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F58" w:rsidRPr="004F3F58" w:rsidRDefault="004F3F58" w:rsidP="004F3F58">
      <w:pPr>
        <w:spacing w:after="0" w:line="240" w:lineRule="auto"/>
        <w:rPr>
          <w:rFonts w:ascii="Times New Roman" w:eastAsia="Times New Roman" w:hAnsi="Times New Roman" w:cs="Times New Roman"/>
          <w:b/>
          <w:sz w:val="48"/>
          <w:szCs w:val="24"/>
        </w:rPr>
      </w:pPr>
      <w:r>
        <w:rPr>
          <w:rFonts w:ascii="Verdana" w:eastAsia="Times New Roman" w:hAnsi="Verdana" w:cs="Times New Roman"/>
          <w:b/>
          <w:color w:val="2A2A2A"/>
          <w:sz w:val="48"/>
          <w:szCs w:val="20"/>
        </w:rPr>
        <w:t>IEEE India Council-</w:t>
      </w:r>
      <w:r w:rsidRPr="004F3F58">
        <w:rPr>
          <w:rFonts w:ascii="Verdana" w:eastAsia="Times New Roman" w:hAnsi="Verdana" w:cs="Times New Roman"/>
          <w:b/>
          <w:color w:val="2A2A2A"/>
          <w:sz w:val="40"/>
          <w:szCs w:val="20"/>
        </w:rPr>
        <w:br/>
      </w:r>
    </w:p>
    <w:p w:rsidR="004F3F58" w:rsidRDefault="004F3F58" w:rsidP="004F3F58">
      <w:pPr>
        <w:spacing w:after="0" w:line="240" w:lineRule="auto"/>
        <w:jc w:val="both"/>
        <w:textAlignment w:val="baseline"/>
        <w:rPr>
          <w:rFonts w:eastAsia="Times New Roman" w:cstheme="minorHAnsi"/>
          <w:sz w:val="24"/>
        </w:rPr>
      </w:pPr>
      <w:r>
        <w:rPr>
          <w:rFonts w:eastAsia="Times New Roman" w:cstheme="minorHAnsi"/>
          <w:sz w:val="24"/>
        </w:rPr>
        <w:t>IEEE India Council is the umbrella organization which coordinates IEEE activities in India. Its primary aim is to assist and coordinate the activities of local "Sections", in order to benefit mutually, and avoid duplication of effort and resources. IEEE India Council was established on 20th May 1976 and is one of the five councils in the Asia Pacific Region (Region 10 of IEEE).</w:t>
      </w:r>
    </w:p>
    <w:p w:rsidR="004F3F58" w:rsidRPr="004F3F58" w:rsidRDefault="004F3F58" w:rsidP="004F3F58">
      <w:pPr>
        <w:spacing w:after="0" w:line="240" w:lineRule="auto"/>
        <w:rPr>
          <w:rFonts w:eastAsia="Times New Roman" w:cstheme="minorHAnsi"/>
          <w:b/>
          <w:sz w:val="36"/>
        </w:rPr>
      </w:pPr>
      <w:r>
        <w:rPr>
          <w:rFonts w:eastAsia="Times New Roman" w:cstheme="minorHAnsi"/>
          <w:sz w:val="24"/>
        </w:rPr>
        <w:br/>
      </w:r>
      <w:r>
        <w:rPr>
          <w:rFonts w:eastAsia="Times New Roman" w:cstheme="minorHAnsi"/>
          <w:b/>
          <w:sz w:val="36"/>
        </w:rPr>
        <w:t>Mission Statement-</w:t>
      </w:r>
    </w:p>
    <w:p w:rsidR="004F3F58" w:rsidRDefault="004F3F58" w:rsidP="004F3F58">
      <w:pPr>
        <w:spacing w:after="0" w:line="240" w:lineRule="auto"/>
        <w:jc w:val="both"/>
        <w:textAlignment w:val="baseline"/>
        <w:rPr>
          <w:rFonts w:eastAsia="Times New Roman" w:cstheme="minorHAnsi"/>
          <w:sz w:val="24"/>
        </w:rPr>
      </w:pPr>
      <w:r>
        <w:rPr>
          <w:rFonts w:eastAsia="Times New Roman" w:cstheme="minorHAnsi"/>
          <w:sz w:val="24"/>
        </w:rPr>
        <w:t>IEEE's core purpose is to foster technological innovation and excellence for the benefit of humanity.</w:t>
      </w:r>
    </w:p>
    <w:p w:rsidR="004F3F58" w:rsidRDefault="004F3F58" w:rsidP="004F3F58">
      <w:pPr>
        <w:spacing w:after="0" w:line="240" w:lineRule="auto"/>
        <w:jc w:val="both"/>
        <w:textAlignment w:val="baseline"/>
        <w:rPr>
          <w:rFonts w:eastAsia="Times New Roman" w:cstheme="minorHAnsi"/>
          <w:sz w:val="24"/>
        </w:rPr>
      </w:pPr>
    </w:p>
    <w:p w:rsidR="004F3F58" w:rsidRPr="004F3F58" w:rsidRDefault="004F3F58" w:rsidP="004F3F58">
      <w:pPr>
        <w:spacing w:after="0" w:line="240" w:lineRule="auto"/>
        <w:jc w:val="both"/>
        <w:textAlignment w:val="baseline"/>
        <w:rPr>
          <w:rFonts w:eastAsia="Times New Roman" w:cstheme="minorHAnsi"/>
          <w:b/>
          <w:sz w:val="36"/>
        </w:rPr>
      </w:pPr>
      <w:r>
        <w:rPr>
          <w:rFonts w:eastAsia="Times New Roman" w:cstheme="minorHAnsi"/>
          <w:b/>
          <w:sz w:val="36"/>
        </w:rPr>
        <w:t>Sections-</w:t>
      </w:r>
    </w:p>
    <w:p w:rsidR="004F3F58" w:rsidRDefault="004F3F58" w:rsidP="004F3F58">
      <w:pPr>
        <w:spacing w:after="0" w:line="240" w:lineRule="auto"/>
        <w:jc w:val="both"/>
        <w:textAlignment w:val="baseline"/>
        <w:rPr>
          <w:rFonts w:eastAsia="Times New Roman" w:cstheme="minorHAnsi"/>
          <w:sz w:val="24"/>
        </w:rPr>
      </w:pPr>
      <w:r>
        <w:rPr>
          <w:rFonts w:eastAsia="Times New Roman" w:cstheme="minorHAnsi"/>
          <w:sz w:val="24"/>
        </w:rPr>
        <w:t>An "IEEE Section" is an IEEE entity which caters to the needs of a specified geographical area. At present, there are 10 IEEE Sections in India (listed alphabetically):</w:t>
      </w:r>
    </w:p>
    <w:p w:rsidR="004F3F58" w:rsidRDefault="004F3F58" w:rsidP="004F3F58">
      <w:pPr>
        <w:pStyle w:val="ListParagraph"/>
        <w:numPr>
          <w:ilvl w:val="0"/>
          <w:numId w:val="2"/>
        </w:numPr>
        <w:spacing w:after="0" w:line="240" w:lineRule="auto"/>
        <w:jc w:val="both"/>
        <w:textAlignment w:val="baseline"/>
        <w:rPr>
          <w:rFonts w:eastAsia="Times New Roman" w:cstheme="minorHAnsi"/>
          <w:sz w:val="24"/>
        </w:rPr>
      </w:pPr>
      <w:r>
        <w:rPr>
          <w:rFonts w:eastAsia="Times New Roman" w:cstheme="minorHAnsi"/>
          <w:sz w:val="24"/>
        </w:rPr>
        <w:t>Bangalore Section</w:t>
      </w:r>
    </w:p>
    <w:p w:rsidR="004F3F58" w:rsidRDefault="004F3F58" w:rsidP="004F3F58">
      <w:pPr>
        <w:pStyle w:val="ListParagraph"/>
        <w:numPr>
          <w:ilvl w:val="0"/>
          <w:numId w:val="2"/>
        </w:numPr>
        <w:spacing w:after="0" w:line="240" w:lineRule="auto"/>
        <w:jc w:val="both"/>
        <w:textAlignment w:val="baseline"/>
        <w:rPr>
          <w:rFonts w:eastAsia="Times New Roman" w:cstheme="minorHAnsi"/>
          <w:sz w:val="24"/>
        </w:rPr>
      </w:pPr>
      <w:r>
        <w:rPr>
          <w:rFonts w:eastAsia="Times New Roman" w:cstheme="minorHAnsi"/>
          <w:sz w:val="24"/>
        </w:rPr>
        <w:t>Bombay Section</w:t>
      </w:r>
    </w:p>
    <w:p w:rsidR="004F3F58" w:rsidRDefault="004F3F58" w:rsidP="004F3F58">
      <w:pPr>
        <w:pStyle w:val="ListParagraph"/>
        <w:numPr>
          <w:ilvl w:val="0"/>
          <w:numId w:val="2"/>
        </w:numPr>
        <w:spacing w:after="0" w:line="240" w:lineRule="auto"/>
        <w:jc w:val="both"/>
        <w:textAlignment w:val="baseline"/>
        <w:rPr>
          <w:rFonts w:eastAsia="Times New Roman" w:cstheme="minorHAnsi"/>
          <w:sz w:val="24"/>
        </w:rPr>
      </w:pPr>
      <w:r>
        <w:rPr>
          <w:rFonts w:eastAsia="Times New Roman" w:cstheme="minorHAnsi"/>
          <w:sz w:val="24"/>
        </w:rPr>
        <w:t>Calcutta Section</w:t>
      </w:r>
    </w:p>
    <w:p w:rsidR="004F3F58" w:rsidRDefault="004F3F58" w:rsidP="004F3F58">
      <w:pPr>
        <w:pStyle w:val="ListParagraph"/>
        <w:numPr>
          <w:ilvl w:val="0"/>
          <w:numId w:val="2"/>
        </w:numPr>
        <w:spacing w:after="0" w:line="240" w:lineRule="auto"/>
        <w:jc w:val="both"/>
        <w:textAlignment w:val="baseline"/>
        <w:rPr>
          <w:rFonts w:eastAsia="Times New Roman" w:cstheme="minorHAnsi"/>
          <w:sz w:val="24"/>
        </w:rPr>
      </w:pPr>
      <w:r>
        <w:rPr>
          <w:rFonts w:eastAsia="Times New Roman" w:cstheme="minorHAnsi"/>
          <w:sz w:val="24"/>
        </w:rPr>
        <w:t>Delhi Section</w:t>
      </w:r>
    </w:p>
    <w:p w:rsidR="004F3F58" w:rsidRDefault="004F3F58" w:rsidP="004F3F58">
      <w:pPr>
        <w:pStyle w:val="ListParagraph"/>
        <w:numPr>
          <w:ilvl w:val="0"/>
          <w:numId w:val="2"/>
        </w:numPr>
        <w:spacing w:after="0" w:line="240" w:lineRule="auto"/>
        <w:jc w:val="both"/>
        <w:textAlignment w:val="baseline"/>
        <w:rPr>
          <w:rFonts w:eastAsia="Times New Roman" w:cstheme="minorHAnsi"/>
          <w:sz w:val="24"/>
        </w:rPr>
      </w:pPr>
      <w:r>
        <w:rPr>
          <w:rFonts w:eastAsia="Times New Roman" w:cstheme="minorHAnsi"/>
          <w:sz w:val="24"/>
        </w:rPr>
        <w:t>Gujarat Section</w:t>
      </w:r>
    </w:p>
    <w:p w:rsidR="004F3F58" w:rsidRDefault="004F3F58" w:rsidP="004F3F58">
      <w:pPr>
        <w:pStyle w:val="ListParagraph"/>
        <w:numPr>
          <w:ilvl w:val="0"/>
          <w:numId w:val="2"/>
        </w:numPr>
        <w:spacing w:after="0" w:line="240" w:lineRule="auto"/>
        <w:jc w:val="both"/>
        <w:textAlignment w:val="baseline"/>
        <w:rPr>
          <w:rFonts w:eastAsia="Times New Roman" w:cstheme="minorHAnsi"/>
          <w:sz w:val="24"/>
        </w:rPr>
      </w:pPr>
      <w:r>
        <w:rPr>
          <w:rFonts w:eastAsia="Times New Roman" w:cstheme="minorHAnsi"/>
          <w:sz w:val="24"/>
        </w:rPr>
        <w:t>Hyderabad Section</w:t>
      </w:r>
    </w:p>
    <w:p w:rsidR="004F3F58" w:rsidRDefault="004F3F58" w:rsidP="004F3F58">
      <w:pPr>
        <w:pStyle w:val="ListParagraph"/>
        <w:numPr>
          <w:ilvl w:val="0"/>
          <w:numId w:val="2"/>
        </w:numPr>
        <w:spacing w:after="0" w:line="240" w:lineRule="auto"/>
        <w:jc w:val="both"/>
        <w:textAlignment w:val="baseline"/>
        <w:rPr>
          <w:rFonts w:eastAsia="Times New Roman" w:cstheme="minorHAnsi"/>
          <w:sz w:val="24"/>
        </w:rPr>
      </w:pPr>
      <w:r>
        <w:rPr>
          <w:rFonts w:eastAsia="Times New Roman" w:cstheme="minorHAnsi"/>
          <w:sz w:val="24"/>
        </w:rPr>
        <w:t>Kerala Section</w:t>
      </w:r>
    </w:p>
    <w:p w:rsidR="004F3F58" w:rsidRDefault="004F3F58" w:rsidP="004F3F58">
      <w:pPr>
        <w:pStyle w:val="ListParagraph"/>
        <w:numPr>
          <w:ilvl w:val="0"/>
          <w:numId w:val="2"/>
        </w:numPr>
        <w:spacing w:after="0" w:line="240" w:lineRule="auto"/>
        <w:jc w:val="both"/>
        <w:textAlignment w:val="baseline"/>
        <w:rPr>
          <w:rFonts w:eastAsia="Times New Roman" w:cstheme="minorHAnsi"/>
          <w:sz w:val="24"/>
        </w:rPr>
      </w:pPr>
      <w:r>
        <w:rPr>
          <w:rFonts w:eastAsia="Times New Roman" w:cstheme="minorHAnsi"/>
          <w:sz w:val="24"/>
        </w:rPr>
        <w:t>Kharagpur Section</w:t>
      </w:r>
    </w:p>
    <w:p w:rsidR="004F3F58" w:rsidRDefault="004F3F58" w:rsidP="004F3F58">
      <w:pPr>
        <w:pStyle w:val="ListParagraph"/>
        <w:numPr>
          <w:ilvl w:val="0"/>
          <w:numId w:val="2"/>
        </w:numPr>
        <w:spacing w:after="0" w:line="240" w:lineRule="auto"/>
        <w:jc w:val="both"/>
        <w:textAlignment w:val="baseline"/>
        <w:rPr>
          <w:rFonts w:eastAsia="Times New Roman" w:cstheme="minorHAnsi"/>
          <w:sz w:val="24"/>
        </w:rPr>
      </w:pPr>
      <w:r>
        <w:rPr>
          <w:rFonts w:eastAsia="Times New Roman" w:cstheme="minorHAnsi"/>
          <w:sz w:val="24"/>
        </w:rPr>
        <w:t>Madras Section</w:t>
      </w:r>
    </w:p>
    <w:p w:rsidR="004F3F58" w:rsidRDefault="004F3F58" w:rsidP="004F3F58">
      <w:pPr>
        <w:pStyle w:val="ListParagraph"/>
        <w:numPr>
          <w:ilvl w:val="0"/>
          <w:numId w:val="2"/>
        </w:numPr>
        <w:spacing w:after="0" w:line="240" w:lineRule="auto"/>
        <w:jc w:val="both"/>
        <w:textAlignment w:val="baseline"/>
        <w:rPr>
          <w:rFonts w:eastAsia="Times New Roman" w:cstheme="minorHAnsi"/>
          <w:sz w:val="24"/>
        </w:rPr>
      </w:pPr>
      <w:r>
        <w:rPr>
          <w:rFonts w:eastAsia="Times New Roman" w:cstheme="minorHAnsi"/>
          <w:sz w:val="24"/>
        </w:rPr>
        <w:t>Uttar Pradesh Section</w:t>
      </w:r>
    </w:p>
    <w:p w:rsidR="004F3F58" w:rsidRPr="004F3F58" w:rsidRDefault="004F3F58" w:rsidP="004F3F58">
      <w:pPr>
        <w:spacing w:after="0" w:line="240" w:lineRule="auto"/>
        <w:jc w:val="both"/>
        <w:textAlignment w:val="baseline"/>
        <w:outlineLvl w:val="1"/>
        <w:rPr>
          <w:rFonts w:eastAsia="Times New Roman" w:cstheme="minorHAnsi"/>
          <w:bCs/>
          <w:color w:val="4F81BD" w:themeColor="accent1"/>
          <w:sz w:val="36"/>
        </w:rPr>
      </w:pPr>
    </w:p>
    <w:p w:rsidR="004F3F58" w:rsidRPr="004F3F58" w:rsidRDefault="004F3F58" w:rsidP="004F3F58">
      <w:pPr>
        <w:spacing w:after="0" w:line="240" w:lineRule="auto"/>
        <w:jc w:val="both"/>
        <w:textAlignment w:val="baseline"/>
        <w:outlineLvl w:val="1"/>
        <w:rPr>
          <w:rFonts w:eastAsia="Times New Roman" w:cstheme="minorHAnsi"/>
          <w:bCs/>
          <w:color w:val="4F81BD" w:themeColor="accent1"/>
          <w:sz w:val="36"/>
        </w:rPr>
      </w:pPr>
      <w:r>
        <w:rPr>
          <w:rFonts w:eastAsia="Times New Roman" w:cstheme="minorHAnsi"/>
          <w:b/>
          <w:sz w:val="36"/>
        </w:rPr>
        <w:t>Student Branches</w:t>
      </w:r>
      <w:r>
        <w:rPr>
          <w:rFonts w:eastAsia="Times New Roman" w:cstheme="minorHAnsi"/>
          <w:b/>
          <w:sz w:val="36"/>
        </w:rPr>
        <w:t>-</w:t>
      </w:r>
    </w:p>
    <w:p w:rsidR="004F3F58" w:rsidRDefault="004F3F58" w:rsidP="004F3F58">
      <w:pPr>
        <w:spacing w:after="0" w:line="240" w:lineRule="auto"/>
        <w:jc w:val="both"/>
        <w:textAlignment w:val="baseline"/>
        <w:rPr>
          <w:rFonts w:eastAsia="Times New Roman" w:cstheme="minorHAnsi"/>
          <w:sz w:val="24"/>
        </w:rPr>
      </w:pPr>
      <w:r>
        <w:rPr>
          <w:rFonts w:eastAsia="Times New Roman" w:cstheme="minorHAnsi"/>
          <w:sz w:val="24"/>
        </w:rPr>
        <w:t>An "IEEE Student Branch" is an IEEE entity which helps students in a specific educational institution. Presently there are 327student branches located in all major Universities and Engineering Colleges all over India. Each Student Branch is attached to the nearest IEEE Section.</w:t>
      </w:r>
    </w:p>
    <w:p w:rsidR="004F3F58" w:rsidRDefault="004F3F58" w:rsidP="004F3F58">
      <w:pPr>
        <w:spacing w:after="0" w:line="240" w:lineRule="auto"/>
        <w:jc w:val="both"/>
        <w:textAlignment w:val="baseline"/>
        <w:outlineLvl w:val="1"/>
        <w:rPr>
          <w:rFonts w:eastAsia="Times New Roman" w:cstheme="minorHAnsi"/>
          <w:b/>
          <w:bCs/>
          <w:color w:val="4F81BD" w:themeColor="accent1"/>
          <w:sz w:val="24"/>
        </w:rPr>
      </w:pPr>
    </w:p>
    <w:p w:rsidR="004F3F58" w:rsidRDefault="004F3F58" w:rsidP="004F3F58">
      <w:pPr>
        <w:spacing w:after="0" w:line="240" w:lineRule="auto"/>
        <w:jc w:val="both"/>
        <w:textAlignment w:val="baseline"/>
        <w:outlineLvl w:val="1"/>
        <w:rPr>
          <w:rFonts w:eastAsia="Times New Roman" w:cstheme="minorHAnsi"/>
          <w:b/>
          <w:bCs/>
          <w:color w:val="4F81BD" w:themeColor="accent1"/>
          <w:sz w:val="24"/>
        </w:rPr>
      </w:pPr>
      <w:r>
        <w:rPr>
          <w:rFonts w:eastAsia="Times New Roman" w:cstheme="minorHAnsi"/>
          <w:b/>
          <w:sz w:val="36"/>
        </w:rPr>
        <w:t>Chapters</w:t>
      </w:r>
      <w:r>
        <w:rPr>
          <w:rFonts w:eastAsia="Times New Roman" w:cstheme="minorHAnsi"/>
          <w:b/>
          <w:sz w:val="36"/>
        </w:rPr>
        <w:t>-</w:t>
      </w:r>
    </w:p>
    <w:p w:rsidR="004F3F58" w:rsidRDefault="004F3F58" w:rsidP="004F3F58">
      <w:pPr>
        <w:spacing w:after="0" w:line="240" w:lineRule="auto"/>
        <w:jc w:val="both"/>
        <w:textAlignment w:val="baseline"/>
        <w:rPr>
          <w:rFonts w:eastAsia="Times New Roman" w:cstheme="minorHAnsi"/>
          <w:sz w:val="24"/>
        </w:rPr>
      </w:pPr>
      <w:r>
        <w:rPr>
          <w:rFonts w:eastAsia="Times New Roman" w:cstheme="minorHAnsi"/>
          <w:sz w:val="24"/>
        </w:rPr>
        <w:t>An "IEEE Chapter" groups IEEE members who share a common interest in a specific domain. Usually Chapters are attached to the nearest IEEE Section. Some Chapters have decided to be directly attached to the India Council. The following Eight Chapters are attached to the IEEE India Council:</w:t>
      </w:r>
    </w:p>
    <w:p w:rsidR="004F3F58" w:rsidRDefault="004F3F58" w:rsidP="004F3F58">
      <w:pPr>
        <w:pStyle w:val="ListParagraph"/>
        <w:numPr>
          <w:ilvl w:val="0"/>
          <w:numId w:val="3"/>
        </w:numPr>
        <w:spacing w:after="0" w:line="240" w:lineRule="auto"/>
        <w:jc w:val="both"/>
        <w:textAlignment w:val="baseline"/>
        <w:rPr>
          <w:rFonts w:eastAsia="Times New Roman" w:cstheme="minorHAnsi"/>
          <w:sz w:val="24"/>
        </w:rPr>
      </w:pPr>
      <w:r>
        <w:rPr>
          <w:rFonts w:eastAsia="Times New Roman" w:cstheme="minorHAnsi"/>
          <w:sz w:val="24"/>
        </w:rPr>
        <w:t>NPS 05/IE 13: Joint IEEE Chapter of Nuclear &amp; Plasma Sciences Society and Industrial Electronics Society</w:t>
      </w:r>
    </w:p>
    <w:p w:rsidR="004F3F58" w:rsidRDefault="004F3F58" w:rsidP="004F3F58">
      <w:pPr>
        <w:pStyle w:val="ListParagraph"/>
        <w:numPr>
          <w:ilvl w:val="0"/>
          <w:numId w:val="3"/>
        </w:numPr>
        <w:spacing w:after="0" w:line="240" w:lineRule="auto"/>
        <w:jc w:val="both"/>
        <w:textAlignment w:val="baseline"/>
        <w:rPr>
          <w:rFonts w:eastAsia="Times New Roman" w:cstheme="minorHAnsi"/>
          <w:sz w:val="24"/>
        </w:rPr>
      </w:pPr>
      <w:r>
        <w:rPr>
          <w:rFonts w:eastAsia="Times New Roman" w:cstheme="minorHAnsi"/>
          <w:sz w:val="24"/>
        </w:rPr>
        <w:t xml:space="preserve">AES 01/COM 19/LE 036: Joint IEEE Chapter of Aerospace &amp; </w:t>
      </w:r>
      <w:proofErr w:type="spellStart"/>
      <w:r>
        <w:rPr>
          <w:rFonts w:eastAsia="Times New Roman" w:cstheme="minorHAnsi"/>
          <w:sz w:val="24"/>
        </w:rPr>
        <w:t>Electronic</w:t>
      </w:r>
      <w:proofErr w:type="spellEnd"/>
      <w:r>
        <w:rPr>
          <w:rFonts w:eastAsia="Times New Roman" w:cstheme="minorHAnsi"/>
          <w:sz w:val="24"/>
        </w:rPr>
        <w:t xml:space="preserve"> Systems Society, Communications Society and Lasers &amp; Electro- optics Society</w:t>
      </w:r>
    </w:p>
    <w:p w:rsidR="004F3F58" w:rsidRDefault="004F3F58" w:rsidP="004F3F58">
      <w:pPr>
        <w:pStyle w:val="ListParagraph"/>
        <w:numPr>
          <w:ilvl w:val="0"/>
          <w:numId w:val="3"/>
        </w:numPr>
        <w:spacing w:after="0" w:line="240" w:lineRule="auto"/>
        <w:jc w:val="both"/>
        <w:textAlignment w:val="baseline"/>
        <w:rPr>
          <w:rFonts w:eastAsia="Times New Roman" w:cstheme="minorHAnsi"/>
          <w:sz w:val="24"/>
        </w:rPr>
      </w:pPr>
      <w:r>
        <w:rPr>
          <w:rFonts w:eastAsia="Times New Roman" w:cstheme="minorHAnsi"/>
          <w:sz w:val="24"/>
        </w:rPr>
        <w:t>ED 15/MIT 17: Joint IEEE Chapter of Electronic Devices Society and Microwave Theory &amp; Techniques Society</w:t>
      </w:r>
    </w:p>
    <w:p w:rsidR="004F3F58" w:rsidRDefault="004F3F58" w:rsidP="004F3F58">
      <w:pPr>
        <w:pStyle w:val="ListParagraph"/>
        <w:numPr>
          <w:ilvl w:val="0"/>
          <w:numId w:val="3"/>
        </w:numPr>
        <w:spacing w:after="0" w:line="240" w:lineRule="auto"/>
        <w:jc w:val="both"/>
        <w:textAlignment w:val="baseline"/>
        <w:rPr>
          <w:rFonts w:eastAsia="Times New Roman" w:cstheme="minorHAnsi"/>
          <w:sz w:val="24"/>
        </w:rPr>
      </w:pPr>
      <w:r>
        <w:rPr>
          <w:rFonts w:eastAsia="Times New Roman" w:cstheme="minorHAnsi"/>
          <w:sz w:val="24"/>
        </w:rPr>
        <w:t>CPMT 21: IEEE Component, Packaging and Manufacturing Technology Society</w:t>
      </w:r>
    </w:p>
    <w:p w:rsidR="004F3F58" w:rsidRDefault="004F3F58" w:rsidP="004F3F58">
      <w:pPr>
        <w:pStyle w:val="ListParagraph"/>
        <w:numPr>
          <w:ilvl w:val="0"/>
          <w:numId w:val="3"/>
        </w:numPr>
        <w:spacing w:after="0" w:line="240" w:lineRule="auto"/>
        <w:jc w:val="both"/>
        <w:textAlignment w:val="baseline"/>
        <w:rPr>
          <w:rFonts w:eastAsia="Times New Roman" w:cstheme="minorHAnsi"/>
          <w:sz w:val="24"/>
        </w:rPr>
      </w:pPr>
      <w:r>
        <w:rPr>
          <w:rFonts w:eastAsia="Times New Roman" w:cstheme="minorHAnsi"/>
          <w:sz w:val="24"/>
        </w:rPr>
        <w:t>EM 14/IA 34: Joint IEEE Chapter of Engineering Management Society and Industry Applications Society</w:t>
      </w:r>
    </w:p>
    <w:p w:rsidR="004F3F58" w:rsidRDefault="004F3F58" w:rsidP="004F3F58">
      <w:pPr>
        <w:pStyle w:val="ListParagraph"/>
        <w:numPr>
          <w:ilvl w:val="0"/>
          <w:numId w:val="3"/>
        </w:numPr>
        <w:spacing w:after="0" w:line="240" w:lineRule="auto"/>
        <w:jc w:val="both"/>
        <w:textAlignment w:val="baseline"/>
        <w:rPr>
          <w:rFonts w:eastAsia="Times New Roman" w:cstheme="minorHAnsi"/>
          <w:sz w:val="24"/>
        </w:rPr>
      </w:pPr>
      <w:r>
        <w:rPr>
          <w:rFonts w:eastAsia="Times New Roman" w:cstheme="minorHAnsi"/>
          <w:sz w:val="24"/>
        </w:rPr>
        <w:t>Co 16: IEEE Computer Society</w:t>
      </w:r>
    </w:p>
    <w:p w:rsidR="004F3F58" w:rsidRDefault="004F3F58" w:rsidP="004F3F58">
      <w:pPr>
        <w:pStyle w:val="ListParagraph"/>
        <w:numPr>
          <w:ilvl w:val="0"/>
          <w:numId w:val="3"/>
        </w:numPr>
        <w:spacing w:after="0" w:line="240" w:lineRule="auto"/>
        <w:jc w:val="both"/>
        <w:textAlignment w:val="baseline"/>
        <w:rPr>
          <w:rFonts w:eastAsia="Times New Roman" w:cstheme="minorHAnsi"/>
          <w:sz w:val="24"/>
        </w:rPr>
      </w:pPr>
      <w:r>
        <w:rPr>
          <w:rFonts w:eastAsia="Times New Roman" w:cstheme="minorHAnsi"/>
          <w:sz w:val="24"/>
        </w:rPr>
        <w:t>PE 31: IEEE Power Engineering Society</w:t>
      </w:r>
    </w:p>
    <w:p w:rsidR="004F3F58" w:rsidRDefault="004F3F58" w:rsidP="004F3F58">
      <w:pPr>
        <w:pStyle w:val="ListParagraph"/>
        <w:numPr>
          <w:ilvl w:val="0"/>
          <w:numId w:val="3"/>
        </w:numPr>
        <w:spacing w:after="0" w:line="240" w:lineRule="auto"/>
        <w:jc w:val="both"/>
        <w:textAlignment w:val="baseline"/>
        <w:rPr>
          <w:rFonts w:eastAsia="Times New Roman" w:cstheme="minorHAnsi"/>
          <w:sz w:val="24"/>
        </w:rPr>
      </w:pPr>
      <w:r>
        <w:rPr>
          <w:rFonts w:eastAsia="Times New Roman" w:cstheme="minorHAnsi"/>
          <w:sz w:val="24"/>
        </w:rPr>
        <w:t>E 25: Education Society Chapter</w:t>
      </w:r>
    </w:p>
    <w:p w:rsidR="004F3F58" w:rsidRPr="00C51AC3" w:rsidRDefault="004F3F58" w:rsidP="004F3F58">
      <w:pPr>
        <w:spacing w:before="300" w:after="300" w:line="240" w:lineRule="auto"/>
        <w:ind w:left="360"/>
        <w:outlineLvl w:val="0"/>
        <w:rPr>
          <w:rFonts w:ascii="Verdana" w:eastAsia="Times New Roman" w:hAnsi="Verdana" w:cs="Times New Roman"/>
          <w:b/>
          <w:color w:val="333333"/>
          <w:kern w:val="36"/>
          <w:sz w:val="40"/>
          <w:szCs w:val="61"/>
          <w:lang w:val="en-IN" w:eastAsia="en-IN"/>
        </w:rPr>
      </w:pPr>
      <w:r w:rsidRPr="00C51AC3">
        <w:rPr>
          <w:rFonts w:ascii="Verdana" w:eastAsia="Times New Roman" w:hAnsi="Verdana" w:cs="Times New Roman"/>
          <w:b/>
          <w:color w:val="333333"/>
          <w:kern w:val="36"/>
          <w:sz w:val="40"/>
          <w:szCs w:val="61"/>
          <w:lang w:val="en-IN" w:eastAsia="en-IN"/>
        </w:rPr>
        <w:t>Awards</w:t>
      </w:r>
      <w:r w:rsidR="00C51AC3">
        <w:rPr>
          <w:rFonts w:ascii="Verdana" w:eastAsia="Times New Roman" w:hAnsi="Verdana" w:cs="Times New Roman"/>
          <w:b/>
          <w:color w:val="333333"/>
          <w:kern w:val="36"/>
          <w:sz w:val="40"/>
          <w:szCs w:val="61"/>
          <w:lang w:val="en-IN" w:eastAsia="en-IN"/>
        </w:rPr>
        <w:t>-</w:t>
      </w:r>
    </w:p>
    <w:p w:rsidR="004F3F58" w:rsidRPr="004F3F58" w:rsidRDefault="004F3F58" w:rsidP="004F3F58">
      <w:pPr>
        <w:spacing w:before="300" w:after="300" w:line="240" w:lineRule="auto"/>
        <w:ind w:left="360"/>
        <w:outlineLvl w:val="0"/>
        <w:rPr>
          <w:rFonts w:ascii="Verdana" w:eastAsia="Times New Roman" w:hAnsi="Verdana" w:cs="Times New Roman"/>
          <w:color w:val="333333"/>
          <w:kern w:val="36"/>
          <w:sz w:val="61"/>
          <w:szCs w:val="61"/>
          <w:lang w:val="en-IN" w:eastAsia="en-IN"/>
        </w:rPr>
      </w:pPr>
      <w:r w:rsidRPr="004F3F58">
        <w:rPr>
          <w:rFonts w:ascii="Verdana" w:eastAsia="Times New Roman" w:hAnsi="Verdana" w:cs="Times New Roman"/>
          <w:color w:val="333333"/>
          <w:sz w:val="21"/>
          <w:szCs w:val="21"/>
          <w:lang w:val="en-IN" w:eastAsia="en-IN"/>
        </w:rPr>
        <w:t>IEEE India Council has constituted Awards to recognize the individual or collective efforts of the membership in promoting the interests of IEEE as reflected in the operation of India Council and its entities.</w:t>
      </w:r>
    </w:p>
    <w:p w:rsidR="004F3F58" w:rsidRPr="004F3F58" w:rsidRDefault="004F3F58" w:rsidP="004F3F58">
      <w:pPr>
        <w:spacing w:after="150" w:line="240" w:lineRule="auto"/>
        <w:ind w:firstLine="360"/>
        <w:rPr>
          <w:rFonts w:ascii="Verdana" w:eastAsia="Times New Roman" w:hAnsi="Verdana" w:cs="Times New Roman"/>
          <w:color w:val="333333"/>
          <w:sz w:val="21"/>
          <w:szCs w:val="21"/>
          <w:lang w:val="en-IN" w:eastAsia="en-IN"/>
        </w:rPr>
      </w:pPr>
      <w:r w:rsidRPr="004F3F58">
        <w:rPr>
          <w:rFonts w:ascii="Verdana" w:eastAsia="Times New Roman" w:hAnsi="Verdana" w:cs="Times New Roman"/>
          <w:b/>
          <w:bCs/>
          <w:color w:val="333333"/>
          <w:sz w:val="21"/>
          <w:szCs w:val="21"/>
          <w:lang w:val="en-IN" w:eastAsia="en-IN"/>
        </w:rPr>
        <w:t>2015 India Council Student Branch Award:</w:t>
      </w:r>
    </w:p>
    <w:p w:rsidR="004F3F58" w:rsidRPr="004F3F58" w:rsidRDefault="004F3F58" w:rsidP="004F3F58">
      <w:pPr>
        <w:spacing w:after="150" w:line="240" w:lineRule="auto"/>
        <w:ind w:firstLine="360"/>
        <w:rPr>
          <w:rFonts w:ascii="Verdana" w:eastAsia="Times New Roman" w:hAnsi="Verdana" w:cs="Times New Roman"/>
          <w:color w:val="333333"/>
          <w:sz w:val="21"/>
          <w:szCs w:val="21"/>
          <w:lang w:val="en-IN" w:eastAsia="en-IN"/>
        </w:rPr>
      </w:pPr>
      <w:r w:rsidRPr="004F3F58">
        <w:rPr>
          <w:rFonts w:ascii="Verdana" w:eastAsia="Times New Roman" w:hAnsi="Verdana" w:cs="Times New Roman"/>
          <w:b/>
          <w:bCs/>
          <w:color w:val="333333"/>
          <w:sz w:val="21"/>
          <w:szCs w:val="21"/>
          <w:lang w:val="en-IN" w:eastAsia="en-IN"/>
        </w:rPr>
        <w:t>Congratulations!!</w:t>
      </w:r>
    </w:p>
    <w:p w:rsidR="004F3F58" w:rsidRPr="004F3F58" w:rsidRDefault="004F3F58" w:rsidP="004F3F58">
      <w:pPr>
        <w:spacing w:after="150" w:line="240" w:lineRule="auto"/>
        <w:ind w:left="360"/>
        <w:rPr>
          <w:rFonts w:ascii="Verdana" w:eastAsia="Times New Roman" w:hAnsi="Verdana" w:cs="Times New Roman"/>
          <w:color w:val="333333"/>
          <w:sz w:val="21"/>
          <w:szCs w:val="21"/>
          <w:lang w:val="en-IN" w:eastAsia="en-IN"/>
        </w:rPr>
      </w:pPr>
      <w:r w:rsidRPr="004F3F58">
        <w:rPr>
          <w:rFonts w:ascii="Verdana" w:eastAsia="Times New Roman" w:hAnsi="Verdana" w:cs="Times New Roman"/>
          <w:b/>
          <w:bCs/>
          <w:color w:val="333333"/>
          <w:sz w:val="21"/>
          <w:szCs w:val="21"/>
          <w:lang w:val="en-IN" w:eastAsia="en-IN"/>
        </w:rPr>
        <w:t xml:space="preserve">1st Prize: Sri </w:t>
      </w:r>
      <w:proofErr w:type="spellStart"/>
      <w:r w:rsidRPr="004F3F58">
        <w:rPr>
          <w:rFonts w:ascii="Verdana" w:eastAsia="Times New Roman" w:hAnsi="Verdana" w:cs="Times New Roman"/>
          <w:b/>
          <w:bCs/>
          <w:color w:val="333333"/>
          <w:sz w:val="21"/>
          <w:szCs w:val="21"/>
          <w:lang w:val="en-IN" w:eastAsia="en-IN"/>
        </w:rPr>
        <w:t>Sivasubramaniya</w:t>
      </w:r>
      <w:proofErr w:type="spellEnd"/>
      <w:r w:rsidRPr="004F3F58">
        <w:rPr>
          <w:rFonts w:ascii="Verdana" w:eastAsia="Times New Roman" w:hAnsi="Verdana" w:cs="Times New Roman"/>
          <w:b/>
          <w:bCs/>
          <w:color w:val="333333"/>
          <w:sz w:val="21"/>
          <w:szCs w:val="21"/>
          <w:lang w:val="en-IN" w:eastAsia="en-IN"/>
        </w:rPr>
        <w:t xml:space="preserve"> Nadar College </w:t>
      </w:r>
      <w:proofErr w:type="gramStart"/>
      <w:r w:rsidRPr="004F3F58">
        <w:rPr>
          <w:rFonts w:ascii="Verdana" w:eastAsia="Times New Roman" w:hAnsi="Verdana" w:cs="Times New Roman"/>
          <w:b/>
          <w:bCs/>
          <w:color w:val="333333"/>
          <w:sz w:val="21"/>
          <w:szCs w:val="21"/>
          <w:lang w:val="en-IN" w:eastAsia="en-IN"/>
        </w:rPr>
        <w:t>Of</w:t>
      </w:r>
      <w:proofErr w:type="gramEnd"/>
      <w:r w:rsidRPr="004F3F58">
        <w:rPr>
          <w:rFonts w:ascii="Verdana" w:eastAsia="Times New Roman" w:hAnsi="Verdana" w:cs="Times New Roman"/>
          <w:b/>
          <w:bCs/>
          <w:color w:val="333333"/>
          <w:sz w:val="21"/>
          <w:szCs w:val="21"/>
          <w:lang w:val="en-IN" w:eastAsia="en-IN"/>
        </w:rPr>
        <w:t xml:space="preserve"> Engineering – Madras Section </w:t>
      </w:r>
      <w:r w:rsidRPr="004F3F58">
        <w:rPr>
          <w:rFonts w:ascii="Verdana" w:eastAsia="Times New Roman" w:hAnsi="Verdana" w:cs="Times New Roman"/>
          <w:color w:val="333333"/>
          <w:sz w:val="21"/>
          <w:szCs w:val="21"/>
          <w:lang w:val="en-IN" w:eastAsia="en-IN"/>
        </w:rPr>
        <w:br/>
      </w:r>
      <w:r w:rsidRPr="004F3F58">
        <w:rPr>
          <w:rFonts w:ascii="Verdana" w:eastAsia="Times New Roman" w:hAnsi="Verdana" w:cs="Times New Roman"/>
          <w:b/>
          <w:bCs/>
          <w:color w:val="333333"/>
          <w:sz w:val="21"/>
          <w:szCs w:val="21"/>
          <w:lang w:val="en-IN" w:eastAsia="en-IN"/>
        </w:rPr>
        <w:t xml:space="preserve">2nd Prize: G H </w:t>
      </w:r>
      <w:proofErr w:type="spellStart"/>
      <w:r w:rsidRPr="004F3F58">
        <w:rPr>
          <w:rFonts w:ascii="Verdana" w:eastAsia="Times New Roman" w:hAnsi="Verdana" w:cs="Times New Roman"/>
          <w:b/>
          <w:bCs/>
          <w:color w:val="333333"/>
          <w:sz w:val="21"/>
          <w:szCs w:val="21"/>
          <w:lang w:val="en-IN" w:eastAsia="en-IN"/>
        </w:rPr>
        <w:t>Raisoni</w:t>
      </w:r>
      <w:proofErr w:type="spellEnd"/>
      <w:r w:rsidRPr="004F3F58">
        <w:rPr>
          <w:rFonts w:ascii="Verdana" w:eastAsia="Times New Roman" w:hAnsi="Verdana" w:cs="Times New Roman"/>
          <w:b/>
          <w:bCs/>
          <w:color w:val="333333"/>
          <w:sz w:val="21"/>
          <w:szCs w:val="21"/>
          <w:lang w:val="en-IN" w:eastAsia="en-IN"/>
        </w:rPr>
        <w:t xml:space="preserve"> College of Engineering – Bombay Section </w:t>
      </w:r>
      <w:r w:rsidRPr="004F3F58">
        <w:rPr>
          <w:rFonts w:ascii="Verdana" w:eastAsia="Times New Roman" w:hAnsi="Verdana" w:cs="Times New Roman"/>
          <w:color w:val="333333"/>
          <w:sz w:val="21"/>
          <w:szCs w:val="21"/>
          <w:lang w:val="en-IN" w:eastAsia="en-IN"/>
        </w:rPr>
        <w:br/>
      </w:r>
      <w:r w:rsidRPr="004F3F58">
        <w:rPr>
          <w:rFonts w:ascii="Verdana" w:eastAsia="Times New Roman" w:hAnsi="Verdana" w:cs="Times New Roman"/>
          <w:b/>
          <w:bCs/>
          <w:color w:val="333333"/>
          <w:sz w:val="21"/>
          <w:szCs w:val="21"/>
          <w:lang w:val="en-IN" w:eastAsia="en-IN"/>
        </w:rPr>
        <w:t>3rd Prize: MES College Of Engineering – Kerala Section</w:t>
      </w:r>
    </w:p>
    <w:p w:rsidR="004F3F58" w:rsidRPr="004F3F58" w:rsidRDefault="004F3F58" w:rsidP="004F3F58">
      <w:pPr>
        <w:spacing w:after="150" w:line="240" w:lineRule="auto"/>
        <w:ind w:left="360"/>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Summary:</w:t>
      </w:r>
      <w:r w:rsidRPr="004F3F58">
        <w:rPr>
          <w:rFonts w:ascii="Verdana" w:eastAsia="Times New Roman" w:hAnsi="Verdana" w:cs="Times New Roman"/>
          <w:color w:val="333333"/>
          <w:sz w:val="21"/>
          <w:szCs w:val="21"/>
          <w:lang w:val="en-IN" w:eastAsia="en-IN"/>
        </w:rPr>
        <w:br/>
        <w:t>Congratulation to the 11 student branches who have made the prequalifying round for the IC Award of Outstanding Branch 2015. Nominations were taken from these student branches and three winners were announced (list above).</w:t>
      </w:r>
    </w:p>
    <w:p w:rsidR="004F3F58" w:rsidRPr="004F3F58" w:rsidRDefault="004F3F58" w:rsidP="004F3F58">
      <w:pPr>
        <w:spacing w:after="150" w:line="240" w:lineRule="auto"/>
        <w:ind w:firstLine="360"/>
        <w:rPr>
          <w:rFonts w:ascii="Verdana" w:eastAsia="Times New Roman" w:hAnsi="Verdana" w:cs="Times New Roman"/>
          <w:color w:val="333333"/>
          <w:sz w:val="21"/>
          <w:szCs w:val="21"/>
          <w:lang w:val="en-IN" w:eastAsia="en-IN"/>
        </w:rPr>
      </w:pPr>
      <w:r w:rsidRPr="004F3F58">
        <w:rPr>
          <w:rFonts w:ascii="Verdana" w:eastAsia="Times New Roman" w:hAnsi="Verdana" w:cs="Times New Roman"/>
          <w:i/>
          <w:iCs/>
          <w:color w:val="333333"/>
          <w:sz w:val="21"/>
          <w:szCs w:val="21"/>
          <w:lang w:val="en-IN" w:eastAsia="en-IN"/>
        </w:rPr>
        <w:t xml:space="preserve">Team: </w:t>
      </w:r>
      <w:proofErr w:type="spellStart"/>
      <w:r w:rsidRPr="004F3F58">
        <w:rPr>
          <w:rFonts w:ascii="Verdana" w:eastAsia="Times New Roman" w:hAnsi="Verdana" w:cs="Times New Roman"/>
          <w:i/>
          <w:iCs/>
          <w:color w:val="333333"/>
          <w:sz w:val="21"/>
          <w:szCs w:val="21"/>
          <w:lang w:val="en-IN" w:eastAsia="en-IN"/>
        </w:rPr>
        <w:t>Dr.</w:t>
      </w:r>
      <w:proofErr w:type="spellEnd"/>
      <w:r w:rsidRPr="004F3F58">
        <w:rPr>
          <w:rFonts w:ascii="Verdana" w:eastAsia="Times New Roman" w:hAnsi="Verdana" w:cs="Times New Roman"/>
          <w:i/>
          <w:iCs/>
          <w:color w:val="333333"/>
          <w:sz w:val="21"/>
          <w:szCs w:val="21"/>
          <w:lang w:val="en-IN" w:eastAsia="en-IN"/>
        </w:rPr>
        <w:t xml:space="preserve"> </w:t>
      </w:r>
      <w:proofErr w:type="spellStart"/>
      <w:r w:rsidRPr="004F3F58">
        <w:rPr>
          <w:rFonts w:ascii="Verdana" w:eastAsia="Times New Roman" w:hAnsi="Verdana" w:cs="Times New Roman"/>
          <w:i/>
          <w:iCs/>
          <w:color w:val="333333"/>
          <w:sz w:val="21"/>
          <w:szCs w:val="21"/>
          <w:lang w:val="en-IN" w:eastAsia="en-IN"/>
        </w:rPr>
        <w:t>Suryanarayana</w:t>
      </w:r>
      <w:proofErr w:type="spellEnd"/>
      <w:r w:rsidRPr="004F3F58">
        <w:rPr>
          <w:rFonts w:ascii="Verdana" w:eastAsia="Times New Roman" w:hAnsi="Verdana" w:cs="Times New Roman"/>
          <w:i/>
          <w:iCs/>
          <w:color w:val="333333"/>
          <w:sz w:val="21"/>
          <w:szCs w:val="21"/>
          <w:lang w:val="en-IN" w:eastAsia="en-IN"/>
        </w:rPr>
        <w:t xml:space="preserve"> </w:t>
      </w:r>
      <w:proofErr w:type="spellStart"/>
      <w:r w:rsidRPr="004F3F58">
        <w:rPr>
          <w:rFonts w:ascii="Verdana" w:eastAsia="Times New Roman" w:hAnsi="Verdana" w:cs="Times New Roman"/>
          <w:i/>
          <w:iCs/>
          <w:color w:val="333333"/>
          <w:sz w:val="21"/>
          <w:szCs w:val="21"/>
          <w:lang w:val="en-IN" w:eastAsia="en-IN"/>
        </w:rPr>
        <w:t>Doolla</w:t>
      </w:r>
      <w:proofErr w:type="spellEnd"/>
      <w:r w:rsidRPr="004F3F58">
        <w:rPr>
          <w:rFonts w:ascii="Verdana" w:eastAsia="Times New Roman" w:hAnsi="Verdana" w:cs="Times New Roman"/>
          <w:i/>
          <w:iCs/>
          <w:color w:val="333333"/>
          <w:sz w:val="21"/>
          <w:szCs w:val="21"/>
          <w:lang w:val="en-IN" w:eastAsia="en-IN"/>
        </w:rPr>
        <w:t xml:space="preserve">, Vice Chair Awards (IEEE India Council). Jury: Mr. Anthony Lobo, </w:t>
      </w:r>
      <w:proofErr w:type="spellStart"/>
      <w:r w:rsidRPr="004F3F58">
        <w:rPr>
          <w:rFonts w:ascii="Verdana" w:eastAsia="Times New Roman" w:hAnsi="Verdana" w:cs="Times New Roman"/>
          <w:i/>
          <w:iCs/>
          <w:color w:val="333333"/>
          <w:sz w:val="21"/>
          <w:szCs w:val="21"/>
          <w:lang w:val="en-IN" w:eastAsia="en-IN"/>
        </w:rPr>
        <w:t>Dr.</w:t>
      </w:r>
      <w:proofErr w:type="spellEnd"/>
      <w:r w:rsidRPr="004F3F58">
        <w:rPr>
          <w:rFonts w:ascii="Verdana" w:eastAsia="Times New Roman" w:hAnsi="Verdana" w:cs="Times New Roman"/>
          <w:i/>
          <w:iCs/>
          <w:color w:val="333333"/>
          <w:sz w:val="21"/>
          <w:szCs w:val="21"/>
          <w:lang w:val="en-IN" w:eastAsia="en-IN"/>
        </w:rPr>
        <w:t xml:space="preserve"> Rajesh Ingle, </w:t>
      </w:r>
      <w:proofErr w:type="spellStart"/>
      <w:r w:rsidRPr="004F3F58">
        <w:rPr>
          <w:rFonts w:ascii="Verdana" w:eastAsia="Times New Roman" w:hAnsi="Verdana" w:cs="Times New Roman"/>
          <w:i/>
          <w:iCs/>
          <w:color w:val="333333"/>
          <w:sz w:val="21"/>
          <w:szCs w:val="21"/>
          <w:lang w:val="en-IN" w:eastAsia="en-IN"/>
        </w:rPr>
        <w:t>Dr.</w:t>
      </w:r>
      <w:proofErr w:type="spellEnd"/>
      <w:r w:rsidRPr="004F3F58">
        <w:rPr>
          <w:rFonts w:ascii="Verdana" w:eastAsia="Times New Roman" w:hAnsi="Verdana" w:cs="Times New Roman"/>
          <w:i/>
          <w:iCs/>
          <w:color w:val="333333"/>
          <w:sz w:val="21"/>
          <w:szCs w:val="21"/>
          <w:lang w:val="en-IN" w:eastAsia="en-IN"/>
        </w:rPr>
        <w:t xml:space="preserve"> Suresh C Pal. </w:t>
      </w:r>
    </w:p>
    <w:p w:rsidR="004F3F58" w:rsidRPr="004F3F58" w:rsidRDefault="004F3F58" w:rsidP="004F3F58">
      <w:pPr>
        <w:spacing w:after="150" w:line="240" w:lineRule="auto"/>
        <w:ind w:firstLine="360"/>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List of colleges qualified for the 2015 award based on their performance in reporting and membership:</w:t>
      </w:r>
    </w:p>
    <w:p w:rsidR="004F3F58" w:rsidRPr="004F3F58" w:rsidRDefault="004F3F58" w:rsidP="004F3F58">
      <w:pPr>
        <w:spacing w:before="300" w:after="150" w:line="240" w:lineRule="auto"/>
        <w:ind w:firstLine="360"/>
        <w:outlineLvl w:val="1"/>
        <w:rPr>
          <w:rFonts w:ascii="Verdana" w:eastAsia="Times New Roman" w:hAnsi="Verdana" w:cs="Times New Roman"/>
          <w:color w:val="333333"/>
          <w:sz w:val="42"/>
          <w:szCs w:val="42"/>
          <w:lang w:val="en-IN" w:eastAsia="en-IN"/>
        </w:rPr>
      </w:pPr>
      <w:r w:rsidRPr="004F3F58">
        <w:rPr>
          <w:rFonts w:ascii="Verdana" w:eastAsia="Times New Roman" w:hAnsi="Verdana" w:cs="Times New Roman"/>
          <w:color w:val="333333"/>
          <w:sz w:val="42"/>
          <w:szCs w:val="42"/>
          <w:lang w:val="en-IN" w:eastAsia="en-IN"/>
        </w:rPr>
        <w:t>2015 Finalists for IEEE IC Outstanding Student Branch Award</w:t>
      </w:r>
    </w:p>
    <w:tbl>
      <w:tblPr>
        <w:tblW w:w="12708" w:type="dxa"/>
        <w:tblCellMar>
          <w:top w:w="15" w:type="dxa"/>
          <w:left w:w="15" w:type="dxa"/>
          <w:bottom w:w="15" w:type="dxa"/>
          <w:right w:w="15" w:type="dxa"/>
        </w:tblCellMar>
        <w:tblLook w:val="04A0" w:firstRow="1" w:lastRow="0" w:firstColumn="1" w:lastColumn="0" w:noHBand="0" w:noVBand="1"/>
      </w:tblPr>
      <w:tblGrid>
        <w:gridCol w:w="2773"/>
        <w:gridCol w:w="9935"/>
      </w:tblGrid>
      <w:tr w:rsidR="004F3F58" w:rsidRPr="004F3F58" w:rsidTr="004F3F58">
        <w:trPr>
          <w:tblHeader/>
        </w:trPr>
        <w:tc>
          <w:tcPr>
            <w:tcW w:w="0" w:type="auto"/>
            <w:tcBorders>
              <w:top w:val="single" w:sz="6" w:space="0" w:color="DDDDDD"/>
              <w:left w:val="nil"/>
              <w:bottom w:val="single" w:sz="12" w:space="0" w:color="DDDDDD"/>
              <w:right w:val="nil"/>
            </w:tcBorders>
            <w:shd w:val="clear" w:color="auto" w:fill="D9EDF7"/>
            <w:tcMar>
              <w:top w:w="120" w:type="dxa"/>
              <w:left w:w="120" w:type="dxa"/>
              <w:bottom w:w="120" w:type="dxa"/>
              <w:right w:w="120" w:type="dxa"/>
            </w:tcMar>
            <w:vAlign w:val="bottom"/>
            <w:hideMark/>
          </w:tcPr>
          <w:p w:rsidR="004F3F58" w:rsidRPr="004F3F58" w:rsidRDefault="004F3F58" w:rsidP="004F3F58">
            <w:pPr>
              <w:spacing w:after="300" w:line="240" w:lineRule="auto"/>
              <w:rPr>
                <w:rFonts w:ascii="Verdana" w:eastAsia="Times New Roman" w:hAnsi="Verdana" w:cs="Times New Roman"/>
                <w:b/>
                <w:bCs/>
                <w:color w:val="333333"/>
                <w:sz w:val="21"/>
                <w:szCs w:val="21"/>
                <w:lang w:val="en-IN" w:eastAsia="en-IN"/>
              </w:rPr>
            </w:pPr>
            <w:r w:rsidRPr="004F3F58">
              <w:rPr>
                <w:rFonts w:ascii="Verdana" w:eastAsia="Times New Roman" w:hAnsi="Verdana" w:cs="Times New Roman"/>
                <w:b/>
                <w:bCs/>
                <w:color w:val="333333"/>
                <w:sz w:val="21"/>
                <w:szCs w:val="21"/>
                <w:lang w:val="en-IN" w:eastAsia="en-IN"/>
              </w:rPr>
              <w:t>Code</w:t>
            </w:r>
          </w:p>
        </w:tc>
        <w:tc>
          <w:tcPr>
            <w:tcW w:w="0" w:type="auto"/>
            <w:tcBorders>
              <w:top w:val="single" w:sz="6" w:space="0" w:color="DDDDDD"/>
              <w:left w:val="nil"/>
              <w:bottom w:val="single" w:sz="12" w:space="0" w:color="DDDDDD"/>
              <w:right w:val="nil"/>
            </w:tcBorders>
            <w:shd w:val="clear" w:color="auto" w:fill="D9EDF7"/>
            <w:tcMar>
              <w:top w:w="120" w:type="dxa"/>
              <w:left w:w="120" w:type="dxa"/>
              <w:bottom w:w="120" w:type="dxa"/>
              <w:right w:w="120" w:type="dxa"/>
            </w:tcMar>
            <w:vAlign w:val="bottom"/>
            <w:hideMark/>
          </w:tcPr>
          <w:p w:rsidR="004F3F58" w:rsidRPr="004F3F58" w:rsidRDefault="004F3F58" w:rsidP="004F3F58">
            <w:pPr>
              <w:spacing w:after="300" w:line="240" w:lineRule="auto"/>
              <w:rPr>
                <w:rFonts w:ascii="Verdana" w:eastAsia="Times New Roman" w:hAnsi="Verdana" w:cs="Times New Roman"/>
                <w:b/>
                <w:bCs/>
                <w:color w:val="333333"/>
                <w:sz w:val="21"/>
                <w:szCs w:val="21"/>
                <w:lang w:val="en-IN" w:eastAsia="en-IN"/>
              </w:rPr>
            </w:pPr>
            <w:r w:rsidRPr="004F3F58">
              <w:rPr>
                <w:rFonts w:ascii="Verdana" w:eastAsia="Times New Roman" w:hAnsi="Verdana" w:cs="Times New Roman"/>
                <w:b/>
                <w:bCs/>
                <w:color w:val="333333"/>
                <w:sz w:val="21"/>
                <w:szCs w:val="21"/>
                <w:lang w:val="en-IN" w:eastAsia="en-IN"/>
              </w:rPr>
              <w:t>Institute</w:t>
            </w:r>
          </w:p>
        </w:tc>
      </w:tr>
      <w:tr w:rsidR="004F3F58" w:rsidRPr="004F3F58" w:rsidTr="004F3F58">
        <w:tc>
          <w:tcPr>
            <w:tcW w:w="0" w:type="auto"/>
            <w:tcBorders>
              <w:top w:val="nil"/>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STB20461</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Indian Inst</w:t>
            </w:r>
            <w:r>
              <w:rPr>
                <w:rFonts w:ascii="Verdana" w:eastAsia="Times New Roman" w:hAnsi="Verdana" w:cs="Times New Roman"/>
                <w:color w:val="333333"/>
                <w:sz w:val="21"/>
                <w:szCs w:val="21"/>
                <w:lang w:val="en-IN" w:eastAsia="en-IN"/>
              </w:rPr>
              <w:t>itute</w:t>
            </w:r>
            <w:r w:rsidRPr="004F3F58">
              <w:rPr>
                <w:rFonts w:ascii="Verdana" w:eastAsia="Times New Roman" w:hAnsi="Verdana" w:cs="Times New Roman"/>
                <w:color w:val="333333"/>
                <w:sz w:val="21"/>
                <w:szCs w:val="21"/>
                <w:lang w:val="en-IN" w:eastAsia="en-IN"/>
              </w:rPr>
              <w:t xml:space="preserve"> of </w:t>
            </w:r>
            <w:proofErr w:type="spellStart"/>
            <w:r w:rsidRPr="004F3F58">
              <w:rPr>
                <w:rFonts w:ascii="Verdana" w:eastAsia="Times New Roman" w:hAnsi="Verdana" w:cs="Times New Roman"/>
                <w:color w:val="333333"/>
                <w:sz w:val="21"/>
                <w:szCs w:val="21"/>
                <w:lang w:val="en-IN" w:eastAsia="en-IN"/>
              </w:rPr>
              <w:t>Tech</w:t>
            </w:r>
            <w:r>
              <w:rPr>
                <w:rFonts w:ascii="Verdana" w:eastAsia="Times New Roman" w:hAnsi="Verdana" w:cs="Times New Roman"/>
                <w:color w:val="333333"/>
                <w:sz w:val="21"/>
                <w:szCs w:val="21"/>
                <w:lang w:val="en-IN" w:eastAsia="en-IN"/>
              </w:rPr>
              <w:t>nolgy</w:t>
            </w:r>
            <w:proofErr w:type="spellEnd"/>
            <w:r w:rsidRPr="004F3F58">
              <w:rPr>
                <w:rFonts w:ascii="Verdana" w:eastAsia="Times New Roman" w:hAnsi="Verdana" w:cs="Times New Roman"/>
                <w:color w:val="333333"/>
                <w:sz w:val="21"/>
                <w:szCs w:val="21"/>
                <w:lang w:val="en-IN" w:eastAsia="en-IN"/>
              </w:rPr>
              <w:t>-Kharagpur</w:t>
            </w:r>
          </w:p>
        </w:tc>
      </w:tr>
      <w:tr w:rsidR="004F3F58" w:rsidRPr="004F3F58" w:rsidTr="004F3F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STB28391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proofErr w:type="spellStart"/>
            <w:r>
              <w:rPr>
                <w:rFonts w:ascii="Verdana" w:eastAsia="Times New Roman" w:hAnsi="Verdana" w:cs="Times New Roman"/>
                <w:color w:val="333333"/>
                <w:sz w:val="21"/>
                <w:szCs w:val="21"/>
                <w:lang w:val="en-IN" w:eastAsia="en-IN"/>
              </w:rPr>
              <w:t>Tkm</w:t>
            </w:r>
            <w:proofErr w:type="spellEnd"/>
            <w:r>
              <w:rPr>
                <w:rFonts w:ascii="Verdana" w:eastAsia="Times New Roman" w:hAnsi="Verdana" w:cs="Times New Roman"/>
                <w:color w:val="333333"/>
                <w:sz w:val="21"/>
                <w:szCs w:val="21"/>
                <w:lang w:val="en-IN" w:eastAsia="en-IN"/>
              </w:rPr>
              <w:t xml:space="preserve"> College of Engineering</w:t>
            </w:r>
          </w:p>
        </w:tc>
      </w:tr>
      <w:tr w:rsidR="004F3F58" w:rsidRPr="004F3F58" w:rsidTr="004F3F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STB31251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Pr>
                <w:rFonts w:ascii="Verdana" w:eastAsia="Times New Roman" w:hAnsi="Verdana" w:cs="Times New Roman"/>
                <w:color w:val="333333"/>
                <w:sz w:val="21"/>
                <w:szCs w:val="21"/>
                <w:lang w:val="en-IN" w:eastAsia="en-IN"/>
              </w:rPr>
              <w:t>MES College o</w:t>
            </w:r>
            <w:r w:rsidRPr="004F3F58">
              <w:rPr>
                <w:rFonts w:ascii="Verdana" w:eastAsia="Times New Roman" w:hAnsi="Verdana" w:cs="Times New Roman"/>
                <w:color w:val="333333"/>
                <w:sz w:val="21"/>
                <w:szCs w:val="21"/>
                <w:lang w:val="en-IN" w:eastAsia="en-IN"/>
              </w:rPr>
              <w:t>f Engineering</w:t>
            </w:r>
          </w:p>
        </w:tc>
        <w:bookmarkStart w:id="0" w:name="_GoBack"/>
        <w:bookmarkEnd w:id="0"/>
      </w:tr>
      <w:tr w:rsidR="004F3F58" w:rsidRPr="004F3F58" w:rsidTr="004F3F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STB34411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Univ</w:t>
            </w:r>
            <w:r>
              <w:rPr>
                <w:rFonts w:ascii="Verdana" w:eastAsia="Times New Roman" w:hAnsi="Verdana" w:cs="Times New Roman"/>
                <w:color w:val="333333"/>
                <w:sz w:val="21"/>
                <w:szCs w:val="21"/>
                <w:lang w:val="en-IN" w:eastAsia="en-IN"/>
              </w:rPr>
              <w:t xml:space="preserve">ersity Visvesvaraya College </w:t>
            </w:r>
            <w:proofErr w:type="gramStart"/>
            <w:r>
              <w:rPr>
                <w:rFonts w:ascii="Verdana" w:eastAsia="Times New Roman" w:hAnsi="Verdana" w:cs="Times New Roman"/>
                <w:color w:val="333333"/>
                <w:sz w:val="21"/>
                <w:szCs w:val="21"/>
                <w:lang w:val="en-IN" w:eastAsia="en-IN"/>
              </w:rPr>
              <w:t>Of</w:t>
            </w:r>
            <w:proofErr w:type="gramEnd"/>
            <w:r>
              <w:rPr>
                <w:rFonts w:ascii="Verdana" w:eastAsia="Times New Roman" w:hAnsi="Verdana" w:cs="Times New Roman"/>
                <w:color w:val="333333"/>
                <w:sz w:val="21"/>
                <w:szCs w:val="21"/>
                <w:lang w:val="en-IN" w:eastAsia="en-IN"/>
              </w:rPr>
              <w:t xml:space="preserve"> Engineering</w:t>
            </w:r>
          </w:p>
        </w:tc>
      </w:tr>
      <w:tr w:rsidR="004F3F58" w:rsidRPr="004F3F58" w:rsidTr="004F3F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STB60541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proofErr w:type="spellStart"/>
            <w:r>
              <w:rPr>
                <w:rFonts w:ascii="Verdana" w:eastAsia="Times New Roman" w:hAnsi="Verdana" w:cs="Times New Roman"/>
                <w:color w:val="333333"/>
                <w:sz w:val="21"/>
                <w:szCs w:val="21"/>
                <w:lang w:val="en-IN" w:eastAsia="en-IN"/>
              </w:rPr>
              <w:t>Datta</w:t>
            </w:r>
            <w:proofErr w:type="spellEnd"/>
            <w:r>
              <w:rPr>
                <w:rFonts w:ascii="Verdana" w:eastAsia="Times New Roman" w:hAnsi="Verdana" w:cs="Times New Roman"/>
                <w:color w:val="333333"/>
                <w:sz w:val="21"/>
                <w:szCs w:val="21"/>
                <w:lang w:val="en-IN" w:eastAsia="en-IN"/>
              </w:rPr>
              <w:t xml:space="preserve"> </w:t>
            </w:r>
            <w:proofErr w:type="spellStart"/>
            <w:r>
              <w:rPr>
                <w:rFonts w:ascii="Verdana" w:eastAsia="Times New Roman" w:hAnsi="Verdana" w:cs="Times New Roman"/>
                <w:color w:val="333333"/>
                <w:sz w:val="21"/>
                <w:szCs w:val="21"/>
                <w:lang w:val="en-IN" w:eastAsia="en-IN"/>
              </w:rPr>
              <w:t>Megha</w:t>
            </w:r>
            <w:proofErr w:type="spellEnd"/>
            <w:r w:rsidRPr="004F3F58">
              <w:rPr>
                <w:rFonts w:ascii="Verdana" w:eastAsia="Times New Roman" w:hAnsi="Verdana" w:cs="Times New Roman"/>
                <w:color w:val="333333"/>
                <w:sz w:val="21"/>
                <w:szCs w:val="21"/>
                <w:lang w:val="en-IN" w:eastAsia="en-IN"/>
              </w:rPr>
              <w:t xml:space="preserve"> College of Engineering</w:t>
            </w:r>
          </w:p>
        </w:tc>
      </w:tr>
      <w:tr w:rsidR="004F3F58" w:rsidRPr="004F3F58" w:rsidTr="004F3F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STB60551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Sri</w:t>
            </w:r>
            <w:r>
              <w:rPr>
                <w:rFonts w:ascii="Verdana" w:eastAsia="Times New Roman" w:hAnsi="Verdana" w:cs="Times New Roman"/>
                <w:color w:val="333333"/>
                <w:sz w:val="21"/>
                <w:szCs w:val="21"/>
                <w:lang w:val="en-IN" w:eastAsia="en-IN"/>
              </w:rPr>
              <w:t xml:space="preserve"> </w:t>
            </w:r>
            <w:proofErr w:type="spellStart"/>
            <w:r>
              <w:rPr>
                <w:rFonts w:ascii="Verdana" w:eastAsia="Times New Roman" w:hAnsi="Verdana" w:cs="Times New Roman"/>
                <w:color w:val="333333"/>
                <w:sz w:val="21"/>
                <w:szCs w:val="21"/>
                <w:lang w:val="en-IN" w:eastAsia="en-IN"/>
              </w:rPr>
              <w:t>Sivasubramaniya</w:t>
            </w:r>
            <w:proofErr w:type="spellEnd"/>
            <w:r>
              <w:rPr>
                <w:rFonts w:ascii="Verdana" w:eastAsia="Times New Roman" w:hAnsi="Verdana" w:cs="Times New Roman"/>
                <w:color w:val="333333"/>
                <w:sz w:val="21"/>
                <w:szCs w:val="21"/>
                <w:lang w:val="en-IN" w:eastAsia="en-IN"/>
              </w:rPr>
              <w:t xml:space="preserve"> Nadar College o</w:t>
            </w:r>
            <w:r w:rsidRPr="004F3F58">
              <w:rPr>
                <w:rFonts w:ascii="Verdana" w:eastAsia="Times New Roman" w:hAnsi="Verdana" w:cs="Times New Roman"/>
                <w:color w:val="333333"/>
                <w:sz w:val="21"/>
                <w:szCs w:val="21"/>
                <w:lang w:val="en-IN" w:eastAsia="en-IN"/>
              </w:rPr>
              <w:t>f Eng</w:t>
            </w:r>
            <w:r>
              <w:rPr>
                <w:rFonts w:ascii="Verdana" w:eastAsia="Times New Roman" w:hAnsi="Verdana" w:cs="Times New Roman"/>
                <w:color w:val="333333"/>
                <w:sz w:val="21"/>
                <w:szCs w:val="21"/>
                <w:lang w:val="en-IN" w:eastAsia="en-IN"/>
              </w:rPr>
              <w:t>ineering</w:t>
            </w:r>
          </w:p>
        </w:tc>
      </w:tr>
      <w:tr w:rsidR="004F3F58" w:rsidRPr="004F3F58" w:rsidTr="004F3F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STB61321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proofErr w:type="spellStart"/>
            <w:r w:rsidRPr="004F3F58">
              <w:rPr>
                <w:rFonts w:ascii="Verdana" w:eastAsia="Times New Roman" w:hAnsi="Verdana" w:cs="Times New Roman"/>
                <w:color w:val="333333"/>
                <w:sz w:val="21"/>
                <w:szCs w:val="21"/>
                <w:lang w:val="en-IN" w:eastAsia="en-IN"/>
              </w:rPr>
              <w:t>Nirma</w:t>
            </w:r>
            <w:proofErr w:type="spellEnd"/>
            <w:r w:rsidRPr="004F3F58">
              <w:rPr>
                <w:rFonts w:ascii="Verdana" w:eastAsia="Times New Roman" w:hAnsi="Verdana" w:cs="Times New Roman"/>
                <w:color w:val="333333"/>
                <w:sz w:val="21"/>
                <w:szCs w:val="21"/>
                <w:lang w:val="en-IN" w:eastAsia="en-IN"/>
              </w:rPr>
              <w:t xml:space="preserve"> Inst Of </w:t>
            </w:r>
            <w:proofErr w:type="spellStart"/>
            <w:r w:rsidRPr="004F3F58">
              <w:rPr>
                <w:rFonts w:ascii="Verdana" w:eastAsia="Times New Roman" w:hAnsi="Verdana" w:cs="Times New Roman"/>
                <w:color w:val="333333"/>
                <w:sz w:val="21"/>
                <w:szCs w:val="21"/>
                <w:lang w:val="en-IN" w:eastAsia="en-IN"/>
              </w:rPr>
              <w:t>Tech</w:t>
            </w:r>
            <w:r>
              <w:rPr>
                <w:rFonts w:ascii="Verdana" w:eastAsia="Times New Roman" w:hAnsi="Verdana" w:cs="Times New Roman"/>
                <w:color w:val="333333"/>
                <w:sz w:val="21"/>
                <w:szCs w:val="21"/>
                <w:lang w:val="en-IN" w:eastAsia="en-IN"/>
              </w:rPr>
              <w:t>nolgy</w:t>
            </w:r>
            <w:proofErr w:type="spellEnd"/>
          </w:p>
        </w:tc>
      </w:tr>
      <w:tr w:rsidR="004F3F58" w:rsidRPr="004F3F58" w:rsidTr="004F3F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STB62361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 xml:space="preserve">G H </w:t>
            </w:r>
            <w:proofErr w:type="spellStart"/>
            <w:r w:rsidRPr="004F3F58">
              <w:rPr>
                <w:rFonts w:ascii="Verdana" w:eastAsia="Times New Roman" w:hAnsi="Verdana" w:cs="Times New Roman"/>
                <w:color w:val="333333"/>
                <w:sz w:val="21"/>
                <w:szCs w:val="21"/>
                <w:lang w:val="en-IN" w:eastAsia="en-IN"/>
              </w:rPr>
              <w:t>Raisoni</w:t>
            </w:r>
            <w:proofErr w:type="spellEnd"/>
            <w:r w:rsidRPr="004F3F58">
              <w:rPr>
                <w:rFonts w:ascii="Verdana" w:eastAsia="Times New Roman" w:hAnsi="Verdana" w:cs="Times New Roman"/>
                <w:color w:val="333333"/>
                <w:sz w:val="21"/>
                <w:szCs w:val="21"/>
                <w:lang w:val="en-IN" w:eastAsia="en-IN"/>
              </w:rPr>
              <w:t xml:space="preserve"> College of Engineering</w:t>
            </w:r>
          </w:p>
        </w:tc>
      </w:tr>
      <w:tr w:rsidR="004F3F58" w:rsidRPr="004F3F58" w:rsidTr="004F3F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STB64831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C51AC3" w:rsidP="004F3F58">
            <w:pPr>
              <w:spacing w:after="300" w:line="240" w:lineRule="auto"/>
              <w:rPr>
                <w:rFonts w:ascii="Verdana" w:eastAsia="Times New Roman" w:hAnsi="Verdana" w:cs="Times New Roman"/>
                <w:color w:val="333333"/>
                <w:sz w:val="21"/>
                <w:szCs w:val="21"/>
                <w:lang w:val="en-IN" w:eastAsia="en-IN"/>
              </w:rPr>
            </w:pPr>
            <w:proofErr w:type="spellStart"/>
            <w:r>
              <w:rPr>
                <w:rFonts w:ascii="Verdana" w:eastAsia="Times New Roman" w:hAnsi="Verdana" w:cs="Times New Roman"/>
                <w:color w:val="333333"/>
                <w:sz w:val="21"/>
                <w:szCs w:val="21"/>
                <w:lang w:val="en-IN" w:eastAsia="en-IN"/>
              </w:rPr>
              <w:t>Rajagiri</w:t>
            </w:r>
            <w:proofErr w:type="spellEnd"/>
            <w:r>
              <w:rPr>
                <w:rFonts w:ascii="Verdana" w:eastAsia="Times New Roman" w:hAnsi="Verdana" w:cs="Times New Roman"/>
                <w:color w:val="333333"/>
                <w:sz w:val="21"/>
                <w:szCs w:val="21"/>
                <w:lang w:val="en-IN" w:eastAsia="en-IN"/>
              </w:rPr>
              <w:t xml:space="preserve"> School o</w:t>
            </w:r>
            <w:r w:rsidR="004F3F58" w:rsidRPr="004F3F58">
              <w:rPr>
                <w:rFonts w:ascii="Verdana" w:eastAsia="Times New Roman" w:hAnsi="Verdana" w:cs="Times New Roman"/>
                <w:color w:val="333333"/>
                <w:sz w:val="21"/>
                <w:szCs w:val="21"/>
                <w:lang w:val="en-IN" w:eastAsia="en-IN"/>
              </w:rPr>
              <w:t>f Engineering &amp; Tech</w:t>
            </w:r>
          </w:p>
        </w:tc>
      </w:tr>
      <w:tr w:rsidR="004F3F58" w:rsidRPr="004F3F58" w:rsidTr="004F3F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STB64851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proofErr w:type="spellStart"/>
            <w:r w:rsidRPr="004F3F58">
              <w:rPr>
                <w:rFonts w:ascii="Verdana" w:eastAsia="Times New Roman" w:hAnsi="Verdana" w:cs="Times New Roman"/>
                <w:color w:val="333333"/>
                <w:sz w:val="21"/>
                <w:szCs w:val="21"/>
                <w:lang w:val="en-IN" w:eastAsia="en-IN"/>
              </w:rPr>
              <w:t>Vidyalankar</w:t>
            </w:r>
            <w:proofErr w:type="spellEnd"/>
            <w:r w:rsidRPr="004F3F58">
              <w:rPr>
                <w:rFonts w:ascii="Verdana" w:eastAsia="Times New Roman" w:hAnsi="Verdana" w:cs="Times New Roman"/>
                <w:color w:val="333333"/>
                <w:sz w:val="21"/>
                <w:szCs w:val="21"/>
                <w:lang w:val="en-IN" w:eastAsia="en-IN"/>
              </w:rPr>
              <w:t xml:space="preserve"> Inst Of Tech</w:t>
            </w:r>
            <w:r w:rsidR="00C51AC3">
              <w:rPr>
                <w:rFonts w:ascii="Verdana" w:eastAsia="Times New Roman" w:hAnsi="Verdana" w:cs="Times New Roman"/>
                <w:color w:val="333333"/>
                <w:sz w:val="21"/>
                <w:szCs w:val="21"/>
                <w:lang w:val="en-IN" w:eastAsia="en-IN"/>
              </w:rPr>
              <w:t>nology</w:t>
            </w:r>
          </w:p>
        </w:tc>
      </w:tr>
      <w:tr w:rsidR="004F3F58" w:rsidRPr="004F3F58" w:rsidTr="004F3F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STB98631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3F58" w:rsidRPr="004F3F58" w:rsidRDefault="004F3F58" w:rsidP="004F3F58">
            <w:pPr>
              <w:spacing w:after="300" w:line="240" w:lineRule="auto"/>
              <w:rPr>
                <w:rFonts w:ascii="Verdana" w:eastAsia="Times New Roman" w:hAnsi="Verdana" w:cs="Times New Roman"/>
                <w:color w:val="333333"/>
                <w:sz w:val="21"/>
                <w:szCs w:val="21"/>
                <w:lang w:val="en-IN" w:eastAsia="en-IN"/>
              </w:rPr>
            </w:pPr>
            <w:r w:rsidRPr="004F3F58">
              <w:rPr>
                <w:rFonts w:ascii="Verdana" w:eastAsia="Times New Roman" w:hAnsi="Verdana" w:cs="Times New Roman"/>
                <w:color w:val="333333"/>
                <w:sz w:val="21"/>
                <w:szCs w:val="21"/>
                <w:lang w:val="en-IN" w:eastAsia="en-IN"/>
              </w:rPr>
              <w:t>Natl Inst of Technology-Karnataka</w:t>
            </w:r>
          </w:p>
        </w:tc>
      </w:tr>
    </w:tbl>
    <w:p w:rsidR="00083E87" w:rsidRDefault="00083E87"/>
    <w:sectPr w:rsidR="00083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17167"/>
    <w:multiLevelType w:val="hybridMultilevel"/>
    <w:tmpl w:val="B058B208"/>
    <w:lvl w:ilvl="0" w:tplc="0409000F">
      <w:start w:val="1"/>
      <w:numFmt w:val="decimal"/>
      <w:lvlText w:val="%1."/>
      <w:lvlJc w:val="left"/>
      <w:pPr>
        <w:ind w:left="510" w:hanging="360"/>
      </w:p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start w:val="1"/>
      <w:numFmt w:val="decimal"/>
      <w:lvlText w:val="%4."/>
      <w:lvlJc w:val="left"/>
      <w:pPr>
        <w:ind w:left="2670" w:hanging="360"/>
      </w:pPr>
    </w:lvl>
    <w:lvl w:ilvl="4" w:tplc="04090019">
      <w:start w:val="1"/>
      <w:numFmt w:val="lowerLetter"/>
      <w:lvlText w:val="%5."/>
      <w:lvlJc w:val="left"/>
      <w:pPr>
        <w:ind w:left="3390" w:hanging="360"/>
      </w:pPr>
    </w:lvl>
    <w:lvl w:ilvl="5" w:tplc="0409001B">
      <w:start w:val="1"/>
      <w:numFmt w:val="lowerRoman"/>
      <w:lvlText w:val="%6."/>
      <w:lvlJc w:val="right"/>
      <w:pPr>
        <w:ind w:left="4110" w:hanging="180"/>
      </w:pPr>
    </w:lvl>
    <w:lvl w:ilvl="6" w:tplc="0409000F">
      <w:start w:val="1"/>
      <w:numFmt w:val="decimal"/>
      <w:lvlText w:val="%7."/>
      <w:lvlJc w:val="left"/>
      <w:pPr>
        <w:ind w:left="4830" w:hanging="360"/>
      </w:pPr>
    </w:lvl>
    <w:lvl w:ilvl="7" w:tplc="04090019">
      <w:start w:val="1"/>
      <w:numFmt w:val="lowerLetter"/>
      <w:lvlText w:val="%8."/>
      <w:lvlJc w:val="left"/>
      <w:pPr>
        <w:ind w:left="5550" w:hanging="360"/>
      </w:pPr>
    </w:lvl>
    <w:lvl w:ilvl="8" w:tplc="0409001B">
      <w:start w:val="1"/>
      <w:numFmt w:val="lowerRoman"/>
      <w:lvlText w:val="%9."/>
      <w:lvlJc w:val="right"/>
      <w:pPr>
        <w:ind w:left="6270" w:hanging="180"/>
      </w:pPr>
    </w:lvl>
  </w:abstractNum>
  <w:abstractNum w:abstractNumId="1" w15:restartNumberingAfterBreak="0">
    <w:nsid w:val="330E6D12"/>
    <w:multiLevelType w:val="hybridMultilevel"/>
    <w:tmpl w:val="632E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E375BEC"/>
    <w:multiLevelType w:val="hybridMultilevel"/>
    <w:tmpl w:val="604E1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58"/>
    <w:rsid w:val="00083E87"/>
    <w:rsid w:val="004F3F58"/>
    <w:rsid w:val="00C51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8BBD"/>
  <w15:chartTrackingRefBased/>
  <w15:docId w15:val="{60455405-CC32-4CEA-8ADB-6D83E283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F58"/>
    <w:pPr>
      <w:spacing w:after="160" w:line="256" w:lineRule="auto"/>
    </w:pPr>
    <w:rPr>
      <w:lang w:val="en-US"/>
    </w:rPr>
  </w:style>
  <w:style w:type="paragraph" w:styleId="Heading1">
    <w:name w:val="heading 1"/>
    <w:basedOn w:val="Normal"/>
    <w:link w:val="Heading1Char"/>
    <w:uiPriority w:val="9"/>
    <w:qFormat/>
    <w:rsid w:val="004F3F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4F3F5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F58"/>
    <w:pPr>
      <w:ind w:left="720"/>
      <w:contextualSpacing/>
    </w:pPr>
  </w:style>
  <w:style w:type="character" w:customStyle="1" w:styleId="Heading1Char">
    <w:name w:val="Heading 1 Char"/>
    <w:basedOn w:val="DefaultParagraphFont"/>
    <w:link w:val="Heading1"/>
    <w:uiPriority w:val="9"/>
    <w:rsid w:val="004F3F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F3F5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F3F5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F3F58"/>
    <w:rPr>
      <w:color w:val="0000FF"/>
      <w:u w:val="single"/>
    </w:rPr>
  </w:style>
  <w:style w:type="character" w:styleId="Strong">
    <w:name w:val="Strong"/>
    <w:basedOn w:val="DefaultParagraphFont"/>
    <w:uiPriority w:val="22"/>
    <w:qFormat/>
    <w:rsid w:val="004F3F58"/>
    <w:rPr>
      <w:b/>
      <w:bCs/>
    </w:rPr>
  </w:style>
  <w:style w:type="character" w:styleId="Emphasis">
    <w:name w:val="Emphasis"/>
    <w:basedOn w:val="DefaultParagraphFont"/>
    <w:uiPriority w:val="20"/>
    <w:qFormat/>
    <w:rsid w:val="004F3F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498313">
      <w:bodyDiv w:val="1"/>
      <w:marLeft w:val="0"/>
      <w:marRight w:val="0"/>
      <w:marTop w:val="0"/>
      <w:marBottom w:val="0"/>
      <w:divBdr>
        <w:top w:val="none" w:sz="0" w:space="0" w:color="auto"/>
        <w:left w:val="none" w:sz="0" w:space="0" w:color="auto"/>
        <w:bottom w:val="none" w:sz="0" w:space="0" w:color="auto"/>
        <w:right w:val="none" w:sz="0" w:space="0" w:color="auto"/>
      </w:divBdr>
    </w:div>
    <w:div w:id="69403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1</cp:revision>
  <dcterms:created xsi:type="dcterms:W3CDTF">2017-10-05T16:34:00Z</dcterms:created>
  <dcterms:modified xsi:type="dcterms:W3CDTF">2017-10-05T16:47:00Z</dcterms:modified>
</cp:coreProperties>
</file>