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D5B" w:rsidRPr="004D2095" w:rsidRDefault="00215D5B" w:rsidP="00215D5B">
      <w:pPr>
        <w:pStyle w:val="NormalWeb"/>
        <w:spacing w:before="0" w:beforeAutospacing="0" w:after="150" w:afterAutospacing="0" w:line="276" w:lineRule="auto"/>
        <w:rPr>
          <w:rFonts w:asciiTheme="minorHAnsi" w:hAnsiTheme="minorHAnsi" w:cstheme="minorHAnsi"/>
          <w:b/>
          <w:color w:val="333333"/>
          <w:sz w:val="28"/>
          <w:szCs w:val="28"/>
        </w:rPr>
      </w:pPr>
      <w:r w:rsidRPr="004D2095">
        <w:rPr>
          <w:rFonts w:asciiTheme="minorHAnsi" w:hAnsiTheme="minorHAnsi" w:cstheme="minorHAnsi"/>
          <w:b/>
          <w:color w:val="333333"/>
          <w:sz w:val="28"/>
          <w:szCs w:val="28"/>
        </w:rPr>
        <w:t>About IEEE</w:t>
      </w:r>
    </w:p>
    <w:p w:rsidR="00215D5B" w:rsidRPr="004D2095" w:rsidRDefault="00215D5B" w:rsidP="00215D5B">
      <w:pPr>
        <w:pStyle w:val="NormalWeb"/>
        <w:spacing w:before="0" w:beforeAutospacing="0" w:after="150" w:afterAutospacing="0" w:line="276" w:lineRule="auto"/>
        <w:rPr>
          <w:rFonts w:asciiTheme="minorHAnsi" w:hAnsiTheme="minorHAnsi" w:cstheme="minorHAnsi"/>
          <w:color w:val="333333"/>
          <w:sz w:val="28"/>
          <w:szCs w:val="28"/>
        </w:rPr>
      </w:pPr>
      <w:r w:rsidRPr="004D2095">
        <w:rPr>
          <w:rFonts w:asciiTheme="minorHAnsi" w:hAnsiTheme="minorHAnsi" w:cstheme="minorHAnsi"/>
          <w:color w:val="333333"/>
          <w:sz w:val="28"/>
          <w:szCs w:val="28"/>
        </w:rPr>
        <w:t>IEEE is the world’s largest professional association dedicated to advancing technological innovation and excellence for the benefit of humanity. IEEE and its members inspire a global community through IEEE’s highly cited publications, conferences, technology standards, and professional and educational activities.</w:t>
      </w:r>
    </w:p>
    <w:p w:rsidR="00215D5B" w:rsidRPr="004D2095" w:rsidRDefault="00215D5B" w:rsidP="00215D5B">
      <w:pPr>
        <w:pStyle w:val="NormalWeb"/>
        <w:spacing w:before="0" w:beforeAutospacing="0" w:after="150" w:afterAutospacing="0" w:line="276" w:lineRule="auto"/>
        <w:rPr>
          <w:rFonts w:asciiTheme="minorHAnsi" w:hAnsiTheme="minorHAnsi" w:cstheme="minorHAnsi"/>
          <w:color w:val="333333"/>
          <w:sz w:val="28"/>
          <w:szCs w:val="28"/>
        </w:rPr>
      </w:pPr>
      <w:r w:rsidRPr="004D2095">
        <w:rPr>
          <w:rFonts w:asciiTheme="minorHAnsi" w:hAnsiTheme="minorHAnsi" w:cstheme="minorHAnsi"/>
          <w:color w:val="333333"/>
          <w:sz w:val="28"/>
          <w:szCs w:val="28"/>
        </w:rPr>
        <w:t>IEEE, pronounced “Eye-</w:t>
      </w:r>
      <w:proofErr w:type="gramStart"/>
      <w:r w:rsidRPr="004D2095">
        <w:rPr>
          <w:rFonts w:asciiTheme="minorHAnsi" w:hAnsiTheme="minorHAnsi" w:cstheme="minorHAnsi"/>
          <w:color w:val="333333"/>
          <w:sz w:val="28"/>
          <w:szCs w:val="28"/>
        </w:rPr>
        <w:t>triple</w:t>
      </w:r>
      <w:proofErr w:type="gramEnd"/>
      <w:r w:rsidRPr="004D2095">
        <w:rPr>
          <w:rFonts w:asciiTheme="minorHAnsi" w:hAnsiTheme="minorHAnsi" w:cstheme="minorHAnsi"/>
          <w:color w:val="333333"/>
          <w:sz w:val="28"/>
          <w:szCs w:val="28"/>
        </w:rPr>
        <w:t>-E,” stands for the Institute of Electrical and Electronics Engineers. The association is chartered under this name and it is the full legal name.</w:t>
      </w:r>
    </w:p>
    <w:p w:rsidR="00215D5B" w:rsidRPr="004D2095" w:rsidRDefault="00215D5B" w:rsidP="00215D5B">
      <w:pPr>
        <w:pStyle w:val="NormalWeb"/>
        <w:spacing w:before="0" w:beforeAutospacing="0" w:after="150" w:afterAutospacing="0" w:line="276" w:lineRule="auto"/>
        <w:rPr>
          <w:rFonts w:asciiTheme="minorHAnsi" w:hAnsiTheme="minorHAnsi" w:cstheme="minorHAnsi"/>
          <w:color w:val="000000"/>
          <w:spacing w:val="2"/>
          <w:sz w:val="28"/>
          <w:szCs w:val="28"/>
          <w:shd w:val="clear" w:color="auto" w:fill="FFFFFF"/>
        </w:rPr>
      </w:pPr>
      <w:r w:rsidRPr="004D2095">
        <w:rPr>
          <w:rFonts w:asciiTheme="minorHAnsi" w:hAnsiTheme="minorHAnsi" w:cstheme="minorHAnsi"/>
          <w:color w:val="000000"/>
          <w:spacing w:val="2"/>
          <w:sz w:val="28"/>
          <w:szCs w:val="28"/>
          <w:shd w:val="clear" w:color="auto" w:fill="FFFFFF"/>
        </w:rPr>
        <w:t xml:space="preserve">However, as the world’s largest technical professional association, IEEE’s membership has long been composed of engineers, scientists, and allied professionals. These include computer scientists, software developers, information technology professionals, physicists, medical doctors, and many others in addition to IEEE’s electrical and electronics engineering core. For this </w:t>
      </w:r>
      <w:proofErr w:type="gramStart"/>
      <w:r w:rsidRPr="004D2095">
        <w:rPr>
          <w:rFonts w:asciiTheme="minorHAnsi" w:hAnsiTheme="minorHAnsi" w:cstheme="minorHAnsi"/>
          <w:color w:val="000000"/>
          <w:spacing w:val="2"/>
          <w:sz w:val="28"/>
          <w:szCs w:val="28"/>
          <w:shd w:val="clear" w:color="auto" w:fill="FFFFFF"/>
        </w:rPr>
        <w:t>reason</w:t>
      </w:r>
      <w:proofErr w:type="gramEnd"/>
      <w:r w:rsidRPr="004D2095">
        <w:rPr>
          <w:rFonts w:asciiTheme="minorHAnsi" w:hAnsiTheme="minorHAnsi" w:cstheme="minorHAnsi"/>
          <w:color w:val="000000"/>
          <w:spacing w:val="2"/>
          <w:sz w:val="28"/>
          <w:szCs w:val="28"/>
          <w:shd w:val="clear" w:color="auto" w:fill="FFFFFF"/>
        </w:rPr>
        <w:t xml:space="preserve"> the organization no longer goes by the full name, except on legal business documents, and is referred to simply as IEEE.</w:t>
      </w:r>
    </w:p>
    <w:p w:rsidR="004D2095" w:rsidRPr="004D2095" w:rsidRDefault="004D2095" w:rsidP="004D2095">
      <w:pPr>
        <w:spacing w:line="276" w:lineRule="auto"/>
        <w:rPr>
          <w:rFonts w:cstheme="minorHAnsi"/>
          <w:b/>
          <w:color w:val="000000" w:themeColor="text1"/>
          <w:sz w:val="28"/>
          <w:szCs w:val="28"/>
        </w:rPr>
      </w:pPr>
      <w:r w:rsidRPr="004D2095">
        <w:rPr>
          <w:rFonts w:cstheme="minorHAnsi"/>
          <w:b/>
          <w:color w:val="000000" w:themeColor="text1"/>
          <w:sz w:val="28"/>
          <w:szCs w:val="28"/>
        </w:rPr>
        <w:t>IEEE mission statement</w:t>
      </w:r>
    </w:p>
    <w:p w:rsidR="004D2095" w:rsidRPr="004D2095" w:rsidRDefault="004D2095" w:rsidP="004D2095">
      <w:pPr>
        <w:spacing w:line="276" w:lineRule="auto"/>
        <w:rPr>
          <w:rFonts w:cstheme="minorHAnsi"/>
          <w:color w:val="333333"/>
          <w:sz w:val="28"/>
          <w:szCs w:val="28"/>
          <w:shd w:val="clear" w:color="auto" w:fill="FFFFFF"/>
        </w:rPr>
      </w:pPr>
      <w:r w:rsidRPr="004D2095">
        <w:rPr>
          <w:rFonts w:cstheme="minorHAnsi"/>
          <w:color w:val="333333"/>
          <w:sz w:val="28"/>
          <w:szCs w:val="28"/>
          <w:shd w:val="clear" w:color="auto" w:fill="FFFFFF"/>
        </w:rPr>
        <w:t>IEEE's core purpose is to foster technological innovation and excellence for the benefit of humanity.</w:t>
      </w:r>
    </w:p>
    <w:p w:rsidR="004D2095" w:rsidRPr="004D2095" w:rsidRDefault="004D2095" w:rsidP="004D2095">
      <w:pPr>
        <w:spacing w:line="276" w:lineRule="auto"/>
        <w:rPr>
          <w:rFonts w:cstheme="minorHAnsi"/>
          <w:b/>
          <w:color w:val="333333"/>
          <w:sz w:val="28"/>
          <w:szCs w:val="28"/>
          <w:shd w:val="clear" w:color="auto" w:fill="FFFFFF"/>
        </w:rPr>
      </w:pPr>
      <w:r w:rsidRPr="004D2095">
        <w:rPr>
          <w:rFonts w:cstheme="minorHAnsi"/>
          <w:b/>
          <w:color w:val="333333"/>
          <w:sz w:val="28"/>
          <w:szCs w:val="28"/>
          <w:shd w:val="clear" w:color="auto" w:fill="FFFFFF"/>
        </w:rPr>
        <w:t>IEEE Vision Statement</w:t>
      </w:r>
    </w:p>
    <w:p w:rsidR="004D2095" w:rsidRPr="004D2095" w:rsidRDefault="004D2095" w:rsidP="004D2095">
      <w:pPr>
        <w:spacing w:line="276" w:lineRule="auto"/>
        <w:rPr>
          <w:rFonts w:cstheme="minorHAnsi"/>
          <w:color w:val="000000"/>
          <w:sz w:val="28"/>
          <w:szCs w:val="28"/>
          <w:shd w:val="clear" w:color="auto" w:fill="FFFFFF"/>
        </w:rPr>
      </w:pPr>
      <w:r w:rsidRPr="004D2095">
        <w:rPr>
          <w:rFonts w:cstheme="minorHAnsi"/>
          <w:color w:val="000000"/>
          <w:sz w:val="28"/>
          <w:szCs w:val="28"/>
          <w:shd w:val="clear" w:color="auto" w:fill="FFFFFF"/>
        </w:rPr>
        <w:t>IEEE will be essential to the global technical community and to technical professionals everywhere, and be universally recognized for the contributions of technology and of technical professionals in improving global conditions.</w:t>
      </w:r>
    </w:p>
    <w:p w:rsidR="004D2095" w:rsidRPr="004D2095" w:rsidRDefault="004D2095" w:rsidP="004D2095">
      <w:pPr>
        <w:spacing w:before="300" w:after="300" w:line="240" w:lineRule="auto"/>
        <w:outlineLvl w:val="0"/>
        <w:rPr>
          <w:rFonts w:eastAsia="Times New Roman" w:cstheme="minorHAnsi"/>
          <w:b/>
          <w:color w:val="333333"/>
          <w:kern w:val="36"/>
          <w:sz w:val="28"/>
          <w:szCs w:val="28"/>
          <w:lang w:eastAsia="en-IN"/>
        </w:rPr>
      </w:pPr>
      <w:r w:rsidRPr="004D2095">
        <w:rPr>
          <w:rFonts w:eastAsia="Times New Roman" w:cstheme="minorHAnsi"/>
          <w:b/>
          <w:color w:val="333333"/>
          <w:kern w:val="36"/>
          <w:sz w:val="28"/>
          <w:szCs w:val="28"/>
          <w:lang w:eastAsia="en-IN"/>
        </w:rPr>
        <w:t>About India Council</w:t>
      </w:r>
    </w:p>
    <w:p w:rsidR="004D2095" w:rsidRPr="004D2095" w:rsidRDefault="004D2095" w:rsidP="004D2095">
      <w:pPr>
        <w:spacing w:line="276" w:lineRule="auto"/>
        <w:rPr>
          <w:rFonts w:cstheme="minorHAnsi"/>
          <w:color w:val="000000"/>
          <w:sz w:val="28"/>
          <w:szCs w:val="28"/>
          <w:shd w:val="clear" w:color="auto" w:fill="FFFFFF"/>
        </w:rPr>
      </w:pPr>
      <w:r w:rsidRPr="004D2095">
        <w:rPr>
          <w:rStyle w:val="Strong"/>
          <w:rFonts w:cstheme="minorHAnsi"/>
          <w:b w:val="0"/>
          <w:color w:val="333333"/>
          <w:sz w:val="28"/>
          <w:szCs w:val="28"/>
          <w:shd w:val="clear" w:color="auto" w:fill="FFFFFF"/>
        </w:rPr>
        <w:t>IEEE India Council</w:t>
      </w:r>
      <w:r w:rsidRPr="004D2095">
        <w:rPr>
          <w:rFonts w:cstheme="minorHAnsi"/>
          <w:color w:val="333333"/>
          <w:sz w:val="28"/>
          <w:szCs w:val="28"/>
          <w:shd w:val="clear" w:color="auto" w:fill="FFFFFF"/>
        </w:rPr>
        <w:t> is the umbrella organisation which coordinates IEEE activities in India. Its primary aim is to assist and coordinate the activities of local “Sections”, in order to benefit mutually, and avoid duplication of effort and resources. IEEE India Council was established on 20th May 1976 and is one of the five councils in the Asia Pacific Region (Region #10 of IEEE).</w:t>
      </w:r>
    </w:p>
    <w:p w:rsidR="006C49EB" w:rsidRDefault="006C49EB" w:rsidP="00215D5B">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000000"/>
          <w:spacing w:val="2"/>
          <w:sz w:val="28"/>
          <w:szCs w:val="28"/>
          <w:shd w:val="clear" w:color="auto" w:fill="FFFFFF"/>
        </w:rPr>
      </w:pPr>
    </w:p>
    <w:p w:rsidR="006C49EB" w:rsidRDefault="006C49EB" w:rsidP="00215D5B">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000000"/>
          <w:spacing w:val="2"/>
          <w:sz w:val="28"/>
          <w:szCs w:val="28"/>
          <w:shd w:val="clear" w:color="auto" w:fill="FFFFFF"/>
        </w:rPr>
      </w:pPr>
    </w:p>
    <w:p w:rsidR="00215D5B" w:rsidRPr="004D2095" w:rsidRDefault="00215D5B" w:rsidP="00215D5B">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333333"/>
          <w:sz w:val="28"/>
          <w:szCs w:val="28"/>
        </w:rPr>
      </w:pPr>
      <w:r w:rsidRPr="004D2095">
        <w:rPr>
          <w:rFonts w:asciiTheme="minorHAnsi" w:hAnsiTheme="minorHAnsi" w:cstheme="minorHAnsi"/>
          <w:b/>
          <w:bCs/>
          <w:color w:val="333333"/>
          <w:sz w:val="28"/>
          <w:szCs w:val="28"/>
          <w:bdr w:val="none" w:sz="0" w:space="0" w:color="auto" w:frame="1"/>
        </w:rPr>
        <w:lastRenderedPageBreak/>
        <w:t xml:space="preserve">About IEEE Student </w:t>
      </w:r>
      <w:r w:rsidRPr="004D2095">
        <w:rPr>
          <w:rFonts w:asciiTheme="minorHAnsi" w:hAnsiTheme="minorHAnsi" w:cstheme="minorHAnsi"/>
          <w:b/>
          <w:bCs/>
          <w:color w:val="333333"/>
          <w:sz w:val="28"/>
          <w:szCs w:val="28"/>
          <w:bdr w:val="none" w:sz="0" w:space="0" w:color="auto" w:frame="1"/>
        </w:rPr>
        <w:t>Branch</w:t>
      </w:r>
      <w:r w:rsidRPr="004D2095">
        <w:rPr>
          <w:rFonts w:asciiTheme="minorHAnsi" w:hAnsiTheme="minorHAnsi" w:cstheme="minorHAnsi"/>
          <w:b/>
          <w:bCs/>
          <w:color w:val="333333"/>
          <w:sz w:val="28"/>
          <w:szCs w:val="28"/>
          <w:bdr w:val="none" w:sz="0" w:space="0" w:color="auto" w:frame="1"/>
        </w:rPr>
        <w:t>, DIT University: </w:t>
      </w:r>
    </w:p>
    <w:p w:rsidR="00215D5B" w:rsidRDefault="00215D5B" w:rsidP="00215D5B">
      <w:pPr>
        <w:pStyle w:val="NormalWeb"/>
        <w:shd w:val="clear" w:color="auto" w:fill="FFFFFF"/>
        <w:spacing w:before="0" w:beforeAutospacing="0" w:after="150" w:afterAutospacing="0" w:line="276" w:lineRule="auto"/>
        <w:jc w:val="both"/>
        <w:textAlignment w:val="baseline"/>
        <w:rPr>
          <w:rFonts w:asciiTheme="minorHAnsi" w:hAnsiTheme="minorHAnsi" w:cstheme="minorHAnsi"/>
          <w:color w:val="333333"/>
          <w:sz w:val="28"/>
          <w:szCs w:val="28"/>
        </w:rPr>
      </w:pPr>
      <w:r w:rsidRPr="004D2095">
        <w:rPr>
          <w:rFonts w:asciiTheme="minorHAnsi" w:hAnsiTheme="minorHAnsi" w:cstheme="minorHAnsi"/>
          <w:color w:val="333333"/>
          <w:sz w:val="28"/>
          <w:szCs w:val="28"/>
        </w:rPr>
        <w:t xml:space="preserve">The IEEE Student </w:t>
      </w:r>
      <w:r w:rsidRPr="004D2095">
        <w:rPr>
          <w:rFonts w:asciiTheme="minorHAnsi" w:hAnsiTheme="minorHAnsi" w:cstheme="minorHAnsi"/>
          <w:color w:val="333333"/>
          <w:sz w:val="28"/>
          <w:szCs w:val="28"/>
        </w:rPr>
        <w:t>Branch</w:t>
      </w:r>
      <w:r w:rsidRPr="004D2095">
        <w:rPr>
          <w:rFonts w:asciiTheme="minorHAnsi" w:hAnsiTheme="minorHAnsi" w:cstheme="minorHAnsi"/>
          <w:color w:val="333333"/>
          <w:sz w:val="28"/>
          <w:szCs w:val="28"/>
        </w:rPr>
        <w:t xml:space="preserve"> of DIT University brings under its umbrella some of the smartest, coolest and geekiest tech freaks on the campus. The </w:t>
      </w:r>
      <w:r w:rsidRPr="004D2095">
        <w:rPr>
          <w:rFonts w:asciiTheme="minorHAnsi" w:hAnsiTheme="minorHAnsi" w:cstheme="minorHAnsi"/>
          <w:color w:val="333333"/>
          <w:sz w:val="28"/>
          <w:szCs w:val="28"/>
        </w:rPr>
        <w:t>branch</w:t>
      </w:r>
      <w:r w:rsidRPr="004D2095">
        <w:rPr>
          <w:rFonts w:asciiTheme="minorHAnsi" w:hAnsiTheme="minorHAnsi" w:cstheme="minorHAnsi"/>
          <w:color w:val="333333"/>
          <w:sz w:val="28"/>
          <w:szCs w:val="28"/>
        </w:rPr>
        <w:t xml:space="preserve"> has its doors open to just about anybody who has the willingness to LEARN. The vision is not to mentor these individuals into technically sound individuals alone, but also to groom them into dynamic team players, who will in turn mentor their peers and juniors and keep the cycle going. Members exchange ideas and thoughts, interact, seek and extend support, and collaborate on projects. In this way, the </w:t>
      </w:r>
      <w:r w:rsidRPr="004D2095">
        <w:rPr>
          <w:rFonts w:asciiTheme="minorHAnsi" w:hAnsiTheme="minorHAnsi" w:cstheme="minorHAnsi"/>
          <w:color w:val="333333"/>
          <w:sz w:val="28"/>
          <w:szCs w:val="28"/>
        </w:rPr>
        <w:t>branch</w:t>
      </w:r>
      <w:r w:rsidRPr="004D2095">
        <w:rPr>
          <w:rFonts w:asciiTheme="minorHAnsi" w:hAnsiTheme="minorHAnsi" w:cstheme="minorHAnsi"/>
          <w:color w:val="333333"/>
          <w:sz w:val="28"/>
          <w:szCs w:val="28"/>
        </w:rPr>
        <w:t xml:space="preserve"> is very much a closely knit family.  Keeping in line with the motto of IEEE: ‘Advancing Technology for Humanity', the </w:t>
      </w:r>
      <w:r w:rsidRPr="004D2095">
        <w:rPr>
          <w:rFonts w:asciiTheme="minorHAnsi" w:hAnsiTheme="minorHAnsi" w:cstheme="minorHAnsi"/>
          <w:color w:val="333333"/>
          <w:sz w:val="28"/>
          <w:szCs w:val="28"/>
        </w:rPr>
        <w:t>branch</w:t>
      </w:r>
      <w:r w:rsidRPr="004D2095">
        <w:rPr>
          <w:rFonts w:asciiTheme="minorHAnsi" w:hAnsiTheme="minorHAnsi" w:cstheme="minorHAnsi"/>
          <w:color w:val="333333"/>
          <w:sz w:val="28"/>
          <w:szCs w:val="28"/>
        </w:rPr>
        <w:t xml:space="preserve"> works to develop a sense of appreciation among students towards electronics, computer science and related fields. Going beyond the standard textbook approach, it conducts several workshops and </w:t>
      </w:r>
      <w:bookmarkStart w:id="0" w:name="_GoBack"/>
      <w:bookmarkEnd w:id="0"/>
      <w:r w:rsidRPr="004D2095">
        <w:rPr>
          <w:rFonts w:asciiTheme="minorHAnsi" w:hAnsiTheme="minorHAnsi" w:cstheme="minorHAnsi"/>
          <w:color w:val="333333"/>
          <w:sz w:val="28"/>
          <w:szCs w:val="28"/>
        </w:rPr>
        <w:t>events to let students get hands-on experience with technically relevant hardware and software, which may also be important from the industrial point of view. It works in close coordination with the Google Student Community of the university.</w:t>
      </w:r>
    </w:p>
    <w:p w:rsidR="004D2095" w:rsidRDefault="004D2095" w:rsidP="00215D5B">
      <w:pPr>
        <w:pStyle w:val="NormalWeb"/>
        <w:shd w:val="clear" w:color="auto" w:fill="FFFFFF"/>
        <w:spacing w:before="0" w:beforeAutospacing="0" w:after="150" w:afterAutospacing="0" w:line="276" w:lineRule="auto"/>
        <w:jc w:val="both"/>
        <w:textAlignment w:val="baseline"/>
        <w:rPr>
          <w:rFonts w:asciiTheme="minorHAnsi" w:hAnsiTheme="minorHAnsi" w:cstheme="minorHAnsi"/>
          <w:color w:val="333333"/>
          <w:sz w:val="28"/>
          <w:szCs w:val="28"/>
        </w:rPr>
      </w:pPr>
    </w:p>
    <w:p w:rsidR="006C6E06" w:rsidRDefault="006C6E06" w:rsidP="00215D5B">
      <w:pPr>
        <w:pStyle w:val="NormalWeb"/>
        <w:shd w:val="clear" w:color="auto" w:fill="FFFFFF"/>
        <w:spacing w:before="0" w:beforeAutospacing="0" w:after="150" w:afterAutospacing="0" w:line="276" w:lineRule="auto"/>
        <w:jc w:val="both"/>
        <w:textAlignment w:val="baseline"/>
        <w:rPr>
          <w:rFonts w:asciiTheme="minorHAnsi" w:hAnsiTheme="minorHAnsi" w:cstheme="minorHAnsi"/>
          <w:noProof/>
          <w:color w:val="333333"/>
          <w:sz w:val="28"/>
          <w:szCs w:val="28"/>
        </w:rPr>
      </w:pPr>
    </w:p>
    <w:p w:rsidR="006C6E06" w:rsidRDefault="006C6E06" w:rsidP="00215D5B">
      <w:pPr>
        <w:pStyle w:val="NormalWeb"/>
        <w:shd w:val="clear" w:color="auto" w:fill="FFFFFF"/>
        <w:spacing w:before="0" w:beforeAutospacing="0" w:after="150" w:afterAutospacing="0" w:line="276" w:lineRule="auto"/>
        <w:jc w:val="both"/>
        <w:textAlignment w:val="baseline"/>
        <w:rPr>
          <w:rFonts w:asciiTheme="minorHAnsi" w:hAnsiTheme="minorHAnsi" w:cstheme="minorHAnsi"/>
          <w:noProof/>
          <w:color w:val="333333"/>
          <w:sz w:val="28"/>
          <w:szCs w:val="28"/>
        </w:rPr>
      </w:pPr>
    </w:p>
    <w:p w:rsidR="006C6E06" w:rsidRDefault="006C6E06" w:rsidP="00215D5B">
      <w:pPr>
        <w:pStyle w:val="NormalWeb"/>
        <w:shd w:val="clear" w:color="auto" w:fill="FFFFFF"/>
        <w:spacing w:before="0" w:beforeAutospacing="0" w:after="150" w:afterAutospacing="0" w:line="276" w:lineRule="auto"/>
        <w:jc w:val="both"/>
        <w:textAlignment w:val="baseline"/>
        <w:rPr>
          <w:rFonts w:asciiTheme="minorHAnsi" w:hAnsiTheme="minorHAnsi" w:cstheme="minorHAnsi"/>
          <w:noProof/>
          <w:color w:val="333333"/>
          <w:sz w:val="28"/>
          <w:szCs w:val="28"/>
        </w:rPr>
      </w:pPr>
    </w:p>
    <w:p w:rsidR="006C6E06" w:rsidRDefault="006C6E06" w:rsidP="00215D5B">
      <w:pPr>
        <w:pStyle w:val="NormalWeb"/>
        <w:shd w:val="clear" w:color="auto" w:fill="FFFFFF"/>
        <w:spacing w:before="0" w:beforeAutospacing="0" w:after="150" w:afterAutospacing="0" w:line="276" w:lineRule="auto"/>
        <w:jc w:val="both"/>
        <w:textAlignment w:val="baseline"/>
        <w:rPr>
          <w:rFonts w:asciiTheme="minorHAnsi" w:hAnsiTheme="minorHAnsi" w:cstheme="minorHAnsi"/>
          <w:noProof/>
          <w:color w:val="333333"/>
          <w:sz w:val="28"/>
          <w:szCs w:val="28"/>
        </w:rPr>
      </w:pPr>
    </w:p>
    <w:p w:rsidR="006C6E06" w:rsidRDefault="006C6E06" w:rsidP="00215D5B">
      <w:pPr>
        <w:pStyle w:val="NormalWeb"/>
        <w:shd w:val="clear" w:color="auto" w:fill="FFFFFF"/>
        <w:spacing w:before="0" w:beforeAutospacing="0" w:after="150" w:afterAutospacing="0" w:line="276" w:lineRule="auto"/>
        <w:jc w:val="both"/>
        <w:textAlignment w:val="baseline"/>
        <w:rPr>
          <w:rFonts w:asciiTheme="minorHAnsi" w:hAnsiTheme="minorHAnsi" w:cstheme="minorHAnsi"/>
          <w:noProof/>
          <w:color w:val="333333"/>
          <w:sz w:val="28"/>
          <w:szCs w:val="28"/>
        </w:rPr>
      </w:pPr>
    </w:p>
    <w:p w:rsidR="006C6E06" w:rsidRDefault="006C6E06" w:rsidP="00215D5B">
      <w:pPr>
        <w:pStyle w:val="NormalWeb"/>
        <w:shd w:val="clear" w:color="auto" w:fill="FFFFFF"/>
        <w:spacing w:before="0" w:beforeAutospacing="0" w:after="150" w:afterAutospacing="0" w:line="276" w:lineRule="auto"/>
        <w:jc w:val="both"/>
        <w:textAlignment w:val="baseline"/>
        <w:rPr>
          <w:rFonts w:asciiTheme="minorHAnsi" w:hAnsiTheme="minorHAnsi" w:cstheme="minorHAnsi"/>
          <w:noProof/>
          <w:color w:val="333333"/>
          <w:sz w:val="28"/>
          <w:szCs w:val="28"/>
        </w:rPr>
      </w:pPr>
    </w:p>
    <w:p w:rsidR="006C6E06" w:rsidRDefault="006C6E06" w:rsidP="00215D5B">
      <w:pPr>
        <w:pStyle w:val="NormalWeb"/>
        <w:shd w:val="clear" w:color="auto" w:fill="FFFFFF"/>
        <w:spacing w:before="0" w:beforeAutospacing="0" w:after="150" w:afterAutospacing="0" w:line="276" w:lineRule="auto"/>
        <w:jc w:val="both"/>
        <w:textAlignment w:val="baseline"/>
        <w:rPr>
          <w:rFonts w:asciiTheme="minorHAnsi" w:hAnsiTheme="minorHAnsi" w:cstheme="minorHAnsi"/>
          <w:noProof/>
          <w:color w:val="333333"/>
          <w:sz w:val="28"/>
          <w:szCs w:val="28"/>
        </w:rPr>
      </w:pPr>
    </w:p>
    <w:p w:rsidR="006C6E06" w:rsidRDefault="006C6E06" w:rsidP="00215D5B">
      <w:pPr>
        <w:pStyle w:val="NormalWeb"/>
        <w:shd w:val="clear" w:color="auto" w:fill="FFFFFF"/>
        <w:spacing w:before="0" w:beforeAutospacing="0" w:after="150" w:afterAutospacing="0" w:line="276" w:lineRule="auto"/>
        <w:jc w:val="both"/>
        <w:textAlignment w:val="baseline"/>
        <w:rPr>
          <w:rFonts w:asciiTheme="minorHAnsi" w:hAnsiTheme="minorHAnsi" w:cstheme="minorHAnsi"/>
          <w:noProof/>
          <w:color w:val="333333"/>
          <w:sz w:val="28"/>
          <w:szCs w:val="28"/>
        </w:rPr>
      </w:pPr>
    </w:p>
    <w:p w:rsidR="006C6E06" w:rsidRDefault="006C6E06" w:rsidP="00215D5B">
      <w:pPr>
        <w:pStyle w:val="NormalWeb"/>
        <w:shd w:val="clear" w:color="auto" w:fill="FFFFFF"/>
        <w:spacing w:before="0" w:beforeAutospacing="0" w:after="150" w:afterAutospacing="0" w:line="276" w:lineRule="auto"/>
        <w:jc w:val="both"/>
        <w:textAlignment w:val="baseline"/>
        <w:rPr>
          <w:rFonts w:asciiTheme="minorHAnsi" w:hAnsiTheme="minorHAnsi" w:cstheme="minorHAnsi"/>
          <w:noProof/>
          <w:color w:val="333333"/>
          <w:sz w:val="28"/>
          <w:szCs w:val="28"/>
        </w:rPr>
      </w:pPr>
    </w:p>
    <w:p w:rsidR="006C6E06" w:rsidRDefault="006C6E06" w:rsidP="00215D5B">
      <w:pPr>
        <w:pStyle w:val="NormalWeb"/>
        <w:shd w:val="clear" w:color="auto" w:fill="FFFFFF"/>
        <w:spacing w:before="0" w:beforeAutospacing="0" w:after="150" w:afterAutospacing="0" w:line="276" w:lineRule="auto"/>
        <w:jc w:val="both"/>
        <w:textAlignment w:val="baseline"/>
        <w:rPr>
          <w:rFonts w:asciiTheme="minorHAnsi" w:hAnsiTheme="minorHAnsi" w:cstheme="minorHAnsi"/>
          <w:noProof/>
          <w:color w:val="333333"/>
          <w:sz w:val="28"/>
          <w:szCs w:val="28"/>
        </w:rPr>
      </w:pPr>
    </w:p>
    <w:p w:rsidR="006C6E06" w:rsidRDefault="006C6E06" w:rsidP="00215D5B">
      <w:pPr>
        <w:pStyle w:val="NormalWeb"/>
        <w:shd w:val="clear" w:color="auto" w:fill="FFFFFF"/>
        <w:spacing w:before="0" w:beforeAutospacing="0" w:after="150" w:afterAutospacing="0" w:line="276" w:lineRule="auto"/>
        <w:jc w:val="both"/>
        <w:textAlignment w:val="baseline"/>
        <w:rPr>
          <w:rFonts w:asciiTheme="minorHAnsi" w:hAnsiTheme="minorHAnsi" w:cstheme="minorHAnsi"/>
          <w:noProof/>
          <w:color w:val="333333"/>
          <w:sz w:val="28"/>
          <w:szCs w:val="28"/>
        </w:rPr>
      </w:pPr>
    </w:p>
    <w:p w:rsidR="006C6E06" w:rsidRDefault="006C6E06" w:rsidP="00215D5B">
      <w:pPr>
        <w:pStyle w:val="NormalWeb"/>
        <w:shd w:val="clear" w:color="auto" w:fill="FFFFFF"/>
        <w:spacing w:before="0" w:beforeAutospacing="0" w:after="150" w:afterAutospacing="0" w:line="276" w:lineRule="auto"/>
        <w:jc w:val="both"/>
        <w:textAlignment w:val="baseline"/>
        <w:rPr>
          <w:rFonts w:asciiTheme="minorHAnsi" w:hAnsiTheme="minorHAnsi" w:cstheme="minorHAnsi"/>
          <w:noProof/>
          <w:color w:val="333333"/>
          <w:sz w:val="28"/>
          <w:szCs w:val="28"/>
        </w:rPr>
      </w:pPr>
    </w:p>
    <w:p w:rsidR="006C6E06" w:rsidRDefault="006C6E06" w:rsidP="00215D5B">
      <w:pPr>
        <w:pStyle w:val="NormalWeb"/>
        <w:shd w:val="clear" w:color="auto" w:fill="FFFFFF"/>
        <w:spacing w:before="0" w:beforeAutospacing="0" w:after="150" w:afterAutospacing="0" w:line="276" w:lineRule="auto"/>
        <w:jc w:val="both"/>
        <w:textAlignment w:val="baseline"/>
        <w:rPr>
          <w:rFonts w:asciiTheme="minorHAnsi" w:hAnsiTheme="minorHAnsi" w:cstheme="minorHAnsi"/>
          <w:noProof/>
          <w:color w:val="333333"/>
          <w:sz w:val="28"/>
          <w:szCs w:val="28"/>
        </w:rPr>
      </w:pPr>
    </w:p>
    <w:p w:rsidR="006C6E06" w:rsidRPr="006C6E06" w:rsidRDefault="006C6E06" w:rsidP="00215D5B">
      <w:pPr>
        <w:pStyle w:val="NormalWeb"/>
        <w:shd w:val="clear" w:color="auto" w:fill="FFFFFF"/>
        <w:spacing w:before="0" w:beforeAutospacing="0" w:after="150" w:afterAutospacing="0" w:line="276" w:lineRule="auto"/>
        <w:jc w:val="both"/>
        <w:textAlignment w:val="baseline"/>
        <w:rPr>
          <w:rFonts w:asciiTheme="minorHAnsi" w:hAnsiTheme="minorHAnsi" w:cstheme="minorHAnsi"/>
          <w:b/>
          <w:noProof/>
          <w:color w:val="333333"/>
          <w:sz w:val="28"/>
          <w:szCs w:val="28"/>
        </w:rPr>
      </w:pPr>
      <w:r w:rsidRPr="006C6E06">
        <w:rPr>
          <w:rFonts w:asciiTheme="minorHAnsi" w:hAnsiTheme="minorHAnsi" w:cstheme="minorHAnsi"/>
          <w:b/>
          <w:noProof/>
          <w:color w:val="333333"/>
          <w:sz w:val="28"/>
          <w:szCs w:val="28"/>
        </w:rPr>
        <w:lastRenderedPageBreak/>
        <w:t>Geographical Division of IEEE for DITU Student chapter</w:t>
      </w:r>
    </w:p>
    <w:p w:rsidR="004D2095" w:rsidRPr="004D2095" w:rsidRDefault="006C49EB" w:rsidP="00215D5B">
      <w:pPr>
        <w:pStyle w:val="NormalWeb"/>
        <w:shd w:val="clear" w:color="auto" w:fill="FFFFFF"/>
        <w:spacing w:before="0" w:beforeAutospacing="0" w:after="150" w:afterAutospacing="0" w:line="276" w:lineRule="auto"/>
        <w:jc w:val="both"/>
        <w:textAlignment w:val="baseline"/>
        <w:rPr>
          <w:rFonts w:asciiTheme="minorHAnsi" w:hAnsiTheme="minorHAnsi" w:cstheme="minorHAnsi"/>
          <w:color w:val="333333"/>
          <w:sz w:val="28"/>
          <w:szCs w:val="28"/>
        </w:rPr>
      </w:pPr>
      <w:r>
        <w:rPr>
          <w:rFonts w:asciiTheme="minorHAnsi" w:hAnsiTheme="minorHAnsi" w:cstheme="minorHAnsi"/>
          <w:noProof/>
          <w:color w:val="333333"/>
          <w:sz w:val="28"/>
          <w:szCs w:val="28"/>
        </w:rPr>
        <w:drawing>
          <wp:inline distT="0" distB="0" distL="0" distR="0" wp14:anchorId="0B21B4CA" wp14:editId="272165DA">
            <wp:extent cx="1152525" cy="467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jpg"/>
                    <pic:cNvPicPr/>
                  </pic:nvPicPr>
                  <pic:blipFill>
                    <a:blip r:embed="rId4">
                      <a:extLst>
                        <a:ext uri="{28A0092B-C50C-407E-A947-70E740481C1C}">
                          <a14:useLocalDpi xmlns:a14="http://schemas.microsoft.com/office/drawing/2010/main" val="0"/>
                        </a:ext>
                      </a:extLst>
                    </a:blip>
                    <a:stretch>
                      <a:fillRect/>
                    </a:stretch>
                  </pic:blipFill>
                  <pic:spPr>
                    <a:xfrm>
                      <a:off x="0" y="0"/>
                      <a:ext cx="1152525" cy="4676775"/>
                    </a:xfrm>
                    <a:prstGeom prst="rect">
                      <a:avLst/>
                    </a:prstGeom>
                  </pic:spPr>
                </pic:pic>
              </a:graphicData>
            </a:graphic>
          </wp:inline>
        </w:drawing>
      </w:r>
    </w:p>
    <w:p w:rsidR="00215D5B" w:rsidRPr="004D2095" w:rsidRDefault="00215D5B" w:rsidP="00215D5B">
      <w:pPr>
        <w:pStyle w:val="NormalWeb"/>
        <w:spacing w:before="0" w:beforeAutospacing="0" w:after="150" w:afterAutospacing="0" w:line="276" w:lineRule="auto"/>
        <w:rPr>
          <w:rFonts w:asciiTheme="minorHAnsi" w:hAnsiTheme="minorHAnsi" w:cstheme="minorHAnsi"/>
          <w:color w:val="333333"/>
          <w:sz w:val="28"/>
          <w:szCs w:val="28"/>
        </w:rPr>
      </w:pPr>
    </w:p>
    <w:p w:rsidR="00D1551D" w:rsidRPr="004D2095" w:rsidRDefault="006C6E06" w:rsidP="00215D5B">
      <w:pPr>
        <w:spacing w:line="276" w:lineRule="auto"/>
        <w:rPr>
          <w:rFonts w:cstheme="minorHAnsi"/>
          <w:sz w:val="28"/>
          <w:szCs w:val="28"/>
        </w:rPr>
      </w:pPr>
    </w:p>
    <w:sectPr w:rsidR="00D1551D" w:rsidRPr="004D2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5FA"/>
    <w:rsid w:val="000155FA"/>
    <w:rsid w:val="00151D07"/>
    <w:rsid w:val="00215D5B"/>
    <w:rsid w:val="00255D70"/>
    <w:rsid w:val="004D2095"/>
    <w:rsid w:val="006B61B4"/>
    <w:rsid w:val="006C49EB"/>
    <w:rsid w:val="006C6E06"/>
    <w:rsid w:val="00E61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4BD9"/>
  <w15:chartTrackingRefBased/>
  <w15:docId w15:val="{A282AAC7-0F13-42D1-A7F6-61DFEA528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20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D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D2095"/>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D20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13306">
      <w:bodyDiv w:val="1"/>
      <w:marLeft w:val="0"/>
      <w:marRight w:val="0"/>
      <w:marTop w:val="0"/>
      <w:marBottom w:val="0"/>
      <w:divBdr>
        <w:top w:val="none" w:sz="0" w:space="0" w:color="auto"/>
        <w:left w:val="none" w:sz="0" w:space="0" w:color="auto"/>
        <w:bottom w:val="none" w:sz="0" w:space="0" w:color="auto"/>
        <w:right w:val="none" w:sz="0" w:space="0" w:color="auto"/>
      </w:divBdr>
    </w:div>
    <w:div w:id="1491367962">
      <w:bodyDiv w:val="1"/>
      <w:marLeft w:val="0"/>
      <w:marRight w:val="0"/>
      <w:marTop w:val="0"/>
      <w:marBottom w:val="0"/>
      <w:divBdr>
        <w:top w:val="none" w:sz="0" w:space="0" w:color="auto"/>
        <w:left w:val="none" w:sz="0" w:space="0" w:color="auto"/>
        <w:bottom w:val="none" w:sz="0" w:space="0" w:color="auto"/>
        <w:right w:val="none" w:sz="0" w:space="0" w:color="auto"/>
      </w:divBdr>
    </w:div>
    <w:div w:id="204100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Gupta</dc:creator>
  <cp:keywords/>
  <dc:description/>
  <cp:lastModifiedBy>Shivansh Gupta</cp:lastModifiedBy>
  <cp:revision>3</cp:revision>
  <dcterms:created xsi:type="dcterms:W3CDTF">2017-10-04T19:15:00Z</dcterms:created>
  <dcterms:modified xsi:type="dcterms:W3CDTF">2017-10-04T20:41:00Z</dcterms:modified>
</cp:coreProperties>
</file>