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D6" w:rsidRDefault="003339D6" w:rsidP="003339D6">
      <w:pPr>
        <w:spacing w:line="276" w:lineRule="auto"/>
        <w:jc w:val="center"/>
        <w:rPr>
          <w:rFonts w:ascii="Calibri" w:hAnsi="Calibri"/>
          <w:b/>
          <w:color w:val="000000" w:themeColor="text1"/>
          <w:sz w:val="44"/>
          <w:shd w:val="clear" w:color="auto" w:fill="FFFFFF"/>
        </w:rPr>
      </w:pPr>
      <w:r>
        <w:rPr>
          <w:rFonts w:ascii="Calibri" w:hAnsi="Calibri"/>
          <w:color w:val="000000" w:themeColor="text1"/>
          <w:sz w:val="44"/>
          <w:shd w:val="clear" w:color="auto" w:fill="FFFFFF"/>
        </w:rPr>
        <w:t xml:space="preserve">Workshop on – </w:t>
      </w:r>
      <w:r>
        <w:rPr>
          <w:rFonts w:ascii="Calibri" w:hAnsi="Calibri"/>
          <w:b/>
          <w:color w:val="000000" w:themeColor="text1"/>
          <w:sz w:val="44"/>
          <w:shd w:val="clear" w:color="auto" w:fill="FFFFFF"/>
        </w:rPr>
        <w:t>Cyber Security</w:t>
      </w:r>
    </w:p>
    <w:p w:rsidR="003339D6" w:rsidRDefault="003339D6" w:rsidP="003339D6">
      <w:pPr>
        <w:spacing w:line="276" w:lineRule="auto"/>
        <w:jc w:val="center"/>
        <w:rPr>
          <w:rFonts w:ascii="Calibri" w:hAnsi="Calibri"/>
          <w:b/>
          <w:color w:val="000000" w:themeColor="text1"/>
          <w:sz w:val="44"/>
          <w:shd w:val="clear" w:color="auto" w:fill="FFFFFF"/>
        </w:rPr>
      </w:pPr>
      <w:r w:rsidRPr="00FF72DE">
        <w:rPr>
          <w:rFonts w:ascii="Bookman Old Style" w:hAnsi="Bookman Old Style"/>
          <w:i/>
          <w:sz w:val="36"/>
        </w:rPr>
        <w:t xml:space="preserve">Organized </w:t>
      </w:r>
      <w:r>
        <w:rPr>
          <w:rFonts w:ascii="Bookman Old Style" w:hAnsi="Bookman Old Style"/>
          <w:i/>
          <w:sz w:val="36"/>
        </w:rPr>
        <w:t>by</w:t>
      </w:r>
    </w:p>
    <w:p w:rsidR="003339D6" w:rsidRPr="00FF72DE" w:rsidRDefault="003339D6" w:rsidP="003339D6">
      <w:pPr>
        <w:spacing w:line="276" w:lineRule="auto"/>
        <w:jc w:val="center"/>
        <w:rPr>
          <w:rFonts w:ascii="Bookman Old Style" w:hAnsi="Bookman Old Style"/>
          <w:i/>
          <w:sz w:val="36"/>
        </w:rPr>
      </w:pPr>
      <w:r w:rsidRPr="00FF72DE">
        <w:rPr>
          <w:rFonts w:ascii="Bookman Old Style" w:hAnsi="Bookman Old Style"/>
          <w:i/>
          <w:sz w:val="36"/>
        </w:rPr>
        <w:t>IEEE Student Branch</w:t>
      </w:r>
      <w:r>
        <w:rPr>
          <w:rFonts w:ascii="Bookman Old Style" w:hAnsi="Bookman Old Style"/>
          <w:i/>
          <w:sz w:val="36"/>
        </w:rPr>
        <w:t xml:space="preserve"> in</w:t>
      </w:r>
    </w:p>
    <w:p w:rsidR="003339D6" w:rsidRDefault="003339D6" w:rsidP="003339D6">
      <w:pPr>
        <w:jc w:val="center"/>
        <w:rPr>
          <w:rFonts w:ascii="Bookman Old Style" w:hAnsi="Bookman Old Style"/>
          <w:i/>
          <w:sz w:val="36"/>
        </w:rPr>
      </w:pPr>
      <w:r>
        <w:rPr>
          <w:rFonts w:ascii="Bookman Old Style" w:hAnsi="Bookman Old Style"/>
          <w:i/>
          <w:sz w:val="36"/>
        </w:rPr>
        <w:t>association with DIT U</w:t>
      </w:r>
      <w:r w:rsidRPr="00FF72DE">
        <w:rPr>
          <w:rFonts w:ascii="Bookman Old Style" w:hAnsi="Bookman Old Style"/>
          <w:i/>
          <w:sz w:val="36"/>
        </w:rPr>
        <w:t xml:space="preserve">niversity </w:t>
      </w:r>
      <w:r>
        <w:rPr>
          <w:rFonts w:ascii="Bookman Old Style" w:hAnsi="Bookman Old Style"/>
          <w:i/>
          <w:sz w:val="36"/>
        </w:rPr>
        <w:t>from</w:t>
      </w:r>
      <w:r>
        <w:rPr>
          <w:rFonts w:ascii="Bookman Old Style" w:hAnsi="Bookman Old Style"/>
          <w:i/>
          <w:sz w:val="36"/>
        </w:rPr>
        <w:t xml:space="preserve"> 26</w:t>
      </w:r>
      <w:r w:rsidRPr="003339D6">
        <w:rPr>
          <w:rFonts w:ascii="Bookman Old Style" w:hAnsi="Bookman Old Style"/>
          <w:i/>
          <w:sz w:val="36"/>
          <w:vertAlign w:val="superscript"/>
        </w:rPr>
        <w:t>th</w:t>
      </w:r>
      <w:r>
        <w:rPr>
          <w:rFonts w:ascii="Bookman Old Style" w:hAnsi="Bookman Old Style"/>
          <w:i/>
          <w:sz w:val="36"/>
        </w:rPr>
        <w:t xml:space="preserve"> August</w:t>
      </w:r>
      <w:r>
        <w:rPr>
          <w:rFonts w:ascii="Bookman Old Style" w:hAnsi="Bookman Old Style"/>
          <w:i/>
          <w:sz w:val="36"/>
        </w:rPr>
        <w:t>’17</w:t>
      </w:r>
    </w:p>
    <w:p w:rsidR="003339D6" w:rsidRPr="003339D6" w:rsidRDefault="003339D6" w:rsidP="003339D6">
      <w:pPr>
        <w:jc w:val="center"/>
        <w:rPr>
          <w:rFonts w:ascii="Bookman Old Style" w:hAnsi="Bookman Old Style"/>
          <w:b/>
          <w:i/>
          <w:sz w:val="32"/>
        </w:rPr>
      </w:pPr>
      <w:bookmarkStart w:id="0" w:name="_GoBack"/>
      <w:r>
        <w:rPr>
          <w:rFonts w:ascii="Bookman Old Style" w:hAnsi="Bookman Old Style"/>
          <w:b/>
          <w:i/>
          <w:sz w:val="32"/>
        </w:rPr>
        <w:t>[Coordinated by</w:t>
      </w:r>
      <w:r w:rsidRPr="003339D6">
        <w:rPr>
          <w:rFonts w:ascii="Bookman Old Style" w:hAnsi="Bookman Old Style"/>
          <w:b/>
          <w:i/>
          <w:sz w:val="32"/>
        </w:rPr>
        <w:t xml:space="preserve">: Nikhil </w:t>
      </w:r>
      <w:r>
        <w:rPr>
          <w:rFonts w:ascii="Bookman Old Style" w:hAnsi="Bookman Old Style"/>
          <w:b/>
          <w:i/>
          <w:sz w:val="32"/>
        </w:rPr>
        <w:t>Yadav (</w:t>
      </w:r>
      <w:r w:rsidRPr="003339D6">
        <w:rPr>
          <w:rFonts w:ascii="Bookman Old Style" w:hAnsi="Bookman Old Style"/>
          <w:b/>
          <w:i/>
          <w:sz w:val="32"/>
        </w:rPr>
        <w:t>ECE Depart. 3</w:t>
      </w:r>
      <w:r w:rsidRPr="003339D6">
        <w:rPr>
          <w:rFonts w:ascii="Bookman Old Style" w:hAnsi="Bookman Old Style"/>
          <w:b/>
          <w:i/>
          <w:sz w:val="32"/>
          <w:vertAlign w:val="superscript"/>
        </w:rPr>
        <w:t>rd</w:t>
      </w:r>
      <w:r>
        <w:rPr>
          <w:rFonts w:ascii="Bookman Old Style" w:hAnsi="Bookman Old Style"/>
          <w:b/>
          <w:i/>
          <w:sz w:val="32"/>
        </w:rPr>
        <w:t xml:space="preserve"> Year</w:t>
      </w:r>
      <w:r w:rsidRPr="003339D6">
        <w:rPr>
          <w:rFonts w:ascii="Bookman Old Style" w:hAnsi="Bookman Old Style"/>
          <w:b/>
          <w:i/>
          <w:sz w:val="32"/>
        </w:rPr>
        <w:t>)</w:t>
      </w:r>
      <w:r>
        <w:rPr>
          <w:rFonts w:ascii="Bookman Old Style" w:hAnsi="Bookman Old Style"/>
          <w:b/>
          <w:i/>
          <w:sz w:val="32"/>
        </w:rPr>
        <w:t>]</w:t>
      </w:r>
      <w:bookmarkEnd w:id="0"/>
    </w:p>
    <w:p w:rsidR="0072202E" w:rsidRDefault="003339D6">
      <w:pPr>
        <w:rPr>
          <w:b/>
          <w:sz w:val="36"/>
        </w:rPr>
      </w:pPr>
      <w:r w:rsidRPr="003339D6">
        <w:rPr>
          <w:b/>
          <w:sz w:val="36"/>
        </w:rPr>
        <w:t>Overview:</w:t>
      </w:r>
    </w:p>
    <w:p w:rsidR="003339D6" w:rsidRDefault="003339D6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This workshop was to </w:t>
      </w:r>
      <w:r>
        <w:rPr>
          <w:rFonts w:ascii="Arial" w:hAnsi="Arial" w:cs="Arial"/>
          <w:color w:val="454545"/>
          <w:shd w:val="clear" w:color="auto" w:fill="FFFFFF"/>
        </w:rPr>
        <w:t xml:space="preserve">explore the various means that an intruder has, to gain access to computer resources. It will investigate weaknesses by discussing the theoretical background behind, and whenever possible, </w:t>
      </w:r>
      <w:r>
        <w:rPr>
          <w:rFonts w:ascii="Arial" w:hAnsi="Arial" w:cs="Arial"/>
          <w:color w:val="454545"/>
          <w:shd w:val="clear" w:color="auto" w:fill="FFFFFF"/>
        </w:rPr>
        <w:t>performing</w:t>
      </w:r>
      <w:r>
        <w:rPr>
          <w:rFonts w:ascii="Arial" w:hAnsi="Arial" w:cs="Arial"/>
          <w:color w:val="454545"/>
          <w:shd w:val="clear" w:color="auto" w:fill="FFFFFF"/>
        </w:rPr>
        <w:t xml:space="preserve"> the attack.</w:t>
      </w:r>
    </w:p>
    <w:p w:rsidR="003339D6" w:rsidRDefault="003339D6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T</w:t>
      </w:r>
      <w:r>
        <w:rPr>
          <w:rFonts w:ascii="Arial" w:hAnsi="Arial" w:cs="Arial"/>
          <w:color w:val="454545"/>
          <w:shd w:val="clear" w:color="auto" w:fill="FFFFFF"/>
        </w:rPr>
        <w:t>he duration of this </w:t>
      </w:r>
      <w:r>
        <w:rPr>
          <w:rFonts w:ascii="Arial" w:hAnsi="Arial" w:cs="Arial"/>
          <w:b/>
          <w:bCs/>
          <w:color w:val="454545"/>
          <w:shd w:val="clear" w:color="auto" w:fill="FFFFFF"/>
        </w:rPr>
        <w:t>workshop</w:t>
      </w:r>
      <w:r>
        <w:rPr>
          <w:rFonts w:ascii="Arial" w:hAnsi="Arial" w:cs="Arial"/>
          <w:color w:val="454545"/>
          <w:shd w:val="clear" w:color="auto" w:fill="FFFFFF"/>
        </w:rPr>
        <w:t xml:space="preserve"> will be one day with four hours session </w:t>
      </w:r>
      <w:r>
        <w:rPr>
          <w:rFonts w:ascii="Arial" w:hAnsi="Arial" w:cs="Arial"/>
          <w:color w:val="454545"/>
          <w:shd w:val="clear" w:color="auto" w:fill="FFFFFF"/>
        </w:rPr>
        <w:t>properly divided into theory and hand on practical sessions</w:t>
      </w:r>
      <w:r>
        <w:rPr>
          <w:rFonts w:ascii="Arial" w:hAnsi="Arial" w:cs="Arial"/>
          <w:color w:val="454545"/>
          <w:shd w:val="clear" w:color="auto" w:fill="FFFFFF"/>
        </w:rPr>
        <w:t>.</w:t>
      </w:r>
    </w:p>
    <w:p w:rsidR="003339D6" w:rsidRDefault="003339D6">
      <w:pPr>
        <w:rPr>
          <w:rFonts w:ascii="Arial" w:hAnsi="Arial" w:cs="Arial"/>
          <w:color w:val="454545"/>
          <w:shd w:val="clear" w:color="auto" w:fill="FFFFFF"/>
        </w:rPr>
      </w:pPr>
    </w:p>
    <w:p w:rsidR="003339D6" w:rsidRDefault="003339D6">
      <w:pPr>
        <w:rPr>
          <w:rFonts w:ascii="Arial" w:hAnsi="Arial" w:cs="Arial"/>
          <w:i/>
          <w:color w:val="454545"/>
          <w:sz w:val="32"/>
          <w:shd w:val="clear" w:color="auto" w:fill="FFFFFF"/>
        </w:rPr>
      </w:pPr>
      <w:r>
        <w:rPr>
          <w:rFonts w:ascii="Arial" w:hAnsi="Arial" w:cs="Arial"/>
          <w:i/>
          <w:color w:val="454545"/>
          <w:sz w:val="32"/>
          <w:shd w:val="clear" w:color="auto" w:fill="FFFFFF"/>
        </w:rPr>
        <w:t>Impressions</w:t>
      </w:r>
      <w:r w:rsidRPr="003339D6">
        <w:rPr>
          <w:rFonts w:ascii="Arial" w:hAnsi="Arial" w:cs="Arial"/>
          <w:i/>
          <w:color w:val="454545"/>
          <w:sz w:val="32"/>
          <w:shd w:val="clear" w:color="auto" w:fill="FFFFFF"/>
        </w:rPr>
        <w:t>:</w:t>
      </w:r>
    </w:p>
    <w:p w:rsidR="003339D6" w:rsidRDefault="003339D6">
      <w:pPr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</w:pPr>
      <w:r w:rsidRPr="002273D8">
        <w:rPr>
          <w:rFonts w:ascii="Arial" w:hAnsi="Arial" w:cs="Arial"/>
          <w:color w:val="454545"/>
          <w:sz w:val="28"/>
          <w:shd w:val="clear" w:color="auto" w:fill="FFFFFF"/>
        </w:rPr>
        <w:t>Certificate of participation was provided by</w:t>
      </w:r>
      <w:r w:rsidRPr="002273D8">
        <w:rPr>
          <w:rFonts w:ascii="Calibri" w:hAnsi="Calibri" w:cs="Calibri"/>
          <w:color w:val="000000" w:themeColor="text1"/>
          <w:sz w:val="28"/>
        </w:rPr>
        <w:t xml:space="preserve"> </w:t>
      </w:r>
      <w:r w:rsidRPr="002273D8">
        <w:rPr>
          <w:rFonts w:ascii="Calibri" w:hAnsi="Calibri" w:cs="Calibri"/>
          <w:b/>
          <w:color w:val="000000" w:themeColor="text1"/>
          <w:sz w:val="28"/>
        </w:rPr>
        <w:t xml:space="preserve">IEEE Student Branch </w:t>
      </w:r>
      <w:r w:rsidRPr="002273D8">
        <w:rPr>
          <w:rFonts w:ascii="Calibri" w:hAnsi="Calibri" w:cs="Calibri"/>
          <w:color w:val="000000" w:themeColor="text1"/>
          <w:sz w:val="28"/>
          <w:shd w:val="clear" w:color="auto" w:fill="FFFFFF"/>
        </w:rPr>
        <w:t xml:space="preserve">with collaboration of in association with </w:t>
      </w:r>
      <w:r w:rsidRPr="002273D8"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  <w:t>DIT University</w:t>
      </w:r>
      <w:r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  <w:t>.</w:t>
      </w:r>
    </w:p>
    <w:p w:rsidR="003339D6" w:rsidRDefault="003339D6">
      <w:pPr>
        <w:rPr>
          <w:rFonts w:ascii="Calibri" w:hAnsi="Calibri" w:cs="Calibri"/>
          <w:b/>
          <w:color w:val="000000" w:themeColor="text1"/>
          <w:sz w:val="28"/>
          <w:shd w:val="clear" w:color="auto" w:fill="FFFFFF"/>
        </w:rPr>
      </w:pPr>
    </w:p>
    <w:p w:rsidR="003339D6" w:rsidRDefault="003339D6">
      <w:pPr>
        <w:rPr>
          <w:rFonts w:ascii="Calibri" w:hAnsi="Calibri" w:cs="Calibri"/>
          <w:b/>
          <w:color w:val="000000" w:themeColor="text1"/>
          <w:sz w:val="36"/>
          <w:shd w:val="clear" w:color="auto" w:fill="FFFFFF"/>
        </w:rPr>
      </w:pPr>
      <w:r>
        <w:rPr>
          <w:rFonts w:ascii="Calibri" w:hAnsi="Calibri" w:cs="Calibri"/>
          <w:b/>
          <w:color w:val="000000" w:themeColor="text1"/>
          <w:sz w:val="36"/>
          <w:shd w:val="clear" w:color="auto" w:fill="FFFFFF"/>
        </w:rPr>
        <w:t>Objectives</w:t>
      </w:r>
      <w:r w:rsidRPr="003339D6">
        <w:rPr>
          <w:rFonts w:ascii="Calibri" w:hAnsi="Calibri" w:cs="Calibri"/>
          <w:b/>
          <w:color w:val="000000" w:themeColor="text1"/>
          <w:sz w:val="36"/>
          <w:shd w:val="clear" w:color="auto" w:fill="FFFFFF"/>
        </w:rPr>
        <w:t>:</w:t>
      </w:r>
    </w:p>
    <w:p w:rsidR="003339D6" w:rsidRDefault="003339D6" w:rsidP="003339D6">
      <w:pPr>
        <w:rPr>
          <w:rFonts w:ascii="Arial" w:hAnsi="Arial" w:cs="Arial"/>
          <w:color w:val="454545"/>
          <w:shd w:val="clear" w:color="auto" w:fill="FFFFFF"/>
        </w:rPr>
      </w:pPr>
      <w:r w:rsidRPr="003339D6">
        <w:rPr>
          <w:rFonts w:ascii="Arial" w:hAnsi="Arial" w:cs="Arial"/>
          <w:color w:val="454545"/>
          <w:shd w:val="clear" w:color="auto" w:fill="FFFFFF"/>
        </w:rPr>
        <w:t xml:space="preserve">This Workshop </w:t>
      </w:r>
      <w:r w:rsidRPr="003339D6">
        <w:rPr>
          <w:rFonts w:ascii="Arial" w:hAnsi="Arial" w:cs="Arial"/>
          <w:color w:val="454545"/>
          <w:shd w:val="clear" w:color="auto" w:fill="FFFFFF"/>
        </w:rPr>
        <w:t xml:space="preserve">Emphasized on </w:t>
      </w:r>
      <w:r>
        <w:rPr>
          <w:rFonts w:ascii="Arial" w:hAnsi="Arial" w:cs="Arial"/>
          <w:color w:val="454545"/>
          <w:shd w:val="clear" w:color="auto" w:fill="FFFFFF"/>
        </w:rPr>
        <w:t>–</w:t>
      </w:r>
      <w:r w:rsidRPr="003339D6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Cryptography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/>
          <w:b/>
          <w:color w:val="44546A" w:themeColor="text2"/>
          <w:sz w:val="32"/>
        </w:rPr>
        <w:t>Scanning Networks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/>
          <w:b/>
          <w:color w:val="44546A" w:themeColor="text2"/>
          <w:sz w:val="32"/>
        </w:rPr>
        <w:t>Social Engineering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/>
          <w:b/>
          <w:color w:val="44546A" w:themeColor="text2"/>
          <w:sz w:val="32"/>
        </w:rPr>
        <w:t>Cryptography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/>
          <w:b/>
          <w:color w:val="44546A" w:themeColor="text2"/>
          <w:sz w:val="32"/>
        </w:rPr>
        <w:t>Enumeration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Software Security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Malware Protection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Int</w:t>
      </w: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rusion Detection and Prevention</w:t>
      </w:r>
    </w:p>
    <w:p w:rsidR="003339D6" w:rsidRPr="003339D6" w:rsidRDefault="003339D6" w:rsidP="003339D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 xml:space="preserve">Security Tools – Wireshark, Snort, </w:t>
      </w: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>Metasploit</w:t>
      </w:r>
      <w:r w:rsidRPr="003339D6"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  <w:t xml:space="preserve"> etc</w:t>
      </w:r>
      <w:r w:rsidRPr="003339D6">
        <w:rPr>
          <w:rFonts w:ascii="Calibri" w:hAnsi="Calibri" w:cs="Calibri"/>
          <w:b/>
          <w:color w:val="44546A" w:themeColor="text2"/>
          <w:sz w:val="24"/>
          <w:shd w:val="clear" w:color="auto" w:fill="FFFFFF"/>
        </w:rPr>
        <w:t>.</w:t>
      </w:r>
    </w:p>
    <w:p w:rsidR="003339D6" w:rsidRDefault="003339D6" w:rsidP="003339D6">
      <w:pPr>
        <w:pStyle w:val="ListParagraph"/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</w:pPr>
    </w:p>
    <w:p w:rsidR="003339D6" w:rsidRDefault="003339D6" w:rsidP="003339D6">
      <w:pPr>
        <w:pStyle w:val="ListParagraph"/>
        <w:rPr>
          <w:rFonts w:ascii="Calibri" w:hAnsi="Calibri" w:cs="Calibri"/>
          <w:b/>
          <w:color w:val="44546A" w:themeColor="text2"/>
          <w:sz w:val="32"/>
          <w:shd w:val="clear" w:color="auto" w:fill="FFFFFF"/>
        </w:rPr>
      </w:pPr>
    </w:p>
    <w:p w:rsidR="003339D6" w:rsidRPr="003339D6" w:rsidRDefault="003339D6" w:rsidP="003339D6">
      <w:pPr>
        <w:pStyle w:val="ListParagraph"/>
        <w:rPr>
          <w:rFonts w:ascii="Arial" w:hAnsi="Arial" w:cs="Arial"/>
          <w:b/>
          <w:color w:val="44546A" w:themeColor="text2"/>
          <w:sz w:val="24"/>
          <w:shd w:val="clear" w:color="auto" w:fill="FFFFFF"/>
        </w:rPr>
      </w:pPr>
    </w:p>
    <w:p w:rsidR="003339D6" w:rsidRPr="003339D6" w:rsidRDefault="003339D6">
      <w:pPr>
        <w:rPr>
          <w:rFonts w:ascii="Calibri" w:hAnsi="Calibri" w:cs="Calibri"/>
          <w:b/>
          <w:color w:val="000000" w:themeColor="text1"/>
          <w:sz w:val="36"/>
          <w:shd w:val="clear" w:color="auto" w:fill="FFFFFF"/>
        </w:rPr>
      </w:pPr>
    </w:p>
    <w:p w:rsidR="003339D6" w:rsidRDefault="003339D6">
      <w:pPr>
        <w:rPr>
          <w:rFonts w:ascii="Arial" w:hAnsi="Arial" w:cs="Arial"/>
          <w:i/>
          <w:color w:val="454545"/>
          <w:sz w:val="32"/>
          <w:shd w:val="clear" w:color="auto" w:fill="FFFFFF"/>
        </w:rPr>
      </w:pPr>
    </w:p>
    <w:p w:rsidR="003339D6" w:rsidRPr="003339D6" w:rsidRDefault="003339D6">
      <w:pPr>
        <w:rPr>
          <w:b/>
          <w:i/>
          <w:sz w:val="52"/>
        </w:rPr>
      </w:pPr>
    </w:p>
    <w:sectPr w:rsidR="003339D6" w:rsidRPr="0033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38A"/>
    <w:multiLevelType w:val="hybridMultilevel"/>
    <w:tmpl w:val="45CC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4BFB"/>
    <w:multiLevelType w:val="hybridMultilevel"/>
    <w:tmpl w:val="52E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F3396"/>
    <w:multiLevelType w:val="hybridMultilevel"/>
    <w:tmpl w:val="59FC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D6"/>
    <w:rsid w:val="003339D6"/>
    <w:rsid w:val="0072202E"/>
    <w:rsid w:val="00E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08"/>
  <w15:chartTrackingRefBased/>
  <w15:docId w15:val="{850FAE96-4D9C-483A-9743-FC60BE7B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9D6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Ojha</dc:creator>
  <cp:keywords/>
  <dc:description/>
  <cp:lastModifiedBy>Elisha Ojha</cp:lastModifiedBy>
  <cp:revision>1</cp:revision>
  <dcterms:created xsi:type="dcterms:W3CDTF">2017-10-13T03:58:00Z</dcterms:created>
  <dcterms:modified xsi:type="dcterms:W3CDTF">2017-10-13T04:18:00Z</dcterms:modified>
</cp:coreProperties>
</file>