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075C" w14:textId="5AFA4275" w:rsidR="00F90ECD" w:rsidRDefault="00BF59B0" w:rsidP="000B2224">
      <w:pPr>
        <w:jc w:val="center"/>
        <w:rPr>
          <w:sz w:val="36"/>
          <w:szCs w:val="36"/>
        </w:rPr>
      </w:pPr>
      <w:r w:rsidRPr="00BF59B0">
        <w:rPr>
          <w:sz w:val="36"/>
          <w:szCs w:val="36"/>
        </w:rPr>
        <w:t>OOP-theoretic questions</w:t>
      </w:r>
    </w:p>
    <w:p w14:paraId="73EF03CD" w14:textId="3DC75201" w:rsidR="00BF59B0" w:rsidRPr="009339CD" w:rsidRDefault="00BF59B0" w:rsidP="000B2224">
      <w:pPr>
        <w:jc w:val="right"/>
        <w:rPr>
          <w:b/>
          <w:bCs/>
          <w:sz w:val="24"/>
          <w:szCs w:val="24"/>
          <w:rtl/>
        </w:rPr>
      </w:pPr>
      <w:r w:rsidRPr="009339CD">
        <w:rPr>
          <w:rFonts w:hint="cs"/>
          <w:b/>
          <w:bCs/>
          <w:sz w:val="24"/>
          <w:szCs w:val="24"/>
          <w:rtl/>
        </w:rPr>
        <w:t>1</w:t>
      </w:r>
      <w:r w:rsidR="009339CD">
        <w:rPr>
          <w:rFonts w:hint="cs"/>
          <w:b/>
          <w:bCs/>
          <w:sz w:val="24"/>
          <w:szCs w:val="24"/>
          <w:rtl/>
        </w:rPr>
        <w:t>.</w:t>
      </w:r>
    </w:p>
    <w:p w14:paraId="4C359532" w14:textId="77777777" w:rsidR="009339CD" w:rsidRDefault="00BF59B0" w:rsidP="009339CD">
      <w:pPr>
        <w:jc w:val="right"/>
        <w:rPr>
          <w:sz w:val="24"/>
          <w:szCs w:val="24"/>
          <w:rtl/>
        </w:rPr>
      </w:pPr>
      <w:r w:rsidRPr="00BF59B0">
        <w:rPr>
          <w:sz w:val="24"/>
          <w:szCs w:val="24"/>
          <w:rtl/>
        </w:rPr>
        <w:t>עקרון</w:t>
      </w:r>
      <w:r w:rsidRPr="00BF59B0">
        <w:rPr>
          <w:b/>
          <w:bCs/>
          <w:sz w:val="24"/>
          <w:szCs w:val="24"/>
          <w:rtl/>
        </w:rPr>
        <w:t xml:space="preserve"> </w:t>
      </w:r>
      <w:proofErr w:type="spellStart"/>
      <w:r w:rsidRPr="00BF59B0">
        <w:rPr>
          <w:sz w:val="24"/>
          <w:szCs w:val="24"/>
          <w:rtl/>
        </w:rPr>
        <w:t>הכימוס</w:t>
      </w:r>
      <w:proofErr w:type="spellEnd"/>
      <w:r w:rsidR="009339CD">
        <w:rPr>
          <w:rFonts w:hint="cs"/>
          <w:sz w:val="24"/>
          <w:szCs w:val="24"/>
          <w:rtl/>
        </w:rPr>
        <w:t xml:space="preserve"> הוא אחד משלושת העקרונות המרכזיים בתכנות מונחה עצמים</w:t>
      </w:r>
      <w:r w:rsidRPr="00BF59B0">
        <w:rPr>
          <w:sz w:val="24"/>
          <w:szCs w:val="24"/>
        </w:rPr>
        <w:br/>
      </w:r>
      <w:r w:rsidRPr="00BF59B0">
        <w:rPr>
          <w:sz w:val="24"/>
          <w:szCs w:val="24"/>
          <w:rtl/>
        </w:rPr>
        <w:t>העיקרון עוסק בהסתרת המורכבות הפנימית של האובייקט מהמשתמש בו, כך שהגישה למידע תתבצע רק באמצעות ממשק מוגדר וברור</w:t>
      </w:r>
    </w:p>
    <w:p w14:paraId="30AAD9F5" w14:textId="29340877" w:rsidR="00BF59B0" w:rsidRPr="009339CD" w:rsidRDefault="00BF59B0" w:rsidP="009339CD">
      <w:pPr>
        <w:jc w:val="right"/>
        <w:rPr>
          <w:sz w:val="24"/>
          <w:szCs w:val="24"/>
          <w:rtl/>
        </w:rPr>
      </w:pPr>
      <w:r w:rsidRPr="00BF59B0">
        <w:rPr>
          <w:b/>
          <w:bCs/>
          <w:sz w:val="24"/>
          <w:szCs w:val="24"/>
          <w:rtl/>
        </w:rPr>
        <w:t xml:space="preserve">מטרותיו של </w:t>
      </w:r>
      <w:proofErr w:type="spellStart"/>
      <w:r w:rsidRPr="00BF59B0">
        <w:rPr>
          <w:b/>
          <w:bCs/>
          <w:sz w:val="24"/>
          <w:szCs w:val="24"/>
          <w:rtl/>
        </w:rPr>
        <w:t>הכימוס</w:t>
      </w:r>
      <w:proofErr w:type="spellEnd"/>
      <w:r w:rsidRPr="00BF59B0">
        <w:rPr>
          <w:b/>
          <w:bCs/>
          <w:sz w:val="24"/>
          <w:szCs w:val="24"/>
          <w:rtl/>
        </w:rPr>
        <w:t xml:space="preserve"> </w:t>
      </w:r>
    </w:p>
    <w:p w14:paraId="620807B5" w14:textId="02F50AC4" w:rsidR="00BF59B0" w:rsidRPr="00BF59B0" w:rsidRDefault="00BF59B0" w:rsidP="00BF59B0">
      <w:pPr>
        <w:tabs>
          <w:tab w:val="num" w:pos="720"/>
        </w:tabs>
        <w:jc w:val="right"/>
        <w:rPr>
          <w:sz w:val="24"/>
          <w:szCs w:val="24"/>
        </w:rPr>
      </w:pPr>
      <w:r w:rsidRPr="00BF59B0">
        <w:rPr>
          <w:sz w:val="24"/>
          <w:szCs w:val="24"/>
          <w:rtl/>
        </w:rPr>
        <w:t>לשמור על בקרת גישה לנתונים הפנימיים של האובייקט</w:t>
      </w:r>
    </w:p>
    <w:p w14:paraId="691C8664" w14:textId="77777777" w:rsidR="00BF59B0" w:rsidRPr="00BF59B0" w:rsidRDefault="00BF59B0" w:rsidP="00BF59B0">
      <w:pPr>
        <w:ind w:left="360"/>
        <w:jc w:val="right"/>
        <w:rPr>
          <w:sz w:val="24"/>
          <w:szCs w:val="24"/>
        </w:rPr>
      </w:pPr>
      <w:r w:rsidRPr="00BF59B0">
        <w:rPr>
          <w:sz w:val="24"/>
          <w:szCs w:val="24"/>
          <w:rtl/>
        </w:rPr>
        <w:t>למנוע שימוש שגוי או לא מבוקר בשדות או במצבים פנימיים</w:t>
      </w:r>
    </w:p>
    <w:p w14:paraId="065C89CA" w14:textId="77777777" w:rsidR="00BF59B0" w:rsidRPr="000B2224" w:rsidRDefault="00BF59B0" w:rsidP="00BF59B0">
      <w:pPr>
        <w:ind w:left="630"/>
        <w:jc w:val="right"/>
        <w:rPr>
          <w:sz w:val="24"/>
          <w:szCs w:val="24"/>
          <w:rtl/>
        </w:rPr>
      </w:pPr>
      <w:r w:rsidRPr="00BF59B0">
        <w:rPr>
          <w:sz w:val="24"/>
          <w:szCs w:val="24"/>
          <w:rtl/>
        </w:rPr>
        <w:t>לאפשר שינויים במימוש הפנימי של האובייקט מבלי להשפיע על הקוד החיצוני שמשתמש בו</w:t>
      </w:r>
    </w:p>
    <w:p w14:paraId="15741181" w14:textId="2A72A9D3" w:rsidR="0048708F" w:rsidRPr="009339CD" w:rsidRDefault="009339CD" w:rsidP="00BF59B0">
      <w:pPr>
        <w:ind w:left="630"/>
        <w:jc w:val="right"/>
        <w:rPr>
          <w:b/>
          <w:bCs/>
          <w:sz w:val="24"/>
          <w:szCs w:val="24"/>
          <w:rtl/>
        </w:rPr>
      </w:pPr>
      <w:r>
        <w:rPr>
          <w:rFonts w:hint="cs"/>
          <w:b/>
          <w:bCs/>
          <w:sz w:val="24"/>
          <w:szCs w:val="24"/>
          <w:rtl/>
        </w:rPr>
        <w:t>2.</w:t>
      </w:r>
    </w:p>
    <w:p w14:paraId="2F3BABCA" w14:textId="77777777" w:rsidR="0048708F" w:rsidRPr="0048708F" w:rsidRDefault="0048708F" w:rsidP="0048708F">
      <w:pPr>
        <w:ind w:left="630"/>
        <w:jc w:val="right"/>
        <w:rPr>
          <w:b/>
          <w:bCs/>
          <w:sz w:val="24"/>
          <w:szCs w:val="24"/>
        </w:rPr>
      </w:pPr>
      <w:r w:rsidRPr="0048708F">
        <w:rPr>
          <w:b/>
          <w:bCs/>
          <w:sz w:val="24"/>
          <w:szCs w:val="24"/>
          <w:rtl/>
        </w:rPr>
        <w:t>ההבדל בין מחלקה רגילה למחלקה אבסטרקטית</w:t>
      </w:r>
    </w:p>
    <w:p w14:paraId="1F3A3EC0" w14:textId="7D96A239" w:rsidR="0048708F" w:rsidRPr="0048708F" w:rsidRDefault="0048708F" w:rsidP="009339CD">
      <w:pPr>
        <w:ind w:left="360"/>
        <w:jc w:val="right"/>
        <w:rPr>
          <w:sz w:val="24"/>
          <w:szCs w:val="24"/>
        </w:rPr>
      </w:pPr>
      <w:r w:rsidRPr="0048708F">
        <w:rPr>
          <w:b/>
          <w:bCs/>
          <w:sz w:val="24"/>
          <w:szCs w:val="24"/>
          <w:rtl/>
        </w:rPr>
        <w:t>מחלקה רגילה</w:t>
      </w:r>
      <w:r w:rsidRPr="0048708F">
        <w:rPr>
          <w:b/>
          <w:bCs/>
          <w:sz w:val="24"/>
          <w:szCs w:val="24"/>
        </w:rPr>
        <w:t xml:space="preserve"> (Regular Class)</w:t>
      </w:r>
      <w:r w:rsidR="009339CD" w:rsidRPr="0048708F">
        <w:rPr>
          <w:sz w:val="24"/>
          <w:szCs w:val="24"/>
        </w:rPr>
        <w:t xml:space="preserve"> </w:t>
      </w:r>
      <w:r w:rsidRPr="0048708F">
        <w:rPr>
          <w:sz w:val="24"/>
          <w:szCs w:val="24"/>
        </w:rPr>
        <w:br/>
      </w:r>
      <w:r w:rsidRPr="0048708F">
        <w:rPr>
          <w:sz w:val="24"/>
          <w:szCs w:val="24"/>
          <w:rtl/>
        </w:rPr>
        <w:t>ניתן ליצור ממנה אובייקטים ישירות. מחלקה זו יכולה להכיל מימוש מלא של פונקציות ושדות, ואין בה חובה לממש פונקציות ספציפיות במחלקות יורשות</w:t>
      </w:r>
      <w:r w:rsidR="009339CD">
        <w:rPr>
          <w:rFonts w:hint="cs"/>
          <w:sz w:val="24"/>
          <w:szCs w:val="24"/>
          <w:rtl/>
        </w:rPr>
        <w:t>.</w:t>
      </w:r>
    </w:p>
    <w:p w14:paraId="699A4EB3" w14:textId="6192F588" w:rsidR="0048708F" w:rsidRDefault="0048708F" w:rsidP="009339CD">
      <w:pPr>
        <w:ind w:left="360"/>
        <w:jc w:val="right"/>
        <w:rPr>
          <w:sz w:val="24"/>
          <w:szCs w:val="24"/>
          <w:rtl/>
        </w:rPr>
      </w:pPr>
      <w:r w:rsidRPr="0048708F">
        <w:rPr>
          <w:b/>
          <w:bCs/>
          <w:sz w:val="24"/>
          <w:szCs w:val="24"/>
          <w:rtl/>
        </w:rPr>
        <w:t>מחלקה אבסטרקטית</w:t>
      </w:r>
      <w:r w:rsidRPr="0048708F">
        <w:rPr>
          <w:b/>
          <w:bCs/>
          <w:sz w:val="24"/>
          <w:szCs w:val="24"/>
        </w:rPr>
        <w:t xml:space="preserve"> (Abstract Class)</w:t>
      </w:r>
      <w:r w:rsidR="009339CD" w:rsidRPr="0048708F">
        <w:rPr>
          <w:sz w:val="24"/>
          <w:szCs w:val="24"/>
        </w:rPr>
        <w:t xml:space="preserve"> </w:t>
      </w:r>
      <w:r w:rsidRPr="0048708F">
        <w:rPr>
          <w:sz w:val="24"/>
          <w:szCs w:val="24"/>
        </w:rPr>
        <w:br/>
      </w:r>
      <w:r w:rsidRPr="0048708F">
        <w:rPr>
          <w:sz w:val="24"/>
          <w:szCs w:val="24"/>
          <w:rtl/>
        </w:rPr>
        <w:t>לא ניתן ליצור ממנה אובייקטים ישירות. משמשת כתבנית עבור מחלקות שיורשות ממנה. יכולה להכיל פונקציות אבסטרקטיות (ללא מימוש) שחייבות לקבל מימוש במחלקות היורשות. מחלקה זו יכולה גם להכיל מימוש מלא של פונקציות אחרות</w:t>
      </w:r>
      <w:r w:rsidR="009339CD">
        <w:rPr>
          <w:rFonts w:hint="cs"/>
          <w:sz w:val="24"/>
          <w:szCs w:val="24"/>
          <w:rtl/>
        </w:rPr>
        <w:t>.</w:t>
      </w:r>
    </w:p>
    <w:p w14:paraId="4F38E000" w14:textId="29E769D4" w:rsidR="009339CD" w:rsidRPr="000B2224" w:rsidRDefault="009339CD" w:rsidP="009339CD">
      <w:pPr>
        <w:ind w:left="360"/>
        <w:jc w:val="right"/>
        <w:rPr>
          <w:sz w:val="24"/>
          <w:szCs w:val="24"/>
          <w:rtl/>
        </w:rPr>
      </w:pPr>
      <w:r>
        <w:rPr>
          <w:rFonts w:hint="cs"/>
          <w:b/>
          <w:bCs/>
          <w:sz w:val="24"/>
          <w:szCs w:val="24"/>
          <w:rtl/>
        </w:rPr>
        <w:t>3.</w:t>
      </w:r>
    </w:p>
    <w:p w14:paraId="50908A5F" w14:textId="77777777" w:rsidR="0048708F" w:rsidRPr="009339CD" w:rsidRDefault="0048708F" w:rsidP="0048708F">
      <w:pPr>
        <w:tabs>
          <w:tab w:val="num" w:pos="720"/>
        </w:tabs>
        <w:ind w:left="630"/>
        <w:jc w:val="right"/>
        <w:rPr>
          <w:b/>
          <w:bCs/>
          <w:sz w:val="24"/>
          <w:szCs w:val="24"/>
          <w:rtl/>
        </w:rPr>
      </w:pPr>
      <w:r w:rsidRPr="0048708F">
        <w:rPr>
          <w:b/>
          <w:bCs/>
          <w:sz w:val="24"/>
          <w:szCs w:val="24"/>
          <w:rtl/>
        </w:rPr>
        <w:t>הבדל בין מחלקה רגילה למחלקה סטטית</w:t>
      </w:r>
    </w:p>
    <w:p w14:paraId="77A7C359" w14:textId="0C9A9F34" w:rsidR="009339CD" w:rsidRDefault="0048708F" w:rsidP="0048708F">
      <w:pPr>
        <w:tabs>
          <w:tab w:val="num" w:pos="720"/>
        </w:tabs>
        <w:ind w:left="630"/>
        <w:jc w:val="right"/>
        <w:rPr>
          <w:b/>
          <w:bCs/>
          <w:sz w:val="24"/>
          <w:szCs w:val="24"/>
          <w:rtl/>
        </w:rPr>
      </w:pPr>
      <w:r w:rsidRPr="0048708F">
        <w:rPr>
          <w:b/>
          <w:bCs/>
          <w:sz w:val="24"/>
          <w:szCs w:val="24"/>
          <w:rtl/>
        </w:rPr>
        <w:t>מחלקה רגילה</w:t>
      </w:r>
      <w:r w:rsidRPr="0048708F">
        <w:rPr>
          <w:b/>
          <w:bCs/>
          <w:sz w:val="24"/>
          <w:szCs w:val="24"/>
        </w:rPr>
        <w:t xml:space="preserve"> (Class)</w:t>
      </w:r>
    </w:p>
    <w:p w14:paraId="1F7F2DFE" w14:textId="789ADC22" w:rsidR="009339CD" w:rsidRPr="0048708F" w:rsidRDefault="009339CD" w:rsidP="009339CD">
      <w:pPr>
        <w:tabs>
          <w:tab w:val="num" w:pos="720"/>
        </w:tabs>
        <w:ind w:left="630"/>
        <w:jc w:val="right"/>
        <w:rPr>
          <w:sz w:val="24"/>
          <w:szCs w:val="24"/>
        </w:rPr>
      </w:pPr>
      <w:r>
        <w:rPr>
          <w:rFonts w:hint="cs"/>
          <w:sz w:val="24"/>
          <w:szCs w:val="24"/>
          <w:rtl/>
        </w:rPr>
        <w:t>אובייקטים מטיפוס המחלקה.</w:t>
      </w:r>
      <w:r w:rsidR="0048708F" w:rsidRPr="0048708F">
        <w:rPr>
          <w:sz w:val="24"/>
          <w:szCs w:val="24"/>
        </w:rPr>
        <w:t xml:space="preserve"> </w:t>
      </w:r>
      <w:r w:rsidR="0048708F" w:rsidRPr="0048708F">
        <w:rPr>
          <w:sz w:val="24"/>
          <w:szCs w:val="24"/>
          <w:rtl/>
        </w:rPr>
        <w:t>ניתן ליצור מופעים (אובייקטים) מהמחלקה הזו, כלומר אפשר</w:t>
      </w:r>
    </w:p>
    <w:p w14:paraId="58BAE8C9" w14:textId="44E0D7A9" w:rsidR="009339CD" w:rsidRDefault="0048708F" w:rsidP="009339CD">
      <w:pPr>
        <w:ind w:left="360"/>
        <w:jc w:val="right"/>
        <w:rPr>
          <w:sz w:val="24"/>
          <w:szCs w:val="24"/>
        </w:rPr>
      </w:pPr>
      <w:r w:rsidRPr="0048708F">
        <w:rPr>
          <w:b/>
          <w:bCs/>
          <w:sz w:val="24"/>
          <w:szCs w:val="24"/>
          <w:rtl/>
        </w:rPr>
        <w:t>מחלקה סטטית</w:t>
      </w:r>
      <w:r w:rsidRPr="0048708F">
        <w:rPr>
          <w:b/>
          <w:bCs/>
          <w:sz w:val="24"/>
          <w:szCs w:val="24"/>
        </w:rPr>
        <w:t xml:space="preserve"> (Static Class)</w:t>
      </w:r>
      <w:r w:rsidRPr="0048708F">
        <w:rPr>
          <w:sz w:val="24"/>
          <w:szCs w:val="24"/>
        </w:rPr>
        <w:t xml:space="preserve"> </w:t>
      </w:r>
    </w:p>
    <w:p w14:paraId="0B856A94" w14:textId="7F6790A0" w:rsidR="0048708F" w:rsidRPr="000B2224" w:rsidRDefault="0048708F" w:rsidP="009339CD">
      <w:pPr>
        <w:ind w:left="360"/>
        <w:jc w:val="right"/>
        <w:rPr>
          <w:sz w:val="24"/>
          <w:szCs w:val="24"/>
        </w:rPr>
      </w:pPr>
      <w:r w:rsidRPr="0048708F">
        <w:rPr>
          <w:sz w:val="24"/>
          <w:szCs w:val="24"/>
          <w:rtl/>
        </w:rPr>
        <w:t>לא ניתן ליצור מופעים מהמחלקה, וכל המשתנים והפונקציות שבה הם סטטיים. המחלקה משמשת לאחסון פונקציות ונתונים כלליים שאין צורך לקשר לאובייקט ספציפי</w:t>
      </w:r>
      <w:r w:rsidR="009339CD">
        <w:rPr>
          <w:rFonts w:hint="cs"/>
          <w:sz w:val="24"/>
          <w:szCs w:val="24"/>
          <w:rtl/>
        </w:rPr>
        <w:t>.</w:t>
      </w:r>
    </w:p>
    <w:p w14:paraId="52728461" w14:textId="5412A75C" w:rsidR="000B2224" w:rsidRDefault="000B2224" w:rsidP="000B2224">
      <w:pPr>
        <w:ind w:left="360"/>
        <w:jc w:val="right"/>
        <w:rPr>
          <w:b/>
          <w:bCs/>
          <w:sz w:val="24"/>
          <w:szCs w:val="24"/>
          <w:rtl/>
        </w:rPr>
      </w:pPr>
      <w:r w:rsidRPr="000B2224">
        <w:rPr>
          <w:rFonts w:hint="cs"/>
          <w:b/>
          <w:bCs/>
          <w:sz w:val="24"/>
          <w:szCs w:val="24"/>
          <w:rtl/>
        </w:rPr>
        <w:t>4.</w:t>
      </w:r>
    </w:p>
    <w:p w14:paraId="74A36BB2" w14:textId="36C85F41" w:rsidR="009339CD" w:rsidRPr="009339CD" w:rsidRDefault="009339CD" w:rsidP="009339CD">
      <w:pPr>
        <w:ind w:left="360"/>
        <w:jc w:val="right"/>
        <w:rPr>
          <w:rFonts w:hint="cs"/>
          <w:sz w:val="24"/>
          <w:szCs w:val="24"/>
          <w:rtl/>
          <w:lang w:val="en-US"/>
        </w:rPr>
      </w:pPr>
      <w:r>
        <w:rPr>
          <w:sz w:val="24"/>
          <w:szCs w:val="24"/>
          <w:lang w:val="en-US"/>
        </w:rPr>
        <w:t>Internal</w:t>
      </w:r>
      <w:r>
        <w:rPr>
          <w:rFonts w:hint="cs"/>
          <w:sz w:val="24"/>
          <w:szCs w:val="24"/>
          <w:rtl/>
          <w:lang w:val="en-US"/>
        </w:rPr>
        <w:t xml:space="preserve">כ </w:t>
      </w:r>
      <w:r>
        <w:rPr>
          <w:sz w:val="24"/>
          <w:szCs w:val="24"/>
          <w:lang w:val="en-US"/>
        </w:rPr>
        <w:t xml:space="preserve"> </w:t>
      </w:r>
      <w:r>
        <w:rPr>
          <w:rFonts w:hint="cs"/>
          <w:sz w:val="24"/>
          <w:szCs w:val="24"/>
          <w:rtl/>
          <w:lang w:val="en-US"/>
        </w:rPr>
        <w:t xml:space="preserve"> שהוגדרו </w:t>
      </w:r>
      <w:proofErr w:type="gramStart"/>
      <w:r>
        <w:rPr>
          <w:sz w:val="24"/>
          <w:szCs w:val="24"/>
          <w:lang w:val="en-US"/>
        </w:rPr>
        <w:t xml:space="preserve">members </w:t>
      </w:r>
      <w:r>
        <w:rPr>
          <w:rFonts w:hint="cs"/>
          <w:sz w:val="24"/>
          <w:szCs w:val="24"/>
          <w:rtl/>
          <w:lang w:val="en-US"/>
        </w:rPr>
        <w:t xml:space="preserve"> יוכל</w:t>
      </w:r>
      <w:proofErr w:type="gramEnd"/>
      <w:r>
        <w:rPr>
          <w:rFonts w:hint="cs"/>
          <w:sz w:val="24"/>
          <w:szCs w:val="24"/>
          <w:rtl/>
          <w:lang w:val="en-US"/>
        </w:rPr>
        <w:t xml:space="preserve"> לגשת ל</w:t>
      </w:r>
      <w:r>
        <w:rPr>
          <w:sz w:val="24"/>
          <w:szCs w:val="24"/>
          <w:lang w:val="en-US"/>
        </w:rPr>
        <w:t xml:space="preserve">assembly </w:t>
      </w:r>
      <w:r>
        <w:rPr>
          <w:rFonts w:hint="cs"/>
          <w:sz w:val="24"/>
          <w:szCs w:val="24"/>
          <w:rtl/>
          <w:lang w:val="en-US"/>
        </w:rPr>
        <w:t>רק קוד שנמצא באותו</w:t>
      </w:r>
    </w:p>
    <w:p w14:paraId="1D7EEB3B" w14:textId="102B4EBB" w:rsidR="00222D9B" w:rsidRDefault="000B2224" w:rsidP="00222D9B">
      <w:pPr>
        <w:ind w:left="630"/>
        <w:jc w:val="right"/>
        <w:rPr>
          <w:b/>
          <w:bCs/>
          <w:sz w:val="24"/>
          <w:szCs w:val="24"/>
          <w:rtl/>
        </w:rPr>
      </w:pPr>
      <w:r w:rsidRPr="009339CD">
        <w:rPr>
          <w:rFonts w:hint="cs"/>
          <w:b/>
          <w:bCs/>
          <w:sz w:val="24"/>
          <w:szCs w:val="24"/>
          <w:rtl/>
        </w:rPr>
        <w:t>5</w:t>
      </w:r>
      <w:r w:rsidR="00222D9B">
        <w:rPr>
          <w:rFonts w:hint="cs"/>
          <w:b/>
          <w:bCs/>
          <w:sz w:val="24"/>
          <w:szCs w:val="24"/>
          <w:rtl/>
        </w:rPr>
        <w:t>.</w:t>
      </w:r>
    </w:p>
    <w:p w14:paraId="778D6F98" w14:textId="59BAF172" w:rsidR="000B2224" w:rsidRPr="000B2224" w:rsidRDefault="00222D9B" w:rsidP="00222D9B">
      <w:pPr>
        <w:ind w:left="630"/>
        <w:jc w:val="right"/>
        <w:rPr>
          <w:b/>
          <w:bCs/>
          <w:sz w:val="24"/>
          <w:szCs w:val="24"/>
          <w:lang w:val="en-US"/>
        </w:rPr>
      </w:pPr>
      <w:r>
        <w:rPr>
          <w:rFonts w:hint="cs"/>
          <w:sz w:val="24"/>
          <w:szCs w:val="24"/>
          <w:rtl/>
        </w:rPr>
        <w:t>המילה</w:t>
      </w:r>
      <w:r>
        <w:rPr>
          <w:rFonts w:hint="cs"/>
          <w:b/>
          <w:bCs/>
          <w:sz w:val="24"/>
          <w:szCs w:val="24"/>
          <w:rtl/>
          <w:lang w:val="en-US"/>
        </w:rPr>
        <w:t xml:space="preserve"> </w:t>
      </w:r>
      <w:r>
        <w:rPr>
          <w:rFonts w:hint="cs"/>
          <w:sz w:val="24"/>
          <w:szCs w:val="24"/>
          <w:rtl/>
          <w:lang w:val="en-US"/>
        </w:rPr>
        <w:t xml:space="preserve">וירטואל </w:t>
      </w:r>
      <w:r>
        <w:rPr>
          <w:rFonts w:hint="cs"/>
          <w:sz w:val="24"/>
          <w:szCs w:val="24"/>
          <w:rtl/>
        </w:rPr>
        <w:t xml:space="preserve">מאפשרת למחלקות יורשות לדרוס פונקציה מסוימת ממחלקת הבסיס </w:t>
      </w:r>
      <w:r w:rsidR="000B2224" w:rsidRPr="000B2224">
        <w:rPr>
          <w:sz w:val="24"/>
          <w:szCs w:val="24"/>
          <w:rtl/>
        </w:rPr>
        <w:t>ולהגדיר לה מימוש שונה</w:t>
      </w:r>
      <w:r>
        <w:rPr>
          <w:rFonts w:hint="cs"/>
          <w:sz w:val="24"/>
          <w:szCs w:val="24"/>
          <w:rtl/>
        </w:rPr>
        <w:t>.</w:t>
      </w:r>
      <w:r w:rsidR="000B2224" w:rsidRPr="000B2224">
        <w:rPr>
          <w:sz w:val="24"/>
          <w:szCs w:val="24"/>
        </w:rPr>
        <w:br/>
      </w:r>
      <w:r>
        <w:rPr>
          <w:rFonts w:hint="cs"/>
          <w:sz w:val="24"/>
          <w:szCs w:val="24"/>
          <w:rtl/>
        </w:rPr>
        <w:t xml:space="preserve">נשתמש באופציה זו </w:t>
      </w:r>
      <w:r w:rsidR="000B2224" w:rsidRPr="000B2224">
        <w:rPr>
          <w:sz w:val="24"/>
          <w:szCs w:val="24"/>
          <w:rtl/>
        </w:rPr>
        <w:t>כאשר נרצה לאפשר גמישות בפולימורפיזם, מבלי לחייב את המחלקות היורשות לממש את הפונקציה</w:t>
      </w:r>
      <w:r>
        <w:rPr>
          <w:rFonts w:hint="cs"/>
          <w:sz w:val="24"/>
          <w:szCs w:val="24"/>
          <w:rtl/>
        </w:rPr>
        <w:t>.</w:t>
      </w:r>
    </w:p>
    <w:sectPr w:rsidR="000B2224" w:rsidRPr="000B2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869"/>
    <w:multiLevelType w:val="multilevel"/>
    <w:tmpl w:val="BEE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E2D28"/>
    <w:multiLevelType w:val="multilevel"/>
    <w:tmpl w:val="42725E9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 w15:restartNumberingAfterBreak="0">
    <w:nsid w:val="56BB042B"/>
    <w:multiLevelType w:val="multilevel"/>
    <w:tmpl w:val="230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90064">
    <w:abstractNumId w:val="1"/>
  </w:num>
  <w:num w:numId="2" w16cid:durableId="1341661228">
    <w:abstractNumId w:val="2"/>
  </w:num>
  <w:num w:numId="3" w16cid:durableId="63322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9B0"/>
    <w:rsid w:val="000B2224"/>
    <w:rsid w:val="00222D9B"/>
    <w:rsid w:val="0048708F"/>
    <w:rsid w:val="009339CD"/>
    <w:rsid w:val="00A50A38"/>
    <w:rsid w:val="00BF59B0"/>
    <w:rsid w:val="00F90EC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D6384"/>
  <w15:chartTrackingRefBased/>
  <w15:docId w15:val="{2CA8BC4D-3BBF-440C-AF58-C37C0FE5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5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5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5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5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9B0"/>
    <w:rPr>
      <w:rFonts w:eastAsiaTheme="majorEastAsia" w:cstheme="majorBidi"/>
      <w:color w:val="272727" w:themeColor="text1" w:themeTint="D8"/>
    </w:rPr>
  </w:style>
  <w:style w:type="paragraph" w:styleId="Title">
    <w:name w:val="Title"/>
    <w:basedOn w:val="Normal"/>
    <w:next w:val="Normal"/>
    <w:link w:val="TitleChar"/>
    <w:uiPriority w:val="10"/>
    <w:qFormat/>
    <w:rsid w:val="00BF5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9B0"/>
    <w:pPr>
      <w:spacing w:before="160"/>
      <w:jc w:val="center"/>
    </w:pPr>
    <w:rPr>
      <w:i/>
      <w:iCs/>
      <w:color w:val="404040" w:themeColor="text1" w:themeTint="BF"/>
    </w:rPr>
  </w:style>
  <w:style w:type="character" w:customStyle="1" w:styleId="QuoteChar">
    <w:name w:val="Quote Char"/>
    <w:basedOn w:val="DefaultParagraphFont"/>
    <w:link w:val="Quote"/>
    <w:uiPriority w:val="29"/>
    <w:rsid w:val="00BF59B0"/>
    <w:rPr>
      <w:i/>
      <w:iCs/>
      <w:color w:val="404040" w:themeColor="text1" w:themeTint="BF"/>
    </w:rPr>
  </w:style>
  <w:style w:type="paragraph" w:styleId="ListParagraph">
    <w:name w:val="List Paragraph"/>
    <w:basedOn w:val="Normal"/>
    <w:uiPriority w:val="34"/>
    <w:qFormat/>
    <w:rsid w:val="00BF59B0"/>
    <w:pPr>
      <w:ind w:left="720"/>
      <w:contextualSpacing/>
    </w:pPr>
  </w:style>
  <w:style w:type="character" w:styleId="IntenseEmphasis">
    <w:name w:val="Intense Emphasis"/>
    <w:basedOn w:val="DefaultParagraphFont"/>
    <w:uiPriority w:val="21"/>
    <w:qFormat/>
    <w:rsid w:val="00BF59B0"/>
    <w:rPr>
      <w:i/>
      <w:iCs/>
      <w:color w:val="2F5496" w:themeColor="accent1" w:themeShade="BF"/>
    </w:rPr>
  </w:style>
  <w:style w:type="paragraph" w:styleId="IntenseQuote">
    <w:name w:val="Intense Quote"/>
    <w:basedOn w:val="Normal"/>
    <w:next w:val="Normal"/>
    <w:link w:val="IntenseQuoteChar"/>
    <w:uiPriority w:val="30"/>
    <w:qFormat/>
    <w:rsid w:val="00BF5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9B0"/>
    <w:rPr>
      <w:i/>
      <w:iCs/>
      <w:color w:val="2F5496" w:themeColor="accent1" w:themeShade="BF"/>
    </w:rPr>
  </w:style>
  <w:style w:type="character" w:styleId="IntenseReference">
    <w:name w:val="Intense Reference"/>
    <w:basedOn w:val="DefaultParagraphFont"/>
    <w:uiPriority w:val="32"/>
    <w:qFormat/>
    <w:rsid w:val="00BF5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225</Words>
  <Characters>1203</Characters>
  <Application>Microsoft Office Word</Application>
  <DocSecurity>0</DocSecurity>
  <Lines>32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Klor</dc:creator>
  <cp:keywords/>
  <dc:description/>
  <cp:lastModifiedBy>Moses Klor</cp:lastModifiedBy>
  <cp:revision>1</cp:revision>
  <dcterms:created xsi:type="dcterms:W3CDTF">2025-08-26T08:52:00Z</dcterms:created>
  <dcterms:modified xsi:type="dcterms:W3CDTF">2025-08-26T09:43:00Z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579da9bd-88c8-48f3-be36-55518e4a7db1</vt:lpwstr>
  </property>
</Properties>
</file>