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Display" w:hAnsi="Aptos Display"/>
          <w:b w:val="0"/>
          <w:color w:val="000000"/>
          <w:sz w:val="48"/>
        </w:rPr>
        <w:t>React Professional Full Stack Guide</w:t>
      </w:r>
    </w:p>
    <w:p>
      <w:pPr>
        <w:spacing w:after="320"/>
      </w:pPr>
      <w:r>
        <w:rPr>
          <w:rFonts w:ascii="Aptos" w:hAnsi="Aptos"/>
          <w:b w:val="0"/>
          <w:color w:val="464646"/>
          <w:sz w:val="22"/>
        </w:rPr>
        <w:t>A production focused React and Vite reference for full stack developers preparing for the job market</w:t>
      </w:r>
    </w:p>
    <w:p>
      <w:r>
        <w:rPr>
          <w:rFonts w:ascii="Aptos" w:hAnsi="Aptos"/>
          <w:b/>
          <w:sz w:val="22"/>
        </w:rPr>
        <w:t>This guide</w:t>
      </w:r>
      <w:r>
        <w:rPr>
          <w:rFonts w:ascii="Aptos" w:hAnsi="Aptos"/>
          <w:b w:val="0"/>
          <w:sz w:val="22"/>
        </w:rPr>
        <w:t xml:space="preserve"> explains React as a system for rendering state, composing reusable UI, managing server data, and delivering accessible production applications. It connects React concepts to the ecommerce client and dashboard in this project so each topic has a practical full-stack purpose.</w:t>
      </w:r>
    </w:p>
    <w:tbl>
      <w:tblPr>
        <w:tblStyle w:val="TableGrid"/>
        <w:tblW w:type="auto" w:w="0"/>
        <w:jc w:val="center"/>
        <w:tblLook w:firstColumn="1" w:firstRow="1" w:lastColumn="0" w:lastRow="0" w:noHBand="0" w:noVBand="1" w:val="04A0"/>
      </w:tblPr>
      <w:tblGrid>
        <w:gridCol w:w="4997"/>
        <w:gridCol w:w="4997"/>
      </w:tblGrid>
      <w:tr>
        <w:tc>
          <w:tcPr>
            <w:tcW w:type="dxa" w:w="244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Career capability</w:t>
            </w:r>
          </w:p>
        </w:tc>
        <w:tc>
          <w:tcPr>
            <w:tcW w:type="dxa" w:w="705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Evidence in a strong project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UI architecture</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Clear page, layout, feature, hook, and service boundaries.</w:t>
            </w:r>
          </w:p>
        </w:tc>
      </w:tr>
      <w:tr>
        <w:tc>
          <w:tcPr>
            <w:tcW w:type="dxa" w:w="244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Data handling</w:t>
            </w:r>
          </w:p>
        </w:tc>
        <w:tc>
          <w:tcPr>
            <w:tcW w:type="dxa" w:w="70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Loading, empty, error, retry, caching, and mutation states are explicit.</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Security awareness</w:t>
            </w:r>
          </w:p>
        </w:tc>
        <w:tc>
          <w:tcPr>
            <w:tcW w:type="dxa" w:w="70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No secrets in VITE variables; UI role checks are backed by server authorization.</w:t>
            </w:r>
          </w:p>
        </w:tc>
      </w:tr>
      <w:tr>
        <w:tc>
          <w:tcPr>
            <w:tcW w:type="dxa" w:w="244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Quality</w:t>
            </w:r>
          </w:p>
        </w:tc>
        <w:tc>
          <w:tcPr>
            <w:tcW w:type="dxa" w:w="70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Accessible controls, responsive layouts, tests for critical flows, and measurable performance.</w:t>
            </w:r>
          </w:p>
        </w:tc>
      </w:tr>
    </w:tbl>
    <w:p>
      <w:pPr>
        <w:spacing w:after="40"/>
      </w:pPr>
    </w:p>
    <w:p>
      <w:pPr>
        <w:pStyle w:val="Heading1"/>
      </w:pPr>
      <w:r>
        <w:t>1 React mental model</w:t>
      </w:r>
    </w:p>
    <w:p>
      <w:r>
        <w:rPr>
          <w:rFonts w:ascii="Aptos" w:hAnsi="Aptos"/>
          <w:b w:val="0"/>
          <w:sz w:val="22"/>
        </w:rPr>
        <w:t>React renders a description of the interface from current props and state. When state changes, React calls components again and reconciles the result with the browser DOM. The main skill is not memorizing hooks; it is deciding what data exists, where it should live, and how the UI derives from it.</w:t>
      </w:r>
    </w:p>
    <w:tbl>
      <w:tblPr>
        <w:tblStyle w:val="TableGrid"/>
        <w:tblW w:type="auto" w:w="0"/>
        <w:jc w:val="center"/>
        <w:tblLook w:firstColumn="1" w:firstRow="1" w:lastColumn="0" w:lastRow="0" w:noHBand="0" w:noVBand="1" w:val="04A0"/>
      </w:tblPr>
      <w:tblGrid>
        <w:gridCol w:w="3331"/>
        <w:gridCol w:w="3331"/>
        <w:gridCol w:w="3331"/>
      </w:tblGrid>
      <w:tr>
        <w:tc>
          <w:tcPr>
            <w:tcW w:type="dxa" w:w="158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Term</w:t>
            </w:r>
          </w:p>
        </w:tc>
        <w:tc>
          <w:tcPr>
            <w:tcW w:type="dxa" w:w="446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Professional interpretation</w:t>
            </w:r>
          </w:p>
        </w:tc>
        <w:tc>
          <w:tcPr>
            <w:tcW w:type="dxa" w:w="345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Ecommerce example</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Component</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focused function that maps inputs to UI.</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ProductCard renders one product.</w:t>
            </w:r>
          </w:p>
        </w:tc>
      </w:tr>
      <w:tr>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Props</w:t>
            </w:r>
          </w:p>
        </w:tc>
        <w:tc>
          <w:tcPr>
            <w:tcW w:type="dxa" w:w="446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Read-only inputs controlled by a parent.</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ProductCard receives product and onAddToCart.</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State</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Data that changes over time and causes rendering.</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Search query, modal state, cart quantity.</w:t>
            </w:r>
          </w:p>
        </w:tc>
      </w:tr>
      <w:tr>
        <w:tc>
          <w:tcPr>
            <w:tcW w:type="dxa" w:w="158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Derived data</w:t>
            </w:r>
          </w:p>
        </w:tc>
        <w:tc>
          <w:tcPr>
            <w:tcW w:type="dxa" w:w="446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Calculated from existing state; do not store it separately.</w:t>
            </w:r>
          </w:p>
        </w:tc>
        <w:tc>
          <w:tcPr>
            <w:tcW w:type="dxa" w:w="345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Cart total from items and quantities.</w:t>
            </w:r>
          </w:p>
        </w:tc>
      </w:tr>
      <w:tr>
        <w:tc>
          <w:tcPr>
            <w:tcW w:type="dxa" w:w="158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Effect</w:t>
            </w:r>
          </w:p>
        </w:tc>
        <w:tc>
          <w:tcPr>
            <w:tcW w:type="dxa" w:w="446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Synchronizes React with an external system.</w:t>
            </w:r>
          </w:p>
        </w:tc>
        <w:tc>
          <w:tcPr>
            <w:tcW w:type="dxa" w:w="345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Fetch API data, subscribe to Socket.IO, sync local storage.</w:t>
            </w:r>
          </w:p>
        </w:tc>
      </w:tr>
    </w:tbl>
    <w:p>
      <w:pPr>
        <w:spacing w:after="40"/>
      </w:pPr>
    </w:p>
    <w:p>
      <w:pPr>
        <w:spacing w:before="80" w:after="160"/>
        <w:ind w:left="259" w:right="173"/>
        <w:shd w:fill="F3F5F7"/>
      </w:pPr>
      <w:r>
        <w:rPr>
          <w:rFonts w:ascii="Courier New" w:hAnsi="Courier New"/>
          <w:b w:val="0"/>
          <w:sz w:val="17"/>
        </w:rPr>
        <w:t>function CartSummary({ items }) {</w:t>
        <w:br/>
        <w:t xml:space="preserve">  const total = items.reduce((sum, item) =&gt; sum + item.price * item.quantity, 0);</w:t>
        <w:br/>
        <w:t xml:space="preserve">  return &lt;p&gt;AED {total.toFixed(2)}&lt;/p&gt;;</w:t>
        <w:br/>
        <w:t>}</w:t>
      </w:r>
    </w:p>
    <w:p>
      <w:pPr>
        <w:pStyle w:val="Heading1"/>
      </w:pPr>
      <w:r>
        <w:t>2 JavaScript and TypeScript skills before advanced React</w:t>
      </w:r>
    </w:p>
    <w:p>
      <w:r>
        <w:rPr>
          <w:rFonts w:ascii="Aptos" w:hAnsi="Aptos"/>
          <w:b w:val="0"/>
          <w:sz w:val="22"/>
        </w:rPr>
        <w:t>React code becomes clear when the JavaScript underneath is clear. Practice destructuring, array methods, modules, promises, async/await, object spread, optional chaining, and immutability. In job work, TypeScript adds compile-time contracts for props, API responses, and state.</w:t>
      </w:r>
    </w:p>
    <w:tbl>
      <w:tblPr>
        <w:tblStyle w:val="TableGrid"/>
        <w:tblW w:type="auto" w:w="0"/>
        <w:jc w:val="center"/>
        <w:tblLook w:firstColumn="1" w:firstRow="1" w:lastColumn="0" w:lastRow="0" w:noHBand="0" w:noVBand="1" w:val="04A0"/>
      </w:tblPr>
      <w:tblGrid>
        <w:gridCol w:w="4997"/>
        <w:gridCol w:w="4997"/>
      </w:tblGrid>
      <w:tr>
        <w:tc>
          <w:tcPr>
            <w:tcW w:type="dxa" w:w="288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Skill</w:t>
            </w:r>
          </w:p>
        </w:tc>
        <w:tc>
          <w:tcPr>
            <w:tcW w:type="dxa" w:w="662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Why it matters in React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map filter find reduce</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Transform server data into UI without mutation.</w:t>
            </w:r>
          </w:p>
        </w:tc>
      </w:tr>
      <w:tr>
        <w:tc>
          <w:tcPr>
            <w:tcW w:type="dxa" w:w="288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Spread syntax</w:t>
            </w:r>
          </w:p>
        </w:tc>
        <w:tc>
          <w:tcPr>
            <w:tcW w:type="dxa" w:w="662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Create new arrays and objects for state updates.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async await and try catch</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Model network success, failure, and cleanup.</w:t>
            </w:r>
          </w:p>
        </w:tc>
      </w:tr>
      <w:tr>
        <w:tc>
          <w:tcPr>
            <w:tcW w:type="dxa" w:w="288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Modules</w:t>
            </w:r>
          </w:p>
        </w:tc>
        <w:tc>
          <w:tcPr>
            <w:tcW w:type="dxa" w:w="662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Keep services, components, hooks, and utilities independently testable.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Type narrowing</w:t>
            </w:r>
          </w:p>
        </w:tc>
        <w:tc>
          <w:tcPr>
            <w:tcW w:type="dxa" w:w="66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Safely handle nullable API values and union states.</w:t>
            </w:r>
          </w:p>
        </w:tc>
      </w:tr>
    </w:tbl>
    <w:p>
      <w:pPr>
        <w:spacing w:after="40"/>
      </w:pPr>
    </w:p>
    <w:p>
      <w:pPr>
        <w:pStyle w:val="Heading1"/>
      </w:pPr>
      <w:r>
        <w:t>3 Vite project structure and environment variables</w:t>
      </w:r>
    </w:p>
    <w:p>
      <w:r>
        <w:rPr>
          <w:rFonts w:ascii="Aptos" w:hAnsi="Aptos"/>
          <w:b w:val="0"/>
          <w:sz w:val="22"/>
        </w:rPr>
        <w:t>Vite provides a fast development server and production build. main.jsx mounts the React tree. App.jsx usually owns top-level providers and route layout. Keep feature code close to the feature, while cross-cutting infrastructure lives in lib, store, hooks, and shared components.</w:t>
      </w:r>
    </w:p>
    <w:p>
      <w:pPr>
        <w:spacing w:before="80" w:after="160"/>
        <w:ind w:left="259" w:right="173"/>
        <w:shd w:fill="F3F5F7"/>
      </w:pPr>
      <w:r>
        <w:rPr>
          <w:rFonts w:ascii="Courier New" w:hAnsi="Courier New"/>
          <w:b w:val="0"/>
          <w:sz w:val="17"/>
        </w:rPr>
        <w:t>src/</w:t>
        <w:br/>
        <w:t xml:space="preserve">  pages/          // route-level screens</w:t>
        <w:br/>
        <w:t xml:space="preserve">  components/     // reusable visual units</w:t>
        <w:br/>
        <w:t xml:space="preserve">  layouts/        // navigation and page shells</w:t>
        <w:br/>
        <w:t xml:space="preserve">  lib/            // axios, realtime, utilities</w:t>
        <w:br/>
        <w:t xml:space="preserve">  store/          // Redux store and slices</w:t>
        <w:br/>
        <w:t xml:space="preserve">  contexts/       // lightweight shared UI state</w:t>
        <w:br/>
        <w:t xml:space="preserve">  hooks/          // reusable behavior</w:t>
        <w:br/>
        <w:t xml:space="preserve">  data/           // safe fallback display data</w:t>
      </w:r>
    </w:p>
    <w:p>
      <w:r>
        <w:rPr>
          <w:rFonts w:ascii="Aptos" w:hAnsi="Aptos"/>
          <w:b w:val="0"/>
          <w:sz w:val="22"/>
        </w:rPr>
        <w:t>Vite only exposes variables prefixed with VITE_. That makes them public at build time. VITE_API_URL is correct for a public API base URL. DATABASE_URL, JWT_SECRET_KEY, Stripe secret keys, SMTP passwords, and Cloudinary secrets must never be included in a Vite environment file.</w:t>
      </w:r>
    </w:p>
    <w:tbl>
      <w:tblPr>
        <w:tblStyle w:val="TableGrid"/>
        <w:tblW w:type="auto" w:w="0"/>
        <w:jc w:val="center"/>
        <w:tblLook w:firstColumn="1" w:firstRow="1" w:lastColumn="0" w:lastRow="0" w:noHBand="0" w:noVBand="1" w:val="04A0"/>
      </w:tblPr>
      <w:tblGrid>
        <w:gridCol w:w="4997"/>
        <w:gridCol w:w="4997"/>
      </w:tblGrid>
      <w:tr>
        <w:tc>
          <w:tcPr>
            <w:tcW w:type="dxa" w:w="302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Variable</w:t>
            </w:r>
          </w:p>
        </w:tc>
        <w:tc>
          <w:tcPr>
            <w:tcW w:type="dxa" w:w="648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Correct use</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VITE_API_URL</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https://your-render-service.onrender.com/api/v1 in Vercel; localhost API during local work.</w:t>
            </w:r>
          </w:p>
        </w:tc>
      </w:tr>
      <w:tr>
        <w:tc>
          <w:tcPr>
            <w:tcW w:type="dxa" w:w="302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VITE_STRIPE_PUBLISHABLE_KEY</w:t>
            </w:r>
          </w:p>
        </w:tc>
        <w:tc>
          <w:tcPr>
            <w:tcW w:type="dxa" w:w="648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Browser-safe Stripe publishable key only.</w:t>
            </w:r>
          </w:p>
        </w:tc>
      </w:tr>
      <w:tr>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VITE_GOOGLE_MAPS_API_KEY</w:t>
            </w:r>
          </w:p>
        </w:tc>
        <w:tc>
          <w:tcPr>
            <w:tcW w:type="dxa" w:w="648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Browser-restricted Google Maps key with allowed origins.</w:t>
            </w:r>
          </w:p>
        </w:tc>
      </w:tr>
      <w:tr>
        <w:tc>
          <w:tcPr>
            <w:tcW w:type="dxa" w:w="302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VITE_DASHBOARD_URL</w:t>
            </w:r>
          </w:p>
        </w:tc>
        <w:tc>
          <w:tcPr>
            <w:tcW w:type="dxa" w:w="648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Public dashboard link for admin navigation.</w:t>
            </w:r>
          </w:p>
        </w:tc>
      </w:tr>
    </w:tbl>
    <w:p>
      <w:pPr>
        <w:spacing w:after="40"/>
      </w:pPr>
    </w:p>
    <w:p>
      <w:pPr>
        <w:pStyle w:val="Heading1"/>
      </w:pPr>
      <w:r>
        <w:t>4 JSX components props and composition</w:t>
      </w:r>
    </w:p>
    <w:p>
      <w:r>
        <w:rPr>
          <w:rFonts w:ascii="Aptos" w:hAnsi="Aptos"/>
          <w:b w:val="0"/>
          <w:sz w:val="22"/>
        </w:rPr>
        <w:t>JSX is JavaScript syntax for describing elements. Use className, pass expressions in braces, and keep a component responsible for one coherent UI concern. Composition is the main scaling tool: a ProductPage can compose gallery, price, reviews, cart action, and recommendation sections without one giant component.</w:t>
      </w:r>
    </w:p>
    <w:p>
      <w:pPr>
        <w:spacing w:before="80" w:after="160"/>
        <w:ind w:left="259" w:right="173"/>
        <w:shd w:fill="F3F5F7"/>
      </w:pPr>
      <w:r>
        <w:rPr>
          <w:rFonts w:ascii="Courier New" w:hAnsi="Courier New"/>
          <w:b w:val="0"/>
          <w:sz w:val="17"/>
        </w:rPr>
        <w:t>function ProductCard({ product, onAdd }) {</w:t>
        <w:br/>
        <w:t xml:space="preserve">  return (</w:t>
        <w:br/>
        <w:t xml:space="preserve">    &lt;article&gt;</w:t>
        <w:br/>
        <w:t xml:space="preserve">      &lt;img src={product.images?.[0]?.url} alt={product.name} /&gt;</w:t>
        <w:br/>
        <w:t xml:space="preserve">      &lt;h2&gt;{product.name}&lt;/h2&gt;</w:t>
        <w:br/>
        <w:t xml:space="preserve">      &lt;button onClick={() =&gt; onAdd(product)}&gt;Add to cart&lt;/button&gt;</w:t>
        <w:br/>
        <w:t xml:space="preserve">    &lt;/article&gt;</w:t>
        <w:br/>
        <w:t xml:space="preserve">  );</w:t>
        <w:br/>
        <w:t>}</w:t>
      </w:r>
    </w:p>
    <w:p>
      <w:pPr>
        <w:pStyle w:val="ListBullet"/>
        <w:spacing w:after="60"/>
      </w:pPr>
      <w:r>
        <w:rPr>
          <w:rFonts w:ascii="Aptos" w:hAnsi="Aptos"/>
          <w:b w:val="0"/>
          <w:sz w:val="21"/>
        </w:rPr>
        <w:t>Use a stable database ID as a list key. Array indexes cause bugs when rows are reordered, filtered, or deleted.</w:t>
      </w:r>
    </w:p>
    <w:p>
      <w:pPr>
        <w:pStyle w:val="ListBullet"/>
        <w:spacing w:after="60"/>
      </w:pPr>
      <w:r>
        <w:rPr>
          <w:rFonts w:ascii="Aptos" w:hAnsi="Aptos"/>
          <w:b w:val="0"/>
          <w:sz w:val="21"/>
        </w:rPr>
        <w:t>Do not mutate props. A child requests a change through a callback; the owner of the state performs the update.</w:t>
      </w:r>
    </w:p>
    <w:p>
      <w:pPr>
        <w:pStyle w:val="ListBullet"/>
        <w:spacing w:after="60"/>
      </w:pPr>
      <w:r>
        <w:rPr>
          <w:rFonts w:ascii="Aptos" w:hAnsi="Aptos"/>
          <w:b w:val="0"/>
          <w:sz w:val="21"/>
        </w:rPr>
        <w:t>Use children for layout primitives such as Modal, Dialog, PageShell, and Card rather than creating many nearly identical wrappers.</w:t>
      </w:r>
    </w:p>
    <w:p>
      <w:pPr>
        <w:pStyle w:val="ListBullet"/>
        <w:spacing w:after="60"/>
      </w:pPr>
      <w:r>
        <w:rPr>
          <w:rFonts w:ascii="Aptos" w:hAnsi="Aptos"/>
          <w:b w:val="0"/>
          <w:sz w:val="21"/>
        </w:rPr>
        <w:t>Avoid boolean prop explosion. When variants become complex, consider explicit composition or a small variant API.</w:t>
      </w:r>
    </w:p>
    <w:p>
      <w:pPr>
        <w:pStyle w:val="Heading1"/>
      </w:pPr>
      <w:r>
        <w:t>5 State events forms and reducers</w:t>
      </w:r>
    </w:p>
    <w:p>
      <w:r>
        <w:rPr>
          <w:rFonts w:ascii="Aptos" w:hAnsi="Aptos"/>
          <w:b w:val="0"/>
          <w:sz w:val="22"/>
        </w:rPr>
        <w:t>State should be minimal and owned by the lowest common parent that needs it. Store source-of-truth values, not values that can be calculated from them. Use functional state updates when the next value depends on the previous value.</w:t>
      </w:r>
    </w:p>
    <w:p>
      <w:pPr>
        <w:spacing w:before="80" w:after="160"/>
        <w:ind w:left="259" w:right="173"/>
        <w:shd w:fill="F3F5F7"/>
      </w:pPr>
      <w:r>
        <w:rPr>
          <w:rFonts w:ascii="Courier New" w:hAnsi="Courier New"/>
          <w:b w:val="0"/>
          <w:sz w:val="17"/>
        </w:rPr>
        <w:t>setCart((current) =&gt;</w:t>
        <w:br/>
        <w:t xml:space="preserve">  current.some((item) =&gt; item.id === product.id)</w:t>
        <w:br/>
        <w:t xml:space="preserve">    ? current.map((item) =&gt; item.id === product.id ? { ...item, quantity: item.quantity + 1 } : item)</w:t>
        <w:br/>
        <w:t xml:space="preserve">    : [...current, { ...product, quantity: 1 }]</w:t>
        <w:br/>
        <w:t>);</w:t>
      </w:r>
    </w:p>
    <w:tbl>
      <w:tblPr>
        <w:tblStyle w:val="TableGrid"/>
        <w:tblW w:type="auto" w:w="0"/>
        <w:jc w:val="center"/>
        <w:tblLook w:firstColumn="1" w:firstRow="1" w:lastColumn="0" w:lastRow="0" w:noHBand="0" w:noVBand="1" w:val="04A0"/>
      </w:tblPr>
      <w:tblGrid>
        <w:gridCol w:w="3331"/>
        <w:gridCol w:w="3331"/>
        <w:gridCol w:w="3331"/>
      </w:tblGrid>
      <w:t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Approach</w:t>
            </w:r>
          </w:p>
        </w:tc>
        <w:tc>
          <w:tcPr>
            <w:tcW w:type="dxa" w:w="403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Use it when</w:t>
            </w:r>
          </w:p>
        </w:tc>
        <w:tc>
          <w:tcPr>
            <w:tcW w:type="dxa" w:w="331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Avoid it when</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useState</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screen has a few independent values.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Many transitions must stay coordinated.</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useReducer</w:t>
            </w:r>
          </w:p>
        </w:tc>
        <w:tc>
          <w:tcPr>
            <w:tcW w:type="dxa" w:w="403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Actions describe related state changes.</w:t>
            </w:r>
          </w:p>
        </w:tc>
        <w:tc>
          <w:tcPr>
            <w:tcW w:type="dxa" w:w="331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State is simple enough for one setter.</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Context</w:t>
            </w:r>
          </w:p>
        </w:tc>
        <w:tc>
          <w:tcPr>
            <w:tcW w:type="dxa" w:w="403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small shared concern crosses many levels.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High-frequency large data causes broad rerenders.</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Redux Toolkit</w:t>
            </w:r>
          </w:p>
        </w:tc>
        <w:tc>
          <w:tcPr>
            <w:tcW w:type="dxa" w:w="403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Complex app-wide client state needs predictable slices.</w:t>
            </w:r>
          </w:p>
        </w:tc>
        <w:tc>
          <w:tcPr>
            <w:tcW w:type="dxa" w:w="331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You only need local screen state.</w:t>
            </w:r>
          </w:p>
        </w:tc>
      </w:tr>
    </w:tbl>
    <w:p>
      <w:pPr>
        <w:spacing w:after="40"/>
      </w:pPr>
    </w:p>
    <w:p>
      <w:pPr>
        <w:pStyle w:val="Heading2"/>
      </w:pPr>
      <w:r>
        <w:t>Forms</w:t>
      </w:r>
    </w:p>
    <w:p>
      <w:r>
        <w:rPr>
          <w:rFonts w:ascii="Aptos" w:hAnsi="Aptos"/>
          <w:b w:val="0"/>
          <w:sz w:val="22"/>
        </w:rPr>
        <w:t>Controlled inputs keep display value and React state aligned. Use semantic labels, appropriate input types, clear errors, disabled submit state while saving, and server validation. For complex forms, React Hook Form plus Zod can reduce boilerplate while keeping validation explicit.</w:t>
      </w:r>
    </w:p>
    <w:p>
      <w:pPr>
        <w:pStyle w:val="Heading1"/>
      </w:pPr>
      <w:r>
        <w:t>6 Effects server data and Axios</w:t>
      </w:r>
    </w:p>
    <w:p>
      <w:r>
        <w:rPr>
          <w:rFonts w:ascii="Aptos" w:hAnsi="Aptos"/>
          <w:b w:val="0"/>
          <w:sz w:val="22"/>
        </w:rPr>
        <w:t>useEffect is for synchronization with systems outside React: network requests, subscriptions, timers, browser APIs, and imperative libraries. Do not use an effect to calculate a total from existing state; calculate it in render or memoize only when profiling proves a cost.</w:t>
      </w:r>
    </w:p>
    <w:p>
      <w:pPr>
        <w:spacing w:before="80" w:after="160"/>
        <w:ind w:left="259" w:right="173"/>
        <w:shd w:fill="F3F5F7"/>
      </w:pPr>
      <w:r>
        <w:rPr>
          <w:rFonts w:ascii="Courier New" w:hAnsi="Courier New"/>
          <w:b w:val="0"/>
          <w:sz w:val="17"/>
        </w:rPr>
        <w:t>const axiosInstance = axios.create({</w:t>
        <w:br/>
        <w:t xml:space="preserve">  baseURL: import.meta.env.VITE_API_URL || 'http://localhost:4000/api/v1',</w:t>
        <w:br/>
        <w:t xml:space="preserve">  withCredentials: true,</w:t>
        <w:br/>
        <w:t>});</w:t>
        <w:br/>
        <w:br/>
        <w:t>const { data } = await axiosInstance.get('/product', { params: { page: 1, sort: 'newest' } });</w:t>
      </w:r>
    </w:p>
    <w:tbl>
      <w:tblPr>
        <w:tblStyle w:val="TableGrid"/>
        <w:tblW w:type="auto" w:w="0"/>
        <w:jc w:val="center"/>
        <w:tblLook w:firstColumn="1" w:firstRow="1" w:lastColumn="0" w:lastRow="0" w:noHBand="0" w:noVBand="1" w:val="04A0"/>
      </w:tblPr>
      <w:tblGrid>
        <w:gridCol w:w="4997"/>
        <w:gridCol w:w="4997"/>
      </w:tblGrid>
      <w:tr>
        <w:tc>
          <w:tcPr>
            <w:tcW w:type="dxa" w:w="201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State</w:t>
            </w:r>
          </w:p>
        </w:tc>
        <w:tc>
          <w:tcPr>
            <w:tcW w:type="dxa" w:w="734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UI behavior</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loading</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Show a skeleton or progress state without hiding page structure.</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success with data</w:t>
            </w:r>
          </w:p>
        </w:tc>
        <w:tc>
          <w:tcPr>
            <w:tcW w:type="dxa" w:w="73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Render the list, summary, and controls.</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success empty</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Explain that no products match and offer a clear filter reset.</w:t>
            </w:r>
          </w:p>
        </w:tc>
      </w:tr>
      <w:tr>
        <w:tc>
          <w:tcPr>
            <w:tcW w:type="dxa" w:w="201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error</w:t>
            </w:r>
          </w:p>
        </w:tc>
        <w:tc>
          <w:tcPr>
            <w:tcW w:type="dxa" w:w="73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Show a retry action and log useful diagnostic context.</w:t>
            </w:r>
          </w:p>
        </w:tc>
      </w:tr>
      <w:tr>
        <w:tc>
          <w:tcPr>
            <w:tcW w:type="dxa" w:w="201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saving</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Prevent duplicate mutation submissions; preserve user input on failure.</w:t>
            </w:r>
          </w:p>
        </w:tc>
      </w:tr>
    </w:tbl>
    <w:p>
      <w:pPr>
        <w:spacing w:after="40"/>
      </w:pPr>
    </w:p>
    <w:p>
      <w:r>
        <w:rPr>
          <w:rFonts w:ascii="Aptos" w:hAnsi="Aptos"/>
          <w:b w:val="0"/>
          <w:sz w:val="22"/>
        </w:rPr>
        <w:t>Cancel or ignore obsolete requests when a user changes search terms quickly or navigates away. A custom hook such as useProducts can own the request, status, retry action, and cancellation so page components remain focused on UI.</w:t>
      </w:r>
    </w:p>
    <w:p>
      <w:pPr>
        <w:pStyle w:val="Heading1"/>
      </w:pPr>
      <w:r>
        <w:t>7 Routing navigation and protected screens</w:t>
      </w:r>
    </w:p>
    <w:p>
      <w:r>
        <w:rPr>
          <w:rFonts w:ascii="Aptos" w:hAnsi="Aptos"/>
          <w:b w:val="0"/>
          <w:sz w:val="22"/>
        </w:rPr>
        <w:t>React Router maps locations to elements. Route components are screen-level units. Use nested layouts for shared navigation, URL parameters for resource identity, and search parameters for filters that should be shareable and bookmarkable.</w:t>
      </w:r>
    </w:p>
    <w:p>
      <w:pPr>
        <w:spacing w:before="80" w:after="160"/>
        <w:ind w:left="259" w:right="173"/>
        <w:shd w:fill="F3F5F7"/>
      </w:pPr>
      <w:r>
        <w:rPr>
          <w:rFonts w:ascii="Courier New" w:hAnsi="Courier New"/>
          <w:b w:val="0"/>
          <w:sz w:val="17"/>
        </w:rPr>
        <w:t>&lt;Routes&gt;</w:t>
        <w:br/>
        <w:t xml:space="preserve">  &lt;Route element={&lt;StoreLayout /&gt;}&gt;</w:t>
        <w:br/>
        <w:t xml:space="preserve">    &lt;Route path="/" element={&lt;Home /&gt;} /&gt;</w:t>
        <w:br/>
        <w:t xml:space="preserve">    &lt;Route path="/products" element={&lt;Products /&gt;} /&gt;</w:t>
        <w:br/>
        <w:t xml:space="preserve">    &lt;Route path="/products/:productId" element={&lt;ProductDetail /&gt;} /&gt;</w:t>
        <w:br/>
        <w:t xml:space="preserve">  &lt;/Route&gt;</w:t>
        <w:br/>
        <w:t xml:space="preserve">  &lt;Route path="/orders" element={&lt;RequireAuth&gt;&lt;Orders /&gt;&lt;/RequireAuth&gt;} /&gt;</w:t>
        <w:br/>
        <w:t>&lt;/Routes&gt;</w:t>
      </w:r>
    </w:p>
    <w:p>
      <w:r>
        <w:rPr>
          <w:rFonts w:ascii="Aptos" w:hAnsi="Aptos"/>
          <w:b w:val="0"/>
          <w:sz w:val="22"/>
        </w:rPr>
        <w:t>A frontend protected route improves navigation but does not secure data. The server must verify the cookie or token and role on each protected API request. For example, hiding the admin dashboard link is only convenience; backend authorization is the real control.</w:t>
      </w:r>
    </w:p>
    <w:p>
      <w:pPr>
        <w:pStyle w:val="Heading1"/>
      </w:pPr>
      <w:r>
        <w:t>8 Redux client state and real time updates</w:t>
      </w:r>
    </w:p>
    <w:p>
      <w:r>
        <w:rPr>
          <w:rFonts w:ascii="Aptos" w:hAnsi="Aptos"/>
          <w:b w:val="0"/>
          <w:sz w:val="22"/>
        </w:rPr>
        <w:t>This project uses a Redux store with slices for auth, cart, products, wishlist, popup, storefront, and admin state. A slice should contain actions and reducers for one domain. Keep normalized state where possible and avoid duplicating server data in many unrelated slices.</w:t>
      </w:r>
    </w:p>
    <w:p>
      <w:pPr>
        <w:spacing w:before="80" w:after="160"/>
        <w:ind w:left="259" w:right="173"/>
        <w:shd w:fill="F3F5F7"/>
      </w:pPr>
      <w:r>
        <w:rPr>
          <w:rFonts w:ascii="Courier New" w:hAnsi="Courier New"/>
          <w:b w:val="0"/>
          <w:sz w:val="17"/>
        </w:rPr>
        <w:t>const cartSlice = createSlice({</w:t>
        <w:br/>
        <w:t xml:space="preserve">  name: 'cart',</w:t>
        <w:br/>
        <w:t xml:space="preserve">  initialState: { items: [] },</w:t>
        <w:br/>
        <w:t xml:space="preserve">  reducers: {</w:t>
        <w:br/>
        <w:t xml:space="preserve">    itemAdded(state, action) { state.items.push(action.payload); }</w:t>
        <w:br/>
        <w:t xml:space="preserve">  }</w:t>
        <w:br/>
        <w:t>});</w:t>
      </w:r>
    </w:p>
    <w:p>
      <w:r>
        <w:rPr>
          <w:rFonts w:ascii="Aptos" w:hAnsi="Aptos"/>
          <w:b w:val="0"/>
          <w:sz w:val="22"/>
        </w:rPr>
        <w:t>For remote data that needs caching, retries, invalidation, or optimistic updates, use a server-state cache library such as TanStack Query. Socket.IO is useful when the UI needs to react to server events such as product changes, order updates, or admin changes. Subscribe in an effect, clean up listeners on unmount, and still fetch the authoritative server state after important mutations. An event is a notification, not a replacement for authorization or durable data.</w:t>
      </w:r>
    </w:p>
    <w:p>
      <w:pPr>
        <w:pStyle w:val="Heading1"/>
      </w:pPr>
      <w:r>
        <w:t>9 Performance and rendering discipline</w:t>
      </w:r>
    </w:p>
    <w:tbl>
      <w:tblPr>
        <w:tblStyle w:val="TableGrid"/>
        <w:tblW w:type="auto" w:w="0"/>
        <w:jc w:val="center"/>
        <w:tblLook w:firstColumn="1" w:firstRow="1" w:lastColumn="0" w:lastRow="0" w:noHBand="0" w:noVBand="1" w:val="04A0"/>
      </w:tblPr>
      <w:tblGrid>
        <w:gridCol w:w="3331"/>
        <w:gridCol w:w="3331"/>
        <w:gridCol w:w="3331"/>
      </w:tblGrid>
      <w:tr>
        <w:tc>
          <w:tcPr>
            <w:tcW w:type="dxa" w:w="216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Technique</w:t>
            </w:r>
          </w:p>
        </w:tc>
        <w:tc>
          <w:tcPr>
            <w:tcW w:type="dxa" w:w="388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Use when</w:t>
            </w:r>
          </w:p>
        </w:tc>
        <w:tc>
          <w:tcPr>
            <w:tcW w:type="dxa" w:w="331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Warning</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React.memo</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pure child rerenders often with unchanged props.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Measure first; unstable object props defeat it.</w:t>
            </w:r>
          </w:p>
        </w:tc>
      </w:tr>
      <w:tr>
        <w:tc>
          <w:tcPr>
            <w:tcW w:type="dxa" w:w="216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useMemo</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costly derived calculation is proven expensive.</w:t>
            </w:r>
          </w:p>
        </w:tc>
        <w:tc>
          <w:tcPr>
            <w:tcW w:type="dxa" w:w="331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It is not a default performance tool.</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useCallback</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stable callback matters to a memoized child or effect.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It can add noise without benefit.</w:t>
            </w:r>
          </w:p>
        </w:tc>
      </w:tr>
      <w:tr>
        <w:tc>
          <w:tcPr>
            <w:tcW w:type="dxa" w:w="216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Code splitting</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 route or heavy feature should load on demand.</w:t>
            </w:r>
          </w:p>
        </w:tc>
        <w:tc>
          <w:tcPr>
            <w:tcW w:type="dxa" w:w="331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Keep loading fallback usable.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Image optimization</w:t>
            </w:r>
          </w:p>
        </w:tc>
        <w:tc>
          <w:tcPr>
            <w:tcW w:type="dxa" w:w="388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 images dominate page weight.</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Use descriptive alt text and avoid layout shifts.</w:t>
            </w:r>
          </w:p>
        </w:tc>
      </w:tr>
      <w:tr>
        <w:tc>
          <w:tcPr>
            <w:tcW w:type="dxa" w:w="216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List virtualization</w:t>
            </w:r>
          </w:p>
        </w:tc>
        <w:tc>
          <w:tcPr>
            <w:tcW w:type="dxa" w:w="388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Hundreds or thousands of rows render at once.</w:t>
            </w:r>
          </w:p>
        </w:tc>
        <w:tc>
          <w:tcPr>
            <w:tcW w:type="dxa" w:w="331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Do not virtualize small product grids prematurely.</w:t>
            </w:r>
          </w:p>
        </w:tc>
      </w:tr>
    </w:tbl>
    <w:p>
      <w:pPr>
        <w:spacing w:after="40"/>
      </w:pPr>
    </w:p>
    <w:p>
      <w:r>
        <w:rPr>
          <w:rFonts w:ascii="Aptos" w:hAnsi="Aptos"/>
          <w:b w:val="0"/>
          <w:sz w:val="22"/>
        </w:rPr>
        <w:t>Use browser DevTools and React DevTools profiler to identify actual bottlenecks. Optimize perceived performance too: fast initial route rendering, skeletons, stable image dimensions, responsive controls, and useful empty/error messages.</w:t>
      </w:r>
    </w:p>
    <w:p>
      <w:pPr>
        <w:pStyle w:val="Heading1"/>
      </w:pPr>
      <w:r>
        <w:t>10 Accessibility security and production quality</w:t>
      </w:r>
    </w:p>
    <w:p>
      <w:pPr>
        <w:pStyle w:val="ListBullet"/>
        <w:spacing w:after="60"/>
      </w:pPr>
      <w:r>
        <w:rPr>
          <w:rFonts w:ascii="Aptos" w:hAnsi="Aptos"/>
          <w:b w:val="0"/>
          <w:sz w:val="21"/>
        </w:rPr>
        <w:t>Use semantic landmarks, headings in order, buttons for actions, links for navigation, and labels for every form control.</w:t>
      </w:r>
    </w:p>
    <w:p>
      <w:pPr>
        <w:pStyle w:val="ListBullet"/>
        <w:spacing w:after="60"/>
      </w:pPr>
      <w:r>
        <w:rPr>
          <w:rFonts w:ascii="Aptos" w:hAnsi="Aptos"/>
          <w:b w:val="0"/>
          <w:sz w:val="21"/>
        </w:rPr>
        <w:t>Support keyboard navigation, visible focus states, escape-to-close dialogs, and meaningful image alt text.</w:t>
      </w:r>
    </w:p>
    <w:p>
      <w:pPr>
        <w:pStyle w:val="ListBullet"/>
        <w:spacing w:after="60"/>
      </w:pPr>
      <w:r>
        <w:rPr>
          <w:rFonts w:ascii="Aptos" w:hAnsi="Aptos"/>
          <w:b w:val="0"/>
          <w:sz w:val="21"/>
        </w:rPr>
        <w:t>Never render untrusted HTML without sanitization. React escapes text by default; dangerous HTML bypasses that protection.</w:t>
      </w:r>
    </w:p>
    <w:p>
      <w:pPr>
        <w:pStyle w:val="ListBullet"/>
        <w:spacing w:after="60"/>
      </w:pPr>
      <w:r>
        <w:rPr>
          <w:rFonts w:ascii="Aptos" w:hAnsi="Aptos"/>
          <w:b w:val="0"/>
          <w:sz w:val="21"/>
        </w:rPr>
        <w:t>Treat all VITE variables as public. Keep database, JWT, email, and payment secrets on the backend only.</w:t>
      </w:r>
    </w:p>
    <w:p>
      <w:pPr>
        <w:pStyle w:val="ListBullet"/>
        <w:spacing w:after="60"/>
      </w:pPr>
      <w:r>
        <w:rPr>
          <w:rFonts w:ascii="Aptos" w:hAnsi="Aptos"/>
          <w:b w:val="0"/>
          <w:sz w:val="21"/>
        </w:rPr>
        <w:t>Use error boundaries for rendering failures and a route-level fallback that helps users recover.</w:t>
      </w:r>
    </w:p>
    <w:p>
      <w:pPr>
        <w:pStyle w:val="ListBullet"/>
        <w:spacing w:after="60"/>
      </w:pPr>
      <w:r>
        <w:rPr>
          <w:rFonts w:ascii="Aptos" w:hAnsi="Aptos"/>
          <w:b w:val="0"/>
          <w:sz w:val="21"/>
        </w:rPr>
        <w:t>Test responsive layouts on narrow touch screens, not only a desktop browser window.</w:t>
      </w:r>
    </w:p>
    <w:p>
      <w:pPr>
        <w:pStyle w:val="Heading2"/>
      </w:pPr>
      <w:r>
        <w:t>CORS and authentication integration</w:t>
      </w:r>
    </w:p>
    <w:p>
      <w:r>
        <w:rPr>
          <w:rFonts w:ascii="Aptos" w:hAnsi="Aptos"/>
          <w:b w:val="0"/>
          <w:sz w:val="22"/>
        </w:rPr>
        <w:t>When React calls a different origin, Axios needs withCredentials: true for cookie authentication. The backend must send Access-Control-Allow-Credentials and allow the exact frontend origin. If a terminal request works but the browser says Browser origin is not allowed, inspect Render FRONTEND_URL and Vercel VITE_API_URL.</w:t>
      </w:r>
    </w:p>
    <w:p>
      <w:pPr>
        <w:pStyle w:val="Heading1"/>
      </w:pPr>
      <w:r>
        <w:t>11 Testing and debugging workflow</w:t>
      </w:r>
    </w:p>
    <w:tbl>
      <w:tblPr>
        <w:tblStyle w:val="TableGrid"/>
        <w:tblW w:type="auto" w:w="0"/>
        <w:jc w:val="center"/>
        <w:tblLook w:firstColumn="1" w:firstRow="1" w:lastColumn="0" w:lastRow="0" w:noHBand="0" w:noVBand="1" w:val="04A0"/>
      </w:tblPr>
      <w:tblGrid>
        <w:gridCol w:w="3331"/>
        <w:gridCol w:w="3331"/>
        <w:gridCol w:w="3331"/>
      </w:tblGrid>
      <w:tr>
        <w:tc>
          <w:tcPr>
            <w:tcW w:type="dxa" w:w="1440"/>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Level</w:t>
            </w:r>
          </w:p>
        </w:tc>
        <w:tc>
          <w:tcPr>
            <w:tcW w:type="dxa" w:w="4176"/>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What to test</w:t>
            </w:r>
          </w:p>
        </w:tc>
        <w:tc>
          <w:tcPr>
            <w:tcW w:type="dxa" w:w="3744"/>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Example</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Unit</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Pure functions and reducers.</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Cart quantity, price total, filter builder.</w:t>
            </w:r>
          </w:p>
        </w:tc>
      </w:tr>
      <w:tr>
        <w:tc>
          <w:tcPr>
            <w:tcW w:type="dxa" w:w="144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Component</w:t>
            </w:r>
          </w:p>
        </w:tc>
        <w:tc>
          <w:tcPr>
            <w:tcW w:type="dxa" w:w="417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Interaction and accessibility behavior.</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Login form error, disabled submit, modal focus.</w:t>
            </w:r>
          </w:p>
        </w:tc>
      </w:tr>
      <w:tr>
        <w:tc>
          <w:tcPr>
            <w:tcW w:type="dxa" w:w="1440"/>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Integration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Screen plus mocked API.</w:t>
            </w:r>
          </w:p>
        </w:tc>
        <w:tc>
          <w:tcPr>
            <w:tcW w:type="dxa" w:w="3744"/>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Products page loading then empty state.</w:t>
            </w:r>
          </w:p>
        </w:tc>
      </w:tr>
      <w:tr>
        <w:tc>
          <w:tcPr>
            <w:tcW w:type="dxa" w:w="1440"/>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End to end</w:t>
            </w:r>
          </w:p>
        </w:tc>
        <w:tc>
          <w:tcPr>
            <w:tcW w:type="dxa" w:w="4176"/>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Critical browser journey.</w:t>
            </w:r>
          </w:p>
        </w:tc>
        <w:tc>
          <w:tcPr>
            <w:tcW w:type="dxa" w:w="3744"/>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Register, login, add product, checkout, view order.</w:t>
            </w:r>
          </w:p>
        </w:tc>
      </w:tr>
    </w:tbl>
    <w:p>
      <w:pPr>
        <w:spacing w:after="40"/>
      </w:pPr>
    </w:p>
    <w:p>
      <w:r>
        <w:rPr>
          <w:rFonts w:ascii="Aptos" w:hAnsi="Aptos"/>
          <w:b w:val="0"/>
          <w:sz w:val="22"/>
        </w:rPr>
        <w:t>Debug from the boundary inward: verify the browser request URL and status, inspect the Network response body, confirm VITE_API_URL at build time, check backend logs, then query the database only when appropriate. Do not assume an empty screen means React is broken; it may be a valid empty API result.</w:t>
      </w:r>
    </w:p>
    <w:p>
      <w:pPr>
        <w:pStyle w:val="Heading1"/>
      </w:pPr>
      <w:r>
        <w:t>12 Job market roadmap and interview stories</w:t>
      </w:r>
    </w:p>
    <w:p>
      <w:r>
        <w:rPr>
          <w:rFonts w:ascii="Aptos" w:hAnsi="Aptos"/>
          <w:b w:val="0"/>
          <w:sz w:val="22"/>
        </w:rPr>
        <w:t>For interviews, be able to tell a concrete story about your project: the user problem, component boundaries, API contract, authentication model, deployment issue you solved, and a measurable quality improvement. Recruiters value clear reasoning over a long list of libraries.</w:t>
      </w:r>
    </w:p>
    <w:tbl>
      <w:tblPr>
        <w:tblStyle w:val="TableGrid"/>
        <w:tblW w:type="auto" w:w="0"/>
        <w:jc w:val="center"/>
        <w:tblLook w:firstColumn="1" w:firstRow="1" w:lastColumn="0" w:lastRow="0" w:noHBand="0" w:noVBand="1" w:val="04A0"/>
      </w:tblPr>
      <w:tblGrid>
        <w:gridCol w:w="4997"/>
        <w:gridCol w:w="4997"/>
      </w:tblGrid>
      <w:tr>
        <w:tc>
          <w:tcPr>
            <w:tcW w:type="dxa" w:w="2592"/>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Portfolio milestone</w:t>
            </w:r>
          </w:p>
        </w:tc>
        <w:tc>
          <w:tcPr>
            <w:tcW w:type="dxa" w:w="6768"/>
            <w:shd w:fill="1F4E7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color w:val="FFFFFF"/>
                <w:sz w:val="19"/>
              </w:rPr>
              <w:t>What to demonstrate</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Product catalogue</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Filtering, pagination, loading/empty/error states, responsive cards, accessible images.</w:t>
            </w:r>
          </w:p>
        </w:tc>
      </w:tr>
      <w:tr>
        <w:tc>
          <w:tcPr>
            <w:tcW w:type="dxa" w:w="259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Authentication</w:t>
            </w:r>
          </w:p>
        </w:tc>
        <w:tc>
          <w:tcPr>
            <w:tcW w:type="dxa" w:w="676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Login/logout, persisted session, protected routes, backend authorization explanation.</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Cart and checkout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Reducer or slice, optimistic UI boundaries, price calculation, server-side verification.</w:t>
            </w:r>
          </w:p>
        </w:tc>
      </w:tr>
      <w:tr>
        <w:tc>
          <w:tcPr>
            <w:tcW w:type="dxa" w:w="2592"/>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Admin dashboard</w:t>
            </w:r>
          </w:p>
        </w:tc>
        <w:tc>
          <w:tcPr>
            <w:tcW w:type="dxa" w:w="6768"/>
            <w:shd w:fill="F6F9FC"/>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Role-aware navigation, CRUD forms, validation, real-time refresh or refetch strategy.</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Deployment</w:t>
            </w:r>
          </w:p>
        </w:tc>
        <w:tc>
          <w:tcPr>
            <w:tcW w:type="dxa" w:w="6768"/>
            <w:tcBorders>
              <w:top w:val="single" w:sz="4" w:color="D9D9D9"/>
              <w:left w:val="single" w:sz="4" w:color="D9D9D9"/>
              <w:bottom w:val="single" w:sz="4" w:color="D9D9D9"/>
              <w:right w:val="single" w:sz="4" w:color="D9D9D9"/>
              <w:insideH w:val="single" w:sz="4" w:color="D9D9D9"/>
              <w:insideV w:val="single" w:sz="4" w:color="D9D9D9"/>
            </w:tcBorders>
            <w:tcMar>
              <w:top w:w="100" w:type="dxa"/>
              <w:start w:w="120" w:type="dxa"/>
              <w:bottom w:w="100" w:type="dxa"/>
              <w:end w:w="120" w:type="dxa"/>
            </w:tcMar>
            <w:vAlign w:val="center"/>
          </w:tcPr>
          <w:p>
            <w:r/>
            <w:r>
              <w:rPr>
                <w:rFonts w:ascii="Aptos" w:hAnsi="Aptos"/>
                <w:b w:val="0"/>
                <w:sz w:val="18"/>
              </w:rPr>
              <w:t>Vercel environment configuration, Render API URL, Neon database, CORS troubleshooting.</w:t>
            </w:r>
          </w:p>
        </w:tc>
      </w:tr>
    </w:tbl>
    <w:p>
      <w:pPr>
        <w:spacing w:after="40"/>
      </w:pPr>
    </w:p>
    <w:p>
      <w:pPr>
        <w:pStyle w:val="Heading2"/>
      </w:pPr>
      <w:r>
        <w:t>Interview prompts</w:t>
      </w:r>
    </w:p>
    <w:p>
      <w:pPr>
        <w:pStyle w:val="ListBullet"/>
        <w:spacing w:after="60"/>
      </w:pPr>
      <w:r>
        <w:rPr>
          <w:rFonts w:ascii="Aptos" w:hAnsi="Aptos"/>
          <w:b w:val="0"/>
          <w:sz w:val="21"/>
        </w:rPr>
        <w:t>Explain why useEffect is not the right place for derived data.</w:t>
      </w:r>
    </w:p>
    <w:p>
      <w:pPr>
        <w:pStyle w:val="ListBullet"/>
        <w:spacing w:after="60"/>
      </w:pPr>
      <w:r>
        <w:rPr>
          <w:rFonts w:ascii="Aptos" w:hAnsi="Aptos"/>
          <w:b w:val="0"/>
          <w:sz w:val="21"/>
        </w:rPr>
        <w:t>Compare Context, Redux Toolkit, and a server-state cache library.</w:t>
      </w:r>
    </w:p>
    <w:p>
      <w:pPr>
        <w:pStyle w:val="ListBullet"/>
        <w:spacing w:after="60"/>
      </w:pPr>
      <w:r>
        <w:rPr>
          <w:rFonts w:ascii="Aptos" w:hAnsi="Aptos"/>
          <w:b w:val="0"/>
          <w:sz w:val="21"/>
        </w:rPr>
        <w:t>Describe how you would prevent a stale search response from replacing a newer one.</w:t>
      </w:r>
    </w:p>
    <w:p>
      <w:pPr>
        <w:pStyle w:val="ListBullet"/>
        <w:spacing w:after="60"/>
      </w:pPr>
      <w:r>
        <w:rPr>
          <w:rFonts w:ascii="Aptos" w:hAnsi="Aptos"/>
          <w:b w:val="0"/>
          <w:sz w:val="21"/>
        </w:rPr>
        <w:t>Explain why a VITE database URL would be a security incident.</w:t>
      </w:r>
    </w:p>
    <w:p>
      <w:pPr>
        <w:pStyle w:val="ListBullet"/>
        <w:spacing w:after="60"/>
      </w:pPr>
      <w:r>
        <w:rPr>
          <w:rFonts w:ascii="Aptos" w:hAnsi="Aptos"/>
          <w:b w:val="0"/>
          <w:sz w:val="21"/>
        </w:rPr>
        <w:t>Describe how frontend role checks and backend authorization work together.</w:t>
      </w:r>
    </w:p>
    <w:p>
      <w:pPr>
        <w:pStyle w:val="ListBullet"/>
        <w:spacing w:after="60"/>
      </w:pPr>
      <w:r>
        <w:rPr>
          <w:rFonts w:ascii="Aptos" w:hAnsi="Aptos"/>
          <w:b w:val="0"/>
          <w:sz w:val="21"/>
        </w:rPr>
        <w:t>Show how you investigate a 200 response with an empty products array.</w:t>
      </w:r>
    </w:p>
    <w:p>
      <w:pPr>
        <w:pStyle w:val="Heading2"/>
      </w:pPr>
      <w:r>
        <w:t>Weekly practice routine</w:t>
      </w:r>
    </w:p>
    <w:p>
      <w:pPr>
        <w:pStyle w:val="ListBullet"/>
        <w:spacing w:after="60"/>
      </w:pPr>
      <w:r>
        <w:rPr>
          <w:rFonts w:ascii="Aptos" w:hAnsi="Aptos"/>
          <w:b w:val="0"/>
          <w:sz w:val="21"/>
        </w:rPr>
        <w:t>Build one screen from a written user story, including loading, empty, error, and mobile states.</w:t>
      </w:r>
    </w:p>
    <w:p>
      <w:pPr>
        <w:pStyle w:val="ListBullet"/>
        <w:spacing w:after="60"/>
      </w:pPr>
      <w:r>
        <w:rPr>
          <w:rFonts w:ascii="Aptos" w:hAnsi="Aptos"/>
          <w:b w:val="0"/>
          <w:sz w:val="21"/>
        </w:rPr>
        <w:t>Refactor one repeated UI pattern into a tested component with a small, clear prop contract.</w:t>
      </w:r>
    </w:p>
    <w:p>
      <w:pPr>
        <w:pStyle w:val="ListBullet"/>
        <w:spacing w:after="60"/>
      </w:pPr>
      <w:r>
        <w:rPr>
          <w:rFonts w:ascii="Aptos" w:hAnsi="Aptos"/>
          <w:b w:val="0"/>
          <w:sz w:val="21"/>
        </w:rPr>
        <w:t>Trace one browser request through Vite configuration, Axios, Express, and the database response.</w:t>
      </w:r>
    </w:p>
    <w:p>
      <w:pPr>
        <w:pStyle w:val="ListBullet"/>
        <w:spacing w:after="60"/>
      </w:pPr>
      <w:r>
        <w:rPr>
          <w:rFonts w:ascii="Aptos" w:hAnsi="Aptos"/>
          <w:b w:val="0"/>
          <w:sz w:val="21"/>
        </w:rPr>
        <w:t>Practice a two-minute explanation of one project decision: state ownership, CORS, authentication, or performance.</w:t>
      </w:r>
    </w:p>
    <w:sectPr w:rsidR="00FC693F" w:rsidRPr="0006063C" w:rsidSect="00034616">
      <w:footerReference w:type="default" r:id="rId9"/>
      <w:pgSz w:w="12240" w:h="15840"/>
      <w:pgMar w:top="1080"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color w:val="5A5A5A"/>
        <w:sz w:val="16"/>
      </w:rPr>
      <w:t>React Professional Full Stack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Aptos" w:hAnsi="Apto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200"/>
      <w:contextualSpacing/>
    </w:pPr>
    <w:rPr>
      <w:rFonts w:asciiTheme="majorHAnsi" w:eastAsiaTheme="majorEastAsia" w:hAnsiTheme="majorHAnsi" w:cstheme="majorBidi" w:ascii="Aptos Display" w:hAnsi="Aptos Display"/>
      <w:b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