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BFAA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旅游市场营销环境分析（以西藏旅游为例）</w:t>
      </w:r>
    </w:p>
    <w:p w14:paraId="21803E10">
      <w:pPr>
        <w:rPr>
          <w:rFonts w:hint="eastAsia"/>
        </w:rPr>
      </w:pPr>
    </w:p>
    <w:p w14:paraId="1551219B">
      <w:pPr>
        <w:rPr>
          <w:rFonts w:hint="eastAsia"/>
        </w:rPr>
      </w:pPr>
      <w:r>
        <w:rPr>
          <w:rFonts w:hint="eastAsia"/>
        </w:rPr>
        <w:t>旅游业是西藏地区重要支柱产业，其发展受到微观与宏观双重市场营销环境的综合影响。</w:t>
      </w:r>
    </w:p>
    <w:p w14:paraId="4E5DC7B7">
      <w:pPr>
        <w:rPr>
          <w:rFonts w:hint="eastAsia"/>
        </w:rPr>
      </w:pPr>
    </w:p>
    <w:p w14:paraId="3F8A405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一、微观环境分析</w:t>
      </w:r>
    </w:p>
    <w:p w14:paraId="7B339B10">
      <w:pPr>
        <w:rPr>
          <w:rFonts w:hint="eastAsia"/>
        </w:rPr>
      </w:pPr>
      <w:r>
        <w:rPr>
          <w:rFonts w:hint="eastAsia"/>
        </w:rPr>
        <w:t>微观环境是和旅游企业经营直接产生联系的各类主体，直接影响旅行社日常业务开展，主要包含企业内部、旅游营销合作商、顾客、竞争者、社会公众五大组成部分。</w:t>
      </w:r>
    </w:p>
    <w:p w14:paraId="20962707">
      <w:pPr>
        <w:rPr>
          <w:rFonts w:hint="eastAsia"/>
        </w:rPr>
      </w:pPr>
      <w:r>
        <w:rPr>
          <w:rFonts w:hint="eastAsia"/>
        </w:rPr>
        <w:t xml:space="preserve"> </w:t>
      </w:r>
    </w:p>
    <w:p w14:paraId="792620D2">
      <w:pPr>
        <w:rPr>
          <w:rFonts w:hint="eastAsia"/>
        </w:rPr>
      </w:pPr>
      <w:r>
        <w:rPr>
          <w:rFonts w:hint="eastAsia"/>
        </w:rPr>
        <w:t>1. 旅游企业</w:t>
      </w:r>
      <w:r>
        <w:rPr>
          <w:rFonts w:hint="eastAsia"/>
          <w:lang w:eastAsia="zh-CN"/>
        </w:rPr>
        <w:t>内部</w:t>
      </w:r>
      <w:r>
        <w:rPr>
          <w:rFonts w:hint="eastAsia"/>
        </w:rPr>
        <w:t>：西藏本地旅行社数量众多，企业规模差距悬殊，大型旅行社部门划分完整，包含计调、销售、安全后勤、导游管理等岗位，各部门需要相互协同，结合高原地域特点共同设计适配游客的旅游产品。计调负责线路规划、资源采购；销售负责客源招揽；安全后勤重点处理高原应急、游客高反处置等工作。但市场上中小旅行社居多，部分小企业岗位划分模糊，员工专业能力参差不齐，直接造成整体服务质量差距较大。</w:t>
      </w:r>
    </w:p>
    <w:p w14:paraId="4F9D98AD">
      <w:pPr>
        <w:rPr>
          <w:rFonts w:hint="eastAsia"/>
        </w:rPr>
      </w:pPr>
    </w:p>
    <w:p w14:paraId="784B2001">
      <w:pPr>
        <w:rPr>
          <w:rFonts w:hint="eastAsia"/>
        </w:rPr>
      </w:pPr>
      <w:r>
        <w:rPr>
          <w:rFonts w:hint="eastAsia"/>
          <w:lang w:eastAsia="zh-CN"/>
        </w:rPr>
        <w:t>案例：</w:t>
      </w:r>
      <w:r>
        <w:rPr>
          <w:rFonts w:hint="eastAsia"/>
        </w:rPr>
        <w:t>拉萨文旅局2025年统计数据表明，坚持开展常态化导游培训的旅行社，游客投诉量相比没有开展培训的企业下降42%。头部旅行社定期组织导游学习高原急救知识、藏族民俗文化讲解内容，导游综合服务水平高；很多小型旅行社资金有限，缺少系统化培训，导游对高原安全注意事项、本地民俗了解不足，服务过程容易产生误会，引发游客投诉纠纷。由此可见，企业内部人才培养是提升旅游服务质量的关键。</w:t>
      </w:r>
    </w:p>
    <w:p w14:paraId="643CD8F4">
      <w:pPr>
        <w:rPr>
          <w:rFonts w:hint="eastAsia"/>
        </w:rPr>
      </w:pPr>
    </w:p>
    <w:p w14:paraId="4AF4F5BD">
      <w:pPr>
        <w:rPr>
          <w:rFonts w:hint="eastAsia"/>
        </w:rPr>
      </w:pPr>
      <w:r>
        <w:rPr>
          <w:rFonts w:hint="eastAsia"/>
        </w:rPr>
        <w:t>2. 旅游营销合作商：旅游合作商分为供应商、中间商、辅助商三类。供应商涵盖酒店、各个旅游景区、客运车队、藏餐餐馆、手工艺品加工厂，是旅游产品的物质基础。西藏地域辽阔，每到7‑8月旅游旺季，热门目的地的酒店住宿、旅游车辆资源十分紧张，经常出现一房难求、车辆紧缺的情况。中间商包含本地同行旅行社、携程飞猪等线上旅游平台、文旅短视频博主，主要承担线路包装、对外宣传、客源引流工作。辅助商有保险公司、广告设计公司、金融机构，为旅游业务提供保险保障、宣传物料、资金结算等配套服务。</w:t>
      </w:r>
    </w:p>
    <w:p w14:paraId="050E677B">
      <w:pPr>
        <w:rPr>
          <w:rFonts w:hint="eastAsia"/>
        </w:rPr>
      </w:pPr>
    </w:p>
    <w:p w14:paraId="35D378CD">
      <w:pPr>
        <w:rPr>
          <w:rFonts w:hint="eastAsia"/>
        </w:rPr>
      </w:pPr>
      <w:r>
        <w:rPr>
          <w:rFonts w:hint="eastAsia"/>
          <w:lang w:eastAsia="zh-CN"/>
        </w:rPr>
        <w:t>案例：</w:t>
      </w:r>
      <w:r>
        <w:rPr>
          <w:rFonts w:hint="eastAsia"/>
        </w:rPr>
        <w:t>以2025年夏季旅游旺季为例，布达拉宫每日仅放出7000张预约门票，门票供给十分有限。布达拉宫作为西藏核心文旅资源，受文物保护、建筑承载能力限制，无法扩大接待量。即便旅行社手里有大量意向游客，拿不到门票就无法成团相关游览线路，部分旅行社只能调整行程，替换其他景点，容易造成游客不满。这充分体现出核心供应商资源对旅行社经营的强约束作用，核心文旅资源的供给上限，直接限制旅行社产品销售规模。</w:t>
      </w:r>
    </w:p>
    <w:p w14:paraId="0283A466">
      <w:pPr>
        <w:rPr>
          <w:rFonts w:hint="eastAsia"/>
        </w:rPr>
      </w:pPr>
    </w:p>
    <w:p w14:paraId="24383559">
      <w:pPr>
        <w:rPr>
          <w:rFonts w:hint="eastAsia"/>
        </w:rPr>
      </w:pPr>
      <w:r>
        <w:rPr>
          <w:rFonts w:hint="eastAsia"/>
        </w:rPr>
        <w:t>3. 旅游企业顾客：顾客是市场营销最终的服务对象，也是评判营销效果的核心主体，游客的消费偏好、消费能力、出行顾虑，决定旅游产品的开发方向。西藏旅游的顾客群体分为直接消费者、下游旅游商、旅游中间商、政府机构、国际旅游商五大类别。其中内地进藏普通游客是最主要的直接消费者。大部分游客向往高原绝美风光与独特人文，但同时普遍对高原反应存在心理顾虑，担心身体不适影响旅途；游客年龄、预算、出行目的各不相同，有的追求打卡观光，有的追求深度人文，有的侧重户外探险，旅行社不能用统一产品面对全部人群，需要开展差异化营销，细分不同客群打造对应产品。</w:t>
      </w:r>
    </w:p>
    <w:p w14:paraId="423E0E09">
      <w:pPr>
        <w:rPr>
          <w:rFonts w:hint="eastAsia"/>
        </w:rPr>
      </w:pPr>
    </w:p>
    <w:p w14:paraId="02428A07">
      <w:pPr>
        <w:rPr>
          <w:rFonts w:hint="eastAsia"/>
        </w:rPr>
      </w:pPr>
    </w:p>
    <w:p w14:paraId="7FCACD3D">
      <w:pPr>
        <w:rPr>
          <w:rFonts w:hint="eastAsia"/>
          <w:lang w:eastAsia="zh-CN"/>
        </w:rPr>
      </w:pPr>
    </w:p>
    <w:p w14:paraId="3FCF7646">
      <w:pPr>
        <w:rPr>
          <w:rFonts w:hint="eastAsia"/>
        </w:rPr>
      </w:pPr>
      <w:r>
        <w:rPr>
          <w:rFonts w:hint="eastAsia"/>
          <w:lang w:eastAsia="zh-CN"/>
        </w:rPr>
        <w:t>案例：</w:t>
      </w:r>
      <w:r>
        <w:rPr>
          <w:rFonts w:hint="eastAsia"/>
        </w:rPr>
        <w:t>根据同程旅行2025西藏旅游行业报告，进藏游客当中18‑30岁青年群体占比达到66.2%，已经成为最大规模客群。当代年轻人厌倦走马观花的大团观光，更加偏好小包团、户外徒步、古村落人文深度体验。市场需求的转变倒逼旅行社减少传统大巴大团业务，不断开发南迦巴瓦徒步、藏地古村落探访等新型体验式旅游线路，满足年轻游客的消费偏好。</w:t>
      </w:r>
    </w:p>
    <w:p w14:paraId="3569C508">
      <w:pPr>
        <w:rPr>
          <w:rFonts w:hint="eastAsia"/>
        </w:rPr>
      </w:pPr>
    </w:p>
    <w:p w14:paraId="7E4E69EC">
      <w:pPr>
        <w:rPr>
          <w:rFonts w:hint="eastAsia"/>
        </w:rPr>
      </w:pPr>
      <w:r>
        <w:rPr>
          <w:rFonts w:hint="eastAsia"/>
        </w:rPr>
        <w:t>4. 旅游企业竞争者：西藏旅游市场竞争主体可以分为四类：愿望竞争者争夺游客整体旅游消费预算，比如游客在西藏旅游和海边度假之间做选择；一般竞争者指同类型高原旅游目的地，主要为青海、川西，景色类型相似度高，会分流意向高原出行的游客；产品形式竞争者，是满足同一游览需求，但产品规格、服务配置不一样的同类旅游产品；品牌竞争者，即西藏本地大大小小旅行社，争夺同一批进藏游客资源。</w:t>
      </w:r>
    </w:p>
    <w:p w14:paraId="4F67DE09">
      <w:pPr>
        <w:rPr>
          <w:rFonts w:hint="eastAsia"/>
        </w:rPr>
      </w:pPr>
    </w:p>
    <w:p w14:paraId="71220511">
      <w:pPr>
        <w:rPr>
          <w:rFonts w:hint="eastAsia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例如西藏云端国际旅行社，针对羊卓雍措‑卡若拉冰川一日游，设计两套产品：16人经济大巴拼团和6人精品商务小团。游览景点完全一致，但车辆规格、导游服务、行程自由度存在区别，用不同产品，满足预算不同的游客，以此抢占目标市场，就是应对产品形式竞争的典型案例。</w:t>
      </w:r>
    </w:p>
    <w:p w14:paraId="695555D7">
      <w:pPr>
        <w:rPr>
          <w:rFonts w:hint="eastAsia"/>
        </w:rPr>
      </w:pPr>
    </w:p>
    <w:p w14:paraId="7F018371">
      <w:pPr>
        <w:rPr>
          <w:rFonts w:hint="eastAsia"/>
        </w:rPr>
      </w:pPr>
    </w:p>
    <w:p w14:paraId="0A0CED36">
      <w:pPr>
        <w:rPr>
          <w:rFonts w:hint="eastAsia"/>
        </w:rPr>
      </w:pPr>
      <w:r>
        <w:rPr>
          <w:rFonts w:hint="eastAsia"/>
        </w:rPr>
        <w:t>5. 社会公众：包含金融公众、媒体公众、政府公众、社团公众、社区公众、内部公众。金融公众影响企业资金周转；媒体公众掌握舆论传播力量；政府公众负责市场监管执法；社团公众承担生态监督；社区公众代表西藏本地居民，需要兼顾本地民俗与居民利益；内部公众就是企业内部全体员工。各类公众从资金、网络舆论、行业监管、生态保护、民俗习惯、一线服务等多个角度，影响旅游企业生存发展。</w:t>
      </w:r>
    </w:p>
    <w:p w14:paraId="543A4BBB">
      <w:pPr>
        <w:rPr>
          <w:rFonts w:hint="eastAsia"/>
          <w:lang w:val="en-US" w:eastAsia="zh-CN"/>
        </w:rPr>
      </w:pPr>
    </w:p>
    <w:p w14:paraId="57D3A337">
      <w:pPr>
        <w:rPr>
          <w:rFonts w:hint="eastAsia"/>
          <w:sz w:val="30"/>
          <w:szCs w:val="30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2026年7月，抖音文旅博主“李要得”发布自驾进藏系列短视频，单条视频播放量达到2100万，短视频爆火出圈之后，大量网友产生来西藏旅行的想法，纷纷咨询旅行线路，为合作旅行社带来大量客源，充分体现新媒体媒体公众强大的引流作用。</w:t>
      </w:r>
    </w:p>
    <w:p w14:paraId="2356352F">
      <w:pPr>
        <w:rPr>
          <w:rFonts w:hint="eastAsia"/>
          <w:sz w:val="30"/>
          <w:szCs w:val="30"/>
        </w:rPr>
      </w:pPr>
    </w:p>
    <w:p w14:paraId="21AF3E4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二、宏观环境分析</w:t>
      </w:r>
    </w:p>
    <w:p w14:paraId="77192B8F">
      <w:pPr>
        <w:rPr>
          <w:rFonts w:hint="eastAsia"/>
        </w:rPr>
      </w:pPr>
      <w:r>
        <w:rPr>
          <w:rFonts w:hint="eastAsia"/>
        </w:rPr>
        <w:t>宏观环境属于企业不可直接控制的外部大环境，从整体层面影响整个西藏文旅行业的走向，主要分为人口、经济、自然、技术、政治法律、社会文化六大维度。</w:t>
      </w:r>
    </w:p>
    <w:p w14:paraId="4FD3FDF9">
      <w:pPr>
        <w:rPr>
          <w:rFonts w:hint="eastAsia"/>
        </w:rPr>
      </w:pPr>
      <w:r>
        <w:rPr>
          <w:rFonts w:hint="eastAsia"/>
        </w:rPr>
        <w:t xml:space="preserve"> </w:t>
      </w:r>
    </w:p>
    <w:p w14:paraId="5135C990">
      <w:pPr>
        <w:rPr>
          <w:rFonts w:hint="eastAsia"/>
        </w:rPr>
      </w:pPr>
      <w:r>
        <w:rPr>
          <w:rFonts w:hint="eastAsia"/>
        </w:rPr>
        <w:t xml:space="preserve">1.人口环境：西藏人口空间分布不均衡，呈现东南稠密、西北稀疏的格局。拉萨、日喀则、山南河谷地带人口集中，城市发展成熟，旅游酒店、餐饮、交通等接待配套设施完善，可以承接大规模游客；藏北草原、阿里地区地广人稀，居住人口少，城镇分散，旅游配套薄弱，接待能力有限，很难接纳大批量旅游团队。放眼全国，国内短途游市场火爆，但是西藏地理位置偏远，往返耗时久、出行成本高，绝大多数游客都是省外长途过来，本地居民出游占比较低。客源结构也带来人力方面的现实问题，本地旅游从业人口数量有限，旅游旺季大量服务人员需要从内地引入。 </w:t>
      </w:r>
    </w:p>
    <w:p w14:paraId="1B8DD7BD">
      <w:pPr>
        <w:rPr>
          <w:rFonts w:hint="eastAsia"/>
        </w:rPr>
      </w:pPr>
      <w:r>
        <w:rPr>
          <w:rFonts w:hint="eastAsia"/>
        </w:rPr>
        <w:t> </w:t>
      </w:r>
    </w:p>
    <w:p w14:paraId="00B02BC7">
      <w:pPr>
        <w:rPr>
          <w:rFonts w:hint="eastAsia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依据2025年西藏文旅官方统计数据，进藏游客里面西藏区内本地游客仅仅占8.7%，91.3%都来自省外各省市。客源以远距离外来游客为主，这就决定西藏旅行社大多开发多日长途进藏线路，面向外地游客；专门针对本地居民的一日游产品数量较少。</w:t>
      </w:r>
    </w:p>
    <w:p w14:paraId="29001A75">
      <w:pPr>
        <w:rPr>
          <w:rFonts w:hint="eastAsia"/>
        </w:rPr>
      </w:pPr>
    </w:p>
    <w:p w14:paraId="4C36D99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经济环境：旅游业是西藏经济的支柱产业，2025年西藏GDP为3031.89亿元，全年接待游客7073.37万人次，实现旅游总收入816.81亿元。随着国内居民人均可支配收入持续提高，大众出游意愿上升，大家愿意为高品质旅行付费，进藏旅游的市场需求不断上涨。但是西藏地处高原，工业基础薄弱，大部分生活物资都需要从内地运输进来，物资运输难度大、运输成本高，直接造成当地餐饮、住宿、物资物价偏高，西藏旅游产品整体定价高于内地普通线路。长途交通，飞机、进藏火车票价也相对更高，抬高游客出行门槛。</w:t>
      </w:r>
    </w:p>
    <w:p w14:paraId="687A1054">
      <w:pPr>
        <w:numPr>
          <w:ilvl w:val="0"/>
          <w:numId w:val="0"/>
        </w:numPr>
        <w:rPr>
          <w:rFonts w:hint="eastAsia"/>
        </w:rPr>
      </w:pPr>
    </w:p>
    <w:p w14:paraId="389BB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2025年全国国内旅游总花费达到6.3万亿元，同比增长9.5%，国民旅游消费能力升级，游客排斥低价购物团，更加看重旅行体验，市场环境变化，推动西藏旅游企业逐步淘汰低价购物团，大力发展体验感更好的小包团以及高端定制旅游，匹配游客升级后的消费需求。</w:t>
      </w:r>
    </w:p>
    <w:p w14:paraId="18D1033E">
      <w:pPr>
        <w:rPr>
          <w:rFonts w:hint="eastAsia"/>
          <w:lang w:val="en-US" w:eastAsia="zh-CN"/>
        </w:rPr>
      </w:pPr>
    </w:p>
    <w:p w14:paraId="0D39A1FA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自然环境：西藏拥有雪山、圣湖、冰川、草原等国内稀缺的高原自然旅游资源，雄奇独特的自然风光，是旅游业发展的核心底气，也是其他地区难以复制的核心竞争力。但同时自然环境也带来诸多现实限制：整体海拔高，游客容易发生高原反应，严重高反甚至会危及人身安全；受气候影响淡旺季差异巨大，每年6‑10月是旅游旺季，气候舒适，风景优美，游客络绎不绝；冬季寒冷缺氧，部分道路结冰，游客数量锐减；地质条件复杂，降雪、泥石流、落石等气象地质灾害随时可能破坏道路，打乱旅游行程，威胁游客出行安全。高原生态极其脆弱，一旦遭到破坏修复难度极大，旅游开发必须守住生态底线。</w:t>
      </w:r>
    </w:p>
    <w:p w14:paraId="1F69BFE7">
      <w:pPr>
        <w:rPr>
          <w:rFonts w:hint="eastAsia"/>
          <w:lang w:val="en-US" w:eastAsia="zh-CN"/>
        </w:rPr>
      </w:pPr>
    </w:p>
    <w:p w14:paraId="68C8CFA2">
      <w:pPr>
        <w:rPr>
          <w:rFonts w:hint="eastAsia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吉隆口岸是西藏重要边境旅游目的地，2026年8月26日当地爆发泥石流，G216道路被损毁，政府立刻实施交通管制，疏散游客。吉隆口岸边境旅游线路被迫临时关停，多家旅行社已经成团的订单，只能取消或者更改旅游路线，体现出自然灾害对旅游业务带来的直接冲击。</w:t>
      </w:r>
    </w:p>
    <w:p w14:paraId="5784669A">
      <w:pPr>
        <w:rPr>
          <w:rFonts w:hint="eastAsia"/>
          <w:lang w:val="en-US" w:eastAsia="zh-CN"/>
        </w:rPr>
      </w:pPr>
    </w:p>
    <w:p w14:paraId="76C5CB8A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 技术环境：互联网短视频、线上预订平台、导航小程序极大丰富游客出行体验，大数据可以分析游客偏好，助力旅游产品开发；线上购票、电子合同、线上客服，简化旅游交易流程，拓宽企业营销渠道。但区域数字化发展不均衡，拉萨、林芝等核心城市基础设施完善，阿里等偏远景区网络基础设施不足，信号不稳定，数字化落地存在阻碍。同时短视频技术也带来新挑战，部分网络不实攻略会误导游客，提升旅行社的沟通解释成本。</w:t>
      </w:r>
    </w:p>
    <w:p w14:paraId="1606F45D">
      <w:pPr>
        <w:rPr>
          <w:rFonts w:hint="eastAsia"/>
          <w:lang w:val="en-US" w:eastAsia="zh-CN"/>
        </w:rPr>
      </w:pPr>
    </w:p>
    <w:p w14:paraId="32EC4978">
      <w:pPr>
        <w:rPr>
          <w:rFonts w:hint="eastAsia"/>
        </w:rPr>
      </w:pPr>
      <w:r>
        <w:rPr>
          <w:rFonts w:hint="eastAsia"/>
          <w:lang w:val="en-US" w:eastAsia="zh-CN"/>
        </w:rPr>
        <w:t>案例：</w:t>
      </w:r>
      <w:r>
        <w:rPr>
          <w:rFonts w:hint="eastAsia"/>
        </w:rPr>
        <w:t>拉萨、林芝地区可以正常完成线上门票、包车预订，游客可以手机完成全部预约操作；阿里部分景区网络信号差，电子票无法核销，旅行社依旧需要打印纸质单据办理手续。偏远地区数字化短板，给计调、导游工作增加额外工作量。</w:t>
      </w:r>
    </w:p>
    <w:p w14:paraId="7532146F">
      <w:pPr>
        <w:rPr>
          <w:rFonts w:hint="eastAsia"/>
          <w:lang w:val="en-US" w:eastAsia="zh-CN"/>
        </w:rPr>
      </w:pPr>
    </w:p>
    <w:p w14:paraId="5250B71B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 政治法律环境：国家持续落实援藏政策，大力扶持西藏文旅产业，边疆社会环境安定和谐，民族团结氛围浓厚，为旅游业打下良好基础。同时多部法律法规共同约束旅游市场，包含《中华人民共和国旅游法》《消费者权益保护法》《国内航空运输承运人赔偿责任限额规定》《旅游投诉处理办法》。法律明确要求尊重游客人格尊严、民族风俗、宗教信仰，保障游客自主选择权、依法求偿权。遇到道路灾害、行程变故，游客可以依靠法律维护自身权益，倒逼行业规范化发展。政府部门持续开展市场巡查，打击虚假宣传、强制购物等乱象。</w:t>
      </w:r>
    </w:p>
    <w:p w14:paraId="0BD8EEEB">
      <w:pPr>
        <w:rPr>
          <w:rFonts w:hint="eastAsia"/>
          <w:lang w:eastAsia="zh-CN"/>
        </w:rPr>
      </w:pPr>
    </w:p>
    <w:p w14:paraId="1C4CE222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案例</w:t>
      </w:r>
      <w:r>
        <w:rPr>
          <w:rFonts w:hint="eastAsia"/>
          <w:lang w:val="en-US" w:eastAsia="zh-CN"/>
        </w:rPr>
        <w:t>1:西藏文旅厅2025年市场检查，查处某旅行社虚假宣传低价旅游产品，实际行程强制诱导消费，对该旅行社作出罚款20000元、责令整改的行政处罚。政府公众依据旅游相关法规开展监管，整治旅游市场乱象。</w:t>
      </w:r>
    </w:p>
    <w:p w14:paraId="3A4ED113">
      <w:pPr>
        <w:rPr>
          <w:rFonts w:hint="eastAsia"/>
        </w:rPr>
      </w:pPr>
    </w:p>
    <w:p w14:paraId="013C3781">
      <w:pPr>
        <w:rPr>
          <w:rFonts w:hint="eastAsia"/>
        </w:rPr>
      </w:pPr>
      <w:r>
        <w:rPr>
          <w:rFonts w:hint="eastAsia"/>
          <w:lang w:eastAsia="zh-CN"/>
        </w:rPr>
        <w:t>案例</w:t>
      </w:r>
      <w:r>
        <w:rPr>
          <w:rFonts w:hint="eastAsia"/>
          <w:lang w:val="en-US" w:eastAsia="zh-CN"/>
        </w:rPr>
        <w:t>2：</w:t>
      </w:r>
      <w:r>
        <w:rPr>
          <w:rFonts w:hint="eastAsia"/>
        </w:rPr>
        <w:t>“冬游西藏”是西藏标志性文旅扶持政策。2025年第七轮冬游西藏活动落地，国有3A级以上景区实行免门票，酒店、车辆出台降价优惠。活动期间累计接待游客3119.47万人次，旅游总收入305.91亿元；配套的冬游西藏优游卡售出近1.7万张。政策有效拉动冬季淡季市场，缩小淡旺季之间的差距。</w:t>
      </w:r>
    </w:p>
    <w:p w14:paraId="6F0ACA6F">
      <w:pPr>
        <w:rPr>
          <w:rFonts w:hint="eastAsia"/>
        </w:rPr>
      </w:pPr>
    </w:p>
    <w:p w14:paraId="776E1E46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 社会文化环境：西藏拥有独树一帜的藏族民俗、建筑、宗教文化，是旅游核心吸引力。藏式建筑、藏族节庆、非遗手工艺、宗教文化，构成西藏旅游区别于其他高原目的地的重要内核。从事旅游经营，必须严格尊重民族与宗教禁忌，维护民族团结。西藏本地常住人口规模有限，旅游行业大量的导游、酒店服务人员来自内地各省市，从业人员需要充分学习本地文化习俗，避免出现冒犯当地文化的行为。旅游开发不能过度商业化，要平衡商业开发与本地居民的正常生活。</w:t>
      </w:r>
    </w:p>
    <w:p w14:paraId="4854E4D1">
      <w:pPr>
        <w:rPr>
          <w:rFonts w:hint="eastAsia"/>
          <w:lang w:eastAsia="zh-CN"/>
        </w:rPr>
      </w:pPr>
    </w:p>
    <w:p w14:paraId="5AF56EC9">
      <w:pPr>
        <w:rPr>
          <w:rFonts w:hint="eastAsia"/>
        </w:rPr>
      </w:pPr>
      <w:bookmarkStart w:id="0" w:name="_GoBack"/>
      <w:bookmarkEnd w:id="0"/>
      <w:r>
        <w:rPr>
          <w:rFonts w:hint="eastAsia"/>
          <w:lang w:eastAsia="zh-CN"/>
        </w:rPr>
        <w:t>案例：</w:t>
      </w:r>
      <w:r>
        <w:rPr>
          <w:rFonts w:hint="eastAsia"/>
        </w:rPr>
        <w:t>部分旅行社开发藏家民宿体验产品，组织游客亲手体验酥油制作、藏式手工艺品，把民俗转化为旅游体验卖点。同时在运营中充分尊重当地居民日常生活，不打扰居民正常生活，做到文化开发和民俗尊重两者兼顾。</w:t>
      </w:r>
    </w:p>
    <w:p w14:paraId="58CEA1F7">
      <w:pPr>
        <w:rPr>
          <w:rFonts w:hint="eastAsia"/>
        </w:rPr>
      </w:pPr>
    </w:p>
    <w:p w14:paraId="0A49449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sz w:val="30"/>
          <w:szCs w:val="30"/>
        </w:rPr>
        <w:t>总结</w:t>
      </w:r>
    </w:p>
    <w:p w14:paraId="7D36EA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回顾2025年西藏旅游行业发展，在地区经济稳步增长的背景下，旅游接待人次与旅游收入都取得亮眼成绩。依托独一无二的高原文旅资源，叠加国家政策扶持，西藏旅游行业具备广阔的发展空间。但同时也要看到，高原环境、基础设施短板、市场竞争、地质灾害等问题依旧客观存在，旅行社开展营销工作，必须充分兼顾机遇与各类现实约束。</w:t>
      </w:r>
    </w:p>
    <w:p w14:paraId="7A472ABC">
      <w:pPr>
        <w:rPr>
          <w:rFonts w:hint="eastAsia"/>
          <w:lang w:eastAsia="zh-CN"/>
        </w:rPr>
      </w:pPr>
    </w:p>
    <w:p w14:paraId="27459AE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SWOT分析</w:t>
      </w:r>
    </w:p>
    <w:p w14:paraId="04E643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优势（S）</w:t>
      </w:r>
    </w:p>
    <w:p w14:paraId="2C7C68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507518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（1）西藏拥有国内稀缺、不可复制的高原自然风光，同时沉淀厚重浓郁的藏族民俗与宗教文化，旅游资源辨识度高，对全国游客具备强大吸引力。</w:t>
      </w:r>
    </w:p>
    <w:p w14:paraId="33866E1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（2）国家长期落实援藏政策，持续加大对西藏文旅产业资金、项目扶持，边疆社会环境稳定，拥有良好的政策保障。</w:t>
      </w:r>
    </w:p>
    <w:p w14:paraId="12F705D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（3）自然与人文资源属于难以复刻的核心竞争力，本土旅行社可依托资源打造差异化特色旅游线路，区别于国内其他高原旅游产品。</w:t>
      </w:r>
    </w:p>
    <w:p w14:paraId="3CF16E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54877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劣势（W）</w:t>
      </w:r>
    </w:p>
    <w:p w14:paraId="4DA82B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BB84F4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（1）整体海拔偏高，外来游客易产生高原反应，身体不适会影响旅行体验，是潜在游客进藏的主要心理阻碍。</w:t>
      </w:r>
    </w:p>
    <w:p w14:paraId="4AF1408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（2）景区地理位置分散，景点间距远，长途行车占比大，旅途容易产生疲惫感。</w:t>
      </w:r>
    </w:p>
    <w:p w14:paraId="6E5A1FA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（3）旅游淡旺季两极分化严重，冬季游客数量锐减，酒店、车队、导游资源闲置，加大旅游企业经营压力。</w:t>
      </w:r>
    </w:p>
    <w:p w14:paraId="191479C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（4）藏北、阿里等偏远区域交通、住宿、网络等配套基础设施不完善，制约长线深度旅游产品大规模推广。</w:t>
      </w:r>
    </w:p>
    <w:p w14:paraId="4EEAFD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3C40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机会（O）</w:t>
      </w:r>
    </w:p>
    <w:p w14:paraId="64A1B8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0A8A2E2">
      <w:pPr>
        <w:rPr>
          <w:rFonts w:hint="eastAsia"/>
        </w:rPr>
      </w:pPr>
      <w:r>
        <w:rPr>
          <w:rFonts w:hint="eastAsia"/>
        </w:rPr>
        <w:t>（1）国内居民可支配收入提升，旅游消费观念升级，小众高原游、深度文化体验游热度上涨，游客愿意为特色体验付费。</w:t>
      </w:r>
    </w:p>
    <w:p w14:paraId="43CCF071">
      <w:pPr>
        <w:rPr>
          <w:rFonts w:hint="eastAsia"/>
        </w:rPr>
      </w:pPr>
      <w:r>
        <w:rPr>
          <w:rFonts w:hint="eastAsia"/>
        </w:rPr>
        <w:t>（2）抖音、小红书等新媒体传播西藏文旅内容，不断提升西藏知名度，持续挖掘潜在客源。</w:t>
      </w:r>
    </w:p>
    <w:p w14:paraId="6EB76600">
      <w:pPr>
        <w:rPr>
          <w:rFonts w:hint="eastAsia"/>
        </w:rPr>
      </w:pPr>
      <w:r>
        <w:rPr>
          <w:rFonts w:hint="eastAsia"/>
        </w:rPr>
        <w:t>（3）进藏铁路、高等级公路持续升级，通信网络向偏远地区延伸，游客出行硬件条件不断改善。</w:t>
      </w:r>
    </w:p>
    <w:p w14:paraId="12A6FBCC">
      <w:pPr>
        <w:rPr>
          <w:rFonts w:hint="eastAsia"/>
        </w:rPr>
      </w:pPr>
      <w:r>
        <w:rPr>
          <w:rFonts w:hint="eastAsia"/>
        </w:rPr>
        <w:t>（4）“冬游西藏”政策落地，门票减免、酒店优惠等举措激活淡季市场，旅行社可依托政策开发错峰旅游产品。</w:t>
      </w:r>
    </w:p>
    <w:p w14:paraId="119D2C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8ED8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威胁（T）</w:t>
      </w:r>
    </w:p>
    <w:p w14:paraId="586F1B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09E957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（1）川西、青海主打同类高原旅游资源，同质化竞争明显，会分流意向高原出行的游客。</w:t>
      </w:r>
    </w:p>
    <w:p w14:paraId="5A4758C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（2）高原生态环境脆弱，生态环保管控严格，旅游线路、旅游项目开发审批门槛较高。</w:t>
      </w:r>
    </w:p>
    <w:p w14:paraId="02C825A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（3）高原气候复杂多变，降雪、泥石流等地质气象灾害多发，易造成道路中断、订单退改，给旅行社带来经营损失。</w:t>
      </w:r>
    </w:p>
    <w:p w14:paraId="2FF00D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</w:rPr>
        <w:t>（4）线上旅游平台价格高度透明，行业低价竞争现象突出，压缩旅行社整体利润空间。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45A9D"/>
    <w:multiLevelType w:val="singleLevel"/>
    <w:tmpl w:val="A2045A9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D5A6455"/>
    <w:multiLevelType w:val="singleLevel"/>
    <w:tmpl w:val="4D5A6455"/>
    <w:lvl w:ilvl="0" w:tentative="0">
      <w:start w:val="3"/>
      <w:numFmt w:val="chineseCounting"/>
      <w:suff w:val="nothing"/>
      <w:lvlText w:val="%1、"/>
      <w:lvlJc w:val="left"/>
      <w:rPr>
        <w:rFonts w:hint="eastAsia"/>
        <w:sz w:val="30"/>
        <w:szCs w:val="3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5694D"/>
    <w:rsid w:val="0BA80E28"/>
    <w:rsid w:val="0DBD1654"/>
    <w:rsid w:val="0E372937"/>
    <w:rsid w:val="19CF7EC7"/>
    <w:rsid w:val="1C4A22D5"/>
    <w:rsid w:val="22C5630B"/>
    <w:rsid w:val="251175E6"/>
    <w:rsid w:val="265D777E"/>
    <w:rsid w:val="297D349C"/>
    <w:rsid w:val="2A6E1037"/>
    <w:rsid w:val="2DFE0923"/>
    <w:rsid w:val="31937D2D"/>
    <w:rsid w:val="384D672F"/>
    <w:rsid w:val="3D05582A"/>
    <w:rsid w:val="3E086903"/>
    <w:rsid w:val="4458507E"/>
    <w:rsid w:val="4D85694D"/>
    <w:rsid w:val="516C5A20"/>
    <w:rsid w:val="52691F60"/>
    <w:rsid w:val="58EF1411"/>
    <w:rsid w:val="5CAE5386"/>
    <w:rsid w:val="5FF732A1"/>
    <w:rsid w:val="65A13A93"/>
    <w:rsid w:val="67A50F2D"/>
    <w:rsid w:val="69807E63"/>
    <w:rsid w:val="6E096679"/>
    <w:rsid w:val="704F058F"/>
    <w:rsid w:val="75B74C0D"/>
    <w:rsid w:val="775C3CBE"/>
    <w:rsid w:val="78583547"/>
    <w:rsid w:val="7B09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4350</Words>
  <Characters>4470</Characters>
  <Lines>0</Lines>
  <Paragraphs>0</Paragraphs>
  <TotalTime>22</TotalTime>
  <ScaleCrop>false</ScaleCrop>
  <LinksUpToDate>false</LinksUpToDate>
  <CharactersWithSpaces>4488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2026-09-01T03:23:00Z</dcterms:created>
  <dc:creator>ᝰꫛꪮꪮꫜ </dc:creator>
  <cp:lastModifiedBy>ᝰꫛꪮꪮꫜ </cp:lastModifiedBy>
  <dcterms:modified xsi:type="dcterms:W3CDTF">2026-10-14T01:17:50Z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8552AA8C64E341179E03D161CEA8A8C6_13</vt:lpwstr>
  </property>
  <property fmtid="{D5CDD505-2E9C-101B-9397-08002B2CF9AE}" pid="4" name="KSOTemplateDocerSaveRecord">
    <vt:lpwstr>eyJoZGlkIjoiNjgwYWJhMzJlZDdjNjY2MjlmNjZlZDYzMjY0MGYwMGYiLCJ1c2VySWQiOiIxMjMyNzcxODYwIn0=</vt:lpwstr>
  </property>
</Properties>
</file>