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480" w:after="480" w:line="288" w:lineRule="auto"/>
        <w:ind w:left="0"/>
      </w:pPr>
      <w:r>
        <w:rPr>
          <w:rFonts w:ascii="Arial" w:eastAsia="等线" w:cs="Arial" w:hAnsi="Arial"/>
          <w:b/>
          <w:sz w:val="52"/>
        </w:rPr>
        <w:t>西藏旅游市场现状分析及营销策略优化研究</w:t>
      </w:r>
    </w:p>
    <w:p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eastAsia="等线" w:cs="Arial" w:hAnsi="Arial"/>
          <w:b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随着国内文旅消费持续升级，小众旅行、深度体验旅行、特色民族旅行逐渐成为旅游市场主流趋势。西藏凭借独特的高原自然风光、完整保留的藏族民俗文化、稀缺的世界级旅游资源，成为国内极具吸引力的高端旅游目的地。近年来，随着交通条件改善、国家援藏政策落地、“冬游西藏”活动持续开展，西藏旅游客流量逐年提升，文旅产业已经成为西藏经济发展的重要支柱产业。</w:t>
      </w:r>
    </w:p>
    <w:p>
      <w:p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但从市场营销角度观察，西藏旅游市场仍存在明显短板：淡旺季市场极度失衡、旅游产品同质化严重、品牌营销方式传统、游客停留时间短、二次消费不足、线上流量转化弱、本地化特色营销不足等问题。作为市场营销专业学生，本文结合实地观察、市场资料、游客消费特征，从市场现状、SWOT分析、现存营销问题、营销策略优化四个方面展开研究，提出适合西藏旅游市场的品牌升级、产品创新、渠道拓展、四季均衡营销等策略，以期为西藏文旅市场化、品牌化、常态化发展提供参考。</w:t>
      </w:r>
    </w:p>
    <w:p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eastAsia="等线" w:cs="Arial" w:hAnsi="Arial"/>
          <w:b/>
          <w:sz w:val="32"/>
        </w:rPr>
        <w:t>一、引言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在国内旅游市场全面大众化、常态化的背景下，游客的旅游需求已经从“到此一游式观光”转向“体验型、治愈型、文化型、个性化”的深度旅游。相比云南、四川、新疆等成熟网红旅游省份，西藏旅游资源稀缺性更高、文化独特性更强、自然景观更具不可复制性，拥有其他地区无法替代的市场优势。</w:t>
      </w:r>
    </w:p>
    <w:p>
      <w:p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从市场营销角度来看，一个优质旅游目的地想要持续吸引客源、提升经济效益，不仅依靠资源优势，更需要依靠</w:t>
      </w:r>
      <w:r>
        <w:rPr>
          <w:rFonts w:ascii="Arial" w:eastAsia="等线" w:cs="Arial" w:hAnsi="Arial"/>
          <w:b/>
          <w:sz w:val="22"/>
        </w:rPr>
        <w:t>精准的市场定位、完善的产品结构、稳定的品牌输出、多元的营销渠道</w:t>
      </w:r>
      <w:r>
        <w:rPr>
          <w:rFonts w:ascii="Arial" w:eastAsia="等线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西藏旅游资源品质极高，但市场化发展起步较晚，旅游企业规模偏小、营销思维传统、新媒体运营薄弱、产品更新缓慢。很多游客对西藏的印象仍停留在“遥远、高反、价格贵、只能夏天去”的传统认知，市场潜力远未完全释放。</w:t>
      </w:r>
    </w:p>
    <w:p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eastAsia="等线" w:cs="Arial" w:hAnsi="Arial"/>
          <w:b/>
          <w:sz w:val="32"/>
        </w:rPr>
        <w:t>二、西藏旅游市场发展现状</w:t>
      </w:r>
      <w:bookmarkEnd w:id="2"/>
    </w:p>
    <w:p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eastAsia="等线" w:cs="Arial" w:hAnsi="Arial"/>
          <w:b/>
          <w:sz w:val="30"/>
        </w:rPr>
        <w:t>（一）市场整体规模稳步增长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近几年，国内长线旅游、治愈系旅游、原生态旅游热度持续上升，西藏游客接待量保持稳步增长态势。随着拉林铁路通航、各地航线加密、自驾路况改善，进藏旅游门槛不断降低，普通游客、年轻游客、学生游客、自驾游客数量大幅增加。</w:t>
      </w:r>
    </w:p>
    <w:p>
      <w:p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目前西藏旅游已经从过去的“小众高端探险游”逐步转变为</w:t>
      </w:r>
      <w:r>
        <w:rPr>
          <w:rFonts w:ascii="Arial" w:eastAsia="等线" w:cs="Arial" w:hAnsi="Arial"/>
          <w:b/>
          <w:sz w:val="22"/>
        </w:rPr>
        <w:t>大众化长线度假旅游</w:t>
      </w:r>
      <w:r>
        <w:rPr>
          <w:rFonts w:ascii="Arial" w:eastAsia="等线" w:cs="Arial" w:hAnsi="Arial"/>
          <w:sz w:val="22"/>
        </w:rPr>
        <w:t>，市场受众更加广泛，市场基数持续扩大，文旅产业对当地农牧民就业、特产销售、民宿发展带动明显。</w:t>
      </w:r>
    </w:p>
    <w:p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eastAsia="等线" w:cs="Arial" w:hAnsi="Arial"/>
          <w:b/>
          <w:sz w:val="30"/>
        </w:rPr>
        <w:t>（二）游客结构发生明显年轻化变化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过去进藏游客多为中年群体、摄影爱好者、户外探险群体。</w:t>
      </w:r>
    </w:p>
    <w:p>
      <w:p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当前西藏旅游市场消费者结构已经发生明显改变：</w:t>
      </w:r>
    </w:p>
    <w:p>
      <w:p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18—30岁年轻游客占比超过55%，大学生、自由职业者、短视频爱好者、独自旅行游客大幅增多。</w:t>
      </w:r>
    </w:p>
    <w:p>
      <w:p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年轻游客的消费特点是：</w:t>
      </w:r>
    </w:p>
    <w:p>
      <w:p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追求小众风景、喜欢打卡传播、重视体验感、愿意为特色文化付费、依赖短视频种草、出行更加灵活自由。</w:t>
      </w:r>
    </w:p>
    <w:p>
      <w:p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消费者群体的变化，直接要求西藏旅游营销方式必须从</w:t>
      </w:r>
      <w:r>
        <w:rPr>
          <w:rFonts w:ascii="Arial" w:eastAsia="等线" w:cs="Arial" w:hAnsi="Arial"/>
          <w:b/>
          <w:sz w:val="22"/>
        </w:rPr>
        <w:t>传统旅行社线下推销</w:t>
      </w:r>
      <w:r>
        <w:rPr>
          <w:rFonts w:ascii="Arial" w:eastAsia="等线" w:cs="Arial" w:hAnsi="Arial"/>
          <w:sz w:val="22"/>
        </w:rPr>
        <w:t>转向</w:t>
      </w:r>
      <w:r>
        <w:rPr>
          <w:rFonts w:ascii="Arial" w:eastAsia="等线" w:cs="Arial" w:hAnsi="Arial"/>
          <w:b/>
          <w:sz w:val="22"/>
        </w:rPr>
        <w:t>新媒体内容营销、场景营销、品牌种草营销</w:t>
      </w:r>
      <w:r>
        <w:rPr>
          <w:rFonts w:ascii="Arial" w:eastAsia="等线" w:cs="Arial" w:hAnsi="Arial"/>
          <w:sz w:val="22"/>
        </w:rPr>
        <w:t>。</w:t>
      </w:r>
    </w:p>
    <w:p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eastAsia="等线" w:cs="Arial" w:hAnsi="Arial"/>
          <w:b/>
          <w:sz w:val="30"/>
        </w:rPr>
        <w:t>（三）旅游淡旺季分化极其明显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这是西藏旅游市场营销</w:t>
      </w:r>
      <w:r>
        <w:rPr>
          <w:rFonts w:ascii="Arial" w:eastAsia="等线" w:cs="Arial" w:hAnsi="Arial"/>
          <w:b/>
          <w:sz w:val="22"/>
        </w:rPr>
        <w:t>最核心、最致命的问题</w:t>
      </w:r>
      <w:r>
        <w:rPr>
          <w:rFonts w:ascii="Arial" w:eastAsia="等线" w:cs="Arial" w:hAnsi="Arial"/>
          <w:sz w:val="22"/>
        </w:rPr>
        <w:t>。</w:t>
      </w:r>
    </w:p>
    <w:p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b/>
          <w:sz w:val="22"/>
        </w:rPr>
        <w:t>旺季（6—9月）</w:t>
      </w:r>
      <w:r>
        <w:rPr>
          <w:rFonts w:ascii="Arial" w:eastAsia="等线" w:cs="Arial" w:hAnsi="Arial"/>
          <w:sz w:val="22"/>
        </w:rPr>
        <w:t>：天气温暖、植被丰富、风景最好，游客爆满。酒店价格翻倍、景区排队、车辆紧张、服务压力大，市场过度饱和。</w:t>
      </w:r>
    </w:p>
    <w:p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b/>
          <w:sz w:val="22"/>
        </w:rPr>
        <w:t>淡季（11月—次年4月）</w:t>
      </w:r>
      <w:r>
        <w:rPr>
          <w:rFonts w:ascii="Arial" w:eastAsia="等线" w:cs="Arial" w:hAnsi="Arial"/>
          <w:sz w:val="22"/>
        </w:rPr>
        <w:t>：寒冷、游客极少、大量民宿停业、导游闲置、旅行社收单困难、商家收入断崖下跌。</w:t>
      </w:r>
    </w:p>
    <w:p>
      <w:p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虽然政府多年推行“冬游西藏”免票政策，但市场认知度不足、冬季产品单一、冬季宣传力度弱，导致</w:t>
      </w:r>
      <w:r>
        <w:rPr>
          <w:rFonts w:ascii="Arial" w:eastAsia="等线" w:cs="Arial" w:hAnsi="Arial"/>
          <w:b/>
          <w:sz w:val="22"/>
        </w:rPr>
        <w:t>政策热度高、市场热度低</w:t>
      </w:r>
      <w:r>
        <w:rPr>
          <w:rFonts w:ascii="Arial" w:eastAsia="等线" w:cs="Arial" w:hAnsi="Arial"/>
          <w:sz w:val="22"/>
        </w:rPr>
        <w:t>，淡旺季失衡依然严重，是制约西藏旅游市场化盈利的最大问题。</w:t>
      </w:r>
    </w:p>
    <w:p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eastAsia="等线" w:cs="Arial" w:hAnsi="Arial"/>
          <w:b/>
          <w:sz w:val="30"/>
        </w:rPr>
        <w:t>（四）旅游产品结构单一，以观光为主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从市场营销产品策略角度分析，西藏旅游产品结构存在明显滞后：</w:t>
      </w:r>
    </w:p>
    <w:p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大部分线路仍以</w:t>
      </w:r>
      <w:r>
        <w:rPr>
          <w:rFonts w:ascii="Arial" w:eastAsia="等线" w:cs="Arial" w:hAnsi="Arial"/>
          <w:b/>
          <w:sz w:val="22"/>
        </w:rPr>
        <w:t>拉萨—羊湖—纳木错—日喀则</w:t>
      </w:r>
      <w:r>
        <w:rPr>
          <w:rFonts w:ascii="Arial" w:eastAsia="等线" w:cs="Arial" w:hAnsi="Arial"/>
          <w:sz w:val="22"/>
        </w:rPr>
        <w:t>传统观光路线为主，多年没有更新。</w:t>
      </w:r>
    </w:p>
    <w:p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深度文化体验产品少，唐卡体验、藏式生活体验、乡村民宿体验、非遗手工体验普及度低。</w:t>
      </w:r>
    </w:p>
    <w:p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康养旅游、高原轻徒步、边境小众旅行、星空摄影旅行产品不成熟。</w:t>
      </w:r>
    </w:p>
    <w:p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夜间经济空白严重，晚上游客无消费场景、无娱乐场景、无体验场景。</w:t>
      </w:r>
    </w:p>
    <w:p>
      <w:p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 xml:space="preserve">整体呈现 </w:t>
      </w:r>
      <w:r>
        <w:rPr>
          <w:rFonts w:ascii="Arial" w:eastAsia="等线" w:cs="Arial" w:hAnsi="Arial"/>
          <w:b/>
          <w:sz w:val="22"/>
        </w:rPr>
        <w:t>“资源顶级、产品初级”</w:t>
      </w:r>
      <w:r>
        <w:rPr>
          <w:rFonts w:ascii="Arial" w:eastAsia="等线" w:cs="Arial" w:hAnsi="Arial"/>
          <w:sz w:val="22"/>
        </w:rPr>
        <w:t xml:space="preserve"> 的市场现状，无法满足当下游客深度消费需求。</w:t>
      </w:r>
    </w:p>
    <w:p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eastAsia="等线" w:cs="Arial" w:hAnsi="Arial"/>
          <w:b/>
          <w:sz w:val="30"/>
        </w:rPr>
        <w:t>（五）品牌宣传单一，新媒体营销利用率低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目前西藏旅游宣传仍依赖：政府活动、景区海报、传统新闻宣传。</w:t>
      </w:r>
    </w:p>
    <w:p>
      <w:p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对比新疆、川西、云南的</w:t>
      </w:r>
      <w:r>
        <w:rPr>
          <w:rFonts w:ascii="Arial" w:eastAsia="等线" w:cs="Arial" w:hAnsi="Arial"/>
          <w:b/>
          <w:sz w:val="22"/>
        </w:rPr>
        <w:t>短视频爆款持续输出</w:t>
      </w:r>
      <w:r>
        <w:rPr>
          <w:rFonts w:ascii="Arial" w:eastAsia="等线" w:cs="Arial" w:hAnsi="Arial"/>
          <w:sz w:val="22"/>
        </w:rPr>
        <w:t>，西藏缺少持续的网红景点打造、爆款内容输出、达人探店营销、沉浸式短视频传播。</w:t>
      </w:r>
    </w:p>
    <w:p>
      <w:p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很多优质小众景点（雪山、湖泊、古村、星空）没有被市场化包装，</w:t>
      </w:r>
      <w:r>
        <w:rPr>
          <w:rFonts w:ascii="Arial" w:eastAsia="等线" w:cs="Arial" w:hAnsi="Arial"/>
          <w:b/>
          <w:sz w:val="22"/>
        </w:rPr>
        <w:t>资源火不起来、美景传不出去、流量变不了现</w:t>
      </w:r>
      <w:r>
        <w:rPr>
          <w:rFonts w:ascii="Arial" w:eastAsia="等线" w:cs="Arial" w:hAnsi="Arial"/>
          <w:sz w:val="22"/>
        </w:rPr>
        <w:t>。</w:t>
      </w:r>
    </w:p>
    <w:p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eastAsia="等线" w:cs="Arial" w:hAnsi="Arial"/>
          <w:b/>
          <w:sz w:val="32"/>
        </w:rPr>
        <w:t>三、西藏旅游市场SWOT分析（市场营销专业标准分析）</w:t>
      </w:r>
      <w:bookmarkEnd w:id="8"/>
    </w:p>
    <w:p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eastAsia="等线" w:cs="Arial" w:hAnsi="Arial"/>
          <w:b/>
          <w:sz w:val="30"/>
        </w:rPr>
        <w:t>（一）优势（S）</w:t>
      </w:r>
      <w:bookmarkEnd w:id="9"/>
    </w:p>
    <w:p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b/>
          <w:sz w:val="22"/>
        </w:rPr>
        <w:t>资源垄断性强</w:t>
      </w:r>
    </w:p>
    <w:p>
      <w:p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西藏拥有世界级雪山、冰川、湖泊、草原，拥有布达拉宫、大昭寺、罗布林卡三大世界文化遗产，藏文化完整、纯粹、独特，全国无可替代。</w:t>
      </w:r>
    </w:p>
    <w:p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b/>
          <w:sz w:val="22"/>
        </w:rPr>
        <w:t>品牌自带高级感</w:t>
      </w:r>
    </w:p>
    <w:p>
      <w:p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在消费者认知中，西藏代表纯净、治愈、远方、信仰，自带情感价值，非常适合做情感营销、内容营销。</w:t>
      </w:r>
    </w:p>
    <w:p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b/>
          <w:sz w:val="22"/>
        </w:rPr>
        <w:t>政策扶持力度大</w:t>
      </w:r>
    </w:p>
    <w:p>
      <w:p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国家持续扶持西藏文旅发展，持续推行冬游优惠、景区补贴、援藏引流政策，市场发展政策环境优越。</w:t>
      </w:r>
    </w:p>
    <w:p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b/>
          <w:sz w:val="22"/>
        </w:rPr>
        <w:t>市场竞争压力小</w:t>
      </w:r>
    </w:p>
    <w:p>
      <w:p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同类高海拔、雪域文化目的地极少，差异化优势极强。</w:t>
      </w:r>
    </w:p>
    <w:p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eastAsia="等线" w:cs="Arial" w:hAnsi="Arial"/>
          <w:b/>
          <w:sz w:val="30"/>
        </w:rPr>
        <w:t>（二）劣势（W）</w:t>
      </w:r>
      <w:bookmarkEnd w:id="10"/>
    </w:p>
    <w:p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海拔高、气候特殊，游客存在高反顾虑，出行门槛高于普通景区。</w:t>
      </w:r>
    </w:p>
    <w:p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交通成本高、旅途时间长，客单价高，一定程度限制大众市场。</w:t>
      </w:r>
    </w:p>
    <w:p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旅游企业体量小，营销团队薄弱，市场化运营能力不足。</w:t>
      </w:r>
    </w:p>
    <w:p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旅游产品更新慢、体验项目少、夜间经济缺失。</w:t>
      </w:r>
    </w:p>
    <w:p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淡旺季市场极度不均衡，企业全年盈利不稳定。</w:t>
      </w:r>
    </w:p>
    <w:p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eastAsia="等线" w:cs="Arial" w:hAnsi="Arial"/>
          <w:b/>
          <w:sz w:val="30"/>
        </w:rPr>
        <w:t>（三）机遇（O）</w:t>
      </w:r>
      <w:bookmarkEnd w:id="11"/>
    </w:p>
    <w:p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国内文旅消费升级，小众、纯净、自然旅行成为年轻人首选。</w:t>
      </w:r>
    </w:p>
    <w:p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短视频旅游种草时代到来，风景类内容极易传播出圈。</w:t>
      </w:r>
    </w:p>
    <w:p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交通持续改善，进藏难度逐年降低。</w:t>
      </w:r>
    </w:p>
    <w:p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研学旅游、文化体验旅游、治愈旅游市场规模持续增长。</w:t>
      </w:r>
    </w:p>
    <w:p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年轻游客愿意为情怀、风景、独特体验付费。</w:t>
      </w:r>
    </w:p>
    <w:p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eastAsia="等线" w:cs="Arial" w:hAnsi="Arial"/>
          <w:b/>
          <w:sz w:val="30"/>
        </w:rPr>
        <w:t>（四）威胁（T）</w:t>
      </w:r>
      <w:bookmarkEnd w:id="12"/>
    </w:p>
    <w:p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川西、青海、新疆同类雪域风光分流大量客源。</w:t>
      </w:r>
    </w:p>
    <w:p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周边省份短视频营销力度强、爆款多、游客认知度更高。</w:t>
      </w:r>
    </w:p>
    <w:p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游客对高反、高原气候的刻板印象难以快速消除。</w:t>
      </w:r>
    </w:p>
    <w:p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游客对西藏“价格贵、路途远、条件苦”的固有认知根深蒂固。</w:t>
      </w:r>
    </w:p>
    <w:p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eastAsia="等线" w:cs="Arial" w:hAnsi="Arial"/>
          <w:b/>
          <w:sz w:val="32"/>
        </w:rPr>
        <w:t>四、西藏旅游市场营销现存具体问题</w:t>
      </w:r>
      <w:bookmarkEnd w:id="13"/>
    </w:p>
    <w:p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eastAsia="等线" w:cs="Arial" w:hAnsi="Arial"/>
          <w:b/>
          <w:sz w:val="30"/>
        </w:rPr>
        <w:t>（一）产品策略问题：产品老化、结构单一</w:t>
      </w:r>
      <w:bookmarkEnd w:id="14"/>
    </w:p>
    <w:p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常年依赖传统观光线路，缺乏主题化、个性化、沉浸式产品。</w:t>
      </w:r>
    </w:p>
    <w:p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文化资源挖掘浅，大部分景点只看风景、不讲文化。</w:t>
      </w:r>
    </w:p>
    <w:p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缺少网红爆款产品、季节专属产品、夜间消费产品。</w:t>
      </w:r>
    </w:p>
    <w:p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高端度假产品、小众秘境产品开发不足。</w:t>
      </w:r>
    </w:p>
    <w:p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eastAsia="等线" w:cs="Arial" w:hAnsi="Arial"/>
          <w:b/>
          <w:sz w:val="30"/>
        </w:rPr>
        <w:t>（二）价格策略问题：旺季溢价严重、淡季价值浪费</w:t>
      </w:r>
      <w:bookmarkEnd w:id="15"/>
    </w:p>
    <w:p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旺季酒店、租车、旅游服务价格暴涨，降低游客好感度与复购意愿。</w:t>
      </w:r>
    </w:p>
    <w:p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淡季政策优惠大，但市场宣传不足，低价优势无法转化客流。</w:t>
      </w:r>
    </w:p>
    <w:p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产品定价层次单一，缺少平价学生套餐、中端体验套餐、高端度假套餐分层体系。</w:t>
      </w:r>
    </w:p>
    <w:p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eastAsia="等线" w:cs="Arial" w:hAnsi="Arial"/>
          <w:b/>
          <w:sz w:val="30"/>
        </w:rPr>
        <w:t>（三）渠道策略问题：过度依赖线下旅行社</w:t>
      </w:r>
      <w:bookmarkEnd w:id="16"/>
    </w:p>
    <w:p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线上营销渠道薄弱，抖音、小红书、视频号爆款内容少。</w:t>
      </w:r>
    </w:p>
    <w:p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缺少达人合作、探店营销、网红景点打造。</w:t>
      </w:r>
    </w:p>
    <w:p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私域流量、游客社群、口碑营销几乎空白。</w:t>
      </w:r>
    </w:p>
    <w:p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过度依赖传统组团渠道，自由行游客服务渠道不完善。</w:t>
      </w:r>
    </w:p>
    <w:p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eastAsia="等线" w:cs="Arial" w:hAnsi="Arial"/>
          <w:b/>
          <w:sz w:val="30"/>
        </w:rPr>
        <w:t>（四）促销策略问题：宣传方式传统、内容老旧</w:t>
      </w:r>
      <w:bookmarkEnd w:id="17"/>
    </w:p>
    <w:p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宣传内容多为风景海报，缺少故事、情绪、体验、场景营销。</w:t>
      </w:r>
    </w:p>
    <w:p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季节性促销宣传不及时，冬游优惠大众知晓度低。</w:t>
      </w:r>
    </w:p>
    <w:p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节日营销、主题营销、季节营销活动数量少、热度低。</w:t>
      </w:r>
    </w:p>
    <w:p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eastAsia="等线" w:cs="Arial" w:hAnsi="Arial"/>
          <w:b/>
          <w:sz w:val="32"/>
        </w:rPr>
        <w:t>五、西藏旅游市场营销策略优化方案（市场营销专业可落地对策）</w:t>
      </w:r>
      <w:bookmarkEnd w:id="18"/>
    </w:p>
    <w:p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eastAsia="等线" w:cs="Arial" w:hAnsi="Arial"/>
          <w:b/>
          <w:sz w:val="30"/>
        </w:rPr>
        <w:t>（一）产品策略：打造四季差异化产品体系</w:t>
      </w:r>
      <w:bookmarkEnd w:id="19"/>
    </w:p>
    <w:p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b/>
          <w:sz w:val="22"/>
        </w:rPr>
        <w:t>夏季主打经典风光观光、全景环线旅行</w:t>
      </w:r>
    </w:p>
    <w:p>
      <w:p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完善羊湖、纳木错、珠峰、雅鲁藏布江等成熟线路体验，提升服务质量。</w:t>
      </w:r>
    </w:p>
    <w:p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b/>
          <w:sz w:val="22"/>
        </w:rPr>
        <w:t>春秋季主打研学、文化、摄影产品</w:t>
      </w:r>
    </w:p>
    <w:p>
      <w:p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推出藏文化研学、唐卡体验、古村人文、星空摄影主题产品。</w:t>
      </w:r>
    </w:p>
    <w:p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b/>
          <w:sz w:val="22"/>
        </w:rPr>
        <w:t>冬季主打冬游福利、高原康养、小众静谧旅行</w:t>
      </w:r>
    </w:p>
    <w:p>
      <w:p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利用免票政策，主打“人少、纯净、性价比高、治愈安静”冬季旅行卖点。</w:t>
      </w:r>
    </w:p>
    <w:p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b/>
          <w:sz w:val="22"/>
        </w:rPr>
        <w:t>开发夜间文旅产品</w:t>
      </w:r>
    </w:p>
    <w:p>
      <w:p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打造夜景打卡、星空观赏、藏式夜市、非遗夜间体验，延长游客停留时间，提高二次消费。</w:t>
      </w:r>
    </w:p>
    <w:p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eastAsia="等线" w:cs="Arial" w:hAnsi="Arial"/>
          <w:b/>
          <w:sz w:val="30"/>
        </w:rPr>
        <w:t>（二）价格策略：建立分层定价体系</w:t>
      </w:r>
      <w:bookmarkEnd w:id="20"/>
    </w:p>
    <w:p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b/>
          <w:sz w:val="22"/>
        </w:rPr>
        <w:t>学生平价套餐</w:t>
      </w:r>
      <w:r>
        <w:rPr>
          <w:rFonts w:ascii="Arial" w:eastAsia="等线" w:cs="Arial" w:hAnsi="Arial"/>
          <w:sz w:val="22"/>
        </w:rPr>
        <w:t>：针对大学生群体推出性价比高的轻旅行线路。</w:t>
      </w:r>
    </w:p>
    <w:p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b/>
          <w:sz w:val="22"/>
        </w:rPr>
        <w:t>中端体验套餐</w:t>
      </w:r>
      <w:r>
        <w:rPr>
          <w:rFonts w:ascii="Arial" w:eastAsia="等线" w:cs="Arial" w:hAnsi="Arial"/>
          <w:sz w:val="22"/>
        </w:rPr>
        <w:t>：适合普通年轻游客，主打舒适、自由、轻小众。</w:t>
      </w:r>
    </w:p>
    <w:p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b/>
          <w:sz w:val="22"/>
        </w:rPr>
        <w:t>高端私定套餐</w:t>
      </w:r>
      <w:r>
        <w:rPr>
          <w:rFonts w:ascii="Arial" w:eastAsia="等线" w:cs="Arial" w:hAnsi="Arial"/>
          <w:sz w:val="22"/>
        </w:rPr>
        <w:t>：主打珠峰度假、阿里环线、高端摄影、私密小众路线。</w:t>
      </w:r>
    </w:p>
    <w:p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b/>
          <w:sz w:val="22"/>
        </w:rPr>
        <w:t>淡季稳定低价引流</w:t>
      </w:r>
      <w:r>
        <w:rPr>
          <w:rFonts w:ascii="Arial" w:eastAsia="等线" w:cs="Arial" w:hAnsi="Arial"/>
          <w:sz w:val="22"/>
        </w:rPr>
        <w:t>：强化冬游优惠宣传，用低价策略填补淡季市场空白。</w:t>
      </w:r>
    </w:p>
    <w:p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eastAsia="等线" w:cs="Arial" w:hAnsi="Arial"/>
          <w:b/>
          <w:sz w:val="30"/>
        </w:rPr>
        <w:t>（三）渠道策略：全面拥抱新媒体营销</w:t>
      </w:r>
      <w:bookmarkEnd w:id="21"/>
    </w:p>
    <w:p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b/>
          <w:sz w:val="22"/>
        </w:rPr>
        <w:t>小红书种草</w:t>
      </w:r>
      <w:r>
        <w:rPr>
          <w:rFonts w:ascii="Arial" w:eastAsia="等线" w:cs="Arial" w:hAnsi="Arial"/>
          <w:sz w:val="22"/>
        </w:rPr>
        <w:t>：发布真实旅行攻略、小众打卡点、穿搭、风景、避坑指南，打造温柔治愈西藏形象。</w:t>
      </w:r>
    </w:p>
    <w:p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b/>
          <w:sz w:val="22"/>
        </w:rPr>
        <w:t>抖音短视频爆款打造</w:t>
      </w:r>
      <w:r>
        <w:rPr>
          <w:rFonts w:ascii="Arial" w:eastAsia="等线" w:cs="Arial" w:hAnsi="Arial"/>
          <w:sz w:val="22"/>
        </w:rPr>
        <w:t>：持续更新星空、湖泊、雪山、日出、人文短视频，制造流量爆款。</w:t>
      </w:r>
    </w:p>
    <w:p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b/>
          <w:sz w:val="22"/>
        </w:rPr>
        <w:t>达人探店合作</w:t>
      </w:r>
      <w:r>
        <w:rPr>
          <w:rFonts w:ascii="Arial" w:eastAsia="等线" w:cs="Arial" w:hAnsi="Arial"/>
          <w:sz w:val="22"/>
        </w:rPr>
        <w:t>：邀请旅行达人、学生博主、摄影达人实地体验，真实传播口碑。</w:t>
      </w:r>
    </w:p>
    <w:p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b/>
          <w:sz w:val="22"/>
        </w:rPr>
        <w:t>完善线上预订渠道</w:t>
      </w:r>
      <w:r>
        <w:rPr>
          <w:rFonts w:ascii="Arial" w:eastAsia="等线" w:cs="Arial" w:hAnsi="Arial"/>
          <w:sz w:val="22"/>
        </w:rPr>
        <w:t>：优化小程序、平台店铺，提高自由行游客转化率。</w:t>
      </w:r>
    </w:p>
    <w:p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eastAsia="等线" w:cs="Arial" w:hAnsi="Arial"/>
          <w:b/>
          <w:sz w:val="30"/>
        </w:rPr>
        <w:t>（四）促销策略：做情绪营销、故事营销、季节营销</w:t>
      </w:r>
      <w:bookmarkEnd w:id="22"/>
    </w:p>
    <w:p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主打“治愈、自由、纯净、远方”情绪卖点，贴合年轻人心理需求。</w:t>
      </w:r>
    </w:p>
    <w:p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每个季节推出专属主题活动：春日林芝桃花、夏日圣湖风光、秋日高原星空、冬日雪域秘境。</w:t>
      </w:r>
    </w:p>
    <w:p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强化“冬游西藏”政策宣传，改变大众“冬天不能去西藏”的刻板印象。</w:t>
      </w:r>
    </w:p>
    <w:p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利用节日、民俗节庆做集中营销，提高话题热度。</w:t>
      </w:r>
    </w:p>
    <w:p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eastAsia="等线" w:cs="Arial" w:hAnsi="Arial"/>
          <w:b/>
          <w:sz w:val="30"/>
        </w:rPr>
        <w:t>（五）品牌定位优化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将西藏旅游品牌定位优化为：</w:t>
      </w:r>
      <w:r>
        <w:rPr>
          <w:rFonts w:ascii="Arial" w:eastAsia="等线" w:cs="Arial" w:hAnsi="Arial"/>
          <w:b/>
          <w:sz w:val="22"/>
        </w:rPr>
        <w:t>国内顶级治愈系、原生态、高纯净度人文自然旅行目的地</w:t>
      </w:r>
      <w:r>
        <w:rPr>
          <w:rFonts w:ascii="Arial" w:eastAsia="等线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区别新疆的辽阔、川西的网红、云南的文艺，突出西藏的</w:t>
      </w:r>
      <w:r>
        <w:rPr>
          <w:rFonts w:ascii="Arial" w:eastAsia="等线" w:cs="Arial" w:hAnsi="Arial"/>
          <w:b/>
          <w:sz w:val="22"/>
        </w:rPr>
        <w:t>神圣、纯净、安静、治愈、独特</w:t>
      </w:r>
      <w:r>
        <w:rPr>
          <w:rFonts w:ascii="Arial" w:eastAsia="等线" w:cs="Arial" w:hAnsi="Arial"/>
          <w:sz w:val="22"/>
        </w:rPr>
        <w:t>。</w:t>
      </w:r>
    </w:p>
    <w:p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eastAsia="等线" w:cs="Arial" w:hAnsi="Arial"/>
          <w:b/>
          <w:sz w:val="32"/>
        </w:rPr>
        <w:t>六、结论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从市场营销专业角度分析，西藏旅游拥有全国顶级的资源优势与品牌潜力，但目前市场化程度较低、产品更新滞后、营销渠道传统、淡旺季市场失衡严重。西藏旅游未来的发展核心，</w:t>
      </w:r>
      <w:r>
        <w:rPr>
          <w:rFonts w:ascii="Arial" w:eastAsia="等线" w:cs="Arial" w:hAnsi="Arial"/>
          <w:b/>
          <w:sz w:val="22"/>
        </w:rPr>
        <w:t>不是依赖资源红利，而是依靠市场化运营升级</w:t>
      </w:r>
      <w:r>
        <w:rPr>
          <w:rFonts w:ascii="Arial" w:eastAsia="等线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只有通过产品创新、分层定价、新媒体渠道转型、季节均衡营销、品牌情绪价值塑造，才能真正打破传统市场困境，摆脱淡旺季失衡、产品单一、宣传滞后的问题，实现从“资源大区”向“文旅强区”的转变。</w:t>
      </w:r>
    </w:p>
    <w:p>
      <w:p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未来，随着年轻游客持续增长、新媒体营销不断普及、交通服务持续完善，西藏旅游市场将拥有更大的增长空间，通过科学的市场营销策略，能够进一步提升西藏文旅产业的经济效益、品牌价值与市场竞争力。</w:t>
      </w:r>
    </w:p>
    <w:p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eastAsia="等线" w:cs="Arial" w:hAnsi="Arial"/>
          <w:b/>
          <w:sz w:val="32"/>
        </w:rPr>
        <w:t>参考文献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[1] 西藏自治区文化和旅游厅. 西藏文旅产业发展年度报告[R].2024.</w:t>
      </w:r>
    </w:p>
    <w:p>
      <w:p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[2] 李娟. 高原旅游目的地营销策略研究[J]. 旅游纵览,2023.</w:t>
      </w:r>
    </w:p>
    <w:p>
      <w:p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[3] 张阳. 新媒体背景下小众旅游目的地推广研究[J]. 市场研究,2024.</w:t>
      </w:r>
    </w:p>
    <w:p>
      <w:p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[4] 王浩. 文旅融合视角下民族地区旅游产品创新研究[J]. 商业经济,2023.</w:t>
      </w:r>
    </w:p>
    <w:p>
      <w:pPr>
        <w:spacing w:before="120" w:after="120" w:line="288" w:lineRule="auto"/>
        <w:ind w:left="0"/>
        <w:jc w:val="left"/>
      </w:pPr>
      <w:r>
        <w:rPr>
          <w:rFonts w:ascii="Arial" w:eastAsia="等线" w:cs="Arial" w:hAnsi="Arial"/>
          <w:sz w:val="22"/>
        </w:rPr>
        <w:t>[5] 陈雨. 青年游客消费特征与旅游营销创新[J]. 现代营销,2024.</w:t>
      </w:r>
      <w:bookmarkStart w:id="26" w:name="_GoBack"/>
      <w:bookmarkEnd w:id="26"/>
    </w:p>
    <w:sectPr>
      <w:headerReference w:type="default" r:id="rId2"/>
      <w:footerReference w:type="default" r:id="rId3"/>
      <w:pgSz w:w="11905" w:h="16840"/>
      <w:pgMar w:top="1440" w:right="1800" w:bottom="1440" w:left="1800" w:header="851" w:footer="992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等线">
    <w:altName w:val="Droid Sans Fallback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黑体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/>
</w:ftr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00000000"/>
    <w:lvl w:ilvl="0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1">
    <w:multiLevelType w:val="hybridMultilevel"/>
    <w:tmpl w:val="00000000"/>
    <w:lvl w:ilvl="0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2">
    <w:multiLevelType w:val="hybridMultilevel"/>
    <w:tmpl w:val="00000000"/>
    <w:lvl w:ilvl="0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3">
    <w:multiLevelType w:val="hybridMultilevel"/>
    <w:tmpl w:val="00000000"/>
    <w:lvl w:ilvl="0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4">
    <w:multiLevelType w:val="hybridMultilevel"/>
    <w:tmpl w:val="00000000"/>
    <w:lvl w:ilvl="0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5">
    <w:multiLevelType w:val="hybridMultilevel"/>
    <w:tmpl w:val="00000000"/>
    <w:lvl w:ilvl="0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6">
    <w:multiLevelType w:val="hybridMultilevel"/>
    <w:tmpl w:val="00000000"/>
    <w:lvl w:ilvl="0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7">
    <w:multiLevelType w:val="hybridMultilevel"/>
    <w:tmpl w:val="00000000"/>
    <w:lvl w:ilvl="0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8">
    <w:multiLevelType w:val="hybridMultilevel"/>
    <w:tmpl w:val="00000000"/>
    <w:lvl w:ilvl="0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9">
    <w:multiLevelType w:val="hybridMultilevel"/>
    <w:tmpl w:val="00000000"/>
    <w:lvl w:ilvl="0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10">
    <w:multiLevelType w:val="hybridMultilevel"/>
    <w:tmpl w:val="00000000"/>
    <w:lvl w:ilvl="0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11">
    <w:multiLevelType w:val="hybridMultilevel"/>
    <w:tmpl w:val="00000000"/>
    <w:lvl w:ilvl="0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12">
    <w:multiLevelType w:val="hybridMultilevel"/>
    <w:tmpl w:val="00000000"/>
    <w:lvl w:ilvl="0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13">
    <w:multiLevelType w:val="hybridMultilevel"/>
    <w:tmpl w:val="00000000"/>
    <w:lvl w:ilvl="0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14">
    <w:multiLevelType w:val="hybridMultilevel"/>
    <w:tmpl w:val="00000000"/>
    <w:lvl w:ilvl="0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15">
    <w:multiLevelType w:val="hybridMultilevel"/>
    <w:tmpl w:val="00000000"/>
    <w:lvl w:ilvl="0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16">
    <w:multiLevelType w:val="hybridMultilevel"/>
    <w:tmpl w:val="00000000"/>
    <w:lvl w:ilvl="0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17">
    <w:multiLevelType w:val="hybridMultilevel"/>
    <w:tmpl w:val="00000000"/>
    <w:lvl w:ilvl="0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18">
    <w:multiLevelType w:val="hybridMultilevel"/>
    <w:tmpl w:val="00000000"/>
    <w:lvl w:ilvl="0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19">
    <w:multiLevelType w:val="hybridMultilevel"/>
    <w:tmpl w:val="00000000"/>
    <w:lvl w:ilvl="0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20">
    <w:multiLevelType w:val="hybridMultilevel"/>
    <w:tmpl w:val="00000000"/>
    <w:lvl w:ilvl="0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21">
    <w:multiLevelType w:val="hybridMultilevel"/>
    <w:tmpl w:val="00000000"/>
    <w:lvl w:ilvl="0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22">
    <w:multiLevelType w:val="hybridMultilevel"/>
    <w:tmpl w:val="00000000"/>
    <w:lvl w:ilvl="0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23">
    <w:multiLevelType w:val="hybridMultilevel"/>
    <w:tmpl w:val="00000000"/>
    <w:lvl w:ilvl="0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24">
    <w:multiLevelType w:val="hybridMultilevel"/>
    <w:tmpl w:val="00000000"/>
    <w:lvl w:ilvl="0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25">
    <w:multiLevelType w:val="hybridMultilevel"/>
    <w:tmpl w:val="00000000"/>
    <w:lvl w:ilvl="0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26">
    <w:multiLevelType w:val="hybridMultilevel"/>
    <w:tmpl w:val="00000000"/>
    <w:lvl w:ilvl="0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27">
    <w:multiLevelType w:val="hybridMultilevel"/>
    <w:tmpl w:val="00000000"/>
    <w:lvl w:ilvl="0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28">
    <w:multiLevelType w:val="hybridMultilevel"/>
    <w:tmpl w:val="00000000"/>
    <w:lvl w:ilvl="0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29">
    <w:multiLevelType w:val="hybridMultilevel"/>
    <w:tmpl w:val="00000000"/>
    <w:lvl w:ilvl="0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30">
    <w:multiLevelType w:val="hybridMultilevel"/>
    <w:tmpl w:val="00000000"/>
    <w:lvl w:ilvl="0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31">
    <w:multiLevelType w:val="hybridMultilevel"/>
    <w:tmpl w:val="00000000"/>
    <w:lvl w:ilvl="0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32">
    <w:multiLevelType w:val="hybridMultilevel"/>
    <w:tmpl w:val="00000000"/>
    <w:lvl w:ilvl="0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33">
    <w:multiLevelType w:val="hybridMultilevel"/>
    <w:tmpl w:val="00000000"/>
    <w:lvl w:ilvl="0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34">
    <w:multiLevelType w:val="hybridMultilevel"/>
    <w:tmpl w:val="00000000"/>
    <w:lvl w:ilvl="0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35">
    <w:multiLevelType w:val="hybridMultilevel"/>
    <w:tmpl w:val="00000000"/>
    <w:lvl w:ilvl="0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36">
    <w:multiLevelType w:val="hybridMultilevel"/>
    <w:tmpl w:val="00000000"/>
    <w:lvl w:ilvl="0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37">
    <w:multiLevelType w:val="hybridMultilevel"/>
    <w:tmpl w:val="00000000"/>
    <w:lvl w:ilvl="0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38">
    <w:multiLevelType w:val="hybridMultilevel"/>
    <w:tmpl w:val="00000000"/>
    <w:lvl w:ilvl="0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39">
    <w:multiLevelType w:val="hybridMultilevel"/>
    <w:tmpl w:val="00000000"/>
    <w:lvl w:ilvl="0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40">
    <w:multiLevelType w:val="hybridMultilevel"/>
    <w:tmpl w:val="00000000"/>
    <w:lvl w:ilvl="0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41">
    <w:multiLevelType w:val="hybridMultilevel"/>
    <w:tmpl w:val="00000000"/>
    <w:lvl w:ilvl="0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42">
    <w:multiLevelType w:val="hybridMultilevel"/>
    <w:tmpl w:val="00000000"/>
    <w:lvl w:ilvl="0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43">
    <w:multiLevelType w:val="hybridMultilevel"/>
    <w:tmpl w:val="00000000"/>
    <w:lvl w:ilvl="0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44">
    <w:multiLevelType w:val="hybridMultilevel"/>
    <w:tmpl w:val="00000000"/>
    <w:lvl w:ilvl="0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45">
    <w:multiLevelType w:val="hybridMultilevel"/>
    <w:tmpl w:val="00000000"/>
    <w:lvl w:ilvl="0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46">
    <w:multiLevelType w:val="hybridMultilevel"/>
    <w:tmpl w:val="00000000"/>
    <w:lvl w:ilvl="0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47">
    <w:multiLevelType w:val="hybridMultilevel"/>
    <w:tmpl w:val="00000000"/>
    <w:lvl w:ilvl="0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48">
    <w:multiLevelType w:val="hybridMultilevel"/>
    <w:tmpl w:val="00000000"/>
    <w:lvl w:ilvl="0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49">
    <w:multiLevelType w:val="hybridMultilevel"/>
    <w:tmpl w:val="00000000"/>
    <w:lvl w:ilvl="0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50">
    <w:multiLevelType w:val="hybridMultilevel"/>
    <w:tmpl w:val="00000000"/>
    <w:lvl w:ilvl="0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51">
    <w:multiLevelType w:val="hybridMultilevel"/>
    <w:tmpl w:val="00000000"/>
    <w:lvl w:ilvl="0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52">
    <w:multiLevelType w:val="hybridMultilevel"/>
    <w:tmpl w:val="00000000"/>
    <w:lvl w:ilvl="0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53">
    <w:multiLevelType w:val="hybridMultilevel"/>
    <w:tmpl w:val="00000000"/>
    <w:lvl w:ilvl="0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6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黑体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styles" Target="styles.xml"/><Relationship Id="rId5" Type="http://schemas.openxmlformats.org/officeDocument/2006/relationships/numbering" Target="numbering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Office</Application>
  <Pages>7</Pages>
  <Words>4036</Words>
  <Characters>4103</Characters>
  <Lines>166</Lines>
  <Paragraphs>119</Paragraphs>
  <CharactersWithSpaces>4173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Apache POI</dc:creator>
  <cp:lastModifiedBy>手机用户</cp:lastModifiedBy>
  <cp:revision>0</cp:revision>
  <dcterms:created xsi:type="dcterms:W3CDTF">2026-10-13T03:22:05Z</dcterms:created>
  <dcterms:modified xsi:type="dcterms:W3CDTF">2026-10-13T03:24:34Z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AIGC">
    <vt:lpwstr>{"Label":"1","ContentProducer":"001191110102MACQD9K64010000","ProduceID":"7695987499718462760","ReservedCode1":"","ContentPropagator":"","PropagateID":"","ReservedCode2":""}</vt:lpwstr>
  </property>
</Properties>
</file>