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02B" w:rsidRPr="009A1CF4" w:rsidRDefault="00CE7D55" w:rsidP="0002202B">
      <w:pPr>
        <w:pStyle w:val="LabTitle"/>
      </w:pPr>
      <w:r>
        <w:t>Packet Tracer -</w:t>
      </w:r>
      <w:r w:rsidR="002D6C2A" w:rsidRPr="00FD4A68">
        <w:t xml:space="preserve"> </w:t>
      </w:r>
      <w:r w:rsidR="00DF5080">
        <w:t>Configuring Switch Port Security</w:t>
      </w:r>
    </w:p>
    <w:p w:rsidR="009A1CF4" w:rsidRPr="009A1CF4" w:rsidRDefault="009A1CF4" w:rsidP="009A1CF4">
      <w:pPr>
        <w:pStyle w:val="InstNoteRed"/>
      </w:pPr>
      <w:r w:rsidRPr="009A1CF4">
        <w:t>.</w:t>
      </w:r>
    </w:p>
    <w:p w:rsidR="003C6BCA" w:rsidRDefault="001E38E0" w:rsidP="0014219C">
      <w:pPr>
        <w:pStyle w:val="LabSection"/>
      </w:pPr>
      <w:r>
        <w:t>Topology</w:t>
      </w:r>
    </w:p>
    <w:p w:rsidR="00A761CD" w:rsidRPr="00A761CD" w:rsidRDefault="00A761CD" w:rsidP="00A761CD">
      <w:pPr>
        <w:pStyle w:val="BodyText1"/>
        <w:jc w:val="center"/>
      </w:pPr>
      <w:r>
        <w:rPr>
          <w:noProof/>
        </w:rPr>
        <w:drawing>
          <wp:inline distT="0" distB="0" distL="0" distR="0">
            <wp:extent cx="2381250" cy="202882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28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17AD" w:rsidRPr="000B0C00" w:rsidRDefault="00B817AD" w:rsidP="00B817AD">
      <w:pPr>
        <w:pStyle w:val="LabSection"/>
      </w:pPr>
      <w:r w:rsidRPr="000B0C00">
        <w:t>Addressing Table</w:t>
      </w:r>
    </w:p>
    <w:tbl>
      <w:tblPr>
        <w:tblW w:w="6222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809"/>
        <w:gridCol w:w="1175"/>
        <w:gridCol w:w="1528"/>
        <w:gridCol w:w="1710"/>
      </w:tblGrid>
      <w:tr w:rsidR="00B817AD" w:rsidRPr="000B0C00" w:rsidTr="00CE7D55">
        <w:trPr>
          <w:cantSplit/>
          <w:jc w:val="center"/>
        </w:trPr>
        <w:tc>
          <w:tcPr>
            <w:tcW w:w="18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Device</w:t>
            </w:r>
          </w:p>
        </w:tc>
        <w:tc>
          <w:tcPr>
            <w:tcW w:w="117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Interface</w:t>
            </w:r>
          </w:p>
        </w:tc>
        <w:tc>
          <w:tcPr>
            <w:tcW w:w="152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IP Address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:rsidR="00B817AD" w:rsidRPr="000B0C00" w:rsidRDefault="00B817AD" w:rsidP="006D62B3">
            <w:pPr>
              <w:pStyle w:val="TableHeading"/>
            </w:pPr>
            <w:r w:rsidRPr="000B0C00">
              <w:t>Subnet Mask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S1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VLAN 1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10.10.10.2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PC1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10.10.10.10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PC2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10.10.10.11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  <w:tr w:rsidR="00B817AD" w:rsidRPr="00CE7D55" w:rsidTr="00CE7D55">
        <w:trPr>
          <w:cantSplit/>
          <w:jc w:val="center"/>
        </w:trPr>
        <w:tc>
          <w:tcPr>
            <w:tcW w:w="1809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Rogue Laptop</w:t>
            </w:r>
          </w:p>
        </w:tc>
        <w:tc>
          <w:tcPr>
            <w:tcW w:w="1175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NIC</w:t>
            </w:r>
          </w:p>
        </w:tc>
        <w:tc>
          <w:tcPr>
            <w:tcW w:w="1528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10.10.10.12</w:t>
            </w:r>
          </w:p>
        </w:tc>
        <w:tc>
          <w:tcPr>
            <w:tcW w:w="1710" w:type="dxa"/>
            <w:vAlign w:val="center"/>
          </w:tcPr>
          <w:p w:rsidR="00B817AD" w:rsidRPr="00CE7D55" w:rsidRDefault="00B817AD" w:rsidP="00CE7D55">
            <w:pPr>
              <w:pStyle w:val="TableText"/>
            </w:pPr>
            <w:r w:rsidRPr="00CE7D55">
              <w:t>255.255.255.0</w:t>
            </w:r>
          </w:p>
        </w:tc>
      </w:tr>
    </w:tbl>
    <w:p w:rsidR="006E6581" w:rsidRPr="006E6581" w:rsidRDefault="009D2C27" w:rsidP="00796034">
      <w:pPr>
        <w:pStyle w:val="LabSection"/>
      </w:pPr>
      <w:r w:rsidRPr="00BB73FF">
        <w:t>Objective</w:t>
      </w:r>
    </w:p>
    <w:p w:rsidR="006E6581" w:rsidRDefault="00796034" w:rsidP="006E6581">
      <w:pPr>
        <w:pStyle w:val="BodyTextL25Bold"/>
      </w:pPr>
      <w:r>
        <w:t xml:space="preserve">Part 1: </w:t>
      </w:r>
      <w:r w:rsidR="00DF5080">
        <w:t>Configure Port Security</w:t>
      </w:r>
    </w:p>
    <w:p w:rsidR="00094A0E" w:rsidRPr="004C0909" w:rsidRDefault="00094A0E" w:rsidP="006E6581">
      <w:pPr>
        <w:pStyle w:val="BodyTextL25Bold"/>
      </w:pPr>
      <w:r>
        <w:t xml:space="preserve">Part 2: </w:t>
      </w:r>
      <w:r w:rsidR="00DF5080">
        <w:t>Verify Port Security</w:t>
      </w:r>
    </w:p>
    <w:p w:rsidR="00C07FD9" w:rsidRPr="00C07FD9" w:rsidRDefault="00CE7D55" w:rsidP="0014219C">
      <w:pPr>
        <w:pStyle w:val="LabSection"/>
      </w:pPr>
      <w:r>
        <w:t>Background</w:t>
      </w:r>
    </w:p>
    <w:p w:rsidR="00094A0E" w:rsidRDefault="003B50C4" w:rsidP="00094A0E">
      <w:pPr>
        <w:pStyle w:val="BodyTextL25"/>
      </w:pPr>
      <w:r>
        <w:t>In this activity, you will</w:t>
      </w:r>
      <w:r w:rsidR="00DF5080">
        <w:t xml:space="preserve"> configur</w:t>
      </w:r>
      <w:r>
        <w:t>e</w:t>
      </w:r>
      <w:r w:rsidR="00CE7D55">
        <w:t xml:space="preserve"> and verify p</w:t>
      </w:r>
      <w:r w:rsidR="00DF5080">
        <w:t xml:space="preserve">ort </w:t>
      </w:r>
      <w:r w:rsidR="00801C7C">
        <w:t>security</w:t>
      </w:r>
      <w:r w:rsidR="00CE7D55">
        <w:t xml:space="preserve"> on a switch</w:t>
      </w:r>
      <w:r w:rsidR="00801C7C">
        <w:t>. Port s</w:t>
      </w:r>
      <w:r w:rsidR="00DF5080">
        <w:t xml:space="preserve">ecurity </w:t>
      </w:r>
      <w:r w:rsidR="00DF5080" w:rsidRPr="00DF5080">
        <w:t xml:space="preserve">allows you to restrict a </w:t>
      </w:r>
      <w:r w:rsidR="00B07E0D" w:rsidRPr="00DF5080">
        <w:t>port</w:t>
      </w:r>
      <w:r w:rsidR="00B07E0D">
        <w:t>’</w:t>
      </w:r>
      <w:r w:rsidR="00B07E0D" w:rsidRPr="00DF5080">
        <w:t xml:space="preserve">s </w:t>
      </w:r>
      <w:r w:rsidR="00DF5080" w:rsidRPr="00DF5080">
        <w:t>ingress traffic by limiting the MAC addresses that are allowed to send traffic into the port.</w:t>
      </w:r>
    </w:p>
    <w:p w:rsidR="00112AC5" w:rsidRDefault="00DF5080" w:rsidP="00CD7F73">
      <w:pPr>
        <w:pStyle w:val="PartHead"/>
      </w:pPr>
      <w:r>
        <w:t>Configure Port Security</w:t>
      </w:r>
    </w:p>
    <w:p w:rsidR="003B50C4" w:rsidRDefault="006D25A4" w:rsidP="003B50C4">
      <w:pPr>
        <w:pStyle w:val="SubStepAlpha"/>
      </w:pPr>
      <w:r>
        <w:t xml:space="preserve">Access the command line for </w:t>
      </w:r>
      <w:r>
        <w:rPr>
          <w:b/>
        </w:rPr>
        <w:t xml:space="preserve">S1 </w:t>
      </w:r>
      <w:r>
        <w:t>and e</w:t>
      </w:r>
      <w:r w:rsidR="003B50C4">
        <w:t xml:space="preserve">nable port security on </w:t>
      </w:r>
      <w:r>
        <w:t>Fast Ethernet ports 0/1 and 0/2</w:t>
      </w:r>
      <w:r w:rsidR="002368E1">
        <w:t>.</w:t>
      </w:r>
    </w:p>
    <w:p w:rsidR="00CE7D55" w:rsidRPr="00FB0BF3" w:rsidRDefault="00CE7D55" w:rsidP="00FB0BF3">
      <w:pPr>
        <w:pStyle w:val="BodyTextL50"/>
        <w:rPr>
          <w:rStyle w:val="DevConfigGray"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)#</w:t>
      </w:r>
      <w:r w:rsidR="00FB0BF3">
        <w:rPr>
          <w:rStyle w:val="DevConfigGray"/>
        </w:rPr>
        <w:t xml:space="preserve"> </w:t>
      </w:r>
      <w:r w:rsidRPr="00021592">
        <w:rPr>
          <w:rStyle w:val="DevConfigGray"/>
          <w:b/>
        </w:rPr>
        <w:t>interface range fa0/1 - 2</w:t>
      </w:r>
    </w:p>
    <w:p w:rsidR="00CE7D55" w:rsidRPr="00F4677F" w:rsidRDefault="00CE7D55" w:rsidP="00FB0BF3">
      <w:pPr>
        <w:pStyle w:val="BodyTextL50"/>
        <w:rPr>
          <w:rStyle w:val="DevConfigGray"/>
          <w:color w:val="FF0000"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-if-range)#</w:t>
      </w:r>
      <w:r w:rsidR="00FB0BF3">
        <w:rPr>
          <w:rStyle w:val="DevConfigGray"/>
        </w:rPr>
        <w:t xml:space="preserve"> </w:t>
      </w:r>
      <w:proofErr w:type="spellStart"/>
      <w:r w:rsidRPr="00021592">
        <w:rPr>
          <w:rStyle w:val="DevConfigGray"/>
          <w:b/>
        </w:rPr>
        <w:t>switchport</w:t>
      </w:r>
      <w:proofErr w:type="spellEnd"/>
      <w:r w:rsidRPr="00021592">
        <w:rPr>
          <w:rStyle w:val="DevConfigGray"/>
          <w:b/>
        </w:rPr>
        <w:t xml:space="preserve"> port-security</w:t>
      </w:r>
      <w:r w:rsidR="00F4677F">
        <w:rPr>
          <w:rStyle w:val="DevConfigGray"/>
          <w:b/>
          <w:color w:val="FF0000"/>
        </w:rPr>
        <w:t xml:space="preserve"> (</w:t>
      </w:r>
      <w:proofErr w:type="spellStart"/>
      <w:r w:rsidR="00F4677F">
        <w:rPr>
          <w:rStyle w:val="DevConfigGray"/>
          <w:b/>
          <w:color w:val="FF0000"/>
        </w:rPr>
        <w:t>mở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trên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các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cổng</w:t>
      </w:r>
      <w:proofErr w:type="spellEnd"/>
      <w:r w:rsidR="00F4677F" w:rsidRPr="00F4677F">
        <w:rPr>
          <w:rStyle w:val="DevConfigGray"/>
          <w:b/>
          <w:color w:val="FF0000"/>
        </w:rPr>
        <w:t xml:space="preserve"> Fast Ethernet 0/1 </w:t>
      </w:r>
      <w:proofErr w:type="spellStart"/>
      <w:r w:rsidR="00F4677F" w:rsidRPr="00F4677F">
        <w:rPr>
          <w:rStyle w:val="DevConfigGray"/>
          <w:b/>
          <w:color w:val="FF0000"/>
        </w:rPr>
        <w:t>và</w:t>
      </w:r>
      <w:proofErr w:type="spellEnd"/>
      <w:r w:rsidR="00F4677F" w:rsidRPr="00F4677F">
        <w:rPr>
          <w:rStyle w:val="DevConfigGray"/>
          <w:b/>
          <w:color w:val="FF0000"/>
        </w:rPr>
        <w:t xml:space="preserve"> 0/2</w:t>
      </w:r>
      <w:r w:rsidR="00F4677F">
        <w:rPr>
          <w:rStyle w:val="DevConfigGray"/>
          <w:b/>
          <w:color w:val="FF0000"/>
        </w:rPr>
        <w:t>)</w:t>
      </w:r>
    </w:p>
    <w:p w:rsidR="002368E1" w:rsidRDefault="002368E1" w:rsidP="00A53A84">
      <w:pPr>
        <w:pStyle w:val="SubStepAlpha"/>
      </w:pPr>
      <w:r>
        <w:t xml:space="preserve">Set the maximum so that only one device can access </w:t>
      </w:r>
      <w:r w:rsidR="006D25A4">
        <w:t>the Fast Ethernet ports 0/1 and 0/2</w:t>
      </w:r>
      <w:r>
        <w:t>.</w:t>
      </w:r>
    </w:p>
    <w:p w:rsidR="00CE7D55" w:rsidRPr="00F4677F" w:rsidRDefault="00CE7D55" w:rsidP="00FB0BF3">
      <w:pPr>
        <w:pStyle w:val="BodyTextL50"/>
        <w:rPr>
          <w:rStyle w:val="DevConfigGray"/>
          <w:color w:val="FF0000"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-if-range)#</w:t>
      </w:r>
      <w:r w:rsidR="00FB0BF3">
        <w:rPr>
          <w:rStyle w:val="DevConfigGray"/>
        </w:rPr>
        <w:t xml:space="preserve"> </w:t>
      </w:r>
      <w:proofErr w:type="spellStart"/>
      <w:r w:rsidRPr="00021592">
        <w:rPr>
          <w:rStyle w:val="DevConfigGray"/>
          <w:b/>
        </w:rPr>
        <w:t>switchport</w:t>
      </w:r>
      <w:proofErr w:type="spellEnd"/>
      <w:r w:rsidRPr="00021592">
        <w:rPr>
          <w:rStyle w:val="DevConfigGray"/>
          <w:b/>
        </w:rPr>
        <w:t xml:space="preserve"> port-security maximum 1</w:t>
      </w:r>
      <w:r w:rsidR="00F4677F">
        <w:rPr>
          <w:rStyle w:val="DevConfigGray"/>
          <w:b/>
        </w:rPr>
        <w:t xml:space="preserve"> </w:t>
      </w:r>
      <w:r w:rsidR="00F4677F" w:rsidRPr="00F4677F">
        <w:rPr>
          <w:rStyle w:val="DevConfigGray"/>
          <w:b/>
          <w:color w:val="FF0000"/>
        </w:rPr>
        <w:t>(</w:t>
      </w:r>
      <w:proofErr w:type="spellStart"/>
      <w:r w:rsidR="00F4677F" w:rsidRPr="00F4677F">
        <w:rPr>
          <w:rStyle w:val="DevConfigGray"/>
          <w:b/>
          <w:color w:val="FF0000"/>
        </w:rPr>
        <w:t>tối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đa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để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chỉ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một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thiết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bị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có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thể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truy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cập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các</w:t>
      </w:r>
      <w:proofErr w:type="spellEnd"/>
      <w:r w:rsidR="00F4677F" w:rsidRPr="00F4677F">
        <w:rPr>
          <w:rStyle w:val="DevConfigGray"/>
          <w:b/>
          <w:color w:val="FF0000"/>
        </w:rPr>
        <w:t xml:space="preserve"> </w:t>
      </w:r>
      <w:proofErr w:type="spellStart"/>
      <w:r w:rsidR="00F4677F" w:rsidRPr="00F4677F">
        <w:rPr>
          <w:rStyle w:val="DevConfigGray"/>
          <w:b/>
          <w:color w:val="FF0000"/>
        </w:rPr>
        <w:t>cổng</w:t>
      </w:r>
      <w:proofErr w:type="spellEnd"/>
      <w:r w:rsidR="00F4677F" w:rsidRPr="00F4677F">
        <w:rPr>
          <w:rStyle w:val="DevConfigGray"/>
          <w:b/>
          <w:color w:val="FF0000"/>
        </w:rPr>
        <w:t xml:space="preserve"> Fast Ethernet 0/1 </w:t>
      </w:r>
      <w:proofErr w:type="spellStart"/>
      <w:r w:rsidR="00F4677F" w:rsidRPr="00F4677F">
        <w:rPr>
          <w:rStyle w:val="DevConfigGray"/>
          <w:b/>
          <w:color w:val="FF0000"/>
        </w:rPr>
        <w:t>và</w:t>
      </w:r>
      <w:proofErr w:type="spellEnd"/>
      <w:r w:rsidR="00F4677F" w:rsidRPr="00F4677F">
        <w:rPr>
          <w:rStyle w:val="DevConfigGray"/>
          <w:b/>
          <w:color w:val="FF0000"/>
        </w:rPr>
        <w:t xml:space="preserve"> 0/2)</w:t>
      </w:r>
    </w:p>
    <w:p w:rsidR="00583DF0" w:rsidRDefault="00583DF0" w:rsidP="00583DF0">
      <w:pPr>
        <w:pStyle w:val="SubStepAlpha"/>
      </w:pPr>
      <w:r>
        <w:lastRenderedPageBreak/>
        <w:t>Secure the port</w:t>
      </w:r>
      <w:r w:rsidR="00BB4E20">
        <w:t>s</w:t>
      </w:r>
      <w:r>
        <w:t xml:space="preserve"> so that the MAC address of a device is dynamically learned and added to the running configuration. </w:t>
      </w:r>
    </w:p>
    <w:p w:rsidR="00CE7D55" w:rsidRDefault="00CE7D55" w:rsidP="00FB0BF3">
      <w:pPr>
        <w:pStyle w:val="BodyTextL50"/>
        <w:rPr>
          <w:rStyle w:val="DevConfigGray"/>
          <w:b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-if-range)#</w:t>
      </w:r>
      <w:r w:rsidR="00FB0BF3">
        <w:rPr>
          <w:rStyle w:val="DevConfigGray"/>
        </w:rPr>
        <w:t xml:space="preserve"> </w:t>
      </w:r>
      <w:proofErr w:type="spellStart"/>
      <w:r w:rsidRPr="00021592">
        <w:rPr>
          <w:rStyle w:val="DevConfigGray"/>
          <w:b/>
        </w:rPr>
        <w:t>switchport</w:t>
      </w:r>
      <w:proofErr w:type="spellEnd"/>
      <w:r w:rsidRPr="00021592">
        <w:rPr>
          <w:rStyle w:val="DevConfigGray"/>
          <w:b/>
        </w:rPr>
        <w:t xml:space="preserve"> port-security mac-address sticky</w:t>
      </w:r>
    </w:p>
    <w:p w:rsidR="00F4677F" w:rsidRPr="00F4677F" w:rsidRDefault="00F4677F" w:rsidP="00FB0BF3">
      <w:pPr>
        <w:pStyle w:val="BodyTextL50"/>
        <w:rPr>
          <w:rStyle w:val="DevConfigGray"/>
          <w:color w:val="FF0000"/>
        </w:rPr>
      </w:pPr>
      <w:r w:rsidRPr="00F4677F">
        <w:rPr>
          <w:rStyle w:val="DevConfigGray"/>
          <w:color w:val="FF0000"/>
        </w:rPr>
        <w:t>(</w:t>
      </w:r>
      <w:proofErr w:type="spellStart"/>
      <w:r w:rsidRPr="00F4677F">
        <w:rPr>
          <w:rStyle w:val="DevConfigGray"/>
          <w:color w:val="FF0000"/>
        </w:rPr>
        <w:t>Bảo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vệ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các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cổng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sao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cho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địa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chỉ</w:t>
      </w:r>
      <w:proofErr w:type="spellEnd"/>
      <w:r w:rsidRPr="00F4677F">
        <w:rPr>
          <w:rStyle w:val="DevConfigGray"/>
          <w:color w:val="FF0000"/>
        </w:rPr>
        <w:t xml:space="preserve"> MAC </w:t>
      </w:r>
      <w:proofErr w:type="spellStart"/>
      <w:r w:rsidRPr="00F4677F">
        <w:rPr>
          <w:rStyle w:val="DevConfigGray"/>
          <w:color w:val="FF0000"/>
        </w:rPr>
        <w:t>của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một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thiết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bị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được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tự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độ</w:t>
      </w:r>
      <w:r>
        <w:rPr>
          <w:rStyle w:val="DevConfigGray"/>
          <w:color w:val="FF0000"/>
        </w:rPr>
        <w:t>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và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thêm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vào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cấu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hình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đang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chạy</w:t>
      </w:r>
      <w:proofErr w:type="spellEnd"/>
      <w:r w:rsidRPr="00F4677F">
        <w:rPr>
          <w:rStyle w:val="DevConfigGray"/>
          <w:color w:val="FF0000"/>
        </w:rPr>
        <w:t>)</w:t>
      </w:r>
    </w:p>
    <w:p w:rsidR="00BB4E20" w:rsidRDefault="003B0964" w:rsidP="00BB4E20">
      <w:pPr>
        <w:pStyle w:val="SubStepAlpha"/>
      </w:pPr>
      <w:r>
        <w:t>Set the violation so that the Fast Ethernet ports 0/1 and 0/2 are not disabled when a violation occurs, but a notification of the security violation is generated and packets from the unknown source are dropped.</w:t>
      </w:r>
    </w:p>
    <w:p w:rsidR="006D25A4" w:rsidRDefault="006D25A4" w:rsidP="00FB0BF3">
      <w:pPr>
        <w:pStyle w:val="BodyTextL50"/>
        <w:rPr>
          <w:rStyle w:val="DevConfigGray"/>
          <w:b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-if-range)#</w:t>
      </w:r>
      <w:r w:rsidR="00FB0BF3">
        <w:rPr>
          <w:rStyle w:val="DevConfigGray"/>
        </w:rPr>
        <w:t xml:space="preserve"> </w:t>
      </w:r>
      <w:proofErr w:type="spellStart"/>
      <w:r w:rsidRPr="00021592">
        <w:rPr>
          <w:rStyle w:val="DevConfigGray"/>
          <w:b/>
        </w:rPr>
        <w:t>switchport</w:t>
      </w:r>
      <w:proofErr w:type="spellEnd"/>
      <w:r w:rsidRPr="00021592">
        <w:rPr>
          <w:rStyle w:val="DevConfigGray"/>
          <w:b/>
        </w:rPr>
        <w:t xml:space="preserve"> port-security violation restrict</w:t>
      </w:r>
    </w:p>
    <w:p w:rsidR="00F4677F" w:rsidRPr="00F4677F" w:rsidRDefault="00F4677F" w:rsidP="00FB0BF3">
      <w:pPr>
        <w:pStyle w:val="BodyTextL50"/>
        <w:rPr>
          <w:rStyle w:val="DevConfigGray"/>
          <w:color w:val="FF0000"/>
        </w:rPr>
      </w:pPr>
      <w:r>
        <w:rPr>
          <w:rStyle w:val="DevConfigGray"/>
          <w:color w:val="FF0000"/>
        </w:rPr>
        <w:t>(</w:t>
      </w:r>
      <w:proofErr w:type="spellStart"/>
      <w:r w:rsidRPr="00F4677F">
        <w:rPr>
          <w:rStyle w:val="DevConfigGray"/>
          <w:color w:val="FF0000"/>
        </w:rPr>
        <w:t>Đặt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gramStart"/>
      <w:r w:rsidRPr="00F4677F">
        <w:rPr>
          <w:rStyle w:val="DevConfigGray"/>
          <w:color w:val="FF0000"/>
        </w:rPr>
        <w:t>vi</w:t>
      </w:r>
      <w:proofErr w:type="gram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phạm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sao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cho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các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cổng</w:t>
      </w:r>
      <w:proofErr w:type="spellEnd"/>
      <w:r w:rsidRPr="00F4677F">
        <w:rPr>
          <w:rStyle w:val="DevConfigGray"/>
          <w:color w:val="FF0000"/>
        </w:rPr>
        <w:t xml:space="preserve"> Fast Ethernet 0/1 </w:t>
      </w:r>
      <w:proofErr w:type="spellStart"/>
      <w:r w:rsidRPr="00F4677F">
        <w:rPr>
          <w:rStyle w:val="DevConfigGray"/>
          <w:color w:val="FF0000"/>
        </w:rPr>
        <w:t>và</w:t>
      </w:r>
      <w:proofErr w:type="spellEnd"/>
      <w:r w:rsidRPr="00F4677F">
        <w:rPr>
          <w:rStyle w:val="DevConfigGray"/>
          <w:color w:val="FF0000"/>
        </w:rPr>
        <w:t xml:space="preserve"> 0/2 </w:t>
      </w:r>
      <w:proofErr w:type="spellStart"/>
      <w:r w:rsidRPr="00F4677F">
        <w:rPr>
          <w:rStyle w:val="DevConfigGray"/>
          <w:color w:val="FF0000"/>
        </w:rPr>
        <w:t>không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bị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tắt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khi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xảy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ra</w:t>
      </w:r>
      <w:proofErr w:type="spellEnd"/>
      <w:r w:rsidRPr="00F4677F">
        <w:rPr>
          <w:rStyle w:val="DevConfigGray"/>
          <w:color w:val="FF0000"/>
        </w:rPr>
        <w:t xml:space="preserve"> vi </w:t>
      </w:r>
      <w:proofErr w:type="spellStart"/>
      <w:r w:rsidRPr="00F4677F">
        <w:rPr>
          <w:rStyle w:val="DevConfigGray"/>
          <w:color w:val="FF0000"/>
        </w:rPr>
        <w:t>phạm</w:t>
      </w:r>
      <w:proofErr w:type="spellEnd"/>
      <w:r w:rsidRPr="00F4677F">
        <w:rPr>
          <w:rStyle w:val="DevConfigGray"/>
          <w:color w:val="FF0000"/>
        </w:rPr>
        <w:t xml:space="preserve">, </w:t>
      </w:r>
      <w:proofErr w:type="spellStart"/>
      <w:r w:rsidRPr="00F4677F">
        <w:rPr>
          <w:rStyle w:val="DevConfigGray"/>
          <w:color w:val="FF0000"/>
        </w:rPr>
        <w:t>nhưng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thông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báo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về</w:t>
      </w:r>
      <w:proofErr w:type="spellEnd"/>
      <w:r w:rsidRPr="00F4677F">
        <w:rPr>
          <w:rStyle w:val="DevConfigGray"/>
          <w:color w:val="FF0000"/>
        </w:rPr>
        <w:t xml:space="preserve"> vi </w:t>
      </w:r>
      <w:proofErr w:type="spellStart"/>
      <w:r w:rsidRPr="00F4677F">
        <w:rPr>
          <w:rStyle w:val="DevConfigGray"/>
          <w:color w:val="FF0000"/>
        </w:rPr>
        <w:t>phạm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bảo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mật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được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tạo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và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các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gói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từ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nguồn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không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xác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định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bị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loại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bỏ</w:t>
      </w:r>
      <w:proofErr w:type="spellEnd"/>
      <w:r>
        <w:rPr>
          <w:rStyle w:val="DevConfigGray"/>
          <w:color w:val="FF0000"/>
        </w:rPr>
        <w:t>)</w:t>
      </w:r>
    </w:p>
    <w:p w:rsidR="00583DF0" w:rsidRPr="00FB0BF3" w:rsidRDefault="00583DF0" w:rsidP="00583DF0">
      <w:pPr>
        <w:pStyle w:val="SubStepAlpha"/>
      </w:pPr>
      <w:r>
        <w:rPr>
          <w:shd w:val="clear" w:color="auto" w:fill="FFFFFF"/>
        </w:rPr>
        <w:t xml:space="preserve">Disable </w:t>
      </w:r>
      <w:r w:rsidR="006D25A4">
        <w:rPr>
          <w:shd w:val="clear" w:color="auto" w:fill="FFFFFF"/>
        </w:rPr>
        <w:t xml:space="preserve">all the remaining </w:t>
      </w:r>
      <w:r>
        <w:rPr>
          <w:shd w:val="clear" w:color="auto" w:fill="FFFFFF"/>
        </w:rPr>
        <w:t>unused ports</w:t>
      </w:r>
      <w:r w:rsidR="006D25A4">
        <w:rPr>
          <w:shd w:val="clear" w:color="auto" w:fill="FFFFFF"/>
        </w:rPr>
        <w:t xml:space="preserve">. Hint: Use the </w:t>
      </w:r>
      <w:r w:rsidR="006D25A4">
        <w:rPr>
          <w:b/>
          <w:shd w:val="clear" w:color="auto" w:fill="FFFFFF"/>
        </w:rPr>
        <w:t xml:space="preserve">range </w:t>
      </w:r>
      <w:r w:rsidR="006D25A4">
        <w:rPr>
          <w:shd w:val="clear" w:color="auto" w:fill="FFFFFF"/>
        </w:rPr>
        <w:t>keyword to apply this configuration to all the ports simultaneously.</w:t>
      </w:r>
    </w:p>
    <w:p w:rsidR="00FB0BF3" w:rsidRPr="00FB0BF3" w:rsidRDefault="00FB0BF3" w:rsidP="00FB0BF3">
      <w:pPr>
        <w:pStyle w:val="BodyTextL50"/>
        <w:rPr>
          <w:rStyle w:val="DevConfigGray"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-if-range)#</w:t>
      </w:r>
      <w:r>
        <w:rPr>
          <w:rStyle w:val="DevConfigGray"/>
        </w:rPr>
        <w:t xml:space="preserve"> </w:t>
      </w:r>
      <w:r w:rsidRPr="00021592">
        <w:rPr>
          <w:rStyle w:val="DevConfigGray"/>
          <w:b/>
        </w:rPr>
        <w:t>interface range fa0/3 - 24 , gi1/1 - 2</w:t>
      </w:r>
    </w:p>
    <w:p w:rsidR="00FB0BF3" w:rsidRDefault="00FB0BF3" w:rsidP="00FB0BF3">
      <w:pPr>
        <w:pStyle w:val="BodyTextL50"/>
        <w:rPr>
          <w:rStyle w:val="DevConfigGray"/>
          <w:b/>
        </w:rPr>
      </w:pPr>
      <w:proofErr w:type="gramStart"/>
      <w:r w:rsidRPr="00FB0BF3">
        <w:rPr>
          <w:rStyle w:val="DevConfigGray"/>
        </w:rPr>
        <w:t>S1(</w:t>
      </w:r>
      <w:proofErr w:type="spellStart"/>
      <w:proofErr w:type="gramEnd"/>
      <w:r w:rsidRPr="00FB0BF3">
        <w:rPr>
          <w:rStyle w:val="DevConfigGray"/>
        </w:rPr>
        <w:t>config</w:t>
      </w:r>
      <w:proofErr w:type="spellEnd"/>
      <w:r w:rsidRPr="00FB0BF3">
        <w:rPr>
          <w:rStyle w:val="DevConfigGray"/>
        </w:rPr>
        <w:t>-if-range)#</w:t>
      </w:r>
      <w:r>
        <w:rPr>
          <w:rStyle w:val="DevConfigGray"/>
        </w:rPr>
        <w:t xml:space="preserve"> </w:t>
      </w:r>
      <w:r w:rsidRPr="00021592">
        <w:rPr>
          <w:rStyle w:val="DevConfigGray"/>
          <w:b/>
        </w:rPr>
        <w:t>shutdown</w:t>
      </w:r>
    </w:p>
    <w:p w:rsidR="00F4677F" w:rsidRPr="00F4677F" w:rsidRDefault="00F4677F" w:rsidP="00FB0BF3">
      <w:pPr>
        <w:pStyle w:val="BodyTextL50"/>
        <w:rPr>
          <w:rStyle w:val="DevConfigGray"/>
          <w:color w:val="FF0000"/>
        </w:rPr>
      </w:pPr>
      <w:r>
        <w:rPr>
          <w:rStyle w:val="DevConfigGray"/>
          <w:color w:val="FF0000"/>
        </w:rPr>
        <w:t>(</w:t>
      </w:r>
      <w:proofErr w:type="spellStart"/>
      <w:r w:rsidRPr="00F4677F">
        <w:rPr>
          <w:rStyle w:val="DevConfigGray"/>
          <w:color w:val="FF0000"/>
        </w:rPr>
        <w:t>Vô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hiệu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hóa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tất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cả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các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cổng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chưa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sử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dụng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còn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lại</w:t>
      </w:r>
      <w:proofErr w:type="spellEnd"/>
      <w:r>
        <w:rPr>
          <w:rStyle w:val="DevConfigGray"/>
          <w:color w:val="FF0000"/>
        </w:rPr>
        <w:t>)</w:t>
      </w:r>
    </w:p>
    <w:p w:rsidR="00A53A84" w:rsidRDefault="00A53A84" w:rsidP="00A53A84">
      <w:pPr>
        <w:pStyle w:val="PartHead"/>
      </w:pPr>
      <w:r>
        <w:t>Verify Port Security</w:t>
      </w:r>
    </w:p>
    <w:p w:rsidR="00FB0BF3" w:rsidRDefault="00583DF0" w:rsidP="00FB0BF3">
      <w:pPr>
        <w:pStyle w:val="SubStepAlpha"/>
      </w:pPr>
      <w:r>
        <w:t xml:space="preserve">From </w:t>
      </w:r>
      <w:r w:rsidRPr="001F6069">
        <w:rPr>
          <w:b/>
        </w:rPr>
        <w:t>PC1</w:t>
      </w:r>
      <w:r>
        <w:t xml:space="preserve">, ping </w:t>
      </w:r>
      <w:r w:rsidRPr="001F6069">
        <w:rPr>
          <w:b/>
        </w:rPr>
        <w:t>PC2</w:t>
      </w:r>
      <w:r>
        <w:t>.</w:t>
      </w:r>
      <w:r w:rsidR="00FB0BF3">
        <w:t xml:space="preserve"> </w:t>
      </w:r>
    </w:p>
    <w:p w:rsidR="001F1403" w:rsidRDefault="00583DF0" w:rsidP="00FB0BF3">
      <w:pPr>
        <w:pStyle w:val="SubStepAlpha"/>
      </w:pPr>
      <w:r>
        <w:t xml:space="preserve">Verify port security is enabled and the MAC addresses of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>
        <w:t xml:space="preserve"> were added to the running configuration</w:t>
      </w:r>
      <w:r w:rsidR="00FB0BF3">
        <w:t xml:space="preserve">. </w:t>
      </w:r>
    </w:p>
    <w:p w:rsidR="0059440A" w:rsidRDefault="001F1403" w:rsidP="00FB0BF3">
      <w:pPr>
        <w:pStyle w:val="SubStepAlpha"/>
      </w:pPr>
      <w:r w:rsidRPr="0059440A">
        <w:t xml:space="preserve">Attach </w:t>
      </w:r>
      <w:r w:rsidR="00F81A01" w:rsidRPr="00FB0BF3">
        <w:rPr>
          <w:b/>
        </w:rPr>
        <w:t>Rogue L</w:t>
      </w:r>
      <w:r w:rsidRPr="00FB0BF3">
        <w:rPr>
          <w:b/>
        </w:rPr>
        <w:t>aptop</w:t>
      </w:r>
      <w:r w:rsidRPr="0059440A">
        <w:t xml:space="preserve"> to an</w:t>
      </w:r>
      <w:r w:rsidR="00FB0BF3">
        <w:t>y</w:t>
      </w:r>
      <w:r w:rsidRPr="0059440A">
        <w:t xml:space="preserve"> </w:t>
      </w:r>
      <w:r w:rsidR="00B817AD" w:rsidRPr="0059440A">
        <w:t>unused</w:t>
      </w:r>
      <w:r w:rsidRPr="0059440A">
        <w:t xml:space="preserve"> </w:t>
      </w:r>
      <w:r w:rsidR="0059440A">
        <w:t>switch</w:t>
      </w:r>
      <w:r w:rsidR="00F81A01">
        <w:t xml:space="preserve"> </w:t>
      </w:r>
      <w:r w:rsidR="00FB0BF3">
        <w:t>port and notice that the link lights are red.</w:t>
      </w:r>
    </w:p>
    <w:p w:rsidR="001F1403" w:rsidRPr="0059440A" w:rsidRDefault="0059440A" w:rsidP="00FB0BF3">
      <w:pPr>
        <w:pStyle w:val="SubStepAlpha"/>
      </w:pPr>
      <w:r>
        <w:t>Enable the port and</w:t>
      </w:r>
      <w:r w:rsidR="001F1403" w:rsidRPr="0059440A">
        <w:t xml:space="preserve"> </w:t>
      </w:r>
      <w:r w:rsidR="00FB0BF3">
        <w:t>verify</w:t>
      </w:r>
      <w:r w:rsidR="00B07E0D">
        <w:t xml:space="preserve"> that</w:t>
      </w:r>
      <w:r w:rsidR="00FB0BF3">
        <w:t xml:space="preserve"> </w:t>
      </w:r>
      <w:r w:rsidR="00FB0BF3">
        <w:rPr>
          <w:b/>
        </w:rPr>
        <w:t xml:space="preserve">Rogue Laptop </w:t>
      </w:r>
      <w:r w:rsidR="00FB0BF3">
        <w:t>can ping</w:t>
      </w:r>
      <w:r>
        <w:t xml:space="preserve"> </w:t>
      </w:r>
      <w:r w:rsidRPr="00FB0BF3">
        <w:rPr>
          <w:b/>
        </w:rPr>
        <w:t>PC1</w:t>
      </w:r>
      <w:r>
        <w:t xml:space="preserve"> and </w:t>
      </w:r>
      <w:r w:rsidRPr="00FB0BF3">
        <w:rPr>
          <w:b/>
        </w:rPr>
        <w:t>PC2</w:t>
      </w:r>
      <w:r w:rsidR="001F1403" w:rsidRPr="0059440A">
        <w:t xml:space="preserve">. </w:t>
      </w:r>
      <w:r w:rsidR="003A4A89">
        <w:t xml:space="preserve">After verification, shut down the port connected to </w:t>
      </w:r>
      <w:r w:rsidR="003A4A89">
        <w:rPr>
          <w:b/>
        </w:rPr>
        <w:t>Rogue Laptop.</w:t>
      </w:r>
    </w:p>
    <w:p w:rsidR="001F1403" w:rsidRDefault="0059440A" w:rsidP="00FB0BF3">
      <w:pPr>
        <w:pStyle w:val="SubStepAlpha"/>
      </w:pPr>
      <w:r>
        <w:t>Disconne</w:t>
      </w:r>
      <w:r w:rsidR="001F1403">
        <w:t xml:space="preserve">ct </w:t>
      </w:r>
      <w:r w:rsidR="001F1403" w:rsidRPr="00FB0BF3">
        <w:rPr>
          <w:b/>
        </w:rPr>
        <w:t>PC2</w:t>
      </w:r>
      <w:r w:rsidR="001F1403">
        <w:t xml:space="preserve"> and connect</w:t>
      </w:r>
      <w:r>
        <w:t xml:space="preserve"> </w:t>
      </w:r>
      <w:r w:rsidR="00FB0BF3">
        <w:rPr>
          <w:b/>
        </w:rPr>
        <w:t>Rogue Laptop</w:t>
      </w:r>
      <w:r>
        <w:t xml:space="preserve"> </w:t>
      </w:r>
      <w:r w:rsidR="001F1403">
        <w:t xml:space="preserve">to </w:t>
      </w:r>
      <w:r w:rsidR="001F1403" w:rsidRPr="00FB0BF3">
        <w:rPr>
          <w:b/>
        </w:rPr>
        <w:t>PC2’s</w:t>
      </w:r>
      <w:r w:rsidR="001F1403">
        <w:t xml:space="preserve"> port. </w:t>
      </w:r>
      <w:r w:rsidR="00FB0BF3">
        <w:t xml:space="preserve">Verify that </w:t>
      </w:r>
      <w:r w:rsidR="00FB0BF3">
        <w:rPr>
          <w:b/>
        </w:rPr>
        <w:t xml:space="preserve">Rogue Laptop </w:t>
      </w:r>
      <w:r w:rsidR="00FB0BF3">
        <w:t xml:space="preserve">is </w:t>
      </w:r>
      <w:r w:rsidR="00B07E0D">
        <w:t>unable</w:t>
      </w:r>
      <w:r w:rsidR="001F1403">
        <w:t xml:space="preserve"> to ping </w:t>
      </w:r>
      <w:r w:rsidR="001F1403" w:rsidRPr="00FB0BF3">
        <w:rPr>
          <w:b/>
        </w:rPr>
        <w:t>PC1</w:t>
      </w:r>
      <w:r w:rsidR="001F1403">
        <w:t>.</w:t>
      </w:r>
    </w:p>
    <w:p w:rsidR="00BD17A8" w:rsidRDefault="00BD17A8" w:rsidP="00FB0BF3">
      <w:pPr>
        <w:pStyle w:val="SubStepAlpha"/>
      </w:pPr>
      <w:r>
        <w:t xml:space="preserve">Display the port security violations for the port </w:t>
      </w:r>
      <w:r>
        <w:rPr>
          <w:b/>
        </w:rPr>
        <w:t xml:space="preserve">Rogue Laptop </w:t>
      </w:r>
      <w:r>
        <w:t>is connected to.</w:t>
      </w:r>
    </w:p>
    <w:p w:rsidR="00BD17A8" w:rsidRDefault="00BD17A8" w:rsidP="00BD17A8">
      <w:pPr>
        <w:pStyle w:val="SubStepAlpha"/>
        <w:numPr>
          <w:ilvl w:val="0"/>
          <w:numId w:val="0"/>
        </w:numPr>
        <w:ind w:left="720"/>
        <w:rPr>
          <w:rStyle w:val="DevConfigGray"/>
        </w:rPr>
      </w:pPr>
      <w:r>
        <w:rPr>
          <w:rStyle w:val="DevConfigGray"/>
        </w:rPr>
        <w:t>S1</w:t>
      </w:r>
      <w:r w:rsidRPr="00FB0BF3">
        <w:rPr>
          <w:rStyle w:val="DevConfigGray"/>
        </w:rPr>
        <w:t>#</w:t>
      </w:r>
      <w:r>
        <w:rPr>
          <w:rStyle w:val="DevConfigGray"/>
        </w:rPr>
        <w:t xml:space="preserve"> show port-security interface fa0/2</w:t>
      </w:r>
    </w:p>
    <w:p w:rsidR="00F4677F" w:rsidRPr="00F4677F" w:rsidRDefault="00F4677F" w:rsidP="00BD17A8">
      <w:pPr>
        <w:pStyle w:val="SubStepAlpha"/>
        <w:numPr>
          <w:ilvl w:val="0"/>
          <w:numId w:val="0"/>
        </w:numPr>
        <w:ind w:left="720"/>
        <w:rPr>
          <w:color w:val="FF0000"/>
        </w:rPr>
      </w:pPr>
      <w:r>
        <w:rPr>
          <w:rStyle w:val="DevConfigGray"/>
          <w:color w:val="FF0000"/>
        </w:rPr>
        <w:t>(</w:t>
      </w:r>
      <w:proofErr w:type="spellStart"/>
      <w:r w:rsidRPr="00F4677F">
        <w:rPr>
          <w:rStyle w:val="DevConfigGray"/>
          <w:color w:val="FF0000"/>
        </w:rPr>
        <w:t>Hiển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thị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các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gramStart"/>
      <w:r w:rsidRPr="00F4677F">
        <w:rPr>
          <w:rStyle w:val="DevConfigGray"/>
          <w:color w:val="FF0000"/>
        </w:rPr>
        <w:t>vi</w:t>
      </w:r>
      <w:proofErr w:type="gram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phạm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bảo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mật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cổng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cho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cổng</w:t>
      </w:r>
      <w:proofErr w:type="spellEnd"/>
      <w:r w:rsidRPr="00F4677F">
        <w:rPr>
          <w:rStyle w:val="DevConfigGray"/>
          <w:color w:val="FF0000"/>
        </w:rPr>
        <w:t xml:space="preserve"> Rogue Laptop </w:t>
      </w:r>
      <w:proofErr w:type="spellStart"/>
      <w:r>
        <w:rPr>
          <w:rStyle w:val="DevConfigGray"/>
          <w:color w:val="FF0000"/>
        </w:rPr>
        <w:t>khi</w:t>
      </w:r>
      <w:proofErr w:type="spellEnd"/>
      <w:r>
        <w:rPr>
          <w:rStyle w:val="DevConfigGray"/>
          <w:color w:val="FF0000"/>
        </w:rPr>
        <w:t xml:space="preserve"> </w:t>
      </w:r>
      <w:proofErr w:type="spellStart"/>
      <w:r>
        <w:rPr>
          <w:rStyle w:val="DevConfigGray"/>
          <w:color w:val="FF0000"/>
        </w:rPr>
        <w:t>được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kết</w:t>
      </w:r>
      <w:proofErr w:type="spellEnd"/>
      <w:r w:rsidRPr="00F4677F">
        <w:rPr>
          <w:rStyle w:val="DevConfigGray"/>
          <w:color w:val="FF0000"/>
        </w:rPr>
        <w:t xml:space="preserve"> </w:t>
      </w:r>
      <w:proofErr w:type="spellStart"/>
      <w:r w:rsidRPr="00F4677F">
        <w:rPr>
          <w:rStyle w:val="DevConfigGray"/>
          <w:color w:val="FF0000"/>
        </w:rPr>
        <w:t>nố</w:t>
      </w:r>
      <w:r>
        <w:rPr>
          <w:rStyle w:val="DevConfigGray"/>
          <w:color w:val="FF0000"/>
        </w:rPr>
        <w:t>i</w:t>
      </w:r>
      <w:proofErr w:type="spellEnd"/>
      <w:r>
        <w:rPr>
          <w:rStyle w:val="DevConfigGray"/>
          <w:color w:val="FF0000"/>
        </w:rPr>
        <w:t>)</w:t>
      </w:r>
      <w:bookmarkStart w:id="0" w:name="_GoBack"/>
      <w:bookmarkEnd w:id="0"/>
    </w:p>
    <w:p w:rsidR="0059440A" w:rsidRDefault="00F81A01" w:rsidP="00FB0BF3">
      <w:pPr>
        <w:pStyle w:val="SubStepAlpha"/>
      </w:pPr>
      <w:r>
        <w:t xml:space="preserve">Disconnect </w:t>
      </w:r>
      <w:r w:rsidRPr="00FB0BF3">
        <w:rPr>
          <w:b/>
        </w:rPr>
        <w:t>Rouge L</w:t>
      </w:r>
      <w:r w:rsidR="0059440A" w:rsidRPr="00FB0BF3">
        <w:rPr>
          <w:b/>
        </w:rPr>
        <w:t>aptop</w:t>
      </w:r>
      <w:r w:rsidR="0059440A">
        <w:t xml:space="preserve"> and reconnect </w:t>
      </w:r>
      <w:r w:rsidR="0059440A" w:rsidRPr="00FB0BF3">
        <w:rPr>
          <w:b/>
        </w:rPr>
        <w:t>PC2</w:t>
      </w:r>
      <w:r w:rsidR="0059440A">
        <w:t xml:space="preserve">. Verify </w:t>
      </w:r>
      <w:r w:rsidR="00FB0BF3">
        <w:rPr>
          <w:b/>
        </w:rPr>
        <w:t xml:space="preserve">PC2 </w:t>
      </w:r>
      <w:r w:rsidR="00FB0BF3">
        <w:t>can ping</w:t>
      </w:r>
      <w:r w:rsidR="0059440A">
        <w:t xml:space="preserve"> </w:t>
      </w:r>
      <w:r w:rsidR="0059440A" w:rsidRPr="00FB0BF3">
        <w:rPr>
          <w:b/>
        </w:rPr>
        <w:t>PC1</w:t>
      </w:r>
      <w:r w:rsidR="0059440A">
        <w:t>.</w:t>
      </w:r>
    </w:p>
    <w:p w:rsidR="00C47CA8" w:rsidRPr="00A037AD" w:rsidRDefault="0059440A" w:rsidP="00F81A01">
      <w:pPr>
        <w:pStyle w:val="SubStepAlpha"/>
      </w:pPr>
      <w:r>
        <w:t xml:space="preserve">Why </w:t>
      </w:r>
      <w:proofErr w:type="gramStart"/>
      <w:r w:rsidR="00B07E0D">
        <w:t xml:space="preserve">is </w:t>
      </w:r>
      <w:r w:rsidRPr="001F6069">
        <w:rPr>
          <w:b/>
        </w:rPr>
        <w:t>PC2</w:t>
      </w:r>
      <w:proofErr w:type="gramEnd"/>
      <w:r>
        <w:t xml:space="preserve"> able to ping </w:t>
      </w:r>
      <w:r w:rsidRPr="001F6069">
        <w:rPr>
          <w:b/>
        </w:rPr>
        <w:t>PC1</w:t>
      </w:r>
      <w:r w:rsidR="00B07E0D">
        <w:t>,</w:t>
      </w:r>
      <w:r>
        <w:t xml:space="preserve"> but th</w:t>
      </w:r>
      <w:r w:rsidR="001F6069">
        <w:t xml:space="preserve">e </w:t>
      </w:r>
      <w:r w:rsidR="001F6069" w:rsidRPr="001F6069">
        <w:rPr>
          <w:b/>
        </w:rPr>
        <w:t>Rouge L</w:t>
      </w:r>
      <w:r w:rsidRPr="001F6069">
        <w:rPr>
          <w:b/>
        </w:rPr>
        <w:t>aptop</w:t>
      </w:r>
      <w:r>
        <w:t xml:space="preserve"> </w:t>
      </w:r>
      <w:r w:rsidR="00B07E0D">
        <w:t xml:space="preserve">is </w:t>
      </w:r>
      <w:r>
        <w:t xml:space="preserve">not? </w:t>
      </w:r>
    </w:p>
    <w:sectPr w:rsidR="00C47CA8" w:rsidRPr="00A037AD" w:rsidSect="008C430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9DF" w:rsidRDefault="00FD69DF" w:rsidP="0090659A">
      <w:pPr>
        <w:spacing w:after="0" w:line="240" w:lineRule="auto"/>
      </w:pPr>
      <w:r>
        <w:separator/>
      </w:r>
    </w:p>
    <w:p w:rsidR="00FD69DF" w:rsidRDefault="00FD69DF"/>
    <w:p w:rsidR="00FD69DF" w:rsidRDefault="00FD69DF"/>
    <w:p w:rsidR="00FD69DF" w:rsidRDefault="00FD69DF"/>
    <w:p w:rsidR="00FD69DF" w:rsidRDefault="00FD69DF"/>
  </w:endnote>
  <w:endnote w:type="continuationSeparator" w:id="0">
    <w:p w:rsidR="00FD69DF" w:rsidRDefault="00FD69DF" w:rsidP="0090659A">
      <w:pPr>
        <w:spacing w:after="0" w:line="240" w:lineRule="auto"/>
      </w:pPr>
      <w:r>
        <w:continuationSeparator/>
      </w:r>
    </w:p>
    <w:p w:rsidR="00FD69DF" w:rsidRDefault="00FD69DF"/>
    <w:p w:rsidR="00FD69DF" w:rsidRDefault="00FD69DF"/>
    <w:p w:rsidR="00FD69DF" w:rsidRDefault="00FD69DF"/>
    <w:p w:rsidR="00FD69DF" w:rsidRDefault="00FD69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F4677F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F4677F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Pr="0090659A" w:rsidRDefault="00523766" w:rsidP="008C4307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AA1652" w:rsidRPr="0090659A">
      <w:rPr>
        <w:b/>
        <w:szCs w:val="16"/>
      </w:rPr>
      <w:fldChar w:fldCharType="separate"/>
    </w:r>
    <w:r w:rsidR="00F4677F">
      <w:rPr>
        <w:b/>
        <w:noProof/>
        <w:szCs w:val="16"/>
      </w:rPr>
      <w:t>1</w:t>
    </w:r>
    <w:r w:rsidR="00AA1652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AA1652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AA1652" w:rsidRPr="0090659A">
      <w:rPr>
        <w:b/>
        <w:szCs w:val="16"/>
      </w:rPr>
      <w:fldChar w:fldCharType="separate"/>
    </w:r>
    <w:r w:rsidR="00F4677F">
      <w:rPr>
        <w:b/>
        <w:noProof/>
        <w:szCs w:val="16"/>
      </w:rPr>
      <w:t>2</w:t>
    </w:r>
    <w:r w:rsidR="00AA1652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9DF" w:rsidRDefault="00FD69DF" w:rsidP="0090659A">
      <w:pPr>
        <w:spacing w:after="0" w:line="240" w:lineRule="auto"/>
      </w:pPr>
      <w:r>
        <w:separator/>
      </w:r>
    </w:p>
    <w:p w:rsidR="00FD69DF" w:rsidRDefault="00FD69DF"/>
    <w:p w:rsidR="00FD69DF" w:rsidRDefault="00FD69DF"/>
    <w:p w:rsidR="00FD69DF" w:rsidRDefault="00FD69DF"/>
    <w:p w:rsidR="00FD69DF" w:rsidRDefault="00FD69DF"/>
  </w:footnote>
  <w:footnote w:type="continuationSeparator" w:id="0">
    <w:p w:rsidR="00FD69DF" w:rsidRDefault="00FD69DF" w:rsidP="0090659A">
      <w:pPr>
        <w:spacing w:after="0" w:line="240" w:lineRule="auto"/>
      </w:pPr>
      <w:r>
        <w:continuationSeparator/>
      </w:r>
    </w:p>
    <w:p w:rsidR="00FD69DF" w:rsidRDefault="00FD69DF"/>
    <w:p w:rsidR="00FD69DF" w:rsidRDefault="00FD69DF"/>
    <w:p w:rsidR="00FD69DF" w:rsidRDefault="00FD69DF"/>
    <w:p w:rsidR="00FD69DF" w:rsidRDefault="00FD69DF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CE7D55" w:rsidP="00C52BA6">
    <w:pPr>
      <w:pStyle w:val="PageHead"/>
    </w:pPr>
    <w:r>
      <w:t>Packet Tracer -</w:t>
    </w:r>
    <w:r w:rsidRPr="00FD4A68">
      <w:t xml:space="preserve"> </w:t>
    </w:r>
    <w:r>
      <w:t>Configuring Switch Port Security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3766" w:rsidRDefault="00523766">
    <w:pPr>
      <w:pStyle w:val="Header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4175"/>
    <w:rsid w:val="000059C9"/>
    <w:rsid w:val="000160F7"/>
    <w:rsid w:val="00016D5B"/>
    <w:rsid w:val="00016F30"/>
    <w:rsid w:val="0002047C"/>
    <w:rsid w:val="00021592"/>
    <w:rsid w:val="00021B9A"/>
    <w:rsid w:val="0002202B"/>
    <w:rsid w:val="000242D6"/>
    <w:rsid w:val="00024EE5"/>
    <w:rsid w:val="0003790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0CD6"/>
    <w:rsid w:val="00091E8D"/>
    <w:rsid w:val="0009378D"/>
    <w:rsid w:val="00094A0E"/>
    <w:rsid w:val="00097163"/>
    <w:rsid w:val="000A22C8"/>
    <w:rsid w:val="000B2344"/>
    <w:rsid w:val="000B7DE5"/>
    <w:rsid w:val="000D55B4"/>
    <w:rsid w:val="000E65F0"/>
    <w:rsid w:val="000F072C"/>
    <w:rsid w:val="000F6743"/>
    <w:rsid w:val="00107B2B"/>
    <w:rsid w:val="00112AC5"/>
    <w:rsid w:val="001133DD"/>
    <w:rsid w:val="00120CBE"/>
    <w:rsid w:val="001366EC"/>
    <w:rsid w:val="00141E45"/>
    <w:rsid w:val="0014219C"/>
    <w:rsid w:val="001425ED"/>
    <w:rsid w:val="00154E3A"/>
    <w:rsid w:val="00163164"/>
    <w:rsid w:val="001710C0"/>
    <w:rsid w:val="00172AFB"/>
    <w:rsid w:val="001772B8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2A1"/>
    <w:rsid w:val="001A3CC7"/>
    <w:rsid w:val="001A69AC"/>
    <w:rsid w:val="001B67D8"/>
    <w:rsid w:val="001B6F95"/>
    <w:rsid w:val="001C05A1"/>
    <w:rsid w:val="001C1D9E"/>
    <w:rsid w:val="001C27EB"/>
    <w:rsid w:val="001C7C3B"/>
    <w:rsid w:val="001D5B6F"/>
    <w:rsid w:val="001E0AB8"/>
    <w:rsid w:val="001E38E0"/>
    <w:rsid w:val="001E4E72"/>
    <w:rsid w:val="001E62B3"/>
    <w:rsid w:val="001F0171"/>
    <w:rsid w:val="001F0D77"/>
    <w:rsid w:val="001F1403"/>
    <w:rsid w:val="001F6069"/>
    <w:rsid w:val="001F7DD8"/>
    <w:rsid w:val="00201928"/>
    <w:rsid w:val="00203E26"/>
    <w:rsid w:val="0020449C"/>
    <w:rsid w:val="002113B8"/>
    <w:rsid w:val="00215665"/>
    <w:rsid w:val="0021792C"/>
    <w:rsid w:val="002240AB"/>
    <w:rsid w:val="00225E37"/>
    <w:rsid w:val="002368E1"/>
    <w:rsid w:val="00240612"/>
    <w:rsid w:val="00242E3A"/>
    <w:rsid w:val="00247B07"/>
    <w:rsid w:val="002506CF"/>
    <w:rsid w:val="0025107F"/>
    <w:rsid w:val="002540D2"/>
    <w:rsid w:val="00260CD4"/>
    <w:rsid w:val="002639D8"/>
    <w:rsid w:val="00265F77"/>
    <w:rsid w:val="00266C83"/>
    <w:rsid w:val="002768DC"/>
    <w:rsid w:val="00277CF2"/>
    <w:rsid w:val="00280C66"/>
    <w:rsid w:val="002A6C56"/>
    <w:rsid w:val="002C090C"/>
    <w:rsid w:val="002C1243"/>
    <w:rsid w:val="002C1815"/>
    <w:rsid w:val="002C475E"/>
    <w:rsid w:val="002C6AD6"/>
    <w:rsid w:val="002D232F"/>
    <w:rsid w:val="002D6C2A"/>
    <w:rsid w:val="002D7A86"/>
    <w:rsid w:val="002E5CB5"/>
    <w:rsid w:val="002F45FF"/>
    <w:rsid w:val="002F6D17"/>
    <w:rsid w:val="00302887"/>
    <w:rsid w:val="003056EB"/>
    <w:rsid w:val="003071FF"/>
    <w:rsid w:val="00310652"/>
    <w:rsid w:val="0031371D"/>
    <w:rsid w:val="0031789F"/>
    <w:rsid w:val="00320788"/>
    <w:rsid w:val="003233A3"/>
    <w:rsid w:val="0034455D"/>
    <w:rsid w:val="0034604B"/>
    <w:rsid w:val="00346D17"/>
    <w:rsid w:val="00347972"/>
    <w:rsid w:val="003502D7"/>
    <w:rsid w:val="003559CC"/>
    <w:rsid w:val="003569D7"/>
    <w:rsid w:val="003608AC"/>
    <w:rsid w:val="0036465A"/>
    <w:rsid w:val="00392C65"/>
    <w:rsid w:val="00392ED5"/>
    <w:rsid w:val="003A19DC"/>
    <w:rsid w:val="003A1B45"/>
    <w:rsid w:val="003A4A89"/>
    <w:rsid w:val="003B0964"/>
    <w:rsid w:val="003B16FE"/>
    <w:rsid w:val="003B46FC"/>
    <w:rsid w:val="003B50C4"/>
    <w:rsid w:val="003B5767"/>
    <w:rsid w:val="003B7605"/>
    <w:rsid w:val="003C6BCA"/>
    <w:rsid w:val="003C7902"/>
    <w:rsid w:val="003D0BFF"/>
    <w:rsid w:val="003D4085"/>
    <w:rsid w:val="003E5BE5"/>
    <w:rsid w:val="003F18D1"/>
    <w:rsid w:val="003F4F0E"/>
    <w:rsid w:val="003F6E06"/>
    <w:rsid w:val="00403C7A"/>
    <w:rsid w:val="004057A6"/>
    <w:rsid w:val="00406554"/>
    <w:rsid w:val="004131B0"/>
    <w:rsid w:val="00416C42"/>
    <w:rsid w:val="00422476"/>
    <w:rsid w:val="0042385C"/>
    <w:rsid w:val="00431654"/>
    <w:rsid w:val="00434926"/>
    <w:rsid w:val="004423EB"/>
    <w:rsid w:val="004432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C0909"/>
    <w:rsid w:val="004C3F97"/>
    <w:rsid w:val="004D3339"/>
    <w:rsid w:val="004D353F"/>
    <w:rsid w:val="004D36D7"/>
    <w:rsid w:val="004D682B"/>
    <w:rsid w:val="004E2D4F"/>
    <w:rsid w:val="004E6152"/>
    <w:rsid w:val="004F344A"/>
    <w:rsid w:val="00510639"/>
    <w:rsid w:val="00516142"/>
    <w:rsid w:val="00520027"/>
    <w:rsid w:val="0052093C"/>
    <w:rsid w:val="00521B31"/>
    <w:rsid w:val="00522469"/>
    <w:rsid w:val="00523766"/>
    <w:rsid w:val="0052400A"/>
    <w:rsid w:val="00536F43"/>
    <w:rsid w:val="005510BA"/>
    <w:rsid w:val="00554B4E"/>
    <w:rsid w:val="00556C02"/>
    <w:rsid w:val="00563249"/>
    <w:rsid w:val="00570A65"/>
    <w:rsid w:val="00570A98"/>
    <w:rsid w:val="005762B1"/>
    <w:rsid w:val="00580456"/>
    <w:rsid w:val="00580E73"/>
    <w:rsid w:val="00583474"/>
    <w:rsid w:val="00583DF0"/>
    <w:rsid w:val="00590A76"/>
    <w:rsid w:val="00593386"/>
    <w:rsid w:val="0059440A"/>
    <w:rsid w:val="0059552C"/>
    <w:rsid w:val="00596998"/>
    <w:rsid w:val="005A6E62"/>
    <w:rsid w:val="005B0BA6"/>
    <w:rsid w:val="005C5838"/>
    <w:rsid w:val="005D2B29"/>
    <w:rsid w:val="005D354A"/>
    <w:rsid w:val="005E3235"/>
    <w:rsid w:val="005E4176"/>
    <w:rsid w:val="005E42F2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17EB"/>
    <w:rsid w:val="006428E5"/>
    <w:rsid w:val="00644958"/>
    <w:rsid w:val="00653E4F"/>
    <w:rsid w:val="00672919"/>
    <w:rsid w:val="0068358C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2609"/>
    <w:rsid w:val="006C30A0"/>
    <w:rsid w:val="006C35FF"/>
    <w:rsid w:val="006C57F2"/>
    <w:rsid w:val="006C5949"/>
    <w:rsid w:val="006C6832"/>
    <w:rsid w:val="006D1370"/>
    <w:rsid w:val="006D25A4"/>
    <w:rsid w:val="006D2C28"/>
    <w:rsid w:val="006D3FC1"/>
    <w:rsid w:val="006E6581"/>
    <w:rsid w:val="006E71DF"/>
    <w:rsid w:val="006F1CC4"/>
    <w:rsid w:val="006F2A86"/>
    <w:rsid w:val="006F3163"/>
    <w:rsid w:val="00705FEC"/>
    <w:rsid w:val="0071147A"/>
    <w:rsid w:val="0071185D"/>
    <w:rsid w:val="007222AD"/>
    <w:rsid w:val="00724CB0"/>
    <w:rsid w:val="007267CF"/>
    <w:rsid w:val="00731F3F"/>
    <w:rsid w:val="007322A6"/>
    <w:rsid w:val="00733BAB"/>
    <w:rsid w:val="007436BF"/>
    <w:rsid w:val="007443E9"/>
    <w:rsid w:val="00745DCE"/>
    <w:rsid w:val="00753D89"/>
    <w:rsid w:val="00755C9B"/>
    <w:rsid w:val="00757CC9"/>
    <w:rsid w:val="00760FE4"/>
    <w:rsid w:val="0076270A"/>
    <w:rsid w:val="00763D8B"/>
    <w:rsid w:val="007657F6"/>
    <w:rsid w:val="0077125A"/>
    <w:rsid w:val="00786F58"/>
    <w:rsid w:val="00787CC1"/>
    <w:rsid w:val="00792F4E"/>
    <w:rsid w:val="0079398D"/>
    <w:rsid w:val="0079483B"/>
    <w:rsid w:val="00796034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E3FEA"/>
    <w:rsid w:val="007F0A0B"/>
    <w:rsid w:val="007F3A60"/>
    <w:rsid w:val="007F3D0B"/>
    <w:rsid w:val="007F7C94"/>
    <w:rsid w:val="00801C7C"/>
    <w:rsid w:val="00810E4B"/>
    <w:rsid w:val="00814BAA"/>
    <w:rsid w:val="00824295"/>
    <w:rsid w:val="008313F3"/>
    <w:rsid w:val="008405BB"/>
    <w:rsid w:val="008439E7"/>
    <w:rsid w:val="00846494"/>
    <w:rsid w:val="00847B20"/>
    <w:rsid w:val="008509D3"/>
    <w:rsid w:val="00853418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2C75"/>
    <w:rsid w:val="008A3A90"/>
    <w:rsid w:val="008B06D4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36D44"/>
    <w:rsid w:val="009476C0"/>
    <w:rsid w:val="00963E34"/>
    <w:rsid w:val="00964DFA"/>
    <w:rsid w:val="00975988"/>
    <w:rsid w:val="0098155C"/>
    <w:rsid w:val="00983B77"/>
    <w:rsid w:val="00996053"/>
    <w:rsid w:val="009A0B2F"/>
    <w:rsid w:val="009A1CF4"/>
    <w:rsid w:val="009A37D7"/>
    <w:rsid w:val="009A4E17"/>
    <w:rsid w:val="009A6955"/>
    <w:rsid w:val="009B341C"/>
    <w:rsid w:val="009B5747"/>
    <w:rsid w:val="009B6FC9"/>
    <w:rsid w:val="009C69D2"/>
    <w:rsid w:val="009D2C27"/>
    <w:rsid w:val="009E0856"/>
    <w:rsid w:val="009E2309"/>
    <w:rsid w:val="009E28B5"/>
    <w:rsid w:val="009E42B9"/>
    <w:rsid w:val="00A014A3"/>
    <w:rsid w:val="00A037AD"/>
    <w:rsid w:val="00A0412D"/>
    <w:rsid w:val="00A21211"/>
    <w:rsid w:val="00A2405F"/>
    <w:rsid w:val="00A26737"/>
    <w:rsid w:val="00A34E7F"/>
    <w:rsid w:val="00A46F0A"/>
    <w:rsid w:val="00A46F25"/>
    <w:rsid w:val="00A47CC2"/>
    <w:rsid w:val="00A52755"/>
    <w:rsid w:val="00A53A84"/>
    <w:rsid w:val="00A60146"/>
    <w:rsid w:val="00A622C4"/>
    <w:rsid w:val="00A65D0E"/>
    <w:rsid w:val="00A74A34"/>
    <w:rsid w:val="00A754B4"/>
    <w:rsid w:val="00A761CD"/>
    <w:rsid w:val="00A807C1"/>
    <w:rsid w:val="00A83374"/>
    <w:rsid w:val="00A92CE2"/>
    <w:rsid w:val="00A96172"/>
    <w:rsid w:val="00AA1652"/>
    <w:rsid w:val="00AA6B06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B00914"/>
    <w:rsid w:val="00B02A8E"/>
    <w:rsid w:val="00B052EE"/>
    <w:rsid w:val="00B07CA3"/>
    <w:rsid w:val="00B07E0D"/>
    <w:rsid w:val="00B1081F"/>
    <w:rsid w:val="00B2431B"/>
    <w:rsid w:val="00B27499"/>
    <w:rsid w:val="00B3010D"/>
    <w:rsid w:val="00B317F7"/>
    <w:rsid w:val="00B35151"/>
    <w:rsid w:val="00B433F2"/>
    <w:rsid w:val="00B458E8"/>
    <w:rsid w:val="00B5397B"/>
    <w:rsid w:val="00B5505E"/>
    <w:rsid w:val="00B606B4"/>
    <w:rsid w:val="00B6260B"/>
    <w:rsid w:val="00B62809"/>
    <w:rsid w:val="00B755EE"/>
    <w:rsid w:val="00B7675A"/>
    <w:rsid w:val="00B817AD"/>
    <w:rsid w:val="00B81898"/>
    <w:rsid w:val="00B8606B"/>
    <w:rsid w:val="00B878E7"/>
    <w:rsid w:val="00B92533"/>
    <w:rsid w:val="00B97278"/>
    <w:rsid w:val="00BA1D0B"/>
    <w:rsid w:val="00BA6972"/>
    <w:rsid w:val="00BB1B84"/>
    <w:rsid w:val="00BB1E0D"/>
    <w:rsid w:val="00BB4D9B"/>
    <w:rsid w:val="00BB4E20"/>
    <w:rsid w:val="00BB54E4"/>
    <w:rsid w:val="00BB73FF"/>
    <w:rsid w:val="00BB7688"/>
    <w:rsid w:val="00BC7CAC"/>
    <w:rsid w:val="00BD17A8"/>
    <w:rsid w:val="00BD6D76"/>
    <w:rsid w:val="00BE56B3"/>
    <w:rsid w:val="00BF04E8"/>
    <w:rsid w:val="00BF16BF"/>
    <w:rsid w:val="00BF4D1F"/>
    <w:rsid w:val="00C02A73"/>
    <w:rsid w:val="00C063D2"/>
    <w:rsid w:val="00C07FD9"/>
    <w:rsid w:val="00C10955"/>
    <w:rsid w:val="00C11C4D"/>
    <w:rsid w:val="00C120C9"/>
    <w:rsid w:val="00C166B5"/>
    <w:rsid w:val="00C1712C"/>
    <w:rsid w:val="00C23E16"/>
    <w:rsid w:val="00C27E37"/>
    <w:rsid w:val="00C32713"/>
    <w:rsid w:val="00C351B8"/>
    <w:rsid w:val="00C410D9"/>
    <w:rsid w:val="00C44DB7"/>
    <w:rsid w:val="00C4510A"/>
    <w:rsid w:val="00C47CA8"/>
    <w:rsid w:val="00C47F2E"/>
    <w:rsid w:val="00C52B6B"/>
    <w:rsid w:val="00C52BA6"/>
    <w:rsid w:val="00C55A93"/>
    <w:rsid w:val="00C57A1A"/>
    <w:rsid w:val="00C6258F"/>
    <w:rsid w:val="00C63DF6"/>
    <w:rsid w:val="00C63E58"/>
    <w:rsid w:val="00C6495E"/>
    <w:rsid w:val="00C670EE"/>
    <w:rsid w:val="00C67E3B"/>
    <w:rsid w:val="00C843FE"/>
    <w:rsid w:val="00C90311"/>
    <w:rsid w:val="00C91C26"/>
    <w:rsid w:val="00C943CB"/>
    <w:rsid w:val="00CA73D5"/>
    <w:rsid w:val="00CC1C87"/>
    <w:rsid w:val="00CC3000"/>
    <w:rsid w:val="00CC4859"/>
    <w:rsid w:val="00CC7A35"/>
    <w:rsid w:val="00CD072A"/>
    <w:rsid w:val="00CD526E"/>
    <w:rsid w:val="00CD7F73"/>
    <w:rsid w:val="00CE26C5"/>
    <w:rsid w:val="00CE36AF"/>
    <w:rsid w:val="00CE54DD"/>
    <w:rsid w:val="00CE7D55"/>
    <w:rsid w:val="00CF0DA5"/>
    <w:rsid w:val="00CF791A"/>
    <w:rsid w:val="00D00D7D"/>
    <w:rsid w:val="00D139C8"/>
    <w:rsid w:val="00D17F81"/>
    <w:rsid w:val="00D2758C"/>
    <w:rsid w:val="00D275CA"/>
    <w:rsid w:val="00D2789B"/>
    <w:rsid w:val="00D345AB"/>
    <w:rsid w:val="00D41566"/>
    <w:rsid w:val="00D458EC"/>
    <w:rsid w:val="00D501B0"/>
    <w:rsid w:val="00D50627"/>
    <w:rsid w:val="00D52582"/>
    <w:rsid w:val="00D56A0E"/>
    <w:rsid w:val="00D57AD3"/>
    <w:rsid w:val="00D61351"/>
    <w:rsid w:val="00D635FE"/>
    <w:rsid w:val="00D729DE"/>
    <w:rsid w:val="00D75B6A"/>
    <w:rsid w:val="00D84BDA"/>
    <w:rsid w:val="00D87588"/>
    <w:rsid w:val="00D876A8"/>
    <w:rsid w:val="00D87F26"/>
    <w:rsid w:val="00D93063"/>
    <w:rsid w:val="00D933B0"/>
    <w:rsid w:val="00D977E8"/>
    <w:rsid w:val="00DA6DA7"/>
    <w:rsid w:val="00DB1C89"/>
    <w:rsid w:val="00DB3763"/>
    <w:rsid w:val="00DB4029"/>
    <w:rsid w:val="00DB4A36"/>
    <w:rsid w:val="00DB5F4D"/>
    <w:rsid w:val="00DB6DA5"/>
    <w:rsid w:val="00DC076B"/>
    <w:rsid w:val="00DC0D40"/>
    <w:rsid w:val="00DC186F"/>
    <w:rsid w:val="00DC252F"/>
    <w:rsid w:val="00DC3A6A"/>
    <w:rsid w:val="00DC6050"/>
    <w:rsid w:val="00DE6F44"/>
    <w:rsid w:val="00DF5080"/>
    <w:rsid w:val="00E006DA"/>
    <w:rsid w:val="00E037D9"/>
    <w:rsid w:val="00E130EB"/>
    <w:rsid w:val="00E162CD"/>
    <w:rsid w:val="00E17FA5"/>
    <w:rsid w:val="00E26930"/>
    <w:rsid w:val="00E27257"/>
    <w:rsid w:val="00E43AF9"/>
    <w:rsid w:val="00E449D0"/>
    <w:rsid w:val="00E4506A"/>
    <w:rsid w:val="00E53F99"/>
    <w:rsid w:val="00E56510"/>
    <w:rsid w:val="00E57F16"/>
    <w:rsid w:val="00E62EA8"/>
    <w:rsid w:val="00E67A6E"/>
    <w:rsid w:val="00E71B43"/>
    <w:rsid w:val="00E81612"/>
    <w:rsid w:val="00E87D18"/>
    <w:rsid w:val="00E87D62"/>
    <w:rsid w:val="00E971AD"/>
    <w:rsid w:val="00EA486E"/>
    <w:rsid w:val="00EA4FA3"/>
    <w:rsid w:val="00EB001B"/>
    <w:rsid w:val="00EB6C33"/>
    <w:rsid w:val="00ED6019"/>
    <w:rsid w:val="00ED7830"/>
    <w:rsid w:val="00EE3909"/>
    <w:rsid w:val="00EF4205"/>
    <w:rsid w:val="00EF5939"/>
    <w:rsid w:val="00F01714"/>
    <w:rsid w:val="00F0258F"/>
    <w:rsid w:val="00F02D06"/>
    <w:rsid w:val="00F06AD7"/>
    <w:rsid w:val="00F06FDD"/>
    <w:rsid w:val="00F10819"/>
    <w:rsid w:val="00F16F35"/>
    <w:rsid w:val="00F2229D"/>
    <w:rsid w:val="00F25ABB"/>
    <w:rsid w:val="00F27963"/>
    <w:rsid w:val="00F30446"/>
    <w:rsid w:val="00F4135D"/>
    <w:rsid w:val="00F41F1B"/>
    <w:rsid w:val="00F4677F"/>
    <w:rsid w:val="00F46BD9"/>
    <w:rsid w:val="00F60BE0"/>
    <w:rsid w:val="00F6280E"/>
    <w:rsid w:val="00F7050A"/>
    <w:rsid w:val="00F75533"/>
    <w:rsid w:val="00F81A01"/>
    <w:rsid w:val="00F85F65"/>
    <w:rsid w:val="00F90D16"/>
    <w:rsid w:val="00FA3811"/>
    <w:rsid w:val="00FA3B9F"/>
    <w:rsid w:val="00FA3F06"/>
    <w:rsid w:val="00FA4A26"/>
    <w:rsid w:val="00FA7084"/>
    <w:rsid w:val="00FA7BEF"/>
    <w:rsid w:val="00FB0BF3"/>
    <w:rsid w:val="00FB1929"/>
    <w:rsid w:val="00FB5FD9"/>
    <w:rsid w:val="00FC379B"/>
    <w:rsid w:val="00FD33AB"/>
    <w:rsid w:val="00FD4724"/>
    <w:rsid w:val="00FD4A68"/>
    <w:rsid w:val="00FD68ED"/>
    <w:rsid w:val="00FD69DF"/>
    <w:rsid w:val="00FE2824"/>
    <w:rsid w:val="00FE661F"/>
    <w:rsid w:val="00FF0400"/>
    <w:rsid w:val="00FF0D19"/>
    <w:rsid w:val="00FF3D1E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2D4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content">
    <w:name w:val="content"/>
    <w:basedOn w:val="DefaultParagraphFont"/>
    <w:rsid w:val="0076270A"/>
  </w:style>
  <w:style w:type="character" w:customStyle="1" w:styleId="Heading3Char">
    <w:name w:val="Heading 3 Char"/>
    <w:basedOn w:val="DefaultParagraphFont"/>
    <w:link w:val="Heading3"/>
    <w:uiPriority w:val="9"/>
    <w:rsid w:val="004E2D4F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NormalWeb">
    <w:name w:val="Normal (Web)"/>
    <w:basedOn w:val="Normal"/>
    <w:rsid w:val="00094A0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1.xml"/><Relationship Id="rId16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48DDB3C-933C-4BB9-AFE7-9A9C168AC3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q</cp:lastModifiedBy>
  <cp:revision>6</cp:revision>
  <dcterms:created xsi:type="dcterms:W3CDTF">2013-05-29T15:57:00Z</dcterms:created>
  <dcterms:modified xsi:type="dcterms:W3CDTF">2018-10-15T08:32:00Z</dcterms:modified>
</cp:coreProperties>
</file>