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DC82A" w14:textId="77777777" w:rsidR="004E5414" w:rsidRDefault="004E5414" w:rsidP="004E5414">
      <w:pPr>
        <w:rPr>
          <w:rFonts w:ascii="Monastery" w:hAnsi="Monastery"/>
          <w:b/>
          <w:bCs/>
          <w:sz w:val="36"/>
          <w:szCs w:val="36"/>
        </w:rPr>
      </w:pPr>
    </w:p>
    <w:p w14:paraId="2FC7AE06" w14:textId="4F6307C4" w:rsidR="004E5414" w:rsidRPr="004E5414" w:rsidRDefault="004E5414" w:rsidP="004E5414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t>Cuando el velo del mundo se desgaste,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y el oro de los héroes se vuelva herrumbre,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el aire se abrirá como herida en la carne de este plano.</w:t>
      </w:r>
    </w:p>
    <w:p w14:paraId="1A6BE131" w14:textId="77777777" w:rsidR="004E5414" w:rsidRPr="004E5414" w:rsidRDefault="004E5414" w:rsidP="004E5414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t>Y de esa grieta brotarán los siervos del Juicio,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con garras de castigo y aliento de ruina.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Mas su mera presencia la cordura mina.</w:t>
      </w:r>
    </w:p>
    <w:p w14:paraId="37AAD371" w14:textId="77777777" w:rsidR="004E5414" w:rsidRPr="004E5414" w:rsidRDefault="004E5414" w:rsidP="004E5414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t>Donde las raíces se retuercen de dolor,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y la savia se convierte en sangre,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el abismo mismo se abre.</w:t>
      </w:r>
    </w:p>
    <w:p w14:paraId="2F7E6A32" w14:textId="77777777" w:rsidR="004E5414" w:rsidRPr="004E5414" w:rsidRDefault="004E5414" w:rsidP="004E5414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t>Sobre los muros de la falsa fe,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cuando el caos llegue y reine,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ni los más puros estarán a salvo.</w:t>
      </w:r>
    </w:p>
    <w:p w14:paraId="1FBCD955" w14:textId="77777777" w:rsidR="004E5414" w:rsidRPr="004E5414" w:rsidRDefault="004E5414" w:rsidP="004E5414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t>No temáis a la muerte, pues es salvación,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sino al renacer de aquello que nunca vivió.</w:t>
      </w:r>
    </w:p>
    <w:p w14:paraId="2AEA4B33" w14:textId="77777777" w:rsidR="004E5414" w:rsidRPr="004E5414" w:rsidRDefault="004E5414" w:rsidP="004E5414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t>Los astros se ocultarán de la mirada de los sabios,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las reliquias brillarán con luz marchita,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y los rezos antiguos serán ceniza en la lengua del clérigo.</w:t>
      </w:r>
    </w:p>
    <w:p w14:paraId="7953BBA4" w14:textId="77777777" w:rsidR="004E5414" w:rsidRPr="004E5414" w:rsidRDefault="004E5414" w:rsidP="004E5414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t>Vendrán las tres señales: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La sangre manará del árbol sagrado,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la campana sonará bajo aguas sin templo,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y la luna será devorada por su reflejo.</w:t>
      </w:r>
    </w:p>
    <w:p w14:paraId="1C5273CC" w14:textId="375531EA" w:rsidR="004E5414" w:rsidRPr="004E5414" w:rsidRDefault="004E5414" w:rsidP="004E5414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t>Entonces, la Voz hablará desde la grieta: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‘El Juicio ha comenzado. Vuestra era termina.’</w:t>
      </w:r>
      <w:r w:rsidRPr="004E5414">
        <w:rPr>
          <w:rFonts w:ascii="Monastery" w:hAnsi="Monastery"/>
          <w:b/>
          <w:bCs/>
          <w:color w:val="000000" w:themeColor="text1"/>
          <w:sz w:val="36"/>
          <w:szCs w:val="36"/>
        </w:rPr>
        <w:br/>
        <w:t>Así está escrito. Así será.</w:t>
      </w:r>
    </w:p>
    <w:p w14:paraId="5216CD26" w14:textId="77777777" w:rsidR="001B2E86" w:rsidRPr="004E5414" w:rsidRDefault="001B2E86">
      <w:pPr>
        <w:rPr>
          <w:color w:val="000000" w:themeColor="text1"/>
        </w:rPr>
      </w:pPr>
    </w:p>
    <w:sectPr w:rsidR="001B2E86" w:rsidRPr="004E5414">
      <w:headerReference w:type="default" r:id="rId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9EF785" w14:textId="77777777" w:rsidR="006518AA" w:rsidRDefault="006518AA" w:rsidP="004E5414">
      <w:pPr>
        <w:spacing w:after="0" w:line="240" w:lineRule="auto"/>
      </w:pPr>
      <w:r>
        <w:separator/>
      </w:r>
    </w:p>
  </w:endnote>
  <w:endnote w:type="continuationSeparator" w:id="0">
    <w:p w14:paraId="5CB13465" w14:textId="77777777" w:rsidR="006518AA" w:rsidRDefault="006518AA" w:rsidP="004E5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astery">
    <w:panose1 w:val="00000000000000000000"/>
    <w:charset w:val="00"/>
    <w:family w:val="modern"/>
    <w:notTrueType/>
    <w:pitch w:val="variable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474D75" w14:textId="77777777" w:rsidR="006518AA" w:rsidRDefault="006518AA" w:rsidP="004E5414">
      <w:pPr>
        <w:spacing w:after="0" w:line="240" w:lineRule="auto"/>
      </w:pPr>
      <w:r>
        <w:separator/>
      </w:r>
    </w:p>
  </w:footnote>
  <w:footnote w:type="continuationSeparator" w:id="0">
    <w:p w14:paraId="605ACD77" w14:textId="77777777" w:rsidR="006518AA" w:rsidRDefault="006518AA" w:rsidP="004E5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10150A" w14:textId="46D2A5F3" w:rsidR="004E5414" w:rsidRDefault="004E541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39AD52" wp14:editId="4B2D1D8A">
          <wp:simplePos x="0" y="0"/>
          <wp:positionH relativeFrom="page">
            <wp:posOffset>9526</wp:posOffset>
          </wp:positionH>
          <wp:positionV relativeFrom="paragraph">
            <wp:posOffset>-535305</wp:posOffset>
          </wp:positionV>
          <wp:extent cx="7543800" cy="10960100"/>
          <wp:effectExtent l="0" t="0" r="0" b="0"/>
          <wp:wrapNone/>
          <wp:docPr id="129867978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96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414"/>
    <w:rsid w:val="00006BA7"/>
    <w:rsid w:val="000C1A0F"/>
    <w:rsid w:val="001B2E86"/>
    <w:rsid w:val="00452377"/>
    <w:rsid w:val="004E5414"/>
    <w:rsid w:val="006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A2FFDC"/>
  <w15:chartTrackingRefBased/>
  <w15:docId w15:val="{20A74B18-6A26-4E77-B3DD-7AF70BD2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4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4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4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4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4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4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4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4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4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4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4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414"/>
  </w:style>
  <w:style w:type="paragraph" w:styleId="Footer">
    <w:name w:val="footer"/>
    <w:basedOn w:val="Normal"/>
    <w:link w:val="Foot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4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148</Words>
  <Characters>820</Characters>
  <Application>Microsoft Office Word</Application>
  <DocSecurity>0</DocSecurity>
  <Lines>6</Lines>
  <Paragraphs>1</Paragraphs>
  <ScaleCrop>false</ScaleCrop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Martinez</dc:creator>
  <cp:keywords/>
  <dc:description/>
  <cp:lastModifiedBy>Ivan Martinez</cp:lastModifiedBy>
  <cp:revision>1</cp:revision>
  <cp:lastPrinted>2025-05-15T09:38:00Z</cp:lastPrinted>
  <dcterms:created xsi:type="dcterms:W3CDTF">2025-05-15T09:34:00Z</dcterms:created>
  <dcterms:modified xsi:type="dcterms:W3CDTF">2025-05-15T09:39:00Z</dcterms:modified>
</cp:coreProperties>
</file>