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ploter_draw.ino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#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include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&lt;Servo.h&gt;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defines pins numbers - Width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stepPinX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dirPinX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defines pins numbers - Height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stepPinY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dirPinY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//pen pin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penPin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//Числови стойности, които ще се подават за задаване на действие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DIR_DOWN_RIGHT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DIR_DOWN_LEFT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DIR_UP_LEFT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PEN_SHIFT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END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//Край. Тогава всичко трябва да се върне в начална позиция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//Размери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MAX_X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+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MAX_Y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//Горна и долна позиция на сервото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PEN_UP_POS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160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const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PEN_DOWN_POS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135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currentX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currentY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//текуща позиция по X и Y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//Позицията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isPrevPenUp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Servo penServo;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//Управлението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setup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//Инициализиране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attach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(penPin);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Sets the two pins as Outputs - Width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Sets the two pins as Outputs - Height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pinMode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OUTPUT);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begin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9600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//Отваряне серийна комуникация за получаване на пикселите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(!Serial)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wait for serial port to connect. Needed for native USB port only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establishContact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();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send a byte to establish contact until receiver responds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loop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val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readData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//Прочитане на стойност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(val == PEN_SHIFT)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//Вдигане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(val == END)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"END"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//Получаваме код на Фрийман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(val);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"ok"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establishContact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() &lt;=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'A'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send a capital A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readData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 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isDelimRead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(!isDelimRead)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available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c =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handle digits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 &gt;=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'0'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&amp;&amp; (c &lt;=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'9'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(v ==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  v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v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* v + c -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'0'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handle delimiter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(c ==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'e'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v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res = v;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v 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isDelimRead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//Управление на химикалката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movePen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currPos =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"up-"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(currPos);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pos = currPos; pos &lt;= PEN_UP_POS; pos +=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goes from 135 degrees to 180 degrees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in steps of 1 degree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currPos =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read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"down-"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(currPos);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pos = PEN_UP_POS; pos &gt;= PEN_DOWN_POS; pos -=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goes from 180 degrees to 135 degrees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in steps of 1 degree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penServo.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(pos);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isPenUp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//Преместване на позията по зададения код на Фрийман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freemanCode)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DIR_DOWN_RIGHT)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DIR_DOWN_LEFT)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(HIGH,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(freemanCode == DIR_UP_LEFT)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(LOW,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moveStep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dirX,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dirY)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(!isPrevPenUp)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(!isPenUp)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lenght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boolean isXOk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isYOk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(dirPinX, dirX);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//задавае на посоката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(dirPinY, dirY);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//задавае на посоката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x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x &lt; lenght; x++)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((currentX &gt;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dirX == LOW) || (currentX &lt; MAX_X &amp;&amp; dirX == HIGH))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delayMicroseconds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(stepPinX,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(dirX == HIGH)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currentX++;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currentX--;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(dirX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isXOk)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"X --&gt; -1"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isXOk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((currentY &gt;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dirY == LOW) || (currentY &lt; MAX_Y &amp;&amp; dirY == HIGH))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HIGH);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delayMicroseconds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digitalWrite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(stepPinY, LOW);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(dirY == HIGH)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currentY++;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currentY--;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(dirY != 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&amp;&amp; isYOk)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Serial.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"Y --&gt; -1"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isYOk =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isPrevPenUp = isPenUp;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B2278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ArduinoCommunication.pde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83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//серийна комуникация с Ардуиното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Serial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portname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"COM3"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 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baudrate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9600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plot_height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//112/90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hasArduino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//Флаг дали има свързано Ардуно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//################################################################Arduino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//Започване на серийна комуникация с Ардуиното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connectToArdiono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(hasArduino) {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//Започваме комуникацията само ако е зададено, че има свързано Ардуино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Serial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portname, baudrate);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//Инициализиране на порта за серийнна комуникация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(port);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//Отпечатване на порта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closeCommunication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(hasArduino){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stop();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//Изпращане на стойност на Arduino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sendArdiuno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(val);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(hasArduino)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write(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Integer.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toString(val));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write(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'e'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waitOK();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waitOK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try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available()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message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port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readStringUntil(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(message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null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println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"message received: "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trim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(message));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"ok"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equals(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trim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(message)))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catch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Exception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e) {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printStackTrace();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Canny.pde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  <w:gridCol w:w="4816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//####################################Canny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//Метод за определяне на threshold за Canny алгоритъма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enum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CannyThreshold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};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Histogram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grayHist, grayHistEqualized;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//Хистограмата на сивото изображение, Хистограмата след изравняване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cannyMean, cannyMedian, cannyMeanEqualized, cannyMedianEqualized;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float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lowerInd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0.66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upperInd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/*1.98,1.33*/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1.33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//Индектси за определяне на горна и долна граница на threshold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mean, median,meanEqualized, medianEqualized;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//Прилагане на алгоритъма Canny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//src - входно изображение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//method - метода, който да се използва за определяне на treshold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//output: новото изображение, което е изход от прилагането на Canny върху src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canny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metod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//Вземаме входното изображение в сивия спектър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src);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srcGrey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//Ръчно пресмятане на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hist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getNative();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hist[gray(srcGrey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pixels[i])]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//Определяне на стойността за treshold в зависимост от подадения метод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val;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equals(metod))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val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findMean(src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length, hist);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val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findMedian(src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hist);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//Прилагане на Canny върху входното изображение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src);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findCannyEdges((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)lowerInd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val,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)upperInd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dest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//резултата е бинаризирано изображение, на което контурите са бели, а всичко останало е черно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dest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filter(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INVERT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//обръщаме резултата(бяло-&gt;черно и черно-&gt;бяло)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//Намиране на медиана на база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findMedian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mid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hist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hist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(hist[i]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mid)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break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mid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hist[i];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median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//Намиране на средната стойност на база хистограмата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findMean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sum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vals[i];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mean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srcSize;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sum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srcSize;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 xml:space="preserve">//PImage.pixels връща масив от color, което е число(в RGB).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 xml:space="preserve">//Тук го обработваме да връща стойностите на цвета от 0 до 255 за изображенията в сивия спектър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gray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value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{ 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max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((value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(value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value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0xff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45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FreemanCode.pde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//Числови стойности, които ще се подават на Arduino за задаване на действие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static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9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isEnd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false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//################################################################Freeman Chain Code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mat2d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get2DMatrics(src);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mat2d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mat2d[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mat2d[i][j])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moveAsFreemanCode(i, j);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getFreemanCode(mat2d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length, mat2d[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PEN_SHIFT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moveAsFreemanCode(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END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//Край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isEnd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moveAsFreemanCode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destX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destY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while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!=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destY)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//Изпращене на следващия от (x,y) пиксел от контура.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getFreemanCode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height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mat2d[x][y]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WHITE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updateResImage(x, y);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DIR_DOWN_RIGHT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][y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DIR_DOWN_LEFT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mat2d[x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][y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sendArdiuno(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DIR_UP_LEFT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x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getFreemanCode(width, 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rPr>
          <w:lang w:val="en-US"/>
        </w:rPr>
      </w:pPr>
    </w:p>
    <w:p w:rsid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ImageProcessig.pde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WHITE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BLACK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final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//Обработка на изображението, което ще бъде нарисувано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processImage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//Зареждане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loadImage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(imgPath);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"../output/1img.jpg"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//Завъртане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img_rotate();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//Скалиране на изображението, за да може да се изчертае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img_resize();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//Взимане на изображението в сивата скала и неговата хистограма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"../output/2gray.jpg"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grayHist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findHistogram(opencv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getGray(),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//Взимане на изображението с изравнена хистограма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equalizeHistogram();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"../output/3grayEqualized.jpg"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grayHistEqualized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findHistogram(opencv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getGray(),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256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"threshold"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170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"../output/4threshold.jpg"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"adaptive"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adaptiveThreshold(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"../output/5adaptive.jpg"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treshold на база средната стойност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canny(img,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"../output/6cannyMean.jpg"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treshold на база медианата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canny(img,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"../output/7cannyMedian.jpg"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"thresholdEqualized"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grayEqualized);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170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thresholdEqualized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"../output/8thresholdEqualized.jpg"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print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"adaptiveEqualized"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grayEqualized);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adaptiveThreshold(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adaptiveEqualized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"../output/9adaptiveEqualized.jpg"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изравнена хистограма с treshold на база средната стойност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canny(grayEqualized,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cannyMeanEqualized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"../output/10cannyMeanEqualized.jpg"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//Canny на изображението с изравнена хистограма с treshold на база медианата на пикселите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cannyMedianEqualized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canny(grayEqualized,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CannyThreshold.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MEDIAN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cannyMedianEqualized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save(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"../output/11cannyMedianEqualized.jpg"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//####################################Основни обработки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//Завъртане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//@TODO: Ако има готова решение, да се замести с него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img_rotate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(rotateIfNecessary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((img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||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&amp;&amp;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plot_width)))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createImage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RGB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iter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(ind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&gt;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iter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  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iter]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ind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rotate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updatePixels();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img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//Промяна на размера на изображението с цел да може да се изчертае от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img_resize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//В началото новите размери са равни на старите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height,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//Ако височина на изображението е по-голяма от тази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(plot_height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old_height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//запазваме старата височина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plot_height);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//премахваме излишната височина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(new_height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old_height);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ширината я умножаваме по коефициента, с който е намалена височината(?*old_height=new_height =&gt; ? = new_height/old_height)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//Ако ширината на изображението е по-голяма от тази на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(plot_width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old_width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//запазваме старата ширина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(new_width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plot_width);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//премахваме излишната ширина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new_height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new_height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(new_width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/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old_width);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 височината я умножаваме по коефициента, с който е намалена ширината(?*old_width=new_width =&gt; ? = new_width/old_width)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//Задаване на новите размери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resize(new_width, new_height);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//Преобразуване на масива с пикселите в двумерен за по-лесно обработване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get2DMatrics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height][src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%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res[y][i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src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pixels[i];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swap(res);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swap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imgMatr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[][]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[imgMatr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length][imgMatr[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].length];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imgMatr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i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length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for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&lt;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imgMatr[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]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length; j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res[i][y]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imgMatr[i][j];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  y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--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return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Default="00655C91" w:rsidP="00655C91">
      <w:pPr>
        <w:rPr>
          <w:lang w:val="en-US"/>
        </w:rPr>
      </w:pPr>
    </w:p>
    <w:p w:rsidR="00655C91" w:rsidRPr="00655C91" w:rsidRDefault="00655C91" w:rsidP="00655C91">
      <w:pPr>
        <w:pStyle w:val="Heading1"/>
        <w:rPr>
          <w:rStyle w:val="Strong"/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 w:rsidRPr="00655C9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process_image.pde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655C91" w:rsidRPr="00655C91" w:rsidTr="00655C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import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gab.opencv.*;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import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processing.serial.*;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img, gray, grayEqualized, adaptive, adaptiveEqualized, threshold, thresholdEqualized, res;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String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imgPath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"../data/test19.jpg"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//Изображението, което ще се обработва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color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[][] mat2d;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//Пикселите на изображението, което ще се изчертава в двумерен масив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boolean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rotateIfNecessary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true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//да се ротира ли изображение, ако не е ориентирано както плотера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setup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connectToArdiono();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//свързване към ардуното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processImage();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//обработка на изображението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size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800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//задаване на размер на екрана с информация за изходното изображение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buffer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threshold;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buffer;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//OpenCV.HORIZONTAL, OpenCV.VERTICAL, or OpenCV.BOTH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//flip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new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this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res);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flip(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OpenCV.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HORIZONTAL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opencv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getSnapshot();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thread(</w:t>
            </w:r>
            <w:r w:rsidRPr="00655C91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bg-BG"/>
              </w:rPr>
              <w:t>"sendFreemanCode"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sendFreemanCode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sendFreemanCode(buffer);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closeCommunication();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draw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background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192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//res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//, , , 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bg-BG"/>
              </w:rPr>
              <w:t>//Изчертаване на някои от обработените изображения и хистограмите. Използва се единствено за моментен преглед на резултатие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pushMatrix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scale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0.5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if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(isEnd)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(img,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(res,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(gray,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(grayEqualized,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(adaptive,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(adaptiveEqualized,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(threshold,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(thresholdEqualized,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(cannyMean,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(cannyMeanEqualized,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4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(cannyMedian,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(cannyMedianEqualized, 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height);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grayHist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draw(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grayHistEqualized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draw(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img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width,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700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300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else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(res,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500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delay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2000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popMatrix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void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bg-BG"/>
              </w:rPr>
              <w:t>updateResImage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(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x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int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E36209"/>
                <w:sz w:val="18"/>
                <w:szCs w:val="18"/>
                <w:lang w:eastAsia="bg-BG"/>
              </w:rPr>
              <w:t>y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loadPixels();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pixels[res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width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*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x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+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y] 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=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655C91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bg-BG"/>
              </w:rPr>
              <w:t>RED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 xml:space="preserve">  res</w:t>
            </w:r>
            <w:r w:rsidRPr="00655C91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bg-BG"/>
              </w:rPr>
              <w:t>.</w:t>
            </w: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updatePixels();</w:t>
            </w:r>
          </w:p>
        </w:tc>
      </w:tr>
      <w:tr w:rsidR="00655C91" w:rsidRPr="00655C91" w:rsidTr="00655C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5C91" w:rsidRPr="00655C91" w:rsidRDefault="00655C91" w:rsidP="00655C9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</w:pPr>
            <w:r w:rsidRPr="00655C9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655C91" w:rsidRPr="00655C91" w:rsidRDefault="00655C91" w:rsidP="00655C91">
      <w:pPr>
        <w:rPr>
          <w:lang w:val="en-US"/>
        </w:rPr>
      </w:pPr>
      <w:bookmarkStart w:id="0" w:name="_GoBack"/>
      <w:bookmarkEnd w:id="0"/>
    </w:p>
    <w:sectPr w:rsidR="00655C91" w:rsidRPr="00655C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E0" w:rsidRDefault="005A6FE0" w:rsidP="00D83968">
      <w:pPr>
        <w:spacing w:after="0" w:line="240" w:lineRule="auto"/>
      </w:pPr>
      <w:r>
        <w:separator/>
      </w:r>
    </w:p>
  </w:endnote>
  <w:endnote w:type="continuationSeparator" w:id="0">
    <w:p w:rsidR="005A6FE0" w:rsidRDefault="005A6FE0" w:rsidP="00D8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68" w:rsidRDefault="00D839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0241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3968" w:rsidRDefault="00D839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83968" w:rsidRDefault="00D839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68" w:rsidRDefault="00D83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E0" w:rsidRDefault="005A6FE0" w:rsidP="00D83968">
      <w:pPr>
        <w:spacing w:after="0" w:line="240" w:lineRule="auto"/>
      </w:pPr>
      <w:r>
        <w:separator/>
      </w:r>
    </w:p>
  </w:footnote>
  <w:footnote w:type="continuationSeparator" w:id="0">
    <w:p w:rsidR="005A6FE0" w:rsidRDefault="005A6FE0" w:rsidP="00D8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68" w:rsidRDefault="00D839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68" w:rsidRDefault="00D839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968" w:rsidRDefault="00D83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8B6775"/>
    <w:rsid w:val="00437780"/>
    <w:rsid w:val="005A6FE0"/>
    <w:rsid w:val="005B2278"/>
    <w:rsid w:val="00655C91"/>
    <w:rsid w:val="008B6775"/>
    <w:rsid w:val="00D8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C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DefaultParagraphFont"/>
    <w:rsid w:val="00655C91"/>
  </w:style>
  <w:style w:type="character" w:customStyle="1" w:styleId="pl-k">
    <w:name w:val="pl-k"/>
    <w:basedOn w:val="DefaultParagraphFont"/>
    <w:rsid w:val="00655C91"/>
  </w:style>
  <w:style w:type="character" w:customStyle="1" w:styleId="pl-s">
    <w:name w:val="pl-s"/>
    <w:basedOn w:val="DefaultParagraphFont"/>
    <w:rsid w:val="00655C91"/>
  </w:style>
  <w:style w:type="character" w:customStyle="1" w:styleId="pl-pds">
    <w:name w:val="pl-pds"/>
    <w:basedOn w:val="DefaultParagraphFont"/>
    <w:rsid w:val="00655C91"/>
  </w:style>
  <w:style w:type="character" w:customStyle="1" w:styleId="pl-c1">
    <w:name w:val="pl-c1"/>
    <w:basedOn w:val="DefaultParagraphFont"/>
    <w:rsid w:val="00655C91"/>
  </w:style>
  <w:style w:type="character" w:customStyle="1" w:styleId="pl-en">
    <w:name w:val="pl-en"/>
    <w:basedOn w:val="DefaultParagraphFont"/>
    <w:rsid w:val="00655C91"/>
  </w:style>
  <w:style w:type="character" w:customStyle="1" w:styleId="pl-v">
    <w:name w:val="pl-v"/>
    <w:basedOn w:val="DefaultParagraphFont"/>
    <w:rsid w:val="00655C91"/>
  </w:style>
  <w:style w:type="character" w:customStyle="1" w:styleId="pl-smi">
    <w:name w:val="pl-smi"/>
    <w:basedOn w:val="DefaultParagraphFont"/>
    <w:rsid w:val="00655C91"/>
  </w:style>
  <w:style w:type="paragraph" w:styleId="Header">
    <w:name w:val="header"/>
    <w:basedOn w:val="Normal"/>
    <w:link w:val="HeaderChar"/>
    <w:uiPriority w:val="99"/>
    <w:unhideWhenUsed/>
    <w:rsid w:val="00D8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8"/>
  </w:style>
  <w:style w:type="paragraph" w:styleId="Footer">
    <w:name w:val="footer"/>
    <w:basedOn w:val="Normal"/>
    <w:link w:val="FooterChar"/>
    <w:uiPriority w:val="99"/>
    <w:unhideWhenUsed/>
    <w:rsid w:val="00D8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5C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55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DefaultParagraphFont"/>
    <w:rsid w:val="00655C91"/>
  </w:style>
  <w:style w:type="character" w:customStyle="1" w:styleId="pl-k">
    <w:name w:val="pl-k"/>
    <w:basedOn w:val="DefaultParagraphFont"/>
    <w:rsid w:val="00655C91"/>
  </w:style>
  <w:style w:type="character" w:customStyle="1" w:styleId="pl-s">
    <w:name w:val="pl-s"/>
    <w:basedOn w:val="DefaultParagraphFont"/>
    <w:rsid w:val="00655C91"/>
  </w:style>
  <w:style w:type="character" w:customStyle="1" w:styleId="pl-pds">
    <w:name w:val="pl-pds"/>
    <w:basedOn w:val="DefaultParagraphFont"/>
    <w:rsid w:val="00655C91"/>
  </w:style>
  <w:style w:type="character" w:customStyle="1" w:styleId="pl-c1">
    <w:name w:val="pl-c1"/>
    <w:basedOn w:val="DefaultParagraphFont"/>
    <w:rsid w:val="00655C91"/>
  </w:style>
  <w:style w:type="character" w:customStyle="1" w:styleId="pl-en">
    <w:name w:val="pl-en"/>
    <w:basedOn w:val="DefaultParagraphFont"/>
    <w:rsid w:val="00655C91"/>
  </w:style>
  <w:style w:type="character" w:customStyle="1" w:styleId="pl-v">
    <w:name w:val="pl-v"/>
    <w:basedOn w:val="DefaultParagraphFont"/>
    <w:rsid w:val="00655C91"/>
  </w:style>
  <w:style w:type="character" w:customStyle="1" w:styleId="pl-smi">
    <w:name w:val="pl-smi"/>
    <w:basedOn w:val="DefaultParagraphFont"/>
    <w:rsid w:val="00655C91"/>
  </w:style>
  <w:style w:type="paragraph" w:styleId="Header">
    <w:name w:val="header"/>
    <w:basedOn w:val="Normal"/>
    <w:link w:val="HeaderChar"/>
    <w:uiPriority w:val="99"/>
    <w:unhideWhenUsed/>
    <w:rsid w:val="00D8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968"/>
  </w:style>
  <w:style w:type="paragraph" w:styleId="Footer">
    <w:name w:val="footer"/>
    <w:basedOn w:val="Normal"/>
    <w:link w:val="FooterChar"/>
    <w:uiPriority w:val="99"/>
    <w:unhideWhenUsed/>
    <w:rsid w:val="00D83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3031</Words>
  <Characters>17283</Characters>
  <Application>Microsoft Office Word</Application>
  <DocSecurity>0</DocSecurity>
  <Lines>144</Lines>
  <Paragraphs>40</Paragraphs>
  <ScaleCrop>false</ScaleCrop>
  <Company>UniCredit Bulbank</Company>
  <LinksUpToDate>false</LinksUpToDate>
  <CharactersWithSpaces>20274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dc:description/>
  <cp:lastModifiedBy>UCB User</cp:lastModifiedBy>
  <cp:revision>3</cp:revision>
  <dcterms:created xsi:type="dcterms:W3CDTF">2019-02-05T14:02:00Z</dcterms:created>
  <dcterms:modified xsi:type="dcterms:W3CDTF">2019-02-05T14:16:00Z</dcterms:modified>
</cp:coreProperties>
</file>