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820B" w14:textId="77777777" w:rsidR="0096754A" w:rsidRPr="0096754A" w:rsidRDefault="0096754A" w:rsidP="0096754A">
      <w:pPr>
        <w:pStyle w:val="Header"/>
      </w:pPr>
    </w:p>
    <w:p w14:paraId="106BB44B" w14:textId="77777777" w:rsidR="0096754A" w:rsidRPr="0096754A" w:rsidRDefault="0096754A" w:rsidP="006B778A">
      <w:pPr>
        <w:rPr>
          <w:noProof/>
          <w:sz w:val="20"/>
          <w:rtl/>
          <w:lang w:eastAsia="he-IL"/>
        </w:rPr>
      </w:pPr>
    </w:p>
    <w:tbl>
      <w:tblPr>
        <w:bidiVisual/>
        <w:tblW w:w="0" w:type="auto"/>
        <w:tblLayout w:type="fixed"/>
        <w:tblLook w:val="0000" w:firstRow="0" w:lastRow="0" w:firstColumn="0" w:lastColumn="0" w:noHBand="0" w:noVBand="0"/>
      </w:tblPr>
      <w:tblGrid>
        <w:gridCol w:w="2325"/>
        <w:gridCol w:w="3289"/>
        <w:gridCol w:w="680"/>
        <w:gridCol w:w="2235"/>
      </w:tblGrid>
      <w:tr w:rsidR="0096754A" w:rsidRPr="0096754A" w14:paraId="36EBD7FD" w14:textId="77777777">
        <w:trPr>
          <w:cantSplit/>
          <w:trHeight w:val="195"/>
        </w:trPr>
        <w:tc>
          <w:tcPr>
            <w:tcW w:w="8529" w:type="dxa"/>
            <w:gridSpan w:val="4"/>
          </w:tcPr>
          <w:p w14:paraId="0EF061FD" w14:textId="77777777" w:rsidR="0096754A" w:rsidRPr="0096754A" w:rsidRDefault="0096754A" w:rsidP="0096754A">
            <w:pPr>
              <w:spacing w:line="360" w:lineRule="auto"/>
              <w:jc w:val="center"/>
              <w:rPr>
                <w:b/>
                <w:bCs/>
                <w:noProof/>
                <w:spacing w:val="110"/>
                <w:sz w:val="40"/>
                <w:szCs w:val="40"/>
                <w:lang w:eastAsia="he-IL"/>
              </w:rPr>
            </w:pPr>
            <w:r w:rsidRPr="0096754A">
              <w:rPr>
                <w:rFonts w:hint="cs"/>
                <w:b/>
                <w:bCs/>
                <w:spacing w:val="110"/>
                <w:sz w:val="40"/>
                <w:szCs w:val="40"/>
                <w:rtl/>
              </w:rPr>
              <w:t>בדלתיים סגורות</w:t>
            </w:r>
          </w:p>
        </w:tc>
      </w:tr>
      <w:tr w:rsidR="0096754A" w:rsidRPr="0096754A" w14:paraId="6574D10B" w14:textId="77777777">
        <w:trPr>
          <w:cantSplit/>
          <w:trHeight w:val="195"/>
        </w:trPr>
        <w:tc>
          <w:tcPr>
            <w:tcW w:w="5614" w:type="dxa"/>
            <w:gridSpan w:val="2"/>
            <w:vMerge w:val="restart"/>
          </w:tcPr>
          <w:p w14:paraId="10C9DDC7" w14:textId="77777777" w:rsidR="0096754A" w:rsidRPr="0096754A" w:rsidRDefault="0096754A" w:rsidP="0096754A">
            <w:pPr>
              <w:spacing w:line="360" w:lineRule="auto"/>
              <w:jc w:val="both"/>
              <w:rPr>
                <w:noProof/>
                <w:szCs w:val="22"/>
                <w:lang w:eastAsia="he-IL"/>
              </w:rPr>
            </w:pPr>
            <w:r w:rsidRPr="0096754A">
              <w:rPr>
                <w:rFonts w:hint="cs"/>
                <w:szCs w:val="22"/>
                <w:rtl/>
              </w:rPr>
              <w:t>בית משפט מחוזי חיפה</w:t>
            </w:r>
          </w:p>
        </w:tc>
        <w:tc>
          <w:tcPr>
            <w:tcW w:w="2915" w:type="dxa"/>
            <w:gridSpan w:val="2"/>
          </w:tcPr>
          <w:p w14:paraId="2B4DDF1B" w14:textId="77777777" w:rsidR="0096754A" w:rsidRPr="0096754A" w:rsidRDefault="0096754A" w:rsidP="0096754A">
            <w:pPr>
              <w:spacing w:line="360" w:lineRule="auto"/>
              <w:jc w:val="both"/>
              <w:rPr>
                <w:noProof/>
                <w:szCs w:val="22"/>
                <w:lang w:eastAsia="he-IL"/>
              </w:rPr>
            </w:pPr>
            <w:r w:rsidRPr="0096754A">
              <w:rPr>
                <w:rFonts w:hint="cs"/>
                <w:szCs w:val="22"/>
                <w:rtl/>
              </w:rPr>
              <w:t>תפ"ח 20584-06-09</w:t>
            </w:r>
          </w:p>
        </w:tc>
      </w:tr>
      <w:tr w:rsidR="0096754A" w:rsidRPr="0096754A" w14:paraId="2122C6F9" w14:textId="77777777">
        <w:trPr>
          <w:cantSplit/>
          <w:trHeight w:val="195"/>
        </w:trPr>
        <w:tc>
          <w:tcPr>
            <w:tcW w:w="5614" w:type="dxa"/>
            <w:gridSpan w:val="2"/>
            <w:vMerge/>
            <w:vAlign w:val="center"/>
          </w:tcPr>
          <w:p w14:paraId="4D8482B7" w14:textId="77777777" w:rsidR="0096754A" w:rsidRPr="0096754A" w:rsidRDefault="0096754A" w:rsidP="0096754A">
            <w:pPr>
              <w:bidi w:val="0"/>
              <w:rPr>
                <w:noProof/>
                <w:szCs w:val="22"/>
                <w:lang w:eastAsia="he-IL"/>
              </w:rPr>
            </w:pPr>
          </w:p>
        </w:tc>
        <w:tc>
          <w:tcPr>
            <w:tcW w:w="2915" w:type="dxa"/>
            <w:gridSpan w:val="2"/>
          </w:tcPr>
          <w:p w14:paraId="6F9779A6" w14:textId="77777777" w:rsidR="0096754A" w:rsidRPr="0096754A" w:rsidRDefault="0096754A" w:rsidP="0096754A">
            <w:pPr>
              <w:spacing w:line="360" w:lineRule="auto"/>
              <w:jc w:val="both"/>
              <w:rPr>
                <w:noProof/>
                <w:szCs w:val="22"/>
                <w:lang w:eastAsia="he-IL"/>
              </w:rPr>
            </w:pPr>
          </w:p>
        </w:tc>
      </w:tr>
      <w:tr w:rsidR="0096754A" w:rsidRPr="0096754A" w14:paraId="75F44353" w14:textId="77777777">
        <w:trPr>
          <w:cantSplit/>
          <w:trHeight w:val="286"/>
        </w:trPr>
        <w:tc>
          <w:tcPr>
            <w:tcW w:w="2325" w:type="dxa"/>
          </w:tcPr>
          <w:p w14:paraId="4E380710" w14:textId="77777777" w:rsidR="0096754A" w:rsidRPr="0096754A" w:rsidRDefault="0096754A" w:rsidP="0096754A">
            <w:pPr>
              <w:spacing w:line="360" w:lineRule="auto"/>
              <w:jc w:val="both"/>
              <w:rPr>
                <w:noProof/>
                <w:szCs w:val="22"/>
                <w:lang w:eastAsia="he-IL"/>
              </w:rPr>
            </w:pPr>
            <w:r w:rsidRPr="0096754A">
              <w:rPr>
                <w:rFonts w:hint="cs"/>
                <w:szCs w:val="22"/>
                <w:rtl/>
              </w:rPr>
              <w:t>בפני הרכב כב' השופטים:</w:t>
            </w:r>
          </w:p>
        </w:tc>
        <w:tc>
          <w:tcPr>
            <w:tcW w:w="3289" w:type="dxa"/>
          </w:tcPr>
          <w:p w14:paraId="5673CB06" w14:textId="77777777" w:rsidR="0096754A" w:rsidRPr="0096754A" w:rsidRDefault="0096754A" w:rsidP="0096754A">
            <w:pPr>
              <w:rPr>
                <w:noProof/>
                <w:szCs w:val="22"/>
                <w:rtl/>
                <w:lang w:eastAsia="he-IL"/>
              </w:rPr>
            </w:pPr>
            <w:r w:rsidRPr="0096754A">
              <w:rPr>
                <w:rFonts w:hint="cs"/>
                <w:szCs w:val="22"/>
                <w:rtl/>
              </w:rPr>
              <w:t>י. אלרון [אב"ד]</w:t>
            </w:r>
          </w:p>
          <w:p w14:paraId="334099B2" w14:textId="77777777" w:rsidR="0096754A" w:rsidRPr="0096754A" w:rsidRDefault="0096754A" w:rsidP="0096754A">
            <w:pPr>
              <w:rPr>
                <w:rFonts w:hint="cs"/>
                <w:szCs w:val="22"/>
                <w:rtl/>
              </w:rPr>
            </w:pPr>
            <w:r w:rsidRPr="0096754A">
              <w:rPr>
                <w:rFonts w:hint="cs"/>
                <w:szCs w:val="22"/>
                <w:rtl/>
              </w:rPr>
              <w:t>מ. גלעד</w:t>
            </w:r>
          </w:p>
          <w:p w14:paraId="50550673" w14:textId="77777777" w:rsidR="0096754A" w:rsidRPr="0096754A" w:rsidRDefault="0096754A" w:rsidP="0096754A">
            <w:pPr>
              <w:rPr>
                <w:rFonts w:hint="cs"/>
                <w:szCs w:val="22"/>
                <w:rtl/>
              </w:rPr>
            </w:pPr>
            <w:r w:rsidRPr="0096754A">
              <w:rPr>
                <w:rFonts w:hint="cs"/>
                <w:szCs w:val="22"/>
                <w:rtl/>
              </w:rPr>
              <w:t>א. אליקים</w:t>
            </w:r>
          </w:p>
          <w:p w14:paraId="68E539E0" w14:textId="77777777" w:rsidR="0096754A" w:rsidRPr="0096754A" w:rsidRDefault="0096754A" w:rsidP="0096754A">
            <w:pPr>
              <w:spacing w:line="360" w:lineRule="auto"/>
              <w:jc w:val="both"/>
              <w:rPr>
                <w:noProof/>
                <w:szCs w:val="22"/>
                <w:lang w:eastAsia="he-IL"/>
              </w:rPr>
            </w:pPr>
          </w:p>
        </w:tc>
        <w:tc>
          <w:tcPr>
            <w:tcW w:w="680" w:type="dxa"/>
            <w:tcMar>
              <w:top w:w="0" w:type="dxa"/>
              <w:left w:w="28" w:type="dxa"/>
              <w:bottom w:w="0" w:type="dxa"/>
              <w:right w:w="28" w:type="dxa"/>
            </w:tcMar>
          </w:tcPr>
          <w:p w14:paraId="3CEA26E2" w14:textId="77777777" w:rsidR="0096754A" w:rsidRPr="0096754A" w:rsidRDefault="0096754A" w:rsidP="0096754A">
            <w:pPr>
              <w:spacing w:line="360" w:lineRule="auto"/>
              <w:jc w:val="both"/>
              <w:rPr>
                <w:noProof/>
                <w:szCs w:val="22"/>
                <w:lang w:eastAsia="he-IL"/>
              </w:rPr>
            </w:pPr>
            <w:r w:rsidRPr="0096754A">
              <w:rPr>
                <w:rFonts w:hint="cs"/>
                <w:szCs w:val="22"/>
                <w:rtl/>
              </w:rPr>
              <w:t>תאריך:</w:t>
            </w:r>
          </w:p>
        </w:tc>
        <w:tc>
          <w:tcPr>
            <w:tcW w:w="2235" w:type="dxa"/>
          </w:tcPr>
          <w:p w14:paraId="7DE28424" w14:textId="77777777" w:rsidR="0096754A" w:rsidRPr="0096754A" w:rsidRDefault="0096754A" w:rsidP="0096754A">
            <w:pPr>
              <w:spacing w:line="360" w:lineRule="auto"/>
              <w:jc w:val="both"/>
              <w:rPr>
                <w:rFonts w:hint="cs"/>
                <w:noProof/>
                <w:szCs w:val="22"/>
                <w:lang w:eastAsia="he-IL"/>
              </w:rPr>
            </w:pPr>
            <w:r w:rsidRPr="0096754A">
              <w:rPr>
                <w:rFonts w:hint="cs"/>
                <w:noProof/>
                <w:szCs w:val="22"/>
                <w:rtl/>
                <w:lang w:eastAsia="he-IL"/>
              </w:rPr>
              <w:t>15.07.10</w:t>
            </w:r>
          </w:p>
        </w:tc>
      </w:tr>
    </w:tbl>
    <w:p w14:paraId="36C7B6DF" w14:textId="77777777" w:rsidR="006B778A" w:rsidRPr="0096754A" w:rsidRDefault="006B778A" w:rsidP="006B778A">
      <w:pPr>
        <w:rPr>
          <w:noProof/>
          <w:sz w:val="20"/>
          <w:lang w:eastAsia="he-IL"/>
        </w:rPr>
      </w:pPr>
      <w:bookmarkStart w:id="0" w:name="LastJudge"/>
      <w:bookmarkEnd w:id="0"/>
    </w:p>
    <w:tbl>
      <w:tblPr>
        <w:bidiVisual/>
        <w:tblW w:w="0" w:type="auto"/>
        <w:tblInd w:w="56" w:type="dxa"/>
        <w:tblLayout w:type="fixed"/>
        <w:tblCellMar>
          <w:left w:w="107" w:type="dxa"/>
          <w:right w:w="107" w:type="dxa"/>
        </w:tblCellMar>
        <w:tblLook w:val="0000" w:firstRow="0" w:lastRow="0" w:firstColumn="0" w:lastColumn="0" w:noHBand="0" w:noVBand="0"/>
      </w:tblPr>
      <w:tblGrid>
        <w:gridCol w:w="1362"/>
        <w:gridCol w:w="4820"/>
        <w:gridCol w:w="2324"/>
      </w:tblGrid>
      <w:tr w:rsidR="006B778A" w:rsidRPr="0096754A" w14:paraId="2C96E804" w14:textId="77777777">
        <w:tc>
          <w:tcPr>
            <w:tcW w:w="1362" w:type="dxa"/>
          </w:tcPr>
          <w:p w14:paraId="26BF5C42" w14:textId="77777777" w:rsidR="006B778A" w:rsidRPr="0096754A" w:rsidRDefault="006B778A">
            <w:pPr>
              <w:pStyle w:val="a0"/>
              <w:rPr>
                <w:szCs w:val="26"/>
              </w:rPr>
            </w:pPr>
            <w:bookmarkStart w:id="1" w:name="שם_א" w:colFirst="1" w:colLast="1"/>
            <w:bookmarkStart w:id="2" w:name="FirstAppellant" w:colFirst="0" w:colLast="0"/>
            <w:r w:rsidRPr="0096754A">
              <w:rPr>
                <w:rFonts w:hint="cs"/>
                <w:rtl/>
              </w:rPr>
              <w:t>בעניין:</w:t>
            </w:r>
          </w:p>
        </w:tc>
        <w:tc>
          <w:tcPr>
            <w:tcW w:w="4820" w:type="dxa"/>
          </w:tcPr>
          <w:p w14:paraId="16432240" w14:textId="77777777" w:rsidR="006B778A" w:rsidRPr="0096754A" w:rsidRDefault="006B778A">
            <w:pPr>
              <w:pStyle w:val="a0"/>
            </w:pPr>
            <w:r w:rsidRPr="0096754A">
              <w:rPr>
                <w:rFonts w:hint="cs"/>
                <w:rtl/>
              </w:rPr>
              <w:t xml:space="preserve">מדינת ישראל </w:t>
            </w:r>
          </w:p>
        </w:tc>
        <w:tc>
          <w:tcPr>
            <w:tcW w:w="2324" w:type="dxa"/>
          </w:tcPr>
          <w:p w14:paraId="2885B5A9" w14:textId="77777777" w:rsidR="006B778A" w:rsidRPr="0096754A" w:rsidRDefault="006B778A">
            <w:pPr>
              <w:pStyle w:val="a0"/>
            </w:pPr>
            <w:r w:rsidRPr="0096754A">
              <w:rPr>
                <w:rFonts w:hint="cs"/>
                <w:rtl/>
              </w:rPr>
              <w:t>המאשימה</w:t>
            </w:r>
          </w:p>
        </w:tc>
      </w:tr>
      <w:bookmarkEnd w:id="1"/>
      <w:tr w:rsidR="006B778A" w:rsidRPr="0096754A" w14:paraId="2BADC130" w14:textId="77777777">
        <w:tc>
          <w:tcPr>
            <w:tcW w:w="1362" w:type="dxa"/>
          </w:tcPr>
          <w:p w14:paraId="344FB034" w14:textId="77777777" w:rsidR="006B778A" w:rsidRPr="0096754A" w:rsidRDefault="006B778A">
            <w:pPr>
              <w:pStyle w:val="a0"/>
            </w:pPr>
          </w:p>
        </w:tc>
        <w:tc>
          <w:tcPr>
            <w:tcW w:w="4820" w:type="dxa"/>
          </w:tcPr>
          <w:p w14:paraId="7027910E" w14:textId="77777777" w:rsidR="006B778A" w:rsidRPr="0096754A" w:rsidRDefault="006B778A">
            <w:pPr>
              <w:pStyle w:val="a0"/>
              <w:jc w:val="center"/>
              <w:rPr>
                <w:rtl/>
              </w:rPr>
            </w:pPr>
            <w:r w:rsidRPr="0096754A">
              <w:rPr>
                <w:rFonts w:hint="cs"/>
                <w:rtl/>
              </w:rPr>
              <w:t>נ  ג  ד</w:t>
            </w:r>
          </w:p>
          <w:p w14:paraId="38F4C1F1" w14:textId="77777777" w:rsidR="006B778A" w:rsidRPr="0096754A" w:rsidRDefault="006B778A">
            <w:pPr>
              <w:pStyle w:val="a0"/>
              <w:jc w:val="center"/>
            </w:pPr>
          </w:p>
        </w:tc>
        <w:tc>
          <w:tcPr>
            <w:tcW w:w="2324" w:type="dxa"/>
          </w:tcPr>
          <w:p w14:paraId="20C11E22" w14:textId="77777777" w:rsidR="006B778A" w:rsidRPr="0096754A" w:rsidRDefault="006B778A">
            <w:pPr>
              <w:pStyle w:val="a0"/>
            </w:pPr>
          </w:p>
        </w:tc>
      </w:tr>
      <w:tr w:rsidR="006B778A" w:rsidRPr="0096754A" w14:paraId="7EFB3F7E" w14:textId="77777777">
        <w:tc>
          <w:tcPr>
            <w:tcW w:w="1362" w:type="dxa"/>
          </w:tcPr>
          <w:p w14:paraId="43D9292D" w14:textId="77777777" w:rsidR="006B778A" w:rsidRPr="0096754A" w:rsidRDefault="006B778A">
            <w:pPr>
              <w:pStyle w:val="a0"/>
              <w:rPr>
                <w:szCs w:val="26"/>
              </w:rPr>
            </w:pPr>
            <w:bookmarkStart w:id="3" w:name="שם_ב" w:colFirst="1" w:colLast="1"/>
            <w:bookmarkEnd w:id="2"/>
          </w:p>
        </w:tc>
        <w:tc>
          <w:tcPr>
            <w:tcW w:w="4820" w:type="dxa"/>
          </w:tcPr>
          <w:p w14:paraId="7D0D7BE9" w14:textId="77777777" w:rsidR="006B778A" w:rsidRPr="0096754A" w:rsidRDefault="006B778A">
            <w:pPr>
              <w:pStyle w:val="a0"/>
            </w:pPr>
            <w:r w:rsidRPr="0096754A">
              <w:rPr>
                <w:rFonts w:hint="cs"/>
                <w:rtl/>
              </w:rPr>
              <w:t xml:space="preserve">פלוני </w:t>
            </w:r>
          </w:p>
        </w:tc>
        <w:tc>
          <w:tcPr>
            <w:tcW w:w="2324" w:type="dxa"/>
          </w:tcPr>
          <w:p w14:paraId="09578E50" w14:textId="77777777" w:rsidR="006B778A" w:rsidRPr="0096754A" w:rsidRDefault="006B778A">
            <w:pPr>
              <w:pStyle w:val="a0"/>
            </w:pPr>
            <w:r w:rsidRPr="0096754A">
              <w:rPr>
                <w:rFonts w:hint="cs"/>
                <w:rtl/>
              </w:rPr>
              <w:t>הנאשם</w:t>
            </w:r>
          </w:p>
        </w:tc>
      </w:tr>
      <w:bookmarkEnd w:id="3"/>
    </w:tbl>
    <w:p w14:paraId="07BFB9F7" w14:textId="77777777" w:rsidR="006B778A" w:rsidRPr="0096754A" w:rsidRDefault="006B778A" w:rsidP="006B778A">
      <w:pPr>
        <w:jc w:val="center"/>
        <w:rPr>
          <w:rFonts w:ascii="Arial" w:hAnsi="Arial" w:hint="cs"/>
          <w:b/>
          <w:bCs/>
          <w:noProof/>
          <w:sz w:val="30"/>
          <w:szCs w:val="30"/>
          <w:rtl/>
          <w:lang w:eastAsia="he-IL"/>
        </w:rPr>
      </w:pPr>
    </w:p>
    <w:p w14:paraId="614DEF80" w14:textId="77777777" w:rsidR="002D26D8" w:rsidRDefault="002D26D8" w:rsidP="002D26D8">
      <w:pPr>
        <w:rPr>
          <w:rFonts w:ascii="Arial" w:hAnsi="Arial"/>
          <w:sz w:val="30"/>
          <w:szCs w:val="30"/>
          <w:rtl/>
        </w:rPr>
      </w:pPr>
    </w:p>
    <w:p w14:paraId="05E9F93D" w14:textId="77777777" w:rsidR="002D26D8" w:rsidRPr="002D26D8" w:rsidRDefault="002D26D8" w:rsidP="002D26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D26D8">
        <w:rPr>
          <w:rFonts w:ascii="FrankRuehl" w:hAnsi="FrankRuehl" w:cs="FrankRuehl"/>
          <w:rtl/>
        </w:rPr>
        <w:t xml:space="preserve">להחלטה במחוזי (19-07-2010): </w:t>
      </w:r>
      <w:hyperlink r:id="rId7"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2D26D8">
        <w:rPr>
          <w:rFonts w:ascii="FrankRuehl" w:hAnsi="FrankRuehl" w:cs="FrankRuehl"/>
          <w:rtl/>
        </w:rPr>
        <w:t xml:space="preserve"> שופטים: י' אלרון , מ' גלעד, א' אליקים</w:t>
      </w:r>
    </w:p>
    <w:p w14:paraId="7C0B56AC" w14:textId="77777777" w:rsidR="002D26D8" w:rsidRPr="002D26D8" w:rsidRDefault="002D26D8" w:rsidP="002D26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D26D8">
        <w:rPr>
          <w:rFonts w:ascii="FrankRuehl" w:hAnsi="FrankRuehl" w:cs="FrankRuehl"/>
          <w:rtl/>
        </w:rPr>
        <w:t xml:space="preserve">לגזר-דין במחוזי (10-10-2010): </w:t>
      </w:r>
      <w:hyperlink r:id="rId8"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2D26D8">
        <w:rPr>
          <w:rFonts w:ascii="FrankRuehl" w:hAnsi="FrankRuehl" w:cs="FrankRuehl"/>
          <w:rtl/>
        </w:rPr>
        <w:t xml:space="preserve"> שופטים: י' אלרון [], מ' גלעד, א' אליקים</w:t>
      </w:r>
    </w:p>
    <w:p w14:paraId="5A09098E" w14:textId="77777777" w:rsidR="002D26D8" w:rsidRPr="002D26D8" w:rsidRDefault="002D26D8" w:rsidP="002D26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D26D8">
        <w:rPr>
          <w:rFonts w:ascii="FrankRuehl" w:hAnsi="FrankRuehl" w:cs="FrankRuehl"/>
          <w:rtl/>
        </w:rPr>
        <w:t xml:space="preserve">להחלטה בעליון (07-09-2011): </w:t>
      </w:r>
      <w:hyperlink r:id="rId9"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D26D8">
        <w:rPr>
          <w:rFonts w:ascii="FrankRuehl" w:hAnsi="FrankRuehl" w:cs="FrankRuehl"/>
          <w:rtl/>
        </w:rPr>
        <w:t xml:space="preserve"> שופטים: י' עמית, עו"ד: אביגדור פלדמן </w:t>
      </w:r>
    </w:p>
    <w:p w14:paraId="27C07D34" w14:textId="77777777" w:rsidR="002D26D8" w:rsidRPr="002D26D8" w:rsidRDefault="002D26D8" w:rsidP="002D26D8">
      <w:pPr>
        <w:rPr>
          <w:rFonts w:ascii="Arial" w:hAnsi="Arial"/>
          <w:sz w:val="30"/>
          <w:szCs w:val="30"/>
          <w:rtl/>
        </w:rPr>
      </w:pPr>
    </w:p>
    <w:p w14:paraId="1E900DF5" w14:textId="77777777" w:rsidR="002D26D8" w:rsidRPr="002D26D8" w:rsidRDefault="002D26D8" w:rsidP="002D26D8">
      <w:pPr>
        <w:rPr>
          <w:rFonts w:ascii="Arial" w:hAnsi="Arial"/>
          <w:b/>
          <w:bCs/>
          <w:sz w:val="30"/>
          <w:szCs w:val="30"/>
          <w:rtl/>
        </w:rPr>
      </w:pPr>
    </w:p>
    <w:p w14:paraId="17743038" w14:textId="77777777" w:rsidR="00A250AC" w:rsidRDefault="00A250AC" w:rsidP="00A250AC">
      <w:pPr>
        <w:rPr>
          <w:rFonts w:ascii="Arial" w:hAnsi="Arial"/>
          <w:sz w:val="30"/>
          <w:szCs w:val="30"/>
          <w:rtl/>
        </w:rPr>
      </w:pPr>
    </w:p>
    <w:p w14:paraId="5F6AA15E" w14:textId="77777777" w:rsidR="00A250AC" w:rsidRPr="00A250AC" w:rsidRDefault="00A250AC" w:rsidP="00A250A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A250AC">
        <w:rPr>
          <w:rFonts w:ascii="FrankRuehl" w:hAnsi="FrankRuehl" w:cs="FrankRuehl"/>
          <w:rtl/>
        </w:rPr>
        <w:t xml:space="preserve">להחלטה במחוזי (19-07-2010): </w:t>
      </w:r>
      <w:hyperlink r:id="rId10"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A250AC">
        <w:rPr>
          <w:rFonts w:ascii="FrankRuehl" w:hAnsi="FrankRuehl" w:cs="FrankRuehl"/>
          <w:rtl/>
        </w:rPr>
        <w:t xml:space="preserve"> שופטים: י' אלרון , מ' גלעד, א' אליקים</w:t>
      </w:r>
    </w:p>
    <w:p w14:paraId="18BD88DD" w14:textId="77777777" w:rsidR="00A250AC" w:rsidRPr="00A250AC" w:rsidRDefault="00A250AC" w:rsidP="00A250A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A250AC">
        <w:rPr>
          <w:rFonts w:ascii="FrankRuehl" w:hAnsi="FrankRuehl" w:cs="FrankRuehl"/>
          <w:rtl/>
        </w:rPr>
        <w:t xml:space="preserve">לגזר-דין במחוזי (10-10-2010): </w:t>
      </w:r>
      <w:hyperlink r:id="rId11"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A250AC">
        <w:rPr>
          <w:rFonts w:ascii="FrankRuehl" w:hAnsi="FrankRuehl" w:cs="FrankRuehl"/>
          <w:rtl/>
        </w:rPr>
        <w:t xml:space="preserve"> שופטים: י' אלרון [], מ' גלעד, א' אליקים</w:t>
      </w:r>
    </w:p>
    <w:p w14:paraId="3A384779" w14:textId="77777777" w:rsidR="00A250AC" w:rsidRPr="00A250AC" w:rsidRDefault="00A250AC" w:rsidP="00A250A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A250AC">
        <w:rPr>
          <w:rFonts w:ascii="FrankRuehl" w:hAnsi="FrankRuehl" w:cs="FrankRuehl"/>
          <w:rtl/>
        </w:rPr>
        <w:t xml:space="preserve">להחלטה בעליון (07-09-2011): </w:t>
      </w:r>
      <w:hyperlink r:id="rId12"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A250AC">
        <w:rPr>
          <w:rFonts w:ascii="FrankRuehl" w:hAnsi="FrankRuehl" w:cs="FrankRuehl"/>
          <w:rtl/>
        </w:rPr>
        <w:t xml:space="preserve"> שופטים: י' עמית, עו"ד: אביגדור פלדמן </w:t>
      </w:r>
    </w:p>
    <w:p w14:paraId="1C1AC7D9" w14:textId="77777777" w:rsidR="00A250AC" w:rsidRPr="00A250AC" w:rsidRDefault="00A250AC" w:rsidP="00A250A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A250AC">
        <w:rPr>
          <w:rFonts w:ascii="FrankRuehl" w:hAnsi="FrankRuehl" w:cs="FrankRuehl"/>
          <w:rtl/>
        </w:rPr>
        <w:t xml:space="preserve">להחלטה בעליון (23-10-2011): </w:t>
      </w:r>
      <w:hyperlink r:id="rId13"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A250AC">
        <w:rPr>
          <w:rFonts w:ascii="FrankRuehl" w:hAnsi="FrankRuehl" w:cs="FrankRuehl"/>
          <w:rtl/>
        </w:rPr>
        <w:t xml:space="preserve"> שופטים: י' עמית, עו"ד: זיו אריאלי, תגובה (חלקית), ובקשה להארכת מועד להגשת תגובה מלאה </w:t>
      </w:r>
    </w:p>
    <w:p w14:paraId="4A718FF8" w14:textId="77777777" w:rsidR="00A250AC" w:rsidRPr="00A250AC" w:rsidRDefault="00A250AC" w:rsidP="00A250AC">
      <w:pPr>
        <w:rPr>
          <w:rFonts w:ascii="Arial" w:hAnsi="Arial"/>
          <w:sz w:val="30"/>
          <w:szCs w:val="30"/>
          <w:rtl/>
        </w:rPr>
      </w:pPr>
    </w:p>
    <w:p w14:paraId="01AD0985" w14:textId="77777777" w:rsidR="00A250AC" w:rsidRPr="00A250AC" w:rsidRDefault="00A250AC" w:rsidP="00A250AC">
      <w:pPr>
        <w:rPr>
          <w:rFonts w:ascii="Arial" w:hAnsi="Arial"/>
          <w:b/>
          <w:bCs/>
          <w:sz w:val="30"/>
          <w:szCs w:val="30"/>
          <w:rtl/>
        </w:rPr>
      </w:pPr>
    </w:p>
    <w:p w14:paraId="6652E06C" w14:textId="77777777" w:rsidR="0036242A" w:rsidRDefault="0036242A" w:rsidP="0036242A">
      <w:pPr>
        <w:rPr>
          <w:rFonts w:ascii="Arial" w:hAnsi="Arial"/>
          <w:sz w:val="30"/>
          <w:szCs w:val="30"/>
          <w:rtl/>
        </w:rPr>
      </w:pPr>
    </w:p>
    <w:p w14:paraId="1478766A" w14:textId="77777777" w:rsidR="0036242A" w:rsidRPr="0036242A" w:rsidRDefault="0036242A" w:rsidP="0036242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6242A">
        <w:rPr>
          <w:rFonts w:ascii="FrankRuehl" w:hAnsi="FrankRuehl" w:cs="FrankRuehl"/>
          <w:rtl/>
        </w:rPr>
        <w:t xml:space="preserve">להחלטה במחוזי (19-07-2010): </w:t>
      </w:r>
      <w:hyperlink r:id="rId14"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36242A">
        <w:rPr>
          <w:rFonts w:ascii="FrankRuehl" w:hAnsi="FrankRuehl" w:cs="FrankRuehl"/>
          <w:rtl/>
        </w:rPr>
        <w:t xml:space="preserve"> שופטים: י' אלרון , מ' גלעד, א' אליקים</w:t>
      </w:r>
    </w:p>
    <w:p w14:paraId="6C638F8E" w14:textId="77777777" w:rsidR="0036242A" w:rsidRPr="0036242A" w:rsidRDefault="0036242A" w:rsidP="0036242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6242A">
        <w:rPr>
          <w:rFonts w:ascii="FrankRuehl" w:hAnsi="FrankRuehl" w:cs="FrankRuehl"/>
          <w:rtl/>
        </w:rPr>
        <w:t xml:space="preserve">לגזר-דין במחוזי (10-10-2010): </w:t>
      </w:r>
      <w:hyperlink r:id="rId15"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36242A">
        <w:rPr>
          <w:rFonts w:ascii="FrankRuehl" w:hAnsi="FrankRuehl" w:cs="FrankRuehl"/>
          <w:rtl/>
        </w:rPr>
        <w:t xml:space="preserve"> שופטים: י' אלרון [], מ' גלעד, א' אליקים</w:t>
      </w:r>
    </w:p>
    <w:p w14:paraId="42872CA1" w14:textId="77777777" w:rsidR="0036242A" w:rsidRPr="0036242A" w:rsidRDefault="0036242A" w:rsidP="0036242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6242A">
        <w:rPr>
          <w:rFonts w:ascii="FrankRuehl" w:hAnsi="FrankRuehl" w:cs="FrankRuehl"/>
          <w:rtl/>
        </w:rPr>
        <w:t xml:space="preserve">להחלטה בעליון (07-09-2011): </w:t>
      </w:r>
      <w:hyperlink r:id="rId16"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36242A">
        <w:rPr>
          <w:rFonts w:ascii="FrankRuehl" w:hAnsi="FrankRuehl" w:cs="FrankRuehl"/>
          <w:rtl/>
        </w:rPr>
        <w:t xml:space="preserve"> שופטים: י' עמית, עו"ד: אביגדור פלדמן </w:t>
      </w:r>
    </w:p>
    <w:p w14:paraId="56C7E1A5" w14:textId="77777777" w:rsidR="0036242A" w:rsidRPr="0036242A" w:rsidRDefault="0036242A" w:rsidP="0036242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6242A">
        <w:rPr>
          <w:rFonts w:ascii="FrankRuehl" w:hAnsi="FrankRuehl" w:cs="FrankRuehl"/>
          <w:rtl/>
        </w:rPr>
        <w:lastRenderedPageBreak/>
        <w:t xml:space="preserve">להחלטה בעליון (23-10-2011): </w:t>
      </w:r>
      <w:hyperlink r:id="rId17"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36242A">
        <w:rPr>
          <w:rFonts w:ascii="FrankRuehl" w:hAnsi="FrankRuehl" w:cs="FrankRuehl"/>
          <w:rtl/>
        </w:rPr>
        <w:t xml:space="preserve"> שופטים: י' עמית, עו"ד: זיו אריאלי, תגובה (חלקית), ובקשה להארכת מועד להגשת תגובה מלאה </w:t>
      </w:r>
    </w:p>
    <w:p w14:paraId="4D2869E2" w14:textId="77777777" w:rsidR="0036242A" w:rsidRPr="0036242A" w:rsidRDefault="0036242A" w:rsidP="0036242A">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6242A">
        <w:rPr>
          <w:rFonts w:ascii="FrankRuehl" w:hAnsi="FrankRuehl" w:cs="FrankRuehl"/>
          <w:rtl/>
        </w:rPr>
        <w:t xml:space="preserve">להחלטה בעליון (09-11-2011): </w:t>
      </w:r>
      <w:hyperlink r:id="rId18"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36242A">
        <w:rPr>
          <w:rFonts w:ascii="FrankRuehl" w:hAnsi="FrankRuehl" w:cs="FrankRuehl"/>
          <w:rtl/>
        </w:rPr>
        <w:t xml:space="preserve"> שופטים: י' עמית, עו"ד: אביגדור פלדמן, זיו אריאלי </w:t>
      </w:r>
    </w:p>
    <w:p w14:paraId="2272CF02" w14:textId="77777777" w:rsidR="0036242A" w:rsidRPr="0036242A" w:rsidRDefault="0036242A" w:rsidP="0036242A">
      <w:pPr>
        <w:rPr>
          <w:rFonts w:ascii="Arial" w:hAnsi="Arial"/>
          <w:sz w:val="30"/>
          <w:szCs w:val="30"/>
          <w:rtl/>
        </w:rPr>
      </w:pPr>
    </w:p>
    <w:p w14:paraId="297C3347" w14:textId="77777777" w:rsidR="0036242A" w:rsidRPr="0036242A" w:rsidRDefault="0036242A" w:rsidP="0036242A">
      <w:pPr>
        <w:rPr>
          <w:rFonts w:ascii="Arial" w:hAnsi="Arial"/>
          <w:b/>
          <w:bCs/>
          <w:sz w:val="30"/>
          <w:szCs w:val="30"/>
          <w:rtl/>
        </w:rPr>
      </w:pPr>
    </w:p>
    <w:p w14:paraId="1CC80370" w14:textId="77777777" w:rsidR="000C27B5" w:rsidRDefault="000C27B5" w:rsidP="000C27B5">
      <w:pPr>
        <w:rPr>
          <w:rFonts w:ascii="Arial" w:hAnsi="Arial"/>
          <w:sz w:val="30"/>
          <w:szCs w:val="30"/>
          <w:rtl/>
        </w:rPr>
      </w:pPr>
    </w:p>
    <w:p w14:paraId="40388E98" w14:textId="77777777" w:rsidR="000C27B5" w:rsidRPr="000C27B5" w:rsidRDefault="000C27B5" w:rsidP="000C27B5">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C27B5">
        <w:rPr>
          <w:rFonts w:ascii="FrankRuehl" w:hAnsi="FrankRuehl" w:cs="FrankRuehl"/>
          <w:rtl/>
        </w:rPr>
        <w:t xml:space="preserve">להחלטה במחוזי (19-07-2010): </w:t>
      </w:r>
      <w:hyperlink r:id="rId19"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0C27B5">
        <w:rPr>
          <w:rFonts w:ascii="FrankRuehl" w:hAnsi="FrankRuehl" w:cs="FrankRuehl"/>
          <w:rtl/>
        </w:rPr>
        <w:t xml:space="preserve"> שופטים: י' אלרון , מ' גלעד, א' אליקים</w:t>
      </w:r>
    </w:p>
    <w:p w14:paraId="54C32BD1" w14:textId="77777777" w:rsidR="000C27B5" w:rsidRPr="000C27B5" w:rsidRDefault="000C27B5" w:rsidP="000C27B5">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C27B5">
        <w:rPr>
          <w:rFonts w:ascii="FrankRuehl" w:hAnsi="FrankRuehl" w:cs="FrankRuehl"/>
          <w:rtl/>
        </w:rPr>
        <w:t xml:space="preserve">לגזר-דין במחוזי (10-10-2010): </w:t>
      </w:r>
      <w:hyperlink r:id="rId20"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0C27B5">
        <w:rPr>
          <w:rFonts w:ascii="FrankRuehl" w:hAnsi="FrankRuehl" w:cs="FrankRuehl"/>
          <w:rtl/>
        </w:rPr>
        <w:t xml:space="preserve"> שופטים: י' אלרון [], מ' גלעד, א' אליקים</w:t>
      </w:r>
    </w:p>
    <w:p w14:paraId="5E74DF85" w14:textId="77777777" w:rsidR="000C27B5" w:rsidRPr="000C27B5" w:rsidRDefault="000C27B5" w:rsidP="000C27B5">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C27B5">
        <w:rPr>
          <w:rFonts w:ascii="FrankRuehl" w:hAnsi="FrankRuehl" w:cs="FrankRuehl"/>
          <w:rtl/>
        </w:rPr>
        <w:t xml:space="preserve">להחלטה בעליון (07-09-2011): </w:t>
      </w:r>
      <w:hyperlink r:id="rId21"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0C27B5">
        <w:rPr>
          <w:rFonts w:ascii="FrankRuehl" w:hAnsi="FrankRuehl" w:cs="FrankRuehl"/>
          <w:rtl/>
        </w:rPr>
        <w:t xml:space="preserve"> שופטים: י' עמית, עו"ד: אביגדור פלדמן </w:t>
      </w:r>
    </w:p>
    <w:p w14:paraId="44AFCF0D" w14:textId="77777777" w:rsidR="000C27B5" w:rsidRPr="000C27B5" w:rsidRDefault="000C27B5" w:rsidP="000C27B5">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C27B5">
        <w:rPr>
          <w:rFonts w:ascii="FrankRuehl" w:hAnsi="FrankRuehl" w:cs="FrankRuehl"/>
          <w:rtl/>
        </w:rPr>
        <w:t xml:space="preserve">להחלטה בעליון (23-10-2011): </w:t>
      </w:r>
      <w:hyperlink r:id="rId22"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0C27B5">
        <w:rPr>
          <w:rFonts w:ascii="FrankRuehl" w:hAnsi="FrankRuehl" w:cs="FrankRuehl"/>
          <w:rtl/>
        </w:rPr>
        <w:t xml:space="preserve"> שופטים: י' עמית, עו"ד: זיו אריאלי, תגובה (חלקית), ובקשה להארכת מועד להגשת תגובה מלאה </w:t>
      </w:r>
    </w:p>
    <w:p w14:paraId="27A7087B" w14:textId="77777777" w:rsidR="000C27B5" w:rsidRPr="000C27B5" w:rsidRDefault="000C27B5" w:rsidP="000C27B5">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C27B5">
        <w:rPr>
          <w:rFonts w:ascii="FrankRuehl" w:hAnsi="FrankRuehl" w:cs="FrankRuehl"/>
          <w:rtl/>
        </w:rPr>
        <w:t xml:space="preserve">להחלטה בעליון (09-11-2011): </w:t>
      </w:r>
      <w:hyperlink r:id="rId23"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0C27B5">
        <w:rPr>
          <w:rFonts w:ascii="FrankRuehl" w:hAnsi="FrankRuehl" w:cs="FrankRuehl"/>
          <w:rtl/>
        </w:rPr>
        <w:t xml:space="preserve"> שופטים: י' עמית, עו"ד: אביגדור פלדמן, זיו אריאלי </w:t>
      </w:r>
    </w:p>
    <w:p w14:paraId="4DFD1998" w14:textId="77777777" w:rsidR="000C27B5" w:rsidRPr="000C27B5" w:rsidRDefault="000C27B5" w:rsidP="000C27B5">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0C27B5">
        <w:rPr>
          <w:rFonts w:ascii="FrankRuehl" w:hAnsi="FrankRuehl" w:cs="FrankRuehl"/>
          <w:rtl/>
        </w:rPr>
        <w:t xml:space="preserve">להחלטה בעליון (29-11-2011): </w:t>
      </w:r>
      <w:hyperlink r:id="rId24"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0C27B5">
        <w:rPr>
          <w:rFonts w:ascii="FrankRuehl" w:hAnsi="FrankRuehl" w:cs="FrankRuehl"/>
          <w:rtl/>
        </w:rPr>
        <w:t xml:space="preserve"> שופטים: י' עמית, עו"ד: מ' מויס, הוגשו בקשות </w:t>
      </w:r>
    </w:p>
    <w:p w14:paraId="01CBBDEE" w14:textId="77777777" w:rsidR="000C27B5" w:rsidRPr="000C27B5" w:rsidRDefault="000C27B5" w:rsidP="000C27B5">
      <w:pPr>
        <w:rPr>
          <w:rFonts w:ascii="Arial" w:hAnsi="Arial"/>
          <w:sz w:val="30"/>
          <w:szCs w:val="30"/>
          <w:rtl/>
        </w:rPr>
      </w:pPr>
    </w:p>
    <w:p w14:paraId="0042018C" w14:textId="77777777" w:rsidR="000C27B5" w:rsidRPr="000C27B5" w:rsidRDefault="000C27B5" w:rsidP="000C27B5">
      <w:pPr>
        <w:rPr>
          <w:rFonts w:ascii="Arial" w:hAnsi="Arial"/>
          <w:b/>
          <w:bCs/>
          <w:sz w:val="30"/>
          <w:szCs w:val="30"/>
          <w:rtl/>
        </w:rPr>
      </w:pPr>
    </w:p>
    <w:p w14:paraId="7F42002B" w14:textId="77777777" w:rsidR="00B81C4E" w:rsidRDefault="00B81C4E" w:rsidP="00B81C4E">
      <w:pPr>
        <w:rPr>
          <w:rFonts w:ascii="Arial" w:hAnsi="Arial"/>
          <w:sz w:val="30"/>
          <w:szCs w:val="30"/>
          <w:rtl/>
        </w:rPr>
      </w:pPr>
    </w:p>
    <w:p w14:paraId="220D7E2F" w14:textId="77777777" w:rsidR="00B81C4E" w:rsidRPr="00B81C4E" w:rsidRDefault="00B81C4E" w:rsidP="00B81C4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C4E">
        <w:rPr>
          <w:rFonts w:ascii="FrankRuehl" w:hAnsi="FrankRuehl" w:cs="FrankRuehl"/>
          <w:rtl/>
        </w:rPr>
        <w:t xml:space="preserve">להחלטה במחוזי (19-07-2010): </w:t>
      </w:r>
      <w:hyperlink r:id="rId25"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B81C4E">
        <w:rPr>
          <w:rFonts w:ascii="FrankRuehl" w:hAnsi="FrankRuehl" w:cs="FrankRuehl"/>
          <w:rtl/>
        </w:rPr>
        <w:t xml:space="preserve"> שופטים: י' אלרון , מ' גלעד, א' אליקים</w:t>
      </w:r>
    </w:p>
    <w:p w14:paraId="7AAE916F" w14:textId="77777777" w:rsidR="00B81C4E" w:rsidRPr="00B81C4E" w:rsidRDefault="00B81C4E" w:rsidP="00B81C4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C4E">
        <w:rPr>
          <w:rFonts w:ascii="FrankRuehl" w:hAnsi="FrankRuehl" w:cs="FrankRuehl"/>
          <w:rtl/>
        </w:rPr>
        <w:t xml:space="preserve">לגזר-דין במחוזי (10-10-2010): </w:t>
      </w:r>
      <w:hyperlink r:id="rId26"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B81C4E">
        <w:rPr>
          <w:rFonts w:ascii="FrankRuehl" w:hAnsi="FrankRuehl" w:cs="FrankRuehl"/>
          <w:rtl/>
        </w:rPr>
        <w:t xml:space="preserve"> שופטים: י' אלרון [], מ' גלעד, א' אליקים</w:t>
      </w:r>
    </w:p>
    <w:p w14:paraId="160E50A7" w14:textId="77777777" w:rsidR="00B81C4E" w:rsidRPr="00B81C4E" w:rsidRDefault="00B81C4E" w:rsidP="00B81C4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C4E">
        <w:rPr>
          <w:rFonts w:ascii="FrankRuehl" w:hAnsi="FrankRuehl" w:cs="FrankRuehl"/>
          <w:rtl/>
        </w:rPr>
        <w:t xml:space="preserve">להחלטה בעליון (07-09-2011): </w:t>
      </w:r>
      <w:hyperlink r:id="rId27"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B81C4E">
        <w:rPr>
          <w:rFonts w:ascii="FrankRuehl" w:hAnsi="FrankRuehl" w:cs="FrankRuehl"/>
          <w:rtl/>
        </w:rPr>
        <w:t xml:space="preserve"> שופטים: י' עמית, עו"ד: אביגדור פלדמן </w:t>
      </w:r>
    </w:p>
    <w:p w14:paraId="3E38DDED" w14:textId="77777777" w:rsidR="00B81C4E" w:rsidRPr="00B81C4E" w:rsidRDefault="00B81C4E" w:rsidP="00B81C4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C4E">
        <w:rPr>
          <w:rFonts w:ascii="FrankRuehl" w:hAnsi="FrankRuehl" w:cs="FrankRuehl"/>
          <w:rtl/>
        </w:rPr>
        <w:t xml:space="preserve">להחלטה בעליון (23-10-2011): </w:t>
      </w:r>
      <w:hyperlink r:id="rId28"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B81C4E">
        <w:rPr>
          <w:rFonts w:ascii="FrankRuehl" w:hAnsi="FrankRuehl" w:cs="FrankRuehl"/>
          <w:rtl/>
        </w:rPr>
        <w:t xml:space="preserve"> שופטים: י' עמית, עו"ד: זיו אריאלי, תגובה (חלקית), ובקשה להארכת מועד להגשת תגובה מלאה </w:t>
      </w:r>
    </w:p>
    <w:p w14:paraId="26A69CF9" w14:textId="77777777" w:rsidR="00B81C4E" w:rsidRPr="00B81C4E" w:rsidRDefault="00B81C4E" w:rsidP="00B81C4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C4E">
        <w:rPr>
          <w:rFonts w:ascii="FrankRuehl" w:hAnsi="FrankRuehl" w:cs="FrankRuehl"/>
          <w:rtl/>
        </w:rPr>
        <w:t xml:space="preserve">להחלטה בעליון (09-11-2011): </w:t>
      </w:r>
      <w:hyperlink r:id="rId29"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B81C4E">
        <w:rPr>
          <w:rFonts w:ascii="FrankRuehl" w:hAnsi="FrankRuehl" w:cs="FrankRuehl"/>
          <w:rtl/>
        </w:rPr>
        <w:t xml:space="preserve"> שופטים: י' עמית, עו"ד: אביגדור פלדמן, זיו אריאלי </w:t>
      </w:r>
    </w:p>
    <w:p w14:paraId="60E0C80F" w14:textId="77777777" w:rsidR="00B81C4E" w:rsidRPr="00B81C4E" w:rsidRDefault="00B81C4E" w:rsidP="00B81C4E">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C4E">
        <w:rPr>
          <w:rFonts w:ascii="FrankRuehl" w:hAnsi="FrankRuehl" w:cs="FrankRuehl"/>
          <w:rtl/>
        </w:rPr>
        <w:t xml:space="preserve">להחלטה בעליון (21-12-2011): </w:t>
      </w:r>
      <w:hyperlink r:id="rId30"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B81C4E">
        <w:rPr>
          <w:rFonts w:ascii="FrankRuehl" w:hAnsi="FrankRuehl" w:cs="FrankRuehl"/>
          <w:rtl/>
        </w:rPr>
        <w:t xml:space="preserve"> שופטים: דנה כהן לקח, עו"ד: אביגדור פלדמן, זיו אריאלי </w:t>
      </w:r>
    </w:p>
    <w:p w14:paraId="2A67CBDB" w14:textId="77777777" w:rsidR="00B81C4E" w:rsidRPr="00B81C4E" w:rsidRDefault="00B81C4E" w:rsidP="00B81C4E">
      <w:pPr>
        <w:rPr>
          <w:rFonts w:ascii="Arial" w:hAnsi="Arial"/>
          <w:sz w:val="30"/>
          <w:szCs w:val="30"/>
          <w:rtl/>
        </w:rPr>
      </w:pPr>
    </w:p>
    <w:p w14:paraId="6B045351" w14:textId="77777777" w:rsidR="00B81C4E" w:rsidRPr="00B81C4E" w:rsidRDefault="00B81C4E" w:rsidP="00B81C4E">
      <w:pPr>
        <w:rPr>
          <w:rFonts w:ascii="Arial" w:hAnsi="Arial"/>
          <w:b/>
          <w:bCs/>
          <w:sz w:val="30"/>
          <w:szCs w:val="30"/>
          <w:rtl/>
        </w:rPr>
      </w:pPr>
    </w:p>
    <w:p w14:paraId="1FFD4490" w14:textId="77777777" w:rsidR="00282758" w:rsidRDefault="00282758" w:rsidP="00282758">
      <w:pPr>
        <w:rPr>
          <w:rFonts w:ascii="Arial" w:hAnsi="Arial"/>
          <w:sz w:val="30"/>
          <w:szCs w:val="30"/>
          <w:rtl/>
        </w:rPr>
      </w:pPr>
    </w:p>
    <w:p w14:paraId="523BFEC9"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להחלטה במחוזי (19-07-2010): </w:t>
      </w:r>
      <w:hyperlink r:id="rId31"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282758">
        <w:rPr>
          <w:rFonts w:ascii="FrankRuehl" w:hAnsi="FrankRuehl" w:cs="FrankRuehl"/>
          <w:rtl/>
        </w:rPr>
        <w:t xml:space="preserve"> שופטים: י' אלרון , מ' גלעד, א' אליקים</w:t>
      </w:r>
    </w:p>
    <w:p w14:paraId="62AA40E1"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לגזר-דין במחוזי (10-10-2010): </w:t>
      </w:r>
      <w:hyperlink r:id="rId32"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282758">
        <w:rPr>
          <w:rFonts w:ascii="FrankRuehl" w:hAnsi="FrankRuehl" w:cs="FrankRuehl"/>
          <w:rtl/>
        </w:rPr>
        <w:t xml:space="preserve"> שופטים: י' אלרון [], מ' גלעד, א' אליקים</w:t>
      </w:r>
    </w:p>
    <w:p w14:paraId="3887EC1A"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להחלטה בעליון (07-09-2011): </w:t>
      </w:r>
      <w:hyperlink r:id="rId33"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82758">
        <w:rPr>
          <w:rFonts w:ascii="FrankRuehl" w:hAnsi="FrankRuehl" w:cs="FrankRuehl"/>
          <w:rtl/>
        </w:rPr>
        <w:t xml:space="preserve"> שופטים: י' עמית, עו"ד: אביגדור פלדמן </w:t>
      </w:r>
    </w:p>
    <w:p w14:paraId="51797EA8"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להחלטה בעליון (23-10-2011): </w:t>
      </w:r>
      <w:hyperlink r:id="rId34"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82758">
        <w:rPr>
          <w:rFonts w:ascii="FrankRuehl" w:hAnsi="FrankRuehl" w:cs="FrankRuehl"/>
          <w:rtl/>
        </w:rPr>
        <w:t xml:space="preserve"> שופטים: י' עמית, עו"ד: זיו אריאלי, תגובה (חלקית), ובקשה להארכת מועד להגשת תגובה מלאה </w:t>
      </w:r>
    </w:p>
    <w:p w14:paraId="3CFCCB5F"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lastRenderedPageBreak/>
        <w:t xml:space="preserve">להחלטה בעליון (09-11-2011): </w:t>
      </w:r>
      <w:hyperlink r:id="rId35"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82758">
        <w:rPr>
          <w:rFonts w:ascii="FrankRuehl" w:hAnsi="FrankRuehl" w:cs="FrankRuehl"/>
          <w:rtl/>
        </w:rPr>
        <w:t xml:space="preserve"> שופטים: י' עמית, עו"ד: אביגדור פלדמן, זיו אריאלי </w:t>
      </w:r>
    </w:p>
    <w:p w14:paraId="4912DB45"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להחלטה בעליון (29-11-2011): </w:t>
      </w:r>
      <w:hyperlink r:id="rId36"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82758">
        <w:rPr>
          <w:rFonts w:ascii="FrankRuehl" w:hAnsi="FrankRuehl" w:cs="FrankRuehl"/>
          <w:rtl/>
        </w:rPr>
        <w:t xml:space="preserve"> שופטים: י' עמית, עו"ד: מ' מויס, הוגשו בקשות </w:t>
      </w:r>
    </w:p>
    <w:p w14:paraId="7372C526"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להחלטה בעליון (21-12-2011): </w:t>
      </w:r>
      <w:hyperlink r:id="rId37"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82758">
        <w:rPr>
          <w:rFonts w:ascii="FrankRuehl" w:hAnsi="FrankRuehl" w:cs="FrankRuehl"/>
          <w:rtl/>
        </w:rPr>
        <w:t xml:space="preserve"> שופטים: דנה כהן לקח, עו"ד: מ' מויס, הוגשו בקשות </w:t>
      </w:r>
    </w:p>
    <w:p w14:paraId="15022FE7" w14:textId="77777777" w:rsidR="00282758" w:rsidRPr="00282758" w:rsidRDefault="00282758" w:rsidP="0028275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282758">
        <w:rPr>
          <w:rFonts w:ascii="FrankRuehl" w:hAnsi="FrankRuehl" w:cs="FrankRuehl"/>
          <w:rtl/>
        </w:rPr>
        <w:t xml:space="preserve">להחלטה בעליון (29-01-2012): </w:t>
      </w:r>
      <w:hyperlink r:id="rId38"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282758">
        <w:rPr>
          <w:rFonts w:ascii="FrankRuehl" w:hAnsi="FrankRuehl" w:cs="FrankRuehl"/>
          <w:rtl/>
        </w:rPr>
        <w:t xml:space="preserve"> שופטים: ע' ארבל, עו"ד: א' פלדמן </w:t>
      </w:r>
    </w:p>
    <w:p w14:paraId="0FF47661" w14:textId="77777777" w:rsidR="00282758" w:rsidRPr="00282758" w:rsidRDefault="00282758" w:rsidP="00282758">
      <w:pPr>
        <w:rPr>
          <w:rFonts w:ascii="Arial" w:hAnsi="Arial"/>
          <w:sz w:val="30"/>
          <w:szCs w:val="30"/>
          <w:rtl/>
        </w:rPr>
      </w:pPr>
    </w:p>
    <w:p w14:paraId="306E2954" w14:textId="77777777" w:rsidR="00282758" w:rsidRPr="00282758" w:rsidRDefault="00282758" w:rsidP="00282758">
      <w:pPr>
        <w:rPr>
          <w:rFonts w:ascii="Arial" w:hAnsi="Arial"/>
          <w:b/>
          <w:bCs/>
          <w:sz w:val="30"/>
          <w:szCs w:val="30"/>
          <w:rtl/>
        </w:rPr>
      </w:pPr>
    </w:p>
    <w:p w14:paraId="0D3436F0" w14:textId="77777777" w:rsidR="00F47DB1" w:rsidRDefault="00F47DB1" w:rsidP="00F47DB1">
      <w:pPr>
        <w:rPr>
          <w:rFonts w:ascii="Arial" w:hAnsi="Arial"/>
          <w:sz w:val="30"/>
          <w:szCs w:val="30"/>
          <w:rtl/>
        </w:rPr>
      </w:pPr>
      <w:bookmarkStart w:id="4" w:name="Links_Start"/>
    </w:p>
    <w:p w14:paraId="272C4A3D" w14:textId="77777777" w:rsidR="00F47DB1" w:rsidRPr="00F47DB1" w:rsidRDefault="00F47DB1" w:rsidP="00F47DB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47DB1">
        <w:rPr>
          <w:rFonts w:ascii="FrankRuehl" w:hAnsi="FrankRuehl" w:cs="FrankRuehl"/>
          <w:rtl/>
        </w:rPr>
        <w:t xml:space="preserve">להחלטה במחוזי (19-07-2010): </w:t>
      </w:r>
      <w:hyperlink r:id="rId39"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w:t>
      </w:r>
      <w:r w:rsidRPr="00F47DB1">
        <w:rPr>
          <w:rFonts w:ascii="FrankRuehl" w:hAnsi="FrankRuehl" w:cs="FrankRuehl"/>
          <w:rtl/>
        </w:rPr>
        <w:t xml:space="preserve"> שופטים: י' אלרון , מ' גלעד, א' אליקים</w:t>
      </w:r>
    </w:p>
    <w:p w14:paraId="6928D0B6" w14:textId="77777777" w:rsidR="00F47DB1" w:rsidRPr="00F47DB1" w:rsidRDefault="00F47DB1" w:rsidP="00F47DB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47DB1">
        <w:rPr>
          <w:rFonts w:ascii="FrankRuehl" w:hAnsi="FrankRuehl" w:cs="FrankRuehl"/>
          <w:rtl/>
        </w:rPr>
        <w:t xml:space="preserve">לגזר-דין במחוזי (10-10-2010): </w:t>
      </w:r>
      <w:hyperlink r:id="rId40" w:history="1">
        <w:r w:rsidR="002857D4" w:rsidRPr="002857D4">
          <w:rPr>
            <w:rStyle w:val="Hyperlink"/>
            <w:rFonts w:ascii="FrankRuehl" w:hAnsi="FrankRuehl" w:cs="FrankRuehl"/>
            <w:rtl/>
          </w:rPr>
          <w:t>תפח 20584-06-09</w:t>
        </w:r>
      </w:hyperlink>
      <w:r w:rsidRPr="002D110B">
        <w:rPr>
          <w:rFonts w:ascii="FrankRuehl" w:hAnsi="FrankRuehl" w:cs="FrankRuehl"/>
          <w:color w:val="000000"/>
          <w:rtl/>
        </w:rPr>
        <w:t xml:space="preserve"> מדינת ישראל נ' חוסם עווד (עציר)</w:t>
      </w:r>
      <w:r w:rsidRPr="00F47DB1">
        <w:rPr>
          <w:rFonts w:ascii="FrankRuehl" w:hAnsi="FrankRuehl" w:cs="FrankRuehl"/>
          <w:rtl/>
        </w:rPr>
        <w:t xml:space="preserve"> שופטים: י' אלרון [], מ' גלעד, א' אליקים</w:t>
      </w:r>
    </w:p>
    <w:p w14:paraId="5DDBCC0E" w14:textId="77777777" w:rsidR="00F47DB1" w:rsidRPr="00F47DB1" w:rsidRDefault="00F47DB1" w:rsidP="00F47DB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47DB1">
        <w:rPr>
          <w:rFonts w:ascii="FrankRuehl" w:hAnsi="FrankRuehl" w:cs="FrankRuehl"/>
          <w:rtl/>
        </w:rPr>
        <w:t xml:space="preserve">להחלטה בעליון (07-09-2011): </w:t>
      </w:r>
      <w:hyperlink r:id="rId41"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F47DB1">
        <w:rPr>
          <w:rFonts w:ascii="FrankRuehl" w:hAnsi="FrankRuehl" w:cs="FrankRuehl"/>
          <w:rtl/>
        </w:rPr>
        <w:t xml:space="preserve"> שופטים: י' עמית, עו"ד: אביגדור פלדמן </w:t>
      </w:r>
    </w:p>
    <w:p w14:paraId="54300B2D" w14:textId="77777777" w:rsidR="00F47DB1" w:rsidRPr="00F47DB1" w:rsidRDefault="00F47DB1" w:rsidP="00F47DB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47DB1">
        <w:rPr>
          <w:rFonts w:ascii="FrankRuehl" w:hAnsi="FrankRuehl" w:cs="FrankRuehl"/>
          <w:rtl/>
        </w:rPr>
        <w:t xml:space="preserve">להחלטה בעליון (23-10-2011): </w:t>
      </w:r>
      <w:hyperlink r:id="rId42"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F47DB1">
        <w:rPr>
          <w:rFonts w:ascii="FrankRuehl" w:hAnsi="FrankRuehl" w:cs="FrankRuehl"/>
          <w:rtl/>
        </w:rPr>
        <w:t xml:space="preserve"> שופטים: י' עמית, עו"ד: זיו אריאלי, תגובה (חלקית), ובקשה להארכת מועד להגשת תגובה מלאה </w:t>
      </w:r>
    </w:p>
    <w:p w14:paraId="5229B23C" w14:textId="77777777" w:rsidR="00F47DB1" w:rsidRPr="00F47DB1" w:rsidRDefault="00F47DB1" w:rsidP="00F47DB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47DB1">
        <w:rPr>
          <w:rFonts w:ascii="FrankRuehl" w:hAnsi="FrankRuehl" w:cs="FrankRuehl"/>
          <w:rtl/>
        </w:rPr>
        <w:t xml:space="preserve">להחלטה בעליון (09-11-2011): </w:t>
      </w:r>
      <w:hyperlink r:id="rId43"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F47DB1">
        <w:rPr>
          <w:rFonts w:ascii="FrankRuehl" w:hAnsi="FrankRuehl" w:cs="FrankRuehl"/>
          <w:rtl/>
        </w:rPr>
        <w:t xml:space="preserve"> שופטים: י' עמית, עו"ד: אביגדור פלדמן, זיו אריאלי </w:t>
      </w:r>
    </w:p>
    <w:p w14:paraId="24A78F6D" w14:textId="77777777" w:rsidR="00F47DB1" w:rsidRPr="00F47DB1" w:rsidRDefault="00F47DB1" w:rsidP="00F47DB1">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F47DB1">
        <w:rPr>
          <w:rFonts w:ascii="FrankRuehl" w:hAnsi="FrankRuehl" w:cs="FrankRuehl"/>
          <w:rtl/>
        </w:rPr>
        <w:t xml:space="preserve">להחלטה בעליון (29-02-2012): </w:t>
      </w:r>
      <w:hyperlink r:id="rId44" w:history="1">
        <w:r w:rsidR="002857D4" w:rsidRPr="002857D4">
          <w:rPr>
            <w:rStyle w:val="Hyperlink"/>
            <w:rFonts w:ascii="FrankRuehl" w:hAnsi="FrankRuehl" w:cs="FrankRuehl"/>
            <w:rtl/>
          </w:rPr>
          <w:t>עפ 8056/10</w:t>
        </w:r>
      </w:hyperlink>
      <w:r w:rsidRPr="002D110B">
        <w:rPr>
          <w:rFonts w:ascii="FrankRuehl" w:hAnsi="FrankRuehl" w:cs="FrankRuehl"/>
          <w:color w:val="000000"/>
          <w:rtl/>
        </w:rPr>
        <w:t xml:space="preserve"> חוסם עווד נ' מדינת ישראל</w:t>
      </w:r>
      <w:r w:rsidRPr="00F47DB1">
        <w:rPr>
          <w:rFonts w:ascii="FrankRuehl" w:hAnsi="FrankRuehl" w:cs="FrankRuehl"/>
          <w:rtl/>
        </w:rPr>
        <w:t xml:space="preserve"> שופטים: י' עמית, עו"ד: אביגדור פלדמן, זיו אריאלי </w:t>
      </w:r>
    </w:p>
    <w:p w14:paraId="4B360417" w14:textId="77777777" w:rsidR="00F47DB1" w:rsidRPr="00F47DB1" w:rsidRDefault="00F47DB1" w:rsidP="00F47DB1">
      <w:pPr>
        <w:rPr>
          <w:rFonts w:ascii="Arial" w:hAnsi="Arial"/>
          <w:sz w:val="30"/>
          <w:szCs w:val="30"/>
          <w:rtl/>
        </w:rPr>
      </w:pPr>
      <w:bookmarkStart w:id="5" w:name="Links_End"/>
      <w:bookmarkEnd w:id="5"/>
    </w:p>
    <w:p w14:paraId="7247C8BC" w14:textId="77777777" w:rsidR="00332C22" w:rsidRDefault="00332C22" w:rsidP="00F47DB1">
      <w:pPr>
        <w:rPr>
          <w:rFonts w:ascii="Arial" w:hAnsi="Arial"/>
          <w:sz w:val="30"/>
          <w:szCs w:val="30"/>
          <w:rtl/>
        </w:rPr>
      </w:pPr>
      <w:bookmarkStart w:id="6" w:name="LawTable"/>
      <w:bookmarkEnd w:id="6"/>
    </w:p>
    <w:p w14:paraId="46ECC118" w14:textId="77777777" w:rsidR="00332C22" w:rsidRPr="00332C22" w:rsidRDefault="00332C22" w:rsidP="00332C22">
      <w:pPr>
        <w:spacing w:after="120" w:line="240" w:lineRule="exact"/>
        <w:ind w:left="283" w:hanging="283"/>
        <w:jc w:val="both"/>
        <w:rPr>
          <w:rFonts w:ascii="FrankRuehl" w:hAnsi="FrankRuehl" w:cs="FrankRuehl"/>
          <w:rtl/>
        </w:rPr>
      </w:pPr>
    </w:p>
    <w:p w14:paraId="03B885AC" w14:textId="77777777" w:rsidR="00332C22" w:rsidRPr="00332C22" w:rsidRDefault="00332C22" w:rsidP="00332C22">
      <w:pPr>
        <w:spacing w:after="120" w:line="240" w:lineRule="exact"/>
        <w:ind w:left="283" w:hanging="283"/>
        <w:jc w:val="both"/>
        <w:rPr>
          <w:rFonts w:ascii="FrankRuehl" w:hAnsi="FrankRuehl" w:cs="FrankRuehl"/>
          <w:rtl/>
        </w:rPr>
      </w:pPr>
      <w:r w:rsidRPr="00332C22">
        <w:rPr>
          <w:rFonts w:ascii="FrankRuehl" w:hAnsi="FrankRuehl" w:cs="FrankRuehl"/>
          <w:rtl/>
        </w:rPr>
        <w:t xml:space="preserve">חקיקה שאוזכרה: </w:t>
      </w:r>
    </w:p>
    <w:p w14:paraId="58ECC3B1" w14:textId="77777777" w:rsidR="00332C22" w:rsidRPr="00332C22" w:rsidRDefault="00332C22" w:rsidP="00332C22">
      <w:pPr>
        <w:spacing w:after="120" w:line="240" w:lineRule="exact"/>
        <w:ind w:left="283" w:hanging="283"/>
        <w:jc w:val="both"/>
        <w:rPr>
          <w:rFonts w:ascii="FrankRuehl" w:hAnsi="FrankRuehl" w:cs="FrankRuehl"/>
          <w:rtl/>
        </w:rPr>
      </w:pPr>
      <w:hyperlink r:id="rId45" w:history="1">
        <w:r w:rsidRPr="00332C22">
          <w:rPr>
            <w:rFonts w:ascii="FrankRuehl" w:hAnsi="FrankRuehl" w:cs="FrankRuehl"/>
            <w:color w:val="0000FF"/>
            <w:u w:val="single"/>
            <w:rtl/>
          </w:rPr>
          <w:t>פקודת הראיות [נוסח חדש], תשל"א-1971</w:t>
        </w:r>
      </w:hyperlink>
      <w:r w:rsidRPr="00332C22">
        <w:rPr>
          <w:rFonts w:ascii="FrankRuehl" w:hAnsi="FrankRuehl" w:cs="FrankRuehl"/>
          <w:rtl/>
        </w:rPr>
        <w:t xml:space="preserve">: סע'  </w:t>
      </w:r>
      <w:hyperlink r:id="rId46" w:history="1">
        <w:r w:rsidRPr="00332C22">
          <w:rPr>
            <w:rFonts w:ascii="FrankRuehl" w:hAnsi="FrankRuehl" w:cs="FrankRuehl"/>
            <w:color w:val="0000FF"/>
            <w:u w:val="single"/>
            <w:rtl/>
          </w:rPr>
          <w:t>54א(ב)</w:t>
        </w:r>
      </w:hyperlink>
    </w:p>
    <w:p w14:paraId="0E1C3D96" w14:textId="77777777" w:rsidR="00332C22" w:rsidRPr="00332C22" w:rsidRDefault="00332C22" w:rsidP="00332C22">
      <w:pPr>
        <w:spacing w:after="120" w:line="240" w:lineRule="exact"/>
        <w:ind w:left="283" w:hanging="283"/>
        <w:jc w:val="both"/>
        <w:rPr>
          <w:rFonts w:ascii="FrankRuehl" w:hAnsi="FrankRuehl" w:cs="FrankRuehl"/>
          <w:rtl/>
        </w:rPr>
      </w:pPr>
      <w:hyperlink r:id="rId47" w:history="1">
        <w:r w:rsidRPr="00332C22">
          <w:rPr>
            <w:rFonts w:ascii="FrankRuehl" w:hAnsi="FrankRuehl" w:cs="FrankRuehl"/>
            <w:color w:val="0000FF"/>
            <w:u w:val="single"/>
            <w:rtl/>
          </w:rPr>
          <w:t>חוק העונשין, תשל"ז-1977</w:t>
        </w:r>
      </w:hyperlink>
      <w:r w:rsidRPr="00332C22">
        <w:rPr>
          <w:rFonts w:ascii="FrankRuehl" w:hAnsi="FrankRuehl" w:cs="FrankRuehl"/>
          <w:rtl/>
        </w:rPr>
        <w:t xml:space="preserve">: סע'  </w:t>
      </w:r>
      <w:hyperlink r:id="rId48" w:history="1">
        <w:r w:rsidRPr="00332C22">
          <w:rPr>
            <w:rFonts w:ascii="FrankRuehl" w:hAnsi="FrankRuehl" w:cs="FrankRuehl"/>
            <w:color w:val="0000FF"/>
            <w:u w:val="single"/>
            <w:rtl/>
          </w:rPr>
          <w:t>345(א)(1)</w:t>
        </w:r>
      </w:hyperlink>
      <w:r w:rsidRPr="00332C22">
        <w:rPr>
          <w:rFonts w:ascii="FrankRuehl" w:hAnsi="FrankRuehl" w:cs="FrankRuehl"/>
          <w:rtl/>
        </w:rPr>
        <w:t xml:space="preserve">, </w:t>
      </w:r>
      <w:hyperlink r:id="rId49" w:history="1">
        <w:r w:rsidRPr="00332C22">
          <w:rPr>
            <w:rFonts w:ascii="FrankRuehl" w:hAnsi="FrankRuehl" w:cs="FrankRuehl"/>
            <w:color w:val="0000FF"/>
            <w:u w:val="single"/>
            <w:rtl/>
          </w:rPr>
          <w:t>345(ב)(1)</w:t>
        </w:r>
      </w:hyperlink>
      <w:r w:rsidRPr="00332C22">
        <w:rPr>
          <w:rFonts w:ascii="FrankRuehl" w:hAnsi="FrankRuehl" w:cs="FrankRuehl"/>
          <w:rtl/>
        </w:rPr>
        <w:t xml:space="preserve">, </w:t>
      </w:r>
      <w:hyperlink r:id="rId50" w:history="1">
        <w:r w:rsidRPr="00332C22">
          <w:rPr>
            <w:rFonts w:ascii="FrankRuehl" w:hAnsi="FrankRuehl" w:cs="FrankRuehl"/>
            <w:color w:val="0000FF"/>
            <w:u w:val="single"/>
            <w:rtl/>
          </w:rPr>
          <w:t>347(ב)</w:t>
        </w:r>
      </w:hyperlink>
      <w:r w:rsidRPr="00332C22">
        <w:rPr>
          <w:rFonts w:ascii="FrankRuehl" w:hAnsi="FrankRuehl" w:cs="FrankRuehl"/>
          <w:rtl/>
        </w:rPr>
        <w:t xml:space="preserve">, </w:t>
      </w:r>
      <w:hyperlink r:id="rId51" w:history="1">
        <w:r w:rsidRPr="00332C22">
          <w:rPr>
            <w:rFonts w:ascii="FrankRuehl" w:hAnsi="FrankRuehl" w:cs="FrankRuehl"/>
            <w:color w:val="0000FF"/>
            <w:u w:val="single"/>
            <w:rtl/>
          </w:rPr>
          <w:t>347(ג)</w:t>
        </w:r>
      </w:hyperlink>
      <w:r w:rsidRPr="00332C22">
        <w:rPr>
          <w:rFonts w:ascii="FrankRuehl" w:hAnsi="FrankRuehl" w:cs="FrankRuehl"/>
          <w:rtl/>
        </w:rPr>
        <w:t xml:space="preserve">, </w:t>
      </w:r>
      <w:hyperlink r:id="rId52" w:history="1">
        <w:r w:rsidRPr="00332C22">
          <w:rPr>
            <w:rFonts w:ascii="FrankRuehl" w:hAnsi="FrankRuehl" w:cs="FrankRuehl"/>
            <w:color w:val="0000FF"/>
            <w:u w:val="single"/>
            <w:rtl/>
          </w:rPr>
          <w:t>348(ב)</w:t>
        </w:r>
      </w:hyperlink>
    </w:p>
    <w:p w14:paraId="6C7366A0" w14:textId="77777777" w:rsidR="00332C22" w:rsidRPr="00332C22" w:rsidRDefault="00332C22" w:rsidP="00332C22">
      <w:pPr>
        <w:spacing w:after="120" w:line="240" w:lineRule="exact"/>
        <w:ind w:left="283" w:hanging="283"/>
        <w:jc w:val="both"/>
        <w:rPr>
          <w:rFonts w:ascii="FrankRuehl" w:hAnsi="FrankRuehl" w:cs="FrankRuehl"/>
          <w:rtl/>
        </w:rPr>
      </w:pPr>
      <w:hyperlink r:id="rId53" w:history="1">
        <w:r w:rsidRPr="00332C22">
          <w:rPr>
            <w:rFonts w:ascii="FrankRuehl" w:hAnsi="FrankRuehl" w:cs="FrankRuehl"/>
            <w:color w:val="0000FF"/>
            <w:u w:val="single"/>
            <w:rtl/>
          </w:rPr>
          <w:t>חוק סדר הדין הפלילי [נוסח משולב], תשמ"ב-1982</w:t>
        </w:r>
      </w:hyperlink>
      <w:r w:rsidRPr="00332C22">
        <w:rPr>
          <w:rFonts w:ascii="FrankRuehl" w:hAnsi="FrankRuehl" w:cs="FrankRuehl"/>
          <w:rtl/>
        </w:rPr>
        <w:t xml:space="preserve">: סע'  </w:t>
      </w:r>
      <w:hyperlink r:id="rId54" w:history="1">
        <w:r w:rsidRPr="00332C22">
          <w:rPr>
            <w:rFonts w:ascii="FrankRuehl" w:hAnsi="FrankRuehl" w:cs="FrankRuehl"/>
            <w:color w:val="0000FF"/>
            <w:u w:val="single"/>
            <w:rtl/>
          </w:rPr>
          <w:t>184</w:t>
        </w:r>
      </w:hyperlink>
    </w:p>
    <w:p w14:paraId="2234FEBD" w14:textId="77777777" w:rsidR="00332C22" w:rsidRPr="00332C22" w:rsidRDefault="00332C22" w:rsidP="00332C22">
      <w:pPr>
        <w:spacing w:after="120" w:line="240" w:lineRule="exact"/>
        <w:ind w:left="283" w:hanging="283"/>
        <w:jc w:val="both"/>
        <w:rPr>
          <w:rFonts w:ascii="FrankRuehl" w:hAnsi="FrankRuehl" w:cs="FrankRuehl"/>
          <w:rtl/>
        </w:rPr>
      </w:pPr>
    </w:p>
    <w:p w14:paraId="661D60D0" w14:textId="77777777" w:rsidR="00332C22" w:rsidRPr="00332C22" w:rsidRDefault="00332C22" w:rsidP="00F47DB1">
      <w:pPr>
        <w:rPr>
          <w:rFonts w:ascii="Arial" w:hAnsi="Arial"/>
          <w:sz w:val="30"/>
          <w:szCs w:val="30"/>
          <w:rtl/>
        </w:rPr>
      </w:pPr>
      <w:bookmarkStart w:id="7" w:name="LawTable_End"/>
      <w:bookmarkEnd w:id="7"/>
    </w:p>
    <w:p w14:paraId="101808B2" w14:textId="77777777" w:rsidR="00332C22" w:rsidRPr="00332C22" w:rsidRDefault="00332C22" w:rsidP="00F47DB1">
      <w:pPr>
        <w:rPr>
          <w:rFonts w:ascii="Arial" w:hAnsi="Arial"/>
          <w:b/>
          <w:bCs/>
          <w:sz w:val="30"/>
          <w:szCs w:val="30"/>
          <w:rtl/>
        </w:rPr>
      </w:pPr>
    </w:p>
    <w:p w14:paraId="0512552E" w14:textId="77777777" w:rsidR="00F47DB1" w:rsidRPr="00332C22" w:rsidRDefault="00F47DB1" w:rsidP="00F47DB1">
      <w:pPr>
        <w:rPr>
          <w:rFonts w:ascii="Arial" w:hAnsi="Arial"/>
          <w:b/>
          <w:bCs/>
          <w:sz w:val="30"/>
          <w:szCs w:val="30"/>
          <w:rtl/>
        </w:rPr>
      </w:pPr>
    </w:p>
    <w:bookmarkEnd w:id="4"/>
    <w:p w14:paraId="2B5A8840" w14:textId="77777777" w:rsidR="002857D4" w:rsidRPr="002857D4" w:rsidRDefault="002857D4" w:rsidP="006B778A">
      <w:pPr>
        <w:jc w:val="center"/>
        <w:rPr>
          <w:rFonts w:ascii="Arial" w:hAnsi="Arial"/>
          <w:sz w:val="30"/>
          <w:szCs w:val="30"/>
          <w:rtl/>
        </w:rPr>
      </w:pPr>
    </w:p>
    <w:p w14:paraId="4B29BE1D" w14:textId="77777777" w:rsidR="002857D4" w:rsidRPr="002857D4" w:rsidRDefault="002857D4" w:rsidP="006B778A">
      <w:pPr>
        <w:jc w:val="center"/>
        <w:rPr>
          <w:rFonts w:ascii="Arial" w:hAnsi="Arial"/>
          <w:b/>
          <w:bCs/>
          <w:sz w:val="30"/>
          <w:szCs w:val="30"/>
          <w:rtl/>
        </w:rPr>
      </w:pPr>
    </w:p>
    <w:p w14:paraId="1B6F4796" w14:textId="77777777" w:rsidR="0096754A" w:rsidRPr="002857D4" w:rsidRDefault="0096754A" w:rsidP="006B778A">
      <w:pPr>
        <w:jc w:val="center"/>
        <w:rPr>
          <w:rFonts w:ascii="Arial" w:hAnsi="Arial"/>
          <w:b/>
          <w:bCs/>
          <w:sz w:val="30"/>
          <w:szCs w:val="30"/>
          <w:rtl/>
        </w:rPr>
      </w:pPr>
    </w:p>
    <w:p w14:paraId="171A124C" w14:textId="77777777" w:rsidR="0096754A" w:rsidRPr="0096754A" w:rsidRDefault="0096754A" w:rsidP="0096754A">
      <w:pPr>
        <w:spacing w:line="360" w:lineRule="auto"/>
        <w:ind w:left="1191"/>
        <w:jc w:val="center"/>
        <w:rPr>
          <w:rFonts w:ascii="Arial" w:hAnsi="Arial"/>
          <w:b/>
          <w:bCs/>
          <w:sz w:val="30"/>
          <w:szCs w:val="30"/>
          <w:u w:val="single"/>
          <w:rtl/>
        </w:rPr>
      </w:pPr>
      <w:bookmarkStart w:id="8" w:name="PsakDin"/>
      <w:r w:rsidRPr="0096754A">
        <w:rPr>
          <w:rFonts w:ascii="Arial" w:hAnsi="Arial"/>
          <w:b/>
          <w:bCs/>
          <w:sz w:val="30"/>
          <w:szCs w:val="30"/>
          <w:u w:val="single"/>
          <w:rtl/>
        </w:rPr>
        <w:t>הכרעת דין</w:t>
      </w:r>
    </w:p>
    <w:bookmarkEnd w:id="8"/>
    <w:p w14:paraId="5E3CA80D" w14:textId="77777777" w:rsidR="006B778A" w:rsidRDefault="006B778A" w:rsidP="00C7215A">
      <w:pPr>
        <w:spacing w:line="360" w:lineRule="auto"/>
        <w:ind w:left="1191"/>
        <w:jc w:val="both"/>
        <w:rPr>
          <w:rFonts w:hint="cs"/>
          <w:rtl/>
        </w:rPr>
      </w:pPr>
    </w:p>
    <w:p w14:paraId="5807EEA3" w14:textId="77777777" w:rsidR="004D6F95" w:rsidRDefault="004D6F95" w:rsidP="00C7215A">
      <w:pPr>
        <w:spacing w:line="360" w:lineRule="auto"/>
        <w:ind w:left="1191"/>
        <w:jc w:val="both"/>
        <w:rPr>
          <w:rFonts w:hint="cs"/>
          <w:rtl/>
        </w:rPr>
      </w:pPr>
      <w:bookmarkStart w:id="9" w:name="ABSTRACT_START"/>
      <w:bookmarkEnd w:id="9"/>
      <w:r w:rsidRPr="000E725C">
        <w:rPr>
          <w:rFonts w:hint="cs"/>
          <w:rtl/>
        </w:rPr>
        <w:t xml:space="preserve">עניינה של הכרעת הדין עבירות מין נגד קטינה כבת 13. הדיון התקיים בדלתיים סגורות, אנו מתירים פרסום הכרעת הדין למעט שם המתלוננת וכל פרט העלול להביא לזיהוייה. </w:t>
      </w:r>
    </w:p>
    <w:p w14:paraId="435ABCFB" w14:textId="77777777" w:rsidR="00BC2DCF" w:rsidRDefault="00BC2DCF" w:rsidP="00C7215A">
      <w:pPr>
        <w:spacing w:line="360" w:lineRule="auto"/>
        <w:ind w:left="1191"/>
        <w:jc w:val="both"/>
        <w:rPr>
          <w:rFonts w:hint="cs"/>
          <w:rtl/>
        </w:rPr>
      </w:pPr>
      <w:bookmarkStart w:id="10" w:name="ABSTRACT_END"/>
      <w:bookmarkEnd w:id="10"/>
    </w:p>
    <w:p w14:paraId="0B10B3E4" w14:textId="77777777" w:rsidR="00C7215A" w:rsidRDefault="00BC2DCF" w:rsidP="00C7215A">
      <w:pPr>
        <w:spacing w:line="360" w:lineRule="auto"/>
        <w:ind w:left="1191"/>
        <w:jc w:val="both"/>
        <w:rPr>
          <w:rFonts w:hint="cs"/>
          <w:b/>
          <w:bCs/>
          <w:u w:val="single"/>
          <w:rtl/>
        </w:rPr>
      </w:pPr>
      <w:r>
        <w:rPr>
          <w:rFonts w:hint="cs"/>
          <w:b/>
          <w:bCs/>
          <w:u w:val="single"/>
          <w:rtl/>
        </w:rPr>
        <w:lastRenderedPageBreak/>
        <w:t xml:space="preserve">השופט </w:t>
      </w:r>
      <w:smartTag w:uri="urn:schemas-microsoft-com:office:smarttags" w:element="PersonName">
        <w:smartTagPr>
          <w:attr w:name="ProductID" w:val="אברהם אליקים"/>
        </w:smartTagPr>
        <w:r>
          <w:rPr>
            <w:rFonts w:hint="cs"/>
            <w:b/>
            <w:bCs/>
            <w:u w:val="single"/>
            <w:rtl/>
          </w:rPr>
          <w:t>אברהם אליקים</w:t>
        </w:r>
      </w:smartTag>
      <w:r>
        <w:rPr>
          <w:rFonts w:hint="cs"/>
          <w:b/>
          <w:bCs/>
          <w:u w:val="single"/>
          <w:rtl/>
        </w:rPr>
        <w:t>:</w:t>
      </w:r>
    </w:p>
    <w:p w14:paraId="1AD1E8FA" w14:textId="77777777" w:rsidR="00BC2DCF" w:rsidRPr="00BC2DCF" w:rsidRDefault="00BC2DCF" w:rsidP="00C7215A">
      <w:pPr>
        <w:spacing w:line="360" w:lineRule="auto"/>
        <w:ind w:left="1191"/>
        <w:jc w:val="both"/>
        <w:rPr>
          <w:rFonts w:hint="cs"/>
          <w:b/>
          <w:bCs/>
          <w:u w:val="single"/>
          <w:rtl/>
        </w:rPr>
      </w:pPr>
    </w:p>
    <w:p w14:paraId="01E38CAD" w14:textId="77777777" w:rsidR="0044637F" w:rsidRPr="000E725C" w:rsidRDefault="007B755A" w:rsidP="00C7215A">
      <w:pPr>
        <w:spacing w:line="360" w:lineRule="auto"/>
        <w:ind w:left="720" w:firstLine="471"/>
        <w:jc w:val="both"/>
        <w:rPr>
          <w:rFonts w:hint="cs"/>
          <w:u w:val="single"/>
        </w:rPr>
      </w:pPr>
      <w:r w:rsidRPr="000E725C">
        <w:rPr>
          <w:rFonts w:hint="cs"/>
          <w:u w:val="single"/>
          <w:rtl/>
        </w:rPr>
        <w:t>מבוא</w:t>
      </w:r>
      <w:r w:rsidR="00ED41F1" w:rsidRPr="000E725C">
        <w:rPr>
          <w:rFonts w:hint="cs"/>
          <w:u w:val="single"/>
          <w:rtl/>
        </w:rPr>
        <w:t xml:space="preserve"> </w:t>
      </w:r>
    </w:p>
    <w:p w14:paraId="119871C3" w14:textId="77777777" w:rsidR="00ED41F1" w:rsidRDefault="00FC70F7" w:rsidP="00C7215A">
      <w:pPr>
        <w:numPr>
          <w:ilvl w:val="0"/>
          <w:numId w:val="1"/>
        </w:numPr>
        <w:tabs>
          <w:tab w:val="clear" w:pos="1077"/>
          <w:tab w:val="left" w:pos="1106"/>
        </w:tabs>
        <w:spacing w:line="360" w:lineRule="auto"/>
        <w:jc w:val="both"/>
        <w:rPr>
          <w:rFonts w:hint="cs"/>
        </w:rPr>
      </w:pPr>
      <w:r w:rsidRPr="000E725C">
        <w:rPr>
          <w:rFonts w:hint="cs"/>
          <w:rtl/>
        </w:rPr>
        <w:t xml:space="preserve"> </w:t>
      </w:r>
      <w:r w:rsidR="00ED41F1" w:rsidRPr="000E725C">
        <w:rPr>
          <w:rFonts w:hint="cs"/>
          <w:rtl/>
        </w:rPr>
        <w:t xml:space="preserve">הנאשם יליד 1981 (כבן 29) מואשם כי ביום 18.1.09 ביצע בצוותא </w:t>
      </w:r>
      <w:r w:rsidR="0080689E">
        <w:rPr>
          <w:rFonts w:hint="cs"/>
          <w:rtl/>
        </w:rPr>
        <w:t xml:space="preserve">חדא </w:t>
      </w:r>
      <w:r w:rsidR="00ED41F1" w:rsidRPr="000E725C">
        <w:rPr>
          <w:rFonts w:hint="cs"/>
          <w:rtl/>
        </w:rPr>
        <w:t>עם אחרים שזהותם אינה ידועה</w:t>
      </w:r>
      <w:r w:rsidR="006168AE" w:rsidRPr="000E725C">
        <w:rPr>
          <w:rFonts w:hint="cs"/>
          <w:rtl/>
        </w:rPr>
        <w:t xml:space="preserve">, </w:t>
      </w:r>
      <w:r w:rsidR="00ED41F1" w:rsidRPr="000E725C">
        <w:rPr>
          <w:rFonts w:hint="cs"/>
          <w:rtl/>
        </w:rPr>
        <w:t>מעשי אינוס ומעשי סדום במתלוננת קטינה ילידת 18.2.96 (כבת 13 ביום האירוע).</w:t>
      </w:r>
    </w:p>
    <w:p w14:paraId="20510010" w14:textId="77777777" w:rsidR="00C7215A" w:rsidRPr="000E725C" w:rsidRDefault="00C7215A" w:rsidP="00C7215A">
      <w:pPr>
        <w:tabs>
          <w:tab w:val="left" w:pos="1106"/>
        </w:tabs>
        <w:spacing w:line="360" w:lineRule="auto"/>
        <w:ind w:left="720"/>
        <w:jc w:val="both"/>
        <w:rPr>
          <w:rFonts w:hint="cs"/>
        </w:rPr>
      </w:pPr>
    </w:p>
    <w:p w14:paraId="5E7C3576" w14:textId="77777777" w:rsidR="00ED41F1" w:rsidRDefault="00BD70E2" w:rsidP="0020388F">
      <w:pPr>
        <w:numPr>
          <w:ilvl w:val="0"/>
          <w:numId w:val="1"/>
        </w:numPr>
        <w:tabs>
          <w:tab w:val="clear" w:pos="1077"/>
        </w:tabs>
        <w:spacing w:line="360" w:lineRule="auto"/>
        <w:jc w:val="both"/>
        <w:rPr>
          <w:rFonts w:hint="cs"/>
        </w:rPr>
      </w:pPr>
      <w:r w:rsidRPr="000E725C">
        <w:rPr>
          <w:rFonts w:hint="cs"/>
          <w:rtl/>
        </w:rPr>
        <w:t xml:space="preserve">על פי </w:t>
      </w:r>
      <w:r w:rsidR="00ED41F1" w:rsidRPr="000E725C">
        <w:rPr>
          <w:rFonts w:hint="cs"/>
          <w:rtl/>
        </w:rPr>
        <w:t>עובדות כתב האישום המתלוננת נלקחה בניגוד לרצונה מה</w:t>
      </w:r>
      <w:r w:rsidR="006168AE" w:rsidRPr="000E725C">
        <w:rPr>
          <w:rFonts w:hint="cs"/>
          <w:rtl/>
        </w:rPr>
        <w:t>ע</w:t>
      </w:r>
      <w:r w:rsidR="00ED41F1" w:rsidRPr="000E725C">
        <w:rPr>
          <w:rFonts w:hint="cs"/>
          <w:rtl/>
        </w:rPr>
        <w:t>יר כרמיאל בשעות אחר הצהרים של יום 18.1.09 ע"י שני גברים שזהותם לא ידועה, משם הובלה למקומות שונים באזור הכפרים בגליל. אל אותם גברים הצטרפו גברים נוספים ביניהם הנאשם והם ביצעו במתלוננת במספר מקומות, מעשי אינוס ומעשי סדום בכך שהחדירו את איבר מינם לאיב</w:t>
      </w:r>
      <w:r w:rsidR="008D7A17" w:rsidRPr="000E725C">
        <w:rPr>
          <w:rFonts w:hint="cs"/>
          <w:rtl/>
        </w:rPr>
        <w:t>ר</w:t>
      </w:r>
      <w:r w:rsidR="00ED41F1" w:rsidRPr="000E725C">
        <w:rPr>
          <w:rFonts w:hint="cs"/>
          <w:rtl/>
        </w:rPr>
        <w:t xml:space="preserve"> מינה, לפי הטבעת ולפה </w:t>
      </w:r>
      <w:r w:rsidR="008D7A17" w:rsidRPr="000E725C">
        <w:rPr>
          <w:rFonts w:hint="cs"/>
          <w:rtl/>
        </w:rPr>
        <w:t xml:space="preserve">שלה </w:t>
      </w:r>
      <w:r w:rsidR="00ED41F1" w:rsidRPr="000E725C">
        <w:rPr>
          <w:rFonts w:hint="cs"/>
          <w:rtl/>
        </w:rPr>
        <w:t>וזאת ללא הסכמתה החופשית</w:t>
      </w:r>
      <w:r w:rsidR="0007350E">
        <w:rPr>
          <w:rFonts w:hint="cs"/>
          <w:rtl/>
        </w:rPr>
        <w:t>, במהלך המשפט הסתבר כי המקום האחרון אליו הובאה המתלוננת היה "</w:t>
      </w:r>
      <w:r w:rsidR="0020388F">
        <w:rPr>
          <w:rFonts w:hint="cs"/>
          <w:rtl/>
        </w:rPr>
        <w:t>צימר</w:t>
      </w:r>
      <w:r w:rsidR="0007350E">
        <w:rPr>
          <w:rFonts w:hint="cs"/>
          <w:rtl/>
        </w:rPr>
        <w:t>" בכפר שזור.</w:t>
      </w:r>
    </w:p>
    <w:p w14:paraId="5E1BCCED" w14:textId="77777777" w:rsidR="00C7215A" w:rsidRDefault="00C7215A" w:rsidP="00C7215A">
      <w:pPr>
        <w:spacing w:line="360" w:lineRule="auto"/>
        <w:jc w:val="both"/>
        <w:rPr>
          <w:rFonts w:hint="cs"/>
          <w:rtl/>
        </w:rPr>
      </w:pPr>
    </w:p>
    <w:p w14:paraId="6B9190DD" w14:textId="77777777" w:rsidR="00BD70E2" w:rsidRDefault="00ED41F1" w:rsidP="00C7215A">
      <w:pPr>
        <w:numPr>
          <w:ilvl w:val="0"/>
          <w:numId w:val="1"/>
        </w:numPr>
        <w:tabs>
          <w:tab w:val="clear" w:pos="1077"/>
        </w:tabs>
        <w:spacing w:line="360" w:lineRule="auto"/>
        <w:jc w:val="both"/>
        <w:rPr>
          <w:rFonts w:hint="cs"/>
        </w:rPr>
      </w:pPr>
      <w:r w:rsidRPr="000E725C">
        <w:rPr>
          <w:rFonts w:hint="cs"/>
          <w:rtl/>
        </w:rPr>
        <w:t>הנאשם כפר במיוחס לו ולאורך כל הדרך טען כי אינו מכיר את המתלוננת ו</w:t>
      </w:r>
      <w:r w:rsidR="008D7A17" w:rsidRPr="000E725C">
        <w:rPr>
          <w:rFonts w:hint="cs"/>
          <w:rtl/>
        </w:rPr>
        <w:t xml:space="preserve">כי </w:t>
      </w:r>
      <w:r w:rsidRPr="000E725C">
        <w:rPr>
          <w:rFonts w:hint="cs"/>
          <w:rtl/>
        </w:rPr>
        <w:t xml:space="preserve">מעולם לא היה בינו לבינה מגע </w:t>
      </w:r>
      <w:r w:rsidR="006168AE" w:rsidRPr="000E725C">
        <w:rPr>
          <w:rFonts w:hint="cs"/>
          <w:rtl/>
        </w:rPr>
        <w:t xml:space="preserve">מיני </w:t>
      </w:r>
      <w:r w:rsidRPr="000E725C">
        <w:rPr>
          <w:rFonts w:hint="cs"/>
          <w:rtl/>
        </w:rPr>
        <w:t>כל שהוא</w:t>
      </w:r>
      <w:r w:rsidR="006168AE" w:rsidRPr="000E725C">
        <w:rPr>
          <w:rFonts w:hint="cs"/>
          <w:rtl/>
        </w:rPr>
        <w:t xml:space="preserve">, לא בכפייה ולא בהסכמה. </w:t>
      </w:r>
    </w:p>
    <w:p w14:paraId="4A6F5649" w14:textId="77777777" w:rsidR="00C7215A" w:rsidRDefault="00C7215A" w:rsidP="00C7215A">
      <w:pPr>
        <w:spacing w:line="360" w:lineRule="auto"/>
        <w:jc w:val="both"/>
        <w:rPr>
          <w:rFonts w:hint="cs"/>
          <w:rtl/>
        </w:rPr>
      </w:pPr>
    </w:p>
    <w:p w14:paraId="2C4E0CDB" w14:textId="77777777" w:rsidR="008D7A17" w:rsidRDefault="00ED41F1" w:rsidP="00C7215A">
      <w:pPr>
        <w:numPr>
          <w:ilvl w:val="0"/>
          <w:numId w:val="1"/>
        </w:numPr>
        <w:tabs>
          <w:tab w:val="clear" w:pos="1077"/>
        </w:tabs>
        <w:spacing w:line="360" w:lineRule="auto"/>
        <w:jc w:val="both"/>
        <w:rPr>
          <w:rFonts w:hint="cs"/>
        </w:rPr>
      </w:pPr>
      <w:r w:rsidRPr="000E725C">
        <w:rPr>
          <w:rFonts w:hint="cs"/>
          <w:rtl/>
        </w:rPr>
        <w:t xml:space="preserve">במהלך החקירה </w:t>
      </w:r>
      <w:r w:rsidR="00093813" w:rsidRPr="000E725C">
        <w:rPr>
          <w:rFonts w:hint="cs"/>
          <w:rtl/>
        </w:rPr>
        <w:t xml:space="preserve">המשטרתית </w:t>
      </w:r>
      <w:r w:rsidRPr="000E725C">
        <w:rPr>
          <w:rFonts w:hint="cs"/>
          <w:rtl/>
        </w:rPr>
        <w:t>הסתבר כי פרופיל ה</w:t>
      </w:r>
      <w:r w:rsidR="00ED313F" w:rsidRPr="000E725C">
        <w:rPr>
          <w:rFonts w:hint="cs"/>
          <w:rtl/>
        </w:rPr>
        <w:t>-</w:t>
      </w:r>
      <w:r w:rsidR="00ED313F" w:rsidRPr="0075688B">
        <w:rPr>
          <w:rFonts w:hint="cs"/>
          <w:sz w:val="20"/>
          <w:szCs w:val="20"/>
        </w:rPr>
        <w:t>DNA</w:t>
      </w:r>
      <w:r w:rsidRPr="000E725C">
        <w:rPr>
          <w:rFonts w:hint="cs"/>
          <w:rtl/>
        </w:rPr>
        <w:t xml:space="preserve"> ש</w:t>
      </w:r>
      <w:r w:rsidR="006168AE" w:rsidRPr="000E725C">
        <w:rPr>
          <w:rFonts w:hint="cs"/>
          <w:rtl/>
        </w:rPr>
        <w:t xml:space="preserve">ל הנאשם תואם </w:t>
      </w:r>
      <w:r w:rsidR="00093813" w:rsidRPr="000E725C">
        <w:rPr>
          <w:rFonts w:hint="cs"/>
          <w:rtl/>
        </w:rPr>
        <w:t xml:space="preserve">את </w:t>
      </w:r>
      <w:r w:rsidR="006168AE" w:rsidRPr="000E725C">
        <w:rPr>
          <w:rFonts w:hint="cs"/>
          <w:rtl/>
        </w:rPr>
        <w:t xml:space="preserve">מימצאי </w:t>
      </w:r>
      <w:r w:rsidR="00093813" w:rsidRPr="000E725C">
        <w:rPr>
          <w:rFonts w:hint="cs"/>
          <w:rtl/>
        </w:rPr>
        <w:t>ה-</w:t>
      </w:r>
      <w:r w:rsidR="00ED313F" w:rsidRPr="0075688B">
        <w:rPr>
          <w:rFonts w:hint="cs"/>
          <w:sz w:val="20"/>
          <w:szCs w:val="20"/>
        </w:rPr>
        <w:t>DNA</w:t>
      </w:r>
      <w:r w:rsidR="006168AE" w:rsidRPr="000E725C">
        <w:rPr>
          <w:rFonts w:hint="cs"/>
          <w:rtl/>
        </w:rPr>
        <w:t xml:space="preserve"> של תאי זרע שנמצאו על טבורה ועל חזייתה של המתלוננת</w:t>
      </w:r>
      <w:r w:rsidR="008D7A17" w:rsidRPr="000E725C">
        <w:rPr>
          <w:rFonts w:hint="cs"/>
          <w:rtl/>
        </w:rPr>
        <w:t>.</w:t>
      </w:r>
    </w:p>
    <w:p w14:paraId="494FFB55" w14:textId="77777777" w:rsidR="006168AE" w:rsidRDefault="00093813" w:rsidP="00BC2DCF">
      <w:pPr>
        <w:numPr>
          <w:ilvl w:val="0"/>
          <w:numId w:val="1"/>
        </w:numPr>
        <w:tabs>
          <w:tab w:val="clear" w:pos="1077"/>
        </w:tabs>
        <w:spacing w:line="360" w:lineRule="auto"/>
        <w:jc w:val="both"/>
        <w:rPr>
          <w:rFonts w:hint="cs"/>
        </w:rPr>
      </w:pPr>
      <w:r w:rsidRPr="000E725C">
        <w:rPr>
          <w:rFonts w:hint="cs"/>
          <w:rtl/>
        </w:rPr>
        <w:t>בחקירתו במשטרה לא היה לנאשם הסבר לעובדה זו</w:t>
      </w:r>
      <w:r w:rsidR="008D7A17" w:rsidRPr="000E725C">
        <w:rPr>
          <w:rFonts w:hint="cs"/>
          <w:rtl/>
        </w:rPr>
        <w:t xml:space="preserve">. </w:t>
      </w:r>
      <w:r w:rsidR="006168AE" w:rsidRPr="000E725C">
        <w:rPr>
          <w:rFonts w:hint="cs"/>
          <w:rtl/>
        </w:rPr>
        <w:t xml:space="preserve">בתגובתו </w:t>
      </w:r>
      <w:r w:rsidRPr="000E725C">
        <w:rPr>
          <w:rFonts w:hint="cs"/>
          <w:rtl/>
        </w:rPr>
        <w:t>לכתב האישום שנמסרה ב</w:t>
      </w:r>
      <w:r w:rsidR="006168AE" w:rsidRPr="000E725C">
        <w:rPr>
          <w:rFonts w:hint="cs"/>
          <w:rtl/>
        </w:rPr>
        <w:t xml:space="preserve">כתב </w:t>
      </w:r>
      <w:r w:rsidRPr="000E725C">
        <w:rPr>
          <w:rFonts w:hint="cs"/>
          <w:rtl/>
        </w:rPr>
        <w:t>ב</w:t>
      </w:r>
      <w:r w:rsidR="006168AE" w:rsidRPr="000E725C">
        <w:rPr>
          <w:rFonts w:hint="cs"/>
          <w:rtl/>
        </w:rPr>
        <w:t>יום 31.8.09 טען</w:t>
      </w:r>
      <w:r w:rsidRPr="000E725C">
        <w:rPr>
          <w:rFonts w:hint="cs"/>
          <w:rtl/>
        </w:rPr>
        <w:t xml:space="preserve"> הנאשם </w:t>
      </w:r>
      <w:r w:rsidR="0075688B">
        <w:rPr>
          <w:rFonts w:hint="cs"/>
          <w:rtl/>
        </w:rPr>
        <w:t xml:space="preserve">לראשונה </w:t>
      </w:r>
      <w:r w:rsidR="006168AE" w:rsidRPr="000E725C">
        <w:rPr>
          <w:rFonts w:hint="cs"/>
          <w:rtl/>
        </w:rPr>
        <w:t xml:space="preserve">כי "ככל שיתברר כי פרופיל </w:t>
      </w:r>
      <w:r w:rsidR="00ED313F" w:rsidRPr="0075688B">
        <w:rPr>
          <w:rFonts w:hint="cs"/>
          <w:sz w:val="20"/>
          <w:szCs w:val="20"/>
        </w:rPr>
        <w:t>DNA</w:t>
      </w:r>
      <w:r w:rsidR="006168AE" w:rsidRPr="000E725C">
        <w:rPr>
          <w:rFonts w:hint="cs"/>
          <w:rtl/>
        </w:rPr>
        <w:t xml:space="preserve"> שהופק מזרע שהיה על גופה של המתלוננת הוא של הנאשם בהסתברות גבוהה, אזי הסברו של הנאשם לכך הוא שייתכן שזרעו שנשפך על המצעים או המגבות ב</w:t>
      </w:r>
      <w:r w:rsidR="0020388F">
        <w:rPr>
          <w:rFonts w:hint="cs"/>
          <w:rtl/>
        </w:rPr>
        <w:t>צימר</w:t>
      </w:r>
      <w:r w:rsidR="006168AE" w:rsidRPr="000E725C">
        <w:rPr>
          <w:rFonts w:hint="cs"/>
          <w:rtl/>
        </w:rPr>
        <w:t xml:space="preserve"> (מבילויו עם חברתו) עבר לגופה של המתלוננת לאחר שאנסיה ניגבו </w:t>
      </w:r>
      <w:r w:rsidR="00BD70E2" w:rsidRPr="000E725C">
        <w:rPr>
          <w:rFonts w:hint="cs"/>
          <w:rtl/>
        </w:rPr>
        <w:t>א</w:t>
      </w:r>
      <w:r w:rsidR="006168AE" w:rsidRPr="000E725C">
        <w:rPr>
          <w:rFonts w:hint="cs"/>
          <w:rtl/>
        </w:rPr>
        <w:t>ת גופה באותם מצעים/מגבות".</w:t>
      </w:r>
    </w:p>
    <w:p w14:paraId="1C69DA8D" w14:textId="77777777" w:rsidR="00C7215A" w:rsidRDefault="00C7215A" w:rsidP="00C7215A">
      <w:pPr>
        <w:spacing w:line="360" w:lineRule="auto"/>
        <w:jc w:val="both"/>
        <w:rPr>
          <w:rFonts w:hint="cs"/>
          <w:rtl/>
        </w:rPr>
      </w:pPr>
    </w:p>
    <w:p w14:paraId="23F21191" w14:textId="77777777" w:rsidR="00BD70E2" w:rsidRDefault="006536EB" w:rsidP="0080689E">
      <w:pPr>
        <w:numPr>
          <w:ilvl w:val="0"/>
          <w:numId w:val="1"/>
        </w:numPr>
        <w:tabs>
          <w:tab w:val="clear" w:pos="1077"/>
        </w:tabs>
        <w:spacing w:line="360" w:lineRule="auto"/>
        <w:jc w:val="both"/>
        <w:rPr>
          <w:rFonts w:hint="cs"/>
        </w:rPr>
      </w:pPr>
      <w:r w:rsidRPr="000E725C">
        <w:rPr>
          <w:rFonts w:hint="cs"/>
          <w:rtl/>
        </w:rPr>
        <w:t>מטעם המאשימה ה</w:t>
      </w:r>
      <w:r w:rsidR="007B755A" w:rsidRPr="000E725C">
        <w:rPr>
          <w:rFonts w:hint="cs"/>
          <w:rtl/>
        </w:rPr>
        <w:t>עידו</w:t>
      </w:r>
      <w:r w:rsidRPr="000E725C">
        <w:rPr>
          <w:rFonts w:hint="cs"/>
          <w:rtl/>
        </w:rPr>
        <w:t xml:space="preserve">: </w:t>
      </w:r>
      <w:r w:rsidR="007B755A" w:rsidRPr="000E725C">
        <w:rPr>
          <w:rFonts w:hint="cs"/>
          <w:rtl/>
        </w:rPr>
        <w:t>המתלוננת</w:t>
      </w:r>
      <w:r w:rsidRPr="000E725C">
        <w:rPr>
          <w:rFonts w:hint="cs"/>
          <w:rtl/>
        </w:rPr>
        <w:t xml:space="preserve">, חוקרת הילדים גב' מור ברן, אימה של המתלוננת, דר' נסיה לנג מבית חולים פוריה, </w:t>
      </w:r>
      <w:r w:rsidR="00BD70E2" w:rsidRPr="000E725C">
        <w:rPr>
          <w:rFonts w:hint="cs"/>
          <w:rtl/>
        </w:rPr>
        <w:t>המפקח יונתן רוט מהמעבדה הביול</w:t>
      </w:r>
      <w:r w:rsidR="001107B0" w:rsidRPr="000E725C">
        <w:rPr>
          <w:rFonts w:hint="cs"/>
          <w:rtl/>
        </w:rPr>
        <w:t>ו</w:t>
      </w:r>
      <w:r w:rsidR="00BD70E2" w:rsidRPr="000E725C">
        <w:rPr>
          <w:rFonts w:hint="cs"/>
          <w:rtl/>
        </w:rPr>
        <w:t xml:space="preserve">גית במטא"ר, </w:t>
      </w:r>
      <w:r w:rsidRPr="000E725C">
        <w:rPr>
          <w:rFonts w:hint="cs"/>
          <w:rtl/>
        </w:rPr>
        <w:t>המומחה פרופ' עוזי מוטרו והמומחה מר שלמה ירדני מחברת סלקום. השוטרים:</w:t>
      </w:r>
      <w:r w:rsidR="00BC2DCF">
        <w:rPr>
          <w:rFonts w:hint="cs"/>
          <w:rtl/>
        </w:rPr>
        <w:t xml:space="preserve"> </w:t>
      </w:r>
      <w:r w:rsidRPr="000E725C">
        <w:rPr>
          <w:rFonts w:hint="cs"/>
          <w:rtl/>
        </w:rPr>
        <w:t>רפ"ק פוקס אליהו</w:t>
      </w:r>
      <w:r w:rsidR="00BD70E2" w:rsidRPr="000E725C">
        <w:rPr>
          <w:rFonts w:hint="cs"/>
          <w:rtl/>
        </w:rPr>
        <w:t>, רס"ל קובי פרץ</w:t>
      </w:r>
      <w:r w:rsidRPr="000E725C">
        <w:rPr>
          <w:rFonts w:hint="cs"/>
          <w:rtl/>
        </w:rPr>
        <w:t>, רס"ר נג'יב אסדי, השוטרת גב' אלה טוקרב, רס"מ לימור בר ששת, רס"ר אמיר עאמר</w:t>
      </w:r>
      <w:r w:rsidR="001107B0" w:rsidRPr="000E725C">
        <w:rPr>
          <w:rFonts w:hint="cs"/>
          <w:rtl/>
        </w:rPr>
        <w:t xml:space="preserve">. </w:t>
      </w:r>
      <w:r w:rsidRPr="000E725C">
        <w:rPr>
          <w:rFonts w:hint="cs"/>
          <w:rtl/>
        </w:rPr>
        <w:t xml:space="preserve">בהסכמה הוגשו מטעם התביעה מסמכים הקשורים לעדי התביעה השוטר רס"ר נזיה עומר ומר ענאן </w:t>
      </w:r>
      <w:r w:rsidR="00BD70E2" w:rsidRPr="000E725C">
        <w:rPr>
          <w:rFonts w:hint="cs"/>
          <w:rtl/>
        </w:rPr>
        <w:t xml:space="preserve">      </w:t>
      </w:r>
      <w:r w:rsidRPr="000E725C">
        <w:rPr>
          <w:rFonts w:hint="cs"/>
          <w:rtl/>
        </w:rPr>
        <w:t>אבו ימן.</w:t>
      </w:r>
    </w:p>
    <w:p w14:paraId="18989FF3" w14:textId="77777777" w:rsidR="00C7215A" w:rsidRDefault="00C7215A" w:rsidP="00C7215A">
      <w:pPr>
        <w:spacing w:line="360" w:lineRule="auto"/>
        <w:jc w:val="both"/>
        <w:rPr>
          <w:rFonts w:hint="cs"/>
          <w:rtl/>
        </w:rPr>
      </w:pPr>
    </w:p>
    <w:p w14:paraId="323CF090" w14:textId="77777777" w:rsidR="00BD70E2" w:rsidRDefault="006536EB" w:rsidP="0080689E">
      <w:pPr>
        <w:numPr>
          <w:ilvl w:val="0"/>
          <w:numId w:val="1"/>
        </w:numPr>
        <w:tabs>
          <w:tab w:val="clear" w:pos="1077"/>
        </w:tabs>
        <w:spacing w:line="360" w:lineRule="auto"/>
        <w:jc w:val="both"/>
        <w:rPr>
          <w:rFonts w:hint="cs"/>
          <w:u w:val="single"/>
        </w:rPr>
      </w:pPr>
      <w:r w:rsidRPr="000E725C">
        <w:rPr>
          <w:rFonts w:hint="cs"/>
          <w:rtl/>
        </w:rPr>
        <w:t xml:space="preserve">מטעם ההגנה העידו הנאשם, המומחה מר אבנר רוזנגרטן, בעל </w:t>
      </w:r>
      <w:r w:rsidR="0020388F">
        <w:rPr>
          <w:rtl/>
        </w:rPr>
        <w:t>"</w:t>
      </w:r>
      <w:r w:rsidR="0020388F">
        <w:rPr>
          <w:rFonts w:hint="cs"/>
          <w:rtl/>
        </w:rPr>
        <w:t>צימר</w:t>
      </w:r>
      <w:r w:rsidR="0020388F">
        <w:rPr>
          <w:rtl/>
        </w:rPr>
        <w:t>"</w:t>
      </w:r>
      <w:r w:rsidRPr="000E725C">
        <w:rPr>
          <w:rFonts w:hint="cs"/>
          <w:rtl/>
        </w:rPr>
        <w:t xml:space="preserve"> </w:t>
      </w:r>
      <w:r w:rsidR="00BD70E2" w:rsidRPr="000E725C">
        <w:rPr>
          <w:rFonts w:hint="cs"/>
          <w:rtl/>
        </w:rPr>
        <w:t xml:space="preserve">בשזור </w:t>
      </w:r>
      <w:r w:rsidRPr="000E725C">
        <w:rPr>
          <w:rFonts w:hint="cs"/>
          <w:rtl/>
        </w:rPr>
        <w:t xml:space="preserve">מר אורי גבאי ואשתו </w:t>
      </w:r>
      <w:r w:rsidR="00A34576" w:rsidRPr="000E725C">
        <w:rPr>
          <w:rFonts w:hint="cs"/>
          <w:rtl/>
        </w:rPr>
        <w:t xml:space="preserve"> גב' עליזה גבאי, מר </w:t>
      </w:r>
      <w:r w:rsidR="002937AE" w:rsidRPr="000E725C">
        <w:rPr>
          <w:rFonts w:hint="cs"/>
          <w:rtl/>
        </w:rPr>
        <w:t xml:space="preserve">מועאויה </w:t>
      </w:r>
      <w:r w:rsidR="00A34576" w:rsidRPr="000E725C">
        <w:rPr>
          <w:rFonts w:hint="cs"/>
          <w:rtl/>
        </w:rPr>
        <w:t>חסארמה ומר עאטף חסארמה</w:t>
      </w:r>
      <w:r w:rsidR="0080689E">
        <w:rPr>
          <w:rFonts w:hint="cs"/>
          <w:rtl/>
        </w:rPr>
        <w:t>.</w:t>
      </w:r>
      <w:r w:rsidR="00A34576" w:rsidRPr="000E725C">
        <w:rPr>
          <w:rFonts w:hint="cs"/>
          <w:rtl/>
        </w:rPr>
        <w:t xml:space="preserve"> </w:t>
      </w:r>
      <w:r w:rsidR="0075688B">
        <w:rPr>
          <w:rFonts w:hint="cs"/>
          <w:rtl/>
        </w:rPr>
        <w:t xml:space="preserve"> </w:t>
      </w:r>
      <w:r w:rsidRPr="000E725C">
        <w:rPr>
          <w:rFonts w:hint="cs"/>
          <w:rtl/>
        </w:rPr>
        <w:t xml:space="preserve">מטעם ההגנה </w:t>
      </w:r>
      <w:r w:rsidR="00A34576" w:rsidRPr="000E725C">
        <w:rPr>
          <w:rFonts w:hint="cs"/>
          <w:rtl/>
        </w:rPr>
        <w:t>הוגשו בה</w:t>
      </w:r>
      <w:r w:rsidR="00B528DB" w:rsidRPr="000E725C">
        <w:rPr>
          <w:rFonts w:hint="cs"/>
          <w:rtl/>
        </w:rPr>
        <w:t>ס</w:t>
      </w:r>
      <w:r w:rsidR="00A34576" w:rsidRPr="000E725C">
        <w:rPr>
          <w:rFonts w:hint="cs"/>
          <w:rtl/>
        </w:rPr>
        <w:t xml:space="preserve">כמה </w:t>
      </w:r>
      <w:r w:rsidRPr="000E725C">
        <w:rPr>
          <w:rFonts w:hint="cs"/>
          <w:rtl/>
        </w:rPr>
        <w:t>מסמכים הקשורים במדובב שהוכנס לתאו של הנאשם</w:t>
      </w:r>
      <w:r w:rsidR="001107B0" w:rsidRPr="000E725C">
        <w:rPr>
          <w:rFonts w:hint="cs"/>
          <w:rtl/>
        </w:rPr>
        <w:t xml:space="preserve"> (נ/22)</w:t>
      </w:r>
      <w:r w:rsidRPr="000E725C">
        <w:rPr>
          <w:rFonts w:hint="cs"/>
          <w:rtl/>
        </w:rPr>
        <w:t>.</w:t>
      </w:r>
      <w:r w:rsidR="00A34576" w:rsidRPr="000E725C">
        <w:rPr>
          <w:rFonts w:hint="cs"/>
          <w:rtl/>
        </w:rPr>
        <w:t xml:space="preserve"> </w:t>
      </w:r>
    </w:p>
    <w:p w14:paraId="66E5A27F" w14:textId="77777777" w:rsidR="00C7215A" w:rsidRDefault="00C7215A" w:rsidP="00C7215A">
      <w:pPr>
        <w:spacing w:line="360" w:lineRule="auto"/>
        <w:jc w:val="both"/>
        <w:rPr>
          <w:rFonts w:hint="cs"/>
          <w:u w:val="single"/>
          <w:rtl/>
        </w:rPr>
      </w:pPr>
    </w:p>
    <w:p w14:paraId="1297C858" w14:textId="77777777" w:rsidR="00984A58" w:rsidRDefault="00984A58" w:rsidP="00BC2DCF">
      <w:pPr>
        <w:numPr>
          <w:ilvl w:val="0"/>
          <w:numId w:val="1"/>
        </w:numPr>
        <w:tabs>
          <w:tab w:val="clear" w:pos="1077"/>
        </w:tabs>
        <w:spacing w:line="360" w:lineRule="auto"/>
        <w:jc w:val="both"/>
        <w:rPr>
          <w:rFonts w:hint="cs"/>
          <w:u w:val="single"/>
        </w:rPr>
      </w:pPr>
      <w:r w:rsidRPr="000E725C">
        <w:rPr>
          <w:rFonts w:hint="cs"/>
          <w:rtl/>
        </w:rPr>
        <w:t>לאחר מכן סיכמו הצדדים טיעוניהם בכתב</w:t>
      </w:r>
      <w:r w:rsidR="001107B0" w:rsidRPr="000E725C">
        <w:rPr>
          <w:rFonts w:hint="cs"/>
          <w:rtl/>
        </w:rPr>
        <w:t xml:space="preserve">, </w:t>
      </w:r>
      <w:r w:rsidRPr="000E725C">
        <w:rPr>
          <w:rFonts w:hint="cs"/>
          <w:rtl/>
        </w:rPr>
        <w:t xml:space="preserve">[הסנגור מפנה בסעיף 6.2 </w:t>
      </w:r>
      <w:r w:rsidR="001107B0" w:rsidRPr="000E725C">
        <w:rPr>
          <w:rFonts w:hint="cs"/>
          <w:rtl/>
        </w:rPr>
        <w:t xml:space="preserve">לסיכומיו </w:t>
      </w:r>
      <w:r w:rsidRPr="000E725C">
        <w:rPr>
          <w:rFonts w:hint="cs"/>
          <w:rtl/>
        </w:rPr>
        <w:t xml:space="preserve">למסמך שאינו חלק מחומר הראיות ולכן </w:t>
      </w:r>
      <w:r w:rsidR="00BC2DCF">
        <w:rPr>
          <w:rFonts w:hint="cs"/>
          <w:rtl/>
        </w:rPr>
        <w:t>א</w:t>
      </w:r>
      <w:r w:rsidRPr="000E725C">
        <w:rPr>
          <w:rFonts w:hint="cs"/>
          <w:rtl/>
        </w:rPr>
        <w:t>תעלם ממנו, גם משום שהט</w:t>
      </w:r>
      <w:r w:rsidR="001107B0" w:rsidRPr="000E725C">
        <w:rPr>
          <w:rFonts w:hint="cs"/>
          <w:rtl/>
        </w:rPr>
        <w:t>י</w:t>
      </w:r>
      <w:r w:rsidRPr="000E725C">
        <w:rPr>
          <w:rFonts w:hint="cs"/>
          <w:rtl/>
        </w:rPr>
        <w:t xml:space="preserve">עון </w:t>
      </w:r>
      <w:r w:rsidR="0075688B">
        <w:rPr>
          <w:rFonts w:hint="cs"/>
          <w:rtl/>
        </w:rPr>
        <w:t xml:space="preserve">בקשר לאותו מסמך </w:t>
      </w:r>
      <w:r w:rsidRPr="000E725C">
        <w:rPr>
          <w:rFonts w:hint="cs"/>
          <w:rtl/>
        </w:rPr>
        <w:t>אינו מהותי למחלוקות הרלבנטיות</w:t>
      </w:r>
      <w:r w:rsidR="001107B0" w:rsidRPr="000E725C">
        <w:rPr>
          <w:rFonts w:hint="cs"/>
          <w:rtl/>
        </w:rPr>
        <w:t xml:space="preserve">. </w:t>
      </w:r>
      <w:r w:rsidR="007143BF" w:rsidRPr="000E725C">
        <w:rPr>
          <w:rFonts w:hint="cs"/>
          <w:rtl/>
        </w:rPr>
        <w:t>בסעיף 8.9 לסיכומי</w:t>
      </w:r>
      <w:r w:rsidR="001107B0" w:rsidRPr="000E725C">
        <w:rPr>
          <w:rFonts w:hint="cs"/>
          <w:rtl/>
        </w:rPr>
        <w:t>ו</w:t>
      </w:r>
      <w:r w:rsidR="007143BF" w:rsidRPr="000E725C">
        <w:rPr>
          <w:rFonts w:hint="cs"/>
          <w:rtl/>
        </w:rPr>
        <w:t xml:space="preserve"> מצטט הסנגור חלק מדברי עדה בתיק אחר ומיותר לציין כי לא ניתן להסתמך על עדות שלא נשמעה בפנינו</w:t>
      </w:r>
      <w:r w:rsidRPr="000E725C">
        <w:rPr>
          <w:rFonts w:hint="cs"/>
          <w:rtl/>
        </w:rPr>
        <w:t>].</w:t>
      </w:r>
    </w:p>
    <w:p w14:paraId="63ED8227" w14:textId="77777777" w:rsidR="00C7215A" w:rsidRDefault="00C7215A" w:rsidP="00C7215A">
      <w:pPr>
        <w:spacing w:line="360" w:lineRule="auto"/>
        <w:jc w:val="both"/>
        <w:rPr>
          <w:rFonts w:hint="cs"/>
          <w:u w:val="single"/>
          <w:rtl/>
        </w:rPr>
      </w:pPr>
    </w:p>
    <w:p w14:paraId="29A6F620" w14:textId="77777777" w:rsidR="00BD70E2" w:rsidRPr="000E725C" w:rsidRDefault="00C8409B" w:rsidP="00C7215A">
      <w:pPr>
        <w:spacing w:line="360" w:lineRule="auto"/>
        <w:ind w:left="720" w:firstLine="471"/>
        <w:jc w:val="both"/>
        <w:rPr>
          <w:rFonts w:hint="cs"/>
        </w:rPr>
      </w:pPr>
      <w:r w:rsidRPr="000E725C">
        <w:rPr>
          <w:rFonts w:hint="cs"/>
          <w:u w:val="single"/>
          <w:rtl/>
        </w:rPr>
        <w:t>רקע וכרונולוגיה</w:t>
      </w:r>
    </w:p>
    <w:p w14:paraId="053CE8F1" w14:textId="77777777" w:rsidR="00BD70E2" w:rsidRDefault="00C8409B" w:rsidP="0080689E">
      <w:pPr>
        <w:numPr>
          <w:ilvl w:val="0"/>
          <w:numId w:val="1"/>
        </w:numPr>
        <w:tabs>
          <w:tab w:val="clear" w:pos="1077"/>
        </w:tabs>
        <w:spacing w:line="360" w:lineRule="auto"/>
        <w:jc w:val="both"/>
        <w:rPr>
          <w:rFonts w:hint="cs"/>
        </w:rPr>
      </w:pPr>
      <w:r w:rsidRPr="000E725C">
        <w:rPr>
          <w:rFonts w:hint="cs"/>
          <w:rtl/>
        </w:rPr>
        <w:t>על מנת להבין את מהלך הענינים מן הראוי להזכיר כבר עתה כי מקרי האונס שארעו לטענת המתלוננת ביום 18.1.</w:t>
      </w:r>
      <w:r w:rsidR="00BD70E2" w:rsidRPr="000E725C">
        <w:rPr>
          <w:rFonts w:hint="cs"/>
          <w:rtl/>
        </w:rPr>
        <w:t>09</w:t>
      </w:r>
      <w:r w:rsidRPr="000E725C">
        <w:rPr>
          <w:rFonts w:hint="cs"/>
          <w:rtl/>
        </w:rPr>
        <w:t xml:space="preserve">, </w:t>
      </w:r>
      <w:r w:rsidR="0080689E">
        <w:rPr>
          <w:rFonts w:hint="cs"/>
          <w:rtl/>
        </w:rPr>
        <w:t xml:space="preserve">התרחשו </w:t>
      </w:r>
      <w:r w:rsidRPr="000E725C">
        <w:rPr>
          <w:rFonts w:hint="cs"/>
          <w:rtl/>
        </w:rPr>
        <w:t xml:space="preserve">לאחר שחוותה אונס </w:t>
      </w:r>
      <w:r w:rsidR="001107B0" w:rsidRPr="000E725C">
        <w:rPr>
          <w:rFonts w:hint="cs"/>
          <w:rtl/>
        </w:rPr>
        <w:t xml:space="preserve">נוסף </w:t>
      </w:r>
      <w:r w:rsidRPr="000E725C">
        <w:rPr>
          <w:rFonts w:hint="cs"/>
          <w:rtl/>
        </w:rPr>
        <w:t xml:space="preserve">זמן קצר </w:t>
      </w:r>
      <w:r w:rsidR="001F0171" w:rsidRPr="000E725C">
        <w:rPr>
          <w:rFonts w:hint="cs"/>
          <w:rtl/>
        </w:rPr>
        <w:t>קודם ל</w:t>
      </w:r>
      <w:r w:rsidRPr="000E725C">
        <w:rPr>
          <w:rFonts w:hint="cs"/>
          <w:rtl/>
        </w:rPr>
        <w:t xml:space="preserve">כן. </w:t>
      </w:r>
    </w:p>
    <w:p w14:paraId="0CC12BB0" w14:textId="77777777" w:rsidR="00C7215A" w:rsidRDefault="00C7215A" w:rsidP="00C7215A">
      <w:pPr>
        <w:spacing w:line="360" w:lineRule="auto"/>
        <w:ind w:left="720"/>
        <w:jc w:val="both"/>
        <w:rPr>
          <w:rFonts w:hint="cs"/>
        </w:rPr>
      </w:pPr>
    </w:p>
    <w:p w14:paraId="69B5B303" w14:textId="77777777" w:rsidR="00BD70E2" w:rsidRDefault="0075688B" w:rsidP="0080689E">
      <w:pPr>
        <w:numPr>
          <w:ilvl w:val="0"/>
          <w:numId w:val="1"/>
        </w:numPr>
        <w:tabs>
          <w:tab w:val="clear" w:pos="1077"/>
        </w:tabs>
        <w:spacing w:line="360" w:lineRule="auto"/>
        <w:jc w:val="both"/>
        <w:rPr>
          <w:rFonts w:hint="cs"/>
        </w:rPr>
      </w:pPr>
      <w:r>
        <w:rPr>
          <w:rFonts w:hint="cs"/>
          <w:rtl/>
        </w:rPr>
        <w:t xml:space="preserve">לטענת המתלוננת </w:t>
      </w:r>
      <w:r w:rsidR="00C8409B" w:rsidRPr="000E725C">
        <w:rPr>
          <w:rFonts w:hint="cs"/>
          <w:rtl/>
        </w:rPr>
        <w:t xml:space="preserve">במהלך יממה שלמה </w:t>
      </w:r>
      <w:r>
        <w:rPr>
          <w:rFonts w:hint="cs"/>
          <w:rtl/>
        </w:rPr>
        <w:t xml:space="preserve">בין התאריכים </w:t>
      </w:r>
      <w:r w:rsidR="00C8409B" w:rsidRPr="000E725C">
        <w:rPr>
          <w:rFonts w:hint="cs"/>
          <w:rtl/>
        </w:rPr>
        <w:t>3.10.08-4.10.08</w:t>
      </w:r>
      <w:r>
        <w:rPr>
          <w:rFonts w:hint="cs"/>
          <w:rtl/>
        </w:rPr>
        <w:t xml:space="preserve"> נאנסה </w:t>
      </w:r>
      <w:r w:rsidR="00C8409B" w:rsidRPr="000E725C">
        <w:rPr>
          <w:rFonts w:hint="cs"/>
          <w:rtl/>
        </w:rPr>
        <w:t>ע"י ש</w:t>
      </w:r>
      <w:r w:rsidR="00F7765C" w:rsidRPr="000E725C">
        <w:rPr>
          <w:rFonts w:hint="cs"/>
          <w:rtl/>
        </w:rPr>
        <w:t xml:space="preserve">לושה </w:t>
      </w:r>
      <w:r w:rsidR="001107B0" w:rsidRPr="000E725C">
        <w:rPr>
          <w:rFonts w:hint="cs"/>
          <w:rtl/>
        </w:rPr>
        <w:t xml:space="preserve">אנשים </w:t>
      </w:r>
      <w:r w:rsidR="00F7765C" w:rsidRPr="000E725C">
        <w:rPr>
          <w:rFonts w:hint="cs"/>
          <w:rtl/>
        </w:rPr>
        <w:t xml:space="preserve">ששניים </w:t>
      </w:r>
      <w:r w:rsidR="00BD70E2" w:rsidRPr="000E725C">
        <w:rPr>
          <w:rFonts w:hint="cs"/>
          <w:rtl/>
        </w:rPr>
        <w:t xml:space="preserve">מהם היו </w:t>
      </w:r>
      <w:r w:rsidR="00C8409B" w:rsidRPr="000E725C">
        <w:rPr>
          <w:rFonts w:hint="cs"/>
          <w:rtl/>
        </w:rPr>
        <w:t>מוכרים לה בשמות אורסביו ואוסאם</w:t>
      </w:r>
      <w:r>
        <w:rPr>
          <w:rFonts w:hint="cs"/>
          <w:rtl/>
        </w:rPr>
        <w:t xml:space="preserve">. </w:t>
      </w:r>
      <w:r w:rsidR="00C8409B" w:rsidRPr="000E725C">
        <w:rPr>
          <w:rFonts w:hint="cs"/>
          <w:rtl/>
        </w:rPr>
        <w:t xml:space="preserve"> בעקבות אותו  מקרה אושפזה המתלוננת במחלקה פסיכ</w:t>
      </w:r>
      <w:r w:rsidR="006419B5" w:rsidRPr="000E725C">
        <w:rPr>
          <w:rFonts w:hint="cs"/>
          <w:rtl/>
        </w:rPr>
        <w:t>י</w:t>
      </w:r>
      <w:r w:rsidR="00C8409B" w:rsidRPr="000E725C">
        <w:rPr>
          <w:rFonts w:hint="cs"/>
          <w:rtl/>
        </w:rPr>
        <w:t>אטרית סגורה</w:t>
      </w:r>
      <w:r>
        <w:rPr>
          <w:rFonts w:hint="cs"/>
          <w:rtl/>
        </w:rPr>
        <w:t xml:space="preserve"> בבית החולים פוריה בטבריה</w:t>
      </w:r>
      <w:r w:rsidR="00C8409B" w:rsidRPr="000E725C">
        <w:rPr>
          <w:rFonts w:hint="cs"/>
          <w:rtl/>
        </w:rPr>
        <w:t>.</w:t>
      </w:r>
    </w:p>
    <w:p w14:paraId="7AA15D24" w14:textId="77777777" w:rsidR="00C7215A" w:rsidRDefault="00C7215A" w:rsidP="00C7215A">
      <w:pPr>
        <w:spacing w:line="360" w:lineRule="auto"/>
        <w:jc w:val="both"/>
        <w:rPr>
          <w:rFonts w:hint="cs"/>
          <w:rtl/>
        </w:rPr>
      </w:pPr>
    </w:p>
    <w:p w14:paraId="1B7F333A" w14:textId="77777777" w:rsidR="00BD70E2" w:rsidRDefault="00C8409B" w:rsidP="00BC2DCF">
      <w:pPr>
        <w:numPr>
          <w:ilvl w:val="0"/>
          <w:numId w:val="1"/>
        </w:numPr>
        <w:tabs>
          <w:tab w:val="clear" w:pos="1077"/>
        </w:tabs>
        <w:spacing w:line="360" w:lineRule="auto"/>
        <w:jc w:val="both"/>
        <w:rPr>
          <w:rFonts w:hint="cs"/>
        </w:rPr>
      </w:pPr>
      <w:r w:rsidRPr="000E725C">
        <w:rPr>
          <w:rFonts w:hint="cs"/>
          <w:rtl/>
        </w:rPr>
        <w:t>בתחילת חודש ינואר 2009, הפך האשפוז לאשפוז יום. ביום 18.1.</w:t>
      </w:r>
      <w:r w:rsidR="005E4347">
        <w:rPr>
          <w:rFonts w:hint="cs"/>
          <w:rtl/>
        </w:rPr>
        <w:t>09</w:t>
      </w:r>
      <w:r w:rsidRPr="000E725C">
        <w:rPr>
          <w:rFonts w:hint="cs"/>
          <w:rtl/>
        </w:rPr>
        <w:t xml:space="preserve"> </w:t>
      </w:r>
      <w:r w:rsidR="00BC2DCF">
        <w:rPr>
          <w:rFonts w:hint="cs"/>
          <w:rtl/>
        </w:rPr>
        <w:t xml:space="preserve">לאחר שיצאה </w:t>
      </w:r>
      <w:r w:rsidRPr="000E725C">
        <w:rPr>
          <w:rFonts w:hint="cs"/>
          <w:rtl/>
        </w:rPr>
        <w:t xml:space="preserve">המתלוננת מבית החולים </w:t>
      </w:r>
      <w:r w:rsidR="00BC2DCF">
        <w:rPr>
          <w:rFonts w:hint="cs"/>
          <w:rtl/>
        </w:rPr>
        <w:t xml:space="preserve">והיתה </w:t>
      </w:r>
      <w:r w:rsidRPr="000E725C">
        <w:rPr>
          <w:rFonts w:hint="cs"/>
          <w:rtl/>
        </w:rPr>
        <w:t xml:space="preserve">בדרכה לביתה, פגשה לטענתה לקראת השעה 17:00 בכרמיאל את שני האנסים, אוסאם ואורסביו אשר לקחו אותה בניגוד לרצונה למספר כפרים ערבים כשלטענתה </w:t>
      </w:r>
      <w:r w:rsidR="003A6E50" w:rsidRPr="000E725C">
        <w:rPr>
          <w:rFonts w:hint="cs"/>
          <w:rtl/>
        </w:rPr>
        <w:t>בכל מקום הצטרף זוג אנסים נוסף</w:t>
      </w:r>
      <w:r w:rsidR="001107B0" w:rsidRPr="000E725C">
        <w:rPr>
          <w:rFonts w:hint="cs"/>
          <w:rtl/>
        </w:rPr>
        <w:t xml:space="preserve">. </w:t>
      </w:r>
      <w:r w:rsidR="003A6E50" w:rsidRPr="000E725C">
        <w:rPr>
          <w:rFonts w:hint="cs"/>
          <w:rtl/>
        </w:rPr>
        <w:t>המקום האחרון בו בוצעו מקרי הא</w:t>
      </w:r>
      <w:r w:rsidR="001107B0" w:rsidRPr="000E725C">
        <w:rPr>
          <w:rFonts w:hint="cs"/>
          <w:rtl/>
        </w:rPr>
        <w:t>י</w:t>
      </w:r>
      <w:r w:rsidR="003A6E50" w:rsidRPr="000E725C">
        <w:rPr>
          <w:rFonts w:hint="cs"/>
          <w:rtl/>
        </w:rPr>
        <w:t>נוס ומעשי הסדום היה ב</w:t>
      </w:r>
      <w:r w:rsidR="0020388F">
        <w:rPr>
          <w:rtl/>
        </w:rPr>
        <w:t>"</w:t>
      </w:r>
      <w:r w:rsidR="0020388F">
        <w:rPr>
          <w:rFonts w:hint="cs"/>
          <w:rtl/>
        </w:rPr>
        <w:t>צימר</w:t>
      </w:r>
      <w:r w:rsidR="0020388F">
        <w:rPr>
          <w:rtl/>
        </w:rPr>
        <w:t>"</w:t>
      </w:r>
      <w:r w:rsidR="003A6E50" w:rsidRPr="000E725C">
        <w:rPr>
          <w:rFonts w:hint="cs"/>
          <w:rtl/>
        </w:rPr>
        <w:t xml:space="preserve"> בכפר שזור ולאחר שסיימו אותם אנסים לבצע את זממ</w:t>
      </w:r>
      <w:r w:rsidR="001107B0" w:rsidRPr="000E725C">
        <w:rPr>
          <w:rFonts w:hint="cs"/>
          <w:rtl/>
        </w:rPr>
        <w:t>ם</w:t>
      </w:r>
      <w:r w:rsidR="003A6E50" w:rsidRPr="000E725C">
        <w:rPr>
          <w:rFonts w:hint="cs"/>
          <w:rtl/>
        </w:rPr>
        <w:t>, שחררו אותה לדרכה</w:t>
      </w:r>
      <w:r w:rsidR="00BD70E2" w:rsidRPr="000E725C">
        <w:rPr>
          <w:rFonts w:hint="cs"/>
          <w:rtl/>
        </w:rPr>
        <w:t>.</w:t>
      </w:r>
    </w:p>
    <w:p w14:paraId="79DD095D" w14:textId="77777777" w:rsidR="00C7215A" w:rsidRPr="0080689E" w:rsidRDefault="00C7215A" w:rsidP="00C7215A">
      <w:pPr>
        <w:spacing w:line="360" w:lineRule="auto"/>
        <w:jc w:val="both"/>
        <w:rPr>
          <w:rFonts w:hint="cs"/>
          <w:rtl/>
        </w:rPr>
      </w:pPr>
    </w:p>
    <w:p w14:paraId="2FBD3810" w14:textId="77777777" w:rsidR="00F67125" w:rsidRDefault="001107B0" w:rsidP="00BC2DCF">
      <w:pPr>
        <w:numPr>
          <w:ilvl w:val="0"/>
          <w:numId w:val="1"/>
        </w:numPr>
        <w:tabs>
          <w:tab w:val="clear" w:pos="1077"/>
        </w:tabs>
        <w:spacing w:line="360" w:lineRule="auto"/>
        <w:jc w:val="both"/>
        <w:rPr>
          <w:rFonts w:hint="cs"/>
        </w:rPr>
      </w:pPr>
      <w:r w:rsidRPr="000E725C">
        <w:rPr>
          <w:rFonts w:hint="cs"/>
          <w:rtl/>
        </w:rPr>
        <w:t xml:space="preserve">לקראת השעה </w:t>
      </w:r>
      <w:r w:rsidR="000B43AE">
        <w:rPr>
          <w:rFonts w:hint="cs"/>
          <w:rtl/>
        </w:rPr>
        <w:t>5:10</w:t>
      </w:r>
      <w:r w:rsidR="003A6E50" w:rsidRPr="000E725C">
        <w:rPr>
          <w:rFonts w:hint="cs"/>
          <w:rtl/>
        </w:rPr>
        <w:t xml:space="preserve"> בבוקרו של 19.1.09</w:t>
      </w:r>
      <w:r w:rsidR="001F0171" w:rsidRPr="000E725C">
        <w:rPr>
          <w:rFonts w:hint="cs"/>
          <w:rtl/>
        </w:rPr>
        <w:t xml:space="preserve">, המתלוננת הלכה רגלית </w:t>
      </w:r>
      <w:r w:rsidRPr="000E725C">
        <w:rPr>
          <w:rFonts w:hint="cs"/>
          <w:rtl/>
        </w:rPr>
        <w:t>ב</w:t>
      </w:r>
      <w:r w:rsidR="001F0171" w:rsidRPr="000E725C">
        <w:rPr>
          <w:rFonts w:hint="cs"/>
          <w:rtl/>
        </w:rPr>
        <w:t>כביש עכו</w:t>
      </w:r>
      <w:r w:rsidRPr="000E725C">
        <w:rPr>
          <w:rFonts w:hint="cs"/>
          <w:rtl/>
        </w:rPr>
        <w:t>-</w:t>
      </w:r>
      <w:r w:rsidR="001F0171" w:rsidRPr="000E725C">
        <w:rPr>
          <w:rFonts w:hint="cs"/>
          <w:rtl/>
        </w:rPr>
        <w:t xml:space="preserve">צפת, שם ראתה רכב משטרתי </w:t>
      </w:r>
      <w:r w:rsidR="00BD70E2" w:rsidRPr="000E725C">
        <w:rPr>
          <w:rFonts w:hint="cs"/>
          <w:rtl/>
        </w:rPr>
        <w:t>עומד לצד הדרך</w:t>
      </w:r>
      <w:r w:rsidR="001F0171" w:rsidRPr="000E725C">
        <w:rPr>
          <w:rFonts w:hint="cs"/>
          <w:rtl/>
        </w:rPr>
        <w:t>, היא הזדהתה בפני יושביו</w:t>
      </w:r>
      <w:r w:rsidR="00BC2DCF">
        <w:rPr>
          <w:rFonts w:hint="cs"/>
          <w:rtl/>
        </w:rPr>
        <w:t xml:space="preserve">, טענה "שנחטפה בידי ערבים ואף נאנסה", (ת/8) </w:t>
      </w:r>
      <w:r w:rsidR="001F0171" w:rsidRPr="000E725C">
        <w:rPr>
          <w:rFonts w:hint="cs"/>
          <w:rtl/>
        </w:rPr>
        <w:t>ומאותו שלב החלה החקירה</w:t>
      </w:r>
      <w:r w:rsidRPr="000E725C">
        <w:rPr>
          <w:rFonts w:hint="cs"/>
          <w:rtl/>
        </w:rPr>
        <w:t xml:space="preserve"> המשטרתית</w:t>
      </w:r>
      <w:r w:rsidR="001F0171" w:rsidRPr="000E725C">
        <w:rPr>
          <w:rFonts w:hint="cs"/>
          <w:rtl/>
        </w:rPr>
        <w:t>.</w:t>
      </w:r>
      <w:r w:rsidR="00F67125" w:rsidRPr="000E725C">
        <w:rPr>
          <w:rFonts w:hint="cs"/>
          <w:rtl/>
        </w:rPr>
        <w:t xml:space="preserve"> </w:t>
      </w:r>
    </w:p>
    <w:p w14:paraId="091C7A49" w14:textId="77777777" w:rsidR="0080689E" w:rsidRDefault="0080689E" w:rsidP="0080689E">
      <w:pPr>
        <w:spacing w:line="360" w:lineRule="auto"/>
        <w:jc w:val="both"/>
        <w:rPr>
          <w:rFonts w:hint="cs"/>
          <w:rtl/>
        </w:rPr>
      </w:pPr>
    </w:p>
    <w:p w14:paraId="248BE60A" w14:textId="77777777" w:rsidR="00F67125" w:rsidRDefault="00F67125" w:rsidP="00780E67">
      <w:pPr>
        <w:numPr>
          <w:ilvl w:val="0"/>
          <w:numId w:val="1"/>
        </w:numPr>
        <w:tabs>
          <w:tab w:val="clear" w:pos="1077"/>
        </w:tabs>
        <w:spacing w:line="360" w:lineRule="auto"/>
        <w:jc w:val="both"/>
        <w:rPr>
          <w:rFonts w:hint="cs"/>
        </w:rPr>
      </w:pPr>
      <w:r w:rsidRPr="000E725C">
        <w:rPr>
          <w:rFonts w:hint="cs"/>
          <w:rtl/>
        </w:rPr>
        <w:t xml:space="preserve">המתלוננת הובאה באותו יום בשעה 8:37 לחדר המיון של בית החולים פוריה </w:t>
      </w:r>
      <w:r w:rsidR="00780E67">
        <w:rPr>
          <w:rFonts w:hint="cs"/>
          <w:rtl/>
        </w:rPr>
        <w:t>ו</w:t>
      </w:r>
      <w:r w:rsidRPr="000E725C">
        <w:rPr>
          <w:rFonts w:hint="cs"/>
          <w:rtl/>
        </w:rPr>
        <w:t xml:space="preserve">בבדיקה באמצעות מנורה מיוחדת נצפו אזורים </w:t>
      </w:r>
      <w:r w:rsidR="0075688B">
        <w:rPr>
          <w:rFonts w:hint="cs"/>
          <w:rtl/>
        </w:rPr>
        <w:t xml:space="preserve">על גופה </w:t>
      </w:r>
      <w:r w:rsidRPr="000E725C">
        <w:rPr>
          <w:rFonts w:hint="cs"/>
          <w:rtl/>
        </w:rPr>
        <w:t>בהם היה חשד לתאי זרע. באותו מעמד נלקחו דגימות מתאי זרע שנמצאו על גופה, חזייתה ותחתוניה  של המתלוננת.</w:t>
      </w:r>
    </w:p>
    <w:p w14:paraId="2604C4DB" w14:textId="77777777" w:rsidR="00C7215A" w:rsidRDefault="00C7215A" w:rsidP="00C7215A">
      <w:pPr>
        <w:spacing w:line="360" w:lineRule="auto"/>
        <w:ind w:left="720"/>
        <w:jc w:val="both"/>
        <w:rPr>
          <w:rFonts w:hint="cs"/>
        </w:rPr>
      </w:pPr>
    </w:p>
    <w:p w14:paraId="2000DA61" w14:textId="77777777" w:rsidR="00C464A6" w:rsidRDefault="00F67125" w:rsidP="00780E67">
      <w:pPr>
        <w:numPr>
          <w:ilvl w:val="0"/>
          <w:numId w:val="1"/>
        </w:numPr>
        <w:tabs>
          <w:tab w:val="clear" w:pos="1077"/>
        </w:tabs>
        <w:spacing w:line="360" w:lineRule="auto"/>
        <w:jc w:val="both"/>
        <w:rPr>
          <w:rFonts w:hint="cs"/>
        </w:rPr>
      </w:pPr>
      <w:r w:rsidRPr="000E725C">
        <w:rPr>
          <w:rFonts w:hint="cs"/>
          <w:rtl/>
        </w:rPr>
        <w:t xml:space="preserve">ביום 27.5.09 נמצא כי פרופיל </w:t>
      </w:r>
      <w:r w:rsidRPr="000E725C">
        <w:rPr>
          <w:rFonts w:hint="cs"/>
          <w:sz w:val="22"/>
          <w:szCs w:val="22"/>
          <w:rtl/>
        </w:rPr>
        <w:t>ה-</w:t>
      </w:r>
      <w:r w:rsidRPr="0075688B">
        <w:rPr>
          <w:rFonts w:hint="cs"/>
          <w:sz w:val="20"/>
          <w:szCs w:val="20"/>
        </w:rPr>
        <w:t>DNA</w:t>
      </w:r>
      <w:r w:rsidRPr="000E725C">
        <w:rPr>
          <w:rFonts w:hint="cs"/>
          <w:rtl/>
        </w:rPr>
        <w:t xml:space="preserve"> של הנאשם </w:t>
      </w:r>
      <w:r w:rsidR="00C464A6" w:rsidRPr="000E725C">
        <w:rPr>
          <w:rFonts w:hint="cs"/>
          <w:rtl/>
        </w:rPr>
        <w:t xml:space="preserve">הנמצא </w:t>
      </w:r>
      <w:r w:rsidR="00780E67">
        <w:rPr>
          <w:rFonts w:hint="cs"/>
          <w:rtl/>
        </w:rPr>
        <w:t>ב</w:t>
      </w:r>
      <w:r w:rsidR="00C464A6" w:rsidRPr="000E725C">
        <w:rPr>
          <w:rFonts w:hint="cs"/>
          <w:rtl/>
        </w:rPr>
        <w:t xml:space="preserve">מאגר </w:t>
      </w:r>
      <w:r w:rsidR="001107B0" w:rsidRPr="0075688B">
        <w:rPr>
          <w:rFonts w:hint="cs"/>
          <w:sz w:val="20"/>
          <w:szCs w:val="20"/>
        </w:rPr>
        <w:t>DNA</w:t>
      </w:r>
      <w:r w:rsidR="001107B0" w:rsidRPr="000E725C">
        <w:rPr>
          <w:rFonts w:hint="cs"/>
          <w:rtl/>
        </w:rPr>
        <w:t xml:space="preserve"> </w:t>
      </w:r>
      <w:r w:rsidR="0075688B">
        <w:rPr>
          <w:rFonts w:hint="cs"/>
          <w:rtl/>
        </w:rPr>
        <w:t xml:space="preserve">של משטרת ישראל </w:t>
      </w:r>
      <w:r w:rsidR="00C464A6" w:rsidRPr="000E725C">
        <w:rPr>
          <w:rFonts w:hint="cs"/>
          <w:rtl/>
        </w:rPr>
        <w:t xml:space="preserve">תואם </w:t>
      </w:r>
      <w:r w:rsidRPr="000E725C">
        <w:rPr>
          <w:rFonts w:hint="cs"/>
          <w:rtl/>
        </w:rPr>
        <w:t>את המימצאים שנמצאו על גופה של המתלוננת</w:t>
      </w:r>
      <w:r w:rsidR="001107B0" w:rsidRPr="000E725C">
        <w:rPr>
          <w:rFonts w:hint="cs"/>
          <w:rtl/>
        </w:rPr>
        <w:t xml:space="preserve">. </w:t>
      </w:r>
      <w:r w:rsidR="00C464A6" w:rsidRPr="000E725C">
        <w:rPr>
          <w:rFonts w:hint="cs"/>
          <w:rtl/>
        </w:rPr>
        <w:t>המשטרה איתרה את הנאשם ביום 3.6.09, פתחה בחקירה נגדו ומאותו מועד הוא עצור.</w:t>
      </w:r>
    </w:p>
    <w:p w14:paraId="5BC68664" w14:textId="77777777" w:rsidR="00C7215A" w:rsidRDefault="00C7215A" w:rsidP="00C7215A">
      <w:pPr>
        <w:spacing w:line="360" w:lineRule="auto"/>
        <w:jc w:val="both"/>
        <w:rPr>
          <w:rFonts w:hint="cs"/>
          <w:rtl/>
        </w:rPr>
      </w:pPr>
    </w:p>
    <w:p w14:paraId="6A1E8B48" w14:textId="77777777" w:rsidR="001107B0" w:rsidRDefault="00F67125" w:rsidP="00C7215A">
      <w:pPr>
        <w:numPr>
          <w:ilvl w:val="0"/>
          <w:numId w:val="1"/>
        </w:numPr>
        <w:tabs>
          <w:tab w:val="clear" w:pos="1077"/>
        </w:tabs>
        <w:spacing w:line="360" w:lineRule="auto"/>
        <w:jc w:val="both"/>
        <w:rPr>
          <w:rFonts w:hint="cs"/>
        </w:rPr>
      </w:pPr>
      <w:r w:rsidRPr="000E725C">
        <w:rPr>
          <w:rFonts w:hint="cs"/>
          <w:rtl/>
        </w:rPr>
        <w:t>משלא נמצאו ראיות נגד חשודים נוספים, הוגש ביום 26.6.09 כתב האישום נגד הנאשם בלבד. בסמוך ל</w:t>
      </w:r>
      <w:r w:rsidR="00C464A6" w:rsidRPr="000E725C">
        <w:rPr>
          <w:rFonts w:hint="cs"/>
          <w:rtl/>
        </w:rPr>
        <w:t xml:space="preserve">פני </w:t>
      </w:r>
      <w:r w:rsidRPr="000E725C">
        <w:rPr>
          <w:rFonts w:hint="cs"/>
          <w:rtl/>
        </w:rPr>
        <w:t>ישיבת ההוכחות ה</w:t>
      </w:r>
      <w:r w:rsidR="00C464A6" w:rsidRPr="000E725C">
        <w:rPr>
          <w:rFonts w:hint="cs"/>
          <w:rtl/>
        </w:rPr>
        <w:t xml:space="preserve">שנייה </w:t>
      </w:r>
      <w:r w:rsidRPr="000E725C">
        <w:rPr>
          <w:rFonts w:hint="cs"/>
          <w:rtl/>
        </w:rPr>
        <w:t xml:space="preserve">-1.11.09 נעצרו שני חשודים </w:t>
      </w:r>
      <w:r w:rsidR="002937AE" w:rsidRPr="000E725C">
        <w:rPr>
          <w:rFonts w:hint="cs"/>
          <w:rtl/>
        </w:rPr>
        <w:t>ב</w:t>
      </w:r>
      <w:r w:rsidR="001107B0" w:rsidRPr="000E725C">
        <w:rPr>
          <w:rFonts w:hint="cs"/>
          <w:rtl/>
        </w:rPr>
        <w:t xml:space="preserve">חשד </w:t>
      </w:r>
      <w:r w:rsidR="002937AE" w:rsidRPr="000E725C">
        <w:rPr>
          <w:rFonts w:hint="cs"/>
          <w:rtl/>
        </w:rPr>
        <w:t xml:space="preserve">כי הם </w:t>
      </w:r>
      <w:r w:rsidRPr="000E725C">
        <w:rPr>
          <w:rFonts w:hint="cs"/>
          <w:rtl/>
        </w:rPr>
        <w:t>אותם אנשים שכונו ע"י המתלוננת אורסביו ואוסאם ואשר נטלו חלק לכ</w:t>
      </w:r>
      <w:smartTag w:uri="urn:schemas-microsoft-com:office:smarttags" w:element="PersonName">
        <w:r w:rsidRPr="000E725C">
          <w:rPr>
            <w:rFonts w:hint="cs"/>
            <w:rtl/>
          </w:rPr>
          <w:t>אורה</w:t>
        </w:r>
      </w:smartTag>
      <w:r w:rsidRPr="000E725C">
        <w:rPr>
          <w:rFonts w:hint="cs"/>
          <w:rtl/>
        </w:rPr>
        <w:t xml:space="preserve"> בשני הארועים גם ביום 3.10.08 וגם ביום 18.1.09</w:t>
      </w:r>
      <w:r w:rsidR="002937AE" w:rsidRPr="000E725C">
        <w:rPr>
          <w:rFonts w:hint="cs"/>
          <w:rtl/>
        </w:rPr>
        <w:t xml:space="preserve">. </w:t>
      </w:r>
    </w:p>
    <w:p w14:paraId="30D24B02" w14:textId="77777777" w:rsidR="00C7215A" w:rsidRDefault="00C7215A" w:rsidP="00C7215A">
      <w:pPr>
        <w:spacing w:line="360" w:lineRule="auto"/>
        <w:jc w:val="both"/>
        <w:rPr>
          <w:rFonts w:hint="cs"/>
          <w:rtl/>
        </w:rPr>
      </w:pPr>
    </w:p>
    <w:p w14:paraId="0E945D40" w14:textId="77777777" w:rsidR="00D95D34" w:rsidRDefault="00F67125" w:rsidP="00352C68">
      <w:pPr>
        <w:numPr>
          <w:ilvl w:val="0"/>
          <w:numId w:val="1"/>
        </w:numPr>
        <w:tabs>
          <w:tab w:val="clear" w:pos="1077"/>
        </w:tabs>
        <w:spacing w:line="360" w:lineRule="auto"/>
        <w:jc w:val="both"/>
        <w:rPr>
          <w:rFonts w:hint="cs"/>
        </w:rPr>
      </w:pPr>
      <w:r w:rsidRPr="000E725C">
        <w:rPr>
          <w:rFonts w:hint="cs"/>
          <w:rtl/>
        </w:rPr>
        <w:t>בחקיר</w:t>
      </w:r>
      <w:r w:rsidR="002937AE" w:rsidRPr="000E725C">
        <w:rPr>
          <w:rFonts w:hint="cs"/>
          <w:rtl/>
        </w:rPr>
        <w:t>תם ה</w:t>
      </w:r>
      <w:r w:rsidRPr="000E725C">
        <w:rPr>
          <w:rFonts w:hint="cs"/>
          <w:rtl/>
        </w:rPr>
        <w:t xml:space="preserve">סתבר כי  האחד נקרא מועאויה חסארמה והשני עאטף חסארמה, </w:t>
      </w:r>
      <w:r w:rsidR="002937AE" w:rsidRPr="000E725C">
        <w:rPr>
          <w:rFonts w:hint="cs"/>
          <w:rtl/>
        </w:rPr>
        <w:t xml:space="preserve">שניהם </w:t>
      </w:r>
      <w:r w:rsidR="0080689E">
        <w:rPr>
          <w:rFonts w:hint="cs"/>
          <w:rtl/>
        </w:rPr>
        <w:t xml:space="preserve">הכחישו </w:t>
      </w:r>
      <w:r w:rsidR="002937AE" w:rsidRPr="000E725C">
        <w:rPr>
          <w:rFonts w:hint="cs"/>
          <w:rtl/>
        </w:rPr>
        <w:t>מעורבות בעבירות נגד המתלוננת והחקירה נגדם טרם הסתיימה,</w:t>
      </w:r>
      <w:r w:rsidR="00D95D34" w:rsidRPr="000E725C">
        <w:rPr>
          <w:rFonts w:hint="cs"/>
          <w:rtl/>
        </w:rPr>
        <w:t xml:space="preserve"> </w:t>
      </w:r>
      <w:r w:rsidRPr="000E725C">
        <w:rPr>
          <w:rFonts w:hint="cs"/>
          <w:rtl/>
        </w:rPr>
        <w:t xml:space="preserve">שניהם הובאו כעדי הגנה ולעדותם </w:t>
      </w:r>
      <w:r w:rsidR="00352C68">
        <w:rPr>
          <w:rFonts w:hint="cs"/>
          <w:rtl/>
        </w:rPr>
        <w:t>א</w:t>
      </w:r>
      <w:r w:rsidRPr="000E725C">
        <w:rPr>
          <w:rFonts w:hint="cs"/>
          <w:rtl/>
        </w:rPr>
        <w:t xml:space="preserve">תייחס בהמשך. </w:t>
      </w:r>
    </w:p>
    <w:p w14:paraId="6CCA2BB3" w14:textId="77777777" w:rsidR="00C7215A" w:rsidRDefault="00C7215A" w:rsidP="00C7215A">
      <w:pPr>
        <w:spacing w:line="360" w:lineRule="auto"/>
        <w:jc w:val="both"/>
        <w:rPr>
          <w:rFonts w:hint="cs"/>
          <w:rtl/>
        </w:rPr>
      </w:pPr>
    </w:p>
    <w:p w14:paraId="22FB6EDC" w14:textId="77777777" w:rsidR="00D95D34" w:rsidRPr="000E725C" w:rsidRDefault="00D95D34" w:rsidP="00C7215A">
      <w:pPr>
        <w:spacing w:line="360" w:lineRule="auto"/>
        <w:ind w:left="720" w:firstLine="471"/>
        <w:jc w:val="both"/>
        <w:rPr>
          <w:rFonts w:hint="cs"/>
        </w:rPr>
      </w:pPr>
      <w:r w:rsidRPr="000E725C">
        <w:rPr>
          <w:rFonts w:hint="cs"/>
          <w:u w:val="single"/>
          <w:rtl/>
        </w:rPr>
        <w:t>השאלות שבמחלוקת</w:t>
      </w:r>
    </w:p>
    <w:p w14:paraId="22D8B914" w14:textId="77777777" w:rsidR="00C7215A" w:rsidRDefault="00D95D34" w:rsidP="00C7215A">
      <w:pPr>
        <w:numPr>
          <w:ilvl w:val="0"/>
          <w:numId w:val="1"/>
        </w:numPr>
        <w:tabs>
          <w:tab w:val="clear" w:pos="1077"/>
        </w:tabs>
        <w:spacing w:line="360" w:lineRule="auto"/>
        <w:jc w:val="both"/>
        <w:rPr>
          <w:rFonts w:hint="cs"/>
        </w:rPr>
      </w:pPr>
      <w:r w:rsidRPr="000E725C">
        <w:rPr>
          <w:rFonts w:hint="cs"/>
          <w:rtl/>
        </w:rPr>
        <w:t>המתלוננת אינה מזהה את הנאשם כאחד מאנסיה,</w:t>
      </w:r>
      <w:r w:rsidR="00360A93" w:rsidRPr="000E725C">
        <w:rPr>
          <w:rFonts w:hint="cs"/>
          <w:rtl/>
        </w:rPr>
        <w:t xml:space="preserve"> </w:t>
      </w:r>
      <w:r w:rsidRPr="000E725C">
        <w:rPr>
          <w:rFonts w:hint="cs"/>
          <w:rtl/>
        </w:rPr>
        <w:t>(ר' מסדר זיהוי תמונות ת/10)</w:t>
      </w:r>
      <w:r w:rsidR="00360A93" w:rsidRPr="000E725C">
        <w:rPr>
          <w:rFonts w:hint="cs"/>
          <w:rtl/>
        </w:rPr>
        <w:t>.</w:t>
      </w:r>
    </w:p>
    <w:p w14:paraId="6F40EEDB" w14:textId="77777777" w:rsidR="00360A93" w:rsidRPr="000E725C" w:rsidRDefault="00360A93" w:rsidP="00C7215A">
      <w:pPr>
        <w:spacing w:line="360" w:lineRule="auto"/>
        <w:ind w:left="720"/>
        <w:jc w:val="both"/>
        <w:rPr>
          <w:rFonts w:hint="cs"/>
        </w:rPr>
      </w:pPr>
    </w:p>
    <w:p w14:paraId="29184969" w14:textId="77777777" w:rsidR="008745EC" w:rsidRDefault="00360A93" w:rsidP="0080689E">
      <w:pPr>
        <w:numPr>
          <w:ilvl w:val="0"/>
          <w:numId w:val="1"/>
        </w:numPr>
        <w:tabs>
          <w:tab w:val="clear" w:pos="1077"/>
        </w:tabs>
        <w:spacing w:line="360" w:lineRule="auto"/>
        <w:jc w:val="both"/>
        <w:rPr>
          <w:rFonts w:hint="cs"/>
        </w:rPr>
      </w:pPr>
      <w:r w:rsidRPr="000E725C">
        <w:rPr>
          <w:rFonts w:hint="cs"/>
          <w:rtl/>
        </w:rPr>
        <w:t>היא  מתארת ארוע ש</w:t>
      </w:r>
      <w:r w:rsidR="0080689E">
        <w:rPr>
          <w:rFonts w:hint="cs"/>
          <w:rtl/>
        </w:rPr>
        <w:t>החל</w:t>
      </w:r>
      <w:r w:rsidRPr="000E725C">
        <w:rPr>
          <w:rFonts w:hint="cs"/>
          <w:rtl/>
        </w:rPr>
        <w:t xml:space="preserve"> במפגש עם שני גברים המוכרים</w:t>
      </w:r>
      <w:r w:rsidR="00D95D34" w:rsidRPr="000E725C">
        <w:rPr>
          <w:rFonts w:hint="cs"/>
          <w:rtl/>
        </w:rPr>
        <w:t xml:space="preserve">  </w:t>
      </w:r>
      <w:r w:rsidRPr="000E725C">
        <w:rPr>
          <w:rFonts w:hint="cs"/>
          <w:rtl/>
        </w:rPr>
        <w:t>לה מהאונס הראשון, אוסאם ואורסביו ומסתיים לאחר מעבר ממקום למקום ב</w:t>
      </w:r>
      <w:r w:rsidR="0020388F">
        <w:rPr>
          <w:rtl/>
        </w:rPr>
        <w:t>"</w:t>
      </w:r>
      <w:r w:rsidR="0020388F">
        <w:rPr>
          <w:rFonts w:hint="cs"/>
          <w:rtl/>
        </w:rPr>
        <w:t>צימר</w:t>
      </w:r>
      <w:r w:rsidR="0020388F">
        <w:rPr>
          <w:rtl/>
        </w:rPr>
        <w:t>"</w:t>
      </w:r>
      <w:r w:rsidRPr="000E725C">
        <w:rPr>
          <w:rFonts w:hint="cs"/>
          <w:rtl/>
        </w:rPr>
        <w:t xml:space="preserve"> בשזור</w:t>
      </w:r>
      <w:r w:rsidR="008745EC" w:rsidRPr="000E725C">
        <w:rPr>
          <w:rFonts w:hint="cs"/>
          <w:rtl/>
        </w:rPr>
        <w:t xml:space="preserve"> אליו הגיעו לאחר חצות ביום 19.1.09. </w:t>
      </w:r>
      <w:r w:rsidRPr="000E725C">
        <w:rPr>
          <w:rFonts w:hint="cs"/>
          <w:rtl/>
        </w:rPr>
        <w:t>ב</w:t>
      </w:r>
      <w:r w:rsidR="0020388F">
        <w:rPr>
          <w:rtl/>
        </w:rPr>
        <w:t>"</w:t>
      </w:r>
      <w:r w:rsidR="0020388F">
        <w:rPr>
          <w:rFonts w:hint="cs"/>
          <w:rtl/>
        </w:rPr>
        <w:t>צימר</w:t>
      </w:r>
      <w:r w:rsidR="0020388F">
        <w:rPr>
          <w:rtl/>
        </w:rPr>
        <w:t>"</w:t>
      </w:r>
      <w:r w:rsidR="008745EC" w:rsidRPr="000E725C">
        <w:rPr>
          <w:rFonts w:hint="cs"/>
          <w:rtl/>
        </w:rPr>
        <w:t xml:space="preserve"> </w:t>
      </w:r>
      <w:r w:rsidRPr="000E725C">
        <w:rPr>
          <w:rFonts w:hint="cs"/>
          <w:rtl/>
        </w:rPr>
        <w:t>נכחו</w:t>
      </w:r>
      <w:r w:rsidR="008745EC" w:rsidRPr="000E725C">
        <w:rPr>
          <w:rFonts w:hint="cs"/>
          <w:rtl/>
        </w:rPr>
        <w:t xml:space="preserve"> לטענתה </w:t>
      </w:r>
      <w:r w:rsidRPr="000E725C">
        <w:rPr>
          <w:rFonts w:hint="cs"/>
          <w:rtl/>
        </w:rPr>
        <w:t>8 אנשים כאשר רק שנים ק</w:t>
      </w:r>
      <w:r w:rsidR="001107B0" w:rsidRPr="000E725C">
        <w:rPr>
          <w:rFonts w:hint="cs"/>
          <w:rtl/>
        </w:rPr>
        <w:t>י</w:t>
      </w:r>
      <w:r w:rsidRPr="000E725C">
        <w:rPr>
          <w:rFonts w:hint="cs"/>
          <w:rtl/>
        </w:rPr>
        <w:t>ימו עימה יחסי מין, אחד מהם שפך את זרעו על בטנה, תחתוניה וחז</w:t>
      </w:r>
      <w:r w:rsidR="001107B0" w:rsidRPr="000E725C">
        <w:rPr>
          <w:rFonts w:hint="cs"/>
          <w:rtl/>
        </w:rPr>
        <w:t>י</w:t>
      </w:r>
      <w:r w:rsidRPr="000E725C">
        <w:rPr>
          <w:rFonts w:hint="cs"/>
          <w:rtl/>
        </w:rPr>
        <w:t xml:space="preserve">יתה.  </w:t>
      </w:r>
    </w:p>
    <w:p w14:paraId="23C512BE" w14:textId="77777777" w:rsidR="00C7215A" w:rsidRDefault="00C7215A" w:rsidP="00C7215A">
      <w:pPr>
        <w:spacing w:line="360" w:lineRule="auto"/>
        <w:jc w:val="both"/>
        <w:rPr>
          <w:rFonts w:hint="cs"/>
          <w:rtl/>
        </w:rPr>
      </w:pPr>
    </w:p>
    <w:p w14:paraId="5A6CD571" w14:textId="77777777" w:rsidR="008745EC" w:rsidRDefault="008745EC" w:rsidP="00352C68">
      <w:pPr>
        <w:numPr>
          <w:ilvl w:val="0"/>
          <w:numId w:val="1"/>
        </w:numPr>
        <w:tabs>
          <w:tab w:val="clear" w:pos="1077"/>
        </w:tabs>
        <w:spacing w:line="360" w:lineRule="auto"/>
        <w:jc w:val="both"/>
        <w:rPr>
          <w:rFonts w:hint="cs"/>
        </w:rPr>
      </w:pPr>
      <w:r w:rsidRPr="000E725C">
        <w:rPr>
          <w:rFonts w:hint="cs"/>
          <w:rtl/>
        </w:rPr>
        <w:t>הנאשם כופר כי בא במגע כל שהוא עם המתלוננת אותה אינו מכיר לטענתו. הקשר הרא</w:t>
      </w:r>
      <w:r w:rsidR="001107B0" w:rsidRPr="000E725C">
        <w:rPr>
          <w:rFonts w:hint="cs"/>
          <w:rtl/>
        </w:rPr>
        <w:t>י</w:t>
      </w:r>
      <w:r w:rsidRPr="000E725C">
        <w:rPr>
          <w:rFonts w:hint="cs"/>
          <w:rtl/>
        </w:rPr>
        <w:t>יתי היחידי היכול לקשור בין השניים, הינ</w:t>
      </w:r>
      <w:r w:rsidR="00352C68">
        <w:rPr>
          <w:rFonts w:hint="cs"/>
          <w:rtl/>
        </w:rPr>
        <w:t>ו</w:t>
      </w:r>
      <w:r w:rsidRPr="000E725C">
        <w:rPr>
          <w:rFonts w:hint="cs"/>
          <w:rtl/>
        </w:rPr>
        <w:t xml:space="preserve"> מימצאי </w:t>
      </w:r>
      <w:r w:rsidRPr="0075688B">
        <w:rPr>
          <w:rFonts w:hint="cs"/>
          <w:sz w:val="20"/>
          <w:szCs w:val="20"/>
        </w:rPr>
        <w:t>DNA</w:t>
      </w:r>
      <w:r w:rsidRPr="000E725C">
        <w:rPr>
          <w:rFonts w:hint="cs"/>
          <w:rtl/>
        </w:rPr>
        <w:t xml:space="preserve"> שנמצאו בסמוך לאחר מקרי האונס ומעשי הסדום על טבורה וחזייתה של המתלוננת.</w:t>
      </w:r>
    </w:p>
    <w:p w14:paraId="1C4548C3" w14:textId="77777777" w:rsidR="00C7215A" w:rsidRDefault="00C7215A" w:rsidP="00C7215A">
      <w:pPr>
        <w:spacing w:line="360" w:lineRule="auto"/>
        <w:jc w:val="both"/>
        <w:rPr>
          <w:rFonts w:hint="cs"/>
          <w:rtl/>
        </w:rPr>
      </w:pPr>
    </w:p>
    <w:p w14:paraId="29052C38" w14:textId="77777777" w:rsidR="00BD70E2" w:rsidRDefault="001F0171" w:rsidP="00352C68">
      <w:pPr>
        <w:numPr>
          <w:ilvl w:val="0"/>
          <w:numId w:val="1"/>
        </w:numPr>
        <w:tabs>
          <w:tab w:val="clear" w:pos="1077"/>
        </w:tabs>
        <w:spacing w:line="360" w:lineRule="auto"/>
        <w:jc w:val="both"/>
        <w:rPr>
          <w:rFonts w:hint="cs"/>
        </w:rPr>
      </w:pPr>
      <w:r w:rsidRPr="000E725C">
        <w:rPr>
          <w:rFonts w:hint="cs"/>
          <w:rtl/>
        </w:rPr>
        <w:t xml:space="preserve">קו </w:t>
      </w:r>
      <w:r w:rsidR="008745EC" w:rsidRPr="000E725C">
        <w:rPr>
          <w:rFonts w:hint="cs"/>
          <w:rtl/>
        </w:rPr>
        <w:t>ה</w:t>
      </w:r>
      <w:r w:rsidRPr="000E725C">
        <w:rPr>
          <w:rFonts w:hint="cs"/>
          <w:rtl/>
        </w:rPr>
        <w:t>הג</w:t>
      </w:r>
      <w:r w:rsidR="008745EC" w:rsidRPr="000E725C">
        <w:rPr>
          <w:rFonts w:hint="cs"/>
          <w:rtl/>
        </w:rPr>
        <w:t xml:space="preserve">נה </w:t>
      </w:r>
      <w:r w:rsidRPr="000E725C">
        <w:rPr>
          <w:rFonts w:hint="cs"/>
          <w:rtl/>
        </w:rPr>
        <w:t xml:space="preserve">המרכזי של הנאשם </w:t>
      </w:r>
      <w:r w:rsidR="008745EC" w:rsidRPr="000E725C">
        <w:rPr>
          <w:rFonts w:hint="cs"/>
          <w:rtl/>
        </w:rPr>
        <w:t xml:space="preserve">מצמצם מאוד את המחלוקת. הנאשם מאשר כי </w:t>
      </w:r>
      <w:r w:rsidR="00BD70E2" w:rsidRPr="000E725C">
        <w:rPr>
          <w:rFonts w:hint="cs"/>
          <w:rtl/>
        </w:rPr>
        <w:t xml:space="preserve"> </w:t>
      </w:r>
      <w:r w:rsidRPr="000E725C">
        <w:rPr>
          <w:rFonts w:hint="cs"/>
          <w:rtl/>
        </w:rPr>
        <w:t xml:space="preserve">בילה באותו לילה </w:t>
      </w:r>
      <w:r w:rsidR="008745EC" w:rsidRPr="000E725C">
        <w:rPr>
          <w:rFonts w:hint="cs"/>
          <w:rtl/>
        </w:rPr>
        <w:t xml:space="preserve">בסמוך לאחר חצות יום 19.1.09 </w:t>
      </w:r>
      <w:r w:rsidR="00BD70E2" w:rsidRPr="000E725C">
        <w:rPr>
          <w:rFonts w:hint="cs"/>
          <w:rtl/>
        </w:rPr>
        <w:t xml:space="preserve">ביחד עם חברתו </w:t>
      </w:r>
      <w:r w:rsidRPr="000E725C">
        <w:rPr>
          <w:rFonts w:hint="cs"/>
          <w:rtl/>
        </w:rPr>
        <w:t>ב</w:t>
      </w:r>
      <w:r w:rsidR="0020388F">
        <w:rPr>
          <w:rFonts w:hint="cs"/>
          <w:rtl/>
        </w:rPr>
        <w:t>צימר</w:t>
      </w:r>
      <w:r w:rsidRPr="000E725C">
        <w:rPr>
          <w:rFonts w:hint="cs"/>
          <w:rtl/>
        </w:rPr>
        <w:t xml:space="preserve"> בשזור השייך למר אורי גבאי</w:t>
      </w:r>
      <w:r w:rsidR="008745EC" w:rsidRPr="000E725C">
        <w:rPr>
          <w:rFonts w:hint="cs"/>
          <w:rtl/>
        </w:rPr>
        <w:t xml:space="preserve">. </w:t>
      </w:r>
      <w:r w:rsidRPr="000E725C">
        <w:rPr>
          <w:rFonts w:hint="cs"/>
          <w:rtl/>
        </w:rPr>
        <w:t xml:space="preserve"> חיזוק לטענתו הוא מוצא ב</w:t>
      </w:r>
      <w:r w:rsidR="00BD70E2" w:rsidRPr="000E725C">
        <w:rPr>
          <w:rFonts w:hint="cs"/>
          <w:rtl/>
        </w:rPr>
        <w:t xml:space="preserve">עובדה </w:t>
      </w:r>
      <w:r w:rsidRPr="000E725C">
        <w:rPr>
          <w:rFonts w:hint="cs"/>
          <w:rtl/>
        </w:rPr>
        <w:t xml:space="preserve">כי </w:t>
      </w:r>
      <w:r w:rsidR="003A6E50" w:rsidRPr="000E725C">
        <w:rPr>
          <w:rFonts w:hint="cs"/>
          <w:rtl/>
        </w:rPr>
        <w:t>ביום 18.1.</w:t>
      </w:r>
      <w:r w:rsidR="008745EC" w:rsidRPr="000E725C">
        <w:rPr>
          <w:rFonts w:hint="cs"/>
          <w:rtl/>
        </w:rPr>
        <w:t>09</w:t>
      </w:r>
      <w:r w:rsidR="003A6E50" w:rsidRPr="000E725C">
        <w:rPr>
          <w:rFonts w:hint="cs"/>
          <w:rtl/>
        </w:rPr>
        <w:t xml:space="preserve"> בשעה 22:59 </w:t>
      </w:r>
      <w:r w:rsidRPr="000E725C">
        <w:rPr>
          <w:rFonts w:hint="cs"/>
          <w:rtl/>
        </w:rPr>
        <w:t>נ</w:t>
      </w:r>
      <w:r w:rsidR="003A6E50" w:rsidRPr="000E725C">
        <w:rPr>
          <w:rFonts w:hint="cs"/>
          <w:rtl/>
        </w:rPr>
        <w:t xml:space="preserve">משך מחשבונו באמצעות כספומט בכפר ראמה סכום של 200 ש"ח (נ/13) וכי בחלוף 5 דקות בשעה 23:04 </w:t>
      </w:r>
      <w:r w:rsidRPr="000E725C">
        <w:rPr>
          <w:rFonts w:hint="cs"/>
          <w:rtl/>
        </w:rPr>
        <w:t xml:space="preserve">בוצעה שיחה </w:t>
      </w:r>
      <w:r w:rsidR="003A6E50" w:rsidRPr="000E725C">
        <w:rPr>
          <w:rFonts w:hint="cs"/>
          <w:rtl/>
        </w:rPr>
        <w:t xml:space="preserve">ממכשיר הפלאפון שלו עם בעל </w:t>
      </w:r>
      <w:r w:rsidR="0075688B">
        <w:rPr>
          <w:rFonts w:hint="cs"/>
          <w:rtl/>
        </w:rPr>
        <w:t>ה</w:t>
      </w:r>
      <w:r w:rsidR="0020388F">
        <w:rPr>
          <w:rFonts w:hint="cs"/>
          <w:rtl/>
        </w:rPr>
        <w:t>צימר</w:t>
      </w:r>
      <w:r w:rsidR="003A6E50" w:rsidRPr="000E725C">
        <w:rPr>
          <w:rFonts w:hint="cs"/>
          <w:rtl/>
        </w:rPr>
        <w:t xml:space="preserve"> בשזור מר אורי גבאי (נ/7).</w:t>
      </w:r>
      <w:r w:rsidR="00D34F44" w:rsidRPr="000E725C">
        <w:rPr>
          <w:rFonts w:hint="cs"/>
          <w:rtl/>
        </w:rPr>
        <w:t xml:space="preserve"> </w:t>
      </w:r>
      <w:r w:rsidR="008745EC" w:rsidRPr="000E725C">
        <w:rPr>
          <w:rFonts w:hint="cs"/>
          <w:rtl/>
        </w:rPr>
        <w:t>לטענת הנאשם לאחר מכן הוא שהה ב</w:t>
      </w:r>
      <w:r w:rsidR="0020388F">
        <w:rPr>
          <w:rFonts w:hint="cs"/>
          <w:rtl/>
        </w:rPr>
        <w:t>צימר</w:t>
      </w:r>
      <w:r w:rsidR="008745EC" w:rsidRPr="000E725C">
        <w:rPr>
          <w:rFonts w:hint="cs"/>
          <w:rtl/>
        </w:rPr>
        <w:t xml:space="preserve"> עד השעה </w:t>
      </w:r>
      <w:r w:rsidR="005E4347">
        <w:rPr>
          <w:rFonts w:hint="cs"/>
          <w:rtl/>
        </w:rPr>
        <w:t>00</w:t>
      </w:r>
      <w:r w:rsidR="008745EC" w:rsidRPr="000E725C">
        <w:rPr>
          <w:rFonts w:hint="cs"/>
          <w:rtl/>
        </w:rPr>
        <w:t>:30 לערך.</w:t>
      </w:r>
    </w:p>
    <w:p w14:paraId="467E2FD8" w14:textId="77777777" w:rsidR="003A6111" w:rsidRDefault="003A6111" w:rsidP="003A6111">
      <w:pPr>
        <w:spacing w:line="360" w:lineRule="auto"/>
        <w:jc w:val="both"/>
        <w:rPr>
          <w:rFonts w:hint="cs"/>
          <w:rtl/>
        </w:rPr>
      </w:pPr>
    </w:p>
    <w:p w14:paraId="71FE4097" w14:textId="77777777" w:rsidR="008745EC" w:rsidRDefault="008745EC" w:rsidP="00C7215A">
      <w:pPr>
        <w:numPr>
          <w:ilvl w:val="0"/>
          <w:numId w:val="1"/>
        </w:numPr>
        <w:tabs>
          <w:tab w:val="clear" w:pos="1077"/>
        </w:tabs>
        <w:spacing w:line="360" w:lineRule="auto"/>
        <w:jc w:val="both"/>
        <w:rPr>
          <w:rFonts w:hint="cs"/>
        </w:rPr>
      </w:pPr>
      <w:r w:rsidRPr="000E725C">
        <w:rPr>
          <w:rFonts w:hint="cs"/>
          <w:rtl/>
        </w:rPr>
        <w:t>השאלה היא הכיצד</w:t>
      </w:r>
      <w:r w:rsidR="00674271" w:rsidRPr="000E725C">
        <w:rPr>
          <w:rFonts w:hint="cs"/>
          <w:rtl/>
        </w:rPr>
        <w:t xml:space="preserve"> הגיעו תאי הזרע </w:t>
      </w:r>
      <w:r w:rsidR="004A5F98" w:rsidRPr="000E725C">
        <w:rPr>
          <w:rFonts w:hint="cs"/>
          <w:rtl/>
        </w:rPr>
        <w:t xml:space="preserve">של הנאשם </w:t>
      </w:r>
      <w:r w:rsidR="00674271" w:rsidRPr="000E725C">
        <w:rPr>
          <w:rFonts w:hint="cs"/>
          <w:rtl/>
        </w:rPr>
        <w:t>לגופה ולחזייתה של המתלוננת</w:t>
      </w:r>
      <w:r w:rsidRPr="000E725C">
        <w:rPr>
          <w:rFonts w:hint="cs"/>
          <w:rtl/>
        </w:rPr>
        <w:t>, האם בעקבות מגע ישיר כאחד האנסים או שמא הנאשם שפך את זרעו על המצעים עזב את המקום עם חברתו ולאחר מכן הגיעו האנסים עם המתלוננת וזרעו הגיע לתוך טבורה ולחזייתה כגרסת הנאשם.</w:t>
      </w:r>
    </w:p>
    <w:p w14:paraId="4200D9DD" w14:textId="77777777" w:rsidR="00C7215A" w:rsidRDefault="00C7215A" w:rsidP="00C7215A">
      <w:pPr>
        <w:spacing w:line="360" w:lineRule="auto"/>
        <w:ind w:left="720"/>
        <w:jc w:val="both"/>
        <w:rPr>
          <w:rFonts w:hint="cs"/>
        </w:rPr>
      </w:pPr>
    </w:p>
    <w:p w14:paraId="35B2DA9D" w14:textId="77777777" w:rsidR="00674271" w:rsidRDefault="00674271" w:rsidP="00C7215A">
      <w:pPr>
        <w:numPr>
          <w:ilvl w:val="0"/>
          <w:numId w:val="1"/>
        </w:numPr>
        <w:tabs>
          <w:tab w:val="clear" w:pos="1077"/>
        </w:tabs>
        <w:spacing w:line="360" w:lineRule="auto"/>
        <w:jc w:val="both"/>
        <w:rPr>
          <w:rFonts w:hint="cs"/>
        </w:rPr>
      </w:pPr>
      <w:r w:rsidRPr="000E725C">
        <w:rPr>
          <w:rFonts w:hint="cs"/>
          <w:rtl/>
        </w:rPr>
        <w:t>המאשימה בסיכומיה</w:t>
      </w:r>
      <w:r w:rsidR="00352C68">
        <w:rPr>
          <w:rFonts w:hint="cs"/>
          <w:rtl/>
        </w:rPr>
        <w:t>,</w:t>
      </w:r>
      <w:r w:rsidRPr="000E725C">
        <w:rPr>
          <w:rFonts w:hint="cs"/>
          <w:rtl/>
        </w:rPr>
        <w:t xml:space="preserve"> כמו בכתב האישום</w:t>
      </w:r>
      <w:r w:rsidR="00352C68">
        <w:rPr>
          <w:rFonts w:hint="cs"/>
          <w:rtl/>
        </w:rPr>
        <w:t>,</w:t>
      </w:r>
      <w:r w:rsidRPr="000E725C">
        <w:rPr>
          <w:rFonts w:hint="cs"/>
          <w:rtl/>
        </w:rPr>
        <w:t xml:space="preserve"> מבקשת להרשיע את הנאשם בכל מקרי האונס ומעשי הסדום שבוצעו במהלך כל הערב מכח דיני השותפות, היא אף מבקשת להרשיע את הנאשם בעבירה נוספת של מעשים מגונים שלא אוזכרה בכתב האישום, אך הוכחה לטענתה במהלך המשפט</w:t>
      </w:r>
      <w:r w:rsidR="004A5F98" w:rsidRPr="000E725C">
        <w:rPr>
          <w:rFonts w:hint="cs"/>
          <w:rtl/>
        </w:rPr>
        <w:t>, [לשני נושאים אלו</w:t>
      </w:r>
      <w:r w:rsidR="005E4347">
        <w:rPr>
          <w:rFonts w:hint="cs"/>
          <w:rtl/>
        </w:rPr>
        <w:t xml:space="preserve"> </w:t>
      </w:r>
      <w:r w:rsidR="004A5F98" w:rsidRPr="000E725C">
        <w:rPr>
          <w:rFonts w:hint="cs"/>
          <w:rtl/>
        </w:rPr>
        <w:t>לא התייחס הסנגור בסיכומיו].</w:t>
      </w:r>
    </w:p>
    <w:p w14:paraId="29797F05" w14:textId="77777777" w:rsidR="00C7215A" w:rsidRDefault="00C7215A" w:rsidP="00C7215A">
      <w:pPr>
        <w:spacing w:line="360" w:lineRule="auto"/>
        <w:jc w:val="both"/>
        <w:rPr>
          <w:rFonts w:hint="cs"/>
          <w:rtl/>
        </w:rPr>
      </w:pPr>
    </w:p>
    <w:p w14:paraId="350AAF52" w14:textId="77777777" w:rsidR="00674271" w:rsidRPr="000E725C" w:rsidRDefault="00222827" w:rsidP="00C7215A">
      <w:pPr>
        <w:spacing w:line="360" w:lineRule="auto"/>
        <w:ind w:left="720" w:firstLine="471"/>
        <w:jc w:val="both"/>
        <w:rPr>
          <w:rFonts w:hint="cs"/>
        </w:rPr>
      </w:pPr>
      <w:r w:rsidRPr="000E725C">
        <w:rPr>
          <w:rFonts w:hint="cs"/>
          <w:rtl/>
        </w:rPr>
        <w:t>סדר בחינת הראיות יהיה כדלקמן:</w:t>
      </w:r>
    </w:p>
    <w:p w14:paraId="75F4A1B8" w14:textId="77777777" w:rsidR="00AB7977" w:rsidRDefault="00AB7977" w:rsidP="00C7215A">
      <w:pPr>
        <w:numPr>
          <w:ilvl w:val="0"/>
          <w:numId w:val="1"/>
        </w:numPr>
        <w:tabs>
          <w:tab w:val="clear" w:pos="1077"/>
        </w:tabs>
        <w:spacing w:line="360" w:lineRule="auto"/>
        <w:jc w:val="both"/>
        <w:rPr>
          <w:rFonts w:hint="cs"/>
        </w:rPr>
      </w:pPr>
      <w:r w:rsidRPr="000E725C">
        <w:rPr>
          <w:rFonts w:hint="cs"/>
          <w:rtl/>
        </w:rPr>
        <w:t>לצורך מיקוד  הארועים הרלבנטיים, יש לבחון בראש ובראשונה האם ניתן לייחס לנאשם מעורבות מכח דיני השותפות גם לעבירות שבוצעו לפני ההגעה ל</w:t>
      </w:r>
      <w:r w:rsidR="0020388F">
        <w:rPr>
          <w:rtl/>
        </w:rPr>
        <w:t>"</w:t>
      </w:r>
      <w:r w:rsidR="0020388F">
        <w:rPr>
          <w:rFonts w:hint="cs"/>
          <w:rtl/>
        </w:rPr>
        <w:t>צימר</w:t>
      </w:r>
      <w:r w:rsidR="0020388F">
        <w:rPr>
          <w:rtl/>
        </w:rPr>
        <w:t>"</w:t>
      </w:r>
      <w:r w:rsidRPr="000E725C">
        <w:rPr>
          <w:rFonts w:hint="cs"/>
          <w:rtl/>
        </w:rPr>
        <w:t xml:space="preserve"> </w:t>
      </w:r>
      <w:r w:rsidR="004A5F98" w:rsidRPr="000E725C">
        <w:rPr>
          <w:rFonts w:hint="cs"/>
          <w:rtl/>
        </w:rPr>
        <w:t xml:space="preserve">בשזור </w:t>
      </w:r>
      <w:r w:rsidRPr="000E725C">
        <w:rPr>
          <w:rFonts w:hint="cs"/>
          <w:rtl/>
        </w:rPr>
        <w:t>ואזכיר כי בשל מימצאי ה-</w:t>
      </w:r>
      <w:r w:rsidRPr="00952511">
        <w:rPr>
          <w:rFonts w:hint="cs"/>
          <w:sz w:val="20"/>
          <w:szCs w:val="20"/>
        </w:rPr>
        <w:t>DNA</w:t>
      </w:r>
      <w:r w:rsidRPr="000E725C">
        <w:rPr>
          <w:rFonts w:hint="cs"/>
          <w:rtl/>
        </w:rPr>
        <w:t xml:space="preserve"> רק ב</w:t>
      </w:r>
      <w:r w:rsidR="0020388F">
        <w:rPr>
          <w:rtl/>
        </w:rPr>
        <w:t>"</w:t>
      </w:r>
      <w:r w:rsidR="0020388F">
        <w:rPr>
          <w:rFonts w:hint="cs"/>
          <w:rtl/>
        </w:rPr>
        <w:t>צימר</w:t>
      </w:r>
      <w:r w:rsidR="0020388F">
        <w:rPr>
          <w:rtl/>
        </w:rPr>
        <w:t>"</w:t>
      </w:r>
      <w:r w:rsidRPr="000E725C">
        <w:rPr>
          <w:rFonts w:hint="cs"/>
          <w:rtl/>
        </w:rPr>
        <w:t xml:space="preserve"> </w:t>
      </w:r>
      <w:r w:rsidR="004A5F98" w:rsidRPr="000E725C">
        <w:rPr>
          <w:rFonts w:hint="cs"/>
          <w:rtl/>
        </w:rPr>
        <w:t xml:space="preserve">בשזור </w:t>
      </w:r>
      <w:r w:rsidRPr="000E725C">
        <w:rPr>
          <w:rFonts w:hint="cs"/>
          <w:rtl/>
        </w:rPr>
        <w:t>מיוחסת לנאשם מעורבות ישירה.</w:t>
      </w:r>
    </w:p>
    <w:p w14:paraId="44ED143E" w14:textId="77777777" w:rsidR="00C7215A" w:rsidRPr="000E725C" w:rsidRDefault="00C7215A" w:rsidP="00C7215A">
      <w:pPr>
        <w:spacing w:line="360" w:lineRule="auto"/>
        <w:ind w:left="720"/>
        <w:jc w:val="both"/>
        <w:rPr>
          <w:rFonts w:hint="cs"/>
        </w:rPr>
      </w:pPr>
    </w:p>
    <w:p w14:paraId="562E66DD" w14:textId="77777777" w:rsidR="004A5F98" w:rsidRDefault="00AB7977" w:rsidP="00C7215A">
      <w:pPr>
        <w:numPr>
          <w:ilvl w:val="0"/>
          <w:numId w:val="1"/>
        </w:numPr>
        <w:tabs>
          <w:tab w:val="clear" w:pos="1077"/>
        </w:tabs>
        <w:spacing w:line="360" w:lineRule="auto"/>
        <w:jc w:val="both"/>
        <w:rPr>
          <w:rFonts w:hint="cs"/>
        </w:rPr>
      </w:pPr>
      <w:r w:rsidRPr="000E725C">
        <w:rPr>
          <w:rFonts w:hint="cs"/>
          <w:rtl/>
        </w:rPr>
        <w:t>לאחר מכן תשאל השאלה ה</w:t>
      </w:r>
      <w:r w:rsidR="00222827" w:rsidRPr="000E725C">
        <w:rPr>
          <w:rFonts w:hint="cs"/>
          <w:rtl/>
        </w:rPr>
        <w:t xml:space="preserve">אם אמינה גרסת המתלוננת והאם אכן בוצעו בה </w:t>
      </w:r>
      <w:r w:rsidR="00E12F20" w:rsidRPr="000E725C">
        <w:rPr>
          <w:rFonts w:hint="cs"/>
          <w:rtl/>
        </w:rPr>
        <w:t>עבירות מין קשות</w:t>
      </w:r>
      <w:r w:rsidR="004A5F98" w:rsidRPr="000E725C">
        <w:rPr>
          <w:rFonts w:hint="cs"/>
          <w:rtl/>
        </w:rPr>
        <w:t xml:space="preserve">. </w:t>
      </w:r>
    </w:p>
    <w:p w14:paraId="4D2D0C0B" w14:textId="77777777" w:rsidR="00C7215A" w:rsidRDefault="00C7215A" w:rsidP="00C7215A">
      <w:pPr>
        <w:spacing w:line="360" w:lineRule="auto"/>
        <w:jc w:val="both"/>
        <w:rPr>
          <w:rFonts w:hint="cs"/>
          <w:rtl/>
        </w:rPr>
      </w:pPr>
    </w:p>
    <w:p w14:paraId="5433E114" w14:textId="77777777" w:rsidR="00AB7977" w:rsidRDefault="00AA0798" w:rsidP="00952511">
      <w:pPr>
        <w:numPr>
          <w:ilvl w:val="0"/>
          <w:numId w:val="1"/>
        </w:numPr>
        <w:tabs>
          <w:tab w:val="clear" w:pos="1077"/>
        </w:tabs>
        <w:spacing w:line="360" w:lineRule="auto"/>
        <w:jc w:val="both"/>
        <w:rPr>
          <w:rFonts w:hint="cs"/>
        </w:rPr>
      </w:pPr>
      <w:r w:rsidRPr="000E725C">
        <w:rPr>
          <w:rFonts w:hint="cs"/>
          <w:rtl/>
        </w:rPr>
        <w:t>שאל</w:t>
      </w:r>
      <w:r w:rsidR="004A5F98" w:rsidRPr="000E725C">
        <w:rPr>
          <w:rFonts w:hint="cs"/>
          <w:rtl/>
        </w:rPr>
        <w:t>ה</w:t>
      </w:r>
      <w:r w:rsidRPr="000E725C">
        <w:rPr>
          <w:rFonts w:hint="cs"/>
          <w:rtl/>
        </w:rPr>
        <w:t xml:space="preserve"> נלווית הטעונה בירור הינה טענת הנאשם כי המתלוננת נראתה ביום הארוע בשעה </w:t>
      </w:r>
      <w:r w:rsidR="00AB7977" w:rsidRPr="000E725C">
        <w:rPr>
          <w:rFonts w:hint="cs"/>
          <w:rtl/>
        </w:rPr>
        <w:t>20</w:t>
      </w:r>
      <w:r w:rsidRPr="000E725C">
        <w:rPr>
          <w:rFonts w:hint="cs"/>
          <w:rtl/>
        </w:rPr>
        <w:t>:</w:t>
      </w:r>
      <w:r w:rsidR="00952511">
        <w:rPr>
          <w:rFonts w:hint="cs"/>
          <w:rtl/>
        </w:rPr>
        <w:t>3</w:t>
      </w:r>
      <w:r w:rsidRPr="000E725C">
        <w:rPr>
          <w:rFonts w:hint="cs"/>
          <w:rtl/>
        </w:rPr>
        <w:t>0 לבדה</w:t>
      </w:r>
      <w:r w:rsidR="004A5F98" w:rsidRPr="000E725C">
        <w:rPr>
          <w:rFonts w:hint="cs"/>
          <w:rtl/>
        </w:rPr>
        <w:t xml:space="preserve"> מהלכת על כביש עכו-צפת</w:t>
      </w:r>
      <w:r w:rsidRPr="000E725C">
        <w:rPr>
          <w:rFonts w:hint="cs"/>
          <w:rtl/>
        </w:rPr>
        <w:t xml:space="preserve">, בעוד שלגרסתה באותו שלב </w:t>
      </w:r>
      <w:r w:rsidR="00AB7977" w:rsidRPr="000E725C">
        <w:rPr>
          <w:rFonts w:hint="cs"/>
          <w:rtl/>
        </w:rPr>
        <w:t xml:space="preserve">היא </w:t>
      </w:r>
      <w:r w:rsidRPr="000E725C">
        <w:rPr>
          <w:rFonts w:hint="cs"/>
          <w:rtl/>
        </w:rPr>
        <w:t>היתה בידי האנסים.</w:t>
      </w:r>
    </w:p>
    <w:p w14:paraId="654EA95C" w14:textId="77777777" w:rsidR="00C7215A" w:rsidRDefault="00C7215A" w:rsidP="00C7215A">
      <w:pPr>
        <w:spacing w:line="360" w:lineRule="auto"/>
        <w:jc w:val="both"/>
        <w:rPr>
          <w:rFonts w:hint="cs"/>
          <w:rtl/>
        </w:rPr>
      </w:pPr>
    </w:p>
    <w:p w14:paraId="15C41A3F" w14:textId="77777777" w:rsidR="00C7215A" w:rsidRDefault="00AB7977" w:rsidP="00352C68">
      <w:pPr>
        <w:numPr>
          <w:ilvl w:val="0"/>
          <w:numId w:val="1"/>
        </w:numPr>
        <w:tabs>
          <w:tab w:val="clear" w:pos="1077"/>
        </w:tabs>
        <w:spacing w:line="360" w:lineRule="auto"/>
        <w:jc w:val="both"/>
        <w:rPr>
          <w:rFonts w:hint="cs"/>
        </w:rPr>
      </w:pPr>
      <w:r w:rsidRPr="000E725C">
        <w:rPr>
          <w:rFonts w:hint="cs"/>
          <w:rtl/>
        </w:rPr>
        <w:t>אם י</w:t>
      </w:r>
      <w:r w:rsidR="00352C68">
        <w:rPr>
          <w:rFonts w:hint="cs"/>
          <w:rtl/>
        </w:rPr>
        <w:t xml:space="preserve">יקבע </w:t>
      </w:r>
      <w:r w:rsidRPr="000E725C">
        <w:rPr>
          <w:rFonts w:hint="cs"/>
          <w:rtl/>
        </w:rPr>
        <w:t>כי בוצעו במתלוננת מעשי אינוס ומעשי סדום ו</w:t>
      </w:r>
      <w:r w:rsidR="00222827" w:rsidRPr="000E725C">
        <w:rPr>
          <w:rFonts w:hint="cs"/>
          <w:rtl/>
        </w:rPr>
        <w:t>תאי זרע שנמצאו על טבורה וחזייתה של המתלוננת תואמים את הפרופיל הגנטי של הנאשם</w:t>
      </w:r>
      <w:r w:rsidRPr="000E725C">
        <w:rPr>
          <w:rFonts w:hint="cs"/>
          <w:rtl/>
        </w:rPr>
        <w:t xml:space="preserve"> </w:t>
      </w:r>
      <w:r w:rsidR="00222827" w:rsidRPr="000E725C">
        <w:rPr>
          <w:rFonts w:hint="cs"/>
          <w:rtl/>
        </w:rPr>
        <w:t>יש לבחון את הסבריו של הנאשם ל</w:t>
      </w:r>
      <w:r w:rsidRPr="000E725C">
        <w:rPr>
          <w:rFonts w:hint="cs"/>
          <w:rtl/>
        </w:rPr>
        <w:t>קביעות אלו</w:t>
      </w:r>
      <w:r w:rsidR="00222827" w:rsidRPr="000E725C">
        <w:rPr>
          <w:rFonts w:hint="cs"/>
          <w:rtl/>
        </w:rPr>
        <w:t xml:space="preserve">. </w:t>
      </w:r>
    </w:p>
    <w:p w14:paraId="1F2FA4FA" w14:textId="77777777" w:rsidR="00C7215A" w:rsidRDefault="00C7215A" w:rsidP="00C7215A">
      <w:pPr>
        <w:spacing w:line="360" w:lineRule="auto"/>
        <w:jc w:val="both"/>
        <w:rPr>
          <w:rFonts w:hint="cs"/>
          <w:rtl/>
        </w:rPr>
      </w:pPr>
    </w:p>
    <w:p w14:paraId="01D8C63E" w14:textId="77777777" w:rsidR="00AB7977" w:rsidRPr="000E725C" w:rsidRDefault="00222827" w:rsidP="00C7215A">
      <w:pPr>
        <w:numPr>
          <w:ilvl w:val="0"/>
          <w:numId w:val="1"/>
        </w:numPr>
        <w:tabs>
          <w:tab w:val="clear" w:pos="1077"/>
        </w:tabs>
        <w:spacing w:line="360" w:lineRule="auto"/>
        <w:jc w:val="both"/>
        <w:rPr>
          <w:rFonts w:hint="cs"/>
        </w:rPr>
      </w:pPr>
      <w:r w:rsidRPr="000E725C">
        <w:rPr>
          <w:rFonts w:hint="cs"/>
          <w:rtl/>
        </w:rPr>
        <w:t xml:space="preserve">בחינת הסברי הנאשם מחייבת בדיקת </w:t>
      </w:r>
      <w:r w:rsidR="00A57688" w:rsidRPr="000E725C">
        <w:rPr>
          <w:rFonts w:hint="cs"/>
          <w:rtl/>
        </w:rPr>
        <w:t>מספר תתי נושאים:</w:t>
      </w:r>
    </w:p>
    <w:p w14:paraId="7439ED92" w14:textId="77777777" w:rsidR="00AB7977" w:rsidRPr="000E725C" w:rsidRDefault="004A5F98" w:rsidP="00C7215A">
      <w:pPr>
        <w:spacing w:line="360" w:lineRule="auto"/>
        <w:ind w:left="720" w:firstLine="471"/>
        <w:jc w:val="both"/>
        <w:rPr>
          <w:rFonts w:hint="cs"/>
        </w:rPr>
      </w:pPr>
      <w:r w:rsidRPr="000E725C">
        <w:rPr>
          <w:rFonts w:hint="cs"/>
          <w:rtl/>
        </w:rPr>
        <w:t>-</w:t>
      </w:r>
      <w:r w:rsidR="00BE1C07" w:rsidRPr="000E725C">
        <w:rPr>
          <w:rFonts w:hint="cs"/>
          <w:rtl/>
        </w:rPr>
        <w:t xml:space="preserve">משמעות </w:t>
      </w:r>
      <w:r w:rsidR="00AB7977" w:rsidRPr="000E725C">
        <w:rPr>
          <w:rFonts w:hint="cs"/>
          <w:rtl/>
        </w:rPr>
        <w:t xml:space="preserve">אי הבאת חברתו של הנאשם להעיד ובכלל זה אי מסירת פרטיה </w:t>
      </w:r>
      <w:r w:rsidR="00BE1C07" w:rsidRPr="000E725C">
        <w:rPr>
          <w:rFonts w:hint="cs"/>
          <w:rtl/>
        </w:rPr>
        <w:t>עד היום.</w:t>
      </w:r>
    </w:p>
    <w:p w14:paraId="6D5BEAF5" w14:textId="77777777" w:rsidR="00AB7977" w:rsidRPr="000E725C" w:rsidRDefault="004A5F98" w:rsidP="00C7215A">
      <w:pPr>
        <w:spacing w:line="360" w:lineRule="auto"/>
        <w:ind w:left="720" w:firstLine="471"/>
        <w:jc w:val="both"/>
        <w:rPr>
          <w:rFonts w:hint="cs"/>
        </w:rPr>
      </w:pPr>
      <w:r w:rsidRPr="000E725C">
        <w:rPr>
          <w:rFonts w:hint="cs"/>
          <w:rtl/>
        </w:rPr>
        <w:t>-</w:t>
      </w:r>
      <w:r w:rsidR="00A57688" w:rsidRPr="000E725C">
        <w:rPr>
          <w:rFonts w:hint="cs"/>
          <w:rtl/>
        </w:rPr>
        <w:t xml:space="preserve">ניתוח </w:t>
      </w:r>
      <w:r w:rsidR="00222827" w:rsidRPr="000E725C">
        <w:rPr>
          <w:rFonts w:hint="cs"/>
          <w:rtl/>
        </w:rPr>
        <w:t>גרסאותיו של הנאשם מתח</w:t>
      </w:r>
      <w:r w:rsidR="00AB7977" w:rsidRPr="000E725C">
        <w:rPr>
          <w:rFonts w:hint="cs"/>
          <w:rtl/>
        </w:rPr>
        <w:t xml:space="preserve">ילת מעצרו ועד לעדותו בבית משפט. </w:t>
      </w:r>
    </w:p>
    <w:p w14:paraId="7A519F94" w14:textId="77777777" w:rsidR="00AB7977" w:rsidRPr="000E725C" w:rsidRDefault="004A5F98" w:rsidP="00C7215A">
      <w:pPr>
        <w:spacing w:line="360" w:lineRule="auto"/>
        <w:ind w:left="1191"/>
        <w:jc w:val="both"/>
        <w:rPr>
          <w:rFonts w:hint="cs"/>
        </w:rPr>
      </w:pPr>
      <w:r w:rsidRPr="000E725C">
        <w:rPr>
          <w:rFonts w:hint="cs"/>
          <w:rtl/>
        </w:rPr>
        <w:t>-</w:t>
      </w:r>
      <w:r w:rsidR="00222827" w:rsidRPr="000E725C">
        <w:rPr>
          <w:rFonts w:hint="cs"/>
          <w:rtl/>
        </w:rPr>
        <w:t>בדיקת היתכנות מעבר תאי זרע כגרסת</w:t>
      </w:r>
      <w:r w:rsidR="001F0171" w:rsidRPr="000E725C">
        <w:rPr>
          <w:rFonts w:hint="cs"/>
          <w:rtl/>
        </w:rPr>
        <w:t xml:space="preserve"> הנאשם </w:t>
      </w:r>
      <w:r w:rsidR="00222827" w:rsidRPr="000E725C">
        <w:rPr>
          <w:rFonts w:hint="cs"/>
          <w:rtl/>
        </w:rPr>
        <w:t xml:space="preserve">דרך הסדין או המגבות בעת שקיים </w:t>
      </w:r>
      <w:r w:rsidR="001F0171" w:rsidRPr="000E725C">
        <w:rPr>
          <w:rFonts w:hint="cs"/>
          <w:rtl/>
        </w:rPr>
        <w:t>לכ</w:t>
      </w:r>
      <w:smartTag w:uri="urn:schemas-microsoft-com:office:smarttags" w:element="PersonName">
        <w:r w:rsidR="001F0171" w:rsidRPr="000E725C">
          <w:rPr>
            <w:rFonts w:hint="cs"/>
            <w:rtl/>
          </w:rPr>
          <w:t>אורה</w:t>
        </w:r>
      </w:smartTag>
      <w:r w:rsidR="001F0171" w:rsidRPr="000E725C">
        <w:rPr>
          <w:rFonts w:hint="cs"/>
          <w:rtl/>
        </w:rPr>
        <w:t xml:space="preserve"> </w:t>
      </w:r>
      <w:r w:rsidR="00222827" w:rsidRPr="000E725C">
        <w:rPr>
          <w:rFonts w:hint="cs"/>
          <w:rtl/>
        </w:rPr>
        <w:t>יחסים עם חברתו</w:t>
      </w:r>
      <w:r w:rsidR="001F0171" w:rsidRPr="000E725C">
        <w:rPr>
          <w:rFonts w:hint="cs"/>
          <w:rtl/>
        </w:rPr>
        <w:t xml:space="preserve"> באותו מקום לפני הגעת המתלוננת.</w:t>
      </w:r>
    </w:p>
    <w:p w14:paraId="2863E43B" w14:textId="77777777" w:rsidR="00BE1C07" w:rsidRPr="000E725C" w:rsidRDefault="004A5F98" w:rsidP="00352C68">
      <w:pPr>
        <w:spacing w:line="360" w:lineRule="auto"/>
        <w:ind w:left="720" w:firstLine="471"/>
        <w:jc w:val="both"/>
        <w:rPr>
          <w:rFonts w:hint="cs"/>
        </w:rPr>
      </w:pPr>
      <w:r w:rsidRPr="000E725C">
        <w:rPr>
          <w:rFonts w:hint="cs"/>
          <w:rtl/>
        </w:rPr>
        <w:t>-ב</w:t>
      </w:r>
      <w:r w:rsidR="00A57688" w:rsidRPr="000E725C">
        <w:rPr>
          <w:rFonts w:hint="cs"/>
          <w:rtl/>
        </w:rPr>
        <w:t xml:space="preserve">חינת עדויות </w:t>
      </w:r>
      <w:r w:rsidR="00222827" w:rsidRPr="000E725C">
        <w:rPr>
          <w:rFonts w:hint="cs"/>
          <w:rtl/>
        </w:rPr>
        <w:t>בעל ה</w:t>
      </w:r>
      <w:r w:rsidR="0020388F">
        <w:rPr>
          <w:rFonts w:hint="cs"/>
          <w:rtl/>
        </w:rPr>
        <w:t>צימר</w:t>
      </w:r>
      <w:r w:rsidR="00222827" w:rsidRPr="000E725C">
        <w:rPr>
          <w:rFonts w:hint="cs"/>
          <w:rtl/>
        </w:rPr>
        <w:t xml:space="preserve"> ואשתו </w:t>
      </w:r>
      <w:r w:rsidR="00A57688" w:rsidRPr="000E725C">
        <w:rPr>
          <w:rFonts w:hint="cs"/>
          <w:rtl/>
        </w:rPr>
        <w:t>והאם הם תומכ</w:t>
      </w:r>
      <w:r w:rsidR="00352C68">
        <w:rPr>
          <w:rFonts w:hint="cs"/>
          <w:rtl/>
        </w:rPr>
        <w:t xml:space="preserve">ות </w:t>
      </w:r>
      <w:r w:rsidR="00A57688" w:rsidRPr="000E725C">
        <w:rPr>
          <w:rFonts w:hint="cs"/>
          <w:rtl/>
        </w:rPr>
        <w:t>בגרסת הנאשם.</w:t>
      </w:r>
    </w:p>
    <w:p w14:paraId="1B3781D4" w14:textId="77777777" w:rsidR="00BE1C07" w:rsidRDefault="004A5F98" w:rsidP="00C7215A">
      <w:pPr>
        <w:spacing w:line="360" w:lineRule="auto"/>
        <w:ind w:left="720" w:firstLine="471"/>
        <w:jc w:val="both"/>
        <w:rPr>
          <w:rFonts w:hint="cs"/>
          <w:rtl/>
        </w:rPr>
      </w:pPr>
      <w:r w:rsidRPr="000E725C">
        <w:rPr>
          <w:rFonts w:hint="cs"/>
          <w:rtl/>
        </w:rPr>
        <w:t>-</w:t>
      </w:r>
      <w:r w:rsidR="00BE1C07" w:rsidRPr="000E725C">
        <w:rPr>
          <w:rFonts w:hint="cs"/>
          <w:rtl/>
        </w:rPr>
        <w:t>ב</w:t>
      </w:r>
      <w:r w:rsidR="00A57688" w:rsidRPr="000E725C">
        <w:rPr>
          <w:rFonts w:hint="cs"/>
          <w:rtl/>
        </w:rPr>
        <w:t>חינת עדי ההגנה האחרים בני משפחת חסארמה והמדובב שהוכנס לתאו.</w:t>
      </w:r>
    </w:p>
    <w:p w14:paraId="3B7C660D" w14:textId="77777777" w:rsidR="00C7215A" w:rsidRPr="000E725C" w:rsidRDefault="00C7215A" w:rsidP="00C7215A">
      <w:pPr>
        <w:spacing w:line="360" w:lineRule="auto"/>
        <w:ind w:left="720" w:firstLine="471"/>
        <w:jc w:val="both"/>
        <w:rPr>
          <w:rFonts w:hint="cs"/>
        </w:rPr>
      </w:pPr>
    </w:p>
    <w:p w14:paraId="2E63D7DE" w14:textId="77777777" w:rsidR="008778C6" w:rsidRPr="000E725C" w:rsidRDefault="0042402D" w:rsidP="00C7215A">
      <w:pPr>
        <w:numPr>
          <w:ilvl w:val="0"/>
          <w:numId w:val="1"/>
        </w:numPr>
        <w:tabs>
          <w:tab w:val="clear" w:pos="1077"/>
        </w:tabs>
        <w:spacing w:line="360" w:lineRule="auto"/>
        <w:jc w:val="both"/>
        <w:rPr>
          <w:rFonts w:hint="cs"/>
        </w:rPr>
      </w:pPr>
      <w:r w:rsidRPr="000E725C">
        <w:rPr>
          <w:rFonts w:hint="cs"/>
          <w:rtl/>
        </w:rPr>
        <w:t>בנוסף</w:t>
      </w:r>
      <w:r w:rsidR="00352C68">
        <w:rPr>
          <w:rFonts w:hint="cs"/>
          <w:rtl/>
        </w:rPr>
        <w:t>,</w:t>
      </w:r>
      <w:r w:rsidRPr="000E725C">
        <w:rPr>
          <w:rFonts w:hint="cs"/>
          <w:rtl/>
        </w:rPr>
        <w:t xml:space="preserve"> יש לברר טענת הנאשם בדבר מחדלי חקירה.</w:t>
      </w:r>
    </w:p>
    <w:p w14:paraId="475D1CA4" w14:textId="77777777" w:rsidR="0080689E" w:rsidRDefault="0080689E" w:rsidP="00C7215A">
      <w:pPr>
        <w:spacing w:line="360" w:lineRule="auto"/>
        <w:ind w:left="720" w:firstLine="471"/>
        <w:jc w:val="both"/>
        <w:rPr>
          <w:rFonts w:hint="cs"/>
          <w:u w:val="single"/>
          <w:rtl/>
        </w:rPr>
      </w:pPr>
    </w:p>
    <w:p w14:paraId="5A2093DF" w14:textId="77777777" w:rsidR="008778C6" w:rsidRPr="000E725C" w:rsidRDefault="00A57688" w:rsidP="00C7215A">
      <w:pPr>
        <w:spacing w:line="360" w:lineRule="auto"/>
        <w:ind w:left="720" w:firstLine="471"/>
        <w:jc w:val="both"/>
        <w:rPr>
          <w:rFonts w:hint="cs"/>
        </w:rPr>
      </w:pPr>
      <w:r w:rsidRPr="000E725C">
        <w:rPr>
          <w:rFonts w:hint="cs"/>
          <w:u w:val="single"/>
          <w:rtl/>
        </w:rPr>
        <w:t>דיון</w:t>
      </w:r>
    </w:p>
    <w:p w14:paraId="2ED5B91D" w14:textId="77777777" w:rsidR="008778C6" w:rsidRPr="000E725C" w:rsidRDefault="008778C6" w:rsidP="00C7215A">
      <w:pPr>
        <w:spacing w:line="360" w:lineRule="auto"/>
        <w:ind w:left="720" w:firstLine="471"/>
        <w:jc w:val="both"/>
        <w:rPr>
          <w:rFonts w:hint="cs"/>
          <w:b/>
          <w:bCs/>
        </w:rPr>
      </w:pPr>
      <w:r w:rsidRPr="000E725C">
        <w:rPr>
          <w:rFonts w:hint="cs"/>
          <w:b/>
          <w:bCs/>
          <w:rtl/>
        </w:rPr>
        <w:t>אקדמת מילין- הנאשם ששמו חוסאם אינו אוסאם</w:t>
      </w:r>
      <w:r w:rsidR="00352C68">
        <w:rPr>
          <w:rFonts w:hint="cs"/>
          <w:b/>
          <w:bCs/>
          <w:rtl/>
        </w:rPr>
        <w:t>,</w:t>
      </w:r>
      <w:r w:rsidRPr="000E725C">
        <w:rPr>
          <w:rFonts w:hint="cs"/>
          <w:b/>
          <w:bCs/>
          <w:rtl/>
        </w:rPr>
        <w:t xml:space="preserve"> האנס הראשון</w:t>
      </w:r>
    </w:p>
    <w:p w14:paraId="582B64FA" w14:textId="77777777" w:rsidR="00C26A6A" w:rsidRDefault="00C26A6A" w:rsidP="00C7215A">
      <w:pPr>
        <w:numPr>
          <w:ilvl w:val="0"/>
          <w:numId w:val="1"/>
        </w:numPr>
        <w:tabs>
          <w:tab w:val="clear" w:pos="1077"/>
        </w:tabs>
        <w:spacing w:line="360" w:lineRule="auto"/>
        <w:jc w:val="both"/>
        <w:rPr>
          <w:rFonts w:hint="cs"/>
        </w:rPr>
      </w:pPr>
      <w:r w:rsidRPr="000E725C">
        <w:rPr>
          <w:rFonts w:hint="cs"/>
          <w:rtl/>
        </w:rPr>
        <w:t>המתלוננת מתארת כי היתה לה היכרות מוקדמת עם 2 האנסים מהאונס הראשון  מחודש 10/08 וכי במפגש איתם ביום 18.1.09 החלה שרשרת מקרי האונס בביצוען מואשם הנאשם. האנשים כונו ע"י המתלוננת אוסאם ואורסביו</w:t>
      </w:r>
      <w:r w:rsidR="004A5F98" w:rsidRPr="000E725C">
        <w:rPr>
          <w:rFonts w:hint="cs"/>
          <w:rtl/>
        </w:rPr>
        <w:t xml:space="preserve"> ו</w:t>
      </w:r>
      <w:r w:rsidRPr="000E725C">
        <w:rPr>
          <w:rFonts w:hint="cs"/>
          <w:rtl/>
        </w:rPr>
        <w:t>היא מסרה את מספרי ה</w:t>
      </w:r>
      <w:r w:rsidR="004A5F98" w:rsidRPr="000E725C">
        <w:rPr>
          <w:rFonts w:hint="cs"/>
          <w:rtl/>
        </w:rPr>
        <w:t xml:space="preserve">פלאפון </w:t>
      </w:r>
      <w:r w:rsidRPr="000E725C">
        <w:rPr>
          <w:rFonts w:hint="cs"/>
          <w:rtl/>
        </w:rPr>
        <w:t>עימם היתה בקשר עובר לאונס הראשון.</w:t>
      </w:r>
    </w:p>
    <w:p w14:paraId="13CDA3B0" w14:textId="77777777" w:rsidR="00C7215A" w:rsidRPr="000E725C" w:rsidRDefault="00C7215A" w:rsidP="00C7215A">
      <w:pPr>
        <w:spacing w:line="360" w:lineRule="auto"/>
        <w:ind w:left="720"/>
        <w:jc w:val="both"/>
        <w:rPr>
          <w:rFonts w:hint="cs"/>
        </w:rPr>
      </w:pPr>
    </w:p>
    <w:p w14:paraId="530D5ABF" w14:textId="77777777" w:rsidR="004A5F98" w:rsidRDefault="008778C6" w:rsidP="00C7215A">
      <w:pPr>
        <w:numPr>
          <w:ilvl w:val="0"/>
          <w:numId w:val="1"/>
        </w:numPr>
        <w:tabs>
          <w:tab w:val="clear" w:pos="1077"/>
        </w:tabs>
        <w:spacing w:line="360" w:lineRule="auto"/>
        <w:jc w:val="both"/>
        <w:rPr>
          <w:rFonts w:hint="cs"/>
        </w:rPr>
      </w:pPr>
      <w:r w:rsidRPr="000E725C">
        <w:rPr>
          <w:rFonts w:hint="cs"/>
          <w:rtl/>
        </w:rPr>
        <w:t>המאשימה</w:t>
      </w:r>
      <w:r w:rsidR="00352C68">
        <w:rPr>
          <w:rFonts w:hint="cs"/>
          <w:rtl/>
        </w:rPr>
        <w:t>,</w:t>
      </w:r>
      <w:r w:rsidRPr="000E725C">
        <w:rPr>
          <w:rFonts w:hint="cs"/>
          <w:rtl/>
        </w:rPr>
        <w:t xml:space="preserve"> לראשונה בסיכומיה, (סעיף 220) מעלה טענה/תהייה ממנה משתמע </w:t>
      </w:r>
      <w:r w:rsidR="00077171" w:rsidRPr="000E725C">
        <w:rPr>
          <w:rFonts w:hint="cs"/>
          <w:rtl/>
        </w:rPr>
        <w:t xml:space="preserve">כי </w:t>
      </w:r>
      <w:r w:rsidRPr="000E725C">
        <w:rPr>
          <w:rFonts w:hint="cs"/>
          <w:rtl/>
        </w:rPr>
        <w:t xml:space="preserve">אין לשלול </w:t>
      </w:r>
      <w:r w:rsidR="00C26A6A" w:rsidRPr="000E725C">
        <w:rPr>
          <w:rFonts w:hint="cs"/>
          <w:rtl/>
        </w:rPr>
        <w:t xml:space="preserve">את </w:t>
      </w:r>
      <w:r w:rsidRPr="000E725C">
        <w:rPr>
          <w:rFonts w:hint="cs"/>
          <w:rtl/>
        </w:rPr>
        <w:t>האפשרות כי אוסאם</w:t>
      </w:r>
      <w:r w:rsidR="00C26A6A" w:rsidRPr="000E725C">
        <w:rPr>
          <w:rFonts w:hint="cs"/>
          <w:rtl/>
        </w:rPr>
        <w:t xml:space="preserve"> </w:t>
      </w:r>
      <w:r w:rsidR="004A5F98" w:rsidRPr="000E725C">
        <w:rPr>
          <w:rFonts w:hint="cs"/>
          <w:rtl/>
        </w:rPr>
        <w:t xml:space="preserve">המוזכר ע"י </w:t>
      </w:r>
      <w:r w:rsidR="00C26A6A" w:rsidRPr="000E725C">
        <w:rPr>
          <w:rFonts w:hint="cs"/>
          <w:rtl/>
        </w:rPr>
        <w:t xml:space="preserve">המתלוננת </w:t>
      </w:r>
      <w:r w:rsidR="004A5F98" w:rsidRPr="000E725C">
        <w:rPr>
          <w:rFonts w:hint="cs"/>
          <w:rtl/>
        </w:rPr>
        <w:t xml:space="preserve">כאחד האנסים בשני מקרי האונס, </w:t>
      </w:r>
      <w:r w:rsidR="00C26A6A" w:rsidRPr="000E725C">
        <w:rPr>
          <w:rFonts w:hint="cs"/>
          <w:rtl/>
        </w:rPr>
        <w:t xml:space="preserve">הוא הנאשם. </w:t>
      </w:r>
    </w:p>
    <w:p w14:paraId="425F39FD" w14:textId="77777777" w:rsidR="00C7215A" w:rsidRDefault="00C7215A" w:rsidP="00C7215A">
      <w:pPr>
        <w:spacing w:line="360" w:lineRule="auto"/>
        <w:jc w:val="both"/>
        <w:rPr>
          <w:rFonts w:hint="cs"/>
          <w:rtl/>
        </w:rPr>
      </w:pPr>
    </w:p>
    <w:p w14:paraId="5A406844" w14:textId="77777777" w:rsidR="0006491B" w:rsidRDefault="00C26A6A" w:rsidP="00C7215A">
      <w:pPr>
        <w:numPr>
          <w:ilvl w:val="0"/>
          <w:numId w:val="1"/>
        </w:numPr>
        <w:tabs>
          <w:tab w:val="clear" w:pos="1077"/>
        </w:tabs>
        <w:spacing w:line="360" w:lineRule="auto"/>
        <w:jc w:val="both"/>
        <w:rPr>
          <w:rFonts w:hint="cs"/>
        </w:rPr>
      </w:pPr>
      <w:r w:rsidRPr="000E725C">
        <w:rPr>
          <w:rFonts w:hint="cs"/>
          <w:rtl/>
        </w:rPr>
        <w:t>פרט להערה זו אין בסיכומי המאשימה התייחסות נוספת לנושא והיא גם לא מבקשת במפורש להסיק מכך מסקנות</w:t>
      </w:r>
      <w:r w:rsidR="0006491B" w:rsidRPr="000E725C">
        <w:rPr>
          <w:rFonts w:hint="cs"/>
          <w:rtl/>
        </w:rPr>
        <w:t>. במהלך המשפט לא הועלתה טענה זו והיא גם לא הוצגה בפני הנאשם במהלך חקירתו הנגדית ולכן יש להתעלם ממנה.</w:t>
      </w:r>
    </w:p>
    <w:p w14:paraId="73ECCBDF" w14:textId="77777777" w:rsidR="00C7215A" w:rsidRDefault="00C7215A" w:rsidP="00C7215A">
      <w:pPr>
        <w:spacing w:line="360" w:lineRule="auto"/>
        <w:jc w:val="both"/>
        <w:rPr>
          <w:rFonts w:hint="cs"/>
          <w:rtl/>
        </w:rPr>
      </w:pPr>
    </w:p>
    <w:p w14:paraId="5E561BAD" w14:textId="77777777" w:rsidR="0006491B" w:rsidRDefault="00C26A6A" w:rsidP="00952511">
      <w:pPr>
        <w:numPr>
          <w:ilvl w:val="0"/>
          <w:numId w:val="1"/>
        </w:numPr>
        <w:tabs>
          <w:tab w:val="clear" w:pos="1077"/>
        </w:tabs>
        <w:spacing w:line="360" w:lineRule="auto"/>
        <w:jc w:val="both"/>
        <w:rPr>
          <w:rFonts w:hint="cs"/>
        </w:rPr>
      </w:pPr>
      <w:r w:rsidRPr="000E725C">
        <w:rPr>
          <w:rFonts w:hint="cs"/>
          <w:rtl/>
        </w:rPr>
        <w:t>אך חשוב להדגיש כי אין בסיס להשערה זו בחומר הראיות אלא להיפך.</w:t>
      </w:r>
      <w:r w:rsidR="0006491B" w:rsidRPr="000E725C">
        <w:rPr>
          <w:rFonts w:hint="cs"/>
          <w:rtl/>
        </w:rPr>
        <w:t xml:space="preserve"> </w:t>
      </w:r>
      <w:r w:rsidRPr="000E725C">
        <w:rPr>
          <w:rFonts w:hint="cs"/>
          <w:rtl/>
        </w:rPr>
        <w:t>אוסאם  היה מוכר ל</w:t>
      </w:r>
      <w:r w:rsidR="00952511">
        <w:rPr>
          <w:rFonts w:hint="cs"/>
          <w:rtl/>
        </w:rPr>
        <w:t xml:space="preserve">מתלוננת </w:t>
      </w:r>
      <w:r w:rsidRPr="000E725C">
        <w:rPr>
          <w:rFonts w:hint="cs"/>
          <w:rtl/>
        </w:rPr>
        <w:t>היטב</w:t>
      </w:r>
      <w:r w:rsidR="00077171" w:rsidRPr="000E725C">
        <w:rPr>
          <w:rFonts w:hint="cs"/>
          <w:rtl/>
        </w:rPr>
        <w:t>, (ר' הודעתה ת/53ב' קלטת מס' 3 עמ' 3 שורה 23)</w:t>
      </w:r>
      <w:r w:rsidRPr="000E725C">
        <w:rPr>
          <w:rFonts w:hint="cs"/>
          <w:rtl/>
        </w:rPr>
        <w:t>. לא במקרה בתחילתם של ארועי 18.1.09, כשהיא רואה את אוסאם ואורסביו מרחוק היא מתחילה לברוח, (הם כזכור ביצעו בה 4 חודשים לפני כן את מקרה האונס הראשון), כך שלא היה למתלוננת קושי לזהות את אוסאם</w:t>
      </w:r>
      <w:r w:rsidR="0006491B" w:rsidRPr="000E725C">
        <w:rPr>
          <w:rFonts w:hint="cs"/>
          <w:rtl/>
        </w:rPr>
        <w:t>.</w:t>
      </w:r>
      <w:r w:rsidRPr="000E725C">
        <w:rPr>
          <w:rFonts w:hint="cs"/>
          <w:rtl/>
        </w:rPr>
        <w:t xml:space="preserve"> </w:t>
      </w:r>
    </w:p>
    <w:p w14:paraId="2870AAD1" w14:textId="77777777" w:rsidR="00C7215A" w:rsidRDefault="00C7215A" w:rsidP="00C7215A">
      <w:pPr>
        <w:spacing w:line="360" w:lineRule="auto"/>
        <w:jc w:val="both"/>
        <w:rPr>
          <w:rFonts w:hint="cs"/>
          <w:rtl/>
        </w:rPr>
      </w:pPr>
    </w:p>
    <w:p w14:paraId="0555EE25" w14:textId="77777777" w:rsidR="0006491B" w:rsidRDefault="0006491B" w:rsidP="00C7215A">
      <w:pPr>
        <w:numPr>
          <w:ilvl w:val="0"/>
          <w:numId w:val="1"/>
        </w:numPr>
        <w:tabs>
          <w:tab w:val="clear" w:pos="1077"/>
        </w:tabs>
        <w:spacing w:line="360" w:lineRule="auto"/>
        <w:jc w:val="both"/>
        <w:rPr>
          <w:rFonts w:hint="cs"/>
        </w:rPr>
      </w:pPr>
      <w:r w:rsidRPr="000E725C">
        <w:rPr>
          <w:rFonts w:hint="cs"/>
          <w:rtl/>
        </w:rPr>
        <w:t xml:space="preserve">לעומת זאת כשהציגו למתלוננת במסדר תמונות את תמונת הנאשם היא לא זיהתה אותו כאחד מהאנסים ובוודאי לא כאוסאם, (ת/10). </w:t>
      </w:r>
    </w:p>
    <w:p w14:paraId="4C9DA93A" w14:textId="77777777" w:rsidR="00C7215A" w:rsidRDefault="00C7215A" w:rsidP="00C7215A">
      <w:pPr>
        <w:spacing w:line="360" w:lineRule="auto"/>
        <w:jc w:val="both"/>
        <w:rPr>
          <w:rFonts w:hint="cs"/>
          <w:rtl/>
        </w:rPr>
      </w:pPr>
    </w:p>
    <w:p w14:paraId="57720137" w14:textId="77777777" w:rsidR="00077171" w:rsidRDefault="00077171" w:rsidP="00C7215A">
      <w:pPr>
        <w:numPr>
          <w:ilvl w:val="0"/>
          <w:numId w:val="1"/>
        </w:numPr>
        <w:tabs>
          <w:tab w:val="clear" w:pos="1077"/>
        </w:tabs>
        <w:spacing w:line="360" w:lineRule="auto"/>
        <w:jc w:val="both"/>
        <w:rPr>
          <w:rFonts w:hint="cs"/>
        </w:rPr>
      </w:pPr>
      <w:r w:rsidRPr="000E725C">
        <w:rPr>
          <w:rFonts w:hint="cs"/>
          <w:rtl/>
        </w:rPr>
        <w:t>המתלוננת גם שוחחה עם אוסאם בטלפון, היא מסרה את המספר, (ת/62 עמ' 2) ש</w:t>
      </w:r>
      <w:r w:rsidR="0006491B" w:rsidRPr="000E725C">
        <w:rPr>
          <w:rFonts w:hint="cs"/>
          <w:rtl/>
        </w:rPr>
        <w:t>זוהה כ</w:t>
      </w:r>
      <w:r w:rsidRPr="000E725C">
        <w:rPr>
          <w:rFonts w:hint="cs"/>
          <w:rtl/>
        </w:rPr>
        <w:t>מספר</w:t>
      </w:r>
      <w:r w:rsidR="0006491B" w:rsidRPr="000E725C">
        <w:rPr>
          <w:rFonts w:hint="cs"/>
          <w:rtl/>
        </w:rPr>
        <w:t>ו</w:t>
      </w:r>
      <w:r w:rsidRPr="000E725C">
        <w:rPr>
          <w:rFonts w:hint="cs"/>
          <w:rtl/>
        </w:rPr>
        <w:t xml:space="preserve"> של עאטף חסארמה, אחד מעדי ההגנה</w:t>
      </w:r>
      <w:r w:rsidR="0006491B" w:rsidRPr="000E725C">
        <w:rPr>
          <w:rFonts w:hint="cs"/>
          <w:rtl/>
        </w:rPr>
        <w:t xml:space="preserve">. </w:t>
      </w:r>
      <w:r w:rsidRPr="000E725C">
        <w:rPr>
          <w:rFonts w:hint="cs"/>
          <w:rtl/>
        </w:rPr>
        <w:t>לכך אוסיף כי המתלוננת טענה כי לאותו אוסאם קעקוע בצורת גמד על החזה או הבטן, (הודעתה ת/53ב' קלטת מס' 3 עמ' 8), לנאשם אין סימן קעקוע על הבטן או החזה, יש לו צלקת ניתוחית על הבטן</w:t>
      </w:r>
      <w:r w:rsidR="001B2AE9" w:rsidRPr="000E725C">
        <w:rPr>
          <w:rFonts w:hint="cs"/>
          <w:rtl/>
        </w:rPr>
        <w:t>.</w:t>
      </w:r>
    </w:p>
    <w:p w14:paraId="4BA59171" w14:textId="77777777" w:rsidR="00C7215A" w:rsidRDefault="00C7215A" w:rsidP="00C7215A">
      <w:pPr>
        <w:spacing w:line="360" w:lineRule="auto"/>
        <w:jc w:val="both"/>
        <w:rPr>
          <w:rFonts w:hint="cs"/>
          <w:rtl/>
        </w:rPr>
      </w:pPr>
    </w:p>
    <w:p w14:paraId="29C97C8F" w14:textId="77777777" w:rsidR="00803CE7" w:rsidRDefault="00803CE7" w:rsidP="00C7215A">
      <w:pPr>
        <w:numPr>
          <w:ilvl w:val="0"/>
          <w:numId w:val="1"/>
        </w:numPr>
        <w:tabs>
          <w:tab w:val="clear" w:pos="1077"/>
        </w:tabs>
        <w:spacing w:line="360" w:lineRule="auto"/>
        <w:jc w:val="both"/>
        <w:rPr>
          <w:rFonts w:hint="cs"/>
        </w:rPr>
      </w:pPr>
      <w:r w:rsidRPr="000E725C">
        <w:rPr>
          <w:rFonts w:hint="cs"/>
          <w:rtl/>
        </w:rPr>
        <w:t xml:space="preserve">יודגש כי מצפייה בקלטות הוידאו (ת/53א') המתעדות את החקירה ניתן לראות כי יש הבחנה ברורה </w:t>
      </w:r>
      <w:r w:rsidR="004A5F98" w:rsidRPr="000E725C">
        <w:rPr>
          <w:rFonts w:hint="cs"/>
          <w:rtl/>
        </w:rPr>
        <w:t xml:space="preserve">בעדות המתלוננת </w:t>
      </w:r>
      <w:r w:rsidRPr="000E725C">
        <w:rPr>
          <w:rFonts w:hint="cs"/>
          <w:rtl/>
        </w:rPr>
        <w:t xml:space="preserve">בין </w:t>
      </w:r>
      <w:r w:rsidR="004A5F98" w:rsidRPr="000E725C">
        <w:rPr>
          <w:rFonts w:hint="cs"/>
          <w:rtl/>
        </w:rPr>
        <w:t>א</w:t>
      </w:r>
      <w:r w:rsidRPr="000E725C">
        <w:rPr>
          <w:rFonts w:hint="cs"/>
          <w:rtl/>
        </w:rPr>
        <w:t>וסאם אותו הכירה לבין הגבר ששכר את ה</w:t>
      </w:r>
      <w:r w:rsidR="0020388F">
        <w:rPr>
          <w:rtl/>
        </w:rPr>
        <w:t>"</w:t>
      </w:r>
      <w:r w:rsidR="0020388F">
        <w:rPr>
          <w:rFonts w:hint="cs"/>
          <w:rtl/>
        </w:rPr>
        <w:t>צימר</w:t>
      </w:r>
      <w:r w:rsidR="0020388F">
        <w:rPr>
          <w:rtl/>
        </w:rPr>
        <w:t>"</w:t>
      </w:r>
      <w:r w:rsidRPr="000E725C">
        <w:rPr>
          <w:rFonts w:hint="cs"/>
          <w:rtl/>
        </w:rPr>
        <w:t xml:space="preserve"> </w:t>
      </w:r>
      <w:r w:rsidR="004A5F98" w:rsidRPr="000E725C">
        <w:rPr>
          <w:rFonts w:hint="cs"/>
          <w:rtl/>
        </w:rPr>
        <w:t xml:space="preserve">בשזור </w:t>
      </w:r>
      <w:r w:rsidRPr="000E725C">
        <w:rPr>
          <w:rFonts w:hint="cs"/>
          <w:rtl/>
        </w:rPr>
        <w:t xml:space="preserve">המכונה </w:t>
      </w:r>
      <w:r w:rsidR="00952511">
        <w:rPr>
          <w:rFonts w:hint="cs"/>
          <w:rtl/>
        </w:rPr>
        <w:t xml:space="preserve">על ידה </w:t>
      </w:r>
      <w:r w:rsidRPr="000E725C">
        <w:rPr>
          <w:rFonts w:hint="cs"/>
          <w:rtl/>
        </w:rPr>
        <w:t>"אחד מהם" להבדיל מ</w:t>
      </w:r>
      <w:r w:rsidR="004A5F98" w:rsidRPr="000E725C">
        <w:rPr>
          <w:rFonts w:hint="cs"/>
          <w:rtl/>
        </w:rPr>
        <w:t>א</w:t>
      </w:r>
      <w:r w:rsidRPr="000E725C">
        <w:rPr>
          <w:rFonts w:hint="cs"/>
          <w:rtl/>
        </w:rPr>
        <w:t>וסאם  (ר' קלטת מס' 2).</w:t>
      </w:r>
    </w:p>
    <w:p w14:paraId="31BC51FE" w14:textId="77777777" w:rsidR="00C7215A" w:rsidRDefault="00C7215A" w:rsidP="00C7215A">
      <w:pPr>
        <w:spacing w:line="360" w:lineRule="auto"/>
        <w:jc w:val="both"/>
        <w:rPr>
          <w:rFonts w:hint="cs"/>
          <w:rtl/>
        </w:rPr>
      </w:pPr>
    </w:p>
    <w:p w14:paraId="20A24129" w14:textId="77777777" w:rsidR="004A5F98" w:rsidRDefault="004A5F98" w:rsidP="00C7215A">
      <w:pPr>
        <w:numPr>
          <w:ilvl w:val="0"/>
          <w:numId w:val="1"/>
        </w:numPr>
        <w:tabs>
          <w:tab w:val="clear" w:pos="1077"/>
        </w:tabs>
        <w:spacing w:line="360" w:lineRule="auto"/>
        <w:jc w:val="both"/>
        <w:rPr>
          <w:rFonts w:hint="cs"/>
        </w:rPr>
      </w:pPr>
      <w:r w:rsidRPr="000E725C">
        <w:rPr>
          <w:rFonts w:hint="cs"/>
          <w:rtl/>
        </w:rPr>
        <w:t>לכן ניתן לקבוע כי הנאשם  אינו אוסאם המוזכר ע"י המתלוננת.</w:t>
      </w:r>
    </w:p>
    <w:p w14:paraId="0BAA8B1A" w14:textId="77777777" w:rsidR="00952511" w:rsidRDefault="00952511" w:rsidP="00C7215A">
      <w:pPr>
        <w:spacing w:line="360" w:lineRule="auto"/>
        <w:ind w:left="720" w:firstLine="471"/>
        <w:jc w:val="both"/>
        <w:rPr>
          <w:rFonts w:hint="cs"/>
          <w:rtl/>
        </w:rPr>
      </w:pPr>
    </w:p>
    <w:p w14:paraId="28A729AE" w14:textId="77777777" w:rsidR="00674271" w:rsidRPr="000E725C" w:rsidRDefault="001B2AE9" w:rsidP="00C7215A">
      <w:pPr>
        <w:spacing w:line="360" w:lineRule="auto"/>
        <w:ind w:left="720" w:firstLine="471"/>
        <w:jc w:val="both"/>
        <w:rPr>
          <w:rFonts w:hint="cs"/>
          <w:b/>
          <w:bCs/>
        </w:rPr>
      </w:pPr>
      <w:r w:rsidRPr="000E725C">
        <w:rPr>
          <w:rFonts w:hint="cs"/>
          <w:b/>
          <w:bCs/>
          <w:rtl/>
        </w:rPr>
        <w:t xml:space="preserve">האם ניתן להרשיע </w:t>
      </w:r>
      <w:r w:rsidR="002F02EB" w:rsidRPr="000E725C">
        <w:rPr>
          <w:rFonts w:hint="cs"/>
          <w:b/>
          <w:bCs/>
          <w:rtl/>
        </w:rPr>
        <w:t>הנאשם מכ</w:t>
      </w:r>
      <w:r w:rsidR="00D561E3" w:rsidRPr="000E725C">
        <w:rPr>
          <w:rFonts w:hint="cs"/>
          <w:b/>
          <w:bCs/>
          <w:rtl/>
        </w:rPr>
        <w:t>ח</w:t>
      </w:r>
      <w:r w:rsidR="002F02EB" w:rsidRPr="000E725C">
        <w:rPr>
          <w:rFonts w:hint="cs"/>
          <w:b/>
          <w:bCs/>
          <w:rtl/>
        </w:rPr>
        <w:t xml:space="preserve"> דיני השותפות</w:t>
      </w:r>
      <w:r w:rsidR="00674271" w:rsidRPr="000E725C">
        <w:rPr>
          <w:rFonts w:hint="cs"/>
          <w:b/>
          <w:bCs/>
          <w:rtl/>
        </w:rPr>
        <w:t xml:space="preserve"> </w:t>
      </w:r>
    </w:p>
    <w:p w14:paraId="2FF6CBC2" w14:textId="77777777" w:rsidR="006419B5" w:rsidRDefault="002F02EB" w:rsidP="00C7215A">
      <w:pPr>
        <w:numPr>
          <w:ilvl w:val="0"/>
          <w:numId w:val="1"/>
        </w:numPr>
        <w:tabs>
          <w:tab w:val="clear" w:pos="1077"/>
        </w:tabs>
        <w:spacing w:line="360" w:lineRule="auto"/>
        <w:jc w:val="both"/>
        <w:rPr>
          <w:rFonts w:hint="cs"/>
          <w:b/>
          <w:bCs/>
        </w:rPr>
      </w:pPr>
      <w:r w:rsidRPr="000E725C">
        <w:rPr>
          <w:rFonts w:hint="cs"/>
          <w:rtl/>
        </w:rPr>
        <w:t>ב"כ המאשימה מבקשת בסיכומיה להרשיע את הנאשם בכל עבירות המין-מעשי אינוס ומעשי סדום שבוצעו במתלוננת, "אף אם הנאשם לא ביצע באופן אישי כל מעשה אינוס ומעשה סדום שבוצעו במתלוננת" וזאת מכח דיני השותפות והנ</w:t>
      </w:r>
      <w:r w:rsidR="004A5F98" w:rsidRPr="000E725C">
        <w:rPr>
          <w:rFonts w:hint="cs"/>
          <w:rtl/>
        </w:rPr>
        <w:t>י</w:t>
      </w:r>
      <w:r w:rsidRPr="000E725C">
        <w:rPr>
          <w:rFonts w:hint="cs"/>
          <w:rtl/>
        </w:rPr>
        <w:t xml:space="preserve">מוק לכך </w:t>
      </w:r>
      <w:r w:rsidR="004A5F98" w:rsidRPr="000E725C">
        <w:rPr>
          <w:rFonts w:hint="cs"/>
          <w:rtl/>
        </w:rPr>
        <w:t xml:space="preserve">הוא נוכחותו של </w:t>
      </w:r>
      <w:r w:rsidRPr="000E725C">
        <w:rPr>
          <w:rFonts w:hint="cs"/>
          <w:rtl/>
        </w:rPr>
        <w:t xml:space="preserve">הנאשם </w:t>
      </w:r>
      <w:r w:rsidR="004A5F98" w:rsidRPr="000E725C">
        <w:rPr>
          <w:rFonts w:hint="cs"/>
          <w:rtl/>
        </w:rPr>
        <w:t xml:space="preserve">באותם </w:t>
      </w:r>
      <w:r w:rsidRPr="000E725C">
        <w:rPr>
          <w:rFonts w:hint="cs"/>
          <w:rtl/>
        </w:rPr>
        <w:t>מקו</w:t>
      </w:r>
      <w:r w:rsidR="004A5F98" w:rsidRPr="000E725C">
        <w:rPr>
          <w:rFonts w:hint="cs"/>
          <w:rtl/>
        </w:rPr>
        <w:t>מות</w:t>
      </w:r>
      <w:r w:rsidRPr="000E725C">
        <w:rPr>
          <w:rFonts w:hint="cs"/>
          <w:rtl/>
        </w:rPr>
        <w:t xml:space="preserve">. </w:t>
      </w:r>
    </w:p>
    <w:p w14:paraId="29F39942" w14:textId="77777777" w:rsidR="00C7215A" w:rsidRPr="00C7215A" w:rsidRDefault="00C7215A" w:rsidP="00C7215A">
      <w:pPr>
        <w:spacing w:line="360" w:lineRule="auto"/>
        <w:ind w:left="720"/>
        <w:jc w:val="both"/>
        <w:rPr>
          <w:rFonts w:hint="cs"/>
          <w:b/>
          <w:bCs/>
        </w:rPr>
      </w:pPr>
    </w:p>
    <w:p w14:paraId="014B5345" w14:textId="77777777" w:rsidR="002F02EB" w:rsidRDefault="006419B5" w:rsidP="00C7215A">
      <w:pPr>
        <w:numPr>
          <w:ilvl w:val="0"/>
          <w:numId w:val="1"/>
        </w:numPr>
        <w:tabs>
          <w:tab w:val="clear" w:pos="1077"/>
        </w:tabs>
        <w:spacing w:line="360" w:lineRule="auto"/>
        <w:jc w:val="both"/>
        <w:rPr>
          <w:rFonts w:hint="cs"/>
          <w:b/>
          <w:bCs/>
        </w:rPr>
      </w:pPr>
      <w:r w:rsidRPr="000E725C">
        <w:rPr>
          <w:rFonts w:hint="cs"/>
          <w:rtl/>
        </w:rPr>
        <w:t>הסנגור בחר שלא להתייחס בסיכומיו לבקשת המאשימה להרשיע את הנאשם מכח דיני השותפות</w:t>
      </w:r>
      <w:r w:rsidRPr="000E725C">
        <w:rPr>
          <w:rFonts w:hint="cs"/>
          <w:b/>
          <w:bCs/>
          <w:rtl/>
        </w:rPr>
        <w:t xml:space="preserve">, </w:t>
      </w:r>
      <w:r w:rsidRPr="000E725C">
        <w:rPr>
          <w:rFonts w:hint="cs"/>
          <w:rtl/>
        </w:rPr>
        <w:t>להבדיל מטענותיו לחפות כמבצע עיקרי</w:t>
      </w:r>
      <w:r w:rsidR="0044493B" w:rsidRPr="000E725C">
        <w:rPr>
          <w:rFonts w:hint="cs"/>
          <w:rtl/>
        </w:rPr>
        <w:t xml:space="preserve">. </w:t>
      </w:r>
      <w:r w:rsidRPr="000E725C">
        <w:rPr>
          <w:rFonts w:hint="cs"/>
          <w:rtl/>
        </w:rPr>
        <w:t>אך מחובתנו לבחון הוכחת טענות המאשימה מעבר לכל ספק סביר ול</w:t>
      </w:r>
      <w:r w:rsidR="0044493B" w:rsidRPr="000E725C">
        <w:rPr>
          <w:rFonts w:hint="cs"/>
          <w:rtl/>
        </w:rPr>
        <w:t xml:space="preserve">אחר ניתוח טענותיה ניתן לקבוע כי </w:t>
      </w:r>
      <w:r w:rsidR="002F02EB" w:rsidRPr="000E725C">
        <w:rPr>
          <w:rFonts w:hint="cs"/>
          <w:rtl/>
        </w:rPr>
        <w:t>אין בסיס בחומר הראיות</w:t>
      </w:r>
      <w:r w:rsidR="0044493B" w:rsidRPr="000E725C">
        <w:rPr>
          <w:rFonts w:hint="cs"/>
          <w:rtl/>
        </w:rPr>
        <w:t xml:space="preserve"> להחלת דיני השותפות במקרה זה.</w:t>
      </w:r>
    </w:p>
    <w:p w14:paraId="41C62CD2" w14:textId="77777777" w:rsidR="00C7215A" w:rsidRPr="000E725C" w:rsidRDefault="00C7215A" w:rsidP="00C7215A">
      <w:pPr>
        <w:spacing w:line="360" w:lineRule="auto"/>
        <w:ind w:left="720"/>
        <w:jc w:val="both"/>
        <w:rPr>
          <w:rFonts w:hint="cs"/>
          <w:b/>
          <w:bCs/>
        </w:rPr>
      </w:pPr>
    </w:p>
    <w:p w14:paraId="6AB25B50" w14:textId="77777777" w:rsidR="00B1361C" w:rsidRDefault="002F02EB" w:rsidP="00C7215A">
      <w:pPr>
        <w:numPr>
          <w:ilvl w:val="0"/>
          <w:numId w:val="1"/>
        </w:numPr>
        <w:tabs>
          <w:tab w:val="clear" w:pos="1077"/>
        </w:tabs>
        <w:spacing w:line="360" w:lineRule="auto"/>
        <w:jc w:val="both"/>
        <w:rPr>
          <w:rFonts w:hint="cs"/>
          <w:b/>
          <w:bCs/>
        </w:rPr>
      </w:pPr>
      <w:r w:rsidRPr="000E725C">
        <w:rPr>
          <w:rFonts w:hint="cs"/>
          <w:rtl/>
        </w:rPr>
        <w:t>כתב האישום נוסח בכלליות, אין בו פירוט המקומות בהן בוצעו המעשים ו</w:t>
      </w:r>
      <w:r w:rsidR="0044493B" w:rsidRPr="000E725C">
        <w:rPr>
          <w:rFonts w:hint="cs"/>
          <w:rtl/>
        </w:rPr>
        <w:t xml:space="preserve">אין </w:t>
      </w:r>
      <w:r w:rsidR="00952511">
        <w:rPr>
          <w:rFonts w:hint="cs"/>
          <w:rtl/>
        </w:rPr>
        <w:t xml:space="preserve">בו </w:t>
      </w:r>
      <w:r w:rsidR="0044493B" w:rsidRPr="000E725C">
        <w:rPr>
          <w:rFonts w:hint="cs"/>
          <w:rtl/>
        </w:rPr>
        <w:t>פ</w:t>
      </w:r>
      <w:r w:rsidR="00952511">
        <w:rPr>
          <w:rFonts w:hint="cs"/>
          <w:rtl/>
        </w:rPr>
        <w:t>י</w:t>
      </w:r>
      <w:r w:rsidR="0044493B" w:rsidRPr="000E725C">
        <w:rPr>
          <w:rFonts w:hint="cs"/>
          <w:rtl/>
        </w:rPr>
        <w:t xml:space="preserve">רוט לגבי </w:t>
      </w:r>
      <w:r w:rsidRPr="000E725C">
        <w:rPr>
          <w:rFonts w:hint="cs"/>
          <w:rtl/>
        </w:rPr>
        <w:t>חלקו הספציפי של הנאשם ביח</w:t>
      </w:r>
      <w:r w:rsidR="0044493B" w:rsidRPr="000E725C">
        <w:rPr>
          <w:rFonts w:hint="cs"/>
          <w:rtl/>
        </w:rPr>
        <w:t>ס</w:t>
      </w:r>
      <w:r w:rsidRPr="000E725C">
        <w:rPr>
          <w:rFonts w:hint="cs"/>
          <w:rtl/>
        </w:rPr>
        <w:t xml:space="preserve"> למעורבים האחרים שגם לגביהם לא ניתנו פרטים למשל</w:t>
      </w:r>
      <w:r w:rsidR="00352C68">
        <w:rPr>
          <w:rFonts w:hint="cs"/>
          <w:rtl/>
        </w:rPr>
        <w:t>,</w:t>
      </w:r>
      <w:r w:rsidRPr="000E725C">
        <w:rPr>
          <w:rFonts w:hint="cs"/>
          <w:rtl/>
        </w:rPr>
        <w:t xml:space="preserve"> באשר למספרם או מעשה</w:t>
      </w:r>
      <w:r w:rsidR="0044493B" w:rsidRPr="000E725C">
        <w:rPr>
          <w:rFonts w:hint="cs"/>
          <w:rtl/>
        </w:rPr>
        <w:t>ו של</w:t>
      </w:r>
      <w:r w:rsidRPr="000E725C">
        <w:rPr>
          <w:rFonts w:hint="cs"/>
          <w:rtl/>
        </w:rPr>
        <w:t xml:space="preserve"> כל אחד ואחד מהם. </w:t>
      </w:r>
    </w:p>
    <w:p w14:paraId="57660E5D" w14:textId="77777777" w:rsidR="00C7215A" w:rsidRPr="000E725C" w:rsidRDefault="00C7215A" w:rsidP="00C7215A">
      <w:pPr>
        <w:spacing w:line="360" w:lineRule="auto"/>
        <w:ind w:left="720"/>
        <w:jc w:val="both"/>
        <w:rPr>
          <w:rFonts w:hint="cs"/>
          <w:b/>
          <w:bCs/>
        </w:rPr>
      </w:pPr>
    </w:p>
    <w:p w14:paraId="0141DAC2" w14:textId="77777777" w:rsidR="00B1361C" w:rsidRDefault="00B1361C" w:rsidP="00C7215A">
      <w:pPr>
        <w:numPr>
          <w:ilvl w:val="0"/>
          <w:numId w:val="1"/>
        </w:numPr>
        <w:tabs>
          <w:tab w:val="clear" w:pos="1077"/>
        </w:tabs>
        <w:spacing w:line="360" w:lineRule="auto"/>
        <w:jc w:val="both"/>
        <w:rPr>
          <w:rFonts w:hint="cs"/>
          <w:b/>
          <w:bCs/>
        </w:rPr>
      </w:pPr>
      <w:r w:rsidRPr="000E725C">
        <w:rPr>
          <w:rFonts w:hint="cs"/>
          <w:rtl/>
        </w:rPr>
        <w:t>מנוסח סעיף 3 לכתב האישום משתמע כי התקבצו כל האנסים יחדיו ואז החלה פעילותם נגד המתלוננת, תאור המנוגד לחלוטין לעדותה של המתלוננת.</w:t>
      </w:r>
    </w:p>
    <w:p w14:paraId="5671F734" w14:textId="77777777" w:rsidR="00C7215A" w:rsidRDefault="00C7215A" w:rsidP="00C7215A">
      <w:pPr>
        <w:spacing w:line="360" w:lineRule="auto"/>
        <w:jc w:val="both"/>
        <w:rPr>
          <w:rFonts w:hint="cs"/>
          <w:b/>
          <w:bCs/>
          <w:rtl/>
        </w:rPr>
      </w:pPr>
    </w:p>
    <w:p w14:paraId="6D255E9B" w14:textId="77777777" w:rsidR="002F02EB" w:rsidRDefault="002F02EB" w:rsidP="00C7215A">
      <w:pPr>
        <w:numPr>
          <w:ilvl w:val="0"/>
          <w:numId w:val="1"/>
        </w:numPr>
        <w:tabs>
          <w:tab w:val="clear" w:pos="1077"/>
        </w:tabs>
        <w:spacing w:line="360" w:lineRule="auto"/>
        <w:jc w:val="both"/>
        <w:rPr>
          <w:rFonts w:hint="cs"/>
          <w:b/>
          <w:bCs/>
        </w:rPr>
      </w:pPr>
      <w:r w:rsidRPr="000E725C">
        <w:rPr>
          <w:rFonts w:hint="cs"/>
          <w:rtl/>
        </w:rPr>
        <w:t>מעדות המתלוננת עולה כי הארוע האחרון ארע ב</w:t>
      </w:r>
      <w:r w:rsidR="0020388F">
        <w:rPr>
          <w:rtl/>
        </w:rPr>
        <w:t>"</w:t>
      </w:r>
      <w:r w:rsidR="0020388F">
        <w:rPr>
          <w:rFonts w:hint="cs"/>
          <w:rtl/>
        </w:rPr>
        <w:t>צימר</w:t>
      </w:r>
      <w:r w:rsidR="0020388F">
        <w:rPr>
          <w:rtl/>
        </w:rPr>
        <w:t>"</w:t>
      </w:r>
      <w:r w:rsidRPr="000E725C">
        <w:rPr>
          <w:rFonts w:hint="cs"/>
          <w:rtl/>
        </w:rPr>
        <w:t xml:space="preserve"> בשזור וכי הארועים באותו ערב היו ארועים "מתגלגלים" זוג האנסים הראשון הזמין זוג נוסף, הזוג השני הזמין זוג שלישי וכך הלאה, עד הגעת הזוג האחרון ל</w:t>
      </w:r>
      <w:r w:rsidR="0020388F">
        <w:rPr>
          <w:rtl/>
        </w:rPr>
        <w:t>"</w:t>
      </w:r>
      <w:r w:rsidR="0020388F">
        <w:rPr>
          <w:rFonts w:hint="cs"/>
          <w:rtl/>
        </w:rPr>
        <w:t>צימר</w:t>
      </w:r>
      <w:r w:rsidR="0020388F">
        <w:rPr>
          <w:rtl/>
        </w:rPr>
        <w:t>"</w:t>
      </w:r>
      <w:r w:rsidRPr="000E725C">
        <w:rPr>
          <w:rFonts w:hint="cs"/>
          <w:rtl/>
        </w:rPr>
        <w:t xml:space="preserve"> בשזור. אין מחלוקת כי הנאשם לא היה בתחילת הארוע (המתלוננת מתארת את אורסביו ואוסאם המוכרים לה מהאונס הראשון כמי שהתחילו את הארוע בלקיחתה בניגוד לרצונה למקום הראשון בו אנסו אותה שניהם</w:t>
      </w:r>
      <w:r w:rsidR="00352C68">
        <w:rPr>
          <w:rFonts w:hint="cs"/>
          <w:rtl/>
        </w:rPr>
        <w:t>,</w:t>
      </w:r>
      <w:r w:rsidRPr="000E725C">
        <w:rPr>
          <w:rFonts w:hint="cs"/>
          <w:rtl/>
        </w:rPr>
        <w:t xml:space="preserve"> באותו שלב לבד</w:t>
      </w:r>
      <w:r w:rsidR="00352C68">
        <w:rPr>
          <w:rFonts w:hint="cs"/>
          <w:rtl/>
        </w:rPr>
        <w:t>,</w:t>
      </w:r>
      <w:r w:rsidRPr="000E725C">
        <w:rPr>
          <w:rFonts w:hint="cs"/>
          <w:rtl/>
        </w:rPr>
        <w:t xml:space="preserve"> ללא מעורבות של אנסים/אנשים נוספים). </w:t>
      </w:r>
    </w:p>
    <w:p w14:paraId="4DAB4802" w14:textId="77777777" w:rsidR="00C7215A" w:rsidRDefault="00C7215A" w:rsidP="00C7215A">
      <w:pPr>
        <w:spacing w:line="360" w:lineRule="auto"/>
        <w:jc w:val="both"/>
        <w:rPr>
          <w:rFonts w:hint="cs"/>
          <w:b/>
          <w:bCs/>
          <w:rtl/>
        </w:rPr>
      </w:pPr>
    </w:p>
    <w:p w14:paraId="3EF65D8D" w14:textId="77777777" w:rsidR="00FA3DD0" w:rsidRDefault="00FE62ED" w:rsidP="00C7215A">
      <w:pPr>
        <w:numPr>
          <w:ilvl w:val="0"/>
          <w:numId w:val="1"/>
        </w:numPr>
        <w:tabs>
          <w:tab w:val="clear" w:pos="1077"/>
        </w:tabs>
        <w:spacing w:line="360" w:lineRule="auto"/>
        <w:jc w:val="both"/>
        <w:rPr>
          <w:rFonts w:hint="cs"/>
        </w:rPr>
      </w:pPr>
      <w:r w:rsidRPr="000E725C">
        <w:rPr>
          <w:rFonts w:hint="cs"/>
          <w:rtl/>
        </w:rPr>
        <w:t xml:space="preserve">למעט </w:t>
      </w:r>
      <w:r w:rsidR="0044493B" w:rsidRPr="000E725C">
        <w:rPr>
          <w:rFonts w:hint="cs"/>
          <w:rtl/>
        </w:rPr>
        <w:t>ה</w:t>
      </w:r>
      <w:r w:rsidR="0020388F">
        <w:rPr>
          <w:rtl/>
        </w:rPr>
        <w:t>"</w:t>
      </w:r>
      <w:r w:rsidR="0020388F">
        <w:rPr>
          <w:rFonts w:hint="cs"/>
          <w:rtl/>
        </w:rPr>
        <w:t>צימר</w:t>
      </w:r>
      <w:r w:rsidR="0020388F">
        <w:rPr>
          <w:rtl/>
        </w:rPr>
        <w:t>"</w:t>
      </w:r>
      <w:r w:rsidRPr="000E725C">
        <w:rPr>
          <w:rFonts w:hint="cs"/>
          <w:rtl/>
        </w:rPr>
        <w:t xml:space="preserve"> בשזור</w:t>
      </w:r>
      <w:r w:rsidR="00FA3DD0" w:rsidRPr="000E725C">
        <w:rPr>
          <w:rFonts w:hint="cs"/>
          <w:rtl/>
        </w:rPr>
        <w:t xml:space="preserve">, שאף את מיקומו המדויק לא ידעה המתלוננת, (ת/54, ת/55), </w:t>
      </w:r>
      <w:r w:rsidRPr="000E725C">
        <w:rPr>
          <w:rFonts w:hint="cs"/>
          <w:rtl/>
        </w:rPr>
        <w:t xml:space="preserve">היא לא ידעה לתאר היכן היו כל יתר מקרי האונס. </w:t>
      </w:r>
      <w:r w:rsidR="00FA3DD0" w:rsidRPr="000E725C">
        <w:rPr>
          <w:rFonts w:hint="cs"/>
          <w:rtl/>
        </w:rPr>
        <w:t>את הישוב שזור זיהתה המתלוננת לפי שלט שנגלה לעיניה.</w:t>
      </w:r>
    </w:p>
    <w:p w14:paraId="0C6FC87C" w14:textId="77777777" w:rsidR="00C7215A" w:rsidRDefault="00C7215A" w:rsidP="00C7215A">
      <w:pPr>
        <w:spacing w:line="360" w:lineRule="auto"/>
        <w:jc w:val="both"/>
        <w:rPr>
          <w:rFonts w:hint="cs"/>
          <w:rtl/>
        </w:rPr>
      </w:pPr>
    </w:p>
    <w:p w14:paraId="376B03DB" w14:textId="77777777" w:rsidR="0044493B" w:rsidRDefault="002F02EB" w:rsidP="00C7215A">
      <w:pPr>
        <w:numPr>
          <w:ilvl w:val="0"/>
          <w:numId w:val="1"/>
        </w:numPr>
        <w:tabs>
          <w:tab w:val="clear" w:pos="1077"/>
        </w:tabs>
        <w:spacing w:line="360" w:lineRule="auto"/>
        <w:jc w:val="both"/>
        <w:rPr>
          <w:rFonts w:hint="cs"/>
        </w:rPr>
      </w:pPr>
      <w:r w:rsidRPr="000E725C">
        <w:rPr>
          <w:rFonts w:hint="cs"/>
          <w:rtl/>
        </w:rPr>
        <w:t xml:space="preserve">המאשימה לא יודעת את זהות 7 האנסים האחרים ואין לה ראיות </w:t>
      </w:r>
      <w:r w:rsidR="00B1361C" w:rsidRPr="000E725C">
        <w:rPr>
          <w:rFonts w:hint="cs"/>
          <w:rtl/>
        </w:rPr>
        <w:t xml:space="preserve">להוכחת </w:t>
      </w:r>
      <w:r w:rsidRPr="000E725C">
        <w:rPr>
          <w:rFonts w:hint="cs"/>
          <w:rtl/>
        </w:rPr>
        <w:t>קשר כל שהוא שקויים במהלך הערב בין הנאשם לבין מי מהם</w:t>
      </w:r>
      <w:r w:rsidR="0044493B" w:rsidRPr="000E725C">
        <w:rPr>
          <w:rFonts w:hint="cs"/>
          <w:rtl/>
        </w:rPr>
        <w:t xml:space="preserve">. </w:t>
      </w:r>
    </w:p>
    <w:p w14:paraId="1F7FB4FD" w14:textId="77777777" w:rsidR="00C7215A" w:rsidRDefault="00C7215A" w:rsidP="00C7215A">
      <w:pPr>
        <w:spacing w:line="360" w:lineRule="auto"/>
        <w:jc w:val="both"/>
        <w:rPr>
          <w:rFonts w:hint="cs"/>
          <w:rtl/>
        </w:rPr>
      </w:pPr>
    </w:p>
    <w:p w14:paraId="014F0BE1" w14:textId="77777777" w:rsidR="003825B9" w:rsidRDefault="003825B9" w:rsidP="00352C68">
      <w:pPr>
        <w:numPr>
          <w:ilvl w:val="0"/>
          <w:numId w:val="1"/>
        </w:numPr>
        <w:tabs>
          <w:tab w:val="clear" w:pos="1077"/>
        </w:tabs>
        <w:spacing w:line="360" w:lineRule="auto"/>
        <w:jc w:val="both"/>
        <w:rPr>
          <w:rFonts w:hint="cs"/>
        </w:rPr>
      </w:pPr>
      <w:r w:rsidRPr="000E725C">
        <w:rPr>
          <w:rFonts w:hint="cs"/>
          <w:rtl/>
        </w:rPr>
        <w:t>ב"כ המאשימה מאשרת בסעיף 50 לסיכומיה כי לא ידועה לה השעה בה הצטרף הנאשם לחבורה עימה היתה המתלוננת ודי בכך כדי להשמיט הטענה כי הוכחה פעילות בצוותא</w:t>
      </w:r>
      <w:r w:rsidR="0040088E" w:rsidRPr="000E725C">
        <w:rPr>
          <w:rFonts w:hint="cs"/>
          <w:rtl/>
        </w:rPr>
        <w:t xml:space="preserve"> </w:t>
      </w:r>
      <w:r w:rsidR="00352C68">
        <w:rPr>
          <w:rFonts w:hint="cs"/>
          <w:rtl/>
        </w:rPr>
        <w:t xml:space="preserve">חדא הנובעת מנוכחותו של הנאשם בשאר המקרים. </w:t>
      </w:r>
      <w:r w:rsidR="0040088E" w:rsidRPr="000E725C">
        <w:rPr>
          <w:rFonts w:hint="cs"/>
          <w:rtl/>
        </w:rPr>
        <w:t xml:space="preserve">היא מוסיפה בסעיף 239 </w:t>
      </w:r>
      <w:r w:rsidR="0044493B" w:rsidRPr="000E725C">
        <w:rPr>
          <w:rFonts w:hint="cs"/>
          <w:rtl/>
        </w:rPr>
        <w:t xml:space="preserve">לסיכומים </w:t>
      </w:r>
      <w:r w:rsidR="0040088E" w:rsidRPr="000E725C">
        <w:rPr>
          <w:rFonts w:hint="cs"/>
          <w:rtl/>
        </w:rPr>
        <w:t xml:space="preserve">כי "בהחלט ייתכן שנוצרה סיטואציה של "חבר מביא חבר" ומכאן שאין הכרח שכל השותפים יכירו זה </w:t>
      </w:r>
      <w:r w:rsidR="0044493B" w:rsidRPr="000E725C">
        <w:rPr>
          <w:rFonts w:hint="cs"/>
          <w:rtl/>
        </w:rPr>
        <w:t>את</w:t>
      </w:r>
      <w:r w:rsidR="0040088E" w:rsidRPr="000E725C">
        <w:rPr>
          <w:rFonts w:hint="cs"/>
          <w:rtl/>
        </w:rPr>
        <w:t xml:space="preserve"> זה"</w:t>
      </w:r>
      <w:r w:rsidR="00952511">
        <w:rPr>
          <w:rFonts w:hint="cs"/>
          <w:rtl/>
        </w:rPr>
        <w:t xml:space="preserve">. </w:t>
      </w:r>
      <w:r w:rsidR="0040088E" w:rsidRPr="000E725C">
        <w:rPr>
          <w:rFonts w:hint="cs"/>
          <w:rtl/>
        </w:rPr>
        <w:t xml:space="preserve">אם זו הסיטואציה, לא מתקיימת </w:t>
      </w:r>
      <w:r w:rsidR="0044493B" w:rsidRPr="000E725C">
        <w:rPr>
          <w:rFonts w:hint="cs"/>
          <w:rtl/>
        </w:rPr>
        <w:t xml:space="preserve">במקרה זה </w:t>
      </w:r>
      <w:r w:rsidR="0040088E" w:rsidRPr="000E725C">
        <w:rPr>
          <w:rFonts w:hint="cs"/>
          <w:rtl/>
        </w:rPr>
        <w:t xml:space="preserve">שותפות </w:t>
      </w:r>
      <w:r w:rsidR="0044493B" w:rsidRPr="000E725C">
        <w:rPr>
          <w:rFonts w:hint="cs"/>
          <w:rtl/>
        </w:rPr>
        <w:t>במובן ה</w:t>
      </w:r>
      <w:r w:rsidR="0040088E" w:rsidRPr="000E725C">
        <w:rPr>
          <w:rFonts w:hint="cs"/>
          <w:rtl/>
        </w:rPr>
        <w:t>פלילי.</w:t>
      </w:r>
    </w:p>
    <w:p w14:paraId="50877288" w14:textId="77777777" w:rsidR="00C7215A" w:rsidRDefault="00C7215A" w:rsidP="00C7215A">
      <w:pPr>
        <w:spacing w:line="360" w:lineRule="auto"/>
        <w:jc w:val="both"/>
        <w:rPr>
          <w:rFonts w:hint="cs"/>
          <w:rtl/>
        </w:rPr>
      </w:pPr>
    </w:p>
    <w:p w14:paraId="7741A34C" w14:textId="77777777" w:rsidR="0044493B" w:rsidRDefault="0044493B" w:rsidP="005E4347">
      <w:pPr>
        <w:numPr>
          <w:ilvl w:val="0"/>
          <w:numId w:val="1"/>
        </w:numPr>
        <w:tabs>
          <w:tab w:val="clear" w:pos="1077"/>
        </w:tabs>
        <w:spacing w:line="360" w:lineRule="auto"/>
        <w:jc w:val="both"/>
        <w:rPr>
          <w:rFonts w:hint="cs"/>
        </w:rPr>
      </w:pPr>
      <w:r w:rsidRPr="000E725C">
        <w:rPr>
          <w:rFonts w:hint="cs"/>
          <w:rtl/>
        </w:rPr>
        <w:t>מ</w:t>
      </w:r>
      <w:r w:rsidR="002F02EB" w:rsidRPr="000E725C">
        <w:rPr>
          <w:rFonts w:hint="cs"/>
          <w:rtl/>
        </w:rPr>
        <w:t>פלט שיחות ה</w:t>
      </w:r>
      <w:r w:rsidR="005E4347">
        <w:rPr>
          <w:rFonts w:hint="cs"/>
          <w:rtl/>
        </w:rPr>
        <w:t>פלאפון</w:t>
      </w:r>
      <w:r w:rsidR="002F02EB" w:rsidRPr="000E725C">
        <w:rPr>
          <w:rFonts w:hint="cs"/>
          <w:rtl/>
        </w:rPr>
        <w:t xml:space="preserve"> שביצע </w:t>
      </w:r>
      <w:r w:rsidR="00B1361C" w:rsidRPr="000E725C">
        <w:rPr>
          <w:rFonts w:hint="cs"/>
          <w:rtl/>
        </w:rPr>
        <w:t xml:space="preserve"> הנאשם באותו יום </w:t>
      </w:r>
      <w:r w:rsidR="002F02EB" w:rsidRPr="000E725C">
        <w:rPr>
          <w:rFonts w:hint="cs"/>
          <w:rtl/>
        </w:rPr>
        <w:t>(נ/7)</w:t>
      </w:r>
      <w:r w:rsidR="00B1361C" w:rsidRPr="000E725C">
        <w:rPr>
          <w:rFonts w:hint="cs"/>
          <w:rtl/>
        </w:rPr>
        <w:t xml:space="preserve">, לא </w:t>
      </w:r>
      <w:r w:rsidRPr="000E725C">
        <w:rPr>
          <w:rFonts w:hint="cs"/>
          <w:rtl/>
        </w:rPr>
        <w:t xml:space="preserve">הוכח </w:t>
      </w:r>
      <w:r w:rsidR="00B1361C" w:rsidRPr="000E725C">
        <w:rPr>
          <w:rFonts w:hint="cs"/>
          <w:rtl/>
        </w:rPr>
        <w:t xml:space="preserve">קשר </w:t>
      </w:r>
      <w:r w:rsidRPr="000E725C">
        <w:rPr>
          <w:rFonts w:hint="cs"/>
          <w:rtl/>
        </w:rPr>
        <w:t xml:space="preserve">בינו לבין אחרים </w:t>
      </w:r>
      <w:r w:rsidR="00B1361C" w:rsidRPr="000E725C">
        <w:rPr>
          <w:rFonts w:hint="cs"/>
          <w:rtl/>
        </w:rPr>
        <w:t xml:space="preserve">ולא במקרה הוא הוגש כמוצג מטעם ההגנה. </w:t>
      </w:r>
    </w:p>
    <w:p w14:paraId="2C228263" w14:textId="77777777" w:rsidR="00C7215A" w:rsidRDefault="00C7215A" w:rsidP="00C7215A">
      <w:pPr>
        <w:spacing w:line="360" w:lineRule="auto"/>
        <w:jc w:val="both"/>
        <w:rPr>
          <w:rFonts w:hint="cs"/>
          <w:rtl/>
        </w:rPr>
      </w:pPr>
    </w:p>
    <w:p w14:paraId="42F0D978" w14:textId="77777777" w:rsidR="002F02EB" w:rsidRDefault="002F02EB" w:rsidP="00952511">
      <w:pPr>
        <w:numPr>
          <w:ilvl w:val="0"/>
          <w:numId w:val="1"/>
        </w:numPr>
        <w:tabs>
          <w:tab w:val="clear" w:pos="1077"/>
        </w:tabs>
        <w:spacing w:line="360" w:lineRule="auto"/>
        <w:jc w:val="both"/>
        <w:rPr>
          <w:rFonts w:hint="cs"/>
        </w:rPr>
      </w:pPr>
      <w:r w:rsidRPr="000E725C">
        <w:rPr>
          <w:rFonts w:hint="cs"/>
          <w:rtl/>
        </w:rPr>
        <w:t xml:space="preserve">גם טענת המאשימה </w:t>
      </w:r>
      <w:r w:rsidR="00B1361C" w:rsidRPr="000E725C">
        <w:rPr>
          <w:rFonts w:hint="cs"/>
          <w:rtl/>
        </w:rPr>
        <w:t xml:space="preserve">בסיכומיה </w:t>
      </w:r>
      <w:r w:rsidRPr="000E725C">
        <w:rPr>
          <w:rFonts w:hint="cs"/>
          <w:rtl/>
        </w:rPr>
        <w:t>כי הנאשם "נכח במקום" אינה מתאימה לרצף הארועים</w:t>
      </w:r>
      <w:r w:rsidR="0044493B" w:rsidRPr="000E725C">
        <w:rPr>
          <w:rFonts w:hint="cs"/>
          <w:rtl/>
        </w:rPr>
        <w:t xml:space="preserve">. </w:t>
      </w:r>
      <w:r w:rsidRPr="000E725C">
        <w:rPr>
          <w:rFonts w:hint="cs"/>
          <w:rtl/>
        </w:rPr>
        <w:t>הארועים לא ארעו במקום אחד, המתלוננת בהודעותי</w:t>
      </w:r>
      <w:r w:rsidR="00B1361C" w:rsidRPr="000E725C">
        <w:rPr>
          <w:rFonts w:hint="cs"/>
          <w:rtl/>
        </w:rPr>
        <w:t>ה</w:t>
      </w:r>
      <w:r w:rsidRPr="000E725C">
        <w:rPr>
          <w:rFonts w:hint="cs"/>
          <w:rtl/>
        </w:rPr>
        <w:t xml:space="preserve"> ועדותה מתארת 4 או 6 מקומות שונים, בכל אחד מהם ארעו ארועים </w:t>
      </w:r>
      <w:r w:rsidR="00952511">
        <w:rPr>
          <w:rFonts w:hint="cs"/>
          <w:rtl/>
        </w:rPr>
        <w:t xml:space="preserve">שכל אחד עומד </w:t>
      </w:r>
      <w:r w:rsidRPr="000E725C">
        <w:rPr>
          <w:rFonts w:hint="cs"/>
          <w:rtl/>
        </w:rPr>
        <w:t>בפני עצמ</w:t>
      </w:r>
      <w:r w:rsidR="00952511">
        <w:rPr>
          <w:rFonts w:hint="cs"/>
          <w:rtl/>
        </w:rPr>
        <w:t xml:space="preserve">ו. </w:t>
      </w:r>
      <w:r w:rsidR="008A1546" w:rsidRPr="000E725C">
        <w:rPr>
          <w:rFonts w:hint="cs"/>
          <w:rtl/>
        </w:rPr>
        <w:t xml:space="preserve"> ראיות לכ</w:t>
      </w:r>
      <w:smartTag w:uri="urn:schemas-microsoft-com:office:smarttags" w:element="PersonName">
        <w:r w:rsidR="008A1546" w:rsidRPr="000E725C">
          <w:rPr>
            <w:rFonts w:hint="cs"/>
            <w:rtl/>
          </w:rPr>
          <w:t>אורה</w:t>
        </w:r>
      </w:smartTag>
      <w:r w:rsidR="008A1546" w:rsidRPr="000E725C">
        <w:rPr>
          <w:rFonts w:hint="cs"/>
          <w:rtl/>
        </w:rPr>
        <w:t xml:space="preserve"> לנוכחות הנאשם </w:t>
      </w:r>
      <w:r w:rsidR="00952511">
        <w:rPr>
          <w:rFonts w:hint="cs"/>
          <w:rtl/>
        </w:rPr>
        <w:t xml:space="preserve">יש </w:t>
      </w:r>
      <w:r w:rsidR="008A1546" w:rsidRPr="000E725C">
        <w:rPr>
          <w:rFonts w:hint="cs"/>
          <w:rtl/>
        </w:rPr>
        <w:t>רק במקום האחרון של סדרת הארועים</w:t>
      </w:r>
      <w:r w:rsidR="00B1361C" w:rsidRPr="000E725C">
        <w:rPr>
          <w:rFonts w:hint="cs"/>
          <w:rtl/>
        </w:rPr>
        <w:t xml:space="preserve">. ארועים </w:t>
      </w:r>
      <w:r w:rsidR="008A1546" w:rsidRPr="000E725C">
        <w:rPr>
          <w:rFonts w:hint="cs"/>
          <w:rtl/>
        </w:rPr>
        <w:t xml:space="preserve">שהחלו בשעה </w:t>
      </w:r>
      <w:r w:rsidR="0044493B" w:rsidRPr="000E725C">
        <w:rPr>
          <w:rFonts w:hint="cs"/>
          <w:rtl/>
        </w:rPr>
        <w:t>17</w:t>
      </w:r>
      <w:r w:rsidR="008A1546" w:rsidRPr="000E725C">
        <w:rPr>
          <w:rFonts w:hint="cs"/>
          <w:rtl/>
        </w:rPr>
        <w:t xml:space="preserve">:00 והסתיימו בשעה </w:t>
      </w:r>
      <w:r w:rsidR="00196E0C" w:rsidRPr="000E725C">
        <w:rPr>
          <w:rFonts w:hint="cs"/>
          <w:rtl/>
        </w:rPr>
        <w:t>5:10</w:t>
      </w:r>
      <w:r w:rsidR="008A1546" w:rsidRPr="000E725C">
        <w:rPr>
          <w:rFonts w:hint="cs"/>
          <w:rtl/>
        </w:rPr>
        <w:t xml:space="preserve"> לפנות בוקר </w:t>
      </w:r>
      <w:r w:rsidR="00B1361C" w:rsidRPr="000E725C">
        <w:rPr>
          <w:rFonts w:hint="cs"/>
          <w:rtl/>
        </w:rPr>
        <w:t xml:space="preserve">למחרת </w:t>
      </w:r>
      <w:r w:rsidRPr="000E725C">
        <w:rPr>
          <w:rFonts w:hint="cs"/>
          <w:rtl/>
        </w:rPr>
        <w:t xml:space="preserve">כך שמבחינה עובדתית לא ניתן ליישם את </w:t>
      </w:r>
      <w:r w:rsidR="008A1546" w:rsidRPr="000E725C">
        <w:rPr>
          <w:rFonts w:hint="cs"/>
          <w:rtl/>
        </w:rPr>
        <w:t>ה</w:t>
      </w:r>
      <w:r w:rsidRPr="000E725C">
        <w:rPr>
          <w:rFonts w:hint="cs"/>
          <w:rtl/>
        </w:rPr>
        <w:t>הלכה בדבר דיני השותפות</w:t>
      </w:r>
      <w:r w:rsidR="008A1546" w:rsidRPr="000E725C">
        <w:rPr>
          <w:rFonts w:hint="cs"/>
          <w:rtl/>
        </w:rPr>
        <w:t xml:space="preserve">. </w:t>
      </w:r>
    </w:p>
    <w:p w14:paraId="2CD3B1B4" w14:textId="77777777" w:rsidR="00C7215A" w:rsidRDefault="00C7215A" w:rsidP="00C7215A">
      <w:pPr>
        <w:spacing w:line="360" w:lineRule="auto"/>
        <w:jc w:val="both"/>
        <w:rPr>
          <w:rFonts w:hint="cs"/>
          <w:rtl/>
        </w:rPr>
      </w:pPr>
    </w:p>
    <w:p w14:paraId="50550973" w14:textId="77777777" w:rsidR="00FE62ED" w:rsidRDefault="00FE62ED" w:rsidP="00C7215A">
      <w:pPr>
        <w:numPr>
          <w:ilvl w:val="0"/>
          <w:numId w:val="1"/>
        </w:numPr>
        <w:tabs>
          <w:tab w:val="clear" w:pos="1077"/>
        </w:tabs>
        <w:spacing w:line="360" w:lineRule="auto"/>
        <w:jc w:val="both"/>
        <w:rPr>
          <w:rFonts w:hint="cs"/>
        </w:rPr>
      </w:pPr>
      <w:r w:rsidRPr="000E725C">
        <w:rPr>
          <w:rFonts w:hint="cs"/>
          <w:rtl/>
        </w:rPr>
        <w:t>ב"כ המאשימה בעמ' 8 לסיכומיה מנתחת את איכו</w:t>
      </w:r>
      <w:r w:rsidR="0044493B" w:rsidRPr="000E725C">
        <w:rPr>
          <w:rFonts w:hint="cs"/>
          <w:rtl/>
        </w:rPr>
        <w:t xml:space="preserve">ן </w:t>
      </w:r>
      <w:r w:rsidRPr="000E725C">
        <w:rPr>
          <w:rFonts w:hint="cs"/>
          <w:rtl/>
        </w:rPr>
        <w:t xml:space="preserve">מכשיר הפלאפון של הנאשם, אלא שמסקנותיה לא מתיישבות עם </w:t>
      </w:r>
      <w:r w:rsidR="0044493B" w:rsidRPr="000E725C">
        <w:rPr>
          <w:rFonts w:hint="cs"/>
          <w:rtl/>
        </w:rPr>
        <w:t>טענתה למעורבותו בכל ארועי כתב האישום.</w:t>
      </w:r>
      <w:r w:rsidRPr="000E725C">
        <w:rPr>
          <w:rFonts w:hint="cs"/>
          <w:rtl/>
        </w:rPr>
        <w:t xml:space="preserve"> </w:t>
      </w:r>
      <w:r w:rsidR="0044493B" w:rsidRPr="000E725C">
        <w:rPr>
          <w:rFonts w:hint="cs"/>
          <w:rtl/>
        </w:rPr>
        <w:t xml:space="preserve">על פי אותם נתונים </w:t>
      </w:r>
      <w:r w:rsidR="003825B9" w:rsidRPr="000E725C">
        <w:rPr>
          <w:rFonts w:hint="cs"/>
          <w:rtl/>
        </w:rPr>
        <w:t>הנאשם היה באותו ערב במקומות כמו לימן, פרוד, מורן, שלא הוזכרו כלל בגרסת המתלוננת ולא די בהשערות כדי לבסס הרשעה בפלילים</w:t>
      </w:r>
      <w:r w:rsidR="006419B5" w:rsidRPr="000E725C">
        <w:rPr>
          <w:rFonts w:hint="cs"/>
          <w:rtl/>
        </w:rPr>
        <w:t>, (ר' התהיות המוצדקות אותן מעלה הסנגור בסעיף 3.8 לסיכומיו)</w:t>
      </w:r>
      <w:r w:rsidR="003825B9" w:rsidRPr="000E725C">
        <w:rPr>
          <w:rFonts w:hint="cs"/>
          <w:rtl/>
        </w:rPr>
        <w:t>.</w:t>
      </w:r>
    </w:p>
    <w:p w14:paraId="6958706B" w14:textId="77777777" w:rsidR="00C7215A" w:rsidRDefault="00C7215A" w:rsidP="00C7215A">
      <w:pPr>
        <w:spacing w:line="360" w:lineRule="auto"/>
        <w:jc w:val="both"/>
        <w:rPr>
          <w:rFonts w:hint="cs"/>
          <w:rtl/>
        </w:rPr>
      </w:pPr>
    </w:p>
    <w:p w14:paraId="00DDAB71" w14:textId="77777777" w:rsidR="003825B9" w:rsidRDefault="003825B9" w:rsidP="00C7215A">
      <w:pPr>
        <w:numPr>
          <w:ilvl w:val="0"/>
          <w:numId w:val="1"/>
        </w:numPr>
        <w:tabs>
          <w:tab w:val="clear" w:pos="1077"/>
        </w:tabs>
        <w:spacing w:line="360" w:lineRule="auto"/>
        <w:jc w:val="both"/>
        <w:rPr>
          <w:rFonts w:hint="cs"/>
        </w:rPr>
      </w:pPr>
      <w:r w:rsidRPr="000E725C">
        <w:rPr>
          <w:rFonts w:hint="cs"/>
          <w:rtl/>
        </w:rPr>
        <w:t xml:space="preserve">הבעיתיות בגרסת המאשימה </w:t>
      </w:r>
      <w:r w:rsidR="00952511">
        <w:rPr>
          <w:rFonts w:hint="cs"/>
          <w:rtl/>
        </w:rPr>
        <w:t xml:space="preserve">בנושא זה </w:t>
      </w:r>
      <w:r w:rsidRPr="000E725C">
        <w:rPr>
          <w:rFonts w:hint="cs"/>
          <w:rtl/>
        </w:rPr>
        <w:t>בולטת מת</w:t>
      </w:r>
      <w:r w:rsidR="0044493B" w:rsidRPr="000E725C">
        <w:rPr>
          <w:rFonts w:hint="cs"/>
          <w:rtl/>
        </w:rPr>
        <w:t>י</w:t>
      </w:r>
      <w:smartTag w:uri="urn:schemas-microsoft-com:office:smarttags" w:element="PersonName">
        <w:r w:rsidRPr="000E725C">
          <w:rPr>
            <w:rFonts w:hint="cs"/>
            <w:rtl/>
          </w:rPr>
          <w:t>אורה</w:t>
        </w:r>
      </w:smartTag>
      <w:r w:rsidRPr="000E725C">
        <w:rPr>
          <w:rFonts w:hint="cs"/>
          <w:rtl/>
        </w:rPr>
        <w:t xml:space="preserve"> בסעיף 54 לסיכומיה ולפיו גם בשלב הסיכומים לא יודעת המאשימה מה התרחש</w:t>
      </w:r>
      <w:r w:rsidR="0044493B" w:rsidRPr="000E725C">
        <w:rPr>
          <w:rFonts w:hint="cs"/>
          <w:rtl/>
        </w:rPr>
        <w:t xml:space="preserve">. </w:t>
      </w:r>
      <w:r w:rsidRPr="000E725C">
        <w:rPr>
          <w:rFonts w:hint="cs"/>
          <w:rtl/>
        </w:rPr>
        <w:t>היא מציגה 3 תרחישים אפשריים, בלוחות זמנים ובמיקומים שונים. אם המאשימה בסוף המשפט לא יודעת מה ארע-עד המפגש בשזור- המסקנה המתבקשת היא אחת, זיכוי הנאשם מכל העבירות שקדמו לארועי ה</w:t>
      </w:r>
      <w:r w:rsidR="0020388F">
        <w:rPr>
          <w:rtl/>
        </w:rPr>
        <w:t>"</w:t>
      </w:r>
      <w:r w:rsidR="0020388F">
        <w:rPr>
          <w:rFonts w:hint="cs"/>
          <w:rtl/>
        </w:rPr>
        <w:t>צימר</w:t>
      </w:r>
      <w:r w:rsidR="0020388F">
        <w:rPr>
          <w:rtl/>
        </w:rPr>
        <w:t>"</w:t>
      </w:r>
      <w:r w:rsidRPr="000E725C">
        <w:rPr>
          <w:rFonts w:hint="cs"/>
          <w:rtl/>
        </w:rPr>
        <w:t xml:space="preserve"> בשזור.</w:t>
      </w:r>
    </w:p>
    <w:p w14:paraId="5306B71C" w14:textId="77777777" w:rsidR="00C7215A" w:rsidRDefault="00C7215A" w:rsidP="00C7215A">
      <w:pPr>
        <w:spacing w:line="360" w:lineRule="auto"/>
        <w:jc w:val="both"/>
        <w:rPr>
          <w:rFonts w:hint="cs"/>
          <w:rtl/>
        </w:rPr>
      </w:pPr>
    </w:p>
    <w:p w14:paraId="43AB9BB1" w14:textId="77777777" w:rsidR="00B1361C" w:rsidRDefault="00D561E3" w:rsidP="00952511">
      <w:pPr>
        <w:numPr>
          <w:ilvl w:val="0"/>
          <w:numId w:val="1"/>
        </w:numPr>
        <w:tabs>
          <w:tab w:val="clear" w:pos="1077"/>
        </w:tabs>
        <w:spacing w:line="360" w:lineRule="auto"/>
        <w:jc w:val="both"/>
        <w:rPr>
          <w:rFonts w:hint="cs"/>
          <w:b/>
          <w:bCs/>
        </w:rPr>
      </w:pPr>
      <w:r w:rsidRPr="000E725C">
        <w:rPr>
          <w:rFonts w:hint="cs"/>
          <w:rtl/>
        </w:rPr>
        <w:t xml:space="preserve">נזכיר </w:t>
      </w:r>
      <w:r w:rsidR="00B1361C" w:rsidRPr="000E725C">
        <w:rPr>
          <w:rFonts w:hint="cs"/>
          <w:rtl/>
        </w:rPr>
        <w:t xml:space="preserve">כי </w:t>
      </w:r>
      <w:r w:rsidR="0044493B" w:rsidRPr="000E725C">
        <w:rPr>
          <w:rFonts w:hint="cs"/>
          <w:rtl/>
        </w:rPr>
        <w:t xml:space="preserve">על פי דיני השותפות מעמדו של </w:t>
      </w:r>
      <w:r w:rsidR="00B1361C" w:rsidRPr="000E725C">
        <w:rPr>
          <w:rFonts w:hint="cs"/>
          <w:rtl/>
        </w:rPr>
        <w:t>שותף יי</w:t>
      </w:r>
      <w:r w:rsidR="0044493B" w:rsidRPr="000E725C">
        <w:rPr>
          <w:rFonts w:hint="cs"/>
          <w:rtl/>
        </w:rPr>
        <w:t xml:space="preserve">קבע </w:t>
      </w:r>
      <w:r w:rsidRPr="000E725C">
        <w:rPr>
          <w:rFonts w:hint="cs"/>
          <w:rtl/>
        </w:rPr>
        <w:t>לפי מבחן הש</w:t>
      </w:r>
      <w:r w:rsidRPr="000E725C">
        <w:rPr>
          <w:rtl/>
        </w:rPr>
        <w:t>ליטה הפונקציונלית</w:t>
      </w:r>
      <w:r w:rsidRPr="000E725C">
        <w:rPr>
          <w:rFonts w:hint="cs"/>
          <w:rtl/>
        </w:rPr>
        <w:t xml:space="preserve"> כמתואר בפסק דינה של כב' הש' חיות מיום 15.2.10 </w:t>
      </w:r>
      <w:hyperlink r:id="rId55" w:history="1">
        <w:r w:rsidR="002857D4" w:rsidRPr="002857D4">
          <w:rPr>
            <w:rStyle w:val="Hyperlink"/>
            <w:rtl/>
          </w:rPr>
          <w:t>ע"פ 9716/02</w:t>
        </w:r>
      </w:hyperlink>
      <w:r w:rsidRPr="000E725C">
        <w:rPr>
          <w:rFonts w:hint="cs"/>
          <w:rtl/>
        </w:rPr>
        <w:t xml:space="preserve"> </w:t>
      </w:r>
      <w:r w:rsidRPr="00333628">
        <w:rPr>
          <w:rFonts w:cs="Miriam"/>
          <w:rtl/>
        </w:rPr>
        <w:t>מחמד רימאוי</w:t>
      </w:r>
      <w:r w:rsidRPr="00333628">
        <w:rPr>
          <w:rFonts w:cs="Miriam" w:hint="cs"/>
          <w:rtl/>
        </w:rPr>
        <w:t xml:space="preserve"> נגד מדינת ישראל</w:t>
      </w:r>
      <w:r w:rsidR="0044493B" w:rsidRPr="000E725C">
        <w:rPr>
          <w:rFonts w:hint="cs"/>
          <w:rtl/>
        </w:rPr>
        <w:t xml:space="preserve"> לפיו ל</w:t>
      </w:r>
      <w:r w:rsidR="00B1361C" w:rsidRPr="000E725C">
        <w:rPr>
          <w:rFonts w:hint="cs"/>
          <w:rtl/>
        </w:rPr>
        <w:t>שותף כ</w:t>
      </w:r>
      <w:r w:rsidRPr="000E725C">
        <w:rPr>
          <w:rFonts w:hint="cs"/>
          <w:rtl/>
        </w:rPr>
        <w:t xml:space="preserve">מבצע עיקרי </w:t>
      </w:r>
      <w:r w:rsidR="0044493B" w:rsidRPr="000E725C">
        <w:rPr>
          <w:rFonts w:hint="cs"/>
          <w:rtl/>
        </w:rPr>
        <w:t xml:space="preserve">חייבת להיות </w:t>
      </w:r>
      <w:r w:rsidRPr="000E725C">
        <w:rPr>
          <w:rtl/>
        </w:rPr>
        <w:t>שליטה פונקציונלית-מהותית על העשייה העבריינית. הוא חלק מהחלטה משותפת לביצוע העבירה</w:t>
      </w:r>
      <w:r w:rsidR="00952511">
        <w:rPr>
          <w:rFonts w:hint="cs"/>
          <w:rtl/>
        </w:rPr>
        <w:t>,</w:t>
      </w:r>
      <w:r w:rsidRPr="000E725C">
        <w:rPr>
          <w:rtl/>
        </w:rPr>
        <w:t xml:space="preserve"> הוא חלק מתכנית כוללת להגשמת הפעולה העבריינית האסורה</w:t>
      </w:r>
      <w:r w:rsidR="00952511">
        <w:rPr>
          <w:rFonts w:hint="cs"/>
          <w:rtl/>
        </w:rPr>
        <w:t xml:space="preserve">, </w:t>
      </w:r>
      <w:r w:rsidRPr="000E725C">
        <w:rPr>
          <w:rtl/>
        </w:rPr>
        <w:t xml:space="preserve">הוא פועל עם המבצעים </w:t>
      </w:r>
      <w:r w:rsidR="005E4347">
        <w:rPr>
          <w:rFonts w:hint="cs"/>
          <w:rtl/>
        </w:rPr>
        <w:t xml:space="preserve">האחרים </w:t>
      </w:r>
      <w:r w:rsidRPr="000E725C">
        <w:rPr>
          <w:rtl/>
        </w:rPr>
        <w:t xml:space="preserve">בצוותא, כך שכל אחד מהם שולט - יחד עם האחרים - על הפעילות כולה. </w:t>
      </w:r>
    </w:p>
    <w:p w14:paraId="2980B789" w14:textId="77777777" w:rsidR="00C7215A" w:rsidRDefault="00C7215A" w:rsidP="00C7215A">
      <w:pPr>
        <w:spacing w:line="360" w:lineRule="auto"/>
        <w:jc w:val="both"/>
        <w:rPr>
          <w:rFonts w:hint="cs"/>
          <w:b/>
          <w:bCs/>
          <w:rtl/>
        </w:rPr>
      </w:pPr>
    </w:p>
    <w:p w14:paraId="4A0DBB44" w14:textId="77777777" w:rsidR="00D561E3" w:rsidRPr="000E725C" w:rsidRDefault="00D561E3" w:rsidP="00352C68">
      <w:pPr>
        <w:numPr>
          <w:ilvl w:val="0"/>
          <w:numId w:val="1"/>
        </w:numPr>
        <w:tabs>
          <w:tab w:val="clear" w:pos="1077"/>
        </w:tabs>
        <w:spacing w:line="360" w:lineRule="auto"/>
        <w:jc w:val="both"/>
        <w:rPr>
          <w:rFonts w:hint="cs"/>
          <w:b/>
          <w:bCs/>
        </w:rPr>
      </w:pPr>
      <w:r w:rsidRPr="000E725C">
        <w:rPr>
          <w:rFonts w:hint="cs"/>
          <w:rtl/>
        </w:rPr>
        <w:t xml:space="preserve">אף אחד ממרכיבים אלו לא הוכח </w:t>
      </w:r>
      <w:r w:rsidR="00B1361C" w:rsidRPr="000E725C">
        <w:rPr>
          <w:rFonts w:hint="cs"/>
          <w:rtl/>
        </w:rPr>
        <w:t xml:space="preserve">במקרה שלפנינו. המאשימה לא יכולה להצביע כיום </w:t>
      </w:r>
      <w:r w:rsidR="0044493B" w:rsidRPr="000E725C">
        <w:rPr>
          <w:rFonts w:hint="cs"/>
          <w:rtl/>
        </w:rPr>
        <w:t xml:space="preserve">ולו </w:t>
      </w:r>
      <w:r w:rsidR="00B1361C" w:rsidRPr="000E725C">
        <w:rPr>
          <w:rFonts w:hint="cs"/>
          <w:rtl/>
        </w:rPr>
        <w:t xml:space="preserve">על </w:t>
      </w:r>
      <w:r w:rsidRPr="000E725C">
        <w:rPr>
          <w:rFonts w:hint="cs"/>
          <w:rtl/>
        </w:rPr>
        <w:t xml:space="preserve">קצה חוט המעיד על קיומו של קשר </w:t>
      </w:r>
      <w:r w:rsidR="0044493B" w:rsidRPr="000E725C">
        <w:rPr>
          <w:rFonts w:hint="cs"/>
          <w:rtl/>
        </w:rPr>
        <w:t xml:space="preserve">בין הנאשם לבין </w:t>
      </w:r>
      <w:r w:rsidRPr="000E725C">
        <w:rPr>
          <w:rFonts w:hint="cs"/>
          <w:rtl/>
        </w:rPr>
        <w:t>מי מ-7 הא</w:t>
      </w:r>
      <w:r w:rsidR="0044493B" w:rsidRPr="000E725C">
        <w:rPr>
          <w:rFonts w:hint="cs"/>
          <w:rtl/>
        </w:rPr>
        <w:t xml:space="preserve">נסים האחרים </w:t>
      </w:r>
      <w:r w:rsidRPr="000E725C">
        <w:rPr>
          <w:rFonts w:hint="cs"/>
          <w:rtl/>
        </w:rPr>
        <w:t>שנותרו אנונימי</w:t>
      </w:r>
      <w:r w:rsidR="00B1361C" w:rsidRPr="000E725C">
        <w:rPr>
          <w:rFonts w:hint="cs"/>
          <w:rtl/>
        </w:rPr>
        <w:t>י</w:t>
      </w:r>
      <w:r w:rsidRPr="000E725C">
        <w:rPr>
          <w:rFonts w:hint="cs"/>
          <w:rtl/>
        </w:rPr>
        <w:t>ם</w:t>
      </w:r>
      <w:r w:rsidR="00FA3DD0" w:rsidRPr="000E725C">
        <w:rPr>
          <w:rFonts w:hint="cs"/>
          <w:rtl/>
        </w:rPr>
        <w:t xml:space="preserve"> ואולי לא במקרה היא מתארת בסעיף 95 לסיכומיה את ה</w:t>
      </w:r>
      <w:r w:rsidR="0020388F">
        <w:rPr>
          <w:rtl/>
        </w:rPr>
        <w:t>"</w:t>
      </w:r>
      <w:r w:rsidR="0020388F">
        <w:rPr>
          <w:rFonts w:hint="cs"/>
          <w:rtl/>
        </w:rPr>
        <w:t>צימר</w:t>
      </w:r>
      <w:r w:rsidR="0020388F">
        <w:rPr>
          <w:rtl/>
        </w:rPr>
        <w:t>"</w:t>
      </w:r>
      <w:r w:rsidR="00FA3DD0" w:rsidRPr="000E725C">
        <w:rPr>
          <w:rFonts w:hint="cs"/>
          <w:rtl/>
        </w:rPr>
        <w:t xml:space="preserve"> בשזור כ"זירת הרלבנטית הקושרת את הנאשם...."</w:t>
      </w:r>
      <w:r w:rsidR="00FA3DD0" w:rsidRPr="000E725C">
        <w:rPr>
          <w:rFonts w:hint="cs"/>
          <w:b/>
          <w:bCs/>
          <w:rtl/>
        </w:rPr>
        <w:t>.</w:t>
      </w:r>
    </w:p>
    <w:p w14:paraId="0BD5F7E6" w14:textId="77777777" w:rsidR="00C7215A" w:rsidRPr="00C7215A" w:rsidRDefault="00C7215A" w:rsidP="00952511">
      <w:pPr>
        <w:spacing w:line="360" w:lineRule="auto"/>
        <w:ind w:left="720"/>
        <w:jc w:val="both"/>
        <w:rPr>
          <w:rFonts w:hint="cs"/>
          <w:b/>
          <w:bCs/>
        </w:rPr>
      </w:pPr>
    </w:p>
    <w:p w14:paraId="2A93DE04" w14:textId="77777777" w:rsidR="00B1361C" w:rsidRDefault="00B1361C" w:rsidP="00352C68">
      <w:pPr>
        <w:numPr>
          <w:ilvl w:val="0"/>
          <w:numId w:val="1"/>
        </w:numPr>
        <w:tabs>
          <w:tab w:val="clear" w:pos="1077"/>
        </w:tabs>
        <w:spacing w:line="360" w:lineRule="auto"/>
        <w:jc w:val="both"/>
        <w:rPr>
          <w:rFonts w:hint="cs"/>
          <w:b/>
          <w:bCs/>
        </w:rPr>
      </w:pPr>
      <w:r w:rsidRPr="000E725C">
        <w:rPr>
          <w:rFonts w:hint="cs"/>
          <w:rtl/>
        </w:rPr>
        <w:t>לאור האמור לעיל אנ</w:t>
      </w:r>
      <w:r w:rsidR="00352C68">
        <w:rPr>
          <w:rFonts w:hint="cs"/>
          <w:rtl/>
        </w:rPr>
        <w:t>י</w:t>
      </w:r>
      <w:r w:rsidRPr="000E725C">
        <w:rPr>
          <w:rFonts w:hint="cs"/>
          <w:rtl/>
        </w:rPr>
        <w:t xml:space="preserve"> קובע</w:t>
      </w:r>
      <w:r w:rsidR="00352C68">
        <w:rPr>
          <w:rFonts w:hint="cs"/>
          <w:rtl/>
        </w:rPr>
        <w:t xml:space="preserve"> </w:t>
      </w:r>
      <w:r w:rsidRPr="000E725C">
        <w:rPr>
          <w:rFonts w:hint="cs"/>
          <w:rtl/>
        </w:rPr>
        <w:t xml:space="preserve">כי לא הוכח </w:t>
      </w:r>
      <w:r w:rsidR="00352C68">
        <w:rPr>
          <w:rFonts w:hint="cs"/>
          <w:rtl/>
        </w:rPr>
        <w:t>ש</w:t>
      </w:r>
      <w:r w:rsidRPr="000E725C">
        <w:rPr>
          <w:rFonts w:hint="cs"/>
          <w:rtl/>
        </w:rPr>
        <w:t>לנאשם חלק מכח דיני השותפות בארועים שהתרחשו באותו יום עובר להבאת המתלוננת ל</w:t>
      </w:r>
      <w:r w:rsidR="0020388F">
        <w:rPr>
          <w:rtl/>
        </w:rPr>
        <w:t>"</w:t>
      </w:r>
      <w:r w:rsidR="0020388F">
        <w:rPr>
          <w:rFonts w:hint="cs"/>
          <w:rtl/>
        </w:rPr>
        <w:t>צימר</w:t>
      </w:r>
      <w:r w:rsidR="0020388F">
        <w:rPr>
          <w:rtl/>
        </w:rPr>
        <w:t>"</w:t>
      </w:r>
      <w:r w:rsidRPr="000E725C">
        <w:rPr>
          <w:rFonts w:hint="cs"/>
          <w:rtl/>
        </w:rPr>
        <w:t xml:space="preserve"> בשזור ויש לבחון רק את מעורבותו הישירה של הנאשם כלפי המתלוננת באותו </w:t>
      </w:r>
      <w:r w:rsidR="0020388F">
        <w:rPr>
          <w:rtl/>
        </w:rPr>
        <w:t>"</w:t>
      </w:r>
      <w:r w:rsidR="0020388F">
        <w:rPr>
          <w:rFonts w:hint="cs"/>
          <w:rtl/>
        </w:rPr>
        <w:t>צימר</w:t>
      </w:r>
      <w:r w:rsidR="0020388F">
        <w:rPr>
          <w:rtl/>
        </w:rPr>
        <w:t>"</w:t>
      </w:r>
      <w:r w:rsidRPr="000E725C">
        <w:rPr>
          <w:rFonts w:hint="cs"/>
          <w:rtl/>
        </w:rPr>
        <w:t>.</w:t>
      </w:r>
    </w:p>
    <w:p w14:paraId="05B9006B" w14:textId="77777777" w:rsidR="0080689E" w:rsidRPr="000E725C" w:rsidRDefault="0080689E" w:rsidP="00C7215A">
      <w:pPr>
        <w:spacing w:line="360" w:lineRule="auto"/>
        <w:ind w:left="720"/>
        <w:jc w:val="both"/>
        <w:rPr>
          <w:rFonts w:hint="cs"/>
          <w:b/>
          <w:bCs/>
        </w:rPr>
      </w:pPr>
    </w:p>
    <w:p w14:paraId="2551CEDB" w14:textId="77777777" w:rsidR="00B1361C" w:rsidRPr="000E725C" w:rsidRDefault="00B1361C" w:rsidP="00C7215A">
      <w:pPr>
        <w:spacing w:line="360" w:lineRule="auto"/>
        <w:ind w:left="720" w:firstLine="471"/>
        <w:jc w:val="both"/>
        <w:rPr>
          <w:rFonts w:hint="cs"/>
        </w:rPr>
      </w:pPr>
      <w:r w:rsidRPr="000E725C">
        <w:rPr>
          <w:rFonts w:hint="cs"/>
          <w:b/>
          <w:bCs/>
          <w:rtl/>
        </w:rPr>
        <w:t>מ</w:t>
      </w:r>
      <w:r w:rsidR="00020F2B" w:rsidRPr="000E725C">
        <w:rPr>
          <w:rFonts w:hint="cs"/>
          <w:b/>
          <w:bCs/>
          <w:rtl/>
        </w:rPr>
        <w:t xml:space="preserve">הימנותה של המתלוננת והאם </w:t>
      </w:r>
      <w:r w:rsidR="00196E0C" w:rsidRPr="000E725C">
        <w:rPr>
          <w:rFonts w:hint="cs"/>
          <w:b/>
          <w:bCs/>
          <w:rtl/>
        </w:rPr>
        <w:t>נפגעה פגיעה מינית</w:t>
      </w:r>
    </w:p>
    <w:p w14:paraId="4E79740F" w14:textId="77777777" w:rsidR="00B1361C" w:rsidRDefault="00020F2B" w:rsidP="005E4347">
      <w:pPr>
        <w:numPr>
          <w:ilvl w:val="0"/>
          <w:numId w:val="1"/>
        </w:numPr>
        <w:tabs>
          <w:tab w:val="clear" w:pos="1077"/>
        </w:tabs>
        <w:spacing w:line="360" w:lineRule="auto"/>
        <w:jc w:val="both"/>
        <w:rPr>
          <w:rFonts w:hint="cs"/>
        </w:rPr>
      </w:pPr>
      <w:r w:rsidRPr="000E725C">
        <w:rPr>
          <w:rFonts w:hint="cs"/>
          <w:rtl/>
        </w:rPr>
        <w:t>המתלוננת קטינה ילידת 18.2.96</w:t>
      </w:r>
      <w:r w:rsidR="0044493B" w:rsidRPr="000E725C">
        <w:rPr>
          <w:rFonts w:hint="cs"/>
          <w:rtl/>
        </w:rPr>
        <w:t xml:space="preserve">. </w:t>
      </w:r>
      <w:r w:rsidRPr="000E725C">
        <w:rPr>
          <w:rFonts w:hint="cs"/>
          <w:rtl/>
        </w:rPr>
        <w:t>אביה נפטר בהיותה בת שנתיים בלבד, בהגיעה לגיל 12.5 חוותה את ארוע האונס הראשון (בימים 3.10.08-4.10.</w:t>
      </w:r>
      <w:r w:rsidR="0044493B" w:rsidRPr="000E725C">
        <w:rPr>
          <w:rFonts w:hint="cs"/>
          <w:rtl/>
        </w:rPr>
        <w:t>08</w:t>
      </w:r>
      <w:r w:rsidRPr="000E725C">
        <w:rPr>
          <w:rFonts w:hint="cs"/>
          <w:rtl/>
        </w:rPr>
        <w:t>) שהביא לאשפוזה במחלק</w:t>
      </w:r>
      <w:r w:rsidR="005E4347">
        <w:rPr>
          <w:rFonts w:hint="cs"/>
          <w:rtl/>
        </w:rPr>
        <w:t>ה</w:t>
      </w:r>
      <w:r w:rsidRPr="000E725C">
        <w:rPr>
          <w:rFonts w:hint="cs"/>
          <w:rtl/>
        </w:rPr>
        <w:t xml:space="preserve"> פסיכ</w:t>
      </w:r>
      <w:r w:rsidR="001474BC" w:rsidRPr="000E725C">
        <w:rPr>
          <w:rFonts w:hint="cs"/>
          <w:rtl/>
        </w:rPr>
        <w:t>י</w:t>
      </w:r>
      <w:r w:rsidRPr="000E725C">
        <w:rPr>
          <w:rFonts w:hint="cs"/>
          <w:rtl/>
        </w:rPr>
        <w:t>אטרית סגורה</w:t>
      </w:r>
      <w:r w:rsidR="00B1361C" w:rsidRPr="000E725C">
        <w:rPr>
          <w:rFonts w:hint="cs"/>
          <w:rtl/>
        </w:rPr>
        <w:t xml:space="preserve">. </w:t>
      </w:r>
    </w:p>
    <w:p w14:paraId="24664EC0" w14:textId="77777777" w:rsidR="00C7215A" w:rsidRDefault="00C7215A" w:rsidP="00C7215A">
      <w:pPr>
        <w:spacing w:line="360" w:lineRule="auto"/>
        <w:ind w:left="720"/>
        <w:jc w:val="both"/>
        <w:rPr>
          <w:rFonts w:hint="cs"/>
        </w:rPr>
      </w:pPr>
    </w:p>
    <w:p w14:paraId="03E7D36D" w14:textId="77777777" w:rsidR="00B1361C" w:rsidRDefault="00020F2B" w:rsidP="00C7215A">
      <w:pPr>
        <w:numPr>
          <w:ilvl w:val="0"/>
          <w:numId w:val="1"/>
        </w:numPr>
        <w:tabs>
          <w:tab w:val="clear" w:pos="1077"/>
        </w:tabs>
        <w:spacing w:line="360" w:lineRule="auto"/>
        <w:jc w:val="both"/>
        <w:rPr>
          <w:rFonts w:hint="cs"/>
        </w:rPr>
      </w:pPr>
      <w:r w:rsidRPr="000E725C">
        <w:rPr>
          <w:rFonts w:hint="cs"/>
          <w:rtl/>
        </w:rPr>
        <w:t>בחלוף כ-3.5 חודשים</w:t>
      </w:r>
      <w:r w:rsidR="00FF7D72">
        <w:rPr>
          <w:rFonts w:hint="cs"/>
          <w:rtl/>
        </w:rPr>
        <w:t>,</w:t>
      </w:r>
      <w:r w:rsidRPr="000E725C">
        <w:rPr>
          <w:rFonts w:hint="cs"/>
          <w:rtl/>
        </w:rPr>
        <w:t xml:space="preserve"> משהחלה להתאושש והאשפוז הפך לאשפוז יום</w:t>
      </w:r>
      <w:r w:rsidR="00FF7D72">
        <w:rPr>
          <w:rFonts w:hint="cs"/>
          <w:rtl/>
        </w:rPr>
        <w:t>,</w:t>
      </w:r>
      <w:r w:rsidRPr="000E725C">
        <w:rPr>
          <w:rFonts w:hint="cs"/>
          <w:rtl/>
        </w:rPr>
        <w:t xml:space="preserve"> מצאה עצמה ביום 18.1.09 </w:t>
      </w:r>
      <w:r w:rsidR="00B1361C" w:rsidRPr="000E725C">
        <w:rPr>
          <w:rFonts w:hint="cs"/>
          <w:rtl/>
        </w:rPr>
        <w:t xml:space="preserve">כשהיא חווה </w:t>
      </w:r>
      <w:r w:rsidRPr="000E725C">
        <w:rPr>
          <w:rFonts w:hint="cs"/>
          <w:rtl/>
        </w:rPr>
        <w:t xml:space="preserve">ארוע קשה הרבה יותר, מספר רב של מקרי אונס ומעשי סדום </w:t>
      </w:r>
      <w:r w:rsidR="009D0BAB" w:rsidRPr="000E725C">
        <w:rPr>
          <w:rFonts w:hint="cs"/>
          <w:rtl/>
        </w:rPr>
        <w:t xml:space="preserve">בערב אחד </w:t>
      </w:r>
      <w:r w:rsidRPr="000E725C">
        <w:rPr>
          <w:rFonts w:hint="cs"/>
          <w:rtl/>
        </w:rPr>
        <w:t>המבוצעים ע"י 8 גברים שונים בשישה מקומות שונים.</w:t>
      </w:r>
    </w:p>
    <w:p w14:paraId="6FA6AE7F" w14:textId="77777777" w:rsidR="00C7215A" w:rsidRDefault="00C7215A" w:rsidP="00C7215A">
      <w:pPr>
        <w:spacing w:line="360" w:lineRule="auto"/>
        <w:jc w:val="both"/>
        <w:rPr>
          <w:rFonts w:hint="cs"/>
          <w:rtl/>
        </w:rPr>
      </w:pPr>
    </w:p>
    <w:p w14:paraId="68813D4A" w14:textId="77777777" w:rsidR="00B1361C" w:rsidRPr="000E725C" w:rsidRDefault="00DB2B1A" w:rsidP="00C7215A">
      <w:pPr>
        <w:numPr>
          <w:ilvl w:val="0"/>
          <w:numId w:val="1"/>
        </w:numPr>
        <w:tabs>
          <w:tab w:val="clear" w:pos="1077"/>
        </w:tabs>
        <w:spacing w:line="360" w:lineRule="auto"/>
        <w:jc w:val="both"/>
        <w:rPr>
          <w:rFonts w:hint="cs"/>
        </w:rPr>
      </w:pPr>
      <w:r w:rsidRPr="000E725C">
        <w:rPr>
          <w:rFonts w:hint="cs"/>
          <w:rtl/>
        </w:rPr>
        <w:t xml:space="preserve">בעת ניתוח </w:t>
      </w:r>
      <w:r w:rsidR="001474BC" w:rsidRPr="000E725C">
        <w:rPr>
          <w:rFonts w:hint="cs"/>
          <w:rtl/>
        </w:rPr>
        <w:t xml:space="preserve">עדותה של המתלוננת חשוב לזכור 3 נקודות.  </w:t>
      </w:r>
    </w:p>
    <w:p w14:paraId="4119232A" w14:textId="77777777" w:rsidR="0044493B" w:rsidRDefault="00C7215A" w:rsidP="00FF7D72">
      <w:pPr>
        <w:spacing w:line="360" w:lineRule="auto"/>
        <w:ind w:left="1191"/>
        <w:jc w:val="both"/>
        <w:rPr>
          <w:rFonts w:hint="cs"/>
          <w:rtl/>
        </w:rPr>
      </w:pPr>
      <w:r>
        <w:rPr>
          <w:rFonts w:hint="cs"/>
          <w:rtl/>
        </w:rPr>
        <w:t>-</w:t>
      </w:r>
      <w:r w:rsidR="001474BC" w:rsidRPr="000E725C">
        <w:rPr>
          <w:rFonts w:hint="cs"/>
          <w:rtl/>
        </w:rPr>
        <w:t>הראשונה-למתלוננת כושר ביטוי מוגבל, היא "לוקה בהפרעה של חוסר קשב ופעילות יתר (</w:t>
      </w:r>
      <w:r w:rsidR="000A7FDA" w:rsidRPr="000E725C">
        <w:rPr>
          <w:rFonts w:hint="cs"/>
          <w:sz w:val="22"/>
          <w:szCs w:val="22"/>
        </w:rPr>
        <w:t>ADH</w:t>
      </w:r>
      <w:r w:rsidR="000A7FDA" w:rsidRPr="000E725C">
        <w:rPr>
          <w:sz w:val="22"/>
          <w:szCs w:val="22"/>
        </w:rPr>
        <w:t>D</w:t>
      </w:r>
      <w:r w:rsidR="001474BC" w:rsidRPr="000E725C">
        <w:rPr>
          <w:rFonts w:hint="cs"/>
          <w:rtl/>
        </w:rPr>
        <w:t>)" ר' אבחון מיום 17.5.05 (חלק מת/64).</w:t>
      </w:r>
      <w:r w:rsidR="000A7FDA" w:rsidRPr="000E725C">
        <w:rPr>
          <w:rFonts w:hint="cs"/>
          <w:rtl/>
        </w:rPr>
        <w:t xml:space="preserve"> </w:t>
      </w:r>
      <w:r w:rsidR="001474BC" w:rsidRPr="000E725C">
        <w:rPr>
          <w:rFonts w:hint="cs"/>
          <w:rtl/>
        </w:rPr>
        <w:t xml:space="preserve">על קשיי הביטוי שלה ניתן ללמוד </w:t>
      </w:r>
      <w:r w:rsidR="00FF7D72">
        <w:rPr>
          <w:rFonts w:hint="cs"/>
          <w:rtl/>
        </w:rPr>
        <w:t>מן ה</w:t>
      </w:r>
      <w:r w:rsidR="001474BC" w:rsidRPr="000E725C">
        <w:rPr>
          <w:rFonts w:hint="cs"/>
          <w:rtl/>
        </w:rPr>
        <w:t>מתואר</w:t>
      </w:r>
      <w:r w:rsidR="00FF7D72">
        <w:rPr>
          <w:rFonts w:hint="cs"/>
          <w:rtl/>
        </w:rPr>
        <w:t>,</w:t>
      </w:r>
      <w:r w:rsidR="001474BC" w:rsidRPr="000E725C">
        <w:rPr>
          <w:rFonts w:hint="cs"/>
          <w:rtl/>
        </w:rPr>
        <w:t xml:space="preserve"> למשל</w:t>
      </w:r>
      <w:r w:rsidR="00FF7D72">
        <w:rPr>
          <w:rFonts w:hint="cs"/>
          <w:rtl/>
        </w:rPr>
        <w:t>,</w:t>
      </w:r>
      <w:r w:rsidR="001474BC" w:rsidRPr="000E725C">
        <w:rPr>
          <w:rFonts w:hint="cs"/>
          <w:rtl/>
        </w:rPr>
        <w:t xml:space="preserve"> בעמ' 2  לאינטק החינוכי מיום 20.11.08, חלק מת/64.</w:t>
      </w:r>
    </w:p>
    <w:p w14:paraId="7C66CF95" w14:textId="77777777" w:rsidR="00C7215A" w:rsidRPr="000E725C" w:rsidRDefault="00C7215A" w:rsidP="00C7215A">
      <w:pPr>
        <w:spacing w:line="360" w:lineRule="auto"/>
        <w:ind w:left="1191"/>
        <w:jc w:val="both"/>
        <w:rPr>
          <w:rFonts w:hint="cs"/>
        </w:rPr>
      </w:pPr>
    </w:p>
    <w:p w14:paraId="0F36725B" w14:textId="77777777" w:rsidR="000A7FDA" w:rsidRDefault="001474BC" w:rsidP="00C7215A">
      <w:pPr>
        <w:spacing w:line="360" w:lineRule="auto"/>
        <w:ind w:left="1191"/>
        <w:jc w:val="both"/>
        <w:rPr>
          <w:rFonts w:hint="cs"/>
          <w:rtl/>
        </w:rPr>
      </w:pPr>
      <w:r w:rsidRPr="000E725C">
        <w:rPr>
          <w:rFonts w:hint="cs"/>
          <w:rtl/>
        </w:rPr>
        <w:t xml:space="preserve">בסיכום ביניים מיום 14.6.09 ערוך ע"י דר' וורגפט </w:t>
      </w:r>
      <w:r w:rsidR="005E4347">
        <w:rPr>
          <w:rFonts w:hint="cs"/>
          <w:rtl/>
        </w:rPr>
        <w:t>(</w:t>
      </w:r>
      <w:r w:rsidRPr="000E725C">
        <w:rPr>
          <w:rFonts w:hint="cs"/>
          <w:rtl/>
        </w:rPr>
        <w:t>חלק מת/64) נקבע כי למתלוננת "יכולת אינטלקטואלית בתחום הממוצע הנמוך...</w:t>
      </w:r>
      <w:r w:rsidRPr="000E725C">
        <w:rPr>
          <w:rFonts w:hint="cs"/>
          <w:b/>
          <w:bCs/>
          <w:rtl/>
        </w:rPr>
        <w:t>בתחום השפה קשייה בולטים ביותר</w:t>
      </w:r>
      <w:r w:rsidRPr="000E725C">
        <w:rPr>
          <w:rFonts w:hint="cs"/>
          <w:rtl/>
        </w:rPr>
        <w:t xml:space="preserve">". זהו למעשה ציטוט מבדיקה פסיכודיאגנוסטית מיום 14.5.09 (חלק מת/64), בה נקבע כי למתלוננת "אוצר מילים והידע הכללי נמצאו </w:t>
      </w:r>
      <w:r w:rsidRPr="00952511">
        <w:rPr>
          <w:rFonts w:hint="cs"/>
          <w:b/>
          <w:bCs/>
          <w:rtl/>
        </w:rPr>
        <w:t>נמוכים באופן מובהק</w:t>
      </w:r>
      <w:r w:rsidRPr="000E725C">
        <w:rPr>
          <w:rFonts w:hint="cs"/>
          <w:rtl/>
        </w:rPr>
        <w:t>"</w:t>
      </w:r>
      <w:r w:rsidR="000A7FDA" w:rsidRPr="000E725C">
        <w:rPr>
          <w:rFonts w:hint="cs"/>
          <w:rtl/>
        </w:rPr>
        <w:t>.</w:t>
      </w:r>
    </w:p>
    <w:p w14:paraId="36CDBDD6" w14:textId="77777777" w:rsidR="00C7215A" w:rsidRPr="000E725C" w:rsidRDefault="00C7215A" w:rsidP="00C7215A">
      <w:pPr>
        <w:spacing w:line="360" w:lineRule="auto"/>
        <w:ind w:left="1191"/>
        <w:jc w:val="both"/>
        <w:rPr>
          <w:rFonts w:hint="cs"/>
        </w:rPr>
      </w:pPr>
    </w:p>
    <w:p w14:paraId="0DF89E1A" w14:textId="77777777" w:rsidR="000A7FDA" w:rsidRPr="000E725C" w:rsidRDefault="001474BC" w:rsidP="00C7215A">
      <w:pPr>
        <w:spacing w:line="360" w:lineRule="auto"/>
        <w:ind w:left="1191"/>
        <w:jc w:val="both"/>
        <w:rPr>
          <w:rFonts w:hint="cs"/>
        </w:rPr>
      </w:pPr>
      <w:r w:rsidRPr="000E725C">
        <w:rPr>
          <w:rFonts w:hint="cs"/>
          <w:rtl/>
        </w:rPr>
        <w:t>בהתאם לכך יש להבין ולנתח את תיאוריה</w:t>
      </w:r>
      <w:r w:rsidR="000A7FDA" w:rsidRPr="000E725C">
        <w:rPr>
          <w:rFonts w:hint="cs"/>
          <w:rtl/>
        </w:rPr>
        <w:t xml:space="preserve"> של המתלוננת. </w:t>
      </w:r>
      <w:r w:rsidRPr="000E725C">
        <w:rPr>
          <w:rFonts w:hint="cs"/>
          <w:rtl/>
        </w:rPr>
        <w:t xml:space="preserve">דוגמא בולטת לכך ניתן היה למצוא בעת תיאור התנהגותו של האנס בעת </w:t>
      </w:r>
      <w:r w:rsidR="00DB2B1A" w:rsidRPr="000E725C">
        <w:rPr>
          <w:rFonts w:hint="cs"/>
          <w:rtl/>
        </w:rPr>
        <w:t>החדרת איבר מינו "</w:t>
      </w:r>
      <w:r w:rsidR="00DB2B1A" w:rsidRPr="000E725C">
        <w:rPr>
          <w:rFonts w:hint="cs"/>
          <w:b/>
          <w:bCs/>
          <w:rtl/>
        </w:rPr>
        <w:t>הוא עשה קולות כאלה שזה כואב לו</w:t>
      </w:r>
      <w:r w:rsidR="00DB2B1A" w:rsidRPr="000E725C">
        <w:rPr>
          <w:rFonts w:hint="cs"/>
          <w:rtl/>
        </w:rPr>
        <w:t>" (ת/53ב' חקירה 2 עמ' 10 שורה 31), "</w:t>
      </w:r>
      <w:r w:rsidR="00DB2B1A" w:rsidRPr="000E725C">
        <w:rPr>
          <w:rFonts w:hint="cs"/>
          <w:b/>
          <w:bCs/>
          <w:rtl/>
        </w:rPr>
        <w:t>הוציא את הלבן מאיבר המין עליי</w:t>
      </w:r>
      <w:r w:rsidR="00DB2B1A" w:rsidRPr="000E725C">
        <w:rPr>
          <w:rFonts w:hint="cs"/>
          <w:rtl/>
        </w:rPr>
        <w:t>" (שורה 13 באותו עמוד) ואז "</w:t>
      </w:r>
      <w:r w:rsidR="00DB2B1A" w:rsidRPr="000E725C">
        <w:rPr>
          <w:rFonts w:hint="cs"/>
          <w:b/>
          <w:bCs/>
          <w:rtl/>
        </w:rPr>
        <w:t>הוא היה שמח</w:t>
      </w:r>
      <w:r w:rsidR="00DB2B1A" w:rsidRPr="000E725C">
        <w:rPr>
          <w:rFonts w:hint="cs"/>
          <w:rtl/>
        </w:rPr>
        <w:t>" (שורה 17 באותו עמוד).</w:t>
      </w:r>
      <w:r w:rsidRPr="000E725C">
        <w:rPr>
          <w:rFonts w:hint="cs"/>
          <w:rtl/>
        </w:rPr>
        <w:t xml:space="preserve"> </w:t>
      </w:r>
    </w:p>
    <w:p w14:paraId="15D5F961" w14:textId="77777777" w:rsidR="00C7215A" w:rsidRDefault="00C7215A" w:rsidP="00C7215A">
      <w:pPr>
        <w:spacing w:line="360" w:lineRule="auto"/>
        <w:ind w:left="720" w:firstLine="471"/>
        <w:jc w:val="both"/>
        <w:rPr>
          <w:rFonts w:hint="cs"/>
          <w:rtl/>
        </w:rPr>
      </w:pPr>
    </w:p>
    <w:p w14:paraId="4CCCBEFA" w14:textId="77777777" w:rsidR="001474BC" w:rsidRPr="000E725C" w:rsidRDefault="00C7215A" w:rsidP="0080689E">
      <w:pPr>
        <w:spacing w:line="360" w:lineRule="auto"/>
        <w:ind w:left="1191"/>
        <w:jc w:val="both"/>
        <w:rPr>
          <w:rFonts w:hint="cs"/>
        </w:rPr>
      </w:pPr>
      <w:r>
        <w:rPr>
          <w:rFonts w:hint="cs"/>
          <w:rtl/>
        </w:rPr>
        <w:t>-</w:t>
      </w:r>
      <w:r w:rsidR="00DB2B1A" w:rsidRPr="000E725C">
        <w:rPr>
          <w:rFonts w:hint="cs"/>
          <w:rtl/>
        </w:rPr>
        <w:t>השניה- חשוב לזכור כי באירוע טראומטי במהלכו נאנסת ילדה בת 13 ע"י מספר גברים, מספר רב של פעמים במקומות שונים במשך שעות, לא בהכרח היא תוכל לתאר במדויק וללא סתירות פרטיו של כל ארוע וארוע שהתרחש באותו ערב</w:t>
      </w:r>
      <w:r w:rsidR="000A7FDA" w:rsidRPr="000E725C">
        <w:rPr>
          <w:rFonts w:hint="cs"/>
          <w:rtl/>
        </w:rPr>
        <w:t xml:space="preserve">. </w:t>
      </w:r>
      <w:r w:rsidR="00DB2B1A" w:rsidRPr="000E725C">
        <w:rPr>
          <w:rFonts w:hint="cs"/>
          <w:rtl/>
        </w:rPr>
        <w:t xml:space="preserve"> לעיתים בשל כניסתה למצב של התנתקות מהמציאות האיומה כפי שתואר על ידה למשל </w:t>
      </w:r>
      <w:r w:rsidR="009E1FEE" w:rsidRPr="000E725C">
        <w:rPr>
          <w:rFonts w:hint="cs"/>
          <w:rtl/>
        </w:rPr>
        <w:t>בעדותה</w:t>
      </w:r>
      <w:r w:rsidR="0080689E">
        <w:rPr>
          <w:rFonts w:hint="cs"/>
          <w:rtl/>
        </w:rPr>
        <w:t>:</w:t>
      </w:r>
      <w:r w:rsidR="009E1FEE" w:rsidRPr="000E725C">
        <w:rPr>
          <w:rFonts w:hint="cs"/>
          <w:rtl/>
        </w:rPr>
        <w:t xml:space="preserve">  </w:t>
      </w:r>
    </w:p>
    <w:p w14:paraId="65C75442" w14:textId="77777777" w:rsidR="009E1FEE" w:rsidRPr="000E725C" w:rsidRDefault="000A7FDA" w:rsidP="00333628">
      <w:pPr>
        <w:tabs>
          <w:tab w:val="left" w:pos="1106"/>
        </w:tabs>
        <w:ind w:firstLine="720"/>
        <w:jc w:val="both"/>
        <w:rPr>
          <w:rtl/>
        </w:rPr>
      </w:pPr>
      <w:r w:rsidRPr="000E725C">
        <w:rPr>
          <w:rFonts w:hint="cs"/>
          <w:rtl/>
        </w:rPr>
        <w:tab/>
      </w:r>
      <w:r w:rsidRPr="000E725C">
        <w:rPr>
          <w:rFonts w:hint="cs"/>
          <w:rtl/>
        </w:rPr>
        <w:tab/>
      </w:r>
      <w:r w:rsidR="009E1FEE" w:rsidRPr="000E725C">
        <w:rPr>
          <w:rFonts w:hint="cs"/>
          <w:rtl/>
        </w:rPr>
        <w:t>"</w:t>
      </w:r>
      <w:r w:rsidR="009E1FEE" w:rsidRPr="000E725C">
        <w:rPr>
          <w:rtl/>
        </w:rPr>
        <w:t xml:space="preserve">ש. </w:t>
      </w:r>
      <w:r w:rsidR="002857D4">
        <w:rPr>
          <w:rtl/>
        </w:rPr>
        <w:t xml:space="preserve">       </w:t>
      </w:r>
      <w:r w:rsidR="009E1FEE" w:rsidRPr="000E725C">
        <w:rPr>
          <w:rtl/>
        </w:rPr>
        <w:t xml:space="preserve"> </w:t>
      </w:r>
      <w:r w:rsidR="00333628">
        <w:rPr>
          <w:rFonts w:hint="cs"/>
          <w:rtl/>
        </w:rPr>
        <w:t xml:space="preserve"> </w:t>
      </w:r>
      <w:r w:rsidR="009E1FEE" w:rsidRPr="000E725C">
        <w:rPr>
          <w:rtl/>
        </w:rPr>
        <w:t xml:space="preserve">מה את מרגישה בזמן זה ? </w:t>
      </w:r>
    </w:p>
    <w:p w14:paraId="2AF86735" w14:textId="77777777" w:rsidR="009E1FEE" w:rsidRDefault="000A7FDA" w:rsidP="00333628">
      <w:pPr>
        <w:tabs>
          <w:tab w:val="left" w:pos="1106"/>
        </w:tabs>
        <w:ind w:firstLine="720"/>
        <w:jc w:val="both"/>
        <w:rPr>
          <w:rFonts w:hint="cs"/>
          <w:b/>
          <w:bCs/>
          <w:rtl/>
        </w:rPr>
      </w:pPr>
      <w:r w:rsidRPr="000E725C">
        <w:rPr>
          <w:rFonts w:hint="cs"/>
          <w:b/>
          <w:bCs/>
          <w:rtl/>
        </w:rPr>
        <w:tab/>
      </w:r>
      <w:r w:rsidRPr="000E725C">
        <w:rPr>
          <w:rFonts w:hint="cs"/>
          <w:b/>
          <w:bCs/>
          <w:rtl/>
        </w:rPr>
        <w:tab/>
      </w:r>
      <w:r w:rsidR="009E1FEE" w:rsidRPr="000E725C">
        <w:rPr>
          <w:rFonts w:hint="cs"/>
          <w:b/>
          <w:bCs/>
          <w:rtl/>
        </w:rPr>
        <w:t xml:space="preserve"> </w:t>
      </w:r>
      <w:r w:rsidR="00333628">
        <w:rPr>
          <w:rFonts w:hint="cs"/>
          <w:b/>
          <w:bCs/>
          <w:rtl/>
        </w:rPr>
        <w:t xml:space="preserve"> </w:t>
      </w:r>
      <w:r w:rsidR="009E1FEE" w:rsidRPr="000E725C">
        <w:rPr>
          <w:b/>
          <w:bCs/>
          <w:rtl/>
        </w:rPr>
        <w:t xml:space="preserve">ת. </w:t>
      </w:r>
      <w:r w:rsidR="002857D4">
        <w:rPr>
          <w:b/>
          <w:bCs/>
          <w:rtl/>
        </w:rPr>
        <w:t xml:space="preserve">        </w:t>
      </w:r>
      <w:r w:rsidR="009E1FEE" w:rsidRPr="000E725C">
        <w:rPr>
          <w:b/>
          <w:bCs/>
          <w:rtl/>
        </w:rPr>
        <w:t xml:space="preserve"> שזה לא הגוף שלי, זה מישהו אחר</w:t>
      </w:r>
      <w:r w:rsidR="009E1FEE" w:rsidRPr="000E725C">
        <w:rPr>
          <w:rFonts w:hint="cs"/>
          <w:b/>
          <w:bCs/>
          <w:rtl/>
        </w:rPr>
        <w:t>"</w:t>
      </w:r>
      <w:r w:rsidR="009E1FEE" w:rsidRPr="000E725C">
        <w:rPr>
          <w:b/>
          <w:bCs/>
          <w:rtl/>
        </w:rPr>
        <w:t xml:space="preserve">. </w:t>
      </w:r>
    </w:p>
    <w:p w14:paraId="169C2011" w14:textId="77777777" w:rsidR="0080689E" w:rsidRDefault="0080689E" w:rsidP="0080689E">
      <w:pPr>
        <w:tabs>
          <w:tab w:val="left" w:pos="1106"/>
        </w:tabs>
        <w:spacing w:line="360" w:lineRule="auto"/>
        <w:ind w:firstLine="720"/>
        <w:jc w:val="both"/>
        <w:rPr>
          <w:rFonts w:hint="cs"/>
          <w:b/>
          <w:bCs/>
          <w:rtl/>
        </w:rPr>
      </w:pPr>
      <w:r>
        <w:rPr>
          <w:rFonts w:hint="cs"/>
          <w:rtl/>
        </w:rPr>
        <w:tab/>
      </w:r>
      <w:r>
        <w:rPr>
          <w:rFonts w:hint="cs"/>
          <w:rtl/>
        </w:rPr>
        <w:tab/>
      </w:r>
      <w:r w:rsidR="00333628">
        <w:rPr>
          <w:rFonts w:hint="cs"/>
          <w:rtl/>
        </w:rPr>
        <w:t xml:space="preserve">                </w:t>
      </w:r>
      <w:r>
        <w:rPr>
          <w:rFonts w:hint="cs"/>
          <w:rtl/>
        </w:rPr>
        <w:t>(</w:t>
      </w:r>
      <w:r w:rsidRPr="000E725C">
        <w:rPr>
          <w:rFonts w:hint="cs"/>
          <w:rtl/>
        </w:rPr>
        <w:t>עמ' 111 שורה 30</w:t>
      </w:r>
      <w:r>
        <w:rPr>
          <w:rFonts w:hint="cs"/>
          <w:rtl/>
        </w:rPr>
        <w:t>).</w:t>
      </w:r>
    </w:p>
    <w:p w14:paraId="7E86EE69" w14:textId="77777777" w:rsidR="0080689E" w:rsidRPr="000E725C" w:rsidRDefault="0080689E" w:rsidP="0080689E">
      <w:pPr>
        <w:tabs>
          <w:tab w:val="left" w:pos="1106"/>
        </w:tabs>
        <w:spacing w:line="360" w:lineRule="auto"/>
        <w:ind w:firstLine="720"/>
        <w:jc w:val="both"/>
        <w:rPr>
          <w:rFonts w:hint="cs"/>
          <w:b/>
          <w:bCs/>
          <w:rtl/>
        </w:rPr>
      </w:pPr>
    </w:p>
    <w:p w14:paraId="197521DE" w14:textId="77777777" w:rsidR="000A7FDA" w:rsidRDefault="00C7215A" w:rsidP="004A1D03">
      <w:pPr>
        <w:spacing w:line="360" w:lineRule="auto"/>
        <w:ind w:left="1191"/>
        <w:jc w:val="both"/>
        <w:rPr>
          <w:rFonts w:hint="cs"/>
          <w:rtl/>
        </w:rPr>
      </w:pPr>
      <w:r>
        <w:rPr>
          <w:rFonts w:hint="cs"/>
          <w:rtl/>
        </w:rPr>
        <w:t>-</w:t>
      </w:r>
      <w:r w:rsidR="000A7FDA" w:rsidRPr="000E725C">
        <w:rPr>
          <w:rFonts w:hint="cs"/>
          <w:rtl/>
        </w:rPr>
        <w:t>ה</w:t>
      </w:r>
      <w:r w:rsidR="009E1FEE" w:rsidRPr="000E725C">
        <w:rPr>
          <w:rFonts w:hint="cs"/>
          <w:rtl/>
        </w:rPr>
        <w:t xml:space="preserve">שלישית- </w:t>
      </w:r>
      <w:r w:rsidR="000A7FDA" w:rsidRPr="000E725C">
        <w:rPr>
          <w:rFonts w:hint="cs"/>
          <w:rtl/>
        </w:rPr>
        <w:t>משקבע</w:t>
      </w:r>
      <w:r w:rsidR="004A1D03">
        <w:rPr>
          <w:rFonts w:hint="cs"/>
          <w:rtl/>
        </w:rPr>
        <w:t xml:space="preserve">תי </w:t>
      </w:r>
      <w:r w:rsidR="000A7FDA" w:rsidRPr="000E725C">
        <w:rPr>
          <w:rFonts w:hint="cs"/>
          <w:rtl/>
        </w:rPr>
        <w:t>כי יש לבחון רק את הא</w:t>
      </w:r>
      <w:r w:rsidR="004A1D03">
        <w:rPr>
          <w:rFonts w:hint="cs"/>
          <w:rtl/>
        </w:rPr>
        <w:t>י</w:t>
      </w:r>
      <w:r w:rsidR="000A7FDA" w:rsidRPr="000E725C">
        <w:rPr>
          <w:rFonts w:hint="cs"/>
          <w:rtl/>
        </w:rPr>
        <w:t>ש</w:t>
      </w:r>
      <w:r w:rsidR="004A1D03">
        <w:rPr>
          <w:rFonts w:hint="cs"/>
          <w:rtl/>
        </w:rPr>
        <w:t>ו</w:t>
      </w:r>
      <w:r w:rsidR="000A7FDA" w:rsidRPr="000E725C">
        <w:rPr>
          <w:rFonts w:hint="cs"/>
          <w:rtl/>
        </w:rPr>
        <w:t>מ</w:t>
      </w:r>
      <w:r w:rsidR="004A1D03">
        <w:rPr>
          <w:rFonts w:hint="cs"/>
          <w:rtl/>
        </w:rPr>
        <w:t xml:space="preserve">ים </w:t>
      </w:r>
      <w:r w:rsidR="000A7FDA" w:rsidRPr="000E725C">
        <w:rPr>
          <w:rFonts w:hint="cs"/>
          <w:rtl/>
        </w:rPr>
        <w:t>הישיר</w:t>
      </w:r>
      <w:r w:rsidR="004A1D03">
        <w:rPr>
          <w:rFonts w:hint="cs"/>
          <w:rtl/>
        </w:rPr>
        <w:t xml:space="preserve">ים </w:t>
      </w:r>
      <w:r w:rsidR="000A7FDA" w:rsidRPr="000E725C">
        <w:rPr>
          <w:rFonts w:hint="cs"/>
          <w:rtl/>
        </w:rPr>
        <w:t>כלפי הנאשם באשר לארועים שארעו ב</w:t>
      </w:r>
      <w:r w:rsidR="0020388F">
        <w:rPr>
          <w:rtl/>
        </w:rPr>
        <w:t>"</w:t>
      </w:r>
      <w:r w:rsidR="0020388F">
        <w:rPr>
          <w:rFonts w:hint="cs"/>
          <w:rtl/>
        </w:rPr>
        <w:t>צימר</w:t>
      </w:r>
      <w:r w:rsidR="0020388F">
        <w:rPr>
          <w:rtl/>
        </w:rPr>
        <w:t>"</w:t>
      </w:r>
      <w:r w:rsidR="000A7FDA" w:rsidRPr="000E725C">
        <w:rPr>
          <w:rFonts w:hint="cs"/>
          <w:rtl/>
        </w:rPr>
        <w:t xml:space="preserve"> בשזור</w:t>
      </w:r>
      <w:r w:rsidR="00DB4F13" w:rsidRPr="000E725C">
        <w:rPr>
          <w:rFonts w:hint="cs"/>
          <w:rtl/>
        </w:rPr>
        <w:t>, הרי ש</w:t>
      </w:r>
      <w:r w:rsidR="00952511">
        <w:rPr>
          <w:rFonts w:hint="cs"/>
          <w:rtl/>
        </w:rPr>
        <w:t>א</w:t>
      </w:r>
      <w:r w:rsidR="00DB4F13" w:rsidRPr="000E725C">
        <w:rPr>
          <w:rFonts w:hint="cs"/>
          <w:rtl/>
        </w:rPr>
        <w:t xml:space="preserve">ם </w:t>
      </w:r>
      <w:r w:rsidR="009E1FEE" w:rsidRPr="000E725C">
        <w:rPr>
          <w:rFonts w:hint="cs"/>
          <w:rtl/>
        </w:rPr>
        <w:t xml:space="preserve">תתקבל עדותה של המתלוננת כמהימנה </w:t>
      </w:r>
      <w:r w:rsidR="000A7FDA" w:rsidRPr="000E725C">
        <w:rPr>
          <w:rFonts w:hint="cs"/>
          <w:rtl/>
        </w:rPr>
        <w:t xml:space="preserve">באשר </w:t>
      </w:r>
      <w:r w:rsidR="009E1FEE" w:rsidRPr="000E725C">
        <w:rPr>
          <w:rFonts w:hint="cs"/>
          <w:rtl/>
        </w:rPr>
        <w:t>לאירוע</w:t>
      </w:r>
      <w:r w:rsidR="000A7FDA" w:rsidRPr="000E725C">
        <w:rPr>
          <w:rFonts w:hint="cs"/>
          <w:rtl/>
        </w:rPr>
        <w:t>ים</w:t>
      </w:r>
      <w:r w:rsidR="009E1FEE" w:rsidRPr="000E725C">
        <w:rPr>
          <w:rFonts w:hint="cs"/>
          <w:rtl/>
        </w:rPr>
        <w:t xml:space="preserve"> שהתרחש</w:t>
      </w:r>
      <w:r w:rsidR="000A7FDA" w:rsidRPr="000E725C">
        <w:rPr>
          <w:rFonts w:hint="cs"/>
          <w:rtl/>
        </w:rPr>
        <w:t>ו</w:t>
      </w:r>
      <w:r w:rsidR="009E1FEE" w:rsidRPr="000E725C">
        <w:rPr>
          <w:rFonts w:hint="cs"/>
          <w:rtl/>
        </w:rPr>
        <w:t xml:space="preserve"> ב</w:t>
      </w:r>
      <w:r w:rsidR="0020388F">
        <w:rPr>
          <w:rtl/>
        </w:rPr>
        <w:t>"</w:t>
      </w:r>
      <w:r w:rsidR="0020388F">
        <w:rPr>
          <w:rFonts w:hint="cs"/>
          <w:rtl/>
        </w:rPr>
        <w:t>צימר</w:t>
      </w:r>
      <w:r w:rsidR="0020388F">
        <w:rPr>
          <w:rtl/>
        </w:rPr>
        <w:t>"</w:t>
      </w:r>
      <w:r w:rsidR="009E1FEE" w:rsidRPr="000E725C">
        <w:rPr>
          <w:rFonts w:hint="cs"/>
          <w:rtl/>
        </w:rPr>
        <w:t>, לא יוכל הנאשם לה</w:t>
      </w:r>
      <w:r w:rsidR="0042402D" w:rsidRPr="000E725C">
        <w:rPr>
          <w:rFonts w:hint="cs"/>
          <w:rtl/>
        </w:rPr>
        <w:t>י</w:t>
      </w:r>
      <w:r w:rsidR="009E1FEE" w:rsidRPr="000E725C">
        <w:rPr>
          <w:rFonts w:hint="cs"/>
          <w:rtl/>
        </w:rPr>
        <w:t xml:space="preserve">בנות מסתירות או אפילו </w:t>
      </w:r>
      <w:r w:rsidR="00952511">
        <w:rPr>
          <w:rFonts w:hint="cs"/>
          <w:rtl/>
        </w:rPr>
        <w:t>מ</w:t>
      </w:r>
      <w:r w:rsidR="009E1FEE" w:rsidRPr="000E725C">
        <w:rPr>
          <w:rFonts w:hint="cs"/>
          <w:rtl/>
        </w:rPr>
        <w:t xml:space="preserve">אי אמירת אמת באשר לארועים אחרים </w:t>
      </w:r>
      <w:r w:rsidR="000A7FDA" w:rsidRPr="000E725C">
        <w:rPr>
          <w:rFonts w:hint="cs"/>
          <w:rtl/>
        </w:rPr>
        <w:t>שארעו ע"י אחרים בשעות ובמקומות אחרים.</w:t>
      </w:r>
    </w:p>
    <w:p w14:paraId="3DA0EE88" w14:textId="77777777" w:rsidR="00C7215A" w:rsidRPr="000E725C" w:rsidRDefault="00C7215A" w:rsidP="00C7215A">
      <w:pPr>
        <w:spacing w:line="360" w:lineRule="auto"/>
        <w:ind w:left="1191"/>
        <w:jc w:val="both"/>
        <w:rPr>
          <w:rFonts w:hint="cs"/>
        </w:rPr>
      </w:pPr>
    </w:p>
    <w:p w14:paraId="61EBA9AD" w14:textId="77777777" w:rsidR="00D748A2" w:rsidRDefault="00952511" w:rsidP="004A1D03">
      <w:pPr>
        <w:numPr>
          <w:ilvl w:val="0"/>
          <w:numId w:val="1"/>
        </w:numPr>
        <w:tabs>
          <w:tab w:val="clear" w:pos="1077"/>
        </w:tabs>
        <w:spacing w:line="360" w:lineRule="auto"/>
        <w:jc w:val="both"/>
        <w:rPr>
          <w:rFonts w:hint="cs"/>
        </w:rPr>
      </w:pPr>
      <w:r>
        <w:rPr>
          <w:rFonts w:hint="cs"/>
          <w:rtl/>
        </w:rPr>
        <w:t>בהתאם למיתווה זה ו</w:t>
      </w:r>
      <w:r w:rsidR="009E1FEE" w:rsidRPr="000E725C">
        <w:rPr>
          <w:rFonts w:hint="cs"/>
          <w:rtl/>
        </w:rPr>
        <w:t>לאחר בחינת עדותה של המתלוננת שוכנע</w:t>
      </w:r>
      <w:r w:rsidR="00E17686" w:rsidRPr="000E725C">
        <w:rPr>
          <w:rFonts w:hint="cs"/>
          <w:rtl/>
        </w:rPr>
        <w:t>נ</w:t>
      </w:r>
      <w:r w:rsidR="004A1D03">
        <w:rPr>
          <w:rFonts w:hint="cs"/>
          <w:rtl/>
        </w:rPr>
        <w:t xml:space="preserve">תי </w:t>
      </w:r>
      <w:r w:rsidR="009E1FEE" w:rsidRPr="000E725C">
        <w:rPr>
          <w:rFonts w:hint="cs"/>
          <w:rtl/>
        </w:rPr>
        <w:t>כי דבריה דברי אמת</w:t>
      </w:r>
      <w:r w:rsidR="00E56ACE" w:rsidRPr="000E725C">
        <w:rPr>
          <w:rFonts w:hint="cs"/>
          <w:rtl/>
        </w:rPr>
        <w:t xml:space="preserve"> </w:t>
      </w:r>
      <w:r w:rsidR="009E1FEE" w:rsidRPr="000E725C">
        <w:rPr>
          <w:rFonts w:hint="cs"/>
          <w:rtl/>
        </w:rPr>
        <w:t>באשר ל</w:t>
      </w:r>
      <w:r w:rsidR="003567F9" w:rsidRPr="000E725C">
        <w:rPr>
          <w:rFonts w:hint="cs"/>
          <w:rtl/>
        </w:rPr>
        <w:t>ת</w:t>
      </w:r>
      <w:r w:rsidR="00C529A1" w:rsidRPr="000E725C">
        <w:rPr>
          <w:rFonts w:hint="cs"/>
          <w:rtl/>
        </w:rPr>
        <w:t>א</w:t>
      </w:r>
      <w:r w:rsidR="003567F9" w:rsidRPr="000E725C">
        <w:rPr>
          <w:rFonts w:hint="cs"/>
          <w:rtl/>
        </w:rPr>
        <w:t>ור הספציפי של מעשי הא</w:t>
      </w:r>
      <w:r w:rsidR="004A1D03">
        <w:rPr>
          <w:rFonts w:hint="cs"/>
          <w:rtl/>
        </w:rPr>
        <w:t>י</w:t>
      </w:r>
      <w:r w:rsidR="003567F9" w:rsidRPr="000E725C">
        <w:rPr>
          <w:rFonts w:hint="cs"/>
          <w:rtl/>
        </w:rPr>
        <w:t>נ</w:t>
      </w:r>
      <w:r w:rsidR="004A1D03">
        <w:rPr>
          <w:rFonts w:hint="cs"/>
          <w:rtl/>
        </w:rPr>
        <w:t>ו</w:t>
      </w:r>
      <w:r w:rsidR="003567F9" w:rsidRPr="000E725C">
        <w:rPr>
          <w:rFonts w:hint="cs"/>
          <w:rtl/>
        </w:rPr>
        <w:t>ס ומעשי הסדום שארעו ב</w:t>
      </w:r>
      <w:r w:rsidR="0020388F">
        <w:rPr>
          <w:rtl/>
        </w:rPr>
        <w:t>"</w:t>
      </w:r>
      <w:r w:rsidR="0020388F">
        <w:rPr>
          <w:rFonts w:hint="cs"/>
          <w:rtl/>
        </w:rPr>
        <w:t>צימר</w:t>
      </w:r>
      <w:r w:rsidR="0020388F">
        <w:rPr>
          <w:rtl/>
        </w:rPr>
        <w:t>"</w:t>
      </w:r>
      <w:r w:rsidR="003567F9" w:rsidRPr="000E725C">
        <w:rPr>
          <w:rFonts w:hint="cs"/>
          <w:rtl/>
        </w:rPr>
        <w:t xml:space="preserve"> בשזור.</w:t>
      </w:r>
    </w:p>
    <w:p w14:paraId="28D93C9F" w14:textId="77777777" w:rsidR="00C7215A" w:rsidRPr="000E725C" w:rsidRDefault="00C7215A" w:rsidP="00C7215A">
      <w:pPr>
        <w:spacing w:line="360" w:lineRule="auto"/>
        <w:ind w:left="720"/>
        <w:jc w:val="both"/>
        <w:rPr>
          <w:rFonts w:hint="cs"/>
        </w:rPr>
      </w:pPr>
    </w:p>
    <w:p w14:paraId="30F77362" w14:textId="77777777" w:rsidR="00D748A2" w:rsidRDefault="001704BD" w:rsidP="00C7215A">
      <w:pPr>
        <w:numPr>
          <w:ilvl w:val="0"/>
          <w:numId w:val="1"/>
        </w:numPr>
        <w:tabs>
          <w:tab w:val="clear" w:pos="1077"/>
        </w:tabs>
        <w:spacing w:line="360" w:lineRule="auto"/>
        <w:jc w:val="both"/>
        <w:rPr>
          <w:rFonts w:hint="cs"/>
        </w:rPr>
      </w:pPr>
      <w:r w:rsidRPr="000E725C">
        <w:rPr>
          <w:rFonts w:hint="cs"/>
          <w:rtl/>
        </w:rPr>
        <w:t xml:space="preserve">עדותה בפנינו היתה עדות מעוררת הערכה </w:t>
      </w:r>
      <w:r w:rsidR="00D748A2" w:rsidRPr="000E725C">
        <w:rPr>
          <w:rFonts w:hint="cs"/>
          <w:rtl/>
        </w:rPr>
        <w:t>באשר ל</w:t>
      </w:r>
      <w:r w:rsidRPr="000E725C">
        <w:rPr>
          <w:rFonts w:hint="cs"/>
          <w:rtl/>
        </w:rPr>
        <w:t>כוחות הנפש שלה</w:t>
      </w:r>
      <w:r w:rsidR="00D748A2" w:rsidRPr="000E725C">
        <w:rPr>
          <w:rFonts w:hint="cs"/>
          <w:rtl/>
        </w:rPr>
        <w:t xml:space="preserve">, במיוחד לאחר </w:t>
      </w:r>
      <w:r w:rsidRPr="000E725C">
        <w:rPr>
          <w:rFonts w:hint="cs"/>
          <w:rtl/>
        </w:rPr>
        <w:t xml:space="preserve">  הארועים הקשים </w:t>
      </w:r>
      <w:r w:rsidR="00D748A2" w:rsidRPr="000E725C">
        <w:rPr>
          <w:rFonts w:hint="cs"/>
          <w:rtl/>
        </w:rPr>
        <w:t xml:space="preserve">אותם חוותה וראוי לציון </w:t>
      </w:r>
      <w:r w:rsidRPr="000E725C">
        <w:rPr>
          <w:rFonts w:hint="cs"/>
          <w:rtl/>
        </w:rPr>
        <w:t xml:space="preserve">רצונה להתמודד </w:t>
      </w:r>
      <w:r w:rsidR="00D748A2" w:rsidRPr="000E725C">
        <w:rPr>
          <w:rFonts w:hint="cs"/>
          <w:rtl/>
        </w:rPr>
        <w:t xml:space="preserve">עם המציאות </w:t>
      </w:r>
      <w:r w:rsidRPr="000E725C">
        <w:rPr>
          <w:rFonts w:hint="cs"/>
          <w:rtl/>
        </w:rPr>
        <w:t xml:space="preserve">ולהוכיח </w:t>
      </w:r>
      <w:r w:rsidR="00D748A2" w:rsidRPr="000E725C">
        <w:rPr>
          <w:rFonts w:hint="cs"/>
          <w:rtl/>
        </w:rPr>
        <w:t xml:space="preserve">את </w:t>
      </w:r>
      <w:r w:rsidRPr="000E725C">
        <w:rPr>
          <w:rFonts w:hint="cs"/>
          <w:rtl/>
        </w:rPr>
        <w:t>טענותיה</w:t>
      </w:r>
      <w:r w:rsidR="003C654C" w:rsidRPr="000E725C">
        <w:rPr>
          <w:rFonts w:hint="cs"/>
          <w:rtl/>
        </w:rPr>
        <w:t xml:space="preserve">. </w:t>
      </w:r>
    </w:p>
    <w:p w14:paraId="2012455A" w14:textId="77777777" w:rsidR="00C7215A" w:rsidRDefault="00C7215A" w:rsidP="00C7215A">
      <w:pPr>
        <w:spacing w:line="360" w:lineRule="auto"/>
        <w:jc w:val="both"/>
        <w:rPr>
          <w:rFonts w:hint="cs"/>
          <w:rtl/>
        </w:rPr>
      </w:pPr>
    </w:p>
    <w:p w14:paraId="77FB63DC" w14:textId="77777777" w:rsidR="00D748A2" w:rsidRDefault="00E17686" w:rsidP="005E4347">
      <w:pPr>
        <w:numPr>
          <w:ilvl w:val="0"/>
          <w:numId w:val="1"/>
        </w:numPr>
        <w:tabs>
          <w:tab w:val="clear" w:pos="1077"/>
        </w:tabs>
        <w:spacing w:line="360" w:lineRule="auto"/>
        <w:jc w:val="both"/>
        <w:rPr>
          <w:rFonts w:hint="cs"/>
        </w:rPr>
      </w:pPr>
      <w:r w:rsidRPr="000E725C">
        <w:rPr>
          <w:rFonts w:hint="cs"/>
          <w:rtl/>
        </w:rPr>
        <w:t>המתלוננת</w:t>
      </w:r>
      <w:r w:rsidR="00D748A2" w:rsidRPr="000E725C">
        <w:rPr>
          <w:rFonts w:hint="cs"/>
          <w:rtl/>
        </w:rPr>
        <w:t xml:space="preserve"> </w:t>
      </w:r>
      <w:r w:rsidRPr="000E725C">
        <w:rPr>
          <w:rFonts w:hint="cs"/>
          <w:rtl/>
        </w:rPr>
        <w:t xml:space="preserve">היתה במבוכה במהלך עדותה, היא </w:t>
      </w:r>
      <w:r w:rsidR="003C654C" w:rsidRPr="000E725C">
        <w:rPr>
          <w:rFonts w:hint="cs"/>
          <w:rtl/>
        </w:rPr>
        <w:t xml:space="preserve">נעזרה בדף עליו ציירה ציורים והסבירה כי בדרך זו היא מצליחה להיזכר, (ר' </w:t>
      </w:r>
      <w:r w:rsidR="00D748A2" w:rsidRPr="000E725C">
        <w:rPr>
          <w:rFonts w:hint="cs"/>
          <w:rtl/>
        </w:rPr>
        <w:t>ת/63 ו</w:t>
      </w:r>
      <w:r w:rsidR="003C654C" w:rsidRPr="000E725C">
        <w:rPr>
          <w:rFonts w:hint="cs"/>
          <w:rtl/>
        </w:rPr>
        <w:t>עדותה עמ' 130 שורה 25).</w:t>
      </w:r>
      <w:r w:rsidRPr="000E725C">
        <w:rPr>
          <w:rFonts w:hint="cs"/>
          <w:rtl/>
        </w:rPr>
        <w:t xml:space="preserve"> הסברה כי הרגישה </w:t>
      </w:r>
      <w:r w:rsidRPr="000E725C">
        <w:rPr>
          <w:rFonts w:hint="cs"/>
          <w:b/>
          <w:bCs/>
          <w:rtl/>
        </w:rPr>
        <w:t>"</w:t>
      </w:r>
      <w:r w:rsidRPr="000E725C">
        <w:rPr>
          <w:b/>
          <w:bCs/>
          <w:rtl/>
        </w:rPr>
        <w:t>שזה לא הגוף שלי, זה מישהו אחר</w:t>
      </w:r>
      <w:r w:rsidRPr="000E725C">
        <w:rPr>
          <w:rFonts w:hint="cs"/>
          <w:b/>
          <w:bCs/>
          <w:rtl/>
        </w:rPr>
        <w:t xml:space="preserve">" </w:t>
      </w:r>
      <w:r w:rsidRPr="000E725C">
        <w:rPr>
          <w:rFonts w:hint="cs"/>
          <w:rtl/>
        </w:rPr>
        <w:t>נשמע אמיתי והיה נוגע ללב.</w:t>
      </w:r>
    </w:p>
    <w:p w14:paraId="0232EAC8" w14:textId="77777777" w:rsidR="00C7215A" w:rsidRDefault="00C7215A" w:rsidP="00C7215A">
      <w:pPr>
        <w:spacing w:line="360" w:lineRule="auto"/>
        <w:jc w:val="both"/>
        <w:rPr>
          <w:rFonts w:hint="cs"/>
          <w:rtl/>
        </w:rPr>
      </w:pPr>
    </w:p>
    <w:p w14:paraId="7665B7DF" w14:textId="77777777" w:rsidR="00DB4F13" w:rsidRDefault="00D748A2" w:rsidP="005E4347">
      <w:pPr>
        <w:numPr>
          <w:ilvl w:val="0"/>
          <w:numId w:val="1"/>
        </w:numPr>
        <w:tabs>
          <w:tab w:val="clear" w:pos="1077"/>
        </w:tabs>
        <w:spacing w:line="360" w:lineRule="auto"/>
        <w:jc w:val="both"/>
        <w:rPr>
          <w:rFonts w:hint="cs"/>
        </w:rPr>
      </w:pPr>
      <w:r w:rsidRPr="000E725C">
        <w:rPr>
          <w:rFonts w:hint="cs"/>
          <w:rtl/>
        </w:rPr>
        <w:t xml:space="preserve">המתלוננת </w:t>
      </w:r>
      <w:r w:rsidR="004A1D03">
        <w:rPr>
          <w:rFonts w:hint="cs"/>
          <w:rtl/>
        </w:rPr>
        <w:t xml:space="preserve">בחקירה המשטרתית </w:t>
      </w:r>
      <w:r w:rsidRPr="000E725C">
        <w:rPr>
          <w:rFonts w:hint="cs"/>
          <w:rtl/>
        </w:rPr>
        <w:t>מסרה גרסתה מספר פעמים</w:t>
      </w:r>
      <w:r w:rsidR="00DB4F13" w:rsidRPr="000E725C">
        <w:rPr>
          <w:rFonts w:hint="cs"/>
          <w:rtl/>
        </w:rPr>
        <w:t xml:space="preserve">. </w:t>
      </w:r>
      <w:r w:rsidRPr="000E725C">
        <w:rPr>
          <w:rFonts w:hint="cs"/>
          <w:rtl/>
        </w:rPr>
        <w:t>בתחילה מעבר ל</w:t>
      </w:r>
      <w:r w:rsidR="00DB4F13" w:rsidRPr="000E725C">
        <w:rPr>
          <w:rFonts w:hint="cs"/>
          <w:rtl/>
        </w:rPr>
        <w:t xml:space="preserve">מסירת </w:t>
      </w:r>
      <w:r w:rsidRPr="000E725C">
        <w:rPr>
          <w:rFonts w:hint="cs"/>
          <w:rtl/>
        </w:rPr>
        <w:t>גרסה ראשונית היא סרבה להחקר, (ר' מזכר של חוקרת הילדים ת/50 המתאר את התנהגות המתלוננת ביום 20.1.09).</w:t>
      </w:r>
    </w:p>
    <w:p w14:paraId="374BCF37" w14:textId="77777777" w:rsidR="00C7215A" w:rsidRDefault="00C7215A" w:rsidP="00C7215A">
      <w:pPr>
        <w:spacing w:line="360" w:lineRule="auto"/>
        <w:jc w:val="both"/>
        <w:rPr>
          <w:rFonts w:hint="cs"/>
          <w:rtl/>
        </w:rPr>
      </w:pPr>
    </w:p>
    <w:p w14:paraId="72593C6E" w14:textId="77777777" w:rsidR="00D748A2" w:rsidRDefault="00D748A2" w:rsidP="00E73224">
      <w:pPr>
        <w:numPr>
          <w:ilvl w:val="0"/>
          <w:numId w:val="1"/>
        </w:numPr>
        <w:tabs>
          <w:tab w:val="clear" w:pos="1077"/>
        </w:tabs>
        <w:spacing w:line="360" w:lineRule="auto"/>
        <w:jc w:val="both"/>
        <w:rPr>
          <w:rFonts w:hint="cs"/>
        </w:rPr>
      </w:pPr>
      <w:r w:rsidRPr="000E725C">
        <w:rPr>
          <w:rFonts w:hint="cs"/>
          <w:rtl/>
        </w:rPr>
        <w:t>לאחר מכן היא הסכימה להעלות גרסתה על הכתב בצורת מכתב (ת/51) שנמסר לחוקרת הילדים ביום 23.1.09. ביום 26.1.09 נחקרה המתלוננת חקירה ארוכה ובה מסרה את תיאוריה בצורה מפורטת (ת52, ת/53). בהמשך נעשה ניסיון הובלה והצבעה (ת/55ב')</w:t>
      </w:r>
      <w:r w:rsidR="00E73224">
        <w:rPr>
          <w:rFonts w:hint="cs"/>
          <w:rtl/>
        </w:rPr>
        <w:t xml:space="preserve">. </w:t>
      </w:r>
      <w:r w:rsidR="00FE3451" w:rsidRPr="000E725C">
        <w:rPr>
          <w:rFonts w:hint="cs"/>
          <w:rtl/>
        </w:rPr>
        <w:t>המתלוננת נחקרה גם לשם בחינת אפשרות העדתה, (ת/59ב') ולאחר אישורה של חוקרת הילדים  המתלוננת העידה בפנינו.</w:t>
      </w:r>
    </w:p>
    <w:p w14:paraId="647044CA" w14:textId="77777777" w:rsidR="00C7215A" w:rsidRDefault="00C7215A" w:rsidP="00C7215A">
      <w:pPr>
        <w:spacing w:line="360" w:lineRule="auto"/>
        <w:jc w:val="both"/>
        <w:rPr>
          <w:rFonts w:hint="cs"/>
          <w:rtl/>
        </w:rPr>
      </w:pPr>
    </w:p>
    <w:p w14:paraId="420BEAE6" w14:textId="77777777" w:rsidR="00FE3451" w:rsidRDefault="00FE3451" w:rsidP="00C7215A">
      <w:pPr>
        <w:numPr>
          <w:ilvl w:val="0"/>
          <w:numId w:val="1"/>
        </w:numPr>
        <w:tabs>
          <w:tab w:val="clear" w:pos="1077"/>
        </w:tabs>
        <w:spacing w:line="360" w:lineRule="auto"/>
        <w:jc w:val="both"/>
        <w:rPr>
          <w:rFonts w:hint="cs"/>
        </w:rPr>
      </w:pPr>
      <w:r w:rsidRPr="000E725C">
        <w:rPr>
          <w:rFonts w:hint="cs"/>
          <w:rtl/>
        </w:rPr>
        <w:t xml:space="preserve">בחינת מכלול גרסאותיה של המתלוננת לגבי הערב כולו על שלל הארועים, המקומות והאנסים מצביעה </w:t>
      </w:r>
      <w:r w:rsidR="00DB4F13" w:rsidRPr="000E725C">
        <w:rPr>
          <w:rFonts w:hint="cs"/>
          <w:rtl/>
        </w:rPr>
        <w:t>לעיתים ע</w:t>
      </w:r>
      <w:r w:rsidRPr="000E725C">
        <w:rPr>
          <w:rFonts w:hint="cs"/>
          <w:rtl/>
        </w:rPr>
        <w:t>ל סתירות אך לא מדובר בסתירות מהותיות וחשוב להדגיש כבר עתה כי לגבי הארוע שארע ב</w:t>
      </w:r>
      <w:r w:rsidR="0020388F">
        <w:rPr>
          <w:rtl/>
        </w:rPr>
        <w:t>"</w:t>
      </w:r>
      <w:r w:rsidR="0020388F">
        <w:rPr>
          <w:rFonts w:hint="cs"/>
          <w:rtl/>
        </w:rPr>
        <w:t>צימר</w:t>
      </w:r>
      <w:r w:rsidR="0020388F">
        <w:rPr>
          <w:rtl/>
        </w:rPr>
        <w:t>"</w:t>
      </w:r>
      <w:r w:rsidRPr="000E725C">
        <w:rPr>
          <w:rFonts w:hint="cs"/>
          <w:rtl/>
        </w:rPr>
        <w:t xml:space="preserve">, גרסתה של המתלוננת מפורטת מאוד יותר מאשר </w:t>
      </w:r>
      <w:r w:rsidR="00DB4F13" w:rsidRPr="000E725C">
        <w:rPr>
          <w:rFonts w:hint="cs"/>
          <w:rtl/>
        </w:rPr>
        <w:t xml:space="preserve">בתאור </w:t>
      </w:r>
      <w:r w:rsidRPr="000E725C">
        <w:rPr>
          <w:rFonts w:hint="cs"/>
          <w:rtl/>
        </w:rPr>
        <w:t>שאר המקרים וגרסאותי</w:t>
      </w:r>
      <w:r w:rsidR="00DB4F13" w:rsidRPr="000E725C">
        <w:rPr>
          <w:rFonts w:hint="cs"/>
          <w:rtl/>
        </w:rPr>
        <w:t>ה</w:t>
      </w:r>
      <w:r w:rsidRPr="000E725C">
        <w:rPr>
          <w:rFonts w:hint="cs"/>
          <w:rtl/>
        </w:rPr>
        <w:t xml:space="preserve"> לגבי אותו ארוע, ה</w:t>
      </w:r>
      <w:r w:rsidR="00DB4F13" w:rsidRPr="000E725C">
        <w:rPr>
          <w:rFonts w:hint="cs"/>
          <w:rtl/>
        </w:rPr>
        <w:t xml:space="preserve">ן </w:t>
      </w:r>
      <w:r w:rsidRPr="000E725C">
        <w:rPr>
          <w:rFonts w:hint="cs"/>
          <w:rtl/>
        </w:rPr>
        <w:t>עקבי</w:t>
      </w:r>
      <w:r w:rsidR="00DB4F13" w:rsidRPr="000E725C">
        <w:rPr>
          <w:rFonts w:hint="cs"/>
          <w:rtl/>
        </w:rPr>
        <w:t>ות וחדות.</w:t>
      </w:r>
    </w:p>
    <w:p w14:paraId="5E3F5A83" w14:textId="77777777" w:rsidR="00C7215A" w:rsidRDefault="00C7215A" w:rsidP="00C7215A">
      <w:pPr>
        <w:spacing w:line="360" w:lineRule="auto"/>
        <w:jc w:val="both"/>
        <w:rPr>
          <w:rFonts w:hint="cs"/>
          <w:rtl/>
        </w:rPr>
      </w:pPr>
    </w:p>
    <w:p w14:paraId="3F802F14" w14:textId="77777777" w:rsidR="00803CE7" w:rsidRDefault="00FE3451" w:rsidP="004A1D03">
      <w:pPr>
        <w:numPr>
          <w:ilvl w:val="0"/>
          <w:numId w:val="1"/>
        </w:numPr>
        <w:tabs>
          <w:tab w:val="clear" w:pos="1077"/>
        </w:tabs>
        <w:spacing w:line="360" w:lineRule="auto"/>
        <w:jc w:val="both"/>
        <w:rPr>
          <w:rFonts w:hint="cs"/>
        </w:rPr>
      </w:pPr>
      <w:r w:rsidRPr="000E725C">
        <w:rPr>
          <w:rFonts w:hint="cs"/>
          <w:rtl/>
        </w:rPr>
        <w:t xml:space="preserve">את הסתירות </w:t>
      </w:r>
      <w:r w:rsidR="000E725C" w:rsidRPr="000E725C">
        <w:rPr>
          <w:rFonts w:hint="cs"/>
          <w:rtl/>
        </w:rPr>
        <w:t>בקשר למכלו</w:t>
      </w:r>
      <w:r w:rsidR="00E73224">
        <w:rPr>
          <w:rFonts w:hint="cs"/>
          <w:rtl/>
        </w:rPr>
        <w:t>ל</w:t>
      </w:r>
      <w:r w:rsidR="000E725C" w:rsidRPr="000E725C">
        <w:rPr>
          <w:rFonts w:hint="cs"/>
          <w:rtl/>
        </w:rPr>
        <w:t xml:space="preserve"> הארועים </w:t>
      </w:r>
      <w:r w:rsidRPr="000E725C">
        <w:rPr>
          <w:rFonts w:hint="cs"/>
          <w:rtl/>
        </w:rPr>
        <w:t xml:space="preserve">שאינן </w:t>
      </w:r>
      <w:r w:rsidR="003567F9" w:rsidRPr="000E725C">
        <w:rPr>
          <w:rFonts w:hint="cs"/>
          <w:rtl/>
        </w:rPr>
        <w:t>סתירות מהותיות יש לייחס ל</w:t>
      </w:r>
      <w:r w:rsidR="00E73224">
        <w:rPr>
          <w:rFonts w:hint="cs"/>
          <w:rtl/>
        </w:rPr>
        <w:t xml:space="preserve">חוויה </w:t>
      </w:r>
      <w:r w:rsidR="003567F9" w:rsidRPr="000E725C">
        <w:rPr>
          <w:rFonts w:hint="cs"/>
          <w:rtl/>
        </w:rPr>
        <w:t xml:space="preserve"> הטראומטי</w:t>
      </w:r>
      <w:r w:rsidR="00E73224">
        <w:rPr>
          <w:rFonts w:hint="cs"/>
          <w:rtl/>
        </w:rPr>
        <w:t>ת</w:t>
      </w:r>
      <w:r w:rsidR="003567F9" w:rsidRPr="000E725C">
        <w:rPr>
          <w:rFonts w:hint="cs"/>
          <w:rtl/>
        </w:rPr>
        <w:t xml:space="preserve"> </w:t>
      </w:r>
      <w:r w:rsidR="00E56ACE" w:rsidRPr="000E725C">
        <w:rPr>
          <w:rFonts w:hint="cs"/>
          <w:rtl/>
        </w:rPr>
        <w:t xml:space="preserve">הקשה </w:t>
      </w:r>
      <w:r w:rsidR="003567F9" w:rsidRPr="000E725C">
        <w:rPr>
          <w:rFonts w:hint="cs"/>
          <w:rtl/>
        </w:rPr>
        <w:t>אות</w:t>
      </w:r>
      <w:r w:rsidR="004A1D03">
        <w:rPr>
          <w:rFonts w:hint="cs"/>
          <w:rtl/>
        </w:rPr>
        <w:t>ה</w:t>
      </w:r>
      <w:r w:rsidR="003567F9" w:rsidRPr="000E725C">
        <w:rPr>
          <w:rFonts w:hint="cs"/>
          <w:rtl/>
        </w:rPr>
        <w:t xml:space="preserve"> חוותה</w:t>
      </w:r>
      <w:r w:rsidRPr="000E725C">
        <w:rPr>
          <w:rFonts w:hint="cs"/>
          <w:rtl/>
        </w:rPr>
        <w:t xml:space="preserve"> המתלוננת</w:t>
      </w:r>
      <w:r w:rsidR="003567F9" w:rsidRPr="000E725C">
        <w:rPr>
          <w:rFonts w:hint="cs"/>
          <w:rtl/>
        </w:rPr>
        <w:t>, ילד</w:t>
      </w:r>
      <w:r w:rsidRPr="000E725C">
        <w:rPr>
          <w:rFonts w:hint="cs"/>
          <w:rtl/>
        </w:rPr>
        <w:t>ה</w:t>
      </w:r>
      <w:r w:rsidR="003567F9" w:rsidRPr="000E725C">
        <w:rPr>
          <w:rFonts w:hint="cs"/>
          <w:rtl/>
        </w:rPr>
        <w:t xml:space="preserve"> בת 13 הנאנסת </w:t>
      </w:r>
      <w:r w:rsidR="004A1D03">
        <w:rPr>
          <w:rFonts w:hint="cs"/>
          <w:rtl/>
        </w:rPr>
        <w:t xml:space="preserve">פעם </w:t>
      </w:r>
      <w:r w:rsidR="003567F9" w:rsidRPr="000E725C">
        <w:rPr>
          <w:rFonts w:hint="cs"/>
          <w:rtl/>
        </w:rPr>
        <w:t xml:space="preserve">אחר </w:t>
      </w:r>
      <w:r w:rsidR="004A1D03">
        <w:rPr>
          <w:rFonts w:hint="cs"/>
          <w:rtl/>
        </w:rPr>
        <w:t xml:space="preserve">פעם </w:t>
      </w:r>
      <w:r w:rsidR="003567F9" w:rsidRPr="000E725C">
        <w:rPr>
          <w:rFonts w:hint="cs"/>
          <w:rtl/>
        </w:rPr>
        <w:t xml:space="preserve"> במקומות שונים</w:t>
      </w:r>
      <w:r w:rsidR="004A1D03">
        <w:rPr>
          <w:rFonts w:hint="cs"/>
          <w:rtl/>
        </w:rPr>
        <w:t>,</w:t>
      </w:r>
      <w:r w:rsidR="003567F9" w:rsidRPr="000E725C">
        <w:rPr>
          <w:rFonts w:hint="cs"/>
          <w:rtl/>
        </w:rPr>
        <w:t xml:space="preserve"> ע"י </w:t>
      </w:r>
      <w:r w:rsidR="0042402D" w:rsidRPr="000E725C">
        <w:rPr>
          <w:rFonts w:hint="cs"/>
          <w:rtl/>
        </w:rPr>
        <w:t xml:space="preserve"> 8 </w:t>
      </w:r>
      <w:r w:rsidR="003567F9" w:rsidRPr="000E725C">
        <w:rPr>
          <w:rFonts w:hint="cs"/>
          <w:rtl/>
        </w:rPr>
        <w:t>אנשים בגירים</w:t>
      </w:r>
      <w:r w:rsidR="004A1D03">
        <w:rPr>
          <w:rFonts w:hint="cs"/>
          <w:rtl/>
        </w:rPr>
        <w:t>,</w:t>
      </w:r>
      <w:r w:rsidR="0042402D" w:rsidRPr="000E725C">
        <w:rPr>
          <w:rFonts w:hint="cs"/>
          <w:rtl/>
        </w:rPr>
        <w:t xml:space="preserve"> במשך מספר שעות</w:t>
      </w:r>
      <w:r w:rsidRPr="000E725C">
        <w:rPr>
          <w:rFonts w:hint="cs"/>
          <w:rtl/>
        </w:rPr>
        <w:t xml:space="preserve">. </w:t>
      </w:r>
      <w:r w:rsidR="0042402D" w:rsidRPr="000E725C">
        <w:rPr>
          <w:rFonts w:hint="cs"/>
          <w:rtl/>
        </w:rPr>
        <w:t>תאור ארועים אל</w:t>
      </w:r>
      <w:r w:rsidR="004A1D03">
        <w:rPr>
          <w:rFonts w:hint="cs"/>
          <w:rtl/>
        </w:rPr>
        <w:t>ה</w:t>
      </w:r>
      <w:r w:rsidR="0042402D" w:rsidRPr="000E725C">
        <w:rPr>
          <w:rFonts w:hint="cs"/>
          <w:rtl/>
        </w:rPr>
        <w:t xml:space="preserve"> מעצם טבעו לא יהיה סדור ומדויק ו</w:t>
      </w:r>
      <w:r w:rsidR="00DB4F13" w:rsidRPr="000E725C">
        <w:rPr>
          <w:rFonts w:hint="cs"/>
          <w:rtl/>
        </w:rPr>
        <w:t>נ</w:t>
      </w:r>
      <w:r w:rsidR="0042402D" w:rsidRPr="000E725C">
        <w:rPr>
          <w:rFonts w:hint="cs"/>
          <w:rtl/>
        </w:rPr>
        <w:t xml:space="preserve">בהיר כי חקירתה הראשונה </w:t>
      </w:r>
      <w:r w:rsidR="009D0BAB" w:rsidRPr="000E725C">
        <w:rPr>
          <w:rFonts w:hint="cs"/>
          <w:rtl/>
        </w:rPr>
        <w:t xml:space="preserve">המפורטת </w:t>
      </w:r>
      <w:r w:rsidR="0042402D" w:rsidRPr="000E725C">
        <w:rPr>
          <w:rFonts w:hint="cs"/>
          <w:rtl/>
        </w:rPr>
        <w:t>של המתלוננת</w:t>
      </w:r>
      <w:r w:rsidRPr="000E725C">
        <w:rPr>
          <w:rFonts w:hint="cs"/>
          <w:rtl/>
        </w:rPr>
        <w:t xml:space="preserve"> </w:t>
      </w:r>
      <w:r w:rsidR="0042402D" w:rsidRPr="000E725C">
        <w:rPr>
          <w:rFonts w:hint="cs"/>
          <w:rtl/>
        </w:rPr>
        <w:t xml:space="preserve">התחילה בשעה 9:31 והסתיימה בשעה 14:29 (5 שעות </w:t>
      </w:r>
      <w:r w:rsidR="00806408" w:rsidRPr="000E725C">
        <w:rPr>
          <w:rFonts w:hint="cs"/>
          <w:rtl/>
        </w:rPr>
        <w:t xml:space="preserve">במהלכן </w:t>
      </w:r>
      <w:r w:rsidR="0042402D" w:rsidRPr="000E725C">
        <w:rPr>
          <w:rFonts w:hint="cs"/>
          <w:rtl/>
        </w:rPr>
        <w:t>2 הפסקות קצרות</w:t>
      </w:r>
      <w:r w:rsidRPr="000E725C">
        <w:rPr>
          <w:rFonts w:hint="cs"/>
          <w:rtl/>
        </w:rPr>
        <w:t xml:space="preserve">, ר' התמליל שסומן ת/53ב'). גרסה זו נמסרה </w:t>
      </w:r>
      <w:r w:rsidR="00DB4F13" w:rsidRPr="000E725C">
        <w:rPr>
          <w:rFonts w:hint="cs"/>
          <w:rtl/>
        </w:rPr>
        <w:t>בעת שהמת</w:t>
      </w:r>
      <w:r w:rsidRPr="000E725C">
        <w:rPr>
          <w:rFonts w:hint="cs"/>
          <w:rtl/>
        </w:rPr>
        <w:t xml:space="preserve">לוננת </w:t>
      </w:r>
      <w:r w:rsidR="0042402D" w:rsidRPr="000E725C">
        <w:rPr>
          <w:rFonts w:hint="cs"/>
          <w:rtl/>
        </w:rPr>
        <w:t>נתונה עדיין להשפעת הטראומה אותה היא נ</w:t>
      </w:r>
      <w:r w:rsidR="00DB4F13" w:rsidRPr="000E725C">
        <w:rPr>
          <w:rFonts w:hint="cs"/>
          <w:rtl/>
        </w:rPr>
        <w:t>י</w:t>
      </w:r>
      <w:r w:rsidR="0042402D" w:rsidRPr="000E725C">
        <w:rPr>
          <w:rFonts w:hint="cs"/>
          <w:rtl/>
        </w:rPr>
        <w:t>ס</w:t>
      </w:r>
      <w:r w:rsidR="00DB4F13" w:rsidRPr="000E725C">
        <w:rPr>
          <w:rFonts w:hint="cs"/>
          <w:rtl/>
        </w:rPr>
        <w:t>ת</w:t>
      </w:r>
      <w:r w:rsidR="0042402D" w:rsidRPr="000E725C">
        <w:rPr>
          <w:rFonts w:hint="cs"/>
          <w:rtl/>
        </w:rPr>
        <w:t>ה לשכוח</w:t>
      </w:r>
      <w:r w:rsidR="00E6225A" w:rsidRPr="000E725C">
        <w:rPr>
          <w:rFonts w:hint="cs"/>
          <w:rtl/>
        </w:rPr>
        <w:t xml:space="preserve">. </w:t>
      </w:r>
      <w:r w:rsidR="00803CE7" w:rsidRPr="000E725C">
        <w:rPr>
          <w:rFonts w:hint="cs"/>
          <w:rtl/>
        </w:rPr>
        <w:t xml:space="preserve"> </w:t>
      </w:r>
    </w:p>
    <w:p w14:paraId="339AE3CA" w14:textId="77777777" w:rsidR="00C7215A" w:rsidRDefault="00C7215A" w:rsidP="00C7215A">
      <w:pPr>
        <w:spacing w:line="360" w:lineRule="auto"/>
        <w:jc w:val="both"/>
        <w:rPr>
          <w:rFonts w:hint="cs"/>
          <w:rtl/>
        </w:rPr>
      </w:pPr>
    </w:p>
    <w:p w14:paraId="582187D6" w14:textId="77777777" w:rsidR="00FE3451" w:rsidRDefault="00803CE7" w:rsidP="00E73224">
      <w:pPr>
        <w:numPr>
          <w:ilvl w:val="0"/>
          <w:numId w:val="1"/>
        </w:numPr>
        <w:tabs>
          <w:tab w:val="clear" w:pos="1077"/>
        </w:tabs>
        <w:spacing w:line="360" w:lineRule="auto"/>
        <w:jc w:val="both"/>
        <w:rPr>
          <w:rFonts w:hint="cs"/>
        </w:rPr>
      </w:pPr>
      <w:r w:rsidRPr="000E725C">
        <w:rPr>
          <w:rFonts w:hint="cs"/>
          <w:rtl/>
        </w:rPr>
        <w:t xml:space="preserve">יודגש כי חקירתה של המתלוננת </w:t>
      </w:r>
      <w:r w:rsidR="00DB4F13" w:rsidRPr="000E725C">
        <w:rPr>
          <w:rFonts w:hint="cs"/>
          <w:rtl/>
        </w:rPr>
        <w:t xml:space="preserve">תועדה </w:t>
      </w:r>
      <w:r w:rsidRPr="000E725C">
        <w:rPr>
          <w:rFonts w:hint="cs"/>
          <w:rtl/>
        </w:rPr>
        <w:t xml:space="preserve">במצלמות וידאו, תיעוד שיכול להמחיש בזמן קרוב מאוד לארועים את </w:t>
      </w:r>
      <w:r w:rsidR="00DB4F13" w:rsidRPr="000E725C">
        <w:rPr>
          <w:rFonts w:hint="cs"/>
          <w:rtl/>
        </w:rPr>
        <w:t xml:space="preserve">מהימנות </w:t>
      </w:r>
      <w:r w:rsidRPr="000E725C">
        <w:rPr>
          <w:rFonts w:hint="cs"/>
          <w:rtl/>
        </w:rPr>
        <w:t>גרסת המתלוננת. מצפייה בקלטות הוידאו (ת/53א') ניתן להתרשם מהקושי והמבוכה בהם נמצאת המתלוננת בת</w:t>
      </w:r>
      <w:r w:rsidR="00DB4F13" w:rsidRPr="000E725C">
        <w:rPr>
          <w:rFonts w:hint="cs"/>
          <w:rtl/>
        </w:rPr>
        <w:t>י</w:t>
      </w:r>
      <w:r w:rsidRPr="000E725C">
        <w:rPr>
          <w:rFonts w:hint="cs"/>
          <w:rtl/>
        </w:rPr>
        <w:t>אור הארועים המתמשכים, אך גם מנחישותה ועקביותה בתאור הארועים לרבות תאור האירועים ב</w:t>
      </w:r>
      <w:r w:rsidR="0020388F">
        <w:rPr>
          <w:rtl/>
        </w:rPr>
        <w:t>"</w:t>
      </w:r>
      <w:r w:rsidR="0020388F">
        <w:rPr>
          <w:rFonts w:hint="cs"/>
          <w:rtl/>
        </w:rPr>
        <w:t>צימר</w:t>
      </w:r>
      <w:r w:rsidR="0020388F">
        <w:rPr>
          <w:rtl/>
        </w:rPr>
        <w:t>"</w:t>
      </w:r>
      <w:r w:rsidRPr="000E725C">
        <w:rPr>
          <w:rFonts w:hint="cs"/>
          <w:rtl/>
        </w:rPr>
        <w:t xml:space="preserve"> (קלטת מס' 2).</w:t>
      </w:r>
    </w:p>
    <w:p w14:paraId="1964F336" w14:textId="77777777" w:rsidR="00C7215A" w:rsidRDefault="00C7215A" w:rsidP="00C7215A">
      <w:pPr>
        <w:spacing w:line="360" w:lineRule="auto"/>
        <w:jc w:val="both"/>
        <w:rPr>
          <w:rFonts w:hint="cs"/>
          <w:rtl/>
        </w:rPr>
      </w:pPr>
    </w:p>
    <w:p w14:paraId="50D3299F" w14:textId="77777777" w:rsidR="00FE3451" w:rsidRDefault="00E6225A" w:rsidP="004A1D03">
      <w:pPr>
        <w:numPr>
          <w:ilvl w:val="0"/>
          <w:numId w:val="1"/>
        </w:numPr>
        <w:tabs>
          <w:tab w:val="clear" w:pos="1077"/>
        </w:tabs>
        <w:spacing w:line="360" w:lineRule="auto"/>
        <w:jc w:val="both"/>
        <w:rPr>
          <w:rFonts w:hint="cs"/>
        </w:rPr>
      </w:pPr>
      <w:r w:rsidRPr="000E725C">
        <w:rPr>
          <w:rFonts w:hint="cs"/>
          <w:rtl/>
        </w:rPr>
        <w:t>חוקרת הילדים גב' מור ברן תארה בחקירתה הנגדית</w:t>
      </w:r>
      <w:r w:rsidR="0042402D" w:rsidRPr="000E725C">
        <w:rPr>
          <w:rFonts w:hint="cs"/>
          <w:rtl/>
        </w:rPr>
        <w:t xml:space="preserve"> </w:t>
      </w:r>
      <w:r w:rsidRPr="000E725C">
        <w:rPr>
          <w:rFonts w:hint="cs"/>
          <w:rtl/>
        </w:rPr>
        <w:t>את מצבה של המתלוננת במועד חקירתה ת/53 "</w:t>
      </w:r>
      <w:r w:rsidRPr="000E725C">
        <w:rPr>
          <w:b/>
          <w:bCs/>
          <w:rtl/>
        </w:rPr>
        <w:t>אני מזכירה לך שמדובר בילדה שאושפזה בסמוך לאונס הראשון במחלקה פסיכיאטרית סגורה</w:t>
      </w:r>
      <w:r w:rsidRPr="000E725C">
        <w:rPr>
          <w:rtl/>
        </w:rPr>
        <w:t xml:space="preserve">. חקרתי אותה לפני כן על האלימות של האמא וניסיון אובדני שלה, </w:t>
      </w:r>
      <w:r w:rsidRPr="000E725C">
        <w:rPr>
          <w:b/>
          <w:bCs/>
          <w:rtl/>
        </w:rPr>
        <w:t>היא היתה במצב נפשי לא טוב</w:t>
      </w:r>
      <w:r w:rsidRPr="000E725C">
        <w:rPr>
          <w:rFonts w:hint="cs"/>
          <w:rtl/>
        </w:rPr>
        <w:t>"</w:t>
      </w:r>
      <w:r w:rsidR="004A1D03">
        <w:rPr>
          <w:rFonts w:hint="cs"/>
          <w:rtl/>
        </w:rPr>
        <w:t xml:space="preserve">, </w:t>
      </w:r>
      <w:r w:rsidR="004A1D03" w:rsidRPr="000E725C">
        <w:rPr>
          <w:rFonts w:hint="cs"/>
          <w:rtl/>
        </w:rPr>
        <w:t>(עמ' 90 שורה 14)</w:t>
      </w:r>
    </w:p>
    <w:p w14:paraId="4FF08BC8" w14:textId="77777777" w:rsidR="00C7215A" w:rsidRDefault="00C7215A" w:rsidP="00C7215A">
      <w:pPr>
        <w:spacing w:line="360" w:lineRule="auto"/>
        <w:jc w:val="both"/>
        <w:rPr>
          <w:rFonts w:hint="cs"/>
          <w:rtl/>
        </w:rPr>
      </w:pPr>
    </w:p>
    <w:p w14:paraId="5A2F5B62" w14:textId="77777777" w:rsidR="00676458" w:rsidRDefault="00E6225A" w:rsidP="004A1D03">
      <w:pPr>
        <w:numPr>
          <w:ilvl w:val="0"/>
          <w:numId w:val="1"/>
        </w:numPr>
        <w:tabs>
          <w:tab w:val="clear" w:pos="1077"/>
        </w:tabs>
        <w:spacing w:line="360" w:lineRule="auto"/>
        <w:jc w:val="both"/>
        <w:rPr>
          <w:rFonts w:hint="cs"/>
        </w:rPr>
      </w:pPr>
      <w:r w:rsidRPr="000E725C">
        <w:rPr>
          <w:rFonts w:hint="cs"/>
          <w:rtl/>
        </w:rPr>
        <w:t>חיזוק לכך ניתן למצוא ב</w:t>
      </w:r>
      <w:r w:rsidR="001704BD" w:rsidRPr="000E725C">
        <w:rPr>
          <w:rFonts w:hint="cs"/>
          <w:rtl/>
        </w:rPr>
        <w:t xml:space="preserve">רישומי פגישות טיפוליות מיום 26.2.09 בשיחה על האונס האחרון "אמרה שקשה לה להזכר </w:t>
      </w:r>
      <w:r w:rsidR="001704BD" w:rsidRPr="000E725C">
        <w:rPr>
          <w:rFonts w:hint="cs"/>
          <w:b/>
          <w:bCs/>
          <w:rtl/>
        </w:rPr>
        <w:t>ונראה שעושה את כל המאמצים בכדי לא להזכר</w:t>
      </w:r>
      <w:r w:rsidR="001704BD" w:rsidRPr="000E725C">
        <w:rPr>
          <w:rFonts w:hint="cs"/>
          <w:rtl/>
        </w:rPr>
        <w:t>..."</w:t>
      </w:r>
      <w:r w:rsidR="004A1D03">
        <w:rPr>
          <w:rFonts w:hint="cs"/>
          <w:rtl/>
        </w:rPr>
        <w:t>,</w:t>
      </w:r>
      <w:r w:rsidR="004A1D03" w:rsidRPr="004A1D03">
        <w:rPr>
          <w:rFonts w:hint="cs"/>
          <w:rtl/>
        </w:rPr>
        <w:t xml:space="preserve"> </w:t>
      </w:r>
      <w:r w:rsidR="004A1D03" w:rsidRPr="000E725C">
        <w:rPr>
          <w:rFonts w:hint="cs"/>
          <w:rtl/>
        </w:rPr>
        <w:t>(חלק מת/64)</w:t>
      </w:r>
      <w:r w:rsidR="001704BD" w:rsidRPr="000E725C">
        <w:rPr>
          <w:rFonts w:hint="cs"/>
          <w:rtl/>
        </w:rPr>
        <w:t>.</w:t>
      </w:r>
    </w:p>
    <w:p w14:paraId="65D1B5BC" w14:textId="77777777" w:rsidR="00C7215A" w:rsidRDefault="00C7215A" w:rsidP="00C7215A">
      <w:pPr>
        <w:spacing w:line="360" w:lineRule="auto"/>
        <w:jc w:val="both"/>
        <w:rPr>
          <w:rFonts w:hint="cs"/>
          <w:rtl/>
        </w:rPr>
      </w:pPr>
    </w:p>
    <w:p w14:paraId="3935E628" w14:textId="77777777" w:rsidR="00333628" w:rsidRDefault="00676458" w:rsidP="00333628">
      <w:pPr>
        <w:numPr>
          <w:ilvl w:val="0"/>
          <w:numId w:val="1"/>
        </w:numPr>
        <w:tabs>
          <w:tab w:val="clear" w:pos="1077"/>
        </w:tabs>
        <w:jc w:val="both"/>
        <w:rPr>
          <w:rFonts w:hint="cs"/>
        </w:rPr>
      </w:pPr>
      <w:r w:rsidRPr="000E725C">
        <w:rPr>
          <w:rFonts w:hint="cs"/>
          <w:rtl/>
        </w:rPr>
        <w:t xml:space="preserve">ר' בענין זה </w:t>
      </w:r>
      <w:r w:rsidR="00DB4F13" w:rsidRPr="000E725C">
        <w:rPr>
          <w:rFonts w:hint="cs"/>
          <w:rtl/>
        </w:rPr>
        <w:t xml:space="preserve">את </w:t>
      </w:r>
      <w:r w:rsidRPr="000E725C">
        <w:rPr>
          <w:rFonts w:hint="cs"/>
          <w:rtl/>
        </w:rPr>
        <w:t xml:space="preserve">פסק דינו של כב' הש' </w:t>
      </w:r>
      <w:r w:rsidR="00333628">
        <w:rPr>
          <w:rFonts w:hint="cs"/>
          <w:rtl/>
        </w:rPr>
        <w:t xml:space="preserve">ס' </w:t>
      </w:r>
      <w:r w:rsidRPr="000E725C">
        <w:rPr>
          <w:rFonts w:hint="cs"/>
          <w:rtl/>
        </w:rPr>
        <w:t>גובראן מיום 6.5.10</w:t>
      </w:r>
      <w:r w:rsidR="00E910B8">
        <w:rPr>
          <w:rFonts w:hint="cs"/>
          <w:rtl/>
        </w:rPr>
        <w:t xml:space="preserve"> </w:t>
      </w:r>
      <w:hyperlink r:id="rId56" w:history="1">
        <w:r w:rsidR="002857D4" w:rsidRPr="002857D4">
          <w:rPr>
            <w:rStyle w:val="Hyperlink"/>
            <w:rtl/>
          </w:rPr>
          <w:t>ע"פ 150/09</w:t>
        </w:r>
      </w:hyperlink>
      <w:r w:rsidR="00E910B8" w:rsidRPr="000E725C">
        <w:rPr>
          <w:rFonts w:hint="cs"/>
          <w:rtl/>
        </w:rPr>
        <w:t xml:space="preserve"> </w:t>
      </w:r>
      <w:r w:rsidR="00E910B8" w:rsidRPr="00333628">
        <w:rPr>
          <w:rFonts w:cs="Miriam" w:hint="cs"/>
          <w:rtl/>
        </w:rPr>
        <w:t>פלוני נגד מדינת ישראל</w:t>
      </w:r>
      <w:r w:rsidR="00333628">
        <w:rPr>
          <w:rFonts w:hint="cs"/>
          <w:rtl/>
        </w:rPr>
        <w:t>:</w:t>
      </w:r>
      <w:r w:rsidRPr="000E725C">
        <w:rPr>
          <w:rFonts w:hint="cs"/>
          <w:rtl/>
        </w:rPr>
        <w:t xml:space="preserve"> </w:t>
      </w:r>
    </w:p>
    <w:p w14:paraId="63CB65D8" w14:textId="77777777" w:rsidR="00676458" w:rsidRDefault="00676458" w:rsidP="00E910B8">
      <w:pPr>
        <w:ind w:left="1440"/>
        <w:jc w:val="both"/>
        <w:rPr>
          <w:rFonts w:hint="cs"/>
        </w:rPr>
      </w:pPr>
      <w:r w:rsidRPr="000E725C">
        <w:rPr>
          <w:rFonts w:hint="cs"/>
          <w:rtl/>
        </w:rPr>
        <w:t xml:space="preserve">"בנוסף חשוב לחזור ולהדגיש כי "השאלה איננה אם קיימים אי דיוקים ואי התאמות בפרטים, </w:t>
      </w:r>
      <w:r w:rsidRPr="000E725C">
        <w:rPr>
          <w:rFonts w:hint="cs"/>
          <w:b/>
          <w:bCs/>
          <w:rtl/>
        </w:rPr>
        <w:t>אלא אם המקשה כולה היא אמינה ואם הגרעין הקשה של האירועים והתמונה הכוללת המתקבלת מן העדות והחיזוקים לה מאפשרת מסקנה בדבר אשמת הנאשם מעבר לכל ספק</w:t>
      </w:r>
      <w:r w:rsidRPr="000E725C">
        <w:rPr>
          <w:rFonts w:hint="cs"/>
          <w:rtl/>
        </w:rPr>
        <w:t>" (</w:t>
      </w:r>
      <w:r w:rsidR="0096754A" w:rsidRPr="002D110B">
        <w:rPr>
          <w:color w:val="000000"/>
          <w:rtl/>
        </w:rPr>
        <w:t>ע"פ 993/00 נור נ' מדינת ישראל , פ"ד נו</w:t>
      </w:r>
      <w:r w:rsidRPr="000E725C">
        <w:rPr>
          <w:rFonts w:hint="cs"/>
          <w:rtl/>
        </w:rPr>
        <w:t xml:space="preserve">(6) 205, 233 (2002) (להלן: פרשת נור); </w:t>
      </w:r>
      <w:hyperlink r:id="rId57" w:history="1">
        <w:r w:rsidR="002857D4" w:rsidRPr="002857D4">
          <w:rPr>
            <w:rStyle w:val="Hyperlink"/>
            <w:rtl/>
          </w:rPr>
          <w:t>ע"פ 9274/08</w:t>
        </w:r>
      </w:hyperlink>
      <w:r w:rsidRPr="000E725C">
        <w:rPr>
          <w:rFonts w:hint="cs"/>
          <w:rtl/>
        </w:rPr>
        <w:t xml:space="preserve"> </w:t>
      </w:r>
      <w:r w:rsidRPr="00333628">
        <w:rPr>
          <w:rFonts w:cs="Miriam" w:hint="cs"/>
          <w:rtl/>
        </w:rPr>
        <w:t>פלוני נ' מדינת ישראל</w:t>
      </w:r>
      <w:r w:rsidRPr="000E725C">
        <w:rPr>
          <w:rFonts w:hint="cs"/>
          <w:rtl/>
        </w:rPr>
        <w:t xml:space="preserve"> (טרם פורסם, 2.12.2009)). ...</w:t>
      </w:r>
      <w:r w:rsidRPr="000E725C">
        <w:rPr>
          <w:rFonts w:hint="cs"/>
          <w:b/>
          <w:bCs/>
          <w:rtl/>
        </w:rPr>
        <w:t>על כן, יש להבחין בין "'סתירות לכ</w:t>
      </w:r>
      <w:smartTag w:uri="urn:schemas-microsoft-com:office:smarttags" w:element="PersonName">
        <w:r w:rsidRPr="000E725C">
          <w:rPr>
            <w:rFonts w:hint="cs"/>
            <w:b/>
            <w:bCs/>
            <w:rtl/>
          </w:rPr>
          <w:t>אורה</w:t>
        </w:r>
      </w:smartTag>
      <w:r w:rsidRPr="000E725C">
        <w:rPr>
          <w:rFonts w:hint="cs"/>
          <w:b/>
          <w:bCs/>
          <w:rtl/>
        </w:rPr>
        <w:t>', הנעוצות בטבע האנושי, לבין 'סתירות אמיתיות', המעלות חשש של אמירת שקר; שרק האחרונות מכרסמות ומעמידות בספק את מהימנות העדות שבקשר אליה מתגלות הסתירות</w:t>
      </w:r>
      <w:r w:rsidRPr="000E725C">
        <w:rPr>
          <w:rFonts w:hint="cs"/>
          <w:rtl/>
        </w:rPr>
        <w:t xml:space="preserve">" (פרשת </w:t>
      </w:r>
      <w:r w:rsidRPr="00333628">
        <w:rPr>
          <w:rFonts w:cs="Miriam" w:hint="cs"/>
          <w:rtl/>
        </w:rPr>
        <w:t>נור</w:t>
      </w:r>
      <w:r w:rsidRPr="000E725C">
        <w:rPr>
          <w:rFonts w:hint="cs"/>
          <w:rtl/>
        </w:rPr>
        <w:t xml:space="preserve">, עמ' 223; יעקב קדמי </w:t>
      </w:r>
      <w:r w:rsidRPr="00333628">
        <w:rPr>
          <w:rFonts w:cs="Miriam" w:hint="cs"/>
          <w:rtl/>
        </w:rPr>
        <w:t>על הראיות</w:t>
      </w:r>
      <w:r w:rsidRPr="000E725C">
        <w:rPr>
          <w:rFonts w:hint="cs"/>
          <w:rtl/>
        </w:rPr>
        <w:t xml:space="preserve"> חלק שלישי 1616 (2003))"</w:t>
      </w:r>
      <w:r w:rsidR="00333628">
        <w:rPr>
          <w:rFonts w:hint="cs"/>
          <w:rtl/>
        </w:rPr>
        <w:t>,</w:t>
      </w:r>
      <w:r w:rsidR="00333628">
        <w:rPr>
          <w:rFonts w:cs="Miriam" w:hint="cs"/>
          <w:rtl/>
        </w:rPr>
        <w:t>.</w:t>
      </w:r>
    </w:p>
    <w:p w14:paraId="0D0EFD18" w14:textId="77777777" w:rsidR="00C7215A" w:rsidRDefault="00C7215A" w:rsidP="00C7215A">
      <w:pPr>
        <w:spacing w:line="360" w:lineRule="auto"/>
        <w:jc w:val="both"/>
        <w:rPr>
          <w:rFonts w:hint="cs"/>
          <w:rtl/>
        </w:rPr>
      </w:pPr>
    </w:p>
    <w:p w14:paraId="13102B3B" w14:textId="77777777" w:rsidR="00E910B8" w:rsidRPr="00E910B8" w:rsidRDefault="00676458" w:rsidP="00E910B8">
      <w:pPr>
        <w:ind w:left="1440"/>
        <w:jc w:val="both"/>
        <w:rPr>
          <w:rFonts w:hint="cs"/>
        </w:rPr>
      </w:pPr>
      <w:r w:rsidRPr="000E725C">
        <w:rPr>
          <w:rFonts w:hint="cs"/>
          <w:rtl/>
        </w:rPr>
        <w:t xml:space="preserve">ובנוסף </w:t>
      </w:r>
      <w:r w:rsidR="004A1D03">
        <w:rPr>
          <w:rFonts w:hint="cs"/>
          <w:rtl/>
        </w:rPr>
        <w:t>א</w:t>
      </w:r>
      <w:r w:rsidRPr="000E725C">
        <w:rPr>
          <w:rFonts w:hint="cs"/>
          <w:rtl/>
        </w:rPr>
        <w:t xml:space="preserve">פנה </w:t>
      </w:r>
      <w:r w:rsidR="00333628">
        <w:rPr>
          <w:rFonts w:hint="cs"/>
          <w:rtl/>
        </w:rPr>
        <w:t>ל</w:t>
      </w:r>
      <w:r w:rsidR="001D2711" w:rsidRPr="000E725C">
        <w:rPr>
          <w:rFonts w:hint="cs"/>
          <w:rtl/>
        </w:rPr>
        <w:t>פסק דינו של כב' הש' ג'ובראן מיום 15.4.10</w:t>
      </w:r>
      <w:r w:rsidR="00E910B8">
        <w:rPr>
          <w:rFonts w:hint="cs"/>
          <w:rtl/>
        </w:rPr>
        <w:t xml:space="preserve"> </w:t>
      </w:r>
      <w:hyperlink r:id="rId58" w:history="1">
        <w:r w:rsidR="002857D4" w:rsidRPr="002857D4">
          <w:rPr>
            <w:rStyle w:val="Hyperlink"/>
            <w:rtl/>
          </w:rPr>
          <w:t>ע"פ 2717/08</w:t>
        </w:r>
      </w:hyperlink>
      <w:r w:rsidR="00E910B8" w:rsidRPr="000E725C">
        <w:rPr>
          <w:rFonts w:hint="cs"/>
          <w:rtl/>
        </w:rPr>
        <w:t xml:space="preserve"> </w:t>
      </w:r>
      <w:r w:rsidR="00E910B8" w:rsidRPr="00E910B8">
        <w:rPr>
          <w:rFonts w:cs="Miriam" w:hint="cs"/>
          <w:rtl/>
        </w:rPr>
        <w:t>פלוני נגד מדינת ישראל:</w:t>
      </w:r>
    </w:p>
    <w:p w14:paraId="6E574209" w14:textId="77777777" w:rsidR="00676458" w:rsidRDefault="001D2711" w:rsidP="00E910B8">
      <w:pPr>
        <w:ind w:left="1440"/>
        <w:jc w:val="both"/>
        <w:rPr>
          <w:rFonts w:hint="cs"/>
        </w:rPr>
      </w:pPr>
      <w:r w:rsidRPr="000E725C">
        <w:rPr>
          <w:rFonts w:hint="cs"/>
          <w:rtl/>
        </w:rPr>
        <w:t xml:space="preserve">"עוד יש לומר, כי </w:t>
      </w:r>
      <w:r w:rsidRPr="000E725C">
        <w:rPr>
          <w:rFonts w:hint="cs"/>
          <w:b/>
          <w:bCs/>
          <w:rtl/>
        </w:rPr>
        <w:t>הגם שהמתלוננת לא השכילה לרדת לפרטי פרטים הנוגעים לתנוחה בה אירע האינוס, אין בכך כדי לפגוע אף לא פגיעה של מה בכך במהימנותה</w:t>
      </w:r>
      <w:r w:rsidRPr="000E725C">
        <w:rPr>
          <w:rFonts w:hint="cs"/>
          <w:rtl/>
        </w:rPr>
        <w:t xml:space="preserve">, ולא בכדי קיבל בית-המשפט המחוזי את דבריה באשר לאופן ביצוע האינוס בה. כידוע, הלכה היא, כי </w:t>
      </w:r>
      <w:r w:rsidRPr="000E725C">
        <w:rPr>
          <w:rFonts w:hint="cs"/>
          <w:b/>
          <w:bCs/>
          <w:rtl/>
        </w:rPr>
        <w:t>מקום בו נדרש אדם לשחזר את עברו כקורבן לביצוע של עבירת מין, אף אם קיימות אי התאמות בין המציאות לבין שחזורם של הדברים, הדבר הוא אך טבעי ויש לייחס זאת למתח הנפשי בו היה נתון קורבן העבירה בשעת המעשה ולאחריו</w:t>
      </w:r>
      <w:r w:rsidRPr="000E725C">
        <w:rPr>
          <w:rFonts w:hint="cs"/>
          <w:rtl/>
        </w:rPr>
        <w:t>"</w:t>
      </w:r>
      <w:r w:rsidR="00333628">
        <w:rPr>
          <w:rFonts w:hint="cs"/>
          <w:rtl/>
        </w:rPr>
        <w:t xml:space="preserve">, </w:t>
      </w:r>
    </w:p>
    <w:p w14:paraId="248D37AD" w14:textId="77777777" w:rsidR="00C7215A" w:rsidRPr="00E910B8" w:rsidRDefault="00C7215A" w:rsidP="00C7215A">
      <w:pPr>
        <w:spacing w:line="360" w:lineRule="auto"/>
        <w:jc w:val="both"/>
        <w:rPr>
          <w:rFonts w:hint="cs"/>
          <w:rtl/>
        </w:rPr>
      </w:pPr>
    </w:p>
    <w:p w14:paraId="589DAA9C" w14:textId="77777777" w:rsidR="00676458" w:rsidRDefault="00E513EA" w:rsidP="00C7215A">
      <w:pPr>
        <w:numPr>
          <w:ilvl w:val="0"/>
          <w:numId w:val="1"/>
        </w:numPr>
        <w:tabs>
          <w:tab w:val="clear" w:pos="1077"/>
        </w:tabs>
        <w:spacing w:line="360" w:lineRule="auto"/>
        <w:jc w:val="both"/>
        <w:rPr>
          <w:rFonts w:hint="cs"/>
        </w:rPr>
      </w:pPr>
      <w:r w:rsidRPr="000E725C">
        <w:rPr>
          <w:rFonts w:hint="cs"/>
          <w:rtl/>
        </w:rPr>
        <w:t xml:space="preserve">הסבר נוסף לסתירות בגרסת המתלוננת מקורו בהכרותה עם שניים מתוך האנסים אורסביו ואוסאם לגביהם היה לה </w:t>
      </w:r>
      <w:r w:rsidR="003941CB">
        <w:rPr>
          <w:rFonts w:hint="cs"/>
          <w:rtl/>
        </w:rPr>
        <w:t xml:space="preserve">לדבריה </w:t>
      </w:r>
      <w:r w:rsidRPr="000E725C">
        <w:rPr>
          <w:rFonts w:hint="cs"/>
          <w:rtl/>
        </w:rPr>
        <w:t xml:space="preserve">יחס של אהבה מצד אחד ופחד מצד שני. </w:t>
      </w:r>
      <w:r w:rsidR="00245F98" w:rsidRPr="000E725C">
        <w:rPr>
          <w:rFonts w:hint="cs"/>
          <w:rtl/>
        </w:rPr>
        <w:t xml:space="preserve"> </w:t>
      </w:r>
    </w:p>
    <w:p w14:paraId="33A6F671" w14:textId="77777777" w:rsidR="00C7215A" w:rsidRDefault="00C7215A" w:rsidP="00C7215A">
      <w:pPr>
        <w:spacing w:line="360" w:lineRule="auto"/>
        <w:jc w:val="both"/>
        <w:rPr>
          <w:rFonts w:hint="cs"/>
          <w:rtl/>
        </w:rPr>
      </w:pPr>
    </w:p>
    <w:p w14:paraId="274929BD" w14:textId="77777777" w:rsidR="0080689E" w:rsidRDefault="00DB4F13" w:rsidP="00C7215A">
      <w:pPr>
        <w:numPr>
          <w:ilvl w:val="0"/>
          <w:numId w:val="1"/>
        </w:numPr>
        <w:tabs>
          <w:tab w:val="clear" w:pos="1077"/>
        </w:tabs>
        <w:spacing w:line="360" w:lineRule="auto"/>
        <w:jc w:val="both"/>
        <w:rPr>
          <w:rFonts w:hint="cs"/>
        </w:rPr>
      </w:pPr>
      <w:r w:rsidRPr="000E725C">
        <w:rPr>
          <w:rFonts w:hint="cs"/>
          <w:rtl/>
        </w:rPr>
        <w:t>על יחס זה ניתן ללמוד מדברי ה</w:t>
      </w:r>
      <w:r w:rsidR="00245F98" w:rsidRPr="000E725C">
        <w:rPr>
          <w:rFonts w:hint="cs"/>
          <w:rtl/>
        </w:rPr>
        <w:t xml:space="preserve">מתלוננת </w:t>
      </w:r>
      <w:r w:rsidRPr="000E725C">
        <w:rPr>
          <w:rFonts w:hint="cs"/>
          <w:rtl/>
        </w:rPr>
        <w:t xml:space="preserve">בפני </w:t>
      </w:r>
      <w:r w:rsidR="00245F98" w:rsidRPr="000E725C">
        <w:rPr>
          <w:rFonts w:hint="cs"/>
          <w:rtl/>
        </w:rPr>
        <w:t xml:space="preserve">חוקרת הילדים לה סיפרה כי "אהבה את עוסאם לפני האונס כשיצאה איתו שלושה שבועות ועכשיו אחרי שהוא אנס אותה והרביץ לה היא שונאת אותו", (ת/59 עמ' 2), </w:t>
      </w:r>
      <w:r w:rsidR="00E513EA" w:rsidRPr="000E725C">
        <w:rPr>
          <w:rFonts w:hint="cs"/>
          <w:rtl/>
        </w:rPr>
        <w:t xml:space="preserve">ר' </w:t>
      </w:r>
      <w:r w:rsidR="00245F98" w:rsidRPr="000E725C">
        <w:rPr>
          <w:rFonts w:hint="cs"/>
          <w:rtl/>
        </w:rPr>
        <w:t xml:space="preserve">בנוסף </w:t>
      </w:r>
      <w:r w:rsidR="00E513EA" w:rsidRPr="000E725C">
        <w:rPr>
          <w:rFonts w:hint="cs"/>
          <w:rtl/>
        </w:rPr>
        <w:t>עדות המתלוננת</w:t>
      </w:r>
      <w:r w:rsidR="0080689E">
        <w:rPr>
          <w:rFonts w:hint="cs"/>
          <w:rtl/>
        </w:rPr>
        <w:t>:</w:t>
      </w:r>
      <w:r w:rsidR="00E513EA" w:rsidRPr="000E725C">
        <w:rPr>
          <w:rFonts w:hint="cs"/>
          <w:rtl/>
        </w:rPr>
        <w:t xml:space="preserve"> </w:t>
      </w:r>
      <w:r w:rsidR="00230A31" w:rsidRPr="000E725C">
        <w:rPr>
          <w:rFonts w:hint="cs"/>
          <w:rtl/>
        </w:rPr>
        <w:t xml:space="preserve"> </w:t>
      </w:r>
    </w:p>
    <w:p w14:paraId="3CD30596" w14:textId="77777777" w:rsidR="00676458" w:rsidRPr="000E725C" w:rsidRDefault="00F86CD9" w:rsidP="00333628">
      <w:pPr>
        <w:ind w:left="1646" w:hanging="360"/>
        <w:jc w:val="both"/>
        <w:rPr>
          <w:rFonts w:hint="cs"/>
          <w:rtl/>
        </w:rPr>
      </w:pPr>
      <w:r w:rsidRPr="000E725C">
        <w:rPr>
          <w:rFonts w:hint="cs"/>
          <w:rtl/>
        </w:rPr>
        <w:t>"</w:t>
      </w:r>
      <w:r w:rsidR="00230A31" w:rsidRPr="000E725C">
        <w:rPr>
          <w:rtl/>
        </w:rPr>
        <w:t xml:space="preserve">ש. יש לי שאלה, כשאני קורא את מה שהיה בצפת, בתיק שלך, אני רואה שאת לא פעם אחת אמרת למטפלים שאת נאנסת בפעם הראשונה ע"י רק אדם אחד ולא ע"י שלושה, יש לך הסבר לזה ? </w:t>
      </w:r>
    </w:p>
    <w:p w14:paraId="068A21BD" w14:textId="77777777" w:rsidR="00676458" w:rsidRPr="000E725C" w:rsidRDefault="00230A31" w:rsidP="00333628">
      <w:pPr>
        <w:ind w:left="1646" w:hanging="360"/>
        <w:jc w:val="both"/>
        <w:rPr>
          <w:rFonts w:hint="cs"/>
          <w:rtl/>
        </w:rPr>
      </w:pPr>
      <w:r w:rsidRPr="000E725C">
        <w:rPr>
          <w:rtl/>
        </w:rPr>
        <w:t xml:space="preserve">ת. </w:t>
      </w:r>
      <w:r w:rsidR="002857D4">
        <w:rPr>
          <w:rtl/>
        </w:rPr>
        <w:t xml:space="preserve">  </w:t>
      </w:r>
      <w:r w:rsidRPr="000E725C">
        <w:rPr>
          <w:rtl/>
        </w:rPr>
        <w:t>כן. פחדתי.</w:t>
      </w:r>
      <w:r w:rsidRPr="000E725C">
        <w:rPr>
          <w:rFonts w:hint="cs"/>
          <w:rtl/>
        </w:rPr>
        <w:t xml:space="preserve"> </w:t>
      </w:r>
    </w:p>
    <w:p w14:paraId="7C3D05C1" w14:textId="77777777" w:rsidR="00676458" w:rsidRPr="000E725C" w:rsidRDefault="00230A31" w:rsidP="00333628">
      <w:pPr>
        <w:ind w:left="1646" w:hanging="360"/>
        <w:jc w:val="both"/>
        <w:rPr>
          <w:rFonts w:hint="cs"/>
          <w:b/>
          <w:bCs/>
          <w:rtl/>
        </w:rPr>
      </w:pPr>
      <w:r w:rsidRPr="000E725C">
        <w:rPr>
          <w:rtl/>
        </w:rPr>
        <w:t xml:space="preserve">ש. </w:t>
      </w:r>
      <w:r w:rsidR="002857D4">
        <w:rPr>
          <w:rtl/>
        </w:rPr>
        <w:t xml:space="preserve">  </w:t>
      </w:r>
      <w:r w:rsidRPr="000E725C">
        <w:rPr>
          <w:b/>
          <w:bCs/>
          <w:rtl/>
        </w:rPr>
        <w:t xml:space="preserve">ממי פחדת? </w:t>
      </w:r>
    </w:p>
    <w:p w14:paraId="4C12C2DC" w14:textId="77777777" w:rsidR="0080689E" w:rsidRPr="000E725C" w:rsidRDefault="00230A31" w:rsidP="00333628">
      <w:pPr>
        <w:ind w:left="1646" w:hanging="360"/>
        <w:jc w:val="both"/>
        <w:rPr>
          <w:rFonts w:hint="cs"/>
        </w:rPr>
      </w:pPr>
      <w:r w:rsidRPr="000E725C">
        <w:rPr>
          <w:b/>
          <w:bCs/>
          <w:rtl/>
        </w:rPr>
        <w:t xml:space="preserve">ת. </w:t>
      </w:r>
      <w:r w:rsidR="002857D4">
        <w:rPr>
          <w:b/>
          <w:bCs/>
          <w:rtl/>
        </w:rPr>
        <w:t xml:space="preserve">  </w:t>
      </w:r>
      <w:r w:rsidRPr="000E725C">
        <w:rPr>
          <w:b/>
          <w:bCs/>
          <w:rtl/>
        </w:rPr>
        <w:t>מאלה שאנסו אותי</w:t>
      </w:r>
      <w:r w:rsidR="00F86CD9" w:rsidRPr="000E725C">
        <w:rPr>
          <w:rFonts w:hint="cs"/>
          <w:rtl/>
        </w:rPr>
        <w:t>"</w:t>
      </w:r>
      <w:r w:rsidR="00333628">
        <w:rPr>
          <w:rFonts w:hint="cs"/>
          <w:rtl/>
        </w:rPr>
        <w:t xml:space="preserve">, </w:t>
      </w:r>
      <w:r w:rsidR="0080689E">
        <w:rPr>
          <w:rFonts w:hint="cs"/>
          <w:rtl/>
        </w:rPr>
        <w:t>(</w:t>
      </w:r>
      <w:r w:rsidR="0080689E" w:rsidRPr="000E725C">
        <w:rPr>
          <w:rFonts w:hint="cs"/>
          <w:rtl/>
        </w:rPr>
        <w:t>עמ' 123 החל מהשורה 1</w:t>
      </w:r>
      <w:r w:rsidR="0080689E">
        <w:rPr>
          <w:rFonts w:hint="cs"/>
          <w:rtl/>
        </w:rPr>
        <w:t>).</w:t>
      </w:r>
    </w:p>
    <w:p w14:paraId="06CA549B" w14:textId="77777777" w:rsidR="00E73224" w:rsidRPr="000E725C" w:rsidRDefault="00E73224" w:rsidP="00C7215A">
      <w:pPr>
        <w:spacing w:line="360" w:lineRule="auto"/>
        <w:ind w:left="1646" w:hanging="360"/>
        <w:jc w:val="both"/>
        <w:rPr>
          <w:rFonts w:hint="cs"/>
          <w:rtl/>
        </w:rPr>
      </w:pPr>
    </w:p>
    <w:p w14:paraId="1B1C7A41" w14:textId="77777777" w:rsidR="00262F7D" w:rsidRPr="000E725C" w:rsidRDefault="00F86CD9" w:rsidP="00333628">
      <w:pPr>
        <w:ind w:left="1646" w:hanging="360"/>
        <w:jc w:val="both"/>
        <w:rPr>
          <w:rFonts w:hint="cs"/>
          <w:b/>
          <w:bCs/>
          <w:rtl/>
        </w:rPr>
      </w:pPr>
      <w:r w:rsidRPr="000E725C">
        <w:rPr>
          <w:rFonts w:hint="cs"/>
          <w:rtl/>
        </w:rPr>
        <w:t>"</w:t>
      </w:r>
      <w:r w:rsidRPr="000E725C">
        <w:rPr>
          <w:rtl/>
        </w:rPr>
        <w:t xml:space="preserve">ש. הקשר שהיה לך עם אורסביו שהתחיל למעשה לפני האונס הראשון, סיפרת למור עליו רק בפעם האחרונה שהיא חקרה אותך בחודש נובמבר 2009, לפני חודשיים כמעט. למה כל הזמן הזה לא סיפרת למור על הקשר שהיה לך עם אורסביו ? </w:t>
      </w:r>
    </w:p>
    <w:p w14:paraId="2E8ACF14" w14:textId="77777777" w:rsidR="00262F7D" w:rsidRDefault="00F86CD9" w:rsidP="00333628">
      <w:pPr>
        <w:ind w:left="1646" w:hanging="360"/>
        <w:jc w:val="both"/>
        <w:rPr>
          <w:rFonts w:hint="cs"/>
          <w:b/>
          <w:bCs/>
          <w:rtl/>
        </w:rPr>
      </w:pPr>
      <w:r w:rsidRPr="000E725C">
        <w:rPr>
          <w:b/>
          <w:bCs/>
          <w:rtl/>
        </w:rPr>
        <w:t xml:space="preserve">ת. </w:t>
      </w:r>
      <w:r w:rsidR="002857D4">
        <w:rPr>
          <w:b/>
          <w:bCs/>
          <w:rtl/>
        </w:rPr>
        <w:t xml:space="preserve"> </w:t>
      </w:r>
      <w:r w:rsidRPr="000E725C">
        <w:rPr>
          <w:b/>
          <w:bCs/>
          <w:rtl/>
        </w:rPr>
        <w:t>פחדתי שיעשו לי משהו</w:t>
      </w:r>
      <w:r w:rsidRPr="000E725C">
        <w:rPr>
          <w:rFonts w:hint="cs"/>
          <w:b/>
          <w:bCs/>
          <w:rtl/>
        </w:rPr>
        <w:t>...</w:t>
      </w:r>
      <w:r w:rsidRPr="000E725C">
        <w:rPr>
          <w:b/>
          <w:bCs/>
          <w:rtl/>
        </w:rPr>
        <w:t xml:space="preserve">. </w:t>
      </w:r>
    </w:p>
    <w:p w14:paraId="1E370656" w14:textId="77777777" w:rsidR="00262F7D" w:rsidRPr="000E725C" w:rsidRDefault="00F86CD9" w:rsidP="00333628">
      <w:pPr>
        <w:ind w:left="1646"/>
        <w:jc w:val="both"/>
        <w:rPr>
          <w:rFonts w:hint="cs"/>
          <w:rtl/>
        </w:rPr>
      </w:pPr>
      <w:r w:rsidRPr="000E725C">
        <w:rPr>
          <w:rtl/>
        </w:rPr>
        <w:t xml:space="preserve">לשופט גלעד: </w:t>
      </w:r>
    </w:p>
    <w:p w14:paraId="3FFAE370" w14:textId="77777777" w:rsidR="00262F7D" w:rsidRPr="000E725C" w:rsidRDefault="00F86CD9" w:rsidP="00333628">
      <w:pPr>
        <w:ind w:left="1646" w:hanging="360"/>
        <w:jc w:val="both"/>
        <w:rPr>
          <w:rFonts w:hint="cs"/>
          <w:b/>
          <w:bCs/>
          <w:rtl/>
        </w:rPr>
      </w:pPr>
      <w:r w:rsidRPr="000E725C">
        <w:rPr>
          <w:rtl/>
        </w:rPr>
        <w:t xml:space="preserve">ש. </w:t>
      </w:r>
      <w:r w:rsidR="002857D4">
        <w:rPr>
          <w:rtl/>
        </w:rPr>
        <w:t xml:space="preserve"> </w:t>
      </w:r>
      <w:r w:rsidRPr="000E725C">
        <w:rPr>
          <w:b/>
          <w:bCs/>
          <w:rtl/>
        </w:rPr>
        <w:t xml:space="preserve">יכול להיות שקצת אהבת את אוסאם ואורסביו ? </w:t>
      </w:r>
    </w:p>
    <w:p w14:paraId="16F4237F" w14:textId="77777777" w:rsidR="0080689E" w:rsidRPr="000E725C" w:rsidRDefault="00F86CD9" w:rsidP="00333628">
      <w:pPr>
        <w:ind w:left="1646" w:hanging="360"/>
        <w:jc w:val="both"/>
        <w:rPr>
          <w:rFonts w:hint="cs"/>
          <w:rtl/>
        </w:rPr>
      </w:pPr>
      <w:r w:rsidRPr="000E725C">
        <w:rPr>
          <w:b/>
          <w:bCs/>
          <w:rtl/>
        </w:rPr>
        <w:t xml:space="preserve">ת. </w:t>
      </w:r>
      <w:r w:rsidR="002857D4">
        <w:rPr>
          <w:b/>
          <w:bCs/>
          <w:rtl/>
        </w:rPr>
        <w:t xml:space="preserve"> </w:t>
      </w:r>
      <w:r w:rsidRPr="000E725C">
        <w:rPr>
          <w:b/>
          <w:bCs/>
          <w:rtl/>
        </w:rPr>
        <w:t>אהבתי את שניהם לפני, אבל אחרי לא. גם בזמן האונס לא</w:t>
      </w:r>
      <w:r w:rsidRPr="000E725C">
        <w:rPr>
          <w:rFonts w:hint="cs"/>
          <w:b/>
          <w:bCs/>
          <w:rtl/>
        </w:rPr>
        <w:t>"</w:t>
      </w:r>
      <w:r w:rsidR="00333628">
        <w:rPr>
          <w:rFonts w:hint="cs"/>
          <w:b/>
          <w:bCs/>
          <w:rtl/>
        </w:rPr>
        <w:t xml:space="preserve">, </w:t>
      </w:r>
      <w:r w:rsidR="0080689E">
        <w:rPr>
          <w:rFonts w:hint="cs"/>
          <w:rtl/>
        </w:rPr>
        <w:t>(</w:t>
      </w:r>
      <w:r w:rsidR="0080689E" w:rsidRPr="000E725C">
        <w:rPr>
          <w:rFonts w:hint="cs"/>
          <w:rtl/>
        </w:rPr>
        <w:t>עמ' 124 החל משורה 24</w:t>
      </w:r>
      <w:r w:rsidR="0080689E">
        <w:rPr>
          <w:rFonts w:hint="cs"/>
          <w:rtl/>
        </w:rPr>
        <w:t>).</w:t>
      </w:r>
    </w:p>
    <w:p w14:paraId="2F027084" w14:textId="77777777" w:rsidR="00262F7D" w:rsidRPr="000E725C" w:rsidRDefault="00262F7D" w:rsidP="00C7215A">
      <w:pPr>
        <w:tabs>
          <w:tab w:val="left" w:pos="1106"/>
        </w:tabs>
        <w:spacing w:line="360" w:lineRule="auto"/>
        <w:ind w:left="1440" w:hanging="694"/>
        <w:jc w:val="both"/>
        <w:rPr>
          <w:rFonts w:hint="cs"/>
          <w:rtl/>
        </w:rPr>
      </w:pPr>
    </w:p>
    <w:p w14:paraId="0BA34655" w14:textId="77777777" w:rsidR="00262F7D" w:rsidRPr="000E725C" w:rsidRDefault="00F86CD9" w:rsidP="00333628">
      <w:pPr>
        <w:ind w:left="1440" w:firstLine="206"/>
        <w:jc w:val="both"/>
        <w:rPr>
          <w:rFonts w:hint="cs"/>
          <w:rtl/>
        </w:rPr>
      </w:pPr>
      <w:r w:rsidRPr="000E725C">
        <w:rPr>
          <w:rFonts w:hint="cs"/>
          <w:rtl/>
        </w:rPr>
        <w:t>"</w:t>
      </w:r>
      <w:r w:rsidRPr="000E725C">
        <w:rPr>
          <w:rtl/>
        </w:rPr>
        <w:t xml:space="preserve">לשופט אלרון: </w:t>
      </w:r>
    </w:p>
    <w:p w14:paraId="11CDDE35" w14:textId="77777777" w:rsidR="00262F7D" w:rsidRPr="000E725C" w:rsidRDefault="00F86CD9" w:rsidP="00333628">
      <w:pPr>
        <w:ind w:left="1646" w:hanging="360"/>
        <w:jc w:val="both"/>
        <w:rPr>
          <w:rFonts w:hint="cs"/>
          <w:b/>
          <w:bCs/>
          <w:rtl/>
        </w:rPr>
      </w:pPr>
      <w:r w:rsidRPr="000E725C">
        <w:rPr>
          <w:rtl/>
        </w:rPr>
        <w:t xml:space="preserve">ש. </w:t>
      </w:r>
      <w:r w:rsidR="002857D4">
        <w:rPr>
          <w:rtl/>
        </w:rPr>
        <w:t xml:space="preserve">  </w:t>
      </w:r>
      <w:r w:rsidRPr="000E725C">
        <w:rPr>
          <w:b/>
          <w:bCs/>
          <w:rtl/>
        </w:rPr>
        <w:t xml:space="preserve">אז לא היה נעים לך לספר שבעצם היה לך מן קשר אישי אליהם ? </w:t>
      </w:r>
    </w:p>
    <w:p w14:paraId="21D25AFE" w14:textId="77777777" w:rsidR="0080689E" w:rsidRPr="000E725C" w:rsidRDefault="00F86CD9" w:rsidP="00333628">
      <w:pPr>
        <w:ind w:left="1646" w:hanging="360"/>
        <w:jc w:val="both"/>
        <w:rPr>
          <w:rFonts w:hint="cs"/>
          <w:rtl/>
        </w:rPr>
      </w:pPr>
      <w:r w:rsidRPr="000E725C">
        <w:rPr>
          <w:b/>
          <w:bCs/>
          <w:rtl/>
        </w:rPr>
        <w:t xml:space="preserve">ת. </w:t>
      </w:r>
      <w:r w:rsidR="002857D4">
        <w:rPr>
          <w:b/>
          <w:bCs/>
          <w:rtl/>
        </w:rPr>
        <w:t xml:space="preserve">  </w:t>
      </w:r>
      <w:r w:rsidRPr="000E725C">
        <w:rPr>
          <w:b/>
          <w:bCs/>
          <w:rtl/>
        </w:rPr>
        <w:t>כן</w:t>
      </w:r>
      <w:r w:rsidRPr="000E725C">
        <w:rPr>
          <w:rFonts w:hint="cs"/>
          <w:b/>
          <w:bCs/>
          <w:rtl/>
        </w:rPr>
        <w:t>"</w:t>
      </w:r>
      <w:r w:rsidR="00333628">
        <w:rPr>
          <w:rFonts w:hint="cs"/>
          <w:b/>
          <w:bCs/>
          <w:rtl/>
        </w:rPr>
        <w:t xml:space="preserve">, </w:t>
      </w:r>
      <w:r w:rsidR="0080689E">
        <w:rPr>
          <w:rFonts w:hint="cs"/>
          <w:rtl/>
        </w:rPr>
        <w:t>(</w:t>
      </w:r>
      <w:r w:rsidR="0080689E" w:rsidRPr="000E725C">
        <w:rPr>
          <w:rFonts w:hint="cs"/>
          <w:rtl/>
        </w:rPr>
        <w:t>עמ' 126 שורה 7</w:t>
      </w:r>
      <w:r w:rsidR="0080689E">
        <w:rPr>
          <w:rFonts w:hint="cs"/>
          <w:rtl/>
        </w:rPr>
        <w:t>).</w:t>
      </w:r>
    </w:p>
    <w:p w14:paraId="1DF97D8B" w14:textId="77777777" w:rsidR="00262F7D" w:rsidRPr="000E725C" w:rsidRDefault="00262F7D" w:rsidP="00C7215A">
      <w:pPr>
        <w:spacing w:line="360" w:lineRule="auto"/>
        <w:ind w:left="1646" w:hanging="360"/>
        <w:jc w:val="both"/>
        <w:rPr>
          <w:rFonts w:hint="cs"/>
          <w:rtl/>
        </w:rPr>
      </w:pPr>
    </w:p>
    <w:p w14:paraId="07520AFA" w14:textId="77777777" w:rsidR="00262F7D" w:rsidRDefault="0091769C" w:rsidP="00C7215A">
      <w:pPr>
        <w:numPr>
          <w:ilvl w:val="0"/>
          <w:numId w:val="1"/>
        </w:numPr>
        <w:tabs>
          <w:tab w:val="clear" w:pos="1077"/>
        </w:tabs>
        <w:spacing w:line="360" w:lineRule="auto"/>
        <w:jc w:val="both"/>
        <w:rPr>
          <w:rFonts w:hint="cs"/>
        </w:rPr>
      </w:pPr>
      <w:r w:rsidRPr="000E725C">
        <w:rPr>
          <w:rFonts w:hint="cs"/>
          <w:rtl/>
        </w:rPr>
        <w:t xml:space="preserve">חוקרת הילדים גב' מור ברן בחקירתה הנגדית </w:t>
      </w:r>
      <w:r w:rsidR="00262F7D" w:rsidRPr="000E725C">
        <w:rPr>
          <w:rFonts w:hint="cs"/>
          <w:rtl/>
        </w:rPr>
        <w:t xml:space="preserve">הבהירה כי </w:t>
      </w:r>
      <w:r w:rsidRPr="000E725C">
        <w:rPr>
          <w:rFonts w:hint="cs"/>
          <w:rtl/>
        </w:rPr>
        <w:t>"</w:t>
      </w:r>
      <w:r w:rsidRPr="000E725C">
        <w:rPr>
          <w:rtl/>
        </w:rPr>
        <w:t xml:space="preserve">אלה סתירות ואולי אפילו </w:t>
      </w:r>
      <w:r w:rsidRPr="000E725C">
        <w:rPr>
          <w:b/>
          <w:bCs/>
          <w:rtl/>
        </w:rPr>
        <w:t>ניסיון לטשטש</w:t>
      </w:r>
      <w:r w:rsidRPr="000E725C">
        <w:rPr>
          <w:rFonts w:hint="cs"/>
          <w:rtl/>
        </w:rPr>
        <w:t>...", (עמ' 83 שורה 19).</w:t>
      </w:r>
    </w:p>
    <w:p w14:paraId="717BC540" w14:textId="77777777" w:rsidR="00C7215A" w:rsidRDefault="00C7215A" w:rsidP="00C7215A">
      <w:pPr>
        <w:spacing w:line="360" w:lineRule="auto"/>
        <w:ind w:left="720"/>
        <w:jc w:val="both"/>
        <w:rPr>
          <w:rFonts w:hint="cs"/>
        </w:rPr>
      </w:pPr>
    </w:p>
    <w:p w14:paraId="344B1D70" w14:textId="77777777" w:rsidR="00B066D2" w:rsidRDefault="00262F7D" w:rsidP="00E73224">
      <w:pPr>
        <w:numPr>
          <w:ilvl w:val="0"/>
          <w:numId w:val="1"/>
        </w:numPr>
        <w:tabs>
          <w:tab w:val="clear" w:pos="1077"/>
        </w:tabs>
        <w:spacing w:line="360" w:lineRule="auto"/>
        <w:jc w:val="both"/>
        <w:rPr>
          <w:rFonts w:hint="cs"/>
        </w:rPr>
      </w:pPr>
      <w:r w:rsidRPr="000E725C">
        <w:rPr>
          <w:rFonts w:hint="cs"/>
          <w:rtl/>
        </w:rPr>
        <w:t xml:space="preserve">על קשיי ההתמודדות של המתלוננת שיכלו להשפיע על </w:t>
      </w:r>
      <w:r w:rsidR="000E725C" w:rsidRPr="000E725C">
        <w:rPr>
          <w:rFonts w:hint="cs"/>
          <w:rtl/>
        </w:rPr>
        <w:t xml:space="preserve">תוכנה הסדור של </w:t>
      </w:r>
      <w:r w:rsidRPr="000E725C">
        <w:rPr>
          <w:rFonts w:hint="cs"/>
          <w:rtl/>
        </w:rPr>
        <w:t>גרסתה ככל שמדובר באנסים</w:t>
      </w:r>
      <w:r w:rsidR="000E725C" w:rsidRPr="000E725C">
        <w:rPr>
          <w:rFonts w:hint="cs"/>
          <w:rtl/>
        </w:rPr>
        <w:t xml:space="preserve"> </w:t>
      </w:r>
      <w:r w:rsidRPr="000E725C">
        <w:rPr>
          <w:rFonts w:hint="cs"/>
          <w:rtl/>
        </w:rPr>
        <w:t>אוסאם ואורסביו</w:t>
      </w:r>
      <w:r w:rsidR="000E725C" w:rsidRPr="000E725C">
        <w:rPr>
          <w:rFonts w:hint="cs"/>
          <w:rtl/>
        </w:rPr>
        <w:t xml:space="preserve"> </w:t>
      </w:r>
      <w:r w:rsidRPr="000E725C">
        <w:rPr>
          <w:rFonts w:hint="cs"/>
          <w:rtl/>
        </w:rPr>
        <w:t xml:space="preserve">ניתן ללמוד </w:t>
      </w:r>
      <w:r w:rsidR="00F86CD9" w:rsidRPr="000E725C">
        <w:rPr>
          <w:rFonts w:hint="cs"/>
          <w:rtl/>
        </w:rPr>
        <w:t>מעיון ב</w:t>
      </w:r>
      <w:r w:rsidR="00E73224">
        <w:rPr>
          <w:rFonts w:hint="cs"/>
          <w:rtl/>
        </w:rPr>
        <w:t xml:space="preserve">תעוד </w:t>
      </w:r>
      <w:r w:rsidR="00F86CD9" w:rsidRPr="000E725C">
        <w:rPr>
          <w:rFonts w:hint="cs"/>
          <w:rtl/>
        </w:rPr>
        <w:t>הט</w:t>
      </w:r>
      <w:r w:rsidR="00E73224">
        <w:rPr>
          <w:rFonts w:hint="cs"/>
          <w:rtl/>
        </w:rPr>
        <w:t>י</w:t>
      </w:r>
      <w:r w:rsidR="00F86CD9" w:rsidRPr="000E725C">
        <w:rPr>
          <w:rFonts w:hint="cs"/>
          <w:rtl/>
        </w:rPr>
        <w:t>פול ש</w:t>
      </w:r>
      <w:r w:rsidR="00E73224">
        <w:rPr>
          <w:rFonts w:hint="cs"/>
          <w:rtl/>
        </w:rPr>
        <w:t xml:space="preserve">קיבלה המתלוננת </w:t>
      </w:r>
      <w:r w:rsidR="00F86CD9" w:rsidRPr="000E725C">
        <w:rPr>
          <w:rFonts w:hint="cs"/>
          <w:rtl/>
        </w:rPr>
        <w:t xml:space="preserve">לאחר </w:t>
      </w:r>
      <w:r w:rsidR="00B066D2" w:rsidRPr="000E725C">
        <w:rPr>
          <w:rFonts w:hint="cs"/>
          <w:rtl/>
        </w:rPr>
        <w:t xml:space="preserve">מקרי </w:t>
      </w:r>
      <w:r w:rsidR="00F86CD9" w:rsidRPr="000E725C">
        <w:rPr>
          <w:rFonts w:hint="cs"/>
          <w:rtl/>
        </w:rPr>
        <w:t>האונס נשוא כתב האישום, ט</w:t>
      </w:r>
      <w:r w:rsidR="00E73224">
        <w:rPr>
          <w:rFonts w:hint="cs"/>
          <w:rtl/>
        </w:rPr>
        <w:t>י</w:t>
      </w:r>
      <w:r w:rsidR="00F86CD9" w:rsidRPr="000E725C">
        <w:rPr>
          <w:rFonts w:hint="cs"/>
          <w:rtl/>
        </w:rPr>
        <w:t>פול מיום 23.3.09 כמתואר ע"י גב' ענת עברי (חלק מת/64)</w:t>
      </w:r>
      <w:r w:rsidR="00B066D2" w:rsidRPr="000E725C">
        <w:rPr>
          <w:rFonts w:hint="cs"/>
          <w:rtl/>
        </w:rPr>
        <w:t xml:space="preserve">. </w:t>
      </w:r>
      <w:r w:rsidR="00F86CD9" w:rsidRPr="000E725C">
        <w:rPr>
          <w:rFonts w:hint="cs"/>
          <w:rtl/>
        </w:rPr>
        <w:t xml:space="preserve">אוסאם שהיה מעורב בשני מקרי האונס מתואר על ידה </w:t>
      </w:r>
      <w:r w:rsidR="00B066D2" w:rsidRPr="000E725C">
        <w:rPr>
          <w:rFonts w:hint="cs"/>
          <w:rtl/>
        </w:rPr>
        <w:t xml:space="preserve">גם ביום 23.3.09 </w:t>
      </w:r>
      <w:r w:rsidR="00F86CD9" w:rsidRPr="000E725C">
        <w:rPr>
          <w:rFonts w:hint="cs"/>
          <w:rtl/>
        </w:rPr>
        <w:t>כמי שהיא אוהבת אותו ומקבלת ממנו יחס טוב יותר מהיחס שהיא מקבלת מבני משפחתה.</w:t>
      </w:r>
    </w:p>
    <w:p w14:paraId="40B52ED3" w14:textId="77777777" w:rsidR="00C7215A" w:rsidRDefault="00C7215A" w:rsidP="00C7215A">
      <w:pPr>
        <w:spacing w:line="360" w:lineRule="auto"/>
        <w:jc w:val="both"/>
        <w:rPr>
          <w:rFonts w:hint="cs"/>
          <w:rtl/>
        </w:rPr>
      </w:pPr>
    </w:p>
    <w:p w14:paraId="01D22607" w14:textId="77777777" w:rsidR="00B066D2" w:rsidRDefault="000E725C" w:rsidP="003941CB">
      <w:pPr>
        <w:numPr>
          <w:ilvl w:val="0"/>
          <w:numId w:val="1"/>
        </w:numPr>
        <w:tabs>
          <w:tab w:val="clear" w:pos="1077"/>
        </w:tabs>
        <w:spacing w:line="360" w:lineRule="auto"/>
        <w:jc w:val="both"/>
        <w:rPr>
          <w:rFonts w:hint="cs"/>
        </w:rPr>
      </w:pPr>
      <w:r w:rsidRPr="000E725C">
        <w:rPr>
          <w:rFonts w:hint="cs"/>
          <w:rtl/>
        </w:rPr>
        <w:t>שוכנע</w:t>
      </w:r>
      <w:r w:rsidR="003941CB">
        <w:rPr>
          <w:rFonts w:hint="cs"/>
          <w:rtl/>
        </w:rPr>
        <w:t xml:space="preserve">תי </w:t>
      </w:r>
      <w:r w:rsidRPr="000E725C">
        <w:rPr>
          <w:rFonts w:hint="cs"/>
          <w:rtl/>
        </w:rPr>
        <w:t>מעדות המתלוננת כי בוצעו בה עבירות מין</w:t>
      </w:r>
      <w:r w:rsidR="000B43AE">
        <w:rPr>
          <w:rFonts w:hint="cs"/>
          <w:rtl/>
        </w:rPr>
        <w:t xml:space="preserve">, </w:t>
      </w:r>
      <w:r w:rsidR="00E513EA" w:rsidRPr="000E725C">
        <w:rPr>
          <w:rFonts w:hint="cs"/>
          <w:rtl/>
        </w:rPr>
        <w:t xml:space="preserve">חיזוק לעצם התרחשות </w:t>
      </w:r>
      <w:r w:rsidR="003C654C" w:rsidRPr="000E725C">
        <w:rPr>
          <w:rFonts w:hint="cs"/>
          <w:rtl/>
        </w:rPr>
        <w:t>אונס וח</w:t>
      </w:r>
      <w:r w:rsidR="00E513EA" w:rsidRPr="000E725C">
        <w:rPr>
          <w:rFonts w:hint="cs"/>
          <w:rtl/>
        </w:rPr>
        <w:t xml:space="preserve">דירה </w:t>
      </w:r>
      <w:r w:rsidR="00373DE4" w:rsidRPr="000E725C">
        <w:rPr>
          <w:rFonts w:hint="cs"/>
          <w:rtl/>
        </w:rPr>
        <w:t>ניתן למצוא ב</w:t>
      </w:r>
      <w:r w:rsidR="003C654C" w:rsidRPr="000E725C">
        <w:rPr>
          <w:rFonts w:hint="cs"/>
          <w:rtl/>
        </w:rPr>
        <w:t xml:space="preserve">שני מימצאים </w:t>
      </w:r>
      <w:r w:rsidR="00373DE4" w:rsidRPr="000E725C">
        <w:rPr>
          <w:rFonts w:hint="cs"/>
          <w:rtl/>
        </w:rPr>
        <w:t>אוב</w:t>
      </w:r>
      <w:r w:rsidR="0042402D" w:rsidRPr="000E725C">
        <w:rPr>
          <w:rFonts w:hint="cs"/>
          <w:rtl/>
        </w:rPr>
        <w:t>י</w:t>
      </w:r>
      <w:r w:rsidR="00373DE4" w:rsidRPr="000E725C">
        <w:rPr>
          <w:rFonts w:hint="cs"/>
          <w:rtl/>
        </w:rPr>
        <w:t>קטיבי</w:t>
      </w:r>
      <w:r w:rsidR="003C654C" w:rsidRPr="000E725C">
        <w:rPr>
          <w:rFonts w:hint="cs"/>
          <w:rtl/>
        </w:rPr>
        <w:t>ם</w:t>
      </w:r>
      <w:r w:rsidR="00806408" w:rsidRPr="000E725C">
        <w:rPr>
          <w:rFonts w:hint="cs"/>
          <w:rtl/>
        </w:rPr>
        <w:t xml:space="preserve">: סימני חדירה ותאי זרע.  </w:t>
      </w:r>
    </w:p>
    <w:p w14:paraId="7609980E" w14:textId="77777777" w:rsidR="00C7215A" w:rsidRDefault="00C7215A" w:rsidP="00C7215A">
      <w:pPr>
        <w:spacing w:line="360" w:lineRule="auto"/>
        <w:jc w:val="both"/>
        <w:rPr>
          <w:rFonts w:hint="cs"/>
          <w:rtl/>
        </w:rPr>
      </w:pPr>
    </w:p>
    <w:p w14:paraId="691B5629" w14:textId="77777777" w:rsidR="00B066D2" w:rsidRDefault="00806408" w:rsidP="00C7215A">
      <w:pPr>
        <w:numPr>
          <w:ilvl w:val="0"/>
          <w:numId w:val="1"/>
        </w:numPr>
        <w:tabs>
          <w:tab w:val="clear" w:pos="1077"/>
        </w:tabs>
        <w:spacing w:line="360" w:lineRule="auto"/>
        <w:jc w:val="both"/>
        <w:rPr>
          <w:rFonts w:hint="cs"/>
        </w:rPr>
      </w:pPr>
      <w:r w:rsidRPr="000E725C">
        <w:rPr>
          <w:rFonts w:hint="cs"/>
          <w:rtl/>
        </w:rPr>
        <w:t xml:space="preserve">ביום 19.1.09 בשעה 8:37 הגיעה המתלוננת לחדר המיון </w:t>
      </w:r>
      <w:r w:rsidR="00712BEB" w:rsidRPr="000E725C">
        <w:rPr>
          <w:rFonts w:hint="cs"/>
          <w:rtl/>
        </w:rPr>
        <w:t xml:space="preserve">בבית חולים פוריה </w:t>
      </w:r>
      <w:r w:rsidRPr="000E725C">
        <w:rPr>
          <w:rFonts w:hint="cs"/>
          <w:rtl/>
        </w:rPr>
        <w:t xml:space="preserve">(ת/1), היא נבדקה ע"י דר' לנג (ת/3) המתארת "נצפה </w:t>
      </w:r>
      <w:r w:rsidRPr="000E725C">
        <w:rPr>
          <w:rFonts w:hint="cs"/>
          <w:b/>
          <w:bCs/>
          <w:rtl/>
        </w:rPr>
        <w:t>פצע שפשוף במזלג האחורי</w:t>
      </w:r>
      <w:r w:rsidRPr="000E725C">
        <w:rPr>
          <w:rFonts w:hint="cs"/>
          <w:rtl/>
        </w:rPr>
        <w:t xml:space="preserve"> בגודל 2.5</w:t>
      </w:r>
      <w:r w:rsidRPr="000E725C">
        <w:rPr>
          <w:rFonts w:hint="cs"/>
        </w:rPr>
        <w:t>X</w:t>
      </w:r>
      <w:r w:rsidRPr="000E725C">
        <w:rPr>
          <w:rFonts w:hint="cs"/>
          <w:rtl/>
        </w:rPr>
        <w:t xml:space="preserve">3.5 </w:t>
      </w:r>
      <w:r w:rsidRPr="000E725C">
        <w:rPr>
          <w:rFonts w:hint="cs"/>
          <w:b/>
          <w:bCs/>
          <w:rtl/>
        </w:rPr>
        <w:t>רגיש מאוד</w:t>
      </w:r>
      <w:r w:rsidRPr="000E725C">
        <w:rPr>
          <w:rFonts w:hint="cs"/>
          <w:rtl/>
        </w:rPr>
        <w:t xml:space="preserve">" והיא קובעת כי </w:t>
      </w:r>
      <w:r w:rsidR="00B066D2" w:rsidRPr="000E725C">
        <w:rPr>
          <w:rFonts w:hint="cs"/>
          <w:rtl/>
        </w:rPr>
        <w:t xml:space="preserve">המימצאים "מחשידים" </w:t>
      </w:r>
      <w:r w:rsidR="00373DE4" w:rsidRPr="000E725C">
        <w:rPr>
          <w:rFonts w:hint="cs"/>
          <w:rtl/>
        </w:rPr>
        <w:t>"</w:t>
      </w:r>
      <w:r w:rsidR="00373DE4" w:rsidRPr="000E725C">
        <w:rPr>
          <w:rFonts w:hint="cs"/>
          <w:b/>
          <w:bCs/>
          <w:rtl/>
        </w:rPr>
        <w:t>חדירה בכח בין השפתיים הקטנות דרך המזלג האחורי</w:t>
      </w:r>
      <w:r w:rsidR="00373DE4" w:rsidRPr="000E725C">
        <w:rPr>
          <w:rFonts w:hint="cs"/>
          <w:rtl/>
        </w:rPr>
        <w:t xml:space="preserve"> ופציעה של הרירית", קרום הבתולים היה קרוע מארוע האונס הראשון.</w:t>
      </w:r>
    </w:p>
    <w:p w14:paraId="58C5443A" w14:textId="77777777" w:rsidR="00C7215A" w:rsidRDefault="00C7215A" w:rsidP="00C7215A">
      <w:pPr>
        <w:spacing w:line="360" w:lineRule="auto"/>
        <w:jc w:val="both"/>
        <w:rPr>
          <w:rFonts w:hint="cs"/>
          <w:rtl/>
        </w:rPr>
      </w:pPr>
    </w:p>
    <w:p w14:paraId="22D73D0A" w14:textId="77777777" w:rsidR="00CC119C" w:rsidRPr="000E725C" w:rsidRDefault="00CC119C" w:rsidP="0080689E">
      <w:pPr>
        <w:numPr>
          <w:ilvl w:val="0"/>
          <w:numId w:val="1"/>
        </w:numPr>
        <w:tabs>
          <w:tab w:val="clear" w:pos="1077"/>
        </w:tabs>
        <w:spacing w:line="360" w:lineRule="auto"/>
        <w:jc w:val="both"/>
        <w:rPr>
          <w:rFonts w:hint="cs"/>
        </w:rPr>
      </w:pPr>
      <w:r w:rsidRPr="000E725C">
        <w:rPr>
          <w:rFonts w:hint="cs"/>
          <w:rtl/>
        </w:rPr>
        <w:t>דר' לנג הסבירה בחקירתה הנגדית את משמעות השימוש שעשתה במילה "מחשידים" :</w:t>
      </w:r>
    </w:p>
    <w:p w14:paraId="364D658D" w14:textId="77777777" w:rsidR="00B066D2" w:rsidRPr="00E910B8" w:rsidRDefault="00333628" w:rsidP="00333628">
      <w:pPr>
        <w:ind w:left="1646" w:hanging="360"/>
        <w:jc w:val="both"/>
        <w:rPr>
          <w:rFonts w:hint="cs"/>
          <w:rtl/>
        </w:rPr>
      </w:pPr>
      <w:r w:rsidRPr="00E910B8">
        <w:rPr>
          <w:rFonts w:hint="cs"/>
          <w:rtl/>
        </w:rPr>
        <w:t>"</w:t>
      </w:r>
      <w:r w:rsidR="00CC119C" w:rsidRPr="00E910B8">
        <w:rPr>
          <w:rtl/>
        </w:rPr>
        <w:t>ש.</w:t>
      </w:r>
      <w:r w:rsidR="002857D4">
        <w:rPr>
          <w:rtl/>
        </w:rPr>
        <w:t xml:space="preserve">  </w:t>
      </w:r>
      <w:r w:rsidR="00CC119C" w:rsidRPr="00E910B8">
        <w:rPr>
          <w:rtl/>
        </w:rPr>
        <w:t>כאשר את אומרת שהממצאים בבדיקה השניה מחשידים, זאת אומרת, את מעלה ספקות במסקנה זו?</w:t>
      </w:r>
    </w:p>
    <w:p w14:paraId="523D9F8C" w14:textId="77777777" w:rsidR="00196E0C" w:rsidRPr="00E910B8" w:rsidRDefault="00333628" w:rsidP="00333628">
      <w:pPr>
        <w:ind w:left="1646" w:hanging="360"/>
        <w:jc w:val="both"/>
        <w:rPr>
          <w:rFonts w:hint="cs"/>
          <w:rtl/>
        </w:rPr>
      </w:pPr>
      <w:r w:rsidRPr="00E910B8">
        <w:rPr>
          <w:rFonts w:hint="cs"/>
          <w:rtl/>
        </w:rPr>
        <w:t xml:space="preserve"> </w:t>
      </w:r>
      <w:r w:rsidR="00CC119C" w:rsidRPr="00E910B8">
        <w:rPr>
          <w:rtl/>
        </w:rPr>
        <w:t>ת.</w:t>
      </w:r>
      <w:r w:rsidR="002857D4">
        <w:rPr>
          <w:rtl/>
        </w:rPr>
        <w:t xml:space="preserve">   </w:t>
      </w:r>
      <w:r w:rsidR="00CC119C" w:rsidRPr="00E910B8">
        <w:rPr>
          <w:rtl/>
        </w:rPr>
        <w:t xml:space="preserve">לא, </w:t>
      </w:r>
      <w:r w:rsidR="00CC119C" w:rsidRPr="00E910B8">
        <w:rPr>
          <w:b/>
          <w:bCs/>
          <w:rtl/>
        </w:rPr>
        <w:t>אני לא מעלה ספקות יש פצע שפשוף במקום מאוד מאוד משמעותי, בגודל ואורך מסויים שהצביע על חדירה לתוך הנרתיק</w:t>
      </w:r>
      <w:r w:rsidR="00CC119C" w:rsidRPr="00E910B8">
        <w:rPr>
          <w:rFonts w:hint="cs"/>
          <w:rtl/>
        </w:rPr>
        <w:t>..."</w:t>
      </w:r>
      <w:r w:rsidR="0080689E" w:rsidRPr="00E910B8">
        <w:rPr>
          <w:rFonts w:hint="cs"/>
          <w:rtl/>
        </w:rPr>
        <w:t>, (עמ' 31 שורה 23)</w:t>
      </w:r>
    </w:p>
    <w:p w14:paraId="211EA915" w14:textId="77777777" w:rsidR="00E73224" w:rsidRPr="000E725C" w:rsidRDefault="00E73224" w:rsidP="00C7215A">
      <w:pPr>
        <w:spacing w:line="360" w:lineRule="auto"/>
        <w:ind w:left="1646" w:hanging="360"/>
        <w:jc w:val="both"/>
        <w:rPr>
          <w:rFonts w:hint="cs"/>
          <w:sz w:val="22"/>
          <w:szCs w:val="22"/>
          <w:rtl/>
        </w:rPr>
      </w:pPr>
    </w:p>
    <w:p w14:paraId="304961B2" w14:textId="77777777" w:rsidR="00196E0C" w:rsidRPr="000E725C" w:rsidRDefault="00B066D2" w:rsidP="0080689E">
      <w:pPr>
        <w:spacing w:line="360" w:lineRule="auto"/>
        <w:ind w:left="1646" w:hanging="360"/>
        <w:jc w:val="both"/>
        <w:rPr>
          <w:rFonts w:hint="cs"/>
          <w:rtl/>
        </w:rPr>
      </w:pPr>
      <w:r w:rsidRPr="000E725C">
        <w:rPr>
          <w:rFonts w:hint="cs"/>
          <w:rtl/>
        </w:rPr>
        <w:t xml:space="preserve">ואת מהותו </w:t>
      </w:r>
      <w:r w:rsidR="00712BEB" w:rsidRPr="000E725C">
        <w:rPr>
          <w:rFonts w:hint="cs"/>
          <w:rtl/>
        </w:rPr>
        <w:t>של המי</w:t>
      </w:r>
      <w:r w:rsidR="00CC119C" w:rsidRPr="000E725C">
        <w:rPr>
          <w:rFonts w:hint="cs"/>
          <w:rtl/>
        </w:rPr>
        <w:t>מ</w:t>
      </w:r>
      <w:r w:rsidR="00712BEB" w:rsidRPr="000E725C">
        <w:rPr>
          <w:rFonts w:hint="cs"/>
          <w:rtl/>
        </w:rPr>
        <w:t>צא</w:t>
      </w:r>
      <w:r w:rsidR="0080689E">
        <w:rPr>
          <w:rFonts w:hint="cs"/>
          <w:rtl/>
        </w:rPr>
        <w:t>:</w:t>
      </w:r>
      <w:r w:rsidR="00712BEB" w:rsidRPr="000E725C">
        <w:rPr>
          <w:rFonts w:hint="cs"/>
          <w:rtl/>
        </w:rPr>
        <w:t xml:space="preserve"> </w:t>
      </w:r>
    </w:p>
    <w:p w14:paraId="0A35C60E" w14:textId="77777777" w:rsidR="00196E0C" w:rsidRPr="00E910B8" w:rsidRDefault="00712BEB" w:rsidP="00333628">
      <w:pPr>
        <w:ind w:left="1646" w:hanging="360"/>
        <w:jc w:val="both"/>
        <w:rPr>
          <w:rFonts w:hint="cs"/>
          <w:rtl/>
        </w:rPr>
      </w:pPr>
      <w:r w:rsidRPr="00E910B8">
        <w:rPr>
          <w:rFonts w:hint="cs"/>
          <w:rtl/>
        </w:rPr>
        <w:t>"</w:t>
      </w:r>
      <w:r w:rsidRPr="00E910B8">
        <w:rPr>
          <w:rtl/>
        </w:rPr>
        <w:t>ש.</w:t>
      </w:r>
      <w:r w:rsidR="00B066D2" w:rsidRPr="00E910B8">
        <w:rPr>
          <w:rFonts w:hint="cs"/>
          <w:rtl/>
        </w:rPr>
        <w:t xml:space="preserve"> </w:t>
      </w:r>
      <w:r w:rsidRPr="00E910B8">
        <w:rPr>
          <w:rtl/>
        </w:rPr>
        <w:t>על מה מעיד פצע שפשוף במזלג האחורי?</w:t>
      </w:r>
    </w:p>
    <w:p w14:paraId="4BFBB923" w14:textId="77777777" w:rsidR="00196E0C" w:rsidRPr="00E910B8" w:rsidRDefault="00196E0C" w:rsidP="00333628">
      <w:pPr>
        <w:ind w:left="1646" w:hanging="360"/>
        <w:jc w:val="both"/>
        <w:rPr>
          <w:rFonts w:hint="cs"/>
          <w:rtl/>
        </w:rPr>
      </w:pPr>
      <w:r w:rsidRPr="00E910B8">
        <w:rPr>
          <w:rFonts w:hint="cs"/>
          <w:rtl/>
        </w:rPr>
        <w:t xml:space="preserve"> </w:t>
      </w:r>
      <w:r w:rsidR="00712BEB" w:rsidRPr="00E910B8">
        <w:rPr>
          <w:rtl/>
        </w:rPr>
        <w:t>ת.</w:t>
      </w:r>
      <w:r w:rsidR="002857D4">
        <w:rPr>
          <w:rtl/>
        </w:rPr>
        <w:t xml:space="preserve"> </w:t>
      </w:r>
      <w:r w:rsidR="00B066D2" w:rsidRPr="00E910B8">
        <w:rPr>
          <w:rFonts w:hint="cs"/>
          <w:rtl/>
        </w:rPr>
        <w:t xml:space="preserve"> </w:t>
      </w:r>
      <w:r w:rsidR="00712BEB" w:rsidRPr="00E910B8">
        <w:rPr>
          <w:rtl/>
        </w:rPr>
        <w:t xml:space="preserve">פצע שפשוף במזלג האחורי יכול לנבוע </w:t>
      </w:r>
      <w:r w:rsidR="00712BEB" w:rsidRPr="00E910B8">
        <w:rPr>
          <w:b/>
          <w:bCs/>
          <w:rtl/>
        </w:rPr>
        <w:t>מטראומה חודרת</w:t>
      </w:r>
      <w:r w:rsidR="00712BEB" w:rsidRPr="00E910B8">
        <w:rPr>
          <w:rtl/>
        </w:rPr>
        <w:t xml:space="preserve"> או טראומה חוזרת לכיוון פתח הנרתיק. למעשה, </w:t>
      </w:r>
      <w:r w:rsidR="00712BEB" w:rsidRPr="00E910B8">
        <w:rPr>
          <w:b/>
          <w:bCs/>
          <w:rtl/>
        </w:rPr>
        <w:t>זהו המקום האופייני לפגיעות חודרות בתוך הנרתיק</w:t>
      </w:r>
      <w:r w:rsidR="00712BEB" w:rsidRPr="00E910B8">
        <w:rPr>
          <w:rtl/>
        </w:rPr>
        <w:t xml:space="preserve">, מכיוון שכדי להיכנס לתוך הנרתיק חייבים לעבור דרך המזלג האחורי. </w:t>
      </w:r>
      <w:r w:rsidR="00712BEB" w:rsidRPr="00E910B8">
        <w:rPr>
          <w:b/>
          <w:bCs/>
          <w:rtl/>
        </w:rPr>
        <w:t>פצע השפשוף מדגים פגיעה ברקמה בשל הפעלת כוח בזמן חדירה לתוך הנרתיק</w:t>
      </w:r>
      <w:r w:rsidR="00712BEB" w:rsidRPr="00E910B8">
        <w:rPr>
          <w:rtl/>
        </w:rPr>
        <w:t>. במקרה שהיה לנו כאן, של הילדה</w:t>
      </w:r>
      <w:r w:rsidR="00712BEB" w:rsidRPr="00E910B8">
        <w:rPr>
          <w:b/>
          <w:bCs/>
          <w:rtl/>
        </w:rPr>
        <w:t>, המקום היה מאוד מאוד רגיש וזה הדגים שטראומה הייתה מאוד טרייה, כלומר, זמן קצר לפני הבדיקה שלי</w:t>
      </w:r>
      <w:r w:rsidR="00712BEB" w:rsidRPr="00E910B8">
        <w:rPr>
          <w:rFonts w:hint="cs"/>
          <w:rtl/>
        </w:rPr>
        <w:t>"</w:t>
      </w:r>
      <w:r w:rsidR="0080689E" w:rsidRPr="00E910B8">
        <w:rPr>
          <w:rFonts w:hint="cs"/>
          <w:rtl/>
        </w:rPr>
        <w:t>, (עמ' 27).</w:t>
      </w:r>
      <w:r w:rsidR="00712BEB" w:rsidRPr="00E910B8">
        <w:rPr>
          <w:rtl/>
        </w:rPr>
        <w:t xml:space="preserve"> </w:t>
      </w:r>
    </w:p>
    <w:p w14:paraId="12FA5A72" w14:textId="77777777" w:rsidR="00E73224" w:rsidRPr="00E910B8" w:rsidRDefault="00E73224" w:rsidP="00C7215A">
      <w:pPr>
        <w:spacing w:line="360" w:lineRule="auto"/>
        <w:ind w:left="1646" w:hanging="360"/>
        <w:jc w:val="both"/>
        <w:rPr>
          <w:rFonts w:hint="cs"/>
          <w:rtl/>
        </w:rPr>
      </w:pPr>
    </w:p>
    <w:p w14:paraId="296C7C04" w14:textId="77777777" w:rsidR="00196E0C" w:rsidRPr="000E725C" w:rsidRDefault="00FA681A" w:rsidP="00333628">
      <w:pPr>
        <w:ind w:left="1646" w:hanging="360"/>
        <w:jc w:val="both"/>
        <w:rPr>
          <w:rFonts w:hint="cs"/>
          <w:rtl/>
        </w:rPr>
      </w:pPr>
      <w:r w:rsidRPr="000E725C">
        <w:rPr>
          <w:rFonts w:hint="cs"/>
          <w:rtl/>
        </w:rPr>
        <w:t>"</w:t>
      </w:r>
      <w:r w:rsidRPr="000E725C">
        <w:rPr>
          <w:rtl/>
        </w:rPr>
        <w:t>ש.</w:t>
      </w:r>
      <w:r w:rsidR="002857D4">
        <w:rPr>
          <w:rtl/>
        </w:rPr>
        <w:t xml:space="preserve"> </w:t>
      </w:r>
      <w:r w:rsidRPr="000E725C">
        <w:rPr>
          <w:rtl/>
        </w:rPr>
        <w:t xml:space="preserve">אם את טוענת שכל אימת שמבחינים בשפשוף באיזור המזלג האחורי, </w:t>
      </w:r>
      <w:r w:rsidRPr="000E725C">
        <w:rPr>
          <w:b/>
          <w:bCs/>
          <w:rtl/>
        </w:rPr>
        <w:t>המסקנה היא שהיתה חדירה</w:t>
      </w:r>
      <w:r w:rsidRPr="000E725C">
        <w:rPr>
          <w:rtl/>
        </w:rPr>
        <w:t>?</w:t>
      </w:r>
    </w:p>
    <w:p w14:paraId="41DE6C8F" w14:textId="77777777" w:rsidR="0080689E" w:rsidRPr="000E725C" w:rsidRDefault="00B066D2" w:rsidP="00333628">
      <w:pPr>
        <w:ind w:left="1646" w:hanging="360"/>
        <w:jc w:val="both"/>
        <w:rPr>
          <w:rFonts w:hint="cs"/>
          <w:rtl/>
        </w:rPr>
      </w:pPr>
      <w:r w:rsidRPr="000E725C">
        <w:rPr>
          <w:rFonts w:hint="cs"/>
          <w:rtl/>
        </w:rPr>
        <w:t xml:space="preserve">  </w:t>
      </w:r>
      <w:r w:rsidR="00FA681A" w:rsidRPr="000E725C">
        <w:rPr>
          <w:rtl/>
        </w:rPr>
        <w:t>ת.</w:t>
      </w:r>
      <w:r w:rsidR="002857D4">
        <w:rPr>
          <w:rtl/>
        </w:rPr>
        <w:t xml:space="preserve"> </w:t>
      </w:r>
      <w:r w:rsidR="00FA681A" w:rsidRPr="000E725C">
        <w:rPr>
          <w:rtl/>
        </w:rPr>
        <w:t xml:space="preserve">יכול להיות חדירה על ידי אצבע, חדירה על ידי איבר, על ידי גוף זר, </w:t>
      </w:r>
      <w:r w:rsidR="00FA681A" w:rsidRPr="000E725C">
        <w:rPr>
          <w:b/>
          <w:bCs/>
          <w:rtl/>
        </w:rPr>
        <w:t>אבל כן חדירה</w:t>
      </w:r>
      <w:r w:rsidR="00FA681A" w:rsidRPr="000E725C">
        <w:rPr>
          <w:rFonts w:hint="cs"/>
          <w:b/>
          <w:bCs/>
          <w:rtl/>
        </w:rPr>
        <w:t>"</w:t>
      </w:r>
      <w:r w:rsidR="0080689E">
        <w:rPr>
          <w:rFonts w:hint="cs"/>
          <w:b/>
          <w:bCs/>
          <w:rtl/>
        </w:rPr>
        <w:t xml:space="preserve">, </w:t>
      </w:r>
      <w:r w:rsidR="0080689E">
        <w:rPr>
          <w:rFonts w:hint="cs"/>
          <w:rtl/>
        </w:rPr>
        <w:t>(</w:t>
      </w:r>
      <w:r w:rsidR="0080689E" w:rsidRPr="000E725C">
        <w:rPr>
          <w:rFonts w:hint="cs"/>
          <w:rtl/>
        </w:rPr>
        <w:t>עמ' 29 שורה 14</w:t>
      </w:r>
      <w:r w:rsidR="0080689E">
        <w:rPr>
          <w:rFonts w:hint="cs"/>
          <w:rtl/>
        </w:rPr>
        <w:t>).</w:t>
      </w:r>
    </w:p>
    <w:p w14:paraId="0CF79241" w14:textId="77777777" w:rsidR="00C7215A" w:rsidRPr="000E725C" w:rsidRDefault="00C7215A" w:rsidP="00C7215A">
      <w:pPr>
        <w:spacing w:line="360" w:lineRule="auto"/>
        <w:ind w:left="1646" w:hanging="360"/>
        <w:jc w:val="both"/>
        <w:rPr>
          <w:rFonts w:hint="cs"/>
          <w:b/>
          <w:bCs/>
          <w:rtl/>
        </w:rPr>
      </w:pPr>
    </w:p>
    <w:p w14:paraId="10B27519" w14:textId="77777777" w:rsidR="00712BEB" w:rsidRPr="000E725C" w:rsidRDefault="00196E0C" w:rsidP="003941CB">
      <w:pPr>
        <w:numPr>
          <w:ilvl w:val="0"/>
          <w:numId w:val="1"/>
        </w:numPr>
        <w:tabs>
          <w:tab w:val="clear" w:pos="1077"/>
        </w:tabs>
        <w:spacing w:line="360" w:lineRule="auto"/>
        <w:jc w:val="both"/>
        <w:rPr>
          <w:rFonts w:hint="cs"/>
        </w:rPr>
      </w:pPr>
      <w:r w:rsidRPr="000E725C">
        <w:rPr>
          <w:rFonts w:hint="cs"/>
          <w:rtl/>
        </w:rPr>
        <w:t>מ</w:t>
      </w:r>
      <w:r w:rsidR="003C654C" w:rsidRPr="000E725C">
        <w:rPr>
          <w:rFonts w:hint="cs"/>
          <w:rtl/>
        </w:rPr>
        <w:t xml:space="preserve">ימצא אוביקטיבי נוסף </w:t>
      </w:r>
      <w:r w:rsidRPr="000E725C">
        <w:rPr>
          <w:rFonts w:hint="cs"/>
          <w:rtl/>
        </w:rPr>
        <w:t xml:space="preserve">התומך במהימנותה </w:t>
      </w:r>
      <w:r w:rsidR="000E725C">
        <w:rPr>
          <w:rFonts w:hint="cs"/>
          <w:rtl/>
        </w:rPr>
        <w:t xml:space="preserve">של המתלוננת </w:t>
      </w:r>
      <w:r w:rsidR="003C654C" w:rsidRPr="000E725C">
        <w:rPr>
          <w:rFonts w:hint="cs"/>
          <w:rtl/>
        </w:rPr>
        <w:t>הוא הימצאות תאי זרע בטבורה</w:t>
      </w:r>
      <w:r w:rsidR="00FD3ECB" w:rsidRPr="000E725C">
        <w:rPr>
          <w:rFonts w:hint="cs"/>
          <w:rtl/>
        </w:rPr>
        <w:t xml:space="preserve">, </w:t>
      </w:r>
      <w:r w:rsidR="003C654C" w:rsidRPr="000E725C">
        <w:rPr>
          <w:rFonts w:hint="cs"/>
          <w:rtl/>
        </w:rPr>
        <w:t xml:space="preserve">על חזייתה </w:t>
      </w:r>
      <w:r w:rsidR="00FD3ECB" w:rsidRPr="000E725C">
        <w:rPr>
          <w:rFonts w:hint="cs"/>
          <w:rtl/>
        </w:rPr>
        <w:t>ועל תחתוניה</w:t>
      </w:r>
      <w:r w:rsidR="003C654C" w:rsidRPr="000E725C">
        <w:rPr>
          <w:rFonts w:hint="cs"/>
          <w:rtl/>
        </w:rPr>
        <w:t xml:space="preserve">, אליהם </w:t>
      </w:r>
      <w:r w:rsidR="003941CB">
        <w:rPr>
          <w:rFonts w:hint="cs"/>
          <w:rtl/>
        </w:rPr>
        <w:t>א</w:t>
      </w:r>
      <w:r w:rsidR="003C654C" w:rsidRPr="000E725C">
        <w:rPr>
          <w:rFonts w:hint="cs"/>
          <w:rtl/>
        </w:rPr>
        <w:t xml:space="preserve">תייחס </w:t>
      </w:r>
      <w:r w:rsidR="00B066D2" w:rsidRPr="000E725C">
        <w:rPr>
          <w:rFonts w:hint="cs"/>
          <w:rtl/>
        </w:rPr>
        <w:t xml:space="preserve">גם </w:t>
      </w:r>
      <w:r w:rsidR="003C654C" w:rsidRPr="000E725C">
        <w:rPr>
          <w:rFonts w:hint="cs"/>
          <w:rtl/>
        </w:rPr>
        <w:t xml:space="preserve">בעת ניתוח מימצאי </w:t>
      </w:r>
      <w:r w:rsidR="00ED313F" w:rsidRPr="00E73224">
        <w:rPr>
          <w:rFonts w:hint="cs"/>
          <w:sz w:val="20"/>
          <w:szCs w:val="20"/>
        </w:rPr>
        <w:t>DNA</w:t>
      </w:r>
      <w:r w:rsidR="00B066D2" w:rsidRPr="000E725C">
        <w:rPr>
          <w:rFonts w:hint="cs"/>
          <w:rtl/>
        </w:rPr>
        <w:t xml:space="preserve">. </w:t>
      </w:r>
      <w:r w:rsidR="00712BEB" w:rsidRPr="000E725C">
        <w:rPr>
          <w:rFonts w:hint="cs"/>
          <w:rtl/>
        </w:rPr>
        <w:t>דר' לנג הסבירה את דרך מציאת תאי הזרע</w:t>
      </w:r>
      <w:r w:rsidR="00EC18F6">
        <w:rPr>
          <w:rFonts w:hint="cs"/>
          <w:rtl/>
        </w:rPr>
        <w:t>:</w:t>
      </w:r>
      <w:r w:rsidR="00712BEB" w:rsidRPr="000E725C">
        <w:rPr>
          <w:rFonts w:hint="cs"/>
          <w:rtl/>
        </w:rPr>
        <w:t xml:space="preserve"> </w:t>
      </w:r>
    </w:p>
    <w:p w14:paraId="2942FD60" w14:textId="77777777" w:rsidR="00333628" w:rsidRDefault="00B066D2" w:rsidP="00333628">
      <w:pPr>
        <w:ind w:left="1646" w:hanging="455"/>
        <w:jc w:val="both"/>
        <w:rPr>
          <w:rFonts w:hint="cs"/>
          <w:rtl/>
        </w:rPr>
      </w:pPr>
      <w:r w:rsidRPr="000E725C">
        <w:rPr>
          <w:rFonts w:hint="cs"/>
          <w:rtl/>
        </w:rPr>
        <w:t>"</w:t>
      </w:r>
      <w:r w:rsidR="00712BEB" w:rsidRPr="000E725C">
        <w:rPr>
          <w:rtl/>
        </w:rPr>
        <w:t>ש.</w:t>
      </w:r>
      <w:r w:rsidR="002857D4">
        <w:rPr>
          <w:rtl/>
        </w:rPr>
        <w:t xml:space="preserve"> </w:t>
      </w:r>
      <w:r w:rsidR="00333628">
        <w:rPr>
          <w:rFonts w:hint="cs"/>
          <w:rtl/>
        </w:rPr>
        <w:t xml:space="preserve"> </w:t>
      </w:r>
      <w:r w:rsidR="00712BEB" w:rsidRPr="000E725C">
        <w:rPr>
          <w:rtl/>
        </w:rPr>
        <w:t>על סמך מה החלטת שאת לוקחת את דגימות מגופה של הילדה, לקחת מאיזור החזה, הטבור, המפשעה מדוע?</w:t>
      </w:r>
    </w:p>
    <w:p w14:paraId="09FF15AF" w14:textId="77777777" w:rsidR="00712BEB" w:rsidRDefault="00B066D2" w:rsidP="00333628">
      <w:pPr>
        <w:ind w:left="1646" w:hanging="455"/>
        <w:jc w:val="both"/>
        <w:rPr>
          <w:rFonts w:hint="cs"/>
          <w:rtl/>
        </w:rPr>
      </w:pPr>
      <w:r w:rsidRPr="000E725C">
        <w:rPr>
          <w:rFonts w:hint="cs"/>
          <w:rtl/>
        </w:rPr>
        <w:t xml:space="preserve"> </w:t>
      </w:r>
      <w:r w:rsidR="00712BEB" w:rsidRPr="000E725C">
        <w:rPr>
          <w:rtl/>
        </w:rPr>
        <w:t>ת.</w:t>
      </w:r>
      <w:r w:rsidR="00333628">
        <w:rPr>
          <w:rFonts w:hint="cs"/>
          <w:rtl/>
        </w:rPr>
        <w:tab/>
      </w:r>
      <w:r w:rsidR="00712BEB" w:rsidRPr="000E725C">
        <w:rPr>
          <w:rtl/>
        </w:rPr>
        <w:t xml:space="preserve">במסגרת הבדיקה הגופנית הסתכלתי על גופה, </w:t>
      </w:r>
      <w:r w:rsidR="00712BEB" w:rsidRPr="000E725C">
        <w:rPr>
          <w:b/>
          <w:bCs/>
          <w:rtl/>
        </w:rPr>
        <w:t>השתמשתי במנורה</w:t>
      </w:r>
      <w:r w:rsidR="00712BEB" w:rsidRPr="000E725C">
        <w:rPr>
          <w:rtl/>
        </w:rPr>
        <w:t xml:space="preserve"> שנקראת מנורת רוד, </w:t>
      </w:r>
      <w:r w:rsidR="00712BEB" w:rsidRPr="000E725C">
        <w:rPr>
          <w:b/>
          <w:bCs/>
          <w:rtl/>
        </w:rPr>
        <w:t>שתפקידה לזהות נוזלים ביולוגיים</w:t>
      </w:r>
      <w:r w:rsidR="00712BEB" w:rsidRPr="000E725C">
        <w:rPr>
          <w:rtl/>
        </w:rPr>
        <w:t xml:space="preserve"> </w:t>
      </w:r>
      <w:r w:rsidR="00712BEB" w:rsidRPr="000E725C">
        <w:rPr>
          <w:b/>
          <w:bCs/>
          <w:rtl/>
        </w:rPr>
        <w:t>שיכולים להיות על גופו של הקורבן ומצאתי שני איזורים, האחד בתוך הטבור ומסביבו והשני על המפשעה</w:t>
      </w:r>
      <w:r w:rsidR="00712BEB" w:rsidRPr="000E725C">
        <w:rPr>
          <w:rtl/>
        </w:rPr>
        <w:t xml:space="preserve">, על כן, החלטתי לדגום גם מאיזורים אלה בנוסף לאיזורים המקובלים מהם על פי הנחיות המעבדה לזיהוי פלילי </w:t>
      </w:r>
      <w:r w:rsidR="00712BEB" w:rsidRPr="000E725C">
        <w:rPr>
          <w:rFonts w:hint="cs"/>
          <w:rtl/>
        </w:rPr>
        <w:t>.</w:t>
      </w:r>
      <w:r w:rsidRPr="000E725C">
        <w:rPr>
          <w:rFonts w:hint="cs"/>
          <w:rtl/>
        </w:rPr>
        <w:t>..."</w:t>
      </w:r>
      <w:r w:rsidR="00EC18F6">
        <w:rPr>
          <w:rFonts w:hint="cs"/>
          <w:rtl/>
        </w:rPr>
        <w:t>, (עמ'</w:t>
      </w:r>
      <w:r w:rsidR="00EC18F6" w:rsidRPr="000E725C">
        <w:rPr>
          <w:rFonts w:hint="cs"/>
          <w:rtl/>
        </w:rPr>
        <w:t xml:space="preserve"> 27</w:t>
      </w:r>
      <w:r w:rsidR="00EC18F6">
        <w:rPr>
          <w:rFonts w:hint="cs"/>
          <w:rtl/>
        </w:rPr>
        <w:t>)</w:t>
      </w:r>
      <w:r w:rsidRPr="000E725C">
        <w:rPr>
          <w:rFonts w:hint="cs"/>
          <w:rtl/>
        </w:rPr>
        <w:t>.</w:t>
      </w:r>
    </w:p>
    <w:p w14:paraId="19EF8AD5" w14:textId="77777777" w:rsidR="00C7215A" w:rsidRPr="000E725C" w:rsidRDefault="00C7215A" w:rsidP="00C7215A">
      <w:pPr>
        <w:spacing w:line="360" w:lineRule="auto"/>
        <w:ind w:left="1440" w:hanging="249"/>
        <w:jc w:val="both"/>
        <w:rPr>
          <w:rFonts w:hint="cs"/>
          <w:rtl/>
        </w:rPr>
      </w:pPr>
    </w:p>
    <w:p w14:paraId="15ADBFF5" w14:textId="77777777" w:rsidR="00B066D2" w:rsidRDefault="00B066D2" w:rsidP="00C7215A">
      <w:pPr>
        <w:numPr>
          <w:ilvl w:val="0"/>
          <w:numId w:val="1"/>
        </w:numPr>
        <w:tabs>
          <w:tab w:val="clear" w:pos="1077"/>
        </w:tabs>
        <w:spacing w:line="360" w:lineRule="auto"/>
        <w:jc w:val="both"/>
        <w:rPr>
          <w:rFonts w:hint="cs"/>
        </w:rPr>
      </w:pPr>
      <w:r w:rsidRPr="000E725C">
        <w:rPr>
          <w:rFonts w:hint="cs"/>
          <w:rtl/>
        </w:rPr>
        <w:t>ניתן לקבוע כי המתלוננת הגיעה לבית החולים לאחר ארוע של חדירה לתוך הנרתיק מספר שעות קודם לכן, כשעל גופה תאי זרע של גבר, שני מימצאים המחזקים עדותה.</w:t>
      </w:r>
    </w:p>
    <w:p w14:paraId="45A9E4C8" w14:textId="77777777" w:rsidR="00C7215A" w:rsidRPr="000E725C" w:rsidRDefault="00C7215A" w:rsidP="00C7215A">
      <w:pPr>
        <w:spacing w:line="360" w:lineRule="auto"/>
        <w:ind w:left="720"/>
        <w:jc w:val="both"/>
        <w:rPr>
          <w:rFonts w:hint="cs"/>
        </w:rPr>
      </w:pPr>
    </w:p>
    <w:p w14:paraId="21BAB123" w14:textId="77777777" w:rsidR="00695282" w:rsidRDefault="00732451" w:rsidP="00333628">
      <w:pPr>
        <w:numPr>
          <w:ilvl w:val="0"/>
          <w:numId w:val="1"/>
        </w:numPr>
        <w:tabs>
          <w:tab w:val="clear" w:pos="1077"/>
        </w:tabs>
        <w:spacing w:line="360" w:lineRule="auto"/>
        <w:jc w:val="both"/>
        <w:rPr>
          <w:rFonts w:hint="cs"/>
        </w:rPr>
      </w:pPr>
      <w:r>
        <w:rPr>
          <w:rFonts w:hint="cs"/>
          <w:rtl/>
        </w:rPr>
        <w:t xml:space="preserve">הגם שעל פי </w:t>
      </w:r>
      <w:hyperlink r:id="rId59" w:history="1">
        <w:r w:rsidR="00332C22" w:rsidRPr="00332C22">
          <w:rPr>
            <w:color w:val="0000FF"/>
            <w:u w:val="single"/>
            <w:rtl/>
          </w:rPr>
          <w:t>סעיף 54א(ב)</w:t>
        </w:r>
      </w:hyperlink>
      <w:r w:rsidRPr="007606B7">
        <w:rPr>
          <w:rFonts w:hint="cs"/>
          <w:rtl/>
        </w:rPr>
        <w:t xml:space="preserve"> ל</w:t>
      </w:r>
      <w:hyperlink r:id="rId60" w:history="1">
        <w:r w:rsidR="002857D4" w:rsidRPr="002857D4">
          <w:rPr>
            <w:rStyle w:val="Hyperlink"/>
            <w:rtl/>
          </w:rPr>
          <w:t>פקודת הראיות</w:t>
        </w:r>
      </w:hyperlink>
      <w:r w:rsidRPr="007606B7">
        <w:rPr>
          <w:rFonts w:hint="cs"/>
          <w:rtl/>
        </w:rPr>
        <w:t xml:space="preserve">, התשל"א – 1971 בית המשפט רשאי </w:t>
      </w:r>
      <w:r w:rsidRPr="00732451">
        <w:rPr>
          <w:rFonts w:hint="cs"/>
          <w:rtl/>
        </w:rPr>
        <w:t>לבסס הרשעה על פי עדות יחידה של נפגע עבירת מין</w:t>
      </w:r>
      <w:r>
        <w:rPr>
          <w:rFonts w:hint="cs"/>
          <w:rtl/>
        </w:rPr>
        <w:t xml:space="preserve"> </w:t>
      </w:r>
      <w:r w:rsidRPr="00732451">
        <w:rPr>
          <w:rFonts w:hint="cs"/>
          <w:rtl/>
        </w:rPr>
        <w:t>ובלבד שינמק מדוע החליט להסתפק בעדות זו כבסיס להרשעה</w:t>
      </w:r>
      <w:r>
        <w:rPr>
          <w:rFonts w:hint="cs"/>
          <w:rtl/>
        </w:rPr>
        <w:t xml:space="preserve">, (ר' </w:t>
      </w:r>
      <w:hyperlink r:id="rId61" w:history="1">
        <w:r w:rsidR="002857D4" w:rsidRPr="002857D4">
          <w:rPr>
            <w:rStyle w:val="Hyperlink"/>
            <w:rtl/>
          </w:rPr>
          <w:t>ע"פ 4930/07</w:t>
        </w:r>
      </w:hyperlink>
      <w:r>
        <w:rPr>
          <w:rFonts w:hint="cs"/>
          <w:rtl/>
        </w:rPr>
        <w:t xml:space="preserve"> </w:t>
      </w:r>
      <w:r w:rsidRPr="00333628">
        <w:rPr>
          <w:rFonts w:cs="Miriam" w:hint="cs"/>
          <w:rtl/>
        </w:rPr>
        <w:t>דוד טולדו נגד מדינת ישראל</w:t>
      </w:r>
      <w:r>
        <w:rPr>
          <w:rFonts w:hint="cs"/>
          <w:rtl/>
        </w:rPr>
        <w:t xml:space="preserve">). הרי שתמיכה נוספת לעדותה </w:t>
      </w:r>
      <w:r w:rsidR="00373DE4" w:rsidRPr="000E725C">
        <w:rPr>
          <w:rFonts w:hint="cs"/>
          <w:rtl/>
        </w:rPr>
        <w:t xml:space="preserve">ניתן למצוא </w:t>
      </w:r>
      <w:r w:rsidR="00373DE4" w:rsidRPr="00E73224">
        <w:rPr>
          <w:rFonts w:hint="cs"/>
          <w:rtl/>
        </w:rPr>
        <w:t>במצבה הנפשי</w:t>
      </w:r>
      <w:r w:rsidR="00B066D2" w:rsidRPr="000E725C">
        <w:rPr>
          <w:rFonts w:hint="cs"/>
          <w:rtl/>
        </w:rPr>
        <w:t xml:space="preserve"> של המתלוננת סמוך לאחר אותם ארועים ונפ</w:t>
      </w:r>
      <w:r w:rsidR="00695282" w:rsidRPr="000E725C">
        <w:rPr>
          <w:rFonts w:hint="cs"/>
          <w:rtl/>
        </w:rPr>
        <w:t>נה ל</w:t>
      </w:r>
      <w:r w:rsidR="00CC732A" w:rsidRPr="000E725C">
        <w:rPr>
          <w:rFonts w:hint="cs"/>
          <w:rtl/>
        </w:rPr>
        <w:t xml:space="preserve">פסק דינו של כב' הש' ג'ובראן "כידוע, </w:t>
      </w:r>
      <w:r w:rsidR="00CC732A" w:rsidRPr="000E725C">
        <w:rPr>
          <w:rFonts w:hint="cs"/>
          <w:b/>
          <w:bCs/>
          <w:rtl/>
        </w:rPr>
        <w:t>מצבו הנפשי של מי שנפל קורבן לעבירת מין הוא ראייה אובייקטיבית, שבכוחה לשמש כחיזוק ואף כסיוע לדברים שמסר בעדותו</w:t>
      </w:r>
      <w:r w:rsidR="00CC732A" w:rsidRPr="000E725C">
        <w:rPr>
          <w:rFonts w:hint="cs"/>
          <w:rtl/>
        </w:rPr>
        <w:t xml:space="preserve"> (ראו </w:t>
      </w:r>
      <w:hyperlink r:id="rId62" w:history="1">
        <w:r w:rsidR="002857D4" w:rsidRPr="002857D4">
          <w:rPr>
            <w:rStyle w:val="Hyperlink"/>
            <w:rtl/>
          </w:rPr>
          <w:t>ע"פ 1947/07</w:t>
        </w:r>
      </w:hyperlink>
      <w:r w:rsidR="00CC732A" w:rsidRPr="000E725C">
        <w:rPr>
          <w:rFonts w:hint="cs"/>
          <w:rtl/>
        </w:rPr>
        <w:t xml:space="preserve"> </w:t>
      </w:r>
      <w:r w:rsidR="00CC732A" w:rsidRPr="00333628">
        <w:rPr>
          <w:rFonts w:cs="Miriam" w:hint="cs"/>
          <w:rtl/>
        </w:rPr>
        <w:t>פלוני נ' מדינת ישראל</w:t>
      </w:r>
      <w:r w:rsidR="00CC732A" w:rsidRPr="000E725C">
        <w:rPr>
          <w:rFonts w:hint="cs"/>
          <w:rtl/>
        </w:rPr>
        <w:t xml:space="preserve"> (20.12.2009))"</w:t>
      </w:r>
      <w:r w:rsidR="00333628">
        <w:rPr>
          <w:rFonts w:hint="cs"/>
          <w:rtl/>
        </w:rPr>
        <w:t xml:space="preserve">, </w:t>
      </w:r>
      <w:hyperlink r:id="rId63" w:history="1">
        <w:r w:rsidR="002857D4" w:rsidRPr="002857D4">
          <w:rPr>
            <w:rStyle w:val="Hyperlink"/>
            <w:rtl/>
          </w:rPr>
          <w:t>ע"פ 10898/08 וע"פ 10937/08 פלוני נגד מדינת ישראל (פ"ד מ</w:t>
        </w:r>
      </w:hyperlink>
      <w:r w:rsidR="00333628" w:rsidRPr="000E725C">
        <w:rPr>
          <w:rFonts w:hint="cs"/>
          <w:rtl/>
        </w:rPr>
        <w:t>יום 15.4.10)</w:t>
      </w:r>
    </w:p>
    <w:p w14:paraId="122A5573" w14:textId="77777777" w:rsidR="00C7215A" w:rsidRDefault="00C7215A" w:rsidP="00C7215A">
      <w:pPr>
        <w:spacing w:line="360" w:lineRule="auto"/>
        <w:jc w:val="both"/>
        <w:rPr>
          <w:rFonts w:hint="cs"/>
          <w:rtl/>
        </w:rPr>
      </w:pPr>
    </w:p>
    <w:p w14:paraId="7D1CC60F" w14:textId="77777777" w:rsidR="00695282" w:rsidRDefault="00695282" w:rsidP="00C7215A">
      <w:pPr>
        <w:numPr>
          <w:ilvl w:val="0"/>
          <w:numId w:val="1"/>
        </w:numPr>
        <w:tabs>
          <w:tab w:val="clear" w:pos="1077"/>
        </w:tabs>
        <w:spacing w:line="360" w:lineRule="auto"/>
        <w:jc w:val="both"/>
        <w:rPr>
          <w:rFonts w:hint="cs"/>
        </w:rPr>
      </w:pPr>
      <w:r w:rsidRPr="000E725C">
        <w:rPr>
          <w:rFonts w:hint="cs"/>
          <w:rtl/>
        </w:rPr>
        <w:t xml:space="preserve">כבר בעת הבדיקה הראשונה תארה </w:t>
      </w:r>
      <w:r w:rsidR="003C654C" w:rsidRPr="000E725C">
        <w:rPr>
          <w:rFonts w:hint="cs"/>
          <w:rtl/>
        </w:rPr>
        <w:t xml:space="preserve">דר' לנג את מצב המתלוננת </w:t>
      </w:r>
      <w:r w:rsidRPr="000E725C">
        <w:rPr>
          <w:rFonts w:hint="cs"/>
          <w:rtl/>
        </w:rPr>
        <w:t xml:space="preserve">(ת/3) כך, </w:t>
      </w:r>
      <w:r w:rsidR="003C654C" w:rsidRPr="000E725C">
        <w:rPr>
          <w:rFonts w:hint="cs"/>
          <w:rtl/>
        </w:rPr>
        <w:t xml:space="preserve">"נראית </w:t>
      </w:r>
      <w:r w:rsidR="003C654C" w:rsidRPr="000E725C">
        <w:rPr>
          <w:rFonts w:hint="cs"/>
          <w:b/>
          <w:bCs/>
          <w:rtl/>
        </w:rPr>
        <w:t>ע</w:t>
      </w:r>
      <w:r w:rsidRPr="000E725C">
        <w:rPr>
          <w:rFonts w:hint="cs"/>
          <w:b/>
          <w:bCs/>
          <w:rtl/>
        </w:rPr>
        <w:t>י</w:t>
      </w:r>
      <w:r w:rsidR="003C654C" w:rsidRPr="000E725C">
        <w:rPr>
          <w:rFonts w:hint="cs"/>
          <w:b/>
          <w:bCs/>
          <w:rtl/>
        </w:rPr>
        <w:t>יפה שיערה פרוע</w:t>
      </w:r>
      <w:r w:rsidR="003C654C" w:rsidRPr="000E725C">
        <w:rPr>
          <w:rFonts w:hint="cs"/>
          <w:rtl/>
        </w:rPr>
        <w:t xml:space="preserve">, מדברת מעט אך מדווחת בבירור על המעשים שנעשו בה, טון דיבור </w:t>
      </w:r>
      <w:r w:rsidR="003C654C" w:rsidRPr="000E725C">
        <w:rPr>
          <w:rFonts w:hint="cs"/>
          <w:b/>
          <w:bCs/>
          <w:rtl/>
        </w:rPr>
        <w:t>כעוס על סף בכי</w:t>
      </w:r>
      <w:r w:rsidR="003C654C" w:rsidRPr="000E725C">
        <w:rPr>
          <w:rFonts w:hint="cs"/>
          <w:rtl/>
        </w:rPr>
        <w:t>"</w:t>
      </w:r>
      <w:r w:rsidRPr="000E725C">
        <w:rPr>
          <w:rFonts w:hint="cs"/>
          <w:rtl/>
        </w:rPr>
        <w:t>.</w:t>
      </w:r>
    </w:p>
    <w:p w14:paraId="53E730DF" w14:textId="77777777" w:rsidR="00C7215A" w:rsidRDefault="00C7215A" w:rsidP="00C7215A">
      <w:pPr>
        <w:spacing w:line="360" w:lineRule="auto"/>
        <w:jc w:val="both"/>
        <w:rPr>
          <w:rFonts w:hint="cs"/>
          <w:rtl/>
        </w:rPr>
      </w:pPr>
    </w:p>
    <w:p w14:paraId="674ACBED" w14:textId="77777777" w:rsidR="00695282" w:rsidRDefault="003C654C" w:rsidP="00C7215A">
      <w:pPr>
        <w:numPr>
          <w:ilvl w:val="0"/>
          <w:numId w:val="1"/>
        </w:numPr>
        <w:tabs>
          <w:tab w:val="clear" w:pos="1077"/>
        </w:tabs>
        <w:spacing w:line="360" w:lineRule="auto"/>
        <w:jc w:val="both"/>
        <w:rPr>
          <w:rFonts w:hint="cs"/>
        </w:rPr>
      </w:pPr>
      <w:r w:rsidRPr="000E725C">
        <w:rPr>
          <w:rFonts w:hint="cs"/>
          <w:rtl/>
        </w:rPr>
        <w:t xml:space="preserve">המתלוננת הוחזרה באותו יום לבית החולים זיו בצפת. ברישומי פגישות טיפוליות מיום 19.1.09 (חלק מת/64) מתארת המטפלת סימי מספר מפגשים באותו יום ובהם המתלוננת "מספרת מה שעבר עליה בכאב רב, </w:t>
      </w:r>
      <w:r w:rsidRPr="000E725C">
        <w:rPr>
          <w:rFonts w:hint="cs"/>
          <w:b/>
          <w:bCs/>
          <w:rtl/>
        </w:rPr>
        <w:t>בוכה ומתקשה לדבר</w:t>
      </w:r>
      <w:r w:rsidRPr="000E725C">
        <w:rPr>
          <w:rFonts w:hint="cs"/>
          <w:rtl/>
        </w:rPr>
        <w:t xml:space="preserve">, לחלקים מהזמן אף </w:t>
      </w:r>
      <w:r w:rsidRPr="000E725C">
        <w:rPr>
          <w:rFonts w:hint="cs"/>
          <w:b/>
          <w:bCs/>
          <w:rtl/>
        </w:rPr>
        <w:t>מסתגרת</w:t>
      </w:r>
      <w:r w:rsidRPr="000E725C">
        <w:rPr>
          <w:rFonts w:hint="cs"/>
          <w:rtl/>
        </w:rPr>
        <w:t xml:space="preserve"> מפני משפחתה </w:t>
      </w:r>
      <w:r w:rsidRPr="000E725C">
        <w:rPr>
          <w:rFonts w:hint="cs"/>
          <w:b/>
          <w:bCs/>
          <w:rtl/>
        </w:rPr>
        <w:t>בשרותים</w:t>
      </w:r>
      <w:r w:rsidRPr="000E725C">
        <w:rPr>
          <w:rFonts w:hint="cs"/>
          <w:rtl/>
        </w:rPr>
        <w:t xml:space="preserve"> ואנו מדברות בשרותים. בתחושה שלי אני מרגישה את (המתלוננת) </w:t>
      </w:r>
      <w:r w:rsidRPr="000E725C">
        <w:rPr>
          <w:rFonts w:hint="cs"/>
          <w:b/>
          <w:bCs/>
          <w:rtl/>
        </w:rPr>
        <w:t>מבוהלת מאוד"</w:t>
      </w:r>
      <w:r w:rsidR="00695282" w:rsidRPr="000E725C">
        <w:rPr>
          <w:rFonts w:hint="cs"/>
          <w:b/>
          <w:bCs/>
          <w:rtl/>
        </w:rPr>
        <w:t xml:space="preserve">. </w:t>
      </w:r>
    </w:p>
    <w:p w14:paraId="3B7E3909" w14:textId="77777777" w:rsidR="00C7215A" w:rsidRDefault="00C7215A" w:rsidP="00C7215A">
      <w:pPr>
        <w:spacing w:line="360" w:lineRule="auto"/>
        <w:jc w:val="both"/>
        <w:rPr>
          <w:rFonts w:hint="cs"/>
          <w:rtl/>
        </w:rPr>
      </w:pPr>
    </w:p>
    <w:p w14:paraId="745EE45C" w14:textId="77777777" w:rsidR="000E725C" w:rsidRDefault="0042402D" w:rsidP="00C7215A">
      <w:pPr>
        <w:numPr>
          <w:ilvl w:val="0"/>
          <w:numId w:val="1"/>
        </w:numPr>
        <w:tabs>
          <w:tab w:val="clear" w:pos="1077"/>
        </w:tabs>
        <w:spacing w:line="360" w:lineRule="auto"/>
        <w:jc w:val="both"/>
        <w:rPr>
          <w:rFonts w:hint="cs"/>
        </w:rPr>
      </w:pPr>
      <w:r w:rsidRPr="000E725C">
        <w:rPr>
          <w:rFonts w:hint="cs"/>
          <w:rtl/>
        </w:rPr>
        <w:t>מאוחר יותר בסיכום טיפול מיום 27.2.09, מתארת המטפלת סימי (עמ' 2 חלק מת/64) את המפגש לאחר האונס השני "</w:t>
      </w:r>
      <w:r w:rsidR="000E725C">
        <w:rPr>
          <w:rFonts w:hint="cs"/>
          <w:rtl/>
        </w:rPr>
        <w:t>.</w:t>
      </w:r>
      <w:r w:rsidRPr="000E725C">
        <w:rPr>
          <w:rFonts w:hint="cs"/>
          <w:rtl/>
        </w:rPr>
        <w:t xml:space="preserve">..ושכאני פוגשת אותה אני רואה </w:t>
      </w:r>
      <w:r w:rsidRPr="000E725C">
        <w:rPr>
          <w:rFonts w:hint="cs"/>
          <w:b/>
          <w:bCs/>
          <w:rtl/>
        </w:rPr>
        <w:t>ילדה שבורה, בוכה, פגועה כל כך</w:t>
      </w:r>
      <w:r w:rsidRPr="000E725C">
        <w:rPr>
          <w:rFonts w:hint="cs"/>
          <w:rtl/>
        </w:rPr>
        <w:t xml:space="preserve">...". </w:t>
      </w:r>
    </w:p>
    <w:p w14:paraId="776B924F" w14:textId="77777777" w:rsidR="00E73224" w:rsidRDefault="00E73224" w:rsidP="00E73224">
      <w:pPr>
        <w:spacing w:line="360" w:lineRule="auto"/>
        <w:jc w:val="both"/>
        <w:rPr>
          <w:rFonts w:hint="cs"/>
          <w:rtl/>
        </w:rPr>
      </w:pPr>
    </w:p>
    <w:p w14:paraId="74D8C852" w14:textId="77777777" w:rsidR="00695282" w:rsidRDefault="003C654C" w:rsidP="00E73224">
      <w:pPr>
        <w:numPr>
          <w:ilvl w:val="0"/>
          <w:numId w:val="1"/>
        </w:numPr>
        <w:tabs>
          <w:tab w:val="clear" w:pos="1077"/>
        </w:tabs>
        <w:spacing w:line="360" w:lineRule="auto"/>
        <w:jc w:val="both"/>
        <w:rPr>
          <w:rFonts w:hint="cs"/>
        </w:rPr>
      </w:pPr>
      <w:r w:rsidRPr="000E725C">
        <w:rPr>
          <w:rFonts w:hint="cs"/>
          <w:rtl/>
        </w:rPr>
        <w:t>ברשו</w:t>
      </w:r>
      <w:r w:rsidR="005E4347">
        <w:rPr>
          <w:rFonts w:hint="cs"/>
          <w:rtl/>
        </w:rPr>
        <w:t>מי פגישות טיפוליות מיום 22.1.09</w:t>
      </w:r>
      <w:r w:rsidR="00E73224">
        <w:rPr>
          <w:rFonts w:hint="cs"/>
          <w:rtl/>
        </w:rPr>
        <w:t xml:space="preserve">, </w:t>
      </w:r>
      <w:r w:rsidR="005E4347">
        <w:rPr>
          <w:rFonts w:hint="cs"/>
          <w:rtl/>
        </w:rPr>
        <w:t xml:space="preserve">3 </w:t>
      </w:r>
      <w:r w:rsidRPr="000E725C">
        <w:rPr>
          <w:rFonts w:hint="cs"/>
          <w:rtl/>
        </w:rPr>
        <w:t xml:space="preserve">ימים לאחר האונס (חלק מת/64) המתלוננת "מדברת על כך </w:t>
      </w:r>
      <w:r w:rsidRPr="000E725C">
        <w:rPr>
          <w:rFonts w:hint="cs"/>
          <w:b/>
          <w:bCs/>
          <w:rtl/>
        </w:rPr>
        <w:t>שלא נשאר טעם לחייה ומעדיפה למות"</w:t>
      </w:r>
      <w:r w:rsidRPr="000E725C">
        <w:rPr>
          <w:rFonts w:hint="cs"/>
          <w:rtl/>
        </w:rPr>
        <w:t>. ברשומי פגישות טיפוליות מיום 5.2.09 (חלק מת/64) המתלוננת "</w:t>
      </w:r>
      <w:r w:rsidRPr="000E725C">
        <w:rPr>
          <w:rFonts w:hint="cs"/>
          <w:b/>
          <w:bCs/>
          <w:rtl/>
        </w:rPr>
        <w:t>מספרת על סיוטים ורואה את הגברים שאנסו אותה בחלומות</w:t>
      </w:r>
      <w:r w:rsidRPr="000E725C">
        <w:rPr>
          <w:rFonts w:hint="cs"/>
          <w:rtl/>
        </w:rPr>
        <w:t>".</w:t>
      </w:r>
    </w:p>
    <w:p w14:paraId="3B89FA16" w14:textId="77777777" w:rsidR="00C7215A" w:rsidRPr="00C7215A" w:rsidRDefault="00C7215A" w:rsidP="00C7215A">
      <w:pPr>
        <w:spacing w:line="360" w:lineRule="auto"/>
        <w:ind w:left="720"/>
        <w:jc w:val="both"/>
        <w:rPr>
          <w:rFonts w:hint="cs"/>
          <w:b/>
          <w:bCs/>
        </w:rPr>
      </w:pPr>
    </w:p>
    <w:p w14:paraId="374BE10E" w14:textId="77777777" w:rsidR="00695282" w:rsidRDefault="003C654C" w:rsidP="00C7215A">
      <w:pPr>
        <w:numPr>
          <w:ilvl w:val="0"/>
          <w:numId w:val="1"/>
        </w:numPr>
        <w:tabs>
          <w:tab w:val="clear" w:pos="1077"/>
        </w:tabs>
        <w:spacing w:line="360" w:lineRule="auto"/>
        <w:jc w:val="both"/>
        <w:rPr>
          <w:rFonts w:hint="cs"/>
          <w:b/>
          <w:bCs/>
        </w:rPr>
      </w:pPr>
      <w:r w:rsidRPr="000E725C">
        <w:rPr>
          <w:rFonts w:hint="cs"/>
          <w:rtl/>
        </w:rPr>
        <w:t xml:space="preserve">בסיכום ביניים שנערך במחלקה הפסיכיאטרית מיום 14.6.09 מתאר דר' וורגפט (חלק מת/64) כי "בוחן המציאות שלה תקין, </w:t>
      </w:r>
      <w:r w:rsidRPr="000E725C">
        <w:rPr>
          <w:rFonts w:hint="cs"/>
          <w:b/>
          <w:bCs/>
          <w:rtl/>
        </w:rPr>
        <w:t>אין לנו ספק בדבר התרחשותם של ארועים קשים".</w:t>
      </w:r>
      <w:r w:rsidR="007465F2" w:rsidRPr="000E725C">
        <w:rPr>
          <w:rFonts w:hint="cs"/>
          <w:b/>
          <w:bCs/>
          <w:rtl/>
        </w:rPr>
        <w:t xml:space="preserve">  </w:t>
      </w:r>
    </w:p>
    <w:p w14:paraId="75059F5D" w14:textId="77777777" w:rsidR="00C7215A" w:rsidRDefault="00C7215A" w:rsidP="00C7215A">
      <w:pPr>
        <w:spacing w:line="360" w:lineRule="auto"/>
        <w:jc w:val="both"/>
        <w:rPr>
          <w:rFonts w:hint="cs"/>
          <w:b/>
          <w:bCs/>
          <w:rtl/>
        </w:rPr>
      </w:pPr>
    </w:p>
    <w:p w14:paraId="73BFA559" w14:textId="77777777" w:rsidR="00695282" w:rsidRDefault="00695282" w:rsidP="00732451">
      <w:pPr>
        <w:numPr>
          <w:ilvl w:val="0"/>
          <w:numId w:val="1"/>
        </w:numPr>
        <w:tabs>
          <w:tab w:val="clear" w:pos="1077"/>
        </w:tabs>
        <w:spacing w:line="360" w:lineRule="auto"/>
        <w:jc w:val="both"/>
        <w:rPr>
          <w:rFonts w:hint="cs"/>
        </w:rPr>
      </w:pPr>
      <w:r w:rsidRPr="000E725C">
        <w:rPr>
          <w:rFonts w:hint="cs"/>
          <w:rtl/>
        </w:rPr>
        <w:t>אמור מעתה</w:t>
      </w:r>
      <w:r w:rsidR="00732451">
        <w:rPr>
          <w:rFonts w:hint="cs"/>
          <w:rtl/>
        </w:rPr>
        <w:t xml:space="preserve">, </w:t>
      </w:r>
      <w:r w:rsidRPr="000E725C">
        <w:rPr>
          <w:rFonts w:hint="cs"/>
          <w:rtl/>
        </w:rPr>
        <w:t>לפי הערכת הגורמים המטפלים מצבה הנפשי קשה</w:t>
      </w:r>
      <w:r w:rsidR="00EC18F6">
        <w:rPr>
          <w:rFonts w:hint="cs"/>
          <w:rtl/>
        </w:rPr>
        <w:t xml:space="preserve"> ו</w:t>
      </w:r>
      <w:r w:rsidRPr="000E725C">
        <w:rPr>
          <w:rFonts w:hint="cs"/>
          <w:rtl/>
        </w:rPr>
        <w:t>להערכתם לא מדובר בפנטזיות.</w:t>
      </w:r>
    </w:p>
    <w:p w14:paraId="1A373D32" w14:textId="77777777" w:rsidR="00C7215A" w:rsidRPr="00EC18F6" w:rsidRDefault="00C7215A" w:rsidP="00C7215A">
      <w:pPr>
        <w:spacing w:line="360" w:lineRule="auto"/>
        <w:jc w:val="both"/>
        <w:rPr>
          <w:rFonts w:hint="cs"/>
          <w:rtl/>
        </w:rPr>
      </w:pPr>
    </w:p>
    <w:p w14:paraId="5433765D" w14:textId="77777777" w:rsidR="00695282" w:rsidRDefault="007465F2" w:rsidP="00C7215A">
      <w:pPr>
        <w:numPr>
          <w:ilvl w:val="0"/>
          <w:numId w:val="1"/>
        </w:numPr>
        <w:tabs>
          <w:tab w:val="clear" w:pos="1077"/>
        </w:tabs>
        <w:spacing w:line="360" w:lineRule="auto"/>
        <w:jc w:val="both"/>
        <w:rPr>
          <w:rFonts w:hint="cs"/>
          <w:b/>
          <w:bCs/>
        </w:rPr>
      </w:pPr>
      <w:r w:rsidRPr="000E725C">
        <w:rPr>
          <w:rFonts w:hint="cs"/>
          <w:rtl/>
        </w:rPr>
        <w:t>ביום 20.1.09 הגיעה חוקרת נוער לחקור את המתלוננת</w:t>
      </w:r>
      <w:r w:rsidR="000E725C">
        <w:rPr>
          <w:rFonts w:hint="cs"/>
          <w:rtl/>
        </w:rPr>
        <w:t xml:space="preserve">, אך </w:t>
      </w:r>
      <w:r w:rsidRPr="000E725C">
        <w:rPr>
          <w:rFonts w:hint="cs"/>
          <w:rtl/>
        </w:rPr>
        <w:t>היא סרבה להחקר וטענה כי "</w:t>
      </w:r>
      <w:r w:rsidRPr="000E725C">
        <w:rPr>
          <w:rFonts w:hint="cs"/>
          <w:b/>
          <w:bCs/>
          <w:rtl/>
        </w:rPr>
        <w:t>יש לה סיוטים מזה</w:t>
      </w:r>
      <w:r w:rsidRPr="000E725C">
        <w:rPr>
          <w:rFonts w:hint="cs"/>
          <w:rtl/>
        </w:rPr>
        <w:t>", (ת/50)</w:t>
      </w:r>
      <w:r w:rsidR="0091769C" w:rsidRPr="000E725C">
        <w:rPr>
          <w:rFonts w:hint="cs"/>
          <w:rtl/>
        </w:rPr>
        <w:t xml:space="preserve"> והיא "</w:t>
      </w:r>
      <w:r w:rsidR="0091769C" w:rsidRPr="000E725C">
        <w:rPr>
          <w:rFonts w:hint="cs"/>
          <w:b/>
          <w:bCs/>
          <w:rtl/>
        </w:rPr>
        <w:t>היתה</w:t>
      </w:r>
      <w:r w:rsidR="0091769C" w:rsidRPr="000E725C">
        <w:rPr>
          <w:b/>
          <w:bCs/>
          <w:rtl/>
        </w:rPr>
        <w:t xml:space="preserve"> מאוד מדוכדכת ושפופה</w:t>
      </w:r>
      <w:r w:rsidR="0091769C" w:rsidRPr="000E725C">
        <w:rPr>
          <w:rFonts w:hint="cs"/>
          <w:rtl/>
        </w:rPr>
        <w:t>", (עמ' 87 שורה 28).</w:t>
      </w:r>
    </w:p>
    <w:p w14:paraId="5550A766" w14:textId="77777777" w:rsidR="00C7215A" w:rsidRDefault="00C7215A" w:rsidP="00C7215A">
      <w:pPr>
        <w:spacing w:line="360" w:lineRule="auto"/>
        <w:jc w:val="both"/>
        <w:rPr>
          <w:rFonts w:hint="cs"/>
          <w:b/>
          <w:bCs/>
          <w:rtl/>
        </w:rPr>
      </w:pPr>
    </w:p>
    <w:p w14:paraId="1232D730" w14:textId="77777777" w:rsidR="00695282" w:rsidRDefault="00695282" w:rsidP="00732451">
      <w:pPr>
        <w:numPr>
          <w:ilvl w:val="0"/>
          <w:numId w:val="1"/>
        </w:numPr>
        <w:tabs>
          <w:tab w:val="clear" w:pos="1077"/>
        </w:tabs>
        <w:spacing w:line="360" w:lineRule="auto"/>
        <w:jc w:val="both"/>
        <w:rPr>
          <w:rFonts w:hint="cs"/>
          <w:b/>
          <w:bCs/>
        </w:rPr>
      </w:pPr>
      <w:r w:rsidRPr="000E725C">
        <w:rPr>
          <w:rFonts w:hint="cs"/>
          <w:rtl/>
        </w:rPr>
        <w:t xml:space="preserve">ניתן לסכם נושא זה ולקבוע כי </w:t>
      </w:r>
      <w:r w:rsidR="00732451">
        <w:rPr>
          <w:rFonts w:hint="cs"/>
          <w:rtl/>
        </w:rPr>
        <w:t xml:space="preserve">אצל </w:t>
      </w:r>
      <w:r w:rsidR="0091769C" w:rsidRPr="000E725C">
        <w:rPr>
          <w:rFonts w:hint="cs"/>
          <w:rtl/>
        </w:rPr>
        <w:t>גורמים שונים ולמעשה כל הגורמים המקצוע</w:t>
      </w:r>
      <w:r w:rsidRPr="000E725C">
        <w:rPr>
          <w:rFonts w:hint="cs"/>
          <w:rtl/>
        </w:rPr>
        <w:t>י</w:t>
      </w:r>
      <w:r w:rsidR="0091769C" w:rsidRPr="000E725C">
        <w:rPr>
          <w:rFonts w:hint="cs"/>
          <w:rtl/>
        </w:rPr>
        <w:t xml:space="preserve">ים עימם באה המתלוננת במגע, נוצר הרושם כי סמוך </w:t>
      </w:r>
      <w:r w:rsidRPr="000E725C">
        <w:rPr>
          <w:rFonts w:hint="cs"/>
          <w:rtl/>
        </w:rPr>
        <w:t xml:space="preserve">ליום  18.1.09 </w:t>
      </w:r>
      <w:r w:rsidR="0091769C" w:rsidRPr="000E725C">
        <w:rPr>
          <w:rFonts w:hint="cs"/>
          <w:rtl/>
        </w:rPr>
        <w:t>חוותה המתלוננת חוויה קשה</w:t>
      </w:r>
      <w:r w:rsidRPr="000E725C">
        <w:rPr>
          <w:rFonts w:hint="cs"/>
          <w:rtl/>
        </w:rPr>
        <w:t xml:space="preserve">. </w:t>
      </w:r>
    </w:p>
    <w:p w14:paraId="43760BD4" w14:textId="77777777" w:rsidR="00C7215A" w:rsidRDefault="00C7215A" w:rsidP="00C7215A">
      <w:pPr>
        <w:spacing w:line="360" w:lineRule="auto"/>
        <w:jc w:val="both"/>
        <w:rPr>
          <w:rFonts w:hint="cs"/>
          <w:b/>
          <w:bCs/>
          <w:rtl/>
        </w:rPr>
      </w:pPr>
    </w:p>
    <w:p w14:paraId="22B0911E" w14:textId="77777777" w:rsidR="00732451" w:rsidRDefault="0091769C" w:rsidP="00B43D0B">
      <w:pPr>
        <w:numPr>
          <w:ilvl w:val="0"/>
          <w:numId w:val="1"/>
        </w:numPr>
        <w:tabs>
          <w:tab w:val="clear" w:pos="1077"/>
        </w:tabs>
        <w:spacing w:line="360" w:lineRule="auto"/>
        <w:jc w:val="both"/>
        <w:rPr>
          <w:rFonts w:hint="cs"/>
        </w:rPr>
      </w:pPr>
      <w:r w:rsidRPr="000E725C">
        <w:rPr>
          <w:rFonts w:hint="cs"/>
          <w:rtl/>
        </w:rPr>
        <w:t xml:space="preserve">גם </w:t>
      </w:r>
      <w:r w:rsidR="004534E8" w:rsidRPr="000E725C">
        <w:rPr>
          <w:rFonts w:hint="cs"/>
          <w:rtl/>
        </w:rPr>
        <w:t xml:space="preserve">במהלך עדותה בפנינו </w:t>
      </w:r>
      <w:r w:rsidRPr="000E725C">
        <w:rPr>
          <w:rFonts w:hint="cs"/>
          <w:rtl/>
        </w:rPr>
        <w:t xml:space="preserve">ניכר על המתלוננת כי היא עדיין שרויה תחת הארוע הטראומטי מיום 18.1.09, היא </w:t>
      </w:r>
      <w:r w:rsidR="004534E8" w:rsidRPr="000E725C">
        <w:rPr>
          <w:rFonts w:hint="cs"/>
          <w:rtl/>
        </w:rPr>
        <w:t xml:space="preserve">בכתה מידי פעם </w:t>
      </w:r>
      <w:r w:rsidR="000E725C">
        <w:rPr>
          <w:rFonts w:hint="cs"/>
          <w:rtl/>
        </w:rPr>
        <w:t>ומשהופסק הדיון לבקשתה</w:t>
      </w:r>
      <w:r w:rsidR="00732451">
        <w:rPr>
          <w:rFonts w:hint="cs"/>
          <w:rtl/>
        </w:rPr>
        <w:t>,</w:t>
      </w:r>
      <w:r w:rsidR="000E725C">
        <w:rPr>
          <w:rFonts w:hint="cs"/>
          <w:rtl/>
        </w:rPr>
        <w:t xml:space="preserve"> היא </w:t>
      </w:r>
      <w:r w:rsidR="004534E8" w:rsidRPr="000E725C">
        <w:rPr>
          <w:rFonts w:hint="cs"/>
          <w:rtl/>
        </w:rPr>
        <w:t>סרבה לחזור ורק לאחר פרק זמן ארוך שבה לדוכן העדים</w:t>
      </w:r>
      <w:r w:rsidRPr="000E725C">
        <w:rPr>
          <w:rFonts w:hint="cs"/>
          <w:rtl/>
        </w:rPr>
        <w:t xml:space="preserve">. </w:t>
      </w:r>
    </w:p>
    <w:p w14:paraId="6ABC0237" w14:textId="77777777" w:rsidR="00732451" w:rsidRDefault="00732451" w:rsidP="00732451">
      <w:pPr>
        <w:spacing w:line="360" w:lineRule="auto"/>
        <w:jc w:val="both"/>
        <w:rPr>
          <w:rFonts w:hint="cs"/>
          <w:rtl/>
        </w:rPr>
      </w:pPr>
    </w:p>
    <w:p w14:paraId="49ADDB69" w14:textId="77777777" w:rsidR="00B43D0B" w:rsidRPr="00B43D0B" w:rsidRDefault="0091769C" w:rsidP="00333628">
      <w:pPr>
        <w:numPr>
          <w:ilvl w:val="0"/>
          <w:numId w:val="1"/>
        </w:numPr>
        <w:tabs>
          <w:tab w:val="clear" w:pos="1077"/>
        </w:tabs>
        <w:spacing w:line="360" w:lineRule="auto"/>
        <w:jc w:val="both"/>
      </w:pPr>
      <w:r w:rsidRPr="000E725C">
        <w:rPr>
          <w:rFonts w:hint="cs"/>
          <w:rtl/>
        </w:rPr>
        <w:t xml:space="preserve">מצבה הנפשי </w:t>
      </w:r>
      <w:r w:rsidR="00E73224">
        <w:rPr>
          <w:rFonts w:hint="cs"/>
          <w:rtl/>
        </w:rPr>
        <w:t>מחזק אף</w:t>
      </w:r>
      <w:r w:rsidR="00732451">
        <w:rPr>
          <w:rFonts w:hint="cs"/>
          <w:rtl/>
        </w:rPr>
        <w:t xml:space="preserve"> </w:t>
      </w:r>
      <w:r w:rsidR="004534E8" w:rsidRPr="000E725C">
        <w:rPr>
          <w:rFonts w:hint="cs"/>
          <w:rtl/>
        </w:rPr>
        <w:t>ה</w:t>
      </w:r>
      <w:r w:rsidR="005E4347">
        <w:rPr>
          <w:rFonts w:hint="cs"/>
          <w:rtl/>
        </w:rPr>
        <w:t>וא</w:t>
      </w:r>
      <w:r w:rsidR="004534E8" w:rsidRPr="000E725C">
        <w:rPr>
          <w:rFonts w:hint="cs"/>
          <w:rtl/>
        </w:rPr>
        <w:t xml:space="preserve"> </w:t>
      </w:r>
      <w:r w:rsidR="00E73224">
        <w:rPr>
          <w:rFonts w:hint="cs"/>
          <w:rtl/>
        </w:rPr>
        <w:t>את ה</w:t>
      </w:r>
      <w:r w:rsidR="004534E8" w:rsidRPr="000E725C">
        <w:rPr>
          <w:rFonts w:hint="cs"/>
          <w:rtl/>
        </w:rPr>
        <w:t>מסקנה כי היא תארה אירועים אותם חוותה ושהותירו עליה את רישומם</w:t>
      </w:r>
      <w:r w:rsidR="00B43D0B">
        <w:rPr>
          <w:rFonts w:hint="cs"/>
          <w:rtl/>
        </w:rPr>
        <w:t>, ר' בנושא זה פסק דינו של כב' הש' ס' ג'ובראן מיום 15.4.10 "כ</w:t>
      </w:r>
      <w:r w:rsidR="00B43D0B" w:rsidRPr="00B43D0B">
        <w:rPr>
          <w:rFonts w:hint="cs"/>
          <w:rtl/>
        </w:rPr>
        <w:t xml:space="preserve">ידוע, מצבו הנפשי של מי שנפל קורבן לעבירת מין הוא ראייה אובייקטיבית, שבכוחה לשמש כחיזוק ואף כסיוע לדברים שמסר בעדותו (ראו </w:t>
      </w:r>
      <w:hyperlink r:id="rId64" w:history="1">
        <w:r w:rsidR="002857D4" w:rsidRPr="002857D4">
          <w:rPr>
            <w:rStyle w:val="Hyperlink"/>
            <w:rtl/>
          </w:rPr>
          <w:t>ע"פ 1947/07</w:t>
        </w:r>
      </w:hyperlink>
      <w:r w:rsidR="00B43D0B" w:rsidRPr="00B43D0B">
        <w:rPr>
          <w:rFonts w:hint="cs"/>
          <w:rtl/>
        </w:rPr>
        <w:t xml:space="preserve"> </w:t>
      </w:r>
      <w:r w:rsidR="00B43D0B" w:rsidRPr="00333628">
        <w:rPr>
          <w:rFonts w:cs="Miriam" w:hint="cs"/>
          <w:rtl/>
        </w:rPr>
        <w:t>פלוני נ' מדינת ישראל</w:t>
      </w:r>
      <w:r w:rsidR="00B43D0B" w:rsidRPr="00B43D0B">
        <w:rPr>
          <w:rFonts w:hint="cs"/>
          <w:rtl/>
        </w:rPr>
        <w:t xml:space="preserve"> (20.12.2009))</w:t>
      </w:r>
      <w:r w:rsidR="00B43D0B">
        <w:rPr>
          <w:rFonts w:hint="cs"/>
          <w:rtl/>
        </w:rPr>
        <w:t>"</w:t>
      </w:r>
      <w:r w:rsidR="00333628">
        <w:rPr>
          <w:rFonts w:hint="cs"/>
          <w:rtl/>
        </w:rPr>
        <w:t xml:space="preserve">, </w:t>
      </w:r>
      <w:hyperlink r:id="rId65" w:history="1">
        <w:r w:rsidR="002857D4" w:rsidRPr="002857D4">
          <w:rPr>
            <w:rStyle w:val="Hyperlink"/>
            <w:rtl/>
          </w:rPr>
          <w:t>ע"פ 10898/08</w:t>
        </w:r>
      </w:hyperlink>
      <w:r w:rsidR="00333628">
        <w:rPr>
          <w:rFonts w:hint="cs"/>
          <w:rtl/>
        </w:rPr>
        <w:t xml:space="preserve"> </w:t>
      </w:r>
      <w:r w:rsidR="00333628" w:rsidRPr="00333628">
        <w:rPr>
          <w:rFonts w:cs="Miriam" w:hint="cs"/>
          <w:rtl/>
        </w:rPr>
        <w:t>פלוני נגד מדינת ישראל</w:t>
      </w:r>
      <w:r w:rsidR="00333628">
        <w:rPr>
          <w:rFonts w:cs="Miriam" w:hint="cs"/>
          <w:rtl/>
        </w:rPr>
        <w:t>.</w:t>
      </w:r>
    </w:p>
    <w:p w14:paraId="2DC72669" w14:textId="77777777" w:rsidR="00C7215A" w:rsidRDefault="00C7215A" w:rsidP="00C7215A">
      <w:pPr>
        <w:spacing w:line="360" w:lineRule="auto"/>
        <w:jc w:val="both"/>
        <w:rPr>
          <w:rFonts w:hint="cs"/>
          <w:b/>
          <w:bCs/>
          <w:rtl/>
        </w:rPr>
      </w:pPr>
    </w:p>
    <w:p w14:paraId="4C1946C3" w14:textId="77777777" w:rsidR="00F8327B" w:rsidRDefault="00984A58" w:rsidP="00F8327B">
      <w:pPr>
        <w:numPr>
          <w:ilvl w:val="0"/>
          <w:numId w:val="1"/>
        </w:numPr>
        <w:tabs>
          <w:tab w:val="clear" w:pos="1077"/>
        </w:tabs>
        <w:spacing w:line="360" w:lineRule="auto"/>
        <w:jc w:val="both"/>
        <w:rPr>
          <w:rFonts w:hint="cs"/>
        </w:rPr>
      </w:pPr>
      <w:r w:rsidRPr="000E725C">
        <w:rPr>
          <w:rFonts w:hint="cs"/>
          <w:rtl/>
        </w:rPr>
        <w:t>הסנגור בסיכומיו מבקש לאמץ את מסקנות חוקרת הילדים</w:t>
      </w:r>
      <w:r w:rsidR="000B43AE">
        <w:rPr>
          <w:rFonts w:hint="cs"/>
          <w:rtl/>
        </w:rPr>
        <w:t xml:space="preserve"> בדבר מהימנות המתלוננת</w:t>
      </w:r>
      <w:r w:rsidRPr="000E725C">
        <w:rPr>
          <w:rFonts w:hint="cs"/>
          <w:rtl/>
        </w:rPr>
        <w:t>, את הערכתה הוא מכנה במקום אחד בסיכומיו (סעיף 4.39) כגוברת על הערכת בית משפט מהנמוק כי "במידה רבה הוא משמש ידו הארוכה של בית המשפט</w:t>
      </w:r>
      <w:r w:rsidR="000B43AE">
        <w:rPr>
          <w:rFonts w:hint="cs"/>
          <w:rtl/>
        </w:rPr>
        <w:t>"</w:t>
      </w:r>
      <w:r w:rsidRPr="000E725C">
        <w:rPr>
          <w:rFonts w:hint="cs"/>
          <w:rtl/>
        </w:rPr>
        <w:t xml:space="preserve"> (סעיף 4.40 לסיכומי  הסנגור)</w:t>
      </w:r>
      <w:r w:rsidR="00F8327B">
        <w:rPr>
          <w:rFonts w:hint="cs"/>
          <w:rtl/>
        </w:rPr>
        <w:t>, אלא שבפועל אין כל ערך מעשי לבקשת הסנגור. חוקרת הילדים התקשתה להעריך את מהימנותה של המתלוננת ולכן היא לא הגיעה למסקנה בנושא זה. לא במקרה לא הצביע הסנגור בסיכומיו על מסקנה מסוימת אותה הוא מבקש לאמץ.</w:t>
      </w:r>
    </w:p>
    <w:p w14:paraId="00BC7EA9" w14:textId="77777777" w:rsidR="00333628" w:rsidRDefault="00333628" w:rsidP="00333628">
      <w:pPr>
        <w:spacing w:line="360" w:lineRule="auto"/>
        <w:jc w:val="both"/>
        <w:rPr>
          <w:rFonts w:hint="cs"/>
          <w:rtl/>
        </w:rPr>
      </w:pPr>
    </w:p>
    <w:p w14:paraId="5A53C860" w14:textId="77777777" w:rsidR="00551BFB" w:rsidRDefault="00984A58" w:rsidP="00E910B8">
      <w:pPr>
        <w:numPr>
          <w:ilvl w:val="0"/>
          <w:numId w:val="1"/>
        </w:numPr>
        <w:tabs>
          <w:tab w:val="clear" w:pos="1077"/>
        </w:tabs>
        <w:spacing w:line="360" w:lineRule="auto"/>
        <w:jc w:val="both"/>
        <w:rPr>
          <w:rFonts w:hint="cs"/>
        </w:rPr>
      </w:pPr>
      <w:r w:rsidRPr="000E725C">
        <w:rPr>
          <w:rFonts w:hint="cs"/>
          <w:rtl/>
        </w:rPr>
        <w:t xml:space="preserve"> </w:t>
      </w:r>
      <w:r w:rsidR="00F8327B">
        <w:rPr>
          <w:rFonts w:hint="cs"/>
          <w:rtl/>
        </w:rPr>
        <w:t xml:space="preserve">לכך אוסיף כי </w:t>
      </w:r>
      <w:r w:rsidRPr="000E725C">
        <w:rPr>
          <w:rFonts w:hint="cs"/>
          <w:rtl/>
        </w:rPr>
        <w:t xml:space="preserve">טענות </w:t>
      </w:r>
      <w:r w:rsidR="00F8327B">
        <w:rPr>
          <w:rFonts w:hint="cs"/>
          <w:rtl/>
        </w:rPr>
        <w:t xml:space="preserve">הסנגור בנושא זה </w:t>
      </w:r>
      <w:r w:rsidRPr="000E725C">
        <w:rPr>
          <w:rFonts w:hint="cs"/>
          <w:rtl/>
        </w:rPr>
        <w:t>א</w:t>
      </w:r>
      <w:r w:rsidR="000B43AE">
        <w:rPr>
          <w:rFonts w:hint="cs"/>
          <w:rtl/>
        </w:rPr>
        <w:t>ינן נכונות מבחינה משפטית</w:t>
      </w:r>
      <w:r w:rsidR="00F8327B">
        <w:rPr>
          <w:rFonts w:hint="cs"/>
          <w:rtl/>
        </w:rPr>
        <w:t xml:space="preserve">. </w:t>
      </w:r>
      <w:r w:rsidR="00E56ACE" w:rsidRPr="000E725C">
        <w:rPr>
          <w:rFonts w:hint="cs"/>
          <w:rtl/>
        </w:rPr>
        <w:t>מש</w:t>
      </w:r>
      <w:r w:rsidR="00EF5761" w:rsidRPr="000E725C">
        <w:rPr>
          <w:rFonts w:hint="cs"/>
          <w:rtl/>
        </w:rPr>
        <w:t>ה</w:t>
      </w:r>
      <w:r w:rsidR="00E56ACE" w:rsidRPr="000E725C">
        <w:rPr>
          <w:rFonts w:hint="cs"/>
          <w:rtl/>
        </w:rPr>
        <w:t xml:space="preserve">עידה המתלוננת בפנינו, </w:t>
      </w:r>
      <w:r w:rsidR="00D85158">
        <w:rPr>
          <w:rFonts w:hint="cs"/>
          <w:rtl/>
        </w:rPr>
        <w:t xml:space="preserve">פוחת משקלה של </w:t>
      </w:r>
      <w:r w:rsidR="00E56ACE" w:rsidRPr="000E725C">
        <w:rPr>
          <w:rFonts w:hint="cs"/>
          <w:rtl/>
        </w:rPr>
        <w:t>הערכת המהימנות ש</w:t>
      </w:r>
      <w:r w:rsidR="00C529A1" w:rsidRPr="000E725C">
        <w:rPr>
          <w:rFonts w:hint="cs"/>
          <w:rtl/>
        </w:rPr>
        <w:t>ל ח</w:t>
      </w:r>
      <w:r w:rsidR="00E56ACE" w:rsidRPr="000E725C">
        <w:rPr>
          <w:rFonts w:hint="cs"/>
          <w:rtl/>
        </w:rPr>
        <w:t>וקר</w:t>
      </w:r>
      <w:r w:rsidR="00EF5761" w:rsidRPr="000E725C">
        <w:rPr>
          <w:rFonts w:hint="cs"/>
          <w:rtl/>
        </w:rPr>
        <w:t>ת</w:t>
      </w:r>
      <w:r w:rsidR="00E56ACE" w:rsidRPr="000E725C">
        <w:rPr>
          <w:rFonts w:hint="cs"/>
          <w:rtl/>
        </w:rPr>
        <w:t xml:space="preserve"> הילדים</w:t>
      </w:r>
      <w:r w:rsidR="00D85158">
        <w:rPr>
          <w:rFonts w:hint="cs"/>
          <w:rtl/>
        </w:rPr>
        <w:t xml:space="preserve">. </w:t>
      </w:r>
      <w:r w:rsidR="00E56ACE" w:rsidRPr="000E725C">
        <w:rPr>
          <w:rFonts w:hint="cs"/>
          <w:rtl/>
        </w:rPr>
        <w:t>שכן אנו צפינו וראינו את העדה והתרשמנו ממהימנותה באופן ישיר</w:t>
      </w:r>
      <w:r w:rsidR="00695282" w:rsidRPr="000E725C">
        <w:rPr>
          <w:rFonts w:hint="cs"/>
          <w:rtl/>
        </w:rPr>
        <w:t xml:space="preserve">. </w:t>
      </w:r>
      <w:r w:rsidR="00C529A1" w:rsidRPr="000E725C">
        <w:rPr>
          <w:rFonts w:hint="cs"/>
          <w:rtl/>
        </w:rPr>
        <w:t xml:space="preserve">קל וחומר במקרה זה בו התקשתה חוקרת הילדים להעריך </w:t>
      </w:r>
      <w:r w:rsidR="00695282" w:rsidRPr="000E725C">
        <w:rPr>
          <w:rFonts w:hint="cs"/>
          <w:rtl/>
        </w:rPr>
        <w:t xml:space="preserve">את </w:t>
      </w:r>
      <w:r w:rsidR="00C529A1" w:rsidRPr="000E725C">
        <w:rPr>
          <w:rFonts w:hint="cs"/>
          <w:rtl/>
        </w:rPr>
        <w:t>מהימנותה של המתלוננת (ר' ת/58)</w:t>
      </w:r>
      <w:r w:rsidR="00C11097" w:rsidRPr="000E725C">
        <w:rPr>
          <w:rFonts w:hint="cs"/>
          <w:rtl/>
        </w:rPr>
        <w:t xml:space="preserve">. </w:t>
      </w:r>
    </w:p>
    <w:p w14:paraId="5B3AE071" w14:textId="77777777" w:rsidR="00E910B8" w:rsidRDefault="00E910B8" w:rsidP="00E910B8">
      <w:pPr>
        <w:spacing w:line="360" w:lineRule="auto"/>
        <w:jc w:val="both"/>
        <w:rPr>
          <w:rFonts w:hint="cs"/>
          <w:rtl/>
        </w:rPr>
      </w:pPr>
    </w:p>
    <w:p w14:paraId="7CC144FC" w14:textId="77777777" w:rsidR="00171AE2" w:rsidRDefault="00E910B8" w:rsidP="00E910B8">
      <w:pPr>
        <w:numPr>
          <w:ilvl w:val="0"/>
          <w:numId w:val="1"/>
        </w:numPr>
        <w:tabs>
          <w:tab w:val="clear" w:pos="1077"/>
        </w:tabs>
        <w:spacing w:line="360" w:lineRule="auto"/>
        <w:jc w:val="both"/>
        <w:rPr>
          <w:rFonts w:hint="cs"/>
        </w:rPr>
      </w:pPr>
      <w:r>
        <w:rPr>
          <w:rFonts w:hint="cs"/>
          <w:rtl/>
        </w:rPr>
        <w:t>א</w:t>
      </w:r>
      <w:r w:rsidR="00C529A1" w:rsidRPr="000E725C">
        <w:rPr>
          <w:rFonts w:hint="cs"/>
          <w:rtl/>
        </w:rPr>
        <w:t>פ</w:t>
      </w:r>
      <w:r w:rsidR="00EF5761" w:rsidRPr="000E725C">
        <w:rPr>
          <w:rFonts w:hint="cs"/>
          <w:rtl/>
        </w:rPr>
        <w:t>נה בענין זה לפסק דינו של כב' הש' מלצר</w:t>
      </w:r>
      <w:r>
        <w:rPr>
          <w:rFonts w:hint="cs"/>
          <w:rtl/>
        </w:rPr>
        <w:t xml:space="preserve"> </w:t>
      </w:r>
      <w:r w:rsidRPr="000E725C">
        <w:rPr>
          <w:rFonts w:hint="cs"/>
          <w:rtl/>
        </w:rPr>
        <w:t>ב</w:t>
      </w:r>
      <w:hyperlink r:id="rId66" w:history="1">
        <w:r w:rsidR="002857D4" w:rsidRPr="002857D4">
          <w:rPr>
            <w:rStyle w:val="Hyperlink"/>
            <w:rtl/>
          </w:rPr>
          <w:t>ע"פ 10100/07 מדינה ישראל נגד פריד שחאדה (פ"ד מ</w:t>
        </w:r>
      </w:hyperlink>
      <w:r w:rsidRPr="000E725C">
        <w:rPr>
          <w:rFonts w:hint="cs"/>
          <w:rtl/>
        </w:rPr>
        <w:t>יום 24.3.10)</w:t>
      </w:r>
      <w:r>
        <w:rPr>
          <w:rFonts w:hint="cs"/>
          <w:rtl/>
        </w:rPr>
        <w:t>:</w:t>
      </w:r>
    </w:p>
    <w:p w14:paraId="1D807401" w14:textId="77777777" w:rsidR="00C11097" w:rsidRDefault="00C529A1" w:rsidP="00E910B8">
      <w:pPr>
        <w:ind w:left="1440"/>
        <w:jc w:val="both"/>
        <w:rPr>
          <w:rFonts w:hint="cs"/>
        </w:rPr>
      </w:pPr>
      <w:r w:rsidRPr="000E725C">
        <w:rPr>
          <w:rFonts w:hint="cs"/>
          <w:rtl/>
        </w:rPr>
        <w:t xml:space="preserve">"משהעיד המתלונן במשפט </w:t>
      </w:r>
      <w:r w:rsidR="00C11097" w:rsidRPr="000E725C">
        <w:rPr>
          <w:rFonts w:hint="cs"/>
          <w:rtl/>
        </w:rPr>
        <w:t>...</w:t>
      </w:r>
      <w:r w:rsidRPr="000E725C">
        <w:rPr>
          <w:rFonts w:hint="cs"/>
          <w:rtl/>
        </w:rPr>
        <w:t xml:space="preserve">לא היה עוד צורך פורמלי בשמיעת עדות החוקר (ראו: </w:t>
      </w:r>
      <w:r w:rsidR="002857D4" w:rsidRPr="00332C22">
        <w:rPr>
          <w:rtl/>
        </w:rPr>
        <w:t>חוק לתיקון דיני הראיות (הגנת ילדים)</w:t>
      </w:r>
      <w:r w:rsidRPr="000E725C">
        <w:rPr>
          <w:rFonts w:hint="cs"/>
          <w:rtl/>
        </w:rPr>
        <w:t>, התשט"ו-1955 ובמיוחד סעיפים 9,2 ו-11 שבו. כן ראו סעיפים 54א(ב) ו-(ג) ו-55 ל</w:t>
      </w:r>
      <w:hyperlink r:id="rId67" w:history="1">
        <w:r w:rsidR="002857D4" w:rsidRPr="002857D4">
          <w:rPr>
            <w:rStyle w:val="Hyperlink"/>
            <w:rtl/>
          </w:rPr>
          <w:t>פקודת הראיות</w:t>
        </w:r>
      </w:hyperlink>
      <w:r w:rsidRPr="000E725C">
        <w:rPr>
          <w:rFonts w:hint="cs"/>
          <w:rtl/>
        </w:rPr>
        <w:t xml:space="preserve">. </w:t>
      </w:r>
      <w:r w:rsidR="00C11097" w:rsidRPr="000E725C">
        <w:rPr>
          <w:rFonts w:hint="cs"/>
          <w:b/>
          <w:bCs/>
          <w:rtl/>
        </w:rPr>
        <w:t>...</w:t>
      </w:r>
      <w:r w:rsidRPr="000E725C">
        <w:rPr>
          <w:rFonts w:hint="cs"/>
          <w:b/>
          <w:bCs/>
          <w:rtl/>
        </w:rPr>
        <w:t xml:space="preserve">מובן שעדות חוקר הילדים יכולה להיות קבילה ואף רלבנטית, בהצטרפה לראיות מהותיות אחרות. אולם מאידך גיסא, מובן גם שבית המשפט מנוע מלהתפרק משיקול דעתו ולמסור למעשה את ההכרעה המשפטית בידי חוקר הילדים", </w:t>
      </w:r>
      <w:r w:rsidRPr="000E725C">
        <w:rPr>
          <w:rFonts w:hint="cs"/>
          <w:rtl/>
        </w:rPr>
        <w:t>כב</w:t>
      </w:r>
      <w:r w:rsidRPr="000E725C">
        <w:rPr>
          <w:rFonts w:hint="cs"/>
          <w:b/>
          <w:bCs/>
          <w:rtl/>
        </w:rPr>
        <w:t xml:space="preserve">' </w:t>
      </w:r>
      <w:r w:rsidRPr="000E725C">
        <w:rPr>
          <w:rFonts w:hint="cs"/>
          <w:rtl/>
        </w:rPr>
        <w:t>השופט א' מצא בענין זה ב-</w:t>
      </w:r>
      <w:hyperlink r:id="rId68" w:history="1">
        <w:r w:rsidR="002857D4" w:rsidRPr="002857D4">
          <w:rPr>
            <w:rStyle w:val="Hyperlink"/>
            <w:rtl/>
          </w:rPr>
          <w:t>דנ"פ 3281/02</w:t>
        </w:r>
      </w:hyperlink>
      <w:r w:rsidRPr="000E725C">
        <w:rPr>
          <w:rFonts w:hint="cs"/>
          <w:rtl/>
        </w:rPr>
        <w:t xml:space="preserve"> </w:t>
      </w:r>
      <w:r w:rsidRPr="00171AE2">
        <w:rPr>
          <w:rFonts w:cs="Miriam" w:hint="cs"/>
          <w:rtl/>
        </w:rPr>
        <w:t>פלוני נ' מדינת ישראל</w:t>
      </w:r>
      <w:r w:rsidRPr="000E725C">
        <w:rPr>
          <w:rFonts w:hint="cs"/>
          <w:b/>
          <w:bCs/>
          <w:rtl/>
        </w:rPr>
        <w:t xml:space="preserve"> </w:t>
      </w:r>
      <w:r w:rsidRPr="000E725C">
        <w:rPr>
          <w:rFonts w:hint="cs"/>
          <w:rtl/>
        </w:rPr>
        <w:t>קבע "</w:t>
      </w:r>
      <w:r w:rsidRPr="000E725C">
        <w:rPr>
          <w:rFonts w:hint="cs"/>
          <w:b/>
          <w:bCs/>
          <w:rtl/>
        </w:rPr>
        <w:t xml:space="preserve">משהעיד הקטין לפניו וניתנה לו הזדמנות להתרשם באורח בלתי-אמצעי מעדותו, מן המידה שיכריע בשאלת מהימנותו מבלי להיזקק לעדות-סברה חיצונית בשאלה זו. </w:t>
      </w:r>
      <w:r w:rsidRPr="000E725C">
        <w:rPr>
          <w:rFonts w:hint="cs"/>
          <w:rtl/>
        </w:rPr>
        <w:t>אך יש שחוות-דעתו ועדותו של חוקר הילדים עשויות להיות ראיות נחוצות; כגון, כשהן נדרשות להארת עיני בית המשפט בדבר מצבו של הקטין בשלב החקירה, מקום שמצב זה הוא ראיה קבילה"</w:t>
      </w:r>
      <w:r w:rsidR="00E910B8">
        <w:rPr>
          <w:rFonts w:hint="cs"/>
          <w:rtl/>
        </w:rPr>
        <w:t>.</w:t>
      </w:r>
      <w:r w:rsidR="00171AE2">
        <w:rPr>
          <w:rFonts w:hint="cs"/>
          <w:rtl/>
        </w:rPr>
        <w:t xml:space="preserve"> </w:t>
      </w:r>
    </w:p>
    <w:p w14:paraId="63EF18F6" w14:textId="77777777" w:rsidR="00551BFB" w:rsidRDefault="00551BFB" w:rsidP="00551BFB">
      <w:pPr>
        <w:spacing w:line="360" w:lineRule="auto"/>
        <w:jc w:val="both"/>
        <w:rPr>
          <w:rFonts w:hint="cs"/>
          <w:rtl/>
        </w:rPr>
      </w:pPr>
    </w:p>
    <w:p w14:paraId="669D83F6" w14:textId="77777777" w:rsidR="00C11097" w:rsidRDefault="00C11097" w:rsidP="00D85158">
      <w:pPr>
        <w:numPr>
          <w:ilvl w:val="0"/>
          <w:numId w:val="1"/>
        </w:numPr>
        <w:tabs>
          <w:tab w:val="clear" w:pos="1077"/>
        </w:tabs>
        <w:spacing w:line="360" w:lineRule="auto"/>
        <w:jc w:val="both"/>
        <w:rPr>
          <w:rFonts w:hint="cs"/>
        </w:rPr>
      </w:pPr>
      <w:r w:rsidRPr="000E725C">
        <w:rPr>
          <w:rFonts w:hint="cs"/>
          <w:rtl/>
        </w:rPr>
        <w:t>חשוב ל</w:t>
      </w:r>
      <w:r w:rsidR="00D85158">
        <w:rPr>
          <w:rFonts w:hint="cs"/>
          <w:rtl/>
        </w:rPr>
        <w:t xml:space="preserve">ציין </w:t>
      </w:r>
      <w:r w:rsidR="00E513EA" w:rsidRPr="000E725C">
        <w:rPr>
          <w:rFonts w:hint="cs"/>
          <w:rtl/>
        </w:rPr>
        <w:t xml:space="preserve">כי חוקרת הילדים מאשרת על פי ניסיונה כי המתלוננת חוותה פגיעה מינית או כדבריה בת/58 עמ' 1 "בעדותה באה לביטוי דינמיקה המאפיינת עדויות של ילדים שנחשפו לפגיעה מינית (איום, בידוד, שימוש בכח, קיפאון של הילדה בזמן הפגיעה, אינטראקציה בינה לבין החשודים בזמן הפגיעה), הילדה דיווחה על </w:t>
      </w:r>
      <w:r w:rsidR="00E513EA" w:rsidRPr="000E725C">
        <w:rPr>
          <w:rFonts w:hint="cs"/>
          <w:b/>
          <w:bCs/>
          <w:rtl/>
        </w:rPr>
        <w:t>פרטים אוטנטיים ויחודיים של פגיעה מינית</w:t>
      </w:r>
      <w:r w:rsidR="00E513EA" w:rsidRPr="000E725C">
        <w:rPr>
          <w:rFonts w:hint="cs"/>
          <w:rtl/>
        </w:rPr>
        <w:t>, אשר לא יכלה לדווח עליהם אלא אם חוותה אותם"</w:t>
      </w:r>
      <w:r w:rsidRPr="000E725C">
        <w:rPr>
          <w:rFonts w:hint="cs"/>
          <w:b/>
          <w:bCs/>
          <w:rtl/>
        </w:rPr>
        <w:t xml:space="preserve">. </w:t>
      </w:r>
    </w:p>
    <w:p w14:paraId="43DC521A" w14:textId="77777777" w:rsidR="00551BFB" w:rsidRDefault="00551BFB" w:rsidP="00551BFB">
      <w:pPr>
        <w:spacing w:line="360" w:lineRule="auto"/>
        <w:jc w:val="both"/>
        <w:rPr>
          <w:rFonts w:hint="cs"/>
          <w:rtl/>
        </w:rPr>
      </w:pPr>
    </w:p>
    <w:p w14:paraId="76469233" w14:textId="77777777" w:rsidR="00020F2B" w:rsidRDefault="00C11097" w:rsidP="00C7215A">
      <w:pPr>
        <w:numPr>
          <w:ilvl w:val="0"/>
          <w:numId w:val="1"/>
        </w:numPr>
        <w:tabs>
          <w:tab w:val="clear" w:pos="1077"/>
        </w:tabs>
        <w:spacing w:line="360" w:lineRule="auto"/>
        <w:jc w:val="both"/>
        <w:rPr>
          <w:rFonts w:hint="cs"/>
        </w:rPr>
      </w:pPr>
      <w:r w:rsidRPr="000E725C">
        <w:rPr>
          <w:rFonts w:hint="cs"/>
          <w:rtl/>
        </w:rPr>
        <w:t xml:space="preserve">גם בעדותה </w:t>
      </w:r>
      <w:r w:rsidR="00E513EA" w:rsidRPr="000E725C">
        <w:rPr>
          <w:rFonts w:hint="cs"/>
          <w:rtl/>
        </w:rPr>
        <w:t xml:space="preserve">בפנינו </w:t>
      </w:r>
      <w:r w:rsidRPr="000E725C">
        <w:rPr>
          <w:rFonts w:hint="cs"/>
          <w:rtl/>
        </w:rPr>
        <w:t xml:space="preserve">ידעה המתלוננת לתאר פרטים יחודיים </w:t>
      </w:r>
      <w:r w:rsidR="00196E0C" w:rsidRPr="000E725C">
        <w:rPr>
          <w:rFonts w:hint="cs"/>
          <w:rtl/>
        </w:rPr>
        <w:t xml:space="preserve">המאפיינים עבירות מין </w:t>
      </w:r>
      <w:r w:rsidRPr="000E725C">
        <w:rPr>
          <w:rFonts w:hint="cs"/>
          <w:rtl/>
        </w:rPr>
        <w:t xml:space="preserve">וידיעתם </w:t>
      </w:r>
      <w:r w:rsidR="00E513EA" w:rsidRPr="000E725C">
        <w:rPr>
          <w:rFonts w:hint="cs"/>
          <w:rtl/>
        </w:rPr>
        <w:t>מהווה תמיכה וחיזוק נוספים לאמינותה</w:t>
      </w:r>
      <w:r w:rsidR="00FC13DE" w:rsidRPr="000E725C">
        <w:rPr>
          <w:rFonts w:hint="cs"/>
          <w:rtl/>
        </w:rPr>
        <w:t>, ר' למשל ת</w:t>
      </w:r>
      <w:smartTag w:uri="urn:schemas-microsoft-com:office:smarttags" w:element="PersonName">
        <w:r w:rsidR="00FC13DE" w:rsidRPr="000E725C">
          <w:rPr>
            <w:rFonts w:hint="cs"/>
            <w:rtl/>
          </w:rPr>
          <w:t>אורה</w:t>
        </w:r>
      </w:smartTag>
      <w:r w:rsidR="00FC13DE" w:rsidRPr="000E725C">
        <w:rPr>
          <w:rFonts w:hint="cs"/>
          <w:rtl/>
        </w:rPr>
        <w:t xml:space="preserve"> בחקירה המוקלטת לגבי תגובתה בעת ביצוע המעשים (ת/53ב' חלק 2 עמק 7 שורות 18-22), "הייתי כזאת משותקת... הגוף שלי כמו קרח, כמו נקפא כזה"</w:t>
      </w:r>
      <w:r w:rsidR="003C59B3" w:rsidRPr="000E725C">
        <w:rPr>
          <w:rFonts w:hint="cs"/>
          <w:rtl/>
        </w:rPr>
        <w:t xml:space="preserve"> או תאור נוסף ה</w:t>
      </w:r>
      <w:r w:rsidR="009E3671" w:rsidRPr="000E725C">
        <w:rPr>
          <w:rFonts w:hint="cs"/>
          <w:rtl/>
        </w:rPr>
        <w:t>מ</w:t>
      </w:r>
      <w:r w:rsidR="003C59B3" w:rsidRPr="000E725C">
        <w:rPr>
          <w:rFonts w:hint="cs"/>
          <w:rtl/>
        </w:rPr>
        <w:t>מחיש אמינותה, "</w:t>
      </w:r>
      <w:r w:rsidR="003C59B3" w:rsidRPr="000E725C">
        <w:rPr>
          <w:rFonts w:hint="cs"/>
          <w:b/>
          <w:bCs/>
          <w:rtl/>
        </w:rPr>
        <w:t>ניסיתי להתקדם קדימה בשביל ש... איבר המין שלהם יצא מפי הטבעת שלי</w:t>
      </w:r>
      <w:r w:rsidR="003C59B3" w:rsidRPr="000E725C">
        <w:rPr>
          <w:rFonts w:hint="cs"/>
          <w:rtl/>
        </w:rPr>
        <w:t>... ואז הם התקדמו גם ו.. החזיקו אותי... ואז אה... החזיקו אותי שאני לא אזוז.... בשביל שאיבר המין שלהם לא יצא מפי הטבעת שלי", (ת/53ב' חלק 2 עמ' 14 שורה 12).</w:t>
      </w:r>
    </w:p>
    <w:p w14:paraId="0C6397CE" w14:textId="77777777" w:rsidR="00551BFB" w:rsidRDefault="00551BFB" w:rsidP="00551BFB">
      <w:pPr>
        <w:spacing w:line="360" w:lineRule="auto"/>
        <w:jc w:val="both"/>
        <w:rPr>
          <w:rFonts w:hint="cs"/>
          <w:rtl/>
        </w:rPr>
      </w:pPr>
    </w:p>
    <w:p w14:paraId="63C37541" w14:textId="77777777" w:rsidR="009E3671" w:rsidRDefault="009E3671" w:rsidP="00D85158">
      <w:pPr>
        <w:numPr>
          <w:ilvl w:val="0"/>
          <w:numId w:val="1"/>
        </w:numPr>
        <w:tabs>
          <w:tab w:val="clear" w:pos="1077"/>
        </w:tabs>
        <w:spacing w:line="360" w:lineRule="auto"/>
        <w:jc w:val="both"/>
        <w:rPr>
          <w:rFonts w:hint="cs"/>
          <w:b/>
          <w:bCs/>
        </w:rPr>
      </w:pPr>
      <w:r w:rsidRPr="000E725C">
        <w:rPr>
          <w:rFonts w:hint="cs"/>
          <w:rtl/>
        </w:rPr>
        <w:t>אנ</w:t>
      </w:r>
      <w:r w:rsidR="00D85158">
        <w:rPr>
          <w:rFonts w:hint="cs"/>
          <w:rtl/>
        </w:rPr>
        <w:t>י</w:t>
      </w:r>
      <w:r w:rsidRPr="000E725C">
        <w:rPr>
          <w:rFonts w:hint="cs"/>
          <w:rtl/>
        </w:rPr>
        <w:t xml:space="preserve"> קובע כי עדותה של המתלוננת אמינה, היא חוותה ארועים קשים של אינוס ומעשי סדום, עדותה נתמכת בסימני חדירה, </w:t>
      </w:r>
      <w:r w:rsidR="000B43AE">
        <w:rPr>
          <w:rFonts w:hint="cs"/>
          <w:rtl/>
        </w:rPr>
        <w:t xml:space="preserve">הימצאות </w:t>
      </w:r>
      <w:r w:rsidRPr="000E725C">
        <w:rPr>
          <w:rFonts w:hint="cs"/>
          <w:rtl/>
        </w:rPr>
        <w:t xml:space="preserve">תאי זרע </w:t>
      </w:r>
      <w:r w:rsidR="000B43AE">
        <w:rPr>
          <w:rFonts w:hint="cs"/>
          <w:rtl/>
        </w:rPr>
        <w:t xml:space="preserve"> על גופה </w:t>
      </w:r>
      <w:r w:rsidRPr="000E725C">
        <w:rPr>
          <w:rFonts w:hint="cs"/>
          <w:rtl/>
        </w:rPr>
        <w:t>ו</w:t>
      </w:r>
      <w:r w:rsidR="000B43AE">
        <w:rPr>
          <w:rFonts w:hint="cs"/>
          <w:rtl/>
        </w:rPr>
        <w:t>ב</w:t>
      </w:r>
      <w:r w:rsidRPr="000E725C">
        <w:rPr>
          <w:rFonts w:hint="cs"/>
          <w:rtl/>
        </w:rPr>
        <w:t>מצבה הנפשי הקשה.</w:t>
      </w:r>
    </w:p>
    <w:p w14:paraId="5C761A06" w14:textId="77777777" w:rsidR="00551BFB" w:rsidRDefault="00551BFB" w:rsidP="00551BFB">
      <w:pPr>
        <w:spacing w:line="360" w:lineRule="auto"/>
        <w:jc w:val="both"/>
        <w:rPr>
          <w:rFonts w:hint="cs"/>
          <w:b/>
          <w:bCs/>
          <w:rtl/>
        </w:rPr>
      </w:pPr>
    </w:p>
    <w:p w14:paraId="39D14919" w14:textId="77777777" w:rsidR="00D85158" w:rsidRDefault="00D85158" w:rsidP="00551BFB">
      <w:pPr>
        <w:spacing w:line="360" w:lineRule="auto"/>
        <w:jc w:val="both"/>
        <w:rPr>
          <w:rFonts w:hint="cs"/>
          <w:b/>
          <w:bCs/>
          <w:rtl/>
        </w:rPr>
      </w:pPr>
    </w:p>
    <w:p w14:paraId="2CEE13A8" w14:textId="77777777" w:rsidR="009E3671" w:rsidRPr="000E725C" w:rsidRDefault="00AA0798" w:rsidP="00C7215A">
      <w:pPr>
        <w:spacing w:line="360" w:lineRule="auto"/>
        <w:ind w:left="720" w:firstLine="471"/>
        <w:jc w:val="both"/>
        <w:rPr>
          <w:rFonts w:hint="cs"/>
        </w:rPr>
      </w:pPr>
      <w:r w:rsidRPr="000E725C">
        <w:rPr>
          <w:rFonts w:hint="cs"/>
          <w:b/>
          <w:bCs/>
          <w:rtl/>
        </w:rPr>
        <w:t>תאור הארועים ב</w:t>
      </w:r>
      <w:r w:rsidR="0020388F">
        <w:rPr>
          <w:b/>
          <w:bCs/>
          <w:rtl/>
        </w:rPr>
        <w:t>"</w:t>
      </w:r>
      <w:r w:rsidR="0020388F">
        <w:rPr>
          <w:rFonts w:hint="cs"/>
          <w:b/>
          <w:bCs/>
          <w:rtl/>
        </w:rPr>
        <w:t>צימר</w:t>
      </w:r>
      <w:r w:rsidR="0020388F">
        <w:rPr>
          <w:b/>
          <w:bCs/>
          <w:rtl/>
        </w:rPr>
        <w:t>"</w:t>
      </w:r>
      <w:r w:rsidRPr="000E725C">
        <w:rPr>
          <w:rFonts w:hint="cs"/>
          <w:b/>
          <w:bCs/>
          <w:rtl/>
        </w:rPr>
        <w:t xml:space="preserve"> בשזור</w:t>
      </w:r>
    </w:p>
    <w:p w14:paraId="4474EA20" w14:textId="77777777" w:rsidR="009E3671" w:rsidRDefault="007465F2" w:rsidP="00C7215A">
      <w:pPr>
        <w:numPr>
          <w:ilvl w:val="0"/>
          <w:numId w:val="1"/>
        </w:numPr>
        <w:tabs>
          <w:tab w:val="clear" w:pos="1077"/>
        </w:tabs>
        <w:spacing w:line="360" w:lineRule="auto"/>
        <w:jc w:val="both"/>
        <w:rPr>
          <w:rFonts w:hint="cs"/>
        </w:rPr>
      </w:pPr>
      <w:r w:rsidRPr="000E725C">
        <w:rPr>
          <w:rFonts w:hint="cs"/>
          <w:rtl/>
        </w:rPr>
        <w:t>ביום 18.1.09 דיווחה א</w:t>
      </w:r>
      <w:r w:rsidR="00196E0C" w:rsidRPr="000E725C">
        <w:rPr>
          <w:rFonts w:hint="cs"/>
          <w:rtl/>
        </w:rPr>
        <w:t xml:space="preserve">ימה של המתלוננת </w:t>
      </w:r>
      <w:r w:rsidRPr="000E725C">
        <w:rPr>
          <w:rFonts w:hint="cs"/>
          <w:rtl/>
        </w:rPr>
        <w:t>למשטרה על העדרות</w:t>
      </w:r>
      <w:r w:rsidR="00196E0C" w:rsidRPr="000E725C">
        <w:rPr>
          <w:rFonts w:hint="cs"/>
          <w:rtl/>
        </w:rPr>
        <w:t>ה</w:t>
      </w:r>
      <w:r w:rsidRPr="000E725C">
        <w:rPr>
          <w:rFonts w:hint="cs"/>
          <w:rtl/>
        </w:rPr>
        <w:t>, (ר' ת/47א' מיום 18.1.09 שעה 20:59)</w:t>
      </w:r>
      <w:r w:rsidR="00196E0C" w:rsidRPr="000E725C">
        <w:rPr>
          <w:rFonts w:hint="cs"/>
          <w:rtl/>
        </w:rPr>
        <w:t xml:space="preserve">. </w:t>
      </w:r>
      <w:r w:rsidRPr="000E725C">
        <w:rPr>
          <w:rFonts w:hint="cs"/>
          <w:rtl/>
        </w:rPr>
        <w:t xml:space="preserve">ביום 19.1.09 בשעה 5:10 בבוקר הגיעה המתלוננת לרכב משטרה </w:t>
      </w:r>
      <w:r w:rsidR="00806408" w:rsidRPr="000E725C">
        <w:rPr>
          <w:rFonts w:hint="cs"/>
          <w:rtl/>
        </w:rPr>
        <w:t>ש</w:t>
      </w:r>
      <w:r w:rsidRPr="000E725C">
        <w:rPr>
          <w:rFonts w:hint="cs"/>
          <w:rtl/>
        </w:rPr>
        <w:t>עמד בצומת נחף וסיפרה לנהג כי היא "נחטפה על ידי ערבים ואף נאנסה"</w:t>
      </w:r>
      <w:r w:rsidR="001F2F4F" w:rsidRPr="000E725C">
        <w:rPr>
          <w:rFonts w:hint="cs"/>
          <w:rtl/>
        </w:rPr>
        <w:t>, (ת/8)</w:t>
      </w:r>
      <w:r w:rsidR="009D0BAB" w:rsidRPr="000E725C">
        <w:rPr>
          <w:rFonts w:hint="cs"/>
          <w:rtl/>
        </w:rPr>
        <w:t xml:space="preserve">. </w:t>
      </w:r>
    </w:p>
    <w:p w14:paraId="54469C26" w14:textId="77777777" w:rsidR="008208E4" w:rsidRDefault="008208E4" w:rsidP="008208E4">
      <w:pPr>
        <w:spacing w:line="360" w:lineRule="auto"/>
        <w:ind w:left="720"/>
        <w:jc w:val="both"/>
        <w:rPr>
          <w:rFonts w:hint="cs"/>
        </w:rPr>
      </w:pPr>
    </w:p>
    <w:p w14:paraId="33E1456E" w14:textId="77777777" w:rsidR="00196E0C" w:rsidRDefault="00196E0C" w:rsidP="00D85158">
      <w:pPr>
        <w:numPr>
          <w:ilvl w:val="0"/>
          <w:numId w:val="1"/>
        </w:numPr>
        <w:tabs>
          <w:tab w:val="clear" w:pos="1077"/>
        </w:tabs>
        <w:spacing w:line="360" w:lineRule="auto"/>
        <w:jc w:val="both"/>
        <w:rPr>
          <w:rFonts w:hint="cs"/>
        </w:rPr>
      </w:pPr>
      <w:r w:rsidRPr="000E725C">
        <w:rPr>
          <w:rFonts w:hint="cs"/>
          <w:rtl/>
        </w:rPr>
        <w:t>מאחר וניתן לקשור את הנאשם מבחינה ראייתית רק לאירוע שהיה ב</w:t>
      </w:r>
      <w:r w:rsidR="0020388F">
        <w:rPr>
          <w:rtl/>
        </w:rPr>
        <w:t>"</w:t>
      </w:r>
      <w:r w:rsidR="0020388F">
        <w:rPr>
          <w:rFonts w:hint="cs"/>
          <w:rtl/>
        </w:rPr>
        <w:t>צימר</w:t>
      </w:r>
      <w:r w:rsidR="0020388F">
        <w:rPr>
          <w:rtl/>
        </w:rPr>
        <w:t>"</w:t>
      </w:r>
      <w:r w:rsidRPr="000E725C">
        <w:rPr>
          <w:rFonts w:hint="cs"/>
          <w:rtl/>
        </w:rPr>
        <w:t xml:space="preserve">, </w:t>
      </w:r>
      <w:r w:rsidR="00D85158">
        <w:rPr>
          <w:rFonts w:hint="cs"/>
          <w:rtl/>
        </w:rPr>
        <w:t>א</w:t>
      </w:r>
      <w:r w:rsidRPr="000E725C">
        <w:rPr>
          <w:rFonts w:hint="cs"/>
          <w:rtl/>
        </w:rPr>
        <w:t xml:space="preserve">תמקד באירוע זה בלבד, הארוע לגביו מסרה המתלוננת </w:t>
      </w:r>
      <w:r w:rsidR="007465F2" w:rsidRPr="000E725C">
        <w:rPr>
          <w:rFonts w:hint="cs"/>
          <w:rtl/>
        </w:rPr>
        <w:t xml:space="preserve">תיאור מפורט </w:t>
      </w:r>
      <w:r w:rsidR="00E17686" w:rsidRPr="000E725C">
        <w:rPr>
          <w:rFonts w:hint="cs"/>
          <w:rtl/>
        </w:rPr>
        <w:t>מאוד</w:t>
      </w:r>
      <w:r w:rsidR="00E17686" w:rsidRPr="000E725C">
        <w:rPr>
          <w:rtl/>
        </w:rPr>
        <w:t>–</w:t>
      </w:r>
      <w:r w:rsidR="00E17686" w:rsidRPr="000E725C">
        <w:rPr>
          <w:rFonts w:hint="cs"/>
          <w:rtl/>
        </w:rPr>
        <w:t>יותר מפורט מכל יתר הארועים</w:t>
      </w:r>
      <w:r w:rsidRPr="000E725C">
        <w:rPr>
          <w:rFonts w:hint="cs"/>
          <w:rtl/>
        </w:rPr>
        <w:t xml:space="preserve">. </w:t>
      </w:r>
    </w:p>
    <w:p w14:paraId="64316ED1" w14:textId="77777777" w:rsidR="00551BFB" w:rsidRDefault="00551BFB" w:rsidP="00551BFB">
      <w:pPr>
        <w:spacing w:line="360" w:lineRule="auto"/>
        <w:ind w:left="720"/>
        <w:jc w:val="both"/>
        <w:rPr>
          <w:rFonts w:hint="cs"/>
        </w:rPr>
      </w:pPr>
    </w:p>
    <w:p w14:paraId="57752A4E" w14:textId="77777777" w:rsidR="00196E0C" w:rsidRDefault="00806408" w:rsidP="00C7215A">
      <w:pPr>
        <w:numPr>
          <w:ilvl w:val="0"/>
          <w:numId w:val="1"/>
        </w:numPr>
        <w:tabs>
          <w:tab w:val="clear" w:pos="1077"/>
        </w:tabs>
        <w:spacing w:line="360" w:lineRule="auto"/>
        <w:jc w:val="both"/>
        <w:rPr>
          <w:rFonts w:hint="cs"/>
        </w:rPr>
      </w:pPr>
      <w:r w:rsidRPr="000E725C">
        <w:rPr>
          <w:rFonts w:hint="cs"/>
          <w:rtl/>
        </w:rPr>
        <w:t>גרסתה הראשונה המפורטת של המתלוננת נמסרה בחקירתה המוקלטת מיום 26.1.10, (התמליל ת/53ב'</w:t>
      </w:r>
      <w:r w:rsidR="006F0F82" w:rsidRPr="000E725C">
        <w:rPr>
          <w:rFonts w:hint="cs"/>
          <w:rtl/>
        </w:rPr>
        <w:t>), היא מתארת כי המקום האחרון היה ב</w:t>
      </w:r>
      <w:r w:rsidR="0020388F">
        <w:rPr>
          <w:rtl/>
        </w:rPr>
        <w:t>"</w:t>
      </w:r>
      <w:r w:rsidR="0020388F">
        <w:rPr>
          <w:rFonts w:hint="cs"/>
          <w:rtl/>
        </w:rPr>
        <w:t>צימר</w:t>
      </w:r>
      <w:r w:rsidR="0020388F">
        <w:rPr>
          <w:rtl/>
        </w:rPr>
        <w:t>"</w:t>
      </w:r>
      <w:r w:rsidR="006F0F82" w:rsidRPr="000E725C">
        <w:rPr>
          <w:rFonts w:hint="cs"/>
          <w:rtl/>
        </w:rPr>
        <w:t xml:space="preserve"> בשזור לשם "רק שניים נכנסו איתי.... ואז</w:t>
      </w:r>
      <w:r w:rsidRPr="000E725C">
        <w:rPr>
          <w:rFonts w:hint="cs"/>
          <w:rtl/>
        </w:rPr>
        <w:t xml:space="preserve"> </w:t>
      </w:r>
      <w:r w:rsidR="006F0F82" w:rsidRPr="000E725C">
        <w:rPr>
          <w:rFonts w:hint="cs"/>
          <w:rtl/>
        </w:rPr>
        <w:t xml:space="preserve"> שתיהם אנסו אותי" (חלק 1 עמ' 5)</w:t>
      </w:r>
      <w:r w:rsidR="00196E0C" w:rsidRPr="000E725C">
        <w:rPr>
          <w:rFonts w:hint="cs"/>
          <w:rtl/>
        </w:rPr>
        <w:t xml:space="preserve">. </w:t>
      </w:r>
    </w:p>
    <w:p w14:paraId="44E4DF22" w14:textId="77777777" w:rsidR="00551BFB" w:rsidRDefault="00551BFB" w:rsidP="00551BFB">
      <w:pPr>
        <w:spacing w:line="360" w:lineRule="auto"/>
        <w:jc w:val="both"/>
        <w:rPr>
          <w:rFonts w:hint="cs"/>
          <w:rtl/>
        </w:rPr>
      </w:pPr>
    </w:p>
    <w:p w14:paraId="1B50EB4D" w14:textId="77777777" w:rsidR="00196E0C" w:rsidRDefault="00196E0C" w:rsidP="00C7215A">
      <w:pPr>
        <w:numPr>
          <w:ilvl w:val="0"/>
          <w:numId w:val="1"/>
        </w:numPr>
        <w:tabs>
          <w:tab w:val="clear" w:pos="1077"/>
        </w:tabs>
        <w:spacing w:line="360" w:lineRule="auto"/>
        <w:jc w:val="both"/>
        <w:rPr>
          <w:rFonts w:hint="cs"/>
        </w:rPr>
      </w:pPr>
      <w:r w:rsidRPr="000E725C">
        <w:rPr>
          <w:rFonts w:hint="cs"/>
          <w:rtl/>
        </w:rPr>
        <w:t>מעשיהם מתוארים בפרוטרוט</w:t>
      </w:r>
      <w:r w:rsidR="003C59B3" w:rsidRPr="000E725C">
        <w:rPr>
          <w:rFonts w:hint="cs"/>
          <w:rtl/>
        </w:rPr>
        <w:t xml:space="preserve"> </w:t>
      </w:r>
      <w:r w:rsidR="00FC13DE" w:rsidRPr="000E725C">
        <w:rPr>
          <w:rFonts w:hint="cs"/>
          <w:rtl/>
        </w:rPr>
        <w:t>"הם התפשטו והורידו לי את הבגדים ואז הם אנסו אותי שם חצי שעה, שעה", (חלק 2 עמ' 6 שורה 6). תאור האונס כולל החלפת "כיוונים" ו"תנוחות"</w:t>
      </w:r>
      <w:r w:rsidR="009D0BAB" w:rsidRPr="000E725C">
        <w:rPr>
          <w:rFonts w:hint="cs"/>
          <w:rtl/>
        </w:rPr>
        <w:t xml:space="preserve"> כדברי המתלוננת</w:t>
      </w:r>
      <w:r w:rsidR="00FC13DE" w:rsidRPr="000E725C">
        <w:rPr>
          <w:rFonts w:hint="cs"/>
          <w:rtl/>
        </w:rPr>
        <w:t xml:space="preserve">, </w:t>
      </w:r>
      <w:r w:rsidR="003C59B3" w:rsidRPr="000E725C">
        <w:rPr>
          <w:rFonts w:hint="cs"/>
          <w:rtl/>
        </w:rPr>
        <w:t>"</w:t>
      </w:r>
      <w:r w:rsidR="00FC13DE" w:rsidRPr="000E725C">
        <w:rPr>
          <w:rFonts w:hint="cs"/>
          <w:rtl/>
        </w:rPr>
        <w:t>פעם זה היה בפי הטבעת ופעם אחת זה היה מקדימה... פעם אחת הצמידו את החזה שלי וכאילו אנסו אותי בחזה וככה החליפו כיוונים... הצמידו לי את החזה ואז אחד מהם כאילו אנס את החזה</w:t>
      </w:r>
      <w:r w:rsidR="003C59B3" w:rsidRPr="000E725C">
        <w:rPr>
          <w:rFonts w:hint="cs"/>
          <w:rtl/>
        </w:rPr>
        <w:t>"</w:t>
      </w:r>
      <w:r w:rsidR="00FC13DE" w:rsidRPr="000E725C">
        <w:rPr>
          <w:rFonts w:hint="cs"/>
          <w:rtl/>
        </w:rPr>
        <w:t xml:space="preserve">, (חלק 2 עמ' 7 שורה 8). </w:t>
      </w:r>
      <w:r w:rsidR="003C59B3" w:rsidRPr="000E725C">
        <w:rPr>
          <w:rFonts w:hint="cs"/>
          <w:rtl/>
        </w:rPr>
        <w:t xml:space="preserve"> "הייתי על אה... מין על ארבע כזה... כמו שילדים זוחלים כאילו מנסים לעמוד או משהו, ככה אני הייתי... ו... הוא פשוט ישב עליי והכניס את איבר המין שלו... בפי הטבעת שלי..., (חלק 2 עמ' 14 שורה 25)</w:t>
      </w:r>
      <w:r w:rsidRPr="000E725C">
        <w:rPr>
          <w:rFonts w:hint="cs"/>
          <w:rtl/>
        </w:rPr>
        <w:t xml:space="preserve">. </w:t>
      </w:r>
    </w:p>
    <w:p w14:paraId="0A5FBB8C" w14:textId="77777777" w:rsidR="00551BFB" w:rsidRDefault="00551BFB" w:rsidP="00551BFB">
      <w:pPr>
        <w:spacing w:line="360" w:lineRule="auto"/>
        <w:jc w:val="both"/>
        <w:rPr>
          <w:rFonts w:hint="cs"/>
          <w:rtl/>
        </w:rPr>
      </w:pPr>
    </w:p>
    <w:p w14:paraId="15AAA3C8" w14:textId="77777777" w:rsidR="002B6597" w:rsidRDefault="003C59B3" w:rsidP="008208E4">
      <w:pPr>
        <w:numPr>
          <w:ilvl w:val="0"/>
          <w:numId w:val="1"/>
        </w:numPr>
        <w:tabs>
          <w:tab w:val="clear" w:pos="1077"/>
        </w:tabs>
        <w:spacing w:line="360" w:lineRule="auto"/>
        <w:jc w:val="both"/>
        <w:rPr>
          <w:rFonts w:hint="cs"/>
        </w:rPr>
      </w:pPr>
      <w:r w:rsidRPr="000E725C">
        <w:rPr>
          <w:rFonts w:hint="cs"/>
          <w:rtl/>
        </w:rPr>
        <w:t>לשאלה מה הוא עשה עם איבר המין בפי הטבעת שלה היא משיבה "הוא.. כזה... הוציא הכניס, הוציא הכניס, הוציא הכניס, הוציא הכניס", (חלק 2 עמ' 15, שורה 25) כשהיא מרגישה כאבים.</w:t>
      </w:r>
      <w:r w:rsidR="009D0BAB" w:rsidRPr="000E725C">
        <w:rPr>
          <w:rFonts w:hint="cs"/>
          <w:rtl/>
        </w:rPr>
        <w:t xml:space="preserve"> </w:t>
      </w:r>
      <w:r w:rsidR="00FC13DE" w:rsidRPr="000E725C">
        <w:rPr>
          <w:rFonts w:hint="cs"/>
          <w:rtl/>
        </w:rPr>
        <w:t>"אז שהם סיימו אז אחד מהם הוציא את הלבן מאיבר מין שלו על הרצפה... אחד מהם כאילו הוציא ת' לבן הזה מאיבר המין על הגוף שלי... עד שנגמר לו כל הלבן מאיבר המין אז הוא ניקה אותי עם מגבת.... הם כאילו אנסו אותי בפה עוד פעם" (חלק 2 עמ' 6 שורה 18)</w:t>
      </w:r>
      <w:r w:rsidR="0053136E" w:rsidRPr="000E725C">
        <w:rPr>
          <w:rFonts w:hint="cs"/>
          <w:rtl/>
        </w:rPr>
        <w:t>, "זה פגע קצת בפה... ובחזה ובבטן", (חלק 2 עמ' 11 שורה 23) לשאלה "איזה חלק של הגוף שלך היה על המיטה, על הסדין" היא משיבה, "כל הגוף, הראש גב, טוסיק רגליים וידיים", (חלק 2 עמ' 8 שורה 12). "היו לי תוכנית... להתלבש ופשוט לברוח אבל שהם אמרו לי לא אל תתלבשי, אז פחדתי", (חלק 2 עמ' 11 שורה 16).</w:t>
      </w:r>
    </w:p>
    <w:p w14:paraId="4E59F2CB" w14:textId="77777777" w:rsidR="00551BFB" w:rsidRDefault="00551BFB" w:rsidP="00551BFB">
      <w:pPr>
        <w:spacing w:line="360" w:lineRule="auto"/>
        <w:jc w:val="both"/>
        <w:rPr>
          <w:rFonts w:hint="cs"/>
          <w:rtl/>
        </w:rPr>
      </w:pPr>
    </w:p>
    <w:p w14:paraId="6BC425FE" w14:textId="77777777" w:rsidR="008208E4" w:rsidRDefault="002B6597" w:rsidP="008208E4">
      <w:pPr>
        <w:numPr>
          <w:ilvl w:val="0"/>
          <w:numId w:val="1"/>
        </w:numPr>
        <w:tabs>
          <w:tab w:val="clear" w:pos="1077"/>
        </w:tabs>
        <w:spacing w:line="360" w:lineRule="auto"/>
        <w:jc w:val="both"/>
        <w:rPr>
          <w:rFonts w:hint="cs"/>
        </w:rPr>
      </w:pPr>
      <w:r w:rsidRPr="000E725C">
        <w:rPr>
          <w:rFonts w:hint="cs"/>
          <w:rtl/>
        </w:rPr>
        <w:t xml:space="preserve">התאור בעדותה בבית משפט </w:t>
      </w:r>
      <w:r w:rsidR="008C52FD" w:rsidRPr="000E725C">
        <w:rPr>
          <w:rFonts w:hint="cs"/>
          <w:rtl/>
        </w:rPr>
        <w:t>באשר למתרחש ב</w:t>
      </w:r>
      <w:r w:rsidR="0020388F">
        <w:rPr>
          <w:rtl/>
        </w:rPr>
        <w:t>"</w:t>
      </w:r>
      <w:r w:rsidR="0020388F">
        <w:rPr>
          <w:rFonts w:hint="cs"/>
          <w:rtl/>
        </w:rPr>
        <w:t>צימר</w:t>
      </w:r>
      <w:r w:rsidR="0020388F">
        <w:rPr>
          <w:rtl/>
        </w:rPr>
        <w:t>"</w:t>
      </w:r>
      <w:r w:rsidR="008C52FD" w:rsidRPr="000E725C">
        <w:rPr>
          <w:rFonts w:hint="cs"/>
          <w:rtl/>
        </w:rPr>
        <w:t xml:space="preserve"> הי</w:t>
      </w:r>
      <w:r w:rsidR="000B43AE">
        <w:rPr>
          <w:rFonts w:hint="cs"/>
          <w:rtl/>
        </w:rPr>
        <w:t>ה</w:t>
      </w:r>
      <w:r w:rsidR="008C52FD" w:rsidRPr="000E725C">
        <w:rPr>
          <w:rFonts w:hint="cs"/>
          <w:rtl/>
        </w:rPr>
        <w:t xml:space="preserve"> דומ</w:t>
      </w:r>
      <w:r w:rsidRPr="000E725C">
        <w:rPr>
          <w:rFonts w:hint="cs"/>
          <w:rtl/>
        </w:rPr>
        <w:t>ה מאוד</w:t>
      </w:r>
      <w:r w:rsidR="008208E4">
        <w:rPr>
          <w:rFonts w:hint="cs"/>
          <w:rtl/>
        </w:rPr>
        <w:t>:</w:t>
      </w:r>
    </w:p>
    <w:p w14:paraId="5EF26FB7" w14:textId="77777777" w:rsidR="002B6597" w:rsidRPr="000E725C" w:rsidRDefault="008208E4" w:rsidP="00171AE2">
      <w:pPr>
        <w:ind w:left="720"/>
        <w:jc w:val="both"/>
        <w:rPr>
          <w:rFonts w:hint="cs"/>
          <w:rtl/>
        </w:rPr>
      </w:pPr>
      <w:r>
        <w:rPr>
          <w:rFonts w:hint="cs"/>
          <w:rtl/>
        </w:rPr>
        <w:t xml:space="preserve">  </w:t>
      </w:r>
      <w:r>
        <w:rPr>
          <w:rFonts w:hint="cs"/>
          <w:rtl/>
        </w:rPr>
        <w:tab/>
        <w:t xml:space="preserve">    </w:t>
      </w:r>
      <w:r w:rsidR="008C52FD" w:rsidRPr="000E725C">
        <w:rPr>
          <w:rFonts w:hint="cs"/>
          <w:rtl/>
        </w:rPr>
        <w:t>"</w:t>
      </w:r>
      <w:r w:rsidR="008C52FD" w:rsidRPr="000E725C">
        <w:rPr>
          <w:rtl/>
        </w:rPr>
        <w:t xml:space="preserve">ש. </w:t>
      </w:r>
      <w:r w:rsidR="002857D4">
        <w:rPr>
          <w:rtl/>
        </w:rPr>
        <w:t xml:space="preserve"> </w:t>
      </w:r>
      <w:r w:rsidR="002B6597" w:rsidRPr="000E725C">
        <w:rPr>
          <w:rFonts w:hint="cs"/>
          <w:rtl/>
        </w:rPr>
        <w:t xml:space="preserve">  </w:t>
      </w:r>
      <w:r w:rsidR="008C52FD" w:rsidRPr="000E725C">
        <w:rPr>
          <w:rtl/>
        </w:rPr>
        <w:t xml:space="preserve">מה הם עושים ? </w:t>
      </w:r>
    </w:p>
    <w:p w14:paraId="15B4B5CC" w14:textId="77777777" w:rsidR="002B6597" w:rsidRPr="000E725C" w:rsidRDefault="002B6597" w:rsidP="00171AE2">
      <w:pPr>
        <w:ind w:left="2160" w:hanging="514"/>
        <w:jc w:val="both"/>
        <w:rPr>
          <w:rFonts w:hint="cs"/>
          <w:rtl/>
        </w:rPr>
      </w:pPr>
      <w:r w:rsidRPr="000E725C">
        <w:rPr>
          <w:rFonts w:hint="cs"/>
          <w:rtl/>
        </w:rPr>
        <w:t xml:space="preserve"> </w:t>
      </w:r>
      <w:r w:rsidR="008C52FD" w:rsidRPr="000E725C">
        <w:rPr>
          <w:rFonts w:hint="cs"/>
          <w:rtl/>
        </w:rPr>
        <w:t xml:space="preserve"> </w:t>
      </w:r>
      <w:r w:rsidR="008C52FD" w:rsidRPr="000E725C">
        <w:rPr>
          <w:rtl/>
        </w:rPr>
        <w:t xml:space="preserve">ת. </w:t>
      </w:r>
      <w:r w:rsidR="002857D4">
        <w:rPr>
          <w:rtl/>
        </w:rPr>
        <w:t xml:space="preserve">  </w:t>
      </w:r>
      <w:r w:rsidR="008C52FD" w:rsidRPr="000E725C">
        <w:rPr>
          <w:rtl/>
        </w:rPr>
        <w:t xml:space="preserve">מתפשטים, אחד שוכב על המיטה, והוא גם מפשיט אותי, ואז אחד מעליי. אחד </w:t>
      </w:r>
      <w:r w:rsidR="008C52FD" w:rsidRPr="000E725C">
        <w:rPr>
          <w:rFonts w:hint="cs"/>
          <w:rtl/>
        </w:rPr>
        <w:t xml:space="preserve">  </w:t>
      </w:r>
      <w:r w:rsidR="008C52FD" w:rsidRPr="000E725C">
        <w:rPr>
          <w:rtl/>
        </w:rPr>
        <w:t>שוכב אני באמצע, בין שניהם</w:t>
      </w:r>
      <w:r w:rsidR="008C52FD" w:rsidRPr="000E725C">
        <w:rPr>
          <w:rFonts w:hint="cs"/>
          <w:rtl/>
        </w:rPr>
        <w:t>.</w:t>
      </w:r>
    </w:p>
    <w:p w14:paraId="50AEFF51" w14:textId="77777777" w:rsidR="002B6597" w:rsidRPr="000E725C" w:rsidRDefault="008208E4" w:rsidP="00171AE2">
      <w:pPr>
        <w:ind w:left="2160" w:hanging="514"/>
        <w:jc w:val="both"/>
        <w:rPr>
          <w:rFonts w:hint="cs"/>
          <w:rtl/>
        </w:rPr>
      </w:pPr>
      <w:r>
        <w:rPr>
          <w:rFonts w:hint="cs"/>
          <w:rtl/>
        </w:rPr>
        <w:t xml:space="preserve"> </w:t>
      </w:r>
      <w:r w:rsidR="002B6597" w:rsidRPr="000E725C">
        <w:rPr>
          <w:rFonts w:hint="cs"/>
          <w:rtl/>
        </w:rPr>
        <w:t xml:space="preserve"> </w:t>
      </w:r>
      <w:r w:rsidR="008C52FD" w:rsidRPr="000E725C">
        <w:rPr>
          <w:rtl/>
        </w:rPr>
        <w:t xml:space="preserve">ש. </w:t>
      </w:r>
      <w:r w:rsidR="002857D4">
        <w:rPr>
          <w:rtl/>
        </w:rPr>
        <w:t xml:space="preserve">   </w:t>
      </w:r>
      <w:r w:rsidR="008C52FD" w:rsidRPr="000E725C">
        <w:rPr>
          <w:rtl/>
        </w:rPr>
        <w:t xml:space="preserve">מה הם עושים ? </w:t>
      </w:r>
    </w:p>
    <w:p w14:paraId="6485A6B5" w14:textId="77777777" w:rsidR="002B6597" w:rsidRPr="000E725C" w:rsidRDefault="002B6597" w:rsidP="00171AE2">
      <w:pPr>
        <w:ind w:left="2160" w:hanging="514"/>
        <w:jc w:val="both"/>
        <w:rPr>
          <w:rFonts w:hint="cs"/>
          <w:rtl/>
        </w:rPr>
      </w:pPr>
      <w:r w:rsidRPr="000E725C">
        <w:rPr>
          <w:rFonts w:hint="cs"/>
          <w:rtl/>
        </w:rPr>
        <w:t xml:space="preserve"> </w:t>
      </w:r>
      <w:r w:rsidR="008208E4">
        <w:rPr>
          <w:rFonts w:hint="cs"/>
          <w:rtl/>
        </w:rPr>
        <w:t xml:space="preserve"> </w:t>
      </w:r>
      <w:r w:rsidR="008C52FD" w:rsidRPr="000E725C">
        <w:rPr>
          <w:rtl/>
        </w:rPr>
        <w:t xml:space="preserve">ת. </w:t>
      </w:r>
      <w:r w:rsidR="002857D4">
        <w:rPr>
          <w:rtl/>
        </w:rPr>
        <w:t xml:space="preserve">   </w:t>
      </w:r>
      <w:r w:rsidR="008C52FD" w:rsidRPr="000E725C">
        <w:rPr>
          <w:rtl/>
        </w:rPr>
        <w:t xml:space="preserve">מכניסים את איבר המין שלהם לאיבר המין שלי, אחד מכל צד </w:t>
      </w:r>
    </w:p>
    <w:p w14:paraId="76595740" w14:textId="77777777" w:rsidR="002B6597" w:rsidRPr="000E725C" w:rsidRDefault="002B6597" w:rsidP="00171AE2">
      <w:pPr>
        <w:ind w:left="2160" w:hanging="514"/>
        <w:jc w:val="both"/>
        <w:rPr>
          <w:rFonts w:hint="cs"/>
          <w:rtl/>
        </w:rPr>
      </w:pPr>
      <w:r w:rsidRPr="000E725C">
        <w:rPr>
          <w:rFonts w:hint="cs"/>
          <w:rtl/>
        </w:rPr>
        <w:t xml:space="preserve"> </w:t>
      </w:r>
      <w:r w:rsidR="008208E4">
        <w:rPr>
          <w:rFonts w:hint="cs"/>
          <w:rtl/>
        </w:rPr>
        <w:t xml:space="preserve"> </w:t>
      </w:r>
      <w:r w:rsidR="008C52FD" w:rsidRPr="000E725C">
        <w:rPr>
          <w:rtl/>
        </w:rPr>
        <w:t xml:space="preserve">ש. </w:t>
      </w:r>
      <w:r w:rsidR="002857D4">
        <w:rPr>
          <w:rtl/>
        </w:rPr>
        <w:t xml:space="preserve">   </w:t>
      </w:r>
      <w:r w:rsidR="008C52FD" w:rsidRPr="000E725C">
        <w:rPr>
          <w:rtl/>
        </w:rPr>
        <w:t xml:space="preserve">מה הכוונה ? </w:t>
      </w:r>
    </w:p>
    <w:p w14:paraId="5C7528DC" w14:textId="77777777" w:rsidR="002B6597" w:rsidRDefault="002B6597" w:rsidP="00171AE2">
      <w:pPr>
        <w:ind w:left="2160" w:hanging="514"/>
        <w:jc w:val="both"/>
        <w:rPr>
          <w:rFonts w:hint="cs"/>
          <w:rtl/>
        </w:rPr>
      </w:pPr>
      <w:r w:rsidRPr="000E725C">
        <w:rPr>
          <w:rFonts w:hint="cs"/>
          <w:rtl/>
        </w:rPr>
        <w:t xml:space="preserve"> </w:t>
      </w:r>
      <w:r w:rsidR="008208E4">
        <w:rPr>
          <w:rFonts w:hint="cs"/>
          <w:rtl/>
        </w:rPr>
        <w:t xml:space="preserve"> </w:t>
      </w:r>
      <w:r w:rsidR="008C52FD" w:rsidRPr="000E725C">
        <w:rPr>
          <w:rtl/>
        </w:rPr>
        <w:t xml:space="preserve">ת. </w:t>
      </w:r>
      <w:r w:rsidR="002857D4">
        <w:rPr>
          <w:rtl/>
        </w:rPr>
        <w:t xml:space="preserve">   </w:t>
      </w:r>
      <w:r w:rsidR="008C52FD" w:rsidRPr="000E725C">
        <w:rPr>
          <w:rFonts w:hint="cs"/>
          <w:rtl/>
        </w:rPr>
        <w:t>א</w:t>
      </w:r>
      <w:r w:rsidR="008C52FD" w:rsidRPr="000E725C">
        <w:rPr>
          <w:rtl/>
        </w:rPr>
        <w:t>חד מקדימה לאיבר המין שלי ואחד לטוסיק. ואז, (העדה מציירת) אני מציירת את מה שאני אמרתי עכשיו, ואז אני מנסה להגיד את זה</w:t>
      </w:r>
      <w:r w:rsidR="008C52FD" w:rsidRPr="000E725C">
        <w:rPr>
          <w:rFonts w:hint="cs"/>
          <w:rtl/>
        </w:rPr>
        <w:t>"</w:t>
      </w:r>
      <w:r w:rsidR="008C52FD" w:rsidRPr="000E725C">
        <w:rPr>
          <w:rtl/>
        </w:rPr>
        <w:t xml:space="preserve"> </w:t>
      </w:r>
      <w:r w:rsidR="008208E4">
        <w:rPr>
          <w:rFonts w:hint="cs"/>
          <w:rtl/>
        </w:rPr>
        <w:t>.</w:t>
      </w:r>
    </w:p>
    <w:p w14:paraId="15AD6E72" w14:textId="77777777" w:rsidR="008208E4" w:rsidRPr="000E725C" w:rsidRDefault="008208E4" w:rsidP="008208E4">
      <w:pPr>
        <w:spacing w:line="360" w:lineRule="auto"/>
        <w:ind w:left="1440" w:firstLine="720"/>
        <w:jc w:val="both"/>
        <w:rPr>
          <w:rFonts w:hint="cs"/>
        </w:rPr>
      </w:pPr>
      <w:r>
        <w:rPr>
          <w:rFonts w:hint="cs"/>
          <w:rtl/>
        </w:rPr>
        <w:t>(</w:t>
      </w:r>
      <w:r w:rsidRPr="000E725C">
        <w:rPr>
          <w:rFonts w:hint="cs"/>
          <w:rtl/>
        </w:rPr>
        <w:t>עמ' 111 החל מהשורה 21</w:t>
      </w:r>
      <w:r>
        <w:rPr>
          <w:rFonts w:hint="cs"/>
          <w:rtl/>
        </w:rPr>
        <w:t>).</w:t>
      </w:r>
    </w:p>
    <w:p w14:paraId="3972BBD2" w14:textId="77777777" w:rsidR="008208E4" w:rsidRPr="000E725C" w:rsidRDefault="008208E4" w:rsidP="00C7215A">
      <w:pPr>
        <w:spacing w:line="360" w:lineRule="auto"/>
        <w:ind w:left="2160" w:hanging="514"/>
        <w:jc w:val="both"/>
        <w:rPr>
          <w:rFonts w:hint="cs"/>
          <w:rtl/>
        </w:rPr>
      </w:pPr>
    </w:p>
    <w:p w14:paraId="019C27CE" w14:textId="77777777" w:rsidR="002B6597" w:rsidRPr="000E725C" w:rsidRDefault="008208E4" w:rsidP="00171AE2">
      <w:pPr>
        <w:ind w:left="2160" w:hanging="514"/>
        <w:jc w:val="both"/>
        <w:rPr>
          <w:rFonts w:hint="cs"/>
          <w:rtl/>
        </w:rPr>
      </w:pPr>
      <w:r>
        <w:rPr>
          <w:rFonts w:hint="cs"/>
          <w:rtl/>
        </w:rPr>
        <w:t>ו</w:t>
      </w:r>
      <w:r w:rsidR="008C52FD" w:rsidRPr="000E725C">
        <w:rPr>
          <w:rFonts w:hint="cs"/>
          <w:rtl/>
        </w:rPr>
        <w:t>בהמשך</w:t>
      </w:r>
      <w:r>
        <w:rPr>
          <w:rFonts w:hint="cs"/>
          <w:rtl/>
        </w:rPr>
        <w:t>:</w:t>
      </w:r>
      <w:r w:rsidR="008C52FD" w:rsidRPr="000E725C">
        <w:rPr>
          <w:rFonts w:hint="cs"/>
          <w:rtl/>
        </w:rPr>
        <w:t xml:space="preserve"> </w:t>
      </w:r>
    </w:p>
    <w:p w14:paraId="5EAFCC5F" w14:textId="77777777" w:rsidR="002B6597" w:rsidRPr="000E725C" w:rsidRDefault="008C52FD" w:rsidP="00171AE2">
      <w:pPr>
        <w:ind w:left="2160" w:hanging="514"/>
        <w:jc w:val="both"/>
        <w:rPr>
          <w:rFonts w:hint="cs"/>
          <w:rtl/>
        </w:rPr>
      </w:pPr>
      <w:r w:rsidRPr="000E725C">
        <w:rPr>
          <w:rFonts w:hint="cs"/>
          <w:rtl/>
        </w:rPr>
        <w:t>"</w:t>
      </w:r>
      <w:r w:rsidRPr="000E725C">
        <w:rPr>
          <w:rtl/>
        </w:rPr>
        <w:t xml:space="preserve">ת. </w:t>
      </w:r>
      <w:r w:rsidR="002857D4">
        <w:rPr>
          <w:rtl/>
        </w:rPr>
        <w:t xml:space="preserve"> </w:t>
      </w:r>
      <w:r w:rsidRPr="000E725C">
        <w:rPr>
          <w:rFonts w:hint="cs"/>
          <w:rtl/>
        </w:rPr>
        <w:tab/>
      </w:r>
      <w:r w:rsidRPr="000E725C">
        <w:rPr>
          <w:rtl/>
        </w:rPr>
        <w:t xml:space="preserve">(העדה מציירת) ציירתי שמישהו יושב על המיטה, אז אני שוכבת הראש שלי נמצא בין הרגליים שלו ומישהו מעליי שם את איבר המין שלו בחזה שלי. </w:t>
      </w:r>
    </w:p>
    <w:p w14:paraId="19403DBE" w14:textId="77777777" w:rsidR="002B6597" w:rsidRPr="000E725C" w:rsidRDefault="008C52FD" w:rsidP="00171AE2">
      <w:pPr>
        <w:ind w:left="2160" w:hanging="514"/>
        <w:jc w:val="both"/>
        <w:rPr>
          <w:rFonts w:hint="cs"/>
          <w:rtl/>
        </w:rPr>
      </w:pPr>
      <w:r w:rsidRPr="000E725C">
        <w:rPr>
          <w:rFonts w:hint="cs"/>
          <w:rtl/>
        </w:rPr>
        <w:t xml:space="preserve"> </w:t>
      </w:r>
      <w:r w:rsidRPr="000E725C">
        <w:rPr>
          <w:rtl/>
        </w:rPr>
        <w:t xml:space="preserve">ש. </w:t>
      </w:r>
      <w:r w:rsidR="002857D4">
        <w:rPr>
          <w:rtl/>
        </w:rPr>
        <w:t xml:space="preserve">    </w:t>
      </w:r>
      <w:r w:rsidRPr="000E725C">
        <w:rPr>
          <w:rtl/>
        </w:rPr>
        <w:t xml:space="preserve">מה הוא עושה בחזה שלך ? </w:t>
      </w:r>
    </w:p>
    <w:p w14:paraId="508D702C" w14:textId="77777777" w:rsidR="002B6597" w:rsidRPr="000E725C" w:rsidRDefault="002B6597" w:rsidP="00171AE2">
      <w:pPr>
        <w:ind w:left="2160" w:hanging="514"/>
        <w:jc w:val="both"/>
        <w:rPr>
          <w:rFonts w:hint="cs"/>
          <w:rtl/>
        </w:rPr>
      </w:pPr>
      <w:r w:rsidRPr="000E725C">
        <w:rPr>
          <w:rFonts w:hint="cs"/>
          <w:rtl/>
        </w:rPr>
        <w:t xml:space="preserve"> </w:t>
      </w:r>
      <w:r w:rsidR="008C52FD" w:rsidRPr="000E725C">
        <w:rPr>
          <w:rtl/>
        </w:rPr>
        <w:t xml:space="preserve">ת. </w:t>
      </w:r>
      <w:r w:rsidR="002857D4">
        <w:rPr>
          <w:rtl/>
        </w:rPr>
        <w:t xml:space="preserve">    </w:t>
      </w:r>
      <w:r w:rsidR="008C52FD" w:rsidRPr="000E725C">
        <w:rPr>
          <w:rtl/>
        </w:rPr>
        <w:t xml:space="preserve">מכניס את איבר המין שלו, לחזה שלי. </w:t>
      </w:r>
    </w:p>
    <w:p w14:paraId="5D153321" w14:textId="77777777" w:rsidR="002B6597" w:rsidRPr="000E725C" w:rsidRDefault="002B6597" w:rsidP="00171AE2">
      <w:pPr>
        <w:ind w:left="2160" w:hanging="514"/>
        <w:jc w:val="both"/>
        <w:rPr>
          <w:rFonts w:hint="cs"/>
          <w:rtl/>
        </w:rPr>
      </w:pPr>
      <w:r w:rsidRPr="000E725C">
        <w:rPr>
          <w:rFonts w:hint="cs"/>
          <w:rtl/>
        </w:rPr>
        <w:t xml:space="preserve"> </w:t>
      </w:r>
      <w:r w:rsidR="008C52FD" w:rsidRPr="000E725C">
        <w:rPr>
          <w:rtl/>
        </w:rPr>
        <w:t xml:space="preserve">ש. </w:t>
      </w:r>
      <w:r w:rsidR="002857D4">
        <w:rPr>
          <w:rtl/>
        </w:rPr>
        <w:t xml:space="preserve">    </w:t>
      </w:r>
      <w:r w:rsidR="008C52FD" w:rsidRPr="000E725C">
        <w:rPr>
          <w:rtl/>
        </w:rPr>
        <w:t xml:space="preserve">מה קורה אח"כ ? </w:t>
      </w:r>
    </w:p>
    <w:p w14:paraId="11576F74" w14:textId="77777777" w:rsidR="002B6597" w:rsidRPr="000E725C" w:rsidRDefault="002B6597" w:rsidP="00171AE2">
      <w:pPr>
        <w:ind w:left="2160" w:hanging="514"/>
        <w:jc w:val="both"/>
        <w:rPr>
          <w:rFonts w:hint="cs"/>
          <w:rtl/>
        </w:rPr>
      </w:pPr>
      <w:r w:rsidRPr="000E725C">
        <w:rPr>
          <w:rFonts w:hint="cs"/>
          <w:rtl/>
        </w:rPr>
        <w:t xml:space="preserve"> </w:t>
      </w:r>
      <w:r w:rsidR="008C52FD" w:rsidRPr="000E725C">
        <w:rPr>
          <w:rtl/>
        </w:rPr>
        <w:t xml:space="preserve">ת. </w:t>
      </w:r>
      <w:r w:rsidR="002857D4">
        <w:rPr>
          <w:rtl/>
        </w:rPr>
        <w:t xml:space="preserve">    </w:t>
      </w:r>
      <w:r w:rsidR="008C52FD" w:rsidRPr="000E725C">
        <w:rPr>
          <w:rtl/>
        </w:rPr>
        <w:t xml:space="preserve">אז זה שהכניס את איבר המין שלו לחזה שלי, כאשר הוא סיים, </w:t>
      </w:r>
      <w:r w:rsidR="008C52FD" w:rsidRPr="000E725C">
        <w:rPr>
          <w:b/>
          <w:bCs/>
          <w:rtl/>
        </w:rPr>
        <w:t>הוא השפריץ עליי את הלבן זה קצת פגע בפה ובבטן וברגל</w:t>
      </w:r>
      <w:r w:rsidR="008C52FD" w:rsidRPr="000E725C">
        <w:rPr>
          <w:rtl/>
        </w:rPr>
        <w:t xml:space="preserve"> ואז הוא ניקה אותי עם מגבת.</w:t>
      </w:r>
      <w:r w:rsidR="008C52FD" w:rsidRPr="000E725C">
        <w:rPr>
          <w:rFonts w:hint="cs"/>
          <w:rtl/>
        </w:rPr>
        <w:t>...</w:t>
      </w:r>
      <w:r w:rsidR="008C52FD" w:rsidRPr="000E725C">
        <w:rPr>
          <w:rtl/>
        </w:rPr>
        <w:t xml:space="preserve"> </w:t>
      </w:r>
    </w:p>
    <w:p w14:paraId="625B6F49" w14:textId="77777777" w:rsidR="002B6597" w:rsidRPr="000E725C" w:rsidRDefault="008C52FD" w:rsidP="00171AE2">
      <w:pPr>
        <w:ind w:left="2160" w:hanging="514"/>
        <w:jc w:val="both"/>
        <w:rPr>
          <w:rFonts w:hint="cs"/>
          <w:rtl/>
        </w:rPr>
      </w:pPr>
      <w:r w:rsidRPr="000E725C">
        <w:rPr>
          <w:rtl/>
        </w:rPr>
        <w:t xml:space="preserve">ת. </w:t>
      </w:r>
      <w:r w:rsidR="002857D4">
        <w:rPr>
          <w:rtl/>
        </w:rPr>
        <w:t xml:space="preserve">     </w:t>
      </w:r>
      <w:r w:rsidRPr="000E725C">
        <w:rPr>
          <w:rtl/>
        </w:rPr>
        <w:t>(העדה מציירת) אני מנסה להיזכר איך היה ב</w:t>
      </w:r>
      <w:r w:rsidR="0020388F">
        <w:rPr>
          <w:rtl/>
        </w:rPr>
        <w:t>צימר</w:t>
      </w:r>
      <w:r w:rsidRPr="000E725C">
        <w:rPr>
          <w:rFonts w:hint="cs"/>
          <w:rtl/>
        </w:rPr>
        <w:t>...</w:t>
      </w:r>
      <w:r w:rsidRPr="000E725C">
        <w:rPr>
          <w:rtl/>
        </w:rPr>
        <w:t xml:space="preserve"> </w:t>
      </w:r>
    </w:p>
    <w:p w14:paraId="68C91B8F" w14:textId="77777777" w:rsidR="002B6597" w:rsidRPr="000E725C" w:rsidRDefault="008C52FD" w:rsidP="00171AE2">
      <w:pPr>
        <w:ind w:left="2160" w:hanging="514"/>
        <w:jc w:val="both"/>
        <w:rPr>
          <w:rFonts w:hint="cs"/>
          <w:rtl/>
        </w:rPr>
      </w:pPr>
      <w:r w:rsidRPr="000E725C">
        <w:rPr>
          <w:rtl/>
        </w:rPr>
        <w:t xml:space="preserve">ש. </w:t>
      </w:r>
      <w:r w:rsidR="002857D4">
        <w:rPr>
          <w:rtl/>
        </w:rPr>
        <w:t xml:space="preserve">    </w:t>
      </w:r>
      <w:r w:rsidRPr="000E725C">
        <w:rPr>
          <w:rtl/>
        </w:rPr>
        <w:t xml:space="preserve"> תארי את התנוחה ? </w:t>
      </w:r>
    </w:p>
    <w:p w14:paraId="06332734" w14:textId="77777777" w:rsidR="002B6597" w:rsidRPr="000E725C" w:rsidRDefault="008C52FD" w:rsidP="00171AE2">
      <w:pPr>
        <w:ind w:left="2160" w:hanging="514"/>
        <w:jc w:val="both"/>
        <w:rPr>
          <w:rFonts w:hint="cs"/>
          <w:rtl/>
        </w:rPr>
      </w:pPr>
      <w:r w:rsidRPr="000E725C">
        <w:rPr>
          <w:rtl/>
        </w:rPr>
        <w:t xml:space="preserve">ת. </w:t>
      </w:r>
      <w:r w:rsidR="002857D4">
        <w:rPr>
          <w:rtl/>
        </w:rPr>
        <w:t xml:space="preserve">     </w:t>
      </w:r>
      <w:r w:rsidRPr="000E725C">
        <w:rPr>
          <w:rtl/>
        </w:rPr>
        <w:t xml:space="preserve">הייתי על הרגליים, כמו לא יודעת, כאילו הברך היתה על המיטה וגם כל החלק של הרגל </w:t>
      </w:r>
    </w:p>
    <w:p w14:paraId="737398BB" w14:textId="77777777" w:rsidR="002B6597" w:rsidRPr="000E725C" w:rsidRDefault="008C52FD" w:rsidP="00171AE2">
      <w:pPr>
        <w:ind w:left="2160" w:hanging="514"/>
        <w:jc w:val="both"/>
        <w:rPr>
          <w:rFonts w:hint="cs"/>
          <w:rtl/>
        </w:rPr>
      </w:pPr>
      <w:r w:rsidRPr="000E725C">
        <w:rPr>
          <w:rtl/>
        </w:rPr>
        <w:t xml:space="preserve">ש. </w:t>
      </w:r>
      <w:r w:rsidR="002857D4">
        <w:rPr>
          <w:rtl/>
        </w:rPr>
        <w:t xml:space="preserve">    </w:t>
      </w:r>
      <w:r w:rsidRPr="000E725C">
        <w:rPr>
          <w:rtl/>
        </w:rPr>
        <w:t xml:space="preserve"> היית על הברכיים ? </w:t>
      </w:r>
    </w:p>
    <w:p w14:paraId="34B72988" w14:textId="77777777" w:rsidR="002B6597" w:rsidRPr="000E725C" w:rsidRDefault="008C52FD" w:rsidP="00171AE2">
      <w:pPr>
        <w:ind w:left="2160" w:hanging="514"/>
        <w:jc w:val="both"/>
        <w:rPr>
          <w:rFonts w:hint="cs"/>
          <w:rtl/>
        </w:rPr>
      </w:pPr>
      <w:r w:rsidRPr="000E725C">
        <w:rPr>
          <w:rtl/>
        </w:rPr>
        <w:t xml:space="preserve">ת. </w:t>
      </w:r>
      <w:r w:rsidR="002857D4">
        <w:rPr>
          <w:rtl/>
        </w:rPr>
        <w:t xml:space="preserve">    </w:t>
      </w:r>
      <w:r w:rsidR="001B2AE9" w:rsidRPr="000E725C">
        <w:rPr>
          <w:rFonts w:hint="cs"/>
          <w:rtl/>
        </w:rPr>
        <w:t xml:space="preserve"> </w:t>
      </w:r>
      <w:r w:rsidRPr="000E725C">
        <w:rPr>
          <w:rtl/>
        </w:rPr>
        <w:t xml:space="preserve">כן, והידיים היו על המיטה, </w:t>
      </w:r>
    </w:p>
    <w:p w14:paraId="71C119F3" w14:textId="77777777" w:rsidR="002B6597" w:rsidRPr="000E725C" w:rsidRDefault="008C52FD" w:rsidP="00171AE2">
      <w:pPr>
        <w:ind w:left="2160" w:hanging="514"/>
        <w:jc w:val="both"/>
        <w:rPr>
          <w:rFonts w:hint="cs"/>
          <w:rtl/>
        </w:rPr>
      </w:pPr>
      <w:r w:rsidRPr="000E725C">
        <w:rPr>
          <w:rtl/>
        </w:rPr>
        <w:t xml:space="preserve">ש. </w:t>
      </w:r>
      <w:r w:rsidR="002857D4">
        <w:rPr>
          <w:rtl/>
        </w:rPr>
        <w:t xml:space="preserve">   </w:t>
      </w:r>
      <w:r w:rsidRPr="000E725C">
        <w:rPr>
          <w:rtl/>
        </w:rPr>
        <w:t xml:space="preserve"> </w:t>
      </w:r>
      <w:r w:rsidR="001B2AE9" w:rsidRPr="000E725C">
        <w:rPr>
          <w:rFonts w:hint="cs"/>
          <w:rtl/>
        </w:rPr>
        <w:t xml:space="preserve"> </w:t>
      </w:r>
      <w:r w:rsidRPr="000E725C">
        <w:rPr>
          <w:rtl/>
        </w:rPr>
        <w:t xml:space="preserve">בתנוחת 4 ? </w:t>
      </w:r>
    </w:p>
    <w:p w14:paraId="180D6D6D" w14:textId="77777777" w:rsidR="002B6597" w:rsidRPr="000E725C" w:rsidRDefault="008C52FD" w:rsidP="00171AE2">
      <w:pPr>
        <w:ind w:left="2160" w:hanging="514"/>
        <w:jc w:val="both"/>
        <w:rPr>
          <w:rFonts w:hint="cs"/>
          <w:rtl/>
        </w:rPr>
      </w:pPr>
      <w:r w:rsidRPr="000E725C">
        <w:rPr>
          <w:rtl/>
        </w:rPr>
        <w:t xml:space="preserve">ת. </w:t>
      </w:r>
      <w:r w:rsidR="002857D4">
        <w:rPr>
          <w:rtl/>
        </w:rPr>
        <w:t xml:space="preserve">    </w:t>
      </w:r>
      <w:r w:rsidR="001B2AE9" w:rsidRPr="000E725C">
        <w:rPr>
          <w:rFonts w:hint="cs"/>
          <w:rtl/>
        </w:rPr>
        <w:t xml:space="preserve"> </w:t>
      </w:r>
      <w:r w:rsidRPr="000E725C">
        <w:rPr>
          <w:rtl/>
        </w:rPr>
        <w:t xml:space="preserve">כן, אותו איש שציינתי ששכבתי עליו עם הראש שלי, איבר המין שלו נכנס לטוסיק שלי והוא היה עליי מאחורה. </w:t>
      </w:r>
      <w:r w:rsidR="00E17686" w:rsidRPr="000E725C">
        <w:rPr>
          <w:rFonts w:hint="cs"/>
          <w:rtl/>
        </w:rPr>
        <w:t>...</w:t>
      </w:r>
    </w:p>
    <w:p w14:paraId="562BA2AC" w14:textId="77777777" w:rsidR="002B6597" w:rsidRPr="000E725C" w:rsidRDefault="00E17686" w:rsidP="00171AE2">
      <w:pPr>
        <w:ind w:left="2160" w:hanging="514"/>
        <w:jc w:val="both"/>
        <w:rPr>
          <w:rFonts w:hint="cs"/>
          <w:rtl/>
        </w:rPr>
      </w:pPr>
      <w:r w:rsidRPr="000E725C">
        <w:rPr>
          <w:rFonts w:hint="cs"/>
          <w:rtl/>
        </w:rPr>
        <w:t>ש.</w:t>
      </w:r>
      <w:r w:rsidRPr="000E725C">
        <w:rPr>
          <w:rFonts w:hint="cs"/>
          <w:rtl/>
        </w:rPr>
        <w:tab/>
      </w:r>
      <w:r w:rsidRPr="000E725C">
        <w:rPr>
          <w:rtl/>
        </w:rPr>
        <w:t xml:space="preserve">איך ידעת שאיבר המין שלו היה בטוסיק שלך ? </w:t>
      </w:r>
    </w:p>
    <w:p w14:paraId="630C838A" w14:textId="77777777" w:rsidR="008208E4" w:rsidRPr="000E725C" w:rsidRDefault="00E17686" w:rsidP="00171AE2">
      <w:pPr>
        <w:ind w:left="2160" w:hanging="514"/>
        <w:jc w:val="both"/>
        <w:rPr>
          <w:rFonts w:hint="cs"/>
          <w:rtl/>
        </w:rPr>
      </w:pPr>
      <w:r w:rsidRPr="000E725C">
        <w:rPr>
          <w:rtl/>
        </w:rPr>
        <w:t xml:space="preserve">ת. </w:t>
      </w:r>
      <w:r w:rsidR="002857D4">
        <w:rPr>
          <w:rtl/>
        </w:rPr>
        <w:t xml:space="preserve">     </w:t>
      </w:r>
      <w:r w:rsidRPr="000E725C">
        <w:rPr>
          <w:rtl/>
        </w:rPr>
        <w:t xml:space="preserve">כי </w:t>
      </w:r>
      <w:r w:rsidRPr="000E725C">
        <w:rPr>
          <w:b/>
          <w:bCs/>
          <w:rtl/>
        </w:rPr>
        <w:t>הרגשתי את הכאב</w:t>
      </w:r>
      <w:r w:rsidRPr="000E725C">
        <w:rPr>
          <w:rFonts w:hint="cs"/>
          <w:rtl/>
        </w:rPr>
        <w:t>"</w:t>
      </w:r>
      <w:r w:rsidR="008208E4">
        <w:rPr>
          <w:rFonts w:hint="cs"/>
          <w:rtl/>
        </w:rPr>
        <w:t>, (</w:t>
      </w:r>
      <w:r w:rsidR="008208E4" w:rsidRPr="000E725C">
        <w:rPr>
          <w:rFonts w:hint="cs"/>
          <w:rtl/>
        </w:rPr>
        <w:t>עמ' 112 משורה 1</w:t>
      </w:r>
      <w:r w:rsidR="008208E4">
        <w:rPr>
          <w:rFonts w:hint="cs"/>
          <w:rtl/>
        </w:rPr>
        <w:t>).</w:t>
      </w:r>
    </w:p>
    <w:p w14:paraId="721F23EA" w14:textId="77777777" w:rsidR="00E17686" w:rsidRPr="000E725C" w:rsidRDefault="00E17686" w:rsidP="00C7215A">
      <w:pPr>
        <w:tabs>
          <w:tab w:val="left" w:pos="1106"/>
        </w:tabs>
        <w:spacing w:line="360" w:lineRule="auto"/>
        <w:ind w:left="1440" w:hanging="694"/>
        <w:jc w:val="both"/>
        <w:rPr>
          <w:rFonts w:hint="cs"/>
          <w:rtl/>
        </w:rPr>
      </w:pPr>
    </w:p>
    <w:p w14:paraId="2FB1BF98" w14:textId="77777777" w:rsidR="001B2AE9" w:rsidRPr="000E725C" w:rsidRDefault="00E17686" w:rsidP="00171AE2">
      <w:pPr>
        <w:ind w:left="2186" w:hanging="540"/>
        <w:jc w:val="both"/>
        <w:rPr>
          <w:rFonts w:hint="cs"/>
          <w:rtl/>
        </w:rPr>
      </w:pPr>
      <w:r w:rsidRPr="000E725C">
        <w:rPr>
          <w:rFonts w:hint="cs"/>
          <w:rtl/>
        </w:rPr>
        <w:t>"</w:t>
      </w:r>
      <w:r w:rsidRPr="000E725C">
        <w:rPr>
          <w:rtl/>
        </w:rPr>
        <w:t xml:space="preserve">ש. </w:t>
      </w:r>
      <w:r w:rsidR="002857D4">
        <w:rPr>
          <w:rtl/>
        </w:rPr>
        <w:t xml:space="preserve">   </w:t>
      </w:r>
      <w:r w:rsidRPr="000E725C">
        <w:rPr>
          <w:rtl/>
        </w:rPr>
        <w:t xml:space="preserve">אני אנסה להזכיר לך, את אמרת שהוא </w:t>
      </w:r>
      <w:r w:rsidRPr="000E725C">
        <w:rPr>
          <w:b/>
          <w:bCs/>
          <w:rtl/>
        </w:rPr>
        <w:t>שם</w:t>
      </w:r>
      <w:r w:rsidRPr="000E725C">
        <w:rPr>
          <w:rtl/>
        </w:rPr>
        <w:t xml:space="preserve"> </w:t>
      </w:r>
      <w:r w:rsidRPr="000E725C">
        <w:rPr>
          <w:b/>
          <w:bCs/>
          <w:rtl/>
        </w:rPr>
        <w:t>את איבר המין שלו בפה שלך</w:t>
      </w:r>
      <w:r w:rsidRPr="000E725C">
        <w:rPr>
          <w:rtl/>
        </w:rPr>
        <w:t xml:space="preserve"> ? </w:t>
      </w:r>
    </w:p>
    <w:p w14:paraId="51100029" w14:textId="77777777" w:rsidR="001B2AE9" w:rsidRPr="000E725C" w:rsidRDefault="00E17686" w:rsidP="00171AE2">
      <w:pPr>
        <w:ind w:left="2186" w:hanging="540"/>
        <w:jc w:val="both"/>
        <w:rPr>
          <w:rFonts w:hint="cs"/>
          <w:rtl/>
        </w:rPr>
      </w:pPr>
      <w:r w:rsidRPr="000E725C">
        <w:rPr>
          <w:rFonts w:hint="cs"/>
          <w:rtl/>
        </w:rPr>
        <w:t xml:space="preserve"> </w:t>
      </w:r>
      <w:r w:rsidRPr="000E725C">
        <w:rPr>
          <w:rtl/>
        </w:rPr>
        <w:t xml:space="preserve">ת. </w:t>
      </w:r>
      <w:r w:rsidR="002857D4">
        <w:rPr>
          <w:rtl/>
        </w:rPr>
        <w:t xml:space="preserve">    </w:t>
      </w:r>
      <w:r w:rsidRPr="000E725C">
        <w:rPr>
          <w:b/>
          <w:bCs/>
          <w:rtl/>
        </w:rPr>
        <w:t>כן</w:t>
      </w:r>
      <w:r w:rsidRPr="000E725C">
        <w:rPr>
          <w:rtl/>
        </w:rPr>
        <w:t xml:space="preserve">. </w:t>
      </w:r>
    </w:p>
    <w:p w14:paraId="6DE30BD8" w14:textId="77777777" w:rsidR="001B2AE9" w:rsidRPr="000E725C" w:rsidRDefault="001B2AE9" w:rsidP="00171AE2">
      <w:pPr>
        <w:ind w:left="2186" w:hanging="540"/>
        <w:jc w:val="both"/>
        <w:rPr>
          <w:rFonts w:hint="cs"/>
          <w:rtl/>
        </w:rPr>
      </w:pPr>
      <w:r w:rsidRPr="000E725C">
        <w:rPr>
          <w:rFonts w:hint="cs"/>
          <w:rtl/>
        </w:rPr>
        <w:t xml:space="preserve"> </w:t>
      </w:r>
      <w:r w:rsidR="00E17686" w:rsidRPr="000E725C">
        <w:rPr>
          <w:rtl/>
        </w:rPr>
        <w:t xml:space="preserve">ש. </w:t>
      </w:r>
      <w:r w:rsidR="002857D4">
        <w:rPr>
          <w:rtl/>
        </w:rPr>
        <w:t xml:space="preserve">    </w:t>
      </w:r>
      <w:r w:rsidR="00E17686" w:rsidRPr="000E725C">
        <w:rPr>
          <w:rtl/>
        </w:rPr>
        <w:t xml:space="preserve">מתי זה היה, באיזה שלב ? </w:t>
      </w:r>
    </w:p>
    <w:p w14:paraId="3A4A4D56" w14:textId="77777777" w:rsidR="001B2AE9" w:rsidRPr="000E725C" w:rsidRDefault="00E17686" w:rsidP="00171AE2">
      <w:pPr>
        <w:ind w:left="2186" w:hanging="540"/>
        <w:jc w:val="both"/>
        <w:rPr>
          <w:rFonts w:hint="cs"/>
          <w:rtl/>
        </w:rPr>
      </w:pPr>
      <w:r w:rsidRPr="000E725C">
        <w:rPr>
          <w:rFonts w:hint="cs"/>
          <w:rtl/>
        </w:rPr>
        <w:t xml:space="preserve"> </w:t>
      </w:r>
      <w:r w:rsidRPr="000E725C">
        <w:rPr>
          <w:rtl/>
        </w:rPr>
        <w:t xml:space="preserve">ת. </w:t>
      </w:r>
      <w:r w:rsidR="002857D4">
        <w:rPr>
          <w:rtl/>
        </w:rPr>
        <w:t xml:space="preserve">    </w:t>
      </w:r>
      <w:r w:rsidRPr="000E725C">
        <w:rPr>
          <w:rtl/>
        </w:rPr>
        <w:t xml:space="preserve">לפני שהוא שם את איבר המין שלו בין השדיים שלי. </w:t>
      </w:r>
    </w:p>
    <w:p w14:paraId="4F85BD6C" w14:textId="77777777" w:rsidR="001B2AE9" w:rsidRPr="000E725C" w:rsidRDefault="00E17686" w:rsidP="00171AE2">
      <w:pPr>
        <w:ind w:left="2186" w:hanging="540"/>
        <w:jc w:val="both"/>
        <w:rPr>
          <w:rFonts w:hint="cs"/>
          <w:rtl/>
        </w:rPr>
      </w:pPr>
      <w:r w:rsidRPr="000E725C">
        <w:rPr>
          <w:rFonts w:hint="cs"/>
          <w:rtl/>
        </w:rPr>
        <w:t xml:space="preserve"> </w:t>
      </w:r>
      <w:r w:rsidRPr="000E725C">
        <w:rPr>
          <w:rtl/>
        </w:rPr>
        <w:t>ש.</w:t>
      </w:r>
      <w:r w:rsidR="002857D4">
        <w:rPr>
          <w:rtl/>
        </w:rPr>
        <w:t xml:space="preserve">     </w:t>
      </w:r>
      <w:r w:rsidRPr="000E725C">
        <w:rPr>
          <w:rtl/>
        </w:rPr>
        <w:t xml:space="preserve">את אמרת לנו שאת לא הרגשת שזה הגוף שלך, תסבירי, תארי מה </w:t>
      </w:r>
      <w:r w:rsidR="00171AE2">
        <w:rPr>
          <w:rFonts w:hint="cs"/>
          <w:rtl/>
        </w:rPr>
        <w:t xml:space="preserve"> </w:t>
      </w:r>
      <w:r w:rsidRPr="000E725C">
        <w:rPr>
          <w:rtl/>
        </w:rPr>
        <w:t xml:space="preserve">הרגשת ? </w:t>
      </w:r>
    </w:p>
    <w:p w14:paraId="58C0C8A0" w14:textId="77777777" w:rsidR="008208E4" w:rsidRPr="000E725C" w:rsidRDefault="00E17686" w:rsidP="00171AE2">
      <w:pPr>
        <w:tabs>
          <w:tab w:val="left" w:pos="1106"/>
        </w:tabs>
        <w:ind w:left="1440" w:hanging="694"/>
        <w:jc w:val="both"/>
        <w:rPr>
          <w:rFonts w:hint="cs"/>
          <w:rtl/>
        </w:rPr>
      </w:pPr>
      <w:r w:rsidRPr="000E725C">
        <w:rPr>
          <w:rFonts w:hint="cs"/>
          <w:rtl/>
        </w:rPr>
        <w:t xml:space="preserve"> </w:t>
      </w:r>
      <w:r w:rsidR="008208E4">
        <w:rPr>
          <w:rFonts w:hint="cs"/>
          <w:rtl/>
        </w:rPr>
        <w:tab/>
      </w:r>
      <w:r w:rsidR="008208E4">
        <w:rPr>
          <w:rFonts w:hint="cs"/>
          <w:rtl/>
        </w:rPr>
        <w:tab/>
        <w:t xml:space="preserve">    </w:t>
      </w:r>
      <w:r w:rsidRPr="000E725C">
        <w:rPr>
          <w:rtl/>
        </w:rPr>
        <w:t xml:space="preserve">ת. </w:t>
      </w:r>
      <w:r w:rsidR="002857D4">
        <w:rPr>
          <w:rtl/>
        </w:rPr>
        <w:t xml:space="preserve">    </w:t>
      </w:r>
      <w:r w:rsidRPr="000E725C">
        <w:rPr>
          <w:rtl/>
        </w:rPr>
        <w:t xml:space="preserve"> </w:t>
      </w:r>
      <w:r w:rsidRPr="000E725C">
        <w:rPr>
          <w:b/>
          <w:bCs/>
          <w:rtl/>
        </w:rPr>
        <w:t>אני הרגשתי שלא יודעת, שאני לא בעולם</w:t>
      </w:r>
      <w:r w:rsidRPr="000E725C">
        <w:rPr>
          <w:rFonts w:hint="cs"/>
          <w:rtl/>
        </w:rPr>
        <w:t>"</w:t>
      </w:r>
      <w:r w:rsidR="008208E4">
        <w:rPr>
          <w:rFonts w:hint="cs"/>
          <w:rtl/>
        </w:rPr>
        <w:t>, (עמ'</w:t>
      </w:r>
      <w:r w:rsidR="008208E4" w:rsidRPr="000E725C">
        <w:rPr>
          <w:rFonts w:hint="cs"/>
          <w:rtl/>
        </w:rPr>
        <w:t xml:space="preserve"> 113  שורה 12</w:t>
      </w:r>
      <w:r w:rsidR="008208E4">
        <w:rPr>
          <w:rFonts w:hint="cs"/>
          <w:rtl/>
        </w:rPr>
        <w:t>).</w:t>
      </w:r>
    </w:p>
    <w:p w14:paraId="76DD8DA5" w14:textId="77777777" w:rsidR="001B2AE9" w:rsidRPr="000E725C" w:rsidRDefault="001B2AE9" w:rsidP="00171AE2">
      <w:pPr>
        <w:tabs>
          <w:tab w:val="left" w:pos="1106"/>
        </w:tabs>
        <w:spacing w:line="360" w:lineRule="auto"/>
        <w:ind w:firstLine="720"/>
        <w:jc w:val="both"/>
        <w:rPr>
          <w:rFonts w:hint="cs"/>
          <w:rtl/>
        </w:rPr>
      </w:pPr>
      <w:r w:rsidRPr="000E725C">
        <w:rPr>
          <w:rFonts w:hint="cs"/>
          <w:rtl/>
        </w:rPr>
        <w:tab/>
      </w:r>
      <w:r w:rsidRPr="000E725C">
        <w:rPr>
          <w:rFonts w:hint="cs"/>
          <w:rtl/>
        </w:rPr>
        <w:tab/>
      </w:r>
      <w:r w:rsidRPr="000E725C">
        <w:rPr>
          <w:rFonts w:hint="cs"/>
          <w:rtl/>
        </w:rPr>
        <w:tab/>
      </w:r>
      <w:r w:rsidRPr="000E725C">
        <w:rPr>
          <w:rFonts w:hint="cs"/>
          <w:rtl/>
        </w:rPr>
        <w:tab/>
      </w:r>
    </w:p>
    <w:p w14:paraId="2C8FE5E2" w14:textId="77777777" w:rsidR="008208E4" w:rsidRDefault="001B2AE9" w:rsidP="00171AE2">
      <w:pPr>
        <w:ind w:left="2186" w:hanging="540"/>
        <w:jc w:val="both"/>
        <w:rPr>
          <w:rFonts w:hint="cs"/>
          <w:rtl/>
        </w:rPr>
      </w:pPr>
      <w:r w:rsidRPr="000E725C">
        <w:rPr>
          <w:rFonts w:hint="cs"/>
          <w:rtl/>
        </w:rPr>
        <w:t>"</w:t>
      </w:r>
      <w:r w:rsidR="008C52FD" w:rsidRPr="000E725C">
        <w:rPr>
          <w:rtl/>
        </w:rPr>
        <w:t xml:space="preserve">ש. </w:t>
      </w:r>
      <w:r w:rsidR="002857D4">
        <w:rPr>
          <w:rtl/>
        </w:rPr>
        <w:t xml:space="preserve">   </w:t>
      </w:r>
      <w:r w:rsidR="008C52FD" w:rsidRPr="000E725C">
        <w:rPr>
          <w:rtl/>
        </w:rPr>
        <w:t>אני מבקש להחזיר אותך ל</w:t>
      </w:r>
      <w:r w:rsidR="0020388F">
        <w:rPr>
          <w:rtl/>
        </w:rPr>
        <w:t>צימר</w:t>
      </w:r>
      <w:r w:rsidR="008C52FD" w:rsidRPr="000E725C">
        <w:rPr>
          <w:rtl/>
        </w:rPr>
        <w:t xml:space="preserve">, את אומר את הסיטואציה שאת על המיטה, מישהו מעליך אונס אותך בחזה, ועושה קולות שכאילו כואב לו, ואז מוציא את הלבן ? </w:t>
      </w:r>
    </w:p>
    <w:p w14:paraId="2772DB28" w14:textId="77777777" w:rsidR="008208E4" w:rsidRPr="000E725C" w:rsidRDefault="008C52FD" w:rsidP="00171AE2">
      <w:pPr>
        <w:ind w:left="2186" w:hanging="540"/>
        <w:jc w:val="both"/>
        <w:rPr>
          <w:rFonts w:hint="cs"/>
          <w:rtl/>
        </w:rPr>
      </w:pPr>
      <w:r w:rsidRPr="000E725C">
        <w:rPr>
          <w:rtl/>
        </w:rPr>
        <w:t xml:space="preserve">ת. </w:t>
      </w:r>
      <w:r w:rsidR="002857D4">
        <w:rPr>
          <w:rtl/>
        </w:rPr>
        <w:t xml:space="preserve">     </w:t>
      </w:r>
      <w:r w:rsidRPr="000E725C">
        <w:rPr>
          <w:rtl/>
        </w:rPr>
        <w:t xml:space="preserve"> לא, </w:t>
      </w:r>
      <w:r w:rsidRPr="000E725C">
        <w:rPr>
          <w:b/>
          <w:bCs/>
          <w:rtl/>
        </w:rPr>
        <w:t>מתי שהוא מסיים עם החזה</w:t>
      </w:r>
      <w:r w:rsidRPr="000E725C">
        <w:rPr>
          <w:rtl/>
        </w:rPr>
        <w:t xml:space="preserve">, </w:t>
      </w:r>
      <w:r w:rsidRPr="000E725C">
        <w:rPr>
          <w:b/>
          <w:bCs/>
          <w:rtl/>
        </w:rPr>
        <w:t>אז הוא עושה את הקולות ומוציא את הלבן</w:t>
      </w:r>
      <w:r w:rsidRPr="000E725C">
        <w:rPr>
          <w:rFonts w:hint="cs"/>
          <w:rtl/>
        </w:rPr>
        <w:t>"</w:t>
      </w:r>
      <w:r w:rsidR="008208E4">
        <w:rPr>
          <w:rFonts w:hint="cs"/>
          <w:rtl/>
        </w:rPr>
        <w:t>, (</w:t>
      </w:r>
      <w:r w:rsidR="008208E4" w:rsidRPr="000E725C">
        <w:rPr>
          <w:rFonts w:hint="cs"/>
          <w:rtl/>
        </w:rPr>
        <w:t>בעמ' 131 שורה 19</w:t>
      </w:r>
      <w:r w:rsidR="008208E4">
        <w:rPr>
          <w:rFonts w:hint="cs"/>
          <w:rtl/>
        </w:rPr>
        <w:t>).</w:t>
      </w:r>
    </w:p>
    <w:p w14:paraId="7C4E4F04" w14:textId="77777777" w:rsidR="008C52FD" w:rsidRPr="000E725C" w:rsidRDefault="008C52FD" w:rsidP="00C7215A">
      <w:pPr>
        <w:spacing w:line="360" w:lineRule="auto"/>
        <w:ind w:left="2186" w:hanging="540"/>
        <w:jc w:val="both"/>
        <w:rPr>
          <w:rtl/>
        </w:rPr>
      </w:pPr>
    </w:p>
    <w:p w14:paraId="633A4336" w14:textId="77777777" w:rsidR="008C52FD" w:rsidRPr="000E725C" w:rsidRDefault="008C52FD" w:rsidP="00C7215A">
      <w:pPr>
        <w:tabs>
          <w:tab w:val="left" w:pos="1106"/>
        </w:tabs>
        <w:spacing w:line="360" w:lineRule="auto"/>
        <w:jc w:val="both"/>
        <w:rPr>
          <w:rFonts w:hint="cs"/>
          <w:rtl/>
        </w:rPr>
      </w:pPr>
    </w:p>
    <w:p w14:paraId="4D316B13" w14:textId="77777777" w:rsidR="002B6597" w:rsidRDefault="002B6597" w:rsidP="00D85158">
      <w:pPr>
        <w:numPr>
          <w:ilvl w:val="0"/>
          <w:numId w:val="1"/>
        </w:numPr>
        <w:tabs>
          <w:tab w:val="clear" w:pos="1077"/>
        </w:tabs>
        <w:spacing w:line="360" w:lineRule="auto"/>
        <w:jc w:val="both"/>
        <w:rPr>
          <w:rFonts w:hint="cs"/>
        </w:rPr>
      </w:pPr>
      <w:r w:rsidRPr="000E725C">
        <w:rPr>
          <w:rFonts w:hint="cs"/>
          <w:rtl/>
        </w:rPr>
        <w:t>ז</w:t>
      </w:r>
      <w:r w:rsidR="0053136E" w:rsidRPr="000E725C">
        <w:rPr>
          <w:rFonts w:hint="cs"/>
          <w:rtl/>
        </w:rPr>
        <w:t>ה השלב להזכיר כי תאי זרע נמצאו על טבורה וחזייתה של המתלוננת</w:t>
      </w:r>
      <w:r w:rsidRPr="000E725C">
        <w:rPr>
          <w:rFonts w:hint="cs"/>
          <w:rtl/>
        </w:rPr>
        <w:t xml:space="preserve"> ולא נמ</w:t>
      </w:r>
      <w:r w:rsidR="0053136E" w:rsidRPr="000E725C">
        <w:rPr>
          <w:rFonts w:hint="cs"/>
          <w:rtl/>
        </w:rPr>
        <w:t xml:space="preserve">צאו תאי זרע על גבה או </w:t>
      </w:r>
      <w:r w:rsidR="000B43AE">
        <w:rPr>
          <w:rFonts w:hint="cs"/>
          <w:rtl/>
        </w:rPr>
        <w:t xml:space="preserve">על </w:t>
      </w:r>
      <w:r w:rsidR="0053136E" w:rsidRPr="000E725C">
        <w:rPr>
          <w:rFonts w:hint="cs"/>
          <w:rtl/>
        </w:rPr>
        <w:t>חלקי גופה שבאו במגע עם הסדין, עובדה זו תואמת במדויק את ת</w:t>
      </w:r>
      <w:smartTag w:uri="urn:schemas-microsoft-com:office:smarttags" w:element="PersonName">
        <w:r w:rsidR="0053136E" w:rsidRPr="000E725C">
          <w:rPr>
            <w:rFonts w:hint="cs"/>
            <w:rtl/>
          </w:rPr>
          <w:t>אורה</w:t>
        </w:r>
      </w:smartTag>
      <w:r w:rsidRPr="000E725C">
        <w:rPr>
          <w:rFonts w:hint="cs"/>
          <w:rtl/>
        </w:rPr>
        <w:t xml:space="preserve"> של המתלוננת גם באשר לתנוחות בהן אולצה לקיים את יחסי המין, בעמידה על ארבע על המיטה א</w:t>
      </w:r>
      <w:r w:rsidR="005E4347">
        <w:rPr>
          <w:rFonts w:hint="cs"/>
          <w:rtl/>
        </w:rPr>
        <w:t>ו</w:t>
      </w:r>
      <w:r w:rsidRPr="000E725C">
        <w:rPr>
          <w:rFonts w:hint="cs"/>
          <w:rtl/>
        </w:rPr>
        <w:t xml:space="preserve"> כשהיא שוכבת על בטנה כשראשה </w:t>
      </w:r>
      <w:r w:rsidR="000B43AE">
        <w:rPr>
          <w:rFonts w:hint="cs"/>
          <w:rtl/>
        </w:rPr>
        <w:t>ב</w:t>
      </w:r>
      <w:r w:rsidRPr="000E725C">
        <w:rPr>
          <w:rFonts w:hint="cs"/>
          <w:rtl/>
        </w:rPr>
        <w:t xml:space="preserve">ין רגליו של אחד האנסים. </w:t>
      </w:r>
      <w:r w:rsidR="0053136E" w:rsidRPr="000E725C">
        <w:rPr>
          <w:rFonts w:hint="cs"/>
          <w:rtl/>
        </w:rPr>
        <w:t xml:space="preserve">לעובדה זו תהא </w:t>
      </w:r>
      <w:r w:rsidR="003C59B3" w:rsidRPr="000E725C">
        <w:rPr>
          <w:rFonts w:hint="cs"/>
          <w:rtl/>
        </w:rPr>
        <w:t xml:space="preserve">גם </w:t>
      </w:r>
      <w:r w:rsidR="0053136E" w:rsidRPr="000E725C">
        <w:rPr>
          <w:rFonts w:hint="cs"/>
          <w:rtl/>
        </w:rPr>
        <w:t>משמעות בעת ניתוח גרסת ההגנה בדבר מעבר תאי זרע מהסדין אל גופה של המתלוננת.</w:t>
      </w:r>
    </w:p>
    <w:p w14:paraId="7BE5866D" w14:textId="77777777" w:rsidR="00551BFB" w:rsidRDefault="00551BFB" w:rsidP="00551BFB">
      <w:pPr>
        <w:spacing w:line="360" w:lineRule="auto"/>
        <w:ind w:left="720"/>
        <w:jc w:val="both"/>
        <w:rPr>
          <w:rFonts w:hint="cs"/>
        </w:rPr>
      </w:pPr>
    </w:p>
    <w:p w14:paraId="2F62EB3A" w14:textId="77777777" w:rsidR="008208E4" w:rsidRDefault="008C52FD" w:rsidP="00D85158">
      <w:pPr>
        <w:numPr>
          <w:ilvl w:val="0"/>
          <w:numId w:val="1"/>
        </w:numPr>
        <w:tabs>
          <w:tab w:val="clear" w:pos="1077"/>
        </w:tabs>
        <w:spacing w:line="360" w:lineRule="auto"/>
        <w:jc w:val="both"/>
        <w:rPr>
          <w:rFonts w:hint="cs"/>
        </w:rPr>
      </w:pPr>
      <w:r w:rsidRPr="000E725C">
        <w:rPr>
          <w:rFonts w:hint="cs"/>
          <w:rtl/>
        </w:rPr>
        <w:t>חשוב לראות</w:t>
      </w:r>
      <w:r w:rsidR="00D85158">
        <w:rPr>
          <w:rFonts w:hint="cs"/>
          <w:rtl/>
        </w:rPr>
        <w:t xml:space="preserve">, </w:t>
      </w:r>
      <w:r w:rsidRPr="000E725C">
        <w:rPr>
          <w:rFonts w:hint="cs"/>
          <w:rtl/>
        </w:rPr>
        <w:t>על מנת להמחיש את מהימנותה וסיבלה</w:t>
      </w:r>
      <w:r w:rsidR="00D85158">
        <w:rPr>
          <w:rFonts w:hint="cs"/>
          <w:rtl/>
        </w:rPr>
        <w:t>,</w:t>
      </w:r>
      <w:r w:rsidRPr="000E725C">
        <w:rPr>
          <w:rFonts w:hint="cs"/>
          <w:rtl/>
        </w:rPr>
        <w:t xml:space="preserve"> כי המתלוננת ניסתה להתנגד במהלך הארוע ב</w:t>
      </w:r>
      <w:r w:rsidR="0020388F">
        <w:rPr>
          <w:rtl/>
        </w:rPr>
        <w:t>"</w:t>
      </w:r>
      <w:r w:rsidR="0020388F">
        <w:rPr>
          <w:rFonts w:hint="cs"/>
          <w:rtl/>
        </w:rPr>
        <w:t>צימר</w:t>
      </w:r>
      <w:r w:rsidR="0020388F">
        <w:rPr>
          <w:rtl/>
        </w:rPr>
        <w:t>"</w:t>
      </w:r>
      <w:r w:rsidRPr="000E725C">
        <w:rPr>
          <w:rFonts w:hint="cs"/>
          <w:rtl/>
        </w:rPr>
        <w:t xml:space="preserve"> ו</w:t>
      </w:r>
      <w:r w:rsidR="00D85158">
        <w:rPr>
          <w:rFonts w:hint="cs"/>
          <w:rtl/>
        </w:rPr>
        <w:t>א</w:t>
      </w:r>
      <w:r w:rsidRPr="000E725C">
        <w:rPr>
          <w:rFonts w:hint="cs"/>
          <w:rtl/>
        </w:rPr>
        <w:t>פנה לעדותה</w:t>
      </w:r>
      <w:r w:rsidR="008208E4">
        <w:rPr>
          <w:rFonts w:hint="cs"/>
          <w:rtl/>
        </w:rPr>
        <w:t xml:space="preserve">: </w:t>
      </w:r>
    </w:p>
    <w:p w14:paraId="00E6CBA4" w14:textId="77777777" w:rsidR="002B6597" w:rsidRPr="000E725C" w:rsidRDefault="008C52FD" w:rsidP="00171AE2">
      <w:pPr>
        <w:ind w:left="720" w:firstLine="471"/>
        <w:jc w:val="both"/>
        <w:rPr>
          <w:rFonts w:hint="cs"/>
        </w:rPr>
      </w:pPr>
      <w:r w:rsidRPr="000E725C">
        <w:rPr>
          <w:rFonts w:hint="cs"/>
          <w:rtl/>
        </w:rPr>
        <w:t>"</w:t>
      </w:r>
      <w:r w:rsidRPr="000E725C">
        <w:rPr>
          <w:rtl/>
        </w:rPr>
        <w:t xml:space="preserve">ש. </w:t>
      </w:r>
      <w:r w:rsidR="002857D4">
        <w:rPr>
          <w:rtl/>
        </w:rPr>
        <w:t xml:space="preserve">       </w:t>
      </w:r>
      <w:r w:rsidRPr="000E725C">
        <w:rPr>
          <w:rtl/>
        </w:rPr>
        <w:t>מה את עושה באותו זמן ?</w:t>
      </w:r>
    </w:p>
    <w:p w14:paraId="311F1591" w14:textId="77777777" w:rsidR="002B6597" w:rsidRPr="000E725C" w:rsidRDefault="008C52FD" w:rsidP="00171AE2">
      <w:pPr>
        <w:ind w:left="720" w:firstLine="471"/>
        <w:jc w:val="both"/>
        <w:rPr>
          <w:rFonts w:hint="cs"/>
        </w:rPr>
      </w:pPr>
      <w:r w:rsidRPr="000E725C">
        <w:rPr>
          <w:rFonts w:hint="cs"/>
          <w:rtl/>
        </w:rPr>
        <w:t xml:space="preserve"> </w:t>
      </w:r>
      <w:r w:rsidRPr="000E725C">
        <w:rPr>
          <w:rtl/>
        </w:rPr>
        <w:t xml:space="preserve">ת. </w:t>
      </w:r>
      <w:r w:rsidR="002857D4">
        <w:rPr>
          <w:rtl/>
        </w:rPr>
        <w:t xml:space="preserve">        </w:t>
      </w:r>
      <w:r w:rsidRPr="000E725C">
        <w:rPr>
          <w:rtl/>
        </w:rPr>
        <w:t xml:space="preserve">אני מנסה להתנגד. </w:t>
      </w:r>
    </w:p>
    <w:p w14:paraId="108B1DFE" w14:textId="77777777" w:rsidR="002B6597" w:rsidRPr="000E725C" w:rsidRDefault="002B6597" w:rsidP="00171AE2">
      <w:pPr>
        <w:ind w:left="720" w:firstLine="471"/>
        <w:jc w:val="both"/>
        <w:rPr>
          <w:rFonts w:hint="cs"/>
        </w:rPr>
      </w:pPr>
      <w:r w:rsidRPr="000E725C">
        <w:rPr>
          <w:rFonts w:hint="cs"/>
          <w:rtl/>
        </w:rPr>
        <w:t xml:space="preserve"> </w:t>
      </w:r>
      <w:r w:rsidR="008C52FD" w:rsidRPr="000E725C">
        <w:rPr>
          <w:rtl/>
        </w:rPr>
        <w:t xml:space="preserve">ש. </w:t>
      </w:r>
      <w:r w:rsidR="002857D4">
        <w:rPr>
          <w:rtl/>
        </w:rPr>
        <w:t xml:space="preserve">       </w:t>
      </w:r>
      <w:r w:rsidR="008C52FD" w:rsidRPr="000E725C">
        <w:rPr>
          <w:rtl/>
        </w:rPr>
        <w:t xml:space="preserve"> מה הכוונה מנסה להתנגד </w:t>
      </w:r>
    </w:p>
    <w:p w14:paraId="440A4EBC" w14:textId="77777777" w:rsidR="008208E4" w:rsidRPr="000E725C" w:rsidRDefault="00171AE2" w:rsidP="00171AE2">
      <w:pPr>
        <w:ind w:left="720" w:firstLine="471"/>
        <w:jc w:val="both"/>
        <w:rPr>
          <w:rFonts w:hint="cs"/>
        </w:rPr>
      </w:pPr>
      <w:r>
        <w:rPr>
          <w:rFonts w:hint="cs"/>
          <w:rtl/>
        </w:rPr>
        <w:t xml:space="preserve"> </w:t>
      </w:r>
      <w:r w:rsidR="008C52FD" w:rsidRPr="000E725C">
        <w:rPr>
          <w:rtl/>
        </w:rPr>
        <w:t xml:space="preserve">ת. </w:t>
      </w:r>
      <w:r w:rsidR="002857D4">
        <w:rPr>
          <w:rtl/>
        </w:rPr>
        <w:t xml:space="preserve">        </w:t>
      </w:r>
      <w:r w:rsidR="008C52FD" w:rsidRPr="000E725C">
        <w:rPr>
          <w:rtl/>
        </w:rPr>
        <w:t>מרביצה לו, שורטת אותו וצובטת אותו</w:t>
      </w:r>
      <w:r w:rsidR="008C52FD" w:rsidRPr="000E725C">
        <w:rPr>
          <w:rFonts w:hint="cs"/>
          <w:rtl/>
        </w:rPr>
        <w:t>"</w:t>
      </w:r>
      <w:r w:rsidR="008208E4">
        <w:rPr>
          <w:rFonts w:hint="cs"/>
          <w:rtl/>
        </w:rPr>
        <w:t>, (</w:t>
      </w:r>
      <w:r w:rsidR="008208E4" w:rsidRPr="000E725C">
        <w:rPr>
          <w:rFonts w:hint="cs"/>
          <w:rtl/>
        </w:rPr>
        <w:t>עמ' 110 החל מהשורה 10</w:t>
      </w:r>
      <w:r w:rsidR="008208E4">
        <w:rPr>
          <w:rFonts w:hint="cs"/>
          <w:rtl/>
        </w:rPr>
        <w:t>).</w:t>
      </w:r>
    </w:p>
    <w:p w14:paraId="5A7B5FFE" w14:textId="77777777" w:rsidR="002B6597" w:rsidRDefault="002B6597" w:rsidP="00C7215A">
      <w:pPr>
        <w:spacing w:line="360" w:lineRule="auto"/>
        <w:ind w:left="720" w:firstLine="471"/>
        <w:jc w:val="both"/>
        <w:rPr>
          <w:rFonts w:hint="cs"/>
          <w:rtl/>
        </w:rPr>
      </w:pPr>
    </w:p>
    <w:p w14:paraId="4A1E85C3" w14:textId="77777777" w:rsidR="00551BFB" w:rsidRPr="000E725C" w:rsidRDefault="00551BFB" w:rsidP="00C7215A">
      <w:pPr>
        <w:spacing w:line="360" w:lineRule="auto"/>
        <w:ind w:left="720" w:firstLine="471"/>
        <w:jc w:val="both"/>
        <w:rPr>
          <w:rFonts w:hint="cs"/>
        </w:rPr>
      </w:pPr>
    </w:p>
    <w:p w14:paraId="0FFE78A9" w14:textId="77777777" w:rsidR="00A344B7" w:rsidRDefault="002F7A80" w:rsidP="00D85158">
      <w:pPr>
        <w:numPr>
          <w:ilvl w:val="0"/>
          <w:numId w:val="1"/>
        </w:numPr>
        <w:tabs>
          <w:tab w:val="clear" w:pos="1077"/>
        </w:tabs>
        <w:spacing w:line="360" w:lineRule="auto"/>
        <w:jc w:val="both"/>
        <w:rPr>
          <w:rFonts w:hint="cs"/>
        </w:rPr>
      </w:pPr>
      <w:r w:rsidRPr="000E725C">
        <w:rPr>
          <w:rFonts w:hint="cs"/>
          <w:rtl/>
        </w:rPr>
        <w:t>גם מצפיה בקלטת ת/53א' (קלטת מס' 2, עמ' 11 לתמליל), ניתן להתרשם מ</w:t>
      </w:r>
      <w:r w:rsidR="000B43AE">
        <w:rPr>
          <w:rFonts w:hint="cs"/>
          <w:rtl/>
        </w:rPr>
        <w:t>אי הסכמתה למתרחש. על פי ת</w:t>
      </w:r>
      <w:smartTag w:uri="urn:schemas-microsoft-com:office:smarttags" w:element="PersonName">
        <w:r w:rsidR="000B43AE">
          <w:rPr>
            <w:rFonts w:hint="cs"/>
            <w:rtl/>
          </w:rPr>
          <w:t>אורה</w:t>
        </w:r>
      </w:smartTag>
      <w:r w:rsidR="00D85158">
        <w:rPr>
          <w:rFonts w:hint="cs"/>
          <w:rtl/>
        </w:rPr>
        <w:t>,</w:t>
      </w:r>
      <w:r w:rsidR="000B43AE">
        <w:rPr>
          <w:rFonts w:hint="cs"/>
          <w:rtl/>
        </w:rPr>
        <w:t xml:space="preserve"> </w:t>
      </w:r>
      <w:r w:rsidRPr="000E725C">
        <w:rPr>
          <w:rFonts w:hint="cs"/>
          <w:rtl/>
        </w:rPr>
        <w:t xml:space="preserve">בשלב מסוים במהלך ביצוע מעשי האונס ומעשי הסדום </w:t>
      </w:r>
      <w:r w:rsidR="000B43AE">
        <w:rPr>
          <w:rFonts w:hint="cs"/>
          <w:rtl/>
        </w:rPr>
        <w:t>ב</w:t>
      </w:r>
      <w:r w:rsidR="0020388F">
        <w:rPr>
          <w:rtl/>
        </w:rPr>
        <w:t>"</w:t>
      </w:r>
      <w:r w:rsidR="0020388F">
        <w:rPr>
          <w:rFonts w:hint="cs"/>
          <w:rtl/>
        </w:rPr>
        <w:t>צימר</w:t>
      </w:r>
      <w:r w:rsidR="0020388F">
        <w:rPr>
          <w:rtl/>
        </w:rPr>
        <w:t>"</w:t>
      </w:r>
      <w:r w:rsidR="00D85158">
        <w:rPr>
          <w:rFonts w:hint="cs"/>
          <w:rtl/>
        </w:rPr>
        <w:t>,</w:t>
      </w:r>
      <w:r w:rsidR="000B43AE">
        <w:rPr>
          <w:rFonts w:hint="cs"/>
          <w:rtl/>
        </w:rPr>
        <w:t xml:space="preserve"> </w:t>
      </w:r>
      <w:r w:rsidRPr="000E725C">
        <w:rPr>
          <w:rFonts w:hint="cs"/>
          <w:rtl/>
        </w:rPr>
        <w:t xml:space="preserve">היא "תיכננה" </w:t>
      </w:r>
      <w:r w:rsidR="00D85158">
        <w:rPr>
          <w:rFonts w:hint="cs"/>
          <w:rtl/>
        </w:rPr>
        <w:t xml:space="preserve">(כפי שתארה בעדותה במילים אלו) </w:t>
      </w:r>
      <w:r w:rsidRPr="000E725C">
        <w:rPr>
          <w:rFonts w:hint="cs"/>
          <w:rtl/>
        </w:rPr>
        <w:t xml:space="preserve">להתלבש ולברוח, אלא שהאנסים הורו לה שלא להתלבש ובשל הפחד מהם היא פעלה בהתאם להוראותיהם. </w:t>
      </w:r>
    </w:p>
    <w:p w14:paraId="3067B7AC" w14:textId="77777777" w:rsidR="00551BFB" w:rsidRPr="000E725C" w:rsidRDefault="00551BFB" w:rsidP="00551BFB">
      <w:pPr>
        <w:spacing w:line="360" w:lineRule="auto"/>
        <w:ind w:left="720"/>
        <w:jc w:val="both"/>
        <w:rPr>
          <w:rFonts w:hint="cs"/>
        </w:rPr>
      </w:pPr>
    </w:p>
    <w:p w14:paraId="15FE17E1" w14:textId="77777777" w:rsidR="00046FB0" w:rsidRDefault="00046FB0" w:rsidP="00D85158">
      <w:pPr>
        <w:numPr>
          <w:ilvl w:val="0"/>
          <w:numId w:val="1"/>
        </w:numPr>
        <w:tabs>
          <w:tab w:val="clear" w:pos="1077"/>
        </w:tabs>
        <w:spacing w:line="360" w:lineRule="auto"/>
        <w:jc w:val="both"/>
        <w:rPr>
          <w:rFonts w:hint="cs"/>
        </w:rPr>
      </w:pPr>
      <w:r>
        <w:rPr>
          <w:rFonts w:hint="cs"/>
          <w:rtl/>
        </w:rPr>
        <w:t>תיאורים אלו מצביעים על קיום יסודות העביר</w:t>
      </w:r>
      <w:r w:rsidR="00937584">
        <w:rPr>
          <w:rFonts w:hint="cs"/>
          <w:rtl/>
        </w:rPr>
        <w:t xml:space="preserve">ות </w:t>
      </w:r>
      <w:r>
        <w:rPr>
          <w:rFonts w:hint="cs"/>
          <w:rtl/>
        </w:rPr>
        <w:t xml:space="preserve">(לרבות היסוד הנפשי) של אינוס, עבירה לפי </w:t>
      </w:r>
      <w:hyperlink r:id="rId69" w:history="1">
        <w:r w:rsidR="00332C22" w:rsidRPr="00332C22">
          <w:rPr>
            <w:color w:val="0000FF"/>
            <w:u w:val="single"/>
            <w:rtl/>
          </w:rPr>
          <w:t>סעיף 345(ב)(1)</w:t>
        </w:r>
      </w:hyperlink>
      <w:r>
        <w:rPr>
          <w:rFonts w:hint="cs"/>
          <w:rtl/>
        </w:rPr>
        <w:t xml:space="preserve"> ל</w:t>
      </w:r>
      <w:hyperlink r:id="rId70" w:history="1">
        <w:r w:rsidR="002857D4" w:rsidRPr="002857D4">
          <w:rPr>
            <w:rStyle w:val="Hyperlink"/>
            <w:rtl/>
          </w:rPr>
          <w:t>חוק העונשין</w:t>
        </w:r>
      </w:hyperlink>
      <w:r>
        <w:rPr>
          <w:rFonts w:hint="cs"/>
          <w:rtl/>
        </w:rPr>
        <w:t xml:space="preserve">-בעילת קטינה שטרם מלאו לה 16 שנים בנסיבות סעיף </w:t>
      </w:r>
      <w:hyperlink r:id="rId71" w:history="1">
        <w:r w:rsidR="00332C22" w:rsidRPr="00332C22">
          <w:rPr>
            <w:color w:val="0000FF"/>
            <w:u w:val="single"/>
            <w:rtl/>
          </w:rPr>
          <w:t>345(א)(1)</w:t>
        </w:r>
      </w:hyperlink>
      <w:r w:rsidR="00332C22">
        <w:rPr>
          <w:rFonts w:hint="cs"/>
          <w:rtl/>
        </w:rPr>
        <w:t xml:space="preserve"> </w:t>
      </w:r>
      <w:r>
        <w:rPr>
          <w:rFonts w:hint="cs"/>
          <w:rtl/>
        </w:rPr>
        <w:t xml:space="preserve">-שלא בהסכמתה החופשית ויסודות העבירה של מעשה סדום, </w:t>
      </w:r>
      <w:r w:rsidR="00D85158">
        <w:rPr>
          <w:rFonts w:hint="cs"/>
          <w:rtl/>
        </w:rPr>
        <w:t xml:space="preserve">עבירה לפי  </w:t>
      </w:r>
      <w:hyperlink r:id="rId72" w:history="1">
        <w:r w:rsidR="00332C22" w:rsidRPr="00332C22">
          <w:rPr>
            <w:color w:val="0000FF"/>
            <w:u w:val="single"/>
            <w:rtl/>
          </w:rPr>
          <w:t>סעיף 347(ג)</w:t>
        </w:r>
      </w:hyperlink>
      <w:r>
        <w:rPr>
          <w:rFonts w:hint="cs"/>
          <w:rtl/>
        </w:rPr>
        <w:t xml:space="preserve"> לחוק העונשין</w:t>
      </w:r>
      <w:r w:rsidR="00937584">
        <w:rPr>
          <w:rFonts w:hint="cs"/>
          <w:rtl/>
        </w:rPr>
        <w:t xml:space="preserve">. </w:t>
      </w:r>
      <w:r>
        <w:rPr>
          <w:rFonts w:hint="cs"/>
          <w:rtl/>
        </w:rPr>
        <w:t xml:space="preserve">החדרת איבר מין לפי הטבעת ולפיה של המתלוננת בנסיבות </w:t>
      </w:r>
      <w:hyperlink r:id="rId73" w:history="1">
        <w:r w:rsidR="00332C22" w:rsidRPr="00332C22">
          <w:rPr>
            <w:color w:val="0000FF"/>
            <w:u w:val="single"/>
            <w:rtl/>
          </w:rPr>
          <w:t>סעיף 345(ב)(1)</w:t>
        </w:r>
      </w:hyperlink>
      <w:r>
        <w:rPr>
          <w:rFonts w:hint="cs"/>
          <w:rtl/>
        </w:rPr>
        <w:t xml:space="preserve"> ל</w:t>
      </w:r>
      <w:hyperlink r:id="rId74" w:history="1">
        <w:r w:rsidR="002857D4" w:rsidRPr="002857D4">
          <w:rPr>
            <w:rStyle w:val="Hyperlink"/>
            <w:rtl/>
          </w:rPr>
          <w:t>חוק העונשין</w:t>
        </w:r>
      </w:hyperlink>
      <w:r>
        <w:rPr>
          <w:rFonts w:hint="cs"/>
          <w:rtl/>
        </w:rPr>
        <w:t>-</w:t>
      </w:r>
      <w:r w:rsidR="00937584">
        <w:rPr>
          <w:rFonts w:hint="cs"/>
          <w:rtl/>
        </w:rPr>
        <w:t>כשמדובר ב</w:t>
      </w:r>
      <w:r>
        <w:rPr>
          <w:rFonts w:hint="cs"/>
          <w:rtl/>
        </w:rPr>
        <w:t xml:space="preserve">קטינה שטרם מלאו לה 16 שנים </w:t>
      </w:r>
      <w:r w:rsidR="00937584">
        <w:rPr>
          <w:rFonts w:hint="cs"/>
          <w:rtl/>
        </w:rPr>
        <w:t>וב</w:t>
      </w:r>
      <w:r>
        <w:rPr>
          <w:rFonts w:hint="cs"/>
          <w:rtl/>
        </w:rPr>
        <w:t xml:space="preserve">נסיבות סעיף </w:t>
      </w:r>
      <w:hyperlink r:id="rId75" w:history="1">
        <w:r w:rsidR="00332C22" w:rsidRPr="00332C22">
          <w:rPr>
            <w:color w:val="0000FF"/>
            <w:u w:val="single"/>
            <w:rtl/>
          </w:rPr>
          <w:t>345(א)(1)</w:t>
        </w:r>
      </w:hyperlink>
      <w:r w:rsidR="00332C22">
        <w:rPr>
          <w:rFonts w:hint="cs"/>
          <w:rtl/>
        </w:rPr>
        <w:t xml:space="preserve"> </w:t>
      </w:r>
      <w:r>
        <w:rPr>
          <w:rFonts w:hint="cs"/>
          <w:rtl/>
        </w:rPr>
        <w:t>-שלא בהסכמתה החופשית</w:t>
      </w:r>
      <w:r w:rsidR="00937584">
        <w:rPr>
          <w:rFonts w:hint="cs"/>
          <w:rtl/>
        </w:rPr>
        <w:t>.</w:t>
      </w:r>
    </w:p>
    <w:p w14:paraId="4FE6D6C6" w14:textId="77777777" w:rsidR="00046FB0" w:rsidRDefault="00046FB0" w:rsidP="00046FB0">
      <w:pPr>
        <w:spacing w:line="360" w:lineRule="auto"/>
        <w:jc w:val="both"/>
        <w:rPr>
          <w:rFonts w:hint="cs"/>
          <w:rtl/>
        </w:rPr>
      </w:pPr>
    </w:p>
    <w:p w14:paraId="65CA4112" w14:textId="77777777" w:rsidR="006419B5" w:rsidRDefault="00216A82" w:rsidP="00D85158">
      <w:pPr>
        <w:numPr>
          <w:ilvl w:val="0"/>
          <w:numId w:val="1"/>
        </w:numPr>
        <w:tabs>
          <w:tab w:val="clear" w:pos="1077"/>
        </w:tabs>
        <w:spacing w:line="360" w:lineRule="auto"/>
        <w:jc w:val="both"/>
        <w:rPr>
          <w:rFonts w:hint="cs"/>
        </w:rPr>
      </w:pPr>
      <w:r w:rsidRPr="000E725C">
        <w:rPr>
          <w:rFonts w:hint="cs"/>
          <w:rtl/>
        </w:rPr>
        <w:t xml:space="preserve">בטרם סיום פרק זה </w:t>
      </w:r>
      <w:r w:rsidR="001B2AE9" w:rsidRPr="000E725C">
        <w:rPr>
          <w:rFonts w:hint="cs"/>
          <w:rtl/>
        </w:rPr>
        <w:t>נ</w:t>
      </w:r>
      <w:r w:rsidRPr="000E725C">
        <w:rPr>
          <w:rFonts w:hint="cs"/>
          <w:rtl/>
        </w:rPr>
        <w:t>ציין כי למתלוננת היה מכשיר פלאפון אשר באמצעותו יכולה היתה לכ</w:t>
      </w:r>
      <w:smartTag w:uri="urn:schemas-microsoft-com:office:smarttags" w:element="PersonName">
        <w:r w:rsidRPr="000E725C">
          <w:rPr>
            <w:rFonts w:hint="cs"/>
            <w:rtl/>
          </w:rPr>
          <w:t>אורה</w:t>
        </w:r>
      </w:smartTag>
      <w:r w:rsidRPr="000E725C">
        <w:rPr>
          <w:rFonts w:hint="cs"/>
          <w:rtl/>
        </w:rPr>
        <w:t xml:space="preserve"> להזעיק עזרה</w:t>
      </w:r>
      <w:r w:rsidR="000B43AE">
        <w:rPr>
          <w:rFonts w:hint="cs"/>
          <w:rtl/>
        </w:rPr>
        <w:t xml:space="preserve">. </w:t>
      </w:r>
      <w:r w:rsidR="006419B5" w:rsidRPr="000E725C">
        <w:rPr>
          <w:rFonts w:hint="cs"/>
          <w:rtl/>
        </w:rPr>
        <w:t xml:space="preserve">הסנגור בסעיף 4.27 לסיכומיו מתאר כי גרסת המתלוננת </w:t>
      </w:r>
      <w:r w:rsidR="000B43AE">
        <w:rPr>
          <w:rFonts w:hint="cs"/>
          <w:rtl/>
        </w:rPr>
        <w:t xml:space="preserve">שלא עשתה שימוש במכשיר הפלאפון </w:t>
      </w:r>
      <w:r w:rsidR="006419B5" w:rsidRPr="000E725C">
        <w:rPr>
          <w:rFonts w:hint="cs"/>
          <w:rtl/>
        </w:rPr>
        <w:t>"מותירה כל קורא פעור פה"</w:t>
      </w:r>
      <w:r w:rsidR="000B43AE">
        <w:rPr>
          <w:rFonts w:hint="cs"/>
          <w:rtl/>
        </w:rPr>
        <w:t xml:space="preserve">. </w:t>
      </w:r>
      <w:r w:rsidR="006419B5" w:rsidRPr="000E725C">
        <w:rPr>
          <w:rFonts w:hint="cs"/>
          <w:rtl/>
        </w:rPr>
        <w:t>זו אינה עמדת</w:t>
      </w:r>
      <w:r w:rsidR="00D85158">
        <w:rPr>
          <w:rFonts w:hint="cs"/>
          <w:rtl/>
        </w:rPr>
        <w:t xml:space="preserve">י </w:t>
      </w:r>
      <w:r w:rsidR="006419B5" w:rsidRPr="000E725C">
        <w:rPr>
          <w:rFonts w:hint="cs"/>
          <w:rtl/>
        </w:rPr>
        <w:t xml:space="preserve">שכן </w:t>
      </w:r>
      <w:r w:rsidR="000B43AE">
        <w:rPr>
          <w:rFonts w:hint="cs"/>
          <w:rtl/>
        </w:rPr>
        <w:t xml:space="preserve">מעיון בחומר הראיות ניתן לקבוע כי </w:t>
      </w:r>
      <w:r w:rsidR="006419B5" w:rsidRPr="000E725C">
        <w:rPr>
          <w:rFonts w:hint="cs"/>
          <w:rtl/>
        </w:rPr>
        <w:t>ניתן הסבר משכנע מדוע לא נעשה שימוש באותו מכשיר.</w:t>
      </w:r>
    </w:p>
    <w:p w14:paraId="1B2F32E6" w14:textId="77777777" w:rsidR="00551BFB" w:rsidRDefault="00551BFB" w:rsidP="00551BFB">
      <w:pPr>
        <w:spacing w:line="360" w:lineRule="auto"/>
        <w:jc w:val="both"/>
        <w:rPr>
          <w:rFonts w:hint="cs"/>
          <w:rtl/>
        </w:rPr>
      </w:pPr>
    </w:p>
    <w:p w14:paraId="7CC04F7B" w14:textId="77777777" w:rsidR="00216A82" w:rsidRDefault="00216A82" w:rsidP="00C7215A">
      <w:pPr>
        <w:numPr>
          <w:ilvl w:val="0"/>
          <w:numId w:val="1"/>
        </w:numPr>
        <w:tabs>
          <w:tab w:val="clear" w:pos="1077"/>
        </w:tabs>
        <w:spacing w:line="360" w:lineRule="auto"/>
        <w:jc w:val="both"/>
        <w:rPr>
          <w:rFonts w:hint="cs"/>
        </w:rPr>
      </w:pPr>
      <w:r w:rsidRPr="000E725C">
        <w:rPr>
          <w:rFonts w:hint="cs"/>
          <w:rtl/>
        </w:rPr>
        <w:t xml:space="preserve">מהודעת אימה </w:t>
      </w:r>
      <w:r w:rsidR="006419B5" w:rsidRPr="000E725C">
        <w:rPr>
          <w:rFonts w:hint="cs"/>
          <w:rtl/>
        </w:rPr>
        <w:t xml:space="preserve">של המתלוננת </w:t>
      </w:r>
      <w:r w:rsidRPr="000E725C">
        <w:rPr>
          <w:rFonts w:hint="cs"/>
          <w:rtl/>
        </w:rPr>
        <w:t>מיום 18.1.09 שעה 20:25 (ת/47א') בה דיווחה על העדרותה של המתלוננת עולה כי מכשיר הפלאפון "</w:t>
      </w:r>
      <w:r w:rsidRPr="000E725C">
        <w:rPr>
          <w:rFonts w:hint="cs"/>
          <w:b/>
          <w:bCs/>
          <w:rtl/>
        </w:rPr>
        <w:t>מנותק כבר שבועיים"</w:t>
      </w:r>
      <w:r w:rsidRPr="000E725C">
        <w:rPr>
          <w:rFonts w:hint="cs"/>
          <w:rtl/>
        </w:rPr>
        <w:t xml:space="preserve"> ולאחר שחובר הקו היה המכשיר כבוי </w:t>
      </w:r>
      <w:r w:rsidR="000B43AE">
        <w:rPr>
          <w:rFonts w:hint="cs"/>
          <w:rtl/>
        </w:rPr>
        <w:t>ו</w:t>
      </w:r>
      <w:r w:rsidRPr="000E725C">
        <w:rPr>
          <w:rFonts w:hint="cs"/>
          <w:rtl/>
        </w:rPr>
        <w:t>המתלוננת לא ידעה על כך, (עדות אימה עמ' 63 שורה 15)</w:t>
      </w:r>
      <w:r w:rsidR="00B02378" w:rsidRPr="000E725C">
        <w:rPr>
          <w:rFonts w:hint="cs"/>
          <w:rtl/>
        </w:rPr>
        <w:t>, המתלוננת אישרה בחקירתה הנגדית (עמ' 134 שורה 13) כי הפלאפון היה כבוי.</w:t>
      </w:r>
    </w:p>
    <w:p w14:paraId="78B62F25" w14:textId="77777777" w:rsidR="00551BFB" w:rsidRDefault="00551BFB" w:rsidP="00551BFB">
      <w:pPr>
        <w:spacing w:line="360" w:lineRule="auto"/>
        <w:jc w:val="both"/>
        <w:rPr>
          <w:rFonts w:hint="cs"/>
          <w:rtl/>
        </w:rPr>
      </w:pPr>
    </w:p>
    <w:p w14:paraId="003B9C40" w14:textId="77777777" w:rsidR="00D85158" w:rsidRPr="00D85158" w:rsidRDefault="00D85158" w:rsidP="00DE0F64">
      <w:pPr>
        <w:numPr>
          <w:ilvl w:val="0"/>
          <w:numId w:val="1"/>
        </w:numPr>
        <w:tabs>
          <w:tab w:val="clear" w:pos="1077"/>
        </w:tabs>
        <w:spacing w:line="360" w:lineRule="auto"/>
        <w:jc w:val="both"/>
        <w:rPr>
          <w:rFonts w:hint="cs"/>
        </w:rPr>
      </w:pPr>
      <w:r w:rsidRPr="00D85158">
        <w:rPr>
          <w:rFonts w:hint="cs"/>
          <w:rtl/>
        </w:rPr>
        <w:t>זאת ועוד אין לדעתי לבוא חשבון עם מתלוננת, ילדה בת 13 שלא עשתה שימוש במכשיר הפלאפון שלה, במצב הטראומטי בו היתה שרוייה</w:t>
      </w:r>
      <w:r>
        <w:rPr>
          <w:rFonts w:hint="cs"/>
          <w:rtl/>
        </w:rPr>
        <w:t>, בסביבה זרה מוקפת גברים מבוגרים וזאת גם אם היה לה מכשיר פלאפון תקין לחלוטין</w:t>
      </w:r>
      <w:r w:rsidR="00DE0F64">
        <w:rPr>
          <w:rFonts w:hint="cs"/>
          <w:rtl/>
        </w:rPr>
        <w:t>. ו</w:t>
      </w:r>
      <w:r>
        <w:rPr>
          <w:rFonts w:hint="cs"/>
          <w:rtl/>
        </w:rPr>
        <w:t>הרי המתלוננת תארה כי "ת</w:t>
      </w:r>
      <w:r w:rsidR="006657F5">
        <w:rPr>
          <w:rFonts w:hint="cs"/>
          <w:rtl/>
        </w:rPr>
        <w:t>י</w:t>
      </w:r>
      <w:r>
        <w:rPr>
          <w:rFonts w:hint="cs"/>
          <w:rtl/>
        </w:rPr>
        <w:t>כננה" להתלבש ולברוח</w:t>
      </w:r>
      <w:r w:rsidR="00DE0F64">
        <w:rPr>
          <w:rFonts w:hint="cs"/>
          <w:rtl/>
        </w:rPr>
        <w:t xml:space="preserve"> ודי היה בהוראת הגברים שלא תעשה כן כדי להפחידה מלפעול.</w:t>
      </w:r>
    </w:p>
    <w:p w14:paraId="09E5F5D5" w14:textId="77777777" w:rsidR="00D85158" w:rsidRDefault="00D85158" w:rsidP="00D85158">
      <w:pPr>
        <w:spacing w:line="360" w:lineRule="auto"/>
        <w:jc w:val="both"/>
        <w:rPr>
          <w:rFonts w:hint="cs"/>
          <w:rtl/>
        </w:rPr>
      </w:pPr>
    </w:p>
    <w:p w14:paraId="561490CB" w14:textId="77777777" w:rsidR="002B6597" w:rsidRDefault="002B6597" w:rsidP="00937584">
      <w:pPr>
        <w:numPr>
          <w:ilvl w:val="0"/>
          <w:numId w:val="1"/>
        </w:numPr>
        <w:tabs>
          <w:tab w:val="clear" w:pos="1077"/>
        </w:tabs>
        <w:spacing w:line="360" w:lineRule="auto"/>
        <w:jc w:val="both"/>
        <w:rPr>
          <w:rFonts w:hint="cs"/>
          <w:b/>
          <w:bCs/>
        </w:rPr>
      </w:pPr>
      <w:r w:rsidRPr="000E725C">
        <w:rPr>
          <w:rFonts w:hint="cs"/>
          <w:rtl/>
        </w:rPr>
        <w:t>לסיכום- עדות המתלוננת לפי</w:t>
      </w:r>
      <w:r w:rsidR="001B2AE9" w:rsidRPr="000E725C">
        <w:rPr>
          <w:rFonts w:hint="cs"/>
          <w:rtl/>
        </w:rPr>
        <w:t>ה</w:t>
      </w:r>
      <w:r w:rsidRPr="000E725C">
        <w:rPr>
          <w:rFonts w:hint="cs"/>
          <w:rtl/>
        </w:rPr>
        <w:t xml:space="preserve"> בוצעו בה מעשי אינוס ומעשי סדום ב</w:t>
      </w:r>
      <w:r w:rsidR="0020388F">
        <w:rPr>
          <w:rtl/>
        </w:rPr>
        <w:t>"</w:t>
      </w:r>
      <w:r w:rsidR="0020388F">
        <w:rPr>
          <w:rFonts w:hint="cs"/>
          <w:rtl/>
        </w:rPr>
        <w:t>צימר</w:t>
      </w:r>
      <w:r w:rsidR="0020388F">
        <w:rPr>
          <w:rtl/>
        </w:rPr>
        <w:t>"</w:t>
      </w:r>
      <w:r w:rsidRPr="000E725C">
        <w:rPr>
          <w:rFonts w:hint="cs"/>
          <w:rtl/>
        </w:rPr>
        <w:t xml:space="preserve"> בשזור מהימנה והיא נתמכת בסימני חדירה, תאי זרע בדיוק במקומות התואמים את </w:t>
      </w:r>
      <w:r w:rsidR="00937584">
        <w:rPr>
          <w:rFonts w:hint="cs"/>
          <w:rtl/>
        </w:rPr>
        <w:t>תי</w:t>
      </w:r>
      <w:smartTag w:uri="urn:schemas-microsoft-com:office:smarttags" w:element="PersonName">
        <w:r w:rsidR="00937584">
          <w:rPr>
            <w:rFonts w:hint="cs"/>
            <w:rtl/>
          </w:rPr>
          <w:t>אורה</w:t>
        </w:r>
      </w:smartTag>
      <w:r w:rsidRPr="000E725C">
        <w:rPr>
          <w:rFonts w:hint="cs"/>
          <w:rtl/>
        </w:rPr>
        <w:t xml:space="preserve"> ובמצ</w:t>
      </w:r>
      <w:r w:rsidR="000B43AE">
        <w:rPr>
          <w:rFonts w:hint="cs"/>
          <w:rtl/>
        </w:rPr>
        <w:t>ב</w:t>
      </w:r>
      <w:r w:rsidR="00937584">
        <w:rPr>
          <w:rFonts w:hint="cs"/>
          <w:rtl/>
        </w:rPr>
        <w:t>ה</w:t>
      </w:r>
      <w:r w:rsidRPr="000E725C">
        <w:rPr>
          <w:rFonts w:hint="cs"/>
          <w:rtl/>
        </w:rPr>
        <w:t xml:space="preserve"> הנפ</w:t>
      </w:r>
      <w:r w:rsidR="000B43AE">
        <w:rPr>
          <w:rFonts w:hint="cs"/>
          <w:rtl/>
        </w:rPr>
        <w:t>ש</w:t>
      </w:r>
      <w:r w:rsidRPr="000E725C">
        <w:rPr>
          <w:rFonts w:hint="cs"/>
          <w:rtl/>
        </w:rPr>
        <w:t>י מיד לאחר הארוע.</w:t>
      </w:r>
    </w:p>
    <w:p w14:paraId="6E03AE99" w14:textId="77777777" w:rsidR="00551BFB" w:rsidRDefault="00551BFB" w:rsidP="00551BFB">
      <w:pPr>
        <w:spacing w:line="360" w:lineRule="auto"/>
        <w:jc w:val="both"/>
        <w:rPr>
          <w:rFonts w:hint="cs"/>
          <w:b/>
          <w:bCs/>
          <w:rtl/>
        </w:rPr>
      </w:pPr>
    </w:p>
    <w:p w14:paraId="1E4E25F6" w14:textId="77777777" w:rsidR="002B6597" w:rsidRPr="000E725C" w:rsidRDefault="00CC732A" w:rsidP="00C7215A">
      <w:pPr>
        <w:spacing w:line="360" w:lineRule="auto"/>
        <w:ind w:left="720" w:firstLine="471"/>
        <w:jc w:val="both"/>
        <w:rPr>
          <w:rFonts w:hint="cs"/>
          <w:b/>
          <w:bCs/>
          <w:rtl/>
        </w:rPr>
      </w:pPr>
      <w:r w:rsidRPr="000E725C">
        <w:rPr>
          <w:rFonts w:hint="cs"/>
          <w:b/>
          <w:bCs/>
          <w:rtl/>
        </w:rPr>
        <w:t xml:space="preserve">מימצאי </w:t>
      </w:r>
      <w:r w:rsidRPr="00937584">
        <w:rPr>
          <w:rFonts w:hint="cs"/>
          <w:b/>
          <w:bCs/>
          <w:sz w:val="20"/>
          <w:szCs w:val="20"/>
          <w:rtl/>
        </w:rPr>
        <w:t>ה</w:t>
      </w:r>
      <w:r w:rsidR="00ED313F" w:rsidRPr="00937584">
        <w:rPr>
          <w:rFonts w:hint="cs"/>
          <w:b/>
          <w:bCs/>
          <w:sz w:val="20"/>
          <w:szCs w:val="20"/>
        </w:rPr>
        <w:t>DNA</w:t>
      </w:r>
      <w:r w:rsidR="002B6597" w:rsidRPr="000E725C">
        <w:rPr>
          <w:b/>
          <w:bCs/>
        </w:rPr>
        <w:t>-</w:t>
      </w:r>
    </w:p>
    <w:p w14:paraId="371303F1" w14:textId="77777777" w:rsidR="001A6AF0" w:rsidRDefault="001A6AF0" w:rsidP="00F8327B">
      <w:pPr>
        <w:numPr>
          <w:ilvl w:val="0"/>
          <w:numId w:val="1"/>
        </w:numPr>
        <w:tabs>
          <w:tab w:val="clear" w:pos="1077"/>
        </w:tabs>
        <w:spacing w:line="360" w:lineRule="auto"/>
        <w:jc w:val="both"/>
        <w:rPr>
          <w:rFonts w:hint="cs"/>
          <w:b/>
          <w:bCs/>
        </w:rPr>
      </w:pPr>
      <w:r w:rsidRPr="000E725C">
        <w:rPr>
          <w:rFonts w:hint="cs"/>
          <w:rtl/>
        </w:rPr>
        <w:t>התפנית בחקירה ארעה ביום 27.5.09</w:t>
      </w:r>
      <w:r w:rsidR="000B43AE">
        <w:rPr>
          <w:rFonts w:hint="cs"/>
          <w:rtl/>
        </w:rPr>
        <w:t xml:space="preserve">, </w:t>
      </w:r>
      <w:r w:rsidRPr="000E725C">
        <w:rPr>
          <w:rFonts w:hint="cs"/>
          <w:rtl/>
        </w:rPr>
        <w:t xml:space="preserve">כ-4.5 חודשים לאחר הארוע. </w:t>
      </w:r>
      <w:r w:rsidR="000B43AE">
        <w:rPr>
          <w:rFonts w:hint="cs"/>
          <w:rtl/>
        </w:rPr>
        <w:t>ה</w:t>
      </w:r>
      <w:r w:rsidRPr="000E725C">
        <w:rPr>
          <w:rFonts w:hint="cs"/>
          <w:rtl/>
        </w:rPr>
        <w:t xml:space="preserve">מפקח </w:t>
      </w:r>
      <w:r w:rsidR="000B43AE">
        <w:rPr>
          <w:rFonts w:hint="cs"/>
          <w:rtl/>
        </w:rPr>
        <w:t xml:space="preserve">מר </w:t>
      </w:r>
      <w:r w:rsidRPr="000E725C">
        <w:rPr>
          <w:rFonts w:hint="cs"/>
          <w:rtl/>
        </w:rPr>
        <w:t xml:space="preserve">יהונתן רוט מצא כי פרופיל </w:t>
      </w:r>
      <w:r w:rsidRPr="000E725C">
        <w:rPr>
          <w:rFonts w:hint="cs"/>
        </w:rPr>
        <w:t>DNA</w:t>
      </w:r>
      <w:r w:rsidRPr="000E725C">
        <w:rPr>
          <w:rFonts w:hint="cs"/>
          <w:rtl/>
        </w:rPr>
        <w:t xml:space="preserve"> של הנאשם תואם לדגימות שנמצאו, (ת/5א'). הנאשם זומן  ביום 3.6.09 לחקירה, אך משלא התייצב ולא נמצא בביתו או במקום העבודה</w:t>
      </w:r>
      <w:r w:rsidR="00F8327B">
        <w:rPr>
          <w:rFonts w:hint="cs"/>
          <w:rtl/>
        </w:rPr>
        <w:t>,</w:t>
      </w:r>
      <w:r w:rsidRPr="000E725C">
        <w:rPr>
          <w:rFonts w:hint="cs"/>
          <w:rtl/>
        </w:rPr>
        <w:t xml:space="preserve"> הוצא </w:t>
      </w:r>
      <w:r w:rsidR="000B43AE">
        <w:rPr>
          <w:rFonts w:hint="cs"/>
          <w:rtl/>
        </w:rPr>
        <w:t xml:space="preserve">נגדו </w:t>
      </w:r>
      <w:r w:rsidRPr="000E725C">
        <w:rPr>
          <w:rFonts w:hint="cs"/>
          <w:rtl/>
        </w:rPr>
        <w:t>צו מעצר ומיד עם איתורו נעצר הנאשם</w:t>
      </w:r>
      <w:r w:rsidR="00E0171A" w:rsidRPr="000E725C">
        <w:rPr>
          <w:rFonts w:hint="cs"/>
          <w:rtl/>
        </w:rPr>
        <w:t xml:space="preserve">, (לאחר מעצרו של הנאשם נלקחה ממנו דגימה נוספת, בדיקת ההשוואה נערכה מחדש והתקבלו תוצאות זהות, </w:t>
      </w:r>
      <w:r w:rsidR="002B6597" w:rsidRPr="000E725C">
        <w:rPr>
          <w:rFonts w:hint="cs"/>
          <w:rtl/>
        </w:rPr>
        <w:t xml:space="preserve">ר' </w:t>
      </w:r>
      <w:r w:rsidR="00E0171A" w:rsidRPr="000E725C">
        <w:rPr>
          <w:rFonts w:hint="cs"/>
          <w:rtl/>
        </w:rPr>
        <w:t>עדות מר רוט בעמ' 34 שורה 21).</w:t>
      </w:r>
    </w:p>
    <w:p w14:paraId="6F8B0984" w14:textId="77777777" w:rsidR="00551BFB" w:rsidRPr="000E725C" w:rsidRDefault="00551BFB" w:rsidP="00551BFB">
      <w:pPr>
        <w:spacing w:line="360" w:lineRule="auto"/>
        <w:ind w:left="720"/>
        <w:jc w:val="both"/>
        <w:rPr>
          <w:rFonts w:hint="cs"/>
          <w:b/>
          <w:bCs/>
        </w:rPr>
      </w:pPr>
    </w:p>
    <w:p w14:paraId="43F90C68" w14:textId="77777777" w:rsidR="000331D8" w:rsidRDefault="001A6AF0" w:rsidP="00C7215A">
      <w:pPr>
        <w:numPr>
          <w:ilvl w:val="0"/>
          <w:numId w:val="1"/>
        </w:numPr>
        <w:tabs>
          <w:tab w:val="clear" w:pos="1077"/>
          <w:tab w:val="left" w:pos="1106"/>
        </w:tabs>
        <w:spacing w:line="360" w:lineRule="auto"/>
        <w:ind w:left="1106"/>
        <w:jc w:val="both"/>
        <w:rPr>
          <w:rFonts w:hint="cs"/>
        </w:rPr>
      </w:pPr>
      <w:r w:rsidRPr="000E725C">
        <w:rPr>
          <w:rFonts w:hint="cs"/>
          <w:rtl/>
        </w:rPr>
        <w:t>על פי חוות דעתו של המומחה מר יהונתן רוט (ת/5</w:t>
      </w:r>
      <w:r w:rsidR="000331D8" w:rsidRPr="000E725C">
        <w:rPr>
          <w:rFonts w:hint="cs"/>
          <w:rtl/>
        </w:rPr>
        <w:t>, סעיף 1 לפרק התוצאות</w:t>
      </w:r>
      <w:r w:rsidRPr="000E725C">
        <w:rPr>
          <w:rFonts w:hint="cs"/>
          <w:rtl/>
        </w:rPr>
        <w:t xml:space="preserve">), </w:t>
      </w:r>
      <w:r w:rsidR="000331D8" w:rsidRPr="000E725C">
        <w:rPr>
          <w:rFonts w:hint="cs"/>
          <w:rtl/>
        </w:rPr>
        <w:t xml:space="preserve">"בהסתכלות מיקרוסקופית על חומר שנדגם מהתחתונים (סעיף 1א'), החזייה (סעיף 1ב') והמטוש (סעיף 1ז') ראיתי תאי זרע". </w:t>
      </w:r>
    </w:p>
    <w:p w14:paraId="445DCA92" w14:textId="77777777" w:rsidR="00551BFB" w:rsidRDefault="00551BFB" w:rsidP="00551BFB">
      <w:pPr>
        <w:tabs>
          <w:tab w:val="left" w:pos="1106"/>
        </w:tabs>
        <w:spacing w:line="360" w:lineRule="auto"/>
        <w:jc w:val="both"/>
        <w:rPr>
          <w:rFonts w:hint="cs"/>
          <w:rtl/>
        </w:rPr>
      </w:pPr>
    </w:p>
    <w:p w14:paraId="5D31263E" w14:textId="77777777" w:rsidR="00551BFB" w:rsidRDefault="001A6AF0" w:rsidP="00C7215A">
      <w:pPr>
        <w:numPr>
          <w:ilvl w:val="0"/>
          <w:numId w:val="1"/>
        </w:numPr>
        <w:tabs>
          <w:tab w:val="clear" w:pos="1077"/>
          <w:tab w:val="left" w:pos="1106"/>
        </w:tabs>
        <w:spacing w:line="360" w:lineRule="auto"/>
        <w:ind w:left="1106"/>
        <w:jc w:val="both"/>
        <w:rPr>
          <w:rFonts w:hint="cs"/>
        </w:rPr>
      </w:pPr>
      <w:r w:rsidRPr="000E725C">
        <w:rPr>
          <w:rFonts w:hint="cs"/>
          <w:rtl/>
        </w:rPr>
        <w:t>על המטוש 1ז'</w:t>
      </w:r>
      <w:r w:rsidRPr="000E725C">
        <w:rPr>
          <w:rFonts w:hint="cs"/>
          <w:sz w:val="22"/>
          <w:szCs w:val="22"/>
        </w:rPr>
        <w:t>P</w:t>
      </w:r>
      <w:r w:rsidRPr="000E725C">
        <w:rPr>
          <w:rFonts w:hint="cs"/>
          <w:rtl/>
        </w:rPr>
        <w:t xml:space="preserve"> שנדגם מתוך טבורה של המתלוננת</w:t>
      </w:r>
      <w:r w:rsidR="00FD3ECB" w:rsidRPr="000E725C">
        <w:rPr>
          <w:rFonts w:hint="cs"/>
          <w:rtl/>
        </w:rPr>
        <w:t xml:space="preserve"> נמצאו תאי זרע ו</w:t>
      </w:r>
      <w:r w:rsidRPr="000E725C">
        <w:rPr>
          <w:rFonts w:hint="cs"/>
          <w:rtl/>
        </w:rPr>
        <w:t xml:space="preserve">"התקבל פרופיל </w:t>
      </w:r>
      <w:r w:rsidRPr="000E725C">
        <w:rPr>
          <w:rFonts w:hint="cs"/>
          <w:sz w:val="22"/>
          <w:szCs w:val="22"/>
        </w:rPr>
        <w:t>DNA</w:t>
      </w:r>
      <w:r w:rsidRPr="000E725C">
        <w:rPr>
          <w:sz w:val="22"/>
          <w:szCs w:val="22"/>
        </w:rPr>
        <w:t xml:space="preserve"> </w:t>
      </w:r>
      <w:r w:rsidRPr="000E725C">
        <w:rPr>
          <w:rFonts w:hint="cs"/>
          <w:rtl/>
        </w:rPr>
        <w:t xml:space="preserve"> בתשעה מתוך עשרה האתרים שנבדקו ובאתר לזיהוי המין התואם לפרופיל החשוד חוסאם עווד (ת.ז. </w:t>
      </w:r>
      <w:r w:rsidR="002857D4">
        <w:t>xxxxxxxxx</w:t>
      </w:r>
      <w:r w:rsidRPr="000E725C">
        <w:rPr>
          <w:rFonts w:hint="cs"/>
          <w:rtl/>
        </w:rPr>
        <w:t>) או כל אדם אחר בעל פרופיל זה</w:t>
      </w:r>
      <w:r w:rsidR="00FD3ECB" w:rsidRPr="000E725C">
        <w:rPr>
          <w:rFonts w:hint="cs"/>
          <w:rtl/>
        </w:rPr>
        <w:t>"</w:t>
      </w:r>
      <w:r w:rsidR="0037460B" w:rsidRPr="000E725C">
        <w:rPr>
          <w:rFonts w:hint="cs"/>
          <w:rtl/>
        </w:rPr>
        <w:t>.</w:t>
      </w:r>
    </w:p>
    <w:p w14:paraId="4195053F" w14:textId="77777777" w:rsidR="00551BFB" w:rsidRDefault="00551BFB" w:rsidP="00551BFB">
      <w:pPr>
        <w:tabs>
          <w:tab w:val="left" w:pos="1106"/>
        </w:tabs>
        <w:spacing w:line="360" w:lineRule="auto"/>
        <w:jc w:val="both"/>
        <w:rPr>
          <w:rFonts w:hint="cs"/>
          <w:rtl/>
        </w:rPr>
      </w:pPr>
    </w:p>
    <w:p w14:paraId="0CF70ADF" w14:textId="77777777" w:rsidR="0037460B" w:rsidRDefault="001A6AF0" w:rsidP="00C7215A">
      <w:pPr>
        <w:numPr>
          <w:ilvl w:val="0"/>
          <w:numId w:val="1"/>
        </w:numPr>
        <w:tabs>
          <w:tab w:val="clear" w:pos="1077"/>
          <w:tab w:val="left" w:pos="1106"/>
        </w:tabs>
        <w:spacing w:line="360" w:lineRule="auto"/>
        <w:ind w:left="1106"/>
        <w:jc w:val="both"/>
        <w:rPr>
          <w:rFonts w:hint="cs"/>
        </w:rPr>
      </w:pPr>
      <w:r w:rsidRPr="000E725C">
        <w:rPr>
          <w:rFonts w:hint="cs"/>
          <w:rtl/>
        </w:rPr>
        <w:t xml:space="preserve">על החומר שנדגם מהחזיה של המתלוננת (סעיף 1ב'), "הפרופיל הבולט בתערובת תואם את פרופיל </w:t>
      </w:r>
      <w:r w:rsidRPr="000E725C">
        <w:rPr>
          <w:rFonts w:hint="cs"/>
          <w:sz w:val="22"/>
          <w:szCs w:val="22"/>
        </w:rPr>
        <w:t>DNA</w:t>
      </w:r>
      <w:r w:rsidRPr="000E725C">
        <w:rPr>
          <w:rFonts w:hint="cs"/>
          <w:rtl/>
        </w:rPr>
        <w:t xml:space="preserve"> של החשוד חוסם עוואד או כל אדם בעל פרופיל זה"</w:t>
      </w:r>
      <w:r w:rsidR="0037460B" w:rsidRPr="000E725C">
        <w:rPr>
          <w:rFonts w:hint="cs"/>
          <w:rtl/>
        </w:rPr>
        <w:t xml:space="preserve">. </w:t>
      </w:r>
      <w:r w:rsidR="00886F64" w:rsidRPr="000E725C">
        <w:rPr>
          <w:rFonts w:hint="cs"/>
          <w:rtl/>
        </w:rPr>
        <w:t>בעדותו (כמתואר בעמ' 35 שורה</w:t>
      </w:r>
      <w:r w:rsidR="00270988">
        <w:rPr>
          <w:rFonts w:hint="cs"/>
          <w:rtl/>
        </w:rPr>
        <w:t xml:space="preserve"> </w:t>
      </w:r>
      <w:r w:rsidR="00886F64" w:rsidRPr="000E725C">
        <w:rPr>
          <w:rFonts w:hint="cs"/>
          <w:rtl/>
        </w:rPr>
        <w:t xml:space="preserve">2) הסביר מר רוט כי דגם מהחזיה, 7 אזורים, הן מהחלק מהפנימי והן מהחלק החצוני, אזור מס' 2 הוא דגימה מהחלק הפנימי ובאותו מיקום  </w:t>
      </w:r>
      <w:r w:rsidR="00886F64" w:rsidRPr="000E725C">
        <w:rPr>
          <w:rFonts w:hint="cs"/>
        </w:rPr>
        <w:t>P</w:t>
      </w:r>
      <w:r w:rsidR="00886F64" w:rsidRPr="000E725C">
        <w:t>2</w:t>
      </w:r>
      <w:r w:rsidR="00886F64" w:rsidRPr="000E725C">
        <w:rPr>
          <w:rFonts w:hint="cs"/>
          <w:rtl/>
        </w:rPr>
        <w:t xml:space="preserve"> נמצאו תאי זרע התואמים את הפרופיל של הנאשם, (סעיף 1ג' בת/5).</w:t>
      </w:r>
      <w:r w:rsidR="00E510F7" w:rsidRPr="000E725C">
        <w:rPr>
          <w:rFonts w:hint="cs"/>
          <w:rtl/>
        </w:rPr>
        <w:t xml:space="preserve"> </w:t>
      </w:r>
    </w:p>
    <w:p w14:paraId="7C68BD56" w14:textId="77777777" w:rsidR="00551BFB" w:rsidRDefault="00551BFB" w:rsidP="00551BFB">
      <w:pPr>
        <w:tabs>
          <w:tab w:val="left" w:pos="1106"/>
        </w:tabs>
        <w:spacing w:line="360" w:lineRule="auto"/>
        <w:jc w:val="both"/>
        <w:rPr>
          <w:rFonts w:hint="cs"/>
          <w:rtl/>
        </w:rPr>
      </w:pPr>
    </w:p>
    <w:p w14:paraId="59349283" w14:textId="77777777" w:rsidR="00E510F7" w:rsidRDefault="001A6AF0" w:rsidP="00C7215A">
      <w:pPr>
        <w:numPr>
          <w:ilvl w:val="0"/>
          <w:numId w:val="1"/>
        </w:numPr>
        <w:tabs>
          <w:tab w:val="clear" w:pos="1077"/>
          <w:tab w:val="left" w:pos="1106"/>
        </w:tabs>
        <w:spacing w:line="360" w:lineRule="auto"/>
        <w:ind w:left="1106"/>
        <w:jc w:val="both"/>
        <w:rPr>
          <w:rFonts w:hint="cs"/>
        </w:rPr>
      </w:pPr>
      <w:r w:rsidRPr="000E725C">
        <w:rPr>
          <w:rFonts w:hint="cs"/>
          <w:rtl/>
        </w:rPr>
        <w:t xml:space="preserve">הוא מוסיף כי "על פי אומדן סטטיסטי של האוכלוסיה הישראלית (יהודית או ערבית) שכיחות הפרטים באוכולוסיה שהינם פרופיל </w:t>
      </w:r>
      <w:r w:rsidRPr="000E725C">
        <w:rPr>
          <w:rFonts w:hint="cs"/>
          <w:sz w:val="20"/>
          <w:szCs w:val="20"/>
        </w:rPr>
        <w:t>DNA</w:t>
      </w:r>
      <w:r w:rsidRPr="000E725C">
        <w:rPr>
          <w:rFonts w:hint="cs"/>
          <w:rtl/>
        </w:rPr>
        <w:t xml:space="preserve"> כפי שהתקבל בחומר שנדגם מהמטוש (1ז</w:t>
      </w:r>
      <w:r w:rsidRPr="000E725C">
        <w:rPr>
          <w:rFonts w:hint="cs"/>
          <w:sz w:val="22"/>
          <w:szCs w:val="22"/>
        </w:rPr>
        <w:t>P</w:t>
      </w:r>
      <w:r w:rsidRPr="000E725C">
        <w:rPr>
          <w:rFonts w:hint="cs"/>
          <w:rtl/>
        </w:rPr>
        <w:t xml:space="preserve">), הפרופיל הבולט שהתקבל מהחזיה (סעיף 1ב' אזור </w:t>
      </w:r>
      <w:r w:rsidRPr="000E725C">
        <w:rPr>
          <w:rFonts w:hint="cs"/>
          <w:sz w:val="22"/>
          <w:szCs w:val="22"/>
        </w:rPr>
        <w:t>P</w:t>
      </w:r>
      <w:r w:rsidRPr="000E725C">
        <w:rPr>
          <w:sz w:val="22"/>
          <w:szCs w:val="22"/>
        </w:rPr>
        <w:t>2</w:t>
      </w:r>
      <w:r w:rsidRPr="000E725C">
        <w:rPr>
          <w:rFonts w:hint="cs"/>
          <w:rtl/>
        </w:rPr>
        <w:t xml:space="preserve">) ומהחשוד חוסאם עוואד נאמדת באחד ליותר ממאה מיליארד. </w:t>
      </w:r>
      <w:r w:rsidR="00E510F7" w:rsidRPr="000E725C">
        <w:rPr>
          <w:rFonts w:hint="cs"/>
          <w:rtl/>
        </w:rPr>
        <w:t>קביעה חד משמעית זו שוללת את ההשערות שמעלה הסנגור בסעיף 8.9 לסיכומיו.</w:t>
      </w:r>
    </w:p>
    <w:p w14:paraId="50E5989C" w14:textId="77777777" w:rsidR="00551BFB" w:rsidRDefault="00551BFB" w:rsidP="00551BFB">
      <w:pPr>
        <w:tabs>
          <w:tab w:val="left" w:pos="1106"/>
        </w:tabs>
        <w:spacing w:line="360" w:lineRule="auto"/>
        <w:jc w:val="both"/>
        <w:rPr>
          <w:rFonts w:hint="cs"/>
          <w:rtl/>
        </w:rPr>
      </w:pPr>
    </w:p>
    <w:p w14:paraId="131C7D87" w14:textId="77777777" w:rsidR="00C05E5B" w:rsidRDefault="001A6AF0" w:rsidP="00A04636">
      <w:pPr>
        <w:numPr>
          <w:ilvl w:val="0"/>
          <w:numId w:val="1"/>
        </w:numPr>
        <w:tabs>
          <w:tab w:val="clear" w:pos="1077"/>
          <w:tab w:val="left" w:pos="1106"/>
        </w:tabs>
        <w:spacing w:line="360" w:lineRule="auto"/>
        <w:ind w:left="1106"/>
        <w:jc w:val="both"/>
        <w:rPr>
          <w:rFonts w:hint="cs"/>
        </w:rPr>
      </w:pPr>
      <w:r w:rsidRPr="000E725C">
        <w:rPr>
          <w:rFonts w:hint="cs"/>
          <w:rtl/>
        </w:rPr>
        <w:t>הנאשם הינו ערבי נוצרי</w:t>
      </w:r>
      <w:r w:rsidR="00344C07" w:rsidRPr="000E725C">
        <w:rPr>
          <w:rFonts w:hint="cs"/>
          <w:rtl/>
        </w:rPr>
        <w:t xml:space="preserve"> ולכן </w:t>
      </w:r>
      <w:r w:rsidR="00A04636">
        <w:rPr>
          <w:rFonts w:hint="cs"/>
          <w:rtl/>
        </w:rPr>
        <w:t>א</w:t>
      </w:r>
      <w:r w:rsidR="00344C07" w:rsidRPr="000E725C">
        <w:rPr>
          <w:rFonts w:hint="cs"/>
          <w:rtl/>
        </w:rPr>
        <w:t xml:space="preserve">תייחס לנתונים בקשר לאוכלוסיה הערבית. </w:t>
      </w:r>
      <w:r w:rsidRPr="000E725C">
        <w:rPr>
          <w:rFonts w:hint="cs"/>
          <w:rtl/>
        </w:rPr>
        <w:t>החישובים הסט</w:t>
      </w:r>
      <w:r w:rsidR="002B6A1A" w:rsidRPr="000E725C">
        <w:rPr>
          <w:rFonts w:hint="cs"/>
          <w:rtl/>
        </w:rPr>
        <w:t>ט</w:t>
      </w:r>
      <w:r w:rsidRPr="000E725C">
        <w:rPr>
          <w:rFonts w:hint="cs"/>
          <w:rtl/>
        </w:rPr>
        <w:t xml:space="preserve">יסטים </w:t>
      </w:r>
      <w:r w:rsidR="002B6A1A" w:rsidRPr="000E725C">
        <w:rPr>
          <w:rFonts w:hint="cs"/>
          <w:rtl/>
        </w:rPr>
        <w:t xml:space="preserve">נעשו ע"י </w:t>
      </w:r>
      <w:r w:rsidRPr="000E725C">
        <w:rPr>
          <w:rFonts w:hint="cs"/>
          <w:rtl/>
        </w:rPr>
        <w:t>המומחה פרופ' עוזי מוטרו כמתואר בחוות דעתו ת/6</w:t>
      </w:r>
      <w:r w:rsidR="002B6A1A" w:rsidRPr="000E725C">
        <w:rPr>
          <w:rFonts w:hint="cs"/>
          <w:rtl/>
        </w:rPr>
        <w:t xml:space="preserve"> ולפיהם הנתונים של פרופיל </w:t>
      </w:r>
      <w:r w:rsidR="002B6A1A" w:rsidRPr="000E725C">
        <w:rPr>
          <w:rFonts w:hint="cs"/>
          <w:sz w:val="20"/>
          <w:szCs w:val="20"/>
        </w:rPr>
        <w:t>DNA</w:t>
      </w:r>
      <w:r w:rsidR="002B6A1A" w:rsidRPr="000E725C">
        <w:rPr>
          <w:rFonts w:hint="cs"/>
          <w:rtl/>
        </w:rPr>
        <w:t xml:space="preserve"> בתשעה מתוך עשרת סמני ה-</w:t>
      </w:r>
      <w:r w:rsidR="002B6A1A" w:rsidRPr="000E725C">
        <w:rPr>
          <w:rFonts w:hint="cs"/>
          <w:sz w:val="20"/>
          <w:szCs w:val="20"/>
        </w:rPr>
        <w:t>DNA</w:t>
      </w:r>
      <w:r w:rsidR="002B6A1A" w:rsidRPr="000E725C">
        <w:rPr>
          <w:rFonts w:hint="cs"/>
          <w:rtl/>
        </w:rPr>
        <w:t xml:space="preserve">, כפי שנמצא </w:t>
      </w:r>
      <w:r w:rsidR="00AA4E96" w:rsidRPr="000E725C">
        <w:rPr>
          <w:rFonts w:hint="cs"/>
          <w:rtl/>
        </w:rPr>
        <w:t xml:space="preserve">בטבורה </w:t>
      </w:r>
      <w:r w:rsidR="002B6A1A" w:rsidRPr="000E725C">
        <w:rPr>
          <w:rFonts w:hint="cs"/>
          <w:rtl/>
        </w:rPr>
        <w:t>של המתלוננת, משקפים שכיחות באוכלוסיה הישראלית ערבית לפיה פרופיל גנטי זהה יהיה במקרה של 1 ל-147 מילארד</w:t>
      </w:r>
      <w:r w:rsidR="00AA4E96" w:rsidRPr="000E725C">
        <w:rPr>
          <w:rFonts w:hint="cs"/>
          <w:rtl/>
        </w:rPr>
        <w:t xml:space="preserve"> </w:t>
      </w:r>
      <w:r w:rsidR="00D672AE" w:rsidRPr="000E725C">
        <w:rPr>
          <w:rFonts w:hint="cs"/>
          <w:rtl/>
        </w:rPr>
        <w:t xml:space="preserve">(147,000,000,000) </w:t>
      </w:r>
      <w:r w:rsidR="00AA4E96" w:rsidRPr="000E725C">
        <w:rPr>
          <w:rFonts w:hint="cs"/>
          <w:rtl/>
        </w:rPr>
        <w:t>והנתונים של זהות ב-10 מתוך 10 סמני ה-</w:t>
      </w:r>
      <w:r w:rsidR="00AA4E96" w:rsidRPr="000E725C">
        <w:rPr>
          <w:rFonts w:hint="cs"/>
          <w:sz w:val="20"/>
          <w:szCs w:val="20"/>
        </w:rPr>
        <w:t>DNA</w:t>
      </w:r>
      <w:r w:rsidR="00AA4E96" w:rsidRPr="000E725C">
        <w:rPr>
          <w:rFonts w:hint="cs"/>
          <w:rtl/>
        </w:rPr>
        <w:t xml:space="preserve"> כפי שנמצא על חזייתה של המתלוננת משקפים שכיחות באוכלוסיה הישראלית ערבית לפיה פרופיל גנטי זהה יהיה במקרה של 1 ל-11 </w:t>
      </w:r>
      <w:r w:rsidR="00344C07" w:rsidRPr="000E725C">
        <w:rPr>
          <w:rFonts w:hint="cs"/>
          <w:rtl/>
        </w:rPr>
        <w:t>ביליון</w:t>
      </w:r>
      <w:r w:rsidR="00D672AE" w:rsidRPr="000E725C">
        <w:rPr>
          <w:rFonts w:hint="cs"/>
          <w:rtl/>
        </w:rPr>
        <w:t xml:space="preserve"> (11,000,000,000,000)</w:t>
      </w:r>
      <w:r w:rsidR="00344C07" w:rsidRPr="000E725C">
        <w:rPr>
          <w:rFonts w:hint="cs"/>
          <w:rtl/>
        </w:rPr>
        <w:t xml:space="preserve">, תיקון המתייחס לקבוצות אתניות שונות יפחית את האומדן לשכיחות של </w:t>
      </w:r>
      <w:r w:rsidR="00FE62ED" w:rsidRPr="000E725C">
        <w:rPr>
          <w:rFonts w:hint="cs"/>
          <w:rtl/>
        </w:rPr>
        <w:t xml:space="preserve"> 1 ל-29.5 מילארד לגבי מימצאי הטבור ו-</w:t>
      </w:r>
      <w:r w:rsidR="00344C07" w:rsidRPr="000E725C">
        <w:rPr>
          <w:rFonts w:hint="cs"/>
          <w:rtl/>
        </w:rPr>
        <w:t>1 ל-1.5 בליון</w:t>
      </w:r>
      <w:r w:rsidR="00FE62ED" w:rsidRPr="000E725C">
        <w:rPr>
          <w:rFonts w:hint="cs"/>
          <w:rtl/>
        </w:rPr>
        <w:t xml:space="preserve"> </w:t>
      </w:r>
      <w:r w:rsidR="005E4347">
        <w:rPr>
          <w:rFonts w:hint="cs"/>
          <w:rtl/>
        </w:rPr>
        <w:t xml:space="preserve">לגבי </w:t>
      </w:r>
      <w:r w:rsidR="00FE62ED" w:rsidRPr="000E725C">
        <w:rPr>
          <w:rFonts w:hint="cs"/>
          <w:rtl/>
        </w:rPr>
        <w:t>מימצאי החזיה.</w:t>
      </w:r>
    </w:p>
    <w:p w14:paraId="47086A40" w14:textId="77777777" w:rsidR="002256E1" w:rsidRDefault="002256E1" w:rsidP="002256E1">
      <w:pPr>
        <w:tabs>
          <w:tab w:val="left" w:pos="1106"/>
        </w:tabs>
        <w:spacing w:line="360" w:lineRule="auto"/>
        <w:jc w:val="both"/>
        <w:rPr>
          <w:rFonts w:hint="cs"/>
          <w:rtl/>
        </w:rPr>
      </w:pPr>
    </w:p>
    <w:p w14:paraId="28E0FAA9" w14:textId="77777777" w:rsidR="001A6AF0" w:rsidRPr="000E725C" w:rsidRDefault="001A6AF0" w:rsidP="002256E1">
      <w:pPr>
        <w:numPr>
          <w:ilvl w:val="0"/>
          <w:numId w:val="1"/>
        </w:numPr>
        <w:tabs>
          <w:tab w:val="clear" w:pos="1077"/>
          <w:tab w:val="left" w:pos="1106"/>
        </w:tabs>
        <w:spacing w:line="360" w:lineRule="auto"/>
        <w:ind w:left="1106"/>
        <w:jc w:val="both"/>
        <w:rPr>
          <w:rFonts w:hint="cs"/>
        </w:rPr>
      </w:pPr>
      <w:r w:rsidRPr="000E725C">
        <w:rPr>
          <w:rFonts w:hint="cs"/>
          <w:rtl/>
        </w:rPr>
        <w:t>שני המומחים נחקרו בחקירה נגדית על חוות דעתם</w:t>
      </w:r>
      <w:r w:rsidR="0037460B" w:rsidRPr="000E725C">
        <w:rPr>
          <w:rFonts w:hint="cs"/>
          <w:rtl/>
        </w:rPr>
        <w:t xml:space="preserve">, בחקירתם הם נתנו תשובות מקצועיות וביססו את מסקנותיהם, אך </w:t>
      </w:r>
      <w:r w:rsidRPr="000E725C">
        <w:rPr>
          <w:rFonts w:hint="cs"/>
          <w:rtl/>
        </w:rPr>
        <w:t>מהר מאוד התברר כי המחלוקת בין הצדדים אינה מתחום ה-</w:t>
      </w:r>
      <w:r w:rsidRPr="000E725C">
        <w:rPr>
          <w:rFonts w:hint="cs"/>
          <w:sz w:val="20"/>
          <w:szCs w:val="20"/>
        </w:rPr>
        <w:t>DNA</w:t>
      </w:r>
      <w:r w:rsidRPr="000E725C">
        <w:rPr>
          <w:rFonts w:hint="cs"/>
          <w:rtl/>
        </w:rPr>
        <w:t xml:space="preserve"> אלא באשר לשאלת הסבריו של הנאשם. במהלך עדותו של המומחה מר יהונתן רוט הצהיר הסנגור כי אינו חולק על המימצאים שנמצאו על החזייה (סעיף 1ב') ובתוך הטבור </w:t>
      </w:r>
      <w:r w:rsidR="002B6A1A" w:rsidRPr="000E725C">
        <w:rPr>
          <w:rFonts w:hint="cs"/>
          <w:rtl/>
        </w:rPr>
        <w:t>(מטוש 1ז), או כדבריו כמתואר בעמ' 41</w:t>
      </w:r>
      <w:r w:rsidRPr="000E725C">
        <w:rPr>
          <w:rFonts w:hint="cs"/>
          <w:rtl/>
        </w:rPr>
        <w:t>:</w:t>
      </w:r>
    </w:p>
    <w:p w14:paraId="59FCDDF7" w14:textId="77777777" w:rsidR="001A6AF0" w:rsidRPr="000E725C" w:rsidRDefault="001A6AF0" w:rsidP="00C7215A">
      <w:pPr>
        <w:tabs>
          <w:tab w:val="left" w:pos="1106"/>
        </w:tabs>
        <w:spacing w:line="360" w:lineRule="auto"/>
        <w:ind w:left="1106"/>
        <w:jc w:val="both"/>
        <w:rPr>
          <w:u w:val="single"/>
          <w:rtl/>
        </w:rPr>
      </w:pPr>
      <w:r w:rsidRPr="000E725C">
        <w:rPr>
          <w:rFonts w:hint="cs"/>
          <w:u w:val="single"/>
          <w:rtl/>
        </w:rPr>
        <w:t>"</w:t>
      </w:r>
      <w:r w:rsidRPr="000E725C">
        <w:rPr>
          <w:u w:val="single"/>
          <w:rtl/>
        </w:rPr>
        <w:t>ב"כ הנאשם</w:t>
      </w:r>
    </w:p>
    <w:p w14:paraId="54DC2BE3" w14:textId="77777777" w:rsidR="001A6AF0" w:rsidRDefault="001A6AF0" w:rsidP="00C7215A">
      <w:pPr>
        <w:tabs>
          <w:tab w:val="left" w:pos="1106"/>
        </w:tabs>
        <w:spacing w:line="360" w:lineRule="auto"/>
        <w:ind w:left="1106"/>
        <w:jc w:val="both"/>
        <w:rPr>
          <w:rFonts w:hint="cs"/>
          <w:rtl/>
        </w:rPr>
      </w:pPr>
      <w:r w:rsidRPr="000E725C">
        <w:rPr>
          <w:rtl/>
        </w:rPr>
        <w:t>לגבי הממצאים 1ז' ו- 1ב' שזה של החזיה אני לא חולק על מסקנות המומחה. אתייחס לעניין התחתונים ולא לעניין הטבור והחזיה</w:t>
      </w:r>
      <w:r w:rsidRPr="000E725C">
        <w:rPr>
          <w:rFonts w:hint="cs"/>
          <w:rtl/>
        </w:rPr>
        <w:t>"</w:t>
      </w:r>
      <w:r w:rsidRPr="000E725C">
        <w:rPr>
          <w:rtl/>
        </w:rPr>
        <w:t xml:space="preserve">. </w:t>
      </w:r>
    </w:p>
    <w:p w14:paraId="1D8C9788" w14:textId="77777777" w:rsidR="00551BFB" w:rsidRPr="000E725C" w:rsidRDefault="00551BFB" w:rsidP="00C7215A">
      <w:pPr>
        <w:tabs>
          <w:tab w:val="left" w:pos="1106"/>
        </w:tabs>
        <w:spacing w:line="360" w:lineRule="auto"/>
        <w:ind w:left="1106"/>
        <w:jc w:val="both"/>
        <w:rPr>
          <w:rFonts w:hint="cs"/>
          <w:rtl/>
        </w:rPr>
      </w:pPr>
    </w:p>
    <w:p w14:paraId="359DFDBF" w14:textId="77777777" w:rsidR="0037460B" w:rsidRDefault="001A6AF0" w:rsidP="00A04636">
      <w:pPr>
        <w:numPr>
          <w:ilvl w:val="0"/>
          <w:numId w:val="1"/>
        </w:numPr>
        <w:tabs>
          <w:tab w:val="clear" w:pos="1077"/>
          <w:tab w:val="left" w:pos="1106"/>
        </w:tabs>
        <w:spacing w:line="360" w:lineRule="auto"/>
        <w:ind w:left="1106"/>
        <w:jc w:val="both"/>
        <w:rPr>
          <w:rFonts w:hint="cs"/>
        </w:rPr>
      </w:pPr>
      <w:r w:rsidRPr="000E725C">
        <w:rPr>
          <w:rFonts w:hint="cs"/>
          <w:rtl/>
        </w:rPr>
        <w:t>על ה</w:t>
      </w:r>
      <w:r w:rsidR="00A04636">
        <w:rPr>
          <w:rFonts w:hint="cs"/>
          <w:rtl/>
        </w:rPr>
        <w:t xml:space="preserve">מסקנה </w:t>
      </w:r>
      <w:r w:rsidRPr="000E725C">
        <w:rPr>
          <w:rFonts w:hint="cs"/>
          <w:rtl/>
        </w:rPr>
        <w:t>כי הנאשם אינו חולק על מימצאי מומחי המאשימה בנושא זה ניתן ללמוד גם מהעובדה כי הנאשם לא הגיש חוות דעת נגדית למרות ש</w:t>
      </w:r>
      <w:r w:rsidR="000331D8" w:rsidRPr="000E725C">
        <w:rPr>
          <w:rFonts w:hint="cs"/>
          <w:rtl/>
        </w:rPr>
        <w:t>קיימת אפשרות מעשית לבדוק גם היום את המימצאים שנדגמו מגופה של המתלוננת (ר' עדות המפקח מר יהונתן רוט בעמ' 37, שורה 31)</w:t>
      </w:r>
      <w:r w:rsidR="0037460B" w:rsidRPr="000E725C">
        <w:rPr>
          <w:rFonts w:hint="cs"/>
          <w:rtl/>
        </w:rPr>
        <w:t xml:space="preserve">. </w:t>
      </w:r>
    </w:p>
    <w:p w14:paraId="091C4ADA" w14:textId="77777777" w:rsidR="00551BFB" w:rsidRDefault="00551BFB" w:rsidP="00551BFB">
      <w:pPr>
        <w:tabs>
          <w:tab w:val="left" w:pos="1106"/>
        </w:tabs>
        <w:spacing w:line="360" w:lineRule="auto"/>
        <w:ind w:left="635"/>
        <w:jc w:val="both"/>
        <w:rPr>
          <w:rFonts w:hint="cs"/>
        </w:rPr>
      </w:pPr>
    </w:p>
    <w:p w14:paraId="1D704518" w14:textId="77777777" w:rsidR="001A6AF0" w:rsidRDefault="0037460B" w:rsidP="00A04636">
      <w:pPr>
        <w:numPr>
          <w:ilvl w:val="0"/>
          <w:numId w:val="1"/>
        </w:numPr>
        <w:tabs>
          <w:tab w:val="clear" w:pos="1077"/>
          <w:tab w:val="left" w:pos="1106"/>
        </w:tabs>
        <w:spacing w:line="360" w:lineRule="auto"/>
        <w:ind w:left="1106"/>
        <w:jc w:val="both"/>
        <w:rPr>
          <w:rFonts w:hint="cs"/>
        </w:rPr>
      </w:pPr>
      <w:r w:rsidRPr="000E725C">
        <w:rPr>
          <w:rFonts w:hint="cs"/>
          <w:rtl/>
        </w:rPr>
        <w:t xml:space="preserve">לכך </w:t>
      </w:r>
      <w:r w:rsidR="00A04636">
        <w:rPr>
          <w:rFonts w:hint="cs"/>
          <w:rtl/>
        </w:rPr>
        <w:t>א</w:t>
      </w:r>
      <w:r w:rsidRPr="000E725C">
        <w:rPr>
          <w:rFonts w:hint="cs"/>
          <w:rtl/>
        </w:rPr>
        <w:t xml:space="preserve">וסיף כי </w:t>
      </w:r>
      <w:r w:rsidR="001A6AF0" w:rsidRPr="000E725C">
        <w:rPr>
          <w:rFonts w:hint="cs"/>
          <w:rtl/>
        </w:rPr>
        <w:t>בטרם שמיעת הראיות</w:t>
      </w:r>
      <w:r w:rsidR="00A04636">
        <w:rPr>
          <w:rFonts w:hint="cs"/>
          <w:rtl/>
        </w:rPr>
        <w:t xml:space="preserve">, </w:t>
      </w:r>
      <w:r w:rsidR="001A6AF0" w:rsidRPr="000E725C">
        <w:rPr>
          <w:rFonts w:hint="cs"/>
          <w:rtl/>
        </w:rPr>
        <w:t xml:space="preserve">הנאשם ביקש להתיר למומחה מטעמו להכנס לבית המעצר על מנת לקחת </w:t>
      </w:r>
      <w:r w:rsidR="002256E1">
        <w:rPr>
          <w:rFonts w:hint="cs"/>
          <w:rtl/>
        </w:rPr>
        <w:t xml:space="preserve">ממנו </w:t>
      </w:r>
      <w:r w:rsidR="001A6AF0" w:rsidRPr="000E725C">
        <w:rPr>
          <w:rFonts w:hint="cs"/>
          <w:rtl/>
        </w:rPr>
        <w:t>דגימת</w:t>
      </w:r>
      <w:r w:rsidRPr="000E725C">
        <w:rPr>
          <w:rFonts w:hint="cs"/>
          <w:rtl/>
        </w:rPr>
        <w:t xml:space="preserve"> </w:t>
      </w:r>
      <w:r w:rsidRPr="000E725C">
        <w:rPr>
          <w:sz w:val="20"/>
          <w:szCs w:val="20"/>
        </w:rPr>
        <w:t>DNA</w:t>
      </w:r>
      <w:r w:rsidR="001A6AF0" w:rsidRPr="000E725C">
        <w:rPr>
          <w:rFonts w:hint="cs"/>
          <w:rtl/>
        </w:rPr>
        <w:t>, (בקשה מס' 15), בקשתו נענתה בחיוב (ר' החלטה מיום 28.10.09)</w:t>
      </w:r>
      <w:r w:rsidR="00944191" w:rsidRPr="000E725C">
        <w:rPr>
          <w:rFonts w:hint="cs"/>
          <w:rtl/>
        </w:rPr>
        <w:t xml:space="preserve">. </w:t>
      </w:r>
      <w:r w:rsidR="001A6AF0" w:rsidRPr="000E725C">
        <w:rPr>
          <w:rFonts w:hint="cs"/>
          <w:rtl/>
        </w:rPr>
        <w:t>בסופו של יום הגיש מומחה מטעם הנאשם חוות דעת מבלי שמצא לנכון לבחון את מימצאי ה-</w:t>
      </w:r>
      <w:r w:rsidR="001A6AF0" w:rsidRPr="000E725C">
        <w:rPr>
          <w:rFonts w:hint="cs"/>
          <w:sz w:val="20"/>
          <w:szCs w:val="20"/>
        </w:rPr>
        <w:t>DNA</w:t>
      </w:r>
      <w:r w:rsidRPr="000E725C">
        <w:rPr>
          <w:rFonts w:hint="cs"/>
          <w:rtl/>
        </w:rPr>
        <w:t xml:space="preserve"> וגם מסיבה זו ניתן להסיק כי הנאשם אינו חולק על חוות דעת מומחי המאשימה.</w:t>
      </w:r>
    </w:p>
    <w:p w14:paraId="77177086" w14:textId="77777777" w:rsidR="00551BFB" w:rsidRDefault="00551BFB" w:rsidP="00551BFB">
      <w:pPr>
        <w:tabs>
          <w:tab w:val="left" w:pos="1106"/>
        </w:tabs>
        <w:spacing w:line="360" w:lineRule="auto"/>
        <w:jc w:val="both"/>
        <w:rPr>
          <w:rFonts w:hint="cs"/>
          <w:rtl/>
        </w:rPr>
      </w:pPr>
    </w:p>
    <w:p w14:paraId="5944B778" w14:textId="77777777" w:rsidR="00984A58" w:rsidRDefault="00984A58" w:rsidP="002256E1">
      <w:pPr>
        <w:numPr>
          <w:ilvl w:val="0"/>
          <w:numId w:val="1"/>
        </w:numPr>
        <w:tabs>
          <w:tab w:val="clear" w:pos="1077"/>
          <w:tab w:val="left" w:pos="1106"/>
        </w:tabs>
        <w:spacing w:line="360" w:lineRule="auto"/>
        <w:ind w:left="1106"/>
        <w:jc w:val="both"/>
        <w:rPr>
          <w:rFonts w:hint="cs"/>
        </w:rPr>
      </w:pPr>
      <w:r w:rsidRPr="000E725C">
        <w:rPr>
          <w:rFonts w:hint="cs"/>
          <w:rtl/>
        </w:rPr>
        <w:t xml:space="preserve">מעיון בסיכומי הנאשם עולה כי </w:t>
      </w:r>
      <w:r w:rsidR="002256E1">
        <w:rPr>
          <w:rFonts w:hint="cs"/>
          <w:rtl/>
        </w:rPr>
        <w:t>גם היום הוא לא</w:t>
      </w:r>
      <w:r w:rsidRPr="000E725C">
        <w:rPr>
          <w:rFonts w:hint="cs"/>
          <w:rtl/>
        </w:rPr>
        <w:t xml:space="preserve"> חולק על קביעות מומחי התביעה ועל מסקנות</w:t>
      </w:r>
      <w:r w:rsidR="002256E1">
        <w:rPr>
          <w:rFonts w:hint="cs"/>
          <w:rtl/>
        </w:rPr>
        <w:t>יהם</w:t>
      </w:r>
      <w:r w:rsidRPr="000E725C">
        <w:rPr>
          <w:rFonts w:hint="cs"/>
          <w:rtl/>
        </w:rPr>
        <w:t>.</w:t>
      </w:r>
    </w:p>
    <w:p w14:paraId="3C3F5AEC" w14:textId="77777777" w:rsidR="00551BFB" w:rsidRDefault="00551BFB" w:rsidP="00551BFB">
      <w:pPr>
        <w:tabs>
          <w:tab w:val="left" w:pos="1106"/>
        </w:tabs>
        <w:spacing w:line="360" w:lineRule="auto"/>
        <w:jc w:val="both"/>
        <w:rPr>
          <w:rFonts w:hint="cs"/>
          <w:rtl/>
        </w:rPr>
      </w:pPr>
    </w:p>
    <w:p w14:paraId="658FF1E3" w14:textId="77777777" w:rsidR="001A6AF0" w:rsidRDefault="001A6AF0" w:rsidP="00A04636">
      <w:pPr>
        <w:numPr>
          <w:ilvl w:val="0"/>
          <w:numId w:val="1"/>
        </w:numPr>
        <w:tabs>
          <w:tab w:val="clear" w:pos="1077"/>
          <w:tab w:val="left" w:pos="1106"/>
        </w:tabs>
        <w:spacing w:line="360" w:lineRule="auto"/>
        <w:ind w:left="1106"/>
        <w:jc w:val="both"/>
        <w:rPr>
          <w:rFonts w:ascii="Arial" w:hAnsi="Arial" w:hint="cs"/>
          <w:b/>
          <w:bCs/>
          <w:u w:val="single"/>
        </w:rPr>
      </w:pPr>
      <w:r w:rsidRPr="000E725C">
        <w:rPr>
          <w:rFonts w:hint="cs"/>
          <w:rtl/>
        </w:rPr>
        <w:t>למרות שלאור גרסה זו מתייתר הצורך בניתוח מעמיק של בדיקת ה-</w:t>
      </w:r>
      <w:r w:rsidRPr="000E725C">
        <w:rPr>
          <w:rFonts w:hint="cs"/>
          <w:sz w:val="20"/>
          <w:szCs w:val="20"/>
        </w:rPr>
        <w:t>DNA</w:t>
      </w:r>
      <w:r w:rsidRPr="000E725C">
        <w:rPr>
          <w:rFonts w:hint="cs"/>
          <w:sz w:val="20"/>
          <w:szCs w:val="20"/>
          <w:rtl/>
        </w:rPr>
        <w:t>,</w:t>
      </w:r>
      <w:r w:rsidRPr="000E725C">
        <w:rPr>
          <w:rFonts w:hint="cs"/>
          <w:rtl/>
        </w:rPr>
        <w:t xml:space="preserve"> </w:t>
      </w:r>
      <w:r w:rsidR="00A04636">
        <w:rPr>
          <w:rFonts w:hint="cs"/>
          <w:rtl/>
        </w:rPr>
        <w:t>א</w:t>
      </w:r>
      <w:r w:rsidRPr="000E725C">
        <w:rPr>
          <w:rFonts w:hint="cs"/>
          <w:rtl/>
        </w:rPr>
        <w:t>תאר בקצרה את מהותו של המימצא ודברי המומחים שהעידו בפנינו לגביו.</w:t>
      </w:r>
    </w:p>
    <w:p w14:paraId="5E3F8FB8" w14:textId="77777777" w:rsidR="00551BFB" w:rsidRDefault="00551BFB" w:rsidP="00551BFB">
      <w:pPr>
        <w:tabs>
          <w:tab w:val="left" w:pos="1106"/>
        </w:tabs>
        <w:spacing w:line="360" w:lineRule="auto"/>
        <w:jc w:val="both"/>
        <w:rPr>
          <w:rFonts w:ascii="Arial" w:hAnsi="Arial" w:hint="cs"/>
          <w:b/>
          <w:bCs/>
          <w:u w:val="single"/>
          <w:rtl/>
        </w:rPr>
      </w:pPr>
    </w:p>
    <w:p w14:paraId="47796228" w14:textId="77777777" w:rsidR="00F05583" w:rsidRDefault="001A6AF0"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sz w:val="20"/>
          <w:szCs w:val="20"/>
        </w:rPr>
        <w:t>DNA</w:t>
      </w:r>
      <w:r w:rsidRPr="000E725C">
        <w:rPr>
          <w:rFonts w:ascii="Arial" w:hAnsi="Arial" w:hint="cs"/>
          <w:rtl/>
        </w:rPr>
        <w:t xml:space="preserve"> היא </w:t>
      </w:r>
      <w:r w:rsidRPr="000E725C">
        <w:rPr>
          <w:rFonts w:ascii="Arial" w:hAnsi="Arial"/>
          <w:rtl/>
        </w:rPr>
        <w:t>מולקול</w:t>
      </w:r>
      <w:r w:rsidRPr="000E725C">
        <w:rPr>
          <w:rFonts w:ascii="Arial" w:hAnsi="Arial" w:hint="cs"/>
          <w:rtl/>
        </w:rPr>
        <w:t xml:space="preserve">ה </w:t>
      </w:r>
      <w:r w:rsidRPr="000E725C">
        <w:rPr>
          <w:rFonts w:ascii="Arial" w:hAnsi="Arial"/>
          <w:rtl/>
        </w:rPr>
        <w:t>המכילה את המידע התורשתי של האדם</w:t>
      </w:r>
      <w:r w:rsidR="00944191" w:rsidRPr="000E725C">
        <w:rPr>
          <w:rFonts w:ascii="Arial" w:hAnsi="Arial" w:hint="cs"/>
          <w:rtl/>
        </w:rPr>
        <w:t xml:space="preserve"> </w:t>
      </w:r>
      <w:r w:rsidRPr="000E725C">
        <w:rPr>
          <w:rFonts w:ascii="Arial" w:hAnsi="Arial"/>
          <w:rtl/>
        </w:rPr>
        <w:t>ו</w:t>
      </w:r>
      <w:r w:rsidR="00944191" w:rsidRPr="000E725C">
        <w:rPr>
          <w:rFonts w:ascii="Arial" w:hAnsi="Arial" w:hint="cs"/>
          <w:rtl/>
        </w:rPr>
        <w:t xml:space="preserve">היא </w:t>
      </w:r>
      <w:r w:rsidRPr="000E725C">
        <w:rPr>
          <w:rFonts w:ascii="Arial" w:hAnsi="Arial"/>
          <w:rtl/>
        </w:rPr>
        <w:t>מהווה "צופן גנטי" ייחודי ל</w:t>
      </w:r>
      <w:r w:rsidRPr="000E725C">
        <w:rPr>
          <w:rFonts w:ascii="Arial" w:hAnsi="Arial" w:hint="cs"/>
          <w:rtl/>
        </w:rPr>
        <w:t>כל אדם ואדם. מולק</w:t>
      </w:r>
      <w:r w:rsidR="00270988">
        <w:rPr>
          <w:rFonts w:ascii="Arial" w:hAnsi="Arial" w:hint="cs"/>
          <w:rtl/>
        </w:rPr>
        <w:t>ו</w:t>
      </w:r>
      <w:r w:rsidRPr="000E725C">
        <w:rPr>
          <w:rFonts w:ascii="Arial" w:hAnsi="Arial" w:hint="cs"/>
          <w:rtl/>
        </w:rPr>
        <w:t>לת ה-</w:t>
      </w:r>
      <w:r w:rsidRPr="000E725C">
        <w:rPr>
          <w:rFonts w:ascii="Arial" w:hAnsi="Arial" w:hint="cs"/>
          <w:sz w:val="20"/>
          <w:szCs w:val="20"/>
        </w:rPr>
        <w:t>DNA</w:t>
      </w:r>
      <w:r w:rsidRPr="000E725C">
        <w:rPr>
          <w:rFonts w:ascii="Arial" w:hAnsi="Arial" w:hint="cs"/>
          <w:rtl/>
        </w:rPr>
        <w:t xml:space="preserve"> נמצאת במרבית תאי הגוף </w:t>
      </w:r>
      <w:r w:rsidR="00F05583" w:rsidRPr="000E725C">
        <w:rPr>
          <w:rFonts w:ascii="Arial" w:hAnsi="Arial" w:hint="cs"/>
          <w:rtl/>
        </w:rPr>
        <w:t xml:space="preserve">והיא זהה בכל התאים למעט תאי המין (תאי </w:t>
      </w:r>
      <w:r w:rsidR="00944191" w:rsidRPr="000E725C">
        <w:rPr>
          <w:rFonts w:ascii="Arial" w:hAnsi="Arial" w:hint="cs"/>
          <w:rtl/>
        </w:rPr>
        <w:t>ה</w:t>
      </w:r>
      <w:r w:rsidR="00F05583" w:rsidRPr="000E725C">
        <w:rPr>
          <w:rFonts w:ascii="Arial" w:hAnsi="Arial" w:hint="cs"/>
          <w:rtl/>
        </w:rPr>
        <w:t>זרע ו</w:t>
      </w:r>
      <w:r w:rsidR="00944191" w:rsidRPr="000E725C">
        <w:rPr>
          <w:rFonts w:ascii="Arial" w:hAnsi="Arial" w:hint="cs"/>
          <w:rtl/>
        </w:rPr>
        <w:t>ה</w:t>
      </w:r>
      <w:r w:rsidR="00F05583" w:rsidRPr="000E725C">
        <w:rPr>
          <w:rFonts w:ascii="Arial" w:hAnsi="Arial" w:hint="cs"/>
          <w:rtl/>
        </w:rPr>
        <w:t xml:space="preserve">ביציות). </w:t>
      </w:r>
      <w:r w:rsidRPr="000E725C">
        <w:rPr>
          <w:rFonts w:ascii="Arial" w:hAnsi="Arial" w:hint="cs"/>
          <w:rtl/>
        </w:rPr>
        <w:t>בכל מולקולה כ- 3 מיל</w:t>
      </w:r>
      <w:r w:rsidR="00944191" w:rsidRPr="000E725C">
        <w:rPr>
          <w:rFonts w:ascii="Arial" w:hAnsi="Arial" w:hint="cs"/>
          <w:rtl/>
        </w:rPr>
        <w:t>י</w:t>
      </w:r>
      <w:r w:rsidRPr="000E725C">
        <w:rPr>
          <w:rFonts w:ascii="Arial" w:hAnsi="Arial" w:hint="cs"/>
          <w:rtl/>
        </w:rPr>
        <w:t xml:space="preserve">ארד זוגות נתונים ברי השוואה. </w:t>
      </w:r>
      <w:r w:rsidRPr="000E725C">
        <w:rPr>
          <w:rFonts w:hint="cs"/>
          <w:rtl/>
        </w:rPr>
        <w:t>בכל תא רגיל 46 כרומוזומים, 23 מהם נרכשים מכל הורה</w:t>
      </w:r>
      <w:r w:rsidR="00F05583" w:rsidRPr="000E725C">
        <w:rPr>
          <w:rFonts w:hint="cs"/>
          <w:rtl/>
        </w:rPr>
        <w:t>.</w:t>
      </w:r>
    </w:p>
    <w:p w14:paraId="16B769FB" w14:textId="77777777" w:rsidR="00551BFB" w:rsidRDefault="00551BFB" w:rsidP="00551BFB">
      <w:pPr>
        <w:tabs>
          <w:tab w:val="left" w:pos="1106"/>
        </w:tabs>
        <w:spacing w:line="360" w:lineRule="auto"/>
        <w:jc w:val="both"/>
        <w:rPr>
          <w:rFonts w:ascii="Arial" w:hAnsi="Arial" w:hint="cs"/>
          <w:rtl/>
        </w:rPr>
      </w:pPr>
    </w:p>
    <w:p w14:paraId="156986AC" w14:textId="77777777" w:rsidR="00F05583" w:rsidRDefault="001A6AF0" w:rsidP="00C7215A">
      <w:pPr>
        <w:numPr>
          <w:ilvl w:val="0"/>
          <w:numId w:val="1"/>
        </w:numPr>
        <w:tabs>
          <w:tab w:val="clear" w:pos="1077"/>
          <w:tab w:val="left" w:pos="1106"/>
        </w:tabs>
        <w:spacing w:line="360" w:lineRule="auto"/>
        <w:ind w:left="1106"/>
        <w:jc w:val="both"/>
        <w:rPr>
          <w:rFonts w:ascii="Arial" w:hAnsi="Arial" w:hint="cs"/>
        </w:rPr>
      </w:pPr>
      <w:r w:rsidRPr="000E725C">
        <w:rPr>
          <w:rFonts w:hint="cs"/>
          <w:rtl/>
        </w:rPr>
        <w:t>על גבי כל כר</w:t>
      </w:r>
      <w:r w:rsidR="00F05583" w:rsidRPr="000E725C">
        <w:rPr>
          <w:rFonts w:hint="cs"/>
          <w:rtl/>
        </w:rPr>
        <w:t>ו</w:t>
      </w:r>
      <w:r w:rsidRPr="000E725C">
        <w:rPr>
          <w:rFonts w:hint="cs"/>
          <w:rtl/>
        </w:rPr>
        <w:t>מוזום ניתן לאתר אתרים האחראים על מאפיניו של אדם כגון: צבע עינים, צבע שיער, רגישות למחלות מסוימות וכדו'. בכל אתר נמצא אזור המכונה אלל ולכל אדם בכל אתר, שני אללים אחד מכל כר</w:t>
      </w:r>
      <w:r w:rsidR="00944191" w:rsidRPr="000E725C">
        <w:rPr>
          <w:rFonts w:hint="cs"/>
          <w:rtl/>
        </w:rPr>
        <w:t>ו</w:t>
      </w:r>
      <w:r w:rsidRPr="000E725C">
        <w:rPr>
          <w:rFonts w:hint="cs"/>
          <w:rtl/>
        </w:rPr>
        <w:t xml:space="preserve">מוזום (האחד התקבל מהאם והשני התקבל מהאב). </w:t>
      </w:r>
    </w:p>
    <w:p w14:paraId="0C6028B6" w14:textId="77777777" w:rsidR="008208E4" w:rsidRDefault="008208E4" w:rsidP="008208E4">
      <w:pPr>
        <w:tabs>
          <w:tab w:val="left" w:pos="1106"/>
        </w:tabs>
        <w:spacing w:line="360" w:lineRule="auto"/>
        <w:jc w:val="both"/>
        <w:rPr>
          <w:rFonts w:ascii="Arial" w:hAnsi="Arial" w:hint="cs"/>
          <w:rtl/>
        </w:rPr>
      </w:pPr>
    </w:p>
    <w:p w14:paraId="600698BE" w14:textId="77777777" w:rsidR="00551BFB" w:rsidRDefault="00F05583" w:rsidP="005E4347">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 xml:space="preserve">יש המשווים את הגנום האנושי </w:t>
      </w:r>
      <w:r w:rsidR="00944191" w:rsidRPr="000E725C">
        <w:rPr>
          <w:rFonts w:ascii="Arial" w:hAnsi="Arial" w:hint="cs"/>
          <w:rtl/>
        </w:rPr>
        <w:t>לאנציקלופדיה</w:t>
      </w:r>
      <w:r w:rsidRPr="000E725C">
        <w:rPr>
          <w:rFonts w:ascii="Arial" w:hAnsi="Arial" w:hint="cs"/>
          <w:rtl/>
        </w:rPr>
        <w:t xml:space="preserve"> (ר' מאמרם של דר' אחיקם סטולר </w:t>
      </w:r>
      <w:r w:rsidR="00D359C9" w:rsidRPr="000E725C">
        <w:rPr>
          <w:rFonts w:ascii="Arial" w:hAnsi="Arial" w:hint="cs"/>
          <w:rtl/>
        </w:rPr>
        <w:t>ודר' יורם פלוצקי שפורסם ברפואה ומשפט בחודש נובמבר 2001) בת 3 מיליארד אותיות, הכתובה בעזרת 4 אותיות שונות (</w:t>
      </w:r>
      <w:r w:rsidR="00D359C9" w:rsidRPr="000E725C">
        <w:rPr>
          <w:rFonts w:ascii="Arial" w:hAnsi="Arial"/>
          <w:sz w:val="20"/>
          <w:szCs w:val="20"/>
        </w:rPr>
        <w:t>A</w:t>
      </w:r>
      <w:r w:rsidR="005E4347">
        <w:rPr>
          <w:rFonts w:ascii="Arial" w:hAnsi="Arial"/>
          <w:sz w:val="20"/>
          <w:szCs w:val="20"/>
        </w:rPr>
        <w:t>.</w:t>
      </w:r>
      <w:r w:rsidR="00D359C9" w:rsidRPr="000E725C">
        <w:rPr>
          <w:rFonts w:ascii="Arial" w:hAnsi="Arial"/>
          <w:sz w:val="20"/>
          <w:szCs w:val="20"/>
        </w:rPr>
        <w:t>G.C.T</w:t>
      </w:r>
      <w:r w:rsidR="00D359C9" w:rsidRPr="000E725C">
        <w:rPr>
          <w:rFonts w:ascii="Arial" w:hAnsi="Arial" w:hint="cs"/>
          <w:rtl/>
        </w:rPr>
        <w:t xml:space="preserve">). תכונותיו של כל אדם מתוארות באנציקלופדיה האישית שלו ולא יתכן כי לשני אנשים שונים יהיה רצף </w:t>
      </w:r>
      <w:r w:rsidR="00D359C9" w:rsidRPr="000E725C">
        <w:rPr>
          <w:rFonts w:ascii="Arial" w:hAnsi="Arial" w:hint="cs"/>
          <w:sz w:val="20"/>
          <w:szCs w:val="20"/>
        </w:rPr>
        <w:t>DNA</w:t>
      </w:r>
      <w:r w:rsidR="00D359C9" w:rsidRPr="000E725C">
        <w:rPr>
          <w:rFonts w:ascii="Arial" w:hAnsi="Arial" w:hint="cs"/>
          <w:rtl/>
        </w:rPr>
        <w:t xml:space="preserve"> שווה.</w:t>
      </w:r>
    </w:p>
    <w:p w14:paraId="781EADED" w14:textId="77777777" w:rsidR="00EB6954" w:rsidRPr="000E725C" w:rsidRDefault="00D359C9" w:rsidP="00551BFB">
      <w:pPr>
        <w:tabs>
          <w:tab w:val="left" w:pos="1106"/>
        </w:tabs>
        <w:spacing w:line="360" w:lineRule="auto"/>
        <w:ind w:left="635"/>
        <w:jc w:val="both"/>
        <w:rPr>
          <w:rFonts w:ascii="Arial" w:hAnsi="Arial" w:hint="cs"/>
        </w:rPr>
      </w:pPr>
      <w:r w:rsidRPr="000E725C">
        <w:rPr>
          <w:rFonts w:ascii="Arial" w:hAnsi="Arial" w:hint="cs"/>
          <w:rtl/>
        </w:rPr>
        <w:t xml:space="preserve"> </w:t>
      </w:r>
    </w:p>
    <w:p w14:paraId="4C03556F" w14:textId="77777777" w:rsidR="00944191" w:rsidRDefault="00EB6954" w:rsidP="00B3406E">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 xml:space="preserve">מכאן שאם נמצא מימצא גנטי בזירת העבירה ויש חשוד בביצועה, השוואה ביניהם יכולה להצביע על מעורבותו של אותו חשוד. בשל </w:t>
      </w:r>
      <w:r w:rsidR="001A6AF0" w:rsidRPr="000E725C">
        <w:rPr>
          <w:rFonts w:ascii="Arial" w:hAnsi="Arial" w:hint="cs"/>
          <w:rtl/>
        </w:rPr>
        <w:t>מגבלות טכנול</w:t>
      </w:r>
      <w:r w:rsidRPr="000E725C">
        <w:rPr>
          <w:rFonts w:ascii="Arial" w:hAnsi="Arial" w:hint="cs"/>
          <w:rtl/>
        </w:rPr>
        <w:t xml:space="preserve">וגיות וזמן הפקת נתונים להשוואה, לא מתבצעת השוואה מלאה בין שני הפרופילים. </w:t>
      </w:r>
      <w:r w:rsidR="001A6AF0" w:rsidRPr="000E725C">
        <w:rPr>
          <w:rFonts w:ascii="Arial" w:hAnsi="Arial" w:hint="cs"/>
          <w:rtl/>
        </w:rPr>
        <w:t>ההשוואה המקובלת הינה השוואה מידגמית בין אזורים מסוי</w:t>
      </w:r>
      <w:r w:rsidRPr="000E725C">
        <w:rPr>
          <w:rFonts w:ascii="Arial" w:hAnsi="Arial" w:hint="cs"/>
          <w:rtl/>
        </w:rPr>
        <w:t>מים וההנחה היא שאם יש זהות בין המידגמים הרי שיש סבירות גבוהה ש</w:t>
      </w:r>
      <w:r w:rsidR="00B3406E">
        <w:rPr>
          <w:rFonts w:ascii="Arial" w:hAnsi="Arial" w:hint="cs"/>
          <w:rtl/>
        </w:rPr>
        <w:t xml:space="preserve">תהיה </w:t>
      </w:r>
      <w:r w:rsidRPr="000E725C">
        <w:rPr>
          <w:rFonts w:ascii="Arial" w:hAnsi="Arial" w:hint="cs"/>
          <w:rtl/>
        </w:rPr>
        <w:t xml:space="preserve">זהות גם ברצף כולו. </w:t>
      </w:r>
    </w:p>
    <w:p w14:paraId="36F15260" w14:textId="77777777" w:rsidR="00551BFB" w:rsidRDefault="00551BFB" w:rsidP="00551BFB">
      <w:pPr>
        <w:tabs>
          <w:tab w:val="left" w:pos="1106"/>
        </w:tabs>
        <w:spacing w:line="360" w:lineRule="auto"/>
        <w:jc w:val="both"/>
        <w:rPr>
          <w:rFonts w:ascii="Arial" w:hAnsi="Arial" w:hint="cs"/>
          <w:rtl/>
        </w:rPr>
      </w:pPr>
    </w:p>
    <w:p w14:paraId="62F1F88D" w14:textId="77777777" w:rsidR="00EB6954" w:rsidRDefault="00944191"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ע</w:t>
      </w:r>
      <w:r w:rsidR="00EB6954" w:rsidRPr="000E725C">
        <w:rPr>
          <w:rFonts w:ascii="Arial" w:hAnsi="Arial" w:hint="cs"/>
          <w:rtl/>
        </w:rPr>
        <w:t xml:space="preserve">ל מנת להגדיל את יעילותה של ההשוואה, היא נעשית בין אזורים בהם השונות בין שני אנשים גבוהה, (להבדיל מאיזור המגדיר </w:t>
      </w:r>
      <w:r w:rsidR="00270988">
        <w:rPr>
          <w:rFonts w:ascii="Arial" w:hAnsi="Arial" w:hint="cs"/>
          <w:rtl/>
        </w:rPr>
        <w:t xml:space="preserve">למשל </w:t>
      </w:r>
      <w:r w:rsidR="00EB6954" w:rsidRPr="000E725C">
        <w:rPr>
          <w:rFonts w:ascii="Arial" w:hAnsi="Arial" w:hint="cs"/>
          <w:rtl/>
        </w:rPr>
        <w:t>כי לכל אדם יהיו שני אוזניים). עוד יצויין כי בדיקת שורה מסוימת באותה "</w:t>
      </w:r>
      <w:r w:rsidRPr="000E725C">
        <w:rPr>
          <w:rFonts w:ascii="Arial" w:hAnsi="Arial" w:hint="cs"/>
          <w:rtl/>
        </w:rPr>
        <w:t>אנציקלופדיה</w:t>
      </w:r>
      <w:r w:rsidR="00EB6954" w:rsidRPr="000E725C">
        <w:rPr>
          <w:rFonts w:ascii="Arial" w:hAnsi="Arial" w:hint="cs"/>
          <w:rtl/>
        </w:rPr>
        <w:t>" תראה כי רצף האותיות חוזר על עצמו</w:t>
      </w:r>
      <w:r w:rsidRPr="000E725C">
        <w:rPr>
          <w:rFonts w:ascii="Arial" w:hAnsi="Arial" w:hint="cs"/>
          <w:rtl/>
        </w:rPr>
        <w:t xml:space="preserve"> </w:t>
      </w:r>
      <w:r w:rsidR="00EB6954" w:rsidRPr="000E725C">
        <w:rPr>
          <w:rFonts w:ascii="Arial" w:hAnsi="Arial" w:hint="cs"/>
          <w:rtl/>
        </w:rPr>
        <w:t>באופן קבוע מספר פעמים וגם מספר הפעמים מהווה מאפיין של אותו פרט. כך למשל אלל</w:t>
      </w:r>
      <w:r w:rsidR="00270988">
        <w:rPr>
          <w:rFonts w:ascii="Arial" w:hAnsi="Arial" w:hint="cs"/>
          <w:rtl/>
        </w:rPr>
        <w:t xml:space="preserve"> </w:t>
      </w:r>
      <w:r w:rsidR="00EB6954" w:rsidRPr="000E725C">
        <w:rPr>
          <w:rFonts w:ascii="Arial" w:hAnsi="Arial" w:hint="cs"/>
          <w:rtl/>
        </w:rPr>
        <w:t xml:space="preserve">5 פרושו </w:t>
      </w:r>
      <w:r w:rsidRPr="000E725C">
        <w:rPr>
          <w:rFonts w:ascii="Arial" w:hAnsi="Arial" w:hint="cs"/>
          <w:rtl/>
        </w:rPr>
        <w:t xml:space="preserve">כי </w:t>
      </w:r>
      <w:r w:rsidR="00EB6954" w:rsidRPr="000E725C">
        <w:rPr>
          <w:rFonts w:ascii="Arial" w:hAnsi="Arial" w:hint="cs"/>
          <w:rtl/>
        </w:rPr>
        <w:t>באזור המסוים הנבדק, חוזר על עצמו רצף האותיות 5 פעמים.</w:t>
      </w:r>
    </w:p>
    <w:p w14:paraId="77D92498" w14:textId="77777777" w:rsidR="00551BFB" w:rsidRDefault="00551BFB" w:rsidP="00551BFB">
      <w:pPr>
        <w:tabs>
          <w:tab w:val="left" w:pos="1106"/>
        </w:tabs>
        <w:spacing w:line="360" w:lineRule="auto"/>
        <w:jc w:val="both"/>
        <w:rPr>
          <w:rFonts w:ascii="Arial" w:hAnsi="Arial" w:hint="cs"/>
          <w:rtl/>
        </w:rPr>
      </w:pPr>
    </w:p>
    <w:p w14:paraId="605DC038" w14:textId="77777777" w:rsidR="00A26225" w:rsidRDefault="000331D8"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המפקח יהונתן רוט הסביר בעדותו (עמ' 36) כיצד נלקחו הדגימות. על מנת שלא לפגוע בממצאים</w:t>
      </w:r>
      <w:r w:rsidR="0097631E" w:rsidRPr="000E725C">
        <w:rPr>
          <w:rFonts w:ascii="Arial" w:hAnsi="Arial" w:hint="cs"/>
          <w:rtl/>
        </w:rPr>
        <w:t xml:space="preserve">, </w:t>
      </w:r>
      <w:r w:rsidRPr="000E725C">
        <w:rPr>
          <w:rFonts w:ascii="Arial" w:hAnsi="Arial" w:hint="cs"/>
          <w:rtl/>
        </w:rPr>
        <w:t>בשלב ראשון נעשית בדיקה לאיתור מקומות בהם יש סיכוי טוב כי יימצאו תאי זרע. כך למשל מצמידים נייר רטוב ל</w:t>
      </w:r>
      <w:r w:rsidR="00270988">
        <w:rPr>
          <w:rFonts w:ascii="Arial" w:hAnsi="Arial" w:hint="cs"/>
          <w:rtl/>
        </w:rPr>
        <w:t>חזייה</w:t>
      </w:r>
      <w:r w:rsidRPr="000E725C">
        <w:rPr>
          <w:rFonts w:ascii="Arial" w:hAnsi="Arial" w:hint="cs"/>
          <w:rtl/>
        </w:rPr>
        <w:t xml:space="preserve">, מסירים </w:t>
      </w:r>
      <w:r w:rsidR="00270988">
        <w:rPr>
          <w:rFonts w:ascii="Arial" w:hAnsi="Arial" w:hint="cs"/>
          <w:rtl/>
        </w:rPr>
        <w:t xml:space="preserve">את </w:t>
      </w:r>
      <w:r w:rsidRPr="000E725C">
        <w:rPr>
          <w:rFonts w:ascii="Arial" w:hAnsi="Arial" w:hint="cs"/>
          <w:rtl/>
        </w:rPr>
        <w:t>הנייר ומרססים עליו חומר המשפיע על אנזים הנמצא בתאי זרע בדרך של שינוי צבע הנייר לצבע ורוד סגול, (גליונות הנייר שהוצמדו לתחתונים ולחזייה הוצגו כת/5ב', ת/5ג וניתן היה לראות עליהם את המקומות בהם השתנה צבע הנייר כאמור)</w:t>
      </w:r>
      <w:r w:rsidR="00A26225" w:rsidRPr="000E725C">
        <w:rPr>
          <w:rFonts w:ascii="Arial" w:hAnsi="Arial" w:hint="cs"/>
          <w:rtl/>
        </w:rPr>
        <w:t>.</w:t>
      </w:r>
    </w:p>
    <w:p w14:paraId="07A41EDB" w14:textId="77777777" w:rsidR="00551BFB" w:rsidRDefault="00551BFB" w:rsidP="00551BFB">
      <w:pPr>
        <w:tabs>
          <w:tab w:val="left" w:pos="1106"/>
        </w:tabs>
        <w:spacing w:line="360" w:lineRule="auto"/>
        <w:jc w:val="both"/>
        <w:rPr>
          <w:rFonts w:ascii="Arial" w:hAnsi="Arial" w:hint="cs"/>
          <w:rtl/>
        </w:rPr>
      </w:pPr>
    </w:p>
    <w:p w14:paraId="3E406A5C" w14:textId="77777777" w:rsidR="00944191" w:rsidRDefault="00A26225"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המפקח רוט הסביר (עמ' 34 שורה 27) כי הוא דגם מהחלק הפנימי והח</w:t>
      </w:r>
      <w:r w:rsidR="00270988">
        <w:rPr>
          <w:rFonts w:ascii="Arial" w:hAnsi="Arial" w:hint="cs"/>
          <w:rtl/>
        </w:rPr>
        <w:t>י</w:t>
      </w:r>
      <w:r w:rsidRPr="000E725C">
        <w:rPr>
          <w:rFonts w:ascii="Arial" w:hAnsi="Arial" w:hint="cs"/>
          <w:rtl/>
        </w:rPr>
        <w:t xml:space="preserve">צוני של שני צדדי החזייה. </w:t>
      </w:r>
      <w:r w:rsidR="00944191" w:rsidRPr="000E725C">
        <w:rPr>
          <w:rFonts w:ascii="Arial" w:hAnsi="Arial" w:hint="cs"/>
          <w:rtl/>
        </w:rPr>
        <w:t xml:space="preserve">חשוב להדגיש כבר עתה כי תאי זרע הופיעו על חלקה הפנימי של החזיה </w:t>
      </w:r>
      <w:r w:rsidR="00886F64" w:rsidRPr="000E725C">
        <w:rPr>
          <w:rFonts w:ascii="Arial" w:hAnsi="Arial" w:hint="cs"/>
          <w:rtl/>
        </w:rPr>
        <w:t xml:space="preserve">אזור </w:t>
      </w:r>
      <w:r w:rsidR="00886F64" w:rsidRPr="000E725C">
        <w:rPr>
          <w:rFonts w:ascii="Arial" w:hAnsi="Arial" w:hint="cs"/>
          <w:sz w:val="20"/>
          <w:szCs w:val="20"/>
        </w:rPr>
        <w:t>P</w:t>
      </w:r>
      <w:r w:rsidR="00886F64" w:rsidRPr="000E725C">
        <w:rPr>
          <w:rFonts w:ascii="Arial" w:hAnsi="Arial"/>
          <w:sz w:val="20"/>
          <w:szCs w:val="20"/>
        </w:rPr>
        <w:t>2</w:t>
      </w:r>
      <w:r w:rsidR="00886F64" w:rsidRPr="000E725C">
        <w:rPr>
          <w:rFonts w:ascii="Arial" w:hAnsi="Arial" w:hint="cs"/>
          <w:rtl/>
        </w:rPr>
        <w:t xml:space="preserve"> כפי שצויין לעיל </w:t>
      </w:r>
      <w:r w:rsidR="00944191" w:rsidRPr="000E725C">
        <w:rPr>
          <w:rFonts w:ascii="Arial" w:hAnsi="Arial" w:hint="cs"/>
          <w:rtl/>
        </w:rPr>
        <w:t>ובהיקף נרחב</w:t>
      </w:r>
      <w:r w:rsidR="00886F64" w:rsidRPr="000E725C">
        <w:rPr>
          <w:rFonts w:ascii="Arial" w:hAnsi="Arial" w:hint="cs"/>
          <w:rtl/>
        </w:rPr>
        <w:t xml:space="preserve"> ולא במיקום נקודתי כפי שניתן לראות מת/5</w:t>
      </w:r>
      <w:r w:rsidR="002665D2" w:rsidRPr="000E725C">
        <w:rPr>
          <w:rFonts w:ascii="Arial" w:hAnsi="Arial" w:hint="cs"/>
          <w:rtl/>
        </w:rPr>
        <w:t>ג</w:t>
      </w:r>
      <w:r w:rsidR="00886F64" w:rsidRPr="000E725C">
        <w:rPr>
          <w:rFonts w:ascii="Arial" w:hAnsi="Arial" w:hint="cs"/>
          <w:rtl/>
        </w:rPr>
        <w:t>'.</w:t>
      </w:r>
    </w:p>
    <w:p w14:paraId="483D2B1B" w14:textId="77777777" w:rsidR="00551BFB" w:rsidRDefault="00551BFB" w:rsidP="00551BFB">
      <w:pPr>
        <w:tabs>
          <w:tab w:val="left" w:pos="1106"/>
        </w:tabs>
        <w:spacing w:line="360" w:lineRule="auto"/>
        <w:jc w:val="both"/>
        <w:rPr>
          <w:rFonts w:ascii="Arial" w:hAnsi="Arial" w:hint="cs"/>
          <w:rtl/>
        </w:rPr>
      </w:pPr>
    </w:p>
    <w:p w14:paraId="6DAB82EC" w14:textId="77777777" w:rsidR="0097631E" w:rsidRDefault="00944191"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לאחר שזוהו המקומות על גבי התחתונים והחזייה להם פוטנציאל גבוה להימצאות תאי זרע נ</w:t>
      </w:r>
      <w:r w:rsidR="0097631E" w:rsidRPr="000E725C">
        <w:rPr>
          <w:rFonts w:ascii="Arial" w:hAnsi="Arial" w:hint="cs"/>
          <w:rtl/>
        </w:rPr>
        <w:t>דגמ</w:t>
      </w:r>
      <w:r w:rsidRPr="000E725C">
        <w:rPr>
          <w:rFonts w:ascii="Arial" w:hAnsi="Arial" w:hint="cs"/>
          <w:rtl/>
        </w:rPr>
        <w:t>ו</w:t>
      </w:r>
      <w:r w:rsidR="0097631E" w:rsidRPr="000E725C">
        <w:rPr>
          <w:rFonts w:ascii="Arial" w:hAnsi="Arial" w:hint="cs"/>
          <w:rtl/>
        </w:rPr>
        <w:t xml:space="preserve"> </w:t>
      </w:r>
      <w:r w:rsidRPr="000E725C">
        <w:rPr>
          <w:rFonts w:ascii="Arial" w:hAnsi="Arial" w:hint="cs"/>
          <w:rtl/>
        </w:rPr>
        <w:t xml:space="preserve">הדגימות </w:t>
      </w:r>
      <w:r w:rsidR="0097631E" w:rsidRPr="000E725C">
        <w:rPr>
          <w:rFonts w:ascii="Arial" w:hAnsi="Arial" w:hint="cs"/>
          <w:rtl/>
        </w:rPr>
        <w:t>ישירות מהבד (עמ' 39 שורה 3).</w:t>
      </w:r>
    </w:p>
    <w:p w14:paraId="67CA88F3" w14:textId="77777777" w:rsidR="00551BFB" w:rsidRDefault="00551BFB" w:rsidP="00551BFB">
      <w:pPr>
        <w:tabs>
          <w:tab w:val="left" w:pos="1106"/>
        </w:tabs>
        <w:spacing w:line="360" w:lineRule="auto"/>
        <w:jc w:val="both"/>
        <w:rPr>
          <w:rFonts w:ascii="Arial" w:hAnsi="Arial" w:hint="cs"/>
          <w:rtl/>
        </w:rPr>
      </w:pPr>
    </w:p>
    <w:p w14:paraId="5FF4BDCC" w14:textId="77777777" w:rsidR="00944191" w:rsidRDefault="00E24049"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איש המעבדה מפיק מצד אחד את הנתונים הגנטיים מזירת הארוע ומגופו של החשוד ומשווה ביניהם, מימצאיו מוצגים בפני סטטיסטיקאי ש</w:t>
      </w:r>
      <w:r w:rsidR="00944191" w:rsidRPr="000E725C">
        <w:rPr>
          <w:rFonts w:ascii="Arial" w:hAnsi="Arial" w:hint="cs"/>
          <w:rtl/>
        </w:rPr>
        <w:t xml:space="preserve">לו </w:t>
      </w:r>
      <w:r w:rsidRPr="000E725C">
        <w:rPr>
          <w:rFonts w:ascii="Arial" w:hAnsi="Arial" w:hint="cs"/>
          <w:rtl/>
        </w:rPr>
        <w:t xml:space="preserve">מידע פרי מחקר אמפירי עד כמה שכיחה הופעת האללים השונים לפי נתוני אוכלוסיות מסוימות כגון אוכלוסיה יהודית או ערבית. </w:t>
      </w:r>
    </w:p>
    <w:p w14:paraId="4B222E0D" w14:textId="77777777" w:rsidR="002256E1" w:rsidRDefault="002256E1" w:rsidP="002256E1">
      <w:pPr>
        <w:tabs>
          <w:tab w:val="left" w:pos="1106"/>
        </w:tabs>
        <w:spacing w:line="360" w:lineRule="auto"/>
        <w:jc w:val="both"/>
        <w:rPr>
          <w:rFonts w:ascii="Arial" w:hAnsi="Arial" w:hint="cs"/>
          <w:rtl/>
        </w:rPr>
      </w:pPr>
    </w:p>
    <w:p w14:paraId="794D749F" w14:textId="77777777" w:rsidR="00344C07" w:rsidRDefault="00E24049" w:rsidP="00C7215A">
      <w:pPr>
        <w:numPr>
          <w:ilvl w:val="0"/>
          <w:numId w:val="1"/>
        </w:numPr>
        <w:tabs>
          <w:tab w:val="clear" w:pos="1077"/>
          <w:tab w:val="left" w:pos="1106"/>
        </w:tabs>
        <w:spacing w:line="360" w:lineRule="auto"/>
        <w:ind w:left="1106"/>
        <w:jc w:val="both"/>
        <w:rPr>
          <w:rFonts w:ascii="Arial" w:hAnsi="Arial" w:hint="cs"/>
        </w:rPr>
      </w:pPr>
      <w:r w:rsidRPr="000E725C">
        <w:rPr>
          <w:rFonts w:ascii="Arial" w:hAnsi="Arial" w:hint="cs"/>
          <w:rtl/>
        </w:rPr>
        <w:t>הסטטיסטיקאי על פי טבלאות השוואה קובע עד כמה יש סיכוי שאדם יתאים באופן אקראי לנתונים הגנט</w:t>
      </w:r>
      <w:r w:rsidR="005C03D8" w:rsidRPr="000E725C">
        <w:rPr>
          <w:rFonts w:ascii="Arial" w:hAnsi="Arial" w:hint="cs"/>
          <w:rtl/>
        </w:rPr>
        <w:t>י</w:t>
      </w:r>
      <w:r w:rsidRPr="000E725C">
        <w:rPr>
          <w:rFonts w:ascii="Arial" w:hAnsi="Arial" w:hint="cs"/>
          <w:rtl/>
        </w:rPr>
        <w:t>ים שנמצאו במעבדה</w:t>
      </w:r>
      <w:r w:rsidR="00344C07" w:rsidRPr="000E725C">
        <w:rPr>
          <w:rFonts w:ascii="Arial" w:hAnsi="Arial" w:hint="cs"/>
          <w:rtl/>
        </w:rPr>
        <w:t xml:space="preserve"> או כדברי פרופ' מוטרו כמתואר בעמ' 47</w:t>
      </w:r>
      <w:r w:rsidR="00344C07" w:rsidRPr="000E725C">
        <w:rPr>
          <w:rFonts w:hint="cs"/>
          <w:rtl/>
        </w:rPr>
        <w:t xml:space="preserve"> "</w:t>
      </w:r>
      <w:r w:rsidR="00344C07" w:rsidRPr="000E725C">
        <w:rPr>
          <w:rtl/>
        </w:rPr>
        <w:t>מה החשוד יכול לטעון? שהפרופיל על החזיה הוא לא שלי, אז של מי זה? של מישהו אחר, אז אני לוקח מישהו אחר ומחשב מה ההסתברות שמישהו אקראי באוכלוסיה יהיה בעל פרופיל כזה</w:t>
      </w:r>
      <w:r w:rsidR="00344C07" w:rsidRPr="000E725C">
        <w:rPr>
          <w:rFonts w:ascii="Arial" w:hAnsi="Arial" w:hint="cs"/>
          <w:rtl/>
        </w:rPr>
        <w:t>" והתוצאה כאמור היא כי רק בקבוצת אנשים המונה 11,000,000,000,000 (11 ביליון) ימצא אקראית אדם נוסף בעל פרופיל גנטי זהה לזה של הנאשם.</w:t>
      </w:r>
    </w:p>
    <w:p w14:paraId="2B7FF80A" w14:textId="77777777" w:rsidR="00551BFB" w:rsidRPr="00551BFB" w:rsidRDefault="00551BFB" w:rsidP="00551BFB">
      <w:pPr>
        <w:tabs>
          <w:tab w:val="left" w:pos="1106"/>
        </w:tabs>
        <w:spacing w:line="360" w:lineRule="auto"/>
        <w:ind w:left="635"/>
        <w:jc w:val="both"/>
        <w:rPr>
          <w:rFonts w:ascii="Arial" w:hAnsi="Arial" w:hint="cs"/>
        </w:rPr>
      </w:pPr>
    </w:p>
    <w:p w14:paraId="675B7045" w14:textId="77777777" w:rsidR="001A6AF0" w:rsidRDefault="001A6AF0" w:rsidP="002256E1">
      <w:pPr>
        <w:numPr>
          <w:ilvl w:val="0"/>
          <w:numId w:val="1"/>
        </w:numPr>
        <w:tabs>
          <w:tab w:val="clear" w:pos="1077"/>
          <w:tab w:val="left" w:pos="1106"/>
        </w:tabs>
        <w:spacing w:line="360" w:lineRule="auto"/>
        <w:ind w:left="1106"/>
        <w:jc w:val="both"/>
        <w:rPr>
          <w:rFonts w:ascii="Arial" w:hAnsi="Arial" w:hint="cs"/>
        </w:rPr>
      </w:pPr>
      <w:r w:rsidRPr="000E725C">
        <w:rPr>
          <w:rFonts w:hint="cs"/>
          <w:rtl/>
        </w:rPr>
        <w:t>כבר ב</w:t>
      </w:r>
      <w:hyperlink r:id="rId76" w:history="1">
        <w:r w:rsidR="002857D4" w:rsidRPr="002857D4">
          <w:rPr>
            <w:rStyle w:val="Hyperlink"/>
            <w:rFonts w:ascii="Arial" w:hAnsi="Arial"/>
            <w:rtl/>
          </w:rPr>
          <w:t>ע"פ 9724/02</w:t>
        </w:r>
      </w:hyperlink>
      <w:r w:rsidRPr="000E725C">
        <w:rPr>
          <w:rFonts w:ascii="Arial" w:hAnsi="Arial"/>
          <w:rtl/>
        </w:rPr>
        <w:t xml:space="preserve"> </w:t>
      </w:r>
      <w:r w:rsidRPr="00171AE2">
        <w:rPr>
          <w:rFonts w:ascii="Arial" w:hAnsi="Arial" w:cs="Miriam"/>
          <w:rtl/>
        </w:rPr>
        <w:t>מוראד אבו-חמאד נ' מדינת ישראל</w:t>
      </w:r>
      <w:r w:rsidRPr="00B3406E">
        <w:rPr>
          <w:rFonts w:ascii="Arial" w:hAnsi="Arial"/>
          <w:b/>
          <w:bCs/>
          <w:rtl/>
        </w:rPr>
        <w:t xml:space="preserve"> </w:t>
      </w:r>
      <w:r w:rsidRPr="000E725C">
        <w:rPr>
          <w:rFonts w:ascii="Arial" w:hAnsi="Arial"/>
          <w:rtl/>
        </w:rPr>
        <w:t>תק-על 2003(3), 2182</w:t>
      </w:r>
      <w:r w:rsidRPr="000E725C">
        <w:rPr>
          <w:rFonts w:ascii="Arial" w:hAnsi="Arial" w:hint="cs"/>
          <w:rtl/>
        </w:rPr>
        <w:t xml:space="preserve"> </w:t>
      </w:r>
      <w:r w:rsidR="00944191" w:rsidRPr="000E725C">
        <w:rPr>
          <w:rFonts w:ascii="Arial" w:hAnsi="Arial" w:hint="cs"/>
          <w:rtl/>
        </w:rPr>
        <w:t xml:space="preserve">נקבע </w:t>
      </w:r>
      <w:r w:rsidRPr="000E725C">
        <w:rPr>
          <w:rFonts w:ascii="Arial" w:hAnsi="Arial" w:hint="cs"/>
          <w:rtl/>
        </w:rPr>
        <w:t xml:space="preserve">כי בדיקת </w:t>
      </w:r>
      <w:r w:rsidRPr="00270988">
        <w:rPr>
          <w:rFonts w:ascii="Arial" w:hAnsi="Arial" w:hint="cs"/>
          <w:sz w:val="20"/>
          <w:szCs w:val="20"/>
        </w:rPr>
        <w:t>DNA</w:t>
      </w:r>
      <w:r w:rsidRPr="000E725C">
        <w:rPr>
          <w:rFonts w:ascii="Arial" w:hAnsi="Arial" w:hint="cs"/>
          <w:rtl/>
        </w:rPr>
        <w:t xml:space="preserve"> הינה בדיקת מוכרת ומקובלת בקהיליה המדעית וניתן לקבל</w:t>
      </w:r>
      <w:r w:rsidR="00944191" w:rsidRPr="000E725C">
        <w:rPr>
          <w:rFonts w:ascii="Arial" w:hAnsi="Arial" w:hint="cs"/>
          <w:rtl/>
        </w:rPr>
        <w:t>ה</w:t>
      </w:r>
      <w:r w:rsidRPr="000E725C">
        <w:rPr>
          <w:rFonts w:ascii="Arial" w:hAnsi="Arial" w:hint="cs"/>
          <w:rtl/>
        </w:rPr>
        <w:t xml:space="preserve"> כראיה קבילה במשפט הפלילי "</w:t>
      </w:r>
      <w:r w:rsidRPr="000E725C">
        <w:rPr>
          <w:rFonts w:ascii="Arial" w:hAnsi="Arial"/>
          <w:b/>
          <w:bCs/>
          <w:rtl/>
        </w:rPr>
        <w:t>בדיקת דנ"א בהסתברות סטטיסטית גבוהה</w:t>
      </w:r>
      <w:r w:rsidRPr="000E725C">
        <w:rPr>
          <w:rFonts w:ascii="Arial" w:hAnsi="Arial"/>
          <w:rtl/>
        </w:rPr>
        <w:t xml:space="preserve"> (ובלא שנכריע במידתו של אותו גובה) </w:t>
      </w:r>
      <w:r w:rsidRPr="000E725C">
        <w:rPr>
          <w:rFonts w:ascii="Arial" w:hAnsi="Arial"/>
          <w:b/>
          <w:bCs/>
          <w:rtl/>
        </w:rPr>
        <w:t>ראויה היא שדינה יהא כראיה של טביעת אצבעות</w:t>
      </w:r>
      <w:r w:rsidRPr="000E725C">
        <w:rPr>
          <w:rFonts w:ascii="Arial" w:hAnsi="Arial"/>
          <w:rtl/>
        </w:rPr>
        <w:t xml:space="preserve">. </w:t>
      </w:r>
      <w:r w:rsidRPr="000E725C">
        <w:rPr>
          <w:rFonts w:ascii="Arial" w:hAnsi="Arial"/>
          <w:b/>
          <w:bCs/>
          <w:rtl/>
        </w:rPr>
        <w:t>ובהיעדר הסבר סביר - הסבר העשוי לעורר ספק בלב בית-המשפט - ניתן יהא להרשיע נאשם אך על-פי ראיה זו</w:t>
      </w:r>
      <w:r w:rsidRPr="000E725C">
        <w:rPr>
          <w:rFonts w:ascii="Arial" w:hAnsi="Arial"/>
          <w:rtl/>
        </w:rPr>
        <w:t>".</w:t>
      </w:r>
      <w:r w:rsidRPr="000E725C">
        <w:rPr>
          <w:rFonts w:ascii="Arial" w:hAnsi="Arial" w:hint="cs"/>
          <w:rtl/>
        </w:rPr>
        <w:t xml:space="preserve"> כיום בחלוף יותר מ-7 שנים מקביעת בית המשפט העליון בענין אבו-חמאד, לא רק שלא הופרכה השיטה אלא שהנושא התבסס והפך להיות חלק מקובל ושכיח בדיני הראיות.</w:t>
      </w:r>
    </w:p>
    <w:p w14:paraId="39EF02B3" w14:textId="77777777" w:rsidR="00551BFB" w:rsidRDefault="00551BFB" w:rsidP="00551BFB">
      <w:pPr>
        <w:tabs>
          <w:tab w:val="left" w:pos="1106"/>
        </w:tabs>
        <w:spacing w:line="360" w:lineRule="auto"/>
        <w:jc w:val="both"/>
        <w:rPr>
          <w:rFonts w:ascii="Arial" w:hAnsi="Arial" w:hint="cs"/>
          <w:rtl/>
        </w:rPr>
      </w:pPr>
    </w:p>
    <w:p w14:paraId="21475BA1" w14:textId="77777777" w:rsidR="002256E1" w:rsidRDefault="001A6AF0" w:rsidP="00C7215A">
      <w:pPr>
        <w:numPr>
          <w:ilvl w:val="0"/>
          <w:numId w:val="1"/>
        </w:numPr>
        <w:tabs>
          <w:tab w:val="clear" w:pos="1077"/>
        </w:tabs>
        <w:spacing w:line="360" w:lineRule="auto"/>
        <w:ind w:left="1106"/>
        <w:jc w:val="both"/>
        <w:rPr>
          <w:rFonts w:ascii="Arial" w:hAnsi="Arial" w:hint="cs"/>
        </w:rPr>
      </w:pPr>
      <w:r w:rsidRPr="000E725C">
        <w:rPr>
          <w:rFonts w:ascii="Arial" w:hAnsi="Arial" w:hint="cs"/>
          <w:rtl/>
        </w:rPr>
        <w:t>רא</w:t>
      </w:r>
      <w:r w:rsidR="00944191" w:rsidRPr="000E725C">
        <w:rPr>
          <w:rFonts w:ascii="Arial" w:hAnsi="Arial" w:hint="cs"/>
          <w:rtl/>
        </w:rPr>
        <w:t>י</w:t>
      </w:r>
      <w:r w:rsidRPr="000E725C">
        <w:rPr>
          <w:rFonts w:ascii="Arial" w:hAnsi="Arial" w:hint="cs"/>
          <w:rtl/>
        </w:rPr>
        <w:t xml:space="preserve">ית </w:t>
      </w:r>
      <w:r w:rsidRPr="000E725C">
        <w:rPr>
          <w:rFonts w:ascii="Arial" w:hAnsi="Arial" w:hint="cs"/>
          <w:sz w:val="20"/>
          <w:szCs w:val="20"/>
        </w:rPr>
        <w:t>DNA</w:t>
      </w:r>
      <w:r w:rsidRPr="000E725C">
        <w:rPr>
          <w:rFonts w:ascii="Arial" w:hAnsi="Arial" w:hint="cs"/>
          <w:rtl/>
        </w:rPr>
        <w:t xml:space="preserve"> הינה ראיה גנטית המשלבת שני מרכיבים וכפי שהיה בפנינו מדובר במסקנות ומימצאים של שני מומחים, </w:t>
      </w:r>
      <w:r w:rsidRPr="000E725C">
        <w:rPr>
          <w:rFonts w:ascii="Arial" w:hAnsi="Arial"/>
          <w:rtl/>
        </w:rPr>
        <w:t>המומחה בתחום הפורנזי ושל המומחה בתחום הסטטיסטי</w:t>
      </w:r>
      <w:r w:rsidRPr="000E725C">
        <w:rPr>
          <w:rFonts w:ascii="Arial" w:hAnsi="Arial" w:hint="cs"/>
          <w:rtl/>
        </w:rPr>
        <w:t xml:space="preserve">. </w:t>
      </w:r>
    </w:p>
    <w:p w14:paraId="4992F7B8" w14:textId="77777777" w:rsidR="002256E1" w:rsidRDefault="002256E1" w:rsidP="002256E1">
      <w:pPr>
        <w:spacing w:line="360" w:lineRule="auto"/>
        <w:jc w:val="both"/>
        <w:rPr>
          <w:rFonts w:ascii="Arial" w:hAnsi="Arial" w:hint="cs"/>
          <w:rtl/>
        </w:rPr>
      </w:pPr>
    </w:p>
    <w:p w14:paraId="26362B95" w14:textId="77777777" w:rsidR="00944191" w:rsidRDefault="001A6AF0" w:rsidP="00C7215A">
      <w:pPr>
        <w:numPr>
          <w:ilvl w:val="0"/>
          <w:numId w:val="1"/>
        </w:numPr>
        <w:tabs>
          <w:tab w:val="clear" w:pos="1077"/>
        </w:tabs>
        <w:spacing w:line="360" w:lineRule="auto"/>
        <w:ind w:left="1106"/>
        <w:jc w:val="both"/>
        <w:rPr>
          <w:rFonts w:ascii="Arial" w:hAnsi="Arial" w:hint="cs"/>
        </w:rPr>
      </w:pPr>
      <w:r w:rsidRPr="000E725C">
        <w:rPr>
          <w:rFonts w:ascii="Arial" w:hAnsi="Arial" w:hint="cs"/>
          <w:rtl/>
        </w:rPr>
        <w:t xml:space="preserve">המומחה האחד מר יהונתן רוט היה ממונה על הפקת פרופיל </w:t>
      </w:r>
      <w:r w:rsidRPr="000E725C">
        <w:rPr>
          <w:rFonts w:ascii="Arial" w:hAnsi="Arial"/>
          <w:sz w:val="20"/>
          <w:szCs w:val="20"/>
        </w:rPr>
        <w:t>DNA</w:t>
      </w:r>
      <w:r w:rsidRPr="000E725C">
        <w:rPr>
          <w:rFonts w:ascii="Arial" w:hAnsi="Arial" w:hint="cs"/>
          <w:rtl/>
        </w:rPr>
        <w:t xml:space="preserve"> מתוך המימצאים שנאספו מגופה ופרטי לבושה של המתלוננת, שכפולו לצורך בדיקה השוואתית ובצוע ההשוואה לפרופיל הגנטי של הנאשם</w:t>
      </w:r>
      <w:r w:rsidR="00944191" w:rsidRPr="000E725C">
        <w:rPr>
          <w:rFonts w:ascii="Arial" w:hAnsi="Arial" w:hint="cs"/>
          <w:rtl/>
        </w:rPr>
        <w:t xml:space="preserve">. </w:t>
      </w:r>
    </w:p>
    <w:p w14:paraId="0732AF86" w14:textId="77777777" w:rsidR="00551BFB" w:rsidRDefault="00551BFB" w:rsidP="00551BFB">
      <w:pPr>
        <w:spacing w:line="360" w:lineRule="auto"/>
        <w:jc w:val="both"/>
        <w:rPr>
          <w:rFonts w:ascii="Arial" w:hAnsi="Arial" w:hint="cs"/>
          <w:rtl/>
        </w:rPr>
      </w:pPr>
    </w:p>
    <w:p w14:paraId="3E846A97" w14:textId="77777777" w:rsidR="00944191" w:rsidRDefault="001A6AF0" w:rsidP="008208E4">
      <w:pPr>
        <w:numPr>
          <w:ilvl w:val="0"/>
          <w:numId w:val="1"/>
        </w:numPr>
        <w:tabs>
          <w:tab w:val="clear" w:pos="1077"/>
        </w:tabs>
        <w:spacing w:line="360" w:lineRule="auto"/>
        <w:ind w:left="1106"/>
        <w:jc w:val="both"/>
        <w:rPr>
          <w:rFonts w:ascii="Arial" w:hAnsi="Arial" w:hint="cs"/>
        </w:rPr>
      </w:pPr>
      <w:r w:rsidRPr="000E725C">
        <w:rPr>
          <w:rFonts w:ascii="Arial" w:hAnsi="Arial" w:hint="cs"/>
          <w:rtl/>
        </w:rPr>
        <w:t>[</w:t>
      </w:r>
      <w:r w:rsidR="00944191" w:rsidRPr="000E725C">
        <w:rPr>
          <w:rFonts w:ascii="Arial" w:hAnsi="Arial" w:hint="cs"/>
          <w:rtl/>
        </w:rPr>
        <w:t>נ</w:t>
      </w:r>
      <w:r w:rsidR="002256E1">
        <w:rPr>
          <w:rFonts w:ascii="Arial" w:hAnsi="Arial" w:hint="cs"/>
          <w:rtl/>
        </w:rPr>
        <w:t xml:space="preserve">זכיר </w:t>
      </w:r>
      <w:r w:rsidRPr="000E725C">
        <w:rPr>
          <w:rFonts w:ascii="Arial" w:hAnsi="Arial" w:hint="cs"/>
          <w:rtl/>
        </w:rPr>
        <w:t>כי עוד בטרם נעצר הנאשם, היה במאגרי המשטרה פרופיל גנטי שלו- הסיבה לכך אינה ידועה וההשוואה הראשונה נעשתה ביחס לאותו נתון</w:t>
      </w:r>
      <w:r w:rsidR="00944191" w:rsidRPr="000E725C">
        <w:rPr>
          <w:rFonts w:ascii="Arial" w:hAnsi="Arial" w:hint="cs"/>
          <w:rtl/>
        </w:rPr>
        <w:t xml:space="preserve">. </w:t>
      </w:r>
      <w:r w:rsidRPr="000E725C">
        <w:rPr>
          <w:rFonts w:ascii="Arial" w:hAnsi="Arial" w:hint="cs"/>
          <w:rtl/>
        </w:rPr>
        <w:t xml:space="preserve">לאחר מעצרו של הנאשם הוא נתן דגימה גנטית מרצון ונעשתה השוואה נוספת שהביאה לאותן תוצאות]. </w:t>
      </w:r>
    </w:p>
    <w:p w14:paraId="78FA048F" w14:textId="77777777" w:rsidR="00551BFB" w:rsidRDefault="00551BFB" w:rsidP="00551BFB">
      <w:pPr>
        <w:spacing w:line="360" w:lineRule="auto"/>
        <w:jc w:val="both"/>
        <w:rPr>
          <w:rFonts w:ascii="Arial" w:hAnsi="Arial" w:hint="cs"/>
          <w:rtl/>
        </w:rPr>
      </w:pPr>
    </w:p>
    <w:p w14:paraId="2A8DDCC2" w14:textId="77777777" w:rsidR="001A6AF0" w:rsidRDefault="001A6AF0" w:rsidP="00B3406E">
      <w:pPr>
        <w:numPr>
          <w:ilvl w:val="0"/>
          <w:numId w:val="1"/>
        </w:numPr>
        <w:tabs>
          <w:tab w:val="clear" w:pos="1077"/>
        </w:tabs>
        <w:spacing w:line="360" w:lineRule="auto"/>
        <w:ind w:left="1106"/>
        <w:jc w:val="both"/>
        <w:rPr>
          <w:rFonts w:ascii="Arial" w:hAnsi="Arial" w:hint="cs"/>
        </w:rPr>
      </w:pPr>
      <w:r w:rsidRPr="000E725C">
        <w:rPr>
          <w:rFonts w:ascii="Arial" w:hAnsi="Arial" w:hint="cs"/>
          <w:rtl/>
        </w:rPr>
        <w:t xml:space="preserve">המומחה </w:t>
      </w:r>
      <w:r w:rsidR="005E4347">
        <w:rPr>
          <w:rFonts w:ascii="Arial" w:hAnsi="Arial" w:hint="cs"/>
          <w:rtl/>
        </w:rPr>
        <w:t>ה</w:t>
      </w:r>
      <w:r w:rsidRPr="000E725C">
        <w:rPr>
          <w:rFonts w:ascii="Arial" w:hAnsi="Arial" w:hint="cs"/>
          <w:rtl/>
        </w:rPr>
        <w:t>שני פרופ' מוטרו בדק מבחינה סטטיסטית מהי השכיחות להופעת התאמה שכזו במגזרי אוכלוסיה שונים.</w:t>
      </w:r>
    </w:p>
    <w:p w14:paraId="1F5ACD3B" w14:textId="77777777" w:rsidR="00551BFB" w:rsidRDefault="00551BFB" w:rsidP="00551BFB">
      <w:pPr>
        <w:spacing w:line="360" w:lineRule="auto"/>
        <w:jc w:val="both"/>
        <w:rPr>
          <w:rFonts w:ascii="Arial" w:hAnsi="Arial" w:hint="cs"/>
          <w:rtl/>
        </w:rPr>
      </w:pPr>
    </w:p>
    <w:p w14:paraId="7980003C" w14:textId="77777777" w:rsidR="00944191" w:rsidRDefault="001A6AF0" w:rsidP="00C7215A">
      <w:pPr>
        <w:numPr>
          <w:ilvl w:val="0"/>
          <w:numId w:val="1"/>
        </w:numPr>
        <w:tabs>
          <w:tab w:val="clear" w:pos="1077"/>
          <w:tab w:val="left" w:pos="1106"/>
        </w:tabs>
        <w:spacing w:line="360" w:lineRule="auto"/>
        <w:ind w:left="1106"/>
        <w:jc w:val="both"/>
        <w:rPr>
          <w:rFonts w:hint="cs"/>
        </w:rPr>
      </w:pPr>
      <w:r w:rsidRPr="000E725C">
        <w:rPr>
          <w:rFonts w:ascii="Arial" w:hAnsi="Arial" w:hint="cs"/>
          <w:rtl/>
        </w:rPr>
        <w:t>כפי שעלה מעדותו המקצועית והמשכנעת של פרופ' מוטרו, הראיה המוצגת בסופו של יום בפני בית המשפט הינה ראיה המצביעה על הסתברות באשר לזיהויו של הנאשם כמי שהותיר תאי זרע על גופה של המתלוננת, הסתברות כשלעצמה אינה מספיקה</w:t>
      </w:r>
      <w:r w:rsidR="00944191" w:rsidRPr="000E725C">
        <w:rPr>
          <w:rFonts w:ascii="Arial" w:hAnsi="Arial" w:hint="cs"/>
          <w:rtl/>
        </w:rPr>
        <w:t>.</w:t>
      </w:r>
      <w:r w:rsidRPr="000E725C">
        <w:rPr>
          <w:rFonts w:ascii="Arial" w:hAnsi="Arial" w:hint="cs"/>
          <w:rtl/>
        </w:rPr>
        <w:t xml:space="preserve"> </w:t>
      </w:r>
    </w:p>
    <w:p w14:paraId="3E95F9A7" w14:textId="77777777" w:rsidR="00551BFB" w:rsidRDefault="00551BFB" w:rsidP="00551BFB">
      <w:pPr>
        <w:tabs>
          <w:tab w:val="left" w:pos="1106"/>
        </w:tabs>
        <w:spacing w:line="360" w:lineRule="auto"/>
        <w:jc w:val="both"/>
        <w:rPr>
          <w:rFonts w:hint="cs"/>
          <w:rtl/>
        </w:rPr>
      </w:pPr>
    </w:p>
    <w:p w14:paraId="1A975F40" w14:textId="77777777" w:rsidR="00D672AE" w:rsidRDefault="001A6AF0" w:rsidP="00171AE2">
      <w:pPr>
        <w:numPr>
          <w:ilvl w:val="0"/>
          <w:numId w:val="1"/>
        </w:numPr>
        <w:tabs>
          <w:tab w:val="clear" w:pos="1077"/>
          <w:tab w:val="left" w:pos="1106"/>
        </w:tabs>
        <w:spacing w:line="360" w:lineRule="auto"/>
        <w:ind w:left="1106"/>
        <w:jc w:val="both"/>
        <w:rPr>
          <w:rFonts w:hint="cs"/>
        </w:rPr>
      </w:pPr>
      <w:r w:rsidRPr="000E725C">
        <w:rPr>
          <w:rFonts w:ascii="Arial" w:hAnsi="Arial" w:hint="cs"/>
          <w:rtl/>
        </w:rPr>
        <w:t>תנאי הכרחי להחלת הנתון הסטטיסטי הוא לקבוע כמימצא עובדתי כי קיימת אפשרות עובדתית לביצוע העבירה ע"י הנאשם למשל בשל נוכחותו במקום, אפשרות שכזו ולו בסיכוי קטן ביחד עם העדות הגנטית הופכת לוודאית או כדבריו</w:t>
      </w:r>
      <w:r w:rsidR="00D672AE" w:rsidRPr="000E725C">
        <w:rPr>
          <w:rFonts w:ascii="Arial" w:hAnsi="Arial" w:hint="cs"/>
          <w:rtl/>
        </w:rPr>
        <w:t xml:space="preserve"> </w:t>
      </w:r>
      <w:r w:rsidR="00944191" w:rsidRPr="000E725C">
        <w:rPr>
          <w:rFonts w:ascii="Arial" w:hAnsi="Arial" w:hint="cs"/>
          <w:rtl/>
        </w:rPr>
        <w:t>של פרופ' מוטרו</w:t>
      </w:r>
      <w:r w:rsidR="00171AE2">
        <w:rPr>
          <w:rFonts w:ascii="Arial" w:hAnsi="Arial" w:hint="cs"/>
          <w:rtl/>
        </w:rPr>
        <w:t>:</w:t>
      </w:r>
      <w:r w:rsidR="00944191" w:rsidRPr="000E725C">
        <w:rPr>
          <w:rFonts w:ascii="Arial" w:hAnsi="Arial" w:hint="cs"/>
          <w:rtl/>
        </w:rPr>
        <w:t xml:space="preserve"> </w:t>
      </w:r>
    </w:p>
    <w:p w14:paraId="3C2DDD16" w14:textId="77777777" w:rsidR="00D672AE" w:rsidRPr="000E725C" w:rsidRDefault="00944191" w:rsidP="00171AE2">
      <w:pPr>
        <w:tabs>
          <w:tab w:val="left" w:pos="1106"/>
        </w:tabs>
        <w:ind w:left="1646" w:hanging="540"/>
        <w:jc w:val="both"/>
        <w:rPr>
          <w:rFonts w:hint="cs"/>
          <w:rtl/>
        </w:rPr>
      </w:pPr>
      <w:r w:rsidRPr="000E725C">
        <w:rPr>
          <w:rFonts w:hint="cs"/>
          <w:rtl/>
        </w:rPr>
        <w:t>"</w:t>
      </w:r>
      <w:r w:rsidR="00D672AE" w:rsidRPr="000E725C">
        <w:rPr>
          <w:rtl/>
        </w:rPr>
        <w:t>ש.</w:t>
      </w:r>
      <w:r w:rsidR="002857D4">
        <w:rPr>
          <w:rtl/>
        </w:rPr>
        <w:t xml:space="preserve">    </w:t>
      </w:r>
      <w:r w:rsidR="00D672AE" w:rsidRPr="000E725C">
        <w:rPr>
          <w:rtl/>
        </w:rPr>
        <w:t>אתה מצוטט בספר אמצעי זיהוי וחקירה של ד"ר נתן קנ</w:t>
      </w:r>
      <w:r w:rsidR="008208E4">
        <w:rPr>
          <w:rFonts w:hint="cs"/>
          <w:rtl/>
        </w:rPr>
        <w:t>ת</w:t>
      </w:r>
      <w:r w:rsidR="00D672AE" w:rsidRPr="000E725C">
        <w:rPr>
          <w:rtl/>
        </w:rPr>
        <w:t xml:space="preserve"> ועו"ד חיים קנ</w:t>
      </w:r>
      <w:r w:rsidR="008208E4">
        <w:rPr>
          <w:rFonts w:hint="cs"/>
          <w:rtl/>
        </w:rPr>
        <w:t>ת</w:t>
      </w:r>
      <w:r w:rsidR="00D672AE" w:rsidRPr="000E725C">
        <w:rPr>
          <w:rtl/>
        </w:rPr>
        <w:t xml:space="preserve"> בעמוד 256, "פרופ' מוטרו סבור ששאלת המוצא צריכה להיות </w:t>
      </w:r>
      <w:r w:rsidR="00D672AE" w:rsidRPr="000E725C">
        <w:rPr>
          <w:b/>
          <w:bCs/>
          <w:rtl/>
        </w:rPr>
        <w:t>מהו מלכתחילה הסיכוי שהנאשם ביצע את העבירה. אם אותו סיכוי שווה לאפס, למשל משום שהוכח בראיות כי הנאשם היה במקום אחר , אזי הכפלתו של מספר זה בכל מקדם על פי הממצאים בתחום הגנטי תשאיר אותו בערכו המקורי, אפס</w:t>
      </w:r>
      <w:r w:rsidR="00D672AE" w:rsidRPr="000E725C">
        <w:rPr>
          <w:rtl/>
        </w:rPr>
        <w:t xml:space="preserve">, </w:t>
      </w:r>
      <w:r w:rsidR="00D672AE" w:rsidRPr="000E725C">
        <w:rPr>
          <w:b/>
          <w:bCs/>
          <w:rtl/>
        </w:rPr>
        <w:t>אולם אם מלכתחילה קיים סיכוי כלשהו ואפילו מזערי למעורבות הנאשם במעשה, מכפיל הפרופיל הגנטי את הסיכוי הזה "</w:t>
      </w:r>
      <w:r w:rsidR="00D672AE" w:rsidRPr="000E725C">
        <w:rPr>
          <w:rtl/>
        </w:rPr>
        <w:t xml:space="preserve"> הדברים נכונים?</w:t>
      </w:r>
    </w:p>
    <w:p w14:paraId="46876FBB" w14:textId="77777777" w:rsidR="00710144" w:rsidRPr="000E725C" w:rsidRDefault="00944191" w:rsidP="00171AE2">
      <w:pPr>
        <w:tabs>
          <w:tab w:val="left" w:pos="1106"/>
        </w:tabs>
        <w:ind w:left="1646" w:hanging="540"/>
        <w:jc w:val="both"/>
        <w:rPr>
          <w:rFonts w:hint="cs"/>
          <w:rtl/>
        </w:rPr>
      </w:pPr>
      <w:r w:rsidRPr="000E725C">
        <w:rPr>
          <w:rFonts w:hint="cs"/>
          <w:rtl/>
        </w:rPr>
        <w:t xml:space="preserve"> </w:t>
      </w:r>
      <w:r w:rsidR="00D672AE" w:rsidRPr="000E725C">
        <w:rPr>
          <w:rtl/>
        </w:rPr>
        <w:t>ת.</w:t>
      </w:r>
      <w:r w:rsidR="002857D4">
        <w:rPr>
          <w:rtl/>
        </w:rPr>
        <w:t xml:space="preserve">      </w:t>
      </w:r>
      <w:r w:rsidR="00D672AE" w:rsidRPr="000E725C">
        <w:rPr>
          <w:rtl/>
        </w:rPr>
        <w:t>בוודאי. אני אסביר מה הכוונה. ישנה עדות גנטית שהיא בסופו של דבר נגד הנאשם. אבל אם למשל, בשעה של ביצוע העבירה הנאשם עדיין לא נולד</w:t>
      </w:r>
      <w:r w:rsidR="00710144" w:rsidRPr="000E725C">
        <w:rPr>
          <w:rFonts w:hint="cs"/>
          <w:rtl/>
        </w:rPr>
        <w:t>..</w:t>
      </w:r>
      <w:r w:rsidR="00D672AE" w:rsidRPr="000E725C">
        <w:rPr>
          <w:rtl/>
        </w:rPr>
        <w:t xml:space="preserve">אז העדות הגנטית לא יכולה לשמש כעדות מולו. אפס כפול ככל המספר גדול ככל שיהיה, נשאר אפס. אבל מספר קטן כפול מספר גדול מאוד, בסדרי גודל של הנתונים הגנטיים האלה, הופך להיות מספר גדול מאוד. </w:t>
      </w:r>
    </w:p>
    <w:p w14:paraId="54D6317F" w14:textId="77777777" w:rsidR="00574FE1" w:rsidRDefault="001A6AF0" w:rsidP="00171AE2">
      <w:pPr>
        <w:tabs>
          <w:tab w:val="left" w:pos="1106"/>
        </w:tabs>
        <w:ind w:left="1646"/>
        <w:jc w:val="both"/>
        <w:rPr>
          <w:rFonts w:hint="cs"/>
          <w:rtl/>
        </w:rPr>
      </w:pPr>
      <w:r w:rsidRPr="000E725C">
        <w:rPr>
          <w:rFonts w:hint="cs"/>
          <w:rtl/>
        </w:rPr>
        <w:t>....</w:t>
      </w:r>
      <w:r w:rsidRPr="000E725C">
        <w:rPr>
          <w:b/>
          <w:bCs/>
          <w:rtl/>
        </w:rPr>
        <w:t>אם לשופטים בבית המשפט יש איזה שהוא הסתברות קטנה ככל שתהיה, לאפשרות של ביצוע העבירה אפילו אם היא קטנה,</w:t>
      </w:r>
      <w:r w:rsidRPr="000E725C">
        <w:rPr>
          <w:rtl/>
        </w:rPr>
        <w:t xml:space="preserve"> </w:t>
      </w:r>
      <w:r w:rsidRPr="000E725C">
        <w:rPr>
          <w:rFonts w:hint="cs"/>
          <w:rtl/>
        </w:rPr>
        <w:t>....</w:t>
      </w:r>
      <w:r w:rsidRPr="000E725C">
        <w:rPr>
          <w:rtl/>
        </w:rPr>
        <w:t xml:space="preserve">אם יש הסתברות קטנה ככל שתהיה, </w:t>
      </w:r>
      <w:r w:rsidRPr="000E725C">
        <w:rPr>
          <w:b/>
          <w:bCs/>
          <w:rtl/>
        </w:rPr>
        <w:t>היא גדלה במקרה הזה, בממש לסיכוי של 99.9999 אחוז</w:t>
      </w:r>
      <w:r w:rsidRPr="000E725C">
        <w:rPr>
          <w:rtl/>
        </w:rPr>
        <w:t xml:space="preserve">, זה מה שאני טוען. </w:t>
      </w:r>
      <w:r w:rsidRPr="000E725C">
        <w:rPr>
          <w:b/>
          <w:bCs/>
          <w:rtl/>
        </w:rPr>
        <w:t>אבל אם היתה אפס מוחלט זה נשאר אפס מוחלט</w:t>
      </w:r>
      <w:r w:rsidR="00710144" w:rsidRPr="000E725C">
        <w:rPr>
          <w:rFonts w:hint="cs"/>
          <w:b/>
          <w:bCs/>
          <w:rtl/>
        </w:rPr>
        <w:t>"</w:t>
      </w:r>
      <w:r w:rsidR="00171AE2">
        <w:rPr>
          <w:rFonts w:hint="cs"/>
          <w:b/>
          <w:bCs/>
          <w:rtl/>
        </w:rPr>
        <w:t xml:space="preserve">, </w:t>
      </w:r>
      <w:r w:rsidR="00171AE2">
        <w:rPr>
          <w:rFonts w:ascii="Arial" w:hAnsi="Arial" w:hint="cs"/>
          <w:rtl/>
        </w:rPr>
        <w:t>(</w:t>
      </w:r>
      <w:r w:rsidR="00171AE2" w:rsidRPr="000E725C">
        <w:rPr>
          <w:rFonts w:ascii="Arial" w:hAnsi="Arial" w:hint="cs"/>
          <w:rtl/>
        </w:rPr>
        <w:t>עמ' 49</w:t>
      </w:r>
      <w:r w:rsidR="00171AE2">
        <w:rPr>
          <w:rFonts w:ascii="Arial" w:hAnsi="Arial" w:hint="cs"/>
          <w:rtl/>
        </w:rPr>
        <w:t>)</w:t>
      </w:r>
      <w:r w:rsidR="00171AE2">
        <w:rPr>
          <w:rFonts w:hint="cs"/>
          <w:rtl/>
        </w:rPr>
        <w:t>.</w:t>
      </w:r>
    </w:p>
    <w:p w14:paraId="3835C9CD" w14:textId="77777777" w:rsidR="00551BFB" w:rsidRPr="000E725C" w:rsidRDefault="00551BFB" w:rsidP="00171AE2">
      <w:pPr>
        <w:tabs>
          <w:tab w:val="left" w:pos="1106"/>
        </w:tabs>
        <w:ind w:left="1646"/>
        <w:jc w:val="both"/>
        <w:rPr>
          <w:rFonts w:hint="cs"/>
          <w:rtl/>
        </w:rPr>
      </w:pPr>
    </w:p>
    <w:p w14:paraId="028B9033" w14:textId="77777777" w:rsidR="00551BFB" w:rsidRDefault="00574FE1" w:rsidP="00C7215A">
      <w:pPr>
        <w:numPr>
          <w:ilvl w:val="0"/>
          <w:numId w:val="1"/>
        </w:numPr>
        <w:tabs>
          <w:tab w:val="clear" w:pos="1077"/>
        </w:tabs>
        <w:spacing w:line="360" w:lineRule="auto"/>
        <w:jc w:val="both"/>
        <w:rPr>
          <w:rFonts w:hint="cs"/>
        </w:rPr>
      </w:pPr>
      <w:r w:rsidRPr="000E725C">
        <w:rPr>
          <w:rFonts w:hint="cs"/>
          <w:rtl/>
        </w:rPr>
        <w:t>ב</w:t>
      </w:r>
      <w:r w:rsidR="00FD3ECB" w:rsidRPr="000E725C">
        <w:rPr>
          <w:rFonts w:hint="cs"/>
          <w:rtl/>
        </w:rPr>
        <w:t xml:space="preserve">טרם סיום </w:t>
      </w:r>
      <w:r w:rsidR="00F40427">
        <w:rPr>
          <w:rFonts w:hint="cs"/>
          <w:rtl/>
        </w:rPr>
        <w:t xml:space="preserve">ניתוח </w:t>
      </w:r>
      <w:r w:rsidR="00FD3ECB" w:rsidRPr="000E725C">
        <w:rPr>
          <w:rFonts w:hint="cs"/>
          <w:rtl/>
        </w:rPr>
        <w:t>נושא</w:t>
      </w:r>
      <w:r w:rsidR="00F40427">
        <w:rPr>
          <w:rFonts w:hint="cs"/>
          <w:rtl/>
        </w:rPr>
        <w:t xml:space="preserve"> זה </w:t>
      </w:r>
      <w:r w:rsidR="00FD3ECB" w:rsidRPr="000E725C">
        <w:rPr>
          <w:rFonts w:hint="cs"/>
          <w:rtl/>
        </w:rPr>
        <w:t>מן הראוי להתייחס גם לתאי הזרע שנמצאו על תחתוני המתלוננת.</w:t>
      </w:r>
      <w:r w:rsidRPr="000E725C">
        <w:rPr>
          <w:rFonts w:hint="cs"/>
          <w:rtl/>
        </w:rPr>
        <w:t xml:space="preserve"> </w:t>
      </w:r>
      <w:r w:rsidR="00FD3ECB" w:rsidRPr="000E725C">
        <w:rPr>
          <w:rFonts w:hint="cs"/>
          <w:rtl/>
        </w:rPr>
        <w:t>המפקח מר יהונתן רוט בסעיף 1ו' למסקנות המתוארות בחו</w:t>
      </w:r>
      <w:r w:rsidRPr="000E725C">
        <w:rPr>
          <w:rFonts w:hint="cs"/>
          <w:rtl/>
        </w:rPr>
        <w:t>ו</w:t>
      </w:r>
      <w:r w:rsidR="00FD3ECB" w:rsidRPr="000E725C">
        <w:rPr>
          <w:rFonts w:hint="cs"/>
          <w:rtl/>
        </w:rPr>
        <w:t xml:space="preserve">ת דעתו, ת/5 מציין כי "בהפקת </w:t>
      </w:r>
      <w:r w:rsidR="00FD3ECB" w:rsidRPr="000E725C">
        <w:rPr>
          <w:rFonts w:hint="cs"/>
          <w:sz w:val="20"/>
          <w:szCs w:val="20"/>
        </w:rPr>
        <w:t>DNA</w:t>
      </w:r>
      <w:r w:rsidR="00FD3ECB" w:rsidRPr="000E725C">
        <w:rPr>
          <w:rFonts w:hint="cs"/>
          <w:rtl/>
        </w:rPr>
        <w:t xml:space="preserve"> המקנה עדיפות לתאי זרע שנעשתה על התחתונים (1א', אזורים </w:t>
      </w:r>
      <w:r w:rsidR="00FD3ECB" w:rsidRPr="000E725C">
        <w:rPr>
          <w:rFonts w:hint="cs"/>
        </w:rPr>
        <w:t>P</w:t>
      </w:r>
      <w:r w:rsidR="00FD3ECB" w:rsidRPr="000E725C">
        <w:t>2,P3</w:t>
      </w:r>
      <w:r w:rsidR="00FD3ECB" w:rsidRPr="000E725C">
        <w:rPr>
          <w:rFonts w:hint="cs"/>
          <w:rtl/>
        </w:rPr>
        <w:t xml:space="preserve">), התקבלה תערובת שמקורה בשני פרטים לפחות מסוג חזק/חלש, </w:t>
      </w:r>
      <w:r w:rsidR="00FD3ECB" w:rsidRPr="00B3406E">
        <w:rPr>
          <w:rFonts w:hint="cs"/>
          <w:b/>
          <w:bCs/>
          <w:rtl/>
        </w:rPr>
        <w:t>הפרופיל הבולט בתערובת הינו בר השוואה ממקור זכרי השונה מפרופיל ה-</w:t>
      </w:r>
      <w:r w:rsidR="00FD3ECB" w:rsidRPr="00B3406E">
        <w:rPr>
          <w:rFonts w:hint="cs"/>
          <w:b/>
          <w:bCs/>
          <w:sz w:val="20"/>
          <w:szCs w:val="20"/>
        </w:rPr>
        <w:t>DNA</w:t>
      </w:r>
      <w:r w:rsidR="00FD3ECB" w:rsidRPr="00B3406E">
        <w:rPr>
          <w:rFonts w:hint="cs"/>
          <w:b/>
          <w:bCs/>
          <w:rtl/>
        </w:rPr>
        <w:t xml:space="preserve"> של החשודים בתיק בבדיקות אלו</w:t>
      </w:r>
      <w:r w:rsidR="00FD3ECB" w:rsidRPr="000E725C">
        <w:rPr>
          <w:rFonts w:hint="cs"/>
          <w:rtl/>
        </w:rPr>
        <w:t>. כמו כן, לא ניתן לשלול ולא ניתן לחיי</w:t>
      </w:r>
      <w:r w:rsidRPr="000E725C">
        <w:rPr>
          <w:rFonts w:hint="cs"/>
          <w:rtl/>
        </w:rPr>
        <w:t>ב</w:t>
      </w:r>
      <w:r w:rsidR="00FD3ECB" w:rsidRPr="000E725C">
        <w:rPr>
          <w:rFonts w:hint="cs"/>
          <w:rtl/>
        </w:rPr>
        <w:t xml:space="preserve"> את תרומתו של החשוד חוסאם עוואד לפרופיל החלש בתערובת שהתקבלה ממוצגים אלו".</w:t>
      </w:r>
    </w:p>
    <w:p w14:paraId="3F279605" w14:textId="77777777" w:rsidR="00574FE1" w:rsidRPr="000E725C" w:rsidRDefault="00FD3ECB" w:rsidP="00551BFB">
      <w:pPr>
        <w:spacing w:line="360" w:lineRule="auto"/>
        <w:ind w:left="720"/>
        <w:jc w:val="both"/>
        <w:rPr>
          <w:rFonts w:hint="cs"/>
        </w:rPr>
      </w:pPr>
      <w:r w:rsidRPr="000E725C">
        <w:rPr>
          <w:rFonts w:hint="cs"/>
          <w:rtl/>
        </w:rPr>
        <w:t xml:space="preserve"> </w:t>
      </w:r>
    </w:p>
    <w:p w14:paraId="6CB31F13" w14:textId="77777777" w:rsidR="00FD3ECB" w:rsidRDefault="00FD3ECB" w:rsidP="00C7215A">
      <w:pPr>
        <w:numPr>
          <w:ilvl w:val="0"/>
          <w:numId w:val="1"/>
        </w:numPr>
        <w:tabs>
          <w:tab w:val="clear" w:pos="1077"/>
        </w:tabs>
        <w:spacing w:line="360" w:lineRule="auto"/>
        <w:jc w:val="both"/>
        <w:rPr>
          <w:rFonts w:hint="cs"/>
        </w:rPr>
      </w:pPr>
      <w:r w:rsidRPr="000E725C">
        <w:rPr>
          <w:rFonts w:hint="cs"/>
          <w:rtl/>
        </w:rPr>
        <w:t xml:space="preserve">מסקנה זו אינה יכולה בהליך פלילי להזקף לחובתו של הנאשם, אך יש לה משקל בעת בחינת מכלול העדויות. היא מהווה חיזוק לגרסת המתלוננת כי בנוסף לתאי הזרע של הנאשם שנמצאו על חזייתה ובטבורה, </w:t>
      </w:r>
      <w:r w:rsidR="00B3406E">
        <w:rPr>
          <w:rFonts w:hint="cs"/>
          <w:rtl/>
        </w:rPr>
        <w:t xml:space="preserve">סביר כי </w:t>
      </w:r>
      <w:r w:rsidRPr="000E725C">
        <w:rPr>
          <w:rFonts w:hint="cs"/>
          <w:rtl/>
        </w:rPr>
        <w:t>היה במקום גבר נוסף שתאי הזרע שלו הגיעו לתחתוניה (הפרופיל הבולט)</w:t>
      </w:r>
      <w:r w:rsidR="00574FE1" w:rsidRPr="000E725C">
        <w:rPr>
          <w:rFonts w:hint="cs"/>
          <w:rtl/>
        </w:rPr>
        <w:t xml:space="preserve"> ואזכיר כי המתלוננת מתארת כי ב</w:t>
      </w:r>
      <w:r w:rsidR="0020388F">
        <w:rPr>
          <w:rtl/>
        </w:rPr>
        <w:t>"</w:t>
      </w:r>
      <w:r w:rsidR="0020388F">
        <w:rPr>
          <w:rFonts w:hint="cs"/>
          <w:rtl/>
        </w:rPr>
        <w:t>צימר</w:t>
      </w:r>
      <w:r w:rsidR="0020388F">
        <w:rPr>
          <w:rtl/>
        </w:rPr>
        <w:t>"</w:t>
      </w:r>
      <w:r w:rsidR="00574FE1" w:rsidRPr="000E725C">
        <w:rPr>
          <w:rFonts w:hint="cs"/>
          <w:rtl/>
        </w:rPr>
        <w:t xml:space="preserve"> היא נאנסה ע"י שני גברים.</w:t>
      </w:r>
    </w:p>
    <w:p w14:paraId="2EBC03E7" w14:textId="77777777" w:rsidR="00551BFB" w:rsidRDefault="00551BFB" w:rsidP="00551BFB">
      <w:pPr>
        <w:spacing w:line="360" w:lineRule="auto"/>
        <w:jc w:val="both"/>
        <w:rPr>
          <w:rFonts w:hint="cs"/>
          <w:rtl/>
        </w:rPr>
      </w:pPr>
    </w:p>
    <w:p w14:paraId="7DEE9340" w14:textId="77777777" w:rsidR="00574FE1" w:rsidRDefault="00574FE1" w:rsidP="00C7215A">
      <w:pPr>
        <w:numPr>
          <w:ilvl w:val="0"/>
          <w:numId w:val="1"/>
        </w:numPr>
        <w:tabs>
          <w:tab w:val="clear" w:pos="1077"/>
        </w:tabs>
        <w:spacing w:line="360" w:lineRule="auto"/>
        <w:jc w:val="both"/>
        <w:rPr>
          <w:rFonts w:hint="cs"/>
        </w:rPr>
      </w:pPr>
      <w:r w:rsidRPr="000E725C">
        <w:rPr>
          <w:rFonts w:hint="cs"/>
          <w:rtl/>
        </w:rPr>
        <w:t>לסיכום- הוכח מעבר לכל ספק סביר כי תאי הזרע של הנאשם נמצאו בתוך טבורה ועל חזייתה של המתלוננת ויש לבחון עתה את סבירות הסברו של הנאשם.</w:t>
      </w:r>
    </w:p>
    <w:p w14:paraId="4493F264" w14:textId="77777777" w:rsidR="00551BFB" w:rsidRDefault="00551BFB" w:rsidP="00C7215A">
      <w:pPr>
        <w:tabs>
          <w:tab w:val="left" w:pos="1106"/>
        </w:tabs>
        <w:spacing w:line="360" w:lineRule="auto"/>
        <w:ind w:left="720" w:firstLine="360"/>
        <w:jc w:val="both"/>
        <w:rPr>
          <w:rFonts w:hint="cs"/>
          <w:b/>
          <w:bCs/>
          <w:rtl/>
        </w:rPr>
      </w:pPr>
    </w:p>
    <w:p w14:paraId="7AC6AEC8" w14:textId="77777777" w:rsidR="004534E8" w:rsidRPr="000E725C" w:rsidRDefault="004534E8" w:rsidP="00C7215A">
      <w:pPr>
        <w:tabs>
          <w:tab w:val="left" w:pos="1106"/>
        </w:tabs>
        <w:spacing w:line="360" w:lineRule="auto"/>
        <w:ind w:left="720" w:firstLine="360"/>
        <w:jc w:val="both"/>
        <w:rPr>
          <w:b/>
          <w:bCs/>
        </w:rPr>
      </w:pPr>
      <w:r w:rsidRPr="000E725C">
        <w:rPr>
          <w:rFonts w:hint="cs"/>
          <w:b/>
          <w:bCs/>
          <w:rtl/>
        </w:rPr>
        <w:t>הסבר</w:t>
      </w:r>
      <w:r w:rsidR="001B2AE9" w:rsidRPr="000E725C">
        <w:rPr>
          <w:rFonts w:hint="cs"/>
          <w:b/>
          <w:bCs/>
          <w:rtl/>
        </w:rPr>
        <w:t>ו של ה</w:t>
      </w:r>
      <w:r w:rsidRPr="000E725C">
        <w:rPr>
          <w:rFonts w:hint="cs"/>
          <w:b/>
          <w:bCs/>
          <w:rtl/>
        </w:rPr>
        <w:t>נאשם למימצאי ה</w:t>
      </w:r>
      <w:r w:rsidR="00ED313F" w:rsidRPr="000E725C">
        <w:rPr>
          <w:rFonts w:hint="cs"/>
          <w:b/>
          <w:bCs/>
          <w:sz w:val="20"/>
          <w:szCs w:val="20"/>
        </w:rPr>
        <w:t>DNA</w:t>
      </w:r>
      <w:r w:rsidR="00574FE1" w:rsidRPr="000E725C">
        <w:rPr>
          <w:b/>
          <w:bCs/>
        </w:rPr>
        <w:t>-</w:t>
      </w:r>
    </w:p>
    <w:p w14:paraId="332C214C" w14:textId="77777777" w:rsidR="00574FE1" w:rsidRDefault="00574FE1" w:rsidP="00B3406E">
      <w:pPr>
        <w:numPr>
          <w:ilvl w:val="0"/>
          <w:numId w:val="1"/>
        </w:numPr>
        <w:tabs>
          <w:tab w:val="clear" w:pos="1077"/>
        </w:tabs>
        <w:spacing w:line="360" w:lineRule="auto"/>
        <w:jc w:val="both"/>
        <w:rPr>
          <w:rFonts w:hint="cs"/>
        </w:rPr>
      </w:pPr>
      <w:r w:rsidRPr="000E725C">
        <w:rPr>
          <w:rFonts w:hint="cs"/>
          <w:rtl/>
        </w:rPr>
        <w:t>לגרסת הנאשם הוא שהה ב</w:t>
      </w:r>
      <w:r w:rsidR="0020388F">
        <w:rPr>
          <w:rFonts w:hint="cs"/>
          <w:rtl/>
        </w:rPr>
        <w:t>צימ</w:t>
      </w:r>
      <w:r w:rsidR="00B3406E">
        <w:rPr>
          <w:rFonts w:hint="cs"/>
          <w:rtl/>
        </w:rPr>
        <w:t>ר</w:t>
      </w:r>
      <w:r w:rsidRPr="000E725C">
        <w:rPr>
          <w:rFonts w:hint="cs"/>
          <w:rtl/>
        </w:rPr>
        <w:t xml:space="preserve"> עם חברתו, קיים עימה יחסי מין ותאי הזרע שלו שנותרו במקום על המצעים (או על המגבת) עברו לאחר מכן לחזייתה ולטבורה של המתלוננת שהגיעה למקום לאחר מכן עם האנסים.</w:t>
      </w:r>
    </w:p>
    <w:p w14:paraId="3F063727" w14:textId="77777777" w:rsidR="00551BFB" w:rsidRPr="00B3406E" w:rsidRDefault="00551BFB" w:rsidP="00551BFB">
      <w:pPr>
        <w:spacing w:line="360" w:lineRule="auto"/>
        <w:ind w:left="720"/>
        <w:jc w:val="both"/>
        <w:rPr>
          <w:rFonts w:hint="cs"/>
        </w:rPr>
      </w:pPr>
    </w:p>
    <w:p w14:paraId="6C7EA523" w14:textId="77777777" w:rsidR="00574FE1" w:rsidRDefault="00B3406E" w:rsidP="00B3406E">
      <w:pPr>
        <w:numPr>
          <w:ilvl w:val="0"/>
          <w:numId w:val="1"/>
        </w:numPr>
        <w:tabs>
          <w:tab w:val="clear" w:pos="1077"/>
        </w:tabs>
        <w:spacing w:line="360" w:lineRule="auto"/>
        <w:jc w:val="both"/>
        <w:rPr>
          <w:rFonts w:hint="cs"/>
        </w:rPr>
      </w:pPr>
      <w:r>
        <w:rPr>
          <w:rFonts w:hint="cs"/>
          <w:rtl/>
        </w:rPr>
        <w:t>א</w:t>
      </w:r>
      <w:r w:rsidR="00574FE1" w:rsidRPr="000E725C">
        <w:rPr>
          <w:rFonts w:hint="cs"/>
          <w:rtl/>
        </w:rPr>
        <w:t>קדים ו</w:t>
      </w:r>
      <w:r>
        <w:rPr>
          <w:rFonts w:hint="cs"/>
          <w:rtl/>
        </w:rPr>
        <w:t>א</w:t>
      </w:r>
      <w:r w:rsidR="00574FE1" w:rsidRPr="000E725C">
        <w:rPr>
          <w:rFonts w:hint="cs"/>
          <w:rtl/>
        </w:rPr>
        <w:t xml:space="preserve">בהיר כי גרסה זו גרסה כבושה </w:t>
      </w:r>
      <w:r w:rsidR="00F03396">
        <w:rPr>
          <w:rFonts w:hint="cs"/>
          <w:rtl/>
        </w:rPr>
        <w:t xml:space="preserve">היא </w:t>
      </w:r>
      <w:r w:rsidR="00574FE1" w:rsidRPr="000E725C">
        <w:rPr>
          <w:rFonts w:hint="cs"/>
          <w:rtl/>
        </w:rPr>
        <w:t xml:space="preserve">והנאשם העלה </w:t>
      </w:r>
      <w:r w:rsidR="001B2AE9" w:rsidRPr="000E725C">
        <w:rPr>
          <w:rFonts w:hint="cs"/>
          <w:rtl/>
        </w:rPr>
        <w:t xml:space="preserve">אותה לראשונה </w:t>
      </w:r>
      <w:r w:rsidR="00574FE1" w:rsidRPr="000E725C">
        <w:rPr>
          <w:rFonts w:hint="cs"/>
          <w:rtl/>
        </w:rPr>
        <w:t>בעת מתן תגובה לכתב האישום</w:t>
      </w:r>
      <w:r w:rsidR="001B2AE9" w:rsidRPr="000E725C">
        <w:rPr>
          <w:rFonts w:hint="cs"/>
          <w:rtl/>
        </w:rPr>
        <w:t xml:space="preserve"> ואף זאת באופן חלקי. </w:t>
      </w:r>
      <w:r w:rsidR="00574FE1" w:rsidRPr="000E725C">
        <w:rPr>
          <w:rFonts w:hint="cs"/>
          <w:rtl/>
        </w:rPr>
        <w:t>את פרטי ה</w:t>
      </w:r>
      <w:r w:rsidR="0020388F">
        <w:rPr>
          <w:rtl/>
        </w:rPr>
        <w:t>"</w:t>
      </w:r>
      <w:r w:rsidR="0020388F">
        <w:rPr>
          <w:rFonts w:hint="cs"/>
          <w:rtl/>
        </w:rPr>
        <w:t>צימר</w:t>
      </w:r>
      <w:r w:rsidR="0020388F">
        <w:rPr>
          <w:rtl/>
        </w:rPr>
        <w:t>"</w:t>
      </w:r>
      <w:r w:rsidR="00574FE1" w:rsidRPr="000E725C">
        <w:rPr>
          <w:rFonts w:hint="cs"/>
          <w:rtl/>
        </w:rPr>
        <w:t xml:space="preserve"> ובעליו הוא שמר בליבו עד לשלב חקיר</w:t>
      </w:r>
      <w:r w:rsidR="001B2AE9" w:rsidRPr="000E725C">
        <w:rPr>
          <w:rFonts w:hint="cs"/>
          <w:rtl/>
        </w:rPr>
        <w:t xml:space="preserve">תו </w:t>
      </w:r>
      <w:r w:rsidR="00574FE1" w:rsidRPr="000E725C">
        <w:rPr>
          <w:rFonts w:hint="cs"/>
          <w:rtl/>
        </w:rPr>
        <w:t>הראשית ואת פרטי חברתו הוא בחר שלא לספר עד היום.</w:t>
      </w:r>
    </w:p>
    <w:p w14:paraId="519224FA" w14:textId="77777777" w:rsidR="00551BFB" w:rsidRDefault="00551BFB" w:rsidP="00551BFB">
      <w:pPr>
        <w:spacing w:line="360" w:lineRule="auto"/>
        <w:jc w:val="both"/>
        <w:rPr>
          <w:rFonts w:hint="cs"/>
          <w:rtl/>
        </w:rPr>
      </w:pPr>
    </w:p>
    <w:p w14:paraId="6EA16EFF" w14:textId="77777777" w:rsidR="00574FE1" w:rsidRPr="000E725C" w:rsidRDefault="000D16AE" w:rsidP="00B3406E">
      <w:pPr>
        <w:numPr>
          <w:ilvl w:val="0"/>
          <w:numId w:val="1"/>
        </w:numPr>
        <w:tabs>
          <w:tab w:val="clear" w:pos="1077"/>
        </w:tabs>
        <w:spacing w:line="360" w:lineRule="auto"/>
        <w:jc w:val="both"/>
        <w:rPr>
          <w:rFonts w:hint="cs"/>
        </w:rPr>
      </w:pPr>
      <w:r w:rsidRPr="000E725C">
        <w:rPr>
          <w:rFonts w:hint="cs"/>
          <w:rtl/>
        </w:rPr>
        <w:t>הנאשם</w:t>
      </w:r>
      <w:r w:rsidR="00B3406E">
        <w:rPr>
          <w:rFonts w:hint="cs"/>
          <w:rtl/>
        </w:rPr>
        <w:t xml:space="preserve">, </w:t>
      </w:r>
      <w:r w:rsidRPr="000E725C">
        <w:rPr>
          <w:rFonts w:hint="cs"/>
          <w:rtl/>
        </w:rPr>
        <w:t>בפתח חקירתו הראשית</w:t>
      </w:r>
      <w:r w:rsidR="00B3406E">
        <w:rPr>
          <w:rFonts w:hint="cs"/>
          <w:rtl/>
        </w:rPr>
        <w:t xml:space="preserve">, </w:t>
      </w:r>
      <w:r w:rsidRPr="000E725C">
        <w:rPr>
          <w:rFonts w:hint="cs"/>
          <w:rtl/>
        </w:rPr>
        <w:t>היטיב לתאר את השאלה המרכזית בתיק זה ו</w:t>
      </w:r>
      <w:r w:rsidR="00B3406E">
        <w:rPr>
          <w:rFonts w:hint="cs"/>
          <w:rtl/>
        </w:rPr>
        <w:t>א</w:t>
      </w:r>
      <w:r w:rsidRPr="000E725C">
        <w:rPr>
          <w:rFonts w:hint="cs"/>
          <w:rtl/>
        </w:rPr>
        <w:t>פנה לדבריו</w:t>
      </w:r>
      <w:r w:rsidR="008208E4">
        <w:rPr>
          <w:rFonts w:hint="cs"/>
          <w:rtl/>
        </w:rPr>
        <w:t>:</w:t>
      </w:r>
    </w:p>
    <w:p w14:paraId="422C2738" w14:textId="77777777" w:rsidR="00574FE1" w:rsidRPr="000E725C" w:rsidRDefault="00574FE1" w:rsidP="00171AE2">
      <w:pPr>
        <w:ind w:left="1826" w:hanging="540"/>
        <w:jc w:val="both"/>
        <w:rPr>
          <w:rFonts w:hint="cs"/>
          <w:rtl/>
        </w:rPr>
      </w:pPr>
      <w:r w:rsidRPr="000E725C">
        <w:rPr>
          <w:rFonts w:hint="cs"/>
          <w:rtl/>
        </w:rPr>
        <w:t>"</w:t>
      </w:r>
      <w:r w:rsidR="000D16AE" w:rsidRPr="000E725C">
        <w:rPr>
          <w:rtl/>
        </w:rPr>
        <w:t xml:space="preserve">ש. </w:t>
      </w:r>
      <w:r w:rsidR="002857D4">
        <w:rPr>
          <w:rtl/>
        </w:rPr>
        <w:t xml:space="preserve">  </w:t>
      </w:r>
      <w:r w:rsidR="000D16AE" w:rsidRPr="000E725C">
        <w:rPr>
          <w:rFonts w:hint="cs"/>
          <w:rtl/>
        </w:rPr>
        <w:t xml:space="preserve"> </w:t>
      </w:r>
      <w:r w:rsidR="000D16AE" w:rsidRPr="000E725C">
        <w:rPr>
          <w:rtl/>
        </w:rPr>
        <w:t xml:space="preserve">אחת הבעיות שלך היא עניין הדי.אן.אי ? </w:t>
      </w:r>
    </w:p>
    <w:p w14:paraId="32E96F7A" w14:textId="77777777" w:rsidR="00574FE1" w:rsidRPr="000E725C" w:rsidRDefault="00574FE1" w:rsidP="00171AE2">
      <w:pPr>
        <w:ind w:left="1826" w:hanging="540"/>
        <w:jc w:val="both"/>
        <w:rPr>
          <w:rFonts w:hint="cs"/>
          <w:rtl/>
        </w:rPr>
      </w:pPr>
      <w:r w:rsidRPr="000E725C">
        <w:rPr>
          <w:rFonts w:hint="cs"/>
          <w:rtl/>
        </w:rPr>
        <w:t xml:space="preserve"> </w:t>
      </w:r>
      <w:r w:rsidR="000D16AE" w:rsidRPr="000E725C">
        <w:rPr>
          <w:rtl/>
        </w:rPr>
        <w:t xml:space="preserve">ת. </w:t>
      </w:r>
      <w:r w:rsidR="002857D4">
        <w:rPr>
          <w:rtl/>
        </w:rPr>
        <w:t xml:space="preserve">    </w:t>
      </w:r>
      <w:r w:rsidR="000D16AE" w:rsidRPr="000E725C">
        <w:rPr>
          <w:rtl/>
        </w:rPr>
        <w:t xml:space="preserve">כן, </w:t>
      </w:r>
      <w:r w:rsidR="000D16AE" w:rsidRPr="000E725C">
        <w:rPr>
          <w:b/>
          <w:bCs/>
          <w:rtl/>
        </w:rPr>
        <w:t>נגיע ישר לעניין</w:t>
      </w:r>
      <w:r w:rsidR="000D16AE" w:rsidRPr="000E725C">
        <w:rPr>
          <w:rtl/>
        </w:rPr>
        <w:t xml:space="preserve">, אתם סיפרתם כל מיני סיפורים, אני לא מעניין אותי מה </w:t>
      </w:r>
      <w:r w:rsidR="000D16AE" w:rsidRPr="000E725C">
        <w:rPr>
          <w:rFonts w:hint="cs"/>
          <w:rtl/>
        </w:rPr>
        <w:t xml:space="preserve"> ה</w:t>
      </w:r>
      <w:r w:rsidR="000D16AE" w:rsidRPr="000E725C">
        <w:rPr>
          <w:rtl/>
        </w:rPr>
        <w:t xml:space="preserve">יה באותו יום עם הילדה, לקחו אותה עם הרכב, לקחו אותה לכפרים אנסו אותה מחוץ לרכב, בתוך הרכב, </w:t>
      </w:r>
      <w:r w:rsidR="000D16AE" w:rsidRPr="000E725C">
        <w:rPr>
          <w:b/>
          <w:bCs/>
          <w:rtl/>
        </w:rPr>
        <w:t>מה שמעניין הזרע שנמצא</w:t>
      </w:r>
      <w:r w:rsidR="000D16AE" w:rsidRPr="000E725C">
        <w:rPr>
          <w:rtl/>
        </w:rPr>
        <w:t xml:space="preserve">, שאני עצור עליו עד היום. </w:t>
      </w:r>
    </w:p>
    <w:p w14:paraId="406676E2" w14:textId="77777777" w:rsidR="00574FE1" w:rsidRPr="000E725C" w:rsidRDefault="000D16AE" w:rsidP="00171AE2">
      <w:pPr>
        <w:ind w:left="1826" w:hanging="540"/>
        <w:jc w:val="both"/>
        <w:rPr>
          <w:rFonts w:hint="cs"/>
          <w:rtl/>
        </w:rPr>
      </w:pPr>
      <w:r w:rsidRPr="000E725C">
        <w:rPr>
          <w:rtl/>
        </w:rPr>
        <w:t xml:space="preserve">ש. </w:t>
      </w:r>
      <w:r w:rsidR="002857D4">
        <w:rPr>
          <w:rtl/>
        </w:rPr>
        <w:t xml:space="preserve">     </w:t>
      </w:r>
      <w:r w:rsidRPr="000E725C">
        <w:rPr>
          <w:rtl/>
        </w:rPr>
        <w:t xml:space="preserve"> </w:t>
      </w:r>
      <w:r w:rsidRPr="000E725C">
        <w:rPr>
          <w:b/>
          <w:bCs/>
          <w:rtl/>
        </w:rPr>
        <w:t>איך אתה מסביר שהזרע שלך במקום</w:t>
      </w:r>
      <w:r w:rsidRPr="000E725C">
        <w:rPr>
          <w:rtl/>
        </w:rPr>
        <w:t xml:space="preserve"> ? </w:t>
      </w:r>
    </w:p>
    <w:p w14:paraId="35EB9498" w14:textId="77777777" w:rsidR="00574FE1" w:rsidRPr="000E725C" w:rsidRDefault="000D16AE" w:rsidP="00171AE2">
      <w:pPr>
        <w:ind w:left="1826" w:hanging="540"/>
        <w:jc w:val="both"/>
        <w:rPr>
          <w:rFonts w:hint="cs"/>
          <w:rtl/>
        </w:rPr>
      </w:pPr>
      <w:r w:rsidRPr="000E725C">
        <w:rPr>
          <w:rtl/>
        </w:rPr>
        <w:t xml:space="preserve">ת. </w:t>
      </w:r>
      <w:r w:rsidR="002857D4">
        <w:rPr>
          <w:rtl/>
        </w:rPr>
        <w:t xml:space="preserve">   </w:t>
      </w:r>
      <w:r w:rsidRPr="000E725C">
        <w:rPr>
          <w:rFonts w:hint="cs"/>
          <w:rtl/>
        </w:rPr>
        <w:t xml:space="preserve">  </w:t>
      </w:r>
      <w:r w:rsidRPr="000E725C">
        <w:rPr>
          <w:rtl/>
        </w:rPr>
        <w:t xml:space="preserve">אני רוצה להסביר, אני מביא מזרן שם עליו שמיכה, קודם כל אתם יודעים שיש בחורות שנגעלות מהזרע, שלא אוהבות שהגבר ישפוך עליהם, </w:t>
      </w:r>
      <w:r w:rsidRPr="000E725C">
        <w:rPr>
          <w:b/>
          <w:bCs/>
          <w:rtl/>
        </w:rPr>
        <w:t xml:space="preserve">החברה שהיתה איתי, </w:t>
      </w:r>
      <w:r w:rsidRPr="000E725C">
        <w:rPr>
          <w:rtl/>
        </w:rPr>
        <w:t>זאתי היתה נגעלת מזה תמיד</w:t>
      </w:r>
      <w:r w:rsidR="00574FE1" w:rsidRPr="000E725C">
        <w:rPr>
          <w:rFonts w:hint="cs"/>
          <w:rtl/>
        </w:rPr>
        <w:t>"</w:t>
      </w:r>
      <w:r w:rsidR="008208E4">
        <w:rPr>
          <w:rFonts w:hint="cs"/>
          <w:rtl/>
        </w:rPr>
        <w:t>, (</w:t>
      </w:r>
      <w:r w:rsidR="008208E4" w:rsidRPr="000E725C">
        <w:rPr>
          <w:rFonts w:hint="cs"/>
          <w:rtl/>
        </w:rPr>
        <w:t>עמ' 149</w:t>
      </w:r>
      <w:r w:rsidR="008208E4">
        <w:rPr>
          <w:rFonts w:hint="cs"/>
          <w:rtl/>
        </w:rPr>
        <w:t>).</w:t>
      </w:r>
      <w:r w:rsidRPr="000E725C">
        <w:rPr>
          <w:rtl/>
        </w:rPr>
        <w:t xml:space="preserve"> </w:t>
      </w:r>
    </w:p>
    <w:p w14:paraId="29B0528D" w14:textId="77777777" w:rsidR="00551BFB" w:rsidRDefault="00551BFB" w:rsidP="00C7215A">
      <w:pPr>
        <w:spacing w:line="360" w:lineRule="auto"/>
        <w:ind w:left="1826" w:hanging="540"/>
        <w:jc w:val="both"/>
        <w:rPr>
          <w:rFonts w:hint="cs"/>
          <w:rtl/>
        </w:rPr>
      </w:pPr>
    </w:p>
    <w:p w14:paraId="6C5BC210" w14:textId="77777777" w:rsidR="00574FE1" w:rsidRPr="000E725C" w:rsidRDefault="00051B11" w:rsidP="00171AE2">
      <w:pPr>
        <w:ind w:left="1826" w:hanging="540"/>
        <w:jc w:val="both"/>
        <w:rPr>
          <w:rFonts w:hint="cs"/>
          <w:rtl/>
        </w:rPr>
      </w:pPr>
      <w:r w:rsidRPr="000E725C">
        <w:rPr>
          <w:rFonts w:hint="cs"/>
          <w:rtl/>
        </w:rPr>
        <w:t>"ש</w:t>
      </w:r>
      <w:r w:rsidRPr="000E725C">
        <w:rPr>
          <w:rtl/>
        </w:rPr>
        <w:t>.</w:t>
      </w:r>
      <w:r w:rsidR="002857D4">
        <w:rPr>
          <w:rtl/>
        </w:rPr>
        <w:t xml:space="preserve"> </w:t>
      </w:r>
      <w:r w:rsidRPr="000E725C">
        <w:rPr>
          <w:rFonts w:hint="cs"/>
          <w:rtl/>
        </w:rPr>
        <w:t xml:space="preserve"> </w:t>
      </w:r>
      <w:r w:rsidR="002857D4">
        <w:rPr>
          <w:rtl/>
        </w:rPr>
        <w:t xml:space="preserve">  </w:t>
      </w:r>
      <w:r w:rsidRPr="000E725C">
        <w:rPr>
          <w:rtl/>
        </w:rPr>
        <w:t xml:space="preserve">שפכת את הזרע שלך על המזרן ? </w:t>
      </w:r>
    </w:p>
    <w:p w14:paraId="1730CDA9" w14:textId="77777777" w:rsidR="008208E4" w:rsidRPr="000E725C" w:rsidRDefault="00051B11" w:rsidP="00171AE2">
      <w:pPr>
        <w:ind w:left="1826" w:hanging="540"/>
        <w:jc w:val="both"/>
        <w:rPr>
          <w:rFonts w:hint="cs"/>
          <w:rtl/>
        </w:rPr>
      </w:pPr>
      <w:r w:rsidRPr="000E725C">
        <w:rPr>
          <w:rFonts w:hint="cs"/>
          <w:rtl/>
        </w:rPr>
        <w:t xml:space="preserve"> </w:t>
      </w:r>
      <w:r w:rsidRPr="000E725C">
        <w:rPr>
          <w:rtl/>
        </w:rPr>
        <w:t xml:space="preserve">ת. </w:t>
      </w:r>
      <w:r w:rsidR="002857D4">
        <w:rPr>
          <w:rtl/>
        </w:rPr>
        <w:t xml:space="preserve">    </w:t>
      </w:r>
      <w:r w:rsidRPr="000E725C">
        <w:rPr>
          <w:rtl/>
        </w:rPr>
        <w:t xml:space="preserve">לא, </w:t>
      </w:r>
      <w:r w:rsidRPr="000E725C">
        <w:rPr>
          <w:b/>
          <w:bCs/>
          <w:rtl/>
        </w:rPr>
        <w:t>על הסדין שהיה על המזרן</w:t>
      </w:r>
      <w:r w:rsidRPr="000E725C">
        <w:rPr>
          <w:rtl/>
        </w:rPr>
        <w:t xml:space="preserve">, אח"כ עשינו מקלחת ועוד פעם היה, שכבתי , ועוד פעם </w:t>
      </w:r>
      <w:r w:rsidRPr="000E725C">
        <w:rPr>
          <w:b/>
          <w:bCs/>
          <w:rtl/>
        </w:rPr>
        <w:t>שפכתי על הסדין, הכרית</w:t>
      </w:r>
      <w:r w:rsidRPr="000E725C">
        <w:rPr>
          <w:rtl/>
        </w:rPr>
        <w:t xml:space="preserve"> לא יודע, כשסיימתי כרגיל כאילו סידרתי את המקום ויצאתי</w:t>
      </w:r>
      <w:r w:rsidRPr="000E725C">
        <w:rPr>
          <w:rFonts w:hint="cs"/>
          <w:rtl/>
        </w:rPr>
        <w:t>"</w:t>
      </w:r>
      <w:r w:rsidR="008208E4">
        <w:rPr>
          <w:rFonts w:hint="cs"/>
          <w:rtl/>
        </w:rPr>
        <w:t>, (</w:t>
      </w:r>
      <w:r w:rsidR="008208E4" w:rsidRPr="000E725C">
        <w:rPr>
          <w:rFonts w:hint="cs"/>
          <w:rtl/>
        </w:rPr>
        <w:t>עמ' 153</w:t>
      </w:r>
      <w:r w:rsidR="008208E4">
        <w:rPr>
          <w:rFonts w:hint="cs"/>
          <w:rtl/>
        </w:rPr>
        <w:t>).</w:t>
      </w:r>
    </w:p>
    <w:p w14:paraId="464E8AF6" w14:textId="77777777" w:rsidR="00574FE1" w:rsidRPr="000E725C" w:rsidRDefault="00574FE1" w:rsidP="00C7215A">
      <w:pPr>
        <w:spacing w:line="360" w:lineRule="auto"/>
        <w:ind w:left="1826" w:hanging="540"/>
        <w:jc w:val="both"/>
        <w:rPr>
          <w:rFonts w:hint="cs"/>
          <w:rtl/>
        </w:rPr>
      </w:pPr>
    </w:p>
    <w:p w14:paraId="4E35CC8B" w14:textId="77777777" w:rsidR="00574FE1" w:rsidRPr="000E725C" w:rsidRDefault="008B7C47" w:rsidP="008208E4">
      <w:pPr>
        <w:spacing w:line="360" w:lineRule="auto"/>
        <w:ind w:left="1826" w:hanging="540"/>
        <w:jc w:val="both"/>
        <w:rPr>
          <w:rFonts w:hint="cs"/>
          <w:rtl/>
        </w:rPr>
      </w:pPr>
      <w:r w:rsidRPr="000E725C">
        <w:rPr>
          <w:rFonts w:hint="cs"/>
          <w:rtl/>
        </w:rPr>
        <w:t>והסברו</w:t>
      </w:r>
      <w:r w:rsidR="008208E4">
        <w:rPr>
          <w:rFonts w:hint="cs"/>
          <w:rtl/>
        </w:rPr>
        <w:t>:</w:t>
      </w:r>
      <w:r w:rsidRPr="000E725C">
        <w:rPr>
          <w:rFonts w:hint="cs"/>
          <w:rtl/>
        </w:rPr>
        <w:t xml:space="preserve"> </w:t>
      </w:r>
    </w:p>
    <w:p w14:paraId="00F4CDC9" w14:textId="77777777" w:rsidR="008B7C47" w:rsidRPr="000E725C" w:rsidRDefault="008B7C47" w:rsidP="00171AE2">
      <w:pPr>
        <w:ind w:left="1826" w:hanging="540"/>
        <w:jc w:val="both"/>
        <w:rPr>
          <w:rFonts w:hint="cs"/>
          <w:rtl/>
        </w:rPr>
      </w:pPr>
      <w:r w:rsidRPr="000E725C">
        <w:rPr>
          <w:rtl/>
        </w:rPr>
        <w:t xml:space="preserve">ש. </w:t>
      </w:r>
      <w:r w:rsidR="002857D4">
        <w:rPr>
          <w:rtl/>
        </w:rPr>
        <w:t xml:space="preserve"> </w:t>
      </w:r>
      <w:r w:rsidRPr="000E725C">
        <w:rPr>
          <w:rtl/>
        </w:rPr>
        <w:t>היום אתה יכול לומר איך זה הגיע לחזייה והטבור שלה ?</w:t>
      </w:r>
    </w:p>
    <w:p w14:paraId="4A8750F7" w14:textId="77777777" w:rsidR="008B7C47" w:rsidRDefault="00574FE1" w:rsidP="00171AE2">
      <w:pPr>
        <w:tabs>
          <w:tab w:val="left" w:pos="1106"/>
        </w:tabs>
        <w:ind w:left="1646" w:hanging="455"/>
        <w:jc w:val="both"/>
        <w:rPr>
          <w:rFonts w:hint="cs"/>
          <w:rtl/>
        </w:rPr>
      </w:pPr>
      <w:r w:rsidRPr="000E725C">
        <w:rPr>
          <w:rFonts w:hint="cs"/>
          <w:rtl/>
        </w:rPr>
        <w:t xml:space="preserve">  </w:t>
      </w:r>
      <w:r w:rsidR="008B7C47" w:rsidRPr="000E725C">
        <w:rPr>
          <w:rtl/>
        </w:rPr>
        <w:t xml:space="preserve">ת. </w:t>
      </w:r>
      <w:r w:rsidR="002857D4">
        <w:rPr>
          <w:rtl/>
        </w:rPr>
        <w:t xml:space="preserve"> </w:t>
      </w:r>
      <w:r w:rsidR="008B7C47" w:rsidRPr="000E725C">
        <w:rPr>
          <w:rtl/>
        </w:rPr>
        <w:t xml:space="preserve">אם הילדה הזו היתה באותו </w:t>
      </w:r>
      <w:r w:rsidR="0020388F">
        <w:rPr>
          <w:rtl/>
        </w:rPr>
        <w:t>צימר</w:t>
      </w:r>
      <w:r w:rsidR="008B7C47" w:rsidRPr="000E725C">
        <w:rPr>
          <w:rtl/>
        </w:rPr>
        <w:t xml:space="preserve"> שאני השכרתי, </w:t>
      </w:r>
      <w:r w:rsidR="008B7C47" w:rsidRPr="000E725C">
        <w:rPr>
          <w:b/>
          <w:bCs/>
          <w:rtl/>
        </w:rPr>
        <w:t xml:space="preserve">אז ההסבר היחיד שהזרע </w:t>
      </w:r>
      <w:r w:rsidRPr="000E725C">
        <w:rPr>
          <w:rFonts w:hint="cs"/>
          <w:b/>
          <w:bCs/>
          <w:rtl/>
        </w:rPr>
        <w:t xml:space="preserve"> </w:t>
      </w:r>
      <w:r w:rsidR="008B7C47" w:rsidRPr="000E725C">
        <w:rPr>
          <w:b/>
          <w:bCs/>
          <w:rtl/>
        </w:rPr>
        <w:t>שלי היה על הסדין ואיך שהיא סידרה מה שראיתי כאילו לפני בזה, שאחד השכיב אותה על מיטה, ואחד לא יודע מה, כל הדברים האלו, אז ברור שהיא, אם היא שכבה על הסדין, אז נדבק לה</w:t>
      </w:r>
      <w:r w:rsidR="008B7C47" w:rsidRPr="000E725C">
        <w:rPr>
          <w:rtl/>
        </w:rPr>
        <w:t xml:space="preserve">, </w:t>
      </w:r>
      <w:r w:rsidR="008B7C47" w:rsidRPr="000E725C">
        <w:rPr>
          <w:b/>
          <w:bCs/>
          <w:rtl/>
        </w:rPr>
        <w:t>מה שאני רציתי שהמשטרה תעשה ובית המשפט שיבדקו אם הזרע שלי היה גם על הגב שלה. כי זה חשוב אם היא שכבה על הבטן, על הגב, זה היה, זה ברור שעל הסדין היה הזרע שלי</w:t>
      </w:r>
      <w:r w:rsidR="008B7C47" w:rsidRPr="000E725C">
        <w:rPr>
          <w:rFonts w:hint="cs"/>
          <w:b/>
          <w:bCs/>
          <w:rtl/>
        </w:rPr>
        <w:t>"</w:t>
      </w:r>
      <w:r w:rsidR="008208E4">
        <w:rPr>
          <w:rFonts w:hint="cs"/>
          <w:b/>
          <w:bCs/>
          <w:rtl/>
        </w:rPr>
        <w:t xml:space="preserve">, </w:t>
      </w:r>
      <w:r w:rsidR="008208E4">
        <w:rPr>
          <w:rFonts w:hint="cs"/>
          <w:rtl/>
        </w:rPr>
        <w:t>(</w:t>
      </w:r>
      <w:r w:rsidR="008208E4" w:rsidRPr="000E725C">
        <w:rPr>
          <w:rFonts w:hint="cs"/>
          <w:rtl/>
        </w:rPr>
        <w:t>עמ' 154</w:t>
      </w:r>
      <w:r w:rsidR="008208E4">
        <w:rPr>
          <w:rFonts w:hint="cs"/>
          <w:rtl/>
        </w:rPr>
        <w:t>).</w:t>
      </w:r>
    </w:p>
    <w:p w14:paraId="4439EF5E" w14:textId="77777777" w:rsidR="008208E4" w:rsidRDefault="008208E4" w:rsidP="00C7215A">
      <w:pPr>
        <w:spacing w:line="360" w:lineRule="auto"/>
        <w:ind w:left="1191"/>
        <w:jc w:val="both"/>
        <w:rPr>
          <w:rFonts w:hint="cs"/>
          <w:rtl/>
        </w:rPr>
      </w:pPr>
    </w:p>
    <w:p w14:paraId="7DA0D411" w14:textId="77777777" w:rsidR="008B7C47" w:rsidRDefault="00574FE1" w:rsidP="00C7215A">
      <w:pPr>
        <w:spacing w:line="360" w:lineRule="auto"/>
        <w:ind w:left="1191"/>
        <w:jc w:val="both"/>
        <w:rPr>
          <w:rFonts w:hint="cs"/>
          <w:rtl/>
        </w:rPr>
      </w:pPr>
      <w:r w:rsidRPr="000E725C">
        <w:rPr>
          <w:rFonts w:hint="cs"/>
          <w:rtl/>
        </w:rPr>
        <w:t xml:space="preserve">התהייה שמעלה הנאשם בתשובתו מערערת את </w:t>
      </w:r>
      <w:r w:rsidR="008946A3">
        <w:rPr>
          <w:rFonts w:hint="cs"/>
          <w:rtl/>
        </w:rPr>
        <w:t>הבסיס ל</w:t>
      </w:r>
      <w:r w:rsidRPr="000E725C">
        <w:rPr>
          <w:rFonts w:hint="cs"/>
          <w:rtl/>
        </w:rPr>
        <w:t>גרסתו</w:t>
      </w:r>
      <w:r w:rsidR="008946A3">
        <w:rPr>
          <w:rFonts w:hint="cs"/>
          <w:rtl/>
        </w:rPr>
        <w:t xml:space="preserve">, </w:t>
      </w:r>
      <w:r w:rsidRPr="000E725C">
        <w:rPr>
          <w:rFonts w:hint="cs"/>
          <w:rtl/>
        </w:rPr>
        <w:t xml:space="preserve">אם נזכור </w:t>
      </w:r>
      <w:r w:rsidR="008B7C47" w:rsidRPr="000E725C">
        <w:rPr>
          <w:rFonts w:hint="cs"/>
          <w:rtl/>
        </w:rPr>
        <w:t>כי לא נמצאו תאי זרע על גבה של המתלוננת למרות שהיא שכ</w:t>
      </w:r>
      <w:r w:rsidR="000E0FCE" w:rsidRPr="000E725C">
        <w:rPr>
          <w:rFonts w:hint="cs"/>
          <w:rtl/>
        </w:rPr>
        <w:t xml:space="preserve">בה על הגב </w:t>
      </w:r>
      <w:r w:rsidR="001B2AE9" w:rsidRPr="000E725C">
        <w:rPr>
          <w:rFonts w:hint="cs"/>
          <w:rtl/>
        </w:rPr>
        <w:t xml:space="preserve">אשר </w:t>
      </w:r>
      <w:r w:rsidR="000E0FCE" w:rsidRPr="000E725C">
        <w:rPr>
          <w:rFonts w:hint="cs"/>
          <w:rtl/>
        </w:rPr>
        <w:t>בא במגע עם הסדין. באף אחת מהתנוחות לא תארה המתלוננת תנוחה בה קיים מגע בין בטנה לסדין, אך תאי זרע נמצאו בתוך טבורה.</w:t>
      </w:r>
    </w:p>
    <w:p w14:paraId="1DF49819" w14:textId="77777777" w:rsidR="00551BFB" w:rsidRPr="000E725C" w:rsidRDefault="00551BFB" w:rsidP="00551BFB">
      <w:pPr>
        <w:spacing w:line="360" w:lineRule="auto"/>
        <w:jc w:val="both"/>
        <w:rPr>
          <w:rFonts w:hint="cs"/>
          <w:rtl/>
        </w:rPr>
      </w:pPr>
    </w:p>
    <w:p w14:paraId="4B7BBDBD" w14:textId="77777777" w:rsidR="001B2AE9" w:rsidRDefault="00A32C0C" w:rsidP="00B3406E">
      <w:pPr>
        <w:numPr>
          <w:ilvl w:val="0"/>
          <w:numId w:val="1"/>
        </w:numPr>
        <w:tabs>
          <w:tab w:val="clear" w:pos="1077"/>
        </w:tabs>
        <w:spacing w:line="360" w:lineRule="auto"/>
        <w:jc w:val="both"/>
        <w:rPr>
          <w:rFonts w:hint="cs"/>
        </w:rPr>
      </w:pPr>
      <w:r w:rsidRPr="000E725C">
        <w:rPr>
          <w:rFonts w:hint="cs"/>
          <w:rtl/>
        </w:rPr>
        <w:t xml:space="preserve">בחינת </w:t>
      </w:r>
      <w:r w:rsidR="00B3406E">
        <w:rPr>
          <w:rFonts w:hint="cs"/>
          <w:rtl/>
        </w:rPr>
        <w:t xml:space="preserve">אימרותיו </w:t>
      </w:r>
      <w:r w:rsidRPr="000E725C">
        <w:rPr>
          <w:rFonts w:hint="cs"/>
          <w:rtl/>
        </w:rPr>
        <w:t>של הנאשם, תגובותיו לכתב האישום ועדותו מראה כי הנאשם חשף מידע ופרטים בשלבים, בצורה מחושבת ות</w:t>
      </w:r>
      <w:r w:rsidR="008946A3">
        <w:rPr>
          <w:rFonts w:hint="cs"/>
          <w:rtl/>
        </w:rPr>
        <w:t>ו</w:t>
      </w:r>
      <w:r w:rsidRPr="000E725C">
        <w:rPr>
          <w:rFonts w:hint="cs"/>
          <w:rtl/>
        </w:rPr>
        <w:t>ך התאמת הפרטים למידע אותו חשב שיודעת המשטרה</w:t>
      </w:r>
      <w:r w:rsidR="00E22D06" w:rsidRPr="000E725C">
        <w:rPr>
          <w:rFonts w:hint="cs"/>
          <w:rtl/>
        </w:rPr>
        <w:t>, לא כך נוהג אדם חף מפשע.</w:t>
      </w:r>
    </w:p>
    <w:p w14:paraId="652AE083" w14:textId="77777777" w:rsidR="00551BFB" w:rsidRPr="000E725C" w:rsidRDefault="00551BFB" w:rsidP="00551BFB">
      <w:pPr>
        <w:spacing w:line="360" w:lineRule="auto"/>
        <w:ind w:left="720"/>
        <w:jc w:val="both"/>
        <w:rPr>
          <w:rFonts w:hint="cs"/>
        </w:rPr>
      </w:pPr>
    </w:p>
    <w:p w14:paraId="38F3EE29" w14:textId="77777777" w:rsidR="001B2AE9" w:rsidRDefault="00E22D06" w:rsidP="00C7215A">
      <w:pPr>
        <w:numPr>
          <w:ilvl w:val="0"/>
          <w:numId w:val="1"/>
        </w:numPr>
        <w:tabs>
          <w:tab w:val="clear" w:pos="1077"/>
        </w:tabs>
        <w:spacing w:line="360" w:lineRule="auto"/>
        <w:jc w:val="both"/>
        <w:rPr>
          <w:rFonts w:hint="cs"/>
        </w:rPr>
      </w:pPr>
      <w:r w:rsidRPr="000E725C">
        <w:rPr>
          <w:rFonts w:hint="cs"/>
          <w:rtl/>
        </w:rPr>
        <w:t>דוגמא בולטת להתפתחות הגרסה בשלבים הינה באשר לשאלת שהייתו של הנאשם ב</w:t>
      </w:r>
      <w:r w:rsidR="0020388F">
        <w:rPr>
          <w:rtl/>
        </w:rPr>
        <w:t>"</w:t>
      </w:r>
      <w:r w:rsidR="0020388F">
        <w:rPr>
          <w:rFonts w:hint="cs"/>
          <w:rtl/>
        </w:rPr>
        <w:t>צימר</w:t>
      </w:r>
      <w:r w:rsidR="0020388F">
        <w:rPr>
          <w:rtl/>
        </w:rPr>
        <w:t>"</w:t>
      </w:r>
      <w:r w:rsidRPr="000E725C">
        <w:rPr>
          <w:rFonts w:hint="cs"/>
          <w:rtl/>
        </w:rPr>
        <w:t xml:space="preserve"> בשזור.</w:t>
      </w:r>
    </w:p>
    <w:p w14:paraId="01047C4E" w14:textId="77777777" w:rsidR="00551BFB" w:rsidRDefault="00551BFB" w:rsidP="00551BFB">
      <w:pPr>
        <w:spacing w:line="360" w:lineRule="auto"/>
        <w:jc w:val="both"/>
        <w:rPr>
          <w:rFonts w:hint="cs"/>
          <w:rtl/>
        </w:rPr>
      </w:pPr>
    </w:p>
    <w:p w14:paraId="242174E9" w14:textId="77777777" w:rsidR="001B2AE9" w:rsidRDefault="00E22D06" w:rsidP="00B3406E">
      <w:pPr>
        <w:numPr>
          <w:ilvl w:val="0"/>
          <w:numId w:val="1"/>
        </w:numPr>
        <w:tabs>
          <w:tab w:val="clear" w:pos="1077"/>
        </w:tabs>
        <w:spacing w:line="360" w:lineRule="auto"/>
        <w:jc w:val="both"/>
        <w:rPr>
          <w:rFonts w:hint="cs"/>
        </w:rPr>
      </w:pPr>
      <w:r w:rsidRPr="000E725C">
        <w:rPr>
          <w:rFonts w:hint="cs"/>
          <w:rtl/>
        </w:rPr>
        <w:t>בחקירתו הראשונה ת/12 מיום 3.6.09, הוא טוען כי הוא הולך ל</w:t>
      </w:r>
      <w:r w:rsidR="0020388F">
        <w:rPr>
          <w:rFonts w:hint="cs"/>
          <w:rtl/>
        </w:rPr>
        <w:t>צימר</w:t>
      </w:r>
      <w:r w:rsidRPr="000E725C">
        <w:rPr>
          <w:rFonts w:hint="cs"/>
          <w:rtl/>
        </w:rPr>
        <w:t xml:space="preserve"> של מחמוד בשזור (שורה 92</w:t>
      </w:r>
      <w:r w:rsidR="00593F1C" w:rsidRPr="000E725C">
        <w:rPr>
          <w:rFonts w:hint="cs"/>
          <w:rtl/>
        </w:rPr>
        <w:t xml:space="preserve"> בת/12 ועמ' 16 לתמליל ת12א)</w:t>
      </w:r>
      <w:r w:rsidRPr="000E725C">
        <w:rPr>
          <w:rFonts w:hint="cs"/>
          <w:rtl/>
        </w:rPr>
        <w:t xml:space="preserve">, כי היה שם "לפני חודשיים שלושה" (שורה 90) שהינו מועד שאינו רלבנטי לאישום ולפני אותה פעם היה "לפני שנה אולי", (שורה 98) שאף </w:t>
      </w:r>
      <w:r w:rsidR="001B2AE9" w:rsidRPr="000E725C">
        <w:rPr>
          <w:rFonts w:hint="cs"/>
          <w:rtl/>
        </w:rPr>
        <w:t xml:space="preserve">הוא </w:t>
      </w:r>
      <w:r w:rsidRPr="000E725C">
        <w:rPr>
          <w:rFonts w:hint="cs"/>
          <w:rtl/>
        </w:rPr>
        <w:t>מועד שאינו</w:t>
      </w:r>
      <w:r w:rsidR="001B2AE9" w:rsidRPr="000E725C">
        <w:rPr>
          <w:rFonts w:hint="cs"/>
          <w:rtl/>
        </w:rPr>
        <w:t xml:space="preserve"> רלבנטי לאונס שארע ביום 18.1.09 ואזכיר כי כל אותה העת </w:t>
      </w:r>
      <w:r w:rsidR="00F03396">
        <w:rPr>
          <w:rFonts w:hint="cs"/>
          <w:rtl/>
        </w:rPr>
        <w:t xml:space="preserve">כובש </w:t>
      </w:r>
      <w:r w:rsidR="001B2AE9" w:rsidRPr="000E725C">
        <w:rPr>
          <w:rFonts w:hint="cs"/>
          <w:rtl/>
        </w:rPr>
        <w:t xml:space="preserve">הנאשם </w:t>
      </w:r>
      <w:r w:rsidR="00F03396">
        <w:rPr>
          <w:rFonts w:hint="cs"/>
          <w:rtl/>
        </w:rPr>
        <w:t xml:space="preserve">בליבו את </w:t>
      </w:r>
      <w:r w:rsidR="001B2AE9" w:rsidRPr="000E725C">
        <w:rPr>
          <w:rFonts w:hint="cs"/>
          <w:rtl/>
        </w:rPr>
        <w:t>גרסתו האחרונה כי היה בחודש ינואר 2009 ב</w:t>
      </w:r>
      <w:r w:rsidR="0020388F">
        <w:rPr>
          <w:rFonts w:hint="cs"/>
          <w:rtl/>
        </w:rPr>
        <w:t>צימ</w:t>
      </w:r>
      <w:r w:rsidR="00B3406E">
        <w:rPr>
          <w:rFonts w:hint="cs"/>
          <w:rtl/>
        </w:rPr>
        <w:t>ר</w:t>
      </w:r>
      <w:r w:rsidR="001B2AE9" w:rsidRPr="000E725C">
        <w:rPr>
          <w:rFonts w:hint="cs"/>
          <w:rtl/>
        </w:rPr>
        <w:t xml:space="preserve"> בשזור, </w:t>
      </w:r>
      <w:r w:rsidR="0020388F">
        <w:rPr>
          <w:rFonts w:hint="cs"/>
          <w:rtl/>
        </w:rPr>
        <w:t>צימר</w:t>
      </w:r>
      <w:r w:rsidR="001B2AE9" w:rsidRPr="000E725C">
        <w:rPr>
          <w:rFonts w:hint="cs"/>
          <w:rtl/>
        </w:rPr>
        <w:t xml:space="preserve"> של מר גבאי אליו הוא מגיע לגרסתו בקביעות.</w:t>
      </w:r>
    </w:p>
    <w:p w14:paraId="328EC771" w14:textId="77777777" w:rsidR="00551BFB" w:rsidRDefault="00551BFB" w:rsidP="00551BFB">
      <w:pPr>
        <w:spacing w:line="360" w:lineRule="auto"/>
        <w:jc w:val="both"/>
        <w:rPr>
          <w:rFonts w:hint="cs"/>
          <w:rtl/>
        </w:rPr>
      </w:pPr>
    </w:p>
    <w:p w14:paraId="2A861341" w14:textId="77777777" w:rsidR="001B2AE9" w:rsidRDefault="007639BB" w:rsidP="00B3406E">
      <w:pPr>
        <w:numPr>
          <w:ilvl w:val="0"/>
          <w:numId w:val="1"/>
        </w:numPr>
        <w:tabs>
          <w:tab w:val="clear" w:pos="1077"/>
        </w:tabs>
        <w:spacing w:line="360" w:lineRule="auto"/>
        <w:jc w:val="both"/>
        <w:rPr>
          <w:rFonts w:hint="cs"/>
        </w:rPr>
      </w:pPr>
      <w:r w:rsidRPr="000E725C">
        <w:rPr>
          <w:rFonts w:hint="cs"/>
          <w:rtl/>
        </w:rPr>
        <w:t>לראשונה בחקירתו השלישית מיום 14.6.09 הוא מתחיל ל</w:t>
      </w:r>
      <w:r w:rsidR="001B2AE9" w:rsidRPr="000E725C">
        <w:rPr>
          <w:rFonts w:hint="cs"/>
          <w:rtl/>
        </w:rPr>
        <w:t xml:space="preserve">מקד </w:t>
      </w:r>
      <w:r w:rsidRPr="000E725C">
        <w:rPr>
          <w:rFonts w:hint="cs"/>
          <w:rtl/>
        </w:rPr>
        <w:t>סיפורו לחודש ינואר 2009</w:t>
      </w:r>
      <w:r w:rsidR="008946A3">
        <w:rPr>
          <w:rFonts w:hint="cs"/>
          <w:rtl/>
        </w:rPr>
        <w:t xml:space="preserve">. </w:t>
      </w:r>
      <w:r w:rsidRPr="000E725C">
        <w:rPr>
          <w:rFonts w:hint="cs"/>
          <w:rtl/>
        </w:rPr>
        <w:t xml:space="preserve">לשאלה "באיזה </w:t>
      </w:r>
      <w:r w:rsidR="0020388F">
        <w:rPr>
          <w:rFonts w:hint="cs"/>
          <w:rtl/>
        </w:rPr>
        <w:t>צימר</w:t>
      </w:r>
      <w:r w:rsidRPr="000E725C">
        <w:rPr>
          <w:rFonts w:hint="cs"/>
          <w:rtl/>
        </w:rPr>
        <w:t xml:space="preserve"> בשזור אתה נוהג לבלות" הוא משיב "</w:t>
      </w:r>
      <w:r w:rsidRPr="000E725C">
        <w:rPr>
          <w:rFonts w:hint="cs"/>
          <w:b/>
          <w:bCs/>
          <w:rtl/>
        </w:rPr>
        <w:t>אני לא מכיר</w:t>
      </w:r>
      <w:r w:rsidRPr="000E725C">
        <w:rPr>
          <w:rFonts w:hint="cs"/>
          <w:rtl/>
        </w:rPr>
        <w:t xml:space="preserve">, מתקשר והולך... </w:t>
      </w:r>
      <w:r w:rsidRPr="000E725C">
        <w:rPr>
          <w:rFonts w:hint="cs"/>
          <w:b/>
          <w:bCs/>
          <w:rtl/>
        </w:rPr>
        <w:t>לא יודע יש שלטים</w:t>
      </w:r>
      <w:r w:rsidRPr="000E725C">
        <w:rPr>
          <w:rFonts w:hint="cs"/>
          <w:rtl/>
        </w:rPr>
        <w:t>... אני הלכתי לשזור כמה פעמים ל</w:t>
      </w:r>
      <w:r w:rsidR="0020388F">
        <w:rPr>
          <w:rFonts w:hint="cs"/>
          <w:rtl/>
        </w:rPr>
        <w:t>צימר</w:t>
      </w:r>
      <w:r w:rsidRPr="000E725C">
        <w:rPr>
          <w:rFonts w:hint="cs"/>
          <w:rtl/>
        </w:rPr>
        <w:t>ים אבל לא זוכר מתי הייתי בפעם האחרונה (שורות 49-51 לת/18), אבל לראשונה הוא רומז על מועד "</w:t>
      </w:r>
      <w:r w:rsidRPr="000E725C">
        <w:rPr>
          <w:rFonts w:hint="cs"/>
          <w:b/>
          <w:bCs/>
          <w:rtl/>
        </w:rPr>
        <w:t>זה היה כמה ימים אחרי הכריסמס</w:t>
      </w:r>
      <w:r w:rsidRPr="000E725C">
        <w:rPr>
          <w:rFonts w:hint="cs"/>
          <w:rtl/>
        </w:rPr>
        <w:t>", (שורה 55 לת/18).</w:t>
      </w:r>
    </w:p>
    <w:p w14:paraId="749D7499" w14:textId="77777777" w:rsidR="00551BFB" w:rsidRDefault="00551BFB" w:rsidP="00551BFB">
      <w:pPr>
        <w:spacing w:line="360" w:lineRule="auto"/>
        <w:jc w:val="both"/>
        <w:rPr>
          <w:rFonts w:hint="cs"/>
          <w:rtl/>
        </w:rPr>
      </w:pPr>
    </w:p>
    <w:p w14:paraId="578EFAD1" w14:textId="77777777" w:rsidR="0052357D" w:rsidRPr="000E725C" w:rsidRDefault="0078165B" w:rsidP="00B3406E">
      <w:pPr>
        <w:numPr>
          <w:ilvl w:val="0"/>
          <w:numId w:val="1"/>
        </w:numPr>
        <w:tabs>
          <w:tab w:val="clear" w:pos="1077"/>
        </w:tabs>
        <w:spacing w:line="360" w:lineRule="auto"/>
        <w:jc w:val="both"/>
        <w:rPr>
          <w:rFonts w:hint="cs"/>
        </w:rPr>
      </w:pPr>
      <w:r w:rsidRPr="000E725C">
        <w:rPr>
          <w:rFonts w:hint="cs"/>
          <w:rtl/>
        </w:rPr>
        <w:t xml:space="preserve">גם בחקירתו החמישית, חקירה מיום 23.6.09 </w:t>
      </w:r>
      <w:r w:rsidR="001B2AE9" w:rsidRPr="000E725C">
        <w:rPr>
          <w:rFonts w:hint="cs"/>
          <w:rtl/>
        </w:rPr>
        <w:t>(</w:t>
      </w:r>
      <w:r w:rsidRPr="000E725C">
        <w:rPr>
          <w:rFonts w:hint="cs"/>
          <w:rtl/>
        </w:rPr>
        <w:t>ת/26</w:t>
      </w:r>
      <w:r w:rsidR="001B2AE9" w:rsidRPr="000E725C">
        <w:rPr>
          <w:rFonts w:hint="cs"/>
          <w:rtl/>
        </w:rPr>
        <w:t>)</w:t>
      </w:r>
      <w:r w:rsidRPr="000E725C">
        <w:rPr>
          <w:rFonts w:hint="cs"/>
          <w:rtl/>
        </w:rPr>
        <w:t xml:space="preserve"> ממשיך הנאשם בגרסה כי היה ב</w:t>
      </w:r>
      <w:r w:rsidR="0020388F">
        <w:rPr>
          <w:rFonts w:hint="cs"/>
          <w:rtl/>
        </w:rPr>
        <w:t>צימ</w:t>
      </w:r>
      <w:r w:rsidR="00B3406E">
        <w:rPr>
          <w:rFonts w:hint="cs"/>
          <w:rtl/>
        </w:rPr>
        <w:t>ר</w:t>
      </w:r>
      <w:r w:rsidRPr="000E725C">
        <w:rPr>
          <w:rFonts w:hint="cs"/>
          <w:rtl/>
        </w:rPr>
        <w:t xml:space="preserve"> בשזור שפרטיו לא ידועים לו וחשוב לקרוא את תשובתו</w:t>
      </w:r>
      <w:r w:rsidR="00123185" w:rsidRPr="000E725C">
        <w:rPr>
          <w:rFonts w:hint="cs"/>
          <w:rtl/>
        </w:rPr>
        <w:t>:</w:t>
      </w:r>
    </w:p>
    <w:p w14:paraId="23391572" w14:textId="77777777" w:rsidR="0078165B" w:rsidRPr="000E725C" w:rsidRDefault="00123185" w:rsidP="00B3406E">
      <w:pPr>
        <w:tabs>
          <w:tab w:val="left" w:pos="1106"/>
        </w:tabs>
        <w:spacing w:line="360" w:lineRule="auto"/>
        <w:ind w:left="720" w:firstLine="360"/>
        <w:jc w:val="both"/>
        <w:rPr>
          <w:rFonts w:hint="cs"/>
        </w:rPr>
      </w:pPr>
      <w:r w:rsidRPr="000E725C">
        <w:rPr>
          <w:rFonts w:hint="cs"/>
          <w:rtl/>
        </w:rPr>
        <w:tab/>
      </w:r>
      <w:r w:rsidRPr="000E725C">
        <w:rPr>
          <w:rFonts w:hint="cs"/>
          <w:rtl/>
        </w:rPr>
        <w:tab/>
      </w:r>
      <w:r w:rsidR="009A13CA" w:rsidRPr="000E725C">
        <w:rPr>
          <w:rFonts w:hint="cs"/>
          <w:rtl/>
        </w:rPr>
        <w:t>"</w:t>
      </w:r>
      <w:r w:rsidR="0078165B" w:rsidRPr="000E725C">
        <w:rPr>
          <w:rFonts w:hint="cs"/>
          <w:rtl/>
        </w:rPr>
        <w:t xml:space="preserve">ש- איזה </w:t>
      </w:r>
      <w:r w:rsidR="0020388F">
        <w:rPr>
          <w:rFonts w:hint="cs"/>
          <w:rtl/>
        </w:rPr>
        <w:t>צימר</w:t>
      </w:r>
      <w:r w:rsidR="0078165B" w:rsidRPr="000E725C">
        <w:rPr>
          <w:rFonts w:hint="cs"/>
          <w:rtl/>
        </w:rPr>
        <w:t>?</w:t>
      </w:r>
    </w:p>
    <w:p w14:paraId="5FF87102" w14:textId="77777777" w:rsidR="0078165B" w:rsidRDefault="00123185" w:rsidP="00C7215A">
      <w:pPr>
        <w:tabs>
          <w:tab w:val="left" w:pos="1106"/>
        </w:tabs>
        <w:spacing w:line="360" w:lineRule="auto"/>
        <w:ind w:left="720" w:firstLine="360"/>
        <w:jc w:val="both"/>
        <w:rPr>
          <w:rFonts w:hint="cs"/>
          <w:rtl/>
        </w:rPr>
      </w:pPr>
      <w:r w:rsidRPr="000E725C">
        <w:rPr>
          <w:rFonts w:hint="cs"/>
          <w:rtl/>
        </w:rPr>
        <w:tab/>
      </w:r>
      <w:r w:rsidRPr="000E725C">
        <w:rPr>
          <w:rFonts w:hint="cs"/>
          <w:rtl/>
        </w:rPr>
        <w:tab/>
        <w:t xml:space="preserve"> </w:t>
      </w:r>
      <w:r w:rsidR="0078165B" w:rsidRPr="000E725C">
        <w:rPr>
          <w:rFonts w:hint="cs"/>
          <w:rtl/>
        </w:rPr>
        <w:t xml:space="preserve">ת- </w:t>
      </w:r>
      <w:r w:rsidR="0078165B" w:rsidRPr="000E725C">
        <w:rPr>
          <w:rFonts w:hint="cs"/>
          <w:b/>
          <w:bCs/>
          <w:rtl/>
        </w:rPr>
        <w:t>אני לא זוכר איזה אחד לקחתי, אני מכיר כמה וכל פעם לוקח אחר</w:t>
      </w:r>
      <w:r w:rsidR="009A13CA" w:rsidRPr="000E725C">
        <w:rPr>
          <w:rFonts w:hint="cs"/>
          <w:rtl/>
        </w:rPr>
        <w:t>"</w:t>
      </w:r>
      <w:r w:rsidR="0078165B" w:rsidRPr="000E725C">
        <w:rPr>
          <w:rFonts w:hint="cs"/>
          <w:rtl/>
        </w:rPr>
        <w:t>.</w:t>
      </w:r>
    </w:p>
    <w:p w14:paraId="59143536" w14:textId="77777777" w:rsidR="00551BFB" w:rsidRPr="000E725C" w:rsidRDefault="00551BFB" w:rsidP="00C7215A">
      <w:pPr>
        <w:tabs>
          <w:tab w:val="left" w:pos="1106"/>
        </w:tabs>
        <w:spacing w:line="360" w:lineRule="auto"/>
        <w:ind w:left="720" w:firstLine="360"/>
        <w:jc w:val="both"/>
        <w:rPr>
          <w:rFonts w:hint="cs"/>
          <w:rtl/>
        </w:rPr>
      </w:pPr>
    </w:p>
    <w:p w14:paraId="774A5080" w14:textId="77777777" w:rsidR="009A13CA" w:rsidRDefault="00123185" w:rsidP="00C7215A">
      <w:pPr>
        <w:numPr>
          <w:ilvl w:val="0"/>
          <w:numId w:val="1"/>
        </w:numPr>
        <w:tabs>
          <w:tab w:val="clear" w:pos="1077"/>
        </w:tabs>
        <w:spacing w:line="360" w:lineRule="auto"/>
        <w:jc w:val="both"/>
        <w:rPr>
          <w:rFonts w:hint="cs"/>
        </w:rPr>
      </w:pPr>
      <w:r w:rsidRPr="000E725C">
        <w:rPr>
          <w:rFonts w:hint="cs"/>
          <w:rtl/>
        </w:rPr>
        <w:t xml:space="preserve">בדיעבד ניתן לקבוע כי זו התנהגות שנועדה להרחיק עצמו מזירת העבירה ולמסור פרטים לא נכונים למשטרה על מנת להכשיל בירור האמת. </w:t>
      </w:r>
    </w:p>
    <w:p w14:paraId="78FF3050" w14:textId="77777777" w:rsidR="00551BFB" w:rsidRPr="000E725C" w:rsidRDefault="00551BFB" w:rsidP="00551BFB">
      <w:pPr>
        <w:spacing w:line="360" w:lineRule="auto"/>
        <w:ind w:left="720"/>
        <w:jc w:val="both"/>
        <w:rPr>
          <w:rFonts w:hint="cs"/>
        </w:rPr>
      </w:pPr>
    </w:p>
    <w:p w14:paraId="70ED69F7" w14:textId="77777777" w:rsidR="0075096B" w:rsidRPr="000E725C" w:rsidRDefault="0075096B" w:rsidP="00B3406E">
      <w:pPr>
        <w:numPr>
          <w:ilvl w:val="0"/>
          <w:numId w:val="1"/>
        </w:numPr>
        <w:tabs>
          <w:tab w:val="clear" w:pos="1077"/>
        </w:tabs>
        <w:spacing w:line="360" w:lineRule="auto"/>
        <w:jc w:val="both"/>
        <w:rPr>
          <w:rFonts w:hint="cs"/>
        </w:rPr>
      </w:pPr>
      <w:r w:rsidRPr="000E725C">
        <w:rPr>
          <w:rFonts w:hint="cs"/>
          <w:rtl/>
        </w:rPr>
        <w:t>החוקרת גב' אלה טוקרב תארה בעדותה כיצד הכשיל הנאשם בחקירתו את אפשרות בדיקת טענת שהותו ב</w:t>
      </w:r>
      <w:r w:rsidR="0020388F">
        <w:rPr>
          <w:rFonts w:hint="cs"/>
          <w:rtl/>
        </w:rPr>
        <w:t>צימר</w:t>
      </w:r>
      <w:r w:rsidRPr="000E725C">
        <w:rPr>
          <w:rFonts w:hint="cs"/>
          <w:rtl/>
        </w:rPr>
        <w:t>:</w:t>
      </w:r>
    </w:p>
    <w:p w14:paraId="5F072123" w14:textId="77777777" w:rsidR="0075096B" w:rsidRPr="000E725C" w:rsidRDefault="0075096B" w:rsidP="00171AE2">
      <w:pPr>
        <w:tabs>
          <w:tab w:val="left" w:pos="1106"/>
        </w:tabs>
        <w:ind w:left="1646" w:hanging="540"/>
        <w:jc w:val="both"/>
        <w:rPr>
          <w:rFonts w:hint="cs"/>
          <w:rtl/>
        </w:rPr>
      </w:pPr>
      <w:r w:rsidRPr="000E725C">
        <w:rPr>
          <w:rFonts w:hint="cs"/>
          <w:rtl/>
        </w:rPr>
        <w:t>"</w:t>
      </w:r>
      <w:r w:rsidRPr="000E725C">
        <w:rPr>
          <w:rtl/>
        </w:rPr>
        <w:t xml:space="preserve">ש. </w:t>
      </w:r>
      <w:r w:rsidR="002857D4">
        <w:rPr>
          <w:rtl/>
        </w:rPr>
        <w:t xml:space="preserve">   </w:t>
      </w:r>
      <w:r w:rsidRPr="000E725C">
        <w:rPr>
          <w:rtl/>
        </w:rPr>
        <w:t xml:space="preserve">באחד </w:t>
      </w:r>
      <w:r w:rsidR="008208E4">
        <w:rPr>
          <w:rFonts w:hint="cs"/>
          <w:rtl/>
        </w:rPr>
        <w:t>(כך במקור</w:t>
      </w:r>
      <w:r w:rsidR="00D7247E">
        <w:rPr>
          <w:rFonts w:hint="cs"/>
          <w:rtl/>
        </w:rPr>
        <w:t xml:space="preserve"> א.א.</w:t>
      </w:r>
      <w:r w:rsidR="008208E4">
        <w:rPr>
          <w:rFonts w:hint="cs"/>
          <w:rtl/>
        </w:rPr>
        <w:t xml:space="preserve">) </w:t>
      </w:r>
      <w:r w:rsidRPr="000E725C">
        <w:rPr>
          <w:rtl/>
        </w:rPr>
        <w:t xml:space="preserve">החקירות מסר הנאשם כי יתכן כי ביום האירוע או בסמוך לכך היה עם </w:t>
      </w:r>
      <w:r w:rsidRPr="000E725C">
        <w:rPr>
          <w:rFonts w:hint="cs"/>
          <w:rtl/>
        </w:rPr>
        <w:t>ח</w:t>
      </w:r>
      <w:r w:rsidRPr="000E725C">
        <w:rPr>
          <w:rtl/>
        </w:rPr>
        <w:t>ברתו באחד ה</w:t>
      </w:r>
      <w:r w:rsidR="0020388F">
        <w:rPr>
          <w:rtl/>
        </w:rPr>
        <w:t>צימר</w:t>
      </w:r>
      <w:r w:rsidRPr="000E725C">
        <w:rPr>
          <w:rtl/>
        </w:rPr>
        <w:t xml:space="preserve">ים באיזור שזור, ובאיזור עכו ונהריה  האם ניסיתם לבדוק את הטענה הזו. </w:t>
      </w:r>
    </w:p>
    <w:p w14:paraId="2F8F3806" w14:textId="77777777" w:rsidR="0075096B" w:rsidRDefault="00171AE2" w:rsidP="00171AE2">
      <w:pPr>
        <w:tabs>
          <w:tab w:val="left" w:pos="1106"/>
        </w:tabs>
        <w:ind w:left="1646" w:hanging="540"/>
        <w:jc w:val="both"/>
        <w:rPr>
          <w:rFonts w:hint="cs"/>
          <w:rtl/>
        </w:rPr>
      </w:pPr>
      <w:r>
        <w:rPr>
          <w:rFonts w:hint="cs"/>
          <w:rtl/>
        </w:rPr>
        <w:t xml:space="preserve"> </w:t>
      </w:r>
      <w:r w:rsidR="0075096B" w:rsidRPr="000E725C">
        <w:rPr>
          <w:rtl/>
        </w:rPr>
        <w:t xml:space="preserve">ת. </w:t>
      </w:r>
      <w:r w:rsidR="002857D4">
        <w:rPr>
          <w:rtl/>
        </w:rPr>
        <w:t xml:space="preserve">    </w:t>
      </w:r>
      <w:r w:rsidR="0075096B" w:rsidRPr="000E725C">
        <w:rPr>
          <w:rtl/>
        </w:rPr>
        <w:t xml:space="preserve">אנחנו פעלנו כמיטב יכולתנו לבדוק כל גירסה , </w:t>
      </w:r>
      <w:r w:rsidR="0075096B" w:rsidRPr="000E725C">
        <w:rPr>
          <w:b/>
          <w:bCs/>
          <w:rtl/>
        </w:rPr>
        <w:t xml:space="preserve">החשוד סרב בכל תוקף לומר עם מי היה ובאיזה </w:t>
      </w:r>
      <w:r w:rsidR="0020388F">
        <w:rPr>
          <w:b/>
          <w:bCs/>
          <w:rtl/>
        </w:rPr>
        <w:t>צימר</w:t>
      </w:r>
      <w:r w:rsidR="0075096B" w:rsidRPr="000E725C">
        <w:rPr>
          <w:b/>
          <w:bCs/>
          <w:rtl/>
        </w:rPr>
        <w:t xml:space="preserve"> היה ועל כן לא יכולנו לבדוק את הגירסה</w:t>
      </w:r>
      <w:r w:rsidR="0075096B" w:rsidRPr="000E725C">
        <w:rPr>
          <w:rFonts w:hint="cs"/>
          <w:rtl/>
        </w:rPr>
        <w:t>"</w:t>
      </w:r>
      <w:r w:rsidR="008208E4">
        <w:rPr>
          <w:rFonts w:hint="cs"/>
          <w:rtl/>
        </w:rPr>
        <w:t>, (</w:t>
      </w:r>
      <w:r w:rsidR="008208E4" w:rsidRPr="000E725C">
        <w:rPr>
          <w:rFonts w:hint="cs"/>
          <w:rtl/>
        </w:rPr>
        <w:t>עמ' 12 שורה 31</w:t>
      </w:r>
      <w:r w:rsidR="008208E4">
        <w:rPr>
          <w:rFonts w:hint="cs"/>
          <w:rtl/>
        </w:rPr>
        <w:t>).</w:t>
      </w:r>
    </w:p>
    <w:p w14:paraId="2464FEC5" w14:textId="77777777" w:rsidR="00551BFB" w:rsidRPr="000E725C" w:rsidRDefault="00551BFB" w:rsidP="00C7215A">
      <w:pPr>
        <w:tabs>
          <w:tab w:val="left" w:pos="1106"/>
        </w:tabs>
        <w:spacing w:line="360" w:lineRule="auto"/>
        <w:ind w:left="1646" w:hanging="540"/>
        <w:jc w:val="both"/>
        <w:rPr>
          <w:rFonts w:hint="cs"/>
          <w:rtl/>
        </w:rPr>
      </w:pPr>
    </w:p>
    <w:p w14:paraId="518E9512" w14:textId="77777777" w:rsidR="00123185" w:rsidRDefault="009E2C74" w:rsidP="00C7215A">
      <w:pPr>
        <w:numPr>
          <w:ilvl w:val="0"/>
          <w:numId w:val="1"/>
        </w:numPr>
        <w:tabs>
          <w:tab w:val="clear" w:pos="1077"/>
        </w:tabs>
        <w:spacing w:line="360" w:lineRule="auto"/>
        <w:jc w:val="both"/>
        <w:rPr>
          <w:rFonts w:hint="cs"/>
        </w:rPr>
      </w:pPr>
      <w:r w:rsidRPr="000E725C">
        <w:rPr>
          <w:rFonts w:hint="cs"/>
          <w:rtl/>
        </w:rPr>
        <w:t xml:space="preserve">בישיבת </w:t>
      </w:r>
      <w:r w:rsidR="00123185" w:rsidRPr="000E725C">
        <w:rPr>
          <w:rFonts w:hint="cs"/>
          <w:rtl/>
        </w:rPr>
        <w:t>ההקראה ה</w:t>
      </w:r>
      <w:r w:rsidRPr="000E725C">
        <w:rPr>
          <w:rFonts w:hint="cs"/>
          <w:rtl/>
        </w:rPr>
        <w:t>ראשונה</w:t>
      </w:r>
      <w:r w:rsidR="00123185" w:rsidRPr="000E725C">
        <w:rPr>
          <w:rFonts w:hint="cs"/>
          <w:rtl/>
        </w:rPr>
        <w:t xml:space="preserve"> שהתקיימה ביום </w:t>
      </w:r>
      <w:r w:rsidRPr="000E725C">
        <w:rPr>
          <w:rFonts w:hint="cs"/>
          <w:rtl/>
        </w:rPr>
        <w:t xml:space="preserve">7.7.09, הודיע </w:t>
      </w:r>
      <w:r w:rsidR="00123185" w:rsidRPr="000E725C">
        <w:rPr>
          <w:rFonts w:hint="cs"/>
          <w:rtl/>
        </w:rPr>
        <w:t xml:space="preserve">ב"כ הנאשם כי </w:t>
      </w:r>
      <w:r w:rsidRPr="000E725C">
        <w:rPr>
          <w:rFonts w:hint="cs"/>
          <w:rtl/>
        </w:rPr>
        <w:t xml:space="preserve">הנאשם ישיב בצורה מפורטת לכתב האישום </w:t>
      </w:r>
      <w:r w:rsidRPr="000E725C">
        <w:rPr>
          <w:rFonts w:hint="cs"/>
          <w:b/>
          <w:bCs/>
          <w:rtl/>
        </w:rPr>
        <w:t>רק לאחר קבלת מסמך בקשר לדי.אנ.איי</w:t>
      </w:r>
      <w:r w:rsidRPr="000E725C">
        <w:rPr>
          <w:rFonts w:hint="cs"/>
          <w:rtl/>
        </w:rPr>
        <w:t>, גישה שאינה מתיישבת עם גישת אדם המוסר תגובת אמת, אלא ממתין לדעת מה יודעים על מעשיו.</w:t>
      </w:r>
      <w:r w:rsidRPr="000E725C">
        <w:t xml:space="preserve"> </w:t>
      </w:r>
    </w:p>
    <w:p w14:paraId="65F9B4A5" w14:textId="77777777" w:rsidR="00551BFB" w:rsidRPr="000E725C" w:rsidRDefault="00551BFB" w:rsidP="00551BFB">
      <w:pPr>
        <w:spacing w:line="360" w:lineRule="auto"/>
        <w:ind w:left="720"/>
        <w:jc w:val="both"/>
        <w:rPr>
          <w:rFonts w:hint="cs"/>
        </w:rPr>
      </w:pPr>
    </w:p>
    <w:p w14:paraId="3794075E" w14:textId="77777777" w:rsidR="00123185" w:rsidRDefault="009A13CA" w:rsidP="007F344A">
      <w:pPr>
        <w:numPr>
          <w:ilvl w:val="0"/>
          <w:numId w:val="1"/>
        </w:numPr>
        <w:tabs>
          <w:tab w:val="clear" w:pos="1077"/>
        </w:tabs>
        <w:spacing w:line="360" w:lineRule="auto"/>
        <w:jc w:val="both"/>
        <w:rPr>
          <w:rFonts w:hint="cs"/>
        </w:rPr>
      </w:pPr>
      <w:r w:rsidRPr="000E725C">
        <w:rPr>
          <w:rFonts w:hint="cs"/>
          <w:rtl/>
        </w:rPr>
        <w:t>גם בתגובתו לכתב האישום שנמ</w:t>
      </w:r>
      <w:r w:rsidR="009E2C74" w:rsidRPr="000E725C">
        <w:rPr>
          <w:rFonts w:hint="cs"/>
          <w:rtl/>
        </w:rPr>
        <w:t>ס</w:t>
      </w:r>
      <w:r w:rsidRPr="000E725C">
        <w:rPr>
          <w:rFonts w:hint="cs"/>
          <w:rtl/>
        </w:rPr>
        <w:t xml:space="preserve">רה בכתב ביום 31.8.09 שמר הנאשם על עמימות, למרות שבאותו שלב כל חומר החקירה </w:t>
      </w:r>
      <w:r w:rsidR="00123185" w:rsidRPr="000E725C">
        <w:rPr>
          <w:rFonts w:hint="cs"/>
          <w:rtl/>
        </w:rPr>
        <w:t xml:space="preserve">כבר </w:t>
      </w:r>
      <w:r w:rsidRPr="000E725C">
        <w:rPr>
          <w:rFonts w:hint="cs"/>
          <w:rtl/>
        </w:rPr>
        <w:t xml:space="preserve">היה פרוס לפניו ולגרסתו הוא "נהג (עד למעצרו) לבלות </w:t>
      </w:r>
      <w:r w:rsidRPr="000E725C">
        <w:rPr>
          <w:rFonts w:hint="cs"/>
          <w:b/>
          <w:bCs/>
          <w:rtl/>
        </w:rPr>
        <w:t>עם בחורות לרבות ב</w:t>
      </w:r>
      <w:r w:rsidR="0020388F">
        <w:rPr>
          <w:rFonts w:hint="cs"/>
          <w:b/>
          <w:bCs/>
          <w:rtl/>
        </w:rPr>
        <w:t>צימר</w:t>
      </w:r>
      <w:r w:rsidR="007F344A">
        <w:rPr>
          <w:rFonts w:hint="cs"/>
          <w:b/>
          <w:bCs/>
          <w:rtl/>
        </w:rPr>
        <w:t>י</w:t>
      </w:r>
      <w:r w:rsidRPr="000E725C">
        <w:rPr>
          <w:rFonts w:hint="cs"/>
          <w:b/>
          <w:bCs/>
          <w:rtl/>
        </w:rPr>
        <w:t>ם במושב שזור</w:t>
      </w:r>
      <w:r w:rsidRPr="000E725C">
        <w:rPr>
          <w:rFonts w:hint="cs"/>
          <w:rtl/>
        </w:rPr>
        <w:t xml:space="preserve"> שליד כפר מגוריו (ראמה), אך אין הוא יכול לזכור במדויק אם במועד המדובר בכתב האישום (18.1.09 עד 19.1.09) הוא אכן בילה שם</w:t>
      </w:r>
      <w:r w:rsidR="00123185" w:rsidRPr="000E725C">
        <w:rPr>
          <w:rFonts w:hint="cs"/>
          <w:rtl/>
        </w:rPr>
        <w:t>"</w:t>
      </w:r>
      <w:r w:rsidRPr="000E725C">
        <w:rPr>
          <w:rFonts w:hint="cs"/>
          <w:rtl/>
        </w:rPr>
        <w:t>.</w:t>
      </w:r>
      <w:r w:rsidR="00123185" w:rsidRPr="000E725C">
        <w:rPr>
          <w:rFonts w:hint="cs"/>
          <w:rtl/>
        </w:rPr>
        <w:t xml:space="preserve"> גרסה תמוהה </w:t>
      </w:r>
      <w:r w:rsidR="00F03396">
        <w:rPr>
          <w:rFonts w:hint="cs"/>
          <w:rtl/>
        </w:rPr>
        <w:t xml:space="preserve">לאור </w:t>
      </w:r>
      <w:r w:rsidR="00123185" w:rsidRPr="000E725C">
        <w:rPr>
          <w:rFonts w:hint="cs"/>
          <w:rtl/>
        </w:rPr>
        <w:t>טע</w:t>
      </w:r>
      <w:r w:rsidR="00F03396">
        <w:rPr>
          <w:rFonts w:hint="cs"/>
          <w:rtl/>
        </w:rPr>
        <w:t xml:space="preserve">נת </w:t>
      </w:r>
      <w:r w:rsidR="00E22D06" w:rsidRPr="000E725C">
        <w:rPr>
          <w:rFonts w:hint="cs"/>
          <w:rtl/>
        </w:rPr>
        <w:t xml:space="preserve">הנאשם </w:t>
      </w:r>
      <w:r w:rsidR="00F03396">
        <w:rPr>
          <w:rFonts w:hint="cs"/>
          <w:rtl/>
        </w:rPr>
        <w:t xml:space="preserve">כיום לפיה הוא יודע </w:t>
      </w:r>
      <w:r w:rsidR="00123185" w:rsidRPr="000E725C">
        <w:rPr>
          <w:rFonts w:hint="cs"/>
          <w:rtl/>
        </w:rPr>
        <w:t xml:space="preserve">בוודאות </w:t>
      </w:r>
      <w:r w:rsidR="00E22D06" w:rsidRPr="000E725C">
        <w:rPr>
          <w:rFonts w:hint="cs"/>
          <w:rtl/>
        </w:rPr>
        <w:t xml:space="preserve">כי ביום 18.1.09 </w:t>
      </w:r>
      <w:r w:rsidR="00123185" w:rsidRPr="000E725C">
        <w:rPr>
          <w:rFonts w:hint="cs"/>
          <w:rtl/>
        </w:rPr>
        <w:t xml:space="preserve">היה </w:t>
      </w:r>
      <w:r w:rsidR="00E22D06" w:rsidRPr="000E725C">
        <w:rPr>
          <w:rFonts w:hint="cs"/>
          <w:rtl/>
        </w:rPr>
        <w:t>ב</w:t>
      </w:r>
      <w:r w:rsidR="0020388F">
        <w:rPr>
          <w:rFonts w:hint="cs"/>
          <w:rtl/>
        </w:rPr>
        <w:t>צימר</w:t>
      </w:r>
      <w:r w:rsidR="00E22D06" w:rsidRPr="000E725C">
        <w:rPr>
          <w:rFonts w:hint="cs"/>
          <w:rtl/>
        </w:rPr>
        <w:t xml:space="preserve"> של אורי גבאי בשזור</w:t>
      </w:r>
      <w:r w:rsidR="00123185" w:rsidRPr="000E725C">
        <w:rPr>
          <w:rFonts w:hint="cs"/>
          <w:rtl/>
        </w:rPr>
        <w:t>.</w:t>
      </w:r>
    </w:p>
    <w:p w14:paraId="44EB6A6E" w14:textId="77777777" w:rsidR="00551BFB" w:rsidRPr="007F344A" w:rsidRDefault="00551BFB" w:rsidP="00551BFB">
      <w:pPr>
        <w:spacing w:line="360" w:lineRule="auto"/>
        <w:jc w:val="both"/>
        <w:rPr>
          <w:rFonts w:hint="cs"/>
          <w:rtl/>
        </w:rPr>
      </w:pPr>
    </w:p>
    <w:p w14:paraId="165ECA2A" w14:textId="77777777" w:rsidR="00123185" w:rsidRDefault="00123185" w:rsidP="005E4347">
      <w:pPr>
        <w:numPr>
          <w:ilvl w:val="0"/>
          <w:numId w:val="1"/>
        </w:numPr>
        <w:tabs>
          <w:tab w:val="clear" w:pos="1077"/>
        </w:tabs>
        <w:spacing w:line="360" w:lineRule="auto"/>
        <w:jc w:val="both"/>
        <w:rPr>
          <w:rFonts w:hint="cs"/>
        </w:rPr>
      </w:pPr>
      <w:r w:rsidRPr="000E725C">
        <w:rPr>
          <w:rFonts w:hint="cs"/>
          <w:rtl/>
        </w:rPr>
        <w:t>הנאשם גם שינה גרסאותיו במהלך החקירה, באשר לקשר שהיה לו עם בחורות, פרטיהן ומקום מגוריה</w:t>
      </w:r>
      <w:r w:rsidR="005E4347">
        <w:rPr>
          <w:rFonts w:hint="cs"/>
          <w:rtl/>
        </w:rPr>
        <w:t>ן</w:t>
      </w:r>
      <w:r w:rsidRPr="000E725C">
        <w:rPr>
          <w:rFonts w:hint="cs"/>
          <w:rtl/>
        </w:rPr>
        <w:t xml:space="preserve">. </w:t>
      </w:r>
    </w:p>
    <w:p w14:paraId="4D7E7CAE" w14:textId="77777777" w:rsidR="00551BFB" w:rsidRDefault="00551BFB" w:rsidP="00551BFB">
      <w:pPr>
        <w:spacing w:line="360" w:lineRule="auto"/>
        <w:jc w:val="both"/>
        <w:rPr>
          <w:rFonts w:hint="cs"/>
          <w:rtl/>
        </w:rPr>
      </w:pPr>
    </w:p>
    <w:p w14:paraId="08820DBC" w14:textId="77777777" w:rsidR="00123185" w:rsidRDefault="00E22D06" w:rsidP="00C7215A">
      <w:pPr>
        <w:numPr>
          <w:ilvl w:val="0"/>
          <w:numId w:val="1"/>
        </w:numPr>
        <w:tabs>
          <w:tab w:val="clear" w:pos="1077"/>
        </w:tabs>
        <w:spacing w:line="360" w:lineRule="auto"/>
        <w:jc w:val="both"/>
        <w:rPr>
          <w:rFonts w:hint="cs"/>
        </w:rPr>
      </w:pPr>
      <w:r w:rsidRPr="000E725C">
        <w:rPr>
          <w:rFonts w:hint="cs"/>
          <w:rtl/>
        </w:rPr>
        <w:t xml:space="preserve">בהודעתו הראשונה ת/12 טוען הנאשם כי אינו מכיר בחורות מכרמיאל </w:t>
      </w:r>
      <w:r w:rsidR="00593F1C" w:rsidRPr="000E725C">
        <w:rPr>
          <w:rFonts w:hint="cs"/>
          <w:rtl/>
        </w:rPr>
        <w:t>(</w:t>
      </w:r>
      <w:r w:rsidRPr="000E725C">
        <w:rPr>
          <w:rFonts w:hint="cs"/>
          <w:rtl/>
        </w:rPr>
        <w:t>שורות 9-10</w:t>
      </w:r>
      <w:r w:rsidR="00593F1C" w:rsidRPr="000E725C">
        <w:rPr>
          <w:rFonts w:hint="cs"/>
          <w:rtl/>
        </w:rPr>
        <w:t xml:space="preserve"> </w:t>
      </w:r>
      <w:bookmarkStart w:id="11" w:name="OLE_LINK1"/>
      <w:bookmarkStart w:id="12" w:name="OLE_LINK2"/>
      <w:r w:rsidR="00593F1C" w:rsidRPr="000E725C">
        <w:rPr>
          <w:rFonts w:hint="cs"/>
          <w:rtl/>
        </w:rPr>
        <w:t>לת/12 ועמ' 4 לתמליל ת12א)</w:t>
      </w:r>
      <w:bookmarkEnd w:id="11"/>
      <w:bookmarkEnd w:id="12"/>
      <w:r w:rsidR="00F93A11" w:rsidRPr="000E725C">
        <w:rPr>
          <w:rFonts w:hint="cs"/>
          <w:rtl/>
        </w:rPr>
        <w:t xml:space="preserve"> וכי הוא לא בקשר עם בחורות מכרמיאל (שורה 137)</w:t>
      </w:r>
      <w:r w:rsidR="00123185" w:rsidRPr="000E725C">
        <w:rPr>
          <w:rFonts w:hint="cs"/>
          <w:rtl/>
        </w:rPr>
        <w:t xml:space="preserve">. </w:t>
      </w:r>
      <w:r w:rsidR="00593F1C" w:rsidRPr="000E725C">
        <w:rPr>
          <w:rFonts w:hint="cs"/>
          <w:rtl/>
        </w:rPr>
        <w:t xml:space="preserve"> </w:t>
      </w:r>
      <w:r w:rsidR="00F93A11" w:rsidRPr="000E725C">
        <w:rPr>
          <w:rFonts w:hint="cs"/>
          <w:rtl/>
        </w:rPr>
        <w:t>הוא טוען שיש לו חברה ערביה מעכו (הוא לא מזכיר את דתה), (שורה 12</w:t>
      </w:r>
      <w:r w:rsidR="00593F1C" w:rsidRPr="000E725C">
        <w:rPr>
          <w:rFonts w:hint="cs"/>
          <w:rtl/>
        </w:rPr>
        <w:t xml:space="preserve"> לת/12 ועמ' 7 לתמליל ת12א</w:t>
      </w:r>
      <w:r w:rsidR="00F93A11" w:rsidRPr="000E725C">
        <w:rPr>
          <w:rFonts w:hint="cs"/>
          <w:rtl/>
        </w:rPr>
        <w:t>) שהם מכירים כחצי שנה (שורה 40)</w:t>
      </w:r>
      <w:r w:rsidR="00B9369D" w:rsidRPr="000E725C">
        <w:rPr>
          <w:rFonts w:hint="cs"/>
          <w:rtl/>
        </w:rPr>
        <w:t xml:space="preserve"> למרות שבו זמנית מתאר הנאשם כי ביקר ב</w:t>
      </w:r>
      <w:r w:rsidR="0020388F">
        <w:rPr>
          <w:rtl/>
        </w:rPr>
        <w:t>"</w:t>
      </w:r>
      <w:r w:rsidR="0020388F">
        <w:rPr>
          <w:rFonts w:hint="cs"/>
          <w:rtl/>
        </w:rPr>
        <w:t>צימר</w:t>
      </w:r>
      <w:r w:rsidR="0020388F">
        <w:rPr>
          <w:rtl/>
        </w:rPr>
        <w:t>"</w:t>
      </w:r>
      <w:r w:rsidR="00B9369D" w:rsidRPr="000E725C">
        <w:rPr>
          <w:rFonts w:hint="cs"/>
          <w:rtl/>
        </w:rPr>
        <w:t xml:space="preserve"> במושב שזור "עם מישהי נשואה מדיר אל אסד שקוראים לה זהרה" (שורה 90)</w:t>
      </w:r>
      <w:r w:rsidR="00123185" w:rsidRPr="000E725C">
        <w:rPr>
          <w:rFonts w:hint="cs"/>
          <w:rtl/>
        </w:rPr>
        <w:t>.</w:t>
      </w:r>
    </w:p>
    <w:p w14:paraId="005595B4" w14:textId="77777777" w:rsidR="00551BFB" w:rsidRDefault="00551BFB" w:rsidP="00551BFB">
      <w:pPr>
        <w:spacing w:line="360" w:lineRule="auto"/>
        <w:jc w:val="both"/>
        <w:rPr>
          <w:rFonts w:hint="cs"/>
          <w:rtl/>
        </w:rPr>
      </w:pPr>
    </w:p>
    <w:p w14:paraId="6E5CDAE7" w14:textId="77777777" w:rsidR="00123185" w:rsidRDefault="00123185" w:rsidP="00C7215A">
      <w:pPr>
        <w:numPr>
          <w:ilvl w:val="0"/>
          <w:numId w:val="1"/>
        </w:numPr>
        <w:tabs>
          <w:tab w:val="clear" w:pos="1077"/>
        </w:tabs>
        <w:spacing w:line="360" w:lineRule="auto"/>
        <w:jc w:val="both"/>
        <w:rPr>
          <w:rFonts w:hint="cs"/>
        </w:rPr>
      </w:pPr>
      <w:r w:rsidRPr="000E725C">
        <w:rPr>
          <w:rFonts w:hint="cs"/>
          <w:rtl/>
        </w:rPr>
        <w:t>בחקירתו השלישית מיום 14.6.09 ת/18 הוא טוען לראשונה כי היה ב</w:t>
      </w:r>
      <w:r w:rsidR="0020388F">
        <w:rPr>
          <w:rtl/>
        </w:rPr>
        <w:t>"</w:t>
      </w:r>
      <w:r w:rsidR="0020388F">
        <w:rPr>
          <w:rFonts w:hint="cs"/>
          <w:rtl/>
        </w:rPr>
        <w:t>צימר</w:t>
      </w:r>
      <w:r w:rsidR="0020388F">
        <w:rPr>
          <w:rtl/>
        </w:rPr>
        <w:t>"</w:t>
      </w:r>
      <w:r w:rsidRPr="000E725C">
        <w:rPr>
          <w:rFonts w:hint="cs"/>
          <w:rtl/>
        </w:rPr>
        <w:t xml:space="preserve"> בשזור כמה ימים לאחר הכריסמס ומוסיף "אבל אני לא יכול להגיד לך עם מי הייתי כי את לא יודעת איך זה בכפר, אם רק יהיה חשש יהיה רצח", </w:t>
      </w:r>
      <w:r w:rsidR="005E4347">
        <w:rPr>
          <w:rFonts w:hint="cs"/>
          <w:rtl/>
        </w:rPr>
        <w:t>(</w:t>
      </w:r>
      <w:r w:rsidRPr="000E725C">
        <w:rPr>
          <w:rFonts w:hint="cs"/>
          <w:rtl/>
        </w:rPr>
        <w:t>ת/18 שורה 56).</w:t>
      </w:r>
    </w:p>
    <w:p w14:paraId="7B46B8D1" w14:textId="77777777" w:rsidR="00551BFB" w:rsidRDefault="00551BFB" w:rsidP="00551BFB">
      <w:pPr>
        <w:spacing w:line="360" w:lineRule="auto"/>
        <w:jc w:val="both"/>
        <w:rPr>
          <w:rFonts w:hint="cs"/>
          <w:rtl/>
        </w:rPr>
      </w:pPr>
    </w:p>
    <w:p w14:paraId="632D1D8A" w14:textId="77777777" w:rsidR="00BC3BF9" w:rsidRDefault="00123185" w:rsidP="005E4347">
      <w:pPr>
        <w:numPr>
          <w:ilvl w:val="0"/>
          <w:numId w:val="1"/>
        </w:numPr>
        <w:tabs>
          <w:tab w:val="clear" w:pos="1077"/>
        </w:tabs>
        <w:spacing w:line="360" w:lineRule="auto"/>
        <w:jc w:val="both"/>
        <w:rPr>
          <w:rFonts w:hint="cs"/>
        </w:rPr>
      </w:pPr>
      <w:r w:rsidRPr="000E725C">
        <w:rPr>
          <w:rFonts w:hint="cs"/>
          <w:rtl/>
        </w:rPr>
        <w:t xml:space="preserve">ניתן לראות כי הנאשם בורר היטב את גרסאותיו ובעוד שאין </w:t>
      </w:r>
      <w:r w:rsidR="008946A3">
        <w:rPr>
          <w:rFonts w:hint="cs"/>
          <w:rtl/>
        </w:rPr>
        <w:t>הוא נמנע מ</w:t>
      </w:r>
      <w:r w:rsidRPr="000E725C">
        <w:rPr>
          <w:rFonts w:hint="cs"/>
          <w:rtl/>
        </w:rPr>
        <w:t>לספר פרטים מדויקים על חברתו הנשואה מדיר אל אסד, הוא משאיר בסוד דווקא את פרטי החברה שהיתה עימו לכ</w:t>
      </w:r>
      <w:smartTag w:uri="urn:schemas-microsoft-com:office:smarttags" w:element="PersonName">
        <w:r w:rsidRPr="000E725C">
          <w:rPr>
            <w:rFonts w:hint="cs"/>
            <w:rtl/>
          </w:rPr>
          <w:t>אורה</w:t>
        </w:r>
      </w:smartTag>
      <w:r w:rsidRPr="000E725C">
        <w:rPr>
          <w:rFonts w:hint="cs"/>
          <w:rtl/>
        </w:rPr>
        <w:t xml:space="preserve"> ביום הארוע ב</w:t>
      </w:r>
      <w:r w:rsidR="0020388F">
        <w:rPr>
          <w:rtl/>
        </w:rPr>
        <w:t>"</w:t>
      </w:r>
      <w:r w:rsidR="0020388F">
        <w:rPr>
          <w:rFonts w:hint="cs"/>
          <w:rtl/>
        </w:rPr>
        <w:t>צימר</w:t>
      </w:r>
      <w:r w:rsidR="0020388F">
        <w:rPr>
          <w:rtl/>
        </w:rPr>
        <w:t>"</w:t>
      </w:r>
      <w:r w:rsidRPr="000E725C">
        <w:rPr>
          <w:rFonts w:hint="cs"/>
          <w:rtl/>
        </w:rPr>
        <w:t xml:space="preserve"> בשזור.</w:t>
      </w:r>
    </w:p>
    <w:p w14:paraId="54D31B76" w14:textId="77777777" w:rsidR="00551BFB" w:rsidRDefault="00551BFB" w:rsidP="00551BFB">
      <w:pPr>
        <w:spacing w:line="360" w:lineRule="auto"/>
        <w:jc w:val="both"/>
        <w:rPr>
          <w:rFonts w:hint="cs"/>
          <w:rtl/>
        </w:rPr>
      </w:pPr>
    </w:p>
    <w:p w14:paraId="41D16006" w14:textId="77777777" w:rsidR="00BC3BF9" w:rsidRDefault="00BC3BF9" w:rsidP="00C7215A">
      <w:pPr>
        <w:numPr>
          <w:ilvl w:val="0"/>
          <w:numId w:val="1"/>
        </w:numPr>
        <w:tabs>
          <w:tab w:val="clear" w:pos="1077"/>
        </w:tabs>
        <w:spacing w:line="360" w:lineRule="auto"/>
        <w:jc w:val="both"/>
        <w:rPr>
          <w:rFonts w:hint="cs"/>
        </w:rPr>
      </w:pPr>
      <w:r w:rsidRPr="000E725C">
        <w:rPr>
          <w:rFonts w:hint="cs"/>
          <w:rtl/>
        </w:rPr>
        <w:t>גם באשר למסלול הנסיעה, לנאשם סתירות מהותיות, בחקירתו הראשית תאר הנאשם את מסלול נסיעתו באותו ערב (עמ' 152 שורה 22) מבלי שהעיר כרמיאל מוזכרת בו, בחקירתו הנגדית טען כי אסף את חברתו בכרמיאל (עמ' 156 שורה 24) ואזכיר כי המתלוננת מתגוררת בכרמיאל.</w:t>
      </w:r>
    </w:p>
    <w:p w14:paraId="185D9E13" w14:textId="77777777" w:rsidR="008208E4" w:rsidRDefault="008208E4" w:rsidP="008208E4">
      <w:pPr>
        <w:spacing w:line="360" w:lineRule="auto"/>
        <w:jc w:val="both"/>
        <w:rPr>
          <w:rFonts w:hint="cs"/>
          <w:rtl/>
        </w:rPr>
      </w:pPr>
    </w:p>
    <w:p w14:paraId="5A85F4D9" w14:textId="77777777" w:rsidR="00BC3BF9" w:rsidRDefault="00BC3BF9" w:rsidP="00C7215A">
      <w:pPr>
        <w:numPr>
          <w:ilvl w:val="0"/>
          <w:numId w:val="1"/>
        </w:numPr>
        <w:tabs>
          <w:tab w:val="clear" w:pos="1077"/>
        </w:tabs>
        <w:spacing w:line="360" w:lineRule="auto"/>
        <w:jc w:val="both"/>
        <w:rPr>
          <w:rFonts w:hint="cs"/>
        </w:rPr>
      </w:pPr>
      <w:r w:rsidRPr="000E725C">
        <w:rPr>
          <w:rFonts w:hint="cs"/>
          <w:rtl/>
        </w:rPr>
        <w:t>זה השלב ל</w:t>
      </w:r>
      <w:r w:rsidR="008208E4">
        <w:rPr>
          <w:rFonts w:hint="cs"/>
          <w:rtl/>
        </w:rPr>
        <w:t xml:space="preserve">עבור </w:t>
      </w:r>
      <w:r w:rsidRPr="000E725C">
        <w:rPr>
          <w:rFonts w:hint="cs"/>
          <w:rtl/>
        </w:rPr>
        <w:t>נ</w:t>
      </w:r>
      <w:r w:rsidR="008946A3">
        <w:rPr>
          <w:rFonts w:hint="cs"/>
          <w:rtl/>
        </w:rPr>
        <w:t>י</w:t>
      </w:r>
      <w:r w:rsidRPr="000E725C">
        <w:rPr>
          <w:rFonts w:hint="cs"/>
          <w:rtl/>
        </w:rPr>
        <w:t>תוח טענות הנאשם באשר לחברתו, אשר על פי חומר הראיות ניתן לכנותה החברה הדמיונית.</w:t>
      </w:r>
    </w:p>
    <w:p w14:paraId="600F20A4" w14:textId="77777777" w:rsidR="00551BFB" w:rsidRDefault="00551BFB" w:rsidP="00551BFB">
      <w:pPr>
        <w:spacing w:line="360" w:lineRule="auto"/>
        <w:ind w:left="720"/>
        <w:jc w:val="both"/>
        <w:rPr>
          <w:rFonts w:hint="cs"/>
        </w:rPr>
      </w:pPr>
    </w:p>
    <w:p w14:paraId="3F641E6D" w14:textId="77777777" w:rsidR="00BC3BF9" w:rsidRDefault="0052357D" w:rsidP="007F344A">
      <w:pPr>
        <w:numPr>
          <w:ilvl w:val="0"/>
          <w:numId w:val="1"/>
        </w:numPr>
        <w:tabs>
          <w:tab w:val="clear" w:pos="1077"/>
        </w:tabs>
        <w:spacing w:line="360" w:lineRule="auto"/>
        <w:jc w:val="both"/>
        <w:rPr>
          <w:rFonts w:hint="cs"/>
        </w:rPr>
      </w:pPr>
      <w:r w:rsidRPr="000E725C">
        <w:rPr>
          <w:rFonts w:hint="cs"/>
          <w:rtl/>
        </w:rPr>
        <w:t>בהודעתו החמישית ת/26 שנמסרה ביום 23.6.09 חלה התפתחות ב</w:t>
      </w:r>
      <w:r w:rsidR="00123185" w:rsidRPr="000E725C">
        <w:rPr>
          <w:rFonts w:hint="cs"/>
          <w:rtl/>
        </w:rPr>
        <w:t>גרסת הנאשם באשר ל</w:t>
      </w:r>
      <w:r w:rsidRPr="000E725C">
        <w:rPr>
          <w:rFonts w:hint="cs"/>
          <w:rtl/>
        </w:rPr>
        <w:t>תאור החברה</w:t>
      </w:r>
      <w:r w:rsidR="00123185" w:rsidRPr="000E725C">
        <w:rPr>
          <w:rFonts w:hint="cs"/>
          <w:rtl/>
        </w:rPr>
        <w:t xml:space="preserve"> המסתורית</w:t>
      </w:r>
      <w:r w:rsidRPr="000E725C">
        <w:rPr>
          <w:rFonts w:hint="cs"/>
          <w:rtl/>
        </w:rPr>
        <w:t xml:space="preserve">, לפתע מסתבר כי בנגוד לגרסאותיו הקודמות </w:t>
      </w:r>
      <w:r w:rsidR="00051B11" w:rsidRPr="000E725C">
        <w:rPr>
          <w:rFonts w:hint="cs"/>
          <w:rtl/>
        </w:rPr>
        <w:t>ל</w:t>
      </w:r>
      <w:r w:rsidRPr="000E725C">
        <w:rPr>
          <w:rFonts w:hint="cs"/>
          <w:rtl/>
        </w:rPr>
        <w:t xml:space="preserve">נאשם חברה מכרמיאל </w:t>
      </w:r>
      <w:r w:rsidR="0078165B" w:rsidRPr="000E725C">
        <w:rPr>
          <w:rFonts w:hint="cs"/>
          <w:rtl/>
        </w:rPr>
        <w:t xml:space="preserve">או למצער בשעות לילה מאוחרות הוא מוריד אותה בכרמיאל </w:t>
      </w:r>
      <w:r w:rsidRPr="000E725C">
        <w:rPr>
          <w:rFonts w:hint="cs"/>
          <w:rtl/>
        </w:rPr>
        <w:t xml:space="preserve">והוא מסביר "היינו בנהריה ונסענו לאיזה </w:t>
      </w:r>
      <w:r w:rsidR="0020388F">
        <w:rPr>
          <w:rFonts w:hint="cs"/>
          <w:rtl/>
        </w:rPr>
        <w:t>צימר</w:t>
      </w:r>
      <w:r w:rsidRPr="000E725C">
        <w:rPr>
          <w:rFonts w:hint="cs"/>
          <w:rtl/>
        </w:rPr>
        <w:t xml:space="preserve"> ומה</w:t>
      </w:r>
      <w:r w:rsidR="0020388F">
        <w:rPr>
          <w:rFonts w:hint="cs"/>
          <w:rtl/>
        </w:rPr>
        <w:t>צימר</w:t>
      </w:r>
      <w:r w:rsidRPr="000E725C">
        <w:rPr>
          <w:rFonts w:hint="cs"/>
          <w:rtl/>
        </w:rPr>
        <w:t xml:space="preserve"> החזרתי אותה </w:t>
      </w:r>
      <w:r w:rsidRPr="000E725C">
        <w:rPr>
          <w:rFonts w:hint="cs"/>
          <w:b/>
          <w:bCs/>
          <w:rtl/>
        </w:rPr>
        <w:t>ושמתי אותה בכרמיאל והיה לה רכב בכרמיאל</w:t>
      </w:r>
      <w:r w:rsidRPr="000E725C">
        <w:rPr>
          <w:rFonts w:hint="cs"/>
          <w:rtl/>
        </w:rPr>
        <w:t>", (שורה 10 לת/26)</w:t>
      </w:r>
      <w:r w:rsidR="00123185" w:rsidRPr="000E725C">
        <w:rPr>
          <w:rFonts w:hint="cs"/>
          <w:rtl/>
        </w:rPr>
        <w:t xml:space="preserve"> </w:t>
      </w:r>
      <w:r w:rsidRPr="000E725C">
        <w:rPr>
          <w:rFonts w:hint="cs"/>
          <w:rtl/>
        </w:rPr>
        <w:t xml:space="preserve">והנאשם מוסיף עוד פרט כי הם לא נסעו לעכו כי </w:t>
      </w:r>
      <w:r w:rsidR="00123185" w:rsidRPr="000E725C">
        <w:rPr>
          <w:rFonts w:hint="cs"/>
          <w:rtl/>
        </w:rPr>
        <w:t>"</w:t>
      </w:r>
      <w:r w:rsidRPr="000E725C">
        <w:rPr>
          <w:rFonts w:hint="cs"/>
          <w:rtl/>
        </w:rPr>
        <w:t xml:space="preserve">היא מפחדת מעכו", </w:t>
      </w:r>
      <w:r w:rsidR="00123185" w:rsidRPr="000E725C">
        <w:rPr>
          <w:rFonts w:hint="cs"/>
          <w:rtl/>
        </w:rPr>
        <w:t>(</w:t>
      </w:r>
      <w:r w:rsidRPr="000E725C">
        <w:rPr>
          <w:rFonts w:hint="cs"/>
          <w:rtl/>
        </w:rPr>
        <w:t>שורה 18 לת/26</w:t>
      </w:r>
      <w:r w:rsidR="00123185" w:rsidRPr="000E725C">
        <w:rPr>
          <w:rFonts w:hint="cs"/>
          <w:rtl/>
        </w:rPr>
        <w:t>)</w:t>
      </w:r>
      <w:r w:rsidRPr="000E725C">
        <w:rPr>
          <w:rFonts w:hint="cs"/>
          <w:rtl/>
        </w:rPr>
        <w:t>.</w:t>
      </w:r>
      <w:r w:rsidR="00123185" w:rsidRPr="000E725C">
        <w:rPr>
          <w:rFonts w:hint="cs"/>
          <w:rtl/>
        </w:rPr>
        <w:t xml:space="preserve"> </w:t>
      </w:r>
      <w:r w:rsidR="00BC3BF9" w:rsidRPr="000E725C">
        <w:rPr>
          <w:rFonts w:hint="cs"/>
          <w:rtl/>
        </w:rPr>
        <w:t>אך בעקביות מסתיר הנאשם כל פרט שיכול להביא לזיהוי אותה חברה.</w:t>
      </w:r>
    </w:p>
    <w:p w14:paraId="7EF0162F" w14:textId="77777777" w:rsidR="00551BFB" w:rsidRDefault="00551BFB" w:rsidP="00551BFB">
      <w:pPr>
        <w:spacing w:line="360" w:lineRule="auto"/>
        <w:jc w:val="both"/>
        <w:rPr>
          <w:rFonts w:hint="cs"/>
          <w:rtl/>
        </w:rPr>
      </w:pPr>
    </w:p>
    <w:p w14:paraId="5B8FFA11" w14:textId="77777777" w:rsidR="00BC3BF9" w:rsidRDefault="000D16AE" w:rsidP="007F344A">
      <w:pPr>
        <w:numPr>
          <w:ilvl w:val="0"/>
          <w:numId w:val="1"/>
        </w:numPr>
        <w:tabs>
          <w:tab w:val="clear" w:pos="1077"/>
        </w:tabs>
        <w:spacing w:line="360" w:lineRule="auto"/>
        <w:jc w:val="both"/>
        <w:rPr>
          <w:rFonts w:hint="cs"/>
        </w:rPr>
      </w:pPr>
      <w:r w:rsidRPr="000E725C">
        <w:rPr>
          <w:rFonts w:hint="cs"/>
          <w:rtl/>
        </w:rPr>
        <w:t xml:space="preserve">בחקירתו </w:t>
      </w:r>
      <w:r w:rsidR="008946A3">
        <w:rPr>
          <w:rFonts w:hint="cs"/>
          <w:rtl/>
        </w:rPr>
        <w:t xml:space="preserve">במשטרה </w:t>
      </w:r>
      <w:r w:rsidRPr="000E725C">
        <w:rPr>
          <w:rFonts w:hint="cs"/>
          <w:rtl/>
        </w:rPr>
        <w:t xml:space="preserve">היתה </w:t>
      </w:r>
      <w:r w:rsidR="008946A3">
        <w:rPr>
          <w:rFonts w:hint="cs"/>
          <w:rtl/>
        </w:rPr>
        <w:t xml:space="preserve">לנאשם </w:t>
      </w:r>
      <w:r w:rsidRPr="000E725C">
        <w:rPr>
          <w:rFonts w:hint="cs"/>
          <w:rtl/>
        </w:rPr>
        <w:t>טענה תמוהה במקצת שהפכה תמוהה עוד יותר משחזר עליה הנאשם בתגובתו המפורטת בכתב לכתב האישום (תגובה מיום 31.8.09), "יוטעם כי בחקירתו מיום 23.6.09....הנאשם טען כי בילה באחד ה</w:t>
      </w:r>
      <w:r w:rsidR="007F344A">
        <w:rPr>
          <w:rFonts w:hint="cs"/>
          <w:rtl/>
        </w:rPr>
        <w:t>צ</w:t>
      </w:r>
      <w:r w:rsidR="0020388F">
        <w:rPr>
          <w:rFonts w:hint="cs"/>
          <w:rtl/>
        </w:rPr>
        <w:t>ימר</w:t>
      </w:r>
      <w:r w:rsidRPr="000E725C">
        <w:rPr>
          <w:rFonts w:hint="cs"/>
          <w:rtl/>
        </w:rPr>
        <w:t xml:space="preserve">ים בשזור </w:t>
      </w:r>
      <w:r w:rsidRPr="000E725C">
        <w:rPr>
          <w:rFonts w:hint="cs"/>
          <w:b/>
          <w:bCs/>
          <w:rtl/>
        </w:rPr>
        <w:t>ביום ההולדת של חברתו</w:t>
      </w:r>
      <w:r w:rsidRPr="000E725C">
        <w:rPr>
          <w:rFonts w:hint="cs"/>
          <w:rtl/>
        </w:rPr>
        <w:t xml:space="preserve"> אך אין הוא יכול להיזכר בתאריך. הנאשם ביקש כי יותר לו לשוחח עם חברתו על מנת לברר יום הולדתה אך בקשתו סורבה"</w:t>
      </w:r>
      <w:r w:rsidR="00BC3BF9" w:rsidRPr="000E725C">
        <w:rPr>
          <w:rFonts w:hint="cs"/>
          <w:rtl/>
        </w:rPr>
        <w:t xml:space="preserve">. </w:t>
      </w:r>
      <w:r w:rsidRPr="000E725C">
        <w:rPr>
          <w:rFonts w:hint="cs"/>
          <w:rtl/>
        </w:rPr>
        <w:t>לו היתה זו גרסת אמת הי</w:t>
      </w:r>
      <w:r w:rsidR="00BC3BF9" w:rsidRPr="000E725C">
        <w:rPr>
          <w:rFonts w:hint="cs"/>
          <w:rtl/>
        </w:rPr>
        <w:t xml:space="preserve">ינו </w:t>
      </w:r>
      <w:r w:rsidRPr="000E725C">
        <w:rPr>
          <w:rFonts w:hint="cs"/>
          <w:rtl/>
        </w:rPr>
        <w:t>מצפ</w:t>
      </w:r>
      <w:r w:rsidR="00BC3BF9" w:rsidRPr="000E725C">
        <w:rPr>
          <w:rFonts w:hint="cs"/>
          <w:rtl/>
        </w:rPr>
        <w:t xml:space="preserve">ים </w:t>
      </w:r>
      <w:r w:rsidRPr="000E725C">
        <w:rPr>
          <w:rFonts w:hint="cs"/>
          <w:rtl/>
        </w:rPr>
        <w:t>כי בשלב ההקראה או בכל שלב לאחר מכן, יצור הנאשם קשר עם חברתו- למשל באמצעות עורך דינו ויציג נתון כה מהותי להגנתו</w:t>
      </w:r>
      <w:r w:rsidR="007F344A">
        <w:rPr>
          <w:rFonts w:hint="cs"/>
          <w:rtl/>
        </w:rPr>
        <w:t xml:space="preserve">, </w:t>
      </w:r>
      <w:r w:rsidRPr="000E725C">
        <w:rPr>
          <w:rFonts w:hint="cs"/>
          <w:rtl/>
        </w:rPr>
        <w:t xml:space="preserve">תאריך הולדתה של החברה נשאר עלום </w:t>
      </w:r>
      <w:r w:rsidR="007F344A">
        <w:rPr>
          <w:rFonts w:hint="cs"/>
          <w:rtl/>
        </w:rPr>
        <w:t>עד היום.</w:t>
      </w:r>
      <w:r w:rsidRPr="000E725C">
        <w:rPr>
          <w:rFonts w:hint="cs"/>
          <w:rtl/>
        </w:rPr>
        <w:t xml:space="preserve"> </w:t>
      </w:r>
    </w:p>
    <w:p w14:paraId="3D7934B8" w14:textId="77777777" w:rsidR="00551BFB" w:rsidRDefault="00551BFB" w:rsidP="00551BFB">
      <w:pPr>
        <w:spacing w:line="360" w:lineRule="auto"/>
        <w:jc w:val="both"/>
        <w:rPr>
          <w:rFonts w:hint="cs"/>
          <w:rtl/>
        </w:rPr>
      </w:pPr>
    </w:p>
    <w:p w14:paraId="6DE848D0" w14:textId="77777777" w:rsidR="00BC3BF9" w:rsidRDefault="000D16AE" w:rsidP="00C7215A">
      <w:pPr>
        <w:numPr>
          <w:ilvl w:val="0"/>
          <w:numId w:val="1"/>
        </w:numPr>
        <w:tabs>
          <w:tab w:val="clear" w:pos="1077"/>
        </w:tabs>
        <w:spacing w:line="360" w:lineRule="auto"/>
        <w:jc w:val="both"/>
        <w:rPr>
          <w:rFonts w:hint="cs"/>
        </w:rPr>
      </w:pPr>
      <w:r w:rsidRPr="000E725C">
        <w:rPr>
          <w:rFonts w:hint="cs"/>
          <w:rtl/>
        </w:rPr>
        <w:t xml:space="preserve">באופן לא פחות מפתיע </w:t>
      </w:r>
      <w:r w:rsidR="003B4064" w:rsidRPr="000E725C">
        <w:rPr>
          <w:rFonts w:hint="cs"/>
          <w:rtl/>
        </w:rPr>
        <w:t xml:space="preserve">לראשונה </w:t>
      </w:r>
      <w:r w:rsidRPr="000E725C">
        <w:rPr>
          <w:rFonts w:hint="cs"/>
          <w:rtl/>
        </w:rPr>
        <w:t xml:space="preserve">הסתבר </w:t>
      </w:r>
      <w:r w:rsidR="008946A3">
        <w:rPr>
          <w:rFonts w:hint="cs"/>
          <w:rtl/>
        </w:rPr>
        <w:t xml:space="preserve">בעת </w:t>
      </w:r>
      <w:r w:rsidRPr="000E725C">
        <w:rPr>
          <w:rFonts w:hint="cs"/>
          <w:rtl/>
        </w:rPr>
        <w:t xml:space="preserve">חקירתו הראשית של הנאשם כי </w:t>
      </w:r>
      <w:r w:rsidR="00BC3BF9" w:rsidRPr="000E725C">
        <w:rPr>
          <w:rFonts w:hint="cs"/>
          <w:rtl/>
        </w:rPr>
        <w:t xml:space="preserve">לטענתו </w:t>
      </w:r>
      <w:r w:rsidRPr="000E725C">
        <w:rPr>
          <w:rFonts w:hint="cs"/>
          <w:rtl/>
        </w:rPr>
        <w:t xml:space="preserve">הוא שוחח עם חברתו לאחר המעצר! </w:t>
      </w:r>
      <w:r w:rsidR="003B4064" w:rsidRPr="000E725C">
        <w:rPr>
          <w:rFonts w:hint="cs"/>
          <w:rtl/>
        </w:rPr>
        <w:t>(</w:t>
      </w:r>
      <w:r w:rsidRPr="000E725C">
        <w:rPr>
          <w:rFonts w:hint="cs"/>
          <w:rtl/>
        </w:rPr>
        <w:t xml:space="preserve">ואפנה לדבריו כמתואר בעמ' 150 שורה 17 </w:t>
      </w:r>
      <w:r w:rsidR="003B4064" w:rsidRPr="000E725C">
        <w:rPr>
          <w:rFonts w:hint="cs"/>
          <w:rtl/>
        </w:rPr>
        <w:t xml:space="preserve"> ועמ' 152 שורה 17).</w:t>
      </w:r>
    </w:p>
    <w:p w14:paraId="033E48D4" w14:textId="77777777" w:rsidR="00551BFB" w:rsidRDefault="00551BFB" w:rsidP="00551BFB">
      <w:pPr>
        <w:spacing w:line="360" w:lineRule="auto"/>
        <w:jc w:val="both"/>
        <w:rPr>
          <w:rFonts w:hint="cs"/>
          <w:rtl/>
        </w:rPr>
      </w:pPr>
    </w:p>
    <w:p w14:paraId="077CAAD6" w14:textId="77777777" w:rsidR="008208E4" w:rsidRDefault="000D16AE" w:rsidP="008208E4">
      <w:pPr>
        <w:numPr>
          <w:ilvl w:val="0"/>
          <w:numId w:val="1"/>
        </w:numPr>
        <w:tabs>
          <w:tab w:val="clear" w:pos="1077"/>
        </w:tabs>
        <w:spacing w:line="360" w:lineRule="auto"/>
        <w:jc w:val="both"/>
        <w:rPr>
          <w:rFonts w:hint="cs"/>
          <w:rtl/>
        </w:rPr>
      </w:pPr>
      <w:r w:rsidRPr="000E725C">
        <w:rPr>
          <w:rFonts w:hint="cs"/>
          <w:rtl/>
        </w:rPr>
        <w:t>שאלת המפתח</w:t>
      </w:r>
      <w:r w:rsidR="008946A3">
        <w:rPr>
          <w:rFonts w:hint="cs"/>
          <w:rtl/>
        </w:rPr>
        <w:t>-</w:t>
      </w:r>
      <w:r w:rsidRPr="000E725C">
        <w:rPr>
          <w:rFonts w:hint="cs"/>
          <w:rtl/>
        </w:rPr>
        <w:t>מי</w:t>
      </w:r>
      <w:r w:rsidR="00856B8F" w:rsidRPr="000E725C">
        <w:rPr>
          <w:rFonts w:hint="cs"/>
          <w:rtl/>
        </w:rPr>
        <w:t xml:space="preserve">הי </w:t>
      </w:r>
      <w:r w:rsidRPr="000E725C">
        <w:rPr>
          <w:rFonts w:hint="cs"/>
          <w:rtl/>
        </w:rPr>
        <w:t xml:space="preserve">החברה נשארה עלומה עד היום- הנאשם </w:t>
      </w:r>
      <w:r w:rsidR="00BC3BF9" w:rsidRPr="000E725C">
        <w:rPr>
          <w:rFonts w:hint="cs"/>
          <w:rtl/>
        </w:rPr>
        <w:t>ה</w:t>
      </w:r>
      <w:r w:rsidRPr="000E725C">
        <w:rPr>
          <w:rFonts w:hint="cs"/>
          <w:rtl/>
        </w:rPr>
        <w:t xml:space="preserve">תפתל על דוכן העדים </w:t>
      </w:r>
      <w:r w:rsidR="00BC3BF9" w:rsidRPr="000E725C">
        <w:rPr>
          <w:rFonts w:hint="cs"/>
          <w:rtl/>
        </w:rPr>
        <w:t xml:space="preserve">בנושא זה </w:t>
      </w:r>
      <w:r w:rsidRPr="000E725C">
        <w:rPr>
          <w:rFonts w:hint="cs"/>
          <w:rtl/>
        </w:rPr>
        <w:t xml:space="preserve">כדי להמציא תשובות </w:t>
      </w:r>
      <w:r w:rsidR="00BC3BF9" w:rsidRPr="000E725C">
        <w:rPr>
          <w:rFonts w:hint="cs"/>
          <w:rtl/>
        </w:rPr>
        <w:t xml:space="preserve">לא אמינות </w:t>
      </w:r>
      <w:r w:rsidRPr="000E725C">
        <w:rPr>
          <w:rFonts w:hint="cs"/>
          <w:rtl/>
        </w:rPr>
        <w:t>ו</w:t>
      </w:r>
      <w:r w:rsidR="00BC3BF9" w:rsidRPr="000E725C">
        <w:rPr>
          <w:rFonts w:hint="cs"/>
          <w:rtl/>
        </w:rPr>
        <w:t>נ</w:t>
      </w:r>
      <w:r w:rsidRPr="000E725C">
        <w:rPr>
          <w:rFonts w:hint="cs"/>
          <w:rtl/>
        </w:rPr>
        <w:t>פנה לדבריו</w:t>
      </w:r>
      <w:r w:rsidR="008208E4">
        <w:rPr>
          <w:rFonts w:hint="cs"/>
          <w:rtl/>
        </w:rPr>
        <w:t>:</w:t>
      </w:r>
    </w:p>
    <w:p w14:paraId="54B2819A" w14:textId="77777777" w:rsidR="000D16AE" w:rsidRPr="000E725C" w:rsidRDefault="00BC3BF9" w:rsidP="00171AE2">
      <w:pPr>
        <w:ind w:left="720" w:firstLine="471"/>
        <w:jc w:val="both"/>
        <w:rPr>
          <w:rFonts w:hint="cs"/>
          <w:rtl/>
        </w:rPr>
      </w:pPr>
      <w:r w:rsidRPr="000E725C">
        <w:rPr>
          <w:rFonts w:hint="cs"/>
          <w:rtl/>
        </w:rPr>
        <w:t>"</w:t>
      </w:r>
      <w:r w:rsidR="000D16AE" w:rsidRPr="000E725C">
        <w:rPr>
          <w:rtl/>
        </w:rPr>
        <w:t xml:space="preserve">ש. </w:t>
      </w:r>
      <w:r w:rsidR="002857D4">
        <w:rPr>
          <w:rtl/>
        </w:rPr>
        <w:t xml:space="preserve">   </w:t>
      </w:r>
      <w:r w:rsidR="00171AE2">
        <w:rPr>
          <w:rFonts w:hint="cs"/>
          <w:rtl/>
        </w:rPr>
        <w:t xml:space="preserve">  </w:t>
      </w:r>
      <w:r w:rsidR="000D16AE" w:rsidRPr="000E725C">
        <w:rPr>
          <w:rtl/>
        </w:rPr>
        <w:t xml:space="preserve">אבל מי זאת החברה ? </w:t>
      </w:r>
    </w:p>
    <w:p w14:paraId="5F22C1B5" w14:textId="77777777" w:rsidR="003B4064" w:rsidRPr="000E725C" w:rsidRDefault="00BC3BF9" w:rsidP="00171AE2">
      <w:pPr>
        <w:tabs>
          <w:tab w:val="left" w:pos="1106"/>
        </w:tabs>
        <w:ind w:left="1826" w:hanging="540"/>
        <w:jc w:val="both"/>
        <w:rPr>
          <w:rFonts w:hint="cs"/>
          <w:rtl/>
        </w:rPr>
      </w:pPr>
      <w:r w:rsidRPr="000E725C">
        <w:rPr>
          <w:rFonts w:hint="cs"/>
          <w:rtl/>
        </w:rPr>
        <w:t xml:space="preserve"> </w:t>
      </w:r>
      <w:r w:rsidR="000D16AE" w:rsidRPr="000E725C">
        <w:rPr>
          <w:rtl/>
        </w:rPr>
        <w:t xml:space="preserve">ת. </w:t>
      </w:r>
      <w:r w:rsidR="002857D4">
        <w:rPr>
          <w:rtl/>
        </w:rPr>
        <w:t xml:space="preserve">    </w:t>
      </w:r>
      <w:r w:rsidR="000D16AE" w:rsidRPr="000E725C">
        <w:rPr>
          <w:rtl/>
        </w:rPr>
        <w:t xml:space="preserve">אני לא יכול לתת לכם את השם, כי </w:t>
      </w:r>
      <w:r w:rsidR="000D16AE" w:rsidRPr="000E725C">
        <w:rPr>
          <w:b/>
          <w:bCs/>
          <w:rtl/>
        </w:rPr>
        <w:t>יש דברים שחוסמים אותי,</w:t>
      </w:r>
      <w:r w:rsidR="000D16AE" w:rsidRPr="000E725C">
        <w:rPr>
          <w:rtl/>
        </w:rPr>
        <w:t xml:space="preserve"> אחד, היא </w:t>
      </w:r>
      <w:r w:rsidR="000D16AE" w:rsidRPr="000E725C">
        <w:rPr>
          <w:b/>
          <w:bCs/>
          <w:rtl/>
        </w:rPr>
        <w:t>לא מאותו דת שלי, שתיים היא דתיה</w:t>
      </w:r>
      <w:r w:rsidR="000D16AE" w:rsidRPr="000E725C">
        <w:rPr>
          <w:rtl/>
        </w:rPr>
        <w:t xml:space="preserve">, שלוש אני לא רוצה שיהיה </w:t>
      </w:r>
      <w:r w:rsidR="000D16AE" w:rsidRPr="000E725C">
        <w:rPr>
          <w:b/>
          <w:bCs/>
          <w:rtl/>
        </w:rPr>
        <w:t>סכסוך ביני לבין אחים שלה,</w:t>
      </w:r>
      <w:r w:rsidR="000D16AE" w:rsidRPr="000E725C">
        <w:rPr>
          <w:rtl/>
        </w:rPr>
        <w:t xml:space="preserve"> ארבע הבחורה ההיא היתה איתי גם ב- 21 לחודש ינואר שתפס אותי שוטר, גם הייתי בלימן, עצר אותי השוטר אמין אסעד והיה אצלי ברכב מעיל צבאי – דובון הוא עשה לי חקירה בשטח, אמר לי אסור אמרתי שזה אצלי ממזמן. אתם יכולים לפנות לשוטר שראה אותי עם הבחורה הזו. </w:t>
      </w:r>
    </w:p>
    <w:p w14:paraId="536E2654" w14:textId="77777777" w:rsidR="003B4064" w:rsidRPr="000E725C" w:rsidRDefault="00BC3BF9" w:rsidP="00171AE2">
      <w:pPr>
        <w:tabs>
          <w:tab w:val="left" w:pos="1106"/>
        </w:tabs>
        <w:ind w:left="1826" w:hanging="540"/>
        <w:jc w:val="both"/>
        <w:rPr>
          <w:rFonts w:hint="cs"/>
          <w:rtl/>
        </w:rPr>
      </w:pPr>
      <w:r w:rsidRPr="000E725C">
        <w:rPr>
          <w:rFonts w:hint="cs"/>
          <w:rtl/>
        </w:rPr>
        <w:t xml:space="preserve"> </w:t>
      </w:r>
      <w:r w:rsidR="000D16AE" w:rsidRPr="000E725C">
        <w:rPr>
          <w:rtl/>
        </w:rPr>
        <w:t xml:space="preserve">ש. </w:t>
      </w:r>
      <w:r w:rsidR="002857D4">
        <w:rPr>
          <w:rtl/>
        </w:rPr>
        <w:t xml:space="preserve">     </w:t>
      </w:r>
      <w:r w:rsidR="000D16AE" w:rsidRPr="000E725C">
        <w:rPr>
          <w:rtl/>
        </w:rPr>
        <w:t>אתה מואשם בעבירה מאוד מאוד חמורה</w:t>
      </w:r>
      <w:r w:rsidR="000D16AE" w:rsidRPr="000E725C">
        <w:rPr>
          <w:b/>
          <w:bCs/>
          <w:rtl/>
        </w:rPr>
        <w:t xml:space="preserve">, ההגיון אומר שאם כל מה שאתה מספר כרגע על זה שהיא דתיה, שהיא לא בת דת שלך, שאתה תאמר את שמה על מנת שניתן יהא לבדוק את הנקודה הזו שכן אולי זה יעזור להוכיח את חפותך ? </w:t>
      </w:r>
    </w:p>
    <w:p w14:paraId="43C13BBB" w14:textId="77777777" w:rsidR="008208E4" w:rsidRPr="000E725C" w:rsidRDefault="00BC3BF9" w:rsidP="00171AE2">
      <w:pPr>
        <w:tabs>
          <w:tab w:val="left" w:pos="1106"/>
        </w:tabs>
        <w:ind w:left="1826" w:hanging="540"/>
        <w:jc w:val="both"/>
        <w:rPr>
          <w:rFonts w:hint="cs"/>
        </w:rPr>
      </w:pPr>
      <w:r w:rsidRPr="000E725C">
        <w:rPr>
          <w:rFonts w:hint="cs"/>
          <w:rtl/>
        </w:rPr>
        <w:t xml:space="preserve"> </w:t>
      </w:r>
      <w:r w:rsidR="000D16AE" w:rsidRPr="000E725C">
        <w:rPr>
          <w:rtl/>
        </w:rPr>
        <w:t xml:space="preserve">ת. </w:t>
      </w:r>
      <w:r w:rsidR="002857D4">
        <w:rPr>
          <w:rtl/>
        </w:rPr>
        <w:t xml:space="preserve">   </w:t>
      </w:r>
      <w:r w:rsidR="000D16AE" w:rsidRPr="000E725C">
        <w:rPr>
          <w:rtl/>
        </w:rPr>
        <w:t xml:space="preserve"> אתה צודק במאה אחוז, אבל הבחורה </w:t>
      </w:r>
      <w:r w:rsidR="000D16AE" w:rsidRPr="000E725C">
        <w:rPr>
          <w:b/>
          <w:bCs/>
          <w:rtl/>
        </w:rPr>
        <w:t>שאני שאלתי אותה והיא יודעת שאני עצור, והיא יודעת עצור על אונס וזה,</w:t>
      </w:r>
      <w:r w:rsidR="000D16AE" w:rsidRPr="000E725C">
        <w:rPr>
          <w:rtl/>
        </w:rPr>
        <w:t xml:space="preserve"> היא בעניין של פחד כאילו היא רוצה כאילו לבוא להעיד, ודבר שני, היא לא יכולה כאילו אם יקרה משהו, יענו, אמור להיות כאילו שהיא תפסיד את החיים שלה, אנחנו נהיה בעניין אחר, וזה קורה, אתם רואים שזה קורה ואני תפוס</w:t>
      </w:r>
      <w:r w:rsidR="003B4064" w:rsidRPr="000E725C">
        <w:rPr>
          <w:rFonts w:hint="cs"/>
          <w:rtl/>
        </w:rPr>
        <w:t>...</w:t>
      </w:r>
      <w:r w:rsidR="00856B8F" w:rsidRPr="000E725C">
        <w:rPr>
          <w:rFonts w:hint="cs"/>
          <w:rtl/>
        </w:rPr>
        <w:t>"</w:t>
      </w:r>
      <w:r w:rsidR="008208E4">
        <w:rPr>
          <w:rFonts w:hint="cs"/>
          <w:rtl/>
        </w:rPr>
        <w:t>, (</w:t>
      </w:r>
      <w:r w:rsidR="008208E4" w:rsidRPr="000E725C">
        <w:rPr>
          <w:rFonts w:hint="cs"/>
          <w:rtl/>
        </w:rPr>
        <w:t>עמ' 150</w:t>
      </w:r>
      <w:r w:rsidR="008208E4">
        <w:rPr>
          <w:rFonts w:hint="cs"/>
          <w:rtl/>
        </w:rPr>
        <w:t>).</w:t>
      </w:r>
    </w:p>
    <w:p w14:paraId="671D5F41" w14:textId="77777777" w:rsidR="00856B8F" w:rsidRPr="000E725C" w:rsidRDefault="00856B8F" w:rsidP="00C7215A">
      <w:pPr>
        <w:tabs>
          <w:tab w:val="left" w:pos="1106"/>
        </w:tabs>
        <w:spacing w:line="360" w:lineRule="auto"/>
        <w:ind w:left="1826"/>
        <w:jc w:val="both"/>
        <w:rPr>
          <w:rFonts w:hint="cs"/>
          <w:rtl/>
        </w:rPr>
      </w:pPr>
    </w:p>
    <w:p w14:paraId="6CDC3726" w14:textId="77777777" w:rsidR="001919D2" w:rsidRDefault="00856B8F" w:rsidP="001919D2">
      <w:pPr>
        <w:spacing w:line="360" w:lineRule="auto"/>
        <w:ind w:left="1286"/>
        <w:jc w:val="both"/>
        <w:rPr>
          <w:rFonts w:hint="cs"/>
          <w:rtl/>
        </w:rPr>
      </w:pPr>
      <w:r w:rsidRPr="000E725C">
        <w:rPr>
          <w:rFonts w:hint="cs"/>
          <w:rtl/>
        </w:rPr>
        <w:t>בנוסף הוצע לנאשם ע"י בית המשפט להביא את חברתו מבלי שתחשף עדותה</w:t>
      </w:r>
      <w:r w:rsidR="001919D2">
        <w:rPr>
          <w:rFonts w:hint="cs"/>
          <w:rtl/>
        </w:rPr>
        <w:t>:</w:t>
      </w:r>
      <w:r w:rsidRPr="000E725C">
        <w:rPr>
          <w:rFonts w:hint="cs"/>
          <w:rtl/>
        </w:rPr>
        <w:t xml:space="preserve"> </w:t>
      </w:r>
    </w:p>
    <w:p w14:paraId="573C9448" w14:textId="77777777" w:rsidR="00856B8F" w:rsidRPr="000E725C" w:rsidRDefault="00171AE2" w:rsidP="00171AE2">
      <w:pPr>
        <w:tabs>
          <w:tab w:val="left" w:pos="1106"/>
        </w:tabs>
        <w:jc w:val="both"/>
        <w:rPr>
          <w:u w:val="single"/>
          <w:rtl/>
        </w:rPr>
      </w:pPr>
      <w:r>
        <w:rPr>
          <w:rFonts w:hint="cs"/>
          <w:rtl/>
        </w:rPr>
        <w:t xml:space="preserve">                                   </w:t>
      </w:r>
      <w:r w:rsidR="00856B8F" w:rsidRPr="000E725C">
        <w:rPr>
          <w:rFonts w:hint="cs"/>
          <w:u w:val="single"/>
          <w:rtl/>
        </w:rPr>
        <w:t>"</w:t>
      </w:r>
      <w:r w:rsidR="00856B8F" w:rsidRPr="000E725C">
        <w:rPr>
          <w:u w:val="single"/>
          <w:rtl/>
        </w:rPr>
        <w:t xml:space="preserve">לשופט אלרון </w:t>
      </w:r>
    </w:p>
    <w:p w14:paraId="4A116227" w14:textId="77777777" w:rsidR="00856B8F" w:rsidRPr="000E725C" w:rsidRDefault="00856B8F" w:rsidP="00171AE2">
      <w:pPr>
        <w:tabs>
          <w:tab w:val="left" w:pos="1106"/>
        </w:tabs>
        <w:ind w:left="1826" w:hanging="540"/>
        <w:jc w:val="both"/>
        <w:rPr>
          <w:rFonts w:hint="cs"/>
          <w:rtl/>
        </w:rPr>
      </w:pPr>
      <w:r w:rsidRPr="000E725C">
        <w:rPr>
          <w:rtl/>
        </w:rPr>
        <w:t xml:space="preserve">ש. </w:t>
      </w:r>
      <w:r w:rsidR="002857D4">
        <w:rPr>
          <w:rtl/>
        </w:rPr>
        <w:t xml:space="preserve">      </w:t>
      </w:r>
      <w:r w:rsidRPr="000E725C">
        <w:rPr>
          <w:b/>
          <w:bCs/>
          <w:rtl/>
        </w:rPr>
        <w:t>אם אתה תביא אותה לבית המשפט, אנו יכולים למרות שהדיון בדלתיים סגורות לא לאפשר שהפרו' יחשף ואף אחד לא ידע ויראה אותה, וכך תינתן הזדמנות להוכיח את חפותך</w:t>
      </w:r>
      <w:r w:rsidRPr="000E725C">
        <w:rPr>
          <w:rtl/>
        </w:rPr>
        <w:t xml:space="preserve"> ? </w:t>
      </w:r>
    </w:p>
    <w:p w14:paraId="17EF3D66" w14:textId="77777777" w:rsidR="001919D2" w:rsidRPr="000E725C" w:rsidRDefault="00856B8F" w:rsidP="00171AE2">
      <w:pPr>
        <w:tabs>
          <w:tab w:val="left" w:pos="1106"/>
        </w:tabs>
        <w:ind w:left="1826" w:hanging="540"/>
        <w:jc w:val="both"/>
        <w:rPr>
          <w:rFonts w:hint="cs"/>
          <w:rtl/>
        </w:rPr>
      </w:pPr>
      <w:r w:rsidRPr="000E725C">
        <w:rPr>
          <w:rtl/>
        </w:rPr>
        <w:t xml:space="preserve">ת. </w:t>
      </w:r>
      <w:r w:rsidR="002857D4">
        <w:rPr>
          <w:rtl/>
        </w:rPr>
        <w:t xml:space="preserve">       </w:t>
      </w:r>
      <w:r w:rsidRPr="000E725C">
        <w:rPr>
          <w:b/>
          <w:bCs/>
          <w:rtl/>
        </w:rPr>
        <w:t>אני גם מבקש ליתן לי זמן להגיד לבחורה</w:t>
      </w:r>
      <w:r w:rsidRPr="000E725C">
        <w:rPr>
          <w:rtl/>
        </w:rPr>
        <w:t>, כי היא לא, אני לא רוצה שיהיה איזה דבר עם האחים שלה, איזה תקל או לא יודע. למה זאת בחורה</w:t>
      </w:r>
      <w:r w:rsidRPr="000E725C">
        <w:rPr>
          <w:rFonts w:hint="cs"/>
          <w:rtl/>
        </w:rPr>
        <w:t>"</w:t>
      </w:r>
      <w:r w:rsidR="001919D2">
        <w:rPr>
          <w:rFonts w:hint="cs"/>
          <w:rtl/>
        </w:rPr>
        <w:t>, (</w:t>
      </w:r>
      <w:r w:rsidR="001919D2" w:rsidRPr="000E725C">
        <w:rPr>
          <w:rFonts w:hint="cs"/>
          <w:rtl/>
        </w:rPr>
        <w:t>עמ' 153 שורה 9</w:t>
      </w:r>
      <w:r w:rsidR="001919D2">
        <w:rPr>
          <w:rFonts w:hint="cs"/>
          <w:rtl/>
        </w:rPr>
        <w:t>).</w:t>
      </w:r>
    </w:p>
    <w:p w14:paraId="5013339E" w14:textId="77777777" w:rsidR="00171AE2" w:rsidRDefault="00171AE2" w:rsidP="00C7215A">
      <w:pPr>
        <w:spacing w:line="360" w:lineRule="auto"/>
        <w:ind w:left="1286"/>
        <w:jc w:val="both"/>
        <w:rPr>
          <w:rFonts w:hint="cs"/>
          <w:rtl/>
        </w:rPr>
      </w:pPr>
    </w:p>
    <w:p w14:paraId="0BB00BC5" w14:textId="77777777" w:rsidR="00856B8F" w:rsidRDefault="00856B8F" w:rsidP="00C7215A">
      <w:pPr>
        <w:spacing w:line="360" w:lineRule="auto"/>
        <w:ind w:left="1286"/>
        <w:jc w:val="both"/>
        <w:rPr>
          <w:rFonts w:hint="cs"/>
          <w:rtl/>
        </w:rPr>
      </w:pPr>
      <w:r w:rsidRPr="000E725C">
        <w:rPr>
          <w:rFonts w:hint="cs"/>
          <w:rtl/>
        </w:rPr>
        <w:t>לנאשם ניתן זמן כפי שביקש</w:t>
      </w:r>
      <w:r w:rsidR="00BC3BF9" w:rsidRPr="000E725C">
        <w:rPr>
          <w:rFonts w:hint="cs"/>
          <w:rtl/>
        </w:rPr>
        <w:t xml:space="preserve">, </w:t>
      </w:r>
      <w:r w:rsidRPr="000E725C">
        <w:rPr>
          <w:rFonts w:hint="cs"/>
          <w:rtl/>
        </w:rPr>
        <w:t>דבריו נמסרו בחקירה הראשית ביום 4.2.10, חקירתו הנגדית נשמעה ביום 22.3.10 עדי הגנה נוספים העידו ביום 13.4.10 ולמרות זאת עד היום נשארה זהותה של החברה המסתורית עלומה</w:t>
      </w:r>
      <w:r w:rsidR="000817A1" w:rsidRPr="000E725C">
        <w:rPr>
          <w:rFonts w:hint="cs"/>
          <w:rtl/>
        </w:rPr>
        <w:t xml:space="preserve">, בסיכומיו הארוכים (92 עמודים) מקדיש הסנגור לנושא מהותי זה משום מה רק עמוד </w:t>
      </w:r>
      <w:r w:rsidR="00153B7E" w:rsidRPr="000E725C">
        <w:rPr>
          <w:rFonts w:hint="cs"/>
          <w:rtl/>
        </w:rPr>
        <w:t xml:space="preserve">אחד </w:t>
      </w:r>
      <w:r w:rsidR="000817A1" w:rsidRPr="000E725C">
        <w:rPr>
          <w:rFonts w:hint="cs"/>
          <w:rtl/>
        </w:rPr>
        <w:t>(סעיף 9.30).</w:t>
      </w:r>
    </w:p>
    <w:p w14:paraId="7BC03019" w14:textId="77777777" w:rsidR="00551BFB" w:rsidRPr="000E725C" w:rsidRDefault="00551BFB" w:rsidP="00C7215A">
      <w:pPr>
        <w:spacing w:line="360" w:lineRule="auto"/>
        <w:ind w:left="1286"/>
        <w:jc w:val="both"/>
        <w:rPr>
          <w:rFonts w:hint="cs"/>
          <w:rtl/>
        </w:rPr>
      </w:pPr>
    </w:p>
    <w:p w14:paraId="17021D61" w14:textId="77777777" w:rsidR="00171AE2" w:rsidRDefault="000D16AE" w:rsidP="00E910B8">
      <w:pPr>
        <w:numPr>
          <w:ilvl w:val="0"/>
          <w:numId w:val="1"/>
        </w:numPr>
        <w:tabs>
          <w:tab w:val="clear" w:pos="1077"/>
        </w:tabs>
        <w:spacing w:line="360" w:lineRule="auto"/>
        <w:jc w:val="both"/>
        <w:rPr>
          <w:rFonts w:hint="cs"/>
        </w:rPr>
      </w:pPr>
      <w:r w:rsidRPr="000E725C">
        <w:rPr>
          <w:rFonts w:hint="cs"/>
          <w:rtl/>
        </w:rPr>
        <w:t xml:space="preserve">לסיכום נושא זה </w:t>
      </w:r>
      <w:r w:rsidR="00BC3BF9" w:rsidRPr="000E725C">
        <w:rPr>
          <w:rFonts w:hint="cs"/>
          <w:rtl/>
        </w:rPr>
        <w:t>נ</w:t>
      </w:r>
      <w:r w:rsidRPr="000E725C">
        <w:rPr>
          <w:rFonts w:hint="cs"/>
          <w:rtl/>
        </w:rPr>
        <w:t>פנה לפסק דינו של כב' הש' א' א' לוי</w:t>
      </w:r>
      <w:r w:rsidR="00E910B8">
        <w:rPr>
          <w:rFonts w:hint="cs"/>
          <w:rtl/>
        </w:rPr>
        <w:t xml:space="preserve">, </w:t>
      </w:r>
      <w:hyperlink r:id="rId77" w:history="1">
        <w:r w:rsidR="002857D4" w:rsidRPr="002857D4">
          <w:rPr>
            <w:rStyle w:val="Hyperlink"/>
            <w:rtl/>
          </w:rPr>
          <w:t>ע"פ 8802/07</w:t>
        </w:r>
      </w:hyperlink>
      <w:r w:rsidR="00E910B8" w:rsidRPr="000E725C">
        <w:rPr>
          <w:rFonts w:hint="cs"/>
          <w:rtl/>
        </w:rPr>
        <w:t xml:space="preserve"> </w:t>
      </w:r>
      <w:r w:rsidR="00E910B8" w:rsidRPr="00171AE2">
        <w:rPr>
          <w:rFonts w:cs="Miriam" w:hint="cs"/>
          <w:rtl/>
        </w:rPr>
        <w:t>שפדיה סימנדויב נגד מדינת ישראל</w:t>
      </w:r>
      <w:r w:rsidR="00171AE2">
        <w:rPr>
          <w:rFonts w:hint="cs"/>
          <w:rtl/>
        </w:rPr>
        <w:t>:</w:t>
      </w:r>
    </w:p>
    <w:p w14:paraId="472DD41A" w14:textId="77777777" w:rsidR="00171AE2" w:rsidRDefault="000D16AE" w:rsidP="00E910B8">
      <w:pPr>
        <w:ind w:left="1440"/>
        <w:jc w:val="both"/>
        <w:rPr>
          <w:rFonts w:hint="cs"/>
          <w:rtl/>
        </w:rPr>
      </w:pPr>
      <w:r w:rsidRPr="000E725C">
        <w:rPr>
          <w:rFonts w:hint="cs"/>
          <w:rtl/>
        </w:rPr>
        <w:t>"</w:t>
      </w:r>
      <w:r w:rsidRPr="000E725C">
        <w:rPr>
          <w:rFonts w:hint="cs"/>
          <w:b/>
          <w:bCs/>
          <w:rtl/>
        </w:rPr>
        <w:t>נוכח הכחשתו של המערער את קיומם של יחסי מין עם המתלוננת, נודעת חשיבות מכרעת לממצאי בדיקת הד.נ.א. כאמור, על תחתוניה של המתלוננת נמצא הפרופיל הגנטי של המערער, ונוכח הכחשתו הכוללת, הוא נדרש ליתן הסבר לממצא זה. דא עקא, ההסבר אותו הציע נמצא הזוי ומופרך, ונראה כי הוא נאלץ לאלתר אותו משנודע לו גובהה של המשוכה (תוצאת בדיקת הד.נ.א.) עמה נדרש להתמודד</w:t>
      </w:r>
      <w:r w:rsidRPr="000E725C">
        <w:rPr>
          <w:rFonts w:hint="cs"/>
          <w:rtl/>
        </w:rPr>
        <w:t>"</w:t>
      </w:r>
      <w:r w:rsidR="00171AE2">
        <w:rPr>
          <w:rFonts w:hint="cs"/>
          <w:rtl/>
        </w:rPr>
        <w:t>.</w:t>
      </w:r>
    </w:p>
    <w:p w14:paraId="442EB652" w14:textId="77777777" w:rsidR="00E910B8" w:rsidRDefault="00E910B8" w:rsidP="00E910B8">
      <w:pPr>
        <w:ind w:left="1440"/>
        <w:jc w:val="both"/>
        <w:rPr>
          <w:rFonts w:hint="cs"/>
          <w:rtl/>
        </w:rPr>
      </w:pPr>
    </w:p>
    <w:p w14:paraId="4F154F90" w14:textId="77777777" w:rsidR="00BC3BF9" w:rsidRDefault="001919D2" w:rsidP="00171AE2">
      <w:pPr>
        <w:ind w:left="1286" w:hanging="180"/>
        <w:jc w:val="both"/>
        <w:rPr>
          <w:rFonts w:hint="cs"/>
        </w:rPr>
      </w:pPr>
      <w:r>
        <w:rPr>
          <w:rFonts w:hint="cs"/>
          <w:rtl/>
        </w:rPr>
        <w:t xml:space="preserve"> האמור לעיל </w:t>
      </w:r>
      <w:r w:rsidR="000D16AE" w:rsidRPr="000E725C">
        <w:rPr>
          <w:rFonts w:hint="cs"/>
          <w:rtl/>
        </w:rPr>
        <w:t>תואם להפליא את הקביעה שיש לקבוע בתיק זה</w:t>
      </w:r>
      <w:r w:rsidR="00BC3BF9" w:rsidRPr="000E725C">
        <w:rPr>
          <w:rFonts w:hint="cs"/>
          <w:rtl/>
        </w:rPr>
        <w:t xml:space="preserve">. </w:t>
      </w:r>
    </w:p>
    <w:p w14:paraId="7F9A371A" w14:textId="77777777" w:rsidR="00551BFB" w:rsidRPr="00551BFB" w:rsidRDefault="00551BFB" w:rsidP="00171AE2">
      <w:pPr>
        <w:ind w:left="720"/>
        <w:jc w:val="both"/>
        <w:rPr>
          <w:rFonts w:hint="cs"/>
          <w:b/>
          <w:bCs/>
        </w:rPr>
      </w:pPr>
    </w:p>
    <w:p w14:paraId="5A40E0F2" w14:textId="77777777" w:rsidR="00BC3BF9" w:rsidRDefault="000D16AE" w:rsidP="007F344A">
      <w:pPr>
        <w:numPr>
          <w:ilvl w:val="0"/>
          <w:numId w:val="1"/>
        </w:numPr>
        <w:tabs>
          <w:tab w:val="clear" w:pos="1077"/>
        </w:tabs>
        <w:spacing w:line="360" w:lineRule="auto"/>
        <w:jc w:val="both"/>
        <w:rPr>
          <w:rFonts w:hint="cs"/>
          <w:b/>
          <w:bCs/>
        </w:rPr>
      </w:pPr>
      <w:r w:rsidRPr="000E725C">
        <w:rPr>
          <w:rFonts w:hint="cs"/>
          <w:rtl/>
        </w:rPr>
        <w:t>לנאשם הסבר כבוש והזוי נעדר כל בסיס במציאות, לנאשם היתה אפשרות קלה אך הכרחית לנסות ולשכנע באמיתות גרסתו והיא בדרך של הבאת חברתו לעדות או למצער מסירת פרטיה על מנת שניתן יהיה לברר אמיתות גרסתו ו</w:t>
      </w:r>
      <w:r w:rsidR="00BC3BF9" w:rsidRPr="000E725C">
        <w:rPr>
          <w:rFonts w:hint="cs"/>
          <w:rtl/>
        </w:rPr>
        <w:t xml:space="preserve">לו לשם בדיקה אם </w:t>
      </w:r>
      <w:r w:rsidRPr="000E725C">
        <w:rPr>
          <w:rFonts w:hint="cs"/>
          <w:rtl/>
        </w:rPr>
        <w:t xml:space="preserve">קיימת </w:t>
      </w:r>
      <w:r w:rsidR="00BC3BF9" w:rsidRPr="000E725C">
        <w:rPr>
          <w:rFonts w:hint="cs"/>
          <w:rtl/>
        </w:rPr>
        <w:t xml:space="preserve">במציאות </w:t>
      </w:r>
      <w:r w:rsidRPr="000E725C">
        <w:rPr>
          <w:rFonts w:hint="cs"/>
          <w:rtl/>
        </w:rPr>
        <w:t xml:space="preserve">חברה שכזו, משלא עשה כן השאיר הנאשם </w:t>
      </w:r>
      <w:r w:rsidR="00BC3BF9" w:rsidRPr="000E725C">
        <w:rPr>
          <w:rFonts w:hint="cs"/>
          <w:rtl/>
        </w:rPr>
        <w:t>את גרסתו כגרסה מופרכת חסרת בסיס וכך נותרו הראיות החותכות כנגדו בדבר הימצאות תאי הזרע שלו על גופה ובגדיה של המתלוננת, מבלי שהן נסתרו</w:t>
      </w:r>
      <w:r w:rsidR="007F344A">
        <w:rPr>
          <w:rFonts w:hint="cs"/>
          <w:rtl/>
        </w:rPr>
        <w:t>, אפילו ברמה מינימאלית.</w:t>
      </w:r>
    </w:p>
    <w:p w14:paraId="0602918A" w14:textId="77777777" w:rsidR="007008EE" w:rsidRDefault="007008EE" w:rsidP="007008EE">
      <w:pPr>
        <w:spacing w:line="360" w:lineRule="auto"/>
        <w:jc w:val="both"/>
        <w:rPr>
          <w:rFonts w:hint="cs"/>
          <w:b/>
          <w:bCs/>
          <w:rtl/>
        </w:rPr>
      </w:pPr>
    </w:p>
    <w:p w14:paraId="2B9604A5" w14:textId="77777777" w:rsidR="007143BF" w:rsidRDefault="00A61A27" w:rsidP="00C7215A">
      <w:pPr>
        <w:numPr>
          <w:ilvl w:val="0"/>
          <w:numId w:val="1"/>
        </w:numPr>
        <w:tabs>
          <w:tab w:val="clear" w:pos="1077"/>
        </w:tabs>
        <w:spacing w:line="360" w:lineRule="auto"/>
        <w:jc w:val="both"/>
        <w:rPr>
          <w:rFonts w:hint="cs"/>
        </w:rPr>
      </w:pPr>
      <w:r w:rsidRPr="000E725C">
        <w:rPr>
          <w:rFonts w:hint="cs"/>
          <w:rtl/>
        </w:rPr>
        <w:t xml:space="preserve">לכבישת הגרסה משמעות ראיתית נוספת, בעת עדות המתלוננת לא הציג בפניה ב"כ הנאשם את גרסת הנאשם ולא ניסה לברר עימה, אם אכן היתה באותו </w:t>
      </w:r>
      <w:r w:rsidR="0020388F">
        <w:rPr>
          <w:rtl/>
        </w:rPr>
        <w:t>"</w:t>
      </w:r>
      <w:r w:rsidR="0020388F">
        <w:rPr>
          <w:rFonts w:hint="cs"/>
          <w:rtl/>
        </w:rPr>
        <w:t>צימר</w:t>
      </w:r>
      <w:r w:rsidR="0020388F">
        <w:rPr>
          <w:rtl/>
        </w:rPr>
        <w:t>"</w:t>
      </w:r>
      <w:r w:rsidRPr="000E725C">
        <w:rPr>
          <w:rFonts w:hint="cs"/>
          <w:rtl/>
        </w:rPr>
        <w:t xml:space="preserve">, מה היה מצב הסדינים </w:t>
      </w:r>
      <w:r w:rsidR="007F344A">
        <w:rPr>
          <w:rFonts w:hint="cs"/>
          <w:rtl/>
        </w:rPr>
        <w:t xml:space="preserve">כשהגיעה ל"צימר" </w:t>
      </w:r>
      <w:r w:rsidRPr="000E725C">
        <w:rPr>
          <w:rFonts w:hint="cs"/>
          <w:rtl/>
        </w:rPr>
        <w:t>וכדו'</w:t>
      </w:r>
      <w:r w:rsidR="007143BF" w:rsidRPr="000E725C">
        <w:rPr>
          <w:rFonts w:hint="cs"/>
          <w:rtl/>
        </w:rPr>
        <w:t xml:space="preserve">. </w:t>
      </w:r>
    </w:p>
    <w:p w14:paraId="353CF98C" w14:textId="77777777" w:rsidR="00551BFB" w:rsidRPr="000E725C" w:rsidRDefault="00551BFB" w:rsidP="00551BFB">
      <w:pPr>
        <w:spacing w:line="360" w:lineRule="auto"/>
        <w:ind w:left="720"/>
        <w:jc w:val="both"/>
        <w:rPr>
          <w:rFonts w:hint="cs"/>
        </w:rPr>
      </w:pPr>
    </w:p>
    <w:p w14:paraId="7F3E2DE5" w14:textId="77777777" w:rsidR="00A61A27" w:rsidRDefault="00A61A27" w:rsidP="007F344A">
      <w:pPr>
        <w:numPr>
          <w:ilvl w:val="0"/>
          <w:numId w:val="1"/>
        </w:numPr>
        <w:tabs>
          <w:tab w:val="clear" w:pos="1077"/>
        </w:tabs>
        <w:spacing w:line="360" w:lineRule="auto"/>
        <w:jc w:val="both"/>
        <w:rPr>
          <w:rFonts w:hint="cs"/>
        </w:rPr>
      </w:pPr>
      <w:r w:rsidRPr="000E725C">
        <w:rPr>
          <w:rFonts w:hint="cs"/>
          <w:rtl/>
        </w:rPr>
        <w:t>אי הצגת שאלות מהותיות בפני עד תביעה פוגמת באמינות גרסת ההגנה ו</w:t>
      </w:r>
      <w:r w:rsidR="007F344A">
        <w:rPr>
          <w:rFonts w:hint="cs"/>
          <w:rtl/>
        </w:rPr>
        <w:t>א</w:t>
      </w:r>
      <w:r w:rsidRPr="000E725C">
        <w:rPr>
          <w:rFonts w:hint="cs"/>
          <w:rtl/>
        </w:rPr>
        <w:t xml:space="preserve">פנה לספרו של י' קדמי </w:t>
      </w:r>
      <w:r w:rsidRPr="00171AE2">
        <w:rPr>
          <w:rFonts w:cs="Miriam" w:hint="cs"/>
          <w:rtl/>
        </w:rPr>
        <w:t>על הראיות בפלילים</w:t>
      </w:r>
      <w:r w:rsidRPr="000E725C">
        <w:rPr>
          <w:rFonts w:hint="cs"/>
          <w:rtl/>
        </w:rPr>
        <w:t xml:space="preserve"> בעמ' 1664 "הנאשם חייב לחקור את עדי התביעה על גרסתו שלו-ולהמנעות מכך יש משקל ראייתי לחובת גרסתו של הנמנע, לאמור משקלה הראייתי יגרע".</w:t>
      </w:r>
    </w:p>
    <w:p w14:paraId="0F73B9AF" w14:textId="77777777" w:rsidR="00551BFB" w:rsidRDefault="00551BFB" w:rsidP="00551BFB">
      <w:pPr>
        <w:spacing w:line="360" w:lineRule="auto"/>
        <w:jc w:val="both"/>
        <w:rPr>
          <w:rFonts w:hint="cs"/>
          <w:rtl/>
        </w:rPr>
      </w:pPr>
    </w:p>
    <w:p w14:paraId="65A71C0E" w14:textId="77777777" w:rsidR="002665D2" w:rsidRDefault="002665D2" w:rsidP="007F344A">
      <w:pPr>
        <w:numPr>
          <w:ilvl w:val="0"/>
          <w:numId w:val="1"/>
        </w:numPr>
        <w:tabs>
          <w:tab w:val="clear" w:pos="1077"/>
        </w:tabs>
        <w:spacing w:line="360" w:lineRule="auto"/>
        <w:jc w:val="both"/>
        <w:rPr>
          <w:rFonts w:hint="cs"/>
        </w:rPr>
      </w:pPr>
      <w:r w:rsidRPr="000E725C">
        <w:rPr>
          <w:rFonts w:hint="cs"/>
          <w:rtl/>
        </w:rPr>
        <w:t xml:space="preserve">לכך </w:t>
      </w:r>
      <w:r w:rsidR="007F344A">
        <w:rPr>
          <w:rFonts w:hint="cs"/>
          <w:rtl/>
        </w:rPr>
        <w:t>א</w:t>
      </w:r>
      <w:r w:rsidRPr="000E725C">
        <w:rPr>
          <w:rFonts w:hint="cs"/>
          <w:rtl/>
        </w:rPr>
        <w:t>וסיף כי קיים פגם נוסף בגרסת הנאשם</w:t>
      </w:r>
      <w:r w:rsidR="007F344A">
        <w:rPr>
          <w:rFonts w:hint="cs"/>
          <w:rtl/>
        </w:rPr>
        <w:t xml:space="preserve">. </w:t>
      </w:r>
      <w:r w:rsidRPr="000E725C">
        <w:rPr>
          <w:rFonts w:hint="cs"/>
          <w:rtl/>
        </w:rPr>
        <w:t>לגרסתו</w:t>
      </w:r>
      <w:r w:rsidR="007F344A">
        <w:rPr>
          <w:rFonts w:hint="cs"/>
          <w:rtl/>
        </w:rPr>
        <w:t xml:space="preserve">, </w:t>
      </w:r>
      <w:r w:rsidRPr="000E725C">
        <w:rPr>
          <w:rFonts w:hint="cs"/>
          <w:rtl/>
        </w:rPr>
        <w:t>תאי הזרע שלו היו ב</w:t>
      </w:r>
      <w:r w:rsidR="0020388F">
        <w:rPr>
          <w:rtl/>
        </w:rPr>
        <w:t>"</w:t>
      </w:r>
      <w:r w:rsidR="0020388F">
        <w:rPr>
          <w:rFonts w:hint="cs"/>
          <w:rtl/>
        </w:rPr>
        <w:t>צימר</w:t>
      </w:r>
      <w:r w:rsidR="0020388F">
        <w:rPr>
          <w:rtl/>
        </w:rPr>
        <w:t>"</w:t>
      </w:r>
      <w:r w:rsidRPr="000E725C">
        <w:rPr>
          <w:rFonts w:hint="cs"/>
          <w:rtl/>
        </w:rPr>
        <w:t xml:space="preserve"> על הסדין ומשם הגיעו לטבורה של המתלוננת. לאחר מכן הגיעו המתלוננת והאנסים והם ביצעו בה </w:t>
      </w:r>
      <w:r w:rsidR="007008EE">
        <w:rPr>
          <w:rFonts w:hint="cs"/>
          <w:rtl/>
        </w:rPr>
        <w:t xml:space="preserve">את </w:t>
      </w:r>
      <w:r w:rsidRPr="000E725C">
        <w:rPr>
          <w:rFonts w:hint="cs"/>
          <w:rtl/>
        </w:rPr>
        <w:t xml:space="preserve">מה שביצעו. החסר הראייתי ששולל גרסה זו, היא אי מציאת תאי זרע נוספים </w:t>
      </w:r>
      <w:r w:rsidR="007F344A">
        <w:rPr>
          <w:rFonts w:hint="cs"/>
          <w:rtl/>
        </w:rPr>
        <w:t xml:space="preserve">של בני אדם אחרים </w:t>
      </w:r>
      <w:r w:rsidRPr="000E725C">
        <w:rPr>
          <w:rFonts w:hint="cs"/>
          <w:rtl/>
        </w:rPr>
        <w:t>בטבור או על החזייה. אם בנוסף ל</w:t>
      </w:r>
      <w:r w:rsidR="007008EE">
        <w:rPr>
          <w:rFonts w:hint="cs"/>
          <w:rtl/>
        </w:rPr>
        <w:t>תאי זרע שהשאיר ה</w:t>
      </w:r>
      <w:r w:rsidRPr="000E725C">
        <w:rPr>
          <w:rFonts w:hint="cs"/>
          <w:rtl/>
        </w:rPr>
        <w:t xml:space="preserve">נאשם היה אנס </w:t>
      </w:r>
      <w:r w:rsidR="007008EE">
        <w:rPr>
          <w:rFonts w:hint="cs"/>
          <w:rtl/>
        </w:rPr>
        <w:t xml:space="preserve">שהגיע </w:t>
      </w:r>
      <w:r w:rsidR="008946A3">
        <w:rPr>
          <w:rFonts w:hint="cs"/>
          <w:rtl/>
        </w:rPr>
        <w:t>אחר</w:t>
      </w:r>
      <w:r w:rsidR="007008EE">
        <w:rPr>
          <w:rFonts w:hint="cs"/>
          <w:rtl/>
        </w:rPr>
        <w:t>יו ל</w:t>
      </w:r>
      <w:r w:rsidR="008946A3">
        <w:rPr>
          <w:rFonts w:hint="cs"/>
          <w:rtl/>
        </w:rPr>
        <w:t>מקום</w:t>
      </w:r>
      <w:r w:rsidRPr="000E725C">
        <w:rPr>
          <w:rFonts w:hint="cs"/>
          <w:rtl/>
        </w:rPr>
        <w:t>, היכן תאי הזרע של</w:t>
      </w:r>
      <w:r w:rsidR="007008EE">
        <w:rPr>
          <w:rFonts w:hint="cs"/>
          <w:rtl/>
        </w:rPr>
        <w:t xml:space="preserve"> האנס האחר </w:t>
      </w:r>
      <w:r w:rsidRPr="000E725C">
        <w:rPr>
          <w:rFonts w:hint="cs"/>
          <w:rtl/>
        </w:rPr>
        <w:t>על הטבור או על החזייה</w:t>
      </w:r>
      <w:r w:rsidR="007008EE">
        <w:rPr>
          <w:rFonts w:hint="cs"/>
          <w:rtl/>
        </w:rPr>
        <w:t xml:space="preserve">. </w:t>
      </w:r>
      <w:r w:rsidRPr="000E725C">
        <w:rPr>
          <w:rFonts w:hint="cs"/>
          <w:rtl/>
        </w:rPr>
        <w:t xml:space="preserve"> המסקנה המתבקשת היא כי לא היה אנס אחר ששפך את זרעו על טבורה של המתלוננת.</w:t>
      </w:r>
    </w:p>
    <w:p w14:paraId="56EC28BD" w14:textId="77777777" w:rsidR="00E910B8" w:rsidRDefault="00E910B8" w:rsidP="00E910B8">
      <w:pPr>
        <w:spacing w:line="360" w:lineRule="auto"/>
        <w:jc w:val="both"/>
        <w:rPr>
          <w:rFonts w:hint="cs"/>
          <w:rtl/>
        </w:rPr>
      </w:pPr>
    </w:p>
    <w:p w14:paraId="3CE3CAD4" w14:textId="77777777" w:rsidR="00E910B8" w:rsidRDefault="00E910B8" w:rsidP="00BC160B">
      <w:pPr>
        <w:spacing w:line="360" w:lineRule="auto"/>
        <w:ind w:left="1191"/>
        <w:jc w:val="both"/>
        <w:rPr>
          <w:rFonts w:hint="cs"/>
        </w:rPr>
      </w:pPr>
      <w:r w:rsidRPr="00877068">
        <w:rPr>
          <w:rFonts w:hint="cs"/>
          <w:highlight w:val="yellow"/>
          <w:rtl/>
        </w:rPr>
        <w:t>אמנם אי המצאות תאי זרע של אחר אינה מהוו</w:t>
      </w:r>
      <w:r w:rsidR="00BC160B">
        <w:rPr>
          <w:rFonts w:hint="cs"/>
          <w:highlight w:val="yellow"/>
          <w:rtl/>
        </w:rPr>
        <w:t>ה</w:t>
      </w:r>
      <w:r w:rsidRPr="00877068">
        <w:rPr>
          <w:rFonts w:hint="cs"/>
          <w:highlight w:val="yellow"/>
          <w:rtl/>
        </w:rPr>
        <w:t xml:space="preserve"> הוכחה וודאית כי לא הי</w:t>
      </w:r>
      <w:r w:rsidR="00877068" w:rsidRPr="00877068">
        <w:rPr>
          <w:rFonts w:hint="cs"/>
          <w:highlight w:val="yellow"/>
          <w:rtl/>
        </w:rPr>
        <w:t>ה</w:t>
      </w:r>
      <w:r w:rsidRPr="00877068">
        <w:rPr>
          <w:rFonts w:hint="cs"/>
          <w:highlight w:val="yellow"/>
          <w:rtl/>
        </w:rPr>
        <w:t xml:space="preserve"> </w:t>
      </w:r>
      <w:r w:rsidR="00877068" w:rsidRPr="00877068">
        <w:rPr>
          <w:rFonts w:hint="cs"/>
          <w:highlight w:val="yellow"/>
          <w:rtl/>
        </w:rPr>
        <w:t>אדם אחר</w:t>
      </w:r>
      <w:r w:rsidRPr="00877068">
        <w:rPr>
          <w:rFonts w:hint="cs"/>
          <w:highlight w:val="yellow"/>
          <w:rtl/>
        </w:rPr>
        <w:t>, אך בהתחשב בגרסת</w:t>
      </w:r>
      <w:r w:rsidR="00877068" w:rsidRPr="00877068">
        <w:rPr>
          <w:rFonts w:hint="cs"/>
          <w:highlight w:val="yellow"/>
          <w:rtl/>
        </w:rPr>
        <w:t>ה האמינה של</w:t>
      </w:r>
      <w:r w:rsidRPr="00877068">
        <w:rPr>
          <w:rFonts w:hint="cs"/>
          <w:highlight w:val="yellow"/>
          <w:rtl/>
        </w:rPr>
        <w:t xml:space="preserve"> המתלוננת</w:t>
      </w:r>
      <w:r w:rsidR="00877068" w:rsidRPr="00877068">
        <w:rPr>
          <w:rFonts w:hint="cs"/>
          <w:highlight w:val="yellow"/>
          <w:rtl/>
        </w:rPr>
        <w:t xml:space="preserve"> המתארת כי </w:t>
      </w:r>
      <w:r w:rsidRPr="00877068">
        <w:rPr>
          <w:rFonts w:hint="cs"/>
          <w:highlight w:val="yellow"/>
          <w:rtl/>
        </w:rPr>
        <w:t xml:space="preserve">האנס </w:t>
      </w:r>
      <w:r w:rsidR="00877068" w:rsidRPr="00877068">
        <w:rPr>
          <w:rFonts w:hint="cs"/>
          <w:highlight w:val="yellow"/>
          <w:rtl/>
        </w:rPr>
        <w:t>שפך את זרעו במיקום מאוד מדויק על החזה ועל הבטן, (עמ' 112), הרי שאי מציאת תאי זרע של אדם אחר מלבד הנאשם, מחזקת את קביעתי כי תאי הזרע של הנאשם הגיעו לטבורה ולחזייתה של המתלוננת באופן ישיר.</w:t>
      </w:r>
    </w:p>
    <w:p w14:paraId="09E8FDA3" w14:textId="77777777" w:rsidR="00551BFB" w:rsidRPr="00877068" w:rsidRDefault="00551BFB" w:rsidP="00551BFB">
      <w:pPr>
        <w:spacing w:line="360" w:lineRule="auto"/>
        <w:jc w:val="both"/>
        <w:rPr>
          <w:rFonts w:hint="cs"/>
          <w:rtl/>
        </w:rPr>
      </w:pPr>
    </w:p>
    <w:p w14:paraId="4A5708CB" w14:textId="77777777" w:rsidR="00BC3BF9" w:rsidRDefault="00BC3BF9" w:rsidP="007F344A">
      <w:pPr>
        <w:numPr>
          <w:ilvl w:val="0"/>
          <w:numId w:val="1"/>
        </w:numPr>
        <w:tabs>
          <w:tab w:val="clear" w:pos="1077"/>
        </w:tabs>
        <w:spacing w:line="360" w:lineRule="auto"/>
        <w:jc w:val="both"/>
        <w:rPr>
          <w:rFonts w:hint="cs"/>
        </w:rPr>
      </w:pPr>
      <w:r w:rsidRPr="000E725C">
        <w:rPr>
          <w:rFonts w:hint="cs"/>
          <w:rtl/>
        </w:rPr>
        <w:t xml:space="preserve">למרות האמור לעיל </w:t>
      </w:r>
      <w:r w:rsidR="007F344A">
        <w:rPr>
          <w:rFonts w:hint="cs"/>
          <w:rtl/>
        </w:rPr>
        <w:t>א</w:t>
      </w:r>
      <w:r w:rsidRPr="000E725C">
        <w:rPr>
          <w:rFonts w:hint="cs"/>
          <w:rtl/>
        </w:rPr>
        <w:t>משיך ו</w:t>
      </w:r>
      <w:r w:rsidR="007F344A">
        <w:rPr>
          <w:rFonts w:hint="cs"/>
          <w:rtl/>
        </w:rPr>
        <w:t>א</w:t>
      </w:r>
      <w:r w:rsidRPr="000E725C">
        <w:rPr>
          <w:rFonts w:hint="cs"/>
          <w:rtl/>
        </w:rPr>
        <w:t>בדוק האם בראיות ההגנה הנוספות יש כדי לעורר ספק סביר.</w:t>
      </w:r>
    </w:p>
    <w:p w14:paraId="07F91E87" w14:textId="77777777" w:rsidR="00551BFB" w:rsidRDefault="00551BFB" w:rsidP="00551BFB">
      <w:pPr>
        <w:spacing w:line="360" w:lineRule="auto"/>
        <w:jc w:val="both"/>
        <w:rPr>
          <w:rFonts w:hint="cs"/>
          <w:rtl/>
        </w:rPr>
      </w:pPr>
    </w:p>
    <w:p w14:paraId="7B14DF28" w14:textId="77777777" w:rsidR="00877068" w:rsidRDefault="00877068" w:rsidP="00551BFB">
      <w:pPr>
        <w:spacing w:line="360" w:lineRule="auto"/>
        <w:jc w:val="both"/>
        <w:rPr>
          <w:rFonts w:hint="cs"/>
          <w:rtl/>
        </w:rPr>
      </w:pPr>
    </w:p>
    <w:p w14:paraId="6AC1F19F" w14:textId="77777777" w:rsidR="006F3DC0" w:rsidRPr="000E725C" w:rsidRDefault="00A32C0C" w:rsidP="00C7215A">
      <w:pPr>
        <w:spacing w:line="360" w:lineRule="auto"/>
        <w:ind w:left="720" w:firstLine="471"/>
        <w:jc w:val="both"/>
        <w:rPr>
          <w:rFonts w:hint="cs"/>
          <w:b/>
          <w:bCs/>
        </w:rPr>
      </w:pPr>
      <w:r w:rsidRPr="000E725C">
        <w:rPr>
          <w:rFonts w:hint="cs"/>
          <w:b/>
          <w:bCs/>
          <w:rtl/>
        </w:rPr>
        <w:t xml:space="preserve">בדיקת היתכנות מעבר תאי זרע </w:t>
      </w:r>
      <w:r w:rsidR="006F3DC0" w:rsidRPr="000E725C">
        <w:rPr>
          <w:rFonts w:hint="cs"/>
          <w:b/>
          <w:bCs/>
          <w:rtl/>
        </w:rPr>
        <w:t>ממגע מיני קודם לגוף המתלוננת</w:t>
      </w:r>
    </w:p>
    <w:p w14:paraId="2D5F56C6" w14:textId="77777777" w:rsidR="006F3DC0" w:rsidRDefault="006F3DC0" w:rsidP="00C7215A">
      <w:pPr>
        <w:numPr>
          <w:ilvl w:val="0"/>
          <w:numId w:val="1"/>
        </w:numPr>
        <w:tabs>
          <w:tab w:val="clear" w:pos="1077"/>
        </w:tabs>
        <w:spacing w:line="360" w:lineRule="auto"/>
        <w:jc w:val="both"/>
        <w:rPr>
          <w:rFonts w:hint="cs"/>
          <w:b/>
          <w:bCs/>
        </w:rPr>
      </w:pPr>
      <w:r w:rsidRPr="000E725C">
        <w:rPr>
          <w:rFonts w:hint="cs"/>
          <w:rtl/>
        </w:rPr>
        <w:t>לגרסת הנאשם הוא שהה עם חברתו ב</w:t>
      </w:r>
      <w:r w:rsidR="0020388F">
        <w:rPr>
          <w:rtl/>
        </w:rPr>
        <w:t>"</w:t>
      </w:r>
      <w:r w:rsidR="0020388F">
        <w:rPr>
          <w:rFonts w:hint="cs"/>
          <w:rtl/>
        </w:rPr>
        <w:t>צימר</w:t>
      </w:r>
      <w:r w:rsidR="0020388F">
        <w:rPr>
          <w:rtl/>
        </w:rPr>
        <w:t>"</w:t>
      </w:r>
      <w:r w:rsidRPr="000E725C">
        <w:rPr>
          <w:rFonts w:hint="cs"/>
          <w:rtl/>
        </w:rPr>
        <w:t xml:space="preserve"> בשזור עד השעה 00:30 לערך (ביום 19.1.09) ותאי הזרע שלו שהיו על הסדין (ובגרסה אחרת גם על מגבת) עברו לגופה של המתלוננת שהובאה למקום מאוחר יותר עם אנסיה.</w:t>
      </w:r>
    </w:p>
    <w:p w14:paraId="3D90C6FE" w14:textId="77777777" w:rsidR="00551BFB" w:rsidRDefault="00551BFB" w:rsidP="00551BFB">
      <w:pPr>
        <w:spacing w:line="360" w:lineRule="auto"/>
        <w:ind w:left="720"/>
        <w:jc w:val="both"/>
        <w:rPr>
          <w:rFonts w:hint="cs"/>
        </w:rPr>
      </w:pPr>
    </w:p>
    <w:p w14:paraId="762EC8AD" w14:textId="77777777" w:rsidR="006F3DC0" w:rsidRDefault="006F3DC0" w:rsidP="00C7215A">
      <w:pPr>
        <w:numPr>
          <w:ilvl w:val="0"/>
          <w:numId w:val="1"/>
        </w:numPr>
        <w:tabs>
          <w:tab w:val="clear" w:pos="1077"/>
        </w:tabs>
        <w:spacing w:line="360" w:lineRule="auto"/>
        <w:jc w:val="both"/>
        <w:rPr>
          <w:rFonts w:hint="cs"/>
        </w:rPr>
      </w:pPr>
      <w:r w:rsidRPr="000E725C">
        <w:rPr>
          <w:rFonts w:hint="cs"/>
          <w:rtl/>
        </w:rPr>
        <w:t xml:space="preserve">לביסוס טענתו הציג הנאשם חוות דעת מומחה, חוות דעתו של </w:t>
      </w:r>
      <w:r w:rsidR="004C45E9" w:rsidRPr="000E725C">
        <w:rPr>
          <w:rFonts w:hint="cs"/>
          <w:rtl/>
        </w:rPr>
        <w:t xml:space="preserve">מר אבנר רוזנגרטן נ/12 </w:t>
      </w:r>
      <w:r w:rsidR="008946A3">
        <w:rPr>
          <w:rFonts w:hint="cs"/>
          <w:rtl/>
        </w:rPr>
        <w:t xml:space="preserve">על מנת לשכנע </w:t>
      </w:r>
      <w:r w:rsidRPr="000E725C">
        <w:rPr>
          <w:rFonts w:hint="cs"/>
          <w:rtl/>
        </w:rPr>
        <w:t>כי ה</w:t>
      </w:r>
      <w:r w:rsidR="004C45E9" w:rsidRPr="000E725C">
        <w:rPr>
          <w:rFonts w:hint="cs"/>
          <w:rtl/>
        </w:rPr>
        <w:t xml:space="preserve">אפשרות </w:t>
      </w:r>
      <w:r w:rsidRPr="000E725C">
        <w:rPr>
          <w:rFonts w:hint="cs"/>
          <w:rtl/>
        </w:rPr>
        <w:t xml:space="preserve">עליה מצביע הנאשם </w:t>
      </w:r>
      <w:r w:rsidR="004C45E9" w:rsidRPr="000E725C">
        <w:rPr>
          <w:rFonts w:hint="cs"/>
          <w:rtl/>
        </w:rPr>
        <w:t xml:space="preserve">יכולה להתרחש. </w:t>
      </w:r>
      <w:r w:rsidRPr="000E725C">
        <w:rPr>
          <w:rFonts w:hint="cs"/>
          <w:rtl/>
        </w:rPr>
        <w:t>מר רוזנגרטן גם נחקר על חוות דעתו.</w:t>
      </w:r>
    </w:p>
    <w:p w14:paraId="7BD57CD8" w14:textId="77777777" w:rsidR="00551BFB" w:rsidRDefault="00551BFB" w:rsidP="00551BFB">
      <w:pPr>
        <w:spacing w:line="360" w:lineRule="auto"/>
        <w:jc w:val="both"/>
        <w:rPr>
          <w:rFonts w:hint="cs"/>
          <w:rtl/>
        </w:rPr>
      </w:pPr>
    </w:p>
    <w:p w14:paraId="48236F2B" w14:textId="77777777" w:rsidR="006F3DC0" w:rsidRDefault="006F3DC0" w:rsidP="007F344A">
      <w:pPr>
        <w:numPr>
          <w:ilvl w:val="0"/>
          <w:numId w:val="1"/>
        </w:numPr>
        <w:tabs>
          <w:tab w:val="clear" w:pos="1077"/>
        </w:tabs>
        <w:spacing w:line="360" w:lineRule="auto"/>
        <w:jc w:val="both"/>
        <w:rPr>
          <w:rFonts w:hint="cs"/>
        </w:rPr>
      </w:pPr>
      <w:r w:rsidRPr="000E725C">
        <w:rPr>
          <w:rFonts w:hint="cs"/>
          <w:rtl/>
        </w:rPr>
        <w:t>לאחר ניתוח חוות הדעת ועדותו של מר רוזנגרטן אנ</w:t>
      </w:r>
      <w:r w:rsidR="007F344A">
        <w:rPr>
          <w:rFonts w:hint="cs"/>
          <w:rtl/>
        </w:rPr>
        <w:t>י</w:t>
      </w:r>
      <w:r w:rsidRPr="000E725C">
        <w:rPr>
          <w:rFonts w:hint="cs"/>
          <w:rtl/>
        </w:rPr>
        <w:t xml:space="preserve"> קובע</w:t>
      </w:r>
      <w:r w:rsidR="007F344A">
        <w:rPr>
          <w:rFonts w:hint="cs"/>
          <w:rtl/>
        </w:rPr>
        <w:t xml:space="preserve"> </w:t>
      </w:r>
      <w:r w:rsidRPr="000E725C">
        <w:rPr>
          <w:rFonts w:hint="cs"/>
          <w:rtl/>
        </w:rPr>
        <w:t xml:space="preserve">כי לא ניתן לבסס על אותה חוות דעת מימצא כלשהו לזכות הנאשם. </w:t>
      </w:r>
    </w:p>
    <w:p w14:paraId="126C927A" w14:textId="77777777" w:rsidR="00551BFB" w:rsidRDefault="00551BFB" w:rsidP="00551BFB">
      <w:pPr>
        <w:spacing w:line="360" w:lineRule="auto"/>
        <w:jc w:val="both"/>
        <w:rPr>
          <w:rFonts w:hint="cs"/>
          <w:rtl/>
        </w:rPr>
      </w:pPr>
    </w:p>
    <w:p w14:paraId="6A3BFB3B" w14:textId="77777777" w:rsidR="00AE3B52" w:rsidRPr="000E725C" w:rsidRDefault="004C45E9" w:rsidP="00171AE2">
      <w:pPr>
        <w:numPr>
          <w:ilvl w:val="0"/>
          <w:numId w:val="1"/>
        </w:numPr>
        <w:tabs>
          <w:tab w:val="clear" w:pos="1077"/>
        </w:tabs>
        <w:spacing w:line="360" w:lineRule="auto"/>
        <w:jc w:val="both"/>
        <w:rPr>
          <w:rFonts w:hint="cs"/>
        </w:rPr>
      </w:pPr>
      <w:r w:rsidRPr="000E725C">
        <w:rPr>
          <w:rFonts w:hint="cs"/>
          <w:rtl/>
        </w:rPr>
        <w:t xml:space="preserve">חוות </w:t>
      </w:r>
      <w:r w:rsidR="006F3DC0" w:rsidRPr="000E725C">
        <w:rPr>
          <w:rFonts w:hint="cs"/>
          <w:rtl/>
        </w:rPr>
        <w:t>ה</w:t>
      </w:r>
      <w:r w:rsidRPr="000E725C">
        <w:rPr>
          <w:rFonts w:hint="cs"/>
          <w:rtl/>
        </w:rPr>
        <w:t xml:space="preserve">דעת </w:t>
      </w:r>
      <w:r w:rsidR="006F3DC0" w:rsidRPr="000E725C">
        <w:rPr>
          <w:rFonts w:hint="cs"/>
          <w:rtl/>
        </w:rPr>
        <w:t xml:space="preserve">היא </w:t>
      </w:r>
      <w:r w:rsidRPr="000E725C">
        <w:rPr>
          <w:rFonts w:hint="cs"/>
          <w:rtl/>
        </w:rPr>
        <w:t xml:space="preserve">תאורטית, </w:t>
      </w:r>
      <w:r w:rsidR="006F3DC0" w:rsidRPr="000E725C">
        <w:rPr>
          <w:rFonts w:hint="cs"/>
          <w:rtl/>
        </w:rPr>
        <w:t>היא מציגה אפשרות של מעבר זר</w:t>
      </w:r>
      <w:r w:rsidR="008946A3">
        <w:rPr>
          <w:rFonts w:hint="cs"/>
          <w:rtl/>
        </w:rPr>
        <w:t>ע</w:t>
      </w:r>
      <w:r w:rsidR="006F3DC0" w:rsidRPr="000E725C">
        <w:rPr>
          <w:rFonts w:hint="cs"/>
          <w:rtl/>
        </w:rPr>
        <w:t xml:space="preserve"> מגוף אחד לאחר אך אין </w:t>
      </w:r>
      <w:r w:rsidRPr="000E725C">
        <w:rPr>
          <w:rFonts w:hint="cs"/>
          <w:rtl/>
        </w:rPr>
        <w:t xml:space="preserve">בה התייחסות לרמת הסבירות כי מעבר שכזה יתרחש </w:t>
      </w:r>
      <w:r w:rsidR="00AE3B52" w:rsidRPr="000E725C">
        <w:rPr>
          <w:rFonts w:hint="cs"/>
          <w:rtl/>
        </w:rPr>
        <w:t>ו</w:t>
      </w:r>
      <w:r w:rsidR="006F3DC0" w:rsidRPr="000E725C">
        <w:rPr>
          <w:rFonts w:hint="cs"/>
          <w:rtl/>
        </w:rPr>
        <w:t>נ</w:t>
      </w:r>
      <w:r w:rsidR="00AE3B52" w:rsidRPr="000E725C">
        <w:rPr>
          <w:rFonts w:hint="cs"/>
          <w:rtl/>
        </w:rPr>
        <w:t xml:space="preserve">פנה לתשובתו </w:t>
      </w:r>
      <w:r w:rsidR="006F3DC0" w:rsidRPr="000E725C">
        <w:rPr>
          <w:rFonts w:hint="cs"/>
          <w:rtl/>
        </w:rPr>
        <w:t>של מר רוזנגרטן</w:t>
      </w:r>
      <w:r w:rsidR="00171AE2">
        <w:rPr>
          <w:rFonts w:hint="cs"/>
          <w:rtl/>
        </w:rPr>
        <w:t>:</w:t>
      </w:r>
      <w:r w:rsidR="006F3DC0" w:rsidRPr="000E725C">
        <w:rPr>
          <w:rFonts w:hint="cs"/>
          <w:rtl/>
        </w:rPr>
        <w:t xml:space="preserve"> </w:t>
      </w:r>
    </w:p>
    <w:p w14:paraId="1A21E705" w14:textId="77777777" w:rsidR="00AE3B52" w:rsidRPr="000E725C" w:rsidRDefault="006F3DC0" w:rsidP="00171AE2">
      <w:pPr>
        <w:tabs>
          <w:tab w:val="left" w:pos="1106"/>
        </w:tabs>
        <w:ind w:left="1826" w:hanging="540"/>
        <w:jc w:val="both"/>
        <w:rPr>
          <w:rFonts w:hint="cs"/>
          <w:rtl/>
        </w:rPr>
      </w:pPr>
      <w:r w:rsidRPr="000E725C">
        <w:rPr>
          <w:rFonts w:hint="cs"/>
          <w:rtl/>
        </w:rPr>
        <w:t>"</w:t>
      </w:r>
      <w:r w:rsidR="00AE3B52" w:rsidRPr="000E725C">
        <w:rPr>
          <w:rtl/>
        </w:rPr>
        <w:t xml:space="preserve">לשופט אלרון : </w:t>
      </w:r>
    </w:p>
    <w:p w14:paraId="21A86377" w14:textId="77777777" w:rsidR="00AE3B52" w:rsidRPr="000E725C" w:rsidRDefault="00171AE2" w:rsidP="00171AE2">
      <w:pPr>
        <w:tabs>
          <w:tab w:val="left" w:pos="1106"/>
        </w:tabs>
        <w:ind w:left="1826" w:hanging="540"/>
        <w:jc w:val="both"/>
        <w:rPr>
          <w:rFonts w:hint="cs"/>
          <w:rtl/>
        </w:rPr>
      </w:pPr>
      <w:r>
        <w:rPr>
          <w:rFonts w:hint="cs"/>
          <w:rtl/>
        </w:rPr>
        <w:t xml:space="preserve">  </w:t>
      </w:r>
      <w:r w:rsidR="00AE3B52" w:rsidRPr="000E725C">
        <w:rPr>
          <w:rtl/>
        </w:rPr>
        <w:t xml:space="preserve">ש. </w:t>
      </w:r>
      <w:r w:rsidR="002857D4">
        <w:rPr>
          <w:rtl/>
        </w:rPr>
        <w:t xml:space="preserve">  </w:t>
      </w:r>
      <w:r>
        <w:rPr>
          <w:rFonts w:hint="cs"/>
          <w:rtl/>
        </w:rPr>
        <w:t xml:space="preserve"> </w:t>
      </w:r>
      <w:r w:rsidR="00AE3B52" w:rsidRPr="000E725C">
        <w:rPr>
          <w:rtl/>
        </w:rPr>
        <w:t xml:space="preserve">האם נקטת במילים תרחיש סביר כאמת מידה לאפשרות, הרי גם אז ניתן לומר, סביר מאוד, סביר למדי ? </w:t>
      </w:r>
    </w:p>
    <w:p w14:paraId="53FC8BFE" w14:textId="77777777" w:rsidR="00AE3B52" w:rsidRDefault="00171AE2" w:rsidP="00171AE2">
      <w:pPr>
        <w:tabs>
          <w:tab w:val="left" w:pos="1106"/>
        </w:tabs>
        <w:ind w:left="1826" w:hanging="540"/>
        <w:jc w:val="both"/>
        <w:rPr>
          <w:rFonts w:hint="cs"/>
          <w:rtl/>
        </w:rPr>
      </w:pPr>
      <w:r>
        <w:rPr>
          <w:rFonts w:hint="cs"/>
          <w:rtl/>
        </w:rPr>
        <w:t xml:space="preserve">  </w:t>
      </w:r>
      <w:r w:rsidR="00AE3B52" w:rsidRPr="000E725C">
        <w:rPr>
          <w:rtl/>
        </w:rPr>
        <w:t xml:space="preserve">ת. </w:t>
      </w:r>
      <w:r w:rsidR="002857D4">
        <w:rPr>
          <w:rtl/>
        </w:rPr>
        <w:t xml:space="preserve">  </w:t>
      </w:r>
      <w:r w:rsidR="00AE3B52" w:rsidRPr="000E725C">
        <w:rPr>
          <w:rtl/>
        </w:rPr>
        <w:t xml:space="preserve"> כשכתבתי את המילה סביר, לא התייחסתי למדרג סטטיסטי אלא אפשרות, </w:t>
      </w:r>
      <w:r w:rsidR="00AE3B52" w:rsidRPr="000E725C">
        <w:rPr>
          <w:b/>
          <w:bCs/>
          <w:rtl/>
        </w:rPr>
        <w:t>התרחיש הוא אפשרי</w:t>
      </w:r>
      <w:r w:rsidR="006F3DC0" w:rsidRPr="000E725C">
        <w:rPr>
          <w:rFonts w:hint="cs"/>
          <w:rtl/>
        </w:rPr>
        <w:t>"</w:t>
      </w:r>
      <w:r>
        <w:rPr>
          <w:rFonts w:hint="cs"/>
          <w:rtl/>
        </w:rPr>
        <w:t>, (</w:t>
      </w:r>
      <w:r w:rsidRPr="000E725C">
        <w:rPr>
          <w:rFonts w:hint="cs"/>
          <w:rtl/>
        </w:rPr>
        <w:t>עמ' 174</w:t>
      </w:r>
      <w:r>
        <w:rPr>
          <w:rFonts w:hint="cs"/>
          <w:rtl/>
        </w:rPr>
        <w:t>).</w:t>
      </w:r>
    </w:p>
    <w:p w14:paraId="1A937F38" w14:textId="77777777" w:rsidR="00551BFB" w:rsidRDefault="00551BFB" w:rsidP="00551BFB">
      <w:pPr>
        <w:spacing w:line="360" w:lineRule="auto"/>
        <w:ind w:left="720"/>
        <w:jc w:val="both"/>
        <w:rPr>
          <w:rFonts w:hint="cs"/>
        </w:rPr>
      </w:pPr>
    </w:p>
    <w:p w14:paraId="2784490F" w14:textId="77777777" w:rsidR="006F3DC0" w:rsidRDefault="004C45E9" w:rsidP="00C7215A">
      <w:pPr>
        <w:numPr>
          <w:ilvl w:val="0"/>
          <w:numId w:val="1"/>
        </w:numPr>
        <w:tabs>
          <w:tab w:val="clear" w:pos="1077"/>
        </w:tabs>
        <w:spacing w:line="360" w:lineRule="auto"/>
        <w:jc w:val="both"/>
        <w:rPr>
          <w:rFonts w:hint="cs"/>
        </w:rPr>
      </w:pPr>
      <w:r w:rsidRPr="000E725C">
        <w:rPr>
          <w:rFonts w:hint="cs"/>
          <w:rtl/>
        </w:rPr>
        <w:t xml:space="preserve">גם אם קיימת אפשרות תאורטית שכזו, היא נותרת חסרת משקל </w:t>
      </w:r>
      <w:r w:rsidR="006F3DC0" w:rsidRPr="000E725C">
        <w:rPr>
          <w:rFonts w:hint="cs"/>
          <w:rtl/>
        </w:rPr>
        <w:t xml:space="preserve">ראייתי </w:t>
      </w:r>
      <w:r w:rsidRPr="000E725C">
        <w:rPr>
          <w:rFonts w:hint="cs"/>
          <w:rtl/>
        </w:rPr>
        <w:t>כשהנאשם לא מאפשר בדיקתה בדרך הפשוטה ביותר, תחקור חברתו שהיתה לטענתו במקום</w:t>
      </w:r>
      <w:r w:rsidR="006F3DC0" w:rsidRPr="000E725C">
        <w:rPr>
          <w:rFonts w:hint="cs"/>
          <w:rtl/>
        </w:rPr>
        <w:t xml:space="preserve">. </w:t>
      </w:r>
    </w:p>
    <w:p w14:paraId="18F38364" w14:textId="77777777" w:rsidR="00551BFB" w:rsidRDefault="00551BFB" w:rsidP="00551BFB">
      <w:pPr>
        <w:spacing w:line="360" w:lineRule="auto"/>
        <w:ind w:left="720"/>
        <w:jc w:val="both"/>
        <w:rPr>
          <w:rFonts w:hint="cs"/>
        </w:rPr>
      </w:pPr>
    </w:p>
    <w:p w14:paraId="51045CFB" w14:textId="77777777" w:rsidR="006F3DC0" w:rsidRDefault="006F3DC0" w:rsidP="00C7215A">
      <w:pPr>
        <w:numPr>
          <w:ilvl w:val="0"/>
          <w:numId w:val="1"/>
        </w:numPr>
        <w:tabs>
          <w:tab w:val="clear" w:pos="1077"/>
        </w:tabs>
        <w:spacing w:line="360" w:lineRule="auto"/>
        <w:jc w:val="both"/>
        <w:rPr>
          <w:rFonts w:hint="cs"/>
        </w:rPr>
      </w:pPr>
      <w:r w:rsidRPr="000E725C">
        <w:rPr>
          <w:rFonts w:hint="cs"/>
          <w:rtl/>
        </w:rPr>
        <w:t>ל</w:t>
      </w:r>
      <w:r w:rsidR="00AE3B52" w:rsidRPr="000E725C">
        <w:rPr>
          <w:rFonts w:hint="cs"/>
          <w:rtl/>
        </w:rPr>
        <w:t>מעשה</w:t>
      </w:r>
      <w:r w:rsidR="007F344A">
        <w:rPr>
          <w:rFonts w:hint="cs"/>
          <w:rtl/>
        </w:rPr>
        <w:t>,</w:t>
      </w:r>
      <w:r w:rsidR="00AE3B52" w:rsidRPr="000E725C">
        <w:rPr>
          <w:rFonts w:hint="cs"/>
          <w:rtl/>
        </w:rPr>
        <w:t xml:space="preserve"> האפשרות הת</w:t>
      </w:r>
      <w:r w:rsidR="007F344A">
        <w:rPr>
          <w:rFonts w:hint="cs"/>
          <w:rtl/>
        </w:rPr>
        <w:t>י</w:t>
      </w:r>
      <w:r w:rsidR="00AE3B52" w:rsidRPr="000E725C">
        <w:rPr>
          <w:rFonts w:hint="cs"/>
          <w:rtl/>
        </w:rPr>
        <w:t xml:space="preserve">אורטית </w:t>
      </w:r>
      <w:r w:rsidRPr="000E725C">
        <w:rPr>
          <w:rFonts w:hint="cs"/>
          <w:rtl/>
        </w:rPr>
        <w:t xml:space="preserve">נסתרת על פי </w:t>
      </w:r>
      <w:r w:rsidR="00AE3B52" w:rsidRPr="000E725C">
        <w:rPr>
          <w:rFonts w:hint="cs"/>
          <w:rtl/>
        </w:rPr>
        <w:t>חומר הראיות</w:t>
      </w:r>
      <w:r w:rsidR="008946A3">
        <w:rPr>
          <w:rFonts w:hint="cs"/>
          <w:rtl/>
        </w:rPr>
        <w:t xml:space="preserve"> לאור </w:t>
      </w:r>
      <w:r w:rsidR="00AE3B52" w:rsidRPr="000E725C">
        <w:rPr>
          <w:rFonts w:hint="cs"/>
          <w:rtl/>
        </w:rPr>
        <w:t>מיקום תאי הזרע</w:t>
      </w:r>
      <w:r w:rsidR="008946A3">
        <w:rPr>
          <w:rFonts w:hint="cs"/>
          <w:rtl/>
        </w:rPr>
        <w:t xml:space="preserve">, </w:t>
      </w:r>
      <w:r w:rsidR="00AE3B52" w:rsidRPr="000E725C">
        <w:rPr>
          <w:rFonts w:hint="cs"/>
          <w:rtl/>
        </w:rPr>
        <w:t>עדות הנאשם ועדות המתלוננת.</w:t>
      </w:r>
    </w:p>
    <w:p w14:paraId="2F6FF83B" w14:textId="77777777" w:rsidR="00551BFB" w:rsidRDefault="00551BFB" w:rsidP="00551BFB">
      <w:pPr>
        <w:spacing w:line="360" w:lineRule="auto"/>
        <w:jc w:val="both"/>
        <w:rPr>
          <w:rFonts w:hint="cs"/>
          <w:rtl/>
        </w:rPr>
      </w:pPr>
    </w:p>
    <w:p w14:paraId="7592AA40" w14:textId="77777777" w:rsidR="00C9349A" w:rsidRDefault="00E86A04" w:rsidP="00C7215A">
      <w:pPr>
        <w:numPr>
          <w:ilvl w:val="0"/>
          <w:numId w:val="1"/>
        </w:numPr>
        <w:tabs>
          <w:tab w:val="clear" w:pos="1077"/>
        </w:tabs>
        <w:spacing w:line="360" w:lineRule="auto"/>
        <w:jc w:val="both"/>
        <w:rPr>
          <w:rFonts w:hint="cs"/>
        </w:rPr>
      </w:pPr>
      <w:r w:rsidRPr="000E725C">
        <w:rPr>
          <w:rFonts w:hint="cs"/>
          <w:rtl/>
        </w:rPr>
        <w:t xml:space="preserve">מומחה ההגנה </w:t>
      </w:r>
      <w:r w:rsidR="006F3DC0" w:rsidRPr="000E725C">
        <w:rPr>
          <w:rFonts w:hint="cs"/>
          <w:rtl/>
        </w:rPr>
        <w:t xml:space="preserve">אישר בחקירתו הנגדית כי הוא </w:t>
      </w:r>
      <w:r w:rsidRPr="000E725C">
        <w:rPr>
          <w:rFonts w:hint="cs"/>
          <w:rtl/>
        </w:rPr>
        <w:t xml:space="preserve">לא </w:t>
      </w:r>
      <w:r w:rsidR="006F3DC0" w:rsidRPr="000E725C">
        <w:rPr>
          <w:rFonts w:hint="cs"/>
          <w:rtl/>
        </w:rPr>
        <w:t>מ</w:t>
      </w:r>
      <w:r w:rsidRPr="000E725C">
        <w:rPr>
          <w:rFonts w:hint="cs"/>
          <w:rtl/>
        </w:rPr>
        <w:t xml:space="preserve">כיר את עובדות המקרה, אך </w:t>
      </w:r>
      <w:r w:rsidR="00C9349A" w:rsidRPr="000E725C">
        <w:rPr>
          <w:rFonts w:hint="cs"/>
          <w:rtl/>
        </w:rPr>
        <w:t xml:space="preserve">יישום תשובותיו התיאורטיות על נסיבות המקרה, מחזק למעשה </w:t>
      </w:r>
      <w:r w:rsidR="008946A3">
        <w:rPr>
          <w:rFonts w:hint="cs"/>
          <w:rtl/>
        </w:rPr>
        <w:t xml:space="preserve">את </w:t>
      </w:r>
      <w:r w:rsidR="00C9349A" w:rsidRPr="000E725C">
        <w:rPr>
          <w:rFonts w:hint="cs"/>
          <w:rtl/>
        </w:rPr>
        <w:t>עמדת המאשימה ואזכיר כי תאי זרע יבשים של הנאשם נמצאו בתוך טבורה של המתלוננת</w:t>
      </w:r>
      <w:r w:rsidR="00940686" w:rsidRPr="000E725C">
        <w:rPr>
          <w:rFonts w:hint="cs"/>
          <w:rtl/>
        </w:rPr>
        <w:t>, (עמ' 27 שורה 7).</w:t>
      </w:r>
    </w:p>
    <w:p w14:paraId="169A49A5" w14:textId="77777777" w:rsidR="00551BFB" w:rsidRDefault="00551BFB" w:rsidP="00551BFB">
      <w:pPr>
        <w:spacing w:line="360" w:lineRule="auto"/>
        <w:jc w:val="both"/>
        <w:rPr>
          <w:rFonts w:hint="cs"/>
          <w:rtl/>
        </w:rPr>
      </w:pPr>
    </w:p>
    <w:p w14:paraId="3808041A" w14:textId="77777777" w:rsidR="00C9349A" w:rsidRPr="000E725C" w:rsidRDefault="00C9349A" w:rsidP="00171AE2">
      <w:pPr>
        <w:numPr>
          <w:ilvl w:val="0"/>
          <w:numId w:val="1"/>
        </w:numPr>
        <w:tabs>
          <w:tab w:val="clear" w:pos="1077"/>
        </w:tabs>
        <w:spacing w:line="360" w:lineRule="auto"/>
        <w:jc w:val="both"/>
        <w:rPr>
          <w:rFonts w:hint="cs"/>
        </w:rPr>
      </w:pPr>
      <w:r w:rsidRPr="000E725C">
        <w:rPr>
          <w:rFonts w:hint="cs"/>
          <w:rtl/>
        </w:rPr>
        <w:t>מומחה הגנה הסביר כי יש רק 2 אפשרויות להמצאות תאי הזרע של הנאשם בטבור המתלוננת</w:t>
      </w:r>
      <w:r w:rsidR="00171AE2">
        <w:rPr>
          <w:rFonts w:hint="cs"/>
          <w:rtl/>
        </w:rPr>
        <w:t xml:space="preserve">: </w:t>
      </w:r>
    </w:p>
    <w:p w14:paraId="26922606" w14:textId="77777777" w:rsidR="00C9349A" w:rsidRPr="000E725C" w:rsidRDefault="00C9349A" w:rsidP="00171AE2">
      <w:pPr>
        <w:tabs>
          <w:tab w:val="left" w:pos="1106"/>
        </w:tabs>
        <w:ind w:left="1646" w:hanging="360"/>
        <w:jc w:val="both"/>
        <w:rPr>
          <w:rFonts w:hint="cs"/>
          <w:rtl/>
        </w:rPr>
      </w:pPr>
      <w:r w:rsidRPr="000E725C">
        <w:rPr>
          <w:rFonts w:hint="cs"/>
          <w:rtl/>
        </w:rPr>
        <w:t>"</w:t>
      </w:r>
      <w:r w:rsidRPr="000E725C">
        <w:rPr>
          <w:rtl/>
        </w:rPr>
        <w:t>ת.</w:t>
      </w:r>
      <w:r w:rsidR="002857D4">
        <w:rPr>
          <w:rtl/>
        </w:rPr>
        <w:t xml:space="preserve"> </w:t>
      </w:r>
      <w:r w:rsidRPr="000E725C">
        <w:rPr>
          <w:rtl/>
        </w:rPr>
        <w:t xml:space="preserve">באשר להנחה לגבי המצאות כתם, הייתי אומר שאם נמצא כתם זה מתאים יותר לאחת משתי האפשרויות הבאות – א' – מגע הדוק של הגוף עם </w:t>
      </w:r>
      <w:r w:rsidRPr="000E725C">
        <w:rPr>
          <w:b/>
          <w:bCs/>
          <w:rtl/>
        </w:rPr>
        <w:t>כתם זרע לח</w:t>
      </w:r>
      <w:r w:rsidRPr="000E725C">
        <w:rPr>
          <w:rtl/>
        </w:rPr>
        <w:t xml:space="preserve"> או ב' – </w:t>
      </w:r>
      <w:r w:rsidRPr="000E725C">
        <w:rPr>
          <w:b/>
          <w:bCs/>
          <w:rtl/>
        </w:rPr>
        <w:t>מגע בלתי אמצעי בין הגוף לבין נוזל הזרע.</w:t>
      </w:r>
      <w:r w:rsidRPr="000E725C">
        <w:rPr>
          <w:rtl/>
        </w:rPr>
        <w:t xml:space="preserve"> </w:t>
      </w:r>
    </w:p>
    <w:p w14:paraId="4FC98015" w14:textId="77777777" w:rsidR="00C9349A" w:rsidRPr="000E725C" w:rsidRDefault="00C9349A" w:rsidP="00171AE2">
      <w:pPr>
        <w:tabs>
          <w:tab w:val="left" w:pos="1106"/>
        </w:tabs>
        <w:ind w:left="1646" w:hanging="360"/>
        <w:jc w:val="both"/>
        <w:rPr>
          <w:rFonts w:hint="cs"/>
          <w:rtl/>
        </w:rPr>
      </w:pPr>
      <w:r w:rsidRPr="000E725C">
        <w:rPr>
          <w:rtl/>
        </w:rPr>
        <w:t xml:space="preserve">ש. </w:t>
      </w:r>
      <w:r w:rsidR="002857D4">
        <w:rPr>
          <w:rtl/>
        </w:rPr>
        <w:t xml:space="preserve">  </w:t>
      </w:r>
      <w:r w:rsidRPr="000E725C">
        <w:rPr>
          <w:rtl/>
        </w:rPr>
        <w:t xml:space="preserve">אלה שתי האפשרויות היחידות שאתה מעלה ? </w:t>
      </w:r>
    </w:p>
    <w:p w14:paraId="00437F8C" w14:textId="77777777" w:rsidR="00C9349A" w:rsidRPr="000E725C" w:rsidRDefault="00C9349A" w:rsidP="00171AE2">
      <w:pPr>
        <w:tabs>
          <w:tab w:val="left" w:pos="1106"/>
        </w:tabs>
        <w:ind w:left="1646" w:hanging="360"/>
        <w:jc w:val="both"/>
        <w:rPr>
          <w:rFonts w:hint="cs"/>
          <w:rtl/>
        </w:rPr>
      </w:pPr>
      <w:r w:rsidRPr="000E725C">
        <w:rPr>
          <w:rtl/>
        </w:rPr>
        <w:t xml:space="preserve">ת. </w:t>
      </w:r>
      <w:r w:rsidR="002857D4">
        <w:rPr>
          <w:rtl/>
        </w:rPr>
        <w:t xml:space="preserve">  </w:t>
      </w:r>
      <w:r w:rsidRPr="000E725C">
        <w:rPr>
          <w:rtl/>
        </w:rPr>
        <w:t xml:space="preserve">כן </w:t>
      </w:r>
    </w:p>
    <w:p w14:paraId="3880D023" w14:textId="77777777" w:rsidR="00C9349A" w:rsidRPr="000E725C" w:rsidRDefault="00C9349A" w:rsidP="00171AE2">
      <w:pPr>
        <w:tabs>
          <w:tab w:val="left" w:pos="1106"/>
        </w:tabs>
        <w:ind w:left="1646" w:hanging="360"/>
        <w:jc w:val="both"/>
        <w:rPr>
          <w:rFonts w:hint="cs"/>
          <w:rtl/>
        </w:rPr>
      </w:pPr>
      <w:r w:rsidRPr="000E725C">
        <w:rPr>
          <w:rtl/>
        </w:rPr>
        <w:t xml:space="preserve">ש. </w:t>
      </w:r>
      <w:r w:rsidR="002857D4">
        <w:rPr>
          <w:rtl/>
        </w:rPr>
        <w:t xml:space="preserve">  </w:t>
      </w:r>
      <w:r w:rsidRPr="000E725C">
        <w:rPr>
          <w:rtl/>
        </w:rPr>
        <w:t xml:space="preserve">האם לא יכולה להיות אפשרות נוספת ? </w:t>
      </w:r>
    </w:p>
    <w:p w14:paraId="40BDA3FC" w14:textId="77777777" w:rsidR="00C9349A" w:rsidRPr="000E725C" w:rsidRDefault="00C9349A" w:rsidP="00171AE2">
      <w:pPr>
        <w:tabs>
          <w:tab w:val="left" w:pos="1106"/>
        </w:tabs>
        <w:ind w:left="1646" w:hanging="360"/>
        <w:jc w:val="both"/>
        <w:rPr>
          <w:rFonts w:hint="cs"/>
          <w:rtl/>
        </w:rPr>
      </w:pPr>
      <w:r w:rsidRPr="000E725C">
        <w:rPr>
          <w:rtl/>
        </w:rPr>
        <w:t xml:space="preserve">ת. </w:t>
      </w:r>
      <w:r w:rsidR="002857D4">
        <w:rPr>
          <w:rtl/>
        </w:rPr>
        <w:t xml:space="preserve">  </w:t>
      </w:r>
      <w:r w:rsidRPr="000E725C">
        <w:rPr>
          <w:rtl/>
        </w:rPr>
        <w:t xml:space="preserve">לדעתי לא. </w:t>
      </w:r>
    </w:p>
    <w:p w14:paraId="4648D788" w14:textId="77777777" w:rsidR="00C9349A" w:rsidRPr="000E725C" w:rsidRDefault="00C9349A" w:rsidP="00171AE2">
      <w:pPr>
        <w:tabs>
          <w:tab w:val="left" w:pos="1106"/>
        </w:tabs>
        <w:ind w:left="1646" w:hanging="360"/>
        <w:jc w:val="both"/>
        <w:rPr>
          <w:rFonts w:hint="cs"/>
          <w:rtl/>
        </w:rPr>
      </w:pPr>
      <w:r w:rsidRPr="000E725C">
        <w:rPr>
          <w:rtl/>
        </w:rPr>
        <w:t xml:space="preserve">ש. </w:t>
      </w:r>
      <w:r w:rsidR="002857D4">
        <w:rPr>
          <w:rtl/>
        </w:rPr>
        <w:t xml:space="preserve">  </w:t>
      </w:r>
      <w:r w:rsidRPr="000E725C">
        <w:rPr>
          <w:rtl/>
        </w:rPr>
        <w:t xml:space="preserve">האם לא יכולה להיות אפשרות כי הנאשם שפך את זרעו ישירות על גופה של המתלוננת ? </w:t>
      </w:r>
    </w:p>
    <w:p w14:paraId="73816634" w14:textId="77777777" w:rsidR="00C9349A" w:rsidRDefault="00C9349A" w:rsidP="00801D9A">
      <w:pPr>
        <w:tabs>
          <w:tab w:val="left" w:pos="1106"/>
        </w:tabs>
        <w:ind w:left="1646" w:hanging="360"/>
        <w:jc w:val="both"/>
        <w:rPr>
          <w:rFonts w:hint="cs"/>
          <w:rtl/>
        </w:rPr>
      </w:pPr>
      <w:r w:rsidRPr="000E725C">
        <w:rPr>
          <w:rtl/>
        </w:rPr>
        <w:t xml:space="preserve">ת. </w:t>
      </w:r>
      <w:r w:rsidR="002857D4">
        <w:rPr>
          <w:rtl/>
        </w:rPr>
        <w:t xml:space="preserve">  </w:t>
      </w:r>
      <w:r w:rsidRPr="000E725C">
        <w:rPr>
          <w:rtl/>
        </w:rPr>
        <w:t>זאת האפשרות השניה שאני מסרתי</w:t>
      </w:r>
      <w:r w:rsidRPr="000E725C">
        <w:rPr>
          <w:rFonts w:hint="cs"/>
          <w:rtl/>
        </w:rPr>
        <w:t>"</w:t>
      </w:r>
      <w:r w:rsidR="00801D9A">
        <w:rPr>
          <w:rFonts w:hint="cs"/>
          <w:rtl/>
        </w:rPr>
        <w:t xml:space="preserve">, </w:t>
      </w:r>
      <w:r w:rsidR="00171AE2">
        <w:rPr>
          <w:rFonts w:hint="cs"/>
          <w:rtl/>
        </w:rPr>
        <w:t>(</w:t>
      </w:r>
      <w:r w:rsidR="00171AE2" w:rsidRPr="000E725C">
        <w:rPr>
          <w:rFonts w:hint="cs"/>
          <w:rtl/>
        </w:rPr>
        <w:t>עמ' 177</w:t>
      </w:r>
      <w:r w:rsidR="00171AE2">
        <w:rPr>
          <w:rFonts w:hint="cs"/>
          <w:rtl/>
        </w:rPr>
        <w:t>)</w:t>
      </w:r>
    </w:p>
    <w:p w14:paraId="463AC503" w14:textId="77777777" w:rsidR="00551BFB" w:rsidRPr="000E725C" w:rsidRDefault="00551BFB" w:rsidP="00C7215A">
      <w:pPr>
        <w:tabs>
          <w:tab w:val="left" w:pos="1106"/>
        </w:tabs>
        <w:spacing w:line="360" w:lineRule="auto"/>
        <w:ind w:left="1646" w:hanging="360"/>
        <w:jc w:val="both"/>
        <w:rPr>
          <w:rFonts w:hint="cs"/>
          <w:rtl/>
        </w:rPr>
      </w:pPr>
    </w:p>
    <w:p w14:paraId="57A4E220" w14:textId="77777777" w:rsidR="00CC119C" w:rsidRPr="000E725C" w:rsidRDefault="00CC119C" w:rsidP="00801D9A">
      <w:pPr>
        <w:numPr>
          <w:ilvl w:val="0"/>
          <w:numId w:val="1"/>
        </w:numPr>
        <w:tabs>
          <w:tab w:val="clear" w:pos="1077"/>
        </w:tabs>
        <w:spacing w:line="360" w:lineRule="auto"/>
        <w:jc w:val="both"/>
        <w:rPr>
          <w:rFonts w:hint="cs"/>
        </w:rPr>
      </w:pPr>
      <w:r w:rsidRPr="000E725C">
        <w:rPr>
          <w:rFonts w:hint="cs"/>
          <w:rtl/>
        </w:rPr>
        <w:t>דר' לנג העידה כי הנוזלים מתקשים תוך דקות</w:t>
      </w:r>
      <w:r w:rsidR="006F3DC0" w:rsidRPr="000E725C">
        <w:rPr>
          <w:rFonts w:hint="cs"/>
          <w:rtl/>
        </w:rPr>
        <w:t>:</w:t>
      </w:r>
    </w:p>
    <w:p w14:paraId="6B83BDE3" w14:textId="77777777" w:rsidR="00CC119C" w:rsidRPr="000E725C" w:rsidRDefault="00C9349A" w:rsidP="00801D9A">
      <w:pPr>
        <w:ind w:left="1646" w:hanging="360"/>
        <w:jc w:val="both"/>
        <w:rPr>
          <w:rFonts w:hint="cs"/>
          <w:b/>
          <w:bCs/>
          <w:rtl/>
        </w:rPr>
      </w:pPr>
      <w:r w:rsidRPr="000E725C">
        <w:rPr>
          <w:rFonts w:hint="cs"/>
          <w:rtl/>
        </w:rPr>
        <w:t>"</w:t>
      </w:r>
      <w:r w:rsidR="00CC119C" w:rsidRPr="000E725C">
        <w:rPr>
          <w:rtl/>
        </w:rPr>
        <w:t>ש.</w:t>
      </w:r>
      <w:r w:rsidR="002857D4">
        <w:rPr>
          <w:rtl/>
        </w:rPr>
        <w:t xml:space="preserve"> </w:t>
      </w:r>
      <w:r w:rsidR="00CC119C" w:rsidRPr="000E725C">
        <w:rPr>
          <w:rtl/>
        </w:rPr>
        <w:t>את אמרת שהנוזלים שהיו על גופה של המתלוננת היו יבשים והצטרכת להרטיב את המטוש בחומר סטרילי, בדרך כלל</w:t>
      </w:r>
      <w:r w:rsidR="00CC119C" w:rsidRPr="000E725C">
        <w:rPr>
          <w:b/>
          <w:bCs/>
          <w:rtl/>
        </w:rPr>
        <w:t>, כמה זמן לוקחים הנוזלים להתייבש?</w:t>
      </w:r>
    </w:p>
    <w:p w14:paraId="3818AC9E" w14:textId="77777777" w:rsidR="00CC119C" w:rsidRDefault="00C9349A" w:rsidP="00801D9A">
      <w:pPr>
        <w:tabs>
          <w:tab w:val="left" w:pos="1106"/>
        </w:tabs>
        <w:ind w:left="1646" w:hanging="540"/>
        <w:jc w:val="both"/>
        <w:rPr>
          <w:rFonts w:hint="cs"/>
          <w:b/>
          <w:bCs/>
          <w:rtl/>
        </w:rPr>
      </w:pPr>
      <w:r w:rsidRPr="000E725C">
        <w:rPr>
          <w:rFonts w:hint="cs"/>
          <w:rtl/>
        </w:rPr>
        <w:t xml:space="preserve">   </w:t>
      </w:r>
      <w:r w:rsidR="00801D9A">
        <w:rPr>
          <w:rFonts w:hint="cs"/>
          <w:rtl/>
        </w:rPr>
        <w:t xml:space="preserve"> </w:t>
      </w:r>
      <w:r w:rsidR="00CC119C" w:rsidRPr="000E725C">
        <w:rPr>
          <w:rtl/>
        </w:rPr>
        <w:t>ת.</w:t>
      </w:r>
      <w:r w:rsidR="002857D4">
        <w:rPr>
          <w:rtl/>
        </w:rPr>
        <w:t xml:space="preserve">   </w:t>
      </w:r>
      <w:r w:rsidR="00CC119C" w:rsidRPr="000E725C">
        <w:rPr>
          <w:b/>
          <w:bCs/>
          <w:rtl/>
        </w:rPr>
        <w:t>תוך דקות ספורות זה מתייבש</w:t>
      </w:r>
      <w:r w:rsidR="00CC119C" w:rsidRPr="000E725C">
        <w:rPr>
          <w:rtl/>
        </w:rPr>
        <w:t xml:space="preserve"> באויר החדר, אלא אם כן הוא מרטיב את גופו. אם הגוף ערום באוויר </w:t>
      </w:r>
      <w:r w:rsidR="00CC119C" w:rsidRPr="000E725C">
        <w:rPr>
          <w:b/>
          <w:bCs/>
          <w:rtl/>
        </w:rPr>
        <w:t>זה מתייבש תוך דקות ספורות, 5 דקות, וזה נשאר ככתם דבוק על העור</w:t>
      </w:r>
      <w:r w:rsidR="00CC119C" w:rsidRPr="000E725C">
        <w:rPr>
          <w:rFonts w:hint="cs"/>
          <w:b/>
          <w:bCs/>
          <w:rtl/>
        </w:rPr>
        <w:t>"</w:t>
      </w:r>
      <w:r w:rsidR="00801D9A">
        <w:rPr>
          <w:rFonts w:hint="cs"/>
          <w:b/>
          <w:bCs/>
          <w:rtl/>
        </w:rPr>
        <w:t xml:space="preserve">, </w:t>
      </w:r>
      <w:r w:rsidR="00801D9A">
        <w:rPr>
          <w:rFonts w:hint="cs"/>
          <w:rtl/>
        </w:rPr>
        <w:t>(</w:t>
      </w:r>
      <w:r w:rsidR="00801D9A" w:rsidRPr="000E725C">
        <w:rPr>
          <w:rFonts w:hint="cs"/>
          <w:rtl/>
        </w:rPr>
        <w:t>עמ' 31 שורה 8</w:t>
      </w:r>
      <w:r w:rsidR="00801D9A">
        <w:rPr>
          <w:rFonts w:hint="cs"/>
          <w:rtl/>
        </w:rPr>
        <w:t>).</w:t>
      </w:r>
    </w:p>
    <w:p w14:paraId="25A30CAE" w14:textId="77777777" w:rsidR="00551BFB" w:rsidRPr="000E725C" w:rsidRDefault="00551BFB" w:rsidP="00C7215A">
      <w:pPr>
        <w:tabs>
          <w:tab w:val="left" w:pos="1106"/>
        </w:tabs>
        <w:spacing w:line="360" w:lineRule="auto"/>
        <w:ind w:left="1646" w:hanging="540"/>
        <w:jc w:val="both"/>
        <w:rPr>
          <w:rFonts w:hint="cs"/>
          <w:b/>
          <w:bCs/>
          <w:rtl/>
        </w:rPr>
      </w:pPr>
    </w:p>
    <w:p w14:paraId="7B2A3C89" w14:textId="77777777" w:rsidR="00C9349A" w:rsidRDefault="00E86A04" w:rsidP="00C7215A">
      <w:pPr>
        <w:numPr>
          <w:ilvl w:val="0"/>
          <w:numId w:val="1"/>
        </w:numPr>
        <w:tabs>
          <w:tab w:val="clear" w:pos="1077"/>
        </w:tabs>
        <w:spacing w:line="360" w:lineRule="auto"/>
        <w:jc w:val="both"/>
        <w:rPr>
          <w:rFonts w:hint="cs"/>
        </w:rPr>
      </w:pPr>
      <w:r w:rsidRPr="000E725C">
        <w:rPr>
          <w:rFonts w:hint="cs"/>
          <w:rtl/>
        </w:rPr>
        <w:t>שילוב תשובות</w:t>
      </w:r>
      <w:r w:rsidR="00C9349A" w:rsidRPr="000E725C">
        <w:rPr>
          <w:rFonts w:hint="cs"/>
          <w:rtl/>
        </w:rPr>
        <w:t xml:space="preserve">יה של </w:t>
      </w:r>
      <w:r w:rsidRPr="000E725C">
        <w:rPr>
          <w:rFonts w:hint="cs"/>
          <w:rtl/>
        </w:rPr>
        <w:t>דר' לנג-שלא נסתרו</w:t>
      </w:r>
      <w:r w:rsidR="007F344A">
        <w:rPr>
          <w:rFonts w:hint="cs"/>
          <w:rtl/>
        </w:rPr>
        <w:t xml:space="preserve"> ע"י הנאשם</w:t>
      </w:r>
      <w:r w:rsidRPr="000E725C">
        <w:rPr>
          <w:rFonts w:hint="cs"/>
          <w:rtl/>
        </w:rPr>
        <w:t xml:space="preserve"> עם תשובות מר רוזנגרטן מוביל לאפשרות אחת ויחידה, רק מגע תוך דקות ספורות מרגע הפרשת זרעו הלח של הנאשם עם טבור המתלוננת יכול להסביר </w:t>
      </w:r>
      <w:r w:rsidR="00C9349A" w:rsidRPr="000E725C">
        <w:rPr>
          <w:rFonts w:hint="cs"/>
          <w:rtl/>
        </w:rPr>
        <w:t>לכ</w:t>
      </w:r>
      <w:smartTag w:uri="urn:schemas-microsoft-com:office:smarttags" w:element="PersonName">
        <w:r w:rsidR="00C9349A" w:rsidRPr="000E725C">
          <w:rPr>
            <w:rFonts w:hint="cs"/>
            <w:rtl/>
          </w:rPr>
          <w:t>אורה</w:t>
        </w:r>
      </w:smartTag>
      <w:r w:rsidR="00C9349A" w:rsidRPr="000E725C">
        <w:rPr>
          <w:rFonts w:hint="cs"/>
          <w:rtl/>
        </w:rPr>
        <w:t xml:space="preserve"> </w:t>
      </w:r>
      <w:r w:rsidRPr="000E725C">
        <w:rPr>
          <w:rFonts w:hint="cs"/>
          <w:rtl/>
        </w:rPr>
        <w:t>את הימצאות תאי הזרע על טבורה</w:t>
      </w:r>
      <w:r w:rsidR="00993BA6">
        <w:rPr>
          <w:rFonts w:hint="cs"/>
          <w:rtl/>
        </w:rPr>
        <w:t xml:space="preserve">. על פי </w:t>
      </w:r>
      <w:r w:rsidR="00C9349A" w:rsidRPr="000E725C">
        <w:rPr>
          <w:rFonts w:hint="cs"/>
          <w:rtl/>
        </w:rPr>
        <w:t>הראיות מצב זה לא התקיים וגם לא יכול היה להתקיים</w:t>
      </w:r>
      <w:r w:rsidR="00993BA6">
        <w:rPr>
          <w:rFonts w:hint="cs"/>
          <w:rtl/>
        </w:rPr>
        <w:t xml:space="preserve"> ולכן נותרה רק ה</w:t>
      </w:r>
      <w:r w:rsidRPr="000E725C">
        <w:rPr>
          <w:rFonts w:hint="cs"/>
          <w:rtl/>
        </w:rPr>
        <w:t xml:space="preserve">אפשרות </w:t>
      </w:r>
      <w:r w:rsidR="00C9349A" w:rsidRPr="000E725C">
        <w:rPr>
          <w:rFonts w:hint="cs"/>
          <w:rtl/>
        </w:rPr>
        <w:t>השנייה עליה מצביע מר רוזנגרטן ו</w:t>
      </w:r>
      <w:r w:rsidRPr="000E725C">
        <w:rPr>
          <w:rFonts w:hint="cs"/>
          <w:rtl/>
        </w:rPr>
        <w:t>לפ</w:t>
      </w:r>
      <w:r w:rsidR="00C9349A" w:rsidRPr="000E725C">
        <w:rPr>
          <w:rFonts w:hint="cs"/>
          <w:rtl/>
        </w:rPr>
        <w:t>י</w:t>
      </w:r>
      <w:r w:rsidRPr="000E725C">
        <w:rPr>
          <w:rFonts w:hint="cs"/>
          <w:rtl/>
        </w:rPr>
        <w:t>ה הנאשם שפך ישירות את זרעו על גופה של המתלוננת בדיוק כפי שתארה בעדותה.</w:t>
      </w:r>
    </w:p>
    <w:p w14:paraId="1E613EFF" w14:textId="77777777" w:rsidR="007F344A" w:rsidRDefault="007F344A" w:rsidP="00C7215A">
      <w:pPr>
        <w:spacing w:line="360" w:lineRule="auto"/>
        <w:ind w:left="720" w:firstLine="471"/>
        <w:jc w:val="both"/>
        <w:rPr>
          <w:rFonts w:hint="cs"/>
          <w:rtl/>
        </w:rPr>
      </w:pPr>
    </w:p>
    <w:p w14:paraId="13BA6D6B" w14:textId="77777777" w:rsidR="007F344A" w:rsidRDefault="007F344A" w:rsidP="00C7215A">
      <w:pPr>
        <w:spacing w:line="360" w:lineRule="auto"/>
        <w:ind w:left="720" w:firstLine="471"/>
        <w:jc w:val="both"/>
        <w:rPr>
          <w:rFonts w:hint="cs"/>
          <w:rtl/>
        </w:rPr>
      </w:pPr>
    </w:p>
    <w:p w14:paraId="72045EDC" w14:textId="77777777" w:rsidR="007F344A" w:rsidRDefault="007F344A" w:rsidP="00C7215A">
      <w:pPr>
        <w:spacing w:line="360" w:lineRule="auto"/>
        <w:ind w:left="720" w:firstLine="471"/>
        <w:jc w:val="both"/>
        <w:rPr>
          <w:rFonts w:hint="cs"/>
          <w:rtl/>
        </w:rPr>
      </w:pPr>
    </w:p>
    <w:p w14:paraId="2CB81895" w14:textId="77777777" w:rsidR="00C9349A" w:rsidRPr="000E725C" w:rsidRDefault="00A32C0C" w:rsidP="00C7215A">
      <w:pPr>
        <w:spacing w:line="360" w:lineRule="auto"/>
        <w:ind w:left="720" w:firstLine="471"/>
        <w:jc w:val="both"/>
        <w:rPr>
          <w:rFonts w:hint="cs"/>
          <w:b/>
          <w:bCs/>
        </w:rPr>
      </w:pPr>
      <w:r w:rsidRPr="000E725C">
        <w:rPr>
          <w:rFonts w:hint="cs"/>
          <w:b/>
          <w:bCs/>
          <w:rtl/>
        </w:rPr>
        <w:t>בחינת עדויות בעל ה</w:t>
      </w:r>
      <w:r w:rsidR="0020388F">
        <w:rPr>
          <w:b/>
          <w:bCs/>
          <w:rtl/>
        </w:rPr>
        <w:t>"</w:t>
      </w:r>
      <w:r w:rsidR="0020388F">
        <w:rPr>
          <w:rFonts w:hint="cs"/>
          <w:b/>
          <w:bCs/>
          <w:rtl/>
        </w:rPr>
        <w:t>צימר</w:t>
      </w:r>
      <w:r w:rsidR="0020388F">
        <w:rPr>
          <w:b/>
          <w:bCs/>
          <w:rtl/>
        </w:rPr>
        <w:t>"</w:t>
      </w:r>
      <w:r w:rsidRPr="000E725C">
        <w:rPr>
          <w:rFonts w:hint="cs"/>
          <w:b/>
          <w:bCs/>
          <w:rtl/>
        </w:rPr>
        <w:t xml:space="preserve"> ואשתו גב' גבאי.</w:t>
      </w:r>
    </w:p>
    <w:p w14:paraId="2D93CCF1" w14:textId="77777777" w:rsidR="00C40369" w:rsidRDefault="00C40369" w:rsidP="00C7215A">
      <w:pPr>
        <w:numPr>
          <w:ilvl w:val="0"/>
          <w:numId w:val="1"/>
        </w:numPr>
        <w:tabs>
          <w:tab w:val="clear" w:pos="1077"/>
        </w:tabs>
        <w:spacing w:line="360" w:lineRule="auto"/>
        <w:jc w:val="both"/>
        <w:rPr>
          <w:rFonts w:hint="cs"/>
        </w:rPr>
      </w:pPr>
      <w:r w:rsidRPr="000E725C">
        <w:rPr>
          <w:rFonts w:hint="cs"/>
          <w:rtl/>
        </w:rPr>
        <w:t>הנאשם בקו הגנתו הילך על חבל דק, הוא והמתלוננת מצביעים על אותו מקום-</w:t>
      </w:r>
      <w:r w:rsidR="0020388F">
        <w:rPr>
          <w:rtl/>
        </w:rPr>
        <w:t>"</w:t>
      </w:r>
      <w:r w:rsidR="0020388F">
        <w:rPr>
          <w:rFonts w:hint="cs"/>
          <w:rtl/>
        </w:rPr>
        <w:t>צימר</w:t>
      </w:r>
      <w:r w:rsidR="0020388F">
        <w:rPr>
          <w:rtl/>
        </w:rPr>
        <w:t>"</w:t>
      </w:r>
      <w:r w:rsidRPr="000E725C">
        <w:rPr>
          <w:rFonts w:hint="cs"/>
          <w:rtl/>
        </w:rPr>
        <w:t xml:space="preserve"> בשזור, האחת מתארת עבירות אינוס</w:t>
      </w:r>
      <w:r w:rsidR="007008EE">
        <w:rPr>
          <w:rFonts w:hint="cs"/>
          <w:rtl/>
        </w:rPr>
        <w:t xml:space="preserve"> ומ</w:t>
      </w:r>
      <w:r w:rsidR="001919D2">
        <w:rPr>
          <w:rFonts w:hint="cs"/>
          <w:rtl/>
        </w:rPr>
        <w:t>ע</w:t>
      </w:r>
      <w:r w:rsidR="007008EE">
        <w:rPr>
          <w:rFonts w:hint="cs"/>
          <w:rtl/>
        </w:rPr>
        <w:t>שה סדום</w:t>
      </w:r>
      <w:r w:rsidRPr="000E725C">
        <w:rPr>
          <w:rFonts w:hint="cs"/>
          <w:rtl/>
        </w:rPr>
        <w:t>, האחר מתאר בילוי עם חברתו בסמיכות זמנים. שלילת גרסת הנאשם תותיר אותו במקום, אבל ללא חברתו אלא עם המתלוננת על כל המשתמע מכך.</w:t>
      </w:r>
    </w:p>
    <w:p w14:paraId="1A2A17F7" w14:textId="77777777" w:rsidR="00551BFB" w:rsidRPr="000E725C" w:rsidRDefault="00551BFB" w:rsidP="00551BFB">
      <w:pPr>
        <w:spacing w:line="360" w:lineRule="auto"/>
        <w:ind w:left="720"/>
        <w:jc w:val="both"/>
        <w:rPr>
          <w:rFonts w:hint="cs"/>
        </w:rPr>
      </w:pPr>
    </w:p>
    <w:p w14:paraId="5BE60D1C" w14:textId="77777777" w:rsidR="00C9349A" w:rsidRDefault="00C40369" w:rsidP="00CB65C3">
      <w:pPr>
        <w:numPr>
          <w:ilvl w:val="0"/>
          <w:numId w:val="1"/>
        </w:numPr>
        <w:tabs>
          <w:tab w:val="clear" w:pos="1077"/>
        </w:tabs>
        <w:spacing w:line="360" w:lineRule="auto"/>
        <w:jc w:val="both"/>
        <w:rPr>
          <w:rFonts w:hint="cs"/>
        </w:rPr>
      </w:pPr>
      <w:r w:rsidRPr="000E725C">
        <w:rPr>
          <w:rFonts w:hint="cs"/>
          <w:rtl/>
        </w:rPr>
        <w:t xml:space="preserve"> </w:t>
      </w:r>
      <w:r w:rsidR="00C9349A" w:rsidRPr="000E725C">
        <w:rPr>
          <w:rFonts w:hint="cs"/>
          <w:rtl/>
        </w:rPr>
        <w:t xml:space="preserve">הנאשם הביא כעדי הגנה מטעמו את מר אורי גבאי ואשתו, להם </w:t>
      </w:r>
      <w:r w:rsidR="0020388F">
        <w:rPr>
          <w:rFonts w:hint="cs"/>
          <w:rtl/>
        </w:rPr>
        <w:t>צימר</w:t>
      </w:r>
      <w:r w:rsidR="00C9349A" w:rsidRPr="000E725C">
        <w:rPr>
          <w:rFonts w:hint="cs"/>
          <w:rtl/>
        </w:rPr>
        <w:t xml:space="preserve"> בשזור כדי לשכנע שביום הארוע 18.1.09 בילה ב</w:t>
      </w:r>
      <w:r w:rsidR="0020388F">
        <w:rPr>
          <w:rFonts w:hint="cs"/>
          <w:rtl/>
        </w:rPr>
        <w:t>צימר</w:t>
      </w:r>
      <w:r w:rsidR="00C9349A" w:rsidRPr="000E725C">
        <w:rPr>
          <w:rFonts w:hint="cs"/>
          <w:rtl/>
        </w:rPr>
        <w:t xml:space="preserve"> בשזור עם חברתו המסתורית.</w:t>
      </w:r>
    </w:p>
    <w:p w14:paraId="2391D5B9" w14:textId="77777777" w:rsidR="00551BFB" w:rsidRPr="00CB65C3" w:rsidRDefault="00551BFB" w:rsidP="00551BFB">
      <w:pPr>
        <w:spacing w:line="360" w:lineRule="auto"/>
        <w:jc w:val="both"/>
        <w:rPr>
          <w:rFonts w:hint="cs"/>
          <w:rtl/>
        </w:rPr>
      </w:pPr>
    </w:p>
    <w:p w14:paraId="2CC0D8EC" w14:textId="77777777" w:rsidR="00C40369" w:rsidRDefault="00C40369" w:rsidP="00CB65C3">
      <w:pPr>
        <w:numPr>
          <w:ilvl w:val="0"/>
          <w:numId w:val="1"/>
        </w:numPr>
        <w:tabs>
          <w:tab w:val="clear" w:pos="1077"/>
        </w:tabs>
        <w:spacing w:line="360" w:lineRule="auto"/>
        <w:jc w:val="both"/>
        <w:rPr>
          <w:rFonts w:hint="cs"/>
        </w:rPr>
      </w:pPr>
      <w:r w:rsidRPr="000E725C">
        <w:rPr>
          <w:rFonts w:hint="cs"/>
          <w:rtl/>
        </w:rPr>
        <w:t xml:space="preserve">כפי שצויין לעיל </w:t>
      </w:r>
      <w:r w:rsidR="00556900" w:rsidRPr="000E725C">
        <w:rPr>
          <w:rFonts w:hint="cs"/>
          <w:rtl/>
        </w:rPr>
        <w:t>נושא הביקור ב</w:t>
      </w:r>
      <w:r w:rsidR="0020388F">
        <w:rPr>
          <w:rFonts w:hint="cs"/>
          <w:rtl/>
        </w:rPr>
        <w:t>צימר</w:t>
      </w:r>
      <w:r w:rsidR="00556900" w:rsidRPr="000E725C">
        <w:rPr>
          <w:rFonts w:hint="cs"/>
          <w:rtl/>
        </w:rPr>
        <w:t xml:space="preserve"> של אורי גבאי בשזור ממחיש עד כמה לא אמר הנאשם את האמת במשטרה ועד כמה אין לו הסבר אמין לכך בחקירתו הנגדית.</w:t>
      </w:r>
    </w:p>
    <w:p w14:paraId="7D4EB0D8" w14:textId="77777777" w:rsidR="00551BFB" w:rsidRDefault="00551BFB" w:rsidP="00551BFB">
      <w:pPr>
        <w:spacing w:line="360" w:lineRule="auto"/>
        <w:jc w:val="both"/>
        <w:rPr>
          <w:rFonts w:hint="cs"/>
          <w:rtl/>
        </w:rPr>
      </w:pPr>
    </w:p>
    <w:p w14:paraId="4EE349E0" w14:textId="77777777" w:rsidR="00993BA6" w:rsidRDefault="002F7694" w:rsidP="00CB65C3">
      <w:pPr>
        <w:numPr>
          <w:ilvl w:val="0"/>
          <w:numId w:val="1"/>
        </w:numPr>
        <w:tabs>
          <w:tab w:val="clear" w:pos="1077"/>
        </w:tabs>
        <w:spacing w:line="360" w:lineRule="auto"/>
        <w:jc w:val="both"/>
        <w:rPr>
          <w:rFonts w:hint="cs"/>
        </w:rPr>
      </w:pPr>
      <w:r w:rsidRPr="000E725C">
        <w:rPr>
          <w:rFonts w:hint="cs"/>
          <w:rtl/>
        </w:rPr>
        <w:t>עד לישיבת 4.2.10-</w:t>
      </w:r>
      <w:r w:rsidR="00556900" w:rsidRPr="000E725C">
        <w:rPr>
          <w:rFonts w:hint="cs"/>
          <w:rtl/>
        </w:rPr>
        <w:t xml:space="preserve">מועד </w:t>
      </w:r>
      <w:r w:rsidRPr="000E725C">
        <w:rPr>
          <w:rFonts w:hint="cs"/>
          <w:rtl/>
        </w:rPr>
        <w:t xml:space="preserve">חקירתו הראשית של הנאשם </w:t>
      </w:r>
      <w:r w:rsidR="00E12F20" w:rsidRPr="000E725C">
        <w:rPr>
          <w:rFonts w:hint="cs"/>
          <w:rtl/>
        </w:rPr>
        <w:t xml:space="preserve">לא רק שהנאשם </w:t>
      </w:r>
      <w:r w:rsidRPr="000E725C">
        <w:rPr>
          <w:rFonts w:hint="cs"/>
          <w:rtl/>
        </w:rPr>
        <w:t>שמר בליבו את העובדה כי בילה ביום 18.1.09 ב</w:t>
      </w:r>
      <w:r w:rsidR="0020388F">
        <w:rPr>
          <w:rFonts w:hint="cs"/>
          <w:rtl/>
        </w:rPr>
        <w:t>צימר</w:t>
      </w:r>
      <w:r w:rsidRPr="000E725C">
        <w:rPr>
          <w:rFonts w:hint="cs"/>
          <w:rtl/>
        </w:rPr>
        <w:t xml:space="preserve"> בשזור השייך למר אורי גבאי, אלא </w:t>
      </w:r>
      <w:r w:rsidR="00E12F20" w:rsidRPr="000E725C">
        <w:rPr>
          <w:rFonts w:hint="cs"/>
          <w:rtl/>
        </w:rPr>
        <w:t>ש</w:t>
      </w:r>
      <w:r w:rsidRPr="000E725C">
        <w:rPr>
          <w:rFonts w:hint="cs"/>
          <w:rtl/>
        </w:rPr>
        <w:t>מסר מידע שקרי ומכוון לחוקרים</w:t>
      </w:r>
      <w:r w:rsidR="00E12F20" w:rsidRPr="000E725C">
        <w:rPr>
          <w:rFonts w:hint="cs"/>
          <w:rtl/>
        </w:rPr>
        <w:t xml:space="preserve">. </w:t>
      </w:r>
    </w:p>
    <w:p w14:paraId="0095F683" w14:textId="77777777" w:rsidR="00551BFB" w:rsidRDefault="00551BFB" w:rsidP="00551BFB">
      <w:pPr>
        <w:spacing w:line="360" w:lineRule="auto"/>
        <w:jc w:val="both"/>
        <w:rPr>
          <w:rFonts w:hint="cs"/>
          <w:rtl/>
        </w:rPr>
      </w:pPr>
    </w:p>
    <w:p w14:paraId="141EB4CB" w14:textId="77777777" w:rsidR="00993BA6" w:rsidRDefault="009349FA" w:rsidP="00CB65C3">
      <w:pPr>
        <w:numPr>
          <w:ilvl w:val="0"/>
          <w:numId w:val="1"/>
        </w:numPr>
        <w:tabs>
          <w:tab w:val="clear" w:pos="1077"/>
        </w:tabs>
        <w:spacing w:line="360" w:lineRule="auto"/>
        <w:jc w:val="both"/>
        <w:rPr>
          <w:rFonts w:hint="cs"/>
        </w:rPr>
      </w:pPr>
      <w:r w:rsidRPr="000E725C">
        <w:rPr>
          <w:rFonts w:hint="cs"/>
          <w:rtl/>
        </w:rPr>
        <w:t xml:space="preserve">בחקירתו הראשונה מיד לאחר מעצרו (ת/12) לשאלה באיזה </w:t>
      </w:r>
      <w:r w:rsidR="0020388F">
        <w:rPr>
          <w:rFonts w:hint="cs"/>
          <w:rtl/>
        </w:rPr>
        <w:t>צימר</w:t>
      </w:r>
      <w:r w:rsidRPr="000E725C">
        <w:rPr>
          <w:rFonts w:hint="cs"/>
          <w:rtl/>
        </w:rPr>
        <w:t xml:space="preserve"> היה השיב "לא יודע, את האמת הייתי אצל מחמוד ב</w:t>
      </w:r>
      <w:r w:rsidR="0020388F">
        <w:rPr>
          <w:rFonts w:hint="cs"/>
          <w:rtl/>
        </w:rPr>
        <w:t>צימר</w:t>
      </w:r>
      <w:r w:rsidRPr="000E725C">
        <w:rPr>
          <w:rFonts w:hint="cs"/>
          <w:rtl/>
        </w:rPr>
        <w:t xml:space="preserve">ים אין לי את הטלפון שלו, אני הולך לשם" (שורה 92), המשטרה חיפשה ולא מצאה </w:t>
      </w:r>
      <w:r w:rsidR="0020388F">
        <w:rPr>
          <w:rFonts w:hint="cs"/>
          <w:rtl/>
        </w:rPr>
        <w:t>צימר</w:t>
      </w:r>
      <w:r w:rsidRPr="000E725C">
        <w:rPr>
          <w:rFonts w:hint="cs"/>
          <w:rtl/>
        </w:rPr>
        <w:t xml:space="preserve"> המופעל ע"י ערבי בשזור</w:t>
      </w:r>
      <w:r w:rsidR="004E1F16" w:rsidRPr="000E725C">
        <w:rPr>
          <w:rFonts w:hint="cs"/>
          <w:rtl/>
        </w:rPr>
        <w:t xml:space="preserve">, היא גם ביקרה ב-10 </w:t>
      </w:r>
      <w:r w:rsidR="0020388F">
        <w:rPr>
          <w:rFonts w:hint="cs"/>
          <w:rtl/>
        </w:rPr>
        <w:t>צימר</w:t>
      </w:r>
      <w:r w:rsidR="004E1F16" w:rsidRPr="000E725C">
        <w:rPr>
          <w:rFonts w:hint="cs"/>
          <w:rtl/>
        </w:rPr>
        <w:t>ים שונים בשזור עם תמונת הנאשם והוא לא זוהה, (ת/44)</w:t>
      </w:r>
      <w:r w:rsidRPr="000E725C">
        <w:rPr>
          <w:rFonts w:hint="cs"/>
          <w:rtl/>
        </w:rPr>
        <w:t>.</w:t>
      </w:r>
    </w:p>
    <w:p w14:paraId="790A81DF" w14:textId="77777777" w:rsidR="00551BFB" w:rsidRDefault="00551BFB" w:rsidP="00551BFB">
      <w:pPr>
        <w:spacing w:line="360" w:lineRule="auto"/>
        <w:jc w:val="both"/>
        <w:rPr>
          <w:rFonts w:hint="cs"/>
          <w:rtl/>
        </w:rPr>
      </w:pPr>
    </w:p>
    <w:p w14:paraId="23254136" w14:textId="77777777" w:rsidR="00C40369" w:rsidRDefault="002F7694" w:rsidP="00CB65C3">
      <w:pPr>
        <w:numPr>
          <w:ilvl w:val="0"/>
          <w:numId w:val="1"/>
        </w:numPr>
        <w:tabs>
          <w:tab w:val="clear" w:pos="1077"/>
        </w:tabs>
        <w:spacing w:line="360" w:lineRule="auto"/>
        <w:jc w:val="both"/>
        <w:rPr>
          <w:rFonts w:hint="cs"/>
        </w:rPr>
      </w:pPr>
      <w:r w:rsidRPr="000E725C">
        <w:rPr>
          <w:rFonts w:hint="cs"/>
          <w:rtl/>
        </w:rPr>
        <w:t xml:space="preserve">ביום 14.6.09 כשהחקירה היתה בשלבים מתקדמים, כשנשאל הנאשם לאיזה </w:t>
      </w:r>
      <w:r w:rsidR="0020388F">
        <w:rPr>
          <w:rFonts w:hint="cs"/>
          <w:rtl/>
        </w:rPr>
        <w:t>צימר</w:t>
      </w:r>
      <w:r w:rsidRPr="000E725C">
        <w:rPr>
          <w:rFonts w:hint="cs"/>
          <w:rtl/>
        </w:rPr>
        <w:t>ים הוא מתקשר בשזור תשובתו "לא יודע יש שלטים"</w:t>
      </w:r>
      <w:r w:rsidR="009349FA" w:rsidRPr="000E725C">
        <w:rPr>
          <w:rFonts w:hint="cs"/>
          <w:rtl/>
        </w:rPr>
        <w:t xml:space="preserve"> (ר' תמליל ת/18א, עמ' 17) </w:t>
      </w:r>
      <w:r w:rsidRPr="000E725C">
        <w:rPr>
          <w:rFonts w:hint="cs"/>
          <w:rtl/>
        </w:rPr>
        <w:t xml:space="preserve"> וגם בהודעתו האחרונה מיום 23.6.09 (ת/26) שנמסרה סמוך לפני </w:t>
      </w:r>
      <w:r w:rsidR="009349FA" w:rsidRPr="000E725C">
        <w:rPr>
          <w:rFonts w:hint="cs"/>
          <w:rtl/>
        </w:rPr>
        <w:t>ה</w:t>
      </w:r>
      <w:r w:rsidRPr="000E725C">
        <w:rPr>
          <w:rFonts w:hint="cs"/>
          <w:rtl/>
        </w:rPr>
        <w:t>גשת כתב האישום, נשאר הנאשם עם גרסתו השקרית, לגבי זהות ה</w:t>
      </w:r>
      <w:r w:rsidR="0020388F">
        <w:rPr>
          <w:rtl/>
        </w:rPr>
        <w:t>"</w:t>
      </w:r>
      <w:r w:rsidR="0020388F">
        <w:rPr>
          <w:rFonts w:hint="cs"/>
          <w:rtl/>
        </w:rPr>
        <w:t>צימר</w:t>
      </w:r>
      <w:r w:rsidR="0020388F">
        <w:rPr>
          <w:rtl/>
        </w:rPr>
        <w:t>"</w:t>
      </w:r>
      <w:r w:rsidRPr="000E725C">
        <w:rPr>
          <w:rFonts w:hint="cs"/>
          <w:rtl/>
        </w:rPr>
        <w:t xml:space="preserve"> בו ביקר  ותשובתו "אני לא זוכר איזה אחד לקחתי</w:t>
      </w:r>
      <w:r w:rsidR="009349FA" w:rsidRPr="000E725C">
        <w:rPr>
          <w:rFonts w:hint="cs"/>
          <w:rtl/>
        </w:rPr>
        <w:t xml:space="preserve"> אני מכיר כמה וכל פעם לוקח אחר" </w:t>
      </w:r>
      <w:r w:rsidRPr="000E725C">
        <w:rPr>
          <w:rFonts w:hint="cs"/>
          <w:rtl/>
        </w:rPr>
        <w:t>(ת/26 שורה</w:t>
      </w:r>
      <w:r w:rsidR="009349FA" w:rsidRPr="000E725C">
        <w:rPr>
          <w:rFonts w:hint="cs"/>
          <w:rtl/>
        </w:rPr>
        <w:t xml:space="preserve"> 22</w:t>
      </w:r>
      <w:r w:rsidRPr="000E725C">
        <w:rPr>
          <w:rFonts w:hint="cs"/>
          <w:rtl/>
        </w:rPr>
        <w:t>)</w:t>
      </w:r>
      <w:r w:rsidR="009349FA" w:rsidRPr="000E725C">
        <w:rPr>
          <w:rFonts w:hint="cs"/>
          <w:rtl/>
        </w:rPr>
        <w:t xml:space="preserve">. </w:t>
      </w:r>
    </w:p>
    <w:p w14:paraId="674373C8" w14:textId="77777777" w:rsidR="00551BFB" w:rsidRDefault="00551BFB" w:rsidP="00551BFB">
      <w:pPr>
        <w:spacing w:line="360" w:lineRule="auto"/>
        <w:jc w:val="both"/>
        <w:rPr>
          <w:rFonts w:hint="cs"/>
          <w:rtl/>
        </w:rPr>
      </w:pPr>
    </w:p>
    <w:p w14:paraId="21BD9E38" w14:textId="77777777" w:rsidR="00556900" w:rsidRPr="000E725C" w:rsidRDefault="007008EE" w:rsidP="001919D2">
      <w:pPr>
        <w:numPr>
          <w:ilvl w:val="0"/>
          <w:numId w:val="1"/>
        </w:numPr>
        <w:tabs>
          <w:tab w:val="clear" w:pos="1077"/>
        </w:tabs>
        <w:spacing w:line="360" w:lineRule="auto"/>
        <w:jc w:val="both"/>
        <w:rPr>
          <w:rFonts w:hint="cs"/>
        </w:rPr>
      </w:pPr>
      <w:r>
        <w:rPr>
          <w:rFonts w:hint="cs"/>
          <w:rtl/>
        </w:rPr>
        <w:t xml:space="preserve">בעדותו בבית משפט </w:t>
      </w:r>
      <w:r w:rsidR="00556900" w:rsidRPr="000E725C">
        <w:rPr>
          <w:rFonts w:hint="cs"/>
          <w:rtl/>
        </w:rPr>
        <w:t>ה</w:t>
      </w:r>
      <w:r w:rsidR="001919D2">
        <w:rPr>
          <w:rFonts w:hint="cs"/>
          <w:rtl/>
        </w:rPr>
        <w:t xml:space="preserve">נאשם </w:t>
      </w:r>
      <w:r w:rsidR="00556900" w:rsidRPr="000E725C">
        <w:rPr>
          <w:rFonts w:hint="cs"/>
          <w:rtl/>
        </w:rPr>
        <w:t>התבקש לתת הסבר לשקריו במשטרה ותשובותיו מדברות בעד עצמן:</w:t>
      </w:r>
    </w:p>
    <w:p w14:paraId="026B86AA" w14:textId="77777777" w:rsidR="00556900" w:rsidRPr="000E725C" w:rsidRDefault="002857D4" w:rsidP="00801D9A">
      <w:pPr>
        <w:tabs>
          <w:tab w:val="left" w:pos="1106"/>
        </w:tabs>
        <w:ind w:left="1826" w:hanging="540"/>
        <w:jc w:val="both"/>
        <w:rPr>
          <w:rFonts w:hint="cs"/>
          <w:b/>
          <w:bCs/>
          <w:rtl/>
        </w:rPr>
      </w:pPr>
      <w:r>
        <w:rPr>
          <w:rtl/>
        </w:rPr>
        <w:t xml:space="preserve"> </w:t>
      </w:r>
      <w:r w:rsidR="00556900" w:rsidRPr="000E725C">
        <w:rPr>
          <w:rtl/>
        </w:rPr>
        <w:t xml:space="preserve"> </w:t>
      </w:r>
      <w:r w:rsidR="00C40369" w:rsidRPr="000E725C">
        <w:rPr>
          <w:rFonts w:hint="cs"/>
          <w:rtl/>
        </w:rPr>
        <w:t>"</w:t>
      </w:r>
      <w:r w:rsidR="00556900" w:rsidRPr="000E725C">
        <w:rPr>
          <w:rtl/>
        </w:rPr>
        <w:t>ש.</w:t>
      </w:r>
      <w:r>
        <w:rPr>
          <w:rtl/>
        </w:rPr>
        <w:t xml:space="preserve">  </w:t>
      </w:r>
      <w:r w:rsidR="00556900" w:rsidRPr="000E725C">
        <w:rPr>
          <w:rtl/>
        </w:rPr>
        <w:t xml:space="preserve">אתה נשאל באיזה </w:t>
      </w:r>
      <w:r w:rsidR="0020388F">
        <w:rPr>
          <w:rtl/>
        </w:rPr>
        <w:t>צימר</w:t>
      </w:r>
      <w:r w:rsidR="00556900" w:rsidRPr="000E725C">
        <w:rPr>
          <w:rtl/>
        </w:rPr>
        <w:t>ים אתה נוהג לבלות – ת/12 עמ' 4 שור' 89</w:t>
      </w:r>
      <w:r w:rsidR="00877068">
        <w:rPr>
          <w:rFonts w:hint="cs"/>
          <w:rtl/>
        </w:rPr>
        <w:t>-</w:t>
      </w:r>
      <w:r w:rsidR="00556900" w:rsidRPr="000E725C">
        <w:rPr>
          <w:rtl/>
        </w:rPr>
        <w:t xml:space="preserve"> נשאלת מתי באחרונה במושב שזור אמרת שאתה לא יודע, שהיית לפני חודשיים שלושה עם מישהי נשואה שקוראים לה זהרה, אמרת שאתה לא יודע איזה </w:t>
      </w:r>
      <w:r w:rsidR="0020388F">
        <w:rPr>
          <w:rtl/>
        </w:rPr>
        <w:t>צימר</w:t>
      </w:r>
      <w:r w:rsidR="00556900" w:rsidRPr="000E725C">
        <w:rPr>
          <w:rtl/>
        </w:rPr>
        <w:t>ים אך אמרת שהיית אצל מחמוד ב</w:t>
      </w:r>
      <w:r w:rsidR="0020388F">
        <w:rPr>
          <w:rtl/>
        </w:rPr>
        <w:t>צימר</w:t>
      </w:r>
      <w:r w:rsidR="00556900" w:rsidRPr="000E725C">
        <w:rPr>
          <w:rtl/>
        </w:rPr>
        <w:t xml:space="preserve">ים אין לך את הטלפון שלו אך אתה הולך לשם, </w:t>
      </w:r>
      <w:r w:rsidR="00556900" w:rsidRPr="000E725C">
        <w:rPr>
          <w:b/>
          <w:bCs/>
          <w:rtl/>
        </w:rPr>
        <w:t xml:space="preserve">מי זה מחמוד ומדוע לא הזכרת את אורי שבדרך כלל אתה הולך אליו ? </w:t>
      </w:r>
    </w:p>
    <w:p w14:paraId="7219E3B3" w14:textId="77777777" w:rsidR="00556900" w:rsidRPr="000E725C" w:rsidRDefault="00801D9A" w:rsidP="00801D9A">
      <w:pPr>
        <w:tabs>
          <w:tab w:val="left" w:pos="1106"/>
        </w:tabs>
        <w:ind w:left="1826" w:hanging="540"/>
        <w:jc w:val="both"/>
        <w:rPr>
          <w:rFonts w:hint="cs"/>
          <w:rtl/>
        </w:rPr>
      </w:pPr>
      <w:r>
        <w:rPr>
          <w:rFonts w:hint="cs"/>
          <w:rtl/>
        </w:rPr>
        <w:t xml:space="preserve">    </w:t>
      </w:r>
      <w:r w:rsidR="00556900" w:rsidRPr="000E725C">
        <w:rPr>
          <w:rtl/>
        </w:rPr>
        <w:t xml:space="preserve">ת. אני הייתי מידי פעם גם הולך לבנאדם שקוראים לו שרון בשזור, היה אחד שם בשם מחמוד </w:t>
      </w:r>
      <w:r w:rsidR="00556900" w:rsidRPr="000E725C">
        <w:rPr>
          <w:b/>
          <w:bCs/>
          <w:rtl/>
        </w:rPr>
        <w:t>שנתן</w:t>
      </w:r>
      <w:r w:rsidR="00556900" w:rsidRPr="000E725C">
        <w:rPr>
          <w:rtl/>
        </w:rPr>
        <w:t xml:space="preserve"> לי פעם </w:t>
      </w:r>
      <w:r w:rsidR="0020388F">
        <w:rPr>
          <w:rtl/>
        </w:rPr>
        <w:t>צימר</w:t>
      </w:r>
      <w:r w:rsidR="00556900" w:rsidRPr="000E725C">
        <w:rPr>
          <w:rtl/>
        </w:rPr>
        <w:t xml:space="preserve"> בגלל זה הזכרתי את שמו. </w:t>
      </w:r>
      <w:r w:rsidR="00556900" w:rsidRPr="000E725C">
        <w:rPr>
          <w:b/>
          <w:bCs/>
          <w:rtl/>
        </w:rPr>
        <w:t>ועורך הדין גם אמר לי תמיד היה מבקש ממני שאני אגיד לא יודע, תגיד לא יודע.</w:t>
      </w:r>
      <w:r w:rsidR="00556900" w:rsidRPr="000E725C">
        <w:rPr>
          <w:rtl/>
        </w:rPr>
        <w:t xml:space="preserve"> ולא רציתי לתת את השם של אורי שלא חשבתי שהמצב יגיע עד פה, </w:t>
      </w:r>
      <w:r w:rsidR="00556900" w:rsidRPr="000E725C">
        <w:rPr>
          <w:b/>
          <w:bCs/>
          <w:rtl/>
        </w:rPr>
        <w:t xml:space="preserve">ופחדתי שהמשטרה תלך בצורה לא יפה לבנאדם והוא יגיד כאילו לא הכיר אותי, כי ראיתי את הצורה שהם מתנהגים </w:t>
      </w:r>
    </w:p>
    <w:p w14:paraId="66412FDB" w14:textId="77777777" w:rsidR="00556900" w:rsidRPr="000E725C" w:rsidRDefault="00801D9A" w:rsidP="00C7215A">
      <w:pPr>
        <w:tabs>
          <w:tab w:val="left" w:pos="1106"/>
        </w:tabs>
        <w:spacing w:line="360" w:lineRule="auto"/>
        <w:ind w:left="1826" w:hanging="540"/>
        <w:jc w:val="both"/>
        <w:rPr>
          <w:rFonts w:hint="cs"/>
          <w:rtl/>
        </w:rPr>
      </w:pPr>
      <w:r>
        <w:rPr>
          <w:rFonts w:hint="cs"/>
          <w:rtl/>
        </w:rPr>
        <w:t xml:space="preserve">          </w:t>
      </w:r>
      <w:r w:rsidR="00556900" w:rsidRPr="000E725C">
        <w:rPr>
          <w:u w:val="single"/>
          <w:rtl/>
        </w:rPr>
        <w:t xml:space="preserve">לשופט אלרון </w:t>
      </w:r>
    </w:p>
    <w:p w14:paraId="6DD5CFA1" w14:textId="77777777" w:rsidR="00556900" w:rsidRPr="000E725C" w:rsidRDefault="00556900" w:rsidP="00801D9A">
      <w:pPr>
        <w:tabs>
          <w:tab w:val="left" w:pos="1106"/>
        </w:tabs>
        <w:ind w:left="1826" w:hanging="540"/>
        <w:jc w:val="both"/>
        <w:rPr>
          <w:rFonts w:hint="cs"/>
          <w:rtl/>
        </w:rPr>
      </w:pPr>
      <w:r w:rsidRPr="000E725C">
        <w:rPr>
          <w:rtl/>
        </w:rPr>
        <w:t xml:space="preserve">ש. </w:t>
      </w:r>
      <w:r w:rsidR="002857D4">
        <w:rPr>
          <w:rtl/>
        </w:rPr>
        <w:t xml:space="preserve">     </w:t>
      </w:r>
      <w:r w:rsidRPr="000E725C">
        <w:rPr>
          <w:rtl/>
        </w:rPr>
        <w:t xml:space="preserve"> כאשר אמרת מחמוד, שיקרת ? </w:t>
      </w:r>
    </w:p>
    <w:p w14:paraId="3E8B42FB" w14:textId="77777777" w:rsidR="00556900" w:rsidRPr="000E725C" w:rsidRDefault="00556900" w:rsidP="00801D9A">
      <w:pPr>
        <w:tabs>
          <w:tab w:val="left" w:pos="1106"/>
        </w:tabs>
        <w:ind w:left="1826" w:hanging="540"/>
        <w:jc w:val="both"/>
        <w:rPr>
          <w:rFonts w:hint="cs"/>
          <w:rtl/>
        </w:rPr>
      </w:pPr>
      <w:r w:rsidRPr="000E725C">
        <w:rPr>
          <w:rtl/>
        </w:rPr>
        <w:t xml:space="preserve">ת. </w:t>
      </w:r>
      <w:r w:rsidR="002857D4">
        <w:rPr>
          <w:rtl/>
        </w:rPr>
        <w:t xml:space="preserve">     </w:t>
      </w:r>
      <w:r w:rsidRPr="000E725C">
        <w:rPr>
          <w:rtl/>
        </w:rPr>
        <w:t xml:space="preserve">לא, לא שיקרתי, הייתי הולך אצל אחד שרון, שהוא נתן לי את המפתח, לעניין, למה לא אמרתי שהייתי אצל אורי גבאי, </w:t>
      </w:r>
      <w:r w:rsidRPr="000E725C">
        <w:rPr>
          <w:b/>
          <w:bCs/>
          <w:rtl/>
        </w:rPr>
        <w:t>כי לא הייתי בטוח שהייתי אצלו, ופחדתי שהמשטרה תלך אליו ותשאל אם היה אצלו חוסאם עוואד.</w:t>
      </w:r>
      <w:r w:rsidR="007008EE">
        <w:rPr>
          <w:rFonts w:hint="cs"/>
          <w:rtl/>
        </w:rPr>
        <w:t>..</w:t>
      </w:r>
      <w:r w:rsidRPr="000E725C">
        <w:rPr>
          <w:rtl/>
        </w:rPr>
        <w:t xml:space="preserve"> </w:t>
      </w:r>
    </w:p>
    <w:p w14:paraId="7F957BCF" w14:textId="77777777" w:rsidR="00556900" w:rsidRPr="000E725C" w:rsidRDefault="00556900" w:rsidP="00801D9A">
      <w:pPr>
        <w:tabs>
          <w:tab w:val="left" w:pos="1106"/>
        </w:tabs>
        <w:ind w:left="1826" w:hanging="540"/>
        <w:jc w:val="both"/>
        <w:rPr>
          <w:rFonts w:hint="cs"/>
          <w:rtl/>
        </w:rPr>
      </w:pPr>
      <w:r w:rsidRPr="000E725C">
        <w:rPr>
          <w:rtl/>
        </w:rPr>
        <w:t xml:space="preserve">ש. </w:t>
      </w:r>
      <w:r w:rsidR="002857D4">
        <w:rPr>
          <w:rtl/>
        </w:rPr>
        <w:t xml:space="preserve">     </w:t>
      </w:r>
      <w:r w:rsidRPr="000E725C">
        <w:rPr>
          <w:rtl/>
        </w:rPr>
        <w:t xml:space="preserve">אחרי שנה, אתה זוכר טוב יותר מאשר זכרת אז ? </w:t>
      </w:r>
    </w:p>
    <w:p w14:paraId="24BBB23B" w14:textId="77777777" w:rsidR="00556900" w:rsidRPr="000E725C" w:rsidRDefault="00556900" w:rsidP="00801D9A">
      <w:pPr>
        <w:tabs>
          <w:tab w:val="left" w:pos="1106"/>
        </w:tabs>
        <w:ind w:left="1826" w:hanging="540"/>
        <w:jc w:val="both"/>
        <w:rPr>
          <w:rFonts w:hint="cs"/>
          <w:rtl/>
        </w:rPr>
      </w:pPr>
      <w:r w:rsidRPr="000E725C">
        <w:rPr>
          <w:rtl/>
        </w:rPr>
        <w:t xml:space="preserve">ת. </w:t>
      </w:r>
      <w:r w:rsidR="002857D4">
        <w:rPr>
          <w:rtl/>
        </w:rPr>
        <w:t xml:space="preserve">    </w:t>
      </w:r>
      <w:r w:rsidRPr="000E725C">
        <w:rPr>
          <w:rFonts w:hint="cs"/>
          <w:rtl/>
        </w:rPr>
        <w:t xml:space="preserve"> </w:t>
      </w:r>
      <w:r w:rsidRPr="000E725C">
        <w:rPr>
          <w:rtl/>
        </w:rPr>
        <w:t xml:space="preserve">לא שאני אומר שאני זוכר יותר טוב, אלא, כאשר סיימתי את החקירות וכל מה שהיה לחץ, כאילו אתה עצור, אתה אשם ומלחיצים אותי כל הזמן, </w:t>
      </w:r>
      <w:r w:rsidRPr="000E725C">
        <w:rPr>
          <w:b/>
          <w:bCs/>
          <w:rtl/>
        </w:rPr>
        <w:t xml:space="preserve">אחרי החקירות הייתי יותר מרוכז, אצל אורי גבאי לא ידעתי שהמשטרה תיגש אליו, לא ידעתי איך יגשו אליו, זאת המחשבה שלי. </w:t>
      </w:r>
    </w:p>
    <w:p w14:paraId="4FB148FD" w14:textId="77777777" w:rsidR="00556900" w:rsidRPr="000E725C" w:rsidRDefault="00556900" w:rsidP="00801D9A">
      <w:pPr>
        <w:tabs>
          <w:tab w:val="left" w:pos="1106"/>
        </w:tabs>
        <w:ind w:left="1826" w:hanging="540"/>
        <w:jc w:val="both"/>
        <w:rPr>
          <w:rFonts w:hint="cs"/>
          <w:rtl/>
        </w:rPr>
      </w:pPr>
      <w:r w:rsidRPr="000E725C">
        <w:rPr>
          <w:rtl/>
        </w:rPr>
        <w:t xml:space="preserve">ש. </w:t>
      </w:r>
      <w:r w:rsidR="002857D4">
        <w:rPr>
          <w:rtl/>
        </w:rPr>
        <w:t xml:space="preserve">    </w:t>
      </w:r>
      <w:r w:rsidRPr="000E725C">
        <w:rPr>
          <w:rtl/>
        </w:rPr>
        <w:t xml:space="preserve"> בת/18 חקירה 14.6 אתה שוב נשאל לאיזה </w:t>
      </w:r>
      <w:r w:rsidR="0020388F">
        <w:rPr>
          <w:rtl/>
        </w:rPr>
        <w:t>צימר</w:t>
      </w:r>
      <w:r w:rsidRPr="000E725C">
        <w:rPr>
          <w:rtl/>
        </w:rPr>
        <w:t>ים בשזור אתה מתקשר, אתה משיב, לא יודע, יש שלטים אך בתקופה האחרונה לא היינו ב</w:t>
      </w:r>
      <w:r w:rsidR="0020388F">
        <w:rPr>
          <w:rtl/>
        </w:rPr>
        <w:t>צימר</w:t>
      </w:r>
      <w:r w:rsidRPr="000E725C">
        <w:rPr>
          <w:rtl/>
        </w:rPr>
        <w:t xml:space="preserve">ים... ואתה מתחיל אז לספר על הבחורה מראמה. נשאלת שאלה מדוע אתה משקר </w:t>
      </w:r>
    </w:p>
    <w:p w14:paraId="5F49FDA8" w14:textId="77777777" w:rsidR="00556900" w:rsidRPr="000E725C" w:rsidRDefault="00556900" w:rsidP="00801D9A">
      <w:pPr>
        <w:tabs>
          <w:tab w:val="left" w:pos="1106"/>
        </w:tabs>
        <w:ind w:left="1826" w:hanging="540"/>
        <w:jc w:val="both"/>
        <w:rPr>
          <w:rFonts w:hint="cs"/>
          <w:rtl/>
        </w:rPr>
      </w:pPr>
      <w:r w:rsidRPr="000E725C">
        <w:rPr>
          <w:rtl/>
        </w:rPr>
        <w:t xml:space="preserve">ת. </w:t>
      </w:r>
      <w:r w:rsidR="002857D4">
        <w:rPr>
          <w:rtl/>
        </w:rPr>
        <w:t xml:space="preserve">     </w:t>
      </w:r>
      <w:r w:rsidRPr="000E725C">
        <w:rPr>
          <w:b/>
          <w:bCs/>
          <w:rtl/>
        </w:rPr>
        <w:t>זה לא עניין של משקר, זה עניין שהיה לי חוסר אמון במשטרה</w:t>
      </w:r>
      <w:r w:rsidRPr="000E725C">
        <w:rPr>
          <w:rtl/>
        </w:rPr>
        <w:t xml:space="preserve">, אני ראיתי את ההתנהגות שלהם, נכון, הייתי הולך לאורי גבאי יש שלט, אני מזמין אתכם לשזור, כל אחד יש לו </w:t>
      </w:r>
      <w:r w:rsidR="0020388F">
        <w:rPr>
          <w:rtl/>
        </w:rPr>
        <w:t>צימר</w:t>
      </w:r>
      <w:r w:rsidRPr="000E725C">
        <w:rPr>
          <w:rtl/>
        </w:rPr>
        <w:t xml:space="preserve">, שלט עם מספר הטלפון שלו. </w:t>
      </w:r>
      <w:r w:rsidRPr="000E725C">
        <w:rPr>
          <w:rFonts w:hint="cs"/>
          <w:rtl/>
        </w:rPr>
        <w:t>...</w:t>
      </w:r>
    </w:p>
    <w:p w14:paraId="3494F784" w14:textId="77777777" w:rsidR="00556900" w:rsidRPr="000E725C" w:rsidRDefault="00556900" w:rsidP="00801D9A">
      <w:pPr>
        <w:tabs>
          <w:tab w:val="left" w:pos="1106"/>
        </w:tabs>
        <w:ind w:left="1826" w:hanging="540"/>
        <w:jc w:val="both"/>
        <w:rPr>
          <w:rFonts w:hint="cs"/>
          <w:rtl/>
        </w:rPr>
      </w:pPr>
      <w:r w:rsidRPr="000E725C">
        <w:rPr>
          <w:rtl/>
        </w:rPr>
        <w:t xml:space="preserve">ש. </w:t>
      </w:r>
      <w:r w:rsidR="002857D4">
        <w:rPr>
          <w:rtl/>
        </w:rPr>
        <w:t xml:space="preserve">    </w:t>
      </w:r>
      <w:r w:rsidR="00801D9A">
        <w:rPr>
          <w:rFonts w:hint="cs"/>
          <w:rtl/>
        </w:rPr>
        <w:t xml:space="preserve"> </w:t>
      </w:r>
      <w:r w:rsidRPr="000E725C">
        <w:rPr>
          <w:rtl/>
        </w:rPr>
        <w:t>אתה אמרת במשטרה שהיית עם זהרה ב</w:t>
      </w:r>
      <w:r w:rsidR="0020388F">
        <w:rPr>
          <w:rtl/>
        </w:rPr>
        <w:t>צימ</w:t>
      </w:r>
      <w:r w:rsidR="00D7247E">
        <w:rPr>
          <w:rFonts w:hint="cs"/>
          <w:rtl/>
        </w:rPr>
        <w:t>ר</w:t>
      </w:r>
      <w:r w:rsidRPr="000E725C">
        <w:rPr>
          <w:rtl/>
        </w:rPr>
        <w:t>, ולפני כן, שנה קודם היית ב</w:t>
      </w:r>
      <w:r w:rsidR="0020388F">
        <w:rPr>
          <w:rtl/>
        </w:rPr>
        <w:t>צימר</w:t>
      </w:r>
      <w:r w:rsidRPr="000E725C">
        <w:rPr>
          <w:rtl/>
        </w:rPr>
        <w:t xml:space="preserve"> – ת/12 עמ' 4 ? </w:t>
      </w:r>
    </w:p>
    <w:p w14:paraId="51E8427E" w14:textId="77777777" w:rsidR="00556900" w:rsidRPr="000E725C" w:rsidRDefault="00556900" w:rsidP="00801D9A">
      <w:pPr>
        <w:tabs>
          <w:tab w:val="left" w:pos="1106"/>
        </w:tabs>
        <w:ind w:left="1826" w:hanging="540"/>
        <w:jc w:val="both"/>
        <w:rPr>
          <w:rFonts w:hint="cs"/>
          <w:b/>
          <w:bCs/>
          <w:rtl/>
        </w:rPr>
      </w:pPr>
      <w:r w:rsidRPr="000E725C">
        <w:rPr>
          <w:rtl/>
        </w:rPr>
        <w:t xml:space="preserve">ת. </w:t>
      </w:r>
      <w:r w:rsidR="002857D4">
        <w:rPr>
          <w:rtl/>
        </w:rPr>
        <w:t xml:space="preserve">    </w:t>
      </w:r>
      <w:r w:rsidRPr="000E725C">
        <w:rPr>
          <w:rtl/>
        </w:rPr>
        <w:t xml:space="preserve"> </w:t>
      </w:r>
      <w:r w:rsidRPr="000E725C">
        <w:rPr>
          <w:b/>
          <w:bCs/>
          <w:rtl/>
        </w:rPr>
        <w:t>אני לא רציתי כי כל בנאדם זכותו לא לתת את כל הפרטים לחוקר או חוקרת</w:t>
      </w:r>
      <w:r w:rsidRPr="000E725C">
        <w:rPr>
          <w:rtl/>
        </w:rPr>
        <w:t xml:space="preserve"> שמביאים אותו בדרך כוח או באיומים אתה צריך לתת לנו, אתה נותן. </w:t>
      </w:r>
      <w:r w:rsidRPr="000E725C">
        <w:rPr>
          <w:b/>
          <w:bCs/>
          <w:rtl/>
        </w:rPr>
        <w:t xml:space="preserve">כל השאלות </w:t>
      </w:r>
      <w:r w:rsidR="0020388F">
        <w:rPr>
          <w:b/>
          <w:bCs/>
          <w:rtl/>
        </w:rPr>
        <w:t>צימר</w:t>
      </w:r>
      <w:r w:rsidRPr="000E725C">
        <w:rPr>
          <w:b/>
          <w:bCs/>
          <w:rtl/>
        </w:rPr>
        <w:t xml:space="preserve">ים </w:t>
      </w:r>
      <w:r w:rsidR="0020388F">
        <w:rPr>
          <w:b/>
          <w:bCs/>
          <w:rtl/>
        </w:rPr>
        <w:t>צימר</w:t>
      </w:r>
      <w:r w:rsidRPr="000E725C">
        <w:rPr>
          <w:b/>
          <w:bCs/>
          <w:rtl/>
        </w:rPr>
        <w:t>, אז אמרתי מה הבעיה מה אני משכיר</w:t>
      </w:r>
      <w:r w:rsidR="00D7247E">
        <w:rPr>
          <w:rFonts w:hint="cs"/>
          <w:b/>
          <w:bCs/>
          <w:rtl/>
        </w:rPr>
        <w:t xml:space="preserve"> </w:t>
      </w:r>
      <w:r w:rsidR="0020388F">
        <w:rPr>
          <w:b/>
          <w:bCs/>
          <w:rtl/>
        </w:rPr>
        <w:t>צימר</w:t>
      </w:r>
      <w:r w:rsidRPr="000E725C">
        <w:rPr>
          <w:b/>
          <w:bCs/>
          <w:rtl/>
        </w:rPr>
        <w:t>, כי כך לא יכולתי לומר להם לבד, הייתי ביום הזה, ביום הזה</w:t>
      </w:r>
      <w:r w:rsidRPr="000E725C">
        <w:rPr>
          <w:rFonts w:hint="cs"/>
          <w:b/>
          <w:bCs/>
          <w:rtl/>
        </w:rPr>
        <w:t>"</w:t>
      </w:r>
      <w:r w:rsidR="001919D2">
        <w:rPr>
          <w:rFonts w:hint="cs"/>
          <w:b/>
          <w:bCs/>
          <w:rtl/>
        </w:rPr>
        <w:t xml:space="preserve">, </w:t>
      </w:r>
      <w:r w:rsidR="001919D2">
        <w:rPr>
          <w:rFonts w:hint="cs"/>
          <w:rtl/>
        </w:rPr>
        <w:t>(</w:t>
      </w:r>
      <w:r w:rsidR="001919D2" w:rsidRPr="000E725C">
        <w:rPr>
          <w:rFonts w:hint="cs"/>
          <w:rtl/>
        </w:rPr>
        <w:t>עמ' 159-160</w:t>
      </w:r>
      <w:r w:rsidR="001919D2">
        <w:rPr>
          <w:rFonts w:hint="cs"/>
          <w:rtl/>
        </w:rPr>
        <w:t>).</w:t>
      </w:r>
      <w:r w:rsidR="001919D2" w:rsidRPr="000E725C">
        <w:rPr>
          <w:rFonts w:hint="cs"/>
          <w:rtl/>
        </w:rPr>
        <w:t xml:space="preserve"> </w:t>
      </w:r>
      <w:r w:rsidRPr="000E725C">
        <w:rPr>
          <w:b/>
          <w:bCs/>
          <w:rtl/>
        </w:rPr>
        <w:t xml:space="preserve"> </w:t>
      </w:r>
    </w:p>
    <w:p w14:paraId="564BB6CF" w14:textId="77777777" w:rsidR="00C40369" w:rsidRPr="000E725C" w:rsidRDefault="00C40369" w:rsidP="00801D9A">
      <w:pPr>
        <w:tabs>
          <w:tab w:val="left" w:pos="1106"/>
        </w:tabs>
        <w:ind w:left="1826" w:hanging="540"/>
        <w:jc w:val="both"/>
        <w:rPr>
          <w:rFonts w:hint="cs"/>
          <w:b/>
          <w:bCs/>
          <w:rtl/>
        </w:rPr>
      </w:pPr>
    </w:p>
    <w:p w14:paraId="31B117A4" w14:textId="77777777" w:rsidR="00556900" w:rsidRDefault="00556900" w:rsidP="00D7247E">
      <w:pPr>
        <w:spacing w:line="360" w:lineRule="auto"/>
        <w:ind w:left="1191"/>
        <w:jc w:val="both"/>
        <w:rPr>
          <w:rFonts w:hint="cs"/>
          <w:rtl/>
        </w:rPr>
      </w:pPr>
      <w:r w:rsidRPr="000E725C">
        <w:rPr>
          <w:rFonts w:hint="cs"/>
          <w:rtl/>
        </w:rPr>
        <w:t>התשובה האחרונה ממחישה עד כמה לא מספר הנאשם את האמת והוא מסתבך בשקריו.</w:t>
      </w:r>
      <w:r w:rsidR="00084EB6" w:rsidRPr="000E725C">
        <w:rPr>
          <w:rFonts w:hint="cs"/>
          <w:rtl/>
        </w:rPr>
        <w:t xml:space="preserve"> גם בנושא זה לכבישת עדות הנאשם משקל ראייתי נגדו. לו היה מ</w:t>
      </w:r>
      <w:r w:rsidR="00D7247E">
        <w:rPr>
          <w:rFonts w:hint="cs"/>
          <w:rtl/>
        </w:rPr>
        <w:t>ו</w:t>
      </w:r>
      <w:r w:rsidR="00084EB6" w:rsidRPr="000E725C">
        <w:rPr>
          <w:rFonts w:hint="cs"/>
          <w:rtl/>
        </w:rPr>
        <w:t>סר הנאשם את פרטי מר גבאי בשלב מוקדם, ניתן היה לבצע פעולות חקירה במטרה לאמת או להפריך את גרסתו. למשל הבאת המתלוננת למקום, חקירת אורחים ב</w:t>
      </w:r>
      <w:r w:rsidR="0020388F">
        <w:rPr>
          <w:rFonts w:hint="cs"/>
          <w:rtl/>
        </w:rPr>
        <w:t>צימר</w:t>
      </w:r>
      <w:r w:rsidR="00084EB6" w:rsidRPr="000E725C">
        <w:rPr>
          <w:rFonts w:hint="cs"/>
          <w:rtl/>
        </w:rPr>
        <w:t xml:space="preserve"> ובירור הפרטים המהות</w:t>
      </w:r>
      <w:r w:rsidR="00993BA6">
        <w:rPr>
          <w:rFonts w:hint="cs"/>
          <w:rtl/>
        </w:rPr>
        <w:t>י</w:t>
      </w:r>
      <w:r w:rsidR="00084EB6" w:rsidRPr="000E725C">
        <w:rPr>
          <w:rFonts w:hint="cs"/>
          <w:rtl/>
        </w:rPr>
        <w:t>ים עם בעלי ה</w:t>
      </w:r>
      <w:r w:rsidR="0020388F">
        <w:rPr>
          <w:rFonts w:hint="cs"/>
          <w:rtl/>
        </w:rPr>
        <w:t>צימר</w:t>
      </w:r>
      <w:r w:rsidR="00084EB6" w:rsidRPr="000E725C">
        <w:rPr>
          <w:rFonts w:hint="cs"/>
          <w:rtl/>
        </w:rPr>
        <w:t xml:space="preserve"> ולא רק פרטים מגמתיים אותם בחרו להציג בעדותם.</w:t>
      </w:r>
    </w:p>
    <w:p w14:paraId="71E4AC64" w14:textId="77777777" w:rsidR="00551BFB" w:rsidRPr="000E725C" w:rsidRDefault="00551BFB" w:rsidP="00C7215A">
      <w:pPr>
        <w:spacing w:line="360" w:lineRule="auto"/>
        <w:ind w:left="1191"/>
        <w:jc w:val="both"/>
        <w:rPr>
          <w:rFonts w:hint="cs"/>
        </w:rPr>
      </w:pPr>
    </w:p>
    <w:p w14:paraId="6CB672E9" w14:textId="77777777" w:rsidR="006E24A9" w:rsidRDefault="009349FA" w:rsidP="00D7247E">
      <w:pPr>
        <w:numPr>
          <w:ilvl w:val="0"/>
          <w:numId w:val="1"/>
        </w:numPr>
        <w:tabs>
          <w:tab w:val="clear" w:pos="1077"/>
        </w:tabs>
        <w:spacing w:line="360" w:lineRule="auto"/>
        <w:jc w:val="both"/>
        <w:rPr>
          <w:rFonts w:hint="cs"/>
        </w:rPr>
      </w:pPr>
      <w:r w:rsidRPr="000E725C">
        <w:rPr>
          <w:rFonts w:hint="cs"/>
          <w:rtl/>
        </w:rPr>
        <w:t>הנאשם טען בחקירתו כי תמי</w:t>
      </w:r>
      <w:r w:rsidR="008B7C47" w:rsidRPr="000E725C">
        <w:rPr>
          <w:rFonts w:hint="cs"/>
          <w:rtl/>
        </w:rPr>
        <w:t>ד</w:t>
      </w:r>
      <w:r w:rsidRPr="000E725C">
        <w:rPr>
          <w:rFonts w:hint="cs"/>
          <w:rtl/>
        </w:rPr>
        <w:t xml:space="preserve"> היה מגיע ל</w:t>
      </w:r>
      <w:r w:rsidR="0020388F">
        <w:rPr>
          <w:rFonts w:hint="cs"/>
          <w:rtl/>
        </w:rPr>
        <w:t>צימר</w:t>
      </w:r>
      <w:r w:rsidRPr="000E725C">
        <w:rPr>
          <w:rFonts w:hint="cs"/>
          <w:rtl/>
        </w:rPr>
        <w:t xml:space="preserve"> של מר גבאי (עמ' 153 שורה 12) למעט מקרים בהם לא היה מקום ומר גבאי הפנה אותו לאחיו, (עמ' 154 שורה 14)</w:t>
      </w:r>
      <w:r w:rsidR="006E24A9" w:rsidRPr="000E725C">
        <w:rPr>
          <w:rFonts w:hint="cs"/>
          <w:rtl/>
        </w:rPr>
        <w:t>, מר גבאי שלל זאת לחלוטין, (עמ' 192).</w:t>
      </w:r>
    </w:p>
    <w:p w14:paraId="2E6334C7" w14:textId="77777777" w:rsidR="001919D2" w:rsidRDefault="001919D2" w:rsidP="001919D2">
      <w:pPr>
        <w:spacing w:line="360" w:lineRule="auto"/>
        <w:jc w:val="both"/>
        <w:rPr>
          <w:rFonts w:hint="cs"/>
          <w:rtl/>
        </w:rPr>
      </w:pPr>
    </w:p>
    <w:p w14:paraId="2EEC91EE" w14:textId="77777777" w:rsidR="00EC40A0" w:rsidRPr="003A6111" w:rsidRDefault="001919D2" w:rsidP="00D7247E">
      <w:pPr>
        <w:numPr>
          <w:ilvl w:val="0"/>
          <w:numId w:val="1"/>
        </w:numPr>
        <w:tabs>
          <w:tab w:val="clear" w:pos="1077"/>
        </w:tabs>
        <w:spacing w:line="360" w:lineRule="auto"/>
        <w:jc w:val="both"/>
        <w:rPr>
          <w:rFonts w:hint="cs"/>
        </w:rPr>
      </w:pPr>
      <w:r w:rsidRPr="003A6111">
        <w:rPr>
          <w:rFonts w:hint="cs"/>
          <w:rtl/>
        </w:rPr>
        <w:t xml:space="preserve">הנאשם מנסה לשכנע </w:t>
      </w:r>
      <w:r w:rsidR="00EC40A0" w:rsidRPr="003A6111">
        <w:rPr>
          <w:rFonts w:hint="cs"/>
          <w:rtl/>
        </w:rPr>
        <w:t xml:space="preserve">כי </w:t>
      </w:r>
      <w:r w:rsidRPr="003A6111">
        <w:rPr>
          <w:rFonts w:hint="cs"/>
          <w:rtl/>
        </w:rPr>
        <w:t>תאי הזרע ש</w:t>
      </w:r>
      <w:r w:rsidR="00EC40A0" w:rsidRPr="003A6111">
        <w:rPr>
          <w:rFonts w:hint="cs"/>
          <w:rtl/>
        </w:rPr>
        <w:t>נ</w:t>
      </w:r>
      <w:r w:rsidRPr="003A6111">
        <w:rPr>
          <w:rFonts w:hint="cs"/>
          <w:rtl/>
        </w:rPr>
        <w:t>שאר</w:t>
      </w:r>
      <w:r w:rsidR="00EC40A0" w:rsidRPr="003A6111">
        <w:rPr>
          <w:rFonts w:hint="cs"/>
          <w:rtl/>
        </w:rPr>
        <w:t>ו</w:t>
      </w:r>
      <w:r w:rsidRPr="003A6111">
        <w:rPr>
          <w:rFonts w:hint="cs"/>
          <w:rtl/>
        </w:rPr>
        <w:t xml:space="preserve"> </w:t>
      </w:r>
      <w:r w:rsidR="00EC40A0" w:rsidRPr="003A6111">
        <w:rPr>
          <w:rFonts w:hint="cs"/>
          <w:rtl/>
        </w:rPr>
        <w:t xml:space="preserve">לטענתו </w:t>
      </w:r>
      <w:r w:rsidRPr="003A6111">
        <w:rPr>
          <w:rFonts w:hint="cs"/>
          <w:rtl/>
        </w:rPr>
        <w:t>על המצעים ב</w:t>
      </w:r>
      <w:r w:rsidR="0020388F">
        <w:rPr>
          <w:rFonts w:hint="cs"/>
          <w:rtl/>
        </w:rPr>
        <w:t>צימר</w:t>
      </w:r>
      <w:r w:rsidRPr="003A6111">
        <w:rPr>
          <w:rFonts w:hint="cs"/>
          <w:rtl/>
        </w:rPr>
        <w:t xml:space="preserve"> של מר גבאי </w:t>
      </w:r>
      <w:r w:rsidR="00EC40A0" w:rsidRPr="003A6111">
        <w:rPr>
          <w:rFonts w:hint="cs"/>
          <w:rtl/>
        </w:rPr>
        <w:t xml:space="preserve">ביום 18.1.09 </w:t>
      </w:r>
      <w:r w:rsidRPr="003A6111">
        <w:rPr>
          <w:rFonts w:hint="cs"/>
          <w:rtl/>
        </w:rPr>
        <w:t xml:space="preserve">הגיעו לגופה של המתלוננת </w:t>
      </w:r>
      <w:r w:rsidR="00EC40A0" w:rsidRPr="003A6111">
        <w:rPr>
          <w:rFonts w:hint="cs"/>
          <w:rtl/>
        </w:rPr>
        <w:t>משום שהיא באה במגע עם אותם מצעים זמן קצר לאחר מכן, עת הובאה למקום עם האנסים. לשם היתכנות טענה זו צריך להתקיים התנאי כי המצעים לא הוחלפו  באותו לילה ע"י בעל ה</w:t>
      </w:r>
      <w:r w:rsidR="0020388F">
        <w:rPr>
          <w:rtl/>
        </w:rPr>
        <w:t>"</w:t>
      </w:r>
      <w:r w:rsidR="0020388F">
        <w:rPr>
          <w:rFonts w:hint="cs"/>
          <w:rtl/>
        </w:rPr>
        <w:t>צימר</w:t>
      </w:r>
      <w:r w:rsidR="0020388F">
        <w:rPr>
          <w:rtl/>
        </w:rPr>
        <w:t>"</w:t>
      </w:r>
      <w:r w:rsidR="00EC40A0" w:rsidRPr="003A6111">
        <w:rPr>
          <w:rFonts w:hint="cs"/>
          <w:rtl/>
        </w:rPr>
        <w:t>.</w:t>
      </w:r>
    </w:p>
    <w:p w14:paraId="44A736EB" w14:textId="77777777" w:rsidR="00EC40A0" w:rsidRPr="003A6111" w:rsidRDefault="00EC40A0" w:rsidP="00EC40A0">
      <w:pPr>
        <w:spacing w:line="360" w:lineRule="auto"/>
        <w:ind w:left="720"/>
        <w:jc w:val="both"/>
        <w:rPr>
          <w:rFonts w:hint="cs"/>
        </w:rPr>
      </w:pPr>
    </w:p>
    <w:p w14:paraId="5DF2BEF2" w14:textId="77777777" w:rsidR="00C40369" w:rsidRDefault="00EC40A0" w:rsidP="00D7247E">
      <w:pPr>
        <w:numPr>
          <w:ilvl w:val="0"/>
          <w:numId w:val="1"/>
        </w:numPr>
        <w:tabs>
          <w:tab w:val="clear" w:pos="1077"/>
        </w:tabs>
        <w:spacing w:line="360" w:lineRule="auto"/>
        <w:jc w:val="both"/>
        <w:rPr>
          <w:rFonts w:hint="cs"/>
        </w:rPr>
      </w:pPr>
      <w:r w:rsidRPr="003A6111">
        <w:rPr>
          <w:rFonts w:hint="cs"/>
          <w:rtl/>
        </w:rPr>
        <w:t xml:space="preserve">להוכחת תנאי זה הביא הנאשם כעד הגנה מטעמו את </w:t>
      </w:r>
      <w:r w:rsidR="00D34F44" w:rsidRPr="003A6111">
        <w:rPr>
          <w:rFonts w:hint="cs"/>
          <w:rtl/>
        </w:rPr>
        <w:t xml:space="preserve">מר גבאי </w:t>
      </w:r>
      <w:r w:rsidRPr="003A6111">
        <w:rPr>
          <w:rFonts w:hint="cs"/>
          <w:rtl/>
        </w:rPr>
        <w:t>בעל ה</w:t>
      </w:r>
      <w:r w:rsidR="0020388F">
        <w:rPr>
          <w:rFonts w:hint="cs"/>
          <w:rtl/>
        </w:rPr>
        <w:t>צימר</w:t>
      </w:r>
      <w:r w:rsidRPr="003A6111">
        <w:rPr>
          <w:rFonts w:hint="cs"/>
          <w:rtl/>
        </w:rPr>
        <w:t xml:space="preserve">. בפועל </w:t>
      </w:r>
      <w:r w:rsidR="00D34F44" w:rsidRPr="003A6111">
        <w:rPr>
          <w:rFonts w:hint="cs"/>
          <w:rtl/>
        </w:rPr>
        <w:t xml:space="preserve"> </w:t>
      </w:r>
      <w:r w:rsidR="00C40369" w:rsidRPr="003A6111">
        <w:rPr>
          <w:rFonts w:hint="cs"/>
          <w:rtl/>
        </w:rPr>
        <w:t>מבחינת הנאשם</w:t>
      </w:r>
      <w:r w:rsidR="00D7247E">
        <w:rPr>
          <w:rFonts w:hint="cs"/>
          <w:rtl/>
        </w:rPr>
        <w:t>, מ</w:t>
      </w:r>
      <w:r w:rsidRPr="003A6111">
        <w:rPr>
          <w:rFonts w:hint="cs"/>
          <w:rtl/>
        </w:rPr>
        <w:t xml:space="preserve">ר גבאי </w:t>
      </w:r>
      <w:r w:rsidR="009349FA" w:rsidRPr="003A6111">
        <w:rPr>
          <w:rFonts w:hint="cs"/>
          <w:rtl/>
        </w:rPr>
        <w:t>בא "</w:t>
      </w:r>
      <w:r w:rsidR="00D34F44" w:rsidRPr="003A6111">
        <w:rPr>
          <w:rFonts w:hint="cs"/>
          <w:rtl/>
        </w:rPr>
        <w:t>לברך ויצא מקלל</w:t>
      </w:r>
      <w:r w:rsidR="009349FA" w:rsidRPr="003A6111">
        <w:rPr>
          <w:rFonts w:hint="cs"/>
          <w:rtl/>
        </w:rPr>
        <w:t>"</w:t>
      </w:r>
      <w:r w:rsidR="00D34F44" w:rsidRPr="003A6111">
        <w:rPr>
          <w:rFonts w:hint="cs"/>
          <w:rtl/>
        </w:rPr>
        <w:t xml:space="preserve"> שכן הוא מסר בפנינו עדות שאינה</w:t>
      </w:r>
      <w:r w:rsidR="00D34F44" w:rsidRPr="000E725C">
        <w:rPr>
          <w:rFonts w:hint="cs"/>
          <w:rtl/>
        </w:rPr>
        <w:t xml:space="preserve"> אמת</w:t>
      </w:r>
      <w:r w:rsidR="001919D2">
        <w:rPr>
          <w:rFonts w:hint="cs"/>
          <w:rtl/>
        </w:rPr>
        <w:t xml:space="preserve">. </w:t>
      </w:r>
      <w:r w:rsidR="00D34F44" w:rsidRPr="000E725C">
        <w:rPr>
          <w:rFonts w:hint="cs"/>
          <w:rtl/>
        </w:rPr>
        <w:t>הוא ניסה לעזור לנאשם בתיאור כי ב</w:t>
      </w:r>
      <w:r w:rsidR="00C40369" w:rsidRPr="000E725C">
        <w:rPr>
          <w:rFonts w:hint="cs"/>
          <w:rtl/>
        </w:rPr>
        <w:t xml:space="preserve">מחצית </w:t>
      </w:r>
      <w:r w:rsidR="00D34F44" w:rsidRPr="000E725C">
        <w:rPr>
          <w:rFonts w:hint="cs"/>
          <w:rtl/>
        </w:rPr>
        <w:t xml:space="preserve">חודש ינואר </w:t>
      </w:r>
      <w:r w:rsidR="00C40369" w:rsidRPr="000E725C">
        <w:rPr>
          <w:rFonts w:hint="cs"/>
          <w:rtl/>
        </w:rPr>
        <w:t xml:space="preserve">2009 </w:t>
      </w:r>
      <w:r w:rsidR="00D34F44" w:rsidRPr="000E725C">
        <w:rPr>
          <w:rFonts w:hint="cs"/>
          <w:rtl/>
        </w:rPr>
        <w:t>לא נוקה ה</w:t>
      </w:r>
      <w:r w:rsidR="0020388F">
        <w:rPr>
          <w:rFonts w:hint="cs"/>
          <w:rtl/>
        </w:rPr>
        <w:t>צימר</w:t>
      </w:r>
      <w:r w:rsidR="00D34F44" w:rsidRPr="000E725C">
        <w:rPr>
          <w:rFonts w:hint="cs"/>
          <w:rtl/>
        </w:rPr>
        <w:t xml:space="preserve"> בשל אבל משפחתי, פטירתו של חתנו. </w:t>
      </w:r>
      <w:r w:rsidR="006E24A9" w:rsidRPr="000E725C">
        <w:rPr>
          <w:rFonts w:hint="cs"/>
          <w:rtl/>
        </w:rPr>
        <w:t>משנתבקש למסור את פרטי חתנו על מנת לבדוק אמיתות הטענה הוא נפגע לכ</w:t>
      </w:r>
      <w:smartTag w:uri="urn:schemas-microsoft-com:office:smarttags" w:element="PersonName">
        <w:r w:rsidR="006E24A9" w:rsidRPr="000E725C">
          <w:rPr>
            <w:rFonts w:hint="cs"/>
            <w:rtl/>
          </w:rPr>
          <w:t>אורה</w:t>
        </w:r>
      </w:smartTag>
      <w:r w:rsidR="006E24A9" w:rsidRPr="000E725C">
        <w:rPr>
          <w:rFonts w:hint="cs"/>
          <w:rtl/>
        </w:rPr>
        <w:t xml:space="preserve"> </w:t>
      </w:r>
      <w:r w:rsidR="00C40369" w:rsidRPr="000E725C">
        <w:rPr>
          <w:rFonts w:hint="cs"/>
          <w:rtl/>
        </w:rPr>
        <w:t xml:space="preserve">ורצה </w:t>
      </w:r>
      <w:r w:rsidR="006E24A9" w:rsidRPr="000E725C">
        <w:rPr>
          <w:rFonts w:hint="cs"/>
          <w:rtl/>
        </w:rPr>
        <w:t xml:space="preserve">להפסיק </w:t>
      </w:r>
      <w:r w:rsidR="00C40369" w:rsidRPr="000E725C">
        <w:rPr>
          <w:rFonts w:hint="cs"/>
          <w:rtl/>
        </w:rPr>
        <w:t xml:space="preserve">את </w:t>
      </w:r>
      <w:r w:rsidR="006E24A9" w:rsidRPr="000E725C">
        <w:rPr>
          <w:rFonts w:hint="cs"/>
          <w:rtl/>
        </w:rPr>
        <w:t>עדותו, כמתואר בעמ' 193 שורה 16 "</w:t>
      </w:r>
      <w:r w:rsidR="006E24A9" w:rsidRPr="000E725C">
        <w:rPr>
          <w:rtl/>
        </w:rPr>
        <w:t xml:space="preserve">אני חייב לענות? זה פוגע בי, אני מהעדה הספרדית ואני מרגיש רע מאוד עכשיו, </w:t>
      </w:r>
      <w:r w:rsidR="006E24A9" w:rsidRPr="000E725C">
        <w:rPr>
          <w:b/>
          <w:bCs/>
          <w:rtl/>
        </w:rPr>
        <w:t>זו שאלה מיותרת , שאני אגיד שחתני נפטר כאשר היא חושדת שזה לא נכון. אני מבקש לא להמשיך להעיד</w:t>
      </w:r>
      <w:r w:rsidR="006E24A9" w:rsidRPr="000E725C">
        <w:rPr>
          <w:rFonts w:hint="cs"/>
          <w:rtl/>
        </w:rPr>
        <w:t xml:space="preserve">" משנתרצה ומסר את פרטי חתנו נחשפה העובדה כי דבריו לא היו דברי אמת. </w:t>
      </w:r>
      <w:r w:rsidR="00D34F44" w:rsidRPr="000E725C">
        <w:rPr>
          <w:rFonts w:hint="cs"/>
          <w:rtl/>
        </w:rPr>
        <w:t xml:space="preserve">החתן נפטר ביום 16.3.09 </w:t>
      </w:r>
      <w:r w:rsidR="006D2796" w:rsidRPr="000E725C">
        <w:rPr>
          <w:rFonts w:hint="cs"/>
          <w:rtl/>
        </w:rPr>
        <w:t xml:space="preserve">(ת/69). </w:t>
      </w:r>
      <w:r w:rsidR="00424284" w:rsidRPr="000E725C">
        <w:rPr>
          <w:rFonts w:hint="cs"/>
          <w:rtl/>
        </w:rPr>
        <w:t>(</w:t>
      </w:r>
      <w:r w:rsidR="00D34F44" w:rsidRPr="000E725C">
        <w:rPr>
          <w:rFonts w:hint="cs"/>
          <w:rtl/>
        </w:rPr>
        <w:t>כחודשיים לאחר האונס)</w:t>
      </w:r>
      <w:r w:rsidR="002F7694" w:rsidRPr="000E725C">
        <w:rPr>
          <w:rFonts w:hint="cs"/>
          <w:rtl/>
        </w:rPr>
        <w:t xml:space="preserve"> </w:t>
      </w:r>
      <w:r w:rsidR="00D34F44" w:rsidRPr="000E725C">
        <w:rPr>
          <w:rFonts w:hint="cs"/>
          <w:rtl/>
        </w:rPr>
        <w:t>והסיבה לאי ניקיון ה</w:t>
      </w:r>
      <w:r w:rsidR="0020388F">
        <w:rPr>
          <w:rtl/>
        </w:rPr>
        <w:t>"</w:t>
      </w:r>
      <w:r w:rsidR="0020388F">
        <w:rPr>
          <w:rFonts w:hint="cs"/>
          <w:rtl/>
        </w:rPr>
        <w:t>צימר</w:t>
      </w:r>
      <w:r w:rsidR="0020388F">
        <w:rPr>
          <w:rtl/>
        </w:rPr>
        <w:t>"</w:t>
      </w:r>
      <w:r w:rsidR="00D34F44" w:rsidRPr="000E725C">
        <w:rPr>
          <w:rFonts w:hint="cs"/>
          <w:rtl/>
        </w:rPr>
        <w:t xml:space="preserve"> לכ</w:t>
      </w:r>
      <w:smartTag w:uri="urn:schemas-microsoft-com:office:smarttags" w:element="PersonName">
        <w:r w:rsidR="00D34F44" w:rsidRPr="000E725C">
          <w:rPr>
            <w:rFonts w:hint="cs"/>
            <w:rtl/>
          </w:rPr>
          <w:t>אורה</w:t>
        </w:r>
      </w:smartTag>
      <w:r w:rsidR="00D34F44" w:rsidRPr="000E725C">
        <w:rPr>
          <w:rFonts w:hint="cs"/>
          <w:rtl/>
        </w:rPr>
        <w:t xml:space="preserve"> מחודש ינואר נשמטה כלא היתה. </w:t>
      </w:r>
    </w:p>
    <w:p w14:paraId="44942121" w14:textId="77777777" w:rsidR="00551BFB" w:rsidRDefault="00551BFB" w:rsidP="00551BFB">
      <w:pPr>
        <w:spacing w:line="360" w:lineRule="auto"/>
        <w:jc w:val="both"/>
        <w:rPr>
          <w:rFonts w:hint="cs"/>
          <w:rtl/>
        </w:rPr>
      </w:pPr>
    </w:p>
    <w:p w14:paraId="01C7D951" w14:textId="77777777" w:rsidR="005C03D8" w:rsidRDefault="005C03D8" w:rsidP="00C7215A">
      <w:pPr>
        <w:numPr>
          <w:ilvl w:val="0"/>
          <w:numId w:val="1"/>
        </w:numPr>
        <w:tabs>
          <w:tab w:val="clear" w:pos="1077"/>
        </w:tabs>
        <w:spacing w:line="360" w:lineRule="auto"/>
        <w:jc w:val="both"/>
        <w:rPr>
          <w:rFonts w:hint="cs"/>
        </w:rPr>
      </w:pPr>
      <w:r w:rsidRPr="000E725C">
        <w:rPr>
          <w:rFonts w:hint="cs"/>
          <w:rtl/>
        </w:rPr>
        <w:t>[במאמר מוסגר נציין כי בניגוד לאמור בסעיף 8.39 לסיכומי הסניגור פרוטוקול הדיון משקף נאמנה את שהתרחש במהלך עדותם של בני משפחת גבאי].</w:t>
      </w:r>
    </w:p>
    <w:p w14:paraId="6AE8A23C" w14:textId="77777777" w:rsidR="00551BFB" w:rsidRDefault="00551BFB" w:rsidP="00551BFB">
      <w:pPr>
        <w:spacing w:line="360" w:lineRule="auto"/>
        <w:jc w:val="both"/>
        <w:rPr>
          <w:rFonts w:hint="cs"/>
          <w:rtl/>
        </w:rPr>
      </w:pPr>
    </w:p>
    <w:p w14:paraId="79A4BF46" w14:textId="77777777" w:rsidR="00C40369" w:rsidRDefault="00D34F44" w:rsidP="00C7215A">
      <w:pPr>
        <w:numPr>
          <w:ilvl w:val="0"/>
          <w:numId w:val="1"/>
        </w:numPr>
        <w:tabs>
          <w:tab w:val="clear" w:pos="1077"/>
        </w:tabs>
        <w:spacing w:line="360" w:lineRule="auto"/>
        <w:jc w:val="both"/>
        <w:rPr>
          <w:rFonts w:hint="cs"/>
        </w:rPr>
      </w:pPr>
      <w:r w:rsidRPr="000E725C">
        <w:rPr>
          <w:rFonts w:hint="cs"/>
          <w:rtl/>
        </w:rPr>
        <w:t>הנאשם ניסה לתקן את המעוות בהבאת אשתו של מר גבאי שרק חיזקה את התרשמות</w:t>
      </w:r>
      <w:r w:rsidR="009349FA" w:rsidRPr="000E725C">
        <w:rPr>
          <w:rFonts w:hint="cs"/>
          <w:rtl/>
        </w:rPr>
        <w:t xml:space="preserve">נו </w:t>
      </w:r>
      <w:r w:rsidRPr="000E725C">
        <w:rPr>
          <w:rFonts w:hint="cs"/>
          <w:rtl/>
        </w:rPr>
        <w:t>כי ה</w:t>
      </w:r>
      <w:r w:rsidR="00C40369" w:rsidRPr="000E725C">
        <w:rPr>
          <w:rFonts w:hint="cs"/>
          <w:rtl/>
        </w:rPr>
        <w:t xml:space="preserve">יא ובעלה </w:t>
      </w:r>
      <w:r w:rsidRPr="000E725C">
        <w:rPr>
          <w:rFonts w:hint="cs"/>
          <w:rtl/>
        </w:rPr>
        <w:t>לא באו לספר את האמת</w:t>
      </w:r>
      <w:r w:rsidR="00993BA6">
        <w:rPr>
          <w:rFonts w:hint="cs"/>
          <w:rtl/>
        </w:rPr>
        <w:t xml:space="preserve">. </w:t>
      </w:r>
      <w:r w:rsidR="00C40369" w:rsidRPr="000E725C">
        <w:rPr>
          <w:rFonts w:hint="cs"/>
          <w:rtl/>
        </w:rPr>
        <w:t xml:space="preserve">מעדותה </w:t>
      </w:r>
      <w:r w:rsidRPr="000E725C">
        <w:rPr>
          <w:rFonts w:hint="cs"/>
          <w:rtl/>
        </w:rPr>
        <w:t xml:space="preserve">הסתבר כי ימים ספורים לפני מועד עדות מר גבאי בפנינו התקיימה אזכרה בתום שנה לפטירת החתן ומר גבאי השתתף בה, </w:t>
      </w:r>
      <w:r w:rsidR="00090D13" w:rsidRPr="000E725C">
        <w:rPr>
          <w:rFonts w:hint="cs"/>
          <w:rtl/>
        </w:rPr>
        <w:t xml:space="preserve">(עמ' 207 שורה 10). </w:t>
      </w:r>
      <w:r w:rsidRPr="000E725C">
        <w:rPr>
          <w:rFonts w:hint="cs"/>
          <w:rtl/>
        </w:rPr>
        <w:t xml:space="preserve">הייתכן כי ישכח </w:t>
      </w:r>
      <w:r w:rsidR="00C40369" w:rsidRPr="000E725C">
        <w:rPr>
          <w:rFonts w:hint="cs"/>
          <w:rtl/>
        </w:rPr>
        <w:t>או יטעה באשר ל</w:t>
      </w:r>
      <w:r w:rsidRPr="000E725C">
        <w:rPr>
          <w:rFonts w:hint="cs"/>
          <w:rtl/>
        </w:rPr>
        <w:t>תאריך</w:t>
      </w:r>
      <w:r w:rsidR="00C40369" w:rsidRPr="000E725C">
        <w:rPr>
          <w:rFonts w:hint="cs"/>
          <w:rtl/>
        </w:rPr>
        <w:t xml:space="preserve"> הפטירה</w:t>
      </w:r>
      <w:r w:rsidR="00993BA6">
        <w:rPr>
          <w:rFonts w:hint="cs"/>
          <w:rtl/>
        </w:rPr>
        <w:t xml:space="preserve"> בנסיבות אלו</w:t>
      </w:r>
      <w:r w:rsidR="00090D13" w:rsidRPr="000E725C">
        <w:rPr>
          <w:rFonts w:hint="cs"/>
          <w:rtl/>
        </w:rPr>
        <w:t>?</w:t>
      </w:r>
      <w:r w:rsidR="00551BFB">
        <w:rPr>
          <w:rFonts w:hint="cs"/>
          <w:rtl/>
        </w:rPr>
        <w:t>.</w:t>
      </w:r>
    </w:p>
    <w:p w14:paraId="404ACB5A" w14:textId="77777777" w:rsidR="00551BFB" w:rsidRDefault="00551BFB" w:rsidP="00551BFB">
      <w:pPr>
        <w:spacing w:line="360" w:lineRule="auto"/>
        <w:jc w:val="both"/>
        <w:rPr>
          <w:rFonts w:hint="cs"/>
          <w:rtl/>
        </w:rPr>
      </w:pPr>
    </w:p>
    <w:p w14:paraId="10681D55" w14:textId="77777777" w:rsidR="00090D13" w:rsidRDefault="00090D13" w:rsidP="00801D9A">
      <w:pPr>
        <w:numPr>
          <w:ilvl w:val="0"/>
          <w:numId w:val="1"/>
        </w:numPr>
        <w:tabs>
          <w:tab w:val="clear" w:pos="1077"/>
        </w:tabs>
        <w:spacing w:line="360" w:lineRule="auto"/>
        <w:jc w:val="both"/>
        <w:rPr>
          <w:rFonts w:hint="cs"/>
        </w:rPr>
      </w:pPr>
      <w:r w:rsidRPr="000E725C">
        <w:rPr>
          <w:rFonts w:hint="cs"/>
          <w:rtl/>
        </w:rPr>
        <w:t xml:space="preserve">למעשה </w:t>
      </w:r>
      <w:r w:rsidR="00C40369" w:rsidRPr="000E725C">
        <w:rPr>
          <w:rFonts w:hint="cs"/>
          <w:rtl/>
        </w:rPr>
        <w:t xml:space="preserve">גם </w:t>
      </w:r>
      <w:r w:rsidRPr="000E725C">
        <w:rPr>
          <w:rFonts w:hint="cs"/>
          <w:rtl/>
        </w:rPr>
        <w:t xml:space="preserve">גב' גבאי </w:t>
      </w:r>
      <w:r w:rsidR="00C40369" w:rsidRPr="000E725C">
        <w:rPr>
          <w:rFonts w:hint="cs"/>
          <w:rtl/>
        </w:rPr>
        <w:t xml:space="preserve">בעדותה השמיטה </w:t>
      </w:r>
      <w:r w:rsidR="00D7247E">
        <w:rPr>
          <w:rFonts w:hint="cs"/>
          <w:rtl/>
        </w:rPr>
        <w:t xml:space="preserve">את </w:t>
      </w:r>
      <w:r w:rsidR="00C40369" w:rsidRPr="000E725C">
        <w:rPr>
          <w:rFonts w:hint="cs"/>
          <w:rtl/>
        </w:rPr>
        <w:t xml:space="preserve">הבסיס מטענת ההגנה, היא </w:t>
      </w:r>
      <w:r w:rsidRPr="000E725C">
        <w:rPr>
          <w:rFonts w:hint="cs"/>
          <w:rtl/>
        </w:rPr>
        <w:t>שללה בעדותה את האפשרות כי ייכנס מבקר ל</w:t>
      </w:r>
      <w:r w:rsidR="0020388F">
        <w:rPr>
          <w:rFonts w:hint="cs"/>
          <w:rtl/>
        </w:rPr>
        <w:t>צימר</w:t>
      </w:r>
      <w:r w:rsidRPr="000E725C">
        <w:rPr>
          <w:rFonts w:hint="cs"/>
          <w:rtl/>
        </w:rPr>
        <w:t xml:space="preserve"> מבלי שהוא ינוקה קודם לכן ואפנה לעדותה</w:t>
      </w:r>
      <w:r w:rsidR="00801D9A">
        <w:rPr>
          <w:rFonts w:hint="cs"/>
          <w:rtl/>
        </w:rPr>
        <w:t>:</w:t>
      </w:r>
    </w:p>
    <w:p w14:paraId="0539ECFF" w14:textId="77777777" w:rsidR="00090D13" w:rsidRPr="000E725C" w:rsidRDefault="00C40369" w:rsidP="00801D9A">
      <w:pPr>
        <w:tabs>
          <w:tab w:val="left" w:pos="1106"/>
        </w:tabs>
        <w:ind w:left="1646" w:hanging="455"/>
        <w:jc w:val="both"/>
        <w:rPr>
          <w:rFonts w:hint="cs"/>
          <w:b/>
          <w:bCs/>
          <w:rtl/>
        </w:rPr>
      </w:pPr>
      <w:r w:rsidRPr="000E725C">
        <w:rPr>
          <w:rFonts w:hint="cs"/>
          <w:rtl/>
        </w:rPr>
        <w:t>"</w:t>
      </w:r>
      <w:r w:rsidR="00090D13" w:rsidRPr="000E725C">
        <w:rPr>
          <w:rFonts w:hint="cs"/>
          <w:rtl/>
        </w:rPr>
        <w:t>ש</w:t>
      </w:r>
      <w:r w:rsidR="00090D13" w:rsidRPr="000E725C">
        <w:rPr>
          <w:rtl/>
        </w:rPr>
        <w:t xml:space="preserve">. </w:t>
      </w:r>
      <w:r w:rsidR="00801D9A">
        <w:rPr>
          <w:rFonts w:hint="cs"/>
          <w:rtl/>
        </w:rPr>
        <w:t xml:space="preserve"> </w:t>
      </w:r>
      <w:r w:rsidRPr="000E725C">
        <w:rPr>
          <w:rFonts w:hint="cs"/>
          <w:rtl/>
        </w:rPr>
        <w:t>...</w:t>
      </w:r>
      <w:r w:rsidR="00090D13" w:rsidRPr="000E725C">
        <w:rPr>
          <w:b/>
          <w:bCs/>
          <w:rtl/>
        </w:rPr>
        <w:t>כשמישהו מתקשר ורוצה להשכיר, מיד נכנסת ל</w:t>
      </w:r>
      <w:r w:rsidR="0020388F">
        <w:rPr>
          <w:b/>
          <w:bCs/>
          <w:rtl/>
        </w:rPr>
        <w:t>"צימר"</w:t>
      </w:r>
      <w:r w:rsidR="00090D13" w:rsidRPr="000E725C">
        <w:rPr>
          <w:b/>
          <w:bCs/>
          <w:rtl/>
        </w:rPr>
        <w:t xml:space="preserve"> וניקית וסידרת ? </w:t>
      </w:r>
    </w:p>
    <w:p w14:paraId="1A459F12" w14:textId="77777777" w:rsidR="00090D13" w:rsidRDefault="00C40369" w:rsidP="00801D9A">
      <w:pPr>
        <w:tabs>
          <w:tab w:val="left" w:pos="1106"/>
        </w:tabs>
        <w:ind w:left="1646" w:hanging="455"/>
        <w:jc w:val="both"/>
        <w:rPr>
          <w:rFonts w:hint="cs"/>
          <w:rtl/>
        </w:rPr>
      </w:pPr>
      <w:r w:rsidRPr="000E725C">
        <w:rPr>
          <w:rFonts w:hint="cs"/>
          <w:b/>
          <w:bCs/>
          <w:rtl/>
        </w:rPr>
        <w:t xml:space="preserve"> </w:t>
      </w:r>
      <w:r w:rsidR="00090D13" w:rsidRPr="000E725C">
        <w:rPr>
          <w:b/>
          <w:bCs/>
          <w:rtl/>
        </w:rPr>
        <w:t xml:space="preserve">ת. </w:t>
      </w:r>
      <w:r w:rsidR="002857D4">
        <w:rPr>
          <w:b/>
          <w:bCs/>
          <w:rtl/>
        </w:rPr>
        <w:t xml:space="preserve">  </w:t>
      </w:r>
      <w:r w:rsidR="00090D13" w:rsidRPr="000E725C">
        <w:rPr>
          <w:b/>
          <w:bCs/>
          <w:rtl/>
        </w:rPr>
        <w:t xml:space="preserve">כן, </w:t>
      </w:r>
      <w:r w:rsidR="00090D13" w:rsidRPr="000E725C">
        <w:rPr>
          <w:rtl/>
        </w:rPr>
        <w:t>אם היה צורך היינו נכנסים ומסדרים את המיטה. כשאני לא הייתי בעלי היה עושה את זה</w:t>
      </w:r>
      <w:r w:rsidRPr="000E725C">
        <w:rPr>
          <w:rFonts w:hint="cs"/>
          <w:rtl/>
        </w:rPr>
        <w:t>"</w:t>
      </w:r>
      <w:r w:rsidR="00801D9A">
        <w:rPr>
          <w:rFonts w:hint="cs"/>
          <w:rtl/>
        </w:rPr>
        <w:t>, (</w:t>
      </w:r>
      <w:r w:rsidR="00801D9A" w:rsidRPr="000E725C">
        <w:rPr>
          <w:rFonts w:hint="cs"/>
          <w:rtl/>
        </w:rPr>
        <w:t>עמ' 206 שורה 17</w:t>
      </w:r>
      <w:r w:rsidR="00801D9A">
        <w:rPr>
          <w:rFonts w:hint="cs"/>
          <w:rtl/>
        </w:rPr>
        <w:t>).</w:t>
      </w:r>
    </w:p>
    <w:p w14:paraId="7BF4445C" w14:textId="77777777" w:rsidR="00551BFB" w:rsidRPr="000E725C" w:rsidRDefault="00551BFB" w:rsidP="00C7215A">
      <w:pPr>
        <w:tabs>
          <w:tab w:val="left" w:pos="1106"/>
        </w:tabs>
        <w:spacing w:line="360" w:lineRule="auto"/>
        <w:ind w:left="1646" w:hanging="455"/>
        <w:jc w:val="both"/>
        <w:rPr>
          <w:rFonts w:hint="cs"/>
        </w:rPr>
      </w:pPr>
    </w:p>
    <w:p w14:paraId="64EF80EB" w14:textId="77777777" w:rsidR="006C6229" w:rsidRDefault="00424284" w:rsidP="000448D4">
      <w:pPr>
        <w:numPr>
          <w:ilvl w:val="0"/>
          <w:numId w:val="1"/>
        </w:numPr>
        <w:tabs>
          <w:tab w:val="clear" w:pos="1077"/>
        </w:tabs>
        <w:spacing w:line="360" w:lineRule="auto"/>
        <w:jc w:val="both"/>
        <w:rPr>
          <w:rFonts w:hint="cs"/>
        </w:rPr>
      </w:pPr>
      <w:r w:rsidRPr="000E725C">
        <w:rPr>
          <w:rFonts w:hint="cs"/>
          <w:rtl/>
        </w:rPr>
        <w:t xml:space="preserve">בפועל מר גבאי ביסס בעדותו את הראיות נגד הנאשם. מר גבאי אישר </w:t>
      </w:r>
      <w:r w:rsidR="00E12F20" w:rsidRPr="000E725C">
        <w:rPr>
          <w:rFonts w:hint="cs"/>
          <w:rtl/>
        </w:rPr>
        <w:t xml:space="preserve">כי </w:t>
      </w:r>
      <w:r w:rsidRPr="000E725C">
        <w:rPr>
          <w:rFonts w:hint="cs"/>
          <w:rtl/>
        </w:rPr>
        <w:t>הנאשם היה אצלו ב</w:t>
      </w:r>
      <w:r w:rsidR="0020388F">
        <w:rPr>
          <w:rtl/>
        </w:rPr>
        <w:t>"</w:t>
      </w:r>
      <w:r w:rsidR="0020388F">
        <w:rPr>
          <w:rFonts w:hint="cs"/>
          <w:rtl/>
        </w:rPr>
        <w:t>צימר</w:t>
      </w:r>
      <w:r w:rsidR="0020388F">
        <w:rPr>
          <w:rtl/>
        </w:rPr>
        <w:t>"</w:t>
      </w:r>
      <w:r w:rsidRPr="000E725C">
        <w:rPr>
          <w:rFonts w:hint="cs"/>
          <w:rtl/>
        </w:rPr>
        <w:t xml:space="preserve"> ביום 18.1.09 וזאת בהסתמך על שיחת הטלפון מאותו יום שעה 23:04. </w:t>
      </w:r>
      <w:r w:rsidR="006C6229" w:rsidRPr="000E725C">
        <w:rPr>
          <w:rFonts w:hint="cs"/>
          <w:rtl/>
        </w:rPr>
        <w:t>הנאשם טען כי ש</w:t>
      </w:r>
      <w:r w:rsidR="00C40369" w:rsidRPr="000E725C">
        <w:rPr>
          <w:rFonts w:hint="cs"/>
          <w:rtl/>
        </w:rPr>
        <w:t>ה</w:t>
      </w:r>
      <w:r w:rsidR="006C6229" w:rsidRPr="000E725C">
        <w:rPr>
          <w:rFonts w:hint="cs"/>
          <w:rtl/>
        </w:rPr>
        <w:t>ה במקום עם חברתו כשעה, שעה וחצי. המתלוננת כזכור מתארת כי סיום העבירות היה ב</w:t>
      </w:r>
      <w:r w:rsidR="0020388F">
        <w:rPr>
          <w:rtl/>
        </w:rPr>
        <w:t>"</w:t>
      </w:r>
      <w:r w:rsidR="0020388F">
        <w:rPr>
          <w:rFonts w:hint="cs"/>
          <w:rtl/>
        </w:rPr>
        <w:t>צימר</w:t>
      </w:r>
      <w:r w:rsidR="0020388F">
        <w:rPr>
          <w:rtl/>
        </w:rPr>
        <w:t>"</w:t>
      </w:r>
      <w:r w:rsidR="006C6229" w:rsidRPr="000E725C">
        <w:rPr>
          <w:rFonts w:hint="cs"/>
          <w:rtl/>
        </w:rPr>
        <w:t xml:space="preserve"> בשזור לקראת השעה 3:30 לפנות בוקר</w:t>
      </w:r>
      <w:r w:rsidR="00C40369" w:rsidRPr="000E725C">
        <w:rPr>
          <w:rFonts w:hint="cs"/>
          <w:rtl/>
        </w:rPr>
        <w:t xml:space="preserve">. </w:t>
      </w:r>
    </w:p>
    <w:p w14:paraId="5331AF2E" w14:textId="77777777" w:rsidR="00551BFB" w:rsidRPr="000E725C" w:rsidRDefault="00551BFB" w:rsidP="00551BFB">
      <w:pPr>
        <w:spacing w:line="360" w:lineRule="auto"/>
        <w:ind w:left="720"/>
        <w:jc w:val="both"/>
        <w:rPr>
          <w:rFonts w:hint="cs"/>
        </w:rPr>
      </w:pPr>
    </w:p>
    <w:p w14:paraId="341A628F" w14:textId="77777777" w:rsidR="006C6D63" w:rsidRPr="000E725C" w:rsidRDefault="006C6229" w:rsidP="00801D9A">
      <w:pPr>
        <w:numPr>
          <w:ilvl w:val="0"/>
          <w:numId w:val="1"/>
        </w:numPr>
        <w:tabs>
          <w:tab w:val="left" w:pos="1106"/>
        </w:tabs>
        <w:spacing w:line="360" w:lineRule="auto"/>
        <w:jc w:val="both"/>
        <w:rPr>
          <w:rFonts w:hint="cs"/>
        </w:rPr>
      </w:pPr>
      <w:r w:rsidRPr="000E725C">
        <w:rPr>
          <w:rFonts w:hint="cs"/>
          <w:rtl/>
        </w:rPr>
        <w:t xml:space="preserve">מר גבאי </w:t>
      </w:r>
      <w:r w:rsidR="00C40369" w:rsidRPr="000E725C">
        <w:rPr>
          <w:rFonts w:hint="cs"/>
          <w:rtl/>
        </w:rPr>
        <w:t xml:space="preserve">בעדותו </w:t>
      </w:r>
      <w:r w:rsidR="00993BA6">
        <w:rPr>
          <w:rFonts w:hint="cs"/>
          <w:rtl/>
        </w:rPr>
        <w:t xml:space="preserve">אישר למעשה כי לא תתכן גרסת הנאשם </w:t>
      </w:r>
      <w:r w:rsidR="00C40369" w:rsidRPr="000E725C">
        <w:rPr>
          <w:rFonts w:hint="cs"/>
          <w:rtl/>
        </w:rPr>
        <w:t xml:space="preserve">לפיה </w:t>
      </w:r>
      <w:r w:rsidR="00A75AD2" w:rsidRPr="000E725C">
        <w:rPr>
          <w:rFonts w:hint="cs"/>
          <w:rtl/>
        </w:rPr>
        <w:t xml:space="preserve">מיד </w:t>
      </w:r>
      <w:r w:rsidRPr="000E725C">
        <w:rPr>
          <w:rFonts w:hint="cs"/>
          <w:rtl/>
        </w:rPr>
        <w:t xml:space="preserve">לאחר שעזב את המקום הגיעו האנסים עם המתלוננת </w:t>
      </w:r>
      <w:r w:rsidR="006C6D63" w:rsidRPr="000E725C">
        <w:rPr>
          <w:rFonts w:hint="cs"/>
          <w:rtl/>
        </w:rPr>
        <w:t>ו</w:t>
      </w:r>
      <w:r w:rsidR="00801D9A">
        <w:rPr>
          <w:rFonts w:hint="cs"/>
          <w:rtl/>
        </w:rPr>
        <w:t>א</w:t>
      </w:r>
      <w:r w:rsidR="006C6D63" w:rsidRPr="000E725C">
        <w:rPr>
          <w:rFonts w:hint="cs"/>
          <w:rtl/>
        </w:rPr>
        <w:t>פנה ל</w:t>
      </w:r>
      <w:r w:rsidR="00841279">
        <w:rPr>
          <w:rFonts w:hint="cs"/>
          <w:rtl/>
        </w:rPr>
        <w:t xml:space="preserve">עדותו: </w:t>
      </w:r>
    </w:p>
    <w:p w14:paraId="7343E289" w14:textId="77777777" w:rsidR="006C6D63" w:rsidRPr="000E725C" w:rsidRDefault="00A75AD2" w:rsidP="00801D9A">
      <w:pPr>
        <w:tabs>
          <w:tab w:val="left" w:pos="1106"/>
        </w:tabs>
        <w:ind w:left="1646" w:hanging="360"/>
        <w:jc w:val="both"/>
        <w:rPr>
          <w:rFonts w:hint="cs"/>
          <w:rtl/>
        </w:rPr>
      </w:pPr>
      <w:r w:rsidRPr="000E725C">
        <w:rPr>
          <w:rFonts w:hint="cs"/>
          <w:rtl/>
        </w:rPr>
        <w:t>"</w:t>
      </w:r>
      <w:r w:rsidR="006C6D63" w:rsidRPr="000E725C">
        <w:rPr>
          <w:rtl/>
        </w:rPr>
        <w:t xml:space="preserve">ש. </w:t>
      </w:r>
      <w:r w:rsidR="002857D4">
        <w:rPr>
          <w:rtl/>
        </w:rPr>
        <w:t xml:space="preserve"> </w:t>
      </w:r>
      <w:r w:rsidR="006C6D63" w:rsidRPr="000E725C">
        <w:rPr>
          <w:rtl/>
        </w:rPr>
        <w:t>אתה יכול להמציא רישומים שב-18/1/2009 הנאשם היה אצלך ב</w:t>
      </w:r>
      <w:r w:rsidR="0020388F">
        <w:rPr>
          <w:rtl/>
        </w:rPr>
        <w:t>"צימר"</w:t>
      </w:r>
      <w:r w:rsidR="006C6D63" w:rsidRPr="000E725C">
        <w:rPr>
          <w:rtl/>
        </w:rPr>
        <w:t xml:space="preserve"> ? </w:t>
      </w:r>
    </w:p>
    <w:p w14:paraId="0E5692C4" w14:textId="77777777" w:rsidR="006E24A9" w:rsidRPr="000E725C" w:rsidRDefault="00A75AD2" w:rsidP="00801D9A">
      <w:pPr>
        <w:tabs>
          <w:tab w:val="left" w:pos="1106"/>
        </w:tabs>
        <w:ind w:left="1646" w:hanging="360"/>
        <w:jc w:val="both"/>
        <w:rPr>
          <w:rFonts w:hint="cs"/>
          <w:rtl/>
        </w:rPr>
      </w:pPr>
      <w:r w:rsidRPr="000E725C">
        <w:rPr>
          <w:rFonts w:hint="cs"/>
          <w:rtl/>
        </w:rPr>
        <w:t xml:space="preserve"> </w:t>
      </w:r>
      <w:r w:rsidR="006C6D63" w:rsidRPr="000E725C">
        <w:rPr>
          <w:rtl/>
        </w:rPr>
        <w:t xml:space="preserve">ת. </w:t>
      </w:r>
      <w:r w:rsidR="002857D4">
        <w:rPr>
          <w:rtl/>
        </w:rPr>
        <w:t xml:space="preserve"> </w:t>
      </w:r>
      <w:r w:rsidR="006C6D63" w:rsidRPr="000E725C">
        <w:rPr>
          <w:rtl/>
        </w:rPr>
        <w:t xml:space="preserve">מאחר ואין לי הרבה מבקרים, לא מבקרים אותי הרבה </w:t>
      </w:r>
      <w:r w:rsidR="006C6D63" w:rsidRPr="000E725C">
        <w:rPr>
          <w:b/>
          <w:bCs/>
          <w:rtl/>
        </w:rPr>
        <w:t xml:space="preserve">ולכן אני זוכר </w:t>
      </w:r>
      <w:r w:rsidR="006C6D63" w:rsidRPr="000E725C">
        <w:rPr>
          <w:rFonts w:hint="cs"/>
          <w:b/>
          <w:bCs/>
          <w:rtl/>
        </w:rPr>
        <w:t>א</w:t>
      </w:r>
      <w:r w:rsidR="006C6D63" w:rsidRPr="000E725C">
        <w:rPr>
          <w:b/>
          <w:bCs/>
          <w:rtl/>
        </w:rPr>
        <w:t xml:space="preserve">ותו </w:t>
      </w:r>
      <w:r w:rsidRPr="000E725C">
        <w:rPr>
          <w:rFonts w:hint="cs"/>
          <w:b/>
          <w:bCs/>
          <w:rtl/>
        </w:rPr>
        <w:t xml:space="preserve"> </w:t>
      </w:r>
      <w:r w:rsidR="006C6D63" w:rsidRPr="000E725C">
        <w:rPr>
          <w:b/>
          <w:bCs/>
          <w:rtl/>
        </w:rPr>
        <w:t>טוב טוב, אחריו הגיע מישהו אולי אחרי 3 חודשים</w:t>
      </w:r>
      <w:r w:rsidR="006C6D63" w:rsidRPr="000E725C">
        <w:rPr>
          <w:rFonts w:hint="cs"/>
          <w:b/>
          <w:bCs/>
          <w:rtl/>
        </w:rPr>
        <w:t>".</w:t>
      </w:r>
    </w:p>
    <w:p w14:paraId="2A491962" w14:textId="77777777" w:rsidR="006E24A9" w:rsidRPr="00801D9A" w:rsidRDefault="00801D9A" w:rsidP="00801D9A">
      <w:pPr>
        <w:tabs>
          <w:tab w:val="left" w:pos="1106"/>
        </w:tabs>
        <w:ind w:left="1646" w:hanging="360"/>
        <w:jc w:val="both"/>
        <w:rPr>
          <w:rFonts w:hint="cs"/>
          <w:u w:val="single"/>
          <w:rtl/>
        </w:rPr>
      </w:pPr>
      <w:r>
        <w:rPr>
          <w:rFonts w:hint="cs"/>
          <w:rtl/>
        </w:rPr>
        <w:t xml:space="preserve">        </w:t>
      </w:r>
      <w:r w:rsidR="006E24A9" w:rsidRPr="00801D9A">
        <w:rPr>
          <w:u w:val="single"/>
          <w:rtl/>
        </w:rPr>
        <w:t xml:space="preserve">לשופט אלרון: </w:t>
      </w:r>
    </w:p>
    <w:p w14:paraId="515F9693" w14:textId="77777777" w:rsidR="006E24A9" w:rsidRPr="000E725C" w:rsidRDefault="006E24A9" w:rsidP="00801D9A">
      <w:pPr>
        <w:tabs>
          <w:tab w:val="left" w:pos="1106"/>
        </w:tabs>
        <w:ind w:left="1646" w:hanging="360"/>
        <w:jc w:val="both"/>
        <w:rPr>
          <w:rFonts w:hint="cs"/>
          <w:rtl/>
        </w:rPr>
      </w:pPr>
      <w:r w:rsidRPr="000E725C">
        <w:rPr>
          <w:rtl/>
        </w:rPr>
        <w:t xml:space="preserve">ש. </w:t>
      </w:r>
      <w:r w:rsidR="002857D4">
        <w:rPr>
          <w:rtl/>
        </w:rPr>
        <w:t xml:space="preserve">  </w:t>
      </w:r>
      <w:r w:rsidRPr="000E725C">
        <w:rPr>
          <w:rtl/>
        </w:rPr>
        <w:t xml:space="preserve">אתה יכול היום לזכור שבמועד 18/1/2009 הוא היה אצלך ? </w:t>
      </w:r>
    </w:p>
    <w:p w14:paraId="5B20544D" w14:textId="77777777" w:rsidR="006E24A9" w:rsidRPr="000E725C" w:rsidRDefault="006E24A9" w:rsidP="00801D9A">
      <w:pPr>
        <w:tabs>
          <w:tab w:val="left" w:pos="1106"/>
        </w:tabs>
        <w:ind w:left="1646" w:hanging="360"/>
        <w:jc w:val="both"/>
        <w:rPr>
          <w:rFonts w:hint="cs"/>
          <w:rtl/>
        </w:rPr>
      </w:pPr>
      <w:r w:rsidRPr="000E725C">
        <w:rPr>
          <w:rtl/>
        </w:rPr>
        <w:t xml:space="preserve">ת. </w:t>
      </w:r>
      <w:r w:rsidR="002857D4">
        <w:rPr>
          <w:rtl/>
        </w:rPr>
        <w:t xml:space="preserve">  </w:t>
      </w:r>
      <w:r w:rsidRPr="000E725C">
        <w:rPr>
          <w:rtl/>
        </w:rPr>
        <w:t xml:space="preserve">אני לא זוכר במדויק, אבל היה בחודש ינואר. </w:t>
      </w:r>
    </w:p>
    <w:p w14:paraId="024EF215" w14:textId="77777777" w:rsidR="006E24A9" w:rsidRPr="000E725C" w:rsidRDefault="006E24A9" w:rsidP="00801D9A">
      <w:pPr>
        <w:tabs>
          <w:tab w:val="left" w:pos="1106"/>
        </w:tabs>
        <w:ind w:left="1646" w:hanging="360"/>
        <w:jc w:val="both"/>
        <w:rPr>
          <w:rFonts w:hint="cs"/>
          <w:rtl/>
        </w:rPr>
      </w:pPr>
      <w:r w:rsidRPr="000E725C">
        <w:rPr>
          <w:rtl/>
        </w:rPr>
        <w:t xml:space="preserve">ש. </w:t>
      </w:r>
      <w:r w:rsidR="002857D4">
        <w:rPr>
          <w:rtl/>
        </w:rPr>
        <w:t xml:space="preserve">  </w:t>
      </w:r>
      <w:r w:rsidRPr="000E725C">
        <w:rPr>
          <w:rtl/>
        </w:rPr>
        <w:t xml:space="preserve">מתי ? </w:t>
      </w:r>
    </w:p>
    <w:p w14:paraId="29A9B685" w14:textId="77777777" w:rsidR="006E24A9" w:rsidRPr="000E725C" w:rsidRDefault="006E24A9" w:rsidP="00801D9A">
      <w:pPr>
        <w:tabs>
          <w:tab w:val="left" w:pos="1106"/>
        </w:tabs>
        <w:ind w:left="1646" w:hanging="360"/>
        <w:jc w:val="both"/>
        <w:rPr>
          <w:rFonts w:hint="cs"/>
          <w:rtl/>
        </w:rPr>
      </w:pPr>
      <w:r w:rsidRPr="000E725C">
        <w:rPr>
          <w:rtl/>
        </w:rPr>
        <w:t xml:space="preserve">ת. </w:t>
      </w:r>
      <w:r w:rsidR="002857D4">
        <w:rPr>
          <w:rtl/>
        </w:rPr>
        <w:t xml:space="preserve">  </w:t>
      </w:r>
      <w:r w:rsidRPr="000E725C">
        <w:rPr>
          <w:rtl/>
        </w:rPr>
        <w:t xml:space="preserve">באמצע בערך, לא זוכר בדיוק. </w:t>
      </w:r>
    </w:p>
    <w:p w14:paraId="6ECBCA35" w14:textId="77777777" w:rsidR="006E24A9" w:rsidRPr="000E725C" w:rsidRDefault="006E24A9" w:rsidP="00801D9A">
      <w:pPr>
        <w:tabs>
          <w:tab w:val="left" w:pos="1106"/>
        </w:tabs>
        <w:ind w:left="1646" w:hanging="360"/>
        <w:jc w:val="both"/>
        <w:rPr>
          <w:rFonts w:hint="cs"/>
          <w:rtl/>
        </w:rPr>
      </w:pPr>
      <w:r w:rsidRPr="000E725C">
        <w:rPr>
          <w:rtl/>
        </w:rPr>
        <w:t xml:space="preserve">העד ממשיך: </w:t>
      </w:r>
    </w:p>
    <w:p w14:paraId="1B194572" w14:textId="77777777" w:rsidR="006E24A9" w:rsidRPr="000E725C" w:rsidRDefault="006E24A9" w:rsidP="00801D9A">
      <w:pPr>
        <w:tabs>
          <w:tab w:val="left" w:pos="1106"/>
        </w:tabs>
        <w:ind w:left="1646" w:hanging="360"/>
        <w:jc w:val="both"/>
        <w:rPr>
          <w:rFonts w:hint="cs"/>
          <w:b/>
          <w:bCs/>
          <w:rtl/>
        </w:rPr>
      </w:pPr>
      <w:r w:rsidRPr="000E725C">
        <w:rPr>
          <w:rtl/>
        </w:rPr>
        <w:t xml:space="preserve">ש. </w:t>
      </w:r>
      <w:r w:rsidR="002857D4">
        <w:rPr>
          <w:rtl/>
        </w:rPr>
        <w:t xml:space="preserve">  </w:t>
      </w:r>
      <w:r w:rsidRPr="000E725C">
        <w:rPr>
          <w:b/>
          <w:bCs/>
          <w:rtl/>
        </w:rPr>
        <w:t xml:space="preserve">איך אתה זוכר אמצע חודש ? </w:t>
      </w:r>
    </w:p>
    <w:p w14:paraId="3389F95C" w14:textId="77777777" w:rsidR="006E24A9" w:rsidRPr="000E725C" w:rsidRDefault="006E24A9" w:rsidP="00801D9A">
      <w:pPr>
        <w:tabs>
          <w:tab w:val="left" w:pos="1106"/>
        </w:tabs>
        <w:ind w:left="1646" w:hanging="360"/>
        <w:jc w:val="both"/>
        <w:rPr>
          <w:rFonts w:hint="cs"/>
          <w:b/>
          <w:bCs/>
          <w:rtl/>
        </w:rPr>
      </w:pPr>
      <w:r w:rsidRPr="000E725C">
        <w:rPr>
          <w:b/>
          <w:bCs/>
          <w:rtl/>
        </w:rPr>
        <w:t xml:space="preserve">ת. </w:t>
      </w:r>
      <w:r w:rsidR="002857D4">
        <w:rPr>
          <w:b/>
          <w:bCs/>
          <w:rtl/>
        </w:rPr>
        <w:t xml:space="preserve">  </w:t>
      </w:r>
      <w:r w:rsidRPr="000E725C">
        <w:rPr>
          <w:b/>
          <w:bCs/>
          <w:rtl/>
        </w:rPr>
        <w:t>כי לא באו אחריו כ"כ , אולי 3 חודשים אחרי זה</w:t>
      </w:r>
      <w:r w:rsidRPr="000E725C">
        <w:rPr>
          <w:rFonts w:hint="cs"/>
          <w:b/>
          <w:bCs/>
          <w:rtl/>
        </w:rPr>
        <w:t>"</w:t>
      </w:r>
      <w:r w:rsidR="00841279">
        <w:rPr>
          <w:rFonts w:hint="cs"/>
          <w:b/>
          <w:bCs/>
          <w:rtl/>
        </w:rPr>
        <w:t xml:space="preserve">, </w:t>
      </w:r>
      <w:r w:rsidR="00841279">
        <w:rPr>
          <w:rFonts w:hint="cs"/>
          <w:rtl/>
        </w:rPr>
        <w:t>(</w:t>
      </w:r>
      <w:r w:rsidR="00841279" w:rsidRPr="000E725C">
        <w:rPr>
          <w:rFonts w:hint="cs"/>
          <w:rtl/>
        </w:rPr>
        <w:t>עמ' 191 שורה 20</w:t>
      </w:r>
      <w:r w:rsidR="00841279">
        <w:rPr>
          <w:rFonts w:hint="cs"/>
          <w:rtl/>
        </w:rPr>
        <w:t>).</w:t>
      </w:r>
    </w:p>
    <w:p w14:paraId="4F301B2F" w14:textId="77777777" w:rsidR="006E24A9" w:rsidRPr="000E725C" w:rsidRDefault="002857D4" w:rsidP="00C7215A">
      <w:pPr>
        <w:tabs>
          <w:tab w:val="left" w:pos="1106"/>
        </w:tabs>
        <w:spacing w:line="360" w:lineRule="auto"/>
        <w:jc w:val="both"/>
        <w:rPr>
          <w:rtl/>
        </w:rPr>
      </w:pPr>
      <w:r>
        <w:rPr>
          <w:rtl/>
        </w:rPr>
        <w:t xml:space="preserve"> </w:t>
      </w:r>
      <w:r w:rsidR="006E24A9" w:rsidRPr="000E725C">
        <w:rPr>
          <w:rtl/>
        </w:rPr>
        <w:t xml:space="preserve"> </w:t>
      </w:r>
    </w:p>
    <w:p w14:paraId="038FAEF9" w14:textId="77777777" w:rsidR="00A75AD2" w:rsidRPr="000E725C" w:rsidRDefault="00B76BC4" w:rsidP="00D7247E">
      <w:pPr>
        <w:tabs>
          <w:tab w:val="left" w:pos="1106"/>
        </w:tabs>
        <w:spacing w:line="360" w:lineRule="auto"/>
        <w:ind w:left="1286"/>
        <w:jc w:val="both"/>
        <w:rPr>
          <w:rFonts w:hint="cs"/>
          <w:rtl/>
        </w:rPr>
      </w:pPr>
      <w:r w:rsidRPr="000E725C">
        <w:rPr>
          <w:rFonts w:hint="cs"/>
          <w:rtl/>
        </w:rPr>
        <w:t xml:space="preserve">מר גבאי חזר על אמירה זאת גם </w:t>
      </w:r>
      <w:r w:rsidR="00A75AD2" w:rsidRPr="000E725C">
        <w:rPr>
          <w:rFonts w:hint="cs"/>
          <w:rtl/>
        </w:rPr>
        <w:t>בהמשך,</w:t>
      </w:r>
      <w:r w:rsidR="00D7247E">
        <w:rPr>
          <w:rFonts w:hint="cs"/>
          <w:rtl/>
        </w:rPr>
        <w:t xml:space="preserve"> </w:t>
      </w:r>
      <w:r w:rsidR="00A75AD2" w:rsidRPr="000E725C">
        <w:rPr>
          <w:rFonts w:hint="cs"/>
          <w:rtl/>
        </w:rPr>
        <w:t>(</w:t>
      </w:r>
      <w:r w:rsidRPr="000E725C">
        <w:rPr>
          <w:rFonts w:hint="cs"/>
          <w:rtl/>
        </w:rPr>
        <w:t>עמ' 195 שורה 1 ובשורה 6</w:t>
      </w:r>
      <w:r w:rsidR="00A75AD2" w:rsidRPr="000E725C">
        <w:rPr>
          <w:rFonts w:hint="cs"/>
          <w:rtl/>
        </w:rPr>
        <w:t xml:space="preserve">), </w:t>
      </w:r>
      <w:r w:rsidR="006E24A9" w:rsidRPr="000E725C">
        <w:rPr>
          <w:rFonts w:hint="cs"/>
          <w:rtl/>
        </w:rPr>
        <w:t xml:space="preserve">בכך השמיט לחלוטין עד ההגנה מר גבאי את גרסת הנאשם. </w:t>
      </w:r>
      <w:r w:rsidR="006C6D63" w:rsidRPr="000E725C">
        <w:rPr>
          <w:rFonts w:hint="cs"/>
          <w:rtl/>
        </w:rPr>
        <w:t xml:space="preserve">אם אחרי ביקור הנאשם ביום 18.1.09 לא הגיע מבקר </w:t>
      </w:r>
      <w:r w:rsidR="006E24A9" w:rsidRPr="000E725C">
        <w:rPr>
          <w:rFonts w:hint="cs"/>
          <w:rtl/>
        </w:rPr>
        <w:t xml:space="preserve">אחר במשך 3 חודשים ואזכיר כי האנסים הגיעו </w:t>
      </w:r>
      <w:r w:rsidR="00993BA6">
        <w:rPr>
          <w:rFonts w:hint="cs"/>
          <w:rtl/>
        </w:rPr>
        <w:t xml:space="preserve">עם </w:t>
      </w:r>
      <w:r w:rsidR="006E24A9" w:rsidRPr="000E725C">
        <w:rPr>
          <w:rFonts w:hint="cs"/>
          <w:rtl/>
        </w:rPr>
        <w:t>המתלוננת ל</w:t>
      </w:r>
      <w:r w:rsidR="0020388F">
        <w:rPr>
          <w:rtl/>
        </w:rPr>
        <w:t>"</w:t>
      </w:r>
      <w:r w:rsidR="0020388F">
        <w:rPr>
          <w:rFonts w:hint="cs"/>
          <w:rtl/>
        </w:rPr>
        <w:t>צימר</w:t>
      </w:r>
      <w:r w:rsidR="0020388F">
        <w:rPr>
          <w:rtl/>
        </w:rPr>
        <w:t>"</w:t>
      </w:r>
      <w:r w:rsidR="006E24A9" w:rsidRPr="000E725C">
        <w:rPr>
          <w:rFonts w:hint="cs"/>
          <w:rtl/>
        </w:rPr>
        <w:t xml:space="preserve"> ביום 18.1.09, </w:t>
      </w:r>
      <w:r w:rsidR="006C6D63" w:rsidRPr="000E725C">
        <w:rPr>
          <w:rFonts w:hint="cs"/>
          <w:rtl/>
        </w:rPr>
        <w:t>הרי שסימני הזרע של</w:t>
      </w:r>
      <w:r w:rsidR="00A75AD2" w:rsidRPr="000E725C">
        <w:rPr>
          <w:rFonts w:hint="cs"/>
          <w:rtl/>
        </w:rPr>
        <w:t xml:space="preserve"> הנאשם </w:t>
      </w:r>
      <w:r w:rsidR="006C6D63" w:rsidRPr="000E725C">
        <w:rPr>
          <w:rFonts w:hint="cs"/>
          <w:rtl/>
        </w:rPr>
        <w:t>יכלו ל</w:t>
      </w:r>
      <w:r w:rsidR="006E24A9" w:rsidRPr="000E725C">
        <w:rPr>
          <w:rFonts w:hint="cs"/>
          <w:rtl/>
        </w:rPr>
        <w:t xml:space="preserve">הגיע לגופה </w:t>
      </w:r>
      <w:r w:rsidR="006C6D63" w:rsidRPr="000E725C">
        <w:rPr>
          <w:rFonts w:hint="cs"/>
          <w:rtl/>
        </w:rPr>
        <w:t xml:space="preserve">של המתלוננת </w:t>
      </w:r>
      <w:r w:rsidR="00A75AD2" w:rsidRPr="000E725C">
        <w:rPr>
          <w:rFonts w:hint="cs"/>
          <w:rtl/>
        </w:rPr>
        <w:t xml:space="preserve">רק </w:t>
      </w:r>
      <w:r w:rsidR="006C6D63" w:rsidRPr="000E725C">
        <w:rPr>
          <w:rFonts w:hint="cs"/>
          <w:rtl/>
        </w:rPr>
        <w:t>במגע ישיר</w:t>
      </w:r>
      <w:r w:rsidR="00A75AD2" w:rsidRPr="000E725C">
        <w:rPr>
          <w:rFonts w:hint="cs"/>
          <w:rtl/>
        </w:rPr>
        <w:t>.</w:t>
      </w:r>
    </w:p>
    <w:p w14:paraId="3A383237" w14:textId="77777777" w:rsidR="00A75AD2" w:rsidRPr="000E725C" w:rsidRDefault="00A75AD2" w:rsidP="00C7215A">
      <w:pPr>
        <w:tabs>
          <w:tab w:val="left" w:pos="1106"/>
        </w:tabs>
        <w:spacing w:line="360" w:lineRule="auto"/>
        <w:ind w:left="1286"/>
        <w:jc w:val="both"/>
        <w:rPr>
          <w:rFonts w:hint="cs"/>
          <w:rtl/>
        </w:rPr>
      </w:pPr>
    </w:p>
    <w:p w14:paraId="18EB44D2" w14:textId="77777777" w:rsidR="00B76BC4" w:rsidRDefault="00B76BC4" w:rsidP="00C7215A">
      <w:pPr>
        <w:numPr>
          <w:ilvl w:val="0"/>
          <w:numId w:val="1"/>
        </w:numPr>
        <w:tabs>
          <w:tab w:val="clear" w:pos="1077"/>
        </w:tabs>
        <w:spacing w:line="360" w:lineRule="auto"/>
        <w:jc w:val="both"/>
        <w:rPr>
          <w:rFonts w:hint="cs"/>
        </w:rPr>
      </w:pPr>
      <w:r w:rsidRPr="000E725C">
        <w:rPr>
          <w:rFonts w:hint="cs"/>
          <w:rtl/>
        </w:rPr>
        <w:t>העד מר גבאי הבהיר כי לאחר השעה 23:30 הוא אינו משכיר את ה</w:t>
      </w:r>
      <w:r w:rsidR="0020388F">
        <w:rPr>
          <w:rtl/>
        </w:rPr>
        <w:t>"</w:t>
      </w:r>
      <w:r w:rsidR="0020388F">
        <w:rPr>
          <w:rFonts w:hint="cs"/>
          <w:rtl/>
        </w:rPr>
        <w:t>צימר</w:t>
      </w:r>
      <w:r w:rsidR="0020388F">
        <w:rPr>
          <w:rtl/>
        </w:rPr>
        <w:t>"</w:t>
      </w:r>
      <w:r w:rsidRPr="000E725C">
        <w:rPr>
          <w:rFonts w:hint="cs"/>
          <w:rtl/>
        </w:rPr>
        <w:t xml:space="preserve"> (עמ' 194 שורה 27 ועמ' 195 שורה 9), הנאשם עזב את ה</w:t>
      </w:r>
      <w:r w:rsidR="0020388F">
        <w:rPr>
          <w:rtl/>
        </w:rPr>
        <w:t>"</w:t>
      </w:r>
      <w:r w:rsidR="0020388F">
        <w:rPr>
          <w:rFonts w:hint="cs"/>
          <w:rtl/>
        </w:rPr>
        <w:t>צימר</w:t>
      </w:r>
      <w:r w:rsidR="0020388F">
        <w:rPr>
          <w:rtl/>
        </w:rPr>
        <w:t>"</w:t>
      </w:r>
      <w:r w:rsidRPr="000E725C">
        <w:rPr>
          <w:rFonts w:hint="cs"/>
          <w:rtl/>
        </w:rPr>
        <w:t xml:space="preserve"> לגרסתו לאחר </w:t>
      </w:r>
      <w:r w:rsidR="00A75AD2" w:rsidRPr="000E725C">
        <w:rPr>
          <w:rFonts w:hint="cs"/>
          <w:rtl/>
        </w:rPr>
        <w:t xml:space="preserve">00:30 ולכן גם מסיבה זו </w:t>
      </w:r>
      <w:r w:rsidRPr="000E725C">
        <w:rPr>
          <w:rFonts w:hint="cs"/>
          <w:rtl/>
        </w:rPr>
        <w:t>לא ייתכן כי באותו יום הושכר ה</w:t>
      </w:r>
      <w:r w:rsidR="0020388F">
        <w:rPr>
          <w:rtl/>
        </w:rPr>
        <w:t>"</w:t>
      </w:r>
      <w:r w:rsidR="0020388F">
        <w:rPr>
          <w:rFonts w:hint="cs"/>
          <w:rtl/>
        </w:rPr>
        <w:t>צימר</w:t>
      </w:r>
      <w:r w:rsidR="0020388F">
        <w:rPr>
          <w:rtl/>
        </w:rPr>
        <w:t>"</w:t>
      </w:r>
      <w:r w:rsidRPr="000E725C">
        <w:rPr>
          <w:rFonts w:hint="cs"/>
          <w:rtl/>
        </w:rPr>
        <w:t xml:space="preserve"> לאדם אחר פרט לנאשם.</w:t>
      </w:r>
    </w:p>
    <w:p w14:paraId="14BBE1CA" w14:textId="77777777" w:rsidR="00551BFB" w:rsidRDefault="00551BFB" w:rsidP="00551BFB">
      <w:pPr>
        <w:spacing w:line="360" w:lineRule="auto"/>
        <w:jc w:val="both"/>
        <w:rPr>
          <w:rFonts w:hint="cs"/>
          <w:color w:val="FFCC00"/>
          <w:rtl/>
        </w:rPr>
      </w:pPr>
    </w:p>
    <w:p w14:paraId="06D1D063" w14:textId="77777777" w:rsidR="00A75AD2" w:rsidRDefault="00A75AD2" w:rsidP="00C7215A">
      <w:pPr>
        <w:numPr>
          <w:ilvl w:val="0"/>
          <w:numId w:val="1"/>
        </w:numPr>
        <w:tabs>
          <w:tab w:val="left" w:pos="1106"/>
        </w:tabs>
        <w:spacing w:line="360" w:lineRule="auto"/>
        <w:jc w:val="both"/>
        <w:rPr>
          <w:rFonts w:hint="cs"/>
        </w:rPr>
      </w:pPr>
      <w:r w:rsidRPr="000E725C">
        <w:rPr>
          <w:rFonts w:hint="cs"/>
          <w:rtl/>
        </w:rPr>
        <w:t xml:space="preserve"> </w:t>
      </w:r>
      <w:r w:rsidR="006C6229" w:rsidRPr="000E725C">
        <w:rPr>
          <w:rFonts w:hint="cs"/>
          <w:rtl/>
        </w:rPr>
        <w:t>משילוב הע</w:t>
      </w:r>
      <w:r w:rsidR="006821AD" w:rsidRPr="000E725C">
        <w:rPr>
          <w:rFonts w:hint="cs"/>
          <w:rtl/>
        </w:rPr>
        <w:t>ו</w:t>
      </w:r>
      <w:r w:rsidR="006C6229" w:rsidRPr="000E725C">
        <w:rPr>
          <w:rFonts w:hint="cs"/>
          <w:rtl/>
        </w:rPr>
        <w:t xml:space="preserve">בדות </w:t>
      </w:r>
      <w:r w:rsidRPr="000E725C">
        <w:rPr>
          <w:rFonts w:hint="cs"/>
          <w:rtl/>
        </w:rPr>
        <w:t xml:space="preserve">שעולות מגרסת עדי ההגנה ניתן </w:t>
      </w:r>
      <w:r w:rsidR="006C6229" w:rsidRPr="000E725C">
        <w:rPr>
          <w:rFonts w:hint="cs"/>
          <w:rtl/>
        </w:rPr>
        <w:t>לקבוע כי הנאשם ביקר ביום 18.1.09 ב</w:t>
      </w:r>
      <w:r w:rsidR="0020388F">
        <w:rPr>
          <w:rtl/>
        </w:rPr>
        <w:t>"</w:t>
      </w:r>
      <w:r w:rsidR="0020388F">
        <w:rPr>
          <w:rFonts w:hint="cs"/>
          <w:rtl/>
        </w:rPr>
        <w:t>צימר</w:t>
      </w:r>
      <w:r w:rsidR="0020388F">
        <w:rPr>
          <w:rtl/>
        </w:rPr>
        <w:t>"</w:t>
      </w:r>
      <w:r w:rsidR="006C6229" w:rsidRPr="000E725C">
        <w:rPr>
          <w:rFonts w:hint="cs"/>
          <w:rtl/>
        </w:rPr>
        <w:t xml:space="preserve"> בשזור סמוך לשעה בה טענה המתלוננת כי היא היתה ב</w:t>
      </w:r>
      <w:r w:rsidR="0020388F">
        <w:rPr>
          <w:rtl/>
        </w:rPr>
        <w:t>"</w:t>
      </w:r>
      <w:r w:rsidR="0020388F">
        <w:rPr>
          <w:rFonts w:hint="cs"/>
          <w:rtl/>
        </w:rPr>
        <w:t>צימר</w:t>
      </w:r>
      <w:r w:rsidR="0020388F">
        <w:rPr>
          <w:rtl/>
        </w:rPr>
        <w:t>"</w:t>
      </w:r>
      <w:r w:rsidR="006C6229" w:rsidRPr="000E725C">
        <w:rPr>
          <w:rFonts w:hint="cs"/>
          <w:rtl/>
        </w:rPr>
        <w:t xml:space="preserve"> בשזור ובו בוצעו בה מעשי אינוס ומעשי סדום. הפעילות ב</w:t>
      </w:r>
      <w:r w:rsidR="0020388F">
        <w:rPr>
          <w:rtl/>
        </w:rPr>
        <w:t>"</w:t>
      </w:r>
      <w:r w:rsidR="0020388F">
        <w:rPr>
          <w:rFonts w:hint="cs"/>
          <w:rtl/>
        </w:rPr>
        <w:t>צימר</w:t>
      </w:r>
      <w:r w:rsidR="0020388F">
        <w:rPr>
          <w:rtl/>
        </w:rPr>
        <w:t>"</w:t>
      </w:r>
      <w:r w:rsidR="006C6229" w:rsidRPr="000E725C">
        <w:rPr>
          <w:rFonts w:hint="cs"/>
          <w:rtl/>
        </w:rPr>
        <w:t xml:space="preserve"> נדירה ולכן הנאשם היה הלקוח היחידי של מר גבאי באותו ערב</w:t>
      </w:r>
      <w:r w:rsidRPr="000E725C">
        <w:rPr>
          <w:rFonts w:hint="cs"/>
          <w:rtl/>
        </w:rPr>
        <w:t xml:space="preserve">, </w:t>
      </w:r>
      <w:r w:rsidR="006C6229" w:rsidRPr="000E725C">
        <w:rPr>
          <w:rFonts w:hint="cs"/>
          <w:rtl/>
        </w:rPr>
        <w:t xml:space="preserve">זרעו </w:t>
      </w:r>
      <w:r w:rsidRPr="000E725C">
        <w:rPr>
          <w:rFonts w:hint="cs"/>
          <w:rtl/>
        </w:rPr>
        <w:t xml:space="preserve">של הנאשם </w:t>
      </w:r>
      <w:r w:rsidR="006C6229" w:rsidRPr="000E725C">
        <w:rPr>
          <w:rFonts w:hint="cs"/>
          <w:rtl/>
        </w:rPr>
        <w:t xml:space="preserve">לא הגיע באקראי לגופה של המתלוננת והמסקנה היחידה הנובעת </w:t>
      </w:r>
      <w:r w:rsidR="00993BA6">
        <w:rPr>
          <w:rFonts w:hint="cs"/>
          <w:rtl/>
        </w:rPr>
        <w:t xml:space="preserve">גם מעדויות ההגנה </w:t>
      </w:r>
      <w:r w:rsidR="006C6229" w:rsidRPr="000E725C">
        <w:rPr>
          <w:rFonts w:hint="cs"/>
          <w:rtl/>
        </w:rPr>
        <w:t>ומעבר לכל ספק סביר היא כי הנאשם שהה עם המתלוננת ב</w:t>
      </w:r>
      <w:r w:rsidR="0020388F">
        <w:rPr>
          <w:rtl/>
        </w:rPr>
        <w:t>"</w:t>
      </w:r>
      <w:r w:rsidR="0020388F">
        <w:rPr>
          <w:rFonts w:hint="cs"/>
          <w:rtl/>
        </w:rPr>
        <w:t>צימר</w:t>
      </w:r>
      <w:r w:rsidR="0020388F">
        <w:rPr>
          <w:rtl/>
        </w:rPr>
        <w:t>"</w:t>
      </w:r>
      <w:r w:rsidR="006C6229" w:rsidRPr="000E725C">
        <w:rPr>
          <w:rFonts w:hint="cs"/>
          <w:rtl/>
        </w:rPr>
        <w:t xml:space="preserve"> של מר גבאי ביום 18.1.09 לאחר השעה 23:00</w:t>
      </w:r>
      <w:r w:rsidR="00993BA6">
        <w:rPr>
          <w:rFonts w:hint="cs"/>
          <w:rtl/>
        </w:rPr>
        <w:t xml:space="preserve"> והותיר את זרעו על גופה ובגדיה בעת ביצוע עבירות המין.</w:t>
      </w:r>
    </w:p>
    <w:p w14:paraId="3A341CD0" w14:textId="77777777" w:rsidR="00551BFB" w:rsidRDefault="00551BFB" w:rsidP="00551BFB">
      <w:pPr>
        <w:tabs>
          <w:tab w:val="left" w:pos="1106"/>
        </w:tabs>
        <w:spacing w:line="360" w:lineRule="auto"/>
        <w:jc w:val="both"/>
        <w:rPr>
          <w:rFonts w:hint="cs"/>
          <w:rtl/>
        </w:rPr>
      </w:pPr>
    </w:p>
    <w:p w14:paraId="7C422FE6" w14:textId="77777777" w:rsidR="00A32C0C" w:rsidRPr="000E725C" w:rsidRDefault="00A32C0C" w:rsidP="00C7215A">
      <w:pPr>
        <w:spacing w:line="360" w:lineRule="auto"/>
        <w:ind w:left="720" w:firstLine="471"/>
        <w:jc w:val="both"/>
        <w:rPr>
          <w:rFonts w:hint="cs"/>
          <w:b/>
          <w:bCs/>
        </w:rPr>
      </w:pPr>
      <w:r w:rsidRPr="000E725C">
        <w:rPr>
          <w:rFonts w:hint="cs"/>
          <w:b/>
          <w:bCs/>
          <w:rtl/>
        </w:rPr>
        <w:t>בחינת עדי ההגנה האחרים</w:t>
      </w:r>
      <w:r w:rsidR="000448D4">
        <w:rPr>
          <w:rFonts w:hint="cs"/>
          <w:b/>
          <w:bCs/>
          <w:rtl/>
        </w:rPr>
        <w:t>,</w:t>
      </w:r>
      <w:r w:rsidRPr="000E725C">
        <w:rPr>
          <w:rFonts w:hint="cs"/>
          <w:b/>
          <w:bCs/>
          <w:rtl/>
        </w:rPr>
        <w:t xml:space="preserve"> בני משפחת חסארמה והמדובב שהוכנס לתאו.</w:t>
      </w:r>
    </w:p>
    <w:p w14:paraId="123490AE" w14:textId="77777777" w:rsidR="00A75AD2" w:rsidRDefault="00A75AD2" w:rsidP="00877068">
      <w:pPr>
        <w:numPr>
          <w:ilvl w:val="0"/>
          <w:numId w:val="1"/>
        </w:numPr>
        <w:tabs>
          <w:tab w:val="clear" w:pos="1077"/>
        </w:tabs>
        <w:spacing w:line="360" w:lineRule="auto"/>
        <w:jc w:val="both"/>
        <w:rPr>
          <w:rFonts w:hint="cs"/>
        </w:rPr>
      </w:pPr>
      <w:r w:rsidRPr="000E725C">
        <w:rPr>
          <w:rFonts w:hint="cs"/>
          <w:rtl/>
        </w:rPr>
        <w:t>הנאשם הביא לעדות כעדי הגנה מטעמו את מר מועאויה חסארמה ומר עאטף חסארמה</w:t>
      </w:r>
      <w:r w:rsidR="00993BA6">
        <w:rPr>
          <w:rFonts w:hint="cs"/>
          <w:rtl/>
        </w:rPr>
        <w:t xml:space="preserve"> </w:t>
      </w:r>
      <w:r w:rsidRPr="000E725C">
        <w:rPr>
          <w:rFonts w:hint="cs"/>
          <w:rtl/>
        </w:rPr>
        <w:t>אשר נעצרו בחשד למעורבות בביצוע האונס הראשון והשני</w:t>
      </w:r>
      <w:r w:rsidR="00993BA6">
        <w:rPr>
          <w:rFonts w:hint="cs"/>
          <w:rtl/>
        </w:rPr>
        <w:t xml:space="preserve">, </w:t>
      </w:r>
      <w:r w:rsidRPr="000E725C">
        <w:rPr>
          <w:rFonts w:hint="cs"/>
          <w:rtl/>
        </w:rPr>
        <w:t xml:space="preserve">הם נעצרו בין השאר משום </w:t>
      </w:r>
      <w:r w:rsidR="007143BF" w:rsidRPr="000E725C">
        <w:rPr>
          <w:rFonts w:hint="cs"/>
          <w:rtl/>
        </w:rPr>
        <w:t>ש</w:t>
      </w:r>
      <w:r w:rsidRPr="000E725C">
        <w:rPr>
          <w:rFonts w:hint="cs"/>
          <w:rtl/>
        </w:rPr>
        <w:t>המתלונ</w:t>
      </w:r>
      <w:r w:rsidR="007143BF" w:rsidRPr="000E725C">
        <w:rPr>
          <w:rFonts w:hint="cs"/>
          <w:rtl/>
        </w:rPr>
        <w:t>נ</w:t>
      </w:r>
      <w:r w:rsidRPr="000E725C">
        <w:rPr>
          <w:rFonts w:hint="cs"/>
          <w:rtl/>
        </w:rPr>
        <w:t>ת טענה כי הם שני האנסים שהזדהו בשמות אורסביו ו</w:t>
      </w:r>
      <w:r w:rsidR="00877068">
        <w:rPr>
          <w:rFonts w:hint="cs"/>
          <w:rtl/>
        </w:rPr>
        <w:t>א</w:t>
      </w:r>
      <w:r w:rsidRPr="000E725C">
        <w:rPr>
          <w:rFonts w:hint="cs"/>
          <w:rtl/>
        </w:rPr>
        <w:t>וסאם. חקירת האונס הראשון לא הסתיימה ומעט מפרטי אותו ארוע הוצגו בפנינו ולכן אין אנו מביעים עמדה באשר למעורבותם של שני עדים אלו באותו ארוע.</w:t>
      </w:r>
    </w:p>
    <w:p w14:paraId="059F1C16" w14:textId="77777777" w:rsidR="00551BFB" w:rsidRDefault="00551BFB" w:rsidP="00551BFB">
      <w:pPr>
        <w:spacing w:line="360" w:lineRule="auto"/>
        <w:ind w:left="720"/>
        <w:jc w:val="both"/>
        <w:rPr>
          <w:rFonts w:hint="cs"/>
        </w:rPr>
      </w:pPr>
    </w:p>
    <w:p w14:paraId="4405264C" w14:textId="77777777" w:rsidR="00684880" w:rsidRDefault="00A75AD2" w:rsidP="00684880">
      <w:pPr>
        <w:numPr>
          <w:ilvl w:val="0"/>
          <w:numId w:val="1"/>
        </w:numPr>
        <w:tabs>
          <w:tab w:val="clear" w:pos="1077"/>
        </w:tabs>
        <w:spacing w:line="360" w:lineRule="auto"/>
        <w:jc w:val="both"/>
        <w:rPr>
          <w:rFonts w:hint="cs"/>
        </w:rPr>
      </w:pPr>
      <w:r w:rsidRPr="000E725C">
        <w:rPr>
          <w:rFonts w:hint="cs"/>
          <w:rtl/>
        </w:rPr>
        <w:t xml:space="preserve">אך מהעדויות בפנינו ניתן ללמוד כי </w:t>
      </w:r>
      <w:r w:rsidR="006D2796" w:rsidRPr="000E725C">
        <w:rPr>
          <w:rFonts w:hint="cs"/>
          <w:rtl/>
        </w:rPr>
        <w:t>שני עדי ההגנה בני משפחת חסארמה מחזקים אמינותה של המתלוננת</w:t>
      </w:r>
      <w:r w:rsidR="007143BF" w:rsidRPr="000E725C">
        <w:rPr>
          <w:rFonts w:hint="cs"/>
          <w:rtl/>
        </w:rPr>
        <w:t>, (זו גם עמדת הסנגור כמתואר בסעיף 7.23 לסיכומיו)</w:t>
      </w:r>
      <w:r w:rsidRPr="000E725C">
        <w:rPr>
          <w:rFonts w:hint="cs"/>
          <w:rtl/>
        </w:rPr>
        <w:t xml:space="preserve">. </w:t>
      </w:r>
      <w:r w:rsidR="006D2796" w:rsidRPr="000E725C">
        <w:rPr>
          <w:rFonts w:hint="cs"/>
          <w:rtl/>
        </w:rPr>
        <w:t>מהודעות מר מו</w:t>
      </w:r>
      <w:r w:rsidR="00773A5E" w:rsidRPr="000E725C">
        <w:rPr>
          <w:rFonts w:hint="cs"/>
          <w:rtl/>
        </w:rPr>
        <w:t>עאו</w:t>
      </w:r>
      <w:r w:rsidR="006D2796" w:rsidRPr="000E725C">
        <w:rPr>
          <w:rFonts w:hint="cs"/>
          <w:rtl/>
        </w:rPr>
        <w:t xml:space="preserve">יה- הסתבר כי אכן היה קשר טלפוני ואף מפגש </w:t>
      </w:r>
      <w:r w:rsidR="00773A5E" w:rsidRPr="000E725C">
        <w:rPr>
          <w:rFonts w:hint="cs"/>
          <w:rtl/>
        </w:rPr>
        <w:t xml:space="preserve">בינו לבין </w:t>
      </w:r>
      <w:r w:rsidR="006D2796" w:rsidRPr="000E725C">
        <w:rPr>
          <w:rFonts w:hint="cs"/>
          <w:rtl/>
        </w:rPr>
        <w:t>המתלונ</w:t>
      </w:r>
      <w:r w:rsidR="00773A5E" w:rsidRPr="000E725C">
        <w:rPr>
          <w:rFonts w:hint="cs"/>
          <w:rtl/>
        </w:rPr>
        <w:t xml:space="preserve">נת </w:t>
      </w:r>
      <w:r w:rsidR="006D2796" w:rsidRPr="000E725C">
        <w:rPr>
          <w:rFonts w:hint="cs"/>
          <w:rtl/>
        </w:rPr>
        <w:t>וכל השאר מקומו להתברר בפורום אחר</w:t>
      </w:r>
      <w:r w:rsidR="00684880">
        <w:rPr>
          <w:rFonts w:hint="cs"/>
          <w:rtl/>
        </w:rPr>
        <w:t xml:space="preserve">. </w:t>
      </w:r>
    </w:p>
    <w:p w14:paraId="149B1531" w14:textId="77777777" w:rsidR="00684880" w:rsidRDefault="00684880" w:rsidP="00684880">
      <w:pPr>
        <w:spacing w:line="360" w:lineRule="auto"/>
        <w:jc w:val="both"/>
        <w:rPr>
          <w:rFonts w:hint="cs"/>
          <w:rtl/>
        </w:rPr>
      </w:pPr>
    </w:p>
    <w:p w14:paraId="1C88BBA4" w14:textId="77777777" w:rsidR="006D2796" w:rsidRDefault="000448D4" w:rsidP="00877068">
      <w:pPr>
        <w:numPr>
          <w:ilvl w:val="0"/>
          <w:numId w:val="1"/>
        </w:numPr>
        <w:tabs>
          <w:tab w:val="clear" w:pos="1077"/>
        </w:tabs>
        <w:spacing w:line="360" w:lineRule="auto"/>
        <w:jc w:val="both"/>
        <w:rPr>
          <w:rFonts w:hint="cs"/>
        </w:rPr>
      </w:pPr>
      <w:r>
        <w:rPr>
          <w:rFonts w:hint="cs"/>
          <w:rtl/>
        </w:rPr>
        <w:t>א</w:t>
      </w:r>
      <w:r w:rsidR="006D2796" w:rsidRPr="000E725C">
        <w:rPr>
          <w:rFonts w:hint="cs"/>
          <w:rtl/>
        </w:rPr>
        <w:t>פנה בענין זה להובלה והצבעה (נ/20</w:t>
      </w:r>
      <w:r w:rsidR="00773A5E" w:rsidRPr="000E725C">
        <w:rPr>
          <w:rFonts w:hint="cs"/>
          <w:rtl/>
        </w:rPr>
        <w:t>), (</w:t>
      </w:r>
      <w:r w:rsidR="006D2796" w:rsidRPr="000E725C">
        <w:rPr>
          <w:rFonts w:hint="cs"/>
          <w:rtl/>
        </w:rPr>
        <w:t>נ/18 שורה 21, נ/17, נ/16</w:t>
      </w:r>
      <w:r w:rsidR="00773A5E" w:rsidRPr="000E725C">
        <w:rPr>
          <w:rFonts w:hint="cs"/>
          <w:rtl/>
        </w:rPr>
        <w:t xml:space="preserve">) ולחקירתו </w:t>
      </w:r>
      <w:r w:rsidR="00684880">
        <w:rPr>
          <w:rFonts w:hint="cs"/>
          <w:rtl/>
        </w:rPr>
        <w:t xml:space="preserve">של </w:t>
      </w:r>
      <w:r w:rsidR="00684880" w:rsidRPr="000E725C">
        <w:rPr>
          <w:rFonts w:hint="cs"/>
          <w:rtl/>
        </w:rPr>
        <w:t xml:space="preserve">מר מועאויה </w:t>
      </w:r>
      <w:r w:rsidR="00773A5E" w:rsidRPr="000E725C">
        <w:rPr>
          <w:rFonts w:hint="cs"/>
          <w:rtl/>
        </w:rPr>
        <w:t>(</w:t>
      </w:r>
      <w:r w:rsidR="006D2796" w:rsidRPr="000E725C">
        <w:rPr>
          <w:rFonts w:hint="cs"/>
          <w:rtl/>
        </w:rPr>
        <w:t>נ/15 שורה 24</w:t>
      </w:r>
      <w:r w:rsidR="00773A5E" w:rsidRPr="000E725C">
        <w:rPr>
          <w:rFonts w:hint="cs"/>
          <w:rtl/>
        </w:rPr>
        <w:t>)</w:t>
      </w:r>
      <w:r w:rsidR="006D2796" w:rsidRPr="000E725C">
        <w:rPr>
          <w:rFonts w:hint="cs"/>
          <w:rtl/>
        </w:rPr>
        <w:t xml:space="preserve"> </w:t>
      </w:r>
      <w:r w:rsidR="00877068">
        <w:rPr>
          <w:rFonts w:hint="cs"/>
          <w:rtl/>
        </w:rPr>
        <w:t>ב</w:t>
      </w:r>
      <w:r w:rsidR="00163395">
        <w:rPr>
          <w:rFonts w:hint="cs"/>
          <w:rtl/>
        </w:rPr>
        <w:t>ה</w:t>
      </w:r>
      <w:r>
        <w:rPr>
          <w:rFonts w:hint="cs"/>
          <w:rtl/>
        </w:rPr>
        <w:t>ן</w:t>
      </w:r>
      <w:r w:rsidR="00163395">
        <w:rPr>
          <w:rFonts w:hint="cs"/>
          <w:rtl/>
        </w:rPr>
        <w:t xml:space="preserve"> </w:t>
      </w:r>
      <w:r w:rsidR="006D2796" w:rsidRPr="000E725C">
        <w:rPr>
          <w:rFonts w:hint="cs"/>
          <w:rtl/>
        </w:rPr>
        <w:t xml:space="preserve">הוא מאשר כי המתלוננת קראה לו אורסביו. </w:t>
      </w:r>
      <w:r w:rsidR="00773A5E" w:rsidRPr="000E725C">
        <w:rPr>
          <w:rFonts w:hint="cs"/>
          <w:rtl/>
        </w:rPr>
        <w:t xml:space="preserve">על פי </w:t>
      </w:r>
      <w:r w:rsidR="006D2796" w:rsidRPr="000E725C">
        <w:rPr>
          <w:rFonts w:hint="cs"/>
          <w:rtl/>
        </w:rPr>
        <w:t xml:space="preserve">נ/14ב' </w:t>
      </w:r>
      <w:r w:rsidR="00773A5E" w:rsidRPr="000E725C">
        <w:rPr>
          <w:rFonts w:hint="cs"/>
          <w:rtl/>
        </w:rPr>
        <w:t xml:space="preserve">מאשר מר </w:t>
      </w:r>
      <w:r w:rsidR="006D2796" w:rsidRPr="000E725C">
        <w:rPr>
          <w:rFonts w:hint="cs"/>
          <w:rtl/>
        </w:rPr>
        <w:t xml:space="preserve">מועאויה כי עאטף </w:t>
      </w:r>
      <w:r w:rsidR="00773A5E" w:rsidRPr="000E725C">
        <w:rPr>
          <w:rFonts w:hint="cs"/>
          <w:rtl/>
        </w:rPr>
        <w:t xml:space="preserve">חסארמה </w:t>
      </w:r>
      <w:r w:rsidR="006D2796" w:rsidRPr="000E725C">
        <w:rPr>
          <w:rFonts w:hint="cs"/>
          <w:rtl/>
        </w:rPr>
        <w:t>ביקש לעשות שיחה "לבחורה מכרמיאל", (ש' 38) "רוצה להתקשר לבחורה יהודיה חברה שלו"</w:t>
      </w:r>
      <w:r w:rsidR="00556900" w:rsidRPr="000E725C">
        <w:rPr>
          <w:rFonts w:hint="cs"/>
          <w:rtl/>
        </w:rPr>
        <w:t>.</w:t>
      </w:r>
    </w:p>
    <w:p w14:paraId="449336F4" w14:textId="77777777" w:rsidR="00551BFB" w:rsidRDefault="00551BFB" w:rsidP="00551BFB">
      <w:pPr>
        <w:spacing w:line="360" w:lineRule="auto"/>
        <w:jc w:val="both"/>
        <w:rPr>
          <w:rFonts w:hint="cs"/>
          <w:rtl/>
        </w:rPr>
      </w:pPr>
    </w:p>
    <w:p w14:paraId="5EB00734" w14:textId="77777777" w:rsidR="0040088E" w:rsidRDefault="0040088E" w:rsidP="00C7215A">
      <w:pPr>
        <w:numPr>
          <w:ilvl w:val="0"/>
          <w:numId w:val="1"/>
        </w:numPr>
        <w:tabs>
          <w:tab w:val="clear" w:pos="1077"/>
        </w:tabs>
        <w:spacing w:line="360" w:lineRule="auto"/>
        <w:jc w:val="both"/>
        <w:rPr>
          <w:rFonts w:hint="cs"/>
        </w:rPr>
      </w:pPr>
      <w:r w:rsidRPr="000E725C">
        <w:rPr>
          <w:rFonts w:hint="cs"/>
          <w:rtl/>
        </w:rPr>
        <w:t xml:space="preserve">המתלוננת זיהתה את </w:t>
      </w:r>
      <w:r w:rsidR="00684880">
        <w:rPr>
          <w:rFonts w:hint="cs"/>
          <w:rtl/>
        </w:rPr>
        <w:t xml:space="preserve">מר </w:t>
      </w:r>
      <w:r w:rsidRPr="000E725C">
        <w:rPr>
          <w:rFonts w:hint="cs"/>
          <w:rtl/>
        </w:rPr>
        <w:t>מ</w:t>
      </w:r>
      <w:r w:rsidR="00684880">
        <w:rPr>
          <w:rFonts w:hint="cs"/>
          <w:rtl/>
        </w:rPr>
        <w:t>ו</w:t>
      </w:r>
      <w:r w:rsidRPr="000E725C">
        <w:rPr>
          <w:rFonts w:hint="cs"/>
          <w:rtl/>
        </w:rPr>
        <w:t>עאויה במסדר זיהוי חי כאחד מאלה שביצעו בה את מעשי האינוס, (ת/60, נ/19).</w:t>
      </w:r>
    </w:p>
    <w:p w14:paraId="22114A8E" w14:textId="77777777" w:rsidR="00551BFB" w:rsidRDefault="00551BFB" w:rsidP="00551BFB">
      <w:pPr>
        <w:spacing w:line="360" w:lineRule="auto"/>
        <w:jc w:val="both"/>
        <w:rPr>
          <w:rFonts w:hint="cs"/>
          <w:rtl/>
        </w:rPr>
      </w:pPr>
    </w:p>
    <w:p w14:paraId="0C65FC4F" w14:textId="77777777" w:rsidR="00163395" w:rsidRDefault="00773A5E" w:rsidP="000448D4">
      <w:pPr>
        <w:numPr>
          <w:ilvl w:val="0"/>
          <w:numId w:val="1"/>
        </w:numPr>
        <w:tabs>
          <w:tab w:val="clear" w:pos="1077"/>
        </w:tabs>
        <w:spacing w:line="360" w:lineRule="auto"/>
        <w:jc w:val="both"/>
        <w:rPr>
          <w:rFonts w:hint="cs"/>
        </w:rPr>
      </w:pPr>
      <w:r w:rsidRPr="000E725C">
        <w:rPr>
          <w:rFonts w:hint="cs"/>
          <w:rtl/>
        </w:rPr>
        <w:t>לא מצא</w:t>
      </w:r>
      <w:r w:rsidR="000448D4">
        <w:rPr>
          <w:rFonts w:hint="cs"/>
          <w:rtl/>
        </w:rPr>
        <w:t xml:space="preserve">תי </w:t>
      </w:r>
      <w:r w:rsidRPr="000E725C">
        <w:rPr>
          <w:rFonts w:hint="cs"/>
          <w:rtl/>
        </w:rPr>
        <w:t xml:space="preserve">בתמלילי השיחות עם המדובב פרט כל שהוא שיכול לתמוך בגרסת </w:t>
      </w:r>
      <w:r w:rsidR="000817A1" w:rsidRPr="000E725C">
        <w:rPr>
          <w:rFonts w:hint="cs"/>
          <w:rtl/>
        </w:rPr>
        <w:t xml:space="preserve">המאשימה או הנאשם </w:t>
      </w:r>
      <w:r w:rsidR="000448D4">
        <w:rPr>
          <w:rFonts w:hint="cs"/>
          <w:rtl/>
        </w:rPr>
        <w:t xml:space="preserve">ואבהיר כי מעדותו עולה כי הוא </w:t>
      </w:r>
      <w:r w:rsidRPr="000E725C">
        <w:rPr>
          <w:rFonts w:hint="cs"/>
          <w:rtl/>
        </w:rPr>
        <w:t>בפועל ידע או העריך כי השיחות מוקלטות</w:t>
      </w:r>
      <w:r w:rsidR="0040088E" w:rsidRPr="000E725C">
        <w:rPr>
          <w:rFonts w:hint="cs"/>
          <w:rtl/>
        </w:rPr>
        <w:t>, (ר' עדותו בעמ' 155)</w:t>
      </w:r>
      <w:r w:rsidRPr="000E725C">
        <w:rPr>
          <w:rFonts w:hint="cs"/>
          <w:rtl/>
        </w:rPr>
        <w:t>.</w:t>
      </w:r>
      <w:r w:rsidR="0040088E" w:rsidRPr="000E725C">
        <w:rPr>
          <w:rFonts w:hint="cs"/>
          <w:rtl/>
        </w:rPr>
        <w:t xml:space="preserve"> </w:t>
      </w:r>
    </w:p>
    <w:p w14:paraId="3F8D2A8E" w14:textId="77777777" w:rsidR="00684880" w:rsidRDefault="00684880" w:rsidP="00684880">
      <w:pPr>
        <w:spacing w:line="360" w:lineRule="auto"/>
        <w:jc w:val="both"/>
        <w:rPr>
          <w:rFonts w:hint="cs"/>
          <w:rtl/>
        </w:rPr>
      </w:pPr>
    </w:p>
    <w:p w14:paraId="25A66AD8" w14:textId="77777777" w:rsidR="000817A1" w:rsidRDefault="0040088E" w:rsidP="00C7215A">
      <w:pPr>
        <w:numPr>
          <w:ilvl w:val="0"/>
          <w:numId w:val="1"/>
        </w:numPr>
        <w:tabs>
          <w:tab w:val="clear" w:pos="1077"/>
        </w:tabs>
        <w:spacing w:line="360" w:lineRule="auto"/>
        <w:jc w:val="both"/>
        <w:rPr>
          <w:rFonts w:hint="cs"/>
        </w:rPr>
      </w:pPr>
      <w:r w:rsidRPr="000E725C">
        <w:rPr>
          <w:rFonts w:hint="cs"/>
          <w:rtl/>
        </w:rPr>
        <w:t xml:space="preserve">גם העובדה אליה מפנה ב"כ המאשימה בסעיף 249 לסיכומיה ולפיה הנאשם </w:t>
      </w:r>
      <w:r w:rsidR="00684880">
        <w:rPr>
          <w:rFonts w:hint="cs"/>
          <w:rtl/>
        </w:rPr>
        <w:t xml:space="preserve">אמר למדובב כי </w:t>
      </w:r>
      <w:r w:rsidRPr="000E725C">
        <w:rPr>
          <w:rFonts w:hint="cs"/>
          <w:rtl/>
        </w:rPr>
        <w:t>היה בקשר עם בחורה בשם מאיה</w:t>
      </w:r>
      <w:r w:rsidR="000817A1" w:rsidRPr="000E725C">
        <w:rPr>
          <w:rFonts w:hint="cs"/>
          <w:rtl/>
        </w:rPr>
        <w:t xml:space="preserve"> כטענתה או מאיא כטענת הסנגור</w:t>
      </w:r>
      <w:r w:rsidRPr="000E725C">
        <w:rPr>
          <w:rFonts w:hint="cs"/>
          <w:rtl/>
        </w:rPr>
        <w:t>, (נ/22 תמליל 5373ה חלק ב' עמ' 108-109), אינה בעלת משקל כל שהוא</w:t>
      </w:r>
      <w:r w:rsidR="000817A1" w:rsidRPr="000E725C">
        <w:rPr>
          <w:rFonts w:hint="cs"/>
          <w:rtl/>
        </w:rPr>
        <w:t xml:space="preserve">.  אמנם המתלוננת שלא ידעה על תוכן התמליל אישרה כבר בחקירתה במשטרה כי היא הוצגה בפני אוסאם ואורסביו בשם בדוי- מאיה, (ר' למשל הודעתה ת/53ב' קלטת מס' 3 עמ'  שורה 15), אך מאחר ולא הוכח בפנינו כי </w:t>
      </w:r>
      <w:r w:rsidRPr="000E725C">
        <w:rPr>
          <w:rFonts w:hint="cs"/>
          <w:rtl/>
        </w:rPr>
        <w:t xml:space="preserve">המתלוננת </w:t>
      </w:r>
      <w:r w:rsidR="000817A1" w:rsidRPr="000E725C">
        <w:rPr>
          <w:rFonts w:hint="cs"/>
          <w:rtl/>
        </w:rPr>
        <w:t>פגשה את הנאשם לפני המפגש ב</w:t>
      </w:r>
      <w:r w:rsidR="0020388F">
        <w:rPr>
          <w:rtl/>
        </w:rPr>
        <w:t>"</w:t>
      </w:r>
      <w:r w:rsidR="0020388F">
        <w:rPr>
          <w:rFonts w:hint="cs"/>
          <w:rtl/>
        </w:rPr>
        <w:t>צימר</w:t>
      </w:r>
      <w:r w:rsidR="0020388F">
        <w:rPr>
          <w:rtl/>
        </w:rPr>
        <w:t>"</w:t>
      </w:r>
      <w:r w:rsidR="000817A1" w:rsidRPr="000E725C">
        <w:rPr>
          <w:rFonts w:hint="cs"/>
          <w:rtl/>
        </w:rPr>
        <w:t xml:space="preserve"> בשזור, אין לייחס לאמירה זו בפני המדובב משקל כל שהוא. </w:t>
      </w:r>
    </w:p>
    <w:p w14:paraId="7C5DB176" w14:textId="77777777" w:rsidR="00551BFB" w:rsidRDefault="00551BFB" w:rsidP="00551BFB">
      <w:pPr>
        <w:spacing w:line="360" w:lineRule="auto"/>
        <w:ind w:left="720"/>
        <w:jc w:val="both"/>
        <w:rPr>
          <w:rFonts w:hint="cs"/>
        </w:rPr>
      </w:pPr>
    </w:p>
    <w:p w14:paraId="316E09A2" w14:textId="77777777" w:rsidR="00513F44" w:rsidRPr="003A6111" w:rsidRDefault="00773A5E" w:rsidP="00513F44">
      <w:pPr>
        <w:numPr>
          <w:ilvl w:val="0"/>
          <w:numId w:val="1"/>
        </w:numPr>
        <w:tabs>
          <w:tab w:val="clear" w:pos="1077"/>
        </w:tabs>
        <w:spacing w:line="360" w:lineRule="auto"/>
        <w:jc w:val="both"/>
        <w:rPr>
          <w:rtl/>
        </w:rPr>
      </w:pPr>
      <w:r w:rsidRPr="003A6111">
        <w:rPr>
          <w:rFonts w:hint="cs"/>
          <w:rtl/>
        </w:rPr>
        <w:t xml:space="preserve">לסיכום נושא עדויות ההגנה- </w:t>
      </w:r>
      <w:r w:rsidR="00556900" w:rsidRPr="003A6111">
        <w:rPr>
          <w:rFonts w:hint="cs"/>
          <w:rtl/>
        </w:rPr>
        <w:t>גרסת הנאשם אינה אמינה, הוא מסתיר עד היום פרט מהותי-פרטי חברתו המסתורית</w:t>
      </w:r>
      <w:r w:rsidR="000448D4">
        <w:rPr>
          <w:rFonts w:hint="cs"/>
          <w:rtl/>
        </w:rPr>
        <w:t>,</w:t>
      </w:r>
      <w:r w:rsidR="00556900" w:rsidRPr="003A6111">
        <w:rPr>
          <w:rFonts w:hint="cs"/>
          <w:rtl/>
        </w:rPr>
        <w:t xml:space="preserve"> איתה היה לכ</w:t>
      </w:r>
      <w:smartTag w:uri="urn:schemas-microsoft-com:office:smarttags" w:element="PersonName">
        <w:r w:rsidR="00556900" w:rsidRPr="003A6111">
          <w:rPr>
            <w:rFonts w:hint="cs"/>
            <w:rtl/>
          </w:rPr>
          <w:t>אורה</w:t>
        </w:r>
      </w:smartTag>
      <w:r w:rsidR="00556900" w:rsidRPr="003A6111">
        <w:rPr>
          <w:rFonts w:hint="cs"/>
          <w:rtl/>
        </w:rPr>
        <w:t xml:space="preserve"> במועד ביצוע העבירה</w:t>
      </w:r>
      <w:r w:rsidRPr="003A6111">
        <w:rPr>
          <w:rFonts w:hint="cs"/>
          <w:rtl/>
        </w:rPr>
        <w:t>. א</w:t>
      </w:r>
      <w:r w:rsidR="00556900" w:rsidRPr="003A6111">
        <w:rPr>
          <w:rFonts w:hint="cs"/>
          <w:rtl/>
        </w:rPr>
        <w:t xml:space="preserve">י הבאתה לעדות </w:t>
      </w:r>
      <w:r w:rsidRPr="003A6111">
        <w:rPr>
          <w:rFonts w:hint="cs"/>
          <w:rtl/>
        </w:rPr>
        <w:t xml:space="preserve">יוצרת חזקה לפיה </w:t>
      </w:r>
      <w:r w:rsidR="00556900" w:rsidRPr="003A6111">
        <w:rPr>
          <w:rFonts w:hint="cs"/>
          <w:rtl/>
        </w:rPr>
        <w:t xml:space="preserve">אם קיימת חברה שכזאת, </w:t>
      </w:r>
      <w:r w:rsidR="00684880" w:rsidRPr="003A6111">
        <w:rPr>
          <w:rFonts w:hint="cs"/>
          <w:rtl/>
        </w:rPr>
        <w:t xml:space="preserve">לו היתה מגיעה להעיד </w:t>
      </w:r>
      <w:r w:rsidR="00556900" w:rsidRPr="003A6111">
        <w:rPr>
          <w:rFonts w:hint="cs"/>
          <w:rtl/>
        </w:rPr>
        <w:t xml:space="preserve">היא לא </w:t>
      </w:r>
      <w:r w:rsidR="00684880" w:rsidRPr="003A6111">
        <w:rPr>
          <w:rFonts w:hint="cs"/>
          <w:rtl/>
        </w:rPr>
        <w:t xml:space="preserve">היתה </w:t>
      </w:r>
      <w:r w:rsidR="00556900" w:rsidRPr="003A6111">
        <w:rPr>
          <w:rFonts w:hint="cs"/>
          <w:rtl/>
        </w:rPr>
        <w:t>ת</w:t>
      </w:r>
      <w:r w:rsidRPr="003A6111">
        <w:rPr>
          <w:rFonts w:hint="cs"/>
          <w:rtl/>
        </w:rPr>
        <w:t>ומכת בעדותו</w:t>
      </w:r>
      <w:r w:rsidR="00556900" w:rsidRPr="003A6111">
        <w:rPr>
          <w:rFonts w:hint="cs"/>
          <w:rtl/>
        </w:rPr>
        <w:t>.</w:t>
      </w:r>
      <w:r w:rsidR="00513F44" w:rsidRPr="003A6111">
        <w:rPr>
          <w:rFonts w:hint="cs"/>
          <w:rtl/>
        </w:rPr>
        <w:t xml:space="preserve"> ר' בענין זה </w:t>
      </w:r>
      <w:hyperlink r:id="rId78" w:history="1">
        <w:r w:rsidR="002857D4" w:rsidRPr="002857D4">
          <w:rPr>
            <w:rStyle w:val="Hyperlink"/>
            <w:rtl/>
          </w:rPr>
          <w:t>ע"פ 728/84</w:t>
        </w:r>
      </w:hyperlink>
      <w:r w:rsidR="00513F44" w:rsidRPr="003A6111">
        <w:rPr>
          <w:rFonts w:hint="cs"/>
          <w:rtl/>
        </w:rPr>
        <w:t xml:space="preserve"> </w:t>
      </w:r>
      <w:r w:rsidR="00513F44" w:rsidRPr="00801D9A">
        <w:rPr>
          <w:rFonts w:cs="Miriam"/>
          <w:rtl/>
        </w:rPr>
        <w:t>שמעון חרמון</w:t>
      </w:r>
      <w:r w:rsidR="00513F44" w:rsidRPr="00801D9A">
        <w:rPr>
          <w:rFonts w:cs="Miriam" w:hint="cs"/>
          <w:rtl/>
        </w:rPr>
        <w:t xml:space="preserve"> </w:t>
      </w:r>
      <w:r w:rsidR="00513F44" w:rsidRPr="00801D9A">
        <w:rPr>
          <w:rFonts w:cs="Miriam"/>
          <w:rtl/>
        </w:rPr>
        <w:t>נגד</w:t>
      </w:r>
      <w:r w:rsidR="00513F44" w:rsidRPr="00801D9A">
        <w:rPr>
          <w:rFonts w:cs="Miriam" w:hint="cs"/>
          <w:rtl/>
        </w:rPr>
        <w:t xml:space="preserve"> </w:t>
      </w:r>
      <w:r w:rsidR="00513F44" w:rsidRPr="00801D9A">
        <w:rPr>
          <w:rFonts w:cs="Miriam"/>
          <w:rtl/>
        </w:rPr>
        <w:t>מדינת ישראל</w:t>
      </w:r>
      <w:r w:rsidR="00513F44" w:rsidRPr="00801D9A">
        <w:rPr>
          <w:rFonts w:cs="Miriam" w:hint="cs"/>
          <w:rtl/>
        </w:rPr>
        <w:t xml:space="preserve"> </w:t>
      </w:r>
      <w:r w:rsidR="00513F44" w:rsidRPr="003A6111">
        <w:rPr>
          <w:rFonts w:hint="cs"/>
          <w:rtl/>
        </w:rPr>
        <w:t>"</w:t>
      </w:r>
      <w:r w:rsidR="00513F44" w:rsidRPr="003A6111">
        <w:rPr>
          <w:b/>
          <w:bCs/>
          <w:rtl/>
        </w:rPr>
        <w:t>הלכה פסוקה היא, שהימנעות מלהביא ראיה מצויה ורלוואנטית מובילה למסקנה, שאילו הובאה היא הייתה פועלת לרעת אותו צד שנמנע מהגשתה, ועל-כן ההימנעות מחזקת את ראיותיה של התביעה</w:t>
      </w:r>
      <w:r w:rsidR="00513F44" w:rsidRPr="003A6111">
        <w:rPr>
          <w:rFonts w:hint="cs"/>
          <w:rtl/>
        </w:rPr>
        <w:t>".</w:t>
      </w:r>
      <w:r w:rsidR="00513F44" w:rsidRPr="003A6111">
        <w:rPr>
          <w:rtl/>
        </w:rPr>
        <w:t xml:space="preserve"> </w:t>
      </w:r>
    </w:p>
    <w:p w14:paraId="657458CD" w14:textId="77777777" w:rsidR="00841279" w:rsidRDefault="00841279" w:rsidP="00841279">
      <w:pPr>
        <w:spacing w:line="360" w:lineRule="auto"/>
        <w:jc w:val="both"/>
        <w:rPr>
          <w:rFonts w:hint="cs"/>
          <w:rtl/>
        </w:rPr>
      </w:pPr>
    </w:p>
    <w:p w14:paraId="3B7F9F38" w14:textId="77777777" w:rsidR="00841279" w:rsidRDefault="00556900" w:rsidP="00841279">
      <w:pPr>
        <w:numPr>
          <w:ilvl w:val="0"/>
          <w:numId w:val="1"/>
        </w:numPr>
        <w:tabs>
          <w:tab w:val="clear" w:pos="1077"/>
        </w:tabs>
        <w:spacing w:line="360" w:lineRule="auto"/>
        <w:jc w:val="both"/>
        <w:rPr>
          <w:rFonts w:hint="cs"/>
          <w:rtl/>
        </w:rPr>
      </w:pPr>
      <w:r w:rsidRPr="000E725C">
        <w:rPr>
          <w:rFonts w:hint="cs"/>
          <w:rtl/>
        </w:rPr>
        <w:t xml:space="preserve"> מן הראוי להפנות לשאלה המסכמת של החקירה הנגדית ולתשובתו המעוררת תהייה של הנאשם </w:t>
      </w:r>
      <w:r w:rsidR="00841279">
        <w:rPr>
          <w:rFonts w:hint="cs"/>
          <w:rtl/>
        </w:rPr>
        <w:t xml:space="preserve">: </w:t>
      </w:r>
    </w:p>
    <w:p w14:paraId="2A0BECA7" w14:textId="77777777" w:rsidR="00556900" w:rsidRPr="000E725C" w:rsidRDefault="00556900" w:rsidP="00801D9A">
      <w:pPr>
        <w:tabs>
          <w:tab w:val="left" w:pos="1106"/>
        </w:tabs>
        <w:ind w:left="1646" w:hanging="360"/>
        <w:jc w:val="both"/>
        <w:rPr>
          <w:rFonts w:hint="cs"/>
          <w:rtl/>
        </w:rPr>
      </w:pPr>
      <w:r w:rsidRPr="000E725C">
        <w:rPr>
          <w:rFonts w:hint="cs"/>
          <w:rtl/>
        </w:rPr>
        <w:t>"</w:t>
      </w:r>
      <w:r w:rsidRPr="000E725C">
        <w:rPr>
          <w:rtl/>
        </w:rPr>
        <w:t xml:space="preserve">ש. </w:t>
      </w:r>
      <w:r w:rsidRPr="000E725C">
        <w:rPr>
          <w:b/>
          <w:bCs/>
          <w:rtl/>
        </w:rPr>
        <w:t>לא רצית לתת את השם של החברה, כי פחדת – לא רצית לספר על אורי גבאי כדי שלא יפנו אליו</w:t>
      </w:r>
      <w:r w:rsidRPr="000E725C">
        <w:rPr>
          <w:rtl/>
        </w:rPr>
        <w:t>, לא רצית לספר עם מי היית ב</w:t>
      </w:r>
      <w:r w:rsidR="0020388F">
        <w:rPr>
          <w:rtl/>
        </w:rPr>
        <w:t>"צימר"</w:t>
      </w:r>
      <w:r w:rsidRPr="000E725C">
        <w:rPr>
          <w:rtl/>
        </w:rPr>
        <w:t xml:space="preserve">, אתה מספר כל מיני גירסאות, ולטענתך הגירסה שאתה מספר היא האמיתית, וכל זאת כאשר אתה נחשד כי אנסת ואתה למעשה ממציא פרטים </w:t>
      </w:r>
      <w:r w:rsidRPr="000E725C">
        <w:rPr>
          <w:b/>
          <w:bCs/>
          <w:rtl/>
        </w:rPr>
        <w:t xml:space="preserve">ואתה בעצם מונע מהמשטרה לבדוק, </w:t>
      </w:r>
      <w:r w:rsidRPr="000E725C">
        <w:rPr>
          <w:rtl/>
        </w:rPr>
        <w:t xml:space="preserve">אתה מספר על חוקרים שלא היו בסדר איתך ? </w:t>
      </w:r>
    </w:p>
    <w:p w14:paraId="26829D2F" w14:textId="77777777" w:rsidR="00556900" w:rsidRPr="000E725C" w:rsidRDefault="00556900" w:rsidP="00801D9A">
      <w:pPr>
        <w:tabs>
          <w:tab w:val="left" w:pos="1106"/>
        </w:tabs>
        <w:ind w:left="1646" w:hanging="360"/>
        <w:jc w:val="both"/>
        <w:rPr>
          <w:rFonts w:hint="cs"/>
          <w:rtl/>
        </w:rPr>
      </w:pPr>
      <w:r w:rsidRPr="000E725C">
        <w:rPr>
          <w:rtl/>
        </w:rPr>
        <w:t xml:space="preserve">ת. </w:t>
      </w:r>
      <w:r w:rsidR="002857D4">
        <w:rPr>
          <w:rtl/>
        </w:rPr>
        <w:t xml:space="preserve"> </w:t>
      </w:r>
      <w:r w:rsidRPr="000E725C">
        <w:rPr>
          <w:rtl/>
        </w:rPr>
        <w:t xml:space="preserve">אני אומר למאשימה כי </w:t>
      </w:r>
      <w:r w:rsidRPr="000E725C">
        <w:rPr>
          <w:b/>
          <w:bCs/>
          <w:rtl/>
        </w:rPr>
        <w:t>את לא היית באירוע עם הילדה ולא ראית את האנסים ואת לא יודעת גם מה היה בדיוק שם ואף אחד לא יודע מה בדיוק היה שם, רק הילדה ומי שאנס אותה</w:t>
      </w:r>
      <w:r w:rsidRPr="000E725C">
        <w:rPr>
          <w:rFonts w:hint="cs"/>
          <w:b/>
          <w:bCs/>
          <w:rtl/>
        </w:rPr>
        <w:t>"</w:t>
      </w:r>
      <w:r w:rsidR="00841279">
        <w:rPr>
          <w:rFonts w:hint="cs"/>
          <w:rtl/>
        </w:rPr>
        <w:t>, (</w:t>
      </w:r>
      <w:r w:rsidR="00841279" w:rsidRPr="000E725C">
        <w:rPr>
          <w:rFonts w:hint="cs"/>
          <w:rtl/>
        </w:rPr>
        <w:t>עמ' 161</w:t>
      </w:r>
      <w:r w:rsidR="00841279">
        <w:rPr>
          <w:rFonts w:hint="cs"/>
          <w:rtl/>
        </w:rPr>
        <w:t>).</w:t>
      </w:r>
      <w:r w:rsidRPr="000E725C">
        <w:rPr>
          <w:rtl/>
        </w:rPr>
        <w:t xml:space="preserve"> </w:t>
      </w:r>
    </w:p>
    <w:p w14:paraId="7BD4D7BB" w14:textId="77777777" w:rsidR="00773A5E" w:rsidRPr="000E725C" w:rsidRDefault="00773A5E" w:rsidP="00801D9A">
      <w:pPr>
        <w:tabs>
          <w:tab w:val="left" w:pos="1106"/>
        </w:tabs>
        <w:ind w:left="1646" w:hanging="360"/>
        <w:jc w:val="both"/>
        <w:rPr>
          <w:rFonts w:hint="cs"/>
          <w:rtl/>
        </w:rPr>
      </w:pPr>
    </w:p>
    <w:p w14:paraId="2F6521F6" w14:textId="77777777" w:rsidR="00773A5E" w:rsidRPr="000E725C" w:rsidRDefault="00841279" w:rsidP="000448D4">
      <w:pPr>
        <w:spacing w:line="360" w:lineRule="auto"/>
        <w:ind w:left="1286"/>
        <w:jc w:val="both"/>
        <w:rPr>
          <w:rFonts w:hint="cs"/>
          <w:rtl/>
        </w:rPr>
      </w:pPr>
      <w:r>
        <w:rPr>
          <w:rFonts w:hint="cs"/>
          <w:rtl/>
        </w:rPr>
        <w:t>בנסיבות הענין אנ</w:t>
      </w:r>
      <w:r w:rsidR="000448D4">
        <w:rPr>
          <w:rFonts w:hint="cs"/>
          <w:rtl/>
        </w:rPr>
        <w:t>י</w:t>
      </w:r>
      <w:r>
        <w:rPr>
          <w:rFonts w:hint="cs"/>
          <w:rtl/>
        </w:rPr>
        <w:t xml:space="preserve"> קובע כי </w:t>
      </w:r>
      <w:r w:rsidR="00773A5E" w:rsidRPr="000E725C">
        <w:rPr>
          <w:rFonts w:hint="cs"/>
          <w:rtl/>
        </w:rPr>
        <w:t xml:space="preserve">הנאשם היה באירוע, הוא ביצע את המיוחס לו </w:t>
      </w:r>
      <w:r w:rsidR="00684880">
        <w:rPr>
          <w:rFonts w:hint="cs"/>
          <w:rtl/>
        </w:rPr>
        <w:t xml:space="preserve">בכתב האישום והוא </w:t>
      </w:r>
      <w:r w:rsidR="00773A5E" w:rsidRPr="000E725C">
        <w:rPr>
          <w:rFonts w:hint="cs"/>
          <w:rtl/>
        </w:rPr>
        <w:t xml:space="preserve">הותיר על גופה ובגדיה </w:t>
      </w:r>
      <w:r w:rsidR="00684880">
        <w:rPr>
          <w:rFonts w:hint="cs"/>
          <w:rtl/>
        </w:rPr>
        <w:t xml:space="preserve">של המתלוננת </w:t>
      </w:r>
      <w:r w:rsidR="00773A5E" w:rsidRPr="000E725C">
        <w:rPr>
          <w:rFonts w:hint="cs"/>
          <w:rtl/>
        </w:rPr>
        <w:t>את סימני הזיהוי- תאי הזרע שלו שהובילו למעצרו.</w:t>
      </w:r>
    </w:p>
    <w:p w14:paraId="55D4AC1D" w14:textId="77777777" w:rsidR="00773A5E" w:rsidRPr="000E725C" w:rsidRDefault="00773A5E" w:rsidP="00C7215A">
      <w:pPr>
        <w:tabs>
          <w:tab w:val="left" w:pos="1106"/>
        </w:tabs>
        <w:spacing w:line="360" w:lineRule="auto"/>
        <w:ind w:left="1646" w:hanging="360"/>
        <w:jc w:val="both"/>
        <w:rPr>
          <w:rFonts w:hint="cs"/>
          <w:rtl/>
        </w:rPr>
      </w:pPr>
    </w:p>
    <w:p w14:paraId="5ADBB4E4" w14:textId="77777777" w:rsidR="00AA0798" w:rsidRPr="000E725C" w:rsidRDefault="00773A5E" w:rsidP="00C7215A">
      <w:pPr>
        <w:tabs>
          <w:tab w:val="left" w:pos="1106"/>
        </w:tabs>
        <w:spacing w:line="360" w:lineRule="auto"/>
        <w:ind w:left="720" w:firstLine="360"/>
        <w:jc w:val="both"/>
        <w:rPr>
          <w:rFonts w:hint="cs"/>
          <w:b/>
          <w:bCs/>
        </w:rPr>
      </w:pPr>
      <w:r w:rsidRPr="000E725C">
        <w:rPr>
          <w:rFonts w:hint="cs"/>
          <w:b/>
          <w:bCs/>
          <w:rtl/>
        </w:rPr>
        <w:tab/>
      </w:r>
      <w:r w:rsidR="00AA0798" w:rsidRPr="000E725C">
        <w:rPr>
          <w:rFonts w:hint="cs"/>
          <w:b/>
          <w:bCs/>
          <w:rtl/>
        </w:rPr>
        <w:t>הימצאות המתלוננת בגפה על כביש עכו צפת בשעה 20:30</w:t>
      </w:r>
    </w:p>
    <w:p w14:paraId="39B77F4C" w14:textId="77777777" w:rsidR="00773A5E" w:rsidRDefault="00AA0798" w:rsidP="00C7215A">
      <w:pPr>
        <w:numPr>
          <w:ilvl w:val="0"/>
          <w:numId w:val="1"/>
        </w:numPr>
        <w:tabs>
          <w:tab w:val="clear" w:pos="1077"/>
        </w:tabs>
        <w:spacing w:line="360" w:lineRule="auto"/>
        <w:jc w:val="both"/>
        <w:rPr>
          <w:rFonts w:hint="cs"/>
        </w:rPr>
      </w:pPr>
      <w:r w:rsidRPr="000E725C">
        <w:rPr>
          <w:rFonts w:hint="cs"/>
          <w:rtl/>
        </w:rPr>
        <w:t xml:space="preserve">המתלוננת טוענת כי ביום 18.1.09 נלקחה בניגוד לרצונה בשעה 17:00 על ידי אורסביו ואוסאם המוכרים לה ומאותה שעה ועד </w:t>
      </w:r>
      <w:r w:rsidR="00773A5E" w:rsidRPr="000E725C">
        <w:rPr>
          <w:rFonts w:hint="cs"/>
          <w:rtl/>
        </w:rPr>
        <w:t xml:space="preserve">סמוך לפני </w:t>
      </w:r>
      <w:r w:rsidRPr="000E725C">
        <w:rPr>
          <w:rFonts w:hint="cs"/>
          <w:rtl/>
        </w:rPr>
        <w:t xml:space="preserve">שעה </w:t>
      </w:r>
      <w:r w:rsidR="00196E0C" w:rsidRPr="000E725C">
        <w:rPr>
          <w:rFonts w:hint="cs"/>
          <w:rtl/>
        </w:rPr>
        <w:t>5:10</w:t>
      </w:r>
      <w:r w:rsidRPr="000E725C">
        <w:rPr>
          <w:rFonts w:hint="cs"/>
          <w:rtl/>
        </w:rPr>
        <w:t xml:space="preserve"> לפנות בוקר היתה  נתונה לסדרה של מקרי אונס ומעשי סדום בניגוד לרצונה.</w:t>
      </w:r>
    </w:p>
    <w:p w14:paraId="4F9B52BC" w14:textId="77777777" w:rsidR="00551BFB" w:rsidRPr="000E725C" w:rsidRDefault="00551BFB" w:rsidP="00551BFB">
      <w:pPr>
        <w:spacing w:line="360" w:lineRule="auto"/>
        <w:ind w:left="720"/>
        <w:jc w:val="both"/>
        <w:rPr>
          <w:rFonts w:hint="cs"/>
        </w:rPr>
      </w:pPr>
    </w:p>
    <w:p w14:paraId="14C1E51E" w14:textId="77777777" w:rsidR="00773A5E" w:rsidRDefault="00E1325F" w:rsidP="00C7215A">
      <w:pPr>
        <w:numPr>
          <w:ilvl w:val="0"/>
          <w:numId w:val="1"/>
        </w:numPr>
        <w:tabs>
          <w:tab w:val="clear" w:pos="1077"/>
        </w:tabs>
        <w:spacing w:line="360" w:lineRule="auto"/>
        <w:jc w:val="both"/>
        <w:rPr>
          <w:rFonts w:hint="cs"/>
        </w:rPr>
      </w:pPr>
      <w:r w:rsidRPr="000E725C">
        <w:rPr>
          <w:rFonts w:hint="cs"/>
          <w:rtl/>
        </w:rPr>
        <w:t>שני שוטרים שונים זיהו את המתלוננת כשהיא עומדת או הולכת לבדה בכביש 85</w:t>
      </w:r>
      <w:r w:rsidR="00773A5E" w:rsidRPr="000E725C">
        <w:rPr>
          <w:rFonts w:hint="cs"/>
          <w:rtl/>
        </w:rPr>
        <w:t xml:space="preserve">. </w:t>
      </w:r>
      <w:r w:rsidRPr="000E725C">
        <w:rPr>
          <w:rFonts w:hint="cs"/>
          <w:rtl/>
        </w:rPr>
        <w:t xml:space="preserve"> על פי ת/48 שהוגש בהסכמה, ביום 18.1.09 בשעה 20:30 נראתה המתלוננת עומדת בטרמפיאדה בצומת שזור כשהיא מחכה להסעה, על פי ת/9 נראתה המתלוננת בשעה 20:30 הולכת מתחנת האוטובוס בצומת שזור לכוון מערב בשולי הדרך</w:t>
      </w:r>
      <w:r w:rsidR="00525267" w:rsidRPr="000E725C">
        <w:rPr>
          <w:rFonts w:hint="cs"/>
          <w:rtl/>
        </w:rPr>
        <w:t xml:space="preserve">. </w:t>
      </w:r>
    </w:p>
    <w:p w14:paraId="6D7F7C2C" w14:textId="77777777" w:rsidR="00551BFB" w:rsidRDefault="00551BFB" w:rsidP="00551BFB">
      <w:pPr>
        <w:spacing w:line="360" w:lineRule="auto"/>
        <w:jc w:val="both"/>
        <w:rPr>
          <w:rFonts w:hint="cs"/>
          <w:rtl/>
        </w:rPr>
      </w:pPr>
    </w:p>
    <w:p w14:paraId="4ECBA0BD" w14:textId="77777777" w:rsidR="00E1325F" w:rsidRPr="000E725C" w:rsidRDefault="00773A5E" w:rsidP="00801D9A">
      <w:pPr>
        <w:numPr>
          <w:ilvl w:val="0"/>
          <w:numId w:val="1"/>
        </w:numPr>
        <w:tabs>
          <w:tab w:val="clear" w:pos="1077"/>
        </w:tabs>
        <w:spacing w:line="360" w:lineRule="auto"/>
        <w:jc w:val="both"/>
        <w:rPr>
          <w:rFonts w:hint="cs"/>
        </w:rPr>
      </w:pPr>
      <w:r w:rsidRPr="000E725C">
        <w:rPr>
          <w:rFonts w:hint="cs"/>
          <w:rtl/>
        </w:rPr>
        <w:t>ה</w:t>
      </w:r>
      <w:r w:rsidR="00525267" w:rsidRPr="000E725C">
        <w:rPr>
          <w:rFonts w:hint="cs"/>
          <w:rtl/>
        </w:rPr>
        <w:t>מתלוננת לא חזרה בה מגרסתה גם לאחר שהוצגו בפניה טענות שני השוטרים, (עמ' 117 שורה 12) ור' תשובתה</w:t>
      </w:r>
      <w:r w:rsidR="00801D9A">
        <w:rPr>
          <w:rFonts w:hint="cs"/>
          <w:rtl/>
        </w:rPr>
        <w:t>:</w:t>
      </w:r>
      <w:r w:rsidR="00525267" w:rsidRPr="000E725C">
        <w:rPr>
          <w:rFonts w:hint="cs"/>
          <w:rtl/>
        </w:rPr>
        <w:t xml:space="preserve"> </w:t>
      </w:r>
    </w:p>
    <w:p w14:paraId="74E25D21" w14:textId="77777777" w:rsidR="00773A5E" w:rsidRPr="000E725C" w:rsidRDefault="00773A5E" w:rsidP="00801D9A">
      <w:pPr>
        <w:ind w:left="1646" w:hanging="360"/>
        <w:jc w:val="both"/>
        <w:rPr>
          <w:rFonts w:hint="cs"/>
          <w:rtl/>
        </w:rPr>
      </w:pPr>
      <w:r w:rsidRPr="000E725C">
        <w:rPr>
          <w:rFonts w:hint="cs"/>
          <w:rtl/>
        </w:rPr>
        <w:t>"</w:t>
      </w:r>
      <w:r w:rsidR="00525267" w:rsidRPr="000E725C">
        <w:rPr>
          <w:rtl/>
        </w:rPr>
        <w:t xml:space="preserve">ש. </w:t>
      </w:r>
      <w:r w:rsidR="002857D4">
        <w:rPr>
          <w:rtl/>
        </w:rPr>
        <w:t xml:space="preserve"> </w:t>
      </w:r>
      <w:r w:rsidR="00525267" w:rsidRPr="000E725C">
        <w:rPr>
          <w:rtl/>
        </w:rPr>
        <w:t>אך שוטר אומר שהוא ראה אותך הולכת בכביש, האם תוכלי להסביר את הנקודה</w:t>
      </w:r>
      <w:r w:rsidR="00525267" w:rsidRPr="000E725C">
        <w:rPr>
          <w:rFonts w:hint="cs"/>
          <w:rtl/>
        </w:rPr>
        <w:t>?</w:t>
      </w:r>
      <w:r w:rsidR="00525267" w:rsidRPr="000E725C">
        <w:rPr>
          <w:rtl/>
        </w:rPr>
        <w:t xml:space="preserve"> </w:t>
      </w:r>
    </w:p>
    <w:p w14:paraId="2B1BBF77" w14:textId="77777777" w:rsidR="00551BFB" w:rsidRDefault="00773A5E" w:rsidP="00801D9A">
      <w:pPr>
        <w:ind w:left="1646" w:hanging="360"/>
        <w:jc w:val="both"/>
        <w:rPr>
          <w:rFonts w:hint="cs"/>
          <w:rtl/>
        </w:rPr>
      </w:pPr>
      <w:r w:rsidRPr="000E725C">
        <w:rPr>
          <w:rFonts w:hint="cs"/>
          <w:rtl/>
        </w:rPr>
        <w:t xml:space="preserve"> </w:t>
      </w:r>
      <w:r w:rsidR="00525267" w:rsidRPr="000E725C">
        <w:rPr>
          <w:rtl/>
        </w:rPr>
        <w:t xml:space="preserve">ת. </w:t>
      </w:r>
      <w:r w:rsidR="002857D4">
        <w:rPr>
          <w:rtl/>
        </w:rPr>
        <w:t xml:space="preserve"> </w:t>
      </w:r>
      <w:r w:rsidR="00525267" w:rsidRPr="000E725C">
        <w:rPr>
          <w:b/>
          <w:bCs/>
          <w:rtl/>
        </w:rPr>
        <w:t>אני לא יודעת, אולי זאת מישהי דומה לי, אבל אני הייתי איתם כל הזמן</w:t>
      </w:r>
      <w:r w:rsidR="00525267" w:rsidRPr="000E725C">
        <w:rPr>
          <w:rFonts w:hint="cs"/>
          <w:b/>
          <w:bCs/>
          <w:rtl/>
        </w:rPr>
        <w:t>"</w:t>
      </w:r>
      <w:r w:rsidR="00801D9A">
        <w:rPr>
          <w:rFonts w:hint="cs"/>
          <w:b/>
          <w:bCs/>
          <w:rtl/>
        </w:rPr>
        <w:t xml:space="preserve">, </w:t>
      </w:r>
      <w:r w:rsidR="00801D9A">
        <w:rPr>
          <w:rFonts w:hint="cs"/>
          <w:rtl/>
        </w:rPr>
        <w:t>(</w:t>
      </w:r>
      <w:r w:rsidR="00801D9A" w:rsidRPr="000E725C">
        <w:rPr>
          <w:rFonts w:hint="cs"/>
          <w:rtl/>
        </w:rPr>
        <w:t>עמ' 135 שורה 8</w:t>
      </w:r>
      <w:r w:rsidR="00801D9A">
        <w:rPr>
          <w:rFonts w:hint="cs"/>
          <w:rtl/>
        </w:rPr>
        <w:t>)</w:t>
      </w:r>
      <w:r w:rsidR="00525267" w:rsidRPr="000E725C">
        <w:rPr>
          <w:rFonts w:hint="cs"/>
          <w:b/>
          <w:bCs/>
          <w:rtl/>
        </w:rPr>
        <w:t>.</w:t>
      </w:r>
    </w:p>
    <w:p w14:paraId="628CF119" w14:textId="77777777" w:rsidR="00525267" w:rsidRPr="000E725C" w:rsidRDefault="00525267" w:rsidP="00C7215A">
      <w:pPr>
        <w:spacing w:line="360" w:lineRule="auto"/>
        <w:ind w:left="1646" w:hanging="360"/>
        <w:jc w:val="both"/>
        <w:rPr>
          <w:rtl/>
        </w:rPr>
      </w:pPr>
      <w:r w:rsidRPr="000E725C">
        <w:rPr>
          <w:rtl/>
        </w:rPr>
        <w:t xml:space="preserve"> </w:t>
      </w:r>
    </w:p>
    <w:p w14:paraId="540A471D" w14:textId="77777777" w:rsidR="00163395" w:rsidRDefault="00E1325F" w:rsidP="000448D4">
      <w:pPr>
        <w:numPr>
          <w:ilvl w:val="0"/>
          <w:numId w:val="1"/>
        </w:numPr>
        <w:tabs>
          <w:tab w:val="clear" w:pos="1077"/>
        </w:tabs>
        <w:spacing w:line="360" w:lineRule="auto"/>
        <w:jc w:val="both"/>
        <w:rPr>
          <w:rFonts w:hint="cs"/>
        </w:rPr>
      </w:pPr>
      <w:r w:rsidRPr="000E725C">
        <w:rPr>
          <w:rFonts w:hint="cs"/>
          <w:rtl/>
        </w:rPr>
        <w:t>משהוגשו המזכרים מטעם התביעה ובהסכמה ניתן לקבוע כי אכן המתלוננת בניגוד לגרסתה, היתה בשעה 20:30 חופשיה ומשוחררת באזור שזור</w:t>
      </w:r>
      <w:r w:rsidR="000448D4">
        <w:rPr>
          <w:rFonts w:hint="cs"/>
          <w:rtl/>
        </w:rPr>
        <w:t xml:space="preserve"> </w:t>
      </w:r>
      <w:r w:rsidRPr="000E725C">
        <w:rPr>
          <w:rFonts w:hint="cs"/>
          <w:rtl/>
        </w:rPr>
        <w:t>וממניעים שלא הוכחו בחרה המתלוננת להציג את תחילת הארועים בדרך בה שני ידידיה אוסאם ואורסביו, לוקחים אותה בניגוד לרצונה מכרמיאל</w:t>
      </w:r>
      <w:r w:rsidR="000448D4">
        <w:rPr>
          <w:rFonts w:hint="cs"/>
          <w:rtl/>
        </w:rPr>
        <w:t>, סמוך לשעה 17:00 ועד לשעה 5:10 לערך</w:t>
      </w:r>
      <w:r w:rsidRPr="000E725C">
        <w:rPr>
          <w:rFonts w:hint="cs"/>
          <w:rtl/>
        </w:rPr>
        <w:t xml:space="preserve">. </w:t>
      </w:r>
    </w:p>
    <w:p w14:paraId="2957071E" w14:textId="77777777" w:rsidR="00551BFB" w:rsidRDefault="00551BFB" w:rsidP="00551BFB">
      <w:pPr>
        <w:spacing w:line="360" w:lineRule="auto"/>
        <w:ind w:left="720"/>
        <w:jc w:val="both"/>
        <w:rPr>
          <w:rFonts w:hint="cs"/>
        </w:rPr>
      </w:pPr>
    </w:p>
    <w:p w14:paraId="0AB8CCBD" w14:textId="77777777" w:rsidR="000448D4" w:rsidRDefault="00E1325F" w:rsidP="00C7215A">
      <w:pPr>
        <w:numPr>
          <w:ilvl w:val="0"/>
          <w:numId w:val="1"/>
        </w:numPr>
        <w:tabs>
          <w:tab w:val="clear" w:pos="1077"/>
        </w:tabs>
        <w:spacing w:line="360" w:lineRule="auto"/>
        <w:jc w:val="both"/>
        <w:rPr>
          <w:rFonts w:hint="cs"/>
        </w:rPr>
      </w:pPr>
      <w:r w:rsidRPr="000E725C">
        <w:rPr>
          <w:rFonts w:hint="cs"/>
          <w:rtl/>
        </w:rPr>
        <w:t>ייתכן והיא הלכה מרצונה</w:t>
      </w:r>
      <w:r w:rsidR="00163395">
        <w:rPr>
          <w:rFonts w:hint="cs"/>
          <w:rtl/>
        </w:rPr>
        <w:t xml:space="preserve"> למפגש </w:t>
      </w:r>
      <w:r w:rsidR="00525267" w:rsidRPr="000E725C">
        <w:rPr>
          <w:rFonts w:hint="cs"/>
          <w:rtl/>
        </w:rPr>
        <w:t>עם אותם שניים וחששה מאימה או ממשפחתה הביאו למסירת גרסה לא נכונה בנושא זה, במיוחד על רקע האונס הראשון.</w:t>
      </w:r>
      <w:r w:rsidR="007465F2" w:rsidRPr="000E725C">
        <w:rPr>
          <w:rFonts w:hint="cs"/>
          <w:rtl/>
        </w:rPr>
        <w:t xml:space="preserve"> </w:t>
      </w:r>
      <w:r w:rsidR="000448D4">
        <w:rPr>
          <w:rFonts w:hint="cs"/>
          <w:rtl/>
        </w:rPr>
        <w:t xml:space="preserve"> יתכן ובשלב מסוים שוחררה ושוב "נתפסה" ע"י אנשים שלא אותרו והמתלוננת מסיבות השמורות עימה שינתה פרט זה או אחר.</w:t>
      </w:r>
    </w:p>
    <w:p w14:paraId="6E932308" w14:textId="77777777" w:rsidR="000448D4" w:rsidRPr="000448D4" w:rsidRDefault="000448D4" w:rsidP="000448D4">
      <w:pPr>
        <w:spacing w:line="360" w:lineRule="auto"/>
        <w:jc w:val="both"/>
        <w:rPr>
          <w:rFonts w:hint="cs"/>
          <w:rtl/>
        </w:rPr>
      </w:pPr>
    </w:p>
    <w:p w14:paraId="1DB3E8D6" w14:textId="77777777" w:rsidR="00E1325F" w:rsidRDefault="00E1325F" w:rsidP="000448D4">
      <w:pPr>
        <w:numPr>
          <w:ilvl w:val="0"/>
          <w:numId w:val="1"/>
        </w:numPr>
        <w:tabs>
          <w:tab w:val="clear" w:pos="1077"/>
        </w:tabs>
        <w:spacing w:line="360" w:lineRule="auto"/>
        <w:jc w:val="both"/>
        <w:rPr>
          <w:rFonts w:hint="cs"/>
        </w:rPr>
      </w:pPr>
      <w:r w:rsidRPr="000E725C">
        <w:rPr>
          <w:rFonts w:hint="cs"/>
          <w:rtl/>
        </w:rPr>
        <w:t>אלא ש</w:t>
      </w:r>
      <w:r w:rsidR="000448D4">
        <w:rPr>
          <w:rFonts w:hint="cs"/>
          <w:rtl/>
        </w:rPr>
        <w:t xml:space="preserve">גם אם המתלוננת לא </w:t>
      </w:r>
      <w:r w:rsidRPr="000E725C">
        <w:rPr>
          <w:rFonts w:hint="cs"/>
          <w:rtl/>
        </w:rPr>
        <w:t>אמר</w:t>
      </w:r>
      <w:r w:rsidR="000448D4">
        <w:rPr>
          <w:rFonts w:hint="cs"/>
          <w:rtl/>
        </w:rPr>
        <w:t xml:space="preserve">ה </w:t>
      </w:r>
      <w:r w:rsidR="00773A5E" w:rsidRPr="000E725C">
        <w:rPr>
          <w:rFonts w:hint="cs"/>
          <w:rtl/>
        </w:rPr>
        <w:t xml:space="preserve">אמת </w:t>
      </w:r>
      <w:r w:rsidRPr="000E725C">
        <w:rPr>
          <w:rFonts w:hint="cs"/>
          <w:rtl/>
        </w:rPr>
        <w:t>בנושא זה</w:t>
      </w:r>
      <w:r w:rsidR="000448D4">
        <w:rPr>
          <w:rFonts w:hint="cs"/>
          <w:rtl/>
        </w:rPr>
        <w:t>, אין בכך כדי</w:t>
      </w:r>
      <w:r w:rsidRPr="000E725C">
        <w:rPr>
          <w:rFonts w:hint="cs"/>
          <w:rtl/>
        </w:rPr>
        <w:t xml:space="preserve"> להועיל לנאשם</w:t>
      </w:r>
      <w:r w:rsidR="000448D4">
        <w:rPr>
          <w:rFonts w:hint="cs"/>
          <w:rtl/>
        </w:rPr>
        <w:t xml:space="preserve"> לו </w:t>
      </w:r>
      <w:r w:rsidR="00773A5E" w:rsidRPr="000E725C">
        <w:rPr>
          <w:rFonts w:hint="cs"/>
          <w:rtl/>
        </w:rPr>
        <w:t>מיוחסות עבירות שארעו מספר שעות לאחר מכן ב</w:t>
      </w:r>
      <w:r w:rsidR="0020388F">
        <w:rPr>
          <w:rtl/>
        </w:rPr>
        <w:t>"</w:t>
      </w:r>
      <w:r w:rsidR="0020388F">
        <w:rPr>
          <w:rFonts w:hint="cs"/>
          <w:rtl/>
        </w:rPr>
        <w:t>צימר</w:t>
      </w:r>
      <w:r w:rsidR="0020388F">
        <w:rPr>
          <w:rtl/>
        </w:rPr>
        <w:t>"</w:t>
      </w:r>
      <w:r w:rsidR="00773A5E" w:rsidRPr="000E725C">
        <w:rPr>
          <w:rFonts w:hint="cs"/>
          <w:rtl/>
        </w:rPr>
        <w:t xml:space="preserve"> בשזור. </w:t>
      </w:r>
      <w:r w:rsidRPr="000E725C">
        <w:rPr>
          <w:rFonts w:hint="cs"/>
          <w:rtl/>
        </w:rPr>
        <w:t xml:space="preserve">תאי הזרע שלו הגיעו לגופה של המתלוננת- קטינה בת 13 </w:t>
      </w:r>
      <w:r w:rsidR="00773A5E" w:rsidRPr="000E725C">
        <w:rPr>
          <w:rFonts w:hint="cs"/>
          <w:rtl/>
        </w:rPr>
        <w:t xml:space="preserve">מבלי שהיה לו </w:t>
      </w:r>
      <w:r w:rsidRPr="000E725C">
        <w:rPr>
          <w:rFonts w:hint="cs"/>
          <w:rtl/>
        </w:rPr>
        <w:t xml:space="preserve">הסבר לתאי הזרע ולסימני </w:t>
      </w:r>
      <w:r w:rsidR="000448D4">
        <w:rPr>
          <w:rFonts w:hint="cs"/>
          <w:rtl/>
        </w:rPr>
        <w:t>ה</w:t>
      </w:r>
      <w:r w:rsidRPr="000E725C">
        <w:rPr>
          <w:rFonts w:hint="cs"/>
          <w:rtl/>
        </w:rPr>
        <w:t>חדירה שנותרו בגופה</w:t>
      </w:r>
      <w:r w:rsidR="00773A5E" w:rsidRPr="000E725C">
        <w:rPr>
          <w:rFonts w:hint="cs"/>
          <w:rtl/>
        </w:rPr>
        <w:t xml:space="preserve"> של המתלוננת.</w:t>
      </w:r>
    </w:p>
    <w:p w14:paraId="19F82832" w14:textId="77777777" w:rsidR="000448D4" w:rsidRDefault="000448D4" w:rsidP="000448D4">
      <w:pPr>
        <w:spacing w:line="360" w:lineRule="auto"/>
        <w:jc w:val="both"/>
        <w:rPr>
          <w:rFonts w:hint="cs"/>
          <w:rtl/>
        </w:rPr>
      </w:pPr>
    </w:p>
    <w:p w14:paraId="602AC075" w14:textId="77777777" w:rsidR="00773A5E" w:rsidRDefault="00773A5E" w:rsidP="000448D4">
      <w:pPr>
        <w:numPr>
          <w:ilvl w:val="0"/>
          <w:numId w:val="1"/>
        </w:numPr>
        <w:tabs>
          <w:tab w:val="clear" w:pos="1077"/>
        </w:tabs>
        <w:spacing w:line="360" w:lineRule="auto"/>
        <w:jc w:val="both"/>
        <w:rPr>
          <w:rFonts w:hint="cs"/>
          <w:b/>
          <w:bCs/>
        </w:rPr>
      </w:pPr>
      <w:r w:rsidRPr="000E725C">
        <w:rPr>
          <w:rFonts w:hint="cs"/>
          <w:rtl/>
        </w:rPr>
        <w:t>לעדות המתלוננת באשר לארועי ה</w:t>
      </w:r>
      <w:r w:rsidR="0020388F">
        <w:rPr>
          <w:rtl/>
        </w:rPr>
        <w:t>"</w:t>
      </w:r>
      <w:r w:rsidR="0020388F">
        <w:rPr>
          <w:rFonts w:hint="cs"/>
          <w:rtl/>
        </w:rPr>
        <w:t>צימר</w:t>
      </w:r>
      <w:r w:rsidR="0020388F">
        <w:rPr>
          <w:rtl/>
        </w:rPr>
        <w:t>"</w:t>
      </w:r>
      <w:r w:rsidRPr="000E725C">
        <w:rPr>
          <w:rFonts w:hint="cs"/>
          <w:rtl/>
        </w:rPr>
        <w:t xml:space="preserve"> בשזור יש להתייחס כעדות העומדת בפני עצמה, פרק זה הוא גם הפרק היחידי המפורט לפרטי פרטים בעדותה. עדות זו אמינה </w:t>
      </w:r>
      <w:r w:rsidR="000448D4">
        <w:rPr>
          <w:rFonts w:hint="cs"/>
          <w:rtl/>
        </w:rPr>
        <w:t xml:space="preserve">בעיניי </w:t>
      </w:r>
      <w:r w:rsidRPr="000E725C">
        <w:rPr>
          <w:rFonts w:hint="cs"/>
          <w:rtl/>
        </w:rPr>
        <w:t>ואין בתאור הליכתה לבד בשעה 20:30, כדי לגרוע מהערכת</w:t>
      </w:r>
      <w:r w:rsidR="000448D4">
        <w:rPr>
          <w:rFonts w:hint="cs"/>
          <w:rtl/>
        </w:rPr>
        <w:t>י</w:t>
      </w:r>
      <w:r w:rsidRPr="000E725C">
        <w:rPr>
          <w:rFonts w:hint="cs"/>
          <w:rtl/>
        </w:rPr>
        <w:t xml:space="preserve"> וממסקנת</w:t>
      </w:r>
      <w:r w:rsidR="000448D4">
        <w:rPr>
          <w:rFonts w:hint="cs"/>
          <w:rtl/>
        </w:rPr>
        <w:t>י</w:t>
      </w:r>
      <w:r w:rsidRPr="000E725C">
        <w:rPr>
          <w:rFonts w:hint="cs"/>
          <w:rtl/>
        </w:rPr>
        <w:t xml:space="preserve"> כי הנאשם ביצע בה את המעשים ב</w:t>
      </w:r>
      <w:r w:rsidR="0020388F">
        <w:rPr>
          <w:rtl/>
        </w:rPr>
        <w:t>"</w:t>
      </w:r>
      <w:r w:rsidR="0020388F">
        <w:rPr>
          <w:rFonts w:hint="cs"/>
          <w:rtl/>
        </w:rPr>
        <w:t>צימר</w:t>
      </w:r>
      <w:r w:rsidR="0020388F">
        <w:rPr>
          <w:rtl/>
        </w:rPr>
        <w:t>"</w:t>
      </w:r>
      <w:r w:rsidRPr="000E725C">
        <w:rPr>
          <w:rFonts w:hint="cs"/>
          <w:rtl/>
        </w:rPr>
        <w:t xml:space="preserve"> בשזור.</w:t>
      </w:r>
      <w:r w:rsidR="00F77304">
        <w:rPr>
          <w:rFonts w:hint="cs"/>
          <w:rtl/>
        </w:rPr>
        <w:t xml:space="preserve"> הסתירה בדברי המתלוננת באשר ל</w:t>
      </w:r>
      <w:r w:rsidR="00877068">
        <w:rPr>
          <w:rFonts w:hint="cs"/>
          <w:rtl/>
        </w:rPr>
        <w:t>מה ש</w:t>
      </w:r>
      <w:r w:rsidR="00F77304">
        <w:rPr>
          <w:rFonts w:hint="cs"/>
          <w:rtl/>
        </w:rPr>
        <w:t>התרחש בתחילתו של הערב אינה פוגעת ב"גרעין הקשה" של הראיות אשר הוכחו כלפי הנאשם מעבר לספק סביר.</w:t>
      </w:r>
    </w:p>
    <w:p w14:paraId="63262E7B" w14:textId="77777777" w:rsidR="00551BFB" w:rsidRDefault="00551BFB" w:rsidP="00551BFB">
      <w:pPr>
        <w:spacing w:line="360" w:lineRule="auto"/>
        <w:jc w:val="both"/>
        <w:rPr>
          <w:rFonts w:hint="cs"/>
          <w:b/>
          <w:bCs/>
          <w:rtl/>
        </w:rPr>
      </w:pPr>
    </w:p>
    <w:p w14:paraId="4AD206B1" w14:textId="77777777" w:rsidR="00773A5E" w:rsidRPr="000E725C" w:rsidRDefault="002F7BA8" w:rsidP="00C7215A">
      <w:pPr>
        <w:spacing w:line="360" w:lineRule="auto"/>
        <w:ind w:left="720" w:firstLine="471"/>
        <w:jc w:val="both"/>
        <w:rPr>
          <w:rFonts w:hint="cs"/>
        </w:rPr>
      </w:pPr>
      <w:r w:rsidRPr="000E725C">
        <w:rPr>
          <w:rFonts w:hint="cs"/>
          <w:b/>
          <w:bCs/>
          <w:rtl/>
        </w:rPr>
        <w:t>ספק סביר</w:t>
      </w:r>
      <w:r w:rsidR="00CC732A" w:rsidRPr="000E725C">
        <w:rPr>
          <w:rFonts w:hint="cs"/>
          <w:b/>
          <w:bCs/>
          <w:rtl/>
        </w:rPr>
        <w:t>-חזקת החפות</w:t>
      </w:r>
    </w:p>
    <w:p w14:paraId="76577E41" w14:textId="77777777" w:rsidR="00801D9A" w:rsidRDefault="00CC732A" w:rsidP="00F77304">
      <w:pPr>
        <w:numPr>
          <w:ilvl w:val="0"/>
          <w:numId w:val="1"/>
        </w:numPr>
        <w:tabs>
          <w:tab w:val="clear" w:pos="1077"/>
        </w:tabs>
        <w:spacing w:line="360" w:lineRule="auto"/>
        <w:jc w:val="both"/>
        <w:rPr>
          <w:rFonts w:hint="cs"/>
        </w:rPr>
      </w:pPr>
      <w:r w:rsidRPr="000E725C">
        <w:rPr>
          <w:rFonts w:hint="cs"/>
          <w:rtl/>
        </w:rPr>
        <w:t xml:space="preserve">בטרם סיום </w:t>
      </w:r>
      <w:r w:rsidR="00F77304">
        <w:rPr>
          <w:rFonts w:hint="cs"/>
          <w:rtl/>
        </w:rPr>
        <w:t>א</w:t>
      </w:r>
      <w:r w:rsidRPr="000E725C">
        <w:rPr>
          <w:rFonts w:hint="cs"/>
          <w:rtl/>
        </w:rPr>
        <w:t>ציין כי לאחר ניתוח העדויות כולן (</w:t>
      </w:r>
      <w:r w:rsidR="00E127E7" w:rsidRPr="000E725C">
        <w:rPr>
          <w:rFonts w:hint="cs"/>
          <w:rtl/>
        </w:rPr>
        <w:t>לרבות העדות שלא הוצגה-ה</w:t>
      </w:r>
      <w:r w:rsidRPr="000E725C">
        <w:rPr>
          <w:rFonts w:hint="cs"/>
          <w:rtl/>
        </w:rPr>
        <w:t>באת חברתו של הנאשם להעיד) שוכנע</w:t>
      </w:r>
      <w:r w:rsidR="00F77304">
        <w:rPr>
          <w:rFonts w:hint="cs"/>
          <w:rtl/>
        </w:rPr>
        <w:t xml:space="preserve">תי </w:t>
      </w:r>
      <w:r w:rsidRPr="000E725C">
        <w:rPr>
          <w:rFonts w:hint="cs"/>
          <w:rtl/>
        </w:rPr>
        <w:t xml:space="preserve">מעבר לכל ספק </w:t>
      </w:r>
      <w:r w:rsidR="005E4347">
        <w:rPr>
          <w:rFonts w:hint="cs"/>
          <w:rtl/>
        </w:rPr>
        <w:t xml:space="preserve">סביר </w:t>
      </w:r>
      <w:r w:rsidRPr="000E725C">
        <w:rPr>
          <w:rFonts w:hint="cs"/>
          <w:rtl/>
        </w:rPr>
        <w:t>כי הנאשם ביצע את המיוחס לו</w:t>
      </w:r>
      <w:r w:rsidR="00E127E7" w:rsidRPr="000E725C">
        <w:rPr>
          <w:rFonts w:hint="cs"/>
          <w:rtl/>
        </w:rPr>
        <w:t xml:space="preserve">. </w:t>
      </w:r>
      <w:r w:rsidRPr="000E725C">
        <w:rPr>
          <w:rFonts w:hint="cs"/>
          <w:rtl/>
        </w:rPr>
        <w:t xml:space="preserve"> </w:t>
      </w:r>
    </w:p>
    <w:p w14:paraId="1593682C" w14:textId="77777777" w:rsidR="00801D9A" w:rsidRDefault="00801D9A" w:rsidP="00801D9A">
      <w:pPr>
        <w:spacing w:line="360" w:lineRule="auto"/>
        <w:ind w:left="720"/>
        <w:jc w:val="both"/>
        <w:rPr>
          <w:rFonts w:hint="cs"/>
        </w:rPr>
      </w:pPr>
    </w:p>
    <w:p w14:paraId="53100A78" w14:textId="77777777" w:rsidR="00801D9A" w:rsidRDefault="00F77304" w:rsidP="00801D9A">
      <w:pPr>
        <w:numPr>
          <w:ilvl w:val="0"/>
          <w:numId w:val="1"/>
        </w:numPr>
        <w:tabs>
          <w:tab w:val="clear" w:pos="1077"/>
        </w:tabs>
        <w:spacing w:line="360" w:lineRule="auto"/>
        <w:jc w:val="both"/>
        <w:rPr>
          <w:rFonts w:hint="cs"/>
        </w:rPr>
      </w:pPr>
      <w:r>
        <w:rPr>
          <w:rFonts w:hint="cs"/>
          <w:rtl/>
        </w:rPr>
        <w:t>א</w:t>
      </w:r>
      <w:r w:rsidR="00CC732A" w:rsidRPr="000E725C">
        <w:rPr>
          <w:rFonts w:hint="cs"/>
          <w:rtl/>
        </w:rPr>
        <w:t xml:space="preserve">פנה בנושא זה לפסק דינו של כב' הש' </w:t>
      </w:r>
      <w:r w:rsidR="00801D9A">
        <w:rPr>
          <w:rFonts w:hint="cs"/>
          <w:rtl/>
        </w:rPr>
        <w:t xml:space="preserve">ס' </w:t>
      </w:r>
      <w:r w:rsidR="00CC732A" w:rsidRPr="000E725C">
        <w:rPr>
          <w:rFonts w:hint="cs"/>
          <w:rtl/>
        </w:rPr>
        <w:t>ג'ובראן</w:t>
      </w:r>
      <w:r w:rsidR="00801D9A">
        <w:rPr>
          <w:rFonts w:hint="cs"/>
          <w:rtl/>
        </w:rPr>
        <w:t>:</w:t>
      </w:r>
    </w:p>
    <w:p w14:paraId="296E770F" w14:textId="77777777" w:rsidR="00E127E7" w:rsidRDefault="00CC732A" w:rsidP="00801D9A">
      <w:pPr>
        <w:ind w:left="1440"/>
        <w:jc w:val="both"/>
        <w:rPr>
          <w:rFonts w:hint="cs"/>
        </w:rPr>
      </w:pPr>
      <w:r w:rsidRPr="000E725C">
        <w:rPr>
          <w:rFonts w:hint="cs"/>
          <w:rtl/>
        </w:rPr>
        <w:t>"עקרון יסוד הוא במשפטנו כי לא ישא אדם באחריות פלילית לעבירה אלא אם כן הוכחה אחריותו לביצועה מעבר לספק סביר (ראו סעיף 34כב(א) ל</w:t>
      </w:r>
      <w:hyperlink r:id="rId79" w:history="1">
        <w:r w:rsidR="002857D4" w:rsidRPr="002857D4">
          <w:rPr>
            <w:rStyle w:val="Hyperlink"/>
            <w:rtl/>
          </w:rPr>
          <w:t>חוק העונשין</w:t>
        </w:r>
      </w:hyperlink>
      <w:r w:rsidRPr="000E725C">
        <w:rPr>
          <w:rFonts w:hint="cs"/>
          <w:rtl/>
        </w:rPr>
        <w:t>, תשל"ז-1977). "</w:t>
      </w:r>
      <w:r w:rsidRPr="000E725C">
        <w:rPr>
          <w:rFonts w:hint="cs"/>
          <w:b/>
          <w:bCs/>
          <w:rtl/>
        </w:rPr>
        <w:t>מידת ההוכחה הנדרשת במשפט הפלילי אינה אפוא של ודאות מוחלטת, אלא של שכנוע מעל ספק סביר</w:t>
      </w:r>
      <w:r w:rsidRPr="000E725C">
        <w:rPr>
          <w:rFonts w:hint="cs"/>
          <w:rtl/>
        </w:rPr>
        <w:t xml:space="preserve">....רק במקרה של ספק סביר מחויב בית המשפט לזכות את הנאשם (ראו </w:t>
      </w:r>
      <w:hyperlink r:id="rId80" w:history="1">
        <w:r w:rsidR="002857D4" w:rsidRPr="002857D4">
          <w:rPr>
            <w:rStyle w:val="Hyperlink"/>
            <w:rtl/>
          </w:rPr>
          <w:t>ע"פ 9216/03</w:t>
        </w:r>
      </w:hyperlink>
      <w:r w:rsidRPr="000E725C">
        <w:rPr>
          <w:rFonts w:hint="cs"/>
          <w:rtl/>
        </w:rPr>
        <w:t xml:space="preserve"> </w:t>
      </w:r>
      <w:r w:rsidR="0028445A" w:rsidRPr="00801D9A">
        <w:rPr>
          <w:rFonts w:cs="Miriam" w:hint="cs"/>
          <w:rtl/>
        </w:rPr>
        <w:t xml:space="preserve">ז'אן </w:t>
      </w:r>
      <w:r w:rsidRPr="00801D9A">
        <w:rPr>
          <w:rFonts w:cs="Miriam" w:hint="cs"/>
          <w:rtl/>
        </w:rPr>
        <w:t>אלרז נ' מדינת ישראל</w:t>
      </w:r>
      <w:r w:rsidRPr="00801D9A">
        <w:rPr>
          <w:rFonts w:hint="cs"/>
          <w:rtl/>
        </w:rPr>
        <w:t>,</w:t>
      </w:r>
      <w:r w:rsidRPr="000E725C">
        <w:rPr>
          <w:rFonts w:hint="cs"/>
          <w:rtl/>
        </w:rPr>
        <w:t xml:space="preserve"> (לא פורסם, 16.1.2006)). במקרה שלפנינו לא מתעורר כל ספק סביר לאור טענותיו של המערער 1 כנגד החיזוקים החיצוניים לעדותה של המתלוננת. "אכן, יכול שיוותרו סימני שאלה או 'חורים ראייתיים' מסוימים לאחר עיבוד מכלול ראיות התביעה, ולעיתים אין בידינו לשחזר למלוא פרטיו את האירוע שבמוקד כתב האישום. ועדיין, אין משמעותם של אלה כי נוצר בהכרח ספק סביר באשמה. ספק סביר </w:t>
      </w:r>
      <w:r w:rsidRPr="000E725C">
        <w:rPr>
          <w:rFonts w:hint="cs"/>
          <w:b/>
          <w:bCs/>
          <w:rtl/>
        </w:rPr>
        <w:t>ספק ממשי הוא ולא די בהעלאת השערות או אפשרויות תיאורטיות גרידא</w:t>
      </w:r>
      <w:r w:rsidRPr="000E725C">
        <w:rPr>
          <w:rFonts w:hint="cs"/>
          <w:rtl/>
        </w:rPr>
        <w:t xml:space="preserve">" (פרשת </w:t>
      </w:r>
      <w:r w:rsidRPr="00801D9A">
        <w:rPr>
          <w:rFonts w:cs="Miriam" w:hint="cs"/>
          <w:rtl/>
        </w:rPr>
        <w:t>קסטרו,</w:t>
      </w:r>
      <w:r w:rsidRPr="000E725C">
        <w:rPr>
          <w:rFonts w:hint="cs"/>
          <w:rtl/>
        </w:rPr>
        <w:t xml:space="preserve"> פס' 11)"</w:t>
      </w:r>
      <w:r w:rsidR="00801D9A">
        <w:rPr>
          <w:rFonts w:hint="cs"/>
          <w:rtl/>
        </w:rPr>
        <w:t xml:space="preserve">, </w:t>
      </w:r>
      <w:hyperlink r:id="rId81" w:history="1">
        <w:r w:rsidR="002857D4" w:rsidRPr="002857D4">
          <w:rPr>
            <w:rStyle w:val="Hyperlink"/>
            <w:rtl/>
          </w:rPr>
          <w:t>ע"פ 10898/08</w:t>
        </w:r>
      </w:hyperlink>
      <w:r w:rsidR="00801D9A" w:rsidRPr="000E725C">
        <w:rPr>
          <w:rFonts w:hint="cs"/>
          <w:rtl/>
        </w:rPr>
        <w:t xml:space="preserve"> ו</w:t>
      </w:r>
      <w:hyperlink r:id="rId82" w:history="1">
        <w:r w:rsidR="002857D4" w:rsidRPr="002857D4">
          <w:rPr>
            <w:rStyle w:val="Hyperlink"/>
            <w:rtl/>
          </w:rPr>
          <w:t>ע"פ 10937/08 פלוני נגד מדינת ישראל (פ"ד מ</w:t>
        </w:r>
      </w:hyperlink>
      <w:r w:rsidR="00801D9A" w:rsidRPr="000E725C">
        <w:rPr>
          <w:rFonts w:hint="cs"/>
          <w:rtl/>
        </w:rPr>
        <w:t>יום 15.4.10)</w:t>
      </w:r>
      <w:r w:rsidR="00801D9A">
        <w:rPr>
          <w:rFonts w:hint="cs"/>
          <w:rtl/>
        </w:rPr>
        <w:t>.</w:t>
      </w:r>
    </w:p>
    <w:p w14:paraId="0DDA4FA5" w14:textId="77777777" w:rsidR="00684880" w:rsidRPr="000E725C" w:rsidRDefault="00684880" w:rsidP="00684880">
      <w:pPr>
        <w:spacing w:line="360" w:lineRule="auto"/>
        <w:ind w:left="720"/>
        <w:jc w:val="both"/>
        <w:rPr>
          <w:rFonts w:hint="cs"/>
        </w:rPr>
      </w:pPr>
    </w:p>
    <w:p w14:paraId="0B2E3494" w14:textId="77777777" w:rsidR="005F66A5" w:rsidRDefault="00E127E7" w:rsidP="0028445A">
      <w:pPr>
        <w:numPr>
          <w:ilvl w:val="0"/>
          <w:numId w:val="1"/>
        </w:numPr>
        <w:tabs>
          <w:tab w:val="clear" w:pos="1077"/>
        </w:tabs>
        <w:spacing w:line="360" w:lineRule="auto"/>
        <w:jc w:val="both"/>
        <w:rPr>
          <w:rFonts w:hint="cs"/>
        </w:rPr>
      </w:pPr>
      <w:r w:rsidRPr="000E725C">
        <w:rPr>
          <w:rFonts w:hint="cs"/>
          <w:rtl/>
        </w:rPr>
        <w:t>העובדה כי המתלוננת לא זיהתה את הנאשם במסדר זיהוי תמונות</w:t>
      </w:r>
      <w:r w:rsidR="005F66A5" w:rsidRPr="000E725C">
        <w:rPr>
          <w:rFonts w:hint="cs"/>
          <w:rtl/>
        </w:rPr>
        <w:t xml:space="preserve"> שנערך 5 חודשים לאחר הארועים</w:t>
      </w:r>
      <w:r w:rsidRPr="000E725C">
        <w:rPr>
          <w:rFonts w:hint="cs"/>
          <w:rtl/>
        </w:rPr>
        <w:t xml:space="preserve"> </w:t>
      </w:r>
      <w:r w:rsidR="005F66A5" w:rsidRPr="000E725C">
        <w:rPr>
          <w:rFonts w:hint="cs"/>
          <w:rtl/>
        </w:rPr>
        <w:t xml:space="preserve">(ת/10), </w:t>
      </w:r>
      <w:r w:rsidRPr="000E725C">
        <w:rPr>
          <w:rFonts w:hint="cs"/>
          <w:rtl/>
        </w:rPr>
        <w:t>אינ</w:t>
      </w:r>
      <w:r w:rsidR="005F66A5" w:rsidRPr="000E725C">
        <w:rPr>
          <w:rFonts w:hint="cs"/>
          <w:rtl/>
        </w:rPr>
        <w:t>ה</w:t>
      </w:r>
      <w:r w:rsidRPr="000E725C">
        <w:rPr>
          <w:rFonts w:hint="cs"/>
          <w:rtl/>
        </w:rPr>
        <w:t xml:space="preserve"> מעורר</w:t>
      </w:r>
      <w:r w:rsidR="005F66A5" w:rsidRPr="000E725C">
        <w:rPr>
          <w:rFonts w:hint="cs"/>
          <w:rtl/>
        </w:rPr>
        <w:t>ת</w:t>
      </w:r>
      <w:r w:rsidRPr="000E725C">
        <w:rPr>
          <w:rFonts w:hint="cs"/>
          <w:rtl/>
        </w:rPr>
        <w:t xml:space="preserve"> ספק סביר באשמתו</w:t>
      </w:r>
      <w:r w:rsidR="0028445A">
        <w:rPr>
          <w:rFonts w:hint="cs"/>
          <w:rtl/>
        </w:rPr>
        <w:t xml:space="preserve">. </w:t>
      </w:r>
      <w:r w:rsidR="005F66A5" w:rsidRPr="000E725C">
        <w:rPr>
          <w:rFonts w:hint="cs"/>
          <w:rtl/>
        </w:rPr>
        <w:t>(חוקרת הילדים לא אישרה מסדר זיהוי חי כדי לא להפעיל לחץ נפשי על המתלוננת, עמ' 73 שורה 4 ואילך)</w:t>
      </w:r>
      <w:r w:rsidR="0028445A">
        <w:rPr>
          <w:rFonts w:hint="cs"/>
          <w:rtl/>
        </w:rPr>
        <w:t>. אפ</w:t>
      </w:r>
      <w:r w:rsidR="00FA3DD0" w:rsidRPr="000E725C">
        <w:rPr>
          <w:rFonts w:hint="cs"/>
          <w:rtl/>
        </w:rPr>
        <w:t xml:space="preserve">נה </w:t>
      </w:r>
      <w:r w:rsidR="0028445A">
        <w:rPr>
          <w:rFonts w:hint="cs"/>
          <w:rtl/>
        </w:rPr>
        <w:t xml:space="preserve">בענין זה </w:t>
      </w:r>
      <w:r w:rsidR="00FA3DD0" w:rsidRPr="000E725C">
        <w:rPr>
          <w:rFonts w:hint="cs"/>
          <w:rtl/>
        </w:rPr>
        <w:t>לדברי כב' הש</w:t>
      </w:r>
      <w:r w:rsidR="005E4347">
        <w:rPr>
          <w:rFonts w:hint="cs"/>
          <w:rtl/>
        </w:rPr>
        <w:t>'</w:t>
      </w:r>
      <w:r w:rsidR="00FA3DD0" w:rsidRPr="000E725C">
        <w:rPr>
          <w:rFonts w:hint="cs"/>
          <w:rtl/>
        </w:rPr>
        <w:t xml:space="preserve"> קדמי, </w:t>
      </w:r>
      <w:r w:rsidR="00163395">
        <w:rPr>
          <w:rFonts w:hint="cs"/>
          <w:rtl/>
        </w:rPr>
        <w:t xml:space="preserve">בספרו </w:t>
      </w:r>
      <w:r w:rsidR="00FA3DD0" w:rsidRPr="00801D9A">
        <w:rPr>
          <w:rFonts w:cs="Miriam" w:hint="cs"/>
          <w:rtl/>
        </w:rPr>
        <w:t>על הראיות-הדין בראי הפסיקה</w:t>
      </w:r>
      <w:r w:rsidR="00FA3DD0" w:rsidRPr="000E725C">
        <w:rPr>
          <w:rFonts w:hint="cs"/>
          <w:rtl/>
        </w:rPr>
        <w:t>, חלק שני עמ' 883 כמצוטט בסיכומי המאשימה "ולהסרת ספק יודגש: כישלון הזיהוי במסדר זיהוי פורמלי-או אחר-אינו מהווה ראיה לכך שהנאשם אינו "האיש הנכון" ואם יש ראיות אחרות המוכיחות כי הנאשם הוא זה שביצע את המעשה העב</w:t>
      </w:r>
      <w:r w:rsidR="005E4347">
        <w:rPr>
          <w:rFonts w:hint="cs"/>
          <w:rtl/>
        </w:rPr>
        <w:t>י</w:t>
      </w:r>
      <w:r w:rsidR="00FA3DD0" w:rsidRPr="000E725C">
        <w:rPr>
          <w:rFonts w:hint="cs"/>
          <w:rtl/>
        </w:rPr>
        <w:t>רה- רשאי בית משפט להרשיעו, על אף כישלונו של העד לזהותו במסדר הזיהוי"</w:t>
      </w:r>
      <w:r w:rsidR="007143BF" w:rsidRPr="000E725C">
        <w:rPr>
          <w:rFonts w:hint="cs"/>
          <w:rtl/>
        </w:rPr>
        <w:t>, (הסנגור בסעיף 7.15 לסיכומיו מסכים עם הלכה זו)</w:t>
      </w:r>
      <w:r w:rsidR="00FA3DD0" w:rsidRPr="000E725C">
        <w:rPr>
          <w:rFonts w:hint="cs"/>
          <w:rtl/>
        </w:rPr>
        <w:t>.</w:t>
      </w:r>
    </w:p>
    <w:p w14:paraId="06A3B7C2" w14:textId="77777777" w:rsidR="00551BFB" w:rsidRPr="000E725C" w:rsidRDefault="00551BFB" w:rsidP="00551BFB">
      <w:pPr>
        <w:spacing w:line="360" w:lineRule="auto"/>
        <w:ind w:left="720"/>
        <w:jc w:val="both"/>
        <w:rPr>
          <w:rFonts w:hint="cs"/>
        </w:rPr>
      </w:pPr>
    </w:p>
    <w:p w14:paraId="51CD4479" w14:textId="77777777" w:rsidR="00E127E7" w:rsidRPr="000E725C" w:rsidRDefault="0028445A" w:rsidP="00801D9A">
      <w:pPr>
        <w:numPr>
          <w:ilvl w:val="0"/>
          <w:numId w:val="1"/>
        </w:numPr>
        <w:tabs>
          <w:tab w:val="clear" w:pos="1077"/>
        </w:tabs>
        <w:spacing w:line="360" w:lineRule="auto"/>
        <w:jc w:val="both"/>
        <w:rPr>
          <w:rFonts w:hint="cs"/>
          <w:rtl/>
        </w:rPr>
      </w:pPr>
      <w:r>
        <w:rPr>
          <w:rFonts w:hint="cs"/>
          <w:rtl/>
        </w:rPr>
        <w:t>א</w:t>
      </w:r>
      <w:r w:rsidR="00684880">
        <w:rPr>
          <w:rFonts w:hint="cs"/>
          <w:rtl/>
        </w:rPr>
        <w:t xml:space="preserve">דגיש </w:t>
      </w:r>
      <w:r w:rsidR="00E127E7" w:rsidRPr="000E725C">
        <w:rPr>
          <w:rFonts w:hint="cs"/>
          <w:rtl/>
        </w:rPr>
        <w:t>כי המפגש עם הנאשם, ב</w:t>
      </w:r>
      <w:r w:rsidR="0020388F">
        <w:rPr>
          <w:rtl/>
        </w:rPr>
        <w:t>"</w:t>
      </w:r>
      <w:r w:rsidR="0020388F">
        <w:rPr>
          <w:rFonts w:hint="cs"/>
          <w:rtl/>
        </w:rPr>
        <w:t>צימר</w:t>
      </w:r>
      <w:r w:rsidR="0020388F">
        <w:rPr>
          <w:rtl/>
        </w:rPr>
        <w:t>"</w:t>
      </w:r>
      <w:r w:rsidR="00E127E7" w:rsidRPr="000E725C">
        <w:rPr>
          <w:rFonts w:hint="cs"/>
          <w:rtl/>
        </w:rPr>
        <w:t xml:space="preserve"> בשזור ארע בסופה של סדרת מקרי אונס והתעללויות ולמתלוננת היה הסבר משכנע מדוע היא אינה מזהה את הנאשם אותו פגשה לראשונה ב</w:t>
      </w:r>
      <w:r w:rsidR="0020388F">
        <w:rPr>
          <w:rtl/>
        </w:rPr>
        <w:t>"</w:t>
      </w:r>
      <w:r w:rsidR="0020388F">
        <w:rPr>
          <w:rFonts w:hint="cs"/>
          <w:rtl/>
        </w:rPr>
        <w:t>צימר</w:t>
      </w:r>
      <w:r w:rsidR="0020388F">
        <w:rPr>
          <w:rtl/>
        </w:rPr>
        <w:t>"</w:t>
      </w:r>
      <w:r w:rsidR="00E127E7" w:rsidRPr="000E725C">
        <w:rPr>
          <w:rFonts w:hint="cs"/>
          <w:rtl/>
        </w:rPr>
        <w:t xml:space="preserve"> ו</w:t>
      </w:r>
      <w:r w:rsidR="00801D9A">
        <w:rPr>
          <w:rFonts w:hint="cs"/>
          <w:rtl/>
        </w:rPr>
        <w:t>א</w:t>
      </w:r>
      <w:r w:rsidR="00E127E7" w:rsidRPr="000E725C">
        <w:rPr>
          <w:rFonts w:hint="cs"/>
          <w:rtl/>
        </w:rPr>
        <w:t>פנה לעדותה</w:t>
      </w:r>
      <w:r w:rsidR="00801D9A">
        <w:rPr>
          <w:rFonts w:hint="cs"/>
          <w:rtl/>
        </w:rPr>
        <w:t>:</w:t>
      </w:r>
      <w:r w:rsidR="00E127E7" w:rsidRPr="000E725C">
        <w:rPr>
          <w:rFonts w:hint="cs"/>
          <w:rtl/>
        </w:rPr>
        <w:t xml:space="preserve"> </w:t>
      </w:r>
    </w:p>
    <w:p w14:paraId="4AC8BC3C" w14:textId="77777777" w:rsidR="00E127E7" w:rsidRPr="000E725C" w:rsidRDefault="00E127E7" w:rsidP="00801D9A">
      <w:pPr>
        <w:tabs>
          <w:tab w:val="left" w:pos="1106"/>
        </w:tabs>
        <w:ind w:left="1826" w:hanging="720"/>
        <w:jc w:val="both"/>
        <w:rPr>
          <w:rFonts w:hint="cs"/>
          <w:rtl/>
        </w:rPr>
      </w:pPr>
      <w:r w:rsidRPr="000E725C">
        <w:rPr>
          <w:rFonts w:hint="cs"/>
          <w:rtl/>
        </w:rPr>
        <w:t xml:space="preserve"> "</w:t>
      </w:r>
      <w:r w:rsidRPr="000E725C">
        <w:rPr>
          <w:rtl/>
        </w:rPr>
        <w:t xml:space="preserve">ש. </w:t>
      </w:r>
      <w:r w:rsidR="002857D4">
        <w:rPr>
          <w:rtl/>
        </w:rPr>
        <w:t xml:space="preserve">     </w:t>
      </w:r>
      <w:r w:rsidRPr="000E725C">
        <w:rPr>
          <w:rtl/>
        </w:rPr>
        <w:t xml:space="preserve">כשנשאלת על ידי חברי בקשר להאם הסתכלת בזמן שאחד שפך עליך את הלבן, לאיזה חלק של הגוף הסתכלת. ? </w:t>
      </w:r>
    </w:p>
    <w:p w14:paraId="11EA2151" w14:textId="77777777" w:rsidR="00E127E7" w:rsidRPr="000E725C" w:rsidRDefault="00E127E7" w:rsidP="00801D9A">
      <w:pPr>
        <w:tabs>
          <w:tab w:val="left" w:pos="1106"/>
        </w:tabs>
        <w:ind w:left="1826" w:hanging="720"/>
        <w:jc w:val="both"/>
        <w:rPr>
          <w:rFonts w:hint="cs"/>
          <w:rtl/>
        </w:rPr>
      </w:pPr>
      <w:r w:rsidRPr="000E725C">
        <w:rPr>
          <w:rFonts w:hint="cs"/>
          <w:rtl/>
        </w:rPr>
        <w:t xml:space="preserve">  </w:t>
      </w:r>
      <w:r w:rsidRPr="000E725C">
        <w:rPr>
          <w:rtl/>
        </w:rPr>
        <w:t xml:space="preserve">ת. </w:t>
      </w:r>
      <w:r w:rsidR="002857D4">
        <w:rPr>
          <w:rtl/>
        </w:rPr>
        <w:t xml:space="preserve">       </w:t>
      </w:r>
      <w:r w:rsidRPr="000E725C">
        <w:rPr>
          <w:rtl/>
        </w:rPr>
        <w:t xml:space="preserve">מתי שהוא שפך עליי את הלבן? </w:t>
      </w:r>
      <w:r w:rsidRPr="000E725C">
        <w:rPr>
          <w:b/>
          <w:bCs/>
          <w:rtl/>
        </w:rPr>
        <w:t>לא הסתכלתי עליהם</w:t>
      </w:r>
      <w:r w:rsidRPr="000E725C">
        <w:rPr>
          <w:rtl/>
        </w:rPr>
        <w:t xml:space="preserve">. </w:t>
      </w:r>
    </w:p>
    <w:p w14:paraId="5E0CD9E5" w14:textId="77777777" w:rsidR="00E127E7" w:rsidRPr="000E725C" w:rsidRDefault="00E127E7" w:rsidP="00801D9A">
      <w:pPr>
        <w:tabs>
          <w:tab w:val="left" w:pos="1106"/>
        </w:tabs>
        <w:ind w:left="1826" w:hanging="720"/>
        <w:jc w:val="both"/>
        <w:rPr>
          <w:rFonts w:hint="cs"/>
          <w:rtl/>
        </w:rPr>
      </w:pPr>
      <w:r w:rsidRPr="000E725C">
        <w:rPr>
          <w:rFonts w:hint="cs"/>
          <w:rtl/>
        </w:rPr>
        <w:t xml:space="preserve">  </w:t>
      </w:r>
      <w:r w:rsidRPr="000E725C">
        <w:rPr>
          <w:rtl/>
        </w:rPr>
        <w:t xml:space="preserve">ש. </w:t>
      </w:r>
      <w:r w:rsidR="002857D4">
        <w:rPr>
          <w:rtl/>
        </w:rPr>
        <w:t xml:space="preserve">       </w:t>
      </w:r>
      <w:r w:rsidRPr="000E725C">
        <w:rPr>
          <w:rtl/>
        </w:rPr>
        <w:t xml:space="preserve">על מה הסתכלת ? </w:t>
      </w:r>
    </w:p>
    <w:p w14:paraId="2E100C3F" w14:textId="77777777" w:rsidR="00E127E7" w:rsidRPr="000E725C" w:rsidRDefault="00E127E7" w:rsidP="00801D9A">
      <w:pPr>
        <w:tabs>
          <w:tab w:val="left" w:pos="1106"/>
        </w:tabs>
        <w:ind w:left="1826" w:hanging="720"/>
        <w:jc w:val="both"/>
        <w:rPr>
          <w:rFonts w:hint="cs"/>
          <w:b/>
          <w:bCs/>
          <w:rtl/>
        </w:rPr>
      </w:pPr>
      <w:r w:rsidRPr="000E725C">
        <w:rPr>
          <w:rFonts w:hint="cs"/>
          <w:rtl/>
        </w:rPr>
        <w:t xml:space="preserve">  </w:t>
      </w:r>
      <w:r w:rsidRPr="000E725C">
        <w:rPr>
          <w:rtl/>
        </w:rPr>
        <w:t xml:space="preserve">ת. </w:t>
      </w:r>
      <w:r w:rsidR="002857D4">
        <w:rPr>
          <w:rtl/>
        </w:rPr>
        <w:t xml:space="preserve">      </w:t>
      </w:r>
      <w:r w:rsidRPr="000E725C">
        <w:rPr>
          <w:rtl/>
        </w:rPr>
        <w:t xml:space="preserve">לא יודעת, על המקום, לא הסתכלתי עליהם, </w:t>
      </w:r>
      <w:r w:rsidRPr="000E725C">
        <w:rPr>
          <w:b/>
          <w:bCs/>
          <w:rtl/>
        </w:rPr>
        <w:t xml:space="preserve">הפניתי את הראש למקום </w:t>
      </w:r>
      <w:r w:rsidRPr="000E725C">
        <w:rPr>
          <w:rFonts w:hint="cs"/>
          <w:b/>
          <w:bCs/>
          <w:rtl/>
        </w:rPr>
        <w:t xml:space="preserve"> </w:t>
      </w:r>
      <w:r w:rsidRPr="000E725C">
        <w:rPr>
          <w:b/>
          <w:bCs/>
          <w:rtl/>
        </w:rPr>
        <w:t xml:space="preserve">אחר. </w:t>
      </w:r>
    </w:p>
    <w:p w14:paraId="38B28F80" w14:textId="77777777" w:rsidR="00E127E7" w:rsidRPr="000E725C" w:rsidRDefault="00E127E7" w:rsidP="00801D9A">
      <w:pPr>
        <w:tabs>
          <w:tab w:val="left" w:pos="1106"/>
        </w:tabs>
        <w:ind w:left="1826" w:hanging="720"/>
        <w:jc w:val="both"/>
        <w:rPr>
          <w:rFonts w:hint="cs"/>
          <w:b/>
          <w:bCs/>
          <w:rtl/>
        </w:rPr>
      </w:pPr>
      <w:r w:rsidRPr="000E725C">
        <w:rPr>
          <w:rFonts w:hint="cs"/>
          <w:rtl/>
        </w:rPr>
        <w:t xml:space="preserve">  </w:t>
      </w:r>
      <w:r w:rsidRPr="000E725C">
        <w:rPr>
          <w:rtl/>
        </w:rPr>
        <w:t xml:space="preserve">ש. </w:t>
      </w:r>
      <w:r w:rsidR="002857D4">
        <w:rPr>
          <w:rtl/>
        </w:rPr>
        <w:t xml:space="preserve">       </w:t>
      </w:r>
      <w:r w:rsidRPr="000E725C">
        <w:rPr>
          <w:b/>
          <w:bCs/>
          <w:rtl/>
        </w:rPr>
        <w:t xml:space="preserve">כשהסתכלת עליהם, על אילו חלקים בגוף שלהם הסתכלת ? </w:t>
      </w:r>
    </w:p>
    <w:p w14:paraId="3537E756" w14:textId="77777777" w:rsidR="00E127E7" w:rsidRPr="000E725C" w:rsidRDefault="00E127E7" w:rsidP="00801D9A">
      <w:pPr>
        <w:tabs>
          <w:tab w:val="left" w:pos="1106"/>
        </w:tabs>
        <w:ind w:left="1826" w:hanging="720"/>
        <w:jc w:val="both"/>
        <w:rPr>
          <w:rFonts w:hint="cs"/>
          <w:rtl/>
        </w:rPr>
      </w:pPr>
      <w:r w:rsidRPr="000E725C">
        <w:rPr>
          <w:rFonts w:hint="cs"/>
          <w:b/>
          <w:bCs/>
          <w:rtl/>
        </w:rPr>
        <w:t xml:space="preserve">  </w:t>
      </w:r>
      <w:r w:rsidRPr="000E725C">
        <w:rPr>
          <w:b/>
          <w:bCs/>
          <w:rtl/>
        </w:rPr>
        <w:t xml:space="preserve">ת. </w:t>
      </w:r>
      <w:r w:rsidR="002857D4">
        <w:rPr>
          <w:b/>
          <w:bCs/>
          <w:rtl/>
        </w:rPr>
        <w:t xml:space="preserve">       </w:t>
      </w:r>
      <w:r w:rsidRPr="000E725C">
        <w:rPr>
          <w:b/>
          <w:bCs/>
          <w:rtl/>
        </w:rPr>
        <w:t>על איבר המין עד הרגליים</w:t>
      </w:r>
      <w:r w:rsidRPr="000E725C">
        <w:rPr>
          <w:rFonts w:hint="cs"/>
          <w:rtl/>
        </w:rPr>
        <w:t>"</w:t>
      </w:r>
      <w:r w:rsidR="00801D9A">
        <w:rPr>
          <w:rFonts w:hint="cs"/>
          <w:rtl/>
        </w:rPr>
        <w:t>, (</w:t>
      </w:r>
      <w:r w:rsidR="00801D9A" w:rsidRPr="000E725C">
        <w:rPr>
          <w:rFonts w:hint="cs"/>
          <w:rtl/>
        </w:rPr>
        <w:t>עמ' 134</w:t>
      </w:r>
      <w:r w:rsidR="00801D9A">
        <w:rPr>
          <w:rFonts w:hint="cs"/>
          <w:rtl/>
        </w:rPr>
        <w:t>).</w:t>
      </w:r>
    </w:p>
    <w:p w14:paraId="3CB28CCF" w14:textId="77777777" w:rsidR="005F66A5" w:rsidRPr="000E725C" w:rsidRDefault="005F66A5" w:rsidP="00C7215A">
      <w:pPr>
        <w:tabs>
          <w:tab w:val="left" w:pos="1106"/>
        </w:tabs>
        <w:spacing w:line="360" w:lineRule="auto"/>
        <w:ind w:left="1826" w:hanging="720"/>
        <w:jc w:val="both"/>
        <w:rPr>
          <w:rFonts w:hint="cs"/>
          <w:rtl/>
        </w:rPr>
      </w:pPr>
    </w:p>
    <w:p w14:paraId="28D0AE61" w14:textId="77777777" w:rsidR="00E127E7" w:rsidRPr="000E725C" w:rsidRDefault="005F66A5" w:rsidP="0028445A">
      <w:pPr>
        <w:tabs>
          <w:tab w:val="left" w:pos="1106"/>
        </w:tabs>
        <w:spacing w:line="360" w:lineRule="auto"/>
        <w:ind w:left="1286"/>
        <w:jc w:val="both"/>
        <w:rPr>
          <w:rFonts w:hint="cs"/>
          <w:rtl/>
        </w:rPr>
      </w:pPr>
      <w:r w:rsidRPr="000E725C">
        <w:rPr>
          <w:rFonts w:hint="cs"/>
          <w:rtl/>
        </w:rPr>
        <w:t>ו</w:t>
      </w:r>
      <w:r w:rsidR="0028445A">
        <w:rPr>
          <w:rFonts w:hint="cs"/>
          <w:rtl/>
        </w:rPr>
        <w:t>א</w:t>
      </w:r>
      <w:r w:rsidRPr="000E725C">
        <w:rPr>
          <w:rFonts w:hint="cs"/>
          <w:rtl/>
        </w:rPr>
        <w:t xml:space="preserve">זכיר כי המתלוננת תארה  תחושה של קפאון ושיתוק. </w:t>
      </w:r>
      <w:r w:rsidR="00E127E7" w:rsidRPr="000E725C">
        <w:rPr>
          <w:rFonts w:hint="cs"/>
          <w:rtl/>
        </w:rPr>
        <w:t>בסיטאוציה כה קשה אי</w:t>
      </w:r>
      <w:r w:rsidR="0028445A">
        <w:rPr>
          <w:rFonts w:hint="cs"/>
          <w:rtl/>
        </w:rPr>
        <w:t xml:space="preserve">ני </w:t>
      </w:r>
      <w:r w:rsidR="00E127E7" w:rsidRPr="000E725C">
        <w:rPr>
          <w:rFonts w:hint="cs"/>
          <w:rtl/>
        </w:rPr>
        <w:t xml:space="preserve">מוצא כל פגם באי אפשרות הזיהוי של הנאשם או </w:t>
      </w:r>
      <w:r w:rsidR="00163395">
        <w:rPr>
          <w:rFonts w:hint="cs"/>
          <w:rtl/>
        </w:rPr>
        <w:t xml:space="preserve">אי </w:t>
      </w:r>
      <w:r w:rsidR="00E127E7" w:rsidRPr="000E725C">
        <w:rPr>
          <w:rFonts w:hint="cs"/>
          <w:rtl/>
        </w:rPr>
        <w:t>הבחנה בצלקת ניתוחית שאמורה היתה להיות על בטנו של הנאשם.</w:t>
      </w:r>
    </w:p>
    <w:p w14:paraId="68BE7629" w14:textId="77777777" w:rsidR="005F66A5" w:rsidRPr="000E725C" w:rsidRDefault="005F66A5" w:rsidP="00C7215A">
      <w:pPr>
        <w:tabs>
          <w:tab w:val="left" w:pos="1106"/>
        </w:tabs>
        <w:spacing w:line="360" w:lineRule="auto"/>
        <w:ind w:left="1286"/>
        <w:jc w:val="both"/>
        <w:rPr>
          <w:rFonts w:hint="cs"/>
        </w:rPr>
      </w:pPr>
    </w:p>
    <w:p w14:paraId="6DC7E233" w14:textId="77777777" w:rsidR="00E127E7" w:rsidRPr="000E725C" w:rsidRDefault="00E127E7" w:rsidP="00C7215A">
      <w:pPr>
        <w:spacing w:line="360" w:lineRule="auto"/>
        <w:ind w:left="720" w:firstLine="471"/>
        <w:jc w:val="both"/>
        <w:rPr>
          <w:rFonts w:hint="cs"/>
        </w:rPr>
      </w:pPr>
      <w:r w:rsidRPr="000E725C">
        <w:rPr>
          <w:rFonts w:hint="cs"/>
          <w:b/>
          <w:bCs/>
          <w:rtl/>
        </w:rPr>
        <w:t>מ</w:t>
      </w:r>
      <w:r w:rsidR="00A32C0C" w:rsidRPr="000E725C">
        <w:rPr>
          <w:rFonts w:hint="cs"/>
          <w:b/>
          <w:bCs/>
          <w:rtl/>
        </w:rPr>
        <w:t>חדלי חקירה</w:t>
      </w:r>
    </w:p>
    <w:p w14:paraId="283DC088" w14:textId="77777777" w:rsidR="006B4684" w:rsidRDefault="006B4684" w:rsidP="0028445A">
      <w:pPr>
        <w:numPr>
          <w:ilvl w:val="0"/>
          <w:numId w:val="1"/>
        </w:numPr>
        <w:tabs>
          <w:tab w:val="clear" w:pos="1077"/>
        </w:tabs>
        <w:spacing w:line="360" w:lineRule="auto"/>
        <w:jc w:val="both"/>
        <w:rPr>
          <w:rFonts w:hint="cs"/>
        </w:rPr>
      </w:pPr>
      <w:r w:rsidRPr="000E725C">
        <w:rPr>
          <w:rFonts w:hint="cs"/>
          <w:rtl/>
        </w:rPr>
        <w:t xml:space="preserve">הסנגור </w:t>
      </w:r>
      <w:r w:rsidR="00684880">
        <w:rPr>
          <w:rFonts w:hint="cs"/>
          <w:rtl/>
        </w:rPr>
        <w:t xml:space="preserve">טוען לקיום </w:t>
      </w:r>
      <w:r w:rsidRPr="000E725C">
        <w:rPr>
          <w:rFonts w:hint="cs"/>
          <w:rtl/>
        </w:rPr>
        <w:t>מספר מחדלי</w:t>
      </w:r>
      <w:r w:rsidR="00684880">
        <w:rPr>
          <w:rFonts w:hint="cs"/>
          <w:rtl/>
        </w:rPr>
        <w:t xml:space="preserve"> חקירה, הראשון ש</w:t>
      </w:r>
      <w:r w:rsidR="0028445A">
        <w:rPr>
          <w:rFonts w:hint="cs"/>
          <w:rtl/>
        </w:rPr>
        <w:t>ב</w:t>
      </w:r>
      <w:r w:rsidR="00684880">
        <w:rPr>
          <w:rFonts w:hint="cs"/>
          <w:rtl/>
        </w:rPr>
        <w:t xml:space="preserve">הם </w:t>
      </w:r>
      <w:r w:rsidRPr="000E725C">
        <w:rPr>
          <w:rFonts w:hint="cs"/>
          <w:rtl/>
        </w:rPr>
        <w:t>אי חקירת אוסאם ואורסביו</w:t>
      </w:r>
      <w:r w:rsidR="00684880">
        <w:rPr>
          <w:rFonts w:hint="cs"/>
          <w:rtl/>
        </w:rPr>
        <w:t xml:space="preserve">. </w:t>
      </w:r>
      <w:r w:rsidRPr="000E725C">
        <w:rPr>
          <w:rFonts w:hint="cs"/>
          <w:rtl/>
        </w:rPr>
        <w:t>טענה זו אינה מתיישבת עם חומר הראיות, המשטרה על פי מספרי הפל</w:t>
      </w:r>
      <w:r w:rsidR="00163395">
        <w:rPr>
          <w:rFonts w:hint="cs"/>
          <w:rtl/>
        </w:rPr>
        <w:t>א</w:t>
      </w:r>
      <w:r w:rsidRPr="000E725C">
        <w:rPr>
          <w:rFonts w:hint="cs"/>
          <w:rtl/>
        </w:rPr>
        <w:t xml:space="preserve">פונים </w:t>
      </w:r>
      <w:r w:rsidR="00684880">
        <w:rPr>
          <w:rFonts w:hint="cs"/>
          <w:rtl/>
        </w:rPr>
        <w:t xml:space="preserve">שמסרה המתלוננת </w:t>
      </w:r>
      <w:r w:rsidRPr="000E725C">
        <w:rPr>
          <w:rFonts w:hint="cs"/>
          <w:rtl/>
        </w:rPr>
        <w:t xml:space="preserve">עצרה את מועאויה ועאטף חסארמה, חקרה אותם חקירה שלא הביאה לפרטים מפלילים בשלב זה. </w:t>
      </w:r>
    </w:p>
    <w:p w14:paraId="640FDA93" w14:textId="77777777" w:rsidR="00551BFB" w:rsidRPr="000E725C" w:rsidRDefault="00551BFB" w:rsidP="00551BFB">
      <w:pPr>
        <w:spacing w:line="360" w:lineRule="auto"/>
        <w:ind w:left="720"/>
        <w:jc w:val="both"/>
        <w:rPr>
          <w:rFonts w:hint="cs"/>
        </w:rPr>
      </w:pPr>
    </w:p>
    <w:p w14:paraId="4F4129F2" w14:textId="77777777" w:rsidR="006B4684" w:rsidRDefault="006B4684" w:rsidP="00684880">
      <w:pPr>
        <w:numPr>
          <w:ilvl w:val="0"/>
          <w:numId w:val="1"/>
        </w:numPr>
        <w:tabs>
          <w:tab w:val="clear" w:pos="1077"/>
        </w:tabs>
        <w:spacing w:line="360" w:lineRule="auto"/>
        <w:jc w:val="both"/>
        <w:rPr>
          <w:rFonts w:hint="cs"/>
        </w:rPr>
      </w:pPr>
      <w:r w:rsidRPr="000E725C">
        <w:rPr>
          <w:rFonts w:hint="cs"/>
          <w:rtl/>
        </w:rPr>
        <w:t xml:space="preserve">הסנגור מלין על אי בדיקת מצלמות ביציאה מן העיר </w:t>
      </w:r>
      <w:r w:rsidR="00684880">
        <w:rPr>
          <w:rFonts w:hint="cs"/>
          <w:rtl/>
        </w:rPr>
        <w:t>כרמיאל ב</w:t>
      </w:r>
      <w:r w:rsidRPr="000E725C">
        <w:rPr>
          <w:rFonts w:hint="cs"/>
          <w:rtl/>
        </w:rPr>
        <w:t>עת שנחטפה לכ</w:t>
      </w:r>
      <w:smartTag w:uri="urn:schemas-microsoft-com:office:smarttags" w:element="PersonName">
        <w:r w:rsidRPr="000E725C">
          <w:rPr>
            <w:rFonts w:hint="cs"/>
            <w:rtl/>
          </w:rPr>
          <w:t>אורה</w:t>
        </w:r>
      </w:smartTag>
      <w:r w:rsidRPr="000E725C">
        <w:rPr>
          <w:rFonts w:hint="cs"/>
          <w:rtl/>
        </w:rPr>
        <w:t xml:space="preserve"> המתלוננת</w:t>
      </w:r>
      <w:r w:rsidR="00684880">
        <w:rPr>
          <w:rFonts w:hint="cs"/>
          <w:rtl/>
        </w:rPr>
        <w:t xml:space="preserve">. </w:t>
      </w:r>
      <w:r w:rsidRPr="000E725C">
        <w:rPr>
          <w:rFonts w:hint="cs"/>
          <w:rtl/>
        </w:rPr>
        <w:t>לאי קיום בדיקה זו אין משקל שכן חלקו של הנאשם מתחיל רק בסיום אותה פרשה, ב</w:t>
      </w:r>
      <w:r w:rsidR="0020388F">
        <w:rPr>
          <w:rtl/>
        </w:rPr>
        <w:t>"</w:t>
      </w:r>
      <w:r w:rsidR="0020388F">
        <w:rPr>
          <w:rFonts w:hint="cs"/>
          <w:rtl/>
        </w:rPr>
        <w:t>צימר</w:t>
      </w:r>
      <w:r w:rsidR="0020388F">
        <w:rPr>
          <w:rtl/>
        </w:rPr>
        <w:t>"</w:t>
      </w:r>
      <w:r w:rsidRPr="000E725C">
        <w:rPr>
          <w:rFonts w:hint="cs"/>
          <w:rtl/>
        </w:rPr>
        <w:t xml:space="preserve"> בשזור.</w:t>
      </w:r>
    </w:p>
    <w:p w14:paraId="11F2FC03" w14:textId="77777777" w:rsidR="00551BFB" w:rsidRDefault="00551BFB" w:rsidP="00551BFB">
      <w:pPr>
        <w:spacing w:line="360" w:lineRule="auto"/>
        <w:jc w:val="both"/>
        <w:rPr>
          <w:rFonts w:hint="cs"/>
          <w:rtl/>
        </w:rPr>
      </w:pPr>
    </w:p>
    <w:p w14:paraId="31BAC36D" w14:textId="77777777" w:rsidR="006B4684" w:rsidRDefault="006B4684" w:rsidP="00684880">
      <w:pPr>
        <w:numPr>
          <w:ilvl w:val="0"/>
          <w:numId w:val="1"/>
        </w:numPr>
        <w:tabs>
          <w:tab w:val="clear" w:pos="1077"/>
        </w:tabs>
        <w:spacing w:line="360" w:lineRule="auto"/>
        <w:jc w:val="both"/>
        <w:rPr>
          <w:rFonts w:hint="cs"/>
        </w:rPr>
      </w:pPr>
      <w:r w:rsidRPr="000E725C">
        <w:rPr>
          <w:rFonts w:hint="cs"/>
          <w:rtl/>
        </w:rPr>
        <w:t>מאות</w:t>
      </w:r>
      <w:r w:rsidR="005E4347">
        <w:rPr>
          <w:rFonts w:hint="cs"/>
          <w:rtl/>
        </w:rPr>
        <w:t>ו</w:t>
      </w:r>
      <w:r w:rsidRPr="000E725C">
        <w:rPr>
          <w:rFonts w:hint="cs"/>
          <w:rtl/>
        </w:rPr>
        <w:t xml:space="preserve"> נ</w:t>
      </w:r>
      <w:r w:rsidR="0028445A">
        <w:rPr>
          <w:rFonts w:hint="cs"/>
          <w:rtl/>
        </w:rPr>
        <w:t>י</w:t>
      </w:r>
      <w:r w:rsidRPr="000E725C">
        <w:rPr>
          <w:rFonts w:hint="cs"/>
          <w:rtl/>
        </w:rPr>
        <w:t>מוק אין כל משקל לאי איתורה של ב</w:t>
      </w:r>
      <w:r w:rsidR="00684880">
        <w:rPr>
          <w:rFonts w:hint="cs"/>
          <w:rtl/>
        </w:rPr>
        <w:t xml:space="preserve">.א. (השם המלא מופיע בפרוטוקול הדיון) </w:t>
      </w:r>
      <w:r w:rsidRPr="000E725C">
        <w:rPr>
          <w:rFonts w:hint="cs"/>
          <w:rtl/>
        </w:rPr>
        <w:t>חברתה של המתלוננת שאמורה היתה לראות אותה בעת הגעתה לכרמיאל בשעות אחה"צ.</w:t>
      </w:r>
    </w:p>
    <w:p w14:paraId="64E7F93F" w14:textId="77777777" w:rsidR="00551BFB" w:rsidRDefault="00551BFB" w:rsidP="00551BFB">
      <w:pPr>
        <w:spacing w:line="360" w:lineRule="auto"/>
        <w:jc w:val="both"/>
        <w:rPr>
          <w:rFonts w:hint="cs"/>
          <w:rtl/>
        </w:rPr>
      </w:pPr>
    </w:p>
    <w:p w14:paraId="3251DF1F" w14:textId="77777777" w:rsidR="006B4684" w:rsidRDefault="006B4684" w:rsidP="00684880">
      <w:pPr>
        <w:numPr>
          <w:ilvl w:val="0"/>
          <w:numId w:val="1"/>
        </w:numPr>
        <w:tabs>
          <w:tab w:val="clear" w:pos="1077"/>
        </w:tabs>
        <w:spacing w:line="360" w:lineRule="auto"/>
        <w:jc w:val="both"/>
        <w:rPr>
          <w:rFonts w:hint="cs"/>
        </w:rPr>
      </w:pPr>
      <w:r w:rsidRPr="000E725C">
        <w:rPr>
          <w:rFonts w:hint="cs"/>
          <w:rtl/>
        </w:rPr>
        <w:t>אין מחלוקת כי למתלוננת היתה חברה בשם ש</w:t>
      </w:r>
      <w:r w:rsidR="00684880">
        <w:rPr>
          <w:rFonts w:hint="cs"/>
          <w:rtl/>
        </w:rPr>
        <w:t xml:space="preserve">' (השם המלא מופיע בפרוטוקול הדיון), </w:t>
      </w:r>
      <w:r w:rsidRPr="000E725C">
        <w:rPr>
          <w:rFonts w:hint="cs"/>
          <w:rtl/>
        </w:rPr>
        <w:t xml:space="preserve">שכינתה עצמה בשם בדוי נסטיה, </w:t>
      </w:r>
      <w:r w:rsidR="00684880">
        <w:rPr>
          <w:rFonts w:hint="cs"/>
          <w:rtl/>
        </w:rPr>
        <w:t xml:space="preserve">(ר' </w:t>
      </w:r>
      <w:r w:rsidRPr="000E725C">
        <w:rPr>
          <w:rFonts w:hint="cs"/>
          <w:rtl/>
        </w:rPr>
        <w:t>הודעת המתלוננת ת/53ב' קלטת מס' 3 עמ' 4 שורה 9)</w:t>
      </w:r>
      <w:r w:rsidR="00684880">
        <w:rPr>
          <w:rFonts w:hint="cs"/>
          <w:rtl/>
        </w:rPr>
        <w:t xml:space="preserve">. </w:t>
      </w:r>
      <w:r w:rsidRPr="000E725C">
        <w:rPr>
          <w:rFonts w:hint="cs"/>
          <w:rtl/>
        </w:rPr>
        <w:t>חברה קטינה זו לא נחקרה בשל סרובו של אביה (נ/3)</w:t>
      </w:r>
      <w:r w:rsidR="0069104E" w:rsidRPr="000E725C">
        <w:rPr>
          <w:rFonts w:hint="cs"/>
          <w:rtl/>
        </w:rPr>
        <w:t xml:space="preserve">. עדותה יכולה היתה להיות רלבנטית לחקירה בקשר לזהות האנסים באונס הראשון, משנעצרו בני משפחת חסארמה עדותה הפכה חסרת משקל מהותי לגבי האונס הראשון ובוודאי </w:t>
      </w:r>
      <w:r w:rsidR="00684880">
        <w:rPr>
          <w:rFonts w:hint="cs"/>
          <w:rtl/>
        </w:rPr>
        <w:t xml:space="preserve">שאין לה כל חשיבות </w:t>
      </w:r>
      <w:r w:rsidR="0069104E" w:rsidRPr="000E725C">
        <w:rPr>
          <w:rFonts w:hint="cs"/>
          <w:rtl/>
        </w:rPr>
        <w:t>לגבי  חלקו של הנאשם בארוע האחרון מסדרת ארועי 18.1.09</w:t>
      </w:r>
      <w:r w:rsidR="00684880">
        <w:rPr>
          <w:rFonts w:hint="cs"/>
          <w:rtl/>
        </w:rPr>
        <w:t xml:space="preserve"> (שכזכור לא הוכח קשר בינו לבין יתר הארועים באותו ערב</w:t>
      </w:r>
      <w:r w:rsidR="0028445A">
        <w:rPr>
          <w:rFonts w:hint="cs"/>
          <w:rtl/>
        </w:rPr>
        <w:t>)</w:t>
      </w:r>
      <w:r w:rsidR="0069104E" w:rsidRPr="000E725C">
        <w:rPr>
          <w:rFonts w:hint="cs"/>
          <w:rtl/>
        </w:rPr>
        <w:t>.</w:t>
      </w:r>
    </w:p>
    <w:p w14:paraId="09E97E0F" w14:textId="77777777" w:rsidR="00551BFB" w:rsidRDefault="00551BFB" w:rsidP="00551BFB">
      <w:pPr>
        <w:spacing w:line="360" w:lineRule="auto"/>
        <w:jc w:val="both"/>
        <w:rPr>
          <w:rFonts w:hint="cs"/>
          <w:rtl/>
        </w:rPr>
      </w:pPr>
    </w:p>
    <w:p w14:paraId="5D95B819" w14:textId="77777777" w:rsidR="00163395" w:rsidRDefault="0069104E" w:rsidP="00C7215A">
      <w:pPr>
        <w:numPr>
          <w:ilvl w:val="0"/>
          <w:numId w:val="1"/>
        </w:numPr>
        <w:tabs>
          <w:tab w:val="clear" w:pos="1077"/>
        </w:tabs>
        <w:spacing w:line="360" w:lineRule="auto"/>
        <w:jc w:val="both"/>
        <w:rPr>
          <w:rFonts w:hint="cs"/>
        </w:rPr>
      </w:pPr>
      <w:r w:rsidRPr="000E725C">
        <w:rPr>
          <w:rFonts w:hint="cs"/>
          <w:rtl/>
        </w:rPr>
        <w:t>בשלב מסוים סיפרה אמה של המתלוננת כי היא חושדת באחד ממוכרי הבשר בחנות "אברהם שיווק" כמי שהשתתף באונס, החוקרת לימור בר ששת הסבירה כי לא  ניתן היה לברר פרטים נוספים ולבסס החקירה בנושא בשל מצבה הנפשי של המתלוננת, (עמ' 50-51).</w:t>
      </w:r>
    </w:p>
    <w:p w14:paraId="53C48F31" w14:textId="77777777" w:rsidR="00551BFB" w:rsidRDefault="00551BFB" w:rsidP="00551BFB">
      <w:pPr>
        <w:spacing w:line="360" w:lineRule="auto"/>
        <w:jc w:val="both"/>
        <w:rPr>
          <w:rFonts w:hint="cs"/>
          <w:rtl/>
        </w:rPr>
      </w:pPr>
    </w:p>
    <w:p w14:paraId="36B62B29" w14:textId="77777777" w:rsidR="00801D9A" w:rsidRDefault="00C2483C" w:rsidP="00801D9A">
      <w:pPr>
        <w:numPr>
          <w:ilvl w:val="0"/>
          <w:numId w:val="1"/>
        </w:numPr>
        <w:tabs>
          <w:tab w:val="clear" w:pos="1077"/>
        </w:tabs>
        <w:spacing w:line="360" w:lineRule="auto"/>
        <w:jc w:val="both"/>
        <w:rPr>
          <w:rFonts w:hint="cs"/>
        </w:rPr>
      </w:pPr>
      <w:r>
        <w:rPr>
          <w:rFonts w:hint="cs"/>
          <w:rtl/>
        </w:rPr>
        <w:t>זה השלב לה</w:t>
      </w:r>
      <w:r w:rsidR="00684880" w:rsidRPr="000E725C">
        <w:rPr>
          <w:rFonts w:hint="cs"/>
          <w:rtl/>
        </w:rPr>
        <w:t>זכיר את ה</w:t>
      </w:r>
      <w:r w:rsidR="00684880">
        <w:rPr>
          <w:rFonts w:hint="cs"/>
          <w:rtl/>
        </w:rPr>
        <w:t xml:space="preserve">הלכה </w:t>
      </w:r>
      <w:r w:rsidR="00684880" w:rsidRPr="000E725C">
        <w:rPr>
          <w:rFonts w:hint="cs"/>
          <w:rtl/>
        </w:rPr>
        <w:t>בנושא זה ו</w:t>
      </w:r>
      <w:r w:rsidR="0028445A">
        <w:rPr>
          <w:rFonts w:hint="cs"/>
          <w:rtl/>
        </w:rPr>
        <w:t>א</w:t>
      </w:r>
      <w:r w:rsidR="00684880" w:rsidRPr="000E725C">
        <w:rPr>
          <w:rFonts w:hint="cs"/>
          <w:rtl/>
        </w:rPr>
        <w:t>פנה למשל לפסק דינו של כב' הש' א' א' לוי</w:t>
      </w:r>
      <w:r w:rsidR="00801D9A">
        <w:rPr>
          <w:rFonts w:hint="cs"/>
          <w:rtl/>
        </w:rPr>
        <w:t>:</w:t>
      </w:r>
      <w:r w:rsidR="00684880" w:rsidRPr="000E725C">
        <w:rPr>
          <w:rFonts w:hint="cs"/>
          <w:rtl/>
        </w:rPr>
        <w:t xml:space="preserve"> </w:t>
      </w:r>
    </w:p>
    <w:p w14:paraId="05A28E01" w14:textId="77777777" w:rsidR="00684880" w:rsidRPr="000E725C" w:rsidRDefault="00684880" w:rsidP="00801D9A">
      <w:pPr>
        <w:ind w:left="1440"/>
        <w:jc w:val="both"/>
        <w:rPr>
          <w:rFonts w:hint="cs"/>
        </w:rPr>
      </w:pPr>
      <w:r w:rsidRPr="000E725C">
        <w:rPr>
          <w:rFonts w:hint="cs"/>
          <w:rtl/>
        </w:rPr>
        <w:t>"והרי הלכה היא כי "במסגרת ההליך הפלילי אנו מתרכזים בראיות הקיימות, ולא בראיות שאינן מצויות בפנינו. אם בחומר הראיות הקיים יש כדי להביא למסקנה, ברמה הנדרשת בפלילים, בדבר מעורבותם של הנאשמים במעשה העבירה, יהיה די בכך כדי להרשיעם" (</w:t>
      </w:r>
      <w:hyperlink r:id="rId83" w:history="1">
        <w:r w:rsidR="002857D4" w:rsidRPr="002857D4">
          <w:rPr>
            <w:rStyle w:val="Hyperlink"/>
            <w:rtl/>
          </w:rPr>
          <w:t>ע"פ 2132/04</w:t>
        </w:r>
      </w:hyperlink>
      <w:r w:rsidRPr="000E725C">
        <w:rPr>
          <w:rFonts w:hint="cs"/>
          <w:rtl/>
        </w:rPr>
        <w:t xml:space="preserve"> </w:t>
      </w:r>
      <w:r w:rsidRPr="00801D9A">
        <w:rPr>
          <w:rFonts w:cs="Miriam" w:hint="cs"/>
          <w:rtl/>
        </w:rPr>
        <w:t>קייס נ' מדינת ישראל</w:t>
      </w:r>
      <w:r w:rsidRPr="000E725C">
        <w:rPr>
          <w:rFonts w:hint="cs"/>
          <w:rtl/>
        </w:rPr>
        <w:t xml:space="preserve">, בפסקה 33 לפסק-דיני (טרם פורסם, 28.5.07); וראו גם את </w:t>
      </w:r>
      <w:hyperlink r:id="rId84" w:history="1">
        <w:r w:rsidR="002857D4" w:rsidRPr="002857D4">
          <w:rPr>
            <w:rStyle w:val="Hyperlink"/>
            <w:rtl/>
          </w:rPr>
          <w:t>ע"פ 10596/03</w:t>
        </w:r>
      </w:hyperlink>
      <w:r w:rsidRPr="000E725C">
        <w:rPr>
          <w:rFonts w:hint="cs"/>
          <w:rtl/>
        </w:rPr>
        <w:t xml:space="preserve"> </w:t>
      </w:r>
      <w:r w:rsidRPr="00801D9A">
        <w:rPr>
          <w:rFonts w:cs="Miriam" w:hint="cs"/>
          <w:rtl/>
        </w:rPr>
        <w:t>בשירוב נ' מדינת ישראל</w:t>
      </w:r>
      <w:r w:rsidRPr="000E725C">
        <w:rPr>
          <w:rFonts w:hint="cs"/>
          <w:rtl/>
        </w:rPr>
        <w:t xml:space="preserve">, בפסקה 20 לפסק-דיני (טרם פורסם, 4.6.06); </w:t>
      </w:r>
      <w:hyperlink r:id="rId85" w:history="1">
        <w:r w:rsidR="002857D4" w:rsidRPr="002857D4">
          <w:rPr>
            <w:rStyle w:val="Hyperlink"/>
            <w:rtl/>
          </w:rPr>
          <w:t>ע"פ 5386/05</w:t>
        </w:r>
      </w:hyperlink>
      <w:r w:rsidRPr="000E725C">
        <w:rPr>
          <w:rFonts w:hint="cs"/>
          <w:rtl/>
        </w:rPr>
        <w:t xml:space="preserve"> </w:t>
      </w:r>
      <w:r w:rsidRPr="00801D9A">
        <w:rPr>
          <w:rFonts w:cs="Miriam" w:hint="cs"/>
          <w:rtl/>
        </w:rPr>
        <w:t>אלחורטי נ' מדינת ישראל</w:t>
      </w:r>
      <w:r w:rsidRPr="000E725C">
        <w:rPr>
          <w:rFonts w:hint="cs"/>
          <w:rtl/>
        </w:rPr>
        <w:t>, בפסקה ז(2) (טרם פורסם, 18.5.06)). בנסיבות העניין, חסרונה של הבדיקה לאיתור שרידי ירי אינו מעיב אפוא על הראיות האחרות ואינו גורע ממשקלן"</w:t>
      </w:r>
      <w:r w:rsidR="00801D9A">
        <w:rPr>
          <w:rFonts w:hint="cs"/>
          <w:rtl/>
        </w:rPr>
        <w:t xml:space="preserve">, </w:t>
      </w:r>
      <w:hyperlink r:id="rId86" w:history="1">
        <w:r w:rsidR="002857D4" w:rsidRPr="002857D4">
          <w:rPr>
            <w:rStyle w:val="Hyperlink"/>
            <w:rtl/>
          </w:rPr>
          <w:t>ע"פ 4117/06</w:t>
        </w:r>
      </w:hyperlink>
      <w:r w:rsidR="00801D9A" w:rsidRPr="000E725C">
        <w:rPr>
          <w:rFonts w:hint="cs"/>
          <w:rtl/>
        </w:rPr>
        <w:t xml:space="preserve"> </w:t>
      </w:r>
      <w:r w:rsidR="00801D9A" w:rsidRPr="00801D9A">
        <w:rPr>
          <w:rFonts w:cs="Miriam" w:hint="cs"/>
          <w:rtl/>
        </w:rPr>
        <w:t>שניר מקייטן נגד מדינת ישראל</w:t>
      </w:r>
      <w:r w:rsidR="00801D9A" w:rsidRPr="000E725C">
        <w:rPr>
          <w:rFonts w:hint="cs"/>
          <w:rtl/>
        </w:rPr>
        <w:t xml:space="preserve"> (פסק דין מיום 22.2.10)</w:t>
      </w:r>
      <w:r w:rsidR="00801D9A">
        <w:rPr>
          <w:rFonts w:hint="cs"/>
          <w:rtl/>
        </w:rPr>
        <w:t>.</w:t>
      </w:r>
    </w:p>
    <w:p w14:paraId="482E6221" w14:textId="77777777" w:rsidR="00684880" w:rsidRDefault="00684880" w:rsidP="00684880">
      <w:pPr>
        <w:spacing w:line="360" w:lineRule="auto"/>
        <w:jc w:val="both"/>
        <w:rPr>
          <w:rFonts w:hint="cs"/>
          <w:rtl/>
        </w:rPr>
      </w:pPr>
    </w:p>
    <w:p w14:paraId="36775472" w14:textId="77777777" w:rsidR="0069104E" w:rsidRDefault="00163395" w:rsidP="0028445A">
      <w:pPr>
        <w:numPr>
          <w:ilvl w:val="0"/>
          <w:numId w:val="1"/>
        </w:numPr>
        <w:tabs>
          <w:tab w:val="clear" w:pos="1077"/>
        </w:tabs>
        <w:spacing w:line="360" w:lineRule="auto"/>
        <w:jc w:val="both"/>
        <w:rPr>
          <w:rFonts w:hint="cs"/>
        </w:rPr>
      </w:pPr>
      <w:r w:rsidRPr="000E725C">
        <w:rPr>
          <w:rFonts w:hint="cs"/>
          <w:rtl/>
        </w:rPr>
        <w:t xml:space="preserve">מחדלי </w:t>
      </w:r>
      <w:r w:rsidR="00C2483C">
        <w:rPr>
          <w:rFonts w:hint="cs"/>
          <w:rtl/>
        </w:rPr>
        <w:t>ה</w:t>
      </w:r>
      <w:r w:rsidRPr="000E725C">
        <w:rPr>
          <w:rFonts w:hint="cs"/>
          <w:rtl/>
        </w:rPr>
        <w:t xml:space="preserve">חקירה </w:t>
      </w:r>
      <w:r w:rsidR="0028445A">
        <w:rPr>
          <w:rFonts w:hint="cs"/>
          <w:rtl/>
        </w:rPr>
        <w:t xml:space="preserve">לכאורה </w:t>
      </w:r>
      <w:r>
        <w:rPr>
          <w:rFonts w:hint="cs"/>
          <w:rtl/>
        </w:rPr>
        <w:t xml:space="preserve">עליהם מצביע הסניגור לא מעוררים ספק, </w:t>
      </w:r>
      <w:r w:rsidR="0069104E" w:rsidRPr="000E725C">
        <w:rPr>
          <w:rFonts w:hint="cs"/>
          <w:rtl/>
        </w:rPr>
        <w:t xml:space="preserve">הראיות הקיימות מוכיחות מעבר לכל ספק סביר כמתואר לעיל כי הנאשם ביצע את המיוחס לו ואין במחדלי החקירה </w:t>
      </w:r>
      <w:r w:rsidR="0028445A">
        <w:rPr>
          <w:rFonts w:hint="cs"/>
          <w:rtl/>
        </w:rPr>
        <w:t xml:space="preserve">שצוינו ע"י הסנגור-ואיני סבור כי אכן מדובר במחדלי חקירה- כדי </w:t>
      </w:r>
      <w:r w:rsidR="0069104E" w:rsidRPr="000E725C">
        <w:rPr>
          <w:rFonts w:hint="cs"/>
          <w:rtl/>
        </w:rPr>
        <w:t xml:space="preserve">לשנות קביעה זו. </w:t>
      </w:r>
    </w:p>
    <w:p w14:paraId="1AEF65B2" w14:textId="77777777" w:rsidR="00551BFB" w:rsidRDefault="00551BFB" w:rsidP="00551BFB">
      <w:pPr>
        <w:spacing w:line="360" w:lineRule="auto"/>
        <w:jc w:val="both"/>
        <w:rPr>
          <w:rFonts w:hint="cs"/>
          <w:rtl/>
        </w:rPr>
      </w:pPr>
    </w:p>
    <w:p w14:paraId="6D1D0DB1" w14:textId="77777777" w:rsidR="00E127E7" w:rsidRPr="000E725C" w:rsidRDefault="0040088E" w:rsidP="00C7215A">
      <w:pPr>
        <w:spacing w:line="360" w:lineRule="auto"/>
        <w:ind w:left="720" w:firstLine="471"/>
        <w:jc w:val="both"/>
        <w:rPr>
          <w:rFonts w:hint="cs"/>
          <w:b/>
          <w:bCs/>
          <w:u w:val="single"/>
        </w:rPr>
      </w:pPr>
      <w:r w:rsidRPr="000E725C">
        <w:rPr>
          <w:rFonts w:hint="cs"/>
          <w:b/>
          <w:bCs/>
          <w:rtl/>
        </w:rPr>
        <w:t>הרשעה ב</w:t>
      </w:r>
      <w:r w:rsidR="004D4778" w:rsidRPr="000E725C">
        <w:rPr>
          <w:rFonts w:hint="cs"/>
          <w:b/>
          <w:bCs/>
          <w:rtl/>
        </w:rPr>
        <w:t>מעשים מגונים</w:t>
      </w:r>
    </w:p>
    <w:p w14:paraId="0EA329B4" w14:textId="77777777" w:rsidR="0040088E" w:rsidRDefault="0040088E" w:rsidP="00C7215A">
      <w:pPr>
        <w:numPr>
          <w:ilvl w:val="0"/>
          <w:numId w:val="1"/>
        </w:numPr>
        <w:tabs>
          <w:tab w:val="clear" w:pos="1077"/>
        </w:tabs>
        <w:spacing w:line="360" w:lineRule="auto"/>
        <w:jc w:val="both"/>
        <w:rPr>
          <w:rFonts w:hint="cs"/>
          <w:u w:val="single"/>
        </w:rPr>
      </w:pPr>
      <w:r w:rsidRPr="000E725C">
        <w:rPr>
          <w:rFonts w:hint="cs"/>
          <w:rtl/>
        </w:rPr>
        <w:t xml:space="preserve">ב"כ המאשימה, לראשונה בסיכומיה מבקשת להרשיע את הנאשם גם בעבירה של מעשה מגונה לפי </w:t>
      </w:r>
      <w:hyperlink r:id="rId87" w:history="1">
        <w:r w:rsidR="00332C22" w:rsidRPr="00332C22">
          <w:rPr>
            <w:color w:val="0000FF"/>
            <w:u w:val="single"/>
            <w:rtl/>
          </w:rPr>
          <w:t>סעיף 348(ב)</w:t>
        </w:r>
      </w:hyperlink>
      <w:r w:rsidRPr="000E725C">
        <w:rPr>
          <w:rFonts w:hint="cs"/>
          <w:rtl/>
        </w:rPr>
        <w:t xml:space="preserve"> בנסיבות </w:t>
      </w:r>
      <w:hyperlink r:id="rId88" w:history="1">
        <w:r w:rsidR="00332C22" w:rsidRPr="00332C22">
          <w:rPr>
            <w:color w:val="0000FF"/>
            <w:u w:val="single"/>
            <w:rtl/>
          </w:rPr>
          <w:t>סעיף 345(ב)(1)</w:t>
        </w:r>
      </w:hyperlink>
      <w:r w:rsidRPr="000E725C">
        <w:rPr>
          <w:rFonts w:hint="cs"/>
          <w:rtl/>
        </w:rPr>
        <w:t xml:space="preserve"> ל</w:t>
      </w:r>
      <w:hyperlink r:id="rId89" w:history="1">
        <w:r w:rsidR="002857D4" w:rsidRPr="002857D4">
          <w:rPr>
            <w:rStyle w:val="Hyperlink"/>
            <w:rtl/>
          </w:rPr>
          <w:t>חוק העונשין</w:t>
        </w:r>
      </w:hyperlink>
      <w:r w:rsidRPr="000E725C">
        <w:rPr>
          <w:rFonts w:hint="cs"/>
          <w:rtl/>
        </w:rPr>
        <w:t>, התשל"ז-1977.</w:t>
      </w:r>
    </w:p>
    <w:p w14:paraId="24838F2C" w14:textId="77777777" w:rsidR="00C2483C" w:rsidRPr="000E725C" w:rsidRDefault="00C2483C" w:rsidP="00C2483C">
      <w:pPr>
        <w:spacing w:line="360" w:lineRule="auto"/>
        <w:ind w:left="720"/>
        <w:jc w:val="both"/>
        <w:rPr>
          <w:rFonts w:hint="cs"/>
          <w:u w:val="single"/>
        </w:rPr>
      </w:pPr>
    </w:p>
    <w:p w14:paraId="661847F9" w14:textId="77777777" w:rsidR="0040088E" w:rsidRDefault="0040088E" w:rsidP="00C7215A">
      <w:pPr>
        <w:numPr>
          <w:ilvl w:val="0"/>
          <w:numId w:val="1"/>
        </w:numPr>
        <w:tabs>
          <w:tab w:val="clear" w:pos="1077"/>
        </w:tabs>
        <w:spacing w:line="360" w:lineRule="auto"/>
        <w:jc w:val="both"/>
        <w:rPr>
          <w:rFonts w:hint="cs"/>
          <w:u w:val="single"/>
        </w:rPr>
      </w:pPr>
      <w:r w:rsidRPr="000E725C">
        <w:rPr>
          <w:rFonts w:hint="cs"/>
          <w:rtl/>
        </w:rPr>
        <w:t xml:space="preserve">הבסיס העובדתי לבקשה </w:t>
      </w:r>
      <w:r w:rsidR="006D3FF5">
        <w:rPr>
          <w:rFonts w:hint="cs"/>
          <w:rtl/>
        </w:rPr>
        <w:t xml:space="preserve">הוא </w:t>
      </w:r>
      <w:r w:rsidRPr="000E725C">
        <w:rPr>
          <w:rFonts w:hint="cs"/>
          <w:rtl/>
        </w:rPr>
        <w:t>תי</w:t>
      </w:r>
      <w:smartTag w:uri="urn:schemas-microsoft-com:office:smarttags" w:element="PersonName">
        <w:r w:rsidRPr="000E725C">
          <w:rPr>
            <w:rFonts w:hint="cs"/>
            <w:rtl/>
          </w:rPr>
          <w:t>אורה</w:t>
        </w:r>
      </w:smartTag>
      <w:r w:rsidRPr="000E725C">
        <w:rPr>
          <w:rFonts w:hint="cs"/>
          <w:rtl/>
        </w:rPr>
        <w:t xml:space="preserve"> של המתלונ</w:t>
      </w:r>
      <w:r w:rsidR="0069104E" w:rsidRPr="000E725C">
        <w:rPr>
          <w:rFonts w:hint="cs"/>
          <w:rtl/>
        </w:rPr>
        <w:t>נ</w:t>
      </w:r>
      <w:r w:rsidRPr="000E725C">
        <w:rPr>
          <w:rFonts w:hint="cs"/>
          <w:rtl/>
        </w:rPr>
        <w:t>ת כי הנאשם חיכך את איבר מינו בין שדיה והבסיס המשפטי לבקשה</w:t>
      </w:r>
      <w:r w:rsidR="00250A8A">
        <w:rPr>
          <w:rFonts w:hint="cs"/>
          <w:rtl/>
        </w:rPr>
        <w:t xml:space="preserve"> הוא </w:t>
      </w:r>
      <w:hyperlink r:id="rId90" w:history="1">
        <w:r w:rsidR="00332C22" w:rsidRPr="00332C22">
          <w:rPr>
            <w:color w:val="0000FF"/>
            <w:u w:val="single"/>
            <w:rtl/>
          </w:rPr>
          <w:t>סעיף 184</w:t>
        </w:r>
      </w:hyperlink>
      <w:r w:rsidRPr="000E725C">
        <w:rPr>
          <w:rFonts w:hint="cs"/>
          <w:rtl/>
        </w:rPr>
        <w:t xml:space="preserve"> ל</w:t>
      </w:r>
      <w:hyperlink r:id="rId91" w:history="1">
        <w:r w:rsidR="002857D4" w:rsidRPr="002857D4">
          <w:rPr>
            <w:rStyle w:val="Hyperlink"/>
            <w:rtl/>
          </w:rPr>
          <w:t>חוק סדר הדין הפלילי</w:t>
        </w:r>
      </w:hyperlink>
      <w:r w:rsidR="0096754A" w:rsidRPr="002D110B">
        <w:rPr>
          <w:color w:val="000000"/>
          <w:rtl/>
        </w:rPr>
        <w:t xml:space="preserve"> [נוסח משולב]</w:t>
      </w:r>
      <w:r w:rsidRPr="000E725C">
        <w:rPr>
          <w:rFonts w:hint="cs"/>
          <w:rtl/>
        </w:rPr>
        <w:t>, התשמ"ב 1982.</w:t>
      </w:r>
      <w:r w:rsidR="004D1AE1" w:rsidRPr="000E725C">
        <w:rPr>
          <w:rFonts w:hint="cs"/>
          <w:rtl/>
        </w:rPr>
        <w:t xml:space="preserve"> לטענת ב"כ המאשימה אמנם העבירה לא הוזכרה בכתב האישום אך ניתנה ל</w:t>
      </w:r>
      <w:r w:rsidR="00250A8A">
        <w:rPr>
          <w:rFonts w:hint="cs"/>
          <w:rtl/>
        </w:rPr>
        <w:t xml:space="preserve">נאשם </w:t>
      </w:r>
      <w:r w:rsidR="004D1AE1" w:rsidRPr="000E725C">
        <w:rPr>
          <w:rFonts w:hint="cs"/>
          <w:rtl/>
        </w:rPr>
        <w:t>הזדמנות סבירה להתגונן במיוחד לאור קו הגנתו.</w:t>
      </w:r>
    </w:p>
    <w:p w14:paraId="4C8E161D" w14:textId="77777777" w:rsidR="00551BFB" w:rsidRPr="000E725C" w:rsidRDefault="00551BFB" w:rsidP="00551BFB">
      <w:pPr>
        <w:spacing w:line="360" w:lineRule="auto"/>
        <w:ind w:left="720"/>
        <w:jc w:val="both"/>
        <w:rPr>
          <w:rFonts w:hint="cs"/>
          <w:u w:val="single"/>
        </w:rPr>
      </w:pPr>
    </w:p>
    <w:p w14:paraId="01F33DA4" w14:textId="77777777" w:rsidR="00610C4F" w:rsidRDefault="00610C4F" w:rsidP="0028445A">
      <w:pPr>
        <w:numPr>
          <w:ilvl w:val="0"/>
          <w:numId w:val="1"/>
        </w:numPr>
        <w:tabs>
          <w:tab w:val="clear" w:pos="1077"/>
        </w:tabs>
        <w:spacing w:line="360" w:lineRule="auto"/>
        <w:jc w:val="both"/>
        <w:rPr>
          <w:rFonts w:hint="cs"/>
        </w:rPr>
      </w:pPr>
      <w:r w:rsidRPr="000E725C">
        <w:rPr>
          <w:rFonts w:hint="cs"/>
          <w:rtl/>
        </w:rPr>
        <w:t xml:space="preserve">הסנגור בחר שלא להגיב לנושא זה בסיכומיו ולמרות זאת </w:t>
      </w:r>
      <w:r w:rsidR="0028445A">
        <w:rPr>
          <w:rFonts w:hint="cs"/>
          <w:rtl/>
        </w:rPr>
        <w:t>א</w:t>
      </w:r>
      <w:r w:rsidRPr="000E725C">
        <w:rPr>
          <w:rFonts w:hint="cs"/>
          <w:rtl/>
        </w:rPr>
        <w:t>בחן האם יש מקום לקבל עמדת המאשימה.</w:t>
      </w:r>
    </w:p>
    <w:p w14:paraId="6B906DA7" w14:textId="77777777" w:rsidR="00551BFB" w:rsidRDefault="00551BFB" w:rsidP="00551BFB">
      <w:pPr>
        <w:spacing w:line="360" w:lineRule="auto"/>
        <w:jc w:val="both"/>
        <w:rPr>
          <w:rFonts w:hint="cs"/>
          <w:rtl/>
        </w:rPr>
      </w:pPr>
    </w:p>
    <w:p w14:paraId="1ECB9EE7" w14:textId="77777777" w:rsidR="00250A8A" w:rsidRDefault="000F57C5" w:rsidP="00877068">
      <w:pPr>
        <w:numPr>
          <w:ilvl w:val="0"/>
          <w:numId w:val="1"/>
        </w:numPr>
        <w:tabs>
          <w:tab w:val="clear" w:pos="1077"/>
        </w:tabs>
        <w:spacing w:line="360" w:lineRule="auto"/>
        <w:jc w:val="both"/>
        <w:rPr>
          <w:rFonts w:hint="cs"/>
          <w:u w:val="single"/>
        </w:rPr>
      </w:pPr>
      <w:r w:rsidRPr="000E725C">
        <w:rPr>
          <w:rFonts w:hint="cs"/>
          <w:rtl/>
        </w:rPr>
        <w:t>אין מחלוקת באשר להוכחת ביצוע המעשים, המתלוננת בעדותה האמינה על</w:t>
      </w:r>
      <w:r w:rsidR="0028445A">
        <w:rPr>
          <w:rFonts w:hint="cs"/>
          <w:rtl/>
        </w:rPr>
        <w:t>י</w:t>
      </w:r>
      <w:r w:rsidRPr="000E725C">
        <w:rPr>
          <w:rFonts w:hint="cs"/>
          <w:rtl/>
        </w:rPr>
        <w:t>, תארה כבר בחקירתה המפורטת הראשונה מיום 26.1.09 כי "אנסו אותי בחזה" והיא מתארת כי ב</w:t>
      </w:r>
      <w:r w:rsidR="0020388F">
        <w:rPr>
          <w:rtl/>
        </w:rPr>
        <w:t>"</w:t>
      </w:r>
      <w:r w:rsidR="0020388F">
        <w:rPr>
          <w:rFonts w:hint="cs"/>
          <w:rtl/>
        </w:rPr>
        <w:t>צימר</w:t>
      </w:r>
      <w:r w:rsidR="0020388F">
        <w:rPr>
          <w:rtl/>
        </w:rPr>
        <w:t>"</w:t>
      </w:r>
      <w:r w:rsidRPr="000E725C">
        <w:rPr>
          <w:rFonts w:hint="cs"/>
          <w:rtl/>
        </w:rPr>
        <w:t xml:space="preserve"> בשזור "אחד מהם שם את איבר המין בחזה שלי" (ת/53ב' קלטת 2 עמ' 7 שורה 11 ואילך) ובהמשך היא מתארת כי מי ששפך את זרעו על גופה ביצע את המעשה (עמ' 10 שורה 11 לאותה קלטת), </w:t>
      </w:r>
      <w:r w:rsidR="00150ABC" w:rsidRPr="000E725C">
        <w:rPr>
          <w:rFonts w:hint="cs"/>
          <w:rtl/>
        </w:rPr>
        <w:t xml:space="preserve">היא חזרה על אותו תאור בעדותה בבית משפט </w:t>
      </w:r>
      <w:r w:rsidR="00C2483C">
        <w:rPr>
          <w:rFonts w:hint="cs"/>
          <w:rtl/>
        </w:rPr>
        <w:t xml:space="preserve">לרבות </w:t>
      </w:r>
      <w:r w:rsidR="00150ABC" w:rsidRPr="000E725C">
        <w:rPr>
          <w:rFonts w:hint="cs"/>
          <w:rtl/>
        </w:rPr>
        <w:t xml:space="preserve">באשר לקשר שבין מי ששפך עליה את זרעו לבין מי שעשה את המעשים עם החזה שלה, (ר' עדותה עמ' 112 שורה 3). </w:t>
      </w:r>
    </w:p>
    <w:p w14:paraId="049BB872" w14:textId="77777777" w:rsidR="00551BFB" w:rsidRDefault="00551BFB" w:rsidP="00551BFB">
      <w:pPr>
        <w:spacing w:line="360" w:lineRule="auto"/>
        <w:jc w:val="both"/>
        <w:rPr>
          <w:rFonts w:hint="cs"/>
          <w:u w:val="single"/>
          <w:rtl/>
        </w:rPr>
      </w:pPr>
    </w:p>
    <w:p w14:paraId="64FFAD8D" w14:textId="77777777" w:rsidR="000F57C5" w:rsidRDefault="000F57C5" w:rsidP="00877068">
      <w:pPr>
        <w:numPr>
          <w:ilvl w:val="0"/>
          <w:numId w:val="1"/>
        </w:numPr>
        <w:tabs>
          <w:tab w:val="clear" w:pos="1077"/>
        </w:tabs>
        <w:spacing w:line="360" w:lineRule="auto"/>
        <w:jc w:val="both"/>
        <w:rPr>
          <w:rFonts w:hint="cs"/>
          <w:u w:val="single"/>
        </w:rPr>
      </w:pPr>
      <w:r w:rsidRPr="000E725C">
        <w:rPr>
          <w:rFonts w:hint="cs"/>
          <w:rtl/>
        </w:rPr>
        <w:t xml:space="preserve">כיום משנקבע כי  הנאשם הוא זה שהותיר את תאי הזרע על גופה של המתלוננת ניתן לקבוע כי הוא </w:t>
      </w:r>
      <w:r w:rsidR="00877068">
        <w:rPr>
          <w:rFonts w:hint="cs"/>
          <w:rtl/>
        </w:rPr>
        <w:t xml:space="preserve">גם </w:t>
      </w:r>
      <w:r w:rsidRPr="000E725C">
        <w:rPr>
          <w:rFonts w:hint="cs"/>
          <w:rtl/>
        </w:rPr>
        <w:t xml:space="preserve">זה שחיכך את איבר מינו בין שדיה עד שהגיע לפורקנו ושפך את זרעו על גופה ולכן ניתן </w:t>
      </w:r>
      <w:r w:rsidR="0028445A">
        <w:rPr>
          <w:rFonts w:hint="cs"/>
          <w:rtl/>
        </w:rPr>
        <w:t>ל</w:t>
      </w:r>
      <w:r w:rsidRPr="000E725C">
        <w:rPr>
          <w:rFonts w:hint="cs"/>
          <w:rtl/>
        </w:rPr>
        <w:t xml:space="preserve">קבוע כי הוא ביצע </w:t>
      </w:r>
      <w:r w:rsidR="0028445A">
        <w:rPr>
          <w:rFonts w:hint="cs"/>
          <w:rtl/>
        </w:rPr>
        <w:t xml:space="preserve">לכאורה </w:t>
      </w:r>
      <w:r w:rsidRPr="000E725C">
        <w:rPr>
          <w:rFonts w:hint="cs"/>
          <w:rtl/>
        </w:rPr>
        <w:t xml:space="preserve">עבירה של מעשה מגונה לפי </w:t>
      </w:r>
      <w:hyperlink r:id="rId92" w:history="1">
        <w:r w:rsidR="00332C22" w:rsidRPr="00332C22">
          <w:rPr>
            <w:color w:val="0000FF"/>
            <w:u w:val="single"/>
            <w:rtl/>
          </w:rPr>
          <w:t>סעיף 348(ב)</w:t>
        </w:r>
      </w:hyperlink>
      <w:r w:rsidRPr="000E725C">
        <w:rPr>
          <w:rFonts w:hint="cs"/>
          <w:rtl/>
        </w:rPr>
        <w:t xml:space="preserve"> בנסיבות </w:t>
      </w:r>
      <w:hyperlink r:id="rId93" w:history="1">
        <w:r w:rsidR="00332C22" w:rsidRPr="00332C22">
          <w:rPr>
            <w:color w:val="0000FF"/>
            <w:u w:val="single"/>
            <w:rtl/>
          </w:rPr>
          <w:t>סעיף 345(ב)(1)</w:t>
        </w:r>
      </w:hyperlink>
      <w:r w:rsidRPr="000E725C">
        <w:rPr>
          <w:rFonts w:hint="cs"/>
          <w:rtl/>
        </w:rPr>
        <w:t xml:space="preserve"> ל</w:t>
      </w:r>
      <w:hyperlink r:id="rId94" w:history="1">
        <w:r w:rsidR="002857D4" w:rsidRPr="002857D4">
          <w:rPr>
            <w:rStyle w:val="Hyperlink"/>
            <w:rtl/>
          </w:rPr>
          <w:t>חוק העונשין</w:t>
        </w:r>
      </w:hyperlink>
      <w:r w:rsidRPr="000E725C">
        <w:rPr>
          <w:rFonts w:hint="cs"/>
          <w:rtl/>
        </w:rPr>
        <w:t>, התשל"ז-1977.</w:t>
      </w:r>
    </w:p>
    <w:p w14:paraId="3FB1E6A5" w14:textId="77777777" w:rsidR="00551BFB" w:rsidRPr="0028445A" w:rsidRDefault="00551BFB" w:rsidP="00551BFB">
      <w:pPr>
        <w:spacing w:line="360" w:lineRule="auto"/>
        <w:jc w:val="both"/>
        <w:rPr>
          <w:rFonts w:hint="cs"/>
          <w:u w:val="single"/>
          <w:rtl/>
        </w:rPr>
      </w:pPr>
    </w:p>
    <w:p w14:paraId="26EA1B6A" w14:textId="77777777" w:rsidR="00260137" w:rsidRPr="000E725C" w:rsidRDefault="0028445A" w:rsidP="0028445A">
      <w:pPr>
        <w:numPr>
          <w:ilvl w:val="0"/>
          <w:numId w:val="1"/>
        </w:numPr>
        <w:tabs>
          <w:tab w:val="clear" w:pos="1077"/>
        </w:tabs>
        <w:spacing w:line="360" w:lineRule="auto"/>
        <w:jc w:val="both"/>
        <w:rPr>
          <w:rFonts w:hint="cs"/>
          <w:rtl/>
        </w:rPr>
      </w:pPr>
      <w:r>
        <w:rPr>
          <w:rFonts w:hint="cs"/>
          <w:rtl/>
        </w:rPr>
        <w:t>א</w:t>
      </w:r>
      <w:r w:rsidR="00260137" w:rsidRPr="000E725C">
        <w:rPr>
          <w:rFonts w:hint="cs"/>
          <w:rtl/>
        </w:rPr>
        <w:t xml:space="preserve">זכיר את נוסחו של החריג הקבוע </w:t>
      </w:r>
      <w:hyperlink r:id="rId95" w:history="1">
        <w:r w:rsidR="00332C22" w:rsidRPr="00332C22">
          <w:rPr>
            <w:color w:val="0000FF"/>
            <w:u w:val="single"/>
            <w:rtl/>
          </w:rPr>
          <w:t>בסעיף 184</w:t>
        </w:r>
      </w:hyperlink>
      <w:r w:rsidR="00260137" w:rsidRPr="000E725C">
        <w:rPr>
          <w:rFonts w:hint="cs"/>
          <w:rtl/>
        </w:rPr>
        <w:t xml:space="preserve"> ל</w:t>
      </w:r>
      <w:hyperlink r:id="rId96" w:history="1">
        <w:r w:rsidR="002857D4" w:rsidRPr="002857D4">
          <w:rPr>
            <w:rStyle w:val="Hyperlink"/>
            <w:rtl/>
          </w:rPr>
          <w:t>חסד"פ</w:t>
        </w:r>
      </w:hyperlink>
      <w:r w:rsidR="00260137" w:rsidRPr="000E725C">
        <w:rPr>
          <w:rFonts w:hint="cs"/>
          <w:rtl/>
        </w:rPr>
        <w:t xml:space="preserve">: </w:t>
      </w:r>
    </w:p>
    <w:p w14:paraId="7E2A7251" w14:textId="77777777" w:rsidR="00260137" w:rsidRDefault="00260137" w:rsidP="00801D9A">
      <w:pPr>
        <w:ind w:left="1191"/>
        <w:jc w:val="both"/>
        <w:rPr>
          <w:rFonts w:hint="cs"/>
          <w:rtl/>
        </w:rPr>
      </w:pPr>
      <w:r w:rsidRPr="000E725C">
        <w:rPr>
          <w:rFonts w:hint="cs"/>
          <w:rtl/>
        </w:rPr>
        <w:t xml:space="preserve">"בית המשפט רשאי להרשיע נאשם בעבירה שאשמתו בה נתגלתה מן העובדות שהוכחו לפניו, אף אם עובדות אלה לא נטענו בכתב האישום, </w:t>
      </w:r>
      <w:r w:rsidRPr="000E725C">
        <w:rPr>
          <w:rFonts w:hint="cs"/>
          <w:b/>
          <w:bCs/>
          <w:rtl/>
        </w:rPr>
        <w:t xml:space="preserve">ובלבד שניתנה לנאשם הזדמנות סבירה להתגונן; </w:t>
      </w:r>
      <w:r w:rsidRPr="000E725C">
        <w:rPr>
          <w:rFonts w:hint="cs"/>
          <w:rtl/>
        </w:rPr>
        <w:t>אולם לא יוטל עליו בשל כך עונש חמור מזה שאפשר היה להטיל עליו אילו הוכחו העובדות כפי שנטענו בכתב האישום"</w:t>
      </w:r>
      <w:r w:rsidR="00551BFB">
        <w:rPr>
          <w:rFonts w:hint="cs"/>
          <w:rtl/>
        </w:rPr>
        <w:t>.</w:t>
      </w:r>
    </w:p>
    <w:p w14:paraId="3D709233" w14:textId="77777777" w:rsidR="00551BFB" w:rsidRPr="000E725C" w:rsidRDefault="00551BFB" w:rsidP="00551BFB">
      <w:pPr>
        <w:spacing w:line="360" w:lineRule="auto"/>
        <w:ind w:left="1191"/>
        <w:jc w:val="both"/>
        <w:rPr>
          <w:rFonts w:hint="cs"/>
          <w:u w:val="single"/>
        </w:rPr>
      </w:pPr>
    </w:p>
    <w:p w14:paraId="22A58346" w14:textId="77777777" w:rsidR="00801D9A" w:rsidRDefault="0028445A" w:rsidP="0028445A">
      <w:pPr>
        <w:numPr>
          <w:ilvl w:val="0"/>
          <w:numId w:val="1"/>
        </w:numPr>
        <w:tabs>
          <w:tab w:val="clear" w:pos="1077"/>
        </w:tabs>
        <w:spacing w:line="360" w:lineRule="auto"/>
        <w:jc w:val="both"/>
        <w:rPr>
          <w:rFonts w:hint="cs"/>
        </w:rPr>
      </w:pPr>
      <w:r>
        <w:rPr>
          <w:rFonts w:hint="cs"/>
          <w:rtl/>
        </w:rPr>
        <w:t>המסגרת הנורמטיבית בנושא זה נקבעה למשל בפ</w:t>
      </w:r>
      <w:r w:rsidR="00250A8A" w:rsidRPr="000E725C">
        <w:rPr>
          <w:rFonts w:hint="cs"/>
          <w:rtl/>
        </w:rPr>
        <w:t>סק דינו של כב' הש' דנציגר</w:t>
      </w:r>
      <w:r w:rsidR="00801D9A">
        <w:rPr>
          <w:rFonts w:hint="cs"/>
          <w:rtl/>
        </w:rPr>
        <w:t>:</w:t>
      </w:r>
      <w:r w:rsidR="00250A8A" w:rsidRPr="000E725C">
        <w:rPr>
          <w:rFonts w:hint="cs"/>
          <w:rtl/>
        </w:rPr>
        <w:t xml:space="preserve"> </w:t>
      </w:r>
    </w:p>
    <w:p w14:paraId="42A9D89D" w14:textId="77777777" w:rsidR="008E1C63" w:rsidRPr="00CA5930" w:rsidRDefault="00250A8A" w:rsidP="00CA5930">
      <w:pPr>
        <w:ind w:left="1440"/>
        <w:jc w:val="both"/>
        <w:rPr>
          <w:rFonts w:cs="Miriam" w:hint="cs"/>
        </w:rPr>
      </w:pPr>
      <w:r w:rsidRPr="000E725C">
        <w:rPr>
          <w:rFonts w:hint="cs"/>
          <w:rtl/>
        </w:rPr>
        <w:t xml:space="preserve">"לגבי החריג הקבוע בסעיף 184 הנ"ל נקבע לא אחת כי </w:t>
      </w:r>
      <w:r w:rsidRPr="0028445A">
        <w:rPr>
          <w:rFonts w:hint="cs"/>
          <w:b/>
          <w:bCs/>
          <w:rtl/>
        </w:rPr>
        <w:t>יש להחילו בזהירות, באופן שיאזן כראוי בין הצורך בחשיפת האמת ובעשיית צדק, לבין הבטחת זכותו של נאשם למשפט הוגן</w:t>
      </w:r>
      <w:r w:rsidRPr="000E725C">
        <w:rPr>
          <w:rFonts w:hint="cs"/>
          <w:rtl/>
        </w:rPr>
        <w:t xml:space="preserve"> [ראו למשל: </w:t>
      </w:r>
      <w:hyperlink r:id="rId97" w:history="1">
        <w:r w:rsidR="002857D4" w:rsidRPr="002857D4">
          <w:rPr>
            <w:rStyle w:val="Hyperlink"/>
            <w:rtl/>
          </w:rPr>
          <w:t>ע"פ 4977/92 ג'ברין נ' מדינת ישראל, פ"ד מז</w:t>
        </w:r>
      </w:hyperlink>
      <w:r w:rsidRPr="000E725C">
        <w:rPr>
          <w:rFonts w:hint="cs"/>
          <w:rtl/>
        </w:rPr>
        <w:t xml:space="preserve">(2) 690; עניין </w:t>
      </w:r>
      <w:r w:rsidRPr="00CA5930">
        <w:rPr>
          <w:rFonts w:cs="Miriam" w:hint="cs"/>
          <w:rtl/>
        </w:rPr>
        <w:t>קליין</w:t>
      </w:r>
      <w:r w:rsidRPr="000E725C">
        <w:rPr>
          <w:rFonts w:hint="cs"/>
          <w:rtl/>
        </w:rPr>
        <w:t xml:space="preserve"> הנ"ל]. בנוסף, טרם החלתו של החריג הקבוע בסעיף 184 ל</w:t>
      </w:r>
      <w:hyperlink r:id="rId98" w:history="1">
        <w:r w:rsidR="002857D4" w:rsidRPr="002857D4">
          <w:rPr>
            <w:rStyle w:val="Hyperlink"/>
            <w:rtl/>
          </w:rPr>
          <w:t>חסד"פ</w:t>
        </w:r>
      </w:hyperlink>
      <w:r w:rsidRPr="000E725C">
        <w:rPr>
          <w:rFonts w:hint="cs"/>
          <w:rtl/>
        </w:rPr>
        <w:t>, יש לבחון האם ניתנה לנאשם הזדמנות סבירה להתגונן, כאשר בהתקיים תנאי זה ניתן להרשיע בעובדות שלא נטענו בכתב האישום [</w:t>
      </w:r>
      <w:hyperlink r:id="rId99" w:history="1">
        <w:r w:rsidR="002857D4" w:rsidRPr="002857D4">
          <w:rPr>
            <w:rStyle w:val="Hyperlink"/>
            <w:rtl/>
          </w:rPr>
          <w:t>ע"פ 63/79 עוזר נ' מדינת ישראל, פ"ד לג</w:t>
        </w:r>
      </w:hyperlink>
      <w:r w:rsidRPr="000E725C">
        <w:rPr>
          <w:rFonts w:hint="cs"/>
          <w:rtl/>
        </w:rPr>
        <w:t>(3) 606]</w:t>
      </w:r>
      <w:r w:rsidR="00CA5930">
        <w:rPr>
          <w:rFonts w:hint="cs"/>
          <w:rtl/>
        </w:rPr>
        <w:t xml:space="preserve">", </w:t>
      </w:r>
      <w:hyperlink r:id="rId100" w:history="1">
        <w:r w:rsidR="002857D4" w:rsidRPr="002857D4">
          <w:rPr>
            <w:rStyle w:val="Hyperlink"/>
            <w:rtl/>
          </w:rPr>
          <w:t>ע"פ 7085/07</w:t>
        </w:r>
      </w:hyperlink>
      <w:r w:rsidR="00801D9A" w:rsidRPr="000E725C">
        <w:rPr>
          <w:rFonts w:hint="cs"/>
          <w:rtl/>
        </w:rPr>
        <w:t xml:space="preserve"> </w:t>
      </w:r>
      <w:r w:rsidR="00801D9A" w:rsidRPr="00CA5930">
        <w:rPr>
          <w:rFonts w:cs="Miriam" w:hint="cs"/>
          <w:rtl/>
        </w:rPr>
        <w:t>מדינת ישראל נגד פלוני</w:t>
      </w:r>
      <w:r w:rsidR="00CA5930">
        <w:rPr>
          <w:rFonts w:cs="Miriam" w:hint="cs"/>
          <w:rtl/>
        </w:rPr>
        <w:t>.</w:t>
      </w:r>
    </w:p>
    <w:p w14:paraId="08E7E41E" w14:textId="77777777" w:rsidR="0028445A" w:rsidRPr="00CA5930" w:rsidRDefault="0028445A" w:rsidP="0028445A">
      <w:pPr>
        <w:spacing w:line="360" w:lineRule="auto"/>
        <w:ind w:left="720"/>
        <w:jc w:val="both"/>
        <w:rPr>
          <w:rFonts w:cs="Miriam" w:hint="cs"/>
        </w:rPr>
      </w:pPr>
    </w:p>
    <w:p w14:paraId="432707A6" w14:textId="77777777" w:rsidR="0028445A" w:rsidRDefault="0028445A" w:rsidP="00B06B90">
      <w:pPr>
        <w:numPr>
          <w:ilvl w:val="0"/>
          <w:numId w:val="1"/>
        </w:numPr>
        <w:tabs>
          <w:tab w:val="clear" w:pos="1077"/>
        </w:tabs>
        <w:spacing w:line="360" w:lineRule="auto"/>
        <w:jc w:val="both"/>
        <w:rPr>
          <w:rFonts w:hint="cs"/>
        </w:rPr>
      </w:pPr>
      <w:r>
        <w:rPr>
          <w:rFonts w:hint="cs"/>
          <w:rtl/>
        </w:rPr>
        <w:t xml:space="preserve">בהתחשב בנסיבות כולן, </w:t>
      </w:r>
      <w:r w:rsidR="00B06B90">
        <w:rPr>
          <w:rFonts w:hint="cs"/>
          <w:rtl/>
        </w:rPr>
        <w:t>בכך ש</w:t>
      </w:r>
      <w:r>
        <w:rPr>
          <w:rFonts w:hint="cs"/>
          <w:rtl/>
        </w:rPr>
        <w:t>מדובר בעובדות שהיו ידועות למאשימה לכל אורך הדרך ו</w:t>
      </w:r>
      <w:r w:rsidR="00B06B90">
        <w:rPr>
          <w:rFonts w:hint="cs"/>
          <w:rtl/>
        </w:rPr>
        <w:t>למרות זאת לא נכללו בכתב האישום, ב</w:t>
      </w:r>
      <w:r>
        <w:rPr>
          <w:rFonts w:hint="cs"/>
          <w:rtl/>
        </w:rPr>
        <w:t>עובדה כי במידה לא קטנה ניתן לראות את עבירת המעשים המגונים כ"נבלעת" בעבירות המין</w:t>
      </w:r>
      <w:r w:rsidR="00B06B90">
        <w:rPr>
          <w:rFonts w:hint="cs"/>
          <w:rtl/>
        </w:rPr>
        <w:t xml:space="preserve"> החמורות שביצע הנאשם ובהתחשב בזכותו של הנאשם למשפט הוגן, אציע לחבריי שלא להחיל במקרה זה את החריג הקבוע </w:t>
      </w:r>
      <w:hyperlink r:id="rId101" w:history="1">
        <w:r w:rsidR="00332C22" w:rsidRPr="00332C22">
          <w:rPr>
            <w:color w:val="0000FF"/>
            <w:u w:val="single"/>
            <w:rtl/>
          </w:rPr>
          <w:t>בסעיף 184</w:t>
        </w:r>
      </w:hyperlink>
      <w:r w:rsidR="00B06B90">
        <w:rPr>
          <w:rFonts w:hint="cs"/>
          <w:rtl/>
        </w:rPr>
        <w:t xml:space="preserve"> ל</w:t>
      </w:r>
      <w:hyperlink r:id="rId102" w:history="1">
        <w:r w:rsidR="002857D4" w:rsidRPr="002857D4">
          <w:rPr>
            <w:rStyle w:val="Hyperlink"/>
            <w:rtl/>
          </w:rPr>
          <w:t>חסד"פ</w:t>
        </w:r>
      </w:hyperlink>
      <w:r w:rsidR="00B06B90">
        <w:rPr>
          <w:rFonts w:hint="cs"/>
          <w:rtl/>
        </w:rPr>
        <w:t xml:space="preserve"> ולא להרשיע </w:t>
      </w:r>
      <w:r w:rsidR="00877068">
        <w:rPr>
          <w:rFonts w:hint="cs"/>
          <w:rtl/>
        </w:rPr>
        <w:t xml:space="preserve">את </w:t>
      </w:r>
      <w:r w:rsidR="00B06B90">
        <w:rPr>
          <w:rFonts w:hint="cs"/>
          <w:rtl/>
        </w:rPr>
        <w:t xml:space="preserve">הנאשם </w:t>
      </w:r>
      <w:r w:rsidR="00877068">
        <w:rPr>
          <w:rFonts w:hint="cs"/>
          <w:rtl/>
        </w:rPr>
        <w:t>ב</w:t>
      </w:r>
      <w:r w:rsidR="00B06B90">
        <w:rPr>
          <w:rFonts w:hint="cs"/>
          <w:rtl/>
        </w:rPr>
        <w:t>ביצוע עבירה של מעשים מגונים.</w:t>
      </w:r>
    </w:p>
    <w:p w14:paraId="4B5D4059" w14:textId="77777777" w:rsidR="0028445A" w:rsidRDefault="0028445A" w:rsidP="0028445A">
      <w:pPr>
        <w:spacing w:line="360" w:lineRule="auto"/>
        <w:jc w:val="both"/>
        <w:rPr>
          <w:rFonts w:hint="cs"/>
          <w:rtl/>
        </w:rPr>
      </w:pPr>
    </w:p>
    <w:p w14:paraId="537A7664" w14:textId="77777777" w:rsidR="00E127E7" w:rsidRPr="000E725C" w:rsidRDefault="002857D4" w:rsidP="00C7215A">
      <w:pPr>
        <w:spacing w:line="360" w:lineRule="auto"/>
        <w:ind w:left="720" w:firstLine="471"/>
        <w:jc w:val="both"/>
        <w:rPr>
          <w:rFonts w:hint="cs"/>
          <w:rtl/>
        </w:rPr>
      </w:pPr>
      <w:r>
        <w:rPr>
          <w:rtl/>
        </w:rPr>
        <w:t xml:space="preserve"> </w:t>
      </w:r>
      <w:r w:rsidR="00A57688" w:rsidRPr="000E725C">
        <w:rPr>
          <w:rFonts w:hint="cs"/>
          <w:u w:val="single"/>
          <w:rtl/>
        </w:rPr>
        <w:t>סיכום</w:t>
      </w:r>
    </w:p>
    <w:p w14:paraId="1C1CAEED" w14:textId="77777777" w:rsidR="00FF7D72" w:rsidRDefault="00FF7D72" w:rsidP="00FF7D72">
      <w:pPr>
        <w:numPr>
          <w:ilvl w:val="0"/>
          <w:numId w:val="1"/>
        </w:numPr>
        <w:tabs>
          <w:tab w:val="clear" w:pos="1077"/>
        </w:tabs>
        <w:spacing w:line="360" w:lineRule="auto"/>
        <w:jc w:val="both"/>
        <w:rPr>
          <w:rFonts w:hint="cs"/>
          <w:u w:val="single"/>
        </w:rPr>
      </w:pPr>
      <w:r w:rsidRPr="000E725C">
        <w:rPr>
          <w:rFonts w:hint="cs"/>
          <w:rtl/>
        </w:rPr>
        <w:t xml:space="preserve">לא הוכח </w:t>
      </w:r>
      <w:r>
        <w:rPr>
          <w:rFonts w:hint="cs"/>
          <w:rtl/>
        </w:rPr>
        <w:t>ש</w:t>
      </w:r>
      <w:r w:rsidRPr="000E725C">
        <w:rPr>
          <w:rFonts w:hint="cs"/>
          <w:rtl/>
        </w:rPr>
        <w:t xml:space="preserve">לנאשם חלק מכח דיני השותפות בארועים שהתרחשו עובר </w:t>
      </w:r>
      <w:r>
        <w:rPr>
          <w:rFonts w:hint="cs"/>
          <w:rtl/>
        </w:rPr>
        <w:t>ל</w:t>
      </w:r>
      <w:r w:rsidRPr="000E725C">
        <w:rPr>
          <w:rFonts w:hint="cs"/>
          <w:rtl/>
        </w:rPr>
        <w:t>הבאת המתלוננת ל</w:t>
      </w:r>
      <w:r>
        <w:rPr>
          <w:rtl/>
        </w:rPr>
        <w:t>"</w:t>
      </w:r>
      <w:r>
        <w:rPr>
          <w:rFonts w:hint="cs"/>
          <w:rtl/>
        </w:rPr>
        <w:t>צימר</w:t>
      </w:r>
      <w:r>
        <w:rPr>
          <w:rtl/>
        </w:rPr>
        <w:t>"</w:t>
      </w:r>
      <w:r w:rsidRPr="000E725C">
        <w:rPr>
          <w:rFonts w:hint="cs"/>
          <w:rtl/>
        </w:rPr>
        <w:t xml:space="preserve"> בשזור </w:t>
      </w:r>
      <w:r>
        <w:rPr>
          <w:rFonts w:hint="cs"/>
          <w:rtl/>
        </w:rPr>
        <w:t>ולכן אציע לחבריי לזכות את הנאשם מעבירות אלו.</w:t>
      </w:r>
    </w:p>
    <w:p w14:paraId="136F7059" w14:textId="77777777" w:rsidR="00B06B90" w:rsidRPr="00FF7D72" w:rsidRDefault="00B06B90" w:rsidP="00B06B90">
      <w:pPr>
        <w:spacing w:line="360" w:lineRule="auto"/>
        <w:ind w:left="720"/>
        <w:jc w:val="both"/>
        <w:rPr>
          <w:rFonts w:hint="cs"/>
          <w:u w:val="single"/>
        </w:rPr>
      </w:pPr>
    </w:p>
    <w:p w14:paraId="3535CD4A" w14:textId="77777777" w:rsidR="00260137" w:rsidRPr="000E725C" w:rsidRDefault="009E2C74" w:rsidP="00E910B8">
      <w:pPr>
        <w:numPr>
          <w:ilvl w:val="0"/>
          <w:numId w:val="1"/>
        </w:numPr>
        <w:tabs>
          <w:tab w:val="clear" w:pos="1077"/>
        </w:tabs>
        <w:spacing w:line="360" w:lineRule="auto"/>
        <w:jc w:val="both"/>
        <w:rPr>
          <w:rFonts w:hint="cs"/>
          <w:rtl/>
        </w:rPr>
      </w:pPr>
      <w:r w:rsidRPr="000E725C">
        <w:rPr>
          <w:rFonts w:hint="cs"/>
          <w:rtl/>
        </w:rPr>
        <w:t>הוכח מעבר לכל ספק כי הנאשם בעל את המתלוננת- קטינה מתחת לגיל 14 בכך שהחדיר את איבר מינו לתוך איבר מינה מספר פעמים, הוכח כי הנאשם החדיר את איבר מינו לפי הטבעת של המתלוננת ולפ</w:t>
      </w:r>
      <w:r w:rsidR="00710144" w:rsidRPr="000E725C">
        <w:rPr>
          <w:rFonts w:hint="cs"/>
          <w:rtl/>
        </w:rPr>
        <w:t xml:space="preserve">ה שלה </w:t>
      </w:r>
      <w:r w:rsidRPr="000E725C">
        <w:rPr>
          <w:rFonts w:hint="cs"/>
          <w:rtl/>
        </w:rPr>
        <w:t>מספר פעמים, כשכל זאת הוא עושה במודע וללא הסכמתה החופשית</w:t>
      </w:r>
      <w:r w:rsidR="00FF7D72">
        <w:rPr>
          <w:rFonts w:hint="cs"/>
          <w:rtl/>
        </w:rPr>
        <w:t xml:space="preserve"> ולכן אציע לחבריי לה</w:t>
      </w:r>
      <w:r w:rsidRPr="000E725C">
        <w:rPr>
          <w:rFonts w:hint="cs"/>
          <w:rtl/>
        </w:rPr>
        <w:t>רשיע</w:t>
      </w:r>
      <w:r w:rsidR="00FF7D72">
        <w:rPr>
          <w:rFonts w:hint="cs"/>
          <w:rtl/>
        </w:rPr>
        <w:t xml:space="preserve"> </w:t>
      </w:r>
      <w:r w:rsidRPr="000E725C">
        <w:rPr>
          <w:rFonts w:hint="cs"/>
          <w:rtl/>
        </w:rPr>
        <w:t xml:space="preserve">את הנאשם בעבירות של אינוס, עבירה לפי </w:t>
      </w:r>
      <w:hyperlink r:id="rId103" w:history="1">
        <w:r w:rsidR="00332C22" w:rsidRPr="00332C22">
          <w:rPr>
            <w:color w:val="0000FF"/>
            <w:u w:val="single"/>
            <w:rtl/>
          </w:rPr>
          <w:t>סעיף 345(ב)(1)</w:t>
        </w:r>
      </w:hyperlink>
      <w:r w:rsidRPr="000E725C">
        <w:rPr>
          <w:rFonts w:hint="cs"/>
          <w:rtl/>
        </w:rPr>
        <w:t xml:space="preserve"> בנסיבות </w:t>
      </w:r>
      <w:hyperlink r:id="rId104" w:history="1">
        <w:r w:rsidR="00332C22" w:rsidRPr="00332C22">
          <w:rPr>
            <w:color w:val="0000FF"/>
            <w:u w:val="single"/>
            <w:rtl/>
          </w:rPr>
          <w:t>סעיף 345(א)(1)</w:t>
        </w:r>
      </w:hyperlink>
      <w:r w:rsidRPr="000E725C">
        <w:rPr>
          <w:rFonts w:hint="cs"/>
          <w:rtl/>
        </w:rPr>
        <w:t xml:space="preserve"> ל</w:t>
      </w:r>
      <w:hyperlink r:id="rId105" w:history="1">
        <w:r w:rsidR="002857D4" w:rsidRPr="002857D4">
          <w:rPr>
            <w:rStyle w:val="Hyperlink"/>
            <w:rtl/>
          </w:rPr>
          <w:t>חוק העונשין</w:t>
        </w:r>
      </w:hyperlink>
      <w:r w:rsidRPr="000E725C">
        <w:rPr>
          <w:rFonts w:hint="cs"/>
          <w:rtl/>
        </w:rPr>
        <w:t>-התשל"ז-1977</w:t>
      </w:r>
      <w:r w:rsidR="00163395">
        <w:rPr>
          <w:rFonts w:hint="cs"/>
          <w:rtl/>
        </w:rPr>
        <w:t xml:space="preserve">, </w:t>
      </w:r>
      <w:r w:rsidRPr="000E725C">
        <w:rPr>
          <w:rFonts w:hint="cs"/>
          <w:rtl/>
        </w:rPr>
        <w:t xml:space="preserve">מעשה סדום עבירה לפי </w:t>
      </w:r>
      <w:hyperlink r:id="rId106" w:history="1">
        <w:r w:rsidR="00332C22" w:rsidRPr="00332C22">
          <w:rPr>
            <w:color w:val="0000FF"/>
            <w:u w:val="single"/>
            <w:rtl/>
          </w:rPr>
          <w:t>סעיף 347(ב)</w:t>
        </w:r>
      </w:hyperlink>
      <w:r w:rsidRPr="000E725C">
        <w:rPr>
          <w:rFonts w:hint="cs"/>
          <w:rtl/>
        </w:rPr>
        <w:t xml:space="preserve"> בנסיבות </w:t>
      </w:r>
      <w:hyperlink r:id="rId107" w:history="1">
        <w:r w:rsidR="00332C22" w:rsidRPr="00332C22">
          <w:rPr>
            <w:color w:val="0000FF"/>
            <w:u w:val="single"/>
            <w:rtl/>
          </w:rPr>
          <w:t>סעיף 345(ב)(1)</w:t>
        </w:r>
      </w:hyperlink>
      <w:r w:rsidRPr="000E725C">
        <w:rPr>
          <w:rFonts w:hint="cs"/>
          <w:rtl/>
        </w:rPr>
        <w:t xml:space="preserve">, </w:t>
      </w:r>
      <w:hyperlink r:id="rId108" w:history="1">
        <w:r w:rsidR="00332C22" w:rsidRPr="00332C22">
          <w:rPr>
            <w:color w:val="0000FF"/>
            <w:u w:val="single"/>
            <w:rtl/>
          </w:rPr>
          <w:t>345(א)(1)</w:t>
        </w:r>
      </w:hyperlink>
      <w:r w:rsidRPr="000E725C">
        <w:rPr>
          <w:rFonts w:hint="cs"/>
          <w:rtl/>
        </w:rPr>
        <w:t xml:space="preserve"> לחוק העונשין-התשל"ז-1977</w:t>
      </w:r>
      <w:r w:rsidR="00E910B8">
        <w:rPr>
          <w:rFonts w:hint="cs"/>
          <w:rtl/>
        </w:rPr>
        <w:t>.</w:t>
      </w:r>
      <w:r w:rsidR="00163395">
        <w:rPr>
          <w:rFonts w:hint="cs"/>
          <w:rtl/>
        </w:rPr>
        <w:t xml:space="preserve"> </w:t>
      </w:r>
    </w:p>
    <w:p w14:paraId="6C116A3E" w14:textId="77777777" w:rsidR="006B778A" w:rsidRDefault="006B778A" w:rsidP="006B778A">
      <w:pPr>
        <w:jc w:val="both"/>
        <w:rPr>
          <w:rStyle w:val="default"/>
          <w:rFonts w:cs="David" w:hint="cs"/>
          <w:rtl/>
        </w:rPr>
      </w:pPr>
    </w:p>
    <w:p w14:paraId="7325CEF9" w14:textId="77777777" w:rsidR="006B778A" w:rsidRDefault="006B778A" w:rsidP="00C7215A">
      <w:pPr>
        <w:spacing w:line="360" w:lineRule="auto"/>
        <w:jc w:val="both"/>
        <w:rPr>
          <w:rStyle w:val="default"/>
          <w:rFonts w:cs="David" w:hint="cs"/>
          <w:rtl/>
        </w:rPr>
      </w:pPr>
    </w:p>
    <w:p w14:paraId="0C820971" w14:textId="77777777" w:rsidR="006B778A" w:rsidRDefault="006B778A" w:rsidP="00C7215A">
      <w:pPr>
        <w:spacing w:line="360" w:lineRule="auto"/>
        <w:jc w:val="both"/>
        <w:rPr>
          <w:rStyle w:val="default"/>
          <w:rFonts w:cs="David" w:hint="cs"/>
          <w:rtl/>
        </w:rPr>
      </w:pPr>
    </w:p>
    <w:tbl>
      <w:tblPr>
        <w:tblpPr w:leftFromText="180" w:rightFromText="180" w:vertAnchor="text" w:horzAnchor="margin" w:tblpY="266"/>
        <w:bidiVisual/>
        <w:tblW w:w="0" w:type="auto"/>
        <w:tblLook w:val="01E0" w:firstRow="1" w:lastRow="1" w:firstColumn="1" w:lastColumn="1" w:noHBand="0" w:noVBand="0"/>
      </w:tblPr>
      <w:tblGrid>
        <w:gridCol w:w="2904"/>
      </w:tblGrid>
      <w:tr w:rsidR="006B778A" w:rsidRPr="007B42A9" w14:paraId="743B3FB6" w14:textId="77777777">
        <w:tc>
          <w:tcPr>
            <w:tcW w:w="2904" w:type="dxa"/>
            <w:tcBorders>
              <w:top w:val="nil"/>
              <w:left w:val="nil"/>
              <w:bottom w:val="single" w:sz="4" w:space="0" w:color="auto"/>
              <w:right w:val="nil"/>
            </w:tcBorders>
            <w:shd w:val="clear" w:color="auto" w:fill="auto"/>
            <w:vAlign w:val="center"/>
          </w:tcPr>
          <w:p w14:paraId="73B0E593" w14:textId="77777777" w:rsidR="006B778A" w:rsidRPr="007B42A9" w:rsidRDefault="006B778A" w:rsidP="007B42A9">
            <w:pPr>
              <w:spacing w:line="360" w:lineRule="auto"/>
              <w:jc w:val="center"/>
              <w:rPr>
                <w:rFonts w:ascii="Courier New" w:hAnsi="Courier New" w:hint="cs"/>
                <w:b/>
                <w:bCs/>
                <w:rtl/>
                <w:lang w:eastAsia="he-IL"/>
              </w:rPr>
            </w:pPr>
          </w:p>
          <w:p w14:paraId="64643B13" w14:textId="77777777" w:rsidR="006B778A" w:rsidRPr="007B42A9" w:rsidRDefault="006B778A" w:rsidP="007B42A9">
            <w:pPr>
              <w:spacing w:line="360" w:lineRule="auto"/>
              <w:jc w:val="center"/>
              <w:rPr>
                <w:rFonts w:ascii="Courier New" w:hAnsi="Courier New" w:hint="cs"/>
                <w:b/>
                <w:bCs/>
                <w:lang w:eastAsia="he-IL"/>
              </w:rPr>
            </w:pPr>
          </w:p>
        </w:tc>
      </w:tr>
      <w:tr w:rsidR="006B778A" w:rsidRPr="007B42A9" w14:paraId="70F2C577" w14:textId="77777777">
        <w:tc>
          <w:tcPr>
            <w:tcW w:w="2904" w:type="dxa"/>
            <w:tcBorders>
              <w:top w:val="single" w:sz="4" w:space="0" w:color="auto"/>
              <w:left w:val="nil"/>
              <w:bottom w:val="nil"/>
              <w:right w:val="nil"/>
            </w:tcBorders>
            <w:shd w:val="clear" w:color="auto" w:fill="auto"/>
          </w:tcPr>
          <w:p w14:paraId="200813F8" w14:textId="77777777" w:rsidR="006B778A" w:rsidRPr="007B42A9" w:rsidRDefault="006B778A" w:rsidP="007B42A9">
            <w:pPr>
              <w:spacing w:line="360" w:lineRule="auto"/>
              <w:jc w:val="center"/>
              <w:rPr>
                <w:rFonts w:hint="cs"/>
                <w:b/>
                <w:bCs/>
                <w:lang w:val="af-ZA" w:eastAsia="he-IL"/>
              </w:rPr>
            </w:pPr>
            <w:r w:rsidRPr="007B42A9">
              <w:rPr>
                <w:rFonts w:hint="cs"/>
                <w:b/>
                <w:bCs/>
                <w:rtl/>
                <w:lang w:val="af-ZA" w:eastAsia="he-IL"/>
              </w:rPr>
              <w:t>א' אליקים, שופט</w:t>
            </w:r>
          </w:p>
        </w:tc>
      </w:tr>
    </w:tbl>
    <w:p w14:paraId="2C8E6529" w14:textId="77777777" w:rsidR="00A34576" w:rsidRDefault="00A34576" w:rsidP="00C7215A">
      <w:pPr>
        <w:spacing w:line="360" w:lineRule="auto"/>
        <w:jc w:val="both"/>
        <w:rPr>
          <w:rStyle w:val="default"/>
          <w:rFonts w:cs="David" w:hint="cs"/>
          <w:rtl/>
        </w:rPr>
      </w:pPr>
      <w:r w:rsidRPr="000E725C">
        <w:rPr>
          <w:lang w:val="he-IL"/>
        </w:rPr>
        <w:pict w14:anchorId="6C3B7CB7">
          <v:rect id="_x0000_s1030" style="position:absolute;left:0;text-align:left;margin-left:464.5pt;margin-top:8.05pt;width:75.05pt;height:16pt;z-index:251657728;mso-position-horizontal-relative:text;mso-position-vertical-relative:text" o:allowincell="f" filled="f" stroked="f" strokecolor="lime" strokeweight=".25pt">
            <v:textbox style="mso-next-textbox:#_x0000_s1030" inset="0,0,0,0">
              <w:txbxContent>
                <w:p w14:paraId="02D6737B" w14:textId="77777777" w:rsidR="00F271CE" w:rsidRDefault="00F271CE" w:rsidP="00A34576">
                  <w:pPr>
                    <w:spacing w:line="160" w:lineRule="exact"/>
                    <w:rPr>
                      <w:rFonts w:cs="Miriam"/>
                      <w:noProof/>
                      <w:sz w:val="18"/>
                      <w:szCs w:val="18"/>
                      <w:rtl/>
                    </w:rPr>
                  </w:pPr>
                  <w:r>
                    <w:rPr>
                      <w:rFonts w:cs="Miriam"/>
                      <w:sz w:val="18"/>
                      <w:szCs w:val="18"/>
                      <w:rtl/>
                    </w:rPr>
                    <w:t>000</w:t>
                  </w:r>
                </w:p>
              </w:txbxContent>
            </v:textbox>
            <w10:anchorlock/>
          </v:rect>
        </w:pict>
      </w:r>
    </w:p>
    <w:p w14:paraId="6DCBA458" w14:textId="77777777" w:rsidR="006B778A" w:rsidRDefault="006B778A" w:rsidP="00C7215A">
      <w:pPr>
        <w:spacing w:line="360" w:lineRule="auto"/>
        <w:jc w:val="both"/>
        <w:rPr>
          <w:rStyle w:val="default"/>
          <w:rFonts w:cs="David" w:hint="cs"/>
          <w:rtl/>
        </w:rPr>
      </w:pPr>
    </w:p>
    <w:p w14:paraId="386CA4A1" w14:textId="77777777" w:rsidR="006B778A" w:rsidRDefault="006B778A" w:rsidP="00C7215A">
      <w:pPr>
        <w:spacing w:line="360" w:lineRule="auto"/>
        <w:jc w:val="both"/>
        <w:rPr>
          <w:rStyle w:val="default"/>
          <w:rFonts w:cs="David" w:hint="cs"/>
          <w:rtl/>
        </w:rPr>
      </w:pPr>
    </w:p>
    <w:p w14:paraId="3AF47441" w14:textId="77777777" w:rsidR="006B778A" w:rsidRDefault="006B778A" w:rsidP="00C7215A">
      <w:pPr>
        <w:spacing w:line="360" w:lineRule="auto"/>
        <w:jc w:val="both"/>
        <w:rPr>
          <w:rStyle w:val="default"/>
          <w:rFonts w:cs="David" w:hint="cs"/>
          <w:rtl/>
        </w:rPr>
      </w:pPr>
    </w:p>
    <w:p w14:paraId="4F1CAB31" w14:textId="77777777" w:rsidR="006B778A" w:rsidRDefault="006B778A" w:rsidP="006B778A">
      <w:pPr>
        <w:spacing w:line="360" w:lineRule="auto"/>
        <w:rPr>
          <w:rFonts w:hint="cs"/>
          <w:b/>
          <w:bCs/>
          <w:rtl/>
        </w:rPr>
      </w:pPr>
    </w:p>
    <w:p w14:paraId="19E05EE1" w14:textId="77777777" w:rsidR="006B778A" w:rsidRDefault="006B778A" w:rsidP="006B778A">
      <w:pPr>
        <w:spacing w:line="360" w:lineRule="auto"/>
        <w:rPr>
          <w:rFonts w:hint="cs"/>
          <w:b/>
          <w:bCs/>
          <w:rtl/>
        </w:rPr>
      </w:pPr>
    </w:p>
    <w:p w14:paraId="4FA49CAD" w14:textId="77777777" w:rsidR="006B778A" w:rsidRPr="006B778A" w:rsidRDefault="006B778A" w:rsidP="006B778A">
      <w:pPr>
        <w:spacing w:line="360" w:lineRule="auto"/>
        <w:rPr>
          <w:rFonts w:hint="cs"/>
          <w:u w:val="single"/>
          <w:rtl/>
        </w:rPr>
      </w:pPr>
      <w:r w:rsidRPr="006B778A">
        <w:rPr>
          <w:rFonts w:hint="cs"/>
          <w:u w:val="single"/>
          <w:rtl/>
        </w:rPr>
        <w:t>השופט י' אלרון [אב"ד]</w:t>
      </w:r>
    </w:p>
    <w:p w14:paraId="791B88DD" w14:textId="77777777" w:rsidR="006B778A" w:rsidRPr="006B778A" w:rsidRDefault="006B778A" w:rsidP="006B778A">
      <w:pPr>
        <w:spacing w:line="360" w:lineRule="auto"/>
        <w:rPr>
          <w:rFonts w:hint="cs"/>
          <w:rtl/>
        </w:rPr>
      </w:pPr>
      <w:r w:rsidRPr="006B778A">
        <w:rPr>
          <w:rFonts w:hint="cs"/>
          <w:rtl/>
        </w:rPr>
        <w:t>אני מסכים</w:t>
      </w:r>
      <w:r>
        <w:rPr>
          <w:rFonts w:hint="cs"/>
          <w:rtl/>
        </w:rPr>
        <w:t>.</w:t>
      </w:r>
      <w:r w:rsidRPr="006B778A">
        <w:rPr>
          <w:rFonts w:hint="cs"/>
          <w:rtl/>
        </w:rPr>
        <w:t xml:space="preserve"> </w:t>
      </w:r>
    </w:p>
    <w:p w14:paraId="305E7555" w14:textId="77777777" w:rsidR="006B778A" w:rsidRDefault="006B778A" w:rsidP="006B778A">
      <w:pPr>
        <w:spacing w:line="360" w:lineRule="auto"/>
        <w:rPr>
          <w:rFonts w:hint="cs"/>
          <w:b/>
          <w:bCs/>
          <w:rtl/>
        </w:rPr>
      </w:pPr>
    </w:p>
    <w:tbl>
      <w:tblPr>
        <w:bidiVisual/>
        <w:tblW w:w="0" w:type="auto"/>
        <w:tblInd w:w="5757" w:type="dxa"/>
        <w:tblLook w:val="01E0" w:firstRow="1" w:lastRow="1" w:firstColumn="1" w:lastColumn="1" w:noHBand="0" w:noVBand="0"/>
      </w:tblPr>
      <w:tblGrid>
        <w:gridCol w:w="2565"/>
      </w:tblGrid>
      <w:tr w:rsidR="006B778A" w:rsidRPr="007B42A9" w14:paraId="3CA274CC" w14:textId="77777777">
        <w:tc>
          <w:tcPr>
            <w:tcW w:w="2565" w:type="dxa"/>
            <w:tcBorders>
              <w:top w:val="nil"/>
              <w:left w:val="nil"/>
              <w:bottom w:val="single" w:sz="4" w:space="0" w:color="auto"/>
              <w:right w:val="nil"/>
            </w:tcBorders>
            <w:shd w:val="clear" w:color="auto" w:fill="auto"/>
            <w:vAlign w:val="center"/>
          </w:tcPr>
          <w:p w14:paraId="32C7F8D9" w14:textId="77777777" w:rsidR="006B778A" w:rsidRPr="007B42A9" w:rsidRDefault="006B778A" w:rsidP="007B42A9">
            <w:pPr>
              <w:spacing w:line="360" w:lineRule="auto"/>
              <w:jc w:val="center"/>
              <w:rPr>
                <w:rFonts w:ascii="Courier New" w:hAnsi="Courier New"/>
                <w:b/>
                <w:bCs/>
                <w:lang w:eastAsia="he-IL"/>
              </w:rPr>
            </w:pPr>
            <w:r w:rsidRPr="007B42A9">
              <w:rPr>
                <w:rFonts w:ascii="Courier New" w:hAnsi="Courier New"/>
                <w:b/>
                <w:bCs/>
              </w:rPr>
              <w:pict w14:anchorId="1FE48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88.5pt"/>
              </w:pict>
            </w:r>
          </w:p>
        </w:tc>
      </w:tr>
      <w:tr w:rsidR="006B778A" w:rsidRPr="007B42A9" w14:paraId="7F6017E3" w14:textId="77777777">
        <w:tc>
          <w:tcPr>
            <w:tcW w:w="2565" w:type="dxa"/>
            <w:tcBorders>
              <w:top w:val="single" w:sz="4" w:space="0" w:color="auto"/>
              <w:left w:val="nil"/>
              <w:bottom w:val="nil"/>
              <w:right w:val="nil"/>
            </w:tcBorders>
            <w:shd w:val="clear" w:color="auto" w:fill="auto"/>
          </w:tcPr>
          <w:p w14:paraId="3F679964" w14:textId="77777777" w:rsidR="006B778A" w:rsidRPr="007B42A9" w:rsidRDefault="006B778A" w:rsidP="007B42A9">
            <w:pPr>
              <w:spacing w:line="360" w:lineRule="auto"/>
              <w:jc w:val="center"/>
              <w:rPr>
                <w:b/>
                <w:bCs/>
                <w:rtl/>
                <w:lang w:val="af-ZA" w:eastAsia="he-IL"/>
              </w:rPr>
            </w:pPr>
            <w:r w:rsidRPr="007B42A9">
              <w:rPr>
                <w:rFonts w:hint="cs"/>
                <w:b/>
                <w:bCs/>
                <w:rtl/>
              </w:rPr>
              <w:t>י. אלרון, שופט</w:t>
            </w:r>
          </w:p>
          <w:p w14:paraId="04745EA8" w14:textId="77777777" w:rsidR="006B778A" w:rsidRPr="007B42A9" w:rsidRDefault="006B778A" w:rsidP="007B42A9">
            <w:pPr>
              <w:spacing w:line="360" w:lineRule="auto"/>
              <w:jc w:val="center"/>
              <w:rPr>
                <w:b/>
                <w:bCs/>
                <w:lang w:val="af-ZA" w:eastAsia="he-IL"/>
              </w:rPr>
            </w:pPr>
            <w:r w:rsidRPr="007B42A9">
              <w:rPr>
                <w:rFonts w:hint="cs"/>
                <w:b/>
                <w:bCs/>
                <w:rtl/>
              </w:rPr>
              <w:t>אב"ד</w:t>
            </w:r>
          </w:p>
        </w:tc>
      </w:tr>
    </w:tbl>
    <w:p w14:paraId="24815CE6" w14:textId="77777777" w:rsidR="006B778A" w:rsidRPr="006B778A" w:rsidRDefault="006B778A" w:rsidP="006B778A">
      <w:pPr>
        <w:spacing w:line="360" w:lineRule="auto"/>
        <w:rPr>
          <w:rFonts w:hint="cs"/>
          <w:b/>
          <w:bCs/>
          <w:rtl/>
          <w:lang w:val="af-ZA"/>
        </w:rPr>
      </w:pPr>
    </w:p>
    <w:p w14:paraId="11D599BB" w14:textId="77777777" w:rsidR="006B778A" w:rsidRPr="006B778A" w:rsidRDefault="006B778A" w:rsidP="006B778A">
      <w:pPr>
        <w:spacing w:line="360" w:lineRule="auto"/>
        <w:rPr>
          <w:rFonts w:hint="cs"/>
          <w:u w:val="single"/>
          <w:rtl/>
        </w:rPr>
      </w:pPr>
      <w:r w:rsidRPr="006B778A">
        <w:rPr>
          <w:rFonts w:hint="cs"/>
          <w:u w:val="single"/>
          <w:rtl/>
        </w:rPr>
        <w:t>השופט מ' גלעד</w:t>
      </w:r>
    </w:p>
    <w:p w14:paraId="4A775AEC" w14:textId="77777777" w:rsidR="006B778A" w:rsidRPr="006B778A" w:rsidRDefault="006B778A" w:rsidP="006B778A">
      <w:pPr>
        <w:spacing w:line="360" w:lineRule="auto"/>
        <w:rPr>
          <w:rFonts w:hint="cs"/>
          <w:rtl/>
        </w:rPr>
      </w:pPr>
      <w:r w:rsidRPr="006B778A">
        <w:rPr>
          <w:rFonts w:hint="cs"/>
          <w:rtl/>
        </w:rPr>
        <w:t>אני מסכים.</w:t>
      </w:r>
    </w:p>
    <w:tbl>
      <w:tblPr>
        <w:bidiVisual/>
        <w:tblW w:w="0" w:type="auto"/>
        <w:tblInd w:w="4853" w:type="dxa"/>
        <w:tblLook w:val="01E0" w:firstRow="1" w:lastRow="1" w:firstColumn="1" w:lastColumn="1" w:noHBand="0" w:noVBand="0"/>
      </w:tblPr>
      <w:tblGrid>
        <w:gridCol w:w="2386"/>
      </w:tblGrid>
      <w:tr w:rsidR="006B778A" w:rsidRPr="007B42A9" w14:paraId="5FAAB60E" w14:textId="77777777">
        <w:tc>
          <w:tcPr>
            <w:tcW w:w="2386" w:type="dxa"/>
            <w:tcBorders>
              <w:top w:val="nil"/>
              <w:left w:val="nil"/>
              <w:bottom w:val="single" w:sz="4" w:space="0" w:color="auto"/>
              <w:right w:val="nil"/>
            </w:tcBorders>
            <w:shd w:val="clear" w:color="auto" w:fill="auto"/>
            <w:vAlign w:val="center"/>
          </w:tcPr>
          <w:p w14:paraId="5FE7EE38" w14:textId="77777777" w:rsidR="006B778A" w:rsidRPr="007B42A9" w:rsidRDefault="006B778A" w:rsidP="007B42A9">
            <w:pPr>
              <w:spacing w:line="360" w:lineRule="auto"/>
              <w:jc w:val="center"/>
              <w:rPr>
                <w:rFonts w:ascii="Courier New" w:hAnsi="Courier New"/>
                <w:b/>
                <w:bCs/>
                <w:lang w:eastAsia="he-IL"/>
              </w:rPr>
            </w:pPr>
            <w:r w:rsidRPr="007B42A9">
              <w:rPr>
                <w:rFonts w:ascii="Courier New" w:hAnsi="Courier New"/>
                <w:b/>
                <w:bCs/>
              </w:rPr>
              <w:pict w14:anchorId="1CE4112C">
                <v:shape id="_x0000_i1026" type="#_x0000_t75" style="width:103.5pt;height:73pt"/>
              </w:pict>
            </w:r>
          </w:p>
        </w:tc>
      </w:tr>
      <w:tr w:rsidR="006B778A" w:rsidRPr="007B42A9" w14:paraId="18D4100C" w14:textId="77777777">
        <w:tc>
          <w:tcPr>
            <w:tcW w:w="2386" w:type="dxa"/>
            <w:tcBorders>
              <w:top w:val="single" w:sz="4" w:space="0" w:color="auto"/>
              <w:left w:val="nil"/>
              <w:bottom w:val="nil"/>
              <w:right w:val="nil"/>
            </w:tcBorders>
            <w:shd w:val="clear" w:color="auto" w:fill="auto"/>
          </w:tcPr>
          <w:p w14:paraId="33171D84" w14:textId="77777777" w:rsidR="006B778A" w:rsidRPr="007B42A9" w:rsidRDefault="006B778A" w:rsidP="007B42A9">
            <w:pPr>
              <w:spacing w:line="360" w:lineRule="auto"/>
              <w:jc w:val="center"/>
              <w:rPr>
                <w:b/>
                <w:bCs/>
                <w:lang w:val="af-ZA" w:eastAsia="he-IL"/>
              </w:rPr>
            </w:pPr>
            <w:r w:rsidRPr="007B42A9">
              <w:rPr>
                <w:rFonts w:hint="cs"/>
                <w:b/>
                <w:bCs/>
                <w:rtl/>
                <w:lang w:val="af-ZA"/>
              </w:rPr>
              <w:t>מ. גלעד, שופט</w:t>
            </w:r>
          </w:p>
        </w:tc>
      </w:tr>
    </w:tbl>
    <w:p w14:paraId="1A784D97" w14:textId="77777777" w:rsidR="006B778A" w:rsidRDefault="006B778A" w:rsidP="006B778A">
      <w:pPr>
        <w:spacing w:line="360" w:lineRule="auto"/>
        <w:rPr>
          <w:rFonts w:hint="cs"/>
          <w:b/>
          <w:bCs/>
          <w:rtl/>
        </w:rPr>
      </w:pPr>
    </w:p>
    <w:p w14:paraId="14455A4C" w14:textId="77777777" w:rsidR="008E7E5A" w:rsidRDefault="008E7E5A" w:rsidP="008E7E5A">
      <w:pPr>
        <w:spacing w:line="360" w:lineRule="auto"/>
        <w:jc w:val="both"/>
      </w:pPr>
      <w:r>
        <w:rPr>
          <w:rFonts w:hint="cs"/>
          <w:rtl/>
        </w:rPr>
        <w:t xml:space="preserve">אשר על כן, הוחלט, כאמור בחוות דעתו של כב' השופט א' אליקים לזכות את הנאשם מהעבירות המיוחסות לו מכוח דיני השותפות, לא להחיל במקרה זה את החריג הקבוע </w:t>
      </w:r>
      <w:hyperlink r:id="rId109" w:history="1">
        <w:r w:rsidR="00332C22" w:rsidRPr="00332C22">
          <w:rPr>
            <w:color w:val="0000FF"/>
            <w:u w:val="single"/>
            <w:rtl/>
          </w:rPr>
          <w:t>בסע' 184</w:t>
        </w:r>
      </w:hyperlink>
      <w:r>
        <w:rPr>
          <w:rFonts w:hint="cs"/>
          <w:rtl/>
        </w:rPr>
        <w:t xml:space="preserve"> ל</w:t>
      </w:r>
      <w:hyperlink r:id="rId110" w:history="1">
        <w:r w:rsidR="002857D4" w:rsidRPr="002857D4">
          <w:rPr>
            <w:rStyle w:val="Hyperlink"/>
            <w:rtl/>
          </w:rPr>
          <w:t>חסד"פ</w:t>
        </w:r>
      </w:hyperlink>
      <w:r>
        <w:rPr>
          <w:rFonts w:hint="cs"/>
          <w:rtl/>
        </w:rPr>
        <w:t xml:space="preserve"> ולא להרשיע את הנאשם בביצוע עבירות של מעשים מגונים. ולהרשיע את הנאשם בעבירות של אינוס- עבירה לפי </w:t>
      </w:r>
      <w:hyperlink r:id="rId111" w:history="1">
        <w:r w:rsidR="00332C22" w:rsidRPr="00332C22">
          <w:rPr>
            <w:color w:val="0000FF"/>
            <w:u w:val="single"/>
            <w:rtl/>
          </w:rPr>
          <w:t>סעיפים 345(ב)(1)</w:t>
        </w:r>
      </w:hyperlink>
      <w:r>
        <w:rPr>
          <w:rFonts w:hint="cs"/>
          <w:rtl/>
        </w:rPr>
        <w:t xml:space="preserve"> בנסיבות </w:t>
      </w:r>
      <w:hyperlink r:id="rId112" w:history="1">
        <w:r w:rsidR="00332C22" w:rsidRPr="00332C22">
          <w:rPr>
            <w:color w:val="0000FF"/>
            <w:u w:val="single"/>
            <w:rtl/>
          </w:rPr>
          <w:t>סעיף 345(א)(1)</w:t>
        </w:r>
      </w:hyperlink>
      <w:r>
        <w:rPr>
          <w:rFonts w:hint="cs"/>
          <w:rtl/>
        </w:rPr>
        <w:t xml:space="preserve"> ל</w:t>
      </w:r>
      <w:hyperlink r:id="rId113" w:history="1">
        <w:r w:rsidR="002857D4" w:rsidRPr="002857D4">
          <w:rPr>
            <w:rStyle w:val="Hyperlink"/>
            <w:rtl/>
          </w:rPr>
          <w:t>חוק העונשין</w:t>
        </w:r>
      </w:hyperlink>
      <w:r>
        <w:rPr>
          <w:rFonts w:hint="cs"/>
          <w:rtl/>
        </w:rPr>
        <w:t xml:space="preserve">-התשל"ז-1977, מעשה סדום עבירה לפי </w:t>
      </w:r>
      <w:hyperlink r:id="rId114" w:history="1">
        <w:r w:rsidR="00332C22" w:rsidRPr="00332C22">
          <w:rPr>
            <w:color w:val="0000FF"/>
            <w:u w:val="single"/>
            <w:rtl/>
          </w:rPr>
          <w:t>סעיף 347(ב)</w:t>
        </w:r>
      </w:hyperlink>
      <w:r>
        <w:rPr>
          <w:rFonts w:hint="cs"/>
          <w:rtl/>
        </w:rPr>
        <w:t xml:space="preserve"> בנסיבות </w:t>
      </w:r>
      <w:hyperlink r:id="rId115" w:history="1">
        <w:r w:rsidR="00332C22" w:rsidRPr="00332C22">
          <w:rPr>
            <w:color w:val="0000FF"/>
            <w:u w:val="single"/>
            <w:rtl/>
          </w:rPr>
          <w:t>סעיף 345(ב)(1)</w:t>
        </w:r>
      </w:hyperlink>
      <w:r>
        <w:rPr>
          <w:rFonts w:hint="cs"/>
          <w:rtl/>
        </w:rPr>
        <w:t xml:space="preserve">, </w:t>
      </w:r>
      <w:hyperlink r:id="rId116" w:history="1">
        <w:r w:rsidR="00332C22" w:rsidRPr="00332C22">
          <w:rPr>
            <w:color w:val="0000FF"/>
            <w:u w:val="single"/>
            <w:rtl/>
          </w:rPr>
          <w:t>345(א)(1)</w:t>
        </w:r>
      </w:hyperlink>
      <w:r>
        <w:rPr>
          <w:rFonts w:hint="cs"/>
          <w:rtl/>
        </w:rPr>
        <w:t xml:space="preserve"> לחוק העונשין-התשל"ז-1977.</w:t>
      </w:r>
    </w:p>
    <w:p w14:paraId="43A5D12D" w14:textId="77777777" w:rsidR="006B778A" w:rsidRPr="008E7E5A" w:rsidRDefault="006B778A" w:rsidP="006B778A">
      <w:pPr>
        <w:jc w:val="both"/>
        <w:rPr>
          <w:rFonts w:hint="cs"/>
          <w:rtl/>
        </w:rPr>
      </w:pPr>
    </w:p>
    <w:p w14:paraId="4B5694B2" w14:textId="77777777" w:rsidR="008E7E5A" w:rsidRPr="006B778A" w:rsidRDefault="008E7E5A" w:rsidP="006B778A">
      <w:pPr>
        <w:jc w:val="both"/>
        <w:rPr>
          <w:rFonts w:hint="cs"/>
          <w:rtl/>
        </w:rPr>
      </w:pPr>
    </w:p>
    <w:p w14:paraId="53935957" w14:textId="77777777" w:rsidR="006B778A" w:rsidRDefault="006B778A" w:rsidP="006B778A">
      <w:pPr>
        <w:rPr>
          <w:rFonts w:hint="cs"/>
          <w:b/>
          <w:bCs/>
          <w:rtl/>
        </w:rPr>
      </w:pPr>
    </w:p>
    <w:p w14:paraId="56D72EED" w14:textId="77777777" w:rsidR="006B778A" w:rsidRDefault="006B778A" w:rsidP="006B778A">
      <w:pPr>
        <w:rPr>
          <w:rFonts w:hint="cs"/>
          <w:rtl/>
        </w:rPr>
      </w:pPr>
    </w:p>
    <w:p w14:paraId="18302F83" w14:textId="77777777" w:rsidR="006B778A" w:rsidRDefault="0096754A" w:rsidP="006B778A">
      <w:pPr>
        <w:rPr>
          <w:rFonts w:hint="cs"/>
          <w:rtl/>
        </w:rPr>
      </w:pPr>
      <w:r>
        <w:rPr>
          <w:b/>
          <w:bCs/>
          <w:rtl/>
        </w:rPr>
        <w:t xml:space="preserve">ניתן היום ד ' אב תש"ע , 15 יולי 2010 , במעמד באי כח הצדדים והנאשם. </w:t>
      </w:r>
    </w:p>
    <w:p w14:paraId="0B9B8045" w14:textId="77777777" w:rsidR="006B778A" w:rsidRDefault="006B778A" w:rsidP="006B778A">
      <w:pPr>
        <w:rPr>
          <w:rFonts w:hint="cs"/>
        </w:rPr>
      </w:pPr>
    </w:p>
    <w:p w14:paraId="67949C13" w14:textId="77777777" w:rsidR="0096754A" w:rsidRPr="0096754A" w:rsidRDefault="0096754A" w:rsidP="006B778A">
      <w:pPr>
        <w:spacing w:line="360" w:lineRule="auto"/>
        <w:jc w:val="both"/>
        <w:rPr>
          <w:rFonts w:hint="cs"/>
          <w:color w:val="FFFFFF"/>
          <w:sz w:val="2"/>
          <w:szCs w:val="2"/>
          <w:rtl/>
        </w:rPr>
      </w:pPr>
    </w:p>
    <w:p w14:paraId="4B3469E8" w14:textId="77777777" w:rsidR="0096754A" w:rsidRPr="0096754A" w:rsidRDefault="0096754A" w:rsidP="006B778A">
      <w:pPr>
        <w:spacing w:line="360" w:lineRule="auto"/>
        <w:jc w:val="both"/>
        <w:rPr>
          <w:rFonts w:hint="cs"/>
          <w:color w:val="FFFFFF"/>
          <w:sz w:val="2"/>
          <w:szCs w:val="2"/>
          <w:rtl/>
        </w:rPr>
      </w:pPr>
      <w:r w:rsidRPr="0096754A">
        <w:rPr>
          <w:color w:val="FFFFFF"/>
          <w:sz w:val="2"/>
          <w:szCs w:val="2"/>
          <w:rtl/>
        </w:rPr>
        <w:t>5129371</w:t>
      </w:r>
    </w:p>
    <w:p w14:paraId="34CFBD6D" w14:textId="77777777" w:rsidR="006B778A" w:rsidRDefault="0096754A" w:rsidP="006B778A">
      <w:pPr>
        <w:spacing w:line="360" w:lineRule="auto"/>
        <w:jc w:val="both"/>
        <w:rPr>
          <w:rFonts w:hint="cs"/>
          <w:rtl/>
        </w:rPr>
      </w:pPr>
      <w:r w:rsidRPr="0096754A">
        <w:rPr>
          <w:color w:val="FFFFFF"/>
          <w:sz w:val="2"/>
          <w:szCs w:val="2"/>
          <w:rtl/>
        </w:rPr>
        <w:t>54678313</w:t>
      </w:r>
    </w:p>
    <w:tbl>
      <w:tblPr>
        <w:bidiVisual/>
        <w:tblW w:w="0" w:type="auto"/>
        <w:tblLook w:val="01E0" w:firstRow="1" w:lastRow="1" w:firstColumn="1" w:lastColumn="1" w:noHBand="0" w:noVBand="0"/>
      </w:tblPr>
      <w:tblGrid>
        <w:gridCol w:w="2565"/>
        <w:gridCol w:w="339"/>
        <w:gridCol w:w="2386"/>
        <w:gridCol w:w="328"/>
        <w:gridCol w:w="2904"/>
      </w:tblGrid>
      <w:tr w:rsidR="006B778A" w:rsidRPr="007B42A9" w14:paraId="2B9B1A68" w14:textId="77777777">
        <w:tc>
          <w:tcPr>
            <w:tcW w:w="2565" w:type="dxa"/>
            <w:tcBorders>
              <w:top w:val="nil"/>
              <w:left w:val="nil"/>
              <w:bottom w:val="single" w:sz="4" w:space="0" w:color="auto"/>
              <w:right w:val="nil"/>
            </w:tcBorders>
            <w:shd w:val="clear" w:color="auto" w:fill="auto"/>
            <w:vAlign w:val="center"/>
          </w:tcPr>
          <w:p w14:paraId="20A2D7C4" w14:textId="77777777" w:rsidR="006B778A" w:rsidRPr="007B42A9" w:rsidRDefault="006B778A" w:rsidP="007B42A9">
            <w:pPr>
              <w:spacing w:line="360" w:lineRule="auto"/>
              <w:jc w:val="center"/>
              <w:rPr>
                <w:rFonts w:ascii="Courier New" w:hAnsi="Courier New"/>
                <w:b/>
                <w:bCs/>
                <w:lang w:eastAsia="he-IL"/>
              </w:rPr>
            </w:pPr>
            <w:r w:rsidRPr="007B42A9">
              <w:rPr>
                <w:rFonts w:ascii="Courier New" w:hAnsi="Courier New"/>
                <w:b/>
                <w:bCs/>
              </w:rPr>
              <w:pict w14:anchorId="74737922">
                <v:shape id="_x0000_i1027" type="#_x0000_t75" style="width:50.5pt;height:88.5pt"/>
              </w:pict>
            </w:r>
          </w:p>
        </w:tc>
        <w:tc>
          <w:tcPr>
            <w:tcW w:w="339" w:type="dxa"/>
            <w:shd w:val="clear" w:color="auto" w:fill="auto"/>
            <w:vAlign w:val="center"/>
          </w:tcPr>
          <w:p w14:paraId="223C3387" w14:textId="77777777" w:rsidR="006B778A" w:rsidRPr="007B42A9" w:rsidRDefault="006B778A" w:rsidP="007B42A9">
            <w:pPr>
              <w:spacing w:line="360" w:lineRule="auto"/>
              <w:jc w:val="center"/>
              <w:rPr>
                <w:rFonts w:ascii="Courier New" w:hAnsi="Courier New"/>
                <w:b/>
                <w:bCs/>
                <w:lang w:eastAsia="he-IL"/>
              </w:rPr>
            </w:pPr>
          </w:p>
        </w:tc>
        <w:tc>
          <w:tcPr>
            <w:tcW w:w="2386" w:type="dxa"/>
            <w:tcBorders>
              <w:top w:val="nil"/>
              <w:left w:val="nil"/>
              <w:bottom w:val="single" w:sz="4" w:space="0" w:color="auto"/>
              <w:right w:val="nil"/>
            </w:tcBorders>
            <w:shd w:val="clear" w:color="auto" w:fill="auto"/>
            <w:vAlign w:val="center"/>
          </w:tcPr>
          <w:p w14:paraId="7A9173CB" w14:textId="77777777" w:rsidR="006B778A" w:rsidRPr="007B42A9" w:rsidRDefault="006B778A" w:rsidP="007B42A9">
            <w:pPr>
              <w:spacing w:line="360" w:lineRule="auto"/>
              <w:jc w:val="center"/>
              <w:rPr>
                <w:rFonts w:ascii="Courier New" w:hAnsi="Courier New"/>
                <w:b/>
                <w:bCs/>
                <w:lang w:eastAsia="he-IL"/>
              </w:rPr>
            </w:pPr>
            <w:r w:rsidRPr="007B42A9">
              <w:rPr>
                <w:rFonts w:ascii="Courier New" w:hAnsi="Courier New"/>
                <w:b/>
                <w:bCs/>
              </w:rPr>
              <w:pict w14:anchorId="0CFAF761">
                <v:shape id="_x0000_i1028" type="#_x0000_t75" style="width:103.5pt;height:73pt"/>
              </w:pict>
            </w:r>
          </w:p>
        </w:tc>
        <w:tc>
          <w:tcPr>
            <w:tcW w:w="328" w:type="dxa"/>
            <w:shd w:val="clear" w:color="auto" w:fill="auto"/>
            <w:vAlign w:val="center"/>
          </w:tcPr>
          <w:p w14:paraId="391423F7" w14:textId="77777777" w:rsidR="006B778A" w:rsidRPr="007B42A9" w:rsidRDefault="006B778A" w:rsidP="007B42A9">
            <w:pPr>
              <w:spacing w:line="360" w:lineRule="auto"/>
              <w:jc w:val="center"/>
              <w:rPr>
                <w:rFonts w:ascii="Courier New" w:hAnsi="Courier New"/>
                <w:b/>
                <w:bCs/>
                <w:lang w:eastAsia="he-IL"/>
              </w:rPr>
            </w:pPr>
          </w:p>
        </w:tc>
        <w:tc>
          <w:tcPr>
            <w:tcW w:w="2904" w:type="dxa"/>
            <w:tcBorders>
              <w:top w:val="nil"/>
              <w:left w:val="nil"/>
              <w:bottom w:val="single" w:sz="4" w:space="0" w:color="auto"/>
              <w:right w:val="nil"/>
            </w:tcBorders>
            <w:shd w:val="clear" w:color="auto" w:fill="auto"/>
            <w:vAlign w:val="center"/>
          </w:tcPr>
          <w:p w14:paraId="54B47FE3" w14:textId="77777777" w:rsidR="006B778A" w:rsidRPr="007B42A9" w:rsidRDefault="006B778A" w:rsidP="007B42A9">
            <w:pPr>
              <w:spacing w:line="360" w:lineRule="auto"/>
              <w:jc w:val="center"/>
              <w:rPr>
                <w:rFonts w:ascii="Courier New" w:hAnsi="Courier New"/>
                <w:b/>
                <w:bCs/>
                <w:lang w:eastAsia="he-IL"/>
              </w:rPr>
            </w:pPr>
            <w:r w:rsidRPr="007B42A9">
              <w:rPr>
                <w:rFonts w:ascii="Courier New" w:hAnsi="Courier New"/>
                <w:b/>
                <w:bCs/>
              </w:rPr>
              <w:pict w14:anchorId="12F0F89E">
                <v:shape id="_x0000_i1029" type="#_x0000_t75" style="width:134.5pt;height:69pt"/>
              </w:pict>
            </w:r>
          </w:p>
        </w:tc>
      </w:tr>
      <w:tr w:rsidR="006B778A" w:rsidRPr="007B42A9" w14:paraId="6B4F1CC0" w14:textId="77777777">
        <w:tc>
          <w:tcPr>
            <w:tcW w:w="2565" w:type="dxa"/>
            <w:tcBorders>
              <w:top w:val="single" w:sz="4" w:space="0" w:color="auto"/>
              <w:left w:val="nil"/>
              <w:bottom w:val="nil"/>
              <w:right w:val="nil"/>
            </w:tcBorders>
            <w:shd w:val="clear" w:color="auto" w:fill="auto"/>
          </w:tcPr>
          <w:p w14:paraId="7850D3AE" w14:textId="77777777" w:rsidR="006B778A" w:rsidRPr="007B42A9" w:rsidRDefault="006B778A" w:rsidP="007B42A9">
            <w:pPr>
              <w:spacing w:line="360" w:lineRule="auto"/>
              <w:jc w:val="center"/>
              <w:rPr>
                <w:b/>
                <w:bCs/>
                <w:rtl/>
                <w:lang w:val="af-ZA" w:eastAsia="he-IL"/>
              </w:rPr>
            </w:pPr>
            <w:r w:rsidRPr="007B42A9">
              <w:rPr>
                <w:rFonts w:hint="cs"/>
                <w:b/>
                <w:bCs/>
                <w:rtl/>
              </w:rPr>
              <w:t>י. אלרון, שופט</w:t>
            </w:r>
          </w:p>
          <w:p w14:paraId="4FD5BA7D" w14:textId="77777777" w:rsidR="006B778A" w:rsidRPr="007B42A9" w:rsidRDefault="006B778A" w:rsidP="007B42A9">
            <w:pPr>
              <w:spacing w:line="360" w:lineRule="auto"/>
              <w:jc w:val="center"/>
              <w:rPr>
                <w:b/>
                <w:bCs/>
                <w:lang w:val="af-ZA" w:eastAsia="he-IL"/>
              </w:rPr>
            </w:pPr>
            <w:r w:rsidRPr="007B42A9">
              <w:rPr>
                <w:rFonts w:hint="cs"/>
                <w:b/>
                <w:bCs/>
                <w:rtl/>
              </w:rPr>
              <w:t>אב"ד</w:t>
            </w:r>
          </w:p>
        </w:tc>
        <w:tc>
          <w:tcPr>
            <w:tcW w:w="339" w:type="dxa"/>
            <w:shd w:val="clear" w:color="auto" w:fill="auto"/>
          </w:tcPr>
          <w:p w14:paraId="5560260D" w14:textId="77777777" w:rsidR="006B778A" w:rsidRPr="007B42A9" w:rsidRDefault="006B778A" w:rsidP="007B42A9">
            <w:pPr>
              <w:spacing w:line="360" w:lineRule="auto"/>
              <w:rPr>
                <w:b/>
                <w:bCs/>
                <w:lang w:val="af-ZA" w:eastAsia="he-IL"/>
              </w:rPr>
            </w:pPr>
          </w:p>
        </w:tc>
        <w:tc>
          <w:tcPr>
            <w:tcW w:w="2386" w:type="dxa"/>
            <w:tcBorders>
              <w:top w:val="single" w:sz="4" w:space="0" w:color="auto"/>
              <w:left w:val="nil"/>
              <w:bottom w:val="nil"/>
              <w:right w:val="nil"/>
            </w:tcBorders>
            <w:shd w:val="clear" w:color="auto" w:fill="auto"/>
          </w:tcPr>
          <w:p w14:paraId="64A095FD" w14:textId="77777777" w:rsidR="006B778A" w:rsidRPr="007B42A9" w:rsidRDefault="006B778A" w:rsidP="007B42A9">
            <w:pPr>
              <w:spacing w:line="360" w:lineRule="auto"/>
              <w:jc w:val="center"/>
              <w:rPr>
                <w:b/>
                <w:bCs/>
                <w:lang w:val="af-ZA" w:eastAsia="he-IL"/>
              </w:rPr>
            </w:pPr>
            <w:r w:rsidRPr="007B42A9">
              <w:rPr>
                <w:rFonts w:hint="cs"/>
                <w:b/>
                <w:bCs/>
                <w:rtl/>
                <w:lang w:val="af-ZA"/>
              </w:rPr>
              <w:t>מ. גלעד, שופט</w:t>
            </w:r>
          </w:p>
        </w:tc>
        <w:tc>
          <w:tcPr>
            <w:tcW w:w="328" w:type="dxa"/>
            <w:shd w:val="clear" w:color="auto" w:fill="auto"/>
          </w:tcPr>
          <w:p w14:paraId="7FA6FFDF" w14:textId="77777777" w:rsidR="006B778A" w:rsidRPr="007B42A9" w:rsidRDefault="006B778A" w:rsidP="007B42A9">
            <w:pPr>
              <w:spacing w:line="360" w:lineRule="auto"/>
              <w:rPr>
                <w:b/>
                <w:bCs/>
                <w:lang w:val="af-ZA" w:eastAsia="he-IL"/>
              </w:rPr>
            </w:pPr>
            <w:r w:rsidRPr="007B42A9">
              <w:rPr>
                <w:rFonts w:hint="cs"/>
                <w:b/>
                <w:bCs/>
                <w:rtl/>
                <w:lang w:val="af-ZA"/>
              </w:rPr>
              <w:t xml:space="preserve"> </w:t>
            </w:r>
          </w:p>
        </w:tc>
        <w:tc>
          <w:tcPr>
            <w:tcW w:w="2904" w:type="dxa"/>
            <w:tcBorders>
              <w:top w:val="single" w:sz="4" w:space="0" w:color="auto"/>
              <w:left w:val="nil"/>
              <w:bottom w:val="nil"/>
              <w:right w:val="nil"/>
            </w:tcBorders>
            <w:shd w:val="clear" w:color="auto" w:fill="auto"/>
          </w:tcPr>
          <w:p w14:paraId="44B2FC9B" w14:textId="77777777" w:rsidR="0096754A" w:rsidRPr="007B42A9" w:rsidRDefault="006B778A" w:rsidP="007B42A9">
            <w:pPr>
              <w:spacing w:line="360" w:lineRule="auto"/>
              <w:jc w:val="center"/>
              <w:rPr>
                <w:b/>
                <w:bCs/>
                <w:lang w:val="af-ZA" w:eastAsia="he-IL"/>
              </w:rPr>
            </w:pPr>
            <w:r w:rsidRPr="007B42A9">
              <w:rPr>
                <w:rFonts w:hint="cs"/>
                <w:b/>
                <w:bCs/>
                <w:rtl/>
                <w:lang w:val="af-ZA"/>
              </w:rPr>
              <w:t>א. אליקים, שופט</w:t>
            </w:r>
          </w:p>
          <w:p w14:paraId="2191A40C" w14:textId="77777777" w:rsidR="006B778A" w:rsidRPr="007B42A9" w:rsidRDefault="006B778A" w:rsidP="007B42A9">
            <w:pPr>
              <w:spacing w:line="360" w:lineRule="auto"/>
              <w:jc w:val="center"/>
              <w:rPr>
                <w:b/>
                <w:bCs/>
                <w:lang w:val="af-ZA" w:eastAsia="he-IL"/>
              </w:rPr>
            </w:pPr>
          </w:p>
        </w:tc>
      </w:tr>
    </w:tbl>
    <w:p w14:paraId="550EDB06" w14:textId="77777777" w:rsidR="0096754A" w:rsidRPr="0096754A" w:rsidRDefault="0096754A" w:rsidP="0096754A">
      <w:pPr>
        <w:keepNext/>
        <w:rPr>
          <w:rFonts w:ascii="David" w:hAnsi="David"/>
          <w:color w:val="000000"/>
          <w:sz w:val="22"/>
          <w:szCs w:val="22"/>
          <w:rtl/>
          <w:lang w:eastAsia="he-IL"/>
        </w:rPr>
      </w:pPr>
    </w:p>
    <w:p w14:paraId="35F556F6" w14:textId="77777777" w:rsidR="0096754A" w:rsidRPr="0096754A" w:rsidRDefault="0096754A" w:rsidP="0096754A">
      <w:pPr>
        <w:keepNext/>
        <w:rPr>
          <w:rFonts w:ascii="David" w:hAnsi="David"/>
          <w:color w:val="000000"/>
          <w:sz w:val="22"/>
          <w:szCs w:val="22"/>
          <w:rtl/>
          <w:lang w:eastAsia="he-IL"/>
        </w:rPr>
      </w:pPr>
      <w:r w:rsidRPr="0096754A">
        <w:rPr>
          <w:rFonts w:ascii="David" w:hAnsi="David"/>
          <w:color w:val="000000"/>
          <w:sz w:val="22"/>
          <w:szCs w:val="22"/>
          <w:rtl/>
          <w:lang w:eastAsia="he-IL"/>
        </w:rPr>
        <w:t>הרכב 54678313</w:t>
      </w:r>
    </w:p>
    <w:p w14:paraId="2015F6C8" w14:textId="77777777" w:rsidR="0096754A" w:rsidRDefault="0096754A" w:rsidP="0096754A">
      <w:pPr>
        <w:spacing w:line="360" w:lineRule="auto"/>
        <w:rPr>
          <w:rStyle w:val="default"/>
          <w:rFonts w:cs="David"/>
          <w:rtl/>
        </w:rPr>
      </w:pPr>
      <w:r w:rsidRPr="0096754A">
        <w:rPr>
          <w:rStyle w:val="default"/>
          <w:rFonts w:cs="David"/>
          <w:color w:val="000000"/>
          <w:rtl/>
        </w:rPr>
        <w:t>נוסח מסמך זה כפוף לשינויי ניסוח ועריכה</w:t>
      </w:r>
    </w:p>
    <w:p w14:paraId="05A92137" w14:textId="77777777" w:rsidR="0096754A" w:rsidRDefault="0096754A" w:rsidP="0096754A">
      <w:pPr>
        <w:spacing w:line="360" w:lineRule="auto"/>
        <w:rPr>
          <w:rStyle w:val="default"/>
          <w:rFonts w:cs="David"/>
          <w:rtl/>
        </w:rPr>
      </w:pPr>
    </w:p>
    <w:p w14:paraId="446BE431" w14:textId="77777777" w:rsidR="0096754A" w:rsidRDefault="0096754A" w:rsidP="0096754A">
      <w:pPr>
        <w:spacing w:line="360" w:lineRule="auto"/>
        <w:jc w:val="center"/>
        <w:rPr>
          <w:rStyle w:val="default"/>
          <w:rFonts w:cs="David"/>
          <w:color w:val="0000FF"/>
          <w:szCs w:val="24"/>
          <w:u w:val="single"/>
          <w:rtl/>
        </w:rPr>
      </w:pPr>
      <w:r w:rsidRPr="002D110B">
        <w:rPr>
          <w:rStyle w:val="default"/>
          <w:rFonts w:cs="David"/>
          <w:color w:val="000000"/>
          <w:szCs w:val="24"/>
          <w:rtl/>
        </w:rPr>
        <w:t>בעניין עריכה ושינויים במסמכי פסיקה, חקיקה ועוד באתר נבו – הקש כאן</w:t>
      </w:r>
    </w:p>
    <w:p w14:paraId="7A1E01E4" w14:textId="77777777" w:rsidR="006B778A" w:rsidRPr="0096754A" w:rsidRDefault="006B778A" w:rsidP="0096754A">
      <w:pPr>
        <w:spacing w:line="360" w:lineRule="auto"/>
        <w:jc w:val="center"/>
        <w:rPr>
          <w:rStyle w:val="default"/>
          <w:rFonts w:cs="David" w:hint="cs"/>
          <w:color w:val="0000FF"/>
          <w:szCs w:val="24"/>
          <w:u w:val="single"/>
          <w:rtl/>
        </w:rPr>
      </w:pPr>
    </w:p>
    <w:sectPr w:rsidR="006B778A" w:rsidRPr="0096754A" w:rsidSect="0096754A">
      <w:headerReference w:type="even" r:id="rId117"/>
      <w:headerReference w:type="default" r:id="rId118"/>
      <w:footerReference w:type="even" r:id="rId119"/>
      <w:footerReference w:type="default" r:id="rId120"/>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9DBF" w14:textId="77777777" w:rsidR="007B42A9" w:rsidRDefault="007B42A9">
      <w:r>
        <w:separator/>
      </w:r>
    </w:p>
  </w:endnote>
  <w:endnote w:type="continuationSeparator" w:id="0">
    <w:p w14:paraId="6B6689E0" w14:textId="77777777" w:rsidR="007B42A9" w:rsidRDefault="007B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Guttman Yad">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0400" w14:textId="77777777" w:rsidR="00F271CE" w:rsidRDefault="00F271CE" w:rsidP="0096754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40</w:t>
    </w:r>
    <w:r>
      <w:rPr>
        <w:rFonts w:ascii="FrankRuehl" w:hAnsi="FrankRuehl" w:cs="FrankRuehl"/>
        <w:rtl/>
      </w:rPr>
      <w:fldChar w:fldCharType="end"/>
    </w:r>
  </w:p>
  <w:p w14:paraId="50975375" w14:textId="77777777" w:rsidR="00F271CE" w:rsidRDefault="00F271CE" w:rsidP="0096754A">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8699914" w14:textId="77777777" w:rsidR="00F271CE" w:rsidRPr="0096754A" w:rsidRDefault="00F271CE" w:rsidP="0096754A">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2857D4">
      <w:rPr>
        <w:rFonts w:cs="Times New Roman"/>
        <w:noProof/>
        <w:color w:val="000000"/>
        <w:sz w:val="14"/>
        <w:szCs w:val="14"/>
      </w:rPr>
      <w:t>Z:\00000000000000000000000000000000000-2016---------------\HAKIKA-KIDUD-2016\2010\mechozi\word\outdoc-nohyper\OutDoc-Makor\me-09-06-20584-1.doc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23802" w14:textId="77777777" w:rsidR="00F271CE" w:rsidRDefault="00F271CE" w:rsidP="0096754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457C">
      <w:rPr>
        <w:rFonts w:ascii="FrankRuehl" w:hAnsi="FrankRuehl" w:cs="FrankRuehl"/>
        <w:noProof/>
        <w:rtl/>
      </w:rPr>
      <w:t>1</w:t>
    </w:r>
    <w:r>
      <w:rPr>
        <w:rFonts w:ascii="FrankRuehl" w:hAnsi="FrankRuehl" w:cs="FrankRuehl"/>
        <w:rtl/>
      </w:rPr>
      <w:fldChar w:fldCharType="end"/>
    </w:r>
  </w:p>
  <w:p w14:paraId="0BAB74E7" w14:textId="77777777" w:rsidR="00F271CE" w:rsidRDefault="00F271CE" w:rsidP="0096754A">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BB08308" w14:textId="77777777" w:rsidR="00F271CE" w:rsidRPr="0096754A" w:rsidRDefault="00F271CE" w:rsidP="0096754A">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2857D4">
      <w:rPr>
        <w:rFonts w:cs="Times New Roman"/>
        <w:noProof/>
        <w:color w:val="000000"/>
        <w:sz w:val="14"/>
        <w:szCs w:val="14"/>
      </w:rPr>
      <w:t>Z:\00000000000000000000000000000000000-2016---------------\HAKIKA-KIDUD-2016\2010\mechozi\word\outdoc-nohyper\OutDoc-Makor\me-09-06-20584-1.doc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601B" w14:textId="77777777" w:rsidR="007B42A9" w:rsidRDefault="007B42A9">
      <w:r>
        <w:separator/>
      </w:r>
    </w:p>
  </w:footnote>
  <w:footnote w:type="continuationSeparator" w:id="0">
    <w:p w14:paraId="0234B503" w14:textId="77777777" w:rsidR="007B42A9" w:rsidRDefault="007B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BFF8" w14:textId="77777777" w:rsidR="00F271CE" w:rsidRPr="0096754A" w:rsidRDefault="00F271CE" w:rsidP="0096754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20584-06-09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E65A" w14:textId="77777777" w:rsidR="00F271CE" w:rsidRPr="0096754A" w:rsidRDefault="00F271CE" w:rsidP="0096754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20584-06-09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D8E"/>
    <w:multiLevelType w:val="hybridMultilevel"/>
    <w:tmpl w:val="E2B27EDC"/>
    <w:lvl w:ilvl="0" w:tplc="633A483C">
      <w:start w:val="1"/>
      <w:numFmt w:val="decimal"/>
      <w:lvlText w:val="%1."/>
      <w:lvlJc w:val="left"/>
      <w:pPr>
        <w:tabs>
          <w:tab w:val="num" w:pos="1077"/>
        </w:tabs>
        <w:ind w:left="1191" w:hanging="471"/>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2F67F5"/>
    <w:multiLevelType w:val="hybridMultilevel"/>
    <w:tmpl w:val="F7B6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8847D5"/>
    <w:multiLevelType w:val="multilevel"/>
    <w:tmpl w:val="B3B82642"/>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42F0ED0"/>
    <w:multiLevelType w:val="hybridMultilevel"/>
    <w:tmpl w:val="02F4A1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E0F5235"/>
    <w:multiLevelType w:val="hybridMultilevel"/>
    <w:tmpl w:val="15F4B0D8"/>
    <w:lvl w:ilvl="0" w:tplc="0409000F">
      <w:start w:val="1"/>
      <w:numFmt w:val="decimal"/>
      <w:lvlText w:val="%1."/>
      <w:lvlJc w:val="left"/>
      <w:pPr>
        <w:tabs>
          <w:tab w:val="num" w:pos="825"/>
        </w:tabs>
        <w:ind w:left="825" w:hanging="360"/>
      </w:p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num w:numId="1" w16cid:durableId="82650039">
    <w:abstractNumId w:val="0"/>
  </w:num>
  <w:num w:numId="2" w16cid:durableId="1407455625">
    <w:abstractNumId w:val="3"/>
  </w:num>
  <w:num w:numId="3" w16cid:durableId="2044623443">
    <w:abstractNumId w:val="1"/>
  </w:num>
  <w:num w:numId="4" w16cid:durableId="659121729">
    <w:abstractNumId w:val="4"/>
  </w:num>
  <w:num w:numId="5" w16cid:durableId="357857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755A"/>
    <w:rsid w:val="000000C0"/>
    <w:rsid w:val="00001151"/>
    <w:rsid w:val="00002881"/>
    <w:rsid w:val="00007DC6"/>
    <w:rsid w:val="00020F2B"/>
    <w:rsid w:val="000272CA"/>
    <w:rsid w:val="0003069D"/>
    <w:rsid w:val="00030FA7"/>
    <w:rsid w:val="00032569"/>
    <w:rsid w:val="00032DD9"/>
    <w:rsid w:val="000331D8"/>
    <w:rsid w:val="00035A0F"/>
    <w:rsid w:val="00036553"/>
    <w:rsid w:val="00042D7B"/>
    <w:rsid w:val="000448D4"/>
    <w:rsid w:val="0004587A"/>
    <w:rsid w:val="00046FB0"/>
    <w:rsid w:val="00051B11"/>
    <w:rsid w:val="00062B9B"/>
    <w:rsid w:val="0006491B"/>
    <w:rsid w:val="00064AF5"/>
    <w:rsid w:val="0007350E"/>
    <w:rsid w:val="00076DE4"/>
    <w:rsid w:val="00077171"/>
    <w:rsid w:val="000817A1"/>
    <w:rsid w:val="00084EB6"/>
    <w:rsid w:val="00090D13"/>
    <w:rsid w:val="0009138B"/>
    <w:rsid w:val="00093813"/>
    <w:rsid w:val="000A1C61"/>
    <w:rsid w:val="000A7FDA"/>
    <w:rsid w:val="000B4122"/>
    <w:rsid w:val="000B43AE"/>
    <w:rsid w:val="000B4C7B"/>
    <w:rsid w:val="000B6CC2"/>
    <w:rsid w:val="000C27B5"/>
    <w:rsid w:val="000C39EC"/>
    <w:rsid w:val="000D16AE"/>
    <w:rsid w:val="000D2F2F"/>
    <w:rsid w:val="000D4393"/>
    <w:rsid w:val="000D6FBD"/>
    <w:rsid w:val="000E0FCE"/>
    <w:rsid w:val="000E725C"/>
    <w:rsid w:val="000F57C5"/>
    <w:rsid w:val="000F619D"/>
    <w:rsid w:val="001102F5"/>
    <w:rsid w:val="001107B0"/>
    <w:rsid w:val="00112043"/>
    <w:rsid w:val="00112E55"/>
    <w:rsid w:val="00114060"/>
    <w:rsid w:val="001217BD"/>
    <w:rsid w:val="00122EFD"/>
    <w:rsid w:val="00123185"/>
    <w:rsid w:val="00133531"/>
    <w:rsid w:val="00141E16"/>
    <w:rsid w:val="00143F6E"/>
    <w:rsid w:val="001474BC"/>
    <w:rsid w:val="00150ABC"/>
    <w:rsid w:val="00153B7E"/>
    <w:rsid w:val="00163395"/>
    <w:rsid w:val="001659AA"/>
    <w:rsid w:val="00165D65"/>
    <w:rsid w:val="001704BD"/>
    <w:rsid w:val="00171AE2"/>
    <w:rsid w:val="001919D2"/>
    <w:rsid w:val="00195C4C"/>
    <w:rsid w:val="00196E0C"/>
    <w:rsid w:val="001A647B"/>
    <w:rsid w:val="001A6AF0"/>
    <w:rsid w:val="001B2AE9"/>
    <w:rsid w:val="001B66FA"/>
    <w:rsid w:val="001B7143"/>
    <w:rsid w:val="001B7331"/>
    <w:rsid w:val="001C1744"/>
    <w:rsid w:val="001C57D2"/>
    <w:rsid w:val="001C68B4"/>
    <w:rsid w:val="001D2711"/>
    <w:rsid w:val="001E1364"/>
    <w:rsid w:val="001E16D4"/>
    <w:rsid w:val="001E48F1"/>
    <w:rsid w:val="001F0171"/>
    <w:rsid w:val="001F2F4F"/>
    <w:rsid w:val="0020388F"/>
    <w:rsid w:val="00206892"/>
    <w:rsid w:val="00206FDA"/>
    <w:rsid w:val="00210EFC"/>
    <w:rsid w:val="00216A82"/>
    <w:rsid w:val="00222827"/>
    <w:rsid w:val="00223E90"/>
    <w:rsid w:val="002256E1"/>
    <w:rsid w:val="00227080"/>
    <w:rsid w:val="0022789C"/>
    <w:rsid w:val="00230A31"/>
    <w:rsid w:val="00231BEB"/>
    <w:rsid w:val="002356DD"/>
    <w:rsid w:val="00236FF3"/>
    <w:rsid w:val="0023777B"/>
    <w:rsid w:val="00237DF2"/>
    <w:rsid w:val="0024080F"/>
    <w:rsid w:val="00242CC4"/>
    <w:rsid w:val="00245F98"/>
    <w:rsid w:val="00246665"/>
    <w:rsid w:val="00250A8A"/>
    <w:rsid w:val="002524DA"/>
    <w:rsid w:val="0025667B"/>
    <w:rsid w:val="00260137"/>
    <w:rsid w:val="00262C35"/>
    <w:rsid w:val="00262F7D"/>
    <w:rsid w:val="002665D2"/>
    <w:rsid w:val="00270988"/>
    <w:rsid w:val="002817B5"/>
    <w:rsid w:val="00282758"/>
    <w:rsid w:val="0028445A"/>
    <w:rsid w:val="002857D4"/>
    <w:rsid w:val="00287F5E"/>
    <w:rsid w:val="002937AE"/>
    <w:rsid w:val="00295A51"/>
    <w:rsid w:val="002B0FF0"/>
    <w:rsid w:val="002B3704"/>
    <w:rsid w:val="002B44EA"/>
    <w:rsid w:val="002B6597"/>
    <w:rsid w:val="002B6A1A"/>
    <w:rsid w:val="002B7762"/>
    <w:rsid w:val="002D02F3"/>
    <w:rsid w:val="002D110B"/>
    <w:rsid w:val="002D2249"/>
    <w:rsid w:val="002D26D8"/>
    <w:rsid w:val="002D5A46"/>
    <w:rsid w:val="002E5ED0"/>
    <w:rsid w:val="002F0153"/>
    <w:rsid w:val="002F02EB"/>
    <w:rsid w:val="002F685E"/>
    <w:rsid w:val="002F7694"/>
    <w:rsid w:val="002F7A80"/>
    <w:rsid w:val="002F7BA8"/>
    <w:rsid w:val="00300CD2"/>
    <w:rsid w:val="00332C22"/>
    <w:rsid w:val="003335A2"/>
    <w:rsid w:val="00333628"/>
    <w:rsid w:val="00344C07"/>
    <w:rsid w:val="00352C68"/>
    <w:rsid w:val="003567F9"/>
    <w:rsid w:val="00360692"/>
    <w:rsid w:val="00360A93"/>
    <w:rsid w:val="0036234A"/>
    <w:rsid w:val="0036242A"/>
    <w:rsid w:val="003650F5"/>
    <w:rsid w:val="003667BE"/>
    <w:rsid w:val="0037168A"/>
    <w:rsid w:val="00373DE4"/>
    <w:rsid w:val="0037460B"/>
    <w:rsid w:val="00375AFB"/>
    <w:rsid w:val="003825B9"/>
    <w:rsid w:val="003941CB"/>
    <w:rsid w:val="003A5EE7"/>
    <w:rsid w:val="003A6111"/>
    <w:rsid w:val="003A6E50"/>
    <w:rsid w:val="003B4064"/>
    <w:rsid w:val="003B78E1"/>
    <w:rsid w:val="003C3234"/>
    <w:rsid w:val="003C3507"/>
    <w:rsid w:val="003C457C"/>
    <w:rsid w:val="003C59B3"/>
    <w:rsid w:val="003C654C"/>
    <w:rsid w:val="003C7D2B"/>
    <w:rsid w:val="003D1E8C"/>
    <w:rsid w:val="003D4E1C"/>
    <w:rsid w:val="003D7F02"/>
    <w:rsid w:val="003E477C"/>
    <w:rsid w:val="0040088E"/>
    <w:rsid w:val="00410651"/>
    <w:rsid w:val="00412899"/>
    <w:rsid w:val="00417ACE"/>
    <w:rsid w:val="0042402D"/>
    <w:rsid w:val="00424284"/>
    <w:rsid w:val="00430EF6"/>
    <w:rsid w:val="0043725A"/>
    <w:rsid w:val="00443135"/>
    <w:rsid w:val="0044493B"/>
    <w:rsid w:val="0044637F"/>
    <w:rsid w:val="00446606"/>
    <w:rsid w:val="004534E8"/>
    <w:rsid w:val="00472B43"/>
    <w:rsid w:val="00492325"/>
    <w:rsid w:val="00494A62"/>
    <w:rsid w:val="004A1D03"/>
    <w:rsid w:val="004A4201"/>
    <w:rsid w:val="004A50DA"/>
    <w:rsid w:val="004A5F98"/>
    <w:rsid w:val="004A6EC3"/>
    <w:rsid w:val="004B39FA"/>
    <w:rsid w:val="004B530E"/>
    <w:rsid w:val="004B6792"/>
    <w:rsid w:val="004C3BFB"/>
    <w:rsid w:val="004C45E9"/>
    <w:rsid w:val="004C78A5"/>
    <w:rsid w:val="004D1AE1"/>
    <w:rsid w:val="004D4778"/>
    <w:rsid w:val="004D6F95"/>
    <w:rsid w:val="004E0FD9"/>
    <w:rsid w:val="004E1F16"/>
    <w:rsid w:val="004E3C4B"/>
    <w:rsid w:val="004E4EAF"/>
    <w:rsid w:val="004F44B6"/>
    <w:rsid w:val="004F5F11"/>
    <w:rsid w:val="00504AF7"/>
    <w:rsid w:val="0051290E"/>
    <w:rsid w:val="00513F44"/>
    <w:rsid w:val="0052357D"/>
    <w:rsid w:val="005239FB"/>
    <w:rsid w:val="00525267"/>
    <w:rsid w:val="005272C4"/>
    <w:rsid w:val="0053136E"/>
    <w:rsid w:val="0054666A"/>
    <w:rsid w:val="00551BFB"/>
    <w:rsid w:val="00552B03"/>
    <w:rsid w:val="00556900"/>
    <w:rsid w:val="00556E8B"/>
    <w:rsid w:val="0056077F"/>
    <w:rsid w:val="0056711D"/>
    <w:rsid w:val="00574FE1"/>
    <w:rsid w:val="0057752E"/>
    <w:rsid w:val="00581859"/>
    <w:rsid w:val="005819AD"/>
    <w:rsid w:val="005829B8"/>
    <w:rsid w:val="00590F1A"/>
    <w:rsid w:val="005916BE"/>
    <w:rsid w:val="00593F1C"/>
    <w:rsid w:val="005A4430"/>
    <w:rsid w:val="005A4A4F"/>
    <w:rsid w:val="005B35EE"/>
    <w:rsid w:val="005C03D8"/>
    <w:rsid w:val="005C7B4E"/>
    <w:rsid w:val="005D21F7"/>
    <w:rsid w:val="005D2CE6"/>
    <w:rsid w:val="005E27B2"/>
    <w:rsid w:val="005E37BE"/>
    <w:rsid w:val="005E4347"/>
    <w:rsid w:val="005E7BAD"/>
    <w:rsid w:val="005F1E6B"/>
    <w:rsid w:val="005F2A58"/>
    <w:rsid w:val="005F66A5"/>
    <w:rsid w:val="00601A72"/>
    <w:rsid w:val="00610C4F"/>
    <w:rsid w:val="006168AE"/>
    <w:rsid w:val="00621805"/>
    <w:rsid w:val="00630612"/>
    <w:rsid w:val="00631BD3"/>
    <w:rsid w:val="00633B99"/>
    <w:rsid w:val="006419B5"/>
    <w:rsid w:val="00642884"/>
    <w:rsid w:val="0064336F"/>
    <w:rsid w:val="006521BD"/>
    <w:rsid w:val="00652369"/>
    <w:rsid w:val="006536EB"/>
    <w:rsid w:val="006657F5"/>
    <w:rsid w:val="006675A5"/>
    <w:rsid w:val="00672B47"/>
    <w:rsid w:val="00674271"/>
    <w:rsid w:val="00676458"/>
    <w:rsid w:val="00676956"/>
    <w:rsid w:val="006821AD"/>
    <w:rsid w:val="00682F5E"/>
    <w:rsid w:val="00684880"/>
    <w:rsid w:val="00687A9D"/>
    <w:rsid w:val="0069104E"/>
    <w:rsid w:val="00692327"/>
    <w:rsid w:val="006931CA"/>
    <w:rsid w:val="00695282"/>
    <w:rsid w:val="00697848"/>
    <w:rsid w:val="006A0307"/>
    <w:rsid w:val="006A4934"/>
    <w:rsid w:val="006B15DD"/>
    <w:rsid w:val="006B2BF6"/>
    <w:rsid w:val="006B432E"/>
    <w:rsid w:val="006B4684"/>
    <w:rsid w:val="006B49E1"/>
    <w:rsid w:val="006B5C68"/>
    <w:rsid w:val="006B668B"/>
    <w:rsid w:val="006B67CD"/>
    <w:rsid w:val="006B778A"/>
    <w:rsid w:val="006C2F32"/>
    <w:rsid w:val="006C5860"/>
    <w:rsid w:val="006C6229"/>
    <w:rsid w:val="006C6D63"/>
    <w:rsid w:val="006D10A0"/>
    <w:rsid w:val="006D2796"/>
    <w:rsid w:val="006D35EC"/>
    <w:rsid w:val="006D3A31"/>
    <w:rsid w:val="006D3FF5"/>
    <w:rsid w:val="006E24A9"/>
    <w:rsid w:val="006E432D"/>
    <w:rsid w:val="006E5B25"/>
    <w:rsid w:val="006F0F82"/>
    <w:rsid w:val="006F3DC0"/>
    <w:rsid w:val="007008EE"/>
    <w:rsid w:val="0070762C"/>
    <w:rsid w:val="00710144"/>
    <w:rsid w:val="00712BEB"/>
    <w:rsid w:val="007143BF"/>
    <w:rsid w:val="0071531F"/>
    <w:rsid w:val="00725E5F"/>
    <w:rsid w:val="00732451"/>
    <w:rsid w:val="00733DBC"/>
    <w:rsid w:val="0073671E"/>
    <w:rsid w:val="00737087"/>
    <w:rsid w:val="0074487D"/>
    <w:rsid w:val="00744BA7"/>
    <w:rsid w:val="00746296"/>
    <w:rsid w:val="007465F2"/>
    <w:rsid w:val="0075096B"/>
    <w:rsid w:val="007537E2"/>
    <w:rsid w:val="0075688B"/>
    <w:rsid w:val="007639BB"/>
    <w:rsid w:val="00773A5E"/>
    <w:rsid w:val="0078015A"/>
    <w:rsid w:val="00780E67"/>
    <w:rsid w:val="00781110"/>
    <w:rsid w:val="0078165B"/>
    <w:rsid w:val="00782B2D"/>
    <w:rsid w:val="00783F84"/>
    <w:rsid w:val="00785EE7"/>
    <w:rsid w:val="007971FE"/>
    <w:rsid w:val="007A0C02"/>
    <w:rsid w:val="007A3C9B"/>
    <w:rsid w:val="007B0234"/>
    <w:rsid w:val="007B42A9"/>
    <w:rsid w:val="007B4A44"/>
    <w:rsid w:val="007B755A"/>
    <w:rsid w:val="007C0F09"/>
    <w:rsid w:val="007C6F7F"/>
    <w:rsid w:val="007D0CE2"/>
    <w:rsid w:val="007E40F7"/>
    <w:rsid w:val="007E41F1"/>
    <w:rsid w:val="007F344A"/>
    <w:rsid w:val="00801D9A"/>
    <w:rsid w:val="00803CE7"/>
    <w:rsid w:val="00805882"/>
    <w:rsid w:val="00806408"/>
    <w:rsid w:val="0080689E"/>
    <w:rsid w:val="0081031D"/>
    <w:rsid w:val="00811682"/>
    <w:rsid w:val="00812C9F"/>
    <w:rsid w:val="008208E4"/>
    <w:rsid w:val="008349E6"/>
    <w:rsid w:val="00835666"/>
    <w:rsid w:val="00840541"/>
    <w:rsid w:val="00841279"/>
    <w:rsid w:val="008470BB"/>
    <w:rsid w:val="008517E2"/>
    <w:rsid w:val="00856B15"/>
    <w:rsid w:val="00856B8F"/>
    <w:rsid w:val="00861F85"/>
    <w:rsid w:val="00863093"/>
    <w:rsid w:val="00865D11"/>
    <w:rsid w:val="00866710"/>
    <w:rsid w:val="008745EC"/>
    <w:rsid w:val="00877068"/>
    <w:rsid w:val="008778C6"/>
    <w:rsid w:val="00885262"/>
    <w:rsid w:val="008856F1"/>
    <w:rsid w:val="00886F64"/>
    <w:rsid w:val="008875A7"/>
    <w:rsid w:val="0088784D"/>
    <w:rsid w:val="00887D08"/>
    <w:rsid w:val="008946A3"/>
    <w:rsid w:val="00895E57"/>
    <w:rsid w:val="008A1546"/>
    <w:rsid w:val="008A2D96"/>
    <w:rsid w:val="008A6B18"/>
    <w:rsid w:val="008B7C47"/>
    <w:rsid w:val="008C29B4"/>
    <w:rsid w:val="008C52FD"/>
    <w:rsid w:val="008D19C6"/>
    <w:rsid w:val="008D7A17"/>
    <w:rsid w:val="008E1C63"/>
    <w:rsid w:val="008E340C"/>
    <w:rsid w:val="008E6585"/>
    <w:rsid w:val="008E7E5A"/>
    <w:rsid w:val="008F6283"/>
    <w:rsid w:val="008F6BDF"/>
    <w:rsid w:val="00904B9C"/>
    <w:rsid w:val="00910D48"/>
    <w:rsid w:val="00916191"/>
    <w:rsid w:val="0091769C"/>
    <w:rsid w:val="00921980"/>
    <w:rsid w:val="00925913"/>
    <w:rsid w:val="009349FA"/>
    <w:rsid w:val="00937584"/>
    <w:rsid w:val="009376A8"/>
    <w:rsid w:val="009377B4"/>
    <w:rsid w:val="00940686"/>
    <w:rsid w:val="00944191"/>
    <w:rsid w:val="00950E0E"/>
    <w:rsid w:val="00952511"/>
    <w:rsid w:val="0095290B"/>
    <w:rsid w:val="009542F5"/>
    <w:rsid w:val="0095447C"/>
    <w:rsid w:val="00955CBA"/>
    <w:rsid w:val="0096754A"/>
    <w:rsid w:val="0097631E"/>
    <w:rsid w:val="0098421F"/>
    <w:rsid w:val="00984A58"/>
    <w:rsid w:val="0098520D"/>
    <w:rsid w:val="00992C4B"/>
    <w:rsid w:val="00993BA6"/>
    <w:rsid w:val="00994A79"/>
    <w:rsid w:val="00996DE1"/>
    <w:rsid w:val="009A13CA"/>
    <w:rsid w:val="009A406F"/>
    <w:rsid w:val="009B16D4"/>
    <w:rsid w:val="009B7356"/>
    <w:rsid w:val="009C4641"/>
    <w:rsid w:val="009D0BAB"/>
    <w:rsid w:val="009D2297"/>
    <w:rsid w:val="009E1FEE"/>
    <w:rsid w:val="009E2C74"/>
    <w:rsid w:val="009E3671"/>
    <w:rsid w:val="00A04217"/>
    <w:rsid w:val="00A04636"/>
    <w:rsid w:val="00A11EAE"/>
    <w:rsid w:val="00A14A44"/>
    <w:rsid w:val="00A16BFC"/>
    <w:rsid w:val="00A1743A"/>
    <w:rsid w:val="00A250AC"/>
    <w:rsid w:val="00A26225"/>
    <w:rsid w:val="00A30547"/>
    <w:rsid w:val="00A32C0C"/>
    <w:rsid w:val="00A344B7"/>
    <w:rsid w:val="00A34576"/>
    <w:rsid w:val="00A368E6"/>
    <w:rsid w:val="00A42CE8"/>
    <w:rsid w:val="00A5242B"/>
    <w:rsid w:val="00A57688"/>
    <w:rsid w:val="00A57EE1"/>
    <w:rsid w:val="00A60665"/>
    <w:rsid w:val="00A61A27"/>
    <w:rsid w:val="00A67CA5"/>
    <w:rsid w:val="00A72AD6"/>
    <w:rsid w:val="00A75AD2"/>
    <w:rsid w:val="00A76295"/>
    <w:rsid w:val="00A76DBD"/>
    <w:rsid w:val="00A77033"/>
    <w:rsid w:val="00A774FA"/>
    <w:rsid w:val="00A859F8"/>
    <w:rsid w:val="00A90770"/>
    <w:rsid w:val="00A912D5"/>
    <w:rsid w:val="00A97F47"/>
    <w:rsid w:val="00AA0798"/>
    <w:rsid w:val="00AA2547"/>
    <w:rsid w:val="00AA4E96"/>
    <w:rsid w:val="00AA6C4A"/>
    <w:rsid w:val="00AB12F2"/>
    <w:rsid w:val="00AB6382"/>
    <w:rsid w:val="00AB7977"/>
    <w:rsid w:val="00AB7C48"/>
    <w:rsid w:val="00AC150F"/>
    <w:rsid w:val="00AC4CEC"/>
    <w:rsid w:val="00AD33DC"/>
    <w:rsid w:val="00AD63C2"/>
    <w:rsid w:val="00AD7EE0"/>
    <w:rsid w:val="00AE3B52"/>
    <w:rsid w:val="00AF3367"/>
    <w:rsid w:val="00AF6FA9"/>
    <w:rsid w:val="00AF7EBF"/>
    <w:rsid w:val="00B02378"/>
    <w:rsid w:val="00B0430B"/>
    <w:rsid w:val="00B04412"/>
    <w:rsid w:val="00B061E4"/>
    <w:rsid w:val="00B066D2"/>
    <w:rsid w:val="00B06B90"/>
    <w:rsid w:val="00B1202E"/>
    <w:rsid w:val="00B12510"/>
    <w:rsid w:val="00B1361C"/>
    <w:rsid w:val="00B15634"/>
    <w:rsid w:val="00B2060A"/>
    <w:rsid w:val="00B249A3"/>
    <w:rsid w:val="00B30DBC"/>
    <w:rsid w:val="00B3406E"/>
    <w:rsid w:val="00B43170"/>
    <w:rsid w:val="00B43D0B"/>
    <w:rsid w:val="00B528DB"/>
    <w:rsid w:val="00B63FBC"/>
    <w:rsid w:val="00B6665F"/>
    <w:rsid w:val="00B70E28"/>
    <w:rsid w:val="00B72003"/>
    <w:rsid w:val="00B73407"/>
    <w:rsid w:val="00B75E45"/>
    <w:rsid w:val="00B76BC4"/>
    <w:rsid w:val="00B77850"/>
    <w:rsid w:val="00B81B5C"/>
    <w:rsid w:val="00B81C4E"/>
    <w:rsid w:val="00B82CC6"/>
    <w:rsid w:val="00B84F9C"/>
    <w:rsid w:val="00B90767"/>
    <w:rsid w:val="00B929F3"/>
    <w:rsid w:val="00B9369D"/>
    <w:rsid w:val="00B95641"/>
    <w:rsid w:val="00BB3970"/>
    <w:rsid w:val="00BB7CA6"/>
    <w:rsid w:val="00BC160B"/>
    <w:rsid w:val="00BC2DCF"/>
    <w:rsid w:val="00BC3BF9"/>
    <w:rsid w:val="00BC3F2C"/>
    <w:rsid w:val="00BD04CD"/>
    <w:rsid w:val="00BD3514"/>
    <w:rsid w:val="00BD3922"/>
    <w:rsid w:val="00BD70E2"/>
    <w:rsid w:val="00BE1C07"/>
    <w:rsid w:val="00BF5608"/>
    <w:rsid w:val="00BF7036"/>
    <w:rsid w:val="00C05E5B"/>
    <w:rsid w:val="00C11097"/>
    <w:rsid w:val="00C1129B"/>
    <w:rsid w:val="00C1797B"/>
    <w:rsid w:val="00C2483C"/>
    <w:rsid w:val="00C26727"/>
    <w:rsid w:val="00C26A6A"/>
    <w:rsid w:val="00C31D0D"/>
    <w:rsid w:val="00C40369"/>
    <w:rsid w:val="00C42D2A"/>
    <w:rsid w:val="00C464A6"/>
    <w:rsid w:val="00C46E70"/>
    <w:rsid w:val="00C529A1"/>
    <w:rsid w:val="00C60A3E"/>
    <w:rsid w:val="00C6482B"/>
    <w:rsid w:val="00C65144"/>
    <w:rsid w:val="00C6560A"/>
    <w:rsid w:val="00C67A3B"/>
    <w:rsid w:val="00C71BCE"/>
    <w:rsid w:val="00C7215A"/>
    <w:rsid w:val="00C73ABC"/>
    <w:rsid w:val="00C8409B"/>
    <w:rsid w:val="00C84447"/>
    <w:rsid w:val="00C86224"/>
    <w:rsid w:val="00C86FD7"/>
    <w:rsid w:val="00C8777A"/>
    <w:rsid w:val="00C91935"/>
    <w:rsid w:val="00C92D5D"/>
    <w:rsid w:val="00C9349A"/>
    <w:rsid w:val="00C957D4"/>
    <w:rsid w:val="00CA0EC3"/>
    <w:rsid w:val="00CA5930"/>
    <w:rsid w:val="00CB1D88"/>
    <w:rsid w:val="00CB5F60"/>
    <w:rsid w:val="00CB62C4"/>
    <w:rsid w:val="00CB65C3"/>
    <w:rsid w:val="00CC119C"/>
    <w:rsid w:val="00CC13AC"/>
    <w:rsid w:val="00CC732A"/>
    <w:rsid w:val="00CD363D"/>
    <w:rsid w:val="00CD4821"/>
    <w:rsid w:val="00CE02AA"/>
    <w:rsid w:val="00CE1D4F"/>
    <w:rsid w:val="00CE5C60"/>
    <w:rsid w:val="00CF2A0C"/>
    <w:rsid w:val="00CF2B88"/>
    <w:rsid w:val="00CF3898"/>
    <w:rsid w:val="00CF5E04"/>
    <w:rsid w:val="00CF7C68"/>
    <w:rsid w:val="00D04D25"/>
    <w:rsid w:val="00D11BB4"/>
    <w:rsid w:val="00D1217C"/>
    <w:rsid w:val="00D12710"/>
    <w:rsid w:val="00D31AF3"/>
    <w:rsid w:val="00D32C64"/>
    <w:rsid w:val="00D32F53"/>
    <w:rsid w:val="00D34E32"/>
    <w:rsid w:val="00D34F44"/>
    <w:rsid w:val="00D359C9"/>
    <w:rsid w:val="00D42E0C"/>
    <w:rsid w:val="00D44790"/>
    <w:rsid w:val="00D553B2"/>
    <w:rsid w:val="00D561E3"/>
    <w:rsid w:val="00D6005A"/>
    <w:rsid w:val="00D672AE"/>
    <w:rsid w:val="00D7247E"/>
    <w:rsid w:val="00D748A2"/>
    <w:rsid w:val="00D75229"/>
    <w:rsid w:val="00D812A7"/>
    <w:rsid w:val="00D81300"/>
    <w:rsid w:val="00D85158"/>
    <w:rsid w:val="00D8765D"/>
    <w:rsid w:val="00D87FD5"/>
    <w:rsid w:val="00D95D34"/>
    <w:rsid w:val="00DA1643"/>
    <w:rsid w:val="00DA3FED"/>
    <w:rsid w:val="00DA703F"/>
    <w:rsid w:val="00DA7652"/>
    <w:rsid w:val="00DB2B1A"/>
    <w:rsid w:val="00DB4F13"/>
    <w:rsid w:val="00DB65AD"/>
    <w:rsid w:val="00DC7886"/>
    <w:rsid w:val="00DD2F11"/>
    <w:rsid w:val="00DE0F64"/>
    <w:rsid w:val="00DE38C5"/>
    <w:rsid w:val="00DE5859"/>
    <w:rsid w:val="00E0171A"/>
    <w:rsid w:val="00E02270"/>
    <w:rsid w:val="00E04077"/>
    <w:rsid w:val="00E127E7"/>
    <w:rsid w:val="00E12F20"/>
    <w:rsid w:val="00E13065"/>
    <w:rsid w:val="00E1325F"/>
    <w:rsid w:val="00E15998"/>
    <w:rsid w:val="00E17686"/>
    <w:rsid w:val="00E20A83"/>
    <w:rsid w:val="00E22D06"/>
    <w:rsid w:val="00E24049"/>
    <w:rsid w:val="00E31CAB"/>
    <w:rsid w:val="00E45FF6"/>
    <w:rsid w:val="00E510F7"/>
    <w:rsid w:val="00E513EA"/>
    <w:rsid w:val="00E56943"/>
    <w:rsid w:val="00E56ACE"/>
    <w:rsid w:val="00E6023F"/>
    <w:rsid w:val="00E60EF7"/>
    <w:rsid w:val="00E6225A"/>
    <w:rsid w:val="00E62344"/>
    <w:rsid w:val="00E73224"/>
    <w:rsid w:val="00E80A0F"/>
    <w:rsid w:val="00E80DEF"/>
    <w:rsid w:val="00E86A04"/>
    <w:rsid w:val="00E86E96"/>
    <w:rsid w:val="00E87ABB"/>
    <w:rsid w:val="00E910B8"/>
    <w:rsid w:val="00E93A21"/>
    <w:rsid w:val="00E95176"/>
    <w:rsid w:val="00EA206E"/>
    <w:rsid w:val="00EA2131"/>
    <w:rsid w:val="00EA744C"/>
    <w:rsid w:val="00EB6954"/>
    <w:rsid w:val="00EB796C"/>
    <w:rsid w:val="00EC18F6"/>
    <w:rsid w:val="00EC40A0"/>
    <w:rsid w:val="00EC48A7"/>
    <w:rsid w:val="00ED27B1"/>
    <w:rsid w:val="00ED313F"/>
    <w:rsid w:val="00ED3986"/>
    <w:rsid w:val="00ED41F1"/>
    <w:rsid w:val="00ED5444"/>
    <w:rsid w:val="00EE3AEA"/>
    <w:rsid w:val="00EF5761"/>
    <w:rsid w:val="00F03396"/>
    <w:rsid w:val="00F05583"/>
    <w:rsid w:val="00F069A1"/>
    <w:rsid w:val="00F07FAF"/>
    <w:rsid w:val="00F14DDC"/>
    <w:rsid w:val="00F20131"/>
    <w:rsid w:val="00F233E6"/>
    <w:rsid w:val="00F271CE"/>
    <w:rsid w:val="00F30C6D"/>
    <w:rsid w:val="00F37169"/>
    <w:rsid w:val="00F40427"/>
    <w:rsid w:val="00F47DB1"/>
    <w:rsid w:val="00F61412"/>
    <w:rsid w:val="00F652C6"/>
    <w:rsid w:val="00F67125"/>
    <w:rsid w:val="00F71983"/>
    <w:rsid w:val="00F71D40"/>
    <w:rsid w:val="00F75CF6"/>
    <w:rsid w:val="00F76438"/>
    <w:rsid w:val="00F77304"/>
    <w:rsid w:val="00F7765C"/>
    <w:rsid w:val="00F825F9"/>
    <w:rsid w:val="00F8327B"/>
    <w:rsid w:val="00F86CD9"/>
    <w:rsid w:val="00F90978"/>
    <w:rsid w:val="00F93A11"/>
    <w:rsid w:val="00F96FF1"/>
    <w:rsid w:val="00FA3C2F"/>
    <w:rsid w:val="00FA3DD0"/>
    <w:rsid w:val="00FA681A"/>
    <w:rsid w:val="00FA7000"/>
    <w:rsid w:val="00FB4559"/>
    <w:rsid w:val="00FB4BC2"/>
    <w:rsid w:val="00FC13DE"/>
    <w:rsid w:val="00FC5B78"/>
    <w:rsid w:val="00FC70F7"/>
    <w:rsid w:val="00FD3ECB"/>
    <w:rsid w:val="00FE32AA"/>
    <w:rsid w:val="00FE3451"/>
    <w:rsid w:val="00FE4EEB"/>
    <w:rsid w:val="00FE62ED"/>
    <w:rsid w:val="00FF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A56E258"/>
  <w15:chartTrackingRefBased/>
  <w15:docId w15:val="{56F2EBDD-80C7-42B4-A966-4F0A9D69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Classic1">
    <w:name w:val="Table Classic 1"/>
    <w:basedOn w:val="TableNormal"/>
    <w:rsid w:val="007B755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leNumber">
    <w:name w:val="File Number"/>
    <w:basedOn w:val="Normal"/>
    <w:rsid w:val="00A34576"/>
    <w:pPr>
      <w:overflowPunct w:val="0"/>
      <w:adjustRightInd w:val="0"/>
      <w:spacing w:line="360" w:lineRule="auto"/>
      <w:jc w:val="right"/>
    </w:pPr>
    <w:rPr>
      <w:bCs/>
      <w:sz w:val="20"/>
    </w:rPr>
  </w:style>
  <w:style w:type="character" w:customStyle="1" w:styleId="Ruller4">
    <w:name w:val="Ruller4 תו"/>
    <w:link w:val="Ruller40"/>
    <w:locked/>
    <w:rsid w:val="00A34576"/>
    <w:rPr>
      <w:rFonts w:ascii="Arial TUR" w:hAnsi="Arial TUR" w:cs="FrankRuehl"/>
      <w:spacing w:val="10"/>
      <w:sz w:val="22"/>
      <w:szCs w:val="28"/>
      <w:lang w:val="en-US" w:eastAsia="en-US" w:bidi="he-IL"/>
    </w:rPr>
  </w:style>
  <w:style w:type="paragraph" w:customStyle="1" w:styleId="Ruller40">
    <w:name w:val="Ruller4"/>
    <w:basedOn w:val="Normal"/>
    <w:link w:val="Ruller4"/>
    <w:rsid w:val="00A34576"/>
    <w:pPr>
      <w:tabs>
        <w:tab w:val="left" w:pos="800"/>
      </w:tabs>
      <w:overflowPunct w:val="0"/>
      <w:adjustRightInd w:val="0"/>
      <w:spacing w:line="360" w:lineRule="auto"/>
      <w:jc w:val="both"/>
    </w:pPr>
    <w:rPr>
      <w:rFonts w:ascii="Arial TUR" w:hAnsi="Arial TUR" w:cs="FrankRuehl"/>
      <w:spacing w:val="10"/>
      <w:sz w:val="22"/>
      <w:szCs w:val="28"/>
    </w:rPr>
  </w:style>
  <w:style w:type="paragraph" w:customStyle="1" w:styleId="BodyRuller">
    <w:name w:val="Body Ruller"/>
    <w:basedOn w:val="Normal"/>
    <w:rsid w:val="00A34576"/>
    <w:pPr>
      <w:overflowPunct w:val="0"/>
      <w:adjustRightInd w:val="0"/>
    </w:pPr>
    <w:rPr>
      <w:sz w:val="22"/>
      <w:szCs w:val="28"/>
    </w:rPr>
  </w:style>
  <w:style w:type="paragraph" w:customStyle="1" w:styleId="BODYVERDICT">
    <w:name w:val="BODY VERDICT"/>
    <w:basedOn w:val="Normal"/>
    <w:rsid w:val="00A34576"/>
    <w:pPr>
      <w:overflowPunct w:val="0"/>
      <w:adjustRightInd w:val="0"/>
    </w:pPr>
    <w:rPr>
      <w:rFonts w:cs="FrankRuehl"/>
      <w:spacing w:val="10"/>
      <w:sz w:val="22"/>
      <w:szCs w:val="28"/>
    </w:rPr>
  </w:style>
  <w:style w:type="character" w:customStyle="1" w:styleId="default">
    <w:name w:val="default"/>
    <w:rsid w:val="00A34576"/>
    <w:rPr>
      <w:rFonts w:ascii="Times New Roman" w:hAnsi="Times New Roman" w:cs="Times New Roman"/>
      <w:sz w:val="26"/>
      <w:szCs w:val="26"/>
    </w:rPr>
  </w:style>
  <w:style w:type="paragraph" w:customStyle="1" w:styleId="P00">
    <w:name w:val="P00"/>
    <w:rsid w:val="00A3457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A34576"/>
    <w:rPr>
      <w:rFonts w:ascii="Times New Roman" w:hAnsi="Times New Roman" w:cs="Times New Roman"/>
      <w:sz w:val="32"/>
      <w:szCs w:val="32"/>
    </w:rPr>
  </w:style>
  <w:style w:type="paragraph" w:customStyle="1" w:styleId="header-2">
    <w:name w:val="header-2"/>
    <w:basedOn w:val="P00"/>
    <w:rsid w:val="00A34576"/>
    <w:pPr>
      <w:keepNext/>
      <w:keepLines/>
      <w:tabs>
        <w:tab w:val="clear" w:pos="6259"/>
      </w:tabs>
      <w:spacing w:before="240"/>
      <w:jc w:val="center"/>
    </w:pPr>
    <w:rPr>
      <w:szCs w:val="20"/>
    </w:rPr>
  </w:style>
  <w:style w:type="paragraph" w:customStyle="1" w:styleId="P22">
    <w:name w:val="P22"/>
    <w:basedOn w:val="P00"/>
    <w:rsid w:val="00A34576"/>
    <w:pPr>
      <w:tabs>
        <w:tab w:val="clear" w:pos="624"/>
        <w:tab w:val="clear" w:pos="1021"/>
      </w:tabs>
      <w:ind w:right="1021"/>
    </w:pPr>
  </w:style>
  <w:style w:type="paragraph" w:customStyle="1" w:styleId="P33">
    <w:name w:val="P33"/>
    <w:basedOn w:val="P00"/>
    <w:rsid w:val="00A34576"/>
    <w:pPr>
      <w:tabs>
        <w:tab w:val="clear" w:pos="624"/>
        <w:tab w:val="clear" w:pos="1021"/>
        <w:tab w:val="clear" w:pos="1474"/>
      </w:tabs>
      <w:ind w:right="1474"/>
    </w:pPr>
  </w:style>
  <w:style w:type="character" w:styleId="Hyperlink">
    <w:name w:val="Hyperlink"/>
    <w:rsid w:val="00A34576"/>
    <w:rPr>
      <w:color w:val="0000FF"/>
      <w:u w:val="single"/>
    </w:rPr>
  </w:style>
  <w:style w:type="character" w:customStyle="1" w:styleId="Ruller5">
    <w:name w:val="Ruller5 תו"/>
    <w:link w:val="Ruller50"/>
    <w:locked/>
    <w:rsid w:val="00D32C64"/>
    <w:rPr>
      <w:rFonts w:ascii="Arial TUR" w:hAnsi="Arial TUR" w:cs="FrankRuehl"/>
      <w:spacing w:val="10"/>
      <w:sz w:val="22"/>
      <w:szCs w:val="28"/>
      <w:lang w:val="en-US" w:eastAsia="en-US" w:bidi="he-IL"/>
    </w:rPr>
  </w:style>
  <w:style w:type="paragraph" w:customStyle="1" w:styleId="Ruller50">
    <w:name w:val="Ruller5"/>
    <w:basedOn w:val="Normal"/>
    <w:link w:val="Ruller5"/>
    <w:rsid w:val="00D32C64"/>
    <w:pPr>
      <w:overflowPunct w:val="0"/>
      <w:adjustRightInd w:val="0"/>
      <w:ind w:left="1642" w:right="1282"/>
      <w:jc w:val="both"/>
    </w:pPr>
    <w:rPr>
      <w:rFonts w:ascii="Arial TUR" w:hAnsi="Arial TUR" w:cs="FrankRuehl"/>
      <w:spacing w:val="10"/>
      <w:sz w:val="22"/>
      <w:szCs w:val="28"/>
    </w:rPr>
  </w:style>
  <w:style w:type="character" w:customStyle="1" w:styleId="hand">
    <w:name w:val="hand"/>
    <w:rsid w:val="00D32F53"/>
    <w:rPr>
      <w:rFonts w:cs="Guttman Yad" w:hint="cs"/>
    </w:rPr>
  </w:style>
  <w:style w:type="paragraph" w:customStyle="1" w:styleId="ruller51">
    <w:name w:val="ruller5"/>
    <w:basedOn w:val="Normal"/>
    <w:rsid w:val="00676458"/>
    <w:pPr>
      <w:overflowPunct w:val="0"/>
      <w:ind w:left="1642" w:right="1282"/>
      <w:jc w:val="both"/>
    </w:pPr>
    <w:rPr>
      <w:rFonts w:ascii="Arial TUR" w:hAnsi="Arial TUR" w:cs="Arial TUR"/>
      <w:spacing w:val="10"/>
      <w:sz w:val="22"/>
      <w:szCs w:val="22"/>
      <w:lang w:eastAsia="he-IL"/>
    </w:rPr>
  </w:style>
  <w:style w:type="paragraph" w:customStyle="1" w:styleId="filenumber0">
    <w:name w:val="filenumber"/>
    <w:basedOn w:val="Normal"/>
    <w:rsid w:val="004D1AE1"/>
    <w:pPr>
      <w:overflowPunct w:val="0"/>
      <w:spacing w:line="360" w:lineRule="auto"/>
      <w:jc w:val="right"/>
    </w:pPr>
    <w:rPr>
      <w:rFonts w:cs="Times New Roman"/>
      <w:sz w:val="20"/>
      <w:szCs w:val="20"/>
    </w:rPr>
  </w:style>
  <w:style w:type="paragraph" w:customStyle="1" w:styleId="bodyruller0">
    <w:name w:val="bodyruller"/>
    <w:basedOn w:val="Normal"/>
    <w:rsid w:val="004D1AE1"/>
    <w:pPr>
      <w:overflowPunct w:val="0"/>
    </w:pPr>
    <w:rPr>
      <w:rFonts w:cs="Times New Roman"/>
      <w:sz w:val="22"/>
      <w:szCs w:val="22"/>
    </w:rPr>
  </w:style>
  <w:style w:type="paragraph" w:customStyle="1" w:styleId="bodyverdict0">
    <w:name w:val="bodyverdict"/>
    <w:basedOn w:val="Normal"/>
    <w:rsid w:val="004D1AE1"/>
    <w:pPr>
      <w:overflowPunct w:val="0"/>
    </w:pPr>
    <w:rPr>
      <w:rFonts w:cs="Times New Roman"/>
      <w:spacing w:val="10"/>
      <w:sz w:val="22"/>
      <w:szCs w:val="22"/>
    </w:rPr>
  </w:style>
  <w:style w:type="paragraph" w:customStyle="1" w:styleId="p000">
    <w:name w:val="p00"/>
    <w:basedOn w:val="Normal"/>
    <w:rsid w:val="004D1AE1"/>
    <w:pPr>
      <w:spacing w:before="60"/>
      <w:ind w:left="2835"/>
      <w:jc w:val="both"/>
    </w:pPr>
    <w:rPr>
      <w:rFonts w:cs="Times New Roman"/>
      <w:sz w:val="20"/>
      <w:szCs w:val="20"/>
    </w:rPr>
  </w:style>
  <w:style w:type="paragraph" w:customStyle="1" w:styleId="ruller41">
    <w:name w:val="ruller4"/>
    <w:basedOn w:val="Normal"/>
    <w:rsid w:val="0098520D"/>
    <w:pPr>
      <w:overflowPunct w:val="0"/>
      <w:autoSpaceDE w:val="0"/>
      <w:autoSpaceDN w:val="0"/>
      <w:spacing w:line="360" w:lineRule="auto"/>
      <w:jc w:val="both"/>
    </w:pPr>
    <w:rPr>
      <w:rFonts w:ascii="Arial TUR" w:hAnsi="Arial TUR" w:cs="Times New Roman"/>
      <w:spacing w:val="10"/>
      <w:sz w:val="22"/>
      <w:szCs w:val="22"/>
      <w:lang w:eastAsia="he-IL"/>
    </w:rPr>
  </w:style>
  <w:style w:type="paragraph" w:customStyle="1" w:styleId="a">
    <w:name w:val="כללי"/>
    <w:basedOn w:val="Normal"/>
    <w:rsid w:val="008E1C63"/>
    <w:pPr>
      <w:widowControl w:val="0"/>
      <w:overflowPunct w:val="0"/>
      <w:autoSpaceDE w:val="0"/>
      <w:autoSpaceDN w:val="0"/>
      <w:adjustRightInd w:val="0"/>
      <w:spacing w:after="210" w:line="270" w:lineRule="exact"/>
      <w:ind w:firstLine="284"/>
      <w:jc w:val="both"/>
      <w:textAlignment w:val="baseline"/>
    </w:pPr>
    <w:rPr>
      <w:rFonts w:cs="FrankRuehl"/>
      <w:sz w:val="20"/>
      <w:lang w:eastAsia="he-IL"/>
    </w:rPr>
  </w:style>
  <w:style w:type="paragraph" w:styleId="Footer">
    <w:name w:val="footer"/>
    <w:basedOn w:val="Normal"/>
    <w:rsid w:val="00C7215A"/>
    <w:pPr>
      <w:tabs>
        <w:tab w:val="center" w:pos="4153"/>
        <w:tab w:val="right" w:pos="8306"/>
      </w:tabs>
    </w:pPr>
  </w:style>
  <w:style w:type="character" w:styleId="PageNumber">
    <w:name w:val="page number"/>
    <w:basedOn w:val="DefaultParagraphFont"/>
    <w:rsid w:val="00C7215A"/>
  </w:style>
  <w:style w:type="paragraph" w:customStyle="1" w:styleId="a0">
    <w:name w:val="שמות"/>
    <w:basedOn w:val="Normal"/>
    <w:rsid w:val="006B778A"/>
    <w:pPr>
      <w:suppressLineNumbers/>
      <w:snapToGrid w:val="0"/>
      <w:spacing w:line="360" w:lineRule="auto"/>
      <w:jc w:val="both"/>
    </w:pPr>
    <w:rPr>
      <w:b/>
      <w:bCs/>
      <w:sz w:val="22"/>
      <w:lang w:eastAsia="he-IL"/>
    </w:rPr>
  </w:style>
  <w:style w:type="table" w:styleId="TableGrid">
    <w:name w:val="Table Grid"/>
    <w:basedOn w:val="TableNormal"/>
    <w:rsid w:val="006B778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h">
    <w:name w:val="normal-h"/>
    <w:basedOn w:val="DefaultParagraphFont"/>
    <w:rsid w:val="00430EF6"/>
  </w:style>
  <w:style w:type="paragraph" w:styleId="Header">
    <w:name w:val="header"/>
    <w:basedOn w:val="Normal"/>
    <w:rsid w:val="0096754A"/>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69112">
      <w:bodyDiv w:val="1"/>
      <w:marLeft w:val="0"/>
      <w:marRight w:val="0"/>
      <w:marTop w:val="0"/>
      <w:marBottom w:val="0"/>
      <w:divBdr>
        <w:top w:val="none" w:sz="0" w:space="0" w:color="auto"/>
        <w:left w:val="none" w:sz="0" w:space="0" w:color="auto"/>
        <w:bottom w:val="none" w:sz="0" w:space="0" w:color="auto"/>
        <w:right w:val="none" w:sz="0" w:space="0" w:color="auto"/>
      </w:divBdr>
    </w:div>
    <w:div w:id="327903015">
      <w:bodyDiv w:val="1"/>
      <w:marLeft w:val="0"/>
      <w:marRight w:val="0"/>
      <w:marTop w:val="0"/>
      <w:marBottom w:val="0"/>
      <w:divBdr>
        <w:top w:val="none" w:sz="0" w:space="0" w:color="auto"/>
        <w:left w:val="none" w:sz="0" w:space="0" w:color="auto"/>
        <w:bottom w:val="none" w:sz="0" w:space="0" w:color="auto"/>
        <w:right w:val="none" w:sz="0" w:space="0" w:color="auto"/>
      </w:divBdr>
    </w:div>
    <w:div w:id="826633441">
      <w:bodyDiv w:val="1"/>
      <w:marLeft w:val="0"/>
      <w:marRight w:val="0"/>
      <w:marTop w:val="0"/>
      <w:marBottom w:val="0"/>
      <w:divBdr>
        <w:top w:val="none" w:sz="0" w:space="0" w:color="auto"/>
        <w:left w:val="none" w:sz="0" w:space="0" w:color="auto"/>
        <w:bottom w:val="none" w:sz="0" w:space="0" w:color="auto"/>
        <w:right w:val="none" w:sz="0" w:space="0" w:color="auto"/>
      </w:divBdr>
    </w:div>
    <w:div w:id="20330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4812513" TargetMode="External"/><Relationship Id="rId117" Type="http://schemas.openxmlformats.org/officeDocument/2006/relationships/header" Target="header1.xml"/><Relationship Id="rId21" Type="http://schemas.openxmlformats.org/officeDocument/2006/relationships/hyperlink" Target="http://www.nevo.co.il/case/5614674" TargetMode="External"/><Relationship Id="rId42" Type="http://schemas.openxmlformats.org/officeDocument/2006/relationships/hyperlink" Target="http://www.nevo.co.il/case/5614674"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6243324" TargetMode="External"/><Relationship Id="rId68" Type="http://schemas.openxmlformats.org/officeDocument/2006/relationships/hyperlink" Target="http://www.nevo.co.il/case/6212503" TargetMode="External"/><Relationship Id="rId84" Type="http://schemas.openxmlformats.org/officeDocument/2006/relationships/hyperlink" Target="http://www.nevo.co.il/case/6091879"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345.a.1" TargetMode="External"/><Relationship Id="rId16" Type="http://schemas.openxmlformats.org/officeDocument/2006/relationships/hyperlink" Target="http://www.nevo.co.il/case/5614674" TargetMode="External"/><Relationship Id="rId107" Type="http://schemas.openxmlformats.org/officeDocument/2006/relationships/hyperlink" Target="http://www.nevo.co.il/law/70301/345.b.1" TargetMode="External"/><Relationship Id="rId11" Type="http://schemas.openxmlformats.org/officeDocument/2006/relationships/hyperlink" Target="http://www.nevo.co.il/case/4812513" TargetMode="External"/><Relationship Id="rId32" Type="http://schemas.openxmlformats.org/officeDocument/2006/relationships/hyperlink" Target="http://www.nevo.co.il/case/4812513" TargetMode="External"/><Relationship Id="rId37" Type="http://schemas.openxmlformats.org/officeDocument/2006/relationships/hyperlink" Target="http://www.nevo.co.il/case/5614674" TargetMode="External"/><Relationship Id="rId53" Type="http://schemas.openxmlformats.org/officeDocument/2006/relationships/hyperlink" Target="http://www.nevo.co.il/law/74903" TargetMode="External"/><Relationship Id="rId58" Type="http://schemas.openxmlformats.org/officeDocument/2006/relationships/hyperlink" Target="http://www.nevo.co.il/case/6244444"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4903" TargetMode="External"/><Relationship Id="rId5" Type="http://schemas.openxmlformats.org/officeDocument/2006/relationships/footnotes" Target="footnotes.xml"/><Relationship Id="rId90" Type="http://schemas.openxmlformats.org/officeDocument/2006/relationships/hyperlink" Target="http://www.nevo.co.il/law/74903/184" TargetMode="External"/><Relationship Id="rId95" Type="http://schemas.openxmlformats.org/officeDocument/2006/relationships/hyperlink" Target="http://www.nevo.co.il/law/74903/184" TargetMode="External"/><Relationship Id="rId22" Type="http://schemas.openxmlformats.org/officeDocument/2006/relationships/hyperlink" Target="http://www.nevo.co.il/case/5614674" TargetMode="External"/><Relationship Id="rId27" Type="http://schemas.openxmlformats.org/officeDocument/2006/relationships/hyperlink" Target="http://www.nevo.co.il/case/5614674" TargetMode="External"/><Relationship Id="rId43" Type="http://schemas.openxmlformats.org/officeDocument/2006/relationships/hyperlink" Target="http://www.nevo.co.il/case/5614674" TargetMode="External"/><Relationship Id="rId48" Type="http://schemas.openxmlformats.org/officeDocument/2006/relationships/hyperlink" Target="http://www.nevo.co.il/law/70301/345.a.1" TargetMode="External"/><Relationship Id="rId64" Type="http://schemas.openxmlformats.org/officeDocument/2006/relationships/hyperlink" Target="http://www.nevo.co.il/case/6243913" TargetMode="External"/><Relationship Id="rId69" Type="http://schemas.openxmlformats.org/officeDocument/2006/relationships/hyperlink" Target="http://www.nevo.co.il/law/70301/345.b.1" TargetMode="External"/><Relationship Id="rId113" Type="http://schemas.openxmlformats.org/officeDocument/2006/relationships/hyperlink" Target="http://www.nevo.co.il/law/70301" TargetMode="External"/><Relationship Id="rId118" Type="http://schemas.openxmlformats.org/officeDocument/2006/relationships/header" Target="header2.xml"/><Relationship Id="rId80" Type="http://schemas.openxmlformats.org/officeDocument/2006/relationships/hyperlink" Target="http://www.nevo.co.il/case/6147805" TargetMode="External"/><Relationship Id="rId85" Type="http://schemas.openxmlformats.org/officeDocument/2006/relationships/hyperlink" Target="http://www.nevo.co.il/case/6009110" TargetMode="External"/><Relationship Id="rId12" Type="http://schemas.openxmlformats.org/officeDocument/2006/relationships/hyperlink" Target="http://www.nevo.co.il/case/5614674" TargetMode="External"/><Relationship Id="rId17" Type="http://schemas.openxmlformats.org/officeDocument/2006/relationships/hyperlink" Target="http://www.nevo.co.il/case/5614674" TargetMode="External"/><Relationship Id="rId33" Type="http://schemas.openxmlformats.org/officeDocument/2006/relationships/hyperlink" Target="http://www.nevo.co.il/case/5614674" TargetMode="External"/><Relationship Id="rId38" Type="http://schemas.openxmlformats.org/officeDocument/2006/relationships/hyperlink" Target="http://www.nevo.co.il/case/5614674" TargetMode="External"/><Relationship Id="rId59" Type="http://schemas.openxmlformats.org/officeDocument/2006/relationships/hyperlink" Target="http://www.nevo.co.il/law/98569/54a.b" TargetMode="External"/><Relationship Id="rId103" Type="http://schemas.openxmlformats.org/officeDocument/2006/relationships/hyperlink" Target="http://www.nevo.co.il/law/70301/345.b.1" TargetMode="External"/><Relationship Id="rId108" Type="http://schemas.openxmlformats.org/officeDocument/2006/relationships/hyperlink" Target="http://www.nevo.co.il/law/70301/345.a.1" TargetMode="External"/><Relationship Id="rId54" Type="http://schemas.openxmlformats.org/officeDocument/2006/relationships/hyperlink" Target="http://www.nevo.co.il/law/74903/184"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45.a.1" TargetMode="External"/><Relationship Id="rId91" Type="http://schemas.openxmlformats.org/officeDocument/2006/relationships/hyperlink" Target="http://www.nevo.co.il/law/74903" TargetMode="External"/><Relationship Id="rId96" Type="http://schemas.openxmlformats.org/officeDocument/2006/relationships/hyperlink" Target="http://www.nevo.co.il/law/7490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case/5614674" TargetMode="External"/><Relationship Id="rId28" Type="http://schemas.openxmlformats.org/officeDocument/2006/relationships/hyperlink" Target="http://www.nevo.co.il/case/5614674" TargetMode="External"/><Relationship Id="rId49" Type="http://schemas.openxmlformats.org/officeDocument/2006/relationships/hyperlink" Target="http://www.nevo.co.il/law/70301/345.b.1" TargetMode="External"/><Relationship Id="rId114" Type="http://schemas.openxmlformats.org/officeDocument/2006/relationships/hyperlink" Target="http://www.nevo.co.il/law/70301/347.b" TargetMode="External"/><Relationship Id="rId119" Type="http://schemas.openxmlformats.org/officeDocument/2006/relationships/footer" Target="footer1.xml"/><Relationship Id="rId44" Type="http://schemas.openxmlformats.org/officeDocument/2006/relationships/hyperlink" Target="http://www.nevo.co.il/case/5614674" TargetMode="External"/><Relationship Id="rId60" Type="http://schemas.openxmlformats.org/officeDocument/2006/relationships/hyperlink" Target="http://www.nevo.co.il/law/98569" TargetMode="External"/><Relationship Id="rId65" Type="http://schemas.openxmlformats.org/officeDocument/2006/relationships/hyperlink" Target="http://www.nevo.co.il/case/6243324" TargetMode="External"/><Relationship Id="rId81" Type="http://schemas.openxmlformats.org/officeDocument/2006/relationships/hyperlink" Target="http://www.nevo.co.il/case/6243324" TargetMode="External"/><Relationship Id="rId86" Type="http://schemas.openxmlformats.org/officeDocument/2006/relationships/hyperlink" Target="http://www.nevo.co.il/case/5709286" TargetMode="External"/><Relationship Id="rId4" Type="http://schemas.openxmlformats.org/officeDocument/2006/relationships/webSettings" Target="webSettings.xml"/><Relationship Id="rId9" Type="http://schemas.openxmlformats.org/officeDocument/2006/relationships/hyperlink" Target="http://www.nevo.co.il/case/5614674" TargetMode="External"/><Relationship Id="rId13" Type="http://schemas.openxmlformats.org/officeDocument/2006/relationships/hyperlink" Target="http://www.nevo.co.il/case/5614674" TargetMode="External"/><Relationship Id="rId18" Type="http://schemas.openxmlformats.org/officeDocument/2006/relationships/hyperlink" Target="http://www.nevo.co.il/case/5614674" TargetMode="External"/><Relationship Id="rId39" Type="http://schemas.openxmlformats.org/officeDocument/2006/relationships/hyperlink" Target="http://www.nevo.co.il/case/4812513" TargetMode="External"/><Relationship Id="rId109" Type="http://schemas.openxmlformats.org/officeDocument/2006/relationships/hyperlink" Target="http://www.nevo.co.il/law/74903/184" TargetMode="External"/><Relationship Id="rId34" Type="http://schemas.openxmlformats.org/officeDocument/2006/relationships/hyperlink" Target="http://www.nevo.co.il/case/5614674" TargetMode="External"/><Relationship Id="rId50" Type="http://schemas.openxmlformats.org/officeDocument/2006/relationships/hyperlink" Target="http://www.nevo.co.il/law/70301/347.b" TargetMode="External"/><Relationship Id="rId55" Type="http://schemas.openxmlformats.org/officeDocument/2006/relationships/hyperlink" Target="http://www.nevo.co.il/case/5821457" TargetMode="External"/><Relationship Id="rId76" Type="http://schemas.openxmlformats.org/officeDocument/2006/relationships/hyperlink" Target="http://www.nevo.co.il/case/6158591" TargetMode="External"/><Relationship Id="rId97" Type="http://schemas.openxmlformats.org/officeDocument/2006/relationships/hyperlink" Target="http://www.nevo.co.il/case/17925108" TargetMode="External"/><Relationship Id="rId104" Type="http://schemas.openxmlformats.org/officeDocument/2006/relationships/hyperlink" Target="http://www.nevo.co.il/law/70301/345.a.1" TargetMode="External"/><Relationship Id="rId120" Type="http://schemas.openxmlformats.org/officeDocument/2006/relationships/footer" Target="footer2.xml"/><Relationship Id="rId7" Type="http://schemas.openxmlformats.org/officeDocument/2006/relationships/hyperlink" Target="http://www.nevo.co.il/case/4812513" TargetMode="External"/><Relationship Id="rId71" Type="http://schemas.openxmlformats.org/officeDocument/2006/relationships/hyperlink" Target="http://www.nevo.co.il/law/70301/345.a.1" TargetMode="External"/><Relationship Id="rId92" Type="http://schemas.openxmlformats.org/officeDocument/2006/relationships/hyperlink" Target="http://www.nevo.co.il/law/70301/348.b" TargetMode="External"/><Relationship Id="rId2" Type="http://schemas.openxmlformats.org/officeDocument/2006/relationships/styles" Target="styles.xml"/><Relationship Id="rId29" Type="http://schemas.openxmlformats.org/officeDocument/2006/relationships/hyperlink" Target="http://www.nevo.co.il/case/5614674" TargetMode="External"/><Relationship Id="rId24" Type="http://schemas.openxmlformats.org/officeDocument/2006/relationships/hyperlink" Target="http://www.nevo.co.il/case/5614674" TargetMode="External"/><Relationship Id="rId40" Type="http://schemas.openxmlformats.org/officeDocument/2006/relationships/hyperlink" Target="http://www.nevo.co.il/case/4812513" TargetMode="External"/><Relationship Id="rId45" Type="http://schemas.openxmlformats.org/officeDocument/2006/relationships/hyperlink" Target="http://www.nevo.co.il/law/98569" TargetMode="External"/><Relationship Id="rId66" Type="http://schemas.openxmlformats.org/officeDocument/2006/relationships/hyperlink" Target="http://www.nevo.co.il/case/6164956" TargetMode="External"/><Relationship Id="rId87" Type="http://schemas.openxmlformats.org/officeDocument/2006/relationships/hyperlink" Target="http://www.nevo.co.il/law/70301/348.b" TargetMode="External"/><Relationship Id="rId110" Type="http://schemas.openxmlformats.org/officeDocument/2006/relationships/hyperlink" Target="http://www.nevo.co.il/law/74903" TargetMode="External"/><Relationship Id="rId115" Type="http://schemas.openxmlformats.org/officeDocument/2006/relationships/hyperlink" Target="http://www.nevo.co.il/law/70301/345.b.1" TargetMode="External"/><Relationship Id="rId61" Type="http://schemas.openxmlformats.org/officeDocument/2006/relationships/hyperlink" Target="http://www.nevo.co.il/case/5984201" TargetMode="External"/><Relationship Id="rId82" Type="http://schemas.openxmlformats.org/officeDocument/2006/relationships/hyperlink" Target="http://www.nevo.co.il/case/6243329" TargetMode="External"/><Relationship Id="rId19" Type="http://schemas.openxmlformats.org/officeDocument/2006/relationships/hyperlink" Target="http://www.nevo.co.il/case/4812513" TargetMode="External"/><Relationship Id="rId14" Type="http://schemas.openxmlformats.org/officeDocument/2006/relationships/hyperlink" Target="http://www.nevo.co.il/case/4812513" TargetMode="External"/><Relationship Id="rId30" Type="http://schemas.openxmlformats.org/officeDocument/2006/relationships/hyperlink" Target="http://www.nevo.co.il/case/5614674" TargetMode="External"/><Relationship Id="rId35" Type="http://schemas.openxmlformats.org/officeDocument/2006/relationships/hyperlink" Target="http://www.nevo.co.il/case/5614674" TargetMode="External"/><Relationship Id="rId56" Type="http://schemas.openxmlformats.org/officeDocument/2006/relationships/hyperlink" Target="http://www.nevo.co.il/case/6243611" TargetMode="External"/><Relationship Id="rId77" Type="http://schemas.openxmlformats.org/officeDocument/2006/relationships/hyperlink" Target="http://www.nevo.co.il/case/6138052" TargetMode="External"/><Relationship Id="rId100" Type="http://schemas.openxmlformats.org/officeDocument/2006/relationships/hyperlink" Target="http://www.nevo.co.il/case/5748580" TargetMode="External"/><Relationship Id="rId105" Type="http://schemas.openxmlformats.org/officeDocument/2006/relationships/hyperlink" Target="http://www.nevo.co.il/law/70301" TargetMode="External"/><Relationship Id="rId8" Type="http://schemas.openxmlformats.org/officeDocument/2006/relationships/hyperlink" Target="http://www.nevo.co.il/case/4812513" TargetMode="External"/><Relationship Id="rId51" Type="http://schemas.openxmlformats.org/officeDocument/2006/relationships/hyperlink" Target="http://www.nevo.co.il/law/70301/347.c" TargetMode="External"/><Relationship Id="rId72" Type="http://schemas.openxmlformats.org/officeDocument/2006/relationships/hyperlink" Target="http://www.nevo.co.il/law/70301/347.c" TargetMode="External"/><Relationship Id="rId93" Type="http://schemas.openxmlformats.org/officeDocument/2006/relationships/hyperlink" Target="http://www.nevo.co.il/law/70301/345.b.1" TargetMode="External"/><Relationship Id="rId98" Type="http://schemas.openxmlformats.org/officeDocument/2006/relationships/hyperlink" Target="http://www.nevo.co.il/law/74903"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nevo.co.il/case/4812513" TargetMode="External"/><Relationship Id="rId46" Type="http://schemas.openxmlformats.org/officeDocument/2006/relationships/hyperlink" Target="http://www.nevo.co.il/law/98569/54a.b" TargetMode="External"/><Relationship Id="rId67" Type="http://schemas.openxmlformats.org/officeDocument/2006/relationships/hyperlink" Target="http://www.nevo.co.il/law/98569" TargetMode="External"/><Relationship Id="rId116" Type="http://schemas.openxmlformats.org/officeDocument/2006/relationships/hyperlink" Target="http://www.nevo.co.il/law/70301/345.a.1" TargetMode="External"/><Relationship Id="rId20" Type="http://schemas.openxmlformats.org/officeDocument/2006/relationships/hyperlink" Target="http://www.nevo.co.il/case/4812513" TargetMode="External"/><Relationship Id="rId41" Type="http://schemas.openxmlformats.org/officeDocument/2006/relationships/hyperlink" Target="http://www.nevo.co.il/case/5614674" TargetMode="External"/><Relationship Id="rId62" Type="http://schemas.openxmlformats.org/officeDocument/2006/relationships/hyperlink" Target="http://www.nevo.co.il/case/6243913" TargetMode="External"/><Relationship Id="rId83" Type="http://schemas.openxmlformats.org/officeDocument/2006/relationships/hyperlink" Target="http://www.nevo.co.il/case/5768551" TargetMode="External"/><Relationship Id="rId88" Type="http://schemas.openxmlformats.org/officeDocument/2006/relationships/hyperlink" Target="http://www.nevo.co.il/law/70301/345.b.1" TargetMode="External"/><Relationship Id="rId111" Type="http://schemas.openxmlformats.org/officeDocument/2006/relationships/hyperlink" Target="http://www.nevo.co.il/law/70301/345.b.1" TargetMode="External"/><Relationship Id="rId15" Type="http://schemas.openxmlformats.org/officeDocument/2006/relationships/hyperlink" Target="http://www.nevo.co.il/case/4812513" TargetMode="External"/><Relationship Id="rId36" Type="http://schemas.openxmlformats.org/officeDocument/2006/relationships/hyperlink" Target="http://www.nevo.co.il/case/5614674" TargetMode="External"/><Relationship Id="rId57" Type="http://schemas.openxmlformats.org/officeDocument/2006/relationships/hyperlink" Target="http://www.nevo.co.il/case/6249045" TargetMode="External"/><Relationship Id="rId106" Type="http://schemas.openxmlformats.org/officeDocument/2006/relationships/hyperlink" Target="http://www.nevo.co.il/law/70301/347.b" TargetMode="External"/><Relationship Id="rId10" Type="http://schemas.openxmlformats.org/officeDocument/2006/relationships/hyperlink" Target="http://www.nevo.co.il/case/4812513" TargetMode="External"/><Relationship Id="rId31" Type="http://schemas.openxmlformats.org/officeDocument/2006/relationships/hyperlink" Target="http://www.nevo.co.il/case/4812513" TargetMode="External"/><Relationship Id="rId52" Type="http://schemas.openxmlformats.org/officeDocument/2006/relationships/hyperlink" Target="http://www.nevo.co.il/law/70301/348.b" TargetMode="External"/><Relationship Id="rId73" Type="http://schemas.openxmlformats.org/officeDocument/2006/relationships/hyperlink" Target="http://www.nevo.co.il/law/70301/345.b.1" TargetMode="External"/><Relationship Id="rId78" Type="http://schemas.openxmlformats.org/officeDocument/2006/relationships/hyperlink" Target="http://www.nevo.co.il/case/17930873"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17929313" TargetMode="External"/><Relationship Id="rId101" Type="http://schemas.openxmlformats.org/officeDocument/2006/relationships/hyperlink" Target="http://www.nevo.co.il/law/74903/184"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13066</Words>
  <Characters>74479</Characters>
  <Application>Microsoft Office Word</Application>
  <DocSecurity>0</DocSecurity>
  <Lines>620</Lines>
  <Paragraphs>174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87371</CharactersWithSpaces>
  <SharedDoc>false</SharedDoc>
  <HLinks>
    <vt:vector size="660" baseType="variant">
      <vt:variant>
        <vt:i4>6357042</vt:i4>
      </vt:variant>
      <vt:variant>
        <vt:i4>327</vt:i4>
      </vt:variant>
      <vt:variant>
        <vt:i4>0</vt:i4>
      </vt:variant>
      <vt:variant>
        <vt:i4>5</vt:i4>
      </vt:variant>
      <vt:variant>
        <vt:lpwstr>http://www.nevo.co.il/law/70301/345.a.1</vt:lpwstr>
      </vt:variant>
      <vt:variant>
        <vt:lpwstr/>
      </vt:variant>
      <vt:variant>
        <vt:i4>6357041</vt:i4>
      </vt:variant>
      <vt:variant>
        <vt:i4>324</vt:i4>
      </vt:variant>
      <vt:variant>
        <vt:i4>0</vt:i4>
      </vt:variant>
      <vt:variant>
        <vt:i4>5</vt:i4>
      </vt:variant>
      <vt:variant>
        <vt:lpwstr>http://www.nevo.co.il/law/70301/345.b.1</vt:lpwstr>
      </vt:variant>
      <vt:variant>
        <vt:lpwstr/>
      </vt:variant>
      <vt:variant>
        <vt:i4>5177425</vt:i4>
      </vt:variant>
      <vt:variant>
        <vt:i4>321</vt:i4>
      </vt:variant>
      <vt:variant>
        <vt:i4>0</vt:i4>
      </vt:variant>
      <vt:variant>
        <vt:i4>5</vt:i4>
      </vt:variant>
      <vt:variant>
        <vt:lpwstr>http://www.nevo.co.il/law/70301/347.b</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6357042</vt:i4>
      </vt:variant>
      <vt:variant>
        <vt:i4>315</vt:i4>
      </vt:variant>
      <vt:variant>
        <vt:i4>0</vt:i4>
      </vt:variant>
      <vt:variant>
        <vt:i4>5</vt:i4>
      </vt:variant>
      <vt:variant>
        <vt:lpwstr>http://www.nevo.co.il/law/70301/345.a.1</vt:lpwstr>
      </vt:variant>
      <vt:variant>
        <vt:lpwstr/>
      </vt:variant>
      <vt:variant>
        <vt:i4>6357041</vt:i4>
      </vt:variant>
      <vt:variant>
        <vt:i4>312</vt:i4>
      </vt:variant>
      <vt:variant>
        <vt:i4>0</vt:i4>
      </vt:variant>
      <vt:variant>
        <vt:i4>5</vt:i4>
      </vt:variant>
      <vt:variant>
        <vt:lpwstr>http://www.nevo.co.il/law/70301/345.b.1</vt:lpwstr>
      </vt:variant>
      <vt:variant>
        <vt:lpwstr/>
      </vt:variant>
      <vt:variant>
        <vt:i4>8257646</vt:i4>
      </vt:variant>
      <vt:variant>
        <vt:i4>309</vt:i4>
      </vt:variant>
      <vt:variant>
        <vt:i4>0</vt:i4>
      </vt:variant>
      <vt:variant>
        <vt:i4>5</vt:i4>
      </vt:variant>
      <vt:variant>
        <vt:lpwstr>http://www.nevo.co.il/law/74903</vt:lpwstr>
      </vt:variant>
      <vt:variant>
        <vt:lpwstr/>
      </vt:variant>
      <vt:variant>
        <vt:i4>6881388</vt:i4>
      </vt:variant>
      <vt:variant>
        <vt:i4>306</vt:i4>
      </vt:variant>
      <vt:variant>
        <vt:i4>0</vt:i4>
      </vt:variant>
      <vt:variant>
        <vt:i4>5</vt:i4>
      </vt:variant>
      <vt:variant>
        <vt:lpwstr>http://www.nevo.co.il/law/74903/184</vt:lpwstr>
      </vt:variant>
      <vt:variant>
        <vt:lpwstr/>
      </vt:variant>
      <vt:variant>
        <vt:i4>6357042</vt:i4>
      </vt:variant>
      <vt:variant>
        <vt:i4>303</vt:i4>
      </vt:variant>
      <vt:variant>
        <vt:i4>0</vt:i4>
      </vt:variant>
      <vt:variant>
        <vt:i4>5</vt:i4>
      </vt:variant>
      <vt:variant>
        <vt:lpwstr>http://www.nevo.co.il/law/70301/345.a.1</vt:lpwstr>
      </vt:variant>
      <vt:variant>
        <vt:lpwstr/>
      </vt:variant>
      <vt:variant>
        <vt:i4>6357041</vt:i4>
      </vt:variant>
      <vt:variant>
        <vt:i4>300</vt:i4>
      </vt:variant>
      <vt:variant>
        <vt:i4>0</vt:i4>
      </vt:variant>
      <vt:variant>
        <vt:i4>5</vt:i4>
      </vt:variant>
      <vt:variant>
        <vt:lpwstr>http://www.nevo.co.il/law/70301/345.b.1</vt:lpwstr>
      </vt:variant>
      <vt:variant>
        <vt:lpwstr/>
      </vt:variant>
      <vt:variant>
        <vt:i4>5177425</vt:i4>
      </vt:variant>
      <vt:variant>
        <vt:i4>297</vt:i4>
      </vt:variant>
      <vt:variant>
        <vt:i4>0</vt:i4>
      </vt:variant>
      <vt:variant>
        <vt:i4>5</vt:i4>
      </vt:variant>
      <vt:variant>
        <vt:lpwstr>http://www.nevo.co.il/law/70301/347.b</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6357042</vt:i4>
      </vt:variant>
      <vt:variant>
        <vt:i4>291</vt:i4>
      </vt:variant>
      <vt:variant>
        <vt:i4>0</vt:i4>
      </vt:variant>
      <vt:variant>
        <vt:i4>5</vt:i4>
      </vt:variant>
      <vt:variant>
        <vt:lpwstr>http://www.nevo.co.il/law/70301/345.a.1</vt:lpwstr>
      </vt:variant>
      <vt:variant>
        <vt:lpwstr/>
      </vt:variant>
      <vt:variant>
        <vt:i4>6357041</vt:i4>
      </vt:variant>
      <vt:variant>
        <vt:i4>288</vt:i4>
      </vt:variant>
      <vt:variant>
        <vt:i4>0</vt:i4>
      </vt:variant>
      <vt:variant>
        <vt:i4>5</vt:i4>
      </vt:variant>
      <vt:variant>
        <vt:lpwstr>http://www.nevo.co.il/law/70301/345.b.1</vt:lpwstr>
      </vt:variant>
      <vt:variant>
        <vt:lpwstr/>
      </vt:variant>
      <vt:variant>
        <vt:i4>8257646</vt:i4>
      </vt:variant>
      <vt:variant>
        <vt:i4>285</vt:i4>
      </vt:variant>
      <vt:variant>
        <vt:i4>0</vt:i4>
      </vt:variant>
      <vt:variant>
        <vt:i4>5</vt:i4>
      </vt:variant>
      <vt:variant>
        <vt:lpwstr>http://www.nevo.co.il/law/74903</vt:lpwstr>
      </vt:variant>
      <vt:variant>
        <vt:lpwstr/>
      </vt:variant>
      <vt:variant>
        <vt:i4>6881388</vt:i4>
      </vt:variant>
      <vt:variant>
        <vt:i4>282</vt:i4>
      </vt:variant>
      <vt:variant>
        <vt:i4>0</vt:i4>
      </vt:variant>
      <vt:variant>
        <vt:i4>5</vt:i4>
      </vt:variant>
      <vt:variant>
        <vt:lpwstr>http://www.nevo.co.il/law/74903/184</vt:lpwstr>
      </vt:variant>
      <vt:variant>
        <vt:lpwstr/>
      </vt:variant>
      <vt:variant>
        <vt:i4>3407987</vt:i4>
      </vt:variant>
      <vt:variant>
        <vt:i4>279</vt:i4>
      </vt:variant>
      <vt:variant>
        <vt:i4>0</vt:i4>
      </vt:variant>
      <vt:variant>
        <vt:i4>5</vt:i4>
      </vt:variant>
      <vt:variant>
        <vt:lpwstr>http://www.nevo.co.il/case/5748580</vt:lpwstr>
      </vt:variant>
      <vt:variant>
        <vt:lpwstr/>
      </vt:variant>
      <vt:variant>
        <vt:i4>3145842</vt:i4>
      </vt:variant>
      <vt:variant>
        <vt:i4>276</vt:i4>
      </vt:variant>
      <vt:variant>
        <vt:i4>0</vt:i4>
      </vt:variant>
      <vt:variant>
        <vt:i4>5</vt:i4>
      </vt:variant>
      <vt:variant>
        <vt:lpwstr>http://www.nevo.co.il/case/17929313</vt:lpwstr>
      </vt:variant>
      <vt:variant>
        <vt:lpwstr/>
      </vt:variant>
      <vt:variant>
        <vt:i4>8257646</vt:i4>
      </vt:variant>
      <vt:variant>
        <vt:i4>273</vt:i4>
      </vt:variant>
      <vt:variant>
        <vt:i4>0</vt:i4>
      </vt:variant>
      <vt:variant>
        <vt:i4>5</vt:i4>
      </vt:variant>
      <vt:variant>
        <vt:lpwstr>http://www.nevo.co.il/law/74903</vt:lpwstr>
      </vt:variant>
      <vt:variant>
        <vt:lpwstr/>
      </vt:variant>
      <vt:variant>
        <vt:i4>3997808</vt:i4>
      </vt:variant>
      <vt:variant>
        <vt:i4>270</vt:i4>
      </vt:variant>
      <vt:variant>
        <vt:i4>0</vt:i4>
      </vt:variant>
      <vt:variant>
        <vt:i4>5</vt:i4>
      </vt:variant>
      <vt:variant>
        <vt:lpwstr>http://www.nevo.co.il/case/17925108</vt:lpwstr>
      </vt:variant>
      <vt:variant>
        <vt:lpwstr/>
      </vt:variant>
      <vt:variant>
        <vt:i4>8257646</vt:i4>
      </vt:variant>
      <vt:variant>
        <vt:i4>267</vt:i4>
      </vt:variant>
      <vt:variant>
        <vt:i4>0</vt:i4>
      </vt:variant>
      <vt:variant>
        <vt:i4>5</vt:i4>
      </vt:variant>
      <vt:variant>
        <vt:lpwstr>http://www.nevo.co.il/law/74903</vt:lpwstr>
      </vt:variant>
      <vt:variant>
        <vt:lpwstr/>
      </vt:variant>
      <vt:variant>
        <vt:i4>6881388</vt:i4>
      </vt:variant>
      <vt:variant>
        <vt:i4>264</vt:i4>
      </vt:variant>
      <vt:variant>
        <vt:i4>0</vt:i4>
      </vt:variant>
      <vt:variant>
        <vt:i4>5</vt:i4>
      </vt:variant>
      <vt:variant>
        <vt:lpwstr>http://www.nevo.co.il/law/74903/184</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6357041</vt:i4>
      </vt:variant>
      <vt:variant>
        <vt:i4>258</vt:i4>
      </vt:variant>
      <vt:variant>
        <vt:i4>0</vt:i4>
      </vt:variant>
      <vt:variant>
        <vt:i4>5</vt:i4>
      </vt:variant>
      <vt:variant>
        <vt:lpwstr>http://www.nevo.co.il/law/70301/345.b.1</vt:lpwstr>
      </vt:variant>
      <vt:variant>
        <vt:lpwstr/>
      </vt:variant>
      <vt:variant>
        <vt:i4>5177438</vt:i4>
      </vt:variant>
      <vt:variant>
        <vt:i4>255</vt:i4>
      </vt:variant>
      <vt:variant>
        <vt:i4>0</vt:i4>
      </vt:variant>
      <vt:variant>
        <vt:i4>5</vt:i4>
      </vt:variant>
      <vt:variant>
        <vt:lpwstr>http://www.nevo.co.il/law/70301/348.b</vt:lpwstr>
      </vt:variant>
      <vt:variant>
        <vt:lpwstr/>
      </vt:variant>
      <vt:variant>
        <vt:i4>8257646</vt:i4>
      </vt:variant>
      <vt:variant>
        <vt:i4>252</vt:i4>
      </vt:variant>
      <vt:variant>
        <vt:i4>0</vt:i4>
      </vt:variant>
      <vt:variant>
        <vt:i4>5</vt:i4>
      </vt:variant>
      <vt:variant>
        <vt:lpwstr>http://www.nevo.co.il/law/74903</vt:lpwstr>
      </vt:variant>
      <vt:variant>
        <vt:lpwstr/>
      </vt:variant>
      <vt:variant>
        <vt:i4>6881388</vt:i4>
      </vt:variant>
      <vt:variant>
        <vt:i4>249</vt:i4>
      </vt:variant>
      <vt:variant>
        <vt:i4>0</vt:i4>
      </vt:variant>
      <vt:variant>
        <vt:i4>5</vt:i4>
      </vt:variant>
      <vt:variant>
        <vt:lpwstr>http://www.nevo.co.il/law/74903/184</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6357041</vt:i4>
      </vt:variant>
      <vt:variant>
        <vt:i4>243</vt:i4>
      </vt:variant>
      <vt:variant>
        <vt:i4>0</vt:i4>
      </vt:variant>
      <vt:variant>
        <vt:i4>5</vt:i4>
      </vt:variant>
      <vt:variant>
        <vt:lpwstr>http://www.nevo.co.il/law/70301/345.b.1</vt:lpwstr>
      </vt:variant>
      <vt:variant>
        <vt:lpwstr/>
      </vt:variant>
      <vt:variant>
        <vt:i4>5177438</vt:i4>
      </vt:variant>
      <vt:variant>
        <vt:i4>240</vt:i4>
      </vt:variant>
      <vt:variant>
        <vt:i4>0</vt:i4>
      </vt:variant>
      <vt:variant>
        <vt:i4>5</vt:i4>
      </vt:variant>
      <vt:variant>
        <vt:lpwstr>http://www.nevo.co.il/law/70301/348.b</vt:lpwstr>
      </vt:variant>
      <vt:variant>
        <vt:lpwstr/>
      </vt:variant>
      <vt:variant>
        <vt:i4>3211378</vt:i4>
      </vt:variant>
      <vt:variant>
        <vt:i4>237</vt:i4>
      </vt:variant>
      <vt:variant>
        <vt:i4>0</vt:i4>
      </vt:variant>
      <vt:variant>
        <vt:i4>5</vt:i4>
      </vt:variant>
      <vt:variant>
        <vt:lpwstr>http://www.nevo.co.il/case/5709286</vt:lpwstr>
      </vt:variant>
      <vt:variant>
        <vt:lpwstr/>
      </vt:variant>
      <vt:variant>
        <vt:i4>3604604</vt:i4>
      </vt:variant>
      <vt:variant>
        <vt:i4>234</vt:i4>
      </vt:variant>
      <vt:variant>
        <vt:i4>0</vt:i4>
      </vt:variant>
      <vt:variant>
        <vt:i4>5</vt:i4>
      </vt:variant>
      <vt:variant>
        <vt:lpwstr>http://www.nevo.co.il/case/6009110</vt:lpwstr>
      </vt:variant>
      <vt:variant>
        <vt:lpwstr/>
      </vt:variant>
      <vt:variant>
        <vt:i4>4063346</vt:i4>
      </vt:variant>
      <vt:variant>
        <vt:i4>231</vt:i4>
      </vt:variant>
      <vt:variant>
        <vt:i4>0</vt:i4>
      </vt:variant>
      <vt:variant>
        <vt:i4>5</vt:i4>
      </vt:variant>
      <vt:variant>
        <vt:lpwstr>http://www.nevo.co.il/case/6091879</vt:lpwstr>
      </vt:variant>
      <vt:variant>
        <vt:lpwstr/>
      </vt:variant>
      <vt:variant>
        <vt:i4>3604606</vt:i4>
      </vt:variant>
      <vt:variant>
        <vt:i4>228</vt:i4>
      </vt:variant>
      <vt:variant>
        <vt:i4>0</vt:i4>
      </vt:variant>
      <vt:variant>
        <vt:i4>5</vt:i4>
      </vt:variant>
      <vt:variant>
        <vt:lpwstr>http://www.nevo.co.il/case/5768551</vt:lpwstr>
      </vt:variant>
      <vt:variant>
        <vt:lpwstr/>
      </vt:variant>
      <vt:variant>
        <vt:i4>3670135</vt:i4>
      </vt:variant>
      <vt:variant>
        <vt:i4>225</vt:i4>
      </vt:variant>
      <vt:variant>
        <vt:i4>0</vt:i4>
      </vt:variant>
      <vt:variant>
        <vt:i4>5</vt:i4>
      </vt:variant>
      <vt:variant>
        <vt:lpwstr>http://www.nevo.co.il/case/6243329</vt:lpwstr>
      </vt:variant>
      <vt:variant>
        <vt:lpwstr/>
      </vt:variant>
      <vt:variant>
        <vt:i4>3473527</vt:i4>
      </vt:variant>
      <vt:variant>
        <vt:i4>222</vt:i4>
      </vt:variant>
      <vt:variant>
        <vt:i4>0</vt:i4>
      </vt:variant>
      <vt:variant>
        <vt:i4>5</vt:i4>
      </vt:variant>
      <vt:variant>
        <vt:lpwstr>http://www.nevo.co.il/case/6243324</vt:lpwstr>
      </vt:variant>
      <vt:variant>
        <vt:lpwstr/>
      </vt:variant>
      <vt:variant>
        <vt:i4>4128882</vt:i4>
      </vt:variant>
      <vt:variant>
        <vt:i4>219</vt:i4>
      </vt:variant>
      <vt:variant>
        <vt:i4>0</vt:i4>
      </vt:variant>
      <vt:variant>
        <vt:i4>5</vt:i4>
      </vt:variant>
      <vt:variant>
        <vt:lpwstr>http://www.nevo.co.il/case/6147805</vt:lpwstr>
      </vt:variant>
      <vt:variant>
        <vt:lpwstr/>
      </vt:variant>
      <vt:variant>
        <vt:i4>7995492</vt:i4>
      </vt:variant>
      <vt:variant>
        <vt:i4>216</vt:i4>
      </vt:variant>
      <vt:variant>
        <vt:i4>0</vt:i4>
      </vt:variant>
      <vt:variant>
        <vt:i4>5</vt:i4>
      </vt:variant>
      <vt:variant>
        <vt:lpwstr>http://www.nevo.co.il/law/70301</vt:lpwstr>
      </vt:variant>
      <vt:variant>
        <vt:lpwstr/>
      </vt:variant>
      <vt:variant>
        <vt:i4>4128888</vt:i4>
      </vt:variant>
      <vt:variant>
        <vt:i4>213</vt:i4>
      </vt:variant>
      <vt:variant>
        <vt:i4>0</vt:i4>
      </vt:variant>
      <vt:variant>
        <vt:i4>5</vt:i4>
      </vt:variant>
      <vt:variant>
        <vt:lpwstr>http://www.nevo.co.il/case/17930873</vt:lpwstr>
      </vt:variant>
      <vt:variant>
        <vt:lpwstr/>
      </vt:variant>
      <vt:variant>
        <vt:i4>3604600</vt:i4>
      </vt:variant>
      <vt:variant>
        <vt:i4>210</vt:i4>
      </vt:variant>
      <vt:variant>
        <vt:i4>0</vt:i4>
      </vt:variant>
      <vt:variant>
        <vt:i4>5</vt:i4>
      </vt:variant>
      <vt:variant>
        <vt:lpwstr>http://www.nevo.co.il/case/6138052</vt:lpwstr>
      </vt:variant>
      <vt:variant>
        <vt:lpwstr/>
      </vt:variant>
      <vt:variant>
        <vt:i4>3604596</vt:i4>
      </vt:variant>
      <vt:variant>
        <vt:i4>207</vt:i4>
      </vt:variant>
      <vt:variant>
        <vt:i4>0</vt:i4>
      </vt:variant>
      <vt:variant>
        <vt:i4>5</vt:i4>
      </vt:variant>
      <vt:variant>
        <vt:lpwstr>http://www.nevo.co.il/case/6158591</vt:lpwstr>
      </vt:variant>
      <vt:variant>
        <vt:lpwstr/>
      </vt:variant>
      <vt:variant>
        <vt:i4>6357042</vt:i4>
      </vt:variant>
      <vt:variant>
        <vt:i4>204</vt:i4>
      </vt:variant>
      <vt:variant>
        <vt:i4>0</vt:i4>
      </vt:variant>
      <vt:variant>
        <vt:i4>5</vt:i4>
      </vt:variant>
      <vt:variant>
        <vt:lpwstr>http://www.nevo.co.il/law/70301/345.a.1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6357041</vt:i4>
      </vt:variant>
      <vt:variant>
        <vt:i4>198</vt:i4>
      </vt:variant>
      <vt:variant>
        <vt:i4>0</vt:i4>
      </vt:variant>
      <vt:variant>
        <vt:i4>5</vt:i4>
      </vt:variant>
      <vt:variant>
        <vt:lpwstr>http://www.nevo.co.il/law/70301/345.b.1</vt:lpwstr>
      </vt:variant>
      <vt:variant>
        <vt:lpwstr/>
      </vt:variant>
      <vt:variant>
        <vt:i4>5177425</vt:i4>
      </vt:variant>
      <vt:variant>
        <vt:i4>195</vt:i4>
      </vt:variant>
      <vt:variant>
        <vt:i4>0</vt:i4>
      </vt:variant>
      <vt:variant>
        <vt:i4>5</vt:i4>
      </vt:variant>
      <vt:variant>
        <vt:lpwstr>http://www.nevo.co.il/law/70301/347.c</vt:lpwstr>
      </vt:variant>
      <vt:variant>
        <vt:lpwstr/>
      </vt:variant>
      <vt:variant>
        <vt:i4>6357042</vt:i4>
      </vt:variant>
      <vt:variant>
        <vt:i4>192</vt:i4>
      </vt:variant>
      <vt:variant>
        <vt:i4>0</vt:i4>
      </vt:variant>
      <vt:variant>
        <vt:i4>5</vt:i4>
      </vt:variant>
      <vt:variant>
        <vt:lpwstr>http://www.nevo.co.il/law/70301/345.a.1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6357041</vt:i4>
      </vt:variant>
      <vt:variant>
        <vt:i4>186</vt:i4>
      </vt:variant>
      <vt:variant>
        <vt:i4>0</vt:i4>
      </vt:variant>
      <vt:variant>
        <vt:i4>5</vt:i4>
      </vt:variant>
      <vt:variant>
        <vt:lpwstr>http://www.nevo.co.il/law/70301/345.b.1</vt:lpwstr>
      </vt:variant>
      <vt:variant>
        <vt:lpwstr/>
      </vt:variant>
      <vt:variant>
        <vt:i4>3211380</vt:i4>
      </vt:variant>
      <vt:variant>
        <vt:i4>183</vt:i4>
      </vt:variant>
      <vt:variant>
        <vt:i4>0</vt:i4>
      </vt:variant>
      <vt:variant>
        <vt:i4>5</vt:i4>
      </vt:variant>
      <vt:variant>
        <vt:lpwstr>http://www.nevo.co.il/case/6212503</vt:lpwstr>
      </vt:variant>
      <vt:variant>
        <vt:lpwstr/>
      </vt:variant>
      <vt:variant>
        <vt:i4>7602284</vt:i4>
      </vt:variant>
      <vt:variant>
        <vt:i4>180</vt:i4>
      </vt:variant>
      <vt:variant>
        <vt:i4>0</vt:i4>
      </vt:variant>
      <vt:variant>
        <vt:i4>5</vt:i4>
      </vt:variant>
      <vt:variant>
        <vt:lpwstr>http://www.nevo.co.il/law/98569</vt:lpwstr>
      </vt:variant>
      <vt:variant>
        <vt:lpwstr/>
      </vt:variant>
      <vt:variant>
        <vt:i4>4128884</vt:i4>
      </vt:variant>
      <vt:variant>
        <vt:i4>177</vt:i4>
      </vt:variant>
      <vt:variant>
        <vt:i4>0</vt:i4>
      </vt:variant>
      <vt:variant>
        <vt:i4>5</vt:i4>
      </vt:variant>
      <vt:variant>
        <vt:lpwstr>http://www.nevo.co.il/case/6164956</vt:lpwstr>
      </vt:variant>
      <vt:variant>
        <vt:lpwstr/>
      </vt:variant>
      <vt:variant>
        <vt:i4>3473527</vt:i4>
      </vt:variant>
      <vt:variant>
        <vt:i4>174</vt:i4>
      </vt:variant>
      <vt:variant>
        <vt:i4>0</vt:i4>
      </vt:variant>
      <vt:variant>
        <vt:i4>5</vt:i4>
      </vt:variant>
      <vt:variant>
        <vt:lpwstr>http://www.nevo.co.il/case/6243324</vt:lpwstr>
      </vt:variant>
      <vt:variant>
        <vt:lpwstr/>
      </vt:variant>
      <vt:variant>
        <vt:i4>3670132</vt:i4>
      </vt:variant>
      <vt:variant>
        <vt:i4>171</vt:i4>
      </vt:variant>
      <vt:variant>
        <vt:i4>0</vt:i4>
      </vt:variant>
      <vt:variant>
        <vt:i4>5</vt:i4>
      </vt:variant>
      <vt:variant>
        <vt:lpwstr>http://www.nevo.co.il/case/6243913</vt:lpwstr>
      </vt:variant>
      <vt:variant>
        <vt:lpwstr/>
      </vt:variant>
      <vt:variant>
        <vt:i4>3473527</vt:i4>
      </vt:variant>
      <vt:variant>
        <vt:i4>168</vt:i4>
      </vt:variant>
      <vt:variant>
        <vt:i4>0</vt:i4>
      </vt:variant>
      <vt:variant>
        <vt:i4>5</vt:i4>
      </vt:variant>
      <vt:variant>
        <vt:lpwstr>http://www.nevo.co.il/case/6243324</vt:lpwstr>
      </vt:variant>
      <vt:variant>
        <vt:lpwstr/>
      </vt:variant>
      <vt:variant>
        <vt:i4>3670132</vt:i4>
      </vt:variant>
      <vt:variant>
        <vt:i4>165</vt:i4>
      </vt:variant>
      <vt:variant>
        <vt:i4>0</vt:i4>
      </vt:variant>
      <vt:variant>
        <vt:i4>5</vt:i4>
      </vt:variant>
      <vt:variant>
        <vt:lpwstr>http://www.nevo.co.il/case/6243913</vt:lpwstr>
      </vt:variant>
      <vt:variant>
        <vt:lpwstr/>
      </vt:variant>
      <vt:variant>
        <vt:i4>4063353</vt:i4>
      </vt:variant>
      <vt:variant>
        <vt:i4>162</vt:i4>
      </vt:variant>
      <vt:variant>
        <vt:i4>0</vt:i4>
      </vt:variant>
      <vt:variant>
        <vt:i4>5</vt:i4>
      </vt:variant>
      <vt:variant>
        <vt:lpwstr>http://www.nevo.co.il/case/5984201</vt:lpwstr>
      </vt:variant>
      <vt:variant>
        <vt:lpwstr/>
      </vt:variant>
      <vt:variant>
        <vt:i4>7602284</vt:i4>
      </vt:variant>
      <vt:variant>
        <vt:i4>159</vt:i4>
      </vt:variant>
      <vt:variant>
        <vt:i4>0</vt:i4>
      </vt:variant>
      <vt:variant>
        <vt:i4>5</vt:i4>
      </vt:variant>
      <vt:variant>
        <vt:lpwstr>http://www.nevo.co.il/law/98569</vt:lpwstr>
      </vt:variant>
      <vt:variant>
        <vt:lpwstr/>
      </vt:variant>
      <vt:variant>
        <vt:i4>4259841</vt:i4>
      </vt:variant>
      <vt:variant>
        <vt:i4>156</vt:i4>
      </vt:variant>
      <vt:variant>
        <vt:i4>0</vt:i4>
      </vt:variant>
      <vt:variant>
        <vt:i4>5</vt:i4>
      </vt:variant>
      <vt:variant>
        <vt:lpwstr>http://www.nevo.co.il/law/98569/54a.b</vt:lpwstr>
      </vt:variant>
      <vt:variant>
        <vt:lpwstr/>
      </vt:variant>
      <vt:variant>
        <vt:i4>3276918</vt:i4>
      </vt:variant>
      <vt:variant>
        <vt:i4>153</vt:i4>
      </vt:variant>
      <vt:variant>
        <vt:i4>0</vt:i4>
      </vt:variant>
      <vt:variant>
        <vt:i4>5</vt:i4>
      </vt:variant>
      <vt:variant>
        <vt:lpwstr>http://www.nevo.co.il/case/6244444</vt:lpwstr>
      </vt:variant>
      <vt:variant>
        <vt:lpwstr/>
      </vt:variant>
      <vt:variant>
        <vt:i4>3604603</vt:i4>
      </vt:variant>
      <vt:variant>
        <vt:i4>150</vt:i4>
      </vt:variant>
      <vt:variant>
        <vt:i4>0</vt:i4>
      </vt:variant>
      <vt:variant>
        <vt:i4>5</vt:i4>
      </vt:variant>
      <vt:variant>
        <vt:lpwstr>http://www.nevo.co.il/case/6249045</vt:lpwstr>
      </vt:variant>
      <vt:variant>
        <vt:lpwstr/>
      </vt:variant>
      <vt:variant>
        <vt:i4>3473524</vt:i4>
      </vt:variant>
      <vt:variant>
        <vt:i4>147</vt:i4>
      </vt:variant>
      <vt:variant>
        <vt:i4>0</vt:i4>
      </vt:variant>
      <vt:variant>
        <vt:i4>5</vt:i4>
      </vt:variant>
      <vt:variant>
        <vt:lpwstr>http://www.nevo.co.il/case/6243611</vt:lpwstr>
      </vt:variant>
      <vt:variant>
        <vt:lpwstr/>
      </vt:variant>
      <vt:variant>
        <vt:i4>3407992</vt:i4>
      </vt:variant>
      <vt:variant>
        <vt:i4>144</vt:i4>
      </vt:variant>
      <vt:variant>
        <vt:i4>0</vt:i4>
      </vt:variant>
      <vt:variant>
        <vt:i4>5</vt:i4>
      </vt:variant>
      <vt:variant>
        <vt:lpwstr>http://www.nevo.co.il/case/5821457</vt:lpwstr>
      </vt:variant>
      <vt:variant>
        <vt:lpwstr/>
      </vt:variant>
      <vt:variant>
        <vt:i4>6881388</vt:i4>
      </vt:variant>
      <vt:variant>
        <vt:i4>141</vt:i4>
      </vt:variant>
      <vt:variant>
        <vt:i4>0</vt:i4>
      </vt:variant>
      <vt:variant>
        <vt:i4>5</vt:i4>
      </vt:variant>
      <vt:variant>
        <vt:lpwstr>http://www.nevo.co.il/law/74903/184</vt:lpwstr>
      </vt:variant>
      <vt:variant>
        <vt:lpwstr/>
      </vt:variant>
      <vt:variant>
        <vt:i4>8257646</vt:i4>
      </vt:variant>
      <vt:variant>
        <vt:i4>138</vt:i4>
      </vt:variant>
      <vt:variant>
        <vt:i4>0</vt:i4>
      </vt:variant>
      <vt:variant>
        <vt:i4>5</vt:i4>
      </vt:variant>
      <vt:variant>
        <vt:lpwstr>http://www.nevo.co.il/law/74903</vt:lpwstr>
      </vt:variant>
      <vt:variant>
        <vt:lpwstr/>
      </vt:variant>
      <vt:variant>
        <vt:i4>5177438</vt:i4>
      </vt:variant>
      <vt:variant>
        <vt:i4>135</vt:i4>
      </vt:variant>
      <vt:variant>
        <vt:i4>0</vt:i4>
      </vt:variant>
      <vt:variant>
        <vt:i4>5</vt:i4>
      </vt:variant>
      <vt:variant>
        <vt:lpwstr>http://www.nevo.co.il/law/70301/348.b</vt:lpwstr>
      </vt:variant>
      <vt:variant>
        <vt:lpwstr/>
      </vt:variant>
      <vt:variant>
        <vt:i4>5177425</vt:i4>
      </vt:variant>
      <vt:variant>
        <vt:i4>132</vt:i4>
      </vt:variant>
      <vt:variant>
        <vt:i4>0</vt:i4>
      </vt:variant>
      <vt:variant>
        <vt:i4>5</vt:i4>
      </vt:variant>
      <vt:variant>
        <vt:lpwstr>http://www.nevo.co.il/law/70301/347.c</vt:lpwstr>
      </vt:variant>
      <vt:variant>
        <vt:lpwstr/>
      </vt:variant>
      <vt:variant>
        <vt:i4>5177425</vt:i4>
      </vt:variant>
      <vt:variant>
        <vt:i4>129</vt:i4>
      </vt:variant>
      <vt:variant>
        <vt:i4>0</vt:i4>
      </vt:variant>
      <vt:variant>
        <vt:i4>5</vt:i4>
      </vt:variant>
      <vt:variant>
        <vt:lpwstr>http://www.nevo.co.il/law/70301/347.b</vt:lpwstr>
      </vt:variant>
      <vt:variant>
        <vt:lpwstr/>
      </vt:variant>
      <vt:variant>
        <vt:i4>6357041</vt:i4>
      </vt:variant>
      <vt:variant>
        <vt:i4>126</vt:i4>
      </vt:variant>
      <vt:variant>
        <vt:i4>0</vt:i4>
      </vt:variant>
      <vt:variant>
        <vt:i4>5</vt:i4>
      </vt:variant>
      <vt:variant>
        <vt:lpwstr>http://www.nevo.co.il/law/70301/345.b.1</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4259841</vt:i4>
      </vt:variant>
      <vt:variant>
        <vt:i4>117</vt:i4>
      </vt:variant>
      <vt:variant>
        <vt:i4>0</vt:i4>
      </vt:variant>
      <vt:variant>
        <vt:i4>5</vt:i4>
      </vt:variant>
      <vt:variant>
        <vt:lpwstr>http://www.nevo.co.il/law/98569/54a.b</vt:lpwstr>
      </vt:variant>
      <vt:variant>
        <vt:lpwstr/>
      </vt:variant>
      <vt:variant>
        <vt:i4>7602284</vt:i4>
      </vt:variant>
      <vt:variant>
        <vt:i4>114</vt:i4>
      </vt:variant>
      <vt:variant>
        <vt:i4>0</vt:i4>
      </vt:variant>
      <vt:variant>
        <vt:i4>5</vt:i4>
      </vt:variant>
      <vt:variant>
        <vt:lpwstr>http://www.nevo.co.il/law/98569</vt:lpwstr>
      </vt:variant>
      <vt:variant>
        <vt:lpwstr/>
      </vt:variant>
      <vt:variant>
        <vt:i4>3539057</vt:i4>
      </vt:variant>
      <vt:variant>
        <vt:i4>111</vt:i4>
      </vt:variant>
      <vt:variant>
        <vt:i4>0</vt:i4>
      </vt:variant>
      <vt:variant>
        <vt:i4>5</vt:i4>
      </vt:variant>
      <vt:variant>
        <vt:lpwstr>http://www.nevo.co.il/case/5614674</vt:lpwstr>
      </vt:variant>
      <vt:variant>
        <vt:lpwstr/>
      </vt:variant>
      <vt:variant>
        <vt:i4>3539057</vt:i4>
      </vt:variant>
      <vt:variant>
        <vt:i4>108</vt:i4>
      </vt:variant>
      <vt:variant>
        <vt:i4>0</vt:i4>
      </vt:variant>
      <vt:variant>
        <vt:i4>5</vt:i4>
      </vt:variant>
      <vt:variant>
        <vt:lpwstr>http://www.nevo.co.il/case/5614674</vt:lpwstr>
      </vt:variant>
      <vt:variant>
        <vt:lpwstr/>
      </vt:variant>
      <vt:variant>
        <vt:i4>3539057</vt:i4>
      </vt:variant>
      <vt:variant>
        <vt:i4>105</vt:i4>
      </vt:variant>
      <vt:variant>
        <vt:i4>0</vt:i4>
      </vt:variant>
      <vt:variant>
        <vt:i4>5</vt:i4>
      </vt:variant>
      <vt:variant>
        <vt:lpwstr>http://www.nevo.co.il/case/5614674</vt:lpwstr>
      </vt:variant>
      <vt:variant>
        <vt:lpwstr/>
      </vt:variant>
      <vt:variant>
        <vt:i4>3539057</vt:i4>
      </vt:variant>
      <vt:variant>
        <vt:i4>102</vt:i4>
      </vt:variant>
      <vt:variant>
        <vt:i4>0</vt:i4>
      </vt:variant>
      <vt:variant>
        <vt:i4>5</vt:i4>
      </vt:variant>
      <vt:variant>
        <vt:lpwstr>http://www.nevo.co.il/case/5614674</vt:lpwstr>
      </vt:variant>
      <vt:variant>
        <vt:lpwstr/>
      </vt:variant>
      <vt:variant>
        <vt:i4>3342463</vt:i4>
      </vt:variant>
      <vt:variant>
        <vt:i4>99</vt:i4>
      </vt:variant>
      <vt:variant>
        <vt:i4>0</vt:i4>
      </vt:variant>
      <vt:variant>
        <vt:i4>5</vt:i4>
      </vt:variant>
      <vt:variant>
        <vt:lpwstr>http://www.nevo.co.il/case/4812513</vt:lpwstr>
      </vt:variant>
      <vt:variant>
        <vt:lpwstr/>
      </vt:variant>
      <vt:variant>
        <vt:i4>3342463</vt:i4>
      </vt:variant>
      <vt:variant>
        <vt:i4>96</vt:i4>
      </vt:variant>
      <vt:variant>
        <vt:i4>0</vt:i4>
      </vt:variant>
      <vt:variant>
        <vt:i4>5</vt:i4>
      </vt:variant>
      <vt:variant>
        <vt:lpwstr>http://www.nevo.co.il/case/4812513</vt:lpwstr>
      </vt:variant>
      <vt:variant>
        <vt:lpwstr/>
      </vt:variant>
      <vt:variant>
        <vt:i4>3539057</vt:i4>
      </vt:variant>
      <vt:variant>
        <vt:i4>93</vt:i4>
      </vt:variant>
      <vt:variant>
        <vt:i4>0</vt:i4>
      </vt:variant>
      <vt:variant>
        <vt:i4>5</vt:i4>
      </vt:variant>
      <vt:variant>
        <vt:lpwstr>http://www.nevo.co.il/case/5614674</vt:lpwstr>
      </vt:variant>
      <vt:variant>
        <vt:lpwstr/>
      </vt:variant>
      <vt:variant>
        <vt:i4>3539057</vt:i4>
      </vt:variant>
      <vt:variant>
        <vt:i4>90</vt:i4>
      </vt:variant>
      <vt:variant>
        <vt:i4>0</vt:i4>
      </vt:variant>
      <vt:variant>
        <vt:i4>5</vt:i4>
      </vt:variant>
      <vt:variant>
        <vt:lpwstr>http://www.nevo.co.il/case/5614674</vt:lpwstr>
      </vt:variant>
      <vt:variant>
        <vt:lpwstr/>
      </vt:variant>
      <vt:variant>
        <vt:i4>3539057</vt:i4>
      </vt:variant>
      <vt:variant>
        <vt:i4>87</vt:i4>
      </vt:variant>
      <vt:variant>
        <vt:i4>0</vt:i4>
      </vt:variant>
      <vt:variant>
        <vt:i4>5</vt:i4>
      </vt:variant>
      <vt:variant>
        <vt:lpwstr>http://www.nevo.co.il/case/5614674</vt:lpwstr>
      </vt:variant>
      <vt:variant>
        <vt:lpwstr/>
      </vt:variant>
      <vt:variant>
        <vt:i4>3539057</vt:i4>
      </vt:variant>
      <vt:variant>
        <vt:i4>84</vt:i4>
      </vt:variant>
      <vt:variant>
        <vt:i4>0</vt:i4>
      </vt:variant>
      <vt:variant>
        <vt:i4>5</vt:i4>
      </vt:variant>
      <vt:variant>
        <vt:lpwstr>http://www.nevo.co.il/case/5614674</vt:lpwstr>
      </vt:variant>
      <vt:variant>
        <vt:lpwstr/>
      </vt:variant>
      <vt:variant>
        <vt:i4>3539057</vt:i4>
      </vt:variant>
      <vt:variant>
        <vt:i4>81</vt:i4>
      </vt:variant>
      <vt:variant>
        <vt:i4>0</vt:i4>
      </vt:variant>
      <vt:variant>
        <vt:i4>5</vt:i4>
      </vt:variant>
      <vt:variant>
        <vt:lpwstr>http://www.nevo.co.il/case/5614674</vt:lpwstr>
      </vt:variant>
      <vt:variant>
        <vt:lpwstr/>
      </vt:variant>
      <vt:variant>
        <vt:i4>3539057</vt:i4>
      </vt:variant>
      <vt:variant>
        <vt:i4>78</vt:i4>
      </vt:variant>
      <vt:variant>
        <vt:i4>0</vt:i4>
      </vt:variant>
      <vt:variant>
        <vt:i4>5</vt:i4>
      </vt:variant>
      <vt:variant>
        <vt:lpwstr>http://www.nevo.co.il/case/5614674</vt:lpwstr>
      </vt:variant>
      <vt:variant>
        <vt:lpwstr/>
      </vt:variant>
      <vt:variant>
        <vt:i4>3342463</vt:i4>
      </vt:variant>
      <vt:variant>
        <vt:i4>75</vt:i4>
      </vt:variant>
      <vt:variant>
        <vt:i4>0</vt:i4>
      </vt:variant>
      <vt:variant>
        <vt:i4>5</vt:i4>
      </vt:variant>
      <vt:variant>
        <vt:lpwstr>http://www.nevo.co.il/case/4812513</vt:lpwstr>
      </vt:variant>
      <vt:variant>
        <vt:lpwstr/>
      </vt:variant>
      <vt:variant>
        <vt:i4>3342463</vt:i4>
      </vt:variant>
      <vt:variant>
        <vt:i4>72</vt:i4>
      </vt:variant>
      <vt:variant>
        <vt:i4>0</vt:i4>
      </vt:variant>
      <vt:variant>
        <vt:i4>5</vt:i4>
      </vt:variant>
      <vt:variant>
        <vt:lpwstr>http://www.nevo.co.il/case/4812513</vt:lpwstr>
      </vt:variant>
      <vt:variant>
        <vt:lpwstr/>
      </vt:variant>
      <vt:variant>
        <vt:i4>3539057</vt:i4>
      </vt:variant>
      <vt:variant>
        <vt:i4>69</vt:i4>
      </vt:variant>
      <vt:variant>
        <vt:i4>0</vt:i4>
      </vt:variant>
      <vt:variant>
        <vt:i4>5</vt:i4>
      </vt:variant>
      <vt:variant>
        <vt:lpwstr>http://www.nevo.co.il/case/5614674</vt:lpwstr>
      </vt:variant>
      <vt:variant>
        <vt:lpwstr/>
      </vt:variant>
      <vt:variant>
        <vt:i4>3539057</vt:i4>
      </vt:variant>
      <vt:variant>
        <vt:i4>66</vt:i4>
      </vt:variant>
      <vt:variant>
        <vt:i4>0</vt:i4>
      </vt:variant>
      <vt:variant>
        <vt:i4>5</vt:i4>
      </vt:variant>
      <vt:variant>
        <vt:lpwstr>http://www.nevo.co.il/case/5614674</vt:lpwstr>
      </vt:variant>
      <vt:variant>
        <vt:lpwstr/>
      </vt:variant>
      <vt:variant>
        <vt:i4>3539057</vt:i4>
      </vt:variant>
      <vt:variant>
        <vt:i4>63</vt:i4>
      </vt:variant>
      <vt:variant>
        <vt:i4>0</vt:i4>
      </vt:variant>
      <vt:variant>
        <vt:i4>5</vt:i4>
      </vt:variant>
      <vt:variant>
        <vt:lpwstr>http://www.nevo.co.il/case/5614674</vt:lpwstr>
      </vt:variant>
      <vt:variant>
        <vt:lpwstr/>
      </vt:variant>
      <vt:variant>
        <vt:i4>3539057</vt:i4>
      </vt:variant>
      <vt:variant>
        <vt:i4>60</vt:i4>
      </vt:variant>
      <vt:variant>
        <vt:i4>0</vt:i4>
      </vt:variant>
      <vt:variant>
        <vt:i4>5</vt:i4>
      </vt:variant>
      <vt:variant>
        <vt:lpwstr>http://www.nevo.co.il/case/5614674</vt:lpwstr>
      </vt:variant>
      <vt:variant>
        <vt:lpwstr/>
      </vt:variant>
      <vt:variant>
        <vt:i4>3342463</vt:i4>
      </vt:variant>
      <vt:variant>
        <vt:i4>57</vt:i4>
      </vt:variant>
      <vt:variant>
        <vt:i4>0</vt:i4>
      </vt:variant>
      <vt:variant>
        <vt:i4>5</vt:i4>
      </vt:variant>
      <vt:variant>
        <vt:lpwstr>http://www.nevo.co.il/case/4812513</vt:lpwstr>
      </vt:variant>
      <vt:variant>
        <vt:lpwstr/>
      </vt:variant>
      <vt:variant>
        <vt:i4>3342463</vt:i4>
      </vt:variant>
      <vt:variant>
        <vt:i4>54</vt:i4>
      </vt:variant>
      <vt:variant>
        <vt:i4>0</vt:i4>
      </vt:variant>
      <vt:variant>
        <vt:i4>5</vt:i4>
      </vt:variant>
      <vt:variant>
        <vt:lpwstr>http://www.nevo.co.il/case/4812513</vt:lpwstr>
      </vt:variant>
      <vt:variant>
        <vt:lpwstr/>
      </vt:variant>
      <vt:variant>
        <vt:i4>3539057</vt:i4>
      </vt:variant>
      <vt:variant>
        <vt:i4>51</vt:i4>
      </vt:variant>
      <vt:variant>
        <vt:i4>0</vt:i4>
      </vt:variant>
      <vt:variant>
        <vt:i4>5</vt:i4>
      </vt:variant>
      <vt:variant>
        <vt:lpwstr>http://www.nevo.co.il/case/5614674</vt:lpwstr>
      </vt:variant>
      <vt:variant>
        <vt:lpwstr/>
      </vt:variant>
      <vt:variant>
        <vt:i4>3539057</vt:i4>
      </vt:variant>
      <vt:variant>
        <vt:i4>48</vt:i4>
      </vt:variant>
      <vt:variant>
        <vt:i4>0</vt:i4>
      </vt:variant>
      <vt:variant>
        <vt:i4>5</vt:i4>
      </vt:variant>
      <vt:variant>
        <vt:lpwstr>http://www.nevo.co.il/case/5614674</vt:lpwstr>
      </vt:variant>
      <vt:variant>
        <vt:lpwstr/>
      </vt:variant>
      <vt:variant>
        <vt:i4>3539057</vt:i4>
      </vt:variant>
      <vt:variant>
        <vt:i4>45</vt:i4>
      </vt:variant>
      <vt:variant>
        <vt:i4>0</vt:i4>
      </vt:variant>
      <vt:variant>
        <vt:i4>5</vt:i4>
      </vt:variant>
      <vt:variant>
        <vt:lpwstr>http://www.nevo.co.il/case/5614674</vt:lpwstr>
      </vt:variant>
      <vt:variant>
        <vt:lpwstr/>
      </vt:variant>
      <vt:variant>
        <vt:i4>3539057</vt:i4>
      </vt:variant>
      <vt:variant>
        <vt:i4>42</vt:i4>
      </vt:variant>
      <vt:variant>
        <vt:i4>0</vt:i4>
      </vt:variant>
      <vt:variant>
        <vt:i4>5</vt:i4>
      </vt:variant>
      <vt:variant>
        <vt:lpwstr>http://www.nevo.co.il/case/5614674</vt:lpwstr>
      </vt:variant>
      <vt:variant>
        <vt:lpwstr/>
      </vt:variant>
      <vt:variant>
        <vt:i4>3342463</vt:i4>
      </vt:variant>
      <vt:variant>
        <vt:i4>39</vt:i4>
      </vt:variant>
      <vt:variant>
        <vt:i4>0</vt:i4>
      </vt:variant>
      <vt:variant>
        <vt:i4>5</vt:i4>
      </vt:variant>
      <vt:variant>
        <vt:lpwstr>http://www.nevo.co.il/case/4812513</vt:lpwstr>
      </vt:variant>
      <vt:variant>
        <vt:lpwstr/>
      </vt:variant>
      <vt:variant>
        <vt:i4>3342463</vt:i4>
      </vt:variant>
      <vt:variant>
        <vt:i4>36</vt:i4>
      </vt:variant>
      <vt:variant>
        <vt:i4>0</vt:i4>
      </vt:variant>
      <vt:variant>
        <vt:i4>5</vt:i4>
      </vt:variant>
      <vt:variant>
        <vt:lpwstr>http://www.nevo.co.il/case/4812513</vt:lpwstr>
      </vt:variant>
      <vt:variant>
        <vt:lpwstr/>
      </vt:variant>
      <vt:variant>
        <vt:i4>3539057</vt:i4>
      </vt:variant>
      <vt:variant>
        <vt:i4>33</vt:i4>
      </vt:variant>
      <vt:variant>
        <vt:i4>0</vt:i4>
      </vt:variant>
      <vt:variant>
        <vt:i4>5</vt:i4>
      </vt:variant>
      <vt:variant>
        <vt:lpwstr>http://www.nevo.co.il/case/5614674</vt:lpwstr>
      </vt:variant>
      <vt:variant>
        <vt:lpwstr/>
      </vt:variant>
      <vt:variant>
        <vt:i4>3539057</vt:i4>
      </vt:variant>
      <vt:variant>
        <vt:i4>30</vt:i4>
      </vt:variant>
      <vt:variant>
        <vt:i4>0</vt:i4>
      </vt:variant>
      <vt:variant>
        <vt:i4>5</vt:i4>
      </vt:variant>
      <vt:variant>
        <vt:lpwstr>http://www.nevo.co.il/case/5614674</vt:lpwstr>
      </vt:variant>
      <vt:variant>
        <vt:lpwstr/>
      </vt:variant>
      <vt:variant>
        <vt:i4>3539057</vt:i4>
      </vt:variant>
      <vt:variant>
        <vt:i4>27</vt:i4>
      </vt:variant>
      <vt:variant>
        <vt:i4>0</vt:i4>
      </vt:variant>
      <vt:variant>
        <vt:i4>5</vt:i4>
      </vt:variant>
      <vt:variant>
        <vt:lpwstr>http://www.nevo.co.il/case/5614674</vt:lpwstr>
      </vt:variant>
      <vt:variant>
        <vt:lpwstr/>
      </vt:variant>
      <vt:variant>
        <vt:i4>3342463</vt:i4>
      </vt:variant>
      <vt:variant>
        <vt:i4>24</vt:i4>
      </vt:variant>
      <vt:variant>
        <vt:i4>0</vt:i4>
      </vt:variant>
      <vt:variant>
        <vt:i4>5</vt:i4>
      </vt:variant>
      <vt:variant>
        <vt:lpwstr>http://www.nevo.co.il/case/4812513</vt:lpwstr>
      </vt:variant>
      <vt:variant>
        <vt:lpwstr/>
      </vt:variant>
      <vt:variant>
        <vt:i4>3342463</vt:i4>
      </vt:variant>
      <vt:variant>
        <vt:i4>21</vt:i4>
      </vt:variant>
      <vt:variant>
        <vt:i4>0</vt:i4>
      </vt:variant>
      <vt:variant>
        <vt:i4>5</vt:i4>
      </vt:variant>
      <vt:variant>
        <vt:lpwstr>http://www.nevo.co.il/case/4812513</vt:lpwstr>
      </vt:variant>
      <vt:variant>
        <vt:lpwstr/>
      </vt:variant>
      <vt:variant>
        <vt:i4>3539057</vt:i4>
      </vt:variant>
      <vt:variant>
        <vt:i4>18</vt:i4>
      </vt:variant>
      <vt:variant>
        <vt:i4>0</vt:i4>
      </vt:variant>
      <vt:variant>
        <vt:i4>5</vt:i4>
      </vt:variant>
      <vt:variant>
        <vt:lpwstr>http://www.nevo.co.il/case/5614674</vt:lpwstr>
      </vt:variant>
      <vt:variant>
        <vt:lpwstr/>
      </vt:variant>
      <vt:variant>
        <vt:i4>3539057</vt:i4>
      </vt:variant>
      <vt:variant>
        <vt:i4>15</vt:i4>
      </vt:variant>
      <vt:variant>
        <vt:i4>0</vt:i4>
      </vt:variant>
      <vt:variant>
        <vt:i4>5</vt:i4>
      </vt:variant>
      <vt:variant>
        <vt:lpwstr>http://www.nevo.co.il/case/5614674</vt:lpwstr>
      </vt:variant>
      <vt:variant>
        <vt:lpwstr/>
      </vt:variant>
      <vt:variant>
        <vt:i4>3342463</vt:i4>
      </vt:variant>
      <vt:variant>
        <vt:i4>12</vt:i4>
      </vt:variant>
      <vt:variant>
        <vt:i4>0</vt:i4>
      </vt:variant>
      <vt:variant>
        <vt:i4>5</vt:i4>
      </vt:variant>
      <vt:variant>
        <vt:lpwstr>http://www.nevo.co.il/case/4812513</vt:lpwstr>
      </vt:variant>
      <vt:variant>
        <vt:lpwstr/>
      </vt:variant>
      <vt:variant>
        <vt:i4>3342463</vt:i4>
      </vt:variant>
      <vt:variant>
        <vt:i4>9</vt:i4>
      </vt:variant>
      <vt:variant>
        <vt:i4>0</vt:i4>
      </vt:variant>
      <vt:variant>
        <vt:i4>5</vt:i4>
      </vt:variant>
      <vt:variant>
        <vt:lpwstr>http://www.nevo.co.il/case/4812513</vt:lpwstr>
      </vt:variant>
      <vt:variant>
        <vt:lpwstr/>
      </vt:variant>
      <vt:variant>
        <vt:i4>3539057</vt:i4>
      </vt:variant>
      <vt:variant>
        <vt:i4>6</vt:i4>
      </vt:variant>
      <vt:variant>
        <vt:i4>0</vt:i4>
      </vt:variant>
      <vt:variant>
        <vt:i4>5</vt:i4>
      </vt:variant>
      <vt:variant>
        <vt:lpwstr>http://www.nevo.co.il/case/5614674</vt:lpwstr>
      </vt:variant>
      <vt:variant>
        <vt:lpwstr/>
      </vt:variant>
      <vt:variant>
        <vt:i4>3342463</vt:i4>
      </vt:variant>
      <vt:variant>
        <vt:i4>3</vt:i4>
      </vt:variant>
      <vt:variant>
        <vt:i4>0</vt:i4>
      </vt:variant>
      <vt:variant>
        <vt:i4>5</vt:i4>
      </vt:variant>
      <vt:variant>
        <vt:lpwstr>http://www.nevo.co.il/case/4812513</vt:lpwstr>
      </vt:variant>
      <vt:variant>
        <vt:lpwstr/>
      </vt:variant>
      <vt:variant>
        <vt:i4>3342463</vt:i4>
      </vt:variant>
      <vt:variant>
        <vt:i4>0</vt:i4>
      </vt:variant>
      <vt:variant>
        <vt:i4>0</vt:i4>
      </vt:variant>
      <vt:variant>
        <vt:i4>5</vt:i4>
      </vt:variant>
      <vt:variant>
        <vt:lpwstr>http://www.nevo.co.il/case/4812513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20584</vt:lpwstr>
  </property>
  <property fmtid="{D5CDD505-2E9C-101B-9397-08002B2CF9AE}" pid="6" name="NEWPARTB">
    <vt:lpwstr>06</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 ;מ. גלעד;א. אליקים</vt:lpwstr>
  </property>
  <property fmtid="{D5CDD505-2E9C-101B-9397-08002B2CF9AE}" pid="11" name="CITY">
    <vt:lpwstr>חי'</vt:lpwstr>
  </property>
  <property fmtid="{D5CDD505-2E9C-101B-9397-08002B2CF9AE}" pid="12" name="DATE">
    <vt:lpwstr>20100715</vt:lpwstr>
  </property>
  <property fmtid="{D5CDD505-2E9C-101B-9397-08002B2CF9AE}" pid="13" name="TYPE_N_DATE">
    <vt:lpwstr>39020100715</vt:lpwstr>
  </property>
  <property fmtid="{D5CDD505-2E9C-101B-9397-08002B2CF9AE}" pid="14" name="WORDNUMPAGES">
    <vt:lpwstr>43</vt:lpwstr>
  </property>
  <property fmtid="{D5CDD505-2E9C-101B-9397-08002B2CF9AE}" pid="15" name="TYPE_ABS_DATE">
    <vt:lpwstr>390020100715</vt:lpwstr>
  </property>
  <property fmtid="{D5CDD505-2E9C-101B-9397-08002B2CF9AE}" pid="16" name="RemarkFileName">
    <vt:lpwstr>mechozi me 09 06 20584 1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http://elyon2.court.gov.il/scripts9/mgrqispi93.dll?Appname=eScourt&amp;Prgname=GetFileDetails&amp;Arguments=-N2010-008056-0</vt:lpwstr>
  </property>
  <property fmtid="{D5CDD505-2E9C-101B-9397-08002B2CF9AE}" pid="27" name="LINKK1">
    <vt:lpwstr>http://www.nevo.co.il/Psika_word/mechozi/ME-09-06-20584-2.doc;להחלטה במחוזי (19-07-2010)#תפח 20584-06-09 מדינת ישראל נ' חוסם עווד#שופטים: י' אלרון , מ' גלעד, א' אליקים</vt:lpwstr>
  </property>
  <property fmtid="{D5CDD505-2E9C-101B-9397-08002B2CF9AE}" pid="28" name="LINKK2">
    <vt:lpwstr>http://www.nevo.co.il/Psika_word/mechozi/ME-09-06-20584-1-1.doc;לגזר-דין במחוזי (10-10-2010)#תפח 20584-06-09 מדינת ישראל נ' חוסם עווד (עציר)#שופטים: י' אלרון [], מ' גלעד, א' אליקים</vt:lpwstr>
  </property>
  <property fmtid="{D5CDD505-2E9C-101B-9397-08002B2CF9AE}" pid="29" name="LINKK3">
    <vt:lpwstr>http://www.nevo.co.il/Psika_word/elyon/10080560-e03.doc;להחלטה בעליון (07-09-2011)#עפ 8056/10 חוסם עווד נ' מדינת ישראל#שופטים: י' עמית#עו''ד: אביגדור פלדמן</vt:lpwstr>
  </property>
  <property fmtid="{D5CDD505-2E9C-101B-9397-08002B2CF9AE}" pid="30" name="LINKK4">
    <vt:lpwstr>http://www.nevo.co.il/Psika_word/mechozi/ME-09-06-20584-2.doc;להחלטה במחוזי (19-07-2010)#תפח 20584-06-09 מדינת ישראל נ' חוסם עווד#שופטים: י' אלרון , מ' גלעד, א' אליקים</vt:lpwstr>
  </property>
  <property fmtid="{D5CDD505-2E9C-101B-9397-08002B2CF9AE}" pid="31" name="LINKK5">
    <vt:lpwstr>http://www.nevo.co.il/Psika_word/mechozi/ME-09-06-20584-1-1.doc;לגזר-דין במחוזי (10-10-2010)#תפח 20584-06-09 מדינת ישראל נ' חוסם עווד (עציר)#שופטים: י' אלרון [], מ' גלעד, א' אליקים</vt:lpwstr>
  </property>
  <property fmtid="{D5CDD505-2E9C-101B-9397-08002B2CF9AE}" pid="32" name="LINKK6">
    <vt:lpwstr>http://www.nevo.co.il/Psika_word/elyon/10080560-e03.doc;להחלטה בעליון (07-09-2011)#עפ 8056/10 חוסם עווד נ' מדינת ישראל#שופטים: י' עמית#עו''ד: אביגדור פלדמן</vt:lpwstr>
  </property>
  <property fmtid="{D5CDD505-2E9C-101B-9397-08002B2CF9AE}" pid="33" name="LINKK7">
    <vt:lpwstr>http://www.nevo.co.il/Psika_word/elyon/10080560-e04.doc;להחלטה בעליון (23-10-2011)#עפ 8056/10 חוסם עווד נ' מדינת ישראל#שופטים: י' עמית#עו''ד: זיו אריאלי, תגובה (חלקית), ובקשה להארכת מועד להגשת תגובה מלאה</vt:lpwstr>
  </property>
  <property fmtid="{D5CDD505-2E9C-101B-9397-08002B2CF9AE}" pid="34" name="LINKK8">
    <vt:lpwstr>http://www.nevo.co.il/Psika_word/mechozi/ME-09-06-20584-2.doc;להחלטה במחוזי (19-07-2010)#תפח 20584-06-09 מדינת ישראל נ' חוסם עווד#שופטים: י' אלרון , מ' גלעד, א' אליקים</vt:lpwstr>
  </property>
  <property fmtid="{D5CDD505-2E9C-101B-9397-08002B2CF9AE}" pid="35" name="LINKK9">
    <vt:lpwstr>http://www.nevo.co.il/Psika_word/mechozi/ME-09-06-20584-1-1.doc;לגזר-דין במחוזי (10-10-2010)#תפח 20584-06-09 מדינת ישראל נ' חוסם עווד (עציר)#שופטים: י' אלרון [], מ' גלעד, א' אליקים</vt:lpwstr>
  </property>
  <property fmtid="{D5CDD505-2E9C-101B-9397-08002B2CF9AE}" pid="36" name="LINKK10">
    <vt:lpwstr>http://www.nevo.co.il/Psika_word/elyon/10080560-e03.doc;להחלטה בעליון (07-09-2011)#עפ 8056/10 חוסם עווד נ' מדינת ישראל#שופטים: י' עמית#עו''ד: אביגדור פלדמן</vt:lpwstr>
  </property>
  <property fmtid="{D5CDD505-2E9C-101B-9397-08002B2CF9AE}" pid="37" name="LINKK11">
    <vt:lpwstr>http://www.nevo.co.il/Psika_word/elyon/10080560-e04.doc;להחלטה בעליון (23-10-2011)#עפ 8056/10 חוסם עווד נ' מדינת ישראל#שופטים: י' עמית#עו''ד: זיו אריאלי, תגובה (חלקית), ובקשה להארכת מועד להגשת תגובה מלאה</vt:lpwstr>
  </property>
  <property fmtid="{D5CDD505-2E9C-101B-9397-08002B2CF9AE}" pid="38" name="LINKK12">
    <vt:lpwstr>http://www.nevo.co.il/Psika_word/elyon/10080560-e05.doc;להחלטה בעליון (09-11-2011)#עפ 8056/10 חוסם עווד נ' מדינת ישראל#שופטים: י' עמית#עו''ד: אביגדור פלדמן, זיו אריאלי</vt:lpwstr>
  </property>
  <property fmtid="{D5CDD505-2E9C-101B-9397-08002B2CF9AE}" pid="39" name="CASESLISTTMP1">
    <vt:lpwstr>4812513:14;5614674:24;5821457;6243611;6249045;6244444;5984201;6243913:2;6243324:3;6164956;6212503;6158591;6138052;17930873;6147805;6243329;5768551;6091879;6009110;5709286;17925108;17929313;5748580</vt:lpwstr>
  </property>
  <property fmtid="{D5CDD505-2E9C-101B-9397-08002B2CF9AE}" pid="40" name="CASENOTES1">
    <vt:lpwstr>ProcID=133;209&amp;PartA=993&amp;PartC=00</vt:lpwstr>
  </property>
  <property fmtid="{D5CDD505-2E9C-101B-9397-08002B2CF9AE}" pid="41" name="CASENOTES2">
    <vt:lpwstr>ProcID=179&amp;PartA=10&amp;PartC=08</vt:lpwstr>
  </property>
  <property fmtid="{D5CDD505-2E9C-101B-9397-08002B2CF9AE}" pid="42" name="CASENOTES3">
    <vt:lpwstr>ProcID=213&amp;PartA=18&amp;PartC=22</vt:lpwstr>
  </property>
  <property fmtid="{D5CDD505-2E9C-101B-9397-08002B2CF9AE}" pid="43" name="CASENOTES4">
    <vt:lpwstr>ProcID=213&amp;PartA=49&amp;PartC=51</vt:lpwstr>
  </property>
  <property fmtid="{D5CDD505-2E9C-101B-9397-08002B2CF9AE}" pid="44" name="LAWLISTTMP1">
    <vt:lpwstr>98569/054a.b</vt:lpwstr>
  </property>
  <property fmtid="{D5CDD505-2E9C-101B-9397-08002B2CF9AE}" pid="45" name="LAWLISTTMP2">
    <vt:lpwstr>70301/345.b.1:8;345.a.1:6;347.c;348.b:2;347.b:2</vt:lpwstr>
  </property>
  <property fmtid="{D5CDD505-2E9C-101B-9397-08002B2CF9AE}" pid="46" name="LAWLISTTMP3">
    <vt:lpwstr>74903/184:4</vt:lpwstr>
  </property>
</Properties>
</file>