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813"/>
        <w:gridCol w:w="1908"/>
      </w:tblGrid>
      <w:tr w:rsidR="00A14FE7" w:rsidRPr="00A14FE7" w14:paraId="220FAB72" w14:textId="77777777">
        <w:trPr>
          <w:trHeight w:hRule="exact" w:val="418"/>
          <w:jc w:val="center"/>
        </w:trPr>
        <w:tc>
          <w:tcPr>
            <w:tcW w:w="8721" w:type="dxa"/>
            <w:gridSpan w:val="2"/>
          </w:tcPr>
          <w:p w14:paraId="792F2E49" w14:textId="77777777" w:rsidR="00A14FE7" w:rsidRPr="00A14FE7" w:rsidRDefault="00A14FE7" w:rsidP="00A14FE7">
            <w:pPr>
              <w:pStyle w:val="Header"/>
              <w:jc w:val="center"/>
              <w:rPr>
                <w:rFonts w:ascii="Tahoma" w:hAnsi="Tahoma" w:cs="Tahoma"/>
                <w:color w:val="000080"/>
              </w:rPr>
            </w:pPr>
            <w:r w:rsidRPr="00A14FE7">
              <w:rPr>
                <w:rFonts w:ascii="Tahoma" w:hAnsi="Tahoma" w:cs="Tahoma"/>
                <w:b/>
                <w:bCs/>
                <w:color w:val="000080"/>
                <w:rtl/>
              </w:rPr>
              <w:t>בית המשפט המחוזי בתל אביב - יפו</w:t>
            </w:r>
          </w:p>
        </w:tc>
      </w:tr>
      <w:tr w:rsidR="00A14FE7" w:rsidRPr="00A14FE7" w14:paraId="7D8B95C4" w14:textId="77777777">
        <w:trPr>
          <w:trHeight w:val="99"/>
          <w:jc w:val="center"/>
        </w:trPr>
        <w:tc>
          <w:tcPr>
            <w:tcW w:w="6813" w:type="dxa"/>
          </w:tcPr>
          <w:p w14:paraId="4E30F0E1" w14:textId="77777777" w:rsidR="00A14FE7" w:rsidRPr="00A14FE7" w:rsidRDefault="00A14FE7" w:rsidP="00A14FE7">
            <w:pPr>
              <w:rPr>
                <w:rFonts w:cs="FrankRuehl"/>
                <w:sz w:val="28"/>
                <w:szCs w:val="28"/>
              </w:rPr>
            </w:pPr>
            <w:r w:rsidRPr="00A14FE7">
              <w:rPr>
                <w:rFonts w:hint="eastAsia"/>
                <w:rtl/>
              </w:rPr>
              <w:t>תפ</w:t>
            </w:r>
            <w:r w:rsidRPr="00A14FE7">
              <w:rPr>
                <w:rtl/>
              </w:rPr>
              <w:t>"</w:t>
            </w:r>
            <w:r w:rsidRPr="00A14FE7">
              <w:rPr>
                <w:rFonts w:hint="eastAsia"/>
                <w:rtl/>
              </w:rPr>
              <w:t>ח</w:t>
            </w:r>
            <w:r w:rsidRPr="00A14FE7">
              <w:rPr>
                <w:rtl/>
              </w:rPr>
              <w:t xml:space="preserve"> 1063-09 </w:t>
            </w:r>
            <w:r w:rsidRPr="00A14FE7">
              <w:rPr>
                <w:rFonts w:hint="eastAsia"/>
                <w:rtl/>
              </w:rPr>
              <w:t>מ</w:t>
            </w:r>
            <w:r w:rsidRPr="00A14FE7">
              <w:rPr>
                <w:rtl/>
              </w:rPr>
              <w:t>.</w:t>
            </w:r>
            <w:r w:rsidRPr="00A14FE7">
              <w:rPr>
                <w:rFonts w:hint="eastAsia"/>
                <w:rtl/>
              </w:rPr>
              <w:t>י</w:t>
            </w:r>
            <w:r w:rsidRPr="00A14FE7">
              <w:rPr>
                <w:rtl/>
              </w:rPr>
              <w:t xml:space="preserve">. </w:t>
            </w:r>
            <w:r w:rsidRPr="00A14FE7">
              <w:rPr>
                <w:rFonts w:hint="eastAsia"/>
                <w:rtl/>
              </w:rPr>
              <w:t>פרקליטות</w:t>
            </w:r>
            <w:r w:rsidRPr="00A14FE7">
              <w:rPr>
                <w:rtl/>
              </w:rPr>
              <w:t xml:space="preserve"> </w:t>
            </w:r>
            <w:r w:rsidRPr="00A14FE7">
              <w:rPr>
                <w:rFonts w:hint="eastAsia"/>
                <w:rtl/>
              </w:rPr>
              <w:t>מחוז</w:t>
            </w:r>
            <w:r w:rsidRPr="00A14FE7">
              <w:rPr>
                <w:rtl/>
              </w:rPr>
              <w:t xml:space="preserve"> </w:t>
            </w:r>
            <w:r w:rsidRPr="00A14FE7">
              <w:rPr>
                <w:rFonts w:hint="eastAsia"/>
                <w:rtl/>
              </w:rPr>
              <w:t>ת</w:t>
            </w:r>
            <w:r w:rsidRPr="00A14FE7">
              <w:rPr>
                <w:rtl/>
              </w:rPr>
              <w:t>"</w:t>
            </w:r>
            <w:r w:rsidRPr="00A14FE7">
              <w:rPr>
                <w:rFonts w:hint="eastAsia"/>
                <w:rtl/>
              </w:rPr>
              <w:t>א</w:t>
            </w:r>
            <w:r w:rsidRPr="00A14FE7">
              <w:rPr>
                <w:rtl/>
              </w:rPr>
              <w:t xml:space="preserve"> - </w:t>
            </w:r>
            <w:r w:rsidRPr="00A14FE7">
              <w:rPr>
                <w:rFonts w:hint="eastAsia"/>
                <w:rtl/>
              </w:rPr>
              <w:t>פלילי</w:t>
            </w:r>
            <w:r w:rsidRPr="00A14FE7">
              <w:rPr>
                <w:rtl/>
              </w:rPr>
              <w:t xml:space="preserve"> </w:t>
            </w:r>
            <w:r w:rsidRPr="00A14FE7">
              <w:rPr>
                <w:rFonts w:hint="eastAsia"/>
                <w:rtl/>
              </w:rPr>
              <w:t>נ</w:t>
            </w:r>
            <w:r w:rsidRPr="00A14FE7">
              <w:rPr>
                <w:rtl/>
              </w:rPr>
              <w:t xml:space="preserve">' </w:t>
            </w:r>
            <w:r w:rsidRPr="00A14FE7">
              <w:rPr>
                <w:rFonts w:hint="eastAsia"/>
                <w:rtl/>
              </w:rPr>
              <w:t>לויגזלץ</w:t>
            </w:r>
            <w:r w:rsidRPr="00A14FE7">
              <w:rPr>
                <w:rtl/>
              </w:rPr>
              <w:t xml:space="preserve"> (</w:t>
            </w:r>
            <w:r w:rsidRPr="00A14FE7">
              <w:rPr>
                <w:rFonts w:hint="eastAsia"/>
                <w:rtl/>
              </w:rPr>
              <w:t>עציר</w:t>
            </w:r>
            <w:r w:rsidRPr="00A14FE7">
              <w:rPr>
                <w:rtl/>
              </w:rPr>
              <w:t>)</w:t>
            </w:r>
          </w:p>
        </w:tc>
        <w:tc>
          <w:tcPr>
            <w:tcW w:w="1908" w:type="dxa"/>
          </w:tcPr>
          <w:p w14:paraId="4695D7FB" w14:textId="77777777" w:rsidR="00A14FE7" w:rsidRPr="00A14FE7" w:rsidRDefault="00A14FE7" w:rsidP="00A14FE7">
            <w:pPr>
              <w:pStyle w:val="Header"/>
              <w:jc w:val="right"/>
              <w:rPr>
                <w:rFonts w:cs="FrankRuehl"/>
              </w:rPr>
            </w:pPr>
            <w:r w:rsidRPr="00A14FE7">
              <w:rPr>
                <w:rFonts w:cs="FrankRuehl"/>
                <w:rtl/>
              </w:rPr>
              <w:t>25.09.2011</w:t>
            </w:r>
          </w:p>
        </w:tc>
      </w:tr>
    </w:tbl>
    <w:p w14:paraId="6EFD7B62" w14:textId="77777777" w:rsidR="00A14FE7" w:rsidRPr="00A14FE7" w:rsidRDefault="00A14FE7" w:rsidP="00A14FE7">
      <w:pPr>
        <w:pStyle w:val="Header"/>
      </w:pPr>
      <w:r w:rsidRPr="00A14FE7">
        <w:rPr>
          <w:rtl/>
        </w:rPr>
        <w:t xml:space="preserve"> </w:t>
      </w:r>
    </w:p>
    <w:p w14:paraId="0D73501F" w14:textId="77777777" w:rsidR="00A14FE7" w:rsidRPr="00A14FE7" w:rsidRDefault="00A14FE7">
      <w:pPr>
        <w:spacing w:line="360" w:lineRule="auto"/>
        <w:jc w:val="both"/>
        <w:rPr>
          <w:rFonts w:ascii="Cooper Black" w:hAnsi="Cooper Black"/>
          <w:rtl/>
        </w:rPr>
      </w:pPr>
    </w:p>
    <w:tbl>
      <w:tblPr>
        <w:bidiVisual/>
        <w:tblW w:w="0" w:type="auto"/>
        <w:jc w:val="center"/>
        <w:tblLook w:val="0000" w:firstRow="0" w:lastRow="0" w:firstColumn="0" w:lastColumn="0" w:noHBand="0" w:noVBand="0"/>
      </w:tblPr>
      <w:tblGrid>
        <w:gridCol w:w="5856"/>
        <w:gridCol w:w="236"/>
        <w:gridCol w:w="2628"/>
      </w:tblGrid>
      <w:tr w:rsidR="00A14FE7" w:rsidRPr="00A14FE7" w14:paraId="2EA7CEFF" w14:textId="77777777">
        <w:trPr>
          <w:trHeight w:val="337"/>
          <w:jc w:val="center"/>
        </w:trPr>
        <w:tc>
          <w:tcPr>
            <w:tcW w:w="5856" w:type="dxa"/>
          </w:tcPr>
          <w:p w14:paraId="1BD56FEF" w14:textId="77777777" w:rsidR="00A14FE7" w:rsidRPr="00A14FE7" w:rsidRDefault="00A14FE7" w:rsidP="00A14FE7">
            <w:pPr>
              <w:spacing w:line="360" w:lineRule="auto"/>
              <w:jc w:val="both"/>
              <w:rPr>
                <w:b/>
                <w:bCs/>
                <w:sz w:val="26"/>
                <w:szCs w:val="26"/>
                <w:rtl/>
              </w:rPr>
            </w:pPr>
            <w:r w:rsidRPr="00A14FE7">
              <w:rPr>
                <w:rFonts w:ascii="Cooper Black" w:hAnsi="Cooper Black" w:hint="eastAsia"/>
                <w:b/>
                <w:bCs/>
                <w:sz w:val="26"/>
                <w:szCs w:val="26"/>
                <w:rtl/>
              </w:rPr>
              <w:t>בפני</w:t>
            </w:r>
            <w:r w:rsidRPr="00A14FE7">
              <w:rPr>
                <w:rFonts w:ascii="Cooper Black" w:hAnsi="Cooper Black"/>
                <w:b/>
                <w:bCs/>
                <w:sz w:val="26"/>
                <w:szCs w:val="26"/>
                <w:rtl/>
              </w:rPr>
              <w:t xml:space="preserve"> </w:t>
            </w:r>
            <w:r w:rsidRPr="00A14FE7">
              <w:rPr>
                <w:rFonts w:ascii="Cooper Black" w:hAnsi="Cooper Black" w:hint="eastAsia"/>
                <w:b/>
                <w:bCs/>
                <w:sz w:val="26"/>
                <w:szCs w:val="26"/>
                <w:rtl/>
              </w:rPr>
              <w:t>כב</w:t>
            </w:r>
            <w:r w:rsidRPr="00A14FE7">
              <w:rPr>
                <w:rFonts w:ascii="Cooper Black" w:hAnsi="Cooper Black"/>
                <w:b/>
                <w:bCs/>
                <w:sz w:val="26"/>
                <w:szCs w:val="26"/>
                <w:rtl/>
              </w:rPr>
              <w:t xml:space="preserve">' </w:t>
            </w:r>
            <w:r w:rsidRPr="00A14FE7">
              <w:rPr>
                <w:rFonts w:ascii="Cooper Black" w:hAnsi="Cooper Black" w:hint="eastAsia"/>
                <w:b/>
                <w:bCs/>
                <w:sz w:val="26"/>
                <w:szCs w:val="26"/>
                <w:rtl/>
              </w:rPr>
              <w:t>השופטת</w:t>
            </w:r>
            <w:r w:rsidRPr="00A14FE7">
              <w:rPr>
                <w:rFonts w:ascii="Cooper Black" w:hAnsi="Cooper Black"/>
                <w:b/>
                <w:bCs/>
                <w:sz w:val="26"/>
                <w:szCs w:val="26"/>
                <w:rtl/>
              </w:rPr>
              <w:t xml:space="preserve"> </w:t>
            </w:r>
            <w:r w:rsidRPr="00A14FE7">
              <w:rPr>
                <w:rFonts w:ascii="Cooper Black" w:hAnsi="Cooper Black" w:hint="eastAsia"/>
                <w:b/>
                <w:bCs/>
                <w:sz w:val="26"/>
                <w:szCs w:val="26"/>
                <w:rtl/>
              </w:rPr>
              <w:t>נורית</w:t>
            </w:r>
            <w:r w:rsidRPr="00A14FE7">
              <w:rPr>
                <w:rFonts w:ascii="Cooper Black" w:hAnsi="Cooper Black"/>
                <w:b/>
                <w:bCs/>
                <w:sz w:val="26"/>
                <w:szCs w:val="26"/>
                <w:rtl/>
              </w:rPr>
              <w:t xml:space="preserve"> </w:t>
            </w:r>
            <w:r w:rsidRPr="00A14FE7">
              <w:rPr>
                <w:rFonts w:ascii="Cooper Black" w:hAnsi="Cooper Black" w:hint="eastAsia"/>
                <w:b/>
                <w:bCs/>
                <w:sz w:val="26"/>
                <w:szCs w:val="26"/>
                <w:rtl/>
              </w:rPr>
              <w:t>אחיטוב</w:t>
            </w:r>
            <w:r w:rsidRPr="00A14FE7">
              <w:rPr>
                <w:rFonts w:ascii="Cooper Black" w:hAnsi="Cooper Black"/>
                <w:b/>
                <w:bCs/>
                <w:sz w:val="26"/>
                <w:szCs w:val="26"/>
                <w:rtl/>
              </w:rPr>
              <w:t xml:space="preserve">, </w:t>
            </w:r>
            <w:r w:rsidRPr="00A14FE7">
              <w:rPr>
                <w:rFonts w:ascii="Cooper Black" w:hAnsi="Cooper Black" w:hint="eastAsia"/>
                <w:b/>
                <w:bCs/>
                <w:sz w:val="26"/>
                <w:szCs w:val="26"/>
                <w:rtl/>
              </w:rPr>
              <w:t>אב</w:t>
            </w:r>
            <w:r w:rsidRPr="00A14FE7">
              <w:rPr>
                <w:rFonts w:ascii="Cooper Black" w:hAnsi="Cooper Black"/>
                <w:b/>
                <w:bCs/>
                <w:sz w:val="26"/>
                <w:szCs w:val="26"/>
                <w:rtl/>
              </w:rPr>
              <w:t>"</w:t>
            </w:r>
            <w:r w:rsidRPr="00A14FE7">
              <w:rPr>
                <w:rFonts w:ascii="Cooper Black" w:hAnsi="Cooper Black" w:hint="eastAsia"/>
                <w:b/>
                <w:bCs/>
                <w:sz w:val="26"/>
                <w:szCs w:val="26"/>
                <w:rtl/>
              </w:rPr>
              <w:t>ד</w:t>
            </w:r>
          </w:p>
          <w:p w14:paraId="6633DFEA" w14:textId="77777777" w:rsidR="00A14FE7" w:rsidRPr="00A14FE7" w:rsidRDefault="00A14FE7" w:rsidP="00A14FE7">
            <w:pPr>
              <w:spacing w:line="360" w:lineRule="auto"/>
              <w:jc w:val="both"/>
              <w:rPr>
                <w:rFonts w:ascii="Cooper Black" w:hAnsi="Cooper Black"/>
                <w:b/>
                <w:bCs/>
                <w:sz w:val="26"/>
                <w:szCs w:val="26"/>
                <w:rtl/>
              </w:rPr>
            </w:pPr>
            <w:r w:rsidRPr="00A14FE7">
              <w:rPr>
                <w:rFonts w:ascii="Cooper Black" w:hAnsi="Cooper Black" w:hint="eastAsia"/>
                <w:b/>
                <w:bCs/>
                <w:sz w:val="26"/>
                <w:szCs w:val="26"/>
                <w:rtl/>
              </w:rPr>
              <w:t>כב</w:t>
            </w:r>
            <w:r w:rsidRPr="00A14FE7">
              <w:rPr>
                <w:rFonts w:ascii="Cooper Black" w:hAnsi="Cooper Black"/>
                <w:b/>
                <w:bCs/>
                <w:sz w:val="26"/>
                <w:szCs w:val="26"/>
                <w:rtl/>
              </w:rPr>
              <w:t xml:space="preserve">' </w:t>
            </w:r>
            <w:r w:rsidRPr="00A14FE7">
              <w:rPr>
                <w:rFonts w:ascii="Cooper Black" w:hAnsi="Cooper Black" w:hint="eastAsia"/>
                <w:b/>
                <w:bCs/>
                <w:sz w:val="26"/>
                <w:szCs w:val="26"/>
                <w:rtl/>
              </w:rPr>
              <w:t>השופטת</w:t>
            </w:r>
            <w:r w:rsidRPr="00A14FE7">
              <w:rPr>
                <w:rFonts w:ascii="Cooper Black" w:hAnsi="Cooper Black"/>
                <w:b/>
                <w:bCs/>
                <w:sz w:val="26"/>
                <w:szCs w:val="26"/>
                <w:rtl/>
              </w:rPr>
              <w:t xml:space="preserve"> </w:t>
            </w:r>
            <w:r w:rsidRPr="00A14FE7">
              <w:rPr>
                <w:rFonts w:ascii="Cooper Black" w:hAnsi="Cooper Black" w:hint="eastAsia"/>
                <w:b/>
                <w:bCs/>
                <w:sz w:val="26"/>
                <w:szCs w:val="26"/>
                <w:rtl/>
              </w:rPr>
              <w:t>מרים</w:t>
            </w:r>
            <w:r w:rsidRPr="00A14FE7">
              <w:rPr>
                <w:rFonts w:ascii="Cooper Black" w:hAnsi="Cooper Black"/>
                <w:b/>
                <w:bCs/>
                <w:sz w:val="26"/>
                <w:szCs w:val="26"/>
                <w:rtl/>
              </w:rPr>
              <w:t xml:space="preserve"> </w:t>
            </w:r>
            <w:r w:rsidRPr="00A14FE7">
              <w:rPr>
                <w:rFonts w:ascii="Cooper Black" w:hAnsi="Cooper Black" w:hint="eastAsia"/>
                <w:b/>
                <w:bCs/>
                <w:sz w:val="26"/>
                <w:szCs w:val="26"/>
                <w:rtl/>
              </w:rPr>
              <w:t>דיסקין</w:t>
            </w:r>
          </w:p>
          <w:p w14:paraId="6F2207C5" w14:textId="77777777" w:rsidR="00A14FE7" w:rsidRPr="00A14FE7" w:rsidRDefault="00A14FE7" w:rsidP="00A14FE7">
            <w:pPr>
              <w:spacing w:line="360" w:lineRule="auto"/>
              <w:jc w:val="both"/>
              <w:rPr>
                <w:rFonts w:ascii="Cooper Black" w:hAnsi="Cooper Black"/>
                <w:b/>
                <w:bCs/>
                <w:sz w:val="26"/>
                <w:szCs w:val="26"/>
              </w:rPr>
            </w:pPr>
            <w:r w:rsidRPr="00A14FE7">
              <w:rPr>
                <w:rFonts w:ascii="Cooper Black" w:hAnsi="Cooper Black" w:hint="eastAsia"/>
                <w:b/>
                <w:bCs/>
                <w:sz w:val="26"/>
                <w:szCs w:val="26"/>
                <w:rtl/>
              </w:rPr>
              <w:t>כב</w:t>
            </w:r>
            <w:r w:rsidRPr="00A14FE7">
              <w:rPr>
                <w:rFonts w:ascii="Cooper Black" w:hAnsi="Cooper Black"/>
                <w:b/>
                <w:bCs/>
                <w:sz w:val="26"/>
                <w:szCs w:val="26"/>
                <w:rtl/>
              </w:rPr>
              <w:t xml:space="preserve">' </w:t>
            </w:r>
            <w:r w:rsidRPr="00A14FE7">
              <w:rPr>
                <w:rFonts w:ascii="Cooper Black" w:hAnsi="Cooper Black" w:hint="eastAsia"/>
                <w:b/>
                <w:bCs/>
                <w:sz w:val="26"/>
                <w:szCs w:val="26"/>
                <w:rtl/>
              </w:rPr>
              <w:t>השופט</w:t>
            </w:r>
            <w:r w:rsidRPr="00A14FE7">
              <w:rPr>
                <w:rFonts w:ascii="Cooper Black" w:hAnsi="Cooper Black"/>
                <w:b/>
                <w:bCs/>
                <w:sz w:val="26"/>
                <w:szCs w:val="26"/>
                <w:rtl/>
              </w:rPr>
              <w:t xml:space="preserve"> </w:t>
            </w:r>
            <w:r w:rsidRPr="00A14FE7">
              <w:rPr>
                <w:rFonts w:ascii="Cooper Black" w:hAnsi="Cooper Black" w:hint="eastAsia"/>
                <w:b/>
                <w:bCs/>
                <w:sz w:val="26"/>
                <w:szCs w:val="26"/>
                <w:rtl/>
              </w:rPr>
              <w:t>רענן</w:t>
            </w:r>
            <w:r w:rsidRPr="00A14FE7">
              <w:rPr>
                <w:rFonts w:ascii="Cooper Black" w:hAnsi="Cooper Black"/>
                <w:b/>
                <w:bCs/>
                <w:sz w:val="26"/>
                <w:szCs w:val="26"/>
                <w:rtl/>
              </w:rPr>
              <w:t xml:space="preserve"> </w:t>
            </w:r>
            <w:r w:rsidRPr="00A14FE7">
              <w:rPr>
                <w:rFonts w:ascii="Cooper Black" w:hAnsi="Cooper Black" w:hint="eastAsia"/>
                <w:b/>
                <w:bCs/>
                <w:sz w:val="26"/>
                <w:szCs w:val="26"/>
                <w:rtl/>
              </w:rPr>
              <w:t>בן</w:t>
            </w:r>
            <w:r w:rsidRPr="00A14FE7">
              <w:rPr>
                <w:rFonts w:ascii="Cooper Black" w:hAnsi="Cooper Black"/>
                <w:b/>
                <w:bCs/>
                <w:sz w:val="26"/>
                <w:szCs w:val="26"/>
                <w:rtl/>
              </w:rPr>
              <w:t>-</w:t>
            </w:r>
            <w:r w:rsidRPr="00A14FE7">
              <w:rPr>
                <w:rFonts w:ascii="Cooper Black" w:hAnsi="Cooper Black" w:hint="eastAsia"/>
                <w:b/>
                <w:bCs/>
                <w:sz w:val="26"/>
                <w:szCs w:val="26"/>
                <w:rtl/>
              </w:rPr>
              <w:t>יוסף</w:t>
            </w:r>
          </w:p>
        </w:tc>
        <w:tc>
          <w:tcPr>
            <w:tcW w:w="236" w:type="dxa"/>
          </w:tcPr>
          <w:p w14:paraId="079102C3" w14:textId="77777777" w:rsidR="00A14FE7" w:rsidRPr="00A14FE7" w:rsidRDefault="00A14FE7" w:rsidP="00A14FE7">
            <w:pPr>
              <w:pStyle w:val="Header"/>
              <w:spacing w:line="360" w:lineRule="auto"/>
              <w:jc w:val="both"/>
              <w:rPr>
                <w:rFonts w:ascii="Cooper Black" w:hAnsi="Cooper Black"/>
                <w:b/>
                <w:bCs/>
                <w:sz w:val="26"/>
                <w:szCs w:val="26"/>
              </w:rPr>
            </w:pPr>
          </w:p>
        </w:tc>
        <w:tc>
          <w:tcPr>
            <w:tcW w:w="2628" w:type="dxa"/>
          </w:tcPr>
          <w:p w14:paraId="61239F6C" w14:textId="77777777" w:rsidR="00A14FE7" w:rsidRPr="00A14FE7" w:rsidRDefault="00A14FE7" w:rsidP="00A14FE7">
            <w:pPr>
              <w:pStyle w:val="Header"/>
              <w:spacing w:line="360" w:lineRule="auto"/>
              <w:jc w:val="both"/>
              <w:rPr>
                <w:rFonts w:ascii="Cooper Black" w:hAnsi="Cooper Black"/>
              </w:rPr>
            </w:pPr>
          </w:p>
        </w:tc>
      </w:tr>
    </w:tbl>
    <w:p w14:paraId="76BCE187" w14:textId="77777777" w:rsidR="002C2676" w:rsidRPr="00A14FE7" w:rsidRDefault="002C2676">
      <w:pPr>
        <w:spacing w:line="360" w:lineRule="auto"/>
        <w:jc w:val="both"/>
        <w:rPr>
          <w:rFonts w:ascii="Cooper Black" w:hAnsi="Cooper Black"/>
        </w:rPr>
      </w:pPr>
      <w:bookmarkStart w:id="0" w:name="LastJudge"/>
      <w:bookmarkEnd w:id="0"/>
    </w:p>
    <w:p w14:paraId="4724F087" w14:textId="77777777" w:rsidR="00A14FE7" w:rsidRPr="00A14FE7" w:rsidRDefault="00A14FE7">
      <w:pPr>
        <w:rPr>
          <w:rtl/>
        </w:rPr>
      </w:pPr>
    </w:p>
    <w:tbl>
      <w:tblPr>
        <w:bidiVisual/>
        <w:tblW w:w="0" w:type="auto"/>
        <w:tblInd w:w="-28" w:type="dxa"/>
        <w:tblLayout w:type="fixed"/>
        <w:tblLook w:val="01E0" w:firstRow="1" w:lastRow="1" w:firstColumn="1" w:lastColumn="1" w:noHBand="0" w:noVBand="0"/>
      </w:tblPr>
      <w:tblGrid>
        <w:gridCol w:w="3240"/>
        <w:gridCol w:w="5562"/>
      </w:tblGrid>
      <w:tr w:rsidR="00A14FE7" w:rsidRPr="00A14FE7" w14:paraId="7A136BDD" w14:textId="77777777">
        <w:tc>
          <w:tcPr>
            <w:tcW w:w="3240" w:type="dxa"/>
          </w:tcPr>
          <w:p w14:paraId="6F2C47E0" w14:textId="77777777" w:rsidR="00A14FE7" w:rsidRPr="00A14FE7" w:rsidRDefault="00A14FE7" w:rsidP="00A14FE7">
            <w:pPr>
              <w:spacing w:line="360" w:lineRule="auto"/>
              <w:rPr>
                <w:rFonts w:ascii="Cooper Black" w:hAnsi="Cooper Black"/>
                <w:b/>
                <w:bCs/>
                <w:sz w:val="26"/>
                <w:szCs w:val="26"/>
              </w:rPr>
            </w:pPr>
            <w:bookmarkStart w:id="1" w:name="FirstAppellant"/>
            <w:bookmarkStart w:id="2" w:name="FirstLawyer"/>
            <w:r w:rsidRPr="00A14FE7">
              <w:rPr>
                <w:rFonts w:ascii="Cooper Black" w:hAnsi="Cooper Black" w:hint="eastAsia"/>
                <w:b/>
                <w:bCs/>
                <w:sz w:val="26"/>
                <w:szCs w:val="26"/>
                <w:rtl/>
              </w:rPr>
              <w:t>המאשימה</w:t>
            </w:r>
          </w:p>
        </w:tc>
        <w:tc>
          <w:tcPr>
            <w:tcW w:w="5562" w:type="dxa"/>
          </w:tcPr>
          <w:p w14:paraId="10CE5E9B" w14:textId="77777777" w:rsidR="00A14FE7" w:rsidRPr="00A14FE7" w:rsidRDefault="00A14FE7" w:rsidP="00A14FE7">
            <w:pPr>
              <w:spacing w:line="360" w:lineRule="auto"/>
              <w:rPr>
                <w:b/>
                <w:bCs/>
                <w:sz w:val="26"/>
                <w:szCs w:val="26"/>
                <w:rtl/>
              </w:rPr>
            </w:pPr>
            <w:r w:rsidRPr="00A14FE7">
              <w:rPr>
                <w:rFonts w:ascii="Cooper Black" w:hAnsi="Cooper Black"/>
                <w:b/>
                <w:bCs/>
                <w:sz w:val="26"/>
                <w:szCs w:val="26"/>
                <w:rtl/>
              </w:rPr>
              <w:t xml:space="preserve">     </w:t>
            </w:r>
            <w:r w:rsidRPr="00A14FE7">
              <w:rPr>
                <w:rFonts w:ascii="Cooper Black" w:hAnsi="Cooper Black" w:hint="eastAsia"/>
                <w:b/>
                <w:bCs/>
                <w:sz w:val="26"/>
                <w:szCs w:val="26"/>
                <w:rtl/>
              </w:rPr>
              <w:t>מדינת</w:t>
            </w:r>
            <w:r w:rsidRPr="00A14FE7">
              <w:rPr>
                <w:rFonts w:ascii="Cooper Black" w:hAnsi="Cooper Black"/>
                <w:b/>
                <w:bCs/>
                <w:sz w:val="26"/>
                <w:szCs w:val="26"/>
                <w:rtl/>
              </w:rPr>
              <w:t xml:space="preserve"> </w:t>
            </w:r>
            <w:r w:rsidRPr="00A14FE7">
              <w:rPr>
                <w:rFonts w:ascii="Cooper Black" w:hAnsi="Cooper Black" w:hint="eastAsia"/>
                <w:b/>
                <w:bCs/>
                <w:sz w:val="26"/>
                <w:szCs w:val="26"/>
                <w:rtl/>
              </w:rPr>
              <w:t>ישראל</w:t>
            </w:r>
            <w:r w:rsidRPr="00A14FE7">
              <w:rPr>
                <w:b/>
                <w:bCs/>
                <w:sz w:val="26"/>
                <w:szCs w:val="26"/>
                <w:rtl/>
              </w:rPr>
              <w:t xml:space="preserve"> – </w:t>
            </w:r>
            <w:r w:rsidRPr="00A14FE7">
              <w:rPr>
                <w:rFonts w:hint="eastAsia"/>
                <w:b/>
                <w:bCs/>
                <w:sz w:val="26"/>
                <w:szCs w:val="26"/>
                <w:rtl/>
              </w:rPr>
              <w:t>באמצעות</w:t>
            </w:r>
            <w:r w:rsidRPr="00A14FE7">
              <w:rPr>
                <w:b/>
                <w:bCs/>
                <w:sz w:val="26"/>
                <w:szCs w:val="26"/>
                <w:rtl/>
              </w:rPr>
              <w:t xml:space="preserve"> </w:t>
            </w:r>
            <w:r w:rsidRPr="00A14FE7">
              <w:rPr>
                <w:rFonts w:hint="eastAsia"/>
                <w:b/>
                <w:bCs/>
                <w:sz w:val="26"/>
                <w:szCs w:val="26"/>
                <w:rtl/>
              </w:rPr>
              <w:t>פרקליטות</w:t>
            </w:r>
            <w:r w:rsidRPr="00A14FE7">
              <w:rPr>
                <w:b/>
                <w:bCs/>
                <w:sz w:val="26"/>
                <w:szCs w:val="26"/>
                <w:rtl/>
              </w:rPr>
              <w:t xml:space="preserve"> </w:t>
            </w:r>
            <w:r w:rsidRPr="00A14FE7">
              <w:rPr>
                <w:rFonts w:hint="eastAsia"/>
                <w:b/>
                <w:bCs/>
                <w:sz w:val="26"/>
                <w:szCs w:val="26"/>
                <w:rtl/>
              </w:rPr>
              <w:t>מחוז</w:t>
            </w:r>
            <w:r w:rsidRPr="00A14FE7">
              <w:rPr>
                <w:b/>
                <w:bCs/>
                <w:sz w:val="26"/>
                <w:szCs w:val="26"/>
                <w:rtl/>
              </w:rPr>
              <w:t xml:space="preserve"> </w:t>
            </w:r>
            <w:r w:rsidRPr="00A14FE7">
              <w:rPr>
                <w:rFonts w:hint="eastAsia"/>
                <w:b/>
                <w:bCs/>
                <w:sz w:val="26"/>
                <w:szCs w:val="26"/>
                <w:rtl/>
              </w:rPr>
              <w:t>ת</w:t>
            </w:r>
            <w:r w:rsidRPr="00A14FE7">
              <w:rPr>
                <w:b/>
                <w:bCs/>
                <w:sz w:val="26"/>
                <w:szCs w:val="26"/>
                <w:rtl/>
              </w:rPr>
              <w:t>"</w:t>
            </w:r>
            <w:r w:rsidRPr="00A14FE7">
              <w:rPr>
                <w:rFonts w:hint="eastAsia"/>
                <w:b/>
                <w:bCs/>
                <w:sz w:val="26"/>
                <w:szCs w:val="26"/>
                <w:rtl/>
              </w:rPr>
              <w:t>א</w:t>
            </w:r>
          </w:p>
          <w:p w14:paraId="58100818" w14:textId="77777777" w:rsidR="00A14FE7" w:rsidRPr="00A14FE7" w:rsidRDefault="00A14FE7" w:rsidP="00A14FE7">
            <w:pPr>
              <w:spacing w:line="360" w:lineRule="auto"/>
              <w:rPr>
                <w:rFonts w:ascii="Cooper Black" w:hAnsi="Cooper Black"/>
                <w:b/>
                <w:bCs/>
                <w:sz w:val="26"/>
                <w:szCs w:val="26"/>
              </w:rPr>
            </w:pPr>
            <w:r w:rsidRPr="00A14FE7">
              <w:rPr>
                <w:b/>
                <w:bCs/>
                <w:sz w:val="26"/>
                <w:szCs w:val="26"/>
                <w:rtl/>
              </w:rPr>
              <w:t xml:space="preserve">     </w:t>
            </w:r>
            <w:r w:rsidRPr="00A14FE7">
              <w:rPr>
                <w:rFonts w:hint="eastAsia"/>
                <w:b/>
                <w:bCs/>
                <w:sz w:val="26"/>
                <w:szCs w:val="26"/>
                <w:rtl/>
              </w:rPr>
              <w:t>ע</w:t>
            </w:r>
            <w:r w:rsidRPr="00A14FE7">
              <w:rPr>
                <w:b/>
                <w:bCs/>
                <w:sz w:val="26"/>
                <w:szCs w:val="26"/>
                <w:rtl/>
              </w:rPr>
              <w:t>"</w:t>
            </w:r>
            <w:r w:rsidRPr="00A14FE7">
              <w:rPr>
                <w:rFonts w:hint="eastAsia"/>
                <w:b/>
                <w:bCs/>
                <w:sz w:val="26"/>
                <w:szCs w:val="26"/>
                <w:rtl/>
              </w:rPr>
              <w:t>י</w:t>
            </w:r>
            <w:r w:rsidRPr="00A14FE7">
              <w:rPr>
                <w:b/>
                <w:bCs/>
                <w:sz w:val="26"/>
                <w:szCs w:val="26"/>
                <w:rtl/>
              </w:rPr>
              <w:t xml:space="preserve"> </w:t>
            </w:r>
            <w:r w:rsidRPr="00A14FE7">
              <w:rPr>
                <w:rFonts w:hint="eastAsia"/>
                <w:b/>
                <w:bCs/>
                <w:sz w:val="26"/>
                <w:szCs w:val="26"/>
                <w:rtl/>
              </w:rPr>
              <w:t>ב</w:t>
            </w:r>
            <w:r w:rsidRPr="00A14FE7">
              <w:rPr>
                <w:b/>
                <w:bCs/>
                <w:sz w:val="26"/>
                <w:szCs w:val="26"/>
                <w:rtl/>
              </w:rPr>
              <w:t>"</w:t>
            </w:r>
            <w:r w:rsidRPr="00A14FE7">
              <w:rPr>
                <w:rFonts w:hint="eastAsia"/>
                <w:b/>
                <w:bCs/>
                <w:sz w:val="26"/>
                <w:szCs w:val="26"/>
                <w:rtl/>
              </w:rPr>
              <w:t>כ</w:t>
            </w:r>
            <w:r w:rsidRPr="00A14FE7">
              <w:rPr>
                <w:b/>
                <w:bCs/>
                <w:sz w:val="26"/>
                <w:szCs w:val="26"/>
                <w:rtl/>
              </w:rPr>
              <w:t xml:space="preserve"> </w:t>
            </w:r>
            <w:r w:rsidRPr="00A14FE7">
              <w:rPr>
                <w:rFonts w:hint="eastAsia"/>
                <w:b/>
                <w:bCs/>
                <w:sz w:val="26"/>
                <w:szCs w:val="26"/>
                <w:rtl/>
              </w:rPr>
              <w:t>עו</w:t>
            </w:r>
            <w:r w:rsidRPr="00A14FE7">
              <w:rPr>
                <w:b/>
                <w:bCs/>
                <w:sz w:val="26"/>
                <w:szCs w:val="26"/>
                <w:rtl/>
              </w:rPr>
              <w:t>"</w:t>
            </w:r>
            <w:r w:rsidRPr="00A14FE7">
              <w:rPr>
                <w:rFonts w:hint="eastAsia"/>
                <w:b/>
                <w:bCs/>
                <w:sz w:val="26"/>
                <w:szCs w:val="26"/>
                <w:rtl/>
              </w:rPr>
              <w:t>ד</w:t>
            </w:r>
            <w:r w:rsidRPr="00A14FE7">
              <w:rPr>
                <w:b/>
                <w:bCs/>
                <w:sz w:val="26"/>
                <w:szCs w:val="26"/>
                <w:rtl/>
              </w:rPr>
              <w:t xml:space="preserve"> </w:t>
            </w:r>
            <w:r w:rsidRPr="00A14FE7">
              <w:rPr>
                <w:rFonts w:hint="eastAsia"/>
                <w:b/>
                <w:bCs/>
                <w:sz w:val="26"/>
                <w:szCs w:val="26"/>
                <w:rtl/>
              </w:rPr>
              <w:t>אושרה</w:t>
            </w:r>
            <w:r w:rsidRPr="00A14FE7">
              <w:rPr>
                <w:b/>
                <w:bCs/>
                <w:sz w:val="26"/>
                <w:szCs w:val="26"/>
                <w:rtl/>
              </w:rPr>
              <w:t xml:space="preserve"> </w:t>
            </w:r>
            <w:r w:rsidRPr="00A14FE7">
              <w:rPr>
                <w:rFonts w:hint="eastAsia"/>
                <w:b/>
                <w:bCs/>
                <w:sz w:val="26"/>
                <w:szCs w:val="26"/>
                <w:rtl/>
              </w:rPr>
              <w:t>גז</w:t>
            </w:r>
            <w:r w:rsidRPr="00A14FE7">
              <w:rPr>
                <w:b/>
                <w:bCs/>
                <w:sz w:val="26"/>
                <w:szCs w:val="26"/>
                <w:rtl/>
              </w:rPr>
              <w:t>-</w:t>
            </w:r>
            <w:r w:rsidRPr="00A14FE7">
              <w:rPr>
                <w:rFonts w:hint="eastAsia"/>
                <w:b/>
                <w:bCs/>
                <w:sz w:val="26"/>
                <w:szCs w:val="26"/>
                <w:rtl/>
              </w:rPr>
              <w:t>אייזנשטיין</w:t>
            </w:r>
          </w:p>
        </w:tc>
      </w:tr>
      <w:bookmarkEnd w:id="1"/>
      <w:bookmarkEnd w:id="2"/>
      <w:tr w:rsidR="00A14FE7" w:rsidRPr="00A14FE7" w14:paraId="7E598692" w14:textId="77777777">
        <w:tc>
          <w:tcPr>
            <w:tcW w:w="8802" w:type="dxa"/>
            <w:gridSpan w:val="2"/>
          </w:tcPr>
          <w:p w14:paraId="561DF3BF" w14:textId="77777777" w:rsidR="00A14FE7" w:rsidRPr="00A14FE7" w:rsidRDefault="00A14FE7" w:rsidP="00A14FE7">
            <w:pPr>
              <w:spacing w:line="360" w:lineRule="auto"/>
              <w:jc w:val="both"/>
              <w:rPr>
                <w:b/>
                <w:bCs/>
                <w:sz w:val="16"/>
                <w:szCs w:val="16"/>
                <w:rtl/>
              </w:rPr>
            </w:pPr>
          </w:p>
          <w:p w14:paraId="561CC6F8" w14:textId="77777777" w:rsidR="00A14FE7" w:rsidRPr="00A14FE7" w:rsidRDefault="00A14FE7" w:rsidP="00A14FE7">
            <w:pPr>
              <w:spacing w:line="360" w:lineRule="auto"/>
              <w:jc w:val="center"/>
              <w:rPr>
                <w:rFonts w:ascii="Cooper Black" w:hAnsi="Cooper Black"/>
                <w:b/>
                <w:bCs/>
                <w:sz w:val="26"/>
                <w:szCs w:val="26"/>
                <w:rtl/>
              </w:rPr>
            </w:pPr>
            <w:r w:rsidRPr="00A14FE7">
              <w:rPr>
                <w:rFonts w:ascii="Cooper Black" w:hAnsi="Cooper Black" w:hint="eastAsia"/>
                <w:b/>
                <w:bCs/>
                <w:sz w:val="26"/>
                <w:szCs w:val="26"/>
                <w:rtl/>
              </w:rPr>
              <w:t>נגד</w:t>
            </w:r>
          </w:p>
          <w:p w14:paraId="2909F71B" w14:textId="77777777" w:rsidR="00A14FE7" w:rsidRPr="00A14FE7" w:rsidRDefault="00A14FE7" w:rsidP="00A14FE7">
            <w:pPr>
              <w:spacing w:line="360" w:lineRule="auto"/>
              <w:jc w:val="center"/>
              <w:rPr>
                <w:rFonts w:ascii="Cooper Black" w:hAnsi="Cooper Black"/>
                <w:b/>
                <w:bCs/>
                <w:sz w:val="18"/>
                <w:szCs w:val="18"/>
              </w:rPr>
            </w:pPr>
          </w:p>
        </w:tc>
      </w:tr>
      <w:tr w:rsidR="00A14FE7" w:rsidRPr="00A14FE7" w14:paraId="28CB4F98" w14:textId="77777777">
        <w:tc>
          <w:tcPr>
            <w:tcW w:w="3240" w:type="dxa"/>
          </w:tcPr>
          <w:p w14:paraId="4B8C7EFB" w14:textId="77777777" w:rsidR="00A14FE7" w:rsidRPr="00A14FE7" w:rsidRDefault="00A14FE7" w:rsidP="00A14FE7">
            <w:pPr>
              <w:spacing w:line="360" w:lineRule="auto"/>
              <w:rPr>
                <w:rFonts w:ascii="Cooper Black" w:hAnsi="Cooper Black"/>
                <w:b/>
                <w:bCs/>
                <w:sz w:val="26"/>
                <w:szCs w:val="26"/>
              </w:rPr>
            </w:pPr>
            <w:r w:rsidRPr="00A14FE7">
              <w:rPr>
                <w:rFonts w:ascii="Cooper Black" w:hAnsi="Cooper Black" w:hint="eastAsia"/>
                <w:b/>
                <w:bCs/>
                <w:sz w:val="26"/>
                <w:szCs w:val="26"/>
                <w:rtl/>
              </w:rPr>
              <w:t>הנאשם</w:t>
            </w:r>
          </w:p>
        </w:tc>
        <w:tc>
          <w:tcPr>
            <w:tcW w:w="5562" w:type="dxa"/>
          </w:tcPr>
          <w:p w14:paraId="67F04B68" w14:textId="77777777" w:rsidR="00A14FE7" w:rsidRPr="00A14FE7" w:rsidRDefault="00A14FE7" w:rsidP="00A14FE7">
            <w:pPr>
              <w:spacing w:line="360" w:lineRule="auto"/>
              <w:rPr>
                <w:b/>
                <w:bCs/>
                <w:sz w:val="26"/>
                <w:szCs w:val="26"/>
                <w:rtl/>
              </w:rPr>
            </w:pPr>
            <w:r w:rsidRPr="00A14FE7">
              <w:rPr>
                <w:rFonts w:ascii="Cooper Black" w:hAnsi="Cooper Black"/>
                <w:b/>
                <w:bCs/>
                <w:sz w:val="26"/>
                <w:szCs w:val="26"/>
                <w:rtl/>
              </w:rPr>
              <w:t xml:space="preserve">       </w:t>
            </w:r>
            <w:r w:rsidRPr="00A14FE7">
              <w:rPr>
                <w:rFonts w:ascii="Cooper Black" w:hAnsi="Cooper Black" w:hint="eastAsia"/>
                <w:b/>
                <w:bCs/>
                <w:sz w:val="26"/>
                <w:szCs w:val="26"/>
                <w:rtl/>
              </w:rPr>
              <w:t>דניס</w:t>
            </w:r>
            <w:r w:rsidRPr="00A14FE7">
              <w:rPr>
                <w:rFonts w:ascii="Cooper Black" w:hAnsi="Cooper Black"/>
                <w:b/>
                <w:bCs/>
                <w:sz w:val="26"/>
                <w:szCs w:val="26"/>
                <w:rtl/>
              </w:rPr>
              <w:t xml:space="preserve"> </w:t>
            </w:r>
            <w:r w:rsidRPr="00A14FE7">
              <w:rPr>
                <w:rFonts w:ascii="Cooper Black" w:hAnsi="Cooper Black" w:hint="eastAsia"/>
                <w:b/>
                <w:bCs/>
                <w:sz w:val="26"/>
                <w:szCs w:val="26"/>
                <w:rtl/>
              </w:rPr>
              <w:t>לויגזלץ</w:t>
            </w:r>
            <w:r w:rsidRPr="00A14FE7">
              <w:rPr>
                <w:rFonts w:ascii="Cooper Black" w:hAnsi="Cooper Black"/>
                <w:b/>
                <w:bCs/>
                <w:sz w:val="26"/>
                <w:szCs w:val="26"/>
                <w:rtl/>
              </w:rPr>
              <w:t xml:space="preserve"> </w:t>
            </w:r>
          </w:p>
          <w:p w14:paraId="0889C806" w14:textId="77777777" w:rsidR="00A14FE7" w:rsidRPr="00A14FE7" w:rsidRDefault="00A14FE7" w:rsidP="00A14FE7">
            <w:pPr>
              <w:spacing w:line="360" w:lineRule="auto"/>
              <w:rPr>
                <w:rFonts w:ascii="Cooper Black" w:hAnsi="Cooper Black"/>
                <w:b/>
                <w:bCs/>
                <w:sz w:val="26"/>
                <w:szCs w:val="26"/>
              </w:rPr>
            </w:pPr>
            <w:r w:rsidRPr="00A14FE7">
              <w:rPr>
                <w:b/>
                <w:bCs/>
                <w:sz w:val="26"/>
                <w:szCs w:val="26"/>
                <w:rtl/>
              </w:rPr>
              <w:t xml:space="preserve">      </w:t>
            </w:r>
            <w:r w:rsidRPr="00A14FE7">
              <w:rPr>
                <w:rFonts w:hint="eastAsia"/>
                <w:b/>
                <w:bCs/>
                <w:sz w:val="26"/>
                <w:szCs w:val="26"/>
                <w:rtl/>
              </w:rPr>
              <w:t>ע</w:t>
            </w:r>
            <w:r w:rsidRPr="00A14FE7">
              <w:rPr>
                <w:b/>
                <w:bCs/>
                <w:sz w:val="26"/>
                <w:szCs w:val="26"/>
                <w:rtl/>
              </w:rPr>
              <w:t>"</w:t>
            </w:r>
            <w:r w:rsidRPr="00A14FE7">
              <w:rPr>
                <w:rFonts w:hint="eastAsia"/>
                <w:b/>
                <w:bCs/>
                <w:sz w:val="26"/>
                <w:szCs w:val="26"/>
                <w:rtl/>
              </w:rPr>
              <w:t>י</w:t>
            </w:r>
            <w:r w:rsidRPr="00A14FE7">
              <w:rPr>
                <w:b/>
                <w:bCs/>
                <w:sz w:val="26"/>
                <w:szCs w:val="26"/>
                <w:rtl/>
              </w:rPr>
              <w:t xml:space="preserve"> </w:t>
            </w:r>
            <w:r w:rsidRPr="00A14FE7">
              <w:rPr>
                <w:rFonts w:hint="eastAsia"/>
                <w:b/>
                <w:bCs/>
                <w:sz w:val="26"/>
                <w:szCs w:val="26"/>
                <w:rtl/>
              </w:rPr>
              <w:t>ב</w:t>
            </w:r>
            <w:r w:rsidRPr="00A14FE7">
              <w:rPr>
                <w:b/>
                <w:bCs/>
                <w:sz w:val="26"/>
                <w:szCs w:val="26"/>
                <w:rtl/>
              </w:rPr>
              <w:t>"</w:t>
            </w:r>
            <w:r w:rsidRPr="00A14FE7">
              <w:rPr>
                <w:rFonts w:hint="eastAsia"/>
                <w:b/>
                <w:bCs/>
                <w:sz w:val="26"/>
                <w:szCs w:val="26"/>
                <w:rtl/>
              </w:rPr>
              <w:t>כ</w:t>
            </w:r>
            <w:r w:rsidRPr="00A14FE7">
              <w:rPr>
                <w:b/>
                <w:bCs/>
                <w:sz w:val="26"/>
                <w:szCs w:val="26"/>
                <w:rtl/>
              </w:rPr>
              <w:t xml:space="preserve"> </w:t>
            </w:r>
            <w:r w:rsidRPr="00A14FE7">
              <w:rPr>
                <w:rFonts w:hint="eastAsia"/>
                <w:b/>
                <w:bCs/>
                <w:sz w:val="26"/>
                <w:szCs w:val="26"/>
                <w:rtl/>
              </w:rPr>
              <w:t>עו</w:t>
            </w:r>
            <w:r w:rsidRPr="00A14FE7">
              <w:rPr>
                <w:b/>
                <w:bCs/>
                <w:sz w:val="26"/>
                <w:szCs w:val="26"/>
                <w:rtl/>
              </w:rPr>
              <w:t>"</w:t>
            </w:r>
            <w:r w:rsidRPr="00A14FE7">
              <w:rPr>
                <w:rFonts w:hint="eastAsia"/>
                <w:b/>
                <w:bCs/>
                <w:sz w:val="26"/>
                <w:szCs w:val="26"/>
                <w:rtl/>
              </w:rPr>
              <w:t>ד</w:t>
            </w:r>
            <w:r w:rsidRPr="00A14FE7">
              <w:rPr>
                <w:b/>
                <w:bCs/>
                <w:sz w:val="26"/>
                <w:szCs w:val="26"/>
                <w:rtl/>
              </w:rPr>
              <w:t xml:space="preserve"> </w:t>
            </w:r>
            <w:r w:rsidRPr="00A14FE7">
              <w:rPr>
                <w:rFonts w:hint="eastAsia"/>
                <w:b/>
                <w:bCs/>
                <w:sz w:val="26"/>
                <w:szCs w:val="26"/>
                <w:rtl/>
              </w:rPr>
              <w:t>שמואל</w:t>
            </w:r>
            <w:r w:rsidRPr="00A14FE7">
              <w:rPr>
                <w:b/>
                <w:bCs/>
                <w:sz w:val="26"/>
                <w:szCs w:val="26"/>
                <w:rtl/>
              </w:rPr>
              <w:t xml:space="preserve"> </w:t>
            </w:r>
            <w:r w:rsidRPr="00A14FE7">
              <w:rPr>
                <w:rFonts w:hint="eastAsia"/>
                <w:b/>
                <w:bCs/>
                <w:sz w:val="26"/>
                <w:szCs w:val="26"/>
                <w:rtl/>
              </w:rPr>
              <w:t>פלישמן</w:t>
            </w:r>
          </w:p>
        </w:tc>
      </w:tr>
    </w:tbl>
    <w:p w14:paraId="1AB943A7" w14:textId="77777777" w:rsidR="00316E20" w:rsidRDefault="00316E20">
      <w:pPr>
        <w:rPr>
          <w:rtl/>
        </w:rPr>
      </w:pPr>
      <w:bookmarkStart w:id="3" w:name="LawTable"/>
      <w:bookmarkEnd w:id="3"/>
    </w:p>
    <w:p w14:paraId="50651171" w14:textId="77777777" w:rsidR="00316E20" w:rsidRPr="00316E20" w:rsidRDefault="00316E20" w:rsidP="00316E20">
      <w:pPr>
        <w:spacing w:after="120" w:line="240" w:lineRule="exact"/>
        <w:ind w:left="283" w:hanging="283"/>
        <w:jc w:val="both"/>
        <w:rPr>
          <w:rFonts w:ascii="FrankRuehl" w:hAnsi="FrankRuehl" w:cs="FrankRuehl"/>
          <w:rtl/>
        </w:rPr>
      </w:pPr>
    </w:p>
    <w:p w14:paraId="505B0998" w14:textId="77777777" w:rsidR="00316E20" w:rsidRPr="00316E20" w:rsidRDefault="00316E20" w:rsidP="00316E20">
      <w:pPr>
        <w:spacing w:after="120" w:line="240" w:lineRule="exact"/>
        <w:ind w:left="283" w:hanging="283"/>
        <w:jc w:val="both"/>
        <w:rPr>
          <w:rFonts w:ascii="FrankRuehl" w:hAnsi="FrankRuehl" w:cs="FrankRuehl"/>
          <w:rtl/>
        </w:rPr>
      </w:pPr>
      <w:r w:rsidRPr="00316E20">
        <w:rPr>
          <w:rFonts w:ascii="FrankRuehl" w:hAnsi="FrankRuehl" w:cs="FrankRuehl"/>
          <w:rtl/>
        </w:rPr>
        <w:t xml:space="preserve">חקיקה שאוזכרה: </w:t>
      </w:r>
    </w:p>
    <w:p w14:paraId="4F8BFB7D" w14:textId="77777777" w:rsidR="00316E20" w:rsidRPr="00316E20" w:rsidRDefault="00316E20" w:rsidP="00316E20">
      <w:pPr>
        <w:spacing w:after="120" w:line="240" w:lineRule="exact"/>
        <w:ind w:left="283" w:hanging="283"/>
        <w:jc w:val="both"/>
        <w:rPr>
          <w:rFonts w:ascii="FrankRuehl" w:hAnsi="FrankRuehl" w:cs="FrankRuehl"/>
          <w:rtl/>
        </w:rPr>
      </w:pPr>
      <w:hyperlink r:id="rId7" w:history="1">
        <w:r w:rsidRPr="00316E20">
          <w:rPr>
            <w:rFonts w:ascii="FrankRuehl" w:hAnsi="FrankRuehl" w:cs="FrankRuehl"/>
            <w:color w:val="0000FF"/>
            <w:u w:val="single"/>
            <w:rtl/>
          </w:rPr>
          <w:t>חוק העונשין, תשל"ז-1977</w:t>
        </w:r>
      </w:hyperlink>
      <w:r w:rsidRPr="00316E20">
        <w:rPr>
          <w:rFonts w:ascii="FrankRuehl" w:hAnsi="FrankRuehl" w:cs="FrankRuehl"/>
          <w:rtl/>
        </w:rPr>
        <w:t xml:space="preserve">: סע'  </w:t>
      </w:r>
      <w:hyperlink r:id="rId8" w:history="1">
        <w:r w:rsidRPr="00316E20">
          <w:rPr>
            <w:rFonts w:ascii="FrankRuehl" w:hAnsi="FrankRuehl" w:cs="FrankRuehl"/>
            <w:color w:val="0000FF"/>
            <w:u w:val="single"/>
            <w:rtl/>
          </w:rPr>
          <w:t>20(ג)(1)</w:t>
        </w:r>
      </w:hyperlink>
      <w:r w:rsidRPr="00316E20">
        <w:rPr>
          <w:rFonts w:ascii="FrankRuehl" w:hAnsi="FrankRuehl" w:cs="FrankRuehl"/>
          <w:rtl/>
        </w:rPr>
        <w:t xml:space="preserve">, </w:t>
      </w:r>
      <w:hyperlink r:id="rId9" w:history="1">
        <w:r w:rsidRPr="00316E20">
          <w:rPr>
            <w:rFonts w:ascii="FrankRuehl" w:hAnsi="FrankRuehl" w:cs="FrankRuehl"/>
            <w:color w:val="0000FF"/>
            <w:u w:val="single"/>
            <w:rtl/>
          </w:rPr>
          <w:t>20א</w:t>
        </w:r>
      </w:hyperlink>
      <w:r w:rsidRPr="00316E20">
        <w:rPr>
          <w:rFonts w:ascii="FrankRuehl" w:hAnsi="FrankRuehl" w:cs="FrankRuehl"/>
          <w:rtl/>
        </w:rPr>
        <w:t xml:space="preserve">, </w:t>
      </w:r>
      <w:hyperlink r:id="rId10" w:history="1">
        <w:r w:rsidRPr="00316E20">
          <w:rPr>
            <w:rFonts w:ascii="FrankRuehl" w:hAnsi="FrankRuehl" w:cs="FrankRuehl"/>
            <w:color w:val="0000FF"/>
            <w:u w:val="single"/>
            <w:rtl/>
          </w:rPr>
          <w:t>34ח</w:t>
        </w:r>
      </w:hyperlink>
      <w:r w:rsidRPr="00316E20">
        <w:rPr>
          <w:rFonts w:ascii="FrankRuehl" w:hAnsi="FrankRuehl" w:cs="FrankRuehl"/>
          <w:rtl/>
        </w:rPr>
        <w:t xml:space="preserve">, </w:t>
      </w:r>
      <w:hyperlink r:id="rId11" w:history="1">
        <w:r w:rsidRPr="00316E20">
          <w:rPr>
            <w:rFonts w:ascii="FrankRuehl" w:hAnsi="FrankRuehl" w:cs="FrankRuehl"/>
            <w:color w:val="0000FF"/>
            <w:u w:val="single"/>
            <w:rtl/>
          </w:rPr>
          <w:t>90א</w:t>
        </w:r>
      </w:hyperlink>
      <w:r w:rsidRPr="00316E20">
        <w:rPr>
          <w:rFonts w:ascii="FrankRuehl" w:hAnsi="FrankRuehl" w:cs="FrankRuehl"/>
          <w:rtl/>
        </w:rPr>
        <w:t xml:space="preserve">, </w:t>
      </w:r>
      <w:hyperlink r:id="rId12" w:history="1">
        <w:r w:rsidRPr="00316E20">
          <w:rPr>
            <w:rFonts w:ascii="FrankRuehl" w:hAnsi="FrankRuehl" w:cs="FrankRuehl"/>
            <w:color w:val="0000FF"/>
            <w:u w:val="single"/>
            <w:rtl/>
          </w:rPr>
          <w:t>192</w:t>
        </w:r>
      </w:hyperlink>
      <w:r w:rsidRPr="00316E20">
        <w:rPr>
          <w:rFonts w:ascii="FrankRuehl" w:hAnsi="FrankRuehl" w:cs="FrankRuehl"/>
          <w:rtl/>
        </w:rPr>
        <w:t xml:space="preserve">, </w:t>
      </w:r>
      <w:hyperlink r:id="rId13" w:history="1">
        <w:r w:rsidRPr="00316E20">
          <w:rPr>
            <w:rFonts w:ascii="FrankRuehl" w:hAnsi="FrankRuehl" w:cs="FrankRuehl"/>
            <w:color w:val="0000FF"/>
            <w:u w:val="single"/>
            <w:rtl/>
          </w:rPr>
          <w:t>345(א)(1)</w:t>
        </w:r>
      </w:hyperlink>
      <w:r w:rsidRPr="00316E20">
        <w:rPr>
          <w:rFonts w:ascii="FrankRuehl" w:hAnsi="FrankRuehl" w:cs="FrankRuehl"/>
          <w:rtl/>
        </w:rPr>
        <w:t xml:space="preserve">, </w:t>
      </w:r>
      <w:hyperlink r:id="rId14" w:history="1">
        <w:r w:rsidRPr="00316E20">
          <w:rPr>
            <w:rFonts w:ascii="FrankRuehl" w:hAnsi="FrankRuehl" w:cs="FrankRuehl"/>
            <w:color w:val="0000FF"/>
            <w:u w:val="single"/>
            <w:rtl/>
          </w:rPr>
          <w:t>345(ב)(3)</w:t>
        </w:r>
      </w:hyperlink>
      <w:r w:rsidRPr="00316E20">
        <w:rPr>
          <w:rFonts w:ascii="FrankRuehl" w:hAnsi="FrankRuehl" w:cs="FrankRuehl"/>
          <w:rtl/>
        </w:rPr>
        <w:t xml:space="preserve">, </w:t>
      </w:r>
      <w:hyperlink r:id="rId15" w:history="1">
        <w:r w:rsidRPr="00316E20">
          <w:rPr>
            <w:rFonts w:ascii="FrankRuehl" w:hAnsi="FrankRuehl" w:cs="FrankRuehl"/>
            <w:color w:val="0000FF"/>
            <w:u w:val="single"/>
            <w:rtl/>
          </w:rPr>
          <w:t>346(א)(1)</w:t>
        </w:r>
      </w:hyperlink>
      <w:r w:rsidRPr="00316E20">
        <w:rPr>
          <w:rFonts w:ascii="FrankRuehl" w:hAnsi="FrankRuehl" w:cs="FrankRuehl"/>
          <w:rtl/>
        </w:rPr>
        <w:t xml:space="preserve">, </w:t>
      </w:r>
      <w:hyperlink r:id="rId16" w:history="1">
        <w:r w:rsidRPr="00316E20">
          <w:rPr>
            <w:rFonts w:ascii="FrankRuehl" w:hAnsi="FrankRuehl" w:cs="FrankRuehl"/>
            <w:color w:val="0000FF"/>
            <w:u w:val="single"/>
            <w:rtl/>
          </w:rPr>
          <w:t>347(א)(1)</w:t>
        </w:r>
      </w:hyperlink>
      <w:r w:rsidRPr="00316E20">
        <w:rPr>
          <w:rFonts w:ascii="FrankRuehl" w:hAnsi="FrankRuehl" w:cs="FrankRuehl"/>
          <w:rtl/>
        </w:rPr>
        <w:t xml:space="preserve">, </w:t>
      </w:r>
      <w:hyperlink r:id="rId17" w:history="1">
        <w:r w:rsidRPr="00316E20">
          <w:rPr>
            <w:rFonts w:ascii="FrankRuehl" w:hAnsi="FrankRuehl" w:cs="FrankRuehl"/>
            <w:color w:val="0000FF"/>
            <w:u w:val="single"/>
            <w:rtl/>
          </w:rPr>
          <w:t>347(א(2)</w:t>
        </w:r>
      </w:hyperlink>
      <w:r w:rsidRPr="00316E20">
        <w:rPr>
          <w:rFonts w:ascii="FrankRuehl" w:hAnsi="FrankRuehl" w:cs="FrankRuehl"/>
          <w:rtl/>
        </w:rPr>
        <w:t xml:space="preserve">, </w:t>
      </w:r>
      <w:hyperlink r:id="rId18" w:history="1">
        <w:r w:rsidRPr="00316E20">
          <w:rPr>
            <w:rFonts w:ascii="FrankRuehl" w:hAnsi="FrankRuehl" w:cs="FrankRuehl"/>
            <w:color w:val="0000FF"/>
            <w:u w:val="single"/>
            <w:rtl/>
          </w:rPr>
          <w:t>347(ב)</w:t>
        </w:r>
      </w:hyperlink>
      <w:r w:rsidRPr="00316E20">
        <w:rPr>
          <w:rFonts w:ascii="FrankRuehl" w:hAnsi="FrankRuehl" w:cs="FrankRuehl"/>
          <w:rtl/>
        </w:rPr>
        <w:t xml:space="preserve">, </w:t>
      </w:r>
      <w:hyperlink r:id="rId19" w:history="1">
        <w:r w:rsidRPr="00316E20">
          <w:rPr>
            <w:rFonts w:ascii="FrankRuehl" w:hAnsi="FrankRuehl" w:cs="FrankRuehl"/>
            <w:color w:val="0000FF"/>
            <w:u w:val="single"/>
            <w:rtl/>
          </w:rPr>
          <w:t>34הֹ</w:t>
        </w:r>
      </w:hyperlink>
      <w:r w:rsidRPr="00316E20">
        <w:rPr>
          <w:rFonts w:ascii="FrankRuehl" w:hAnsi="FrankRuehl" w:cs="FrankRuehl"/>
          <w:rtl/>
        </w:rPr>
        <w:t xml:space="preserve">, </w:t>
      </w:r>
      <w:hyperlink r:id="rId20" w:history="1">
        <w:r w:rsidRPr="00316E20">
          <w:rPr>
            <w:rFonts w:ascii="FrankRuehl" w:hAnsi="FrankRuehl" w:cs="FrankRuehl"/>
            <w:color w:val="0000FF"/>
            <w:u w:val="single"/>
            <w:rtl/>
          </w:rPr>
          <w:t>34כב(ב)</w:t>
        </w:r>
      </w:hyperlink>
      <w:r w:rsidRPr="00316E20">
        <w:rPr>
          <w:rFonts w:ascii="FrankRuehl" w:hAnsi="FrankRuehl" w:cs="FrankRuehl"/>
          <w:rtl/>
        </w:rPr>
        <w:t xml:space="preserve">, </w:t>
      </w:r>
      <w:hyperlink r:id="rId21" w:history="1">
        <w:r w:rsidRPr="00316E20">
          <w:rPr>
            <w:rFonts w:ascii="FrankRuehl" w:hAnsi="FrankRuehl" w:cs="FrankRuehl"/>
            <w:color w:val="0000FF"/>
            <w:u w:val="single"/>
            <w:rtl/>
          </w:rPr>
          <w:t>377</w:t>
        </w:r>
      </w:hyperlink>
      <w:r w:rsidRPr="00316E20">
        <w:rPr>
          <w:rFonts w:ascii="FrankRuehl" w:hAnsi="FrankRuehl" w:cs="FrankRuehl"/>
          <w:rtl/>
        </w:rPr>
        <w:t xml:space="preserve">, </w:t>
      </w:r>
      <w:hyperlink r:id="rId22" w:history="1">
        <w:r w:rsidRPr="00316E20">
          <w:rPr>
            <w:rFonts w:ascii="FrankRuehl" w:hAnsi="FrankRuehl" w:cs="FrankRuehl"/>
            <w:color w:val="0000FF"/>
            <w:u w:val="single"/>
            <w:rtl/>
          </w:rPr>
          <w:t>379</w:t>
        </w:r>
      </w:hyperlink>
      <w:r w:rsidRPr="00316E20">
        <w:rPr>
          <w:rFonts w:ascii="FrankRuehl" w:hAnsi="FrankRuehl" w:cs="FrankRuehl"/>
          <w:rtl/>
        </w:rPr>
        <w:t xml:space="preserve">, </w:t>
      </w:r>
      <w:hyperlink r:id="rId23" w:history="1">
        <w:r w:rsidRPr="00316E20">
          <w:rPr>
            <w:rFonts w:ascii="FrankRuehl" w:hAnsi="FrankRuehl" w:cs="FrankRuehl"/>
            <w:color w:val="0000FF"/>
            <w:u w:val="single"/>
            <w:rtl/>
          </w:rPr>
          <w:t>380</w:t>
        </w:r>
      </w:hyperlink>
      <w:r w:rsidRPr="00316E20">
        <w:rPr>
          <w:rFonts w:ascii="FrankRuehl" w:hAnsi="FrankRuehl" w:cs="FrankRuehl"/>
          <w:rtl/>
        </w:rPr>
        <w:t xml:space="preserve">, </w:t>
      </w:r>
      <w:hyperlink r:id="rId24" w:history="1">
        <w:r w:rsidRPr="00316E20">
          <w:rPr>
            <w:rFonts w:ascii="FrankRuehl" w:hAnsi="FrankRuehl" w:cs="FrankRuehl"/>
            <w:color w:val="0000FF"/>
            <w:u w:val="single"/>
            <w:rtl/>
          </w:rPr>
          <w:t>382(א)(1)</w:t>
        </w:r>
      </w:hyperlink>
      <w:r w:rsidRPr="00316E20">
        <w:rPr>
          <w:rFonts w:ascii="FrankRuehl" w:hAnsi="FrankRuehl" w:cs="FrankRuehl"/>
          <w:rtl/>
        </w:rPr>
        <w:t xml:space="preserve">, </w:t>
      </w:r>
      <w:hyperlink r:id="rId25" w:history="1">
        <w:r w:rsidRPr="00316E20">
          <w:rPr>
            <w:rFonts w:ascii="FrankRuehl" w:hAnsi="FrankRuehl" w:cs="FrankRuehl"/>
            <w:color w:val="0000FF"/>
            <w:u w:val="single"/>
            <w:rtl/>
          </w:rPr>
          <w:t>382(ב)(1)</w:t>
        </w:r>
      </w:hyperlink>
      <w:r w:rsidRPr="00316E20">
        <w:rPr>
          <w:rFonts w:ascii="FrankRuehl" w:hAnsi="FrankRuehl" w:cs="FrankRuehl"/>
          <w:rtl/>
        </w:rPr>
        <w:t xml:space="preserve">, </w:t>
      </w:r>
      <w:hyperlink r:id="rId26" w:history="1">
        <w:r w:rsidRPr="00316E20">
          <w:rPr>
            <w:rFonts w:ascii="FrankRuehl" w:hAnsi="FrankRuehl" w:cs="FrankRuehl"/>
            <w:color w:val="0000FF"/>
            <w:u w:val="single"/>
            <w:rtl/>
          </w:rPr>
          <w:t>382(ג)</w:t>
        </w:r>
      </w:hyperlink>
      <w:r w:rsidRPr="00316E20">
        <w:rPr>
          <w:rFonts w:ascii="FrankRuehl" w:hAnsi="FrankRuehl" w:cs="FrankRuehl"/>
          <w:rtl/>
        </w:rPr>
        <w:t xml:space="preserve">, </w:t>
      </w:r>
      <w:hyperlink r:id="rId27" w:history="1">
        <w:r w:rsidRPr="00316E20">
          <w:rPr>
            <w:rFonts w:ascii="FrankRuehl" w:hAnsi="FrankRuehl" w:cs="FrankRuehl"/>
            <w:color w:val="0000FF"/>
            <w:u w:val="single"/>
            <w:rtl/>
          </w:rPr>
          <w:t>452</w:t>
        </w:r>
      </w:hyperlink>
    </w:p>
    <w:p w14:paraId="483BBA22" w14:textId="77777777" w:rsidR="00316E20" w:rsidRPr="00316E20" w:rsidRDefault="00316E20" w:rsidP="00316E20">
      <w:pPr>
        <w:spacing w:after="120" w:line="240" w:lineRule="exact"/>
        <w:ind w:left="283" w:hanging="283"/>
        <w:jc w:val="both"/>
        <w:rPr>
          <w:rFonts w:ascii="FrankRuehl" w:hAnsi="FrankRuehl" w:cs="FrankRuehl"/>
          <w:rtl/>
        </w:rPr>
      </w:pPr>
      <w:hyperlink r:id="rId28" w:history="1">
        <w:r w:rsidRPr="00316E20">
          <w:rPr>
            <w:rFonts w:ascii="FrankRuehl" w:hAnsi="FrankRuehl" w:cs="FrankRuehl"/>
            <w:color w:val="0000FF"/>
            <w:u w:val="single"/>
            <w:rtl/>
          </w:rPr>
          <w:t>פקודת הסמים המסוכנים [נוסח חדש], תשל"ג-1973</w:t>
        </w:r>
      </w:hyperlink>
      <w:r w:rsidRPr="00316E20">
        <w:rPr>
          <w:rFonts w:ascii="FrankRuehl" w:hAnsi="FrankRuehl" w:cs="FrankRuehl"/>
          <w:rtl/>
        </w:rPr>
        <w:t xml:space="preserve">: סע'  </w:t>
      </w:r>
      <w:hyperlink r:id="rId29" w:history="1">
        <w:r w:rsidRPr="00316E20">
          <w:rPr>
            <w:rFonts w:ascii="FrankRuehl" w:hAnsi="FrankRuehl" w:cs="FrankRuehl"/>
            <w:color w:val="0000FF"/>
            <w:u w:val="single"/>
            <w:rtl/>
          </w:rPr>
          <w:t>1</w:t>
        </w:r>
      </w:hyperlink>
      <w:r w:rsidRPr="00316E20">
        <w:rPr>
          <w:rFonts w:ascii="FrankRuehl" w:hAnsi="FrankRuehl" w:cs="FrankRuehl"/>
          <w:rtl/>
        </w:rPr>
        <w:t xml:space="preserve">, </w:t>
      </w:r>
      <w:hyperlink r:id="rId30" w:history="1">
        <w:r w:rsidRPr="00316E20">
          <w:rPr>
            <w:rFonts w:ascii="FrankRuehl" w:hAnsi="FrankRuehl" w:cs="FrankRuehl"/>
            <w:color w:val="0000FF"/>
            <w:u w:val="single"/>
            <w:rtl/>
          </w:rPr>
          <w:t>שבתוספת הראשונה</w:t>
        </w:r>
      </w:hyperlink>
      <w:r w:rsidRPr="00316E20">
        <w:rPr>
          <w:rFonts w:ascii="FrankRuehl" w:hAnsi="FrankRuehl" w:cs="FrankRuehl"/>
          <w:rtl/>
        </w:rPr>
        <w:t xml:space="preserve">, </w:t>
      </w:r>
      <w:hyperlink r:id="rId31" w:history="1">
        <w:r w:rsidRPr="00316E20">
          <w:rPr>
            <w:rFonts w:ascii="FrankRuehl" w:hAnsi="FrankRuehl" w:cs="FrankRuehl"/>
            <w:color w:val="0000FF"/>
            <w:u w:val="single"/>
            <w:rtl/>
          </w:rPr>
          <w:t>21(א)(1)</w:t>
        </w:r>
      </w:hyperlink>
    </w:p>
    <w:p w14:paraId="36608E62" w14:textId="77777777" w:rsidR="00316E20" w:rsidRPr="00316E20" w:rsidRDefault="00316E20" w:rsidP="00316E20">
      <w:pPr>
        <w:spacing w:after="120" w:line="240" w:lineRule="exact"/>
        <w:ind w:left="283" w:hanging="283"/>
        <w:jc w:val="both"/>
        <w:rPr>
          <w:rFonts w:ascii="FrankRuehl" w:hAnsi="FrankRuehl" w:cs="FrankRuehl"/>
          <w:rtl/>
        </w:rPr>
      </w:pPr>
      <w:hyperlink r:id="rId32" w:history="1">
        <w:r w:rsidRPr="00316E20">
          <w:rPr>
            <w:rFonts w:ascii="FrankRuehl" w:hAnsi="FrankRuehl" w:cs="FrankRuehl"/>
            <w:color w:val="0000FF"/>
            <w:u w:val="single"/>
            <w:rtl/>
          </w:rPr>
          <w:t>חוק התקשורת (בזק ושידורים), תשמ"ב-1982</w:t>
        </w:r>
      </w:hyperlink>
      <w:r w:rsidRPr="00316E20">
        <w:rPr>
          <w:rFonts w:ascii="FrankRuehl" w:hAnsi="FrankRuehl" w:cs="FrankRuehl"/>
          <w:rtl/>
        </w:rPr>
        <w:t xml:space="preserve">: סע'  </w:t>
      </w:r>
      <w:hyperlink r:id="rId33" w:history="1">
        <w:r w:rsidRPr="00316E20">
          <w:rPr>
            <w:rFonts w:ascii="FrankRuehl" w:hAnsi="FrankRuehl" w:cs="FrankRuehl"/>
            <w:color w:val="0000FF"/>
            <w:u w:val="single"/>
            <w:rtl/>
          </w:rPr>
          <w:t>30</w:t>
        </w:r>
      </w:hyperlink>
    </w:p>
    <w:p w14:paraId="31430BE3" w14:textId="77777777" w:rsidR="00316E20" w:rsidRPr="00316E20" w:rsidRDefault="00316E20" w:rsidP="00316E20">
      <w:pPr>
        <w:spacing w:after="120" w:line="240" w:lineRule="exact"/>
        <w:ind w:left="283" w:hanging="283"/>
        <w:jc w:val="both"/>
        <w:rPr>
          <w:rFonts w:ascii="FrankRuehl" w:hAnsi="FrankRuehl" w:cs="FrankRuehl"/>
          <w:rtl/>
        </w:rPr>
      </w:pPr>
      <w:hyperlink r:id="rId34" w:history="1">
        <w:r w:rsidRPr="00316E20">
          <w:rPr>
            <w:rFonts w:ascii="FrankRuehl" w:hAnsi="FrankRuehl" w:cs="FrankRuehl"/>
            <w:color w:val="0000FF"/>
            <w:u w:val="single"/>
            <w:rtl/>
          </w:rPr>
          <w:t>חוק הגנת הפרטיות, תשמ"א-1981</w:t>
        </w:r>
      </w:hyperlink>
      <w:r w:rsidRPr="00316E20">
        <w:rPr>
          <w:rFonts w:ascii="FrankRuehl" w:hAnsi="FrankRuehl" w:cs="FrankRuehl"/>
          <w:rtl/>
        </w:rPr>
        <w:t xml:space="preserve">: סע'  </w:t>
      </w:r>
      <w:hyperlink r:id="rId35" w:history="1">
        <w:r w:rsidRPr="00316E20">
          <w:rPr>
            <w:rFonts w:ascii="FrankRuehl" w:hAnsi="FrankRuehl" w:cs="FrankRuehl"/>
            <w:color w:val="0000FF"/>
            <w:u w:val="single"/>
            <w:rtl/>
          </w:rPr>
          <w:t>2(1)</w:t>
        </w:r>
      </w:hyperlink>
      <w:r w:rsidRPr="00316E20">
        <w:rPr>
          <w:rFonts w:ascii="FrankRuehl" w:hAnsi="FrankRuehl" w:cs="FrankRuehl"/>
          <w:rtl/>
        </w:rPr>
        <w:t xml:space="preserve">, </w:t>
      </w:r>
      <w:hyperlink r:id="rId36" w:history="1">
        <w:r w:rsidRPr="00316E20">
          <w:rPr>
            <w:rFonts w:ascii="FrankRuehl" w:hAnsi="FrankRuehl" w:cs="FrankRuehl"/>
            <w:color w:val="0000FF"/>
            <w:u w:val="single"/>
            <w:rtl/>
          </w:rPr>
          <w:t>5</w:t>
        </w:r>
      </w:hyperlink>
    </w:p>
    <w:p w14:paraId="742BC579" w14:textId="77777777" w:rsidR="00316E20" w:rsidRPr="00316E20" w:rsidRDefault="00316E20" w:rsidP="00316E20">
      <w:pPr>
        <w:spacing w:after="120" w:line="240" w:lineRule="exact"/>
        <w:ind w:left="283" w:hanging="283"/>
        <w:jc w:val="both"/>
        <w:rPr>
          <w:rFonts w:ascii="FrankRuehl" w:hAnsi="FrankRuehl" w:cs="FrankRuehl"/>
          <w:rtl/>
        </w:rPr>
      </w:pPr>
      <w:hyperlink r:id="rId37" w:history="1">
        <w:r w:rsidRPr="00316E20">
          <w:rPr>
            <w:rFonts w:ascii="FrankRuehl" w:hAnsi="FrankRuehl" w:cs="FrankRuehl"/>
            <w:color w:val="0000FF"/>
            <w:u w:val="single"/>
            <w:rtl/>
          </w:rPr>
          <w:t>חוק סדר הדין הפלילי [נוסח משולב], תשמ"ב-1982</w:t>
        </w:r>
      </w:hyperlink>
      <w:r w:rsidRPr="00316E20">
        <w:rPr>
          <w:rFonts w:ascii="FrankRuehl" w:hAnsi="FrankRuehl" w:cs="FrankRuehl"/>
          <w:rtl/>
        </w:rPr>
        <w:t xml:space="preserve">: סע'  </w:t>
      </w:r>
      <w:hyperlink r:id="rId38" w:history="1">
        <w:r w:rsidRPr="00316E20">
          <w:rPr>
            <w:rFonts w:ascii="FrankRuehl" w:hAnsi="FrankRuehl" w:cs="FrankRuehl"/>
            <w:color w:val="0000FF"/>
            <w:u w:val="single"/>
            <w:rtl/>
          </w:rPr>
          <w:t>170</w:t>
        </w:r>
      </w:hyperlink>
    </w:p>
    <w:p w14:paraId="4E43B422" w14:textId="77777777" w:rsidR="00316E20" w:rsidRPr="00316E20" w:rsidRDefault="00316E20" w:rsidP="00316E20">
      <w:pPr>
        <w:spacing w:after="120" w:line="240" w:lineRule="exact"/>
        <w:ind w:left="283" w:hanging="283"/>
        <w:jc w:val="both"/>
        <w:rPr>
          <w:rFonts w:ascii="FrankRuehl" w:hAnsi="FrankRuehl" w:cs="FrankRuehl"/>
          <w:rtl/>
        </w:rPr>
      </w:pPr>
      <w:hyperlink r:id="rId39" w:history="1">
        <w:r w:rsidRPr="00316E20">
          <w:rPr>
            <w:rFonts w:ascii="FrankRuehl" w:hAnsi="FrankRuehl" w:cs="FrankRuehl"/>
            <w:color w:val="0000FF"/>
            <w:u w:val="single"/>
            <w:rtl/>
          </w:rPr>
          <w:t>פקודת הראיות [נוסח חדש], תשל"א-1971</w:t>
        </w:r>
      </w:hyperlink>
      <w:r w:rsidRPr="00316E20">
        <w:rPr>
          <w:rFonts w:ascii="FrankRuehl" w:hAnsi="FrankRuehl" w:cs="FrankRuehl"/>
          <w:rtl/>
        </w:rPr>
        <w:t xml:space="preserve">: סע'  </w:t>
      </w:r>
      <w:hyperlink r:id="rId40" w:history="1">
        <w:r w:rsidRPr="00316E20">
          <w:rPr>
            <w:rFonts w:ascii="FrankRuehl" w:hAnsi="FrankRuehl" w:cs="FrankRuehl"/>
            <w:color w:val="0000FF"/>
            <w:u w:val="single"/>
            <w:rtl/>
          </w:rPr>
          <w:t>54א(ב)</w:t>
        </w:r>
      </w:hyperlink>
    </w:p>
    <w:p w14:paraId="16625BE3" w14:textId="77777777" w:rsidR="00316E20" w:rsidRPr="00316E20" w:rsidRDefault="00316E20" w:rsidP="00316E20">
      <w:pPr>
        <w:spacing w:after="120" w:line="240" w:lineRule="exact"/>
        <w:ind w:left="283" w:hanging="283"/>
        <w:jc w:val="both"/>
        <w:rPr>
          <w:rFonts w:ascii="FrankRuehl" w:hAnsi="FrankRuehl" w:cs="FrankRuehl"/>
          <w:rtl/>
        </w:rPr>
      </w:pPr>
    </w:p>
    <w:p w14:paraId="566BDDA5" w14:textId="77777777" w:rsidR="00316E20" w:rsidRPr="00316E20" w:rsidRDefault="00316E20">
      <w:pPr>
        <w:rPr>
          <w:rtl/>
        </w:rPr>
      </w:pPr>
      <w:bookmarkStart w:id="4" w:name="LawTable_End"/>
      <w:bookmarkEnd w:id="4"/>
    </w:p>
    <w:p w14:paraId="0322D60A" w14:textId="77777777" w:rsidR="00513852" w:rsidRPr="00513852" w:rsidRDefault="00513852">
      <w:pPr>
        <w:rPr>
          <w:rtl/>
        </w:rPr>
      </w:pPr>
    </w:p>
    <w:p w14:paraId="6A7A01F7" w14:textId="77777777" w:rsidR="00513852" w:rsidRPr="00513852" w:rsidRDefault="00513852">
      <w:pPr>
        <w:rPr>
          <w:rtl/>
        </w:rPr>
      </w:pPr>
    </w:p>
    <w:p w14:paraId="65AA53BF" w14:textId="77777777" w:rsidR="002C2676" w:rsidRPr="00513852" w:rsidRDefault="002C267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C2676" w14:paraId="0132B105" w14:textId="77777777">
        <w:trPr>
          <w:trHeight w:val="355"/>
          <w:jc w:val="center"/>
        </w:trPr>
        <w:tc>
          <w:tcPr>
            <w:tcW w:w="8820" w:type="dxa"/>
            <w:tcBorders>
              <w:top w:val="nil"/>
              <w:left w:val="nil"/>
              <w:bottom w:val="nil"/>
              <w:right w:val="nil"/>
            </w:tcBorders>
          </w:tcPr>
          <w:p w14:paraId="525BB042" w14:textId="77777777" w:rsidR="00A14FE7" w:rsidRPr="00A14FE7" w:rsidRDefault="00A14FE7" w:rsidP="00A14FE7">
            <w:pPr>
              <w:jc w:val="center"/>
              <w:rPr>
                <w:rFonts w:ascii="Arial" w:hAnsi="Arial"/>
                <w:b/>
                <w:bCs/>
                <w:sz w:val="28"/>
                <w:szCs w:val="28"/>
                <w:u w:val="single"/>
                <w:rtl/>
              </w:rPr>
            </w:pPr>
            <w:bookmarkStart w:id="5" w:name="PsakDin" w:colFirst="0" w:colLast="0"/>
            <w:r w:rsidRPr="00A14FE7">
              <w:rPr>
                <w:rFonts w:ascii="Arial" w:hAnsi="Arial"/>
                <w:b/>
                <w:bCs/>
                <w:sz w:val="28"/>
                <w:szCs w:val="28"/>
                <w:u w:val="single"/>
                <w:rtl/>
              </w:rPr>
              <w:t>הכרעת דין</w:t>
            </w:r>
          </w:p>
          <w:p w14:paraId="2285C712" w14:textId="77777777" w:rsidR="002C2676" w:rsidRPr="00A14FE7" w:rsidRDefault="002C2676" w:rsidP="00A14FE7">
            <w:pPr>
              <w:jc w:val="center"/>
              <w:rPr>
                <w:rFonts w:ascii="Arial" w:hAnsi="Arial"/>
                <w:bCs/>
                <w:sz w:val="28"/>
                <w:szCs w:val="28"/>
                <w:u w:val="single"/>
              </w:rPr>
            </w:pPr>
          </w:p>
        </w:tc>
      </w:tr>
      <w:bookmarkEnd w:id="5"/>
    </w:tbl>
    <w:p w14:paraId="10BDB821" w14:textId="77777777" w:rsidR="002C2676" w:rsidRDefault="002C2676">
      <w:pPr>
        <w:spacing w:line="360" w:lineRule="auto"/>
        <w:jc w:val="both"/>
        <w:rPr>
          <w:rFonts w:ascii="Arial" w:hAnsi="Arial" w:cs="FrankRuehl"/>
          <w:sz w:val="28"/>
          <w:szCs w:val="28"/>
          <w:rtl/>
        </w:rPr>
      </w:pPr>
    </w:p>
    <w:p w14:paraId="594D7D04" w14:textId="77777777" w:rsidR="002C2676" w:rsidRDefault="00771B8F">
      <w:pPr>
        <w:spacing w:line="360" w:lineRule="auto"/>
        <w:jc w:val="both"/>
        <w:rPr>
          <w:rFonts w:ascii="Arial" w:hAnsi="Arial"/>
          <w:rtl/>
        </w:rPr>
      </w:pPr>
      <w:r>
        <w:rPr>
          <w:rFonts w:ascii="Arial" w:hAnsi="Arial"/>
          <w:b/>
          <w:bCs/>
          <w:rtl/>
        </w:rPr>
        <w:t>הננו אוסרים על פרסום כל פרט או מידע שיש בהם כדי לגלות את זהותה של המתלוננת</w:t>
      </w:r>
      <w:r>
        <w:rPr>
          <w:rFonts w:ascii="Arial" w:hAnsi="Arial"/>
          <w:rtl/>
        </w:rPr>
        <w:t>.</w:t>
      </w:r>
    </w:p>
    <w:p w14:paraId="0CC1DC2F" w14:textId="77777777" w:rsidR="002C2676" w:rsidRDefault="002C2676">
      <w:pPr>
        <w:spacing w:line="360" w:lineRule="auto"/>
        <w:jc w:val="both"/>
        <w:rPr>
          <w:rFonts w:ascii="Arial" w:hAnsi="Arial"/>
          <w:rtl/>
        </w:rPr>
      </w:pPr>
    </w:p>
    <w:p w14:paraId="0428AB14" w14:textId="77777777" w:rsidR="002C2676" w:rsidRDefault="00771B8F">
      <w:pPr>
        <w:spacing w:line="360" w:lineRule="auto"/>
        <w:jc w:val="both"/>
        <w:rPr>
          <w:rFonts w:ascii="Arial" w:hAnsi="Arial"/>
          <w:sz w:val="28"/>
          <w:szCs w:val="28"/>
          <w:rtl/>
        </w:rPr>
      </w:pPr>
      <w:r>
        <w:rPr>
          <w:rFonts w:ascii="Arial" w:hAnsi="Arial"/>
          <w:b/>
          <w:bCs/>
          <w:sz w:val="28"/>
          <w:szCs w:val="28"/>
          <w:u w:val="single"/>
          <w:rtl/>
        </w:rPr>
        <w:t>השופט ר' בן-יוסף</w:t>
      </w:r>
      <w:r>
        <w:rPr>
          <w:rFonts w:ascii="Arial" w:hAnsi="Arial"/>
          <w:sz w:val="28"/>
          <w:szCs w:val="28"/>
          <w:rtl/>
        </w:rPr>
        <w:t>:</w:t>
      </w:r>
    </w:p>
    <w:p w14:paraId="2737D3FE" w14:textId="77777777" w:rsidR="002C2676" w:rsidRDefault="002C2676">
      <w:pPr>
        <w:spacing w:line="360" w:lineRule="auto"/>
        <w:jc w:val="both"/>
        <w:rPr>
          <w:rFonts w:ascii="Arial" w:hAnsi="Arial"/>
          <w:sz w:val="28"/>
          <w:szCs w:val="28"/>
          <w:rtl/>
        </w:rPr>
      </w:pPr>
    </w:p>
    <w:p w14:paraId="23CC73D1" w14:textId="77777777" w:rsidR="002C2676" w:rsidRDefault="00771B8F">
      <w:pPr>
        <w:spacing w:line="360" w:lineRule="auto"/>
        <w:jc w:val="both"/>
        <w:rPr>
          <w:rFonts w:ascii="Arial" w:hAnsi="Arial"/>
          <w:sz w:val="28"/>
          <w:szCs w:val="28"/>
          <w:rtl/>
        </w:rPr>
      </w:pPr>
      <w:r>
        <w:rPr>
          <w:rFonts w:ascii="Arial" w:hAnsi="Arial"/>
          <w:rtl/>
        </w:rPr>
        <w:t xml:space="preserve">1.     </w:t>
      </w:r>
      <w:r>
        <w:rPr>
          <w:rFonts w:ascii="Arial" w:hAnsi="Arial"/>
          <w:b/>
          <w:bCs/>
          <w:u w:val="single"/>
          <w:rtl/>
        </w:rPr>
        <w:t>כתב האישום</w:t>
      </w:r>
      <w:r>
        <w:rPr>
          <w:rFonts w:ascii="Arial" w:hAnsi="Arial"/>
          <w:rtl/>
        </w:rPr>
        <w:t xml:space="preserve"> </w:t>
      </w:r>
    </w:p>
    <w:p w14:paraId="7583E9C5" w14:textId="77777777" w:rsidR="002C2676" w:rsidRDefault="00771B8F">
      <w:pPr>
        <w:spacing w:line="360" w:lineRule="auto"/>
        <w:jc w:val="both"/>
        <w:rPr>
          <w:rFonts w:ascii="Arial" w:hAnsi="Arial"/>
          <w:rtl/>
        </w:rPr>
      </w:pPr>
      <w:bookmarkStart w:id="6" w:name="ABSTRACT_START"/>
      <w:bookmarkEnd w:id="6"/>
      <w:r>
        <w:rPr>
          <w:rFonts w:ascii="Arial" w:hAnsi="Arial"/>
          <w:rtl/>
        </w:rPr>
        <w:t>ביום 08.09.2009 הוגש נגד הנאשם כתב אישום המחזיק ארבעה אישומים ובהם מיוחסת לנאשם סדרת עבירות מין, אלימות, סמים ואחרות כנגד י.ו (להלן: "</w:t>
      </w:r>
      <w:r>
        <w:rPr>
          <w:rFonts w:ascii="Arial" w:hAnsi="Arial"/>
          <w:b/>
          <w:bCs/>
          <w:rtl/>
        </w:rPr>
        <w:t>המתלוננת</w:t>
      </w:r>
      <w:r>
        <w:rPr>
          <w:rFonts w:ascii="Arial" w:hAnsi="Arial"/>
          <w:rtl/>
        </w:rPr>
        <w:t>") ילידת 08.11.1992, בתקופה שבין קיץ 2007 ועד ראשית 2009, עת היו הנאשם והמתלוננת, לסירוגין, בני זוג.</w:t>
      </w:r>
    </w:p>
    <w:p w14:paraId="60AC2A64" w14:textId="77777777" w:rsidR="002C2676" w:rsidRDefault="00771B8F">
      <w:pPr>
        <w:spacing w:line="360" w:lineRule="auto"/>
        <w:jc w:val="both"/>
        <w:rPr>
          <w:rFonts w:ascii="Arial" w:hAnsi="Arial"/>
          <w:rtl/>
        </w:rPr>
      </w:pPr>
      <w:r>
        <w:rPr>
          <w:rFonts w:ascii="Arial" w:hAnsi="Arial"/>
          <w:rtl/>
        </w:rPr>
        <w:t>על פי החלק הכללי של כתב האישום, ידע הנאשם במהלך הקשר בינו לבין המתלוננת את גילה, כלומר, שגילה פחות מ-16 שנים.</w:t>
      </w:r>
    </w:p>
    <w:p w14:paraId="47E33A09" w14:textId="77777777" w:rsidR="002C2676" w:rsidRDefault="002C2676">
      <w:pPr>
        <w:spacing w:line="360" w:lineRule="auto"/>
        <w:jc w:val="both"/>
        <w:rPr>
          <w:rFonts w:ascii="Arial" w:hAnsi="Arial"/>
          <w:rtl/>
        </w:rPr>
      </w:pPr>
      <w:bookmarkStart w:id="7" w:name="ABSTRACT_END"/>
      <w:bookmarkEnd w:id="7"/>
    </w:p>
    <w:p w14:paraId="733640D6" w14:textId="77777777" w:rsidR="002C2676" w:rsidRDefault="00771B8F">
      <w:pPr>
        <w:spacing w:line="360" w:lineRule="auto"/>
        <w:jc w:val="both"/>
        <w:rPr>
          <w:rFonts w:ascii="Arial" w:hAnsi="Arial"/>
          <w:rtl/>
        </w:rPr>
      </w:pPr>
      <w:r>
        <w:rPr>
          <w:rFonts w:ascii="Arial" w:hAnsi="Arial"/>
          <w:b/>
          <w:bCs/>
          <w:rtl/>
        </w:rPr>
        <w:t>א.</w:t>
      </w:r>
      <w:r>
        <w:rPr>
          <w:rFonts w:ascii="Arial" w:hAnsi="Arial"/>
          <w:rtl/>
        </w:rPr>
        <w:tab/>
        <w:t>על פי האישום הראשון, בו מיוחסות לנאשם שתי עבירות של בעילת קטינה שטרם מלא</w:t>
      </w:r>
      <w:r w:rsidR="00D82AC7">
        <w:rPr>
          <w:rFonts w:ascii="Arial" w:hAnsi="Arial"/>
          <w:rtl/>
        </w:rPr>
        <w:t xml:space="preserve">ו לה 16 שנים – בניגוד לסעיף </w:t>
      </w:r>
      <w:hyperlink r:id="rId41" w:history="1">
        <w:r w:rsidR="00D82AC7" w:rsidRPr="00D82AC7">
          <w:rPr>
            <w:rFonts w:ascii="Arial" w:hAnsi="Arial"/>
            <w:color w:val="0000FF"/>
            <w:u w:val="single"/>
            <w:rtl/>
          </w:rPr>
          <w:t>346(א)(1)</w:t>
        </w:r>
      </w:hyperlink>
      <w:r>
        <w:rPr>
          <w:rFonts w:ascii="Arial" w:hAnsi="Arial"/>
          <w:rtl/>
        </w:rPr>
        <w:t xml:space="preserve"> רישא ל</w:t>
      </w:r>
      <w:hyperlink r:id="rId42" w:history="1">
        <w:r w:rsidR="00513852" w:rsidRPr="00513852">
          <w:rPr>
            <w:rStyle w:val="Hyperlink"/>
            <w:rFonts w:ascii="Arial" w:hAnsi="Arial"/>
            <w:rtl/>
          </w:rPr>
          <w:t>חוק העונשין</w:t>
        </w:r>
      </w:hyperlink>
      <w:r>
        <w:rPr>
          <w:rFonts w:ascii="Arial" w:hAnsi="Arial"/>
          <w:rtl/>
        </w:rPr>
        <w:t>, התשל"ז – 1977 (להלן: "</w:t>
      </w:r>
      <w:r>
        <w:rPr>
          <w:rFonts w:ascii="Arial" w:hAnsi="Arial"/>
          <w:b/>
          <w:bCs/>
          <w:rtl/>
        </w:rPr>
        <w:t>חוק העונשין</w:t>
      </w:r>
      <w:r>
        <w:rPr>
          <w:rFonts w:ascii="Arial" w:hAnsi="Arial"/>
          <w:rtl/>
        </w:rPr>
        <w:t>"), בעל הנאשם את המתלוננת, בקיץ שנת 2007, בדירה בשכונת הדר בעיר חיפה, בהושיבו אותה עליו בחדר השירותים ובהחדירו את איבר מינו לאיבר מינה.</w:t>
      </w:r>
    </w:p>
    <w:p w14:paraId="03623C38" w14:textId="77777777" w:rsidR="002C2676" w:rsidRDefault="00771B8F">
      <w:pPr>
        <w:spacing w:line="360" w:lineRule="auto"/>
        <w:jc w:val="both"/>
        <w:rPr>
          <w:rFonts w:ascii="Arial" w:hAnsi="Arial"/>
          <w:rtl/>
        </w:rPr>
      </w:pPr>
      <w:r>
        <w:rPr>
          <w:rFonts w:ascii="Arial" w:hAnsi="Arial"/>
          <w:rtl/>
        </w:rPr>
        <w:t>כחודשיים אחרי האירוע בחיפה, בעל הנאשם את המתלוננת במקום לא ידוע בהחדירו איבר מינו לאיבר מינה.</w:t>
      </w:r>
    </w:p>
    <w:p w14:paraId="6AACE82A" w14:textId="77777777" w:rsidR="002C2676" w:rsidRDefault="002C2676">
      <w:pPr>
        <w:spacing w:line="360" w:lineRule="auto"/>
        <w:jc w:val="both"/>
        <w:rPr>
          <w:rFonts w:ascii="Arial" w:hAnsi="Arial"/>
          <w:rtl/>
        </w:rPr>
      </w:pPr>
    </w:p>
    <w:p w14:paraId="06537977" w14:textId="77777777" w:rsidR="002C2676" w:rsidRDefault="00771B8F" w:rsidP="00D02CB3">
      <w:pPr>
        <w:spacing w:line="360" w:lineRule="auto"/>
        <w:jc w:val="both"/>
        <w:rPr>
          <w:rFonts w:ascii="Arial" w:hAnsi="Arial"/>
          <w:rtl/>
        </w:rPr>
      </w:pPr>
      <w:r>
        <w:rPr>
          <w:rFonts w:ascii="Arial" w:hAnsi="Arial"/>
          <w:b/>
          <w:bCs/>
          <w:rtl/>
        </w:rPr>
        <w:t>ב.</w:t>
      </w:r>
      <w:r>
        <w:rPr>
          <w:rFonts w:ascii="Arial" w:hAnsi="Arial"/>
          <w:rtl/>
        </w:rPr>
        <w:tab/>
        <w:t xml:space="preserve">על פי האישום השני במועד מדויק לא ידוע בחודש מרץ 2008, ולאחר שנפרדו דרכיהם של הנאשם והמתלוננת, יצר הנאשם קשר טלפוני עִמה, בעקבותיו נפגשו בדירת המתלוננת ברחוב </w:t>
      </w:r>
      <w:r w:rsidR="00D02CB3">
        <w:rPr>
          <w:rFonts w:ascii="Arial" w:hAnsi="Arial" w:hint="cs"/>
          <w:rtl/>
        </w:rPr>
        <w:t>...</w:t>
      </w:r>
      <w:r>
        <w:rPr>
          <w:rFonts w:ascii="Arial" w:hAnsi="Arial"/>
          <w:rtl/>
        </w:rPr>
        <w:t xml:space="preserve">, שם הדיחהּ לשימוש משותף בסם מסוכן מסוג חשיש, אותו הביא עִמו ולאחר מכן במיטת אמה, החדיר את איבר מינו לאיבר מינה ובכך בעלה בהיותה קטינה בת פחות מ-16 שנה. בשל מעשים אלו יוחסו לנאשם עבירות של </w:t>
      </w:r>
      <w:r w:rsidR="00D82AC7">
        <w:rPr>
          <w:rFonts w:ascii="Arial" w:hAnsi="Arial"/>
          <w:rtl/>
        </w:rPr>
        <w:t xml:space="preserve">הדחת קטין לסם מסוכן לפי סעיף </w:t>
      </w:r>
      <w:hyperlink r:id="rId43" w:history="1">
        <w:r w:rsidR="00D82AC7" w:rsidRPr="00D82AC7">
          <w:rPr>
            <w:rFonts w:ascii="Arial" w:hAnsi="Arial"/>
            <w:color w:val="0000FF"/>
            <w:u w:val="single"/>
            <w:rtl/>
          </w:rPr>
          <w:t>21(א)(1)</w:t>
        </w:r>
      </w:hyperlink>
      <w:r>
        <w:rPr>
          <w:rFonts w:ascii="Arial" w:hAnsi="Arial"/>
          <w:rtl/>
        </w:rPr>
        <w:t xml:space="preserve"> ל</w:t>
      </w:r>
      <w:hyperlink r:id="rId44" w:history="1">
        <w:r w:rsidR="00513852" w:rsidRPr="00513852">
          <w:rPr>
            <w:rStyle w:val="Hyperlink"/>
            <w:rFonts w:ascii="Arial" w:hAnsi="Arial"/>
            <w:rtl/>
          </w:rPr>
          <w:t>פקודת הסמים המסוכנים</w:t>
        </w:r>
      </w:hyperlink>
      <w:r>
        <w:rPr>
          <w:rFonts w:ascii="Arial" w:hAnsi="Arial"/>
          <w:rtl/>
        </w:rPr>
        <w:t xml:space="preserve"> [נוסח חדש] התשל"ג – 1973 (להלן: "</w:t>
      </w:r>
      <w:r>
        <w:rPr>
          <w:rFonts w:ascii="Arial" w:hAnsi="Arial"/>
          <w:b/>
          <w:bCs/>
          <w:rtl/>
        </w:rPr>
        <w:t>פקודת הסמים</w:t>
      </w:r>
      <w:r>
        <w:rPr>
          <w:rFonts w:ascii="Arial" w:hAnsi="Arial"/>
          <w:rtl/>
        </w:rPr>
        <w:t>" ו"</w:t>
      </w:r>
      <w:r>
        <w:rPr>
          <w:rFonts w:ascii="Arial" w:hAnsi="Arial"/>
          <w:b/>
          <w:bCs/>
          <w:rtl/>
        </w:rPr>
        <w:t>הדחת קטין</w:t>
      </w:r>
      <w:r>
        <w:rPr>
          <w:rFonts w:ascii="Arial" w:hAnsi="Arial"/>
          <w:rtl/>
        </w:rPr>
        <w:t xml:space="preserve">" בהתאמה) ובעילת קטינה שטרם מלאו לה 16, עבירה לפי </w:t>
      </w:r>
      <w:hyperlink r:id="rId45" w:history="1">
        <w:r w:rsidR="00D82AC7" w:rsidRPr="00D82AC7">
          <w:rPr>
            <w:rFonts w:ascii="Arial" w:hAnsi="Arial"/>
            <w:color w:val="0000FF"/>
            <w:u w:val="single"/>
            <w:rtl/>
          </w:rPr>
          <w:t>סעיף 346(א)(1)</w:t>
        </w:r>
      </w:hyperlink>
      <w:r>
        <w:rPr>
          <w:rFonts w:ascii="Arial" w:hAnsi="Arial"/>
          <w:rtl/>
        </w:rPr>
        <w:t xml:space="preserve"> רישא ל</w:t>
      </w:r>
      <w:hyperlink r:id="rId46" w:history="1">
        <w:r w:rsidR="00513852" w:rsidRPr="00513852">
          <w:rPr>
            <w:rStyle w:val="Hyperlink"/>
            <w:rFonts w:ascii="Arial" w:hAnsi="Arial"/>
            <w:rtl/>
          </w:rPr>
          <w:t>חוק העונשין</w:t>
        </w:r>
      </w:hyperlink>
      <w:r>
        <w:rPr>
          <w:rFonts w:ascii="Arial" w:hAnsi="Arial"/>
          <w:rtl/>
        </w:rPr>
        <w:t>.</w:t>
      </w:r>
    </w:p>
    <w:p w14:paraId="4B67746A" w14:textId="77777777" w:rsidR="002C2676" w:rsidRDefault="002C2676">
      <w:pPr>
        <w:spacing w:line="360" w:lineRule="auto"/>
        <w:jc w:val="both"/>
        <w:rPr>
          <w:rFonts w:ascii="Arial" w:hAnsi="Arial"/>
          <w:rtl/>
        </w:rPr>
      </w:pPr>
    </w:p>
    <w:p w14:paraId="5AE9EA76" w14:textId="77777777" w:rsidR="002C2676" w:rsidRDefault="00771B8F">
      <w:pPr>
        <w:spacing w:line="360" w:lineRule="auto"/>
        <w:jc w:val="both"/>
        <w:rPr>
          <w:rFonts w:ascii="Arial" w:hAnsi="Arial"/>
          <w:rtl/>
        </w:rPr>
      </w:pPr>
      <w:r>
        <w:rPr>
          <w:rFonts w:ascii="Arial" w:hAnsi="Arial"/>
          <w:b/>
          <w:bCs/>
          <w:rtl/>
        </w:rPr>
        <w:t>ג.</w:t>
      </w:r>
      <w:r>
        <w:rPr>
          <w:rFonts w:ascii="Arial" w:hAnsi="Arial"/>
          <w:rtl/>
        </w:rPr>
        <w:tab/>
        <w:t xml:space="preserve">באישום השלישי יוחסו לנאשם עבירות של הדחת קטין (ריבוי עבירות), איומים (ריבוי עבירות) על פי </w:t>
      </w:r>
      <w:hyperlink r:id="rId47" w:history="1">
        <w:r w:rsidR="00D82AC7" w:rsidRPr="00D82AC7">
          <w:rPr>
            <w:rFonts w:ascii="Arial" w:hAnsi="Arial"/>
            <w:color w:val="0000FF"/>
            <w:u w:val="single"/>
            <w:rtl/>
          </w:rPr>
          <w:t>סעיף 192</w:t>
        </w:r>
      </w:hyperlink>
      <w:r>
        <w:rPr>
          <w:rFonts w:ascii="Arial" w:hAnsi="Arial"/>
          <w:rtl/>
        </w:rPr>
        <w:t xml:space="preserve"> ל</w:t>
      </w:r>
      <w:hyperlink r:id="rId48" w:history="1">
        <w:r w:rsidR="00513852" w:rsidRPr="00513852">
          <w:rPr>
            <w:rStyle w:val="Hyperlink"/>
            <w:rFonts w:ascii="Arial" w:hAnsi="Arial"/>
            <w:rtl/>
          </w:rPr>
          <w:t>חוק העונשין</w:t>
        </w:r>
      </w:hyperlink>
      <w:r>
        <w:rPr>
          <w:rFonts w:ascii="Arial" w:hAnsi="Arial"/>
          <w:rtl/>
        </w:rPr>
        <w:t xml:space="preserve">, מעשה סדום בנסיבות אינוס קטינה שטרם מלאו לה 16 שנים (ריבוי עבירות), על פי </w:t>
      </w:r>
      <w:hyperlink r:id="rId49" w:history="1">
        <w:r w:rsidR="00D82AC7" w:rsidRPr="00D82AC7">
          <w:rPr>
            <w:rFonts w:ascii="Arial" w:hAnsi="Arial"/>
            <w:color w:val="0000FF"/>
            <w:u w:val="single"/>
            <w:rtl/>
          </w:rPr>
          <w:t>סעיף 347(ב)</w:t>
        </w:r>
      </w:hyperlink>
      <w:r>
        <w:rPr>
          <w:rFonts w:ascii="Arial" w:hAnsi="Arial"/>
          <w:rtl/>
        </w:rPr>
        <w:t xml:space="preserve"> בנסיבות </w:t>
      </w:r>
      <w:hyperlink r:id="rId50" w:history="1">
        <w:r w:rsidR="00D82AC7" w:rsidRPr="00D82AC7">
          <w:rPr>
            <w:rFonts w:ascii="Arial" w:hAnsi="Arial"/>
            <w:color w:val="0000FF"/>
            <w:u w:val="single"/>
            <w:rtl/>
          </w:rPr>
          <w:t>סעיף 345(א)(1)</w:t>
        </w:r>
      </w:hyperlink>
      <w:r>
        <w:rPr>
          <w:rFonts w:ascii="Arial" w:hAnsi="Arial"/>
          <w:rtl/>
        </w:rPr>
        <w:t xml:space="preserve"> לחוק העונשין, אינוס תוך התעללות באישה (ריבוי עבירות) עבירה לפי </w:t>
      </w:r>
      <w:hyperlink r:id="rId51" w:history="1">
        <w:r w:rsidR="00D82AC7" w:rsidRPr="00D82AC7">
          <w:rPr>
            <w:rFonts w:ascii="Arial" w:hAnsi="Arial"/>
            <w:color w:val="0000FF"/>
            <w:u w:val="single"/>
            <w:rtl/>
          </w:rPr>
          <w:t>סעיף 345(ב)(3)</w:t>
        </w:r>
      </w:hyperlink>
      <w:r>
        <w:rPr>
          <w:rFonts w:ascii="Arial" w:hAnsi="Arial"/>
          <w:rtl/>
        </w:rPr>
        <w:t xml:space="preserve"> בנסיבות </w:t>
      </w:r>
      <w:hyperlink r:id="rId52" w:history="1">
        <w:r w:rsidR="00D82AC7" w:rsidRPr="00D82AC7">
          <w:rPr>
            <w:rFonts w:ascii="Arial" w:hAnsi="Arial"/>
            <w:color w:val="0000FF"/>
            <w:u w:val="single"/>
            <w:rtl/>
          </w:rPr>
          <w:t>סעיף 345(א)(1)</w:t>
        </w:r>
      </w:hyperlink>
      <w:r>
        <w:rPr>
          <w:rFonts w:ascii="Arial" w:hAnsi="Arial"/>
          <w:rtl/>
        </w:rPr>
        <w:t xml:space="preserve"> לחוק העונשין, מעשה סדום בקטינה בגילאי 14-16 (ריבוי עבירות) עבירה לפי </w:t>
      </w:r>
      <w:hyperlink r:id="rId53" w:history="1">
        <w:r w:rsidR="00D82AC7" w:rsidRPr="00D82AC7">
          <w:rPr>
            <w:rFonts w:ascii="Arial" w:hAnsi="Arial"/>
            <w:color w:val="0000FF"/>
            <w:u w:val="single"/>
            <w:rtl/>
          </w:rPr>
          <w:t>סעיף 347(א(2)</w:t>
        </w:r>
      </w:hyperlink>
      <w:r>
        <w:rPr>
          <w:rFonts w:ascii="Arial" w:hAnsi="Arial"/>
          <w:rtl/>
        </w:rPr>
        <w:t xml:space="preserve"> רישא לחוק העונשין, כליאת שווא על פי </w:t>
      </w:r>
      <w:hyperlink r:id="rId54" w:history="1">
        <w:r w:rsidR="00D82AC7" w:rsidRPr="00D82AC7">
          <w:rPr>
            <w:rFonts w:ascii="Arial" w:hAnsi="Arial"/>
            <w:color w:val="0000FF"/>
            <w:u w:val="single"/>
            <w:rtl/>
          </w:rPr>
          <w:t>סעיף 377</w:t>
        </w:r>
      </w:hyperlink>
      <w:r>
        <w:rPr>
          <w:rFonts w:ascii="Arial" w:hAnsi="Arial"/>
          <w:rtl/>
        </w:rPr>
        <w:t xml:space="preserve"> לחוק העונשין, תקיפת בת זוג בנסיבות מחמירות (ריבוי עבירות) על פי </w:t>
      </w:r>
      <w:hyperlink r:id="rId55" w:history="1">
        <w:r w:rsidR="00D82AC7" w:rsidRPr="00D82AC7">
          <w:rPr>
            <w:rFonts w:ascii="Arial" w:hAnsi="Arial"/>
            <w:color w:val="0000FF"/>
            <w:u w:val="single"/>
            <w:rtl/>
          </w:rPr>
          <w:t>סעיפים 379</w:t>
        </w:r>
      </w:hyperlink>
      <w:r>
        <w:rPr>
          <w:rFonts w:ascii="Arial" w:hAnsi="Arial"/>
          <w:rtl/>
        </w:rPr>
        <w:t xml:space="preserve"> + </w:t>
      </w:r>
      <w:hyperlink r:id="rId56" w:history="1">
        <w:r w:rsidR="00D82AC7" w:rsidRPr="00D82AC7">
          <w:rPr>
            <w:rFonts w:ascii="Arial" w:hAnsi="Arial"/>
            <w:color w:val="0000FF"/>
            <w:u w:val="single"/>
            <w:rtl/>
          </w:rPr>
          <w:t>382(ב)(1)</w:t>
        </w:r>
      </w:hyperlink>
      <w:r>
        <w:rPr>
          <w:rFonts w:ascii="Arial" w:hAnsi="Arial"/>
          <w:rtl/>
        </w:rPr>
        <w:t xml:space="preserve"> ובניגוד </w:t>
      </w:r>
      <w:hyperlink r:id="rId57" w:history="1">
        <w:r w:rsidR="00D82AC7" w:rsidRPr="00D82AC7">
          <w:rPr>
            <w:rFonts w:ascii="Arial" w:hAnsi="Arial"/>
            <w:color w:val="0000FF"/>
            <w:u w:val="single"/>
            <w:rtl/>
          </w:rPr>
          <w:t>לסעיף 380</w:t>
        </w:r>
      </w:hyperlink>
      <w:r>
        <w:rPr>
          <w:rFonts w:ascii="Arial" w:hAnsi="Arial"/>
          <w:rtl/>
        </w:rPr>
        <w:t xml:space="preserve"> + </w:t>
      </w:r>
      <w:hyperlink r:id="rId58" w:history="1">
        <w:r w:rsidR="00D82AC7" w:rsidRPr="00D82AC7">
          <w:rPr>
            <w:rFonts w:ascii="Arial" w:hAnsi="Arial"/>
            <w:color w:val="0000FF"/>
            <w:u w:val="single"/>
            <w:rtl/>
          </w:rPr>
          <w:t>382(ג)</w:t>
        </w:r>
      </w:hyperlink>
      <w:r>
        <w:rPr>
          <w:rFonts w:ascii="Arial" w:hAnsi="Arial"/>
          <w:rtl/>
        </w:rPr>
        <w:t xml:space="preserve"> לחוק העונשין.</w:t>
      </w:r>
    </w:p>
    <w:p w14:paraId="5AD4968B" w14:textId="77777777" w:rsidR="002C2676" w:rsidRDefault="002C2676">
      <w:pPr>
        <w:spacing w:line="360" w:lineRule="auto"/>
        <w:jc w:val="both"/>
        <w:rPr>
          <w:rFonts w:ascii="Arial" w:hAnsi="Arial"/>
          <w:rtl/>
        </w:rPr>
      </w:pPr>
    </w:p>
    <w:p w14:paraId="28A03EFE" w14:textId="77777777" w:rsidR="002C2676" w:rsidRDefault="00771B8F" w:rsidP="00D02CB3">
      <w:pPr>
        <w:spacing w:line="360" w:lineRule="auto"/>
        <w:jc w:val="both"/>
        <w:rPr>
          <w:rFonts w:ascii="Arial" w:hAnsi="Arial"/>
          <w:rtl/>
        </w:rPr>
      </w:pPr>
      <w:r>
        <w:rPr>
          <w:rFonts w:ascii="Arial" w:hAnsi="Arial"/>
          <w:rtl/>
        </w:rPr>
        <w:t>על פי עובדות אישום זה, בין החודשים אוגוסט 2008 לינואר 2009 התגוררו הנאשם והמתלוננת יחדיו בחדר ב</w:t>
      </w:r>
      <w:r w:rsidR="00D02CB3">
        <w:rPr>
          <w:rFonts w:ascii="Arial" w:hAnsi="Arial" w:hint="cs"/>
          <w:rtl/>
        </w:rPr>
        <w:t>....</w:t>
      </w:r>
      <w:r>
        <w:rPr>
          <w:rFonts w:ascii="Arial" w:hAnsi="Arial"/>
          <w:rtl/>
        </w:rPr>
        <w:t>. במהלך תקופה זאת (להלן: "</w:t>
      </w:r>
      <w:r>
        <w:rPr>
          <w:rFonts w:ascii="Arial" w:hAnsi="Arial"/>
          <w:b/>
          <w:bCs/>
          <w:rtl/>
        </w:rPr>
        <w:t>תקופת המגורים המשותפת</w:t>
      </w:r>
      <w:r>
        <w:rPr>
          <w:rFonts w:ascii="Arial" w:hAnsi="Arial"/>
          <w:rtl/>
        </w:rPr>
        <w:t xml:space="preserve">") במספר רב של הזדמנויות, במועדים שאינם ידועים, תקף הנאשם את המתלוננת בהכותו שלא כדין בראשה ובגופה. </w:t>
      </w:r>
    </w:p>
    <w:p w14:paraId="269D70B7" w14:textId="77777777" w:rsidR="002C2676" w:rsidRDefault="00771B8F">
      <w:pPr>
        <w:spacing w:line="360" w:lineRule="auto"/>
        <w:jc w:val="both"/>
        <w:rPr>
          <w:rFonts w:ascii="Arial" w:hAnsi="Arial"/>
          <w:rtl/>
        </w:rPr>
      </w:pPr>
      <w:r>
        <w:rPr>
          <w:rFonts w:ascii="Arial" w:hAnsi="Arial"/>
          <w:rtl/>
        </w:rPr>
        <w:lastRenderedPageBreak/>
        <w:t>בפירוט עובדות התקיפות באישום השלישי נטען בכתב האישום, כי: במקרה אחד כעס הנאשם, כך כתב האישום, על המתלוננת בשל טענתו שמזלג שהגישה לו מלוכלך, תפס בצווארה וחבט ראשה בקיר מספר פעמים ולאחר מכן חנקה עד גרימת חבלות בצווארה.</w:t>
      </w:r>
    </w:p>
    <w:p w14:paraId="00F9D92D" w14:textId="77777777" w:rsidR="002C2676" w:rsidRDefault="00771B8F">
      <w:pPr>
        <w:spacing w:line="360" w:lineRule="auto"/>
        <w:jc w:val="both"/>
        <w:rPr>
          <w:rFonts w:ascii="Arial" w:hAnsi="Arial"/>
          <w:rtl/>
        </w:rPr>
      </w:pPr>
      <w:r>
        <w:rPr>
          <w:rFonts w:ascii="Arial" w:hAnsi="Arial"/>
          <w:rtl/>
        </w:rPr>
        <w:t>במקרה נוסף, במטבח הדירה המשותפת, הכה הנאשם מספר פעמים בראשה של המתלוננת באמצעות מצקת עשויה ברזל, תוך שהוא רודף אחריה וממשיך להכותה.</w:t>
      </w:r>
    </w:p>
    <w:p w14:paraId="0C0D4BC6" w14:textId="77777777" w:rsidR="002C2676" w:rsidRDefault="00771B8F">
      <w:pPr>
        <w:spacing w:line="360" w:lineRule="auto"/>
        <w:jc w:val="both"/>
        <w:rPr>
          <w:rFonts w:ascii="Arial" w:hAnsi="Arial"/>
          <w:rtl/>
        </w:rPr>
      </w:pPr>
      <w:r>
        <w:rPr>
          <w:rFonts w:ascii="Arial" w:hAnsi="Arial"/>
          <w:rtl/>
        </w:rPr>
        <w:t>בסמוך לתחילת שנת 2009, משלא נענתה המתלוננת לקריאת הנאשם לסור אליה, חבט ברגלה בחוזקה באמצעות מטאטא וגרם לה בכך חבלות ברגלה.</w:t>
      </w:r>
    </w:p>
    <w:p w14:paraId="752095C9" w14:textId="77777777" w:rsidR="002C2676" w:rsidRDefault="00771B8F">
      <w:pPr>
        <w:spacing w:line="360" w:lineRule="auto"/>
        <w:jc w:val="both"/>
        <w:rPr>
          <w:rFonts w:ascii="Arial" w:hAnsi="Arial"/>
          <w:rtl/>
        </w:rPr>
      </w:pPr>
      <w:r>
        <w:rPr>
          <w:rFonts w:ascii="Arial" w:hAnsi="Arial"/>
          <w:rtl/>
        </w:rPr>
        <w:t>במספר הזדמנויות תקף הנאשם את המתלוננת בכך שהכה אותה עת לא שמעה את נקישותיו בדלת הכניסה לדירה, או כשהתעכבה בפתיחתה.</w:t>
      </w:r>
    </w:p>
    <w:p w14:paraId="7E1F47D3" w14:textId="77777777" w:rsidR="002C2676" w:rsidRDefault="00771B8F" w:rsidP="00D02CB3">
      <w:pPr>
        <w:spacing w:line="360" w:lineRule="auto"/>
        <w:jc w:val="both"/>
        <w:rPr>
          <w:rFonts w:ascii="Arial" w:hAnsi="Arial"/>
          <w:rtl/>
        </w:rPr>
      </w:pPr>
      <w:r>
        <w:rPr>
          <w:rFonts w:ascii="Arial" w:hAnsi="Arial"/>
          <w:rtl/>
        </w:rPr>
        <w:t xml:space="preserve">במקרה נוסף בדירה אחרת, בבית חבר בה שהו הנאשם והמתלוננת באזור </w:t>
      </w:r>
      <w:r w:rsidR="00D02CB3">
        <w:rPr>
          <w:rFonts w:ascii="Arial" w:hAnsi="Arial" w:hint="cs"/>
          <w:rtl/>
        </w:rPr>
        <w:t>.....</w:t>
      </w:r>
      <w:r>
        <w:rPr>
          <w:rFonts w:ascii="Arial" w:hAnsi="Arial"/>
          <w:rtl/>
        </w:rPr>
        <w:t xml:space="preserve"> תקף הנאשם את המתלוננת בהכותו באפה באמצעות מרפקו.</w:t>
      </w:r>
    </w:p>
    <w:p w14:paraId="11135F5E" w14:textId="77777777" w:rsidR="002C2676" w:rsidRDefault="00771B8F">
      <w:pPr>
        <w:spacing w:line="360" w:lineRule="auto"/>
        <w:jc w:val="both"/>
        <w:rPr>
          <w:rFonts w:ascii="Arial" w:hAnsi="Arial"/>
          <w:rtl/>
        </w:rPr>
      </w:pPr>
      <w:r>
        <w:rPr>
          <w:rFonts w:ascii="Arial" w:hAnsi="Arial"/>
          <w:rtl/>
        </w:rPr>
        <w:t>בפירוט העובדות לעבירת כליאת השווא נטען בכתב האישום, כי במהלך תקופת המגורים המשותפת נהג הנאשם, מעת לעת, לכלוא את המתלוננת, שלא כדין, בחדר בדירת המגורים במשך 12 שעות או יותר, בנעלו את דירת החדר או הדירה בצאתו ממנה, לקח עמו המפתח ואסר עליה לצאת את הדירה.</w:t>
      </w:r>
    </w:p>
    <w:p w14:paraId="2F3E5A6A" w14:textId="77777777" w:rsidR="002C2676" w:rsidRDefault="00771B8F">
      <w:pPr>
        <w:spacing w:line="360" w:lineRule="auto"/>
        <w:jc w:val="both"/>
        <w:rPr>
          <w:rFonts w:ascii="Arial" w:hAnsi="Arial"/>
          <w:rtl/>
        </w:rPr>
      </w:pPr>
      <w:r>
        <w:rPr>
          <w:rFonts w:ascii="Arial" w:hAnsi="Arial"/>
          <w:rtl/>
        </w:rPr>
        <w:t>במהלך תקופת המגורים המשותפת, טרם מלאו למתלוננת 16 שנים, במספר הזדמנויות, במועדים לא ידועים, בעל הנאשם את המתלוננת בהסכמתה וכן החדיר איבר מינו לפיה של המתלוננת במספר הזדמנויות במועדים שאינם ידועים.</w:t>
      </w:r>
    </w:p>
    <w:p w14:paraId="061F5001" w14:textId="77777777" w:rsidR="002C2676" w:rsidRDefault="00771B8F">
      <w:pPr>
        <w:spacing w:line="360" w:lineRule="auto"/>
        <w:jc w:val="both"/>
        <w:rPr>
          <w:rFonts w:ascii="Arial" w:hAnsi="Arial"/>
          <w:rtl/>
        </w:rPr>
      </w:pPr>
      <w:r>
        <w:rPr>
          <w:rFonts w:ascii="Arial" w:hAnsi="Arial"/>
          <w:rtl/>
        </w:rPr>
        <w:t>באותה תקופה במספר הזדמנויות שמספרן ומועדן לא ידוע, בעל הנאשם, על פי האישום השלישי, את המתלוננת, שלא בהסכמתה החופשית.</w:t>
      </w:r>
    </w:p>
    <w:p w14:paraId="7A4CF261" w14:textId="77777777" w:rsidR="002C2676" w:rsidRDefault="00771B8F">
      <w:pPr>
        <w:spacing w:line="360" w:lineRule="auto"/>
        <w:jc w:val="both"/>
        <w:rPr>
          <w:rFonts w:ascii="Arial" w:hAnsi="Arial"/>
          <w:rtl/>
        </w:rPr>
      </w:pPr>
      <w:r>
        <w:rPr>
          <w:rFonts w:ascii="Arial" w:hAnsi="Arial"/>
          <w:rtl/>
        </w:rPr>
        <w:t>באותם מקרים שכנע הנאשם את המתלוננת לקיים עמו יחסי מין ומשנעתרה לבקשתו החדיר איבר מינו לאיבר מינה. במהלך המעשים הכה הנאשם במתלוננת, לחץ את ידיו על גופה בחוזקה ומשך בשערה. לאור המעשים האלימים ביקשה המתלוננת מהנאשם לחדול ממעשיו, אך הנאשם לא פסק עד שבא על סיפוקו.</w:t>
      </w:r>
    </w:p>
    <w:p w14:paraId="74FB6008" w14:textId="77777777" w:rsidR="002C2676" w:rsidRDefault="00771B8F">
      <w:pPr>
        <w:spacing w:line="360" w:lineRule="auto"/>
        <w:jc w:val="both"/>
        <w:rPr>
          <w:rFonts w:ascii="Arial" w:hAnsi="Arial"/>
          <w:rtl/>
        </w:rPr>
      </w:pPr>
      <w:r>
        <w:rPr>
          <w:rFonts w:ascii="Arial" w:hAnsi="Arial"/>
          <w:rtl/>
        </w:rPr>
        <w:t>כן נטען בעובדות האישום השלישי, שבשתי הזדמנויות לפחות, במועדים שאינם ידועים, בשעות הבוקר, ביצע הנאשם מעשי סדום במתלוננת שלא בהסכמתה, בכך שהעירהּ משנתה, דחף ראשה אל איבר מינו בכוח, החדירו לפיה וזאת למרות סירובה והפצרותיה ממנו לחדול.</w:t>
      </w:r>
    </w:p>
    <w:p w14:paraId="6AA00937" w14:textId="77777777" w:rsidR="002C2676" w:rsidRDefault="00771B8F">
      <w:pPr>
        <w:spacing w:line="360" w:lineRule="auto"/>
        <w:jc w:val="both"/>
        <w:rPr>
          <w:rFonts w:ascii="Arial" w:hAnsi="Arial"/>
          <w:rtl/>
        </w:rPr>
      </w:pPr>
      <w:r>
        <w:rPr>
          <w:rFonts w:ascii="Arial" w:hAnsi="Arial"/>
          <w:rtl/>
        </w:rPr>
        <w:t>בהזדמנות אחרת הפציר הנאשם במתלוננת לקיים עמו מין אנאלי ומשנעתרה לו, החדיר איבר מינו לפי הטבעת שלה.</w:t>
      </w:r>
    </w:p>
    <w:p w14:paraId="188E7BFE" w14:textId="77777777" w:rsidR="002C2676" w:rsidRDefault="00771B8F">
      <w:pPr>
        <w:spacing w:line="360" w:lineRule="auto"/>
        <w:jc w:val="both"/>
        <w:rPr>
          <w:rFonts w:ascii="Arial" w:hAnsi="Arial"/>
          <w:rtl/>
        </w:rPr>
      </w:pPr>
      <w:r>
        <w:rPr>
          <w:rFonts w:ascii="Arial" w:hAnsi="Arial"/>
          <w:rtl/>
        </w:rPr>
        <w:t>משגברו כאבי המתלוננת צעקה, בכתה וביקשה מהנאשם לחדול ממעשיו, אך הנאשם המשיך לבצע בה את מעשה הסדום עד שבא על סיפוקו. כתוצאה מהמעשה נגרמו למתלוננת חבלות בפי הטבעת ודימומים.</w:t>
      </w:r>
    </w:p>
    <w:p w14:paraId="2D37802A" w14:textId="77777777" w:rsidR="002C2676" w:rsidRDefault="00771B8F">
      <w:pPr>
        <w:spacing w:line="360" w:lineRule="auto"/>
        <w:jc w:val="both"/>
        <w:rPr>
          <w:rFonts w:ascii="Arial" w:hAnsi="Arial"/>
          <w:rtl/>
        </w:rPr>
      </w:pPr>
      <w:r>
        <w:rPr>
          <w:rFonts w:ascii="Arial" w:hAnsi="Arial"/>
          <w:rtl/>
        </w:rPr>
        <w:t>במהלך תקופת המגורים המשותפת איים הנאשם לפגוע במתלוננת שלא כדין ובכוונה להפחידה פן תתלונן עליו או תספר למאן דהוא על מעלליו, אחרת יהרגה. כן אמר לה "</w:t>
      </w:r>
      <w:r>
        <w:rPr>
          <w:rFonts w:ascii="Arial" w:hAnsi="Arial"/>
          <w:b/>
          <w:bCs/>
          <w:rtl/>
        </w:rPr>
        <w:t>את יכולה ללכת למשטרה, אני אשב בסדר, אחרי זה אני אצא אני אמצא אותך</w:t>
      </w:r>
      <w:r>
        <w:rPr>
          <w:rFonts w:ascii="Arial" w:hAnsi="Arial"/>
          <w:rtl/>
        </w:rPr>
        <w:t>..."</w:t>
      </w:r>
    </w:p>
    <w:p w14:paraId="453C8A46" w14:textId="77777777" w:rsidR="002C2676" w:rsidRDefault="002C2676">
      <w:pPr>
        <w:spacing w:line="360" w:lineRule="auto"/>
        <w:jc w:val="both"/>
        <w:rPr>
          <w:rFonts w:ascii="Arial" w:hAnsi="Arial"/>
          <w:rtl/>
        </w:rPr>
      </w:pPr>
    </w:p>
    <w:p w14:paraId="3E91700E" w14:textId="77777777" w:rsidR="002C2676" w:rsidRDefault="00771B8F">
      <w:pPr>
        <w:spacing w:line="360" w:lineRule="auto"/>
        <w:jc w:val="both"/>
        <w:rPr>
          <w:rFonts w:ascii="Arial" w:hAnsi="Arial"/>
          <w:rtl/>
        </w:rPr>
      </w:pPr>
      <w:r>
        <w:rPr>
          <w:rFonts w:ascii="Arial" w:hAnsi="Arial"/>
          <w:rtl/>
        </w:rPr>
        <w:t xml:space="preserve">לעבירות הסמים נטען באישום השלישי, שבהזדמנויות רבות, במועדים לא ידועים, הדיח הנאשם את המתלוננת הקטינה להשתמש בסמים בכך ששכנע אותה להשתמש עִמו בחשיש, </w:t>
      </w:r>
      <w:r>
        <w:rPr>
          <w:rFonts w:ascii="Times New Roman" w:hAnsi="Times New Roman" w:cs="Times New Roman"/>
        </w:rPr>
        <w:t>L.S.D</w:t>
      </w:r>
      <w:r>
        <w:rPr>
          <w:rFonts w:ascii="Arial" w:hAnsi="Arial"/>
          <w:rtl/>
        </w:rPr>
        <w:t>, חגיגת וקנבוס, שהינם סמים מסוכנים וכן הזריק לווריד בזרועה סם שרקח בעצמו מחומרים שונים.</w:t>
      </w:r>
    </w:p>
    <w:p w14:paraId="6C848DA5" w14:textId="77777777" w:rsidR="002C2676" w:rsidRDefault="00771B8F">
      <w:pPr>
        <w:spacing w:line="360" w:lineRule="auto"/>
        <w:jc w:val="both"/>
        <w:rPr>
          <w:rFonts w:ascii="Arial" w:hAnsi="Arial"/>
          <w:rtl/>
        </w:rPr>
      </w:pPr>
      <w:r>
        <w:rPr>
          <w:rFonts w:ascii="Arial" w:hAnsi="Arial"/>
          <w:rtl/>
        </w:rPr>
        <w:t>משחשה המתלוננת ברע בשל הזרקה זו איים הנאשם להרוג את המתלוננת אם תספר על כך למישהו.</w:t>
      </w:r>
    </w:p>
    <w:p w14:paraId="343AD480" w14:textId="77777777" w:rsidR="002C2676" w:rsidRDefault="002C2676">
      <w:pPr>
        <w:spacing w:line="360" w:lineRule="auto"/>
        <w:jc w:val="both"/>
        <w:rPr>
          <w:rFonts w:ascii="Arial" w:hAnsi="Arial"/>
          <w:rtl/>
        </w:rPr>
      </w:pPr>
    </w:p>
    <w:p w14:paraId="4FF6F928" w14:textId="77777777" w:rsidR="002C2676" w:rsidRDefault="00771B8F" w:rsidP="00D02CB3">
      <w:pPr>
        <w:spacing w:line="360" w:lineRule="auto"/>
        <w:jc w:val="both"/>
        <w:rPr>
          <w:rFonts w:ascii="Arial" w:hAnsi="Arial"/>
          <w:rtl/>
        </w:rPr>
      </w:pPr>
      <w:r>
        <w:rPr>
          <w:rFonts w:ascii="Arial" w:hAnsi="Arial"/>
          <w:b/>
          <w:bCs/>
          <w:rtl/>
        </w:rPr>
        <w:t>ד.</w:t>
      </w:r>
      <w:r>
        <w:rPr>
          <w:rFonts w:ascii="Arial" w:hAnsi="Arial"/>
          <w:rtl/>
        </w:rPr>
        <w:tab/>
        <w:t xml:space="preserve">על פי עובדות האישום הרביעי נפרדו דרכיהם של הנאשם והמתלוננת בחודש ינואר 2009 והמתלוננת חזרה להתגורר בבית אימה ברח' </w:t>
      </w:r>
      <w:r w:rsidR="00D02CB3">
        <w:rPr>
          <w:rFonts w:ascii="Arial" w:hAnsi="Arial" w:hint="cs"/>
          <w:rtl/>
        </w:rPr>
        <w:t>......</w:t>
      </w:r>
      <w:r>
        <w:rPr>
          <w:rFonts w:ascii="Arial" w:hAnsi="Arial"/>
          <w:rtl/>
        </w:rPr>
        <w:tab/>
      </w:r>
    </w:p>
    <w:p w14:paraId="50C15862" w14:textId="77777777" w:rsidR="002C2676" w:rsidRDefault="00771B8F">
      <w:pPr>
        <w:spacing w:line="360" w:lineRule="auto"/>
        <w:jc w:val="both"/>
        <w:rPr>
          <w:rFonts w:ascii="Arial" w:hAnsi="Arial"/>
          <w:rtl/>
        </w:rPr>
      </w:pPr>
      <w:r>
        <w:rPr>
          <w:rFonts w:ascii="Arial" w:hAnsi="Arial"/>
          <w:rtl/>
        </w:rPr>
        <w:t>במהלך התקופה שבין החודשים מאי-אוגוסט 2009, או בסמוך לתקופה זו, הטריד הנאשם את המתלוננת, את אִמה מ.ו ואת אחותה א.ו בצלצולי טלפון, במשלוח מסרונים מטרידים ומאיימים לטלפון בבית האם ולטלפון הנייד של המתלוננת.</w:t>
      </w:r>
    </w:p>
    <w:p w14:paraId="2468942D" w14:textId="77777777" w:rsidR="002C2676" w:rsidRDefault="00771B8F">
      <w:pPr>
        <w:spacing w:line="360" w:lineRule="auto"/>
        <w:jc w:val="both"/>
        <w:rPr>
          <w:rFonts w:ascii="Arial" w:hAnsi="Arial"/>
          <w:rtl/>
        </w:rPr>
      </w:pPr>
      <w:r>
        <w:rPr>
          <w:rFonts w:ascii="Arial" w:hAnsi="Arial"/>
          <w:rtl/>
        </w:rPr>
        <w:t>במהלך התקופה הגיע הנאשם במספר הזדמנויות לבית המתלוננת בשעות שאינן שגרתיות, דפק בדלת ועמד סמוך לה דקות ארוכות כשהוא מבקש לדבר עם המתלוננת וזאת במטרה להטרידה. בשהותו במקום השחית הנאשם בזדון את קירות חדר המדרגות בבניין ואת דלת המעלית בכך שחרט עליהם כתובות ומסרים מטרידים שיועדו למתלוננת.</w:t>
      </w:r>
    </w:p>
    <w:p w14:paraId="5B093D64" w14:textId="77777777" w:rsidR="002C2676" w:rsidRDefault="00771B8F">
      <w:pPr>
        <w:spacing w:line="360" w:lineRule="auto"/>
        <w:jc w:val="both"/>
        <w:rPr>
          <w:rFonts w:ascii="Arial" w:hAnsi="Arial"/>
          <w:rtl/>
        </w:rPr>
      </w:pPr>
      <w:r>
        <w:rPr>
          <w:rFonts w:ascii="Arial" w:hAnsi="Arial"/>
          <w:rtl/>
        </w:rPr>
        <w:t>במהלך התקופה שבין החודשים מאי-אוגוסט 2009, עקב הנאשם אחר המתלוננת בכוונה להטרידה וכן צפה בה עת הלכה ברחוב מעברו האחר של הכביש.</w:t>
      </w:r>
    </w:p>
    <w:p w14:paraId="0C850444" w14:textId="77777777" w:rsidR="002C2676" w:rsidRDefault="00771B8F">
      <w:pPr>
        <w:spacing w:line="360" w:lineRule="auto"/>
        <w:jc w:val="both"/>
        <w:rPr>
          <w:rFonts w:ascii="Arial" w:hAnsi="Arial"/>
          <w:rtl/>
        </w:rPr>
      </w:pPr>
      <w:r>
        <w:rPr>
          <w:rFonts w:ascii="Arial" w:hAnsi="Arial"/>
          <w:rtl/>
        </w:rPr>
        <w:t>ביום 09.08.2009 בסמוך לשעה 09:00 הגיע הנאשם לדירת המתלוננת במטרה להטרידה במזיד. משפתחה המתלוננת את הדלת ביקש הנאשם כי תשוב לחיות עמו ומשנתקל בסירובה, עת ביקשה לחזור לביתה מנע ממנה הנאשם לעשות כן, תקף אותה בכוח, הרימה על ידיו ונשאה עמו לכיוון המדרגות.</w:t>
      </w:r>
    </w:p>
    <w:p w14:paraId="66015D7F" w14:textId="77777777" w:rsidR="002C2676" w:rsidRDefault="00771B8F">
      <w:pPr>
        <w:spacing w:line="360" w:lineRule="auto"/>
        <w:jc w:val="both"/>
        <w:rPr>
          <w:rFonts w:ascii="Arial" w:hAnsi="Arial"/>
          <w:rtl/>
        </w:rPr>
      </w:pPr>
      <w:r>
        <w:rPr>
          <w:rFonts w:ascii="Arial" w:hAnsi="Arial"/>
          <w:rtl/>
        </w:rPr>
        <w:t>משברחה המתלוננת מהנאשם ונכנסה לביתה, דפק הנאשם בחוזקה על דלת הכניסה, בעט בה בחוזקה ובכך השחיתה ושבר את ידית הדלת.</w:t>
      </w:r>
    </w:p>
    <w:p w14:paraId="5D6CC533" w14:textId="77777777" w:rsidR="002C2676" w:rsidRDefault="002C2676">
      <w:pPr>
        <w:spacing w:line="360" w:lineRule="auto"/>
        <w:jc w:val="both"/>
        <w:rPr>
          <w:rFonts w:ascii="Arial" w:hAnsi="Arial"/>
          <w:rtl/>
        </w:rPr>
      </w:pPr>
    </w:p>
    <w:p w14:paraId="30D61D3B" w14:textId="77777777" w:rsidR="002C2676" w:rsidRDefault="00771B8F">
      <w:pPr>
        <w:spacing w:line="360" w:lineRule="auto"/>
        <w:jc w:val="both"/>
        <w:rPr>
          <w:rFonts w:ascii="Arial" w:hAnsi="Arial"/>
          <w:rtl/>
        </w:rPr>
      </w:pPr>
      <w:r>
        <w:rPr>
          <w:rFonts w:ascii="Arial" w:hAnsi="Arial"/>
          <w:rtl/>
        </w:rPr>
        <w:t>ביום 15.08.2009 הניח הנאשם בחזית בית המתלוננת שקית ובה חבל תלייה וחפצים נוספים במטרה להפחידה או להקניטה.</w:t>
      </w:r>
    </w:p>
    <w:p w14:paraId="212C22E6" w14:textId="77777777" w:rsidR="002C2676" w:rsidRDefault="00771B8F">
      <w:pPr>
        <w:spacing w:line="360" w:lineRule="auto"/>
        <w:jc w:val="both"/>
        <w:rPr>
          <w:rFonts w:ascii="Arial" w:hAnsi="Arial"/>
          <w:rtl/>
        </w:rPr>
      </w:pPr>
      <w:r>
        <w:rPr>
          <w:rFonts w:ascii="Arial" w:hAnsi="Arial"/>
          <w:rtl/>
        </w:rPr>
        <w:t>ביום 27.08.2009, כך כתב האישום, השחית הנאשם בזדון את קירות הבניין ודלת המעלית בבית המתלוננת בכך שחרט עליהם מסרי הטרדה שיועדו למתלוננת.</w:t>
      </w:r>
    </w:p>
    <w:p w14:paraId="35438974" w14:textId="77777777" w:rsidR="002C2676" w:rsidRDefault="00771B8F">
      <w:pPr>
        <w:spacing w:line="360" w:lineRule="auto"/>
        <w:jc w:val="both"/>
        <w:rPr>
          <w:rFonts w:ascii="Arial" w:hAnsi="Arial"/>
          <w:rtl/>
        </w:rPr>
      </w:pPr>
      <w:r>
        <w:rPr>
          <w:rFonts w:ascii="Arial" w:hAnsi="Arial"/>
          <w:rtl/>
        </w:rPr>
        <w:t xml:space="preserve">בשל מעשים אלה הואשם הנאשם בעבירות של הטרדה באמצעות מתקן בזק (ריבוי מקרים) – עבירה לפי </w:t>
      </w:r>
      <w:hyperlink r:id="rId59" w:history="1">
        <w:r w:rsidR="00D82AC7" w:rsidRPr="00D82AC7">
          <w:rPr>
            <w:rFonts w:ascii="Arial" w:hAnsi="Arial"/>
            <w:color w:val="0000FF"/>
            <w:u w:val="single"/>
            <w:rtl/>
          </w:rPr>
          <w:t>סעיף 30</w:t>
        </w:r>
      </w:hyperlink>
      <w:r>
        <w:rPr>
          <w:rFonts w:ascii="Arial" w:hAnsi="Arial"/>
          <w:rtl/>
        </w:rPr>
        <w:t xml:space="preserve"> ל</w:t>
      </w:r>
      <w:hyperlink r:id="rId60" w:history="1">
        <w:r w:rsidR="00513852" w:rsidRPr="00513852">
          <w:rPr>
            <w:rStyle w:val="Hyperlink"/>
            <w:rFonts w:ascii="Arial" w:hAnsi="Arial"/>
            <w:rtl/>
          </w:rPr>
          <w:t>חוק התקשורת (בזק ושידורים)</w:t>
        </w:r>
      </w:hyperlink>
      <w:r>
        <w:rPr>
          <w:rFonts w:ascii="Arial" w:hAnsi="Arial"/>
          <w:rtl/>
        </w:rPr>
        <w:t>, התשמ"ב – 1982 (להלן: "</w:t>
      </w:r>
      <w:r>
        <w:rPr>
          <w:rFonts w:ascii="Arial" w:hAnsi="Arial"/>
          <w:b/>
          <w:bCs/>
          <w:rtl/>
        </w:rPr>
        <w:t>חוק התקשורת</w:t>
      </w:r>
      <w:r>
        <w:rPr>
          <w:rFonts w:ascii="Arial" w:hAnsi="Arial"/>
          <w:rtl/>
        </w:rPr>
        <w:t>"), פגיעה בפרטיות (</w:t>
      </w:r>
      <w:r w:rsidR="00D82AC7">
        <w:rPr>
          <w:rFonts w:ascii="Arial" w:hAnsi="Arial"/>
          <w:rtl/>
        </w:rPr>
        <w:t xml:space="preserve">ריבוי מקרים) – עבירה לפי סעיף </w:t>
      </w:r>
      <w:hyperlink r:id="rId61" w:history="1">
        <w:r w:rsidR="00D82AC7" w:rsidRPr="00D82AC7">
          <w:rPr>
            <w:rFonts w:ascii="Arial" w:hAnsi="Arial"/>
            <w:color w:val="0000FF"/>
            <w:u w:val="single"/>
            <w:rtl/>
          </w:rPr>
          <w:t>2(1)</w:t>
        </w:r>
      </w:hyperlink>
      <w:r>
        <w:rPr>
          <w:rFonts w:ascii="Arial" w:hAnsi="Arial"/>
          <w:rtl/>
        </w:rPr>
        <w:t xml:space="preserve"> ו-</w:t>
      </w:r>
      <w:hyperlink r:id="rId62" w:history="1">
        <w:r w:rsidR="00D82AC7" w:rsidRPr="00D82AC7">
          <w:rPr>
            <w:rFonts w:ascii="Arial" w:hAnsi="Arial"/>
            <w:color w:val="0000FF"/>
            <w:u w:val="single"/>
            <w:rtl/>
          </w:rPr>
          <w:t>5</w:t>
        </w:r>
      </w:hyperlink>
      <w:r>
        <w:rPr>
          <w:rFonts w:ascii="Arial" w:hAnsi="Arial"/>
          <w:rtl/>
        </w:rPr>
        <w:t xml:space="preserve"> ל</w:t>
      </w:r>
      <w:hyperlink r:id="rId63" w:history="1">
        <w:r w:rsidR="00513852" w:rsidRPr="00513852">
          <w:rPr>
            <w:rStyle w:val="Hyperlink"/>
            <w:rFonts w:ascii="Arial" w:hAnsi="Arial"/>
            <w:rtl/>
          </w:rPr>
          <w:t>חוק הגנת הפרטיות</w:t>
        </w:r>
      </w:hyperlink>
      <w:r>
        <w:rPr>
          <w:rFonts w:ascii="Arial" w:hAnsi="Arial"/>
          <w:rtl/>
        </w:rPr>
        <w:t>, התשמ"א – 1981 (להלן: "</w:t>
      </w:r>
      <w:r>
        <w:rPr>
          <w:rFonts w:ascii="Arial" w:hAnsi="Arial"/>
          <w:b/>
          <w:bCs/>
          <w:rtl/>
        </w:rPr>
        <w:t>חוק הגנת הפרטיות</w:t>
      </w:r>
      <w:r>
        <w:rPr>
          <w:rFonts w:ascii="Arial" w:hAnsi="Arial"/>
          <w:rtl/>
        </w:rPr>
        <w:t xml:space="preserve">"), איומים לפי </w:t>
      </w:r>
      <w:hyperlink r:id="rId64" w:history="1">
        <w:r w:rsidR="00D82AC7" w:rsidRPr="00D82AC7">
          <w:rPr>
            <w:rFonts w:ascii="Arial" w:hAnsi="Arial"/>
            <w:color w:val="0000FF"/>
            <w:u w:val="single"/>
            <w:rtl/>
          </w:rPr>
          <w:t>סעיף 192</w:t>
        </w:r>
      </w:hyperlink>
      <w:r>
        <w:rPr>
          <w:rFonts w:ascii="Arial" w:hAnsi="Arial"/>
          <w:rtl/>
        </w:rPr>
        <w:t xml:space="preserve"> ל</w:t>
      </w:r>
      <w:hyperlink r:id="rId65" w:history="1">
        <w:r w:rsidR="00513852" w:rsidRPr="00513852">
          <w:rPr>
            <w:rStyle w:val="Hyperlink"/>
            <w:rFonts w:ascii="Arial" w:hAnsi="Arial"/>
            <w:rtl/>
          </w:rPr>
          <w:t>חוק העונשין</w:t>
        </w:r>
      </w:hyperlink>
      <w:r>
        <w:rPr>
          <w:rFonts w:ascii="Arial" w:hAnsi="Arial"/>
          <w:rtl/>
        </w:rPr>
        <w:t xml:space="preserve"> והיזק בזדון לפי </w:t>
      </w:r>
      <w:hyperlink r:id="rId66" w:history="1">
        <w:r w:rsidR="00D82AC7" w:rsidRPr="00D82AC7">
          <w:rPr>
            <w:rFonts w:ascii="Arial" w:hAnsi="Arial"/>
            <w:color w:val="0000FF"/>
            <w:u w:val="single"/>
            <w:rtl/>
          </w:rPr>
          <w:t>סעיף 452</w:t>
        </w:r>
      </w:hyperlink>
      <w:r>
        <w:rPr>
          <w:rFonts w:ascii="Arial" w:hAnsi="Arial"/>
          <w:rtl/>
        </w:rPr>
        <w:t xml:space="preserve"> לחוק העונשין.</w:t>
      </w:r>
    </w:p>
    <w:p w14:paraId="7AFCEDF2" w14:textId="77777777" w:rsidR="002C2676" w:rsidRDefault="002C2676">
      <w:pPr>
        <w:spacing w:line="360" w:lineRule="auto"/>
        <w:jc w:val="both"/>
        <w:rPr>
          <w:rFonts w:ascii="Arial" w:hAnsi="Arial"/>
          <w:rtl/>
        </w:rPr>
      </w:pPr>
    </w:p>
    <w:p w14:paraId="54414FB4" w14:textId="77777777" w:rsidR="002C2676" w:rsidRDefault="00771B8F">
      <w:pPr>
        <w:spacing w:line="360" w:lineRule="auto"/>
        <w:jc w:val="both"/>
        <w:rPr>
          <w:rFonts w:ascii="Arial" w:hAnsi="Arial"/>
          <w:rtl/>
        </w:rPr>
      </w:pPr>
      <w:r>
        <w:rPr>
          <w:rFonts w:ascii="Arial" w:hAnsi="Arial"/>
          <w:rtl/>
        </w:rPr>
        <w:t xml:space="preserve">2.     </w:t>
      </w:r>
      <w:r>
        <w:rPr>
          <w:rFonts w:ascii="Arial" w:hAnsi="Arial"/>
          <w:b/>
          <w:bCs/>
          <w:u w:val="single"/>
          <w:rtl/>
        </w:rPr>
        <w:t>תחילת ההליכים ותשובת הנאשם לכתב האישום</w:t>
      </w:r>
    </w:p>
    <w:p w14:paraId="689B90B8" w14:textId="77777777" w:rsidR="002C2676" w:rsidRDefault="00771B8F">
      <w:pPr>
        <w:spacing w:line="360" w:lineRule="auto"/>
        <w:jc w:val="both"/>
        <w:rPr>
          <w:rFonts w:ascii="Arial" w:hAnsi="Arial"/>
          <w:rtl/>
        </w:rPr>
      </w:pPr>
      <w:r>
        <w:rPr>
          <w:rFonts w:ascii="Arial" w:hAnsi="Arial"/>
          <w:b/>
          <w:bCs/>
          <w:rtl/>
        </w:rPr>
        <w:t>א.</w:t>
      </w:r>
      <w:r>
        <w:rPr>
          <w:rFonts w:ascii="Arial" w:hAnsi="Arial"/>
          <w:rtl/>
        </w:rPr>
        <w:tab/>
        <w:t xml:space="preserve">בטרם השיב הנאשם לכתב האישום טען ב"כ הנאשם כי מרשו אינו כשיר לעמוד לדין ולכן יש להפסיק נגדו את ההליכים המשפטיים בהתאם </w:t>
      </w:r>
      <w:hyperlink r:id="rId67" w:history="1">
        <w:r w:rsidR="00D82AC7" w:rsidRPr="00D82AC7">
          <w:rPr>
            <w:rFonts w:ascii="Arial" w:hAnsi="Arial"/>
            <w:color w:val="0000FF"/>
            <w:u w:val="single"/>
            <w:rtl/>
          </w:rPr>
          <w:t>לסעיף 170</w:t>
        </w:r>
      </w:hyperlink>
      <w:r>
        <w:rPr>
          <w:rFonts w:ascii="Arial" w:hAnsi="Arial"/>
          <w:rtl/>
        </w:rPr>
        <w:t xml:space="preserve"> ל</w:t>
      </w:r>
      <w:hyperlink r:id="rId68" w:history="1">
        <w:r w:rsidR="00513852" w:rsidRPr="00513852">
          <w:rPr>
            <w:rStyle w:val="Hyperlink"/>
            <w:rFonts w:ascii="Arial" w:hAnsi="Arial"/>
            <w:rtl/>
          </w:rPr>
          <w:t>חוק סדר הדין הפלילי</w:t>
        </w:r>
      </w:hyperlink>
      <w:r w:rsidR="00A14FE7" w:rsidRPr="00D766AB">
        <w:rPr>
          <w:rFonts w:ascii="Arial" w:hAnsi="Arial"/>
          <w:color w:val="000000"/>
          <w:rtl/>
        </w:rPr>
        <w:t xml:space="preserve"> [נוסח משולב]</w:t>
      </w:r>
      <w:r>
        <w:rPr>
          <w:rFonts w:ascii="Arial" w:hAnsi="Arial"/>
          <w:rtl/>
        </w:rPr>
        <w:t xml:space="preserve"> התשמ"ב – 1982 (להלן: "</w:t>
      </w:r>
      <w:hyperlink r:id="rId69" w:history="1">
        <w:r w:rsidR="00513852" w:rsidRPr="00513852">
          <w:rPr>
            <w:rStyle w:val="Hyperlink"/>
            <w:rFonts w:ascii="Arial" w:hAnsi="Arial"/>
            <w:b/>
            <w:bCs/>
            <w:rtl/>
          </w:rPr>
          <w:t>חסד"פ</w:t>
        </w:r>
      </w:hyperlink>
      <w:r>
        <w:rPr>
          <w:rFonts w:ascii="Arial" w:hAnsi="Arial"/>
          <w:rtl/>
        </w:rPr>
        <w:t>"). כן טען שהמעשים המיוחסים לנאשם נעשו תח</w:t>
      </w:r>
      <w:r w:rsidR="00D82AC7">
        <w:rPr>
          <w:rFonts w:ascii="Arial" w:hAnsi="Arial"/>
          <w:rtl/>
        </w:rPr>
        <w:t xml:space="preserve">ת גדרי סייג אי-השפיות שבסעיף </w:t>
      </w:r>
      <w:hyperlink r:id="rId70" w:history="1">
        <w:r w:rsidR="00D82AC7" w:rsidRPr="00D82AC7">
          <w:rPr>
            <w:rFonts w:ascii="Arial" w:hAnsi="Arial"/>
            <w:color w:val="0000FF"/>
            <w:u w:val="single"/>
            <w:rtl/>
          </w:rPr>
          <w:t>34ח</w:t>
        </w:r>
      </w:hyperlink>
      <w:r>
        <w:rPr>
          <w:rFonts w:ascii="Arial" w:hAnsi="Arial"/>
          <w:rtl/>
        </w:rPr>
        <w:t xml:space="preserve"> ל</w:t>
      </w:r>
      <w:hyperlink r:id="rId71" w:history="1">
        <w:r w:rsidR="00513852" w:rsidRPr="00513852">
          <w:rPr>
            <w:rStyle w:val="Hyperlink"/>
            <w:rFonts w:ascii="Arial" w:hAnsi="Arial"/>
            <w:rtl/>
          </w:rPr>
          <w:t>חוק העונשין</w:t>
        </w:r>
      </w:hyperlink>
      <w:r>
        <w:rPr>
          <w:rFonts w:ascii="Arial" w:hAnsi="Arial"/>
          <w:rtl/>
        </w:rPr>
        <w:t>.</w:t>
      </w:r>
    </w:p>
    <w:p w14:paraId="330BC500" w14:textId="77777777" w:rsidR="002C2676" w:rsidRDefault="00771B8F">
      <w:pPr>
        <w:spacing w:line="360" w:lineRule="auto"/>
        <w:jc w:val="both"/>
        <w:rPr>
          <w:rFonts w:ascii="Arial" w:hAnsi="Arial"/>
          <w:rtl/>
        </w:rPr>
      </w:pPr>
      <w:r>
        <w:rPr>
          <w:rFonts w:ascii="Arial" w:hAnsi="Arial"/>
          <w:rtl/>
        </w:rPr>
        <w:t>לצורך בירור הטענות קיבל בית המשפט חוות דעת פסיכיאטריות ומסמכים נוספים והועדה דר' קלרה שילד, מנהלת היחידה לפסיכיאטריה משפטית בבית החולים "אברבנאל".</w:t>
      </w:r>
    </w:p>
    <w:p w14:paraId="659168E4" w14:textId="77777777" w:rsidR="002C2676" w:rsidRDefault="00771B8F">
      <w:pPr>
        <w:spacing w:line="360" w:lineRule="auto"/>
        <w:jc w:val="both"/>
        <w:rPr>
          <w:rFonts w:ascii="Arial" w:hAnsi="Arial"/>
          <w:rtl/>
        </w:rPr>
      </w:pPr>
      <w:r>
        <w:rPr>
          <w:rFonts w:ascii="Arial" w:hAnsi="Arial"/>
          <w:rtl/>
        </w:rPr>
        <w:t>ביום 26.04.2010 ניתנה החלטת בית המשפט בגדרה נדחתה הטענה כי אין הנאשם מסוגל לעמוד לדין.</w:t>
      </w:r>
    </w:p>
    <w:p w14:paraId="1671CF25" w14:textId="77777777" w:rsidR="002C2676" w:rsidRDefault="00D82AC7">
      <w:pPr>
        <w:spacing w:line="360" w:lineRule="auto"/>
        <w:jc w:val="both"/>
        <w:rPr>
          <w:rFonts w:ascii="Arial" w:hAnsi="Arial"/>
          <w:rtl/>
        </w:rPr>
      </w:pPr>
      <w:r>
        <w:rPr>
          <w:rFonts w:ascii="Arial" w:hAnsi="Arial"/>
          <w:rtl/>
        </w:rPr>
        <w:t xml:space="preserve">באשר לתחולת סייג סעיף </w:t>
      </w:r>
      <w:hyperlink r:id="rId72" w:history="1">
        <w:r w:rsidRPr="00D82AC7">
          <w:rPr>
            <w:rFonts w:ascii="Arial" w:hAnsi="Arial"/>
            <w:color w:val="0000FF"/>
            <w:u w:val="single"/>
            <w:rtl/>
          </w:rPr>
          <w:t>34ח</w:t>
        </w:r>
      </w:hyperlink>
      <w:r w:rsidR="00771B8F">
        <w:rPr>
          <w:rFonts w:ascii="Arial" w:hAnsi="Arial"/>
          <w:rtl/>
        </w:rPr>
        <w:t xml:space="preserve"> ל</w:t>
      </w:r>
      <w:hyperlink r:id="rId73" w:history="1">
        <w:r w:rsidR="00513852" w:rsidRPr="00513852">
          <w:rPr>
            <w:rStyle w:val="Hyperlink"/>
            <w:rFonts w:ascii="Arial" w:hAnsi="Arial"/>
            <w:rtl/>
          </w:rPr>
          <w:t>חוק העונשין</w:t>
        </w:r>
      </w:hyperlink>
      <w:r w:rsidR="00771B8F">
        <w:rPr>
          <w:rFonts w:ascii="Arial" w:hAnsi="Arial"/>
          <w:rtl/>
        </w:rPr>
        <w:t xml:space="preserve"> קבענו כי "</w:t>
      </w:r>
      <w:r w:rsidR="00771B8F">
        <w:rPr>
          <w:rFonts w:ascii="Arial" w:hAnsi="Arial"/>
          <w:b/>
          <w:bCs/>
          <w:rtl/>
        </w:rPr>
        <w:t>בשלב דיוני זה אין מקום להידרש לטענת הנאשם לפיה עומד לו הסייג לאחריות פלילית הקבוע בסעיף 34.ח. ל</w:t>
      </w:r>
      <w:hyperlink r:id="rId74" w:history="1">
        <w:r w:rsidR="00513852" w:rsidRPr="00513852">
          <w:rPr>
            <w:rStyle w:val="Hyperlink"/>
            <w:rFonts w:ascii="Arial" w:hAnsi="Arial"/>
            <w:b/>
            <w:bCs/>
            <w:rtl/>
          </w:rPr>
          <w:t>חוק העונשין</w:t>
        </w:r>
      </w:hyperlink>
      <w:r w:rsidR="00771B8F">
        <w:rPr>
          <w:rFonts w:ascii="Arial" w:hAnsi="Arial"/>
          <w:rtl/>
        </w:rPr>
        <w:t>" (עמ' 42 לפרוט')</w:t>
      </w:r>
    </w:p>
    <w:p w14:paraId="27246987" w14:textId="77777777" w:rsidR="002C2676" w:rsidRDefault="002C2676">
      <w:pPr>
        <w:spacing w:line="360" w:lineRule="auto"/>
        <w:jc w:val="both"/>
        <w:rPr>
          <w:rFonts w:ascii="Arial" w:hAnsi="Arial"/>
          <w:rtl/>
        </w:rPr>
      </w:pPr>
    </w:p>
    <w:p w14:paraId="3AF12487" w14:textId="77777777" w:rsidR="002C2676" w:rsidRDefault="00771B8F">
      <w:pPr>
        <w:spacing w:line="360" w:lineRule="auto"/>
        <w:jc w:val="both"/>
        <w:rPr>
          <w:rFonts w:ascii="Arial" w:hAnsi="Arial"/>
          <w:rtl/>
        </w:rPr>
      </w:pPr>
      <w:r>
        <w:rPr>
          <w:rFonts w:ascii="Arial" w:hAnsi="Arial"/>
          <w:b/>
          <w:bCs/>
          <w:rtl/>
        </w:rPr>
        <w:t>ב.</w:t>
      </w:r>
      <w:r>
        <w:rPr>
          <w:rFonts w:ascii="Arial" w:hAnsi="Arial"/>
          <w:b/>
          <w:bCs/>
          <w:rtl/>
        </w:rPr>
        <w:tab/>
      </w:r>
      <w:r>
        <w:rPr>
          <w:rFonts w:ascii="Arial" w:hAnsi="Arial"/>
          <w:rtl/>
        </w:rPr>
        <w:t>בתשובתה לכתב האישום הודיע ב"כ הנאשם כי יבקש להוכיח את טענת אי-השפיות וכי באשר לעובדות המיוחסות לו בכתב האישום גרסת הנאשם הינה, כי לא ידע את גילה של המתלוננת ולא ידע שהיא בת פחות מגיל 16 שנים וכן כפר בכך שהם היו בני זוג.</w:t>
      </w:r>
    </w:p>
    <w:p w14:paraId="501329A1" w14:textId="77777777" w:rsidR="002C2676" w:rsidRDefault="00771B8F" w:rsidP="00D02CB3">
      <w:pPr>
        <w:spacing w:line="360" w:lineRule="auto"/>
        <w:jc w:val="both"/>
        <w:rPr>
          <w:rFonts w:ascii="Arial" w:hAnsi="Arial"/>
          <w:rtl/>
        </w:rPr>
      </w:pPr>
      <w:r>
        <w:rPr>
          <w:rFonts w:ascii="Arial" w:hAnsi="Arial"/>
          <w:rtl/>
        </w:rPr>
        <w:t xml:space="preserve">באשר לתקופה שבין אוגוסט 2008 ועד ינואר 2009, הנאשם אמנם התגורר בחדר </w:t>
      </w:r>
      <w:r w:rsidR="00D02CB3">
        <w:rPr>
          <w:rFonts w:ascii="Arial" w:hAnsi="Arial" w:hint="cs"/>
          <w:rtl/>
        </w:rPr>
        <w:t>.....</w:t>
      </w:r>
      <w:r>
        <w:rPr>
          <w:rFonts w:ascii="Arial" w:hAnsi="Arial"/>
          <w:rtl/>
        </w:rPr>
        <w:t>, אך המתלוננת לא התגוררה במקום אלא הייתה מגיעה ולעיתים "</w:t>
      </w:r>
      <w:r>
        <w:rPr>
          <w:rFonts w:ascii="Arial" w:hAnsi="Arial"/>
          <w:b/>
          <w:bCs/>
          <w:rtl/>
        </w:rPr>
        <w:t>נמצאה שם יום או יומיים ולפעמים יותר אבל</w:t>
      </w:r>
      <w:r>
        <w:rPr>
          <w:rFonts w:ascii="Arial" w:hAnsi="Arial"/>
          <w:rtl/>
        </w:rPr>
        <w:t xml:space="preserve"> </w:t>
      </w:r>
      <w:r>
        <w:rPr>
          <w:rFonts w:ascii="Arial" w:hAnsi="Arial"/>
          <w:b/>
          <w:bCs/>
          <w:rtl/>
        </w:rPr>
        <w:t>לא כבני זוג</w:t>
      </w:r>
      <w:r>
        <w:rPr>
          <w:rFonts w:ascii="Arial" w:hAnsi="Arial"/>
          <w:rtl/>
        </w:rPr>
        <w:t>" (עמ' 43 ש' 13 לפרוט').</w:t>
      </w:r>
    </w:p>
    <w:p w14:paraId="0A30F67C" w14:textId="77777777" w:rsidR="002C2676" w:rsidRDefault="00771B8F" w:rsidP="002D5315">
      <w:pPr>
        <w:spacing w:line="360" w:lineRule="auto"/>
        <w:jc w:val="both"/>
        <w:rPr>
          <w:rFonts w:ascii="Arial" w:hAnsi="Arial"/>
          <w:rtl/>
        </w:rPr>
      </w:pPr>
      <w:r>
        <w:rPr>
          <w:rFonts w:ascii="Arial" w:hAnsi="Arial"/>
          <w:rtl/>
        </w:rPr>
        <w:t>לגרסת הנאשם בתשובתו לאישומים הראשון והשני לכתב האישום, הוא קיים לראשונה יחסי מין בהסכמה עם המתלוננת בחודש אוגוסט 2008 ב</w:t>
      </w:r>
      <w:r w:rsidR="002D5315">
        <w:rPr>
          <w:rFonts w:ascii="Arial" w:hAnsi="Arial" w:hint="cs"/>
          <w:rtl/>
        </w:rPr>
        <w:t>...</w:t>
      </w:r>
      <w:r>
        <w:rPr>
          <w:rFonts w:ascii="Arial" w:hAnsi="Arial"/>
          <w:rtl/>
        </w:rPr>
        <w:t xml:space="preserve"> עת סבר שהיא הרבה מעל גיל 16. לגרסתו לא הייתה פגישה בחיפה ולא קוימו יחסי מין בבית אִמה.</w:t>
      </w:r>
    </w:p>
    <w:p w14:paraId="136CA33B" w14:textId="77777777" w:rsidR="002C2676" w:rsidRDefault="00771B8F">
      <w:pPr>
        <w:spacing w:line="360" w:lineRule="auto"/>
        <w:jc w:val="both"/>
        <w:rPr>
          <w:rFonts w:ascii="Arial" w:hAnsi="Arial"/>
          <w:rtl/>
        </w:rPr>
      </w:pPr>
      <w:r>
        <w:rPr>
          <w:rFonts w:ascii="Arial" w:hAnsi="Arial"/>
          <w:rtl/>
        </w:rPr>
        <w:t>לעבירות הסמים המיוחסות לו בכל האישומים, הודה הנאשם בתשובתו כי היה שימוש משותף שלו ושל המתלוננת בסמים אשר סופקו אם על ידו ואם על ידי המתלוננת, אך הוא לא הדיחהּ לשימוש בסם.</w:t>
      </w:r>
    </w:p>
    <w:p w14:paraId="49BEBA0B" w14:textId="77777777" w:rsidR="002C2676" w:rsidRDefault="00771B8F">
      <w:pPr>
        <w:spacing w:line="360" w:lineRule="auto"/>
        <w:jc w:val="both"/>
        <w:rPr>
          <w:rFonts w:ascii="Arial" w:hAnsi="Arial"/>
          <w:rtl/>
        </w:rPr>
      </w:pPr>
      <w:r>
        <w:rPr>
          <w:rFonts w:ascii="Arial" w:hAnsi="Arial"/>
          <w:rtl/>
        </w:rPr>
        <w:t>באשר לאישום השלישי, עמדת הנאשם בתשובתו לכתב האישום הייתה, כי קיים עם המתלוננת יחסי מין רגילים בלבד, בהסכמתה, החל מחודש אוגוסט 2008, ובאשר לעבירות התקיפה שיוחסו לו הכחישן, למעט בכך שנתן לה פעמיים "</w:t>
      </w:r>
      <w:r>
        <w:rPr>
          <w:rFonts w:ascii="Arial" w:hAnsi="Arial"/>
          <w:b/>
          <w:bCs/>
          <w:rtl/>
        </w:rPr>
        <w:t>כאפה</w:t>
      </w:r>
      <w:r>
        <w:rPr>
          <w:rFonts w:ascii="Arial" w:hAnsi="Arial"/>
          <w:rtl/>
        </w:rPr>
        <w:t>" ו"</w:t>
      </w:r>
      <w:r>
        <w:rPr>
          <w:rFonts w:ascii="Arial" w:hAnsi="Arial"/>
          <w:b/>
          <w:bCs/>
          <w:rtl/>
        </w:rPr>
        <w:t>מכה</w:t>
      </w:r>
      <w:r>
        <w:rPr>
          <w:rFonts w:ascii="Arial" w:hAnsi="Arial"/>
          <w:rtl/>
        </w:rPr>
        <w:t>", כי "</w:t>
      </w:r>
      <w:r>
        <w:rPr>
          <w:rFonts w:ascii="Arial" w:hAnsi="Arial"/>
          <w:b/>
          <w:bCs/>
          <w:rtl/>
        </w:rPr>
        <w:t>תפס את המתלוננת בצווארה וחנק אותה. הנאשם אינו מודה בחבלות</w:t>
      </w:r>
      <w:r>
        <w:rPr>
          <w:rFonts w:ascii="Arial" w:hAnsi="Arial"/>
          <w:rtl/>
        </w:rPr>
        <w:t>" (עמ' 44 ש' 18 לפרוט').</w:t>
      </w:r>
    </w:p>
    <w:p w14:paraId="34F406E6" w14:textId="77777777" w:rsidR="002C2676" w:rsidRDefault="00771B8F">
      <w:pPr>
        <w:spacing w:line="360" w:lineRule="auto"/>
        <w:jc w:val="both"/>
        <w:rPr>
          <w:rFonts w:ascii="Arial" w:hAnsi="Arial"/>
          <w:rtl/>
        </w:rPr>
      </w:pPr>
      <w:r>
        <w:rPr>
          <w:rFonts w:ascii="Arial" w:hAnsi="Arial"/>
          <w:rtl/>
        </w:rPr>
        <w:t>במקרה אחד דחף את המתלוננת עם מטאטא בעקב שלה ולא נגרמה לה חבלה ובמקרה אחר כשלא פתחה לו את דלת הדירה אמנם כעס, אך לא הכה בה.</w:t>
      </w:r>
    </w:p>
    <w:p w14:paraId="10B9634C" w14:textId="77777777" w:rsidR="002C2676" w:rsidRDefault="00771B8F">
      <w:pPr>
        <w:spacing w:line="360" w:lineRule="auto"/>
        <w:jc w:val="both"/>
        <w:rPr>
          <w:rFonts w:ascii="Arial" w:hAnsi="Arial"/>
          <w:rtl/>
        </w:rPr>
      </w:pPr>
      <w:r>
        <w:rPr>
          <w:rFonts w:ascii="Arial" w:hAnsi="Arial"/>
          <w:rtl/>
        </w:rPr>
        <w:t>באשר לשימוש בסם שרקח בעצמו, הודה הנאשם במעשה אותו עשה בעקבות רצונה של המתלוננת לנסות את הדבר.</w:t>
      </w:r>
    </w:p>
    <w:p w14:paraId="332327DD" w14:textId="77777777" w:rsidR="002C2676" w:rsidRDefault="00771B8F">
      <w:pPr>
        <w:spacing w:line="360" w:lineRule="auto"/>
        <w:jc w:val="both"/>
        <w:rPr>
          <w:rFonts w:ascii="Arial" w:hAnsi="Arial"/>
          <w:rtl/>
        </w:rPr>
      </w:pPr>
      <w:r>
        <w:rPr>
          <w:rFonts w:ascii="Arial" w:hAnsi="Arial"/>
          <w:rtl/>
        </w:rPr>
        <w:t>הנאשם הכחיש את העובדות המיוחסות לו, את עבירות כליאת השווא והאיומים.</w:t>
      </w:r>
    </w:p>
    <w:p w14:paraId="66BD072D" w14:textId="77777777" w:rsidR="002C2676" w:rsidRDefault="00771B8F">
      <w:pPr>
        <w:spacing w:line="360" w:lineRule="auto"/>
        <w:jc w:val="both"/>
        <w:rPr>
          <w:rFonts w:ascii="Arial" w:hAnsi="Arial"/>
          <w:rtl/>
        </w:rPr>
      </w:pPr>
      <w:r>
        <w:rPr>
          <w:rFonts w:ascii="Arial" w:hAnsi="Arial"/>
          <w:rtl/>
        </w:rPr>
        <w:t>באשר לעובדות באישום הרביעי הודה הנאשם בכך שהתקשר לאם המתלוננת כדי שתאמר לבִּתה לא להתקשר אליו. אכן, היו מקרים שהגיע לבית האם מאחר והמתלוננת הודיעה לו כי היא בהיריון ממנו, והיו גם מקרים שדפק על הדלת ורשם על הקירות הודעות שונות.</w:t>
      </w:r>
    </w:p>
    <w:p w14:paraId="7CC92488" w14:textId="77777777" w:rsidR="002C2676" w:rsidRDefault="00771B8F">
      <w:pPr>
        <w:spacing w:line="360" w:lineRule="auto"/>
        <w:jc w:val="both"/>
        <w:rPr>
          <w:rFonts w:ascii="Arial" w:hAnsi="Arial"/>
          <w:rtl/>
        </w:rPr>
      </w:pPr>
      <w:r>
        <w:rPr>
          <w:rFonts w:ascii="Arial" w:hAnsi="Arial"/>
          <w:rtl/>
        </w:rPr>
        <w:t>לגרסתו, ביום 09.08.2009 הגיע לבית האם והרים בידיו את המתלוננת "בצחוק" וביום 15.08.2009 השאיר בפתח הבית חבל שהחזיר לה אחרי שנתנה לו אותו שיתלה את עצמו והחזירו עם סוכריות ושוקולד.</w:t>
      </w:r>
    </w:p>
    <w:p w14:paraId="4B8B77C8" w14:textId="77777777" w:rsidR="002C2676" w:rsidRDefault="00771B8F">
      <w:pPr>
        <w:spacing w:line="360" w:lineRule="auto"/>
        <w:jc w:val="both"/>
        <w:rPr>
          <w:rFonts w:ascii="Arial" w:hAnsi="Arial"/>
          <w:rtl/>
        </w:rPr>
      </w:pPr>
      <w:r>
        <w:rPr>
          <w:rFonts w:ascii="Arial" w:hAnsi="Arial"/>
          <w:rtl/>
        </w:rPr>
        <w:t>ביום 27.08.2009 כתב על הקיר בבית המתלוננת, כי הוא אוהב אותה בשלוש שפות, אך ביתר העבירות המיוחסות לו באישום זה כפר.</w:t>
      </w:r>
    </w:p>
    <w:p w14:paraId="407F0F98" w14:textId="77777777" w:rsidR="002C2676" w:rsidRDefault="002C2676">
      <w:pPr>
        <w:spacing w:line="360" w:lineRule="auto"/>
        <w:jc w:val="both"/>
        <w:rPr>
          <w:rFonts w:ascii="Arial" w:hAnsi="Arial"/>
          <w:rtl/>
        </w:rPr>
      </w:pPr>
    </w:p>
    <w:p w14:paraId="65860F2F" w14:textId="77777777" w:rsidR="002C2676" w:rsidRDefault="00771B8F">
      <w:pPr>
        <w:spacing w:line="360" w:lineRule="auto"/>
        <w:jc w:val="both"/>
        <w:rPr>
          <w:rFonts w:ascii="Arial" w:hAnsi="Arial"/>
          <w:rtl/>
        </w:rPr>
      </w:pPr>
      <w:r>
        <w:rPr>
          <w:rFonts w:ascii="Arial" w:hAnsi="Arial"/>
          <w:rtl/>
        </w:rPr>
        <w:t xml:space="preserve">3.     </w:t>
      </w:r>
      <w:r>
        <w:rPr>
          <w:rFonts w:ascii="Arial" w:hAnsi="Arial"/>
          <w:b/>
          <w:bCs/>
          <w:u w:val="single"/>
          <w:rtl/>
        </w:rPr>
        <w:t>תיקון עמדת התביעה</w:t>
      </w:r>
    </w:p>
    <w:p w14:paraId="63017D87" w14:textId="77777777" w:rsidR="002C2676" w:rsidRDefault="00771B8F">
      <w:pPr>
        <w:spacing w:line="360" w:lineRule="auto"/>
        <w:jc w:val="both"/>
        <w:rPr>
          <w:rFonts w:ascii="Arial" w:hAnsi="Arial"/>
          <w:rtl/>
        </w:rPr>
      </w:pPr>
      <w:r>
        <w:rPr>
          <w:rFonts w:ascii="Arial" w:hAnsi="Arial"/>
          <w:rtl/>
        </w:rPr>
        <w:t>בעקבות עדותה של המתלוננת, העלה ב"כ הנאשם טענת אין להשיב לאשמה. בסיכומיה, הודיעה התביעה, כי באישום הראשון תבקש להרשיע את הנאשם בעבירה אחת בלבד של בעילת קטינה שטרם מלאו לה 16 שנה ואילו באישום השלישי, הוא האישום היחידי המייחס לנאשם עבירות מין שנעשו שלא בהסכמתה של המתלוננת, מסכימה התביעה כי "</w:t>
      </w:r>
      <w:r>
        <w:rPr>
          <w:rFonts w:ascii="Arial" w:hAnsi="Arial"/>
          <w:b/>
          <w:bCs/>
          <w:rtl/>
        </w:rPr>
        <w:t>כל הבעילות והן מעשי הסדום עד הגיעה של המתלוננת לגיל 16... הינן בהסכמתה ואין טענה של היעדר הסכמה עד הגיעה של המתלוננת לגיל 16</w:t>
      </w:r>
      <w:r>
        <w:rPr>
          <w:rFonts w:ascii="Arial" w:hAnsi="Arial"/>
          <w:rtl/>
        </w:rPr>
        <w:t>" כלומר, שהאינוסים ומעשי הסדום שבהם מואשם הנאשם נעשו על פי הטענה, רק לאחר שהמתלוננת עברה גיל זה.</w:t>
      </w:r>
    </w:p>
    <w:p w14:paraId="4B397CC2" w14:textId="77777777" w:rsidR="002C2676" w:rsidRDefault="00771B8F">
      <w:pPr>
        <w:spacing w:line="360" w:lineRule="auto"/>
        <w:jc w:val="both"/>
        <w:rPr>
          <w:rFonts w:ascii="Arial" w:hAnsi="Arial"/>
          <w:rtl/>
        </w:rPr>
      </w:pPr>
      <w:r>
        <w:rPr>
          <w:rFonts w:ascii="Arial" w:hAnsi="Arial"/>
          <w:rtl/>
        </w:rPr>
        <w:t>כן הודיעה התביעה על חזרתה מאישום הנאשם בעבירת כליאת השווא.</w:t>
      </w:r>
    </w:p>
    <w:p w14:paraId="7773FAB6" w14:textId="77777777" w:rsidR="002C2676" w:rsidRDefault="002C2676">
      <w:pPr>
        <w:spacing w:line="360" w:lineRule="auto"/>
        <w:jc w:val="both"/>
        <w:rPr>
          <w:rFonts w:ascii="Arial" w:hAnsi="Arial"/>
          <w:rtl/>
        </w:rPr>
      </w:pPr>
    </w:p>
    <w:p w14:paraId="376608F6" w14:textId="77777777" w:rsidR="002C2676" w:rsidRDefault="00771B8F">
      <w:pPr>
        <w:spacing w:line="360" w:lineRule="auto"/>
        <w:jc w:val="both"/>
        <w:rPr>
          <w:rFonts w:ascii="Arial" w:hAnsi="Arial"/>
          <w:rtl/>
        </w:rPr>
      </w:pPr>
      <w:r>
        <w:rPr>
          <w:rFonts w:ascii="Arial" w:hAnsi="Arial"/>
          <w:rtl/>
        </w:rPr>
        <w:t xml:space="preserve">4.     </w:t>
      </w:r>
      <w:r>
        <w:rPr>
          <w:rFonts w:ascii="Arial" w:hAnsi="Arial"/>
          <w:b/>
          <w:bCs/>
          <w:u w:val="single"/>
          <w:rtl/>
        </w:rPr>
        <w:t>דחיית טענת אי-השפיות</w:t>
      </w:r>
    </w:p>
    <w:p w14:paraId="60728E1F" w14:textId="77777777" w:rsidR="002C2676" w:rsidRDefault="00771B8F">
      <w:pPr>
        <w:spacing w:line="360" w:lineRule="auto"/>
        <w:jc w:val="both"/>
        <w:rPr>
          <w:rFonts w:ascii="Arial" w:hAnsi="Arial"/>
          <w:rtl/>
        </w:rPr>
      </w:pPr>
      <w:r>
        <w:rPr>
          <w:rFonts w:ascii="Arial" w:hAnsi="Arial"/>
          <w:rtl/>
        </w:rPr>
        <w:t>אף שב"כ הנאשם טען בתחילתם של ההליכים ולאחר החלטת בית המשפט ביום 26.04.2010 שצוינה לעיל, כי הנאשם טוען לתחולת הסייג של היעדר שפיות על מעשיו הנטענים, נראה כי בסכמו את טענותיו בישיבת יום 03.07.2011 זנח טענה זו. ב"כ הנאשם אף לא העלה לעדות במסגרת ראיות ההגנה כל מומחה מטעמו להוכיח את טענת אי-השפיות עובר למועדים בהם נעברו העבירות המיוחסות לנאשם.</w:t>
      </w:r>
    </w:p>
    <w:p w14:paraId="25C3236A" w14:textId="77777777" w:rsidR="002C2676" w:rsidRDefault="00771B8F">
      <w:pPr>
        <w:spacing w:line="360" w:lineRule="auto"/>
        <w:jc w:val="both"/>
        <w:rPr>
          <w:rFonts w:ascii="Arial" w:hAnsi="Arial"/>
          <w:rtl/>
        </w:rPr>
      </w:pPr>
      <w:r>
        <w:rPr>
          <w:rFonts w:ascii="Arial" w:hAnsi="Arial"/>
          <w:rtl/>
        </w:rPr>
        <w:t>עם זאת, הנאשם נחקר ביחס לסוגיה זאת ע"י ב"כ הנאשם בהעידו בפנינו (עמ' 272 מש' 18 לדוגמא) ומחמת הזהירות אדון בטענה.</w:t>
      </w:r>
    </w:p>
    <w:p w14:paraId="4A325F6A" w14:textId="77777777" w:rsidR="002C2676" w:rsidRDefault="002C2676">
      <w:pPr>
        <w:spacing w:line="360" w:lineRule="auto"/>
        <w:jc w:val="both"/>
        <w:rPr>
          <w:rFonts w:ascii="Arial" w:hAnsi="Arial"/>
          <w:rtl/>
        </w:rPr>
      </w:pPr>
    </w:p>
    <w:p w14:paraId="09835168" w14:textId="77777777" w:rsidR="002C2676" w:rsidRDefault="00D82AC7">
      <w:pPr>
        <w:spacing w:line="360" w:lineRule="auto"/>
        <w:jc w:val="both"/>
        <w:rPr>
          <w:rFonts w:ascii="Arial" w:hAnsi="Arial"/>
          <w:rtl/>
        </w:rPr>
      </w:pPr>
      <w:r>
        <w:rPr>
          <w:rFonts w:ascii="Arial" w:hAnsi="Arial"/>
          <w:rtl/>
        </w:rPr>
        <w:t xml:space="preserve">סעיף </w:t>
      </w:r>
      <w:hyperlink r:id="rId75" w:history="1">
        <w:r w:rsidRPr="00D82AC7">
          <w:rPr>
            <w:rFonts w:ascii="Arial" w:hAnsi="Arial"/>
            <w:color w:val="0000FF"/>
            <w:u w:val="single"/>
            <w:rtl/>
          </w:rPr>
          <w:t>34הֹ</w:t>
        </w:r>
      </w:hyperlink>
      <w:r w:rsidR="00771B8F">
        <w:rPr>
          <w:rFonts w:ascii="Arial" w:hAnsi="Arial"/>
          <w:rtl/>
        </w:rPr>
        <w:t xml:space="preserve"> ל</w:t>
      </w:r>
      <w:hyperlink r:id="rId76" w:history="1">
        <w:r w:rsidR="00513852" w:rsidRPr="00513852">
          <w:rPr>
            <w:rStyle w:val="Hyperlink"/>
            <w:rFonts w:ascii="Arial" w:hAnsi="Arial"/>
            <w:rtl/>
          </w:rPr>
          <w:t>חוק העונשין</w:t>
        </w:r>
      </w:hyperlink>
      <w:r w:rsidR="00771B8F">
        <w:rPr>
          <w:rFonts w:ascii="Arial" w:hAnsi="Arial"/>
          <w:rtl/>
        </w:rPr>
        <w:t xml:space="preserve"> קובע כי:</w:t>
      </w:r>
    </w:p>
    <w:p w14:paraId="0DD6CBD7" w14:textId="77777777" w:rsidR="002C2676" w:rsidRDefault="00771B8F">
      <w:pPr>
        <w:spacing w:line="360" w:lineRule="auto"/>
        <w:ind w:left="720" w:right="540" w:firstLine="60"/>
        <w:jc w:val="both"/>
        <w:rPr>
          <w:rFonts w:ascii="Arial" w:hAnsi="Arial"/>
          <w:rtl/>
        </w:rPr>
      </w:pPr>
      <w:r>
        <w:rPr>
          <w:rFonts w:ascii="Arial" w:hAnsi="Arial"/>
          <w:rtl/>
        </w:rPr>
        <w:t>"</w:t>
      </w:r>
      <w:r>
        <w:rPr>
          <w:rFonts w:ascii="Arial" w:hAnsi="Arial"/>
          <w:b/>
          <w:bCs/>
          <w:rtl/>
        </w:rPr>
        <w:t>מלבד אם נאמר בחיקוק אחרת, חזקה על מעשה שנעשה בתנאים שאין בהם סייג לאחריות פלילית</w:t>
      </w:r>
      <w:r>
        <w:rPr>
          <w:rFonts w:ascii="Arial" w:hAnsi="Arial"/>
          <w:rtl/>
        </w:rPr>
        <w:t>".</w:t>
      </w:r>
    </w:p>
    <w:p w14:paraId="0456AE68" w14:textId="77777777" w:rsidR="002C2676" w:rsidRDefault="002C2676">
      <w:pPr>
        <w:spacing w:line="360" w:lineRule="auto"/>
        <w:ind w:left="720" w:right="540" w:firstLine="60"/>
        <w:jc w:val="both"/>
        <w:rPr>
          <w:rFonts w:ascii="Arial" w:hAnsi="Arial"/>
          <w:rtl/>
        </w:rPr>
      </w:pPr>
    </w:p>
    <w:p w14:paraId="0C6D8135" w14:textId="77777777" w:rsidR="002C2676" w:rsidRDefault="00771B8F">
      <w:pPr>
        <w:spacing w:line="360" w:lineRule="auto"/>
        <w:jc w:val="both"/>
        <w:rPr>
          <w:rFonts w:ascii="Arial" w:hAnsi="Arial"/>
          <w:rtl/>
        </w:rPr>
      </w:pPr>
      <w:r>
        <w:rPr>
          <w:rFonts w:ascii="Arial" w:hAnsi="Arial"/>
          <w:rtl/>
        </w:rPr>
        <w:t>מכאן שעל הנאשם מוטל הנטל להוכיח, כי סייג אי-שפיות הדעת חל ב</w:t>
      </w:r>
      <w:r w:rsidR="00D82AC7">
        <w:rPr>
          <w:rFonts w:ascii="Arial" w:hAnsi="Arial"/>
          <w:rtl/>
        </w:rPr>
        <w:t xml:space="preserve">עניינו וזאת על פי הוראת סעיף </w:t>
      </w:r>
      <w:hyperlink r:id="rId77" w:history="1">
        <w:r w:rsidR="00D82AC7" w:rsidRPr="00D82AC7">
          <w:rPr>
            <w:rFonts w:ascii="Arial" w:hAnsi="Arial"/>
            <w:color w:val="0000FF"/>
            <w:u w:val="single"/>
            <w:rtl/>
          </w:rPr>
          <w:t>34כב(ב)</w:t>
        </w:r>
      </w:hyperlink>
      <w:r>
        <w:rPr>
          <w:rFonts w:ascii="Arial" w:hAnsi="Arial"/>
          <w:rtl/>
        </w:rPr>
        <w:t xml:space="preserve"> ל</w:t>
      </w:r>
      <w:hyperlink r:id="rId78" w:history="1">
        <w:r w:rsidR="00513852" w:rsidRPr="00513852">
          <w:rPr>
            <w:rStyle w:val="Hyperlink"/>
            <w:rFonts w:ascii="Arial" w:hAnsi="Arial"/>
            <w:rtl/>
          </w:rPr>
          <w:t>חוק העונשין</w:t>
        </w:r>
      </w:hyperlink>
      <w:r>
        <w:rPr>
          <w:rFonts w:ascii="Arial" w:hAnsi="Arial"/>
          <w:rtl/>
        </w:rPr>
        <w:t>:</w:t>
      </w:r>
    </w:p>
    <w:p w14:paraId="60029549" w14:textId="77777777" w:rsidR="002C2676" w:rsidRDefault="00771B8F">
      <w:pPr>
        <w:spacing w:line="360" w:lineRule="auto"/>
        <w:jc w:val="both"/>
        <w:rPr>
          <w:rFonts w:ascii="Arial" w:hAnsi="Arial"/>
          <w:rtl/>
        </w:rPr>
      </w:pPr>
      <w:r>
        <w:rPr>
          <w:rFonts w:ascii="Arial" w:hAnsi="Arial"/>
          <w:rtl/>
        </w:rPr>
        <w:tab/>
        <w:t>"</w:t>
      </w:r>
      <w:r>
        <w:rPr>
          <w:rFonts w:ascii="Arial" w:hAnsi="Arial"/>
          <w:b/>
          <w:bCs/>
          <w:rtl/>
        </w:rPr>
        <w:t>התעורר ספק סביר שמא קיים סייג לאחריות פלילית והספק לא הוסר, יחול הסייג</w:t>
      </w:r>
      <w:r>
        <w:rPr>
          <w:rFonts w:ascii="Arial" w:hAnsi="Arial"/>
          <w:rtl/>
        </w:rPr>
        <w:t>".</w:t>
      </w:r>
    </w:p>
    <w:p w14:paraId="5E25F2DA" w14:textId="77777777" w:rsidR="002C2676" w:rsidRDefault="002C2676">
      <w:pPr>
        <w:spacing w:line="360" w:lineRule="auto"/>
        <w:jc w:val="both"/>
        <w:rPr>
          <w:rFonts w:ascii="Arial" w:hAnsi="Arial"/>
          <w:rtl/>
        </w:rPr>
      </w:pPr>
    </w:p>
    <w:p w14:paraId="70E26D29" w14:textId="77777777" w:rsidR="002C2676" w:rsidRDefault="00D82AC7">
      <w:pPr>
        <w:spacing w:line="360" w:lineRule="auto"/>
        <w:jc w:val="both"/>
        <w:rPr>
          <w:rFonts w:ascii="Arial" w:hAnsi="Arial"/>
          <w:rtl/>
        </w:rPr>
      </w:pPr>
      <w:r>
        <w:rPr>
          <w:rFonts w:ascii="Arial" w:hAnsi="Arial"/>
          <w:rtl/>
        </w:rPr>
        <w:t xml:space="preserve">סייג סעיף </w:t>
      </w:r>
      <w:hyperlink r:id="rId79" w:history="1">
        <w:r w:rsidRPr="00D82AC7">
          <w:rPr>
            <w:rStyle w:val="Hyperlink"/>
            <w:rFonts w:ascii="Arial" w:hAnsi="Arial"/>
            <w:rtl/>
          </w:rPr>
          <w:t>34ח</w:t>
        </w:r>
      </w:hyperlink>
      <w:r w:rsidR="00771B8F">
        <w:rPr>
          <w:rFonts w:ascii="Arial" w:hAnsi="Arial"/>
          <w:rtl/>
        </w:rPr>
        <w:t xml:space="preserve"> ל</w:t>
      </w:r>
      <w:hyperlink r:id="rId80" w:history="1">
        <w:r w:rsidR="00513852" w:rsidRPr="00513852">
          <w:rPr>
            <w:rStyle w:val="Hyperlink"/>
            <w:rFonts w:ascii="Arial" w:hAnsi="Arial"/>
            <w:rtl/>
          </w:rPr>
          <w:t>חוק העונשין</w:t>
        </w:r>
      </w:hyperlink>
      <w:r w:rsidR="00771B8F">
        <w:rPr>
          <w:rFonts w:ascii="Arial" w:hAnsi="Arial"/>
          <w:rtl/>
        </w:rPr>
        <w:t xml:space="preserve"> מלמדנו:</w:t>
      </w:r>
    </w:p>
    <w:p w14:paraId="3982A12D" w14:textId="77777777" w:rsidR="002C2676" w:rsidRDefault="00771B8F">
      <w:pPr>
        <w:spacing w:line="360" w:lineRule="auto"/>
        <w:ind w:left="720" w:right="540"/>
        <w:jc w:val="both"/>
        <w:rPr>
          <w:rFonts w:ascii="Arial" w:hAnsi="Arial"/>
          <w:b/>
          <w:bCs/>
          <w:rtl/>
        </w:rPr>
      </w:pPr>
      <w:r>
        <w:rPr>
          <w:rFonts w:ascii="Arial" w:hAnsi="Arial"/>
          <w:rtl/>
        </w:rPr>
        <w:t>"</w:t>
      </w:r>
      <w:r>
        <w:rPr>
          <w:rFonts w:ascii="Arial" w:hAnsi="Arial"/>
          <w:b/>
          <w:bCs/>
          <w:rtl/>
        </w:rPr>
        <w:t>לא יישא אדם באחריות פלילית למעשה שעשה אם, בשעת המעשה, בשל מחלה שפגעה ברוחו או בשל ליקוי בכושרו השכלי, היה חסר יכולת של ממש-</w:t>
      </w:r>
    </w:p>
    <w:p w14:paraId="636E08BF" w14:textId="77777777" w:rsidR="002C2676" w:rsidRDefault="00771B8F">
      <w:pPr>
        <w:spacing w:line="360" w:lineRule="auto"/>
        <w:ind w:left="720" w:right="540"/>
        <w:jc w:val="both"/>
        <w:rPr>
          <w:rFonts w:ascii="Arial" w:hAnsi="Arial"/>
          <w:b/>
          <w:bCs/>
          <w:rtl/>
        </w:rPr>
      </w:pPr>
      <w:r>
        <w:rPr>
          <w:rFonts w:ascii="Arial" w:hAnsi="Arial"/>
          <w:b/>
          <w:bCs/>
          <w:rtl/>
        </w:rPr>
        <w:t xml:space="preserve">(1) להבין את אשר הוא עושה או את הפסול במעשהו: או </w:t>
      </w:r>
    </w:p>
    <w:p w14:paraId="0F527995" w14:textId="77777777" w:rsidR="002C2676" w:rsidRDefault="00771B8F">
      <w:pPr>
        <w:spacing w:line="360" w:lineRule="auto"/>
        <w:ind w:left="720" w:right="540"/>
        <w:jc w:val="both"/>
        <w:rPr>
          <w:rFonts w:ascii="Arial" w:hAnsi="Arial"/>
          <w:rtl/>
        </w:rPr>
      </w:pPr>
      <w:r>
        <w:rPr>
          <w:rFonts w:ascii="Arial" w:hAnsi="Arial"/>
          <w:b/>
          <w:bCs/>
          <w:rtl/>
        </w:rPr>
        <w:t>(2) להימנע מעשיית המעשה</w:t>
      </w:r>
      <w:r>
        <w:rPr>
          <w:rFonts w:ascii="Arial" w:hAnsi="Arial"/>
          <w:rtl/>
        </w:rPr>
        <w:t>"</w:t>
      </w:r>
    </w:p>
    <w:p w14:paraId="6A0EF5B6" w14:textId="77777777" w:rsidR="002C2676" w:rsidRDefault="002C2676">
      <w:pPr>
        <w:spacing w:line="360" w:lineRule="auto"/>
        <w:jc w:val="both"/>
        <w:rPr>
          <w:rFonts w:ascii="Arial" w:hAnsi="Arial"/>
          <w:rtl/>
        </w:rPr>
      </w:pPr>
    </w:p>
    <w:p w14:paraId="5AF523E1" w14:textId="77777777" w:rsidR="002C2676" w:rsidRDefault="00771B8F">
      <w:pPr>
        <w:spacing w:line="360" w:lineRule="auto"/>
        <w:jc w:val="both"/>
        <w:rPr>
          <w:rFonts w:ascii="Arial" w:hAnsi="Arial"/>
          <w:rtl/>
        </w:rPr>
      </w:pPr>
      <w:r>
        <w:rPr>
          <w:rFonts w:ascii="Arial" w:hAnsi="Arial"/>
          <w:rtl/>
        </w:rPr>
        <w:t>על מנת להיכנס בגדרו של סייג אי-שפיות הדעת, נדרש הנאשם להוכיח ברמה של יצירת ספק סביר, התקיימותם של שלושה תנאים מצטברים:</w:t>
      </w:r>
    </w:p>
    <w:p w14:paraId="096E43A3" w14:textId="77777777" w:rsidR="002C2676" w:rsidRDefault="00771B8F">
      <w:pPr>
        <w:spacing w:line="360" w:lineRule="auto"/>
        <w:jc w:val="both"/>
        <w:rPr>
          <w:rFonts w:ascii="Arial" w:hAnsi="Arial"/>
          <w:rtl/>
        </w:rPr>
      </w:pPr>
      <w:r>
        <w:rPr>
          <w:rFonts w:ascii="Arial" w:hAnsi="Arial"/>
          <w:b/>
          <w:bCs/>
          <w:rtl/>
        </w:rPr>
        <w:t>האחד</w:t>
      </w:r>
      <w:r>
        <w:rPr>
          <w:rFonts w:ascii="Arial" w:hAnsi="Arial"/>
          <w:rtl/>
        </w:rPr>
        <w:t>: כי הנאשם סובל ממחלה שפגעה ברוחו ביטוי שאליו התייחסה הפסיקה כאל מחלת נפש במובנה המשפטי.</w:t>
      </w:r>
    </w:p>
    <w:p w14:paraId="66256FF9" w14:textId="77777777" w:rsidR="002C2676" w:rsidRDefault="00771B8F">
      <w:pPr>
        <w:spacing w:line="360" w:lineRule="auto"/>
        <w:jc w:val="both"/>
        <w:rPr>
          <w:rFonts w:ascii="Arial" w:hAnsi="Arial"/>
          <w:rtl/>
        </w:rPr>
      </w:pPr>
      <w:r>
        <w:rPr>
          <w:rFonts w:ascii="Arial" w:hAnsi="Arial"/>
          <w:b/>
          <w:bCs/>
          <w:rtl/>
        </w:rPr>
        <w:t>השני</w:t>
      </w:r>
      <w:r>
        <w:rPr>
          <w:rFonts w:ascii="Arial" w:hAnsi="Arial"/>
          <w:rtl/>
        </w:rPr>
        <w:t>: שבשעת המעשה נעדר הנאשם יכולת של ממש להבין את מהות המעשה שעשה – משמע את המהות הפיסית של המעשה ואת הפסול שבו – קרי את מהותו המוסרית בהתאם לאמות מידה אובייקטיביות, או להימנע מעשיית המעשה – שלילתן של יכולות אלה אינה צריכה להיות מוחלטת והנאשם יוכל לחסות תחת סייג אי-שפיות גם אם נותרה לו מידה מועטה מן היכולות המנויות בסעיף, כל עוד לא נותרה לו יכולת של ממש.</w:t>
      </w:r>
    </w:p>
    <w:p w14:paraId="4545804B" w14:textId="77777777" w:rsidR="002C2676" w:rsidRDefault="00771B8F">
      <w:pPr>
        <w:spacing w:line="360" w:lineRule="auto"/>
        <w:jc w:val="both"/>
        <w:rPr>
          <w:rFonts w:ascii="Arial" w:hAnsi="Arial"/>
          <w:rtl/>
        </w:rPr>
      </w:pPr>
      <w:r>
        <w:rPr>
          <w:rFonts w:ascii="Arial" w:hAnsi="Arial"/>
          <w:b/>
          <w:bCs/>
          <w:rtl/>
        </w:rPr>
        <w:t>השלישי</w:t>
      </w:r>
      <w:r>
        <w:rPr>
          <w:rFonts w:ascii="Arial" w:hAnsi="Arial"/>
          <w:rtl/>
        </w:rPr>
        <w:t>: כי קיים קשר סיבתי בין שני התנאים הראשונים, כלומר בין המחלה לבין חוסר היכולת להבין את המעשה או להימנע מעשייתו.</w:t>
      </w:r>
    </w:p>
    <w:p w14:paraId="1657991C" w14:textId="77777777" w:rsidR="002C2676" w:rsidRDefault="00771B8F">
      <w:pPr>
        <w:spacing w:line="360" w:lineRule="auto"/>
        <w:jc w:val="both"/>
        <w:rPr>
          <w:rFonts w:ascii="Arial" w:hAnsi="Arial"/>
          <w:rtl/>
        </w:rPr>
      </w:pPr>
      <w:r>
        <w:rPr>
          <w:rFonts w:ascii="Arial" w:hAnsi="Arial"/>
          <w:rtl/>
        </w:rPr>
        <w:t xml:space="preserve">(ראו: </w:t>
      </w:r>
      <w:hyperlink r:id="rId81" w:history="1">
        <w:r w:rsidR="00513852" w:rsidRPr="00513852">
          <w:rPr>
            <w:rStyle w:val="Hyperlink"/>
            <w:rFonts w:ascii="Arial" w:hAnsi="Arial"/>
            <w:rtl/>
          </w:rPr>
          <w:t>ע"פ 8653/10</w:t>
        </w:r>
      </w:hyperlink>
      <w:r>
        <w:rPr>
          <w:rFonts w:ascii="Arial" w:hAnsi="Arial"/>
          <w:rtl/>
        </w:rPr>
        <w:t xml:space="preserve"> </w:t>
      </w:r>
      <w:r>
        <w:rPr>
          <w:rFonts w:ascii="Arial" w:hAnsi="Arial"/>
          <w:b/>
          <w:bCs/>
          <w:rtl/>
        </w:rPr>
        <w:t>פלוני נ' מדינת ישראל</w:t>
      </w:r>
      <w:r>
        <w:rPr>
          <w:rFonts w:ascii="Arial" w:hAnsi="Arial"/>
          <w:rtl/>
        </w:rPr>
        <w:t xml:space="preserve"> (טרם פורסם, 27.07.2011)).</w:t>
      </w:r>
    </w:p>
    <w:p w14:paraId="3999952C" w14:textId="77777777" w:rsidR="002C2676" w:rsidRDefault="00771B8F">
      <w:pPr>
        <w:spacing w:line="360" w:lineRule="auto"/>
        <w:jc w:val="both"/>
        <w:rPr>
          <w:rFonts w:ascii="Arial" w:hAnsi="Arial"/>
          <w:rtl/>
        </w:rPr>
      </w:pPr>
      <w:r>
        <w:rPr>
          <w:rFonts w:ascii="Arial" w:hAnsi="Arial"/>
          <w:rtl/>
        </w:rPr>
        <w:t>הראיות שהוצגו בפנינו ומהן ניתן ללמוד על מצבו הנפשי של הנאשם עובר לביצוע המעשים המיוחסים לו הינן חוו"ד של דר' שילד, חוו"ד של דר' נתן כספי מומחה בפסיכיאטריה (</w:t>
      </w:r>
      <w:r>
        <w:rPr>
          <w:rFonts w:ascii="Arial" w:hAnsi="Arial"/>
          <w:b/>
          <w:bCs/>
          <w:rtl/>
        </w:rPr>
        <w:t>ת/2</w:t>
      </w:r>
      <w:r>
        <w:rPr>
          <w:rFonts w:ascii="Arial" w:hAnsi="Arial"/>
          <w:rtl/>
        </w:rPr>
        <w:t>) שהובאה בפנינו אך לא הוגשה כראיה, עפ"י הכללים המקובלים, אמרות הנאשם בחקירה ועדותו בבית המשפט ומסמכים נוספים שנערכו במהלך אשפוזיו.</w:t>
      </w:r>
    </w:p>
    <w:p w14:paraId="53FC9632" w14:textId="77777777" w:rsidR="002C2676" w:rsidRDefault="00771B8F">
      <w:pPr>
        <w:spacing w:line="360" w:lineRule="auto"/>
        <w:jc w:val="both"/>
        <w:rPr>
          <w:rFonts w:ascii="Arial" w:hAnsi="Arial"/>
          <w:rtl/>
        </w:rPr>
      </w:pPr>
      <w:r>
        <w:rPr>
          <w:rFonts w:ascii="Arial" w:hAnsi="Arial"/>
          <w:rtl/>
        </w:rPr>
        <w:t>דר' שילד בחוות דעתה (</w:t>
      </w:r>
      <w:r>
        <w:rPr>
          <w:rFonts w:ascii="Arial" w:hAnsi="Arial"/>
          <w:b/>
          <w:bCs/>
          <w:rtl/>
        </w:rPr>
        <w:t>ת/1</w:t>
      </w:r>
      <w:r>
        <w:rPr>
          <w:rFonts w:ascii="Arial" w:hAnsi="Arial"/>
          <w:rtl/>
        </w:rPr>
        <w:t>) ובעדותה עמדה על כך כי הנאשם "</w:t>
      </w:r>
      <w:r>
        <w:rPr>
          <w:rFonts w:ascii="Arial" w:hAnsi="Arial"/>
          <w:b/>
          <w:bCs/>
          <w:rtl/>
        </w:rPr>
        <w:t>לא היה במצב פסיכוטי פעיל והיה מסוגל להבדיל בין טוב לרע ובין מותר לאסור עובר לביצוע העבירות המיוחסות לו</w:t>
      </w:r>
      <w:r>
        <w:rPr>
          <w:rFonts w:ascii="Arial" w:hAnsi="Arial"/>
          <w:rtl/>
        </w:rPr>
        <w:t>". ההגנה לא הגישה חוות דעת או עדות הסותרת עמדתה של דר' שילד עובר למועד ביצוע העבירות המיוחסות לנאשם.</w:t>
      </w:r>
    </w:p>
    <w:p w14:paraId="1C1AD482" w14:textId="77777777" w:rsidR="002C2676" w:rsidRDefault="00771B8F">
      <w:pPr>
        <w:spacing w:line="360" w:lineRule="auto"/>
        <w:jc w:val="both"/>
        <w:rPr>
          <w:rFonts w:ascii="Arial" w:hAnsi="Arial"/>
          <w:rtl/>
        </w:rPr>
      </w:pPr>
      <w:r>
        <w:rPr>
          <w:rFonts w:ascii="Arial" w:hAnsi="Arial"/>
          <w:rtl/>
        </w:rPr>
        <w:t>הוצגו כאמור לבית המשפט חוות דעת של דר' נתן כספי מיום 20.05.2007 כי קודם למועד זה "</w:t>
      </w:r>
      <w:r>
        <w:rPr>
          <w:rFonts w:ascii="Arial" w:hAnsi="Arial"/>
          <w:b/>
          <w:bCs/>
          <w:rtl/>
        </w:rPr>
        <w:t>לא ידע הנאשם להבחין בין טוב לרע ובין מותר לאסור בשל מצב פסיכוטי פרנואידי חריף עם הזיות שמיעה, כשברקע שימוש אינטנסיבי וממושך בסמים מסוגים שונים ואלכוהול</w:t>
      </w:r>
      <w:r>
        <w:rPr>
          <w:rFonts w:ascii="Arial" w:hAnsi="Arial"/>
          <w:rtl/>
        </w:rPr>
        <w:t>" וכן כי בחודש אוקטובר 2009 דר' עמי שפיגלמן, פסיכולוג קליני בכיר בבית החולם "אברבנאל", מצא כי "</w:t>
      </w:r>
      <w:r>
        <w:rPr>
          <w:rFonts w:ascii="Arial" w:hAnsi="Arial"/>
          <w:b/>
          <w:bCs/>
          <w:rtl/>
        </w:rPr>
        <w:t>קיימות עדויות לפגיעה בבוחן המציאות של הנאשם וכן יכולת שיפוט לקויה</w:t>
      </w:r>
      <w:r>
        <w:rPr>
          <w:rFonts w:ascii="Arial" w:hAnsi="Arial"/>
          <w:rtl/>
        </w:rPr>
        <w:t>".</w:t>
      </w:r>
    </w:p>
    <w:p w14:paraId="4C57389F" w14:textId="77777777" w:rsidR="002C2676" w:rsidRDefault="00771B8F">
      <w:pPr>
        <w:spacing w:line="360" w:lineRule="auto"/>
        <w:jc w:val="both"/>
        <w:rPr>
          <w:rFonts w:ascii="Arial" w:hAnsi="Arial"/>
          <w:rtl/>
        </w:rPr>
      </w:pPr>
      <w:r>
        <w:rPr>
          <w:rFonts w:ascii="Arial" w:hAnsi="Arial"/>
          <w:rtl/>
        </w:rPr>
        <w:t>אף הנאשם העיד במהלך עדותו בבית המשפט כי שמע קולות, וכי נפגע ממכת ברק (עמ' 272-273 לפרוט') כי הוא "</w:t>
      </w:r>
      <w:r>
        <w:rPr>
          <w:rFonts w:ascii="Arial" w:hAnsi="Arial"/>
          <w:b/>
          <w:bCs/>
          <w:rtl/>
        </w:rPr>
        <w:t>פוחד מאנשים קדושים ומלאכים</w:t>
      </w:r>
      <w:r>
        <w:rPr>
          <w:rFonts w:ascii="Arial" w:hAnsi="Arial"/>
          <w:rtl/>
        </w:rPr>
        <w:t>".</w:t>
      </w:r>
    </w:p>
    <w:p w14:paraId="49240AD8" w14:textId="77777777" w:rsidR="002C2676" w:rsidRDefault="00771B8F">
      <w:pPr>
        <w:spacing w:line="360" w:lineRule="auto"/>
        <w:jc w:val="both"/>
        <w:rPr>
          <w:rFonts w:ascii="Arial" w:hAnsi="Arial"/>
          <w:rtl/>
        </w:rPr>
      </w:pPr>
      <w:r>
        <w:rPr>
          <w:rFonts w:ascii="Arial" w:hAnsi="Arial"/>
          <w:rtl/>
        </w:rPr>
        <w:t>אף אם אתעלם מכך שהמסמכים הרפואיים מטעם ההגנה לא הוגשו ועורכיהם לא הועדו ולא עמדו לחקירה שכנגד ואף אם נקבל כי הנאשם סבל ממחלת נפש, לא הונח בפנינו ולא שמץ של ראיה כי מחלה זאת עובר לביצוע העבירות על ידי הנאשם, פגעה ביכולתו של הנאשם להבין את מהות מעשיו מבחינת פיסית או את הפסול המוסרי שבהם.</w:t>
      </w:r>
    </w:p>
    <w:p w14:paraId="06C0ED91" w14:textId="77777777" w:rsidR="002C2676" w:rsidRDefault="00771B8F">
      <w:pPr>
        <w:spacing w:line="360" w:lineRule="auto"/>
        <w:jc w:val="both"/>
        <w:rPr>
          <w:rFonts w:ascii="Arial" w:hAnsi="Arial"/>
          <w:rtl/>
        </w:rPr>
      </w:pPr>
      <w:r>
        <w:rPr>
          <w:rFonts w:ascii="Arial" w:hAnsi="Arial"/>
          <w:rtl/>
        </w:rPr>
        <w:t>כך בוודאי לא עלה בידי הנאשם לעורר אפילו ספק ספיקא, כי היה קשר סיבתי כלשהו בין מחלת הנפש בה לקה לבין יכולתו להבין את הפגם שבמעשיו, או להשפיע עליו להימנע ממעשיו.</w:t>
      </w:r>
    </w:p>
    <w:p w14:paraId="32669923" w14:textId="77777777" w:rsidR="002C2676" w:rsidRDefault="00771B8F">
      <w:pPr>
        <w:spacing w:line="360" w:lineRule="auto"/>
        <w:jc w:val="both"/>
        <w:rPr>
          <w:rFonts w:ascii="Arial" w:hAnsi="Arial"/>
          <w:rtl/>
        </w:rPr>
      </w:pPr>
      <w:r>
        <w:rPr>
          <w:rFonts w:ascii="Arial" w:hAnsi="Arial"/>
          <w:rtl/>
        </w:rPr>
        <w:t>אף אם בעברו בשנת 2007 בטרם הכיר את המתלוננת, ואף אם לאחר המעשים, היה הנאשם שרוי במצב פסיכוטי לזמן מה, אם או בלי קשר לצריכת סמים, אף אם הנאשם היה מצוי במצב הזייתי במועדים שונים ואף אם ניסה לשים קץ לחייו, כל אלה אין בהם כדי לעורר חשש ממשי כי עובר לביצוע המעשים המיוחסים לו נפגעה יכולתו להבין את מהות מעשיו ואת הפסול שבהם. אין די בהצגת חוות דעת פסיכיאטרית כי הנאשם היה חולה במחלת נפש קודם למעשים או אחריהם. דר' שילד פקפקה בתוקפן של קביעות הרופאים האחרים שהנאשם אף היה חולה "ברמה המשפטית" עובר למועדי הבדיקות שהם ערכו, ומשלא הובאו בפנינו מחברי המסמכים לחקירה ולבחינה אחרת אין לנו אלא לדחות הטענה.</w:t>
      </w:r>
    </w:p>
    <w:p w14:paraId="250D95CE" w14:textId="77777777" w:rsidR="002C2676" w:rsidRDefault="00771B8F">
      <w:pPr>
        <w:spacing w:line="360" w:lineRule="auto"/>
        <w:jc w:val="both"/>
        <w:rPr>
          <w:rFonts w:ascii="Arial" w:hAnsi="Arial"/>
          <w:rtl/>
        </w:rPr>
      </w:pPr>
      <w:r>
        <w:rPr>
          <w:rFonts w:ascii="Arial" w:hAnsi="Arial"/>
          <w:rtl/>
        </w:rPr>
        <w:t>נאמר ב</w:t>
      </w:r>
      <w:hyperlink r:id="rId82" w:history="1">
        <w:r w:rsidR="00513852" w:rsidRPr="00513852">
          <w:rPr>
            <w:rStyle w:val="Hyperlink"/>
            <w:rFonts w:ascii="Arial" w:hAnsi="Arial"/>
            <w:rtl/>
          </w:rPr>
          <w:t>ע"פ 8287/05</w:t>
        </w:r>
      </w:hyperlink>
      <w:r>
        <w:rPr>
          <w:rFonts w:ascii="Arial" w:hAnsi="Arial"/>
          <w:rtl/>
        </w:rPr>
        <w:t xml:space="preserve">, </w:t>
      </w:r>
      <w:r>
        <w:rPr>
          <w:rFonts w:ascii="Arial" w:hAnsi="Arial"/>
          <w:b/>
          <w:bCs/>
          <w:rtl/>
        </w:rPr>
        <w:t>גורם בחטרזה נ' מדינת ישראל</w:t>
      </w:r>
      <w:r>
        <w:rPr>
          <w:rFonts w:ascii="Arial" w:hAnsi="Arial"/>
          <w:rtl/>
        </w:rPr>
        <w:t xml:space="preserve"> (טרם פורסם, מיום 11.08.11):</w:t>
      </w:r>
    </w:p>
    <w:p w14:paraId="1538BB42" w14:textId="77777777" w:rsidR="002C2676" w:rsidRDefault="002C2676">
      <w:pPr>
        <w:spacing w:line="360" w:lineRule="auto"/>
        <w:jc w:val="both"/>
        <w:rPr>
          <w:rFonts w:ascii="Arial" w:hAnsi="Arial"/>
          <w:rtl/>
        </w:rPr>
      </w:pPr>
    </w:p>
    <w:p w14:paraId="3C748807" w14:textId="77777777" w:rsidR="002C2676" w:rsidRDefault="00771B8F">
      <w:pPr>
        <w:spacing w:line="360" w:lineRule="auto"/>
        <w:ind w:left="720" w:right="540"/>
        <w:jc w:val="both"/>
        <w:rPr>
          <w:rFonts w:ascii="Arial" w:hAnsi="Arial"/>
          <w:rtl/>
        </w:rPr>
      </w:pPr>
      <w:r>
        <w:rPr>
          <w:rFonts w:ascii="Arial" w:hAnsi="Arial"/>
          <w:rtl/>
        </w:rPr>
        <w:t>"</w:t>
      </w:r>
      <w:r>
        <w:rPr>
          <w:rFonts w:ascii="Arial" w:hAnsi="Arial"/>
          <w:b/>
          <w:bCs/>
          <w:rtl/>
        </w:rPr>
        <w:t>חולה נפש אחראי למעשיו ככל אדם. לא סגי במחלת נפש כדי לפטור מאחריות פלילית, גם אם העבירה נעשתה כתוצאה ממחלת נפש. מחלת נפש כשלעצמה, היא תנאי הכרחי אך לא מספיק כדי לבסס את סייג אי השפיות</w:t>
      </w:r>
      <w:r>
        <w:rPr>
          <w:rFonts w:ascii="Arial" w:hAnsi="Arial"/>
          <w:rtl/>
        </w:rPr>
        <w:t>...</w:t>
      </w:r>
      <w:r>
        <w:rPr>
          <w:rFonts w:ascii="Arial" w:hAnsi="Arial"/>
          <w:b/>
          <w:bCs/>
          <w:rtl/>
        </w:rPr>
        <w:t>מחלת הנפש היא המצע עליה נזרע וממנה מתפתח המצב הפסיכוטי, שמביא את הנאשם למצב בו הוא נעדר יכולת של ממש להבין את שעשה או להימנע מהמעשה שעשה</w:t>
      </w:r>
      <w:r>
        <w:rPr>
          <w:rFonts w:ascii="Arial" w:hAnsi="Arial"/>
          <w:rtl/>
        </w:rPr>
        <w:t>..."</w:t>
      </w:r>
    </w:p>
    <w:p w14:paraId="5D933F18" w14:textId="77777777" w:rsidR="002C2676" w:rsidRDefault="002C2676">
      <w:pPr>
        <w:spacing w:line="360" w:lineRule="auto"/>
        <w:ind w:right="540"/>
        <w:jc w:val="both"/>
        <w:rPr>
          <w:rFonts w:ascii="Arial" w:hAnsi="Arial"/>
          <w:rtl/>
        </w:rPr>
      </w:pPr>
    </w:p>
    <w:p w14:paraId="74E871A7" w14:textId="77777777" w:rsidR="002C2676" w:rsidRDefault="00771B8F">
      <w:pPr>
        <w:spacing w:line="360" w:lineRule="auto"/>
        <w:jc w:val="both"/>
        <w:rPr>
          <w:rFonts w:ascii="Arial" w:hAnsi="Arial"/>
          <w:rtl/>
        </w:rPr>
      </w:pPr>
      <w:r>
        <w:rPr>
          <w:rFonts w:ascii="Arial" w:hAnsi="Arial"/>
          <w:rtl/>
        </w:rPr>
        <w:t>הנאשם שוחרר מאשפוזו בבית החולים אברבנאל טרם היכרותו עם המתלוננת, כאמור, לאחר שמצב פסיכוטי בו היה נתון עובר להיכנסו אליו, חלף (פרוטוקול הועדה הפסיכיאטרית מיום 05.08.07) וכשהוא נתון במצב נפשי טוב.</w:t>
      </w:r>
    </w:p>
    <w:p w14:paraId="145D1020" w14:textId="77777777" w:rsidR="002C2676" w:rsidRDefault="00771B8F">
      <w:pPr>
        <w:spacing w:line="360" w:lineRule="auto"/>
        <w:jc w:val="both"/>
        <w:rPr>
          <w:rFonts w:ascii="Arial" w:hAnsi="Arial"/>
          <w:rtl/>
        </w:rPr>
      </w:pPr>
      <w:r>
        <w:rPr>
          <w:rFonts w:ascii="Arial" w:hAnsi="Arial"/>
          <w:rtl/>
        </w:rPr>
        <w:t>אף אם נאמץ את הנאמר בדו"ח האבחון הפסיכולוגי מחודש אוקטובר 2009 (דר' עמי שפיגלמן וגב' נטליה הרצל) לפיו יש עדות, עובר לאותו מועד, לקיומה של פגיעה בבוחן המציאות והפרעות בתחום התפיסה ופגיעה משמעותית ביכולתו של הנאשם לחשיבה לוגית וקוהרנטית, אין באלה כדי להצביע כי היה אז במצב פסיכוטי ובוודאי בכל מועד רלוונטי לעבירותיו הנטענות.</w:t>
      </w:r>
    </w:p>
    <w:p w14:paraId="51406A39" w14:textId="77777777" w:rsidR="002C2676" w:rsidRDefault="00771B8F">
      <w:pPr>
        <w:spacing w:line="360" w:lineRule="auto"/>
        <w:jc w:val="both"/>
        <w:rPr>
          <w:rFonts w:ascii="Arial" w:hAnsi="Arial"/>
          <w:rtl/>
        </w:rPr>
      </w:pPr>
      <w:r>
        <w:rPr>
          <w:rFonts w:ascii="Arial" w:hAnsi="Arial"/>
          <w:rtl/>
        </w:rPr>
        <w:t>עיקר הוא בעניינו היסוד השלישי של הסייג, כלומר, קיומו של קשר סיבתי בין המחלה ממנה סבל הנאשם לבין המעשים בהם הוא מואשם. לדברי הנאשם בעדותו: שמע קולות וחזה פחד מאנשים קדושים ומלאכים. הנאשם לא טען שאותם קולות ציוו עליו להשתמש בסמים עם המתלוננת, להכותה או לקיים איתה קשר מיני, או כי בשל כך לא הבין את הפסול שבמעשה.</w:t>
      </w:r>
    </w:p>
    <w:p w14:paraId="2F37FB4D" w14:textId="77777777" w:rsidR="002C2676" w:rsidRDefault="002C2676">
      <w:pPr>
        <w:spacing w:line="360" w:lineRule="auto"/>
        <w:jc w:val="both"/>
        <w:rPr>
          <w:rFonts w:ascii="Arial" w:hAnsi="Arial"/>
          <w:rtl/>
        </w:rPr>
      </w:pPr>
    </w:p>
    <w:p w14:paraId="11B096B6" w14:textId="77777777" w:rsidR="002C2676" w:rsidRDefault="00771B8F">
      <w:pPr>
        <w:spacing w:line="360" w:lineRule="auto"/>
        <w:jc w:val="both"/>
        <w:rPr>
          <w:rFonts w:ascii="Arial" w:hAnsi="Arial"/>
          <w:rtl/>
        </w:rPr>
      </w:pPr>
      <w:r>
        <w:rPr>
          <w:rFonts w:ascii="Arial" w:hAnsi="Arial"/>
          <w:rtl/>
        </w:rPr>
        <w:t>ב</w:t>
      </w:r>
      <w:hyperlink r:id="rId83" w:history="1">
        <w:r w:rsidR="00513852" w:rsidRPr="00513852">
          <w:rPr>
            <w:rStyle w:val="Hyperlink"/>
            <w:rFonts w:ascii="Arial" w:hAnsi="Arial"/>
            <w:rtl/>
          </w:rPr>
          <w:t>ע"פ 8287/05</w:t>
        </w:r>
      </w:hyperlink>
      <w:r>
        <w:rPr>
          <w:rFonts w:ascii="Arial" w:hAnsi="Arial"/>
          <w:rtl/>
        </w:rPr>
        <w:t xml:space="preserve">, </w:t>
      </w:r>
      <w:r>
        <w:rPr>
          <w:rFonts w:ascii="Arial" w:hAnsi="Arial"/>
          <w:b/>
          <w:bCs/>
          <w:rtl/>
        </w:rPr>
        <w:t>גורם בחטרזה נ' מדינת ישראל</w:t>
      </w:r>
      <w:r>
        <w:rPr>
          <w:rFonts w:ascii="Arial" w:hAnsi="Arial"/>
          <w:rtl/>
        </w:rPr>
        <w:t>, הפנה בית המשפט העליון לדוגמא:</w:t>
      </w:r>
    </w:p>
    <w:p w14:paraId="3E928083" w14:textId="77777777" w:rsidR="002C2676" w:rsidRDefault="00771B8F">
      <w:pPr>
        <w:spacing w:line="360" w:lineRule="auto"/>
        <w:jc w:val="both"/>
        <w:rPr>
          <w:rFonts w:ascii="Arial" w:hAnsi="Arial"/>
          <w:rtl/>
        </w:rPr>
      </w:pPr>
      <w:r>
        <w:rPr>
          <w:rFonts w:ascii="Arial" w:hAnsi="Arial"/>
          <w:rtl/>
        </w:rPr>
        <w:tab/>
      </w:r>
    </w:p>
    <w:p w14:paraId="1558E481" w14:textId="77777777" w:rsidR="002C2676" w:rsidRDefault="00771B8F">
      <w:pPr>
        <w:spacing w:line="360" w:lineRule="auto"/>
        <w:ind w:left="720" w:right="540"/>
        <w:jc w:val="both"/>
        <w:rPr>
          <w:rFonts w:ascii="Arial" w:hAnsi="Arial"/>
          <w:rtl/>
        </w:rPr>
      </w:pPr>
      <w:r>
        <w:rPr>
          <w:rFonts w:ascii="Arial" w:hAnsi="Arial"/>
          <w:rtl/>
        </w:rPr>
        <w:t>"...</w:t>
      </w:r>
      <w:r>
        <w:rPr>
          <w:rFonts w:ascii="Arial" w:hAnsi="Arial"/>
          <w:b/>
          <w:bCs/>
          <w:rtl/>
        </w:rPr>
        <w:t>חולה סכיזופרניה הסובל ממחשבות פרנואידיות כי אשתו בוגדת בו, עשוי לרצוח את המוכר במכולת שהרגיז אותו, ללא קשר למחלתו ולמחשבות הפרנואידיות שלו</w:t>
      </w:r>
      <w:r>
        <w:rPr>
          <w:rFonts w:ascii="Arial" w:hAnsi="Arial"/>
          <w:rtl/>
        </w:rPr>
        <w:t>...</w:t>
      </w:r>
      <w:r>
        <w:rPr>
          <w:rFonts w:ascii="Arial" w:hAnsi="Arial"/>
          <w:b/>
          <w:bCs/>
          <w:rtl/>
        </w:rPr>
        <w:t>גם אם המערער "שמע קולות", לא נטען, בכל שלב של החקירה והמשפט כי יש קשר בין אותם קולות לבין המעשה</w:t>
      </w:r>
      <w:r>
        <w:rPr>
          <w:rFonts w:ascii="Arial" w:hAnsi="Arial"/>
          <w:rtl/>
        </w:rPr>
        <w:t>"</w:t>
      </w:r>
    </w:p>
    <w:p w14:paraId="0E42E436" w14:textId="77777777" w:rsidR="002C2676" w:rsidRDefault="002C2676">
      <w:pPr>
        <w:spacing w:line="360" w:lineRule="auto"/>
        <w:ind w:right="540"/>
        <w:jc w:val="both"/>
        <w:rPr>
          <w:rFonts w:ascii="Arial" w:hAnsi="Arial"/>
          <w:rtl/>
        </w:rPr>
      </w:pPr>
    </w:p>
    <w:p w14:paraId="373999B3" w14:textId="77777777" w:rsidR="002C2676" w:rsidRDefault="00771B8F">
      <w:pPr>
        <w:spacing w:line="360" w:lineRule="auto"/>
        <w:jc w:val="both"/>
        <w:rPr>
          <w:rFonts w:ascii="Arial" w:hAnsi="Arial"/>
          <w:rtl/>
        </w:rPr>
      </w:pPr>
      <w:r>
        <w:rPr>
          <w:rFonts w:ascii="Arial" w:hAnsi="Arial"/>
          <w:rtl/>
        </w:rPr>
        <w:t>כך בענייננו, לא נטען על ידי ההגנה אף לא ברמז, כי יש קשר סיבתי בין מחלת הנאשם למעשיו והיעדר קשר סיבתי שומט הקרקע בין המחלה למעשים ולכן מניה וביה את הגנת אי-השפיות.</w:t>
      </w:r>
    </w:p>
    <w:p w14:paraId="37CA36B4" w14:textId="77777777" w:rsidR="002C2676" w:rsidRDefault="002C2676">
      <w:pPr>
        <w:spacing w:line="360" w:lineRule="auto"/>
        <w:jc w:val="both"/>
        <w:rPr>
          <w:rFonts w:ascii="Arial" w:hAnsi="Arial"/>
          <w:rtl/>
        </w:rPr>
      </w:pPr>
    </w:p>
    <w:p w14:paraId="63A16697" w14:textId="77777777" w:rsidR="002C2676" w:rsidRDefault="002C2676">
      <w:pPr>
        <w:spacing w:line="360" w:lineRule="auto"/>
        <w:jc w:val="both"/>
        <w:rPr>
          <w:rFonts w:ascii="Arial" w:hAnsi="Arial"/>
          <w:rtl/>
        </w:rPr>
      </w:pPr>
    </w:p>
    <w:p w14:paraId="41E98878" w14:textId="77777777" w:rsidR="002C2676" w:rsidRDefault="00771B8F">
      <w:pPr>
        <w:spacing w:line="360" w:lineRule="auto"/>
        <w:jc w:val="both"/>
        <w:rPr>
          <w:rFonts w:ascii="Arial" w:hAnsi="Arial"/>
          <w:rtl/>
        </w:rPr>
      </w:pPr>
      <w:r>
        <w:rPr>
          <w:rFonts w:ascii="Arial" w:hAnsi="Arial"/>
          <w:rtl/>
        </w:rPr>
        <w:t xml:space="preserve">5.     </w:t>
      </w:r>
      <w:r>
        <w:rPr>
          <w:rFonts w:ascii="Arial" w:hAnsi="Arial"/>
          <w:b/>
          <w:bCs/>
          <w:u w:val="single"/>
          <w:rtl/>
        </w:rPr>
        <w:t>גדרי המחלוקות</w:t>
      </w:r>
    </w:p>
    <w:p w14:paraId="372546BA" w14:textId="77777777" w:rsidR="002C2676" w:rsidRDefault="00771B8F">
      <w:pPr>
        <w:spacing w:line="360" w:lineRule="auto"/>
        <w:jc w:val="both"/>
        <w:rPr>
          <w:rFonts w:ascii="Arial" w:hAnsi="Arial"/>
          <w:rtl/>
        </w:rPr>
      </w:pPr>
      <w:r>
        <w:rPr>
          <w:rFonts w:ascii="Arial" w:hAnsi="Arial"/>
          <w:rtl/>
        </w:rPr>
        <w:t>משנקבע שהנאשם אינו חוסה תחת סייג אי-שפיות הדעת ומשתיקנה התביעה בדיעבד את כתב האישום יוגדרו המחלוקות שיש להכריע בהן על פי הראיות שהוצגו בפנינו כדלקמן:</w:t>
      </w:r>
    </w:p>
    <w:p w14:paraId="2C170CF6" w14:textId="77777777" w:rsidR="002C2676" w:rsidRDefault="002C2676">
      <w:pPr>
        <w:spacing w:line="360" w:lineRule="auto"/>
        <w:jc w:val="both"/>
        <w:rPr>
          <w:rFonts w:ascii="Arial" w:hAnsi="Arial"/>
          <w:rtl/>
        </w:rPr>
      </w:pPr>
    </w:p>
    <w:p w14:paraId="0B590679" w14:textId="77777777" w:rsidR="002C2676" w:rsidRDefault="00771B8F">
      <w:pPr>
        <w:spacing w:line="360" w:lineRule="auto"/>
        <w:jc w:val="both"/>
        <w:rPr>
          <w:rFonts w:ascii="Arial" w:hAnsi="Arial"/>
          <w:rtl/>
        </w:rPr>
      </w:pPr>
      <w:r>
        <w:rPr>
          <w:rFonts w:ascii="Arial" w:hAnsi="Arial"/>
          <w:b/>
          <w:bCs/>
          <w:rtl/>
        </w:rPr>
        <w:t>א.</w:t>
      </w:r>
      <w:r>
        <w:rPr>
          <w:rFonts w:ascii="Arial" w:hAnsi="Arial"/>
          <w:b/>
          <w:bCs/>
          <w:rtl/>
        </w:rPr>
        <w:tab/>
      </w:r>
      <w:r>
        <w:rPr>
          <w:rFonts w:ascii="Arial" w:hAnsi="Arial"/>
          <w:rtl/>
        </w:rPr>
        <w:t xml:space="preserve"> לאישומים הראשון עד השלישי; האם ידע הנאשם כי המתלוננת מגיעה לגיל 16 רק ביום 08.11.2008 אם לאו?</w:t>
      </w:r>
    </w:p>
    <w:p w14:paraId="7159FFE9" w14:textId="77777777" w:rsidR="002C2676" w:rsidRDefault="002C2676">
      <w:pPr>
        <w:spacing w:line="360" w:lineRule="auto"/>
        <w:jc w:val="both"/>
        <w:rPr>
          <w:rFonts w:ascii="Arial" w:hAnsi="Arial"/>
          <w:rtl/>
        </w:rPr>
      </w:pPr>
    </w:p>
    <w:p w14:paraId="24BB7114" w14:textId="77777777" w:rsidR="002C2676" w:rsidRDefault="00771B8F">
      <w:pPr>
        <w:spacing w:line="360" w:lineRule="auto"/>
        <w:jc w:val="both"/>
        <w:rPr>
          <w:rFonts w:ascii="Arial" w:hAnsi="Arial"/>
          <w:rtl/>
        </w:rPr>
      </w:pPr>
      <w:r>
        <w:rPr>
          <w:rFonts w:ascii="Arial" w:hAnsi="Arial"/>
          <w:b/>
          <w:bCs/>
          <w:rtl/>
        </w:rPr>
        <w:t>ב.</w:t>
      </w:r>
      <w:r>
        <w:rPr>
          <w:rFonts w:ascii="Arial" w:hAnsi="Arial"/>
          <w:rtl/>
        </w:rPr>
        <w:tab/>
        <w:t>בהנחה וידע גיל המתלוננת האם קיימו הנאשם והמתלוננת יחסי מין בהסכמה פעם אחת – בהתאם לנטען באישום הראשון?</w:t>
      </w:r>
    </w:p>
    <w:p w14:paraId="45EDC13D" w14:textId="77777777" w:rsidR="002C2676" w:rsidRDefault="002C2676">
      <w:pPr>
        <w:spacing w:line="360" w:lineRule="auto"/>
        <w:jc w:val="both"/>
        <w:rPr>
          <w:rFonts w:ascii="Arial" w:hAnsi="Arial"/>
          <w:rtl/>
        </w:rPr>
      </w:pPr>
    </w:p>
    <w:p w14:paraId="4D1B2B1C" w14:textId="77777777" w:rsidR="002C2676" w:rsidRDefault="00771B8F">
      <w:pPr>
        <w:spacing w:line="360" w:lineRule="auto"/>
        <w:jc w:val="both"/>
        <w:rPr>
          <w:rFonts w:ascii="Arial" w:hAnsi="Arial"/>
          <w:rtl/>
        </w:rPr>
      </w:pPr>
      <w:r>
        <w:rPr>
          <w:rFonts w:ascii="Arial" w:hAnsi="Arial"/>
          <w:b/>
          <w:bCs/>
          <w:rtl/>
        </w:rPr>
        <w:t>ג.</w:t>
      </w:r>
      <w:r>
        <w:rPr>
          <w:rFonts w:ascii="Arial" w:hAnsi="Arial"/>
          <w:rtl/>
        </w:rPr>
        <w:tab/>
        <w:t>בהנחה וידע גיל המתלוננת האם קיימו הנאשם והמתלוננת יחסי מין בהסכמה – כנטען באישום השני?</w:t>
      </w:r>
    </w:p>
    <w:p w14:paraId="2651A4DE" w14:textId="77777777" w:rsidR="002C2676" w:rsidRDefault="002C2676">
      <w:pPr>
        <w:spacing w:line="360" w:lineRule="auto"/>
        <w:jc w:val="both"/>
        <w:rPr>
          <w:rFonts w:ascii="Arial" w:hAnsi="Arial"/>
          <w:rtl/>
        </w:rPr>
      </w:pPr>
    </w:p>
    <w:p w14:paraId="252EAE5E" w14:textId="77777777" w:rsidR="002C2676" w:rsidRDefault="00771B8F">
      <w:pPr>
        <w:spacing w:line="360" w:lineRule="auto"/>
        <w:jc w:val="both"/>
        <w:rPr>
          <w:rFonts w:ascii="Arial" w:hAnsi="Arial"/>
          <w:rtl/>
        </w:rPr>
      </w:pPr>
      <w:r>
        <w:rPr>
          <w:rFonts w:ascii="Arial" w:hAnsi="Arial"/>
          <w:b/>
          <w:bCs/>
          <w:rtl/>
        </w:rPr>
        <w:t>ד.</w:t>
      </w:r>
      <w:r>
        <w:rPr>
          <w:rFonts w:ascii="Arial" w:hAnsi="Arial"/>
          <w:rtl/>
        </w:rPr>
        <w:tab/>
        <w:t>האם עבר הנאשם עבירות של הדחת קטין לסמים?</w:t>
      </w:r>
    </w:p>
    <w:p w14:paraId="0AE41E33" w14:textId="77777777" w:rsidR="002C2676" w:rsidRDefault="002C2676">
      <w:pPr>
        <w:spacing w:line="360" w:lineRule="auto"/>
        <w:jc w:val="both"/>
        <w:rPr>
          <w:rFonts w:ascii="Arial" w:hAnsi="Arial"/>
          <w:rtl/>
        </w:rPr>
      </w:pPr>
    </w:p>
    <w:p w14:paraId="6C673A08" w14:textId="77777777" w:rsidR="002C2676" w:rsidRDefault="00771B8F">
      <w:pPr>
        <w:spacing w:line="360" w:lineRule="auto"/>
        <w:jc w:val="both"/>
        <w:rPr>
          <w:rFonts w:ascii="Arial" w:hAnsi="Arial"/>
          <w:rtl/>
        </w:rPr>
      </w:pPr>
      <w:r>
        <w:rPr>
          <w:rFonts w:ascii="Arial" w:hAnsi="Arial"/>
          <w:b/>
          <w:bCs/>
          <w:rtl/>
        </w:rPr>
        <w:t>ה.</w:t>
      </w:r>
      <w:r>
        <w:rPr>
          <w:rFonts w:ascii="Arial" w:hAnsi="Arial"/>
          <w:b/>
          <w:bCs/>
          <w:rtl/>
        </w:rPr>
        <w:tab/>
      </w:r>
      <w:r>
        <w:rPr>
          <w:rFonts w:ascii="Arial" w:hAnsi="Arial"/>
          <w:rtl/>
        </w:rPr>
        <w:t>הביצע הנאשם במתלוננת כנטען באישום השלישי, כפי שתוקן, מעשי סדום ומעשי אינוס לאחר הגיעה לגיל 16?</w:t>
      </w:r>
    </w:p>
    <w:p w14:paraId="4F2A24E4" w14:textId="77777777" w:rsidR="002C2676" w:rsidRDefault="002C2676">
      <w:pPr>
        <w:spacing w:line="360" w:lineRule="auto"/>
        <w:jc w:val="both"/>
        <w:rPr>
          <w:rFonts w:ascii="Arial" w:hAnsi="Arial"/>
          <w:rtl/>
        </w:rPr>
      </w:pPr>
    </w:p>
    <w:p w14:paraId="1ED60C88" w14:textId="77777777" w:rsidR="002C2676" w:rsidRDefault="00771B8F">
      <w:pPr>
        <w:spacing w:line="360" w:lineRule="auto"/>
        <w:jc w:val="both"/>
        <w:rPr>
          <w:rFonts w:ascii="Arial" w:hAnsi="Arial"/>
          <w:rtl/>
        </w:rPr>
      </w:pPr>
      <w:r>
        <w:rPr>
          <w:rFonts w:ascii="Arial" w:hAnsi="Arial"/>
          <w:b/>
          <w:bCs/>
          <w:rtl/>
        </w:rPr>
        <w:t>ו.</w:t>
      </w:r>
      <w:r>
        <w:rPr>
          <w:rFonts w:ascii="Arial" w:hAnsi="Arial"/>
          <w:rtl/>
        </w:rPr>
        <w:tab/>
        <w:t>האם כנטען באישום השלישי, בטרם הגיעה המתלוננת לגיל 16 קיימו היא והנאשם יחסי מין בהסכמה?</w:t>
      </w:r>
    </w:p>
    <w:p w14:paraId="14AB7EBF" w14:textId="77777777" w:rsidR="002C2676" w:rsidRDefault="002C2676">
      <w:pPr>
        <w:spacing w:line="360" w:lineRule="auto"/>
        <w:jc w:val="both"/>
        <w:rPr>
          <w:rFonts w:ascii="Arial" w:hAnsi="Arial"/>
          <w:rtl/>
        </w:rPr>
      </w:pPr>
    </w:p>
    <w:p w14:paraId="122A27DA" w14:textId="77777777" w:rsidR="002C2676" w:rsidRDefault="00771B8F">
      <w:pPr>
        <w:spacing w:line="360" w:lineRule="auto"/>
        <w:jc w:val="both"/>
        <w:rPr>
          <w:rFonts w:ascii="Arial" w:hAnsi="Arial"/>
          <w:rtl/>
        </w:rPr>
      </w:pPr>
      <w:r>
        <w:rPr>
          <w:rFonts w:ascii="Arial" w:hAnsi="Arial"/>
          <w:b/>
          <w:bCs/>
          <w:rtl/>
        </w:rPr>
        <w:t>ז.</w:t>
      </w:r>
      <w:r>
        <w:rPr>
          <w:rFonts w:ascii="Arial" w:hAnsi="Arial"/>
          <w:rtl/>
        </w:rPr>
        <w:tab/>
        <w:t>לאישומים השלישי והרביעי – בהתחשב בהודאתו של הנאשם במקצת העובדות הקשורות לעבירות התקיפה, האיומים, ההטרדות, ההיזק בזדון והפגיעה בפרטיות – האם להרשיעו בביצוען והאם לצורך עבירות האלימות שבהן, נעשו אלה בנסיבה לפיה השניים היו "בני זוג"?</w:t>
      </w:r>
    </w:p>
    <w:p w14:paraId="76478E17" w14:textId="77777777" w:rsidR="002C2676" w:rsidRDefault="002C2676">
      <w:pPr>
        <w:spacing w:line="360" w:lineRule="auto"/>
        <w:jc w:val="both"/>
        <w:rPr>
          <w:rFonts w:ascii="Arial" w:hAnsi="Arial"/>
          <w:rtl/>
        </w:rPr>
      </w:pPr>
    </w:p>
    <w:p w14:paraId="3222F587" w14:textId="77777777" w:rsidR="002C2676" w:rsidRDefault="00771B8F">
      <w:pPr>
        <w:spacing w:line="360" w:lineRule="auto"/>
        <w:jc w:val="both"/>
        <w:rPr>
          <w:rFonts w:ascii="Arial" w:hAnsi="Arial"/>
          <w:rtl/>
        </w:rPr>
      </w:pPr>
      <w:r>
        <w:rPr>
          <w:rFonts w:ascii="Arial" w:hAnsi="Arial"/>
          <w:rtl/>
        </w:rPr>
        <w:t xml:space="preserve">6.     </w:t>
      </w:r>
      <w:r>
        <w:rPr>
          <w:rFonts w:ascii="Arial" w:hAnsi="Arial"/>
          <w:b/>
          <w:bCs/>
          <w:u w:val="single"/>
          <w:rtl/>
        </w:rPr>
        <w:t>ראיות התביעה</w:t>
      </w:r>
    </w:p>
    <w:p w14:paraId="0232088D" w14:textId="77777777" w:rsidR="002C2676" w:rsidRDefault="00771B8F">
      <w:pPr>
        <w:spacing w:line="360" w:lineRule="auto"/>
        <w:jc w:val="both"/>
        <w:rPr>
          <w:rFonts w:ascii="Arial" w:hAnsi="Arial"/>
          <w:rtl/>
        </w:rPr>
      </w:pPr>
      <w:r>
        <w:rPr>
          <w:rFonts w:ascii="Arial" w:hAnsi="Arial"/>
          <w:b/>
          <w:bCs/>
          <w:rtl/>
        </w:rPr>
        <w:t>א.</w:t>
      </w:r>
      <w:r>
        <w:rPr>
          <w:rFonts w:ascii="Arial" w:hAnsi="Arial"/>
          <w:rtl/>
        </w:rPr>
        <w:tab/>
        <w:t xml:space="preserve"> לבד מעדות המתלוננת, שהועדה אחרונה מבין עדי התביעה ולעדותה ייוחס פרק נפרד, העידה התביעה אנשי משטרה שנטלו חלק בחקירת הפרשה.</w:t>
      </w:r>
    </w:p>
    <w:p w14:paraId="547EA7CB" w14:textId="77777777" w:rsidR="002C2676" w:rsidRDefault="002C2676">
      <w:pPr>
        <w:spacing w:line="360" w:lineRule="auto"/>
        <w:jc w:val="both"/>
        <w:rPr>
          <w:rFonts w:ascii="Arial" w:hAnsi="Arial"/>
          <w:rtl/>
        </w:rPr>
      </w:pPr>
    </w:p>
    <w:p w14:paraId="19F7F4C9" w14:textId="77777777" w:rsidR="002C2676" w:rsidRDefault="00771B8F">
      <w:pPr>
        <w:spacing w:line="360" w:lineRule="auto"/>
        <w:jc w:val="both"/>
        <w:rPr>
          <w:rFonts w:ascii="Arial" w:hAnsi="Arial"/>
          <w:rtl/>
        </w:rPr>
      </w:pPr>
      <w:r>
        <w:rPr>
          <w:rFonts w:ascii="Arial" w:hAnsi="Arial"/>
          <w:rtl/>
        </w:rPr>
        <w:t xml:space="preserve">השוטר משה זילברשטיין חוקר מחשבים שערך חיפוש על פי צו בית משפט במחשבו של הנאשם ובמכשיר הטלפון שלו ובאמצעותו הוגשו לבית המשפט מוצגים </w:t>
      </w:r>
      <w:r>
        <w:rPr>
          <w:rFonts w:ascii="Arial" w:hAnsi="Arial"/>
          <w:b/>
          <w:bCs/>
          <w:rtl/>
        </w:rPr>
        <w:t>ת/10-ת/14</w:t>
      </w:r>
      <w:r>
        <w:rPr>
          <w:rFonts w:ascii="Arial" w:hAnsi="Arial"/>
          <w:rtl/>
        </w:rPr>
        <w:t xml:space="preserve">, מסמכים ותקליטורים, עליהם הועתקו התכנים שנמצאו במחשב ובטלפון הנייד. </w:t>
      </w:r>
      <w:r>
        <w:rPr>
          <w:rFonts w:ascii="Arial" w:hAnsi="Arial"/>
          <w:b/>
          <w:bCs/>
          <w:rtl/>
        </w:rPr>
        <w:t>נ/1 א'</w:t>
      </w:r>
      <w:r>
        <w:rPr>
          <w:rFonts w:ascii="Arial" w:hAnsi="Arial"/>
          <w:rtl/>
        </w:rPr>
        <w:t xml:space="preserve"> ו-</w:t>
      </w:r>
      <w:r>
        <w:rPr>
          <w:rFonts w:ascii="Arial" w:hAnsi="Arial"/>
          <w:b/>
          <w:bCs/>
          <w:rtl/>
        </w:rPr>
        <w:t>ב'</w:t>
      </w:r>
      <w:r>
        <w:rPr>
          <w:rFonts w:ascii="Arial" w:hAnsi="Arial"/>
          <w:rtl/>
        </w:rPr>
        <w:t xml:space="preserve"> מתעדים דיסק ובו נראית המתלוננת מאוננת.</w:t>
      </w:r>
    </w:p>
    <w:p w14:paraId="58768BEC" w14:textId="77777777" w:rsidR="002C2676" w:rsidRDefault="002C2676">
      <w:pPr>
        <w:spacing w:line="360" w:lineRule="auto"/>
        <w:jc w:val="both"/>
        <w:rPr>
          <w:rFonts w:ascii="Arial" w:hAnsi="Arial"/>
          <w:rtl/>
        </w:rPr>
      </w:pPr>
    </w:p>
    <w:p w14:paraId="56E2D2D2" w14:textId="77777777" w:rsidR="002C2676" w:rsidRDefault="00771B8F">
      <w:pPr>
        <w:spacing w:line="360" w:lineRule="auto"/>
        <w:jc w:val="both"/>
        <w:rPr>
          <w:rFonts w:ascii="Arial" w:hAnsi="Arial"/>
          <w:rtl/>
        </w:rPr>
      </w:pPr>
      <w:r>
        <w:rPr>
          <w:rFonts w:ascii="Arial" w:hAnsi="Arial"/>
          <w:rtl/>
        </w:rPr>
        <w:t xml:space="preserve">השוטר יוסי דיזנבליט גבה את אמרת הנאשם </w:t>
      </w:r>
      <w:r>
        <w:rPr>
          <w:rFonts w:ascii="Arial" w:hAnsi="Arial"/>
          <w:b/>
          <w:bCs/>
          <w:rtl/>
        </w:rPr>
        <w:t xml:space="preserve">ת/4 א', ב' </w:t>
      </w:r>
      <w:r>
        <w:rPr>
          <w:rFonts w:ascii="Arial" w:hAnsi="Arial"/>
          <w:rtl/>
        </w:rPr>
        <w:t>ו-</w:t>
      </w:r>
      <w:r>
        <w:rPr>
          <w:rFonts w:ascii="Arial" w:hAnsi="Arial"/>
          <w:b/>
          <w:bCs/>
          <w:rtl/>
        </w:rPr>
        <w:t>ג'</w:t>
      </w:r>
      <w:r>
        <w:rPr>
          <w:rFonts w:ascii="Arial" w:hAnsi="Arial"/>
          <w:rtl/>
        </w:rPr>
        <w:t xml:space="preserve"> (הודעה, תמלול, תקליטור) וערך עימות בינו לבין המתלוננת (</w:t>
      </w:r>
      <w:r>
        <w:rPr>
          <w:rFonts w:ascii="Arial" w:hAnsi="Arial"/>
          <w:b/>
          <w:bCs/>
          <w:rtl/>
        </w:rPr>
        <w:t>ת/7 א', ב', ג', ד'</w:t>
      </w:r>
      <w:r>
        <w:rPr>
          <w:rFonts w:ascii="Arial" w:hAnsi="Arial"/>
          <w:rtl/>
        </w:rPr>
        <w:t xml:space="preserve">). כך הוגשו באמצעותו ראיות ההגנה </w:t>
      </w:r>
      <w:r>
        <w:rPr>
          <w:rFonts w:ascii="Arial" w:hAnsi="Arial"/>
          <w:b/>
          <w:bCs/>
          <w:rtl/>
        </w:rPr>
        <w:t>נ/2-נ/8</w:t>
      </w:r>
      <w:r>
        <w:rPr>
          <w:rFonts w:ascii="Arial" w:hAnsi="Arial"/>
          <w:rtl/>
        </w:rPr>
        <w:t xml:space="preserve"> – תיעוד פעולות חקירה וניסיונות לבצעם על ידי העד.</w:t>
      </w:r>
    </w:p>
    <w:p w14:paraId="56BEA651" w14:textId="77777777" w:rsidR="002C2676" w:rsidRDefault="00771B8F">
      <w:pPr>
        <w:spacing w:line="360" w:lineRule="auto"/>
        <w:jc w:val="both"/>
        <w:rPr>
          <w:rFonts w:ascii="Arial" w:hAnsi="Arial"/>
          <w:rtl/>
        </w:rPr>
      </w:pPr>
      <w:r>
        <w:rPr>
          <w:rFonts w:ascii="Arial" w:hAnsi="Arial"/>
          <w:rtl/>
        </w:rPr>
        <w:t xml:space="preserve">בחקירתו הנגדית של העד עלה מתשובותיו, כי פעולות חקירה שראוי היה לבצען לא בוצעו, כגון: אי-חקירת אביה של המתלוננת (עמ' 55 לפרוט'), אי-חקירת שכנים בבית מגורי המתלוננת ואף אי-ציון פרטיהם (עמ' 55 לפרוט'), כך בעיקר כאשר על פי </w:t>
      </w:r>
      <w:r>
        <w:rPr>
          <w:rFonts w:ascii="Arial" w:hAnsi="Arial"/>
          <w:b/>
          <w:bCs/>
          <w:rtl/>
        </w:rPr>
        <w:t>נ/5</w:t>
      </w:r>
      <w:r>
        <w:rPr>
          <w:rFonts w:ascii="Arial" w:hAnsi="Arial"/>
          <w:rtl/>
        </w:rPr>
        <w:t>, לא הבחינו בדבר חריג, ביצוע העימות וחקירת הנאשם בשפה העברית אף שאינו שולט בה לחלוטין, היעדר ניסיון לאתר עדים לאירוע הנטען בחיפה שניתן היה להגיע עדיהם (עמ' 60 לפרוט') ואי-חקירת "איבן" שבביתו הכה הנאשם, על פי הנטען, את המתלוננת.</w:t>
      </w:r>
    </w:p>
    <w:p w14:paraId="6AFF5E12" w14:textId="77777777" w:rsidR="002C2676" w:rsidRDefault="002C2676">
      <w:pPr>
        <w:spacing w:line="360" w:lineRule="auto"/>
        <w:jc w:val="both"/>
        <w:rPr>
          <w:rFonts w:ascii="Arial" w:hAnsi="Arial"/>
          <w:rtl/>
        </w:rPr>
      </w:pPr>
    </w:p>
    <w:p w14:paraId="61C8C0EA" w14:textId="77777777" w:rsidR="002C2676" w:rsidRDefault="00771B8F">
      <w:pPr>
        <w:spacing w:line="360" w:lineRule="auto"/>
        <w:jc w:val="both"/>
        <w:rPr>
          <w:rFonts w:ascii="Arial" w:hAnsi="Arial"/>
          <w:rtl/>
        </w:rPr>
      </w:pPr>
      <w:r>
        <w:rPr>
          <w:rFonts w:ascii="Arial" w:hAnsi="Arial"/>
          <w:rtl/>
        </w:rPr>
        <w:t>השוטרת אלונה אחיטוב גבתה אמרת נאשם.</w:t>
      </w:r>
    </w:p>
    <w:p w14:paraId="6D9DABE5" w14:textId="77777777" w:rsidR="002C2676" w:rsidRDefault="00771B8F">
      <w:pPr>
        <w:spacing w:line="360" w:lineRule="auto"/>
        <w:jc w:val="both"/>
        <w:rPr>
          <w:rFonts w:ascii="Arial" w:hAnsi="Arial"/>
          <w:rtl/>
        </w:rPr>
      </w:pPr>
      <w:r>
        <w:rPr>
          <w:rFonts w:ascii="Arial" w:hAnsi="Arial"/>
          <w:rtl/>
        </w:rPr>
        <w:t>אמרה זו לא הוגשה לבית המשפט מאחר והצדדים היו אמורים להגישה בהסכמה (עמ' 69 ש' 16 לפרוט') כנראה מחמת העובדה שלא כל העדות הוקלטה.</w:t>
      </w:r>
    </w:p>
    <w:p w14:paraId="54D856B1" w14:textId="77777777" w:rsidR="002C2676" w:rsidRDefault="00771B8F">
      <w:pPr>
        <w:spacing w:line="360" w:lineRule="auto"/>
        <w:jc w:val="both"/>
        <w:rPr>
          <w:rFonts w:ascii="Arial" w:hAnsi="Arial"/>
          <w:rtl/>
        </w:rPr>
      </w:pPr>
      <w:r>
        <w:rPr>
          <w:rFonts w:ascii="Arial" w:hAnsi="Arial"/>
          <w:rtl/>
        </w:rPr>
        <w:t xml:space="preserve">חקירתה הנגדית של עדה זאת הוקדשה על ידי הסנגור לעדותה של המתלוננת בפני העדה ביום 12.10.2009, לאחר הגשת כתב האישום, עת חזרה בה המתלוננת מעדותה כנגד הנאשם באומרה כי העלילה כנגדו עלילה (עמ' 72 לפרוט' ש' 12) – תוכן חזרתה מהתלונה מתועדת במסמכים </w:t>
      </w:r>
      <w:r>
        <w:rPr>
          <w:rFonts w:ascii="Arial" w:hAnsi="Arial"/>
          <w:b/>
          <w:bCs/>
          <w:rtl/>
        </w:rPr>
        <w:t>נ/9-נ/11</w:t>
      </w:r>
      <w:r>
        <w:rPr>
          <w:rFonts w:ascii="Arial" w:hAnsi="Arial"/>
          <w:rtl/>
        </w:rPr>
        <w:t>, לרבות אמרה והקלטה של דבריה.</w:t>
      </w:r>
    </w:p>
    <w:p w14:paraId="0A82B0BA" w14:textId="77777777" w:rsidR="002C2676" w:rsidRDefault="002C2676">
      <w:pPr>
        <w:spacing w:line="360" w:lineRule="auto"/>
        <w:jc w:val="both"/>
        <w:rPr>
          <w:rFonts w:ascii="Arial" w:hAnsi="Arial"/>
          <w:rtl/>
        </w:rPr>
      </w:pPr>
    </w:p>
    <w:p w14:paraId="52C27CAD" w14:textId="77777777" w:rsidR="002C2676" w:rsidRDefault="00771B8F">
      <w:pPr>
        <w:spacing w:line="360" w:lineRule="auto"/>
        <w:jc w:val="both"/>
        <w:rPr>
          <w:rFonts w:ascii="Arial" w:hAnsi="Arial"/>
          <w:rtl/>
        </w:rPr>
      </w:pPr>
      <w:r>
        <w:rPr>
          <w:rFonts w:ascii="Arial" w:hAnsi="Arial"/>
          <w:rtl/>
        </w:rPr>
        <w:t xml:space="preserve">השוטר סאמח חארב ערך דו"ח פעולה, </w:t>
      </w:r>
      <w:r>
        <w:rPr>
          <w:rFonts w:ascii="Arial" w:hAnsi="Arial"/>
          <w:b/>
          <w:bCs/>
          <w:rtl/>
        </w:rPr>
        <w:t>ת/2</w:t>
      </w:r>
      <w:r>
        <w:rPr>
          <w:rFonts w:ascii="Arial" w:hAnsi="Arial"/>
          <w:rtl/>
        </w:rPr>
        <w:t xml:space="preserve">, על נסיבות מעצרו של הנאשם כפי שנעשה ע"י שוטרת אחרת, </w:t>
      </w:r>
      <w:r>
        <w:rPr>
          <w:rFonts w:ascii="Arial" w:hAnsi="Arial"/>
          <w:b/>
          <w:bCs/>
          <w:rtl/>
        </w:rPr>
        <w:t>ת/1</w:t>
      </w:r>
      <w:r>
        <w:rPr>
          <w:rFonts w:ascii="Arial" w:hAnsi="Arial"/>
          <w:rtl/>
        </w:rPr>
        <w:t xml:space="preserve"> (שוטרת רג'ין לוי שלא הועדה).</w:t>
      </w:r>
    </w:p>
    <w:p w14:paraId="0A35E007" w14:textId="77777777" w:rsidR="002C2676" w:rsidRDefault="00771B8F">
      <w:pPr>
        <w:spacing w:line="360" w:lineRule="auto"/>
        <w:jc w:val="both"/>
        <w:rPr>
          <w:rFonts w:ascii="Arial" w:hAnsi="Arial"/>
          <w:rtl/>
        </w:rPr>
      </w:pPr>
      <w:r>
        <w:rPr>
          <w:rFonts w:ascii="Arial" w:hAnsi="Arial"/>
          <w:rtl/>
        </w:rPr>
        <w:t xml:space="preserve">כן צילם העד את התמונות </w:t>
      </w:r>
      <w:r>
        <w:rPr>
          <w:rFonts w:ascii="Arial" w:hAnsi="Arial"/>
          <w:b/>
          <w:bCs/>
          <w:rtl/>
        </w:rPr>
        <w:t>ת/3</w:t>
      </w:r>
      <w:r>
        <w:rPr>
          <w:rFonts w:ascii="Arial" w:hAnsi="Arial"/>
          <w:rtl/>
        </w:rPr>
        <w:t>, המתעדות את מעשי הנאשם בחדר המדרגות של בית המתלוננת, כמיוחס לו באישום הרביעי לכתב האישום ובהם נראים חבל התליה, החריטות ופרטים נוספים.</w:t>
      </w:r>
    </w:p>
    <w:p w14:paraId="4FE02497" w14:textId="77777777" w:rsidR="002C2676" w:rsidRDefault="00771B8F">
      <w:pPr>
        <w:spacing w:line="360" w:lineRule="auto"/>
        <w:jc w:val="both"/>
        <w:rPr>
          <w:rFonts w:ascii="Arial" w:hAnsi="Arial"/>
          <w:rtl/>
        </w:rPr>
      </w:pPr>
      <w:r>
        <w:rPr>
          <w:rFonts w:ascii="Arial" w:hAnsi="Arial"/>
          <w:rtl/>
        </w:rPr>
        <w:t xml:space="preserve">על פי הדו"ח </w:t>
      </w:r>
      <w:r>
        <w:rPr>
          <w:rFonts w:ascii="Arial" w:hAnsi="Arial"/>
          <w:b/>
          <w:bCs/>
          <w:rtl/>
        </w:rPr>
        <w:t>ת/2</w:t>
      </w:r>
      <w:r>
        <w:rPr>
          <w:rFonts w:ascii="Arial" w:hAnsi="Arial"/>
          <w:rtl/>
        </w:rPr>
        <w:t xml:space="preserve"> ועדות העד הודה הנאשם (בעברית) באוזניו, כי הוא זה שחרט על הקירות והדלתות ועיקם את ידית דלת הכניסה.</w:t>
      </w:r>
    </w:p>
    <w:p w14:paraId="64E88999" w14:textId="77777777" w:rsidR="002C2676" w:rsidRDefault="002C2676">
      <w:pPr>
        <w:spacing w:line="360" w:lineRule="auto"/>
        <w:jc w:val="both"/>
        <w:rPr>
          <w:rFonts w:ascii="Arial" w:hAnsi="Arial"/>
          <w:rtl/>
        </w:rPr>
      </w:pPr>
    </w:p>
    <w:p w14:paraId="47F39D21" w14:textId="77777777" w:rsidR="002C2676" w:rsidRDefault="00771B8F">
      <w:pPr>
        <w:spacing w:line="360" w:lineRule="auto"/>
        <w:jc w:val="both"/>
        <w:rPr>
          <w:rFonts w:ascii="Arial" w:hAnsi="Arial"/>
          <w:rtl/>
        </w:rPr>
      </w:pPr>
      <w:r>
        <w:rPr>
          <w:rFonts w:ascii="Arial" w:hAnsi="Arial"/>
          <w:b/>
          <w:bCs/>
          <w:rtl/>
        </w:rPr>
        <w:t>ב.</w:t>
      </w:r>
      <w:r>
        <w:rPr>
          <w:rFonts w:ascii="Arial" w:hAnsi="Arial"/>
          <w:rtl/>
        </w:rPr>
        <w:tab/>
        <w:t>א.ג, אחות המתלוננת, בת 22 בעת שמסרה עדותה בבית המשפט (החל מעמ' 89 לפרוט'). העדה הכירה את הנאשם טרם פגשה בו המתלוננת, כבר בשנת 2003.</w:t>
      </w:r>
    </w:p>
    <w:p w14:paraId="67DFE010" w14:textId="77777777" w:rsidR="002C2676" w:rsidRDefault="00771B8F">
      <w:pPr>
        <w:spacing w:line="360" w:lineRule="auto"/>
        <w:jc w:val="both"/>
        <w:rPr>
          <w:rFonts w:ascii="Arial" w:hAnsi="Arial"/>
          <w:rtl/>
        </w:rPr>
      </w:pPr>
      <w:r>
        <w:rPr>
          <w:rFonts w:ascii="Arial" w:hAnsi="Arial"/>
          <w:rtl/>
        </w:rPr>
        <w:t>מאחותה למדה כי הכירה את הנאשם ביולי 2007, אך רק בספטמבר 2008 סיפרה לה כי היא חברתו של הנאשם. לעדותה "</w:t>
      </w:r>
      <w:r>
        <w:rPr>
          <w:rFonts w:ascii="Arial" w:hAnsi="Arial"/>
          <w:b/>
          <w:bCs/>
          <w:rtl/>
        </w:rPr>
        <w:t>לאט לאט היא עברה אליו לגור. בהתחלה הייתה באה לכמה ימים, באה חוזרת באה ואז פשוט לקחה את הדברים</w:t>
      </w:r>
      <w:r>
        <w:rPr>
          <w:rFonts w:ascii="Arial" w:hAnsi="Arial"/>
          <w:rtl/>
        </w:rPr>
        <w:t>..." (עמ' 90 ש' 24 לפרוט'). לשאלת התובעת השיבה, כי לדעתה אחותה החלה להתגורר עם הנאשם "...</w:t>
      </w:r>
      <w:r>
        <w:rPr>
          <w:rFonts w:ascii="Arial" w:hAnsi="Arial"/>
          <w:b/>
          <w:bCs/>
          <w:rtl/>
        </w:rPr>
        <w:t>אולי מאוקטובר, אמצע אוקטובר</w:t>
      </w:r>
      <w:r>
        <w:rPr>
          <w:rFonts w:ascii="Arial" w:hAnsi="Arial"/>
          <w:rtl/>
        </w:rPr>
        <w:t>..." (עמ' 91 ש' 6 לפרוט').</w:t>
      </w:r>
    </w:p>
    <w:p w14:paraId="12A3C74B" w14:textId="77777777" w:rsidR="002C2676" w:rsidRDefault="002C2676">
      <w:pPr>
        <w:spacing w:line="360" w:lineRule="auto"/>
        <w:jc w:val="both"/>
        <w:rPr>
          <w:rFonts w:ascii="Arial" w:hAnsi="Arial"/>
          <w:rtl/>
        </w:rPr>
      </w:pPr>
    </w:p>
    <w:p w14:paraId="302136ED" w14:textId="77777777" w:rsidR="002C2676" w:rsidRDefault="00771B8F">
      <w:pPr>
        <w:spacing w:line="360" w:lineRule="auto"/>
        <w:jc w:val="both"/>
        <w:rPr>
          <w:rFonts w:ascii="Arial" w:hAnsi="Arial"/>
          <w:rtl/>
        </w:rPr>
      </w:pPr>
      <w:r>
        <w:rPr>
          <w:rFonts w:ascii="Arial" w:hAnsi="Arial"/>
          <w:rtl/>
        </w:rPr>
        <w:t>בחודש ינואר 2009, גם כן בהדרגה, כך סיפרה, עזבה המתלוננת את הנאשם וחזרה לבית הוריה.</w:t>
      </w:r>
    </w:p>
    <w:p w14:paraId="05450229" w14:textId="77777777" w:rsidR="002C2676" w:rsidRDefault="00771B8F">
      <w:pPr>
        <w:spacing w:line="360" w:lineRule="auto"/>
        <w:jc w:val="both"/>
        <w:rPr>
          <w:rFonts w:ascii="Arial" w:hAnsi="Arial"/>
          <w:rtl/>
        </w:rPr>
      </w:pPr>
      <w:r>
        <w:rPr>
          <w:rFonts w:ascii="Arial" w:hAnsi="Arial"/>
          <w:rtl/>
        </w:rPr>
        <w:t>אחותה סיפרה לה כי הנאשם:</w:t>
      </w:r>
    </w:p>
    <w:p w14:paraId="43708D20" w14:textId="77777777" w:rsidR="002C2676" w:rsidRDefault="002C2676">
      <w:pPr>
        <w:spacing w:line="360" w:lineRule="auto"/>
        <w:jc w:val="both"/>
        <w:rPr>
          <w:rFonts w:ascii="Arial" w:hAnsi="Arial"/>
          <w:rtl/>
        </w:rPr>
      </w:pPr>
    </w:p>
    <w:p w14:paraId="4FE2E13C" w14:textId="77777777" w:rsidR="002C2676" w:rsidRDefault="00771B8F">
      <w:pPr>
        <w:spacing w:line="360" w:lineRule="auto"/>
        <w:ind w:left="720" w:right="540"/>
        <w:jc w:val="both"/>
        <w:rPr>
          <w:rFonts w:ascii="Arial" w:hAnsi="Arial"/>
          <w:rtl/>
        </w:rPr>
      </w:pPr>
      <w:r>
        <w:rPr>
          <w:rFonts w:ascii="Arial" w:hAnsi="Arial"/>
          <w:b/>
          <w:bCs/>
          <w:rtl/>
        </w:rPr>
        <w:t>"הרביץ לה, ממש דפק לה את הראש על הקיר והרביץ לה עם הדבר הזה של המטבח שמבשלים</w:t>
      </w:r>
      <w:r>
        <w:rPr>
          <w:rFonts w:ascii="Arial" w:hAnsi="Arial"/>
          <w:rtl/>
        </w:rPr>
        <w:t>...</w:t>
      </w:r>
      <w:r>
        <w:rPr>
          <w:rFonts w:ascii="Arial" w:hAnsi="Arial"/>
          <w:b/>
          <w:bCs/>
          <w:rtl/>
        </w:rPr>
        <w:t>מצקת</w:t>
      </w:r>
      <w:r>
        <w:rPr>
          <w:rFonts w:ascii="Arial" w:hAnsi="Arial"/>
          <w:rtl/>
        </w:rPr>
        <w:t>...</w:t>
      </w:r>
      <w:r>
        <w:rPr>
          <w:rFonts w:ascii="Arial" w:hAnsi="Arial"/>
          <w:b/>
          <w:bCs/>
          <w:rtl/>
        </w:rPr>
        <w:t>והוא התחיל לחנוק אותה</w:t>
      </w:r>
      <w:r>
        <w:rPr>
          <w:rFonts w:ascii="Arial" w:hAnsi="Arial"/>
          <w:rtl/>
        </w:rPr>
        <w:t>...</w:t>
      </w:r>
      <w:r>
        <w:rPr>
          <w:rFonts w:ascii="Arial" w:hAnsi="Arial"/>
          <w:b/>
          <w:bCs/>
          <w:rtl/>
        </w:rPr>
        <w:t>היא סיפרה שהיה מכריח אותה לשכב איתו והיה חונק אותה תוך כדי, מרביץ לה ומתאכזר אליה. וכל הזמן היה מרביץ לה בדרך קבע".</w:t>
      </w:r>
      <w:r>
        <w:rPr>
          <w:rFonts w:ascii="Arial" w:hAnsi="Arial"/>
          <w:rtl/>
        </w:rPr>
        <w:t xml:space="preserve">  </w:t>
      </w:r>
      <w:r>
        <w:rPr>
          <w:rFonts w:ascii="Arial" w:hAnsi="Arial"/>
          <w:rtl/>
        </w:rPr>
        <w:tab/>
      </w:r>
      <w:r>
        <w:rPr>
          <w:rFonts w:ascii="Arial" w:hAnsi="Arial"/>
          <w:rtl/>
        </w:rPr>
        <w:tab/>
      </w:r>
      <w:r>
        <w:rPr>
          <w:rFonts w:ascii="Arial" w:hAnsi="Arial"/>
          <w:rtl/>
        </w:rPr>
        <w:tab/>
        <w:t xml:space="preserve"> </w:t>
      </w:r>
      <w:r>
        <w:rPr>
          <w:rFonts w:ascii="Arial" w:hAnsi="Arial"/>
          <w:rtl/>
        </w:rPr>
        <w:tab/>
        <w:t xml:space="preserve">      (עמ' 92 מש' 3 לפרוט')</w:t>
      </w:r>
    </w:p>
    <w:p w14:paraId="4DE7A81E" w14:textId="77777777" w:rsidR="002C2676" w:rsidRDefault="002C2676">
      <w:pPr>
        <w:spacing w:line="360" w:lineRule="auto"/>
        <w:ind w:right="540"/>
        <w:jc w:val="both"/>
        <w:rPr>
          <w:rFonts w:ascii="Arial" w:hAnsi="Arial"/>
          <w:rtl/>
        </w:rPr>
      </w:pPr>
    </w:p>
    <w:p w14:paraId="4B296143" w14:textId="77777777" w:rsidR="002C2676" w:rsidRDefault="00771B8F">
      <w:pPr>
        <w:spacing w:line="360" w:lineRule="auto"/>
        <w:jc w:val="both"/>
        <w:rPr>
          <w:rFonts w:ascii="Arial" w:hAnsi="Arial"/>
          <w:rtl/>
        </w:rPr>
      </w:pPr>
      <w:r>
        <w:rPr>
          <w:rFonts w:ascii="Arial" w:hAnsi="Arial"/>
          <w:rtl/>
        </w:rPr>
        <w:t>העדה ראתה בעיניה סימן כחול "</w:t>
      </w:r>
      <w:r>
        <w:rPr>
          <w:rFonts w:ascii="Arial" w:hAnsi="Arial"/>
          <w:b/>
          <w:bCs/>
          <w:rtl/>
        </w:rPr>
        <w:t>ממש ענקי</w:t>
      </w:r>
      <w:r>
        <w:rPr>
          <w:rFonts w:ascii="Arial" w:hAnsi="Arial"/>
          <w:rtl/>
        </w:rPr>
        <w:t>" בחלק הפנימי של זרועה הפנימית של אחותה וזו אמרה לה כי מדובר בתוצאה של נפילה. מאוחר יותר (עמ' 92 ש' 16 לפרוט') סיפרה לה המתלוננת כי הסימן הוא תוצאה של הזרקת "</w:t>
      </w:r>
      <w:r>
        <w:rPr>
          <w:rFonts w:ascii="Arial" w:hAnsi="Arial"/>
          <w:b/>
          <w:bCs/>
          <w:rtl/>
        </w:rPr>
        <w:t>ג'ף</w:t>
      </w:r>
      <w:r>
        <w:rPr>
          <w:rFonts w:ascii="Arial" w:hAnsi="Arial"/>
          <w:rtl/>
        </w:rPr>
        <w:t>" (מרקחת הסם שהכין הנאשם).</w:t>
      </w:r>
    </w:p>
    <w:p w14:paraId="0D85236E" w14:textId="77777777" w:rsidR="002C2676" w:rsidRDefault="002C2676">
      <w:pPr>
        <w:spacing w:line="360" w:lineRule="auto"/>
        <w:jc w:val="both"/>
        <w:rPr>
          <w:rFonts w:ascii="Arial" w:hAnsi="Arial"/>
          <w:rtl/>
        </w:rPr>
      </w:pPr>
    </w:p>
    <w:p w14:paraId="47ACEF81" w14:textId="77777777" w:rsidR="002C2676" w:rsidRDefault="00771B8F">
      <w:pPr>
        <w:spacing w:line="360" w:lineRule="auto"/>
        <w:jc w:val="both"/>
        <w:rPr>
          <w:rFonts w:ascii="Arial" w:hAnsi="Arial"/>
          <w:rtl/>
        </w:rPr>
      </w:pPr>
      <w:r>
        <w:rPr>
          <w:rFonts w:ascii="Arial" w:hAnsi="Arial"/>
          <w:rtl/>
        </w:rPr>
        <w:t>בהקשר זה סיפרה לה אחותה כי הנאשם איים עליה באומרו "</w:t>
      </w:r>
      <w:r>
        <w:rPr>
          <w:rFonts w:ascii="Arial" w:hAnsi="Arial"/>
          <w:b/>
          <w:bCs/>
          <w:rtl/>
        </w:rPr>
        <w:t>אם את תספרי למישהו – הלך עלייך</w:t>
      </w:r>
      <w:r>
        <w:rPr>
          <w:rFonts w:ascii="Arial" w:hAnsi="Arial"/>
          <w:rtl/>
        </w:rPr>
        <w:t>" (עמ' 92 ש' 20 לפרוט').</w:t>
      </w:r>
    </w:p>
    <w:p w14:paraId="506CF8B6" w14:textId="77777777" w:rsidR="002C2676" w:rsidRDefault="00771B8F">
      <w:pPr>
        <w:spacing w:line="360" w:lineRule="auto"/>
        <w:jc w:val="both"/>
        <w:rPr>
          <w:rFonts w:ascii="Arial" w:hAnsi="Arial"/>
          <w:rtl/>
        </w:rPr>
      </w:pPr>
      <w:r>
        <w:rPr>
          <w:rFonts w:ascii="Arial" w:hAnsi="Arial"/>
          <w:rtl/>
        </w:rPr>
        <w:t>לעדות א', לאחר שהמתלוננת עזבה את הנאשם, הוא היה שולח לה מסרונים מכוערים בהם כינה את המתלוננת בשמות גנאי, קללות והשמצות.</w:t>
      </w:r>
    </w:p>
    <w:p w14:paraId="7F8E3794" w14:textId="77777777" w:rsidR="002C2676" w:rsidRDefault="00771B8F">
      <w:pPr>
        <w:spacing w:line="360" w:lineRule="auto"/>
        <w:jc w:val="both"/>
        <w:rPr>
          <w:rFonts w:ascii="Arial" w:hAnsi="Arial"/>
          <w:rtl/>
        </w:rPr>
      </w:pPr>
      <w:r>
        <w:rPr>
          <w:rFonts w:ascii="Arial" w:hAnsi="Arial"/>
          <w:rtl/>
        </w:rPr>
        <w:t>היא עצמה הייתה עדה לאירועי 27.08.2009, עת הנאשם הגיע לבניין מגוריהן "</w:t>
      </w:r>
      <w:r>
        <w:rPr>
          <w:rFonts w:ascii="Arial" w:hAnsi="Arial"/>
          <w:b/>
          <w:bCs/>
          <w:rtl/>
        </w:rPr>
        <w:t>והוא השחית לנו את המעלית, את הידית של הפלדלת הוא ממש כופף ראיתי את זה בעיניים. ראיתי אחרי שזה נעשה</w:t>
      </w:r>
      <w:r>
        <w:rPr>
          <w:rFonts w:ascii="Arial" w:hAnsi="Arial"/>
          <w:rtl/>
        </w:rPr>
        <w:t>" (עמ' 92 מש' 30 לפרוט').</w:t>
      </w:r>
    </w:p>
    <w:p w14:paraId="0DF72453" w14:textId="77777777" w:rsidR="002C2676" w:rsidRDefault="00771B8F">
      <w:pPr>
        <w:spacing w:line="360" w:lineRule="auto"/>
        <w:jc w:val="both"/>
        <w:rPr>
          <w:rFonts w:ascii="Arial" w:hAnsi="Arial"/>
          <w:rtl/>
        </w:rPr>
      </w:pPr>
      <w:r>
        <w:rPr>
          <w:rFonts w:ascii="Arial" w:hAnsi="Arial"/>
          <w:rtl/>
        </w:rPr>
        <w:t>כן העידה העדה על חבל התליה ויתר הפריטים אשר השאיר הנאשם בפתח הכניסה לביתם ביום 12.08.2009.</w:t>
      </w:r>
    </w:p>
    <w:p w14:paraId="5D394BDB" w14:textId="77777777" w:rsidR="002C2676" w:rsidRDefault="00771B8F">
      <w:pPr>
        <w:spacing w:line="360" w:lineRule="auto"/>
        <w:jc w:val="both"/>
        <w:rPr>
          <w:rFonts w:ascii="Arial" w:hAnsi="Arial"/>
          <w:rtl/>
        </w:rPr>
      </w:pPr>
      <w:r>
        <w:rPr>
          <w:rFonts w:ascii="Arial" w:hAnsi="Arial"/>
          <w:rtl/>
        </w:rPr>
        <w:t>לשאלת הסנגור אישרה העדה כי המתלוננת שיקרה לה בעניין גילו של הנאשם, כי היא ואמה מסרו עדותן בחקירה זו בנוכחות זו וכי שוחחה על עדותה עם אחותה המתלוננת.</w:t>
      </w:r>
    </w:p>
    <w:p w14:paraId="7A200A3D" w14:textId="77777777" w:rsidR="002C2676" w:rsidRDefault="00771B8F">
      <w:pPr>
        <w:spacing w:line="360" w:lineRule="auto"/>
        <w:jc w:val="both"/>
        <w:rPr>
          <w:rFonts w:ascii="Arial" w:hAnsi="Arial"/>
          <w:rtl/>
        </w:rPr>
      </w:pPr>
      <w:r>
        <w:rPr>
          <w:rFonts w:ascii="Arial" w:hAnsi="Arial"/>
          <w:rtl/>
        </w:rPr>
        <w:t>עד שעזבה את הנאשם, אחותה לא התלוננה בפניה על יחסו אליה ואמרה לה שהכל ביניהם בסדר.</w:t>
      </w:r>
    </w:p>
    <w:p w14:paraId="3A35C5C4" w14:textId="77777777" w:rsidR="002C2676" w:rsidRDefault="00771B8F">
      <w:pPr>
        <w:spacing w:line="360" w:lineRule="auto"/>
        <w:jc w:val="both"/>
        <w:rPr>
          <w:rFonts w:ascii="Arial" w:hAnsi="Arial"/>
          <w:rtl/>
        </w:rPr>
      </w:pPr>
      <w:r>
        <w:rPr>
          <w:rFonts w:ascii="Arial" w:hAnsi="Arial"/>
          <w:rtl/>
        </w:rPr>
        <w:t>לעדותה, בעקבות שאלות הסנגור, סיפרה לה המתלוננת כי סימני חניקה ממעשי הנאשם נותרו בצווארה (עמ' 106 ש' 6 לפרוט') וכי המתלוננת סיפרה לה כי היא והנאשם אף חשבו להינשא (עמ' 109 מש' 9 לפרוט').</w:t>
      </w:r>
    </w:p>
    <w:p w14:paraId="3BF0B091" w14:textId="77777777" w:rsidR="002C2676" w:rsidRDefault="002C2676">
      <w:pPr>
        <w:spacing w:line="360" w:lineRule="auto"/>
        <w:jc w:val="both"/>
        <w:rPr>
          <w:rFonts w:ascii="Arial" w:hAnsi="Arial"/>
          <w:rtl/>
        </w:rPr>
      </w:pPr>
    </w:p>
    <w:p w14:paraId="1BB285A4" w14:textId="77777777" w:rsidR="002C2676" w:rsidRDefault="00771B8F">
      <w:pPr>
        <w:spacing w:line="360" w:lineRule="auto"/>
        <w:jc w:val="both"/>
        <w:rPr>
          <w:rFonts w:ascii="Arial" w:hAnsi="Arial"/>
          <w:rtl/>
        </w:rPr>
      </w:pPr>
      <w:r>
        <w:rPr>
          <w:rFonts w:ascii="Arial" w:hAnsi="Arial"/>
          <w:b/>
          <w:bCs/>
          <w:rtl/>
        </w:rPr>
        <w:t>ג.</w:t>
      </w:r>
      <w:r>
        <w:rPr>
          <w:rFonts w:ascii="Arial" w:hAnsi="Arial"/>
          <w:rtl/>
        </w:rPr>
        <w:tab/>
        <w:t>מטעם התביעה העידה אימה של המתלוננת, מ.ר.</w:t>
      </w:r>
    </w:p>
    <w:p w14:paraId="2ABDABB0" w14:textId="77777777" w:rsidR="002C2676" w:rsidRDefault="00771B8F">
      <w:pPr>
        <w:spacing w:line="360" w:lineRule="auto"/>
        <w:jc w:val="both"/>
        <w:rPr>
          <w:rFonts w:ascii="Arial" w:hAnsi="Arial"/>
          <w:rtl/>
        </w:rPr>
      </w:pPr>
      <w:r>
        <w:rPr>
          <w:rFonts w:ascii="Arial" w:hAnsi="Arial"/>
          <w:rtl/>
        </w:rPr>
        <w:t>בעיקרה עדותה של האם נסבה על אשר סיפרה לה בִּתה, המתלוננת. לדבריה, סיפרה לה שגילו של הנאשם 19 ומאוחר יותר, 21 שנים.</w:t>
      </w:r>
    </w:p>
    <w:p w14:paraId="497040E0" w14:textId="77777777" w:rsidR="002C2676" w:rsidRDefault="00771B8F">
      <w:pPr>
        <w:spacing w:line="360" w:lineRule="auto"/>
        <w:jc w:val="both"/>
        <w:rPr>
          <w:rFonts w:ascii="Arial" w:hAnsi="Arial"/>
          <w:rtl/>
        </w:rPr>
      </w:pPr>
      <w:r>
        <w:rPr>
          <w:rFonts w:ascii="Arial" w:hAnsi="Arial"/>
          <w:rtl/>
        </w:rPr>
        <w:t>בזמן אמת לא חשדה האם שהנאשם נוהג בבִּתה שלא כשורה, היא ביקרה במקום מגוריהם ולא הבחינה בדבר מחשיד.</w:t>
      </w:r>
    </w:p>
    <w:p w14:paraId="7275A538" w14:textId="77777777" w:rsidR="002C2676" w:rsidRDefault="00771B8F">
      <w:pPr>
        <w:spacing w:line="360" w:lineRule="auto"/>
        <w:jc w:val="both"/>
        <w:rPr>
          <w:rFonts w:ascii="Arial" w:hAnsi="Arial"/>
          <w:rtl/>
        </w:rPr>
      </w:pPr>
      <w:r>
        <w:rPr>
          <w:rFonts w:ascii="Arial" w:hAnsi="Arial"/>
          <w:rtl/>
        </w:rPr>
        <w:t>רק מחודש יוני 2009 למדה האם כי הנאשם שולח למתלוננת מסרונים "</w:t>
      </w:r>
      <w:r>
        <w:rPr>
          <w:rFonts w:ascii="Arial" w:hAnsi="Arial"/>
          <w:b/>
          <w:bCs/>
          <w:rtl/>
        </w:rPr>
        <w:t>לא נעימים</w:t>
      </w:r>
      <w:r>
        <w:rPr>
          <w:rFonts w:ascii="Arial" w:hAnsi="Arial"/>
          <w:rtl/>
        </w:rPr>
        <w:t>" ומתכתב עמה באמצעות המחשב. באותה תקופה בִּתה ניסתה להתאבד ורק לאחר שחרורה מבית החלים סיפרה הלה על קורותיה עם הנאשם, על כך שקיים איתה יחסי מין שלא בהסכמתה, באופנים שונים ומכה אותה. לשאלות הסנגור סיפרה העדה, כי הנאשם אמר לה בשיחה טלפונית כי המתלוננת סיפרה לו שהיא בת 16 (בעת שהייתה בת 15 שנה) וכי ייתכן שלבקשתה הנאשם השפיע על המתלוננת לחזור ללימודים וכי, היא עצמה מעולם לא ראתה סימני אלימות על בתה.</w:t>
      </w:r>
    </w:p>
    <w:p w14:paraId="26503900" w14:textId="77777777" w:rsidR="002C2676" w:rsidRDefault="002C2676">
      <w:pPr>
        <w:spacing w:line="360" w:lineRule="auto"/>
        <w:jc w:val="both"/>
        <w:rPr>
          <w:rFonts w:ascii="Arial" w:hAnsi="Arial"/>
          <w:rtl/>
        </w:rPr>
      </w:pPr>
    </w:p>
    <w:p w14:paraId="6EA77EF4" w14:textId="77777777" w:rsidR="002C2676" w:rsidRDefault="00771B8F" w:rsidP="002D5315">
      <w:pPr>
        <w:spacing w:line="360" w:lineRule="auto"/>
        <w:jc w:val="both"/>
        <w:rPr>
          <w:rFonts w:ascii="Arial" w:hAnsi="Arial"/>
          <w:rtl/>
        </w:rPr>
      </w:pPr>
      <w:r>
        <w:rPr>
          <w:rFonts w:ascii="Arial" w:hAnsi="Arial"/>
          <w:b/>
          <w:bCs/>
          <w:rtl/>
        </w:rPr>
        <w:t>ד.</w:t>
      </w:r>
      <w:r>
        <w:rPr>
          <w:rFonts w:ascii="Arial" w:hAnsi="Arial"/>
          <w:b/>
          <w:bCs/>
          <w:rtl/>
        </w:rPr>
        <w:tab/>
      </w:r>
      <w:r w:rsidR="002D5315">
        <w:rPr>
          <w:rFonts w:ascii="Arial" w:hAnsi="Arial" w:hint="cs"/>
          <w:rtl/>
        </w:rPr>
        <w:t>.....</w:t>
      </w:r>
      <w:r>
        <w:rPr>
          <w:rFonts w:ascii="Arial" w:hAnsi="Arial"/>
          <w:rtl/>
        </w:rPr>
        <w:t>, חברה קודמת של הנאשם, העידה על היכרותה עם המתלוננת, שהחלה בשיחות באמצעות האינטרנט אותו היא יזמה. לקראת סוף שנת 2008 הן נפגשו ושוחחו ביניהן על יחסיהם עם הנאשם.</w:t>
      </w:r>
    </w:p>
    <w:p w14:paraId="2ABE3B32" w14:textId="77777777" w:rsidR="002C2676" w:rsidRDefault="00771B8F">
      <w:pPr>
        <w:spacing w:line="360" w:lineRule="auto"/>
        <w:jc w:val="both"/>
        <w:rPr>
          <w:rFonts w:ascii="Arial" w:hAnsi="Arial"/>
          <w:rtl/>
        </w:rPr>
      </w:pPr>
      <w:r>
        <w:rPr>
          <w:rFonts w:ascii="Arial" w:hAnsi="Arial"/>
          <w:rtl/>
        </w:rPr>
        <w:t>לדברי העדה המתלוננת סיפרה לה על אלימות שנהג בה הנאשם, הטחת ראשה בקיר, הכאה באמצעות מטאטא.</w:t>
      </w:r>
    </w:p>
    <w:p w14:paraId="5EF1BE03" w14:textId="77777777" w:rsidR="002C2676" w:rsidRDefault="00771B8F">
      <w:pPr>
        <w:spacing w:line="360" w:lineRule="auto"/>
        <w:jc w:val="both"/>
        <w:rPr>
          <w:rFonts w:ascii="Arial" w:hAnsi="Arial"/>
          <w:rtl/>
        </w:rPr>
      </w:pPr>
      <w:r>
        <w:rPr>
          <w:rFonts w:ascii="Arial" w:hAnsi="Arial"/>
          <w:rtl/>
        </w:rPr>
        <w:t>העדה העידה על כך שהמתלוננת אף סיפרה לה על כך שהנאשם חנקה וכי "</w:t>
      </w:r>
      <w:r>
        <w:rPr>
          <w:rFonts w:ascii="Arial" w:hAnsi="Arial"/>
          <w:b/>
          <w:bCs/>
          <w:rtl/>
        </w:rPr>
        <w:t>ראיתי אצלה על הצוואר סימני חניקה וסימנים כחולים על הרגליים. היא הראתה לי ונורא בכתה</w:t>
      </w:r>
      <w:r>
        <w:rPr>
          <w:rFonts w:ascii="Arial" w:hAnsi="Arial"/>
          <w:rtl/>
        </w:rPr>
        <w:t>" (עמ' 138 מש' 8 לפרוט'). העדה המשיכה והעידה על כך שהמתלוננת אף סיפרה לה כי "</w:t>
      </w:r>
      <w:r>
        <w:rPr>
          <w:rFonts w:ascii="Arial" w:hAnsi="Arial"/>
          <w:b/>
          <w:bCs/>
          <w:rtl/>
        </w:rPr>
        <w:t>... שהוא היה מכריח אותה לעשות דברים בכוח</w:t>
      </w:r>
      <w:r>
        <w:rPr>
          <w:rFonts w:ascii="Arial" w:hAnsi="Arial"/>
          <w:rtl/>
        </w:rPr>
        <w:t>...</w:t>
      </w:r>
      <w:r>
        <w:rPr>
          <w:rFonts w:ascii="Arial" w:hAnsi="Arial"/>
          <w:b/>
          <w:bCs/>
          <w:rtl/>
        </w:rPr>
        <w:t xml:space="preserve"> הכריח אותה לרדת לו בכוח וכל פעם שלא הייתה רוצה לשכב איתו, הוא היה מאלץ אותה. היה עושה את זה בכוח</w:t>
      </w:r>
      <w:r>
        <w:rPr>
          <w:rFonts w:ascii="Arial" w:hAnsi="Arial"/>
          <w:rtl/>
        </w:rPr>
        <w:t>" (עמ' 138 מש' 12 לפרוט').</w:t>
      </w:r>
    </w:p>
    <w:p w14:paraId="7B13528D" w14:textId="77777777" w:rsidR="002C2676" w:rsidRDefault="00771B8F">
      <w:pPr>
        <w:spacing w:line="360" w:lineRule="auto"/>
        <w:jc w:val="both"/>
        <w:rPr>
          <w:rFonts w:ascii="Arial" w:hAnsi="Arial"/>
          <w:rtl/>
        </w:rPr>
      </w:pPr>
      <w:r>
        <w:rPr>
          <w:rFonts w:ascii="Arial" w:hAnsi="Arial"/>
          <w:rtl/>
        </w:rPr>
        <w:t>לשאלות הסנגור אישרה המתלוננת כי בחקירתה במשטרה נכחה המתלוננת (עמ' 144 ש' 31 ועוד לפרוט').</w:t>
      </w:r>
    </w:p>
    <w:p w14:paraId="2F52E6C8" w14:textId="77777777" w:rsidR="002C2676" w:rsidRDefault="002C2676">
      <w:pPr>
        <w:spacing w:line="360" w:lineRule="auto"/>
        <w:jc w:val="both"/>
        <w:rPr>
          <w:rFonts w:ascii="Arial" w:hAnsi="Arial"/>
          <w:rtl/>
        </w:rPr>
      </w:pPr>
    </w:p>
    <w:p w14:paraId="1A6C4E5E" w14:textId="77777777" w:rsidR="002C2676" w:rsidRDefault="00771B8F">
      <w:pPr>
        <w:spacing w:line="360" w:lineRule="auto"/>
        <w:jc w:val="both"/>
        <w:rPr>
          <w:rFonts w:ascii="Arial" w:hAnsi="Arial"/>
          <w:b/>
          <w:bCs/>
          <w:u w:val="single"/>
          <w:rtl/>
        </w:rPr>
      </w:pPr>
      <w:r>
        <w:rPr>
          <w:rFonts w:ascii="Arial" w:hAnsi="Arial"/>
          <w:b/>
          <w:bCs/>
          <w:rtl/>
        </w:rPr>
        <w:t>ה.</w:t>
      </w:r>
      <w:r>
        <w:rPr>
          <w:rFonts w:ascii="Arial" w:hAnsi="Arial"/>
          <w:rtl/>
        </w:rPr>
        <w:t xml:space="preserve">     </w:t>
      </w:r>
      <w:r>
        <w:rPr>
          <w:rFonts w:ascii="Arial" w:hAnsi="Arial"/>
          <w:b/>
          <w:bCs/>
          <w:u w:val="single"/>
          <w:rtl/>
        </w:rPr>
        <w:t>עדות המתלוננת</w:t>
      </w:r>
    </w:p>
    <w:p w14:paraId="4807191B" w14:textId="77777777" w:rsidR="002C2676" w:rsidRDefault="00771B8F">
      <w:pPr>
        <w:spacing w:line="360" w:lineRule="auto"/>
        <w:jc w:val="both"/>
        <w:rPr>
          <w:rFonts w:ascii="Arial" w:hAnsi="Arial"/>
          <w:rtl/>
        </w:rPr>
      </w:pPr>
      <w:r>
        <w:rPr>
          <w:rFonts w:ascii="Arial" w:hAnsi="Arial"/>
          <w:rtl/>
        </w:rPr>
        <w:t>י.ו. המתלוננת ילידת 08.11.1992.</w:t>
      </w:r>
    </w:p>
    <w:p w14:paraId="535AFA0C" w14:textId="77777777" w:rsidR="002C2676" w:rsidRDefault="00771B8F" w:rsidP="00E3085C">
      <w:pPr>
        <w:spacing w:line="360" w:lineRule="auto"/>
        <w:jc w:val="both"/>
        <w:rPr>
          <w:rFonts w:ascii="Arial" w:hAnsi="Arial"/>
          <w:rtl/>
        </w:rPr>
      </w:pPr>
      <w:r>
        <w:rPr>
          <w:rFonts w:ascii="Arial" w:hAnsi="Arial"/>
          <w:rtl/>
        </w:rPr>
        <w:t xml:space="preserve">לעדותה (החל מעמ' 155 לפרוט') הכירה את הנאשם בקיץ 2008 </w:t>
      </w:r>
      <w:r w:rsidR="00E3085C">
        <w:rPr>
          <w:rFonts w:ascii="Arial" w:hAnsi="Arial" w:hint="cs"/>
          <w:rtl/>
        </w:rPr>
        <w:t>......</w:t>
      </w:r>
      <w:r>
        <w:rPr>
          <w:rFonts w:ascii="Arial" w:hAnsi="Arial"/>
          <w:rtl/>
        </w:rPr>
        <w:t xml:space="preserve"> וביום ההיכרות באה עמו למקום מגוריו בבית הנטוש, שם שוחחו, התנשקו "</w:t>
      </w:r>
      <w:r>
        <w:rPr>
          <w:rFonts w:ascii="Arial" w:hAnsi="Arial"/>
          <w:b/>
          <w:bCs/>
          <w:rtl/>
        </w:rPr>
        <w:t>והוא אמר שהוא לא יכול לזרום עם משהו יותר רציני כי מפריע לו הגיל שלי. הוא לא ידע שאני בת 14, כי אמרתי לו שאני בת 15</w:t>
      </w:r>
      <w:r>
        <w:rPr>
          <w:rFonts w:ascii="Arial" w:hAnsi="Arial"/>
          <w:rtl/>
        </w:rPr>
        <w:t>" (עמ' 156 ש' 16 לפרוט').</w:t>
      </w:r>
    </w:p>
    <w:p w14:paraId="64378502" w14:textId="77777777" w:rsidR="002C2676" w:rsidRDefault="00771B8F" w:rsidP="00E3085C">
      <w:pPr>
        <w:spacing w:line="360" w:lineRule="auto"/>
        <w:jc w:val="both"/>
        <w:rPr>
          <w:rFonts w:ascii="Arial" w:hAnsi="Arial"/>
          <w:rtl/>
        </w:rPr>
      </w:pPr>
      <w:r>
        <w:rPr>
          <w:rFonts w:ascii="Arial" w:hAnsi="Arial"/>
          <w:rtl/>
        </w:rPr>
        <w:t>פגישתה הבאה עם הנאשם הייתה כעבור פחות מחודש בבית ב</w:t>
      </w:r>
      <w:r w:rsidR="00E3085C">
        <w:rPr>
          <w:rFonts w:ascii="Arial" w:hAnsi="Arial" w:hint="cs"/>
          <w:rtl/>
        </w:rPr>
        <w:t>....</w:t>
      </w:r>
      <w:r>
        <w:rPr>
          <w:rFonts w:ascii="Arial" w:hAnsi="Arial"/>
          <w:rtl/>
        </w:rPr>
        <w:t>, אליו היא הזמינה טלפונית את הנאשם ושם כולם השתכרו "</w:t>
      </w:r>
      <w:r>
        <w:rPr>
          <w:rFonts w:ascii="Arial" w:hAnsi="Arial"/>
          <w:b/>
          <w:bCs/>
          <w:rtl/>
        </w:rPr>
        <w:t>ואני והוא הלכנו לשירותים...אז הלכנו לשירותים שכבנו שם על הכיור, ועל האסלה ובאמבטיה</w:t>
      </w:r>
      <w:r>
        <w:rPr>
          <w:rFonts w:ascii="Arial" w:hAnsi="Arial"/>
          <w:rtl/>
        </w:rPr>
        <w:t>" (עמ' 157 מש' 1 לפרוט').</w:t>
      </w:r>
    </w:p>
    <w:p w14:paraId="40F69816" w14:textId="77777777" w:rsidR="002C2676" w:rsidRDefault="00771B8F" w:rsidP="002D5315">
      <w:pPr>
        <w:spacing w:line="360" w:lineRule="auto"/>
        <w:jc w:val="both"/>
        <w:rPr>
          <w:rFonts w:ascii="Arial" w:hAnsi="Arial"/>
          <w:rtl/>
        </w:rPr>
      </w:pPr>
      <w:r>
        <w:rPr>
          <w:rFonts w:ascii="Arial" w:hAnsi="Arial"/>
          <w:rtl/>
        </w:rPr>
        <w:t>באביב 2008 חודש הקשר בינה לבין הנאשם – ובאחד הימים הנאשם "</w:t>
      </w:r>
      <w:r>
        <w:rPr>
          <w:rFonts w:ascii="Arial" w:hAnsi="Arial"/>
          <w:b/>
          <w:bCs/>
          <w:rtl/>
        </w:rPr>
        <w:t>בא אליי, והוא בא עם גראס ועישנו, ושכבנו על המיטה של אמא שלי. קיימנו יחסי מין</w:t>
      </w:r>
      <w:r>
        <w:rPr>
          <w:rFonts w:ascii="Arial" w:hAnsi="Arial"/>
          <w:rtl/>
        </w:rPr>
        <w:t>". לאחר אירוע זה נותקו שוב יחסיהם. בקיץ 2008 בתחנת אוטובוס, נפגשו המתלוננת והנאשם ומאז נהגה להגיע לביתו ב</w:t>
      </w:r>
      <w:r w:rsidR="002D5315">
        <w:rPr>
          <w:rFonts w:ascii="Arial" w:hAnsi="Arial" w:hint="cs"/>
          <w:rtl/>
        </w:rPr>
        <w:t>....</w:t>
      </w:r>
      <w:r>
        <w:rPr>
          <w:rFonts w:ascii="Arial" w:hAnsi="Arial"/>
          <w:rtl/>
        </w:rPr>
        <w:t xml:space="preserve"> ושם "</w:t>
      </w:r>
      <w:r>
        <w:rPr>
          <w:rFonts w:ascii="Arial" w:hAnsi="Arial"/>
          <w:b/>
          <w:bCs/>
          <w:rtl/>
        </w:rPr>
        <w:t>מן הסתם היינו שוכבים, אבל בהסכמתי</w:t>
      </w:r>
      <w:r>
        <w:rPr>
          <w:rFonts w:ascii="Arial" w:hAnsi="Arial"/>
          <w:rtl/>
        </w:rPr>
        <w:t>" (עמ' 157 מש' 28 לפרוט').</w:t>
      </w:r>
    </w:p>
    <w:p w14:paraId="4F354F38" w14:textId="77777777" w:rsidR="002C2676" w:rsidRDefault="00771B8F">
      <w:pPr>
        <w:spacing w:line="360" w:lineRule="auto"/>
        <w:jc w:val="both"/>
        <w:rPr>
          <w:rFonts w:ascii="Arial" w:hAnsi="Arial"/>
          <w:rtl/>
        </w:rPr>
      </w:pPr>
      <w:r>
        <w:rPr>
          <w:rFonts w:ascii="Arial" w:hAnsi="Arial"/>
          <w:rtl/>
        </w:rPr>
        <w:t>עובר לתקופה זו מעט לפני יום הולדתה ה-16, גילתה המתלוננת, לדבריה, את גילה האמיתי לנאשם, הם אף חגגו יחדיו את יום הולדתה -16 ואף קיבלה ממנו מתנה קעקוע על גבה לרגל האירוע.</w:t>
      </w:r>
    </w:p>
    <w:p w14:paraId="4B2CFF45" w14:textId="77777777" w:rsidR="002C2676" w:rsidRDefault="00771B8F">
      <w:pPr>
        <w:spacing w:line="360" w:lineRule="auto"/>
        <w:jc w:val="both"/>
        <w:rPr>
          <w:rFonts w:ascii="Arial" w:hAnsi="Arial"/>
          <w:rtl/>
        </w:rPr>
      </w:pPr>
      <w:r>
        <w:rPr>
          <w:rFonts w:ascii="Arial" w:hAnsi="Arial"/>
          <w:rtl/>
        </w:rPr>
        <w:t>בחודש אוקטובר 2008 לערך עברה המתלוננת להתגורר עם הנאשם. הנאשם עבד בשמירה שעות ארוכות והיא הייתה בבית מנקה, מבשלת, מציירת.</w:t>
      </w:r>
    </w:p>
    <w:p w14:paraId="1849D16F" w14:textId="77777777" w:rsidR="002C2676" w:rsidRDefault="00771B8F">
      <w:pPr>
        <w:spacing w:line="360" w:lineRule="auto"/>
        <w:jc w:val="both"/>
        <w:rPr>
          <w:rFonts w:ascii="Arial" w:hAnsi="Arial"/>
          <w:rtl/>
        </w:rPr>
      </w:pPr>
      <w:r>
        <w:rPr>
          <w:rFonts w:ascii="Arial" w:hAnsi="Arial"/>
          <w:rtl/>
        </w:rPr>
        <w:t>לאורך אותה תקופה "</w:t>
      </w:r>
      <w:r>
        <w:rPr>
          <w:rFonts w:ascii="Arial" w:hAnsi="Arial"/>
          <w:b/>
          <w:bCs/>
          <w:rtl/>
        </w:rPr>
        <w:t xml:space="preserve">היינו יוצאים להסתובב בת"א, ועושים סמים. מעשנים ומסניפים חגיגת מהקיוסקים שהוא היה קונה. </w:t>
      </w:r>
      <w:r>
        <w:rPr>
          <w:rFonts w:ascii="Times New Roman" w:hAnsi="Times New Roman" w:cs="Times New Roman"/>
          <w:b/>
          <w:bCs/>
        </w:rPr>
        <w:t>L.S.D</w:t>
      </w:r>
      <w:r>
        <w:rPr>
          <w:rFonts w:ascii="Arial" w:hAnsi="Arial"/>
          <w:b/>
          <w:bCs/>
          <w:rtl/>
        </w:rPr>
        <w:t>... חשיש וגראס...</w:t>
      </w:r>
      <w:r>
        <w:rPr>
          <w:rFonts w:ascii="Arial" w:hAnsi="Arial"/>
          <w:rtl/>
        </w:rPr>
        <w:t>" (עמ' 160 לפרוט'). תדירות השימוש בסמים הייתה "</w:t>
      </w:r>
      <w:r>
        <w:rPr>
          <w:rFonts w:ascii="Arial" w:hAnsi="Arial"/>
          <w:b/>
          <w:bCs/>
          <w:rtl/>
        </w:rPr>
        <w:t>... לפחות פעם בשבוע...</w:t>
      </w:r>
      <w:r>
        <w:rPr>
          <w:rFonts w:ascii="Arial" w:hAnsi="Arial"/>
          <w:rtl/>
        </w:rPr>
        <w:t>"</w:t>
      </w:r>
    </w:p>
    <w:p w14:paraId="62F46138" w14:textId="77777777" w:rsidR="002C2676" w:rsidRDefault="00771B8F">
      <w:pPr>
        <w:spacing w:line="360" w:lineRule="auto"/>
        <w:jc w:val="both"/>
        <w:rPr>
          <w:rFonts w:ascii="Arial" w:hAnsi="Arial"/>
          <w:rtl/>
        </w:rPr>
      </w:pPr>
      <w:r>
        <w:rPr>
          <w:rFonts w:ascii="Arial" w:hAnsi="Arial"/>
          <w:rtl/>
        </w:rPr>
        <w:t>משנשאלה המתלוננת על סמים נוספים העידה, כי הנאשם הזריק לה ג'ף "</w:t>
      </w:r>
      <w:r>
        <w:rPr>
          <w:rFonts w:ascii="Arial" w:hAnsi="Arial"/>
          <w:b/>
          <w:bCs/>
          <w:rtl/>
        </w:rPr>
        <w:t>מעין סוג של כדורים נגד שיעול... חומץ ועוד כמה דברים... אמר שיכאב לי הראש... וארגיש רע...</w:t>
      </w:r>
      <w:r>
        <w:rPr>
          <w:rFonts w:ascii="Arial" w:hAnsi="Arial"/>
          <w:rtl/>
        </w:rPr>
        <w:t>" הוא הזריק לה ולעצמו.</w:t>
      </w:r>
    </w:p>
    <w:p w14:paraId="54428FA3" w14:textId="77777777" w:rsidR="002C2676" w:rsidRDefault="00771B8F">
      <w:pPr>
        <w:spacing w:line="360" w:lineRule="auto"/>
        <w:jc w:val="both"/>
        <w:rPr>
          <w:rFonts w:ascii="Arial" w:hAnsi="Arial"/>
          <w:rtl/>
        </w:rPr>
      </w:pPr>
      <w:r>
        <w:rPr>
          <w:rFonts w:ascii="Arial" w:hAnsi="Arial"/>
          <w:rtl/>
        </w:rPr>
        <w:t>משנשאלה המתלוננת ע"י ב"כ המדינה באשר ליחסי המין (עמ' 161 לפרוט')  סיפרה כי הנאשם האיץ בה לקיים עמו יחסי מין אנאליים. היא התנגדה, אך בסופו של יום התרצתה:</w:t>
      </w:r>
    </w:p>
    <w:p w14:paraId="188D4871" w14:textId="77777777" w:rsidR="002C2676" w:rsidRDefault="002C2676">
      <w:pPr>
        <w:spacing w:line="360" w:lineRule="auto"/>
        <w:jc w:val="both"/>
        <w:rPr>
          <w:rFonts w:ascii="Arial" w:hAnsi="Arial"/>
          <w:rtl/>
        </w:rPr>
      </w:pPr>
    </w:p>
    <w:p w14:paraId="7F20E3EC" w14:textId="77777777" w:rsidR="002C2676" w:rsidRDefault="00771B8F">
      <w:pPr>
        <w:spacing w:line="360" w:lineRule="auto"/>
        <w:ind w:left="720" w:right="540" w:firstLine="60"/>
        <w:jc w:val="both"/>
        <w:rPr>
          <w:rFonts w:ascii="Arial" w:hAnsi="Arial"/>
          <w:rtl/>
        </w:rPr>
      </w:pPr>
      <w:r>
        <w:rPr>
          <w:rFonts w:ascii="Arial" w:hAnsi="Arial"/>
          <w:b/>
          <w:bCs/>
          <w:rtl/>
        </w:rPr>
        <w:t>"זה התחיל בהסכמה וחשבתי שהוא יודע מה הוא עושה, אבל פשוט הוא התפרע, הוא לא עצר. אני צעקתי ואף אחד לא שמע אותי</w:t>
      </w:r>
      <w:r>
        <w:rPr>
          <w:rFonts w:ascii="Arial" w:hAnsi="Arial"/>
          <w:rtl/>
        </w:rPr>
        <w:t>...</w:t>
      </w:r>
      <w:r>
        <w:rPr>
          <w:rFonts w:ascii="Arial" w:hAnsi="Arial"/>
          <w:b/>
          <w:bCs/>
          <w:rtl/>
        </w:rPr>
        <w:t xml:space="preserve"> פשוט אני לא רוצה והוא המשיך... כאב לי, אני בכיתי וצעקתי והוא המשיך ורק הוא החזיק בי מאחורה עם הידיים. רק כשהוא גמר הוא יצא... היו לי סדקים בפי הטבעת..."</w:t>
      </w:r>
      <w:r>
        <w:rPr>
          <w:rFonts w:ascii="Arial" w:hAnsi="Arial"/>
          <w:rtl/>
        </w:rPr>
        <w:t xml:space="preserve"> (עמ' 161 לפרוט').</w:t>
      </w:r>
    </w:p>
    <w:p w14:paraId="2BD4E2E0" w14:textId="77777777" w:rsidR="002C2676" w:rsidRDefault="002C2676">
      <w:pPr>
        <w:spacing w:line="360" w:lineRule="auto"/>
        <w:ind w:right="540"/>
        <w:jc w:val="both"/>
        <w:rPr>
          <w:rFonts w:ascii="Arial" w:hAnsi="Arial"/>
          <w:rtl/>
        </w:rPr>
      </w:pPr>
    </w:p>
    <w:p w14:paraId="211074E2" w14:textId="77777777" w:rsidR="002C2676" w:rsidRDefault="00771B8F">
      <w:pPr>
        <w:spacing w:line="360" w:lineRule="auto"/>
        <w:jc w:val="both"/>
        <w:rPr>
          <w:rFonts w:ascii="Arial" w:hAnsi="Arial"/>
          <w:rtl/>
        </w:rPr>
      </w:pPr>
      <w:r>
        <w:rPr>
          <w:rFonts w:ascii="Arial" w:hAnsi="Arial"/>
          <w:rtl/>
        </w:rPr>
        <w:t>בהמשך לשאלת התובעת העידה המתלוננת:</w:t>
      </w:r>
    </w:p>
    <w:p w14:paraId="0F60BCD9" w14:textId="77777777" w:rsidR="002C2676" w:rsidRDefault="002C2676">
      <w:pPr>
        <w:spacing w:line="360" w:lineRule="auto"/>
        <w:jc w:val="both"/>
        <w:rPr>
          <w:rFonts w:ascii="Arial" w:hAnsi="Arial"/>
          <w:rtl/>
        </w:rPr>
      </w:pPr>
    </w:p>
    <w:p w14:paraId="0D3993E5" w14:textId="77777777" w:rsidR="002C2676" w:rsidRDefault="00771B8F">
      <w:pPr>
        <w:spacing w:line="360" w:lineRule="auto"/>
        <w:ind w:left="720" w:right="540" w:firstLine="60"/>
        <w:jc w:val="both"/>
        <w:rPr>
          <w:rFonts w:ascii="Arial" w:hAnsi="Arial"/>
          <w:rtl/>
        </w:rPr>
      </w:pPr>
      <w:r>
        <w:rPr>
          <w:rFonts w:ascii="Arial" w:hAnsi="Arial"/>
          <w:b/>
          <w:bCs/>
          <w:rtl/>
        </w:rPr>
        <w:t>"כעיקרון חוץ מהמקרה שסיפרתי</w:t>
      </w:r>
      <w:r>
        <w:rPr>
          <w:rFonts w:ascii="Arial" w:hAnsi="Arial"/>
          <w:rtl/>
        </w:rPr>
        <w:t>...</w:t>
      </w:r>
      <w:r>
        <w:rPr>
          <w:rFonts w:ascii="Arial" w:hAnsi="Arial"/>
          <w:b/>
          <w:bCs/>
          <w:rtl/>
        </w:rPr>
        <w:t xml:space="preserve"> זה לא שהוא התנפל עליי ואנס אותי. זה הכל היה מתחיל באופן הדדי, אבל בתהליך הוא היה מכאיב לי, והייתי מבקשת ממנו שיעצור, וזה לא עזר, הוא היה ממשיך ביחסי מין רגילים ולא אנאליים"</w:t>
      </w:r>
      <w:r>
        <w:rPr>
          <w:rFonts w:ascii="Arial" w:hAnsi="Arial"/>
          <w:rtl/>
        </w:rPr>
        <w:t xml:space="preserve"> (עמ' 162 ש' 19 לפרוט').</w:t>
      </w:r>
    </w:p>
    <w:p w14:paraId="74EB8178" w14:textId="77777777" w:rsidR="002C2676" w:rsidRDefault="002C2676">
      <w:pPr>
        <w:spacing w:line="360" w:lineRule="auto"/>
        <w:ind w:right="540"/>
        <w:jc w:val="both"/>
        <w:rPr>
          <w:rFonts w:ascii="Arial" w:hAnsi="Arial"/>
          <w:rtl/>
        </w:rPr>
      </w:pPr>
    </w:p>
    <w:p w14:paraId="09D2CB2A" w14:textId="77777777" w:rsidR="002C2676" w:rsidRDefault="00771B8F">
      <w:pPr>
        <w:spacing w:line="360" w:lineRule="auto"/>
        <w:jc w:val="both"/>
        <w:rPr>
          <w:rFonts w:ascii="Arial" w:hAnsi="Arial"/>
          <w:rtl/>
        </w:rPr>
      </w:pPr>
      <w:r>
        <w:rPr>
          <w:rFonts w:ascii="Arial" w:hAnsi="Arial"/>
          <w:rtl/>
        </w:rPr>
        <w:t>עוד ליחסי מין (מעשי סדום) העידה המתלוננת כי:</w:t>
      </w:r>
    </w:p>
    <w:p w14:paraId="76C8B364" w14:textId="77777777" w:rsidR="002C2676" w:rsidRDefault="002C2676">
      <w:pPr>
        <w:spacing w:line="360" w:lineRule="auto"/>
        <w:jc w:val="both"/>
        <w:rPr>
          <w:rFonts w:ascii="Arial" w:hAnsi="Arial"/>
          <w:rtl/>
        </w:rPr>
      </w:pPr>
    </w:p>
    <w:p w14:paraId="0C96F8D2" w14:textId="77777777" w:rsidR="002C2676" w:rsidRDefault="00771B8F">
      <w:pPr>
        <w:spacing w:line="360" w:lineRule="auto"/>
        <w:ind w:left="720" w:right="540"/>
        <w:jc w:val="both"/>
        <w:rPr>
          <w:rFonts w:ascii="Arial" w:hAnsi="Arial"/>
          <w:rtl/>
        </w:rPr>
      </w:pPr>
      <w:r>
        <w:rPr>
          <w:rFonts w:ascii="Arial" w:hAnsi="Arial"/>
          <w:b/>
          <w:bCs/>
          <w:rtl/>
        </w:rPr>
        <w:t>"היה פעם או פעמיים שהוא קם בבית עם זקפה, והוא כאילו הסתכל עליי כזה וחייך וחיכה שאני ארד לו והוא תפס אותי בראש והוריד לי את הראש שאני אעשה את זה, אבל ברחתי באמצע"</w:t>
      </w:r>
      <w:r>
        <w:rPr>
          <w:rFonts w:ascii="Arial" w:hAnsi="Arial"/>
          <w:rtl/>
        </w:rPr>
        <w:t xml:space="preserve"> (עמ' 163 מש' 5 לפרוט').</w:t>
      </w:r>
    </w:p>
    <w:p w14:paraId="16D43C93" w14:textId="77777777" w:rsidR="002C2676" w:rsidRDefault="002C2676">
      <w:pPr>
        <w:spacing w:line="360" w:lineRule="auto"/>
        <w:ind w:right="540"/>
        <w:jc w:val="both"/>
        <w:rPr>
          <w:rFonts w:ascii="Arial" w:hAnsi="Arial"/>
          <w:rtl/>
        </w:rPr>
      </w:pPr>
    </w:p>
    <w:p w14:paraId="6724944A" w14:textId="77777777" w:rsidR="002C2676" w:rsidRDefault="00771B8F">
      <w:pPr>
        <w:spacing w:line="360" w:lineRule="auto"/>
        <w:ind w:right="540"/>
        <w:jc w:val="both"/>
        <w:rPr>
          <w:rFonts w:ascii="Arial" w:hAnsi="Arial"/>
          <w:rtl/>
        </w:rPr>
      </w:pPr>
      <w:r>
        <w:rPr>
          <w:rFonts w:ascii="Arial" w:hAnsi="Arial"/>
          <w:rtl/>
        </w:rPr>
        <w:t>למעשי האלימות שביצע בה הנאשם העידה המתלוננת כי:</w:t>
      </w:r>
    </w:p>
    <w:p w14:paraId="0159C044" w14:textId="77777777" w:rsidR="002C2676" w:rsidRDefault="002C2676">
      <w:pPr>
        <w:spacing w:line="360" w:lineRule="auto"/>
        <w:ind w:right="540"/>
        <w:jc w:val="both"/>
        <w:rPr>
          <w:rFonts w:ascii="Arial" w:hAnsi="Arial"/>
          <w:rtl/>
        </w:rPr>
      </w:pPr>
    </w:p>
    <w:p w14:paraId="6B319AF6" w14:textId="77777777" w:rsidR="002C2676" w:rsidRDefault="00771B8F">
      <w:pPr>
        <w:spacing w:line="360" w:lineRule="auto"/>
        <w:ind w:left="720" w:right="540"/>
        <w:jc w:val="both"/>
        <w:rPr>
          <w:rFonts w:ascii="Arial" w:hAnsi="Arial"/>
          <w:rtl/>
        </w:rPr>
      </w:pPr>
      <w:r>
        <w:rPr>
          <w:rFonts w:ascii="Arial" w:hAnsi="Arial"/>
          <w:b/>
          <w:bCs/>
          <w:rtl/>
        </w:rPr>
        <w:t>"... הוא היה מכה אותי כל הזמן. הוא היה מרביץ לי עם מצקת בראש ועם מטאטא מרביץ לי ברגליים... תפס אותי בצוואר ודפק לי את הראש בקיר. הוא היה חונק אותי הרבה והביא לי מכה בראש..."</w:t>
      </w:r>
      <w:r>
        <w:rPr>
          <w:rFonts w:ascii="Arial" w:hAnsi="Arial"/>
          <w:rtl/>
        </w:rPr>
        <w:t xml:space="preserve"> הכה אותי </w:t>
      </w:r>
      <w:r>
        <w:rPr>
          <w:rFonts w:ascii="Arial" w:hAnsi="Arial"/>
          <w:b/>
          <w:bCs/>
          <w:rtl/>
        </w:rPr>
        <w:t>"עם חפצים, עם הידיים</w:t>
      </w:r>
      <w:r>
        <w:rPr>
          <w:rFonts w:ascii="Arial" w:hAnsi="Arial"/>
          <w:rtl/>
        </w:rPr>
        <w:t>...</w:t>
      </w:r>
      <w:r>
        <w:rPr>
          <w:rFonts w:ascii="Arial" w:hAnsi="Arial"/>
          <w:b/>
          <w:bCs/>
          <w:rtl/>
        </w:rPr>
        <w:t xml:space="preserve"> היו לי סימנים בגוף, אבל בפנים שלי הוא אף פעם לא נגע"</w:t>
      </w:r>
      <w:r>
        <w:rPr>
          <w:rFonts w:ascii="Arial" w:hAnsi="Arial"/>
          <w:rtl/>
        </w:rPr>
        <w:t xml:space="preserve"> (עמ' 163 לפרוט').</w:t>
      </w:r>
    </w:p>
    <w:p w14:paraId="6912BA4A" w14:textId="77777777" w:rsidR="002C2676" w:rsidRDefault="00771B8F">
      <w:pPr>
        <w:spacing w:line="360" w:lineRule="auto"/>
        <w:jc w:val="both"/>
        <w:rPr>
          <w:rFonts w:ascii="Arial" w:hAnsi="Arial"/>
          <w:rtl/>
        </w:rPr>
      </w:pPr>
      <w:r>
        <w:rPr>
          <w:rFonts w:ascii="Arial" w:hAnsi="Arial"/>
          <w:rtl/>
        </w:rPr>
        <w:t>ביום שעזבה את בית הנאשם הוא נתן לה מכה חזקה בראשה ודחפה על המיטה.</w:t>
      </w:r>
    </w:p>
    <w:p w14:paraId="0E81960F" w14:textId="77777777" w:rsidR="002C2676" w:rsidRDefault="00771B8F">
      <w:pPr>
        <w:spacing w:line="360" w:lineRule="auto"/>
        <w:jc w:val="both"/>
        <w:rPr>
          <w:rFonts w:ascii="Arial" w:hAnsi="Arial"/>
          <w:rtl/>
        </w:rPr>
      </w:pPr>
      <w:r>
        <w:rPr>
          <w:rFonts w:ascii="Arial" w:hAnsi="Arial"/>
          <w:rtl/>
        </w:rPr>
        <w:t>בהמשך עדותה סיפרה המתלוננת על כך שהנאשם שלח לה מסרונים בהם כתב:</w:t>
      </w:r>
    </w:p>
    <w:p w14:paraId="1C666384" w14:textId="77777777" w:rsidR="002C2676" w:rsidRDefault="002C2676">
      <w:pPr>
        <w:spacing w:line="360" w:lineRule="auto"/>
        <w:jc w:val="both"/>
        <w:rPr>
          <w:rFonts w:ascii="Arial" w:hAnsi="Arial"/>
          <w:rtl/>
        </w:rPr>
      </w:pPr>
    </w:p>
    <w:p w14:paraId="1F047CEC" w14:textId="77777777" w:rsidR="002C2676" w:rsidRDefault="00771B8F">
      <w:pPr>
        <w:spacing w:line="360" w:lineRule="auto"/>
        <w:ind w:left="720" w:right="540"/>
        <w:jc w:val="both"/>
        <w:rPr>
          <w:rFonts w:ascii="Arial" w:hAnsi="Arial"/>
          <w:rtl/>
        </w:rPr>
      </w:pPr>
      <w:r>
        <w:rPr>
          <w:rFonts w:ascii="Arial" w:hAnsi="Arial"/>
          <w:b/>
          <w:bCs/>
          <w:rtl/>
        </w:rPr>
        <w:t>"שאני כלבה ואני הרסתי לו את החיים... פעם היה כותב שהוא אוהב אותי ופעם שהוא שונא אותי, תחזרי אליי... והיה מאיים עליי ועל המשפחה שלי... שיהרוג אותי... שיהרוג את כולם..."</w:t>
      </w:r>
      <w:r>
        <w:rPr>
          <w:rFonts w:ascii="Arial" w:hAnsi="Arial"/>
          <w:rtl/>
        </w:rPr>
        <w:t xml:space="preserve"> (עמ' 164 לפרוט').</w:t>
      </w:r>
    </w:p>
    <w:p w14:paraId="0A392588" w14:textId="77777777" w:rsidR="002C2676" w:rsidRDefault="002C2676">
      <w:pPr>
        <w:spacing w:line="360" w:lineRule="auto"/>
        <w:jc w:val="both"/>
        <w:rPr>
          <w:rFonts w:ascii="Arial" w:hAnsi="Arial"/>
          <w:rtl/>
        </w:rPr>
      </w:pPr>
    </w:p>
    <w:p w14:paraId="4D6183EF" w14:textId="77777777" w:rsidR="002C2676" w:rsidRDefault="00771B8F">
      <w:pPr>
        <w:spacing w:line="360" w:lineRule="auto"/>
        <w:jc w:val="both"/>
        <w:rPr>
          <w:rFonts w:ascii="Arial" w:hAnsi="Arial"/>
          <w:rtl/>
        </w:rPr>
      </w:pPr>
      <w:r>
        <w:rPr>
          <w:rFonts w:ascii="Arial" w:hAnsi="Arial"/>
          <w:rtl/>
        </w:rPr>
        <w:t>את תלונתה הגישה המתלוננת רק כעבור כ-7 חודשים, ביום 12.08.2009, בעקבות הגעתו לבית  מגוריה עת בעט בדלת הבית, וכשיצאה אחז בה ונשאהּ, חרט על הקירות, כפי שראתה אף דרך עינית הדלת. ביום אחר הביא את חבל התליה, אותו הניח בפתח ביתה.</w:t>
      </w:r>
    </w:p>
    <w:p w14:paraId="310F4423" w14:textId="77777777" w:rsidR="002C2676" w:rsidRDefault="00771B8F">
      <w:pPr>
        <w:spacing w:line="360" w:lineRule="auto"/>
        <w:jc w:val="both"/>
        <w:rPr>
          <w:rFonts w:ascii="Arial" w:hAnsi="Arial"/>
          <w:rtl/>
        </w:rPr>
      </w:pPr>
      <w:r>
        <w:rPr>
          <w:rFonts w:ascii="Arial" w:hAnsi="Arial"/>
          <w:rtl/>
        </w:rPr>
        <w:t>לעדות המתלוננת, היא יזמה את הגעת הנאשם לביתה ביום 27.08.09 לצורך הסגרתו למשטרה. המתלוננת הודתה כי ביקשה לבטל את התלונה נגד הנאשם, הן בשל אהבתו אליו, הן בשל רגשות אשם שחשה והן בשל שיחות טלפוניות שקיבלה מידידות של הנאשם, אך בעיקר בשל רגשי האשמה הנובעים משהותו של הנאשם בכלא.</w:t>
      </w:r>
    </w:p>
    <w:p w14:paraId="31B5C42A" w14:textId="77777777" w:rsidR="002C2676" w:rsidRDefault="00771B8F">
      <w:pPr>
        <w:spacing w:line="360" w:lineRule="auto"/>
        <w:jc w:val="both"/>
        <w:rPr>
          <w:rFonts w:ascii="Arial" w:hAnsi="Arial"/>
          <w:rtl/>
        </w:rPr>
      </w:pPr>
      <w:r>
        <w:rPr>
          <w:rFonts w:ascii="Arial" w:hAnsi="Arial"/>
          <w:rtl/>
        </w:rPr>
        <w:t>בחקירתה הנגדית לשאלות הסנגור, חזרה המתלוננת על עדותה כי שיקרה לנאשם וסיפרה לו שהיא בת 15 בפגישתם הראשונה וכי הנאשם נמנע מלקיים איתה אז יחסי מין בשל גילה. כן אישרה כי בחקירותיה במשטרה אמרה שגילתה לנאשם את גילה האמיתי, 14 שנה.</w:t>
      </w:r>
    </w:p>
    <w:p w14:paraId="253343BF" w14:textId="77777777" w:rsidR="002C2676" w:rsidRDefault="00771B8F" w:rsidP="00E3085C">
      <w:pPr>
        <w:spacing w:line="360" w:lineRule="auto"/>
        <w:jc w:val="both"/>
        <w:rPr>
          <w:rFonts w:ascii="Arial" w:hAnsi="Arial"/>
          <w:rtl/>
        </w:rPr>
      </w:pPr>
      <w:r>
        <w:rPr>
          <w:rFonts w:ascii="Arial" w:hAnsi="Arial"/>
          <w:rtl/>
        </w:rPr>
        <w:t>בנוסף, אישרה שרק בעימות שנערך ביניהם (</w:t>
      </w:r>
      <w:r>
        <w:rPr>
          <w:rFonts w:ascii="Arial" w:hAnsi="Arial"/>
          <w:b/>
          <w:bCs/>
          <w:rtl/>
        </w:rPr>
        <w:t>ת/7</w:t>
      </w:r>
      <w:r>
        <w:rPr>
          <w:rFonts w:ascii="Arial" w:hAnsi="Arial"/>
          <w:rtl/>
        </w:rPr>
        <w:t>) סיפרה על האירוע ב</w:t>
      </w:r>
      <w:r w:rsidR="00E3085C">
        <w:rPr>
          <w:rFonts w:ascii="Arial" w:hAnsi="Arial" w:hint="cs"/>
          <w:rtl/>
        </w:rPr>
        <w:t>....</w:t>
      </w:r>
      <w:r>
        <w:rPr>
          <w:rFonts w:ascii="Arial" w:hAnsi="Arial"/>
          <w:rtl/>
        </w:rPr>
        <w:t>.</w:t>
      </w:r>
    </w:p>
    <w:p w14:paraId="3ABAAA9D" w14:textId="77777777" w:rsidR="002C2676" w:rsidRDefault="00771B8F">
      <w:pPr>
        <w:spacing w:line="360" w:lineRule="auto"/>
        <w:jc w:val="both"/>
        <w:rPr>
          <w:rFonts w:ascii="Arial" w:hAnsi="Arial"/>
          <w:rtl/>
        </w:rPr>
      </w:pPr>
      <w:r>
        <w:rPr>
          <w:rFonts w:ascii="Arial" w:hAnsi="Arial"/>
          <w:rtl/>
        </w:rPr>
        <w:t>לשאלות הסנגור מסרה שמות של נוכחים באותה דירה ועמדה על סיפורה כי באותו מפגש, בשירותים, קיימו ביניהם היא והנאשם יחסי מין, בהסכמה.</w:t>
      </w:r>
    </w:p>
    <w:p w14:paraId="263013AA" w14:textId="77777777" w:rsidR="002C2676" w:rsidRDefault="00771B8F" w:rsidP="00E3085C">
      <w:pPr>
        <w:spacing w:line="360" w:lineRule="auto"/>
        <w:jc w:val="both"/>
        <w:rPr>
          <w:rFonts w:ascii="Arial" w:hAnsi="Arial"/>
          <w:rtl/>
        </w:rPr>
      </w:pPr>
      <w:r>
        <w:rPr>
          <w:rFonts w:ascii="Arial" w:hAnsi="Arial"/>
          <w:rtl/>
        </w:rPr>
        <w:t>לתהיית הסנגור מדוע ברענון זיכרונה בפרקליטות טרם העדות אמרה שקיום היחסים ב</w:t>
      </w:r>
      <w:r w:rsidR="00E3085C">
        <w:rPr>
          <w:rFonts w:ascii="Arial" w:hAnsi="Arial" w:hint="cs"/>
          <w:rtl/>
        </w:rPr>
        <w:t>....</w:t>
      </w:r>
      <w:r>
        <w:rPr>
          <w:rFonts w:ascii="Arial" w:hAnsi="Arial"/>
          <w:rtl/>
        </w:rPr>
        <w:t xml:space="preserve"> היה "די בכוח" השיבה, כי ייתכן והתכוונה "</w:t>
      </w:r>
      <w:r>
        <w:rPr>
          <w:rFonts w:ascii="Arial" w:hAnsi="Arial"/>
          <w:b/>
          <w:bCs/>
          <w:rtl/>
        </w:rPr>
        <w:t>שהוא משך לי בשיער תוך כדי...</w:t>
      </w:r>
      <w:r>
        <w:rPr>
          <w:rFonts w:ascii="Arial" w:hAnsi="Arial"/>
          <w:rtl/>
        </w:rPr>
        <w:t xml:space="preserve">" (עמ' 185 ש' 8 לפרוט'). והמשיכה ואמרה כי אף בקיום יחסי המין בהסכמה נשוא האישום השלישי כך נהג לפעמים. </w:t>
      </w:r>
    </w:p>
    <w:p w14:paraId="1D6F374D" w14:textId="77777777" w:rsidR="002C2676" w:rsidRDefault="00771B8F">
      <w:pPr>
        <w:spacing w:line="360" w:lineRule="auto"/>
        <w:jc w:val="both"/>
        <w:rPr>
          <w:rFonts w:ascii="Arial" w:hAnsi="Arial"/>
          <w:rtl/>
        </w:rPr>
      </w:pPr>
      <w:r>
        <w:rPr>
          <w:rFonts w:ascii="Arial" w:hAnsi="Arial"/>
          <w:rtl/>
        </w:rPr>
        <w:t>לשאלת הסנגור עמדה העדה על כך שמעולם לא אמרה לנאשם כי גילה הוא 17 שנים (עמ' 188 לפרוט'). ובהמשך (עמ' 196 לפרוט') אישרה לשאלותיו, כי טרם מלאו לה 16 שנה סיפרה לו על יום הולדתה המתקרב ואמרה לו כי בעבר, כשדיברה על גילה, שיקרה לו. כן אמרה שהנאשם היה "</w:t>
      </w:r>
      <w:r>
        <w:rPr>
          <w:rFonts w:ascii="Arial" w:hAnsi="Arial"/>
          <w:b/>
          <w:bCs/>
          <w:rtl/>
        </w:rPr>
        <w:t>בשוֹק</w:t>
      </w:r>
      <w:r>
        <w:rPr>
          <w:rFonts w:ascii="Arial" w:hAnsi="Arial"/>
          <w:rtl/>
        </w:rPr>
        <w:t>" משגילתה לו עובדה זאת.</w:t>
      </w:r>
    </w:p>
    <w:p w14:paraId="4EA956F2" w14:textId="77777777" w:rsidR="002C2676" w:rsidRDefault="00771B8F">
      <w:pPr>
        <w:spacing w:line="360" w:lineRule="auto"/>
        <w:jc w:val="both"/>
        <w:rPr>
          <w:rFonts w:ascii="Arial" w:hAnsi="Arial"/>
          <w:rtl/>
        </w:rPr>
      </w:pPr>
      <w:r>
        <w:rPr>
          <w:rFonts w:ascii="Arial" w:hAnsi="Arial"/>
          <w:rtl/>
        </w:rPr>
        <w:t xml:space="preserve">כן העידה המתלוננת כי בזמן אמת לא סיפרה לאִמה ולאחותה על האלימות שנהג בה הנאשם וניסתה להסתיר מהן את חבלותיה (עמ' 197, 199 לפרוט') וכי באחד המקרים הנאשם סטר לה עת כעס שפגעה בעצמה (עמ' 201, 202 לפרוט'). לשאלת הסנגור עמדה המתלוננת על כך שהנאשם אחז בצווארה והטיח ראשה לקיר (עמ' 206 לפרוט') והכה בה עם מטאטא (עמ' 208 לפרוט'). </w:t>
      </w:r>
    </w:p>
    <w:p w14:paraId="517950D0" w14:textId="77777777" w:rsidR="002C2676" w:rsidRDefault="00771B8F">
      <w:pPr>
        <w:spacing w:line="360" w:lineRule="auto"/>
        <w:jc w:val="both"/>
        <w:rPr>
          <w:rFonts w:ascii="Arial" w:hAnsi="Arial"/>
          <w:rtl/>
        </w:rPr>
      </w:pPr>
      <w:r>
        <w:rPr>
          <w:rFonts w:ascii="Arial" w:hAnsi="Arial"/>
          <w:rtl/>
        </w:rPr>
        <w:t>באשר לעבירות המין המיוחסות לנאשם אישרה המתלוננת, כי לעיתים היא יזמה היחסים למרות שהנאשם סירב אך לבקשותיה התרצה, והיו מקרים שבהם סירב בשל שכרות או עייפות. כן היו מקרים של יחסים שבהם הפעיל הנאשם כוח כלפיה בהסכמתה (עמ' 208-210 לפרוט'). כן היו ביניהם יחסים אוראליים בהסכמה, וכי לעיתים (עמ' 211) יחסי המין המוסכמים ב"</w:t>
      </w:r>
      <w:r>
        <w:rPr>
          <w:rFonts w:ascii="Arial" w:hAnsi="Arial"/>
          <w:b/>
          <w:bCs/>
          <w:rtl/>
        </w:rPr>
        <w:t>כאילו שהוא נותן לך כאפות כאלה</w:t>
      </w:r>
      <w:r>
        <w:rPr>
          <w:rFonts w:ascii="Arial" w:hAnsi="Arial"/>
          <w:rtl/>
        </w:rPr>
        <w:t>" (עמ' 211 ש' 6 לפרוט').</w:t>
      </w:r>
    </w:p>
    <w:p w14:paraId="361E1FAB" w14:textId="77777777" w:rsidR="002C2676" w:rsidRDefault="00771B8F">
      <w:pPr>
        <w:spacing w:line="360" w:lineRule="auto"/>
        <w:jc w:val="both"/>
        <w:rPr>
          <w:rFonts w:ascii="Arial" w:hAnsi="Arial"/>
          <w:rtl/>
        </w:rPr>
      </w:pPr>
      <w:r>
        <w:rPr>
          <w:rFonts w:ascii="Arial" w:hAnsi="Arial"/>
          <w:rtl/>
        </w:rPr>
        <w:t>באשר למעשה האנאלי עמדה על כך שהחל בהסכמתה, אך סופו בהתנגדותה וכן שנגרמו לה חבלות בישבנה אותם ראתה וכי נגרמו לה כאבים.</w:t>
      </w:r>
    </w:p>
    <w:p w14:paraId="3CB1B05F" w14:textId="77777777" w:rsidR="002C2676" w:rsidRDefault="00771B8F">
      <w:pPr>
        <w:spacing w:line="360" w:lineRule="auto"/>
        <w:jc w:val="both"/>
        <w:rPr>
          <w:rFonts w:ascii="Arial" w:hAnsi="Arial"/>
          <w:rtl/>
        </w:rPr>
      </w:pPr>
      <w:r>
        <w:rPr>
          <w:rFonts w:ascii="Arial" w:hAnsi="Arial"/>
          <w:rtl/>
        </w:rPr>
        <w:t>בעמ' 225 לפרוט' אישרה המתלוננת לשאלות הסנגור כי במהלך יחסי המין בינה לבין הנאשם היו מקרים ש"</w:t>
      </w:r>
      <w:r>
        <w:rPr>
          <w:rFonts w:ascii="Arial" w:hAnsi="Arial"/>
          <w:b/>
          <w:bCs/>
          <w:rtl/>
        </w:rPr>
        <w:t>צעקה ועשתה קולות</w:t>
      </w:r>
      <w:r>
        <w:rPr>
          <w:rFonts w:ascii="Arial" w:hAnsi="Arial"/>
          <w:rtl/>
        </w:rPr>
        <w:t>" וכן כי שלחה לנאשם מייל ובו כינתה עצמה "</w:t>
      </w:r>
      <w:r>
        <w:rPr>
          <w:rFonts w:ascii="Arial" w:hAnsi="Arial"/>
          <w:b/>
          <w:bCs/>
          <w:rtl/>
        </w:rPr>
        <w:t>מלכה של מין אוראלי</w:t>
      </w:r>
      <w:r>
        <w:rPr>
          <w:rFonts w:ascii="Arial" w:hAnsi="Arial"/>
          <w:rtl/>
        </w:rPr>
        <w:t>" וכי שלחה לנאשם סרטון ובו היא מאוננת ובחקירה שיקרה בעניין זה לשוטרים.</w:t>
      </w:r>
    </w:p>
    <w:p w14:paraId="07C810C5" w14:textId="77777777" w:rsidR="002C2676" w:rsidRDefault="00771B8F">
      <w:pPr>
        <w:spacing w:line="360" w:lineRule="auto"/>
        <w:jc w:val="both"/>
        <w:rPr>
          <w:rFonts w:ascii="Arial" w:hAnsi="Arial"/>
          <w:rtl/>
        </w:rPr>
      </w:pPr>
      <w:r>
        <w:rPr>
          <w:rFonts w:ascii="Arial" w:hAnsi="Arial"/>
          <w:rtl/>
        </w:rPr>
        <w:t xml:space="preserve">כן על פי עדות המתלוננת, בעת שהתייצבה במשטרה לבטל את תלונתה שיקרה בנושאים שונים ורבים, שקרים שהכינה מבעוד מועד כדי לשכנע באמיתות חזרתה מן התלונה (האמרה הוגשה </w:t>
      </w:r>
      <w:r>
        <w:rPr>
          <w:rFonts w:ascii="Arial" w:hAnsi="Arial"/>
          <w:b/>
          <w:bCs/>
          <w:rtl/>
        </w:rPr>
        <w:t>נ/11</w:t>
      </w:r>
      <w:r>
        <w:rPr>
          <w:rFonts w:ascii="Arial" w:hAnsi="Arial"/>
          <w:rtl/>
        </w:rPr>
        <w:t>).</w:t>
      </w:r>
    </w:p>
    <w:p w14:paraId="21380A65" w14:textId="77777777" w:rsidR="002C2676" w:rsidRDefault="00771B8F">
      <w:pPr>
        <w:spacing w:line="360" w:lineRule="auto"/>
        <w:jc w:val="both"/>
        <w:rPr>
          <w:rFonts w:ascii="Arial" w:hAnsi="Arial"/>
          <w:rtl/>
        </w:rPr>
      </w:pPr>
      <w:r>
        <w:rPr>
          <w:rFonts w:ascii="Arial" w:hAnsi="Arial"/>
          <w:rtl/>
        </w:rPr>
        <w:t>לעניין עבירות ההדחה בסמים (עמ' 186-187, 189, 197, 198, 199, 202 ועוד לפרוט'), עמדה המתלוננת על כך שהשתמשה בסמים עוד בטרם הכירה את הנאשם, כי השתמשה בהם גם עם אחרים כאחותה, כי בד"כ היא והנאשם השתמשו בסמים במשותף ומרצונה שלה, סמים שלעיתים הוא הביא עמו ולעיתים היא רכשה.</w:t>
      </w:r>
    </w:p>
    <w:p w14:paraId="7DF37A56" w14:textId="77777777" w:rsidR="002C2676" w:rsidRDefault="002C2676">
      <w:pPr>
        <w:spacing w:line="360" w:lineRule="auto"/>
        <w:jc w:val="both"/>
        <w:rPr>
          <w:rFonts w:ascii="Arial" w:hAnsi="Arial"/>
          <w:rtl/>
        </w:rPr>
      </w:pPr>
    </w:p>
    <w:p w14:paraId="00A9378C" w14:textId="77777777" w:rsidR="002C2676" w:rsidRDefault="00771B8F">
      <w:pPr>
        <w:spacing w:line="360" w:lineRule="auto"/>
        <w:jc w:val="both"/>
        <w:rPr>
          <w:rFonts w:ascii="Arial" w:hAnsi="Arial"/>
          <w:rtl/>
        </w:rPr>
      </w:pPr>
      <w:r>
        <w:rPr>
          <w:rFonts w:ascii="Arial" w:hAnsi="Arial"/>
          <w:rtl/>
        </w:rPr>
        <w:t xml:space="preserve">7.     </w:t>
      </w:r>
      <w:r>
        <w:rPr>
          <w:rFonts w:ascii="Arial" w:hAnsi="Arial"/>
          <w:b/>
          <w:bCs/>
          <w:u w:val="single"/>
          <w:rtl/>
        </w:rPr>
        <w:t>ראיות ההגנה</w:t>
      </w:r>
    </w:p>
    <w:p w14:paraId="76C4A489" w14:textId="77777777" w:rsidR="002C2676" w:rsidRDefault="00771B8F">
      <w:pPr>
        <w:spacing w:line="360" w:lineRule="auto"/>
        <w:jc w:val="both"/>
        <w:rPr>
          <w:rFonts w:ascii="Arial" w:hAnsi="Arial"/>
          <w:rtl/>
        </w:rPr>
      </w:pPr>
      <w:r>
        <w:rPr>
          <w:rFonts w:ascii="Arial" w:hAnsi="Arial"/>
          <w:b/>
          <w:bCs/>
          <w:rtl/>
        </w:rPr>
        <w:t>א.</w:t>
      </w:r>
      <w:r>
        <w:rPr>
          <w:rFonts w:ascii="Arial" w:hAnsi="Arial"/>
          <w:b/>
          <w:bCs/>
          <w:rtl/>
        </w:rPr>
        <w:tab/>
      </w:r>
      <w:r>
        <w:rPr>
          <w:rFonts w:ascii="Arial" w:hAnsi="Arial"/>
          <w:rtl/>
        </w:rPr>
        <w:t>הנאשם יליד 1979 העיד להגנתו. בשנת 2000 עלה ארצה בגפו, בעל השכלה על-תיכונית מחו"ל ועובר למועדים הרלוונטיים לכתב האישום וקודם לכך היה שותף לתנועת "פאנק".</w:t>
      </w:r>
    </w:p>
    <w:p w14:paraId="70E92230" w14:textId="77777777" w:rsidR="002C2676" w:rsidRDefault="00771B8F" w:rsidP="00E3085C">
      <w:pPr>
        <w:tabs>
          <w:tab w:val="left" w:pos="3105"/>
        </w:tabs>
        <w:spacing w:line="360" w:lineRule="auto"/>
        <w:jc w:val="both"/>
        <w:rPr>
          <w:rFonts w:ascii="Arial" w:hAnsi="Arial"/>
          <w:rtl/>
        </w:rPr>
      </w:pPr>
      <w:r>
        <w:rPr>
          <w:rFonts w:ascii="Arial" w:hAnsi="Arial"/>
          <w:rtl/>
        </w:rPr>
        <w:t>את המתלוננת פגש, לעדותו, עת השתחרר מבית חולים "אברבנאל" בחודשים מאי או יוני 2007, ב</w:t>
      </w:r>
      <w:r w:rsidR="00E3085C">
        <w:rPr>
          <w:rFonts w:ascii="Arial" w:hAnsi="Arial" w:hint="cs"/>
          <w:rtl/>
        </w:rPr>
        <w:t>....</w:t>
      </w:r>
      <w:r>
        <w:rPr>
          <w:rFonts w:ascii="Arial" w:hAnsi="Arial"/>
          <w:rtl/>
        </w:rPr>
        <w:t>.</w:t>
      </w:r>
    </w:p>
    <w:p w14:paraId="3AD191EF" w14:textId="77777777" w:rsidR="002C2676" w:rsidRDefault="00771B8F">
      <w:pPr>
        <w:tabs>
          <w:tab w:val="left" w:pos="3105"/>
        </w:tabs>
        <w:spacing w:line="360" w:lineRule="auto"/>
        <w:jc w:val="both"/>
        <w:rPr>
          <w:rFonts w:ascii="Arial" w:hAnsi="Arial"/>
          <w:rtl/>
        </w:rPr>
      </w:pPr>
      <w:r>
        <w:rPr>
          <w:rFonts w:ascii="Arial" w:hAnsi="Arial"/>
          <w:rtl/>
        </w:rPr>
        <w:t>לעדותו, ביום הראשון לפגישתם ביקשה המתלוננת לקיים עמו יחסי מין והוא סירב מחמת שכרותו. הוא שאלהּ לגילה והיא אמרה לו "</w:t>
      </w:r>
      <w:r>
        <w:rPr>
          <w:rFonts w:ascii="Arial" w:hAnsi="Arial"/>
          <w:b/>
          <w:bCs/>
          <w:rtl/>
        </w:rPr>
        <w:t>אני בת 14</w:t>
      </w:r>
      <w:r>
        <w:rPr>
          <w:rFonts w:ascii="Arial" w:hAnsi="Arial"/>
          <w:rtl/>
        </w:rPr>
        <w:t>" (עמ' 253 ש' 20 לפרוט').</w:t>
      </w:r>
    </w:p>
    <w:p w14:paraId="14D85977" w14:textId="77777777" w:rsidR="002C2676" w:rsidRDefault="00771B8F" w:rsidP="00E3085C">
      <w:pPr>
        <w:tabs>
          <w:tab w:val="left" w:pos="3105"/>
        </w:tabs>
        <w:spacing w:line="360" w:lineRule="auto"/>
        <w:jc w:val="both"/>
        <w:rPr>
          <w:rFonts w:ascii="Arial" w:hAnsi="Arial"/>
          <w:rtl/>
        </w:rPr>
      </w:pPr>
      <w:r>
        <w:rPr>
          <w:rFonts w:ascii="Arial" w:hAnsi="Arial"/>
          <w:rtl/>
        </w:rPr>
        <w:t xml:space="preserve">הנאשם מאשר בחקירתו הראשית כי פגישתם הבאה הייתה כעבור זמן, כמה חודשים בדירה </w:t>
      </w:r>
      <w:r w:rsidR="00E3085C">
        <w:rPr>
          <w:rFonts w:ascii="Arial" w:hAnsi="Arial" w:hint="cs"/>
          <w:rtl/>
        </w:rPr>
        <w:t>.....</w:t>
      </w:r>
      <w:r>
        <w:rPr>
          <w:rFonts w:ascii="Arial" w:hAnsi="Arial"/>
          <w:rtl/>
        </w:rPr>
        <w:t>, אך אף שם היה שיכור ולא קיים עם המתלוננת יחסי מין.</w:t>
      </w:r>
    </w:p>
    <w:p w14:paraId="4AECE353" w14:textId="77777777" w:rsidR="002C2676" w:rsidRDefault="00771B8F" w:rsidP="00E3085C">
      <w:pPr>
        <w:tabs>
          <w:tab w:val="left" w:pos="3105"/>
        </w:tabs>
        <w:spacing w:line="360" w:lineRule="auto"/>
        <w:jc w:val="both"/>
        <w:rPr>
          <w:rFonts w:ascii="Arial" w:hAnsi="Arial"/>
          <w:rtl/>
        </w:rPr>
      </w:pPr>
      <w:r>
        <w:rPr>
          <w:rFonts w:ascii="Arial" w:hAnsi="Arial"/>
          <w:rtl/>
        </w:rPr>
        <w:t>פגישתם הבאה הייתה על ספסל ליד מזרקה ב</w:t>
      </w:r>
      <w:r w:rsidR="00E3085C">
        <w:rPr>
          <w:rFonts w:ascii="Arial" w:hAnsi="Arial" w:hint="cs"/>
          <w:rtl/>
        </w:rPr>
        <w:t>.....</w:t>
      </w:r>
      <w:r>
        <w:rPr>
          <w:rFonts w:ascii="Arial" w:hAnsi="Arial"/>
          <w:rtl/>
        </w:rPr>
        <w:t>. פגישה זו נערכה ביום 01.08.2008, פגישה בת כחצי שעה, בה לא אירע דבר אך נדברו להיפגש שוב ואכן נפגשו שוב כעבור ימים. המתלוננת הזמינה אותו לבית הוריה ושם קיימו יחסי מין בהסכמה.</w:t>
      </w:r>
    </w:p>
    <w:p w14:paraId="7CD9D0B9" w14:textId="77777777" w:rsidR="002C2676" w:rsidRDefault="00771B8F">
      <w:pPr>
        <w:tabs>
          <w:tab w:val="left" w:pos="3105"/>
        </w:tabs>
        <w:spacing w:line="360" w:lineRule="auto"/>
        <w:jc w:val="both"/>
        <w:rPr>
          <w:rFonts w:ascii="Arial" w:hAnsi="Arial"/>
          <w:rtl/>
        </w:rPr>
      </w:pPr>
      <w:r>
        <w:rPr>
          <w:rFonts w:ascii="Arial" w:hAnsi="Arial"/>
          <w:rtl/>
        </w:rPr>
        <w:t>מפגש זה היה מספר חודשים אחרי מפגשם הראשון ואז לגרסת הנאשם, אמרה לו המתלוננת שהיא בת 16 או 17 (עמ' 257 לפרוט'). לדברי הנאשם אמירתה של המתלוננת חודשים ספורים לפני כן שהיא בת 14 "התנדפה" מזיכרונו. באותו מעמד, לדבריו,לא השתמשו בסם.</w:t>
      </w:r>
    </w:p>
    <w:p w14:paraId="4B2946C9" w14:textId="77777777" w:rsidR="002C2676" w:rsidRDefault="00771B8F">
      <w:pPr>
        <w:tabs>
          <w:tab w:val="left" w:pos="3105"/>
        </w:tabs>
        <w:spacing w:line="360" w:lineRule="auto"/>
        <w:jc w:val="both"/>
        <w:rPr>
          <w:rFonts w:ascii="Arial" w:hAnsi="Arial"/>
          <w:rtl/>
        </w:rPr>
      </w:pPr>
      <w:r>
        <w:rPr>
          <w:rFonts w:ascii="Arial" w:hAnsi="Arial"/>
          <w:rtl/>
        </w:rPr>
        <w:t>לאחר אותו מפגש הנאשם והמתלוננת החלו להידבר באמצעות האינטרנט, הוא שכר דירה בחודש אוגוסט 2008 ולפי בקשת המתלוננת החלה היא להגיע לדירתו ומעט אחר כך עברה להתגורר עמו.</w:t>
      </w:r>
    </w:p>
    <w:p w14:paraId="098D7759" w14:textId="77777777" w:rsidR="002C2676" w:rsidRDefault="00771B8F">
      <w:pPr>
        <w:tabs>
          <w:tab w:val="left" w:pos="3105"/>
        </w:tabs>
        <w:spacing w:line="360" w:lineRule="auto"/>
        <w:jc w:val="both"/>
        <w:rPr>
          <w:rFonts w:ascii="Arial" w:hAnsi="Arial"/>
          <w:rtl/>
        </w:rPr>
      </w:pPr>
      <w:r>
        <w:rPr>
          <w:rFonts w:ascii="Arial" w:hAnsi="Arial"/>
          <w:rtl/>
        </w:rPr>
        <w:t>לשאלת הסנגור באשר לשימוש המשותף בסמים בדירה, שלו ושל המתלוננת, אמר הנאשם "</w:t>
      </w:r>
      <w:r>
        <w:rPr>
          <w:rFonts w:ascii="Arial" w:hAnsi="Arial"/>
          <w:b/>
          <w:bCs/>
          <w:rtl/>
        </w:rPr>
        <w:t>לפעמים אני הייתי מביא את הסמים, לפעמים יוליה</w:t>
      </w:r>
      <w:r>
        <w:rPr>
          <w:rFonts w:ascii="Arial" w:hAnsi="Arial"/>
          <w:rtl/>
        </w:rPr>
        <w:t xml:space="preserve">" (עמ' 266 ש' 18 לפרוט'). הם היו מעשנים יחדיו, חשיש, חגיגת, </w:t>
      </w:r>
      <w:r>
        <w:rPr>
          <w:rFonts w:ascii="Times New Roman" w:hAnsi="Times New Roman" w:cs="Times New Roman"/>
        </w:rPr>
        <w:t>L.S.D</w:t>
      </w:r>
      <w:r>
        <w:rPr>
          <w:rFonts w:ascii="Arial" w:hAnsi="Arial"/>
          <w:rtl/>
        </w:rPr>
        <w:t>.</w:t>
      </w:r>
    </w:p>
    <w:p w14:paraId="13283B25" w14:textId="77777777" w:rsidR="002C2676" w:rsidRDefault="00771B8F">
      <w:pPr>
        <w:tabs>
          <w:tab w:val="left" w:pos="3105"/>
        </w:tabs>
        <w:spacing w:line="360" w:lineRule="auto"/>
        <w:jc w:val="both"/>
        <w:rPr>
          <w:rFonts w:ascii="Arial" w:hAnsi="Arial"/>
          <w:rtl/>
        </w:rPr>
      </w:pPr>
      <w:r>
        <w:rPr>
          <w:rFonts w:ascii="Arial" w:hAnsi="Arial"/>
          <w:rtl/>
        </w:rPr>
        <w:t>באשר לעבירות האלימות המיוחסות לו הודה הנאשם: "</w:t>
      </w:r>
      <w:r>
        <w:rPr>
          <w:rFonts w:ascii="Arial" w:hAnsi="Arial"/>
          <w:b/>
          <w:bCs/>
          <w:rtl/>
        </w:rPr>
        <w:t>ביקשתי ממנה שתעזור לי עם הניקיונות בדירה ואז היא עשתה תנועת בוז ואז דחפתי אותה עם המגב בקרסול ככה, ברגל, לקרסול</w:t>
      </w:r>
      <w:r>
        <w:rPr>
          <w:rFonts w:ascii="Arial" w:hAnsi="Arial"/>
          <w:rtl/>
        </w:rPr>
        <w:t>" (עמ' 267 ש' 8 לפרוט') וכן "</w:t>
      </w:r>
      <w:r>
        <w:rPr>
          <w:rFonts w:ascii="Arial" w:hAnsi="Arial"/>
          <w:b/>
          <w:bCs/>
          <w:rtl/>
        </w:rPr>
        <w:t>... לא חנקתי אותה אלא תפסתי אותה בחוזקה... תפסתי אותה בצוואר, ואז היא עמדה לי הקיר וקיבלה מהאנרציה מכה על הראש...</w:t>
      </w:r>
      <w:r>
        <w:rPr>
          <w:rFonts w:ascii="Arial" w:hAnsi="Arial"/>
          <w:rtl/>
        </w:rPr>
        <w:t>" (עמ' 262 מש' 20 לפרוט').</w:t>
      </w:r>
    </w:p>
    <w:p w14:paraId="0971BB8F" w14:textId="77777777" w:rsidR="002C2676" w:rsidRDefault="00771B8F">
      <w:pPr>
        <w:tabs>
          <w:tab w:val="left" w:pos="3105"/>
        </w:tabs>
        <w:spacing w:line="360" w:lineRule="auto"/>
        <w:jc w:val="both"/>
        <w:rPr>
          <w:rFonts w:ascii="Arial" w:hAnsi="Arial"/>
          <w:rtl/>
        </w:rPr>
      </w:pPr>
      <w:r>
        <w:rPr>
          <w:rFonts w:ascii="Arial" w:hAnsi="Arial"/>
          <w:rtl/>
        </w:rPr>
        <w:t>באשר למעשי המין שבין השניים העיד הנאשם כי במהלכם המתלוננת הייתה "</w:t>
      </w:r>
      <w:r>
        <w:rPr>
          <w:rFonts w:ascii="Arial" w:hAnsi="Arial"/>
          <w:b/>
          <w:bCs/>
          <w:rtl/>
        </w:rPr>
        <w:t>צועקת כמו משוגעת</w:t>
      </w:r>
      <w:r>
        <w:rPr>
          <w:rFonts w:ascii="Arial" w:hAnsi="Arial"/>
          <w:rtl/>
        </w:rPr>
        <w:t>", היא הייתה לעיתים היוזמת לרבות מין אוראלי, אך טען כי "</w:t>
      </w:r>
      <w:r>
        <w:rPr>
          <w:rFonts w:ascii="Arial" w:hAnsi="Arial"/>
          <w:b/>
          <w:bCs/>
          <w:rtl/>
        </w:rPr>
        <w:t>היא אף פעם לא סירבה לי בשום דבר, ושום דבר לא היה בכוח</w:t>
      </w:r>
      <w:r>
        <w:rPr>
          <w:rFonts w:ascii="Arial" w:hAnsi="Arial"/>
          <w:rtl/>
        </w:rPr>
        <w:t>" (עמ' 268 ש' 29 לפרוט').</w:t>
      </w:r>
    </w:p>
    <w:p w14:paraId="6B350A81" w14:textId="77777777" w:rsidR="002C2676" w:rsidRDefault="00771B8F">
      <w:pPr>
        <w:tabs>
          <w:tab w:val="left" w:pos="3105"/>
        </w:tabs>
        <w:spacing w:line="360" w:lineRule="auto"/>
        <w:jc w:val="both"/>
        <w:rPr>
          <w:rFonts w:ascii="Arial" w:hAnsi="Arial"/>
          <w:rtl/>
        </w:rPr>
      </w:pPr>
      <w:r>
        <w:rPr>
          <w:rFonts w:ascii="Arial" w:hAnsi="Arial"/>
          <w:rtl/>
        </w:rPr>
        <w:t>באשר לאירוע המין האוראלי "</w:t>
      </w:r>
      <w:r>
        <w:rPr>
          <w:rFonts w:ascii="Arial" w:hAnsi="Arial"/>
          <w:b/>
          <w:bCs/>
          <w:rtl/>
        </w:rPr>
        <w:t>אני ביקשתי והיא הסכימה... היה רק פעם אחת... ואז היא אמרה שהידיים שלי יהיו על המותניים שלה ואז שמתי את הידיים שלי על המותניים שלה. היא צעקה, היא תמיד צועקת וזהו</w:t>
      </w:r>
      <w:r>
        <w:rPr>
          <w:rFonts w:ascii="Arial" w:hAnsi="Arial"/>
          <w:rtl/>
        </w:rPr>
        <w:t>" (עמ' 269 לפרוט').</w:t>
      </w:r>
    </w:p>
    <w:p w14:paraId="6CE0E17C" w14:textId="77777777" w:rsidR="002C2676" w:rsidRDefault="00771B8F">
      <w:pPr>
        <w:tabs>
          <w:tab w:val="left" w:pos="3105"/>
        </w:tabs>
        <w:spacing w:line="360" w:lineRule="auto"/>
        <w:jc w:val="both"/>
        <w:rPr>
          <w:rFonts w:ascii="Arial" w:hAnsi="Arial"/>
          <w:rtl/>
        </w:rPr>
      </w:pPr>
      <w:r>
        <w:rPr>
          <w:rFonts w:ascii="Arial" w:hAnsi="Arial"/>
          <w:rtl/>
        </w:rPr>
        <w:t>משנשאל הנאשם באשר ל"תערובת הסם" "הג'ף", הסביר כי הכינו מכדורי סינופד, חומץ, מים ואשלגן, וכי הזריקו למתלוננת לבקשתה וכי בכוונה השאיר לה "עין כחולה" כדי להרתיעה משימוש בחומר זה שוב.</w:t>
      </w:r>
    </w:p>
    <w:p w14:paraId="0A373E2C" w14:textId="77777777" w:rsidR="002C2676" w:rsidRDefault="00771B8F">
      <w:pPr>
        <w:tabs>
          <w:tab w:val="left" w:pos="3105"/>
        </w:tabs>
        <w:spacing w:line="360" w:lineRule="auto"/>
        <w:jc w:val="both"/>
        <w:rPr>
          <w:rFonts w:ascii="Arial" w:hAnsi="Arial"/>
          <w:rtl/>
        </w:rPr>
      </w:pPr>
      <w:r>
        <w:rPr>
          <w:rFonts w:ascii="Arial" w:hAnsi="Arial"/>
          <w:rtl/>
        </w:rPr>
        <w:t>לשאלת הסנגור, הסביר הנאשם, כי בשלב הקראת כתב האישום כפר בקיום המין האנאלי והאוראלי מפני שלא סמך אז על סנגורו וכי התבייש במעשים.</w:t>
      </w:r>
    </w:p>
    <w:p w14:paraId="0458D5A9" w14:textId="77777777" w:rsidR="002C2676" w:rsidRDefault="00771B8F">
      <w:pPr>
        <w:tabs>
          <w:tab w:val="left" w:pos="3105"/>
        </w:tabs>
        <w:spacing w:line="360" w:lineRule="auto"/>
        <w:jc w:val="both"/>
        <w:rPr>
          <w:rFonts w:ascii="Arial" w:hAnsi="Arial"/>
          <w:rtl/>
        </w:rPr>
      </w:pPr>
      <w:r>
        <w:rPr>
          <w:rFonts w:ascii="Arial" w:hAnsi="Arial"/>
          <w:rtl/>
        </w:rPr>
        <w:t>באשר לאירועי האישום הרביעי, הסביר הנאשם בחקירתו הראשית כי חשש לחיי המתלוננת, שביקשה לשים קץ לחייה, וכן כי סיפרה לו שהיא בהיריון (עובדות שהמתלוננת אישרה) ובהקשר זה, חרט בחדר המדרגות את שחרט ושלח מסרונים ובהם בדיחות וחרוזים אותם שלח לאנשי קשר רבים.</w:t>
      </w:r>
    </w:p>
    <w:p w14:paraId="5F09664C" w14:textId="77777777" w:rsidR="002C2676" w:rsidRDefault="00771B8F">
      <w:pPr>
        <w:tabs>
          <w:tab w:val="left" w:pos="3105"/>
        </w:tabs>
        <w:spacing w:line="360" w:lineRule="auto"/>
        <w:jc w:val="both"/>
        <w:rPr>
          <w:rFonts w:ascii="Arial" w:hAnsi="Arial"/>
          <w:rtl/>
        </w:rPr>
      </w:pPr>
      <w:r>
        <w:rPr>
          <w:rFonts w:ascii="Arial" w:hAnsi="Arial"/>
          <w:rtl/>
        </w:rPr>
        <w:t>לדברי הנאשם, הוא הגיע לבית מגורי המתלוננת רק פעמיים כשבפעם השנייה נעצר ע"י המשטרה, בשקית השאיר לה דברי מתיקה ואגס כדי להנעים למתלוננת, ואת חבל התליה הניח כדי להסיר מעצמו זיכרון על ניסיון התאבדותו בעבר.</w:t>
      </w:r>
    </w:p>
    <w:p w14:paraId="06A64A67" w14:textId="77777777" w:rsidR="002C2676" w:rsidRDefault="00771B8F">
      <w:pPr>
        <w:tabs>
          <w:tab w:val="left" w:pos="3105"/>
        </w:tabs>
        <w:spacing w:line="360" w:lineRule="auto"/>
        <w:jc w:val="both"/>
        <w:rPr>
          <w:rFonts w:ascii="Arial" w:hAnsi="Arial"/>
          <w:rtl/>
        </w:rPr>
      </w:pPr>
      <w:r>
        <w:rPr>
          <w:rFonts w:ascii="Arial" w:hAnsi="Arial"/>
          <w:rtl/>
        </w:rPr>
        <w:t>אין זה נכון, כך הנאשם, כי עקב אחר המתלוננת כפי שהואשם, לא היה לו כוח וזמן לכך.</w:t>
      </w:r>
    </w:p>
    <w:p w14:paraId="34810E43" w14:textId="77777777" w:rsidR="002C2676" w:rsidRDefault="00771B8F">
      <w:pPr>
        <w:tabs>
          <w:tab w:val="left" w:pos="3105"/>
        </w:tabs>
        <w:spacing w:line="360" w:lineRule="auto"/>
        <w:jc w:val="both"/>
        <w:rPr>
          <w:rFonts w:ascii="Arial" w:hAnsi="Arial"/>
          <w:rtl/>
        </w:rPr>
      </w:pPr>
      <w:r>
        <w:rPr>
          <w:rFonts w:ascii="Arial" w:hAnsi="Arial"/>
          <w:rtl/>
        </w:rPr>
        <w:t>על דלת ביתה התדפק כדי להסב תשומת לב המתלוננת, ובאשר לידית הדלת "</w:t>
      </w:r>
      <w:r>
        <w:rPr>
          <w:rFonts w:ascii="Arial" w:hAnsi="Arial"/>
          <w:b/>
          <w:bCs/>
          <w:rtl/>
        </w:rPr>
        <w:t>אני ביקשתי ממנה שתפתח והיא לא פתחה, נתתי מכה בידית הדלת. לא קרה שום דבר, הידית התעקמה</w:t>
      </w:r>
      <w:r>
        <w:rPr>
          <w:rFonts w:ascii="Arial" w:hAnsi="Arial"/>
          <w:rtl/>
        </w:rPr>
        <w:t>" (עמ' 283 מש' 1 לפרוט').</w:t>
      </w:r>
    </w:p>
    <w:p w14:paraId="560CE6B2" w14:textId="77777777" w:rsidR="002C2676" w:rsidRDefault="00771B8F">
      <w:pPr>
        <w:tabs>
          <w:tab w:val="left" w:pos="3105"/>
        </w:tabs>
        <w:spacing w:line="360" w:lineRule="auto"/>
        <w:jc w:val="both"/>
        <w:rPr>
          <w:rFonts w:ascii="Arial" w:hAnsi="Arial"/>
          <w:rtl/>
        </w:rPr>
      </w:pPr>
      <w:r>
        <w:rPr>
          <w:rFonts w:ascii="Arial" w:hAnsi="Arial"/>
          <w:rtl/>
        </w:rPr>
        <w:t>בחקירתה הנגדית של התובעת אישר הנאשם את החריטות על הקירות אך לא יכול היה להסביר מדוע עשה כן, מלבד שרצה שידעו שהמתלוננת בהיריון וכי הוא אוהב אותה. הוא הסביר כי התקשר אל המתלוננת והיא התקשרה אליו, אישר כי שלח לה מסרונים.</w:t>
      </w:r>
    </w:p>
    <w:p w14:paraId="47FB2A02" w14:textId="77777777" w:rsidR="002C2676" w:rsidRDefault="00771B8F">
      <w:pPr>
        <w:tabs>
          <w:tab w:val="left" w:pos="3105"/>
        </w:tabs>
        <w:spacing w:line="360" w:lineRule="auto"/>
        <w:jc w:val="both"/>
        <w:rPr>
          <w:rFonts w:ascii="Arial" w:hAnsi="Arial"/>
          <w:rtl/>
        </w:rPr>
      </w:pPr>
      <w:r>
        <w:rPr>
          <w:rFonts w:ascii="Arial" w:hAnsi="Arial"/>
          <w:rtl/>
        </w:rPr>
        <w:t>באשר למודעותו לגילה של המתלוננת עובר לתחילת המפגשים ביניהם, אישר כי המתלוננת אמרה לו את גילה האמיתי, 14 שנה, וכי התעניין לגילה (עמ' 298-294 לפרוט'), אך לא יכול היה ליתן הסבר מספק מדוע סבר, כפי שטען, שהיא מבוגרת מגיל 16.</w:t>
      </w:r>
    </w:p>
    <w:p w14:paraId="0987656C" w14:textId="77777777" w:rsidR="002C2676" w:rsidRDefault="00771B8F">
      <w:pPr>
        <w:tabs>
          <w:tab w:val="left" w:pos="3105"/>
        </w:tabs>
        <w:spacing w:line="360" w:lineRule="auto"/>
        <w:jc w:val="both"/>
        <w:rPr>
          <w:rFonts w:ascii="Arial" w:hAnsi="Arial"/>
          <w:rtl/>
        </w:rPr>
      </w:pPr>
      <w:r>
        <w:rPr>
          <w:rFonts w:ascii="Arial" w:hAnsi="Arial"/>
          <w:rtl/>
        </w:rPr>
        <w:t>באשר לאלימות, ניסה הנאשם בחקירה הנגדית "למתן" את הסטירה, האגרוף והחניקה בהם הודה בחקירתו הראשית.</w:t>
      </w:r>
    </w:p>
    <w:p w14:paraId="2A4A99C8" w14:textId="77777777" w:rsidR="002C2676" w:rsidRDefault="00771B8F">
      <w:pPr>
        <w:tabs>
          <w:tab w:val="left" w:pos="3105"/>
        </w:tabs>
        <w:spacing w:line="360" w:lineRule="auto"/>
        <w:jc w:val="both"/>
        <w:rPr>
          <w:rFonts w:ascii="Arial" w:hAnsi="Arial"/>
          <w:rtl/>
        </w:rPr>
      </w:pPr>
      <w:r>
        <w:rPr>
          <w:rFonts w:ascii="Arial" w:hAnsi="Arial"/>
          <w:rtl/>
        </w:rPr>
        <w:t xml:space="preserve">לשאלת התובעת באשר לאופן קיום יחסי המין שבינו לבין המתלוננת, אמר: </w:t>
      </w:r>
      <w:r>
        <w:rPr>
          <w:rFonts w:ascii="Arial" w:hAnsi="Arial"/>
          <w:b/>
          <w:bCs/>
          <w:rtl/>
        </w:rPr>
        <w:t xml:space="preserve">"היה לנו משחק כזה, אם הייתי מסרב לה אז היא הייתה מסרבת לי וכאילו זה תמיד היה ככה: אם יום אחד בערב אחד שאני עייף ואחרי העבודה, אז היא אומרת 'יום למחרת אני לא אתן לך' אבל ברגע שהייתי מתחיל ללטף אותה אז היא תמיד הייתה נענית" </w:t>
      </w:r>
      <w:r>
        <w:rPr>
          <w:rFonts w:ascii="Arial" w:hAnsi="Arial"/>
          <w:rtl/>
        </w:rPr>
        <w:t>(עמ' 303 מש' 30 לפרוט').</w:t>
      </w:r>
    </w:p>
    <w:p w14:paraId="0AFA5451" w14:textId="77777777" w:rsidR="002C2676" w:rsidRDefault="002C2676">
      <w:pPr>
        <w:tabs>
          <w:tab w:val="left" w:pos="3105"/>
        </w:tabs>
        <w:spacing w:line="360" w:lineRule="auto"/>
        <w:jc w:val="both"/>
        <w:rPr>
          <w:rFonts w:ascii="Arial" w:hAnsi="Arial"/>
          <w:rtl/>
        </w:rPr>
      </w:pPr>
    </w:p>
    <w:p w14:paraId="408165EB" w14:textId="77777777" w:rsidR="002C2676" w:rsidRDefault="00771B8F">
      <w:pPr>
        <w:tabs>
          <w:tab w:val="left" w:pos="3105"/>
        </w:tabs>
        <w:spacing w:line="360" w:lineRule="auto"/>
        <w:jc w:val="both"/>
        <w:rPr>
          <w:rFonts w:ascii="Arial" w:hAnsi="Arial"/>
          <w:rtl/>
        </w:rPr>
      </w:pPr>
      <w:r>
        <w:rPr>
          <w:rFonts w:ascii="Arial" w:hAnsi="Arial"/>
          <w:rtl/>
        </w:rPr>
        <w:t xml:space="preserve">הנאשם מסר 3 אמרות בחקירה, גם שתיים מהן הוגשו לתיק בית המשפט שתיים, אמרה (לרבות תמליל והקלטה – </w:t>
      </w:r>
      <w:r>
        <w:rPr>
          <w:rFonts w:ascii="Arial" w:hAnsi="Arial"/>
          <w:b/>
          <w:bCs/>
          <w:rtl/>
        </w:rPr>
        <w:t>ת/4</w:t>
      </w:r>
      <w:r>
        <w:rPr>
          <w:rFonts w:ascii="Arial" w:hAnsi="Arial"/>
          <w:rtl/>
        </w:rPr>
        <w:t xml:space="preserve">, ועימות בינו לבין המתלוננת – </w:t>
      </w:r>
      <w:r>
        <w:rPr>
          <w:rFonts w:ascii="Arial" w:hAnsi="Arial"/>
          <w:b/>
          <w:bCs/>
          <w:rtl/>
        </w:rPr>
        <w:t>ת/7</w:t>
      </w:r>
      <w:r>
        <w:rPr>
          <w:rFonts w:ascii="Arial" w:hAnsi="Arial"/>
          <w:rtl/>
        </w:rPr>
        <w:t>.</w:t>
      </w:r>
    </w:p>
    <w:p w14:paraId="3F2FAE94" w14:textId="77777777" w:rsidR="002C2676" w:rsidRDefault="00771B8F">
      <w:pPr>
        <w:tabs>
          <w:tab w:val="left" w:pos="3105"/>
        </w:tabs>
        <w:spacing w:line="360" w:lineRule="auto"/>
        <w:jc w:val="both"/>
        <w:rPr>
          <w:rFonts w:ascii="Arial" w:hAnsi="Arial"/>
          <w:rtl/>
        </w:rPr>
      </w:pPr>
      <w:r>
        <w:rPr>
          <w:rFonts w:ascii="Arial" w:hAnsi="Arial"/>
          <w:rtl/>
        </w:rPr>
        <w:t>באמרתו אישר הנאשם כי חרט מסרים על קירות בית מגורי המתלוננת ודלת המעלית (עמ' 7-8 לתמליל</w:t>
      </w:r>
      <w:r>
        <w:rPr>
          <w:rFonts w:ascii="Arial" w:hAnsi="Arial"/>
          <w:b/>
          <w:bCs/>
          <w:rtl/>
        </w:rPr>
        <w:t xml:space="preserve"> ת/4 ב'</w:t>
      </w:r>
      <w:r>
        <w:rPr>
          <w:rFonts w:ascii="Arial" w:hAnsi="Arial"/>
          <w:rtl/>
        </w:rPr>
        <w:t>) וכי דפק בחוזקה על דלת ביתה (עמ' 10-11 לתמליל) וכן כי שבר ידית הדלת (עמ' 14 לתמליל.</w:t>
      </w:r>
    </w:p>
    <w:p w14:paraId="2349452D" w14:textId="77777777" w:rsidR="002C2676" w:rsidRDefault="00771B8F">
      <w:pPr>
        <w:tabs>
          <w:tab w:val="left" w:pos="3105"/>
        </w:tabs>
        <w:spacing w:line="360" w:lineRule="auto"/>
        <w:jc w:val="both"/>
        <w:rPr>
          <w:rFonts w:ascii="Arial" w:hAnsi="Arial"/>
          <w:rtl/>
        </w:rPr>
      </w:pPr>
      <w:r>
        <w:rPr>
          <w:rFonts w:ascii="Arial" w:hAnsi="Arial"/>
          <w:rtl/>
        </w:rPr>
        <w:t>מנגד, הכחיש הנאשם כי ידע כי גילה בעת קיום היחסים ביניהם היה פחות מגיל 16 (עמ' 18-19 לתמליל) כי איים לפגוע בה או כי אנסהּ או ביצע בה מעשה סדום שלא בהסכמתה.</w:t>
      </w:r>
    </w:p>
    <w:p w14:paraId="4CEF87EB" w14:textId="77777777" w:rsidR="002C2676" w:rsidRDefault="00771B8F">
      <w:pPr>
        <w:tabs>
          <w:tab w:val="left" w:pos="3105"/>
        </w:tabs>
        <w:spacing w:line="360" w:lineRule="auto"/>
        <w:jc w:val="both"/>
        <w:rPr>
          <w:rFonts w:ascii="Arial" w:hAnsi="Arial"/>
          <w:rtl/>
        </w:rPr>
      </w:pPr>
      <w:r>
        <w:rPr>
          <w:rFonts w:ascii="Arial" w:hAnsi="Arial"/>
          <w:rtl/>
        </w:rPr>
        <w:t>בעמ' 23-24 לתמליל אישר הנאשם כי אחז בצווארה של המתלוננת בעקבות אירוע המזלג הלא נקי (אך לא בחוזקה), אך לא הטיח ראשה בקיר. מנגד, הכחיש מעשי אלימות אחרים שנטען שביצע כלפיה.</w:t>
      </w:r>
    </w:p>
    <w:p w14:paraId="1C3E2188" w14:textId="77777777" w:rsidR="002C2676" w:rsidRDefault="00771B8F">
      <w:pPr>
        <w:tabs>
          <w:tab w:val="left" w:pos="3105"/>
        </w:tabs>
        <w:spacing w:line="360" w:lineRule="auto"/>
        <w:jc w:val="both"/>
        <w:rPr>
          <w:rFonts w:ascii="Arial" w:hAnsi="Arial"/>
          <w:rtl/>
        </w:rPr>
      </w:pPr>
      <w:r>
        <w:rPr>
          <w:rFonts w:ascii="Arial" w:hAnsi="Arial"/>
          <w:rtl/>
        </w:rPr>
        <w:t>באשר לשימוש בסמים עם המתלוננת, הודה בכך הנאשם אך טען בתחילה שעסקינן בסמים שהמתלוננת הביאה (עמ' 29 ו-35-42), הוא רק פעם אחת סיפק את הסם (עמ' 38 לתמליל).</w:t>
      </w:r>
    </w:p>
    <w:p w14:paraId="16992C1C" w14:textId="77777777" w:rsidR="002C2676" w:rsidRDefault="00771B8F">
      <w:pPr>
        <w:tabs>
          <w:tab w:val="left" w:pos="3105"/>
        </w:tabs>
        <w:spacing w:line="360" w:lineRule="auto"/>
        <w:jc w:val="both"/>
        <w:rPr>
          <w:rFonts w:ascii="Arial" w:hAnsi="Arial"/>
          <w:rtl/>
        </w:rPr>
      </w:pPr>
      <w:r>
        <w:rPr>
          <w:rFonts w:ascii="Arial" w:hAnsi="Arial"/>
          <w:rtl/>
        </w:rPr>
        <w:t>באשר למרקחת הסם (הג'ף) הודה הנאשם בכך שהזריקו למתלוננת.</w:t>
      </w:r>
    </w:p>
    <w:p w14:paraId="0D3DEF83" w14:textId="77777777" w:rsidR="002C2676" w:rsidRDefault="00771B8F">
      <w:pPr>
        <w:tabs>
          <w:tab w:val="left" w:pos="3105"/>
        </w:tabs>
        <w:spacing w:line="360" w:lineRule="auto"/>
        <w:jc w:val="both"/>
        <w:rPr>
          <w:rFonts w:ascii="Arial" w:hAnsi="Arial"/>
          <w:rtl/>
        </w:rPr>
      </w:pPr>
      <w:r>
        <w:rPr>
          <w:rFonts w:ascii="Arial" w:hAnsi="Arial"/>
          <w:rtl/>
        </w:rPr>
        <w:t>בעימות שנערך בין השניים (</w:t>
      </w:r>
      <w:r>
        <w:rPr>
          <w:rFonts w:ascii="Arial" w:hAnsi="Arial"/>
          <w:b/>
          <w:bCs/>
          <w:rtl/>
        </w:rPr>
        <w:t xml:space="preserve">ת/4 ב' </w:t>
      </w:r>
      <w:r>
        <w:rPr>
          <w:rFonts w:ascii="Arial" w:hAnsi="Arial"/>
          <w:rtl/>
        </w:rPr>
        <w:t xml:space="preserve">ו- </w:t>
      </w:r>
      <w:r>
        <w:rPr>
          <w:rFonts w:ascii="Arial" w:hAnsi="Arial"/>
          <w:b/>
          <w:bCs/>
          <w:rtl/>
        </w:rPr>
        <w:t>ת/4 ג'</w:t>
      </w:r>
      <w:r>
        <w:rPr>
          <w:rFonts w:ascii="Arial" w:hAnsi="Arial"/>
          <w:rtl/>
        </w:rPr>
        <w:t>) הכחיש בתחילה הנאשם, כי קיימו יחסי מין בחיפה ובבית אם המתלוננת וכי ידע את גילה הנכון.</w:t>
      </w:r>
    </w:p>
    <w:p w14:paraId="1C1A370E" w14:textId="77777777" w:rsidR="002C2676" w:rsidRDefault="00771B8F">
      <w:pPr>
        <w:tabs>
          <w:tab w:val="left" w:pos="3105"/>
        </w:tabs>
        <w:spacing w:line="360" w:lineRule="auto"/>
        <w:jc w:val="both"/>
        <w:rPr>
          <w:rFonts w:ascii="Arial" w:hAnsi="Arial"/>
          <w:rtl/>
        </w:rPr>
      </w:pPr>
      <w:r>
        <w:rPr>
          <w:rFonts w:ascii="Arial" w:hAnsi="Arial"/>
          <w:rtl/>
        </w:rPr>
        <w:t>כן הכחיש את שהטיחה בו המתלוננת כי השתמשו בסם בבית אמה, וכי הכה בה עם מצקת, חנקהּ וחבט ראשה בקיר, או איים לפגוע בה.</w:t>
      </w:r>
    </w:p>
    <w:p w14:paraId="34BECBFC" w14:textId="77777777" w:rsidR="002C2676" w:rsidRDefault="00771B8F">
      <w:pPr>
        <w:tabs>
          <w:tab w:val="left" w:pos="3105"/>
        </w:tabs>
        <w:spacing w:line="360" w:lineRule="auto"/>
        <w:jc w:val="both"/>
        <w:rPr>
          <w:rFonts w:ascii="Arial" w:hAnsi="Arial"/>
          <w:rtl/>
        </w:rPr>
      </w:pPr>
      <w:r>
        <w:rPr>
          <w:rFonts w:ascii="Arial" w:hAnsi="Arial"/>
          <w:rtl/>
        </w:rPr>
        <w:t>בנוסף, הכחיש קיום יחסי מין שלא בדרך הרגילה.</w:t>
      </w:r>
    </w:p>
    <w:p w14:paraId="16A4495B" w14:textId="77777777" w:rsidR="002C2676" w:rsidRDefault="00771B8F">
      <w:pPr>
        <w:tabs>
          <w:tab w:val="left" w:pos="3105"/>
        </w:tabs>
        <w:spacing w:line="360" w:lineRule="auto"/>
        <w:jc w:val="both"/>
        <w:rPr>
          <w:rFonts w:ascii="Arial" w:hAnsi="Arial"/>
          <w:rtl/>
        </w:rPr>
      </w:pPr>
      <w:r>
        <w:rPr>
          <w:rFonts w:ascii="Arial" w:hAnsi="Arial"/>
          <w:rtl/>
        </w:rPr>
        <w:t>לגרסתו של הנאשם הכיר את המתלוננת כשהייתה בת 17, לדבריה (עמ' 13 לתמליל העימות). אמנם לקראת סוף העימות הודה כי אחז בגרון המתלוננת (עמ' 22, 23 לתמליל), אך לא בהקשר שלו טענה המתלוננת.</w:t>
      </w:r>
    </w:p>
    <w:p w14:paraId="379EF47C" w14:textId="77777777" w:rsidR="002C2676" w:rsidRDefault="00771B8F">
      <w:pPr>
        <w:tabs>
          <w:tab w:val="left" w:pos="3105"/>
        </w:tabs>
        <w:spacing w:line="360" w:lineRule="auto"/>
        <w:jc w:val="both"/>
        <w:rPr>
          <w:rFonts w:ascii="Arial" w:hAnsi="Arial"/>
          <w:rtl/>
        </w:rPr>
      </w:pPr>
      <w:r>
        <w:rPr>
          <w:rFonts w:ascii="Arial" w:hAnsi="Arial"/>
          <w:rtl/>
        </w:rPr>
        <w:t>כן הודה הנאשם שפעם אחת עשה שימוש באלימות בעת קיום יחסי מין, אך כך נהג לבקשת המתלוננת (עמ' 24 לתמליל).</w:t>
      </w:r>
    </w:p>
    <w:p w14:paraId="68161D60" w14:textId="77777777" w:rsidR="002C2676" w:rsidRDefault="002C2676">
      <w:pPr>
        <w:tabs>
          <w:tab w:val="left" w:pos="3105"/>
        </w:tabs>
        <w:spacing w:line="360" w:lineRule="auto"/>
        <w:jc w:val="both"/>
        <w:rPr>
          <w:rFonts w:ascii="Arial" w:hAnsi="Arial"/>
          <w:rtl/>
        </w:rPr>
      </w:pPr>
    </w:p>
    <w:p w14:paraId="3371CE08" w14:textId="77777777" w:rsidR="002C2676" w:rsidRDefault="00771B8F">
      <w:pPr>
        <w:tabs>
          <w:tab w:val="left" w:pos="765"/>
        </w:tabs>
        <w:spacing w:line="360" w:lineRule="auto"/>
        <w:jc w:val="both"/>
        <w:rPr>
          <w:rFonts w:ascii="Arial" w:hAnsi="Arial"/>
          <w:rtl/>
        </w:rPr>
      </w:pPr>
      <w:r>
        <w:rPr>
          <w:rFonts w:ascii="Arial" w:hAnsi="Arial"/>
          <w:b/>
          <w:bCs/>
          <w:rtl/>
        </w:rPr>
        <w:t>ב</w:t>
      </w:r>
      <w:r>
        <w:rPr>
          <w:rFonts w:ascii="Arial" w:hAnsi="Arial"/>
          <w:rtl/>
        </w:rPr>
        <w:t>.</w:t>
      </w:r>
      <w:r>
        <w:rPr>
          <w:rFonts w:ascii="Arial" w:hAnsi="Arial"/>
          <w:rtl/>
        </w:rPr>
        <w:tab/>
        <w:t>בנוסף לנאשם, העידה ההגנה את השוטר רס"ב איתי סופר, חוקר אשר נהג את הרכב שלקח את המתלוננת ביום חזרתה מתלונתה מהמשטרה לפרקליטות וחזרה. העד לא רשם זיכרון דברים על פעולתו ולא היה בעדותו להוסיף דבר על המחלוקות, אף לא בנושא חזרתה של המתלוננת מהודאתה.</w:t>
      </w:r>
    </w:p>
    <w:p w14:paraId="2FF9E0CC" w14:textId="77777777" w:rsidR="002C2676" w:rsidRDefault="002C2676">
      <w:pPr>
        <w:tabs>
          <w:tab w:val="left" w:pos="765"/>
        </w:tabs>
        <w:spacing w:line="360" w:lineRule="auto"/>
        <w:jc w:val="both"/>
        <w:rPr>
          <w:rFonts w:ascii="Arial" w:hAnsi="Arial"/>
          <w:rtl/>
        </w:rPr>
      </w:pPr>
    </w:p>
    <w:p w14:paraId="2031CE6C" w14:textId="77777777" w:rsidR="002C2676" w:rsidRDefault="00771B8F" w:rsidP="00E3085C">
      <w:pPr>
        <w:tabs>
          <w:tab w:val="left" w:pos="765"/>
        </w:tabs>
        <w:spacing w:line="360" w:lineRule="auto"/>
        <w:jc w:val="both"/>
        <w:rPr>
          <w:rFonts w:ascii="Arial" w:hAnsi="Arial"/>
          <w:rtl/>
        </w:rPr>
      </w:pPr>
      <w:r>
        <w:rPr>
          <w:rFonts w:ascii="Arial" w:hAnsi="Arial"/>
          <w:b/>
          <w:bCs/>
          <w:rtl/>
        </w:rPr>
        <w:t>ג</w:t>
      </w:r>
      <w:r>
        <w:rPr>
          <w:rFonts w:ascii="Arial" w:hAnsi="Arial"/>
          <w:rtl/>
        </w:rPr>
        <w:t>.</w:t>
      </w:r>
      <w:r>
        <w:rPr>
          <w:rFonts w:ascii="Arial" w:hAnsi="Arial"/>
          <w:rtl/>
        </w:rPr>
        <w:tab/>
        <w:t xml:space="preserve">עדת ההגנה </w:t>
      </w:r>
      <w:r w:rsidR="00E3085C">
        <w:rPr>
          <w:rFonts w:ascii="Arial" w:hAnsi="Arial" w:hint="cs"/>
          <w:rtl/>
        </w:rPr>
        <w:t>.....</w:t>
      </w:r>
      <w:r>
        <w:rPr>
          <w:rFonts w:ascii="Arial" w:hAnsi="Arial"/>
          <w:rtl/>
        </w:rPr>
        <w:t xml:space="preserve"> ילידת 31.01.1991, חברת הנאשם אותו הכירה כשהייתה בת 15 והוא כבן 27 שנים. השניים נפגשו רבות ואף התגוררו יחדיו בבתים נטושים. בשנת 2008 באחד מביקוריה בבית הנאשם פגשה את המתלוננת אשר אמרה לה שהיא בת 17. לעדותה, המתלוננת ספרה לה בבכי שהנאשם אינו נוהג בה יפה, מכה אותה, צועק עליה ואונס. לדברי העדה, המתלוננת והנאשם השתמשו בסמים, גם איתה.</w:t>
      </w:r>
    </w:p>
    <w:p w14:paraId="31C8D6AF" w14:textId="77777777" w:rsidR="002C2676" w:rsidRDefault="00771B8F">
      <w:pPr>
        <w:tabs>
          <w:tab w:val="left" w:pos="765"/>
        </w:tabs>
        <w:spacing w:line="360" w:lineRule="auto"/>
        <w:jc w:val="both"/>
        <w:rPr>
          <w:rFonts w:ascii="Arial" w:hAnsi="Arial"/>
          <w:rtl/>
        </w:rPr>
      </w:pPr>
      <w:r>
        <w:rPr>
          <w:rFonts w:ascii="Arial" w:hAnsi="Arial"/>
          <w:rtl/>
        </w:rPr>
        <w:t>העדה אישרה, כי קיימה עם הנאשם  שיחות טלפון רבות לאחר הגשת כתב האישום ושוחחה עמו גם בנושאי המשפט.</w:t>
      </w:r>
    </w:p>
    <w:p w14:paraId="00E0BC10" w14:textId="77777777" w:rsidR="002C2676" w:rsidRDefault="002C2676">
      <w:pPr>
        <w:tabs>
          <w:tab w:val="left" w:pos="765"/>
        </w:tabs>
        <w:spacing w:line="360" w:lineRule="auto"/>
        <w:jc w:val="both"/>
        <w:rPr>
          <w:rFonts w:ascii="Arial" w:hAnsi="Arial"/>
          <w:rtl/>
        </w:rPr>
      </w:pPr>
    </w:p>
    <w:p w14:paraId="489B660A" w14:textId="77777777" w:rsidR="002C2676" w:rsidRDefault="00771B8F">
      <w:pPr>
        <w:tabs>
          <w:tab w:val="left" w:pos="765"/>
        </w:tabs>
        <w:spacing w:line="360" w:lineRule="auto"/>
        <w:jc w:val="both"/>
        <w:rPr>
          <w:rFonts w:ascii="Arial" w:hAnsi="Arial"/>
          <w:rtl/>
        </w:rPr>
      </w:pPr>
      <w:r>
        <w:rPr>
          <w:rFonts w:ascii="Arial" w:hAnsi="Arial"/>
          <w:rtl/>
        </w:rPr>
        <w:t>8.</w:t>
      </w:r>
      <w:r>
        <w:rPr>
          <w:rFonts w:ascii="Arial" w:hAnsi="Arial"/>
          <w:rtl/>
        </w:rPr>
        <w:tab/>
      </w:r>
      <w:r>
        <w:rPr>
          <w:rFonts w:ascii="Arial" w:hAnsi="Arial"/>
          <w:b/>
          <w:bCs/>
          <w:u w:val="single"/>
          <w:rtl/>
        </w:rPr>
        <w:t>דיון – כללי</w:t>
      </w:r>
      <w:r>
        <w:rPr>
          <w:rFonts w:ascii="Arial" w:hAnsi="Arial"/>
          <w:rtl/>
        </w:rPr>
        <w:t>:</w:t>
      </w:r>
    </w:p>
    <w:p w14:paraId="0CA65844" w14:textId="77777777" w:rsidR="002C2676" w:rsidRDefault="00771B8F">
      <w:pPr>
        <w:tabs>
          <w:tab w:val="left" w:pos="765"/>
        </w:tabs>
        <w:spacing w:line="360" w:lineRule="auto"/>
        <w:jc w:val="both"/>
        <w:rPr>
          <w:rFonts w:ascii="Arial" w:hAnsi="Arial"/>
          <w:rtl/>
        </w:rPr>
      </w:pPr>
      <w:r>
        <w:rPr>
          <w:rFonts w:ascii="Arial" w:hAnsi="Arial"/>
          <w:b/>
          <w:bCs/>
          <w:rtl/>
        </w:rPr>
        <w:t>א</w:t>
      </w:r>
      <w:r>
        <w:rPr>
          <w:rFonts w:ascii="Arial" w:hAnsi="Arial"/>
          <w:rtl/>
        </w:rPr>
        <w:t>.</w:t>
      </w:r>
      <w:r>
        <w:rPr>
          <w:rFonts w:ascii="Arial" w:hAnsi="Arial"/>
          <w:rtl/>
        </w:rPr>
        <w:tab/>
        <w:t>ליבת גרסת התביעה הוצגה לבית המשפט בעדות המתלוננת. להערכת אמינות ומהימנות עדותה משקל רב ביותר לקביעות העובדתיות אשר ייקבעו ועל פיהן תוסקנה המסקנות והקביעות המשפטיות.</w:t>
      </w:r>
    </w:p>
    <w:p w14:paraId="6494E458" w14:textId="77777777" w:rsidR="002C2676" w:rsidRDefault="00771B8F">
      <w:pPr>
        <w:tabs>
          <w:tab w:val="left" w:pos="765"/>
        </w:tabs>
        <w:spacing w:line="360" w:lineRule="auto"/>
        <w:jc w:val="both"/>
        <w:rPr>
          <w:rFonts w:ascii="Arial" w:hAnsi="Arial"/>
          <w:rtl/>
        </w:rPr>
      </w:pPr>
      <w:r>
        <w:rPr>
          <w:rFonts w:ascii="Arial" w:hAnsi="Arial"/>
          <w:rtl/>
        </w:rPr>
        <w:t>בעדותה של המתלוננת ביחס לעבירות מין, מ</w:t>
      </w:r>
      <w:r w:rsidR="00D82AC7">
        <w:rPr>
          <w:rFonts w:ascii="Arial" w:hAnsi="Arial"/>
          <w:rtl/>
        </w:rPr>
        <w:t xml:space="preserve">דובר בעדות יחידה שעל פי סעיף </w:t>
      </w:r>
      <w:hyperlink r:id="rId84" w:history="1">
        <w:r w:rsidR="00D82AC7" w:rsidRPr="00D82AC7">
          <w:rPr>
            <w:rFonts w:ascii="Arial" w:hAnsi="Arial"/>
            <w:color w:val="0000FF"/>
            <w:u w:val="single"/>
            <w:rtl/>
          </w:rPr>
          <w:t>54א(ב)</w:t>
        </w:r>
      </w:hyperlink>
      <w:r>
        <w:rPr>
          <w:rFonts w:ascii="Arial" w:hAnsi="Arial"/>
          <w:rtl/>
        </w:rPr>
        <w:t xml:space="preserve"> ל</w:t>
      </w:r>
      <w:hyperlink r:id="rId85" w:history="1">
        <w:r w:rsidR="00513852" w:rsidRPr="00513852">
          <w:rPr>
            <w:rStyle w:val="Hyperlink"/>
            <w:rFonts w:ascii="Arial" w:hAnsi="Arial"/>
            <w:rtl/>
          </w:rPr>
          <w:t>פקודת הראיות</w:t>
        </w:r>
      </w:hyperlink>
      <w:r>
        <w:rPr>
          <w:rFonts w:ascii="Arial" w:hAnsi="Arial"/>
          <w:rtl/>
        </w:rPr>
        <w:t xml:space="preserve"> [נוסח חדש] התשל"א – 1971, צריך בית משפט, לנמק מדוע מסתמך על העדות, ואין צורך בתוספת ראייתית פורמאלית להרשיע על פי עדותה. אף לעבירות נוספות בהן מואשם הנאשם בכתב האישום, כגון עבירות הסמים והאלימות הפיזית יש ליתן הדעת לכך שלחלקם הגדול המתלוננת הינה עדה יחידה.</w:t>
      </w:r>
    </w:p>
    <w:p w14:paraId="3F08F449" w14:textId="77777777" w:rsidR="002C2676" w:rsidRDefault="00771B8F">
      <w:pPr>
        <w:tabs>
          <w:tab w:val="left" w:pos="765"/>
        </w:tabs>
        <w:spacing w:line="360" w:lineRule="auto"/>
        <w:jc w:val="both"/>
        <w:rPr>
          <w:rFonts w:ascii="Arial" w:hAnsi="Arial"/>
          <w:rtl/>
        </w:rPr>
      </w:pPr>
      <w:r>
        <w:rPr>
          <w:rFonts w:ascii="Arial" w:hAnsi="Arial"/>
          <w:rtl/>
        </w:rPr>
        <w:t>יחד עם זאת, הוצגו בפנינו על ידי התביעה ראיות נוספות, ראיות תומכות מפי עדים נוספים. עדת ההגנה ירוסלבה קוצין, ידידתו של הנאשם, העידה על המצב הנפשי בו הייתה שרויה המתלוננת עת ספרה לה בבכי כי הנאשם הכה אותה, ואף הייתה עדה לשימוש השניים בסמים.</w:t>
      </w:r>
    </w:p>
    <w:p w14:paraId="55907913" w14:textId="77777777" w:rsidR="002C2676" w:rsidRDefault="00771B8F">
      <w:pPr>
        <w:tabs>
          <w:tab w:val="left" w:pos="765"/>
        </w:tabs>
        <w:spacing w:line="360" w:lineRule="auto"/>
        <w:jc w:val="both"/>
        <w:rPr>
          <w:rFonts w:ascii="Arial" w:hAnsi="Arial"/>
          <w:rtl/>
        </w:rPr>
      </w:pPr>
      <w:r>
        <w:rPr>
          <w:rFonts w:ascii="Arial" w:hAnsi="Arial"/>
          <w:rtl/>
        </w:rPr>
        <w:t>לחלקן של העבירות הן בתשובה לאישום, הן באמרותיו בחקירה והן בעדותו בפנינו, מסר הנאשם במקרים מסוימים הודאה מלאה ולאחרות "ראשית הודאה", או הודאה חלקית.</w:t>
      </w:r>
    </w:p>
    <w:p w14:paraId="22819E9A" w14:textId="77777777" w:rsidR="002C2676" w:rsidRDefault="002C2676">
      <w:pPr>
        <w:tabs>
          <w:tab w:val="left" w:pos="765"/>
        </w:tabs>
        <w:spacing w:line="360" w:lineRule="auto"/>
        <w:jc w:val="both"/>
        <w:rPr>
          <w:rFonts w:ascii="Arial" w:hAnsi="Arial"/>
          <w:rtl/>
        </w:rPr>
      </w:pPr>
    </w:p>
    <w:p w14:paraId="61AE4579" w14:textId="77777777" w:rsidR="002C2676" w:rsidRDefault="00771B8F">
      <w:pPr>
        <w:tabs>
          <w:tab w:val="left" w:pos="765"/>
        </w:tabs>
        <w:spacing w:line="360" w:lineRule="auto"/>
        <w:jc w:val="both"/>
        <w:rPr>
          <w:rFonts w:ascii="Arial" w:hAnsi="Arial"/>
          <w:rtl/>
        </w:rPr>
      </w:pPr>
      <w:r>
        <w:rPr>
          <w:rFonts w:ascii="Arial" w:hAnsi="Arial"/>
          <w:b/>
          <w:bCs/>
          <w:rtl/>
        </w:rPr>
        <w:t>ב</w:t>
      </w:r>
      <w:r>
        <w:rPr>
          <w:rFonts w:ascii="Arial" w:hAnsi="Arial"/>
          <w:rtl/>
        </w:rPr>
        <w:t>.</w:t>
      </w:r>
      <w:r>
        <w:rPr>
          <w:rFonts w:ascii="Arial" w:hAnsi="Arial"/>
          <w:rtl/>
        </w:rPr>
        <w:tab/>
        <w:t>עדותה של המתלוננת כפי שנמסרה בפנינו מפיה על דוכן העדים וכלל התנהלותה במהלך החקירה ולקראת העדות בבית המשפט, לא הייתה נקייה מקשיים. אותם קשיים מחייבים לנהוג זהירות בבחינת משקל עדותה.</w:t>
      </w:r>
    </w:p>
    <w:p w14:paraId="75AC1064" w14:textId="77777777" w:rsidR="002C2676" w:rsidRDefault="00771B8F">
      <w:pPr>
        <w:tabs>
          <w:tab w:val="left" w:pos="765"/>
        </w:tabs>
        <w:spacing w:line="360" w:lineRule="auto"/>
        <w:jc w:val="both"/>
        <w:rPr>
          <w:rFonts w:ascii="Arial" w:hAnsi="Arial"/>
          <w:rtl/>
        </w:rPr>
      </w:pPr>
      <w:r>
        <w:rPr>
          <w:rFonts w:ascii="Arial" w:hAnsi="Arial"/>
          <w:rtl/>
        </w:rPr>
        <w:t xml:space="preserve">הסנגור בחקירתה הנגדית של המתלוננת, באמצעות עד ההגנה רס"ב איתי סופר, במסגרת חקירתה הנגדית של חוקרת המשטרה רס"ב אלונה אחיטוב ובאמצעות </w:t>
      </w:r>
      <w:r>
        <w:rPr>
          <w:rFonts w:ascii="Arial" w:hAnsi="Arial"/>
          <w:b/>
          <w:bCs/>
          <w:rtl/>
        </w:rPr>
        <w:t>נ/11</w:t>
      </w:r>
      <w:r>
        <w:rPr>
          <w:rFonts w:ascii="Arial" w:hAnsi="Arial"/>
          <w:rtl/>
        </w:rPr>
        <w:t xml:space="preserve"> וראיות נוספות, הצביע על כך שביום 12.10.2009 לאחר הגשת כתב האישום, התייצבה העדה במשטרה ומסרה גרסה, לפיה כל תלונתה נגד הנאשם הינה תלונת שווא ועלילה.</w:t>
      </w:r>
    </w:p>
    <w:p w14:paraId="64FDB992" w14:textId="77777777" w:rsidR="002C2676" w:rsidRDefault="00771B8F">
      <w:pPr>
        <w:tabs>
          <w:tab w:val="left" w:pos="765"/>
        </w:tabs>
        <w:spacing w:line="360" w:lineRule="auto"/>
        <w:jc w:val="both"/>
        <w:rPr>
          <w:rFonts w:ascii="Arial" w:hAnsi="Arial"/>
          <w:rtl/>
        </w:rPr>
      </w:pPr>
      <w:r>
        <w:rPr>
          <w:rFonts w:ascii="Arial" w:hAnsi="Arial"/>
          <w:rtl/>
        </w:rPr>
        <w:t>על דוכן העדים אישרה המתלוננת, כפי שצוין במסגרת סקירת עדותה, כי שיקרה לאִמה ולאחותה באשר לגיל הנאשם, לא אמרה אמת באשר לסימני החבלות שנראו על גופה. כן אישרה ששיקרה לנאשם בעת שנפגשה עמו לראשונה בנוגע לגילה.</w:t>
      </w:r>
    </w:p>
    <w:p w14:paraId="74C50FF2" w14:textId="77777777" w:rsidR="002C2676" w:rsidRDefault="00771B8F">
      <w:pPr>
        <w:tabs>
          <w:tab w:val="left" w:pos="765"/>
        </w:tabs>
        <w:spacing w:line="360" w:lineRule="auto"/>
        <w:jc w:val="both"/>
        <w:rPr>
          <w:rFonts w:ascii="Arial" w:hAnsi="Arial"/>
          <w:rtl/>
        </w:rPr>
      </w:pPr>
      <w:r>
        <w:rPr>
          <w:rFonts w:ascii="Arial" w:hAnsi="Arial"/>
          <w:rtl/>
        </w:rPr>
        <w:t xml:space="preserve">אף במסירת אמרות בפני שוטרים בעניינים שונים לא דייקה. לדוגמא, בעימות </w:t>
      </w:r>
      <w:r>
        <w:rPr>
          <w:rFonts w:ascii="Arial" w:hAnsi="Arial"/>
          <w:b/>
          <w:bCs/>
          <w:rtl/>
        </w:rPr>
        <w:t>נ/7</w:t>
      </w:r>
      <w:r>
        <w:rPr>
          <w:rFonts w:ascii="Arial" w:hAnsi="Arial"/>
          <w:rtl/>
        </w:rPr>
        <w:t xml:space="preserve"> ציינה לראשונה את האירוע שהתרחש בחיפה, או הכחשתה את טענתו הנכונה של הנאשם כי שלחה אליו סרט וידאו בו תיעדה עצמה מאוננת.</w:t>
      </w:r>
    </w:p>
    <w:p w14:paraId="4701A50F" w14:textId="77777777" w:rsidR="002C2676" w:rsidRDefault="00771B8F">
      <w:pPr>
        <w:tabs>
          <w:tab w:val="left" w:pos="765"/>
        </w:tabs>
        <w:spacing w:line="360" w:lineRule="auto"/>
        <w:jc w:val="both"/>
        <w:rPr>
          <w:rFonts w:ascii="Arial" w:hAnsi="Arial"/>
          <w:rtl/>
        </w:rPr>
      </w:pPr>
      <w:r>
        <w:rPr>
          <w:rFonts w:ascii="Arial" w:hAnsi="Arial"/>
          <w:rtl/>
        </w:rPr>
        <w:t>יחד עם קשיים אלו ולמרות אותם קשיים, עדותה של המתלוננת בפנינו עשתה רושם שעיקרם אמירת אמת. תוכן דבריה, תשובותיה לשאלות שנשאלה, אף שאלות קשות הנוגעות לפרטיותה, אופן מסירת הדברים מפיה, אותות האמת שניכרו בטון קולה, מבע פניה ושפת גופה שידרו אמינות.</w:t>
      </w:r>
    </w:p>
    <w:p w14:paraId="25260AE4" w14:textId="77777777" w:rsidR="002C2676" w:rsidRDefault="00771B8F">
      <w:pPr>
        <w:tabs>
          <w:tab w:val="left" w:pos="765"/>
        </w:tabs>
        <w:spacing w:line="360" w:lineRule="auto"/>
        <w:jc w:val="both"/>
        <w:rPr>
          <w:rFonts w:ascii="Arial" w:hAnsi="Arial"/>
          <w:rtl/>
        </w:rPr>
      </w:pPr>
      <w:r>
        <w:rPr>
          <w:rFonts w:ascii="Arial" w:hAnsi="Arial"/>
          <w:rtl/>
        </w:rPr>
        <w:t>דבריה על דוכן העדים אף עת עומתו עם אמירות אחרות שלה, שכנעו בכנותם.</w:t>
      </w:r>
    </w:p>
    <w:p w14:paraId="3F7C8985" w14:textId="77777777" w:rsidR="002C2676" w:rsidRDefault="00771B8F">
      <w:pPr>
        <w:tabs>
          <w:tab w:val="left" w:pos="765"/>
        </w:tabs>
        <w:spacing w:line="360" w:lineRule="auto"/>
        <w:jc w:val="both"/>
        <w:rPr>
          <w:rFonts w:ascii="Arial" w:hAnsi="Arial"/>
          <w:rtl/>
        </w:rPr>
      </w:pPr>
      <w:r>
        <w:rPr>
          <w:rFonts w:ascii="Arial" w:hAnsi="Arial"/>
          <w:rtl/>
        </w:rPr>
        <w:t>עדותה לא הייתה מתלהמת ומוקצנת ובתשובותיה מסרה עובדות שהיה בהן כדי לסייע לגרסת הנאשם, מקום והייתה בהן אמת. כמו לשם הדוגמא, שאלות בדבר התנהגותה הקולנית בעת קיום יחסי מין עם הנאשם, כי לעיתים היא זו שרכשה סמים לשימוש משותף, או שהיא יזמה קיום מגעים מיניים עם הנאשם.</w:t>
      </w:r>
    </w:p>
    <w:p w14:paraId="27B4921A" w14:textId="77777777" w:rsidR="002C2676" w:rsidRDefault="002C2676">
      <w:pPr>
        <w:tabs>
          <w:tab w:val="left" w:pos="3105"/>
        </w:tabs>
        <w:spacing w:line="360" w:lineRule="auto"/>
        <w:jc w:val="both"/>
        <w:rPr>
          <w:rFonts w:ascii="Arial" w:hAnsi="Arial"/>
          <w:rtl/>
        </w:rPr>
      </w:pPr>
    </w:p>
    <w:p w14:paraId="5555C0AB" w14:textId="77777777" w:rsidR="002C2676" w:rsidRDefault="00771B8F">
      <w:pPr>
        <w:tabs>
          <w:tab w:val="left" w:pos="3105"/>
        </w:tabs>
        <w:spacing w:line="360" w:lineRule="auto"/>
        <w:jc w:val="both"/>
        <w:rPr>
          <w:rFonts w:ascii="Arial" w:hAnsi="Arial"/>
          <w:rtl/>
        </w:rPr>
      </w:pPr>
      <w:r>
        <w:rPr>
          <w:rFonts w:ascii="Arial" w:hAnsi="Arial"/>
          <w:rtl/>
        </w:rPr>
        <w:t>ער הנני לכך שעדותה של המתלוננת למעשים המיניים והאחרים הייתה כבושה במעט. תלונתה נמסרה כשבעה חודשים אחרי שעזבה את בית הנאשם ובאשר לתחילתם של מעשי המין של הנאשם במתלוננת הרי חלפו חודשים רבים, כמעט שנתיים.</w:t>
      </w:r>
    </w:p>
    <w:p w14:paraId="55CD3610" w14:textId="77777777" w:rsidR="002C2676" w:rsidRDefault="00771B8F">
      <w:pPr>
        <w:tabs>
          <w:tab w:val="left" w:pos="3105"/>
        </w:tabs>
        <w:spacing w:line="360" w:lineRule="auto"/>
        <w:jc w:val="both"/>
        <w:rPr>
          <w:rFonts w:ascii="Arial" w:hAnsi="Arial"/>
          <w:rtl/>
        </w:rPr>
      </w:pPr>
      <w:r>
        <w:rPr>
          <w:rFonts w:ascii="Arial" w:hAnsi="Arial"/>
          <w:rtl/>
        </w:rPr>
        <w:t xml:space="preserve">המתלוננת הסבירה את כבישת העדות בכך שכלל לא התכוונה להתלונן כנגד הנאשם, אלא שהגעתו החוזרת ונשנית לביתה, החריטה על הקירות וההטרדות שהיו מנת חלקה הן שהניעו אותה, בסופו של יום, למסור תלונה למשטרה. זאת למרות שביקשה לסלוח לו, אולי אף פחדה ממנו כפי שאמרה. </w:t>
      </w:r>
    </w:p>
    <w:p w14:paraId="3C9FEAC4" w14:textId="77777777" w:rsidR="002C2676" w:rsidRDefault="002C2676">
      <w:pPr>
        <w:tabs>
          <w:tab w:val="left" w:pos="3105"/>
        </w:tabs>
        <w:spacing w:line="360" w:lineRule="auto"/>
        <w:jc w:val="both"/>
        <w:rPr>
          <w:rFonts w:ascii="Arial" w:hAnsi="Arial"/>
          <w:rtl/>
        </w:rPr>
      </w:pPr>
    </w:p>
    <w:p w14:paraId="5DFE2AB5" w14:textId="77777777" w:rsidR="002C2676" w:rsidRDefault="00771B8F">
      <w:pPr>
        <w:tabs>
          <w:tab w:val="left" w:pos="3105"/>
        </w:tabs>
        <w:spacing w:line="360" w:lineRule="auto"/>
        <w:jc w:val="both"/>
        <w:rPr>
          <w:rFonts w:ascii="Arial" w:hAnsi="Arial"/>
          <w:rtl/>
        </w:rPr>
      </w:pPr>
      <w:r>
        <w:rPr>
          <w:rFonts w:ascii="Arial" w:hAnsi="Arial"/>
          <w:rtl/>
        </w:rPr>
        <w:t>הלכה היא כי משניתן הסבר לתלונה מאוחרת אזי:</w:t>
      </w:r>
    </w:p>
    <w:p w14:paraId="7AB942DC" w14:textId="77777777" w:rsidR="002C2676" w:rsidRDefault="002C2676">
      <w:pPr>
        <w:tabs>
          <w:tab w:val="left" w:pos="3105"/>
        </w:tabs>
        <w:spacing w:line="360" w:lineRule="auto"/>
        <w:jc w:val="both"/>
        <w:rPr>
          <w:rFonts w:ascii="Arial" w:hAnsi="Arial"/>
          <w:rtl/>
        </w:rPr>
      </w:pPr>
    </w:p>
    <w:p w14:paraId="3046DB59" w14:textId="77777777" w:rsidR="002C2676" w:rsidRDefault="00771B8F">
      <w:pPr>
        <w:spacing w:line="360" w:lineRule="auto"/>
        <w:ind w:left="645" w:right="540"/>
        <w:jc w:val="both"/>
        <w:rPr>
          <w:rFonts w:ascii="Arial" w:hAnsi="Arial"/>
          <w:rtl/>
        </w:rPr>
      </w:pPr>
      <w:r>
        <w:rPr>
          <w:rFonts w:ascii="Arial" w:hAnsi="Arial"/>
          <w:b/>
          <w:bCs/>
          <w:rtl/>
        </w:rPr>
        <w:t>"כבישת תלונות היא תופעה נפוצה ומוכרת בקרב קורבנות של עבירות מין – כיום ידוע  כי רבים מקורבנות אלה נוצרים את סודם בליבם ואינם מסגירים אותו לאיש לעולם, ואילו קורבנות אחרים פותחים את סגור ליבם, רק כעבור זמן רב, ואחרי היסוסים, ספקות ולבטים"</w:t>
      </w:r>
      <w:r>
        <w:rPr>
          <w:rFonts w:ascii="Arial" w:hAnsi="Arial"/>
          <w:rtl/>
        </w:rPr>
        <w:t xml:space="preserve"> (</w:t>
      </w:r>
      <w:hyperlink r:id="rId86" w:history="1">
        <w:r w:rsidR="00513852" w:rsidRPr="00513852">
          <w:rPr>
            <w:rStyle w:val="Hyperlink"/>
            <w:rFonts w:ascii="Arial" w:hAnsi="Arial"/>
            <w:rtl/>
          </w:rPr>
          <w:t>ע"פ 1258/03, פלוני נ' מדינת ישראל פ"ד נח</w:t>
        </w:r>
      </w:hyperlink>
      <w:r>
        <w:rPr>
          <w:rFonts w:ascii="Arial" w:hAnsi="Arial"/>
          <w:rtl/>
        </w:rPr>
        <w:t>(6), 625).</w:t>
      </w:r>
    </w:p>
    <w:p w14:paraId="2959AEB0" w14:textId="77777777" w:rsidR="002C2676" w:rsidRDefault="002C2676">
      <w:pPr>
        <w:tabs>
          <w:tab w:val="left" w:pos="3105"/>
        </w:tabs>
        <w:spacing w:line="360" w:lineRule="auto"/>
        <w:jc w:val="both"/>
        <w:rPr>
          <w:rFonts w:ascii="Arial" w:hAnsi="Arial"/>
          <w:rtl/>
        </w:rPr>
      </w:pPr>
    </w:p>
    <w:p w14:paraId="708F691B" w14:textId="77777777" w:rsidR="002C2676" w:rsidRDefault="00771B8F">
      <w:pPr>
        <w:tabs>
          <w:tab w:val="left" w:pos="3105"/>
        </w:tabs>
        <w:spacing w:line="360" w:lineRule="auto"/>
        <w:jc w:val="both"/>
        <w:rPr>
          <w:rFonts w:ascii="Arial" w:hAnsi="Arial"/>
          <w:rtl/>
        </w:rPr>
      </w:pPr>
      <w:r>
        <w:rPr>
          <w:rFonts w:ascii="Arial" w:hAnsi="Arial"/>
          <w:rtl/>
        </w:rPr>
        <w:t>אף העובדה שהמתלוננת כבר בגיל 12 ביקשה לשלוח יד בנפשה ועשתה כך גם פעמים נוספות, לרבות במהלך ההליכים בתיק הנוכחי ולמרות שבעברה היסטוריה של טיפולים ואשפוזים פסיכיאטריים – אין בהם בנסיבות תיק זה כדי לערער מהימנותה וכבר נאמר, שמצב נפשי בעייתי של עד אין בו כשלעצמו לפגוע במהימנות מקום ובית המשפט מתרשם שהעד מבין את חובתו למסור אמת וכי העד כשיר לכך ועדותו אמינה (</w:t>
      </w:r>
      <w:hyperlink r:id="rId87" w:history="1">
        <w:r w:rsidR="00513852" w:rsidRPr="00513852">
          <w:rPr>
            <w:rStyle w:val="Hyperlink"/>
            <w:rFonts w:ascii="Arial" w:hAnsi="Arial"/>
            <w:rtl/>
          </w:rPr>
          <w:t>ע"פ 4901/09</w:t>
        </w:r>
      </w:hyperlink>
      <w:r>
        <w:rPr>
          <w:rFonts w:ascii="Arial" w:hAnsi="Arial"/>
          <w:rtl/>
        </w:rPr>
        <w:t xml:space="preserve">, </w:t>
      </w:r>
      <w:r>
        <w:rPr>
          <w:rFonts w:ascii="Arial" w:hAnsi="Arial"/>
          <w:b/>
          <w:bCs/>
          <w:rtl/>
        </w:rPr>
        <w:t>פלוני נ' מדינת ישראל</w:t>
      </w:r>
      <w:r>
        <w:rPr>
          <w:rFonts w:ascii="Arial" w:hAnsi="Arial"/>
          <w:rtl/>
        </w:rPr>
        <w:t xml:space="preserve"> [טרם פורסם]).</w:t>
      </w:r>
    </w:p>
    <w:p w14:paraId="48C02279" w14:textId="77777777" w:rsidR="002C2676" w:rsidRDefault="002C2676">
      <w:pPr>
        <w:tabs>
          <w:tab w:val="left" w:pos="3105"/>
        </w:tabs>
        <w:spacing w:line="360" w:lineRule="auto"/>
        <w:jc w:val="both"/>
        <w:rPr>
          <w:rFonts w:ascii="Arial" w:hAnsi="Arial"/>
          <w:rtl/>
        </w:rPr>
      </w:pPr>
    </w:p>
    <w:p w14:paraId="0DF76AEE" w14:textId="77777777" w:rsidR="002C2676" w:rsidRDefault="002C2676">
      <w:pPr>
        <w:tabs>
          <w:tab w:val="left" w:pos="3105"/>
        </w:tabs>
        <w:spacing w:line="360" w:lineRule="auto"/>
        <w:jc w:val="both"/>
        <w:rPr>
          <w:rFonts w:ascii="Arial" w:hAnsi="Arial"/>
          <w:rtl/>
        </w:rPr>
      </w:pPr>
    </w:p>
    <w:p w14:paraId="67CDE04F" w14:textId="77777777" w:rsidR="002C2676" w:rsidRDefault="002C2676">
      <w:pPr>
        <w:tabs>
          <w:tab w:val="left" w:pos="3105"/>
        </w:tabs>
        <w:spacing w:line="360" w:lineRule="auto"/>
        <w:jc w:val="both"/>
        <w:rPr>
          <w:rFonts w:ascii="Arial" w:hAnsi="Arial"/>
          <w:rtl/>
        </w:rPr>
      </w:pPr>
    </w:p>
    <w:p w14:paraId="60232B36" w14:textId="77777777" w:rsidR="002C2676" w:rsidRDefault="00771B8F">
      <w:pPr>
        <w:tabs>
          <w:tab w:val="left" w:pos="765"/>
        </w:tabs>
        <w:spacing w:line="360" w:lineRule="auto"/>
        <w:jc w:val="both"/>
        <w:rPr>
          <w:rFonts w:ascii="Arial" w:hAnsi="Arial"/>
          <w:rtl/>
        </w:rPr>
      </w:pPr>
      <w:r>
        <w:rPr>
          <w:rFonts w:ascii="Arial" w:hAnsi="Arial"/>
          <w:b/>
          <w:bCs/>
          <w:rtl/>
        </w:rPr>
        <w:t>ג</w:t>
      </w:r>
      <w:r>
        <w:rPr>
          <w:rFonts w:ascii="Arial" w:hAnsi="Arial"/>
          <w:rtl/>
        </w:rPr>
        <w:t>.</w:t>
      </w:r>
      <w:r>
        <w:rPr>
          <w:rFonts w:ascii="Arial" w:hAnsi="Arial"/>
          <w:rtl/>
        </w:rPr>
        <w:tab/>
        <w:t>בנוסף לאמת הפנימית שעלתה מעדות המתלוננת, חוזקה עדותה, כאמור, בעדויות נוספות של אחותה, אִמה, ירוסלבה קוצין ומריה בורדנובסקי שהעידו על שסיפרה להן. האחרונה אף העידה (עמ' 138 משורה 8 לפרוט'), כי ראתה על צווארה של המתלוננת סימני חניקה וסימנים כחולים על רגליה.</w:t>
      </w:r>
    </w:p>
    <w:p w14:paraId="403DA1C4" w14:textId="77777777" w:rsidR="002C2676" w:rsidRDefault="002C2676">
      <w:pPr>
        <w:tabs>
          <w:tab w:val="left" w:pos="765"/>
        </w:tabs>
        <w:spacing w:line="360" w:lineRule="auto"/>
        <w:jc w:val="both"/>
        <w:rPr>
          <w:rFonts w:ascii="Arial" w:hAnsi="Arial"/>
          <w:rtl/>
        </w:rPr>
      </w:pPr>
    </w:p>
    <w:p w14:paraId="1773AC4E" w14:textId="77777777" w:rsidR="002C2676" w:rsidRDefault="00771B8F">
      <w:pPr>
        <w:tabs>
          <w:tab w:val="left" w:pos="765"/>
        </w:tabs>
        <w:spacing w:line="360" w:lineRule="auto"/>
        <w:jc w:val="both"/>
        <w:rPr>
          <w:rFonts w:ascii="Arial" w:hAnsi="Arial"/>
          <w:rtl/>
        </w:rPr>
      </w:pPr>
      <w:r>
        <w:rPr>
          <w:rFonts w:ascii="Arial" w:hAnsi="Arial"/>
          <w:b/>
          <w:bCs/>
          <w:rtl/>
        </w:rPr>
        <w:t>ד</w:t>
      </w:r>
      <w:r>
        <w:rPr>
          <w:rFonts w:ascii="Arial" w:hAnsi="Arial"/>
          <w:rtl/>
        </w:rPr>
        <w:t>.</w:t>
      </w:r>
      <w:r>
        <w:rPr>
          <w:rFonts w:ascii="Arial" w:hAnsi="Arial"/>
          <w:rtl/>
        </w:rPr>
        <w:tab/>
        <w:t>אף גרסת הנאשם כבר בחקירה ובתשובה לאישום ובעיקר בעדותו על דוכן העדים היה בה חיזוק לגרסת המתלוננת.</w:t>
      </w:r>
    </w:p>
    <w:p w14:paraId="4BA5E67B" w14:textId="77777777" w:rsidR="002C2676" w:rsidRDefault="00771B8F">
      <w:pPr>
        <w:tabs>
          <w:tab w:val="left" w:pos="765"/>
        </w:tabs>
        <w:spacing w:line="360" w:lineRule="auto"/>
        <w:jc w:val="both"/>
        <w:rPr>
          <w:rFonts w:ascii="Arial" w:hAnsi="Arial"/>
          <w:rtl/>
        </w:rPr>
      </w:pPr>
      <w:r>
        <w:rPr>
          <w:rFonts w:ascii="Arial" w:hAnsi="Arial"/>
          <w:rtl/>
        </w:rPr>
        <w:t>הנאשם אישר את קיומם והתרחשותם של עיקר האירועים אותם תיארה המתלוננת, אם כי לא את כל המעשים המהווים עבירה, ובכך תמך יתדות עדות המתלוננת על אדני אמת כך, הנאשם אישר את תיאור המתלוננת לאופן ההיכרות ביניהם, העובדה שבאותה פגישה אמרה לו שהיא בת פחות מגיל 16. אף שבתשובה לכתב האישום הכחיש את קיום המפגש בעיר חיפה וקיום יחסי מין שלא באופן הרגיל אישרם בעדותו, כן אישר את עיקר גרסת המתלוננת באשר לשימוש בסמים.</w:t>
      </w:r>
    </w:p>
    <w:p w14:paraId="3687D4BA" w14:textId="77777777" w:rsidR="002C2676" w:rsidRDefault="00771B8F">
      <w:pPr>
        <w:tabs>
          <w:tab w:val="left" w:pos="765"/>
        </w:tabs>
        <w:spacing w:line="360" w:lineRule="auto"/>
        <w:jc w:val="both"/>
        <w:rPr>
          <w:rFonts w:ascii="Arial" w:hAnsi="Arial"/>
          <w:rtl/>
        </w:rPr>
      </w:pPr>
      <w:r>
        <w:rPr>
          <w:rFonts w:ascii="Arial" w:hAnsi="Arial"/>
          <w:rtl/>
        </w:rPr>
        <w:t>למרות שבתשובתו לכתב האישום מפי ב"כ הכחיש הנאשם את הטענה, כי הוא והמתלוננת ניהלו אורח חיים של בני זוג וכי המתלוננת התגוררה עמו, הרי הודה בכך במפורש בעדותו על דוכן העדים, לתקופה שבין אוקטובר 2008 וינואר 2009.</w:t>
      </w:r>
    </w:p>
    <w:p w14:paraId="13F8A775" w14:textId="77777777" w:rsidR="002C2676" w:rsidRDefault="002C2676">
      <w:pPr>
        <w:tabs>
          <w:tab w:val="left" w:pos="765"/>
        </w:tabs>
        <w:spacing w:line="360" w:lineRule="auto"/>
        <w:jc w:val="both"/>
        <w:rPr>
          <w:rFonts w:ascii="Arial" w:hAnsi="Arial"/>
          <w:rtl/>
        </w:rPr>
      </w:pPr>
    </w:p>
    <w:p w14:paraId="453CFCB5" w14:textId="77777777" w:rsidR="002C2676" w:rsidRDefault="00771B8F">
      <w:pPr>
        <w:tabs>
          <w:tab w:val="left" w:pos="765"/>
        </w:tabs>
        <w:spacing w:line="360" w:lineRule="auto"/>
        <w:jc w:val="both"/>
        <w:rPr>
          <w:rFonts w:ascii="Arial" w:hAnsi="Arial"/>
          <w:rtl/>
        </w:rPr>
      </w:pPr>
      <w:r>
        <w:rPr>
          <w:rFonts w:ascii="Arial" w:hAnsi="Arial"/>
          <w:b/>
          <w:bCs/>
          <w:rtl/>
        </w:rPr>
        <w:t>ה</w:t>
      </w:r>
      <w:r>
        <w:rPr>
          <w:rFonts w:ascii="Arial" w:hAnsi="Arial"/>
          <w:rtl/>
        </w:rPr>
        <w:t>.</w:t>
      </w:r>
      <w:r>
        <w:rPr>
          <w:rFonts w:ascii="Arial" w:hAnsi="Arial"/>
          <w:rtl/>
        </w:rPr>
        <w:tab/>
        <w:t xml:space="preserve">גרסת הנאשם, כאמור, היוותה אישור לדברי המתלוננת בעובדות רבות, בהן אופי המפגש ביניהם, מקומות המפגש ביניהם, השימוש המשותף בסמים, קיום יחסי המין אף האנאליים והאוראליים. </w:t>
      </w:r>
    </w:p>
    <w:p w14:paraId="4FB7975A" w14:textId="77777777" w:rsidR="002C2676" w:rsidRDefault="00771B8F">
      <w:pPr>
        <w:tabs>
          <w:tab w:val="left" w:pos="765"/>
        </w:tabs>
        <w:spacing w:line="360" w:lineRule="auto"/>
        <w:jc w:val="both"/>
        <w:rPr>
          <w:rFonts w:ascii="Arial" w:hAnsi="Arial"/>
          <w:rtl/>
        </w:rPr>
      </w:pPr>
      <w:r>
        <w:rPr>
          <w:rFonts w:ascii="Arial" w:hAnsi="Arial"/>
          <w:rtl/>
        </w:rPr>
        <w:t>הנאשם הודה, כאמור, אם במפורש ואם בדרך של ראשית הודאה גם במעשי עבירה שיוחסו לו, אם כי, וזאת הייתה התרשמותי, הודייתו הייתה מסויגת מתוך מגמה להפחית ממנו אשמה.</w:t>
      </w:r>
    </w:p>
    <w:p w14:paraId="51362B3D" w14:textId="77777777" w:rsidR="002C2676" w:rsidRDefault="00771B8F">
      <w:pPr>
        <w:tabs>
          <w:tab w:val="left" w:pos="765"/>
        </w:tabs>
        <w:spacing w:line="360" w:lineRule="auto"/>
        <w:jc w:val="both"/>
        <w:rPr>
          <w:rFonts w:ascii="Arial" w:hAnsi="Arial"/>
          <w:rtl/>
        </w:rPr>
      </w:pPr>
      <w:r>
        <w:rPr>
          <w:rFonts w:ascii="Arial" w:hAnsi="Arial"/>
          <w:rtl/>
        </w:rPr>
        <w:t>זאת ניתן היה ללמוד מהדרך שבה שינה גרסתו כמפורט, במהלך חקירתו במשטרה ובעימות שהחלו בהכחשה כללית ואח"כ בהודאה ובהודאה במקצת וכאשר העיד על דוכן העדים הרחיב ההודיה לעובדות נוספות.</w:t>
      </w:r>
    </w:p>
    <w:p w14:paraId="2625B14F" w14:textId="77777777" w:rsidR="002C2676" w:rsidRDefault="00771B8F">
      <w:pPr>
        <w:tabs>
          <w:tab w:val="left" w:pos="765"/>
        </w:tabs>
        <w:spacing w:line="360" w:lineRule="auto"/>
        <w:jc w:val="both"/>
        <w:rPr>
          <w:rFonts w:ascii="Arial" w:hAnsi="Arial"/>
          <w:rtl/>
        </w:rPr>
      </w:pPr>
      <w:r>
        <w:rPr>
          <w:rFonts w:ascii="Arial" w:hAnsi="Arial"/>
          <w:rtl/>
        </w:rPr>
        <w:t>לראשונה על דוכן העדים אמר הנאשם כמצוטט לעיל, כי המתלוננת אמרה לו כבר בפגישתם הראשונה כי גילה הוא גיל 14 שנה. וכשהתבקש להסביר כיצד לא ידע כעבור חודשים מעטים, כי טרם הגיעה לגיל 16, לא יכול היה להשיב בצורה מספקת. כך בעדותו לא זכה הנאשם לאמינות עת ביקש להסביר את תקיפתו את המתלוננת באחיזה בצווארה, בהכאתה באמצעות מצקת ובאמצעות מטאטא.</w:t>
      </w:r>
    </w:p>
    <w:p w14:paraId="0F0FD7A1" w14:textId="77777777" w:rsidR="002C2676" w:rsidRDefault="002C2676">
      <w:pPr>
        <w:tabs>
          <w:tab w:val="left" w:pos="765"/>
        </w:tabs>
        <w:spacing w:line="360" w:lineRule="auto"/>
        <w:jc w:val="both"/>
        <w:rPr>
          <w:rFonts w:ascii="Arial" w:hAnsi="Arial"/>
          <w:rtl/>
        </w:rPr>
      </w:pPr>
    </w:p>
    <w:p w14:paraId="6DCFEA3E" w14:textId="77777777" w:rsidR="002C2676" w:rsidRDefault="00771B8F">
      <w:pPr>
        <w:tabs>
          <w:tab w:val="left" w:pos="765"/>
        </w:tabs>
        <w:spacing w:line="360" w:lineRule="auto"/>
        <w:jc w:val="both"/>
        <w:rPr>
          <w:rFonts w:ascii="Arial" w:hAnsi="Arial"/>
          <w:rtl/>
        </w:rPr>
      </w:pPr>
      <w:r>
        <w:rPr>
          <w:rFonts w:ascii="Arial" w:hAnsi="Arial"/>
          <w:b/>
          <w:bCs/>
          <w:rtl/>
        </w:rPr>
        <w:t>ו</w:t>
      </w:r>
      <w:r>
        <w:rPr>
          <w:rFonts w:ascii="Arial" w:hAnsi="Arial"/>
          <w:rtl/>
        </w:rPr>
        <w:t>.</w:t>
      </w:r>
      <w:r>
        <w:rPr>
          <w:rFonts w:ascii="Arial" w:hAnsi="Arial"/>
          <w:rtl/>
        </w:rPr>
        <w:tab/>
        <w:t>דגש רב שם סנגורו של הנאשם בחקירותיו הנגדיות את המתלוננת ואת השוטרים אלונה אחיטוב ובחקירתו את איתי סופר, בסיכומיו ובהשלמת סיכומיו אליהם צירף את שאלותיו לפרקליטה עו"ד פנינה לוי ותשובותיה (ברשות בית המשפט) לתפנית שחלה בעמדת המתלוננת עת ביקשה לחזור בה מעדותה נגד הנאשם וחזרה בה מחזרה זו.</w:t>
      </w:r>
    </w:p>
    <w:p w14:paraId="5C5A338C" w14:textId="77777777" w:rsidR="002C2676" w:rsidRDefault="00771B8F">
      <w:pPr>
        <w:tabs>
          <w:tab w:val="left" w:pos="765"/>
        </w:tabs>
        <w:spacing w:line="360" w:lineRule="auto"/>
        <w:jc w:val="both"/>
        <w:rPr>
          <w:rFonts w:ascii="Arial" w:hAnsi="Arial"/>
          <w:rtl/>
        </w:rPr>
      </w:pPr>
      <w:r>
        <w:rPr>
          <w:rFonts w:ascii="Arial" w:hAnsi="Arial"/>
          <w:rtl/>
        </w:rPr>
        <w:t>ככלל, אין חולק, כי כנאמר ב</w:t>
      </w:r>
      <w:hyperlink r:id="rId88" w:history="1">
        <w:r w:rsidR="00513852" w:rsidRPr="00513852">
          <w:rPr>
            <w:rStyle w:val="Hyperlink"/>
            <w:rFonts w:ascii="Arial" w:hAnsi="Arial"/>
            <w:rtl/>
          </w:rPr>
          <w:t>ע"פ 4855/02</w:t>
        </w:r>
      </w:hyperlink>
      <w:r>
        <w:rPr>
          <w:rFonts w:ascii="Arial" w:hAnsi="Arial"/>
          <w:rtl/>
        </w:rPr>
        <w:t xml:space="preserve">, </w:t>
      </w:r>
      <w:r>
        <w:rPr>
          <w:rFonts w:ascii="Arial" w:hAnsi="Arial"/>
          <w:b/>
          <w:bCs/>
          <w:rtl/>
        </w:rPr>
        <w:t>מדינת ישראל נ' איתמר בורוביץ'</w:t>
      </w:r>
      <w:r>
        <w:rPr>
          <w:rFonts w:ascii="Arial" w:hAnsi="Arial"/>
          <w:rtl/>
        </w:rPr>
        <w:t xml:space="preserve"> פד נט, (6) 776, אין תפקידה של הפרקליטות בפרט או רשויות התביעה בכלל לרדת לזירת החקירה ועליה להותירה בשלמותה לרשות החוקרת – המשטרה.</w:t>
      </w:r>
    </w:p>
    <w:p w14:paraId="0B7878C6" w14:textId="77777777" w:rsidR="002C2676" w:rsidRDefault="00771B8F">
      <w:pPr>
        <w:tabs>
          <w:tab w:val="left" w:pos="765"/>
        </w:tabs>
        <w:spacing w:line="360" w:lineRule="auto"/>
        <w:jc w:val="both"/>
        <w:rPr>
          <w:rFonts w:ascii="Arial" w:hAnsi="Arial"/>
          <w:rtl/>
        </w:rPr>
      </w:pPr>
      <w:r>
        <w:rPr>
          <w:rFonts w:ascii="Arial" w:hAnsi="Arial"/>
          <w:rtl/>
        </w:rPr>
        <w:t>כן ברורה חובת הפרקליטות "</w:t>
      </w:r>
      <w:r>
        <w:rPr>
          <w:rFonts w:ascii="Arial" w:hAnsi="Arial"/>
          <w:b/>
          <w:bCs/>
          <w:rtl/>
        </w:rPr>
        <w:t>להעלות על הכתב אותם פרטים חדשים שהיו רלוונטיים ומהותיים להגנת המערערים ולהעבירם מבעוד מועד לידיהם</w:t>
      </w:r>
      <w:r>
        <w:rPr>
          <w:rFonts w:ascii="Arial" w:hAnsi="Arial"/>
          <w:rtl/>
        </w:rPr>
        <w:t xml:space="preserve">..." (פרשת </w:t>
      </w:r>
      <w:r>
        <w:rPr>
          <w:rFonts w:ascii="Arial" w:hAnsi="Arial"/>
          <w:b/>
          <w:bCs/>
          <w:rtl/>
        </w:rPr>
        <w:t>בורוביץ'</w:t>
      </w:r>
      <w:r>
        <w:rPr>
          <w:rFonts w:ascii="Arial" w:hAnsi="Arial"/>
          <w:rtl/>
        </w:rPr>
        <w:t>).</w:t>
      </w:r>
    </w:p>
    <w:p w14:paraId="27BE0186" w14:textId="77777777" w:rsidR="002C2676" w:rsidRDefault="00771B8F">
      <w:pPr>
        <w:tabs>
          <w:tab w:val="left" w:pos="765"/>
        </w:tabs>
        <w:spacing w:line="360" w:lineRule="auto"/>
        <w:jc w:val="both"/>
        <w:rPr>
          <w:rFonts w:ascii="Arial" w:hAnsi="Arial"/>
          <w:rtl/>
        </w:rPr>
      </w:pPr>
      <w:r>
        <w:rPr>
          <w:rFonts w:ascii="Arial" w:hAnsi="Arial"/>
          <w:rtl/>
        </w:rPr>
        <w:t>משכך, חובתה של נציגת הפרקליטות ששוחחה עם המתלוננת ביום 12.10.2009 היה לתעד באופן מלא את הנאמר בינה לבין המתלוננת ולמסרו להגנה, ואין באמירת הדברים משום קביעה כי לא כך נהגה הפרקליטה במקרה שבפנינו.</w:t>
      </w:r>
    </w:p>
    <w:p w14:paraId="3F4D30FF" w14:textId="77777777" w:rsidR="002C2676" w:rsidRDefault="00771B8F">
      <w:pPr>
        <w:tabs>
          <w:tab w:val="left" w:pos="765"/>
        </w:tabs>
        <w:spacing w:line="360" w:lineRule="auto"/>
        <w:jc w:val="both"/>
        <w:rPr>
          <w:rFonts w:ascii="Arial" w:hAnsi="Arial"/>
          <w:rtl/>
        </w:rPr>
      </w:pPr>
      <w:r>
        <w:rPr>
          <w:rFonts w:ascii="Arial" w:hAnsi="Arial"/>
          <w:rtl/>
        </w:rPr>
        <w:t>לגופו של עניין, וזה העיקר, תועדה חזרתה של המתלוננת מתלונתה כראוי ויתר הנסיבות הובאו בפני ההגנה בסוגיה זו באופן מלא, כך שהיה בידה לחקור בחקירה שכנגד באופן מקיף הן את המתלוננת והן את החוקרת אחיטוב.</w:t>
      </w:r>
    </w:p>
    <w:p w14:paraId="0F5D6CC6" w14:textId="77777777" w:rsidR="002C2676" w:rsidRDefault="00771B8F">
      <w:pPr>
        <w:tabs>
          <w:tab w:val="left" w:pos="765"/>
        </w:tabs>
        <w:spacing w:line="360" w:lineRule="auto"/>
        <w:jc w:val="both"/>
        <w:rPr>
          <w:rFonts w:ascii="Arial" w:hAnsi="Arial"/>
          <w:rtl/>
        </w:rPr>
      </w:pPr>
      <w:r>
        <w:rPr>
          <w:rFonts w:ascii="Arial" w:hAnsi="Arial"/>
          <w:rtl/>
        </w:rPr>
        <w:t xml:space="preserve">כנאמר לעיל, ניתן משקל לחזרת המתלוננת מעדותה, סיבותיה ונסיבותיה במסגרת שקלול אמינותה ומהימנותה והיא הייתה גורם המשפיע על הזהירות בה נבחנת עדותה. </w:t>
      </w:r>
    </w:p>
    <w:p w14:paraId="0E229C02" w14:textId="77777777" w:rsidR="002C2676" w:rsidRDefault="002C2676">
      <w:pPr>
        <w:tabs>
          <w:tab w:val="left" w:pos="765"/>
        </w:tabs>
        <w:spacing w:line="360" w:lineRule="auto"/>
        <w:jc w:val="both"/>
        <w:rPr>
          <w:rFonts w:ascii="Arial" w:hAnsi="Arial"/>
          <w:rtl/>
        </w:rPr>
      </w:pPr>
    </w:p>
    <w:p w14:paraId="60C7B56B" w14:textId="77777777" w:rsidR="002C2676" w:rsidRDefault="00771B8F">
      <w:pPr>
        <w:tabs>
          <w:tab w:val="left" w:pos="765"/>
        </w:tabs>
        <w:spacing w:line="360" w:lineRule="auto"/>
        <w:jc w:val="both"/>
        <w:rPr>
          <w:rFonts w:ascii="Arial" w:hAnsi="Arial"/>
          <w:rtl/>
        </w:rPr>
      </w:pPr>
      <w:r>
        <w:rPr>
          <w:rFonts w:ascii="Arial" w:hAnsi="Arial"/>
          <w:b/>
          <w:bCs/>
          <w:rtl/>
        </w:rPr>
        <w:t>ז</w:t>
      </w:r>
      <w:r>
        <w:rPr>
          <w:rFonts w:ascii="Arial" w:hAnsi="Arial"/>
          <w:rtl/>
        </w:rPr>
        <w:t>.</w:t>
      </w:r>
      <w:r>
        <w:rPr>
          <w:rFonts w:ascii="Arial" w:hAnsi="Arial"/>
          <w:rtl/>
        </w:rPr>
        <w:tab/>
        <w:t>כאמור, עם האמון שרכשתי לעדותה של המתלוננת ועם הקושי לקבל את הכחשות הנאשם בנקודות אותן הכחיש, מצאתי שיש לנהוג זהירות בעדות המתלוננת בבחינת השאלות שבמחלוקת. הן מחמת הזהירות הדרושה במתן משקל לעדות יחיד והן בשל הקשיים עליהם עמדתי הנעוצים בעדותה. אותה זהירות נדרשת אף בשל כך שחקירת המשטרה לא הייתה שלמה וניכרו בה מחדלים כגון: אי-חקירת איוון שבביתו ובנוכחותו התרחשה אחת התקיפות הנטענות כנגד הנאשם, אי-חקירת הנוכחים בדירה בחיפה, חקירת עדים במשטרה זה בנוכחותו של זה, אי תיעוד מלא של נסיבות חזרתה של המתלוננת מתלונתה ואי חקירת עדים שכנים לאירועי האישום הרביעי.</w:t>
      </w:r>
    </w:p>
    <w:p w14:paraId="6887A8A7" w14:textId="77777777" w:rsidR="002C2676" w:rsidRDefault="002C2676">
      <w:pPr>
        <w:tabs>
          <w:tab w:val="left" w:pos="3105"/>
        </w:tabs>
        <w:spacing w:line="360" w:lineRule="auto"/>
        <w:jc w:val="both"/>
        <w:rPr>
          <w:rFonts w:ascii="Arial" w:hAnsi="Arial"/>
          <w:rtl/>
        </w:rPr>
      </w:pPr>
    </w:p>
    <w:p w14:paraId="375E0641" w14:textId="77777777" w:rsidR="002C2676" w:rsidRDefault="00771B8F">
      <w:pPr>
        <w:tabs>
          <w:tab w:val="left" w:pos="765"/>
        </w:tabs>
        <w:spacing w:line="360" w:lineRule="auto"/>
        <w:jc w:val="both"/>
        <w:rPr>
          <w:rFonts w:ascii="Arial" w:hAnsi="Arial"/>
          <w:rtl/>
        </w:rPr>
      </w:pPr>
      <w:r>
        <w:rPr>
          <w:rFonts w:ascii="Arial" w:hAnsi="Arial"/>
          <w:rtl/>
        </w:rPr>
        <w:t>9.</w:t>
      </w:r>
      <w:r>
        <w:rPr>
          <w:rFonts w:ascii="Arial" w:hAnsi="Arial"/>
          <w:rtl/>
        </w:rPr>
        <w:tab/>
      </w:r>
      <w:r>
        <w:rPr>
          <w:rFonts w:ascii="Arial" w:hAnsi="Arial"/>
          <w:b/>
          <w:bCs/>
          <w:u w:val="single"/>
          <w:rtl/>
        </w:rPr>
        <w:t>מחלוקות ופתרונן</w:t>
      </w:r>
      <w:r>
        <w:rPr>
          <w:rFonts w:ascii="Arial" w:hAnsi="Arial"/>
          <w:rtl/>
        </w:rPr>
        <w:t>:</w:t>
      </w:r>
    </w:p>
    <w:p w14:paraId="2D22C18F" w14:textId="77777777" w:rsidR="002C2676" w:rsidRDefault="00771B8F">
      <w:pPr>
        <w:tabs>
          <w:tab w:val="left" w:pos="765"/>
        </w:tabs>
        <w:spacing w:line="360" w:lineRule="auto"/>
        <w:jc w:val="both"/>
        <w:rPr>
          <w:rFonts w:ascii="Arial" w:hAnsi="Arial"/>
          <w:rtl/>
        </w:rPr>
      </w:pPr>
      <w:r>
        <w:rPr>
          <w:rFonts w:ascii="Arial" w:hAnsi="Arial"/>
          <w:b/>
          <w:bCs/>
          <w:rtl/>
        </w:rPr>
        <w:t>א</w:t>
      </w:r>
      <w:r>
        <w:rPr>
          <w:rFonts w:ascii="Arial" w:hAnsi="Arial"/>
          <w:rtl/>
        </w:rPr>
        <w:t>.</w:t>
      </w:r>
      <w:r>
        <w:rPr>
          <w:rFonts w:ascii="Arial" w:hAnsi="Arial"/>
          <w:rtl/>
        </w:rPr>
        <w:tab/>
        <w:t>מחלוקת עיקרית בין התביעה להגנה הינה בשאלה האם ידע הנאשם בזמן אמת, כי המתלוננת צעירה מגיל 16 שנה, עוד טרם יום 08.11.2008, יום הולדתה ה-16.</w:t>
      </w:r>
    </w:p>
    <w:p w14:paraId="29684B8A" w14:textId="77777777" w:rsidR="002C2676" w:rsidRDefault="00771B8F">
      <w:pPr>
        <w:tabs>
          <w:tab w:val="left" w:pos="765"/>
        </w:tabs>
        <w:spacing w:line="360" w:lineRule="auto"/>
        <w:jc w:val="both"/>
        <w:rPr>
          <w:rFonts w:ascii="Arial" w:hAnsi="Arial"/>
          <w:rtl/>
        </w:rPr>
      </w:pPr>
      <w:r>
        <w:rPr>
          <w:rFonts w:ascii="Arial" w:hAnsi="Arial"/>
          <w:rtl/>
        </w:rPr>
        <w:t>חשיבות התשובה לשאלה זאת נעוצה ביסודות עבירות המין המיוחסות לנאשם, בעילה אסורה בהסכמה ומעשה סדום בהסכמה, זאת אחרי שהתביעה הסכימה, כי טרם הגיעה של המתלוננת לגיל זה, לא ביצע בה הנאשם מעשי מין שלא בהסכמה.</w:t>
      </w:r>
    </w:p>
    <w:p w14:paraId="2126B6A4" w14:textId="77777777" w:rsidR="002C2676" w:rsidRDefault="002C2676">
      <w:pPr>
        <w:tabs>
          <w:tab w:val="left" w:pos="765"/>
        </w:tabs>
        <w:spacing w:line="360" w:lineRule="auto"/>
        <w:jc w:val="both"/>
        <w:rPr>
          <w:rFonts w:ascii="Arial" w:hAnsi="Arial"/>
          <w:rtl/>
        </w:rPr>
      </w:pPr>
    </w:p>
    <w:p w14:paraId="65396C52" w14:textId="77777777" w:rsidR="002C2676" w:rsidRDefault="00D82AC7">
      <w:pPr>
        <w:tabs>
          <w:tab w:val="left" w:pos="765"/>
        </w:tabs>
        <w:spacing w:line="360" w:lineRule="auto"/>
        <w:jc w:val="both"/>
        <w:rPr>
          <w:rFonts w:ascii="Arial" w:hAnsi="Arial"/>
          <w:b/>
          <w:bCs/>
          <w:rtl/>
        </w:rPr>
      </w:pPr>
      <w:r>
        <w:rPr>
          <w:rFonts w:ascii="Arial" w:hAnsi="Arial"/>
          <w:b/>
          <w:bCs/>
          <w:rtl/>
        </w:rPr>
        <w:t xml:space="preserve">סעיף </w:t>
      </w:r>
      <w:hyperlink r:id="rId89" w:history="1">
        <w:r w:rsidRPr="00D82AC7">
          <w:rPr>
            <w:rFonts w:ascii="Arial" w:hAnsi="Arial"/>
            <w:b/>
            <w:bCs/>
            <w:color w:val="0000FF"/>
            <w:u w:val="single"/>
            <w:rtl/>
          </w:rPr>
          <w:t>346(א)(1)</w:t>
        </w:r>
      </w:hyperlink>
      <w:r w:rsidR="00771B8F">
        <w:rPr>
          <w:rFonts w:ascii="Arial" w:hAnsi="Arial"/>
          <w:b/>
          <w:bCs/>
          <w:rtl/>
        </w:rPr>
        <w:t xml:space="preserve"> רישא ל</w:t>
      </w:r>
      <w:hyperlink r:id="rId90" w:history="1">
        <w:r w:rsidR="00513852" w:rsidRPr="00513852">
          <w:rPr>
            <w:rStyle w:val="Hyperlink"/>
            <w:rFonts w:ascii="Arial" w:hAnsi="Arial"/>
            <w:b/>
            <w:bCs/>
            <w:rtl/>
          </w:rPr>
          <w:t>חוק העונשין</w:t>
        </w:r>
      </w:hyperlink>
      <w:r w:rsidR="00771B8F">
        <w:rPr>
          <w:rFonts w:ascii="Arial" w:hAnsi="Arial"/>
          <w:b/>
          <w:bCs/>
          <w:rtl/>
        </w:rPr>
        <w:t xml:space="preserve"> קובע:</w:t>
      </w:r>
    </w:p>
    <w:p w14:paraId="66FD6F36" w14:textId="77777777" w:rsidR="002C2676" w:rsidRDefault="00771B8F">
      <w:pPr>
        <w:tabs>
          <w:tab w:val="left" w:pos="765"/>
        </w:tabs>
        <w:spacing w:line="360" w:lineRule="auto"/>
        <w:jc w:val="both"/>
        <w:rPr>
          <w:rFonts w:ascii="Arial" w:hAnsi="Arial"/>
          <w:b/>
          <w:bCs/>
          <w:rtl/>
        </w:rPr>
      </w:pPr>
      <w:r>
        <w:rPr>
          <w:rFonts w:ascii="Arial" w:hAnsi="Arial"/>
          <w:b/>
          <w:bCs/>
          <w:rtl/>
        </w:rPr>
        <w:t>בעילה אסורה בהסכמה:</w:t>
      </w:r>
    </w:p>
    <w:p w14:paraId="23A05A43" w14:textId="77777777" w:rsidR="002C2676" w:rsidRDefault="00771B8F">
      <w:pPr>
        <w:tabs>
          <w:tab w:val="left" w:pos="765"/>
        </w:tabs>
        <w:spacing w:line="360" w:lineRule="auto"/>
        <w:jc w:val="both"/>
        <w:rPr>
          <w:rFonts w:ascii="Arial" w:hAnsi="Arial"/>
          <w:b/>
          <w:bCs/>
          <w:rtl/>
        </w:rPr>
      </w:pPr>
      <w:r>
        <w:rPr>
          <w:rFonts w:ascii="Arial" w:hAnsi="Arial"/>
          <w:b/>
          <w:bCs/>
          <w:rtl/>
        </w:rPr>
        <w:t>(א) (1) הבועל קטינה שמלאו לה ארבע עשרה שנים וטרם מלאו לה שש עשרה שנים, והיא אינה נשואה לו...</w:t>
      </w:r>
      <w:r>
        <w:rPr>
          <w:rFonts w:ascii="Arial" w:hAnsi="Arial"/>
          <w:rtl/>
        </w:rPr>
        <w:t xml:space="preserve"> </w:t>
      </w:r>
      <w:r>
        <w:rPr>
          <w:rFonts w:ascii="Arial" w:hAnsi="Arial"/>
          <w:b/>
          <w:bCs/>
          <w:rtl/>
        </w:rPr>
        <w:t>דינו מאסר חמש שנים.</w:t>
      </w:r>
    </w:p>
    <w:p w14:paraId="59B3888A" w14:textId="77777777" w:rsidR="002C2676" w:rsidRDefault="00D82AC7">
      <w:pPr>
        <w:tabs>
          <w:tab w:val="left" w:pos="765"/>
        </w:tabs>
        <w:spacing w:line="360" w:lineRule="auto"/>
        <w:jc w:val="both"/>
        <w:rPr>
          <w:rFonts w:ascii="Arial" w:hAnsi="Arial"/>
          <w:b/>
          <w:bCs/>
          <w:rtl/>
        </w:rPr>
      </w:pPr>
      <w:r>
        <w:rPr>
          <w:rFonts w:ascii="Arial" w:hAnsi="Arial"/>
          <w:b/>
          <w:bCs/>
          <w:rtl/>
        </w:rPr>
        <w:t xml:space="preserve">סעיף </w:t>
      </w:r>
      <w:hyperlink r:id="rId91" w:history="1">
        <w:r w:rsidRPr="00D82AC7">
          <w:rPr>
            <w:rFonts w:ascii="Arial" w:hAnsi="Arial"/>
            <w:b/>
            <w:bCs/>
            <w:color w:val="0000FF"/>
            <w:u w:val="single"/>
            <w:rtl/>
          </w:rPr>
          <w:t>347(א)(1)</w:t>
        </w:r>
      </w:hyperlink>
      <w:r w:rsidR="00771B8F">
        <w:rPr>
          <w:rFonts w:ascii="Arial" w:hAnsi="Arial"/>
          <w:b/>
          <w:bCs/>
          <w:rtl/>
        </w:rPr>
        <w:t xml:space="preserve"> רישא:</w:t>
      </w:r>
    </w:p>
    <w:p w14:paraId="578A0BEB" w14:textId="77777777" w:rsidR="002C2676" w:rsidRDefault="00771B8F">
      <w:pPr>
        <w:tabs>
          <w:tab w:val="left" w:pos="765"/>
        </w:tabs>
        <w:spacing w:line="360" w:lineRule="auto"/>
        <w:jc w:val="both"/>
        <w:rPr>
          <w:rFonts w:ascii="Arial" w:hAnsi="Arial"/>
          <w:b/>
          <w:bCs/>
          <w:rtl/>
        </w:rPr>
      </w:pPr>
      <w:r>
        <w:rPr>
          <w:rFonts w:ascii="Arial" w:hAnsi="Arial"/>
          <w:b/>
          <w:bCs/>
          <w:rtl/>
        </w:rPr>
        <w:t>מעשה סדום:</w:t>
      </w:r>
    </w:p>
    <w:p w14:paraId="65F824E3" w14:textId="77777777" w:rsidR="002C2676" w:rsidRDefault="00771B8F">
      <w:pPr>
        <w:tabs>
          <w:tab w:val="left" w:pos="765"/>
        </w:tabs>
        <w:spacing w:line="360" w:lineRule="auto"/>
        <w:jc w:val="both"/>
        <w:rPr>
          <w:rFonts w:ascii="Arial" w:hAnsi="Arial"/>
          <w:b/>
          <w:bCs/>
          <w:rtl/>
        </w:rPr>
      </w:pPr>
      <w:r>
        <w:rPr>
          <w:rFonts w:ascii="Arial" w:hAnsi="Arial"/>
          <w:b/>
          <w:bCs/>
          <w:rtl/>
        </w:rPr>
        <w:t>(א) (1) העושה מעשה סדום באדם שמלאו לו ארבע עשרה שנים וטרם מלאו לו שש עשרה שנים... דינו מאסר חמש שנים"</w:t>
      </w:r>
    </w:p>
    <w:p w14:paraId="7BAC1597" w14:textId="77777777" w:rsidR="002C2676" w:rsidRDefault="00771B8F">
      <w:pPr>
        <w:tabs>
          <w:tab w:val="left" w:pos="765"/>
        </w:tabs>
        <w:spacing w:line="360" w:lineRule="auto"/>
        <w:jc w:val="both"/>
        <w:rPr>
          <w:rFonts w:ascii="Arial" w:hAnsi="Arial"/>
          <w:b/>
          <w:bCs/>
          <w:rtl/>
        </w:rPr>
      </w:pPr>
      <w:r>
        <w:rPr>
          <w:rFonts w:ascii="Arial" w:hAnsi="Arial"/>
          <w:b/>
          <w:bCs/>
          <w:rtl/>
        </w:rPr>
        <w:t>(ג) לעניין סימן זה, "מעשה סדום" – החדרת איבר מאיברי הגוף או חפץ לפי הטבעת של אדם או החדרת איבר מין לפיו של אדם.</w:t>
      </w:r>
    </w:p>
    <w:p w14:paraId="13C54F19" w14:textId="77777777" w:rsidR="002C2676" w:rsidRDefault="002C2676">
      <w:pPr>
        <w:tabs>
          <w:tab w:val="left" w:pos="765"/>
        </w:tabs>
        <w:spacing w:line="360" w:lineRule="auto"/>
        <w:jc w:val="both"/>
        <w:rPr>
          <w:rFonts w:ascii="Arial" w:hAnsi="Arial"/>
          <w:rtl/>
        </w:rPr>
      </w:pPr>
    </w:p>
    <w:p w14:paraId="137834B2" w14:textId="77777777" w:rsidR="002C2676" w:rsidRDefault="00771B8F" w:rsidP="00E3085C">
      <w:pPr>
        <w:tabs>
          <w:tab w:val="left" w:pos="765"/>
        </w:tabs>
        <w:spacing w:line="360" w:lineRule="auto"/>
        <w:jc w:val="both"/>
        <w:rPr>
          <w:rFonts w:ascii="Arial" w:hAnsi="Arial"/>
          <w:rtl/>
        </w:rPr>
      </w:pPr>
      <w:r>
        <w:rPr>
          <w:rFonts w:ascii="Arial" w:hAnsi="Arial"/>
          <w:rtl/>
        </w:rPr>
        <w:t>הנאשם מואשם במספר בלתי ידוע של מעשי בעילה אסורה בהסכמה: האחד על פי האישום הראשון ב</w:t>
      </w:r>
      <w:r w:rsidR="00E3085C">
        <w:rPr>
          <w:rFonts w:ascii="Arial" w:hAnsi="Arial" w:hint="cs"/>
          <w:rtl/>
        </w:rPr>
        <w:t>....</w:t>
      </w:r>
      <w:r>
        <w:rPr>
          <w:rFonts w:ascii="Arial" w:hAnsi="Arial"/>
          <w:rtl/>
        </w:rPr>
        <w:t>, השני בחדר השינה של אִמה ב</w:t>
      </w:r>
      <w:r w:rsidR="00E3085C">
        <w:rPr>
          <w:rFonts w:ascii="Arial" w:hAnsi="Arial" w:hint="cs"/>
          <w:rtl/>
        </w:rPr>
        <w:t>....</w:t>
      </w:r>
      <w:r>
        <w:rPr>
          <w:rFonts w:ascii="Arial" w:hAnsi="Arial"/>
          <w:rtl/>
        </w:rPr>
        <w:t xml:space="preserve"> ואחר כך ברח' </w:t>
      </w:r>
      <w:r w:rsidR="00E3085C">
        <w:rPr>
          <w:rFonts w:ascii="Arial" w:hAnsi="Arial" w:hint="cs"/>
          <w:rtl/>
        </w:rPr>
        <w:t>....</w:t>
      </w:r>
      <w:r>
        <w:rPr>
          <w:rFonts w:ascii="Arial" w:hAnsi="Arial"/>
          <w:rtl/>
        </w:rPr>
        <w:t xml:space="preserve"> במספר בלתי ידוע של מקרים.</w:t>
      </w:r>
    </w:p>
    <w:p w14:paraId="058A5680" w14:textId="77777777" w:rsidR="002C2676" w:rsidRDefault="00771B8F">
      <w:pPr>
        <w:tabs>
          <w:tab w:val="left" w:pos="765"/>
        </w:tabs>
        <w:spacing w:line="360" w:lineRule="auto"/>
        <w:jc w:val="both"/>
        <w:rPr>
          <w:rFonts w:ascii="Arial" w:hAnsi="Arial"/>
          <w:rtl/>
        </w:rPr>
      </w:pPr>
      <w:r>
        <w:rPr>
          <w:rFonts w:ascii="Arial" w:hAnsi="Arial"/>
          <w:rtl/>
        </w:rPr>
        <w:t>אין מחלוקת, הנאשם הודה, כי קיים יחסי מין עם המתלוננת בבית אמה ואח"כ במספר מקרים בדירתו. המחלוקת למקרים אלה הינה אחת והיא: האם ידע אז הנאשם כי המתלוננת בת פחות מ-16 שנים.</w:t>
      </w:r>
    </w:p>
    <w:p w14:paraId="27252B11" w14:textId="77777777" w:rsidR="002C2676" w:rsidRDefault="00771B8F">
      <w:pPr>
        <w:tabs>
          <w:tab w:val="left" w:pos="765"/>
        </w:tabs>
        <w:spacing w:line="360" w:lineRule="auto"/>
        <w:jc w:val="both"/>
        <w:rPr>
          <w:rFonts w:ascii="Arial" w:hAnsi="Arial"/>
          <w:rtl/>
        </w:rPr>
      </w:pPr>
      <w:r>
        <w:rPr>
          <w:rFonts w:ascii="Arial" w:hAnsi="Arial"/>
          <w:rtl/>
        </w:rPr>
        <w:t>באשר לאירוע בחיפה נשוא האישום הראשון, הנאשם מכחיש את התרחשותו.</w:t>
      </w:r>
    </w:p>
    <w:p w14:paraId="57F1F85A" w14:textId="77777777" w:rsidR="002C2676" w:rsidRDefault="002C2676">
      <w:pPr>
        <w:tabs>
          <w:tab w:val="left" w:pos="765"/>
        </w:tabs>
        <w:spacing w:line="360" w:lineRule="auto"/>
        <w:jc w:val="both"/>
        <w:rPr>
          <w:rFonts w:ascii="Arial" w:hAnsi="Arial"/>
          <w:rtl/>
        </w:rPr>
      </w:pPr>
    </w:p>
    <w:p w14:paraId="78D171FA" w14:textId="77777777" w:rsidR="002C2676" w:rsidRDefault="00771B8F">
      <w:pPr>
        <w:tabs>
          <w:tab w:val="left" w:pos="765"/>
        </w:tabs>
        <w:spacing w:line="360" w:lineRule="auto"/>
        <w:jc w:val="both"/>
        <w:rPr>
          <w:rFonts w:ascii="Arial" w:hAnsi="Arial"/>
          <w:rtl/>
        </w:rPr>
      </w:pPr>
      <w:r>
        <w:rPr>
          <w:rFonts w:ascii="Arial" w:hAnsi="Arial"/>
          <w:rtl/>
        </w:rPr>
        <w:t>בהינתן דבריו המפורשים של הנאשם בעדותו על דוכן העדים (עמ' 253 ש' 20 לפרוט') כי המתלוננת אמרה לו כי גילה הוא 14 שנה בפגישתם הראשונה ובסירובו לקיים איתה יחסי מין בשל סיבה זו אז, קשה עד מאוד, אם בכלל, לקבל את דברי הנאשם, כי כעבור חודשים ספורים ואף פחות מכך סבר כי גילה מעבר לגיל 16.</w:t>
      </w:r>
    </w:p>
    <w:p w14:paraId="160E897F" w14:textId="77777777" w:rsidR="002C2676" w:rsidRDefault="00771B8F">
      <w:pPr>
        <w:tabs>
          <w:tab w:val="left" w:pos="765"/>
        </w:tabs>
        <w:spacing w:line="360" w:lineRule="auto"/>
        <w:jc w:val="both"/>
        <w:rPr>
          <w:rFonts w:ascii="Arial" w:hAnsi="Arial"/>
          <w:rtl/>
        </w:rPr>
      </w:pPr>
      <w:r>
        <w:rPr>
          <w:rFonts w:ascii="Arial" w:hAnsi="Arial"/>
          <w:rtl/>
        </w:rPr>
        <w:t>אף אם המתלוננת אמרה לו, כפי שהעידה בפנינו, שהיא בת 15 בפגישתם הראשונה, טענתו של הנאשם כי גילה "התפוגג" בזיכרונו  ובמודעותו אין ליתן בה אמון.</w:t>
      </w:r>
    </w:p>
    <w:p w14:paraId="46BD8269" w14:textId="77777777" w:rsidR="002C2676" w:rsidRDefault="00771B8F">
      <w:pPr>
        <w:tabs>
          <w:tab w:val="left" w:pos="765"/>
        </w:tabs>
        <w:spacing w:line="360" w:lineRule="auto"/>
        <w:jc w:val="both"/>
        <w:rPr>
          <w:rFonts w:ascii="Arial" w:hAnsi="Arial"/>
          <w:rtl/>
        </w:rPr>
      </w:pPr>
      <w:r>
        <w:rPr>
          <w:rFonts w:ascii="Arial" w:hAnsi="Arial"/>
          <w:rtl/>
        </w:rPr>
        <w:t>נסיבת גילה של המתלוננת הינו מרכיב חשוב בעובדות ע</w:t>
      </w:r>
      <w:r w:rsidR="00D82AC7">
        <w:rPr>
          <w:rFonts w:ascii="Arial" w:hAnsi="Arial"/>
          <w:rtl/>
        </w:rPr>
        <w:t xml:space="preserve">בירת בעילת קטינה. על פי סעיף </w:t>
      </w:r>
      <w:hyperlink r:id="rId92" w:history="1">
        <w:r w:rsidR="00D82AC7" w:rsidRPr="00D82AC7">
          <w:rPr>
            <w:rStyle w:val="Hyperlink"/>
            <w:rFonts w:ascii="Arial" w:hAnsi="Arial"/>
            <w:rtl/>
          </w:rPr>
          <w:t>20א</w:t>
        </w:r>
      </w:hyperlink>
      <w:r>
        <w:rPr>
          <w:rFonts w:ascii="Arial" w:hAnsi="Arial"/>
          <w:rtl/>
        </w:rPr>
        <w:t xml:space="preserve"> ל</w:t>
      </w:r>
      <w:hyperlink r:id="rId93" w:history="1">
        <w:r w:rsidR="00513852" w:rsidRPr="00513852">
          <w:rPr>
            <w:rStyle w:val="Hyperlink"/>
            <w:rFonts w:ascii="Arial" w:hAnsi="Arial"/>
            <w:rtl/>
          </w:rPr>
          <w:t>חוק העונשין</w:t>
        </w:r>
      </w:hyperlink>
      <w:r>
        <w:rPr>
          <w:rFonts w:ascii="Arial" w:hAnsi="Arial"/>
          <w:rtl/>
        </w:rPr>
        <w:t>, נדרשת מודעות לטיב המעשה (שאינו במחלוקת) ולקיום הנסיבות ומודעות שקולה אף לעצימת עיניים. אף אם במודעות הנאשם "התמוסס" גילה של המתלוננת הרי בוודאי מקום ואמרה לו זמן קצר קודם ליום הולדתה ה-16, כי היא בת 14 ש</w:t>
      </w:r>
      <w:r w:rsidR="00D82AC7">
        <w:rPr>
          <w:rFonts w:ascii="Arial" w:hAnsi="Arial"/>
          <w:rtl/>
        </w:rPr>
        <w:t xml:space="preserve">נים או 15 שנים יש על פי סעיף </w:t>
      </w:r>
      <w:hyperlink r:id="rId94" w:history="1">
        <w:r w:rsidR="00D82AC7" w:rsidRPr="00D82AC7">
          <w:rPr>
            <w:rFonts w:ascii="Arial" w:hAnsi="Arial"/>
            <w:color w:val="0000FF"/>
            <w:u w:val="single"/>
            <w:rtl/>
          </w:rPr>
          <w:t>20(ג)(1)</w:t>
        </w:r>
      </w:hyperlink>
      <w:r>
        <w:rPr>
          <w:rFonts w:ascii="Arial" w:hAnsi="Arial"/>
          <w:rtl/>
        </w:rPr>
        <w:t xml:space="preserve"> ל</w:t>
      </w:r>
      <w:hyperlink r:id="rId95" w:history="1">
        <w:r w:rsidR="00513852" w:rsidRPr="00513852">
          <w:rPr>
            <w:rStyle w:val="Hyperlink"/>
            <w:rFonts w:ascii="Arial" w:hAnsi="Arial"/>
            <w:rtl/>
          </w:rPr>
          <w:t>חוק העונשין</w:t>
        </w:r>
      </w:hyperlink>
      <w:r>
        <w:rPr>
          <w:rFonts w:ascii="Arial" w:hAnsi="Arial"/>
          <w:rtl/>
        </w:rPr>
        <w:t xml:space="preserve"> לראות את הנאשם כ"</w:t>
      </w:r>
      <w:r>
        <w:rPr>
          <w:rFonts w:ascii="Arial" w:hAnsi="Arial"/>
          <w:b/>
          <w:bCs/>
          <w:rtl/>
        </w:rPr>
        <w:t>אדם שחשד בדבר...אפשרות קיום הנסיבות כמי שהיה מודע להם, אם נמנע מלבררם</w:t>
      </w:r>
      <w:r>
        <w:rPr>
          <w:rFonts w:ascii="Arial" w:hAnsi="Arial"/>
          <w:rtl/>
        </w:rPr>
        <w:t>".</w:t>
      </w:r>
    </w:p>
    <w:p w14:paraId="6F40D59A" w14:textId="77777777" w:rsidR="002C2676" w:rsidRDefault="00771B8F">
      <w:pPr>
        <w:tabs>
          <w:tab w:val="left" w:pos="765"/>
        </w:tabs>
        <w:spacing w:line="360" w:lineRule="auto"/>
        <w:jc w:val="both"/>
        <w:rPr>
          <w:rFonts w:ascii="Arial" w:hAnsi="Arial"/>
          <w:rtl/>
        </w:rPr>
      </w:pPr>
      <w:r>
        <w:rPr>
          <w:rFonts w:ascii="Arial" w:hAnsi="Arial"/>
          <w:rtl/>
        </w:rPr>
        <w:t xml:space="preserve">משכך נקבע, אין מנוס מלקבוע שהנאשם עבר עבירה של בעילת קטינה באירוע נשוא האישום השני בבית אִמה של המתלוננת. בכך שקיימו השניים גם על פי גרסת הנאשם, ובווודאי על פי גרסת המתלוננת, אותה הנני מאמץ לעניין זה, יחסים מיניים בהסכמה ביניהם לפני שהמתלוננת עברה להתגורר בבית הנאשם וטרם מלאו לה 16 שנים, הרי עבר הוא את העבירה פעמים נוספות במועדים ובמניין שאינם ידועים. </w:t>
      </w:r>
    </w:p>
    <w:p w14:paraId="254F5E85" w14:textId="77777777" w:rsidR="002C2676" w:rsidRDefault="00771B8F">
      <w:pPr>
        <w:tabs>
          <w:tab w:val="left" w:pos="3105"/>
        </w:tabs>
        <w:spacing w:line="360" w:lineRule="auto"/>
        <w:jc w:val="both"/>
        <w:rPr>
          <w:rFonts w:ascii="Arial" w:hAnsi="Arial"/>
          <w:rtl/>
        </w:rPr>
      </w:pPr>
      <w:r>
        <w:rPr>
          <w:rFonts w:ascii="Arial" w:hAnsi="Arial"/>
          <w:rtl/>
        </w:rPr>
        <w:t>באשר לעבירה נשוא האישום הראשון, אמינה עליי עדות המתלוננת לאירוע זה וגרסתה כי הנאשם קיים עמה, בהסכמתה, יחסי מין בשירותים, הינה אמת לאמיתה.</w:t>
      </w:r>
    </w:p>
    <w:p w14:paraId="70E9EB9B" w14:textId="77777777" w:rsidR="002C2676" w:rsidRDefault="00771B8F" w:rsidP="0023499E">
      <w:pPr>
        <w:tabs>
          <w:tab w:val="left" w:pos="3105"/>
        </w:tabs>
        <w:spacing w:line="360" w:lineRule="auto"/>
        <w:jc w:val="both"/>
        <w:rPr>
          <w:rFonts w:ascii="Arial" w:hAnsi="Arial"/>
          <w:rtl/>
        </w:rPr>
      </w:pPr>
      <w:r>
        <w:rPr>
          <w:rFonts w:ascii="Arial" w:hAnsi="Arial"/>
          <w:rtl/>
        </w:rPr>
        <w:t>זיכרונה של העדה לפרטי זהותם של האנשים שנכחו בדירה, בשמותיהם, מסירת פרטים אלו לסנגור לפי שאלותיו, פירוט המקומות ותיאור היכן בחדר השירותים קוים המגע, זיכרונה כי מאן דהוא פתח את דלת השירותים תוך כדי מעשה, כל אלה משכנעים באמינות ונכונות גרסתה. מוטב היה אם המשטרה הייתה חוקרת אותם נוכחים נוספים במסיבה ב</w:t>
      </w:r>
      <w:r w:rsidR="0023499E">
        <w:rPr>
          <w:rFonts w:ascii="Arial" w:hAnsi="Arial" w:hint="cs"/>
          <w:rtl/>
        </w:rPr>
        <w:t>....</w:t>
      </w:r>
      <w:r>
        <w:rPr>
          <w:rFonts w:ascii="Arial" w:hAnsi="Arial"/>
          <w:rtl/>
        </w:rPr>
        <w:t>, אך בנסיבות מקרה זה, אין בחוסר זה כדי למנוע הסתמכות על עדות המתלוננת.</w:t>
      </w:r>
    </w:p>
    <w:p w14:paraId="59008A99" w14:textId="77777777" w:rsidR="002C2676" w:rsidRDefault="00771B8F" w:rsidP="0023499E">
      <w:pPr>
        <w:tabs>
          <w:tab w:val="left" w:pos="3105"/>
        </w:tabs>
        <w:spacing w:line="360" w:lineRule="auto"/>
        <w:jc w:val="both"/>
        <w:rPr>
          <w:rFonts w:ascii="Arial" w:hAnsi="Arial"/>
          <w:rtl/>
        </w:rPr>
      </w:pPr>
      <w:r>
        <w:rPr>
          <w:rFonts w:ascii="Arial" w:hAnsi="Arial"/>
          <w:rtl/>
        </w:rPr>
        <w:t>הנאשם מנגד, בחקירותיו בתחילה הכחיש המפגש ב</w:t>
      </w:r>
      <w:r w:rsidR="0023499E">
        <w:rPr>
          <w:rFonts w:ascii="Arial" w:hAnsi="Arial" w:hint="cs"/>
          <w:rtl/>
        </w:rPr>
        <w:t>....</w:t>
      </w:r>
      <w:r>
        <w:rPr>
          <w:rFonts w:ascii="Arial" w:hAnsi="Arial"/>
          <w:rtl/>
        </w:rPr>
        <w:t xml:space="preserve"> ואחר כך נסוג מהכחשתו, כפר במפגש בתשובתו לאישום ולא שכנע די בהסברו כי היה שיכור כלוט ואינו זוכר שכך אירע, או שלא היה מסוגל לקיים עם המתלוננת באותו מעמד יחסי מין.</w:t>
      </w:r>
    </w:p>
    <w:p w14:paraId="04D20200" w14:textId="77777777" w:rsidR="002C2676" w:rsidRDefault="00771B8F">
      <w:pPr>
        <w:tabs>
          <w:tab w:val="left" w:pos="3105"/>
        </w:tabs>
        <w:spacing w:line="360" w:lineRule="auto"/>
        <w:jc w:val="both"/>
        <w:rPr>
          <w:rFonts w:ascii="Arial" w:hAnsi="Arial"/>
          <w:rtl/>
        </w:rPr>
      </w:pPr>
      <w:r>
        <w:rPr>
          <w:rFonts w:ascii="Arial" w:hAnsi="Arial"/>
          <w:rtl/>
        </w:rPr>
        <w:t>באשר למודעות לגילה של המתלוננת בהקשרו של מעשה זה, מאחר ומדובר במגע המיני הראשון בין השניים לאחר היכרותם בין שבועיים לחודשיים על פי גרסאותיהם השונות של הנאשם והמתלוננת, הרי הקביעה באשר למודעותו באשר ליתר עבירות הבעילה בהסכמה, חלה גם כאן.</w:t>
      </w:r>
    </w:p>
    <w:p w14:paraId="07A37B7E" w14:textId="77777777" w:rsidR="002C2676" w:rsidRDefault="002C2676">
      <w:pPr>
        <w:tabs>
          <w:tab w:val="left" w:pos="3105"/>
        </w:tabs>
        <w:spacing w:line="360" w:lineRule="auto"/>
        <w:jc w:val="both"/>
        <w:rPr>
          <w:rFonts w:ascii="Arial" w:hAnsi="Arial"/>
          <w:rtl/>
        </w:rPr>
      </w:pPr>
    </w:p>
    <w:p w14:paraId="25C53ACF" w14:textId="77777777" w:rsidR="002C2676" w:rsidRDefault="00771B8F">
      <w:pPr>
        <w:tabs>
          <w:tab w:val="left" w:pos="765"/>
        </w:tabs>
        <w:spacing w:line="360" w:lineRule="auto"/>
        <w:jc w:val="both"/>
        <w:rPr>
          <w:rFonts w:ascii="Arial" w:hAnsi="Arial"/>
          <w:rtl/>
        </w:rPr>
      </w:pPr>
      <w:r>
        <w:rPr>
          <w:rFonts w:ascii="Arial" w:hAnsi="Arial"/>
          <w:b/>
          <w:bCs/>
          <w:rtl/>
        </w:rPr>
        <w:t>ב</w:t>
      </w:r>
      <w:r>
        <w:rPr>
          <w:rFonts w:ascii="Arial" w:hAnsi="Arial"/>
          <w:rtl/>
        </w:rPr>
        <w:t>.</w:t>
      </w:r>
      <w:r>
        <w:rPr>
          <w:rFonts w:ascii="Arial" w:hAnsi="Arial"/>
          <w:rtl/>
        </w:rPr>
        <w:tab/>
        <w:t>באישום השלישי הואשם הנאשם במעשי סדום במתלוננת לפני שמלאו לה גיל 16.</w:t>
      </w:r>
    </w:p>
    <w:p w14:paraId="1A6DED38" w14:textId="77777777" w:rsidR="002C2676" w:rsidRDefault="00771B8F">
      <w:pPr>
        <w:tabs>
          <w:tab w:val="left" w:pos="765"/>
        </w:tabs>
        <w:spacing w:line="360" w:lineRule="auto"/>
        <w:jc w:val="both"/>
        <w:rPr>
          <w:rFonts w:ascii="Arial" w:hAnsi="Arial"/>
          <w:rtl/>
        </w:rPr>
      </w:pPr>
      <w:r>
        <w:rPr>
          <w:rFonts w:ascii="Arial" w:hAnsi="Arial"/>
          <w:rtl/>
        </w:rPr>
        <w:t>בעדותה, המתלוננת לא העידה חד-משמעית על אירוע מעין זה. בעמ' 157 מש' 28 לפרוט' עדותה העידה על כך שטרם עברה להתגורר עם הנאשם בקיץ 2008, ועד מגוריה אצלו באוקטובר שנת 2008: "</w:t>
      </w:r>
      <w:r>
        <w:rPr>
          <w:rFonts w:ascii="Arial" w:hAnsi="Arial"/>
          <w:b/>
          <w:bCs/>
          <w:rtl/>
        </w:rPr>
        <w:t>מן הסתם היינו שוכבים, אבל בהסכמתי</w:t>
      </w:r>
      <w:r>
        <w:rPr>
          <w:rFonts w:ascii="Arial" w:hAnsi="Arial"/>
          <w:rtl/>
        </w:rPr>
        <w:t>". בעדותה למעשי סדום בעמ' 163 מש' 5 לפרוט', לא ציינה מתי היו המקרים עליהם העידה ובהינתן שביום 08.11.2008 חגגה את יום הולדתה ה-16 אין מקום להרשיע את הנאשם בעבירה זו. יצוין, כי באשר ליחסי מין אנאליים העידה המתלוננת רק על אירוע בודד, שבו משלב מסוים לא הייתה הסכמה, והתביעה הסכימה כי לא התרחש טרם הגיעה המתלוננת לגיל הגבול.</w:t>
      </w:r>
    </w:p>
    <w:p w14:paraId="063244E7" w14:textId="77777777" w:rsidR="002C2676" w:rsidRDefault="002C2676">
      <w:pPr>
        <w:tabs>
          <w:tab w:val="left" w:pos="765"/>
        </w:tabs>
        <w:spacing w:line="360" w:lineRule="auto"/>
        <w:jc w:val="both"/>
        <w:rPr>
          <w:rFonts w:ascii="Arial" w:hAnsi="Arial"/>
          <w:rtl/>
        </w:rPr>
      </w:pPr>
    </w:p>
    <w:p w14:paraId="518A174D" w14:textId="77777777" w:rsidR="002C2676" w:rsidRDefault="00771B8F">
      <w:pPr>
        <w:tabs>
          <w:tab w:val="left" w:pos="765"/>
        </w:tabs>
        <w:spacing w:line="360" w:lineRule="auto"/>
        <w:jc w:val="both"/>
        <w:rPr>
          <w:rFonts w:ascii="Arial" w:hAnsi="Arial"/>
          <w:rtl/>
        </w:rPr>
      </w:pPr>
      <w:r>
        <w:rPr>
          <w:rFonts w:ascii="Arial" w:hAnsi="Arial"/>
          <w:b/>
          <w:bCs/>
          <w:rtl/>
        </w:rPr>
        <w:t>ג</w:t>
      </w:r>
      <w:r>
        <w:rPr>
          <w:rFonts w:ascii="Arial" w:hAnsi="Arial"/>
          <w:rtl/>
        </w:rPr>
        <w:t>.</w:t>
      </w:r>
      <w:r>
        <w:rPr>
          <w:rFonts w:ascii="Arial" w:hAnsi="Arial"/>
          <w:rtl/>
        </w:rPr>
        <w:tab/>
      </w:r>
      <w:r>
        <w:rPr>
          <w:rFonts w:ascii="Arial" w:hAnsi="Arial"/>
          <w:b/>
          <w:bCs/>
          <w:u w:val="single"/>
          <w:rtl/>
        </w:rPr>
        <w:t>עבירות מין שלא בהסכמת המתלוננת</w:t>
      </w:r>
    </w:p>
    <w:p w14:paraId="39ACC674" w14:textId="77777777" w:rsidR="002C2676" w:rsidRDefault="00771B8F">
      <w:pPr>
        <w:tabs>
          <w:tab w:val="left" w:pos="765"/>
        </w:tabs>
        <w:spacing w:line="360" w:lineRule="auto"/>
        <w:jc w:val="both"/>
        <w:rPr>
          <w:rFonts w:ascii="Arial" w:hAnsi="Arial"/>
          <w:rtl/>
        </w:rPr>
      </w:pPr>
      <w:r>
        <w:rPr>
          <w:rFonts w:ascii="Arial" w:hAnsi="Arial"/>
          <w:rtl/>
        </w:rPr>
        <w:t>המתלוננת בעדותה, אף משנשאלה על כך על ידי התובעת, הזכירה שניים-שלושה מקרים אותם פירטה ובהם היה יסוד של אי-הסכמה לקיום יחסי המין בינה לבין הנאשם.</w:t>
      </w:r>
    </w:p>
    <w:p w14:paraId="3446360B" w14:textId="77777777" w:rsidR="002C2676" w:rsidRDefault="002C2676">
      <w:pPr>
        <w:tabs>
          <w:tab w:val="left" w:pos="765"/>
        </w:tabs>
        <w:spacing w:line="360" w:lineRule="auto"/>
        <w:jc w:val="both"/>
        <w:rPr>
          <w:rFonts w:ascii="Arial" w:hAnsi="Arial"/>
          <w:rtl/>
        </w:rPr>
      </w:pPr>
    </w:p>
    <w:p w14:paraId="04941F0A" w14:textId="77777777" w:rsidR="002C2676" w:rsidRDefault="00771B8F">
      <w:pPr>
        <w:tabs>
          <w:tab w:val="left" w:pos="765"/>
        </w:tabs>
        <w:spacing w:line="360" w:lineRule="auto"/>
        <w:jc w:val="both"/>
        <w:rPr>
          <w:rFonts w:ascii="Arial" w:hAnsi="Arial"/>
          <w:rtl/>
        </w:rPr>
      </w:pPr>
      <w:r>
        <w:rPr>
          <w:rFonts w:ascii="Arial" w:hAnsi="Arial"/>
          <w:rtl/>
        </w:rPr>
        <w:t>המקרה האחד הינו מעשה בודד של קיום יחסי מין אנאליים ושני האחרים הינם אמירתה בעמ' 163 מש' 5 לפרוט':</w:t>
      </w:r>
    </w:p>
    <w:p w14:paraId="41776A58" w14:textId="77777777" w:rsidR="002C2676" w:rsidRDefault="002C2676">
      <w:pPr>
        <w:tabs>
          <w:tab w:val="left" w:pos="765"/>
        </w:tabs>
        <w:spacing w:line="360" w:lineRule="auto"/>
        <w:jc w:val="both"/>
        <w:rPr>
          <w:rFonts w:ascii="Arial" w:hAnsi="Arial"/>
          <w:rtl/>
        </w:rPr>
      </w:pPr>
    </w:p>
    <w:p w14:paraId="1D379626" w14:textId="77777777" w:rsidR="002C2676" w:rsidRDefault="00771B8F">
      <w:pPr>
        <w:tabs>
          <w:tab w:val="left" w:pos="765"/>
        </w:tabs>
        <w:spacing w:line="360" w:lineRule="auto"/>
        <w:ind w:left="720" w:right="540"/>
        <w:jc w:val="both"/>
        <w:rPr>
          <w:rFonts w:ascii="Arial" w:hAnsi="Arial"/>
          <w:rtl/>
        </w:rPr>
      </w:pPr>
      <w:r>
        <w:rPr>
          <w:rFonts w:ascii="Arial" w:hAnsi="Arial"/>
          <w:b/>
          <w:bCs/>
          <w:rtl/>
        </w:rPr>
        <w:t>"היה פעם או פעמיים שהוא קם בבית עם זקפה</w:t>
      </w:r>
      <w:r>
        <w:rPr>
          <w:rFonts w:ascii="Arial" w:hAnsi="Arial"/>
          <w:rtl/>
        </w:rPr>
        <w:t>...</w:t>
      </w:r>
      <w:r>
        <w:rPr>
          <w:rFonts w:ascii="Arial" w:hAnsi="Arial"/>
          <w:b/>
          <w:bCs/>
          <w:rtl/>
        </w:rPr>
        <w:t>והוא תפס אותי בראש והוריד לי את הראש שאני אעשה את זה, אבל ברחתי באמצע".</w:t>
      </w:r>
    </w:p>
    <w:p w14:paraId="78880405" w14:textId="77777777" w:rsidR="002C2676" w:rsidRDefault="002C2676">
      <w:pPr>
        <w:tabs>
          <w:tab w:val="left" w:pos="765"/>
        </w:tabs>
        <w:spacing w:line="360" w:lineRule="auto"/>
        <w:ind w:right="540"/>
        <w:jc w:val="both"/>
        <w:rPr>
          <w:rFonts w:ascii="Arial" w:hAnsi="Arial"/>
          <w:rtl/>
        </w:rPr>
      </w:pPr>
    </w:p>
    <w:p w14:paraId="150F3A51" w14:textId="77777777" w:rsidR="002C2676" w:rsidRDefault="00771B8F">
      <w:pPr>
        <w:tabs>
          <w:tab w:val="left" w:pos="765"/>
        </w:tabs>
        <w:spacing w:line="360" w:lineRule="auto"/>
        <w:ind w:right="540"/>
        <w:jc w:val="both"/>
        <w:rPr>
          <w:rFonts w:ascii="Arial" w:hAnsi="Arial"/>
          <w:rtl/>
        </w:rPr>
      </w:pPr>
      <w:r>
        <w:rPr>
          <w:rFonts w:ascii="Arial" w:hAnsi="Arial"/>
          <w:rtl/>
        </w:rPr>
        <w:t>עוד אמרה בהקשר זה:</w:t>
      </w:r>
    </w:p>
    <w:p w14:paraId="043CEAB4" w14:textId="77777777" w:rsidR="002C2676" w:rsidRDefault="002C2676">
      <w:pPr>
        <w:tabs>
          <w:tab w:val="left" w:pos="765"/>
        </w:tabs>
        <w:spacing w:line="360" w:lineRule="auto"/>
        <w:ind w:right="540"/>
        <w:jc w:val="both"/>
        <w:rPr>
          <w:rFonts w:ascii="Arial" w:hAnsi="Arial"/>
          <w:rtl/>
        </w:rPr>
      </w:pPr>
    </w:p>
    <w:p w14:paraId="3004B47D" w14:textId="77777777" w:rsidR="002C2676" w:rsidRDefault="00771B8F">
      <w:pPr>
        <w:tabs>
          <w:tab w:val="left" w:pos="765"/>
        </w:tabs>
        <w:spacing w:line="360" w:lineRule="auto"/>
        <w:ind w:left="720" w:right="540"/>
        <w:jc w:val="both"/>
        <w:rPr>
          <w:rFonts w:ascii="Arial" w:hAnsi="Arial"/>
          <w:rtl/>
        </w:rPr>
      </w:pPr>
      <w:r>
        <w:rPr>
          <w:rFonts w:ascii="Arial" w:hAnsi="Arial"/>
          <w:b/>
          <w:bCs/>
          <w:rtl/>
        </w:rPr>
        <w:t>"... זה לא שהוא התנפל עליי ואנס אותי, זה הכל היה מתחיל באופן הדדי, אבל בתהליך הוא היה מכאיב לי, והייתי מבקשת ממנו שיעצור, וזה לא עזר. הוא היה ממשיך ביחסי מין רגילים ולא אנאליים".</w:t>
      </w:r>
    </w:p>
    <w:p w14:paraId="3F8CE29F" w14:textId="77777777" w:rsidR="002C2676" w:rsidRDefault="002C2676">
      <w:pPr>
        <w:tabs>
          <w:tab w:val="left" w:pos="765"/>
        </w:tabs>
        <w:spacing w:line="360" w:lineRule="auto"/>
        <w:ind w:right="540"/>
        <w:jc w:val="both"/>
        <w:rPr>
          <w:rFonts w:ascii="Arial" w:hAnsi="Arial"/>
          <w:rtl/>
        </w:rPr>
      </w:pPr>
    </w:p>
    <w:p w14:paraId="1ADEC4FB" w14:textId="77777777" w:rsidR="002C2676" w:rsidRDefault="00771B8F">
      <w:pPr>
        <w:tabs>
          <w:tab w:val="left" w:pos="3105"/>
        </w:tabs>
        <w:spacing w:line="360" w:lineRule="auto"/>
        <w:jc w:val="both"/>
        <w:rPr>
          <w:rFonts w:ascii="Arial" w:hAnsi="Arial"/>
          <w:rtl/>
        </w:rPr>
      </w:pPr>
      <w:r>
        <w:rPr>
          <w:rFonts w:ascii="Arial" w:hAnsi="Arial"/>
          <w:rtl/>
        </w:rPr>
        <w:t>כאמור אף באשר למעשה האנאלי (עמ' 161 לפרוט') אמרה שבהסכמתה החל האירוע אולם בהמשך ציינה כי "</w:t>
      </w:r>
      <w:r>
        <w:rPr>
          <w:rFonts w:ascii="Arial" w:hAnsi="Arial"/>
          <w:b/>
          <w:bCs/>
          <w:rtl/>
        </w:rPr>
        <w:t>... אני בכיתי וצעקתי, והוא המשיך... רק כשהוא גמר הוא יצא...</w:t>
      </w:r>
      <w:r>
        <w:rPr>
          <w:rFonts w:ascii="Arial" w:hAnsi="Arial"/>
          <w:rtl/>
        </w:rPr>
        <w:t>"</w:t>
      </w:r>
    </w:p>
    <w:p w14:paraId="6F379524" w14:textId="77777777" w:rsidR="002C2676" w:rsidRDefault="002C2676">
      <w:pPr>
        <w:tabs>
          <w:tab w:val="left" w:pos="3105"/>
        </w:tabs>
        <w:spacing w:line="360" w:lineRule="auto"/>
        <w:jc w:val="both"/>
        <w:rPr>
          <w:rFonts w:ascii="Arial" w:hAnsi="Arial"/>
          <w:rtl/>
        </w:rPr>
      </w:pPr>
    </w:p>
    <w:p w14:paraId="42617C9D" w14:textId="77777777" w:rsidR="002C2676" w:rsidRDefault="00771B8F">
      <w:pPr>
        <w:tabs>
          <w:tab w:val="left" w:pos="3105"/>
        </w:tabs>
        <w:spacing w:line="360" w:lineRule="auto"/>
        <w:jc w:val="both"/>
        <w:rPr>
          <w:rFonts w:ascii="Arial" w:hAnsi="Arial"/>
          <w:rtl/>
        </w:rPr>
      </w:pPr>
      <w:r>
        <w:rPr>
          <w:rFonts w:ascii="Arial" w:hAnsi="Arial"/>
          <w:rtl/>
        </w:rPr>
        <w:t>עם זאת, כמפורט בתיאור עדות המתלוננת, היא אישרה כי לעיתים יחסי המין המוסכמים לוו ב"</w:t>
      </w:r>
      <w:r>
        <w:rPr>
          <w:rFonts w:ascii="Arial" w:hAnsi="Arial"/>
          <w:b/>
          <w:bCs/>
          <w:rtl/>
        </w:rPr>
        <w:t>כאילו הוא נותן לך כאפות כאלה...</w:t>
      </w:r>
      <w:r>
        <w:rPr>
          <w:rFonts w:ascii="Arial" w:hAnsi="Arial"/>
          <w:rtl/>
        </w:rPr>
        <w:t>" (עמ' 211 לפרוט') וכן שהיו מקרים שבמהלך קיום יחסי ביניהם "</w:t>
      </w:r>
      <w:r>
        <w:rPr>
          <w:rFonts w:ascii="Arial" w:hAnsi="Arial"/>
          <w:b/>
          <w:bCs/>
          <w:rtl/>
        </w:rPr>
        <w:t>צעקה ועשתה קולות</w:t>
      </w:r>
      <w:r>
        <w:rPr>
          <w:rFonts w:ascii="Arial" w:hAnsi="Arial"/>
          <w:rtl/>
        </w:rPr>
        <w:t>" (עמ' 225 לפרוט') וכן כי במקרים מסוימים בעת שקיימו יחסי מין בהסכמתה, משך הנאשם בשערהּ. כן אמרה שמקובל היה במערכת יחסיהם, באופן הדדי, ששכנעו בהסכמה איש את רעהו לקיים יחסים.</w:t>
      </w:r>
    </w:p>
    <w:p w14:paraId="30F67AAA" w14:textId="77777777" w:rsidR="002C2676" w:rsidRDefault="00771B8F">
      <w:pPr>
        <w:tabs>
          <w:tab w:val="left" w:pos="3105"/>
        </w:tabs>
        <w:spacing w:line="360" w:lineRule="auto"/>
        <w:jc w:val="both"/>
        <w:rPr>
          <w:rFonts w:ascii="Arial" w:hAnsi="Arial"/>
          <w:rtl/>
        </w:rPr>
      </w:pPr>
      <w:r>
        <w:rPr>
          <w:rFonts w:ascii="Arial" w:hAnsi="Arial"/>
          <w:rtl/>
        </w:rPr>
        <w:t>בנסיבות אלה, נראה שיש קושי להרשיע את הנאשם בביצוע עבירות מין שלא בהסכמת המתלוננת, למעט האירוע האנאלי.</w:t>
      </w:r>
    </w:p>
    <w:p w14:paraId="7ACC873F" w14:textId="77777777" w:rsidR="002C2676" w:rsidRDefault="00771B8F">
      <w:pPr>
        <w:tabs>
          <w:tab w:val="left" w:pos="3105"/>
        </w:tabs>
        <w:spacing w:line="360" w:lineRule="auto"/>
        <w:jc w:val="both"/>
        <w:rPr>
          <w:rFonts w:ascii="Arial" w:hAnsi="Arial"/>
          <w:rtl/>
        </w:rPr>
      </w:pPr>
      <w:r>
        <w:rPr>
          <w:rFonts w:ascii="Arial" w:hAnsi="Arial"/>
          <w:rtl/>
        </w:rPr>
        <w:t>ה</w:t>
      </w:r>
      <w:r w:rsidR="00D82AC7">
        <w:rPr>
          <w:rFonts w:ascii="Arial" w:hAnsi="Arial"/>
          <w:rtl/>
        </w:rPr>
        <w:t xml:space="preserve">נאשם מואשם באונס על פי סעיף </w:t>
      </w:r>
      <w:hyperlink r:id="rId96" w:history="1">
        <w:r w:rsidR="00D82AC7" w:rsidRPr="00D82AC7">
          <w:rPr>
            <w:rFonts w:ascii="Arial" w:hAnsi="Arial"/>
            <w:color w:val="0000FF"/>
            <w:u w:val="single"/>
            <w:rtl/>
          </w:rPr>
          <w:t>345(א)(1)</w:t>
        </w:r>
      </w:hyperlink>
      <w:r>
        <w:rPr>
          <w:rFonts w:ascii="Arial" w:hAnsi="Arial"/>
          <w:rtl/>
        </w:rPr>
        <w:t xml:space="preserve"> שלא בהסכמתה החופשית של המתלוננת, באונס תוך גרימת חבלה גופנית ובמעשה סדום בנסיבות כאלה – בכל אחת מן העבירות הללו יסוד מיסודות העבירה הינו מודעות הנאשם לכך שהמתלוננת מתנגדת למעשה ולו תוך כדי ביצועו, אף אם הסכימה לו בתחילתו.</w:t>
      </w:r>
    </w:p>
    <w:p w14:paraId="136D84A2" w14:textId="77777777" w:rsidR="002C2676" w:rsidRDefault="00771B8F">
      <w:pPr>
        <w:tabs>
          <w:tab w:val="left" w:pos="3105"/>
        </w:tabs>
        <w:spacing w:line="360" w:lineRule="auto"/>
        <w:jc w:val="both"/>
        <w:rPr>
          <w:rFonts w:ascii="Arial" w:hAnsi="Arial"/>
          <w:rtl/>
        </w:rPr>
      </w:pPr>
      <w:r>
        <w:rPr>
          <w:rFonts w:ascii="Arial" w:hAnsi="Arial"/>
          <w:rtl/>
        </w:rPr>
        <w:t>הדין הוא כנאמר ב</w:t>
      </w:r>
      <w:hyperlink r:id="rId97" w:history="1">
        <w:r w:rsidR="00513852" w:rsidRPr="00513852">
          <w:rPr>
            <w:rStyle w:val="Hyperlink"/>
            <w:rFonts w:ascii="Arial" w:hAnsi="Arial"/>
            <w:rtl/>
          </w:rPr>
          <w:t>ע"פ 7951/05</w:t>
        </w:r>
      </w:hyperlink>
      <w:r>
        <w:rPr>
          <w:rFonts w:ascii="Arial" w:hAnsi="Arial"/>
          <w:rtl/>
        </w:rPr>
        <w:t xml:space="preserve">, </w:t>
      </w:r>
      <w:r>
        <w:rPr>
          <w:rFonts w:ascii="Arial" w:hAnsi="Arial"/>
          <w:b/>
          <w:bCs/>
          <w:rtl/>
        </w:rPr>
        <w:t>מדינת ישראל נ' פלוני</w:t>
      </w:r>
      <w:r>
        <w:rPr>
          <w:rFonts w:ascii="Arial" w:hAnsi="Arial"/>
          <w:rtl/>
        </w:rPr>
        <w:t xml:space="preserve"> (לא פורסם, מיום 07.02.2007), ש"</w:t>
      </w:r>
      <w:r>
        <w:rPr>
          <w:rFonts w:ascii="Arial" w:hAnsi="Arial"/>
          <w:b/>
          <w:bCs/>
          <w:rtl/>
        </w:rPr>
        <w:t>לאישה נתונה הזכות בכל שלב קיום יחסי המין לסגת מהסכמתה ולסרב להם...</w:t>
      </w:r>
      <w:r>
        <w:rPr>
          <w:rFonts w:ascii="Arial" w:hAnsi="Arial"/>
          <w:rtl/>
        </w:rPr>
        <w:t>"</w:t>
      </w:r>
    </w:p>
    <w:p w14:paraId="6B86015B" w14:textId="77777777" w:rsidR="002C2676" w:rsidRDefault="00771B8F">
      <w:pPr>
        <w:tabs>
          <w:tab w:val="left" w:pos="3105"/>
        </w:tabs>
        <w:spacing w:line="360" w:lineRule="auto"/>
        <w:jc w:val="both"/>
        <w:rPr>
          <w:rFonts w:ascii="Arial" w:hAnsi="Arial"/>
          <w:rtl/>
        </w:rPr>
      </w:pPr>
      <w:r>
        <w:rPr>
          <w:rFonts w:ascii="Arial" w:hAnsi="Arial"/>
          <w:rtl/>
        </w:rPr>
        <w:t>אך צריך, כך נאמר באותו פסק דין: "...</w:t>
      </w:r>
      <w:r>
        <w:rPr>
          <w:rFonts w:ascii="Arial" w:hAnsi="Arial"/>
          <w:b/>
          <w:bCs/>
          <w:rtl/>
        </w:rPr>
        <w:t>כל עוד חזרה זו מהסכמה מובאת לידיעתו של בן הזוג באופן ברור</w:t>
      </w:r>
      <w:r>
        <w:rPr>
          <w:rFonts w:ascii="Arial" w:hAnsi="Arial"/>
          <w:rtl/>
        </w:rPr>
        <w:t>".</w:t>
      </w:r>
    </w:p>
    <w:p w14:paraId="0EEEFD58" w14:textId="77777777" w:rsidR="002C2676" w:rsidRDefault="00771B8F">
      <w:pPr>
        <w:tabs>
          <w:tab w:val="left" w:pos="3105"/>
        </w:tabs>
        <w:spacing w:line="360" w:lineRule="auto"/>
        <w:jc w:val="both"/>
        <w:rPr>
          <w:rFonts w:ascii="Arial" w:hAnsi="Arial"/>
          <w:rtl/>
        </w:rPr>
      </w:pPr>
      <w:r>
        <w:rPr>
          <w:rFonts w:ascii="Arial" w:hAnsi="Arial"/>
          <w:rtl/>
        </w:rPr>
        <w:t xml:space="preserve">במערכת היחסים שבין המתלוננת והנאשם, כפי שתוארה מפיה, כמפורט לעיל, ובמהלך עדותה, קיים לפחות ספק סביר באם הנאשם היה מודע לכך שהמתלוננת אינה מסכימה עוד למה שהסכימה מלכתחילה. מקרים נוספים </w:t>
      </w:r>
      <w:r>
        <w:rPr>
          <w:rFonts w:ascii="Arial" w:hAnsi="Arial"/>
          <w:u w:val="single"/>
          <w:rtl/>
        </w:rPr>
        <w:t>לא</w:t>
      </w:r>
      <w:r>
        <w:rPr>
          <w:rFonts w:ascii="Arial" w:hAnsi="Arial"/>
          <w:rtl/>
        </w:rPr>
        <w:t xml:space="preserve"> פירטה המתלוננת. אף באשר למקרה אחד או שניים שהמתלוננת העידה עליהם כשהנאשם ביקש שתבצע בו מין אוראלי, לא תיארה המתלוננת מה עשתה כדי להביא לידיעת הנאשם את אי-הסכמתה ועד כמה יכול היה להבין זאת במסגרת מערכת יחסיהם הכוללת.        מנגד, המתלוננת תיארה באופן מפורט את מקרה המין האנאלי, סיפרה כי בכתה וצעקה וכי כתוצאה מהמקרה נגרם לה נזק גופני בפי הטבעת. אירוע זה על פניו חריג, אף במערכת היחסים המיוחדת ששררה בין השניים ונראה שבמקרה זה הביעה המתלוננת באופן ברור מספיק את התנגדותה להמשך המעשה לידיעת הנאשם, ומשכך היה על הנאשם להפסיקו.</w:t>
      </w:r>
    </w:p>
    <w:p w14:paraId="0179C10F" w14:textId="77777777" w:rsidR="002C2676" w:rsidRDefault="002C2676">
      <w:pPr>
        <w:tabs>
          <w:tab w:val="left" w:pos="3105"/>
        </w:tabs>
        <w:spacing w:line="360" w:lineRule="auto"/>
        <w:jc w:val="both"/>
        <w:rPr>
          <w:rFonts w:ascii="Arial" w:hAnsi="Arial"/>
          <w:rtl/>
        </w:rPr>
      </w:pPr>
    </w:p>
    <w:p w14:paraId="36F016BF" w14:textId="77777777" w:rsidR="002C2676" w:rsidRDefault="002C2676">
      <w:pPr>
        <w:tabs>
          <w:tab w:val="left" w:pos="3105"/>
        </w:tabs>
        <w:spacing w:line="360" w:lineRule="auto"/>
        <w:jc w:val="both"/>
        <w:rPr>
          <w:rFonts w:ascii="Arial" w:hAnsi="Arial"/>
          <w:rtl/>
        </w:rPr>
      </w:pPr>
    </w:p>
    <w:p w14:paraId="33A55D01" w14:textId="77777777" w:rsidR="002C2676" w:rsidRDefault="002C2676">
      <w:pPr>
        <w:tabs>
          <w:tab w:val="left" w:pos="3105"/>
        </w:tabs>
        <w:spacing w:line="360" w:lineRule="auto"/>
        <w:jc w:val="both"/>
        <w:rPr>
          <w:rFonts w:ascii="Arial" w:hAnsi="Arial"/>
          <w:rtl/>
        </w:rPr>
      </w:pPr>
    </w:p>
    <w:p w14:paraId="69EDB678" w14:textId="77777777" w:rsidR="002C2676" w:rsidRDefault="00771B8F">
      <w:pPr>
        <w:tabs>
          <w:tab w:val="left" w:pos="765"/>
        </w:tabs>
        <w:spacing w:line="360" w:lineRule="auto"/>
        <w:jc w:val="both"/>
        <w:rPr>
          <w:rFonts w:ascii="Arial" w:hAnsi="Arial"/>
          <w:b/>
          <w:bCs/>
          <w:u w:val="single"/>
          <w:rtl/>
        </w:rPr>
      </w:pPr>
      <w:r>
        <w:rPr>
          <w:rFonts w:ascii="Arial" w:hAnsi="Arial"/>
          <w:b/>
          <w:bCs/>
          <w:rtl/>
        </w:rPr>
        <w:t>ד</w:t>
      </w:r>
      <w:r>
        <w:rPr>
          <w:rFonts w:ascii="Arial" w:hAnsi="Arial"/>
          <w:rtl/>
        </w:rPr>
        <w:t>.</w:t>
      </w:r>
      <w:r>
        <w:rPr>
          <w:rFonts w:ascii="Arial" w:hAnsi="Arial"/>
          <w:rtl/>
        </w:rPr>
        <w:tab/>
      </w:r>
      <w:r>
        <w:rPr>
          <w:rFonts w:ascii="Arial" w:hAnsi="Arial"/>
          <w:b/>
          <w:bCs/>
          <w:u w:val="single"/>
          <w:rtl/>
        </w:rPr>
        <w:t>עבירות ההדחה לסם</w:t>
      </w:r>
    </w:p>
    <w:p w14:paraId="5F7E01E4" w14:textId="77777777" w:rsidR="002C2676" w:rsidRDefault="00771B8F">
      <w:pPr>
        <w:tabs>
          <w:tab w:val="left" w:pos="765"/>
        </w:tabs>
        <w:spacing w:line="360" w:lineRule="auto"/>
        <w:jc w:val="both"/>
        <w:rPr>
          <w:rFonts w:ascii="Arial" w:hAnsi="Arial"/>
          <w:rtl/>
        </w:rPr>
      </w:pPr>
      <w:r>
        <w:rPr>
          <w:rFonts w:ascii="Arial" w:hAnsi="Arial"/>
          <w:b/>
          <w:bCs/>
          <w:rtl/>
        </w:rPr>
        <w:t>1</w:t>
      </w:r>
      <w:r>
        <w:rPr>
          <w:rFonts w:ascii="Arial" w:hAnsi="Arial"/>
          <w:rtl/>
        </w:rPr>
        <w:t>.</w:t>
      </w:r>
      <w:r>
        <w:rPr>
          <w:rFonts w:ascii="Arial" w:hAnsi="Arial"/>
          <w:rtl/>
        </w:rPr>
        <w:tab/>
        <w:t>למרות כפירת הנאשם בעבירות הסמים, העיד הוא בעצמו בבית המשפט כי היו מקרים, כפי שהעידה המתלוננת, ומקרים רבים לאורך היכרותם, בהם השתמשו הנאשם והמתלוננת בסמים אותם סיפק הנאשם.</w:t>
      </w:r>
    </w:p>
    <w:p w14:paraId="001B820A" w14:textId="77777777" w:rsidR="002C2676" w:rsidRDefault="00771B8F">
      <w:pPr>
        <w:tabs>
          <w:tab w:val="left" w:pos="765"/>
        </w:tabs>
        <w:spacing w:line="360" w:lineRule="auto"/>
        <w:jc w:val="both"/>
        <w:rPr>
          <w:rFonts w:ascii="Arial" w:hAnsi="Arial"/>
          <w:rtl/>
        </w:rPr>
      </w:pPr>
      <w:r>
        <w:rPr>
          <w:rFonts w:ascii="Arial" w:hAnsi="Arial"/>
          <w:rtl/>
        </w:rPr>
        <w:t xml:space="preserve">לעובדות לפיהן: לא הנאשם הוא זה שהכיר למתלוננת את עולם הסמים, שהמתלוננת השתמשה בסם קודם להיכרותם, בכך שלעיתים היא זו שסיפקה הסם, אין רלוונטיות לעבירות בהן מואשם הנאשם דהיינו, הדחת קטין לשימוש בסם (קטין לצורך </w:t>
      </w:r>
      <w:hyperlink r:id="rId98" w:history="1">
        <w:r w:rsidR="00513852" w:rsidRPr="00513852">
          <w:rPr>
            <w:rStyle w:val="Hyperlink"/>
            <w:rFonts w:ascii="Arial" w:hAnsi="Arial"/>
            <w:rtl/>
          </w:rPr>
          <w:t>פקודת הסמים המסוכנים</w:t>
        </w:r>
      </w:hyperlink>
      <w:r>
        <w:rPr>
          <w:rFonts w:ascii="Arial" w:hAnsi="Arial"/>
          <w:rtl/>
        </w:rPr>
        <w:t xml:space="preserve"> – בן 18 שנה). </w:t>
      </w:r>
    </w:p>
    <w:p w14:paraId="3A5876ED" w14:textId="77777777" w:rsidR="002C2676" w:rsidRDefault="002C2676">
      <w:pPr>
        <w:tabs>
          <w:tab w:val="left" w:pos="765"/>
        </w:tabs>
        <w:spacing w:line="360" w:lineRule="auto"/>
        <w:jc w:val="both"/>
        <w:rPr>
          <w:rFonts w:ascii="Arial" w:hAnsi="Arial"/>
          <w:rtl/>
        </w:rPr>
      </w:pPr>
    </w:p>
    <w:p w14:paraId="6ED72BE7" w14:textId="77777777" w:rsidR="002C2676" w:rsidRDefault="00771B8F">
      <w:pPr>
        <w:tabs>
          <w:tab w:val="left" w:pos="765"/>
        </w:tabs>
        <w:spacing w:line="360" w:lineRule="auto"/>
        <w:jc w:val="both"/>
        <w:rPr>
          <w:rFonts w:ascii="Arial" w:hAnsi="Arial"/>
          <w:rtl/>
        </w:rPr>
      </w:pPr>
      <w:r>
        <w:rPr>
          <w:rFonts w:ascii="Arial" w:hAnsi="Arial"/>
          <w:rtl/>
        </w:rPr>
        <w:t>נאמר ב</w:t>
      </w:r>
      <w:hyperlink r:id="rId99" w:history="1">
        <w:r w:rsidR="00513852" w:rsidRPr="00513852">
          <w:rPr>
            <w:rStyle w:val="Hyperlink"/>
            <w:rFonts w:ascii="Arial" w:hAnsi="Arial"/>
            <w:rtl/>
          </w:rPr>
          <w:t>ע"פ 75/89, יצחק חסן נ' מדינת ישראל, פ"ד מד</w:t>
        </w:r>
      </w:hyperlink>
      <w:r>
        <w:rPr>
          <w:rFonts w:ascii="Arial" w:hAnsi="Arial"/>
          <w:rtl/>
        </w:rPr>
        <w:t>(2), 251:</w:t>
      </w:r>
    </w:p>
    <w:p w14:paraId="4FBC21EC" w14:textId="77777777" w:rsidR="002C2676" w:rsidRDefault="002C2676">
      <w:pPr>
        <w:tabs>
          <w:tab w:val="left" w:pos="765"/>
        </w:tabs>
        <w:spacing w:line="360" w:lineRule="auto"/>
        <w:jc w:val="both"/>
        <w:rPr>
          <w:rFonts w:ascii="Arial" w:hAnsi="Arial"/>
          <w:rtl/>
        </w:rPr>
      </w:pPr>
    </w:p>
    <w:p w14:paraId="7F6E2EE0" w14:textId="77777777" w:rsidR="002C2676" w:rsidRDefault="00771B8F">
      <w:pPr>
        <w:tabs>
          <w:tab w:val="left" w:pos="765"/>
        </w:tabs>
        <w:spacing w:line="360" w:lineRule="auto"/>
        <w:ind w:left="720" w:right="540"/>
        <w:jc w:val="both"/>
        <w:rPr>
          <w:rFonts w:ascii="Arial" w:hAnsi="Arial"/>
          <w:b/>
          <w:bCs/>
          <w:rtl/>
        </w:rPr>
      </w:pPr>
      <w:r>
        <w:rPr>
          <w:rFonts w:ascii="Arial" w:hAnsi="Arial"/>
          <w:b/>
          <w:bCs/>
          <w:rtl/>
        </w:rPr>
        <w:t>"אין גם ספק בליבי, כי לא בהיסח הדעת בחר המחוקק בניסוח כה רחב וכללי של הוראה עונשית זו. המטרה של אותו סעיף הייתה לקבוע עונשים חמורים ומכאיבים ביותר עבור כל אדם המסבך קטין במערכת הבזויה... כמובן שמעשה איום הוא לגרום לצריכת סם מסוכן על ידי קטין..."</w:t>
      </w:r>
    </w:p>
    <w:p w14:paraId="410946E7" w14:textId="77777777" w:rsidR="002C2676" w:rsidRDefault="002C2676">
      <w:pPr>
        <w:tabs>
          <w:tab w:val="left" w:pos="765"/>
        </w:tabs>
        <w:spacing w:line="360" w:lineRule="auto"/>
        <w:ind w:right="540"/>
        <w:jc w:val="both"/>
        <w:rPr>
          <w:rFonts w:ascii="Arial" w:hAnsi="Arial"/>
          <w:rtl/>
        </w:rPr>
      </w:pPr>
    </w:p>
    <w:p w14:paraId="1BF1EBC1" w14:textId="77777777" w:rsidR="002C2676" w:rsidRDefault="00771B8F">
      <w:pPr>
        <w:tabs>
          <w:tab w:val="left" w:pos="765"/>
        </w:tabs>
        <w:spacing w:line="360" w:lineRule="auto"/>
        <w:ind w:right="540"/>
        <w:jc w:val="both"/>
        <w:rPr>
          <w:rFonts w:ascii="Arial" w:hAnsi="Arial"/>
          <w:rtl/>
        </w:rPr>
      </w:pPr>
      <w:r>
        <w:rPr>
          <w:rFonts w:ascii="Arial" w:hAnsi="Arial"/>
          <w:rtl/>
        </w:rPr>
        <w:t xml:space="preserve">נאמר בספרו של קדמי </w:t>
      </w:r>
      <w:r>
        <w:rPr>
          <w:rFonts w:ascii="Arial" w:hAnsi="Arial"/>
          <w:b/>
          <w:bCs/>
          <w:rtl/>
        </w:rPr>
        <w:t xml:space="preserve">על </w:t>
      </w:r>
      <w:hyperlink r:id="rId100" w:history="1">
        <w:r w:rsidR="00513852" w:rsidRPr="00513852">
          <w:rPr>
            <w:rStyle w:val="Hyperlink"/>
            <w:rFonts w:ascii="Arial" w:hAnsi="Arial"/>
            <w:b/>
            <w:bCs/>
            <w:rtl/>
          </w:rPr>
          <w:t>פקודת הסמים המסוכנים</w:t>
        </w:r>
      </w:hyperlink>
      <w:r>
        <w:rPr>
          <w:rFonts w:ascii="Arial" w:hAnsi="Arial"/>
          <w:rtl/>
        </w:rPr>
        <w:t xml:space="preserve"> (עמ' 141):</w:t>
      </w:r>
    </w:p>
    <w:p w14:paraId="2AEE0ACE" w14:textId="77777777" w:rsidR="002C2676" w:rsidRDefault="002C2676">
      <w:pPr>
        <w:tabs>
          <w:tab w:val="left" w:pos="765"/>
        </w:tabs>
        <w:spacing w:line="360" w:lineRule="auto"/>
        <w:ind w:right="540"/>
        <w:jc w:val="both"/>
        <w:rPr>
          <w:rFonts w:ascii="Arial" w:hAnsi="Arial"/>
          <w:rtl/>
        </w:rPr>
      </w:pPr>
    </w:p>
    <w:p w14:paraId="09214373" w14:textId="77777777" w:rsidR="002C2676" w:rsidRDefault="00771B8F">
      <w:pPr>
        <w:tabs>
          <w:tab w:val="left" w:pos="765"/>
        </w:tabs>
        <w:spacing w:line="360" w:lineRule="auto"/>
        <w:ind w:left="720" w:right="540"/>
        <w:jc w:val="both"/>
        <w:rPr>
          <w:rFonts w:ascii="Arial" w:hAnsi="Arial"/>
          <w:b/>
          <w:bCs/>
          <w:rtl/>
        </w:rPr>
      </w:pPr>
      <w:r>
        <w:rPr>
          <w:rFonts w:ascii="Arial" w:hAnsi="Arial"/>
          <w:b/>
          <w:bCs/>
          <w:rtl/>
        </w:rPr>
        <w:t>"האסור מכוון למנוע נתינת סם מסוכן לקטין... אין נפקא מינה באיזו דרך ובאיזו צורה ניתן הסם, אם ניתן בתמורה או שלא בתמורה ולאיזה מטרה ניתן..."</w:t>
      </w:r>
    </w:p>
    <w:p w14:paraId="5C25589C" w14:textId="77777777" w:rsidR="002C2676" w:rsidRDefault="002C2676">
      <w:pPr>
        <w:tabs>
          <w:tab w:val="left" w:pos="765"/>
        </w:tabs>
        <w:spacing w:line="360" w:lineRule="auto"/>
        <w:ind w:right="540"/>
        <w:jc w:val="both"/>
        <w:rPr>
          <w:rFonts w:ascii="Arial" w:hAnsi="Arial"/>
          <w:rtl/>
        </w:rPr>
      </w:pPr>
    </w:p>
    <w:p w14:paraId="1FC53D9A" w14:textId="77777777" w:rsidR="002C2676" w:rsidRDefault="00771B8F">
      <w:pPr>
        <w:tabs>
          <w:tab w:val="left" w:pos="765"/>
        </w:tabs>
        <w:spacing w:line="360" w:lineRule="auto"/>
        <w:jc w:val="both"/>
        <w:rPr>
          <w:rFonts w:ascii="Arial" w:hAnsi="Arial"/>
          <w:rtl/>
        </w:rPr>
      </w:pPr>
      <w:r>
        <w:rPr>
          <w:rFonts w:ascii="Arial" w:hAnsi="Arial"/>
          <w:b/>
          <w:bCs/>
          <w:rtl/>
        </w:rPr>
        <w:t>2</w:t>
      </w:r>
      <w:r>
        <w:rPr>
          <w:rFonts w:ascii="Arial" w:hAnsi="Arial"/>
          <w:rtl/>
        </w:rPr>
        <w:t>.</w:t>
      </w:r>
      <w:r>
        <w:rPr>
          <w:rFonts w:ascii="Arial" w:hAnsi="Arial"/>
          <w:rtl/>
        </w:rPr>
        <w:tab/>
        <w:t>הנאשם טוען שבאירוע נשוא האישום השני לא הביא עמו חשיש, כפי שטענה המתלוננת, לשימוש השניים. עדות המתלוננת בעניין זה הייתה חד-משמעית ומהסיבות שפורטו לעיל על העדפת גרסתה יורשע הנאשם בהדחת קטין לסם גם באירוע זה.</w:t>
      </w:r>
    </w:p>
    <w:p w14:paraId="6CD90A1E" w14:textId="77777777" w:rsidR="002C2676" w:rsidRDefault="002C2676">
      <w:pPr>
        <w:tabs>
          <w:tab w:val="left" w:pos="765"/>
        </w:tabs>
        <w:spacing w:line="360" w:lineRule="auto"/>
        <w:jc w:val="both"/>
        <w:rPr>
          <w:rFonts w:ascii="Arial" w:hAnsi="Arial"/>
          <w:rtl/>
        </w:rPr>
      </w:pPr>
    </w:p>
    <w:p w14:paraId="5D66248C" w14:textId="77777777" w:rsidR="002C2676" w:rsidRDefault="00771B8F">
      <w:pPr>
        <w:tabs>
          <w:tab w:val="left" w:pos="765"/>
        </w:tabs>
        <w:spacing w:line="360" w:lineRule="auto"/>
        <w:jc w:val="both"/>
        <w:rPr>
          <w:rFonts w:ascii="Arial" w:hAnsi="Arial"/>
          <w:rtl/>
        </w:rPr>
      </w:pPr>
      <w:r>
        <w:rPr>
          <w:rFonts w:ascii="Arial" w:hAnsi="Arial"/>
          <w:b/>
          <w:bCs/>
          <w:rtl/>
        </w:rPr>
        <w:t>3</w:t>
      </w:r>
      <w:r>
        <w:rPr>
          <w:rFonts w:ascii="Arial" w:hAnsi="Arial"/>
          <w:rtl/>
        </w:rPr>
        <w:t>.</w:t>
      </w:r>
      <w:r>
        <w:rPr>
          <w:rFonts w:ascii="Arial" w:hAnsi="Arial"/>
          <w:rtl/>
        </w:rPr>
        <w:tab/>
        <w:t>לא כך באשר למפורט באישום השלישי בעניין מרקחת הסם – הג'ף.</w:t>
      </w:r>
    </w:p>
    <w:p w14:paraId="3294EE3F" w14:textId="77777777" w:rsidR="002C2676" w:rsidRDefault="00771B8F">
      <w:pPr>
        <w:tabs>
          <w:tab w:val="left" w:pos="765"/>
        </w:tabs>
        <w:spacing w:line="360" w:lineRule="auto"/>
        <w:jc w:val="both"/>
        <w:rPr>
          <w:rFonts w:ascii="Arial" w:hAnsi="Arial"/>
          <w:rtl/>
        </w:rPr>
      </w:pPr>
      <w:r>
        <w:rPr>
          <w:rFonts w:ascii="Arial" w:hAnsi="Arial"/>
          <w:rtl/>
        </w:rPr>
        <w:t xml:space="preserve">סם מסוכן מוגדר </w:t>
      </w:r>
      <w:hyperlink r:id="rId101" w:history="1">
        <w:r w:rsidR="00D82AC7" w:rsidRPr="00D82AC7">
          <w:rPr>
            <w:rFonts w:ascii="Arial" w:hAnsi="Arial"/>
            <w:color w:val="0000FF"/>
            <w:u w:val="single"/>
            <w:rtl/>
          </w:rPr>
          <w:t>בסעיף 1</w:t>
        </w:r>
      </w:hyperlink>
      <w:r>
        <w:rPr>
          <w:rFonts w:ascii="Arial" w:hAnsi="Arial"/>
          <w:rtl/>
        </w:rPr>
        <w:t xml:space="preserve"> לפקודת הסמים כ"</w:t>
      </w:r>
      <w:r>
        <w:rPr>
          <w:rFonts w:ascii="Arial" w:hAnsi="Arial"/>
          <w:b/>
          <w:bCs/>
          <w:rtl/>
        </w:rPr>
        <w:t>חומר מן המפורטים בתוספת הראשונה לרבות כל מלח שלו, וכן כל תכשיר, תרכובת, תערובת או תמיסה של חומר כאמור ומלחיהם</w:t>
      </w:r>
      <w:r>
        <w:rPr>
          <w:rFonts w:ascii="Arial" w:hAnsi="Arial"/>
          <w:rtl/>
        </w:rPr>
        <w:t>".</w:t>
      </w:r>
    </w:p>
    <w:p w14:paraId="1684A322" w14:textId="77777777" w:rsidR="002C2676" w:rsidRDefault="00771B8F">
      <w:pPr>
        <w:tabs>
          <w:tab w:val="left" w:pos="765"/>
        </w:tabs>
        <w:spacing w:line="360" w:lineRule="auto"/>
        <w:jc w:val="both"/>
        <w:rPr>
          <w:rFonts w:ascii="Arial" w:hAnsi="Arial"/>
          <w:rtl/>
        </w:rPr>
      </w:pPr>
      <w:r>
        <w:rPr>
          <w:rFonts w:ascii="Arial" w:hAnsi="Arial"/>
          <w:rtl/>
        </w:rPr>
        <w:t xml:space="preserve">התביעה לא הציגה כל ראייה כי מרכיב כלשהו בחומר שבו עשה הנאשם שימוש באותו מקרה שאירועו אינו במחלוקת, הוא מהחומרים </w:t>
      </w:r>
      <w:hyperlink r:id="rId102" w:history="1">
        <w:r w:rsidR="00D82AC7" w:rsidRPr="00D82AC7">
          <w:rPr>
            <w:rFonts w:ascii="Arial" w:hAnsi="Arial"/>
            <w:color w:val="0000FF"/>
            <w:u w:val="single"/>
            <w:rtl/>
          </w:rPr>
          <w:t>שבתוספת הראשונה</w:t>
        </w:r>
      </w:hyperlink>
      <w:r>
        <w:rPr>
          <w:rFonts w:ascii="Arial" w:hAnsi="Arial"/>
          <w:rtl/>
        </w:rPr>
        <w:t xml:space="preserve"> ל</w:t>
      </w:r>
      <w:hyperlink r:id="rId103" w:history="1">
        <w:r w:rsidR="00513852" w:rsidRPr="00513852">
          <w:rPr>
            <w:rStyle w:val="Hyperlink"/>
            <w:rFonts w:ascii="Arial" w:hAnsi="Arial"/>
            <w:rtl/>
          </w:rPr>
          <w:t>פקודת הסמים המסוכנים</w:t>
        </w:r>
      </w:hyperlink>
      <w:r>
        <w:rPr>
          <w:rFonts w:ascii="Arial" w:hAnsi="Arial"/>
          <w:rtl/>
        </w:rPr>
        <w:t>.          לפיכך, מאישום זה הנאשם יזוכה.</w:t>
      </w:r>
    </w:p>
    <w:p w14:paraId="79730453" w14:textId="77777777" w:rsidR="002C2676" w:rsidRDefault="002C2676">
      <w:pPr>
        <w:tabs>
          <w:tab w:val="left" w:pos="765"/>
        </w:tabs>
        <w:spacing w:line="360" w:lineRule="auto"/>
        <w:jc w:val="both"/>
        <w:rPr>
          <w:rFonts w:ascii="Arial" w:hAnsi="Arial"/>
          <w:rtl/>
        </w:rPr>
      </w:pPr>
    </w:p>
    <w:p w14:paraId="4C79CE1A" w14:textId="77777777" w:rsidR="002C2676" w:rsidRDefault="00771B8F">
      <w:pPr>
        <w:tabs>
          <w:tab w:val="left" w:pos="765"/>
        </w:tabs>
        <w:spacing w:line="360" w:lineRule="auto"/>
        <w:jc w:val="both"/>
        <w:rPr>
          <w:rFonts w:ascii="Arial" w:hAnsi="Arial"/>
          <w:rtl/>
        </w:rPr>
      </w:pPr>
      <w:r>
        <w:rPr>
          <w:rFonts w:ascii="Arial" w:hAnsi="Arial"/>
          <w:b/>
          <w:bCs/>
          <w:rtl/>
        </w:rPr>
        <w:t>ד</w:t>
      </w:r>
      <w:r>
        <w:rPr>
          <w:rFonts w:ascii="Arial" w:hAnsi="Arial"/>
          <w:rtl/>
        </w:rPr>
        <w:t>.</w:t>
      </w:r>
      <w:r>
        <w:rPr>
          <w:rFonts w:ascii="Arial" w:hAnsi="Arial"/>
          <w:rtl/>
        </w:rPr>
        <w:tab/>
      </w:r>
      <w:r>
        <w:rPr>
          <w:rFonts w:ascii="Arial" w:hAnsi="Arial"/>
          <w:b/>
          <w:bCs/>
          <w:u w:val="single"/>
          <w:rtl/>
        </w:rPr>
        <w:t>עבירות האלימות בהן מואשם הנאשם</w:t>
      </w:r>
      <w:r>
        <w:rPr>
          <w:rFonts w:ascii="Arial" w:hAnsi="Arial"/>
          <w:rtl/>
        </w:rPr>
        <w:t>:</w:t>
      </w:r>
    </w:p>
    <w:p w14:paraId="77E48F49" w14:textId="77777777" w:rsidR="002C2676" w:rsidRDefault="00771B8F">
      <w:pPr>
        <w:tabs>
          <w:tab w:val="left" w:pos="765"/>
        </w:tabs>
        <w:spacing w:line="360" w:lineRule="auto"/>
        <w:jc w:val="both"/>
        <w:rPr>
          <w:rFonts w:ascii="Arial" w:hAnsi="Arial"/>
          <w:rtl/>
        </w:rPr>
      </w:pPr>
      <w:r>
        <w:rPr>
          <w:rFonts w:ascii="Arial" w:hAnsi="Arial"/>
          <w:rtl/>
        </w:rPr>
        <w:t>באישומים השלישי והרביעי מואשם הנאשם בעבירות של אלימות פיזית ואלימות מילולית כלפי המתלוננת.</w:t>
      </w:r>
    </w:p>
    <w:p w14:paraId="1659ED8A" w14:textId="77777777" w:rsidR="002C2676" w:rsidRDefault="00771B8F">
      <w:pPr>
        <w:tabs>
          <w:tab w:val="left" w:pos="765"/>
        </w:tabs>
        <w:spacing w:line="360" w:lineRule="auto"/>
        <w:jc w:val="both"/>
        <w:rPr>
          <w:rFonts w:ascii="Arial" w:hAnsi="Arial"/>
          <w:rtl/>
        </w:rPr>
      </w:pPr>
      <w:r>
        <w:rPr>
          <w:rFonts w:ascii="Arial" w:hAnsi="Arial"/>
          <w:rtl/>
        </w:rPr>
        <w:t>העבירות הן תקיפת בת זוג בנסיבות מחמירות, תקיפה סתם ותקיפה עם חבלה של ממש ואלימות מילולית – איומים.</w:t>
      </w:r>
    </w:p>
    <w:p w14:paraId="12FA9117" w14:textId="77777777" w:rsidR="002C2676" w:rsidRDefault="00771B8F">
      <w:pPr>
        <w:tabs>
          <w:tab w:val="left" w:pos="765"/>
        </w:tabs>
        <w:spacing w:line="360" w:lineRule="auto"/>
        <w:jc w:val="both"/>
        <w:rPr>
          <w:rFonts w:ascii="Arial" w:hAnsi="Arial"/>
          <w:rtl/>
        </w:rPr>
      </w:pPr>
      <w:r>
        <w:rPr>
          <w:rFonts w:ascii="Arial" w:hAnsi="Arial"/>
          <w:rtl/>
        </w:rPr>
        <w:t>הנאשם כפר בעבירות האיומים שיוחסו לו.</w:t>
      </w:r>
    </w:p>
    <w:p w14:paraId="319CDD8C" w14:textId="77777777" w:rsidR="002C2676" w:rsidRDefault="00771B8F">
      <w:pPr>
        <w:tabs>
          <w:tab w:val="left" w:pos="765"/>
        </w:tabs>
        <w:spacing w:line="360" w:lineRule="auto"/>
        <w:jc w:val="both"/>
        <w:rPr>
          <w:rFonts w:ascii="Arial" w:hAnsi="Arial"/>
          <w:rtl/>
        </w:rPr>
      </w:pPr>
      <w:r>
        <w:rPr>
          <w:rFonts w:ascii="Arial" w:hAnsi="Arial"/>
          <w:rtl/>
        </w:rPr>
        <w:t>בעבירות התקיפה הודה לפחות "ראשית הודיה" או הודיה חלקית, אם כי לא בגרימת חבלות.</w:t>
      </w:r>
    </w:p>
    <w:p w14:paraId="69EC148E" w14:textId="77777777" w:rsidR="002C2676" w:rsidRDefault="00771B8F">
      <w:pPr>
        <w:tabs>
          <w:tab w:val="left" w:pos="765"/>
        </w:tabs>
        <w:spacing w:line="360" w:lineRule="auto"/>
        <w:jc w:val="both"/>
        <w:rPr>
          <w:rFonts w:ascii="Arial" w:hAnsi="Arial"/>
          <w:rtl/>
        </w:rPr>
      </w:pPr>
      <w:r>
        <w:rPr>
          <w:rFonts w:ascii="Arial" w:hAnsi="Arial"/>
          <w:rtl/>
        </w:rPr>
        <w:t>עדות המתלוננת לעבירות אלו הייתה ברורה וחד- משמעית. עדותה זכתה לאישוש מפי עדים נוספים, לרבות עדת ההגנה, שאישרה כי המתלוננת בכתה וסיפרה לה אודות אותן תקיפות.</w:t>
      </w:r>
    </w:p>
    <w:p w14:paraId="20DD7D7B" w14:textId="77777777" w:rsidR="002C2676" w:rsidRDefault="00771B8F">
      <w:pPr>
        <w:tabs>
          <w:tab w:val="left" w:pos="765"/>
        </w:tabs>
        <w:spacing w:line="360" w:lineRule="auto"/>
        <w:jc w:val="both"/>
        <w:rPr>
          <w:rFonts w:ascii="Arial" w:hAnsi="Arial"/>
          <w:rtl/>
        </w:rPr>
      </w:pPr>
      <w:r>
        <w:rPr>
          <w:rFonts w:ascii="Arial" w:hAnsi="Arial"/>
          <w:rtl/>
        </w:rPr>
        <w:t>העדה מריה בוגדנובסקי שהעידה עדות אמינה, אף ראתה סימנים על צווארה של המתלוננת וסימנים כחולים על רגליה.</w:t>
      </w:r>
    </w:p>
    <w:p w14:paraId="6C238EC1" w14:textId="77777777" w:rsidR="002C2676" w:rsidRDefault="00771B8F">
      <w:pPr>
        <w:tabs>
          <w:tab w:val="left" w:pos="765"/>
        </w:tabs>
        <w:spacing w:line="360" w:lineRule="auto"/>
        <w:jc w:val="both"/>
        <w:rPr>
          <w:rFonts w:ascii="Arial" w:hAnsi="Arial"/>
          <w:rtl/>
        </w:rPr>
      </w:pPr>
      <w:r>
        <w:rPr>
          <w:rFonts w:ascii="Arial" w:hAnsi="Arial"/>
          <w:rtl/>
        </w:rPr>
        <w:t>על כך שבין המתלוננת לנאשם, לפחות בתקופה בה התגוררו יחדיו מחודש אוקטובר 2008 ועד ראשית ינואר 2009, שררו יחסי בני זוג, נראה שאין חולק למרות כפירת הנאשם בכך.</w:t>
      </w:r>
    </w:p>
    <w:p w14:paraId="2B286F5C" w14:textId="77777777" w:rsidR="002C2676" w:rsidRDefault="00771B8F">
      <w:pPr>
        <w:tabs>
          <w:tab w:val="left" w:pos="765"/>
        </w:tabs>
        <w:spacing w:line="360" w:lineRule="auto"/>
        <w:jc w:val="both"/>
        <w:rPr>
          <w:rFonts w:ascii="Arial" w:hAnsi="Arial"/>
          <w:rtl/>
        </w:rPr>
      </w:pPr>
      <w:r>
        <w:rPr>
          <w:rFonts w:ascii="Arial" w:hAnsi="Arial"/>
          <w:rtl/>
        </w:rPr>
        <w:t>השניים ניהלו למעשה משק בית משותף לכל דבר, לרבות קיום יחסי אישות, הנאשם עבד מחוץ לבית, המתלוננת עסקה בענייני הבית. עדותה בעמ' 160 לפרוט' "</w:t>
      </w:r>
      <w:r>
        <w:rPr>
          <w:rFonts w:ascii="Arial" w:hAnsi="Arial"/>
          <w:b/>
          <w:bCs/>
          <w:rtl/>
        </w:rPr>
        <w:t>הייתי מנקה, מבשלת...</w:t>
      </w:r>
      <w:r>
        <w:rPr>
          <w:rFonts w:ascii="Arial" w:hAnsi="Arial"/>
          <w:rtl/>
        </w:rPr>
        <w:t>"</w:t>
      </w:r>
    </w:p>
    <w:p w14:paraId="4944EFF7" w14:textId="77777777" w:rsidR="002C2676" w:rsidRDefault="00D82AC7">
      <w:pPr>
        <w:tabs>
          <w:tab w:val="left" w:pos="765"/>
        </w:tabs>
        <w:spacing w:line="360" w:lineRule="auto"/>
        <w:jc w:val="both"/>
        <w:rPr>
          <w:rFonts w:ascii="Arial" w:hAnsi="Arial"/>
          <w:rtl/>
        </w:rPr>
      </w:pPr>
      <w:r>
        <w:rPr>
          <w:rFonts w:ascii="Arial" w:hAnsi="Arial"/>
          <w:rtl/>
        </w:rPr>
        <w:t xml:space="preserve">סעיף </w:t>
      </w:r>
      <w:hyperlink r:id="rId104" w:history="1">
        <w:r w:rsidRPr="00D82AC7">
          <w:rPr>
            <w:rFonts w:ascii="Arial" w:hAnsi="Arial"/>
            <w:color w:val="0000FF"/>
            <w:u w:val="single"/>
            <w:rtl/>
          </w:rPr>
          <w:t>382(ב)(1)</w:t>
        </w:r>
      </w:hyperlink>
      <w:r w:rsidR="00771B8F">
        <w:rPr>
          <w:rFonts w:ascii="Arial" w:hAnsi="Arial"/>
          <w:b/>
          <w:bCs/>
          <w:rtl/>
        </w:rPr>
        <w:t xml:space="preserve"> </w:t>
      </w:r>
      <w:r w:rsidR="00771B8F">
        <w:rPr>
          <w:rFonts w:ascii="Arial" w:hAnsi="Arial"/>
          <w:rtl/>
        </w:rPr>
        <w:t>קובע ש"</w:t>
      </w:r>
      <w:r w:rsidR="00771B8F">
        <w:rPr>
          <w:rFonts w:ascii="Arial" w:hAnsi="Arial"/>
          <w:b/>
          <w:bCs/>
          <w:rtl/>
        </w:rPr>
        <w:t>בן זוג – לרבות הידוע בציבור כבן זוג</w:t>
      </w:r>
      <w:r w:rsidR="00771B8F">
        <w:rPr>
          <w:rFonts w:ascii="Arial" w:hAnsi="Arial"/>
          <w:rtl/>
        </w:rPr>
        <w:t>" ובנסיבות חיי השניים כמפורט, עונה הנאשם להגדרת הדין להיותו בן זוגה של המתלוננת.</w:t>
      </w:r>
    </w:p>
    <w:p w14:paraId="74B6C4DF" w14:textId="77777777" w:rsidR="002C2676" w:rsidRDefault="00771B8F">
      <w:pPr>
        <w:tabs>
          <w:tab w:val="left" w:pos="765"/>
        </w:tabs>
        <w:spacing w:line="360" w:lineRule="auto"/>
        <w:jc w:val="both"/>
        <w:rPr>
          <w:rFonts w:ascii="Arial" w:hAnsi="Arial"/>
          <w:rtl/>
        </w:rPr>
      </w:pPr>
      <w:r>
        <w:rPr>
          <w:rFonts w:ascii="Arial" w:hAnsi="Arial"/>
          <w:rtl/>
        </w:rPr>
        <w:t xml:space="preserve">בנסיבות אלו ולאור הודייתו החלקית של הנאשם, יש להרשיעו בתקיפת המתלוננת, לפי </w:t>
      </w:r>
      <w:hyperlink r:id="rId105" w:history="1">
        <w:r w:rsidR="00D82AC7" w:rsidRPr="00D82AC7">
          <w:rPr>
            <w:rFonts w:ascii="Arial" w:hAnsi="Arial"/>
            <w:color w:val="0000FF"/>
            <w:u w:val="single"/>
            <w:rtl/>
          </w:rPr>
          <w:t>סעיפים 379</w:t>
        </w:r>
      </w:hyperlink>
      <w:r>
        <w:rPr>
          <w:rFonts w:ascii="Arial" w:hAnsi="Arial"/>
          <w:rtl/>
        </w:rPr>
        <w:t xml:space="preserve"> + </w:t>
      </w:r>
      <w:hyperlink r:id="rId106" w:history="1">
        <w:r w:rsidR="00D82AC7" w:rsidRPr="00D82AC7">
          <w:rPr>
            <w:rFonts w:ascii="Arial" w:hAnsi="Arial"/>
            <w:color w:val="0000FF"/>
            <w:u w:val="single"/>
            <w:rtl/>
          </w:rPr>
          <w:t>382(א)(1)</w:t>
        </w:r>
      </w:hyperlink>
      <w:r>
        <w:rPr>
          <w:rFonts w:ascii="Arial" w:hAnsi="Arial"/>
          <w:rtl/>
        </w:rPr>
        <w:t xml:space="preserve"> ל</w:t>
      </w:r>
      <w:hyperlink r:id="rId107" w:history="1">
        <w:r w:rsidR="00513852" w:rsidRPr="00513852">
          <w:rPr>
            <w:rStyle w:val="Hyperlink"/>
            <w:rFonts w:ascii="Arial" w:hAnsi="Arial"/>
            <w:rtl/>
          </w:rPr>
          <w:t>חוק העונשין</w:t>
        </w:r>
      </w:hyperlink>
      <w:r>
        <w:rPr>
          <w:rFonts w:ascii="Arial" w:hAnsi="Arial"/>
          <w:rtl/>
        </w:rPr>
        <w:t xml:space="preserve">, בהכותו בה באגרופו בפניה, בדחפו אותה למיטה, בהכאתה במצקת בראשה, במתן סטירה ומכה בראשה ואגרוף (ריבוי מקרים), ובתקיפה בניגוד </w:t>
      </w:r>
      <w:hyperlink r:id="rId108" w:history="1">
        <w:r w:rsidR="00316E20" w:rsidRPr="00316E20">
          <w:rPr>
            <w:rFonts w:ascii="Arial" w:hAnsi="Arial"/>
            <w:color w:val="0000FF"/>
            <w:u w:val="single"/>
            <w:rtl/>
          </w:rPr>
          <w:t>לסעיף 382(ג)</w:t>
        </w:r>
      </w:hyperlink>
      <w:r>
        <w:rPr>
          <w:rFonts w:ascii="Arial" w:hAnsi="Arial"/>
          <w:rtl/>
        </w:rPr>
        <w:t xml:space="preserve"> עם </w:t>
      </w:r>
      <w:hyperlink r:id="rId109" w:history="1">
        <w:r w:rsidR="00316E20" w:rsidRPr="00316E20">
          <w:rPr>
            <w:rFonts w:ascii="Arial" w:hAnsi="Arial"/>
            <w:color w:val="0000FF"/>
            <w:u w:val="single"/>
            <w:rtl/>
          </w:rPr>
          <w:t>סעיף 380</w:t>
        </w:r>
      </w:hyperlink>
      <w:r>
        <w:rPr>
          <w:rFonts w:ascii="Arial" w:hAnsi="Arial"/>
          <w:rtl/>
        </w:rPr>
        <w:t>, בשני מקרים בהם הוכחה חבלה של ממש בצווארה בעת חניקתה ובהכותו במטאטא את רגליה. בתקיפת המתלוננת בבית חברו של הנאשם, איוון, הנאשם כופר. המתלוננת לא פירטה האירוע והחבר שנוכח במעשה לא הוביל לעדות וכנראה לא נחקר – לכן יש לזכות הנאשם ממקרה זה מחמת הספק הסביר.</w:t>
      </w:r>
    </w:p>
    <w:p w14:paraId="22AB9FAA" w14:textId="77777777" w:rsidR="002C2676" w:rsidRDefault="00771B8F">
      <w:pPr>
        <w:tabs>
          <w:tab w:val="left" w:pos="765"/>
        </w:tabs>
        <w:spacing w:line="360" w:lineRule="auto"/>
        <w:jc w:val="both"/>
        <w:rPr>
          <w:rFonts w:ascii="Arial" w:hAnsi="Arial"/>
          <w:rtl/>
        </w:rPr>
      </w:pPr>
      <w:r>
        <w:rPr>
          <w:rFonts w:ascii="Arial" w:hAnsi="Arial"/>
          <w:rtl/>
        </w:rPr>
        <w:t>כך יש לקבוע שהסימן הכחול שעל ידה של המתלוננת נגרם בשל הזרקת הג'ף ואינו תוצאה של תקיפה.</w:t>
      </w:r>
    </w:p>
    <w:p w14:paraId="2D1911F4" w14:textId="77777777" w:rsidR="002C2676" w:rsidRDefault="00771B8F">
      <w:pPr>
        <w:tabs>
          <w:tab w:val="left" w:pos="765"/>
        </w:tabs>
        <w:spacing w:line="360" w:lineRule="auto"/>
        <w:jc w:val="both"/>
        <w:rPr>
          <w:rFonts w:ascii="Arial" w:hAnsi="Arial"/>
          <w:rtl/>
        </w:rPr>
      </w:pPr>
      <w:r>
        <w:rPr>
          <w:rFonts w:ascii="Arial" w:hAnsi="Arial"/>
          <w:rtl/>
        </w:rPr>
        <w:t>באשר לעבירות האיומים המיוחסות לנאשם באישומים השלישי והרביעי, העידה המתלוננת כי הנאשם איים לפגוע באביה "</w:t>
      </w:r>
      <w:r>
        <w:rPr>
          <w:rFonts w:ascii="Arial" w:hAnsi="Arial"/>
          <w:b/>
          <w:bCs/>
          <w:rtl/>
        </w:rPr>
        <w:t>... שהוא יהרוג את כולם...</w:t>
      </w:r>
      <w:r>
        <w:rPr>
          <w:rFonts w:ascii="Arial" w:hAnsi="Arial"/>
          <w:rtl/>
        </w:rPr>
        <w:t xml:space="preserve">" (עמ' 164 ש' 25 לפרוט') וכן העידה והוכח בראיות נוספות ומפי הנאשם עצמו, כי הנאשם הביא חבל תליה לפרוזדור ביתה, התנהגות שיש בה, מבחינה אובייקטיבית, מעשה שאף אם הנאשם לא התכוון שיהווה איום, צריך היה לצפות כי ייקלט על ידי המתלוננת כאיום לפגוע בחייה (לעבירה התנהגותית מטרתית ראה </w:t>
      </w:r>
      <w:r w:rsidR="00A14FE7" w:rsidRPr="00D766AB">
        <w:rPr>
          <w:rFonts w:ascii="Arial" w:hAnsi="Arial"/>
          <w:color w:val="000000"/>
          <w:rtl/>
        </w:rPr>
        <w:t>ע"פ 7153/99, אלגד אורי נ' מדינת ישראל, פ"ד נה</w:t>
      </w:r>
      <w:r>
        <w:rPr>
          <w:rFonts w:ascii="Arial" w:hAnsi="Arial"/>
          <w:rtl/>
        </w:rPr>
        <w:t>(5), 729).</w:t>
      </w:r>
    </w:p>
    <w:p w14:paraId="35D28546" w14:textId="77777777" w:rsidR="002C2676" w:rsidRDefault="00771B8F">
      <w:pPr>
        <w:tabs>
          <w:tab w:val="left" w:pos="765"/>
        </w:tabs>
        <w:spacing w:line="360" w:lineRule="auto"/>
        <w:jc w:val="both"/>
        <w:rPr>
          <w:rFonts w:ascii="Arial" w:hAnsi="Arial"/>
          <w:rtl/>
        </w:rPr>
      </w:pPr>
      <w:r>
        <w:rPr>
          <w:rFonts w:ascii="Arial" w:hAnsi="Arial"/>
          <w:rtl/>
        </w:rPr>
        <w:t>לא בחקירתה הראשית ולא בחקירתה הנגדית העידה המתלוננת על עבירות האיומים הנטענות בסעיפים 10 ו-12 לעובדות האישום השלישי, גם לא כאשר העידה בעמ' 160-161 לפרוט' על אירוע הג'ף ומשכך יש לזכות הנאשם בדינו מעבירות אלה.</w:t>
      </w:r>
    </w:p>
    <w:p w14:paraId="684F9AC8" w14:textId="77777777" w:rsidR="002C2676" w:rsidRDefault="002C2676">
      <w:pPr>
        <w:tabs>
          <w:tab w:val="left" w:pos="765"/>
        </w:tabs>
        <w:spacing w:line="360" w:lineRule="auto"/>
        <w:jc w:val="both"/>
        <w:rPr>
          <w:rFonts w:ascii="Arial" w:hAnsi="Arial"/>
          <w:rtl/>
        </w:rPr>
      </w:pPr>
    </w:p>
    <w:p w14:paraId="50F1C804" w14:textId="77777777" w:rsidR="002C2676" w:rsidRDefault="00771B8F">
      <w:pPr>
        <w:tabs>
          <w:tab w:val="left" w:pos="765"/>
        </w:tabs>
        <w:spacing w:line="360" w:lineRule="auto"/>
        <w:jc w:val="both"/>
        <w:rPr>
          <w:rFonts w:ascii="Arial" w:hAnsi="Arial"/>
          <w:rtl/>
        </w:rPr>
      </w:pPr>
      <w:r>
        <w:rPr>
          <w:rFonts w:ascii="Arial" w:hAnsi="Arial"/>
          <w:b/>
          <w:bCs/>
          <w:rtl/>
        </w:rPr>
        <w:t>ו</w:t>
      </w:r>
      <w:r>
        <w:rPr>
          <w:rFonts w:ascii="Arial" w:hAnsi="Arial"/>
          <w:rtl/>
        </w:rPr>
        <w:t>.</w:t>
      </w:r>
      <w:r>
        <w:rPr>
          <w:rFonts w:ascii="Arial" w:hAnsi="Arial"/>
          <w:rtl/>
        </w:rPr>
        <w:tab/>
        <w:t xml:space="preserve">באישום הרביעי מואשם הנאשם בעבירת היזק בזדון בניגוד </w:t>
      </w:r>
      <w:hyperlink r:id="rId110" w:history="1">
        <w:r w:rsidR="00316E20" w:rsidRPr="00316E20">
          <w:rPr>
            <w:rFonts w:ascii="Arial" w:hAnsi="Arial"/>
            <w:color w:val="0000FF"/>
            <w:u w:val="single"/>
            <w:rtl/>
          </w:rPr>
          <w:t>לסעיף 452</w:t>
        </w:r>
      </w:hyperlink>
      <w:r>
        <w:rPr>
          <w:rFonts w:ascii="Arial" w:hAnsi="Arial"/>
          <w:rtl/>
        </w:rPr>
        <w:t xml:space="preserve"> ל</w:t>
      </w:r>
      <w:hyperlink r:id="rId111" w:history="1">
        <w:r w:rsidR="00513852" w:rsidRPr="00513852">
          <w:rPr>
            <w:rStyle w:val="Hyperlink"/>
            <w:rFonts w:ascii="Arial" w:hAnsi="Arial"/>
            <w:rtl/>
          </w:rPr>
          <w:t>חוק העונשין</w:t>
        </w:r>
      </w:hyperlink>
      <w:r>
        <w:rPr>
          <w:rFonts w:ascii="Arial" w:hAnsi="Arial"/>
          <w:rtl/>
        </w:rPr>
        <w:t>.</w:t>
      </w:r>
    </w:p>
    <w:p w14:paraId="669327BA" w14:textId="77777777" w:rsidR="002C2676" w:rsidRDefault="00771B8F">
      <w:pPr>
        <w:tabs>
          <w:tab w:val="left" w:pos="765"/>
        </w:tabs>
        <w:spacing w:line="360" w:lineRule="auto"/>
        <w:jc w:val="both"/>
        <w:rPr>
          <w:rFonts w:ascii="Arial" w:hAnsi="Arial"/>
          <w:rtl/>
        </w:rPr>
      </w:pPr>
      <w:r>
        <w:rPr>
          <w:rFonts w:ascii="Arial" w:hAnsi="Arial"/>
          <w:rtl/>
        </w:rPr>
        <w:t xml:space="preserve">כמפורט בסקירת עדותו, הנאשם הודה כי חרט על קירות הבניין ועל המעלית הודעות שונות שיועדו למתלוננת וכי כופף את ידית דלתה. בעשותו כן, הודה ביסוד העובדתי של העבירה. </w:t>
      </w:r>
    </w:p>
    <w:p w14:paraId="36680873" w14:textId="77777777" w:rsidR="002C2676" w:rsidRDefault="002C2676">
      <w:pPr>
        <w:tabs>
          <w:tab w:val="left" w:pos="765"/>
        </w:tabs>
        <w:spacing w:line="360" w:lineRule="auto"/>
        <w:jc w:val="both"/>
        <w:rPr>
          <w:rFonts w:ascii="Arial" w:hAnsi="Arial"/>
          <w:rtl/>
        </w:rPr>
      </w:pPr>
    </w:p>
    <w:p w14:paraId="5019039C" w14:textId="77777777" w:rsidR="002C2676" w:rsidRDefault="00771B8F">
      <w:pPr>
        <w:tabs>
          <w:tab w:val="left" w:pos="765"/>
        </w:tabs>
        <w:spacing w:line="360" w:lineRule="auto"/>
        <w:jc w:val="both"/>
        <w:rPr>
          <w:rFonts w:ascii="Arial" w:hAnsi="Arial"/>
          <w:rtl/>
        </w:rPr>
      </w:pPr>
      <w:r>
        <w:rPr>
          <w:rFonts w:ascii="Arial" w:hAnsi="Arial"/>
          <w:rtl/>
        </w:rPr>
        <w:t xml:space="preserve">ובאשר למחשבה הפלילית הנדרשת, על התביעה להוכיח </w:t>
      </w:r>
      <w:r w:rsidR="00316E20">
        <w:rPr>
          <w:rFonts w:ascii="Arial" w:hAnsi="Arial"/>
          <w:rtl/>
        </w:rPr>
        <w:t xml:space="preserve">שעשה זאת "במזיד". על פי סעיף </w:t>
      </w:r>
      <w:hyperlink r:id="rId112" w:history="1">
        <w:r w:rsidR="00316E20" w:rsidRPr="00316E20">
          <w:rPr>
            <w:rFonts w:ascii="Arial" w:hAnsi="Arial"/>
            <w:color w:val="0000FF"/>
            <w:u w:val="single"/>
            <w:rtl/>
          </w:rPr>
          <w:t>90א</w:t>
        </w:r>
      </w:hyperlink>
      <w:r>
        <w:rPr>
          <w:rFonts w:ascii="Arial" w:hAnsi="Arial"/>
          <w:rtl/>
        </w:rPr>
        <w:t xml:space="preserve"> ל</w:t>
      </w:r>
      <w:hyperlink r:id="rId113" w:history="1">
        <w:r w:rsidR="00513852" w:rsidRPr="00513852">
          <w:rPr>
            <w:rStyle w:val="Hyperlink"/>
            <w:rFonts w:ascii="Arial" w:hAnsi="Arial"/>
            <w:rtl/>
          </w:rPr>
          <w:t>חוק העונשין</w:t>
        </w:r>
      </w:hyperlink>
      <w:r>
        <w:rPr>
          <w:rFonts w:ascii="Arial" w:hAnsi="Arial"/>
          <w:rtl/>
        </w:rPr>
        <w:t xml:space="preserve"> "במזיד" "</w:t>
      </w:r>
      <w:r>
        <w:rPr>
          <w:rFonts w:ascii="Arial" w:hAnsi="Arial"/>
          <w:b/>
          <w:bCs/>
          <w:rtl/>
        </w:rPr>
        <w:t>... ולעניין תוצאות המעשה... גם פזיזות, שהיא אדישות, שוויון נפש לאפשרות גרימת התוצאות</w:t>
      </w:r>
      <w:r>
        <w:rPr>
          <w:rFonts w:ascii="Arial" w:hAnsi="Arial"/>
          <w:rtl/>
        </w:rPr>
        <w:t>". כלומר, גם אם הנאשם לא חרט על הקירות וכופף הידית במטרה לגרום נזק, הוא היה אדיש לתוצאה ויש להרשיעו בעבירה זאת.</w:t>
      </w:r>
    </w:p>
    <w:p w14:paraId="6AAC5DB9" w14:textId="77777777" w:rsidR="002C2676" w:rsidRDefault="002C2676">
      <w:pPr>
        <w:tabs>
          <w:tab w:val="left" w:pos="765"/>
        </w:tabs>
        <w:spacing w:line="360" w:lineRule="auto"/>
        <w:jc w:val="both"/>
        <w:rPr>
          <w:rFonts w:ascii="Arial" w:hAnsi="Arial"/>
          <w:rtl/>
        </w:rPr>
      </w:pPr>
    </w:p>
    <w:p w14:paraId="71946B2E" w14:textId="77777777" w:rsidR="002C2676" w:rsidRDefault="00771B8F">
      <w:pPr>
        <w:tabs>
          <w:tab w:val="left" w:pos="765"/>
        </w:tabs>
        <w:spacing w:line="360" w:lineRule="auto"/>
        <w:jc w:val="both"/>
        <w:rPr>
          <w:rFonts w:ascii="Arial" w:hAnsi="Arial"/>
          <w:rtl/>
        </w:rPr>
      </w:pPr>
      <w:r>
        <w:rPr>
          <w:rFonts w:ascii="Arial" w:hAnsi="Arial"/>
          <w:rtl/>
        </w:rPr>
        <w:t xml:space="preserve">לעניין עבירת ההטרדה לפי </w:t>
      </w:r>
      <w:r w:rsidR="00A14FE7" w:rsidRPr="00D766AB">
        <w:rPr>
          <w:rFonts w:ascii="Arial" w:hAnsi="Arial"/>
          <w:color w:val="000000"/>
          <w:rtl/>
        </w:rPr>
        <w:t>חוק התקשורת</w:t>
      </w:r>
      <w:r>
        <w:rPr>
          <w:rFonts w:ascii="Arial" w:hAnsi="Arial"/>
          <w:rtl/>
        </w:rPr>
        <w:t>, זאת מוגדרת "</w:t>
      </w:r>
      <w:r>
        <w:rPr>
          <w:rFonts w:ascii="Arial" w:hAnsi="Arial"/>
          <w:b/>
          <w:bCs/>
          <w:rtl/>
        </w:rPr>
        <w:t>המשתמש במתקן בזק באופן שיש בו כדי לפגוע, להפחיד, להטריד, ליצור חרדה או להרגיז דינו...</w:t>
      </w:r>
      <w:r>
        <w:rPr>
          <w:rFonts w:ascii="Arial" w:hAnsi="Arial"/>
          <w:rtl/>
        </w:rPr>
        <w:t>" שיחות טלפון חוזרות (אם לטלפון ואם לפלאפון) – אף אם גם המתלוננת התקשרה לנאשם, מסרונים מציקים שדי שיהיה בהם להטריד או להרגיז, הינם בגדרי העבירה. אינני מקבל את גרסתו של הנאשם כי כל שעשה הוא להתקשר למתלוננת ולאמא כפי שהעיד "</w:t>
      </w:r>
      <w:r>
        <w:rPr>
          <w:rFonts w:ascii="Arial" w:hAnsi="Arial"/>
          <w:b/>
          <w:bCs/>
          <w:rtl/>
        </w:rPr>
        <w:t>אני שלחתי כל מיני מסרונים מצחיקים, בדיחות וחרוזים...</w:t>
      </w:r>
      <w:r>
        <w:rPr>
          <w:rFonts w:ascii="Arial" w:hAnsi="Arial"/>
          <w:rtl/>
        </w:rPr>
        <w:t>" (עמ' 277 ש' 25 לפרוט'). משחזר ועשה זאת פעמים רבות, לאורך זמן יש להרשיעו אף בעבירה זאת בריבוי עבירות.</w:t>
      </w:r>
    </w:p>
    <w:p w14:paraId="65E0AFE8" w14:textId="77777777" w:rsidR="002C2676" w:rsidRDefault="002C2676">
      <w:pPr>
        <w:tabs>
          <w:tab w:val="left" w:pos="765"/>
        </w:tabs>
        <w:spacing w:line="360" w:lineRule="auto"/>
        <w:jc w:val="both"/>
        <w:rPr>
          <w:rFonts w:ascii="Arial" w:hAnsi="Arial"/>
          <w:rtl/>
        </w:rPr>
      </w:pPr>
    </w:p>
    <w:p w14:paraId="77C93C35" w14:textId="77777777" w:rsidR="002C2676" w:rsidRDefault="00771B8F" w:rsidP="003A4925">
      <w:pPr>
        <w:tabs>
          <w:tab w:val="left" w:pos="765"/>
        </w:tabs>
        <w:spacing w:line="360" w:lineRule="auto"/>
        <w:jc w:val="both"/>
        <w:rPr>
          <w:rFonts w:ascii="Arial" w:hAnsi="Arial"/>
          <w:rtl/>
        </w:rPr>
      </w:pPr>
      <w:r>
        <w:rPr>
          <w:rFonts w:ascii="Arial" w:hAnsi="Arial"/>
          <w:rtl/>
        </w:rPr>
        <w:t xml:space="preserve">באשר לעבירת הפגיעה בפרטיות לפי </w:t>
      </w:r>
      <w:hyperlink r:id="rId114" w:history="1">
        <w:r w:rsidR="00316E20" w:rsidRPr="00316E20">
          <w:rPr>
            <w:rFonts w:ascii="Arial" w:hAnsi="Arial"/>
            <w:color w:val="0000FF"/>
            <w:u w:val="single"/>
            <w:rtl/>
          </w:rPr>
          <w:t>סעיפים 2(1)</w:t>
        </w:r>
      </w:hyperlink>
      <w:r>
        <w:rPr>
          <w:rFonts w:ascii="Arial" w:hAnsi="Arial"/>
          <w:rtl/>
        </w:rPr>
        <w:t xml:space="preserve"> ו- </w:t>
      </w:r>
      <w:hyperlink r:id="rId115" w:history="1">
        <w:r w:rsidR="00316E20" w:rsidRPr="00316E20">
          <w:rPr>
            <w:rFonts w:ascii="Arial" w:hAnsi="Arial"/>
            <w:color w:val="0000FF"/>
            <w:u w:val="single"/>
            <w:rtl/>
          </w:rPr>
          <w:t>5</w:t>
        </w:r>
      </w:hyperlink>
      <w:r>
        <w:rPr>
          <w:rFonts w:ascii="Arial" w:hAnsi="Arial"/>
          <w:rtl/>
        </w:rPr>
        <w:t xml:space="preserve"> ל</w:t>
      </w:r>
      <w:hyperlink r:id="rId116" w:history="1">
        <w:r w:rsidR="00513852" w:rsidRPr="00513852">
          <w:rPr>
            <w:rStyle w:val="Hyperlink"/>
            <w:rFonts w:ascii="Arial" w:hAnsi="Arial"/>
            <w:rtl/>
          </w:rPr>
          <w:t>חוק הגנת הפרטיות</w:t>
        </w:r>
      </w:hyperlink>
      <w:r>
        <w:rPr>
          <w:rFonts w:ascii="Arial" w:hAnsi="Arial"/>
          <w:rtl/>
        </w:rPr>
        <w:t xml:space="preserve">, לא הוכח בעדות המתלוננת או בראייה אחרת, כי דבריה על פגישתו בה מדי פעם עת חיכה לה ליד חוג הציור </w:t>
      </w:r>
      <w:r w:rsidR="003A4925">
        <w:rPr>
          <w:rFonts w:ascii="Arial" w:hAnsi="Arial" w:hint="cs"/>
          <w:rtl/>
        </w:rPr>
        <w:t>.....</w:t>
      </w:r>
      <w:r>
        <w:rPr>
          <w:rFonts w:ascii="Arial" w:hAnsi="Arial"/>
          <w:rtl/>
        </w:rPr>
        <w:t xml:space="preserve"> וכי "</w:t>
      </w:r>
      <w:r>
        <w:rPr>
          <w:rFonts w:ascii="Arial" w:hAnsi="Arial"/>
          <w:b/>
          <w:bCs/>
          <w:rtl/>
        </w:rPr>
        <w:t>היו מקרים שהייתי הולכת ברחוב ורואה שהוא פשוט הולך אחרי מעבר לכביש</w:t>
      </w:r>
      <w:r>
        <w:rPr>
          <w:rFonts w:ascii="Arial" w:hAnsi="Arial"/>
          <w:rtl/>
        </w:rPr>
        <w:t>" (עמ' 164 מש' 15 לפרוט') די בהם כדי להוות "</w:t>
      </w:r>
      <w:r>
        <w:rPr>
          <w:rFonts w:ascii="Arial" w:hAnsi="Arial"/>
          <w:b/>
          <w:bCs/>
          <w:rtl/>
        </w:rPr>
        <w:t>בילוש, או התחקות אחר אדם, העלולים להטרידו, או הטרדה אחרת</w:t>
      </w:r>
      <w:r>
        <w:rPr>
          <w:rFonts w:ascii="Arial" w:hAnsi="Arial"/>
          <w:rtl/>
        </w:rPr>
        <w:t>", הן ליסוד העובדתי והן למחשבה הפלילית.</w:t>
      </w:r>
    </w:p>
    <w:p w14:paraId="7E17B0CA" w14:textId="77777777" w:rsidR="002C2676" w:rsidRDefault="002C2676">
      <w:pPr>
        <w:tabs>
          <w:tab w:val="left" w:pos="765"/>
        </w:tabs>
        <w:spacing w:line="360" w:lineRule="auto"/>
        <w:jc w:val="both"/>
        <w:rPr>
          <w:rFonts w:ascii="Arial" w:hAnsi="Arial"/>
          <w:rtl/>
        </w:rPr>
      </w:pPr>
    </w:p>
    <w:p w14:paraId="6DE6392E" w14:textId="77777777" w:rsidR="002C2676" w:rsidRDefault="00771B8F">
      <w:pPr>
        <w:tabs>
          <w:tab w:val="left" w:pos="765"/>
        </w:tabs>
        <w:spacing w:line="360" w:lineRule="auto"/>
        <w:jc w:val="both"/>
        <w:rPr>
          <w:rFonts w:ascii="Arial" w:hAnsi="Arial"/>
          <w:rtl/>
        </w:rPr>
      </w:pPr>
      <w:r>
        <w:rPr>
          <w:rFonts w:ascii="Arial" w:hAnsi="Arial"/>
          <w:rtl/>
        </w:rPr>
        <w:t>הנאשם כפר במעשים והמתלוננת קיצרה מאוד בתיאורים, כך שאף אם הנאשם היה באותם מקומות לא הוכח מעבר לספק סביר שעשה זאת באופן המגבש העבירה.</w:t>
      </w:r>
    </w:p>
    <w:p w14:paraId="342C8708" w14:textId="77777777" w:rsidR="002C2676" w:rsidRDefault="002C2676">
      <w:pPr>
        <w:tabs>
          <w:tab w:val="left" w:pos="765"/>
        </w:tabs>
        <w:spacing w:line="360" w:lineRule="auto"/>
        <w:jc w:val="both"/>
        <w:rPr>
          <w:rFonts w:ascii="Arial" w:hAnsi="Arial"/>
          <w:rtl/>
        </w:rPr>
      </w:pPr>
    </w:p>
    <w:p w14:paraId="2B451859" w14:textId="77777777" w:rsidR="002C2676" w:rsidRDefault="00771B8F">
      <w:pPr>
        <w:tabs>
          <w:tab w:val="left" w:pos="765"/>
        </w:tabs>
        <w:spacing w:line="360" w:lineRule="auto"/>
        <w:jc w:val="both"/>
        <w:rPr>
          <w:rFonts w:ascii="Arial" w:hAnsi="Arial"/>
          <w:rtl/>
        </w:rPr>
      </w:pPr>
      <w:r>
        <w:rPr>
          <w:rFonts w:ascii="Arial" w:hAnsi="Arial"/>
          <w:b/>
          <w:bCs/>
          <w:rtl/>
        </w:rPr>
        <w:t>10</w:t>
      </w:r>
      <w:r>
        <w:rPr>
          <w:rFonts w:ascii="Arial" w:hAnsi="Arial"/>
          <w:rtl/>
        </w:rPr>
        <w:t>.</w:t>
      </w:r>
      <w:r>
        <w:rPr>
          <w:rFonts w:ascii="Arial" w:hAnsi="Arial"/>
          <w:rtl/>
        </w:rPr>
        <w:tab/>
        <w:t>אציע לחברותיי להרכב, איפוא, להרשיע את הנאשם בעבירות שבאישום הראשון והשני – שתי עבירות בעילת קטינה ועבירה אחת של הדחת קטין לסם.</w:t>
      </w:r>
    </w:p>
    <w:p w14:paraId="14C3CB07" w14:textId="77777777" w:rsidR="002C2676" w:rsidRDefault="00771B8F">
      <w:pPr>
        <w:tabs>
          <w:tab w:val="left" w:pos="765"/>
        </w:tabs>
        <w:spacing w:line="360" w:lineRule="auto"/>
        <w:jc w:val="both"/>
        <w:rPr>
          <w:rFonts w:ascii="Arial" w:hAnsi="Arial"/>
          <w:rtl/>
        </w:rPr>
      </w:pPr>
      <w:r>
        <w:rPr>
          <w:rFonts w:ascii="Arial" w:hAnsi="Arial"/>
          <w:rtl/>
        </w:rPr>
        <w:t xml:space="preserve">באישום השלישי אציע להרשיע את הנאשם בריבוי עבירות של בעילת קטינה, הדחת קטין לסם ותקיפת בת זוג בנסיבות מחמירות לפי </w:t>
      </w:r>
      <w:hyperlink r:id="rId117" w:history="1">
        <w:r w:rsidR="00316E20" w:rsidRPr="00316E20">
          <w:rPr>
            <w:rFonts w:ascii="Arial" w:hAnsi="Arial"/>
            <w:color w:val="0000FF"/>
            <w:u w:val="single"/>
            <w:rtl/>
          </w:rPr>
          <w:t>סעיפים 379</w:t>
        </w:r>
      </w:hyperlink>
      <w:r>
        <w:rPr>
          <w:rFonts w:ascii="Arial" w:hAnsi="Arial"/>
          <w:rtl/>
        </w:rPr>
        <w:t xml:space="preserve"> + </w:t>
      </w:r>
      <w:hyperlink r:id="rId118" w:history="1">
        <w:r w:rsidR="00316E20" w:rsidRPr="00316E20">
          <w:rPr>
            <w:rFonts w:ascii="Arial" w:hAnsi="Arial"/>
            <w:color w:val="0000FF"/>
            <w:u w:val="single"/>
            <w:rtl/>
          </w:rPr>
          <w:t>382(ב)(1)</w:t>
        </w:r>
      </w:hyperlink>
      <w:r>
        <w:rPr>
          <w:rFonts w:ascii="Arial" w:hAnsi="Arial"/>
          <w:rtl/>
        </w:rPr>
        <w:t xml:space="preserve"> ל</w:t>
      </w:r>
      <w:hyperlink r:id="rId119" w:history="1">
        <w:r w:rsidR="00513852" w:rsidRPr="00513852">
          <w:rPr>
            <w:rStyle w:val="Hyperlink"/>
            <w:rFonts w:ascii="Arial" w:hAnsi="Arial"/>
            <w:rtl/>
          </w:rPr>
          <w:t>חוק העונשין</w:t>
        </w:r>
      </w:hyperlink>
      <w:r>
        <w:rPr>
          <w:rFonts w:ascii="Arial" w:hAnsi="Arial"/>
          <w:rtl/>
        </w:rPr>
        <w:t>, בשתי עבירות של תקיפת בת זוג עם חבלה ממשית ועבירת איום אחת.</w:t>
      </w:r>
    </w:p>
    <w:p w14:paraId="365083F7" w14:textId="77777777" w:rsidR="002C2676" w:rsidRDefault="002C2676">
      <w:pPr>
        <w:tabs>
          <w:tab w:val="left" w:pos="765"/>
        </w:tabs>
        <w:spacing w:line="360" w:lineRule="auto"/>
        <w:jc w:val="both"/>
        <w:rPr>
          <w:rFonts w:ascii="Arial" w:hAnsi="Arial"/>
          <w:rtl/>
        </w:rPr>
      </w:pPr>
    </w:p>
    <w:p w14:paraId="49E36BF4" w14:textId="77777777" w:rsidR="002C2676" w:rsidRDefault="00771B8F">
      <w:pPr>
        <w:tabs>
          <w:tab w:val="left" w:pos="765"/>
        </w:tabs>
        <w:spacing w:line="360" w:lineRule="auto"/>
        <w:jc w:val="both"/>
        <w:rPr>
          <w:rFonts w:ascii="Arial" w:hAnsi="Arial"/>
          <w:rtl/>
        </w:rPr>
      </w:pPr>
      <w:r>
        <w:rPr>
          <w:rFonts w:ascii="Arial" w:hAnsi="Arial"/>
          <w:rtl/>
        </w:rPr>
        <w:t>כן יש להרשיע את הנאשם במקרה אחד של מעשה סדום במתלוננת שלא בהסכמתה החופשית בנסיבות אונס.</w:t>
      </w:r>
    </w:p>
    <w:p w14:paraId="34B14596" w14:textId="77777777" w:rsidR="002C2676" w:rsidRDefault="002C2676">
      <w:pPr>
        <w:tabs>
          <w:tab w:val="left" w:pos="765"/>
        </w:tabs>
        <w:spacing w:line="360" w:lineRule="auto"/>
        <w:jc w:val="both"/>
        <w:rPr>
          <w:rFonts w:ascii="Arial" w:hAnsi="Arial"/>
          <w:rtl/>
        </w:rPr>
      </w:pPr>
    </w:p>
    <w:p w14:paraId="0FC74C15" w14:textId="77777777" w:rsidR="002C2676" w:rsidRDefault="00771B8F">
      <w:pPr>
        <w:tabs>
          <w:tab w:val="left" w:pos="765"/>
        </w:tabs>
        <w:spacing w:line="360" w:lineRule="auto"/>
        <w:jc w:val="both"/>
        <w:rPr>
          <w:rFonts w:ascii="Arial" w:hAnsi="Arial"/>
          <w:rtl/>
        </w:rPr>
      </w:pPr>
      <w:r>
        <w:rPr>
          <w:rFonts w:ascii="Arial" w:hAnsi="Arial"/>
          <w:rtl/>
        </w:rPr>
        <w:t>כן אציע לחברותי להרשיע את הנאשם בעבירות (ריבוי מקרים) של הטרדה באמצעות מתקן בזק וכן איומים והיזק בזדון בהן הואשם באישום הרביעי לכתב האישום.</w:t>
      </w:r>
    </w:p>
    <w:p w14:paraId="6BBE8B22" w14:textId="77777777" w:rsidR="002C2676" w:rsidRDefault="00771B8F">
      <w:pPr>
        <w:tabs>
          <w:tab w:val="left" w:pos="765"/>
        </w:tabs>
        <w:spacing w:line="360" w:lineRule="auto"/>
        <w:jc w:val="both"/>
        <w:rPr>
          <w:rFonts w:ascii="Arial" w:hAnsi="Arial"/>
          <w:rtl/>
        </w:rPr>
      </w:pPr>
      <w:r>
        <w:rPr>
          <w:rFonts w:ascii="Arial" w:hAnsi="Arial"/>
          <w:rtl/>
        </w:rPr>
        <w:t xml:space="preserve">מיתר העבירות בהן הואשם הנאשם, אציע לחברותיי לזכות את הנאשם חלקן בשל חזרת התביעה מהן והאחרות מחמת הספק הסביר. </w:t>
      </w:r>
    </w:p>
    <w:p w14:paraId="07EC7876" w14:textId="77777777" w:rsidR="002C2676" w:rsidRDefault="002C2676">
      <w:pPr>
        <w:tabs>
          <w:tab w:val="left" w:pos="765"/>
        </w:tabs>
        <w:spacing w:line="360" w:lineRule="auto"/>
        <w:jc w:val="both"/>
        <w:rPr>
          <w:rFonts w:ascii="Arial" w:hAnsi="Arial"/>
          <w:rtl/>
        </w:rPr>
      </w:pPr>
    </w:p>
    <w:tbl>
      <w:tblPr>
        <w:tblpPr w:leftFromText="180" w:rightFromText="180" w:vertAnchor="text" w:horzAnchor="margin" w:tblpY="10"/>
        <w:bidiVisual/>
        <w:tblW w:w="0" w:type="auto"/>
        <w:tblLook w:val="01E0" w:firstRow="1" w:lastRow="1" w:firstColumn="1" w:lastColumn="1" w:noHBand="0" w:noVBand="0"/>
      </w:tblPr>
      <w:tblGrid>
        <w:gridCol w:w="2292"/>
      </w:tblGrid>
      <w:tr w:rsidR="002C2676" w14:paraId="4F47B8BD" w14:textId="77777777">
        <w:tc>
          <w:tcPr>
            <w:tcW w:w="2292" w:type="dxa"/>
            <w:tcBorders>
              <w:top w:val="nil"/>
              <w:left w:val="nil"/>
              <w:bottom w:val="single" w:sz="4" w:space="0" w:color="auto"/>
              <w:right w:val="nil"/>
            </w:tcBorders>
            <w:vAlign w:val="center"/>
          </w:tcPr>
          <w:p w14:paraId="15D609EE" w14:textId="77777777" w:rsidR="002C2676" w:rsidRDefault="002C2676">
            <w:pPr>
              <w:jc w:val="center"/>
              <w:rPr>
                <w:rFonts w:ascii="Courier New" w:hAnsi="Courier New"/>
                <w:b/>
                <w:bCs/>
                <w:sz w:val="20"/>
                <w:szCs w:val="20"/>
              </w:rPr>
            </w:pPr>
          </w:p>
        </w:tc>
      </w:tr>
      <w:tr w:rsidR="002C2676" w14:paraId="1379097F" w14:textId="77777777">
        <w:tc>
          <w:tcPr>
            <w:tcW w:w="2292" w:type="dxa"/>
            <w:tcBorders>
              <w:top w:val="single" w:sz="4" w:space="0" w:color="auto"/>
              <w:left w:val="nil"/>
              <w:bottom w:val="nil"/>
              <w:right w:val="nil"/>
            </w:tcBorders>
          </w:tcPr>
          <w:p w14:paraId="0D871D3B" w14:textId="77777777" w:rsidR="002C2676" w:rsidRDefault="00771B8F">
            <w:pPr>
              <w:jc w:val="center"/>
              <w:rPr>
                <w:rFonts w:ascii="Courier New" w:hAnsi="Courier New"/>
                <w:b/>
                <w:bCs/>
              </w:rPr>
            </w:pPr>
            <w:r>
              <w:rPr>
                <w:rFonts w:ascii="Courier New" w:hAnsi="Courier New"/>
                <w:b/>
                <w:bCs/>
                <w:rtl/>
              </w:rPr>
              <w:t>רענן בן-יוסף, שופט</w:t>
            </w:r>
          </w:p>
        </w:tc>
      </w:tr>
    </w:tbl>
    <w:p w14:paraId="256E154B" w14:textId="77777777" w:rsidR="002C2676" w:rsidRDefault="002C2676">
      <w:pPr>
        <w:rPr>
          <w:rtl/>
        </w:rPr>
      </w:pPr>
    </w:p>
    <w:p w14:paraId="0B33B504" w14:textId="77777777" w:rsidR="002C2676" w:rsidRDefault="002C2676">
      <w:pPr>
        <w:tabs>
          <w:tab w:val="left" w:pos="765"/>
        </w:tabs>
        <w:spacing w:line="360" w:lineRule="auto"/>
        <w:jc w:val="both"/>
        <w:rPr>
          <w:rFonts w:ascii="Arial" w:hAnsi="Arial"/>
          <w:rtl/>
        </w:rPr>
      </w:pPr>
    </w:p>
    <w:p w14:paraId="59B41AF7" w14:textId="77777777" w:rsidR="002C2676" w:rsidRDefault="002C2676">
      <w:pPr>
        <w:tabs>
          <w:tab w:val="left" w:pos="765"/>
        </w:tabs>
        <w:spacing w:line="360" w:lineRule="auto"/>
        <w:jc w:val="both"/>
        <w:rPr>
          <w:rFonts w:ascii="Arial" w:hAnsi="Arial"/>
          <w:rtl/>
        </w:rPr>
      </w:pPr>
    </w:p>
    <w:p w14:paraId="6D7B5EA1" w14:textId="77777777" w:rsidR="002C2676" w:rsidRDefault="002C2676">
      <w:pPr>
        <w:tabs>
          <w:tab w:val="left" w:pos="765"/>
        </w:tabs>
        <w:spacing w:line="360" w:lineRule="auto"/>
        <w:jc w:val="both"/>
        <w:rPr>
          <w:rFonts w:ascii="Arial" w:hAnsi="Arial"/>
          <w:rtl/>
        </w:rPr>
      </w:pPr>
    </w:p>
    <w:p w14:paraId="30EA2BB8" w14:textId="77777777" w:rsidR="002C2676" w:rsidRDefault="002C2676">
      <w:pPr>
        <w:tabs>
          <w:tab w:val="left" w:pos="765"/>
        </w:tabs>
        <w:spacing w:line="360" w:lineRule="auto"/>
        <w:jc w:val="both"/>
        <w:rPr>
          <w:rFonts w:ascii="Arial" w:hAnsi="Arial"/>
          <w:rtl/>
        </w:rPr>
      </w:pPr>
    </w:p>
    <w:p w14:paraId="229BF49B" w14:textId="77777777" w:rsidR="002C2676" w:rsidRDefault="002C2676">
      <w:pPr>
        <w:tabs>
          <w:tab w:val="left" w:pos="765"/>
        </w:tabs>
        <w:spacing w:line="360" w:lineRule="auto"/>
        <w:jc w:val="both"/>
        <w:rPr>
          <w:rFonts w:ascii="Arial" w:hAnsi="Arial"/>
          <w:rtl/>
        </w:rPr>
      </w:pPr>
    </w:p>
    <w:p w14:paraId="5403B214" w14:textId="77777777" w:rsidR="002C2676" w:rsidRDefault="00771B8F">
      <w:pPr>
        <w:tabs>
          <w:tab w:val="left" w:pos="765"/>
        </w:tabs>
        <w:spacing w:line="360" w:lineRule="auto"/>
        <w:jc w:val="both"/>
        <w:rPr>
          <w:rFonts w:ascii="Arial" w:hAnsi="Arial"/>
          <w:sz w:val="28"/>
          <w:szCs w:val="28"/>
          <w:rtl/>
        </w:rPr>
      </w:pPr>
      <w:r>
        <w:rPr>
          <w:rFonts w:ascii="Arial" w:hAnsi="Arial"/>
          <w:b/>
          <w:bCs/>
          <w:sz w:val="28"/>
          <w:szCs w:val="28"/>
          <w:u w:val="single"/>
          <w:rtl/>
        </w:rPr>
        <w:t>השופטות נ' אחיטוב (אב"ד) ומ' דיסקין</w:t>
      </w:r>
      <w:r>
        <w:rPr>
          <w:rFonts w:ascii="Arial" w:hAnsi="Arial"/>
          <w:sz w:val="28"/>
          <w:szCs w:val="28"/>
          <w:rtl/>
        </w:rPr>
        <w:t>:</w:t>
      </w:r>
    </w:p>
    <w:p w14:paraId="2CD385F4" w14:textId="77777777" w:rsidR="002C2676" w:rsidRDefault="002C2676">
      <w:pPr>
        <w:tabs>
          <w:tab w:val="left" w:pos="765"/>
        </w:tabs>
        <w:spacing w:line="360" w:lineRule="auto"/>
        <w:jc w:val="both"/>
        <w:rPr>
          <w:rFonts w:ascii="Arial" w:hAnsi="Arial"/>
          <w:rtl/>
        </w:rPr>
      </w:pPr>
    </w:p>
    <w:p w14:paraId="49C6AF91" w14:textId="77777777" w:rsidR="002C2676" w:rsidRDefault="00771B8F">
      <w:pPr>
        <w:tabs>
          <w:tab w:val="left" w:pos="765"/>
        </w:tabs>
        <w:spacing w:line="360" w:lineRule="auto"/>
        <w:jc w:val="both"/>
        <w:rPr>
          <w:rFonts w:ascii="Arial" w:hAnsi="Arial"/>
          <w:rtl/>
        </w:rPr>
      </w:pPr>
      <w:r>
        <w:rPr>
          <w:rFonts w:ascii="Arial" w:hAnsi="Arial"/>
          <w:rtl/>
        </w:rPr>
        <w:t>אף אנו, כחברנו כבוד השופט בן-יוסף, סבורות כי חרף הקשיים שמעוררת עדות המתלוננת, עליהם הצביע חברנו בחוות-דעתו, בבסיסה גרעין מוצק של אמת. הקשיים נובעים מכך שמדובר במרקם של חיים, שחלוף הזמן, ככל הנראה, השכיח פרטיו.</w:t>
      </w:r>
    </w:p>
    <w:p w14:paraId="664A23EB" w14:textId="77777777" w:rsidR="002C2676" w:rsidRDefault="00771B8F">
      <w:pPr>
        <w:tabs>
          <w:tab w:val="left" w:pos="765"/>
        </w:tabs>
        <w:spacing w:line="360" w:lineRule="auto"/>
        <w:jc w:val="both"/>
        <w:rPr>
          <w:rFonts w:ascii="Arial" w:hAnsi="Arial"/>
          <w:rtl/>
        </w:rPr>
      </w:pPr>
      <w:r>
        <w:rPr>
          <w:rFonts w:ascii="Arial" w:hAnsi="Arial"/>
          <w:rtl/>
        </w:rPr>
        <w:t>נציין, כי עדותה אינה עומדת לבדה ונמצא לה תימוכין בעדויות ובראיות נוספות.</w:t>
      </w:r>
    </w:p>
    <w:p w14:paraId="4550CAD5" w14:textId="77777777" w:rsidR="002C2676" w:rsidRDefault="00771B8F">
      <w:pPr>
        <w:tabs>
          <w:tab w:val="left" w:pos="765"/>
        </w:tabs>
        <w:spacing w:line="360" w:lineRule="auto"/>
        <w:jc w:val="both"/>
        <w:rPr>
          <w:rFonts w:ascii="Arial" w:hAnsi="Arial"/>
          <w:rtl/>
        </w:rPr>
      </w:pPr>
      <w:r>
        <w:rPr>
          <w:rFonts w:ascii="Arial" w:hAnsi="Arial"/>
          <w:rtl/>
        </w:rPr>
        <w:t>לשון אחר. במכלול הראיות שהונחו בפנינו, ובכלל זה עדות הנאשם, יש תשתית איתנה שבכוחה להוכיח מעבר לכל ספק סביר את העובדות המגבשות את העבירות בהן מציע כב' השופט בן-יוסף להרשיע את הנאשם.</w:t>
      </w:r>
    </w:p>
    <w:tbl>
      <w:tblPr>
        <w:tblpPr w:leftFromText="180" w:rightFromText="180" w:vertAnchor="text" w:horzAnchor="page" w:tblpX="154" w:tblpY="1094"/>
        <w:bidiVisual/>
        <w:tblW w:w="3323" w:type="dxa"/>
        <w:tblLook w:val="01E0" w:firstRow="1" w:lastRow="1" w:firstColumn="1" w:lastColumn="1" w:noHBand="0" w:noVBand="0"/>
      </w:tblPr>
      <w:tblGrid>
        <w:gridCol w:w="3323"/>
      </w:tblGrid>
      <w:tr w:rsidR="002C2676" w14:paraId="67FC1772" w14:textId="77777777">
        <w:trPr>
          <w:trHeight w:val="735"/>
        </w:trPr>
        <w:tc>
          <w:tcPr>
            <w:tcW w:w="3323" w:type="dxa"/>
            <w:tcBorders>
              <w:top w:val="nil"/>
              <w:left w:val="nil"/>
              <w:bottom w:val="single" w:sz="4" w:space="0" w:color="auto"/>
              <w:right w:val="nil"/>
            </w:tcBorders>
            <w:vAlign w:val="center"/>
          </w:tcPr>
          <w:p w14:paraId="47822CC3" w14:textId="77777777" w:rsidR="002C2676" w:rsidRDefault="002C2676">
            <w:pPr>
              <w:jc w:val="center"/>
              <w:rPr>
                <w:rFonts w:ascii="Courier New" w:hAnsi="Courier New"/>
                <w:b/>
                <w:bCs/>
                <w:sz w:val="20"/>
                <w:szCs w:val="20"/>
              </w:rPr>
            </w:pPr>
          </w:p>
        </w:tc>
      </w:tr>
      <w:tr w:rsidR="002C2676" w14:paraId="5192EEB3" w14:textId="77777777">
        <w:trPr>
          <w:trHeight w:val="168"/>
        </w:trPr>
        <w:tc>
          <w:tcPr>
            <w:tcW w:w="3323" w:type="dxa"/>
            <w:tcBorders>
              <w:top w:val="single" w:sz="4" w:space="0" w:color="auto"/>
              <w:left w:val="nil"/>
              <w:bottom w:val="nil"/>
              <w:right w:val="nil"/>
            </w:tcBorders>
          </w:tcPr>
          <w:p w14:paraId="4D1C4BC0" w14:textId="77777777" w:rsidR="002C2676" w:rsidRDefault="00771B8F">
            <w:pPr>
              <w:jc w:val="center"/>
              <w:rPr>
                <w:rFonts w:ascii="Courier New" w:hAnsi="Courier New"/>
                <w:b/>
                <w:bCs/>
              </w:rPr>
            </w:pPr>
            <w:r>
              <w:rPr>
                <w:rFonts w:ascii="Courier New" w:hAnsi="Courier New"/>
                <w:b/>
                <w:bCs/>
                <w:rtl/>
              </w:rPr>
              <w:t>מרים דיסקין, שופטת</w:t>
            </w:r>
          </w:p>
        </w:tc>
      </w:tr>
    </w:tbl>
    <w:p w14:paraId="0CDC1CBA" w14:textId="77777777" w:rsidR="003728AA" w:rsidRPr="003728AA" w:rsidRDefault="003728AA" w:rsidP="003728AA">
      <w:pPr>
        <w:rPr>
          <w:vanish/>
        </w:rPr>
      </w:pPr>
    </w:p>
    <w:tbl>
      <w:tblPr>
        <w:tblpPr w:leftFromText="180" w:rightFromText="180" w:vertAnchor="text" w:horzAnchor="page" w:tblpX="3754" w:tblpY="1094"/>
        <w:bidiVisual/>
        <w:tblW w:w="2962" w:type="dxa"/>
        <w:tblLook w:val="01E0" w:firstRow="1" w:lastRow="1" w:firstColumn="1" w:lastColumn="1" w:noHBand="0" w:noVBand="0"/>
      </w:tblPr>
      <w:tblGrid>
        <w:gridCol w:w="2962"/>
      </w:tblGrid>
      <w:tr w:rsidR="002C2676" w14:paraId="7B7DE824" w14:textId="77777777">
        <w:tc>
          <w:tcPr>
            <w:tcW w:w="2962" w:type="dxa"/>
            <w:tcBorders>
              <w:top w:val="nil"/>
              <w:left w:val="nil"/>
              <w:bottom w:val="single" w:sz="4" w:space="0" w:color="auto"/>
              <w:right w:val="nil"/>
            </w:tcBorders>
            <w:vAlign w:val="center"/>
          </w:tcPr>
          <w:p w14:paraId="7346BAEC" w14:textId="77777777" w:rsidR="002C2676" w:rsidRDefault="002C2676">
            <w:pPr>
              <w:jc w:val="center"/>
              <w:rPr>
                <w:rFonts w:ascii="Courier New" w:hAnsi="Courier New"/>
                <w:b/>
                <w:bCs/>
              </w:rPr>
            </w:pPr>
          </w:p>
        </w:tc>
      </w:tr>
      <w:tr w:rsidR="002C2676" w14:paraId="3D2F1FF6" w14:textId="77777777">
        <w:tc>
          <w:tcPr>
            <w:tcW w:w="2962" w:type="dxa"/>
            <w:tcBorders>
              <w:top w:val="single" w:sz="4" w:space="0" w:color="auto"/>
              <w:left w:val="nil"/>
              <w:bottom w:val="nil"/>
              <w:right w:val="nil"/>
            </w:tcBorders>
            <w:vAlign w:val="bottom"/>
          </w:tcPr>
          <w:p w14:paraId="283FA963" w14:textId="77777777" w:rsidR="002C2676" w:rsidRDefault="00771B8F">
            <w:pPr>
              <w:jc w:val="center"/>
              <w:rPr>
                <w:rFonts w:ascii="Courier New" w:hAnsi="Courier New"/>
                <w:b/>
                <w:bCs/>
                <w:rtl/>
              </w:rPr>
            </w:pPr>
            <w:r>
              <w:rPr>
                <w:rFonts w:ascii="Courier New" w:hAnsi="Courier New"/>
                <w:b/>
                <w:bCs/>
                <w:rtl/>
              </w:rPr>
              <w:t>נורית אחיטוב, שופטת</w:t>
            </w:r>
          </w:p>
          <w:p w14:paraId="2D51FBA1" w14:textId="77777777" w:rsidR="002C2676" w:rsidRDefault="00771B8F">
            <w:pPr>
              <w:jc w:val="center"/>
              <w:rPr>
                <w:rFonts w:ascii="Courier New" w:hAnsi="Courier New"/>
                <w:b/>
                <w:bCs/>
              </w:rPr>
            </w:pPr>
            <w:r>
              <w:rPr>
                <w:rFonts w:ascii="Courier New" w:hAnsi="Courier New"/>
                <w:b/>
                <w:bCs/>
                <w:rtl/>
              </w:rPr>
              <w:t>אב"ד</w:t>
            </w:r>
          </w:p>
        </w:tc>
      </w:tr>
    </w:tbl>
    <w:p w14:paraId="53E9FD5A" w14:textId="77777777" w:rsidR="002C2676" w:rsidRDefault="00771B8F">
      <w:pPr>
        <w:tabs>
          <w:tab w:val="left" w:pos="765"/>
        </w:tabs>
        <w:spacing w:line="360" w:lineRule="auto"/>
        <w:jc w:val="both"/>
        <w:rPr>
          <w:rFonts w:ascii="Arial" w:hAnsi="Arial"/>
          <w:rtl/>
        </w:rPr>
      </w:pPr>
      <w:r>
        <w:rPr>
          <w:rFonts w:ascii="Arial" w:hAnsi="Arial"/>
          <w:rtl/>
        </w:rPr>
        <w:t>מן הטעמים שפרט חברנו נצטרף גם אנו לדעתו ביחס לזיכוי הנאשם מיתר העבירות כמפורט בחוות דעתו.</w:t>
      </w:r>
    </w:p>
    <w:p w14:paraId="52A94F7E" w14:textId="77777777" w:rsidR="002C2676" w:rsidRDefault="002C2676">
      <w:pPr>
        <w:tabs>
          <w:tab w:val="left" w:pos="765"/>
        </w:tabs>
        <w:spacing w:line="360" w:lineRule="auto"/>
        <w:jc w:val="both"/>
        <w:rPr>
          <w:rFonts w:ascii="Arial" w:hAnsi="Arial"/>
          <w:rtl/>
        </w:rPr>
      </w:pPr>
    </w:p>
    <w:p w14:paraId="445B80E5" w14:textId="77777777" w:rsidR="002C2676" w:rsidRDefault="002C2676">
      <w:pPr>
        <w:rPr>
          <w:rtl/>
        </w:rPr>
      </w:pPr>
    </w:p>
    <w:p w14:paraId="056CAF28" w14:textId="77777777" w:rsidR="002C2676" w:rsidRDefault="002C2676">
      <w:pPr>
        <w:tabs>
          <w:tab w:val="left" w:pos="765"/>
        </w:tabs>
        <w:spacing w:line="360" w:lineRule="auto"/>
        <w:jc w:val="both"/>
        <w:rPr>
          <w:rFonts w:ascii="Arial" w:hAnsi="Arial"/>
          <w:rtl/>
        </w:rPr>
      </w:pPr>
    </w:p>
    <w:p w14:paraId="35883C77" w14:textId="77777777" w:rsidR="002C2676" w:rsidRDefault="002C2676">
      <w:pPr>
        <w:tabs>
          <w:tab w:val="left" w:pos="765"/>
        </w:tabs>
        <w:spacing w:line="360" w:lineRule="auto"/>
        <w:jc w:val="both"/>
        <w:rPr>
          <w:rFonts w:ascii="Arial" w:hAnsi="Arial"/>
          <w:rtl/>
        </w:rPr>
      </w:pPr>
    </w:p>
    <w:p w14:paraId="46847E24" w14:textId="77777777" w:rsidR="002C2676" w:rsidRDefault="002C2676">
      <w:pPr>
        <w:tabs>
          <w:tab w:val="left" w:pos="765"/>
        </w:tabs>
        <w:spacing w:line="360" w:lineRule="auto"/>
        <w:jc w:val="both"/>
        <w:rPr>
          <w:rFonts w:ascii="Arial" w:hAnsi="Arial"/>
          <w:rtl/>
        </w:rPr>
      </w:pPr>
    </w:p>
    <w:p w14:paraId="63E80DE8" w14:textId="77777777" w:rsidR="002C2676" w:rsidRDefault="002C2676">
      <w:pPr>
        <w:tabs>
          <w:tab w:val="left" w:pos="3105"/>
        </w:tabs>
        <w:spacing w:line="360" w:lineRule="auto"/>
        <w:jc w:val="both"/>
        <w:rPr>
          <w:rFonts w:ascii="Arial" w:hAnsi="Arial"/>
          <w:rtl/>
        </w:rPr>
      </w:pPr>
    </w:p>
    <w:p w14:paraId="586A6D86" w14:textId="77777777" w:rsidR="002C2676" w:rsidRDefault="002C2676">
      <w:pPr>
        <w:tabs>
          <w:tab w:val="left" w:pos="3105"/>
        </w:tabs>
        <w:spacing w:line="360" w:lineRule="auto"/>
        <w:jc w:val="both"/>
        <w:rPr>
          <w:rFonts w:ascii="Arial" w:hAnsi="Arial"/>
          <w:rtl/>
        </w:rPr>
      </w:pPr>
    </w:p>
    <w:p w14:paraId="05F88B45" w14:textId="77777777" w:rsidR="002C2676" w:rsidRDefault="002C2676">
      <w:pPr>
        <w:tabs>
          <w:tab w:val="left" w:pos="3105"/>
        </w:tabs>
        <w:spacing w:line="360" w:lineRule="auto"/>
        <w:jc w:val="both"/>
        <w:rPr>
          <w:rFonts w:ascii="Arial" w:hAnsi="Arial"/>
          <w:rtl/>
        </w:rPr>
      </w:pPr>
    </w:p>
    <w:p w14:paraId="2B038486" w14:textId="77777777" w:rsidR="002C2676" w:rsidRDefault="00771B8F">
      <w:pPr>
        <w:tabs>
          <w:tab w:val="left" w:pos="3105"/>
        </w:tabs>
        <w:spacing w:line="360" w:lineRule="auto"/>
        <w:jc w:val="both"/>
        <w:rPr>
          <w:rFonts w:ascii="Arial" w:hAnsi="Arial"/>
          <w:rtl/>
        </w:rPr>
      </w:pPr>
      <w:r>
        <w:rPr>
          <w:rFonts w:ascii="Arial" w:hAnsi="Arial"/>
          <w:rtl/>
        </w:rPr>
        <w:t>אשר על כן, הוחלט כאמור בחוות-דעתו של כבוד השופט בן-יוסף ובהסכמת כבוד השופטות אחיטוב (אב"ד) ודיסקין, להרשיע את הנאשם בעבירות הבאות:</w:t>
      </w:r>
    </w:p>
    <w:p w14:paraId="40FFD3D5" w14:textId="77777777" w:rsidR="002C2676" w:rsidRDefault="002C2676">
      <w:pPr>
        <w:tabs>
          <w:tab w:val="left" w:pos="3105"/>
        </w:tabs>
        <w:spacing w:line="360" w:lineRule="auto"/>
        <w:jc w:val="both"/>
        <w:rPr>
          <w:rFonts w:ascii="Arial" w:hAnsi="Arial"/>
          <w:rtl/>
        </w:rPr>
      </w:pPr>
    </w:p>
    <w:p w14:paraId="316E7356" w14:textId="77777777" w:rsidR="002C2676" w:rsidRDefault="00771B8F">
      <w:pPr>
        <w:numPr>
          <w:ilvl w:val="0"/>
          <w:numId w:val="7"/>
        </w:numPr>
        <w:tabs>
          <w:tab w:val="left" w:pos="3105"/>
        </w:tabs>
        <w:spacing w:line="360" w:lineRule="auto"/>
        <w:jc w:val="both"/>
        <w:rPr>
          <w:rFonts w:ascii="Arial" w:hAnsi="Arial"/>
        </w:rPr>
      </w:pPr>
      <w:r>
        <w:rPr>
          <w:rFonts w:ascii="Arial" w:hAnsi="Arial"/>
          <w:b/>
          <w:bCs/>
          <w:rtl/>
        </w:rPr>
        <w:t xml:space="preserve">בעילת קטינה שטרם מלאו לה 16 </w:t>
      </w:r>
      <w:r>
        <w:rPr>
          <w:rFonts w:ascii="Arial" w:hAnsi="Arial"/>
          <w:rtl/>
        </w:rPr>
        <w:t xml:space="preserve">שנים בניגוד </w:t>
      </w:r>
      <w:hyperlink r:id="rId120" w:history="1">
        <w:r w:rsidR="00316E20" w:rsidRPr="00316E20">
          <w:rPr>
            <w:rFonts w:ascii="Arial" w:hAnsi="Arial"/>
            <w:color w:val="0000FF"/>
            <w:u w:val="single"/>
            <w:rtl/>
          </w:rPr>
          <w:t>לסעיף 346(א)(1)</w:t>
        </w:r>
      </w:hyperlink>
      <w:r>
        <w:rPr>
          <w:rFonts w:ascii="Arial" w:hAnsi="Arial"/>
          <w:rtl/>
        </w:rPr>
        <w:t xml:space="preserve"> ל</w:t>
      </w:r>
      <w:hyperlink r:id="rId121" w:history="1">
        <w:r w:rsidR="00513852" w:rsidRPr="00513852">
          <w:rPr>
            <w:rStyle w:val="Hyperlink"/>
            <w:rFonts w:ascii="Arial" w:hAnsi="Arial"/>
            <w:rtl/>
          </w:rPr>
          <w:t>חוק העונשין</w:t>
        </w:r>
      </w:hyperlink>
      <w:r>
        <w:rPr>
          <w:rFonts w:ascii="Arial" w:hAnsi="Arial"/>
          <w:rtl/>
        </w:rPr>
        <w:t xml:space="preserve"> - ריבוי עבירות. </w:t>
      </w:r>
    </w:p>
    <w:p w14:paraId="754B85BA" w14:textId="77777777" w:rsidR="002C2676" w:rsidRDefault="00771B8F">
      <w:pPr>
        <w:numPr>
          <w:ilvl w:val="0"/>
          <w:numId w:val="7"/>
        </w:numPr>
        <w:tabs>
          <w:tab w:val="left" w:pos="3105"/>
        </w:tabs>
        <w:spacing w:line="360" w:lineRule="auto"/>
        <w:jc w:val="both"/>
        <w:rPr>
          <w:rFonts w:ascii="Arial" w:hAnsi="Arial"/>
        </w:rPr>
      </w:pPr>
      <w:r>
        <w:rPr>
          <w:rFonts w:ascii="Arial" w:hAnsi="Arial"/>
          <w:b/>
          <w:bCs/>
          <w:rtl/>
        </w:rPr>
        <w:t xml:space="preserve">הדחת קטין לסם מסוכן </w:t>
      </w:r>
      <w:r>
        <w:rPr>
          <w:rFonts w:ascii="Arial" w:hAnsi="Arial"/>
          <w:rtl/>
        </w:rPr>
        <w:t xml:space="preserve">לפי </w:t>
      </w:r>
      <w:hyperlink r:id="rId122" w:history="1">
        <w:r w:rsidR="00316E20" w:rsidRPr="00316E20">
          <w:rPr>
            <w:rFonts w:ascii="Arial" w:hAnsi="Arial"/>
            <w:color w:val="0000FF"/>
            <w:u w:val="single"/>
            <w:rtl/>
          </w:rPr>
          <w:t>סעיף 21(א)(1)</w:t>
        </w:r>
      </w:hyperlink>
      <w:r>
        <w:rPr>
          <w:rFonts w:ascii="Arial" w:hAnsi="Arial"/>
          <w:rtl/>
        </w:rPr>
        <w:t xml:space="preserve"> לפקודת הסמים - ריבוי עבירות.</w:t>
      </w:r>
    </w:p>
    <w:p w14:paraId="6D562874" w14:textId="77777777" w:rsidR="002C2676" w:rsidRDefault="00771B8F">
      <w:pPr>
        <w:numPr>
          <w:ilvl w:val="0"/>
          <w:numId w:val="7"/>
        </w:numPr>
        <w:tabs>
          <w:tab w:val="left" w:pos="3105"/>
        </w:tabs>
        <w:spacing w:line="360" w:lineRule="auto"/>
        <w:jc w:val="both"/>
        <w:rPr>
          <w:rFonts w:ascii="Arial" w:hAnsi="Arial"/>
        </w:rPr>
      </w:pPr>
      <w:r>
        <w:rPr>
          <w:rFonts w:ascii="Arial" w:hAnsi="Arial"/>
          <w:b/>
          <w:bCs/>
          <w:rtl/>
        </w:rPr>
        <w:t xml:space="preserve">תקיפת בת-זוג בנסיבות מחמירות </w:t>
      </w:r>
      <w:r>
        <w:rPr>
          <w:rFonts w:ascii="Arial" w:hAnsi="Arial"/>
          <w:rtl/>
        </w:rPr>
        <w:t xml:space="preserve">לפי </w:t>
      </w:r>
      <w:hyperlink r:id="rId123" w:history="1">
        <w:r w:rsidR="00316E20" w:rsidRPr="00316E20">
          <w:rPr>
            <w:rFonts w:ascii="Arial" w:hAnsi="Arial"/>
            <w:color w:val="0000FF"/>
            <w:u w:val="single"/>
            <w:rtl/>
          </w:rPr>
          <w:t>סעיפים 379</w:t>
        </w:r>
      </w:hyperlink>
      <w:r>
        <w:rPr>
          <w:rFonts w:ascii="Arial" w:hAnsi="Arial"/>
          <w:rtl/>
        </w:rPr>
        <w:t xml:space="preserve"> ו-</w:t>
      </w:r>
      <w:hyperlink r:id="rId124" w:history="1">
        <w:r w:rsidR="00316E20" w:rsidRPr="00316E20">
          <w:rPr>
            <w:rFonts w:ascii="Arial" w:hAnsi="Arial"/>
            <w:color w:val="0000FF"/>
            <w:u w:val="single"/>
            <w:rtl/>
          </w:rPr>
          <w:t>382(ב)(1)</w:t>
        </w:r>
      </w:hyperlink>
      <w:r>
        <w:rPr>
          <w:rFonts w:ascii="Arial" w:hAnsi="Arial"/>
          <w:rtl/>
        </w:rPr>
        <w:t xml:space="preserve"> ל</w:t>
      </w:r>
      <w:hyperlink r:id="rId125" w:history="1">
        <w:r w:rsidR="00513852" w:rsidRPr="00513852">
          <w:rPr>
            <w:rStyle w:val="Hyperlink"/>
            <w:rFonts w:ascii="Arial" w:hAnsi="Arial"/>
            <w:rtl/>
          </w:rPr>
          <w:t>חוק העונשין</w:t>
        </w:r>
      </w:hyperlink>
      <w:r>
        <w:rPr>
          <w:rFonts w:ascii="Arial" w:hAnsi="Arial"/>
          <w:rtl/>
        </w:rPr>
        <w:t xml:space="preserve"> - ריבוי עבירות. </w:t>
      </w:r>
    </w:p>
    <w:p w14:paraId="1D5ADBF6" w14:textId="77777777" w:rsidR="002C2676" w:rsidRDefault="00771B8F">
      <w:pPr>
        <w:numPr>
          <w:ilvl w:val="0"/>
          <w:numId w:val="7"/>
        </w:numPr>
        <w:tabs>
          <w:tab w:val="left" w:pos="3105"/>
        </w:tabs>
        <w:spacing w:line="360" w:lineRule="auto"/>
        <w:jc w:val="both"/>
        <w:rPr>
          <w:rFonts w:ascii="Arial" w:hAnsi="Arial"/>
        </w:rPr>
      </w:pPr>
      <w:r>
        <w:rPr>
          <w:rFonts w:ascii="Arial" w:hAnsi="Arial"/>
          <w:b/>
          <w:bCs/>
          <w:rtl/>
        </w:rPr>
        <w:t xml:space="preserve">שתי עבירות של תקיפת בת-זוג הגורמת חבלה ממשית בנסיבות מחמירות </w:t>
      </w:r>
      <w:r>
        <w:rPr>
          <w:rFonts w:ascii="Arial" w:hAnsi="Arial"/>
          <w:rtl/>
        </w:rPr>
        <w:t xml:space="preserve">לפי </w:t>
      </w:r>
      <w:hyperlink r:id="rId126" w:history="1">
        <w:r w:rsidR="00316E20" w:rsidRPr="00316E20">
          <w:rPr>
            <w:rFonts w:ascii="Arial" w:hAnsi="Arial"/>
            <w:color w:val="0000FF"/>
            <w:u w:val="single"/>
            <w:rtl/>
          </w:rPr>
          <w:t>סעיפים 380</w:t>
        </w:r>
      </w:hyperlink>
      <w:r>
        <w:rPr>
          <w:rFonts w:ascii="Arial" w:hAnsi="Arial"/>
          <w:rtl/>
        </w:rPr>
        <w:t xml:space="preserve"> ו-</w:t>
      </w:r>
      <w:hyperlink r:id="rId127" w:history="1">
        <w:r w:rsidR="00316E20" w:rsidRPr="00316E20">
          <w:rPr>
            <w:rFonts w:ascii="Arial" w:hAnsi="Arial"/>
            <w:color w:val="0000FF"/>
            <w:u w:val="single"/>
            <w:rtl/>
          </w:rPr>
          <w:t>382(ג)</w:t>
        </w:r>
      </w:hyperlink>
      <w:r>
        <w:rPr>
          <w:rFonts w:ascii="Arial" w:hAnsi="Arial"/>
          <w:rtl/>
        </w:rPr>
        <w:t xml:space="preserve"> ל</w:t>
      </w:r>
      <w:hyperlink r:id="rId128" w:history="1">
        <w:r w:rsidR="00513852" w:rsidRPr="00513852">
          <w:rPr>
            <w:rStyle w:val="Hyperlink"/>
            <w:rFonts w:ascii="Arial" w:hAnsi="Arial"/>
            <w:rtl/>
          </w:rPr>
          <w:t>חוק העונשין</w:t>
        </w:r>
      </w:hyperlink>
      <w:r>
        <w:rPr>
          <w:rFonts w:ascii="Arial" w:hAnsi="Arial"/>
          <w:rtl/>
        </w:rPr>
        <w:t>.</w:t>
      </w:r>
    </w:p>
    <w:p w14:paraId="41B51C8C" w14:textId="77777777" w:rsidR="002C2676" w:rsidRDefault="00771B8F">
      <w:pPr>
        <w:numPr>
          <w:ilvl w:val="0"/>
          <w:numId w:val="7"/>
        </w:numPr>
        <w:tabs>
          <w:tab w:val="left" w:pos="3105"/>
        </w:tabs>
        <w:spacing w:line="360" w:lineRule="auto"/>
        <w:jc w:val="both"/>
        <w:rPr>
          <w:rFonts w:ascii="Arial" w:hAnsi="Arial"/>
        </w:rPr>
      </w:pPr>
      <w:r>
        <w:rPr>
          <w:rFonts w:ascii="Arial" w:hAnsi="Arial"/>
          <w:b/>
          <w:bCs/>
          <w:rtl/>
        </w:rPr>
        <w:t xml:space="preserve">מעשה סדום בנסיבות אינוס בקטינה </w:t>
      </w:r>
      <w:r>
        <w:rPr>
          <w:rFonts w:ascii="Arial" w:hAnsi="Arial"/>
          <w:rtl/>
        </w:rPr>
        <w:t xml:space="preserve">לפי </w:t>
      </w:r>
      <w:hyperlink r:id="rId129" w:history="1">
        <w:r w:rsidR="00316E20" w:rsidRPr="00316E20">
          <w:rPr>
            <w:rFonts w:ascii="Arial" w:hAnsi="Arial"/>
            <w:color w:val="0000FF"/>
            <w:u w:val="single"/>
            <w:rtl/>
          </w:rPr>
          <w:t>סעיפים 347(ב)</w:t>
        </w:r>
      </w:hyperlink>
      <w:r>
        <w:rPr>
          <w:rFonts w:ascii="Arial" w:hAnsi="Arial"/>
          <w:rtl/>
        </w:rPr>
        <w:t xml:space="preserve"> ו-</w:t>
      </w:r>
      <w:hyperlink r:id="rId130" w:history="1">
        <w:r w:rsidR="00316E20" w:rsidRPr="00316E20">
          <w:rPr>
            <w:rFonts w:ascii="Arial" w:hAnsi="Arial"/>
            <w:color w:val="0000FF"/>
            <w:u w:val="single"/>
            <w:rtl/>
          </w:rPr>
          <w:t>345(א)(1)</w:t>
        </w:r>
      </w:hyperlink>
      <w:r>
        <w:rPr>
          <w:rFonts w:ascii="Arial" w:hAnsi="Arial"/>
          <w:rtl/>
        </w:rPr>
        <w:t xml:space="preserve"> ל</w:t>
      </w:r>
      <w:hyperlink r:id="rId131" w:history="1">
        <w:r w:rsidR="00513852" w:rsidRPr="00513852">
          <w:rPr>
            <w:rStyle w:val="Hyperlink"/>
            <w:rFonts w:ascii="Arial" w:hAnsi="Arial"/>
            <w:rtl/>
          </w:rPr>
          <w:t>חוק העונשין</w:t>
        </w:r>
      </w:hyperlink>
      <w:r>
        <w:rPr>
          <w:rFonts w:ascii="Arial" w:hAnsi="Arial"/>
          <w:rtl/>
        </w:rPr>
        <w:t xml:space="preserve">. </w:t>
      </w:r>
    </w:p>
    <w:p w14:paraId="5C14F8D4" w14:textId="77777777" w:rsidR="002C2676" w:rsidRDefault="00771B8F">
      <w:pPr>
        <w:numPr>
          <w:ilvl w:val="0"/>
          <w:numId w:val="7"/>
        </w:numPr>
        <w:tabs>
          <w:tab w:val="left" w:pos="3105"/>
        </w:tabs>
        <w:spacing w:line="360" w:lineRule="auto"/>
        <w:jc w:val="both"/>
        <w:rPr>
          <w:rFonts w:ascii="Arial" w:hAnsi="Arial"/>
        </w:rPr>
      </w:pPr>
      <w:r>
        <w:rPr>
          <w:rFonts w:ascii="Arial" w:hAnsi="Arial"/>
          <w:b/>
          <w:bCs/>
          <w:rtl/>
        </w:rPr>
        <w:t>איומים</w:t>
      </w:r>
      <w:r>
        <w:rPr>
          <w:rFonts w:ascii="Arial" w:hAnsi="Arial"/>
          <w:rtl/>
        </w:rPr>
        <w:t xml:space="preserve"> – שתי עבירות לפי </w:t>
      </w:r>
      <w:hyperlink r:id="rId132" w:history="1">
        <w:r w:rsidR="00316E20" w:rsidRPr="00316E20">
          <w:rPr>
            <w:rFonts w:ascii="Arial" w:hAnsi="Arial"/>
            <w:color w:val="0000FF"/>
            <w:u w:val="single"/>
            <w:rtl/>
          </w:rPr>
          <w:t>סעיף 192</w:t>
        </w:r>
      </w:hyperlink>
      <w:r>
        <w:rPr>
          <w:rFonts w:ascii="Arial" w:hAnsi="Arial"/>
          <w:rtl/>
        </w:rPr>
        <w:t xml:space="preserve"> ל</w:t>
      </w:r>
      <w:hyperlink r:id="rId133" w:history="1">
        <w:r w:rsidR="00513852" w:rsidRPr="00513852">
          <w:rPr>
            <w:rStyle w:val="Hyperlink"/>
            <w:rFonts w:ascii="Arial" w:hAnsi="Arial"/>
            <w:rtl/>
          </w:rPr>
          <w:t>חוק העונשין</w:t>
        </w:r>
      </w:hyperlink>
      <w:r>
        <w:rPr>
          <w:rFonts w:ascii="Arial" w:hAnsi="Arial"/>
          <w:rtl/>
        </w:rPr>
        <w:t>.</w:t>
      </w:r>
    </w:p>
    <w:p w14:paraId="2B9AD248" w14:textId="77777777" w:rsidR="002C2676" w:rsidRDefault="00771B8F">
      <w:pPr>
        <w:numPr>
          <w:ilvl w:val="0"/>
          <w:numId w:val="7"/>
        </w:numPr>
        <w:tabs>
          <w:tab w:val="left" w:pos="3105"/>
        </w:tabs>
        <w:spacing w:line="360" w:lineRule="auto"/>
        <w:jc w:val="both"/>
        <w:rPr>
          <w:rFonts w:ascii="Arial" w:hAnsi="Arial"/>
        </w:rPr>
      </w:pPr>
      <w:r>
        <w:rPr>
          <w:rFonts w:ascii="Arial" w:hAnsi="Arial"/>
          <w:b/>
          <w:bCs/>
          <w:rtl/>
        </w:rPr>
        <w:t>היזק בזדון</w:t>
      </w:r>
      <w:r>
        <w:rPr>
          <w:rFonts w:ascii="Arial" w:hAnsi="Arial"/>
          <w:rtl/>
        </w:rPr>
        <w:t xml:space="preserve"> לפי </w:t>
      </w:r>
      <w:hyperlink r:id="rId134" w:history="1">
        <w:r w:rsidR="00316E20" w:rsidRPr="00316E20">
          <w:rPr>
            <w:rFonts w:ascii="Arial" w:hAnsi="Arial"/>
            <w:color w:val="0000FF"/>
            <w:u w:val="single"/>
            <w:rtl/>
          </w:rPr>
          <w:t>סעיף 452</w:t>
        </w:r>
      </w:hyperlink>
      <w:r>
        <w:rPr>
          <w:rFonts w:ascii="Arial" w:hAnsi="Arial"/>
          <w:rtl/>
        </w:rPr>
        <w:t xml:space="preserve"> ל</w:t>
      </w:r>
      <w:hyperlink r:id="rId135" w:history="1">
        <w:r w:rsidR="00513852" w:rsidRPr="00513852">
          <w:rPr>
            <w:rStyle w:val="Hyperlink"/>
            <w:rFonts w:ascii="Arial" w:hAnsi="Arial"/>
            <w:rtl/>
          </w:rPr>
          <w:t>חוק העונשין</w:t>
        </w:r>
      </w:hyperlink>
      <w:r>
        <w:rPr>
          <w:rFonts w:ascii="Arial" w:hAnsi="Arial"/>
          <w:rtl/>
        </w:rPr>
        <w:t>.</w:t>
      </w:r>
    </w:p>
    <w:p w14:paraId="6D81D1E5" w14:textId="77777777" w:rsidR="002C2676" w:rsidRDefault="00771B8F">
      <w:pPr>
        <w:numPr>
          <w:ilvl w:val="0"/>
          <w:numId w:val="7"/>
        </w:numPr>
        <w:tabs>
          <w:tab w:val="left" w:pos="3105"/>
        </w:tabs>
        <w:spacing w:line="360" w:lineRule="auto"/>
        <w:jc w:val="both"/>
        <w:rPr>
          <w:rFonts w:ascii="Arial" w:hAnsi="Arial"/>
        </w:rPr>
      </w:pPr>
      <w:r>
        <w:rPr>
          <w:rFonts w:ascii="Arial" w:hAnsi="Arial"/>
          <w:b/>
          <w:bCs/>
          <w:rtl/>
        </w:rPr>
        <w:t>הטרדה באמצעות מתקן בזק</w:t>
      </w:r>
      <w:r>
        <w:rPr>
          <w:rFonts w:ascii="Arial" w:hAnsi="Arial"/>
          <w:rtl/>
        </w:rPr>
        <w:t xml:space="preserve"> לפי </w:t>
      </w:r>
      <w:hyperlink r:id="rId136" w:history="1">
        <w:r w:rsidR="00316E20" w:rsidRPr="00316E20">
          <w:rPr>
            <w:rFonts w:ascii="Arial" w:hAnsi="Arial"/>
            <w:color w:val="0000FF"/>
            <w:u w:val="single"/>
            <w:rtl/>
          </w:rPr>
          <w:t>סעיף 30</w:t>
        </w:r>
      </w:hyperlink>
      <w:r>
        <w:rPr>
          <w:rFonts w:ascii="Arial" w:hAnsi="Arial"/>
          <w:rtl/>
        </w:rPr>
        <w:t xml:space="preserve"> ל</w:t>
      </w:r>
      <w:r w:rsidR="00A14FE7" w:rsidRPr="00D766AB">
        <w:rPr>
          <w:rFonts w:ascii="Arial" w:hAnsi="Arial"/>
          <w:color w:val="000000"/>
          <w:rtl/>
        </w:rPr>
        <w:t>חוק התקשורת</w:t>
      </w:r>
      <w:r>
        <w:rPr>
          <w:rFonts w:ascii="Arial" w:hAnsi="Arial"/>
          <w:rtl/>
        </w:rPr>
        <w:t xml:space="preserve"> - ריבוי עבירות. </w:t>
      </w:r>
    </w:p>
    <w:p w14:paraId="285E31CF" w14:textId="77777777" w:rsidR="002C2676" w:rsidRDefault="002C2676">
      <w:pPr>
        <w:tabs>
          <w:tab w:val="left" w:pos="3105"/>
        </w:tabs>
        <w:spacing w:line="360" w:lineRule="auto"/>
        <w:jc w:val="both"/>
        <w:rPr>
          <w:rFonts w:ascii="Arial" w:hAnsi="Arial"/>
          <w:rtl/>
        </w:rPr>
      </w:pPr>
    </w:p>
    <w:p w14:paraId="40A9902A" w14:textId="77777777" w:rsidR="00A14FE7" w:rsidRPr="00A14FE7" w:rsidRDefault="00A14FE7">
      <w:pPr>
        <w:rPr>
          <w:rFonts w:ascii="Arial" w:hAnsi="Arial"/>
          <w:color w:val="FFFFFF"/>
          <w:sz w:val="2"/>
          <w:szCs w:val="2"/>
          <w:rtl/>
        </w:rPr>
      </w:pPr>
    </w:p>
    <w:p w14:paraId="440C7D6A" w14:textId="77777777" w:rsidR="00A14FE7" w:rsidRPr="00A14FE7" w:rsidRDefault="00A14FE7">
      <w:pPr>
        <w:rPr>
          <w:rFonts w:ascii="Arial" w:hAnsi="Arial"/>
          <w:color w:val="FFFFFF"/>
          <w:sz w:val="2"/>
          <w:szCs w:val="2"/>
          <w:rtl/>
        </w:rPr>
      </w:pPr>
      <w:r w:rsidRPr="00A14FE7">
        <w:rPr>
          <w:rFonts w:ascii="Arial" w:hAnsi="Arial"/>
          <w:color w:val="FFFFFF"/>
          <w:sz w:val="2"/>
          <w:szCs w:val="2"/>
          <w:rtl/>
        </w:rPr>
        <w:t>5129371</w:t>
      </w:r>
    </w:p>
    <w:p w14:paraId="2E342366" w14:textId="77777777" w:rsidR="002C2676" w:rsidRDefault="00A14FE7">
      <w:pPr>
        <w:rPr>
          <w:rtl/>
        </w:rPr>
      </w:pPr>
      <w:r w:rsidRPr="00A14FE7">
        <w:rPr>
          <w:rFonts w:ascii="Arial" w:hAnsi="Arial"/>
          <w:color w:val="FFFFFF"/>
          <w:sz w:val="2"/>
          <w:szCs w:val="2"/>
          <w:rtl/>
        </w:rPr>
        <w:t>54678313</w:t>
      </w:r>
      <w:r>
        <w:rPr>
          <w:rFonts w:ascii="Arial" w:hAnsi="Arial"/>
          <w:rtl/>
        </w:rPr>
        <w:t xml:space="preserve">ניתנה היום,  25 בספטמבר 2011, במעמד הצדדים והנאשם. </w:t>
      </w:r>
    </w:p>
    <w:tbl>
      <w:tblPr>
        <w:bidiVisual/>
        <w:tblW w:w="0" w:type="auto"/>
        <w:tblLook w:val="01E0" w:firstRow="1" w:lastRow="1" w:firstColumn="1" w:lastColumn="1" w:noHBand="0" w:noVBand="0"/>
      </w:tblPr>
      <w:tblGrid>
        <w:gridCol w:w="2960"/>
        <w:gridCol w:w="236"/>
        <w:gridCol w:w="2289"/>
        <w:gridCol w:w="300"/>
        <w:gridCol w:w="2737"/>
      </w:tblGrid>
      <w:tr w:rsidR="002C2676" w14:paraId="606479EB" w14:textId="77777777">
        <w:tc>
          <w:tcPr>
            <w:tcW w:w="2960" w:type="dxa"/>
            <w:tcBorders>
              <w:top w:val="nil"/>
              <w:left w:val="nil"/>
              <w:bottom w:val="single" w:sz="4" w:space="0" w:color="auto"/>
              <w:right w:val="nil"/>
            </w:tcBorders>
            <w:vAlign w:val="center"/>
          </w:tcPr>
          <w:p w14:paraId="213EDC5E" w14:textId="77777777" w:rsidR="002C2676" w:rsidRDefault="002C2676">
            <w:pPr>
              <w:jc w:val="center"/>
              <w:rPr>
                <w:rFonts w:ascii="Courier New" w:hAnsi="Courier New"/>
                <w:b/>
                <w:bCs/>
              </w:rPr>
            </w:pPr>
          </w:p>
        </w:tc>
        <w:tc>
          <w:tcPr>
            <w:tcW w:w="236" w:type="dxa"/>
            <w:vAlign w:val="center"/>
          </w:tcPr>
          <w:p w14:paraId="0398D399" w14:textId="77777777" w:rsidR="002C2676" w:rsidRDefault="002C2676">
            <w:pPr>
              <w:jc w:val="center"/>
              <w:rPr>
                <w:rFonts w:ascii="Courier New" w:hAnsi="Courier New"/>
                <w:b/>
                <w:bCs/>
              </w:rPr>
            </w:pPr>
          </w:p>
        </w:tc>
        <w:tc>
          <w:tcPr>
            <w:tcW w:w="2289" w:type="dxa"/>
            <w:tcBorders>
              <w:top w:val="nil"/>
              <w:left w:val="nil"/>
              <w:bottom w:val="single" w:sz="4" w:space="0" w:color="auto"/>
              <w:right w:val="nil"/>
            </w:tcBorders>
            <w:vAlign w:val="center"/>
          </w:tcPr>
          <w:p w14:paraId="18FA5912" w14:textId="77777777" w:rsidR="002C2676" w:rsidRDefault="002C2676">
            <w:pPr>
              <w:jc w:val="center"/>
              <w:rPr>
                <w:rFonts w:ascii="Courier New" w:hAnsi="Courier New"/>
                <w:b/>
                <w:bCs/>
                <w:sz w:val="20"/>
                <w:szCs w:val="20"/>
              </w:rPr>
            </w:pPr>
          </w:p>
        </w:tc>
        <w:tc>
          <w:tcPr>
            <w:tcW w:w="300" w:type="dxa"/>
            <w:vAlign w:val="center"/>
          </w:tcPr>
          <w:p w14:paraId="5737BBC3" w14:textId="77777777" w:rsidR="002C2676" w:rsidRDefault="002C2676">
            <w:pPr>
              <w:jc w:val="center"/>
              <w:rPr>
                <w:rFonts w:ascii="Courier New" w:hAnsi="Courier New"/>
                <w:b/>
                <w:bCs/>
              </w:rPr>
            </w:pPr>
          </w:p>
        </w:tc>
        <w:tc>
          <w:tcPr>
            <w:tcW w:w="2737" w:type="dxa"/>
            <w:tcBorders>
              <w:top w:val="nil"/>
              <w:left w:val="nil"/>
              <w:bottom w:val="single" w:sz="4" w:space="0" w:color="auto"/>
              <w:right w:val="nil"/>
            </w:tcBorders>
            <w:vAlign w:val="center"/>
          </w:tcPr>
          <w:p w14:paraId="102B18D6" w14:textId="77777777" w:rsidR="002C2676" w:rsidRDefault="002C2676">
            <w:pPr>
              <w:jc w:val="center"/>
              <w:rPr>
                <w:rFonts w:ascii="Courier New" w:hAnsi="Courier New"/>
                <w:b/>
                <w:bCs/>
                <w:sz w:val="20"/>
                <w:szCs w:val="20"/>
              </w:rPr>
            </w:pPr>
          </w:p>
        </w:tc>
      </w:tr>
      <w:tr w:rsidR="002C2676" w14:paraId="7AB195BD" w14:textId="77777777">
        <w:tc>
          <w:tcPr>
            <w:tcW w:w="2960" w:type="dxa"/>
            <w:tcBorders>
              <w:top w:val="single" w:sz="4" w:space="0" w:color="auto"/>
              <w:left w:val="nil"/>
              <w:bottom w:val="nil"/>
              <w:right w:val="nil"/>
            </w:tcBorders>
            <w:vAlign w:val="bottom"/>
          </w:tcPr>
          <w:p w14:paraId="09A624B6" w14:textId="77777777" w:rsidR="002C2676" w:rsidRDefault="00771B8F">
            <w:pPr>
              <w:jc w:val="center"/>
              <w:rPr>
                <w:rFonts w:ascii="Courier New" w:hAnsi="Courier New"/>
                <w:b/>
                <w:bCs/>
                <w:rtl/>
              </w:rPr>
            </w:pPr>
            <w:r>
              <w:rPr>
                <w:rFonts w:ascii="Courier New" w:hAnsi="Courier New"/>
                <w:b/>
                <w:bCs/>
                <w:rtl/>
              </w:rPr>
              <w:t>נורית אחיטוב, שופטת</w:t>
            </w:r>
          </w:p>
          <w:p w14:paraId="45DB02A7" w14:textId="77777777" w:rsidR="002C2676" w:rsidRDefault="00771B8F">
            <w:pPr>
              <w:jc w:val="center"/>
              <w:rPr>
                <w:rFonts w:ascii="Courier New" w:hAnsi="Courier New"/>
                <w:b/>
                <w:bCs/>
              </w:rPr>
            </w:pPr>
            <w:r>
              <w:rPr>
                <w:rFonts w:ascii="Courier New" w:hAnsi="Courier New"/>
                <w:b/>
                <w:bCs/>
                <w:rtl/>
              </w:rPr>
              <w:t>אב"ד</w:t>
            </w:r>
          </w:p>
        </w:tc>
        <w:tc>
          <w:tcPr>
            <w:tcW w:w="236" w:type="dxa"/>
            <w:vAlign w:val="bottom"/>
          </w:tcPr>
          <w:p w14:paraId="7E01A4C5" w14:textId="77777777" w:rsidR="002C2676" w:rsidRDefault="002C2676">
            <w:pPr>
              <w:jc w:val="center"/>
              <w:rPr>
                <w:rFonts w:ascii="Courier New" w:hAnsi="Courier New"/>
                <w:b/>
                <w:bCs/>
              </w:rPr>
            </w:pPr>
          </w:p>
        </w:tc>
        <w:tc>
          <w:tcPr>
            <w:tcW w:w="2289" w:type="dxa"/>
            <w:tcBorders>
              <w:top w:val="single" w:sz="4" w:space="0" w:color="auto"/>
              <w:left w:val="nil"/>
              <w:bottom w:val="nil"/>
              <w:right w:val="nil"/>
            </w:tcBorders>
          </w:tcPr>
          <w:p w14:paraId="201B0D2F" w14:textId="77777777" w:rsidR="002C2676" w:rsidRDefault="00771B8F">
            <w:pPr>
              <w:jc w:val="center"/>
              <w:rPr>
                <w:rFonts w:ascii="Courier New" w:hAnsi="Courier New"/>
                <w:b/>
                <w:bCs/>
              </w:rPr>
            </w:pPr>
            <w:r>
              <w:rPr>
                <w:rFonts w:ascii="Courier New" w:hAnsi="Courier New"/>
                <w:b/>
                <w:bCs/>
                <w:rtl/>
              </w:rPr>
              <w:t>מרים דיסקין, שופטת</w:t>
            </w:r>
          </w:p>
        </w:tc>
        <w:tc>
          <w:tcPr>
            <w:tcW w:w="300" w:type="dxa"/>
          </w:tcPr>
          <w:p w14:paraId="48D5820A" w14:textId="77777777" w:rsidR="002C2676" w:rsidRDefault="002C2676">
            <w:pPr>
              <w:jc w:val="center"/>
              <w:rPr>
                <w:rFonts w:ascii="Courier New" w:hAnsi="Courier New"/>
                <w:b/>
                <w:bCs/>
              </w:rPr>
            </w:pPr>
          </w:p>
        </w:tc>
        <w:tc>
          <w:tcPr>
            <w:tcW w:w="2737" w:type="dxa"/>
            <w:tcBorders>
              <w:top w:val="single" w:sz="4" w:space="0" w:color="auto"/>
              <w:left w:val="nil"/>
              <w:bottom w:val="nil"/>
              <w:right w:val="nil"/>
            </w:tcBorders>
          </w:tcPr>
          <w:p w14:paraId="41EA9BCA" w14:textId="77777777" w:rsidR="00A14FE7" w:rsidRDefault="00771B8F">
            <w:pPr>
              <w:jc w:val="center"/>
              <w:rPr>
                <w:rFonts w:ascii="Courier New" w:hAnsi="Courier New"/>
                <w:b/>
                <w:bCs/>
              </w:rPr>
            </w:pPr>
            <w:r>
              <w:rPr>
                <w:rFonts w:ascii="Courier New" w:hAnsi="Courier New"/>
                <w:b/>
                <w:bCs/>
                <w:rtl/>
              </w:rPr>
              <w:t>רענן בן-יוסף, שופט</w:t>
            </w:r>
          </w:p>
          <w:p w14:paraId="60676C46" w14:textId="77777777" w:rsidR="002C2676" w:rsidRDefault="002C2676">
            <w:pPr>
              <w:jc w:val="center"/>
              <w:rPr>
                <w:rFonts w:ascii="Courier New" w:hAnsi="Courier New"/>
                <w:b/>
                <w:bCs/>
              </w:rPr>
            </w:pPr>
          </w:p>
        </w:tc>
      </w:tr>
    </w:tbl>
    <w:p w14:paraId="09CA6B79" w14:textId="77777777" w:rsidR="00A14FE7" w:rsidRPr="00A14FE7" w:rsidRDefault="00A14FE7" w:rsidP="00A14FE7">
      <w:pPr>
        <w:keepNext/>
        <w:tabs>
          <w:tab w:val="left" w:pos="1625"/>
        </w:tabs>
        <w:rPr>
          <w:rFonts w:ascii="David" w:hAnsi="David"/>
          <w:color w:val="000000"/>
          <w:sz w:val="22"/>
          <w:szCs w:val="22"/>
          <w:rtl/>
        </w:rPr>
      </w:pPr>
    </w:p>
    <w:p w14:paraId="3589C584" w14:textId="77777777" w:rsidR="00A14FE7" w:rsidRPr="00A14FE7" w:rsidRDefault="00A14FE7" w:rsidP="00A14FE7">
      <w:pPr>
        <w:keepNext/>
        <w:tabs>
          <w:tab w:val="left" w:pos="1625"/>
        </w:tabs>
        <w:rPr>
          <w:rFonts w:ascii="David" w:hAnsi="David"/>
          <w:color w:val="000000"/>
          <w:sz w:val="22"/>
          <w:szCs w:val="22"/>
          <w:rtl/>
        </w:rPr>
      </w:pPr>
      <w:r w:rsidRPr="00A14FE7">
        <w:rPr>
          <w:rFonts w:ascii="David" w:hAnsi="David" w:hint="eastAsia"/>
          <w:color w:val="000000"/>
          <w:sz w:val="22"/>
          <w:szCs w:val="22"/>
          <w:rtl/>
        </w:rPr>
        <w:t>נורית</w:t>
      </w:r>
      <w:r w:rsidRPr="00A14FE7">
        <w:rPr>
          <w:rFonts w:ascii="David" w:hAnsi="David"/>
          <w:color w:val="000000"/>
          <w:sz w:val="22"/>
          <w:szCs w:val="22"/>
          <w:rtl/>
        </w:rPr>
        <w:t xml:space="preserve"> </w:t>
      </w:r>
      <w:r w:rsidRPr="00A14FE7">
        <w:rPr>
          <w:rFonts w:ascii="David" w:hAnsi="David" w:hint="eastAsia"/>
          <w:color w:val="000000"/>
          <w:sz w:val="22"/>
          <w:szCs w:val="22"/>
          <w:rtl/>
        </w:rPr>
        <w:t>אחיטוב</w:t>
      </w:r>
      <w:r w:rsidRPr="00A14FE7">
        <w:rPr>
          <w:rFonts w:ascii="David" w:hAnsi="David"/>
          <w:color w:val="000000"/>
          <w:sz w:val="22"/>
          <w:szCs w:val="22"/>
          <w:rtl/>
        </w:rPr>
        <w:t xml:space="preserve"> 54678313</w:t>
      </w:r>
    </w:p>
    <w:p w14:paraId="016B3A84" w14:textId="77777777" w:rsidR="00A14FE7" w:rsidRDefault="00A14FE7" w:rsidP="00A14FE7">
      <w:pPr>
        <w:tabs>
          <w:tab w:val="left" w:pos="1625"/>
        </w:tabs>
        <w:rPr>
          <w:rtl/>
        </w:rPr>
      </w:pPr>
      <w:r w:rsidRPr="00A14FE7">
        <w:rPr>
          <w:rFonts w:hint="eastAsia"/>
          <w:color w:val="000000"/>
          <w:rtl/>
        </w:rPr>
        <w:t>נוסח</w:t>
      </w:r>
      <w:r w:rsidRPr="00A14FE7">
        <w:rPr>
          <w:color w:val="000000"/>
          <w:rtl/>
        </w:rPr>
        <w:t xml:space="preserve"> </w:t>
      </w:r>
      <w:r w:rsidRPr="00A14FE7">
        <w:rPr>
          <w:rFonts w:hint="eastAsia"/>
          <w:color w:val="000000"/>
          <w:rtl/>
        </w:rPr>
        <w:t>מסמך</w:t>
      </w:r>
      <w:r w:rsidRPr="00A14FE7">
        <w:rPr>
          <w:color w:val="000000"/>
          <w:rtl/>
        </w:rPr>
        <w:t xml:space="preserve"> </w:t>
      </w:r>
      <w:r w:rsidRPr="00A14FE7">
        <w:rPr>
          <w:rFonts w:hint="eastAsia"/>
          <w:color w:val="000000"/>
          <w:rtl/>
        </w:rPr>
        <w:t>זה</w:t>
      </w:r>
      <w:r w:rsidRPr="00A14FE7">
        <w:rPr>
          <w:color w:val="000000"/>
          <w:rtl/>
        </w:rPr>
        <w:t xml:space="preserve"> </w:t>
      </w:r>
      <w:r w:rsidRPr="00A14FE7">
        <w:rPr>
          <w:rFonts w:hint="eastAsia"/>
          <w:color w:val="000000"/>
          <w:rtl/>
        </w:rPr>
        <w:t>כפוף</w:t>
      </w:r>
      <w:r w:rsidRPr="00A14FE7">
        <w:rPr>
          <w:color w:val="000000"/>
          <w:rtl/>
        </w:rPr>
        <w:t xml:space="preserve"> </w:t>
      </w:r>
      <w:r w:rsidRPr="00A14FE7">
        <w:rPr>
          <w:rFonts w:hint="eastAsia"/>
          <w:color w:val="000000"/>
          <w:rtl/>
        </w:rPr>
        <w:t>לשינויי</w:t>
      </w:r>
      <w:r w:rsidRPr="00A14FE7">
        <w:rPr>
          <w:color w:val="000000"/>
          <w:rtl/>
        </w:rPr>
        <w:t xml:space="preserve"> </w:t>
      </w:r>
      <w:r w:rsidRPr="00A14FE7">
        <w:rPr>
          <w:rFonts w:hint="eastAsia"/>
          <w:color w:val="000000"/>
          <w:rtl/>
        </w:rPr>
        <w:t>ניסוח</w:t>
      </w:r>
      <w:r w:rsidRPr="00A14FE7">
        <w:rPr>
          <w:color w:val="000000"/>
          <w:rtl/>
        </w:rPr>
        <w:t xml:space="preserve"> </w:t>
      </w:r>
      <w:r w:rsidRPr="00A14FE7">
        <w:rPr>
          <w:rFonts w:hint="eastAsia"/>
          <w:color w:val="000000"/>
          <w:rtl/>
        </w:rPr>
        <w:t>ועריכה</w:t>
      </w:r>
    </w:p>
    <w:p w14:paraId="09B07A1A" w14:textId="77777777" w:rsidR="00A14FE7" w:rsidRDefault="00A14FE7" w:rsidP="00A14FE7">
      <w:pPr>
        <w:tabs>
          <w:tab w:val="left" w:pos="1625"/>
        </w:tabs>
        <w:rPr>
          <w:rtl/>
        </w:rPr>
      </w:pPr>
    </w:p>
    <w:p w14:paraId="5248E800" w14:textId="77777777" w:rsidR="00A14FE7" w:rsidRDefault="00A14FE7" w:rsidP="00A14FE7">
      <w:pPr>
        <w:tabs>
          <w:tab w:val="left" w:pos="1625"/>
        </w:tabs>
        <w:jc w:val="center"/>
        <w:rPr>
          <w:color w:val="0000FF"/>
          <w:u w:val="single"/>
          <w:rtl/>
        </w:rPr>
      </w:pPr>
      <w:r w:rsidRPr="00D766AB">
        <w:rPr>
          <w:rFonts w:hint="eastAsia"/>
          <w:color w:val="000000"/>
          <w:rtl/>
        </w:rPr>
        <w:t>בעניין</w:t>
      </w:r>
      <w:r w:rsidRPr="00D766AB">
        <w:rPr>
          <w:color w:val="000000"/>
          <w:rtl/>
        </w:rPr>
        <w:t xml:space="preserve"> </w:t>
      </w:r>
      <w:r w:rsidRPr="00D766AB">
        <w:rPr>
          <w:rFonts w:hint="eastAsia"/>
          <w:color w:val="000000"/>
          <w:rtl/>
        </w:rPr>
        <w:t>עריכה</w:t>
      </w:r>
      <w:r w:rsidRPr="00D766AB">
        <w:rPr>
          <w:color w:val="000000"/>
          <w:rtl/>
        </w:rPr>
        <w:t xml:space="preserve"> </w:t>
      </w:r>
      <w:r w:rsidRPr="00D766AB">
        <w:rPr>
          <w:rFonts w:hint="eastAsia"/>
          <w:color w:val="000000"/>
          <w:rtl/>
        </w:rPr>
        <w:t>ושינויים</w:t>
      </w:r>
      <w:r w:rsidRPr="00D766AB">
        <w:rPr>
          <w:color w:val="000000"/>
          <w:rtl/>
        </w:rPr>
        <w:t xml:space="preserve"> </w:t>
      </w:r>
      <w:r w:rsidRPr="00D766AB">
        <w:rPr>
          <w:rFonts w:hint="eastAsia"/>
          <w:color w:val="000000"/>
          <w:rtl/>
        </w:rPr>
        <w:t>במסמכי</w:t>
      </w:r>
      <w:r w:rsidRPr="00D766AB">
        <w:rPr>
          <w:color w:val="000000"/>
          <w:rtl/>
        </w:rPr>
        <w:t xml:space="preserve"> </w:t>
      </w:r>
      <w:r w:rsidRPr="00D766AB">
        <w:rPr>
          <w:rFonts w:hint="eastAsia"/>
          <w:color w:val="000000"/>
          <w:rtl/>
        </w:rPr>
        <w:t>פסיקה</w:t>
      </w:r>
      <w:r w:rsidRPr="00D766AB">
        <w:rPr>
          <w:color w:val="000000"/>
          <w:rtl/>
        </w:rPr>
        <w:t xml:space="preserve">, </w:t>
      </w:r>
      <w:r w:rsidRPr="00D766AB">
        <w:rPr>
          <w:rFonts w:hint="eastAsia"/>
          <w:color w:val="000000"/>
          <w:rtl/>
        </w:rPr>
        <w:t>חקיקה</w:t>
      </w:r>
      <w:r w:rsidRPr="00D766AB">
        <w:rPr>
          <w:color w:val="000000"/>
          <w:rtl/>
        </w:rPr>
        <w:t xml:space="preserve"> </w:t>
      </w:r>
      <w:r w:rsidRPr="00D766AB">
        <w:rPr>
          <w:rFonts w:hint="eastAsia"/>
          <w:color w:val="000000"/>
          <w:rtl/>
        </w:rPr>
        <w:t>ועוד</w:t>
      </w:r>
      <w:r w:rsidRPr="00D766AB">
        <w:rPr>
          <w:color w:val="000000"/>
          <w:rtl/>
        </w:rPr>
        <w:t xml:space="preserve"> </w:t>
      </w:r>
      <w:r w:rsidRPr="00D766AB">
        <w:rPr>
          <w:rFonts w:hint="eastAsia"/>
          <w:color w:val="000000"/>
          <w:rtl/>
        </w:rPr>
        <w:t>באתר</w:t>
      </w:r>
      <w:r w:rsidRPr="00D766AB">
        <w:rPr>
          <w:color w:val="000000"/>
          <w:rtl/>
        </w:rPr>
        <w:t xml:space="preserve"> </w:t>
      </w:r>
      <w:r w:rsidRPr="00D766AB">
        <w:rPr>
          <w:rFonts w:hint="eastAsia"/>
          <w:color w:val="000000"/>
          <w:rtl/>
        </w:rPr>
        <w:t>נבו</w:t>
      </w:r>
      <w:r w:rsidRPr="00D766AB">
        <w:rPr>
          <w:color w:val="000000"/>
          <w:rtl/>
        </w:rPr>
        <w:t xml:space="preserve"> – </w:t>
      </w:r>
      <w:r w:rsidRPr="00D766AB">
        <w:rPr>
          <w:rFonts w:hint="eastAsia"/>
          <w:color w:val="000000"/>
          <w:rtl/>
        </w:rPr>
        <w:t>הקש</w:t>
      </w:r>
      <w:r w:rsidRPr="00D766AB">
        <w:rPr>
          <w:color w:val="000000"/>
          <w:rtl/>
        </w:rPr>
        <w:t xml:space="preserve"> </w:t>
      </w:r>
      <w:r w:rsidRPr="00D766AB">
        <w:rPr>
          <w:rFonts w:hint="eastAsia"/>
          <w:color w:val="000000"/>
          <w:rtl/>
        </w:rPr>
        <w:t>כאן</w:t>
      </w:r>
    </w:p>
    <w:p w14:paraId="51F921F3" w14:textId="77777777" w:rsidR="002C2676" w:rsidRPr="00A14FE7" w:rsidRDefault="002C2676" w:rsidP="00A14FE7">
      <w:pPr>
        <w:tabs>
          <w:tab w:val="left" w:pos="1625"/>
        </w:tabs>
        <w:jc w:val="center"/>
        <w:rPr>
          <w:color w:val="0000FF"/>
          <w:u w:val="single"/>
          <w:rtl/>
        </w:rPr>
      </w:pPr>
    </w:p>
    <w:sectPr w:rsidR="002C2676" w:rsidRPr="00A14FE7" w:rsidSect="00A14FE7">
      <w:headerReference w:type="even" r:id="rId137"/>
      <w:headerReference w:type="default" r:id="rId138"/>
      <w:footerReference w:type="even" r:id="rId139"/>
      <w:footerReference w:type="default" r:id="rId1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FD18" w14:textId="77777777" w:rsidR="003728AA" w:rsidRDefault="003728AA">
      <w:r>
        <w:separator/>
      </w:r>
    </w:p>
  </w:endnote>
  <w:endnote w:type="continuationSeparator" w:id="0">
    <w:p w14:paraId="3D733081" w14:textId="77777777" w:rsidR="003728AA" w:rsidRDefault="00372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4D748" w14:textId="77777777" w:rsidR="002E0FCB" w:rsidRDefault="002E0FCB" w:rsidP="00A14FE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28</w:t>
    </w:r>
    <w:r>
      <w:rPr>
        <w:rFonts w:ascii="FrankRuehl" w:hAnsi="FrankRuehl" w:cs="FrankRuehl"/>
        <w:rtl/>
      </w:rPr>
      <w:fldChar w:fldCharType="end"/>
    </w:r>
  </w:p>
  <w:p w14:paraId="7333D253" w14:textId="77777777" w:rsidR="002E0FCB" w:rsidRPr="00A14FE7" w:rsidRDefault="002E0FCB" w:rsidP="00A14FE7">
    <w:pPr>
      <w:pStyle w:val="Footer"/>
      <w:pBdr>
        <w:top w:val="single" w:sz="4" w:space="1" w:color="auto"/>
        <w:between w:val="single" w:sz="4" w:space="0" w:color="auto"/>
      </w:pBdr>
      <w:spacing w:after="60"/>
      <w:jc w:val="center"/>
      <w:rPr>
        <w:rFonts w:ascii="FrankRuehl" w:hAnsi="FrankRuehl" w:cs="FrankRuehl"/>
        <w:color w:val="000000"/>
      </w:rPr>
    </w:pPr>
    <w:r w:rsidRPr="00A14FE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F7DE2" w14:textId="77777777" w:rsidR="002E0FCB" w:rsidRDefault="002E0FCB" w:rsidP="00A14FE7">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D15623">
      <w:rPr>
        <w:rFonts w:ascii="FrankRuehl" w:hAnsi="FrankRuehl" w:cs="FrankRuehl"/>
        <w:noProof/>
        <w:rtl/>
      </w:rPr>
      <w:t>1</w:t>
    </w:r>
    <w:r>
      <w:rPr>
        <w:rFonts w:ascii="FrankRuehl" w:hAnsi="FrankRuehl" w:cs="FrankRuehl"/>
        <w:rtl/>
      </w:rPr>
      <w:fldChar w:fldCharType="end"/>
    </w:r>
  </w:p>
  <w:p w14:paraId="367D02E5" w14:textId="77777777" w:rsidR="002E0FCB" w:rsidRPr="00A14FE7" w:rsidRDefault="002E0FCB" w:rsidP="00A14FE7">
    <w:pPr>
      <w:pStyle w:val="Footer"/>
      <w:pBdr>
        <w:top w:val="single" w:sz="4" w:space="1" w:color="auto"/>
        <w:between w:val="single" w:sz="4" w:space="0" w:color="auto"/>
      </w:pBdr>
      <w:spacing w:after="60"/>
      <w:jc w:val="center"/>
      <w:rPr>
        <w:rFonts w:ascii="FrankRuehl" w:hAnsi="FrankRuehl" w:cs="FrankRuehl" w:hint="cs"/>
        <w:color w:val="000000"/>
        <w:rtl/>
      </w:rPr>
    </w:pPr>
    <w:r w:rsidRPr="00A14FE7">
      <w:rPr>
        <w:rFonts w:ascii="FrankRuehl" w:hAnsi="FrankRuehl" w:cs="FrankRuehl" w:hint="cs"/>
        <w:color w:val="000000"/>
      </w:rPr>
      <w:pict w14:anchorId="707486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8569F" w14:textId="77777777" w:rsidR="003728AA" w:rsidRDefault="003728AA">
      <w:r>
        <w:separator/>
      </w:r>
    </w:p>
  </w:footnote>
  <w:footnote w:type="continuationSeparator" w:id="0">
    <w:p w14:paraId="06C58A0D" w14:textId="77777777" w:rsidR="003728AA" w:rsidRDefault="00372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A844" w14:textId="77777777" w:rsidR="002E0FCB" w:rsidRPr="00A14FE7" w:rsidRDefault="002E0FCB" w:rsidP="00A14FE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1063-09</w:t>
    </w:r>
    <w:r>
      <w:rPr>
        <w:rFonts w:ascii="David" w:hAnsi="David"/>
        <w:color w:val="000000"/>
        <w:sz w:val="22"/>
        <w:szCs w:val="22"/>
        <w:rtl/>
      </w:rPr>
      <w:tab/>
      <w:t xml:space="preserve"> מדינת ישראל פרקליטות מחוז ת"א נ' דניס לויגזלץ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642E7" w14:textId="77777777" w:rsidR="002E0FCB" w:rsidRPr="00A14FE7" w:rsidRDefault="002E0FCB" w:rsidP="00A14FE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1063-09</w:t>
    </w:r>
    <w:r>
      <w:rPr>
        <w:rFonts w:ascii="David" w:hAnsi="David"/>
        <w:color w:val="000000"/>
        <w:sz w:val="22"/>
        <w:szCs w:val="22"/>
        <w:rtl/>
      </w:rPr>
      <w:tab/>
      <w:t xml:space="preserve"> מדינת ישראל פרקליטות מחוז ת"א נ' דניס לויגזלץ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3F01F5A"/>
    <w:multiLevelType w:val="hybridMultilevel"/>
    <w:tmpl w:val="DFC043B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098596215">
    <w:abstractNumId w:val="4"/>
  </w:num>
  <w:num w:numId="2" w16cid:durableId="1800486716">
    <w:abstractNumId w:val="1"/>
  </w:num>
  <w:num w:numId="3" w16cid:durableId="441845235">
    <w:abstractNumId w:val="2"/>
  </w:num>
  <w:num w:numId="4" w16cid:durableId="1927765456">
    <w:abstractNumId w:val="0"/>
  </w:num>
  <w:num w:numId="5" w16cid:durableId="1265578544">
    <w:abstractNumId w:val="3"/>
  </w:num>
  <w:num w:numId="6" w16cid:durableId="676690472">
    <w:abstractNumId w:val="6"/>
  </w:num>
  <w:num w:numId="7" w16cid:durableId="611521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20820378"/>
    <w:docVar w:name="CasePresentationDS" w:val="&lt;?xml version=&quot;1.0&quot;?&gt;_x000d_&lt;CasePresentationDS&gt;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    &lt;xs:element name=&quot;CasePresentationDS&quot; msdata:IsDataSet=&quot;true&quot; msdata:Locale=&quot;he-IL&quot;&gt;_x000d_      &lt;xs:complexType&gt;_x000d_        &lt;xs:choice maxOccurs=&quot;unbounded&quot;&gt;_x000d_          &lt;xs:element name=&quot;CasePresentationDataSet&quot;&gt;_x000d_            &lt;xs:complexType&gt;_x000d_              &lt;xs:sequence&gt;_x000d_                &lt;xs:element name=&quot;CaseID&quot; type=&quot;xs:int&quot; /&gt;_x000d_                &lt;xs:element name=&quot;CaseMonth&quot; type=&quot;xs:int&quot; /&gt;_x000d_                &lt;xs:element name=&quot;CaseYear&quot; type=&quot;xs:int&quot; /&gt;_x000d_                &lt;xs:element name=&quot;CaseNumber&quot; type=&quot;xs:int&quot; /&gt;_x000d_                &lt;xs:element name=&quot;NumeratorGroupID&quot; type=&quot;xs:int&quot; /&gt;_x000d_                &lt;xs:element name=&quot;CaseName&quot; type=&quot;xs:string&quot; /&gt;_x000d_                &lt;xs:element name=&quot;CourtID&quot; type=&quot;xs:int&quot; /&gt;_x000d_                &lt;xs:element name=&quot;CaseTypeID&quot; type=&quot;xs:int&quot; /&gt;_x000d_                &lt;xs:element name=&quot;CaseInterestID&quot; type=&quot;xs:int&quot; minOccurs=&quot;0&quot; /&gt;_x000d_                &lt;xs:element name=&quot;CaseJudgeName&quot; type=&quot;xs:string&quot; minOccurs=&quot;0&quot; /&gt;_x000d_                &lt;xs:element name=&quot;CaseLinkTypeID&quot; type=&quot;xs:int&quot; minOccurs=&quot;0&quot; /&gt;_x000d_                &lt;xs:element name=&quot;ProcedureID&quot; type=&quot;xs:int&quot; minOccurs=&quot;0&quot; /&gt;_x000d_                &lt;xs:element name=&quot;PreviousCaseYear&quot; type=&quot;xs:string&quot; minOccurs=&quot;0&quot; /&gt;_x000d_                &lt;xs:element name=&quot;PreviousCaseNumber&quot; type=&quot;xs:int&quot; minOccurs=&quot;0&quot; /&gt;_x000d_                &lt;xs:element name=&quot;CaseStatusID&quot; type=&quot;xs:int&quot; /&gt;_x000d_                &lt;xs:element name=&quot;ProceedingID&quot; type=&quot;xs:int&quot; /&gt;_x000d_                &lt;xs:element name=&quot;IsCaseLinked&quot; type=&quot;xs:boolean&quot; /&gt;_x000d_                &lt;xs:element name=&quot;IsCaseConverted&quot; type=&quot;xs:boolean&quot; minOccurs=&quot;0&quot; /&gt;_x000d_                &lt;xs:element name=&quot;PrivilegeID&quot; type=&quot;xs:int&quot; /&gt;_x000d_                &lt;xs:element name=&quot;IsAppealingCaseExist&quot; type=&quot;xs:boolean&quot; minOccurs=&quot;0&quot; /&gt;_x000d_                &lt;xs:element name=&quot;CaseDisplayIdentifier&quot; type=&quot;xs:string&quot; minOccurs=&quot;0&quot; /&gt;_x000d_                &lt;xs:element name=&quot;CaseTypeDesc&quot; type=&quot;xs:string&quot; minOccurs=&quot;0&quot; /&gt;_x000d_                &lt;xs:element name=&quot;CourtDesc&quot; type=&quot;xs:string&quot; minOccurs=&quot;0&quot; /&gt;_x000d_                &lt;xs:element name=&quot;CaseStageDesc&quot; type=&quot;xs:string&quot; /&gt;_x000d_                &lt;xs:element name=&quot;IsPendingExemptionDecision&quot; type=&quot;xs:boolean&quot; minOccurs=&quot;0&quot; /&gt;_x000d_                &lt;xs:element name=&quot;IsPendingEntitlementDecision&quot; type=&quot;xs:boolean&quot; minOccurs=&quot;0&quot; /&gt;_x000d_                &lt;xs:element name=&quot;IsPendingDifferentCaseVerdict&quot; type=&quot;xs:boolean&quot; minOccurs=&quot;0&quot; /&gt;_x000d_                &lt;xs:element name=&quot;IsUnpaidFeeExist&quot; type=&quot;xs:boolean&quot; minOccurs=&quot;0&quot; /&gt;_x000d_                &lt;xs:element name=&quot;IsExecutionDelayed&quot; type=&quot;xs:boolean&quot; minOccurs=&quot;0&quot; /&gt;_x000d_                &lt;xs:element name=&quot;CaseEntitiesArrestResult&quot; type=&quot;xs:string&quot; minOccurs=&quot;0&quot; /&gt;_x000d_                &lt;xs:element name=&quot;CasePreviousSessionDate&quot; type=&quot;xs:dateTime&quot; minOccurs=&quot;0&quot; /&gt;_x000d_                &lt;xs:element name=&quot;CaseNextSessionDate&quot; type=&quot;xs:dateTime&quot; minOccurs=&quot;0&quot; /&gt;_x000d_                &lt;xs:element name=&quot;PreviousCaseNumberDesc&quot; type=&quot;xs:string&quot; minOccurs=&quot;0&quot; /&gt;_x000d_                &lt;xs:element name=&quot;SubCaseNumber&quot; type=&quot;xs:int&quot; minOccurs=&quot;0&quot; /&gt;_x000d_                &lt;xs:element name=&quot;CaseNextDeterminingTask&quot; type=&quot;xs:int&quot; minOccurs=&quot;0&quot; /&gt;_x000d_                &lt;xs:element name=&quot;TemporaryAidStatus&quot; type=&quot;xs:string&quot; minOccurs=&quot;0&quot; /&gt;_x000d_                &lt;xs:element name=&quot;CaseOpenDate&quot; type=&quot;xs:dateTime&quot; /&gt;_x000d_                &lt;xs:element name=&quot;PleaTypeID&quot; type=&quot;xs:int&quot; minOccurs=&quot;0&quot; /&gt;_x000d_                &lt;xs:element name=&quot;CourtLevelID&quot; type=&quot;xs:int&quot; minOccurs=&quot;0&quot; /&gt;_x000d_                &lt;xs:element name=&quot;CourtLevelCaseTypeInterestID&quot; type=&quot;xs:int&quot; minOccurs=&quot;0&quot; /&gt;_x000d_                &lt;xs:element name=&quot;CaseJudgeFirstName&quot; type=&quot;xs:string&quot; minOccurs=&quot;0&quot; /&gt;_x000d_                &lt;xs:element name=&quot;CaseJudgeLastName&quot; type=&quot;xs:string&quot; minOccurs=&quot;0&quot; /&gt;_x000d_                &lt;xs:element name=&quot;JudicalPersonID&quot; type=&quot;xs:string&quot; minOccurs=&quot;0&quot; /&gt;_x000d_                &lt;xs:element name=&quot;IsJudicalPanel&quot; type=&quot;xs:boolean&quot; minOccurs=&quot;0&quot; /&gt;_x000d_                &lt;xs:element name=&quot;CourtDisplayName&quot; type=&quot;xs:string&quot; minOccurs=&quot;0&quot; /&gt;_x000d_                &lt;xs:element name=&quot;IsAllStartDataCollected&quot; type=&quot;xs:boolean&quot; minOccurs=&quot;0&quot; /&gt;_x000d_                &lt;xs:element name=&quot;IsMainCase&quot; type=&quot;xs:boolean&quot; minOccurs=&quot;0&quot; /&gt;_x000d_                &lt;xs:element name=&quot;PreviousCourtID&quot; type=&quot;xs:int&quot; minOccurs=&quot;0&quot; /&gt;_x000d_                &lt;xs:element name=&quot;PreviousCaseTypeID&quot; type=&quot;xs:int&quot; minOccurs=&quot;0&quot; /&gt;_x000d_                &lt;xs:element name=&quot;CaseDesc&quot; type=&quot;xs:string&quot; minOccurs=&quot;0&quot; /&gt;_x000d_                &lt;xs:element name=&quot;isExistMinorSide&quot; type=&quot;xs:boolean&quot; minOccurs=&quot;0&quot; /&gt;_x000d_                &lt;xs:element name=&quot;isExistMinorWitness&quot; type=&quot;xs:boolean&quot; minOccurs=&quot;0&quot; /&gt;_x000d_                &lt;xs:element name=&quot;CaseNextSessionTypeID&quot; type=&quot;xs:int&quot; minOccurs=&quot;0&quot; /&gt;_x000d_                &lt;xs:element name=&quot;CasePreviousSessionTypeID&quot; type=&quot;xs:int&quot; minOccurs=&quot;0&quot; /&gt;_x000d_                &lt;xs:element name=&quot;CasePermitStatus&quot; type=&quot;xs:int&quot; minOccurs=&quot;0&quot; /&gt;_x000d_                &lt;xs:element name=&quot;InstitutionalPathID&quot; type=&quot;xs:int&quot; minOccurs=&quot;0&quot; /&gt;_x000d_                &lt;xs:element name=&quot;PreviousCaseIdentifier&quot; type=&quot;xs:string&quot; minOccurs=&quot;0&quot; /&gt;_x000d_                &lt;xs:element name=&quot;ArchivingActivityID&quot; type=&quot;xs:int&quot; minOccurs=&quot;0&quot; /&gt;_x000d_                &lt;xs:element name=&quot;GettingReasonID&quot; type=&quot;xs:int&quot; minOccurs=&quot;0&quot; /&gt;_x000d_                &lt;xs:element name=&quot;StorageDate&quot; type=&quot;xs:dateTime&quot; minOccurs=&quot;0&quot; /&gt;_x000d_                &lt;xs:element name=&quot;IsDecisionTypeZaveElyon&quot; type=&quot;xs:boolean&quot; minOccurs=&quot;0&quot; /&gt;_x000d_                &lt;xs:element name=&quot;IsGuaranteeDeposit&quot; type=&quot;xs:boolean&quot; minOccurs=&quot;0&quot; /&gt;_x000d_                &lt;xs:element name=&quot;IsFeePaid&quot; type=&quot;xs:boolean&quot; minOccurs=&quot;0&quot; /&gt;_x000d_                &lt;xs:element name=&quot;IsExistCancelledArrest&quot; type=&quot;xs:boolean&quot; minOccurs=&quot;0&quot; /&gt;_x000d_                &lt;xs:element name=&quot;IsExistPrisoner&quot; type=&quot;xs:boolean&quot; minOccurs=&quot;0&quot; /&gt;_x000d_                &lt;xs:element name=&quot;IsExistDetainee&quot; type=&quot;xs:boolean&quot; minOccurs=&quot;0&quot; /&gt;_x000d_                &lt;xs:element name=&quot;IsDebitExist&quot; type=&quot;xs:boolean&quot; minOccurs=&quot;0&quot; /&gt;_x000d_                &lt;xs:element name=&quot;DebitExsitDate&quot; type=&quot;xs:dateTime&quot; minOccurs=&quot;0&quot; /&gt;_x000d_                &lt;xs:element name=&quot;OpenFeeIndication&quot; type=&quot;xs:int&quot; minOccurs=&quot;0&quot; /&gt;_x000d_                &lt;xs:element name=&quot;GuaranteeIndication&quot; type=&quot;xs:int&quot; minOccurs=&quot;0&quot; /&gt;_x000d_                &lt;xs:element name=&quot;DelayedPunishmentDate&quot; type=&quot;xs:dateTime&quot; minOccurs=&quot;0&quot; /&gt;_x000d_                &lt;xs:element name=&quot;IsExistSeizure&quot; type=&quot;xs:boolean&quot; minOccurs=&quot;0&quot; /&gt;_x000d_              &lt;/xs:sequence&gt;_x000d_            &lt;/xs:complexType&gt;_x000d_          &lt;/xs:element&gt;_x000d_        &lt;/xs:choice&gt;_x000d_      &lt;/xs:complexType&gt;_x000d_    &lt;/xs:element&gt;_x000d_  &lt;/xs:schema&gt;_x000d_  &lt;diffgr:diffgram xmlns:msdata=&quot;urn:schemas-microsoft-com:xml-msdata&quot; xmlns:diffgr=&quot;urn:schemas-microsoft-com:xml-diffgram-v1&quot;&gt;_x000d_    &lt;CasePresentationDS xmlns=&quot;http://tempuri.org/CasePresentationDS.xsd&quot;&gt;_x000d_      &lt;CasePresentationDataSet diffgr:id=&quot;CasePresentationDataSet1&quot; msdata:rowOrder=&quot;0&quot; diffgr:hasChanges=&quot;modified&quot;&gt;_x000d_        &lt;CaseID&gt;20820378&lt;/CaseID&gt;_x000d_        &lt;CaseMonth&gt;21&lt;/CaseMonth&gt;_x000d_        &lt;CaseYear&gt;2009&lt;/CaseYear&gt;_x000d_        &lt;CaseNumber&gt;130773&lt;/CaseNumber&gt;_x000d_        &lt;NumeratorGroupID&gt;1&lt;/NumeratorGroupID&gt;_x000d_        &lt;CaseName&gt;î.é. ôø÷ìéèåú îçåæ ú&quot;à - ôìéìé ð' ìåéâæìõ(òöéø)&lt;/CaseName&gt;_x000d_        &lt;CourtID&gt;15&lt;/CourtID&gt;_x000d_        &lt;CaseTypeID&gt;10077&lt;/CaseTypeID&gt;_x000d_        &lt;CaseJudgeName&gt;ðåøéú àçéèåá&lt;/CaseJudgeName&gt;_x000d_        &lt;CaseLinkTypeID&gt;10&lt;/CaseLinkTypeID&gt;_x000d_        &lt;ProcedureID&gt;2&lt;/ProcedureID&gt;_x000d_        &lt;PreviousCaseYear&gt;2009&lt;/PreviousCaseYear&gt;_x000d_        &lt;PreviousCaseNumber&gt;1063&lt;/PreviousCaseNumber&gt;_x000d_        &lt;CaseStatusID&gt;1&lt;/CaseStatusID&gt;_x000d_        &lt;ProceedingID&gt;2&lt;/ProceedingID&gt;_x000d_        &lt;IsCaseLinked&gt;true&lt;/IsCaseLinked&gt;_x000d_        &lt;IsCaseConverted&gt;true&lt;/IsCaseConverted&gt;_x000d_        &lt;PrivilegeID&gt;1&lt;/PrivilegeID&gt;_x000d_        &lt;IsAppealingCaseExist&gt;false&lt;/IsAppealingCaseExist&gt;_x000d_        &lt;CaseDisplayIdentifier&gt;1063-09&lt;/CaseDisplayIdentifier&gt;_x000d_        &lt;CaseTypeDesc&gt;úô&quot;ç&lt;/CaseTypeDesc&gt;_x000d_        &lt;CourtDesc&gt;äîçåæé úì àáéá - éôå&lt;/CourtDesc&gt;_x000d_        &lt;CaseStageDesc&gt;úé÷ ðééø îåñá&lt;/CaseStageDesc&gt;_x000d_        &lt;CaseNextDeterminingTask&gt;146&lt;/CaseNextDeterminingTask&gt;_x000d_        &lt;CaseOpenDate&gt;2009-09-08T00:00:00.0000000+03:00&lt;/CaseOpenDate&gt;_x000d_        &lt;PleaTypeID&gt;8&lt;/PleaTypeID&gt;_x000d_        &lt;CourtLevelID&gt;2&lt;/CourtLevelID&gt;_x000d_        &lt;CaseJudgeFirstName&gt;ðåøéú&lt;/CaseJudgeFirstName&gt;_x000d_        &lt;CaseJudgeLastName&gt;àçéèåá&lt;/CaseJudgeLastName&gt;_x000d_        &lt;JudicalPersonID&gt;008198657@GOV.IL&lt;/JudicalPersonID&gt;_x000d_        &lt;IsJudicalPanel&gt;true&lt;/IsJudicalPanel&gt;_x000d_        &lt;CourtDisplayName&gt;áéú äîùôè äîçåæé áúì àáéá - éôå&lt;/CourtDisplayName&gt;_x000d_        &lt;IsAllStartDataCollected&gt;true&lt;/IsAllStartDataCollected&gt;_x000d_        &lt;IsMainCase&gt;false&lt;/IsMainCase&gt;_x000d_        &lt;PreviousCourtID&gt;52&lt;/PreviousCourtID&gt;_x000d_        &lt;PreviousCaseTypeID&gt;74&lt;/PreviousCaseTypeID&gt;_x000d_        &lt;CaseDesc&gt;ôøåèå÷åì îéåí 25.11.10 ðùìç ìôîú&quot;à.&lt;/CaseDesc&gt;_x000d_        &lt;isExistMinorSide&gt;false&lt;/isExistMinorSide&gt;_x000d_        &lt;isExistMinorWitness&gt;false&lt;/isExistMinorWitness&gt;_x000d_        &lt;PreviousCaseIdentifier&gt;052ôç 200900106300&lt;/PreviousCaseIdentifier&gt;_x000d_        &lt;IsDecisionTypeZaveElyon&gt;false&lt;/IsDecisionTypeZaveElyon&gt;_x000d_        &lt;IsExistPrisoner&gt;false&lt;/IsExistPrisoner&gt;_x000d_        &lt;IsExistDetainee&gt;true&lt;/IsExistDetainee&gt;_x000d_        &lt;IsDebitExist&gt;true&lt;/IsDebitExist&gt;_x000d_        &lt;DebitExsitDate&gt;2011-09-25T04:15:00.0000000+03:00&lt;/DebitExsitDate&gt;_x000d_        &lt;IsExistSeizure&gt;false&lt;/IsExistSeizure&gt;_x000d_      &lt;/CasePresentationDataSet&gt;_x000d_    &lt;/CasePresentationDS&gt;_x000d_    &lt;diffgr:before&gt;_x000d_      &lt;CasePresentationDataSet diffgr:id=&quot;CasePresentationDataSet1&quot; msdata:rowOrder=&quot;0&quot; xmlns=&quot;http://tempuri.org/CasePresentationDS.xsd&quot;&gt;_x000d_        &lt;CaseID&gt;20820378&lt;/CaseID&gt;_x000d_        &lt;CaseMonth&gt;21&lt;/CaseMonth&gt;_x000d_        &lt;CaseYear&gt;2009&lt;/CaseYear&gt;_x000d_        &lt;CaseNumber&gt;130773&lt;/CaseNumber&gt;_x000d_        &lt;NumeratorGroupID&gt;1&lt;/NumeratorGroupID&gt;_x000d_        &lt;CaseName&gt;î.é. ôø÷ìéèåú îçåæ ú&quot;à - ôìéìé ð' ìåéâæìõ(òöéø)&lt;/CaseName&gt;_x000d_        &lt;CourtID&gt;15&lt;/CourtID&gt;_x000d_        &lt;CaseTypeID&gt;10077&lt;/CaseTypeID&gt;_x000d_        &lt;CaseJudgeName&gt;ðåøéú àçéèåá&lt;/CaseJudgeName&gt;_x000d_        &lt;CaseLinkTypeID&gt;10&lt;/CaseLinkTypeID&gt;_x000d_        &lt;ProcedureID&gt;2&lt;/ProcedureID&gt;_x000d_        &lt;PreviousCaseYear&gt;2009&lt;/PreviousCaseYear&gt;_x000d_        &lt;PreviousCaseNumber&gt;1063&lt;/PreviousCaseNumber&gt;_x000d_        &lt;CaseStatusID&gt;1&lt;/CaseStatusID&gt;_x000d_        &lt;ProceedingID&gt;2&lt;/ProceedingID&gt;_x000d_        &lt;IsCaseLinked&gt;true&lt;/IsCaseLinked&gt;_x000d_        &lt;IsCaseConverted&gt;true&lt;/IsCaseConverted&gt;_x000d_        &lt;PrivilegeID&gt;1&lt;/PrivilegeID&gt;_x000d_        &lt;IsAppealingCaseExist&gt;false&lt;/IsAppealingCaseExist&gt;_x000d_        &lt;CaseDisplayIdentifier&gt;1063-09&lt;/CaseDisplayIdentifier&gt;_x000d_        &lt;CaseTypeDesc&gt;úô&quot;ç&lt;/CaseTypeDesc&gt;_x000d_        &lt;CourtDesc&gt;äîçåæé úì àáéá - éôå&lt;/CourtDesc&gt;_x000d_        &lt;CaseStageDesc&gt;úé÷ ðééø îåñá&lt;/CaseStageDesc&gt;_x000d_        &lt;CaseNextDeterminingTask&gt;146&lt;/CaseNextDeterminingTask&gt;_x000d_        &lt;CaseOpenDate&gt;2009-09-08T00:00:00.0000000+03:00&lt;/CaseOpenDate&gt;_x000d_        &lt;PleaTypeID&gt;8&lt;/PleaTypeID&gt;_x000d_        &lt;CourtLevelID&gt;2&lt;/CourtLevelID&gt;_x000d_        &lt;CaseJudgeFirstName&gt;ðåøéú&lt;/CaseJudgeFirstName&gt;_x000d_        &lt;CaseJudgeLastName&gt;àçéèåá&lt;/CaseJudgeLastName&gt;_x000d_        &lt;JudicalPersonID&gt;008198657@GOV.IL&lt;/JudicalPersonID&gt;_x000d_        &lt;IsJudicalPanel&gt;true&lt;/IsJudicalPanel&gt;_x000d_        &lt;CourtDisplayName&gt;áéú äîùôè äîçåæé áúì àáéá - éôå&lt;/CourtDisplayName&gt;_x000d_        &lt;IsAllStartDataCollected&gt;true&lt;/IsAllStartDataCollected&gt;_x000d_        &lt;IsMainCase&gt;false&lt;/IsMainCase&gt;_x000d_        &lt;PreviousCourtID&gt;52&lt;/PreviousCourtID&gt;_x000d_        &lt;PreviousCaseTypeID&gt;74&lt;/PreviousCaseTypeID&gt;_x000d_        &lt;CaseDesc&gt;ôøåèå÷åì îéåí 25.11.10 ðùìç ìôîú&quot;à.&lt;/CaseDesc&gt;_x000d_        &lt;PreviousCaseIdentifier&gt;052ôç 200900106300&lt;/PreviousCaseIdentifier&gt;_x000d_      &lt;/CasePresentationDataSet&gt;_x000d_    &lt;/diffgr:before&gt;_x000d_  &lt;/diffgr:diffgram&gt;_x000d_&lt;/CasePresentationDS&gt;"/>
    <w:docVar w:name="CourtID" w:val="15"/>
    <w:docVar w:name="DecisionDS" w:val="&lt;?xml version=&quot;1.0&quot;?&gt;_x000d_&lt;DecisionDS&gt;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    &lt;xs:element name=&quot;DecisionDS&quot; msdata:IsDataSet=&quot;true&quot; msdata:Locale=&quot;he-IL&quot;&gt;_x000d_      &lt;xs:complexType&gt;_x000d_        &lt;xs:choice maxOccurs=&quot;unbounded&quot;&gt;_x000d_          &lt;xs:element name=&quot;dt_Decision&quot;&gt;_x000d_            &lt;xs:complexType&gt;_x000d_              &lt;xs:sequence&gt;_x000d_                &lt;xs:element name=&quot;DecisionID&quot; msdata:ReadOnly=&quot;true&quot; msdata:AutoIncrement=&quot;true&quot; type=&quot;xs:int&quot; /&gt;_x000d_                &lt;xs:element name=&quot;DecisionNumber&quot; type=&quot;xs:int&quot; minOccurs=&quot;0&quot; /&gt;_x000d_                &lt;xs:element name=&quot;DecisionName&quot; type=&quot;xs:string&quot; /&gt;_x000d_                &lt;xs:element name=&quot;DecisionStatusID&quot; type=&quot;xs:int&quot; /&gt;_x000d_                &lt;xs:element name=&quot;DecisionStatusChangeDate&quot; type=&quot;xs:dateTime&quot; /&gt;_x000d_                &lt;xs:element name=&quot;DecisionSignatureDate&quot; type=&quot;xs:dateTime&quot; minOccurs=&quot;0&quot; /&gt;_x000d_                &lt;xs:element name=&quot;DecisionSignatureUserID&quot; type=&quot;xs:string&quot; minOccurs=&quot;0&quot; /&gt;_x000d_                &lt;xs:element name=&quot;DecisionCreateDate&quot; type=&quot;xs:dateTime&quot; /&gt;_x000d_                &lt;xs:element name=&quot;DecisionChangeDate&quot; type=&quot;xs:dateTime&quot; minOccurs=&quot;0&quot; /&gt;_x000d_                &lt;xs:element name=&quot;DecisionChangeUserID&quot; type=&quot;xs:string&quot; minOccurs=&quot;0&quot; /&gt;_x000d_                &lt;xs:element name=&quot;DecisionDesc&quot; type=&quot;xs:string&quot; minOccurs=&quot;0&quot; /&gt;_x000d_                &lt;xs:element name=&quot;IsChosenDecision&quot; type=&quot;xs:boolean&quot; default=&quot;false&quot; /&gt;_x000d_                &lt;xs:element name=&quot;IsDecisionImplementationTask&quot; type=&quot;xs:boolean&quot; default=&quot;false&quot; minOccurs=&quot;0&quot; /&gt;_x000d_                &lt;xs:element name=&quot;IsDecisionInProtocol&quot; type=&quot;xs:boolean&quot; default=&quot;false&quot; /&gt;_x000d_                &lt;xs:element name=&quot;DecisionTypeID&quot; type=&quot;xs:int&quot; /&gt;_x000d_                &lt;xs:element name=&quot;DecisionText&quot; type=&quot;xs:string&quot; minOccurs=&quot;0&quot; /&gt;_x000d_                &lt;xs:element name=&quot;IsOnlyOneParty&quot; type=&quot;xs:boolean&quot; default=&quot;false&quot; /&gt;_x000d_                &lt;xs:element name=&quot;IsCanceledDecision&quot; type=&quot;xs:boolean&quot; default=&quot;false&quot; /&gt;_x000d_                &lt;xs:element name=&quot;DecisionLinkID&quot; type=&quot;xs:int&quot; minOccurs=&quot;0&quot; /&gt;_x000d_                &lt;xs:element name=&quot;DecisionLinkTypeID&quot; type=&quot;xs:int&quot; minOccurs=&quot;0&quot; /&gt;_x000d_                &lt;xs:element name=&quot;DocumentID&quot; type=&quot;xs:int&quot; minOccurs=&quot;0&quot; /&gt;_x000d_                &lt;xs:element name=&quot;PrivilegeID&quot; type=&quot;xs:int&quot; /&gt;_x000d_                &lt;xs:element name=&quot;IsDecisionConverted&quot; type=&quot;xs:boolean&quot; default=&quot;false&quot; /&gt;_x000d_                &lt;xs:element name=&quot;SignatureUserTypeID&quot; type=&quot;xs:int&quot; minOccurs=&quot;0&quot; /&gt;_x000d_                &lt;xs:element name=&quot;IsOpenedToSecondSide&quot; type=&quot;xs:boolean&quot; default=&quot;false&quot; /&gt;_x000d_                &lt;xs:element name=&quot;IsDecisionAppeled&quot; type=&quot;xs:boolean&quot; default=&quot;false&quot; /&gt;_x000d_                &lt;xs:element name=&quot;DecisionWriterID&quot; type=&quot;xs:string&quot; minOccurs=&quot;0&quot; /&gt;_x000d_                &lt;xs:element name=&quot;IsInstruction&quot; type=&quot;xs:boolean&quot; default=&quot;false&quot; /&gt;_x000d_                &lt;xs:element name=&quot;PreviousCaseID&quot; type=&quot;xs:string&quot; minOccurs=&quot;0&quot; /&gt;_x000d_                &lt;xs:element name=&quot;IsNeedAllSignatures&quot; type=&quot;xs:boolean&quot; default=&quot;false&quot; minOccurs=&quot;0&quot; /&gt;_x000d_                &lt;xs:element name=&quot;DecisionAttributeID&quot; type=&quot;xs:int&quot; minOccurs=&quot;0&quot; /&gt;_x000d_                &lt;xs:element name=&quot;DecisionCreationUserID&quot; type=&quot;xs:string&quot; /&gt;_x000d_                &lt;xs:element name=&quot;DecisionLinkName&quot; type=&quot;xs:string&quot; minOccurs=&quot;0&quot; /&gt;_x000d_                &lt;xs:element name=&quot;DecisionLinkCaseID&quot; type=&quot;xs:int&quot; minOccurs=&quot;0&quot; /&gt;_x000d_                &lt;xs:element name=&quot;DecisionDisplayName&quot; type=&quot;xs:string&quot; minOccurs=&quot;0&quot; /&gt;_x000d_                &lt;xs:element name=&quot;IsScanned&quot; type=&quot;xs:boolean&quot; minOccurs=&quot;0&quot; /&gt;_x000d_                &lt;xs:element name=&quot;DecisionSignatureUserName&quot; type=&quot;xs:string&quot; minOccurs=&quot;0&quot; /&gt;_x000d_                &lt;xs:element name=&quot;ChangePrivilegeUserID&quot; type=&quot;xs:string&quot; minOccurs=&quot;0&quot; /&gt;_x000d_                &lt;xs:element name=&quot;PublishInWebUserID&quot; type=&quot;xs:string&quot; minOccurs=&quot;0&quot; /&gt;_x000d_                &lt;xs:element name=&quot;NotificationTypeID&quot; type=&quot;xs:int&quot; default=&quot;1&quot; minOccurs=&quot;0&quot; /&gt;_x000d_                &lt;xs:element name=&quot;NotificationAuthorizeUserID&quot; type=&quot;xs:string&quot; minOccurs=&quot;0&quot; /&gt;_x000d_                &lt;xs:element name=&quot;DecisionReleaseDate&quot; type=&quot;xs:dateTime&quot; minOccurs=&quot;0&quot; /&gt;_x000d_                &lt;xs:element name=&quot;IsDecisionInNote&quot; type=&quot;xs:boolean&quot; default=&quot;false&quot; /&gt;_x000d_                &lt;xs:element name=&quot;IsOriginal&quot; type=&quot;xs:boolean&quot; minOccurs=&quot;0&quot; /&gt;_x000d_              &lt;/xs:sequence&gt;_x000d_            &lt;/xs:complexType&gt;_x000d_          &lt;/xs:element&gt;_x000d_          &lt;xs:element name=&quot;dt_DecisionCase&quot;&gt;_x000d_            &lt;xs:complexType&gt;_x000d_              &lt;xs:sequence&gt;_x000d_                &lt;xs:element name=&quot;DecisionID&quot; type=&quot;xs:int&quot; /&gt;_x000d_                &lt;xs:element name=&quot;CaseID&quot; type=&quot;xs:int&quot; /&gt;_x000d_                &lt;xs:element name=&quot;IsOriginal&quot; type=&quot;xs:boolean&quot; default=&quot;false&quot; minOccurs=&quot;0&quot; /&gt;_x000d_                &lt;xs:element name=&quot;IsDeleted&quot; type=&quot;xs:boolean&quot; default=&quot;false&quot; /&gt;_x000d_                &lt;xs:element name=&quot;CaseLinkTypeID&quot; type=&quot;xs:int&quot; minOccurs=&quot;0&quot; /&gt;_x000d_                &lt;xs:element name=&quot;CaseName&quot; type=&quot;xs:string&quot; minOccurs=&quot;0&quot; /&gt;_x000d_                &lt;xs:element name=&quot;CaseDisplayIdentifier&quot; type=&quot;xs:string&quot; minOccurs=&quot;0&quot; /&gt;_x000d_              &lt;/xs:sequence&gt;_x000d_            &lt;/xs:complexType&gt;_x000d_          &lt;/xs:element&gt;_x000d_          &lt;xs:element name=&quot;dt_DecisionMotion&quot;&gt;_x000d_            &lt;xs:complexType&gt;_x000d_              &lt;xs:sequence&gt;_x000d_                &lt;xs:element name=&quot;DecisionID&quot; type=&quot;xs:int&quot; /&gt;_x000d_                &lt;xs:element name=&quot;MotionID&quot; type=&quot;xs:int&quot; /&gt;_x000d_                &lt;xs:element name=&quot;DecisionResultID&quot; type=&quot;xs:int&quot; minOccurs=&quot;0&quot; /&gt;_x000d_                &lt;xs:element name=&quot;IsOriginalMotion&quot; type=&quot;xs:boolean&quot; default=&quot;false&quot; minOccurs=&quot;0&quot; /&gt;_x000d_                &lt;xs:element name=&quot;MotionName&quot; type=&quot;xs:string&quot; minOccurs=&quot;0&quot; /&gt;_x000d_                &lt;xs:element name=&quot;MotionOpenDate&quot; type=&quot;xs:dateTime&quot; minOccurs=&quot;0&quot; /&gt;_x000d_                &lt;xs:element name=&quot;CaseID&quot; type=&quot;xs:int&quot; minOccurs=&quot;0&quot; /&gt;_x000d_                &lt;xs:element name=&quot;CaseDisplayIdentifier&quot; type=&quot;xs:string&quot; minOccurs=&quot;0&quot; /&gt;_x000d_                &lt;xs:element name=&quot;ProcessNumber&quot; type=&quot;xs:int&quot; minOccurs=&quot;0&quot; /&gt;_x000d_              &lt;/xs:sequence&gt;_x000d_            &lt;/xs:complexType&gt;_x000d_          &lt;/xs:element&gt;_x000d_          &lt;xs:element name=&quot;dt_DecisionProtocol&quot;&gt;_x000d_            &lt;xs:complexType&gt;_x000d_              &lt;xs:sequence&gt;_x000d_                &lt;xs:element name=&quot;DecisionID&quot; type=&quot;xs:int&quot; /&gt;_x000d_                &lt;xs:element name=&quot;ProtocolID&quot; type=&quot;xs:int&quot; /&gt;_x000d_                &lt;xs:element name=&quot;ProtocolEventID&quot; type=&quot;xs:int&quot; /&gt;_x000d_              &lt;/xs:sequence&gt;_x000d_            &lt;/xs:complexType&gt;_x000d_          &lt;/xs:element&gt;_x000d_          &lt;xs:element name=&quot;dt_DecisionJudgePanel&quot;&gt;_x000d_            &lt;xs:complexType&gt;_x000d_              &lt;xs:sequence&gt;_x000d_                &lt;xs:element name=&quot;DecisionID&quot; type=&quot;xs:int&quot; /&gt;_x000d_                &lt;xs:element name=&quot;JudgeID&quot; type=&quot;xs:string&quot; /&gt;_x000d_                &lt;xs:element name=&quot;DocumentSendDate&quot; type=&quot;xs:dateTime&quot; minOccurs=&quot;0&quot; /&gt;_x000d_                &lt;xs:element name=&quot;FinalDate&quot; type=&quot;xs:dateTime&quot; minOccurs=&quot;0&quot; /&gt;_x000d_                &lt;xs:element name=&quot;SignatureDate&quot; type=&quot;xs:dateTime&quot; minOccurs=&quot;0&quot; /&gt;_x000d_                &lt;xs:element name=&quot;DocumentID&quot; type=&quot;xs:int&quot; minOccurs=&quot;0&quot; /&gt;_x000d_                &lt;xs:element name=&quot;DecisionOpinionDate&quot; type=&quot;xs:dateTime&quot; minOccurs=&quot;0&quot; /&gt;_x000d_                &lt;xs:element name=&quot;WriterViewedDraftDate&quot; type=&quot;xs:dateTime&quot; minOccurs=&quot;0&quot; /&gt;_x000d_                &lt;xs:element name=&quot;IsNeedAllSignatures&quot; type=&quot;xs:boolean&quot; minOccurs=&quot;0&quot; /&gt;_x000d_                &lt;xs:element name=&quot;DocumentIDNotes&quot; type=&quot;xs:int&quot; minOccurs=&quot;0&quot; /&gt;_x000d_                &lt;xs:element name=&quot;OrdinalNumber&quot; type=&quot;xs:int&quot; minOccurs=&quot;0&quot; /&gt;_x000d_              &lt;/xs:sequence&gt;_x000d_            &lt;/xs:complexType&gt;_x000d_          &lt;/xs:element&gt;_x000d_        &lt;/xs:choice&gt;_x000d_      &lt;/xs:complexType&gt;_x000d_      &lt;xs:unique name=&quot;DecisionDSKey1&quot; msdata:PrimaryKey=&quot;true&quot;&gt;_x000d_        &lt;xs:selector xpath=&quot;.//mstns:dt_Decision&quot; /&gt;_x000d_        &lt;xs:field xpath=&quot;mstns:DecisionID&quot; /&gt;_x000d_      &lt;/xs:unique&gt;_x000d_      &lt;xs:unique name=&quot;DecisionDSKey2&quot; msdata:PrimaryKey=&quot;true&quot;&gt;_x000d_        &lt;xs:selector xpath=&quot;.//mstns:dt_DecisionCase&quot; /&gt;_x000d_        &lt;xs:field xpath=&quot;mstns:DecisionID&quot; /&gt;_x000d_        &lt;xs:field xpath=&quot;mstns:CaseID&quot; /&gt;_x000d_      &lt;/xs:unique&gt;_x000d_      &lt;xs:unique name=&quot;DecisionDSKey3&quot; msdata:PrimaryKey=&quot;true&quot;&gt;_x000d_        &lt;xs:selector xpath=&quot;.//mstns:dt_DecisionMotion&quot; /&gt;_x000d_        &lt;xs:field xpath=&quot;mstns:DecisionID&quot; /&gt;_x000d_        &lt;xs:field xpath=&quot;mstns:MotionID&quot; /&gt;_x000d_      &lt;/xs:unique&gt;_x000d_      &lt;xs:unique name=&quot;DecisionDSKey4&quot; msdata:PrimaryKey=&quot;true&quot;&gt;_x000d_        &lt;xs:selector xpath=&quot;.//mstns:dt_DecisionProtocol&quot; /&gt;_x000d_        &lt;xs:field xpath=&quot;mstns:DecisionID&quot; /&gt;_x000d_        &lt;xs:field xpath=&quot;mstns:ProtocolID&quot; /&gt;_x000d_        &lt;xs:field xpath=&quot;mstns:ProtocolEventID&quot; /&gt;_x000d_      &lt;/xs:unique&gt;_x000d_      &lt;xs:unique name=&quot;DecisionDSKey10&quot; msdata:PrimaryKey=&quot;true&quot;&gt;_x000d_        &lt;xs:selector xpath=&quot;.//mstns:dt_DecisionJudgePanel&quot; /&gt;_x000d_        &lt;xs:field xpath=&quot;mstns:DecisionID&quot; /&gt;_x000d_        &lt;xs:field xpath=&quot;mstns:JudgeID&quot; /&gt;_x000d_      &lt;/xs:unique&gt;_x000d_      &lt;xs:keyref name=&quot;dt_Decisiondt_DecisionJudgePanel&quot; refer=&quot;DecisionDSKey1&quot;&gt;_x000d_        &lt;xs:selector xpath=&quot;.//mstns:dt_DecisionJudgePanel&quot; /&gt;_x000d_        &lt;xs:field xpath=&quot;mstns:DecisionID&quot; /&gt;_x000d_      &lt;/xs:keyref&gt;_x000d_      &lt;xs:keyref name=&quot;dt_Decisiondt_DecisionProtocol&quot; refer=&quot;DecisionDSKey1&quot;&gt;_x000d_        &lt;xs:selector xpath=&quot;.//mstns:dt_DecisionProtocol&quot; /&gt;_x000d_        &lt;xs:field xpath=&quot;mstns:DecisionID&quot; /&gt;_x000d_      &lt;/xs:keyref&gt;_x000d_      &lt;xs:keyref name=&quot;dt_Decisiondt_DecisionMotion&quot; refer=&quot;DecisionDSKey1&quot;&gt;_x000d_        &lt;xs:selector xpath=&quot;.//mstns:dt_DecisionMotion&quot; /&gt;_x000d_        &lt;xs:field xpath=&quot;mstns:DecisionID&quot; /&gt;_x000d_      &lt;/xs:keyref&gt;_x000d_      &lt;xs:keyref name=&quot;dt_Decisiondt_DecisionCase&quot; refer=&quot;DecisionDSKey1&quot;&gt;_x000d_        &lt;xs:selector xpath=&quot;.//mstns:dt_DecisionCase&quot; /&gt;_x000d_        &lt;xs:field xpath=&quot;mstns:DecisionID&quot; /&gt;_x000d_      &lt;/xs:keyref&gt;_x000d_    &lt;/xs:element&gt;_x000d_  &lt;/xs:schema&gt;_x000d_  &lt;diffgr:diffgram xmlns:msdata=&quot;urn:schemas-microsoft-com:xml-msdata&quot; xmlns:diffgr=&quot;urn:schemas-microsoft-com:xml-diffgram-v1&quot;&gt;_x000d_    &lt;DecisionDS xmlns=&quot;http://www.tempuri.org/DecisionDS.xsd&quot;&gt;_x000d_      &lt;dt_Decision diffgr:id=&quot;dt_Decision1&quot; msdata:rowOrder=&quot;0&quot;&gt;_x000d_        &lt;DecisionID&gt;77178282&lt;/DecisionID&gt;_x000d_        &lt;DecisionName&gt;äëøòú ãéï  îúàøéê  04/08/11  ùðéúðä ò&quot;é  ðåøéú àçéèåá&lt;/DecisionName&gt;_x000d_        &lt;DecisionStatusID&gt;1&lt;/DecisionStatusID&gt;_x000d_        &lt;DecisionStatusChangeDate&gt;2011-09-25T10:30:43.1730000+03:00&lt;/DecisionStatusChangeDate&gt;_x000d_        &lt;DecisionSignatureDate&gt;2011-08-04T12:46:58.6900000+03:00&lt;/DecisionSignatureDate&gt;_x000d_        &lt;DecisionSignatureUserID&gt;008198657@GOV.IL&lt;/DecisionSignatureUserID&gt;_x000d_        &lt;DecisionCreateDate&gt;2011-08-04T12:49:28.7000000+03:00&lt;/DecisionCreateDate&gt;_x000d_        &lt;DecisionChangeDate&gt;2011-09-25T10:30:42.9700000+03:00&lt;/DecisionChangeDate&gt;_x000d_        &lt;DecisionChangeUserID&gt;303047948@GOV.IL&lt;/DecisionChangeUserID&gt;_x000d_        &lt;IsChosenDecision&gt;false&lt;/IsChosenDecision&gt;_x000d_        &lt;IsDecisionImplementationTask&gt;true&lt;/IsDecisionImplementationTask&gt;_x000d_        &lt;IsDecisionInProtocol&gt;false&lt;/IsDecisionInProtocol&gt;_x000d_        &lt;DecisionTypeID&gt;3&lt;/DecisionTypeID&gt;_x000d_        &lt;IsOnlyOneParty&gt;false&lt;/IsOnlyOneParty&gt;_x000d_        &lt;IsCanceledDecision&gt;false&lt;/IsCanceledDecision&gt;_x000d_        &lt;DocumentID&gt;125817353&lt;/DocumentID&gt;_x000d_        &lt;PrivilegeID&gt;1&lt;/PrivilegeID&gt;_x000d_        &lt;IsDecisionConverted&gt;false&lt;/IsDecisionConverted&gt;_x000d_        &lt;IsOpenedToSecondSide&gt;false&lt;/IsOpenedToSecondSide&gt;_x000d_        &lt;IsDecisionAppeled&gt;false&lt;/IsDecisionAppeled&gt;_x000d_        &lt;DecisionWriterID&gt;008198657@GOV.IL&lt;/DecisionWriterID&gt;_x000d_        &lt;IsInstruction&gt;false&lt;/IsInstruction&gt;_x000d_        &lt;IsNeedAllSignatures&gt;false&lt;/IsNeedAllSignatures&gt;_x000d_        &lt;DecisionAttributeID&gt;1&lt;/DecisionAttributeID&gt;_x000d_        &lt;DecisionCreationUserID&gt;303047948@GOV.IL&lt;/DecisionCreationUserID&gt;_x000d_        &lt;DecisionDisplayName&gt;äëøòú ãéï  îúàøéê  04/08/11  ùðéúðä ò&quot;é  ðåøéú àçéèåá&lt;/DecisionDisplayName&gt;_x000d_        &lt;IsScanned&gt;false&lt;/IsScanned&gt;_x000d_        &lt;DecisionSignatureUserName&gt;ðåøéú àçéèåá&lt;/DecisionSignatureUserName&gt;_x000d_        &lt;NotificationTypeID&gt;1&lt;/NotificationTypeID&gt;_x000d_        &lt;IsDecisionInNote&gt;false&lt;/IsDecisionInNote&gt;_x000d_      &lt;/dt_Decision&gt;_x000d_      &lt;dt_DecisionCase diffgr:id=&quot;dt_DecisionCase1&quot; msdata:rowOrder=&quot;0&quot;&gt;_x000d_        &lt;DecisionID&gt;77178282&lt;/DecisionID&gt;_x000d_        &lt;CaseID&gt;20820378&lt;/CaseID&gt;_x000d_        &lt;IsOriginal&gt;true&lt;/IsOriginal&gt;_x000d_        &lt;IsDeleted&gt;false&lt;/IsDeleted&gt;_x000d_        &lt;CaseName&gt;î.é. ôø÷ìéèåú îçåæ ú&quot;à - ôìéìé ð' ìåéâæìõ(òöéø)&lt;/CaseName&gt;_x000d_        &lt;CaseDisplayIdentifier&gt;1063-09 úô&quot;ç&lt;/CaseDisplayIdentifier&gt;_x000d_      &lt;/dt_DecisionCase&gt;_x000d_      &lt;dt_DecisionJudgePanel diffgr:id=&quot;dt_DecisionJudgePanel1&quot; msdata:rowOrder=&quot;0&quot;&gt;_x000d_        &lt;DecisionID&gt;77178282&lt;/DecisionID&gt;_x000d_        &lt;JudgeID&gt;008198657@GOV.IL&lt;/JudgeID&gt;_x000d_        &lt;OrdinalNumber&gt;1&lt;/OrdinalNumber&gt;_x000d_      &lt;/dt_DecisionJudgePanel&gt;_x000d_      &lt;dt_DecisionJudgePanel diffgr:id=&quot;dt_DecisionJudgePanel2&quot; msdata:rowOrder=&quot;1&quot;&gt;_x000d_        &lt;DecisionID&gt;77178282&lt;/DecisionID&gt;_x000d_        &lt;JudgeID&gt;001827294@GOV.IL&lt;/JudgeID&gt;_x000d_        &lt;OrdinalNumber&gt;2&lt;/OrdinalNumber&gt;_x000d_      &lt;/dt_DecisionJudgePanel&gt;_x000d_      &lt;dt_DecisionJudgePanel diffgr:id=&quot;dt_DecisionJudgePanel3&quot; msdata:rowOrder=&quot;2&quot;&gt;_x000d_        &lt;DecisionID&gt;77178282&lt;/DecisionID&gt;_x000d_        &lt;JudgeID&gt;051918233@GOV.IL&lt;/JudgeID&gt;_x000d_        &lt;OrdinalNumber&gt;3&lt;/OrdinalNumber&gt;_x000d_      &lt;/dt_DecisionJudgePanel&gt;_x000d_    &lt;/DecisionDS&gt;_x000d_  &lt;/diffgr:diffgram&gt;_x000d_&lt;/DecisionDS&gt;"/>
    <w:docVar w:name="DecisionID" w:val="77178282"/>
    <w:docVar w:name="docID" w:val="125817353"/>
    <w:docVar w:name="judgeUPN" w:val="008198657@GOV.IL"/>
    <w:docVar w:name="MyInfo" w:val="This document was extracted from Nevo's site"/>
    <w:docVar w:name="NGCS.caseInterestID" w:val="-1"/>
    <w:docVar w:name="NGCS.caseTypeID" w:val="10077"/>
    <w:docVar w:name="NGCS.courtID" w:val="15"/>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5"/>
    <w:docVar w:name="NGCS.TemplateProceedingID" w:val="2"/>
    <w:docVar w:name="NGCS.userUPN" w:val="008198657@GOV.IL"/>
    <w:docVar w:name="noteDocID" w:val="125817353"/>
    <w:docVar w:name="WordClientAssemblyName" w:val="NGCS.Decision.ClientWordBL"/>
    <w:docVar w:name="WordClientClassName" w:val="NGCS.Decision.ClientWordBL.JudgePanelSignDecisionClient"/>
  </w:docVars>
  <w:rsids>
    <w:rsidRoot w:val="002C2676"/>
    <w:rsid w:val="0023499E"/>
    <w:rsid w:val="002C2676"/>
    <w:rsid w:val="002D5315"/>
    <w:rsid w:val="002E0FCB"/>
    <w:rsid w:val="00316E20"/>
    <w:rsid w:val="003728AA"/>
    <w:rsid w:val="003A4925"/>
    <w:rsid w:val="004A1257"/>
    <w:rsid w:val="00513852"/>
    <w:rsid w:val="00771B8F"/>
    <w:rsid w:val="007737CA"/>
    <w:rsid w:val="0087522D"/>
    <w:rsid w:val="009540E2"/>
    <w:rsid w:val="00A14FE7"/>
    <w:rsid w:val="00A8057F"/>
    <w:rsid w:val="00D02CB3"/>
    <w:rsid w:val="00D15623"/>
    <w:rsid w:val="00D766AB"/>
    <w:rsid w:val="00D82AC7"/>
    <w:rsid w:val="00E2680F"/>
    <w:rsid w:val="00E308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6003A2C9"/>
  <w15:chartTrackingRefBased/>
  <w15:docId w15:val="{0A1C1211-1EA2-4C7D-B904-01EC555B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2676"/>
    <w:pPr>
      <w:bidi/>
    </w:pPr>
    <w:rPr>
      <w:rFonts w:ascii="Arial (W1)" w:hAnsi="Arial (W1)" w:cs="David"/>
      <w:sz w:val="24"/>
      <w:szCs w:val="24"/>
    </w:rPr>
  </w:style>
  <w:style w:type="paragraph" w:styleId="Heading4">
    <w:name w:val="heading 4"/>
    <w:basedOn w:val="Normal"/>
    <w:next w:val="Normal"/>
    <w:qFormat/>
    <w:rsid w:val="002C2676"/>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C2676"/>
    <w:pPr>
      <w:tabs>
        <w:tab w:val="center" w:pos="4153"/>
        <w:tab w:val="right" w:pos="8306"/>
      </w:tabs>
    </w:pPr>
  </w:style>
  <w:style w:type="paragraph" w:styleId="Footer">
    <w:name w:val="footer"/>
    <w:basedOn w:val="Normal"/>
    <w:rsid w:val="002C2676"/>
    <w:pPr>
      <w:tabs>
        <w:tab w:val="center" w:pos="4153"/>
        <w:tab w:val="right" w:pos="8306"/>
      </w:tabs>
    </w:pPr>
  </w:style>
  <w:style w:type="table" w:styleId="TableGrid">
    <w:name w:val="Table Grid"/>
    <w:basedOn w:val="TableNormal"/>
    <w:rsid w:val="002C2676"/>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C2676"/>
    <w:rPr>
      <w:rFonts w:cs="Times New Roman"/>
      <w:sz w:val="16"/>
      <w:szCs w:val="16"/>
    </w:rPr>
  </w:style>
  <w:style w:type="paragraph" w:styleId="CommentText">
    <w:name w:val="annotation text"/>
    <w:basedOn w:val="Normal"/>
    <w:semiHidden/>
    <w:rsid w:val="002C2676"/>
    <w:rPr>
      <w:rFonts w:cs="Times New Roman"/>
    </w:rPr>
  </w:style>
  <w:style w:type="paragraph" w:styleId="BalloonText">
    <w:name w:val="Balloon Text"/>
    <w:basedOn w:val="Normal"/>
    <w:semiHidden/>
    <w:rsid w:val="002C2676"/>
    <w:rPr>
      <w:rFonts w:ascii="Tahoma" w:hAnsi="Tahoma" w:cs="Tahoma"/>
      <w:sz w:val="16"/>
      <w:szCs w:val="16"/>
    </w:rPr>
  </w:style>
  <w:style w:type="character" w:styleId="PageNumber">
    <w:name w:val="page number"/>
    <w:rsid w:val="002C2676"/>
    <w:rPr>
      <w:rFonts w:cs="Times New Roman"/>
    </w:rPr>
  </w:style>
  <w:style w:type="character" w:styleId="Hyperlink">
    <w:name w:val="Hyperlink"/>
    <w:rsid w:val="00A14F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79" TargetMode="External"/><Relationship Id="rId21" Type="http://schemas.openxmlformats.org/officeDocument/2006/relationships/hyperlink" Target="http://www.nevo.co.il/law/70301/377" TargetMode="External"/><Relationship Id="rId42" Type="http://schemas.openxmlformats.org/officeDocument/2006/relationships/hyperlink" Target="http://www.nevo.co.il/law/70301" TargetMode="External"/><Relationship Id="rId63" Type="http://schemas.openxmlformats.org/officeDocument/2006/relationships/hyperlink" Target="http://www.nevo.co.il/law/71631" TargetMode="External"/><Relationship Id="rId84" Type="http://schemas.openxmlformats.org/officeDocument/2006/relationships/hyperlink" Target="http://www.nevo.co.il/law/98569/54a.b" TargetMode="External"/><Relationship Id="rId138" Type="http://schemas.openxmlformats.org/officeDocument/2006/relationships/header" Target="header2.xml"/><Relationship Id="rId107" Type="http://schemas.openxmlformats.org/officeDocument/2006/relationships/hyperlink" Target="http://www.nevo.co.il/law/70301" TargetMode="External"/><Relationship Id="rId11" Type="http://schemas.openxmlformats.org/officeDocument/2006/relationships/hyperlink" Target="http://www.nevo.co.il/law/70301/90a" TargetMode="External"/><Relationship Id="rId32" Type="http://schemas.openxmlformats.org/officeDocument/2006/relationships/hyperlink" Target="http://www.nevo.co.il/law/74420" TargetMode="External"/><Relationship Id="rId37" Type="http://schemas.openxmlformats.org/officeDocument/2006/relationships/hyperlink" Target="http://www.nevo.co.il/law/74903" TargetMode="External"/><Relationship Id="rId53" Type="http://schemas.openxmlformats.org/officeDocument/2006/relationships/hyperlink" Target="http://www.nevo.co.il/law/70301/347.a.2" TargetMode="External"/><Relationship Id="rId58" Type="http://schemas.openxmlformats.org/officeDocument/2006/relationships/hyperlink" Target="http://www.nevo.co.il/law/70301/382.c"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34h" TargetMode="External"/><Relationship Id="rId102" Type="http://schemas.openxmlformats.org/officeDocument/2006/relationships/hyperlink" Target="http://www.nevo.co.il/law/4216/1T" TargetMode="External"/><Relationship Id="rId123" Type="http://schemas.openxmlformats.org/officeDocument/2006/relationships/hyperlink" Target="http://www.nevo.co.il/law/70301/379" TargetMode="External"/><Relationship Id="rId128"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0301/379" TargetMode="External"/><Relationship Id="rId27" Type="http://schemas.openxmlformats.org/officeDocument/2006/relationships/hyperlink" Target="http://www.nevo.co.il/law/70301/452" TargetMode="External"/><Relationship Id="rId43" Type="http://schemas.openxmlformats.org/officeDocument/2006/relationships/hyperlink" Target="http://www.nevo.co.il/law/4216/21.a.1" TargetMode="External"/><Relationship Id="rId48" Type="http://schemas.openxmlformats.org/officeDocument/2006/relationships/hyperlink" Target="http://www.nevo.co.il/law/70301" TargetMode="External"/><Relationship Id="rId64" Type="http://schemas.openxmlformats.org/officeDocument/2006/relationships/hyperlink" Target="http://www.nevo.co.il/law/70301/192" TargetMode="External"/><Relationship Id="rId69" Type="http://schemas.openxmlformats.org/officeDocument/2006/relationships/hyperlink" Target="http://www.nevo.co.il/law/74903" TargetMode="External"/><Relationship Id="rId113" Type="http://schemas.openxmlformats.org/officeDocument/2006/relationships/hyperlink" Target="http://www.nevo.co.il/law/70301" TargetMode="External"/><Relationship Id="rId118" Type="http://schemas.openxmlformats.org/officeDocument/2006/relationships/hyperlink" Target="http://www.nevo.co.il/law/70301/382.b.1" TargetMode="External"/><Relationship Id="rId134" Type="http://schemas.openxmlformats.org/officeDocument/2006/relationships/hyperlink" Target="http://www.nevo.co.il/law/70301/452" TargetMode="External"/><Relationship Id="rId139" Type="http://schemas.openxmlformats.org/officeDocument/2006/relationships/footer" Target="footer1.xml"/><Relationship Id="rId80" Type="http://schemas.openxmlformats.org/officeDocument/2006/relationships/hyperlink" Target="http://www.nevo.co.il/law/70301" TargetMode="External"/><Relationship Id="rId85" Type="http://schemas.openxmlformats.org/officeDocument/2006/relationships/hyperlink" Target="http://www.nevo.co.il/law/98569" TargetMode="External"/><Relationship Id="rId12" Type="http://schemas.openxmlformats.org/officeDocument/2006/relationships/hyperlink" Target="http://www.nevo.co.il/law/70301/192" TargetMode="External"/><Relationship Id="rId17" Type="http://schemas.openxmlformats.org/officeDocument/2006/relationships/hyperlink" Target="http://www.nevo.co.il/law/70301/347.a.2" TargetMode="External"/><Relationship Id="rId33" Type="http://schemas.openxmlformats.org/officeDocument/2006/relationships/hyperlink" Target="http://www.nevo.co.il/law/74420/30" TargetMode="External"/><Relationship Id="rId38" Type="http://schemas.openxmlformats.org/officeDocument/2006/relationships/hyperlink" Target="http://www.nevo.co.il/law/74903/170" TargetMode="External"/><Relationship Id="rId59" Type="http://schemas.openxmlformats.org/officeDocument/2006/relationships/hyperlink" Target="http://www.nevo.co.il/law/74420/30" TargetMode="External"/><Relationship Id="rId103" Type="http://schemas.openxmlformats.org/officeDocument/2006/relationships/hyperlink" Target="http://www.nevo.co.il/law/4216" TargetMode="External"/><Relationship Id="rId108" Type="http://schemas.openxmlformats.org/officeDocument/2006/relationships/hyperlink" Target="http://www.nevo.co.il/law/70301/382.c" TargetMode="External"/><Relationship Id="rId124" Type="http://schemas.openxmlformats.org/officeDocument/2006/relationships/hyperlink" Target="http://www.nevo.co.il/law/70301/382.b.1" TargetMode="External"/><Relationship Id="rId129" Type="http://schemas.openxmlformats.org/officeDocument/2006/relationships/hyperlink" Target="http://www.nevo.co.il/law/70301/347.b" TargetMode="External"/><Relationship Id="rId54" Type="http://schemas.openxmlformats.org/officeDocument/2006/relationships/hyperlink" Target="http://www.nevo.co.il/law/70301/377" TargetMode="External"/><Relationship Id="rId70" Type="http://schemas.openxmlformats.org/officeDocument/2006/relationships/hyperlink" Target="http://www.nevo.co.il/law/70301/34h" TargetMode="External"/><Relationship Id="rId75" Type="http://schemas.openxmlformats.org/officeDocument/2006/relationships/hyperlink" Target="http://www.nevo.co.il/law/70301/34e&#1465;" TargetMode="External"/><Relationship Id="rId91" Type="http://schemas.openxmlformats.org/officeDocument/2006/relationships/hyperlink" Target="http://www.nevo.co.il/law/70301/347.a.1" TargetMode="External"/><Relationship Id="rId96" Type="http://schemas.openxmlformats.org/officeDocument/2006/relationships/hyperlink" Target="http://www.nevo.co.il/law/70301/345.a.1" TargetMode="External"/><Relationship Id="rId14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80" TargetMode="External"/><Relationship Id="rId28" Type="http://schemas.openxmlformats.org/officeDocument/2006/relationships/hyperlink" Target="http://www.nevo.co.il/law/4216" TargetMode="External"/><Relationship Id="rId49" Type="http://schemas.openxmlformats.org/officeDocument/2006/relationships/hyperlink" Target="http://www.nevo.co.il/law/70301/347.b" TargetMode="External"/><Relationship Id="rId114" Type="http://schemas.openxmlformats.org/officeDocument/2006/relationships/hyperlink" Target="http://www.nevo.co.il/law/71631/2.1" TargetMode="External"/><Relationship Id="rId119" Type="http://schemas.openxmlformats.org/officeDocument/2006/relationships/hyperlink" Target="http://www.nevo.co.il/law/70301" TargetMode="External"/><Relationship Id="rId44" Type="http://schemas.openxmlformats.org/officeDocument/2006/relationships/hyperlink" Target="http://www.nevo.co.il/law/4216" TargetMode="External"/><Relationship Id="rId60" Type="http://schemas.openxmlformats.org/officeDocument/2006/relationships/hyperlink" Target="http://www.nevo.co.il/law/74420" TargetMode="External"/><Relationship Id="rId65" Type="http://schemas.openxmlformats.org/officeDocument/2006/relationships/hyperlink" Target="http://www.nevo.co.il/law/70301" TargetMode="External"/><Relationship Id="rId81" Type="http://schemas.openxmlformats.org/officeDocument/2006/relationships/hyperlink" Target="http://www.nevo.co.il/case/6248562" TargetMode="External"/><Relationship Id="rId86" Type="http://schemas.openxmlformats.org/officeDocument/2006/relationships/hyperlink" Target="http://www.nevo.co.il/case/6198659" TargetMode="External"/><Relationship Id="rId130" Type="http://schemas.openxmlformats.org/officeDocument/2006/relationships/hyperlink" Target="http://www.nevo.co.il/law/70301/345.a.1" TargetMode="External"/><Relationship Id="rId135" Type="http://schemas.openxmlformats.org/officeDocument/2006/relationships/hyperlink" Target="http://www.nevo.co.il/law/70301" TargetMode="External"/><Relationship Id="rId13" Type="http://schemas.openxmlformats.org/officeDocument/2006/relationships/hyperlink" Target="http://www.nevo.co.il/law/70301/345.a.1" TargetMode="External"/><Relationship Id="rId18" Type="http://schemas.openxmlformats.org/officeDocument/2006/relationships/hyperlink" Target="http://www.nevo.co.il/law/70301/347.b" TargetMode="External"/><Relationship Id="rId39" Type="http://schemas.openxmlformats.org/officeDocument/2006/relationships/hyperlink" Target="http://www.nevo.co.il/law/98569" TargetMode="External"/><Relationship Id="rId109" Type="http://schemas.openxmlformats.org/officeDocument/2006/relationships/hyperlink" Target="http://www.nevo.co.il/law/70301/380" TargetMode="External"/><Relationship Id="rId34" Type="http://schemas.openxmlformats.org/officeDocument/2006/relationships/hyperlink" Target="http://www.nevo.co.il/law/71631" TargetMode="External"/><Relationship Id="rId50" Type="http://schemas.openxmlformats.org/officeDocument/2006/relationships/hyperlink" Target="http://www.nevo.co.il/law/70301/345.a.1" TargetMode="External"/><Relationship Id="rId55" Type="http://schemas.openxmlformats.org/officeDocument/2006/relationships/hyperlink" Target="http://www.nevo.co.il/law/70301/379" TargetMode="External"/><Relationship Id="rId76" Type="http://schemas.openxmlformats.org/officeDocument/2006/relationships/hyperlink" Target="http://www.nevo.co.il/law/70301" TargetMode="External"/><Relationship Id="rId97" Type="http://schemas.openxmlformats.org/officeDocument/2006/relationships/hyperlink" Target="http://www.nevo.co.il/case/6238635" TargetMode="External"/><Relationship Id="rId104" Type="http://schemas.openxmlformats.org/officeDocument/2006/relationships/hyperlink" Target="http://www.nevo.co.il/law/70301/382.b.1" TargetMode="External"/><Relationship Id="rId120" Type="http://schemas.openxmlformats.org/officeDocument/2006/relationships/hyperlink" Target="http://www.nevo.co.il/law/70301/346.a.1" TargetMode="External"/><Relationship Id="rId125" Type="http://schemas.openxmlformats.org/officeDocument/2006/relationships/hyperlink" Target="http://www.nevo.co.il/law/70301" TargetMode="External"/><Relationship Id="rId141"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20a" TargetMode="External"/><Relationship Id="rId2" Type="http://schemas.openxmlformats.org/officeDocument/2006/relationships/styles" Target="styles.xml"/><Relationship Id="rId29" Type="http://schemas.openxmlformats.org/officeDocument/2006/relationships/hyperlink" Target="http://www.nevo.co.il/law/4216/1" TargetMode="External"/><Relationship Id="rId24" Type="http://schemas.openxmlformats.org/officeDocument/2006/relationships/hyperlink" Target="http://www.nevo.co.il/law/70301/382.a.1" TargetMode="External"/><Relationship Id="rId40" Type="http://schemas.openxmlformats.org/officeDocument/2006/relationships/hyperlink" Target="http://www.nevo.co.il/law/98569/54a.b" TargetMode="External"/><Relationship Id="rId45" Type="http://schemas.openxmlformats.org/officeDocument/2006/relationships/hyperlink" Target="http://www.nevo.co.il/law/70301/346.a.1" TargetMode="External"/><Relationship Id="rId66" Type="http://schemas.openxmlformats.org/officeDocument/2006/relationships/hyperlink" Target="http://www.nevo.co.il/law/70301/452" TargetMode="External"/><Relationship Id="rId87" Type="http://schemas.openxmlformats.org/officeDocument/2006/relationships/hyperlink" Target="http://www.nevo.co.il/case/2496929" TargetMode="External"/><Relationship Id="rId110" Type="http://schemas.openxmlformats.org/officeDocument/2006/relationships/hyperlink" Target="http://www.nevo.co.il/law/70301/452" TargetMode="External"/><Relationship Id="rId115" Type="http://schemas.openxmlformats.org/officeDocument/2006/relationships/hyperlink" Target="http://www.nevo.co.il/law/71631/5" TargetMode="External"/><Relationship Id="rId131" Type="http://schemas.openxmlformats.org/officeDocument/2006/relationships/hyperlink" Target="http://www.nevo.co.il/law/70301" TargetMode="External"/><Relationship Id="rId136" Type="http://schemas.openxmlformats.org/officeDocument/2006/relationships/hyperlink" Target="http://www.nevo.co.il/law/74420/30" TargetMode="External"/><Relationship Id="rId61" Type="http://schemas.openxmlformats.org/officeDocument/2006/relationships/hyperlink" Target="http://www.nevo.co.il/law/71631/2.1" TargetMode="External"/><Relationship Id="rId82" Type="http://schemas.openxmlformats.org/officeDocument/2006/relationships/hyperlink" Target="http://www.nevo.co.il/case/5872984" TargetMode="External"/><Relationship Id="rId19" Type="http://schemas.openxmlformats.org/officeDocument/2006/relationships/hyperlink" Target="http://www.nevo.co.il/law/70301/34e&#1465;" TargetMode="External"/><Relationship Id="rId14" Type="http://schemas.openxmlformats.org/officeDocument/2006/relationships/hyperlink" Target="http://www.nevo.co.il/law/70301/345.b.3" TargetMode="External"/><Relationship Id="rId30" Type="http://schemas.openxmlformats.org/officeDocument/2006/relationships/hyperlink" Target="http://www.nevo.co.il/law/4216/1T" TargetMode="External"/><Relationship Id="rId35" Type="http://schemas.openxmlformats.org/officeDocument/2006/relationships/hyperlink" Target="http://www.nevo.co.il/law/71631/2.1" TargetMode="External"/><Relationship Id="rId56" Type="http://schemas.openxmlformats.org/officeDocument/2006/relationships/hyperlink" Target="http://www.nevo.co.il/law/70301/382.b.1" TargetMode="External"/><Relationship Id="rId77" Type="http://schemas.openxmlformats.org/officeDocument/2006/relationships/hyperlink" Target="http://www.nevo.co.il/law/70301/34kb.b" TargetMode="External"/><Relationship Id="rId100" Type="http://schemas.openxmlformats.org/officeDocument/2006/relationships/hyperlink" Target="http://www.nevo.co.il/law/4216" TargetMode="External"/><Relationship Id="rId105" Type="http://schemas.openxmlformats.org/officeDocument/2006/relationships/hyperlink" Target="http://www.nevo.co.il/law/70301/379" TargetMode="External"/><Relationship Id="rId126" Type="http://schemas.openxmlformats.org/officeDocument/2006/relationships/hyperlink" Target="http://www.nevo.co.il/law/70301/380" TargetMode="External"/><Relationship Id="rId8" Type="http://schemas.openxmlformats.org/officeDocument/2006/relationships/hyperlink" Target="http://www.nevo.co.il/law/70301/20.c.1" TargetMode="External"/><Relationship Id="rId51" Type="http://schemas.openxmlformats.org/officeDocument/2006/relationships/hyperlink" Target="http://www.nevo.co.il/law/70301/345.b.3" TargetMode="External"/><Relationship Id="rId72" Type="http://schemas.openxmlformats.org/officeDocument/2006/relationships/hyperlink" Target="http://www.nevo.co.il/law/70301/34h" TargetMode="External"/><Relationship Id="rId93" Type="http://schemas.openxmlformats.org/officeDocument/2006/relationships/hyperlink" Target="http://www.nevo.co.il/law/70301" TargetMode="External"/><Relationship Id="rId98" Type="http://schemas.openxmlformats.org/officeDocument/2006/relationships/hyperlink" Target="http://www.nevo.co.il/law/4216" TargetMode="External"/><Relationship Id="rId121" Type="http://schemas.openxmlformats.org/officeDocument/2006/relationships/hyperlink" Target="http://www.nevo.co.il/law/70301" TargetMode="External"/><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nevo.co.il/law/70301/382.b.1" TargetMode="External"/><Relationship Id="rId46" Type="http://schemas.openxmlformats.org/officeDocument/2006/relationships/hyperlink" Target="http://www.nevo.co.il/law/70301" TargetMode="External"/><Relationship Id="rId67" Type="http://schemas.openxmlformats.org/officeDocument/2006/relationships/hyperlink" Target="http://www.nevo.co.il/law/74903/170" TargetMode="External"/><Relationship Id="rId116" Type="http://schemas.openxmlformats.org/officeDocument/2006/relationships/hyperlink" Target="http://www.nevo.co.il/law/71631" TargetMode="External"/><Relationship Id="rId137" Type="http://schemas.openxmlformats.org/officeDocument/2006/relationships/header" Target="header1.xml"/><Relationship Id="rId20" Type="http://schemas.openxmlformats.org/officeDocument/2006/relationships/hyperlink" Target="http://www.nevo.co.il/law/70301/34kb.b" TargetMode="External"/><Relationship Id="rId41" Type="http://schemas.openxmlformats.org/officeDocument/2006/relationships/hyperlink" Target="http://www.nevo.co.il/law/70301/346.a.1" TargetMode="External"/><Relationship Id="rId62" Type="http://schemas.openxmlformats.org/officeDocument/2006/relationships/hyperlink" Target="http://www.nevo.co.il/law/71631/5" TargetMode="External"/><Relationship Id="rId83" Type="http://schemas.openxmlformats.org/officeDocument/2006/relationships/hyperlink" Target="http://www.nevo.co.il/case/5872984" TargetMode="External"/><Relationship Id="rId88" Type="http://schemas.openxmlformats.org/officeDocument/2006/relationships/hyperlink" Target="http://www.nevo.co.il/case/5819116" TargetMode="External"/><Relationship Id="rId111" Type="http://schemas.openxmlformats.org/officeDocument/2006/relationships/hyperlink" Target="http://www.nevo.co.il/law/70301" TargetMode="External"/><Relationship Id="rId132" Type="http://schemas.openxmlformats.org/officeDocument/2006/relationships/hyperlink" Target="http://www.nevo.co.il/law/70301/192" TargetMode="External"/><Relationship Id="rId15" Type="http://schemas.openxmlformats.org/officeDocument/2006/relationships/hyperlink" Target="http://www.nevo.co.il/law/70301/346.a.1" TargetMode="External"/><Relationship Id="rId36" Type="http://schemas.openxmlformats.org/officeDocument/2006/relationships/hyperlink" Target="http://www.nevo.co.il/law/71631/5" TargetMode="External"/><Relationship Id="rId57" Type="http://schemas.openxmlformats.org/officeDocument/2006/relationships/hyperlink" Target="http://www.nevo.co.il/law/70301/380" TargetMode="External"/><Relationship Id="rId106" Type="http://schemas.openxmlformats.org/officeDocument/2006/relationships/hyperlink" Target="http://www.nevo.co.il/law/70301/382.a.1" TargetMode="External"/><Relationship Id="rId127" Type="http://schemas.openxmlformats.org/officeDocument/2006/relationships/hyperlink" Target="http://www.nevo.co.il/law/70301/382.c" TargetMode="External"/><Relationship Id="rId10" Type="http://schemas.openxmlformats.org/officeDocument/2006/relationships/hyperlink" Target="http://www.nevo.co.il/law/70301/34h" TargetMode="External"/><Relationship Id="rId31" Type="http://schemas.openxmlformats.org/officeDocument/2006/relationships/hyperlink" Target="http://www.nevo.co.il/law/4216/21.a.1" TargetMode="External"/><Relationship Id="rId52" Type="http://schemas.openxmlformats.org/officeDocument/2006/relationships/hyperlink" Target="http://www.nevo.co.il/law/70301/345.a.1"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 TargetMode="External"/><Relationship Id="rId94" Type="http://schemas.openxmlformats.org/officeDocument/2006/relationships/hyperlink" Target="http://www.nevo.co.il/law/70301/20.c.1" TargetMode="External"/><Relationship Id="rId99" Type="http://schemas.openxmlformats.org/officeDocument/2006/relationships/hyperlink" Target="http://www.nevo.co.il/case/17942632" TargetMode="External"/><Relationship Id="rId101" Type="http://schemas.openxmlformats.org/officeDocument/2006/relationships/hyperlink" Target="http://www.nevo.co.il/law/4216/1" TargetMode="External"/><Relationship Id="rId122" Type="http://schemas.openxmlformats.org/officeDocument/2006/relationships/hyperlink" Target="http://www.nevo.co.il/law/4216/21.a.1" TargetMode="External"/><Relationship Id="rId4" Type="http://schemas.openxmlformats.org/officeDocument/2006/relationships/webSettings" Target="webSettings.xml"/><Relationship Id="rId9" Type="http://schemas.openxmlformats.org/officeDocument/2006/relationships/hyperlink" Target="http://www.nevo.co.il/law/70301/20a" TargetMode="External"/><Relationship Id="rId26" Type="http://schemas.openxmlformats.org/officeDocument/2006/relationships/hyperlink" Target="http://www.nevo.co.il/law/70301/382.c" TargetMode="External"/><Relationship Id="rId47" Type="http://schemas.openxmlformats.org/officeDocument/2006/relationships/hyperlink" Target="http://www.nevo.co.il/law/70301/192" TargetMode="External"/><Relationship Id="rId68" Type="http://schemas.openxmlformats.org/officeDocument/2006/relationships/hyperlink" Target="http://www.nevo.co.il/law/74903" TargetMode="External"/><Relationship Id="rId89" Type="http://schemas.openxmlformats.org/officeDocument/2006/relationships/hyperlink" Target="http://www.nevo.co.il/law/70301/346.a.1" TargetMode="External"/><Relationship Id="rId112" Type="http://schemas.openxmlformats.org/officeDocument/2006/relationships/hyperlink" Target="http://www.nevo.co.il/law/70301/90a" TargetMode="External"/><Relationship Id="rId133" Type="http://schemas.openxmlformats.org/officeDocument/2006/relationships/hyperlink" Target="http://www.nevo.co.il/law/70301" TargetMode="External"/><Relationship Id="rId16" Type="http://schemas.openxmlformats.org/officeDocument/2006/relationships/hyperlink" Target="http://www.nevo.co.il/law/70301/347.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9341</Words>
  <Characters>53248</Characters>
  <Application>Microsoft Office Word</Application>
  <DocSecurity>0</DocSecurity>
  <Lines>443</Lines>
  <Paragraphs>124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62465</CharactersWithSpaces>
  <SharedDoc>false</SharedDoc>
  <HLinks>
    <vt:vector size="780" baseType="variant">
      <vt:variant>
        <vt:i4>6488160</vt:i4>
      </vt:variant>
      <vt:variant>
        <vt:i4>387</vt:i4>
      </vt:variant>
      <vt:variant>
        <vt:i4>0</vt:i4>
      </vt:variant>
      <vt:variant>
        <vt:i4>5</vt:i4>
      </vt:variant>
      <vt:variant>
        <vt:lpwstr>http://www.nevo.co.il/law/74420/30</vt:lpwstr>
      </vt:variant>
      <vt:variant>
        <vt:lpwstr/>
      </vt:variant>
      <vt:variant>
        <vt:i4>7995492</vt:i4>
      </vt:variant>
      <vt:variant>
        <vt:i4>384</vt:i4>
      </vt:variant>
      <vt:variant>
        <vt:i4>0</vt:i4>
      </vt:variant>
      <vt:variant>
        <vt:i4>5</vt:i4>
      </vt:variant>
      <vt:variant>
        <vt:lpwstr>http://www.nevo.co.il/law/70301</vt:lpwstr>
      </vt:variant>
      <vt:variant>
        <vt:lpwstr/>
      </vt:variant>
      <vt:variant>
        <vt:i4>6291553</vt:i4>
      </vt:variant>
      <vt:variant>
        <vt:i4>381</vt:i4>
      </vt:variant>
      <vt:variant>
        <vt:i4>0</vt:i4>
      </vt:variant>
      <vt:variant>
        <vt:i4>5</vt:i4>
      </vt:variant>
      <vt:variant>
        <vt:lpwstr>http://www.nevo.co.il/law/70301/452</vt:lpwstr>
      </vt:variant>
      <vt:variant>
        <vt:lpwstr/>
      </vt:variant>
      <vt:variant>
        <vt:i4>7995492</vt:i4>
      </vt:variant>
      <vt:variant>
        <vt:i4>378</vt:i4>
      </vt:variant>
      <vt:variant>
        <vt:i4>0</vt:i4>
      </vt:variant>
      <vt:variant>
        <vt:i4>5</vt:i4>
      </vt:variant>
      <vt:variant>
        <vt:lpwstr>http://www.nevo.co.il/law/70301</vt:lpwstr>
      </vt:variant>
      <vt:variant>
        <vt:lpwstr/>
      </vt:variant>
      <vt:variant>
        <vt:i4>7077988</vt:i4>
      </vt:variant>
      <vt:variant>
        <vt:i4>375</vt:i4>
      </vt:variant>
      <vt:variant>
        <vt:i4>0</vt:i4>
      </vt:variant>
      <vt:variant>
        <vt:i4>5</vt:i4>
      </vt:variant>
      <vt:variant>
        <vt:lpwstr>http://www.nevo.co.il/law/70301/192</vt:lpwstr>
      </vt:variant>
      <vt:variant>
        <vt:lpwstr/>
      </vt:variant>
      <vt:variant>
        <vt:i4>7995492</vt:i4>
      </vt:variant>
      <vt:variant>
        <vt:i4>372</vt:i4>
      </vt:variant>
      <vt:variant>
        <vt:i4>0</vt:i4>
      </vt:variant>
      <vt:variant>
        <vt:i4>5</vt:i4>
      </vt:variant>
      <vt:variant>
        <vt:lpwstr>http://www.nevo.co.il/law/70301</vt:lpwstr>
      </vt:variant>
      <vt:variant>
        <vt:lpwstr/>
      </vt:variant>
      <vt:variant>
        <vt:i4>6357042</vt:i4>
      </vt:variant>
      <vt:variant>
        <vt:i4>369</vt:i4>
      </vt:variant>
      <vt:variant>
        <vt:i4>0</vt:i4>
      </vt:variant>
      <vt:variant>
        <vt:i4>5</vt:i4>
      </vt:variant>
      <vt:variant>
        <vt:lpwstr>http://www.nevo.co.il/law/70301/345.a.1</vt:lpwstr>
      </vt:variant>
      <vt:variant>
        <vt:lpwstr/>
      </vt:variant>
      <vt:variant>
        <vt:i4>5177425</vt:i4>
      </vt:variant>
      <vt:variant>
        <vt:i4>366</vt:i4>
      </vt:variant>
      <vt:variant>
        <vt:i4>0</vt:i4>
      </vt:variant>
      <vt:variant>
        <vt:i4>5</vt:i4>
      </vt:variant>
      <vt:variant>
        <vt:lpwstr>http://www.nevo.co.il/law/70301/347.b</vt:lpwstr>
      </vt:variant>
      <vt:variant>
        <vt:lpwstr/>
      </vt:variant>
      <vt:variant>
        <vt:i4>7995492</vt:i4>
      </vt:variant>
      <vt:variant>
        <vt:i4>363</vt:i4>
      </vt:variant>
      <vt:variant>
        <vt:i4>0</vt:i4>
      </vt:variant>
      <vt:variant>
        <vt:i4>5</vt:i4>
      </vt:variant>
      <vt:variant>
        <vt:lpwstr>http://www.nevo.co.il/law/70301</vt:lpwstr>
      </vt:variant>
      <vt:variant>
        <vt:lpwstr/>
      </vt:variant>
      <vt:variant>
        <vt:i4>4390996</vt:i4>
      </vt:variant>
      <vt:variant>
        <vt:i4>360</vt:i4>
      </vt:variant>
      <vt:variant>
        <vt:i4>0</vt:i4>
      </vt:variant>
      <vt:variant>
        <vt:i4>5</vt:i4>
      </vt:variant>
      <vt:variant>
        <vt:lpwstr>http://www.nevo.co.il/law/70301/382.c</vt:lpwstr>
      </vt:variant>
      <vt:variant>
        <vt:lpwstr/>
      </vt:variant>
      <vt:variant>
        <vt:i4>7143526</vt:i4>
      </vt:variant>
      <vt:variant>
        <vt:i4>357</vt:i4>
      </vt:variant>
      <vt:variant>
        <vt:i4>0</vt:i4>
      </vt:variant>
      <vt:variant>
        <vt:i4>5</vt:i4>
      </vt:variant>
      <vt:variant>
        <vt:lpwstr>http://www.nevo.co.il/law/70301/380</vt:lpwstr>
      </vt:variant>
      <vt:variant>
        <vt:lpwstr/>
      </vt:variant>
      <vt:variant>
        <vt:i4>7995492</vt:i4>
      </vt:variant>
      <vt:variant>
        <vt:i4>354</vt:i4>
      </vt:variant>
      <vt:variant>
        <vt:i4>0</vt:i4>
      </vt:variant>
      <vt:variant>
        <vt:i4>5</vt:i4>
      </vt:variant>
      <vt:variant>
        <vt:lpwstr>http://www.nevo.co.il/law/70301</vt:lpwstr>
      </vt:variant>
      <vt:variant>
        <vt:lpwstr/>
      </vt:variant>
      <vt:variant>
        <vt:i4>7143478</vt:i4>
      </vt:variant>
      <vt:variant>
        <vt:i4>351</vt:i4>
      </vt:variant>
      <vt:variant>
        <vt:i4>0</vt:i4>
      </vt:variant>
      <vt:variant>
        <vt:i4>5</vt:i4>
      </vt:variant>
      <vt:variant>
        <vt:lpwstr>http://www.nevo.co.il/law/70301/382.b.1</vt:lpwstr>
      </vt:variant>
      <vt:variant>
        <vt:lpwstr/>
      </vt:variant>
      <vt:variant>
        <vt:i4>6422630</vt:i4>
      </vt:variant>
      <vt:variant>
        <vt:i4>348</vt:i4>
      </vt:variant>
      <vt:variant>
        <vt:i4>0</vt:i4>
      </vt:variant>
      <vt:variant>
        <vt:i4>5</vt:i4>
      </vt:variant>
      <vt:variant>
        <vt:lpwstr>http://www.nevo.co.il/law/70301/379</vt:lpwstr>
      </vt:variant>
      <vt:variant>
        <vt:lpwstr/>
      </vt:variant>
      <vt:variant>
        <vt:i4>4980762</vt:i4>
      </vt:variant>
      <vt:variant>
        <vt:i4>345</vt:i4>
      </vt:variant>
      <vt:variant>
        <vt:i4>0</vt:i4>
      </vt:variant>
      <vt:variant>
        <vt:i4>5</vt:i4>
      </vt:variant>
      <vt:variant>
        <vt:lpwstr>http://www.nevo.co.il/law/4216/21.a.1</vt:lpwstr>
      </vt:variant>
      <vt:variant>
        <vt:lpwstr/>
      </vt:variant>
      <vt:variant>
        <vt:i4>7995492</vt:i4>
      </vt:variant>
      <vt:variant>
        <vt:i4>342</vt:i4>
      </vt:variant>
      <vt:variant>
        <vt:i4>0</vt:i4>
      </vt:variant>
      <vt:variant>
        <vt:i4>5</vt:i4>
      </vt:variant>
      <vt:variant>
        <vt:lpwstr>http://www.nevo.co.il/law/70301</vt:lpwstr>
      </vt:variant>
      <vt:variant>
        <vt:lpwstr/>
      </vt:variant>
      <vt:variant>
        <vt:i4>6357041</vt:i4>
      </vt:variant>
      <vt:variant>
        <vt:i4>339</vt:i4>
      </vt:variant>
      <vt:variant>
        <vt:i4>0</vt:i4>
      </vt:variant>
      <vt:variant>
        <vt:i4>5</vt:i4>
      </vt:variant>
      <vt:variant>
        <vt:lpwstr>http://www.nevo.co.il/law/70301/346.a.1</vt:lpwstr>
      </vt:variant>
      <vt:variant>
        <vt:lpwstr/>
      </vt:variant>
      <vt:variant>
        <vt:i4>7995492</vt:i4>
      </vt:variant>
      <vt:variant>
        <vt:i4>336</vt:i4>
      </vt:variant>
      <vt:variant>
        <vt:i4>0</vt:i4>
      </vt:variant>
      <vt:variant>
        <vt:i4>5</vt:i4>
      </vt:variant>
      <vt:variant>
        <vt:lpwstr>http://www.nevo.co.il/law/70301</vt:lpwstr>
      </vt:variant>
      <vt:variant>
        <vt:lpwstr/>
      </vt:variant>
      <vt:variant>
        <vt:i4>7143478</vt:i4>
      </vt:variant>
      <vt:variant>
        <vt:i4>333</vt:i4>
      </vt:variant>
      <vt:variant>
        <vt:i4>0</vt:i4>
      </vt:variant>
      <vt:variant>
        <vt:i4>5</vt:i4>
      </vt:variant>
      <vt:variant>
        <vt:lpwstr>http://www.nevo.co.il/law/70301/382.b.1</vt:lpwstr>
      </vt:variant>
      <vt:variant>
        <vt:lpwstr/>
      </vt:variant>
      <vt:variant>
        <vt:i4>6422630</vt:i4>
      </vt:variant>
      <vt:variant>
        <vt:i4>330</vt:i4>
      </vt:variant>
      <vt:variant>
        <vt:i4>0</vt:i4>
      </vt:variant>
      <vt:variant>
        <vt:i4>5</vt:i4>
      </vt:variant>
      <vt:variant>
        <vt:lpwstr>http://www.nevo.co.il/law/70301/379</vt:lpwstr>
      </vt:variant>
      <vt:variant>
        <vt:lpwstr/>
      </vt:variant>
      <vt:variant>
        <vt:i4>7864417</vt:i4>
      </vt:variant>
      <vt:variant>
        <vt:i4>327</vt:i4>
      </vt:variant>
      <vt:variant>
        <vt:i4>0</vt:i4>
      </vt:variant>
      <vt:variant>
        <vt:i4>5</vt:i4>
      </vt:variant>
      <vt:variant>
        <vt:lpwstr>http://www.nevo.co.il/law/71631</vt:lpwstr>
      </vt:variant>
      <vt:variant>
        <vt:lpwstr/>
      </vt:variant>
      <vt:variant>
        <vt:i4>5701712</vt:i4>
      </vt:variant>
      <vt:variant>
        <vt:i4>324</vt:i4>
      </vt:variant>
      <vt:variant>
        <vt:i4>0</vt:i4>
      </vt:variant>
      <vt:variant>
        <vt:i4>5</vt:i4>
      </vt:variant>
      <vt:variant>
        <vt:lpwstr>http://www.nevo.co.il/law/71631/5</vt:lpwstr>
      </vt:variant>
      <vt:variant>
        <vt:lpwstr/>
      </vt:variant>
      <vt:variant>
        <vt:i4>7929954</vt:i4>
      </vt:variant>
      <vt:variant>
        <vt:i4>321</vt:i4>
      </vt:variant>
      <vt:variant>
        <vt:i4>0</vt:i4>
      </vt:variant>
      <vt:variant>
        <vt:i4>5</vt:i4>
      </vt:variant>
      <vt:variant>
        <vt:lpwstr>http://www.nevo.co.il/law/71631/2.1</vt:lpwstr>
      </vt:variant>
      <vt:variant>
        <vt:lpwstr/>
      </vt:variant>
      <vt:variant>
        <vt:i4>7995492</vt:i4>
      </vt:variant>
      <vt:variant>
        <vt:i4>318</vt:i4>
      </vt:variant>
      <vt:variant>
        <vt:i4>0</vt:i4>
      </vt:variant>
      <vt:variant>
        <vt:i4>5</vt:i4>
      </vt:variant>
      <vt:variant>
        <vt:lpwstr>http://www.nevo.co.il/law/70301</vt:lpwstr>
      </vt:variant>
      <vt:variant>
        <vt:lpwstr/>
      </vt:variant>
      <vt:variant>
        <vt:i4>6619244</vt:i4>
      </vt:variant>
      <vt:variant>
        <vt:i4>315</vt:i4>
      </vt:variant>
      <vt:variant>
        <vt:i4>0</vt:i4>
      </vt:variant>
      <vt:variant>
        <vt:i4>5</vt:i4>
      </vt:variant>
      <vt:variant>
        <vt:lpwstr>http://www.nevo.co.il/law/70301/90a</vt:lpwstr>
      </vt:variant>
      <vt:variant>
        <vt:lpwstr/>
      </vt:variant>
      <vt:variant>
        <vt:i4>7995492</vt:i4>
      </vt:variant>
      <vt:variant>
        <vt:i4>312</vt:i4>
      </vt:variant>
      <vt:variant>
        <vt:i4>0</vt:i4>
      </vt:variant>
      <vt:variant>
        <vt:i4>5</vt:i4>
      </vt:variant>
      <vt:variant>
        <vt:lpwstr>http://www.nevo.co.il/law/70301</vt:lpwstr>
      </vt:variant>
      <vt:variant>
        <vt:lpwstr/>
      </vt:variant>
      <vt:variant>
        <vt:i4>6291553</vt:i4>
      </vt:variant>
      <vt:variant>
        <vt:i4>309</vt:i4>
      </vt:variant>
      <vt:variant>
        <vt:i4>0</vt:i4>
      </vt:variant>
      <vt:variant>
        <vt:i4>5</vt:i4>
      </vt:variant>
      <vt:variant>
        <vt:lpwstr>http://www.nevo.co.il/law/70301/452</vt:lpwstr>
      </vt:variant>
      <vt:variant>
        <vt:lpwstr/>
      </vt:variant>
      <vt:variant>
        <vt:i4>7143526</vt:i4>
      </vt:variant>
      <vt:variant>
        <vt:i4>306</vt:i4>
      </vt:variant>
      <vt:variant>
        <vt:i4>0</vt:i4>
      </vt:variant>
      <vt:variant>
        <vt:i4>5</vt:i4>
      </vt:variant>
      <vt:variant>
        <vt:lpwstr>http://www.nevo.co.il/law/70301/380</vt:lpwstr>
      </vt:variant>
      <vt:variant>
        <vt:lpwstr/>
      </vt:variant>
      <vt:variant>
        <vt:i4>4390996</vt:i4>
      </vt:variant>
      <vt:variant>
        <vt:i4>303</vt:i4>
      </vt:variant>
      <vt:variant>
        <vt:i4>0</vt:i4>
      </vt:variant>
      <vt:variant>
        <vt:i4>5</vt:i4>
      </vt:variant>
      <vt:variant>
        <vt:lpwstr>http://www.nevo.co.il/law/70301/382.c</vt:lpwstr>
      </vt:variant>
      <vt:variant>
        <vt:lpwstr/>
      </vt:variant>
      <vt:variant>
        <vt:i4>7995492</vt:i4>
      </vt:variant>
      <vt:variant>
        <vt:i4>300</vt:i4>
      </vt:variant>
      <vt:variant>
        <vt:i4>0</vt:i4>
      </vt:variant>
      <vt:variant>
        <vt:i4>5</vt:i4>
      </vt:variant>
      <vt:variant>
        <vt:lpwstr>http://www.nevo.co.il/law/70301</vt:lpwstr>
      </vt:variant>
      <vt:variant>
        <vt:lpwstr/>
      </vt:variant>
      <vt:variant>
        <vt:i4>7143477</vt:i4>
      </vt:variant>
      <vt:variant>
        <vt:i4>297</vt:i4>
      </vt:variant>
      <vt:variant>
        <vt:i4>0</vt:i4>
      </vt:variant>
      <vt:variant>
        <vt:i4>5</vt:i4>
      </vt:variant>
      <vt:variant>
        <vt:lpwstr>http://www.nevo.co.il/law/70301/382.a.1</vt:lpwstr>
      </vt:variant>
      <vt:variant>
        <vt:lpwstr/>
      </vt:variant>
      <vt:variant>
        <vt:i4>6422630</vt:i4>
      </vt:variant>
      <vt:variant>
        <vt:i4>294</vt:i4>
      </vt:variant>
      <vt:variant>
        <vt:i4>0</vt:i4>
      </vt:variant>
      <vt:variant>
        <vt:i4>5</vt:i4>
      </vt:variant>
      <vt:variant>
        <vt:lpwstr>http://www.nevo.co.il/law/70301/379</vt:lpwstr>
      </vt:variant>
      <vt:variant>
        <vt:lpwstr/>
      </vt:variant>
      <vt:variant>
        <vt:i4>7143478</vt:i4>
      </vt:variant>
      <vt:variant>
        <vt:i4>291</vt:i4>
      </vt:variant>
      <vt:variant>
        <vt:i4>0</vt:i4>
      </vt:variant>
      <vt:variant>
        <vt:i4>5</vt:i4>
      </vt:variant>
      <vt:variant>
        <vt:lpwstr>http://www.nevo.co.il/law/70301/382.b.1</vt:lpwstr>
      </vt:variant>
      <vt:variant>
        <vt:lpwstr/>
      </vt:variant>
      <vt:variant>
        <vt:i4>8257637</vt:i4>
      </vt:variant>
      <vt:variant>
        <vt:i4>288</vt:i4>
      </vt:variant>
      <vt:variant>
        <vt:i4>0</vt:i4>
      </vt:variant>
      <vt:variant>
        <vt:i4>5</vt:i4>
      </vt:variant>
      <vt:variant>
        <vt:lpwstr>http://www.nevo.co.il/law/4216</vt:lpwstr>
      </vt:variant>
      <vt:variant>
        <vt:lpwstr/>
      </vt:variant>
      <vt:variant>
        <vt:i4>5177418</vt:i4>
      </vt:variant>
      <vt:variant>
        <vt:i4>285</vt:i4>
      </vt:variant>
      <vt:variant>
        <vt:i4>0</vt:i4>
      </vt:variant>
      <vt:variant>
        <vt:i4>5</vt:i4>
      </vt:variant>
      <vt:variant>
        <vt:lpwstr>http://www.nevo.co.il/law/4216/1T</vt:lpwstr>
      </vt:variant>
      <vt:variant>
        <vt:lpwstr/>
      </vt:variant>
      <vt:variant>
        <vt:i4>5177418</vt:i4>
      </vt:variant>
      <vt:variant>
        <vt:i4>282</vt:i4>
      </vt:variant>
      <vt:variant>
        <vt:i4>0</vt:i4>
      </vt:variant>
      <vt:variant>
        <vt:i4>5</vt:i4>
      </vt:variant>
      <vt:variant>
        <vt:lpwstr>http://www.nevo.co.il/law/4216/1</vt:lpwstr>
      </vt:variant>
      <vt:variant>
        <vt:lpwstr/>
      </vt:variant>
      <vt:variant>
        <vt:i4>8257637</vt:i4>
      </vt:variant>
      <vt:variant>
        <vt:i4>279</vt:i4>
      </vt:variant>
      <vt:variant>
        <vt:i4>0</vt:i4>
      </vt:variant>
      <vt:variant>
        <vt:i4>5</vt:i4>
      </vt:variant>
      <vt:variant>
        <vt:lpwstr>http://www.nevo.co.il/law/4216</vt:lpwstr>
      </vt:variant>
      <vt:variant>
        <vt:lpwstr/>
      </vt:variant>
      <vt:variant>
        <vt:i4>3735665</vt:i4>
      </vt:variant>
      <vt:variant>
        <vt:i4>276</vt:i4>
      </vt:variant>
      <vt:variant>
        <vt:i4>0</vt:i4>
      </vt:variant>
      <vt:variant>
        <vt:i4>5</vt:i4>
      </vt:variant>
      <vt:variant>
        <vt:lpwstr>http://www.nevo.co.il/case/17942632</vt:lpwstr>
      </vt:variant>
      <vt:variant>
        <vt:lpwstr/>
      </vt:variant>
      <vt:variant>
        <vt:i4>8257637</vt:i4>
      </vt:variant>
      <vt:variant>
        <vt:i4>273</vt:i4>
      </vt:variant>
      <vt:variant>
        <vt:i4>0</vt:i4>
      </vt:variant>
      <vt:variant>
        <vt:i4>5</vt:i4>
      </vt:variant>
      <vt:variant>
        <vt:lpwstr>http://www.nevo.co.il/law/4216</vt:lpwstr>
      </vt:variant>
      <vt:variant>
        <vt:lpwstr/>
      </vt:variant>
      <vt:variant>
        <vt:i4>3539069</vt:i4>
      </vt:variant>
      <vt:variant>
        <vt:i4>270</vt:i4>
      </vt:variant>
      <vt:variant>
        <vt:i4>0</vt:i4>
      </vt:variant>
      <vt:variant>
        <vt:i4>5</vt:i4>
      </vt:variant>
      <vt:variant>
        <vt:lpwstr>http://www.nevo.co.il/case/6238635</vt:lpwstr>
      </vt:variant>
      <vt:variant>
        <vt:lpwstr/>
      </vt:variant>
      <vt:variant>
        <vt:i4>6357042</vt:i4>
      </vt:variant>
      <vt:variant>
        <vt:i4>267</vt:i4>
      </vt:variant>
      <vt:variant>
        <vt:i4>0</vt:i4>
      </vt:variant>
      <vt:variant>
        <vt:i4>5</vt:i4>
      </vt:variant>
      <vt:variant>
        <vt:lpwstr>http://www.nevo.co.il/law/70301/345.a.1</vt:lpwstr>
      </vt:variant>
      <vt:variant>
        <vt:lpwstr/>
      </vt:variant>
      <vt:variant>
        <vt:i4>7995492</vt:i4>
      </vt:variant>
      <vt:variant>
        <vt:i4>264</vt:i4>
      </vt:variant>
      <vt:variant>
        <vt:i4>0</vt:i4>
      </vt:variant>
      <vt:variant>
        <vt:i4>5</vt:i4>
      </vt:variant>
      <vt:variant>
        <vt:lpwstr>http://www.nevo.co.il/law/70301</vt:lpwstr>
      </vt:variant>
      <vt:variant>
        <vt:lpwstr/>
      </vt:variant>
      <vt:variant>
        <vt:i4>3604583</vt:i4>
      </vt:variant>
      <vt:variant>
        <vt:i4>261</vt:i4>
      </vt:variant>
      <vt:variant>
        <vt:i4>0</vt:i4>
      </vt:variant>
      <vt:variant>
        <vt:i4>5</vt:i4>
      </vt:variant>
      <vt:variant>
        <vt:lpwstr>http://www.nevo.co.il/law/70301/20.c.1</vt:lpwstr>
      </vt:variant>
      <vt:variant>
        <vt:lpwstr/>
      </vt:variant>
      <vt:variant>
        <vt:i4>7995492</vt:i4>
      </vt:variant>
      <vt:variant>
        <vt:i4>258</vt:i4>
      </vt:variant>
      <vt:variant>
        <vt:i4>0</vt:i4>
      </vt:variant>
      <vt:variant>
        <vt:i4>5</vt:i4>
      </vt:variant>
      <vt:variant>
        <vt:lpwstr>http://www.nevo.co.il/law/70301</vt:lpwstr>
      </vt:variant>
      <vt:variant>
        <vt:lpwstr/>
      </vt:variant>
      <vt:variant>
        <vt:i4>6619239</vt:i4>
      </vt:variant>
      <vt:variant>
        <vt:i4>255</vt:i4>
      </vt:variant>
      <vt:variant>
        <vt:i4>0</vt:i4>
      </vt:variant>
      <vt:variant>
        <vt:i4>5</vt:i4>
      </vt:variant>
      <vt:variant>
        <vt:lpwstr>http://www.nevo.co.il/law/70301/20a</vt:lpwstr>
      </vt:variant>
      <vt:variant>
        <vt:lpwstr/>
      </vt:variant>
      <vt:variant>
        <vt:i4>6357040</vt:i4>
      </vt:variant>
      <vt:variant>
        <vt:i4>252</vt:i4>
      </vt:variant>
      <vt:variant>
        <vt:i4>0</vt:i4>
      </vt:variant>
      <vt:variant>
        <vt:i4>5</vt:i4>
      </vt:variant>
      <vt:variant>
        <vt:lpwstr>http://www.nevo.co.il/law/70301/347.a.1</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6357041</vt:i4>
      </vt:variant>
      <vt:variant>
        <vt:i4>246</vt:i4>
      </vt:variant>
      <vt:variant>
        <vt:i4>0</vt:i4>
      </vt:variant>
      <vt:variant>
        <vt:i4>5</vt:i4>
      </vt:variant>
      <vt:variant>
        <vt:lpwstr>http://www.nevo.co.il/law/70301/346.a.1</vt:lpwstr>
      </vt:variant>
      <vt:variant>
        <vt:lpwstr/>
      </vt:variant>
      <vt:variant>
        <vt:i4>3342452</vt:i4>
      </vt:variant>
      <vt:variant>
        <vt:i4>243</vt:i4>
      </vt:variant>
      <vt:variant>
        <vt:i4>0</vt:i4>
      </vt:variant>
      <vt:variant>
        <vt:i4>5</vt:i4>
      </vt:variant>
      <vt:variant>
        <vt:lpwstr>http://www.nevo.co.il/case/5819116</vt:lpwstr>
      </vt:variant>
      <vt:variant>
        <vt:lpwstr/>
      </vt:variant>
      <vt:variant>
        <vt:i4>3866740</vt:i4>
      </vt:variant>
      <vt:variant>
        <vt:i4>240</vt:i4>
      </vt:variant>
      <vt:variant>
        <vt:i4>0</vt:i4>
      </vt:variant>
      <vt:variant>
        <vt:i4>5</vt:i4>
      </vt:variant>
      <vt:variant>
        <vt:lpwstr>http://www.nevo.co.il/case/2496929</vt:lpwstr>
      </vt:variant>
      <vt:variant>
        <vt:lpwstr/>
      </vt:variant>
      <vt:variant>
        <vt:i4>3145848</vt:i4>
      </vt:variant>
      <vt:variant>
        <vt:i4>237</vt:i4>
      </vt:variant>
      <vt:variant>
        <vt:i4>0</vt:i4>
      </vt:variant>
      <vt:variant>
        <vt:i4>5</vt:i4>
      </vt:variant>
      <vt:variant>
        <vt:lpwstr>http://www.nevo.co.il/case/6198659</vt:lpwstr>
      </vt:variant>
      <vt:variant>
        <vt:lpwstr/>
      </vt:variant>
      <vt:variant>
        <vt:i4>7602284</vt:i4>
      </vt:variant>
      <vt:variant>
        <vt:i4>234</vt:i4>
      </vt:variant>
      <vt:variant>
        <vt:i4>0</vt:i4>
      </vt:variant>
      <vt:variant>
        <vt:i4>5</vt:i4>
      </vt:variant>
      <vt:variant>
        <vt:lpwstr>http://www.nevo.co.il/law/98569</vt:lpwstr>
      </vt:variant>
      <vt:variant>
        <vt:lpwstr/>
      </vt:variant>
      <vt:variant>
        <vt:i4>4259841</vt:i4>
      </vt:variant>
      <vt:variant>
        <vt:i4>231</vt:i4>
      </vt:variant>
      <vt:variant>
        <vt:i4>0</vt:i4>
      </vt:variant>
      <vt:variant>
        <vt:i4>5</vt:i4>
      </vt:variant>
      <vt:variant>
        <vt:lpwstr>http://www.nevo.co.il/law/98569/54a.b</vt:lpwstr>
      </vt:variant>
      <vt:variant>
        <vt:lpwstr/>
      </vt:variant>
      <vt:variant>
        <vt:i4>4128886</vt:i4>
      </vt:variant>
      <vt:variant>
        <vt:i4>228</vt:i4>
      </vt:variant>
      <vt:variant>
        <vt:i4>0</vt:i4>
      </vt:variant>
      <vt:variant>
        <vt:i4>5</vt:i4>
      </vt:variant>
      <vt:variant>
        <vt:lpwstr>http://www.nevo.co.il/case/5872984</vt:lpwstr>
      </vt:variant>
      <vt:variant>
        <vt:lpwstr/>
      </vt:variant>
      <vt:variant>
        <vt:i4>4128886</vt:i4>
      </vt:variant>
      <vt:variant>
        <vt:i4>225</vt:i4>
      </vt:variant>
      <vt:variant>
        <vt:i4>0</vt:i4>
      </vt:variant>
      <vt:variant>
        <vt:i4>5</vt:i4>
      </vt:variant>
      <vt:variant>
        <vt:lpwstr>http://www.nevo.co.il/case/5872984</vt:lpwstr>
      </vt:variant>
      <vt:variant>
        <vt:lpwstr/>
      </vt:variant>
      <vt:variant>
        <vt:i4>3473528</vt:i4>
      </vt:variant>
      <vt:variant>
        <vt:i4>222</vt:i4>
      </vt:variant>
      <vt:variant>
        <vt:i4>0</vt:i4>
      </vt:variant>
      <vt:variant>
        <vt:i4>5</vt:i4>
      </vt:variant>
      <vt:variant>
        <vt:lpwstr>http://www.nevo.co.il/case/6248562</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6357094</vt:i4>
      </vt:variant>
      <vt:variant>
        <vt:i4>216</vt:i4>
      </vt:variant>
      <vt:variant>
        <vt:i4>0</vt:i4>
      </vt:variant>
      <vt:variant>
        <vt:i4>5</vt:i4>
      </vt:variant>
      <vt:variant>
        <vt:lpwstr>http://www.nevo.co.il/law/70301/34h</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6357027</vt:i4>
      </vt:variant>
      <vt:variant>
        <vt:i4>210</vt:i4>
      </vt:variant>
      <vt:variant>
        <vt:i4>0</vt:i4>
      </vt:variant>
      <vt:variant>
        <vt:i4>5</vt:i4>
      </vt:variant>
      <vt:variant>
        <vt:lpwstr>http://www.nevo.co.il/law/70301/34kb.b</vt:lpwstr>
      </vt:variant>
      <vt:variant>
        <vt:lpwstr/>
      </vt:variant>
      <vt:variant>
        <vt:i4>7995492</vt:i4>
      </vt:variant>
      <vt:variant>
        <vt:i4>207</vt:i4>
      </vt:variant>
      <vt:variant>
        <vt:i4>0</vt:i4>
      </vt:variant>
      <vt:variant>
        <vt:i4>5</vt:i4>
      </vt:variant>
      <vt:variant>
        <vt:lpwstr>http://www.nevo.co.il/law/70301</vt:lpwstr>
      </vt:variant>
      <vt:variant>
        <vt:lpwstr/>
      </vt:variant>
      <vt:variant>
        <vt:i4>98041859</vt:i4>
      </vt:variant>
      <vt:variant>
        <vt:i4>204</vt:i4>
      </vt:variant>
      <vt:variant>
        <vt:i4>0</vt:i4>
      </vt:variant>
      <vt:variant>
        <vt:i4>5</vt:i4>
      </vt:variant>
      <vt:variant>
        <vt:lpwstr>http://www.nevo.co.il/law/70301/34eֹ</vt:lpwstr>
      </vt:variant>
      <vt:variant>
        <vt:lpwstr/>
      </vt:variant>
      <vt:variant>
        <vt:i4>7995492</vt:i4>
      </vt:variant>
      <vt:variant>
        <vt:i4>201</vt:i4>
      </vt:variant>
      <vt:variant>
        <vt:i4>0</vt:i4>
      </vt:variant>
      <vt:variant>
        <vt:i4>5</vt:i4>
      </vt:variant>
      <vt:variant>
        <vt:lpwstr>http://www.nevo.co.il/law/70301</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6357094</vt:i4>
      </vt:variant>
      <vt:variant>
        <vt:i4>195</vt:i4>
      </vt:variant>
      <vt:variant>
        <vt:i4>0</vt:i4>
      </vt:variant>
      <vt:variant>
        <vt:i4>5</vt:i4>
      </vt:variant>
      <vt:variant>
        <vt:lpwstr>http://www.nevo.co.il/law/70301/34h</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6357094</vt:i4>
      </vt:variant>
      <vt:variant>
        <vt:i4>189</vt:i4>
      </vt:variant>
      <vt:variant>
        <vt:i4>0</vt:i4>
      </vt:variant>
      <vt:variant>
        <vt:i4>5</vt:i4>
      </vt:variant>
      <vt:variant>
        <vt:lpwstr>http://www.nevo.co.il/law/70301/34h</vt:lpwstr>
      </vt:variant>
      <vt:variant>
        <vt:lpwstr/>
      </vt:variant>
      <vt:variant>
        <vt:i4>8257646</vt:i4>
      </vt:variant>
      <vt:variant>
        <vt:i4>186</vt:i4>
      </vt:variant>
      <vt:variant>
        <vt:i4>0</vt:i4>
      </vt:variant>
      <vt:variant>
        <vt:i4>5</vt:i4>
      </vt:variant>
      <vt:variant>
        <vt:lpwstr>http://www.nevo.co.il/law/74903</vt:lpwstr>
      </vt:variant>
      <vt:variant>
        <vt:lpwstr/>
      </vt:variant>
      <vt:variant>
        <vt:i4>8257646</vt:i4>
      </vt:variant>
      <vt:variant>
        <vt:i4>183</vt:i4>
      </vt:variant>
      <vt:variant>
        <vt:i4>0</vt:i4>
      </vt:variant>
      <vt:variant>
        <vt:i4>5</vt:i4>
      </vt:variant>
      <vt:variant>
        <vt:lpwstr>http://www.nevo.co.il/law/74903</vt:lpwstr>
      </vt:variant>
      <vt:variant>
        <vt:lpwstr/>
      </vt:variant>
      <vt:variant>
        <vt:i4>6684780</vt:i4>
      </vt:variant>
      <vt:variant>
        <vt:i4>180</vt:i4>
      </vt:variant>
      <vt:variant>
        <vt:i4>0</vt:i4>
      </vt:variant>
      <vt:variant>
        <vt:i4>5</vt:i4>
      </vt:variant>
      <vt:variant>
        <vt:lpwstr>http://www.nevo.co.il/law/74903/170</vt:lpwstr>
      </vt:variant>
      <vt:variant>
        <vt:lpwstr/>
      </vt:variant>
      <vt:variant>
        <vt:i4>6291553</vt:i4>
      </vt:variant>
      <vt:variant>
        <vt:i4>177</vt:i4>
      </vt:variant>
      <vt:variant>
        <vt:i4>0</vt:i4>
      </vt:variant>
      <vt:variant>
        <vt:i4>5</vt:i4>
      </vt:variant>
      <vt:variant>
        <vt:lpwstr>http://www.nevo.co.il/law/70301/452</vt:lpwstr>
      </vt:variant>
      <vt:variant>
        <vt:lpwstr/>
      </vt:variant>
      <vt:variant>
        <vt:i4>7995492</vt:i4>
      </vt:variant>
      <vt:variant>
        <vt:i4>174</vt:i4>
      </vt:variant>
      <vt:variant>
        <vt:i4>0</vt:i4>
      </vt:variant>
      <vt:variant>
        <vt:i4>5</vt:i4>
      </vt:variant>
      <vt:variant>
        <vt:lpwstr>http://www.nevo.co.il/law/70301</vt:lpwstr>
      </vt:variant>
      <vt:variant>
        <vt:lpwstr/>
      </vt:variant>
      <vt:variant>
        <vt:i4>7077988</vt:i4>
      </vt:variant>
      <vt:variant>
        <vt:i4>171</vt:i4>
      </vt:variant>
      <vt:variant>
        <vt:i4>0</vt:i4>
      </vt:variant>
      <vt:variant>
        <vt:i4>5</vt:i4>
      </vt:variant>
      <vt:variant>
        <vt:lpwstr>http://www.nevo.co.il/law/70301/192</vt:lpwstr>
      </vt:variant>
      <vt:variant>
        <vt:lpwstr/>
      </vt:variant>
      <vt:variant>
        <vt:i4>7864417</vt:i4>
      </vt:variant>
      <vt:variant>
        <vt:i4>168</vt:i4>
      </vt:variant>
      <vt:variant>
        <vt:i4>0</vt:i4>
      </vt:variant>
      <vt:variant>
        <vt:i4>5</vt:i4>
      </vt:variant>
      <vt:variant>
        <vt:lpwstr>http://www.nevo.co.il/law/71631</vt:lpwstr>
      </vt:variant>
      <vt:variant>
        <vt:lpwstr/>
      </vt:variant>
      <vt:variant>
        <vt:i4>5701712</vt:i4>
      </vt:variant>
      <vt:variant>
        <vt:i4>165</vt:i4>
      </vt:variant>
      <vt:variant>
        <vt:i4>0</vt:i4>
      </vt:variant>
      <vt:variant>
        <vt:i4>5</vt:i4>
      </vt:variant>
      <vt:variant>
        <vt:lpwstr>http://www.nevo.co.il/law/71631/5</vt:lpwstr>
      </vt:variant>
      <vt:variant>
        <vt:lpwstr/>
      </vt:variant>
      <vt:variant>
        <vt:i4>7929954</vt:i4>
      </vt:variant>
      <vt:variant>
        <vt:i4>162</vt:i4>
      </vt:variant>
      <vt:variant>
        <vt:i4>0</vt:i4>
      </vt:variant>
      <vt:variant>
        <vt:i4>5</vt:i4>
      </vt:variant>
      <vt:variant>
        <vt:lpwstr>http://www.nevo.co.il/law/71631/2.1</vt:lpwstr>
      </vt:variant>
      <vt:variant>
        <vt:lpwstr/>
      </vt:variant>
      <vt:variant>
        <vt:i4>8126563</vt:i4>
      </vt:variant>
      <vt:variant>
        <vt:i4>159</vt:i4>
      </vt:variant>
      <vt:variant>
        <vt:i4>0</vt:i4>
      </vt:variant>
      <vt:variant>
        <vt:i4>5</vt:i4>
      </vt:variant>
      <vt:variant>
        <vt:lpwstr>http://www.nevo.co.il/law/74420</vt:lpwstr>
      </vt:variant>
      <vt:variant>
        <vt:lpwstr/>
      </vt:variant>
      <vt:variant>
        <vt:i4>6488160</vt:i4>
      </vt:variant>
      <vt:variant>
        <vt:i4>156</vt:i4>
      </vt:variant>
      <vt:variant>
        <vt:i4>0</vt:i4>
      </vt:variant>
      <vt:variant>
        <vt:i4>5</vt:i4>
      </vt:variant>
      <vt:variant>
        <vt:lpwstr>http://www.nevo.co.il/law/74420/30</vt:lpwstr>
      </vt:variant>
      <vt:variant>
        <vt:lpwstr/>
      </vt:variant>
      <vt:variant>
        <vt:i4>4390996</vt:i4>
      </vt:variant>
      <vt:variant>
        <vt:i4>153</vt:i4>
      </vt:variant>
      <vt:variant>
        <vt:i4>0</vt:i4>
      </vt:variant>
      <vt:variant>
        <vt:i4>5</vt:i4>
      </vt:variant>
      <vt:variant>
        <vt:lpwstr>http://www.nevo.co.il/law/70301/382.c</vt:lpwstr>
      </vt:variant>
      <vt:variant>
        <vt:lpwstr/>
      </vt:variant>
      <vt:variant>
        <vt:i4>7143526</vt:i4>
      </vt:variant>
      <vt:variant>
        <vt:i4>150</vt:i4>
      </vt:variant>
      <vt:variant>
        <vt:i4>0</vt:i4>
      </vt:variant>
      <vt:variant>
        <vt:i4>5</vt:i4>
      </vt:variant>
      <vt:variant>
        <vt:lpwstr>http://www.nevo.co.il/law/70301/380</vt:lpwstr>
      </vt:variant>
      <vt:variant>
        <vt:lpwstr/>
      </vt:variant>
      <vt:variant>
        <vt:i4>7143478</vt:i4>
      </vt:variant>
      <vt:variant>
        <vt:i4>147</vt:i4>
      </vt:variant>
      <vt:variant>
        <vt:i4>0</vt:i4>
      </vt:variant>
      <vt:variant>
        <vt:i4>5</vt:i4>
      </vt:variant>
      <vt:variant>
        <vt:lpwstr>http://www.nevo.co.il/law/70301/382.b.1</vt:lpwstr>
      </vt:variant>
      <vt:variant>
        <vt:lpwstr/>
      </vt:variant>
      <vt:variant>
        <vt:i4>6422630</vt:i4>
      </vt:variant>
      <vt:variant>
        <vt:i4>144</vt:i4>
      </vt:variant>
      <vt:variant>
        <vt:i4>0</vt:i4>
      </vt:variant>
      <vt:variant>
        <vt:i4>5</vt:i4>
      </vt:variant>
      <vt:variant>
        <vt:lpwstr>http://www.nevo.co.il/law/70301/379</vt:lpwstr>
      </vt:variant>
      <vt:variant>
        <vt:lpwstr/>
      </vt:variant>
      <vt:variant>
        <vt:i4>6422630</vt:i4>
      </vt:variant>
      <vt:variant>
        <vt:i4>141</vt:i4>
      </vt:variant>
      <vt:variant>
        <vt:i4>0</vt:i4>
      </vt:variant>
      <vt:variant>
        <vt:i4>5</vt:i4>
      </vt:variant>
      <vt:variant>
        <vt:lpwstr>http://www.nevo.co.il/law/70301/377</vt:lpwstr>
      </vt:variant>
      <vt:variant>
        <vt:lpwstr/>
      </vt:variant>
      <vt:variant>
        <vt:i4>6357040</vt:i4>
      </vt:variant>
      <vt:variant>
        <vt:i4>138</vt:i4>
      </vt:variant>
      <vt:variant>
        <vt:i4>0</vt:i4>
      </vt:variant>
      <vt:variant>
        <vt:i4>5</vt:i4>
      </vt:variant>
      <vt:variant>
        <vt:lpwstr>http://www.nevo.co.il/law/70301/347.a.2</vt:lpwstr>
      </vt:variant>
      <vt:variant>
        <vt:lpwstr/>
      </vt:variant>
      <vt:variant>
        <vt:i4>6357042</vt:i4>
      </vt:variant>
      <vt:variant>
        <vt:i4>135</vt:i4>
      </vt:variant>
      <vt:variant>
        <vt:i4>0</vt:i4>
      </vt:variant>
      <vt:variant>
        <vt:i4>5</vt:i4>
      </vt:variant>
      <vt:variant>
        <vt:lpwstr>http://www.nevo.co.il/law/70301/345.a.1</vt:lpwstr>
      </vt:variant>
      <vt:variant>
        <vt:lpwstr/>
      </vt:variant>
      <vt:variant>
        <vt:i4>6357041</vt:i4>
      </vt:variant>
      <vt:variant>
        <vt:i4>132</vt:i4>
      </vt:variant>
      <vt:variant>
        <vt:i4>0</vt:i4>
      </vt:variant>
      <vt:variant>
        <vt:i4>5</vt:i4>
      </vt:variant>
      <vt:variant>
        <vt:lpwstr>http://www.nevo.co.il/law/70301/345.b.3</vt:lpwstr>
      </vt:variant>
      <vt:variant>
        <vt:lpwstr/>
      </vt:variant>
      <vt:variant>
        <vt:i4>6357042</vt:i4>
      </vt:variant>
      <vt:variant>
        <vt:i4>129</vt:i4>
      </vt:variant>
      <vt:variant>
        <vt:i4>0</vt:i4>
      </vt:variant>
      <vt:variant>
        <vt:i4>5</vt:i4>
      </vt:variant>
      <vt:variant>
        <vt:lpwstr>http://www.nevo.co.il/law/70301/345.a.1</vt:lpwstr>
      </vt:variant>
      <vt:variant>
        <vt:lpwstr/>
      </vt:variant>
      <vt:variant>
        <vt:i4>5177425</vt:i4>
      </vt:variant>
      <vt:variant>
        <vt:i4>126</vt:i4>
      </vt:variant>
      <vt:variant>
        <vt:i4>0</vt:i4>
      </vt:variant>
      <vt:variant>
        <vt:i4>5</vt:i4>
      </vt:variant>
      <vt:variant>
        <vt:lpwstr>http://www.nevo.co.il/law/70301/347.b</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7077988</vt:i4>
      </vt:variant>
      <vt:variant>
        <vt:i4>120</vt:i4>
      </vt:variant>
      <vt:variant>
        <vt:i4>0</vt:i4>
      </vt:variant>
      <vt:variant>
        <vt:i4>5</vt:i4>
      </vt:variant>
      <vt:variant>
        <vt:lpwstr>http://www.nevo.co.il/law/70301/192</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6357041</vt:i4>
      </vt:variant>
      <vt:variant>
        <vt:i4>114</vt:i4>
      </vt:variant>
      <vt:variant>
        <vt:i4>0</vt:i4>
      </vt:variant>
      <vt:variant>
        <vt:i4>5</vt:i4>
      </vt:variant>
      <vt:variant>
        <vt:lpwstr>http://www.nevo.co.il/law/70301/346.a.1</vt:lpwstr>
      </vt:variant>
      <vt:variant>
        <vt:lpwstr/>
      </vt:variant>
      <vt:variant>
        <vt:i4>8257637</vt:i4>
      </vt:variant>
      <vt:variant>
        <vt:i4>111</vt:i4>
      </vt:variant>
      <vt:variant>
        <vt:i4>0</vt:i4>
      </vt:variant>
      <vt:variant>
        <vt:i4>5</vt:i4>
      </vt:variant>
      <vt:variant>
        <vt:lpwstr>http://www.nevo.co.il/law/4216</vt:lpwstr>
      </vt:variant>
      <vt:variant>
        <vt:lpwstr/>
      </vt:variant>
      <vt:variant>
        <vt:i4>4980762</vt:i4>
      </vt:variant>
      <vt:variant>
        <vt:i4>108</vt:i4>
      </vt:variant>
      <vt:variant>
        <vt:i4>0</vt:i4>
      </vt:variant>
      <vt:variant>
        <vt:i4>5</vt:i4>
      </vt:variant>
      <vt:variant>
        <vt:lpwstr>http://www.nevo.co.il/law/4216/21.a.1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6357041</vt:i4>
      </vt:variant>
      <vt:variant>
        <vt:i4>102</vt:i4>
      </vt:variant>
      <vt:variant>
        <vt:i4>0</vt:i4>
      </vt:variant>
      <vt:variant>
        <vt:i4>5</vt:i4>
      </vt:variant>
      <vt:variant>
        <vt:lpwstr>http://www.nevo.co.il/law/70301/346.a.1</vt:lpwstr>
      </vt:variant>
      <vt:variant>
        <vt:lpwstr/>
      </vt:variant>
      <vt:variant>
        <vt:i4>4259841</vt:i4>
      </vt:variant>
      <vt:variant>
        <vt:i4>99</vt:i4>
      </vt:variant>
      <vt:variant>
        <vt:i4>0</vt:i4>
      </vt:variant>
      <vt:variant>
        <vt:i4>5</vt:i4>
      </vt:variant>
      <vt:variant>
        <vt:lpwstr>http://www.nevo.co.il/law/98569/54a.b</vt:lpwstr>
      </vt:variant>
      <vt:variant>
        <vt:lpwstr/>
      </vt:variant>
      <vt:variant>
        <vt:i4>7602284</vt:i4>
      </vt:variant>
      <vt:variant>
        <vt:i4>96</vt:i4>
      </vt:variant>
      <vt:variant>
        <vt:i4>0</vt:i4>
      </vt:variant>
      <vt:variant>
        <vt:i4>5</vt:i4>
      </vt:variant>
      <vt:variant>
        <vt:lpwstr>http://www.nevo.co.il/law/98569</vt:lpwstr>
      </vt:variant>
      <vt:variant>
        <vt:lpwstr/>
      </vt:variant>
      <vt:variant>
        <vt:i4>6684780</vt:i4>
      </vt:variant>
      <vt:variant>
        <vt:i4>93</vt:i4>
      </vt:variant>
      <vt:variant>
        <vt:i4>0</vt:i4>
      </vt:variant>
      <vt:variant>
        <vt:i4>5</vt:i4>
      </vt:variant>
      <vt:variant>
        <vt:lpwstr>http://www.nevo.co.il/law/74903/170</vt:lpwstr>
      </vt:variant>
      <vt:variant>
        <vt:lpwstr/>
      </vt:variant>
      <vt:variant>
        <vt:i4>8257646</vt:i4>
      </vt:variant>
      <vt:variant>
        <vt:i4>90</vt:i4>
      </vt:variant>
      <vt:variant>
        <vt:i4>0</vt:i4>
      </vt:variant>
      <vt:variant>
        <vt:i4>5</vt:i4>
      </vt:variant>
      <vt:variant>
        <vt:lpwstr>http://www.nevo.co.il/law/74903</vt:lpwstr>
      </vt:variant>
      <vt:variant>
        <vt:lpwstr/>
      </vt:variant>
      <vt:variant>
        <vt:i4>5701712</vt:i4>
      </vt:variant>
      <vt:variant>
        <vt:i4>87</vt:i4>
      </vt:variant>
      <vt:variant>
        <vt:i4>0</vt:i4>
      </vt:variant>
      <vt:variant>
        <vt:i4>5</vt:i4>
      </vt:variant>
      <vt:variant>
        <vt:lpwstr>http://www.nevo.co.il/law/71631/5</vt:lpwstr>
      </vt:variant>
      <vt:variant>
        <vt:lpwstr/>
      </vt:variant>
      <vt:variant>
        <vt:i4>7929954</vt:i4>
      </vt:variant>
      <vt:variant>
        <vt:i4>84</vt:i4>
      </vt:variant>
      <vt:variant>
        <vt:i4>0</vt:i4>
      </vt:variant>
      <vt:variant>
        <vt:i4>5</vt:i4>
      </vt:variant>
      <vt:variant>
        <vt:lpwstr>http://www.nevo.co.il/law/71631/2.1</vt:lpwstr>
      </vt:variant>
      <vt:variant>
        <vt:lpwstr/>
      </vt:variant>
      <vt:variant>
        <vt:i4>7864417</vt:i4>
      </vt:variant>
      <vt:variant>
        <vt:i4>81</vt:i4>
      </vt:variant>
      <vt:variant>
        <vt:i4>0</vt:i4>
      </vt:variant>
      <vt:variant>
        <vt:i4>5</vt:i4>
      </vt:variant>
      <vt:variant>
        <vt:lpwstr>http://www.nevo.co.il/law/71631</vt:lpwstr>
      </vt:variant>
      <vt:variant>
        <vt:lpwstr/>
      </vt:variant>
      <vt:variant>
        <vt:i4>6488160</vt:i4>
      </vt:variant>
      <vt:variant>
        <vt:i4>78</vt:i4>
      </vt:variant>
      <vt:variant>
        <vt:i4>0</vt:i4>
      </vt:variant>
      <vt:variant>
        <vt:i4>5</vt:i4>
      </vt:variant>
      <vt:variant>
        <vt:lpwstr>http://www.nevo.co.il/law/74420/30</vt:lpwstr>
      </vt:variant>
      <vt:variant>
        <vt:lpwstr/>
      </vt:variant>
      <vt:variant>
        <vt:i4>8126563</vt:i4>
      </vt:variant>
      <vt:variant>
        <vt:i4>75</vt:i4>
      </vt:variant>
      <vt:variant>
        <vt:i4>0</vt:i4>
      </vt:variant>
      <vt:variant>
        <vt:i4>5</vt:i4>
      </vt:variant>
      <vt:variant>
        <vt:lpwstr>http://www.nevo.co.il/law/74420</vt:lpwstr>
      </vt:variant>
      <vt:variant>
        <vt:lpwstr/>
      </vt:variant>
      <vt:variant>
        <vt:i4>4980762</vt:i4>
      </vt:variant>
      <vt:variant>
        <vt:i4>72</vt:i4>
      </vt:variant>
      <vt:variant>
        <vt:i4>0</vt:i4>
      </vt:variant>
      <vt:variant>
        <vt:i4>5</vt:i4>
      </vt:variant>
      <vt:variant>
        <vt:lpwstr>http://www.nevo.co.il/law/4216/21.a.1</vt:lpwstr>
      </vt:variant>
      <vt:variant>
        <vt:lpwstr/>
      </vt:variant>
      <vt:variant>
        <vt:i4>5177418</vt:i4>
      </vt:variant>
      <vt:variant>
        <vt:i4>69</vt:i4>
      </vt:variant>
      <vt:variant>
        <vt:i4>0</vt:i4>
      </vt:variant>
      <vt:variant>
        <vt:i4>5</vt:i4>
      </vt:variant>
      <vt:variant>
        <vt:lpwstr>http://www.nevo.co.il/law/4216/1T</vt:lpwstr>
      </vt:variant>
      <vt:variant>
        <vt:lpwstr/>
      </vt:variant>
      <vt:variant>
        <vt:i4>5177418</vt:i4>
      </vt:variant>
      <vt:variant>
        <vt:i4>66</vt:i4>
      </vt:variant>
      <vt:variant>
        <vt:i4>0</vt:i4>
      </vt:variant>
      <vt:variant>
        <vt:i4>5</vt:i4>
      </vt:variant>
      <vt:variant>
        <vt:lpwstr>http://www.nevo.co.il/law/4216/1</vt:lpwstr>
      </vt:variant>
      <vt:variant>
        <vt:lpwstr/>
      </vt:variant>
      <vt:variant>
        <vt:i4>8257637</vt:i4>
      </vt:variant>
      <vt:variant>
        <vt:i4>63</vt:i4>
      </vt:variant>
      <vt:variant>
        <vt:i4>0</vt:i4>
      </vt:variant>
      <vt:variant>
        <vt:i4>5</vt:i4>
      </vt:variant>
      <vt:variant>
        <vt:lpwstr>http://www.nevo.co.il/law/4216</vt:lpwstr>
      </vt:variant>
      <vt:variant>
        <vt:lpwstr/>
      </vt:variant>
      <vt:variant>
        <vt:i4>6291553</vt:i4>
      </vt:variant>
      <vt:variant>
        <vt:i4>60</vt:i4>
      </vt:variant>
      <vt:variant>
        <vt:i4>0</vt:i4>
      </vt:variant>
      <vt:variant>
        <vt:i4>5</vt:i4>
      </vt:variant>
      <vt:variant>
        <vt:lpwstr>http://www.nevo.co.il/law/70301/452</vt:lpwstr>
      </vt:variant>
      <vt:variant>
        <vt:lpwstr/>
      </vt:variant>
      <vt:variant>
        <vt:i4>4390996</vt:i4>
      </vt:variant>
      <vt:variant>
        <vt:i4>57</vt:i4>
      </vt:variant>
      <vt:variant>
        <vt:i4>0</vt:i4>
      </vt:variant>
      <vt:variant>
        <vt:i4>5</vt:i4>
      </vt:variant>
      <vt:variant>
        <vt:lpwstr>http://www.nevo.co.il/law/70301/382.c</vt:lpwstr>
      </vt:variant>
      <vt:variant>
        <vt:lpwstr/>
      </vt:variant>
      <vt:variant>
        <vt:i4>7143478</vt:i4>
      </vt:variant>
      <vt:variant>
        <vt:i4>54</vt:i4>
      </vt:variant>
      <vt:variant>
        <vt:i4>0</vt:i4>
      </vt:variant>
      <vt:variant>
        <vt:i4>5</vt:i4>
      </vt:variant>
      <vt:variant>
        <vt:lpwstr>http://www.nevo.co.il/law/70301/382.b.1</vt:lpwstr>
      </vt:variant>
      <vt:variant>
        <vt:lpwstr/>
      </vt:variant>
      <vt:variant>
        <vt:i4>7143477</vt:i4>
      </vt:variant>
      <vt:variant>
        <vt:i4>51</vt:i4>
      </vt:variant>
      <vt:variant>
        <vt:i4>0</vt:i4>
      </vt:variant>
      <vt:variant>
        <vt:i4>5</vt:i4>
      </vt:variant>
      <vt:variant>
        <vt:lpwstr>http://www.nevo.co.il/law/70301/382.a.1</vt:lpwstr>
      </vt:variant>
      <vt:variant>
        <vt:lpwstr/>
      </vt:variant>
      <vt:variant>
        <vt:i4>7143526</vt:i4>
      </vt:variant>
      <vt:variant>
        <vt:i4>48</vt:i4>
      </vt:variant>
      <vt:variant>
        <vt:i4>0</vt:i4>
      </vt:variant>
      <vt:variant>
        <vt:i4>5</vt:i4>
      </vt:variant>
      <vt:variant>
        <vt:lpwstr>http://www.nevo.co.il/law/70301/380</vt:lpwstr>
      </vt:variant>
      <vt:variant>
        <vt:lpwstr/>
      </vt:variant>
      <vt:variant>
        <vt:i4>6422630</vt:i4>
      </vt:variant>
      <vt:variant>
        <vt:i4>45</vt:i4>
      </vt:variant>
      <vt:variant>
        <vt:i4>0</vt:i4>
      </vt:variant>
      <vt:variant>
        <vt:i4>5</vt:i4>
      </vt:variant>
      <vt:variant>
        <vt:lpwstr>http://www.nevo.co.il/law/70301/379</vt:lpwstr>
      </vt:variant>
      <vt:variant>
        <vt:lpwstr/>
      </vt:variant>
      <vt:variant>
        <vt:i4>6422630</vt:i4>
      </vt:variant>
      <vt:variant>
        <vt:i4>42</vt:i4>
      </vt:variant>
      <vt:variant>
        <vt:i4>0</vt:i4>
      </vt:variant>
      <vt:variant>
        <vt:i4>5</vt:i4>
      </vt:variant>
      <vt:variant>
        <vt:lpwstr>http://www.nevo.co.il/law/70301/377</vt:lpwstr>
      </vt:variant>
      <vt:variant>
        <vt:lpwstr/>
      </vt:variant>
      <vt:variant>
        <vt:i4>6357027</vt:i4>
      </vt:variant>
      <vt:variant>
        <vt:i4>39</vt:i4>
      </vt:variant>
      <vt:variant>
        <vt:i4>0</vt:i4>
      </vt:variant>
      <vt:variant>
        <vt:i4>5</vt:i4>
      </vt:variant>
      <vt:variant>
        <vt:lpwstr>http://www.nevo.co.il/law/70301/34kb.b</vt:lpwstr>
      </vt:variant>
      <vt:variant>
        <vt:lpwstr/>
      </vt:variant>
      <vt:variant>
        <vt:i4>98041859</vt:i4>
      </vt:variant>
      <vt:variant>
        <vt:i4>36</vt:i4>
      </vt:variant>
      <vt:variant>
        <vt:i4>0</vt:i4>
      </vt:variant>
      <vt:variant>
        <vt:i4>5</vt:i4>
      </vt:variant>
      <vt:variant>
        <vt:lpwstr>http://www.nevo.co.il/law/70301/34eֹ</vt:lpwstr>
      </vt:variant>
      <vt:variant>
        <vt:lpwstr/>
      </vt:variant>
      <vt:variant>
        <vt:i4>5177425</vt:i4>
      </vt:variant>
      <vt:variant>
        <vt:i4>33</vt:i4>
      </vt:variant>
      <vt:variant>
        <vt:i4>0</vt:i4>
      </vt:variant>
      <vt:variant>
        <vt:i4>5</vt:i4>
      </vt:variant>
      <vt:variant>
        <vt:lpwstr>http://www.nevo.co.il/law/70301/347.b</vt:lpwstr>
      </vt:variant>
      <vt:variant>
        <vt:lpwstr/>
      </vt:variant>
      <vt:variant>
        <vt:i4>6357040</vt:i4>
      </vt:variant>
      <vt:variant>
        <vt:i4>30</vt:i4>
      </vt:variant>
      <vt:variant>
        <vt:i4>0</vt:i4>
      </vt:variant>
      <vt:variant>
        <vt:i4>5</vt:i4>
      </vt:variant>
      <vt:variant>
        <vt:lpwstr>http://www.nevo.co.il/law/70301/347.a.2</vt:lpwstr>
      </vt:variant>
      <vt:variant>
        <vt:lpwstr/>
      </vt:variant>
      <vt:variant>
        <vt:i4>6357040</vt:i4>
      </vt:variant>
      <vt:variant>
        <vt:i4>27</vt:i4>
      </vt:variant>
      <vt:variant>
        <vt:i4>0</vt:i4>
      </vt:variant>
      <vt:variant>
        <vt:i4>5</vt:i4>
      </vt:variant>
      <vt:variant>
        <vt:lpwstr>http://www.nevo.co.il/law/70301/347.a.1</vt:lpwstr>
      </vt:variant>
      <vt:variant>
        <vt:lpwstr/>
      </vt:variant>
      <vt:variant>
        <vt:i4>6357041</vt:i4>
      </vt:variant>
      <vt:variant>
        <vt:i4>24</vt:i4>
      </vt:variant>
      <vt:variant>
        <vt:i4>0</vt:i4>
      </vt:variant>
      <vt:variant>
        <vt:i4>5</vt:i4>
      </vt:variant>
      <vt:variant>
        <vt:lpwstr>http://www.nevo.co.il/law/70301/346.a.1</vt:lpwstr>
      </vt:variant>
      <vt:variant>
        <vt:lpwstr/>
      </vt:variant>
      <vt:variant>
        <vt:i4>6357041</vt:i4>
      </vt:variant>
      <vt:variant>
        <vt:i4>21</vt:i4>
      </vt:variant>
      <vt:variant>
        <vt:i4>0</vt:i4>
      </vt:variant>
      <vt:variant>
        <vt:i4>5</vt:i4>
      </vt:variant>
      <vt:variant>
        <vt:lpwstr>http://www.nevo.co.il/law/70301/345.b.3</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6619244</vt:i4>
      </vt:variant>
      <vt:variant>
        <vt:i4>12</vt:i4>
      </vt:variant>
      <vt:variant>
        <vt:i4>0</vt:i4>
      </vt:variant>
      <vt:variant>
        <vt:i4>5</vt:i4>
      </vt:variant>
      <vt:variant>
        <vt:lpwstr>http://www.nevo.co.il/law/70301/90a</vt:lpwstr>
      </vt:variant>
      <vt:variant>
        <vt:lpwstr/>
      </vt:variant>
      <vt:variant>
        <vt:i4>6357094</vt:i4>
      </vt:variant>
      <vt:variant>
        <vt:i4>9</vt:i4>
      </vt:variant>
      <vt:variant>
        <vt:i4>0</vt:i4>
      </vt:variant>
      <vt:variant>
        <vt:i4>5</vt:i4>
      </vt:variant>
      <vt:variant>
        <vt:lpwstr>http://www.nevo.co.il/law/70301/34h</vt:lpwstr>
      </vt:variant>
      <vt:variant>
        <vt:lpwstr/>
      </vt:variant>
      <vt:variant>
        <vt:i4>6619239</vt:i4>
      </vt:variant>
      <vt:variant>
        <vt:i4>6</vt:i4>
      </vt:variant>
      <vt:variant>
        <vt:i4>0</vt:i4>
      </vt:variant>
      <vt:variant>
        <vt:i4>5</vt:i4>
      </vt:variant>
      <vt:variant>
        <vt:lpwstr>http://www.nevo.co.il/law/70301/20a</vt:lpwstr>
      </vt:variant>
      <vt:variant>
        <vt:lpwstr/>
      </vt:variant>
      <vt:variant>
        <vt:i4>3604583</vt:i4>
      </vt:variant>
      <vt:variant>
        <vt:i4>3</vt:i4>
      </vt:variant>
      <vt:variant>
        <vt:i4>0</vt:i4>
      </vt:variant>
      <vt:variant>
        <vt:i4>5</vt:i4>
      </vt:variant>
      <vt:variant>
        <vt:lpwstr>http://www.nevo.co.il/law/70301/20.c.1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2011-10-02T08:11:00Z</cp:lastPrinted>
  <dcterms:created xsi:type="dcterms:W3CDTF">2022-05-24T09:46:00Z</dcterms:created>
  <dcterms:modified xsi:type="dcterms:W3CDTF">2022-05-24T09:46:00Z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1063</vt:lpwstr>
  </property>
  <property fmtid="{D5CDD505-2E9C-101B-9397-08002B2CF9AE}" pid="6" name="NEWPARTB">
    <vt:lpwstr/>
  </property>
  <property fmtid="{D5CDD505-2E9C-101B-9397-08002B2CF9AE}" pid="7" name="NEWPARTC">
    <vt:lpwstr>09</vt:lpwstr>
  </property>
  <property fmtid="{D5CDD505-2E9C-101B-9397-08002B2CF9AE}" pid="8" name="PROCNUM">
    <vt:lpwstr>1063</vt:lpwstr>
  </property>
  <property fmtid="{D5CDD505-2E9C-101B-9397-08002B2CF9AE}" pid="9" name="PROCYEAR">
    <vt:lpwstr>09</vt:lpwstr>
  </property>
  <property fmtid="{D5CDD505-2E9C-101B-9397-08002B2CF9AE}" pid="10" name="APPELLANT">
    <vt:lpwstr>מדינת ישראל פרקליטות מחוז ת#א</vt:lpwstr>
  </property>
  <property fmtid="{D5CDD505-2E9C-101B-9397-08002B2CF9AE}" pid="11" name="APPELLEE">
    <vt:lpwstr>דניס לויגזלץ</vt:lpwstr>
  </property>
  <property fmtid="{D5CDD505-2E9C-101B-9397-08002B2CF9AE}" pid="12" name="LAWYER">
    <vt:lpwstr>אושרה גז אייזנשטיין;שמואל פלישמן</vt:lpwstr>
  </property>
  <property fmtid="{D5CDD505-2E9C-101B-9397-08002B2CF9AE}" pid="13" name="JUDGE">
    <vt:lpwstr>נורית אחיטוב;מרים דיסקין;רענן בן יוסף</vt:lpwstr>
  </property>
  <property fmtid="{D5CDD505-2E9C-101B-9397-08002B2CF9AE}" pid="14" name="CITY">
    <vt:lpwstr>ת"א</vt:lpwstr>
  </property>
  <property fmtid="{D5CDD505-2E9C-101B-9397-08002B2CF9AE}" pid="15" name="DATE">
    <vt:lpwstr>20110925</vt:lpwstr>
  </property>
  <property fmtid="{D5CDD505-2E9C-101B-9397-08002B2CF9AE}" pid="16" name="TYPE_N_DATE">
    <vt:lpwstr>39020110925</vt:lpwstr>
  </property>
  <property fmtid="{D5CDD505-2E9C-101B-9397-08002B2CF9AE}" pid="17" name="ISABSTRACT">
    <vt:lpwstr>Y</vt:lpwstr>
  </property>
  <property fmtid="{D5CDD505-2E9C-101B-9397-08002B2CF9AE}" pid="18" name="WORDNUMPAGES">
    <vt:lpwstr>28</vt:lpwstr>
  </property>
  <property fmtid="{D5CDD505-2E9C-101B-9397-08002B2CF9AE}" pid="19" name="TYPE_ABS_DATE">
    <vt:lpwstr>390020110925</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6248562;5872984:2;6198659;2496929;5819116;6238635;17942632</vt:lpwstr>
  </property>
  <property fmtid="{D5CDD505-2E9C-101B-9397-08002B2CF9AE}" pid="36" name="CASENOTES1">
    <vt:lpwstr>ProcID=133;209&amp;PartA=7153&amp;PartC=99</vt:lpwstr>
  </property>
  <property fmtid="{D5CDD505-2E9C-101B-9397-08002B2CF9AE}" pid="37" name="LAWLISTTMP1">
    <vt:lpwstr>70301/346.a.1:4;192:3;347.b:2;345.a.1:4;345.b.3;347.a.2;377;379:4;382.b.1:4;380:3;382.c:3;452:3;034h:3;34eֹ;34kb.b;347.a.1;020a;020.c.1;382.a.1;090a</vt:lpwstr>
  </property>
  <property fmtid="{D5CDD505-2E9C-101B-9397-08002B2CF9AE}" pid="38" name="LAWLISTTMP2">
    <vt:lpwstr>4216/021.a.1:2;001;001T</vt:lpwstr>
  </property>
  <property fmtid="{D5CDD505-2E9C-101B-9397-08002B2CF9AE}" pid="39" name="LAWLISTTMP3">
    <vt:lpwstr>74420/030:2</vt:lpwstr>
  </property>
  <property fmtid="{D5CDD505-2E9C-101B-9397-08002B2CF9AE}" pid="40" name="LAWLISTTMP4">
    <vt:lpwstr>71631/002.1:2;005:2</vt:lpwstr>
  </property>
  <property fmtid="{D5CDD505-2E9C-101B-9397-08002B2CF9AE}" pid="41" name="LAWLISTTMP5">
    <vt:lpwstr>74903/170</vt:lpwstr>
  </property>
  <property fmtid="{D5CDD505-2E9C-101B-9397-08002B2CF9AE}" pid="42" name="LAWLISTTMP6">
    <vt:lpwstr>98569/054a.b</vt:lpwstr>
  </property>
</Properties>
</file>