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1014"/>
        <w:gridCol w:w="2660"/>
      </w:tblGrid>
      <w:tr w:rsidR="007C277A" w:rsidRPr="00D53876" w14:paraId="70FE8FA5" w14:textId="77777777">
        <w:trPr>
          <w:trHeight w:hRule="exact" w:val="418"/>
          <w:jc w:val="center"/>
        </w:trPr>
        <w:tc>
          <w:tcPr>
            <w:tcW w:w="8721" w:type="dxa"/>
            <w:gridSpan w:val="3"/>
          </w:tcPr>
          <w:p w14:paraId="36302B6C" w14:textId="77777777" w:rsidR="007C277A" w:rsidRPr="00D53876" w:rsidRDefault="00D53876">
            <w:pPr>
              <w:pStyle w:val="Header"/>
              <w:jc w:val="center"/>
              <w:rPr>
                <w:rFonts w:ascii="Tahoma" w:hAnsi="Tahoma" w:cs="Tahoma"/>
                <w:color w:val="000080"/>
                <w:rtl/>
              </w:rPr>
            </w:pPr>
            <w:bookmarkStart w:id="0" w:name="FirstLawyer"/>
            <w:r w:rsidRPr="00D53876">
              <w:rPr>
                <w:rFonts w:ascii="Tahoma" w:hAnsi="Tahoma" w:cs="Tahoma"/>
                <w:b/>
                <w:bCs/>
                <w:color w:val="000080"/>
                <w:rtl/>
              </w:rPr>
              <w:t>בית המשפט המחוזי בתל אביב - יפו</w:t>
            </w:r>
          </w:p>
        </w:tc>
      </w:tr>
      <w:tr w:rsidR="007C277A" w:rsidRPr="00D53876" w14:paraId="36F039F2" w14:textId="77777777">
        <w:trPr>
          <w:trHeight w:val="337"/>
          <w:jc w:val="center"/>
        </w:trPr>
        <w:tc>
          <w:tcPr>
            <w:tcW w:w="5047" w:type="dxa"/>
          </w:tcPr>
          <w:p w14:paraId="70D99CBB" w14:textId="77777777" w:rsidR="007C277A" w:rsidRPr="00D53876" w:rsidRDefault="007C277A"/>
        </w:tc>
        <w:tc>
          <w:tcPr>
            <w:tcW w:w="3674" w:type="dxa"/>
            <w:gridSpan w:val="2"/>
          </w:tcPr>
          <w:p w14:paraId="675EB26F" w14:textId="77777777" w:rsidR="007C277A" w:rsidRPr="00D53876" w:rsidRDefault="007C277A"/>
        </w:tc>
      </w:tr>
      <w:tr w:rsidR="007C277A" w:rsidRPr="00D53876" w14:paraId="59FF7FF3" w14:textId="77777777">
        <w:trPr>
          <w:trHeight w:val="337"/>
          <w:jc w:val="center"/>
        </w:trPr>
        <w:tc>
          <w:tcPr>
            <w:tcW w:w="6061" w:type="dxa"/>
            <w:gridSpan w:val="2"/>
          </w:tcPr>
          <w:p w14:paraId="38EBC8CA" w14:textId="77777777" w:rsidR="007C277A" w:rsidRPr="00D53876" w:rsidRDefault="00D53876">
            <w:pPr>
              <w:rPr>
                <w:sz w:val="28"/>
                <w:szCs w:val="28"/>
              </w:rPr>
            </w:pPr>
            <w:r w:rsidRPr="00D53876">
              <w:rPr>
                <w:sz w:val="28"/>
                <w:szCs w:val="28"/>
                <w:rtl/>
              </w:rPr>
              <w:t>תפ"ח</w:t>
            </w:r>
            <w:r w:rsidRPr="00D53876">
              <w:rPr>
                <w:rFonts w:hint="cs"/>
                <w:sz w:val="28"/>
                <w:szCs w:val="28"/>
                <w:rtl/>
              </w:rPr>
              <w:t xml:space="preserve"> </w:t>
            </w:r>
            <w:r w:rsidRPr="00D53876">
              <w:rPr>
                <w:sz w:val="28"/>
                <w:szCs w:val="28"/>
                <w:rtl/>
              </w:rPr>
              <w:t>51536-06-11</w:t>
            </w:r>
            <w:r w:rsidRPr="00D53876">
              <w:rPr>
                <w:rFonts w:hint="cs"/>
                <w:sz w:val="28"/>
                <w:szCs w:val="28"/>
                <w:rtl/>
              </w:rPr>
              <w:t xml:space="preserve"> </w:t>
            </w:r>
            <w:r w:rsidRPr="00D53876">
              <w:rPr>
                <w:sz w:val="28"/>
                <w:szCs w:val="28"/>
                <w:rtl/>
              </w:rPr>
              <w:t xml:space="preserve">מדינת ישראל נ' </w:t>
            </w:r>
            <w:r w:rsidR="00BF49FB">
              <w:rPr>
                <w:rFonts w:hint="cs"/>
                <w:sz w:val="28"/>
                <w:szCs w:val="28"/>
                <w:rtl/>
              </w:rPr>
              <w:t>פלוני</w:t>
            </w:r>
            <w:r w:rsidRPr="00D53876">
              <w:rPr>
                <w:rFonts w:hint="cs"/>
                <w:sz w:val="28"/>
                <w:szCs w:val="28"/>
                <w:rtl/>
              </w:rPr>
              <w:t xml:space="preserve"> </w:t>
            </w:r>
            <w:r w:rsidRPr="00D53876">
              <w:rPr>
                <w:sz w:val="28"/>
                <w:szCs w:val="28"/>
                <w:rtl/>
              </w:rPr>
              <w:t>(עציר)</w:t>
            </w:r>
          </w:p>
        </w:tc>
        <w:tc>
          <w:tcPr>
            <w:tcW w:w="2660" w:type="dxa"/>
          </w:tcPr>
          <w:p w14:paraId="4882B8FC" w14:textId="77777777" w:rsidR="007C277A" w:rsidRPr="00D53876" w:rsidRDefault="00D53876">
            <w:pPr>
              <w:jc w:val="right"/>
              <w:rPr>
                <w:sz w:val="28"/>
                <w:szCs w:val="28"/>
              </w:rPr>
            </w:pPr>
            <w:r w:rsidRPr="00D53876">
              <w:rPr>
                <w:rFonts w:hint="cs"/>
                <w:sz w:val="28"/>
                <w:szCs w:val="28"/>
                <w:rtl/>
              </w:rPr>
              <w:t xml:space="preserve">    13 ספטמבר 2012</w:t>
            </w:r>
          </w:p>
        </w:tc>
      </w:tr>
    </w:tbl>
    <w:p w14:paraId="39DC7667" w14:textId="77777777" w:rsidR="007C277A" w:rsidRPr="00D53876" w:rsidRDefault="00D53876">
      <w:pPr>
        <w:pStyle w:val="Header"/>
      </w:pPr>
      <w:r w:rsidRPr="00D53876">
        <w:rPr>
          <w:rFonts w:hint="cs"/>
          <w:rtl/>
        </w:rPr>
        <w:t xml:space="preserve"> </w:t>
      </w:r>
    </w:p>
    <w:p w14:paraId="59B72130" w14:textId="77777777" w:rsidR="007C277A" w:rsidRPr="00D53876" w:rsidRDefault="00D53876">
      <w:r w:rsidRPr="00D53876">
        <w:rPr>
          <w:rFonts w:hint="cs"/>
          <w:rtl/>
        </w:rPr>
        <w:tab/>
      </w:r>
    </w:p>
    <w:tbl>
      <w:tblPr>
        <w:bidiVisual/>
        <w:tblW w:w="8820" w:type="dxa"/>
        <w:jc w:val="center"/>
        <w:tblLook w:val="01E0" w:firstRow="1" w:lastRow="1" w:firstColumn="1" w:lastColumn="1" w:noHBand="0" w:noVBand="0"/>
      </w:tblPr>
      <w:tblGrid>
        <w:gridCol w:w="782"/>
        <w:gridCol w:w="8038"/>
      </w:tblGrid>
      <w:tr w:rsidR="007C277A" w:rsidRPr="00D53876" w14:paraId="754099AE" w14:textId="77777777">
        <w:trPr>
          <w:trHeight w:val="295"/>
          <w:jc w:val="center"/>
        </w:trPr>
        <w:tc>
          <w:tcPr>
            <w:tcW w:w="782" w:type="dxa"/>
          </w:tcPr>
          <w:p w14:paraId="61810B1F" w14:textId="77777777" w:rsidR="007C277A" w:rsidRPr="00D53876" w:rsidRDefault="00D53876">
            <w:pPr>
              <w:jc w:val="both"/>
              <w:rPr>
                <w:rFonts w:ascii="Arial" w:hAnsi="Arial"/>
                <w:b/>
                <w:bCs/>
                <w:sz w:val="28"/>
                <w:szCs w:val="28"/>
              </w:rPr>
            </w:pPr>
            <w:r w:rsidRPr="00D53876">
              <w:rPr>
                <w:rFonts w:ascii="Arial" w:hAnsi="Arial"/>
                <w:b/>
                <w:bCs/>
                <w:sz w:val="28"/>
                <w:szCs w:val="28"/>
                <w:rtl/>
              </w:rPr>
              <w:t>בפני</w:t>
            </w:r>
            <w:r w:rsidRPr="00D53876">
              <w:rPr>
                <w:rFonts w:ascii="Arial" w:hAnsi="Arial" w:hint="cs"/>
                <w:b/>
                <w:bCs/>
                <w:sz w:val="28"/>
                <w:szCs w:val="28"/>
                <w:rtl/>
              </w:rPr>
              <w:t>:</w:t>
            </w:r>
            <w:r w:rsidRPr="00D53876">
              <w:rPr>
                <w:rFonts w:ascii="Arial" w:hAnsi="Arial"/>
                <w:b/>
                <w:bCs/>
                <w:sz w:val="28"/>
                <w:szCs w:val="28"/>
                <w:rtl/>
              </w:rPr>
              <w:t xml:space="preserve"> </w:t>
            </w:r>
          </w:p>
        </w:tc>
        <w:tc>
          <w:tcPr>
            <w:tcW w:w="8038" w:type="dxa"/>
          </w:tcPr>
          <w:p w14:paraId="2E94988D" w14:textId="77777777" w:rsidR="007C277A" w:rsidRPr="00D53876" w:rsidRDefault="00D53876">
            <w:pPr>
              <w:rPr>
                <w:rFonts w:ascii="Arial" w:hAnsi="Arial"/>
                <w:b/>
                <w:bCs/>
                <w:sz w:val="28"/>
                <w:szCs w:val="28"/>
                <w:highlight w:val="yellow"/>
              </w:rPr>
            </w:pPr>
            <w:r w:rsidRPr="00D53876">
              <w:rPr>
                <w:rFonts w:hint="cs"/>
                <w:sz w:val="28"/>
                <w:szCs w:val="28"/>
                <w:rtl/>
              </w:rPr>
              <w:t>כב' השופט</w:t>
            </w:r>
            <w:r w:rsidRPr="00D53876">
              <w:rPr>
                <w:rFonts w:ascii="Arial" w:hAnsi="Arial"/>
                <w:b/>
                <w:bCs/>
                <w:sz w:val="28"/>
                <w:szCs w:val="28"/>
                <w:rtl/>
              </w:rPr>
              <w:t xml:space="preserve"> </w:t>
            </w:r>
            <w:r w:rsidRPr="00D53876">
              <w:rPr>
                <w:rFonts w:ascii="Arial" w:hAnsi="Arial" w:hint="cs"/>
                <w:b/>
                <w:bCs/>
                <w:sz w:val="28"/>
                <w:szCs w:val="28"/>
                <w:rtl/>
              </w:rPr>
              <w:t xml:space="preserve">גלעד </w:t>
            </w:r>
            <w:r w:rsidRPr="00D53876">
              <w:rPr>
                <w:rFonts w:hint="cs"/>
                <w:sz w:val="28"/>
                <w:szCs w:val="28"/>
                <w:rtl/>
              </w:rPr>
              <w:t>נויטל, אב"ד</w:t>
            </w:r>
          </w:p>
          <w:p w14:paraId="15AD2F78" w14:textId="77777777" w:rsidR="007C277A" w:rsidRPr="00D53876" w:rsidRDefault="00D53876">
            <w:pPr>
              <w:rPr>
                <w:rFonts w:ascii="Arial" w:hAnsi="Arial"/>
                <w:b/>
                <w:bCs/>
                <w:sz w:val="28"/>
                <w:szCs w:val="28"/>
                <w:highlight w:val="yellow"/>
              </w:rPr>
            </w:pPr>
            <w:r w:rsidRPr="00D53876">
              <w:rPr>
                <w:rFonts w:hint="cs"/>
                <w:sz w:val="28"/>
                <w:szCs w:val="28"/>
                <w:rtl/>
              </w:rPr>
              <w:t>כב' השופט</w:t>
            </w:r>
            <w:r w:rsidRPr="00D53876">
              <w:rPr>
                <w:rFonts w:ascii="Arial" w:hAnsi="Arial"/>
                <w:b/>
                <w:bCs/>
                <w:sz w:val="28"/>
                <w:szCs w:val="28"/>
                <w:rtl/>
              </w:rPr>
              <w:t xml:space="preserve"> </w:t>
            </w:r>
            <w:r w:rsidRPr="00D53876">
              <w:rPr>
                <w:rFonts w:ascii="Arial" w:hAnsi="Arial" w:hint="cs"/>
                <w:b/>
                <w:bCs/>
                <w:sz w:val="28"/>
                <w:szCs w:val="28"/>
                <w:rtl/>
              </w:rPr>
              <w:t xml:space="preserve">מאיר </w:t>
            </w:r>
            <w:r w:rsidRPr="00D53876">
              <w:rPr>
                <w:rFonts w:hint="cs"/>
                <w:sz w:val="28"/>
                <w:szCs w:val="28"/>
                <w:rtl/>
              </w:rPr>
              <w:t>יפרח</w:t>
            </w:r>
          </w:p>
          <w:p w14:paraId="3002C4B1" w14:textId="77777777" w:rsidR="007C277A" w:rsidRPr="00D53876" w:rsidRDefault="00D53876">
            <w:pPr>
              <w:rPr>
                <w:rFonts w:ascii="Arial" w:hAnsi="Arial"/>
                <w:b/>
                <w:bCs/>
                <w:sz w:val="28"/>
                <w:szCs w:val="28"/>
                <w:highlight w:val="yellow"/>
              </w:rPr>
            </w:pPr>
            <w:r w:rsidRPr="00D53876">
              <w:rPr>
                <w:rFonts w:hint="cs"/>
                <w:sz w:val="28"/>
                <w:szCs w:val="28"/>
                <w:rtl/>
              </w:rPr>
              <w:t>כב' השופטת</w:t>
            </w:r>
            <w:r w:rsidRPr="00D53876">
              <w:rPr>
                <w:rFonts w:ascii="Arial" w:hAnsi="Arial"/>
                <w:b/>
                <w:bCs/>
                <w:sz w:val="28"/>
                <w:szCs w:val="28"/>
                <w:rtl/>
              </w:rPr>
              <w:t xml:space="preserve"> </w:t>
            </w:r>
            <w:r w:rsidRPr="00D53876">
              <w:rPr>
                <w:rFonts w:ascii="Arial" w:hAnsi="Arial" w:hint="cs"/>
                <w:b/>
                <w:bCs/>
                <w:sz w:val="28"/>
                <w:szCs w:val="28"/>
                <w:rtl/>
              </w:rPr>
              <w:t xml:space="preserve">גיליה </w:t>
            </w:r>
            <w:r w:rsidRPr="00D53876">
              <w:rPr>
                <w:rFonts w:hint="cs"/>
                <w:sz w:val="28"/>
                <w:szCs w:val="28"/>
                <w:rtl/>
              </w:rPr>
              <w:t>רביד</w:t>
            </w:r>
          </w:p>
        </w:tc>
      </w:tr>
    </w:tbl>
    <w:p w14:paraId="4A54B12E" w14:textId="77777777" w:rsidR="007C277A" w:rsidRPr="00D53876" w:rsidRDefault="007C277A">
      <w:pPr>
        <w:rPr>
          <w:rtl/>
        </w:rPr>
      </w:pPr>
      <w:bookmarkStart w:id="1" w:name="LastJudge"/>
      <w:bookmarkEnd w:id="1"/>
    </w:p>
    <w:tbl>
      <w:tblPr>
        <w:bidiVisual/>
        <w:tblW w:w="8820" w:type="dxa"/>
        <w:jc w:val="center"/>
        <w:tblLook w:val="01E0" w:firstRow="1" w:lastRow="1" w:firstColumn="1" w:lastColumn="1" w:noHBand="0" w:noVBand="0"/>
      </w:tblPr>
      <w:tblGrid>
        <w:gridCol w:w="945"/>
        <w:gridCol w:w="5875"/>
        <w:gridCol w:w="2000"/>
      </w:tblGrid>
      <w:tr w:rsidR="007C277A" w:rsidRPr="00D53876" w14:paraId="1004BC1C" w14:textId="77777777">
        <w:trPr>
          <w:trHeight w:val="355"/>
          <w:jc w:val="center"/>
        </w:trPr>
        <w:tc>
          <w:tcPr>
            <w:tcW w:w="945" w:type="dxa"/>
          </w:tcPr>
          <w:p w14:paraId="2E1E0D0D" w14:textId="77777777" w:rsidR="007C277A" w:rsidRPr="00D53876" w:rsidRDefault="007C277A">
            <w:pPr>
              <w:jc w:val="both"/>
              <w:rPr>
                <w:rFonts w:ascii="Arial" w:hAnsi="Arial"/>
                <w:b/>
                <w:bCs/>
                <w:sz w:val="26"/>
                <w:szCs w:val="26"/>
                <w:rtl/>
              </w:rPr>
            </w:pPr>
            <w:bookmarkStart w:id="2" w:name="FirstAppellant"/>
          </w:p>
          <w:p w14:paraId="51E76F4F" w14:textId="77777777" w:rsidR="007C277A" w:rsidRPr="00D53876" w:rsidRDefault="00D53876">
            <w:pPr>
              <w:jc w:val="both"/>
              <w:rPr>
                <w:rFonts w:ascii="Arial" w:hAnsi="Arial"/>
                <w:b/>
                <w:bCs/>
                <w:sz w:val="26"/>
                <w:szCs w:val="26"/>
              </w:rPr>
            </w:pPr>
            <w:r w:rsidRPr="00D53876">
              <w:rPr>
                <w:rFonts w:ascii="Arial" w:hAnsi="Arial"/>
                <w:b/>
                <w:bCs/>
                <w:sz w:val="26"/>
                <w:szCs w:val="26"/>
                <w:rtl/>
              </w:rPr>
              <w:t>בעניין:</w:t>
            </w:r>
          </w:p>
        </w:tc>
        <w:tc>
          <w:tcPr>
            <w:tcW w:w="5875" w:type="dxa"/>
          </w:tcPr>
          <w:p w14:paraId="36A5FD65" w14:textId="77777777" w:rsidR="007C277A" w:rsidRPr="00D53876" w:rsidRDefault="007C277A">
            <w:pPr>
              <w:jc w:val="both"/>
              <w:rPr>
                <w:rFonts w:ascii="Arial" w:hAnsi="Arial"/>
                <w:b/>
                <w:bCs/>
                <w:sz w:val="26"/>
                <w:szCs w:val="26"/>
                <w:rtl/>
              </w:rPr>
            </w:pPr>
          </w:p>
          <w:p w14:paraId="18F6E169" w14:textId="77777777" w:rsidR="007C277A" w:rsidRPr="00D53876" w:rsidRDefault="00D53876">
            <w:pPr>
              <w:rPr>
                <w:rFonts w:ascii="Arial" w:hAnsi="Arial"/>
                <w:b/>
                <w:bCs/>
                <w:sz w:val="26"/>
                <w:szCs w:val="26"/>
              </w:rPr>
            </w:pPr>
            <w:r w:rsidRPr="00D53876">
              <w:rPr>
                <w:rFonts w:hint="cs"/>
                <w:sz w:val="26"/>
                <w:szCs w:val="26"/>
                <w:rtl/>
              </w:rPr>
              <w:t>מדינת ישראל - פרקליטות מחוז ת"א (פלילי)</w:t>
            </w:r>
            <w:r w:rsidRPr="00D53876">
              <w:rPr>
                <w:rFonts w:hint="cs"/>
                <w:sz w:val="26"/>
                <w:szCs w:val="26"/>
                <w:rtl/>
              </w:rPr>
              <w:br/>
              <w:t>ע"י ב"כ עו"ד שרון הר-ציון</w:t>
            </w:r>
          </w:p>
        </w:tc>
        <w:tc>
          <w:tcPr>
            <w:tcW w:w="2000" w:type="dxa"/>
          </w:tcPr>
          <w:p w14:paraId="52324B31" w14:textId="77777777" w:rsidR="007C277A" w:rsidRPr="00D53876" w:rsidRDefault="007C277A">
            <w:pPr>
              <w:jc w:val="right"/>
              <w:rPr>
                <w:rFonts w:ascii="Arial" w:hAnsi="Arial"/>
                <w:b/>
                <w:bCs/>
                <w:sz w:val="26"/>
                <w:szCs w:val="26"/>
                <w:rtl/>
              </w:rPr>
            </w:pPr>
          </w:p>
          <w:p w14:paraId="6E7B6CAB" w14:textId="77777777" w:rsidR="007C277A" w:rsidRPr="00D53876" w:rsidRDefault="00D53876">
            <w:pPr>
              <w:jc w:val="right"/>
              <w:rPr>
                <w:rFonts w:ascii="Arial" w:hAnsi="Arial"/>
                <w:b/>
                <w:bCs/>
                <w:sz w:val="26"/>
                <w:szCs w:val="26"/>
              </w:rPr>
            </w:pPr>
            <w:r w:rsidRPr="00D53876">
              <w:rPr>
                <w:rFonts w:ascii="Arial" w:hAnsi="Arial"/>
                <w:b/>
                <w:bCs/>
                <w:sz w:val="26"/>
                <w:szCs w:val="26"/>
                <w:rtl/>
              </w:rPr>
              <w:t>ה</w:t>
            </w:r>
            <w:r w:rsidRPr="00D53876">
              <w:rPr>
                <w:rFonts w:hint="cs"/>
                <w:sz w:val="26"/>
                <w:szCs w:val="26"/>
                <w:rtl/>
              </w:rPr>
              <w:t>מאשימה</w:t>
            </w:r>
          </w:p>
        </w:tc>
      </w:tr>
      <w:bookmarkEnd w:id="2"/>
      <w:tr w:rsidR="007C277A" w:rsidRPr="00D53876" w14:paraId="01EF5773" w14:textId="77777777">
        <w:trPr>
          <w:trHeight w:val="355"/>
          <w:jc w:val="center"/>
        </w:trPr>
        <w:tc>
          <w:tcPr>
            <w:tcW w:w="945" w:type="dxa"/>
          </w:tcPr>
          <w:p w14:paraId="20B12583" w14:textId="77777777" w:rsidR="007C277A" w:rsidRPr="00D53876" w:rsidRDefault="007C277A">
            <w:pPr>
              <w:jc w:val="both"/>
              <w:rPr>
                <w:rFonts w:ascii="Arial" w:hAnsi="Arial"/>
                <w:b/>
                <w:bCs/>
                <w:sz w:val="26"/>
                <w:szCs w:val="26"/>
                <w:rtl/>
              </w:rPr>
            </w:pPr>
          </w:p>
        </w:tc>
        <w:tc>
          <w:tcPr>
            <w:tcW w:w="7875" w:type="dxa"/>
            <w:gridSpan w:val="2"/>
          </w:tcPr>
          <w:p w14:paraId="46F8D3ED" w14:textId="77777777" w:rsidR="007C277A" w:rsidRPr="00D53876" w:rsidRDefault="007C277A">
            <w:pPr>
              <w:jc w:val="center"/>
              <w:rPr>
                <w:rFonts w:ascii="Arial" w:hAnsi="Arial"/>
                <w:b/>
                <w:bCs/>
                <w:sz w:val="26"/>
                <w:szCs w:val="26"/>
                <w:rtl/>
              </w:rPr>
            </w:pPr>
          </w:p>
          <w:p w14:paraId="52E713EC" w14:textId="77777777" w:rsidR="007C277A" w:rsidRPr="00D53876" w:rsidRDefault="00D53876">
            <w:pPr>
              <w:jc w:val="center"/>
              <w:rPr>
                <w:rFonts w:ascii="Arial" w:hAnsi="Arial"/>
                <w:b/>
                <w:bCs/>
                <w:sz w:val="26"/>
                <w:szCs w:val="26"/>
                <w:rtl/>
              </w:rPr>
            </w:pPr>
            <w:r w:rsidRPr="00D53876">
              <w:rPr>
                <w:rFonts w:ascii="Arial" w:hAnsi="Arial"/>
                <w:b/>
                <w:bCs/>
                <w:sz w:val="26"/>
                <w:szCs w:val="26"/>
                <w:rtl/>
              </w:rPr>
              <w:t>נגד</w:t>
            </w:r>
          </w:p>
          <w:p w14:paraId="05F422FF" w14:textId="77777777" w:rsidR="007C277A" w:rsidRPr="00D53876" w:rsidRDefault="007C277A">
            <w:pPr>
              <w:jc w:val="both"/>
              <w:rPr>
                <w:rFonts w:ascii="Arial" w:hAnsi="Arial"/>
                <w:b/>
                <w:bCs/>
                <w:sz w:val="26"/>
                <w:szCs w:val="26"/>
              </w:rPr>
            </w:pPr>
          </w:p>
        </w:tc>
      </w:tr>
      <w:tr w:rsidR="007C277A" w:rsidRPr="00D53876" w14:paraId="74BE1ADE" w14:textId="77777777">
        <w:trPr>
          <w:trHeight w:val="355"/>
          <w:jc w:val="center"/>
        </w:trPr>
        <w:tc>
          <w:tcPr>
            <w:tcW w:w="945" w:type="dxa"/>
          </w:tcPr>
          <w:p w14:paraId="55FA7CD7" w14:textId="77777777" w:rsidR="007C277A" w:rsidRPr="00D53876" w:rsidRDefault="007C277A">
            <w:pPr>
              <w:jc w:val="both"/>
              <w:rPr>
                <w:rFonts w:ascii="Arial" w:hAnsi="Arial"/>
                <w:b/>
                <w:bCs/>
                <w:sz w:val="26"/>
                <w:szCs w:val="26"/>
                <w:rtl/>
              </w:rPr>
            </w:pPr>
          </w:p>
        </w:tc>
        <w:tc>
          <w:tcPr>
            <w:tcW w:w="5875" w:type="dxa"/>
          </w:tcPr>
          <w:p w14:paraId="05942871" w14:textId="77777777" w:rsidR="007C277A" w:rsidRPr="00D53876" w:rsidRDefault="00BF49FB">
            <w:pPr>
              <w:rPr>
                <w:b/>
                <w:bCs/>
                <w:sz w:val="26"/>
                <w:szCs w:val="26"/>
                <w:rtl/>
              </w:rPr>
            </w:pPr>
            <w:r>
              <w:rPr>
                <w:rFonts w:hint="cs"/>
                <w:sz w:val="26"/>
                <w:szCs w:val="26"/>
                <w:rtl/>
              </w:rPr>
              <w:t>פלוני</w:t>
            </w:r>
            <w:r w:rsidR="00D53876" w:rsidRPr="00D53876">
              <w:rPr>
                <w:rFonts w:hint="cs"/>
                <w:sz w:val="26"/>
                <w:szCs w:val="26"/>
                <w:rtl/>
              </w:rPr>
              <w:t xml:space="preserve"> - ע"י ב"כ עוה"ד ארבל עמי-גא וואדים רושל</w:t>
            </w:r>
          </w:p>
        </w:tc>
        <w:tc>
          <w:tcPr>
            <w:tcW w:w="2000" w:type="dxa"/>
          </w:tcPr>
          <w:p w14:paraId="1FE0237C" w14:textId="77777777" w:rsidR="007C277A" w:rsidRPr="00D53876" w:rsidRDefault="00D53876">
            <w:pPr>
              <w:jc w:val="center"/>
              <w:rPr>
                <w:rFonts w:ascii="Arial" w:hAnsi="Arial"/>
                <w:b/>
                <w:bCs/>
                <w:sz w:val="26"/>
                <w:szCs w:val="26"/>
                <w:rtl/>
              </w:rPr>
            </w:pPr>
            <w:r w:rsidRPr="00D53876">
              <w:rPr>
                <w:rFonts w:ascii="Arial" w:hAnsi="Arial" w:hint="cs"/>
                <w:b/>
                <w:bCs/>
                <w:sz w:val="26"/>
                <w:szCs w:val="26"/>
                <w:rtl/>
              </w:rPr>
              <w:t xml:space="preserve">        </w:t>
            </w:r>
            <w:r w:rsidRPr="00D53876">
              <w:rPr>
                <w:rFonts w:ascii="Arial" w:hAnsi="Arial"/>
                <w:b/>
                <w:bCs/>
                <w:sz w:val="26"/>
                <w:szCs w:val="26"/>
                <w:rtl/>
              </w:rPr>
              <w:t>ה</w:t>
            </w:r>
            <w:r w:rsidRPr="00D53876">
              <w:rPr>
                <w:rFonts w:hint="cs"/>
                <w:sz w:val="26"/>
                <w:szCs w:val="26"/>
                <w:rtl/>
              </w:rPr>
              <w:t>נאשם</w:t>
            </w:r>
          </w:p>
        </w:tc>
      </w:tr>
    </w:tbl>
    <w:p w14:paraId="3C19BA26" w14:textId="77777777" w:rsidR="007A7D6C" w:rsidRDefault="007A7D6C">
      <w:pPr>
        <w:rPr>
          <w:rtl/>
        </w:rPr>
      </w:pPr>
      <w:bookmarkStart w:id="3" w:name="LawTable"/>
      <w:bookmarkEnd w:id="3"/>
    </w:p>
    <w:p w14:paraId="42071540" w14:textId="77777777" w:rsidR="007A7D6C" w:rsidRPr="007A7D6C" w:rsidRDefault="007A7D6C" w:rsidP="007A7D6C">
      <w:pPr>
        <w:spacing w:after="120" w:line="240" w:lineRule="exact"/>
        <w:ind w:left="283" w:hanging="283"/>
        <w:jc w:val="both"/>
        <w:rPr>
          <w:rFonts w:ascii="FrankRuehl" w:hAnsi="FrankRuehl" w:cs="FrankRuehl"/>
          <w:rtl/>
        </w:rPr>
      </w:pPr>
    </w:p>
    <w:p w14:paraId="24C7231A" w14:textId="77777777" w:rsidR="007A7D6C" w:rsidRPr="007A7D6C" w:rsidRDefault="007A7D6C" w:rsidP="007A7D6C">
      <w:pPr>
        <w:spacing w:after="120" w:line="240" w:lineRule="exact"/>
        <w:ind w:left="283" w:hanging="283"/>
        <w:jc w:val="both"/>
        <w:rPr>
          <w:rFonts w:ascii="FrankRuehl" w:hAnsi="FrankRuehl" w:cs="FrankRuehl"/>
          <w:rtl/>
        </w:rPr>
      </w:pPr>
      <w:r w:rsidRPr="007A7D6C">
        <w:rPr>
          <w:rFonts w:ascii="FrankRuehl" w:hAnsi="FrankRuehl" w:cs="FrankRuehl" w:hint="eastAsia"/>
          <w:rtl/>
        </w:rPr>
        <w:t>חקיקה</w:t>
      </w:r>
      <w:r w:rsidRPr="007A7D6C">
        <w:rPr>
          <w:rFonts w:ascii="FrankRuehl" w:hAnsi="FrankRuehl" w:cs="FrankRuehl"/>
          <w:rtl/>
        </w:rPr>
        <w:t xml:space="preserve"> </w:t>
      </w:r>
      <w:r w:rsidRPr="007A7D6C">
        <w:rPr>
          <w:rFonts w:ascii="FrankRuehl" w:hAnsi="FrankRuehl" w:cs="FrankRuehl" w:hint="eastAsia"/>
          <w:rtl/>
        </w:rPr>
        <w:t>שאוזכרה</w:t>
      </w:r>
      <w:r w:rsidRPr="007A7D6C">
        <w:rPr>
          <w:rFonts w:ascii="FrankRuehl" w:hAnsi="FrankRuehl" w:cs="FrankRuehl"/>
          <w:rtl/>
        </w:rPr>
        <w:t xml:space="preserve">: </w:t>
      </w:r>
    </w:p>
    <w:p w14:paraId="069A50AD" w14:textId="77777777" w:rsidR="007A7D6C" w:rsidRPr="007A7D6C" w:rsidRDefault="007A7D6C" w:rsidP="007A7D6C">
      <w:pPr>
        <w:spacing w:after="120" w:line="240" w:lineRule="exact"/>
        <w:ind w:left="283" w:hanging="283"/>
        <w:jc w:val="both"/>
        <w:rPr>
          <w:rFonts w:ascii="FrankRuehl" w:hAnsi="FrankRuehl" w:cs="FrankRuehl"/>
          <w:rtl/>
        </w:rPr>
      </w:pPr>
      <w:hyperlink r:id="rId7" w:history="1">
        <w:r w:rsidRPr="007A7D6C">
          <w:rPr>
            <w:rFonts w:ascii="FrankRuehl" w:hAnsi="FrankRuehl" w:cs="FrankRuehl" w:hint="eastAsia"/>
            <w:color w:val="0000FF"/>
            <w:u w:val="single"/>
            <w:rtl/>
          </w:rPr>
          <w:t>פקודת</w:t>
        </w:r>
        <w:r w:rsidRPr="007A7D6C">
          <w:rPr>
            <w:rFonts w:ascii="FrankRuehl" w:hAnsi="FrankRuehl" w:cs="FrankRuehl"/>
            <w:color w:val="0000FF"/>
            <w:u w:val="single"/>
            <w:rtl/>
          </w:rPr>
          <w:t xml:space="preserve"> </w:t>
        </w:r>
        <w:r w:rsidRPr="007A7D6C">
          <w:rPr>
            <w:rFonts w:ascii="FrankRuehl" w:hAnsi="FrankRuehl" w:cs="FrankRuehl" w:hint="eastAsia"/>
            <w:color w:val="0000FF"/>
            <w:u w:val="single"/>
            <w:rtl/>
          </w:rPr>
          <w:t>הראיות</w:t>
        </w:r>
        <w:r w:rsidRPr="007A7D6C">
          <w:rPr>
            <w:rFonts w:ascii="FrankRuehl" w:hAnsi="FrankRuehl" w:cs="FrankRuehl"/>
            <w:color w:val="0000FF"/>
            <w:u w:val="single"/>
            <w:rtl/>
          </w:rPr>
          <w:t xml:space="preserve"> [</w:t>
        </w:r>
        <w:r w:rsidRPr="007A7D6C">
          <w:rPr>
            <w:rFonts w:ascii="FrankRuehl" w:hAnsi="FrankRuehl" w:cs="FrankRuehl" w:hint="eastAsia"/>
            <w:color w:val="0000FF"/>
            <w:u w:val="single"/>
            <w:rtl/>
          </w:rPr>
          <w:t>נוסח</w:t>
        </w:r>
        <w:r w:rsidRPr="007A7D6C">
          <w:rPr>
            <w:rFonts w:ascii="FrankRuehl" w:hAnsi="FrankRuehl" w:cs="FrankRuehl"/>
            <w:color w:val="0000FF"/>
            <w:u w:val="single"/>
            <w:rtl/>
          </w:rPr>
          <w:t xml:space="preserve"> </w:t>
        </w:r>
        <w:r w:rsidRPr="007A7D6C">
          <w:rPr>
            <w:rFonts w:ascii="FrankRuehl" w:hAnsi="FrankRuehl" w:cs="FrankRuehl" w:hint="eastAsia"/>
            <w:color w:val="0000FF"/>
            <w:u w:val="single"/>
            <w:rtl/>
          </w:rPr>
          <w:t>חדש</w:t>
        </w:r>
        <w:r w:rsidRPr="007A7D6C">
          <w:rPr>
            <w:rFonts w:ascii="FrankRuehl" w:hAnsi="FrankRuehl" w:cs="FrankRuehl"/>
            <w:color w:val="0000FF"/>
            <w:u w:val="single"/>
            <w:rtl/>
          </w:rPr>
          <w:t xml:space="preserve">], </w:t>
        </w:r>
        <w:r w:rsidRPr="007A7D6C">
          <w:rPr>
            <w:rFonts w:ascii="FrankRuehl" w:hAnsi="FrankRuehl" w:cs="FrankRuehl" w:hint="eastAsia"/>
            <w:color w:val="0000FF"/>
            <w:u w:val="single"/>
            <w:rtl/>
          </w:rPr>
          <w:t>תשל</w:t>
        </w:r>
        <w:r w:rsidRPr="007A7D6C">
          <w:rPr>
            <w:rFonts w:ascii="FrankRuehl" w:hAnsi="FrankRuehl" w:cs="FrankRuehl"/>
            <w:color w:val="0000FF"/>
            <w:u w:val="single"/>
            <w:rtl/>
          </w:rPr>
          <w:t>"</w:t>
        </w:r>
        <w:r w:rsidRPr="007A7D6C">
          <w:rPr>
            <w:rFonts w:ascii="FrankRuehl" w:hAnsi="FrankRuehl" w:cs="FrankRuehl" w:hint="eastAsia"/>
            <w:color w:val="0000FF"/>
            <w:u w:val="single"/>
            <w:rtl/>
          </w:rPr>
          <w:t>א</w:t>
        </w:r>
        <w:r w:rsidRPr="007A7D6C">
          <w:rPr>
            <w:rFonts w:ascii="FrankRuehl" w:hAnsi="FrankRuehl" w:cs="FrankRuehl"/>
            <w:color w:val="0000FF"/>
            <w:u w:val="single"/>
            <w:rtl/>
          </w:rPr>
          <w:t>-1971</w:t>
        </w:r>
      </w:hyperlink>
      <w:r w:rsidRPr="007A7D6C">
        <w:rPr>
          <w:rFonts w:ascii="FrankRuehl" w:hAnsi="FrankRuehl" w:cs="FrankRuehl"/>
          <w:rtl/>
        </w:rPr>
        <w:t xml:space="preserve">: </w:t>
      </w:r>
      <w:r w:rsidRPr="007A7D6C">
        <w:rPr>
          <w:rFonts w:ascii="FrankRuehl" w:hAnsi="FrankRuehl" w:cs="FrankRuehl" w:hint="eastAsia"/>
          <w:rtl/>
        </w:rPr>
        <w:t>סע</w:t>
      </w:r>
      <w:r w:rsidRPr="007A7D6C">
        <w:rPr>
          <w:rFonts w:ascii="FrankRuehl" w:hAnsi="FrankRuehl" w:cs="FrankRuehl"/>
          <w:rtl/>
        </w:rPr>
        <w:t xml:space="preserve">'  </w:t>
      </w:r>
      <w:hyperlink r:id="rId8" w:history="1">
        <w:r w:rsidRPr="007A7D6C">
          <w:rPr>
            <w:rFonts w:ascii="FrankRuehl" w:hAnsi="FrankRuehl" w:cs="FrankRuehl"/>
            <w:color w:val="0000FF"/>
            <w:u w:val="single"/>
            <w:rtl/>
          </w:rPr>
          <w:t>54</w:t>
        </w:r>
        <w:r w:rsidRPr="007A7D6C">
          <w:rPr>
            <w:rFonts w:ascii="FrankRuehl" w:hAnsi="FrankRuehl" w:cs="FrankRuehl" w:hint="eastAsia"/>
            <w:color w:val="0000FF"/>
            <w:u w:val="single"/>
            <w:rtl/>
          </w:rPr>
          <w:t>א</w:t>
        </w:r>
        <w:r w:rsidRPr="007A7D6C">
          <w:rPr>
            <w:rFonts w:ascii="FrankRuehl" w:hAnsi="FrankRuehl" w:cs="FrankRuehl"/>
            <w:color w:val="0000FF"/>
            <w:u w:val="single"/>
            <w:rtl/>
          </w:rPr>
          <w:t>(</w:t>
        </w:r>
        <w:r w:rsidRPr="007A7D6C">
          <w:rPr>
            <w:rFonts w:ascii="FrankRuehl" w:hAnsi="FrankRuehl" w:cs="FrankRuehl" w:hint="eastAsia"/>
            <w:color w:val="0000FF"/>
            <w:u w:val="single"/>
            <w:rtl/>
          </w:rPr>
          <w:t>ב</w:t>
        </w:r>
        <w:r w:rsidRPr="007A7D6C">
          <w:rPr>
            <w:rFonts w:ascii="FrankRuehl" w:hAnsi="FrankRuehl" w:cs="FrankRuehl"/>
            <w:color w:val="0000FF"/>
            <w:u w:val="single"/>
            <w:rtl/>
          </w:rPr>
          <w:t>)</w:t>
        </w:r>
      </w:hyperlink>
    </w:p>
    <w:p w14:paraId="6915A11C" w14:textId="77777777" w:rsidR="007A7D6C" w:rsidRPr="007A7D6C" w:rsidRDefault="007A7D6C" w:rsidP="007A7D6C">
      <w:pPr>
        <w:spacing w:after="120" w:line="240" w:lineRule="exact"/>
        <w:ind w:left="283" w:hanging="283"/>
        <w:jc w:val="both"/>
        <w:rPr>
          <w:rFonts w:ascii="FrankRuehl" w:hAnsi="FrankRuehl" w:cs="FrankRuehl"/>
          <w:rtl/>
        </w:rPr>
      </w:pPr>
      <w:hyperlink r:id="rId9" w:history="1">
        <w:r w:rsidRPr="007A7D6C">
          <w:rPr>
            <w:rFonts w:ascii="FrankRuehl" w:hAnsi="FrankRuehl" w:cs="FrankRuehl" w:hint="eastAsia"/>
            <w:color w:val="0000FF"/>
            <w:u w:val="single"/>
            <w:rtl/>
          </w:rPr>
          <w:t>חוק</w:t>
        </w:r>
        <w:r w:rsidRPr="007A7D6C">
          <w:rPr>
            <w:rFonts w:ascii="FrankRuehl" w:hAnsi="FrankRuehl" w:cs="FrankRuehl"/>
            <w:color w:val="0000FF"/>
            <w:u w:val="single"/>
            <w:rtl/>
          </w:rPr>
          <w:t xml:space="preserve"> </w:t>
        </w:r>
        <w:r w:rsidRPr="007A7D6C">
          <w:rPr>
            <w:rFonts w:ascii="FrankRuehl" w:hAnsi="FrankRuehl" w:cs="FrankRuehl" w:hint="eastAsia"/>
            <w:color w:val="0000FF"/>
            <w:u w:val="single"/>
            <w:rtl/>
          </w:rPr>
          <w:t>לתיקון</w:t>
        </w:r>
        <w:r w:rsidRPr="007A7D6C">
          <w:rPr>
            <w:rFonts w:ascii="FrankRuehl" w:hAnsi="FrankRuehl" w:cs="FrankRuehl"/>
            <w:color w:val="0000FF"/>
            <w:u w:val="single"/>
            <w:rtl/>
          </w:rPr>
          <w:t xml:space="preserve"> </w:t>
        </w:r>
        <w:r w:rsidRPr="007A7D6C">
          <w:rPr>
            <w:rFonts w:ascii="FrankRuehl" w:hAnsi="FrankRuehl" w:cs="FrankRuehl" w:hint="eastAsia"/>
            <w:color w:val="0000FF"/>
            <w:u w:val="single"/>
            <w:rtl/>
          </w:rPr>
          <w:t>סדרי</w:t>
        </w:r>
        <w:r w:rsidRPr="007A7D6C">
          <w:rPr>
            <w:rFonts w:ascii="FrankRuehl" w:hAnsi="FrankRuehl" w:cs="FrankRuehl"/>
            <w:color w:val="0000FF"/>
            <w:u w:val="single"/>
            <w:rtl/>
          </w:rPr>
          <w:t xml:space="preserve"> </w:t>
        </w:r>
        <w:r w:rsidRPr="007A7D6C">
          <w:rPr>
            <w:rFonts w:ascii="FrankRuehl" w:hAnsi="FrankRuehl" w:cs="FrankRuehl" w:hint="eastAsia"/>
            <w:color w:val="0000FF"/>
            <w:u w:val="single"/>
            <w:rtl/>
          </w:rPr>
          <w:t>הדין</w:t>
        </w:r>
        <w:r w:rsidRPr="007A7D6C">
          <w:rPr>
            <w:rFonts w:ascii="FrankRuehl" w:hAnsi="FrankRuehl" w:cs="FrankRuehl"/>
            <w:color w:val="0000FF"/>
            <w:u w:val="single"/>
            <w:rtl/>
          </w:rPr>
          <w:t xml:space="preserve"> (</w:t>
        </w:r>
        <w:r w:rsidRPr="007A7D6C">
          <w:rPr>
            <w:rFonts w:ascii="FrankRuehl" w:hAnsi="FrankRuehl" w:cs="FrankRuehl" w:hint="eastAsia"/>
            <w:color w:val="0000FF"/>
            <w:u w:val="single"/>
            <w:rtl/>
          </w:rPr>
          <w:t>חקירת</w:t>
        </w:r>
        <w:r w:rsidRPr="007A7D6C">
          <w:rPr>
            <w:rFonts w:ascii="FrankRuehl" w:hAnsi="FrankRuehl" w:cs="FrankRuehl"/>
            <w:color w:val="0000FF"/>
            <w:u w:val="single"/>
            <w:rtl/>
          </w:rPr>
          <w:t xml:space="preserve"> </w:t>
        </w:r>
        <w:r w:rsidRPr="007A7D6C">
          <w:rPr>
            <w:rFonts w:ascii="FrankRuehl" w:hAnsi="FrankRuehl" w:cs="FrankRuehl" w:hint="eastAsia"/>
            <w:color w:val="0000FF"/>
            <w:u w:val="single"/>
            <w:rtl/>
          </w:rPr>
          <w:t>עדים</w:t>
        </w:r>
        <w:r w:rsidRPr="007A7D6C">
          <w:rPr>
            <w:rFonts w:ascii="FrankRuehl" w:hAnsi="FrankRuehl" w:cs="FrankRuehl"/>
            <w:color w:val="0000FF"/>
            <w:u w:val="single"/>
            <w:rtl/>
          </w:rPr>
          <w:t xml:space="preserve">), </w:t>
        </w:r>
        <w:r w:rsidRPr="007A7D6C">
          <w:rPr>
            <w:rFonts w:ascii="FrankRuehl" w:hAnsi="FrankRuehl" w:cs="FrankRuehl" w:hint="eastAsia"/>
            <w:color w:val="0000FF"/>
            <w:u w:val="single"/>
            <w:rtl/>
          </w:rPr>
          <w:t>תשי</w:t>
        </w:r>
        <w:r w:rsidRPr="007A7D6C">
          <w:rPr>
            <w:rFonts w:ascii="FrankRuehl" w:hAnsi="FrankRuehl" w:cs="FrankRuehl"/>
            <w:color w:val="0000FF"/>
            <w:u w:val="single"/>
            <w:rtl/>
          </w:rPr>
          <w:t>"</w:t>
        </w:r>
        <w:r w:rsidRPr="007A7D6C">
          <w:rPr>
            <w:rFonts w:ascii="FrankRuehl" w:hAnsi="FrankRuehl" w:cs="FrankRuehl" w:hint="eastAsia"/>
            <w:color w:val="0000FF"/>
            <w:u w:val="single"/>
            <w:rtl/>
          </w:rPr>
          <w:t>ח</w:t>
        </w:r>
        <w:r w:rsidRPr="007A7D6C">
          <w:rPr>
            <w:rFonts w:ascii="FrankRuehl" w:hAnsi="FrankRuehl" w:cs="FrankRuehl"/>
            <w:color w:val="0000FF"/>
            <w:u w:val="single"/>
            <w:rtl/>
          </w:rPr>
          <w:t>-1957</w:t>
        </w:r>
      </w:hyperlink>
      <w:r w:rsidRPr="007A7D6C">
        <w:rPr>
          <w:rFonts w:ascii="FrankRuehl" w:hAnsi="FrankRuehl" w:cs="FrankRuehl"/>
          <w:rtl/>
        </w:rPr>
        <w:t xml:space="preserve">: </w:t>
      </w:r>
      <w:r w:rsidRPr="007A7D6C">
        <w:rPr>
          <w:rFonts w:ascii="FrankRuehl" w:hAnsi="FrankRuehl" w:cs="FrankRuehl" w:hint="eastAsia"/>
          <w:rtl/>
        </w:rPr>
        <w:t>סע</w:t>
      </w:r>
      <w:r w:rsidRPr="007A7D6C">
        <w:rPr>
          <w:rFonts w:ascii="FrankRuehl" w:hAnsi="FrankRuehl" w:cs="FrankRuehl"/>
          <w:rtl/>
        </w:rPr>
        <w:t xml:space="preserve">'  </w:t>
      </w:r>
      <w:hyperlink r:id="rId10" w:history="1">
        <w:r w:rsidRPr="007A7D6C">
          <w:rPr>
            <w:rFonts w:ascii="FrankRuehl" w:hAnsi="FrankRuehl" w:cs="FrankRuehl"/>
            <w:color w:val="0000FF"/>
            <w:u w:val="single"/>
            <w:rtl/>
          </w:rPr>
          <w:t>2</w:t>
        </w:r>
        <w:r w:rsidRPr="007A7D6C">
          <w:rPr>
            <w:rFonts w:ascii="FrankRuehl" w:hAnsi="FrankRuehl" w:cs="FrankRuehl" w:hint="eastAsia"/>
            <w:color w:val="0000FF"/>
            <w:u w:val="single"/>
            <w:rtl/>
          </w:rPr>
          <w:t>ב</w:t>
        </w:r>
        <w:r w:rsidRPr="007A7D6C">
          <w:rPr>
            <w:rFonts w:ascii="FrankRuehl" w:hAnsi="FrankRuehl" w:cs="FrankRuehl"/>
            <w:color w:val="0000FF"/>
            <w:u w:val="single"/>
            <w:rtl/>
          </w:rPr>
          <w:t>(</w:t>
        </w:r>
        <w:r w:rsidRPr="007A7D6C">
          <w:rPr>
            <w:rFonts w:ascii="FrankRuehl" w:hAnsi="FrankRuehl" w:cs="FrankRuehl" w:hint="eastAsia"/>
            <w:color w:val="0000FF"/>
            <w:u w:val="single"/>
            <w:rtl/>
          </w:rPr>
          <w:t>א</w:t>
        </w:r>
        <w:r w:rsidRPr="007A7D6C">
          <w:rPr>
            <w:rFonts w:ascii="FrankRuehl" w:hAnsi="FrankRuehl" w:cs="FrankRuehl"/>
            <w:color w:val="0000FF"/>
            <w:u w:val="single"/>
            <w:rtl/>
          </w:rPr>
          <w:t>)</w:t>
        </w:r>
      </w:hyperlink>
    </w:p>
    <w:p w14:paraId="7DD2AC13" w14:textId="77777777" w:rsidR="007A7D6C" w:rsidRPr="007A7D6C" w:rsidRDefault="007A7D6C" w:rsidP="007A7D6C">
      <w:pPr>
        <w:spacing w:after="120" w:line="240" w:lineRule="exact"/>
        <w:ind w:left="283" w:hanging="283"/>
        <w:jc w:val="both"/>
        <w:rPr>
          <w:rFonts w:ascii="FrankRuehl" w:hAnsi="FrankRuehl" w:cs="FrankRuehl"/>
          <w:rtl/>
        </w:rPr>
      </w:pPr>
      <w:hyperlink r:id="rId11" w:history="1">
        <w:r w:rsidRPr="007A7D6C">
          <w:rPr>
            <w:rFonts w:ascii="FrankRuehl" w:hAnsi="FrankRuehl" w:cs="FrankRuehl" w:hint="eastAsia"/>
            <w:color w:val="0000FF"/>
            <w:u w:val="single"/>
            <w:rtl/>
          </w:rPr>
          <w:t>חוק</w:t>
        </w:r>
        <w:r w:rsidRPr="007A7D6C">
          <w:rPr>
            <w:rFonts w:ascii="FrankRuehl" w:hAnsi="FrankRuehl" w:cs="FrankRuehl"/>
            <w:color w:val="0000FF"/>
            <w:u w:val="single"/>
            <w:rtl/>
          </w:rPr>
          <w:t xml:space="preserve"> </w:t>
        </w:r>
        <w:r w:rsidRPr="007A7D6C">
          <w:rPr>
            <w:rFonts w:ascii="FrankRuehl" w:hAnsi="FrankRuehl" w:cs="FrankRuehl" w:hint="eastAsia"/>
            <w:color w:val="0000FF"/>
            <w:u w:val="single"/>
            <w:rtl/>
          </w:rPr>
          <w:t>העונשין</w:t>
        </w:r>
        <w:r w:rsidRPr="007A7D6C">
          <w:rPr>
            <w:rFonts w:ascii="FrankRuehl" w:hAnsi="FrankRuehl" w:cs="FrankRuehl"/>
            <w:color w:val="0000FF"/>
            <w:u w:val="single"/>
            <w:rtl/>
          </w:rPr>
          <w:t xml:space="preserve">, </w:t>
        </w:r>
        <w:r w:rsidRPr="007A7D6C">
          <w:rPr>
            <w:rFonts w:ascii="FrankRuehl" w:hAnsi="FrankRuehl" w:cs="FrankRuehl" w:hint="eastAsia"/>
            <w:color w:val="0000FF"/>
            <w:u w:val="single"/>
            <w:rtl/>
          </w:rPr>
          <w:t>תשל</w:t>
        </w:r>
        <w:r w:rsidRPr="007A7D6C">
          <w:rPr>
            <w:rFonts w:ascii="FrankRuehl" w:hAnsi="FrankRuehl" w:cs="FrankRuehl"/>
            <w:color w:val="0000FF"/>
            <w:u w:val="single"/>
            <w:rtl/>
          </w:rPr>
          <w:t>"</w:t>
        </w:r>
        <w:r w:rsidRPr="007A7D6C">
          <w:rPr>
            <w:rFonts w:ascii="FrankRuehl" w:hAnsi="FrankRuehl" w:cs="FrankRuehl" w:hint="eastAsia"/>
            <w:color w:val="0000FF"/>
            <w:u w:val="single"/>
            <w:rtl/>
          </w:rPr>
          <w:t>ז</w:t>
        </w:r>
        <w:r w:rsidRPr="007A7D6C">
          <w:rPr>
            <w:rFonts w:ascii="FrankRuehl" w:hAnsi="FrankRuehl" w:cs="FrankRuehl"/>
            <w:color w:val="0000FF"/>
            <w:u w:val="single"/>
            <w:rtl/>
          </w:rPr>
          <w:t>-1977</w:t>
        </w:r>
      </w:hyperlink>
      <w:r w:rsidRPr="007A7D6C">
        <w:rPr>
          <w:rFonts w:ascii="FrankRuehl" w:hAnsi="FrankRuehl" w:cs="FrankRuehl"/>
          <w:rtl/>
        </w:rPr>
        <w:t xml:space="preserve">: </w:t>
      </w:r>
      <w:r w:rsidRPr="007A7D6C">
        <w:rPr>
          <w:rFonts w:ascii="FrankRuehl" w:hAnsi="FrankRuehl" w:cs="FrankRuehl" w:hint="eastAsia"/>
          <w:rtl/>
        </w:rPr>
        <w:t>סע</w:t>
      </w:r>
      <w:r w:rsidRPr="007A7D6C">
        <w:rPr>
          <w:rFonts w:ascii="FrankRuehl" w:hAnsi="FrankRuehl" w:cs="FrankRuehl"/>
          <w:rtl/>
        </w:rPr>
        <w:t xml:space="preserve">'  </w:t>
      </w:r>
      <w:hyperlink r:id="rId12" w:history="1">
        <w:r w:rsidRPr="007A7D6C">
          <w:rPr>
            <w:rFonts w:ascii="FrankRuehl" w:hAnsi="FrankRuehl" w:cs="FrankRuehl"/>
            <w:color w:val="0000FF"/>
            <w:u w:val="single"/>
            <w:rtl/>
          </w:rPr>
          <w:t>20(</w:t>
        </w:r>
        <w:r w:rsidRPr="007A7D6C">
          <w:rPr>
            <w:rFonts w:ascii="FrankRuehl" w:hAnsi="FrankRuehl" w:cs="FrankRuehl" w:hint="eastAsia"/>
            <w:color w:val="0000FF"/>
            <w:u w:val="single"/>
            <w:rtl/>
          </w:rPr>
          <w:t>א</w:t>
        </w:r>
        <w:r w:rsidRPr="007A7D6C">
          <w:rPr>
            <w:rFonts w:ascii="FrankRuehl" w:hAnsi="FrankRuehl" w:cs="FrankRuehl"/>
            <w:color w:val="0000FF"/>
            <w:u w:val="single"/>
            <w:rtl/>
          </w:rPr>
          <w:t>)</w:t>
        </w:r>
      </w:hyperlink>
      <w:r w:rsidRPr="007A7D6C">
        <w:rPr>
          <w:rFonts w:ascii="FrankRuehl" w:hAnsi="FrankRuehl" w:cs="FrankRuehl"/>
          <w:rtl/>
        </w:rPr>
        <w:t xml:space="preserve">, </w:t>
      </w:r>
      <w:hyperlink r:id="rId13" w:history="1">
        <w:r w:rsidRPr="007A7D6C">
          <w:rPr>
            <w:rFonts w:ascii="FrankRuehl" w:hAnsi="FrankRuehl" w:cs="FrankRuehl"/>
            <w:color w:val="0000FF"/>
            <w:u w:val="single"/>
            <w:rtl/>
          </w:rPr>
          <w:t>25</w:t>
        </w:r>
      </w:hyperlink>
      <w:r w:rsidRPr="007A7D6C">
        <w:rPr>
          <w:rFonts w:ascii="FrankRuehl" w:hAnsi="FrankRuehl" w:cs="FrankRuehl"/>
          <w:rtl/>
        </w:rPr>
        <w:t xml:space="preserve">, </w:t>
      </w:r>
      <w:hyperlink r:id="rId14" w:history="1">
        <w:r w:rsidRPr="007A7D6C">
          <w:rPr>
            <w:rFonts w:ascii="FrankRuehl" w:hAnsi="FrankRuehl" w:cs="FrankRuehl"/>
            <w:color w:val="0000FF"/>
            <w:u w:val="single"/>
            <w:rtl/>
          </w:rPr>
          <w:t>192</w:t>
        </w:r>
      </w:hyperlink>
      <w:r w:rsidRPr="007A7D6C">
        <w:rPr>
          <w:rFonts w:ascii="FrankRuehl" w:hAnsi="FrankRuehl" w:cs="FrankRuehl"/>
          <w:rtl/>
        </w:rPr>
        <w:t xml:space="preserve">, </w:t>
      </w:r>
      <w:hyperlink r:id="rId15" w:history="1">
        <w:r w:rsidRPr="007A7D6C">
          <w:rPr>
            <w:rFonts w:ascii="FrankRuehl" w:hAnsi="FrankRuehl" w:cs="FrankRuehl"/>
            <w:color w:val="0000FF"/>
            <w:u w:val="single"/>
            <w:rtl/>
          </w:rPr>
          <w:t>333</w:t>
        </w:r>
      </w:hyperlink>
      <w:r w:rsidRPr="007A7D6C">
        <w:rPr>
          <w:rFonts w:ascii="FrankRuehl" w:hAnsi="FrankRuehl" w:cs="FrankRuehl"/>
          <w:rtl/>
        </w:rPr>
        <w:t xml:space="preserve">, </w:t>
      </w:r>
      <w:hyperlink r:id="rId16" w:history="1">
        <w:r w:rsidRPr="007A7D6C">
          <w:rPr>
            <w:rFonts w:ascii="FrankRuehl" w:hAnsi="FrankRuehl" w:cs="FrankRuehl"/>
            <w:color w:val="0000FF"/>
            <w:u w:val="single"/>
            <w:rtl/>
          </w:rPr>
          <w:t>335(</w:t>
        </w:r>
        <w:r w:rsidRPr="007A7D6C">
          <w:rPr>
            <w:rFonts w:ascii="FrankRuehl" w:hAnsi="FrankRuehl" w:cs="FrankRuehl" w:hint="eastAsia"/>
            <w:color w:val="0000FF"/>
            <w:u w:val="single"/>
            <w:rtl/>
          </w:rPr>
          <w:t>א</w:t>
        </w:r>
        <w:r w:rsidRPr="007A7D6C">
          <w:rPr>
            <w:rFonts w:ascii="FrankRuehl" w:hAnsi="FrankRuehl" w:cs="FrankRuehl"/>
            <w:color w:val="0000FF"/>
            <w:u w:val="single"/>
            <w:rtl/>
          </w:rPr>
          <w:t>1)</w:t>
        </w:r>
      </w:hyperlink>
      <w:r w:rsidRPr="007A7D6C">
        <w:rPr>
          <w:rFonts w:ascii="FrankRuehl" w:hAnsi="FrankRuehl" w:cs="FrankRuehl"/>
          <w:rtl/>
        </w:rPr>
        <w:t xml:space="preserve">, </w:t>
      </w:r>
      <w:hyperlink r:id="rId17" w:history="1">
        <w:r w:rsidRPr="007A7D6C">
          <w:rPr>
            <w:rFonts w:ascii="FrankRuehl" w:hAnsi="FrankRuehl" w:cs="FrankRuehl"/>
            <w:color w:val="0000FF"/>
            <w:u w:val="single"/>
            <w:rtl/>
          </w:rPr>
          <w:t>345(</w:t>
        </w:r>
        <w:r w:rsidRPr="007A7D6C">
          <w:rPr>
            <w:rFonts w:ascii="FrankRuehl" w:hAnsi="FrankRuehl" w:cs="FrankRuehl" w:hint="eastAsia"/>
            <w:color w:val="0000FF"/>
            <w:u w:val="single"/>
            <w:rtl/>
          </w:rPr>
          <w:t>א</w:t>
        </w:r>
        <w:r w:rsidRPr="007A7D6C">
          <w:rPr>
            <w:rFonts w:ascii="FrankRuehl" w:hAnsi="FrankRuehl" w:cs="FrankRuehl"/>
            <w:color w:val="0000FF"/>
            <w:u w:val="single"/>
            <w:rtl/>
          </w:rPr>
          <w:t>)(1)</w:t>
        </w:r>
      </w:hyperlink>
      <w:r w:rsidRPr="007A7D6C">
        <w:rPr>
          <w:rFonts w:ascii="FrankRuehl" w:hAnsi="FrankRuehl" w:cs="FrankRuehl"/>
          <w:rtl/>
        </w:rPr>
        <w:t xml:space="preserve">, </w:t>
      </w:r>
      <w:hyperlink r:id="rId18" w:history="1">
        <w:r w:rsidRPr="007A7D6C">
          <w:rPr>
            <w:rFonts w:ascii="FrankRuehl" w:hAnsi="FrankRuehl" w:cs="FrankRuehl"/>
            <w:color w:val="0000FF"/>
            <w:u w:val="single"/>
            <w:rtl/>
          </w:rPr>
          <w:t>347(</w:t>
        </w:r>
        <w:r w:rsidRPr="007A7D6C">
          <w:rPr>
            <w:rFonts w:ascii="FrankRuehl" w:hAnsi="FrankRuehl" w:cs="FrankRuehl" w:hint="eastAsia"/>
            <w:color w:val="0000FF"/>
            <w:u w:val="single"/>
            <w:rtl/>
          </w:rPr>
          <w:t>ב</w:t>
        </w:r>
        <w:r w:rsidRPr="007A7D6C">
          <w:rPr>
            <w:rFonts w:ascii="FrankRuehl" w:hAnsi="FrankRuehl" w:cs="FrankRuehl"/>
            <w:color w:val="0000FF"/>
            <w:u w:val="single"/>
            <w:rtl/>
          </w:rPr>
          <w:t>)</w:t>
        </w:r>
      </w:hyperlink>
      <w:r w:rsidRPr="007A7D6C">
        <w:rPr>
          <w:rFonts w:ascii="FrankRuehl" w:hAnsi="FrankRuehl" w:cs="FrankRuehl"/>
          <w:rtl/>
        </w:rPr>
        <w:t xml:space="preserve">, </w:t>
      </w:r>
      <w:hyperlink r:id="rId19" w:history="1">
        <w:r w:rsidRPr="007A7D6C">
          <w:rPr>
            <w:rFonts w:ascii="FrankRuehl" w:hAnsi="FrankRuehl" w:cs="FrankRuehl"/>
            <w:color w:val="0000FF"/>
            <w:u w:val="single"/>
            <w:rtl/>
          </w:rPr>
          <w:t>347(</w:t>
        </w:r>
        <w:r w:rsidRPr="007A7D6C">
          <w:rPr>
            <w:rFonts w:ascii="FrankRuehl" w:hAnsi="FrankRuehl" w:cs="FrankRuehl" w:hint="eastAsia"/>
            <w:color w:val="0000FF"/>
            <w:u w:val="single"/>
            <w:rtl/>
          </w:rPr>
          <w:t>ג</w:t>
        </w:r>
        <w:r w:rsidRPr="007A7D6C">
          <w:rPr>
            <w:rFonts w:ascii="FrankRuehl" w:hAnsi="FrankRuehl" w:cs="FrankRuehl"/>
            <w:color w:val="0000FF"/>
            <w:u w:val="single"/>
            <w:rtl/>
          </w:rPr>
          <w:t>)</w:t>
        </w:r>
      </w:hyperlink>
      <w:r w:rsidRPr="007A7D6C">
        <w:rPr>
          <w:rFonts w:ascii="FrankRuehl" w:hAnsi="FrankRuehl" w:cs="FrankRuehl"/>
          <w:rtl/>
        </w:rPr>
        <w:t xml:space="preserve">, </w:t>
      </w:r>
      <w:hyperlink r:id="rId20" w:history="1">
        <w:r w:rsidRPr="007A7D6C">
          <w:rPr>
            <w:rFonts w:ascii="FrankRuehl" w:hAnsi="FrankRuehl" w:cs="FrankRuehl"/>
            <w:color w:val="0000FF"/>
            <w:u w:val="single"/>
            <w:rtl/>
          </w:rPr>
          <w:t>348(</w:t>
        </w:r>
        <w:r w:rsidRPr="007A7D6C">
          <w:rPr>
            <w:rFonts w:ascii="FrankRuehl" w:hAnsi="FrankRuehl" w:cs="FrankRuehl" w:hint="eastAsia"/>
            <w:color w:val="0000FF"/>
            <w:u w:val="single"/>
            <w:rtl/>
          </w:rPr>
          <w:t>ו</w:t>
        </w:r>
        <w:r w:rsidRPr="007A7D6C">
          <w:rPr>
            <w:rFonts w:ascii="FrankRuehl" w:hAnsi="FrankRuehl" w:cs="FrankRuehl"/>
            <w:color w:val="0000FF"/>
            <w:u w:val="single"/>
            <w:rtl/>
          </w:rPr>
          <w:t>)</w:t>
        </w:r>
      </w:hyperlink>
      <w:r w:rsidRPr="007A7D6C">
        <w:rPr>
          <w:rFonts w:ascii="FrankRuehl" w:hAnsi="FrankRuehl" w:cs="FrankRuehl"/>
          <w:rtl/>
        </w:rPr>
        <w:t xml:space="preserve">, </w:t>
      </w:r>
      <w:hyperlink r:id="rId21" w:history="1">
        <w:r w:rsidRPr="007A7D6C">
          <w:rPr>
            <w:rFonts w:ascii="FrankRuehl" w:hAnsi="FrankRuehl" w:cs="FrankRuehl"/>
            <w:color w:val="0000FF"/>
            <w:u w:val="single"/>
            <w:rtl/>
          </w:rPr>
          <w:t>349(</w:t>
        </w:r>
        <w:r w:rsidRPr="007A7D6C">
          <w:rPr>
            <w:rFonts w:ascii="FrankRuehl" w:hAnsi="FrankRuehl" w:cs="FrankRuehl" w:hint="eastAsia"/>
            <w:color w:val="0000FF"/>
            <w:u w:val="single"/>
            <w:rtl/>
          </w:rPr>
          <w:t>א</w:t>
        </w:r>
        <w:r w:rsidRPr="007A7D6C">
          <w:rPr>
            <w:rFonts w:ascii="FrankRuehl" w:hAnsi="FrankRuehl" w:cs="FrankRuehl"/>
            <w:color w:val="0000FF"/>
            <w:u w:val="single"/>
            <w:rtl/>
          </w:rPr>
          <w:t>)</w:t>
        </w:r>
      </w:hyperlink>
      <w:r w:rsidRPr="007A7D6C">
        <w:rPr>
          <w:rFonts w:ascii="FrankRuehl" w:hAnsi="FrankRuehl" w:cs="FrankRuehl"/>
          <w:rtl/>
        </w:rPr>
        <w:t xml:space="preserve">, </w:t>
      </w:r>
      <w:hyperlink r:id="rId22" w:history="1">
        <w:r w:rsidRPr="007A7D6C">
          <w:rPr>
            <w:rFonts w:ascii="FrankRuehl" w:hAnsi="FrankRuehl" w:cs="FrankRuehl"/>
            <w:color w:val="0000FF"/>
            <w:u w:val="single"/>
            <w:rtl/>
          </w:rPr>
          <w:t>34</w:t>
        </w:r>
        <w:r w:rsidRPr="007A7D6C">
          <w:rPr>
            <w:rFonts w:ascii="FrankRuehl" w:hAnsi="FrankRuehl" w:cs="FrankRuehl" w:hint="eastAsia"/>
            <w:color w:val="0000FF"/>
            <w:u w:val="single"/>
            <w:rtl/>
          </w:rPr>
          <w:t>כד</w:t>
        </w:r>
      </w:hyperlink>
      <w:r w:rsidRPr="007A7D6C">
        <w:rPr>
          <w:rFonts w:ascii="FrankRuehl" w:hAnsi="FrankRuehl" w:cs="FrankRuehl"/>
          <w:rtl/>
        </w:rPr>
        <w:t xml:space="preserve">, </w:t>
      </w:r>
      <w:hyperlink r:id="rId23" w:history="1">
        <w:r w:rsidRPr="007A7D6C">
          <w:rPr>
            <w:rFonts w:ascii="FrankRuehl" w:hAnsi="FrankRuehl" w:cs="FrankRuehl"/>
            <w:color w:val="0000FF"/>
            <w:u w:val="single"/>
            <w:rtl/>
          </w:rPr>
          <w:t>379</w:t>
        </w:r>
      </w:hyperlink>
      <w:r w:rsidRPr="007A7D6C">
        <w:rPr>
          <w:rFonts w:ascii="FrankRuehl" w:hAnsi="FrankRuehl" w:cs="FrankRuehl"/>
          <w:rtl/>
        </w:rPr>
        <w:t xml:space="preserve">, </w:t>
      </w:r>
      <w:hyperlink r:id="rId24" w:history="1">
        <w:r w:rsidRPr="007A7D6C">
          <w:rPr>
            <w:rFonts w:ascii="FrankRuehl" w:hAnsi="FrankRuehl" w:cs="FrankRuehl"/>
            <w:color w:val="0000FF"/>
            <w:u w:val="single"/>
            <w:rtl/>
          </w:rPr>
          <w:t>380</w:t>
        </w:r>
      </w:hyperlink>
      <w:r w:rsidRPr="007A7D6C">
        <w:rPr>
          <w:rFonts w:ascii="FrankRuehl" w:hAnsi="FrankRuehl" w:cs="FrankRuehl"/>
          <w:rtl/>
        </w:rPr>
        <w:t xml:space="preserve">, </w:t>
      </w:r>
      <w:hyperlink r:id="rId25" w:history="1">
        <w:r w:rsidRPr="007A7D6C">
          <w:rPr>
            <w:rFonts w:ascii="FrankRuehl" w:hAnsi="FrankRuehl" w:cs="FrankRuehl"/>
            <w:color w:val="0000FF"/>
            <w:u w:val="single"/>
            <w:rtl/>
          </w:rPr>
          <w:t>382(</w:t>
        </w:r>
        <w:r w:rsidRPr="007A7D6C">
          <w:rPr>
            <w:rFonts w:ascii="FrankRuehl" w:hAnsi="FrankRuehl" w:cs="FrankRuehl" w:hint="eastAsia"/>
            <w:color w:val="0000FF"/>
            <w:u w:val="single"/>
            <w:rtl/>
          </w:rPr>
          <w:t>ב</w:t>
        </w:r>
        <w:r w:rsidRPr="007A7D6C">
          <w:rPr>
            <w:rFonts w:ascii="FrankRuehl" w:hAnsi="FrankRuehl" w:cs="FrankRuehl"/>
            <w:color w:val="0000FF"/>
            <w:u w:val="single"/>
            <w:rtl/>
          </w:rPr>
          <w:t>)</w:t>
        </w:r>
      </w:hyperlink>
      <w:r w:rsidRPr="007A7D6C">
        <w:rPr>
          <w:rFonts w:ascii="FrankRuehl" w:hAnsi="FrankRuehl" w:cs="FrankRuehl"/>
          <w:rtl/>
        </w:rPr>
        <w:t xml:space="preserve">, </w:t>
      </w:r>
      <w:hyperlink r:id="rId26" w:history="1">
        <w:r w:rsidRPr="007A7D6C">
          <w:rPr>
            <w:rFonts w:ascii="FrankRuehl" w:hAnsi="FrankRuehl" w:cs="FrankRuehl"/>
            <w:color w:val="0000FF"/>
            <w:u w:val="single"/>
            <w:rtl/>
          </w:rPr>
          <w:t>382(</w:t>
        </w:r>
        <w:r w:rsidRPr="007A7D6C">
          <w:rPr>
            <w:rFonts w:ascii="FrankRuehl" w:hAnsi="FrankRuehl" w:cs="FrankRuehl" w:hint="eastAsia"/>
            <w:color w:val="0000FF"/>
            <w:u w:val="single"/>
            <w:rtl/>
          </w:rPr>
          <w:t>ב</w:t>
        </w:r>
        <w:r w:rsidRPr="007A7D6C">
          <w:rPr>
            <w:rFonts w:ascii="FrankRuehl" w:hAnsi="FrankRuehl" w:cs="FrankRuehl"/>
            <w:color w:val="0000FF"/>
            <w:u w:val="single"/>
            <w:rtl/>
          </w:rPr>
          <w:t>)(1)</w:t>
        </w:r>
      </w:hyperlink>
      <w:r w:rsidRPr="007A7D6C">
        <w:rPr>
          <w:rFonts w:ascii="FrankRuehl" w:hAnsi="FrankRuehl" w:cs="FrankRuehl"/>
          <w:rtl/>
        </w:rPr>
        <w:t xml:space="preserve">, </w:t>
      </w:r>
      <w:hyperlink r:id="rId27" w:history="1">
        <w:r w:rsidRPr="007A7D6C">
          <w:rPr>
            <w:rFonts w:ascii="FrankRuehl" w:hAnsi="FrankRuehl" w:cs="FrankRuehl"/>
            <w:color w:val="0000FF"/>
            <w:u w:val="single"/>
            <w:rtl/>
          </w:rPr>
          <w:t>382(</w:t>
        </w:r>
        <w:r w:rsidRPr="007A7D6C">
          <w:rPr>
            <w:rFonts w:ascii="FrankRuehl" w:hAnsi="FrankRuehl" w:cs="FrankRuehl" w:hint="eastAsia"/>
            <w:color w:val="0000FF"/>
            <w:u w:val="single"/>
            <w:rtl/>
          </w:rPr>
          <w:t>ג</w:t>
        </w:r>
        <w:r w:rsidRPr="007A7D6C">
          <w:rPr>
            <w:rFonts w:ascii="FrankRuehl" w:hAnsi="FrankRuehl" w:cs="FrankRuehl"/>
            <w:color w:val="0000FF"/>
            <w:u w:val="single"/>
            <w:rtl/>
          </w:rPr>
          <w:t>)</w:t>
        </w:r>
      </w:hyperlink>
    </w:p>
    <w:p w14:paraId="16204D3D" w14:textId="77777777" w:rsidR="007A7D6C" w:rsidRPr="007A7D6C" w:rsidRDefault="007A7D6C" w:rsidP="007A7D6C">
      <w:pPr>
        <w:spacing w:after="120" w:line="240" w:lineRule="exact"/>
        <w:ind w:left="283" w:hanging="283"/>
        <w:jc w:val="both"/>
        <w:rPr>
          <w:rFonts w:ascii="FrankRuehl" w:hAnsi="FrankRuehl" w:cs="FrankRuehl"/>
          <w:rtl/>
        </w:rPr>
      </w:pPr>
    </w:p>
    <w:p w14:paraId="703FEC35" w14:textId="77777777" w:rsidR="007A7D6C" w:rsidRPr="007A7D6C" w:rsidRDefault="007A7D6C">
      <w:pPr>
        <w:rPr>
          <w:rtl/>
        </w:rPr>
      </w:pPr>
      <w:bookmarkStart w:id="4" w:name="LawTable_End"/>
      <w:bookmarkEnd w:id="4"/>
    </w:p>
    <w:p w14:paraId="5F559F4B" w14:textId="77777777" w:rsidR="00021EC0" w:rsidRPr="00021EC0" w:rsidRDefault="00021EC0">
      <w:pPr>
        <w:rPr>
          <w:rtl/>
        </w:rPr>
      </w:pPr>
    </w:p>
    <w:p w14:paraId="72CCEBC4" w14:textId="77777777" w:rsidR="00021EC0" w:rsidRPr="00021EC0" w:rsidRDefault="00021EC0">
      <w:pPr>
        <w:rPr>
          <w:rtl/>
        </w:rPr>
      </w:pPr>
    </w:p>
    <w:p w14:paraId="3A7DB125" w14:textId="77777777" w:rsidR="007C277A" w:rsidRPr="00021EC0" w:rsidRDefault="007C277A">
      <w:pPr>
        <w:rPr>
          <w:rtl/>
        </w:rPr>
      </w:pPr>
    </w:p>
    <w:p w14:paraId="0301A47F" w14:textId="77777777" w:rsidR="00E958A2" w:rsidRPr="00E958A2" w:rsidRDefault="00E958A2">
      <w:pPr>
        <w:rPr>
          <w:rtl/>
        </w:rPr>
      </w:pPr>
    </w:p>
    <w:p w14:paraId="71105D9F" w14:textId="77777777" w:rsidR="00E958A2" w:rsidRPr="00E958A2" w:rsidRDefault="00E958A2">
      <w:pPr>
        <w:rPr>
          <w:rtl/>
        </w:rPr>
      </w:pPr>
    </w:p>
    <w:p w14:paraId="1BE49387" w14:textId="77777777" w:rsidR="007C277A" w:rsidRPr="00E958A2" w:rsidRDefault="007C277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C277A" w14:paraId="30497FE2" w14:textId="77777777">
        <w:trPr>
          <w:trHeight w:val="355"/>
          <w:jc w:val="center"/>
        </w:trPr>
        <w:tc>
          <w:tcPr>
            <w:tcW w:w="8820" w:type="dxa"/>
            <w:tcBorders>
              <w:top w:val="nil"/>
              <w:left w:val="nil"/>
              <w:bottom w:val="nil"/>
              <w:right w:val="nil"/>
            </w:tcBorders>
          </w:tcPr>
          <w:p w14:paraId="2AFC68B4" w14:textId="77777777" w:rsidR="007C277A" w:rsidRPr="00D53876" w:rsidRDefault="00D53876" w:rsidP="00D53876">
            <w:pPr>
              <w:jc w:val="center"/>
              <w:rPr>
                <w:rFonts w:ascii="Arial" w:hAnsi="Arial"/>
                <w:bCs/>
                <w:sz w:val="44"/>
                <w:szCs w:val="44"/>
                <w:u w:val="single"/>
                <w:rtl/>
              </w:rPr>
            </w:pPr>
            <w:bookmarkStart w:id="5" w:name="PsakDin" w:colFirst="0" w:colLast="0"/>
            <w:bookmarkEnd w:id="0"/>
            <w:r w:rsidRPr="00D53876">
              <w:rPr>
                <w:rFonts w:ascii="Arial" w:hAnsi="Arial"/>
                <w:b/>
                <w:bCs/>
                <w:sz w:val="44"/>
                <w:szCs w:val="44"/>
                <w:u w:val="single"/>
                <w:rtl/>
              </w:rPr>
              <w:t>הכרעת דין</w:t>
            </w:r>
          </w:p>
        </w:tc>
      </w:tr>
      <w:bookmarkEnd w:id="5"/>
    </w:tbl>
    <w:p w14:paraId="0EBBC750" w14:textId="77777777" w:rsidR="007C277A" w:rsidRDefault="007C277A">
      <w:pPr>
        <w:rPr>
          <w:rFonts w:ascii="Arial" w:hAnsi="Arial" w:cs="FrankRuehl"/>
          <w:sz w:val="28"/>
          <w:szCs w:val="28"/>
          <w:rtl/>
        </w:rPr>
      </w:pPr>
    </w:p>
    <w:p w14:paraId="54DA031B" w14:textId="77777777" w:rsidR="007C277A" w:rsidRDefault="00D53876">
      <w:pPr>
        <w:spacing w:line="360" w:lineRule="auto"/>
        <w:jc w:val="both"/>
        <w:rPr>
          <w:b/>
          <w:bCs/>
          <w:u w:val="single"/>
          <w:rtl/>
        </w:rPr>
      </w:pPr>
      <w:r>
        <w:rPr>
          <w:rFonts w:hint="cs"/>
          <w:b/>
          <w:bCs/>
          <w:u w:val="single"/>
          <w:rtl/>
        </w:rPr>
        <w:t>השופט גלעד נויטל, אב"ד:</w:t>
      </w:r>
    </w:p>
    <w:p w14:paraId="4AB601BE" w14:textId="77777777" w:rsidR="007C277A" w:rsidRDefault="007C277A">
      <w:pPr>
        <w:rPr>
          <w:rFonts w:ascii="Arial" w:hAnsi="Arial" w:cs="FrankRuehl"/>
          <w:sz w:val="28"/>
          <w:szCs w:val="28"/>
          <w:rtl/>
        </w:rPr>
      </w:pPr>
    </w:p>
    <w:p w14:paraId="436DB52F" w14:textId="77777777" w:rsidR="007C277A" w:rsidRDefault="00D53876">
      <w:pPr>
        <w:spacing w:line="360" w:lineRule="auto"/>
        <w:jc w:val="both"/>
        <w:rPr>
          <w:rtl/>
        </w:rPr>
      </w:pPr>
      <w:bookmarkStart w:id="6" w:name="ABSTRACT_START"/>
      <w:bookmarkEnd w:id="6"/>
      <w:r>
        <w:rPr>
          <w:b/>
          <w:bCs/>
          <w:rtl/>
        </w:rPr>
        <w:t>כתב האישום</w:t>
      </w:r>
      <w:r>
        <w:rPr>
          <w:rtl/>
        </w:rPr>
        <w:t xml:space="preserve"> כולל ארבעה אישומים, שבהם מיוחסות לנאשם העבירות הבאות: </w:t>
      </w:r>
      <w:r>
        <w:rPr>
          <w:b/>
          <w:bCs/>
          <w:rtl/>
        </w:rPr>
        <w:t>אישום ראשון</w:t>
      </w:r>
      <w:r>
        <w:rPr>
          <w:rtl/>
        </w:rPr>
        <w:t xml:space="preserve"> – תקיפת בת זוג (ריבוי מקרים), איומים (ריבוי מקרים), אינוס (ריבוי מקרים), מעשה סדום בנסיבות אינוס (ריבוי מקרים) ומעשה מגונה בפומבי (ריבוי מקרים); </w:t>
      </w:r>
      <w:r>
        <w:rPr>
          <w:b/>
          <w:bCs/>
          <w:rtl/>
        </w:rPr>
        <w:t>אישום שני</w:t>
      </w:r>
      <w:r>
        <w:rPr>
          <w:rtl/>
        </w:rPr>
        <w:t xml:space="preserve"> – ניסיון אינוס, תקיפה הגורמת חבלה ממשית בנסיבות מחמירות ואיומים; </w:t>
      </w:r>
      <w:r>
        <w:rPr>
          <w:b/>
          <w:bCs/>
          <w:rtl/>
        </w:rPr>
        <w:t>אישום שלישי</w:t>
      </w:r>
      <w:r>
        <w:rPr>
          <w:rtl/>
        </w:rPr>
        <w:t xml:space="preserve">–חבלה חמורה בנסיבות מחמירות; </w:t>
      </w:r>
      <w:r>
        <w:rPr>
          <w:b/>
          <w:bCs/>
          <w:rtl/>
        </w:rPr>
        <w:t>אישום רביעי</w:t>
      </w:r>
      <w:r>
        <w:rPr>
          <w:rtl/>
        </w:rPr>
        <w:t>–תקיפה הגורמת חבלה ממשית בנסיבות מחמירות</w:t>
      </w:r>
      <w:r>
        <w:rPr>
          <w:rFonts w:hint="cs"/>
          <w:rtl/>
        </w:rPr>
        <w:t>.</w:t>
      </w:r>
      <w:r>
        <w:rPr>
          <w:rtl/>
        </w:rPr>
        <w:t xml:space="preserve"> אציע לחבריי </w:t>
      </w:r>
      <w:r>
        <w:rPr>
          <w:rFonts w:hint="cs"/>
          <w:rtl/>
        </w:rPr>
        <w:t xml:space="preserve">להרשיע את הנאשם בעבירות דלעיל למעט </w:t>
      </w:r>
      <w:r>
        <w:rPr>
          <w:rtl/>
        </w:rPr>
        <w:t xml:space="preserve">עבירת האיומים </w:t>
      </w:r>
      <w:r>
        <w:rPr>
          <w:rFonts w:hint="cs"/>
          <w:rtl/>
        </w:rPr>
        <w:t xml:space="preserve">נשוא </w:t>
      </w:r>
      <w:r>
        <w:rPr>
          <w:rtl/>
        </w:rPr>
        <w:t>אישום</w:t>
      </w:r>
      <w:r>
        <w:rPr>
          <w:rFonts w:hint="cs"/>
          <w:rtl/>
        </w:rPr>
        <w:t xml:space="preserve"> שני, ממנה אציע לחבריי לזכותו, כמפורט להלן</w:t>
      </w:r>
      <w:r>
        <w:rPr>
          <w:rtl/>
        </w:rPr>
        <w:t xml:space="preserve">. </w:t>
      </w:r>
    </w:p>
    <w:p w14:paraId="62CC99C6" w14:textId="77777777" w:rsidR="007C277A" w:rsidRDefault="007C277A">
      <w:pPr>
        <w:spacing w:line="360" w:lineRule="auto"/>
        <w:jc w:val="both"/>
        <w:rPr>
          <w:rtl/>
        </w:rPr>
      </w:pPr>
      <w:bookmarkStart w:id="7" w:name="ABSTRACT_END"/>
      <w:bookmarkEnd w:id="7"/>
    </w:p>
    <w:p w14:paraId="5E3428A1" w14:textId="77777777" w:rsidR="007C277A" w:rsidRDefault="00D53876">
      <w:pPr>
        <w:pStyle w:val="ListParagraph"/>
        <w:numPr>
          <w:ilvl w:val="0"/>
          <w:numId w:val="9"/>
        </w:numPr>
        <w:spacing w:line="360" w:lineRule="auto"/>
        <w:ind w:left="0" w:hanging="567"/>
        <w:jc w:val="both"/>
      </w:pPr>
      <w:r>
        <w:rPr>
          <w:rFonts w:hint="cs"/>
          <w:b/>
          <w:bCs/>
          <w:rtl/>
        </w:rPr>
        <w:t xml:space="preserve">אלה מעשי הנאשם עפ"י </w:t>
      </w:r>
      <w:r>
        <w:rPr>
          <w:b/>
          <w:bCs/>
          <w:rtl/>
        </w:rPr>
        <w:t>כתב האישום</w:t>
      </w:r>
      <w:r>
        <w:rPr>
          <w:rFonts w:hint="cs"/>
          <w:rtl/>
        </w:rPr>
        <w:t xml:space="preserve"> </w:t>
      </w:r>
      <w:r>
        <w:rPr>
          <w:rtl/>
        </w:rPr>
        <w:t xml:space="preserve">(בקליפת אגוז): המתלוננת היא מחוסרת דיור. הנאשם הציע לה לגור עימו  בדירתו. </w:t>
      </w:r>
      <w:r>
        <w:rPr>
          <w:rFonts w:hint="cs"/>
          <w:rtl/>
        </w:rPr>
        <w:t xml:space="preserve">אישום 1: </w:t>
      </w:r>
      <w:r>
        <w:rPr>
          <w:rtl/>
        </w:rPr>
        <w:t xml:space="preserve">במשך כשנה וחצי – מנובמבר 2009 </w:t>
      </w:r>
      <w:r>
        <w:rPr>
          <w:rFonts w:hint="cs"/>
          <w:rtl/>
        </w:rPr>
        <w:t xml:space="preserve">או בסמוך לכך </w:t>
      </w:r>
      <w:r>
        <w:rPr>
          <w:rtl/>
        </w:rPr>
        <w:t>ועד יוני 2011</w:t>
      </w:r>
      <w:r>
        <w:rPr>
          <w:rFonts w:hint="cs"/>
          <w:rtl/>
        </w:rPr>
        <w:t xml:space="preserve">, </w:t>
      </w:r>
      <w:r>
        <w:rPr>
          <w:rtl/>
        </w:rPr>
        <w:t xml:space="preserve">המתלוננת </w:t>
      </w:r>
      <w:r>
        <w:rPr>
          <w:rtl/>
        </w:rPr>
        <w:lastRenderedPageBreak/>
        <w:t>התגוררה ע</w:t>
      </w:r>
      <w:r>
        <w:rPr>
          <w:rFonts w:hint="cs"/>
          <w:rtl/>
        </w:rPr>
        <w:t>ם הנאשם</w:t>
      </w:r>
      <w:r>
        <w:rPr>
          <w:rtl/>
        </w:rPr>
        <w:t xml:space="preserve"> בדירתו, למעט במשך כ</w:t>
      </w:r>
      <w:r>
        <w:rPr>
          <w:rFonts w:hint="cs"/>
          <w:rtl/>
        </w:rPr>
        <w:t xml:space="preserve"> </w:t>
      </w:r>
      <w:r>
        <w:rPr>
          <w:rtl/>
        </w:rPr>
        <w:t>- 3</w:t>
      </w:r>
      <w:r>
        <w:rPr>
          <w:rFonts w:hint="cs"/>
          <w:rtl/>
        </w:rPr>
        <w:t xml:space="preserve"> </w:t>
      </w:r>
      <w:r>
        <w:rPr>
          <w:rtl/>
        </w:rPr>
        <w:t>חודשים וחצי – מאוקטובר 2010 ועד ינואר 2011</w:t>
      </w:r>
      <w:r>
        <w:rPr>
          <w:rFonts w:hint="cs"/>
          <w:rtl/>
        </w:rPr>
        <w:t>,</w:t>
      </w:r>
      <w:r>
        <w:rPr>
          <w:rtl/>
        </w:rPr>
        <w:t xml:space="preserve"> שבהם היא עזבה את הדירה על רקע התנהגותו של הנאשם, וגרה ב</w:t>
      </w:r>
      <w:r>
        <w:rPr>
          <w:rFonts w:hint="cs"/>
          <w:rtl/>
        </w:rPr>
        <w:t xml:space="preserve">בית המחסה </w:t>
      </w:r>
      <w:r>
        <w:rPr>
          <w:rtl/>
        </w:rPr>
        <w:t xml:space="preserve">"גגון". לאחר </w:t>
      </w:r>
      <w:r>
        <w:rPr>
          <w:rFonts w:hint="cs"/>
          <w:rtl/>
        </w:rPr>
        <w:t>מכן</w:t>
      </w:r>
      <w:r>
        <w:rPr>
          <w:rtl/>
        </w:rPr>
        <w:t xml:space="preserve"> חזרה המתלוננת לדירת הנאשם. במהלך התקופה שבה המתלוננת גרה עם הנאשם בדירתו, </w:t>
      </w:r>
      <w:r>
        <w:rPr>
          <w:rFonts w:hint="cs"/>
          <w:rtl/>
        </w:rPr>
        <w:t xml:space="preserve">בהזדמנויות שונות, </w:t>
      </w:r>
      <w:r>
        <w:rPr>
          <w:rtl/>
        </w:rPr>
        <w:t xml:space="preserve">הנאשם היכה אותה, משך בשערותיה, וגרם לה לשטפי דם ולחבלות בגופה, הנאשם אנס אותה פעמים רבות תוך שימוש בכוח וביצע בה מעשי סדום, איים עליה, וביצע מעשים מגונים בפניה. אישום </w:t>
      </w:r>
      <w:r>
        <w:rPr>
          <w:rFonts w:hint="cs"/>
          <w:rtl/>
        </w:rPr>
        <w:t>2</w:t>
      </w:r>
      <w:r>
        <w:rPr>
          <w:rtl/>
        </w:rPr>
        <w:t xml:space="preserve"> - ביום שישי </w:t>
      </w:r>
      <w:r>
        <w:rPr>
          <w:rFonts w:hint="cs"/>
          <w:rtl/>
        </w:rPr>
        <w:t>ה-</w:t>
      </w:r>
      <w:r>
        <w:rPr>
          <w:rtl/>
        </w:rPr>
        <w:t xml:space="preserve">10.6.11 או </w:t>
      </w:r>
      <w:r>
        <w:rPr>
          <w:rFonts w:hint="cs"/>
          <w:rtl/>
        </w:rPr>
        <w:t>ביום שבת ה-</w:t>
      </w:r>
      <w:r>
        <w:rPr>
          <w:rtl/>
        </w:rPr>
        <w:t xml:space="preserve">11.6.11, הנאשם ניסה לאנוס את המתלוננת, היכה אותה, וחנק אותה. ביום ראשון, 12.6.11, הנאשם היכה את המתלוננת, מעך אותה, לחץ על צווארה מספר פעמים, הניח כרית על ראשה, גרם לשטפי דם בגופה ואיים עליה. אישום </w:t>
      </w:r>
      <w:r>
        <w:rPr>
          <w:rFonts w:hint="cs"/>
          <w:rtl/>
        </w:rPr>
        <w:t xml:space="preserve">3 </w:t>
      </w:r>
      <w:r>
        <w:rPr>
          <w:rtl/>
        </w:rPr>
        <w:t>-</w:t>
      </w:r>
      <w:r>
        <w:rPr>
          <w:rFonts w:hint="cs"/>
          <w:rtl/>
        </w:rPr>
        <w:t xml:space="preserve"> </w:t>
      </w:r>
      <w:r>
        <w:rPr>
          <w:rtl/>
        </w:rPr>
        <w:t xml:space="preserve">סמוך ליום 24.8.10 הנאשם היכה את המתלוננת וגרם לשברים בצלעותיה. אישום </w:t>
      </w:r>
      <w:r>
        <w:rPr>
          <w:rFonts w:hint="cs"/>
          <w:rtl/>
        </w:rPr>
        <w:t>4</w:t>
      </w:r>
      <w:r>
        <w:rPr>
          <w:rtl/>
        </w:rPr>
        <w:t xml:space="preserve"> - ביום 16.7.10 </w:t>
      </w:r>
      <w:r>
        <w:rPr>
          <w:rFonts w:hint="cs"/>
          <w:rtl/>
        </w:rPr>
        <w:t xml:space="preserve">(לערך) </w:t>
      </w:r>
      <w:r>
        <w:rPr>
          <w:rtl/>
        </w:rPr>
        <w:t xml:space="preserve">הנאשם היכה את המתלוננת בפניה וגרם לחבלה בעינה.   </w:t>
      </w:r>
    </w:p>
    <w:p w14:paraId="12079151" w14:textId="77777777" w:rsidR="007C277A" w:rsidRDefault="007C277A">
      <w:pPr>
        <w:pStyle w:val="ListParagraph"/>
        <w:spacing w:line="360" w:lineRule="auto"/>
        <w:ind w:left="0"/>
        <w:jc w:val="both"/>
      </w:pPr>
    </w:p>
    <w:p w14:paraId="475E8852" w14:textId="77777777" w:rsidR="007C277A" w:rsidRDefault="00D53876">
      <w:pPr>
        <w:pStyle w:val="ListParagraph"/>
        <w:numPr>
          <w:ilvl w:val="0"/>
          <w:numId w:val="9"/>
        </w:numPr>
        <w:spacing w:line="360" w:lineRule="auto"/>
        <w:ind w:left="0" w:hanging="567"/>
        <w:jc w:val="both"/>
      </w:pPr>
      <w:r>
        <w:rPr>
          <w:b/>
          <w:bCs/>
          <w:rtl/>
        </w:rPr>
        <w:t>גירסת הנאשם</w:t>
      </w:r>
      <w:r>
        <w:rPr>
          <w:rtl/>
        </w:rPr>
        <w:t xml:space="preserve"> (בקליפת אגוז): הנאשם כפר, וטען ש</w:t>
      </w:r>
      <w:r>
        <w:rPr>
          <w:rFonts w:hint="cs"/>
          <w:rtl/>
        </w:rPr>
        <w:t xml:space="preserve">פעמים מעטות הוא דחף </w:t>
      </w:r>
      <w:r>
        <w:rPr>
          <w:rtl/>
        </w:rPr>
        <w:t xml:space="preserve">את המתלוננת </w:t>
      </w:r>
      <w:r>
        <w:rPr>
          <w:rFonts w:hint="cs"/>
          <w:rtl/>
        </w:rPr>
        <w:t xml:space="preserve">ונתן לה מכה קלה, </w:t>
      </w:r>
      <w:r>
        <w:rPr>
          <w:rtl/>
        </w:rPr>
        <w:t xml:space="preserve">וזאת כתגובה להתנהגותה </w:t>
      </w:r>
      <w:r>
        <w:rPr>
          <w:rFonts w:hint="cs"/>
          <w:rtl/>
        </w:rPr>
        <w:t xml:space="preserve">של המתלוננת </w:t>
      </w:r>
      <w:r>
        <w:rPr>
          <w:rtl/>
        </w:rPr>
        <w:t xml:space="preserve">כלפיו. </w:t>
      </w:r>
      <w:r>
        <w:rPr>
          <w:rFonts w:hint="cs"/>
          <w:rtl/>
        </w:rPr>
        <w:t>עוד טען הנאשם שהוא לא ביצע עבירות מין, וש</w:t>
      </w:r>
      <w:r>
        <w:rPr>
          <w:rtl/>
        </w:rPr>
        <w:t>היו בינו לבין המתלוננת יחסי מין בהסכמה</w:t>
      </w:r>
      <w:r>
        <w:rPr>
          <w:rFonts w:hint="cs"/>
          <w:rtl/>
        </w:rPr>
        <w:t>, ללא שימוש בכוח</w:t>
      </w:r>
      <w:r>
        <w:rPr>
          <w:rtl/>
        </w:rPr>
        <w:t xml:space="preserve"> [רא</w:t>
      </w:r>
      <w:r>
        <w:rPr>
          <w:rFonts w:hint="cs"/>
          <w:rtl/>
        </w:rPr>
        <w:t>ו</w:t>
      </w:r>
      <w:r>
        <w:rPr>
          <w:rtl/>
        </w:rPr>
        <w:t xml:space="preserve"> פירוט בתשובתו בכתב של הנאשם לכתב האישום]. </w:t>
      </w:r>
    </w:p>
    <w:p w14:paraId="10A09EF6" w14:textId="77777777" w:rsidR="007C277A" w:rsidRDefault="00D53876">
      <w:pPr>
        <w:pStyle w:val="ListParagraph"/>
        <w:numPr>
          <w:ilvl w:val="0"/>
          <w:numId w:val="9"/>
        </w:numPr>
        <w:spacing w:line="360" w:lineRule="auto"/>
        <w:ind w:left="0" w:hanging="567"/>
        <w:jc w:val="both"/>
      </w:pPr>
      <w:r>
        <w:rPr>
          <w:b/>
          <w:bCs/>
          <w:rtl/>
        </w:rPr>
        <w:t>תוצאת הכרעת הדין</w:t>
      </w:r>
      <w:r>
        <w:rPr>
          <w:rtl/>
        </w:rPr>
        <w:t xml:space="preserve">: לאחר ששמעתי וראיתי את עדי התביעה וההגנה, קראתי את הפרוטוקול ואת המסמכים, שמעתי וצפיתי בדיסקים, ובחנתי ושקלתי את הראיות, מסקנתי היא </w:t>
      </w:r>
      <w:r>
        <w:rPr>
          <w:b/>
          <w:bCs/>
          <w:rtl/>
        </w:rPr>
        <w:t>שאשמת הנאשם בביצוע העבירות המיוחסות לו עפ"י עובדות כתב האישום</w:t>
      </w:r>
      <w:r>
        <w:rPr>
          <w:rtl/>
        </w:rPr>
        <w:t xml:space="preserve"> (למעט עבירת האיומים שבאישום שני), </w:t>
      </w:r>
      <w:r>
        <w:rPr>
          <w:b/>
          <w:bCs/>
          <w:rtl/>
        </w:rPr>
        <w:t>הוכחה מעבר לספק סביר, ועל כן אני מציע לחבריי במותב להרשיעו בהן.</w:t>
      </w:r>
      <w:r>
        <w:rPr>
          <w:rtl/>
        </w:rPr>
        <w:t xml:space="preserve"> לפי הראיות הישירות, וגם כמסקנה ראייתית אחת ויחידה, התמונה הראייתית (העיקר בקליפת אגוז) היא: המתלוננת</w:t>
      </w:r>
      <w:r>
        <w:rPr>
          <w:rFonts w:hint="cs"/>
          <w:rtl/>
        </w:rPr>
        <w:t>,</w:t>
      </w:r>
      <w:r>
        <w:rPr>
          <w:rtl/>
        </w:rPr>
        <w:t xml:space="preserve"> חסרת דיור</w:t>
      </w:r>
      <w:r>
        <w:rPr>
          <w:rFonts w:hint="cs"/>
          <w:rtl/>
        </w:rPr>
        <w:t>,</w:t>
      </w:r>
      <w:r>
        <w:rPr>
          <w:rtl/>
        </w:rPr>
        <w:t xml:space="preserve"> נזקקה לקורת גג, והסכימה לשם כך לגור בדירת הנאשם. </w:t>
      </w:r>
      <w:r>
        <w:rPr>
          <w:rFonts w:hint="cs"/>
          <w:rtl/>
        </w:rPr>
        <w:t xml:space="preserve">במהלך תקופת מגוריה של המתלוננת בדירת הנאשם, </w:t>
      </w:r>
      <w:r>
        <w:rPr>
          <w:rtl/>
        </w:rPr>
        <w:t>הנאשם נהג להכות את המתלוננת, דרש ממנה יחסי מין ואקטים מיניים נוספים, ו</w:t>
      </w:r>
      <w:r>
        <w:rPr>
          <w:rFonts w:hint="cs"/>
          <w:rtl/>
        </w:rPr>
        <w:t>כ</w:t>
      </w:r>
      <w:r>
        <w:rPr>
          <w:rtl/>
        </w:rPr>
        <w:t>ש</w:t>
      </w:r>
      <w:r>
        <w:rPr>
          <w:rFonts w:hint="cs"/>
          <w:rtl/>
        </w:rPr>
        <w:t xml:space="preserve">המתלוננת </w:t>
      </w:r>
      <w:r>
        <w:rPr>
          <w:rtl/>
        </w:rPr>
        <w:t xml:space="preserve">סירבה, </w:t>
      </w:r>
      <w:r>
        <w:rPr>
          <w:rFonts w:hint="cs"/>
          <w:rtl/>
        </w:rPr>
        <w:t xml:space="preserve">הנאשם </w:t>
      </w:r>
      <w:r>
        <w:rPr>
          <w:rtl/>
        </w:rPr>
        <w:t>היכה אותה, אנס אותה בכוח, ביצע בה בכוח עבירות מין נוספות</w:t>
      </w:r>
      <w:r>
        <w:rPr>
          <w:rFonts w:hint="cs"/>
          <w:rtl/>
        </w:rPr>
        <w:t>,</w:t>
      </w:r>
      <w:r>
        <w:rPr>
          <w:rtl/>
        </w:rPr>
        <w:t xml:space="preserve"> ואיים עליה.  </w:t>
      </w:r>
    </w:p>
    <w:p w14:paraId="7CFF0FCA" w14:textId="77777777" w:rsidR="007C277A" w:rsidRDefault="007C277A">
      <w:pPr>
        <w:pStyle w:val="ListParagraph"/>
        <w:spacing w:line="360" w:lineRule="auto"/>
        <w:ind w:left="0"/>
        <w:jc w:val="both"/>
      </w:pPr>
    </w:p>
    <w:p w14:paraId="600DC313" w14:textId="77777777" w:rsidR="007C277A" w:rsidRDefault="00D53876">
      <w:pPr>
        <w:pStyle w:val="ListParagraph"/>
        <w:numPr>
          <w:ilvl w:val="0"/>
          <w:numId w:val="9"/>
        </w:numPr>
        <w:spacing w:line="360" w:lineRule="auto"/>
        <w:ind w:left="0" w:hanging="567"/>
        <w:jc w:val="both"/>
        <w:rPr>
          <w:rtl/>
        </w:rPr>
      </w:pPr>
      <w:r>
        <w:rPr>
          <w:b/>
          <w:bCs/>
          <w:rtl/>
        </w:rPr>
        <w:t>עיקר הראיות המוכיחות מעבר לספק סביר את אשמת הנאשם, הן:</w:t>
      </w:r>
      <w:r>
        <w:rPr>
          <w:rtl/>
        </w:rPr>
        <w:t xml:space="preserve"> עדות המתלוננת – בבית המשפט, ובמשטרה (באימרותיה הכתובות והמוסרטות בוידיאו - הדיסקים </w:t>
      </w:r>
      <w:r>
        <w:rPr>
          <w:b/>
          <w:bCs/>
          <w:rtl/>
        </w:rPr>
        <w:t>נ/12</w:t>
      </w:r>
      <w:r>
        <w:rPr>
          <w:rtl/>
        </w:rPr>
        <w:t xml:space="preserve">), ראיות חיזוק לגירסתה – עדותן של </w:t>
      </w:r>
      <w:r>
        <w:rPr>
          <w:b/>
          <w:bCs/>
          <w:rtl/>
        </w:rPr>
        <w:t>עת/2</w:t>
      </w:r>
      <w:r>
        <w:rPr>
          <w:rtl/>
        </w:rPr>
        <w:t xml:space="preserve"> אסנת כהן (עמ' 14-24 לפר'), </w:t>
      </w:r>
      <w:r>
        <w:rPr>
          <w:b/>
          <w:bCs/>
          <w:rtl/>
        </w:rPr>
        <w:t>עת/3</w:t>
      </w:r>
      <w:r>
        <w:rPr>
          <w:rtl/>
        </w:rPr>
        <w:t xml:space="preserve"> מיטל אשרי (עמ' 24-34 לפר'), </w:t>
      </w:r>
      <w:r>
        <w:rPr>
          <w:b/>
          <w:bCs/>
          <w:rtl/>
        </w:rPr>
        <w:t>עת/4</w:t>
      </w:r>
      <w:r>
        <w:rPr>
          <w:rtl/>
        </w:rPr>
        <w:t xml:space="preserve"> השוטרת רוזי רגוניס (עמ' 34-42 לפר'), </w:t>
      </w:r>
      <w:r>
        <w:rPr>
          <w:b/>
          <w:bCs/>
          <w:rtl/>
        </w:rPr>
        <w:t>עת/6</w:t>
      </w:r>
      <w:r>
        <w:rPr>
          <w:rtl/>
        </w:rPr>
        <w:t xml:space="preserve"> מלאני לוי (עמ' 105-109 לפר'), אי אמינות הנאשם וחוסר מהימנות גירסתו בעדותו בבית המשפט (עמ' 114-143 לפר') ובמשטרה (</w:t>
      </w:r>
      <w:r>
        <w:rPr>
          <w:b/>
          <w:bCs/>
          <w:rtl/>
        </w:rPr>
        <w:t>ת/1-ת/9</w:t>
      </w:r>
      <w:r>
        <w:rPr>
          <w:rtl/>
        </w:rPr>
        <w:t>)</w:t>
      </w:r>
      <w:r>
        <w:rPr>
          <w:rFonts w:hint="cs"/>
          <w:rtl/>
        </w:rPr>
        <w:t>,</w:t>
      </w:r>
      <w:r>
        <w:rPr>
          <w:rtl/>
        </w:rPr>
        <w:t xml:space="preserve"> מוצגי התביעה ובה</w:t>
      </w:r>
      <w:r>
        <w:rPr>
          <w:rFonts w:hint="cs"/>
          <w:rtl/>
        </w:rPr>
        <w:t>ם</w:t>
      </w:r>
      <w:r>
        <w:rPr>
          <w:rtl/>
        </w:rPr>
        <w:t xml:space="preserve"> עדויות הנאשם במשטרה, המזכר </w:t>
      </w:r>
      <w:r>
        <w:rPr>
          <w:b/>
          <w:bCs/>
          <w:rtl/>
        </w:rPr>
        <w:t>ת/13</w:t>
      </w:r>
      <w:r>
        <w:rPr>
          <w:rtl/>
        </w:rPr>
        <w:t xml:space="preserve">, התמונות </w:t>
      </w:r>
      <w:r>
        <w:rPr>
          <w:b/>
          <w:bCs/>
          <w:rtl/>
        </w:rPr>
        <w:t>ת/14</w:t>
      </w:r>
      <w:r>
        <w:rPr>
          <w:rtl/>
        </w:rPr>
        <w:t xml:space="preserve">, התעודות הרפואיות </w:t>
      </w:r>
      <w:r>
        <w:rPr>
          <w:b/>
          <w:bCs/>
          <w:rtl/>
        </w:rPr>
        <w:t>ת/15-ת/20,</w:t>
      </w:r>
      <w:r>
        <w:rPr>
          <w:rtl/>
        </w:rPr>
        <w:t xml:space="preserve"> ו-</w:t>
      </w:r>
      <w:r>
        <w:rPr>
          <w:b/>
          <w:bCs/>
          <w:rtl/>
        </w:rPr>
        <w:t>ת/26</w:t>
      </w:r>
      <w:r>
        <w:rPr>
          <w:rtl/>
        </w:rPr>
        <w:t xml:space="preserve">, גיליון הטיפול </w:t>
      </w:r>
      <w:r>
        <w:rPr>
          <w:b/>
          <w:bCs/>
          <w:rtl/>
        </w:rPr>
        <w:t>ת/21</w:t>
      </w:r>
      <w:r>
        <w:rPr>
          <w:rtl/>
        </w:rPr>
        <w:t xml:space="preserve">, המכתב והציור </w:t>
      </w:r>
      <w:r>
        <w:rPr>
          <w:b/>
          <w:bCs/>
          <w:rtl/>
        </w:rPr>
        <w:t>ת/22</w:t>
      </w:r>
      <w:r>
        <w:rPr>
          <w:rtl/>
        </w:rPr>
        <w:t xml:space="preserve">, המסמך </w:t>
      </w:r>
      <w:r>
        <w:rPr>
          <w:b/>
          <w:bCs/>
          <w:rtl/>
        </w:rPr>
        <w:t>ת/23</w:t>
      </w:r>
      <w:r>
        <w:rPr>
          <w:rtl/>
        </w:rPr>
        <w:t>, המכתב</w:t>
      </w:r>
      <w:r>
        <w:rPr>
          <w:b/>
          <w:bCs/>
          <w:rtl/>
        </w:rPr>
        <w:t xml:space="preserve"> ת/25</w:t>
      </w:r>
      <w:r>
        <w:rPr>
          <w:rtl/>
        </w:rPr>
        <w:t xml:space="preserve">, עדותן במשטרה של סלוא כראג'ה </w:t>
      </w:r>
      <w:r>
        <w:rPr>
          <w:b/>
          <w:bCs/>
          <w:rtl/>
        </w:rPr>
        <w:t>ת/27</w:t>
      </w:r>
      <w:r>
        <w:rPr>
          <w:rtl/>
        </w:rPr>
        <w:t xml:space="preserve">, וליהיא ריבלין </w:t>
      </w:r>
      <w:r>
        <w:rPr>
          <w:b/>
          <w:bCs/>
          <w:rtl/>
        </w:rPr>
        <w:t>ת/28</w:t>
      </w:r>
      <w:r>
        <w:rPr>
          <w:rtl/>
        </w:rPr>
        <w:t>, וחלק ממוצגי ההגנה (</w:t>
      </w:r>
      <w:r>
        <w:rPr>
          <w:b/>
          <w:bCs/>
          <w:rtl/>
        </w:rPr>
        <w:t>נ/1,נ/8,נ/9-נ/11, נ/12, נ/15, נ/22, נ/23</w:t>
      </w:r>
      <w:r>
        <w:rPr>
          <w:rFonts w:hint="cs"/>
          <w:rtl/>
        </w:rPr>
        <w:t xml:space="preserve">; כל ההדגשות שבהכרעת הדין הן שלי-ג'נ'). </w:t>
      </w:r>
    </w:p>
    <w:p w14:paraId="0B019223" w14:textId="77777777" w:rsidR="007C277A" w:rsidRDefault="007C277A">
      <w:pPr>
        <w:spacing w:line="360" w:lineRule="auto"/>
        <w:jc w:val="both"/>
        <w:rPr>
          <w:rtl/>
        </w:rPr>
      </w:pPr>
    </w:p>
    <w:p w14:paraId="56500136" w14:textId="77777777" w:rsidR="007C277A" w:rsidRDefault="00D53876">
      <w:pPr>
        <w:spacing w:line="360" w:lineRule="auto"/>
        <w:jc w:val="both"/>
        <w:rPr>
          <w:rtl/>
        </w:rPr>
      </w:pPr>
      <w:r>
        <w:rPr>
          <w:rtl/>
        </w:rPr>
        <w:t>למען הסדר אציין: סדר ה</w:t>
      </w:r>
      <w:r>
        <w:rPr>
          <w:rFonts w:hint="cs"/>
          <w:rtl/>
        </w:rPr>
        <w:t>דברים</w:t>
      </w:r>
      <w:r>
        <w:rPr>
          <w:rtl/>
        </w:rPr>
        <w:t xml:space="preserve"> יהיה כך, שאחרי </w:t>
      </w:r>
      <w:r>
        <w:rPr>
          <w:rFonts w:hint="cs"/>
          <w:rtl/>
        </w:rPr>
        <w:t xml:space="preserve">כל </w:t>
      </w:r>
      <w:r>
        <w:rPr>
          <w:rtl/>
        </w:rPr>
        <w:t>פרק עובדתי מכתב האישום</w:t>
      </w:r>
      <w:r>
        <w:rPr>
          <w:rFonts w:hint="cs"/>
          <w:rtl/>
        </w:rPr>
        <w:t xml:space="preserve"> שיובא להלן</w:t>
      </w:r>
      <w:r>
        <w:rPr>
          <w:rtl/>
        </w:rPr>
        <w:t xml:space="preserve">, יובא </w:t>
      </w:r>
      <w:r>
        <w:rPr>
          <w:rFonts w:hint="cs"/>
          <w:rtl/>
        </w:rPr>
        <w:t xml:space="preserve">לאחריו </w:t>
      </w:r>
      <w:r>
        <w:rPr>
          <w:rtl/>
        </w:rPr>
        <w:t>פירוט הראיות המוכיחות מעבר לספק סביר את אותו פרק</w:t>
      </w:r>
      <w:r>
        <w:rPr>
          <w:rFonts w:hint="cs"/>
          <w:rtl/>
        </w:rPr>
        <w:t>, והתייחסות לטענות ההגנה בהקשר לו</w:t>
      </w:r>
      <w:r>
        <w:rPr>
          <w:rtl/>
        </w:rPr>
        <w:t xml:space="preserve">. </w:t>
      </w:r>
    </w:p>
    <w:p w14:paraId="564B4CCF" w14:textId="77777777" w:rsidR="007C277A" w:rsidRDefault="007C277A">
      <w:pPr>
        <w:spacing w:line="360" w:lineRule="auto"/>
        <w:jc w:val="both"/>
        <w:rPr>
          <w:rtl/>
        </w:rPr>
      </w:pPr>
    </w:p>
    <w:p w14:paraId="21CE7306" w14:textId="77777777" w:rsidR="007C277A" w:rsidRDefault="00D53876">
      <w:pPr>
        <w:pStyle w:val="ListParagraph"/>
        <w:numPr>
          <w:ilvl w:val="0"/>
          <w:numId w:val="9"/>
        </w:numPr>
        <w:spacing w:line="360" w:lineRule="auto"/>
        <w:ind w:left="0" w:hanging="567"/>
        <w:jc w:val="both"/>
        <w:rPr>
          <w:rtl/>
        </w:rPr>
      </w:pPr>
      <w:r>
        <w:rPr>
          <w:b/>
          <w:bCs/>
          <w:rtl/>
        </w:rPr>
        <w:t>הערה ראייתית:</w:t>
      </w:r>
      <w:r>
        <w:rPr>
          <w:rtl/>
        </w:rPr>
        <w:t xml:space="preserve"> לפי </w:t>
      </w:r>
      <w:hyperlink r:id="rId28" w:history="1">
        <w:r w:rsidR="00BC123F" w:rsidRPr="00BC123F">
          <w:rPr>
            <w:rFonts w:hint="eastAsia"/>
            <w:color w:val="0000FF"/>
            <w:u w:val="single"/>
            <w:rtl/>
          </w:rPr>
          <w:t>סעיף</w:t>
        </w:r>
        <w:r w:rsidR="00BC123F" w:rsidRPr="00BC123F">
          <w:rPr>
            <w:color w:val="0000FF"/>
            <w:u w:val="single"/>
            <w:rtl/>
          </w:rPr>
          <w:t xml:space="preserve"> 54</w:t>
        </w:r>
        <w:r w:rsidR="00BC123F" w:rsidRPr="00BC123F">
          <w:rPr>
            <w:rFonts w:hint="eastAsia"/>
            <w:color w:val="0000FF"/>
            <w:u w:val="single"/>
            <w:rtl/>
          </w:rPr>
          <w:t>א</w:t>
        </w:r>
        <w:r w:rsidR="00BC123F" w:rsidRPr="00BC123F">
          <w:rPr>
            <w:color w:val="0000FF"/>
            <w:u w:val="single"/>
            <w:rtl/>
          </w:rPr>
          <w:t>(</w:t>
        </w:r>
        <w:r w:rsidR="00BC123F" w:rsidRPr="00BC123F">
          <w:rPr>
            <w:rFonts w:hint="eastAsia"/>
            <w:color w:val="0000FF"/>
            <w:u w:val="single"/>
            <w:rtl/>
          </w:rPr>
          <w:t>ב</w:t>
        </w:r>
        <w:r w:rsidR="00BC123F" w:rsidRPr="00BC123F">
          <w:rPr>
            <w:color w:val="0000FF"/>
            <w:u w:val="single"/>
            <w:rtl/>
          </w:rPr>
          <w:t>)</w:t>
        </w:r>
      </w:hyperlink>
      <w:r>
        <w:rPr>
          <w:rtl/>
        </w:rPr>
        <w:t xml:space="preserve"> ל</w:t>
      </w:r>
      <w:hyperlink r:id="rId29" w:history="1">
        <w:r w:rsidR="00E958A2" w:rsidRPr="00E958A2">
          <w:rPr>
            <w:rStyle w:val="Hyperlink"/>
            <w:rFonts w:cs="David" w:hint="eastAsia"/>
            <w:rtl/>
          </w:rPr>
          <w:t>פקודת</w:t>
        </w:r>
        <w:r w:rsidR="00E958A2" w:rsidRPr="00E958A2">
          <w:rPr>
            <w:rStyle w:val="Hyperlink"/>
            <w:rFonts w:cs="David"/>
            <w:rtl/>
          </w:rPr>
          <w:t xml:space="preserve"> </w:t>
        </w:r>
        <w:r w:rsidR="00E958A2" w:rsidRPr="00E958A2">
          <w:rPr>
            <w:rStyle w:val="Hyperlink"/>
            <w:rFonts w:cs="David" w:hint="eastAsia"/>
            <w:rtl/>
          </w:rPr>
          <w:t>הראיות</w:t>
        </w:r>
      </w:hyperlink>
      <w:r>
        <w:rPr>
          <w:rtl/>
        </w:rPr>
        <w:t>, לעדותה האמינה והברורה של המתלוננת בבית המשפט</w:t>
      </w:r>
      <w:r>
        <w:rPr>
          <w:rFonts w:hint="cs"/>
          <w:rtl/>
        </w:rPr>
        <w:t xml:space="preserve"> </w:t>
      </w:r>
      <w:r>
        <w:rPr>
          <w:rtl/>
        </w:rPr>
        <w:t xml:space="preserve">– כפי שאפרט בענין זה להלן - לא נדרשת תוספת ראייתית, אלא יש צורך בפירוט בהכרעת הדין מה הניע את בית המשפט להסתפק בעדות זו. </w:t>
      </w:r>
      <w:r>
        <w:rPr>
          <w:rFonts w:hint="cs"/>
          <w:rtl/>
        </w:rPr>
        <w:t xml:space="preserve">בבית המשפט העליון </w:t>
      </w:r>
      <w:r>
        <w:rPr>
          <w:rtl/>
        </w:rPr>
        <w:t>כבר נפסק בהקשר זה:</w:t>
      </w:r>
    </w:p>
    <w:p w14:paraId="081F6E25" w14:textId="77777777" w:rsidR="007C277A" w:rsidRDefault="00D53876">
      <w:pPr>
        <w:spacing w:line="360" w:lineRule="auto"/>
        <w:ind w:left="720" w:right="360"/>
        <w:jc w:val="both"/>
        <w:rPr>
          <w:rtl/>
        </w:rPr>
      </w:pPr>
      <w:r>
        <w:rPr>
          <w:b/>
          <w:bCs/>
          <w:rtl/>
        </w:rPr>
        <w:lastRenderedPageBreak/>
        <w:t>"...</w:t>
      </w:r>
      <w:r>
        <w:rPr>
          <w:rFonts w:hint="cs"/>
          <w:b/>
          <w:bCs/>
          <w:rtl/>
        </w:rPr>
        <w:t>סע' 54א(ב) ל</w:t>
      </w:r>
      <w:hyperlink r:id="rId30" w:history="1">
        <w:r w:rsidR="00E958A2" w:rsidRPr="00E958A2">
          <w:rPr>
            <w:rStyle w:val="Hyperlink"/>
            <w:rFonts w:cs="David" w:hint="eastAsia"/>
            <w:b/>
            <w:bCs/>
            <w:rtl/>
          </w:rPr>
          <w:t>פקודת</w:t>
        </w:r>
        <w:r w:rsidR="00E958A2" w:rsidRPr="00E958A2">
          <w:rPr>
            <w:rStyle w:val="Hyperlink"/>
            <w:rFonts w:cs="David"/>
            <w:b/>
            <w:bCs/>
            <w:rtl/>
          </w:rPr>
          <w:t xml:space="preserve"> </w:t>
        </w:r>
        <w:r w:rsidR="00E958A2" w:rsidRPr="00E958A2">
          <w:rPr>
            <w:rStyle w:val="Hyperlink"/>
            <w:rFonts w:cs="David" w:hint="eastAsia"/>
            <w:b/>
            <w:bCs/>
            <w:rtl/>
          </w:rPr>
          <w:t>הראיות</w:t>
        </w:r>
      </w:hyperlink>
      <w:r>
        <w:rPr>
          <w:rFonts w:hint="cs"/>
          <w:b/>
          <w:bCs/>
          <w:rtl/>
        </w:rPr>
        <w:t xml:space="preserve"> קובע...מלשון הסעיף עולה כי </w:t>
      </w:r>
      <w:r>
        <w:rPr>
          <w:b/>
          <w:bCs/>
          <w:rtl/>
        </w:rPr>
        <w:t>בית</w:t>
      </w:r>
      <w:r>
        <w:rPr>
          <w:b/>
          <w:bCs/>
          <w:position w:val="4"/>
          <w:sz w:val="18"/>
          <w:rtl/>
        </w:rPr>
        <w:t>-</w:t>
      </w:r>
      <w:r>
        <w:rPr>
          <w:b/>
          <w:bCs/>
          <w:rtl/>
        </w:rPr>
        <w:t>המשפט רשאי להסתמך על עדות יחידה של מתלוננת, ובלבד שיפרט מה הניע אותו להסתפק בעדות זו...בהיעדר דרישת סיוע יכולה הכרעת</w:t>
      </w:r>
      <w:r>
        <w:rPr>
          <w:b/>
          <w:bCs/>
          <w:position w:val="4"/>
          <w:sz w:val="18"/>
          <w:rtl/>
        </w:rPr>
        <w:t>-</w:t>
      </w:r>
      <w:r>
        <w:rPr>
          <w:b/>
          <w:bCs/>
          <w:rtl/>
        </w:rPr>
        <w:t>הדין להיות מושתתת על מימצאי המהימנות שקבע בית</w:t>
      </w:r>
      <w:r>
        <w:rPr>
          <w:b/>
          <w:bCs/>
          <w:position w:val="4"/>
          <w:sz w:val="18"/>
          <w:rtl/>
        </w:rPr>
        <w:t>-</w:t>
      </w:r>
      <w:r>
        <w:rPr>
          <w:b/>
          <w:bCs/>
          <w:rtl/>
        </w:rPr>
        <w:t>המשפט ועליהם בלבד. אשר</w:t>
      </w:r>
      <w:r>
        <w:rPr>
          <w:b/>
          <w:bCs/>
          <w:position w:val="4"/>
          <w:sz w:val="18"/>
          <w:rtl/>
        </w:rPr>
        <w:t>-</w:t>
      </w:r>
      <w:r>
        <w:rPr>
          <w:b/>
          <w:bCs/>
          <w:rtl/>
        </w:rPr>
        <w:t>על</w:t>
      </w:r>
      <w:r>
        <w:rPr>
          <w:b/>
          <w:bCs/>
          <w:position w:val="4"/>
          <w:sz w:val="18"/>
          <w:rtl/>
        </w:rPr>
        <w:t>-</w:t>
      </w:r>
      <w:r>
        <w:rPr>
          <w:b/>
          <w:bCs/>
          <w:rtl/>
        </w:rPr>
        <w:t>כן מידת הזהירות מחייבת כי ההנמקה תהא "ממשית"... ברור כי כאשר התרשמותו של בית</w:t>
      </w:r>
      <w:r>
        <w:rPr>
          <w:b/>
          <w:bCs/>
          <w:position w:val="4"/>
          <w:sz w:val="18"/>
          <w:rtl/>
        </w:rPr>
        <w:t>-</w:t>
      </w:r>
      <w:r>
        <w:rPr>
          <w:b/>
          <w:bCs/>
          <w:rtl/>
        </w:rPr>
        <w:t>המשפט ממהימנות המתלוננת נתמכת בראיות חיצוניות – די בכך כדי לספק את דרישת ההנמקה..."</w:t>
      </w:r>
      <w:r>
        <w:rPr>
          <w:rtl/>
        </w:rPr>
        <w:t xml:space="preserve"> [</w:t>
      </w:r>
      <w:r w:rsidRPr="007B1B08">
        <w:rPr>
          <w:rFonts w:hint="eastAsia"/>
          <w:color w:val="000000"/>
          <w:rtl/>
        </w:rPr>
        <w:t>ע</w:t>
      </w:r>
      <w:r w:rsidRPr="007B1B08">
        <w:rPr>
          <w:color w:val="000000"/>
          <w:rtl/>
        </w:rPr>
        <w:t>"</w:t>
      </w:r>
      <w:r w:rsidRPr="007B1B08">
        <w:rPr>
          <w:rFonts w:hint="eastAsia"/>
          <w:color w:val="000000"/>
          <w:rtl/>
        </w:rPr>
        <w:t>פ</w:t>
      </w:r>
      <w:r w:rsidRPr="007B1B08">
        <w:rPr>
          <w:color w:val="000000"/>
          <w:rtl/>
        </w:rPr>
        <w:t xml:space="preserve"> 993/00 </w:t>
      </w:r>
      <w:r w:rsidRPr="007B1B08">
        <w:rPr>
          <w:rFonts w:hint="eastAsia"/>
          <w:color w:val="000000"/>
          <w:rtl/>
        </w:rPr>
        <w:t>נור</w:t>
      </w:r>
      <w:r w:rsidRPr="007B1B08">
        <w:rPr>
          <w:color w:val="000000"/>
          <w:rtl/>
        </w:rPr>
        <w:t xml:space="preserve">, </w:t>
      </w:r>
      <w:r w:rsidRPr="007B1B08">
        <w:rPr>
          <w:rFonts w:hint="eastAsia"/>
          <w:color w:val="000000"/>
          <w:rtl/>
        </w:rPr>
        <w:t>פ</w:t>
      </w:r>
      <w:r w:rsidRPr="007B1B08">
        <w:rPr>
          <w:color w:val="000000"/>
          <w:rtl/>
        </w:rPr>
        <w:t>"</w:t>
      </w:r>
      <w:r w:rsidRPr="007B1B08">
        <w:rPr>
          <w:rFonts w:hint="eastAsia"/>
          <w:color w:val="000000"/>
          <w:rtl/>
        </w:rPr>
        <w:t>ד</w:t>
      </w:r>
      <w:r w:rsidRPr="007B1B08">
        <w:rPr>
          <w:color w:val="000000"/>
          <w:rtl/>
        </w:rPr>
        <w:t xml:space="preserve"> </w:t>
      </w:r>
      <w:r w:rsidRPr="007B1B08">
        <w:rPr>
          <w:rFonts w:hint="eastAsia"/>
          <w:color w:val="000000"/>
          <w:rtl/>
        </w:rPr>
        <w:t>נו</w:t>
      </w:r>
      <w:r>
        <w:rPr>
          <w:rtl/>
        </w:rPr>
        <w:t xml:space="preserve"> (6) 205, </w:t>
      </w:r>
      <w:r>
        <w:rPr>
          <w:rFonts w:hint="cs"/>
          <w:rtl/>
        </w:rPr>
        <w:t>215-</w:t>
      </w:r>
      <w:r>
        <w:rPr>
          <w:rtl/>
        </w:rPr>
        <w:t xml:space="preserve">216; ראו גם: </w:t>
      </w:r>
      <w:hyperlink r:id="rId31"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5484/11</w:t>
        </w:r>
      </w:hyperlink>
      <w:r>
        <w:rPr>
          <w:rtl/>
        </w:rPr>
        <w:t xml:space="preserve"> </w:t>
      </w:r>
      <w:r>
        <w:rPr>
          <w:b/>
          <w:bCs/>
          <w:rtl/>
        </w:rPr>
        <w:t>פלוני</w:t>
      </w:r>
      <w:r>
        <w:rPr>
          <w:rtl/>
        </w:rPr>
        <w:t xml:space="preserve">, בסע' 10 לפסה"ד; </w:t>
      </w:r>
      <w:hyperlink r:id="rId32"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8994/08</w:t>
        </w:r>
      </w:hyperlink>
      <w:r>
        <w:rPr>
          <w:rtl/>
        </w:rPr>
        <w:t xml:space="preserve"> </w:t>
      </w:r>
      <w:r>
        <w:rPr>
          <w:b/>
          <w:bCs/>
          <w:rtl/>
        </w:rPr>
        <w:t>פלוני</w:t>
      </w:r>
      <w:r>
        <w:rPr>
          <w:rtl/>
        </w:rPr>
        <w:t xml:space="preserve">, בסע' 17 לפסה"ד]. </w:t>
      </w:r>
    </w:p>
    <w:p w14:paraId="38D1476D" w14:textId="77777777" w:rsidR="007C277A" w:rsidRDefault="00D53876">
      <w:pPr>
        <w:tabs>
          <w:tab w:val="left" w:pos="7769"/>
        </w:tabs>
        <w:spacing w:line="360" w:lineRule="auto"/>
        <w:jc w:val="both"/>
        <w:rPr>
          <w:rtl/>
        </w:rPr>
      </w:pPr>
      <w:r>
        <w:rPr>
          <w:rtl/>
        </w:rPr>
        <w:t xml:space="preserve">ובענייננו: בנוסף לעדותה העקבית, הברורה והאמינה של המתלוננת ולפירוט מדוע ניתן להסתפק בעדות זו להרשעת הנאשם כמפורט להלן, יפורטו להלן גם ראיות חיצוניות בעלות משקל עצמאי משלהן, </w:t>
      </w:r>
      <w:r>
        <w:rPr>
          <w:b/>
          <w:bCs/>
          <w:rtl/>
        </w:rPr>
        <w:t>המחזקות</w:t>
      </w:r>
      <w:r>
        <w:rPr>
          <w:rtl/>
        </w:rPr>
        <w:t xml:space="preserve"> את גירסת המתלוננת ונותנות לה משנה תוקף. ובנוסף – אי אמינות הנאשם, חוסר המהימנות של גירסתו, הסתירות, העדר הסבירות בגירסתו/גירסאותיו, וראשית הודייתו בחלקים מהנטען נגדו בכתב האישום, מהווים אף הם חיזוק לגירסת המתלוננת. כל אלה מגבשים תמונה מלאה, עקבית, ברורה ואמינה בדבר הוכחת אשמת הנאשם מעבר לספק סביר בעבירות שביצע (למעט העביר</w:t>
      </w:r>
      <w:r>
        <w:rPr>
          <w:rFonts w:hint="cs"/>
          <w:rtl/>
        </w:rPr>
        <w:t>ה</w:t>
      </w:r>
      <w:r>
        <w:rPr>
          <w:rtl/>
        </w:rPr>
        <w:t xml:space="preserve"> דלעיל שמ</w:t>
      </w:r>
      <w:r>
        <w:rPr>
          <w:rFonts w:hint="cs"/>
          <w:rtl/>
        </w:rPr>
        <w:t>מנה</w:t>
      </w:r>
      <w:r>
        <w:rPr>
          <w:rtl/>
        </w:rPr>
        <w:t xml:space="preserve"> </w:t>
      </w:r>
      <w:r>
        <w:rPr>
          <w:rFonts w:hint="cs"/>
          <w:rtl/>
        </w:rPr>
        <w:t>אציע לזכותו</w:t>
      </w:r>
      <w:r>
        <w:rPr>
          <w:rtl/>
        </w:rPr>
        <w:t xml:space="preserve">). </w:t>
      </w:r>
    </w:p>
    <w:p w14:paraId="4FADED19" w14:textId="77777777" w:rsidR="007C277A" w:rsidRDefault="00D53876">
      <w:pPr>
        <w:pStyle w:val="ListParagraph"/>
        <w:numPr>
          <w:ilvl w:val="0"/>
          <w:numId w:val="9"/>
        </w:numPr>
        <w:spacing w:line="360" w:lineRule="auto"/>
        <w:ind w:left="0" w:hanging="567"/>
        <w:jc w:val="both"/>
        <w:rPr>
          <w:b/>
          <w:bCs/>
          <w:rtl/>
        </w:rPr>
      </w:pPr>
      <w:r>
        <w:rPr>
          <w:b/>
          <w:bCs/>
          <w:rtl/>
        </w:rPr>
        <w:t>הערכת עדותה של המתלוננת - המתלוננת נשמעה ונראתה אמינה, וגירסתה - מהימנה:</w:t>
      </w:r>
    </w:p>
    <w:p w14:paraId="5E6DC361" w14:textId="77777777" w:rsidR="007C277A" w:rsidRDefault="00D53876">
      <w:pPr>
        <w:spacing w:line="360" w:lineRule="auto"/>
        <w:jc w:val="both"/>
        <w:rPr>
          <w:rtl/>
        </w:rPr>
      </w:pPr>
      <w:r>
        <w:rPr>
          <w:rtl/>
        </w:rPr>
        <w:t>לאחר שראיתי ושמעתי את המתלוננת כשהעידה, התרשמותי ומסקנתי היא, שהמתלוננת אמינה וגירסתה מהימנה, ואקבע מימצאים (גם) על סמך עדותה במידת הוודאות הנדרשת במשפט פלילי. הזהרתי עצמי שעדותה של המתלוננת היתה למעשה עדות ישירה יחידה לגבי העבירות שביצע בה הנאשם (וזאת מטבע הדברים בעבירות שבינו לבינה בד' אמות הדירה). על כן בחנתי את עדותה בזהירות יתירה, ב"שבע עיניים", הן פרטנית לעיצומה, והן תוך בחינתה במשולב עם שאר הראיות בכלל ועם ראיות החיזוק לה, בפרט. עדות המתלוננת היתה עקבית הן כשלעצמה, והן בהתייחס לעיקר האמור בעדויותיה במשטרה. המתלוננת נשמעה ונראתה מעידה בבית המשפט על דברים כהווייתם, כפי שקרו לה, כמי שחוותה את מה שסיפרה בעדותה. עדותה היתה מפורטת, סדורה, עם רצף הגיוני, קוהרנטית, שמעלה תמונה ברורה, כואבת, הגיונית, לעיתים תוך שעולה סערת רגשות מצידה, עדות מלאת מלל ותאורים מוחשיים של מעשי הנאשם כלפיה, עדות שנשמעה ונראתה יוצאת מנהמת ליבה ומקרביה של המתלוננת המיוסרת. ליבת גירסת המתלוננת לגבי מעשי הנאשם נשוא כתב האישום, נותרה על כנה ללא עוררין גם בחקירתה הנגדית; המתלוננת שבה והעידה על אלימות הנאשם כלפיה (עמ' 78, 81, 92 לפר'), האיומים (עמ' 74, 88, 91, 95 לפר'), ועל עבירות המין שביצע בה (ע</w:t>
      </w:r>
      <w:r>
        <w:rPr>
          <w:rFonts w:hint="cs"/>
          <w:rtl/>
        </w:rPr>
        <w:t>מ</w:t>
      </w:r>
      <w:r>
        <w:rPr>
          <w:rtl/>
        </w:rPr>
        <w:t>' 78, 79, 81, 87, 89, 90, 92, 93, 98 לפר'). באותן נקודות שבהן המתלוננת סתרה עצמה במהלך עדותה הארוכה בביהמ"ש, היה זה בנקודות שאינן יורדות לשורשם של דברים, ושלא היה בהן כדי לשנות מעיצומו של ענין, מ"הגרעין הקשה" – גירסתה העקבית והברורה לגבי עבירות האלימות ו</w:t>
      </w:r>
      <w:r>
        <w:rPr>
          <w:rFonts w:hint="cs"/>
          <w:rtl/>
        </w:rPr>
        <w:t xml:space="preserve">עבירות </w:t>
      </w:r>
      <w:r>
        <w:rPr>
          <w:rtl/>
        </w:rPr>
        <w:t xml:space="preserve">המין שביצע בה הנאשם. לחלק מאותן נקודות אף ניתן הסבר בעדותה בביהמ"ש ובמשטרה, כמפורט להלן. </w:t>
      </w:r>
    </w:p>
    <w:p w14:paraId="33ED3E46" w14:textId="77777777" w:rsidR="007C277A" w:rsidRDefault="007C277A">
      <w:pPr>
        <w:spacing w:line="360" w:lineRule="auto"/>
        <w:jc w:val="both"/>
        <w:rPr>
          <w:rtl/>
        </w:rPr>
      </w:pPr>
    </w:p>
    <w:p w14:paraId="2F7ADBB2" w14:textId="77777777" w:rsidR="007C277A" w:rsidRDefault="00D53876">
      <w:pPr>
        <w:spacing w:line="360" w:lineRule="auto"/>
        <w:jc w:val="both"/>
        <w:rPr>
          <w:rtl/>
        </w:rPr>
      </w:pPr>
      <w:r>
        <w:rPr>
          <w:rtl/>
        </w:rPr>
        <w:t>בנוסף, גם צפיתי בדיסקים (</w:t>
      </w:r>
      <w:r>
        <w:rPr>
          <w:b/>
          <w:bCs/>
          <w:rtl/>
        </w:rPr>
        <w:t>נ/12</w:t>
      </w:r>
      <w:r>
        <w:rPr>
          <w:rtl/>
        </w:rPr>
        <w:t xml:space="preserve">) ובהם סרטי הוידאו המתעדים את עדויות המתלוננת </w:t>
      </w:r>
      <w:r>
        <w:rPr>
          <w:b/>
          <w:bCs/>
          <w:rtl/>
        </w:rPr>
        <w:t>במשטרה</w:t>
      </w:r>
      <w:r>
        <w:rPr>
          <w:rtl/>
        </w:rPr>
        <w:t xml:space="preserve">. אם צריך היה חיזוק לגירסת המתלוננת בעדותה בבית המשפט [ואין צורך בכזה, אלא בהנמקה ממשית – ראו לעיל בהקשר </w:t>
      </w:r>
      <w:hyperlink r:id="rId33" w:history="1">
        <w:r w:rsidR="00BC123F" w:rsidRPr="00BC123F">
          <w:rPr>
            <w:rFonts w:hint="eastAsia"/>
            <w:color w:val="0000FF"/>
            <w:u w:val="single"/>
            <w:rtl/>
          </w:rPr>
          <w:t>לסע</w:t>
        </w:r>
        <w:r w:rsidR="00BC123F" w:rsidRPr="00BC123F">
          <w:rPr>
            <w:color w:val="0000FF"/>
            <w:u w:val="single"/>
            <w:rtl/>
          </w:rPr>
          <w:t>' 54</w:t>
        </w:r>
        <w:r w:rsidR="00BC123F" w:rsidRPr="00BC123F">
          <w:rPr>
            <w:rFonts w:hint="eastAsia"/>
            <w:color w:val="0000FF"/>
            <w:u w:val="single"/>
            <w:rtl/>
          </w:rPr>
          <w:t>א</w:t>
        </w:r>
        <w:r w:rsidR="00BC123F" w:rsidRPr="00BC123F">
          <w:rPr>
            <w:color w:val="0000FF"/>
            <w:u w:val="single"/>
            <w:rtl/>
          </w:rPr>
          <w:t>(</w:t>
        </w:r>
        <w:r w:rsidR="00BC123F" w:rsidRPr="00BC123F">
          <w:rPr>
            <w:rFonts w:hint="eastAsia"/>
            <w:color w:val="0000FF"/>
            <w:u w:val="single"/>
            <w:rtl/>
          </w:rPr>
          <w:t>ב</w:t>
        </w:r>
        <w:r w:rsidR="00BC123F" w:rsidRPr="00BC123F">
          <w:rPr>
            <w:color w:val="0000FF"/>
            <w:u w:val="single"/>
            <w:rtl/>
          </w:rPr>
          <w:t>)</w:t>
        </w:r>
      </w:hyperlink>
      <w:r>
        <w:rPr>
          <w:rtl/>
        </w:rPr>
        <w:t xml:space="preserve"> ל</w:t>
      </w:r>
      <w:hyperlink r:id="rId34" w:history="1">
        <w:r w:rsidR="00E958A2" w:rsidRPr="00E958A2">
          <w:rPr>
            <w:rStyle w:val="Hyperlink"/>
            <w:rFonts w:cs="David" w:hint="eastAsia"/>
            <w:rtl/>
          </w:rPr>
          <w:t>פקודת</w:t>
        </w:r>
        <w:r w:rsidR="00E958A2" w:rsidRPr="00E958A2">
          <w:rPr>
            <w:rStyle w:val="Hyperlink"/>
            <w:rFonts w:cs="David"/>
            <w:rtl/>
          </w:rPr>
          <w:t xml:space="preserve"> </w:t>
        </w:r>
        <w:r w:rsidR="00E958A2" w:rsidRPr="00E958A2">
          <w:rPr>
            <w:rStyle w:val="Hyperlink"/>
            <w:rFonts w:cs="David" w:hint="eastAsia"/>
            <w:rtl/>
          </w:rPr>
          <w:t>הראיות</w:t>
        </w:r>
      </w:hyperlink>
      <w:r>
        <w:rPr>
          <w:rtl/>
        </w:rPr>
        <w:t xml:space="preserve">], הרי שבנוסף לראיות החיזוק החיצוניות שיפורטו להלן, מראה המתלוננת ושמיעת דבריה בעת שמסרה את עדותה במשטרה, מהווים כשלעצמם חיזוק של ממש זה. המתלוננת נשמעה ונראתה בעדותה במשטרה מדברת ומספרת לשוטרת רוזי, ובהמשך בחלקו גם לחוקר (אביב/דוד), דברים כהווייתם, כמי שחוותה על בשרה, תרתיי משמע, ונפשה, את מה שעשה לה הנאשם ואת תחושותיה. עדותה במשטרה גם היא היתה מפורטת, כאובה, לעיתים כשהיא בוכה, עדות ברורה, מלאת </w:t>
      </w:r>
      <w:r>
        <w:rPr>
          <w:rtl/>
        </w:rPr>
        <w:lastRenderedPageBreak/>
        <w:t xml:space="preserve">מלל רלבנטי ותאורים מוחשיים של מה שעשה לה הנאשם, וזאת כשהמתלוננת לעיתים – כפי שלעיתים ארע גם בבית המשפט - חוזרת על דבריה, כאילו חווה שוב חלק מהארועים הטראומתיים שפקדו אותה תחת נחת זרועו תרתי משמע, של הנאשם. ה"גרעין הקשה" </w:t>
      </w:r>
      <w:r>
        <w:rPr>
          <w:rFonts w:hint="cs"/>
          <w:rtl/>
        </w:rPr>
        <w:t xml:space="preserve">בעדותה </w:t>
      </w:r>
      <w:r>
        <w:rPr>
          <w:rtl/>
        </w:rPr>
        <w:t xml:space="preserve">ואף הרבה למעלה מכך, של </w:t>
      </w:r>
      <w:r>
        <w:rPr>
          <w:rFonts w:hint="cs"/>
          <w:rtl/>
        </w:rPr>
        <w:t xml:space="preserve">תאור </w:t>
      </w:r>
      <w:r>
        <w:rPr>
          <w:rtl/>
        </w:rPr>
        <w:t>מעשי הנאשם כלפיה, היה עקבי ב</w:t>
      </w:r>
      <w:r>
        <w:rPr>
          <w:rFonts w:hint="cs"/>
          <w:rtl/>
        </w:rPr>
        <w:t>עדותה ב</w:t>
      </w:r>
      <w:r>
        <w:rPr>
          <w:rtl/>
        </w:rPr>
        <w:t>בי</w:t>
      </w:r>
      <w:r>
        <w:rPr>
          <w:rFonts w:hint="cs"/>
          <w:rtl/>
        </w:rPr>
        <w:t>המ"ש</w:t>
      </w:r>
      <w:r>
        <w:rPr>
          <w:rtl/>
        </w:rPr>
        <w:t>, ל</w:t>
      </w:r>
      <w:r>
        <w:rPr>
          <w:rFonts w:hint="cs"/>
          <w:rtl/>
        </w:rPr>
        <w:t xml:space="preserve">עיקר </w:t>
      </w:r>
      <w:r>
        <w:rPr>
          <w:rtl/>
        </w:rPr>
        <w:t xml:space="preserve">עדויותיה במשטרה </w:t>
      </w:r>
      <w:r>
        <w:rPr>
          <w:rFonts w:hint="cs"/>
          <w:rtl/>
        </w:rPr>
        <w:t>[</w:t>
      </w:r>
      <w:r>
        <w:rPr>
          <w:rtl/>
        </w:rPr>
        <w:t>(</w:t>
      </w:r>
      <w:r>
        <w:rPr>
          <w:b/>
          <w:bCs/>
          <w:rtl/>
        </w:rPr>
        <w:t>נ/9 עד נ/11</w:t>
      </w:r>
      <w:r>
        <w:rPr>
          <w:rtl/>
        </w:rPr>
        <w:t xml:space="preserve">), ובצפייה בדיסקים של עדותה </w:t>
      </w:r>
      <w:r>
        <w:rPr>
          <w:rFonts w:hint="cs"/>
          <w:rtl/>
        </w:rPr>
        <w:t>(</w:t>
      </w:r>
      <w:r>
        <w:rPr>
          <w:b/>
          <w:bCs/>
          <w:rtl/>
        </w:rPr>
        <w:t>נ/12</w:t>
      </w:r>
      <w:r>
        <w:rPr>
          <w:rtl/>
        </w:rPr>
        <w:t>)</w:t>
      </w:r>
      <w:r>
        <w:rPr>
          <w:rFonts w:hint="cs"/>
          <w:rtl/>
        </w:rPr>
        <w:t>]</w:t>
      </w:r>
      <w:r>
        <w:rPr>
          <w:rtl/>
        </w:rPr>
        <w:t>. ודוק:</w:t>
      </w:r>
      <w:r>
        <w:rPr>
          <w:rFonts w:hint="cs"/>
          <w:rtl/>
        </w:rPr>
        <w:t xml:space="preserve"> </w:t>
      </w:r>
      <w:r>
        <w:rPr>
          <w:rtl/>
        </w:rPr>
        <w:t xml:space="preserve">עדותה של המתלוננת במשטרה לעצם מעשי הנאשם, השתלבה עם הפצרות </w:t>
      </w:r>
      <w:r>
        <w:rPr>
          <w:rFonts w:hint="cs"/>
          <w:rtl/>
        </w:rPr>
        <w:t xml:space="preserve">השוטרים </w:t>
      </w:r>
      <w:r>
        <w:rPr>
          <w:rtl/>
        </w:rPr>
        <w:t>שתחשוף את הנאשם</w:t>
      </w:r>
      <w:r>
        <w:rPr>
          <w:rFonts w:hint="cs"/>
          <w:rtl/>
        </w:rPr>
        <w:t>,</w:t>
      </w:r>
      <w:r>
        <w:rPr>
          <w:rtl/>
        </w:rPr>
        <w:t xml:space="preserve"> ועם סירובה החוזר ונשנה לעשות כן משום פחדה ממנו, כמפורט להלן.  </w:t>
      </w:r>
    </w:p>
    <w:p w14:paraId="174B1475" w14:textId="77777777" w:rsidR="007C277A" w:rsidRDefault="007C277A">
      <w:pPr>
        <w:spacing w:line="360" w:lineRule="auto"/>
        <w:jc w:val="both"/>
        <w:rPr>
          <w:rtl/>
        </w:rPr>
      </w:pPr>
    </w:p>
    <w:p w14:paraId="365C8959" w14:textId="77777777" w:rsidR="007C277A" w:rsidRDefault="00D53876">
      <w:pPr>
        <w:pStyle w:val="ListParagraph"/>
        <w:numPr>
          <w:ilvl w:val="0"/>
          <w:numId w:val="9"/>
        </w:numPr>
        <w:spacing w:line="360" w:lineRule="auto"/>
        <w:ind w:left="0" w:hanging="567"/>
        <w:jc w:val="both"/>
        <w:rPr>
          <w:b/>
          <w:bCs/>
          <w:rtl/>
        </w:rPr>
      </w:pPr>
      <w:r>
        <w:rPr>
          <w:b/>
          <w:bCs/>
          <w:rtl/>
        </w:rPr>
        <w:t xml:space="preserve">מענה לטענות ההגנה </w:t>
      </w:r>
      <w:r>
        <w:rPr>
          <w:rFonts w:hint="cs"/>
          <w:b/>
          <w:bCs/>
          <w:rtl/>
        </w:rPr>
        <w:t>- ש</w:t>
      </w:r>
      <w:r>
        <w:rPr>
          <w:b/>
          <w:bCs/>
          <w:rtl/>
        </w:rPr>
        <w:t>המתלוננת הפריזה והשחירה את הנאשם</w:t>
      </w:r>
      <w:r>
        <w:rPr>
          <w:rtl/>
        </w:rPr>
        <w:t xml:space="preserve"> (עמ' 4 לסיכומי</w:t>
      </w:r>
      <w:r>
        <w:rPr>
          <w:rFonts w:hint="cs"/>
          <w:rtl/>
        </w:rPr>
        <w:t>ה</w:t>
      </w:r>
      <w:r>
        <w:rPr>
          <w:rtl/>
        </w:rPr>
        <w:t xml:space="preserve">) </w:t>
      </w:r>
      <w:r>
        <w:rPr>
          <w:rFonts w:hint="cs"/>
          <w:rtl/>
        </w:rPr>
        <w:t xml:space="preserve">- </w:t>
      </w:r>
      <w:r>
        <w:rPr>
          <w:b/>
          <w:bCs/>
          <w:rtl/>
        </w:rPr>
        <w:t xml:space="preserve">שדינן להידחות: </w:t>
      </w:r>
    </w:p>
    <w:p w14:paraId="170DE1B1" w14:textId="77777777" w:rsidR="007C277A" w:rsidRDefault="00D53876">
      <w:pPr>
        <w:pStyle w:val="ListParagraph"/>
        <w:numPr>
          <w:ilvl w:val="1"/>
          <w:numId w:val="9"/>
        </w:numPr>
        <w:spacing w:line="360" w:lineRule="auto"/>
        <w:ind w:left="425" w:hanging="425"/>
        <w:jc w:val="both"/>
      </w:pPr>
      <w:r>
        <w:rPr>
          <w:rtl/>
        </w:rPr>
        <w:t>המתלוננת לא "ניפחה" ארועים ואף אישרה עובדות שהן "לטובת" הנאשם, ולא "השחירה" אותו, למשל: הנאשם לא החדיר לגופה את אב</w:t>
      </w:r>
      <w:r>
        <w:rPr>
          <w:rFonts w:hint="cs"/>
          <w:rtl/>
        </w:rPr>
        <w:t>יז</w:t>
      </w:r>
      <w:r>
        <w:rPr>
          <w:rtl/>
        </w:rPr>
        <w:t>ר המין הורוד שהביא (עמ' 97 לפר', שו' 24-29), היא לא ראתה שהנאשם מחדיר את הפלסטיק לפי הטבעת שלו אלא ראתה אותו מחדיר את אצבעותיו (עמ' 97-98 לפר'), לא בכל הפעמים הנאשם הצליח להחדיר את איבר מינו לפיה (עמ' 98 לפר', שו' 25-26), ועוד. כשהמתלוננת הגיעה ביום 24.8.10 לקופת חולים לאחר שהנאשם שבר שתיים מצלעותיה, היא אמרה שהיה זה כשקיבלה מכה ממיטת ברזל (</w:t>
      </w:r>
      <w:r>
        <w:rPr>
          <w:b/>
          <w:bCs/>
          <w:rtl/>
        </w:rPr>
        <w:t>ת/20</w:t>
      </w:r>
      <w:r>
        <w:rPr>
          <w:rtl/>
        </w:rPr>
        <w:t>) כדי לא לחשוף אותו (ע</w:t>
      </w:r>
      <w:r>
        <w:rPr>
          <w:rFonts w:hint="cs"/>
          <w:rtl/>
        </w:rPr>
        <w:t>מ</w:t>
      </w:r>
      <w:r>
        <w:rPr>
          <w:rtl/>
        </w:rPr>
        <w:t>' 59 לפר', ש</w:t>
      </w:r>
      <w:r>
        <w:rPr>
          <w:rFonts w:hint="cs"/>
          <w:rtl/>
        </w:rPr>
        <w:t>ו</w:t>
      </w:r>
      <w:r>
        <w:rPr>
          <w:rtl/>
        </w:rPr>
        <w:t xml:space="preserve">' 17) ולא הפלילה את הנאשם שהוא זה ששבר </w:t>
      </w:r>
      <w:r>
        <w:rPr>
          <w:rFonts w:hint="cs"/>
          <w:rtl/>
        </w:rPr>
        <w:t xml:space="preserve">שתיים </w:t>
      </w:r>
      <w:r>
        <w:rPr>
          <w:rtl/>
        </w:rPr>
        <w:t xml:space="preserve">מצלעותיה. ודוק: </w:t>
      </w:r>
      <w:r>
        <w:rPr>
          <w:rFonts w:hint="cs"/>
          <w:rtl/>
        </w:rPr>
        <w:t xml:space="preserve">והרי </w:t>
      </w:r>
      <w:r>
        <w:rPr>
          <w:rtl/>
        </w:rPr>
        <w:t xml:space="preserve">המתלוננת לא חשפה את שם הנאשם ופרטיו כמי שביצע בגופה את העבירות </w:t>
      </w:r>
      <w:r>
        <w:rPr>
          <w:rFonts w:hint="cs"/>
          <w:rtl/>
        </w:rPr>
        <w:t>החוזרות ונשנות דנן</w:t>
      </w:r>
      <w:r>
        <w:rPr>
          <w:rtl/>
        </w:rPr>
        <w:t xml:space="preserve"> לא </w:t>
      </w:r>
      <w:r>
        <w:rPr>
          <w:rFonts w:hint="cs"/>
          <w:rtl/>
        </w:rPr>
        <w:t xml:space="preserve">בפני </w:t>
      </w:r>
      <w:r>
        <w:rPr>
          <w:rtl/>
        </w:rPr>
        <w:t>אף אחת מהעדות שהיא סיפרה להן על האלימות והאינוסים שמבצע בה הנאשם, לא בפגישות ביחידה לדרי רחוב, לא בקופ</w:t>
      </w:r>
      <w:r>
        <w:rPr>
          <w:rFonts w:hint="cs"/>
          <w:rtl/>
        </w:rPr>
        <w:t>"ח</w:t>
      </w:r>
      <w:r>
        <w:rPr>
          <w:rtl/>
        </w:rPr>
        <w:t xml:space="preserve">, לא בבית החולים וגם לא במשטרה, אלא רק לבסוף במשטרה, </w:t>
      </w:r>
      <w:r>
        <w:rPr>
          <w:rFonts w:hint="cs"/>
          <w:rtl/>
        </w:rPr>
        <w:t xml:space="preserve">מפאת פחדה ממנו, </w:t>
      </w:r>
      <w:r>
        <w:rPr>
          <w:rtl/>
        </w:rPr>
        <w:t xml:space="preserve">כמפורט להלן. </w:t>
      </w:r>
    </w:p>
    <w:p w14:paraId="0A980C49" w14:textId="77777777" w:rsidR="007C277A" w:rsidRDefault="007C277A">
      <w:pPr>
        <w:pStyle w:val="ListParagraph"/>
        <w:spacing w:line="360" w:lineRule="auto"/>
        <w:ind w:left="425"/>
        <w:jc w:val="both"/>
      </w:pPr>
    </w:p>
    <w:p w14:paraId="061BFCDA" w14:textId="77777777" w:rsidR="007C277A" w:rsidRDefault="00D53876">
      <w:pPr>
        <w:pStyle w:val="ListParagraph"/>
        <w:numPr>
          <w:ilvl w:val="1"/>
          <w:numId w:val="9"/>
        </w:numPr>
        <w:spacing w:line="360" w:lineRule="auto"/>
        <w:ind w:left="425" w:hanging="425"/>
        <w:jc w:val="both"/>
      </w:pPr>
      <w:r>
        <w:rPr>
          <w:rtl/>
        </w:rPr>
        <w:t xml:space="preserve">ההגנה טענה: המתלוננת לא היתה נעולה בדירה, כי היא יצאה למקומות שונים. </w:t>
      </w:r>
      <w:r>
        <w:rPr>
          <w:b/>
          <w:bCs/>
          <w:rtl/>
        </w:rPr>
        <w:t>ואולם</w:t>
      </w:r>
      <w:r>
        <w:rPr>
          <w:rtl/>
        </w:rPr>
        <w:t xml:space="preserve">: המתלוננת לא השחירה את הנאשם כשהעידה שהיא היתה נעולה </w:t>
      </w:r>
      <w:r>
        <w:rPr>
          <w:b/>
          <w:bCs/>
          <w:rtl/>
        </w:rPr>
        <w:t>"לפעמים"</w:t>
      </w:r>
      <w:r>
        <w:rPr>
          <w:rtl/>
        </w:rPr>
        <w:t xml:space="preserve"> (עמ' 73 לפר', שו' 25), ו</w:t>
      </w:r>
      <w:r>
        <w:rPr>
          <w:b/>
          <w:bCs/>
          <w:rtl/>
        </w:rPr>
        <w:t>"...ולפעמים הייתי יוצאת."</w:t>
      </w:r>
      <w:r>
        <w:rPr>
          <w:rtl/>
        </w:rPr>
        <w:t xml:space="preserve"> (עמ' 73 לפר', שו' 28). </w:t>
      </w:r>
      <w:r>
        <w:rPr>
          <w:rFonts w:hint="cs"/>
          <w:rtl/>
        </w:rPr>
        <w:t xml:space="preserve">המתלוננת יכולה היתה להקצין שנכלאה קבוע, אך לא עשתה כן. </w:t>
      </w:r>
    </w:p>
    <w:p w14:paraId="7ABFF0BD" w14:textId="77777777" w:rsidR="007C277A" w:rsidRDefault="007C277A">
      <w:pPr>
        <w:pStyle w:val="ListParagraph"/>
        <w:spacing w:line="360" w:lineRule="auto"/>
        <w:ind w:left="425"/>
        <w:jc w:val="both"/>
      </w:pPr>
    </w:p>
    <w:p w14:paraId="30836FAF" w14:textId="77777777" w:rsidR="007C277A" w:rsidRDefault="00D53876">
      <w:pPr>
        <w:pStyle w:val="ListParagraph"/>
        <w:numPr>
          <w:ilvl w:val="1"/>
          <w:numId w:val="9"/>
        </w:numPr>
        <w:spacing w:line="360" w:lineRule="auto"/>
        <w:ind w:left="425" w:hanging="425"/>
        <w:jc w:val="both"/>
      </w:pPr>
      <w:r>
        <w:rPr>
          <w:rtl/>
        </w:rPr>
        <w:t>ההגנה טענה: המתלוננת טענה שהיא לא יכלה לצאת מהדירה, והנה היא הכניסה מכר לדירה, שאף נראה יושב על המיטה (</w:t>
      </w:r>
      <w:r>
        <w:rPr>
          <w:b/>
          <w:bCs/>
          <w:rtl/>
        </w:rPr>
        <w:t>נ/6</w:t>
      </w:r>
      <w:r>
        <w:rPr>
          <w:rtl/>
        </w:rPr>
        <w:t xml:space="preserve">). </w:t>
      </w:r>
      <w:r>
        <w:rPr>
          <w:b/>
          <w:bCs/>
          <w:rtl/>
        </w:rPr>
        <w:t>ואולם</w:t>
      </w:r>
      <w:r>
        <w:rPr>
          <w:rtl/>
        </w:rPr>
        <w:t xml:space="preserve">: שוב - המתלוננת לא "השחירה" את הנאשם: היא נשאלה האם היא ארחה אנשים בדירה והשיבה </w:t>
      </w:r>
      <w:r>
        <w:rPr>
          <w:rFonts w:hint="cs"/>
          <w:rtl/>
        </w:rPr>
        <w:t xml:space="preserve">לבסוף </w:t>
      </w:r>
      <w:r>
        <w:rPr>
          <w:rtl/>
        </w:rPr>
        <w:t>שלא</w:t>
      </w:r>
      <w:r>
        <w:rPr>
          <w:rFonts w:hint="cs"/>
          <w:rtl/>
        </w:rPr>
        <w:t>,</w:t>
      </w:r>
      <w:r>
        <w:rPr>
          <w:rtl/>
        </w:rPr>
        <w:t xml:space="preserve"> למעט מכר שפעם בכמה זמן היה מביא לה אוכל. זהו אותו אדם שמצולם בתמונה </w:t>
      </w:r>
      <w:r>
        <w:rPr>
          <w:b/>
          <w:bCs/>
          <w:rtl/>
        </w:rPr>
        <w:t>נ/6</w:t>
      </w:r>
      <w:r>
        <w:rPr>
          <w:rtl/>
        </w:rPr>
        <w:t xml:space="preserve"> (עמ' 81-82 לפר'). אין בכך כדי לסתור את עדות המתלוננת, כי היא הרי העידה שבתוך הדירה היא נעולה </w:t>
      </w:r>
      <w:r>
        <w:rPr>
          <w:b/>
          <w:bCs/>
          <w:rtl/>
        </w:rPr>
        <w:t xml:space="preserve">לסירוגין, </w:t>
      </w:r>
      <w:r>
        <w:rPr>
          <w:rtl/>
        </w:rPr>
        <w:t xml:space="preserve">ושהיא נשארה בבית, והרי אותו אדם בא אליה (עמ' 81 לפר', שו' 6-25). ודוק: סוגיית ההרעבה שלגביה העידה המתלוננת, איננה חלק מהעבירות המיוחסות לנאשם. תמיהה </w:t>
      </w:r>
      <w:r>
        <w:rPr>
          <w:rFonts w:hint="cs"/>
          <w:rtl/>
        </w:rPr>
        <w:t>ש</w:t>
      </w:r>
      <w:r>
        <w:rPr>
          <w:rtl/>
        </w:rPr>
        <w:t>בגירסת המתלוננת לגבי אותו מכר (</w:t>
      </w:r>
      <w:r>
        <w:rPr>
          <w:b/>
          <w:bCs/>
          <w:rtl/>
        </w:rPr>
        <w:t>נ/6</w:t>
      </w:r>
      <w:r>
        <w:rPr>
          <w:rtl/>
        </w:rPr>
        <w:t xml:space="preserve">), שלטענת המתלוננת אנס אותה בעבר - לפני שנים, ועתה הוא הביא לה אוכל, לא גורעת מהעיקר </w:t>
      </w:r>
      <w:r>
        <w:rPr>
          <w:rFonts w:hint="cs"/>
          <w:rtl/>
        </w:rPr>
        <w:t xml:space="preserve">והוא </w:t>
      </w:r>
      <w:r>
        <w:rPr>
          <w:rtl/>
        </w:rPr>
        <w:t>קיומן של ראיות פוזיטיביות</w:t>
      </w:r>
      <w:r>
        <w:rPr>
          <w:rFonts w:hint="cs"/>
          <w:rtl/>
        </w:rPr>
        <w:t xml:space="preserve"> </w:t>
      </w:r>
      <w:r>
        <w:rPr>
          <w:rtl/>
        </w:rPr>
        <w:t>שמוכיחות את אשמת הנאשם. וכאמור, המתלוננת עצמה העידה בבי</w:t>
      </w:r>
      <w:r>
        <w:rPr>
          <w:rFonts w:hint="cs"/>
          <w:rtl/>
        </w:rPr>
        <w:t>המ"ש</w:t>
      </w:r>
      <w:r>
        <w:rPr>
          <w:rtl/>
        </w:rPr>
        <w:t xml:space="preserve"> על מכר זה</w:t>
      </w:r>
      <w:r>
        <w:rPr>
          <w:rFonts w:hint="cs"/>
          <w:rtl/>
        </w:rPr>
        <w:t xml:space="preserve"> ולא התכחשה לו</w:t>
      </w:r>
      <w:r>
        <w:rPr>
          <w:rtl/>
        </w:rPr>
        <w:t xml:space="preserve">. </w:t>
      </w:r>
    </w:p>
    <w:p w14:paraId="3D604B24" w14:textId="77777777" w:rsidR="007C277A" w:rsidRDefault="007C277A">
      <w:pPr>
        <w:pStyle w:val="ListParagraph"/>
        <w:spacing w:line="360" w:lineRule="auto"/>
        <w:ind w:left="425"/>
        <w:jc w:val="both"/>
      </w:pPr>
    </w:p>
    <w:p w14:paraId="322F7141" w14:textId="77777777" w:rsidR="007C277A" w:rsidRDefault="00D53876">
      <w:pPr>
        <w:pStyle w:val="ListParagraph"/>
        <w:numPr>
          <w:ilvl w:val="1"/>
          <w:numId w:val="9"/>
        </w:numPr>
        <w:spacing w:line="360" w:lineRule="auto"/>
        <w:ind w:left="425" w:hanging="425"/>
        <w:jc w:val="both"/>
      </w:pPr>
      <w:r>
        <w:rPr>
          <w:b/>
          <w:bCs/>
          <w:rtl/>
        </w:rPr>
        <w:t xml:space="preserve">מענה לטענות הגנה נוספות בענין מהימנות המתלוננת </w:t>
      </w:r>
      <w:r>
        <w:rPr>
          <w:rtl/>
        </w:rPr>
        <w:t xml:space="preserve">(עמ' 13 לסיכומי ההגנה), </w:t>
      </w:r>
      <w:r>
        <w:rPr>
          <w:b/>
          <w:bCs/>
          <w:rtl/>
        </w:rPr>
        <w:t>שדינן להידחות:</w:t>
      </w:r>
      <w:r>
        <w:rPr>
          <w:rtl/>
        </w:rPr>
        <w:t xml:space="preserve"> ההגנה היפנתה לעדות המתלוננת, שהעידה: כל היכרות שלה עם גבר היתה סביב סקס והיה סקס ברוטלי ואכזרי וזה אחרי שגברים אמרו לה שיעזרו לה ויגנו עליה מהרחוב (עמ' 67 לפר', שו' 10-16), גם זקנים הטרידו אותה מינית (עמ' 64 לפר', שו' 20-24), היא נכנסה הרבה פעמים להריון ועשתה אולי 9 הפלות מאונסים (עמ' 65 לפר', ש' 7-9). </w:t>
      </w:r>
      <w:r>
        <w:rPr>
          <w:b/>
          <w:bCs/>
          <w:rtl/>
        </w:rPr>
        <w:t xml:space="preserve">ואולם: </w:t>
      </w:r>
      <w:r>
        <w:rPr>
          <w:rtl/>
        </w:rPr>
        <w:t xml:space="preserve">בכך שלטענת ההגנה התביעה לא בדקה את הטענות הללו של המתלוננת – אם בכלל כך ארע מצד התביעה - ובכך שלפי הנטען ע"י ההגנה במשטרה לא האמינו למתלוננת בסוגייה זו או אחרת – אם בכלל, והאם היה נכון לא להאמין לה - אין בכך כדי לגרוע מעצם מהימנות המתלוננת, שכאמור עדותה בתיק </w:t>
      </w:r>
      <w:r>
        <w:rPr>
          <w:b/>
          <w:bCs/>
          <w:rtl/>
        </w:rPr>
        <w:t>זה,</w:t>
      </w:r>
      <w:r>
        <w:rPr>
          <w:rtl/>
        </w:rPr>
        <w:t xml:space="preserve"> על מה שעשה לה נאשם </w:t>
      </w:r>
      <w:r>
        <w:rPr>
          <w:b/>
          <w:bCs/>
          <w:rtl/>
        </w:rPr>
        <w:t>זה</w:t>
      </w:r>
      <w:r>
        <w:rPr>
          <w:rtl/>
        </w:rPr>
        <w:t xml:space="preserve">, </w:t>
      </w:r>
      <w:r>
        <w:rPr>
          <w:rFonts w:hint="cs"/>
          <w:rtl/>
        </w:rPr>
        <w:t xml:space="preserve">היא </w:t>
      </w:r>
      <w:r>
        <w:rPr>
          <w:rtl/>
        </w:rPr>
        <w:t>מהימנה. ודוק: גם לפי ניסיון</w:t>
      </w:r>
      <w:r>
        <w:rPr>
          <w:rFonts w:hint="cs"/>
          <w:rtl/>
        </w:rPr>
        <w:t xml:space="preserve"> החיים </w:t>
      </w:r>
      <w:r>
        <w:rPr>
          <w:rtl/>
        </w:rPr>
        <w:t>השיפוטי, גירסתה דלעיל של המתלוננת בדבר היכרותה כחסרת דיור עם גברים שאמרו שיעזרו לה</w:t>
      </w:r>
      <w:r>
        <w:rPr>
          <w:rFonts w:hint="cs"/>
          <w:rtl/>
        </w:rPr>
        <w:t xml:space="preserve"> </w:t>
      </w:r>
      <w:r>
        <w:rPr>
          <w:rtl/>
        </w:rPr>
        <w:t xml:space="preserve">ולבסוף ניצלו אותה מינית, היא למרבה הצער </w:t>
      </w:r>
      <w:r>
        <w:rPr>
          <w:rFonts w:hint="cs"/>
          <w:rtl/>
        </w:rPr>
        <w:t xml:space="preserve">אפשרית ומציאותית. </w:t>
      </w:r>
    </w:p>
    <w:p w14:paraId="6118A7E6" w14:textId="77777777" w:rsidR="007C277A" w:rsidRDefault="007C277A">
      <w:pPr>
        <w:spacing w:line="360" w:lineRule="auto"/>
        <w:jc w:val="both"/>
        <w:rPr>
          <w:b/>
          <w:bCs/>
          <w:rtl/>
        </w:rPr>
      </w:pPr>
    </w:p>
    <w:p w14:paraId="09EE01DE" w14:textId="77777777" w:rsidR="007C277A" w:rsidRDefault="00D53876">
      <w:pPr>
        <w:pStyle w:val="ListParagraph"/>
        <w:numPr>
          <w:ilvl w:val="0"/>
          <w:numId w:val="9"/>
        </w:numPr>
        <w:spacing w:line="360" w:lineRule="auto"/>
        <w:ind w:left="0" w:hanging="709"/>
        <w:jc w:val="both"/>
        <w:rPr>
          <w:b/>
          <w:bCs/>
          <w:rtl/>
        </w:rPr>
      </w:pPr>
      <w:r>
        <w:rPr>
          <w:b/>
          <w:bCs/>
          <w:rtl/>
        </w:rPr>
        <w:t>פחדה העז של המתלוננת מהנאשם ואי רצונה הממושך להפליל א</w:t>
      </w:r>
      <w:r>
        <w:rPr>
          <w:rFonts w:hint="cs"/>
          <w:b/>
          <w:bCs/>
          <w:rtl/>
        </w:rPr>
        <w:t>ו</w:t>
      </w:r>
      <w:r>
        <w:rPr>
          <w:b/>
          <w:bCs/>
          <w:rtl/>
        </w:rPr>
        <w:t>ת</w:t>
      </w:r>
      <w:r>
        <w:rPr>
          <w:rFonts w:hint="cs"/>
          <w:b/>
          <w:bCs/>
          <w:rtl/>
        </w:rPr>
        <w:t>ו</w:t>
      </w:r>
      <w:r>
        <w:rPr>
          <w:b/>
          <w:bCs/>
          <w:rtl/>
        </w:rPr>
        <w:t xml:space="preserve"> </w:t>
      </w:r>
      <w:r>
        <w:rPr>
          <w:rFonts w:hint="cs"/>
          <w:b/>
          <w:bCs/>
          <w:rtl/>
        </w:rPr>
        <w:t xml:space="preserve">מהווים </w:t>
      </w:r>
      <w:r>
        <w:rPr>
          <w:b/>
          <w:bCs/>
          <w:rtl/>
        </w:rPr>
        <w:t xml:space="preserve">חיזוק למהימנות </w:t>
      </w:r>
      <w:r>
        <w:rPr>
          <w:rFonts w:hint="cs"/>
          <w:b/>
          <w:bCs/>
          <w:rtl/>
        </w:rPr>
        <w:t xml:space="preserve">גירסת </w:t>
      </w:r>
      <w:r>
        <w:rPr>
          <w:b/>
          <w:bCs/>
          <w:rtl/>
        </w:rPr>
        <w:t>המתלוננת ו</w:t>
      </w:r>
      <w:r>
        <w:rPr>
          <w:rFonts w:hint="cs"/>
          <w:b/>
          <w:bCs/>
          <w:rtl/>
        </w:rPr>
        <w:t xml:space="preserve">שוללים </w:t>
      </w:r>
      <w:r>
        <w:rPr>
          <w:b/>
          <w:bCs/>
          <w:rtl/>
        </w:rPr>
        <w:t xml:space="preserve">טענה של כביכול עלילה </w:t>
      </w:r>
      <w:r>
        <w:rPr>
          <w:rFonts w:hint="cs"/>
          <w:b/>
          <w:bCs/>
          <w:rtl/>
        </w:rPr>
        <w:t xml:space="preserve">מצידה </w:t>
      </w:r>
      <w:r>
        <w:rPr>
          <w:b/>
          <w:bCs/>
          <w:rtl/>
        </w:rPr>
        <w:t xml:space="preserve">ו/או את טענת הנאשם שהמתלוננת כביכול "תכננה" את הכל כאקט של קנאה או כתגובה להודעתו </w:t>
      </w:r>
      <w:r>
        <w:rPr>
          <w:rFonts w:hint="cs"/>
          <w:b/>
          <w:bCs/>
          <w:rtl/>
        </w:rPr>
        <w:t xml:space="preserve">כביכול </w:t>
      </w:r>
      <w:r>
        <w:rPr>
          <w:b/>
          <w:bCs/>
          <w:rtl/>
        </w:rPr>
        <w:t>שעליה לעזוב את ביתו:</w:t>
      </w:r>
    </w:p>
    <w:p w14:paraId="0ACA56ED" w14:textId="77777777" w:rsidR="007C277A" w:rsidRDefault="00D53876">
      <w:pPr>
        <w:spacing w:line="360" w:lineRule="auto"/>
        <w:jc w:val="both"/>
        <w:rPr>
          <w:rtl/>
        </w:rPr>
      </w:pPr>
      <w:r>
        <w:rPr>
          <w:rtl/>
        </w:rPr>
        <w:t xml:space="preserve">רקע: עבירות המין והאלימות שביצע הנאשם במתלוננת נחשפו כך: ביום 14.6.11 (יומיים לאחר הארועים </w:t>
      </w:r>
      <w:r>
        <w:rPr>
          <w:rFonts w:hint="cs"/>
          <w:rtl/>
        </w:rPr>
        <w:t>ב</w:t>
      </w:r>
      <w:r>
        <w:rPr>
          <w:rtl/>
        </w:rPr>
        <w:t xml:space="preserve">יום ראשון - 12.6.11 נשוא אישום שני), המתלוננת הגיעה לפגישה עם ליהיא ריבלין (עדותה במשטרה </w:t>
      </w:r>
      <w:r>
        <w:rPr>
          <w:b/>
          <w:bCs/>
          <w:rtl/>
        </w:rPr>
        <w:t>ת/28</w:t>
      </w:r>
      <w:r>
        <w:rPr>
          <w:rtl/>
        </w:rPr>
        <w:t xml:space="preserve"> – ראו להלן התייחסות מפורטת לראייה זו), עובדת ביחידה לדרי רחוב של עירית ת"א, כשסימני החבלה על גופה, והיא סיפרה לליהיא על התעללות הנאשם בה, ועל כך שהוא אונס אותה. המתלוננת </w:t>
      </w:r>
      <w:r>
        <w:rPr>
          <w:b/>
          <w:bCs/>
          <w:rtl/>
        </w:rPr>
        <w:t xml:space="preserve">סירבה להגיש תלונה נגד הנאשם </w:t>
      </w:r>
      <w:r>
        <w:rPr>
          <w:rtl/>
        </w:rPr>
        <w:t>(</w:t>
      </w:r>
      <w:r>
        <w:rPr>
          <w:b/>
          <w:bCs/>
          <w:rtl/>
        </w:rPr>
        <w:t>ת/28</w:t>
      </w:r>
      <w:r>
        <w:rPr>
          <w:rtl/>
        </w:rPr>
        <w:t>, עמ' 1, שו' 13). ביום 16.6.11 המתלוננת פנתה לרופאת משפחה שהפנתה אותה לבית החולים וולפסון (</w:t>
      </w:r>
      <w:r>
        <w:rPr>
          <w:b/>
          <w:bCs/>
          <w:rtl/>
        </w:rPr>
        <w:t>נ/8</w:t>
      </w:r>
      <w:r>
        <w:rPr>
          <w:rtl/>
        </w:rPr>
        <w:t xml:space="preserve">). בבית החולים המתלוננת </w:t>
      </w:r>
      <w:r>
        <w:rPr>
          <w:b/>
          <w:bCs/>
          <w:rtl/>
        </w:rPr>
        <w:t>סירבה למסור את שמו ופרטיו של הנאשם,</w:t>
      </w:r>
      <w:r>
        <w:rPr>
          <w:rtl/>
        </w:rPr>
        <w:t xml:space="preserve"> גם לא לשוטרת שהגיעה לבית החולים (בעדות המתלוננת בבית המשפט – עמ' 60-61 לפר'). התעודות הרפואיות מיום 16.6.11 – </w:t>
      </w:r>
      <w:r>
        <w:rPr>
          <w:b/>
          <w:bCs/>
          <w:rtl/>
        </w:rPr>
        <w:t>ת/15-ת/18</w:t>
      </w:r>
      <w:r>
        <w:rPr>
          <w:rtl/>
        </w:rPr>
        <w:t xml:space="preserve"> </w:t>
      </w:r>
      <w:r>
        <w:rPr>
          <w:rFonts w:hint="cs"/>
          <w:rtl/>
        </w:rPr>
        <w:t>(</w:t>
      </w:r>
      <w:r>
        <w:rPr>
          <w:b/>
          <w:bCs/>
          <w:rtl/>
        </w:rPr>
        <w:t>ת/26</w:t>
      </w:r>
      <w:r>
        <w:rPr>
          <w:rFonts w:hint="cs"/>
          <w:rtl/>
        </w:rPr>
        <w:t>)</w:t>
      </w:r>
      <w:r>
        <w:rPr>
          <w:rtl/>
        </w:rPr>
        <w:t xml:space="preserve"> הוגשו כראייה לאמיתות התוכן בהסכמת הסניגורים (עמ' 99 לפר', שו' 18-20; עמ' 58 לפר', שו' 25-31). </w:t>
      </w:r>
      <w:r>
        <w:rPr>
          <w:rFonts w:hint="cs"/>
          <w:rtl/>
        </w:rPr>
        <w:t xml:space="preserve">והנה, </w:t>
      </w:r>
      <w:r>
        <w:rPr>
          <w:rtl/>
        </w:rPr>
        <w:t xml:space="preserve">בתעודות הרפואיות רשמה העובדת הסוציאלית אתי קרן כך: </w:t>
      </w:r>
      <w:r>
        <w:rPr>
          <w:b/>
          <w:bCs/>
          <w:rtl/>
        </w:rPr>
        <w:t>"...</w:t>
      </w:r>
      <w:r>
        <w:rPr>
          <w:rtl/>
        </w:rPr>
        <w:t xml:space="preserve">הגיעה </w:t>
      </w:r>
      <w:r>
        <w:rPr>
          <w:rFonts w:hint="cs"/>
          <w:rtl/>
        </w:rPr>
        <w:t xml:space="preserve">(המתלוננת-ג'נ') </w:t>
      </w:r>
      <w:r>
        <w:rPr>
          <w:rtl/>
        </w:rPr>
        <w:t xml:space="preserve">לאחר שכל גופה חבלות בעקבות מכות והתעללות מצד גבר שעימו היא גרה. </w:t>
      </w:r>
      <w:r>
        <w:rPr>
          <w:b/>
          <w:bCs/>
          <w:rtl/>
        </w:rPr>
        <w:t>לא מעוניינת להגיש תלונה במשטרה..."</w:t>
      </w:r>
      <w:r>
        <w:rPr>
          <w:rtl/>
        </w:rPr>
        <w:t xml:space="preserve"> (</w:t>
      </w:r>
      <w:r>
        <w:rPr>
          <w:b/>
          <w:bCs/>
          <w:rtl/>
        </w:rPr>
        <w:t>ת/15-ת/17</w:t>
      </w:r>
      <w:r>
        <w:rPr>
          <w:rtl/>
        </w:rPr>
        <w:t xml:space="preserve"> – בע</w:t>
      </w:r>
      <w:r>
        <w:rPr>
          <w:rFonts w:hint="cs"/>
          <w:rtl/>
        </w:rPr>
        <w:t>מ</w:t>
      </w:r>
      <w:r>
        <w:rPr>
          <w:rtl/>
        </w:rPr>
        <w:t>' 1). גם בעדותה הראשונה במשטרה המתלוננת לא מסרה את פרטי הנאשם ואת כתובתו כי היא פחד</w:t>
      </w:r>
      <w:r>
        <w:rPr>
          <w:rFonts w:hint="cs"/>
          <w:rtl/>
        </w:rPr>
        <w:t>ה</w:t>
      </w:r>
      <w:r>
        <w:rPr>
          <w:rtl/>
        </w:rPr>
        <w:t xml:space="preserve"> להירצח (</w:t>
      </w:r>
      <w:r>
        <w:rPr>
          <w:b/>
          <w:bCs/>
          <w:rtl/>
        </w:rPr>
        <w:t>נ/9</w:t>
      </w:r>
      <w:r>
        <w:rPr>
          <w:rtl/>
        </w:rPr>
        <w:t>, עמ' 1, שו' 3-4</w:t>
      </w:r>
      <w:r>
        <w:rPr>
          <w:rFonts w:hint="cs"/>
          <w:rtl/>
        </w:rPr>
        <w:t>;</w:t>
      </w:r>
      <w:r>
        <w:rPr>
          <w:rtl/>
        </w:rPr>
        <w:t xml:space="preserve"> עמ' 2, שו' 1-3), אלא </w:t>
      </w:r>
      <w:r>
        <w:rPr>
          <w:rFonts w:hint="cs"/>
          <w:rtl/>
        </w:rPr>
        <w:t xml:space="preserve">היא </w:t>
      </w:r>
      <w:r>
        <w:rPr>
          <w:rtl/>
        </w:rPr>
        <w:t>עשתה כן רק בעדותה במשטרה מיום 19.6.11 -</w:t>
      </w:r>
      <w:r>
        <w:rPr>
          <w:rFonts w:hint="cs"/>
          <w:rtl/>
        </w:rPr>
        <w:t xml:space="preserve"> </w:t>
      </w:r>
      <w:r>
        <w:rPr>
          <w:b/>
          <w:bCs/>
          <w:rtl/>
        </w:rPr>
        <w:t>נ/10</w:t>
      </w:r>
      <w:r>
        <w:rPr>
          <w:rtl/>
        </w:rPr>
        <w:t xml:space="preserve"> (</w:t>
      </w:r>
      <w:r>
        <w:rPr>
          <w:b/>
          <w:bCs/>
          <w:rtl/>
        </w:rPr>
        <w:t>נ/10א</w:t>
      </w:r>
      <w:r>
        <w:rPr>
          <w:rFonts w:hint="cs"/>
          <w:rtl/>
        </w:rPr>
        <w:t xml:space="preserve">), וזאת רק לאחר שכנועים של החוקרים. </w:t>
      </w:r>
    </w:p>
    <w:p w14:paraId="0F757B32" w14:textId="77777777" w:rsidR="007C277A" w:rsidRDefault="007C277A">
      <w:pPr>
        <w:spacing w:line="360" w:lineRule="auto"/>
        <w:jc w:val="both"/>
        <w:rPr>
          <w:rtl/>
        </w:rPr>
      </w:pPr>
    </w:p>
    <w:p w14:paraId="2903F060" w14:textId="77777777" w:rsidR="007C277A" w:rsidRDefault="00D53876">
      <w:pPr>
        <w:spacing w:line="360" w:lineRule="auto"/>
        <w:jc w:val="both"/>
        <w:rPr>
          <w:rtl/>
        </w:rPr>
      </w:pPr>
      <w:r>
        <w:rPr>
          <w:b/>
          <w:bCs/>
          <w:rtl/>
        </w:rPr>
        <w:t>בבית המשפט</w:t>
      </w:r>
      <w:r>
        <w:rPr>
          <w:rtl/>
        </w:rPr>
        <w:t xml:space="preserve"> המתלוננת סיפרה והסבירה</w:t>
      </w:r>
      <w:r>
        <w:rPr>
          <w:b/>
          <w:bCs/>
          <w:rtl/>
        </w:rPr>
        <w:t>: "...פחדתי ממנו. הוא אמר...אם אני אלך למשטרה...לא משנה איפה שלא יהיה הוא יחפש וימצא אותי ...וירצח אותי ואני מאמינה לו כי הוא ניסה לרצוח אותי כמה פעמים...לא רציתי לחשוף אותו כתוצאה ממה שעברתי ממנו ושהוא מסוגל להכל..."</w:t>
      </w:r>
      <w:r>
        <w:rPr>
          <w:rtl/>
        </w:rPr>
        <w:t xml:space="preserve"> (עמ' 60 לפר', שו' 15-29).</w:t>
      </w:r>
      <w:r>
        <w:rPr>
          <w:b/>
          <w:bCs/>
          <w:rtl/>
        </w:rPr>
        <w:t xml:space="preserve"> "...רוזי החוקרת...חקרה אותי ולא הסכמתי לתת לה את השם של הנאשם. מה שזה לא יהיה...זה גזר דין מוות. בסוף כן אמרתי את השם אחרי הרבה שעות של חקירה..."</w:t>
      </w:r>
      <w:r>
        <w:rPr>
          <w:rtl/>
        </w:rPr>
        <w:t xml:space="preserve"> (עמ' 61 לפר', שו' 3-9). </w:t>
      </w:r>
      <w:r>
        <w:rPr>
          <w:b/>
          <w:bCs/>
          <w:rtl/>
        </w:rPr>
        <w:t xml:space="preserve">"... שוטר עם דרגות גבוהות ומתחנן על הברכיים, לא השתכנעתי בגלל רוזי אלא יותר בגללו... והשוטר אמר לא בשבילי אז לפחות בשביל אחרות..." </w:t>
      </w:r>
      <w:r>
        <w:rPr>
          <w:rtl/>
        </w:rPr>
        <w:t>(ע</w:t>
      </w:r>
      <w:r>
        <w:rPr>
          <w:rFonts w:hint="cs"/>
          <w:rtl/>
        </w:rPr>
        <w:t>מ</w:t>
      </w:r>
      <w:r>
        <w:rPr>
          <w:rtl/>
        </w:rPr>
        <w:t xml:space="preserve">' 61 לפר', שו' 12-14). גם בחקירתה הנגדית המתלוננת אמרה: </w:t>
      </w:r>
      <w:r>
        <w:rPr>
          <w:b/>
          <w:bCs/>
          <w:rtl/>
        </w:rPr>
        <w:t>"...אנשים...אמרו לי ללכת למשטרה, המנהלת בבית הנוער התחננה שאלך למשטרה. כולם אמרו לי ללכת למשטרה, אבל הנאשם אמר שאם אני אלך למשטרה חברת קדישא תגרד אותי מהרצפה."</w:t>
      </w:r>
      <w:r>
        <w:rPr>
          <w:rtl/>
        </w:rPr>
        <w:t xml:space="preserve"> (ע' 95 לפר', שו' 29-32). ברי כי לו העלילה המתלוננת על הנאשם, מה קל לה היה יותר כדי כביכול להתאנות לו, מאשר כבר בהיכנסה לבית החולים, או כבר קודם ביחידה לדרי רחוב, או מיד בתחנת המשטרה לומר את פרטיו וכתובתו של הנאשם כדי שיעצרו אותו. אך לא כך נהגה המתלוננת המפוחדת, הכואבת והמותשת. </w:t>
      </w:r>
    </w:p>
    <w:p w14:paraId="17296A18" w14:textId="77777777" w:rsidR="007C277A" w:rsidRDefault="007C277A">
      <w:pPr>
        <w:spacing w:line="360" w:lineRule="auto"/>
        <w:jc w:val="both"/>
        <w:rPr>
          <w:rtl/>
        </w:rPr>
      </w:pPr>
    </w:p>
    <w:p w14:paraId="2AD7DEAE" w14:textId="77777777" w:rsidR="007C277A" w:rsidRDefault="00D53876">
      <w:pPr>
        <w:spacing w:line="360" w:lineRule="auto"/>
        <w:jc w:val="both"/>
        <w:rPr>
          <w:rtl/>
        </w:rPr>
      </w:pPr>
      <w:r>
        <w:rPr>
          <w:rtl/>
        </w:rPr>
        <w:t>פחדה העז של המתלוננת מהנאשם, וסירובה החוזר ונשנה להפליל אותו, על</w:t>
      </w:r>
      <w:r>
        <w:rPr>
          <w:rFonts w:hint="cs"/>
          <w:rtl/>
        </w:rPr>
        <w:t>ו</w:t>
      </w:r>
      <w:r>
        <w:rPr>
          <w:rtl/>
        </w:rPr>
        <w:t xml:space="preserve"> היטב גם בעת שהמתלוננת מסרה את </w:t>
      </w:r>
      <w:r>
        <w:rPr>
          <w:rFonts w:hint="cs"/>
          <w:rtl/>
        </w:rPr>
        <w:t>הודעותיה</w:t>
      </w:r>
      <w:r>
        <w:rPr>
          <w:rtl/>
        </w:rPr>
        <w:t xml:space="preserve"> </w:t>
      </w:r>
      <w:r>
        <w:rPr>
          <w:b/>
          <w:bCs/>
          <w:rtl/>
        </w:rPr>
        <w:t>במשטרה</w:t>
      </w:r>
      <w:r>
        <w:rPr>
          <w:rtl/>
        </w:rPr>
        <w:t xml:space="preserve">. המתלוננת נראית ונשמעת במשטרה כאובה, במצוקה, ומפוחדת מהנאשם, וזמן רב לא נכנעה להפצרות החוקרת והחוקר למסור להם את פרטי הנאשם (ראו בדיסקים </w:t>
      </w:r>
      <w:r>
        <w:rPr>
          <w:b/>
          <w:bCs/>
          <w:rtl/>
        </w:rPr>
        <w:t>נ/12</w:t>
      </w:r>
      <w:r>
        <w:rPr>
          <w:rtl/>
        </w:rPr>
        <w:t xml:space="preserve">). בעדותה במשטרה </w:t>
      </w:r>
      <w:r>
        <w:rPr>
          <w:b/>
          <w:bCs/>
          <w:rtl/>
        </w:rPr>
        <w:t>נ/9</w:t>
      </w:r>
      <w:r>
        <w:rPr>
          <w:rtl/>
        </w:rPr>
        <w:t xml:space="preserve">, המתלוננת נשאלה למה היא לא רוצה להתלונן נגד הנאשם, והמתלוננת השיבה: </w:t>
      </w:r>
      <w:r>
        <w:rPr>
          <w:b/>
          <w:bCs/>
          <w:rtl/>
        </w:rPr>
        <w:t>"...כי הרבה...שהתלוננו נרצחו. הוא אמר שגם אם הוא יכנס אחרי שהוא יצא אפילו אחרי 1000 שנה הוא ימצא אותי וירצח אותי."</w:t>
      </w:r>
      <w:r>
        <w:rPr>
          <w:rtl/>
        </w:rPr>
        <w:t xml:space="preserve"> (</w:t>
      </w:r>
      <w:r>
        <w:rPr>
          <w:b/>
          <w:bCs/>
          <w:rtl/>
        </w:rPr>
        <w:t>נ/9</w:t>
      </w:r>
      <w:r>
        <w:rPr>
          <w:rtl/>
        </w:rPr>
        <w:t xml:space="preserve">, עמ' 2, שו' 1-3). </w:t>
      </w:r>
      <w:r>
        <w:rPr>
          <w:b/>
          <w:bCs/>
          <w:rtl/>
        </w:rPr>
        <w:t>צפייה בסרטי הוידאו בדיסקים</w:t>
      </w:r>
      <w:r>
        <w:rPr>
          <w:rtl/>
        </w:rPr>
        <w:t xml:space="preserve"> הרל</w:t>
      </w:r>
      <w:r>
        <w:rPr>
          <w:rFonts w:hint="cs"/>
          <w:rtl/>
        </w:rPr>
        <w:t>ב</w:t>
      </w:r>
      <w:r>
        <w:rPr>
          <w:rtl/>
        </w:rPr>
        <w:t xml:space="preserve">נטיים לענין זה של חקירת המתלוננת </w:t>
      </w:r>
      <w:r>
        <w:rPr>
          <w:b/>
          <w:bCs/>
          <w:rtl/>
        </w:rPr>
        <w:t>במשטרה</w:t>
      </w:r>
      <w:r>
        <w:rPr>
          <w:rtl/>
        </w:rPr>
        <w:t xml:space="preserve"> (</w:t>
      </w:r>
      <w:r>
        <w:rPr>
          <w:b/>
          <w:bCs/>
          <w:rtl/>
        </w:rPr>
        <w:t>נ/12</w:t>
      </w:r>
      <w:r>
        <w:rPr>
          <w:rtl/>
        </w:rPr>
        <w:t xml:space="preserve">, בהקשר לעדותה הכתובה </w:t>
      </w:r>
      <w:r>
        <w:rPr>
          <w:b/>
          <w:bCs/>
          <w:rtl/>
        </w:rPr>
        <w:t>נ/10</w:t>
      </w:r>
      <w:r>
        <w:rPr>
          <w:rtl/>
        </w:rPr>
        <w:t>), מלמדת גם כן, שכך אכן היה: שוב ושוב, בשאלות רבות, בצורות שונות, מנסה החוקרת רוזי לבדה, ואח"כ בסיוע החוקר אביב/דוד, לקבל מהמתלוננת את פרטי הנאשם שפגע בה, אך המתלוננת לא מוכנה ל</w:t>
      </w:r>
      <w:r>
        <w:rPr>
          <w:rFonts w:hint="cs"/>
          <w:rtl/>
        </w:rPr>
        <w:t>ומר אותם</w:t>
      </w:r>
      <w:r>
        <w:rPr>
          <w:rtl/>
        </w:rPr>
        <w:t>. רק בחלוף זמן רב המתלוננת מסר</w:t>
      </w:r>
      <w:r>
        <w:rPr>
          <w:rFonts w:hint="cs"/>
          <w:rtl/>
        </w:rPr>
        <w:t>ה</w:t>
      </w:r>
      <w:r>
        <w:rPr>
          <w:rtl/>
        </w:rPr>
        <w:t xml:space="preserve"> את שמו של הנאשם וכתובת דירתו, וגם זאת אחרי שהחוקר אמר לה שהיא תיסע ברכב שהוא לא נראה רכב משטרה, החוקרת רוזי תבוא איתה, ושוטרים גדולים וחזקים ישמרו עליה (</w:t>
      </w:r>
      <w:r>
        <w:rPr>
          <w:b/>
          <w:bCs/>
          <w:rtl/>
        </w:rPr>
        <w:t>נ/12</w:t>
      </w:r>
      <w:r>
        <w:rPr>
          <w:rtl/>
        </w:rPr>
        <w:t xml:space="preserve">, מספר חקירה 240907/11-12, דיסק 4/4, </w:t>
      </w:r>
      <w:r>
        <w:rPr>
          <w:b/>
          <w:bCs/>
          <w:rtl/>
        </w:rPr>
        <w:t>נ/10א</w:t>
      </w:r>
      <w:r>
        <w:rPr>
          <w:rtl/>
        </w:rPr>
        <w:t xml:space="preserve">, עמ' 11, שו' 27 עד עמ' 12 שו' 39). גם אחרי הבטחות אלה המתלוננת דאגה שהנאשם לא יסגור את הדלת, כי הוא היה נועל עליה את הבית. השוטרת </w:t>
      </w:r>
      <w:r>
        <w:rPr>
          <w:rFonts w:hint="cs"/>
          <w:rtl/>
        </w:rPr>
        <w:t xml:space="preserve">רוזי </w:t>
      </w:r>
      <w:r>
        <w:rPr>
          <w:rtl/>
        </w:rPr>
        <w:t>אמרה לה שהשוטרים יקחו ממנו את המפתח (</w:t>
      </w:r>
      <w:r>
        <w:rPr>
          <w:b/>
          <w:bCs/>
          <w:rtl/>
        </w:rPr>
        <w:t>נ/12</w:t>
      </w:r>
      <w:r>
        <w:rPr>
          <w:rtl/>
        </w:rPr>
        <w:t xml:space="preserve">, מספר חקירה 240907/11-12, דיסק 4/4, </w:t>
      </w:r>
      <w:r>
        <w:rPr>
          <w:b/>
          <w:bCs/>
          <w:rtl/>
        </w:rPr>
        <w:t>נ/10א</w:t>
      </w:r>
      <w:r>
        <w:rPr>
          <w:rtl/>
        </w:rPr>
        <w:t xml:space="preserve">, עמ' 16, שו' 33-36). כלומר, עד כדי כך המתלוננת חששה, </w:t>
      </w:r>
      <w:r>
        <w:rPr>
          <w:rFonts w:hint="cs"/>
          <w:rtl/>
        </w:rPr>
        <w:t xml:space="preserve">שגם במשטרה, פחדה היה </w:t>
      </w:r>
      <w:r>
        <w:rPr>
          <w:rtl/>
        </w:rPr>
        <w:t>מנאשם זה</w:t>
      </w:r>
      <w:r>
        <w:rPr>
          <w:rFonts w:hint="cs"/>
          <w:rtl/>
        </w:rPr>
        <w:t>, שמא הוא יסגור אותה בביתו</w:t>
      </w:r>
      <w:r>
        <w:rPr>
          <w:rtl/>
        </w:rPr>
        <w:t xml:space="preserve">. </w:t>
      </w:r>
    </w:p>
    <w:p w14:paraId="36868963" w14:textId="77777777" w:rsidR="007C277A" w:rsidRDefault="007C277A">
      <w:pPr>
        <w:spacing w:line="360" w:lineRule="auto"/>
        <w:jc w:val="both"/>
        <w:rPr>
          <w:rtl/>
        </w:rPr>
      </w:pPr>
    </w:p>
    <w:p w14:paraId="62515C13" w14:textId="77777777" w:rsidR="007C277A" w:rsidRDefault="00D53876">
      <w:pPr>
        <w:spacing w:line="360" w:lineRule="auto"/>
        <w:jc w:val="both"/>
        <w:rPr>
          <w:rtl/>
        </w:rPr>
      </w:pPr>
      <w:r>
        <w:rPr>
          <w:rtl/>
        </w:rPr>
        <w:t xml:space="preserve">וכך </w:t>
      </w:r>
      <w:r>
        <w:rPr>
          <w:b/>
          <w:bCs/>
          <w:rtl/>
        </w:rPr>
        <w:t>נראים ונשמעים הדברים לגבי פחדה הרב של המתלוננת מהנאשם</w:t>
      </w:r>
      <w:r>
        <w:rPr>
          <w:rtl/>
        </w:rPr>
        <w:t xml:space="preserve"> בסרטי הוידיאו (בדיסקים) של עדויות המתלוננת במשטרה: אחרי שהמתלוננת סיפרה את כל מה שעשה לה הנאשם,</w:t>
      </w:r>
      <w:r>
        <w:rPr>
          <w:rFonts w:hint="cs"/>
          <w:rtl/>
        </w:rPr>
        <w:t xml:space="preserve"> </w:t>
      </w:r>
      <w:r>
        <w:rPr>
          <w:rtl/>
        </w:rPr>
        <w:t>ביקשה החוקרת מהמתלוננת את השם של הנאשם (</w:t>
      </w:r>
      <w:r>
        <w:rPr>
          <w:b/>
          <w:bCs/>
          <w:rtl/>
        </w:rPr>
        <w:t>נ/12</w:t>
      </w:r>
      <w:r>
        <w:rPr>
          <w:rtl/>
        </w:rPr>
        <w:t xml:space="preserve">,מספר חקירה 240907/11-11, דיסק 3/4, מונה 31:57; </w:t>
      </w:r>
      <w:r>
        <w:rPr>
          <w:b/>
          <w:bCs/>
          <w:rtl/>
        </w:rPr>
        <w:t>נ/10א,</w:t>
      </w:r>
      <w:r>
        <w:rPr>
          <w:rtl/>
        </w:rPr>
        <w:t xml:space="preserve"> עמ' 15, שו' 28). המתלוננת סירבה ואמרה, שוב ושוב: </w:t>
      </w:r>
      <w:r>
        <w:rPr>
          <w:b/>
          <w:bCs/>
          <w:rtl/>
        </w:rPr>
        <w:t xml:space="preserve">"...אני מפחדת ממנו, אני רועדת..." </w:t>
      </w:r>
      <w:r>
        <w:rPr>
          <w:rtl/>
        </w:rPr>
        <w:t>(</w:t>
      </w:r>
      <w:r>
        <w:rPr>
          <w:b/>
          <w:bCs/>
          <w:rtl/>
        </w:rPr>
        <w:t>נ/12</w:t>
      </w:r>
      <w:r>
        <w:rPr>
          <w:rtl/>
        </w:rPr>
        <w:t xml:space="preserve">, מספר חקירה 240907/11-11, דיסק 3/4, מונה 32:18; </w:t>
      </w:r>
      <w:r>
        <w:rPr>
          <w:b/>
          <w:bCs/>
          <w:rtl/>
        </w:rPr>
        <w:t>נ/10א,</w:t>
      </w:r>
      <w:r>
        <w:rPr>
          <w:rtl/>
        </w:rPr>
        <w:t xml:space="preserve"> עמ' 15, שו' 38; מונה 32:49; </w:t>
      </w:r>
      <w:r>
        <w:rPr>
          <w:b/>
          <w:bCs/>
          <w:rtl/>
        </w:rPr>
        <w:t>נ/10א</w:t>
      </w:r>
      <w:r>
        <w:rPr>
          <w:rtl/>
        </w:rPr>
        <w:t xml:space="preserve">, עמ' 16, שו' 11), </w:t>
      </w:r>
      <w:r>
        <w:rPr>
          <w:b/>
          <w:bCs/>
          <w:rtl/>
        </w:rPr>
        <w:t xml:space="preserve">"...אני רועדת ממנו, אני עדיין בשוק..." </w:t>
      </w:r>
      <w:r>
        <w:rPr>
          <w:rtl/>
        </w:rPr>
        <w:t>(</w:t>
      </w:r>
      <w:r>
        <w:rPr>
          <w:b/>
          <w:bCs/>
          <w:rtl/>
        </w:rPr>
        <w:t>נ/12</w:t>
      </w:r>
      <w:r>
        <w:rPr>
          <w:rtl/>
        </w:rPr>
        <w:t xml:space="preserve">, מספר חקירה 240907/11-11, דיסק 3/4, מונה 33:10; </w:t>
      </w:r>
      <w:r>
        <w:rPr>
          <w:b/>
          <w:bCs/>
          <w:rtl/>
        </w:rPr>
        <w:t>נ/10א,</w:t>
      </w:r>
      <w:r>
        <w:rPr>
          <w:rtl/>
        </w:rPr>
        <w:t xml:space="preserve"> דיסק 3/4, עמ' 16, שו' 18, וכן מונה 56:20</w:t>
      </w:r>
      <w:r>
        <w:rPr>
          <w:rFonts w:hint="cs"/>
          <w:rtl/>
        </w:rPr>
        <w:t>;</w:t>
      </w:r>
      <w:r>
        <w:rPr>
          <w:rtl/>
        </w:rPr>
        <w:t xml:space="preserve"> </w:t>
      </w:r>
      <w:r>
        <w:rPr>
          <w:b/>
          <w:bCs/>
          <w:rtl/>
        </w:rPr>
        <w:t>נ/10א</w:t>
      </w:r>
      <w:r>
        <w:rPr>
          <w:rtl/>
        </w:rPr>
        <w:t xml:space="preserve">, דיסק 3/4, עמ' 26, שו' 11), </w:t>
      </w:r>
      <w:r>
        <w:rPr>
          <w:b/>
          <w:bCs/>
          <w:rtl/>
        </w:rPr>
        <w:t>"...למי אכפת, עוד אחת נרצחה..."</w:t>
      </w:r>
      <w:r>
        <w:rPr>
          <w:rtl/>
        </w:rPr>
        <w:t xml:space="preserve"> (</w:t>
      </w:r>
      <w:r>
        <w:rPr>
          <w:b/>
          <w:bCs/>
          <w:rtl/>
        </w:rPr>
        <w:t>נ/12</w:t>
      </w:r>
      <w:r>
        <w:rPr>
          <w:rtl/>
        </w:rPr>
        <w:t xml:space="preserve">, מספר חקירה 240907/11-11, דיסק 3/4, מונה 33:27; </w:t>
      </w:r>
      <w:r>
        <w:rPr>
          <w:b/>
          <w:bCs/>
          <w:rtl/>
        </w:rPr>
        <w:t>נ/10א,</w:t>
      </w:r>
      <w:r>
        <w:rPr>
          <w:rtl/>
        </w:rPr>
        <w:t xml:space="preserve"> עמ' 16, שו' 24), </w:t>
      </w:r>
      <w:r>
        <w:rPr>
          <w:b/>
          <w:bCs/>
          <w:rtl/>
        </w:rPr>
        <w:t>"..</w:t>
      </w:r>
      <w:r>
        <w:rPr>
          <w:rtl/>
        </w:rPr>
        <w:t xml:space="preserve">.הוא בשתיים וחצי גומר לעבוד, </w:t>
      </w:r>
      <w:r>
        <w:rPr>
          <w:b/>
          <w:bCs/>
          <w:rtl/>
        </w:rPr>
        <w:t>אני פוחדת..."</w:t>
      </w:r>
      <w:r>
        <w:rPr>
          <w:rtl/>
        </w:rPr>
        <w:t xml:space="preserve"> (</w:t>
      </w:r>
      <w:r>
        <w:rPr>
          <w:b/>
          <w:bCs/>
          <w:rtl/>
        </w:rPr>
        <w:t>נ/12</w:t>
      </w:r>
      <w:r>
        <w:rPr>
          <w:rtl/>
        </w:rPr>
        <w:t xml:space="preserve">, מספר חקירה 240907/11-11, דיסק 3/4, מונה 41:47, 42:07; </w:t>
      </w:r>
      <w:r>
        <w:rPr>
          <w:b/>
          <w:bCs/>
          <w:rtl/>
        </w:rPr>
        <w:t>נ/10א,</w:t>
      </w:r>
      <w:r>
        <w:rPr>
          <w:rtl/>
        </w:rPr>
        <w:t xml:space="preserve"> ע' 20, ש' 29, 32),  </w:t>
      </w:r>
      <w:r>
        <w:rPr>
          <w:b/>
          <w:bCs/>
          <w:rtl/>
        </w:rPr>
        <w:t>"אני מפחדת ממנו מאוד, מאוד"</w:t>
      </w:r>
      <w:r>
        <w:rPr>
          <w:rtl/>
        </w:rPr>
        <w:t xml:space="preserve"> (</w:t>
      </w:r>
      <w:r>
        <w:rPr>
          <w:b/>
          <w:bCs/>
          <w:rtl/>
        </w:rPr>
        <w:t>נ/12</w:t>
      </w:r>
      <w:r>
        <w:rPr>
          <w:rtl/>
        </w:rPr>
        <w:t>,</w:t>
      </w:r>
      <w:r>
        <w:rPr>
          <w:rFonts w:hint="cs"/>
          <w:rtl/>
        </w:rPr>
        <w:t xml:space="preserve"> </w:t>
      </w:r>
      <w:r>
        <w:rPr>
          <w:rtl/>
        </w:rPr>
        <w:t xml:space="preserve">מספר חקירה 240907/11-11, דיסק 3/4, מונה 51:44; </w:t>
      </w:r>
      <w:r>
        <w:rPr>
          <w:b/>
          <w:bCs/>
          <w:rtl/>
        </w:rPr>
        <w:t>נ/10א,</w:t>
      </w:r>
      <w:r>
        <w:rPr>
          <w:rtl/>
        </w:rPr>
        <w:t xml:space="preserve"> עמ' 24, שו' 15, וכן מונה 55:30, </w:t>
      </w:r>
      <w:r>
        <w:rPr>
          <w:b/>
          <w:bCs/>
          <w:rtl/>
        </w:rPr>
        <w:t>נ/10א</w:t>
      </w:r>
      <w:r>
        <w:rPr>
          <w:rtl/>
        </w:rPr>
        <w:t xml:space="preserve">, עמ' 25, שו' 38; וכן ראה גם בדיסק הבא – </w:t>
      </w:r>
      <w:r>
        <w:rPr>
          <w:b/>
          <w:bCs/>
          <w:rtl/>
        </w:rPr>
        <w:t>נ/12</w:t>
      </w:r>
      <w:r>
        <w:rPr>
          <w:rtl/>
        </w:rPr>
        <w:t>, מספר חקירה 240907/11-12, דיסק 4/4, מונה 4:17</w:t>
      </w:r>
      <w:r>
        <w:rPr>
          <w:rFonts w:hint="cs"/>
          <w:rtl/>
        </w:rPr>
        <w:t>;</w:t>
      </w:r>
      <w:r>
        <w:rPr>
          <w:rtl/>
        </w:rPr>
        <w:t xml:space="preserve"> </w:t>
      </w:r>
      <w:r>
        <w:rPr>
          <w:b/>
          <w:bCs/>
          <w:rtl/>
        </w:rPr>
        <w:t>נ/10א</w:t>
      </w:r>
      <w:r>
        <w:rPr>
          <w:rtl/>
        </w:rPr>
        <w:t>, עמ' 3, שו' 23; מונה 4:52</w:t>
      </w:r>
      <w:r>
        <w:rPr>
          <w:rFonts w:hint="cs"/>
          <w:rtl/>
        </w:rPr>
        <w:t>;</w:t>
      </w:r>
      <w:r>
        <w:rPr>
          <w:rtl/>
        </w:rPr>
        <w:t xml:space="preserve"> </w:t>
      </w:r>
      <w:r>
        <w:rPr>
          <w:b/>
          <w:bCs/>
          <w:rtl/>
        </w:rPr>
        <w:t>נ/10א</w:t>
      </w:r>
      <w:r>
        <w:rPr>
          <w:rtl/>
        </w:rPr>
        <w:t xml:space="preserve">, עמ' 3, שו' 34), ועוד מהמשך עדותה במשטרה: </w:t>
      </w:r>
      <w:r>
        <w:rPr>
          <w:b/>
          <w:bCs/>
          <w:rtl/>
        </w:rPr>
        <w:t>"בטח שאני מפחדת, עמדתי למות, מכות רצח קיבלתי ממנו..."</w:t>
      </w:r>
      <w:r>
        <w:rPr>
          <w:rtl/>
        </w:rPr>
        <w:t xml:space="preserve"> (</w:t>
      </w:r>
      <w:r>
        <w:rPr>
          <w:b/>
          <w:bCs/>
          <w:rtl/>
        </w:rPr>
        <w:t>נ/12</w:t>
      </w:r>
      <w:r>
        <w:rPr>
          <w:rtl/>
        </w:rPr>
        <w:t>, מספר חקירה 240907/11-12, דיסק 4/4, מונה 16:33</w:t>
      </w:r>
      <w:r>
        <w:rPr>
          <w:rFonts w:hint="cs"/>
          <w:rtl/>
        </w:rPr>
        <w:t>;</w:t>
      </w:r>
      <w:r>
        <w:rPr>
          <w:rtl/>
        </w:rPr>
        <w:t xml:space="preserve"> </w:t>
      </w:r>
      <w:r>
        <w:rPr>
          <w:b/>
          <w:bCs/>
          <w:rtl/>
        </w:rPr>
        <w:t>נ/10א</w:t>
      </w:r>
      <w:r>
        <w:rPr>
          <w:rtl/>
        </w:rPr>
        <w:t xml:space="preserve">, עמ' 9, שו' 34, מונה 19:23). לבסוף, כאמור, רק אחרי הפצרות חוזרות ונשנות מצד החוקרים, מסרה המתלוננת למשטרה את שמו וכתובתו של הנאשם, וזאת לאחר שהובטח לה ליווי משטרתי בנסיעה לדירה שבה היא התגוררה עם הנאשם (ראו גם בעדותה של </w:t>
      </w:r>
      <w:r>
        <w:rPr>
          <w:b/>
          <w:bCs/>
          <w:rtl/>
        </w:rPr>
        <w:t>עת/4</w:t>
      </w:r>
      <w:r>
        <w:rPr>
          <w:rtl/>
        </w:rPr>
        <w:t xml:space="preserve"> השוטרת רוזי – עמ' 35 לפר', שו' 3-6; </w:t>
      </w:r>
      <w:r>
        <w:rPr>
          <w:b/>
          <w:bCs/>
          <w:rtl/>
        </w:rPr>
        <w:t>נ/10א</w:t>
      </w:r>
      <w:r>
        <w:rPr>
          <w:rtl/>
        </w:rPr>
        <w:t>, עמ' 12-14). ושוב – לו היתה תלונת המתלוננת עלילה, כביכול בגלל שה</w:t>
      </w:r>
      <w:r>
        <w:rPr>
          <w:rFonts w:hint="cs"/>
          <w:rtl/>
        </w:rPr>
        <w:t>נאשם</w:t>
      </w:r>
      <w:r>
        <w:rPr>
          <w:rtl/>
        </w:rPr>
        <w:t xml:space="preserve"> לא רצה שהיא תמשיך לגור אצלו, או עקב קנאה או גחמה של המתלוננת – בלתי סביר שהיא כך תחריש במשך שעות במשטרה, וכך תעבור את כל הסאגה הזאת, </w:t>
      </w:r>
      <w:r>
        <w:rPr>
          <w:b/>
          <w:bCs/>
          <w:rtl/>
        </w:rPr>
        <w:t>שנראית בזמן אמת בדיסקים של החקירה</w:t>
      </w:r>
      <w:r>
        <w:rPr>
          <w:rFonts w:hint="cs"/>
          <w:rtl/>
        </w:rPr>
        <w:t xml:space="preserve"> כשהיא שם מול החוקרת וגם מול השוטר הנוסף</w:t>
      </w:r>
      <w:r>
        <w:rPr>
          <w:rtl/>
        </w:rPr>
        <w:t xml:space="preserve">, אלא מיד תמסור את פרטיו כדי להתנכל לו באמצעות המשטרה. אך לא כך, כלל ועיקר, ארע, כאמור. </w:t>
      </w:r>
    </w:p>
    <w:p w14:paraId="66463F2F" w14:textId="77777777" w:rsidR="007C277A" w:rsidRDefault="007C277A">
      <w:pPr>
        <w:spacing w:line="360" w:lineRule="auto"/>
        <w:jc w:val="both"/>
        <w:rPr>
          <w:rtl/>
        </w:rPr>
      </w:pPr>
    </w:p>
    <w:p w14:paraId="2FF2D8B3" w14:textId="77777777" w:rsidR="007C277A" w:rsidRDefault="00D53876">
      <w:pPr>
        <w:spacing w:line="360" w:lineRule="auto"/>
        <w:jc w:val="both"/>
        <w:rPr>
          <w:rtl/>
        </w:rPr>
      </w:pPr>
      <w:r>
        <w:rPr>
          <w:rtl/>
        </w:rPr>
        <w:t xml:space="preserve">במענה לטענות ההגנה, שדינן </w:t>
      </w:r>
      <w:r>
        <w:rPr>
          <w:b/>
          <w:bCs/>
          <w:rtl/>
        </w:rPr>
        <w:t>להידחות</w:t>
      </w:r>
      <w:r>
        <w:rPr>
          <w:rtl/>
        </w:rPr>
        <w:t>, אומר: בכך שהמתלוננת אמרה לנאשם כשחזרה מבית החולים ביום 16.6.11 ש"ערבו את המשטרה" (</w:t>
      </w:r>
      <w:r>
        <w:rPr>
          <w:b/>
          <w:bCs/>
          <w:rtl/>
        </w:rPr>
        <w:t>נ/10א</w:t>
      </w:r>
      <w:r>
        <w:rPr>
          <w:rtl/>
        </w:rPr>
        <w:t>, דיסק 3/4, עמ' 8, שו' 32), ושהוא לא יכול לחלוק על הרופאים (</w:t>
      </w:r>
      <w:r>
        <w:rPr>
          <w:b/>
          <w:bCs/>
          <w:rtl/>
        </w:rPr>
        <w:t>נ/10א</w:t>
      </w:r>
      <w:r>
        <w:rPr>
          <w:rtl/>
        </w:rPr>
        <w:t xml:space="preserve">, דיסק 3/4, עמ' 9, שו' 34-38), אין בכך כדי "לכרסם" בחשש של המתלוננת מפניו כטענת ההגנה (עמ' 10 לסיכומיה): בכך שהמתלוננת המיוסרת והכואבת חוזרת מבית החולים ומטיחה דברים בנאשם, הרי זו התנהגות טבעית ואנושית מצידה. זאת ועוד: הרי המתלוננת הוסיפה וסיפרה באותה נשימה ממש, שהיא אמרה לנאשם שהיא </w:t>
      </w:r>
      <w:r>
        <w:rPr>
          <w:b/>
          <w:bCs/>
          <w:rtl/>
        </w:rPr>
        <w:t>לא נתנה את פרטיו</w:t>
      </w:r>
      <w:r>
        <w:rPr>
          <w:rtl/>
        </w:rPr>
        <w:t xml:space="preserve"> (</w:t>
      </w:r>
      <w:r>
        <w:rPr>
          <w:b/>
          <w:bCs/>
          <w:rtl/>
        </w:rPr>
        <w:t>נ/10א</w:t>
      </w:r>
      <w:r>
        <w:rPr>
          <w:rtl/>
        </w:rPr>
        <w:t xml:space="preserve">, דיסק 3/4, עמ' 8, שו' 32-39), </w:t>
      </w:r>
      <w:r>
        <w:rPr>
          <w:b/>
          <w:bCs/>
          <w:rtl/>
        </w:rPr>
        <w:t>כדי שיהיה רגוע</w:t>
      </w:r>
      <w:r>
        <w:rPr>
          <w:rtl/>
        </w:rPr>
        <w:t xml:space="preserve"> (שם, עמ' 9, שו' 1), ואף הוסיפה ואמרה לו שהיא </w:t>
      </w:r>
      <w:r>
        <w:rPr>
          <w:b/>
          <w:bCs/>
          <w:rtl/>
        </w:rPr>
        <w:t>נלחמה בחדר המיון עבורו ולא נתנה את פרטיו</w:t>
      </w:r>
      <w:r>
        <w:rPr>
          <w:rtl/>
        </w:rPr>
        <w:t xml:space="preserve"> (</w:t>
      </w:r>
      <w:r>
        <w:rPr>
          <w:b/>
          <w:bCs/>
          <w:rtl/>
        </w:rPr>
        <w:t>נ/10א,</w:t>
      </w:r>
      <w:r>
        <w:rPr>
          <w:rtl/>
        </w:rPr>
        <w:t xml:space="preserve"> דיסק 3/4, עמ' 11, ש</w:t>
      </w:r>
      <w:r>
        <w:rPr>
          <w:rFonts w:hint="cs"/>
          <w:rtl/>
        </w:rPr>
        <w:t>ו</w:t>
      </w:r>
      <w:r>
        <w:rPr>
          <w:rtl/>
        </w:rPr>
        <w:t xml:space="preserve">' 1-4). זהו חיזוק נוסף דווקא לפחדה מהנאשם, שגם כשבאו מים עד נפש, היא לא מסרה את פרטיו. </w:t>
      </w:r>
    </w:p>
    <w:p w14:paraId="127010B7" w14:textId="77777777" w:rsidR="007C277A" w:rsidRDefault="007C277A">
      <w:pPr>
        <w:spacing w:line="360" w:lineRule="auto"/>
        <w:jc w:val="both"/>
        <w:rPr>
          <w:b/>
          <w:bCs/>
          <w:rtl/>
        </w:rPr>
      </w:pPr>
    </w:p>
    <w:p w14:paraId="703DED1B" w14:textId="77777777" w:rsidR="007C277A" w:rsidRDefault="00D53876">
      <w:pPr>
        <w:pStyle w:val="ListParagraph"/>
        <w:numPr>
          <w:ilvl w:val="0"/>
          <w:numId w:val="9"/>
        </w:numPr>
        <w:spacing w:line="360" w:lineRule="auto"/>
        <w:ind w:left="0" w:hanging="709"/>
        <w:jc w:val="both"/>
        <w:rPr>
          <w:rtl/>
        </w:rPr>
      </w:pPr>
      <w:r>
        <w:rPr>
          <w:b/>
          <w:bCs/>
          <w:rtl/>
        </w:rPr>
        <w:t xml:space="preserve">חיזוקים לפחדה העז הכן והעמוק של המתלוננת מהנאשם נמצאו גם בראיות נוספות: עת/2 אסנת כהן </w:t>
      </w:r>
      <w:r>
        <w:rPr>
          <w:rtl/>
        </w:rPr>
        <w:t xml:space="preserve">מנהלת היחידה לטיפול בדרי רחוב בעירית ת"א (להלן-אסנת), נשאלה בהקשר למתלוננת שדיברה כל הזמן על אותו (אדם) אחד, האם המתלוננת מזכירה את שמו, ואסנת השיבה: </w:t>
      </w:r>
      <w:r>
        <w:rPr>
          <w:b/>
          <w:bCs/>
          <w:rtl/>
        </w:rPr>
        <w:t>"...היא פחדה פחד מוות.</w:t>
      </w:r>
      <w:r>
        <w:rPr>
          <w:rtl/>
        </w:rPr>
        <w:t xml:space="preserve"> כל הזמן אמרתי שיש הרבה מידע חסר..." (עמ' 17 לפר', שו' 27-28). הראייה, שגם לאסנת המתלוננת לא מסרה את פרטיו של הנאשם. כחיזוק לעדותה המחזקת של אסנת, במהלך עדותה בבית המשפט של אסנת הוגשו כראייה דוחות שנרשמים ביחידה</w:t>
      </w:r>
      <w:r>
        <w:rPr>
          <w:b/>
          <w:bCs/>
          <w:rtl/>
        </w:rPr>
        <w:t xml:space="preserve"> ת/21 </w:t>
      </w:r>
      <w:r>
        <w:rPr>
          <w:rtl/>
        </w:rPr>
        <w:t xml:space="preserve">(עמ' 16 לפר', שו' 11-18), שבהם נרשם ביום 14.6.11: "...הגיע </w:t>
      </w:r>
      <w:r>
        <w:rPr>
          <w:rFonts w:hint="cs"/>
          <w:rtl/>
        </w:rPr>
        <w:t xml:space="preserve">(ה) </w:t>
      </w:r>
      <w:r>
        <w:rPr>
          <w:rtl/>
        </w:rPr>
        <w:t>עם שטף דם סביב עין ובתוכה (עין שמ). אח"כ התפשטה והראתה את המכות היבשות שחטפה מהגבר אצלו לנה בשכ' התקווה. מכות יבשות בכל חלקי גופה. סימנים כחולים-שחורים ואדומים.</w:t>
      </w:r>
      <w:r>
        <w:rPr>
          <w:b/>
          <w:bCs/>
          <w:rtl/>
        </w:rPr>
        <w:t xml:space="preserve"> מסרבת להגיש תלונה במשטרה</w:t>
      </w:r>
      <w:r>
        <w:rPr>
          <w:rtl/>
        </w:rPr>
        <w:t>..." (</w:t>
      </w:r>
      <w:r>
        <w:rPr>
          <w:b/>
          <w:bCs/>
          <w:rtl/>
        </w:rPr>
        <w:t>ת/21</w:t>
      </w:r>
      <w:r>
        <w:rPr>
          <w:rtl/>
        </w:rPr>
        <w:t xml:space="preserve">, דף 44). </w:t>
      </w:r>
      <w:r>
        <w:rPr>
          <w:rFonts w:hint="cs"/>
          <w:rtl/>
        </w:rPr>
        <w:t xml:space="preserve">כך נרשם סמוך יחסית לארוע האחרון בשרשרת מיום 12.6.11. </w:t>
      </w:r>
    </w:p>
    <w:p w14:paraId="12BE2098" w14:textId="77777777" w:rsidR="007C277A" w:rsidRDefault="007C277A">
      <w:pPr>
        <w:spacing w:line="360" w:lineRule="auto"/>
        <w:jc w:val="both"/>
        <w:rPr>
          <w:rtl/>
        </w:rPr>
      </w:pPr>
    </w:p>
    <w:p w14:paraId="22F51D65" w14:textId="77777777" w:rsidR="007C277A" w:rsidRDefault="00D53876">
      <w:pPr>
        <w:spacing w:line="360" w:lineRule="auto"/>
        <w:jc w:val="both"/>
        <w:rPr>
          <w:rtl/>
        </w:rPr>
      </w:pPr>
      <w:r>
        <w:rPr>
          <w:b/>
          <w:bCs/>
          <w:rtl/>
        </w:rPr>
        <w:t xml:space="preserve">עת/3 מיטל אשרי, </w:t>
      </w:r>
      <w:r>
        <w:rPr>
          <w:rtl/>
        </w:rPr>
        <w:t xml:space="preserve">שפגשה את המתלוננת ביחידה לדרי רחוב, העידה שהמתלוננת סיפרה לה בחודש אוקטובר "...שיש בן אדם אחד שקוראים לו אמיר </w:t>
      </w:r>
      <w:r>
        <w:rPr>
          <w:b/>
          <w:bCs/>
          <w:rtl/>
        </w:rPr>
        <w:t xml:space="preserve">שם בדוי </w:t>
      </w:r>
      <w:r>
        <w:rPr>
          <w:rtl/>
        </w:rPr>
        <w:t xml:space="preserve">שהוא אנס אותה בברוטליות...היא אמרה שהיא נאנסה הרבה פעמים אבל לא בצורה כזו ברוטלי..." (ע' 25 לפר', ש' 9-12). היינו, המתלוננת ציינה את שמו הפרטי בלבד של הנאשם כמי שאנס אותה, ובנוסף </w:t>
      </w:r>
      <w:r>
        <w:rPr>
          <w:rFonts w:hint="cs"/>
          <w:rtl/>
        </w:rPr>
        <w:t>היא</w:t>
      </w:r>
      <w:r>
        <w:rPr>
          <w:rtl/>
        </w:rPr>
        <w:t xml:space="preserve"> אמרה שזה שם בדוי, באופן עקבי לפחדה ממנו.  </w:t>
      </w:r>
    </w:p>
    <w:p w14:paraId="30756BAE" w14:textId="77777777" w:rsidR="007C277A" w:rsidRDefault="007C277A">
      <w:pPr>
        <w:spacing w:line="360" w:lineRule="auto"/>
        <w:jc w:val="both"/>
        <w:rPr>
          <w:rtl/>
        </w:rPr>
      </w:pPr>
    </w:p>
    <w:p w14:paraId="23B0D0B3" w14:textId="77777777" w:rsidR="007C277A" w:rsidRDefault="00D53876">
      <w:pPr>
        <w:spacing w:line="360" w:lineRule="auto"/>
        <w:jc w:val="both"/>
        <w:rPr>
          <w:rtl/>
        </w:rPr>
      </w:pPr>
      <w:r>
        <w:rPr>
          <w:b/>
          <w:bCs/>
          <w:rtl/>
        </w:rPr>
        <w:t>ליהיא ריבלין,</w:t>
      </w:r>
      <w:r>
        <w:rPr>
          <w:rtl/>
        </w:rPr>
        <w:t xml:space="preserve"> מהיחידה לדרי רחוב בעירית ת"א, שעדותה במשטרה הוגשה בהסכמה (</w:t>
      </w:r>
      <w:r>
        <w:rPr>
          <w:b/>
          <w:bCs/>
          <w:rtl/>
        </w:rPr>
        <w:t>ת/28</w:t>
      </w:r>
      <w:r>
        <w:rPr>
          <w:rtl/>
        </w:rPr>
        <w:t xml:space="preserve"> – ראו גם בהמשך), סיפרה ש</w:t>
      </w:r>
      <w:r>
        <w:rPr>
          <w:rFonts w:hint="cs"/>
          <w:rtl/>
        </w:rPr>
        <w:t xml:space="preserve">היא </w:t>
      </w:r>
      <w:r>
        <w:rPr>
          <w:rtl/>
        </w:rPr>
        <w:t xml:space="preserve">שאלה את המתלוננת </w:t>
      </w:r>
      <w:r>
        <w:rPr>
          <w:b/>
          <w:bCs/>
          <w:rtl/>
        </w:rPr>
        <w:t xml:space="preserve">האם היא רוצה להגיש תלונה במשטרה, </w:t>
      </w:r>
      <w:r>
        <w:rPr>
          <w:rtl/>
        </w:rPr>
        <w:t xml:space="preserve">והמתלוננת </w:t>
      </w:r>
      <w:r>
        <w:rPr>
          <w:b/>
          <w:bCs/>
          <w:rtl/>
        </w:rPr>
        <w:t>סירבה (ת/28</w:t>
      </w:r>
      <w:r>
        <w:rPr>
          <w:rtl/>
        </w:rPr>
        <w:t>, עמ' 1, שו' 12-13). גם ל</w:t>
      </w:r>
      <w:r>
        <w:rPr>
          <w:rFonts w:hint="cs"/>
          <w:rtl/>
        </w:rPr>
        <w:t xml:space="preserve">ליהיא, </w:t>
      </w:r>
      <w:r>
        <w:rPr>
          <w:rtl/>
        </w:rPr>
        <w:t xml:space="preserve">המתלוננת לא מסרה </w:t>
      </w:r>
      <w:r>
        <w:rPr>
          <w:rFonts w:hint="cs"/>
          <w:rtl/>
        </w:rPr>
        <w:t xml:space="preserve">איפוא </w:t>
      </w:r>
      <w:r>
        <w:rPr>
          <w:rtl/>
        </w:rPr>
        <w:t>את פרטי</w:t>
      </w:r>
      <w:r>
        <w:rPr>
          <w:rFonts w:hint="cs"/>
          <w:rtl/>
        </w:rPr>
        <w:t>ו של</w:t>
      </w:r>
      <w:r>
        <w:rPr>
          <w:rtl/>
        </w:rPr>
        <w:t xml:space="preserve"> הנאשם. </w:t>
      </w:r>
    </w:p>
    <w:p w14:paraId="51431860" w14:textId="77777777" w:rsidR="007C277A" w:rsidRDefault="007C277A">
      <w:pPr>
        <w:spacing w:line="360" w:lineRule="auto"/>
        <w:jc w:val="both"/>
        <w:rPr>
          <w:b/>
          <w:bCs/>
          <w:rtl/>
        </w:rPr>
      </w:pPr>
    </w:p>
    <w:p w14:paraId="160B014E" w14:textId="77777777" w:rsidR="007C277A" w:rsidRDefault="00D53876">
      <w:pPr>
        <w:spacing w:line="360" w:lineRule="auto"/>
        <w:jc w:val="both"/>
        <w:rPr>
          <w:rtl/>
        </w:rPr>
      </w:pPr>
      <w:r>
        <w:rPr>
          <w:b/>
          <w:bCs/>
          <w:rtl/>
        </w:rPr>
        <w:t>סלוא כראג'ה</w:t>
      </w:r>
      <w:r>
        <w:rPr>
          <w:rtl/>
        </w:rPr>
        <w:t>, שעבדה בבית תמחוי "גגון לנשים" והכירה את המתלוננת מחודש אוקטובר 2010, שעדותה במשטרה הוגשה בהסכמה (</w:t>
      </w:r>
      <w:r>
        <w:rPr>
          <w:b/>
          <w:bCs/>
          <w:rtl/>
        </w:rPr>
        <w:t xml:space="preserve">ת/27 – </w:t>
      </w:r>
      <w:r>
        <w:rPr>
          <w:rtl/>
        </w:rPr>
        <w:t xml:space="preserve">ראו גם בהמשך לגבי עדותה), סיפרה שהיא, סלוא, התחננה למתלוננת שתיתן לה את הכתובת של הנאשם, אך המתלוננת </w:t>
      </w:r>
      <w:r>
        <w:rPr>
          <w:b/>
          <w:bCs/>
          <w:rtl/>
        </w:rPr>
        <w:t>"...לא הסכימה, היא פחדה ואמרה: "הוא יהרוג אותי, הוא ירביץ לי."</w:t>
      </w:r>
      <w:r>
        <w:rPr>
          <w:rtl/>
        </w:rPr>
        <w:t xml:space="preserve"> (</w:t>
      </w:r>
      <w:r>
        <w:rPr>
          <w:b/>
          <w:bCs/>
          <w:rtl/>
        </w:rPr>
        <w:t>ת/27</w:t>
      </w:r>
      <w:r>
        <w:rPr>
          <w:rtl/>
        </w:rPr>
        <w:t>, ע</w:t>
      </w:r>
      <w:r>
        <w:rPr>
          <w:rFonts w:hint="cs"/>
          <w:rtl/>
        </w:rPr>
        <w:t>מ</w:t>
      </w:r>
      <w:r>
        <w:rPr>
          <w:rtl/>
        </w:rPr>
        <w:t>' 2,</w:t>
      </w:r>
      <w:r>
        <w:rPr>
          <w:rFonts w:hint="cs"/>
          <w:rtl/>
        </w:rPr>
        <w:t xml:space="preserve"> </w:t>
      </w:r>
      <w:r>
        <w:rPr>
          <w:rtl/>
        </w:rPr>
        <w:t>ש</w:t>
      </w:r>
      <w:r>
        <w:rPr>
          <w:rFonts w:hint="cs"/>
          <w:rtl/>
        </w:rPr>
        <w:t>ו</w:t>
      </w:r>
      <w:r>
        <w:rPr>
          <w:rtl/>
        </w:rPr>
        <w:t xml:space="preserve">' 3-7). גם לסלוא המתלוננת לא מסרה </w:t>
      </w:r>
      <w:r>
        <w:rPr>
          <w:rFonts w:hint="cs"/>
          <w:rtl/>
        </w:rPr>
        <w:t xml:space="preserve">איפוא </w:t>
      </w:r>
      <w:r>
        <w:rPr>
          <w:rtl/>
        </w:rPr>
        <w:t xml:space="preserve">את פרטיו של הנאשם. </w:t>
      </w:r>
    </w:p>
    <w:p w14:paraId="3F3DCC6D" w14:textId="77777777" w:rsidR="007C277A" w:rsidRDefault="007C277A">
      <w:pPr>
        <w:spacing w:line="360" w:lineRule="auto"/>
        <w:jc w:val="both"/>
        <w:rPr>
          <w:b/>
          <w:bCs/>
          <w:rtl/>
        </w:rPr>
      </w:pPr>
    </w:p>
    <w:p w14:paraId="40D84930" w14:textId="77777777" w:rsidR="007C277A" w:rsidRDefault="00D53876">
      <w:pPr>
        <w:spacing w:line="360" w:lineRule="auto"/>
        <w:jc w:val="both"/>
        <w:rPr>
          <w:rtl/>
        </w:rPr>
      </w:pPr>
      <w:r>
        <w:rPr>
          <w:b/>
          <w:bCs/>
          <w:rtl/>
        </w:rPr>
        <w:t>עת/4</w:t>
      </w:r>
      <w:r>
        <w:rPr>
          <w:rtl/>
        </w:rPr>
        <w:t xml:space="preserve">, השוטרת רוזי רגוניס (להלן-רוזי), העידה: המתלוננת לא רצתה להגיש תלונה בבית החולים. היא ניסתה לשכנע את המתלוננת להגיע לתחנת משטרה, והמתלוננת סירבה ומאוד פחדה. היא ניסתה לשכנע אותה להיפגש איתה איפה שתרצה, ולקח לה המון זמן להיפגש איתה. השוטרת הבטיחה לה שאף אחד לא ידע שהיא שוטרת. בסוף המתלוננת הסכימה להיפגש איתה בשכונת התקווה, ורוזי נסעה לשם להביא אותה על בגדים אזרחיים ורכב משטרתי מוסווה לאזרחי, והביאה אותה לתחנת המשטרה, שם המתלוננת מסרה עדות (עמ' 34 לפר', שו' 17-26). המתלוננת היתה מאוד מפוחדת, וכל הזמן היא הזכירה שהיא מפחדת לשתף את רוזי בפרטים, ורק לקראת סוף העדות שלה, אחרי הרבה זמן של עדות, כשנכנס לחדר החקירות קצין החקירות אביב פורת, רק אז המתלוננת שיתפה אותם בזהותו של אותו אדם (עמ' 35 לפר', שו' 1-6; ראו לעיל את הפירוט בהקשר זה מתוך דיסק החקירה </w:t>
      </w:r>
      <w:r>
        <w:rPr>
          <w:b/>
          <w:bCs/>
          <w:rtl/>
        </w:rPr>
        <w:t>נ/12</w:t>
      </w:r>
      <w:r>
        <w:rPr>
          <w:rtl/>
        </w:rPr>
        <w:t xml:space="preserve">, ואיזכור הקטעים בסרטי החקירה, שם באים הדברים הללו לידי ביטוי). רוזי גם העידה, שהמתלוננת נתנה להם את הדף </w:t>
      </w:r>
      <w:r>
        <w:rPr>
          <w:b/>
          <w:bCs/>
          <w:rtl/>
        </w:rPr>
        <w:t xml:space="preserve">ת/23 </w:t>
      </w:r>
      <w:r>
        <w:rPr>
          <w:rtl/>
        </w:rPr>
        <w:t xml:space="preserve">- מכתב לביטוח לאומי ובו פרטיו של הנאשם (עמ' 35 לפר', שו' 7-19; ראו גם בעדות המתלוננת במשטרה </w:t>
      </w:r>
      <w:r>
        <w:rPr>
          <w:b/>
          <w:bCs/>
          <w:rtl/>
        </w:rPr>
        <w:t>נ/10</w:t>
      </w:r>
      <w:r>
        <w:rPr>
          <w:rtl/>
        </w:rPr>
        <w:t xml:space="preserve"> – עמ' 5, שו' 162-163; ראו גם בתמליל </w:t>
      </w:r>
      <w:r>
        <w:rPr>
          <w:b/>
          <w:bCs/>
          <w:rtl/>
        </w:rPr>
        <w:t>נ/10א</w:t>
      </w:r>
      <w:r>
        <w:rPr>
          <w:rtl/>
        </w:rPr>
        <w:t xml:space="preserve">, </w:t>
      </w:r>
      <w:r>
        <w:rPr>
          <w:rFonts w:hint="cs"/>
          <w:rtl/>
        </w:rPr>
        <w:t xml:space="preserve">תימלול עדות המתלוננת במשטרה, </w:t>
      </w:r>
      <w:r>
        <w:rPr>
          <w:rtl/>
        </w:rPr>
        <w:t xml:space="preserve">מס' חקירה 240907/11-12, עמ' 15).    </w:t>
      </w:r>
    </w:p>
    <w:p w14:paraId="447C9D3D" w14:textId="77777777" w:rsidR="007C277A" w:rsidRDefault="007C277A">
      <w:pPr>
        <w:spacing w:line="360" w:lineRule="auto"/>
        <w:jc w:val="both"/>
        <w:rPr>
          <w:rtl/>
        </w:rPr>
      </w:pPr>
    </w:p>
    <w:p w14:paraId="7BA90F17" w14:textId="77777777" w:rsidR="007C277A" w:rsidRDefault="00D53876">
      <w:pPr>
        <w:pStyle w:val="ListParagraph"/>
        <w:numPr>
          <w:ilvl w:val="0"/>
          <w:numId w:val="9"/>
        </w:numPr>
        <w:spacing w:line="360" w:lineRule="auto"/>
        <w:ind w:left="0" w:hanging="709"/>
        <w:jc w:val="both"/>
      </w:pPr>
      <w:r>
        <w:rPr>
          <w:rtl/>
        </w:rPr>
        <w:t xml:space="preserve">במהלך החקירה המשטרתית המתלוננת אף סירבה לעימות עם הנאשם. המתלוננת הסבירה בעדותה בבית המשפט: </w:t>
      </w:r>
      <w:r>
        <w:rPr>
          <w:b/>
          <w:bCs/>
          <w:rtl/>
        </w:rPr>
        <w:t>"...אני לא מסוגלת לראות אותו. הוא מלאך המוות שניסה לרצוח אותי. רק הייתי רואה אותו הייתי רועדת, הייתי עושה שתן מרוב פחד..."</w:t>
      </w:r>
      <w:r>
        <w:rPr>
          <w:rtl/>
        </w:rPr>
        <w:t xml:space="preserve"> (עמ' 61 לפר', שו' 17-19; ראה גם בתמליל </w:t>
      </w:r>
      <w:r>
        <w:rPr>
          <w:b/>
          <w:bCs/>
          <w:rtl/>
        </w:rPr>
        <w:t>נ/10א</w:t>
      </w:r>
      <w:r>
        <w:rPr>
          <w:rtl/>
        </w:rPr>
        <w:t xml:space="preserve">, מספר חקירה 240907/11-11, דיסק 3/4, עמ' 12-13). </w:t>
      </w:r>
      <w:r>
        <w:rPr>
          <w:b/>
          <w:bCs/>
          <w:rtl/>
        </w:rPr>
        <w:t>עת/4</w:t>
      </w:r>
      <w:r>
        <w:rPr>
          <w:rtl/>
        </w:rPr>
        <w:t xml:space="preserve"> רוזי רגוניס (להלן-רוזי), חוקרת בתחנת שכונות בת"א, נשאלה בענין זה והעידה: </w:t>
      </w:r>
      <w:r>
        <w:rPr>
          <w:b/>
          <w:bCs/>
          <w:rtl/>
        </w:rPr>
        <w:t>"...המתלוננת לאורך כל הזמן מהרגע הראשון שאני פגשתי אותה וגם בשיחת טלפון וגם ויזואלי העלתה פחד שאני לא נתקלתי בו לפניה, בהתייעצות יחד עם הקצינים שלי והכל באישורם ובידיעתם לא נערך עימות כתוצאה מהפחד של המתלוננת להיפגש שוב פנים מול פנים עם אותו אדם שהיא טענה שעשה לה את אותם מעשים."</w:t>
      </w:r>
      <w:r>
        <w:rPr>
          <w:rtl/>
        </w:rPr>
        <w:t xml:space="preserve"> (עמ' 36 לפר',</w:t>
      </w:r>
      <w:r>
        <w:rPr>
          <w:rFonts w:hint="cs"/>
          <w:rtl/>
        </w:rPr>
        <w:t xml:space="preserve"> </w:t>
      </w:r>
      <w:r>
        <w:rPr>
          <w:rtl/>
        </w:rPr>
        <w:t>ש</w:t>
      </w:r>
      <w:r>
        <w:rPr>
          <w:rFonts w:hint="cs"/>
          <w:rtl/>
        </w:rPr>
        <w:t>ו</w:t>
      </w:r>
      <w:r>
        <w:rPr>
          <w:rtl/>
        </w:rPr>
        <w:t>' 2-6). ושוב</w:t>
      </w:r>
      <w:r>
        <w:rPr>
          <w:rFonts w:hint="cs"/>
          <w:rtl/>
        </w:rPr>
        <w:t xml:space="preserve"> </w:t>
      </w:r>
      <w:r>
        <w:rPr>
          <w:rtl/>
        </w:rPr>
        <w:t>–</w:t>
      </w:r>
      <w:r>
        <w:rPr>
          <w:rFonts w:hint="cs"/>
          <w:rtl/>
        </w:rPr>
        <w:t xml:space="preserve"> בעדות דלעיל יש משום </w:t>
      </w:r>
      <w:r>
        <w:rPr>
          <w:rtl/>
        </w:rPr>
        <w:t>חיזוק לגירסת המתלוננת; לסירובה ל</w:t>
      </w:r>
      <w:r>
        <w:rPr>
          <w:rFonts w:hint="cs"/>
          <w:rtl/>
        </w:rPr>
        <w:t xml:space="preserve">ערוך </w:t>
      </w:r>
      <w:r>
        <w:rPr>
          <w:rtl/>
        </w:rPr>
        <w:t xml:space="preserve">עימות </w:t>
      </w:r>
      <w:r>
        <w:rPr>
          <w:rFonts w:hint="cs"/>
          <w:rtl/>
        </w:rPr>
        <w:t xml:space="preserve">עם הנאשם </w:t>
      </w:r>
      <w:r>
        <w:rPr>
          <w:rtl/>
        </w:rPr>
        <w:t>ה</w:t>
      </w:r>
      <w:r>
        <w:rPr>
          <w:rFonts w:hint="cs"/>
          <w:rtl/>
        </w:rPr>
        <w:t>מתלוננת</w:t>
      </w:r>
      <w:r>
        <w:rPr>
          <w:rtl/>
        </w:rPr>
        <w:t xml:space="preserve"> נתנה הסבר אמין</w:t>
      </w:r>
      <w:r>
        <w:rPr>
          <w:rFonts w:hint="cs"/>
          <w:rtl/>
        </w:rPr>
        <w:t xml:space="preserve"> וסביר</w:t>
      </w:r>
      <w:r>
        <w:rPr>
          <w:rtl/>
        </w:rPr>
        <w:t xml:space="preserve">. </w:t>
      </w:r>
    </w:p>
    <w:p w14:paraId="1FB4CEB5" w14:textId="77777777" w:rsidR="007C277A" w:rsidRDefault="007C277A">
      <w:pPr>
        <w:pStyle w:val="ListParagraph"/>
        <w:spacing w:line="360" w:lineRule="auto"/>
        <w:ind w:left="0"/>
        <w:jc w:val="both"/>
      </w:pPr>
    </w:p>
    <w:p w14:paraId="766AB836" w14:textId="77777777" w:rsidR="007C277A" w:rsidRDefault="00D53876">
      <w:pPr>
        <w:pStyle w:val="ListParagraph"/>
        <w:numPr>
          <w:ilvl w:val="0"/>
          <w:numId w:val="9"/>
        </w:numPr>
        <w:spacing w:line="360" w:lineRule="auto"/>
        <w:ind w:left="0" w:hanging="709"/>
        <w:jc w:val="both"/>
        <w:rPr>
          <w:rtl/>
        </w:rPr>
      </w:pPr>
      <w:r>
        <w:rPr>
          <w:rtl/>
        </w:rPr>
        <w:t>ההגנה טענה (עמ' 16 לסיכומיה):</w:t>
      </w:r>
      <w:r>
        <w:rPr>
          <w:rFonts w:hint="cs"/>
          <w:rtl/>
        </w:rPr>
        <w:t xml:space="preserve"> </w:t>
      </w:r>
      <w:r>
        <w:rPr>
          <w:rtl/>
        </w:rPr>
        <w:t xml:space="preserve">אי ביצוע העימות הוא אחד מהמחדלים החקירתיים שבתיק. </w:t>
      </w:r>
      <w:r>
        <w:rPr>
          <w:b/>
          <w:bCs/>
          <w:rtl/>
        </w:rPr>
        <w:t>ואולם</w:t>
      </w:r>
      <w:r>
        <w:rPr>
          <w:rtl/>
        </w:rPr>
        <w:t xml:space="preserve">: </w:t>
      </w:r>
      <w:r>
        <w:rPr>
          <w:rFonts w:hint="cs"/>
          <w:rtl/>
        </w:rPr>
        <w:t xml:space="preserve">כאמור, </w:t>
      </w:r>
      <w:r>
        <w:rPr>
          <w:rtl/>
        </w:rPr>
        <w:t xml:space="preserve">המתלוננת הסבירה מדוע היא סירבה לעימות. הסברה מהימן וסביר. ההגנה הביאה מדברי המתלוננת (עמ' 16 לסיכומיה, סע' ד), וטענה שהיא חששה שהנאשם לא יודה ולכן היא לא הסכימה לעימות. </w:t>
      </w:r>
      <w:r>
        <w:rPr>
          <w:b/>
          <w:bCs/>
          <w:rtl/>
        </w:rPr>
        <w:t>ואולם</w:t>
      </w:r>
      <w:r>
        <w:rPr>
          <w:rtl/>
        </w:rPr>
        <w:t xml:space="preserve"> המתלוננת הסבירה, שהנאשם הוא אדם מפולפל, שאמר לה שהוא לא יישב בגללה, והיא חלאת אישה (</w:t>
      </w:r>
      <w:r>
        <w:rPr>
          <w:b/>
          <w:bCs/>
          <w:rtl/>
        </w:rPr>
        <w:t>נ/10א</w:t>
      </w:r>
      <w:r>
        <w:rPr>
          <w:rtl/>
        </w:rPr>
        <w:t xml:space="preserve">, דיסק 3/4, עמ' 12-13). ההגנה טענה ל"מחדלי חקירה" נוספים (ע' 16 לסיכומיה), </w:t>
      </w:r>
      <w:r>
        <w:rPr>
          <w:b/>
          <w:bCs/>
          <w:rtl/>
        </w:rPr>
        <w:t>ואולם</w:t>
      </w:r>
      <w:r>
        <w:rPr>
          <w:rtl/>
        </w:rPr>
        <w:t xml:space="preserve"> דינה של הטענה </w:t>
      </w:r>
      <w:r>
        <w:rPr>
          <w:b/>
          <w:bCs/>
          <w:rtl/>
        </w:rPr>
        <w:t>להידחות</w:t>
      </w:r>
      <w:r>
        <w:rPr>
          <w:rtl/>
        </w:rPr>
        <w:t xml:space="preserve">: השאלה איננה אם ניתן היה להביא ראיות נוספות טובות יותר דוגמת ממצא פורנזי שתומך אף הוא בגירסת המתלוננת (בסיכומי ההגנה, עמ' 16, סע' א) – ואינני אומר שניתן או שצריך היה לעשות זאת - אלא השאלה היא, האם די בראיות שהובאו בפנינו לצורך הוכחת אשמת הנאשם מעבר לספק סביר, וכאלה הובאו גם הובאו [ראו בסוגיה: </w:t>
      </w:r>
      <w:hyperlink r:id="rId35"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204/09</w:t>
        </w:r>
      </w:hyperlink>
      <w:r>
        <w:rPr>
          <w:rtl/>
        </w:rPr>
        <w:t xml:space="preserve"> </w:t>
      </w:r>
      <w:r>
        <w:rPr>
          <w:b/>
          <w:bCs/>
          <w:rtl/>
        </w:rPr>
        <w:t>יוחייב</w:t>
      </w:r>
      <w:r>
        <w:rPr>
          <w:rtl/>
        </w:rPr>
        <w:t xml:space="preserve">, בסע' 27 לפסה"ד; ועוד בסוגיה: </w:t>
      </w:r>
      <w:hyperlink r:id="rId36"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10102/07</w:t>
        </w:r>
      </w:hyperlink>
      <w:r>
        <w:rPr>
          <w:rtl/>
        </w:rPr>
        <w:t xml:space="preserve"> </w:t>
      </w:r>
      <w:r>
        <w:rPr>
          <w:b/>
          <w:bCs/>
          <w:rtl/>
        </w:rPr>
        <w:t>פלוני</w:t>
      </w:r>
      <w:r>
        <w:rPr>
          <w:rtl/>
        </w:rPr>
        <w:t>, ס</w:t>
      </w:r>
      <w:r>
        <w:rPr>
          <w:rFonts w:hint="cs"/>
          <w:rtl/>
        </w:rPr>
        <w:t>'</w:t>
      </w:r>
      <w:r>
        <w:rPr>
          <w:rtl/>
        </w:rPr>
        <w:t xml:space="preserve"> 78 לפסה"ד]. לא כל שכן </w:t>
      </w:r>
      <w:r>
        <w:rPr>
          <w:rFonts w:hint="cs"/>
          <w:rtl/>
        </w:rPr>
        <w:t>כ</w:t>
      </w:r>
      <w:r>
        <w:rPr>
          <w:rtl/>
        </w:rPr>
        <w:t>ש"מחדלי החקירה" הנטענים ע"י ההגנה</w:t>
      </w:r>
      <w:r>
        <w:rPr>
          <w:rFonts w:hint="cs"/>
          <w:rtl/>
        </w:rPr>
        <w:t xml:space="preserve"> </w:t>
      </w:r>
      <w:r>
        <w:rPr>
          <w:rtl/>
        </w:rPr>
        <w:t xml:space="preserve">לא קיפחו את יכולת הנאשם לנהל את הגנתו [ראו בסוגיה: </w:t>
      </w:r>
      <w:hyperlink r:id="rId37"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3873/08</w:t>
        </w:r>
      </w:hyperlink>
      <w:r>
        <w:rPr>
          <w:rtl/>
        </w:rPr>
        <w:t xml:space="preserve"> </w:t>
      </w:r>
      <w:r>
        <w:rPr>
          <w:b/>
          <w:bCs/>
          <w:rtl/>
        </w:rPr>
        <w:t>אטיאס</w:t>
      </w:r>
      <w:r>
        <w:rPr>
          <w:rtl/>
        </w:rPr>
        <w:t xml:space="preserve">, בס' 126 לפסה"ד]. ודוק: הסניגורים לא ביקשו במהלך המשפט </w:t>
      </w:r>
      <w:r>
        <w:rPr>
          <w:rFonts w:hint="cs"/>
          <w:rtl/>
        </w:rPr>
        <w:t xml:space="preserve">שתבוצע </w:t>
      </w:r>
      <w:r>
        <w:rPr>
          <w:rtl/>
        </w:rPr>
        <w:t xml:space="preserve">פעולת חקירה ו/או לא ביקשו להביא כל עד נוסף, וממילא הדבר לא נמנע מהם. </w:t>
      </w:r>
    </w:p>
    <w:p w14:paraId="7729F43D" w14:textId="77777777" w:rsidR="007C277A" w:rsidRDefault="007C277A">
      <w:pPr>
        <w:spacing w:line="360" w:lineRule="auto"/>
        <w:jc w:val="both"/>
        <w:rPr>
          <w:b/>
          <w:bCs/>
          <w:rtl/>
        </w:rPr>
      </w:pPr>
    </w:p>
    <w:p w14:paraId="1F8BB57C" w14:textId="77777777" w:rsidR="007C277A" w:rsidRDefault="00D53876">
      <w:pPr>
        <w:spacing w:line="360" w:lineRule="auto"/>
        <w:jc w:val="both"/>
        <w:rPr>
          <w:rtl/>
        </w:rPr>
      </w:pPr>
      <w:r>
        <w:rPr>
          <w:rtl/>
        </w:rPr>
        <w:t xml:space="preserve">יצויין: </w:t>
      </w:r>
      <w:r>
        <w:rPr>
          <w:b/>
          <w:bCs/>
          <w:rtl/>
        </w:rPr>
        <w:t>המתלוננת העידה בבית המשפט שלא בנוכחות הנאשם</w:t>
      </w:r>
      <w:r w:rsidR="00BC123F">
        <w:rPr>
          <w:rtl/>
        </w:rPr>
        <w:t xml:space="preserve"> [ראו: סע' </w:t>
      </w:r>
      <w:hyperlink r:id="rId38" w:history="1">
        <w:r w:rsidR="00BC123F" w:rsidRPr="00BC123F">
          <w:rPr>
            <w:color w:val="0000FF"/>
            <w:u w:val="single"/>
            <w:rtl/>
          </w:rPr>
          <w:t>2</w:t>
        </w:r>
        <w:r w:rsidR="00BC123F" w:rsidRPr="00BC123F">
          <w:rPr>
            <w:rFonts w:hint="eastAsia"/>
            <w:color w:val="0000FF"/>
            <w:u w:val="single"/>
            <w:rtl/>
          </w:rPr>
          <w:t>ב</w:t>
        </w:r>
        <w:r w:rsidR="00BC123F" w:rsidRPr="00BC123F">
          <w:rPr>
            <w:color w:val="0000FF"/>
            <w:u w:val="single"/>
            <w:rtl/>
          </w:rPr>
          <w:t>(</w:t>
        </w:r>
        <w:r w:rsidR="00BC123F" w:rsidRPr="00BC123F">
          <w:rPr>
            <w:rFonts w:hint="eastAsia"/>
            <w:color w:val="0000FF"/>
            <w:u w:val="single"/>
            <w:rtl/>
          </w:rPr>
          <w:t>א</w:t>
        </w:r>
        <w:r w:rsidR="00BC123F" w:rsidRPr="00BC123F">
          <w:rPr>
            <w:color w:val="0000FF"/>
            <w:u w:val="single"/>
            <w:rtl/>
          </w:rPr>
          <w:t>)</w:t>
        </w:r>
      </w:hyperlink>
      <w:r>
        <w:rPr>
          <w:rtl/>
        </w:rPr>
        <w:t xml:space="preserve"> ל</w:t>
      </w:r>
      <w:hyperlink r:id="rId39" w:history="1">
        <w:r w:rsidR="00E958A2" w:rsidRPr="00E958A2">
          <w:rPr>
            <w:rStyle w:val="Hyperlink"/>
            <w:rFonts w:cs="David" w:hint="eastAsia"/>
            <w:rtl/>
          </w:rPr>
          <w:t>חוק</w:t>
        </w:r>
        <w:r w:rsidR="00E958A2" w:rsidRPr="00E958A2">
          <w:rPr>
            <w:rStyle w:val="Hyperlink"/>
            <w:rFonts w:cs="David"/>
            <w:rtl/>
          </w:rPr>
          <w:t xml:space="preserve"> </w:t>
        </w:r>
        <w:r w:rsidR="00E958A2" w:rsidRPr="00E958A2">
          <w:rPr>
            <w:rStyle w:val="Hyperlink"/>
            <w:rFonts w:cs="David" w:hint="eastAsia"/>
            <w:rtl/>
          </w:rPr>
          <w:t>לתיקון</w:t>
        </w:r>
        <w:r w:rsidR="00E958A2" w:rsidRPr="00E958A2">
          <w:rPr>
            <w:rStyle w:val="Hyperlink"/>
            <w:rFonts w:cs="David"/>
            <w:rtl/>
          </w:rPr>
          <w:t xml:space="preserve"> </w:t>
        </w:r>
        <w:r w:rsidR="00E958A2" w:rsidRPr="00E958A2">
          <w:rPr>
            <w:rStyle w:val="Hyperlink"/>
            <w:rFonts w:cs="David" w:hint="eastAsia"/>
            <w:rtl/>
          </w:rPr>
          <w:t>סדרי</w:t>
        </w:r>
        <w:r w:rsidR="00E958A2" w:rsidRPr="00E958A2">
          <w:rPr>
            <w:rStyle w:val="Hyperlink"/>
            <w:rFonts w:cs="David"/>
            <w:rtl/>
          </w:rPr>
          <w:t xml:space="preserve"> </w:t>
        </w:r>
        <w:r w:rsidR="00E958A2" w:rsidRPr="00E958A2">
          <w:rPr>
            <w:rStyle w:val="Hyperlink"/>
            <w:rFonts w:cs="David" w:hint="eastAsia"/>
            <w:rtl/>
          </w:rPr>
          <w:t>הדין</w:t>
        </w:r>
        <w:r w:rsidR="00E958A2" w:rsidRPr="00E958A2">
          <w:rPr>
            <w:rStyle w:val="Hyperlink"/>
            <w:rFonts w:cs="David"/>
            <w:rtl/>
          </w:rPr>
          <w:t xml:space="preserve"> (</w:t>
        </w:r>
        <w:r w:rsidR="00E958A2" w:rsidRPr="00E958A2">
          <w:rPr>
            <w:rStyle w:val="Hyperlink"/>
            <w:rFonts w:cs="David" w:hint="eastAsia"/>
            <w:rtl/>
          </w:rPr>
          <w:t>חקירת</w:t>
        </w:r>
        <w:r w:rsidR="00E958A2" w:rsidRPr="00E958A2">
          <w:rPr>
            <w:rStyle w:val="Hyperlink"/>
            <w:rFonts w:cs="David"/>
            <w:rtl/>
          </w:rPr>
          <w:t xml:space="preserve"> </w:t>
        </w:r>
        <w:r w:rsidR="00E958A2" w:rsidRPr="00E958A2">
          <w:rPr>
            <w:rStyle w:val="Hyperlink"/>
            <w:rFonts w:cs="David" w:hint="eastAsia"/>
            <w:rtl/>
          </w:rPr>
          <w:t>עדים</w:t>
        </w:r>
        <w:r w:rsidR="00E958A2" w:rsidRPr="00E958A2">
          <w:rPr>
            <w:rStyle w:val="Hyperlink"/>
            <w:rFonts w:cs="David"/>
            <w:rtl/>
          </w:rPr>
          <w:t>)</w:t>
        </w:r>
      </w:hyperlink>
      <w:r>
        <w:rPr>
          <w:rtl/>
        </w:rPr>
        <w:t xml:space="preserve">, התשי"ח – 1957; עמ' 9-11 לפר']. זאת, לאחר שהתביעה כך ביקשה, והמתלוננת אמרה בבית המשפט, כתימוכין לבקשה, בין השאר כך: היא לא מסוגלת לראות את הנאשם שהיה בשבילה מלאך המוות במשך שנה וחצי. הוא היה מתעלל בה מינית, אונס אותה, וחונק אותה, ממש למוות. עצם המחשבה שהיא והנאשם באותו חדר יגרום לה להתמוטט. היא לא מסוגלת. היא מרגישה שהלב שלה עומד לצאת החוצה מהפחדים והחרדות. היא פוחדת פחד מוות מהנאשם (עמ' 10 לפר', שו' 9-19). דבריה דאז של המתלוננת עלו בקנה אחד עם הראיות </w:t>
      </w:r>
      <w:r>
        <w:rPr>
          <w:rFonts w:hint="cs"/>
          <w:rtl/>
        </w:rPr>
        <w:t>ד</w:t>
      </w:r>
      <w:r>
        <w:rPr>
          <w:rtl/>
        </w:rPr>
        <w:t>לעיל בענין זה – פחד</w:t>
      </w:r>
      <w:r>
        <w:rPr>
          <w:rFonts w:hint="cs"/>
          <w:rtl/>
        </w:rPr>
        <w:t>ה</w:t>
      </w:r>
      <w:r>
        <w:rPr>
          <w:rtl/>
        </w:rPr>
        <w:t xml:space="preserve"> </w:t>
      </w:r>
      <w:r>
        <w:rPr>
          <w:rFonts w:hint="cs"/>
          <w:rtl/>
        </w:rPr>
        <w:t>ה</w:t>
      </w:r>
      <w:r>
        <w:rPr>
          <w:rtl/>
        </w:rPr>
        <w:t xml:space="preserve">עז </w:t>
      </w:r>
      <w:r>
        <w:rPr>
          <w:rFonts w:hint="cs"/>
          <w:rtl/>
        </w:rPr>
        <w:t xml:space="preserve">הנמשך </w:t>
      </w:r>
      <w:r>
        <w:rPr>
          <w:rtl/>
        </w:rPr>
        <w:t xml:space="preserve">של המתלוננת מהנאשם. </w:t>
      </w:r>
    </w:p>
    <w:p w14:paraId="4DBE0A1F" w14:textId="77777777" w:rsidR="007C277A" w:rsidRDefault="007C277A">
      <w:pPr>
        <w:spacing w:line="360" w:lineRule="auto"/>
        <w:jc w:val="both"/>
        <w:rPr>
          <w:rtl/>
        </w:rPr>
      </w:pPr>
    </w:p>
    <w:p w14:paraId="0E972A52" w14:textId="77777777" w:rsidR="007C277A" w:rsidRDefault="00D53876">
      <w:pPr>
        <w:pStyle w:val="ListParagraph"/>
        <w:numPr>
          <w:ilvl w:val="0"/>
          <w:numId w:val="9"/>
        </w:numPr>
        <w:spacing w:line="360" w:lineRule="auto"/>
        <w:ind w:left="0" w:hanging="709"/>
        <w:jc w:val="both"/>
        <w:rPr>
          <w:b/>
          <w:bCs/>
          <w:rtl/>
        </w:rPr>
      </w:pPr>
      <w:r>
        <w:rPr>
          <w:b/>
          <w:bCs/>
          <w:rtl/>
        </w:rPr>
        <w:t>ראיות החיזוק לגרסת המתלוננת תומכות בה הן ל</w:t>
      </w:r>
      <w:r>
        <w:rPr>
          <w:rFonts w:hint="cs"/>
          <w:b/>
          <w:bCs/>
          <w:rtl/>
        </w:rPr>
        <w:t xml:space="preserve">ענין </w:t>
      </w:r>
      <w:r>
        <w:rPr>
          <w:b/>
          <w:bCs/>
          <w:rtl/>
        </w:rPr>
        <w:t>עבירות האלימות והן ל</w:t>
      </w:r>
      <w:r>
        <w:rPr>
          <w:rFonts w:hint="cs"/>
          <w:b/>
          <w:bCs/>
          <w:rtl/>
        </w:rPr>
        <w:t xml:space="preserve">ענין </w:t>
      </w:r>
      <w:r>
        <w:rPr>
          <w:b/>
          <w:bCs/>
          <w:rtl/>
        </w:rPr>
        <w:t xml:space="preserve">עבירות המין: </w:t>
      </w:r>
    </w:p>
    <w:p w14:paraId="583F4435" w14:textId="77777777" w:rsidR="007C277A" w:rsidRDefault="00D53876">
      <w:pPr>
        <w:pStyle w:val="ListParagraph"/>
        <w:numPr>
          <w:ilvl w:val="1"/>
          <w:numId w:val="9"/>
        </w:numPr>
        <w:spacing w:line="360" w:lineRule="auto"/>
        <w:ind w:left="425" w:hanging="425"/>
        <w:jc w:val="both"/>
      </w:pPr>
      <w:r>
        <w:rPr>
          <w:rtl/>
        </w:rPr>
        <w:t xml:space="preserve">בנוסף לחיזוק לגירסת המתלוננת העולה מהעקביות, הפירוט, הקוהרנטיות והכנות שבעדות המתלוננת עצמה בבית המשפט ובמשטרה כאמור, </w:t>
      </w:r>
      <w:r>
        <w:rPr>
          <w:b/>
          <w:bCs/>
          <w:rtl/>
        </w:rPr>
        <w:t xml:space="preserve">הובאו ראיות חיזוק מגוונות וממקורות שונים </w:t>
      </w:r>
      <w:r>
        <w:rPr>
          <w:rtl/>
        </w:rPr>
        <w:t xml:space="preserve">לגירסת המתלוננת – עדויות, מסמכים רפואיים ואחרים, תמונות, והן: עדותן של </w:t>
      </w:r>
      <w:r>
        <w:rPr>
          <w:b/>
          <w:bCs/>
          <w:rtl/>
        </w:rPr>
        <w:t>עת/2</w:t>
      </w:r>
      <w:r>
        <w:rPr>
          <w:rtl/>
        </w:rPr>
        <w:t xml:space="preserve"> אסנת כהן, </w:t>
      </w:r>
      <w:r>
        <w:rPr>
          <w:b/>
          <w:bCs/>
          <w:rtl/>
        </w:rPr>
        <w:t>עת/3</w:t>
      </w:r>
      <w:r>
        <w:rPr>
          <w:rtl/>
        </w:rPr>
        <w:t xml:space="preserve"> מיטל אשרי, </w:t>
      </w:r>
      <w:r>
        <w:rPr>
          <w:b/>
          <w:bCs/>
          <w:rtl/>
        </w:rPr>
        <w:t>עת/4</w:t>
      </w:r>
      <w:r>
        <w:rPr>
          <w:rtl/>
        </w:rPr>
        <w:t xml:space="preserve"> השוטרת רוזי רגוניס, </w:t>
      </w:r>
      <w:r>
        <w:rPr>
          <w:b/>
          <w:bCs/>
          <w:rtl/>
        </w:rPr>
        <w:t>עת/6</w:t>
      </w:r>
      <w:r>
        <w:rPr>
          <w:rtl/>
        </w:rPr>
        <w:t xml:space="preserve"> מלאני לוי, אי אמינות הנאשם וחוסר מהימנות גירסתו שבה כפר בביהמ"ש ובמשטרה, מוצגי התביעה ובה</w:t>
      </w:r>
      <w:r>
        <w:rPr>
          <w:rFonts w:hint="cs"/>
          <w:rtl/>
        </w:rPr>
        <w:t>ם</w:t>
      </w:r>
      <w:r>
        <w:rPr>
          <w:rtl/>
        </w:rPr>
        <w:t xml:space="preserve"> עדויות הנאשם במשטרה (</w:t>
      </w:r>
      <w:r>
        <w:rPr>
          <w:b/>
          <w:bCs/>
          <w:rtl/>
        </w:rPr>
        <w:t>ת/1-ת/9</w:t>
      </w:r>
      <w:r>
        <w:rPr>
          <w:rtl/>
        </w:rPr>
        <w:t>),</w:t>
      </w:r>
      <w:r>
        <w:rPr>
          <w:rFonts w:hint="cs"/>
          <w:rtl/>
        </w:rPr>
        <w:t xml:space="preserve"> </w:t>
      </w:r>
      <w:r>
        <w:rPr>
          <w:rtl/>
        </w:rPr>
        <w:t xml:space="preserve">המזכר </w:t>
      </w:r>
      <w:r>
        <w:rPr>
          <w:b/>
          <w:bCs/>
          <w:rtl/>
        </w:rPr>
        <w:t>ת/13</w:t>
      </w:r>
      <w:r>
        <w:rPr>
          <w:rtl/>
        </w:rPr>
        <w:t>,</w:t>
      </w:r>
      <w:r>
        <w:rPr>
          <w:rFonts w:hint="cs"/>
          <w:rtl/>
        </w:rPr>
        <w:t xml:space="preserve"> </w:t>
      </w:r>
      <w:r>
        <w:rPr>
          <w:rtl/>
        </w:rPr>
        <w:t xml:space="preserve">התמונות </w:t>
      </w:r>
      <w:r>
        <w:rPr>
          <w:b/>
          <w:bCs/>
          <w:rtl/>
        </w:rPr>
        <w:t>ת/14</w:t>
      </w:r>
      <w:r>
        <w:rPr>
          <w:rtl/>
        </w:rPr>
        <w:t xml:space="preserve">,התעודות הרפואיות </w:t>
      </w:r>
      <w:r>
        <w:rPr>
          <w:b/>
          <w:bCs/>
          <w:rtl/>
        </w:rPr>
        <w:t>ת/15-ת/20</w:t>
      </w:r>
      <w:r>
        <w:rPr>
          <w:rtl/>
        </w:rPr>
        <w:t xml:space="preserve"> </w:t>
      </w:r>
      <w:r>
        <w:rPr>
          <w:rFonts w:hint="cs"/>
          <w:rtl/>
        </w:rPr>
        <w:t>(</w:t>
      </w:r>
      <w:r>
        <w:rPr>
          <w:b/>
          <w:bCs/>
          <w:rtl/>
        </w:rPr>
        <w:t>ת/26</w:t>
      </w:r>
      <w:r>
        <w:rPr>
          <w:rFonts w:hint="cs"/>
          <w:rtl/>
        </w:rPr>
        <w:t>)</w:t>
      </w:r>
      <w:r>
        <w:rPr>
          <w:rtl/>
        </w:rPr>
        <w:t xml:space="preserve">, גיליון הטיפול </w:t>
      </w:r>
      <w:r>
        <w:rPr>
          <w:b/>
          <w:bCs/>
          <w:rtl/>
        </w:rPr>
        <w:t>ת/21</w:t>
      </w:r>
      <w:r>
        <w:rPr>
          <w:rtl/>
        </w:rPr>
        <w:t xml:space="preserve">, המכתב והציור </w:t>
      </w:r>
      <w:r>
        <w:rPr>
          <w:b/>
          <w:bCs/>
          <w:rtl/>
        </w:rPr>
        <w:t>ת/22</w:t>
      </w:r>
      <w:r>
        <w:rPr>
          <w:rtl/>
        </w:rPr>
        <w:t xml:space="preserve">, המסמך </w:t>
      </w:r>
      <w:r>
        <w:rPr>
          <w:b/>
          <w:bCs/>
          <w:rtl/>
        </w:rPr>
        <w:t>ת/23</w:t>
      </w:r>
      <w:r>
        <w:rPr>
          <w:rtl/>
        </w:rPr>
        <w:t>, המכתב</w:t>
      </w:r>
      <w:r>
        <w:rPr>
          <w:b/>
          <w:bCs/>
          <w:rtl/>
        </w:rPr>
        <w:t xml:space="preserve"> ת/25</w:t>
      </w:r>
      <w:r>
        <w:rPr>
          <w:rtl/>
        </w:rPr>
        <w:t xml:space="preserve">, עדותן במשטרה של סלוא כראג'ה </w:t>
      </w:r>
      <w:r>
        <w:rPr>
          <w:b/>
          <w:bCs/>
          <w:rtl/>
        </w:rPr>
        <w:t>ת/27</w:t>
      </w:r>
      <w:r>
        <w:rPr>
          <w:rtl/>
        </w:rPr>
        <w:t xml:space="preserve">, וליהיא ריבלין </w:t>
      </w:r>
      <w:r>
        <w:rPr>
          <w:b/>
          <w:bCs/>
          <w:rtl/>
        </w:rPr>
        <w:t>ת/28</w:t>
      </w:r>
      <w:r>
        <w:rPr>
          <w:rtl/>
        </w:rPr>
        <w:t>, וחלק ממוצגי ההגנה (</w:t>
      </w:r>
      <w:r>
        <w:rPr>
          <w:b/>
          <w:bCs/>
          <w:rtl/>
        </w:rPr>
        <w:t>נ/1,</w:t>
      </w:r>
      <w:r>
        <w:rPr>
          <w:rFonts w:hint="cs"/>
          <w:b/>
          <w:bCs/>
          <w:rtl/>
        </w:rPr>
        <w:t xml:space="preserve"> </w:t>
      </w:r>
      <w:r>
        <w:rPr>
          <w:b/>
          <w:bCs/>
          <w:rtl/>
        </w:rPr>
        <w:t>נ/8,</w:t>
      </w:r>
      <w:r>
        <w:rPr>
          <w:rFonts w:hint="cs"/>
          <w:b/>
          <w:bCs/>
          <w:rtl/>
        </w:rPr>
        <w:t xml:space="preserve"> </w:t>
      </w:r>
      <w:r>
        <w:rPr>
          <w:b/>
          <w:bCs/>
          <w:rtl/>
        </w:rPr>
        <w:t>נ/9-נ/11, נ/12, נ/15, נ/22, נ/23</w:t>
      </w:r>
      <w:r>
        <w:rPr>
          <w:rtl/>
        </w:rPr>
        <w:t xml:space="preserve">). עדותן של </w:t>
      </w:r>
      <w:r>
        <w:rPr>
          <w:b/>
          <w:bCs/>
          <w:rtl/>
        </w:rPr>
        <w:t>עת/2</w:t>
      </w:r>
      <w:r>
        <w:rPr>
          <w:rtl/>
        </w:rPr>
        <w:t xml:space="preserve"> אסנת, </w:t>
      </w:r>
      <w:r>
        <w:rPr>
          <w:b/>
          <w:bCs/>
          <w:rtl/>
        </w:rPr>
        <w:t>עת/3</w:t>
      </w:r>
      <w:r>
        <w:rPr>
          <w:rtl/>
        </w:rPr>
        <w:t xml:space="preserve"> מיטל </w:t>
      </w:r>
      <w:r>
        <w:rPr>
          <w:b/>
          <w:bCs/>
          <w:rtl/>
        </w:rPr>
        <w:t>ועת/6</w:t>
      </w:r>
      <w:r>
        <w:rPr>
          <w:rtl/>
        </w:rPr>
        <w:t xml:space="preserve"> מלאני – עדות חיצוניות, עצמאיות, בעלות מקצוע, אובייקטיביות - שהעידו בבית המשפט, היתה ברורה, עקבית ומהימנה. בחלק מהראיות דלעיל נמצא חיזוק הן לעבירות האלימות, והן לעבירות המין שביצע הנאשם במתלוננת. ודוק: גם אותן ראיות חיזוק שבתוכנן יש חיזוק לגירסת המתלוננת לענין עבירות האלימות בלבד, הן מחזקות את גירסתה גם לענין עבירות המין. לא סביר להפריד מלאכותית, בין עבירות האלימות לעבירות המין כאשר בתיק זה הן כרוכות זו בזו. מעדות המתלוננת עולה שפעמים רבות האלימות נגדה מצד הנאשם באה בתגובה לחוסר הסכמתה לקיים עימו יחסי מין/אקטים מיניים, ואף כחלק מהאקט/ים המיני/ים שנכפה/ו עליה על ידו (ראו זאת בעדות </w:t>
      </w:r>
      <w:r>
        <w:rPr>
          <w:b/>
          <w:bCs/>
          <w:rtl/>
        </w:rPr>
        <w:t xml:space="preserve">המתלוננת </w:t>
      </w:r>
      <w:r>
        <w:rPr>
          <w:rtl/>
        </w:rPr>
        <w:t xml:space="preserve">בביהמ"ש: ע' 48, 49, 50, 52, 54, 55, 59, 61, 62, 89, 98 לפר'). ממילא איפוא,ראיות החיזוק לעבירות האלימות, חלות איפוא גם בעבירות המין ומחזקות את גירסת המתלוננת גם לגביהן. </w:t>
      </w:r>
    </w:p>
    <w:p w14:paraId="0E289CD8" w14:textId="77777777" w:rsidR="007C277A" w:rsidRDefault="007C277A">
      <w:pPr>
        <w:pStyle w:val="ListParagraph"/>
        <w:spacing w:line="360" w:lineRule="auto"/>
        <w:ind w:left="425"/>
        <w:jc w:val="both"/>
        <w:rPr>
          <w:rtl/>
        </w:rPr>
      </w:pPr>
    </w:p>
    <w:p w14:paraId="4715BA0C" w14:textId="77777777" w:rsidR="007C277A" w:rsidRDefault="00D53876">
      <w:pPr>
        <w:spacing w:line="360" w:lineRule="auto"/>
        <w:ind w:left="425"/>
        <w:jc w:val="both"/>
        <w:rPr>
          <w:rtl/>
        </w:rPr>
      </w:pPr>
      <w:r>
        <w:rPr>
          <w:rtl/>
        </w:rPr>
        <w:t xml:space="preserve">אציין: כעולה מעדותה של </w:t>
      </w:r>
      <w:r>
        <w:rPr>
          <w:b/>
          <w:bCs/>
          <w:rtl/>
        </w:rPr>
        <w:t>עת/2</w:t>
      </w:r>
      <w:r>
        <w:rPr>
          <w:rtl/>
        </w:rPr>
        <w:t xml:space="preserve"> אסנת, כבר באוגוסט 2010 התרשמותה היתה שהמתלוננת במצוקה, רדופה, נראו על גופה סימנים כחולים (ע' 15 לפר', שו' 4-14), והמתלוננת דיברה על כך שהיא צריכה לתת סקס תמורת מגורים, </w:t>
      </w:r>
      <w:r>
        <w:rPr>
          <w:b/>
          <w:bCs/>
          <w:rtl/>
        </w:rPr>
        <w:t>ונמאס לה מזה שאונסים אותה</w:t>
      </w:r>
      <w:r>
        <w:rPr>
          <w:rtl/>
        </w:rPr>
        <w:t xml:space="preserve"> (ע' 20 לפר', ש' 4-7). היינו בנקודת הזמן של אוגוסט 2010,</w:t>
      </w:r>
      <w:r>
        <w:rPr>
          <w:rFonts w:hint="cs"/>
          <w:rtl/>
        </w:rPr>
        <w:t xml:space="preserve"> </w:t>
      </w:r>
      <w:r>
        <w:rPr>
          <w:rtl/>
        </w:rPr>
        <w:t>כבר ניתן היה לה</w:t>
      </w:r>
      <w:r>
        <w:rPr>
          <w:rFonts w:hint="cs"/>
          <w:rtl/>
        </w:rPr>
        <w:t>י</w:t>
      </w:r>
      <w:r>
        <w:rPr>
          <w:rtl/>
        </w:rPr>
        <w:t xml:space="preserve">ווכח מה </w:t>
      </w:r>
      <w:r>
        <w:rPr>
          <w:rFonts w:hint="cs"/>
          <w:rtl/>
        </w:rPr>
        <w:t>ש</w:t>
      </w:r>
      <w:r>
        <w:rPr>
          <w:rtl/>
        </w:rPr>
        <w:t xml:space="preserve">המתלוננת "חוותה" בתקופה קודם לאותו מועד מהנאשם (ראו גם בעדותה במשטרה של </w:t>
      </w:r>
      <w:r>
        <w:rPr>
          <w:b/>
          <w:bCs/>
          <w:rtl/>
        </w:rPr>
        <w:t>סלוא כראג'ה</w:t>
      </w:r>
      <w:r>
        <w:rPr>
          <w:rtl/>
        </w:rPr>
        <w:t xml:space="preserve"> - </w:t>
      </w:r>
      <w:r>
        <w:rPr>
          <w:b/>
          <w:bCs/>
          <w:rtl/>
        </w:rPr>
        <w:t>ת/27</w:t>
      </w:r>
      <w:r>
        <w:rPr>
          <w:rtl/>
        </w:rPr>
        <w:t xml:space="preserve">, עמ' 1, שו' 2-8; בעדותה במשטרה של </w:t>
      </w:r>
      <w:r>
        <w:rPr>
          <w:b/>
          <w:bCs/>
          <w:rtl/>
        </w:rPr>
        <w:t>ליהיא רבלין</w:t>
      </w:r>
      <w:r>
        <w:rPr>
          <w:rtl/>
        </w:rPr>
        <w:t xml:space="preserve"> - </w:t>
      </w:r>
      <w:r>
        <w:rPr>
          <w:b/>
          <w:bCs/>
          <w:rtl/>
        </w:rPr>
        <w:t>ת/28</w:t>
      </w:r>
      <w:r>
        <w:rPr>
          <w:rtl/>
        </w:rPr>
        <w:t xml:space="preserve">, עמ' 1, שו' 6-12). ודוק:  ההלכה הפסוקה הכירה בכך, </w:t>
      </w:r>
      <w:r>
        <w:rPr>
          <w:rStyle w:val="apple-style-span"/>
          <w:rFonts w:cs="David"/>
          <w:rtl/>
        </w:rPr>
        <w:t>ש</w:t>
      </w:r>
      <w:r>
        <w:rPr>
          <w:rStyle w:val="apple-style-span"/>
          <w:rFonts w:cs="David"/>
          <w:b/>
          <w:bCs/>
          <w:rtl/>
        </w:rPr>
        <w:t xml:space="preserve">לא תמיד נדרש כי המצב הנפשי הקשה יתגלה בסמוך לאירוע, </w:t>
      </w:r>
      <w:r>
        <w:rPr>
          <w:b/>
          <w:bCs/>
          <w:rtl/>
        </w:rPr>
        <w:t>ו"מצב נפשי קשה הנובע מתקיפה מינית עשוי לפקוד את קורבנות התקיפה לא רק בסמוך לאירוע, אלא גם בסיטואציות שונות בהן צפה מחדש הטראומה בזיכרונם."</w:t>
      </w:r>
      <w:r>
        <w:rPr>
          <w:rtl/>
        </w:rPr>
        <w:t xml:space="preserve"> (</w:t>
      </w:r>
      <w:hyperlink r:id="rId40"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6140/11</w:t>
        </w:r>
      </w:hyperlink>
      <w:r>
        <w:rPr>
          <w:rtl/>
        </w:rPr>
        <w:t xml:space="preserve"> </w:t>
      </w:r>
      <w:r>
        <w:rPr>
          <w:b/>
          <w:bCs/>
          <w:rtl/>
        </w:rPr>
        <w:t>פלוני</w:t>
      </w:r>
      <w:r>
        <w:rPr>
          <w:rtl/>
        </w:rPr>
        <w:t xml:space="preserve">, בסע' 42 ו-44 לפסה"ד; ראו עוד בסוגיה: </w:t>
      </w:r>
      <w:hyperlink r:id="rId41"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1947/07</w:t>
        </w:r>
      </w:hyperlink>
      <w:r>
        <w:rPr>
          <w:rtl/>
        </w:rPr>
        <w:t xml:space="preserve"> </w:t>
      </w:r>
      <w:r>
        <w:rPr>
          <w:b/>
          <w:bCs/>
          <w:rtl/>
        </w:rPr>
        <w:t>פלוני</w:t>
      </w:r>
      <w:r>
        <w:rPr>
          <w:rtl/>
        </w:rPr>
        <w:t>, בסע' 14 לפסה"ד</w:t>
      </w:r>
      <w:r>
        <w:rPr>
          <w:rFonts w:hint="cs"/>
          <w:rtl/>
        </w:rPr>
        <w:t>)</w:t>
      </w:r>
      <w:r>
        <w:rPr>
          <w:rtl/>
        </w:rPr>
        <w:t xml:space="preserve">. לכן אין לזקוף לחובת גירסת המתלוננת </w:t>
      </w:r>
      <w:r>
        <w:rPr>
          <w:rFonts w:hint="cs"/>
          <w:rtl/>
        </w:rPr>
        <w:t xml:space="preserve">את העובדה </w:t>
      </w:r>
      <w:r>
        <w:rPr>
          <w:rtl/>
        </w:rPr>
        <w:t>שהראיות המחזקות אינן "מכסות" את תקופת תחילת מגוריה אצל הנאשם</w:t>
      </w:r>
      <w:r>
        <w:rPr>
          <w:rFonts w:hint="cs"/>
          <w:rtl/>
        </w:rPr>
        <w:t>,</w:t>
      </w:r>
      <w:r>
        <w:rPr>
          <w:rtl/>
        </w:rPr>
        <w:t xml:space="preserve"> או את כולה, או שמצוקתה </w:t>
      </w:r>
      <w:r>
        <w:rPr>
          <w:rFonts w:hint="cs"/>
          <w:rtl/>
        </w:rPr>
        <w:t xml:space="preserve">של המתלוננת </w:t>
      </w:r>
      <w:r>
        <w:rPr>
          <w:rtl/>
        </w:rPr>
        <w:t xml:space="preserve">נחשפה בשלב מאוחר יותר.  </w:t>
      </w:r>
    </w:p>
    <w:p w14:paraId="278F4550" w14:textId="77777777" w:rsidR="007C277A" w:rsidRDefault="007C277A">
      <w:pPr>
        <w:spacing w:line="360" w:lineRule="auto"/>
        <w:jc w:val="both"/>
        <w:rPr>
          <w:rtl/>
        </w:rPr>
      </w:pPr>
    </w:p>
    <w:p w14:paraId="3E62D791" w14:textId="77777777" w:rsidR="007C277A" w:rsidRDefault="00D53876">
      <w:pPr>
        <w:pStyle w:val="ListParagraph"/>
        <w:numPr>
          <w:ilvl w:val="1"/>
          <w:numId w:val="9"/>
        </w:numPr>
        <w:spacing w:line="360" w:lineRule="auto"/>
        <w:ind w:left="425" w:hanging="425"/>
        <w:jc w:val="both"/>
      </w:pPr>
      <w:r>
        <w:rPr>
          <w:b/>
          <w:bCs/>
          <w:rtl/>
        </w:rPr>
        <w:t>בנוסף</w:t>
      </w:r>
      <w:r>
        <w:rPr>
          <w:rtl/>
        </w:rPr>
        <w:t xml:space="preserve">: הלכה היא: </w:t>
      </w:r>
      <w:r>
        <w:rPr>
          <w:b/>
          <w:bCs/>
          <w:rtl/>
        </w:rPr>
        <w:t>מקום שמדובר במסכת אחת הכוללת שורה של פרשיות, שכל אחת מהן מהווה, כשלעצמה, פרשייה "עצמאית" – אך עם זאת קשורה לפרשיות האחרות – די ב"סיוע" לפרשייה אחת, כדי לבסס הרשעה גם בקשר לחוליות האחיות המרכיבות את המסכת הכוללת</w:t>
      </w:r>
      <w:r>
        <w:rPr>
          <w:rtl/>
        </w:rPr>
        <w:t xml:space="preserve"> [</w:t>
      </w:r>
      <w:hyperlink r:id="rId42"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2801/95 </w:t>
        </w:r>
        <w:r w:rsidR="00E958A2" w:rsidRPr="00E958A2">
          <w:rPr>
            <w:rStyle w:val="Hyperlink"/>
            <w:rFonts w:cs="David" w:hint="eastAsia"/>
            <w:rtl/>
          </w:rPr>
          <w:t>קורקין</w:t>
        </w:r>
        <w:r w:rsidR="00E958A2" w:rsidRPr="00E958A2">
          <w:rPr>
            <w:rStyle w:val="Hyperlink"/>
            <w:rFonts w:cs="David"/>
            <w:rtl/>
          </w:rPr>
          <w:t xml:space="preserve">, </w:t>
        </w:r>
        <w:r w:rsidR="00E958A2" w:rsidRPr="00E958A2">
          <w:rPr>
            <w:rStyle w:val="Hyperlink"/>
            <w:rFonts w:cs="David" w:hint="eastAsia"/>
            <w:rtl/>
          </w:rPr>
          <w:t>פ</w:t>
        </w:r>
        <w:r w:rsidR="00E958A2" w:rsidRPr="00E958A2">
          <w:rPr>
            <w:rStyle w:val="Hyperlink"/>
            <w:rFonts w:cs="David"/>
            <w:rtl/>
          </w:rPr>
          <w:t>"</w:t>
        </w:r>
        <w:r w:rsidR="00E958A2" w:rsidRPr="00E958A2">
          <w:rPr>
            <w:rStyle w:val="Hyperlink"/>
            <w:rFonts w:cs="David" w:hint="eastAsia"/>
            <w:rtl/>
          </w:rPr>
          <w:t>ד</w:t>
        </w:r>
        <w:r w:rsidR="00E958A2" w:rsidRPr="00E958A2">
          <w:rPr>
            <w:rStyle w:val="Hyperlink"/>
            <w:rFonts w:cs="David"/>
            <w:rtl/>
          </w:rPr>
          <w:t xml:space="preserve"> </w:t>
        </w:r>
        <w:r w:rsidR="00E958A2" w:rsidRPr="00E958A2">
          <w:rPr>
            <w:rStyle w:val="Hyperlink"/>
            <w:rFonts w:cs="David" w:hint="eastAsia"/>
            <w:rtl/>
          </w:rPr>
          <w:t>נב</w:t>
        </w:r>
      </w:hyperlink>
      <w:r>
        <w:rPr>
          <w:rtl/>
        </w:rPr>
        <w:t xml:space="preserve"> (1) 795, 812]. </w:t>
      </w:r>
      <w:r>
        <w:rPr>
          <w:b/>
          <w:bCs/>
          <w:rtl/>
        </w:rPr>
        <w:t xml:space="preserve">סיוע </w:t>
      </w:r>
      <w:r>
        <w:rPr>
          <w:rtl/>
        </w:rPr>
        <w:t xml:space="preserve">(או גם כל תוספת ראייתית ש"פחותה" הימנו - ג'נ') </w:t>
      </w:r>
      <w:r>
        <w:rPr>
          <w:b/>
          <w:bCs/>
          <w:rtl/>
        </w:rPr>
        <w:t>שנמצא לעדות המתלוננת לגבי חלקים עיקריים של עדותה, די בו כדי לאמת את דבריה בפרטים אחרים של אותה התרחשות</w:t>
      </w:r>
      <w:r>
        <w:rPr>
          <w:rtl/>
        </w:rPr>
        <w:t xml:space="preserve"> [</w:t>
      </w:r>
      <w:r>
        <w:rPr>
          <w:rFonts w:hint="cs"/>
          <w:rtl/>
        </w:rPr>
        <w:t xml:space="preserve">ראו בסוגיה: </w:t>
      </w:r>
      <w:hyperlink r:id="rId43"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840/79 </w:t>
        </w:r>
        <w:r w:rsidR="00E958A2" w:rsidRPr="00E958A2">
          <w:rPr>
            <w:rStyle w:val="Hyperlink"/>
            <w:rFonts w:cs="David" w:hint="eastAsia"/>
            <w:rtl/>
          </w:rPr>
          <w:t>גבריאלי</w:t>
        </w:r>
        <w:r w:rsidR="00E958A2" w:rsidRPr="00E958A2">
          <w:rPr>
            <w:rStyle w:val="Hyperlink"/>
            <w:rFonts w:cs="David"/>
            <w:rtl/>
          </w:rPr>
          <w:t xml:space="preserve">, </w:t>
        </w:r>
        <w:r w:rsidR="00E958A2" w:rsidRPr="00E958A2">
          <w:rPr>
            <w:rStyle w:val="Hyperlink"/>
            <w:rFonts w:cs="David" w:hint="eastAsia"/>
            <w:rtl/>
          </w:rPr>
          <w:t>פ</w:t>
        </w:r>
        <w:r w:rsidR="00E958A2" w:rsidRPr="00E958A2">
          <w:rPr>
            <w:rStyle w:val="Hyperlink"/>
            <w:rFonts w:cs="David"/>
            <w:rtl/>
          </w:rPr>
          <w:t>"</w:t>
        </w:r>
        <w:r w:rsidR="00E958A2" w:rsidRPr="00E958A2">
          <w:rPr>
            <w:rStyle w:val="Hyperlink"/>
            <w:rFonts w:cs="David" w:hint="eastAsia"/>
            <w:rtl/>
          </w:rPr>
          <w:t>ד</w:t>
        </w:r>
        <w:r w:rsidR="00E958A2" w:rsidRPr="00E958A2">
          <w:rPr>
            <w:rStyle w:val="Hyperlink"/>
            <w:rFonts w:cs="David"/>
            <w:rtl/>
          </w:rPr>
          <w:t xml:space="preserve"> </w:t>
        </w:r>
        <w:r w:rsidR="00E958A2" w:rsidRPr="00E958A2">
          <w:rPr>
            <w:rStyle w:val="Hyperlink"/>
            <w:rFonts w:cs="David" w:hint="eastAsia"/>
            <w:rtl/>
          </w:rPr>
          <w:t>לה</w:t>
        </w:r>
      </w:hyperlink>
      <w:r>
        <w:rPr>
          <w:rtl/>
        </w:rPr>
        <w:t xml:space="preserve"> (2) 371, 381]. תוספת ראייתית (שם, סיוע) לגבי עבירה אחת יש לה השלכה על כל אחת מסדרת עבירות אחרות שבוצעו בקרבת זמן זו לזו [</w:t>
      </w:r>
      <w:hyperlink r:id="rId44"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814/81 </w:t>
        </w:r>
        <w:r w:rsidR="00E958A2" w:rsidRPr="00E958A2">
          <w:rPr>
            <w:rStyle w:val="Hyperlink"/>
            <w:rFonts w:cs="David" w:hint="eastAsia"/>
            <w:rtl/>
          </w:rPr>
          <w:t>אל</w:t>
        </w:r>
        <w:r w:rsidR="00E958A2" w:rsidRPr="00E958A2">
          <w:rPr>
            <w:rStyle w:val="Hyperlink"/>
            <w:rFonts w:cs="David"/>
            <w:rtl/>
          </w:rPr>
          <w:t xml:space="preserve"> </w:t>
        </w:r>
        <w:r w:rsidR="00E958A2" w:rsidRPr="00E958A2">
          <w:rPr>
            <w:rStyle w:val="Hyperlink"/>
            <w:rFonts w:cs="David" w:hint="eastAsia"/>
            <w:rtl/>
          </w:rPr>
          <w:t>שבאב</w:t>
        </w:r>
        <w:r w:rsidR="00E958A2" w:rsidRPr="00E958A2">
          <w:rPr>
            <w:rStyle w:val="Hyperlink"/>
            <w:rFonts w:cs="David"/>
            <w:rtl/>
          </w:rPr>
          <w:t xml:space="preserve">, </w:t>
        </w:r>
        <w:r w:rsidR="00E958A2" w:rsidRPr="00E958A2">
          <w:rPr>
            <w:rStyle w:val="Hyperlink"/>
            <w:rFonts w:cs="David" w:hint="eastAsia"/>
            <w:rtl/>
          </w:rPr>
          <w:t>פ</w:t>
        </w:r>
        <w:r w:rsidR="00E958A2" w:rsidRPr="00E958A2">
          <w:rPr>
            <w:rStyle w:val="Hyperlink"/>
            <w:rFonts w:cs="David"/>
            <w:rtl/>
          </w:rPr>
          <w:t>"</w:t>
        </w:r>
        <w:r w:rsidR="00E958A2" w:rsidRPr="00E958A2">
          <w:rPr>
            <w:rStyle w:val="Hyperlink"/>
            <w:rFonts w:cs="David" w:hint="eastAsia"/>
            <w:rtl/>
          </w:rPr>
          <w:t>ד</w:t>
        </w:r>
        <w:r w:rsidR="00E958A2" w:rsidRPr="00E958A2">
          <w:rPr>
            <w:rStyle w:val="Hyperlink"/>
            <w:rFonts w:cs="David"/>
            <w:rtl/>
          </w:rPr>
          <w:t xml:space="preserve"> </w:t>
        </w:r>
        <w:r w:rsidR="00E958A2" w:rsidRPr="00E958A2">
          <w:rPr>
            <w:rStyle w:val="Hyperlink"/>
            <w:rFonts w:cs="David" w:hint="eastAsia"/>
            <w:rtl/>
          </w:rPr>
          <w:t>לו</w:t>
        </w:r>
      </w:hyperlink>
      <w:r>
        <w:rPr>
          <w:rtl/>
        </w:rPr>
        <w:t xml:space="preserve"> (2) 826, 835]. ובענייננו: לא זיקה או קשר גרידא יש בין עבירות האלימות לעבירות המין</w:t>
      </w:r>
      <w:r>
        <w:rPr>
          <w:rFonts w:hint="cs"/>
          <w:rtl/>
        </w:rPr>
        <w:t xml:space="preserve"> שביצע הנאשם</w:t>
      </w:r>
      <w:r>
        <w:rPr>
          <w:rtl/>
        </w:rPr>
        <w:t>, אלא כעולה מעדות המתלוננת ומראיות החיזוק, המדובר בחיבור כגוף אחד ביניהן, חוליות שאחוזות ושל</w:t>
      </w:r>
      <w:r>
        <w:rPr>
          <w:rFonts w:hint="cs"/>
          <w:rtl/>
        </w:rPr>
        <w:t>ו</w:t>
      </w:r>
      <w:r>
        <w:rPr>
          <w:rtl/>
        </w:rPr>
        <w:t xml:space="preserve">בות זו בזו. על כן: גם אם </w:t>
      </w:r>
      <w:r>
        <w:rPr>
          <w:rFonts w:hint="cs"/>
          <w:rtl/>
        </w:rPr>
        <w:t>א</w:t>
      </w:r>
      <w:r>
        <w:rPr>
          <w:rtl/>
        </w:rPr>
        <w:t xml:space="preserve">ניח רק לצורך הדיון – ואינני מניח זאת לאור תוכנן של ראיות החיזוק – שראיות החיזוק מדברות </w:t>
      </w:r>
      <w:r>
        <w:rPr>
          <w:rFonts w:hint="cs"/>
          <w:rtl/>
        </w:rPr>
        <w:t xml:space="preserve">בעיקר </w:t>
      </w:r>
      <w:r>
        <w:rPr>
          <w:rtl/>
        </w:rPr>
        <w:t xml:space="preserve">על עבירות האלימות, הרי שבנסיבות הענין הן מחזקות גם את עבירות המין שאחוזות בחוזקה בעבירות האלימות שביצע הנאשם. </w:t>
      </w:r>
      <w:r>
        <w:rPr>
          <w:rFonts w:hint="cs"/>
          <w:rtl/>
        </w:rPr>
        <w:t xml:space="preserve">ודוק: ראיות "חיזוק" [שכאמור הן אינן נדרשות עפ"י </w:t>
      </w:r>
      <w:hyperlink r:id="rId45" w:history="1">
        <w:r w:rsidR="00BC123F" w:rsidRPr="00BC123F">
          <w:rPr>
            <w:rFonts w:hint="eastAsia"/>
            <w:color w:val="0000FF"/>
            <w:u w:val="single"/>
            <w:rtl/>
          </w:rPr>
          <w:t>סע</w:t>
        </w:r>
        <w:r w:rsidR="00BC123F" w:rsidRPr="00BC123F">
          <w:rPr>
            <w:color w:val="0000FF"/>
            <w:u w:val="single"/>
            <w:rtl/>
          </w:rPr>
          <w:t>' 54</w:t>
        </w:r>
        <w:r w:rsidR="00BC123F" w:rsidRPr="00BC123F">
          <w:rPr>
            <w:rFonts w:hint="eastAsia"/>
            <w:color w:val="0000FF"/>
            <w:u w:val="single"/>
            <w:rtl/>
          </w:rPr>
          <w:t>א</w:t>
        </w:r>
        <w:r w:rsidR="00BC123F" w:rsidRPr="00BC123F">
          <w:rPr>
            <w:color w:val="0000FF"/>
            <w:u w:val="single"/>
            <w:rtl/>
          </w:rPr>
          <w:t>(</w:t>
        </w:r>
        <w:r w:rsidR="00BC123F" w:rsidRPr="00BC123F">
          <w:rPr>
            <w:rFonts w:hint="eastAsia"/>
            <w:color w:val="0000FF"/>
            <w:u w:val="single"/>
            <w:rtl/>
          </w:rPr>
          <w:t>ב</w:t>
        </w:r>
        <w:r w:rsidR="00BC123F" w:rsidRPr="00BC123F">
          <w:rPr>
            <w:color w:val="0000FF"/>
            <w:u w:val="single"/>
            <w:rtl/>
          </w:rPr>
          <w:t>)</w:t>
        </w:r>
      </w:hyperlink>
      <w:r>
        <w:rPr>
          <w:rFonts w:hint="cs"/>
          <w:rtl/>
        </w:rPr>
        <w:t xml:space="preserve"> ל</w:t>
      </w:r>
      <w:hyperlink r:id="rId46" w:history="1">
        <w:r w:rsidR="00E958A2" w:rsidRPr="00E958A2">
          <w:rPr>
            <w:rStyle w:val="Hyperlink"/>
            <w:rFonts w:cs="David" w:hint="eastAsia"/>
            <w:rtl/>
          </w:rPr>
          <w:t>פקודת</w:t>
        </w:r>
        <w:r w:rsidR="00E958A2" w:rsidRPr="00E958A2">
          <w:rPr>
            <w:rStyle w:val="Hyperlink"/>
            <w:rFonts w:cs="David"/>
            <w:rtl/>
          </w:rPr>
          <w:t xml:space="preserve"> </w:t>
        </w:r>
        <w:r w:rsidR="00E958A2" w:rsidRPr="00E958A2">
          <w:rPr>
            <w:rStyle w:val="Hyperlink"/>
            <w:rFonts w:cs="David" w:hint="eastAsia"/>
            <w:rtl/>
          </w:rPr>
          <w:t>הראיות</w:t>
        </w:r>
      </w:hyperlink>
      <w:r>
        <w:rPr>
          <w:rFonts w:hint="cs"/>
          <w:rtl/>
        </w:rPr>
        <w:t xml:space="preserve">] הינן תוספת "מאמתת" גרידא היינו "תוספת משקל" לאמינותה ולמהימנותה של המתלוננת - ולא כזו שאמורה "לסבך" את הנאשם בביצוע העבירה [י' קדמי, </w:t>
      </w:r>
      <w:r>
        <w:rPr>
          <w:rFonts w:hint="cs"/>
          <w:b/>
          <w:bCs/>
          <w:rtl/>
        </w:rPr>
        <w:t>על הראיות</w:t>
      </w:r>
      <w:r>
        <w:rPr>
          <w:rFonts w:hint="cs"/>
          <w:rtl/>
        </w:rPr>
        <w:t xml:space="preserve">, 2009, חלק 1, עמ' 339; </w:t>
      </w:r>
      <w:hyperlink r:id="rId47"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2949/99 </w:t>
        </w:r>
        <w:r w:rsidR="00E958A2" w:rsidRPr="00E958A2">
          <w:rPr>
            <w:rStyle w:val="Hyperlink"/>
            <w:rFonts w:cs="David" w:hint="eastAsia"/>
            <w:rtl/>
          </w:rPr>
          <w:t>כהן</w:t>
        </w:r>
        <w:r w:rsidR="00E958A2" w:rsidRPr="00E958A2">
          <w:rPr>
            <w:rStyle w:val="Hyperlink"/>
            <w:rFonts w:cs="David"/>
            <w:rtl/>
          </w:rPr>
          <w:t xml:space="preserve">, </w:t>
        </w:r>
        <w:r w:rsidR="00E958A2" w:rsidRPr="00E958A2">
          <w:rPr>
            <w:rStyle w:val="Hyperlink"/>
            <w:rFonts w:cs="David" w:hint="eastAsia"/>
            <w:rtl/>
          </w:rPr>
          <w:t>פ</w:t>
        </w:r>
        <w:r w:rsidR="00E958A2" w:rsidRPr="00E958A2">
          <w:rPr>
            <w:rStyle w:val="Hyperlink"/>
            <w:rFonts w:cs="David"/>
            <w:rtl/>
          </w:rPr>
          <w:t>"</w:t>
        </w:r>
        <w:r w:rsidR="00E958A2" w:rsidRPr="00E958A2">
          <w:rPr>
            <w:rStyle w:val="Hyperlink"/>
            <w:rFonts w:cs="David" w:hint="eastAsia"/>
            <w:rtl/>
          </w:rPr>
          <w:t>ד</w:t>
        </w:r>
        <w:r w:rsidR="00E958A2" w:rsidRPr="00E958A2">
          <w:rPr>
            <w:rStyle w:val="Hyperlink"/>
            <w:rFonts w:cs="David"/>
            <w:rtl/>
          </w:rPr>
          <w:t xml:space="preserve"> </w:t>
        </w:r>
        <w:r w:rsidR="00E958A2" w:rsidRPr="00E958A2">
          <w:rPr>
            <w:rStyle w:val="Hyperlink"/>
            <w:rFonts w:cs="David" w:hint="eastAsia"/>
            <w:rtl/>
          </w:rPr>
          <w:t>נו</w:t>
        </w:r>
      </w:hyperlink>
      <w:r>
        <w:rPr>
          <w:rFonts w:hint="cs"/>
          <w:rtl/>
        </w:rPr>
        <w:t>(1) 636, 646;</w:t>
      </w:r>
      <w:hyperlink r:id="rId48"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10163/08</w:t>
        </w:r>
      </w:hyperlink>
      <w:r>
        <w:rPr>
          <w:rFonts w:hint="cs"/>
          <w:rtl/>
        </w:rPr>
        <w:t xml:space="preserve"> </w:t>
      </w:r>
      <w:r>
        <w:rPr>
          <w:rFonts w:hint="cs"/>
          <w:b/>
          <w:bCs/>
          <w:rtl/>
        </w:rPr>
        <w:t>פלוני</w:t>
      </w:r>
      <w:r>
        <w:rPr>
          <w:rFonts w:hint="cs"/>
          <w:rtl/>
        </w:rPr>
        <w:t xml:space="preserve">,בס' 14 פסה"ד]. ואכן, יש גם יש ראיות שלכל הפחות "מחזקות" את גירסתה.   </w:t>
      </w:r>
    </w:p>
    <w:p w14:paraId="70F4B6C8" w14:textId="77777777" w:rsidR="007C277A" w:rsidRDefault="007C277A">
      <w:pPr>
        <w:pStyle w:val="ListParagraph"/>
        <w:spacing w:line="360" w:lineRule="auto"/>
        <w:ind w:left="425"/>
        <w:jc w:val="both"/>
      </w:pPr>
    </w:p>
    <w:p w14:paraId="77150014" w14:textId="77777777" w:rsidR="007C277A" w:rsidRDefault="00D53876">
      <w:pPr>
        <w:pStyle w:val="ListParagraph"/>
        <w:numPr>
          <w:ilvl w:val="1"/>
          <w:numId w:val="9"/>
        </w:numPr>
        <w:spacing w:line="360" w:lineRule="auto"/>
        <w:ind w:left="425" w:hanging="425"/>
        <w:jc w:val="both"/>
      </w:pPr>
      <w:r>
        <w:rPr>
          <w:b/>
          <w:bCs/>
          <w:rtl/>
        </w:rPr>
        <w:t>בנוסף:</w:t>
      </w:r>
      <w:r>
        <w:rPr>
          <w:rtl/>
        </w:rPr>
        <w:t xml:space="preserve"> בלתי סביר שהמתלוננת תבדה מליבה, משל לא היו ולא נבראו, את עבירות המין, במובחן לגמרי מעבירות האלימות. הרי עפ"י עדותה וכעולה מהעדויות הנוספות דלעיל, היו אלה כאלה מיקשה אחת - המתלוננת סיפרה לאנשים שונים, בחלקו יחסית בזמן אמת, על כך שהאדם שהיא גרה אצלו </w:t>
      </w:r>
      <w:r>
        <w:rPr>
          <w:b/>
          <w:bCs/>
          <w:rtl/>
        </w:rPr>
        <w:t>מכה אותה ואונס אותה</w:t>
      </w:r>
      <w:r>
        <w:rPr>
          <w:rtl/>
        </w:rPr>
        <w:t xml:space="preserve">. זאת ועוד: המתלוננת סיפרה זאת </w:t>
      </w:r>
      <w:r>
        <w:rPr>
          <w:b/>
          <w:bCs/>
          <w:rtl/>
        </w:rPr>
        <w:t xml:space="preserve">בלי לחשוף </w:t>
      </w:r>
      <w:r>
        <w:rPr>
          <w:rtl/>
        </w:rPr>
        <w:t>את הנאשם, וכאמור, גם ביחידה לדרי רחוב, וגם בבית החולים ובמשטרה היא סירבה למסור את פרטיו, ורק אחרי הפצרות רבות מצד המשטרה והבטחה לשמירה על שלומה, היא עשתה כן (כמפורט לעיל). כל האמור לעיל כלל לא מתיישב עם אינטרס או רצון של המתלוננת לבדות מדמיונה את עבירות המין דווקא. מה גם, שכאמור, עדותה של המתלוננת, גם לגבי עבירות המין, היתה מהימנה, ברורה, מפורטת, כאובה, והשתלבה בראיות החיזוק שהובאו ושיפורטו להלן. ודוק: כמפורט להלן</w:t>
      </w:r>
      <w:r>
        <w:rPr>
          <w:rFonts w:hint="cs"/>
          <w:rtl/>
        </w:rPr>
        <w:t>,</w:t>
      </w:r>
      <w:r>
        <w:rPr>
          <w:rtl/>
        </w:rPr>
        <w:t xml:space="preserve"> מפי הנאשם עצמו נשמעה ראשית הודייה גם לגבי חלק מעבירות המין שביצע – אילוץ המתלוננת למצוץ את איבר מינו והגעה לפורקן בפיה, צפייה בסרטים פורנוגרפיים והחדרת אצבעו לפי הטבעת שלו בנוכחות המתלוננת ובכך שהוא אונן והיא אוננה אותו </w:t>
      </w:r>
      <w:r>
        <w:rPr>
          <w:rFonts w:hint="cs"/>
          <w:rtl/>
        </w:rPr>
        <w:t>(</w:t>
      </w:r>
      <w:r>
        <w:rPr>
          <w:rtl/>
        </w:rPr>
        <w:t>תוך ניצול תלות המתלוננת בו</w:t>
      </w:r>
      <w:r>
        <w:rPr>
          <w:rFonts w:hint="cs"/>
          <w:rtl/>
        </w:rPr>
        <w:t xml:space="preserve"> למחסה ולקורת גג מעל ראשה </w:t>
      </w:r>
      <w:r>
        <w:rPr>
          <w:rtl/>
        </w:rPr>
        <w:t>–</w:t>
      </w:r>
      <w:r>
        <w:rPr>
          <w:rFonts w:hint="cs"/>
          <w:rtl/>
        </w:rPr>
        <w:t xml:space="preserve"> ג'נ'). </w:t>
      </w:r>
    </w:p>
    <w:p w14:paraId="7BB0EEFB" w14:textId="77777777" w:rsidR="007C277A" w:rsidRDefault="00D53876">
      <w:pPr>
        <w:pStyle w:val="ListParagraph"/>
        <w:numPr>
          <w:ilvl w:val="1"/>
          <w:numId w:val="9"/>
        </w:numPr>
        <w:spacing w:line="360" w:lineRule="auto"/>
        <w:ind w:left="425" w:hanging="425"/>
        <w:jc w:val="both"/>
        <w:rPr>
          <w:rtl/>
        </w:rPr>
      </w:pPr>
      <w:r>
        <w:rPr>
          <w:b/>
          <w:bCs/>
          <w:rtl/>
        </w:rPr>
        <w:t>טיבן של ראיות החיזוק:</w:t>
      </w:r>
      <w:r>
        <w:rPr>
          <w:rtl/>
        </w:rPr>
        <w:t xml:space="preserve"> מטבע הדברים שבעבירות אלימות ומין שבינו לבינה, במקרים רבים אין עדות ישירה נוספת זולת  עדות הקורבן, למעשים. על כן, למרות שהעדות דלעיל לא היו עדות ישירות למעשי הנאשם, הרי שעדותן לגבי דברי המתלוננת – </w:t>
      </w:r>
      <w:r>
        <w:rPr>
          <w:rFonts w:hint="cs"/>
          <w:rtl/>
        </w:rPr>
        <w:t>כל אחת והחלק שבה</w:t>
      </w:r>
      <w:r>
        <w:rPr>
          <w:rtl/>
        </w:rPr>
        <w:t xml:space="preserve"> - בפני מי מהן (אסנת, מיטל, מלאני, סלוא, ליהיא, רוזי), כמו גם מראה עיניהן והתרשמותן ממצבה, מהוות ראיות חיזוק. עצם העובדה שהמתלוננת חשפה בפני אחרות את סודה הכאוב בדבר אלימות מצד הנאשם ואינוסים שביצע בה והעדויות שהובאו בענין זה, מהווה ראיית חיזוק. כך גם המראה הגופני והנפשי הירוד שלה, סימני האלימות בגופה, האמור במסמכים הרפואיים והאחרים שהובאו כראייה, לרבות תמונות, ופחדה ממנו [ראו בסוגיה: </w:t>
      </w:r>
      <w:hyperlink r:id="rId49"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1275/09</w:t>
        </w:r>
      </w:hyperlink>
      <w:r>
        <w:rPr>
          <w:rtl/>
        </w:rPr>
        <w:t xml:space="preserve"> </w:t>
      </w:r>
      <w:r>
        <w:rPr>
          <w:b/>
          <w:bCs/>
          <w:rtl/>
        </w:rPr>
        <w:t>פלוני</w:t>
      </w:r>
      <w:r>
        <w:rPr>
          <w:rtl/>
        </w:rPr>
        <w:t xml:space="preserve">, ס' 35-43 לפסה"ד; ועוד ראו: </w:t>
      </w:r>
      <w:hyperlink r:id="rId50"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3705/11</w:t>
        </w:r>
      </w:hyperlink>
      <w:r>
        <w:rPr>
          <w:rtl/>
        </w:rPr>
        <w:t xml:space="preserve"> </w:t>
      </w:r>
      <w:r>
        <w:rPr>
          <w:b/>
          <w:bCs/>
          <w:rtl/>
        </w:rPr>
        <w:t>פלוני</w:t>
      </w:r>
      <w:r>
        <w:rPr>
          <w:rtl/>
        </w:rPr>
        <w:t xml:space="preserve">, סע' י"ח לפסה"ד; </w:t>
      </w:r>
      <w:hyperlink r:id="rId51"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6079/08</w:t>
        </w:r>
      </w:hyperlink>
      <w:r>
        <w:rPr>
          <w:rtl/>
        </w:rPr>
        <w:t xml:space="preserve"> </w:t>
      </w:r>
      <w:r>
        <w:rPr>
          <w:b/>
          <w:bCs/>
          <w:rtl/>
        </w:rPr>
        <w:t>פלוני</w:t>
      </w:r>
      <w:r>
        <w:rPr>
          <w:rtl/>
        </w:rPr>
        <w:t xml:space="preserve">, </w:t>
      </w:r>
      <w:r>
        <w:rPr>
          <w:rFonts w:hint="cs"/>
          <w:rtl/>
        </w:rPr>
        <w:t>ב</w:t>
      </w:r>
      <w:r>
        <w:rPr>
          <w:rtl/>
        </w:rPr>
        <w:t xml:space="preserve">סע' כד וכה לפסה"ד; </w:t>
      </w:r>
      <w:hyperlink r:id="rId52"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8994/08</w:t>
        </w:r>
      </w:hyperlink>
      <w:r>
        <w:rPr>
          <w:rtl/>
        </w:rPr>
        <w:t xml:space="preserve"> </w:t>
      </w:r>
      <w:r>
        <w:rPr>
          <w:b/>
          <w:bCs/>
          <w:rtl/>
        </w:rPr>
        <w:t>פלוני</w:t>
      </w:r>
      <w:r>
        <w:rPr>
          <w:rtl/>
        </w:rPr>
        <w:t xml:space="preserve">, </w:t>
      </w:r>
      <w:r>
        <w:rPr>
          <w:rFonts w:hint="cs"/>
          <w:rtl/>
        </w:rPr>
        <w:t>ב</w:t>
      </w:r>
      <w:r>
        <w:rPr>
          <w:rtl/>
        </w:rPr>
        <w:t xml:space="preserve">סע' 17-18 לפסה"ד].  </w:t>
      </w:r>
    </w:p>
    <w:p w14:paraId="4DCD0CCB" w14:textId="77777777" w:rsidR="007C277A" w:rsidRDefault="007C277A">
      <w:pPr>
        <w:spacing w:line="360" w:lineRule="auto"/>
        <w:jc w:val="both"/>
        <w:rPr>
          <w:rtl/>
        </w:rPr>
      </w:pPr>
    </w:p>
    <w:p w14:paraId="4E709A17" w14:textId="77777777" w:rsidR="007C277A" w:rsidRDefault="00D53876">
      <w:pPr>
        <w:spacing w:line="360" w:lineRule="auto"/>
        <w:jc w:val="both"/>
        <w:rPr>
          <w:b/>
          <w:bCs/>
          <w:rtl/>
        </w:rPr>
      </w:pPr>
      <w:r>
        <w:rPr>
          <w:b/>
          <w:bCs/>
          <w:rtl/>
        </w:rPr>
        <w:t>עדות המתלוננת בבית המשפט</w:t>
      </w:r>
      <w:r>
        <w:rPr>
          <w:rFonts w:hint="cs"/>
          <w:b/>
          <w:bCs/>
          <w:rtl/>
        </w:rPr>
        <w:t xml:space="preserve"> לעצם מעשי הנאשם </w:t>
      </w:r>
      <w:r>
        <w:rPr>
          <w:b/>
          <w:bCs/>
          <w:rtl/>
        </w:rPr>
        <w:t>–</w:t>
      </w:r>
      <w:r>
        <w:rPr>
          <w:rFonts w:hint="cs"/>
          <w:b/>
          <w:bCs/>
          <w:rtl/>
        </w:rPr>
        <w:t xml:space="preserve"> כל פרק בכתב האישום והראיות המוכיחות אותו: </w:t>
      </w:r>
    </w:p>
    <w:p w14:paraId="50D45619" w14:textId="77777777" w:rsidR="007C277A" w:rsidRDefault="00D53876">
      <w:pPr>
        <w:pStyle w:val="ListParagraph"/>
        <w:numPr>
          <w:ilvl w:val="0"/>
          <w:numId w:val="9"/>
        </w:numPr>
        <w:spacing w:line="360" w:lineRule="auto"/>
        <w:ind w:left="0" w:hanging="709"/>
        <w:jc w:val="both"/>
        <w:rPr>
          <w:rtl/>
        </w:rPr>
      </w:pPr>
      <w:r>
        <w:rPr>
          <w:b/>
          <w:bCs/>
          <w:rtl/>
        </w:rPr>
        <w:t>רקע אישי של המתלוננת</w:t>
      </w:r>
      <w:r>
        <w:rPr>
          <w:rtl/>
        </w:rPr>
        <w:t xml:space="preserve"> (תמצית) - המתלוננת העידה בבית המשפט: היא בת 49. היא נזרקה מהבית בגיל 18. הם 11 אחים במשפחה. אחיה ואמה התעללו בה פיזית (לא מינית), והיו מכים אותה. היא בנתק ממשפחתה. אמה נפטרה. בגיל צעיר חיתנו אותה עם גבר שלא הכירה, והיא ברחה ממנו (עמ' 62-65 לפר'). מאז היא היתה במצוקות, זרוקה ברחובות, ממחסה זמני אחד למשנהו, מאדם זה לאחר, נזרקת שוב ושוב לרחוב, וחייה היו בשטח הפקר, תוך שהיא עברה תקופות קשות של מכות ואינוסים (עמ' 64 לפר', שו' 8-24). היא היתה קוראת לעצמה האסופית. היו רואים אותה ברחובות עם תיק גב או שקיות (עמ' 65 לפר', שו' 12; רא</w:t>
      </w:r>
      <w:r>
        <w:rPr>
          <w:rFonts w:hint="cs"/>
          <w:rtl/>
        </w:rPr>
        <w:t>ו</w:t>
      </w:r>
      <w:r>
        <w:rPr>
          <w:rtl/>
        </w:rPr>
        <w:t xml:space="preserve"> עוד לגבי תלאותיה של המתלוננת – בעמ' 65-67, 91 לפר'; </w:t>
      </w:r>
      <w:r>
        <w:rPr>
          <w:b/>
          <w:bCs/>
          <w:rtl/>
        </w:rPr>
        <w:t>נ/15</w:t>
      </w:r>
      <w:r>
        <w:rPr>
          <w:rtl/>
        </w:rPr>
        <w:t>, עמ' 1-2). בהיותה ברחוב היא פגשה בנאשם שמכר חפצים ברחוב, ו</w:t>
      </w:r>
      <w:r>
        <w:rPr>
          <w:rFonts w:hint="cs"/>
          <w:rtl/>
        </w:rPr>
        <w:t xml:space="preserve">הוא </w:t>
      </w:r>
      <w:r>
        <w:rPr>
          <w:rtl/>
        </w:rPr>
        <w:t xml:space="preserve">הציע לה לבוא לביתו. אפרט:   </w:t>
      </w:r>
    </w:p>
    <w:p w14:paraId="7CF7CC94" w14:textId="77777777" w:rsidR="007C277A" w:rsidRDefault="007C277A">
      <w:pPr>
        <w:spacing w:line="360" w:lineRule="auto"/>
        <w:jc w:val="both"/>
        <w:rPr>
          <w:b/>
          <w:bCs/>
          <w:rtl/>
        </w:rPr>
      </w:pPr>
    </w:p>
    <w:p w14:paraId="49703F41" w14:textId="77777777" w:rsidR="007C277A" w:rsidRDefault="00D53876">
      <w:pPr>
        <w:spacing w:line="360" w:lineRule="auto"/>
        <w:jc w:val="both"/>
        <w:rPr>
          <w:rtl/>
        </w:rPr>
      </w:pPr>
      <w:r>
        <w:rPr>
          <w:b/>
          <w:bCs/>
          <w:rtl/>
        </w:rPr>
        <w:t>מתוך כתב האישום – ב</w:t>
      </w:r>
      <w:r>
        <w:rPr>
          <w:rFonts w:hint="cs"/>
          <w:b/>
          <w:bCs/>
          <w:rtl/>
        </w:rPr>
        <w:t>חלק הכללי</w:t>
      </w:r>
      <w:r>
        <w:rPr>
          <w:b/>
          <w:bCs/>
          <w:rtl/>
        </w:rPr>
        <w:t xml:space="preserve"> נאמר:</w:t>
      </w:r>
      <w:r>
        <w:rPr>
          <w:rFonts w:hint="cs"/>
          <w:b/>
          <w:bCs/>
          <w:rtl/>
        </w:rPr>
        <w:t xml:space="preserve"> </w:t>
      </w:r>
      <w:r>
        <w:rPr>
          <w:rtl/>
        </w:rPr>
        <w:t>המתלוננת הינה אישה מחוסרת דיור, אשר במועד שאינו ידוע עובר לחודש נובמבר 2009 או בסמוך לכך, נוצרה היכרות בינה לבין הנאשם. בסמוך לאחר היכרותם, הציע הנאשם למתלוננת להתגורר עימו בדירתו בתל אביב (להלן: הדירה). בהמשך לכך, עד ליום 19.6.11, התגוררה המתלוננת יחד עם הנאשם בדירה, למעט פרקי זמן קצרים בהם עזבה את הדירה על רקע מעשיו של הנאשם</w:t>
      </w:r>
      <w:r>
        <w:rPr>
          <w:rFonts w:hint="cs"/>
          <w:rtl/>
        </w:rPr>
        <w:t xml:space="preserve"> </w:t>
      </w:r>
      <w:r>
        <w:rPr>
          <w:rtl/>
        </w:rPr>
        <w:t>(בחודשים אוקטובר 2010</w:t>
      </w:r>
      <w:r>
        <w:rPr>
          <w:rFonts w:hint="cs"/>
          <w:rtl/>
        </w:rPr>
        <w:t xml:space="preserve"> </w:t>
      </w:r>
      <w:r>
        <w:rPr>
          <w:rtl/>
        </w:rPr>
        <w:t>-</w:t>
      </w:r>
      <w:r>
        <w:rPr>
          <w:rFonts w:hint="cs"/>
          <w:rtl/>
        </w:rPr>
        <w:t xml:space="preserve"> </w:t>
      </w:r>
      <w:r>
        <w:rPr>
          <w:rtl/>
        </w:rPr>
        <w:t>ינואר 2011 ל</w:t>
      </w:r>
      <w:r>
        <w:rPr>
          <w:rFonts w:hint="cs"/>
          <w:rtl/>
        </w:rPr>
        <w:t>בית ה</w:t>
      </w:r>
      <w:r>
        <w:rPr>
          <w:rtl/>
        </w:rPr>
        <w:t xml:space="preserve">מחסה </w:t>
      </w:r>
      <w:r>
        <w:rPr>
          <w:rFonts w:hint="cs"/>
          <w:rtl/>
        </w:rPr>
        <w:t>"</w:t>
      </w:r>
      <w:r>
        <w:rPr>
          <w:rtl/>
        </w:rPr>
        <w:t>גגון" –</w:t>
      </w:r>
      <w:r>
        <w:rPr>
          <w:rFonts w:hint="cs"/>
          <w:rtl/>
        </w:rPr>
        <w:t xml:space="preserve"> </w:t>
      </w:r>
      <w:r>
        <w:rPr>
          <w:rtl/>
        </w:rPr>
        <w:t xml:space="preserve">ג'נ'). </w:t>
      </w:r>
      <w:r>
        <w:rPr>
          <w:rFonts w:hint="cs"/>
          <w:rtl/>
        </w:rPr>
        <w:t xml:space="preserve">הנאשם כפר במיוחס לו. </w:t>
      </w:r>
    </w:p>
    <w:p w14:paraId="72377342" w14:textId="77777777" w:rsidR="007C277A" w:rsidRDefault="00D53876">
      <w:pPr>
        <w:pStyle w:val="ListParagraph"/>
        <w:numPr>
          <w:ilvl w:val="0"/>
          <w:numId w:val="9"/>
        </w:numPr>
        <w:spacing w:line="360" w:lineRule="auto"/>
        <w:ind w:left="0" w:hanging="709"/>
        <w:jc w:val="both"/>
      </w:pPr>
      <w:r>
        <w:rPr>
          <w:b/>
          <w:bCs/>
          <w:rtl/>
        </w:rPr>
        <w:t>המתלוננת העידה בבית המשפט:</w:t>
      </w:r>
      <w:r>
        <w:rPr>
          <w:rtl/>
        </w:rPr>
        <w:t xml:space="preserve"> היא הכירה את הנאשם ברחוב, שהוא היה מוכר בגדים וחפצים (עמ' 44 לפר', שו' 20-23; בנגדית – עמ' 69 לפר', שו' 18-26; עמ' 84 לפר', שו' 27-29). היא היתה גרה ומסתובבת ברחובות (עמ' 45 לפר', שו' 1-2; רא</w:t>
      </w:r>
      <w:r>
        <w:rPr>
          <w:rFonts w:hint="cs"/>
          <w:rtl/>
        </w:rPr>
        <w:t>ו</w:t>
      </w:r>
      <w:r>
        <w:rPr>
          <w:rtl/>
        </w:rPr>
        <w:t xml:space="preserve"> גם בעדותה של </w:t>
      </w:r>
      <w:r>
        <w:rPr>
          <w:b/>
          <w:bCs/>
          <w:rtl/>
        </w:rPr>
        <w:t>עת/3</w:t>
      </w:r>
      <w:r>
        <w:rPr>
          <w:rtl/>
        </w:rPr>
        <w:t xml:space="preserve"> מיטל אשרי, בעמ' 25 לפר', שו' 1, 26-27). מגיל 18 היא לא בבית, ואז היא נזרקה לרחוב (נגדית – עמ' 62 לפר', שו' 15, 28; עמ' 64-65 לפר'). הנאשם התחיל איתה (עמ' 45 לפר', שו' 2), והציע לה תקופה ארוכה לבוא אליו הביתה והיא לא הסכימה כי אמרה לו שהיא מפחדת מגברים כי קרו לה דברים, אנשים אספו אותה באמתלה לעזור לה ובסוף היא עברה אונסים (עמ' 45 לפר', שו' 11-17). הנאשם התנהג ודיבר איתה בעדינות כאילו באכפתיות כדי שהיא תאמין לו, הוא רכש את אמונה, שכנע אותה, וגרם לה להאמין שהוא לא יפגע בה (עמ' 45 לפר', שו' 21-31). היא היתה תשושה בצמא וברעב, דרת רחוב ולכן היא הלכה אל הנאשם הביתה, משוועת רק איפוא לשים את הראש והוא המשיך להתנהג כמו מלאך, בעדינות, והציע לה להתגורר אצלו כדי שהוא יכול לעזור לה. היא אמרה לו שהיא מפחדת ממגע מיני אחרי שאנסו אותה בכוח, והוא הצליח לשכנע אותה שזה לא יהיה (עמ' 46 לפר', שו' 2-14). הוא התנהג כמו מלאך כדי לרכוש את אמונה, והיא הסכימה להתגורר שם, בדירת החדר של הנאשם אחרי שהוא הבטיח שהוא לא ייגע בה והוא הצליח לשטות בה להאמין בו (עמ' 46 לפר', שו' 14-19; בנגדית – עמ' 69 לפר', שו' 22-31, עמ' 70 לפר', שו' 1-14; עמ' 78 לפר', שו' 25-26). היא היתה זרוקה ברחובות ותשושה והסכימה לאחר ששכנע אותה, לגור אצלו, לא לישון איתו (נגדית - עמ' 71 לפר', שו' 3-6, 18-22). בתחילה הנאשם עמד בהבטחות שלו שלא יהיו דברים מיניים ביניהם ואמר לה שתישן במיטתו ושאין לה ממה לפחד. הוא התנהג כאילו הוא רוצה לעזור לה שהיא תתגורר אצלו בלי מגע מיני (עמ' 46 לפר', שו' 6-8, 21-23; בנגדית – עמ' 70 לפר', שו' 24-29). לאט לאט הנאשם שינה את עורו: הנאשם אמר שהוא רוצה להבריא אותה מהטראומות שהיא עברה מגברים שאנסו אותה (בעמ' 46 לפר', שו' 26-31). היא ישנה עם בגדים, והנאשם התחיל להגיד לה שזה לא בריא לישון עם בגדים ושהיא צריכה לישון ערומה, ושכנע אותה לפתוח כפתורים בחולצה, ואח"כ הצליח לשכנעה לישון רק עם תחתונים וחזייה (עמ' 46 לפר', שו' 31 עד עמ' 47 לפר', שו' 25). בהתחלה הוא שיחק אותה ועבד עליה באופן התנהגותו כדי לרכוש את אמונה, כשהיא טרף קל בשבילו – הומלסית, ללא משפחה, ללא אף אחד והוא ידע את זה כי היא סיפרה לו על הרקע שלה, כאילו שהוא צד אותה (עמ' 48 לפר', שו' 8-11). הוא לא ישר התנפל עליה אלא אחרי כ-3-4 שבועות, ואז הנאשם החל לאנוס אותה באלימות (נגדית – עמ' 78 לפר', שו' 17-23). היא חשבה שהוא מנסה לטפל בה פסיכולוגית כפי שהוא אמר (נגדית – עמ' 74 לפר', שו' 21-27). אחרי שהיא היתה אצלו תקופה, היא עזבה בגלל התנהגות הנאשם כלפיה ל"גגון" לנשים, מחסה להומלסים (ע' 51 לפר', שו' 1-5). לאחר מכן היא החליטה לעזוב את מחסה ה"גגון" בגלל האלימות וההטרדות המיניות שהיא עברה שם (בנגדית – עמ' 85 לפר', שו' 6-14; עמ' 97 לפר', שו' 5-8; עמ' 67 לפר', שו' 1-5; רא</w:t>
      </w:r>
      <w:r>
        <w:rPr>
          <w:rFonts w:hint="cs"/>
          <w:rtl/>
        </w:rPr>
        <w:t>ו</w:t>
      </w:r>
      <w:r>
        <w:rPr>
          <w:rtl/>
        </w:rPr>
        <w:t xml:space="preserve"> גם בעדותה של </w:t>
      </w:r>
      <w:r>
        <w:rPr>
          <w:b/>
          <w:bCs/>
          <w:rtl/>
        </w:rPr>
        <w:t>עת/3</w:t>
      </w:r>
      <w:r>
        <w:rPr>
          <w:rtl/>
        </w:rPr>
        <w:t xml:space="preserve"> מיטל אשרי, בעמ' 28 לפר', שו' 13-20; רא</w:t>
      </w:r>
      <w:r>
        <w:rPr>
          <w:rFonts w:hint="cs"/>
          <w:rtl/>
        </w:rPr>
        <w:t>ו</w:t>
      </w:r>
      <w:r>
        <w:rPr>
          <w:rtl/>
        </w:rPr>
        <w:t xml:space="preserve"> גם בעדות המתלוננת במשטרה – </w:t>
      </w:r>
      <w:r>
        <w:rPr>
          <w:b/>
          <w:bCs/>
          <w:rtl/>
        </w:rPr>
        <w:t>נ/10א,</w:t>
      </w:r>
      <w:r>
        <w:rPr>
          <w:rtl/>
        </w:rPr>
        <w:t xml:space="preserve"> דיסק 1/4, עמ' 11-12), ולרחוב היא לא רצתה לחזור, ובלית ברירה היא חזרה לביתו של הנאשם. לא היה לה כוח להיות ברחובות. היא היתה חייבת קורת גג (בנגדית – עמ' 84 לפר', שו' 12-13). הנאשם ניצל זאת יותר גרוע (עמ' 51 לפר', שו' 27-30). היא גרה אצל הנאשם כשנה וחצי פחות 3 חודשים וחצי שאז היא גרה </w:t>
      </w:r>
      <w:r>
        <w:rPr>
          <w:rFonts w:hint="cs"/>
          <w:rtl/>
        </w:rPr>
        <w:t xml:space="preserve">בבית המחסה </w:t>
      </w:r>
      <w:r>
        <w:rPr>
          <w:rtl/>
        </w:rPr>
        <w:t xml:space="preserve">"גגון" (עמ' 58 לפר', שו' 18-19).  </w:t>
      </w:r>
    </w:p>
    <w:p w14:paraId="544D923A" w14:textId="77777777" w:rsidR="007C277A" w:rsidRDefault="007C277A">
      <w:pPr>
        <w:pStyle w:val="ListParagraph"/>
        <w:spacing w:line="360" w:lineRule="auto"/>
        <w:ind w:left="0"/>
        <w:jc w:val="both"/>
        <w:rPr>
          <w:rtl/>
        </w:rPr>
      </w:pPr>
    </w:p>
    <w:p w14:paraId="3EEFA099" w14:textId="77777777" w:rsidR="007C277A" w:rsidRDefault="00D53876">
      <w:pPr>
        <w:pStyle w:val="ListParagraph"/>
        <w:numPr>
          <w:ilvl w:val="0"/>
          <w:numId w:val="9"/>
        </w:numPr>
        <w:spacing w:line="360" w:lineRule="auto"/>
        <w:ind w:left="0" w:hanging="709"/>
        <w:jc w:val="both"/>
      </w:pPr>
      <w:r>
        <w:rPr>
          <w:b/>
          <w:bCs/>
          <w:rtl/>
        </w:rPr>
        <w:t xml:space="preserve">העדות דלעיל של המתלוננת בביהמ"ש היתה עקבית לעיקר האמור בעדויותיה במשטרה, </w:t>
      </w:r>
      <w:r>
        <w:rPr>
          <w:rtl/>
        </w:rPr>
        <w:t xml:space="preserve">שם המתלוננת סיפרה באימרתה מיום 19.6.11 </w:t>
      </w:r>
      <w:r>
        <w:rPr>
          <w:b/>
          <w:bCs/>
          <w:rtl/>
        </w:rPr>
        <w:t>נ/10</w:t>
      </w:r>
      <w:r>
        <w:rPr>
          <w:rtl/>
        </w:rPr>
        <w:t xml:space="preserve"> (ו-</w:t>
      </w:r>
      <w:r>
        <w:rPr>
          <w:b/>
          <w:bCs/>
          <w:rtl/>
        </w:rPr>
        <w:t>נ/10א</w:t>
      </w:r>
      <w:r>
        <w:rPr>
          <w:rtl/>
        </w:rPr>
        <w:t xml:space="preserve">) את עיקר האמור בעדותה בבית המשפט לעיל (ראו באימרת המתלוננת במשטרה </w:t>
      </w:r>
      <w:r>
        <w:rPr>
          <w:b/>
          <w:bCs/>
          <w:rtl/>
        </w:rPr>
        <w:t xml:space="preserve">נ/10, </w:t>
      </w:r>
      <w:r>
        <w:rPr>
          <w:rtl/>
        </w:rPr>
        <w:t xml:space="preserve">עמ' 1, שו' 1 עד עמ' 2 שו' 38; ראו בתמליל </w:t>
      </w:r>
      <w:r>
        <w:rPr>
          <w:b/>
          <w:bCs/>
          <w:rtl/>
        </w:rPr>
        <w:t>נ/10א</w:t>
      </w:r>
      <w:r>
        <w:rPr>
          <w:rtl/>
        </w:rPr>
        <w:t xml:space="preserve"> שהוגש ביום 7.3.12, מס' חקירה 240907/11-9, עמ' 3, שו' 18-23; עמ' 22, שו' 4-19, עמ' 24-25; </w:t>
      </w:r>
      <w:r>
        <w:rPr>
          <w:b/>
          <w:bCs/>
          <w:rtl/>
        </w:rPr>
        <w:t>נ/10א</w:t>
      </w:r>
      <w:r>
        <w:rPr>
          <w:rtl/>
        </w:rPr>
        <w:t>, מס' חקירה 240907/11-10, עמ' 1-6, ובדיסק שב-</w:t>
      </w:r>
      <w:r>
        <w:rPr>
          <w:b/>
          <w:bCs/>
          <w:rtl/>
        </w:rPr>
        <w:t>נ/12</w:t>
      </w:r>
      <w:r>
        <w:rPr>
          <w:rtl/>
        </w:rPr>
        <w:t xml:space="preserve">). כאמור, המתלוננת היתה אמינה, ועדותה ברורה, עקבית, הגיונית, ומהימנה. </w:t>
      </w:r>
    </w:p>
    <w:p w14:paraId="09F0EC25" w14:textId="77777777" w:rsidR="007C277A" w:rsidRDefault="007C277A">
      <w:pPr>
        <w:pStyle w:val="ListParagraph"/>
        <w:spacing w:line="360" w:lineRule="auto"/>
        <w:ind w:left="0"/>
        <w:jc w:val="both"/>
      </w:pPr>
    </w:p>
    <w:p w14:paraId="7AA003C1" w14:textId="77777777" w:rsidR="007C277A" w:rsidRDefault="00D53876">
      <w:pPr>
        <w:pStyle w:val="ListParagraph"/>
        <w:numPr>
          <w:ilvl w:val="0"/>
          <w:numId w:val="9"/>
        </w:numPr>
        <w:spacing w:line="360" w:lineRule="auto"/>
        <w:ind w:left="0" w:hanging="709"/>
        <w:jc w:val="both"/>
        <w:rPr>
          <w:rtl/>
        </w:rPr>
      </w:pPr>
      <w:r>
        <w:rPr>
          <w:b/>
          <w:bCs/>
          <w:rtl/>
        </w:rPr>
        <w:t xml:space="preserve">דחיית טענות ההגנה – לפי הראיות והאמור לעיל המתלוננת </w:t>
      </w:r>
      <w:r>
        <w:rPr>
          <w:rFonts w:hint="cs"/>
          <w:b/>
          <w:bCs/>
          <w:rtl/>
        </w:rPr>
        <w:t xml:space="preserve">אכן </w:t>
      </w:r>
      <w:r>
        <w:rPr>
          <w:b/>
          <w:bCs/>
          <w:rtl/>
        </w:rPr>
        <w:t xml:space="preserve">היתה "מחוסרת דיור": </w:t>
      </w:r>
    </w:p>
    <w:p w14:paraId="67BD0BC8" w14:textId="77777777" w:rsidR="007C277A" w:rsidRDefault="00D53876">
      <w:pPr>
        <w:spacing w:line="360" w:lineRule="auto"/>
        <w:jc w:val="both"/>
        <w:rPr>
          <w:rtl/>
        </w:rPr>
      </w:pPr>
      <w:r>
        <w:rPr>
          <w:rtl/>
        </w:rPr>
        <w:t>ההגנה טענה (</w:t>
      </w:r>
      <w:r>
        <w:rPr>
          <w:rFonts w:hint="cs"/>
          <w:rtl/>
        </w:rPr>
        <w:t>עמ' 1-3 לסיכומיה</w:t>
      </w:r>
      <w:r>
        <w:rPr>
          <w:rtl/>
        </w:rPr>
        <w:t xml:space="preserve">): המתלוננת גרה אצל יעקב סלם ועם ידידיה בשכונת שפירא, ואז </w:t>
      </w:r>
      <w:r>
        <w:rPr>
          <w:rFonts w:hint="cs"/>
          <w:rtl/>
        </w:rPr>
        <w:t xml:space="preserve">היא </w:t>
      </w:r>
      <w:r>
        <w:rPr>
          <w:rtl/>
        </w:rPr>
        <w:t xml:space="preserve">עברה לגור אצל הנאשם, ומכאן שהיא לא גרה ברחובות. </w:t>
      </w:r>
      <w:r>
        <w:rPr>
          <w:b/>
          <w:bCs/>
          <w:rtl/>
        </w:rPr>
        <w:t>ואולם</w:t>
      </w:r>
      <w:r>
        <w:rPr>
          <w:rFonts w:hint="cs"/>
          <w:rtl/>
        </w:rPr>
        <w:t>,</w:t>
      </w:r>
      <w:r>
        <w:rPr>
          <w:rtl/>
        </w:rPr>
        <w:t xml:space="preserve"> דין הטענות </w:t>
      </w:r>
      <w:r>
        <w:rPr>
          <w:b/>
          <w:bCs/>
          <w:rtl/>
        </w:rPr>
        <w:t>להידחות</w:t>
      </w:r>
      <w:r>
        <w:rPr>
          <w:rtl/>
        </w:rPr>
        <w:t>:</w:t>
      </w:r>
    </w:p>
    <w:p w14:paraId="5A79DD7C" w14:textId="77777777" w:rsidR="007C277A" w:rsidRDefault="00D53876">
      <w:pPr>
        <w:pStyle w:val="ListParagraph"/>
        <w:numPr>
          <w:ilvl w:val="1"/>
          <w:numId w:val="9"/>
        </w:numPr>
        <w:spacing w:line="360" w:lineRule="auto"/>
        <w:ind w:left="425" w:hanging="425"/>
        <w:jc w:val="both"/>
      </w:pPr>
      <w:r>
        <w:rPr>
          <w:rtl/>
        </w:rPr>
        <w:t xml:space="preserve">הנאשם עצמו העיד: </w:t>
      </w:r>
      <w:r>
        <w:rPr>
          <w:b/>
          <w:bCs/>
          <w:rtl/>
        </w:rPr>
        <w:t>"</w:t>
      </w:r>
      <w:r>
        <w:rPr>
          <w:rtl/>
        </w:rPr>
        <w:t xml:space="preserve">היא אמרה לי שאם אני אסלק אותה </w:t>
      </w:r>
      <w:r>
        <w:rPr>
          <w:b/>
          <w:bCs/>
          <w:rtl/>
        </w:rPr>
        <w:t>היא פחדה להיות ברחוב, איפה היא תישן."</w:t>
      </w:r>
      <w:r>
        <w:rPr>
          <w:rtl/>
        </w:rPr>
        <w:t xml:space="preserve"> (עמ' 116 לפר', שו' 32). ועוד: "...יש לה רגש אליי, </w:t>
      </w:r>
      <w:r>
        <w:rPr>
          <w:b/>
          <w:bCs/>
          <w:rtl/>
        </w:rPr>
        <w:t xml:space="preserve">והיא לא רוצה להיות ברחוב..." </w:t>
      </w:r>
      <w:r>
        <w:rPr>
          <w:rtl/>
        </w:rPr>
        <w:t xml:space="preserve">(עמ' 135 לפר', שו' 29-31), </w:t>
      </w:r>
      <w:r>
        <w:rPr>
          <w:b/>
          <w:bCs/>
          <w:rtl/>
        </w:rPr>
        <w:t>"...היא מפחדת להיות ברחוב."</w:t>
      </w:r>
      <w:r>
        <w:rPr>
          <w:rtl/>
        </w:rPr>
        <w:t xml:space="preserve"> (ע' 136 לפר', שו' 7). גם במשטרה אמר הנאשם: </w:t>
      </w:r>
      <w:r>
        <w:rPr>
          <w:b/>
          <w:bCs/>
          <w:rtl/>
        </w:rPr>
        <w:t>"...</w:t>
      </w:r>
      <w:r>
        <w:rPr>
          <w:rtl/>
        </w:rPr>
        <w:t xml:space="preserve">עזרתי לה </w:t>
      </w:r>
      <w:r>
        <w:rPr>
          <w:b/>
          <w:bCs/>
          <w:rtl/>
        </w:rPr>
        <w:t>שיהיה לה מקום לגור..."</w:t>
      </w:r>
      <w:r>
        <w:rPr>
          <w:rtl/>
        </w:rPr>
        <w:t xml:space="preserve"> (</w:t>
      </w:r>
      <w:r>
        <w:rPr>
          <w:b/>
          <w:bCs/>
          <w:rtl/>
        </w:rPr>
        <w:t>ת/1</w:t>
      </w:r>
      <w:r>
        <w:rPr>
          <w:rtl/>
        </w:rPr>
        <w:t xml:space="preserve">, עמ' 3, שו' 75). ועוד: </w:t>
      </w:r>
      <w:r>
        <w:rPr>
          <w:b/>
          <w:bCs/>
          <w:rtl/>
        </w:rPr>
        <w:t>"...</w:t>
      </w:r>
      <w:r>
        <w:rPr>
          <w:rtl/>
        </w:rPr>
        <w:t>עזרתי לה..</w:t>
      </w:r>
      <w:r>
        <w:rPr>
          <w:b/>
          <w:bCs/>
          <w:rtl/>
        </w:rPr>
        <w:t>.שלא תהיה ברחוב..."</w:t>
      </w:r>
      <w:r>
        <w:rPr>
          <w:rtl/>
        </w:rPr>
        <w:t xml:space="preserve"> (</w:t>
      </w:r>
      <w:r>
        <w:rPr>
          <w:b/>
          <w:bCs/>
          <w:rtl/>
        </w:rPr>
        <w:t>ת/4</w:t>
      </w:r>
      <w:r>
        <w:rPr>
          <w:rtl/>
        </w:rPr>
        <w:t xml:space="preserve">, עמ' 8, שו' 26-27). בכך שהמתלוננת גרה תקופת זמן זו או אחרת אצל אחר/ים (יעקב סלם, ידיד/ים בשכונת שפירא), לא גורע מעצם העובדה שהיא אכן היתה מחוסרת דיור משל עצמה. </w:t>
      </w:r>
    </w:p>
    <w:p w14:paraId="1032B21F" w14:textId="77777777" w:rsidR="007C277A" w:rsidRDefault="00D53876">
      <w:pPr>
        <w:pStyle w:val="ListParagraph"/>
        <w:numPr>
          <w:ilvl w:val="1"/>
          <w:numId w:val="9"/>
        </w:numPr>
        <w:spacing w:line="360" w:lineRule="auto"/>
        <w:ind w:left="425" w:hanging="425"/>
        <w:jc w:val="both"/>
      </w:pPr>
      <w:r>
        <w:rPr>
          <w:rtl/>
        </w:rPr>
        <w:t>בנוסף לעדותה דלעיל של המתלוננת (ראו גם בעמ' 1 לסיכומי ההגנה, פיסקה אחרונה),</w:t>
      </w:r>
      <w:r>
        <w:rPr>
          <w:b/>
          <w:bCs/>
          <w:rtl/>
        </w:rPr>
        <w:t xml:space="preserve"> </w:t>
      </w:r>
      <w:r>
        <w:rPr>
          <w:rtl/>
        </w:rPr>
        <w:t>היותה חסרת דיור</w:t>
      </w:r>
      <w:r>
        <w:rPr>
          <w:b/>
          <w:bCs/>
          <w:rtl/>
        </w:rPr>
        <w:t xml:space="preserve"> </w:t>
      </w:r>
      <w:r>
        <w:rPr>
          <w:rtl/>
        </w:rPr>
        <w:t>עולה גם מראיות נוספות:</w:t>
      </w:r>
      <w:r>
        <w:rPr>
          <w:b/>
          <w:bCs/>
          <w:rtl/>
        </w:rPr>
        <w:t xml:space="preserve"> </w:t>
      </w:r>
      <w:r>
        <w:rPr>
          <w:rtl/>
        </w:rPr>
        <w:t>המתלוננת היתה בטיפולה של היחידה לדרי רחוב בעיר</w:t>
      </w:r>
      <w:r>
        <w:rPr>
          <w:rFonts w:hint="cs"/>
          <w:rtl/>
        </w:rPr>
        <w:t>י</w:t>
      </w:r>
      <w:r>
        <w:rPr>
          <w:rtl/>
        </w:rPr>
        <w:t xml:space="preserve">ית ת"א. כאשר המתלוננת עזבה את ביתו של הנאשם בגלל התנהגותו האסורה כלפיה, היחידה הציעה לה פתרון דיור זמני ב"גגון" ושם היא גרה במשך כ-3 וחצי חודשים (מאוקטובר 2010 ועד סוף ינואר 2011; ראו בעדותה של </w:t>
      </w:r>
      <w:r>
        <w:rPr>
          <w:b/>
          <w:bCs/>
          <w:rtl/>
        </w:rPr>
        <w:t>עת/2</w:t>
      </w:r>
      <w:r>
        <w:rPr>
          <w:rtl/>
        </w:rPr>
        <w:t>, אסנת כהן, עמ' 15-16 לפר'). כשעזבה את ה"גגון" היא שבה לדירתו של הנאשם, כל זאת, באין למתלוננת מקום אחר לגור בו באותה עת. המתלוננת לא הסתירה שהיא גרה ברחוב (</w:t>
      </w:r>
      <w:r>
        <w:rPr>
          <w:rFonts w:hint="cs"/>
          <w:rtl/>
        </w:rPr>
        <w:t xml:space="preserve">עדותה של </w:t>
      </w:r>
      <w:r>
        <w:rPr>
          <w:b/>
          <w:bCs/>
          <w:rtl/>
        </w:rPr>
        <w:t>עת/2</w:t>
      </w:r>
      <w:r>
        <w:rPr>
          <w:rtl/>
        </w:rPr>
        <w:t xml:space="preserve"> אסנת</w:t>
      </w:r>
      <w:r>
        <w:rPr>
          <w:rFonts w:hint="cs"/>
          <w:rtl/>
        </w:rPr>
        <w:t xml:space="preserve"> בביהמ"ש</w:t>
      </w:r>
      <w:r>
        <w:rPr>
          <w:rtl/>
        </w:rPr>
        <w:t>, בעמ' 18 לפר', שו' 17-18). המתלוננת לא הצליחה למצוא לעצמה דירה כדי לגור בשכירות (</w:t>
      </w:r>
      <w:r>
        <w:rPr>
          <w:b/>
          <w:bCs/>
          <w:rtl/>
        </w:rPr>
        <w:t>עת/2</w:t>
      </w:r>
      <w:r>
        <w:rPr>
          <w:rtl/>
        </w:rPr>
        <w:t xml:space="preserve"> אסנת, בעמ' 22 לפר', שו' 8-13). </w:t>
      </w:r>
      <w:r>
        <w:rPr>
          <w:b/>
          <w:bCs/>
          <w:rtl/>
        </w:rPr>
        <w:t>עת/3</w:t>
      </w:r>
      <w:r>
        <w:rPr>
          <w:rtl/>
        </w:rPr>
        <w:t xml:space="preserve"> מיטל אשרי העידה</w:t>
      </w:r>
      <w:r>
        <w:rPr>
          <w:rFonts w:hint="cs"/>
          <w:rtl/>
        </w:rPr>
        <w:t xml:space="preserve"> בביהמ"ש</w:t>
      </w:r>
      <w:r>
        <w:rPr>
          <w:rtl/>
        </w:rPr>
        <w:t xml:space="preserve">: כשהיא פגשה את המתלוננת מטרת הטיפול היתה למצוא לה, בין השאר, דיור (עמ' 24 לפר', שו' 30-31). </w:t>
      </w:r>
      <w:r>
        <w:rPr>
          <w:b/>
          <w:bCs/>
          <w:rtl/>
        </w:rPr>
        <w:t>עת/6</w:t>
      </w:r>
      <w:r>
        <w:rPr>
          <w:rtl/>
        </w:rPr>
        <w:t xml:space="preserve"> מלאני לוי העידה</w:t>
      </w:r>
      <w:r>
        <w:rPr>
          <w:rFonts w:hint="cs"/>
          <w:rtl/>
        </w:rPr>
        <w:t xml:space="preserve"> בביהמ"ש</w:t>
      </w:r>
      <w:r>
        <w:rPr>
          <w:rtl/>
        </w:rPr>
        <w:t xml:space="preserve">: המתלוננת סיפרה לה שאין לה לאן ללכת (עמ' 106 לפר', שו' 30), והיא עזבה את דירת הנאשם לגור ברחוב, ואז מלאני הביאה אותה ל"גגון" (עמ' 107 לפר', שו' 4-5). </w:t>
      </w:r>
    </w:p>
    <w:p w14:paraId="03E7FB19" w14:textId="77777777" w:rsidR="007C277A" w:rsidRDefault="00D53876">
      <w:pPr>
        <w:pStyle w:val="ListParagraph"/>
        <w:numPr>
          <w:ilvl w:val="1"/>
          <w:numId w:val="9"/>
        </w:numPr>
        <w:spacing w:line="360" w:lineRule="auto"/>
        <w:ind w:left="425" w:hanging="425"/>
        <w:jc w:val="both"/>
      </w:pPr>
      <w:r>
        <w:rPr>
          <w:rtl/>
        </w:rPr>
        <w:t xml:space="preserve">הסיבה המדוייקת מדוע המתלוננת לא המשיכה לגור אצל יעקב סלם, איננה מעלה או מורידה מעיצומו של ענין – </w:t>
      </w:r>
      <w:r>
        <w:rPr>
          <w:b/>
          <w:bCs/>
          <w:rtl/>
        </w:rPr>
        <w:t>העבירות שביצע הנאשם</w:t>
      </w:r>
      <w:r>
        <w:rPr>
          <w:rtl/>
        </w:rPr>
        <w:t xml:space="preserve"> כלפי המתלוננת במהלך מגוריה עימו. "סתירות" נטענות בעדות המתלוננת בענין זה </w:t>
      </w:r>
      <w:r>
        <w:rPr>
          <w:rFonts w:hint="cs"/>
          <w:rtl/>
        </w:rPr>
        <w:t xml:space="preserve">של אותו סלם </w:t>
      </w:r>
      <w:r>
        <w:rPr>
          <w:rtl/>
        </w:rPr>
        <w:t xml:space="preserve">אינן יורדות לשורש האישומים </w:t>
      </w:r>
      <w:r>
        <w:rPr>
          <w:rFonts w:hint="cs"/>
          <w:rtl/>
        </w:rPr>
        <w:t xml:space="preserve">הקונקרטיים </w:t>
      </w:r>
      <w:r>
        <w:rPr>
          <w:rtl/>
        </w:rPr>
        <w:t>שבמחלוקת. כך גם בסוגיה השולית של כמה זמן לקח לנאשם לשכנעה לגור אצלו (ע</w:t>
      </w:r>
      <w:r>
        <w:rPr>
          <w:rFonts w:hint="cs"/>
          <w:rtl/>
        </w:rPr>
        <w:t>מ</w:t>
      </w:r>
      <w:r>
        <w:rPr>
          <w:rtl/>
        </w:rPr>
        <w:t xml:space="preserve">' 3 לסיכומי ההגנה). </w:t>
      </w:r>
    </w:p>
    <w:p w14:paraId="7598AB85" w14:textId="77777777" w:rsidR="007C277A" w:rsidRDefault="007C277A">
      <w:pPr>
        <w:pStyle w:val="ListParagraph"/>
        <w:spacing w:line="360" w:lineRule="auto"/>
        <w:ind w:left="425"/>
        <w:jc w:val="both"/>
      </w:pPr>
    </w:p>
    <w:p w14:paraId="7CF90B6B" w14:textId="77777777" w:rsidR="007C277A" w:rsidRDefault="00D53876">
      <w:pPr>
        <w:pStyle w:val="ListParagraph"/>
        <w:numPr>
          <w:ilvl w:val="1"/>
          <w:numId w:val="9"/>
        </w:numPr>
        <w:spacing w:line="360" w:lineRule="auto"/>
        <w:ind w:left="425" w:hanging="425"/>
        <w:jc w:val="both"/>
        <w:rPr>
          <w:rtl/>
        </w:rPr>
      </w:pPr>
      <w:r>
        <w:rPr>
          <w:rtl/>
        </w:rPr>
        <w:t xml:space="preserve">לנוכח טענות ההגנה, נכון להזכיר כבר עתה את הילכת בית המשפט העליון, שכבר פסק: </w:t>
      </w:r>
    </w:p>
    <w:p w14:paraId="7937FCAE" w14:textId="77777777" w:rsidR="007C277A" w:rsidRDefault="00D53876">
      <w:pPr>
        <w:tabs>
          <w:tab w:val="left" w:pos="7409"/>
        </w:tabs>
        <w:spacing w:line="360" w:lineRule="auto"/>
        <w:ind w:left="764" w:right="360"/>
        <w:jc w:val="both"/>
        <w:rPr>
          <w:rtl/>
        </w:rPr>
      </w:pPr>
      <w:r>
        <w:rPr>
          <w:b/>
          <w:bCs/>
          <w:rtl/>
        </w:rPr>
        <w:t>"... עדות המתלוננת אינה מפורטת בכל חלקיה,</w:t>
      </w:r>
      <w:r>
        <w:rPr>
          <w:b/>
          <w:bCs/>
        </w:rPr>
        <w:t xml:space="preserve"> </w:t>
      </w:r>
      <w:r>
        <w:rPr>
          <w:b/>
          <w:bCs/>
          <w:rtl/>
        </w:rPr>
        <w:t>אולם אין בכך כדי לפגום במהימנותה. המהימנות נבחנת בשאלת קיומה של גרסה עקבית בעלת "גרעין מוצק של אמת", ואין הכרח שתהא נטולת סתירות ואי-דיוקים, במיוחד כשמדובר בעבירות מין..."</w:t>
      </w:r>
      <w:r>
        <w:rPr>
          <w:rtl/>
        </w:rPr>
        <w:t xml:space="preserve"> [</w:t>
      </w:r>
      <w:hyperlink r:id="rId53"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5484/11</w:t>
        </w:r>
      </w:hyperlink>
      <w:r>
        <w:rPr>
          <w:rtl/>
        </w:rPr>
        <w:t xml:space="preserve"> </w:t>
      </w:r>
      <w:r>
        <w:rPr>
          <w:b/>
          <w:bCs/>
          <w:rtl/>
        </w:rPr>
        <w:t>פלוני</w:t>
      </w:r>
      <w:r>
        <w:rPr>
          <w:rtl/>
        </w:rPr>
        <w:t xml:space="preserve">, בסע' 12 לפסה"ד; ראו גם: </w:t>
      </w:r>
      <w:r w:rsidRPr="007B1B08">
        <w:rPr>
          <w:rFonts w:hint="eastAsia"/>
          <w:color w:val="000000"/>
          <w:rtl/>
        </w:rPr>
        <w:t>ע</w:t>
      </w:r>
      <w:r w:rsidRPr="007B1B08">
        <w:rPr>
          <w:color w:val="000000"/>
          <w:rtl/>
        </w:rPr>
        <w:t>"</w:t>
      </w:r>
      <w:r w:rsidRPr="007B1B08">
        <w:rPr>
          <w:rFonts w:hint="eastAsia"/>
          <w:color w:val="000000"/>
          <w:rtl/>
        </w:rPr>
        <w:t>פ</w:t>
      </w:r>
      <w:r w:rsidRPr="007B1B08">
        <w:rPr>
          <w:color w:val="000000"/>
          <w:rtl/>
        </w:rPr>
        <w:t xml:space="preserve"> </w:t>
      </w:r>
      <w:hyperlink r:id="rId54" w:history="1">
        <w:r w:rsidR="007A7D6C" w:rsidRPr="007A7D6C">
          <w:rPr>
            <w:color w:val="0000FF"/>
            <w:u w:val="single"/>
            <w:rtl/>
          </w:rPr>
          <w:t xml:space="preserve">993/00 </w:t>
        </w:r>
      </w:hyperlink>
      <w:r w:rsidRPr="007B1B08">
        <w:rPr>
          <w:color w:val="000000"/>
          <w:rtl/>
        </w:rPr>
        <w:t xml:space="preserve"> </w:t>
      </w:r>
      <w:r w:rsidRPr="007B1B08">
        <w:rPr>
          <w:rFonts w:hint="eastAsia"/>
          <w:color w:val="000000"/>
          <w:rtl/>
        </w:rPr>
        <w:t>נור</w:t>
      </w:r>
      <w:r w:rsidRPr="007B1B08">
        <w:rPr>
          <w:color w:val="000000"/>
          <w:rtl/>
        </w:rPr>
        <w:t xml:space="preserve">, </w:t>
      </w:r>
      <w:r w:rsidRPr="007B1B08">
        <w:rPr>
          <w:rFonts w:hint="eastAsia"/>
          <w:color w:val="000000"/>
          <w:rtl/>
        </w:rPr>
        <w:t>פ</w:t>
      </w:r>
      <w:r w:rsidRPr="007B1B08">
        <w:rPr>
          <w:color w:val="000000"/>
          <w:rtl/>
        </w:rPr>
        <w:t>"</w:t>
      </w:r>
      <w:r w:rsidRPr="007B1B08">
        <w:rPr>
          <w:rFonts w:hint="eastAsia"/>
          <w:color w:val="000000"/>
          <w:rtl/>
        </w:rPr>
        <w:t>ד</w:t>
      </w:r>
      <w:r w:rsidRPr="007B1B08">
        <w:rPr>
          <w:color w:val="000000"/>
          <w:rtl/>
        </w:rPr>
        <w:t xml:space="preserve"> </w:t>
      </w:r>
      <w:r w:rsidRPr="007B1B08">
        <w:rPr>
          <w:rFonts w:hint="eastAsia"/>
          <w:color w:val="000000"/>
          <w:rtl/>
        </w:rPr>
        <w:t>נו</w:t>
      </w:r>
      <w:r>
        <w:rPr>
          <w:rtl/>
        </w:rPr>
        <w:t xml:space="preserve"> (3) 205, 220-221]. </w:t>
      </w:r>
    </w:p>
    <w:p w14:paraId="73E5A64E" w14:textId="77777777" w:rsidR="007C277A" w:rsidRDefault="00D53876">
      <w:pPr>
        <w:spacing w:line="360" w:lineRule="auto"/>
        <w:ind w:left="572" w:right="540" w:hanging="147"/>
        <w:jc w:val="both"/>
        <w:rPr>
          <w:rtl/>
        </w:rPr>
      </w:pPr>
      <w:r>
        <w:rPr>
          <w:rtl/>
        </w:rPr>
        <w:t xml:space="preserve">ועוד </w:t>
      </w:r>
      <w:r>
        <w:rPr>
          <w:rFonts w:hint="cs"/>
          <w:rtl/>
        </w:rPr>
        <w:t xml:space="preserve">נפסק </w:t>
      </w:r>
      <w:r>
        <w:rPr>
          <w:rtl/>
        </w:rPr>
        <w:t xml:space="preserve">באותו הקשר: </w:t>
      </w:r>
    </w:p>
    <w:p w14:paraId="4C29EB5B" w14:textId="77777777" w:rsidR="007C277A" w:rsidRDefault="00D53876">
      <w:pPr>
        <w:spacing w:line="360" w:lineRule="auto"/>
        <w:ind w:left="569" w:right="567"/>
        <w:jc w:val="both"/>
        <w:rPr>
          <w:rtl/>
        </w:rPr>
      </w:pPr>
      <w:r>
        <w:rPr>
          <w:b/>
          <w:bCs/>
          <w:rtl/>
        </w:rPr>
        <w:t>"...הליך שחזור האירועים האלימים על</w:t>
      </w:r>
      <w:r>
        <w:rPr>
          <w:b/>
          <w:bCs/>
          <w:position w:val="4"/>
          <w:rtl/>
        </w:rPr>
        <w:t>-</w:t>
      </w:r>
      <w:r>
        <w:rPr>
          <w:b/>
          <w:bCs/>
          <w:rtl/>
        </w:rPr>
        <w:t>ידי קורבן עבירת מין שחווה אותם מהווה כשלעצמו טראומה מחודשת המתבטאת בחיטוט בפרטי הפרטים של חוויה איומה... אין לצפות מאדם כי יזכור פרטי אירוע טראומטי כאילו תיעד אותו בזמן אמת, בייחוד כאשר מדובר בקורבן עבירת מין. לפיכך השאלה איננה אם קיימים אי</w:t>
      </w:r>
      <w:r>
        <w:rPr>
          <w:b/>
          <w:bCs/>
          <w:position w:val="4"/>
          <w:rtl/>
        </w:rPr>
        <w:t>-</w:t>
      </w:r>
      <w:r>
        <w:rPr>
          <w:b/>
          <w:bCs/>
          <w:rtl/>
        </w:rPr>
        <w:t>דיוקים ואי</w:t>
      </w:r>
      <w:r>
        <w:rPr>
          <w:b/>
          <w:bCs/>
          <w:position w:val="4"/>
          <w:rtl/>
        </w:rPr>
        <w:t>-</w:t>
      </w:r>
      <w:r>
        <w:rPr>
          <w:b/>
          <w:bCs/>
          <w:rtl/>
        </w:rPr>
        <w:t>התאמות בפרטים, אלא אם המקשה כולה היא אמינה, ואם הגרעין הקשה של האירועים והתמונה הכוללת המתקבלת מן העדות והחיזוקים לה מאפשרים מסקנה בדבר אשמת הנאשם מעבר לכל ספק..."</w:t>
      </w:r>
      <w:r>
        <w:rPr>
          <w:rtl/>
        </w:rPr>
        <w:t xml:space="preserve"> [</w:t>
      </w:r>
      <w:r w:rsidRPr="007B1B08">
        <w:rPr>
          <w:rFonts w:hint="eastAsia"/>
          <w:color w:val="000000"/>
          <w:rtl/>
        </w:rPr>
        <w:t>ע</w:t>
      </w:r>
      <w:r w:rsidRPr="007B1B08">
        <w:rPr>
          <w:color w:val="000000"/>
          <w:rtl/>
        </w:rPr>
        <w:t>"</w:t>
      </w:r>
      <w:r w:rsidRPr="007B1B08">
        <w:rPr>
          <w:rFonts w:hint="eastAsia"/>
          <w:color w:val="000000"/>
          <w:rtl/>
        </w:rPr>
        <w:t>פ</w:t>
      </w:r>
      <w:r w:rsidRPr="007B1B08">
        <w:rPr>
          <w:color w:val="000000"/>
          <w:rtl/>
        </w:rPr>
        <w:t xml:space="preserve"> 993/00 </w:t>
      </w:r>
      <w:r w:rsidRPr="007B1B08">
        <w:rPr>
          <w:rFonts w:hint="eastAsia"/>
          <w:color w:val="000000"/>
          <w:rtl/>
        </w:rPr>
        <w:t>נור</w:t>
      </w:r>
      <w:r w:rsidRPr="007B1B08">
        <w:rPr>
          <w:color w:val="000000"/>
          <w:rtl/>
        </w:rPr>
        <w:t xml:space="preserve">, </w:t>
      </w:r>
      <w:r w:rsidRPr="007B1B08">
        <w:rPr>
          <w:rFonts w:hint="eastAsia"/>
          <w:color w:val="000000"/>
          <w:rtl/>
        </w:rPr>
        <w:t>פ</w:t>
      </w:r>
      <w:r w:rsidRPr="007B1B08">
        <w:rPr>
          <w:color w:val="000000"/>
          <w:rtl/>
        </w:rPr>
        <w:t>"</w:t>
      </w:r>
      <w:r w:rsidRPr="007B1B08">
        <w:rPr>
          <w:rFonts w:hint="eastAsia"/>
          <w:color w:val="000000"/>
          <w:rtl/>
        </w:rPr>
        <w:t>ד</w:t>
      </w:r>
      <w:r w:rsidRPr="007B1B08">
        <w:rPr>
          <w:color w:val="000000"/>
          <w:rtl/>
        </w:rPr>
        <w:t xml:space="preserve"> </w:t>
      </w:r>
      <w:r w:rsidRPr="007B1B08">
        <w:rPr>
          <w:rFonts w:hint="eastAsia"/>
          <w:color w:val="000000"/>
          <w:rtl/>
        </w:rPr>
        <w:t>נו</w:t>
      </w:r>
      <w:r>
        <w:rPr>
          <w:rtl/>
        </w:rPr>
        <w:t xml:space="preserve"> (3) 205, 233; ראו גם: </w:t>
      </w:r>
      <w:hyperlink r:id="rId55"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5484/11</w:t>
        </w:r>
      </w:hyperlink>
      <w:r>
        <w:rPr>
          <w:rtl/>
        </w:rPr>
        <w:t xml:space="preserve"> </w:t>
      </w:r>
      <w:r>
        <w:rPr>
          <w:b/>
          <w:bCs/>
          <w:rtl/>
        </w:rPr>
        <w:t>פלוני</w:t>
      </w:r>
      <w:r>
        <w:rPr>
          <w:rtl/>
        </w:rPr>
        <w:t xml:space="preserve"> דלעיל, בסע' 12 לפסה"ד; </w:t>
      </w:r>
      <w:hyperlink r:id="rId56"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4510/11</w:t>
        </w:r>
      </w:hyperlink>
      <w:r>
        <w:rPr>
          <w:rtl/>
        </w:rPr>
        <w:t xml:space="preserve"> </w:t>
      </w:r>
      <w:r>
        <w:rPr>
          <w:b/>
          <w:bCs/>
          <w:rtl/>
        </w:rPr>
        <w:t>פלוני</w:t>
      </w:r>
      <w:r>
        <w:rPr>
          <w:rtl/>
        </w:rPr>
        <w:t xml:space="preserve">, בסע' 8 לפסה"ד; ראו עוד בסוגיה: </w:t>
      </w:r>
      <w:hyperlink r:id="rId57"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3873/08</w:t>
        </w:r>
      </w:hyperlink>
      <w:r>
        <w:rPr>
          <w:rtl/>
        </w:rPr>
        <w:t xml:space="preserve"> </w:t>
      </w:r>
      <w:r>
        <w:rPr>
          <w:b/>
          <w:bCs/>
          <w:rtl/>
        </w:rPr>
        <w:t>אטיאס</w:t>
      </w:r>
      <w:r>
        <w:rPr>
          <w:rtl/>
        </w:rPr>
        <w:t>, בסע' 34 לפסה"ד].</w:t>
      </w:r>
    </w:p>
    <w:p w14:paraId="7F36E6FC" w14:textId="77777777" w:rsidR="007C277A" w:rsidRDefault="007C277A">
      <w:pPr>
        <w:spacing w:line="360" w:lineRule="auto"/>
        <w:ind w:right="360"/>
        <w:jc w:val="both"/>
        <w:rPr>
          <w:rtl/>
        </w:rPr>
      </w:pPr>
    </w:p>
    <w:p w14:paraId="78484515" w14:textId="77777777" w:rsidR="007C277A" w:rsidRDefault="00D53876">
      <w:pPr>
        <w:spacing w:line="360" w:lineRule="auto"/>
        <w:ind w:firstLine="425"/>
        <w:jc w:val="both"/>
        <w:rPr>
          <w:rtl/>
        </w:rPr>
      </w:pPr>
      <w:r>
        <w:rPr>
          <w:rtl/>
        </w:rPr>
        <w:t>ו</w:t>
      </w:r>
      <w:r>
        <w:rPr>
          <w:rFonts w:hint="cs"/>
          <w:rtl/>
        </w:rPr>
        <w:t xml:space="preserve">כל </w:t>
      </w:r>
      <w:r>
        <w:rPr>
          <w:rtl/>
        </w:rPr>
        <w:t xml:space="preserve">זאת מקל וחומר כאשר מדובר בסוגיות "צדדיות" יחסית, כגון אלה שבטענות ההגנה </w:t>
      </w:r>
      <w:r>
        <w:rPr>
          <w:rFonts w:hint="cs"/>
          <w:rtl/>
        </w:rPr>
        <w:t>ד</w:t>
      </w:r>
      <w:r>
        <w:rPr>
          <w:rtl/>
        </w:rPr>
        <w:t xml:space="preserve">לעיל. </w:t>
      </w:r>
    </w:p>
    <w:p w14:paraId="078F3A6E" w14:textId="77777777" w:rsidR="007C277A" w:rsidRDefault="007C277A">
      <w:pPr>
        <w:spacing w:line="360" w:lineRule="auto"/>
        <w:jc w:val="both"/>
        <w:rPr>
          <w:rtl/>
        </w:rPr>
      </w:pPr>
    </w:p>
    <w:p w14:paraId="1CC154EC" w14:textId="77777777" w:rsidR="007C277A" w:rsidRDefault="00D53876">
      <w:pPr>
        <w:spacing w:line="360" w:lineRule="auto"/>
        <w:jc w:val="both"/>
        <w:rPr>
          <w:b/>
          <w:bCs/>
          <w:rtl/>
        </w:rPr>
      </w:pPr>
      <w:r>
        <w:rPr>
          <w:b/>
          <w:bCs/>
          <w:rtl/>
        </w:rPr>
        <w:t>אישום ראשון - תקיפת הנאשם את המתלוננת וגרימה לחבלות בגופה (ריבוי עבירות):</w:t>
      </w:r>
    </w:p>
    <w:p w14:paraId="3FE395BC" w14:textId="77777777" w:rsidR="007C277A" w:rsidRDefault="00D53876">
      <w:pPr>
        <w:spacing w:line="360" w:lineRule="auto"/>
        <w:jc w:val="both"/>
        <w:rPr>
          <w:rtl/>
        </w:rPr>
      </w:pPr>
      <w:r>
        <w:rPr>
          <w:b/>
          <w:bCs/>
          <w:rtl/>
        </w:rPr>
        <w:t>מתוך כתב האישום – אישום ראשון:</w:t>
      </w:r>
      <w:r>
        <w:rPr>
          <w:rtl/>
        </w:rPr>
        <w:t xml:space="preserve"> בתקופה המתוארת לעיל, בהזדמנויות רבות במועדים שונים, בהיותם בדירה, תקף הנאשם שלא כדין את המתלוננת ע"י כך שלפת אותה בידיו, עיקם איברים שונים בגופה, סטר לה בחוזקה על פניה, היכה אותה בחוזקה באמצעות אגרופיו באיברים שונים בגופה, משך בשערותיה וגרם לה לשטפי דם ולחבלות באיברי גופה השונים. כאמור, הנאשם כפר, וטען שאם הוא היכה את המתלוננת היו אלה טפיחות חלשות </w:t>
      </w:r>
      <w:r>
        <w:rPr>
          <w:rFonts w:hint="cs"/>
          <w:rtl/>
        </w:rPr>
        <w:t>"</w:t>
      </w:r>
      <w:r>
        <w:rPr>
          <w:rtl/>
        </w:rPr>
        <w:t>כמו לתינוק</w:t>
      </w:r>
      <w:r>
        <w:rPr>
          <w:rFonts w:hint="cs"/>
          <w:rtl/>
        </w:rPr>
        <w:t>"</w:t>
      </w:r>
      <w:r>
        <w:rPr>
          <w:rtl/>
        </w:rPr>
        <w:t xml:space="preserve"> וזאת כתגובה להתנהגותה כלפיו. </w:t>
      </w:r>
      <w:r>
        <w:rPr>
          <w:b/>
          <w:bCs/>
          <w:rtl/>
        </w:rPr>
        <w:t>ואולם</w:t>
      </w:r>
      <w:r>
        <w:rPr>
          <w:rtl/>
        </w:rPr>
        <w:t xml:space="preserve"> די</w:t>
      </w:r>
      <w:r>
        <w:rPr>
          <w:rFonts w:hint="cs"/>
          <w:rtl/>
        </w:rPr>
        <w:t>ן</w:t>
      </w:r>
      <w:r>
        <w:rPr>
          <w:rtl/>
        </w:rPr>
        <w:t xml:space="preserve"> גירסת הנאשם – </w:t>
      </w:r>
      <w:r>
        <w:rPr>
          <w:b/>
          <w:bCs/>
          <w:rtl/>
        </w:rPr>
        <w:t>להידחות</w:t>
      </w:r>
      <w:r>
        <w:rPr>
          <w:rtl/>
        </w:rPr>
        <w:t xml:space="preserve">. </w:t>
      </w:r>
    </w:p>
    <w:p w14:paraId="18F42963" w14:textId="77777777" w:rsidR="007C277A" w:rsidRDefault="007C277A">
      <w:pPr>
        <w:spacing w:line="360" w:lineRule="auto"/>
        <w:jc w:val="both"/>
        <w:rPr>
          <w:b/>
          <w:bCs/>
          <w:rtl/>
        </w:rPr>
      </w:pPr>
    </w:p>
    <w:p w14:paraId="69E47781" w14:textId="77777777" w:rsidR="007C277A" w:rsidRDefault="00D53876">
      <w:pPr>
        <w:pStyle w:val="ListParagraph"/>
        <w:numPr>
          <w:ilvl w:val="0"/>
          <w:numId w:val="9"/>
        </w:numPr>
        <w:spacing w:line="360" w:lineRule="auto"/>
        <w:ind w:left="0" w:hanging="709"/>
        <w:jc w:val="both"/>
        <w:rPr>
          <w:b/>
          <w:bCs/>
          <w:rtl/>
        </w:rPr>
      </w:pPr>
      <w:r>
        <w:rPr>
          <w:b/>
          <w:bCs/>
          <w:rtl/>
        </w:rPr>
        <w:t>עדותה המהימנה של המתלוננת בבית המשפט:</w:t>
      </w:r>
    </w:p>
    <w:p w14:paraId="7CC98712" w14:textId="77777777" w:rsidR="007C277A" w:rsidRDefault="00D53876">
      <w:pPr>
        <w:spacing w:line="360" w:lineRule="auto"/>
        <w:jc w:val="both"/>
        <w:rPr>
          <w:rtl/>
        </w:rPr>
      </w:pPr>
      <w:r>
        <w:rPr>
          <w:b/>
          <w:bCs/>
          <w:rtl/>
        </w:rPr>
        <w:t>הנאשם תפס בכוח את החזה שלה, ומצץ את החזה שלה בכוח. הנאשם משך את שערה, סטר לה, היכה אותה, סובב לה את העור שעל היד</w:t>
      </w:r>
      <w:r>
        <w:rPr>
          <w:rtl/>
        </w:rPr>
        <w:t xml:space="preserve"> (עמ' 48 לפר'). </w:t>
      </w:r>
      <w:r>
        <w:rPr>
          <w:b/>
          <w:bCs/>
          <w:rtl/>
        </w:rPr>
        <w:t>הנאשם היה חונק אותה, תופס באמצע של הגרון, חונק אותה לכמה שניות, היא ראתה את המוות מול עיניה</w:t>
      </w:r>
      <w:r>
        <w:rPr>
          <w:rtl/>
        </w:rPr>
        <w:t xml:space="preserve"> (עמ' 50 לפר', שו' 17-19). אחרי שהמתלוננת חזרה לדירתו של הנאשם ממעון המחסה "גגון", הנאשם אנס אותה בכוח </w:t>
      </w:r>
      <w:r>
        <w:rPr>
          <w:b/>
          <w:bCs/>
          <w:rtl/>
        </w:rPr>
        <w:t>ובאלימות מאד קשה של מכות, אגרופים, סטירות, משיכות שיער. שערה נעשה דליל מרוב שהנאשם היה מושך לה בשערות</w:t>
      </w:r>
      <w:r>
        <w:rPr>
          <w:rtl/>
        </w:rPr>
        <w:t xml:space="preserve"> (עמ' 52 לפר', שו' 2-7). </w:t>
      </w:r>
      <w:r>
        <w:rPr>
          <w:b/>
          <w:bCs/>
          <w:rtl/>
        </w:rPr>
        <w:t>הרגל שלה היתה מלאה סימנים, נפוחה ממכות, היו לה סימנים בזרוע, היו לה כאבי תופת. היה לה שטף דם בעין ומעליה</w:t>
      </w:r>
      <w:r>
        <w:rPr>
          <w:rtl/>
        </w:rPr>
        <w:t xml:space="preserve"> (עמ' 58 לפר', שו' 4-6). </w:t>
      </w:r>
      <w:r>
        <w:rPr>
          <w:b/>
          <w:bCs/>
          <w:rtl/>
        </w:rPr>
        <w:t>הנאשם היה דופק לה בראש אגרופים, מקדימה, מאחורה, עם כפות ידיו</w:t>
      </w:r>
      <w:r>
        <w:rPr>
          <w:rtl/>
        </w:rPr>
        <w:t xml:space="preserve"> (עמ' 58 לפר', שו' 9-11).  </w:t>
      </w:r>
    </w:p>
    <w:p w14:paraId="5A4FBD5E" w14:textId="77777777" w:rsidR="007C277A" w:rsidRDefault="007C277A">
      <w:pPr>
        <w:spacing w:line="360" w:lineRule="auto"/>
        <w:jc w:val="both"/>
        <w:rPr>
          <w:rtl/>
        </w:rPr>
      </w:pPr>
    </w:p>
    <w:p w14:paraId="4020947E" w14:textId="77777777" w:rsidR="007C277A" w:rsidRDefault="00D53876">
      <w:pPr>
        <w:pStyle w:val="ListParagraph"/>
        <w:numPr>
          <w:ilvl w:val="0"/>
          <w:numId w:val="9"/>
        </w:numPr>
        <w:spacing w:line="360" w:lineRule="auto"/>
        <w:ind w:left="0" w:hanging="709"/>
        <w:jc w:val="both"/>
      </w:pPr>
      <w:r>
        <w:rPr>
          <w:b/>
          <w:bCs/>
          <w:rtl/>
        </w:rPr>
        <w:t xml:space="preserve">עדות המתלוננת בבית המשפט היתה עקבית לעיקר האמור בעדויותיה במשטרה, </w:t>
      </w:r>
      <w:r>
        <w:rPr>
          <w:rtl/>
        </w:rPr>
        <w:t xml:space="preserve">שם המתלוננת סיפרה באימרתה מיום 16.6.11 </w:t>
      </w:r>
      <w:r>
        <w:rPr>
          <w:b/>
          <w:bCs/>
          <w:rtl/>
        </w:rPr>
        <w:t>נ/9</w:t>
      </w:r>
      <w:r>
        <w:rPr>
          <w:rtl/>
        </w:rPr>
        <w:t xml:space="preserve"> (שנגבתה ממנה בביה"ח) - על האלימות, התקיפות והחניקות מצד הנאשם כלפיה (עמ' 1, שו' 2-3), שבירת עצמות (עמ' 1, שו' 4), שהוא היכה אותה כשהיא לא רצתה לשכב איתו (עמ' 1, שו' 6), הוא קרע לה את הבגדים והכל היה מלווה במכות (עמ' 1, שו' 7), שהאלימות עושה לנאשם טוב ככל שהוא מרביץ והיא צועקת יותר הוא נהנה יותר. הוא היה סוחב לה את השערות והוא תלש לה הרבה שערות. הוא נתן לה הרבה מכות בגוף, בפנים, במה לא (עמ' 1, שו' 24-27). הרבה פעמים היא חטפה ממנו מכות ולא הלכה לקבל טיפול רפואי (עמ' 3, שו' 13-14). המתלוננת סיפרה שזו שנה וחצי של מכות, קריעת גוף, אונסים, מין נורמלי ולא נורמלי, וגם קריעת בגדים, וגם התעללות (עמ' 4, שו' 7-8). באימרתה</w:t>
      </w:r>
      <w:r>
        <w:rPr>
          <w:b/>
          <w:bCs/>
          <w:rtl/>
        </w:rPr>
        <w:t xml:space="preserve"> </w:t>
      </w:r>
      <w:r>
        <w:rPr>
          <w:rtl/>
        </w:rPr>
        <w:t xml:space="preserve">מיום 19.6.11 </w:t>
      </w:r>
      <w:r>
        <w:rPr>
          <w:rFonts w:hint="cs"/>
          <w:rtl/>
        </w:rPr>
        <w:t xml:space="preserve">- </w:t>
      </w:r>
      <w:r>
        <w:rPr>
          <w:b/>
          <w:bCs/>
          <w:rtl/>
        </w:rPr>
        <w:t>נ/10</w:t>
      </w:r>
      <w:r>
        <w:rPr>
          <w:rtl/>
        </w:rPr>
        <w:t xml:space="preserve"> (שנגבתה ממנה בתחנת משטרת שכונות)</w:t>
      </w:r>
      <w:r>
        <w:rPr>
          <w:b/>
          <w:bCs/>
          <w:rtl/>
        </w:rPr>
        <w:t xml:space="preserve">, </w:t>
      </w:r>
      <w:r>
        <w:rPr>
          <w:rtl/>
        </w:rPr>
        <w:t>המתלוננת סיפרה: הנאשם אנס אותה באלימות ובמכות (עמ' 2, שו' 35-36), הנאשם היה תופס אותה ומעקם את גופה שהעצמות שלה עמדו להתפרק (עמ' 2, שו' 40-42), סחב אותה בכוח משערותיה, תלש לה שערות (עמ' 2, שו' 47-48, 53), היה חונק אותה (עמ' 3, שו' 57; עמ' 4, שו' 96), וכשהיא לא רצתה לשכב איתו הוא היה מכה אותה בבוקסים בראש ובגוף (ראו בעדותה</w:t>
      </w:r>
      <w:r>
        <w:rPr>
          <w:b/>
          <w:bCs/>
          <w:rtl/>
        </w:rPr>
        <w:t xml:space="preserve"> במשטרה - נ/10א</w:t>
      </w:r>
      <w:r>
        <w:rPr>
          <w:rtl/>
        </w:rPr>
        <w:t xml:space="preserve">, מספר חקירה 240907/11-09, עמ' 20, שו' 5-6; </w:t>
      </w:r>
      <w:r>
        <w:rPr>
          <w:b/>
          <w:bCs/>
          <w:rtl/>
        </w:rPr>
        <w:t>נ/10א</w:t>
      </w:r>
      <w:r>
        <w:rPr>
          <w:rtl/>
        </w:rPr>
        <w:t xml:space="preserve">, מס' חקירה 240907/11-10, עמ' 7 – נשיכה בחזה, עמ' 8 ו-9 – משיכה ותלישת שערות; </w:t>
      </w:r>
      <w:r>
        <w:rPr>
          <w:b/>
          <w:bCs/>
          <w:rtl/>
        </w:rPr>
        <w:t>נ/10א</w:t>
      </w:r>
      <w:r>
        <w:rPr>
          <w:rtl/>
        </w:rPr>
        <w:t xml:space="preserve">, מס' חקירה 240907/11-12, עמ' 9 – קיבלה מהנאשם אגרופים ובוקסים, עמ' 10 – קרע אותה, הרביץ לה, פירק לה את העצמות; ראו גם בתמליל עדות המתלוננת במשטרה מיום 25.6.11, </w:t>
      </w:r>
      <w:r>
        <w:rPr>
          <w:b/>
          <w:bCs/>
          <w:rtl/>
        </w:rPr>
        <w:t>נ/22</w:t>
      </w:r>
      <w:r>
        <w:rPr>
          <w:rtl/>
        </w:rPr>
        <w:t xml:space="preserve">, דיסק 1/2, עמ' 6, 8, 9, 11). </w:t>
      </w:r>
    </w:p>
    <w:p w14:paraId="3CED7B58" w14:textId="77777777" w:rsidR="007C277A" w:rsidRDefault="007C277A">
      <w:pPr>
        <w:pStyle w:val="ListParagraph"/>
        <w:spacing w:line="360" w:lineRule="auto"/>
        <w:ind w:left="0"/>
        <w:jc w:val="both"/>
      </w:pPr>
    </w:p>
    <w:p w14:paraId="7DA1A313" w14:textId="77777777" w:rsidR="007C277A" w:rsidRDefault="00D53876">
      <w:pPr>
        <w:pStyle w:val="ListParagraph"/>
        <w:numPr>
          <w:ilvl w:val="0"/>
          <w:numId w:val="9"/>
        </w:numPr>
        <w:spacing w:line="360" w:lineRule="auto"/>
        <w:ind w:left="0" w:hanging="709"/>
        <w:jc w:val="both"/>
        <w:rPr>
          <w:rtl/>
        </w:rPr>
      </w:pPr>
      <w:r>
        <w:rPr>
          <w:b/>
          <w:bCs/>
          <w:rtl/>
        </w:rPr>
        <w:t>ראיות ש</w:t>
      </w:r>
      <w:r>
        <w:rPr>
          <w:rFonts w:hint="cs"/>
          <w:b/>
          <w:bCs/>
          <w:rtl/>
        </w:rPr>
        <w:t>מחזקות</w:t>
      </w:r>
      <w:r>
        <w:rPr>
          <w:b/>
          <w:bCs/>
          <w:rtl/>
        </w:rPr>
        <w:t xml:space="preserve"> את גירסת המתלוננת מסמוך לארועים </w:t>
      </w:r>
      <w:r>
        <w:rPr>
          <w:rFonts w:hint="cs"/>
          <w:b/>
          <w:bCs/>
          <w:rtl/>
        </w:rPr>
        <w:t xml:space="preserve">לרבות </w:t>
      </w:r>
      <w:r>
        <w:rPr>
          <w:b/>
          <w:bCs/>
          <w:rtl/>
        </w:rPr>
        <w:t xml:space="preserve">סימני חבלות </w:t>
      </w:r>
      <w:r>
        <w:rPr>
          <w:rFonts w:hint="cs"/>
          <w:b/>
          <w:bCs/>
          <w:rtl/>
        </w:rPr>
        <w:t xml:space="preserve">בגופה של </w:t>
      </w:r>
      <w:r>
        <w:rPr>
          <w:b/>
          <w:bCs/>
          <w:rtl/>
        </w:rPr>
        <w:t>המתלוננת:</w:t>
      </w:r>
    </w:p>
    <w:p w14:paraId="3CFA1460" w14:textId="77777777" w:rsidR="007C277A" w:rsidRDefault="00D53876">
      <w:pPr>
        <w:pStyle w:val="ListParagraph"/>
        <w:numPr>
          <w:ilvl w:val="1"/>
          <w:numId w:val="9"/>
        </w:numPr>
        <w:spacing w:line="360" w:lineRule="auto"/>
        <w:ind w:left="425" w:hanging="425"/>
        <w:jc w:val="both"/>
      </w:pPr>
      <w:r>
        <w:rPr>
          <w:rtl/>
        </w:rPr>
        <w:t xml:space="preserve">גירסת המתלוננת </w:t>
      </w:r>
      <w:r>
        <w:rPr>
          <w:b/>
          <w:bCs/>
          <w:rtl/>
        </w:rPr>
        <w:t>חוזקה</w:t>
      </w:r>
      <w:r>
        <w:rPr>
          <w:rtl/>
        </w:rPr>
        <w:t xml:space="preserve"> בעדותה של </w:t>
      </w:r>
      <w:r>
        <w:rPr>
          <w:b/>
          <w:bCs/>
          <w:rtl/>
        </w:rPr>
        <w:t>עת/2</w:t>
      </w:r>
      <w:r>
        <w:rPr>
          <w:rtl/>
        </w:rPr>
        <w:t xml:space="preserve">, מנהלת היחידה לטיפול בדרי רחוב בעירית ת"א, גב' </w:t>
      </w:r>
      <w:r>
        <w:rPr>
          <w:b/>
          <w:bCs/>
          <w:rtl/>
        </w:rPr>
        <w:t>אסנת כהן</w:t>
      </w:r>
      <w:r>
        <w:rPr>
          <w:rtl/>
        </w:rPr>
        <w:t xml:space="preserve"> (להלן-אסנת),</w:t>
      </w:r>
      <w:r>
        <w:rPr>
          <w:b/>
          <w:bCs/>
          <w:rtl/>
        </w:rPr>
        <w:t xml:space="preserve"> </w:t>
      </w:r>
      <w:r>
        <w:rPr>
          <w:rtl/>
        </w:rPr>
        <w:t xml:space="preserve">שהעידה: המתלוננת הגיעה אליהם בסביבות </w:t>
      </w:r>
      <w:r>
        <w:rPr>
          <w:b/>
          <w:bCs/>
          <w:rtl/>
        </w:rPr>
        <w:t xml:space="preserve">אוגוסט 2010 </w:t>
      </w:r>
      <w:r>
        <w:rPr>
          <w:rtl/>
        </w:rPr>
        <w:t xml:space="preserve">(עמ' 14 לפר', שו' 27-32). </w:t>
      </w:r>
      <w:r>
        <w:rPr>
          <w:b/>
          <w:bCs/>
          <w:rtl/>
        </w:rPr>
        <w:t>"...התרשמתי שמדובר באישה</w:t>
      </w:r>
      <w:r>
        <w:rPr>
          <w:rtl/>
        </w:rPr>
        <w:t xml:space="preserve"> (המתלוננת – ג'נ')</w:t>
      </w:r>
      <w:r>
        <w:rPr>
          <w:b/>
          <w:bCs/>
          <w:rtl/>
        </w:rPr>
        <w:t xml:space="preserve"> במצוקה...היא היתה רדופה...התברר שאין לה עבודה ואין לה כסף..."</w:t>
      </w:r>
      <w:r>
        <w:rPr>
          <w:rtl/>
        </w:rPr>
        <w:t xml:space="preserve"> (עמ' 15 לפר', שו' 4-7). אסנת נשאלה איך המתלוננת נראתה</w:t>
      </w:r>
      <w:r>
        <w:rPr>
          <w:rFonts w:hint="cs"/>
          <w:rtl/>
        </w:rPr>
        <w:t>,</w:t>
      </w:r>
      <w:r>
        <w:rPr>
          <w:rtl/>
        </w:rPr>
        <w:t xml:space="preserve"> והיא ה</w:t>
      </w:r>
      <w:r>
        <w:rPr>
          <w:rFonts w:hint="cs"/>
          <w:rtl/>
        </w:rPr>
        <w:t>עידה</w:t>
      </w:r>
      <w:r>
        <w:rPr>
          <w:rtl/>
        </w:rPr>
        <w:t xml:space="preserve">: </w:t>
      </w:r>
      <w:r>
        <w:rPr>
          <w:b/>
          <w:bCs/>
          <w:rtl/>
        </w:rPr>
        <w:t>"מה שזכור לי שהייתה תחושה של דחיפות."</w:t>
      </w:r>
      <w:r>
        <w:rPr>
          <w:rtl/>
        </w:rPr>
        <w:t xml:space="preserve"> (ע' 15 לפר', ש' 9-10)</w:t>
      </w:r>
      <w:r>
        <w:rPr>
          <w:rFonts w:hint="cs"/>
          <w:rtl/>
        </w:rPr>
        <w:t>;</w:t>
      </w:r>
      <w:r>
        <w:rPr>
          <w:rtl/>
        </w:rPr>
        <w:t xml:space="preserve"> </w:t>
      </w:r>
      <w:r>
        <w:rPr>
          <w:b/>
          <w:bCs/>
          <w:rtl/>
        </w:rPr>
        <w:t xml:space="preserve">"היא סיפרה שהיא הייתה בבית חולים היא לא אמרה מי הרביץ לה...היא הראתה סימנים...ראיתי סימנים כחולים בגוף, גם היה באיזור הבטן...היא הראתה את הסימנים להראות שהיא הייתה בבית חולים...אני ראיתי סימנים בירך...הבלבול היה מאוד ניכר." </w:t>
      </w:r>
      <w:r>
        <w:rPr>
          <w:rtl/>
        </w:rPr>
        <w:t>(ע' 15 לפר',ש' 12-20);</w:t>
      </w:r>
      <w:r>
        <w:rPr>
          <w:b/>
          <w:bCs/>
          <w:rtl/>
        </w:rPr>
        <w:t>"...היא נראתה במצוקה...היא היתה בבלבול ומצוקה, לקח לנו זמן לחשוף את הדברים. היא לא רצתה לחשוף את זה."</w:t>
      </w:r>
      <w:r>
        <w:rPr>
          <w:rtl/>
        </w:rPr>
        <w:t xml:space="preserve"> (עמ' 15 לפר', שו' 22-24).   </w:t>
      </w:r>
    </w:p>
    <w:p w14:paraId="60EC861B" w14:textId="77777777" w:rsidR="007C277A" w:rsidRDefault="007C277A">
      <w:pPr>
        <w:pStyle w:val="ListParagraph"/>
        <w:spacing w:line="360" w:lineRule="auto"/>
        <w:ind w:left="425"/>
        <w:jc w:val="both"/>
        <w:rPr>
          <w:rtl/>
        </w:rPr>
      </w:pPr>
    </w:p>
    <w:p w14:paraId="6CE1B4D7" w14:textId="77777777" w:rsidR="007C277A" w:rsidRDefault="00D53876">
      <w:pPr>
        <w:spacing w:line="360" w:lineRule="auto"/>
        <w:ind w:left="425"/>
        <w:jc w:val="both"/>
        <w:rPr>
          <w:rtl/>
        </w:rPr>
      </w:pPr>
      <w:r>
        <w:rPr>
          <w:rtl/>
        </w:rPr>
        <w:t xml:space="preserve">במהלך עדותה של </w:t>
      </w:r>
      <w:r>
        <w:rPr>
          <w:b/>
          <w:bCs/>
          <w:rtl/>
        </w:rPr>
        <w:t>עת/2</w:t>
      </w:r>
      <w:r>
        <w:rPr>
          <w:rtl/>
        </w:rPr>
        <w:t xml:space="preserve"> אסנת הוגשו כראייה (ללא התנגדות הסניגורים) דוחות שנרשמים ביחידה</w:t>
      </w:r>
      <w:r>
        <w:rPr>
          <w:b/>
          <w:bCs/>
          <w:rtl/>
        </w:rPr>
        <w:t xml:space="preserve"> ת/21 </w:t>
      </w:r>
      <w:r>
        <w:rPr>
          <w:rtl/>
        </w:rPr>
        <w:t xml:space="preserve">(עמ' 16 לפר', שו' 11-18), שבהם נרשם ביום 7.4.11: </w:t>
      </w:r>
      <w:r>
        <w:rPr>
          <w:b/>
          <w:bCs/>
          <w:rtl/>
        </w:rPr>
        <w:t xml:space="preserve">"...היא </w:t>
      </w:r>
      <w:r>
        <w:rPr>
          <w:rtl/>
        </w:rPr>
        <w:t xml:space="preserve">(המתלוננת-ג'נ') העלתה את הנושא של חוסר הנוחות בישיבה בחדר עם זאב ושהייתה רוצה לספר לי עוד דברים אישיים כמו </w:t>
      </w:r>
      <w:r>
        <w:rPr>
          <w:b/>
          <w:bCs/>
          <w:rtl/>
        </w:rPr>
        <w:t xml:space="preserve">המשך התעללות האיש שנמצאת איתו כשצריכה מקום מחסה...". </w:t>
      </w:r>
      <w:r>
        <w:rPr>
          <w:rtl/>
        </w:rPr>
        <w:t>(</w:t>
      </w:r>
      <w:r>
        <w:rPr>
          <w:b/>
          <w:bCs/>
          <w:rtl/>
        </w:rPr>
        <w:t>ת/21</w:t>
      </w:r>
      <w:r>
        <w:rPr>
          <w:rtl/>
        </w:rPr>
        <w:t xml:space="preserve">, בדף 37). ועוד מתוך הדוחות </w:t>
      </w:r>
      <w:r>
        <w:rPr>
          <w:b/>
          <w:bCs/>
          <w:rtl/>
        </w:rPr>
        <w:t>ת/21</w:t>
      </w:r>
      <w:r>
        <w:rPr>
          <w:rtl/>
        </w:rPr>
        <w:t xml:space="preserve"> שבהם נרשם ביום 5.5.11:</w:t>
      </w:r>
      <w:r>
        <w:rPr>
          <w:b/>
          <w:bCs/>
          <w:rtl/>
        </w:rPr>
        <w:t>"...</w:t>
      </w:r>
      <w:r>
        <w:rPr>
          <w:rtl/>
        </w:rPr>
        <w:t xml:space="preserve">החלה לשוחח על מצבה, </w:t>
      </w:r>
      <w:r>
        <w:rPr>
          <w:b/>
          <w:bCs/>
          <w:rtl/>
        </w:rPr>
        <w:t>כמה היא לא מרוצה מהקשר שלה עם הגבר אצלו גרה. אומרת שעכשיו הוא נועל אותה מחוץ לבית בשעות היום עד שחוזר מהעבודה כי אינה מוכנה לסקס..."</w:t>
      </w:r>
      <w:r>
        <w:rPr>
          <w:rtl/>
        </w:rPr>
        <w:t xml:space="preserve"> (</w:t>
      </w:r>
      <w:r>
        <w:rPr>
          <w:b/>
          <w:bCs/>
          <w:rtl/>
        </w:rPr>
        <w:t>ת/21</w:t>
      </w:r>
      <w:r>
        <w:rPr>
          <w:rtl/>
        </w:rPr>
        <w:t xml:space="preserve">, דף 41). </w:t>
      </w:r>
      <w:r>
        <w:rPr>
          <w:b/>
          <w:bCs/>
          <w:rtl/>
        </w:rPr>
        <w:t>עת/3</w:t>
      </w:r>
      <w:r>
        <w:rPr>
          <w:rtl/>
        </w:rPr>
        <w:t xml:space="preserve"> מיטל אשרי, סטודנטית לעבודה סוציאלית בזמן הרלבנטי, העידה שמפגשיה עם המתלוננת ביחידה לדרי רחוב תועדו בגיליון הטיפול </w:t>
      </w:r>
      <w:r>
        <w:rPr>
          <w:b/>
          <w:bCs/>
          <w:rtl/>
        </w:rPr>
        <w:t>ת/21</w:t>
      </w:r>
      <w:r>
        <w:rPr>
          <w:rtl/>
        </w:rPr>
        <w:t xml:space="preserve">. והנה, בהמשך לאמור בהקשר לעדותה </w:t>
      </w:r>
      <w:r>
        <w:rPr>
          <w:rFonts w:hint="cs"/>
          <w:rtl/>
        </w:rPr>
        <w:t xml:space="preserve">דלעיל </w:t>
      </w:r>
      <w:r>
        <w:rPr>
          <w:rtl/>
        </w:rPr>
        <w:t xml:space="preserve">של אסנת, ביום 14.6.11, נרשם: </w:t>
      </w:r>
      <w:r>
        <w:rPr>
          <w:b/>
          <w:bCs/>
          <w:rtl/>
        </w:rPr>
        <w:t>"...הגיע עם שטף דם סביב העין ובתוכה...</w:t>
      </w:r>
      <w:r>
        <w:rPr>
          <w:rFonts w:hint="cs"/>
          <w:b/>
          <w:bCs/>
          <w:rtl/>
        </w:rPr>
        <w:t xml:space="preserve"> </w:t>
      </w:r>
      <w:r>
        <w:rPr>
          <w:b/>
          <w:bCs/>
          <w:rtl/>
        </w:rPr>
        <w:t>התפשטה והראתה את המכות היבשות שחטפה מהגבר אצלו לנה בשכ' התקווה. מכות יבשות בכל חלקי גופה. סימנים כחולים-שחורים ואדומים..."</w:t>
      </w:r>
      <w:r>
        <w:rPr>
          <w:rtl/>
        </w:rPr>
        <w:t xml:space="preserve"> (גיליון הטיפול </w:t>
      </w:r>
      <w:r>
        <w:rPr>
          <w:b/>
          <w:bCs/>
          <w:rtl/>
        </w:rPr>
        <w:t>ת/21</w:t>
      </w:r>
      <w:r>
        <w:rPr>
          <w:rtl/>
        </w:rPr>
        <w:t>, דף 44). במהלך עדותה בבי</w:t>
      </w:r>
      <w:r>
        <w:rPr>
          <w:rFonts w:hint="cs"/>
          <w:rtl/>
        </w:rPr>
        <w:t xml:space="preserve">ת המשפט </w:t>
      </w:r>
      <w:r>
        <w:rPr>
          <w:rtl/>
        </w:rPr>
        <w:t xml:space="preserve">של מיטל הוגש </w:t>
      </w:r>
      <w:r>
        <w:rPr>
          <w:b/>
          <w:bCs/>
          <w:rtl/>
        </w:rPr>
        <w:t>ציור</w:t>
      </w:r>
      <w:r>
        <w:rPr>
          <w:rtl/>
        </w:rPr>
        <w:t xml:space="preserve"> ומה </w:t>
      </w:r>
      <w:r>
        <w:rPr>
          <w:b/>
          <w:bCs/>
          <w:rtl/>
        </w:rPr>
        <w:t>שכתבה</w:t>
      </w:r>
      <w:r>
        <w:rPr>
          <w:rtl/>
        </w:rPr>
        <w:t xml:space="preserve"> </w:t>
      </w:r>
      <w:r>
        <w:rPr>
          <w:b/>
          <w:bCs/>
          <w:rtl/>
        </w:rPr>
        <w:t>המתלוננת</w:t>
      </w:r>
      <w:r>
        <w:rPr>
          <w:rtl/>
        </w:rPr>
        <w:t xml:space="preserve"> – </w:t>
      </w:r>
      <w:r>
        <w:rPr>
          <w:b/>
          <w:bCs/>
          <w:rtl/>
        </w:rPr>
        <w:t>ת/22</w:t>
      </w:r>
      <w:r>
        <w:rPr>
          <w:rtl/>
        </w:rPr>
        <w:t xml:space="preserve"> (עמ' 25-26 לפר'; ראו בהקשר זה בעדותה של המתלוננת – ע</w:t>
      </w:r>
      <w:r>
        <w:rPr>
          <w:rFonts w:hint="cs"/>
          <w:rtl/>
        </w:rPr>
        <w:t>מ</w:t>
      </w:r>
      <w:r>
        <w:rPr>
          <w:rtl/>
        </w:rPr>
        <w:t>' 53 לפר', ש</w:t>
      </w:r>
      <w:r>
        <w:rPr>
          <w:rFonts w:hint="cs"/>
          <w:rtl/>
        </w:rPr>
        <w:t>ו</w:t>
      </w:r>
      <w:r>
        <w:rPr>
          <w:rtl/>
        </w:rPr>
        <w:t>' 29 עד ע</w:t>
      </w:r>
      <w:r>
        <w:rPr>
          <w:rFonts w:hint="cs"/>
          <w:rtl/>
        </w:rPr>
        <w:t>מ</w:t>
      </w:r>
      <w:r>
        <w:rPr>
          <w:rtl/>
        </w:rPr>
        <w:t>' 54 לפר', ש</w:t>
      </w:r>
      <w:r>
        <w:rPr>
          <w:rFonts w:hint="cs"/>
          <w:rtl/>
        </w:rPr>
        <w:t>ו</w:t>
      </w:r>
      <w:r>
        <w:rPr>
          <w:rtl/>
        </w:rPr>
        <w:t>' 1-11 – ראו פירוט בהקשר זה בהמשך).</w:t>
      </w:r>
    </w:p>
    <w:p w14:paraId="29E37FB0" w14:textId="77777777" w:rsidR="007C277A" w:rsidRDefault="007C277A">
      <w:pPr>
        <w:spacing w:line="360" w:lineRule="auto"/>
        <w:jc w:val="both"/>
        <w:rPr>
          <w:b/>
          <w:bCs/>
          <w:rtl/>
        </w:rPr>
      </w:pPr>
    </w:p>
    <w:p w14:paraId="17A645DA" w14:textId="77777777" w:rsidR="007C277A" w:rsidRDefault="00D53876">
      <w:pPr>
        <w:pStyle w:val="ListParagraph"/>
        <w:numPr>
          <w:ilvl w:val="1"/>
          <w:numId w:val="9"/>
        </w:numPr>
        <w:spacing w:line="360" w:lineRule="auto"/>
        <w:ind w:left="425" w:hanging="425"/>
        <w:jc w:val="both"/>
      </w:pPr>
      <w:r>
        <w:rPr>
          <w:rtl/>
        </w:rPr>
        <w:t xml:space="preserve">גירסת המתלוננת </w:t>
      </w:r>
      <w:r>
        <w:rPr>
          <w:b/>
          <w:bCs/>
          <w:rtl/>
        </w:rPr>
        <w:t>חוזקה</w:t>
      </w:r>
      <w:r>
        <w:rPr>
          <w:rtl/>
        </w:rPr>
        <w:t xml:space="preserve"> בעדותה של </w:t>
      </w:r>
      <w:r>
        <w:rPr>
          <w:b/>
          <w:bCs/>
          <w:rtl/>
        </w:rPr>
        <w:t>עת/6</w:t>
      </w:r>
      <w:r>
        <w:rPr>
          <w:rtl/>
        </w:rPr>
        <w:t xml:space="preserve">, </w:t>
      </w:r>
      <w:r>
        <w:rPr>
          <w:b/>
          <w:bCs/>
          <w:rtl/>
        </w:rPr>
        <w:t xml:space="preserve">מלאני לוי </w:t>
      </w:r>
      <w:r>
        <w:rPr>
          <w:rtl/>
        </w:rPr>
        <w:t>(להלן-מלאני), מנהלת בית נוער לילדים בסיכון בדרום ת"א,</w:t>
      </w:r>
      <w:r>
        <w:rPr>
          <w:rFonts w:hint="cs"/>
          <w:rtl/>
        </w:rPr>
        <w:t xml:space="preserve"> </w:t>
      </w:r>
      <w:r>
        <w:rPr>
          <w:rtl/>
        </w:rPr>
        <w:t>שהעידה: המתלוננת היתה המנקה שלה שנה שעברה בבית נוער. היא הכירה את המתלוננת בחודש דצמבר 2010. היא הכירה את המתלוננת כשהמתלוננת היתה ב"גגון". המתלוננת התחילה להגיע באופן לא קבוע, ו</w:t>
      </w:r>
      <w:r>
        <w:rPr>
          <w:rFonts w:hint="cs"/>
          <w:rtl/>
        </w:rPr>
        <w:t xml:space="preserve">היא </w:t>
      </w:r>
      <w:r>
        <w:rPr>
          <w:rtl/>
        </w:rPr>
        <w:t>סיפרה למלאני כך</w:t>
      </w:r>
      <w:r>
        <w:rPr>
          <w:rFonts w:hint="cs"/>
          <w:rtl/>
        </w:rPr>
        <w:t>, כפי שמלאני העידה בביהמ"ש</w:t>
      </w:r>
      <w:r>
        <w:rPr>
          <w:rtl/>
        </w:rPr>
        <w:t xml:space="preserve">: </w:t>
      </w:r>
      <w:r>
        <w:rPr>
          <w:b/>
          <w:bCs/>
          <w:rtl/>
        </w:rPr>
        <w:t xml:space="preserve">"...היא </w:t>
      </w:r>
      <w:r>
        <w:rPr>
          <w:rFonts w:hint="cs"/>
          <w:rtl/>
        </w:rPr>
        <w:t xml:space="preserve">(המתלוננת-ג'נ') </w:t>
      </w:r>
      <w:r>
        <w:rPr>
          <w:b/>
          <w:bCs/>
          <w:rtl/>
        </w:rPr>
        <w:t>התחילה לספר לי שהיא עברה לגור עם מישהו...שהיה אונס אותה במקלחת ...בכל מקום, שהוא היה מרביץ לה אם הייתה אומרת לו להפסיק... שהוא היה מושך לה בשיער, הוא ניסה גם לחנוק אותה, הרבה פעמים היא הייתה מספרת לי גם על מצבה עכשיו, שהיה מאוד מאוד קשה להגיע לעבודה...שמשהו משפיע עליה, וגם שהיא לא הייתה מגיעה באופן קבוע כל הזמן."</w:t>
      </w:r>
      <w:r>
        <w:rPr>
          <w:rtl/>
        </w:rPr>
        <w:t xml:space="preserve"> (עמ' 105 לפר', שו' 26 עד עמ' 106 לפר', שו' 4). מלאני נשאלה איך המתלוננת נראתה פיזית באותה תקופה, ומלאני השיבה:</w:t>
      </w:r>
      <w:r>
        <w:rPr>
          <w:b/>
          <w:bCs/>
          <w:rtl/>
        </w:rPr>
        <w:t xml:space="preserve"> "...היא הורידה במשקל, היא הייתה נראית מאוד מאוד רזה, באופן קיצוני היא הורידה במשקל. כמה פעמים אני ראיתי עליה סימנים, ומבחינתי הסימנים הלכו ונראו יותר גרוע עם הזמן, יותר רציניים עם הזמן, היא </w:t>
      </w:r>
      <w:r>
        <w:rPr>
          <w:rtl/>
        </w:rPr>
        <w:t xml:space="preserve">(המתלוננת-ג'נ') </w:t>
      </w:r>
      <w:r>
        <w:rPr>
          <w:b/>
          <w:bCs/>
          <w:rtl/>
        </w:rPr>
        <w:t xml:space="preserve">הייתה נראית ממש ממש בין קו החיים והמוות, ממש לא במצב טוב, בתחילת התקופה שראיתי את הסימנים, היא תמיד הייתה מתלבשת מאוד מאוד צנוע, אבל בסוף הסיפור שאני הכרתי את י' </w:t>
      </w:r>
      <w:r>
        <w:rPr>
          <w:rtl/>
        </w:rPr>
        <w:t>(המתלוננת - ג'נ')</w:t>
      </w:r>
      <w:r>
        <w:rPr>
          <w:b/>
          <w:bCs/>
          <w:rtl/>
        </w:rPr>
        <w:t xml:space="preserve"> וראיתי אותה, היא תמיד הייתה לבושה עם שרוולים מאוד מאוד ארוכים."</w:t>
      </w:r>
      <w:r>
        <w:rPr>
          <w:rtl/>
        </w:rPr>
        <w:t xml:space="preserve"> (עמ' 106 לפר', שו' 5-11). מלאני נשאלה האם המתלוננת אמרה לה איך קרו לה כל הסימנים האלה, ומלאני השיבה: </w:t>
      </w:r>
      <w:r>
        <w:rPr>
          <w:b/>
          <w:bCs/>
          <w:rtl/>
        </w:rPr>
        <w:t>"היא סיפרה לי...שיש מישהו שהם גרים, שהוא אונס אותה ומרביץ לה."</w:t>
      </w:r>
      <w:r>
        <w:rPr>
          <w:rtl/>
        </w:rPr>
        <w:t xml:space="preserve"> (עמ' 106 לפר', שו' 12-14). מלאני אישרה שהמתלוננת סיפרה לה </w:t>
      </w:r>
      <w:r>
        <w:rPr>
          <w:b/>
          <w:bCs/>
          <w:rtl/>
        </w:rPr>
        <w:t>שזה אדם שהמתלוננת גרה איתו</w:t>
      </w:r>
      <w:r>
        <w:rPr>
          <w:rtl/>
        </w:rPr>
        <w:t xml:space="preserve"> (עמ' 106 לפר', שו' 15-16). גם בחקירה </w:t>
      </w:r>
      <w:r>
        <w:rPr>
          <w:b/>
          <w:bCs/>
          <w:rtl/>
        </w:rPr>
        <w:t>הנגדית,</w:t>
      </w:r>
      <w:r>
        <w:rPr>
          <w:rtl/>
        </w:rPr>
        <w:t xml:space="preserve"> בתשובה לשאלת הסניגור, מלאני העידה: </w:t>
      </w:r>
      <w:r>
        <w:rPr>
          <w:b/>
          <w:bCs/>
          <w:rtl/>
        </w:rPr>
        <w:t>"...לפי מה שהיא הייתה מספרת לי, שהיה מישהו שהיא עברה לגור אצלו והוא אנס אותה והרביץ לה והוא הסיבה שיש לה את כל הסימנים בגוף."</w:t>
      </w:r>
      <w:r>
        <w:rPr>
          <w:rtl/>
        </w:rPr>
        <w:t xml:space="preserve"> (עמ' 108 לפר', שו' 19-21).</w:t>
      </w:r>
    </w:p>
    <w:p w14:paraId="60D27789" w14:textId="77777777" w:rsidR="007C277A" w:rsidRDefault="007C277A">
      <w:pPr>
        <w:pStyle w:val="ListParagraph"/>
        <w:spacing w:line="360" w:lineRule="auto"/>
        <w:ind w:left="425"/>
        <w:jc w:val="both"/>
      </w:pPr>
    </w:p>
    <w:p w14:paraId="0540BD95" w14:textId="77777777" w:rsidR="007C277A" w:rsidRDefault="00D53876">
      <w:pPr>
        <w:pStyle w:val="ListParagraph"/>
        <w:numPr>
          <w:ilvl w:val="1"/>
          <w:numId w:val="9"/>
        </w:numPr>
        <w:spacing w:line="360" w:lineRule="auto"/>
        <w:ind w:left="425" w:hanging="425"/>
        <w:jc w:val="both"/>
      </w:pPr>
      <w:r>
        <w:rPr>
          <w:rtl/>
        </w:rPr>
        <w:t xml:space="preserve">גירסת המתלוננת </w:t>
      </w:r>
      <w:r>
        <w:rPr>
          <w:b/>
          <w:bCs/>
          <w:rtl/>
        </w:rPr>
        <w:t>חוזקה</w:t>
      </w:r>
      <w:r>
        <w:rPr>
          <w:rtl/>
        </w:rPr>
        <w:t xml:space="preserve"> באמור באימרתה במשטרה מיום 19.6.11 של </w:t>
      </w:r>
      <w:r>
        <w:rPr>
          <w:b/>
          <w:bCs/>
          <w:rtl/>
        </w:rPr>
        <w:t xml:space="preserve">סלוא כראג'ה </w:t>
      </w:r>
      <w:r>
        <w:rPr>
          <w:rtl/>
        </w:rPr>
        <w:t xml:space="preserve">(להלן – סלוא), שהיתה אם הבית בבית התמחוי "גגון לנשים". אימרתה </w:t>
      </w:r>
      <w:r>
        <w:rPr>
          <w:b/>
          <w:bCs/>
          <w:rtl/>
        </w:rPr>
        <w:t>ת/27</w:t>
      </w:r>
      <w:r>
        <w:rPr>
          <w:rtl/>
        </w:rPr>
        <w:t xml:space="preserve"> הוגשה בלא התנגדות הסניגורים (שויתרו על חקירתה הנגדית) תוך התנגדותם לחלקים מהאימרה שהם עדות מפי השמועה. התביעה אמרה שהיא לא תיבנה מעדויות מפי השמועה אלא תסתמך עליהן לעצם אמירתן לסלוא (עמ' 99 לפר', שו' 22-28). והנה </w:t>
      </w:r>
      <w:r>
        <w:rPr>
          <w:b/>
          <w:bCs/>
          <w:rtl/>
        </w:rPr>
        <w:t>סלוא</w:t>
      </w:r>
      <w:r>
        <w:rPr>
          <w:rtl/>
        </w:rPr>
        <w:t xml:space="preserve"> סיפרה במשטרה (בכל מקום שבו מובאת עדות מפי השמועה, הדברים מובאים לעצם אמירתם): </w:t>
      </w:r>
      <w:r>
        <w:rPr>
          <w:b/>
          <w:bCs/>
          <w:rtl/>
        </w:rPr>
        <w:t>"...</w:t>
      </w:r>
      <w:r>
        <w:rPr>
          <w:rtl/>
        </w:rPr>
        <w:t>אני מכירה את י' (המתלוננת - ג'נ')  מלפני 8 חודשים. כשהתחלתי לעבוד בבית תמחוי "גגון לנשים" היא הגיעה עם בחור אתיופי שאמר לי תעזרי לבחורה הזאת כי היא חוטפת מכות...</w:t>
      </w:r>
      <w:r>
        <w:rPr>
          <w:b/>
          <w:bCs/>
          <w:rtl/>
        </w:rPr>
        <w:t xml:space="preserve"> היא הראתה לי את הגוף שלה שהיה כולו כחול, ברגליים, בכתף היה לה,</w:t>
      </w:r>
      <w:r>
        <w:rPr>
          <w:rtl/>
        </w:rPr>
        <w:t xml:space="preserve"> אז היא סיפרה לי שהוא אונס אותה, שהוא חולה מין ואונס אותה </w:t>
      </w:r>
      <w:r>
        <w:rPr>
          <w:b/>
          <w:bCs/>
          <w:rtl/>
        </w:rPr>
        <w:t>ומכה אותה</w:t>
      </w:r>
      <w:r>
        <w:rPr>
          <w:rtl/>
        </w:rPr>
        <w:t xml:space="preserve">, שוכב איתה ללא רצון </w:t>
      </w:r>
      <w:r>
        <w:rPr>
          <w:b/>
          <w:bCs/>
          <w:rtl/>
        </w:rPr>
        <w:t>ומכה אותה</w:t>
      </w:r>
      <w:r>
        <w:rPr>
          <w:rtl/>
        </w:rPr>
        <w:t>... אמרתי לה תלכי ליחידה שלנו "יחידת דרי רחוב"...</w:t>
      </w:r>
      <w:r>
        <w:rPr>
          <w:rFonts w:hint="cs"/>
          <w:rtl/>
        </w:rPr>
        <w:t xml:space="preserve"> </w:t>
      </w:r>
      <w:r>
        <w:rPr>
          <w:rtl/>
        </w:rPr>
        <w:t xml:space="preserve">יש... עובדת סוציאלית שמטפלת בה ביחידה קוראים לה </w:t>
      </w:r>
      <w:r>
        <w:rPr>
          <w:b/>
          <w:bCs/>
          <w:rtl/>
        </w:rPr>
        <w:t>ליהיא</w:t>
      </w:r>
      <w:r>
        <w:rPr>
          <w:rtl/>
        </w:rPr>
        <w:t>...אחרי שתביאי לי אישור אני אכניס אותך ל"גגון נשים" וזה היה לפני 8 חודשים, היא הלכה, הביאה לי אישור והכנסתי אותה. היא היתה חיה איתי פה בגגון כמעט 3 וחצי חודשים... " (</w:t>
      </w:r>
      <w:r>
        <w:rPr>
          <w:b/>
          <w:bCs/>
          <w:rtl/>
        </w:rPr>
        <w:t>ת/27</w:t>
      </w:r>
      <w:r>
        <w:rPr>
          <w:rtl/>
        </w:rPr>
        <w:t>, עמ' 1, שו' 2-14). סלוא המשיכה וסיפרה באימרתה במשטרה</w:t>
      </w:r>
      <w:r>
        <w:rPr>
          <w:b/>
          <w:bCs/>
          <w:rtl/>
        </w:rPr>
        <w:t xml:space="preserve"> </w:t>
      </w:r>
      <w:r>
        <w:rPr>
          <w:rtl/>
        </w:rPr>
        <w:t xml:space="preserve">(בכל מקום שבו מובאת עדות מפי השמועה, הדברים מובאים לעצם אמירתם): </w:t>
      </w:r>
      <w:r>
        <w:rPr>
          <w:b/>
          <w:bCs/>
          <w:rtl/>
        </w:rPr>
        <w:t>"...ב-13.6.11...</w:t>
      </w:r>
      <w:r>
        <w:rPr>
          <w:rtl/>
        </w:rPr>
        <w:t>(יום אחד בלבד לאחר האלימות כלפי המתלוננת נשוא אישום שני</w:t>
      </w:r>
      <w:r>
        <w:rPr>
          <w:rFonts w:hint="cs"/>
          <w:rtl/>
        </w:rPr>
        <w:t xml:space="preserve"> </w:t>
      </w:r>
      <w:r>
        <w:rPr>
          <w:rtl/>
        </w:rPr>
        <w:t>-</w:t>
      </w:r>
      <w:r>
        <w:rPr>
          <w:rFonts w:hint="cs"/>
          <w:rtl/>
        </w:rPr>
        <w:t xml:space="preserve"> </w:t>
      </w:r>
      <w:r>
        <w:rPr>
          <w:rtl/>
        </w:rPr>
        <w:t>ג'נ') היא הגיעה לגגון...</w:t>
      </w:r>
      <w:r>
        <w:rPr>
          <w:b/>
          <w:bCs/>
          <w:rtl/>
        </w:rPr>
        <w:t>ראיתי שהיה לה פנס בעין שמאל עם שטף דם גדול כל העין היתה אדומה, כל הרגליים שלה היו כחולים ובצוואר ובאזור השכמות מקדימה היא אמרה שהוא היכה אותה וחנק אותה...</w:t>
      </w:r>
      <w:r>
        <w:rPr>
          <w:rtl/>
        </w:rPr>
        <w:t>אני התחננתי אליה שתיתן לי את הכתובת שלו...והיא לא הסכימה, היא פחדה ואמרה: "הוא יהרוג אותי, הוא ירביץ לי...</w:t>
      </w:r>
      <w:r>
        <w:rPr>
          <w:b/>
          <w:bCs/>
          <w:rtl/>
        </w:rPr>
        <w:t xml:space="preserve">ראיתי שהיו עליה מכות ממש חזקות..." </w:t>
      </w:r>
      <w:r>
        <w:rPr>
          <w:rtl/>
        </w:rPr>
        <w:t>(</w:t>
      </w:r>
      <w:r>
        <w:rPr>
          <w:rFonts w:hint="cs"/>
          <w:rtl/>
        </w:rPr>
        <w:t xml:space="preserve">בעדותה במשטרה של </w:t>
      </w:r>
      <w:r>
        <w:rPr>
          <w:rFonts w:hint="cs"/>
          <w:b/>
          <w:bCs/>
          <w:rtl/>
        </w:rPr>
        <w:t xml:space="preserve">סלוא - </w:t>
      </w:r>
      <w:r>
        <w:rPr>
          <w:b/>
          <w:bCs/>
          <w:rtl/>
        </w:rPr>
        <w:t>ת/27</w:t>
      </w:r>
      <w:r>
        <w:rPr>
          <w:rtl/>
        </w:rPr>
        <w:t xml:space="preserve">, עמ' 1, שו' 18 עד עמ' 2, שו' 9). </w:t>
      </w:r>
    </w:p>
    <w:p w14:paraId="1FB5A571" w14:textId="77777777" w:rsidR="007C277A" w:rsidRDefault="00D53876">
      <w:pPr>
        <w:pStyle w:val="ListParagraph"/>
        <w:numPr>
          <w:ilvl w:val="1"/>
          <w:numId w:val="9"/>
        </w:numPr>
        <w:spacing w:line="360" w:lineRule="auto"/>
        <w:ind w:left="425" w:hanging="425"/>
        <w:jc w:val="both"/>
      </w:pPr>
      <w:r>
        <w:rPr>
          <w:rtl/>
        </w:rPr>
        <w:t xml:space="preserve">גירסת המתלוננת </w:t>
      </w:r>
      <w:r>
        <w:rPr>
          <w:b/>
          <w:bCs/>
          <w:rtl/>
        </w:rPr>
        <w:t>חוזקה</w:t>
      </w:r>
      <w:r>
        <w:rPr>
          <w:rtl/>
        </w:rPr>
        <w:t xml:space="preserve"> באמור באימרתה במשטרה מיום 22.6.11 של </w:t>
      </w:r>
      <w:r>
        <w:rPr>
          <w:b/>
          <w:bCs/>
          <w:rtl/>
        </w:rPr>
        <w:t xml:space="preserve">ליהיא ריבלין </w:t>
      </w:r>
      <w:r>
        <w:rPr>
          <w:rtl/>
        </w:rPr>
        <w:t xml:space="preserve">(להלן–ליהיא), שעבדה ביחידה לדרי רחוב. אימרתה </w:t>
      </w:r>
      <w:r>
        <w:rPr>
          <w:b/>
          <w:bCs/>
          <w:rtl/>
        </w:rPr>
        <w:t>ת/28</w:t>
      </w:r>
      <w:r>
        <w:rPr>
          <w:rtl/>
        </w:rPr>
        <w:t xml:space="preserve"> הוגשה באין התנגדות הסניגורים (שויתרו על חקירתה הנגדית) תוך התנגדותם לחלקים מהאימרה שהן עדות מפי השמועה. התביעה אמרה שהיא לא תיבנה מעדויות מפי השמועה אלא תסתמך עליהן לעצם אמירתן לליהיא (עמ' 99 לפר', שו' 22-28). והנה </w:t>
      </w:r>
      <w:r>
        <w:rPr>
          <w:b/>
          <w:bCs/>
          <w:rtl/>
        </w:rPr>
        <w:t>ליהיא</w:t>
      </w:r>
      <w:r>
        <w:rPr>
          <w:rtl/>
        </w:rPr>
        <w:t xml:space="preserve"> סיפרה במשטרה (בכל מקום שבו מובאת עדות מפי השמועה, הדברים מובאים לעצם אמירתם): </w:t>
      </w:r>
      <w:r>
        <w:rPr>
          <w:b/>
          <w:bCs/>
          <w:rtl/>
        </w:rPr>
        <w:t xml:space="preserve">"...פגשתי את י' </w:t>
      </w:r>
      <w:r>
        <w:rPr>
          <w:rtl/>
        </w:rPr>
        <w:t xml:space="preserve">(המתלוננת - ג'נ') </w:t>
      </w:r>
      <w:r>
        <w:rPr>
          <w:b/>
          <w:bCs/>
          <w:rtl/>
        </w:rPr>
        <w:t xml:space="preserve"> לשיחה אישית ראשונה ב-14.6.11</w:t>
      </w:r>
      <w:r>
        <w:rPr>
          <w:rtl/>
        </w:rPr>
        <w:t xml:space="preserve"> (יומיים בלבד לאחר האלימות כלפי המתלוננת נשוא אישום שני -ג'נ')</w:t>
      </w:r>
      <w:r>
        <w:rPr>
          <w:b/>
          <w:bCs/>
          <w:rtl/>
        </w:rPr>
        <w:t>...היא דיברה על ההתעללויות שהיא עוברת מבחור שהיא גרה אצלו זמנית...</w:t>
      </w:r>
      <w:r>
        <w:rPr>
          <w:rtl/>
        </w:rPr>
        <w:t xml:space="preserve">היא אמרה שבכל פעם שהיא לא מעוניינת לשכב איתו הוא גם אונס אותה. </w:t>
      </w:r>
      <w:r>
        <w:rPr>
          <w:b/>
          <w:bCs/>
          <w:rtl/>
        </w:rPr>
        <w:t>היא התפשטה והראתה לי את הסימנים על גופה מיוזמתה: בזרועות, בגפיים, באזור הצלעות...</w:t>
      </w:r>
      <w:r>
        <w:rPr>
          <w:rFonts w:hint="cs"/>
          <w:rtl/>
        </w:rPr>
        <w:t xml:space="preserve"> </w:t>
      </w:r>
      <w:r>
        <w:rPr>
          <w:rtl/>
        </w:rPr>
        <w:t>לשאלתי אותה האם רוצה להגיש תלונה במשטרה היא סירבה..." (</w:t>
      </w:r>
      <w:r>
        <w:rPr>
          <w:b/>
          <w:bCs/>
          <w:rtl/>
        </w:rPr>
        <w:t>ת/28</w:t>
      </w:r>
      <w:r>
        <w:rPr>
          <w:rtl/>
        </w:rPr>
        <w:t>, ע</w:t>
      </w:r>
      <w:r>
        <w:rPr>
          <w:rFonts w:hint="cs"/>
          <w:rtl/>
        </w:rPr>
        <w:t>מ</w:t>
      </w:r>
      <w:r>
        <w:rPr>
          <w:rtl/>
        </w:rPr>
        <w:t>' 1, ש' 2-13)</w:t>
      </w:r>
      <w:r>
        <w:rPr>
          <w:rFonts w:hint="cs"/>
          <w:rtl/>
        </w:rPr>
        <w:t>.</w:t>
      </w:r>
      <w:r>
        <w:rPr>
          <w:rtl/>
        </w:rPr>
        <w:t xml:space="preserve"> אציין: </w:t>
      </w:r>
      <w:r>
        <w:rPr>
          <w:rFonts w:hint="cs"/>
          <w:rtl/>
        </w:rPr>
        <w:t>חלק מ</w:t>
      </w:r>
      <w:r>
        <w:rPr>
          <w:rtl/>
        </w:rPr>
        <w:t xml:space="preserve">המידע </w:t>
      </w:r>
      <w:r>
        <w:rPr>
          <w:rFonts w:hint="cs"/>
          <w:rtl/>
        </w:rPr>
        <w:t>ש</w:t>
      </w:r>
      <w:r>
        <w:rPr>
          <w:rtl/>
        </w:rPr>
        <w:t xml:space="preserve">מתוך עדותן </w:t>
      </w:r>
      <w:r>
        <w:rPr>
          <w:rFonts w:hint="cs"/>
          <w:rtl/>
        </w:rPr>
        <w:t>ד</w:t>
      </w:r>
      <w:r>
        <w:rPr>
          <w:rtl/>
        </w:rPr>
        <w:t xml:space="preserve">לעיל של סלוא </w:t>
      </w:r>
      <w:r>
        <w:rPr>
          <w:rFonts w:hint="cs"/>
          <w:rtl/>
        </w:rPr>
        <w:t xml:space="preserve">כראג'ה </w:t>
      </w:r>
      <w:r>
        <w:rPr>
          <w:rtl/>
        </w:rPr>
        <w:t xml:space="preserve">וליהיא </w:t>
      </w:r>
      <w:r>
        <w:rPr>
          <w:rFonts w:hint="cs"/>
          <w:rtl/>
        </w:rPr>
        <w:t xml:space="preserve">ריבלין, לפי אופן ניסוח הדברים בהן, </w:t>
      </w:r>
      <w:r>
        <w:rPr>
          <w:rtl/>
        </w:rPr>
        <w:t xml:space="preserve">מובא </w:t>
      </w:r>
      <w:r>
        <w:rPr>
          <w:rFonts w:hint="cs"/>
          <w:rtl/>
        </w:rPr>
        <w:t xml:space="preserve">כאן </w:t>
      </w:r>
      <w:r>
        <w:rPr>
          <w:rtl/>
        </w:rPr>
        <w:t xml:space="preserve">בהקשר לאישום ראשון, ואילו </w:t>
      </w:r>
      <w:r>
        <w:rPr>
          <w:rFonts w:hint="cs"/>
          <w:rtl/>
        </w:rPr>
        <w:t xml:space="preserve">חלק מדבריהן </w:t>
      </w:r>
      <w:r>
        <w:rPr>
          <w:rtl/>
        </w:rPr>
        <w:t>בהקשר ל</w:t>
      </w:r>
      <w:r>
        <w:rPr>
          <w:rFonts w:hint="cs"/>
          <w:rtl/>
        </w:rPr>
        <w:t xml:space="preserve">ארועים נשוא </w:t>
      </w:r>
      <w:r>
        <w:rPr>
          <w:rtl/>
        </w:rPr>
        <w:t>אישום שני</w:t>
      </w:r>
      <w:r>
        <w:rPr>
          <w:rFonts w:hint="cs"/>
          <w:rtl/>
        </w:rPr>
        <w:t xml:space="preserve"> ותוצאותיהם</w:t>
      </w:r>
      <w:r>
        <w:rPr>
          <w:rtl/>
        </w:rPr>
        <w:t xml:space="preserve">, יפורט להלן. </w:t>
      </w:r>
    </w:p>
    <w:p w14:paraId="1698AF41" w14:textId="77777777" w:rsidR="007C277A" w:rsidRDefault="007C277A">
      <w:pPr>
        <w:pStyle w:val="ListParagraph"/>
        <w:spacing w:line="360" w:lineRule="auto"/>
        <w:ind w:left="425"/>
        <w:jc w:val="both"/>
      </w:pPr>
    </w:p>
    <w:p w14:paraId="7A8803DC" w14:textId="77777777" w:rsidR="007C277A" w:rsidRDefault="00D53876">
      <w:pPr>
        <w:pStyle w:val="ListParagraph"/>
        <w:numPr>
          <w:ilvl w:val="1"/>
          <w:numId w:val="9"/>
        </w:numPr>
        <w:spacing w:line="360" w:lineRule="auto"/>
        <w:ind w:left="425" w:hanging="425"/>
        <w:jc w:val="both"/>
      </w:pPr>
      <w:r>
        <w:rPr>
          <w:rtl/>
        </w:rPr>
        <w:t xml:space="preserve">גירסת המתלוננת </w:t>
      </w:r>
      <w:r>
        <w:rPr>
          <w:b/>
          <w:bCs/>
          <w:rtl/>
        </w:rPr>
        <w:t>חוזקה</w:t>
      </w:r>
      <w:r>
        <w:rPr>
          <w:rtl/>
        </w:rPr>
        <w:t xml:space="preserve"> בעדותה של </w:t>
      </w:r>
      <w:r>
        <w:rPr>
          <w:b/>
          <w:bCs/>
          <w:rtl/>
        </w:rPr>
        <w:t xml:space="preserve">עת/4 </w:t>
      </w:r>
      <w:r>
        <w:rPr>
          <w:rtl/>
        </w:rPr>
        <w:t xml:space="preserve">השוטרת רוזי רגוניס (להלן-רוזי). רוזי היא חוקרת בתחנת שכונות בדרום תל אביב (עמ' 34 לפר', שו' 12-14). רוזי נשאלה איך נראתה המתלוננת במהלך העדות שהיא רשמה מפיה, ורוזי השיבה: </w:t>
      </w:r>
      <w:r>
        <w:rPr>
          <w:b/>
          <w:bCs/>
          <w:rtl/>
        </w:rPr>
        <w:t>"...היו לה סימנים בידיים וברגליים, הסימנים צולמו על ידי חוקר מז"פ שהגיע לחדר בסוף העדות."</w:t>
      </w:r>
      <w:r>
        <w:rPr>
          <w:rtl/>
        </w:rPr>
        <w:t xml:space="preserve"> (עמ' 35 לפר', שו' 20-22; </w:t>
      </w:r>
      <w:r>
        <w:rPr>
          <w:rFonts w:hint="cs"/>
          <w:rtl/>
        </w:rPr>
        <w:t>ראו אכן התרחשות זו ב-</w:t>
      </w:r>
      <w:r>
        <w:rPr>
          <w:b/>
          <w:bCs/>
          <w:rtl/>
        </w:rPr>
        <w:t>נ/10א</w:t>
      </w:r>
      <w:r>
        <w:rPr>
          <w:rtl/>
        </w:rPr>
        <w:t xml:space="preserve">, דיסק 3/4, עמ' 22-24). רוזי אישרה שהמתלוננת נתנה לה תעודת חדר מיון מקורית והיא, רוזי, צילמה אותה </w:t>
      </w:r>
      <w:r>
        <w:rPr>
          <w:rFonts w:hint="cs"/>
          <w:rtl/>
        </w:rPr>
        <w:t>[</w:t>
      </w:r>
      <w:r>
        <w:rPr>
          <w:rtl/>
        </w:rPr>
        <w:t xml:space="preserve">עמ' 36 לפר', שו' 7-9; ראו </w:t>
      </w:r>
      <w:r>
        <w:rPr>
          <w:rFonts w:hint="cs"/>
          <w:rtl/>
        </w:rPr>
        <w:t xml:space="preserve">את </w:t>
      </w:r>
      <w:r>
        <w:rPr>
          <w:rtl/>
        </w:rPr>
        <w:t xml:space="preserve">התעודות </w:t>
      </w:r>
      <w:r>
        <w:rPr>
          <w:rFonts w:hint="cs"/>
          <w:rtl/>
        </w:rPr>
        <w:t xml:space="preserve">הרפואיות בעניינה של המתלוננת </w:t>
      </w:r>
      <w:r>
        <w:rPr>
          <w:rFonts w:hint="cs"/>
          <w:b/>
          <w:bCs/>
          <w:rtl/>
        </w:rPr>
        <w:t xml:space="preserve">- </w:t>
      </w:r>
      <w:r>
        <w:rPr>
          <w:b/>
          <w:bCs/>
          <w:rtl/>
        </w:rPr>
        <w:t>ת/15-ת/</w:t>
      </w:r>
      <w:r>
        <w:rPr>
          <w:rFonts w:hint="cs"/>
          <w:b/>
          <w:bCs/>
          <w:rtl/>
        </w:rPr>
        <w:t>18</w:t>
      </w:r>
      <w:r>
        <w:rPr>
          <w:rFonts w:hint="cs"/>
          <w:rtl/>
        </w:rPr>
        <w:t xml:space="preserve"> (</w:t>
      </w:r>
      <w:r>
        <w:rPr>
          <w:rFonts w:hint="cs"/>
          <w:b/>
          <w:bCs/>
          <w:rtl/>
        </w:rPr>
        <w:t>ת/26</w:t>
      </w:r>
      <w:r>
        <w:rPr>
          <w:rtl/>
        </w:rPr>
        <w:t>)</w:t>
      </w:r>
      <w:r>
        <w:rPr>
          <w:rFonts w:hint="cs"/>
          <w:rtl/>
        </w:rPr>
        <w:t>]</w:t>
      </w:r>
      <w:r>
        <w:rPr>
          <w:rtl/>
        </w:rPr>
        <w:t xml:space="preserve">. </w:t>
      </w:r>
    </w:p>
    <w:p w14:paraId="4F09186A" w14:textId="77777777" w:rsidR="007C277A" w:rsidRDefault="007C277A">
      <w:pPr>
        <w:pStyle w:val="ListParagraph"/>
        <w:spacing w:line="360" w:lineRule="auto"/>
        <w:ind w:left="425"/>
        <w:jc w:val="both"/>
      </w:pPr>
    </w:p>
    <w:p w14:paraId="2AFA8056" w14:textId="77777777" w:rsidR="007C277A" w:rsidRDefault="00D53876">
      <w:pPr>
        <w:pStyle w:val="ListParagraph"/>
        <w:numPr>
          <w:ilvl w:val="1"/>
          <w:numId w:val="9"/>
        </w:numPr>
        <w:spacing w:line="360" w:lineRule="auto"/>
        <w:ind w:left="425" w:hanging="425"/>
        <w:jc w:val="both"/>
      </w:pPr>
      <w:r>
        <w:rPr>
          <w:b/>
          <w:bCs/>
          <w:rtl/>
        </w:rPr>
        <w:t xml:space="preserve">חיזוק גירסת המתלוננת בתעודות הרפואיות </w:t>
      </w:r>
      <w:r>
        <w:rPr>
          <w:rFonts w:hint="cs"/>
          <w:b/>
          <w:bCs/>
          <w:rtl/>
        </w:rPr>
        <w:t xml:space="preserve">- </w:t>
      </w:r>
      <w:r>
        <w:rPr>
          <w:rtl/>
        </w:rPr>
        <w:t>המתלוננת העידה</w:t>
      </w:r>
      <w:r>
        <w:rPr>
          <w:rFonts w:hint="cs"/>
          <w:rtl/>
        </w:rPr>
        <w:t>:</w:t>
      </w:r>
      <w:r>
        <w:rPr>
          <w:rtl/>
        </w:rPr>
        <w:t xml:space="preserve"> ביום 16.6.11 – היינו כ-5 ימים לאחר מה שעשה לה הנאשם ביום ראשון </w:t>
      </w:r>
      <w:r>
        <w:rPr>
          <w:rFonts w:hint="cs"/>
          <w:rtl/>
        </w:rPr>
        <w:t xml:space="preserve">12.6.11 </w:t>
      </w:r>
      <w:r>
        <w:rPr>
          <w:rtl/>
        </w:rPr>
        <w:t>- היא הלכה לבית החולים כשהיא חשה בחילה וסחרחורות, נטתה ליפול, היו לה כאבי גרון עצומים</w:t>
      </w:r>
      <w:r>
        <w:rPr>
          <w:rFonts w:hint="cs"/>
          <w:rtl/>
        </w:rPr>
        <w:t>,</w:t>
      </w:r>
      <w:r>
        <w:rPr>
          <w:rtl/>
        </w:rPr>
        <w:t xml:space="preserve"> בכל חלקי הגוף היו לה סימנים, היא פחדה על הרשתית של העין שבה היה לה שטף דם שחור, והיא אמרה לתורן במיון שהרביצו לה, אך היא לא אמרה מי הרביץ לה כי היא פחדה מהנאשם (עמ' 60 לפר', שו' 6-15). גירסת המתלוננת חוזקה </w:t>
      </w:r>
      <w:r>
        <w:rPr>
          <w:b/>
          <w:bCs/>
          <w:rtl/>
        </w:rPr>
        <w:t>בתעודות הרפואיות</w:t>
      </w:r>
      <w:r>
        <w:rPr>
          <w:rtl/>
        </w:rPr>
        <w:t xml:space="preserve"> מיום 16.6.11 – </w:t>
      </w:r>
      <w:r>
        <w:rPr>
          <w:b/>
          <w:bCs/>
          <w:rtl/>
        </w:rPr>
        <w:t>ת/15-ת/18</w:t>
      </w:r>
      <w:r>
        <w:rPr>
          <w:rtl/>
        </w:rPr>
        <w:t>, (</w:t>
      </w:r>
      <w:r>
        <w:rPr>
          <w:b/>
          <w:bCs/>
          <w:rtl/>
        </w:rPr>
        <w:t>ת/26</w:t>
      </w:r>
      <w:r>
        <w:rPr>
          <w:rtl/>
        </w:rPr>
        <w:t xml:space="preserve">) שהוגשו כראייה לאמיתות התוכן בהסכמת הסניגורים (עמ' 99 לפר', שו' 18-20; עמ' 58 לפר', שו' 25-31). כמו כן הוגשה מטעם ההגנה התעודה הרפואית </w:t>
      </w:r>
      <w:r>
        <w:rPr>
          <w:b/>
          <w:bCs/>
          <w:rtl/>
        </w:rPr>
        <w:t>נ/8</w:t>
      </w:r>
      <w:r>
        <w:rPr>
          <w:rtl/>
        </w:rPr>
        <w:t xml:space="preserve">. מתוך התעודות הרפואיות דלעיל, אציין: </w:t>
      </w:r>
      <w:r>
        <w:rPr>
          <w:b/>
          <w:bCs/>
          <w:rtl/>
        </w:rPr>
        <w:t>ת/15</w:t>
      </w:r>
      <w:r>
        <w:rPr>
          <w:rtl/>
        </w:rPr>
        <w:t xml:space="preserve"> – העובדת הסוציאלית קרן אתי כותבת: </w:t>
      </w:r>
      <w:r>
        <w:rPr>
          <w:b/>
          <w:bCs/>
          <w:rtl/>
        </w:rPr>
        <w:t>"...הגיעה לאחר שכל גופה חבלות בעקבות מכות והתעללות מצד גבר עימו היא גרה. לא מעוניינת להגיש תלונה למשטרה."</w:t>
      </w:r>
      <w:r>
        <w:rPr>
          <w:rtl/>
        </w:rPr>
        <w:t xml:space="preserve"> (</w:t>
      </w:r>
      <w:r>
        <w:rPr>
          <w:b/>
          <w:bCs/>
          <w:rtl/>
        </w:rPr>
        <w:t>ת/15</w:t>
      </w:r>
      <w:r>
        <w:rPr>
          <w:rtl/>
        </w:rPr>
        <w:t xml:space="preserve">, עמ' 1). </w:t>
      </w:r>
      <w:r>
        <w:rPr>
          <w:b/>
          <w:bCs/>
          <w:rtl/>
        </w:rPr>
        <w:t>ת/16</w:t>
      </w:r>
      <w:r>
        <w:rPr>
          <w:rtl/>
        </w:rPr>
        <w:t xml:space="preserve"> - </w:t>
      </w:r>
      <w:r>
        <w:rPr>
          <w:b/>
          <w:bCs/>
          <w:rtl/>
        </w:rPr>
        <w:t>"...פנתה למיון לאחר שנחבלה במקומות שונים בגופה תקיפה מאיש אחר...</w:t>
      </w:r>
      <w:r>
        <w:rPr>
          <w:rFonts w:hint="cs"/>
          <w:b/>
          <w:bCs/>
          <w:rtl/>
        </w:rPr>
        <w:t xml:space="preserve"> </w:t>
      </w:r>
      <w:r>
        <w:rPr>
          <w:b/>
          <w:bCs/>
          <w:rtl/>
        </w:rPr>
        <w:t>שתפי דם בחלקים...בגופה...ארבעת הגפיים."</w:t>
      </w:r>
      <w:r>
        <w:rPr>
          <w:rtl/>
        </w:rPr>
        <w:t xml:space="preserve"> (</w:t>
      </w:r>
      <w:r>
        <w:rPr>
          <w:b/>
          <w:bCs/>
          <w:rtl/>
        </w:rPr>
        <w:t>ת/16</w:t>
      </w:r>
      <w:r>
        <w:rPr>
          <w:rtl/>
        </w:rPr>
        <w:t xml:space="preserve"> למעלה</w:t>
      </w:r>
      <w:r>
        <w:rPr>
          <w:rFonts w:hint="cs"/>
          <w:rtl/>
        </w:rPr>
        <w:t>; ראו גם ב-</w:t>
      </w:r>
      <w:r>
        <w:rPr>
          <w:rFonts w:hint="cs"/>
          <w:b/>
          <w:bCs/>
          <w:rtl/>
        </w:rPr>
        <w:t>ת/18</w:t>
      </w:r>
      <w:r>
        <w:rPr>
          <w:rtl/>
        </w:rPr>
        <w:t>).</w:t>
      </w:r>
      <w:r>
        <w:rPr>
          <w:rFonts w:hint="cs"/>
          <w:b/>
          <w:bCs/>
          <w:rtl/>
        </w:rPr>
        <w:t xml:space="preserve"> </w:t>
      </w:r>
      <w:r>
        <w:rPr>
          <w:rtl/>
        </w:rPr>
        <w:t xml:space="preserve">במסמך </w:t>
      </w:r>
      <w:r>
        <w:rPr>
          <w:b/>
          <w:bCs/>
          <w:rtl/>
        </w:rPr>
        <w:t>נ/15</w:t>
      </w:r>
      <w:r>
        <w:rPr>
          <w:rtl/>
        </w:rPr>
        <w:t xml:space="preserve"> שהגישה ההגנה, נאמר לגבי המתלוננת: </w:t>
      </w:r>
      <w:r>
        <w:rPr>
          <w:b/>
          <w:bCs/>
          <w:rtl/>
        </w:rPr>
        <w:t>"...לפני שנכנסה לגגון סבלה מאדם שאצלו התגוררה, מהתעללות מינית ואלימות פיזית קשה מאוד..."</w:t>
      </w:r>
      <w:r>
        <w:rPr>
          <w:rtl/>
        </w:rPr>
        <w:t xml:space="preserve"> (</w:t>
      </w:r>
      <w:r>
        <w:rPr>
          <w:b/>
          <w:bCs/>
          <w:rtl/>
        </w:rPr>
        <w:t>נ/15</w:t>
      </w:r>
      <w:r>
        <w:rPr>
          <w:rtl/>
        </w:rPr>
        <w:t>,</w:t>
      </w:r>
      <w:r>
        <w:rPr>
          <w:rFonts w:hint="cs"/>
          <w:rtl/>
        </w:rPr>
        <w:t xml:space="preserve"> </w:t>
      </w:r>
      <w:r>
        <w:rPr>
          <w:rtl/>
        </w:rPr>
        <w:t>ע</w:t>
      </w:r>
      <w:r>
        <w:rPr>
          <w:rFonts w:hint="cs"/>
          <w:rtl/>
        </w:rPr>
        <w:t>מ</w:t>
      </w:r>
      <w:r>
        <w:rPr>
          <w:rtl/>
        </w:rPr>
        <w:t xml:space="preserve">' 2). אציין: </w:t>
      </w:r>
      <w:r>
        <w:rPr>
          <w:rFonts w:hint="cs"/>
          <w:rtl/>
        </w:rPr>
        <w:t>חלק מ</w:t>
      </w:r>
      <w:r>
        <w:rPr>
          <w:rtl/>
        </w:rPr>
        <w:t xml:space="preserve">המידע מתוך </w:t>
      </w:r>
      <w:r>
        <w:rPr>
          <w:rFonts w:hint="cs"/>
          <w:rtl/>
        </w:rPr>
        <w:t xml:space="preserve">התעודות הרפואיות דלעיל, לפי אופן ניסוח הדברים בהן כאמור, </w:t>
      </w:r>
      <w:r>
        <w:rPr>
          <w:rtl/>
        </w:rPr>
        <w:t xml:space="preserve">מובא </w:t>
      </w:r>
      <w:r>
        <w:rPr>
          <w:rFonts w:hint="cs"/>
          <w:rtl/>
        </w:rPr>
        <w:t xml:space="preserve">כאן </w:t>
      </w:r>
      <w:r>
        <w:rPr>
          <w:rtl/>
        </w:rPr>
        <w:t>בהקשר לחבלות נשוא אישום ראשון ש</w:t>
      </w:r>
      <w:r>
        <w:rPr>
          <w:rFonts w:hint="cs"/>
          <w:rtl/>
        </w:rPr>
        <w:t xml:space="preserve">הנאשם גרם </w:t>
      </w:r>
      <w:r>
        <w:rPr>
          <w:rtl/>
        </w:rPr>
        <w:t xml:space="preserve">למתלוננת, ואילו </w:t>
      </w:r>
      <w:r>
        <w:rPr>
          <w:rFonts w:hint="cs"/>
          <w:rtl/>
        </w:rPr>
        <w:t xml:space="preserve">חלק מהאמור בתעודות הרפואיות דלעיל לגבי </w:t>
      </w:r>
      <w:r>
        <w:rPr>
          <w:rtl/>
        </w:rPr>
        <w:t xml:space="preserve">החבלות </w:t>
      </w:r>
      <w:r>
        <w:rPr>
          <w:rFonts w:hint="cs"/>
          <w:rtl/>
        </w:rPr>
        <w:t xml:space="preserve">שהנאשם גרם לה </w:t>
      </w:r>
      <w:r>
        <w:rPr>
          <w:rtl/>
        </w:rPr>
        <w:t xml:space="preserve">בהקשר לאישום שני, </w:t>
      </w:r>
      <w:r>
        <w:rPr>
          <w:rFonts w:hint="cs"/>
          <w:rtl/>
        </w:rPr>
        <w:t xml:space="preserve">יובא </w:t>
      </w:r>
      <w:r>
        <w:rPr>
          <w:rtl/>
        </w:rPr>
        <w:t xml:space="preserve">בנפרד להלן. </w:t>
      </w:r>
    </w:p>
    <w:p w14:paraId="671A374F" w14:textId="77777777" w:rsidR="007C277A" w:rsidRDefault="007C277A">
      <w:pPr>
        <w:pStyle w:val="ListParagraph"/>
        <w:spacing w:line="360" w:lineRule="auto"/>
        <w:ind w:left="425"/>
        <w:jc w:val="both"/>
      </w:pPr>
    </w:p>
    <w:p w14:paraId="73C8CA42" w14:textId="77777777" w:rsidR="007C277A" w:rsidRDefault="00D53876">
      <w:pPr>
        <w:pStyle w:val="ListParagraph"/>
        <w:numPr>
          <w:ilvl w:val="0"/>
          <w:numId w:val="9"/>
        </w:numPr>
        <w:spacing w:line="360" w:lineRule="auto"/>
        <w:ind w:left="0" w:hanging="709"/>
        <w:jc w:val="both"/>
        <w:rPr>
          <w:b/>
          <w:bCs/>
          <w:rtl/>
        </w:rPr>
      </w:pPr>
      <w:r>
        <w:rPr>
          <w:b/>
          <w:bCs/>
          <w:rtl/>
        </w:rPr>
        <w:t>מענה לטענות ההגנה</w:t>
      </w:r>
      <w:r>
        <w:rPr>
          <w:rtl/>
        </w:rPr>
        <w:t xml:space="preserve"> (ע</w:t>
      </w:r>
      <w:r>
        <w:rPr>
          <w:rFonts w:hint="cs"/>
          <w:rtl/>
        </w:rPr>
        <w:t>מ</w:t>
      </w:r>
      <w:r>
        <w:rPr>
          <w:rtl/>
        </w:rPr>
        <w:t xml:space="preserve">' 3 לסיכומיה), </w:t>
      </w:r>
      <w:r>
        <w:rPr>
          <w:b/>
          <w:bCs/>
          <w:rtl/>
        </w:rPr>
        <w:t>שלפי הראיות והאמור לעיל</w:t>
      </w:r>
      <w:r>
        <w:rPr>
          <w:rFonts w:hint="cs"/>
          <w:b/>
          <w:bCs/>
          <w:rtl/>
        </w:rPr>
        <w:t xml:space="preserve">, </w:t>
      </w:r>
      <w:r>
        <w:rPr>
          <w:b/>
          <w:bCs/>
          <w:rtl/>
        </w:rPr>
        <w:t>דינן להידחות:</w:t>
      </w:r>
    </w:p>
    <w:p w14:paraId="790429C7" w14:textId="77777777" w:rsidR="007C277A" w:rsidRDefault="00D53876">
      <w:pPr>
        <w:spacing w:line="360" w:lineRule="auto"/>
        <w:jc w:val="both"/>
        <w:rPr>
          <w:rtl/>
        </w:rPr>
      </w:pPr>
      <w:r>
        <w:rPr>
          <w:rtl/>
        </w:rPr>
        <w:t xml:space="preserve">לנוכח טענות ההגנה, </w:t>
      </w:r>
      <w:r>
        <w:rPr>
          <w:rFonts w:hint="cs"/>
          <w:rtl/>
        </w:rPr>
        <w:t>הרי ש</w:t>
      </w:r>
      <w:r>
        <w:rPr>
          <w:rtl/>
        </w:rPr>
        <w:t>לפי הראיות ככלל אומר: לטענות ההגנה ישנו מענה מהימן, ברור</w:t>
      </w:r>
      <w:r>
        <w:rPr>
          <w:rFonts w:hint="cs"/>
          <w:rtl/>
        </w:rPr>
        <w:t xml:space="preserve">, עקבי </w:t>
      </w:r>
      <w:r>
        <w:rPr>
          <w:rtl/>
        </w:rPr>
        <w:t xml:space="preserve">וסביר בעדות המתלוננת, ולא כל שכן </w:t>
      </w:r>
      <w:r>
        <w:rPr>
          <w:rFonts w:hint="cs"/>
          <w:rtl/>
        </w:rPr>
        <w:t xml:space="preserve">שכך הוא מצב הדברים </w:t>
      </w:r>
      <w:r>
        <w:rPr>
          <w:rtl/>
        </w:rPr>
        <w:t xml:space="preserve">לאור ראיות החיזוק </w:t>
      </w:r>
      <w:r>
        <w:rPr>
          <w:rFonts w:hint="cs"/>
          <w:rtl/>
        </w:rPr>
        <w:t xml:space="preserve">לה </w:t>
      </w:r>
      <w:r>
        <w:rPr>
          <w:rtl/>
        </w:rPr>
        <w:t xml:space="preserve">שפורטו (ושיפורטו גם להלן). </w:t>
      </w:r>
    </w:p>
    <w:p w14:paraId="2FC3B566" w14:textId="77777777" w:rsidR="007C277A" w:rsidRDefault="00D53876">
      <w:pPr>
        <w:pStyle w:val="ListParagraph"/>
        <w:numPr>
          <w:ilvl w:val="1"/>
          <w:numId w:val="9"/>
        </w:numPr>
        <w:spacing w:line="360" w:lineRule="auto"/>
        <w:ind w:left="425" w:hanging="425"/>
        <w:jc w:val="both"/>
        <w:rPr>
          <w:rtl/>
        </w:rPr>
      </w:pPr>
      <w:r>
        <w:rPr>
          <w:rtl/>
        </w:rPr>
        <w:t>ההגנה טענה: המתלוננת התקשרה לנאשם ואמר</w:t>
      </w:r>
      <w:r>
        <w:rPr>
          <w:rFonts w:hint="cs"/>
          <w:rtl/>
        </w:rPr>
        <w:t>ה</w:t>
      </w:r>
      <w:r>
        <w:rPr>
          <w:rtl/>
        </w:rPr>
        <w:t xml:space="preserve"> לו שהיא אוהבת אותו ומתגעגעת אליו, ושלחה לו מסרונים. </w:t>
      </w:r>
      <w:r>
        <w:rPr>
          <w:b/>
          <w:bCs/>
          <w:rtl/>
        </w:rPr>
        <w:t>ואולם</w:t>
      </w:r>
      <w:r>
        <w:rPr>
          <w:rFonts w:hint="cs"/>
          <w:rtl/>
        </w:rPr>
        <w:t>,</w:t>
      </w:r>
      <w:r>
        <w:rPr>
          <w:rtl/>
        </w:rPr>
        <w:t xml:space="preserve"> בעדותה המהימנה המתלוננת הסבירה: היא עשתה זאת כי </w:t>
      </w:r>
      <w:r>
        <w:rPr>
          <w:b/>
          <w:bCs/>
          <w:rtl/>
        </w:rPr>
        <w:t xml:space="preserve">"...לא היתה לי ברירה והייתי חייבת לרצות אותו ולהגיד שאני אוהבת אותו...מכורח המציאות...איך הוא היה מקבל אותי לקורת גג...הייתי חייבת קורת גג לא בגלל שאני אוהבת אותו, אין מה לאהוב בן אדם שהתנהג כמו מלאך המוות." </w:t>
      </w:r>
      <w:r>
        <w:rPr>
          <w:rtl/>
        </w:rPr>
        <w:t xml:space="preserve">(עמ' 84 לפר', שו' 3-14). </w:t>
      </w:r>
      <w:r>
        <w:rPr>
          <w:rFonts w:hint="cs"/>
          <w:rtl/>
        </w:rPr>
        <w:t xml:space="preserve">הסברה של המתלוננת הוא אמין, אנושי, הגיוני וסביר. </w:t>
      </w:r>
    </w:p>
    <w:p w14:paraId="0212D882" w14:textId="77777777" w:rsidR="007C277A" w:rsidRDefault="007C277A">
      <w:pPr>
        <w:spacing w:line="360" w:lineRule="auto"/>
        <w:jc w:val="both"/>
        <w:rPr>
          <w:rtl/>
        </w:rPr>
      </w:pPr>
    </w:p>
    <w:p w14:paraId="2808AD86" w14:textId="77777777" w:rsidR="007C277A" w:rsidRDefault="00D53876">
      <w:pPr>
        <w:spacing w:line="360" w:lineRule="auto"/>
        <w:ind w:left="425"/>
        <w:jc w:val="both"/>
        <w:rPr>
          <w:rtl/>
        </w:rPr>
      </w:pPr>
      <w:r>
        <w:rPr>
          <w:rtl/>
        </w:rPr>
        <w:t xml:space="preserve">ההגנה טענה: המתלוננת מחקה מסרונים. </w:t>
      </w:r>
      <w:r>
        <w:rPr>
          <w:b/>
          <w:bCs/>
          <w:rtl/>
        </w:rPr>
        <w:t>ואולם</w:t>
      </w:r>
      <w:r>
        <w:rPr>
          <w:rtl/>
        </w:rPr>
        <w:t xml:space="preserve">: המתלוננת לא הסתירה את העובדה שיש מסרונים – גם היו מסרונים שבהם תמונות של המתלוננת כשעל גופה סימנים כחולים, ותמונות של הנאשם ערום; </w:t>
      </w:r>
      <w:r>
        <w:rPr>
          <w:b/>
          <w:bCs/>
          <w:rtl/>
        </w:rPr>
        <w:t>המתלוננת הסכימה שהמשטרה תתפוס את המכשיר הנייד שלה</w:t>
      </w:r>
      <w:r>
        <w:rPr>
          <w:rtl/>
        </w:rPr>
        <w:t xml:space="preserve"> (</w:t>
      </w:r>
      <w:r>
        <w:rPr>
          <w:b/>
          <w:bCs/>
          <w:rtl/>
        </w:rPr>
        <w:t>נ/11</w:t>
      </w:r>
      <w:r>
        <w:rPr>
          <w:rtl/>
        </w:rPr>
        <w:t>, ע' 3, ש' 70-72). ודוק: כעולה מעדות המתלוננת אפשר שהנאשם הוא שמחק מסרונים (ע' 83 לפר',</w:t>
      </w:r>
      <w:r>
        <w:rPr>
          <w:rFonts w:hint="cs"/>
          <w:rtl/>
        </w:rPr>
        <w:t xml:space="preserve"> </w:t>
      </w:r>
      <w:r>
        <w:rPr>
          <w:rtl/>
        </w:rPr>
        <w:t>ש' 29-32;</w:t>
      </w:r>
      <w:r>
        <w:rPr>
          <w:rFonts w:hint="cs"/>
          <w:rtl/>
        </w:rPr>
        <w:t xml:space="preserve"> </w:t>
      </w:r>
      <w:r>
        <w:rPr>
          <w:rtl/>
        </w:rPr>
        <w:t>ע</w:t>
      </w:r>
      <w:r>
        <w:rPr>
          <w:rFonts w:hint="cs"/>
          <w:rtl/>
        </w:rPr>
        <w:t>מ</w:t>
      </w:r>
      <w:r>
        <w:rPr>
          <w:rtl/>
        </w:rPr>
        <w:t>' 84 לפר',</w:t>
      </w:r>
      <w:r>
        <w:rPr>
          <w:rFonts w:hint="cs"/>
          <w:rtl/>
        </w:rPr>
        <w:t xml:space="preserve"> </w:t>
      </w:r>
      <w:r>
        <w:rPr>
          <w:rtl/>
        </w:rPr>
        <w:t xml:space="preserve">ש' 1-2).  </w:t>
      </w:r>
    </w:p>
    <w:p w14:paraId="6FF5AD4B" w14:textId="77777777" w:rsidR="007C277A" w:rsidRDefault="007C277A">
      <w:pPr>
        <w:spacing w:line="360" w:lineRule="auto"/>
        <w:jc w:val="both"/>
        <w:rPr>
          <w:rtl/>
        </w:rPr>
      </w:pPr>
    </w:p>
    <w:p w14:paraId="3F060F41" w14:textId="77777777" w:rsidR="007C277A" w:rsidRDefault="00D53876">
      <w:pPr>
        <w:pStyle w:val="ListParagraph"/>
        <w:numPr>
          <w:ilvl w:val="1"/>
          <w:numId w:val="9"/>
        </w:numPr>
        <w:spacing w:line="360" w:lineRule="auto"/>
        <w:ind w:left="425" w:hanging="425"/>
        <w:jc w:val="both"/>
      </w:pPr>
      <w:r>
        <w:rPr>
          <w:rtl/>
        </w:rPr>
        <w:t xml:space="preserve">ההגנה טענה: היו בין הנאשם למתלוננת שיחות אישיות. </w:t>
      </w:r>
      <w:r>
        <w:rPr>
          <w:b/>
          <w:bCs/>
          <w:rtl/>
        </w:rPr>
        <w:t>ואולם</w:t>
      </w:r>
      <w:r>
        <w:rPr>
          <w:rtl/>
        </w:rPr>
        <w:t>: 1. שיחות שבהן מדברים על בני משפחה אינן בהכרח שיחה "אישית"</w:t>
      </w:r>
      <w:r>
        <w:rPr>
          <w:rFonts w:hint="cs"/>
          <w:rtl/>
        </w:rPr>
        <w:t>, אלא שיחת "יום יום"</w:t>
      </w:r>
      <w:r>
        <w:rPr>
          <w:rtl/>
        </w:rPr>
        <w:t>. 2. המתלוננת (וכך גם אני</w:t>
      </w:r>
      <w:r>
        <w:rPr>
          <w:rFonts w:hint="cs"/>
          <w:rtl/>
        </w:rPr>
        <w:t xml:space="preserve"> </w:t>
      </w:r>
      <w:r>
        <w:rPr>
          <w:rtl/>
        </w:rPr>
        <w:t>-</w:t>
      </w:r>
      <w:r>
        <w:rPr>
          <w:rFonts w:hint="cs"/>
          <w:rtl/>
        </w:rPr>
        <w:t xml:space="preserve"> </w:t>
      </w:r>
      <w:r>
        <w:rPr>
          <w:rtl/>
        </w:rPr>
        <w:t xml:space="preserve">ג'נ') תהתה </w:t>
      </w:r>
      <w:r>
        <w:rPr>
          <w:b/>
          <w:bCs/>
          <w:rtl/>
        </w:rPr>
        <w:t xml:space="preserve">"מה הקשר" </w:t>
      </w:r>
      <w:r>
        <w:rPr>
          <w:rtl/>
        </w:rPr>
        <w:t>בין דיבורים על משפחתה ו</w:t>
      </w:r>
      <w:r>
        <w:rPr>
          <w:rFonts w:hint="cs"/>
          <w:rtl/>
        </w:rPr>
        <w:t xml:space="preserve">על </w:t>
      </w:r>
      <w:r>
        <w:rPr>
          <w:rtl/>
        </w:rPr>
        <w:t>משפחת הנאשם, ל</w:t>
      </w:r>
      <w:r>
        <w:rPr>
          <w:rFonts w:hint="cs"/>
          <w:rtl/>
        </w:rPr>
        <w:t xml:space="preserve">עצם </w:t>
      </w:r>
      <w:r>
        <w:rPr>
          <w:rtl/>
        </w:rPr>
        <w:t xml:space="preserve">ענייננו (עמ' 73 לפר', שו' 6-18). </w:t>
      </w:r>
    </w:p>
    <w:p w14:paraId="668417F0" w14:textId="77777777" w:rsidR="007C277A" w:rsidRDefault="007C277A">
      <w:pPr>
        <w:pStyle w:val="ListParagraph"/>
        <w:spacing w:line="360" w:lineRule="auto"/>
        <w:ind w:left="425"/>
        <w:jc w:val="both"/>
      </w:pPr>
    </w:p>
    <w:p w14:paraId="74973E88" w14:textId="77777777" w:rsidR="007C277A" w:rsidRDefault="00D53876">
      <w:pPr>
        <w:pStyle w:val="ListParagraph"/>
        <w:numPr>
          <w:ilvl w:val="1"/>
          <w:numId w:val="9"/>
        </w:numPr>
        <w:spacing w:line="360" w:lineRule="auto"/>
        <w:ind w:left="425" w:hanging="425"/>
        <w:jc w:val="both"/>
      </w:pPr>
      <w:r>
        <w:rPr>
          <w:rtl/>
        </w:rPr>
        <w:t>ההגנה טענה: המתלוננת שרה שירים שהוקלטו</w:t>
      </w:r>
      <w:r>
        <w:rPr>
          <w:b/>
          <w:bCs/>
          <w:rtl/>
        </w:rPr>
        <w:t xml:space="preserve"> </w:t>
      </w:r>
      <w:r>
        <w:rPr>
          <w:rtl/>
        </w:rPr>
        <w:t>(</w:t>
      </w:r>
      <w:r>
        <w:rPr>
          <w:b/>
          <w:bCs/>
          <w:rtl/>
        </w:rPr>
        <w:t>נ/7</w:t>
      </w:r>
      <w:r>
        <w:rPr>
          <w:rtl/>
        </w:rPr>
        <w:t xml:space="preserve">), וההסבר שלה שאולצה לעשות זאת איננו מניח את הדעת. </w:t>
      </w:r>
      <w:r>
        <w:rPr>
          <w:b/>
          <w:bCs/>
          <w:rtl/>
        </w:rPr>
        <w:t>ואולם</w:t>
      </w:r>
      <w:r>
        <w:rPr>
          <w:rtl/>
        </w:rPr>
        <w:t xml:space="preserve">: כך העידה המתלוננת, עדותה לא נסתרה, ודבריה שהנאשם </w:t>
      </w:r>
      <w:r>
        <w:rPr>
          <w:b/>
          <w:bCs/>
          <w:rtl/>
        </w:rPr>
        <w:t>"היה מכריח אותי אחרי המעשים לשיר...אוי לי אם לא הייתי קמה לשיר"</w:t>
      </w:r>
      <w:r>
        <w:rPr>
          <w:rtl/>
        </w:rPr>
        <w:t xml:space="preserve"> (עמ' 89 לפר', שו' 12-30) עולים בקנה אחד עם אלימותו של הנאשם כלפיה, והסימנים שבגופה (</w:t>
      </w:r>
      <w:r>
        <w:rPr>
          <w:b/>
          <w:bCs/>
          <w:rtl/>
        </w:rPr>
        <w:t>ת/14</w:t>
      </w:r>
      <w:r>
        <w:rPr>
          <w:rtl/>
        </w:rPr>
        <w:t xml:space="preserve">). גם בלתי סביר, שהמתלוננת תשיר מרצונה לנאשם שכך </w:t>
      </w:r>
      <w:r>
        <w:rPr>
          <w:rFonts w:hint="cs"/>
          <w:rtl/>
        </w:rPr>
        <w:t xml:space="preserve">שוב ושוב </w:t>
      </w:r>
      <w:r>
        <w:rPr>
          <w:rtl/>
        </w:rPr>
        <w:t>מרביץ לה ואונס אותה</w:t>
      </w:r>
      <w:r>
        <w:rPr>
          <w:rFonts w:hint="cs"/>
          <w:rtl/>
        </w:rPr>
        <w:t>; זאת, אלא אם היא אולצה לעשות כן, כאמור</w:t>
      </w:r>
      <w:r>
        <w:rPr>
          <w:rtl/>
        </w:rPr>
        <w:t xml:space="preserve">. </w:t>
      </w:r>
    </w:p>
    <w:p w14:paraId="6946DA45" w14:textId="77777777" w:rsidR="007C277A" w:rsidRDefault="007C277A">
      <w:pPr>
        <w:pStyle w:val="ListParagraph"/>
        <w:spacing w:line="360" w:lineRule="auto"/>
        <w:ind w:left="425"/>
        <w:jc w:val="both"/>
      </w:pPr>
    </w:p>
    <w:p w14:paraId="5E307470" w14:textId="77777777" w:rsidR="007C277A" w:rsidRDefault="00D53876">
      <w:pPr>
        <w:pStyle w:val="ListParagraph"/>
        <w:numPr>
          <w:ilvl w:val="1"/>
          <w:numId w:val="9"/>
        </w:numPr>
        <w:spacing w:line="360" w:lineRule="auto"/>
        <w:ind w:left="425" w:hanging="425"/>
        <w:jc w:val="both"/>
      </w:pPr>
      <w:r>
        <w:rPr>
          <w:rtl/>
        </w:rPr>
        <w:t xml:space="preserve">ההגנה טענה: המתלוננת היתה צועקת על הנאשם למה הוא לא חוזר הביתה. </w:t>
      </w:r>
      <w:r>
        <w:rPr>
          <w:b/>
          <w:bCs/>
          <w:rtl/>
        </w:rPr>
        <w:t>ואולם</w:t>
      </w:r>
      <w:r>
        <w:rPr>
          <w:rtl/>
        </w:rPr>
        <w:t xml:space="preserve">: המתלוננת הסבירה שהנאשם נתן לה לחכות מחוץ לדירה </w:t>
      </w:r>
      <w:r>
        <w:rPr>
          <w:b/>
          <w:bCs/>
          <w:rtl/>
        </w:rPr>
        <w:t>בתור עונש, למוטט אותה,</w:t>
      </w:r>
      <w:r>
        <w:rPr>
          <w:rtl/>
        </w:rPr>
        <w:t xml:space="preserve"> השאיר אותה מחכה בחוץ, וזה לא היה כל יום (עמ' 90 לפר', שו' 13-30). </w:t>
      </w:r>
      <w:r>
        <w:rPr>
          <w:rFonts w:hint="cs"/>
          <w:rtl/>
        </w:rPr>
        <w:t xml:space="preserve">הסבר </w:t>
      </w:r>
      <w:r>
        <w:rPr>
          <w:rtl/>
        </w:rPr>
        <w:t xml:space="preserve">המתלוננת </w:t>
      </w:r>
      <w:r>
        <w:rPr>
          <w:rFonts w:hint="cs"/>
          <w:rtl/>
        </w:rPr>
        <w:t>בעדותה הוא מהימן, אנושי, ו</w:t>
      </w:r>
      <w:r>
        <w:rPr>
          <w:rtl/>
        </w:rPr>
        <w:t>סביר</w:t>
      </w:r>
      <w:r>
        <w:rPr>
          <w:rFonts w:hint="cs"/>
          <w:rtl/>
        </w:rPr>
        <w:t>.</w:t>
      </w:r>
      <w:r>
        <w:rPr>
          <w:rtl/>
        </w:rPr>
        <w:t xml:space="preserve"> </w:t>
      </w:r>
    </w:p>
    <w:p w14:paraId="03EFD1B2" w14:textId="77777777" w:rsidR="007C277A" w:rsidRDefault="00D53876">
      <w:pPr>
        <w:pStyle w:val="ListParagraph"/>
        <w:numPr>
          <w:ilvl w:val="1"/>
          <w:numId w:val="9"/>
        </w:numPr>
        <w:spacing w:line="360" w:lineRule="auto"/>
        <w:ind w:left="425" w:hanging="425"/>
        <w:jc w:val="both"/>
        <w:rPr>
          <w:rtl/>
        </w:rPr>
      </w:pPr>
      <w:r>
        <w:rPr>
          <w:rtl/>
        </w:rPr>
        <w:t>ההגנה טענה: כשהמתלוננת עזבה את דירת הנאשם למספר חודשים היא חלפה על פני הדוכן של הנאשם ושוחחה עימו.</w:t>
      </w:r>
      <w:r>
        <w:rPr>
          <w:b/>
          <w:bCs/>
          <w:rtl/>
        </w:rPr>
        <w:t xml:space="preserve"> ואולם</w:t>
      </w:r>
      <w:r>
        <w:rPr>
          <w:rtl/>
        </w:rPr>
        <w:t>:</w:t>
      </w:r>
      <w:r>
        <w:rPr>
          <w:b/>
          <w:bCs/>
          <w:rtl/>
        </w:rPr>
        <w:t xml:space="preserve"> </w:t>
      </w:r>
      <w:r>
        <w:rPr>
          <w:rtl/>
        </w:rPr>
        <w:t xml:space="preserve">המתלוננת העידה שהיא עברה ברחוב כי לא היתה לה ברירה הרי אין לה קורת גג, הנאשם עבד ברחוב, היא לא פנתה אל הנאשם אלא הוא פנה אליה, היא לא דיברה </w:t>
      </w:r>
      <w:r>
        <w:rPr>
          <w:rFonts w:hint="cs"/>
          <w:rtl/>
        </w:rPr>
        <w:t xml:space="preserve">עם הנאשם </w:t>
      </w:r>
      <w:r>
        <w:rPr>
          <w:rtl/>
        </w:rPr>
        <w:t>שיחה אלא שלום מה נשמע, היא לא אמרה ל</w:t>
      </w:r>
      <w:r>
        <w:rPr>
          <w:rFonts w:hint="cs"/>
          <w:rtl/>
        </w:rPr>
        <w:t>נאשם</w:t>
      </w:r>
      <w:r>
        <w:rPr>
          <w:rtl/>
        </w:rPr>
        <w:t xml:space="preserve"> איפה היא גרה וזאת מהפחד ממנו, והיא הרגישה מוגנת כי היו המון אנשים ברחוב (עמ' 84-85 לפר'). </w:t>
      </w:r>
      <w:r>
        <w:rPr>
          <w:rFonts w:hint="cs"/>
          <w:rtl/>
        </w:rPr>
        <w:t>הסבר המתלוננת הוא מהימן וסביר.</w:t>
      </w:r>
    </w:p>
    <w:p w14:paraId="224C4773" w14:textId="77777777" w:rsidR="007C277A" w:rsidRDefault="007C277A">
      <w:pPr>
        <w:spacing w:line="360" w:lineRule="auto"/>
        <w:jc w:val="both"/>
        <w:rPr>
          <w:rtl/>
        </w:rPr>
      </w:pPr>
    </w:p>
    <w:p w14:paraId="635DB994" w14:textId="77777777" w:rsidR="007C277A" w:rsidRDefault="00D53876">
      <w:pPr>
        <w:pStyle w:val="ListParagraph"/>
        <w:numPr>
          <w:ilvl w:val="0"/>
          <w:numId w:val="9"/>
        </w:numPr>
        <w:spacing w:line="360" w:lineRule="auto"/>
        <w:ind w:left="0" w:hanging="709"/>
        <w:jc w:val="both"/>
        <w:rPr>
          <w:rtl/>
        </w:rPr>
      </w:pPr>
      <w:r>
        <w:rPr>
          <w:b/>
          <w:bCs/>
          <w:rtl/>
        </w:rPr>
        <w:t>סיכום ביניים</w:t>
      </w:r>
      <w:r>
        <w:rPr>
          <w:rtl/>
        </w:rPr>
        <w:t xml:space="preserve"> - לפי הראיות ו</w:t>
      </w:r>
      <w:r>
        <w:rPr>
          <w:rFonts w:hint="cs"/>
          <w:rtl/>
        </w:rPr>
        <w:t xml:space="preserve">לאור </w:t>
      </w:r>
      <w:r>
        <w:rPr>
          <w:rtl/>
        </w:rPr>
        <w:t xml:space="preserve">האמור לעיל, </w:t>
      </w:r>
      <w:r>
        <w:rPr>
          <w:b/>
          <w:bCs/>
          <w:rtl/>
        </w:rPr>
        <w:t>אני קובע איפוא את המימצאים הבאים</w:t>
      </w:r>
      <w:r>
        <w:rPr>
          <w:rtl/>
        </w:rPr>
        <w:t xml:space="preserve">: </w:t>
      </w:r>
    </w:p>
    <w:p w14:paraId="1DA54274" w14:textId="77777777" w:rsidR="007C277A" w:rsidRDefault="00D53876">
      <w:pPr>
        <w:spacing w:line="360" w:lineRule="auto"/>
        <w:jc w:val="both"/>
        <w:rPr>
          <w:rtl/>
        </w:rPr>
      </w:pPr>
      <w:r>
        <w:rPr>
          <w:rtl/>
        </w:rPr>
        <w:t xml:space="preserve">המתלוננת י.ל., ילידת שנת 1963, הינה אישה מחוסרת דיור. סמוך לחודש נובמבר 2009 נוצרה היכרות בין המתלוננת לבין הנאשם. הנאשם הציע למתלוננת להתגורר עימו בדירתו שבשכונת התקווה בתל אביב (להלן-הדירה). המתלוננת התגוררה יחד עם הנאשם בדירה עד יום 19.6.11, למעט פרק זמן של כ-3 חודשים וחצי שבהם היא עזבה את דירת הנאשם על רקע מעשי העבירה שביצע בה. במהלך התקופה שבה המתלוננת גרה עם הנאשם כ"בת זוגו" (משפטית לצורך עבירה זו; ראו </w:t>
      </w:r>
      <w:r>
        <w:rPr>
          <w:rFonts w:hint="cs"/>
          <w:rtl/>
        </w:rPr>
        <w:t xml:space="preserve">גם </w:t>
      </w:r>
      <w:r>
        <w:rPr>
          <w:rtl/>
        </w:rPr>
        <w:t>בע</w:t>
      </w:r>
      <w:r>
        <w:rPr>
          <w:rFonts w:hint="cs"/>
          <w:rtl/>
        </w:rPr>
        <w:t>מ</w:t>
      </w:r>
      <w:r>
        <w:rPr>
          <w:rtl/>
        </w:rPr>
        <w:t xml:space="preserve">' 16 לסיכומי ההגנה, ס' 3), בהזדמנויות רבות, בהיותם בדירה, </w:t>
      </w:r>
      <w:r>
        <w:rPr>
          <w:b/>
          <w:bCs/>
          <w:rtl/>
        </w:rPr>
        <w:t>הנאשם תקף שלא כדין את המתלוננת, בכך שלפת בידיו בחוזקה איברים שונים בגופה (ידה, חזה, פיה, צווארה), סטר לה בחוזקה, היכה אותה בחוזקה באמצעות ידיו ואגרופיו באיברים שונים בגופה (לרבות בראשה), משך בחוזקה בשערותיה וגרם לה לכאבים חזקים</w:t>
      </w:r>
      <w:r>
        <w:rPr>
          <w:rFonts w:hint="cs"/>
          <w:b/>
          <w:bCs/>
          <w:rtl/>
        </w:rPr>
        <w:t>,</w:t>
      </w:r>
      <w:r>
        <w:rPr>
          <w:b/>
          <w:bCs/>
          <w:rtl/>
        </w:rPr>
        <w:t xml:space="preserve"> לשטפי דם ולחבלות באברי גופה השונים.</w:t>
      </w:r>
      <w:r>
        <w:rPr>
          <w:rtl/>
        </w:rPr>
        <w:t xml:space="preserve"> אני קובע איפוא שהוכחה מעבר לספק סביר העבירה של </w:t>
      </w:r>
      <w:r>
        <w:rPr>
          <w:b/>
          <w:bCs/>
          <w:rtl/>
        </w:rPr>
        <w:t>תקיפת בת זוג (ריבוי מקרים)</w:t>
      </w:r>
      <w:r>
        <w:rPr>
          <w:rtl/>
        </w:rPr>
        <w:t xml:space="preserve"> שביצע הנאשם, לפי </w:t>
      </w:r>
      <w:hyperlink r:id="rId58" w:history="1">
        <w:r w:rsidR="00BC123F" w:rsidRPr="00BC123F">
          <w:rPr>
            <w:rFonts w:hint="eastAsia"/>
            <w:color w:val="0000FF"/>
            <w:u w:val="single"/>
            <w:rtl/>
          </w:rPr>
          <w:t>ס</w:t>
        </w:r>
        <w:r w:rsidR="00BC123F" w:rsidRPr="00BC123F">
          <w:rPr>
            <w:color w:val="0000FF"/>
            <w:u w:val="single"/>
            <w:rtl/>
          </w:rPr>
          <w:t>' 379</w:t>
        </w:r>
      </w:hyperlink>
      <w:r>
        <w:rPr>
          <w:rtl/>
        </w:rPr>
        <w:t xml:space="preserve"> ל</w:t>
      </w:r>
      <w:hyperlink r:id="rId59" w:history="1">
        <w:r w:rsidR="00E958A2" w:rsidRPr="00E958A2">
          <w:rPr>
            <w:rStyle w:val="Hyperlink"/>
            <w:rFonts w:cs="David" w:hint="eastAsia"/>
            <w:rtl/>
          </w:rPr>
          <w:t>חוק</w:t>
        </w:r>
        <w:r w:rsidR="00E958A2" w:rsidRPr="00E958A2">
          <w:rPr>
            <w:rStyle w:val="Hyperlink"/>
            <w:rFonts w:cs="David"/>
            <w:rtl/>
          </w:rPr>
          <w:t xml:space="preserve"> </w:t>
        </w:r>
        <w:r w:rsidR="00E958A2" w:rsidRPr="00E958A2">
          <w:rPr>
            <w:rStyle w:val="Hyperlink"/>
            <w:rFonts w:cs="David" w:hint="eastAsia"/>
            <w:rtl/>
          </w:rPr>
          <w:t>העונשין</w:t>
        </w:r>
      </w:hyperlink>
      <w:r>
        <w:rPr>
          <w:rtl/>
        </w:rPr>
        <w:t>,</w:t>
      </w:r>
      <w:r>
        <w:rPr>
          <w:rFonts w:hint="cs"/>
          <w:rtl/>
        </w:rPr>
        <w:t xml:space="preserve"> </w:t>
      </w:r>
      <w:r>
        <w:rPr>
          <w:rtl/>
        </w:rPr>
        <w:t>תשל"ז–1977 (להלן-החוק)</w:t>
      </w:r>
      <w:r>
        <w:rPr>
          <w:rFonts w:hint="cs"/>
          <w:rtl/>
        </w:rPr>
        <w:t xml:space="preserve"> </w:t>
      </w:r>
      <w:r>
        <w:rPr>
          <w:rtl/>
        </w:rPr>
        <w:t xml:space="preserve">בנסיבות </w:t>
      </w:r>
      <w:hyperlink r:id="rId60" w:history="1">
        <w:r w:rsidR="00BC123F" w:rsidRPr="00BC123F">
          <w:rPr>
            <w:rFonts w:hint="eastAsia"/>
            <w:color w:val="0000FF"/>
            <w:u w:val="single"/>
            <w:rtl/>
          </w:rPr>
          <w:t>ס</w:t>
        </w:r>
        <w:r w:rsidR="00BC123F" w:rsidRPr="00BC123F">
          <w:rPr>
            <w:color w:val="0000FF"/>
            <w:u w:val="single"/>
            <w:rtl/>
          </w:rPr>
          <w:t>' 382(</w:t>
        </w:r>
        <w:r w:rsidR="00BC123F" w:rsidRPr="00BC123F">
          <w:rPr>
            <w:rFonts w:hint="eastAsia"/>
            <w:color w:val="0000FF"/>
            <w:u w:val="single"/>
            <w:rtl/>
          </w:rPr>
          <w:t>ב</w:t>
        </w:r>
        <w:r w:rsidR="00BC123F" w:rsidRPr="00BC123F">
          <w:rPr>
            <w:color w:val="0000FF"/>
            <w:u w:val="single"/>
            <w:rtl/>
          </w:rPr>
          <w:t>)(1)</w:t>
        </w:r>
      </w:hyperlink>
      <w:r>
        <w:rPr>
          <w:rtl/>
        </w:rPr>
        <w:t xml:space="preserve"> לחוק. </w:t>
      </w:r>
    </w:p>
    <w:p w14:paraId="67F30DE4" w14:textId="77777777" w:rsidR="007C277A" w:rsidRDefault="007C277A">
      <w:pPr>
        <w:spacing w:line="360" w:lineRule="auto"/>
        <w:jc w:val="both"/>
        <w:rPr>
          <w:b/>
          <w:bCs/>
          <w:rtl/>
        </w:rPr>
      </w:pPr>
    </w:p>
    <w:p w14:paraId="7268D50B" w14:textId="77777777" w:rsidR="007C277A" w:rsidRDefault="00D53876">
      <w:pPr>
        <w:spacing w:line="360" w:lineRule="auto"/>
        <w:jc w:val="both"/>
        <w:rPr>
          <w:b/>
          <w:bCs/>
          <w:rtl/>
        </w:rPr>
      </w:pPr>
      <w:r>
        <w:rPr>
          <w:b/>
          <w:bCs/>
          <w:rtl/>
        </w:rPr>
        <w:t>אישום ראשון – מעשי האינוס (ריבוי עבירות) שביצע הנאשם במתלוננת:</w:t>
      </w:r>
    </w:p>
    <w:p w14:paraId="3AC1F272" w14:textId="77777777" w:rsidR="007C277A" w:rsidRDefault="00D53876">
      <w:pPr>
        <w:spacing w:line="360" w:lineRule="auto"/>
        <w:jc w:val="both"/>
        <w:rPr>
          <w:rtl/>
        </w:rPr>
      </w:pPr>
      <w:r>
        <w:rPr>
          <w:b/>
          <w:bCs/>
          <w:rtl/>
        </w:rPr>
        <w:t>מתוך כתב האישום – באישום ראשון נאמר:</w:t>
      </w:r>
      <w:r>
        <w:rPr>
          <w:rtl/>
        </w:rPr>
        <w:t xml:space="preserve"> במהלך תקופ</w:t>
      </w:r>
      <w:r>
        <w:rPr>
          <w:rFonts w:hint="cs"/>
          <w:rtl/>
        </w:rPr>
        <w:t>ת מגוריה של המתלוננת בדירה</w:t>
      </w:r>
      <w:r>
        <w:rPr>
          <w:rtl/>
        </w:rPr>
        <w:t>, בהזדמנויות רבות</w:t>
      </w:r>
      <w:r>
        <w:rPr>
          <w:rFonts w:hint="cs"/>
          <w:rtl/>
        </w:rPr>
        <w:t>,</w:t>
      </w:r>
      <w:r>
        <w:rPr>
          <w:rtl/>
        </w:rPr>
        <w:t xml:space="preserve"> במועדים שונים, בהיותם בדירה, דרש הנאשם מהמתלוננת לקיים עימו יחסי מין. כאשר המתלוננת סירבה, קרע הנאשם את בגדיה ותחתוניה של המתלוננת והסירם מגופה. </w:t>
      </w:r>
      <w:r>
        <w:rPr>
          <w:rFonts w:hint="cs"/>
          <w:rtl/>
        </w:rPr>
        <w:t>אח"כ</w:t>
      </w:r>
      <w:r>
        <w:rPr>
          <w:rtl/>
        </w:rPr>
        <w:t xml:space="preserve"> החדיר הנאשם את איבר מינו לאיבר מינה של המתלוננת ובעל אותה שלא בהסכמתה החופשית ותוך שימוש בכוח ובאלימות כלפיה. משהגיע לסיפוקו, נהג הנאשם </w:t>
      </w:r>
      <w:r>
        <w:rPr>
          <w:rFonts w:hint="cs"/>
          <w:rtl/>
        </w:rPr>
        <w:t xml:space="preserve">לעיתים </w:t>
      </w:r>
      <w:r>
        <w:rPr>
          <w:rtl/>
        </w:rPr>
        <w:t xml:space="preserve">למרוח את זרעו על פניה של המתלוננת ועל איבריה. </w:t>
      </w:r>
      <w:r>
        <w:rPr>
          <w:rFonts w:hint="cs"/>
          <w:rtl/>
        </w:rPr>
        <w:t xml:space="preserve">הנאשם כפר. </w:t>
      </w:r>
    </w:p>
    <w:p w14:paraId="3D7EC52C" w14:textId="77777777" w:rsidR="007C277A" w:rsidRDefault="007C277A">
      <w:pPr>
        <w:spacing w:line="360" w:lineRule="auto"/>
        <w:jc w:val="both"/>
        <w:rPr>
          <w:rtl/>
        </w:rPr>
      </w:pPr>
    </w:p>
    <w:p w14:paraId="435F06F2" w14:textId="77777777" w:rsidR="007C277A" w:rsidRDefault="00D53876">
      <w:pPr>
        <w:pStyle w:val="ListParagraph"/>
        <w:numPr>
          <w:ilvl w:val="0"/>
          <w:numId w:val="9"/>
        </w:numPr>
        <w:spacing w:line="360" w:lineRule="auto"/>
        <w:ind w:left="0" w:hanging="709"/>
        <w:jc w:val="both"/>
        <w:rPr>
          <w:rtl/>
        </w:rPr>
      </w:pPr>
      <w:r>
        <w:rPr>
          <w:b/>
          <w:bCs/>
          <w:rtl/>
        </w:rPr>
        <w:t>עדותה המהימנה של המתלוננת בבית המשפט</w:t>
      </w:r>
      <w:r>
        <w:rPr>
          <w:rtl/>
        </w:rPr>
        <w:t>:</w:t>
      </w:r>
    </w:p>
    <w:p w14:paraId="2F9A4336" w14:textId="77777777" w:rsidR="007C277A" w:rsidRDefault="00D53876">
      <w:pPr>
        <w:spacing w:line="360" w:lineRule="auto"/>
        <w:jc w:val="both"/>
        <w:rPr>
          <w:b/>
          <w:bCs/>
          <w:rtl/>
        </w:rPr>
      </w:pPr>
      <w:r>
        <w:rPr>
          <w:b/>
          <w:bCs/>
          <w:rtl/>
        </w:rPr>
        <w:t>הנאשם קרע לה את החזייה, הוריד לה את התחתונים, והכניס בהפתעה את איבר המין שלו לתוך גופה בכוח</w:t>
      </w:r>
      <w:r>
        <w:rPr>
          <w:rtl/>
        </w:rPr>
        <w:t xml:space="preserve"> (עמ' 47 לפר', שו' 26-30).</w:t>
      </w:r>
      <w:r>
        <w:rPr>
          <w:b/>
          <w:bCs/>
          <w:rtl/>
        </w:rPr>
        <w:t xml:space="preserve"> היא ניסתה להדוף ולדחוף אותו אבל זה לא עזר, היא ניסתה להאבק בו כדי להוציא אותו ממנה ואז הוא תפס בחזה שלה ומצץ בכוח וגם הכניס את איבר מינו בכוח ואנס אותה</w:t>
      </w:r>
      <w:r>
        <w:rPr>
          <w:rtl/>
        </w:rPr>
        <w:t xml:space="preserve"> (עמ' 48 לפר', שו' 1-4).</w:t>
      </w:r>
      <w:r>
        <w:rPr>
          <w:b/>
          <w:bCs/>
          <w:rtl/>
        </w:rPr>
        <w:t xml:space="preserve"> היא לא יכלה לברוח כי הנאשם היה סוגר את השער ואת הדלת</w:t>
      </w:r>
      <w:r>
        <w:rPr>
          <w:rtl/>
        </w:rPr>
        <w:t xml:space="preserve"> (בנגדית – עמ' 78 לפר', שו' 29-31, ובעמ' 79 לפר', שו' 18-19, ובעמ' 80 לפר', שו' 8-11, 21-23), </w:t>
      </w:r>
      <w:r>
        <w:rPr>
          <w:b/>
          <w:bCs/>
          <w:rtl/>
        </w:rPr>
        <w:t>והיא גם היתה בטראומה ובדכאון, שפוכה במיטה, שבר כלי, ולא יכלה לקום</w:t>
      </w:r>
      <w:r>
        <w:rPr>
          <w:rtl/>
        </w:rPr>
        <w:t xml:space="preserve"> (בנגדית – עמ' 79 לפר', שו' 1-10). </w:t>
      </w:r>
      <w:r>
        <w:rPr>
          <w:b/>
          <w:bCs/>
          <w:rtl/>
        </w:rPr>
        <w:t>אחרי כן הנאשם אמר שהוא מצטער ותמיד הוא שכנע אותה שזה שוב לא יחזור על עצמו והיא האמינה לו. היא היתה מאד חלשה פיזית ונפשית ובמצב של דכאון, והנאשם הבטיח לה שלא יעשה</w:t>
      </w:r>
      <w:r>
        <w:rPr>
          <w:rtl/>
        </w:rPr>
        <w:t xml:space="preserve"> (עמ' 48 לפר', שו' 4-7).</w:t>
      </w:r>
      <w:r>
        <w:rPr>
          <w:b/>
          <w:bCs/>
          <w:rtl/>
        </w:rPr>
        <w:t xml:space="preserve"> אחרי הפעם הראשונה הזאת, הנאשם נתן לה להרגע כמה ימים, ואחרי 3 שבועות הוא היה אונס אותה בכוח, קורע לה את הבגדים, בברוטליות; בזמן האונסים הוא היה מקלל אותה, היה אומר לה זונה, שרמוטה, היה מושך בשערה, מכה אותה, </w:t>
      </w:r>
      <w:r>
        <w:rPr>
          <w:rFonts w:hint="cs"/>
          <w:b/>
          <w:bCs/>
          <w:rtl/>
        </w:rPr>
        <w:t>ס</w:t>
      </w:r>
      <w:r>
        <w:rPr>
          <w:b/>
          <w:bCs/>
          <w:rtl/>
        </w:rPr>
        <w:t xml:space="preserve">וטר לה, מסובב לה את העור </w:t>
      </w:r>
      <w:r>
        <w:rPr>
          <w:rFonts w:hint="cs"/>
          <w:b/>
          <w:bCs/>
          <w:rtl/>
        </w:rPr>
        <w:t xml:space="preserve">של היד </w:t>
      </w:r>
      <w:r>
        <w:rPr>
          <w:b/>
          <w:bCs/>
          <w:rtl/>
        </w:rPr>
        <w:t xml:space="preserve">עד שהיא היתה צורחת מכאבי תופת, הוא היה אומר לה שהיא הזונה שלו </w:t>
      </w:r>
      <w:r>
        <w:rPr>
          <w:rtl/>
        </w:rPr>
        <w:t>(עמ' 48 לפר', שו' 12-22; עמ' 50 לפר', שו' 29; בנגדית – עמ' 86 לפר', שו' 31, ע' 87 לפר', שו' 1).</w:t>
      </w:r>
      <w:r>
        <w:rPr>
          <w:b/>
          <w:bCs/>
          <w:rtl/>
        </w:rPr>
        <w:t xml:space="preserve"> הנאשם האשים אותה שהיא לא יודעת להזדיין, שהיא זבל ושהיא המיץ של החרא, ושהיא לא מספקת אותו </w:t>
      </w:r>
      <w:r>
        <w:rPr>
          <w:rtl/>
        </w:rPr>
        <w:t xml:space="preserve">(ע' 48 לפר', שו' 27-28). אחרי שהמתלוננת חזרה מה"גגון" לדירת הנאשם, </w:t>
      </w:r>
      <w:r>
        <w:rPr>
          <w:b/>
          <w:bCs/>
          <w:rtl/>
        </w:rPr>
        <w:t>הנאשם היה אונס אותה בכוח</w:t>
      </w:r>
      <w:r>
        <w:rPr>
          <w:rtl/>
        </w:rPr>
        <w:t xml:space="preserve"> באלימות מאד קשה (עמ' 52 לפר', שו' 1-2). </w:t>
      </w:r>
      <w:r>
        <w:rPr>
          <w:b/>
          <w:bCs/>
          <w:rtl/>
        </w:rPr>
        <w:t xml:space="preserve">הנאשם רצה שהיא תהיה שפחת מין שלו וכך היא תחסוך לו את ההוצאה הזאת לשלם לזונות </w:t>
      </w:r>
      <w:r>
        <w:rPr>
          <w:rtl/>
        </w:rPr>
        <w:t xml:space="preserve">(עמ' 52 לפר', שו' 23-25). </w:t>
      </w:r>
      <w:r>
        <w:rPr>
          <w:b/>
          <w:bCs/>
          <w:rtl/>
        </w:rPr>
        <w:t>הנאשם קרע את הגוף שלה כל שני וחמישי</w:t>
      </w:r>
      <w:r>
        <w:rPr>
          <w:rtl/>
        </w:rPr>
        <w:t xml:space="preserve"> (עמ' 53 לפר', שו' 5). </w:t>
      </w:r>
      <w:r>
        <w:rPr>
          <w:b/>
          <w:bCs/>
          <w:rtl/>
        </w:rPr>
        <w:t>אחרי שהנאשם אנס אותה והרביץ לה הוא נתן לה 50 ₪ כד</w:t>
      </w:r>
      <w:r>
        <w:rPr>
          <w:rFonts w:hint="cs"/>
          <w:b/>
          <w:bCs/>
          <w:rtl/>
        </w:rPr>
        <w:t>י</w:t>
      </w:r>
      <w:r>
        <w:rPr>
          <w:b/>
          <w:bCs/>
          <w:rtl/>
        </w:rPr>
        <w:t xml:space="preserve"> שהיא תלך ותקנה לעצמה שווארמה</w:t>
      </w:r>
      <w:r>
        <w:rPr>
          <w:rtl/>
        </w:rPr>
        <w:t xml:space="preserve"> (בנגדית – עמ' 81 לפר', שו' 1-3). </w:t>
      </w:r>
      <w:r>
        <w:rPr>
          <w:b/>
          <w:bCs/>
          <w:rtl/>
        </w:rPr>
        <w:t>כשהיא אמרה שכל יום היא עברה אונסים, זהו סגנון דיבור, והיא התכוונה שהיא היתה עוברת את המעשים כל יומיים-שלושה</w:t>
      </w:r>
      <w:r>
        <w:rPr>
          <w:rtl/>
        </w:rPr>
        <w:t xml:space="preserve"> (בנגדית – עמ' 89 לפר', שו' 9-10). </w:t>
      </w:r>
      <w:r>
        <w:rPr>
          <w:b/>
          <w:bCs/>
          <w:rtl/>
        </w:rPr>
        <w:t xml:space="preserve">בזמן שהנאשם היה אונס אותה היא צרחה, נאבקה, התחננה, ואמרה שהיא לא רוצה </w:t>
      </w:r>
      <w:r>
        <w:rPr>
          <w:rtl/>
        </w:rPr>
        <w:t xml:space="preserve">(בנגדית – עמ' 90 לפר', שו' 9-12). </w:t>
      </w:r>
      <w:r>
        <w:rPr>
          <w:b/>
          <w:bCs/>
          <w:rtl/>
        </w:rPr>
        <w:t>הנאשם שפך עליה, על פניה, את הזרע שלו ולא נתן לה להתקלח עד הבוקר. הוא גם השתין עליה</w:t>
      </w:r>
      <w:r>
        <w:rPr>
          <w:rtl/>
        </w:rPr>
        <w:t xml:space="preserve"> (בנגדית</w:t>
      </w:r>
      <w:r>
        <w:rPr>
          <w:rFonts w:hint="cs"/>
          <w:rtl/>
        </w:rPr>
        <w:t xml:space="preserve"> </w:t>
      </w:r>
      <w:r>
        <w:rPr>
          <w:rtl/>
        </w:rPr>
        <w:t>–</w:t>
      </w:r>
      <w:r>
        <w:rPr>
          <w:rFonts w:hint="cs"/>
          <w:rtl/>
        </w:rPr>
        <w:t xml:space="preserve"> </w:t>
      </w:r>
      <w:r>
        <w:rPr>
          <w:rtl/>
        </w:rPr>
        <w:t>ע</w:t>
      </w:r>
      <w:r>
        <w:rPr>
          <w:rFonts w:hint="cs"/>
          <w:rtl/>
        </w:rPr>
        <w:t>מ</w:t>
      </w:r>
      <w:r>
        <w:rPr>
          <w:rtl/>
        </w:rPr>
        <w:t>' 98 לפר',</w:t>
      </w:r>
      <w:r>
        <w:rPr>
          <w:rFonts w:hint="cs"/>
          <w:rtl/>
        </w:rPr>
        <w:t xml:space="preserve"> </w:t>
      </w:r>
      <w:r>
        <w:rPr>
          <w:rtl/>
        </w:rPr>
        <w:t>ש</w:t>
      </w:r>
      <w:r>
        <w:rPr>
          <w:rFonts w:hint="cs"/>
          <w:rtl/>
        </w:rPr>
        <w:t>ו</w:t>
      </w:r>
      <w:r>
        <w:rPr>
          <w:rtl/>
        </w:rPr>
        <w:t xml:space="preserve">' 3-5, 8-12). </w:t>
      </w:r>
      <w:r>
        <w:rPr>
          <w:b/>
          <w:bCs/>
          <w:rtl/>
        </w:rPr>
        <w:t>הנאשם היה אונס אותה, היה הורג אותה בכך כל פעם מחדש, היא היתה כמו גווייה מתה</w:t>
      </w:r>
      <w:r>
        <w:rPr>
          <w:rtl/>
        </w:rPr>
        <w:t xml:space="preserve"> (</w:t>
      </w:r>
      <w:r>
        <w:rPr>
          <w:rFonts w:hint="cs"/>
          <w:rtl/>
        </w:rPr>
        <w:t>ראו גם בחקירתה ה</w:t>
      </w:r>
      <w:r>
        <w:rPr>
          <w:rtl/>
        </w:rPr>
        <w:t xml:space="preserve">נגדית – ע' 98 לפר', שו' 20-22). </w:t>
      </w:r>
      <w:r>
        <w:rPr>
          <w:b/>
          <w:bCs/>
          <w:rtl/>
        </w:rPr>
        <w:t xml:space="preserve"> </w:t>
      </w:r>
    </w:p>
    <w:p w14:paraId="4C114B87" w14:textId="77777777" w:rsidR="007C277A" w:rsidRDefault="007C277A">
      <w:pPr>
        <w:spacing w:line="360" w:lineRule="auto"/>
        <w:jc w:val="both"/>
        <w:rPr>
          <w:b/>
          <w:bCs/>
          <w:rtl/>
        </w:rPr>
      </w:pPr>
    </w:p>
    <w:p w14:paraId="4E8B5CDF" w14:textId="77777777" w:rsidR="007C277A" w:rsidRDefault="00D53876">
      <w:pPr>
        <w:pStyle w:val="ListParagraph"/>
        <w:numPr>
          <w:ilvl w:val="0"/>
          <w:numId w:val="9"/>
        </w:numPr>
        <w:spacing w:line="360" w:lineRule="auto"/>
        <w:ind w:left="0" w:hanging="709"/>
        <w:jc w:val="both"/>
        <w:rPr>
          <w:rtl/>
        </w:rPr>
      </w:pPr>
      <w:r>
        <w:rPr>
          <w:b/>
          <w:bCs/>
          <w:rtl/>
        </w:rPr>
        <w:t xml:space="preserve">עדות המתלוננת בבית המשפט היתה עקבית לעיקר האמור בעדויותיה במשטרה, </w:t>
      </w:r>
      <w:r>
        <w:rPr>
          <w:rtl/>
        </w:rPr>
        <w:t xml:space="preserve">שם המתלוננת סיפרה באימרתה מיום 16.6.11 </w:t>
      </w:r>
      <w:r>
        <w:rPr>
          <w:b/>
          <w:bCs/>
          <w:rtl/>
        </w:rPr>
        <w:t>נ/9</w:t>
      </w:r>
      <w:r>
        <w:rPr>
          <w:rtl/>
        </w:rPr>
        <w:t xml:space="preserve"> – הנאשם אנס אותה במשך שנה וחצי (עמ' 1, שו' 4), וגם אחרי שבירת עצמות הוא אנס אותה (עמ' 1, שו' 4-5). הנאשם רצה שהיא תהיה שפחת מין שלו (עמ' 2, שו' 8-9). הפגיעה המינית בה היתה כמעט כל יום (עמ' 3, שו' 3-4). היא לא מסכימה להיות שפחת מין שלו (עמ' 4, שו' 2). זה שנה וחצי של אונסים, מין נורמלי ולא נורמלי (עמ' 4, שו' 7-8). עדותה של המתלוננת בבית המשפט היתה עקבית גם לעיקר האמור באימרתה במשטרה מיום 19.6.11 – </w:t>
      </w:r>
      <w:r>
        <w:rPr>
          <w:b/>
          <w:bCs/>
          <w:rtl/>
        </w:rPr>
        <w:t>נ/10</w:t>
      </w:r>
      <w:r>
        <w:rPr>
          <w:rtl/>
        </w:rPr>
        <w:t xml:space="preserve">, שם המתלוננת סיפרה: הנאשם אנס אותה בכוח ובאלימות (עמ' 2, שו' 35-36). אחרי שהוא אנס אותה הוא רצה עוד פעם (עמ' 2, שו' 43). הנאשם היה קורע לה את התחתונים ואת הבגדים והיה אונס אותה (עמ' 2, שו' 55; עמ' 3, שו' 57-58; ראו גם בתמליל </w:t>
      </w:r>
      <w:r>
        <w:rPr>
          <w:b/>
          <w:bCs/>
          <w:rtl/>
        </w:rPr>
        <w:t>נ/10א</w:t>
      </w:r>
      <w:r>
        <w:rPr>
          <w:rtl/>
        </w:rPr>
        <w:t xml:space="preserve">, מס' חקירה 240907/11-10, עמ' 7, 9, 10, 11); כך גם באימרתה במשטרה מיום 25.6.11 – </w:t>
      </w:r>
      <w:r>
        <w:rPr>
          <w:b/>
          <w:bCs/>
          <w:rtl/>
        </w:rPr>
        <w:t>נ/11</w:t>
      </w:r>
      <w:r>
        <w:rPr>
          <w:rtl/>
        </w:rPr>
        <w:t xml:space="preserve">, שם המתלוננת סיפרה שהנאשם קרע את בגדיה ופיסק את רגליה בכוח (ע' 1, שו' 16-18), אנס אותה וקרע אותה במכות (עמ' 2, שו' 21; ראו גם: עדות המתלוננת במשטרה מיום 25.6.11, </w:t>
      </w:r>
      <w:r>
        <w:rPr>
          <w:b/>
          <w:bCs/>
          <w:rtl/>
        </w:rPr>
        <w:t>נ/22</w:t>
      </w:r>
      <w:r>
        <w:rPr>
          <w:rtl/>
        </w:rPr>
        <w:t xml:space="preserve">, דיסק 1/2, עמ' 5, 6, 8, 11). </w:t>
      </w:r>
    </w:p>
    <w:p w14:paraId="5376C741" w14:textId="77777777" w:rsidR="007C277A" w:rsidRDefault="007C277A">
      <w:pPr>
        <w:spacing w:line="360" w:lineRule="auto"/>
        <w:jc w:val="both"/>
        <w:rPr>
          <w:rtl/>
        </w:rPr>
      </w:pPr>
    </w:p>
    <w:p w14:paraId="0EC6E634" w14:textId="77777777" w:rsidR="007C277A" w:rsidRDefault="00D53876">
      <w:pPr>
        <w:pStyle w:val="ListParagraph"/>
        <w:numPr>
          <w:ilvl w:val="0"/>
          <w:numId w:val="9"/>
        </w:numPr>
        <w:spacing w:line="360" w:lineRule="auto"/>
        <w:ind w:left="0" w:hanging="709"/>
        <w:jc w:val="both"/>
        <w:rPr>
          <w:rtl/>
        </w:rPr>
      </w:pPr>
      <w:r>
        <w:rPr>
          <w:b/>
          <w:bCs/>
          <w:rtl/>
        </w:rPr>
        <w:t>ראיות מהימנות ש</w:t>
      </w:r>
      <w:r>
        <w:rPr>
          <w:rFonts w:hint="cs"/>
          <w:b/>
          <w:bCs/>
          <w:rtl/>
        </w:rPr>
        <w:t xml:space="preserve">מחזקות </w:t>
      </w:r>
      <w:r>
        <w:rPr>
          <w:b/>
          <w:bCs/>
          <w:rtl/>
        </w:rPr>
        <w:t xml:space="preserve">את גירסת המתלוננת לגבי עבירות האינוס שביצע </w:t>
      </w:r>
      <w:r>
        <w:rPr>
          <w:rFonts w:hint="cs"/>
          <w:b/>
          <w:bCs/>
          <w:rtl/>
        </w:rPr>
        <w:t xml:space="preserve">בה </w:t>
      </w:r>
      <w:r>
        <w:rPr>
          <w:b/>
          <w:bCs/>
          <w:rtl/>
        </w:rPr>
        <w:t>הנאשם</w:t>
      </w:r>
      <w:r>
        <w:rPr>
          <w:rtl/>
        </w:rPr>
        <w:t>:</w:t>
      </w:r>
    </w:p>
    <w:p w14:paraId="7F7A0758" w14:textId="77777777" w:rsidR="007C277A" w:rsidRDefault="00D53876">
      <w:pPr>
        <w:pStyle w:val="ListParagraph"/>
        <w:numPr>
          <w:ilvl w:val="1"/>
          <w:numId w:val="9"/>
        </w:numPr>
        <w:spacing w:line="360" w:lineRule="auto"/>
        <w:ind w:left="425" w:hanging="425"/>
        <w:jc w:val="both"/>
        <w:rPr>
          <w:rtl/>
        </w:rPr>
      </w:pPr>
      <w:r>
        <w:rPr>
          <w:rtl/>
        </w:rPr>
        <w:t xml:space="preserve">גירסת המתלוננת </w:t>
      </w:r>
      <w:r>
        <w:rPr>
          <w:b/>
          <w:bCs/>
          <w:rtl/>
        </w:rPr>
        <w:t>חוזקה</w:t>
      </w:r>
      <w:r>
        <w:rPr>
          <w:rtl/>
        </w:rPr>
        <w:t xml:space="preserve"> בעדותה של </w:t>
      </w:r>
      <w:r>
        <w:rPr>
          <w:b/>
          <w:bCs/>
          <w:rtl/>
        </w:rPr>
        <w:t>עת/2</w:t>
      </w:r>
      <w:r>
        <w:rPr>
          <w:rtl/>
        </w:rPr>
        <w:t xml:space="preserve">, מנהלת היחידה לטיפול בדרי רחוב בעירית ת"א, גב' </w:t>
      </w:r>
      <w:r>
        <w:rPr>
          <w:b/>
          <w:bCs/>
          <w:rtl/>
        </w:rPr>
        <w:t>אסנת כהן</w:t>
      </w:r>
      <w:r>
        <w:rPr>
          <w:rtl/>
        </w:rPr>
        <w:t xml:space="preserve"> (להלן-אסנת),</w:t>
      </w:r>
      <w:r>
        <w:rPr>
          <w:b/>
          <w:bCs/>
          <w:rtl/>
        </w:rPr>
        <w:t xml:space="preserve"> </w:t>
      </w:r>
      <w:r>
        <w:rPr>
          <w:rtl/>
        </w:rPr>
        <w:t xml:space="preserve">שהעידה: המתלוננת הגיעה אליהם בסביבות אוגוסט 2010 (עמ' 14 לפר', שו' 27-32). אסנת נשאלה לגבי חודש אפריל 2011, מה אמרה המתלוננת, ואסנת השיבה: </w:t>
      </w:r>
      <w:r>
        <w:rPr>
          <w:b/>
          <w:bCs/>
          <w:rtl/>
        </w:rPr>
        <w:t>"...</w:t>
      </w:r>
      <w:r>
        <w:rPr>
          <w:rtl/>
        </w:rPr>
        <w:t>בגדול היה דיבור על התעללויות,</w:t>
      </w:r>
      <w:r>
        <w:rPr>
          <w:b/>
          <w:bCs/>
          <w:rtl/>
        </w:rPr>
        <w:t xml:space="preserve"> אינוסים...</w:t>
      </w:r>
      <w:r>
        <w:rPr>
          <w:rtl/>
        </w:rPr>
        <w:t>היא נורא הגיבה חזק, ראינו שיש משהו שאנחנו לא יודעים...הבנו כל הזמן שיש פער בין מה שאנחנו יודעים למה שאנחנו רואים..." (עמ' 16 לפר', שו' 28-31). גם בחקירה הנגדית אסנת העידה: "...כל מה שהיא מספרת. היא דיברה באופן כללי, אמרה התעללויות</w:t>
      </w:r>
      <w:r>
        <w:rPr>
          <w:b/>
          <w:bCs/>
          <w:rtl/>
        </w:rPr>
        <w:t xml:space="preserve"> ואונסים. </w:t>
      </w:r>
      <w:r>
        <w:rPr>
          <w:rtl/>
        </w:rPr>
        <w:t>זה היה המילה. לא אמרה מי, לא אמרה מתי. היתה תחושה שהיא מסתירה, היא סירבה להגיד מי..." (עמ' 19 לפר', שו' 1-3); אסנת העידה עוד: "...היא דיברה על</w:t>
      </w:r>
      <w:r>
        <w:rPr>
          <w:b/>
          <w:bCs/>
          <w:rtl/>
        </w:rPr>
        <w:t xml:space="preserve"> אונסים </w:t>
      </w:r>
      <w:r>
        <w:rPr>
          <w:rtl/>
        </w:rPr>
        <w:t>והתעללויות אבל אנחנו במקום שלנו דואגים למה שאנחנו יכולים אבל היא לא דיווחה על משהו ספציפי...</w:t>
      </w:r>
      <w:r>
        <w:rPr>
          <w:b/>
          <w:bCs/>
          <w:rtl/>
        </w:rPr>
        <w:t xml:space="preserve">זה מה שקורה עם נפגעות מכל סוג...היא לא אומרת אונס על ידי איקס או וואי....היא אומרת אונסים </w:t>
      </w:r>
      <w:r>
        <w:rPr>
          <w:rtl/>
        </w:rPr>
        <w:t>והתעללויות</w:t>
      </w:r>
      <w:r>
        <w:rPr>
          <w:b/>
          <w:bCs/>
          <w:rtl/>
        </w:rPr>
        <w:t>...</w:t>
      </w:r>
      <w:r>
        <w:rPr>
          <w:rtl/>
        </w:rPr>
        <w:t xml:space="preserve"> (עמ' 19 לפר', שו' 26-31). ועוד: "...היא לא אמרה לנו שם. ברגע שזה נאמר עשינו." (עמ' 20 לפר', שו' 3-5). ובתשובה לשאלת הסניגור, ביתר שאת אסנת העידה: "...היא (המתלוננת-ג'נ') כתבה</w:t>
      </w:r>
      <w:r>
        <w:rPr>
          <w:b/>
          <w:bCs/>
          <w:rtl/>
        </w:rPr>
        <w:t xml:space="preserve"> שהיא צריכה לתת סקס תמורת מגורים ונמאס לה מזה שאונסים אותה כל ערב."</w:t>
      </w:r>
      <w:r>
        <w:rPr>
          <w:rtl/>
        </w:rPr>
        <w:t xml:space="preserve"> (עמ' 20 לפר', שו' 6-7); ובתשובה לשאלת הסניגור, אסנת העידה עוד</w:t>
      </w:r>
      <w:r>
        <w:rPr>
          <w:b/>
          <w:bCs/>
          <w:rtl/>
        </w:rPr>
        <w:t>: "...</w:t>
      </w:r>
      <w:r>
        <w:rPr>
          <w:rtl/>
        </w:rPr>
        <w:t>היא (המתלוננת-ג'נ') התנהגה כמי שעברה טראומה, כל מי שהתקרב אליה היא נבהלה. ...</w:t>
      </w:r>
      <w:r>
        <w:rPr>
          <w:b/>
          <w:bCs/>
          <w:rtl/>
        </w:rPr>
        <w:t>הדיווחים שלה היו על מין ללא הסכמה. כמו כן שהיא סירבה למין. מין ללא הסכמה עלה כל הזמן."</w:t>
      </w:r>
      <w:r>
        <w:rPr>
          <w:rtl/>
        </w:rPr>
        <w:t xml:space="preserve"> (</w:t>
      </w:r>
      <w:r>
        <w:rPr>
          <w:rFonts w:hint="cs"/>
          <w:rtl/>
        </w:rPr>
        <w:t xml:space="preserve">ראו בעדותה של אסנת בביהמ"ש - </w:t>
      </w:r>
      <w:r>
        <w:rPr>
          <w:rtl/>
        </w:rPr>
        <w:t xml:space="preserve">עמ' 20 לפר', שו' 8-11). </w:t>
      </w:r>
    </w:p>
    <w:p w14:paraId="0778AC7D" w14:textId="77777777" w:rsidR="007C277A" w:rsidRDefault="007C277A">
      <w:pPr>
        <w:spacing w:line="360" w:lineRule="auto"/>
        <w:jc w:val="both"/>
        <w:rPr>
          <w:rtl/>
        </w:rPr>
      </w:pPr>
    </w:p>
    <w:p w14:paraId="3B7DF214" w14:textId="77777777" w:rsidR="007C277A" w:rsidRDefault="00D53876">
      <w:pPr>
        <w:spacing w:line="360" w:lineRule="auto"/>
        <w:ind w:left="425"/>
        <w:jc w:val="both"/>
        <w:rPr>
          <w:rtl/>
        </w:rPr>
      </w:pPr>
      <w:r>
        <w:rPr>
          <w:rtl/>
        </w:rPr>
        <w:t>במשולב עם עדותה דלעיל של אסנת, הרי שבמסמך מיום 30.12.10-</w:t>
      </w:r>
      <w:r>
        <w:rPr>
          <w:b/>
          <w:bCs/>
          <w:rtl/>
        </w:rPr>
        <w:t>נ/15</w:t>
      </w:r>
      <w:r>
        <w:rPr>
          <w:rtl/>
        </w:rPr>
        <w:t xml:space="preserve"> (כשהמתלוננת גרה ב"גגון") שהגישה </w:t>
      </w:r>
      <w:r>
        <w:rPr>
          <w:b/>
          <w:bCs/>
          <w:rtl/>
        </w:rPr>
        <w:t>ההגנה</w:t>
      </w:r>
      <w:r>
        <w:rPr>
          <w:rtl/>
        </w:rPr>
        <w:t xml:space="preserve"> – מסמך קבלה במיון של המרכז הקהילתי לבריאות הנפש, נאמר שהמתלוננת הופנתה ע"י </w:t>
      </w:r>
      <w:r>
        <w:rPr>
          <w:b/>
          <w:bCs/>
          <w:rtl/>
        </w:rPr>
        <w:t xml:space="preserve">אוסנת </w:t>
      </w:r>
      <w:r>
        <w:rPr>
          <w:rtl/>
        </w:rPr>
        <w:t>– עו"ס דרי רחוב,</w:t>
      </w:r>
      <w:r>
        <w:rPr>
          <w:b/>
          <w:bCs/>
          <w:rtl/>
        </w:rPr>
        <w:t xml:space="preserve"> </w:t>
      </w:r>
      <w:r>
        <w:rPr>
          <w:rtl/>
        </w:rPr>
        <w:t>וסיבת ההפנייה לגבי המתלוננת היא "...אין טעם לחיים, אין כוח להתמודד עם החיים, אני לא יכולה לסבול את עצמי, אני סובלת...",</w:t>
      </w:r>
      <w:r>
        <w:rPr>
          <w:b/>
          <w:bCs/>
          <w:rtl/>
        </w:rPr>
        <w:t xml:space="preserve"> </w:t>
      </w:r>
      <w:r>
        <w:rPr>
          <w:rtl/>
        </w:rPr>
        <w:t xml:space="preserve">ועוד נאמר: "...לפני שנכנסה לגגון סבלה מאדם שאצלו התגוררה, </w:t>
      </w:r>
      <w:r>
        <w:rPr>
          <w:b/>
          <w:bCs/>
          <w:rtl/>
        </w:rPr>
        <w:t xml:space="preserve">מהתעללות מינית </w:t>
      </w:r>
      <w:r>
        <w:rPr>
          <w:rtl/>
        </w:rPr>
        <w:t xml:space="preserve">ואלימות פיזית </w:t>
      </w:r>
      <w:r>
        <w:rPr>
          <w:b/>
          <w:bCs/>
          <w:rtl/>
        </w:rPr>
        <w:t>קשה מאוד..."</w:t>
      </w:r>
      <w:r>
        <w:rPr>
          <w:rtl/>
        </w:rPr>
        <w:t xml:space="preserve"> (</w:t>
      </w:r>
      <w:r>
        <w:rPr>
          <w:b/>
          <w:bCs/>
          <w:rtl/>
        </w:rPr>
        <w:t>נ/15</w:t>
      </w:r>
      <w:r>
        <w:rPr>
          <w:rtl/>
        </w:rPr>
        <w:t xml:space="preserve">, בעמ' 2). ושוב – חיזוק לגירסת המתלוננת. ודוק: ההגנה טענה (עמ' 15 לסיכומיה) שהמסמך </w:t>
      </w:r>
      <w:r>
        <w:rPr>
          <w:b/>
          <w:bCs/>
          <w:rtl/>
        </w:rPr>
        <w:t>נ/15</w:t>
      </w:r>
      <w:r>
        <w:rPr>
          <w:rtl/>
        </w:rPr>
        <w:t xml:space="preserve"> הוא עדות שמיעה שאינה קבילה. </w:t>
      </w:r>
      <w:r>
        <w:rPr>
          <w:b/>
          <w:bCs/>
          <w:rtl/>
        </w:rPr>
        <w:t>ואולם</w:t>
      </w:r>
      <w:r>
        <w:rPr>
          <w:rtl/>
        </w:rPr>
        <w:t xml:space="preserve">: </w:t>
      </w:r>
      <w:r>
        <w:rPr>
          <w:b/>
          <w:bCs/>
          <w:rtl/>
        </w:rPr>
        <w:t>ההגנה</w:t>
      </w:r>
      <w:r>
        <w:rPr>
          <w:rtl/>
        </w:rPr>
        <w:t xml:space="preserve"> הגישה מסמך זה </w:t>
      </w:r>
      <w:r>
        <w:rPr>
          <w:b/>
          <w:bCs/>
          <w:rtl/>
        </w:rPr>
        <w:t>כראיה</w:t>
      </w:r>
      <w:r>
        <w:rPr>
          <w:rtl/>
        </w:rPr>
        <w:t xml:space="preserve"> בנשימה אחת עם חוות הדעת </w:t>
      </w:r>
      <w:r>
        <w:rPr>
          <w:rFonts w:hint="cs"/>
          <w:b/>
          <w:bCs/>
          <w:rtl/>
        </w:rPr>
        <w:t>נ/14</w:t>
      </w:r>
      <w:r>
        <w:rPr>
          <w:rFonts w:hint="cs"/>
          <w:rtl/>
        </w:rPr>
        <w:t xml:space="preserve"> </w:t>
      </w:r>
      <w:r>
        <w:rPr>
          <w:rtl/>
        </w:rPr>
        <w:t>שמטעם הנאשם (עמ' 151 לפר', שו' 2-5). לא ברור איפוא כיצד מלינה ההגנה נגד קבילותה. ודוק: ולו רק לעצם אמירת הדברים, האמור ב</w:t>
      </w:r>
      <w:r>
        <w:rPr>
          <w:rFonts w:hint="cs"/>
          <w:rtl/>
        </w:rPr>
        <w:t>מסמך</w:t>
      </w:r>
      <w:r>
        <w:rPr>
          <w:rtl/>
        </w:rPr>
        <w:t xml:space="preserve"> </w:t>
      </w:r>
      <w:r>
        <w:rPr>
          <w:b/>
          <w:bCs/>
          <w:rtl/>
        </w:rPr>
        <w:t>נ/15</w:t>
      </w:r>
      <w:r>
        <w:rPr>
          <w:rtl/>
        </w:rPr>
        <w:t xml:space="preserve"> הוא חיזוק נוסף לכך שהמתלוננת סיפרה בחודש דצמבר 2010, שהנאשם מתעלל בה </w:t>
      </w:r>
      <w:r>
        <w:rPr>
          <w:b/>
          <w:bCs/>
          <w:rtl/>
        </w:rPr>
        <w:t xml:space="preserve">מינית, </w:t>
      </w:r>
      <w:r>
        <w:rPr>
          <w:rtl/>
        </w:rPr>
        <w:t xml:space="preserve">וזאת בנוסף לשאר העדות שהעידו דברים ברוח זו. ודוק: שלא כטענת ההגנה (עמ' 15 לסיכומיה), הפסיכיאטרית לא רק נתנה למתלוננת מרשם, אלא </w:t>
      </w:r>
      <w:r>
        <w:rPr>
          <w:rFonts w:hint="cs"/>
          <w:rtl/>
        </w:rPr>
        <w:t xml:space="preserve">היא </w:t>
      </w:r>
      <w:r>
        <w:rPr>
          <w:rtl/>
        </w:rPr>
        <w:t>גם הפנתה את המתלוננת להמשך טיפול ביחידה לדרי רחוב (</w:t>
      </w:r>
      <w:r>
        <w:rPr>
          <w:rFonts w:hint="cs"/>
          <w:rtl/>
        </w:rPr>
        <w:t xml:space="preserve">ראו במסמך </w:t>
      </w:r>
      <w:r>
        <w:rPr>
          <w:b/>
          <w:bCs/>
          <w:rtl/>
        </w:rPr>
        <w:t>נ/15</w:t>
      </w:r>
      <w:r>
        <w:rPr>
          <w:rtl/>
        </w:rPr>
        <w:t xml:space="preserve">, </w:t>
      </w:r>
      <w:r>
        <w:rPr>
          <w:rFonts w:hint="cs"/>
          <w:rtl/>
        </w:rPr>
        <w:t>ב</w:t>
      </w:r>
      <w:r>
        <w:rPr>
          <w:rtl/>
        </w:rPr>
        <w:t xml:space="preserve">עמ' </w:t>
      </w:r>
      <w:r>
        <w:rPr>
          <w:rFonts w:hint="cs"/>
          <w:rtl/>
        </w:rPr>
        <w:t>ה</w:t>
      </w:r>
      <w:r>
        <w:rPr>
          <w:rtl/>
        </w:rPr>
        <w:t>אחרון</w:t>
      </w:r>
      <w:r>
        <w:rPr>
          <w:rFonts w:hint="cs"/>
          <w:rtl/>
        </w:rPr>
        <w:t>, הרישום בכתב יד</w:t>
      </w:r>
      <w:r>
        <w:rPr>
          <w:rtl/>
        </w:rPr>
        <w:t xml:space="preserve">). </w:t>
      </w:r>
    </w:p>
    <w:p w14:paraId="69BCCBB8" w14:textId="77777777" w:rsidR="007C277A" w:rsidRDefault="007C277A">
      <w:pPr>
        <w:spacing w:line="360" w:lineRule="auto"/>
        <w:jc w:val="both"/>
        <w:rPr>
          <w:rtl/>
        </w:rPr>
      </w:pPr>
    </w:p>
    <w:p w14:paraId="0AE0459D" w14:textId="77777777" w:rsidR="007C277A" w:rsidRDefault="00D53876">
      <w:pPr>
        <w:pStyle w:val="ListParagraph"/>
        <w:numPr>
          <w:ilvl w:val="1"/>
          <w:numId w:val="9"/>
        </w:numPr>
        <w:spacing w:line="360" w:lineRule="auto"/>
        <w:ind w:left="425" w:hanging="425"/>
        <w:jc w:val="both"/>
        <w:rPr>
          <w:rtl/>
        </w:rPr>
      </w:pPr>
      <w:r>
        <w:rPr>
          <w:rtl/>
        </w:rPr>
        <w:t xml:space="preserve">גירסת המתלוננת </w:t>
      </w:r>
      <w:r>
        <w:rPr>
          <w:b/>
          <w:bCs/>
          <w:rtl/>
        </w:rPr>
        <w:t>חוזקה</w:t>
      </w:r>
      <w:r>
        <w:rPr>
          <w:rtl/>
        </w:rPr>
        <w:t xml:space="preserve"> בעדותה של </w:t>
      </w:r>
      <w:r>
        <w:rPr>
          <w:b/>
          <w:bCs/>
          <w:rtl/>
        </w:rPr>
        <w:t>עת/3</w:t>
      </w:r>
      <w:r>
        <w:rPr>
          <w:rtl/>
        </w:rPr>
        <w:t xml:space="preserve">, </w:t>
      </w:r>
      <w:r>
        <w:rPr>
          <w:b/>
          <w:bCs/>
          <w:rtl/>
        </w:rPr>
        <w:t>מיטל אשרי</w:t>
      </w:r>
      <w:r>
        <w:rPr>
          <w:rtl/>
        </w:rPr>
        <w:t xml:space="preserve"> (להלן - מיטל), שהיתה בעת הרלבנטית סטודנטית לעבודה סוציאלית ביחידה לדרי רחוב בעירית ת"א, שהעידה</w:t>
      </w:r>
      <w:r>
        <w:rPr>
          <w:rFonts w:hint="cs"/>
          <w:rtl/>
        </w:rPr>
        <w:t xml:space="preserve"> בבית המשפט</w:t>
      </w:r>
      <w:r>
        <w:rPr>
          <w:rtl/>
        </w:rPr>
        <w:t xml:space="preserve">: היא הכירה את המתלוננת מחודש אוקטובר 2010 עד סוף מאי 2011. הן נפגשו אחת לשבוע במשך 40-45 דקות (עמ' 24 לפר', שו' 22-26). מיטל העידה: "...היא </w:t>
      </w:r>
      <w:r>
        <w:rPr>
          <w:rFonts w:hint="cs"/>
          <w:rtl/>
        </w:rPr>
        <w:t xml:space="preserve">(המתלוננת-ג'נ') </w:t>
      </w:r>
      <w:r>
        <w:rPr>
          <w:rtl/>
        </w:rPr>
        <w:t xml:space="preserve">סיפרה...חוותה </w:t>
      </w:r>
      <w:r>
        <w:rPr>
          <w:b/>
          <w:bCs/>
          <w:rtl/>
        </w:rPr>
        <w:t>התעללות...מינית...</w:t>
      </w:r>
      <w:r>
        <w:rPr>
          <w:rtl/>
        </w:rPr>
        <w:t xml:space="preserve">ניסיתי להתפכס איתה על מקרה אונס מיוחד שתספר לי עליו...היא אמרה שהיא מפחדת לתאר את זה כי היא מפחדת שזה יגיע למשטרה ואז אותו בן אדם יכנס לכלא ואז הוא ירצח אותה כשהוא ישתחרר, אז הסברתי לה על החסיון של הטיפול ואז היא אמרה שיש בן אדם שקוראים לו אמיר שם בדוי שהוא </w:t>
      </w:r>
      <w:r>
        <w:rPr>
          <w:b/>
          <w:bCs/>
          <w:rtl/>
        </w:rPr>
        <w:t xml:space="preserve">אנס אותה בברוטליות </w:t>
      </w:r>
      <w:r>
        <w:rPr>
          <w:rtl/>
        </w:rPr>
        <w:t xml:space="preserve">...היא אמרה שהיא </w:t>
      </w:r>
      <w:r>
        <w:rPr>
          <w:b/>
          <w:bCs/>
          <w:rtl/>
        </w:rPr>
        <w:t>נאנסה הרבה פעמים אבל לא בצורה כזו ברוטלי ולכן היא זכרה את זה מאוד, היא תיארה שהאונס היה על ברזלים של מיטה, באופן מאוד ברוטלי."</w:t>
      </w:r>
      <w:r>
        <w:rPr>
          <w:rtl/>
        </w:rPr>
        <w:t xml:space="preserve"> (עמ' 25 לפר', שו' 2-13). מיטל הוסיפה והעידה:</w:t>
      </w:r>
      <w:r>
        <w:rPr>
          <w:b/>
          <w:bCs/>
          <w:rtl/>
        </w:rPr>
        <w:t xml:space="preserve"> </w:t>
      </w:r>
      <w:r>
        <w:rPr>
          <w:rtl/>
        </w:rPr>
        <w:t xml:space="preserve">"...היא (המתלוננת-ג'נ') אמרה שהיא נמצאת אצל מישהו שנותן לה לכבס את הבגדים שלה ובערב שהוא חוזר הוא </w:t>
      </w:r>
      <w:r>
        <w:rPr>
          <w:b/>
          <w:bCs/>
          <w:rtl/>
        </w:rPr>
        <w:t>אונס אותה בברוטליות ...."</w:t>
      </w:r>
      <w:r>
        <w:rPr>
          <w:rtl/>
        </w:rPr>
        <w:t xml:space="preserve"> (עמ' 25 לפר', שו' 27-28). בחקירה </w:t>
      </w:r>
      <w:r>
        <w:rPr>
          <w:b/>
          <w:bCs/>
          <w:rtl/>
        </w:rPr>
        <w:t>הנגדית</w:t>
      </w:r>
      <w:r>
        <w:rPr>
          <w:rtl/>
        </w:rPr>
        <w:t xml:space="preserve"> מיטל העידה:</w:t>
      </w:r>
      <w:r>
        <w:rPr>
          <w:b/>
          <w:bCs/>
          <w:rtl/>
        </w:rPr>
        <w:t xml:space="preserve"> </w:t>
      </w:r>
      <w:r>
        <w:rPr>
          <w:rtl/>
        </w:rPr>
        <w:t xml:space="preserve">"...ניסיתי למקד אותה כדי לפתוח את זה על אונס אחד ומה שהיא אמרה לי שהיא מפחדת להגיד לי כי היא מפחדת שזה יעבור למשטרה ושאותו בן אדם יכנס לכלא, ישתחרר וירצח אותה..." (עמ' 29 לפר', שו' 10-12, וראו גם שם, </w:t>
      </w:r>
      <w:r>
        <w:rPr>
          <w:rFonts w:hint="cs"/>
          <w:rtl/>
        </w:rPr>
        <w:t>ב</w:t>
      </w:r>
      <w:r>
        <w:rPr>
          <w:rtl/>
        </w:rPr>
        <w:t xml:space="preserve">שו' 15-23). </w:t>
      </w:r>
    </w:p>
    <w:p w14:paraId="58DB3D80" w14:textId="77777777" w:rsidR="007C277A" w:rsidRDefault="007C277A">
      <w:pPr>
        <w:spacing w:line="360" w:lineRule="auto"/>
        <w:jc w:val="both"/>
        <w:rPr>
          <w:rtl/>
        </w:rPr>
      </w:pPr>
    </w:p>
    <w:p w14:paraId="6DD32A71" w14:textId="77777777" w:rsidR="007C277A" w:rsidRDefault="00D53876">
      <w:pPr>
        <w:spacing w:line="360" w:lineRule="auto"/>
        <w:ind w:left="425"/>
        <w:jc w:val="both"/>
        <w:rPr>
          <w:rtl/>
        </w:rPr>
      </w:pPr>
      <w:r>
        <w:rPr>
          <w:rtl/>
        </w:rPr>
        <w:t xml:space="preserve">במהלך עדותה בבית המשפט של מיטל הוגש ציור ומה שכתבה המתלוננת - </w:t>
      </w:r>
      <w:r>
        <w:rPr>
          <w:b/>
          <w:bCs/>
          <w:rtl/>
        </w:rPr>
        <w:t>ת/22</w:t>
      </w:r>
      <w:r>
        <w:rPr>
          <w:rtl/>
        </w:rPr>
        <w:t xml:space="preserve"> (ע' 25-26 לפר'). המתלוננת כתבה ב-</w:t>
      </w:r>
      <w:r>
        <w:rPr>
          <w:b/>
          <w:bCs/>
          <w:rtl/>
        </w:rPr>
        <w:t>ת/22</w:t>
      </w:r>
      <w:r>
        <w:rPr>
          <w:rtl/>
        </w:rPr>
        <w:t xml:space="preserve"> בין השאר: </w:t>
      </w:r>
      <w:r>
        <w:rPr>
          <w:b/>
          <w:bCs/>
          <w:rtl/>
        </w:rPr>
        <w:t>"...</w:t>
      </w:r>
      <w:r>
        <w:rPr>
          <w:rtl/>
        </w:rPr>
        <w:t xml:space="preserve">בישבילי הכול ניראה שחור ואפור...יותר מידיי אלימות חוסר רגישות. ברוטליות. </w:t>
      </w:r>
      <w:r>
        <w:rPr>
          <w:b/>
          <w:bCs/>
          <w:rtl/>
        </w:rPr>
        <w:t xml:space="preserve">כפייה מיכול הבחינות, בעיקר מיני. </w:t>
      </w:r>
      <w:r>
        <w:rPr>
          <w:rtl/>
        </w:rPr>
        <w:t>חוסר אנושיות, כאילו שאנוכי חפץ...אלימות אלימות אלימות, נתונה תחת לחץ מתמיד. פחדים מיבניי אדם...ואנ</w:t>
      </w:r>
      <w:r>
        <w:rPr>
          <w:rFonts w:hint="cs"/>
          <w:rtl/>
        </w:rPr>
        <w:t>ס</w:t>
      </w:r>
      <w:r>
        <w:rPr>
          <w:rtl/>
        </w:rPr>
        <w:t>ים אלימים, שפגעו בי ללא הרף היכו שברו צלעות בשביל היצר המיני שלהם, כמו בובה על חוטים..., מרגישה כחפץ...</w:t>
      </w:r>
      <w:r>
        <w:rPr>
          <w:b/>
          <w:bCs/>
          <w:rtl/>
        </w:rPr>
        <w:t xml:space="preserve">". </w:t>
      </w:r>
      <w:r>
        <w:rPr>
          <w:rtl/>
        </w:rPr>
        <w:t>(ראו גם בהקשר זה בעדות</w:t>
      </w:r>
      <w:r>
        <w:rPr>
          <w:b/>
          <w:bCs/>
          <w:rtl/>
        </w:rPr>
        <w:t xml:space="preserve"> המתלוננת</w:t>
      </w:r>
      <w:r>
        <w:rPr>
          <w:rtl/>
        </w:rPr>
        <w:t xml:space="preserve"> בבית המשפט </w:t>
      </w:r>
      <w:r>
        <w:rPr>
          <w:b/>
          <w:bCs/>
          <w:rtl/>
        </w:rPr>
        <w:t xml:space="preserve">– </w:t>
      </w:r>
      <w:r>
        <w:rPr>
          <w:rtl/>
        </w:rPr>
        <w:t>עמ' 53 לפר', שו' 13-28).</w:t>
      </w:r>
    </w:p>
    <w:p w14:paraId="5910342D" w14:textId="77777777" w:rsidR="007C277A" w:rsidRDefault="007C277A">
      <w:pPr>
        <w:spacing w:line="360" w:lineRule="auto"/>
        <w:ind w:left="425"/>
        <w:jc w:val="both"/>
        <w:rPr>
          <w:rtl/>
        </w:rPr>
      </w:pPr>
    </w:p>
    <w:p w14:paraId="5DAE7764" w14:textId="77777777" w:rsidR="007C277A" w:rsidRDefault="00D53876">
      <w:pPr>
        <w:spacing w:line="360" w:lineRule="auto"/>
        <w:ind w:firstLine="425"/>
        <w:jc w:val="both"/>
        <w:rPr>
          <w:rtl/>
        </w:rPr>
      </w:pPr>
      <w:r>
        <w:rPr>
          <w:b/>
          <w:bCs/>
          <w:rtl/>
        </w:rPr>
        <w:t>מענה לטענות הגנה</w:t>
      </w:r>
      <w:r>
        <w:rPr>
          <w:rtl/>
        </w:rPr>
        <w:t xml:space="preserve"> (עמ' 14-15 לסיכומיה), שלפי הראיות ו</w:t>
      </w:r>
      <w:r>
        <w:rPr>
          <w:rFonts w:hint="cs"/>
          <w:rtl/>
        </w:rPr>
        <w:t xml:space="preserve">לאור </w:t>
      </w:r>
      <w:r>
        <w:rPr>
          <w:rtl/>
        </w:rPr>
        <w:t>האמור לעיל</w:t>
      </w:r>
      <w:r>
        <w:rPr>
          <w:rFonts w:hint="cs"/>
          <w:rtl/>
        </w:rPr>
        <w:t xml:space="preserve"> ולהלן</w:t>
      </w:r>
      <w:r>
        <w:rPr>
          <w:rtl/>
        </w:rPr>
        <w:t xml:space="preserve">, דינן </w:t>
      </w:r>
      <w:r>
        <w:rPr>
          <w:b/>
          <w:bCs/>
          <w:rtl/>
        </w:rPr>
        <w:t>להידחות</w:t>
      </w:r>
      <w:r>
        <w:rPr>
          <w:rtl/>
        </w:rPr>
        <w:t xml:space="preserve">: </w:t>
      </w:r>
    </w:p>
    <w:p w14:paraId="09271764" w14:textId="77777777" w:rsidR="007C277A" w:rsidRDefault="00D53876">
      <w:pPr>
        <w:pStyle w:val="ListParagraph"/>
        <w:numPr>
          <w:ilvl w:val="0"/>
          <w:numId w:val="18"/>
        </w:numPr>
        <w:spacing w:line="360" w:lineRule="auto"/>
        <w:ind w:left="708" w:hanging="283"/>
        <w:jc w:val="both"/>
      </w:pPr>
      <w:r>
        <w:rPr>
          <w:rtl/>
        </w:rPr>
        <w:t xml:space="preserve">כאשר מיטל נשאלה במשטרה האם המתלוננת הזכירה בפניה את העובדה שהיא עברה תקיפות מין, מיטל </w:t>
      </w:r>
      <w:r>
        <w:rPr>
          <w:b/>
          <w:bCs/>
          <w:rtl/>
        </w:rPr>
        <w:t xml:space="preserve">לא </w:t>
      </w:r>
      <w:r>
        <w:rPr>
          <w:rtl/>
        </w:rPr>
        <w:t>שללה זאת, אלא השיבה: "היא הזכירה באופן כללי לגבי החיים שלה שמאז שהיא ברחובות היא עברה התעללויות אבל היא לא הזכירה שמות או תיארה את המקרה באופן מפורט זה לא משהו שנכנסנו אליו." (</w:t>
      </w:r>
      <w:r>
        <w:rPr>
          <w:b/>
          <w:bCs/>
          <w:rtl/>
        </w:rPr>
        <w:t>נ/1</w:t>
      </w:r>
      <w:r>
        <w:rPr>
          <w:rtl/>
        </w:rPr>
        <w:t xml:space="preserve">, עמ' 2, שו' 24-26). זאת ועוד: מיטל אמרה </w:t>
      </w:r>
      <w:r>
        <w:rPr>
          <w:b/>
          <w:bCs/>
          <w:rtl/>
        </w:rPr>
        <w:t>במשטרה</w:t>
      </w:r>
      <w:r>
        <w:rPr>
          <w:rtl/>
        </w:rPr>
        <w:t xml:space="preserve"> כך (לעצם אמירת הדברים): </w:t>
      </w:r>
      <w:r>
        <w:rPr>
          <w:b/>
          <w:bCs/>
          <w:rtl/>
        </w:rPr>
        <w:t>"...</w:t>
      </w:r>
      <w:r>
        <w:rPr>
          <w:rtl/>
        </w:rPr>
        <w:t xml:space="preserve">היא </w:t>
      </w:r>
      <w:r>
        <w:rPr>
          <w:rFonts w:hint="cs"/>
          <w:rtl/>
        </w:rPr>
        <w:t xml:space="preserve">(המתלוננת-ג'נ') </w:t>
      </w:r>
      <w:r>
        <w:rPr>
          <w:rtl/>
        </w:rPr>
        <w:t>העלתה בלי קשר לכלום מידי פעם את העובדה שהיא נמצאת אצל מישהו שמתעלל בה, היא לא אמרה את שמו...היא ציינה שהיא...נמצאת אצל מישהו כדי שיהיה לה מחסה ושהוא ייתן לה לכבס את הבגדים שלה ולהתקלח ושהוא מתעלל בה</w:t>
      </w:r>
      <w:r>
        <w:rPr>
          <w:b/>
          <w:bCs/>
          <w:rtl/>
        </w:rPr>
        <w:t xml:space="preserve"> ואונס אותה.</w:t>
      </w:r>
      <w:r>
        <w:rPr>
          <w:rtl/>
        </w:rPr>
        <w:t xml:space="preserve"> היא לא רצתה לתת עליו שום מידע..." (</w:t>
      </w:r>
      <w:r>
        <w:rPr>
          <w:b/>
          <w:bCs/>
          <w:rtl/>
        </w:rPr>
        <w:t>נ/1</w:t>
      </w:r>
      <w:r>
        <w:rPr>
          <w:rtl/>
        </w:rPr>
        <w:t>, ע</w:t>
      </w:r>
      <w:r>
        <w:rPr>
          <w:rFonts w:hint="cs"/>
          <w:rtl/>
        </w:rPr>
        <w:t>מ</w:t>
      </w:r>
      <w:r>
        <w:rPr>
          <w:rtl/>
        </w:rPr>
        <w:t xml:space="preserve">' 2, שו' 54 עד עמ' 3, שו' 58). היינו, עדותה </w:t>
      </w:r>
      <w:r>
        <w:rPr>
          <w:rFonts w:hint="cs"/>
          <w:rtl/>
        </w:rPr>
        <w:t xml:space="preserve">של מיטל </w:t>
      </w:r>
      <w:r>
        <w:rPr>
          <w:rtl/>
        </w:rPr>
        <w:t>בביהמ"ש גם היתה עקבית לעדותה במשטרה</w:t>
      </w:r>
      <w:r>
        <w:rPr>
          <w:rFonts w:hint="cs"/>
          <w:rtl/>
        </w:rPr>
        <w:t xml:space="preserve"> בהקשר זה</w:t>
      </w:r>
      <w:r>
        <w:rPr>
          <w:rtl/>
        </w:rPr>
        <w:t xml:space="preserve">. </w:t>
      </w:r>
    </w:p>
    <w:p w14:paraId="3BB9058F" w14:textId="77777777" w:rsidR="007C277A" w:rsidRDefault="007C277A">
      <w:pPr>
        <w:pStyle w:val="ListParagraph"/>
        <w:spacing w:line="360" w:lineRule="auto"/>
        <w:ind w:left="708"/>
        <w:jc w:val="both"/>
      </w:pPr>
    </w:p>
    <w:p w14:paraId="44171B90" w14:textId="77777777" w:rsidR="007C277A" w:rsidRDefault="00D53876">
      <w:pPr>
        <w:pStyle w:val="ListParagraph"/>
        <w:numPr>
          <w:ilvl w:val="0"/>
          <w:numId w:val="18"/>
        </w:numPr>
        <w:spacing w:line="360" w:lineRule="auto"/>
        <w:ind w:left="708" w:hanging="283"/>
        <w:jc w:val="both"/>
      </w:pPr>
      <w:r>
        <w:rPr>
          <w:rtl/>
        </w:rPr>
        <w:t xml:space="preserve">ההגנה טענה: בבית המשפט מיטל העידה שהמתלוננת אמרה לה ששמו של הבן אדם הוא אמיר, ואילו במשטרה מיטל אמרה שהמתלוננת לא הזכירה שמות; </w:t>
      </w:r>
      <w:r>
        <w:rPr>
          <w:b/>
          <w:bCs/>
          <w:rtl/>
        </w:rPr>
        <w:t>ואולם</w:t>
      </w:r>
      <w:r>
        <w:rPr>
          <w:rtl/>
        </w:rPr>
        <w:t>: מיטל העידה בבית המשפט שהמתלוננת אמרה את השם אמיר כ"</w:t>
      </w:r>
      <w:r>
        <w:rPr>
          <w:b/>
          <w:bCs/>
          <w:rtl/>
        </w:rPr>
        <w:t>שם בדוי</w:t>
      </w:r>
      <w:r>
        <w:rPr>
          <w:rtl/>
        </w:rPr>
        <w:t>"</w:t>
      </w:r>
      <w:r>
        <w:rPr>
          <w:b/>
          <w:bCs/>
          <w:rtl/>
        </w:rPr>
        <w:t xml:space="preserve"> </w:t>
      </w:r>
      <w:r>
        <w:rPr>
          <w:rtl/>
        </w:rPr>
        <w:t>(עמ' 25 לפר', שו' 9)</w:t>
      </w:r>
      <w:r>
        <w:rPr>
          <w:rFonts w:hint="cs"/>
          <w:rtl/>
        </w:rPr>
        <w:t xml:space="preserve">, היינו במהות אין סתירה. </w:t>
      </w:r>
    </w:p>
    <w:p w14:paraId="45892A45" w14:textId="77777777" w:rsidR="007C277A" w:rsidRDefault="007C277A">
      <w:pPr>
        <w:pStyle w:val="ListParagraph"/>
        <w:spacing w:line="360" w:lineRule="auto"/>
        <w:ind w:left="708"/>
        <w:jc w:val="both"/>
      </w:pPr>
    </w:p>
    <w:p w14:paraId="3A27736E" w14:textId="77777777" w:rsidR="007C277A" w:rsidRDefault="00D53876">
      <w:pPr>
        <w:pStyle w:val="ListParagraph"/>
        <w:numPr>
          <w:ilvl w:val="0"/>
          <w:numId w:val="18"/>
        </w:numPr>
        <w:spacing w:line="360" w:lineRule="auto"/>
        <w:ind w:left="708" w:hanging="283"/>
        <w:jc w:val="both"/>
        <w:rPr>
          <w:rtl/>
        </w:rPr>
      </w:pPr>
      <w:r>
        <w:rPr>
          <w:rtl/>
        </w:rPr>
        <w:t xml:space="preserve">ההגנה טענה (עמ' 15 לסיכומיה): המילה אונס לא מופיעה בגיליון הטיפול </w:t>
      </w:r>
      <w:r>
        <w:rPr>
          <w:b/>
          <w:bCs/>
          <w:rtl/>
        </w:rPr>
        <w:t>ת/21</w:t>
      </w:r>
      <w:r>
        <w:rPr>
          <w:rtl/>
        </w:rPr>
        <w:t xml:space="preserve">, ומיטל לא פעלה בענין תלונות </w:t>
      </w:r>
      <w:r>
        <w:rPr>
          <w:rFonts w:hint="cs"/>
          <w:rtl/>
        </w:rPr>
        <w:t xml:space="preserve">של </w:t>
      </w:r>
      <w:r>
        <w:rPr>
          <w:rtl/>
        </w:rPr>
        <w:t xml:space="preserve">המתלוננת על אינוסים כי היא לא נתנה בה אמון. </w:t>
      </w:r>
      <w:r>
        <w:rPr>
          <w:b/>
          <w:bCs/>
          <w:rtl/>
        </w:rPr>
        <w:t>ואולם</w:t>
      </w:r>
      <w:r>
        <w:rPr>
          <w:rFonts w:hint="cs"/>
          <w:rtl/>
        </w:rPr>
        <w:t>,</w:t>
      </w:r>
      <w:r>
        <w:rPr>
          <w:rtl/>
        </w:rPr>
        <w:t xml:space="preserve"> </w:t>
      </w:r>
      <w:r>
        <w:rPr>
          <w:b/>
          <w:bCs/>
          <w:rtl/>
        </w:rPr>
        <w:t>מיטל</w:t>
      </w:r>
      <w:r>
        <w:rPr>
          <w:rtl/>
        </w:rPr>
        <w:t xml:space="preserve"> הסבירה בבית המשפט: </w:t>
      </w:r>
      <w:r>
        <w:rPr>
          <w:b/>
          <w:bCs/>
          <w:rtl/>
        </w:rPr>
        <w:t xml:space="preserve">"לא ניסיתי לשכנע את י' </w:t>
      </w:r>
      <w:r>
        <w:rPr>
          <w:rtl/>
        </w:rPr>
        <w:t>(המתלוננת - ג'נ')</w:t>
      </w:r>
      <w:r>
        <w:rPr>
          <w:b/>
          <w:bCs/>
          <w:rtl/>
        </w:rPr>
        <w:t xml:space="preserve"> לפנות למשטרה כי</w:t>
      </w:r>
      <w:r>
        <w:rPr>
          <w:rtl/>
        </w:rPr>
        <w:t xml:space="preserve"> </w:t>
      </w:r>
      <w:r>
        <w:rPr>
          <w:b/>
          <w:bCs/>
          <w:rtl/>
        </w:rPr>
        <w:t>היא מראש פחדה לספר לי דברים כאלה...ניסיתי למקד אותה...על אונס אחד ומה שהיא אמרה לי שהיא מפחדת להגיד לי כי היא מפחדת שזה יעבור למשטרה ושאותו בן אדם יכנס לכלא, ישתחרר וירצח אותה..."</w:t>
      </w:r>
      <w:r>
        <w:rPr>
          <w:rtl/>
        </w:rPr>
        <w:t xml:space="preserve"> (ע</w:t>
      </w:r>
      <w:r>
        <w:rPr>
          <w:rFonts w:hint="cs"/>
          <w:rtl/>
        </w:rPr>
        <w:t>מ</w:t>
      </w:r>
      <w:r>
        <w:rPr>
          <w:rtl/>
        </w:rPr>
        <w:t>' 29 לפר', ש</w:t>
      </w:r>
      <w:r>
        <w:rPr>
          <w:rFonts w:hint="cs"/>
          <w:rtl/>
        </w:rPr>
        <w:t>ו</w:t>
      </w:r>
      <w:r>
        <w:rPr>
          <w:rtl/>
        </w:rPr>
        <w:t xml:space="preserve">' 7-12). הדברים סבירים והגיוניים. בנוסף: אותו חשש שהמתלוננת ביטאה בפני </w:t>
      </w:r>
      <w:r>
        <w:rPr>
          <w:b/>
          <w:bCs/>
          <w:rtl/>
        </w:rPr>
        <w:t>מיטל</w:t>
      </w:r>
      <w:r>
        <w:rPr>
          <w:rtl/>
        </w:rPr>
        <w:t xml:space="preserve"> כאמור לעיל – שהנאשם יכנס לכלא, ישתחרר וירצח את המתלוננת, תואם למה שהמתלוננת </w:t>
      </w:r>
      <w:r>
        <w:rPr>
          <w:rFonts w:hint="cs"/>
          <w:rtl/>
        </w:rPr>
        <w:t xml:space="preserve">עצמה </w:t>
      </w:r>
      <w:r>
        <w:rPr>
          <w:rtl/>
        </w:rPr>
        <w:t xml:space="preserve">סיפרה במשטרה שהנאשם איים עליה: </w:t>
      </w:r>
      <w:r>
        <w:rPr>
          <w:b/>
          <w:bCs/>
          <w:rtl/>
        </w:rPr>
        <w:t>"...הוא אמר שגם אם הוא ייכנס, אחרי שהוא יצא, אפילו אחרי 1000 שנה, הוא ימצא אותי וירצח אותי."</w:t>
      </w:r>
      <w:r>
        <w:rPr>
          <w:rtl/>
        </w:rPr>
        <w:t xml:space="preserve"> (בעדות המתלוננת במשטרה -  </w:t>
      </w:r>
      <w:r>
        <w:rPr>
          <w:b/>
          <w:bCs/>
          <w:rtl/>
        </w:rPr>
        <w:t>נ/9</w:t>
      </w:r>
      <w:r>
        <w:rPr>
          <w:rtl/>
        </w:rPr>
        <w:t xml:space="preserve">, עמ' 2, שו' 2-3). </w:t>
      </w:r>
    </w:p>
    <w:p w14:paraId="16841F0D" w14:textId="77777777" w:rsidR="007C277A" w:rsidRDefault="007C277A">
      <w:pPr>
        <w:spacing w:line="360" w:lineRule="auto"/>
        <w:jc w:val="both"/>
        <w:rPr>
          <w:rtl/>
        </w:rPr>
      </w:pPr>
    </w:p>
    <w:p w14:paraId="65A7F243" w14:textId="77777777" w:rsidR="007C277A" w:rsidRDefault="00D53876">
      <w:pPr>
        <w:pStyle w:val="ListParagraph"/>
        <w:numPr>
          <w:ilvl w:val="1"/>
          <w:numId w:val="9"/>
        </w:numPr>
        <w:spacing w:line="360" w:lineRule="auto"/>
        <w:ind w:left="425" w:hanging="425"/>
        <w:jc w:val="both"/>
        <w:rPr>
          <w:rtl/>
        </w:rPr>
      </w:pPr>
      <w:r>
        <w:rPr>
          <w:rtl/>
        </w:rPr>
        <w:t xml:space="preserve">גירסת המתלוננת </w:t>
      </w:r>
      <w:r>
        <w:rPr>
          <w:b/>
          <w:bCs/>
          <w:rtl/>
        </w:rPr>
        <w:t>חוזקה</w:t>
      </w:r>
      <w:r>
        <w:rPr>
          <w:rtl/>
        </w:rPr>
        <w:t xml:space="preserve"> בעדותה של </w:t>
      </w:r>
      <w:r>
        <w:rPr>
          <w:b/>
          <w:bCs/>
          <w:rtl/>
        </w:rPr>
        <w:t>עת/6</w:t>
      </w:r>
      <w:r>
        <w:rPr>
          <w:rtl/>
        </w:rPr>
        <w:t xml:space="preserve">, </w:t>
      </w:r>
      <w:r>
        <w:rPr>
          <w:b/>
          <w:bCs/>
          <w:rtl/>
        </w:rPr>
        <w:t xml:space="preserve">מלאני לוי </w:t>
      </w:r>
      <w:r>
        <w:rPr>
          <w:rtl/>
        </w:rPr>
        <w:t>(להלן-מלאני), מנהלת בית נוער לילדים בסיכון בדרום ת"א,</w:t>
      </w:r>
      <w:r>
        <w:rPr>
          <w:rFonts w:hint="cs"/>
          <w:rtl/>
        </w:rPr>
        <w:t xml:space="preserve"> </w:t>
      </w:r>
      <w:r>
        <w:rPr>
          <w:rtl/>
        </w:rPr>
        <w:t>שהעידה: המתלוננת היתה המנקה שלה שנה שעברה בבית נוער. היא הכירה את המתלוננת בדצמבר 2010, כשהמתלוננת היתה ב"גגון". כשי' (המתלוננת -ג'נ') התחילה להגיע באופן לא קבוע לעבודה, היא</w:t>
      </w:r>
      <w:r>
        <w:rPr>
          <w:rFonts w:hint="cs"/>
          <w:rtl/>
        </w:rPr>
        <w:t>, המתלוננת,</w:t>
      </w:r>
      <w:r>
        <w:rPr>
          <w:rtl/>
        </w:rPr>
        <w:t xml:space="preserve"> סיפרה למלאני שהיא בדכאון ומאוד קשה לה פיזית ונפשית, ומלאני העידה: "...היא התחילה לספר לי שהיא עברה לגור עם מישהו...שהיה</w:t>
      </w:r>
      <w:r>
        <w:rPr>
          <w:b/>
          <w:bCs/>
          <w:rtl/>
        </w:rPr>
        <w:t xml:space="preserve"> אונס אותה</w:t>
      </w:r>
      <w:r>
        <w:rPr>
          <w:rtl/>
        </w:rPr>
        <w:t xml:space="preserve"> במקלחת, כשהיא היתה ישנה, בכל מקום, </w:t>
      </w:r>
      <w:r>
        <w:rPr>
          <w:b/>
          <w:bCs/>
          <w:rtl/>
        </w:rPr>
        <w:t>שהוא היה מרביץ לה אם היא הייתה אומרת לו להפסיק..."</w:t>
      </w:r>
      <w:r>
        <w:rPr>
          <w:rtl/>
        </w:rPr>
        <w:t xml:space="preserve"> (עמ' 105 לפר', שו' 11 עד עמ' 106 לפר', שו' 1). מלאני העידה עוד: "...היא סיפרה לי...שיש מישהו שהם גרים, שהוא</w:t>
      </w:r>
      <w:r>
        <w:rPr>
          <w:b/>
          <w:bCs/>
          <w:rtl/>
        </w:rPr>
        <w:t xml:space="preserve"> אונס אותה </w:t>
      </w:r>
      <w:r>
        <w:rPr>
          <w:rtl/>
        </w:rPr>
        <w:t xml:space="preserve">ומרביץ לה." (עמ' 106 לפר', שו' 13-14). גם בחקירה הנגדית, בתשובה לשאלת הסניגור, מלאני העידה: "...לפי מה שהיא </w:t>
      </w:r>
      <w:r>
        <w:rPr>
          <w:rFonts w:hint="cs"/>
          <w:rtl/>
        </w:rPr>
        <w:t xml:space="preserve">(המתלוננת-ג'נ') </w:t>
      </w:r>
      <w:r>
        <w:rPr>
          <w:rtl/>
        </w:rPr>
        <w:t>הייתה מספרת לי, שהיה מישהו שהיא עברה לגור אצלו והוא</w:t>
      </w:r>
      <w:r>
        <w:rPr>
          <w:b/>
          <w:bCs/>
          <w:rtl/>
        </w:rPr>
        <w:t xml:space="preserve"> אנס אותה </w:t>
      </w:r>
      <w:r>
        <w:rPr>
          <w:rtl/>
        </w:rPr>
        <w:t xml:space="preserve">והרביץ לה והוא הסיבה שיש לה את כל הסימנים בגוף." (ע' 108 לפר',ש' 19-21). </w:t>
      </w:r>
    </w:p>
    <w:p w14:paraId="7705EB8C" w14:textId="77777777" w:rsidR="007C277A" w:rsidRDefault="007C277A">
      <w:pPr>
        <w:spacing w:line="360" w:lineRule="auto"/>
        <w:jc w:val="both"/>
        <w:rPr>
          <w:rtl/>
        </w:rPr>
      </w:pPr>
    </w:p>
    <w:p w14:paraId="392A59B0" w14:textId="77777777" w:rsidR="007C277A" w:rsidRDefault="00D53876">
      <w:pPr>
        <w:spacing w:line="360" w:lineRule="auto"/>
        <w:ind w:left="425"/>
        <w:jc w:val="both"/>
        <w:rPr>
          <w:b/>
          <w:bCs/>
          <w:rtl/>
        </w:rPr>
      </w:pPr>
      <w:r>
        <w:rPr>
          <w:rtl/>
        </w:rPr>
        <w:t xml:space="preserve">המתלוננת גם העידה שאחרי שהיא ברחה מה"גגון" וחזרה לנאשם כי לא היתה לה ברירה, היא המשיכה לעבוד אצל מלאני ובאחד הימים שהיא לא הגיעה, היא השאירה למלאני פתק שבו היא כתבה בין השאר - </w:t>
      </w:r>
      <w:r>
        <w:rPr>
          <w:b/>
          <w:bCs/>
          <w:rtl/>
        </w:rPr>
        <w:t>"הצילו"</w:t>
      </w:r>
      <w:r>
        <w:rPr>
          <w:rtl/>
        </w:rPr>
        <w:t xml:space="preserve"> – </w:t>
      </w:r>
      <w:r>
        <w:rPr>
          <w:b/>
          <w:bCs/>
          <w:rtl/>
        </w:rPr>
        <w:t>ת/25</w:t>
      </w:r>
      <w:r>
        <w:rPr>
          <w:rtl/>
        </w:rPr>
        <w:t xml:space="preserve"> (ע' 54 לפר',ש' 1-11). בפתק </w:t>
      </w:r>
      <w:r>
        <w:rPr>
          <w:b/>
          <w:bCs/>
          <w:rtl/>
        </w:rPr>
        <w:t xml:space="preserve">ת/25 </w:t>
      </w:r>
      <w:r>
        <w:rPr>
          <w:rtl/>
        </w:rPr>
        <w:t xml:space="preserve">המתלוננת כתבה: "למלאני בוקר טוב...רציתי שתדעי שאחזור לעבוד ביום שני, מיפניי שעדין כול הגוף והרואש כואב, מההיתעללות והמכות הקשות בגופי ורואשי, </w:t>
      </w:r>
      <w:r>
        <w:rPr>
          <w:b/>
          <w:bCs/>
          <w:rtl/>
        </w:rPr>
        <w:t xml:space="preserve">והאונסים בכוח, ביברוטליות אכזרית. </w:t>
      </w:r>
      <w:r>
        <w:rPr>
          <w:rtl/>
        </w:rPr>
        <w:t>וגם מצבי הנפשי ירוד מאוד עקב כך...</w:t>
      </w:r>
      <w:r>
        <w:rPr>
          <w:rFonts w:hint="cs"/>
          <w:b/>
          <w:bCs/>
          <w:rtl/>
        </w:rPr>
        <w:t xml:space="preserve"> </w:t>
      </w:r>
      <w:r>
        <w:rPr>
          <w:b/>
          <w:bCs/>
          <w:rtl/>
        </w:rPr>
        <w:t>זה טירוף כול יומיים-3</w:t>
      </w:r>
      <w:r>
        <w:rPr>
          <w:rFonts w:hint="cs"/>
          <w:b/>
          <w:bCs/>
          <w:rtl/>
        </w:rPr>
        <w:t xml:space="preserve"> </w:t>
      </w:r>
      <w:r>
        <w:rPr>
          <w:b/>
          <w:bCs/>
          <w:rtl/>
        </w:rPr>
        <w:t>- שוב אותו סיוט הצילו</w:t>
      </w:r>
      <w:r>
        <w:rPr>
          <w:rFonts w:hint="cs"/>
          <w:b/>
          <w:bCs/>
          <w:rtl/>
        </w:rPr>
        <w:t>...</w:t>
      </w:r>
      <w:r>
        <w:rPr>
          <w:b/>
          <w:bCs/>
          <w:rtl/>
        </w:rPr>
        <w:t xml:space="preserve">" </w:t>
      </w:r>
      <w:r>
        <w:rPr>
          <w:rtl/>
        </w:rPr>
        <w:t xml:space="preserve">(ראו בפתק </w:t>
      </w:r>
      <w:r>
        <w:rPr>
          <w:b/>
          <w:bCs/>
          <w:rtl/>
        </w:rPr>
        <w:t>ת/25</w:t>
      </w:r>
      <w:r>
        <w:rPr>
          <w:rtl/>
        </w:rPr>
        <w:t>, משני צידיו;</w:t>
      </w:r>
      <w:r>
        <w:rPr>
          <w:rFonts w:hint="cs"/>
          <w:rtl/>
        </w:rPr>
        <w:t xml:space="preserve"> </w:t>
      </w:r>
      <w:r>
        <w:rPr>
          <w:rtl/>
        </w:rPr>
        <w:t xml:space="preserve">עדותה של </w:t>
      </w:r>
      <w:r>
        <w:rPr>
          <w:b/>
          <w:bCs/>
          <w:rtl/>
        </w:rPr>
        <w:t>עת/6</w:t>
      </w:r>
      <w:r>
        <w:rPr>
          <w:rtl/>
        </w:rPr>
        <w:t xml:space="preserve"> מלאני</w:t>
      </w:r>
      <w:r>
        <w:rPr>
          <w:rFonts w:hint="cs"/>
          <w:rtl/>
        </w:rPr>
        <w:t xml:space="preserve"> </w:t>
      </w:r>
      <w:r>
        <w:rPr>
          <w:rtl/>
        </w:rPr>
        <w:t>–</w:t>
      </w:r>
      <w:r>
        <w:rPr>
          <w:rFonts w:hint="cs"/>
          <w:rtl/>
        </w:rPr>
        <w:t xml:space="preserve"> </w:t>
      </w:r>
      <w:r>
        <w:rPr>
          <w:rtl/>
        </w:rPr>
        <w:t>ע</w:t>
      </w:r>
      <w:r>
        <w:rPr>
          <w:rFonts w:hint="cs"/>
          <w:rtl/>
        </w:rPr>
        <w:t>מ</w:t>
      </w:r>
      <w:r>
        <w:rPr>
          <w:rtl/>
        </w:rPr>
        <w:t>' 107 לפר',</w:t>
      </w:r>
      <w:r>
        <w:rPr>
          <w:rFonts w:hint="cs"/>
          <w:rtl/>
        </w:rPr>
        <w:t xml:space="preserve"> </w:t>
      </w:r>
      <w:r>
        <w:rPr>
          <w:rtl/>
        </w:rPr>
        <w:t>ש</w:t>
      </w:r>
      <w:r>
        <w:rPr>
          <w:rFonts w:hint="cs"/>
          <w:rtl/>
        </w:rPr>
        <w:t>ו</w:t>
      </w:r>
      <w:r>
        <w:rPr>
          <w:rtl/>
        </w:rPr>
        <w:t>' 12-17).</w:t>
      </w:r>
      <w:r>
        <w:rPr>
          <w:rFonts w:hint="cs"/>
          <w:rtl/>
        </w:rPr>
        <w:t xml:space="preserve"> </w:t>
      </w:r>
      <w:r>
        <w:rPr>
          <w:rtl/>
        </w:rPr>
        <w:t xml:space="preserve">גם </w:t>
      </w:r>
      <w:r>
        <w:rPr>
          <w:b/>
          <w:bCs/>
          <w:rtl/>
        </w:rPr>
        <w:t>ת/25</w:t>
      </w:r>
      <w:r>
        <w:rPr>
          <w:rtl/>
        </w:rPr>
        <w:t xml:space="preserve"> הוא </w:t>
      </w:r>
      <w:r>
        <w:rPr>
          <w:rFonts w:hint="cs"/>
          <w:rtl/>
        </w:rPr>
        <w:t xml:space="preserve">איפוא </w:t>
      </w:r>
      <w:r>
        <w:rPr>
          <w:rtl/>
        </w:rPr>
        <w:t xml:space="preserve">ראיית חיזוק לגירסת המתלוננת. </w:t>
      </w:r>
    </w:p>
    <w:p w14:paraId="28BF8A48" w14:textId="77777777" w:rsidR="007C277A" w:rsidRDefault="007C277A">
      <w:pPr>
        <w:spacing w:line="360" w:lineRule="auto"/>
        <w:jc w:val="both"/>
        <w:rPr>
          <w:b/>
          <w:bCs/>
          <w:rtl/>
        </w:rPr>
      </w:pPr>
    </w:p>
    <w:p w14:paraId="5728C1B9" w14:textId="77777777" w:rsidR="007C277A" w:rsidRDefault="00D53876">
      <w:pPr>
        <w:spacing w:line="360" w:lineRule="auto"/>
        <w:ind w:left="425"/>
        <w:jc w:val="both"/>
        <w:rPr>
          <w:rtl/>
        </w:rPr>
      </w:pPr>
      <w:r>
        <w:rPr>
          <w:b/>
          <w:bCs/>
          <w:rtl/>
        </w:rPr>
        <w:t>מענה</w:t>
      </w:r>
      <w:r>
        <w:rPr>
          <w:rtl/>
        </w:rPr>
        <w:t xml:space="preserve"> לטענות ההגנה (ע' 15 לסיכומיה) שדינן </w:t>
      </w:r>
      <w:r>
        <w:rPr>
          <w:b/>
          <w:bCs/>
          <w:rtl/>
        </w:rPr>
        <w:t>להידחות: מלאני</w:t>
      </w:r>
      <w:r>
        <w:rPr>
          <w:rtl/>
        </w:rPr>
        <w:t xml:space="preserve"> העידה כאמור עדות </w:t>
      </w:r>
      <w:r>
        <w:rPr>
          <w:b/>
          <w:bCs/>
          <w:rtl/>
        </w:rPr>
        <w:t>ישירה</w:t>
      </w:r>
      <w:r>
        <w:rPr>
          <w:rtl/>
        </w:rPr>
        <w:t xml:space="preserve"> בנקודות רבות שכאמור מחזקות את גירסת המתלוננת,</w:t>
      </w:r>
      <w:r>
        <w:rPr>
          <w:b/>
          <w:bCs/>
          <w:rtl/>
        </w:rPr>
        <w:t xml:space="preserve"> ממראה עיניה</w:t>
      </w:r>
      <w:r>
        <w:rPr>
          <w:rtl/>
        </w:rPr>
        <w:t>: היא ראתה אצל המתלוננת ירידה במשקל באופן קיצוני, היא ראתה עליה סימנים, היא ראתה שהסימנים נראו יותר גרוע עם הזמן, היא ראתה שהמתלוננת נראית ממש בין קו החיים לקו המוות,היא ראתה שהמתלוננת ממש לא במצב טוב</w:t>
      </w:r>
      <w:r>
        <w:rPr>
          <w:rFonts w:hint="cs"/>
          <w:rtl/>
        </w:rPr>
        <w:t>,</w:t>
      </w:r>
      <w:r>
        <w:rPr>
          <w:rtl/>
        </w:rPr>
        <w:t xml:space="preserve"> היא ראתה שהעין של המתלוננת נפוחה, היא ראתה סימנים נוספים בגוף המתלוננת – שריטות בבטן, סימנים של אצבעות בצוואר, שחור בצוואר (עמ' 106 לפר', שו' 6-23). בנוסף, מלאני, לעצם אמירת הדברים, העידה שהמתלוננת אמרה לה שהאדם שהיא גרה אצלו </w:t>
      </w:r>
      <w:r>
        <w:rPr>
          <w:b/>
          <w:bCs/>
          <w:rtl/>
        </w:rPr>
        <w:t>אונס אותה</w:t>
      </w:r>
      <w:r>
        <w:rPr>
          <w:rtl/>
        </w:rPr>
        <w:t xml:space="preserve">, מרביץ לה, מושך בשערה, ניסה לחנוק אותה, ושאין לה, למתלוננת, לאן ללכת (עמ' 105-106 לפר'; עמ' 108 לפר', שו' 21 – </w:t>
      </w:r>
      <w:r>
        <w:rPr>
          <w:b/>
          <w:bCs/>
          <w:rtl/>
        </w:rPr>
        <w:t>"אנס אותה"</w:t>
      </w:r>
      <w:r>
        <w:rPr>
          <w:rtl/>
        </w:rPr>
        <w:t>). וכל זאת בהתייחס למהלך התקופה שבה המתלוננת התגוררה אצל הנאשם. במענה לטענות ההגנה (ע</w:t>
      </w:r>
      <w:r>
        <w:rPr>
          <w:rFonts w:hint="cs"/>
          <w:rtl/>
        </w:rPr>
        <w:t>מ</w:t>
      </w:r>
      <w:r>
        <w:rPr>
          <w:rtl/>
        </w:rPr>
        <w:t>' 15 לסיכומיה) – הטענה שלמתלוננת היו "אינטרסים רבים" לשקר למלאני, נותרה השערה. הירידה במשקל שמלאני תארה היתה באופן קיצוני, ואין לנתקה מהעיתוי ו</w:t>
      </w:r>
      <w:r>
        <w:rPr>
          <w:rFonts w:hint="cs"/>
          <w:rtl/>
        </w:rPr>
        <w:t>מ</w:t>
      </w:r>
      <w:r>
        <w:rPr>
          <w:rtl/>
        </w:rPr>
        <w:t xml:space="preserve">ההקשר – ירידה במשקל באופן קיצוני, בצירוף לסימני </w:t>
      </w:r>
      <w:r>
        <w:rPr>
          <w:rFonts w:hint="cs"/>
          <w:rtl/>
        </w:rPr>
        <w:t>החבלה ש</w:t>
      </w:r>
      <w:r>
        <w:rPr>
          <w:rtl/>
        </w:rPr>
        <w:t>בגופה של המתלוננת, ודבריה</w:t>
      </w:r>
      <w:r>
        <w:rPr>
          <w:rFonts w:hint="cs"/>
          <w:rtl/>
        </w:rPr>
        <w:t xml:space="preserve"> של המתלוננת לעיל</w:t>
      </w:r>
      <w:r>
        <w:rPr>
          <w:rtl/>
        </w:rPr>
        <w:t xml:space="preserve">. </w:t>
      </w:r>
    </w:p>
    <w:p w14:paraId="519CC0AE" w14:textId="77777777" w:rsidR="007C277A" w:rsidRDefault="007C277A">
      <w:pPr>
        <w:spacing w:line="360" w:lineRule="auto"/>
        <w:jc w:val="both"/>
        <w:rPr>
          <w:rtl/>
        </w:rPr>
      </w:pPr>
    </w:p>
    <w:p w14:paraId="0598B153" w14:textId="77777777" w:rsidR="007C277A" w:rsidRDefault="00D53876">
      <w:pPr>
        <w:pStyle w:val="ListParagraph"/>
        <w:numPr>
          <w:ilvl w:val="1"/>
          <w:numId w:val="9"/>
        </w:numPr>
        <w:spacing w:line="360" w:lineRule="auto"/>
        <w:ind w:left="425" w:hanging="425"/>
        <w:jc w:val="both"/>
      </w:pPr>
      <w:r>
        <w:rPr>
          <w:rtl/>
        </w:rPr>
        <w:t xml:space="preserve">גירסת המתלוננת </w:t>
      </w:r>
      <w:r>
        <w:rPr>
          <w:b/>
          <w:bCs/>
          <w:rtl/>
        </w:rPr>
        <w:t>חוזקה</w:t>
      </w:r>
      <w:r>
        <w:rPr>
          <w:rtl/>
        </w:rPr>
        <w:t xml:space="preserve"> בעדותה של </w:t>
      </w:r>
      <w:r>
        <w:rPr>
          <w:b/>
          <w:bCs/>
          <w:rtl/>
        </w:rPr>
        <w:t xml:space="preserve">עת/4 </w:t>
      </w:r>
      <w:r>
        <w:rPr>
          <w:rtl/>
        </w:rPr>
        <w:t>השוטרת רוזי רגוניס (להלן-רוזי). רוזי היא חוקרת בתחנת שכונות בדרום תל אביב (ע' 34 לפר', שו' 12-14). רוזי העידה: "...</w:t>
      </w:r>
      <w:r>
        <w:rPr>
          <w:b/>
          <w:bCs/>
          <w:rtl/>
        </w:rPr>
        <w:t xml:space="preserve">העדה הייתה עדה מאוד מפוחדת, </w:t>
      </w:r>
      <w:r>
        <w:rPr>
          <w:rtl/>
        </w:rPr>
        <w:t>היא התחילה לספר בהתחלה בצורה מאד מבולגנת מה עבר עליה...</w:t>
      </w:r>
      <w:r>
        <w:rPr>
          <w:b/>
          <w:bCs/>
          <w:rtl/>
        </w:rPr>
        <w:t>היא כל הזמן הזכירה שהיא מפחדת לשתף אותי בפרטים ובאמת רק לקראת סוף העדות...נכנס לחדר קצין החקירות שלי אביב פורת ורק אז היא הצליחה לשתף אותנו בזהות של אותו אדם..."</w:t>
      </w:r>
      <w:r>
        <w:rPr>
          <w:rtl/>
        </w:rPr>
        <w:t xml:space="preserve"> (ע' 35 לפר', ש' 1-6). בחקירתה הנגדית, בתשובה לשאלת הסניגור, </w:t>
      </w:r>
      <w:r>
        <w:rPr>
          <w:b/>
          <w:bCs/>
          <w:rtl/>
        </w:rPr>
        <w:t>רוזי אישרה</w:t>
      </w:r>
      <w:r>
        <w:rPr>
          <w:rtl/>
        </w:rPr>
        <w:t xml:space="preserve"> שהמתלוננת התלוננה על </w:t>
      </w:r>
      <w:r>
        <w:rPr>
          <w:b/>
          <w:bCs/>
          <w:rtl/>
        </w:rPr>
        <w:t>עבירות מין</w:t>
      </w:r>
      <w:r>
        <w:rPr>
          <w:rtl/>
        </w:rPr>
        <w:t xml:space="preserve"> כבר בבית החולים</w:t>
      </w:r>
      <w:r>
        <w:rPr>
          <w:b/>
          <w:bCs/>
          <w:rtl/>
        </w:rPr>
        <w:t xml:space="preserve"> </w:t>
      </w:r>
      <w:r>
        <w:rPr>
          <w:rtl/>
        </w:rPr>
        <w:t xml:space="preserve">(עמ' 40 לפר', שו' 25-26), והיא אף סיפרה על מקרה שהיה לפני כמה ימים (ע' 41 לפר', שו' 2). </w:t>
      </w:r>
    </w:p>
    <w:p w14:paraId="4DD77606" w14:textId="77777777" w:rsidR="007C277A" w:rsidRDefault="007C277A">
      <w:pPr>
        <w:pStyle w:val="ListParagraph"/>
        <w:spacing w:line="360" w:lineRule="auto"/>
        <w:ind w:left="425"/>
        <w:jc w:val="both"/>
      </w:pPr>
    </w:p>
    <w:p w14:paraId="5DD798D9" w14:textId="77777777" w:rsidR="007C277A" w:rsidRDefault="00D53876">
      <w:pPr>
        <w:pStyle w:val="ListParagraph"/>
        <w:numPr>
          <w:ilvl w:val="1"/>
          <w:numId w:val="9"/>
        </w:numPr>
        <w:spacing w:line="360" w:lineRule="auto"/>
        <w:ind w:left="425" w:hanging="425"/>
        <w:jc w:val="both"/>
      </w:pPr>
      <w:r>
        <w:rPr>
          <w:rtl/>
        </w:rPr>
        <w:t xml:space="preserve">גירסת המתלוננת </w:t>
      </w:r>
      <w:r>
        <w:rPr>
          <w:b/>
          <w:bCs/>
          <w:rtl/>
        </w:rPr>
        <w:t>חוזקה</w:t>
      </w:r>
      <w:r>
        <w:rPr>
          <w:rtl/>
        </w:rPr>
        <w:t xml:space="preserve"> באמור באימרתה במשטרה מיום 19.6.11 של </w:t>
      </w:r>
      <w:r>
        <w:rPr>
          <w:b/>
          <w:bCs/>
          <w:rtl/>
        </w:rPr>
        <w:t xml:space="preserve">סלוא כראג'ה </w:t>
      </w:r>
      <w:r>
        <w:rPr>
          <w:rtl/>
        </w:rPr>
        <w:t xml:space="preserve">(להלן – סלוא), שהיתה אם הבית בבית התמחוי "גגון לנשים".אימרתה </w:t>
      </w:r>
      <w:r>
        <w:rPr>
          <w:rFonts w:hint="cs"/>
          <w:rtl/>
        </w:rPr>
        <w:t xml:space="preserve">במשטרה של סלוא </w:t>
      </w:r>
      <w:r>
        <w:rPr>
          <w:b/>
          <w:bCs/>
          <w:rtl/>
        </w:rPr>
        <w:t>ת/27</w:t>
      </w:r>
      <w:r>
        <w:rPr>
          <w:rtl/>
        </w:rPr>
        <w:t xml:space="preserve"> הוגשה בלא התנגדות הסניגורים (שויתרו על חקירתה הנגדית) תוך התנגדותם לחלקים מהאימרה שהם עדות מפי השמועה. התביעה אמרה שהיא לא תיבנה מעדויות מפי השמועה אלא תסתמך עליהן לעצם אמירתן לסלוא (עמ' 99 לפר', שו' 22-28). </w:t>
      </w:r>
      <w:r>
        <w:rPr>
          <w:b/>
          <w:bCs/>
          <w:rtl/>
        </w:rPr>
        <w:t>סלוא</w:t>
      </w:r>
      <w:r>
        <w:rPr>
          <w:rtl/>
        </w:rPr>
        <w:t xml:space="preserve"> סיפרה במשטרה (בכל מקום שבו מובאת עדות מפי השמועה, הדברים מובאים לעצם אמירתם): </w:t>
      </w:r>
      <w:r>
        <w:rPr>
          <w:b/>
          <w:bCs/>
          <w:rtl/>
        </w:rPr>
        <w:t>"...</w:t>
      </w:r>
      <w:r>
        <w:rPr>
          <w:rtl/>
        </w:rPr>
        <w:t xml:space="preserve">אני מכירה את י' (המתלוננת - ג'נ')  מלפני 8 חודשים כשהתחלתי לעבוד בבית תמחוי "גגון לנשים"...היא הראתה לי את הגוף שלה שהיה כולו כחול, ברגליים, בכתף היה לה, אז היא סיפרה לי שהוא </w:t>
      </w:r>
      <w:r>
        <w:rPr>
          <w:b/>
          <w:bCs/>
          <w:rtl/>
        </w:rPr>
        <w:t>אונס אותה, שהוא חולה מין ואונס אותה ומכה אותה, שוכב איתה ללא רצון ומכה אותה...</w:t>
      </w:r>
      <w:r>
        <w:rPr>
          <w:rtl/>
        </w:rPr>
        <w:t xml:space="preserve">אמרתי לה תלכי ליחידה שלנו "יחידת דרי רחוב"...יש...עובדת סוציאלית שמטפלת בה ביחידה קוראים לה </w:t>
      </w:r>
      <w:r>
        <w:rPr>
          <w:b/>
          <w:bCs/>
          <w:rtl/>
        </w:rPr>
        <w:t>ליהיא</w:t>
      </w:r>
      <w:r>
        <w:rPr>
          <w:rtl/>
        </w:rPr>
        <w:t>...היא היתה חיה איתי פה בגגון כמעט 3 וחצי חודשים... " (</w:t>
      </w:r>
      <w:r>
        <w:rPr>
          <w:b/>
          <w:bCs/>
          <w:rtl/>
        </w:rPr>
        <w:t>ת/27</w:t>
      </w:r>
      <w:r>
        <w:rPr>
          <w:rtl/>
        </w:rPr>
        <w:t>, עמ' 1, שו' 2-14). סלוא המשיכה וסיפרה באימרתה במשטרה</w:t>
      </w:r>
      <w:r>
        <w:rPr>
          <w:b/>
          <w:bCs/>
          <w:rtl/>
        </w:rPr>
        <w:t xml:space="preserve"> </w:t>
      </w:r>
      <w:r>
        <w:rPr>
          <w:rtl/>
        </w:rPr>
        <w:t xml:space="preserve">(בכל מקום שבו מובאת עדות מפי השמועה, הדברים מובאים לעצם אמירתם): </w:t>
      </w:r>
      <w:r>
        <w:rPr>
          <w:b/>
          <w:bCs/>
          <w:rtl/>
        </w:rPr>
        <w:t>"...ב-13.6.11...</w:t>
      </w:r>
      <w:r>
        <w:rPr>
          <w:rtl/>
        </w:rPr>
        <w:t xml:space="preserve">היא הגיעה לגגון...ראיתי שהיה לה פנס בעין שמאל עם שטף דם גדול כל העין היתה אדומה, כל הרגליים שלה היו כחולים ובצוואר ובאזור השכמות מקדימה היא אמרה שהוא היכה אותה וחנק אותה </w:t>
      </w:r>
      <w:r>
        <w:rPr>
          <w:b/>
          <w:bCs/>
          <w:rtl/>
        </w:rPr>
        <w:t>ושכב איתה באי רצון</w:t>
      </w:r>
      <w:r>
        <w:rPr>
          <w:rtl/>
        </w:rPr>
        <w:t xml:space="preserve"> במקלחת...אני התחננתי אליה שתיתן לי את הכתובת שלו...והיא לא הסכימה, היא פחדה ואמרה: "הוא יהרוג אותי, הוא ירביץ לי...ראיתי שהיו עליה מכות ממש חזקות..."</w:t>
      </w:r>
      <w:r>
        <w:rPr>
          <w:b/>
          <w:bCs/>
          <w:rtl/>
        </w:rPr>
        <w:t xml:space="preserve"> (ת/27</w:t>
      </w:r>
      <w:r>
        <w:rPr>
          <w:rtl/>
        </w:rPr>
        <w:t xml:space="preserve">, עמ' 1, שו' 18 עד עמ' 2, שו' 9). </w:t>
      </w:r>
    </w:p>
    <w:p w14:paraId="330FA06A" w14:textId="77777777" w:rsidR="007C277A" w:rsidRDefault="007C277A">
      <w:pPr>
        <w:pStyle w:val="ListParagraph"/>
        <w:spacing w:line="360" w:lineRule="auto"/>
        <w:ind w:left="425"/>
        <w:jc w:val="both"/>
      </w:pPr>
    </w:p>
    <w:p w14:paraId="7989C557" w14:textId="77777777" w:rsidR="007C277A" w:rsidRDefault="00D53876">
      <w:pPr>
        <w:pStyle w:val="ListParagraph"/>
        <w:numPr>
          <w:ilvl w:val="1"/>
          <w:numId w:val="9"/>
        </w:numPr>
        <w:spacing w:line="360" w:lineRule="auto"/>
        <w:ind w:left="425" w:hanging="425"/>
        <w:jc w:val="both"/>
      </w:pPr>
      <w:r>
        <w:rPr>
          <w:rtl/>
        </w:rPr>
        <w:t xml:space="preserve">גירסת המתלוננת </w:t>
      </w:r>
      <w:r>
        <w:rPr>
          <w:b/>
          <w:bCs/>
          <w:rtl/>
        </w:rPr>
        <w:t>חוזקה</w:t>
      </w:r>
      <w:r>
        <w:rPr>
          <w:rtl/>
        </w:rPr>
        <w:t xml:space="preserve"> באמור באימרתה במשטרה מיום </w:t>
      </w:r>
      <w:r>
        <w:rPr>
          <w:b/>
          <w:bCs/>
          <w:rtl/>
        </w:rPr>
        <w:t>22.6.11</w:t>
      </w:r>
      <w:r>
        <w:rPr>
          <w:rtl/>
        </w:rPr>
        <w:t xml:space="preserve"> של </w:t>
      </w:r>
      <w:r>
        <w:rPr>
          <w:b/>
          <w:bCs/>
          <w:rtl/>
        </w:rPr>
        <w:t xml:space="preserve">ליהיא ריבלין </w:t>
      </w:r>
      <w:r>
        <w:rPr>
          <w:rtl/>
        </w:rPr>
        <w:t xml:space="preserve">(להלן–ליהיא), שעבדה ביחידה לדרי רחוב. אימרתה </w:t>
      </w:r>
      <w:r>
        <w:rPr>
          <w:b/>
          <w:bCs/>
          <w:rtl/>
        </w:rPr>
        <w:t>ת/28</w:t>
      </w:r>
      <w:r>
        <w:rPr>
          <w:rtl/>
        </w:rPr>
        <w:t xml:space="preserve"> הוגשה באין התנגדות הסניגורים (שויתרו על חקירתה הנגדית) תוך התנגדותם לחלקים מהאימרה שהן עדות מפי השמועה. התביעה אמרה שהיא לא תיבנה מעדויות מפי השמועה אלא תסתמך עליהן לעצם אמירתן לליהיא (עמ' 99 לפר', שו' 22-28). והנה </w:t>
      </w:r>
      <w:r>
        <w:rPr>
          <w:b/>
          <w:bCs/>
          <w:rtl/>
        </w:rPr>
        <w:t>ליהיא</w:t>
      </w:r>
      <w:r>
        <w:rPr>
          <w:rtl/>
        </w:rPr>
        <w:t xml:space="preserve"> סיפרה במשטרה (בכל מקום שבו מובאת עדות מפי השמועה, הדברים מובאים לעצם אמירתם): "...פגשתי את י' (המתלוננת - ג'נ')  לשיחה אישית ראשונה ב-14.6.11...היא דיברה על ההתעללויות שהיא עוברת </w:t>
      </w:r>
      <w:r>
        <w:rPr>
          <w:b/>
          <w:bCs/>
          <w:rtl/>
        </w:rPr>
        <w:t xml:space="preserve">מבחור שהיא גרה אצלו </w:t>
      </w:r>
      <w:r>
        <w:rPr>
          <w:rtl/>
        </w:rPr>
        <w:t>זמנית...</w:t>
      </w:r>
      <w:r>
        <w:rPr>
          <w:b/>
          <w:bCs/>
          <w:rtl/>
        </w:rPr>
        <w:t xml:space="preserve"> היא אמרה שבכל פעם שהיא לא מעוניינת לשכב איתו הוא גם אונס אותה</w:t>
      </w:r>
      <w:r>
        <w:rPr>
          <w:rtl/>
        </w:rPr>
        <w:t xml:space="preserve"> היא התפשטה והראתה לי את הסימנים על גופה מיוזמתה: בזרועות, בגפיים, באזור הצלעות...שטף דם בעין ופנס בעין. לשאלתי אותה האם רוצה להגיש תלונה במשטרה היא סרבה..." (</w:t>
      </w:r>
      <w:r>
        <w:rPr>
          <w:b/>
          <w:bCs/>
          <w:rtl/>
        </w:rPr>
        <w:t>ת/28</w:t>
      </w:r>
      <w:r>
        <w:rPr>
          <w:rtl/>
        </w:rPr>
        <w:t>, עמ' 1, שו' 2-13); "...היא התכוונה ללכת...ב-15.6.11 לרופאת המשפחה שלה...כי יש לה סחרחורות וכאבת לה העין ויש לה בחילות..."</w:t>
      </w:r>
      <w:r>
        <w:rPr>
          <w:b/>
          <w:bCs/>
          <w:rtl/>
        </w:rPr>
        <w:t xml:space="preserve"> </w:t>
      </w:r>
      <w:r>
        <w:rPr>
          <w:rtl/>
        </w:rPr>
        <w:t>(</w:t>
      </w:r>
      <w:r>
        <w:rPr>
          <w:b/>
          <w:bCs/>
          <w:rtl/>
        </w:rPr>
        <w:t>ת/28</w:t>
      </w:r>
      <w:r>
        <w:rPr>
          <w:rtl/>
        </w:rPr>
        <w:t xml:space="preserve">, עמ' 2, שו' 4-7). </w:t>
      </w:r>
    </w:p>
    <w:p w14:paraId="35649BB5" w14:textId="77777777" w:rsidR="007C277A" w:rsidRDefault="007C277A">
      <w:pPr>
        <w:pStyle w:val="ListParagraph"/>
        <w:spacing w:line="360" w:lineRule="auto"/>
        <w:ind w:left="425"/>
        <w:jc w:val="both"/>
      </w:pPr>
    </w:p>
    <w:p w14:paraId="6FB64764" w14:textId="77777777" w:rsidR="007C277A" w:rsidRDefault="00D53876">
      <w:pPr>
        <w:pStyle w:val="ListParagraph"/>
        <w:numPr>
          <w:ilvl w:val="1"/>
          <w:numId w:val="9"/>
        </w:numPr>
        <w:spacing w:line="360" w:lineRule="auto"/>
        <w:ind w:left="425" w:hanging="425"/>
        <w:jc w:val="both"/>
        <w:rPr>
          <w:rtl/>
        </w:rPr>
      </w:pPr>
      <w:r>
        <w:rPr>
          <w:b/>
          <w:bCs/>
          <w:rtl/>
        </w:rPr>
        <w:t xml:space="preserve">גירסת המתלוננת גם חוזקה באי אמינות הנאשם ובחוסר מהימנות גירסתו/גירסאותיו, שחלקן </w:t>
      </w:r>
      <w:r>
        <w:rPr>
          <w:rFonts w:hint="cs"/>
          <w:b/>
          <w:bCs/>
          <w:rtl/>
        </w:rPr>
        <w:t xml:space="preserve">הינן </w:t>
      </w:r>
      <w:r>
        <w:rPr>
          <w:b/>
          <w:bCs/>
          <w:rtl/>
        </w:rPr>
        <w:t>סותרות זו לזו, בהקשר ליחסיו המיניים עם המתלוננת, כפי ש</w:t>
      </w:r>
      <w:r>
        <w:rPr>
          <w:rFonts w:hint="cs"/>
          <w:b/>
          <w:bCs/>
          <w:rtl/>
        </w:rPr>
        <w:t xml:space="preserve">הנאשם </w:t>
      </w:r>
      <w:r>
        <w:rPr>
          <w:b/>
          <w:bCs/>
          <w:rtl/>
        </w:rPr>
        <w:t>העיד:</w:t>
      </w:r>
    </w:p>
    <w:p w14:paraId="3EDDC2F6" w14:textId="77777777" w:rsidR="007C277A" w:rsidRDefault="00D53876">
      <w:pPr>
        <w:pStyle w:val="ListParagraph"/>
        <w:numPr>
          <w:ilvl w:val="0"/>
          <w:numId w:val="20"/>
        </w:numPr>
        <w:spacing w:line="360" w:lineRule="auto"/>
        <w:jc w:val="both"/>
      </w:pPr>
      <w:r>
        <w:rPr>
          <w:rFonts w:hint="cs"/>
          <w:rtl/>
        </w:rPr>
        <w:t xml:space="preserve">מחד הנאשם העיד בביהמ"ש: </w:t>
      </w:r>
      <w:r>
        <w:rPr>
          <w:rtl/>
        </w:rPr>
        <w:t xml:space="preserve">המתלוננת לא אהבה מין, אולי פעם בשבוע, שבועיים, חודש (עמ' 116 לפר', שו' 12-13). הנאשם רצה יחסי מין יותר מהמתלוננת (עמ' 140 לפר', שו' 13-14). </w:t>
      </w:r>
    </w:p>
    <w:p w14:paraId="5C8D261E" w14:textId="77777777" w:rsidR="007C277A" w:rsidRDefault="00D53876">
      <w:pPr>
        <w:pStyle w:val="ListParagraph"/>
        <w:numPr>
          <w:ilvl w:val="0"/>
          <w:numId w:val="20"/>
        </w:numPr>
        <w:spacing w:line="360" w:lineRule="auto"/>
        <w:jc w:val="both"/>
      </w:pPr>
      <w:r>
        <w:rPr>
          <w:rtl/>
        </w:rPr>
        <w:t>מאידך הנאשם העיד</w:t>
      </w:r>
      <w:r>
        <w:rPr>
          <w:rFonts w:hint="cs"/>
          <w:rtl/>
        </w:rPr>
        <w:t xml:space="preserve"> בביהמ"ש</w:t>
      </w:r>
      <w:r>
        <w:rPr>
          <w:rtl/>
        </w:rPr>
        <w:t>: הוא לא רצה לשכב עם המתלוננת כי איבר המין שלה גדול ולא נוח לשכב איתה (ע</w:t>
      </w:r>
      <w:r>
        <w:rPr>
          <w:rFonts w:hint="cs"/>
          <w:rtl/>
        </w:rPr>
        <w:t>מ</w:t>
      </w:r>
      <w:r>
        <w:rPr>
          <w:rtl/>
        </w:rPr>
        <w:t>' 140 לפר', ש</w:t>
      </w:r>
      <w:r>
        <w:rPr>
          <w:rFonts w:hint="cs"/>
          <w:rtl/>
        </w:rPr>
        <w:t>ו</w:t>
      </w:r>
      <w:r>
        <w:rPr>
          <w:rtl/>
        </w:rPr>
        <w:t>' 15-17). קשה לשכב עם המתלוננת (</w:t>
      </w:r>
      <w:r>
        <w:rPr>
          <w:b/>
          <w:bCs/>
          <w:rtl/>
        </w:rPr>
        <w:t>ת/1</w:t>
      </w:r>
      <w:r>
        <w:rPr>
          <w:rtl/>
        </w:rPr>
        <w:t>, ע</w:t>
      </w:r>
      <w:r>
        <w:rPr>
          <w:rFonts w:hint="cs"/>
          <w:rtl/>
        </w:rPr>
        <w:t>מ</w:t>
      </w:r>
      <w:r>
        <w:rPr>
          <w:rtl/>
        </w:rPr>
        <w:t>' 3, ש</w:t>
      </w:r>
      <w:r>
        <w:rPr>
          <w:rFonts w:hint="cs"/>
          <w:rtl/>
        </w:rPr>
        <w:t>ו</w:t>
      </w:r>
      <w:r>
        <w:rPr>
          <w:rtl/>
        </w:rPr>
        <w:t>' 66). את טענת הנאשם בדבר איבר מין גדול של המתלוננת,</w:t>
      </w:r>
      <w:r>
        <w:rPr>
          <w:rFonts w:hint="cs"/>
          <w:rtl/>
        </w:rPr>
        <w:t xml:space="preserve"> </w:t>
      </w:r>
      <w:r>
        <w:rPr>
          <w:rtl/>
        </w:rPr>
        <w:t xml:space="preserve">הוא לא סיפר במשטרה כי </w:t>
      </w:r>
      <w:r>
        <w:rPr>
          <w:rFonts w:hint="cs"/>
          <w:rtl/>
        </w:rPr>
        <w:t xml:space="preserve">לדבריו </w:t>
      </w:r>
      <w:r>
        <w:rPr>
          <w:rtl/>
        </w:rPr>
        <w:t>זה לא עלה לו לראש</w:t>
      </w:r>
      <w:r>
        <w:rPr>
          <w:rFonts w:hint="cs"/>
          <w:rtl/>
        </w:rPr>
        <w:t xml:space="preserve"> </w:t>
      </w:r>
      <w:r>
        <w:rPr>
          <w:rtl/>
        </w:rPr>
        <w:t>(ע</w:t>
      </w:r>
      <w:r>
        <w:rPr>
          <w:rFonts w:hint="cs"/>
          <w:rtl/>
        </w:rPr>
        <w:t>מ</w:t>
      </w:r>
      <w:r>
        <w:rPr>
          <w:rtl/>
        </w:rPr>
        <w:t>' 140 לפר',</w:t>
      </w:r>
      <w:r>
        <w:rPr>
          <w:rFonts w:hint="cs"/>
          <w:rtl/>
        </w:rPr>
        <w:t xml:space="preserve"> </w:t>
      </w:r>
      <w:r>
        <w:rPr>
          <w:rtl/>
        </w:rPr>
        <w:t>ש</w:t>
      </w:r>
      <w:r>
        <w:rPr>
          <w:rFonts w:hint="cs"/>
          <w:rtl/>
        </w:rPr>
        <w:t>ו'</w:t>
      </w:r>
      <w:r>
        <w:rPr>
          <w:rtl/>
        </w:rPr>
        <w:t xml:space="preserve"> 24-27).  </w:t>
      </w:r>
    </w:p>
    <w:p w14:paraId="2DFC2311" w14:textId="77777777" w:rsidR="007C277A" w:rsidRDefault="00D53876">
      <w:pPr>
        <w:pStyle w:val="ListParagraph"/>
        <w:numPr>
          <w:ilvl w:val="0"/>
          <w:numId w:val="20"/>
        </w:numPr>
        <w:spacing w:line="360" w:lineRule="auto"/>
        <w:jc w:val="both"/>
      </w:pPr>
      <w:r>
        <w:rPr>
          <w:rFonts w:hint="cs"/>
          <w:rtl/>
        </w:rPr>
        <w:t xml:space="preserve">ועוד גירסה מפיו: </w:t>
      </w:r>
      <w:r>
        <w:rPr>
          <w:rtl/>
        </w:rPr>
        <w:t>רק כשנתנו למתלוננת כסף ה</w:t>
      </w:r>
      <w:r>
        <w:rPr>
          <w:rFonts w:hint="cs"/>
          <w:rtl/>
        </w:rPr>
        <w:t>יא</w:t>
      </w:r>
      <w:r>
        <w:rPr>
          <w:rtl/>
        </w:rPr>
        <w:t xml:space="preserve"> היתה מעוניינת לשכב איתו (</w:t>
      </w:r>
      <w:r>
        <w:rPr>
          <w:b/>
          <w:bCs/>
          <w:rtl/>
        </w:rPr>
        <w:t>ת/1</w:t>
      </w:r>
      <w:r>
        <w:rPr>
          <w:rtl/>
        </w:rPr>
        <w:t xml:space="preserve">, עמ' 3, שו' 66).  </w:t>
      </w:r>
    </w:p>
    <w:p w14:paraId="3CDA18AB" w14:textId="77777777" w:rsidR="007C277A" w:rsidRDefault="00D53876">
      <w:pPr>
        <w:pStyle w:val="ListParagraph"/>
        <w:numPr>
          <w:ilvl w:val="0"/>
          <w:numId w:val="20"/>
        </w:numPr>
        <w:spacing w:line="360" w:lineRule="auto"/>
        <w:jc w:val="both"/>
      </w:pPr>
      <w:r>
        <w:rPr>
          <w:rtl/>
        </w:rPr>
        <w:t xml:space="preserve">מחד </w:t>
      </w:r>
      <w:r>
        <w:rPr>
          <w:rFonts w:hint="cs"/>
          <w:rtl/>
        </w:rPr>
        <w:t xml:space="preserve">הנאשם העיד: </w:t>
      </w:r>
      <w:r>
        <w:rPr>
          <w:rtl/>
        </w:rPr>
        <w:t xml:space="preserve">יחסי מין אוראליים לא היו (עמ' 140 לפר', שו' 12). </w:t>
      </w:r>
    </w:p>
    <w:p w14:paraId="15F13BA1" w14:textId="77777777" w:rsidR="007C277A" w:rsidRDefault="00D53876">
      <w:pPr>
        <w:pStyle w:val="ListParagraph"/>
        <w:numPr>
          <w:ilvl w:val="0"/>
          <w:numId w:val="20"/>
        </w:numPr>
        <w:spacing w:line="360" w:lineRule="auto"/>
        <w:jc w:val="both"/>
      </w:pPr>
      <w:r>
        <w:rPr>
          <w:rtl/>
        </w:rPr>
        <w:t xml:space="preserve">מאידך </w:t>
      </w:r>
      <w:r>
        <w:rPr>
          <w:rFonts w:hint="cs"/>
          <w:rtl/>
        </w:rPr>
        <w:t xml:space="preserve">הנאשם העיד: </w:t>
      </w:r>
      <w:r>
        <w:rPr>
          <w:rtl/>
        </w:rPr>
        <w:t xml:space="preserve">יחסי מין אוראליים היו פעם פעמיים, בסטנדרט רגיל (עמ' 140 לפר', שו' 12). </w:t>
      </w:r>
    </w:p>
    <w:p w14:paraId="62894B5B" w14:textId="77777777" w:rsidR="007C277A" w:rsidRDefault="00D53876">
      <w:pPr>
        <w:pStyle w:val="ListParagraph"/>
        <w:numPr>
          <w:ilvl w:val="0"/>
          <w:numId w:val="20"/>
        </w:numPr>
        <w:spacing w:line="360" w:lineRule="auto"/>
        <w:jc w:val="both"/>
        <w:rPr>
          <w:rtl/>
        </w:rPr>
      </w:pPr>
      <w:r>
        <w:rPr>
          <w:b/>
          <w:bCs/>
          <w:rtl/>
        </w:rPr>
        <w:t xml:space="preserve">בנוסף: </w:t>
      </w:r>
      <w:r>
        <w:rPr>
          <w:rtl/>
        </w:rPr>
        <w:t>אין חולק</w:t>
      </w:r>
      <w:r>
        <w:rPr>
          <w:rFonts w:hint="cs"/>
          <w:rtl/>
        </w:rPr>
        <w:t>,</w:t>
      </w:r>
      <w:r>
        <w:rPr>
          <w:rtl/>
        </w:rPr>
        <w:t xml:space="preserve"> </w:t>
      </w:r>
      <w:r>
        <w:rPr>
          <w:rFonts w:hint="cs"/>
          <w:rtl/>
        </w:rPr>
        <w:t xml:space="preserve">גם לפי דברי הנאשם עצמו, </w:t>
      </w:r>
      <w:r>
        <w:rPr>
          <w:rtl/>
        </w:rPr>
        <w:t>שה</w:t>
      </w:r>
      <w:r>
        <w:rPr>
          <w:rFonts w:hint="cs"/>
          <w:rtl/>
        </w:rPr>
        <w:t xml:space="preserve">וא </w:t>
      </w:r>
      <w:r>
        <w:rPr>
          <w:b/>
          <w:bCs/>
          <w:rtl/>
        </w:rPr>
        <w:t>קיים יחסי מין</w:t>
      </w:r>
      <w:r>
        <w:rPr>
          <w:rtl/>
        </w:rPr>
        <w:t xml:space="preserve"> עם המתלוננת</w:t>
      </w:r>
      <w:r>
        <w:rPr>
          <w:rFonts w:hint="cs"/>
          <w:rtl/>
        </w:rPr>
        <w:t>;</w:t>
      </w:r>
      <w:r>
        <w:rPr>
          <w:rtl/>
        </w:rPr>
        <w:t xml:space="preserve"> </w:t>
      </w:r>
      <w:r>
        <w:rPr>
          <w:rFonts w:hint="cs"/>
          <w:rtl/>
        </w:rPr>
        <w:t xml:space="preserve">לפי </w:t>
      </w:r>
      <w:r>
        <w:rPr>
          <w:rtl/>
        </w:rPr>
        <w:t>גירסת</w:t>
      </w:r>
      <w:r>
        <w:rPr>
          <w:rFonts w:hint="cs"/>
          <w:rtl/>
        </w:rPr>
        <w:t xml:space="preserve"> הנאשם, </w:t>
      </w:r>
      <w:r>
        <w:rPr>
          <w:b/>
          <w:bCs/>
          <w:rtl/>
        </w:rPr>
        <w:t xml:space="preserve">היה </w:t>
      </w:r>
      <w:r>
        <w:rPr>
          <w:rFonts w:hint="cs"/>
          <w:b/>
          <w:bCs/>
          <w:rtl/>
        </w:rPr>
        <w:t xml:space="preserve">לו ולמתלוננת </w:t>
      </w:r>
      <w:r>
        <w:rPr>
          <w:b/>
          <w:bCs/>
          <w:rtl/>
        </w:rPr>
        <w:t>נחמד ביחד</w:t>
      </w:r>
      <w:r>
        <w:rPr>
          <w:rtl/>
        </w:rPr>
        <w:t xml:space="preserve"> (עמ' 125 לפר')</w:t>
      </w:r>
      <w:r>
        <w:rPr>
          <w:rFonts w:hint="cs"/>
          <w:rtl/>
        </w:rPr>
        <w:t>,</w:t>
      </w:r>
      <w:r>
        <w:rPr>
          <w:rtl/>
        </w:rPr>
        <w:t xml:space="preserve"> </w:t>
      </w:r>
      <w:r>
        <w:rPr>
          <w:b/>
          <w:bCs/>
          <w:rtl/>
        </w:rPr>
        <w:t>הוא היה כל כך קשור אליה וכל דבר שהיא היתה אומרת הוא היה שומע לה</w:t>
      </w:r>
      <w:r>
        <w:rPr>
          <w:rtl/>
        </w:rPr>
        <w:t xml:space="preserve"> (עמ' 115 לפר')</w:t>
      </w:r>
      <w:r>
        <w:rPr>
          <w:rFonts w:hint="cs"/>
          <w:rtl/>
        </w:rPr>
        <w:t>,</w:t>
      </w:r>
      <w:r>
        <w:rPr>
          <w:rtl/>
        </w:rPr>
        <w:t xml:space="preserve"> </w:t>
      </w:r>
      <w:r>
        <w:rPr>
          <w:b/>
          <w:bCs/>
          <w:rtl/>
        </w:rPr>
        <w:t xml:space="preserve">והוא והמתלוננת היו כמו ממש מאוהבים </w:t>
      </w:r>
      <w:r>
        <w:rPr>
          <w:rtl/>
        </w:rPr>
        <w:t>(עמ' 116 לפר')</w:t>
      </w:r>
      <w:r>
        <w:rPr>
          <w:rFonts w:hint="cs"/>
          <w:rtl/>
        </w:rPr>
        <w:t xml:space="preserve">. </w:t>
      </w:r>
      <w:r>
        <w:rPr>
          <w:rFonts w:hint="cs"/>
          <w:b/>
          <w:bCs/>
          <w:rtl/>
        </w:rPr>
        <w:t>ואולם</w:t>
      </w:r>
      <w:r>
        <w:rPr>
          <w:rFonts w:hint="cs"/>
          <w:rtl/>
        </w:rPr>
        <w:t>: גירסתו זו</w:t>
      </w:r>
      <w:r>
        <w:rPr>
          <w:rFonts w:hint="cs"/>
          <w:b/>
          <w:bCs/>
          <w:rtl/>
        </w:rPr>
        <w:t xml:space="preserve"> </w:t>
      </w:r>
      <w:r>
        <w:rPr>
          <w:rFonts w:hint="cs"/>
          <w:rtl/>
        </w:rPr>
        <w:t xml:space="preserve">של הנאשם </w:t>
      </w:r>
      <w:r>
        <w:rPr>
          <w:b/>
          <w:bCs/>
          <w:rtl/>
        </w:rPr>
        <w:t xml:space="preserve">נסתרת </w:t>
      </w:r>
      <w:r>
        <w:rPr>
          <w:rtl/>
        </w:rPr>
        <w:t xml:space="preserve">מיניה וביה (גם) </w:t>
      </w:r>
      <w:r>
        <w:rPr>
          <w:b/>
          <w:bCs/>
          <w:rtl/>
        </w:rPr>
        <w:t>בסימני החבלות</w:t>
      </w:r>
      <w:r>
        <w:rPr>
          <w:rtl/>
        </w:rPr>
        <w:t xml:space="preserve"> הלא מינוריים הרבים שעל גופה של המתלוננת, ובכך שלדבריו </w:t>
      </w:r>
      <w:r>
        <w:rPr>
          <w:b/>
          <w:bCs/>
          <w:rtl/>
        </w:rPr>
        <w:t>הוא הרביץ לה</w:t>
      </w:r>
      <w:r>
        <w:rPr>
          <w:rtl/>
        </w:rPr>
        <w:t xml:space="preserve"> </w:t>
      </w:r>
      <w:r>
        <w:rPr>
          <w:rFonts w:hint="cs"/>
          <w:rtl/>
        </w:rPr>
        <w:t>ו</w:t>
      </w:r>
      <w:r>
        <w:rPr>
          <w:rtl/>
        </w:rPr>
        <w:t xml:space="preserve">שיכול להיות כדבריו שהוא </w:t>
      </w:r>
      <w:r>
        <w:rPr>
          <w:b/>
          <w:bCs/>
          <w:rtl/>
        </w:rPr>
        <w:t>אילץ אותה למצוץ את איבר מינו</w:t>
      </w:r>
      <w:r>
        <w:rPr>
          <w:rtl/>
        </w:rPr>
        <w:t xml:space="preserve"> עד לפורקן בפיה</w:t>
      </w:r>
      <w:r>
        <w:rPr>
          <w:rFonts w:hint="cs"/>
          <w:rtl/>
        </w:rPr>
        <w:t>.</w:t>
      </w:r>
      <w:r>
        <w:rPr>
          <w:rtl/>
        </w:rPr>
        <w:t xml:space="preserve"> גם </w:t>
      </w:r>
      <w:r>
        <w:rPr>
          <w:rFonts w:hint="cs"/>
          <w:rtl/>
        </w:rPr>
        <w:t xml:space="preserve">חוסר מהימנות זה שבגירסת הנאשם הינו </w:t>
      </w:r>
      <w:r>
        <w:rPr>
          <w:rtl/>
        </w:rPr>
        <w:t>חיזוק של ממש לגירסת המתלוננת ש</w:t>
      </w:r>
      <w:r>
        <w:rPr>
          <w:rFonts w:hint="cs"/>
          <w:rtl/>
        </w:rPr>
        <w:t xml:space="preserve">לפיה בין השאר, </w:t>
      </w:r>
      <w:r>
        <w:rPr>
          <w:rtl/>
        </w:rPr>
        <w:t>הנאשם קיים עימה יחסי מין ו</w:t>
      </w:r>
      <w:r>
        <w:rPr>
          <w:rFonts w:hint="cs"/>
          <w:rtl/>
        </w:rPr>
        <w:t xml:space="preserve">ביצע </w:t>
      </w:r>
      <w:r>
        <w:rPr>
          <w:rtl/>
        </w:rPr>
        <w:t xml:space="preserve">אקטים מיניים </w:t>
      </w:r>
      <w:r>
        <w:rPr>
          <w:b/>
          <w:bCs/>
          <w:rtl/>
        </w:rPr>
        <w:t>שלא</w:t>
      </w:r>
      <w:r>
        <w:rPr>
          <w:rtl/>
        </w:rPr>
        <w:t xml:space="preserve"> בהסכמתה החופשית, </w:t>
      </w:r>
      <w:r>
        <w:rPr>
          <w:b/>
          <w:bCs/>
          <w:rtl/>
        </w:rPr>
        <w:t>בכוח</w:t>
      </w:r>
      <w:r>
        <w:rPr>
          <w:rtl/>
        </w:rPr>
        <w:t>, כפי ש</w:t>
      </w:r>
      <w:r>
        <w:rPr>
          <w:rFonts w:hint="cs"/>
          <w:rtl/>
        </w:rPr>
        <w:t xml:space="preserve">המתלוננת </w:t>
      </w:r>
      <w:r>
        <w:rPr>
          <w:rtl/>
        </w:rPr>
        <w:t>העידה</w:t>
      </w:r>
      <w:r>
        <w:rPr>
          <w:rFonts w:hint="cs"/>
          <w:rtl/>
        </w:rPr>
        <w:t xml:space="preserve"> כאמור לעיל. </w:t>
      </w:r>
    </w:p>
    <w:p w14:paraId="481CC0EB" w14:textId="77777777" w:rsidR="007C277A" w:rsidRDefault="007C277A">
      <w:pPr>
        <w:spacing w:line="360" w:lineRule="auto"/>
        <w:jc w:val="both"/>
        <w:rPr>
          <w:b/>
          <w:bCs/>
          <w:rtl/>
        </w:rPr>
      </w:pPr>
    </w:p>
    <w:p w14:paraId="1221CF91" w14:textId="77777777" w:rsidR="007C277A" w:rsidRDefault="00D53876">
      <w:pPr>
        <w:pStyle w:val="ListParagraph"/>
        <w:numPr>
          <w:ilvl w:val="1"/>
          <w:numId w:val="9"/>
        </w:numPr>
        <w:spacing w:line="360" w:lineRule="auto"/>
        <w:ind w:left="425" w:hanging="425"/>
        <w:jc w:val="both"/>
        <w:rPr>
          <w:b/>
          <w:bCs/>
          <w:rtl/>
        </w:rPr>
      </w:pPr>
      <w:r>
        <w:rPr>
          <w:b/>
          <w:bCs/>
          <w:rtl/>
        </w:rPr>
        <w:t>גירסת המתלוננת גם חוזקה באי אמינות הנאשם ובחוסר מהימנות גירסתו/גירסאותיו, שחלקן סותרות זו לזו, בהקשר למהות יחסיו עם המתלוננת בכלל, כפי ש</w:t>
      </w:r>
      <w:r>
        <w:rPr>
          <w:rFonts w:hint="cs"/>
          <w:b/>
          <w:bCs/>
          <w:rtl/>
        </w:rPr>
        <w:t xml:space="preserve">הנאשם </w:t>
      </w:r>
      <w:r>
        <w:rPr>
          <w:b/>
          <w:bCs/>
          <w:rtl/>
        </w:rPr>
        <w:t>העיד:</w:t>
      </w:r>
    </w:p>
    <w:p w14:paraId="36249923" w14:textId="77777777" w:rsidR="007C277A" w:rsidRDefault="00D53876">
      <w:pPr>
        <w:pStyle w:val="ListParagraph"/>
        <w:numPr>
          <w:ilvl w:val="0"/>
          <w:numId w:val="22"/>
        </w:numPr>
        <w:spacing w:line="360" w:lineRule="auto"/>
        <w:jc w:val="both"/>
      </w:pPr>
      <w:r>
        <w:rPr>
          <w:rFonts w:hint="cs"/>
          <w:rtl/>
        </w:rPr>
        <w:t xml:space="preserve">הנאשם העיד: </w:t>
      </w:r>
      <w:r>
        <w:rPr>
          <w:rtl/>
        </w:rPr>
        <w:t>הוא והמתלוננת עשו הכל כמו בעל ואישה, הם ישנים ביחד הכל ביחד, כמו בעל ואישה כמו יותר מחברים (</w:t>
      </w:r>
      <w:r>
        <w:rPr>
          <w:b/>
          <w:bCs/>
          <w:rtl/>
        </w:rPr>
        <w:t>ת/1</w:t>
      </w:r>
      <w:r>
        <w:rPr>
          <w:rtl/>
        </w:rPr>
        <w:t xml:space="preserve">, ע' 7, שו' 192-193; </w:t>
      </w:r>
      <w:r>
        <w:rPr>
          <w:b/>
          <w:bCs/>
          <w:rtl/>
        </w:rPr>
        <w:t>ת/5</w:t>
      </w:r>
      <w:r>
        <w:rPr>
          <w:rtl/>
        </w:rPr>
        <w:t xml:space="preserve">, עמ' 6, שו' 1-4), הם היו כמו זוג נשוי, הכי קירבה (ע' 125 לפר', שו' 6). </w:t>
      </w:r>
      <w:r>
        <w:rPr>
          <w:b/>
          <w:bCs/>
          <w:rtl/>
        </w:rPr>
        <w:t>ואולם</w:t>
      </w:r>
      <w:r>
        <w:rPr>
          <w:rtl/>
        </w:rPr>
        <w:t>: באותה נשימה הנאשם העיד שהם לא היו בזוגיות (עמ' 124 לפר', ש' 27-28), ועוד התפתל והשיב שהמתלוננת היתה כן כמו אשתו, אבל לא חברים (ע' 124 לפר', ש' 29-30); במשטרה אף היתה בפי הנאשם גירסה שונה, שלפיה המתלוננת היא "ידידה" שלו (</w:t>
      </w:r>
      <w:r>
        <w:rPr>
          <w:b/>
          <w:bCs/>
          <w:rtl/>
        </w:rPr>
        <w:t>ת/4</w:t>
      </w:r>
      <w:r>
        <w:rPr>
          <w:rtl/>
        </w:rPr>
        <w:t>, עמ' 8, שו' 21-22), היינו ה</w:t>
      </w:r>
      <w:r>
        <w:rPr>
          <w:rFonts w:hint="cs"/>
          <w:rtl/>
        </w:rPr>
        <w:t xml:space="preserve">נאשם והמתלוננת </w:t>
      </w:r>
      <w:r>
        <w:rPr>
          <w:rtl/>
        </w:rPr>
        <w:t>לא כמו "זוג נשוי"...</w:t>
      </w:r>
      <w:r>
        <w:rPr>
          <w:rFonts w:hint="cs"/>
          <w:rtl/>
        </w:rPr>
        <w:t xml:space="preserve"> - כנטען ע"י הנאשם בעדותו לעיל. </w:t>
      </w:r>
      <w:r>
        <w:rPr>
          <w:rtl/>
        </w:rPr>
        <w:t xml:space="preserve">   </w:t>
      </w:r>
    </w:p>
    <w:p w14:paraId="351394AE" w14:textId="77777777" w:rsidR="007C277A" w:rsidRDefault="007C277A">
      <w:pPr>
        <w:pStyle w:val="ListParagraph"/>
        <w:spacing w:line="360" w:lineRule="auto"/>
        <w:jc w:val="both"/>
      </w:pPr>
    </w:p>
    <w:p w14:paraId="4B3B9D32" w14:textId="77777777" w:rsidR="007C277A" w:rsidRDefault="00D53876">
      <w:pPr>
        <w:pStyle w:val="ListParagraph"/>
        <w:numPr>
          <w:ilvl w:val="0"/>
          <w:numId w:val="22"/>
        </w:numPr>
        <w:spacing w:line="360" w:lineRule="auto"/>
        <w:jc w:val="both"/>
      </w:pPr>
      <w:r>
        <w:rPr>
          <w:rtl/>
        </w:rPr>
        <w:t>לנאשם היו טענות רבות אל המתלוננת: היא לא הרימה נייר קטן מהרצפה, אין דבר שהוא לא היה עושה בבית,</w:t>
      </w:r>
      <w:r>
        <w:rPr>
          <w:rFonts w:hint="cs"/>
          <w:rtl/>
        </w:rPr>
        <w:t xml:space="preserve"> </w:t>
      </w:r>
      <w:r>
        <w:rPr>
          <w:rtl/>
        </w:rPr>
        <w:t>הוא היה מבריק את הבית, הוא היה מנקה אחרי המתלוננת, המתלוננת גם אמרה לו שיעשה לה כביסה וזו חוצפה, הוא היה שוטף כלים, שוטף רצפה, הוא היה עושה לה 15 פעמים ביום קפה, הוא היה כמו משרת, היא היתה חוצפנית, היא צעקה שייעשה לה קפה (עמ' 118 לפר', שו' 13-21), היא עשתה לו חיים כל כך קשים שכל כך הוא סבל שלעולמים הוא לא סבל ככה (עמ' 119 לפר', שו' 30-31), והמתלוננת מתנהגת אליו בגסות רוח והכניסה אותו למערבולת (</w:t>
      </w:r>
      <w:r>
        <w:rPr>
          <w:b/>
          <w:bCs/>
          <w:rtl/>
        </w:rPr>
        <w:t>ת/4</w:t>
      </w:r>
      <w:r>
        <w:rPr>
          <w:rtl/>
        </w:rPr>
        <w:t xml:space="preserve">, עמ' 8, שו' 22-25). </w:t>
      </w:r>
      <w:r>
        <w:rPr>
          <w:b/>
          <w:bCs/>
          <w:rtl/>
        </w:rPr>
        <w:t xml:space="preserve">ואולם: </w:t>
      </w:r>
      <w:r>
        <w:rPr>
          <w:rtl/>
        </w:rPr>
        <w:t>עדת</w:t>
      </w:r>
      <w:r>
        <w:rPr>
          <w:b/>
          <w:bCs/>
          <w:rtl/>
        </w:rPr>
        <w:t xml:space="preserve"> ההגנה </w:t>
      </w:r>
      <w:r>
        <w:rPr>
          <w:rtl/>
        </w:rPr>
        <w:t>מס'</w:t>
      </w:r>
      <w:r>
        <w:rPr>
          <w:b/>
          <w:bCs/>
          <w:rtl/>
        </w:rPr>
        <w:t xml:space="preserve"> 2</w:t>
      </w:r>
      <w:r>
        <w:rPr>
          <w:rtl/>
        </w:rPr>
        <w:t xml:space="preserve"> גילה ג'ורג'י (להלן-גילה),</w:t>
      </w:r>
      <w:r>
        <w:rPr>
          <w:b/>
          <w:bCs/>
          <w:rtl/>
        </w:rPr>
        <w:t xml:space="preserve"> </w:t>
      </w:r>
      <w:r>
        <w:rPr>
          <w:rtl/>
        </w:rPr>
        <w:t>ידידתו של הנאשם, שפגשה את הנאשם בחודש מאי 2011, לא העידה שהנאשם סיפר לה דבר מ"סבלו" הנטען</w:t>
      </w:r>
      <w:r>
        <w:rPr>
          <w:rFonts w:hint="cs"/>
          <w:rtl/>
        </w:rPr>
        <w:t>;</w:t>
      </w:r>
      <w:r>
        <w:rPr>
          <w:rtl/>
        </w:rPr>
        <w:t xml:space="preserve"> </w:t>
      </w:r>
      <w:r>
        <w:rPr>
          <w:rFonts w:hint="cs"/>
          <w:rtl/>
        </w:rPr>
        <w:t xml:space="preserve">היא </w:t>
      </w:r>
      <w:r>
        <w:rPr>
          <w:rtl/>
        </w:rPr>
        <w:t xml:space="preserve">אף נשאלה קונקרטית אם עד לחודש מאי הנאשם התלונן, והשיבה </w:t>
      </w:r>
      <w:r>
        <w:rPr>
          <w:b/>
          <w:bCs/>
          <w:rtl/>
        </w:rPr>
        <w:t>שהנאשם לא התלונן אף פעם</w:t>
      </w:r>
      <w:r>
        <w:rPr>
          <w:rtl/>
        </w:rPr>
        <w:t xml:space="preserve">, ואף אמר </w:t>
      </w:r>
      <w:r>
        <w:rPr>
          <w:b/>
          <w:bCs/>
          <w:rtl/>
        </w:rPr>
        <w:t xml:space="preserve">שהכל בסדר </w:t>
      </w:r>
      <w:r>
        <w:rPr>
          <w:rtl/>
        </w:rPr>
        <w:t xml:space="preserve">(עמ' 144 לפר', שו' 31-32). זאת ועוד: בחקירתה הנגדית העדה נשאלה אם היה לנאשם רע בעבר הוא היה אומר לה, והעדה השיבה </w:t>
      </w:r>
      <w:r>
        <w:rPr>
          <w:b/>
          <w:bCs/>
          <w:rtl/>
        </w:rPr>
        <w:t xml:space="preserve">שהיא לא חושבת שלנאשם היה רע </w:t>
      </w:r>
      <w:r>
        <w:rPr>
          <w:rtl/>
        </w:rPr>
        <w:t>(עמ' 145 לפר', שו' 6-7). זאת ועוד:</w:t>
      </w:r>
      <w:r>
        <w:rPr>
          <w:b/>
          <w:bCs/>
          <w:rtl/>
        </w:rPr>
        <w:t xml:space="preserve"> </w:t>
      </w:r>
      <w:r>
        <w:rPr>
          <w:rtl/>
        </w:rPr>
        <w:t xml:space="preserve">גילה אף העידה שהנאשם סיפר לה שמישהי ישנה אצלו בבית והוא רוצה שתעזוב. גילה אמרה לו שהוא יכול ללכת למשטרה ושאלה אותו אם הוא רוצה שהיא תעזור לו, והנאשם אמר שהוא </w:t>
      </w:r>
      <w:r>
        <w:rPr>
          <w:b/>
          <w:bCs/>
          <w:rtl/>
        </w:rPr>
        <w:t>לא רוצה</w:t>
      </w:r>
      <w:r>
        <w:rPr>
          <w:rtl/>
        </w:rPr>
        <w:t>, והוא אמר לבחורה שבדירתו להכין לעצמה מקום לגור (עמ' 144 לפר', שו' 2-14). לו הנאשם היה כל כך סובל מהמתלוננת כפי ש</w:t>
      </w:r>
      <w:r>
        <w:rPr>
          <w:rFonts w:hint="cs"/>
          <w:rtl/>
        </w:rPr>
        <w:t xml:space="preserve">הוא עצמו </w:t>
      </w:r>
      <w:r>
        <w:rPr>
          <w:rtl/>
        </w:rPr>
        <w:t>העיד</w:t>
      </w:r>
      <w:r>
        <w:rPr>
          <w:rFonts w:hint="cs"/>
          <w:rtl/>
        </w:rPr>
        <w:t xml:space="preserve"> כאמור</w:t>
      </w:r>
      <w:r>
        <w:rPr>
          <w:rtl/>
        </w:rPr>
        <w:t xml:space="preserve">, נקל לשער שלא רק </w:t>
      </w:r>
      <w:r>
        <w:rPr>
          <w:rFonts w:hint="cs"/>
          <w:rtl/>
        </w:rPr>
        <w:t xml:space="preserve">שהוא </w:t>
      </w:r>
      <w:r>
        <w:rPr>
          <w:rtl/>
        </w:rPr>
        <w:t>היה מספר על כך לגילה, אלא הוא אף היה נענה להצעתה לעזור לו. אך ה</w:t>
      </w:r>
      <w:r>
        <w:rPr>
          <w:rFonts w:hint="cs"/>
          <w:rtl/>
        </w:rPr>
        <w:t>נאשם</w:t>
      </w:r>
      <w:r>
        <w:rPr>
          <w:rtl/>
        </w:rPr>
        <w:t xml:space="preserve"> לא עשה אף אחת מאלה. גם גירסה זו של הנאשם לגבי התנהגותה של המתלוננת, נסתרת איפוא לאור עדות עדת ההגנה שלו</w:t>
      </w:r>
      <w:r>
        <w:rPr>
          <w:rFonts w:hint="cs"/>
          <w:rtl/>
        </w:rPr>
        <w:t>.</w:t>
      </w:r>
      <w:r>
        <w:rPr>
          <w:rtl/>
        </w:rPr>
        <w:t xml:space="preserve"> ובשולי עדותה של גילה: היא העידה שבמסגרת יחסיה שלה עם הנאשם, הוא לא כפה עליה דבר והתייחס אליה מאד יפה (עמ' 144 לפר', שו' 19-20). </w:t>
      </w:r>
      <w:r>
        <w:rPr>
          <w:b/>
          <w:bCs/>
          <w:rtl/>
        </w:rPr>
        <w:t>ואולם</w:t>
      </w:r>
      <w:r>
        <w:rPr>
          <w:rtl/>
        </w:rPr>
        <w:t xml:space="preserve">: אין בכך כדי לומר דבר לגבי </w:t>
      </w:r>
      <w:r>
        <w:rPr>
          <w:rFonts w:hint="cs"/>
          <w:rtl/>
        </w:rPr>
        <w:t xml:space="preserve">אופן </w:t>
      </w:r>
      <w:r>
        <w:rPr>
          <w:rtl/>
        </w:rPr>
        <w:t xml:space="preserve">התנהגות הנאשם כלפי המתלוננת. </w:t>
      </w:r>
      <w:r>
        <w:rPr>
          <w:rFonts w:hint="cs"/>
          <w:rtl/>
        </w:rPr>
        <w:t xml:space="preserve">זאת ועוד: </w:t>
      </w:r>
      <w:r>
        <w:rPr>
          <w:rtl/>
        </w:rPr>
        <w:t xml:space="preserve">גילה לא היתה דרת רחוב, </w:t>
      </w:r>
      <w:r>
        <w:rPr>
          <w:rFonts w:hint="cs"/>
          <w:rtl/>
        </w:rPr>
        <w:t xml:space="preserve">לא נטען שהיא היתה </w:t>
      </w:r>
      <w:r>
        <w:rPr>
          <w:rtl/>
        </w:rPr>
        <w:t xml:space="preserve">חסרת ישע </w:t>
      </w:r>
      <w:r>
        <w:rPr>
          <w:rFonts w:hint="cs"/>
          <w:rtl/>
        </w:rPr>
        <w:t xml:space="preserve">או </w:t>
      </w:r>
      <w:r>
        <w:rPr>
          <w:rtl/>
        </w:rPr>
        <w:t xml:space="preserve">שנזקקה לקורת גג. </w:t>
      </w:r>
      <w:r>
        <w:rPr>
          <w:rFonts w:hint="cs"/>
          <w:rtl/>
        </w:rPr>
        <w:t xml:space="preserve">ממילא אין מה להשוות בין השתיים לענין יחס הנאשם. </w:t>
      </w:r>
      <w:r>
        <w:rPr>
          <w:rtl/>
        </w:rPr>
        <w:t>התנהגותו האסור</w:t>
      </w:r>
      <w:r>
        <w:rPr>
          <w:rFonts w:hint="cs"/>
          <w:rtl/>
        </w:rPr>
        <w:t>ה</w:t>
      </w:r>
      <w:r>
        <w:rPr>
          <w:rtl/>
        </w:rPr>
        <w:t xml:space="preserve"> של הנאשם כלפי המתלוננת פורט</w:t>
      </w:r>
      <w:r>
        <w:rPr>
          <w:rFonts w:hint="cs"/>
          <w:rtl/>
        </w:rPr>
        <w:t>ה</w:t>
      </w:r>
      <w:r>
        <w:rPr>
          <w:rtl/>
        </w:rPr>
        <w:t xml:space="preserve"> בעדותה, ובראיות הנוספות המחזקות.   </w:t>
      </w:r>
    </w:p>
    <w:p w14:paraId="490A53AA" w14:textId="77777777" w:rsidR="007C277A" w:rsidRDefault="007C277A">
      <w:pPr>
        <w:pStyle w:val="ListParagraph"/>
        <w:spacing w:line="360" w:lineRule="auto"/>
        <w:jc w:val="both"/>
        <w:rPr>
          <w:rtl/>
        </w:rPr>
      </w:pPr>
    </w:p>
    <w:p w14:paraId="2C388C0F" w14:textId="77777777" w:rsidR="007C277A" w:rsidRDefault="00D53876">
      <w:pPr>
        <w:pStyle w:val="ListParagraph"/>
        <w:numPr>
          <w:ilvl w:val="0"/>
          <w:numId w:val="9"/>
        </w:numPr>
        <w:spacing w:line="360" w:lineRule="auto"/>
        <w:ind w:left="0" w:hanging="709"/>
        <w:jc w:val="both"/>
        <w:rPr>
          <w:b/>
          <w:bCs/>
          <w:rtl/>
        </w:rPr>
      </w:pPr>
      <w:r>
        <w:rPr>
          <w:rFonts w:hint="cs"/>
          <w:b/>
          <w:bCs/>
          <w:rtl/>
        </w:rPr>
        <w:t>מענה ל</w:t>
      </w:r>
      <w:r>
        <w:rPr>
          <w:b/>
          <w:bCs/>
          <w:rtl/>
        </w:rPr>
        <w:t xml:space="preserve">טענות ההגנה </w:t>
      </w:r>
      <w:r>
        <w:rPr>
          <w:rFonts w:hint="cs"/>
          <w:b/>
          <w:bCs/>
          <w:rtl/>
        </w:rPr>
        <w:t xml:space="preserve">בדבר </w:t>
      </w:r>
      <w:r>
        <w:rPr>
          <w:b/>
          <w:bCs/>
          <w:rtl/>
        </w:rPr>
        <w:t>"סתירות מהותיות בגרעין הקשה של כתב האישום"</w:t>
      </w:r>
      <w:r>
        <w:rPr>
          <w:rFonts w:hint="cs"/>
          <w:b/>
          <w:bCs/>
          <w:rtl/>
        </w:rPr>
        <w:t>, טענות ש</w:t>
      </w:r>
      <w:r>
        <w:rPr>
          <w:b/>
          <w:bCs/>
          <w:rtl/>
        </w:rPr>
        <w:t>דינן להידחות:</w:t>
      </w:r>
    </w:p>
    <w:p w14:paraId="1061D320" w14:textId="77777777" w:rsidR="007C277A" w:rsidRDefault="00D53876">
      <w:pPr>
        <w:spacing w:line="360" w:lineRule="auto"/>
        <w:jc w:val="both"/>
        <w:rPr>
          <w:rtl/>
        </w:rPr>
      </w:pPr>
      <w:r>
        <w:rPr>
          <w:rtl/>
        </w:rPr>
        <w:t xml:space="preserve">ההגנה טענה (עמ' 7 לסיכומיה): במשטרה המתלוננת אמרה, שגם במשטרה אנסו אותה, כלומר המילה "אונס" היא סגנון דיבור של המתלוננת, ולא ניתן להרשיע לפי סגנון דיבור זה של המתלוננת כשכל יחס לא נחמד אליה נקרא על ידה "אונס". </w:t>
      </w:r>
      <w:r>
        <w:rPr>
          <w:b/>
          <w:bCs/>
          <w:rtl/>
        </w:rPr>
        <w:t>ואולם</w:t>
      </w:r>
      <w:r>
        <w:rPr>
          <w:rtl/>
        </w:rPr>
        <w:t xml:space="preserve">, דינה של הטענה </w:t>
      </w:r>
      <w:r>
        <w:rPr>
          <w:b/>
          <w:bCs/>
          <w:rtl/>
        </w:rPr>
        <w:t>להידחות</w:t>
      </w:r>
      <w:r>
        <w:rPr>
          <w:rtl/>
        </w:rPr>
        <w:t xml:space="preserve">: שמעתי מספר פעמים בדיסק את המשפט שאמרה המתלוננת: </w:t>
      </w:r>
      <w:r>
        <w:rPr>
          <w:b/>
          <w:bCs/>
          <w:rtl/>
        </w:rPr>
        <w:t>"וגם במשטרה אנסו אותי אנסו אותי...ועשו אותי מפגרת."</w:t>
      </w:r>
      <w:r>
        <w:rPr>
          <w:rtl/>
        </w:rPr>
        <w:t xml:space="preserve"> (</w:t>
      </w:r>
      <w:r>
        <w:rPr>
          <w:b/>
          <w:bCs/>
          <w:rtl/>
        </w:rPr>
        <w:t>נ/12</w:t>
      </w:r>
      <w:r>
        <w:rPr>
          <w:rtl/>
        </w:rPr>
        <w:t xml:space="preserve">, מספר חקירה 240907/11-12, דיסק 4/4, מונה 3:35; </w:t>
      </w:r>
      <w:r>
        <w:rPr>
          <w:b/>
          <w:bCs/>
          <w:rtl/>
        </w:rPr>
        <w:t>נ/10א</w:t>
      </w:r>
      <w:r>
        <w:rPr>
          <w:rtl/>
        </w:rPr>
        <w:t xml:space="preserve">, דיסק 4/4, עמ' 3, שו' 10-11). </w:t>
      </w:r>
      <w:r>
        <w:rPr>
          <w:b/>
          <w:bCs/>
          <w:rtl/>
        </w:rPr>
        <w:t>נוסח</w:t>
      </w:r>
      <w:r>
        <w:rPr>
          <w:rtl/>
        </w:rPr>
        <w:t xml:space="preserve"> המשפט </w:t>
      </w:r>
      <w:r>
        <w:rPr>
          <w:b/>
          <w:bCs/>
          <w:rtl/>
        </w:rPr>
        <w:t>והקשרו</w:t>
      </w:r>
      <w:r>
        <w:rPr>
          <w:rtl/>
        </w:rPr>
        <w:t>, מלמדים שאין זה סגנון דיבור של המתלוננת, אלא שהמתלוננת הלינה בדבריה אלה על המשטרה, שהיא</w:t>
      </w:r>
      <w:r>
        <w:rPr>
          <w:rFonts w:hint="cs"/>
          <w:rtl/>
        </w:rPr>
        <w:t>,</w:t>
      </w:r>
      <w:r>
        <w:rPr>
          <w:rtl/>
        </w:rPr>
        <w:t xml:space="preserve"> </w:t>
      </w:r>
      <w:r>
        <w:rPr>
          <w:rFonts w:hint="cs"/>
          <w:rtl/>
        </w:rPr>
        <w:t xml:space="preserve">המתלוננת, </w:t>
      </w:r>
      <w:r>
        <w:rPr>
          <w:rtl/>
        </w:rPr>
        <w:t>אמרה להם שאנסו אותה והם</w:t>
      </w:r>
      <w:r>
        <w:rPr>
          <w:rFonts w:hint="cs"/>
          <w:rtl/>
        </w:rPr>
        <w:t>,</w:t>
      </w:r>
      <w:r>
        <w:rPr>
          <w:rtl/>
        </w:rPr>
        <w:t xml:space="preserve">המשטרה, עשו אותה מפגרת, כלומר, במילים אחרות, לא האמינו לה. כל זאת כשהקטע כולו הינו טרוניה של המתלוננת כלפי הממסד </w:t>
      </w:r>
      <w:r>
        <w:rPr>
          <w:rFonts w:hint="cs"/>
          <w:rtl/>
        </w:rPr>
        <w:t xml:space="preserve">- </w:t>
      </w:r>
      <w:r>
        <w:rPr>
          <w:rtl/>
        </w:rPr>
        <w:t xml:space="preserve">הרווחה וגם המשטרה. וזהו נוסחו </w:t>
      </w:r>
      <w:r>
        <w:rPr>
          <w:b/>
          <w:bCs/>
          <w:rtl/>
        </w:rPr>
        <w:t xml:space="preserve">המלא </w:t>
      </w:r>
      <w:r>
        <w:rPr>
          <w:rtl/>
        </w:rPr>
        <w:t xml:space="preserve">של הקטע שאמרה המתלוננת, המבהיר את הדברים: </w:t>
      </w:r>
      <w:r>
        <w:rPr>
          <w:b/>
          <w:bCs/>
          <w:rtl/>
        </w:rPr>
        <w:t>"... אין לי אמון בבני אדם. לא בממסד, לא במשטרה, לא ברווחה יש לי רקע ארוך...אתה מבין עברתי גם, לא ברווחה, לא חסר להם...וגם במשטרה, אנסו אותי אנסו אותי...ועשו אותי מפגרת.</w:t>
      </w:r>
      <w:r>
        <w:rPr>
          <w:rFonts w:hint="cs"/>
          <w:b/>
          <w:bCs/>
          <w:rtl/>
        </w:rPr>
        <w:t xml:space="preserve"> </w:t>
      </w:r>
      <w:r>
        <w:rPr>
          <w:b/>
          <w:bCs/>
          <w:rtl/>
        </w:rPr>
        <w:t>חוקרת:...אני מבינה אותך...הנחקרת:...אני רוצה הבטחה..."</w:t>
      </w:r>
      <w:r>
        <w:rPr>
          <w:rtl/>
        </w:rPr>
        <w:t xml:space="preserve"> (</w:t>
      </w:r>
      <w:r>
        <w:rPr>
          <w:b/>
          <w:bCs/>
          <w:rtl/>
        </w:rPr>
        <w:t>נ/12</w:t>
      </w:r>
      <w:r>
        <w:rPr>
          <w:rtl/>
        </w:rPr>
        <w:t xml:space="preserve">, מספר חקירה 240907/11-12, דיסק 4/4, ממונה 3:30 ואילך; </w:t>
      </w:r>
      <w:r>
        <w:rPr>
          <w:b/>
          <w:bCs/>
          <w:rtl/>
        </w:rPr>
        <w:t>נ/10א</w:t>
      </w:r>
      <w:r>
        <w:rPr>
          <w:rtl/>
        </w:rPr>
        <w:t xml:space="preserve">, דיסק 4/4, עמ' 3, שו' 5-14). שמיעה של </w:t>
      </w:r>
      <w:r>
        <w:rPr>
          <w:rFonts w:hint="cs"/>
          <w:b/>
          <w:bCs/>
          <w:rtl/>
        </w:rPr>
        <w:t>מלוא</w:t>
      </w:r>
      <w:r>
        <w:rPr>
          <w:rFonts w:hint="cs"/>
          <w:rtl/>
        </w:rPr>
        <w:t xml:space="preserve"> </w:t>
      </w:r>
      <w:r>
        <w:rPr>
          <w:rtl/>
        </w:rPr>
        <w:t xml:space="preserve">הקטע בדיסק וקריאה של </w:t>
      </w:r>
      <w:r>
        <w:rPr>
          <w:b/>
          <w:bCs/>
          <w:rtl/>
        </w:rPr>
        <w:t>מלוא</w:t>
      </w:r>
      <w:r>
        <w:rPr>
          <w:rtl/>
        </w:rPr>
        <w:t xml:space="preserve"> הקטע בתמליל, מלמדים </w:t>
      </w:r>
      <w:r>
        <w:rPr>
          <w:rFonts w:hint="cs"/>
          <w:rtl/>
        </w:rPr>
        <w:t xml:space="preserve">איפוא </w:t>
      </w:r>
      <w:r>
        <w:rPr>
          <w:rtl/>
        </w:rPr>
        <w:t xml:space="preserve">שאין ממש בטענת ההגנה. </w:t>
      </w:r>
    </w:p>
    <w:p w14:paraId="13ED2488" w14:textId="77777777" w:rsidR="007C277A" w:rsidRDefault="007C277A">
      <w:pPr>
        <w:spacing w:line="360" w:lineRule="auto"/>
        <w:jc w:val="both"/>
        <w:rPr>
          <w:rtl/>
        </w:rPr>
      </w:pPr>
    </w:p>
    <w:p w14:paraId="0B9F27D6" w14:textId="77777777" w:rsidR="007C277A" w:rsidRDefault="00D53876">
      <w:pPr>
        <w:pStyle w:val="ListParagraph"/>
        <w:numPr>
          <w:ilvl w:val="0"/>
          <w:numId w:val="9"/>
        </w:numPr>
        <w:spacing w:line="360" w:lineRule="auto"/>
        <w:ind w:left="0" w:hanging="709"/>
        <w:jc w:val="both"/>
        <w:rPr>
          <w:b/>
          <w:bCs/>
          <w:rtl/>
        </w:rPr>
      </w:pPr>
      <w:r>
        <w:rPr>
          <w:b/>
          <w:bCs/>
          <w:rtl/>
        </w:rPr>
        <w:t>מענה לטענות ההגנה מדוע המתלוננת לא עזבה את דירת הנאשם, כשכביכול היו לה אופציות אחרות</w:t>
      </w:r>
      <w:r>
        <w:rPr>
          <w:rtl/>
        </w:rPr>
        <w:t xml:space="preserve"> (ע</w:t>
      </w:r>
      <w:r>
        <w:rPr>
          <w:rFonts w:hint="cs"/>
          <w:rtl/>
        </w:rPr>
        <w:t>מ</w:t>
      </w:r>
      <w:r>
        <w:rPr>
          <w:rtl/>
        </w:rPr>
        <w:t>' 5-7 לסיכומי ההגנה)</w:t>
      </w:r>
      <w:r>
        <w:rPr>
          <w:b/>
          <w:bCs/>
          <w:rtl/>
        </w:rPr>
        <w:t xml:space="preserve">, כשלפי הראיות והפסיקה, דינן </w:t>
      </w:r>
      <w:r>
        <w:rPr>
          <w:rFonts w:hint="cs"/>
          <w:b/>
          <w:bCs/>
          <w:rtl/>
        </w:rPr>
        <w:t xml:space="preserve">של טענות ההגנה </w:t>
      </w:r>
      <w:r>
        <w:rPr>
          <w:b/>
          <w:bCs/>
          <w:rtl/>
        </w:rPr>
        <w:t>להידחות:</w:t>
      </w:r>
    </w:p>
    <w:p w14:paraId="73C7F995" w14:textId="77777777" w:rsidR="007C277A" w:rsidRDefault="00D53876">
      <w:pPr>
        <w:pStyle w:val="ListParagraph"/>
        <w:numPr>
          <w:ilvl w:val="1"/>
          <w:numId w:val="9"/>
        </w:numPr>
        <w:spacing w:line="360" w:lineRule="auto"/>
        <w:ind w:left="425" w:hanging="425"/>
        <w:jc w:val="both"/>
        <w:rPr>
          <w:b/>
          <w:bCs/>
        </w:rPr>
      </w:pPr>
      <w:r>
        <w:rPr>
          <w:rtl/>
        </w:rPr>
        <w:t>בעדותה המתלוננת הסבירה</w:t>
      </w:r>
      <w:r>
        <w:rPr>
          <w:b/>
          <w:bCs/>
          <w:rtl/>
        </w:rPr>
        <w:t>: "...לא הייתה לי ברירה...הכל מלא סודנים ונרקומנים וזונות, ואונסים חופשי...ואז לא היתה לי ברירה חזרתי לבית של הנאשם בלית ברירה..."</w:t>
      </w:r>
      <w:r>
        <w:rPr>
          <w:rtl/>
        </w:rPr>
        <w:t xml:space="preserve"> (ע</w:t>
      </w:r>
      <w:r>
        <w:rPr>
          <w:rFonts w:hint="cs"/>
          <w:rtl/>
        </w:rPr>
        <w:t>מ</w:t>
      </w:r>
      <w:r>
        <w:rPr>
          <w:rtl/>
        </w:rPr>
        <w:t>' 51 לפר',</w:t>
      </w:r>
      <w:r>
        <w:rPr>
          <w:rFonts w:hint="cs"/>
          <w:rtl/>
        </w:rPr>
        <w:t xml:space="preserve"> </w:t>
      </w:r>
      <w:r>
        <w:rPr>
          <w:rtl/>
        </w:rPr>
        <w:t>ש</w:t>
      </w:r>
      <w:r>
        <w:rPr>
          <w:rFonts w:hint="cs"/>
          <w:rtl/>
        </w:rPr>
        <w:t>ו</w:t>
      </w:r>
      <w:r>
        <w:rPr>
          <w:rtl/>
        </w:rPr>
        <w:t>' 28-30). המתלוננת נשאלה למה היא לא קמה והלכה, ו</w:t>
      </w:r>
      <w:r>
        <w:rPr>
          <w:rFonts w:hint="cs"/>
          <w:rtl/>
        </w:rPr>
        <w:t xml:space="preserve">היא </w:t>
      </w:r>
      <w:r>
        <w:rPr>
          <w:rtl/>
        </w:rPr>
        <w:t xml:space="preserve">השיבה בבית המשפט: </w:t>
      </w:r>
      <w:r>
        <w:rPr>
          <w:b/>
          <w:bCs/>
          <w:rtl/>
        </w:rPr>
        <w:t>"...לא עזבתי כי הייתה לי מצוקת דיור ובגלל שאני תשושה נפשית ומרוסקת מכל הבחינות... העדפתי לסבול מאחד ולא ממליון. לא סודנים, לא בני מיעוטים ברחוב. פחדתי מהסודנים שהיו ברחוב, הוא היה מאיים עליי שאם אני לא יעשה מה שהוא אומר לי הוא יזרוק אותי לסודנים שיאנסו וירצחו אותך."</w:t>
      </w:r>
      <w:r>
        <w:rPr>
          <w:rtl/>
        </w:rPr>
        <w:t xml:space="preserve"> (ע' 74 לפר', שו' 9-16; עמ' 88 לפר', שו' 11-12; עמ' 91 לפר', שו' 7-10). וגם במשטרה המתלוננת הסבירה: </w:t>
      </w:r>
      <w:r>
        <w:rPr>
          <w:b/>
          <w:bCs/>
          <w:rtl/>
        </w:rPr>
        <w:t>"...כי לא היה לי לאן ללכת. אני מגיל 18 זרוקה. אין לי אף אחד.",</w:t>
      </w:r>
      <w:r>
        <w:rPr>
          <w:rtl/>
        </w:rPr>
        <w:t xml:space="preserve"> ובהתייחס </w:t>
      </w:r>
      <w:r>
        <w:rPr>
          <w:b/>
          <w:bCs/>
          <w:rtl/>
        </w:rPr>
        <w:t>ל"גגון": ...הוא</w:t>
      </w:r>
      <w:r>
        <w:rPr>
          <w:rtl/>
        </w:rPr>
        <w:t xml:space="preserve"> (הנאשם-ג'נ') </w:t>
      </w:r>
      <w:r>
        <w:rPr>
          <w:b/>
          <w:bCs/>
          <w:rtl/>
        </w:rPr>
        <w:t>הבטיח להפסיק אבל הוא תמיד המשיך."</w:t>
      </w:r>
      <w:r>
        <w:rPr>
          <w:rtl/>
        </w:rPr>
        <w:t xml:space="preserve"> (</w:t>
      </w:r>
      <w:r>
        <w:rPr>
          <w:b/>
          <w:bCs/>
          <w:rtl/>
        </w:rPr>
        <w:t>נ/9</w:t>
      </w:r>
      <w:r>
        <w:rPr>
          <w:rtl/>
        </w:rPr>
        <w:t>, ע</w:t>
      </w:r>
      <w:r>
        <w:rPr>
          <w:rFonts w:hint="cs"/>
          <w:rtl/>
        </w:rPr>
        <w:t>מ</w:t>
      </w:r>
      <w:r>
        <w:rPr>
          <w:rtl/>
        </w:rPr>
        <w:t>' 2,</w:t>
      </w:r>
      <w:r>
        <w:rPr>
          <w:rFonts w:hint="cs"/>
          <w:rtl/>
        </w:rPr>
        <w:t xml:space="preserve"> </w:t>
      </w:r>
      <w:r>
        <w:rPr>
          <w:rtl/>
        </w:rPr>
        <w:t>ש</w:t>
      </w:r>
      <w:r>
        <w:rPr>
          <w:rFonts w:hint="cs"/>
          <w:rtl/>
        </w:rPr>
        <w:t>ו</w:t>
      </w:r>
      <w:r>
        <w:rPr>
          <w:rtl/>
        </w:rPr>
        <w:t>' 15-18).הסבריה של המתלוננת,</w:t>
      </w:r>
      <w:r>
        <w:rPr>
          <w:rFonts w:hint="cs"/>
          <w:rtl/>
        </w:rPr>
        <w:t xml:space="preserve"> </w:t>
      </w:r>
      <w:r>
        <w:rPr>
          <w:rtl/>
        </w:rPr>
        <w:t>בנסיבותיה כעולה מהראיות,</w:t>
      </w:r>
      <w:r>
        <w:rPr>
          <w:rFonts w:hint="cs"/>
          <w:rtl/>
        </w:rPr>
        <w:t xml:space="preserve"> </w:t>
      </w:r>
      <w:r>
        <w:rPr>
          <w:rtl/>
        </w:rPr>
        <w:t xml:space="preserve">הם סבירים ומספקים. עדותה במשטרה של </w:t>
      </w:r>
      <w:r>
        <w:rPr>
          <w:b/>
          <w:bCs/>
          <w:rtl/>
        </w:rPr>
        <w:t>עת/3</w:t>
      </w:r>
      <w:r>
        <w:rPr>
          <w:rtl/>
        </w:rPr>
        <w:t xml:space="preserve"> מיטל מתיישבת אף היא עם גירסת המתלוננת, כשאמרה: </w:t>
      </w:r>
      <w:r>
        <w:rPr>
          <w:b/>
          <w:bCs/>
          <w:rtl/>
        </w:rPr>
        <w:t>"...היא</w:t>
      </w:r>
      <w:r>
        <w:rPr>
          <w:rtl/>
        </w:rPr>
        <w:t xml:space="preserve"> (המתלוננת-ג'נ') </w:t>
      </w:r>
      <w:r>
        <w:rPr>
          <w:b/>
          <w:bCs/>
          <w:rtl/>
        </w:rPr>
        <w:t>אמרה שהיא מעדיפה להיות בו כי הוא הולך בבוקר וחוזר בבוקר ויש לה את כל היום לעצמה את השקט שלה את החופש שלה ורק כשהוא חוזר בערב הוא מתעלל בה ואונס אותה לעומת הגגון שבו יש חוקים ואין כל כך פרטיות..." (נ/1</w:t>
      </w:r>
      <w:r>
        <w:rPr>
          <w:rtl/>
        </w:rPr>
        <w:t xml:space="preserve">, ע' 3, ש' 69-71). </w:t>
      </w:r>
      <w:r>
        <w:rPr>
          <w:b/>
          <w:bCs/>
          <w:rtl/>
        </w:rPr>
        <w:t xml:space="preserve"> </w:t>
      </w:r>
    </w:p>
    <w:p w14:paraId="59BEB5D9" w14:textId="77777777" w:rsidR="007C277A" w:rsidRDefault="007C277A">
      <w:pPr>
        <w:pStyle w:val="ListParagraph"/>
        <w:spacing w:line="360" w:lineRule="auto"/>
        <w:ind w:left="425"/>
        <w:jc w:val="both"/>
        <w:rPr>
          <w:b/>
          <w:bCs/>
        </w:rPr>
      </w:pPr>
    </w:p>
    <w:p w14:paraId="04533541" w14:textId="77777777" w:rsidR="007C277A" w:rsidRDefault="00D53876">
      <w:pPr>
        <w:pStyle w:val="ListParagraph"/>
        <w:numPr>
          <w:ilvl w:val="1"/>
          <w:numId w:val="9"/>
        </w:numPr>
        <w:spacing w:line="360" w:lineRule="auto"/>
        <w:ind w:left="425" w:hanging="425"/>
        <w:jc w:val="both"/>
        <w:rPr>
          <w:b/>
          <w:bCs/>
        </w:rPr>
      </w:pPr>
      <w:r>
        <w:rPr>
          <w:rtl/>
        </w:rPr>
        <w:t xml:space="preserve">המתלוננת נשאלה אם הדלת והשער היו פתוחים, האם היא היתה בורחת, ולמה היא לא קמה והלכה, והשיבה: </w:t>
      </w:r>
      <w:r>
        <w:rPr>
          <w:b/>
          <w:bCs/>
          <w:rtl/>
        </w:rPr>
        <w:t>"... לא הייתי מסוגלת. הייתי במצב נפשי לא טוב. הייתי בדכאון. הייתי שפוכה במיטה ולא יכולתי לקום...הייתי שבר כלי. הייתי בטראומה ובדכאון..."</w:t>
      </w:r>
      <w:r>
        <w:rPr>
          <w:rtl/>
        </w:rPr>
        <w:t xml:space="preserve"> (עמ' 79 לפר', שו' 1-10), והוסיפה שאת סלם היא כן עזבה</w:t>
      </w:r>
      <w:r>
        <w:rPr>
          <w:b/>
          <w:bCs/>
          <w:rtl/>
        </w:rPr>
        <w:t xml:space="preserve"> </w:t>
      </w:r>
      <w:r>
        <w:rPr>
          <w:rtl/>
        </w:rPr>
        <w:t xml:space="preserve">כי ילדיו היו בדירה (עמ' 79 לפר', שו' 11-14). הסברה של המתלוננת, בנסיבותיה, סביר, ואין זה רלבנטי כפי שנטען ע"י ההגנה בסיכומיה, שניתן היה לקפוץ מעל שער החצר (עמ' 5 לסיכומיה). אזכיר כחיזוקים לגירסת המתלוננת - </w:t>
      </w:r>
      <w:r>
        <w:rPr>
          <w:b/>
          <w:bCs/>
          <w:rtl/>
        </w:rPr>
        <w:t>עת/2</w:t>
      </w:r>
      <w:r>
        <w:rPr>
          <w:rtl/>
        </w:rPr>
        <w:t xml:space="preserve"> אסנת כהן העידה שבאוקטובר 2010 היא ראתה סימנים כחולים בגוף של המתלוננת, </w:t>
      </w:r>
      <w:r>
        <w:rPr>
          <w:b/>
          <w:bCs/>
          <w:rtl/>
        </w:rPr>
        <w:t>ומצוקה</w:t>
      </w:r>
      <w:r>
        <w:rPr>
          <w:rtl/>
        </w:rPr>
        <w:t xml:space="preserve"> שאי אפשר להתכחש לה אצל המתלוננת (עמ' 15, 17, 19 לפר'), </w:t>
      </w:r>
      <w:r>
        <w:rPr>
          <w:b/>
          <w:bCs/>
          <w:rtl/>
        </w:rPr>
        <w:t>מצוקה ענקית</w:t>
      </w:r>
      <w:r>
        <w:rPr>
          <w:rtl/>
        </w:rPr>
        <w:t xml:space="preserve"> (עמ' 24 לפר'). </w:t>
      </w:r>
      <w:r>
        <w:rPr>
          <w:b/>
          <w:bCs/>
          <w:rtl/>
        </w:rPr>
        <w:t>עת/6</w:t>
      </w:r>
      <w:r>
        <w:rPr>
          <w:rtl/>
        </w:rPr>
        <w:t xml:space="preserve"> מלאני לוי, שהכירה את המתלוננת החל מדצמבר 2010, העידה שהמתלוננת </w:t>
      </w:r>
      <w:r>
        <w:rPr>
          <w:b/>
          <w:bCs/>
          <w:rtl/>
        </w:rPr>
        <w:t>הורידה במשקל באופן קיצוני, היא נראתה מאד מאד רזה, היא ראתה עליה סימנים שנראו יותר גרוע עם הזמן, המתלוננת נראתה ממש בין קו החיים והמוות, ממש לא במצב טוב</w:t>
      </w:r>
      <w:r>
        <w:rPr>
          <w:rtl/>
        </w:rPr>
        <w:t xml:space="preserve"> (ע' 106 לפר', שו' 6-9; עמ' 108 לפר', שו' 13-16). היינו, אכן לא היו למתלוננת כוחות גוף ונפש כדי שהיא תעשה שינוי עקב סיבלה, כפי ש</w:t>
      </w:r>
      <w:r>
        <w:rPr>
          <w:rFonts w:hint="cs"/>
          <w:rtl/>
        </w:rPr>
        <w:t xml:space="preserve">היא </w:t>
      </w:r>
      <w:r>
        <w:rPr>
          <w:rtl/>
        </w:rPr>
        <w:t>העידה. כאמור</w:t>
      </w:r>
      <w:r>
        <w:rPr>
          <w:rFonts w:hint="cs"/>
          <w:rtl/>
        </w:rPr>
        <w:t>,</w:t>
      </w:r>
      <w:r>
        <w:rPr>
          <w:rtl/>
        </w:rPr>
        <w:t xml:space="preserve"> גם </w:t>
      </w:r>
      <w:r>
        <w:rPr>
          <w:rFonts w:hint="cs"/>
          <w:rtl/>
        </w:rPr>
        <w:t xml:space="preserve">למעשה </w:t>
      </w:r>
      <w:r>
        <w:rPr>
          <w:rtl/>
        </w:rPr>
        <w:t>לא היתה למתלוננת אלטרנטיבה</w:t>
      </w:r>
      <w:r>
        <w:rPr>
          <w:rFonts w:hint="cs"/>
          <w:rtl/>
        </w:rPr>
        <w:t xml:space="preserve"> של ממש</w:t>
      </w:r>
      <w:r>
        <w:rPr>
          <w:rtl/>
        </w:rPr>
        <w:t>. הא ראיה שבלית ברירה, גם מה"גגון" ה</w:t>
      </w:r>
      <w:r>
        <w:rPr>
          <w:rFonts w:hint="cs"/>
          <w:rtl/>
        </w:rPr>
        <w:t>מתלוננת</w:t>
      </w:r>
      <w:r>
        <w:rPr>
          <w:rtl/>
        </w:rPr>
        <w:t xml:space="preserve"> חזרה למצוקתה </w:t>
      </w:r>
      <w:r>
        <w:rPr>
          <w:rFonts w:hint="cs"/>
          <w:rtl/>
        </w:rPr>
        <w:t>ש</w:t>
      </w:r>
      <w:r>
        <w:rPr>
          <w:rtl/>
        </w:rPr>
        <w:t>בדיר</w:t>
      </w:r>
      <w:r>
        <w:rPr>
          <w:rFonts w:hint="cs"/>
          <w:rtl/>
        </w:rPr>
        <w:t xml:space="preserve">ת הנאשם. </w:t>
      </w:r>
      <w:r>
        <w:rPr>
          <w:rtl/>
        </w:rPr>
        <w:t xml:space="preserve"> </w:t>
      </w:r>
      <w:r>
        <w:rPr>
          <w:b/>
          <w:bCs/>
          <w:rtl/>
        </w:rPr>
        <w:t xml:space="preserve"> </w:t>
      </w:r>
    </w:p>
    <w:p w14:paraId="072EB5EA" w14:textId="77777777" w:rsidR="007C277A" w:rsidRDefault="007C277A">
      <w:pPr>
        <w:pStyle w:val="ListParagraph"/>
        <w:spacing w:line="360" w:lineRule="auto"/>
        <w:ind w:left="425"/>
        <w:jc w:val="both"/>
        <w:rPr>
          <w:b/>
          <w:bCs/>
        </w:rPr>
      </w:pPr>
    </w:p>
    <w:p w14:paraId="2605876F" w14:textId="77777777" w:rsidR="007C277A" w:rsidRDefault="00D53876">
      <w:pPr>
        <w:pStyle w:val="ListParagraph"/>
        <w:numPr>
          <w:ilvl w:val="1"/>
          <w:numId w:val="9"/>
        </w:numPr>
        <w:spacing w:line="360" w:lineRule="auto"/>
        <w:ind w:left="425" w:hanging="425"/>
        <w:jc w:val="both"/>
        <w:rPr>
          <w:b/>
          <w:bCs/>
        </w:rPr>
      </w:pPr>
      <w:r>
        <w:rPr>
          <w:rtl/>
        </w:rPr>
        <w:t xml:space="preserve">ההגנה טענה שהיו למתלוננת אופציות אחרות לפנות אליהן. </w:t>
      </w:r>
      <w:r>
        <w:rPr>
          <w:b/>
          <w:bCs/>
          <w:rtl/>
        </w:rPr>
        <w:t>ואולם</w:t>
      </w:r>
      <w:r>
        <w:rPr>
          <w:rtl/>
        </w:rPr>
        <w:t xml:space="preserve"> המתלוננת הסבירה: המשפחה - אמנם היא הלכה לבקר את אביה כדי לעזור לו, אך היא בנתק ממשפחתה כי במשפחתה התעללו בה במכות (עמ' 62-63 לפר'; עמ' 87 לפר', שו' 22-24). לא היתה הצעה של משפחתה שתישן אצלם אלא זה היה כדי שהיא תטפל באבא שלה (עמ' 88 לפר', שו' 16-18). אף אחד לא רצה אותה במשפחה שלה. כל השנים היא היתה ברחובות (עמ' 91 לפר', שו' 13-14). השכנה רינה - את השכנה רינה היא לא הכירה אישית, והיא בן אדם זר עבורה, והיא פחדה לישון אצלה, לא היו לה כוחות (עמ' 88 לפר', שו' 4-6). ה"גגון" - לגבי ה"גגון" שממנו היא חזרה לדירת הנאשם, המתלוננת הסבירה: "...החלטתי לעזוב את הגגון בגלל האלימות...והטרדות מיניות,</w:t>
      </w:r>
      <w:r>
        <w:rPr>
          <w:b/>
          <w:bCs/>
          <w:rtl/>
        </w:rPr>
        <w:t xml:space="preserve"> לא היתה לי ברירה מהפח לפחת, לרחוב לא רציתי לחזור, כי הכל מלא סודנים ונרקומנים וזונות...ואז לא היתה לי ברירה חזרתי לבית של הנאשם בלית ברירה</w:t>
      </w:r>
      <w:r>
        <w:rPr>
          <w:rtl/>
        </w:rPr>
        <w:t xml:space="preserve">. הוא ניצל את זה יותר גרוע." (עמ' 51 לפר', שו' 27-30; עמ' 67 לפר', שו' 1-5; עמ' 85 לפר', שו' 6-14; עמ' 88 לפר', שו' 30-32). </w:t>
      </w:r>
      <w:r>
        <w:rPr>
          <w:b/>
          <w:bCs/>
          <w:rtl/>
        </w:rPr>
        <w:t xml:space="preserve">עת/3 </w:t>
      </w:r>
      <w:r>
        <w:rPr>
          <w:rtl/>
        </w:rPr>
        <w:t xml:space="preserve">מיטל אשרי העידה: המתלוננת אמרה לה שמישהי ב"גגון" נגעה לה בחזה ובירור העלה שהדברים הם לא כפי שהיו, אך המתלוננת לא הסתדרה עם חוקי הגגון </w:t>
      </w:r>
      <w:r>
        <w:rPr>
          <w:b/>
          <w:bCs/>
          <w:rtl/>
        </w:rPr>
        <w:t>והיא לא הסתדרה עם הבנות</w:t>
      </w:r>
      <w:r>
        <w:rPr>
          <w:rtl/>
        </w:rPr>
        <w:t xml:space="preserve"> ב"גגון" (עמ' 28 לפר', שו' 11-23). </w:t>
      </w:r>
      <w:r>
        <w:rPr>
          <w:b/>
          <w:bCs/>
          <w:rtl/>
        </w:rPr>
        <w:t xml:space="preserve">עת/6 </w:t>
      </w:r>
      <w:r>
        <w:rPr>
          <w:rtl/>
        </w:rPr>
        <w:t xml:space="preserve">מלאני לוי העידה: המתלוננת היתה </w:t>
      </w:r>
      <w:r>
        <w:rPr>
          <w:b/>
          <w:bCs/>
          <w:rtl/>
        </w:rPr>
        <w:t>מאד מאד נגד הרעיון לחזור לגגון</w:t>
      </w:r>
      <w:r>
        <w:rPr>
          <w:rtl/>
        </w:rPr>
        <w:t xml:space="preserve"> (עמ' 106 לפר', שו' 30). המתלוננת סיפרה לה שהיו לה ויכוחים עם אנשים בגגון (עמ' 109 לפר', שו' 3-4). מהראיות עולה איפוא, שגם אם עלתה סתירה בעדותה של המתלוננת לגבי סיבת עזיבתה את ה"גגון", הרי שכאמור, המתלוננת הסבירה מדוע, בלית ברירה, היא חזרה </w:t>
      </w:r>
      <w:r>
        <w:rPr>
          <w:rFonts w:hint="cs"/>
          <w:rtl/>
        </w:rPr>
        <w:t xml:space="preserve">במצוקתה </w:t>
      </w:r>
      <w:r>
        <w:rPr>
          <w:rtl/>
        </w:rPr>
        <w:t>לדירת הנאשם</w:t>
      </w:r>
      <w:r>
        <w:rPr>
          <w:rFonts w:hint="cs"/>
          <w:rtl/>
        </w:rPr>
        <w:t xml:space="preserve">, ובנוסף, הסוגייה איננה מליבת כתב האישום. </w:t>
      </w:r>
    </w:p>
    <w:p w14:paraId="3D29745B" w14:textId="77777777" w:rsidR="007C277A" w:rsidRDefault="007C277A">
      <w:pPr>
        <w:pStyle w:val="ListParagraph"/>
        <w:spacing w:line="360" w:lineRule="auto"/>
        <w:ind w:left="425"/>
        <w:jc w:val="both"/>
        <w:rPr>
          <w:b/>
          <w:bCs/>
        </w:rPr>
      </w:pPr>
    </w:p>
    <w:p w14:paraId="7A61A863" w14:textId="77777777" w:rsidR="007C277A" w:rsidRDefault="00D53876">
      <w:pPr>
        <w:pStyle w:val="ListParagraph"/>
        <w:numPr>
          <w:ilvl w:val="1"/>
          <w:numId w:val="9"/>
        </w:numPr>
        <w:spacing w:line="360" w:lineRule="auto"/>
        <w:ind w:left="425" w:hanging="425"/>
        <w:jc w:val="both"/>
        <w:rPr>
          <w:b/>
          <w:bCs/>
        </w:rPr>
      </w:pPr>
      <w:r>
        <w:rPr>
          <w:rtl/>
        </w:rPr>
        <w:t xml:space="preserve">ההגנה טענה (עמ' 12 לסיכומיה): המתלוננת סרבה ללכת למקלט לנשים מוכות. </w:t>
      </w:r>
      <w:r>
        <w:rPr>
          <w:b/>
          <w:bCs/>
          <w:rtl/>
        </w:rPr>
        <w:t>ואולם</w:t>
      </w:r>
      <w:r>
        <w:rPr>
          <w:rtl/>
        </w:rPr>
        <w:t>: המתלוננת לא סירבה אלא ביקשה לחזור לגגון כדי להתחזק (</w:t>
      </w:r>
      <w:r>
        <w:rPr>
          <w:b/>
          <w:bCs/>
          <w:rtl/>
        </w:rPr>
        <w:t>נ/9</w:t>
      </w:r>
      <w:r>
        <w:rPr>
          <w:rtl/>
        </w:rPr>
        <w:t>, עמ' 2, שו' 4-5), והיא לא רצ</w:t>
      </w:r>
      <w:r>
        <w:rPr>
          <w:rFonts w:hint="cs"/>
          <w:rtl/>
        </w:rPr>
        <w:t>ת</w:t>
      </w:r>
      <w:r>
        <w:rPr>
          <w:rtl/>
        </w:rPr>
        <w:t>ה ללכת לעיר אחרת כמו שאמרו לה (</w:t>
      </w:r>
      <w:r>
        <w:rPr>
          <w:b/>
          <w:bCs/>
          <w:rtl/>
        </w:rPr>
        <w:t>נ/10א</w:t>
      </w:r>
      <w:r>
        <w:rPr>
          <w:rtl/>
        </w:rPr>
        <w:t>, דיסק 3/4, ע' 8, ש' 8-10). עמדת המתלוננת על רקע קורותיה, היא סבירה. מה גם שהמתלוננת היא הקורבן</w:t>
      </w:r>
      <w:r>
        <w:rPr>
          <w:rFonts w:hint="cs"/>
          <w:rtl/>
        </w:rPr>
        <w:t xml:space="preserve"> בפרשה</w:t>
      </w:r>
      <w:r>
        <w:rPr>
          <w:rtl/>
        </w:rPr>
        <w:t xml:space="preserve">, ולא היא שצריכה שוב לנוע ולנוד. </w:t>
      </w:r>
    </w:p>
    <w:p w14:paraId="0F85DC4C" w14:textId="77777777" w:rsidR="007C277A" w:rsidRDefault="007C277A">
      <w:pPr>
        <w:pStyle w:val="ListParagraph"/>
        <w:spacing w:line="360" w:lineRule="auto"/>
        <w:ind w:left="425"/>
        <w:jc w:val="both"/>
        <w:rPr>
          <w:b/>
          <w:bCs/>
        </w:rPr>
      </w:pPr>
    </w:p>
    <w:p w14:paraId="1D610CAE" w14:textId="77777777" w:rsidR="007C277A" w:rsidRDefault="00D53876">
      <w:pPr>
        <w:pStyle w:val="ListParagraph"/>
        <w:numPr>
          <w:ilvl w:val="1"/>
          <w:numId w:val="9"/>
        </w:numPr>
        <w:spacing w:line="360" w:lineRule="auto"/>
        <w:ind w:left="425" w:hanging="425"/>
        <w:jc w:val="both"/>
        <w:rPr>
          <w:b/>
          <w:bCs/>
          <w:rtl/>
        </w:rPr>
      </w:pPr>
      <w:r>
        <w:rPr>
          <w:rtl/>
        </w:rPr>
        <w:t xml:space="preserve">ברקע הנימוקים לדחיית טענות ההגנה דלעיל, אוסיף </w:t>
      </w:r>
      <w:r>
        <w:rPr>
          <w:b/>
          <w:bCs/>
          <w:rtl/>
        </w:rPr>
        <w:t>שבית המשפט העליון כבר פסק</w:t>
      </w:r>
      <w:r>
        <w:rPr>
          <w:rtl/>
        </w:rPr>
        <w:t>:</w:t>
      </w:r>
    </w:p>
    <w:p w14:paraId="2F30241D" w14:textId="77777777" w:rsidR="007C277A" w:rsidRDefault="00D53876">
      <w:pPr>
        <w:tabs>
          <w:tab w:val="left" w:pos="7796"/>
        </w:tabs>
        <w:spacing w:line="360" w:lineRule="auto"/>
        <w:ind w:left="708" w:right="709"/>
        <w:jc w:val="both"/>
        <w:rPr>
          <w:rtl/>
        </w:rPr>
      </w:pPr>
      <w:r>
        <w:rPr>
          <w:rtl/>
        </w:rPr>
        <w:t xml:space="preserve"> "...במצב הדברים הרגיל, בית המשפט שוקל בפלס ההיגיון ובוחן בעיניים רציונליות את התנהגות העדים שבפניו, אך לא כך </w:t>
      </w:r>
      <w:r>
        <w:rPr>
          <w:b/>
          <w:bCs/>
          <w:rtl/>
        </w:rPr>
        <w:t>בעבירות מין.</w:t>
      </w:r>
      <w:r>
        <w:rPr>
          <w:rtl/>
        </w:rPr>
        <w:t xml:space="preserve"> בתי המשפט הכירו בכך </w:t>
      </w:r>
      <w:r>
        <w:rPr>
          <w:b/>
          <w:bCs/>
          <w:rtl/>
        </w:rPr>
        <w:t>שהתנהגותם של נפגעי עבירות מין אינה ניתנת תמיד להימדד באמות מידה רציונאליות למתבונן מן החוץ</w:t>
      </w:r>
      <w:r>
        <w:rPr>
          <w:rtl/>
        </w:rPr>
        <w:t>...</w:t>
      </w:r>
      <w:r>
        <w:rPr>
          <w:b/>
          <w:bCs/>
          <w:rtl/>
        </w:rPr>
        <w:t>כך, לדוגמה, בניגוד "להיגיון" של המתבונן מן הצד, קורבן העבירה עשוי להמשיך לחיות את חייו במחיצת התוקף ולעיתים אף להפגין כלפיו חיבה ולחפש את קרבתו..."</w:t>
      </w:r>
      <w:r>
        <w:rPr>
          <w:rFonts w:hint="cs"/>
          <w:b/>
          <w:bCs/>
          <w:rtl/>
        </w:rPr>
        <w:t xml:space="preserve"> </w:t>
      </w:r>
      <w:r>
        <w:rPr>
          <w:rtl/>
        </w:rPr>
        <w:t>(</w:t>
      </w:r>
      <w:hyperlink r:id="rId61"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5582/09</w:t>
        </w:r>
      </w:hyperlink>
      <w:r>
        <w:rPr>
          <w:rtl/>
        </w:rPr>
        <w:t xml:space="preserve"> </w:t>
      </w:r>
      <w:r>
        <w:rPr>
          <w:b/>
          <w:bCs/>
          <w:rtl/>
        </w:rPr>
        <w:t>פלוני</w:t>
      </w:r>
      <w:r>
        <w:rPr>
          <w:rtl/>
        </w:rPr>
        <w:t>,</w:t>
      </w:r>
      <w:r>
        <w:rPr>
          <w:rFonts w:hint="cs"/>
          <w:rtl/>
        </w:rPr>
        <w:t xml:space="preserve"> </w:t>
      </w:r>
      <w:r>
        <w:rPr>
          <w:rtl/>
        </w:rPr>
        <w:t>בס</w:t>
      </w:r>
      <w:r>
        <w:rPr>
          <w:rFonts w:hint="cs"/>
          <w:rtl/>
        </w:rPr>
        <w:t>ע</w:t>
      </w:r>
      <w:r>
        <w:rPr>
          <w:rtl/>
        </w:rPr>
        <w:t xml:space="preserve">' 87 לפסה"ד; </w:t>
      </w:r>
      <w:hyperlink r:id="rId62"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6643/05</w:t>
        </w:r>
      </w:hyperlink>
      <w:r>
        <w:rPr>
          <w:rtl/>
        </w:rPr>
        <w:t xml:space="preserve"> </w:t>
      </w:r>
      <w:r>
        <w:rPr>
          <w:b/>
          <w:bCs/>
          <w:rtl/>
        </w:rPr>
        <w:t>פלוני</w:t>
      </w:r>
      <w:r>
        <w:rPr>
          <w:rtl/>
        </w:rPr>
        <w:t xml:space="preserve">, בסע' 40 לפסה"ד; ראו עוד בסוגיה: </w:t>
      </w:r>
      <w:hyperlink r:id="rId63"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1947/07</w:t>
        </w:r>
      </w:hyperlink>
      <w:r>
        <w:rPr>
          <w:rtl/>
        </w:rPr>
        <w:t xml:space="preserve"> </w:t>
      </w:r>
      <w:r>
        <w:rPr>
          <w:b/>
          <w:bCs/>
          <w:rtl/>
        </w:rPr>
        <w:t>פלוני</w:t>
      </w:r>
      <w:r>
        <w:rPr>
          <w:rtl/>
        </w:rPr>
        <w:t xml:space="preserve">, בסע' 17 לפסה"ד). </w:t>
      </w:r>
    </w:p>
    <w:p w14:paraId="64E62926" w14:textId="77777777" w:rsidR="007C277A" w:rsidRDefault="007C277A">
      <w:pPr>
        <w:tabs>
          <w:tab w:val="left" w:pos="7796"/>
        </w:tabs>
        <w:spacing w:line="360" w:lineRule="auto"/>
        <w:ind w:left="708" w:right="709"/>
        <w:jc w:val="both"/>
        <w:rPr>
          <w:rtl/>
        </w:rPr>
      </w:pPr>
    </w:p>
    <w:p w14:paraId="6CC594FB" w14:textId="77777777" w:rsidR="007C277A" w:rsidRDefault="00D53876">
      <w:pPr>
        <w:spacing w:line="360" w:lineRule="auto"/>
        <w:ind w:left="425"/>
        <w:jc w:val="both"/>
        <w:rPr>
          <w:rtl/>
        </w:rPr>
      </w:pPr>
      <w:r>
        <w:rPr>
          <w:rtl/>
        </w:rPr>
        <w:t xml:space="preserve">נוכח מצבה הירוד של המתלוננת המוכה, המדוכאת והחלשה, ובהעדר אלטרנטיבה </w:t>
      </w:r>
      <w:r>
        <w:rPr>
          <w:rFonts w:hint="cs"/>
          <w:rtl/>
        </w:rPr>
        <w:t xml:space="preserve">מעשית </w:t>
      </w:r>
      <w:r>
        <w:rPr>
          <w:rtl/>
        </w:rPr>
        <w:t>של ממש לדיור מוגן</w:t>
      </w:r>
      <w:r>
        <w:rPr>
          <w:rFonts w:hint="cs"/>
          <w:rtl/>
        </w:rPr>
        <w:t xml:space="preserve"> עבורה</w:t>
      </w:r>
      <w:r>
        <w:rPr>
          <w:rtl/>
        </w:rPr>
        <w:t>, הדברים דלעיל שבפסיקה אך מקבלים משנה תוקף בעניינה של המתלוננת.</w:t>
      </w:r>
    </w:p>
    <w:p w14:paraId="72F15CE3" w14:textId="77777777" w:rsidR="007C277A" w:rsidRDefault="00D53876">
      <w:pPr>
        <w:pStyle w:val="ListParagraph"/>
        <w:numPr>
          <w:ilvl w:val="1"/>
          <w:numId w:val="9"/>
        </w:numPr>
        <w:spacing w:line="360" w:lineRule="auto"/>
        <w:ind w:left="425" w:hanging="425"/>
        <w:jc w:val="both"/>
        <w:rPr>
          <w:rtl/>
        </w:rPr>
      </w:pPr>
      <w:r>
        <w:rPr>
          <w:rtl/>
        </w:rPr>
        <w:t>ההגנה טענה (ע' 7 לסיכומיה): חזרת המתלוננת לדירת הנאשם אחרי שהיא עזבה את ה"גגון", הטיבה עם המתלוננת, שנראתה שמחה, מאושרת, בגדי</w:t>
      </w:r>
      <w:r>
        <w:rPr>
          <w:rFonts w:hint="cs"/>
          <w:rtl/>
        </w:rPr>
        <w:t>ה</w:t>
      </w:r>
      <w:r>
        <w:rPr>
          <w:rtl/>
        </w:rPr>
        <w:t xml:space="preserve"> חדשים ונקיים, מאופרת ויותר רגועה. ההגנה הפנתה ליומן הטיפול </w:t>
      </w:r>
      <w:r>
        <w:rPr>
          <w:b/>
          <w:bCs/>
          <w:rtl/>
        </w:rPr>
        <w:t>ת/21</w:t>
      </w:r>
      <w:r>
        <w:rPr>
          <w:rtl/>
        </w:rPr>
        <w:t xml:space="preserve"> (ע</w:t>
      </w:r>
      <w:r>
        <w:rPr>
          <w:rFonts w:hint="cs"/>
          <w:rtl/>
        </w:rPr>
        <w:t>מ</w:t>
      </w:r>
      <w:r>
        <w:rPr>
          <w:rtl/>
        </w:rPr>
        <w:t xml:space="preserve">' 29, 30, 39). </w:t>
      </w:r>
      <w:r>
        <w:rPr>
          <w:b/>
          <w:bCs/>
          <w:rtl/>
        </w:rPr>
        <w:t>ואולם</w:t>
      </w:r>
      <w:r>
        <w:rPr>
          <w:rtl/>
        </w:rPr>
        <w:t xml:space="preserve">, דינה של הטענה </w:t>
      </w:r>
      <w:r>
        <w:rPr>
          <w:b/>
          <w:bCs/>
          <w:rtl/>
        </w:rPr>
        <w:t>להידחות</w:t>
      </w:r>
      <w:r>
        <w:rPr>
          <w:rtl/>
        </w:rPr>
        <w:t xml:space="preserve">: </w:t>
      </w:r>
      <w:r>
        <w:rPr>
          <w:b/>
          <w:bCs/>
          <w:rtl/>
        </w:rPr>
        <w:t>עת/2</w:t>
      </w:r>
      <w:r>
        <w:rPr>
          <w:rtl/>
        </w:rPr>
        <w:t xml:space="preserve"> אסנת כהן העידה שהמתלוננת </w:t>
      </w:r>
      <w:r>
        <w:rPr>
          <w:b/>
          <w:bCs/>
          <w:rtl/>
        </w:rPr>
        <w:t>הסתירה משהו</w:t>
      </w:r>
      <w:r>
        <w:rPr>
          <w:rtl/>
        </w:rPr>
        <w:t xml:space="preserve"> (עמ' 18 לפר', שו' 18-20). אסנת נשאלה האם נכון שהמצב הרבה יותר טוב ממה שהיה כשהיא היתה בגגון, והסבירה: </w:t>
      </w:r>
      <w:r>
        <w:rPr>
          <w:b/>
          <w:bCs/>
          <w:rtl/>
        </w:rPr>
        <w:t>"...החברה של נשים דרות רחוב שכולן במצוקות איומות לא קלה, זה עדיין לא אומר שהיא לא תשמח לראות אותן גם אם היא עוברת התעללויות. היא תמיד הייתה מסודרת, הענין של הבגדים...זה דרך שלה לחוש פיצוי על מה שהיא עוברת...היא תמיד הקפידה על מראה חיצוני..."</w:t>
      </w:r>
      <w:r>
        <w:rPr>
          <w:rtl/>
        </w:rPr>
        <w:t xml:space="preserve"> (עמ' 21 לפר', שו' 8-14). לסיום הב</w:t>
      </w:r>
      <w:r>
        <w:rPr>
          <w:rFonts w:hint="cs"/>
          <w:rtl/>
        </w:rPr>
        <w:t>נת</w:t>
      </w:r>
      <w:r>
        <w:rPr>
          <w:rtl/>
        </w:rPr>
        <w:t xml:space="preserve"> מצב הדברים לאשורו שלא כפי שטענה ההגנה,</w:t>
      </w:r>
      <w:r>
        <w:rPr>
          <w:rFonts w:hint="cs"/>
          <w:rtl/>
        </w:rPr>
        <w:t xml:space="preserve"> </w:t>
      </w:r>
      <w:r>
        <w:rPr>
          <w:rtl/>
        </w:rPr>
        <w:t>אסנת הוסיפה והעידה:</w:t>
      </w:r>
      <w:r>
        <w:rPr>
          <w:b/>
          <w:bCs/>
          <w:rtl/>
        </w:rPr>
        <w:t>"...היה לנו ברור שיש כאן משהו נוסף...זו התנהגות שמאוד מאפיינת נפגעת...גם כשציינתי שהיא נראתה טוב זה לא יותר מאשר ציון שהיא נראתה טוב."</w:t>
      </w:r>
      <w:r>
        <w:rPr>
          <w:rtl/>
        </w:rPr>
        <w:t xml:space="preserve"> (עמ' 21 לפר', שו' 22-25). די בעדות משכנעת</w:t>
      </w:r>
      <w:r>
        <w:rPr>
          <w:rFonts w:hint="cs"/>
          <w:rtl/>
        </w:rPr>
        <w:t>, "מציאותית" וסבירה</w:t>
      </w:r>
      <w:r>
        <w:rPr>
          <w:rtl/>
        </w:rPr>
        <w:t xml:space="preserve"> זו</w:t>
      </w:r>
      <w:r>
        <w:rPr>
          <w:rFonts w:hint="cs"/>
          <w:rtl/>
        </w:rPr>
        <w:t xml:space="preserve">, </w:t>
      </w:r>
      <w:r>
        <w:rPr>
          <w:rtl/>
        </w:rPr>
        <w:t>כדי לדחות את טענת ההגנה</w:t>
      </w:r>
      <w:r>
        <w:rPr>
          <w:rFonts w:hint="cs"/>
          <w:rtl/>
        </w:rPr>
        <w:t xml:space="preserve"> דלעיל</w:t>
      </w:r>
      <w:r>
        <w:rPr>
          <w:rtl/>
        </w:rPr>
        <w:t xml:space="preserve">. </w:t>
      </w:r>
    </w:p>
    <w:p w14:paraId="30856C79" w14:textId="77777777" w:rsidR="007C277A" w:rsidRDefault="007C277A">
      <w:pPr>
        <w:spacing w:line="360" w:lineRule="auto"/>
        <w:jc w:val="both"/>
        <w:rPr>
          <w:rtl/>
        </w:rPr>
      </w:pPr>
    </w:p>
    <w:p w14:paraId="099F291D" w14:textId="77777777" w:rsidR="007C277A" w:rsidRDefault="00D53876">
      <w:pPr>
        <w:pStyle w:val="ListParagraph"/>
        <w:numPr>
          <w:ilvl w:val="0"/>
          <w:numId w:val="9"/>
        </w:numPr>
        <w:spacing w:line="360" w:lineRule="auto"/>
        <w:ind w:left="0" w:hanging="709"/>
        <w:jc w:val="both"/>
        <w:rPr>
          <w:rtl/>
        </w:rPr>
      </w:pPr>
      <w:r>
        <w:rPr>
          <w:b/>
          <w:bCs/>
          <w:rtl/>
        </w:rPr>
        <w:t xml:space="preserve">סיכום ביניים </w:t>
      </w:r>
      <w:r>
        <w:rPr>
          <w:rtl/>
        </w:rPr>
        <w:t>- לפי הראיות ו</w:t>
      </w:r>
      <w:r>
        <w:rPr>
          <w:rFonts w:hint="cs"/>
          <w:rtl/>
        </w:rPr>
        <w:t xml:space="preserve">לאור </w:t>
      </w:r>
      <w:r>
        <w:rPr>
          <w:rtl/>
        </w:rPr>
        <w:t xml:space="preserve">האמור לעיל, </w:t>
      </w:r>
      <w:r>
        <w:rPr>
          <w:b/>
          <w:bCs/>
          <w:rtl/>
        </w:rPr>
        <w:t>אני קובע איפוא את המימצאים הבאים</w:t>
      </w:r>
      <w:r>
        <w:rPr>
          <w:rtl/>
        </w:rPr>
        <w:t>:</w:t>
      </w:r>
    </w:p>
    <w:p w14:paraId="39F8F821" w14:textId="77777777" w:rsidR="007C277A" w:rsidRDefault="00D53876">
      <w:pPr>
        <w:spacing w:line="360" w:lineRule="auto"/>
        <w:jc w:val="both"/>
        <w:rPr>
          <w:rtl/>
        </w:rPr>
      </w:pPr>
      <w:r>
        <w:rPr>
          <w:b/>
          <w:bCs/>
          <w:rtl/>
        </w:rPr>
        <w:t>במהלך התקופה שבה המתלוננת גרה עם הנאשם בדירה, בהזדמנויות רבות, במועדים שונים, בהיותם בדירה, דרש הנאשם מהמתלוננת לקיים עמו יחסי מין. כאשר סירבה המתלוננת לעשות כן, קרע הנאשם את בגדיה, חזייתה ותחתוניה של המתלוננת, והסירם מגופה. לאחר מכן החדיר הנאשם את איבר מינו בכוח לתוך איבר מינה של המתלוננת, ובעל אותה שלא בהסכמתה החופשית תוך שימוש בכוח ובאלימות רבה כלפיה. בהמשך לכך, כש</w:t>
      </w:r>
      <w:r>
        <w:rPr>
          <w:rFonts w:hint="cs"/>
          <w:b/>
          <w:bCs/>
          <w:rtl/>
        </w:rPr>
        <w:t xml:space="preserve">הוא </w:t>
      </w:r>
      <w:r>
        <w:rPr>
          <w:b/>
          <w:bCs/>
          <w:rtl/>
        </w:rPr>
        <w:t xml:space="preserve">הגיע לסיפוקו, לעיתים </w:t>
      </w:r>
      <w:r>
        <w:rPr>
          <w:rFonts w:hint="cs"/>
          <w:b/>
          <w:bCs/>
          <w:rtl/>
        </w:rPr>
        <w:t xml:space="preserve">הוא </w:t>
      </w:r>
      <w:r>
        <w:rPr>
          <w:b/>
          <w:bCs/>
          <w:rtl/>
        </w:rPr>
        <w:t xml:space="preserve">שפך את זרעו על גופה </w:t>
      </w:r>
      <w:r>
        <w:rPr>
          <w:rFonts w:hint="cs"/>
          <w:b/>
          <w:bCs/>
          <w:rtl/>
        </w:rPr>
        <w:t xml:space="preserve">של </w:t>
      </w:r>
      <w:r>
        <w:rPr>
          <w:b/>
          <w:bCs/>
          <w:rtl/>
        </w:rPr>
        <w:t xml:space="preserve">המתלוננת. היסוד הנפשי </w:t>
      </w:r>
      <w:r>
        <w:rPr>
          <w:rtl/>
        </w:rPr>
        <w:t>הנדרש בעביר</w:t>
      </w:r>
      <w:r>
        <w:rPr>
          <w:rFonts w:hint="cs"/>
          <w:rtl/>
        </w:rPr>
        <w:t>ת</w:t>
      </w:r>
      <w:r>
        <w:rPr>
          <w:rtl/>
        </w:rPr>
        <w:t xml:space="preserve"> האינוס, מולא אף הוא: עבירת האינוס </w:t>
      </w:r>
      <w:hyperlink r:id="rId64" w:history="1">
        <w:r w:rsidR="00BC123F" w:rsidRPr="00BC123F">
          <w:rPr>
            <w:rFonts w:hint="eastAsia"/>
            <w:color w:val="0000FF"/>
            <w:u w:val="single"/>
            <w:rtl/>
          </w:rPr>
          <w:t>שבסעיף</w:t>
        </w:r>
        <w:r w:rsidR="00BC123F" w:rsidRPr="00BC123F">
          <w:rPr>
            <w:color w:val="0000FF"/>
            <w:u w:val="single"/>
            <w:rtl/>
          </w:rPr>
          <w:t xml:space="preserve"> 345(</w:t>
        </w:r>
        <w:r w:rsidR="00BC123F" w:rsidRPr="00BC123F">
          <w:rPr>
            <w:rFonts w:hint="eastAsia"/>
            <w:color w:val="0000FF"/>
            <w:u w:val="single"/>
            <w:rtl/>
          </w:rPr>
          <w:t>א</w:t>
        </w:r>
        <w:r w:rsidR="00BC123F" w:rsidRPr="00BC123F">
          <w:rPr>
            <w:color w:val="0000FF"/>
            <w:u w:val="single"/>
            <w:rtl/>
          </w:rPr>
          <w:t>)(1)</w:t>
        </w:r>
      </w:hyperlink>
      <w:r>
        <w:rPr>
          <w:rtl/>
        </w:rPr>
        <w:t xml:space="preserve"> </w:t>
      </w:r>
      <w:r>
        <w:rPr>
          <w:rFonts w:hint="cs"/>
          <w:rtl/>
        </w:rPr>
        <w:t xml:space="preserve">לחוק </w:t>
      </w:r>
      <w:r>
        <w:rPr>
          <w:rtl/>
        </w:rPr>
        <w:t xml:space="preserve">– "הבועל אשה – שלא בהסכמתה החופשית" - מציגה עבירה של מחשבה פלילית, ללא דרישה של "כוונה". היסוד הנפשי הדרוש להרשעה בעבירה זו הוא "מודעות" כלפי רכיבי היסוד העובדתי, היינו מודעות כלפי טיב המעשה </w:t>
      </w:r>
      <w:r>
        <w:rPr>
          <w:rFonts w:hint="cs"/>
          <w:rtl/>
        </w:rPr>
        <w:t>(</w:t>
      </w:r>
      <w:r>
        <w:rPr>
          <w:rtl/>
        </w:rPr>
        <w:t xml:space="preserve">י' קדמי, </w:t>
      </w:r>
      <w:r>
        <w:rPr>
          <w:b/>
          <w:bCs/>
          <w:rtl/>
        </w:rPr>
        <w:t>על הדין בפלילים</w:t>
      </w:r>
      <w:r>
        <w:rPr>
          <w:rtl/>
        </w:rPr>
        <w:t>, תשס"ו, 2006, חלק 3, עמ' 1374</w:t>
      </w:r>
      <w:r>
        <w:rPr>
          <w:rFonts w:hint="cs"/>
          <w:rtl/>
        </w:rPr>
        <w:t>)</w:t>
      </w:r>
      <w:r>
        <w:rPr>
          <w:rtl/>
        </w:rPr>
        <w:t xml:space="preserve"> </w:t>
      </w:r>
      <w:r>
        <w:rPr>
          <w:rFonts w:hint="cs"/>
          <w:rtl/>
        </w:rPr>
        <w:t xml:space="preserve">- </w:t>
      </w:r>
      <w:r>
        <w:rPr>
          <w:rtl/>
        </w:rPr>
        <w:t>בעילת הנאשם את המתלוננת שוב ושוב</w:t>
      </w:r>
      <w:r>
        <w:rPr>
          <w:rFonts w:hint="cs"/>
          <w:rtl/>
        </w:rPr>
        <w:t xml:space="preserve">, </w:t>
      </w:r>
      <w:r>
        <w:rPr>
          <w:rtl/>
        </w:rPr>
        <w:t xml:space="preserve">וכלפי קיום הנסיבות - שלא ב"הסכמתה החופשית" של המתלוננת שהתנגדה לנאשם, צעקה וניסתה לדחוף אותו </w:t>
      </w:r>
      <w:r>
        <w:rPr>
          <w:rFonts w:hint="cs"/>
          <w:rtl/>
        </w:rPr>
        <w:t>ול</w:t>
      </w:r>
      <w:r>
        <w:rPr>
          <w:rtl/>
        </w:rPr>
        <w:t>האבק בו ככל יכולתה, אך ה</w:t>
      </w:r>
      <w:r>
        <w:rPr>
          <w:rFonts w:hint="cs"/>
          <w:rtl/>
        </w:rPr>
        <w:t>נאשם</w:t>
      </w:r>
      <w:r>
        <w:rPr>
          <w:rtl/>
        </w:rPr>
        <w:t xml:space="preserve"> חזק </w:t>
      </w:r>
      <w:r>
        <w:rPr>
          <w:rFonts w:hint="cs"/>
          <w:rtl/>
        </w:rPr>
        <w:t>ב</w:t>
      </w:r>
      <w:r>
        <w:rPr>
          <w:rtl/>
        </w:rPr>
        <w:t>גופו</w:t>
      </w:r>
      <w:r>
        <w:rPr>
          <w:rFonts w:hint="cs"/>
          <w:rtl/>
        </w:rPr>
        <w:t xml:space="preserve"> ממנה</w:t>
      </w:r>
      <w:r>
        <w:rPr>
          <w:rtl/>
        </w:rPr>
        <w:t>, ובאלימותו הרבה כלפיה, אנס אותה.</w:t>
      </w:r>
    </w:p>
    <w:p w14:paraId="1F53E57A" w14:textId="77777777" w:rsidR="007C277A" w:rsidRDefault="00D53876">
      <w:pPr>
        <w:spacing w:line="360" w:lineRule="auto"/>
        <w:jc w:val="both"/>
        <w:rPr>
          <w:rtl/>
        </w:rPr>
      </w:pPr>
      <w:r>
        <w:rPr>
          <w:b/>
          <w:bCs/>
          <w:rtl/>
        </w:rPr>
        <w:t>על כן</w:t>
      </w:r>
      <w:r>
        <w:rPr>
          <w:rtl/>
        </w:rPr>
        <w:t>: ל</w:t>
      </w:r>
      <w:r>
        <w:rPr>
          <w:rFonts w:hint="cs"/>
          <w:rtl/>
        </w:rPr>
        <w:t>פי</w:t>
      </w:r>
      <w:r>
        <w:rPr>
          <w:rtl/>
        </w:rPr>
        <w:t xml:space="preserve"> הראיות ו</w:t>
      </w:r>
      <w:r>
        <w:rPr>
          <w:rFonts w:hint="cs"/>
          <w:rtl/>
        </w:rPr>
        <w:t xml:space="preserve">לאור </w:t>
      </w:r>
      <w:r>
        <w:rPr>
          <w:rtl/>
        </w:rPr>
        <w:t xml:space="preserve">האמור לעיל, אני קובע איפוא שהוכחה מעבר לספק סביר העבירה של </w:t>
      </w:r>
      <w:r>
        <w:rPr>
          <w:b/>
          <w:bCs/>
          <w:rtl/>
        </w:rPr>
        <w:t xml:space="preserve">אינוס (ריבוי מקרים) </w:t>
      </w:r>
      <w:r>
        <w:rPr>
          <w:rtl/>
        </w:rPr>
        <w:t xml:space="preserve">שביצע הנאשם במתלוננת, לפי </w:t>
      </w:r>
      <w:hyperlink r:id="rId65" w:history="1">
        <w:r w:rsidR="00BC123F" w:rsidRPr="00BC123F">
          <w:rPr>
            <w:rFonts w:hint="eastAsia"/>
            <w:color w:val="0000FF"/>
            <w:u w:val="single"/>
            <w:rtl/>
          </w:rPr>
          <w:t>סע</w:t>
        </w:r>
        <w:r w:rsidR="00BC123F" w:rsidRPr="00BC123F">
          <w:rPr>
            <w:color w:val="0000FF"/>
            <w:u w:val="single"/>
            <w:rtl/>
          </w:rPr>
          <w:t>' 345(</w:t>
        </w:r>
        <w:r w:rsidR="00BC123F" w:rsidRPr="00BC123F">
          <w:rPr>
            <w:rFonts w:hint="eastAsia"/>
            <w:color w:val="0000FF"/>
            <w:u w:val="single"/>
            <w:rtl/>
          </w:rPr>
          <w:t>א</w:t>
        </w:r>
        <w:r w:rsidR="00BC123F" w:rsidRPr="00BC123F">
          <w:rPr>
            <w:color w:val="0000FF"/>
            <w:u w:val="single"/>
            <w:rtl/>
          </w:rPr>
          <w:t>)(1)</w:t>
        </w:r>
      </w:hyperlink>
      <w:r>
        <w:rPr>
          <w:rtl/>
        </w:rPr>
        <w:t xml:space="preserve"> לחוק. </w:t>
      </w:r>
    </w:p>
    <w:p w14:paraId="70974AD7" w14:textId="77777777" w:rsidR="007C277A" w:rsidRDefault="007C277A">
      <w:pPr>
        <w:spacing w:line="360" w:lineRule="auto"/>
        <w:jc w:val="both"/>
        <w:rPr>
          <w:b/>
          <w:bCs/>
          <w:rtl/>
        </w:rPr>
      </w:pPr>
    </w:p>
    <w:p w14:paraId="771F0BEB" w14:textId="77777777" w:rsidR="007C277A" w:rsidRDefault="00D53876">
      <w:pPr>
        <w:spacing w:line="360" w:lineRule="auto"/>
        <w:jc w:val="both"/>
        <w:rPr>
          <w:b/>
          <w:bCs/>
          <w:rtl/>
        </w:rPr>
      </w:pPr>
      <w:r>
        <w:rPr>
          <w:b/>
          <w:bCs/>
          <w:rtl/>
        </w:rPr>
        <w:t>אישום ראשון</w:t>
      </w:r>
      <w:r>
        <w:rPr>
          <w:rFonts w:hint="cs"/>
          <w:b/>
          <w:bCs/>
          <w:rtl/>
        </w:rPr>
        <w:t xml:space="preserve"> </w:t>
      </w:r>
      <w:r>
        <w:rPr>
          <w:b/>
          <w:bCs/>
          <w:rtl/>
        </w:rPr>
        <w:t>–</w:t>
      </w:r>
      <w:r>
        <w:rPr>
          <w:rFonts w:hint="cs"/>
          <w:b/>
          <w:bCs/>
          <w:rtl/>
        </w:rPr>
        <w:t xml:space="preserve"> </w:t>
      </w:r>
      <w:r>
        <w:rPr>
          <w:b/>
          <w:bCs/>
          <w:rtl/>
        </w:rPr>
        <w:t xml:space="preserve">מעשי סדום בנסיבות אינוס (מספר עבירות) שביצע הנאשם במתלוננת: </w:t>
      </w:r>
    </w:p>
    <w:p w14:paraId="7D193346" w14:textId="77777777" w:rsidR="007C277A" w:rsidRDefault="00D53876">
      <w:pPr>
        <w:spacing w:line="360" w:lineRule="auto"/>
        <w:jc w:val="both"/>
        <w:rPr>
          <w:rtl/>
        </w:rPr>
      </w:pPr>
      <w:r>
        <w:rPr>
          <w:b/>
          <w:bCs/>
          <w:rtl/>
        </w:rPr>
        <w:t xml:space="preserve">מתוך כתב האישום–באישום </w:t>
      </w:r>
      <w:r>
        <w:rPr>
          <w:rFonts w:hint="cs"/>
          <w:b/>
          <w:bCs/>
          <w:rtl/>
        </w:rPr>
        <w:t>1</w:t>
      </w:r>
      <w:r>
        <w:rPr>
          <w:b/>
          <w:bCs/>
          <w:rtl/>
        </w:rPr>
        <w:t xml:space="preserve"> נאמר: </w:t>
      </w:r>
      <w:r>
        <w:rPr>
          <w:rtl/>
        </w:rPr>
        <w:t>במהלך תקופ</w:t>
      </w:r>
      <w:r>
        <w:rPr>
          <w:rFonts w:hint="cs"/>
          <w:rtl/>
        </w:rPr>
        <w:t>ת מגוריה של המתלוננת בדירה,</w:t>
      </w:r>
      <w:r>
        <w:rPr>
          <w:rtl/>
        </w:rPr>
        <w:t xml:space="preserve"> במועדים שונים, ביצע הנאשם במתלוננת מעשי סדום, על ידי כך שהחדיר את אצבעותיו לתוך פי הטבעת של המתלוננת, שלא בהסכמתה של המתלוננת, ותוך שימוש בכוח ובאלימות כלפיה. במועדים שונים, ביצע הנאשם במתלוננת מעשי סדום, שלא בהסכמתה של המתלוננת ותוך שימוש בכוח, ע</w:t>
      </w:r>
      <w:r>
        <w:rPr>
          <w:rFonts w:hint="cs"/>
          <w:rtl/>
        </w:rPr>
        <w:t>"י</w:t>
      </w:r>
      <w:r>
        <w:rPr>
          <w:rtl/>
        </w:rPr>
        <w:t xml:space="preserve"> כך שאחז בחוזקה בראשה, משך בשערותיה והחדיר את איבר מינו בכוח לפיה, בעוד המתלוננת מתנגדת למעשיו. </w:t>
      </w:r>
      <w:r>
        <w:rPr>
          <w:rFonts w:hint="cs"/>
          <w:rtl/>
        </w:rPr>
        <w:t xml:space="preserve">הנאשם כפר במיוחס לו. </w:t>
      </w:r>
    </w:p>
    <w:p w14:paraId="4AD0FCD7" w14:textId="77777777" w:rsidR="007C277A" w:rsidRDefault="007C277A">
      <w:pPr>
        <w:spacing w:line="360" w:lineRule="auto"/>
        <w:jc w:val="both"/>
        <w:rPr>
          <w:rtl/>
        </w:rPr>
      </w:pPr>
    </w:p>
    <w:p w14:paraId="4E809A0C" w14:textId="77777777" w:rsidR="007C277A" w:rsidRDefault="00D53876">
      <w:pPr>
        <w:pStyle w:val="ListParagraph"/>
        <w:numPr>
          <w:ilvl w:val="0"/>
          <w:numId w:val="9"/>
        </w:numPr>
        <w:spacing w:line="360" w:lineRule="auto"/>
        <w:ind w:left="0" w:hanging="709"/>
        <w:jc w:val="both"/>
        <w:rPr>
          <w:rtl/>
        </w:rPr>
      </w:pPr>
      <w:r>
        <w:rPr>
          <w:b/>
          <w:bCs/>
          <w:rtl/>
        </w:rPr>
        <w:t>עדותה המהימנה של המתלוננת</w:t>
      </w:r>
      <w:r>
        <w:rPr>
          <w:rtl/>
        </w:rPr>
        <w:t xml:space="preserve"> </w:t>
      </w:r>
      <w:r>
        <w:rPr>
          <w:b/>
          <w:bCs/>
          <w:rtl/>
        </w:rPr>
        <w:t>בבית המשפט ו</w:t>
      </w:r>
      <w:r>
        <w:rPr>
          <w:rFonts w:hint="cs"/>
          <w:b/>
          <w:bCs/>
          <w:rtl/>
        </w:rPr>
        <w:t xml:space="preserve">קיומו של </w:t>
      </w:r>
      <w:r>
        <w:rPr>
          <w:b/>
          <w:bCs/>
          <w:rtl/>
        </w:rPr>
        <w:t>חיזוק לה בעדות הנאשם</w:t>
      </w:r>
      <w:r>
        <w:rPr>
          <w:rtl/>
        </w:rPr>
        <w:t>:</w:t>
      </w:r>
    </w:p>
    <w:p w14:paraId="36A2A550" w14:textId="77777777" w:rsidR="007C277A" w:rsidRDefault="00D53876">
      <w:pPr>
        <w:spacing w:line="360" w:lineRule="auto"/>
        <w:jc w:val="both"/>
        <w:rPr>
          <w:rtl/>
        </w:rPr>
      </w:pPr>
      <w:r>
        <w:rPr>
          <w:rFonts w:hint="cs"/>
          <w:rtl/>
        </w:rPr>
        <w:t xml:space="preserve">המתלוננת העידה: </w:t>
      </w:r>
      <w:r>
        <w:rPr>
          <w:b/>
          <w:bCs/>
          <w:rtl/>
        </w:rPr>
        <w:t xml:space="preserve">הנאשם אמר לה למצוץ לו את הזין. הנאשם היה מושך את שערותיה ומוריד את ראשה לאיבר המין שלו. הוא היה בישיבה על הברכיים במיטה והוא היה מוריד את ראשה בכוח ומכניס את איבר מינו לתוך פיה בכוח ודוחף לה בכוח ואמר לה למצוץ לו. הוא אמר לה שהזונות שוות יותר ממנה, היה מעליב אותה </w:t>
      </w:r>
      <w:r>
        <w:rPr>
          <w:rtl/>
        </w:rPr>
        <w:t xml:space="preserve">(עמ' 48 לפר', שו' 22-26; בנגדית – עמ' 98 לפר', שו' 23-24). </w:t>
      </w:r>
      <w:r>
        <w:rPr>
          <w:b/>
          <w:bCs/>
          <w:rtl/>
        </w:rPr>
        <w:t>מספר פעמים הוא הצליח להחדיר את איבר מינו לתוך פיה</w:t>
      </w:r>
      <w:r>
        <w:rPr>
          <w:rtl/>
        </w:rPr>
        <w:t xml:space="preserve"> (בנגדית - עמ' 98 לפר', שו' 25-26; ראו גם בעדות </w:t>
      </w:r>
      <w:r>
        <w:rPr>
          <w:b/>
          <w:bCs/>
          <w:rtl/>
        </w:rPr>
        <w:t>הנאשם</w:t>
      </w:r>
      <w:r>
        <w:rPr>
          <w:rtl/>
        </w:rPr>
        <w:t xml:space="preserve"> בבית המשפט – ע' 139 לפר', ש' 17-22; עמ' 140 לפר', שו' 11-12). </w:t>
      </w:r>
      <w:r>
        <w:rPr>
          <w:b/>
          <w:bCs/>
          <w:rtl/>
        </w:rPr>
        <w:t xml:space="preserve">הנאשם זיין אותה כאילו רגיל אבל בתוך הפה שלה תוך שהוא מושך אותה בשערה והיא נאבקת בו, אך הוא לא הניח לה. היא רזה והוא שרירי ומאוד חזק </w:t>
      </w:r>
      <w:r>
        <w:rPr>
          <w:rtl/>
        </w:rPr>
        <w:t xml:space="preserve">(עמ' 49 לפר', שו' 2-10). הנאשם הצליח כמה פעמים לאנוס אותה מאחורה בכוח, והיא צרחה והשתוללה מכאבי תופת, והנאשם עשה זאת תוך כדי קללות ומכות בטוסיק (עמ' 50 לפר', שו' 2-6). הנאשם הצליח להחדיר רק את הראש של איבר המין שלו ואמר לה שהוא ישים ווזלין כדי שזה ייכנס (בנגדית – עמ' 98 לפר', שו' 27-29; ראו באימרתה של המתלוננת במשטרה – </w:t>
      </w:r>
      <w:r>
        <w:rPr>
          <w:b/>
          <w:bCs/>
          <w:rtl/>
        </w:rPr>
        <w:t>נ/10</w:t>
      </w:r>
      <w:r>
        <w:rPr>
          <w:rtl/>
        </w:rPr>
        <w:t xml:space="preserve">, עמ' 2, שו' 44-54). מבושה היא לא אמרה זאת במשטרה (בנגדית – עמ' 98 לפר', שו' 30-31). חיזוק לגירסת המתלוננת נמצא בעדות הנאשם עצמו, שנשאל בחקירתו הנגדית, והשיב: </w:t>
      </w:r>
      <w:r>
        <w:rPr>
          <w:b/>
          <w:bCs/>
          <w:rtl/>
        </w:rPr>
        <w:t>"ש. וכשהיא מספרת שאתה אילצת אותה למצוץ לך את איבר המין ותגיע לפורקן בפה שלה זה היה או לא היה? ת. (חושב) יכול להיות שכן...יכול להיות שכן..."</w:t>
      </w:r>
      <w:r>
        <w:rPr>
          <w:rtl/>
        </w:rPr>
        <w:t xml:space="preserve"> (ע</w:t>
      </w:r>
      <w:r>
        <w:rPr>
          <w:rFonts w:hint="cs"/>
          <w:rtl/>
        </w:rPr>
        <w:t>מ</w:t>
      </w:r>
      <w:r>
        <w:rPr>
          <w:rtl/>
        </w:rPr>
        <w:t>' 139 לפר',</w:t>
      </w:r>
      <w:r>
        <w:rPr>
          <w:rFonts w:hint="cs"/>
          <w:rtl/>
        </w:rPr>
        <w:t xml:space="preserve"> </w:t>
      </w:r>
      <w:r>
        <w:rPr>
          <w:rtl/>
        </w:rPr>
        <w:t>ש</w:t>
      </w:r>
      <w:r>
        <w:rPr>
          <w:rFonts w:hint="cs"/>
          <w:rtl/>
        </w:rPr>
        <w:t>ו</w:t>
      </w:r>
      <w:r>
        <w:rPr>
          <w:rtl/>
        </w:rPr>
        <w:t>' 17-21).</w:t>
      </w:r>
      <w:r>
        <w:rPr>
          <w:rFonts w:hint="cs"/>
          <w:rtl/>
        </w:rPr>
        <w:t xml:space="preserve"> </w:t>
      </w:r>
      <w:r>
        <w:rPr>
          <w:rtl/>
        </w:rPr>
        <w:t xml:space="preserve">דברי הנאשם </w:t>
      </w:r>
      <w:r>
        <w:rPr>
          <w:rFonts w:hint="cs"/>
          <w:rtl/>
        </w:rPr>
        <w:t xml:space="preserve">הינם </w:t>
      </w:r>
      <w:r>
        <w:rPr>
          <w:rtl/>
        </w:rPr>
        <w:t xml:space="preserve">ראשית הודייה המצטרפת לראשית הודייתו שהרביץ למתלוננת, שנתן לה מכה בצוואר ובעין, שראה סימנים בגופה, </w:t>
      </w:r>
      <w:r>
        <w:rPr>
          <w:rFonts w:hint="cs"/>
          <w:rtl/>
        </w:rPr>
        <w:t>ו</w:t>
      </w:r>
      <w:r>
        <w:rPr>
          <w:rtl/>
        </w:rPr>
        <w:t xml:space="preserve">שהחדיר בנוכחותה את אצבעו לפי הטבעת שלו, אונן, והיא אותו, </w:t>
      </w:r>
      <w:r>
        <w:rPr>
          <w:b/>
          <w:bCs/>
          <w:rtl/>
        </w:rPr>
        <w:t>כמפורט להלן</w:t>
      </w:r>
      <w:r>
        <w:rPr>
          <w:rFonts w:hint="cs"/>
          <w:rtl/>
        </w:rPr>
        <w:t xml:space="preserve"> (ראו בסוגיה של "יכול להיות שכן" </w:t>
      </w:r>
      <w:r>
        <w:rPr>
          <w:rtl/>
        </w:rPr>
        <w:t>–</w:t>
      </w:r>
      <w:r>
        <w:rPr>
          <w:rFonts w:hint="cs"/>
          <w:rtl/>
        </w:rPr>
        <w:t xml:space="preserve"> ראשית הודייה: </w:t>
      </w:r>
      <w:hyperlink r:id="rId66"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7832/04</w:t>
        </w:r>
      </w:hyperlink>
      <w:r>
        <w:rPr>
          <w:rFonts w:hint="cs"/>
          <w:rtl/>
        </w:rPr>
        <w:t xml:space="preserve"> </w:t>
      </w:r>
      <w:r>
        <w:rPr>
          <w:rFonts w:hint="cs"/>
          <w:b/>
          <w:bCs/>
          <w:rtl/>
        </w:rPr>
        <w:t>פלוני</w:t>
      </w:r>
      <w:r>
        <w:rPr>
          <w:rFonts w:hint="cs"/>
          <w:rtl/>
        </w:rPr>
        <w:t>, בעמ' 21-22 לפסה"ד)</w:t>
      </w:r>
      <w:r>
        <w:rPr>
          <w:rtl/>
        </w:rPr>
        <w:t xml:space="preserve">. </w:t>
      </w:r>
    </w:p>
    <w:p w14:paraId="18ACB792" w14:textId="77777777" w:rsidR="007C277A" w:rsidRDefault="007C277A">
      <w:pPr>
        <w:spacing w:line="360" w:lineRule="auto"/>
        <w:jc w:val="both"/>
        <w:rPr>
          <w:rtl/>
        </w:rPr>
      </w:pPr>
    </w:p>
    <w:p w14:paraId="350B16C9" w14:textId="77777777" w:rsidR="007C277A" w:rsidRDefault="00D53876">
      <w:pPr>
        <w:pStyle w:val="ListParagraph"/>
        <w:numPr>
          <w:ilvl w:val="0"/>
          <w:numId w:val="9"/>
        </w:numPr>
        <w:spacing w:line="360" w:lineRule="auto"/>
        <w:ind w:left="0" w:hanging="709"/>
        <w:jc w:val="both"/>
      </w:pPr>
      <w:r>
        <w:rPr>
          <w:b/>
          <w:bCs/>
          <w:rtl/>
        </w:rPr>
        <w:t>במענה</w:t>
      </w:r>
      <w:r>
        <w:rPr>
          <w:rtl/>
        </w:rPr>
        <w:t xml:space="preserve"> לטענות ההגנה (עמ' 11 לסיכומיה), אומר: 1. המתלוננת לא העידה בבי</w:t>
      </w:r>
      <w:r>
        <w:rPr>
          <w:rFonts w:hint="cs"/>
          <w:rtl/>
        </w:rPr>
        <w:t>המ"ש</w:t>
      </w:r>
      <w:r>
        <w:rPr>
          <w:rtl/>
        </w:rPr>
        <w:t xml:space="preserve"> על החדרת אצבעות של הנאשם לפי הטבעת שלה, וגם את יחסי המין האנאליים שלגביהם המתלוננת העידה לעיל, התביעה לא ייחסה לנאשם. 2. בהקשר לכך שהנאשם הכריח את המתלוננת למצוץ את איבר מינו, הרי שכאמור, בבית המשפט המתלוננת העידה שמספר פעמים הנאשם הצליח בכך (לא בכל הפעמים), ובנוסף: על אף האמור בקטע בעדות המתלוננת במשטרה (עמ' 11 לסיכומי ההגנה, אמצע העמוד), הרי </w:t>
      </w:r>
      <w:r>
        <w:rPr>
          <w:rFonts w:hint="cs"/>
          <w:rtl/>
        </w:rPr>
        <w:t>ש</w:t>
      </w:r>
      <w:r>
        <w:rPr>
          <w:rtl/>
        </w:rPr>
        <w:t xml:space="preserve">הנאשם עצמו אישר בעדותו בחקירה הנגדית, </w:t>
      </w:r>
      <w:r>
        <w:rPr>
          <w:b/>
          <w:bCs/>
          <w:rtl/>
        </w:rPr>
        <w:t>פעמיים</w:t>
      </w:r>
      <w:r>
        <w:rPr>
          <w:rtl/>
        </w:rPr>
        <w:t xml:space="preserve">, </w:t>
      </w:r>
      <w:r>
        <w:rPr>
          <w:b/>
          <w:bCs/>
          <w:rtl/>
        </w:rPr>
        <w:t>שיכול להיות שהוא אילץ את המתלוננת למצוץ את איבר מינו והגיע לפורקן בפיה</w:t>
      </w:r>
      <w:r>
        <w:rPr>
          <w:rtl/>
        </w:rPr>
        <w:t xml:space="preserve"> (עמ' 139 לפר', שו' 17-21). ודוק: הנאשם גם אישר שהמתלוננת מצצה את אשכיו (בעדותו בבי</w:t>
      </w:r>
      <w:r>
        <w:rPr>
          <w:rFonts w:hint="cs"/>
          <w:rtl/>
        </w:rPr>
        <w:t>המ"ש</w:t>
      </w:r>
      <w:r>
        <w:rPr>
          <w:rtl/>
        </w:rPr>
        <w:t xml:space="preserve">: ע' 139 לפר', שו' 27-28; במשטרה – </w:t>
      </w:r>
      <w:r>
        <w:rPr>
          <w:b/>
          <w:bCs/>
          <w:rtl/>
        </w:rPr>
        <w:t>ת/5</w:t>
      </w:r>
      <w:r>
        <w:rPr>
          <w:rtl/>
        </w:rPr>
        <w:t xml:space="preserve">, דיסק 2/3, עמ' 6, שו' 20-33). 3. יסוד ה"חדירה" פורש בפסיקה באופן רחב, ונקבע כי </w:t>
      </w:r>
      <w:r>
        <w:rPr>
          <w:b/>
          <w:bCs/>
          <w:rtl/>
        </w:rPr>
        <w:t>די "בתחילת חדירה"</w:t>
      </w:r>
      <w:r>
        <w:rPr>
          <w:rtl/>
        </w:rPr>
        <w:t xml:space="preserve"> על מנת לקיימו (ראו בסוגיה: </w:t>
      </w:r>
      <w:hyperlink r:id="rId67"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2480/09</w:t>
        </w:r>
      </w:hyperlink>
      <w:r>
        <w:rPr>
          <w:rtl/>
        </w:rPr>
        <w:t xml:space="preserve"> </w:t>
      </w:r>
      <w:r>
        <w:rPr>
          <w:b/>
          <w:bCs/>
          <w:rtl/>
        </w:rPr>
        <w:t>פדלון</w:t>
      </w:r>
      <w:r>
        <w:rPr>
          <w:rtl/>
        </w:rPr>
        <w:t xml:space="preserve">, בסע' 14 לפסה"ד). 4. המתלוננת העידה שהנאשם לא עשה לה דבר עם הויברטור (ע' 97 לפר', שו' 22-31). מה גם, שטיעון ההגנה לגבי הויברטור, שגם לא נזכר בכתב האישום, איננו כצעקתה, ואיננו מליבת כתב האישום. </w:t>
      </w:r>
    </w:p>
    <w:p w14:paraId="0575E016" w14:textId="77777777" w:rsidR="007C277A" w:rsidRDefault="007C277A">
      <w:pPr>
        <w:pStyle w:val="ListParagraph"/>
        <w:spacing w:line="360" w:lineRule="auto"/>
        <w:ind w:left="0"/>
        <w:jc w:val="both"/>
      </w:pPr>
    </w:p>
    <w:p w14:paraId="16224EE9" w14:textId="77777777" w:rsidR="007C277A" w:rsidRDefault="00D53876">
      <w:pPr>
        <w:pStyle w:val="ListParagraph"/>
        <w:numPr>
          <w:ilvl w:val="0"/>
          <w:numId w:val="9"/>
        </w:numPr>
        <w:spacing w:line="360" w:lineRule="auto"/>
        <w:ind w:left="0" w:hanging="709"/>
        <w:jc w:val="both"/>
        <w:rPr>
          <w:rtl/>
        </w:rPr>
      </w:pPr>
      <w:r>
        <w:rPr>
          <w:b/>
          <w:bCs/>
          <w:rtl/>
        </w:rPr>
        <w:t xml:space="preserve">סיכום ביניים - </w:t>
      </w:r>
      <w:r>
        <w:rPr>
          <w:rtl/>
        </w:rPr>
        <w:t>לפי הראיות ו</w:t>
      </w:r>
      <w:r>
        <w:rPr>
          <w:rFonts w:hint="cs"/>
          <w:rtl/>
        </w:rPr>
        <w:t xml:space="preserve">לאור </w:t>
      </w:r>
      <w:r>
        <w:rPr>
          <w:rtl/>
        </w:rPr>
        <w:t xml:space="preserve">האמור לעיל, </w:t>
      </w:r>
      <w:r>
        <w:rPr>
          <w:b/>
          <w:bCs/>
          <w:rtl/>
        </w:rPr>
        <w:t>אני קובע איפוא את המימצאים הבאים</w:t>
      </w:r>
      <w:r>
        <w:rPr>
          <w:rtl/>
        </w:rPr>
        <w:t>:</w:t>
      </w:r>
    </w:p>
    <w:p w14:paraId="3D3A0CD9" w14:textId="77777777" w:rsidR="007C277A" w:rsidRDefault="00D53876">
      <w:pPr>
        <w:spacing w:line="360" w:lineRule="auto"/>
        <w:jc w:val="both"/>
        <w:rPr>
          <w:rtl/>
        </w:rPr>
      </w:pPr>
      <w:r>
        <w:rPr>
          <w:b/>
          <w:bCs/>
          <w:rtl/>
        </w:rPr>
        <w:t>במהלך התקופה שבה המתלוננת גרה עם הנאשם בדירה, מספר פעמים, ביצע הנאשם במתלוננת מעשי סדום שלא בהסכמתה ותוך שימוש בכוח, ע"י כך שאחז בחוזקה בראשה של המתלוננת, משך בשערותיה, והחדיר את איבר מינו בכוח לפיה, בעוד המתלוננת מתנגדת למעשיו.</w:t>
      </w:r>
      <w:r>
        <w:rPr>
          <w:rtl/>
        </w:rPr>
        <w:t xml:space="preserve"> היסודות המשפטיים: סעיף העבירה של מעשה סדום בנסיבות אינוס לפי </w:t>
      </w:r>
      <w:hyperlink r:id="rId68" w:history="1">
        <w:r w:rsidR="00BC123F" w:rsidRPr="00BC123F">
          <w:rPr>
            <w:rFonts w:hint="eastAsia"/>
            <w:color w:val="0000FF"/>
            <w:u w:val="single"/>
            <w:rtl/>
          </w:rPr>
          <w:t>סעיף</w:t>
        </w:r>
        <w:r w:rsidR="00BC123F" w:rsidRPr="00BC123F">
          <w:rPr>
            <w:color w:val="0000FF"/>
            <w:u w:val="single"/>
            <w:rtl/>
          </w:rPr>
          <w:t xml:space="preserve"> 347(</w:t>
        </w:r>
        <w:r w:rsidR="00BC123F" w:rsidRPr="00BC123F">
          <w:rPr>
            <w:rFonts w:hint="eastAsia"/>
            <w:color w:val="0000FF"/>
            <w:u w:val="single"/>
            <w:rtl/>
          </w:rPr>
          <w:t>ב</w:t>
        </w:r>
        <w:r w:rsidR="00BC123F" w:rsidRPr="00BC123F">
          <w:rPr>
            <w:color w:val="0000FF"/>
            <w:u w:val="single"/>
            <w:rtl/>
          </w:rPr>
          <w:t>)</w:t>
        </w:r>
      </w:hyperlink>
      <w:r>
        <w:rPr>
          <w:rtl/>
        </w:rPr>
        <w:t xml:space="preserve"> לחוק קובע לאמור: "</w:t>
      </w:r>
      <w:r>
        <w:rPr>
          <w:rStyle w:val="default"/>
          <w:rFonts w:cs="David"/>
          <w:sz w:val="24"/>
          <w:szCs w:val="24"/>
          <w:rtl/>
        </w:rPr>
        <w:t xml:space="preserve">העושה מעשה סדום באדם באחת הנסיבות המנויות בסעיף 345, בשינויים המחוייבים, דינו כדין אונס." ובנוסף - סעיף </w:t>
      </w:r>
      <w:hyperlink r:id="rId69" w:history="1">
        <w:r w:rsidR="00BC123F" w:rsidRPr="00BC123F">
          <w:rPr>
            <w:rStyle w:val="default"/>
            <w:rFonts w:cs="David"/>
            <w:color w:val="0000FF"/>
            <w:sz w:val="24"/>
            <w:szCs w:val="24"/>
            <w:u w:val="single"/>
            <w:rtl/>
          </w:rPr>
          <w:t>347(ג)</w:t>
        </w:r>
      </w:hyperlink>
      <w:r w:rsidR="00BC123F">
        <w:rPr>
          <w:rStyle w:val="default"/>
          <w:rFonts w:cs="David" w:hint="cs"/>
          <w:sz w:val="24"/>
          <w:szCs w:val="24"/>
          <w:rtl/>
        </w:rPr>
        <w:t xml:space="preserve"> </w:t>
      </w:r>
      <w:r>
        <w:rPr>
          <w:rStyle w:val="default"/>
          <w:rFonts w:cs="David"/>
          <w:sz w:val="24"/>
          <w:szCs w:val="24"/>
          <w:rtl/>
        </w:rPr>
        <w:t xml:space="preserve">–"לענין סימן זה, "מעשה סדום" - החדרת איבר מאברי הגוף או חפץ לפי הטבעת של אדם, או החדרת איבר מין לפיו של אדם." היסוד הנפשי: בעבירה זו </w:t>
      </w:r>
      <w:r>
        <w:rPr>
          <w:rtl/>
        </w:rPr>
        <w:t xml:space="preserve">אין דרישה ל"כוונה" ועל כן דרישת היסוד הנפשי מצטמצמת ל"מודעות" כלפי טיב המעשה וכלפי התקיימותן של הנסיבות (י' קדמי, </w:t>
      </w:r>
      <w:r>
        <w:rPr>
          <w:b/>
          <w:bCs/>
          <w:rtl/>
        </w:rPr>
        <w:t>על הדין בפלילים</w:t>
      </w:r>
      <w:r>
        <w:rPr>
          <w:rtl/>
        </w:rPr>
        <w:t xml:space="preserve">, תשס"ו, 2006, חלק 3, עמ' 1414); לכל הפחות יסוד נפשי זה מולא, אם לא "כוונה" ממש, </w:t>
      </w:r>
      <w:r>
        <w:rPr>
          <w:rFonts w:hint="cs"/>
          <w:rtl/>
        </w:rPr>
        <w:t xml:space="preserve">וזאת </w:t>
      </w:r>
      <w:r>
        <w:rPr>
          <w:rtl/>
        </w:rPr>
        <w:t>כשהנאשם משך בכוח בשערותיה של המתלוננת, הוריד בכוח את ראשה לכיוון איבר המין שלו, דחף את איבר מינו לפיה של המתלוננת, ואמר לה למצוץ את איבר מינו תוך שהמתלוננת ניסתה להאבק בו ולהדוף אותו, אך לא הצליחה למנוע את מעשי הסדום (כאמור, המתלוננת לא העידה בבית המשפט על החדרת אצבעות של הנאשם לפי הטבעת שלה</w:t>
      </w:r>
      <w:r>
        <w:rPr>
          <w:rFonts w:hint="cs"/>
          <w:rtl/>
        </w:rPr>
        <w:t>,</w:t>
      </w:r>
      <w:r>
        <w:rPr>
          <w:rtl/>
        </w:rPr>
        <w:t xml:space="preserve"> וגם את יחסי המין האנאליים התביעה לא ייחסה לנאשם </w:t>
      </w:r>
      <w:r>
        <w:rPr>
          <w:rFonts w:hint="cs"/>
          <w:rtl/>
        </w:rPr>
        <w:t xml:space="preserve">בכתב האישום, </w:t>
      </w:r>
      <w:r>
        <w:rPr>
          <w:rtl/>
        </w:rPr>
        <w:t>ולכן לא אקבע ממצא בעני</w:t>
      </w:r>
      <w:r>
        <w:rPr>
          <w:rFonts w:hint="cs"/>
          <w:rtl/>
        </w:rPr>
        <w:t>ינים אלה</w:t>
      </w:r>
      <w:r>
        <w:rPr>
          <w:rtl/>
        </w:rPr>
        <w:t xml:space="preserve">).  </w:t>
      </w:r>
    </w:p>
    <w:p w14:paraId="770BB041" w14:textId="77777777" w:rsidR="007C277A" w:rsidRDefault="00D53876">
      <w:pPr>
        <w:spacing w:line="360" w:lineRule="auto"/>
        <w:jc w:val="both"/>
        <w:rPr>
          <w:rtl/>
        </w:rPr>
      </w:pPr>
      <w:r>
        <w:rPr>
          <w:b/>
          <w:bCs/>
          <w:rtl/>
        </w:rPr>
        <w:t>על כן</w:t>
      </w:r>
      <w:r>
        <w:rPr>
          <w:rtl/>
        </w:rPr>
        <w:t xml:space="preserve">: לאור הראיות וכל האמור לעיל, אני קובע איפוא שהוכחה מעבר לספק סביר העבירה של </w:t>
      </w:r>
      <w:r>
        <w:rPr>
          <w:b/>
          <w:bCs/>
          <w:rtl/>
        </w:rPr>
        <w:t xml:space="preserve">מעשה סדום בנסיבות אינוס (מספר מקרים) </w:t>
      </w:r>
      <w:r>
        <w:rPr>
          <w:rtl/>
        </w:rPr>
        <w:t xml:space="preserve">שביצע הנאשם, לפי </w:t>
      </w:r>
      <w:hyperlink r:id="rId70" w:history="1">
        <w:r w:rsidR="00BC123F" w:rsidRPr="00BC123F">
          <w:rPr>
            <w:rFonts w:hint="eastAsia"/>
            <w:color w:val="0000FF"/>
            <w:u w:val="single"/>
            <w:rtl/>
          </w:rPr>
          <w:t>סע</w:t>
        </w:r>
        <w:r w:rsidR="00BC123F" w:rsidRPr="00BC123F">
          <w:rPr>
            <w:color w:val="0000FF"/>
            <w:u w:val="single"/>
            <w:rtl/>
          </w:rPr>
          <w:t>' 347(</w:t>
        </w:r>
        <w:r w:rsidR="00BC123F" w:rsidRPr="00BC123F">
          <w:rPr>
            <w:rFonts w:hint="eastAsia"/>
            <w:color w:val="0000FF"/>
            <w:u w:val="single"/>
            <w:rtl/>
          </w:rPr>
          <w:t>ב</w:t>
        </w:r>
        <w:r w:rsidR="00BC123F" w:rsidRPr="00BC123F">
          <w:rPr>
            <w:color w:val="0000FF"/>
            <w:u w:val="single"/>
            <w:rtl/>
          </w:rPr>
          <w:t>)</w:t>
        </w:r>
      </w:hyperlink>
      <w:r>
        <w:rPr>
          <w:rtl/>
        </w:rPr>
        <w:t xml:space="preserve"> לחוק. </w:t>
      </w:r>
    </w:p>
    <w:p w14:paraId="16759C23" w14:textId="77777777" w:rsidR="007C277A" w:rsidRDefault="007C277A">
      <w:pPr>
        <w:spacing w:line="360" w:lineRule="auto"/>
        <w:jc w:val="both"/>
        <w:rPr>
          <w:rtl/>
        </w:rPr>
      </w:pPr>
    </w:p>
    <w:p w14:paraId="38F39B32" w14:textId="77777777" w:rsidR="007C277A" w:rsidRDefault="00D53876">
      <w:pPr>
        <w:spacing w:line="360" w:lineRule="auto"/>
        <w:jc w:val="both"/>
        <w:rPr>
          <w:b/>
          <w:bCs/>
          <w:rtl/>
        </w:rPr>
      </w:pPr>
      <w:r>
        <w:rPr>
          <w:b/>
          <w:bCs/>
          <w:rtl/>
        </w:rPr>
        <w:t xml:space="preserve">אישום ראשון – המעשים המגונים בפומבי (ריבוי מקרים) שביצע הנאשם במתלוננת: </w:t>
      </w:r>
    </w:p>
    <w:p w14:paraId="749594A5" w14:textId="77777777" w:rsidR="007C277A" w:rsidRDefault="00D53876">
      <w:pPr>
        <w:spacing w:line="360" w:lineRule="auto"/>
        <w:jc w:val="both"/>
        <w:rPr>
          <w:rtl/>
        </w:rPr>
      </w:pPr>
      <w:r>
        <w:rPr>
          <w:rFonts w:hint="cs"/>
          <w:b/>
          <w:bCs/>
          <w:rtl/>
        </w:rPr>
        <w:t>ב</w:t>
      </w:r>
      <w:r>
        <w:rPr>
          <w:b/>
          <w:bCs/>
          <w:rtl/>
        </w:rPr>
        <w:t xml:space="preserve">אישום </w:t>
      </w:r>
      <w:r>
        <w:rPr>
          <w:rFonts w:hint="cs"/>
          <w:b/>
          <w:bCs/>
          <w:rtl/>
        </w:rPr>
        <w:t>1</w:t>
      </w:r>
      <w:r>
        <w:rPr>
          <w:rFonts w:hint="cs"/>
          <w:rtl/>
        </w:rPr>
        <w:t xml:space="preserve"> נטען</w:t>
      </w:r>
      <w:r>
        <w:rPr>
          <w:b/>
          <w:bCs/>
          <w:rtl/>
        </w:rPr>
        <w:t>:</w:t>
      </w:r>
      <w:r>
        <w:rPr>
          <w:rFonts w:hint="cs"/>
          <w:rtl/>
        </w:rPr>
        <w:t xml:space="preserve"> </w:t>
      </w:r>
      <w:r>
        <w:rPr>
          <w:rtl/>
        </w:rPr>
        <w:t xml:space="preserve">במהלך </w:t>
      </w:r>
      <w:r>
        <w:rPr>
          <w:rFonts w:hint="cs"/>
          <w:rtl/>
        </w:rPr>
        <w:t>מגוריה של המתלוננת בדירה,</w:t>
      </w:r>
      <w:r>
        <w:rPr>
          <w:rtl/>
        </w:rPr>
        <w:t xml:space="preserve"> במועדים שונים, ביצע הנאשם בפני המתלוננת מעשים מגונים, על ידי כך שדחף את אצבעותיו לפי הטבעת שלו לעיני המתלוננת וכן דחף חפצים שונים לפי הטבעת שלו. הנאשם אף נהג לצפות בסרטים פורנוגרפיים ולאונן לעיני המתלוננת, עד </w:t>
      </w:r>
      <w:r>
        <w:rPr>
          <w:rFonts w:hint="cs"/>
          <w:rtl/>
        </w:rPr>
        <w:t>ש</w:t>
      </w:r>
      <w:r>
        <w:rPr>
          <w:rtl/>
        </w:rPr>
        <w:t>הגיע לסיפוקו, כל אלה שלא בהסכמת</w:t>
      </w:r>
      <w:r>
        <w:rPr>
          <w:rFonts w:hint="cs"/>
          <w:rtl/>
        </w:rPr>
        <w:t>ה</w:t>
      </w:r>
      <w:r>
        <w:rPr>
          <w:rtl/>
        </w:rPr>
        <w:t xml:space="preserve">, ולשם גירוי, סיפוק או ביזוי מיניים. </w:t>
      </w:r>
      <w:r>
        <w:rPr>
          <w:rFonts w:hint="cs"/>
          <w:rtl/>
        </w:rPr>
        <w:t xml:space="preserve">הנאשם כפר בחלק מהנטען נגדו, כמפורט להלן. </w:t>
      </w:r>
    </w:p>
    <w:p w14:paraId="297462B9" w14:textId="77777777" w:rsidR="007C277A" w:rsidRDefault="007C277A">
      <w:pPr>
        <w:spacing w:line="360" w:lineRule="auto"/>
        <w:jc w:val="both"/>
        <w:rPr>
          <w:rtl/>
        </w:rPr>
      </w:pPr>
    </w:p>
    <w:p w14:paraId="70FC1285" w14:textId="77777777" w:rsidR="007C277A" w:rsidRDefault="00D53876">
      <w:pPr>
        <w:pStyle w:val="ListParagraph"/>
        <w:numPr>
          <w:ilvl w:val="0"/>
          <w:numId w:val="9"/>
        </w:numPr>
        <w:spacing w:line="360" w:lineRule="auto"/>
        <w:ind w:left="0" w:hanging="709"/>
        <w:jc w:val="both"/>
        <w:rPr>
          <w:rtl/>
        </w:rPr>
      </w:pPr>
      <w:r>
        <w:rPr>
          <w:b/>
          <w:bCs/>
          <w:rtl/>
        </w:rPr>
        <w:t>עדותה המהימנה של המתלוננת בבית המשפט</w:t>
      </w:r>
      <w:r>
        <w:rPr>
          <w:rtl/>
        </w:rPr>
        <w:t xml:space="preserve"> </w:t>
      </w:r>
      <w:r>
        <w:rPr>
          <w:b/>
          <w:bCs/>
          <w:rtl/>
        </w:rPr>
        <w:t>ו</w:t>
      </w:r>
      <w:r>
        <w:rPr>
          <w:rFonts w:hint="cs"/>
          <w:b/>
          <w:bCs/>
          <w:rtl/>
        </w:rPr>
        <w:t xml:space="preserve">קיומו של </w:t>
      </w:r>
      <w:r>
        <w:rPr>
          <w:b/>
          <w:bCs/>
          <w:rtl/>
        </w:rPr>
        <w:t>חיזוק לה בעדות הנאשם</w:t>
      </w:r>
      <w:r>
        <w:rPr>
          <w:rtl/>
        </w:rPr>
        <w:t>:</w:t>
      </w:r>
    </w:p>
    <w:p w14:paraId="115F64D1" w14:textId="77777777" w:rsidR="007C277A" w:rsidRDefault="00D53876">
      <w:pPr>
        <w:spacing w:line="360" w:lineRule="auto"/>
        <w:jc w:val="both"/>
        <w:rPr>
          <w:b/>
          <w:bCs/>
          <w:rtl/>
        </w:rPr>
      </w:pPr>
      <w:r>
        <w:rPr>
          <w:rFonts w:hint="cs"/>
          <w:rtl/>
        </w:rPr>
        <w:t>המתלוננת העידה בביהמ"ש:</w:t>
      </w:r>
      <w:r>
        <w:rPr>
          <w:rFonts w:hint="cs"/>
          <w:b/>
          <w:bCs/>
          <w:rtl/>
        </w:rPr>
        <w:t xml:space="preserve"> </w:t>
      </w:r>
      <w:r>
        <w:rPr>
          <w:b/>
          <w:bCs/>
          <w:rtl/>
        </w:rPr>
        <w:t>הנאשם צפה בסרטים פורנוגרפיים. הוא אילץ אותה לראות אותם. היו בסרטים סטיות מיניות, סקס לא רגיל אלא אלים, חניקות, סדיזם והנאשם ניסה לבצע בה חלק מהדברים שראה בסרטים, אך הצליח רק בחלקם כי היא נאבקה בו</w:t>
      </w:r>
      <w:r>
        <w:rPr>
          <w:rtl/>
        </w:rPr>
        <w:t xml:space="preserve"> (עמ' 48 לפר', שו' 28-31; עמ' 49 לפר', שו' 12-19). </w:t>
      </w:r>
      <w:r>
        <w:rPr>
          <w:b/>
          <w:bCs/>
          <w:rtl/>
        </w:rPr>
        <w:t>היא היתה חייבת לראות אותו מאונן והוא היה אומר שזה גורם לו לגירוי, ובעת שהוא היה מאונן בעצמו הוא סחב לה שערות וברקע היו סרטים שלא מהעולם הזה</w:t>
      </w:r>
      <w:r>
        <w:rPr>
          <w:rtl/>
        </w:rPr>
        <w:t xml:space="preserve"> (עמ' 55 לפר', ש' 23-25; בנגדית – ע</w:t>
      </w:r>
      <w:r>
        <w:rPr>
          <w:rFonts w:hint="cs"/>
          <w:rtl/>
        </w:rPr>
        <w:t>מ</w:t>
      </w:r>
      <w:r>
        <w:rPr>
          <w:rtl/>
        </w:rPr>
        <w:t xml:space="preserve">' 89 לפר', שו' 17-18; ראו גם: בעדות הנאשם במשטרה – </w:t>
      </w:r>
      <w:r>
        <w:rPr>
          <w:b/>
          <w:bCs/>
          <w:rtl/>
        </w:rPr>
        <w:t>ת/4</w:t>
      </w:r>
      <w:r>
        <w:rPr>
          <w:rtl/>
        </w:rPr>
        <w:t xml:space="preserve">, דיסק 1/3, עמ' 7, שו' 5-10). </w:t>
      </w:r>
      <w:r>
        <w:rPr>
          <w:b/>
          <w:bCs/>
          <w:rtl/>
        </w:rPr>
        <w:t xml:space="preserve">הנאשם דחף את אצבעו לפי הטבעת שלו והוא היה פותח את ישבניו ומאלץ אותה להסתכל על פי הטבעת שלו </w:t>
      </w:r>
      <w:r>
        <w:rPr>
          <w:rtl/>
        </w:rPr>
        <w:t xml:space="preserve"> (עמ' 59 לפר', שו' 29-31; בנגדית – עמ' 98 לפר', ש</w:t>
      </w:r>
      <w:r>
        <w:rPr>
          <w:rFonts w:hint="cs"/>
          <w:rtl/>
        </w:rPr>
        <w:t>ו</w:t>
      </w:r>
      <w:r>
        <w:rPr>
          <w:rtl/>
        </w:rPr>
        <w:t>' 2;</w:t>
      </w:r>
      <w:r>
        <w:rPr>
          <w:rFonts w:hint="cs"/>
          <w:rtl/>
        </w:rPr>
        <w:t xml:space="preserve"> </w:t>
      </w:r>
      <w:r>
        <w:rPr>
          <w:rtl/>
        </w:rPr>
        <w:t xml:space="preserve">ראו גם לגבי החדרת אצבע </w:t>
      </w:r>
      <w:r>
        <w:rPr>
          <w:rFonts w:hint="cs"/>
          <w:rtl/>
        </w:rPr>
        <w:t xml:space="preserve">של </w:t>
      </w:r>
      <w:r>
        <w:rPr>
          <w:rtl/>
        </w:rPr>
        <w:t xml:space="preserve">הנאשם לפי הטבעת שלו לעיני המתלוננת באימרת המתלוננת </w:t>
      </w:r>
      <w:r>
        <w:rPr>
          <w:b/>
          <w:bCs/>
          <w:rtl/>
        </w:rPr>
        <w:t>במשטרה</w:t>
      </w:r>
      <w:r>
        <w:rPr>
          <w:rtl/>
        </w:rPr>
        <w:t xml:space="preserve"> </w:t>
      </w:r>
      <w:r>
        <w:rPr>
          <w:b/>
          <w:bCs/>
          <w:rtl/>
        </w:rPr>
        <w:t>- נ/10</w:t>
      </w:r>
      <w:r>
        <w:rPr>
          <w:rtl/>
        </w:rPr>
        <w:t xml:space="preserve">, ע' 4, שו' 98-99, 109; ראו גם בתמליל </w:t>
      </w:r>
      <w:r>
        <w:rPr>
          <w:b/>
          <w:bCs/>
          <w:rtl/>
        </w:rPr>
        <w:t>נ/10א</w:t>
      </w:r>
      <w:r>
        <w:rPr>
          <w:rtl/>
        </w:rPr>
        <w:t xml:space="preserve">, מס' חקירה 240907/11-10, עמ' 19-20; </w:t>
      </w:r>
      <w:r>
        <w:rPr>
          <w:b/>
          <w:bCs/>
          <w:rtl/>
        </w:rPr>
        <w:t>נ/10א</w:t>
      </w:r>
      <w:r>
        <w:rPr>
          <w:rtl/>
        </w:rPr>
        <w:t xml:space="preserve">, מספר חקירה 240907/11-11, עמ' 1; ראו לגבי צפיית הנאשם בסרטים פורנוגרפיים שהנאשם היה מאלץ את המתלוננת לראות באימרת המתלוננת </w:t>
      </w:r>
      <w:r>
        <w:rPr>
          <w:b/>
          <w:bCs/>
          <w:rtl/>
        </w:rPr>
        <w:t>במשטרה</w:t>
      </w:r>
      <w:r>
        <w:rPr>
          <w:rtl/>
        </w:rPr>
        <w:t xml:space="preserve"> - </w:t>
      </w:r>
      <w:r>
        <w:rPr>
          <w:b/>
          <w:bCs/>
          <w:rtl/>
        </w:rPr>
        <w:t>נ/10</w:t>
      </w:r>
      <w:r>
        <w:rPr>
          <w:rtl/>
        </w:rPr>
        <w:t xml:space="preserve">, עמ' 3, שו' 59-62; </w:t>
      </w:r>
      <w:r>
        <w:rPr>
          <w:b/>
          <w:bCs/>
          <w:rtl/>
        </w:rPr>
        <w:t>נ/10א</w:t>
      </w:r>
      <w:r>
        <w:rPr>
          <w:rtl/>
        </w:rPr>
        <w:t xml:space="preserve">, מספר חקירה 240907/11-10, עמ' 10). </w:t>
      </w:r>
      <w:r>
        <w:rPr>
          <w:b/>
          <w:bCs/>
          <w:rtl/>
        </w:rPr>
        <w:t>הנאשם</w:t>
      </w:r>
      <w:r>
        <w:rPr>
          <w:rtl/>
        </w:rPr>
        <w:t xml:space="preserve"> עצמו העיד בהקשר זה: </w:t>
      </w:r>
      <w:r>
        <w:rPr>
          <w:b/>
          <w:bCs/>
          <w:rtl/>
        </w:rPr>
        <w:t>"...אני כמעט כל יומיים שלוש, הייתי עושה ביד... היינו שוכבים...אני שם...סרט כחול... בדי.וי.די...ועושה ביד...היא בבית, אז מה אני יכול לעשות? ...היינו יחד...היא רואה את זה מהסקרנות. חוקר: ...הלאה, איך היית דוחף?...</w:t>
      </w:r>
      <w:r>
        <w:rPr>
          <w:rFonts w:hint="cs"/>
          <w:b/>
          <w:bCs/>
          <w:rtl/>
        </w:rPr>
        <w:t xml:space="preserve"> </w:t>
      </w:r>
      <w:r>
        <w:rPr>
          <w:b/>
          <w:bCs/>
          <w:rtl/>
        </w:rPr>
        <w:t>נחקר: על המיטה. חוקר: מה היית דוחף? נחקר: אצבע..."</w:t>
      </w:r>
      <w:r>
        <w:rPr>
          <w:rtl/>
        </w:rPr>
        <w:t xml:space="preserve"> (</w:t>
      </w:r>
      <w:r>
        <w:rPr>
          <w:b/>
          <w:bCs/>
          <w:rtl/>
        </w:rPr>
        <w:t>ת/7</w:t>
      </w:r>
      <w:r>
        <w:rPr>
          <w:rtl/>
        </w:rPr>
        <w:t>, חקירה מספר 2409-7/11-8, דיסק 2-1/1, עמ' 6, שו' 5-21). ועוד מפי הנאשם עצמו</w:t>
      </w:r>
      <w:r>
        <w:rPr>
          <w:rFonts w:hint="cs"/>
          <w:rtl/>
        </w:rPr>
        <w:t xml:space="preserve"> בעדותו במשטרה</w:t>
      </w:r>
      <w:r>
        <w:rPr>
          <w:rtl/>
        </w:rPr>
        <w:t xml:space="preserve">: </w:t>
      </w:r>
      <w:r>
        <w:rPr>
          <w:b/>
          <w:bCs/>
          <w:rtl/>
        </w:rPr>
        <w:t>"...חוקרת: דחפת לעצמך אצבעות לפי הטבעת?...נחקר: ...זה לא היה אצבעות. זה היה אצבע...פשוט אצבע...בזמן שאוננתי..."</w:t>
      </w:r>
      <w:r>
        <w:rPr>
          <w:rtl/>
        </w:rPr>
        <w:t xml:space="preserve"> (</w:t>
      </w:r>
      <w:r>
        <w:rPr>
          <w:b/>
          <w:bCs/>
          <w:rtl/>
        </w:rPr>
        <w:t>ת/8</w:t>
      </w:r>
      <w:r>
        <w:rPr>
          <w:rtl/>
        </w:rPr>
        <w:t>, חקירה מספר 240907/11-6, דיסק 3-1/2, ע</w:t>
      </w:r>
      <w:r>
        <w:rPr>
          <w:rFonts w:hint="cs"/>
          <w:rtl/>
        </w:rPr>
        <w:t>מ</w:t>
      </w:r>
      <w:r>
        <w:rPr>
          <w:rtl/>
        </w:rPr>
        <w:t>' 6, שו' 30-35). המתלוננת הוסיפה והעידה</w:t>
      </w:r>
      <w:r>
        <w:rPr>
          <w:rFonts w:hint="cs"/>
          <w:rtl/>
        </w:rPr>
        <w:t xml:space="preserve"> בבית המשפט</w:t>
      </w:r>
      <w:r>
        <w:rPr>
          <w:rtl/>
        </w:rPr>
        <w:t xml:space="preserve">: </w:t>
      </w:r>
      <w:r>
        <w:rPr>
          <w:b/>
          <w:bCs/>
          <w:rtl/>
        </w:rPr>
        <w:t>"...הוא היה שוכב על המיטה והיה מחזיק לי את השערות והזין שלו עומד, הוא היה מאלץ אותי לעשות לו ביד והיה מאלץ אותי למצוץ לו את הפטמות, כאב לי באיבר מין שלי מרוב שהיה אונס אותי, אז הוא היה מאלץ אותי לעשות לו ביד."</w:t>
      </w:r>
      <w:r>
        <w:rPr>
          <w:rtl/>
        </w:rPr>
        <w:t xml:space="preserve"> (עמ' 98 לפר', שו' 13-18). הנאשם עצמו העיד במשטרה: "...חוקרת...: </w:t>
      </w:r>
      <w:r>
        <w:rPr>
          <w:b/>
          <w:bCs/>
          <w:rtl/>
        </w:rPr>
        <w:t xml:space="preserve">כמה פעמים עשית לידה ביד? </w:t>
      </w:r>
      <w:r>
        <w:rPr>
          <w:rtl/>
        </w:rPr>
        <w:t>נחקר, עמיר אטיאס: ...</w:t>
      </w:r>
      <w:r>
        <w:rPr>
          <w:b/>
          <w:bCs/>
          <w:rtl/>
        </w:rPr>
        <w:t>עשר פעמים...היו פעמים שהיא עזרה לי לגמור...</w:t>
      </w:r>
      <w:r>
        <w:rPr>
          <w:rtl/>
        </w:rPr>
        <w:t xml:space="preserve">איך היא עזרה לי? או </w:t>
      </w:r>
      <w:r>
        <w:rPr>
          <w:b/>
          <w:bCs/>
          <w:rtl/>
        </w:rPr>
        <w:t>שהיא נוגעת בו</w:t>
      </w:r>
      <w:r>
        <w:rPr>
          <w:rtl/>
        </w:rPr>
        <w:t>...</w:t>
      </w:r>
      <w:r>
        <w:rPr>
          <w:b/>
          <w:bCs/>
          <w:rtl/>
        </w:rPr>
        <w:t>נוגעת בו ממש..." (ת/5</w:t>
      </w:r>
      <w:r>
        <w:rPr>
          <w:rtl/>
        </w:rPr>
        <w:t>, דיסק 2/3, ע</w:t>
      </w:r>
      <w:r>
        <w:rPr>
          <w:rFonts w:hint="cs"/>
          <w:rtl/>
        </w:rPr>
        <w:t>מ</w:t>
      </w:r>
      <w:r>
        <w:rPr>
          <w:rtl/>
        </w:rPr>
        <w:t>' 14, ש</w:t>
      </w:r>
      <w:r>
        <w:rPr>
          <w:rFonts w:hint="cs"/>
          <w:rtl/>
        </w:rPr>
        <w:t>ו</w:t>
      </w:r>
      <w:r>
        <w:rPr>
          <w:rtl/>
        </w:rPr>
        <w:t xml:space="preserve">' 27-28, עמ' 15, שו' 1). </w:t>
      </w:r>
    </w:p>
    <w:p w14:paraId="13AB5A01" w14:textId="77777777" w:rsidR="007C277A" w:rsidRDefault="00D53876">
      <w:pPr>
        <w:spacing w:line="360" w:lineRule="auto"/>
        <w:jc w:val="both"/>
        <w:rPr>
          <w:rtl/>
        </w:rPr>
      </w:pPr>
      <w:r>
        <w:rPr>
          <w:rFonts w:hint="cs"/>
          <w:b/>
          <w:bCs/>
          <w:rtl/>
        </w:rPr>
        <w:t>על כן</w:t>
      </w:r>
      <w:r>
        <w:rPr>
          <w:rFonts w:hint="cs"/>
          <w:rtl/>
        </w:rPr>
        <w:t xml:space="preserve">: </w:t>
      </w:r>
      <w:r>
        <w:rPr>
          <w:rtl/>
        </w:rPr>
        <w:t xml:space="preserve">עדותה המהימנה של המתלוננת חוזקה </w:t>
      </w:r>
      <w:r>
        <w:rPr>
          <w:rFonts w:hint="cs"/>
          <w:rtl/>
        </w:rPr>
        <w:t xml:space="preserve">איפוא </w:t>
      </w:r>
      <w:r>
        <w:rPr>
          <w:rtl/>
        </w:rPr>
        <w:t xml:space="preserve">בעדות הנאשם </w:t>
      </w:r>
      <w:r>
        <w:rPr>
          <w:rFonts w:hint="cs"/>
          <w:rtl/>
        </w:rPr>
        <w:t>ד</w:t>
      </w:r>
      <w:r>
        <w:rPr>
          <w:rtl/>
        </w:rPr>
        <w:t xml:space="preserve">לעיל, לכל הפחות כראשית הודייה. </w:t>
      </w:r>
    </w:p>
    <w:p w14:paraId="2FA8950E" w14:textId="77777777" w:rsidR="007C277A" w:rsidRDefault="007C277A">
      <w:pPr>
        <w:spacing w:line="360" w:lineRule="auto"/>
        <w:jc w:val="both"/>
        <w:rPr>
          <w:rtl/>
        </w:rPr>
      </w:pPr>
    </w:p>
    <w:p w14:paraId="716B18DE" w14:textId="77777777" w:rsidR="007C277A" w:rsidRDefault="00D53876">
      <w:pPr>
        <w:pStyle w:val="ListParagraph"/>
        <w:numPr>
          <w:ilvl w:val="0"/>
          <w:numId w:val="9"/>
        </w:numPr>
        <w:spacing w:line="360" w:lineRule="auto"/>
        <w:ind w:left="0" w:hanging="709"/>
        <w:jc w:val="both"/>
        <w:rPr>
          <w:rtl/>
        </w:rPr>
      </w:pPr>
      <w:r>
        <w:rPr>
          <w:b/>
          <w:bCs/>
          <w:rtl/>
        </w:rPr>
        <w:t>סיכום ביניים</w:t>
      </w:r>
      <w:r>
        <w:rPr>
          <w:rtl/>
        </w:rPr>
        <w:t xml:space="preserve"> </w:t>
      </w:r>
      <w:r>
        <w:rPr>
          <w:b/>
          <w:bCs/>
          <w:rtl/>
        </w:rPr>
        <w:t>- לפי הראיות ו</w:t>
      </w:r>
      <w:r>
        <w:rPr>
          <w:rFonts w:hint="cs"/>
          <w:b/>
          <w:bCs/>
          <w:rtl/>
        </w:rPr>
        <w:t xml:space="preserve">לאור </w:t>
      </w:r>
      <w:r>
        <w:rPr>
          <w:b/>
          <w:bCs/>
          <w:rtl/>
        </w:rPr>
        <w:t>האמור לעיל, אני קובע איפוא את המימצאים הבאים</w:t>
      </w:r>
      <w:r>
        <w:rPr>
          <w:rtl/>
        </w:rPr>
        <w:t xml:space="preserve">: </w:t>
      </w:r>
    </w:p>
    <w:p w14:paraId="34A5F43C" w14:textId="77777777" w:rsidR="007C277A" w:rsidRDefault="00D53876">
      <w:pPr>
        <w:spacing w:line="360" w:lineRule="auto"/>
        <w:jc w:val="both"/>
        <w:rPr>
          <w:rtl/>
        </w:rPr>
      </w:pPr>
      <w:r>
        <w:rPr>
          <w:b/>
          <w:bCs/>
          <w:rtl/>
        </w:rPr>
        <w:t xml:space="preserve">במהלך התקופה שבה המתלוננת גרה עם הנאשם בדירה, במועדים שונים, ביצע הנאשם בפני המתלוננת מעשים מגונים, בכך שדחף את אצבעו לפי הטבעת שלו לעיני המתלוננת. בנוסף, הנאשם נהג לצפות בסרטים פורנוגרפיים ולאונן לעיני המתלוננת, לעיתים תוך שהוא מאלצה לאונן אותו, עד אשר </w:t>
      </w:r>
      <w:r>
        <w:rPr>
          <w:rFonts w:hint="cs"/>
          <w:b/>
          <w:bCs/>
          <w:rtl/>
        </w:rPr>
        <w:t xml:space="preserve">הוא </w:t>
      </w:r>
      <w:r>
        <w:rPr>
          <w:b/>
          <w:bCs/>
          <w:rtl/>
        </w:rPr>
        <w:t>הגיע לסיפוקו, וכל אלה שלא בהסכמת המתלוננת</w:t>
      </w:r>
      <w:r>
        <w:rPr>
          <w:rFonts w:hint="cs"/>
          <w:b/>
          <w:bCs/>
          <w:rtl/>
        </w:rPr>
        <w:t>,</w:t>
      </w:r>
      <w:r>
        <w:rPr>
          <w:b/>
          <w:bCs/>
          <w:rtl/>
        </w:rPr>
        <w:t xml:space="preserve"> ותוך ניצול יחסי התלות שהיו למתלוננת בנאשם, ולשם גירוי, סיפוק או ביזוי מיניים. </w:t>
      </w:r>
      <w:r>
        <w:rPr>
          <w:rtl/>
        </w:rPr>
        <w:t>היסוד הפיזי בעבירה זו, מולא:</w:t>
      </w:r>
      <w:r>
        <w:rPr>
          <w:b/>
          <w:bCs/>
          <w:rtl/>
        </w:rPr>
        <w:t xml:space="preserve"> </w:t>
      </w:r>
      <w:r>
        <w:rPr>
          <w:rtl/>
        </w:rPr>
        <w:t xml:space="preserve">העבירה של מעשה מגונה בפומבי – </w:t>
      </w:r>
      <w:hyperlink r:id="rId71" w:history="1">
        <w:r w:rsidR="00BC123F" w:rsidRPr="00BC123F">
          <w:rPr>
            <w:rFonts w:hint="eastAsia"/>
            <w:color w:val="0000FF"/>
            <w:u w:val="single"/>
            <w:rtl/>
          </w:rPr>
          <w:t>סעיף</w:t>
        </w:r>
        <w:r w:rsidR="00BC123F" w:rsidRPr="00BC123F">
          <w:rPr>
            <w:color w:val="0000FF"/>
            <w:u w:val="single"/>
            <w:rtl/>
          </w:rPr>
          <w:t xml:space="preserve"> 349(</w:t>
        </w:r>
        <w:r w:rsidR="00BC123F" w:rsidRPr="00BC123F">
          <w:rPr>
            <w:rFonts w:hint="eastAsia"/>
            <w:color w:val="0000FF"/>
            <w:u w:val="single"/>
            <w:rtl/>
          </w:rPr>
          <w:t>א</w:t>
        </w:r>
        <w:r w:rsidR="00BC123F" w:rsidRPr="00BC123F">
          <w:rPr>
            <w:color w:val="0000FF"/>
            <w:u w:val="single"/>
            <w:rtl/>
          </w:rPr>
          <w:t>)</w:t>
        </w:r>
      </w:hyperlink>
      <w:r>
        <w:rPr>
          <w:rtl/>
        </w:rPr>
        <w:t xml:space="preserve"> </w:t>
      </w:r>
      <w:r>
        <w:rPr>
          <w:rFonts w:hint="cs"/>
          <w:rtl/>
        </w:rPr>
        <w:t xml:space="preserve">לחוק </w:t>
      </w:r>
      <w:r>
        <w:rPr>
          <w:rtl/>
        </w:rPr>
        <w:t>קובע לאמור:</w:t>
      </w:r>
      <w:r>
        <w:rPr>
          <w:rStyle w:val="default"/>
          <w:rFonts w:cs="David"/>
          <w:sz w:val="24"/>
          <w:szCs w:val="24"/>
          <w:rtl/>
        </w:rPr>
        <w:t xml:space="preserve"> "העושה מעשה מגונה בפומבי בפני אדם אחר, </w:t>
      </w:r>
      <w:r>
        <w:rPr>
          <w:rStyle w:val="default"/>
          <w:rFonts w:cs="David"/>
          <w:b/>
          <w:bCs/>
          <w:sz w:val="24"/>
          <w:szCs w:val="24"/>
          <w:rtl/>
        </w:rPr>
        <w:t>ללא הסכמתו</w:t>
      </w:r>
      <w:r>
        <w:rPr>
          <w:rStyle w:val="default"/>
          <w:rFonts w:cs="David"/>
          <w:sz w:val="24"/>
          <w:szCs w:val="24"/>
          <w:rtl/>
        </w:rPr>
        <w:t xml:space="preserve">, או העושה מעשה כאמור </w:t>
      </w:r>
      <w:r>
        <w:rPr>
          <w:rStyle w:val="default"/>
          <w:rFonts w:cs="David"/>
          <w:b/>
          <w:bCs/>
          <w:sz w:val="24"/>
          <w:szCs w:val="24"/>
          <w:rtl/>
        </w:rPr>
        <w:t>בכל מקום שהוא תוך ניצול יחסי תלות</w:t>
      </w:r>
      <w:r>
        <w:rPr>
          <w:rStyle w:val="default"/>
          <w:rFonts w:cs="David"/>
          <w:sz w:val="24"/>
          <w:szCs w:val="24"/>
          <w:rtl/>
        </w:rPr>
        <w:t xml:space="preserve">, מרות...דינו - מאסר שנה." </w:t>
      </w:r>
      <w:hyperlink r:id="rId72" w:history="1">
        <w:r w:rsidR="00BC123F" w:rsidRPr="00BC123F">
          <w:rPr>
            <w:rStyle w:val="default"/>
            <w:rFonts w:cs="David"/>
            <w:color w:val="0000FF"/>
            <w:sz w:val="24"/>
            <w:szCs w:val="24"/>
            <w:u w:val="single"/>
            <w:rtl/>
          </w:rPr>
          <w:t>סעיף 348(ו)</w:t>
        </w:r>
      </w:hyperlink>
      <w:r>
        <w:rPr>
          <w:rStyle w:val="default"/>
          <w:rFonts w:cs="David"/>
          <w:sz w:val="24"/>
          <w:szCs w:val="24"/>
          <w:rtl/>
        </w:rPr>
        <w:t xml:space="preserve"> לחוק קובע "...</w:t>
      </w:r>
      <w:r>
        <w:rPr>
          <w:rStyle w:val="default"/>
          <w:rFonts w:cs="David" w:hint="cs"/>
          <w:sz w:val="24"/>
          <w:szCs w:val="24"/>
          <w:rtl/>
        </w:rPr>
        <w:t xml:space="preserve"> </w:t>
      </w:r>
      <w:r>
        <w:rPr>
          <w:rStyle w:val="default"/>
          <w:rFonts w:cs="David"/>
          <w:sz w:val="24"/>
          <w:szCs w:val="24"/>
          <w:rtl/>
        </w:rPr>
        <w:t xml:space="preserve">"מעשה מגונה" - מעשה לשם גירוי, סיפוק או ביזוי מיניים. </w:t>
      </w:r>
      <w:r>
        <w:rPr>
          <w:rtl/>
        </w:rPr>
        <w:t xml:space="preserve">אמנם העדר הסכמה של האחר איננו רכיב בחלופה שבסיפא של </w:t>
      </w:r>
      <w:hyperlink r:id="rId73" w:history="1">
        <w:r w:rsidR="00BC123F" w:rsidRPr="00BC123F">
          <w:rPr>
            <w:rFonts w:hint="eastAsia"/>
            <w:color w:val="0000FF"/>
            <w:u w:val="single"/>
            <w:rtl/>
          </w:rPr>
          <w:t>סעיף</w:t>
        </w:r>
        <w:r w:rsidR="00BC123F" w:rsidRPr="00BC123F">
          <w:rPr>
            <w:color w:val="0000FF"/>
            <w:u w:val="single"/>
            <w:rtl/>
          </w:rPr>
          <w:t xml:space="preserve"> 349(</w:t>
        </w:r>
        <w:r w:rsidR="00BC123F" w:rsidRPr="00BC123F">
          <w:rPr>
            <w:rFonts w:hint="eastAsia"/>
            <w:color w:val="0000FF"/>
            <w:u w:val="single"/>
            <w:rtl/>
          </w:rPr>
          <w:t>א</w:t>
        </w:r>
        <w:r w:rsidR="00BC123F" w:rsidRPr="00BC123F">
          <w:rPr>
            <w:color w:val="0000FF"/>
            <w:u w:val="single"/>
            <w:rtl/>
          </w:rPr>
          <w:t>)</w:t>
        </w:r>
      </w:hyperlink>
      <w:r>
        <w:rPr>
          <w:rtl/>
        </w:rPr>
        <w:t xml:space="preserve"> לחוק, ואולם בענייננו, המתלוננת </w:t>
      </w:r>
      <w:r>
        <w:rPr>
          <w:b/>
          <w:bCs/>
          <w:rtl/>
        </w:rPr>
        <w:t xml:space="preserve">גם לא הסכימה </w:t>
      </w:r>
      <w:r>
        <w:rPr>
          <w:rtl/>
        </w:rPr>
        <w:t xml:space="preserve">למעשיו המגונים של הנאשם, </w:t>
      </w:r>
      <w:r>
        <w:rPr>
          <w:b/>
          <w:bCs/>
          <w:rtl/>
        </w:rPr>
        <w:t>וגם ארע ניצול של יחסי תלות</w:t>
      </w:r>
      <w:r>
        <w:rPr>
          <w:rtl/>
        </w:rPr>
        <w:t xml:space="preserve"> של המתלוננת בנאשם</w:t>
      </w:r>
      <w:r>
        <w:rPr>
          <w:rFonts w:hint="cs"/>
          <w:rtl/>
        </w:rPr>
        <w:t xml:space="preserve"> </w:t>
      </w:r>
      <w:r>
        <w:rPr>
          <w:rtl/>
        </w:rPr>
        <w:t xml:space="preserve">- הוא השתמש ביתרון שמעניקה לו "זיקת התלות" שבינו לבין המתלוננת חסרת הדיור, שהיתה זקוקה נואשות לקורת גג מעל ראשה, וביצע את מעשיו המגונים </w:t>
      </w:r>
      <w:r>
        <w:rPr>
          <w:rFonts w:hint="cs"/>
          <w:rtl/>
        </w:rPr>
        <w:t>(</w:t>
      </w:r>
      <w:r>
        <w:rPr>
          <w:rtl/>
        </w:rPr>
        <w:t>גם</w:t>
      </w:r>
      <w:r>
        <w:rPr>
          <w:rFonts w:hint="cs"/>
          <w:rtl/>
        </w:rPr>
        <w:t>)</w:t>
      </w:r>
      <w:r>
        <w:rPr>
          <w:rtl/>
        </w:rPr>
        <w:t xml:space="preserve"> על אף אי הסכמתה (</w:t>
      </w:r>
      <w:r>
        <w:rPr>
          <w:rFonts w:hint="cs"/>
          <w:rtl/>
        </w:rPr>
        <w:t xml:space="preserve">ראו בסוגיה: </w:t>
      </w:r>
      <w:r>
        <w:rPr>
          <w:rtl/>
        </w:rPr>
        <w:t xml:space="preserve">י' קדמי, </w:t>
      </w:r>
      <w:r>
        <w:rPr>
          <w:b/>
          <w:bCs/>
          <w:rtl/>
        </w:rPr>
        <w:t>על הדין בפלילים</w:t>
      </w:r>
      <w:r>
        <w:rPr>
          <w:rtl/>
        </w:rPr>
        <w:t>, 2006, חלק 3, עמ' 1433). המתלוננת נאלצה איפוא להישאר בדירת הנאשם, היכן שהוא ביצע</w:t>
      </w:r>
      <w:r>
        <w:rPr>
          <w:rFonts w:hint="cs"/>
          <w:rtl/>
        </w:rPr>
        <w:t>,</w:t>
      </w:r>
      <w:r>
        <w:rPr>
          <w:rtl/>
        </w:rPr>
        <w:t xml:space="preserve"> כפי </w:t>
      </w:r>
      <w:r>
        <w:rPr>
          <w:rFonts w:hint="cs"/>
          <w:rtl/>
        </w:rPr>
        <w:t>ש</w:t>
      </w:r>
      <w:r>
        <w:rPr>
          <w:rtl/>
        </w:rPr>
        <w:t xml:space="preserve">העיד, לנגד עיניה את מעשיו המגונים - בכך שדחף את אצבעו לפי הטבעת שלו, צפה בסרטים פורנוגרפיים ואונן לעיניה ו/או לעיתים תוך שהוא מאלץ את המתלוננת לאונן אותו, עד אשר </w:t>
      </w:r>
      <w:r>
        <w:rPr>
          <w:rFonts w:hint="cs"/>
          <w:rtl/>
        </w:rPr>
        <w:t xml:space="preserve">הוא </w:t>
      </w:r>
      <w:r>
        <w:rPr>
          <w:rtl/>
        </w:rPr>
        <w:t>הגיע לסיפוקו. מכוח זיקת התלות דלעיל המתלוננת נחשפה ו</w:t>
      </w:r>
      <w:r>
        <w:rPr>
          <w:rFonts w:hint="cs"/>
          <w:rtl/>
        </w:rPr>
        <w:t xml:space="preserve">היא </w:t>
      </w:r>
      <w:r>
        <w:rPr>
          <w:rtl/>
        </w:rPr>
        <w:t>"שותפה" ללא הסכמתה למעשיו המגונים של הנאשם</w:t>
      </w:r>
      <w:r>
        <w:rPr>
          <w:b/>
          <w:bCs/>
          <w:rtl/>
        </w:rPr>
        <w:t xml:space="preserve">. </w:t>
      </w:r>
      <w:r>
        <w:rPr>
          <w:rtl/>
        </w:rPr>
        <w:t xml:space="preserve">היסוד הנפשי מולא אף הוא כשהעבירה הינה התנהגותית מטרתית (י' קדמי, </w:t>
      </w:r>
      <w:r>
        <w:rPr>
          <w:b/>
          <w:bCs/>
          <w:rtl/>
        </w:rPr>
        <w:t>על הדין בפלילים</w:t>
      </w:r>
      <w:r>
        <w:rPr>
          <w:rtl/>
        </w:rPr>
        <w:t>, 2006, חלק 3, עמ' 1434-1435), ו</w:t>
      </w:r>
      <w:r>
        <w:rPr>
          <w:rFonts w:hint="cs"/>
          <w:rtl/>
        </w:rPr>
        <w:t xml:space="preserve">לכל הפחות </w:t>
      </w:r>
      <w:r>
        <w:rPr>
          <w:rtl/>
        </w:rPr>
        <w:t>היסוד הנפשי הזה –</w:t>
      </w:r>
      <w:r>
        <w:rPr>
          <w:rFonts w:hint="cs"/>
          <w:rtl/>
        </w:rPr>
        <w:t xml:space="preserve"> אם לא למעלה ממנו - ה</w:t>
      </w:r>
      <w:r>
        <w:rPr>
          <w:rtl/>
        </w:rPr>
        <w:t>וכח מיניה וביה מנסיבות ביצוע העבירות ע"י הנאשם, כ</w:t>
      </w:r>
      <w:r>
        <w:rPr>
          <w:rFonts w:hint="cs"/>
          <w:rtl/>
        </w:rPr>
        <w:t>מפורט</w:t>
      </w:r>
      <w:r>
        <w:rPr>
          <w:rtl/>
        </w:rPr>
        <w:t xml:space="preserve"> לעיל. </w:t>
      </w:r>
      <w:r>
        <w:rPr>
          <w:b/>
          <w:bCs/>
          <w:rtl/>
        </w:rPr>
        <w:t>על כן</w:t>
      </w:r>
      <w:r>
        <w:rPr>
          <w:rtl/>
        </w:rPr>
        <w:t>: ל</w:t>
      </w:r>
      <w:r>
        <w:rPr>
          <w:rFonts w:hint="cs"/>
          <w:rtl/>
        </w:rPr>
        <w:t xml:space="preserve">פי </w:t>
      </w:r>
      <w:r>
        <w:rPr>
          <w:rtl/>
        </w:rPr>
        <w:t>הראיות ו</w:t>
      </w:r>
      <w:r>
        <w:rPr>
          <w:rFonts w:hint="cs"/>
          <w:rtl/>
        </w:rPr>
        <w:t xml:space="preserve">לאור </w:t>
      </w:r>
      <w:r>
        <w:rPr>
          <w:rtl/>
        </w:rPr>
        <w:t xml:space="preserve">האמור לעיל, אני קובע איפוא שהוכחה מעבר לספק סביר העבירה של </w:t>
      </w:r>
      <w:r>
        <w:rPr>
          <w:b/>
          <w:bCs/>
          <w:rtl/>
        </w:rPr>
        <w:t xml:space="preserve">מעשה מגונה בפומבי (ריבוי מקרים) </w:t>
      </w:r>
      <w:r>
        <w:rPr>
          <w:rtl/>
        </w:rPr>
        <w:t xml:space="preserve">שביצע הנאשם, לפי </w:t>
      </w:r>
      <w:hyperlink r:id="rId74" w:history="1">
        <w:r w:rsidR="00BC123F" w:rsidRPr="00BC123F">
          <w:rPr>
            <w:rFonts w:hint="eastAsia"/>
            <w:color w:val="0000FF"/>
            <w:u w:val="single"/>
            <w:rtl/>
          </w:rPr>
          <w:t>סעיף</w:t>
        </w:r>
        <w:r w:rsidR="00BC123F" w:rsidRPr="00BC123F">
          <w:rPr>
            <w:color w:val="0000FF"/>
            <w:u w:val="single"/>
            <w:rtl/>
          </w:rPr>
          <w:t xml:space="preserve"> 349(</w:t>
        </w:r>
        <w:r w:rsidR="00BC123F" w:rsidRPr="00BC123F">
          <w:rPr>
            <w:rFonts w:hint="eastAsia"/>
            <w:color w:val="0000FF"/>
            <w:u w:val="single"/>
            <w:rtl/>
          </w:rPr>
          <w:t>א</w:t>
        </w:r>
        <w:r w:rsidR="00BC123F" w:rsidRPr="00BC123F">
          <w:rPr>
            <w:color w:val="0000FF"/>
            <w:u w:val="single"/>
            <w:rtl/>
          </w:rPr>
          <w:t>)</w:t>
        </w:r>
      </w:hyperlink>
      <w:r>
        <w:rPr>
          <w:rtl/>
        </w:rPr>
        <w:t xml:space="preserve"> לחוק.</w:t>
      </w:r>
    </w:p>
    <w:p w14:paraId="5D9777BD" w14:textId="77777777" w:rsidR="007C277A" w:rsidRDefault="007C277A">
      <w:pPr>
        <w:spacing w:line="360" w:lineRule="auto"/>
        <w:jc w:val="both"/>
        <w:rPr>
          <w:b/>
          <w:bCs/>
          <w:rtl/>
        </w:rPr>
      </w:pPr>
    </w:p>
    <w:p w14:paraId="16D9749D" w14:textId="77777777" w:rsidR="007C277A" w:rsidRDefault="00D53876">
      <w:pPr>
        <w:spacing w:line="360" w:lineRule="auto"/>
        <w:jc w:val="both"/>
        <w:rPr>
          <w:b/>
          <w:bCs/>
          <w:rtl/>
        </w:rPr>
      </w:pPr>
      <w:r>
        <w:rPr>
          <w:b/>
          <w:bCs/>
          <w:rtl/>
        </w:rPr>
        <w:t xml:space="preserve">מתוך כתב האישום – באישום ראשון נאמר: </w:t>
      </w:r>
      <w:r>
        <w:rPr>
          <w:rtl/>
        </w:rPr>
        <w:t xml:space="preserve">בהזדמנויות שונות, </w:t>
      </w:r>
      <w:r>
        <w:rPr>
          <w:b/>
          <w:bCs/>
          <w:rtl/>
        </w:rPr>
        <w:t>איים</w:t>
      </w:r>
      <w:r>
        <w:rPr>
          <w:rtl/>
        </w:rPr>
        <w:t xml:space="preserve"> הנאשם על המתלוננת בכוונה להפחידה בפגיעה בגופה. בין היתר, אמר הנאשם למתלוננת כי אף אם יישב בבית הסוהר למשך תקופה ממושכת, הוא יצא ביום מן הימים מבית הסוהר, ימצא אותה וירצח אותה. בתשובתו לכתב האישום כפר הנאשם גם בעבירה זו (</w:t>
      </w:r>
      <w:r>
        <w:rPr>
          <w:rFonts w:hint="cs"/>
          <w:rtl/>
        </w:rPr>
        <w:t xml:space="preserve">ראו </w:t>
      </w:r>
      <w:r>
        <w:rPr>
          <w:rtl/>
        </w:rPr>
        <w:t>בעמ' 2 לתשובתו</w:t>
      </w:r>
      <w:r>
        <w:rPr>
          <w:rFonts w:hint="cs"/>
          <w:rtl/>
        </w:rPr>
        <w:t xml:space="preserve"> של הנאשם לכתב האישום</w:t>
      </w:r>
      <w:r>
        <w:rPr>
          <w:rtl/>
        </w:rPr>
        <w:t xml:space="preserve">). </w:t>
      </w:r>
    </w:p>
    <w:p w14:paraId="2F5B748B" w14:textId="77777777" w:rsidR="007C277A" w:rsidRDefault="007C277A">
      <w:pPr>
        <w:spacing w:line="360" w:lineRule="auto"/>
        <w:jc w:val="both"/>
        <w:rPr>
          <w:b/>
          <w:bCs/>
          <w:rtl/>
        </w:rPr>
      </w:pPr>
    </w:p>
    <w:p w14:paraId="6292B33D" w14:textId="77777777" w:rsidR="007C277A" w:rsidRDefault="00D53876">
      <w:pPr>
        <w:pStyle w:val="ListParagraph"/>
        <w:numPr>
          <w:ilvl w:val="0"/>
          <w:numId w:val="9"/>
        </w:numPr>
        <w:spacing w:line="360" w:lineRule="auto"/>
        <w:ind w:left="0" w:hanging="709"/>
        <w:jc w:val="both"/>
        <w:rPr>
          <w:rtl/>
        </w:rPr>
      </w:pPr>
      <w:r>
        <w:rPr>
          <w:rtl/>
        </w:rPr>
        <w:t xml:space="preserve">המתלוננת העידה בבית המשפט: </w:t>
      </w:r>
      <w:r>
        <w:rPr>
          <w:b/>
          <w:bCs/>
          <w:rtl/>
        </w:rPr>
        <w:t>"..</w:t>
      </w:r>
      <w:r>
        <w:rPr>
          <w:rtl/>
        </w:rPr>
        <w:t xml:space="preserve">.פחדתי ממנו. </w:t>
      </w:r>
      <w:r>
        <w:rPr>
          <w:b/>
          <w:bCs/>
          <w:rtl/>
        </w:rPr>
        <w:t>הוא אמר שלא משנה ואם אני אלך למשטרה במשך שנה וחצי שאם אני רק אעיז ללכת למשטרה לא משנה איפה שלא יהיה הוא יחפש וימצא אותי...וירצח אותי</w:t>
      </w:r>
      <w:r>
        <w:rPr>
          <w:rtl/>
        </w:rPr>
        <w:t xml:space="preserve"> ואני מאמינה לו כי הוא ניסה לרצוח אותי כמה פעמים...". (עמ' 60 לפר', שו' 15-18). ועוד</w:t>
      </w:r>
      <w:r>
        <w:rPr>
          <w:rFonts w:hint="cs"/>
          <w:rtl/>
        </w:rPr>
        <w:t xml:space="preserve"> העידה</w:t>
      </w:r>
      <w:r>
        <w:rPr>
          <w:rtl/>
        </w:rPr>
        <w:t xml:space="preserve">: </w:t>
      </w:r>
      <w:r>
        <w:rPr>
          <w:b/>
          <w:bCs/>
          <w:rtl/>
        </w:rPr>
        <w:t>"...הנאשם אמר שאם אני אלך למשטרה חברת קדישא תגרד אותי מהרצפה..."</w:t>
      </w:r>
      <w:r>
        <w:rPr>
          <w:rFonts w:hint="cs"/>
          <w:rtl/>
        </w:rPr>
        <w:t xml:space="preserve"> </w:t>
      </w:r>
      <w:r>
        <w:rPr>
          <w:rtl/>
        </w:rPr>
        <w:t>(בנגדית: ע</w:t>
      </w:r>
      <w:r>
        <w:rPr>
          <w:rFonts w:hint="cs"/>
          <w:rtl/>
        </w:rPr>
        <w:t>מ</w:t>
      </w:r>
      <w:r>
        <w:rPr>
          <w:rtl/>
        </w:rPr>
        <w:t>' 95 לפר',</w:t>
      </w:r>
      <w:r>
        <w:rPr>
          <w:rFonts w:hint="cs"/>
          <w:rtl/>
        </w:rPr>
        <w:t xml:space="preserve"> </w:t>
      </w:r>
      <w:r>
        <w:rPr>
          <w:rtl/>
        </w:rPr>
        <w:t>ש</w:t>
      </w:r>
      <w:r>
        <w:rPr>
          <w:rFonts w:hint="cs"/>
          <w:rtl/>
        </w:rPr>
        <w:t>ו</w:t>
      </w:r>
      <w:r>
        <w:rPr>
          <w:rtl/>
        </w:rPr>
        <w:t>' 31-32). עדותה של המתלוננת היתה ברורה ואמינה. גם במשטרה סיפרה המתלוננת על איום הנאשם כלפיה (</w:t>
      </w:r>
      <w:r>
        <w:rPr>
          <w:b/>
          <w:bCs/>
          <w:rtl/>
        </w:rPr>
        <w:t>נ/9</w:t>
      </w:r>
      <w:r>
        <w:rPr>
          <w:rtl/>
        </w:rPr>
        <w:t xml:space="preserve">, עמ' 2, שו' 2-3; </w:t>
      </w:r>
      <w:r>
        <w:rPr>
          <w:b/>
          <w:bCs/>
          <w:rtl/>
        </w:rPr>
        <w:t>נ/11</w:t>
      </w:r>
      <w:r>
        <w:rPr>
          <w:rtl/>
        </w:rPr>
        <w:t xml:space="preserve">, עמ' 3, שו' 82-83; ועוד ראו בעדות המתלוננת במשטרה – </w:t>
      </w:r>
      <w:r>
        <w:rPr>
          <w:b/>
          <w:bCs/>
          <w:rtl/>
        </w:rPr>
        <w:t>נ/10</w:t>
      </w:r>
      <w:r>
        <w:rPr>
          <w:rtl/>
        </w:rPr>
        <w:t xml:space="preserve">, עמ' 4, שו' 122). המתלוננת סיפרה בעדותה על </w:t>
      </w:r>
      <w:r>
        <w:rPr>
          <w:b/>
          <w:bCs/>
          <w:rtl/>
        </w:rPr>
        <w:t>איומים נוספים</w:t>
      </w:r>
      <w:r>
        <w:rPr>
          <w:rtl/>
        </w:rPr>
        <w:t xml:space="preserve"> </w:t>
      </w:r>
      <w:r>
        <w:rPr>
          <w:b/>
          <w:bCs/>
          <w:rtl/>
        </w:rPr>
        <w:t xml:space="preserve">אחרים </w:t>
      </w:r>
      <w:r>
        <w:rPr>
          <w:rtl/>
        </w:rPr>
        <w:t xml:space="preserve">של הנאשם - המתלוננת נשאלה למה היא לא קמה והלכה (מדירת הנאשם - ג'נ'), והיא השיבה בבית המשפט: </w:t>
      </w:r>
      <w:r>
        <w:rPr>
          <w:b/>
          <w:bCs/>
          <w:rtl/>
        </w:rPr>
        <w:t>"..</w:t>
      </w:r>
      <w:r>
        <w:rPr>
          <w:rtl/>
        </w:rPr>
        <w:t>.לא עזבתי כי הייתה לי מצוקת דיור ובגלל שאני תשושה נפשית ומרוסקת מכל הבחינות... העדפתי לסבול מאחד ולא ממליון. לא סודנים, לא בני מיעוטים ברחוב. פחדתי מהסודנים שהיו ברחוב.</w:t>
      </w:r>
      <w:r>
        <w:rPr>
          <w:b/>
          <w:bCs/>
          <w:rtl/>
        </w:rPr>
        <w:t xml:space="preserve"> הוא</w:t>
      </w:r>
      <w:r>
        <w:rPr>
          <w:rtl/>
        </w:rPr>
        <w:t xml:space="preserve"> (הנאשם-ג'נ') </w:t>
      </w:r>
      <w:r>
        <w:rPr>
          <w:b/>
          <w:bCs/>
          <w:rtl/>
        </w:rPr>
        <w:t>היה מאיים עליי שאם אני לא יעשה מה שהוא אומר לי הוא יזרוק אותי לסודנים שיאנסו וירצחו אותך."</w:t>
      </w:r>
      <w:r>
        <w:rPr>
          <w:rtl/>
        </w:rPr>
        <w:t xml:space="preserve"> (ע</w:t>
      </w:r>
      <w:r>
        <w:rPr>
          <w:rFonts w:hint="cs"/>
          <w:rtl/>
        </w:rPr>
        <w:t>מ</w:t>
      </w:r>
      <w:r>
        <w:rPr>
          <w:rtl/>
        </w:rPr>
        <w:t xml:space="preserve">' 74 לפר', שו' 9-16; עמ' 88 לפר', שו' 11-12; עמ' 91 לפר', שו' 7-10). בנסיבותיה של מתלוננת חסרת דיור זו, גם זהו איום אסור. ועוד איומים שאיים הנאשם, כפי שהעידה המתלוננת: </w:t>
      </w:r>
      <w:r>
        <w:rPr>
          <w:b/>
          <w:bCs/>
          <w:rtl/>
        </w:rPr>
        <w:t>"...הוא תמיד אמר שהוא ירצח אותי אבל לאט לאט ובאיומים וביסורים...צריך לרצוח אותי בחלקים, מי יודע עליי, אני טרף קל, אני מתנה בשבילו...הוא אמר שהוא ירצח אותי ויקבור אותי בחצר ואף אחד לא ידע..."</w:t>
      </w:r>
      <w:r>
        <w:rPr>
          <w:rtl/>
        </w:rPr>
        <w:t xml:space="preserve"> (עמ' 55 לפר', שו' 6-11). </w:t>
      </w:r>
      <w:r>
        <w:rPr>
          <w:b/>
          <w:bCs/>
          <w:rtl/>
        </w:rPr>
        <w:t>על כן</w:t>
      </w:r>
      <w:r>
        <w:rPr>
          <w:rtl/>
        </w:rPr>
        <w:t xml:space="preserve">: אני קובע איפוא שבהזדמנויות שונות ובמועדים שונים הנאשם איים על המתלוננת בכוונה להפחידה בפגיעה בגופה, כפי שפורטו לעיל איומיו השונים, והוא ביצע איפוא עבירה של </w:t>
      </w:r>
      <w:r>
        <w:rPr>
          <w:b/>
          <w:bCs/>
          <w:rtl/>
        </w:rPr>
        <w:t>איומים</w:t>
      </w:r>
      <w:r>
        <w:rPr>
          <w:rtl/>
        </w:rPr>
        <w:t xml:space="preserve"> </w:t>
      </w:r>
      <w:r>
        <w:rPr>
          <w:b/>
          <w:bCs/>
          <w:rtl/>
        </w:rPr>
        <w:t>(ריבוי מקרים)</w:t>
      </w:r>
      <w:r>
        <w:rPr>
          <w:rtl/>
        </w:rPr>
        <w:t xml:space="preserve">, לפי </w:t>
      </w:r>
      <w:hyperlink r:id="rId75" w:history="1">
        <w:r w:rsidR="00BC123F" w:rsidRPr="00BC123F">
          <w:rPr>
            <w:rFonts w:hint="eastAsia"/>
            <w:color w:val="0000FF"/>
            <w:u w:val="single"/>
            <w:rtl/>
          </w:rPr>
          <w:t>סע</w:t>
        </w:r>
        <w:r w:rsidR="00BC123F" w:rsidRPr="00BC123F">
          <w:rPr>
            <w:color w:val="0000FF"/>
            <w:u w:val="single"/>
            <w:rtl/>
          </w:rPr>
          <w:t>' 192</w:t>
        </w:r>
      </w:hyperlink>
      <w:r>
        <w:rPr>
          <w:rtl/>
        </w:rPr>
        <w:t xml:space="preserve"> לחוק.  </w:t>
      </w:r>
    </w:p>
    <w:p w14:paraId="30F31496" w14:textId="77777777" w:rsidR="007C277A" w:rsidRDefault="007C277A">
      <w:pPr>
        <w:spacing w:line="360" w:lineRule="auto"/>
        <w:jc w:val="both"/>
        <w:rPr>
          <w:rtl/>
        </w:rPr>
      </w:pPr>
    </w:p>
    <w:p w14:paraId="786987C5" w14:textId="77777777" w:rsidR="007C277A" w:rsidRDefault="00D53876">
      <w:pPr>
        <w:spacing w:line="360" w:lineRule="auto"/>
        <w:jc w:val="both"/>
        <w:rPr>
          <w:b/>
          <w:bCs/>
          <w:rtl/>
        </w:rPr>
      </w:pPr>
      <w:r>
        <w:rPr>
          <w:b/>
          <w:bCs/>
          <w:rtl/>
        </w:rPr>
        <w:tab/>
      </w:r>
      <w:r>
        <w:rPr>
          <w:b/>
          <w:bCs/>
          <w:rtl/>
        </w:rPr>
        <w:tab/>
      </w:r>
      <w:r>
        <w:rPr>
          <w:b/>
          <w:bCs/>
          <w:rtl/>
        </w:rPr>
        <w:tab/>
      </w:r>
      <w:r>
        <w:rPr>
          <w:b/>
          <w:bCs/>
          <w:rtl/>
        </w:rPr>
        <w:tab/>
        <w:t xml:space="preserve">            </w:t>
      </w:r>
      <w:r>
        <w:rPr>
          <w:b/>
          <w:bCs/>
          <w:u w:val="single"/>
          <w:rtl/>
        </w:rPr>
        <w:t>אישום שני</w:t>
      </w:r>
      <w:r>
        <w:rPr>
          <w:b/>
          <w:bCs/>
          <w:rtl/>
        </w:rPr>
        <w:t>:</w:t>
      </w:r>
    </w:p>
    <w:p w14:paraId="038A8323" w14:textId="77777777" w:rsidR="007C277A" w:rsidRDefault="007C277A">
      <w:pPr>
        <w:spacing w:line="360" w:lineRule="auto"/>
        <w:jc w:val="both"/>
        <w:rPr>
          <w:b/>
          <w:bCs/>
          <w:rtl/>
        </w:rPr>
      </w:pPr>
    </w:p>
    <w:p w14:paraId="73D57ED9" w14:textId="77777777" w:rsidR="007C277A" w:rsidRDefault="00D53876">
      <w:pPr>
        <w:spacing w:line="360" w:lineRule="auto"/>
        <w:jc w:val="both"/>
        <w:rPr>
          <w:rtl/>
        </w:rPr>
      </w:pPr>
      <w:r>
        <w:rPr>
          <w:rtl/>
        </w:rPr>
        <w:t xml:space="preserve">אני מציע לחבריי במותב לזכות את הנאשם מעבירת האיומים; אני מציע לחבריי להרשיע את הנאשם בעבירה של ניסיון אינוס ובעבירה של תקיפה הגורמת חבלה ממשית בנסיבות מחמירות. </w:t>
      </w:r>
    </w:p>
    <w:p w14:paraId="60704051" w14:textId="77777777" w:rsidR="007C277A" w:rsidRDefault="007C277A">
      <w:pPr>
        <w:spacing w:line="360" w:lineRule="auto"/>
        <w:jc w:val="both"/>
        <w:rPr>
          <w:b/>
          <w:bCs/>
          <w:rtl/>
        </w:rPr>
      </w:pPr>
    </w:p>
    <w:p w14:paraId="4D605C6F" w14:textId="77777777" w:rsidR="007C277A" w:rsidRDefault="00D53876">
      <w:pPr>
        <w:spacing w:line="360" w:lineRule="auto"/>
        <w:jc w:val="both"/>
        <w:rPr>
          <w:rtl/>
        </w:rPr>
      </w:pPr>
      <w:r>
        <w:rPr>
          <w:b/>
          <w:bCs/>
          <w:rtl/>
        </w:rPr>
        <w:t>מתוך כתב האישום – אישום שני:</w:t>
      </w:r>
      <w:r>
        <w:rPr>
          <w:rtl/>
        </w:rPr>
        <w:t xml:space="preserve"> ביום 10.6.11 (שישי) או 11.6.11 (שבת) בשעות הערב, בעת שהנאשם והמתלוננת שהו בדירה והמתלוננת שכבה במיטה, דרש ממנה הנאשם לקיים עימו יחסי מין. המתלוננת השיבה לו כי היא במחזור, ועל כן אינה רוצה לקיים עימו יחסי מין. או אז, ניסה הנאשם לבעול את המתלוננת בניגוד להסכמתה ותוך שימוש בכוח, על ידי כך שמשך את המתלוננת בכוח מהמיטה, קרע את בגדיה וכן את חזייתה ותחתוניה, והדף אותה בכוח אל הרצפה. הנאשם הפליא מכותיו במתלוננת, בעוד היא נאבקת בו. לאחר מכן, נעל הנאשם את דלת הדירה במפתח, כדי למנוע ממנה לצאת החוצה. בהמשך לכך, כשפנתה המתלוננת לחדר השירותים כדי לשטוף את גופה, בעודה בוכה וזועקת לעזרה, נכנס הנאשם אחריה, אחז בחוזקה בצווארה וחנק אותה במשך דקות ארוכות, כשהוא מכסה את פיה ואת אפה בידו האחרת. </w:t>
      </w:r>
    </w:p>
    <w:p w14:paraId="04C6F594" w14:textId="77777777" w:rsidR="007C277A" w:rsidRDefault="00D53876">
      <w:pPr>
        <w:spacing w:line="360" w:lineRule="auto"/>
        <w:jc w:val="both"/>
        <w:rPr>
          <w:rtl/>
        </w:rPr>
      </w:pPr>
      <w:r>
        <w:rPr>
          <w:rtl/>
        </w:rPr>
        <w:t xml:space="preserve">ביום 12.6.11 (ראשון) או במועד סמוך לכך, בהיותם בדירה, דרש הנאשם מהמתלוננת כי תמצוץ את איבר מינו. משסירבה המתלוננת לדרישתו של הנאשם, והתריעה בפניו כי אם ימשיך במעשיו היא תפנה למשטרה, אחז הנאשם במתלוננת בחוזקה, קרע את מכנסיה ואת תחתוניה, והפליא בה את מכותיו. לאחר מכן, דחף אותה ברגלו והשעין אותה על המיטה בעוד רגלו וידו לוחצות על גבה ומועכות אותה. בו בעת, אחז הנאשם בחוזקה בידו האחרת בצווארה של המתלוננת ולחץ על צווארה מספר פעמים. משניסתה המתלוננת לזעוק לעזרה, נטל הנאשם כרית, הניח אותה על ראשה של המתלוננת, באופן שמנע ממנה לנשום ואיים עליה בפגיעה בגופה באומרו: "את תראי את חברת קדישא, יבואו ויוציאו אותך מפה בשפכטל יגרדו אותך..." הנאשם המשיך במעשיו עד אשר המתלוננת חדלה לצעוק ונשתתקה. כתוצאה ממעשיו של הנאשם, נגרמו למתלוננת שטפי דם באיברי גופה השונים, לרבות בעינה השמאלית, בצווארה, בזרועותיה, בירכיה, בישבנה ובברכיה. המתלוננת נזקקה לטיפול רפואי. במסגרת אישום זה, יוחסו לנאשם העבירות כדלקמן: </w:t>
      </w:r>
      <w:r>
        <w:rPr>
          <w:b/>
          <w:bCs/>
          <w:rtl/>
        </w:rPr>
        <w:t xml:space="preserve">ניסיון אינוס, תקיפה הגורמת חבלה ממשית בנסיבות מחמירות ואיומים. </w:t>
      </w:r>
      <w:r>
        <w:rPr>
          <w:rtl/>
        </w:rPr>
        <w:t>כאמור, הנאשם כפר במיוחס לו [ראו פירוט בתשובתו בכתב לכתב האישום].</w:t>
      </w:r>
    </w:p>
    <w:p w14:paraId="5FC7EDC7" w14:textId="77777777" w:rsidR="007C277A" w:rsidRDefault="00D53876">
      <w:pPr>
        <w:spacing w:line="360" w:lineRule="auto"/>
        <w:jc w:val="both"/>
        <w:rPr>
          <w:rtl/>
        </w:rPr>
      </w:pPr>
      <w:r>
        <w:rPr>
          <w:rFonts w:hint="cs"/>
          <w:b/>
          <w:bCs/>
          <w:rtl/>
        </w:rPr>
        <w:t>אני מציע לחבריי לזכות את הנאשם מעבירת האיומים</w:t>
      </w:r>
      <w:r>
        <w:rPr>
          <w:rFonts w:hint="cs"/>
          <w:rtl/>
        </w:rPr>
        <w:t xml:space="preserve"> כי </w:t>
      </w:r>
      <w:r>
        <w:rPr>
          <w:rtl/>
        </w:rPr>
        <w:t>המתלוננת לא העידה בביהמ"ש על האיום הנטען בהקשר לארוע נשוא אישום שני (ע' 95 לפר', ש' 31-32)</w:t>
      </w:r>
      <w:r>
        <w:rPr>
          <w:rFonts w:hint="cs"/>
          <w:rtl/>
        </w:rPr>
        <w:t xml:space="preserve"> </w:t>
      </w:r>
      <w:r>
        <w:rPr>
          <w:rtl/>
        </w:rPr>
        <w:t>–</w:t>
      </w:r>
      <w:r>
        <w:rPr>
          <w:rFonts w:hint="cs"/>
          <w:rtl/>
        </w:rPr>
        <w:t xml:space="preserve"> לא כפי שהוא נטען בו, ולא לפי הקשרו לארוע שם</w:t>
      </w:r>
      <w:r>
        <w:rPr>
          <w:rtl/>
        </w:rPr>
        <w:t xml:space="preserve">. </w:t>
      </w:r>
    </w:p>
    <w:p w14:paraId="13F9E248" w14:textId="77777777" w:rsidR="007C277A" w:rsidRDefault="007C277A">
      <w:pPr>
        <w:spacing w:line="360" w:lineRule="auto"/>
        <w:jc w:val="both"/>
        <w:rPr>
          <w:rtl/>
        </w:rPr>
      </w:pPr>
    </w:p>
    <w:p w14:paraId="746AA8B6" w14:textId="77777777" w:rsidR="007C277A" w:rsidRDefault="00D53876">
      <w:pPr>
        <w:pStyle w:val="ListParagraph"/>
        <w:numPr>
          <w:ilvl w:val="0"/>
          <w:numId w:val="9"/>
        </w:numPr>
        <w:spacing w:line="360" w:lineRule="auto"/>
        <w:ind w:left="0" w:hanging="709"/>
        <w:jc w:val="both"/>
        <w:rPr>
          <w:b/>
          <w:bCs/>
          <w:rtl/>
        </w:rPr>
      </w:pPr>
      <w:r>
        <w:rPr>
          <w:b/>
          <w:bCs/>
          <w:rtl/>
        </w:rPr>
        <w:t xml:space="preserve">עדותה המהימנה של המתלוננת בבית המשפט, שהעידה: </w:t>
      </w:r>
    </w:p>
    <w:p w14:paraId="3AD7560A" w14:textId="77777777" w:rsidR="007C277A" w:rsidRDefault="00D53876">
      <w:pPr>
        <w:spacing w:line="360" w:lineRule="auto"/>
        <w:jc w:val="both"/>
        <w:rPr>
          <w:rtl/>
        </w:rPr>
      </w:pPr>
      <w:r>
        <w:rPr>
          <w:rtl/>
        </w:rPr>
        <w:t>ביום שישי 10.6.11 היא היתה במחזור.</w:t>
      </w:r>
      <w:r>
        <w:rPr>
          <w:rFonts w:hint="cs"/>
          <w:b/>
          <w:bCs/>
          <w:rtl/>
        </w:rPr>
        <w:t xml:space="preserve"> </w:t>
      </w:r>
      <w:r>
        <w:rPr>
          <w:rtl/>
        </w:rPr>
        <w:t xml:space="preserve">הנאשם קרע את בגדיה, ואנס אותה (ע' 54 לפר', שו' 15-16, 24-26; בנגדית – עמ' 92 לפר', שו' 11). הנאשם תפס בשדיה, משך בפטמות, מצץ לה את הגרון, הכניס את לשונו לפיה וכל זה מלווה בצרחות אימה (עמ' 54 לפר', שו' 26-28). הנאשם תפס אותה בחוזקה, סתם לה את הנחיריים ואת הפה, חנק אותה, היא ראתה את המוות מול עיניה (עמ' 55 לפר', שו' 2-5). </w:t>
      </w:r>
      <w:r>
        <w:rPr>
          <w:b/>
          <w:bCs/>
          <w:rtl/>
        </w:rPr>
        <w:t>הנאשם ניסה לאנוס אותה</w:t>
      </w:r>
      <w:r>
        <w:rPr>
          <w:rtl/>
        </w:rPr>
        <w:t xml:space="preserve"> (ראה גם בנגדית – עמ' 93 לפר', שו' 24-27)</w:t>
      </w:r>
      <w:r>
        <w:rPr>
          <w:b/>
          <w:bCs/>
          <w:rtl/>
        </w:rPr>
        <w:t xml:space="preserve">, </w:t>
      </w:r>
      <w:r>
        <w:rPr>
          <w:rtl/>
        </w:rPr>
        <w:t xml:space="preserve">היא ערומה, הדם של המחזור נזל עליה, והיא הרגישה </w:t>
      </w:r>
      <w:r>
        <w:rPr>
          <w:rFonts w:hint="cs"/>
          <w:rtl/>
        </w:rPr>
        <w:t>מ</w:t>
      </w:r>
      <w:r>
        <w:rPr>
          <w:rtl/>
        </w:rPr>
        <w:t xml:space="preserve">בוזה ושבא לה למות (עמ' 55 לפר', שו' 15-17; עמ' 57 לפר', שו' 18-20). </w:t>
      </w:r>
    </w:p>
    <w:p w14:paraId="720C844A" w14:textId="77777777" w:rsidR="007C277A" w:rsidRDefault="007C277A">
      <w:pPr>
        <w:spacing w:line="360" w:lineRule="auto"/>
        <w:jc w:val="both"/>
        <w:rPr>
          <w:rtl/>
        </w:rPr>
      </w:pPr>
    </w:p>
    <w:p w14:paraId="653BEFBC" w14:textId="77777777" w:rsidR="007C277A" w:rsidRDefault="00D53876">
      <w:pPr>
        <w:spacing w:line="360" w:lineRule="auto"/>
        <w:jc w:val="both"/>
        <w:rPr>
          <w:b/>
          <w:bCs/>
          <w:rtl/>
        </w:rPr>
      </w:pPr>
      <w:r>
        <w:rPr>
          <w:rtl/>
        </w:rPr>
        <w:t xml:space="preserve">ביום ראשון, 12.6.11, הנאשם אנס אותה בכוח, </w:t>
      </w:r>
      <w:r>
        <w:rPr>
          <w:b/>
          <w:bCs/>
          <w:rtl/>
        </w:rPr>
        <w:t>במכות, באגרופים, במשיכות שיער. בהתחלה היו חניקות, תוך כדי האבקות הם ירדו מהמיטה, היא היתה חצי גוף עם הברכיים על הרצפה וחצי גוף עליון על המיטה כשהראש שלה מונח על המיטה. הנאשם תפס לה באמצע של הגרון, רגל אחת שלו היתה עליה בגב מאחור, הוא רכן עליה, הוא תפס בגרוגרת, כולה היתה משותקת, הוא שם את הברך שלו על גבה, לחץ אותה למיטה, מעך לה את הגוף, תפס אותה בצווארה ונעצר לה האוויר. הוא עשה לה את זה 6 פעמים, הוא ניסה לרצוח אותה, והיא צרחה בהיסטריה</w:t>
      </w:r>
      <w:r>
        <w:rPr>
          <w:rtl/>
        </w:rPr>
        <w:t xml:space="preserve"> </w:t>
      </w:r>
      <w:r>
        <w:rPr>
          <w:b/>
          <w:bCs/>
          <w:rtl/>
        </w:rPr>
        <w:t xml:space="preserve">כי היא לא רצתה למות </w:t>
      </w:r>
      <w:r>
        <w:rPr>
          <w:rtl/>
        </w:rPr>
        <w:t>(עמ' 56 לפר', שו' 5-31).</w:t>
      </w:r>
      <w:r>
        <w:rPr>
          <w:b/>
          <w:bCs/>
          <w:rtl/>
        </w:rPr>
        <w:t xml:space="preserve"> הנאשם מעך לה את הראש, שם על ראשה כרית ומעך אותה בחוזקה על הראש שלה ולחץ אותה על ראשה מכל הכיוונים כך שלא יהיה לה אוויר, ועשה את זה מספר פעמים, והיא עמדה להחנק וצרחה</w:t>
      </w:r>
      <w:r>
        <w:rPr>
          <w:rtl/>
        </w:rPr>
        <w:t>,</w:t>
      </w:r>
      <w:r>
        <w:rPr>
          <w:b/>
          <w:bCs/>
          <w:rtl/>
        </w:rPr>
        <w:t xml:space="preserve"> עד שהיתה מותשת וגמורה ולא יכלה עוד לצעוק</w:t>
      </w:r>
      <w:r>
        <w:rPr>
          <w:rtl/>
        </w:rPr>
        <w:t xml:space="preserve"> (עמ' 57 לפר', שו' 1-4, 24-26; ראו גם את עדות</w:t>
      </w:r>
      <w:r>
        <w:rPr>
          <w:b/>
          <w:bCs/>
          <w:rtl/>
        </w:rPr>
        <w:t xml:space="preserve"> המתלוננת במשטרה </w:t>
      </w:r>
      <w:r>
        <w:rPr>
          <w:rtl/>
        </w:rPr>
        <w:t xml:space="preserve">מיום 19.6.11 - </w:t>
      </w:r>
      <w:r>
        <w:rPr>
          <w:b/>
          <w:bCs/>
          <w:rtl/>
        </w:rPr>
        <w:t>נ/10</w:t>
      </w:r>
      <w:r>
        <w:rPr>
          <w:rtl/>
        </w:rPr>
        <w:t xml:space="preserve">, עמ' 3-5, </w:t>
      </w:r>
      <w:r>
        <w:rPr>
          <w:b/>
          <w:bCs/>
          <w:rtl/>
        </w:rPr>
        <w:t>נ/10א</w:t>
      </w:r>
      <w:r>
        <w:rPr>
          <w:rtl/>
        </w:rPr>
        <w:t>, מספר חקירה 240907/11-09, ע</w:t>
      </w:r>
      <w:r>
        <w:rPr>
          <w:rFonts w:hint="cs"/>
          <w:rtl/>
        </w:rPr>
        <w:t>מ</w:t>
      </w:r>
      <w:r>
        <w:rPr>
          <w:rtl/>
        </w:rPr>
        <w:t xml:space="preserve">' 6; ראו גם בתמליל </w:t>
      </w:r>
      <w:r>
        <w:rPr>
          <w:b/>
          <w:bCs/>
          <w:rtl/>
        </w:rPr>
        <w:t>נ/10א</w:t>
      </w:r>
      <w:r>
        <w:rPr>
          <w:rtl/>
        </w:rPr>
        <w:t>, מס' חקירה 240907/11-10,</w:t>
      </w:r>
      <w:r>
        <w:rPr>
          <w:rFonts w:hint="cs"/>
          <w:rtl/>
        </w:rPr>
        <w:t xml:space="preserve"> </w:t>
      </w:r>
      <w:r>
        <w:rPr>
          <w:rtl/>
        </w:rPr>
        <w:t xml:space="preserve">ע' 13-16; </w:t>
      </w:r>
      <w:r>
        <w:rPr>
          <w:b/>
          <w:bCs/>
          <w:rtl/>
        </w:rPr>
        <w:t>נ/10א</w:t>
      </w:r>
      <w:r>
        <w:rPr>
          <w:rtl/>
        </w:rPr>
        <w:t>,מס</w:t>
      </w:r>
      <w:r>
        <w:rPr>
          <w:rFonts w:hint="cs"/>
          <w:rtl/>
        </w:rPr>
        <w:t>'</w:t>
      </w:r>
      <w:r>
        <w:rPr>
          <w:rtl/>
        </w:rPr>
        <w:t xml:space="preserve"> חקירה 240907/11-11,</w:t>
      </w:r>
      <w:r>
        <w:rPr>
          <w:rFonts w:hint="cs"/>
          <w:rtl/>
        </w:rPr>
        <w:t xml:space="preserve"> </w:t>
      </w:r>
      <w:r>
        <w:rPr>
          <w:rtl/>
        </w:rPr>
        <w:t>ע' 2-5,</w:t>
      </w:r>
      <w:r>
        <w:rPr>
          <w:rFonts w:hint="cs"/>
          <w:rtl/>
        </w:rPr>
        <w:t xml:space="preserve"> כ</w:t>
      </w:r>
      <w:r>
        <w:rPr>
          <w:rtl/>
        </w:rPr>
        <w:t xml:space="preserve">שעדותה בבימ"ש היתה עקבית לעיקר עדותה זו במשטרה; ראו גם את התעודות הרפואיות </w:t>
      </w:r>
      <w:r>
        <w:rPr>
          <w:b/>
          <w:bCs/>
          <w:rtl/>
        </w:rPr>
        <w:t>מביה"ח וולפסון</w:t>
      </w:r>
      <w:r>
        <w:rPr>
          <w:rtl/>
        </w:rPr>
        <w:t xml:space="preserve"> מיום 16.6.11 – </w:t>
      </w:r>
      <w:r>
        <w:rPr>
          <w:b/>
          <w:bCs/>
          <w:rtl/>
        </w:rPr>
        <w:t>ת/15-ת/18</w:t>
      </w:r>
      <w:r>
        <w:rPr>
          <w:rtl/>
        </w:rPr>
        <w:t xml:space="preserve">). </w:t>
      </w:r>
      <w:r>
        <w:rPr>
          <w:b/>
          <w:bCs/>
          <w:rtl/>
        </w:rPr>
        <w:t xml:space="preserve">  </w:t>
      </w:r>
    </w:p>
    <w:p w14:paraId="4768EC05" w14:textId="77777777" w:rsidR="007C277A" w:rsidRDefault="007C277A">
      <w:pPr>
        <w:spacing w:line="360" w:lineRule="auto"/>
        <w:jc w:val="both"/>
        <w:rPr>
          <w:b/>
          <w:bCs/>
          <w:rtl/>
        </w:rPr>
      </w:pPr>
    </w:p>
    <w:p w14:paraId="1F3344CD" w14:textId="77777777" w:rsidR="007C277A" w:rsidRDefault="00D53876">
      <w:pPr>
        <w:pStyle w:val="ListParagraph"/>
        <w:numPr>
          <w:ilvl w:val="0"/>
          <w:numId w:val="9"/>
        </w:numPr>
        <w:spacing w:line="360" w:lineRule="auto"/>
        <w:ind w:left="0" w:hanging="709"/>
        <w:jc w:val="both"/>
        <w:rPr>
          <w:b/>
          <w:bCs/>
          <w:rtl/>
        </w:rPr>
      </w:pPr>
      <w:r>
        <w:rPr>
          <w:b/>
          <w:bCs/>
          <w:rtl/>
        </w:rPr>
        <w:t>ראיות שמחזקות את גירסת המתלוננת:</w:t>
      </w:r>
    </w:p>
    <w:p w14:paraId="0CE31CCE" w14:textId="77777777" w:rsidR="007C277A" w:rsidRDefault="00D53876">
      <w:pPr>
        <w:pStyle w:val="ListParagraph"/>
        <w:numPr>
          <w:ilvl w:val="1"/>
          <w:numId w:val="9"/>
        </w:numPr>
        <w:spacing w:line="360" w:lineRule="auto"/>
        <w:ind w:left="425" w:hanging="425"/>
        <w:jc w:val="both"/>
        <w:rPr>
          <w:rtl/>
        </w:rPr>
      </w:pPr>
      <w:r>
        <w:rPr>
          <w:rtl/>
        </w:rPr>
        <w:t xml:space="preserve">גירסת המתלוננת </w:t>
      </w:r>
      <w:r>
        <w:rPr>
          <w:b/>
          <w:bCs/>
          <w:rtl/>
        </w:rPr>
        <w:t>חוזקה</w:t>
      </w:r>
      <w:r>
        <w:rPr>
          <w:rtl/>
        </w:rPr>
        <w:t xml:space="preserve"> בעדותה של </w:t>
      </w:r>
      <w:r>
        <w:rPr>
          <w:b/>
          <w:bCs/>
          <w:rtl/>
        </w:rPr>
        <w:t>עת/2</w:t>
      </w:r>
      <w:r>
        <w:rPr>
          <w:rtl/>
        </w:rPr>
        <w:t xml:space="preserve">, מנהלת היחידה לטיפול בדרי רחוב בעירית ת"א, גב' </w:t>
      </w:r>
      <w:r>
        <w:rPr>
          <w:b/>
          <w:bCs/>
          <w:rtl/>
        </w:rPr>
        <w:t>אסנת כהן</w:t>
      </w:r>
      <w:r>
        <w:rPr>
          <w:rtl/>
        </w:rPr>
        <w:t xml:space="preserve"> (להלן-אסנת),</w:t>
      </w:r>
      <w:r>
        <w:rPr>
          <w:b/>
          <w:bCs/>
          <w:rtl/>
        </w:rPr>
        <w:t xml:space="preserve"> </w:t>
      </w:r>
      <w:r>
        <w:rPr>
          <w:rtl/>
        </w:rPr>
        <w:t xml:space="preserve">שהעידה: המתלוננת הגיעה אליהם בסביבות אוגוסט 2010 (ע' 14 לפר', שו' 27-32). אסנת נשאלה מה קרה ביום </w:t>
      </w:r>
      <w:r>
        <w:rPr>
          <w:b/>
          <w:bCs/>
          <w:rtl/>
        </w:rPr>
        <w:t>14.6.11</w:t>
      </w:r>
      <w:r>
        <w:rPr>
          <w:rtl/>
        </w:rPr>
        <w:t xml:space="preserve"> (יומיים אחרי יום ראשון שלגביו העידה המתלוננת כאמור), ואסנת העידה: </w:t>
      </w:r>
      <w:r>
        <w:rPr>
          <w:b/>
          <w:bCs/>
          <w:rtl/>
        </w:rPr>
        <w:t xml:space="preserve">"...ליהי </w:t>
      </w:r>
      <w:r>
        <w:rPr>
          <w:rtl/>
        </w:rPr>
        <w:t xml:space="preserve">(עובדת סוציאלית ביחידה – עמ' 17 לפר', שו' 1), ביקשה שאני אכנס לחדר כי היא לא יודעת מה לעשות, נכנסתי לחדר </w:t>
      </w:r>
      <w:r>
        <w:rPr>
          <w:b/>
          <w:bCs/>
          <w:rtl/>
        </w:rPr>
        <w:t>הייתה שם י'</w:t>
      </w:r>
      <w:r>
        <w:rPr>
          <w:rtl/>
        </w:rPr>
        <w:t xml:space="preserve"> (המתלוננת-ג'נ') </w:t>
      </w:r>
      <w:r>
        <w:rPr>
          <w:b/>
          <w:bCs/>
          <w:rtl/>
        </w:rPr>
        <w:t>חבולה, היו לה בפנים פנסים, היא הייתה כולה מוכה, מכונסת, ישבה סגורה רועדת כולה, היא גם לא רצתה להגיד יותר מדי</w:t>
      </w:r>
      <w:r>
        <w:rPr>
          <w:rtl/>
        </w:rPr>
        <w:t xml:space="preserve"> </w:t>
      </w:r>
      <w:r>
        <w:rPr>
          <w:b/>
          <w:bCs/>
          <w:rtl/>
        </w:rPr>
        <w:t xml:space="preserve">אבל ליהי אמרה שהיא סיפרה לה שהיא חטפה מכות מהבחור שהיא גרה אצלו </w:t>
      </w:r>
      <w:r>
        <w:rPr>
          <w:rtl/>
        </w:rPr>
        <w:t>ושהיא לא מצליחה לשכנע אותה לברוח ולחזור לגור במחסה ולא ללכת למשטרה ולא כלום...</w:t>
      </w:r>
      <w:r>
        <w:rPr>
          <w:b/>
          <w:bCs/>
          <w:rtl/>
        </w:rPr>
        <w:t>ניסיתי לשכנע את י</w:t>
      </w:r>
      <w:r>
        <w:rPr>
          <w:rFonts w:hint="cs"/>
          <w:b/>
          <w:bCs/>
          <w:rtl/>
        </w:rPr>
        <w:t xml:space="preserve">' </w:t>
      </w:r>
      <w:r>
        <w:rPr>
          <w:rtl/>
        </w:rPr>
        <w:t>(המתלוננת</w:t>
      </w:r>
      <w:r>
        <w:rPr>
          <w:rFonts w:hint="cs"/>
          <w:rtl/>
        </w:rPr>
        <w:t xml:space="preserve"> </w:t>
      </w:r>
      <w:r>
        <w:rPr>
          <w:rtl/>
        </w:rPr>
        <w:t>-ג'נ')</w:t>
      </w:r>
      <w:r>
        <w:rPr>
          <w:rFonts w:hint="cs"/>
          <w:b/>
          <w:bCs/>
          <w:rtl/>
        </w:rPr>
        <w:t xml:space="preserve"> </w:t>
      </w:r>
      <w:r>
        <w:rPr>
          <w:b/>
          <w:bCs/>
          <w:rtl/>
        </w:rPr>
        <w:t>לגשת למשטרה או לפחות לעזוב את הדירה ראיתי שהיא משותקת...היא הייתה מבולבלת...</w:t>
      </w:r>
      <w:r>
        <w:rPr>
          <w:rFonts w:hint="cs"/>
          <w:b/>
          <w:bCs/>
          <w:rtl/>
        </w:rPr>
        <w:t xml:space="preserve"> </w:t>
      </w:r>
      <w:r>
        <w:rPr>
          <w:b/>
          <w:bCs/>
          <w:rtl/>
        </w:rPr>
        <w:t>אמרתי לה שאם היא לא תעזוב אני מודיעה למשטרה ומדווחת מיד ולא מעניין מה התוצאות של זה כי היא בסיכון...אחרי שהיא ביקרה בבית חולים וולפסון והתקשרו אליי משם וגם המשטרה והבנתי שהיא נבהלה. היא הייתה מאד מבוהלת..."</w:t>
      </w:r>
      <w:r>
        <w:rPr>
          <w:rtl/>
        </w:rPr>
        <w:t xml:space="preserve"> (עמ' 17 לפר', שו' 4-26). אסנת נשאלה לגבי המתלוננת שדיברה על "אותו אחד", האם המתלוננת הזכירה שם, ואסנת השיבה</w:t>
      </w:r>
      <w:r>
        <w:rPr>
          <w:rFonts w:hint="cs"/>
          <w:rtl/>
        </w:rPr>
        <w:t xml:space="preserve"> בעדותה בבית המשפט</w:t>
      </w:r>
      <w:r>
        <w:rPr>
          <w:rtl/>
        </w:rPr>
        <w:t xml:space="preserve">: </w:t>
      </w:r>
      <w:r>
        <w:rPr>
          <w:b/>
          <w:bCs/>
          <w:rtl/>
        </w:rPr>
        <w:t xml:space="preserve">"היא פחדה פחד מוות. כל הזמן אמרתי שיש הרבה מידע חסר אבל התמונה שאנחנו רואים אותה של מצוקה אי אפשר היה להתכחש לה." </w:t>
      </w:r>
      <w:r>
        <w:rPr>
          <w:rtl/>
        </w:rPr>
        <w:t>(ע</w:t>
      </w:r>
      <w:r>
        <w:rPr>
          <w:rFonts w:hint="cs"/>
          <w:rtl/>
        </w:rPr>
        <w:t>מ</w:t>
      </w:r>
      <w:r>
        <w:rPr>
          <w:rtl/>
        </w:rPr>
        <w:t xml:space="preserve">' 17 לפר', שו' 27-29). אסנת הוסיפה והעידה: </w:t>
      </w:r>
      <w:r>
        <w:rPr>
          <w:b/>
          <w:bCs/>
          <w:rtl/>
        </w:rPr>
        <w:t>"...ביום שהכל התפוצץ כל החלקים הסתדרו לי, זו התנהגות שמאוד מאפיינת נפגעת</w:t>
      </w:r>
      <w:r>
        <w:rPr>
          <w:rtl/>
        </w:rPr>
        <w:t xml:space="preserve">, לא היה לי שם, לא קישרתי לשם או לכתובת או שכונה, זה הכל הסתדר." (עמ' 21 לפר', שו' 23-24). אסנת סיימה בחקירה החוזרת בהעידה: </w:t>
      </w:r>
      <w:r>
        <w:rPr>
          <w:b/>
          <w:bCs/>
          <w:rtl/>
        </w:rPr>
        <w:t>"...הייתה לי התרשמות של מצוקה ענקית...</w:t>
      </w:r>
      <w:r>
        <w:rPr>
          <w:rtl/>
        </w:rPr>
        <w:t xml:space="preserve">" (עמ' 24 לפר', שו' 20). </w:t>
      </w:r>
    </w:p>
    <w:p w14:paraId="7FD4C461" w14:textId="77777777" w:rsidR="007C277A" w:rsidRDefault="007C277A">
      <w:pPr>
        <w:spacing w:line="360" w:lineRule="auto"/>
        <w:jc w:val="both"/>
        <w:rPr>
          <w:rtl/>
        </w:rPr>
      </w:pPr>
    </w:p>
    <w:p w14:paraId="207EAA43" w14:textId="77777777" w:rsidR="007C277A" w:rsidRDefault="00D53876">
      <w:pPr>
        <w:spacing w:line="360" w:lineRule="auto"/>
        <w:ind w:left="425"/>
        <w:jc w:val="both"/>
        <w:rPr>
          <w:b/>
          <w:bCs/>
          <w:rtl/>
        </w:rPr>
      </w:pPr>
      <w:r>
        <w:rPr>
          <w:rtl/>
        </w:rPr>
        <w:t>כאמור, במהלך עדותה בבי</w:t>
      </w:r>
      <w:r>
        <w:rPr>
          <w:rFonts w:hint="cs"/>
          <w:rtl/>
        </w:rPr>
        <w:t>המ"ש</w:t>
      </w:r>
      <w:r>
        <w:rPr>
          <w:rtl/>
        </w:rPr>
        <w:t xml:space="preserve"> של </w:t>
      </w:r>
      <w:r>
        <w:rPr>
          <w:rFonts w:hint="cs"/>
          <w:b/>
          <w:bCs/>
          <w:rtl/>
        </w:rPr>
        <w:t>עת/2</w:t>
      </w:r>
      <w:r>
        <w:rPr>
          <w:rFonts w:hint="cs"/>
          <w:rtl/>
        </w:rPr>
        <w:t xml:space="preserve"> </w:t>
      </w:r>
      <w:r>
        <w:rPr>
          <w:rtl/>
        </w:rPr>
        <w:t>אסנת הוגשו כראייה דוחות שנרשמים ביחידה</w:t>
      </w:r>
      <w:r>
        <w:rPr>
          <w:b/>
          <w:bCs/>
          <w:rtl/>
        </w:rPr>
        <w:t xml:space="preserve"> </w:t>
      </w:r>
      <w:r>
        <w:rPr>
          <w:rFonts w:hint="cs"/>
          <w:rtl/>
        </w:rPr>
        <w:t xml:space="preserve">לטיפול בדרי רחוב </w:t>
      </w:r>
      <w:r>
        <w:rPr>
          <w:b/>
          <w:bCs/>
          <w:rtl/>
        </w:rPr>
        <w:t xml:space="preserve">ת/21 </w:t>
      </w:r>
      <w:r>
        <w:rPr>
          <w:rtl/>
        </w:rPr>
        <w:t>(עמ' 16 לפר', שו' 11-18), שבהם נרשם ביום 14.6.11: "...</w:t>
      </w:r>
      <w:r>
        <w:rPr>
          <w:b/>
          <w:bCs/>
          <w:rtl/>
        </w:rPr>
        <w:t>הגיע עם שטף דם סביב העין ובתוכה (עין שמ). אח"כ התפשטה והראתה את המכות היבשות שחטפה מהגבר אצלו לנה בשכ' התקווה. מכות יבשות בכל חלקי גופה.</w:t>
      </w:r>
      <w:r>
        <w:rPr>
          <w:rFonts w:hint="cs"/>
          <w:b/>
          <w:bCs/>
          <w:rtl/>
        </w:rPr>
        <w:t xml:space="preserve"> </w:t>
      </w:r>
      <w:r>
        <w:rPr>
          <w:b/>
          <w:bCs/>
          <w:rtl/>
        </w:rPr>
        <w:t xml:space="preserve">סימנים כחולים-שחורים ואדומים. </w:t>
      </w:r>
      <w:r>
        <w:rPr>
          <w:rtl/>
        </w:rPr>
        <w:t>מסרבת להגיש תלונה במשטרה. מסרבת ללכת ללון בגגון נשים..." (</w:t>
      </w:r>
      <w:r>
        <w:rPr>
          <w:b/>
          <w:bCs/>
          <w:rtl/>
        </w:rPr>
        <w:t>ת/21</w:t>
      </w:r>
      <w:r>
        <w:rPr>
          <w:rtl/>
        </w:rPr>
        <w:t>, דף 44). ביום 15.6.11 נרשם בדוחות:</w:t>
      </w:r>
      <w:r>
        <w:rPr>
          <w:b/>
          <w:bCs/>
          <w:rtl/>
        </w:rPr>
        <w:t>"...סובלת מבחילות סחרחורות כאב בעין שמ..."</w:t>
      </w:r>
      <w:r>
        <w:rPr>
          <w:rtl/>
        </w:rPr>
        <w:t xml:space="preserve"> (</w:t>
      </w:r>
      <w:r>
        <w:rPr>
          <w:b/>
          <w:bCs/>
          <w:rtl/>
        </w:rPr>
        <w:t>ת/21</w:t>
      </w:r>
      <w:r>
        <w:rPr>
          <w:rtl/>
        </w:rPr>
        <w:t xml:space="preserve">, בדף 45).  </w:t>
      </w:r>
      <w:r>
        <w:rPr>
          <w:b/>
          <w:bCs/>
          <w:rtl/>
        </w:rPr>
        <w:t xml:space="preserve"> </w:t>
      </w:r>
    </w:p>
    <w:p w14:paraId="36568AE8" w14:textId="77777777" w:rsidR="007C277A" w:rsidRDefault="007C277A">
      <w:pPr>
        <w:spacing w:line="360" w:lineRule="auto"/>
        <w:jc w:val="both"/>
        <w:rPr>
          <w:b/>
          <w:bCs/>
          <w:rtl/>
        </w:rPr>
      </w:pPr>
    </w:p>
    <w:p w14:paraId="311BB375" w14:textId="77777777" w:rsidR="007C277A" w:rsidRDefault="00D53876">
      <w:pPr>
        <w:pStyle w:val="ListParagraph"/>
        <w:numPr>
          <w:ilvl w:val="1"/>
          <w:numId w:val="9"/>
        </w:numPr>
        <w:spacing w:line="360" w:lineRule="auto"/>
        <w:ind w:left="425" w:hanging="425"/>
        <w:jc w:val="both"/>
      </w:pPr>
      <w:r>
        <w:rPr>
          <w:rtl/>
        </w:rPr>
        <w:t xml:space="preserve">גירסת המתלוננת </w:t>
      </w:r>
      <w:r>
        <w:rPr>
          <w:b/>
          <w:bCs/>
          <w:rtl/>
        </w:rPr>
        <w:t>חוזקה</w:t>
      </w:r>
      <w:r>
        <w:rPr>
          <w:rtl/>
        </w:rPr>
        <w:t xml:space="preserve"> בעדותה של </w:t>
      </w:r>
      <w:r>
        <w:rPr>
          <w:b/>
          <w:bCs/>
          <w:rtl/>
        </w:rPr>
        <w:t>עת/6</w:t>
      </w:r>
      <w:r>
        <w:rPr>
          <w:rtl/>
        </w:rPr>
        <w:t xml:space="preserve">, </w:t>
      </w:r>
      <w:r>
        <w:rPr>
          <w:b/>
          <w:bCs/>
          <w:rtl/>
        </w:rPr>
        <w:t xml:space="preserve">מלאני לוי </w:t>
      </w:r>
      <w:r>
        <w:rPr>
          <w:rtl/>
        </w:rPr>
        <w:t xml:space="preserve">(להלן-מלאני), מנהלת בית נוער לילדים בסיכון בדרום ת"א, שהעידה: המתלוננת היתה המנקה שלה שנה שעברה בית נוער. מלאני העידה: </w:t>
      </w:r>
      <w:r>
        <w:rPr>
          <w:b/>
          <w:bCs/>
          <w:rtl/>
        </w:rPr>
        <w:t xml:space="preserve">"...הפעם האחרונה שהיא ראתה את י' </w:t>
      </w:r>
      <w:r>
        <w:rPr>
          <w:rtl/>
        </w:rPr>
        <w:t xml:space="preserve">(המתלוננת – ג'נ') </w:t>
      </w:r>
      <w:r>
        <w:rPr>
          <w:b/>
          <w:bCs/>
          <w:rtl/>
        </w:rPr>
        <w:t xml:space="preserve">זה היה כשהיא הגיעה לבית נוער עם סימנים, עם עין </w:t>
      </w:r>
      <w:r>
        <w:rPr>
          <w:rFonts w:hint="cs"/>
          <w:b/>
          <w:bCs/>
          <w:rtl/>
        </w:rPr>
        <w:t>נ</w:t>
      </w:r>
      <w:r>
        <w:rPr>
          <w:b/>
          <w:bCs/>
          <w:rtl/>
        </w:rPr>
        <w:t>פוחה, זה היה ביוני 2011."</w:t>
      </w:r>
      <w:r>
        <w:rPr>
          <w:rtl/>
        </w:rPr>
        <w:t xml:space="preserve"> (עמ' 106 לפר', שו' 17-20).</w:t>
      </w:r>
      <w:r>
        <w:rPr>
          <w:b/>
          <w:bCs/>
          <w:rtl/>
        </w:rPr>
        <w:t xml:space="preserve"> </w:t>
      </w:r>
      <w:r>
        <w:rPr>
          <w:rtl/>
        </w:rPr>
        <w:t>מלאני נשאלה מה היא עוד ראתה, והשיבה: "...</w:t>
      </w:r>
      <w:r>
        <w:rPr>
          <w:b/>
          <w:bCs/>
          <w:rtl/>
        </w:rPr>
        <w:t>סימנים בבטן, כאילו שמישהו שרט אותה, וגם על הצוואר היו לה סימנים של אצבעות...כאילו שחור כאן הכל היה (מצביעה על הצוואר שלה)...בסוף היא סיפרה לי שהיא כן עזבה את האיש והמקום שהיא הייתה גרה."</w:t>
      </w:r>
      <w:r>
        <w:rPr>
          <w:rtl/>
        </w:rPr>
        <w:t xml:space="preserve"> (עמ' 106 לפר', שו' 21-23, 29-31). מלאני הוסיפה והעידה</w:t>
      </w:r>
      <w:r>
        <w:rPr>
          <w:rFonts w:hint="cs"/>
          <w:rtl/>
        </w:rPr>
        <w:t xml:space="preserve"> בבית המשפט</w:t>
      </w:r>
      <w:r>
        <w:rPr>
          <w:rtl/>
        </w:rPr>
        <w:t xml:space="preserve">: </w:t>
      </w:r>
      <w:r>
        <w:rPr>
          <w:b/>
          <w:bCs/>
          <w:rtl/>
        </w:rPr>
        <w:t>"...אני ביוני, כשראיתי אותה עם הסימנים, אז הבאתי אותה לגגון...לא ידעתי כלום עליו. היא רק אמרה לי שהיא הכירה אותו לפני כמה זמן..."</w:t>
      </w:r>
      <w:r>
        <w:rPr>
          <w:rtl/>
        </w:rPr>
        <w:t xml:space="preserve"> (עמ' 107 לפר', שו' 5-10). </w:t>
      </w:r>
    </w:p>
    <w:p w14:paraId="0EC06CCB" w14:textId="77777777" w:rsidR="007C277A" w:rsidRDefault="007C277A">
      <w:pPr>
        <w:pStyle w:val="ListParagraph"/>
        <w:spacing w:line="360" w:lineRule="auto"/>
        <w:ind w:left="425"/>
        <w:jc w:val="both"/>
      </w:pPr>
    </w:p>
    <w:p w14:paraId="071A60B2" w14:textId="77777777" w:rsidR="007C277A" w:rsidRDefault="00D53876">
      <w:pPr>
        <w:pStyle w:val="ListParagraph"/>
        <w:numPr>
          <w:ilvl w:val="1"/>
          <w:numId w:val="9"/>
        </w:numPr>
        <w:spacing w:line="360" w:lineRule="auto"/>
        <w:ind w:left="425" w:hanging="425"/>
        <w:jc w:val="both"/>
      </w:pPr>
      <w:r>
        <w:rPr>
          <w:rtl/>
        </w:rPr>
        <w:t xml:space="preserve">גירסת המתלוננת </w:t>
      </w:r>
      <w:r>
        <w:rPr>
          <w:b/>
          <w:bCs/>
          <w:rtl/>
        </w:rPr>
        <w:t>חוזקה</w:t>
      </w:r>
      <w:r>
        <w:rPr>
          <w:rtl/>
        </w:rPr>
        <w:t xml:space="preserve"> בעדותה של </w:t>
      </w:r>
      <w:r>
        <w:rPr>
          <w:b/>
          <w:bCs/>
          <w:rtl/>
        </w:rPr>
        <w:t xml:space="preserve">עת/4 </w:t>
      </w:r>
      <w:r>
        <w:rPr>
          <w:rtl/>
        </w:rPr>
        <w:t xml:space="preserve">השוטרת רוזי רגוניס (להלן-רוזי). רוזי היא חוקרת </w:t>
      </w:r>
      <w:r>
        <w:rPr>
          <w:rFonts w:hint="cs"/>
          <w:rtl/>
        </w:rPr>
        <w:t xml:space="preserve">משטרה </w:t>
      </w:r>
      <w:r>
        <w:rPr>
          <w:rtl/>
        </w:rPr>
        <w:t>בתחנת שכונות בדרום תל אביב (עמ' 34 לפר', שו' 12-14). נאמר לרוזי בחקירתה הנגדית ע"י הסניגור, שהמתלוננת סיפרה לה שבארוע האחרון לפני התלונה, כאשר הנאשם היכה אותה, היא הייתה ערומה וירד לה דם על הרצפה, ורוזי נשאלה האם היא ביקשה מחוקרי מז"פ להגיע לזירה, ורוזי השיבה:</w:t>
      </w:r>
      <w:r>
        <w:rPr>
          <w:b/>
          <w:bCs/>
          <w:rtl/>
        </w:rPr>
        <w:t xml:space="preserve"> "לא. היא</w:t>
      </w:r>
      <w:r>
        <w:rPr>
          <w:rtl/>
        </w:rPr>
        <w:t xml:space="preserve"> (המתלוננת-ג'נ') </w:t>
      </w:r>
      <w:r>
        <w:rPr>
          <w:b/>
          <w:bCs/>
          <w:rtl/>
        </w:rPr>
        <w:t xml:space="preserve">דיברה על דם של וסת </w:t>
      </w:r>
      <w:r>
        <w:rPr>
          <w:rtl/>
        </w:rPr>
        <w:t>ולא דם רגיל</w:t>
      </w:r>
      <w:r>
        <w:rPr>
          <w:b/>
          <w:bCs/>
          <w:rtl/>
        </w:rPr>
        <w:t>..."</w:t>
      </w:r>
      <w:r>
        <w:rPr>
          <w:rtl/>
        </w:rPr>
        <w:t xml:space="preserve"> (עמ' 38 לפר', שו' 27-29). </w:t>
      </w:r>
    </w:p>
    <w:p w14:paraId="19FC41F1" w14:textId="77777777" w:rsidR="007C277A" w:rsidRDefault="007C277A">
      <w:pPr>
        <w:pStyle w:val="ListParagraph"/>
        <w:spacing w:line="360" w:lineRule="auto"/>
        <w:ind w:left="425"/>
        <w:jc w:val="both"/>
      </w:pPr>
    </w:p>
    <w:p w14:paraId="7D7A73A5" w14:textId="77777777" w:rsidR="007C277A" w:rsidRDefault="00D53876">
      <w:pPr>
        <w:pStyle w:val="ListParagraph"/>
        <w:numPr>
          <w:ilvl w:val="1"/>
          <w:numId w:val="9"/>
        </w:numPr>
        <w:spacing w:line="360" w:lineRule="auto"/>
        <w:ind w:left="425" w:hanging="425"/>
        <w:jc w:val="both"/>
      </w:pPr>
      <w:r>
        <w:rPr>
          <w:rtl/>
        </w:rPr>
        <w:t xml:space="preserve">גירסת המתלוננת </w:t>
      </w:r>
      <w:r>
        <w:rPr>
          <w:b/>
          <w:bCs/>
          <w:rtl/>
        </w:rPr>
        <w:t>חוזקה</w:t>
      </w:r>
      <w:r>
        <w:rPr>
          <w:rtl/>
        </w:rPr>
        <w:t xml:space="preserve"> באמור באימרתה במשטרה מיום </w:t>
      </w:r>
      <w:r>
        <w:rPr>
          <w:b/>
          <w:bCs/>
          <w:rtl/>
        </w:rPr>
        <w:t>22.6.11</w:t>
      </w:r>
      <w:r>
        <w:rPr>
          <w:rtl/>
        </w:rPr>
        <w:t xml:space="preserve"> של </w:t>
      </w:r>
      <w:r>
        <w:rPr>
          <w:b/>
          <w:bCs/>
          <w:rtl/>
        </w:rPr>
        <w:t xml:space="preserve">ליהיא ריבלין </w:t>
      </w:r>
      <w:r>
        <w:rPr>
          <w:rtl/>
        </w:rPr>
        <w:t xml:space="preserve">(להלן–ליהיא), שעבדה ביחידה לדרי רחוב. כאמור, אימרתה </w:t>
      </w:r>
      <w:r>
        <w:rPr>
          <w:b/>
          <w:bCs/>
          <w:rtl/>
        </w:rPr>
        <w:t>ת/28</w:t>
      </w:r>
      <w:r>
        <w:rPr>
          <w:rtl/>
        </w:rPr>
        <w:t xml:space="preserve"> הוגשה באין התנגדות הסניגורים תוך התנגדותם לעדות מפי השמועה. </w:t>
      </w:r>
      <w:r>
        <w:rPr>
          <w:b/>
          <w:bCs/>
          <w:rtl/>
        </w:rPr>
        <w:t>ליהיא</w:t>
      </w:r>
      <w:r>
        <w:rPr>
          <w:rtl/>
        </w:rPr>
        <w:t xml:space="preserve"> סיפרה במשטרה (היכן שמובאת עדות מפי השמועה, הדברים מובאים לעצם אמירתם): </w:t>
      </w:r>
      <w:r>
        <w:rPr>
          <w:b/>
          <w:bCs/>
          <w:rtl/>
        </w:rPr>
        <w:t xml:space="preserve">"...היא פגשה את י' </w:t>
      </w:r>
      <w:r>
        <w:rPr>
          <w:rtl/>
        </w:rPr>
        <w:t>(המתלוננת-ג'נ') לשיחה ראשונה ביום 14.6.11...היא דיברה על ההתעללויות שהיא עוברת מבחור שהיא גרה אצלו...</w:t>
      </w:r>
      <w:r>
        <w:rPr>
          <w:b/>
          <w:bCs/>
          <w:rtl/>
        </w:rPr>
        <w:t>היא אמרה שבכל פעם שהיא לא מעוניינת לשכב איתו הוא גם אונס אותה. היא התפשטה</w:t>
      </w:r>
      <w:r>
        <w:rPr>
          <w:rtl/>
        </w:rPr>
        <w:t xml:space="preserve"> </w:t>
      </w:r>
      <w:r>
        <w:rPr>
          <w:b/>
          <w:bCs/>
          <w:rtl/>
        </w:rPr>
        <w:t>והראתה לי את הסימנים על גופה...בזרועות, בגפיים, באזור הצלעות...שטף דם בעין ופנס בעין..."</w:t>
      </w:r>
      <w:r>
        <w:rPr>
          <w:rtl/>
        </w:rPr>
        <w:t>(</w:t>
      </w:r>
      <w:r>
        <w:rPr>
          <w:b/>
          <w:bCs/>
          <w:rtl/>
        </w:rPr>
        <w:t>ת/28</w:t>
      </w:r>
      <w:r>
        <w:rPr>
          <w:rtl/>
        </w:rPr>
        <w:t>,ע' 1,ש' 6-12)</w:t>
      </w:r>
      <w:r>
        <w:rPr>
          <w:b/>
          <w:bCs/>
          <w:rtl/>
        </w:rPr>
        <w:t xml:space="preserve">"...היא התכוונה ללכת...ב-15.6.11 לרופאת המשפחה שלה...כי יש לה סחרחורות וכואבת לה העין ויש לה בחילות..." </w:t>
      </w:r>
      <w:r>
        <w:rPr>
          <w:rtl/>
        </w:rPr>
        <w:t>(</w:t>
      </w:r>
      <w:r>
        <w:rPr>
          <w:b/>
          <w:bCs/>
          <w:rtl/>
        </w:rPr>
        <w:t>ת/28</w:t>
      </w:r>
      <w:r>
        <w:rPr>
          <w:rtl/>
        </w:rPr>
        <w:t>,</w:t>
      </w:r>
      <w:r>
        <w:rPr>
          <w:rFonts w:hint="cs"/>
          <w:rtl/>
        </w:rPr>
        <w:t xml:space="preserve"> </w:t>
      </w:r>
      <w:r>
        <w:rPr>
          <w:rtl/>
        </w:rPr>
        <w:t>ע</w:t>
      </w:r>
      <w:r>
        <w:rPr>
          <w:rFonts w:hint="cs"/>
          <w:rtl/>
        </w:rPr>
        <w:t>מ</w:t>
      </w:r>
      <w:r>
        <w:rPr>
          <w:rtl/>
        </w:rPr>
        <w:t>' 2,</w:t>
      </w:r>
      <w:r>
        <w:rPr>
          <w:rFonts w:hint="cs"/>
          <w:rtl/>
        </w:rPr>
        <w:t xml:space="preserve"> </w:t>
      </w:r>
      <w:r>
        <w:rPr>
          <w:rtl/>
        </w:rPr>
        <w:t>ש</w:t>
      </w:r>
      <w:r>
        <w:rPr>
          <w:rFonts w:hint="cs"/>
          <w:rtl/>
        </w:rPr>
        <w:t>ו</w:t>
      </w:r>
      <w:r>
        <w:rPr>
          <w:rtl/>
        </w:rPr>
        <w:t xml:space="preserve">' 4-7).  </w:t>
      </w:r>
    </w:p>
    <w:p w14:paraId="5DB36A84" w14:textId="77777777" w:rsidR="007C277A" w:rsidRDefault="007C277A">
      <w:pPr>
        <w:pStyle w:val="ListParagraph"/>
        <w:spacing w:line="360" w:lineRule="auto"/>
        <w:ind w:left="425"/>
        <w:jc w:val="both"/>
      </w:pPr>
    </w:p>
    <w:p w14:paraId="470A213F" w14:textId="77777777" w:rsidR="007C277A" w:rsidRDefault="00D53876">
      <w:pPr>
        <w:pStyle w:val="ListParagraph"/>
        <w:numPr>
          <w:ilvl w:val="1"/>
          <w:numId w:val="9"/>
        </w:numPr>
        <w:spacing w:line="360" w:lineRule="auto"/>
        <w:ind w:left="425" w:hanging="425"/>
        <w:jc w:val="both"/>
        <w:rPr>
          <w:rtl/>
        </w:rPr>
      </w:pPr>
      <w:r>
        <w:rPr>
          <w:rtl/>
        </w:rPr>
        <w:t xml:space="preserve">גירסת המתלוננת </w:t>
      </w:r>
      <w:r>
        <w:rPr>
          <w:b/>
          <w:bCs/>
          <w:rtl/>
        </w:rPr>
        <w:t>חוזקה</w:t>
      </w:r>
      <w:r>
        <w:rPr>
          <w:rtl/>
        </w:rPr>
        <w:t xml:space="preserve"> בחלקים מגירסת הנאשם, שהעיד: במשטרה - </w:t>
      </w:r>
      <w:r>
        <w:rPr>
          <w:b/>
          <w:bCs/>
          <w:rtl/>
        </w:rPr>
        <w:t>הוא תפס את המתלוננת בכתפיה כאילו הדף אותה, וכשהיא התחילה לצעוק הוא סתם לה את הפה שלא תצעק. הוא סתם לה את הפה עם היד בעדינות, והדף אותה. היא המשיכה לצעוק, וכדי שהשכנים לא ישמעו הוא תפס את הכרית ועשה לה לכיוון הפנים כשהמתלוננת מכופפת ליד המיטה</w:t>
      </w:r>
      <w:r>
        <w:rPr>
          <w:rtl/>
        </w:rPr>
        <w:t xml:space="preserve"> (</w:t>
      </w:r>
      <w:r>
        <w:rPr>
          <w:b/>
          <w:bCs/>
          <w:rtl/>
        </w:rPr>
        <w:t>ת/1</w:t>
      </w:r>
      <w:r>
        <w:rPr>
          <w:rtl/>
        </w:rPr>
        <w:t xml:space="preserve">, עמ' 11, שו' 352-376; עמ' 12, שו' 377-385; </w:t>
      </w:r>
      <w:r>
        <w:rPr>
          <w:b/>
          <w:bCs/>
          <w:rtl/>
        </w:rPr>
        <w:t>ת/6</w:t>
      </w:r>
      <w:r>
        <w:rPr>
          <w:rtl/>
        </w:rPr>
        <w:t xml:space="preserve">, עמ' 4, שו' 33 עד עמ' 8, שו' 36). הנאשם ציין שהוא </w:t>
      </w:r>
      <w:r>
        <w:rPr>
          <w:b/>
          <w:bCs/>
          <w:rtl/>
        </w:rPr>
        <w:t>סתם למתלוננת את הפה</w:t>
      </w:r>
      <w:r>
        <w:rPr>
          <w:rtl/>
        </w:rPr>
        <w:t xml:space="preserve"> כדי שהשכנים לא ישמעו כדי שהתינוק לא יתעורר (</w:t>
      </w:r>
      <w:r>
        <w:rPr>
          <w:b/>
          <w:bCs/>
          <w:rtl/>
        </w:rPr>
        <w:t>ת/1</w:t>
      </w:r>
      <w:r>
        <w:rPr>
          <w:rtl/>
        </w:rPr>
        <w:t xml:space="preserve">, עמ' 12, שו' 381-385). </w:t>
      </w:r>
      <w:r>
        <w:rPr>
          <w:b/>
          <w:bCs/>
          <w:rtl/>
        </w:rPr>
        <w:t xml:space="preserve">ואולם </w:t>
      </w:r>
      <w:r>
        <w:rPr>
          <w:rtl/>
        </w:rPr>
        <w:t>אין זה מתיישב עם העובדה שהנאשם שם מוזיקה והגביר את הרדיו כדי שלא ישמעו את הצעקות (</w:t>
      </w:r>
      <w:r>
        <w:rPr>
          <w:b/>
          <w:bCs/>
          <w:rtl/>
        </w:rPr>
        <w:t>ת/1</w:t>
      </w:r>
      <w:r>
        <w:rPr>
          <w:rtl/>
        </w:rPr>
        <w:t xml:space="preserve">, ע' 12,ש' 389-390; עמ' 132 לפר', שו' 6-8). הנאשם אמר </w:t>
      </w:r>
      <w:r>
        <w:rPr>
          <w:rFonts w:hint="cs"/>
          <w:rtl/>
        </w:rPr>
        <w:t xml:space="preserve">במשטרה </w:t>
      </w:r>
      <w:r>
        <w:rPr>
          <w:rtl/>
        </w:rPr>
        <w:t xml:space="preserve">שהוא </w:t>
      </w:r>
      <w:r>
        <w:rPr>
          <w:b/>
          <w:bCs/>
          <w:rtl/>
        </w:rPr>
        <w:t>לא יודע</w:t>
      </w:r>
      <w:r>
        <w:rPr>
          <w:rtl/>
        </w:rPr>
        <w:t xml:space="preserve"> איך קרה למתלוננת הסימן בעין (</w:t>
      </w:r>
      <w:r>
        <w:rPr>
          <w:b/>
          <w:bCs/>
          <w:rtl/>
        </w:rPr>
        <w:t>ת/1,</w:t>
      </w:r>
      <w:r>
        <w:rPr>
          <w:rtl/>
        </w:rPr>
        <w:t xml:space="preserve"> עמ' 9, שו' 272-275), אך בבית המשפט</w:t>
      </w:r>
      <w:r>
        <w:rPr>
          <w:b/>
          <w:bCs/>
          <w:rtl/>
        </w:rPr>
        <w:t xml:space="preserve"> </w:t>
      </w:r>
      <w:r>
        <w:rPr>
          <w:rtl/>
        </w:rPr>
        <w:t xml:space="preserve">הנאשם אישר שהוא </w:t>
      </w:r>
      <w:r>
        <w:rPr>
          <w:b/>
          <w:bCs/>
          <w:rtl/>
        </w:rPr>
        <w:t>נתן למתלוננת מכה בצוואר</w:t>
      </w:r>
      <w:r>
        <w:rPr>
          <w:rtl/>
        </w:rPr>
        <w:t xml:space="preserve"> ונהיה לה סימנים (עמ' 131 לפר', שו' 20-22)</w:t>
      </w:r>
      <w:r>
        <w:rPr>
          <w:rFonts w:hint="cs"/>
          <w:rtl/>
        </w:rPr>
        <w:t>, ו</w:t>
      </w:r>
      <w:r>
        <w:rPr>
          <w:rtl/>
        </w:rPr>
        <w:t xml:space="preserve">שהמתלוננת </w:t>
      </w:r>
      <w:r>
        <w:rPr>
          <w:b/>
          <w:bCs/>
          <w:rtl/>
        </w:rPr>
        <w:t xml:space="preserve">קיבלה מכה ליד העין </w:t>
      </w:r>
      <w:r>
        <w:rPr>
          <w:rtl/>
        </w:rPr>
        <w:t xml:space="preserve">והיה לה סימן (עמ' 131 לפר', שו' 26-27). ושוב – </w:t>
      </w:r>
      <w:r>
        <w:rPr>
          <w:rFonts w:hint="cs"/>
          <w:rtl/>
        </w:rPr>
        <w:t xml:space="preserve">מדברים אלה של הנאשם עולה לכל הפחות </w:t>
      </w:r>
      <w:r>
        <w:rPr>
          <w:rtl/>
        </w:rPr>
        <w:t xml:space="preserve">ראשית הודייה </w:t>
      </w:r>
      <w:r>
        <w:rPr>
          <w:rFonts w:hint="cs"/>
          <w:rtl/>
        </w:rPr>
        <w:t xml:space="preserve">מצידו </w:t>
      </w:r>
      <w:r>
        <w:rPr>
          <w:rtl/>
        </w:rPr>
        <w:t xml:space="preserve">גם בענין זה.    </w:t>
      </w:r>
    </w:p>
    <w:p w14:paraId="6AAA38D0" w14:textId="77777777" w:rsidR="007C277A" w:rsidRDefault="007C277A">
      <w:pPr>
        <w:spacing w:line="360" w:lineRule="auto"/>
        <w:jc w:val="both"/>
        <w:rPr>
          <w:rtl/>
        </w:rPr>
      </w:pPr>
    </w:p>
    <w:p w14:paraId="1F5275FB" w14:textId="77777777" w:rsidR="007C277A" w:rsidRDefault="00D53876">
      <w:pPr>
        <w:pStyle w:val="ListParagraph"/>
        <w:numPr>
          <w:ilvl w:val="0"/>
          <w:numId w:val="9"/>
        </w:numPr>
        <w:spacing w:line="360" w:lineRule="auto"/>
        <w:ind w:left="0" w:hanging="709"/>
        <w:jc w:val="both"/>
        <w:rPr>
          <w:b/>
          <w:bCs/>
          <w:rtl/>
        </w:rPr>
      </w:pPr>
      <w:r>
        <w:rPr>
          <w:b/>
          <w:bCs/>
          <w:rtl/>
        </w:rPr>
        <w:t>מענה לטענת ההגנה בהקשר ל"סתירה" בארוע מיום שישי</w:t>
      </w:r>
      <w:r>
        <w:rPr>
          <w:rtl/>
        </w:rPr>
        <w:t xml:space="preserve"> </w:t>
      </w:r>
      <w:r>
        <w:rPr>
          <w:b/>
          <w:bCs/>
          <w:rtl/>
        </w:rPr>
        <w:t>ומיום ראשון</w:t>
      </w:r>
      <w:r>
        <w:rPr>
          <w:rtl/>
        </w:rPr>
        <w:t xml:space="preserve"> (אישום שני) </w:t>
      </w:r>
      <w:r>
        <w:rPr>
          <w:b/>
          <w:bCs/>
          <w:rtl/>
        </w:rPr>
        <w:t xml:space="preserve">- "אנס/לא אנס", טענה שדינה להידחות: </w:t>
      </w:r>
    </w:p>
    <w:p w14:paraId="3984DFAC" w14:textId="77777777" w:rsidR="007C277A" w:rsidRDefault="00D53876">
      <w:pPr>
        <w:spacing w:line="360" w:lineRule="auto"/>
        <w:jc w:val="both"/>
        <w:rPr>
          <w:rtl/>
        </w:rPr>
      </w:pPr>
      <w:r>
        <w:rPr>
          <w:rtl/>
        </w:rPr>
        <w:t>ההגנה טענה</w:t>
      </w:r>
      <w:r>
        <w:rPr>
          <w:rFonts w:hint="cs"/>
          <w:rtl/>
        </w:rPr>
        <w:t xml:space="preserve"> (בעמ' 8 לסיכומיה)</w:t>
      </w:r>
      <w:r>
        <w:rPr>
          <w:rtl/>
        </w:rPr>
        <w:t>:</w:t>
      </w:r>
      <w:r>
        <w:rPr>
          <w:rFonts w:hint="cs"/>
          <w:rtl/>
        </w:rPr>
        <w:t xml:space="preserve"> </w:t>
      </w:r>
      <w:r>
        <w:rPr>
          <w:rtl/>
        </w:rPr>
        <w:t xml:space="preserve">המתלוננת העידה כי ביום שישי וראשון הנאשם אנס אותה ואח"כ העידה כפי שאמרה במשטרה, שהנאשם ניסה לאנוס אותה. </w:t>
      </w:r>
      <w:r>
        <w:rPr>
          <w:b/>
          <w:bCs/>
          <w:rtl/>
        </w:rPr>
        <w:t>ואולם</w:t>
      </w:r>
      <w:r>
        <w:rPr>
          <w:rtl/>
        </w:rPr>
        <w:t xml:space="preserve">: כבר בעדותה הראשית בבית המשפט המתלוננת תיקנה עצמה והעידה שהנאשם </w:t>
      </w:r>
      <w:r>
        <w:rPr>
          <w:b/>
          <w:bCs/>
          <w:rtl/>
        </w:rPr>
        <w:t>ניסה</w:t>
      </w:r>
      <w:r>
        <w:rPr>
          <w:rtl/>
        </w:rPr>
        <w:t xml:space="preserve"> לאנוס אותה (עמ' 55 לפר', שו' 15). ואילו בחקירתה הנגדית, בתשובה לשאלה ישירה בענין זה, המתלוננת העידה</w:t>
      </w:r>
      <w:r>
        <w:rPr>
          <w:rFonts w:hint="cs"/>
          <w:rtl/>
        </w:rPr>
        <w:t>,</w:t>
      </w:r>
      <w:r>
        <w:rPr>
          <w:rtl/>
        </w:rPr>
        <w:t xml:space="preserve"> פעמיים, שביום שישי וביום ראשון הנאשם </w:t>
      </w:r>
      <w:r>
        <w:rPr>
          <w:b/>
          <w:bCs/>
          <w:rtl/>
        </w:rPr>
        <w:t>ניסה</w:t>
      </w:r>
      <w:r>
        <w:rPr>
          <w:rtl/>
        </w:rPr>
        <w:t xml:space="preserve"> לבצע בה אונסים (עמ' 93 לפר', שו' 21-27). היינו, המתלוננת לא התבצרה באמירתה הראשונה של "אונס", אלא </w:t>
      </w:r>
      <w:r>
        <w:rPr>
          <w:rFonts w:hint="cs"/>
          <w:rtl/>
        </w:rPr>
        <w:t xml:space="preserve">היא </w:t>
      </w:r>
      <w:r>
        <w:rPr>
          <w:rtl/>
        </w:rPr>
        <w:t>תיקנה עצמה בסמוך לה לא פחות מ</w:t>
      </w:r>
      <w:r>
        <w:rPr>
          <w:rFonts w:hint="cs"/>
          <w:rtl/>
        </w:rPr>
        <w:t xml:space="preserve"> </w:t>
      </w:r>
      <w:r>
        <w:rPr>
          <w:rtl/>
        </w:rPr>
        <w:t>-</w:t>
      </w:r>
      <w:r>
        <w:rPr>
          <w:rFonts w:hint="cs"/>
          <w:rtl/>
        </w:rPr>
        <w:t xml:space="preserve"> </w:t>
      </w:r>
      <w:r>
        <w:rPr>
          <w:rtl/>
        </w:rPr>
        <w:t xml:space="preserve">3 פעמים "לטובת" הנאשם. ואכן, הסניגור לא הוסיף לשאול אותה </w:t>
      </w:r>
      <w:r>
        <w:rPr>
          <w:rFonts w:hint="cs"/>
          <w:rtl/>
        </w:rPr>
        <w:t xml:space="preserve">בחקירה הנגדית </w:t>
      </w:r>
      <w:r>
        <w:rPr>
          <w:rtl/>
        </w:rPr>
        <w:t>בענין זה (</w:t>
      </w:r>
      <w:r>
        <w:rPr>
          <w:rFonts w:hint="cs"/>
          <w:rtl/>
        </w:rPr>
        <w:t xml:space="preserve">ראו </w:t>
      </w:r>
      <w:r>
        <w:rPr>
          <w:rtl/>
        </w:rPr>
        <w:t>עמ' 93 לפר', שו' 21-27). יש באמור לעיל כדי להוסיף אמינות למתלוננת</w:t>
      </w:r>
      <w:r>
        <w:rPr>
          <w:rFonts w:hint="cs"/>
          <w:rtl/>
        </w:rPr>
        <w:t>.</w:t>
      </w:r>
      <w:r>
        <w:rPr>
          <w:rtl/>
        </w:rPr>
        <w:t xml:space="preserve"> בכך שלסלוא כראג'ה, אם הבית מ"גגון", המתלוננת אמרה ביום 13.6.11, שהוא (הנאשם-ג'נ') </w:t>
      </w:r>
      <w:r>
        <w:rPr>
          <w:b/>
          <w:bCs/>
          <w:rtl/>
        </w:rPr>
        <w:t>"שכב איתה"</w:t>
      </w:r>
      <w:r>
        <w:rPr>
          <w:rtl/>
        </w:rPr>
        <w:t xml:space="preserve"> בלי רצון במקלחת (</w:t>
      </w:r>
      <w:r>
        <w:rPr>
          <w:b/>
          <w:bCs/>
          <w:rtl/>
        </w:rPr>
        <w:t>ת/27</w:t>
      </w:r>
      <w:r>
        <w:rPr>
          <w:rtl/>
        </w:rPr>
        <w:t xml:space="preserve">, עמ' 2, שו' 1), זהו חיזוק נוסף לכך שאכן הנאשם </w:t>
      </w:r>
      <w:r>
        <w:rPr>
          <w:b/>
          <w:bCs/>
          <w:rtl/>
        </w:rPr>
        <w:t>כן</w:t>
      </w:r>
      <w:r>
        <w:rPr>
          <w:rtl/>
        </w:rPr>
        <w:t xml:space="preserve"> ביצע במתלוננת אקט מסוג זה</w:t>
      </w:r>
      <w:r>
        <w:rPr>
          <w:rFonts w:hint="cs"/>
          <w:rtl/>
        </w:rPr>
        <w:t>, אקט מיני,</w:t>
      </w:r>
      <w:r>
        <w:rPr>
          <w:rtl/>
        </w:rPr>
        <w:t xml:space="preserve"> נגד רצונה, גם אם המתלוננת לא אמרה לסלוא במדוייק האם ה</w:t>
      </w:r>
      <w:r>
        <w:rPr>
          <w:rFonts w:hint="cs"/>
          <w:rtl/>
        </w:rPr>
        <w:t>נאשם</w:t>
      </w:r>
      <w:r>
        <w:rPr>
          <w:rtl/>
        </w:rPr>
        <w:t xml:space="preserve"> אנס אותה או "רק" ניסה לאנוס אותה. מה גם</w:t>
      </w:r>
      <w:r>
        <w:rPr>
          <w:rFonts w:hint="cs"/>
          <w:rtl/>
        </w:rPr>
        <w:t>,</w:t>
      </w:r>
      <w:r>
        <w:rPr>
          <w:rtl/>
        </w:rPr>
        <w:t xml:space="preserve"> שמה שסלוא אומרת הוא לקוני –</w:t>
      </w:r>
      <w:r>
        <w:rPr>
          <w:rFonts w:hint="cs"/>
          <w:rtl/>
        </w:rPr>
        <w:t xml:space="preserve"> </w:t>
      </w:r>
      <w:r>
        <w:rPr>
          <w:rtl/>
        </w:rPr>
        <w:t>"שכב איתה", ללא פירוט. בכך שהמתלוננת לא הזכירה את ניסיון האינוס גם בפני אחרים (אסנת, רופא</w:t>
      </w:r>
      <w:r>
        <w:rPr>
          <w:rFonts w:hint="cs"/>
          <w:rtl/>
        </w:rPr>
        <w:t>ים</w:t>
      </w:r>
      <w:r>
        <w:rPr>
          <w:rtl/>
        </w:rPr>
        <w:t xml:space="preserve">) לא גורע מה"יש" כמפורט לעיל – עדות מהימנה לגבי ניסיון אינוס. ודוק: הנאשם </w:t>
      </w:r>
      <w:r>
        <w:rPr>
          <w:rFonts w:hint="cs"/>
          <w:rtl/>
        </w:rPr>
        <w:t xml:space="preserve">אכן </w:t>
      </w:r>
      <w:r>
        <w:rPr>
          <w:rtl/>
        </w:rPr>
        <w:t xml:space="preserve">מואשם </w:t>
      </w:r>
      <w:r>
        <w:rPr>
          <w:b/>
          <w:bCs/>
          <w:rtl/>
        </w:rPr>
        <w:t>בניסיון</w:t>
      </w:r>
      <w:r>
        <w:rPr>
          <w:rtl/>
        </w:rPr>
        <w:t xml:space="preserve"> אינוס ולא באינוס. ושוב נכון להזכיר את </w:t>
      </w:r>
      <w:r>
        <w:rPr>
          <w:b/>
          <w:bCs/>
          <w:rtl/>
        </w:rPr>
        <w:t>פסיקת ביהמ"ש העליון</w:t>
      </w:r>
      <w:r>
        <w:rPr>
          <w:rtl/>
        </w:rPr>
        <w:t>, שקבע:</w:t>
      </w:r>
    </w:p>
    <w:p w14:paraId="398599E2" w14:textId="77777777" w:rsidR="007C277A" w:rsidRDefault="00D53876">
      <w:pPr>
        <w:pStyle w:val="a0"/>
        <w:spacing w:line="360" w:lineRule="auto"/>
        <w:ind w:left="764" w:right="567"/>
        <w:rPr>
          <w:rFonts w:cs="David"/>
          <w:rtl/>
        </w:rPr>
      </w:pPr>
      <w:r>
        <w:rPr>
          <w:rFonts w:cs="David"/>
          <w:b/>
          <w:bCs/>
          <w:rtl/>
        </w:rPr>
        <w:t>"...בית</w:t>
      </w:r>
      <w:r>
        <w:rPr>
          <w:rFonts w:cs="David"/>
          <w:b/>
          <w:bCs/>
          <w:position w:val="4"/>
          <w:sz w:val="18"/>
          <w:rtl/>
        </w:rPr>
        <w:t>-</w:t>
      </w:r>
      <w:r>
        <w:rPr>
          <w:rFonts w:cs="David"/>
          <w:b/>
          <w:bCs/>
          <w:rtl/>
        </w:rPr>
        <w:t>משפט קמא היה יכול להתרשם באופן חיובי מן המתלוננת ולאמץ את גירסתה העקבית, וגם אם נמצאו פגמים וליקויים בעדותה, היה בית</w:t>
      </w:r>
      <w:r>
        <w:rPr>
          <w:rFonts w:cs="David"/>
          <w:b/>
          <w:bCs/>
          <w:position w:val="4"/>
          <w:sz w:val="18"/>
          <w:rtl/>
        </w:rPr>
        <w:t>-</w:t>
      </w:r>
      <w:r>
        <w:rPr>
          <w:rFonts w:cs="David"/>
          <w:b/>
          <w:bCs/>
          <w:rtl/>
        </w:rPr>
        <w:t>המשפט רשאי לתת אמון בעדותה על בסיס התרשמותו הכוללת מן הגירסה שהציגה...כל זאת בייחוד כאשר מדובר בעבירות מין שהמתלוננת בהן נאלצת לשחזר בדיעבד ועל פני תקופה ארוכה של הליכי חקירה ומשפט חוויה טראומטית מאין כמותה... במצב דברים זה לא ניתן לצפות, כאמור, כי עדות הקורבן תהא חפה מפגמים...ולמעשה, עדות נעדרת פגמים היא מקרה נדיר...</w:t>
      </w:r>
      <w:r>
        <w:rPr>
          <w:rFonts w:cs="David" w:hint="cs"/>
          <w:b/>
          <w:bCs/>
          <w:rtl/>
        </w:rPr>
        <w:t xml:space="preserve"> </w:t>
      </w:r>
      <w:r>
        <w:rPr>
          <w:rFonts w:cs="David"/>
          <w:b/>
          <w:bCs/>
          <w:rtl/>
        </w:rPr>
        <w:t>ניסיון החיים מלמד שנדירים המקרים שבהם אין בתום עדות, בייחוד עדות ארוכה, קטע זה או אחר של אי</w:t>
      </w:r>
      <w:r>
        <w:rPr>
          <w:rFonts w:cs="David"/>
          <w:b/>
          <w:bCs/>
          <w:position w:val="4"/>
          <w:sz w:val="18"/>
          <w:rtl/>
        </w:rPr>
        <w:t>-</w:t>
      </w:r>
      <w:r>
        <w:rPr>
          <w:rFonts w:cs="David"/>
          <w:b/>
          <w:bCs/>
          <w:rtl/>
        </w:rPr>
        <w:t>דיוק, שכחה או אף הינתקות מתיאור האירועים לאשורם,</w:t>
      </w:r>
      <w:r>
        <w:rPr>
          <w:rFonts w:cs="David"/>
          <w:rtl/>
        </w:rPr>
        <w:t xml:space="preserve"> בדרך כלל שלא מדעת, ולעתים אף מדעת..." </w:t>
      </w:r>
      <w:r>
        <w:rPr>
          <w:rFonts w:cs="David" w:hint="cs"/>
          <w:rtl/>
        </w:rPr>
        <w:t>[</w:t>
      </w:r>
      <w:r w:rsidRPr="007B1B08">
        <w:rPr>
          <w:rFonts w:cs="David"/>
          <w:color w:val="000000"/>
          <w:rtl/>
        </w:rPr>
        <w:t>ע"פ 993/00</w:t>
      </w:r>
      <w:r>
        <w:rPr>
          <w:rFonts w:cs="David"/>
          <w:rtl/>
        </w:rPr>
        <w:t xml:space="preserve"> </w:t>
      </w:r>
      <w:r>
        <w:rPr>
          <w:rFonts w:cs="David"/>
          <w:b/>
          <w:bCs/>
          <w:rtl/>
        </w:rPr>
        <w:t>נור</w:t>
      </w:r>
      <w:r>
        <w:rPr>
          <w:rFonts w:cs="David"/>
          <w:rtl/>
        </w:rPr>
        <w:t>, פ"ד  נו (6) 205, 221-222</w:t>
      </w:r>
      <w:r>
        <w:rPr>
          <w:rFonts w:cs="David" w:hint="cs"/>
          <w:rtl/>
        </w:rPr>
        <w:t>]</w:t>
      </w:r>
      <w:r>
        <w:rPr>
          <w:rFonts w:cs="David"/>
          <w:rtl/>
        </w:rPr>
        <w:t xml:space="preserve">. </w:t>
      </w:r>
    </w:p>
    <w:p w14:paraId="556D491E" w14:textId="77777777" w:rsidR="007C277A" w:rsidRDefault="00D53876">
      <w:pPr>
        <w:pStyle w:val="a0"/>
        <w:spacing w:line="360" w:lineRule="auto"/>
        <w:ind w:left="764" w:right="360" w:firstLine="0"/>
        <w:rPr>
          <w:rFonts w:ascii="Century" w:hAnsi="Century" w:cs="David"/>
          <w:rtl/>
        </w:rPr>
      </w:pPr>
      <w:r>
        <w:rPr>
          <w:rFonts w:cs="David"/>
          <w:rtl/>
        </w:rPr>
        <w:t xml:space="preserve">ועוד נפסק בהקשר זה: </w:t>
      </w:r>
      <w:r>
        <w:rPr>
          <w:rFonts w:ascii="Century" w:hAnsi="Century" w:cs="David"/>
          <w:b/>
          <w:bCs/>
          <w:rtl/>
        </w:rPr>
        <w:t>"...</w:t>
      </w:r>
      <w:r>
        <w:rPr>
          <w:rFonts w:ascii="Century" w:hAnsi="Century" w:cs="David" w:hint="eastAsia"/>
          <w:b/>
          <w:bCs/>
          <w:rtl/>
        </w:rPr>
        <w:t>הפסיקה</w:t>
      </w:r>
      <w:r>
        <w:rPr>
          <w:rFonts w:ascii="Century" w:hAnsi="Century" w:cs="David"/>
          <w:b/>
          <w:bCs/>
          <w:rtl/>
        </w:rPr>
        <w:t xml:space="preserve"> </w:t>
      </w:r>
      <w:r>
        <w:rPr>
          <w:rFonts w:ascii="Century" w:hAnsi="Century" w:cs="David" w:hint="eastAsia"/>
          <w:b/>
          <w:bCs/>
          <w:rtl/>
        </w:rPr>
        <w:t>הכירה</w:t>
      </w:r>
      <w:r>
        <w:rPr>
          <w:rFonts w:ascii="Century" w:hAnsi="Century" w:cs="David"/>
          <w:b/>
          <w:bCs/>
          <w:rtl/>
        </w:rPr>
        <w:t xml:space="preserve"> </w:t>
      </w:r>
      <w:r>
        <w:rPr>
          <w:rFonts w:ascii="Century" w:hAnsi="Century" w:cs="David" w:hint="eastAsia"/>
          <w:b/>
          <w:bCs/>
          <w:rtl/>
        </w:rPr>
        <w:t>בכך</w:t>
      </w:r>
      <w:r>
        <w:rPr>
          <w:rFonts w:ascii="Century" w:hAnsi="Century" w:cs="David"/>
          <w:b/>
          <w:bCs/>
          <w:rtl/>
        </w:rPr>
        <w:t xml:space="preserve"> </w:t>
      </w:r>
      <w:r>
        <w:rPr>
          <w:rFonts w:ascii="Century" w:hAnsi="Century" w:cs="David" w:hint="eastAsia"/>
          <w:b/>
          <w:bCs/>
          <w:rtl/>
        </w:rPr>
        <w:t>שבעדויותיהם</w:t>
      </w:r>
      <w:r>
        <w:rPr>
          <w:rFonts w:ascii="Century" w:hAnsi="Century" w:cs="David"/>
          <w:b/>
          <w:bCs/>
          <w:rtl/>
        </w:rPr>
        <w:t xml:space="preserve"> </w:t>
      </w:r>
      <w:r>
        <w:rPr>
          <w:rFonts w:ascii="Century" w:hAnsi="Century" w:cs="David" w:hint="eastAsia"/>
          <w:b/>
          <w:bCs/>
          <w:rtl/>
        </w:rPr>
        <w:t>של</w:t>
      </w:r>
      <w:r>
        <w:rPr>
          <w:rFonts w:ascii="Century" w:hAnsi="Century" w:cs="David"/>
          <w:b/>
          <w:bCs/>
          <w:rtl/>
        </w:rPr>
        <w:t xml:space="preserve"> </w:t>
      </w:r>
      <w:r>
        <w:rPr>
          <w:rFonts w:ascii="Century" w:hAnsi="Century" w:cs="David" w:hint="eastAsia"/>
          <w:b/>
          <w:bCs/>
          <w:rtl/>
        </w:rPr>
        <w:t>מתלוננים</w:t>
      </w:r>
      <w:r>
        <w:rPr>
          <w:rFonts w:ascii="Century" w:hAnsi="Century" w:cs="David"/>
          <w:b/>
          <w:bCs/>
          <w:rtl/>
        </w:rPr>
        <w:t xml:space="preserve"> </w:t>
      </w:r>
      <w:r>
        <w:rPr>
          <w:rFonts w:ascii="Century" w:hAnsi="Century" w:cs="David" w:hint="eastAsia"/>
          <w:b/>
          <w:bCs/>
          <w:rtl/>
        </w:rPr>
        <w:t>בעבירות</w:t>
      </w:r>
      <w:r>
        <w:rPr>
          <w:rFonts w:ascii="Century" w:hAnsi="Century" w:cs="David"/>
          <w:b/>
          <w:bCs/>
          <w:rtl/>
        </w:rPr>
        <w:t xml:space="preserve"> </w:t>
      </w:r>
      <w:r>
        <w:rPr>
          <w:rFonts w:ascii="Century" w:hAnsi="Century" w:cs="David" w:hint="eastAsia"/>
          <w:b/>
          <w:bCs/>
          <w:rtl/>
        </w:rPr>
        <w:t>מין</w:t>
      </w:r>
      <w:r>
        <w:rPr>
          <w:rFonts w:ascii="Century" w:hAnsi="Century" w:cs="David"/>
          <w:b/>
          <w:bCs/>
          <w:rtl/>
        </w:rPr>
        <w:t xml:space="preserve">, </w:t>
      </w:r>
      <w:r>
        <w:rPr>
          <w:rFonts w:ascii="Century" w:hAnsi="Century" w:cs="David" w:hint="eastAsia"/>
          <w:b/>
          <w:bCs/>
          <w:rtl/>
        </w:rPr>
        <w:t>פעמים</w:t>
      </w:r>
      <w:r>
        <w:rPr>
          <w:rFonts w:ascii="Century" w:hAnsi="Century" w:cs="David"/>
          <w:b/>
          <w:bCs/>
          <w:rtl/>
        </w:rPr>
        <w:t xml:space="preserve"> </w:t>
      </w:r>
      <w:r>
        <w:rPr>
          <w:rFonts w:ascii="Century" w:hAnsi="Century" w:cs="David" w:hint="eastAsia"/>
          <w:b/>
          <w:bCs/>
          <w:rtl/>
        </w:rPr>
        <w:t>רבות</w:t>
      </w:r>
      <w:r>
        <w:rPr>
          <w:rFonts w:ascii="Century" w:hAnsi="Century" w:cs="David"/>
          <w:b/>
          <w:bCs/>
          <w:rtl/>
        </w:rPr>
        <w:t xml:space="preserve"> </w:t>
      </w:r>
      <w:r>
        <w:rPr>
          <w:rFonts w:ascii="Century" w:hAnsi="Century" w:cs="David" w:hint="eastAsia"/>
          <w:b/>
          <w:bCs/>
          <w:rtl/>
        </w:rPr>
        <w:t>מצויים</w:t>
      </w:r>
      <w:r>
        <w:rPr>
          <w:rFonts w:ascii="Century" w:hAnsi="Century" w:cs="David"/>
          <w:b/>
          <w:bCs/>
          <w:rtl/>
        </w:rPr>
        <w:t xml:space="preserve"> </w:t>
      </w:r>
      <w:r>
        <w:rPr>
          <w:rFonts w:ascii="Century" w:hAnsi="Century" w:cs="David" w:hint="eastAsia"/>
          <w:b/>
          <w:bCs/>
          <w:rtl/>
        </w:rPr>
        <w:t>אי</w:t>
      </w:r>
      <w:r>
        <w:rPr>
          <w:rFonts w:ascii="Century" w:hAnsi="Century" w:cs="David"/>
          <w:b/>
          <w:bCs/>
          <w:rtl/>
        </w:rPr>
        <w:t xml:space="preserve"> </w:t>
      </w:r>
      <w:r>
        <w:rPr>
          <w:rFonts w:ascii="Century" w:hAnsi="Century" w:cs="David" w:hint="eastAsia"/>
          <w:b/>
          <w:bCs/>
          <w:rtl/>
        </w:rPr>
        <w:t>התאמות</w:t>
      </w:r>
      <w:r>
        <w:rPr>
          <w:rFonts w:ascii="Century" w:hAnsi="Century" w:cs="David"/>
          <w:b/>
          <w:bCs/>
          <w:rtl/>
        </w:rPr>
        <w:t xml:space="preserve">, </w:t>
      </w:r>
      <w:r>
        <w:rPr>
          <w:rFonts w:ascii="Century" w:hAnsi="Century" w:cs="David" w:hint="eastAsia"/>
          <w:b/>
          <w:bCs/>
          <w:rtl/>
        </w:rPr>
        <w:t>אי</w:t>
      </w:r>
      <w:r>
        <w:rPr>
          <w:rFonts w:ascii="Century" w:hAnsi="Century" w:cs="David"/>
          <w:b/>
          <w:bCs/>
          <w:rtl/>
        </w:rPr>
        <w:t xml:space="preserve"> </w:t>
      </w:r>
      <w:r>
        <w:rPr>
          <w:rFonts w:ascii="Century" w:hAnsi="Century" w:cs="David" w:hint="eastAsia"/>
          <w:b/>
          <w:bCs/>
          <w:rtl/>
        </w:rPr>
        <w:t>דיוקים</w:t>
      </w:r>
      <w:r>
        <w:rPr>
          <w:rFonts w:ascii="Century" w:hAnsi="Century" w:cs="David"/>
          <w:b/>
          <w:bCs/>
          <w:rtl/>
        </w:rPr>
        <w:t xml:space="preserve">, </w:t>
      </w:r>
      <w:r>
        <w:rPr>
          <w:rFonts w:ascii="Century" w:hAnsi="Century" w:cs="David" w:hint="eastAsia"/>
          <w:b/>
          <w:bCs/>
          <w:rtl/>
        </w:rPr>
        <w:t>סתירות</w:t>
      </w:r>
      <w:r>
        <w:rPr>
          <w:rFonts w:ascii="Century" w:hAnsi="Century" w:cs="David"/>
          <w:b/>
          <w:bCs/>
          <w:rtl/>
        </w:rPr>
        <w:t xml:space="preserve"> </w:t>
      </w:r>
      <w:r>
        <w:rPr>
          <w:rFonts w:ascii="Century" w:hAnsi="Century" w:cs="David" w:hint="eastAsia"/>
          <w:b/>
          <w:bCs/>
          <w:rtl/>
        </w:rPr>
        <w:t>וחללים</w:t>
      </w:r>
      <w:r>
        <w:rPr>
          <w:rFonts w:ascii="Century" w:hAnsi="Century" w:cs="David"/>
          <w:b/>
          <w:bCs/>
          <w:rtl/>
        </w:rPr>
        <w:t xml:space="preserve">, </w:t>
      </w:r>
      <w:r>
        <w:rPr>
          <w:rFonts w:ascii="Century" w:hAnsi="Century" w:cs="David" w:hint="eastAsia"/>
          <w:b/>
          <w:bCs/>
          <w:rtl/>
        </w:rPr>
        <w:t>אשר</w:t>
      </w:r>
      <w:r>
        <w:rPr>
          <w:rFonts w:ascii="Century" w:hAnsi="Century" w:cs="David"/>
          <w:b/>
          <w:bCs/>
          <w:rtl/>
        </w:rPr>
        <w:t xml:space="preserve"> </w:t>
      </w:r>
      <w:r>
        <w:rPr>
          <w:rFonts w:ascii="Century" w:hAnsi="Century" w:cs="David" w:hint="eastAsia"/>
          <w:b/>
          <w:bCs/>
          <w:rtl/>
        </w:rPr>
        <w:t>נוכח</w:t>
      </w:r>
      <w:r>
        <w:rPr>
          <w:rFonts w:ascii="Century" w:hAnsi="Century" w:cs="David"/>
          <w:b/>
          <w:bCs/>
          <w:rtl/>
        </w:rPr>
        <w:t xml:space="preserve"> </w:t>
      </w:r>
      <w:r>
        <w:rPr>
          <w:rFonts w:ascii="Century" w:hAnsi="Century" w:cs="David" w:hint="eastAsia"/>
          <w:b/>
          <w:bCs/>
          <w:rtl/>
        </w:rPr>
        <w:t>מאפייניהם</w:t>
      </w:r>
      <w:r>
        <w:rPr>
          <w:rFonts w:ascii="Century" w:hAnsi="Century" w:cs="David"/>
          <w:b/>
          <w:bCs/>
          <w:rtl/>
        </w:rPr>
        <w:t xml:space="preserve"> </w:t>
      </w:r>
      <w:r>
        <w:rPr>
          <w:rFonts w:ascii="Century" w:hAnsi="Century" w:cs="David" w:hint="eastAsia"/>
          <w:b/>
          <w:bCs/>
          <w:rtl/>
        </w:rPr>
        <w:t>המיוחדים</w:t>
      </w:r>
      <w:r>
        <w:rPr>
          <w:rFonts w:ascii="Century" w:hAnsi="Century" w:cs="David"/>
          <w:b/>
          <w:bCs/>
          <w:rtl/>
        </w:rPr>
        <w:t xml:space="preserve"> </w:t>
      </w:r>
      <w:r>
        <w:rPr>
          <w:rFonts w:ascii="Century" w:hAnsi="Century" w:cs="David" w:hint="eastAsia"/>
          <w:b/>
          <w:bCs/>
          <w:rtl/>
        </w:rPr>
        <w:t>של</w:t>
      </w:r>
      <w:r>
        <w:rPr>
          <w:rFonts w:ascii="Century" w:hAnsi="Century" w:cs="David"/>
          <w:b/>
          <w:bCs/>
          <w:rtl/>
        </w:rPr>
        <w:t xml:space="preserve"> </w:t>
      </w:r>
      <w:r>
        <w:rPr>
          <w:rFonts w:ascii="Century" w:hAnsi="Century" w:cs="David" w:hint="eastAsia"/>
          <w:b/>
          <w:bCs/>
          <w:rtl/>
        </w:rPr>
        <w:t>קורבנות</w:t>
      </w:r>
      <w:r>
        <w:rPr>
          <w:rFonts w:ascii="Century" w:hAnsi="Century" w:cs="David"/>
          <w:b/>
          <w:bCs/>
          <w:rtl/>
        </w:rPr>
        <w:t xml:space="preserve"> </w:t>
      </w:r>
      <w:r>
        <w:rPr>
          <w:rFonts w:ascii="Century" w:hAnsi="Century" w:cs="David" w:hint="eastAsia"/>
          <w:b/>
          <w:bCs/>
          <w:rtl/>
        </w:rPr>
        <w:t>עבירות</w:t>
      </w:r>
      <w:r>
        <w:rPr>
          <w:rFonts w:ascii="Century" w:hAnsi="Century" w:cs="David"/>
          <w:b/>
          <w:bCs/>
          <w:rtl/>
        </w:rPr>
        <w:t xml:space="preserve"> </w:t>
      </w:r>
      <w:r>
        <w:rPr>
          <w:rFonts w:ascii="Century" w:hAnsi="Century" w:cs="David" w:hint="eastAsia"/>
          <w:b/>
          <w:bCs/>
          <w:rtl/>
        </w:rPr>
        <w:t>המין</w:t>
      </w:r>
      <w:r>
        <w:rPr>
          <w:rFonts w:ascii="Century" w:hAnsi="Century" w:cs="David"/>
          <w:b/>
          <w:bCs/>
          <w:rtl/>
        </w:rPr>
        <w:t xml:space="preserve">, </w:t>
      </w:r>
      <w:r>
        <w:rPr>
          <w:rFonts w:ascii="Century" w:hAnsi="Century" w:cs="David" w:hint="eastAsia"/>
          <w:b/>
          <w:bCs/>
          <w:rtl/>
        </w:rPr>
        <w:t>הם</w:t>
      </w:r>
      <w:r>
        <w:rPr>
          <w:rFonts w:ascii="Century" w:hAnsi="Century" w:cs="David"/>
          <w:b/>
          <w:bCs/>
          <w:rtl/>
        </w:rPr>
        <w:t xml:space="preserve"> </w:t>
      </w:r>
      <w:r>
        <w:rPr>
          <w:rFonts w:ascii="Century" w:hAnsi="Century" w:cs="David" w:hint="eastAsia"/>
          <w:b/>
          <w:bCs/>
          <w:rtl/>
        </w:rPr>
        <w:t>לא</w:t>
      </w:r>
      <w:r>
        <w:rPr>
          <w:rFonts w:ascii="Century" w:hAnsi="Century" w:cs="David"/>
          <w:b/>
          <w:bCs/>
          <w:rtl/>
        </w:rPr>
        <w:t xml:space="preserve"> </w:t>
      </w:r>
      <w:r>
        <w:rPr>
          <w:rFonts w:ascii="Century" w:hAnsi="Century" w:cs="David" w:hint="eastAsia"/>
          <w:b/>
          <w:bCs/>
          <w:rtl/>
        </w:rPr>
        <w:t>בהכרח</w:t>
      </w:r>
      <w:r>
        <w:rPr>
          <w:rFonts w:ascii="Century" w:hAnsi="Century" w:cs="David"/>
          <w:b/>
          <w:bCs/>
          <w:rtl/>
        </w:rPr>
        <w:t xml:space="preserve"> </w:t>
      </w:r>
      <w:r>
        <w:rPr>
          <w:rFonts w:ascii="Century" w:hAnsi="Century" w:cs="David" w:hint="eastAsia"/>
          <w:b/>
          <w:bCs/>
          <w:rtl/>
        </w:rPr>
        <w:t>יזקפו</w:t>
      </w:r>
      <w:r>
        <w:rPr>
          <w:rFonts w:ascii="Century" w:hAnsi="Century" w:cs="David"/>
          <w:b/>
          <w:bCs/>
          <w:rtl/>
        </w:rPr>
        <w:t xml:space="preserve"> </w:t>
      </w:r>
      <w:r>
        <w:rPr>
          <w:rFonts w:ascii="Century" w:hAnsi="Century" w:cs="David" w:hint="eastAsia"/>
          <w:b/>
          <w:bCs/>
          <w:rtl/>
        </w:rPr>
        <w:t>לחובתם</w:t>
      </w:r>
      <w:r>
        <w:rPr>
          <w:rFonts w:ascii="Century" w:hAnsi="Century" w:cs="David"/>
          <w:b/>
          <w:bCs/>
          <w:rtl/>
        </w:rPr>
        <w:t>..."</w:t>
      </w:r>
      <w:r>
        <w:rPr>
          <w:rFonts w:ascii="Century" w:hAnsi="Century" w:cs="David"/>
          <w:rtl/>
        </w:rPr>
        <w:t xml:space="preserve"> (</w:t>
      </w:r>
      <w:hyperlink r:id="rId76" w:history="1">
        <w:r w:rsidR="00E958A2" w:rsidRPr="00E958A2">
          <w:rPr>
            <w:rStyle w:val="Hyperlink"/>
            <w:rFonts w:ascii="Century" w:hAnsi="Century" w:cs="David" w:hint="eastAsia"/>
            <w:rtl/>
          </w:rPr>
          <w:t>ע</w:t>
        </w:r>
        <w:r w:rsidR="00E958A2" w:rsidRPr="00E958A2">
          <w:rPr>
            <w:rStyle w:val="Hyperlink"/>
            <w:rFonts w:ascii="Century" w:hAnsi="Century" w:cs="David"/>
            <w:rtl/>
          </w:rPr>
          <w:t>"</w:t>
        </w:r>
        <w:r w:rsidR="00E958A2" w:rsidRPr="00E958A2">
          <w:rPr>
            <w:rStyle w:val="Hyperlink"/>
            <w:rFonts w:ascii="Century" w:hAnsi="Century" w:cs="David" w:hint="eastAsia"/>
            <w:rtl/>
          </w:rPr>
          <w:t>פ</w:t>
        </w:r>
        <w:r w:rsidR="00E958A2" w:rsidRPr="00E958A2">
          <w:rPr>
            <w:rStyle w:val="Hyperlink"/>
            <w:rFonts w:ascii="Century" w:hAnsi="Century" w:cs="David"/>
            <w:rtl/>
          </w:rPr>
          <w:t xml:space="preserve"> 4510/11</w:t>
        </w:r>
      </w:hyperlink>
      <w:r>
        <w:rPr>
          <w:rFonts w:ascii="Century" w:hAnsi="Century" w:cs="David"/>
          <w:rtl/>
        </w:rPr>
        <w:t xml:space="preserve"> </w:t>
      </w:r>
      <w:r>
        <w:rPr>
          <w:rFonts w:ascii="Century" w:hAnsi="Century" w:cs="David" w:hint="eastAsia"/>
          <w:b/>
          <w:bCs/>
          <w:rtl/>
        </w:rPr>
        <w:t>פלוני</w:t>
      </w:r>
      <w:r>
        <w:rPr>
          <w:rFonts w:ascii="Century" w:hAnsi="Century" w:cs="David"/>
          <w:rtl/>
        </w:rPr>
        <w:t xml:space="preserve">, </w:t>
      </w:r>
      <w:r>
        <w:rPr>
          <w:rFonts w:ascii="Century" w:hAnsi="Century" w:cs="David" w:hint="eastAsia"/>
          <w:rtl/>
        </w:rPr>
        <w:t>בסע</w:t>
      </w:r>
      <w:r>
        <w:rPr>
          <w:rFonts w:ascii="Century" w:hAnsi="Century" w:cs="David"/>
          <w:rtl/>
        </w:rPr>
        <w:t xml:space="preserve">' 8 </w:t>
      </w:r>
      <w:r>
        <w:rPr>
          <w:rFonts w:ascii="Century" w:hAnsi="Century" w:cs="David" w:hint="eastAsia"/>
          <w:rtl/>
        </w:rPr>
        <w:t>לפסה</w:t>
      </w:r>
      <w:r>
        <w:rPr>
          <w:rFonts w:ascii="Century" w:hAnsi="Century" w:cs="David"/>
          <w:rtl/>
        </w:rPr>
        <w:t>"</w:t>
      </w:r>
      <w:r>
        <w:rPr>
          <w:rFonts w:ascii="Century" w:hAnsi="Century" w:cs="David" w:hint="eastAsia"/>
          <w:rtl/>
        </w:rPr>
        <w:t>ד</w:t>
      </w:r>
      <w:r>
        <w:rPr>
          <w:rFonts w:ascii="Century" w:hAnsi="Century" w:cs="David"/>
          <w:rtl/>
        </w:rPr>
        <w:t xml:space="preserve">). </w:t>
      </w:r>
      <w:r>
        <w:rPr>
          <w:rFonts w:ascii="Century" w:hAnsi="Century" w:cs="David" w:hint="eastAsia"/>
          <w:rtl/>
        </w:rPr>
        <w:t>ועוד</w:t>
      </w:r>
      <w:r>
        <w:rPr>
          <w:rFonts w:ascii="Century" w:hAnsi="Century" w:cs="David"/>
          <w:rtl/>
        </w:rPr>
        <w:t xml:space="preserve">: </w:t>
      </w:r>
      <w:r>
        <w:rPr>
          <w:rFonts w:ascii="Century" w:hAnsi="Century" w:cs="David"/>
          <w:b/>
          <w:bCs/>
          <w:rtl/>
        </w:rPr>
        <w:t>"...</w:t>
      </w:r>
      <w:r>
        <w:rPr>
          <w:rFonts w:cs="David"/>
          <w:b/>
          <w:bCs/>
          <w:rtl/>
        </w:rPr>
        <w:t xml:space="preserve"> עיקר הוא כי קיומן של סתירות או תמיהות בעדותו של אדם בכלל, ושל קורבן עבירת מין בפרט, אין בו בהכרח כדי לפגום במהימנות העדות. זאת, ובלבד שהגרעין הקשה בעדות הינו מהימן ויש בו כדי לבסס את אשמתו של הנאשם בעבירות המיוחסות לו, במידה הנדרשת בפלילים</w:t>
      </w:r>
      <w:r>
        <w:rPr>
          <w:rFonts w:ascii="Century" w:hAnsi="Century" w:cs="David"/>
          <w:b/>
          <w:bCs/>
          <w:rtl/>
        </w:rPr>
        <w:t>..."</w:t>
      </w:r>
      <w:r>
        <w:rPr>
          <w:rFonts w:ascii="Century" w:hAnsi="Century" w:cs="David"/>
          <w:rtl/>
        </w:rPr>
        <w:t xml:space="preserve"> (</w:t>
      </w:r>
      <w:hyperlink r:id="rId77" w:history="1">
        <w:r w:rsidR="00E958A2" w:rsidRPr="00E958A2">
          <w:rPr>
            <w:rStyle w:val="Hyperlink"/>
            <w:rFonts w:ascii="Century" w:hAnsi="Century" w:cs="David" w:hint="eastAsia"/>
            <w:rtl/>
          </w:rPr>
          <w:t>ע</w:t>
        </w:r>
        <w:r w:rsidR="00E958A2" w:rsidRPr="00E958A2">
          <w:rPr>
            <w:rStyle w:val="Hyperlink"/>
            <w:rFonts w:ascii="Century" w:hAnsi="Century" w:cs="David"/>
            <w:rtl/>
          </w:rPr>
          <w:t>"</w:t>
        </w:r>
        <w:r w:rsidR="00E958A2" w:rsidRPr="00E958A2">
          <w:rPr>
            <w:rStyle w:val="Hyperlink"/>
            <w:rFonts w:ascii="Century" w:hAnsi="Century" w:cs="David" w:hint="eastAsia"/>
            <w:rtl/>
          </w:rPr>
          <w:t>פ</w:t>
        </w:r>
        <w:r w:rsidR="00E958A2" w:rsidRPr="00E958A2">
          <w:rPr>
            <w:rStyle w:val="Hyperlink"/>
            <w:rFonts w:ascii="Century" w:hAnsi="Century" w:cs="David"/>
            <w:rtl/>
          </w:rPr>
          <w:t xml:space="preserve"> 1947/07</w:t>
        </w:r>
      </w:hyperlink>
      <w:r>
        <w:rPr>
          <w:rFonts w:ascii="Century" w:hAnsi="Century" w:cs="David"/>
          <w:rtl/>
        </w:rPr>
        <w:t xml:space="preserve"> </w:t>
      </w:r>
      <w:r>
        <w:rPr>
          <w:rFonts w:ascii="Century" w:hAnsi="Century" w:cs="David" w:hint="eastAsia"/>
          <w:b/>
          <w:bCs/>
          <w:rtl/>
        </w:rPr>
        <w:t>פלוני</w:t>
      </w:r>
      <w:r>
        <w:rPr>
          <w:rFonts w:ascii="Century" w:hAnsi="Century" w:cs="David"/>
          <w:rtl/>
        </w:rPr>
        <w:t xml:space="preserve">, </w:t>
      </w:r>
      <w:r>
        <w:rPr>
          <w:rFonts w:ascii="Century" w:hAnsi="Century" w:cs="David" w:hint="eastAsia"/>
          <w:rtl/>
        </w:rPr>
        <w:t>בסע</w:t>
      </w:r>
      <w:r>
        <w:rPr>
          <w:rFonts w:ascii="Century" w:hAnsi="Century" w:cs="David"/>
          <w:rtl/>
        </w:rPr>
        <w:t xml:space="preserve">' 12 </w:t>
      </w:r>
      <w:r>
        <w:rPr>
          <w:rFonts w:ascii="Century" w:hAnsi="Century" w:cs="David" w:hint="eastAsia"/>
          <w:rtl/>
        </w:rPr>
        <w:t>לפסה</w:t>
      </w:r>
      <w:r>
        <w:rPr>
          <w:rFonts w:ascii="Century" w:hAnsi="Century" w:cs="David"/>
          <w:rtl/>
        </w:rPr>
        <w:t>"</w:t>
      </w:r>
      <w:r>
        <w:rPr>
          <w:rFonts w:ascii="Century" w:hAnsi="Century" w:cs="David" w:hint="eastAsia"/>
          <w:rtl/>
        </w:rPr>
        <w:t>ד</w:t>
      </w:r>
      <w:r>
        <w:rPr>
          <w:rFonts w:ascii="Century" w:hAnsi="Century" w:cs="David"/>
          <w:rtl/>
        </w:rPr>
        <w:t>).</w:t>
      </w:r>
    </w:p>
    <w:p w14:paraId="5C9AF1D1" w14:textId="77777777" w:rsidR="007C277A" w:rsidRDefault="00D53876">
      <w:pPr>
        <w:spacing w:line="360" w:lineRule="auto"/>
        <w:jc w:val="both"/>
        <w:rPr>
          <w:b/>
          <w:bCs/>
          <w:rtl/>
        </w:rPr>
      </w:pPr>
      <w:r>
        <w:rPr>
          <w:rFonts w:ascii="Century" w:hAnsi="Century" w:hint="eastAsia"/>
          <w:rtl/>
        </w:rPr>
        <w:t>וכך</w:t>
      </w:r>
      <w:r>
        <w:rPr>
          <w:rFonts w:ascii="Century" w:hAnsi="Century"/>
          <w:rtl/>
        </w:rPr>
        <w:t xml:space="preserve"> </w:t>
      </w:r>
      <w:r>
        <w:rPr>
          <w:rFonts w:ascii="Century" w:hAnsi="Century" w:hint="eastAsia"/>
          <w:rtl/>
        </w:rPr>
        <w:t>גם</w:t>
      </w:r>
      <w:r>
        <w:rPr>
          <w:rFonts w:ascii="Century" w:hAnsi="Century"/>
          <w:rtl/>
        </w:rPr>
        <w:t xml:space="preserve"> </w:t>
      </w:r>
      <w:r>
        <w:rPr>
          <w:rFonts w:ascii="Century" w:hAnsi="Century" w:hint="eastAsia"/>
          <w:rtl/>
        </w:rPr>
        <w:t>בענייננו</w:t>
      </w:r>
      <w:r>
        <w:rPr>
          <w:rFonts w:ascii="Century" w:hAnsi="Century"/>
          <w:rtl/>
        </w:rPr>
        <w:t xml:space="preserve">, </w:t>
      </w:r>
      <w:r>
        <w:rPr>
          <w:rFonts w:ascii="Century" w:hAnsi="Century" w:hint="eastAsia"/>
          <w:rtl/>
        </w:rPr>
        <w:t>לא</w:t>
      </w:r>
      <w:r>
        <w:rPr>
          <w:rFonts w:ascii="Century" w:hAnsi="Century"/>
          <w:rtl/>
        </w:rPr>
        <w:t xml:space="preserve"> </w:t>
      </w:r>
      <w:r>
        <w:rPr>
          <w:rFonts w:ascii="Century" w:hAnsi="Century" w:hint="eastAsia"/>
          <w:rtl/>
        </w:rPr>
        <w:t>כל</w:t>
      </w:r>
      <w:r>
        <w:rPr>
          <w:rFonts w:ascii="Century" w:hAnsi="Century"/>
          <w:rtl/>
        </w:rPr>
        <w:t xml:space="preserve"> </w:t>
      </w:r>
      <w:r>
        <w:rPr>
          <w:rFonts w:ascii="Century" w:hAnsi="Century" w:hint="eastAsia"/>
          <w:rtl/>
        </w:rPr>
        <w:t>שכן</w:t>
      </w:r>
      <w:r>
        <w:rPr>
          <w:rFonts w:ascii="Century" w:hAnsi="Century"/>
          <w:rtl/>
        </w:rPr>
        <w:t xml:space="preserve"> </w:t>
      </w:r>
      <w:r>
        <w:rPr>
          <w:rFonts w:ascii="Century" w:hAnsi="Century" w:hint="eastAsia"/>
          <w:rtl/>
        </w:rPr>
        <w:t>כשכאמור</w:t>
      </w:r>
      <w:r>
        <w:rPr>
          <w:rFonts w:ascii="Century" w:hAnsi="Century"/>
          <w:rtl/>
        </w:rPr>
        <w:t xml:space="preserve">, </w:t>
      </w:r>
      <w:r>
        <w:rPr>
          <w:rFonts w:ascii="Century" w:hAnsi="Century" w:hint="cs"/>
          <w:rtl/>
        </w:rPr>
        <w:t xml:space="preserve">בבית המשפט, </w:t>
      </w:r>
      <w:r>
        <w:rPr>
          <w:rFonts w:ascii="Century" w:hAnsi="Century" w:hint="eastAsia"/>
          <w:rtl/>
        </w:rPr>
        <w:t>סמוך</w:t>
      </w:r>
      <w:r>
        <w:rPr>
          <w:rFonts w:ascii="Century" w:hAnsi="Century"/>
          <w:rtl/>
        </w:rPr>
        <w:t xml:space="preserve"> </w:t>
      </w:r>
      <w:r>
        <w:rPr>
          <w:rFonts w:ascii="Century" w:hAnsi="Century" w:hint="eastAsia"/>
          <w:rtl/>
        </w:rPr>
        <w:t>לאחר</w:t>
      </w:r>
      <w:r>
        <w:rPr>
          <w:rFonts w:ascii="Century" w:hAnsi="Century"/>
          <w:rtl/>
        </w:rPr>
        <w:t xml:space="preserve"> </w:t>
      </w:r>
      <w:r>
        <w:rPr>
          <w:rFonts w:ascii="Century" w:hAnsi="Century" w:hint="eastAsia"/>
          <w:rtl/>
        </w:rPr>
        <w:t>טעותה</w:t>
      </w:r>
      <w:r>
        <w:rPr>
          <w:rFonts w:ascii="Century" w:hAnsi="Century"/>
          <w:rtl/>
        </w:rPr>
        <w:t xml:space="preserve">, </w:t>
      </w:r>
      <w:r>
        <w:rPr>
          <w:rFonts w:ascii="Century" w:hAnsi="Century" w:hint="eastAsia"/>
          <w:rtl/>
        </w:rPr>
        <w:t>המתלוננת</w:t>
      </w:r>
      <w:r>
        <w:rPr>
          <w:rFonts w:ascii="Century" w:hAnsi="Century"/>
          <w:rtl/>
        </w:rPr>
        <w:t xml:space="preserve"> </w:t>
      </w:r>
      <w:r>
        <w:rPr>
          <w:rFonts w:ascii="Century" w:hAnsi="Century" w:hint="eastAsia"/>
          <w:rtl/>
        </w:rPr>
        <w:t>תיקנה</w:t>
      </w:r>
      <w:r>
        <w:rPr>
          <w:rFonts w:ascii="Century" w:hAnsi="Century"/>
          <w:rtl/>
        </w:rPr>
        <w:t xml:space="preserve"> </w:t>
      </w:r>
      <w:r>
        <w:rPr>
          <w:rFonts w:ascii="Century" w:hAnsi="Century" w:hint="eastAsia"/>
          <w:rtl/>
        </w:rPr>
        <w:t>את</w:t>
      </w:r>
      <w:r>
        <w:rPr>
          <w:rFonts w:ascii="Century" w:hAnsi="Century"/>
          <w:rtl/>
        </w:rPr>
        <w:t xml:space="preserve"> </w:t>
      </w:r>
      <w:r>
        <w:rPr>
          <w:rFonts w:ascii="Century" w:hAnsi="Century" w:hint="eastAsia"/>
          <w:rtl/>
        </w:rPr>
        <w:t>עצמה</w:t>
      </w:r>
      <w:r>
        <w:rPr>
          <w:rFonts w:ascii="Century" w:hAnsi="Century" w:hint="cs"/>
          <w:rtl/>
        </w:rPr>
        <w:t>, כאמור יותר מפעם אחת</w:t>
      </w:r>
      <w:r>
        <w:rPr>
          <w:rFonts w:ascii="Century" w:hAnsi="Century"/>
          <w:rtl/>
        </w:rPr>
        <w:t xml:space="preserve">. </w:t>
      </w:r>
      <w:r>
        <w:rPr>
          <w:rtl/>
        </w:rPr>
        <w:t>לאמור לעיל יש להוסיף את אלימות הנאשם השזורה בארועים כמקשה אחת, ואת הראיות המחזקות את גירסת המתלוננת לגבי אלימות הנאשם (גם) בארועים נשוא אישום שני.</w:t>
      </w:r>
    </w:p>
    <w:p w14:paraId="3F3BCAAC" w14:textId="77777777" w:rsidR="007C277A" w:rsidRDefault="007C277A">
      <w:pPr>
        <w:pStyle w:val="a0"/>
        <w:spacing w:after="0" w:line="360" w:lineRule="auto"/>
        <w:ind w:firstLine="0"/>
        <w:rPr>
          <w:rFonts w:ascii="Century" w:hAnsi="Century" w:cs="David"/>
          <w:b/>
          <w:bCs/>
          <w:rtl/>
        </w:rPr>
      </w:pPr>
    </w:p>
    <w:p w14:paraId="73DB09F7" w14:textId="77777777" w:rsidR="007C277A" w:rsidRDefault="00D53876">
      <w:pPr>
        <w:pStyle w:val="a0"/>
        <w:numPr>
          <w:ilvl w:val="0"/>
          <w:numId w:val="9"/>
        </w:numPr>
        <w:spacing w:after="0" w:line="360" w:lineRule="auto"/>
        <w:ind w:left="0" w:hanging="709"/>
        <w:rPr>
          <w:rFonts w:ascii="Century" w:hAnsi="Century" w:cs="David"/>
          <w:b/>
          <w:bCs/>
          <w:rtl/>
        </w:rPr>
      </w:pPr>
      <w:r>
        <w:rPr>
          <w:rFonts w:ascii="Century" w:hAnsi="Century" w:cs="David" w:hint="eastAsia"/>
          <w:b/>
          <w:bCs/>
          <w:rtl/>
        </w:rPr>
        <w:t>מענה</w:t>
      </w:r>
      <w:r>
        <w:rPr>
          <w:rFonts w:ascii="Century" w:hAnsi="Century" w:cs="David"/>
          <w:b/>
          <w:bCs/>
          <w:rtl/>
        </w:rPr>
        <w:t xml:space="preserve"> </w:t>
      </w:r>
      <w:r>
        <w:rPr>
          <w:rFonts w:ascii="Century" w:hAnsi="Century" w:cs="David" w:hint="eastAsia"/>
          <w:b/>
          <w:bCs/>
          <w:rtl/>
        </w:rPr>
        <w:t>לטענות</w:t>
      </w:r>
      <w:r>
        <w:rPr>
          <w:rFonts w:ascii="Century" w:hAnsi="Century" w:cs="David"/>
          <w:b/>
          <w:bCs/>
          <w:rtl/>
        </w:rPr>
        <w:t xml:space="preserve"> </w:t>
      </w:r>
      <w:r>
        <w:rPr>
          <w:rFonts w:ascii="Century" w:hAnsi="Century" w:cs="David" w:hint="eastAsia"/>
          <w:b/>
          <w:bCs/>
          <w:rtl/>
        </w:rPr>
        <w:t>ההגנה</w:t>
      </w:r>
      <w:r>
        <w:rPr>
          <w:rFonts w:ascii="Century" w:hAnsi="Century" w:cs="David"/>
          <w:b/>
          <w:bCs/>
          <w:rtl/>
        </w:rPr>
        <w:t xml:space="preserve"> </w:t>
      </w:r>
      <w:r>
        <w:rPr>
          <w:rFonts w:ascii="Century" w:hAnsi="Century" w:cs="David" w:hint="eastAsia"/>
          <w:b/>
          <w:bCs/>
          <w:rtl/>
        </w:rPr>
        <w:t>האם</w:t>
      </w:r>
      <w:r>
        <w:rPr>
          <w:rFonts w:ascii="Century" w:hAnsi="Century" w:cs="David"/>
          <w:b/>
          <w:bCs/>
          <w:rtl/>
        </w:rPr>
        <w:t xml:space="preserve"> </w:t>
      </w:r>
      <w:r>
        <w:rPr>
          <w:rFonts w:ascii="Century" w:hAnsi="Century" w:cs="David" w:hint="eastAsia"/>
          <w:b/>
          <w:bCs/>
          <w:rtl/>
        </w:rPr>
        <w:t>מדובר</w:t>
      </w:r>
      <w:r>
        <w:rPr>
          <w:rFonts w:ascii="Century" w:hAnsi="Century" w:cs="David"/>
          <w:b/>
          <w:bCs/>
          <w:rtl/>
        </w:rPr>
        <w:t xml:space="preserve"> </w:t>
      </w:r>
      <w:r>
        <w:rPr>
          <w:rFonts w:ascii="Century" w:hAnsi="Century" w:cs="David" w:hint="eastAsia"/>
          <w:b/>
          <w:bCs/>
          <w:rtl/>
        </w:rPr>
        <w:t>בשני</w:t>
      </w:r>
      <w:r>
        <w:rPr>
          <w:rFonts w:ascii="Century" w:hAnsi="Century" w:cs="David"/>
          <w:b/>
          <w:bCs/>
          <w:rtl/>
        </w:rPr>
        <w:t xml:space="preserve"> </w:t>
      </w:r>
      <w:r>
        <w:rPr>
          <w:rFonts w:ascii="Century" w:hAnsi="Century" w:cs="David" w:hint="eastAsia"/>
          <w:b/>
          <w:bCs/>
          <w:rtl/>
        </w:rPr>
        <w:t>ארועים</w:t>
      </w:r>
      <w:r>
        <w:rPr>
          <w:rFonts w:ascii="Century" w:hAnsi="Century" w:cs="David"/>
          <w:b/>
          <w:bCs/>
          <w:rtl/>
        </w:rPr>
        <w:t xml:space="preserve"> </w:t>
      </w:r>
      <w:r>
        <w:rPr>
          <w:rFonts w:ascii="Century" w:hAnsi="Century" w:cs="David" w:hint="eastAsia"/>
          <w:b/>
          <w:bCs/>
          <w:rtl/>
        </w:rPr>
        <w:t>או</w:t>
      </w:r>
      <w:r>
        <w:rPr>
          <w:rFonts w:ascii="Century" w:hAnsi="Century" w:cs="David"/>
          <w:b/>
          <w:bCs/>
          <w:rtl/>
        </w:rPr>
        <w:t xml:space="preserve"> </w:t>
      </w:r>
      <w:r>
        <w:rPr>
          <w:rFonts w:ascii="Century" w:hAnsi="Century" w:cs="David" w:hint="eastAsia"/>
          <w:b/>
          <w:bCs/>
          <w:rtl/>
        </w:rPr>
        <w:t>בארוע</w:t>
      </w:r>
      <w:r>
        <w:rPr>
          <w:rFonts w:ascii="Century" w:hAnsi="Century" w:cs="David"/>
          <w:b/>
          <w:bCs/>
          <w:rtl/>
        </w:rPr>
        <w:t xml:space="preserve"> </w:t>
      </w:r>
      <w:r>
        <w:rPr>
          <w:rFonts w:ascii="Century" w:hAnsi="Century" w:cs="David" w:hint="eastAsia"/>
          <w:b/>
          <w:bCs/>
          <w:rtl/>
        </w:rPr>
        <w:t>יחיד</w:t>
      </w:r>
      <w:r>
        <w:rPr>
          <w:rFonts w:ascii="Century" w:hAnsi="Century" w:cs="David"/>
          <w:b/>
          <w:bCs/>
          <w:rtl/>
        </w:rPr>
        <w:t xml:space="preserve"> </w:t>
      </w:r>
      <w:r>
        <w:rPr>
          <w:rFonts w:ascii="Century" w:hAnsi="Century" w:cs="David" w:hint="eastAsia"/>
          <w:b/>
          <w:bCs/>
          <w:rtl/>
        </w:rPr>
        <w:t>מיום</w:t>
      </w:r>
      <w:r>
        <w:rPr>
          <w:rFonts w:ascii="Century" w:hAnsi="Century" w:cs="David"/>
          <w:b/>
          <w:bCs/>
          <w:rtl/>
        </w:rPr>
        <w:t xml:space="preserve"> </w:t>
      </w:r>
      <w:r>
        <w:rPr>
          <w:rFonts w:ascii="Century" w:hAnsi="Century" w:cs="David" w:hint="eastAsia"/>
          <w:b/>
          <w:bCs/>
          <w:rtl/>
        </w:rPr>
        <w:t>ראשון</w:t>
      </w:r>
      <w:r>
        <w:rPr>
          <w:rFonts w:ascii="Century" w:hAnsi="Century" w:cs="David"/>
          <w:b/>
          <w:bCs/>
          <w:rtl/>
        </w:rPr>
        <w:t xml:space="preserve">, </w:t>
      </w:r>
      <w:r>
        <w:rPr>
          <w:rFonts w:ascii="Century" w:hAnsi="Century" w:cs="David" w:hint="cs"/>
          <w:b/>
          <w:bCs/>
          <w:rtl/>
        </w:rPr>
        <w:t>טענות שדינן להידחות</w:t>
      </w:r>
      <w:r>
        <w:rPr>
          <w:rFonts w:ascii="Century" w:hAnsi="Century" w:cs="David"/>
          <w:b/>
          <w:bCs/>
          <w:rtl/>
        </w:rPr>
        <w:t>:</w:t>
      </w:r>
    </w:p>
    <w:p w14:paraId="351A2EA2" w14:textId="77777777" w:rsidR="007C277A" w:rsidRDefault="00D53876">
      <w:pPr>
        <w:pStyle w:val="a0"/>
        <w:spacing w:after="0" w:line="360" w:lineRule="auto"/>
        <w:ind w:firstLine="0"/>
        <w:rPr>
          <w:rFonts w:ascii="Century" w:hAnsi="Century" w:cs="David"/>
          <w:rtl/>
        </w:rPr>
      </w:pPr>
      <w:r>
        <w:rPr>
          <w:rFonts w:ascii="Century" w:hAnsi="Century" w:cs="David" w:hint="eastAsia"/>
          <w:rtl/>
        </w:rPr>
        <w:t>ההגנה</w:t>
      </w:r>
      <w:r>
        <w:rPr>
          <w:rFonts w:ascii="Century" w:hAnsi="Century" w:cs="David"/>
          <w:rtl/>
        </w:rPr>
        <w:t xml:space="preserve"> </w:t>
      </w:r>
      <w:r>
        <w:rPr>
          <w:rFonts w:ascii="Century" w:hAnsi="Century" w:cs="David" w:hint="eastAsia"/>
          <w:rtl/>
        </w:rPr>
        <w:t>טענה</w:t>
      </w:r>
      <w:r>
        <w:rPr>
          <w:rFonts w:ascii="Century" w:hAnsi="Century" w:cs="David"/>
          <w:rtl/>
        </w:rPr>
        <w:t xml:space="preserve"> (</w:t>
      </w:r>
      <w:r>
        <w:rPr>
          <w:rFonts w:ascii="Century" w:hAnsi="Century" w:cs="David" w:hint="eastAsia"/>
          <w:rtl/>
        </w:rPr>
        <w:t>עמ</w:t>
      </w:r>
      <w:r>
        <w:rPr>
          <w:rFonts w:ascii="Century" w:hAnsi="Century" w:cs="David"/>
          <w:rtl/>
        </w:rPr>
        <w:t xml:space="preserve">' 8-9 </w:t>
      </w:r>
      <w:r>
        <w:rPr>
          <w:rFonts w:ascii="Century" w:hAnsi="Century" w:cs="David" w:hint="eastAsia"/>
          <w:rtl/>
        </w:rPr>
        <w:t>לסיכומיה</w:t>
      </w:r>
      <w:r>
        <w:rPr>
          <w:rFonts w:ascii="Century" w:hAnsi="Century" w:cs="David"/>
          <w:rtl/>
        </w:rPr>
        <w:t xml:space="preserve">): </w:t>
      </w:r>
      <w:r>
        <w:rPr>
          <w:rFonts w:ascii="Century" w:hAnsi="Century" w:cs="David" w:hint="eastAsia"/>
          <w:rtl/>
        </w:rPr>
        <w:t>המתלוננת</w:t>
      </w:r>
      <w:r>
        <w:rPr>
          <w:rFonts w:ascii="Century" w:hAnsi="Century" w:cs="David"/>
          <w:rtl/>
        </w:rPr>
        <w:t xml:space="preserve"> </w:t>
      </w:r>
      <w:r>
        <w:rPr>
          <w:rFonts w:ascii="Century" w:hAnsi="Century" w:cs="David" w:hint="eastAsia"/>
          <w:rtl/>
        </w:rPr>
        <w:t>לא</w:t>
      </w:r>
      <w:r>
        <w:rPr>
          <w:rFonts w:ascii="Century" w:hAnsi="Century" w:cs="David"/>
          <w:rtl/>
        </w:rPr>
        <w:t xml:space="preserve"> </w:t>
      </w:r>
      <w:r>
        <w:rPr>
          <w:rFonts w:ascii="Century" w:hAnsi="Century" w:cs="David" w:hint="eastAsia"/>
          <w:rtl/>
        </w:rPr>
        <w:t>מציינת</w:t>
      </w:r>
      <w:r>
        <w:rPr>
          <w:rFonts w:ascii="Century" w:hAnsi="Century" w:cs="David"/>
          <w:rtl/>
        </w:rPr>
        <w:t xml:space="preserve"> </w:t>
      </w:r>
      <w:r>
        <w:rPr>
          <w:rFonts w:ascii="Century" w:hAnsi="Century" w:cs="David" w:hint="eastAsia"/>
          <w:rtl/>
        </w:rPr>
        <w:t>ארוע</w:t>
      </w:r>
      <w:r>
        <w:rPr>
          <w:rFonts w:ascii="Century" w:hAnsi="Century" w:cs="David"/>
          <w:rtl/>
        </w:rPr>
        <w:t xml:space="preserve"> </w:t>
      </w:r>
      <w:r>
        <w:rPr>
          <w:rFonts w:ascii="Century" w:hAnsi="Century" w:cs="David" w:hint="eastAsia"/>
          <w:rtl/>
        </w:rPr>
        <w:t>ביום</w:t>
      </w:r>
      <w:r>
        <w:rPr>
          <w:rFonts w:ascii="Century" w:hAnsi="Century" w:cs="David"/>
          <w:rtl/>
        </w:rPr>
        <w:t xml:space="preserve"> </w:t>
      </w:r>
      <w:r>
        <w:rPr>
          <w:rFonts w:ascii="Century" w:hAnsi="Century" w:cs="David" w:hint="eastAsia"/>
          <w:rtl/>
        </w:rPr>
        <w:t>שישי</w:t>
      </w:r>
      <w:r>
        <w:rPr>
          <w:rFonts w:ascii="Century" w:hAnsi="Century" w:cs="David"/>
          <w:rtl/>
        </w:rPr>
        <w:t xml:space="preserve"> </w:t>
      </w:r>
      <w:r>
        <w:rPr>
          <w:rFonts w:ascii="Century" w:hAnsi="Century" w:cs="David" w:hint="eastAsia"/>
          <w:rtl/>
        </w:rPr>
        <w:t>אלא</w:t>
      </w:r>
      <w:r>
        <w:rPr>
          <w:rFonts w:ascii="Century" w:hAnsi="Century" w:cs="David"/>
          <w:rtl/>
        </w:rPr>
        <w:t xml:space="preserve"> </w:t>
      </w:r>
      <w:r>
        <w:rPr>
          <w:rFonts w:ascii="Century" w:hAnsi="Century" w:cs="David" w:hint="eastAsia"/>
          <w:rtl/>
        </w:rPr>
        <w:t>רק</w:t>
      </w:r>
      <w:r>
        <w:rPr>
          <w:rFonts w:ascii="Century" w:hAnsi="Century" w:cs="David"/>
          <w:rtl/>
        </w:rPr>
        <w:t xml:space="preserve"> </w:t>
      </w:r>
      <w:r>
        <w:rPr>
          <w:rFonts w:ascii="Century" w:hAnsi="Century" w:cs="David" w:hint="eastAsia"/>
          <w:rtl/>
        </w:rPr>
        <w:t>ביום</w:t>
      </w:r>
      <w:r>
        <w:rPr>
          <w:rFonts w:ascii="Century" w:hAnsi="Century" w:cs="David"/>
          <w:rtl/>
        </w:rPr>
        <w:t xml:space="preserve"> </w:t>
      </w:r>
      <w:r>
        <w:rPr>
          <w:rFonts w:ascii="Century" w:hAnsi="Century" w:cs="David" w:hint="eastAsia"/>
          <w:rtl/>
        </w:rPr>
        <w:t>ראשון</w:t>
      </w:r>
      <w:r>
        <w:rPr>
          <w:rFonts w:ascii="Century" w:hAnsi="Century" w:cs="David"/>
          <w:rtl/>
        </w:rPr>
        <w:t xml:space="preserve">, </w:t>
      </w:r>
      <w:r>
        <w:rPr>
          <w:rFonts w:ascii="Century" w:hAnsi="Century" w:cs="David" w:hint="eastAsia"/>
          <w:rtl/>
        </w:rPr>
        <w:t>ומתבלבלת</w:t>
      </w:r>
      <w:r>
        <w:rPr>
          <w:rFonts w:ascii="Century" w:hAnsi="Century" w:cs="David"/>
          <w:rtl/>
        </w:rPr>
        <w:t xml:space="preserve"> </w:t>
      </w:r>
      <w:r>
        <w:rPr>
          <w:rFonts w:ascii="Century" w:hAnsi="Century" w:cs="David" w:hint="eastAsia"/>
          <w:rtl/>
        </w:rPr>
        <w:t>פעמים</w:t>
      </w:r>
      <w:r>
        <w:rPr>
          <w:rFonts w:ascii="Century" w:hAnsi="Century" w:cs="David"/>
          <w:rtl/>
        </w:rPr>
        <w:t xml:space="preserve"> </w:t>
      </w:r>
      <w:r>
        <w:rPr>
          <w:rFonts w:ascii="Century" w:hAnsi="Century" w:cs="David" w:hint="eastAsia"/>
          <w:rtl/>
        </w:rPr>
        <w:t>רבות</w:t>
      </w:r>
      <w:r>
        <w:rPr>
          <w:rFonts w:ascii="Century" w:hAnsi="Century" w:cs="David"/>
          <w:rtl/>
        </w:rPr>
        <w:t xml:space="preserve"> </w:t>
      </w:r>
      <w:r>
        <w:rPr>
          <w:rFonts w:ascii="Century" w:hAnsi="Century" w:cs="David" w:hint="eastAsia"/>
          <w:rtl/>
        </w:rPr>
        <w:t>לענין</w:t>
      </w:r>
      <w:r>
        <w:rPr>
          <w:rFonts w:ascii="Century" w:hAnsi="Century" w:cs="David"/>
          <w:rtl/>
        </w:rPr>
        <w:t xml:space="preserve"> </w:t>
      </w:r>
      <w:r>
        <w:rPr>
          <w:rFonts w:ascii="Century" w:hAnsi="Century" w:cs="David" w:hint="eastAsia"/>
          <w:rtl/>
        </w:rPr>
        <w:t>יום</w:t>
      </w:r>
      <w:r>
        <w:rPr>
          <w:rFonts w:ascii="Century" w:hAnsi="Century" w:cs="David"/>
          <w:rtl/>
        </w:rPr>
        <w:t xml:space="preserve"> </w:t>
      </w:r>
      <w:r>
        <w:rPr>
          <w:rFonts w:ascii="Century" w:hAnsi="Century" w:cs="David" w:hint="eastAsia"/>
          <w:rtl/>
        </w:rPr>
        <w:t>שישי</w:t>
      </w:r>
      <w:r>
        <w:rPr>
          <w:rFonts w:ascii="Century" w:hAnsi="Century" w:cs="David"/>
          <w:rtl/>
        </w:rPr>
        <w:t xml:space="preserve">, </w:t>
      </w:r>
      <w:r>
        <w:rPr>
          <w:rFonts w:ascii="Century" w:hAnsi="Century" w:cs="David" w:hint="eastAsia"/>
          <w:rtl/>
        </w:rPr>
        <w:t>שבת</w:t>
      </w:r>
      <w:r>
        <w:rPr>
          <w:rFonts w:ascii="Century" w:hAnsi="Century" w:cs="David"/>
          <w:rtl/>
        </w:rPr>
        <w:t xml:space="preserve"> </w:t>
      </w:r>
      <w:r>
        <w:rPr>
          <w:rFonts w:ascii="Century" w:hAnsi="Century" w:cs="David" w:hint="eastAsia"/>
          <w:rtl/>
        </w:rPr>
        <w:t>או</w:t>
      </w:r>
      <w:r>
        <w:rPr>
          <w:rFonts w:ascii="Century" w:hAnsi="Century" w:cs="David"/>
          <w:rtl/>
        </w:rPr>
        <w:t xml:space="preserve"> </w:t>
      </w:r>
      <w:r>
        <w:rPr>
          <w:rFonts w:ascii="Century" w:hAnsi="Century" w:cs="David" w:hint="eastAsia"/>
          <w:rtl/>
        </w:rPr>
        <w:t>ראשון</w:t>
      </w:r>
      <w:r>
        <w:rPr>
          <w:rFonts w:ascii="Century" w:hAnsi="Century" w:cs="David"/>
          <w:rtl/>
        </w:rPr>
        <w:t xml:space="preserve">. </w:t>
      </w:r>
      <w:r>
        <w:rPr>
          <w:rFonts w:ascii="Century" w:hAnsi="Century" w:cs="David" w:hint="eastAsia"/>
          <w:b/>
          <w:bCs/>
          <w:rtl/>
        </w:rPr>
        <w:t>ואולם</w:t>
      </w:r>
      <w:r>
        <w:rPr>
          <w:rFonts w:ascii="Century" w:hAnsi="Century" w:cs="David"/>
          <w:rtl/>
        </w:rPr>
        <w:t xml:space="preserve">: </w:t>
      </w:r>
      <w:r>
        <w:rPr>
          <w:rFonts w:ascii="Century" w:hAnsi="Century" w:cs="David" w:hint="eastAsia"/>
          <w:b/>
          <w:bCs/>
          <w:rtl/>
        </w:rPr>
        <w:t>ממלוא</w:t>
      </w:r>
      <w:r>
        <w:rPr>
          <w:rFonts w:ascii="Century" w:hAnsi="Century" w:cs="David"/>
          <w:rtl/>
        </w:rPr>
        <w:t xml:space="preserve"> </w:t>
      </w:r>
      <w:r>
        <w:rPr>
          <w:rFonts w:ascii="Century" w:hAnsi="Century" w:cs="David" w:hint="eastAsia"/>
          <w:rtl/>
        </w:rPr>
        <w:t>עדות</w:t>
      </w:r>
      <w:r>
        <w:rPr>
          <w:rFonts w:ascii="Century" w:hAnsi="Century" w:cs="David"/>
          <w:rtl/>
        </w:rPr>
        <w:t xml:space="preserve"> </w:t>
      </w:r>
      <w:r>
        <w:rPr>
          <w:rFonts w:ascii="Century" w:hAnsi="Century" w:cs="David" w:hint="eastAsia"/>
          <w:rtl/>
        </w:rPr>
        <w:t>המתלוננת</w:t>
      </w:r>
      <w:r>
        <w:rPr>
          <w:rFonts w:ascii="Century" w:hAnsi="Century" w:cs="David"/>
          <w:rtl/>
        </w:rPr>
        <w:t xml:space="preserve"> </w:t>
      </w:r>
      <w:r>
        <w:rPr>
          <w:rFonts w:ascii="Century" w:hAnsi="Century" w:cs="David" w:hint="eastAsia"/>
          <w:rtl/>
        </w:rPr>
        <w:t>עולה</w:t>
      </w:r>
      <w:r>
        <w:rPr>
          <w:rFonts w:ascii="Century" w:hAnsi="Century" w:cs="David"/>
          <w:rtl/>
        </w:rPr>
        <w:t xml:space="preserve">, </w:t>
      </w:r>
      <w:r>
        <w:rPr>
          <w:rFonts w:ascii="Century" w:hAnsi="Century" w:cs="David" w:hint="eastAsia"/>
          <w:rtl/>
        </w:rPr>
        <w:t>שגם</w:t>
      </w:r>
      <w:r>
        <w:rPr>
          <w:rFonts w:ascii="Century" w:hAnsi="Century" w:cs="David"/>
          <w:rtl/>
        </w:rPr>
        <w:t xml:space="preserve"> </w:t>
      </w:r>
      <w:r>
        <w:rPr>
          <w:rFonts w:ascii="Century" w:hAnsi="Century" w:cs="David" w:hint="eastAsia"/>
          <w:rtl/>
        </w:rPr>
        <w:t>כשלעיתים</w:t>
      </w:r>
      <w:r>
        <w:rPr>
          <w:rFonts w:ascii="Century" w:hAnsi="Century" w:cs="David"/>
          <w:rtl/>
        </w:rPr>
        <w:t xml:space="preserve"> </w:t>
      </w:r>
      <w:r>
        <w:rPr>
          <w:rFonts w:ascii="Century" w:hAnsi="Century" w:cs="David" w:hint="eastAsia"/>
          <w:rtl/>
        </w:rPr>
        <w:t>היא</w:t>
      </w:r>
      <w:r>
        <w:rPr>
          <w:rFonts w:ascii="Century" w:hAnsi="Century" w:cs="David"/>
          <w:rtl/>
        </w:rPr>
        <w:t xml:space="preserve"> </w:t>
      </w:r>
      <w:r>
        <w:rPr>
          <w:rFonts w:ascii="Century" w:hAnsi="Century" w:cs="David" w:hint="eastAsia"/>
          <w:rtl/>
        </w:rPr>
        <w:t>התבלבלה</w:t>
      </w:r>
      <w:r>
        <w:rPr>
          <w:rFonts w:ascii="Century" w:hAnsi="Century" w:cs="David"/>
          <w:rtl/>
        </w:rPr>
        <w:t xml:space="preserve"> </w:t>
      </w:r>
      <w:r>
        <w:rPr>
          <w:rFonts w:ascii="Century" w:hAnsi="Century" w:cs="David" w:hint="eastAsia"/>
          <w:rtl/>
        </w:rPr>
        <w:t>בכך</w:t>
      </w:r>
      <w:r>
        <w:rPr>
          <w:rFonts w:ascii="Century" w:hAnsi="Century" w:cs="David"/>
          <w:rtl/>
        </w:rPr>
        <w:t xml:space="preserve">, </w:t>
      </w:r>
      <w:r>
        <w:rPr>
          <w:rFonts w:ascii="Century" w:hAnsi="Century" w:cs="David" w:hint="eastAsia"/>
          <w:rtl/>
        </w:rPr>
        <w:t>ברי</w:t>
      </w:r>
      <w:r>
        <w:rPr>
          <w:rFonts w:ascii="Century" w:hAnsi="Century" w:cs="David"/>
          <w:rtl/>
        </w:rPr>
        <w:t xml:space="preserve"> </w:t>
      </w:r>
      <w:r>
        <w:rPr>
          <w:rFonts w:ascii="Century" w:hAnsi="Century" w:cs="David" w:hint="eastAsia"/>
          <w:rtl/>
        </w:rPr>
        <w:t>לבסוף</w:t>
      </w:r>
      <w:r>
        <w:rPr>
          <w:rFonts w:ascii="Century" w:hAnsi="Century" w:cs="David"/>
          <w:rtl/>
        </w:rPr>
        <w:t xml:space="preserve"> </w:t>
      </w:r>
      <w:r>
        <w:rPr>
          <w:rFonts w:ascii="Century" w:hAnsi="Century" w:cs="David" w:hint="eastAsia"/>
          <w:rtl/>
        </w:rPr>
        <w:t>עפ</w:t>
      </w:r>
      <w:r>
        <w:rPr>
          <w:rFonts w:ascii="Century" w:hAnsi="Century" w:cs="David"/>
          <w:rtl/>
        </w:rPr>
        <w:t>"</w:t>
      </w:r>
      <w:r>
        <w:rPr>
          <w:rFonts w:ascii="Century" w:hAnsi="Century" w:cs="David" w:hint="eastAsia"/>
          <w:rtl/>
        </w:rPr>
        <w:t>י</w:t>
      </w:r>
      <w:r>
        <w:rPr>
          <w:rFonts w:ascii="Century" w:hAnsi="Century" w:cs="David"/>
          <w:rtl/>
        </w:rPr>
        <w:t xml:space="preserve"> </w:t>
      </w:r>
      <w:r>
        <w:rPr>
          <w:rFonts w:ascii="Century" w:hAnsi="Century" w:cs="David" w:hint="cs"/>
          <w:rtl/>
        </w:rPr>
        <w:t xml:space="preserve">מלוא </w:t>
      </w:r>
      <w:r>
        <w:rPr>
          <w:rFonts w:ascii="Century" w:hAnsi="Century" w:cs="David" w:hint="eastAsia"/>
          <w:rtl/>
        </w:rPr>
        <w:t>עדותה</w:t>
      </w:r>
      <w:r>
        <w:rPr>
          <w:rFonts w:ascii="Century" w:hAnsi="Century" w:cs="David"/>
          <w:rtl/>
        </w:rPr>
        <w:t xml:space="preserve"> </w:t>
      </w:r>
      <w:r>
        <w:rPr>
          <w:rFonts w:ascii="Century" w:hAnsi="Century" w:cs="David" w:hint="cs"/>
          <w:rtl/>
        </w:rPr>
        <w:t>ש</w:t>
      </w:r>
      <w:r>
        <w:rPr>
          <w:rFonts w:ascii="Century" w:hAnsi="Century" w:cs="David" w:hint="eastAsia"/>
          <w:rtl/>
        </w:rPr>
        <w:t>מדובר</w:t>
      </w:r>
      <w:r>
        <w:rPr>
          <w:rFonts w:ascii="Century" w:hAnsi="Century" w:cs="David"/>
          <w:rtl/>
        </w:rPr>
        <w:t xml:space="preserve"> </w:t>
      </w:r>
      <w:r>
        <w:rPr>
          <w:rFonts w:ascii="Century" w:hAnsi="Century" w:cs="David" w:hint="eastAsia"/>
          <w:b/>
          <w:bCs/>
          <w:rtl/>
        </w:rPr>
        <w:t>בשני</w:t>
      </w:r>
      <w:r>
        <w:rPr>
          <w:rFonts w:ascii="Century" w:hAnsi="Century" w:cs="David"/>
          <w:rtl/>
        </w:rPr>
        <w:t xml:space="preserve"> </w:t>
      </w:r>
      <w:r>
        <w:rPr>
          <w:rFonts w:ascii="Century" w:hAnsi="Century" w:cs="David" w:hint="eastAsia"/>
          <w:rtl/>
        </w:rPr>
        <w:t>ארועים</w:t>
      </w:r>
      <w:r>
        <w:rPr>
          <w:rFonts w:ascii="Century" w:hAnsi="Century" w:cs="David"/>
          <w:rtl/>
        </w:rPr>
        <w:t xml:space="preserve"> - </w:t>
      </w:r>
      <w:r>
        <w:rPr>
          <w:rFonts w:ascii="Century" w:hAnsi="Century" w:cs="David" w:hint="eastAsia"/>
          <w:rtl/>
        </w:rPr>
        <w:t>ארוע</w:t>
      </w:r>
      <w:r>
        <w:rPr>
          <w:rFonts w:ascii="Century" w:hAnsi="Century" w:cs="David"/>
          <w:rtl/>
        </w:rPr>
        <w:t xml:space="preserve"> </w:t>
      </w:r>
      <w:r>
        <w:rPr>
          <w:rFonts w:ascii="Century" w:hAnsi="Century" w:cs="David" w:hint="eastAsia"/>
          <w:b/>
          <w:bCs/>
          <w:rtl/>
        </w:rPr>
        <w:t>ביום</w:t>
      </w:r>
      <w:r>
        <w:rPr>
          <w:rFonts w:ascii="Century" w:hAnsi="Century" w:cs="David"/>
          <w:b/>
          <w:bCs/>
          <w:rtl/>
        </w:rPr>
        <w:t xml:space="preserve"> </w:t>
      </w:r>
      <w:r>
        <w:rPr>
          <w:rFonts w:ascii="Century" w:hAnsi="Century" w:cs="David" w:hint="eastAsia"/>
          <w:b/>
          <w:bCs/>
          <w:rtl/>
        </w:rPr>
        <w:t>שישי</w:t>
      </w:r>
      <w:r>
        <w:rPr>
          <w:rFonts w:ascii="Century" w:hAnsi="Century" w:cs="David"/>
          <w:b/>
          <w:bCs/>
          <w:rtl/>
        </w:rPr>
        <w:t xml:space="preserve"> </w:t>
      </w:r>
      <w:r>
        <w:rPr>
          <w:rFonts w:ascii="Century" w:hAnsi="Century" w:cs="David"/>
          <w:rtl/>
        </w:rPr>
        <w:t xml:space="preserve">(10.6.11) </w:t>
      </w:r>
      <w:r>
        <w:rPr>
          <w:rFonts w:ascii="Century" w:hAnsi="Century" w:cs="David" w:hint="eastAsia"/>
          <w:b/>
          <w:bCs/>
          <w:rtl/>
        </w:rPr>
        <w:t>או</w:t>
      </w:r>
      <w:r>
        <w:rPr>
          <w:rFonts w:ascii="Century" w:hAnsi="Century" w:cs="David"/>
          <w:b/>
          <w:bCs/>
          <w:rtl/>
        </w:rPr>
        <w:t xml:space="preserve"> </w:t>
      </w:r>
      <w:r>
        <w:rPr>
          <w:rFonts w:ascii="Century" w:hAnsi="Century" w:cs="David" w:hint="eastAsia"/>
          <w:b/>
          <w:bCs/>
          <w:rtl/>
        </w:rPr>
        <w:t>ביום</w:t>
      </w:r>
      <w:r>
        <w:rPr>
          <w:rFonts w:ascii="Century" w:hAnsi="Century" w:cs="David"/>
          <w:b/>
          <w:bCs/>
          <w:rtl/>
        </w:rPr>
        <w:t xml:space="preserve"> </w:t>
      </w:r>
      <w:r>
        <w:rPr>
          <w:rFonts w:ascii="Century" w:hAnsi="Century" w:cs="David" w:hint="eastAsia"/>
          <w:b/>
          <w:bCs/>
          <w:rtl/>
        </w:rPr>
        <w:t>שבת</w:t>
      </w:r>
      <w:r>
        <w:rPr>
          <w:rFonts w:ascii="Century" w:hAnsi="Century" w:cs="David"/>
          <w:rtl/>
        </w:rPr>
        <w:t xml:space="preserve"> (11.6.11)</w:t>
      </w:r>
      <w:r>
        <w:rPr>
          <w:rFonts w:ascii="Century" w:hAnsi="Century" w:cs="David"/>
          <w:b/>
          <w:bCs/>
          <w:rtl/>
        </w:rPr>
        <w:t xml:space="preserve">, </w:t>
      </w:r>
      <w:r>
        <w:rPr>
          <w:rFonts w:ascii="Century" w:hAnsi="Century" w:cs="David" w:hint="eastAsia"/>
          <w:b/>
          <w:bCs/>
          <w:rtl/>
        </w:rPr>
        <w:t>וארוע</w:t>
      </w:r>
      <w:r>
        <w:rPr>
          <w:rFonts w:ascii="Century" w:hAnsi="Century" w:cs="David"/>
          <w:b/>
          <w:bCs/>
          <w:rtl/>
        </w:rPr>
        <w:t xml:space="preserve"> </w:t>
      </w:r>
      <w:r>
        <w:rPr>
          <w:rFonts w:ascii="Century" w:hAnsi="Century" w:cs="David" w:hint="eastAsia"/>
          <w:b/>
          <w:bCs/>
          <w:rtl/>
        </w:rPr>
        <w:t>נוסף</w:t>
      </w:r>
      <w:r>
        <w:rPr>
          <w:rFonts w:ascii="Century" w:hAnsi="Century" w:cs="David"/>
          <w:b/>
          <w:bCs/>
          <w:rtl/>
        </w:rPr>
        <w:t xml:space="preserve"> </w:t>
      </w:r>
      <w:r>
        <w:rPr>
          <w:rFonts w:ascii="Century" w:hAnsi="Century" w:cs="David" w:hint="eastAsia"/>
          <w:b/>
          <w:bCs/>
          <w:rtl/>
        </w:rPr>
        <w:t>ביום</w:t>
      </w:r>
      <w:r>
        <w:rPr>
          <w:rFonts w:ascii="Century" w:hAnsi="Century" w:cs="David"/>
          <w:b/>
          <w:bCs/>
          <w:rtl/>
        </w:rPr>
        <w:t xml:space="preserve"> </w:t>
      </w:r>
      <w:r>
        <w:rPr>
          <w:rFonts w:ascii="Century" w:hAnsi="Century" w:cs="David" w:hint="eastAsia"/>
          <w:b/>
          <w:bCs/>
          <w:rtl/>
        </w:rPr>
        <w:t>ראשון</w:t>
      </w:r>
      <w:r>
        <w:rPr>
          <w:rFonts w:ascii="Century" w:hAnsi="Century" w:cs="David"/>
          <w:rtl/>
        </w:rPr>
        <w:t xml:space="preserve"> (12.6.11) [</w:t>
      </w:r>
      <w:r>
        <w:rPr>
          <w:rFonts w:ascii="Century" w:hAnsi="Century" w:cs="David" w:hint="eastAsia"/>
          <w:rtl/>
        </w:rPr>
        <w:t>ראו</w:t>
      </w:r>
      <w:r>
        <w:rPr>
          <w:rFonts w:ascii="Century" w:hAnsi="Century" w:cs="David" w:hint="cs"/>
          <w:rtl/>
        </w:rPr>
        <w:t xml:space="preserve"> בעדות המתלוננת במשטרה</w:t>
      </w:r>
      <w:r>
        <w:rPr>
          <w:rFonts w:ascii="Century" w:hAnsi="Century" w:cs="David"/>
          <w:rtl/>
        </w:rPr>
        <w:t xml:space="preserve">: </w:t>
      </w:r>
      <w:r>
        <w:rPr>
          <w:rFonts w:ascii="Century" w:hAnsi="Century" w:cs="David" w:hint="eastAsia"/>
          <w:b/>
          <w:bCs/>
          <w:rtl/>
        </w:rPr>
        <w:t>נ</w:t>
      </w:r>
      <w:r>
        <w:rPr>
          <w:rFonts w:ascii="Century" w:hAnsi="Century" w:cs="David"/>
          <w:b/>
          <w:bCs/>
          <w:rtl/>
        </w:rPr>
        <w:t>/10</w:t>
      </w:r>
      <w:r>
        <w:rPr>
          <w:rFonts w:ascii="Century" w:hAnsi="Century" w:cs="David"/>
          <w:rtl/>
        </w:rPr>
        <w:t xml:space="preserve">, </w:t>
      </w:r>
      <w:r>
        <w:rPr>
          <w:rFonts w:ascii="Century" w:hAnsi="Century" w:cs="David" w:hint="eastAsia"/>
          <w:rtl/>
        </w:rPr>
        <w:t>ע</w:t>
      </w:r>
      <w:r>
        <w:rPr>
          <w:rFonts w:ascii="Century" w:hAnsi="Century" w:cs="David" w:hint="cs"/>
          <w:rtl/>
        </w:rPr>
        <w:t>מ</w:t>
      </w:r>
      <w:r>
        <w:rPr>
          <w:rFonts w:ascii="Century" w:hAnsi="Century" w:cs="David"/>
          <w:rtl/>
        </w:rPr>
        <w:t xml:space="preserve">' 3, </w:t>
      </w:r>
      <w:r>
        <w:rPr>
          <w:rFonts w:ascii="Century" w:hAnsi="Century" w:cs="David" w:hint="eastAsia"/>
          <w:rtl/>
        </w:rPr>
        <w:t>ש</w:t>
      </w:r>
      <w:r>
        <w:rPr>
          <w:rFonts w:ascii="Century" w:hAnsi="Century" w:cs="David" w:hint="cs"/>
          <w:rtl/>
        </w:rPr>
        <w:t>ו</w:t>
      </w:r>
      <w:r>
        <w:rPr>
          <w:rFonts w:ascii="Century" w:hAnsi="Century" w:cs="David"/>
          <w:rtl/>
        </w:rPr>
        <w:t xml:space="preserve">' 56-57, 71-75, 91; </w:t>
      </w:r>
      <w:r>
        <w:rPr>
          <w:rFonts w:ascii="Century" w:hAnsi="Century" w:cs="David" w:hint="eastAsia"/>
          <w:rtl/>
        </w:rPr>
        <w:t>עמ</w:t>
      </w:r>
      <w:r>
        <w:rPr>
          <w:rFonts w:ascii="Century" w:hAnsi="Century" w:cs="David"/>
          <w:rtl/>
        </w:rPr>
        <w:t xml:space="preserve">' 4, </w:t>
      </w:r>
      <w:r>
        <w:rPr>
          <w:rFonts w:ascii="Century" w:hAnsi="Century" w:cs="David" w:hint="eastAsia"/>
          <w:rtl/>
        </w:rPr>
        <w:t>שו</w:t>
      </w:r>
      <w:r>
        <w:rPr>
          <w:rFonts w:ascii="Century" w:hAnsi="Century" w:cs="David"/>
          <w:rtl/>
        </w:rPr>
        <w:t xml:space="preserve">' 93, 116, 120; </w:t>
      </w:r>
      <w:r>
        <w:rPr>
          <w:rFonts w:ascii="Century" w:hAnsi="Century" w:cs="David" w:hint="eastAsia"/>
          <w:b/>
          <w:bCs/>
          <w:rtl/>
        </w:rPr>
        <w:t>נ</w:t>
      </w:r>
      <w:r>
        <w:rPr>
          <w:rFonts w:ascii="Century" w:hAnsi="Century" w:cs="David"/>
          <w:b/>
          <w:bCs/>
          <w:rtl/>
        </w:rPr>
        <w:t>/10</w:t>
      </w:r>
      <w:r>
        <w:rPr>
          <w:rFonts w:ascii="Century" w:hAnsi="Century" w:cs="David" w:hint="eastAsia"/>
          <w:b/>
          <w:bCs/>
          <w:rtl/>
        </w:rPr>
        <w:t>א</w:t>
      </w:r>
      <w:r>
        <w:rPr>
          <w:rFonts w:ascii="Century" w:hAnsi="Century" w:cs="David"/>
          <w:rtl/>
        </w:rPr>
        <w:t xml:space="preserve">, </w:t>
      </w:r>
      <w:r>
        <w:rPr>
          <w:rFonts w:ascii="Century" w:hAnsi="Century" w:cs="David" w:hint="eastAsia"/>
          <w:rtl/>
        </w:rPr>
        <w:t>דיסק</w:t>
      </w:r>
      <w:r>
        <w:rPr>
          <w:rFonts w:ascii="Century" w:hAnsi="Century" w:cs="David"/>
          <w:rtl/>
        </w:rPr>
        <w:t xml:space="preserve"> 1/4, </w:t>
      </w:r>
      <w:r>
        <w:rPr>
          <w:rFonts w:ascii="Century" w:hAnsi="Century" w:cs="David" w:hint="eastAsia"/>
          <w:rtl/>
        </w:rPr>
        <w:t>עמ</w:t>
      </w:r>
      <w:r>
        <w:rPr>
          <w:rFonts w:ascii="Century" w:hAnsi="Century" w:cs="David"/>
          <w:rtl/>
        </w:rPr>
        <w:t xml:space="preserve">' 1, </w:t>
      </w:r>
      <w:r>
        <w:rPr>
          <w:rFonts w:ascii="Century" w:hAnsi="Century" w:cs="David" w:hint="eastAsia"/>
          <w:rtl/>
        </w:rPr>
        <w:t>שו</w:t>
      </w:r>
      <w:r>
        <w:rPr>
          <w:rFonts w:ascii="Century" w:hAnsi="Century" w:cs="David"/>
          <w:rtl/>
        </w:rPr>
        <w:t>' 32</w:t>
      </w:r>
      <w:r>
        <w:rPr>
          <w:rFonts w:ascii="Century" w:hAnsi="Century" w:cs="David" w:hint="cs"/>
          <w:rtl/>
        </w:rPr>
        <w:t>;</w:t>
      </w:r>
      <w:r>
        <w:rPr>
          <w:rFonts w:ascii="Century" w:hAnsi="Century" w:cs="David"/>
          <w:rtl/>
        </w:rPr>
        <w:t xml:space="preserve"> </w:t>
      </w:r>
      <w:r>
        <w:rPr>
          <w:rFonts w:ascii="Century" w:hAnsi="Century" w:cs="David" w:hint="eastAsia"/>
          <w:rtl/>
        </w:rPr>
        <w:t>עמ</w:t>
      </w:r>
      <w:r>
        <w:rPr>
          <w:rFonts w:ascii="Century" w:hAnsi="Century" w:cs="David"/>
          <w:rtl/>
        </w:rPr>
        <w:t xml:space="preserve">' 6, </w:t>
      </w:r>
      <w:r>
        <w:rPr>
          <w:rFonts w:ascii="Century" w:hAnsi="Century" w:cs="David" w:hint="eastAsia"/>
          <w:rtl/>
        </w:rPr>
        <w:t>שו</w:t>
      </w:r>
      <w:r>
        <w:rPr>
          <w:rFonts w:ascii="Century" w:hAnsi="Century" w:cs="David"/>
          <w:rtl/>
        </w:rPr>
        <w:t>' 8</w:t>
      </w:r>
      <w:r>
        <w:rPr>
          <w:rFonts w:ascii="Century" w:hAnsi="Century" w:cs="David" w:hint="cs"/>
          <w:rtl/>
        </w:rPr>
        <w:t>;</w:t>
      </w:r>
      <w:r>
        <w:rPr>
          <w:rFonts w:ascii="Century" w:hAnsi="Century" w:cs="David"/>
          <w:rtl/>
        </w:rPr>
        <w:t xml:space="preserve"> </w:t>
      </w:r>
      <w:r>
        <w:rPr>
          <w:rFonts w:ascii="Century" w:hAnsi="Century" w:cs="David" w:hint="eastAsia"/>
          <w:rtl/>
        </w:rPr>
        <w:t>עמ</w:t>
      </w:r>
      <w:r>
        <w:rPr>
          <w:rFonts w:ascii="Century" w:hAnsi="Century" w:cs="David"/>
          <w:rtl/>
        </w:rPr>
        <w:t xml:space="preserve">' 20, </w:t>
      </w:r>
      <w:r>
        <w:rPr>
          <w:rFonts w:ascii="Century" w:hAnsi="Century" w:cs="David" w:hint="eastAsia"/>
          <w:rtl/>
        </w:rPr>
        <w:t>שו</w:t>
      </w:r>
      <w:r>
        <w:rPr>
          <w:rFonts w:ascii="Century" w:hAnsi="Century" w:cs="David"/>
          <w:rtl/>
        </w:rPr>
        <w:t xml:space="preserve">' 2; </w:t>
      </w:r>
      <w:r>
        <w:rPr>
          <w:rFonts w:ascii="Century" w:hAnsi="Century" w:cs="David" w:hint="eastAsia"/>
          <w:b/>
          <w:bCs/>
          <w:rtl/>
        </w:rPr>
        <w:t>נ</w:t>
      </w:r>
      <w:r>
        <w:rPr>
          <w:rFonts w:ascii="Century" w:hAnsi="Century" w:cs="David"/>
          <w:b/>
          <w:bCs/>
          <w:rtl/>
        </w:rPr>
        <w:t>/10</w:t>
      </w:r>
      <w:r>
        <w:rPr>
          <w:rFonts w:ascii="Century" w:hAnsi="Century" w:cs="David" w:hint="eastAsia"/>
          <w:b/>
          <w:bCs/>
          <w:rtl/>
        </w:rPr>
        <w:t>א</w:t>
      </w:r>
      <w:r>
        <w:rPr>
          <w:rFonts w:ascii="Century" w:hAnsi="Century" w:cs="David"/>
          <w:rtl/>
        </w:rPr>
        <w:t xml:space="preserve">, </w:t>
      </w:r>
      <w:r>
        <w:rPr>
          <w:rFonts w:ascii="Century" w:hAnsi="Century" w:cs="David" w:hint="eastAsia"/>
          <w:rtl/>
        </w:rPr>
        <w:t>דיסק</w:t>
      </w:r>
      <w:r>
        <w:rPr>
          <w:rFonts w:ascii="Century" w:hAnsi="Century" w:cs="David"/>
          <w:rtl/>
        </w:rPr>
        <w:t xml:space="preserve"> 2/4, </w:t>
      </w:r>
      <w:r>
        <w:rPr>
          <w:rFonts w:ascii="Century" w:hAnsi="Century" w:cs="David" w:hint="eastAsia"/>
          <w:rtl/>
        </w:rPr>
        <w:t>עמ</w:t>
      </w:r>
      <w:r>
        <w:rPr>
          <w:rFonts w:ascii="Century" w:hAnsi="Century" w:cs="David"/>
          <w:rtl/>
        </w:rPr>
        <w:t xml:space="preserve">' 9, </w:t>
      </w:r>
      <w:r>
        <w:rPr>
          <w:rFonts w:ascii="Century" w:hAnsi="Century" w:cs="David" w:hint="eastAsia"/>
          <w:rtl/>
        </w:rPr>
        <w:t>שו</w:t>
      </w:r>
      <w:r>
        <w:rPr>
          <w:rFonts w:ascii="Century" w:hAnsi="Century" w:cs="David"/>
          <w:rtl/>
        </w:rPr>
        <w:t>' 26-36</w:t>
      </w:r>
      <w:r>
        <w:rPr>
          <w:rFonts w:ascii="Century" w:hAnsi="Century" w:cs="David" w:hint="cs"/>
          <w:rtl/>
        </w:rPr>
        <w:t>;</w:t>
      </w:r>
      <w:r>
        <w:rPr>
          <w:rFonts w:ascii="Century" w:hAnsi="Century" w:cs="David"/>
          <w:rtl/>
        </w:rPr>
        <w:t xml:space="preserve"> </w:t>
      </w:r>
      <w:r>
        <w:rPr>
          <w:rFonts w:ascii="Century" w:hAnsi="Century" w:cs="David" w:hint="eastAsia"/>
          <w:rtl/>
        </w:rPr>
        <w:t>עמ</w:t>
      </w:r>
      <w:r>
        <w:rPr>
          <w:rFonts w:ascii="Century" w:hAnsi="Century" w:cs="David"/>
          <w:rtl/>
        </w:rPr>
        <w:t xml:space="preserve">' 12, </w:t>
      </w:r>
      <w:r>
        <w:rPr>
          <w:rFonts w:ascii="Century" w:hAnsi="Century" w:cs="David" w:hint="eastAsia"/>
          <w:rtl/>
        </w:rPr>
        <w:t>שו</w:t>
      </w:r>
      <w:r>
        <w:rPr>
          <w:rFonts w:ascii="Century" w:hAnsi="Century" w:cs="David"/>
          <w:rtl/>
        </w:rPr>
        <w:t>' 11-17</w:t>
      </w:r>
      <w:r>
        <w:rPr>
          <w:rFonts w:ascii="Century" w:hAnsi="Century" w:cs="David" w:hint="cs"/>
          <w:rtl/>
        </w:rPr>
        <w:t>;</w:t>
      </w:r>
      <w:r>
        <w:rPr>
          <w:rFonts w:ascii="Century" w:hAnsi="Century" w:cs="David"/>
          <w:rtl/>
        </w:rPr>
        <w:t xml:space="preserve"> </w:t>
      </w:r>
      <w:r>
        <w:rPr>
          <w:rFonts w:ascii="Century" w:hAnsi="Century" w:cs="David" w:hint="eastAsia"/>
          <w:rtl/>
        </w:rPr>
        <w:t>עמ</w:t>
      </w:r>
      <w:r>
        <w:rPr>
          <w:rFonts w:ascii="Century" w:hAnsi="Century" w:cs="David"/>
          <w:rtl/>
        </w:rPr>
        <w:t xml:space="preserve">' 13, </w:t>
      </w:r>
      <w:r>
        <w:rPr>
          <w:rFonts w:ascii="Century" w:hAnsi="Century" w:cs="David" w:hint="eastAsia"/>
          <w:rtl/>
        </w:rPr>
        <w:t>שו</w:t>
      </w:r>
      <w:r>
        <w:rPr>
          <w:rFonts w:ascii="Century" w:hAnsi="Century" w:cs="David"/>
          <w:rtl/>
        </w:rPr>
        <w:t>' 18-28</w:t>
      </w:r>
      <w:r>
        <w:rPr>
          <w:rFonts w:ascii="Century" w:hAnsi="Century" w:cs="David" w:hint="cs"/>
          <w:rtl/>
        </w:rPr>
        <w:t>;</w:t>
      </w:r>
      <w:r>
        <w:rPr>
          <w:rFonts w:ascii="Century" w:hAnsi="Century" w:cs="David"/>
          <w:rtl/>
        </w:rPr>
        <w:t xml:space="preserve"> </w:t>
      </w:r>
      <w:r>
        <w:rPr>
          <w:rFonts w:ascii="Century" w:hAnsi="Century" w:cs="David" w:hint="eastAsia"/>
          <w:rtl/>
        </w:rPr>
        <w:t>עמ</w:t>
      </w:r>
      <w:r>
        <w:rPr>
          <w:rFonts w:ascii="Century" w:hAnsi="Century" w:cs="David"/>
          <w:rtl/>
        </w:rPr>
        <w:t xml:space="preserve">' 15, </w:t>
      </w:r>
      <w:r>
        <w:rPr>
          <w:rFonts w:ascii="Century" w:hAnsi="Century" w:cs="David" w:hint="eastAsia"/>
          <w:rtl/>
        </w:rPr>
        <w:t>שו</w:t>
      </w:r>
      <w:r>
        <w:rPr>
          <w:rFonts w:ascii="Century" w:hAnsi="Century" w:cs="David"/>
          <w:rtl/>
        </w:rPr>
        <w:t>' 19-21</w:t>
      </w:r>
      <w:r>
        <w:rPr>
          <w:rFonts w:ascii="Century" w:hAnsi="Century" w:cs="David" w:hint="cs"/>
          <w:rtl/>
        </w:rPr>
        <w:t>;</w:t>
      </w:r>
      <w:r>
        <w:rPr>
          <w:rFonts w:ascii="Century" w:hAnsi="Century" w:cs="David"/>
          <w:rtl/>
        </w:rPr>
        <w:t xml:space="preserve"> </w:t>
      </w:r>
      <w:r>
        <w:rPr>
          <w:rFonts w:ascii="Century" w:hAnsi="Century" w:cs="David" w:hint="eastAsia"/>
          <w:rtl/>
        </w:rPr>
        <w:t>ע</w:t>
      </w:r>
      <w:r>
        <w:rPr>
          <w:rFonts w:ascii="Century" w:hAnsi="Century" w:cs="David" w:hint="cs"/>
          <w:rtl/>
        </w:rPr>
        <w:t>מ</w:t>
      </w:r>
      <w:r>
        <w:rPr>
          <w:rFonts w:ascii="Century" w:hAnsi="Century" w:cs="David"/>
          <w:rtl/>
        </w:rPr>
        <w:t xml:space="preserve">' 16, </w:t>
      </w:r>
      <w:r>
        <w:rPr>
          <w:rFonts w:ascii="Century" w:hAnsi="Century" w:cs="David" w:hint="eastAsia"/>
          <w:rtl/>
        </w:rPr>
        <w:t>שו</w:t>
      </w:r>
      <w:r>
        <w:rPr>
          <w:rFonts w:ascii="Century" w:hAnsi="Century" w:cs="David"/>
          <w:rtl/>
        </w:rPr>
        <w:t xml:space="preserve">' 2-4, 20-28; </w:t>
      </w:r>
      <w:r>
        <w:rPr>
          <w:rFonts w:ascii="Century" w:hAnsi="Century" w:cs="David" w:hint="eastAsia"/>
          <w:b/>
          <w:bCs/>
          <w:rtl/>
        </w:rPr>
        <w:t>נ</w:t>
      </w:r>
      <w:r>
        <w:rPr>
          <w:rFonts w:ascii="Century" w:hAnsi="Century" w:cs="David"/>
          <w:b/>
          <w:bCs/>
          <w:rtl/>
        </w:rPr>
        <w:t>/10</w:t>
      </w:r>
      <w:r>
        <w:rPr>
          <w:rFonts w:ascii="Century" w:hAnsi="Century" w:cs="David" w:hint="eastAsia"/>
          <w:b/>
          <w:bCs/>
          <w:rtl/>
        </w:rPr>
        <w:t>א</w:t>
      </w:r>
      <w:r>
        <w:rPr>
          <w:rFonts w:ascii="Century" w:hAnsi="Century" w:cs="David"/>
          <w:rtl/>
        </w:rPr>
        <w:t xml:space="preserve">, </w:t>
      </w:r>
      <w:r>
        <w:rPr>
          <w:rFonts w:ascii="Century" w:hAnsi="Century" w:cs="David" w:hint="eastAsia"/>
          <w:rtl/>
        </w:rPr>
        <w:t>דיסק</w:t>
      </w:r>
      <w:r>
        <w:rPr>
          <w:rFonts w:ascii="Century" w:hAnsi="Century" w:cs="David"/>
          <w:rtl/>
        </w:rPr>
        <w:t xml:space="preserve"> 3/4, </w:t>
      </w:r>
      <w:r>
        <w:rPr>
          <w:rFonts w:ascii="Century" w:hAnsi="Century" w:cs="David" w:hint="eastAsia"/>
          <w:rtl/>
        </w:rPr>
        <w:t>עמ</w:t>
      </w:r>
      <w:r>
        <w:rPr>
          <w:rFonts w:ascii="Century" w:hAnsi="Century" w:cs="David"/>
          <w:rtl/>
        </w:rPr>
        <w:t xml:space="preserve">' 2, </w:t>
      </w:r>
      <w:r>
        <w:rPr>
          <w:rFonts w:ascii="Century" w:hAnsi="Century" w:cs="David" w:hint="eastAsia"/>
          <w:rtl/>
        </w:rPr>
        <w:t>שו</w:t>
      </w:r>
      <w:r>
        <w:rPr>
          <w:rFonts w:ascii="Century" w:hAnsi="Century" w:cs="David"/>
          <w:rtl/>
        </w:rPr>
        <w:t>' 1-3, 23-24</w:t>
      </w:r>
      <w:r>
        <w:rPr>
          <w:rFonts w:ascii="Century" w:hAnsi="Century" w:cs="David" w:hint="cs"/>
          <w:rtl/>
        </w:rPr>
        <w:t>;</w:t>
      </w:r>
      <w:r>
        <w:rPr>
          <w:rFonts w:ascii="Century" w:hAnsi="Century" w:cs="David"/>
          <w:rtl/>
        </w:rPr>
        <w:t xml:space="preserve"> </w:t>
      </w:r>
      <w:r>
        <w:rPr>
          <w:rFonts w:ascii="Century" w:hAnsi="Century" w:cs="David" w:hint="eastAsia"/>
          <w:rtl/>
        </w:rPr>
        <w:t>עמ</w:t>
      </w:r>
      <w:r>
        <w:rPr>
          <w:rFonts w:ascii="Century" w:hAnsi="Century" w:cs="David"/>
          <w:rtl/>
        </w:rPr>
        <w:t xml:space="preserve">' 3, </w:t>
      </w:r>
      <w:r>
        <w:rPr>
          <w:rFonts w:ascii="Century" w:hAnsi="Century" w:cs="David" w:hint="eastAsia"/>
          <w:rtl/>
        </w:rPr>
        <w:t>שו</w:t>
      </w:r>
      <w:r>
        <w:rPr>
          <w:rFonts w:ascii="Century" w:hAnsi="Century" w:cs="David"/>
          <w:rtl/>
        </w:rPr>
        <w:t>' 1-6</w:t>
      </w:r>
      <w:r>
        <w:rPr>
          <w:rFonts w:ascii="Century" w:hAnsi="Century" w:cs="David" w:hint="cs"/>
          <w:rtl/>
        </w:rPr>
        <w:t>;</w:t>
      </w:r>
      <w:r>
        <w:rPr>
          <w:rFonts w:ascii="Century" w:hAnsi="Century" w:cs="David"/>
          <w:rtl/>
        </w:rPr>
        <w:t xml:space="preserve"> </w:t>
      </w:r>
      <w:r>
        <w:rPr>
          <w:rFonts w:ascii="Century" w:hAnsi="Century" w:cs="David" w:hint="eastAsia"/>
          <w:rtl/>
        </w:rPr>
        <w:t>עמ</w:t>
      </w:r>
      <w:r>
        <w:rPr>
          <w:rFonts w:ascii="Century" w:hAnsi="Century" w:cs="David"/>
          <w:rtl/>
        </w:rPr>
        <w:t xml:space="preserve">' 14, </w:t>
      </w:r>
      <w:r>
        <w:rPr>
          <w:rFonts w:ascii="Century" w:hAnsi="Century" w:cs="David" w:hint="eastAsia"/>
          <w:rtl/>
        </w:rPr>
        <w:t>שו</w:t>
      </w:r>
      <w:r>
        <w:rPr>
          <w:rFonts w:ascii="Century" w:hAnsi="Century" w:cs="David"/>
          <w:rtl/>
        </w:rPr>
        <w:t>' 9-10, 28-29]</w:t>
      </w:r>
      <w:r>
        <w:rPr>
          <w:rFonts w:ascii="Century" w:hAnsi="Century" w:cs="David" w:hint="cs"/>
          <w:rtl/>
        </w:rPr>
        <w:t>;</w:t>
      </w:r>
      <w:r>
        <w:rPr>
          <w:rFonts w:ascii="Century" w:hAnsi="Century" w:cs="David"/>
          <w:rtl/>
        </w:rPr>
        <w:t xml:space="preserve"> </w:t>
      </w:r>
      <w:r>
        <w:rPr>
          <w:rFonts w:ascii="Century" w:hAnsi="Century" w:cs="David" w:hint="eastAsia"/>
          <w:rtl/>
        </w:rPr>
        <w:t>כל</w:t>
      </w:r>
      <w:r>
        <w:rPr>
          <w:rFonts w:ascii="Century" w:hAnsi="Century" w:cs="David"/>
          <w:rtl/>
        </w:rPr>
        <w:t xml:space="preserve"> </w:t>
      </w:r>
      <w:r>
        <w:rPr>
          <w:rFonts w:ascii="Century" w:hAnsi="Century" w:cs="David" w:hint="eastAsia"/>
          <w:rtl/>
        </w:rPr>
        <w:t>זאת</w:t>
      </w:r>
      <w:r>
        <w:rPr>
          <w:rFonts w:ascii="Century" w:hAnsi="Century" w:cs="David"/>
          <w:rtl/>
        </w:rPr>
        <w:t xml:space="preserve"> </w:t>
      </w:r>
      <w:r>
        <w:rPr>
          <w:rFonts w:ascii="Century" w:hAnsi="Century" w:cs="David" w:hint="eastAsia"/>
          <w:rtl/>
        </w:rPr>
        <w:t>שלא</w:t>
      </w:r>
      <w:r>
        <w:rPr>
          <w:rFonts w:ascii="Century" w:hAnsi="Century" w:cs="David"/>
          <w:rtl/>
        </w:rPr>
        <w:t xml:space="preserve"> </w:t>
      </w:r>
      <w:r>
        <w:rPr>
          <w:rFonts w:ascii="Century" w:hAnsi="Century" w:cs="David" w:hint="eastAsia"/>
          <w:rtl/>
        </w:rPr>
        <w:t>כנטען</w:t>
      </w:r>
      <w:r>
        <w:rPr>
          <w:rFonts w:ascii="Century" w:hAnsi="Century" w:cs="David"/>
          <w:rtl/>
        </w:rPr>
        <w:t xml:space="preserve"> </w:t>
      </w:r>
      <w:r>
        <w:rPr>
          <w:rFonts w:ascii="Century" w:hAnsi="Century" w:cs="David" w:hint="eastAsia"/>
          <w:rtl/>
        </w:rPr>
        <w:t>ע</w:t>
      </w:r>
      <w:r>
        <w:rPr>
          <w:rFonts w:ascii="Century" w:hAnsi="Century" w:cs="David"/>
          <w:rtl/>
        </w:rPr>
        <w:t>"</w:t>
      </w:r>
      <w:r>
        <w:rPr>
          <w:rFonts w:ascii="Century" w:hAnsi="Century" w:cs="David" w:hint="eastAsia"/>
          <w:rtl/>
        </w:rPr>
        <w:t>י</w:t>
      </w:r>
      <w:r>
        <w:rPr>
          <w:rFonts w:ascii="Century" w:hAnsi="Century" w:cs="David"/>
          <w:rtl/>
        </w:rPr>
        <w:t xml:space="preserve"> </w:t>
      </w:r>
      <w:r>
        <w:rPr>
          <w:rFonts w:ascii="Century" w:hAnsi="Century" w:cs="David" w:hint="eastAsia"/>
          <w:rtl/>
        </w:rPr>
        <w:t>ההגנה</w:t>
      </w:r>
      <w:r>
        <w:rPr>
          <w:rFonts w:ascii="Century" w:hAnsi="Century" w:cs="David"/>
          <w:rtl/>
        </w:rPr>
        <w:t xml:space="preserve"> </w:t>
      </w:r>
      <w:r>
        <w:rPr>
          <w:rFonts w:ascii="Century" w:hAnsi="Century" w:cs="David" w:hint="eastAsia"/>
          <w:rtl/>
        </w:rPr>
        <w:t>לגבי</w:t>
      </w:r>
      <w:r>
        <w:rPr>
          <w:rFonts w:ascii="Century" w:hAnsi="Century" w:cs="David"/>
          <w:rtl/>
        </w:rPr>
        <w:t xml:space="preserve"> </w:t>
      </w:r>
      <w:r>
        <w:rPr>
          <w:rFonts w:ascii="Century" w:hAnsi="Century" w:cs="David" w:hint="eastAsia"/>
          <w:rtl/>
        </w:rPr>
        <w:t>ארוע</w:t>
      </w:r>
      <w:r>
        <w:rPr>
          <w:rFonts w:ascii="Century" w:hAnsi="Century" w:cs="David"/>
          <w:rtl/>
        </w:rPr>
        <w:t xml:space="preserve"> </w:t>
      </w:r>
      <w:r>
        <w:rPr>
          <w:rFonts w:ascii="Century" w:hAnsi="Century" w:cs="David" w:hint="eastAsia"/>
          <w:rtl/>
        </w:rPr>
        <w:t>ביום</w:t>
      </w:r>
      <w:r>
        <w:rPr>
          <w:rFonts w:ascii="Century" w:hAnsi="Century" w:cs="David"/>
          <w:rtl/>
        </w:rPr>
        <w:t xml:space="preserve"> </w:t>
      </w:r>
      <w:r>
        <w:rPr>
          <w:rFonts w:ascii="Century" w:hAnsi="Century" w:cs="David" w:hint="eastAsia"/>
          <w:rtl/>
        </w:rPr>
        <w:t>ראשון</w:t>
      </w:r>
      <w:r>
        <w:rPr>
          <w:rFonts w:ascii="Century" w:hAnsi="Century" w:cs="David"/>
          <w:rtl/>
        </w:rPr>
        <w:t xml:space="preserve"> </w:t>
      </w:r>
      <w:r>
        <w:rPr>
          <w:rFonts w:ascii="Century" w:hAnsi="Century" w:cs="David" w:hint="eastAsia"/>
          <w:rtl/>
        </w:rPr>
        <w:t>בלבד</w:t>
      </w:r>
      <w:r>
        <w:rPr>
          <w:rFonts w:ascii="Century" w:hAnsi="Century" w:cs="David"/>
          <w:rtl/>
        </w:rPr>
        <w:t xml:space="preserve">. </w:t>
      </w:r>
      <w:r>
        <w:rPr>
          <w:rFonts w:ascii="Century" w:hAnsi="Century" w:cs="David" w:hint="cs"/>
          <w:rtl/>
        </w:rPr>
        <w:t xml:space="preserve">ודוק: טענת ההגנה לגבי הארוע הראשון, האם </w:t>
      </w:r>
      <w:r>
        <w:rPr>
          <w:rFonts w:ascii="Century" w:hAnsi="Century" w:cs="David" w:hint="eastAsia"/>
          <w:rtl/>
        </w:rPr>
        <w:t>היה</w:t>
      </w:r>
      <w:r>
        <w:rPr>
          <w:rFonts w:ascii="Century" w:hAnsi="Century" w:cs="David"/>
          <w:rtl/>
        </w:rPr>
        <w:t xml:space="preserve"> </w:t>
      </w:r>
      <w:r>
        <w:rPr>
          <w:rFonts w:ascii="Century" w:hAnsi="Century" w:cs="David" w:hint="eastAsia"/>
          <w:rtl/>
        </w:rPr>
        <w:t>זה</w:t>
      </w:r>
      <w:r>
        <w:rPr>
          <w:rFonts w:ascii="Century" w:hAnsi="Century" w:cs="David" w:hint="cs"/>
          <w:rtl/>
        </w:rPr>
        <w:t xml:space="preserve"> </w:t>
      </w:r>
      <w:r>
        <w:rPr>
          <w:rFonts w:ascii="Century" w:hAnsi="Century" w:cs="David" w:hint="eastAsia"/>
          <w:rtl/>
        </w:rPr>
        <w:t>דווקא</w:t>
      </w:r>
      <w:r>
        <w:rPr>
          <w:rFonts w:ascii="Century" w:hAnsi="Century" w:cs="David"/>
          <w:rtl/>
        </w:rPr>
        <w:t xml:space="preserve"> </w:t>
      </w:r>
      <w:r>
        <w:rPr>
          <w:rFonts w:ascii="Century" w:hAnsi="Century" w:cs="David" w:hint="eastAsia"/>
          <w:rtl/>
        </w:rPr>
        <w:t>יום</w:t>
      </w:r>
      <w:r>
        <w:rPr>
          <w:rFonts w:ascii="Century" w:hAnsi="Century" w:cs="David"/>
          <w:rtl/>
        </w:rPr>
        <w:t xml:space="preserve"> </w:t>
      </w:r>
      <w:r>
        <w:rPr>
          <w:rFonts w:ascii="Century" w:hAnsi="Century" w:cs="David" w:hint="eastAsia"/>
          <w:rtl/>
        </w:rPr>
        <w:t>שישי</w:t>
      </w:r>
      <w:r>
        <w:rPr>
          <w:rFonts w:ascii="Century" w:hAnsi="Century" w:cs="David"/>
          <w:rtl/>
        </w:rPr>
        <w:t xml:space="preserve"> </w:t>
      </w:r>
      <w:r>
        <w:rPr>
          <w:rFonts w:ascii="Century" w:hAnsi="Century" w:cs="David" w:hint="eastAsia"/>
          <w:rtl/>
        </w:rPr>
        <w:t>או</w:t>
      </w:r>
      <w:r>
        <w:rPr>
          <w:rFonts w:ascii="Century" w:hAnsi="Century" w:cs="David"/>
          <w:rtl/>
        </w:rPr>
        <w:t xml:space="preserve"> </w:t>
      </w:r>
      <w:r>
        <w:rPr>
          <w:rFonts w:ascii="Century" w:hAnsi="Century" w:cs="David" w:hint="eastAsia"/>
          <w:rtl/>
        </w:rPr>
        <w:t>יום</w:t>
      </w:r>
      <w:r>
        <w:rPr>
          <w:rFonts w:ascii="Century" w:hAnsi="Century" w:cs="David"/>
          <w:rtl/>
        </w:rPr>
        <w:t xml:space="preserve"> </w:t>
      </w:r>
      <w:r>
        <w:rPr>
          <w:rFonts w:ascii="Century" w:hAnsi="Century" w:cs="David" w:hint="eastAsia"/>
          <w:rtl/>
        </w:rPr>
        <w:t>שבת</w:t>
      </w:r>
      <w:r>
        <w:rPr>
          <w:rFonts w:ascii="Century" w:hAnsi="Century" w:cs="David"/>
          <w:rtl/>
        </w:rPr>
        <w:t xml:space="preserve">, </w:t>
      </w:r>
      <w:r>
        <w:rPr>
          <w:rFonts w:ascii="Century" w:hAnsi="Century" w:cs="David" w:hint="eastAsia"/>
          <w:rtl/>
        </w:rPr>
        <w:t>אין</w:t>
      </w:r>
      <w:r>
        <w:rPr>
          <w:rFonts w:ascii="Century" w:hAnsi="Century" w:cs="David"/>
          <w:rtl/>
        </w:rPr>
        <w:t xml:space="preserve"> </w:t>
      </w:r>
      <w:r>
        <w:rPr>
          <w:rFonts w:ascii="Century" w:hAnsi="Century" w:cs="David" w:hint="eastAsia"/>
          <w:rtl/>
        </w:rPr>
        <w:t>זה</w:t>
      </w:r>
      <w:r>
        <w:rPr>
          <w:rFonts w:ascii="Century" w:hAnsi="Century" w:cs="David"/>
          <w:rtl/>
        </w:rPr>
        <w:t xml:space="preserve"> </w:t>
      </w:r>
      <w:r>
        <w:rPr>
          <w:rFonts w:ascii="Century" w:hAnsi="Century" w:cs="David" w:hint="cs"/>
          <w:rtl/>
        </w:rPr>
        <w:t xml:space="preserve">כלל </w:t>
      </w:r>
      <w:r>
        <w:rPr>
          <w:rFonts w:ascii="Century" w:hAnsi="Century" w:cs="David" w:hint="eastAsia"/>
          <w:rtl/>
        </w:rPr>
        <w:t>יורד</w:t>
      </w:r>
      <w:r>
        <w:rPr>
          <w:rFonts w:ascii="Century" w:hAnsi="Century" w:cs="David"/>
          <w:rtl/>
        </w:rPr>
        <w:t xml:space="preserve"> </w:t>
      </w:r>
      <w:r>
        <w:rPr>
          <w:rFonts w:ascii="Century" w:hAnsi="Century" w:cs="David" w:hint="eastAsia"/>
          <w:rtl/>
        </w:rPr>
        <w:t>לשורשו</w:t>
      </w:r>
      <w:r>
        <w:rPr>
          <w:rFonts w:ascii="Century" w:hAnsi="Century" w:cs="David"/>
          <w:rtl/>
        </w:rPr>
        <w:t xml:space="preserve"> </w:t>
      </w:r>
      <w:r>
        <w:rPr>
          <w:rFonts w:ascii="Century" w:hAnsi="Century" w:cs="David" w:hint="eastAsia"/>
          <w:rtl/>
        </w:rPr>
        <w:t>של</w:t>
      </w:r>
      <w:r>
        <w:rPr>
          <w:rFonts w:ascii="Century" w:hAnsi="Century" w:cs="David"/>
          <w:rtl/>
        </w:rPr>
        <w:t xml:space="preserve"> </w:t>
      </w:r>
      <w:r>
        <w:rPr>
          <w:rFonts w:ascii="Century" w:hAnsi="Century" w:cs="David" w:hint="eastAsia"/>
          <w:rtl/>
        </w:rPr>
        <w:t>ענין</w:t>
      </w:r>
      <w:r>
        <w:rPr>
          <w:rFonts w:ascii="Century" w:hAnsi="Century" w:cs="David"/>
          <w:rtl/>
        </w:rPr>
        <w:t xml:space="preserve">. </w:t>
      </w:r>
      <w:r>
        <w:rPr>
          <w:rFonts w:ascii="Century" w:hAnsi="Century" w:cs="David" w:hint="eastAsia"/>
          <w:rtl/>
        </w:rPr>
        <w:t>מה</w:t>
      </w:r>
      <w:r>
        <w:rPr>
          <w:rFonts w:ascii="Century" w:hAnsi="Century" w:cs="David"/>
          <w:rtl/>
        </w:rPr>
        <w:t xml:space="preserve"> </w:t>
      </w:r>
      <w:r>
        <w:rPr>
          <w:rFonts w:ascii="Century" w:hAnsi="Century" w:cs="David" w:hint="eastAsia"/>
          <w:rtl/>
        </w:rPr>
        <w:t>גם</w:t>
      </w:r>
      <w:r>
        <w:rPr>
          <w:rFonts w:ascii="Century" w:hAnsi="Century" w:cs="David"/>
          <w:rtl/>
        </w:rPr>
        <w:t xml:space="preserve">, </w:t>
      </w:r>
      <w:r>
        <w:rPr>
          <w:rFonts w:ascii="Century" w:hAnsi="Century" w:cs="David" w:hint="eastAsia"/>
          <w:rtl/>
        </w:rPr>
        <w:t>שבית</w:t>
      </w:r>
      <w:r>
        <w:rPr>
          <w:rFonts w:ascii="Century" w:hAnsi="Century" w:cs="David"/>
          <w:rtl/>
        </w:rPr>
        <w:t xml:space="preserve"> </w:t>
      </w:r>
      <w:r>
        <w:rPr>
          <w:rFonts w:ascii="Century" w:hAnsi="Century" w:cs="David" w:hint="eastAsia"/>
          <w:rtl/>
        </w:rPr>
        <w:t>המשפט</w:t>
      </w:r>
      <w:r>
        <w:rPr>
          <w:rFonts w:ascii="Century" w:hAnsi="Century" w:cs="David"/>
          <w:rtl/>
        </w:rPr>
        <w:t xml:space="preserve"> </w:t>
      </w:r>
      <w:r>
        <w:rPr>
          <w:rFonts w:ascii="Century" w:hAnsi="Century" w:cs="David" w:hint="eastAsia"/>
          <w:rtl/>
        </w:rPr>
        <w:t>העליון</w:t>
      </w:r>
      <w:r>
        <w:rPr>
          <w:rFonts w:ascii="Century" w:hAnsi="Century" w:cs="David"/>
          <w:rtl/>
        </w:rPr>
        <w:t xml:space="preserve"> </w:t>
      </w:r>
      <w:r>
        <w:rPr>
          <w:rFonts w:ascii="Century" w:hAnsi="Century" w:cs="David" w:hint="eastAsia"/>
          <w:rtl/>
        </w:rPr>
        <w:t>כבר</w:t>
      </w:r>
      <w:r>
        <w:rPr>
          <w:rFonts w:ascii="Century" w:hAnsi="Century" w:cs="David"/>
          <w:rtl/>
        </w:rPr>
        <w:t xml:space="preserve"> </w:t>
      </w:r>
      <w:r>
        <w:rPr>
          <w:rFonts w:ascii="Century" w:hAnsi="Century" w:cs="David" w:hint="eastAsia"/>
          <w:rtl/>
        </w:rPr>
        <w:t>פסק</w:t>
      </w:r>
      <w:r>
        <w:rPr>
          <w:rFonts w:ascii="Century" w:hAnsi="Century" w:cs="David"/>
          <w:rtl/>
        </w:rPr>
        <w:t xml:space="preserve">: </w:t>
      </w:r>
    </w:p>
    <w:p w14:paraId="487BD7E4" w14:textId="77777777" w:rsidR="007C277A" w:rsidRDefault="00D53876">
      <w:pPr>
        <w:pStyle w:val="a0"/>
        <w:spacing w:after="0" w:line="360" w:lineRule="auto"/>
        <w:ind w:left="569" w:right="540" w:firstLine="0"/>
        <w:rPr>
          <w:rFonts w:ascii="Century" w:hAnsi="Century" w:cs="David"/>
          <w:rtl/>
        </w:rPr>
      </w:pPr>
      <w:r>
        <w:rPr>
          <w:rFonts w:ascii="Century" w:hAnsi="Century" w:cs="David"/>
          <w:b/>
          <w:bCs/>
          <w:rtl/>
        </w:rPr>
        <w:t>"...</w:t>
      </w:r>
      <w:r>
        <w:rPr>
          <w:rFonts w:ascii="Century" w:hAnsi="Century" w:cs="David" w:hint="eastAsia"/>
          <w:b/>
          <w:bCs/>
          <w:rtl/>
        </w:rPr>
        <w:t>אין</w:t>
      </w:r>
      <w:r>
        <w:rPr>
          <w:rFonts w:ascii="Century" w:hAnsi="Century" w:cs="David"/>
          <w:b/>
          <w:bCs/>
          <w:rtl/>
        </w:rPr>
        <w:t xml:space="preserve"> </w:t>
      </w:r>
      <w:r>
        <w:rPr>
          <w:rFonts w:ascii="Century" w:hAnsi="Century" w:cs="David" w:hint="eastAsia"/>
          <w:b/>
          <w:bCs/>
          <w:rtl/>
        </w:rPr>
        <w:t>לצפות</w:t>
      </w:r>
      <w:r>
        <w:rPr>
          <w:rFonts w:ascii="Century" w:hAnsi="Century" w:cs="David"/>
          <w:b/>
          <w:bCs/>
          <w:rtl/>
        </w:rPr>
        <w:t xml:space="preserve"> </w:t>
      </w:r>
      <w:r>
        <w:rPr>
          <w:rFonts w:ascii="Century" w:hAnsi="Century" w:cs="David" w:hint="eastAsia"/>
          <w:b/>
          <w:bCs/>
          <w:rtl/>
        </w:rPr>
        <w:t>כי</w:t>
      </w:r>
      <w:r>
        <w:rPr>
          <w:rFonts w:ascii="Century" w:hAnsi="Century" w:cs="David"/>
          <w:b/>
          <w:bCs/>
          <w:rtl/>
        </w:rPr>
        <w:t xml:space="preserve"> </w:t>
      </w:r>
      <w:r>
        <w:rPr>
          <w:rFonts w:ascii="Century" w:hAnsi="Century" w:cs="David" w:hint="eastAsia"/>
          <w:b/>
          <w:bCs/>
          <w:rtl/>
        </w:rPr>
        <w:t>תלונת</w:t>
      </w:r>
      <w:r>
        <w:rPr>
          <w:rFonts w:ascii="Century" w:hAnsi="Century" w:cs="David"/>
          <w:b/>
          <w:bCs/>
          <w:rtl/>
        </w:rPr>
        <w:t xml:space="preserve"> </w:t>
      </w:r>
      <w:r>
        <w:rPr>
          <w:rFonts w:ascii="Century" w:hAnsi="Century" w:cs="David" w:hint="eastAsia"/>
          <w:b/>
          <w:bCs/>
          <w:rtl/>
        </w:rPr>
        <w:t>קורבן</w:t>
      </w:r>
      <w:r>
        <w:rPr>
          <w:rFonts w:ascii="Century" w:hAnsi="Century" w:cs="David"/>
          <w:b/>
          <w:bCs/>
          <w:rtl/>
        </w:rPr>
        <w:t xml:space="preserve"> </w:t>
      </w:r>
      <w:r>
        <w:rPr>
          <w:rFonts w:ascii="Century" w:hAnsi="Century" w:cs="David" w:hint="eastAsia"/>
          <w:b/>
          <w:bCs/>
          <w:rtl/>
        </w:rPr>
        <w:t>בעניינים</w:t>
      </w:r>
      <w:r>
        <w:rPr>
          <w:rFonts w:ascii="Century" w:hAnsi="Century" w:cs="David"/>
          <w:b/>
          <w:bCs/>
          <w:rtl/>
        </w:rPr>
        <w:t xml:space="preserve"> </w:t>
      </w:r>
      <w:r>
        <w:rPr>
          <w:rFonts w:ascii="Century" w:hAnsi="Century" w:cs="David" w:hint="eastAsia"/>
          <w:b/>
          <w:bCs/>
          <w:rtl/>
        </w:rPr>
        <w:t>אלו</w:t>
      </w:r>
      <w:r>
        <w:rPr>
          <w:rFonts w:ascii="Century" w:hAnsi="Century" w:cs="David"/>
          <w:b/>
          <w:bCs/>
          <w:rtl/>
        </w:rPr>
        <w:t xml:space="preserve"> </w:t>
      </w:r>
      <w:r>
        <w:rPr>
          <w:rFonts w:ascii="Century" w:hAnsi="Century" w:cs="David" w:hint="eastAsia"/>
          <w:b/>
          <w:bCs/>
          <w:rtl/>
        </w:rPr>
        <w:t>תהיה</w:t>
      </w:r>
      <w:r>
        <w:rPr>
          <w:rFonts w:ascii="Century" w:hAnsi="Century" w:cs="David"/>
          <w:b/>
          <w:bCs/>
          <w:rtl/>
        </w:rPr>
        <w:t xml:space="preserve"> </w:t>
      </w:r>
      <w:r>
        <w:rPr>
          <w:rFonts w:ascii="Century" w:hAnsi="Century" w:cs="David" w:hint="eastAsia"/>
          <w:b/>
          <w:bCs/>
          <w:rtl/>
        </w:rPr>
        <w:t>סדורה</w:t>
      </w:r>
      <w:r>
        <w:rPr>
          <w:rFonts w:ascii="Century" w:hAnsi="Century" w:cs="David"/>
          <w:b/>
          <w:bCs/>
          <w:rtl/>
        </w:rPr>
        <w:t xml:space="preserve"> </w:t>
      </w:r>
      <w:r>
        <w:rPr>
          <w:rFonts w:ascii="Century" w:hAnsi="Century" w:cs="David" w:hint="eastAsia"/>
          <w:b/>
          <w:bCs/>
          <w:rtl/>
        </w:rPr>
        <w:t>כרונולוגית</w:t>
      </w:r>
      <w:r>
        <w:rPr>
          <w:rFonts w:ascii="Century" w:hAnsi="Century" w:cs="David"/>
          <w:b/>
          <w:bCs/>
          <w:rtl/>
        </w:rPr>
        <w:t xml:space="preserve"> </w:t>
      </w:r>
      <w:r>
        <w:rPr>
          <w:rFonts w:ascii="Century" w:hAnsi="Century" w:cs="David" w:hint="eastAsia"/>
          <w:b/>
          <w:bCs/>
          <w:rtl/>
        </w:rPr>
        <w:t>ומתועדת</w:t>
      </w:r>
      <w:r>
        <w:rPr>
          <w:rFonts w:ascii="Century" w:hAnsi="Century" w:cs="David"/>
          <w:b/>
          <w:bCs/>
          <w:rtl/>
        </w:rPr>
        <w:t xml:space="preserve">, </w:t>
      </w:r>
      <w:r>
        <w:rPr>
          <w:rFonts w:ascii="Century" w:hAnsi="Century" w:cs="David" w:hint="eastAsia"/>
          <w:b/>
          <w:bCs/>
          <w:rtl/>
        </w:rPr>
        <w:t>ושבין</w:t>
      </w:r>
      <w:r>
        <w:rPr>
          <w:rFonts w:ascii="Century" w:hAnsi="Century" w:cs="David"/>
          <w:b/>
          <w:bCs/>
          <w:rtl/>
        </w:rPr>
        <w:t xml:space="preserve"> </w:t>
      </w:r>
      <w:r>
        <w:rPr>
          <w:rFonts w:ascii="Century" w:hAnsi="Century" w:cs="David" w:hint="eastAsia"/>
          <w:b/>
          <w:bCs/>
          <w:rtl/>
        </w:rPr>
        <w:t>האירועים</w:t>
      </w:r>
      <w:r>
        <w:rPr>
          <w:rFonts w:ascii="Century" w:hAnsi="Century" w:cs="David"/>
          <w:b/>
          <w:bCs/>
          <w:rtl/>
        </w:rPr>
        <w:t xml:space="preserve"> </w:t>
      </w:r>
      <w:r>
        <w:rPr>
          <w:rFonts w:ascii="Century" w:hAnsi="Century" w:cs="David" w:hint="eastAsia"/>
          <w:b/>
          <w:bCs/>
          <w:rtl/>
        </w:rPr>
        <w:t>השונים</w:t>
      </w:r>
      <w:r>
        <w:rPr>
          <w:rFonts w:ascii="Century" w:hAnsi="Century" w:cs="David"/>
          <w:b/>
          <w:bCs/>
          <w:rtl/>
        </w:rPr>
        <w:t xml:space="preserve"> </w:t>
      </w:r>
      <w:r>
        <w:rPr>
          <w:rFonts w:ascii="Century" w:hAnsi="Century" w:cs="David" w:hint="eastAsia"/>
          <w:b/>
          <w:bCs/>
          <w:rtl/>
        </w:rPr>
        <w:t>יתקיים</w:t>
      </w:r>
      <w:r>
        <w:rPr>
          <w:rFonts w:ascii="Century" w:hAnsi="Century" w:cs="David"/>
          <w:b/>
          <w:bCs/>
          <w:rtl/>
        </w:rPr>
        <w:t xml:space="preserve"> </w:t>
      </w:r>
      <w:r>
        <w:rPr>
          <w:rFonts w:ascii="Century" w:hAnsi="Century" w:cs="David" w:hint="eastAsia"/>
          <w:b/>
          <w:bCs/>
          <w:rtl/>
        </w:rPr>
        <w:t>דווקא</w:t>
      </w:r>
      <w:r>
        <w:rPr>
          <w:rFonts w:ascii="Century" w:hAnsi="Century" w:cs="David"/>
          <w:b/>
          <w:bCs/>
          <w:rtl/>
        </w:rPr>
        <w:t xml:space="preserve"> </w:t>
      </w:r>
      <w:r>
        <w:rPr>
          <w:rFonts w:ascii="Century" w:hAnsi="Century" w:cs="David" w:hint="eastAsia"/>
          <w:b/>
          <w:bCs/>
          <w:rtl/>
        </w:rPr>
        <w:t>רצף</w:t>
      </w:r>
      <w:r>
        <w:rPr>
          <w:rFonts w:ascii="Century" w:hAnsi="Century" w:cs="David"/>
          <w:b/>
          <w:bCs/>
          <w:rtl/>
        </w:rPr>
        <w:t xml:space="preserve"> </w:t>
      </w:r>
      <w:r>
        <w:rPr>
          <w:rFonts w:ascii="Century" w:hAnsi="Century" w:cs="David" w:hint="eastAsia"/>
          <w:b/>
          <w:bCs/>
          <w:rtl/>
        </w:rPr>
        <w:t>הגיוני</w:t>
      </w:r>
      <w:r>
        <w:rPr>
          <w:rFonts w:ascii="Century" w:hAnsi="Century" w:cs="David"/>
          <w:b/>
          <w:bCs/>
          <w:rtl/>
        </w:rPr>
        <w:t xml:space="preserve"> </w:t>
      </w:r>
      <w:r>
        <w:rPr>
          <w:rFonts w:ascii="Century" w:hAnsi="Century" w:cs="David" w:hint="eastAsia"/>
          <w:b/>
          <w:bCs/>
          <w:rtl/>
        </w:rPr>
        <w:t>שניתן</w:t>
      </w:r>
      <w:r>
        <w:rPr>
          <w:rFonts w:ascii="Century" w:hAnsi="Century" w:cs="David"/>
          <w:b/>
          <w:bCs/>
          <w:rtl/>
        </w:rPr>
        <w:t xml:space="preserve"> </w:t>
      </w:r>
      <w:r>
        <w:rPr>
          <w:rFonts w:ascii="Century" w:hAnsi="Century" w:cs="David" w:hint="eastAsia"/>
          <w:b/>
          <w:bCs/>
          <w:rtl/>
        </w:rPr>
        <w:t>לעקוב</w:t>
      </w:r>
      <w:r>
        <w:rPr>
          <w:rFonts w:ascii="Century" w:hAnsi="Century" w:cs="David"/>
          <w:b/>
          <w:bCs/>
          <w:rtl/>
        </w:rPr>
        <w:t xml:space="preserve"> </w:t>
      </w:r>
      <w:r>
        <w:rPr>
          <w:rFonts w:ascii="Century" w:hAnsi="Century" w:cs="David" w:hint="eastAsia"/>
          <w:b/>
          <w:bCs/>
          <w:rtl/>
        </w:rPr>
        <w:t>אחריו</w:t>
      </w:r>
      <w:r>
        <w:rPr>
          <w:rFonts w:ascii="Century" w:hAnsi="Century" w:cs="David"/>
          <w:b/>
          <w:bCs/>
          <w:rtl/>
        </w:rPr>
        <w:t xml:space="preserve">, </w:t>
      </w:r>
      <w:r>
        <w:rPr>
          <w:rFonts w:ascii="Century" w:hAnsi="Century" w:cs="David" w:hint="eastAsia"/>
          <w:b/>
          <w:bCs/>
          <w:rtl/>
        </w:rPr>
        <w:t>וכי</w:t>
      </w:r>
      <w:r>
        <w:rPr>
          <w:rFonts w:ascii="Century" w:hAnsi="Century" w:cs="David"/>
          <w:b/>
          <w:bCs/>
          <w:rtl/>
        </w:rPr>
        <w:t xml:space="preserve"> </w:t>
      </w:r>
      <w:r>
        <w:rPr>
          <w:rFonts w:ascii="Century" w:hAnsi="Century" w:cs="David" w:hint="eastAsia"/>
          <w:b/>
          <w:bCs/>
          <w:rtl/>
        </w:rPr>
        <w:t>עדויות</w:t>
      </w:r>
      <w:r>
        <w:rPr>
          <w:rFonts w:ascii="Century" w:hAnsi="Century" w:cs="David"/>
          <w:b/>
          <w:bCs/>
          <w:rtl/>
        </w:rPr>
        <w:t xml:space="preserve"> </w:t>
      </w:r>
      <w:r>
        <w:rPr>
          <w:rFonts w:ascii="Century" w:hAnsi="Century" w:cs="David" w:hint="eastAsia"/>
          <w:b/>
          <w:bCs/>
          <w:rtl/>
        </w:rPr>
        <w:t>של</w:t>
      </w:r>
      <w:r>
        <w:rPr>
          <w:rFonts w:ascii="Century" w:hAnsi="Century" w:cs="David"/>
          <w:b/>
          <w:bCs/>
          <w:rtl/>
        </w:rPr>
        <w:t xml:space="preserve"> </w:t>
      </w:r>
      <w:r>
        <w:rPr>
          <w:rFonts w:ascii="Century" w:hAnsi="Century" w:cs="David" w:hint="eastAsia"/>
          <w:b/>
          <w:bCs/>
          <w:rtl/>
        </w:rPr>
        <w:t>מתלוננות</w:t>
      </w:r>
      <w:r>
        <w:rPr>
          <w:rFonts w:ascii="Century" w:hAnsi="Century" w:cs="David"/>
          <w:b/>
          <w:bCs/>
          <w:rtl/>
        </w:rPr>
        <w:t xml:space="preserve"> </w:t>
      </w:r>
      <w:r>
        <w:rPr>
          <w:rFonts w:ascii="Century" w:hAnsi="Century" w:cs="David" w:hint="eastAsia"/>
          <w:b/>
          <w:bCs/>
          <w:rtl/>
        </w:rPr>
        <w:t>בעבירות</w:t>
      </w:r>
      <w:r>
        <w:rPr>
          <w:rFonts w:ascii="Century" w:hAnsi="Century" w:cs="David"/>
          <w:b/>
          <w:bCs/>
          <w:rtl/>
        </w:rPr>
        <w:t xml:space="preserve"> </w:t>
      </w:r>
      <w:r>
        <w:rPr>
          <w:rFonts w:ascii="Century" w:hAnsi="Century" w:cs="David" w:hint="eastAsia"/>
          <w:b/>
          <w:bCs/>
          <w:rtl/>
        </w:rPr>
        <w:t>מין</w:t>
      </w:r>
      <w:r>
        <w:rPr>
          <w:rFonts w:ascii="Century" w:hAnsi="Century" w:cs="David"/>
          <w:b/>
          <w:bCs/>
          <w:rtl/>
        </w:rPr>
        <w:t xml:space="preserve"> </w:t>
      </w:r>
      <w:r>
        <w:rPr>
          <w:rFonts w:ascii="Century" w:hAnsi="Century" w:cs="David" w:hint="eastAsia"/>
          <w:b/>
          <w:bCs/>
          <w:rtl/>
        </w:rPr>
        <w:t>מתאפיינות</w:t>
      </w:r>
      <w:r>
        <w:rPr>
          <w:rFonts w:ascii="Century" w:hAnsi="Century" w:cs="David"/>
          <w:b/>
          <w:bCs/>
          <w:rtl/>
        </w:rPr>
        <w:t xml:space="preserve"> </w:t>
      </w:r>
      <w:r>
        <w:rPr>
          <w:rFonts w:ascii="Century" w:hAnsi="Century" w:cs="David" w:hint="eastAsia"/>
          <w:b/>
          <w:bCs/>
          <w:rtl/>
        </w:rPr>
        <w:t>בכך</w:t>
      </w:r>
      <w:r>
        <w:rPr>
          <w:rFonts w:ascii="Century" w:hAnsi="Century" w:cs="David"/>
          <w:b/>
          <w:bCs/>
          <w:rtl/>
        </w:rPr>
        <w:t xml:space="preserve"> </w:t>
      </w:r>
      <w:r>
        <w:rPr>
          <w:rFonts w:ascii="Century" w:hAnsi="Century" w:cs="David" w:hint="eastAsia"/>
          <w:b/>
          <w:bCs/>
          <w:rtl/>
        </w:rPr>
        <w:t>שהדברים</w:t>
      </w:r>
      <w:r>
        <w:rPr>
          <w:rFonts w:ascii="Century" w:hAnsi="Century" w:cs="David"/>
          <w:b/>
          <w:bCs/>
          <w:rtl/>
        </w:rPr>
        <w:t xml:space="preserve"> </w:t>
      </w:r>
      <w:r>
        <w:rPr>
          <w:rFonts w:ascii="Century" w:hAnsi="Century" w:cs="David" w:hint="eastAsia"/>
          <w:b/>
          <w:bCs/>
          <w:rtl/>
        </w:rPr>
        <w:t>מתערבבים</w:t>
      </w:r>
      <w:r>
        <w:rPr>
          <w:rFonts w:ascii="Century" w:hAnsi="Century" w:cs="David"/>
          <w:b/>
          <w:bCs/>
          <w:rtl/>
        </w:rPr>
        <w:t xml:space="preserve"> </w:t>
      </w:r>
      <w:r>
        <w:rPr>
          <w:rFonts w:ascii="Century" w:hAnsi="Century" w:cs="David" w:hint="eastAsia"/>
          <w:b/>
          <w:bCs/>
          <w:rtl/>
        </w:rPr>
        <w:t>זה</w:t>
      </w:r>
      <w:r>
        <w:rPr>
          <w:rFonts w:ascii="Century" w:hAnsi="Century" w:cs="David"/>
          <w:b/>
          <w:bCs/>
          <w:rtl/>
        </w:rPr>
        <w:t xml:space="preserve"> </w:t>
      </w:r>
      <w:r>
        <w:rPr>
          <w:rFonts w:ascii="Century" w:hAnsi="Century" w:cs="David" w:hint="eastAsia"/>
          <w:b/>
          <w:bCs/>
          <w:rtl/>
        </w:rPr>
        <w:t>בזה</w:t>
      </w:r>
      <w:r>
        <w:rPr>
          <w:rFonts w:ascii="Century" w:hAnsi="Century" w:cs="David"/>
          <w:b/>
          <w:bCs/>
          <w:rtl/>
        </w:rPr>
        <w:t xml:space="preserve">, </w:t>
      </w:r>
      <w:r>
        <w:rPr>
          <w:rFonts w:ascii="Century" w:hAnsi="Century" w:cs="David" w:hint="eastAsia"/>
          <w:b/>
          <w:bCs/>
          <w:rtl/>
        </w:rPr>
        <w:t>קיים</w:t>
      </w:r>
      <w:r>
        <w:rPr>
          <w:rFonts w:ascii="Century" w:hAnsi="Century" w:cs="David"/>
          <w:b/>
          <w:bCs/>
          <w:rtl/>
        </w:rPr>
        <w:t xml:space="preserve"> </w:t>
      </w:r>
      <w:r>
        <w:rPr>
          <w:rFonts w:ascii="Century" w:hAnsi="Century" w:cs="David" w:hint="eastAsia"/>
          <w:b/>
          <w:bCs/>
          <w:rtl/>
        </w:rPr>
        <w:t>חוסר</w:t>
      </w:r>
      <w:r>
        <w:rPr>
          <w:rFonts w:ascii="Century" w:hAnsi="Century" w:cs="David"/>
          <w:b/>
          <w:bCs/>
          <w:rtl/>
        </w:rPr>
        <w:t xml:space="preserve"> </w:t>
      </w:r>
      <w:r>
        <w:rPr>
          <w:rFonts w:ascii="Century" w:hAnsi="Century" w:cs="David" w:hint="eastAsia"/>
          <w:b/>
          <w:bCs/>
          <w:rtl/>
        </w:rPr>
        <w:t>בהירות</w:t>
      </w:r>
      <w:r>
        <w:rPr>
          <w:rFonts w:ascii="Century" w:hAnsi="Century" w:cs="David"/>
          <w:b/>
          <w:bCs/>
          <w:rtl/>
        </w:rPr>
        <w:t xml:space="preserve"> </w:t>
      </w:r>
      <w:r>
        <w:rPr>
          <w:rFonts w:ascii="Century" w:hAnsi="Century" w:cs="David" w:hint="eastAsia"/>
          <w:b/>
          <w:bCs/>
          <w:rtl/>
        </w:rPr>
        <w:t>בשאלה</w:t>
      </w:r>
      <w:r>
        <w:rPr>
          <w:rFonts w:ascii="Century" w:hAnsi="Century" w:cs="David"/>
          <w:b/>
          <w:bCs/>
          <w:rtl/>
        </w:rPr>
        <w:t xml:space="preserve"> </w:t>
      </w:r>
      <w:r>
        <w:rPr>
          <w:rFonts w:ascii="Century" w:hAnsi="Century" w:cs="David" w:hint="eastAsia"/>
          <w:b/>
          <w:bCs/>
          <w:rtl/>
        </w:rPr>
        <w:t>מה</w:t>
      </w:r>
      <w:r>
        <w:rPr>
          <w:rFonts w:ascii="Century" w:hAnsi="Century" w:cs="David"/>
          <w:b/>
          <w:bCs/>
          <w:rtl/>
        </w:rPr>
        <w:t xml:space="preserve"> </w:t>
      </w:r>
      <w:r>
        <w:rPr>
          <w:rFonts w:ascii="Century" w:hAnsi="Century" w:cs="David" w:hint="eastAsia"/>
          <w:b/>
          <w:bCs/>
          <w:rtl/>
        </w:rPr>
        <w:t>קדם</w:t>
      </w:r>
      <w:r>
        <w:rPr>
          <w:rFonts w:ascii="Century" w:hAnsi="Century" w:cs="David"/>
          <w:b/>
          <w:bCs/>
          <w:rtl/>
        </w:rPr>
        <w:t xml:space="preserve"> </w:t>
      </w:r>
      <w:r>
        <w:rPr>
          <w:rFonts w:ascii="Century" w:hAnsi="Century" w:cs="David" w:hint="eastAsia"/>
          <w:b/>
          <w:bCs/>
          <w:rtl/>
        </w:rPr>
        <w:t>למה</w:t>
      </w:r>
      <w:r>
        <w:rPr>
          <w:rFonts w:ascii="Century" w:hAnsi="Century" w:cs="David"/>
          <w:b/>
          <w:bCs/>
          <w:rtl/>
        </w:rPr>
        <w:t xml:space="preserve">, </w:t>
      </w:r>
      <w:r>
        <w:rPr>
          <w:rFonts w:ascii="Century" w:hAnsi="Century" w:cs="David" w:hint="eastAsia"/>
          <w:b/>
          <w:bCs/>
          <w:rtl/>
        </w:rPr>
        <w:t>מה</w:t>
      </w:r>
      <w:r>
        <w:rPr>
          <w:rFonts w:ascii="Century" w:hAnsi="Century" w:cs="David"/>
          <w:b/>
          <w:bCs/>
          <w:rtl/>
        </w:rPr>
        <w:t xml:space="preserve"> </w:t>
      </w:r>
      <w:r>
        <w:rPr>
          <w:rFonts w:ascii="Century" w:hAnsi="Century" w:cs="David" w:hint="eastAsia"/>
          <w:b/>
          <w:bCs/>
          <w:rtl/>
        </w:rPr>
        <w:t>בדיוק</w:t>
      </w:r>
      <w:r>
        <w:rPr>
          <w:rFonts w:ascii="Century" w:hAnsi="Century" w:cs="David"/>
          <w:b/>
          <w:bCs/>
          <w:rtl/>
        </w:rPr>
        <w:t xml:space="preserve"> </w:t>
      </w:r>
      <w:r>
        <w:rPr>
          <w:rFonts w:ascii="Century" w:hAnsi="Century" w:cs="David" w:hint="eastAsia"/>
          <w:b/>
          <w:bCs/>
          <w:rtl/>
        </w:rPr>
        <w:t>נאמר</w:t>
      </w:r>
      <w:r>
        <w:rPr>
          <w:rFonts w:ascii="Century" w:hAnsi="Century" w:cs="David"/>
          <w:b/>
          <w:bCs/>
          <w:rtl/>
        </w:rPr>
        <w:t xml:space="preserve"> </w:t>
      </w:r>
      <w:r>
        <w:rPr>
          <w:rFonts w:ascii="Century" w:hAnsi="Century" w:cs="David" w:hint="eastAsia"/>
          <w:b/>
          <w:bCs/>
          <w:rtl/>
        </w:rPr>
        <w:t>בשלב</w:t>
      </w:r>
      <w:r>
        <w:rPr>
          <w:rFonts w:ascii="Century" w:hAnsi="Century" w:cs="David"/>
          <w:b/>
          <w:bCs/>
          <w:rtl/>
        </w:rPr>
        <w:t xml:space="preserve"> </w:t>
      </w:r>
      <w:r>
        <w:rPr>
          <w:rFonts w:ascii="Century" w:hAnsi="Century" w:cs="David" w:hint="eastAsia"/>
          <w:b/>
          <w:bCs/>
          <w:rtl/>
        </w:rPr>
        <w:t>זה</w:t>
      </w:r>
      <w:r>
        <w:rPr>
          <w:rFonts w:ascii="Century" w:hAnsi="Century" w:cs="David"/>
          <w:b/>
          <w:bCs/>
          <w:rtl/>
        </w:rPr>
        <w:t xml:space="preserve"> </w:t>
      </w:r>
      <w:r>
        <w:rPr>
          <w:rFonts w:ascii="Century" w:hAnsi="Century" w:cs="David" w:hint="eastAsia"/>
          <w:b/>
          <w:bCs/>
          <w:rtl/>
        </w:rPr>
        <w:t>או</w:t>
      </w:r>
      <w:r>
        <w:rPr>
          <w:rFonts w:ascii="Century" w:hAnsi="Century" w:cs="David"/>
          <w:b/>
          <w:bCs/>
          <w:rtl/>
        </w:rPr>
        <w:t xml:space="preserve"> </w:t>
      </w:r>
      <w:r>
        <w:rPr>
          <w:rFonts w:ascii="Century" w:hAnsi="Century" w:cs="David" w:hint="eastAsia"/>
          <w:b/>
          <w:bCs/>
          <w:rtl/>
        </w:rPr>
        <w:t>אחר</w:t>
      </w:r>
      <w:r>
        <w:rPr>
          <w:rFonts w:ascii="Century" w:hAnsi="Century" w:cs="David"/>
          <w:b/>
          <w:bCs/>
          <w:rtl/>
        </w:rPr>
        <w:t xml:space="preserve"> </w:t>
      </w:r>
      <w:r>
        <w:rPr>
          <w:rFonts w:ascii="Century" w:hAnsi="Century" w:cs="David" w:hint="eastAsia"/>
          <w:b/>
          <w:bCs/>
          <w:rtl/>
        </w:rPr>
        <w:t>על</w:t>
      </w:r>
      <w:r>
        <w:rPr>
          <w:rFonts w:ascii="Century" w:hAnsi="Century" w:cs="David"/>
          <w:b/>
          <w:bCs/>
          <w:rtl/>
        </w:rPr>
        <w:t xml:space="preserve"> </w:t>
      </w:r>
      <w:r>
        <w:rPr>
          <w:rFonts w:ascii="Century" w:hAnsi="Century" w:cs="David" w:hint="eastAsia"/>
          <w:b/>
          <w:bCs/>
          <w:rtl/>
        </w:rPr>
        <w:t>ידי</w:t>
      </w:r>
      <w:r>
        <w:rPr>
          <w:rFonts w:ascii="Century" w:hAnsi="Century" w:cs="David"/>
          <w:b/>
          <w:bCs/>
          <w:rtl/>
        </w:rPr>
        <w:t xml:space="preserve"> </w:t>
      </w:r>
      <w:r>
        <w:rPr>
          <w:rFonts w:ascii="Century" w:hAnsi="Century" w:cs="David" w:hint="eastAsia"/>
          <w:b/>
          <w:bCs/>
          <w:rtl/>
        </w:rPr>
        <w:t>מי</w:t>
      </w:r>
      <w:r>
        <w:rPr>
          <w:rFonts w:ascii="Century" w:hAnsi="Century" w:cs="David"/>
          <w:b/>
          <w:bCs/>
          <w:rtl/>
        </w:rPr>
        <w:t xml:space="preserve"> </w:t>
      </w:r>
      <w:r>
        <w:rPr>
          <w:rFonts w:ascii="Century" w:hAnsi="Century" w:cs="David" w:hint="eastAsia"/>
          <w:b/>
          <w:bCs/>
          <w:rtl/>
        </w:rPr>
        <w:t>מן</w:t>
      </w:r>
      <w:r>
        <w:rPr>
          <w:rFonts w:ascii="Century" w:hAnsi="Century" w:cs="David"/>
          <w:b/>
          <w:bCs/>
          <w:rtl/>
        </w:rPr>
        <w:t xml:space="preserve"> </w:t>
      </w:r>
      <w:r>
        <w:rPr>
          <w:rFonts w:ascii="Century" w:hAnsi="Century" w:cs="David" w:hint="eastAsia"/>
          <w:b/>
          <w:bCs/>
          <w:rtl/>
        </w:rPr>
        <w:t>הצדדים</w:t>
      </w:r>
      <w:r>
        <w:rPr>
          <w:rFonts w:ascii="Century" w:hAnsi="Century" w:cs="David"/>
          <w:b/>
          <w:bCs/>
          <w:rtl/>
        </w:rPr>
        <w:t xml:space="preserve"> </w:t>
      </w:r>
      <w:r>
        <w:rPr>
          <w:rFonts w:ascii="Century" w:hAnsi="Century" w:cs="David" w:hint="eastAsia"/>
          <w:b/>
          <w:bCs/>
          <w:rtl/>
        </w:rPr>
        <w:t>וכיוצא</w:t>
      </w:r>
      <w:r>
        <w:rPr>
          <w:rFonts w:ascii="Century" w:hAnsi="Century" w:cs="David"/>
          <w:b/>
          <w:bCs/>
          <w:rtl/>
        </w:rPr>
        <w:t xml:space="preserve"> </w:t>
      </w:r>
      <w:r>
        <w:rPr>
          <w:rFonts w:ascii="Century" w:hAnsi="Century" w:cs="David" w:hint="eastAsia"/>
          <w:b/>
          <w:bCs/>
          <w:rtl/>
        </w:rPr>
        <w:t>בכך</w:t>
      </w:r>
      <w:r>
        <w:rPr>
          <w:rFonts w:ascii="Century" w:hAnsi="Century" w:cs="David"/>
          <w:b/>
          <w:bCs/>
          <w:rtl/>
        </w:rPr>
        <w:t>...".</w:t>
      </w:r>
      <w:r>
        <w:rPr>
          <w:rFonts w:ascii="Century" w:hAnsi="Century" w:cs="David"/>
          <w:rtl/>
        </w:rPr>
        <w:t xml:space="preserve"> (</w:t>
      </w:r>
      <w:hyperlink r:id="rId78" w:history="1">
        <w:r w:rsidR="00E958A2" w:rsidRPr="00E958A2">
          <w:rPr>
            <w:rStyle w:val="Hyperlink"/>
            <w:rFonts w:ascii="Century" w:hAnsi="Century" w:cs="David" w:hint="eastAsia"/>
            <w:rtl/>
          </w:rPr>
          <w:t>ע</w:t>
        </w:r>
        <w:r w:rsidR="00E958A2" w:rsidRPr="00E958A2">
          <w:rPr>
            <w:rStyle w:val="Hyperlink"/>
            <w:rFonts w:ascii="Century" w:hAnsi="Century" w:cs="David"/>
            <w:rtl/>
          </w:rPr>
          <w:t>"</w:t>
        </w:r>
        <w:r w:rsidR="00E958A2" w:rsidRPr="00E958A2">
          <w:rPr>
            <w:rStyle w:val="Hyperlink"/>
            <w:rFonts w:ascii="Century" w:hAnsi="Century" w:cs="David" w:hint="eastAsia"/>
            <w:rtl/>
          </w:rPr>
          <w:t>פ</w:t>
        </w:r>
        <w:r w:rsidR="00E958A2" w:rsidRPr="00E958A2">
          <w:rPr>
            <w:rStyle w:val="Hyperlink"/>
            <w:rFonts w:ascii="Century" w:hAnsi="Century" w:cs="David"/>
            <w:rtl/>
          </w:rPr>
          <w:t xml:space="preserve"> 4510/11</w:t>
        </w:r>
      </w:hyperlink>
      <w:r>
        <w:rPr>
          <w:rFonts w:ascii="Century" w:hAnsi="Century" w:cs="David"/>
          <w:rtl/>
        </w:rPr>
        <w:t xml:space="preserve"> </w:t>
      </w:r>
      <w:r>
        <w:rPr>
          <w:rFonts w:ascii="Century" w:hAnsi="Century" w:cs="David" w:hint="eastAsia"/>
          <w:b/>
          <w:bCs/>
          <w:rtl/>
        </w:rPr>
        <w:t>פלוני</w:t>
      </w:r>
      <w:r>
        <w:rPr>
          <w:rFonts w:ascii="Century" w:hAnsi="Century" w:cs="David"/>
          <w:rtl/>
        </w:rPr>
        <w:t xml:space="preserve">, </w:t>
      </w:r>
      <w:r>
        <w:rPr>
          <w:rFonts w:ascii="Century" w:hAnsi="Century" w:cs="David" w:hint="eastAsia"/>
          <w:rtl/>
        </w:rPr>
        <w:t>בסע</w:t>
      </w:r>
      <w:r>
        <w:rPr>
          <w:rFonts w:ascii="Century" w:hAnsi="Century" w:cs="David"/>
          <w:rtl/>
        </w:rPr>
        <w:t xml:space="preserve">' 8 </w:t>
      </w:r>
      <w:r>
        <w:rPr>
          <w:rFonts w:ascii="Century" w:hAnsi="Century" w:cs="David" w:hint="eastAsia"/>
          <w:rtl/>
        </w:rPr>
        <w:t>לפסה</w:t>
      </w:r>
      <w:r>
        <w:rPr>
          <w:rFonts w:ascii="Century" w:hAnsi="Century" w:cs="David"/>
          <w:rtl/>
        </w:rPr>
        <w:t>"</w:t>
      </w:r>
      <w:r>
        <w:rPr>
          <w:rFonts w:ascii="Century" w:hAnsi="Century" w:cs="David" w:hint="eastAsia"/>
          <w:rtl/>
        </w:rPr>
        <w:t>ד</w:t>
      </w:r>
      <w:r>
        <w:rPr>
          <w:rFonts w:ascii="Century" w:hAnsi="Century" w:cs="David"/>
          <w:rtl/>
        </w:rPr>
        <w:t xml:space="preserve">). </w:t>
      </w:r>
    </w:p>
    <w:p w14:paraId="521613E7" w14:textId="77777777" w:rsidR="007C277A" w:rsidRDefault="007C277A">
      <w:pPr>
        <w:pStyle w:val="a0"/>
        <w:spacing w:after="0" w:line="360" w:lineRule="auto"/>
        <w:ind w:firstLine="0"/>
        <w:rPr>
          <w:rFonts w:ascii="Century" w:hAnsi="Century" w:cs="David"/>
          <w:rtl/>
        </w:rPr>
      </w:pPr>
    </w:p>
    <w:p w14:paraId="34066919" w14:textId="77777777" w:rsidR="007C277A" w:rsidRDefault="00D53876">
      <w:pPr>
        <w:pStyle w:val="a0"/>
        <w:spacing w:after="0" w:line="360" w:lineRule="auto"/>
        <w:ind w:firstLine="0"/>
        <w:rPr>
          <w:rFonts w:ascii="Century" w:hAnsi="Century" w:cs="David"/>
          <w:rtl/>
        </w:rPr>
      </w:pPr>
      <w:r>
        <w:rPr>
          <w:rFonts w:ascii="Century" w:hAnsi="Century" w:cs="David" w:hint="eastAsia"/>
          <w:rtl/>
        </w:rPr>
        <w:t>הדברים</w:t>
      </w:r>
      <w:r>
        <w:rPr>
          <w:rFonts w:ascii="Century" w:hAnsi="Century" w:cs="David"/>
          <w:rtl/>
        </w:rPr>
        <w:t xml:space="preserve"> </w:t>
      </w:r>
      <w:r>
        <w:rPr>
          <w:rFonts w:ascii="Century" w:hAnsi="Century" w:cs="David" w:hint="eastAsia"/>
          <w:rtl/>
        </w:rPr>
        <w:t>יפים</w:t>
      </w:r>
      <w:r>
        <w:rPr>
          <w:rFonts w:ascii="Century" w:hAnsi="Century" w:cs="David"/>
          <w:rtl/>
        </w:rPr>
        <w:t xml:space="preserve"> </w:t>
      </w:r>
      <w:r>
        <w:rPr>
          <w:rFonts w:ascii="Century" w:hAnsi="Century" w:cs="David" w:hint="eastAsia"/>
          <w:rtl/>
        </w:rPr>
        <w:t>מקל</w:t>
      </w:r>
      <w:r>
        <w:rPr>
          <w:rFonts w:ascii="Century" w:hAnsi="Century" w:cs="David"/>
          <w:rtl/>
        </w:rPr>
        <w:t xml:space="preserve"> </w:t>
      </w:r>
      <w:r>
        <w:rPr>
          <w:rFonts w:ascii="Century" w:hAnsi="Century" w:cs="David" w:hint="eastAsia"/>
          <w:rtl/>
        </w:rPr>
        <w:t>וחומר</w:t>
      </w:r>
      <w:r>
        <w:rPr>
          <w:rFonts w:ascii="Century" w:hAnsi="Century" w:cs="David"/>
          <w:rtl/>
        </w:rPr>
        <w:t xml:space="preserve"> </w:t>
      </w:r>
      <w:r>
        <w:rPr>
          <w:rFonts w:ascii="Century" w:hAnsi="Century" w:cs="David" w:hint="eastAsia"/>
          <w:rtl/>
        </w:rPr>
        <w:t>לענייננו</w:t>
      </w:r>
      <w:r>
        <w:rPr>
          <w:rFonts w:ascii="Century" w:hAnsi="Century" w:cs="David"/>
          <w:rtl/>
        </w:rPr>
        <w:t xml:space="preserve">, </w:t>
      </w:r>
      <w:r>
        <w:rPr>
          <w:rFonts w:ascii="Century" w:hAnsi="Century" w:cs="David" w:hint="eastAsia"/>
          <w:rtl/>
        </w:rPr>
        <w:t>כאשר</w:t>
      </w:r>
      <w:r>
        <w:rPr>
          <w:rFonts w:ascii="Century" w:hAnsi="Century" w:cs="David"/>
          <w:rtl/>
        </w:rPr>
        <w:t xml:space="preserve"> </w:t>
      </w:r>
      <w:r>
        <w:rPr>
          <w:rFonts w:ascii="Century" w:hAnsi="Century" w:cs="David" w:hint="eastAsia"/>
          <w:rtl/>
        </w:rPr>
        <w:t>כל</w:t>
      </w:r>
      <w:r>
        <w:rPr>
          <w:rFonts w:ascii="Century" w:hAnsi="Century" w:cs="David"/>
          <w:rtl/>
        </w:rPr>
        <w:t xml:space="preserve"> </w:t>
      </w:r>
      <w:r>
        <w:rPr>
          <w:rFonts w:ascii="Century" w:hAnsi="Century" w:cs="David" w:hint="eastAsia"/>
          <w:rtl/>
        </w:rPr>
        <w:t>שלא</w:t>
      </w:r>
      <w:r>
        <w:rPr>
          <w:rFonts w:ascii="Century" w:hAnsi="Century" w:cs="David"/>
          <w:rtl/>
        </w:rPr>
        <w:t xml:space="preserve"> </w:t>
      </w:r>
      <w:r>
        <w:rPr>
          <w:rFonts w:ascii="Century" w:hAnsi="Century" w:cs="David" w:hint="eastAsia"/>
          <w:rtl/>
        </w:rPr>
        <w:t>ברור</w:t>
      </w:r>
      <w:r>
        <w:rPr>
          <w:rFonts w:ascii="Century" w:hAnsi="Century" w:cs="David"/>
          <w:rtl/>
        </w:rPr>
        <w:t xml:space="preserve"> </w:t>
      </w:r>
      <w:r>
        <w:rPr>
          <w:rFonts w:ascii="Century" w:hAnsi="Century" w:cs="David" w:hint="eastAsia"/>
          <w:rtl/>
        </w:rPr>
        <w:t>די</w:t>
      </w:r>
      <w:r>
        <w:rPr>
          <w:rFonts w:ascii="Century" w:hAnsi="Century" w:cs="David"/>
          <w:rtl/>
        </w:rPr>
        <w:t xml:space="preserve"> </w:t>
      </w:r>
      <w:r>
        <w:rPr>
          <w:rFonts w:ascii="Century" w:hAnsi="Century" w:cs="David" w:hint="eastAsia"/>
          <w:rtl/>
        </w:rPr>
        <w:t>הצורך</w:t>
      </w:r>
      <w:r>
        <w:rPr>
          <w:rFonts w:ascii="Century" w:hAnsi="Century" w:cs="David"/>
          <w:rtl/>
        </w:rPr>
        <w:t xml:space="preserve"> </w:t>
      </w:r>
      <w:r>
        <w:rPr>
          <w:rFonts w:ascii="Century" w:hAnsi="Century" w:cs="David" w:hint="eastAsia"/>
          <w:rtl/>
        </w:rPr>
        <w:t>הוא</w:t>
      </w:r>
      <w:r>
        <w:rPr>
          <w:rFonts w:ascii="Century" w:hAnsi="Century" w:cs="David"/>
          <w:rtl/>
        </w:rPr>
        <w:t xml:space="preserve"> </w:t>
      </w:r>
      <w:r>
        <w:rPr>
          <w:rFonts w:ascii="Century" w:hAnsi="Century" w:cs="David" w:hint="eastAsia"/>
          <w:rtl/>
        </w:rPr>
        <w:t>אם</w:t>
      </w:r>
      <w:r>
        <w:rPr>
          <w:rFonts w:ascii="Century" w:hAnsi="Century" w:cs="David"/>
          <w:rtl/>
        </w:rPr>
        <w:t xml:space="preserve"> </w:t>
      </w:r>
      <w:r>
        <w:rPr>
          <w:rFonts w:ascii="Century" w:hAnsi="Century" w:cs="David" w:hint="eastAsia"/>
          <w:rtl/>
        </w:rPr>
        <w:t>היה</w:t>
      </w:r>
      <w:r>
        <w:rPr>
          <w:rFonts w:ascii="Century" w:hAnsi="Century" w:cs="David"/>
          <w:rtl/>
        </w:rPr>
        <w:t xml:space="preserve"> </w:t>
      </w:r>
      <w:r>
        <w:rPr>
          <w:rFonts w:ascii="Century" w:hAnsi="Century" w:cs="David" w:hint="eastAsia"/>
          <w:rtl/>
        </w:rPr>
        <w:t>זה</w:t>
      </w:r>
      <w:r>
        <w:rPr>
          <w:rFonts w:ascii="Century" w:hAnsi="Century" w:cs="David"/>
          <w:rtl/>
        </w:rPr>
        <w:t xml:space="preserve"> </w:t>
      </w:r>
      <w:r>
        <w:rPr>
          <w:rFonts w:ascii="Century" w:hAnsi="Century" w:cs="David" w:hint="eastAsia"/>
          <w:rtl/>
        </w:rPr>
        <w:t>יום</w:t>
      </w:r>
      <w:r>
        <w:rPr>
          <w:rFonts w:ascii="Century" w:hAnsi="Century" w:cs="David"/>
          <w:rtl/>
        </w:rPr>
        <w:t xml:space="preserve"> </w:t>
      </w:r>
      <w:r>
        <w:rPr>
          <w:rFonts w:ascii="Century" w:hAnsi="Century" w:cs="David" w:hint="eastAsia"/>
          <w:rtl/>
        </w:rPr>
        <w:t>שישי</w:t>
      </w:r>
      <w:r>
        <w:rPr>
          <w:rFonts w:ascii="Century" w:hAnsi="Century" w:cs="David"/>
          <w:rtl/>
        </w:rPr>
        <w:t xml:space="preserve"> </w:t>
      </w:r>
      <w:r>
        <w:rPr>
          <w:rFonts w:ascii="Century" w:hAnsi="Century" w:cs="David" w:hint="eastAsia"/>
          <w:rtl/>
        </w:rPr>
        <w:t>או</w:t>
      </w:r>
      <w:r>
        <w:rPr>
          <w:rFonts w:ascii="Century" w:hAnsi="Century" w:cs="David"/>
          <w:rtl/>
        </w:rPr>
        <w:t xml:space="preserve"> </w:t>
      </w:r>
      <w:r>
        <w:rPr>
          <w:rFonts w:ascii="Century" w:hAnsi="Century" w:cs="David" w:hint="eastAsia"/>
          <w:rtl/>
        </w:rPr>
        <w:t>יום</w:t>
      </w:r>
      <w:r>
        <w:rPr>
          <w:rFonts w:ascii="Century" w:hAnsi="Century" w:cs="David"/>
          <w:rtl/>
        </w:rPr>
        <w:t xml:space="preserve"> </w:t>
      </w:r>
      <w:r>
        <w:rPr>
          <w:rFonts w:ascii="Century" w:hAnsi="Century" w:cs="David" w:hint="eastAsia"/>
          <w:rtl/>
        </w:rPr>
        <w:t>שבת</w:t>
      </w:r>
      <w:r>
        <w:rPr>
          <w:rFonts w:ascii="Century" w:hAnsi="Century" w:cs="David"/>
          <w:rtl/>
        </w:rPr>
        <w:t xml:space="preserve"> </w:t>
      </w:r>
      <w:r>
        <w:rPr>
          <w:rFonts w:ascii="Century" w:hAnsi="Century" w:cs="David" w:hint="eastAsia"/>
          <w:rtl/>
        </w:rPr>
        <w:t>בארוע</w:t>
      </w:r>
      <w:r>
        <w:rPr>
          <w:rFonts w:ascii="Century" w:hAnsi="Century" w:cs="David"/>
          <w:rtl/>
        </w:rPr>
        <w:t xml:space="preserve"> </w:t>
      </w:r>
      <w:r>
        <w:rPr>
          <w:rFonts w:ascii="Century" w:hAnsi="Century" w:cs="David" w:hint="eastAsia"/>
          <w:rtl/>
        </w:rPr>
        <w:t>הראשון</w:t>
      </w:r>
      <w:r>
        <w:rPr>
          <w:rFonts w:ascii="Century" w:hAnsi="Century" w:cs="David"/>
          <w:rtl/>
        </w:rPr>
        <w:t xml:space="preserve"> </w:t>
      </w:r>
      <w:r>
        <w:rPr>
          <w:rFonts w:ascii="Century" w:hAnsi="Century" w:cs="David" w:hint="eastAsia"/>
          <w:rtl/>
        </w:rPr>
        <w:t>נשוא</w:t>
      </w:r>
      <w:r>
        <w:rPr>
          <w:rFonts w:ascii="Century" w:hAnsi="Century" w:cs="David"/>
          <w:rtl/>
        </w:rPr>
        <w:t xml:space="preserve"> </w:t>
      </w:r>
      <w:r>
        <w:rPr>
          <w:rFonts w:ascii="Century" w:hAnsi="Century" w:cs="David" w:hint="eastAsia"/>
          <w:rtl/>
        </w:rPr>
        <w:t>אישום</w:t>
      </w:r>
      <w:r>
        <w:rPr>
          <w:rFonts w:ascii="Century" w:hAnsi="Century" w:cs="David"/>
          <w:rtl/>
        </w:rPr>
        <w:t xml:space="preserve"> </w:t>
      </w:r>
      <w:r>
        <w:rPr>
          <w:rFonts w:ascii="Century" w:hAnsi="Century" w:cs="David" w:hint="eastAsia"/>
          <w:rtl/>
        </w:rPr>
        <w:t>שני</w:t>
      </w:r>
      <w:r>
        <w:rPr>
          <w:rFonts w:ascii="Century" w:hAnsi="Century" w:cs="David"/>
          <w:rtl/>
        </w:rPr>
        <w:t xml:space="preserve">, </w:t>
      </w:r>
      <w:r>
        <w:rPr>
          <w:rFonts w:ascii="Century" w:hAnsi="Century" w:cs="David" w:hint="eastAsia"/>
          <w:rtl/>
        </w:rPr>
        <w:t>אך</w:t>
      </w:r>
      <w:r>
        <w:rPr>
          <w:rFonts w:ascii="Century" w:hAnsi="Century" w:cs="David"/>
          <w:rtl/>
        </w:rPr>
        <w:t xml:space="preserve"> </w:t>
      </w:r>
      <w:r>
        <w:rPr>
          <w:rFonts w:ascii="Century" w:hAnsi="Century" w:cs="David" w:hint="eastAsia"/>
          <w:rtl/>
        </w:rPr>
        <w:t>הוכח</w:t>
      </w:r>
      <w:r>
        <w:rPr>
          <w:rFonts w:ascii="Century" w:hAnsi="Century" w:cs="David"/>
          <w:rtl/>
        </w:rPr>
        <w:t xml:space="preserve"> </w:t>
      </w:r>
      <w:r>
        <w:rPr>
          <w:rFonts w:ascii="Century" w:hAnsi="Century" w:cs="David" w:hint="eastAsia"/>
          <w:rtl/>
        </w:rPr>
        <w:t>מעבר</w:t>
      </w:r>
      <w:r>
        <w:rPr>
          <w:rFonts w:ascii="Century" w:hAnsi="Century" w:cs="David"/>
          <w:rtl/>
        </w:rPr>
        <w:t xml:space="preserve"> </w:t>
      </w:r>
      <w:r>
        <w:rPr>
          <w:rFonts w:ascii="Century" w:hAnsi="Century" w:cs="David" w:hint="eastAsia"/>
          <w:rtl/>
        </w:rPr>
        <w:t>לספק</w:t>
      </w:r>
      <w:r>
        <w:rPr>
          <w:rFonts w:ascii="Century" w:hAnsi="Century" w:cs="David"/>
          <w:rtl/>
        </w:rPr>
        <w:t xml:space="preserve"> </w:t>
      </w:r>
      <w:r>
        <w:rPr>
          <w:rFonts w:ascii="Century" w:hAnsi="Century" w:cs="David" w:hint="eastAsia"/>
          <w:rtl/>
        </w:rPr>
        <w:t>סביר</w:t>
      </w:r>
      <w:r>
        <w:rPr>
          <w:rFonts w:ascii="Century" w:hAnsi="Century" w:cs="David"/>
          <w:rtl/>
        </w:rPr>
        <w:t xml:space="preserve"> </w:t>
      </w:r>
      <w:r>
        <w:rPr>
          <w:rFonts w:ascii="Century" w:hAnsi="Century" w:cs="David" w:hint="eastAsia"/>
          <w:rtl/>
        </w:rPr>
        <w:t>כי</w:t>
      </w:r>
      <w:r>
        <w:rPr>
          <w:rFonts w:ascii="Century" w:hAnsi="Century" w:cs="David"/>
          <w:rtl/>
        </w:rPr>
        <w:t xml:space="preserve"> </w:t>
      </w:r>
      <w:r>
        <w:rPr>
          <w:rFonts w:ascii="Century" w:hAnsi="Century" w:cs="David" w:hint="eastAsia"/>
          <w:b/>
          <w:bCs/>
          <w:rtl/>
        </w:rPr>
        <w:t>שני</w:t>
      </w:r>
      <w:r>
        <w:rPr>
          <w:rFonts w:ascii="Century" w:hAnsi="Century" w:cs="David"/>
          <w:rtl/>
        </w:rPr>
        <w:t xml:space="preserve"> </w:t>
      </w:r>
      <w:r>
        <w:rPr>
          <w:rFonts w:ascii="Century" w:hAnsi="Century" w:cs="David" w:hint="eastAsia"/>
          <w:rtl/>
        </w:rPr>
        <w:t>ארועים</w:t>
      </w:r>
      <w:r>
        <w:rPr>
          <w:rFonts w:ascii="Century" w:hAnsi="Century" w:cs="David"/>
          <w:rtl/>
        </w:rPr>
        <w:t xml:space="preserve"> </w:t>
      </w:r>
      <w:r>
        <w:rPr>
          <w:rFonts w:ascii="Century" w:hAnsi="Century" w:cs="David" w:hint="eastAsia"/>
          <w:rtl/>
        </w:rPr>
        <w:t>היו</w:t>
      </w:r>
      <w:r>
        <w:rPr>
          <w:rFonts w:ascii="Century" w:hAnsi="Century" w:cs="David"/>
          <w:rtl/>
        </w:rPr>
        <w:t xml:space="preserve"> </w:t>
      </w:r>
      <w:r>
        <w:rPr>
          <w:rFonts w:ascii="Century" w:hAnsi="Century" w:cs="David" w:hint="eastAsia"/>
          <w:rtl/>
        </w:rPr>
        <w:t>גם</w:t>
      </w:r>
      <w:r>
        <w:rPr>
          <w:rFonts w:ascii="Century" w:hAnsi="Century" w:cs="David"/>
          <w:rtl/>
        </w:rPr>
        <w:t xml:space="preserve"> </w:t>
      </w:r>
      <w:r>
        <w:rPr>
          <w:rFonts w:ascii="Century" w:hAnsi="Century" w:cs="David" w:hint="eastAsia"/>
          <w:rtl/>
        </w:rPr>
        <w:t>היו</w:t>
      </w:r>
      <w:r>
        <w:rPr>
          <w:rFonts w:ascii="Century" w:hAnsi="Century" w:cs="David"/>
          <w:rtl/>
        </w:rPr>
        <w:t xml:space="preserve">, </w:t>
      </w:r>
      <w:r>
        <w:rPr>
          <w:rFonts w:ascii="Century" w:hAnsi="Century" w:cs="David" w:hint="eastAsia"/>
          <w:rtl/>
        </w:rPr>
        <w:t>כמפורט</w:t>
      </w:r>
      <w:r>
        <w:rPr>
          <w:rFonts w:ascii="Century" w:hAnsi="Century" w:cs="David"/>
          <w:rtl/>
        </w:rPr>
        <w:t xml:space="preserve"> </w:t>
      </w:r>
      <w:r>
        <w:rPr>
          <w:rFonts w:ascii="Century" w:hAnsi="Century" w:cs="David" w:hint="eastAsia"/>
          <w:rtl/>
        </w:rPr>
        <w:t>לעיל</w:t>
      </w:r>
      <w:r>
        <w:rPr>
          <w:rFonts w:ascii="Century" w:hAnsi="Century" w:cs="David"/>
          <w:rtl/>
        </w:rPr>
        <w:t>.</w:t>
      </w:r>
    </w:p>
    <w:p w14:paraId="74FAB84C" w14:textId="77777777" w:rsidR="007C277A" w:rsidRDefault="007C277A">
      <w:pPr>
        <w:pStyle w:val="a0"/>
        <w:spacing w:after="0" w:line="360" w:lineRule="auto"/>
        <w:ind w:firstLine="0"/>
        <w:rPr>
          <w:rFonts w:ascii="Century" w:hAnsi="Century" w:cs="David"/>
          <w:b/>
          <w:bCs/>
          <w:rtl/>
        </w:rPr>
      </w:pPr>
    </w:p>
    <w:p w14:paraId="517D421B" w14:textId="77777777" w:rsidR="007C277A" w:rsidRDefault="00D53876">
      <w:pPr>
        <w:pStyle w:val="a0"/>
        <w:spacing w:after="0" w:line="360" w:lineRule="auto"/>
        <w:ind w:firstLine="0"/>
        <w:rPr>
          <w:rFonts w:ascii="Century" w:hAnsi="Century" w:cs="David"/>
          <w:rtl/>
        </w:rPr>
      </w:pPr>
      <w:r>
        <w:rPr>
          <w:rFonts w:ascii="Century" w:hAnsi="Century" w:cs="David" w:hint="eastAsia"/>
          <w:b/>
          <w:bCs/>
          <w:rtl/>
        </w:rPr>
        <w:t>החולצה</w:t>
      </w:r>
      <w:r>
        <w:rPr>
          <w:rFonts w:ascii="Century" w:hAnsi="Century" w:cs="David"/>
          <w:b/>
          <w:bCs/>
          <w:rtl/>
        </w:rPr>
        <w:t xml:space="preserve">: </w:t>
      </w:r>
      <w:r>
        <w:rPr>
          <w:rFonts w:ascii="Century" w:hAnsi="Century" w:cs="David" w:hint="eastAsia"/>
          <w:rtl/>
        </w:rPr>
        <w:t>ההגנה</w:t>
      </w:r>
      <w:r>
        <w:rPr>
          <w:rFonts w:ascii="Century" w:hAnsi="Century" w:cs="David"/>
          <w:rtl/>
        </w:rPr>
        <w:t xml:space="preserve"> </w:t>
      </w:r>
      <w:r>
        <w:rPr>
          <w:rFonts w:ascii="Century" w:hAnsi="Century" w:cs="David" w:hint="eastAsia"/>
          <w:rtl/>
        </w:rPr>
        <w:t>טענה</w:t>
      </w:r>
      <w:r>
        <w:rPr>
          <w:rFonts w:ascii="Century" w:hAnsi="Century" w:cs="David"/>
          <w:rtl/>
        </w:rPr>
        <w:t xml:space="preserve"> (</w:t>
      </w:r>
      <w:r>
        <w:rPr>
          <w:rFonts w:ascii="Century" w:hAnsi="Century" w:cs="David" w:hint="eastAsia"/>
          <w:rtl/>
        </w:rPr>
        <w:t>עמ</w:t>
      </w:r>
      <w:r>
        <w:rPr>
          <w:rFonts w:ascii="Century" w:hAnsi="Century" w:cs="David"/>
          <w:rtl/>
        </w:rPr>
        <w:t xml:space="preserve">' 9 </w:t>
      </w:r>
      <w:r>
        <w:rPr>
          <w:rFonts w:ascii="Century" w:hAnsi="Century" w:cs="David" w:hint="eastAsia"/>
          <w:rtl/>
        </w:rPr>
        <w:t>לסיכומיה</w:t>
      </w:r>
      <w:r>
        <w:rPr>
          <w:rFonts w:ascii="Century" w:hAnsi="Century" w:cs="David"/>
          <w:rtl/>
        </w:rPr>
        <w:t xml:space="preserve">): </w:t>
      </w:r>
      <w:r>
        <w:rPr>
          <w:rFonts w:ascii="Century" w:hAnsi="Century" w:cs="David" w:hint="eastAsia"/>
          <w:rtl/>
        </w:rPr>
        <w:t>המתלוננת</w:t>
      </w:r>
      <w:r>
        <w:rPr>
          <w:rFonts w:ascii="Century" w:hAnsi="Century" w:cs="David"/>
          <w:rtl/>
        </w:rPr>
        <w:t xml:space="preserve"> </w:t>
      </w:r>
      <w:r>
        <w:rPr>
          <w:rFonts w:ascii="Century" w:hAnsi="Century" w:cs="David" w:hint="eastAsia"/>
          <w:rtl/>
        </w:rPr>
        <w:t>העידה</w:t>
      </w:r>
      <w:r>
        <w:rPr>
          <w:rFonts w:ascii="Century" w:hAnsi="Century" w:cs="David"/>
          <w:rtl/>
        </w:rPr>
        <w:t xml:space="preserve"> </w:t>
      </w:r>
      <w:r>
        <w:rPr>
          <w:rFonts w:ascii="Century" w:hAnsi="Century" w:cs="David" w:hint="eastAsia"/>
          <w:rtl/>
        </w:rPr>
        <w:t>שהביאה</w:t>
      </w:r>
      <w:r>
        <w:rPr>
          <w:rFonts w:ascii="Century" w:hAnsi="Century" w:cs="David"/>
          <w:rtl/>
        </w:rPr>
        <w:t xml:space="preserve"> </w:t>
      </w:r>
      <w:r>
        <w:rPr>
          <w:rFonts w:ascii="Century" w:hAnsi="Century" w:cs="David" w:hint="eastAsia"/>
          <w:rtl/>
        </w:rPr>
        <w:t>למשטרה</w:t>
      </w:r>
      <w:r>
        <w:rPr>
          <w:rFonts w:ascii="Century" w:hAnsi="Century" w:cs="David"/>
          <w:rtl/>
        </w:rPr>
        <w:t xml:space="preserve"> </w:t>
      </w:r>
      <w:r>
        <w:rPr>
          <w:rFonts w:ascii="Century" w:hAnsi="Century" w:cs="David" w:hint="eastAsia"/>
          <w:rtl/>
        </w:rPr>
        <w:t>חולצה</w:t>
      </w:r>
      <w:r>
        <w:rPr>
          <w:rFonts w:ascii="Century" w:hAnsi="Century" w:cs="David"/>
          <w:rtl/>
        </w:rPr>
        <w:t xml:space="preserve"> </w:t>
      </w:r>
      <w:r>
        <w:rPr>
          <w:rFonts w:ascii="Century" w:hAnsi="Century" w:cs="David" w:hint="eastAsia"/>
          <w:rtl/>
        </w:rPr>
        <w:t>ואמרה</w:t>
      </w:r>
      <w:r>
        <w:rPr>
          <w:rFonts w:ascii="Century" w:hAnsi="Century" w:cs="David"/>
          <w:rtl/>
        </w:rPr>
        <w:t xml:space="preserve"> </w:t>
      </w:r>
      <w:r>
        <w:rPr>
          <w:rFonts w:ascii="Century" w:hAnsi="Century" w:cs="David" w:hint="eastAsia"/>
          <w:rtl/>
        </w:rPr>
        <w:t>למשטרה</w:t>
      </w:r>
      <w:r>
        <w:rPr>
          <w:rFonts w:ascii="Century" w:hAnsi="Century" w:cs="David"/>
          <w:rtl/>
        </w:rPr>
        <w:t xml:space="preserve"> </w:t>
      </w:r>
      <w:r>
        <w:rPr>
          <w:rFonts w:ascii="Century" w:hAnsi="Century" w:cs="David" w:hint="eastAsia"/>
          <w:rtl/>
        </w:rPr>
        <w:t>שהיא</w:t>
      </w:r>
      <w:r>
        <w:rPr>
          <w:rFonts w:ascii="Century" w:hAnsi="Century" w:cs="David"/>
          <w:rtl/>
        </w:rPr>
        <w:t xml:space="preserve"> </w:t>
      </w:r>
      <w:r>
        <w:rPr>
          <w:rFonts w:ascii="Century" w:hAnsi="Century" w:cs="David" w:hint="eastAsia"/>
          <w:rtl/>
        </w:rPr>
        <w:t>כיבסה</w:t>
      </w:r>
      <w:r>
        <w:rPr>
          <w:rFonts w:ascii="Century" w:hAnsi="Century" w:cs="David"/>
          <w:rtl/>
        </w:rPr>
        <w:t xml:space="preserve"> </w:t>
      </w:r>
      <w:r>
        <w:rPr>
          <w:rFonts w:ascii="Century" w:hAnsi="Century" w:cs="David" w:hint="eastAsia"/>
          <w:rtl/>
        </w:rPr>
        <w:t>אותה</w:t>
      </w:r>
      <w:r>
        <w:rPr>
          <w:rFonts w:ascii="Century" w:hAnsi="Century" w:cs="David"/>
          <w:rtl/>
        </w:rPr>
        <w:t xml:space="preserve">, </w:t>
      </w:r>
      <w:r>
        <w:rPr>
          <w:rFonts w:ascii="Century" w:hAnsi="Century" w:cs="David" w:hint="eastAsia"/>
          <w:rtl/>
        </w:rPr>
        <w:t>ואילו</w:t>
      </w:r>
      <w:r>
        <w:rPr>
          <w:rFonts w:ascii="Century" w:hAnsi="Century" w:cs="David"/>
          <w:rtl/>
        </w:rPr>
        <w:t xml:space="preserve"> </w:t>
      </w:r>
      <w:r>
        <w:rPr>
          <w:rFonts w:ascii="Century" w:hAnsi="Century" w:cs="David" w:hint="eastAsia"/>
          <w:rtl/>
        </w:rPr>
        <w:t>החוקרת</w:t>
      </w:r>
      <w:r>
        <w:rPr>
          <w:rFonts w:ascii="Century" w:hAnsi="Century" w:cs="David"/>
          <w:rtl/>
        </w:rPr>
        <w:t xml:space="preserve"> </w:t>
      </w:r>
      <w:r>
        <w:rPr>
          <w:rFonts w:ascii="Century" w:hAnsi="Century" w:cs="David" w:hint="eastAsia"/>
          <w:rtl/>
        </w:rPr>
        <w:t>רוזי</w:t>
      </w:r>
      <w:r>
        <w:rPr>
          <w:rFonts w:ascii="Century" w:hAnsi="Century" w:cs="David"/>
          <w:rtl/>
        </w:rPr>
        <w:t xml:space="preserve"> </w:t>
      </w:r>
      <w:r>
        <w:rPr>
          <w:rFonts w:ascii="Century" w:hAnsi="Century" w:cs="David" w:hint="eastAsia"/>
          <w:rtl/>
        </w:rPr>
        <w:t>לא</w:t>
      </w:r>
      <w:r>
        <w:rPr>
          <w:rFonts w:ascii="Century" w:hAnsi="Century" w:cs="David"/>
          <w:rtl/>
        </w:rPr>
        <w:t xml:space="preserve"> </w:t>
      </w:r>
      <w:r>
        <w:rPr>
          <w:rFonts w:ascii="Century" w:hAnsi="Century" w:cs="David" w:hint="eastAsia"/>
          <w:rtl/>
        </w:rPr>
        <w:t>העידה</w:t>
      </w:r>
      <w:r>
        <w:rPr>
          <w:rFonts w:ascii="Century" w:hAnsi="Century" w:cs="David"/>
          <w:rtl/>
        </w:rPr>
        <w:t xml:space="preserve"> </w:t>
      </w:r>
      <w:r>
        <w:rPr>
          <w:rFonts w:ascii="Century" w:hAnsi="Century" w:cs="David" w:hint="eastAsia"/>
          <w:rtl/>
        </w:rPr>
        <w:t>זאת</w:t>
      </w:r>
      <w:r>
        <w:rPr>
          <w:rFonts w:ascii="Century" w:hAnsi="Century" w:cs="David"/>
          <w:rtl/>
        </w:rPr>
        <w:t xml:space="preserve">. </w:t>
      </w:r>
      <w:r>
        <w:rPr>
          <w:rFonts w:ascii="Century" w:hAnsi="Century" w:cs="David" w:hint="eastAsia"/>
          <w:b/>
          <w:bCs/>
          <w:rtl/>
        </w:rPr>
        <w:t>ואולם</w:t>
      </w:r>
      <w:r>
        <w:rPr>
          <w:rFonts w:ascii="Century" w:hAnsi="Century" w:cs="David" w:hint="cs"/>
          <w:rtl/>
        </w:rPr>
        <w:t>,</w:t>
      </w:r>
      <w:r>
        <w:rPr>
          <w:rFonts w:ascii="Century" w:hAnsi="Century" w:cs="David"/>
          <w:rtl/>
        </w:rPr>
        <w:t xml:space="preserve"> </w:t>
      </w:r>
      <w:r>
        <w:rPr>
          <w:rFonts w:ascii="Century" w:hAnsi="Century" w:cs="David" w:hint="eastAsia"/>
          <w:rtl/>
        </w:rPr>
        <w:t>דינה</w:t>
      </w:r>
      <w:r>
        <w:rPr>
          <w:rFonts w:ascii="Century" w:hAnsi="Century" w:cs="David"/>
          <w:rtl/>
        </w:rPr>
        <w:t xml:space="preserve"> </w:t>
      </w:r>
      <w:r>
        <w:rPr>
          <w:rFonts w:ascii="Century" w:hAnsi="Century" w:cs="David" w:hint="eastAsia"/>
          <w:rtl/>
        </w:rPr>
        <w:t>של</w:t>
      </w:r>
      <w:r>
        <w:rPr>
          <w:rFonts w:ascii="Century" w:hAnsi="Century" w:cs="David"/>
          <w:rtl/>
        </w:rPr>
        <w:t xml:space="preserve"> </w:t>
      </w:r>
      <w:r>
        <w:rPr>
          <w:rFonts w:ascii="Century" w:hAnsi="Century" w:cs="David" w:hint="eastAsia"/>
          <w:rtl/>
        </w:rPr>
        <w:t>הטענה</w:t>
      </w:r>
      <w:r>
        <w:rPr>
          <w:rFonts w:ascii="Century" w:hAnsi="Century" w:cs="David"/>
          <w:rtl/>
        </w:rPr>
        <w:t xml:space="preserve"> </w:t>
      </w:r>
      <w:r>
        <w:rPr>
          <w:rFonts w:ascii="Century" w:hAnsi="Century" w:cs="David" w:hint="eastAsia"/>
          <w:b/>
          <w:bCs/>
          <w:rtl/>
        </w:rPr>
        <w:t>להידחות</w:t>
      </w:r>
      <w:r>
        <w:rPr>
          <w:rFonts w:ascii="Century" w:hAnsi="Century" w:cs="David"/>
          <w:rtl/>
        </w:rPr>
        <w:t xml:space="preserve">: </w:t>
      </w:r>
      <w:r>
        <w:rPr>
          <w:rFonts w:ascii="Century" w:hAnsi="Century" w:cs="David" w:hint="eastAsia"/>
          <w:rtl/>
        </w:rPr>
        <w:t>בטופס</w:t>
      </w:r>
      <w:r>
        <w:rPr>
          <w:rFonts w:ascii="Century" w:hAnsi="Century" w:cs="David"/>
          <w:rtl/>
        </w:rPr>
        <w:t xml:space="preserve"> </w:t>
      </w:r>
      <w:r>
        <w:rPr>
          <w:rFonts w:ascii="Century" w:hAnsi="Century" w:cs="David" w:hint="eastAsia"/>
          <w:rtl/>
        </w:rPr>
        <w:t>רישום</w:t>
      </w:r>
      <w:r>
        <w:rPr>
          <w:rFonts w:ascii="Century" w:hAnsi="Century" w:cs="David"/>
          <w:rtl/>
        </w:rPr>
        <w:t xml:space="preserve"> </w:t>
      </w:r>
      <w:r>
        <w:rPr>
          <w:rFonts w:ascii="Century" w:hAnsi="Century" w:cs="David" w:hint="eastAsia"/>
          <w:rtl/>
        </w:rPr>
        <w:t>המוצגים</w:t>
      </w:r>
      <w:r>
        <w:rPr>
          <w:rFonts w:ascii="Century" w:hAnsi="Century" w:cs="David"/>
          <w:rtl/>
        </w:rPr>
        <w:t xml:space="preserve"> </w:t>
      </w:r>
      <w:r>
        <w:rPr>
          <w:rFonts w:ascii="Century" w:hAnsi="Century" w:cs="David" w:hint="eastAsia"/>
          <w:b/>
          <w:bCs/>
          <w:rtl/>
        </w:rPr>
        <w:t>ת</w:t>
      </w:r>
      <w:r>
        <w:rPr>
          <w:rFonts w:ascii="Century" w:hAnsi="Century" w:cs="David"/>
          <w:b/>
          <w:bCs/>
          <w:rtl/>
        </w:rPr>
        <w:t>/24</w:t>
      </w:r>
      <w:r>
        <w:rPr>
          <w:rFonts w:ascii="Century" w:hAnsi="Century" w:cs="David"/>
          <w:rtl/>
        </w:rPr>
        <w:t xml:space="preserve"> </w:t>
      </w:r>
      <w:r>
        <w:rPr>
          <w:rFonts w:ascii="Century" w:hAnsi="Century" w:cs="David" w:hint="eastAsia"/>
          <w:rtl/>
        </w:rPr>
        <w:t>אכן</w:t>
      </w:r>
      <w:r>
        <w:rPr>
          <w:rFonts w:ascii="Century" w:hAnsi="Century" w:cs="David"/>
          <w:rtl/>
        </w:rPr>
        <w:t xml:space="preserve"> </w:t>
      </w:r>
      <w:r>
        <w:rPr>
          <w:rFonts w:ascii="Century" w:hAnsi="Century" w:cs="David" w:hint="eastAsia"/>
          <w:rtl/>
        </w:rPr>
        <w:t>רשומה</w:t>
      </w:r>
      <w:r>
        <w:rPr>
          <w:rFonts w:ascii="Century" w:hAnsi="Century" w:cs="David"/>
          <w:rtl/>
        </w:rPr>
        <w:t xml:space="preserve"> "...</w:t>
      </w:r>
      <w:r>
        <w:rPr>
          <w:rFonts w:ascii="Century" w:hAnsi="Century" w:cs="David" w:hint="eastAsia"/>
          <w:rtl/>
        </w:rPr>
        <w:t>חולצה</w:t>
      </w:r>
      <w:r>
        <w:rPr>
          <w:rFonts w:ascii="Century" w:hAnsi="Century" w:cs="David"/>
          <w:rtl/>
        </w:rPr>
        <w:t xml:space="preserve"> </w:t>
      </w:r>
      <w:r>
        <w:rPr>
          <w:rFonts w:ascii="Century" w:hAnsi="Century" w:cs="David" w:hint="eastAsia"/>
          <w:rtl/>
        </w:rPr>
        <w:t>אדומה</w:t>
      </w:r>
      <w:r>
        <w:rPr>
          <w:rFonts w:ascii="Century" w:hAnsi="Century" w:cs="David"/>
          <w:rtl/>
        </w:rPr>
        <w:t xml:space="preserve"> </w:t>
      </w:r>
      <w:r>
        <w:rPr>
          <w:rFonts w:ascii="Century" w:hAnsi="Century" w:cs="David" w:hint="eastAsia"/>
          <w:rtl/>
        </w:rPr>
        <w:t>קרועה</w:t>
      </w:r>
      <w:r>
        <w:rPr>
          <w:rFonts w:ascii="Century" w:hAnsi="Century" w:cs="David"/>
          <w:rtl/>
        </w:rPr>
        <w:t xml:space="preserve"> </w:t>
      </w:r>
      <w:r>
        <w:rPr>
          <w:rFonts w:ascii="Century" w:hAnsi="Century" w:cs="David" w:hint="eastAsia"/>
          <w:rtl/>
        </w:rPr>
        <w:t>שהמתלוננת</w:t>
      </w:r>
      <w:r>
        <w:rPr>
          <w:rFonts w:ascii="Century" w:hAnsi="Century" w:cs="David"/>
          <w:rtl/>
        </w:rPr>
        <w:t xml:space="preserve"> </w:t>
      </w:r>
      <w:r>
        <w:rPr>
          <w:rFonts w:ascii="Century" w:hAnsi="Century" w:cs="David" w:hint="eastAsia"/>
          <w:rtl/>
        </w:rPr>
        <w:t>מסרה</w:t>
      </w:r>
      <w:r>
        <w:rPr>
          <w:rFonts w:ascii="Century" w:hAnsi="Century" w:cs="David"/>
          <w:rtl/>
        </w:rPr>
        <w:t xml:space="preserve"> </w:t>
      </w:r>
      <w:r>
        <w:rPr>
          <w:rFonts w:ascii="Century" w:hAnsi="Century" w:cs="David" w:hint="eastAsia"/>
          <w:rtl/>
        </w:rPr>
        <w:t>בתחנה</w:t>
      </w:r>
      <w:r>
        <w:rPr>
          <w:rFonts w:ascii="Century" w:hAnsi="Century" w:cs="David"/>
          <w:rtl/>
        </w:rPr>
        <w:t xml:space="preserve">", </w:t>
      </w:r>
      <w:r>
        <w:rPr>
          <w:rFonts w:ascii="Century" w:hAnsi="Century" w:cs="David" w:hint="eastAsia"/>
          <w:rtl/>
        </w:rPr>
        <w:t>כפי</w:t>
      </w:r>
      <w:r>
        <w:rPr>
          <w:rFonts w:ascii="Century" w:hAnsi="Century" w:cs="David"/>
          <w:rtl/>
        </w:rPr>
        <w:t xml:space="preserve"> </w:t>
      </w:r>
      <w:r>
        <w:rPr>
          <w:rFonts w:ascii="Century" w:hAnsi="Century" w:cs="David" w:hint="eastAsia"/>
          <w:rtl/>
        </w:rPr>
        <w:t>שהעידה</w:t>
      </w:r>
      <w:r>
        <w:rPr>
          <w:rFonts w:ascii="Century" w:hAnsi="Century" w:cs="David"/>
          <w:rtl/>
        </w:rPr>
        <w:t xml:space="preserve"> </w:t>
      </w:r>
      <w:r>
        <w:rPr>
          <w:rFonts w:ascii="Century" w:hAnsi="Century" w:cs="David" w:hint="eastAsia"/>
          <w:rtl/>
        </w:rPr>
        <w:t>המתלוננת</w:t>
      </w:r>
      <w:r>
        <w:rPr>
          <w:rFonts w:ascii="Century" w:hAnsi="Century" w:cs="David"/>
          <w:rtl/>
        </w:rPr>
        <w:t xml:space="preserve"> (</w:t>
      </w:r>
      <w:r>
        <w:rPr>
          <w:rFonts w:ascii="Century" w:hAnsi="Century" w:cs="David" w:hint="eastAsia"/>
          <w:rtl/>
        </w:rPr>
        <w:t>ע</w:t>
      </w:r>
      <w:r>
        <w:rPr>
          <w:rFonts w:ascii="Century" w:hAnsi="Century" w:cs="David" w:hint="cs"/>
          <w:rtl/>
        </w:rPr>
        <w:t>מ</w:t>
      </w:r>
      <w:r>
        <w:rPr>
          <w:rFonts w:ascii="Century" w:hAnsi="Century" w:cs="David"/>
          <w:rtl/>
        </w:rPr>
        <w:t xml:space="preserve">' 96 </w:t>
      </w:r>
      <w:r>
        <w:rPr>
          <w:rFonts w:ascii="Century" w:hAnsi="Century" w:cs="David" w:hint="eastAsia"/>
          <w:rtl/>
        </w:rPr>
        <w:t>לפר</w:t>
      </w:r>
      <w:r>
        <w:rPr>
          <w:rFonts w:ascii="Century" w:hAnsi="Century" w:cs="David"/>
          <w:rtl/>
        </w:rPr>
        <w:t xml:space="preserve">', </w:t>
      </w:r>
      <w:r>
        <w:rPr>
          <w:rFonts w:ascii="Century" w:hAnsi="Century" w:cs="David" w:hint="eastAsia"/>
          <w:rtl/>
        </w:rPr>
        <w:t>ש</w:t>
      </w:r>
      <w:r>
        <w:rPr>
          <w:rFonts w:ascii="Century" w:hAnsi="Century" w:cs="David" w:hint="cs"/>
          <w:rtl/>
        </w:rPr>
        <w:t>ו</w:t>
      </w:r>
      <w:r>
        <w:rPr>
          <w:rFonts w:ascii="Century" w:hAnsi="Century" w:cs="David"/>
          <w:rtl/>
        </w:rPr>
        <w:t xml:space="preserve">' 25). </w:t>
      </w:r>
      <w:r>
        <w:rPr>
          <w:rFonts w:ascii="Century" w:hAnsi="Century" w:cs="David" w:hint="eastAsia"/>
          <w:rtl/>
        </w:rPr>
        <w:t>בכך</w:t>
      </w:r>
      <w:r>
        <w:rPr>
          <w:rFonts w:ascii="Century" w:hAnsi="Century" w:cs="David"/>
          <w:rtl/>
        </w:rPr>
        <w:t xml:space="preserve"> </w:t>
      </w:r>
      <w:r>
        <w:rPr>
          <w:rFonts w:ascii="Century" w:hAnsi="Century" w:cs="David" w:hint="eastAsia"/>
          <w:rtl/>
        </w:rPr>
        <w:t>שהשוטרת</w:t>
      </w:r>
      <w:r>
        <w:rPr>
          <w:rFonts w:ascii="Century" w:hAnsi="Century" w:cs="David"/>
          <w:rtl/>
        </w:rPr>
        <w:t xml:space="preserve"> </w:t>
      </w:r>
      <w:r>
        <w:rPr>
          <w:rFonts w:ascii="Century" w:hAnsi="Century" w:cs="David" w:hint="eastAsia"/>
          <w:rtl/>
        </w:rPr>
        <w:t>רוזי</w:t>
      </w:r>
      <w:r>
        <w:rPr>
          <w:rFonts w:ascii="Century" w:hAnsi="Century" w:cs="David"/>
          <w:rtl/>
        </w:rPr>
        <w:t xml:space="preserve"> </w:t>
      </w:r>
      <w:r>
        <w:rPr>
          <w:rFonts w:ascii="Century" w:hAnsi="Century" w:cs="David" w:hint="eastAsia"/>
          <w:rtl/>
        </w:rPr>
        <w:t>לא</w:t>
      </w:r>
      <w:r>
        <w:rPr>
          <w:rFonts w:ascii="Century" w:hAnsi="Century" w:cs="David"/>
          <w:rtl/>
        </w:rPr>
        <w:t xml:space="preserve"> </w:t>
      </w:r>
      <w:r>
        <w:rPr>
          <w:rFonts w:ascii="Century" w:hAnsi="Century" w:cs="David" w:hint="eastAsia"/>
          <w:rtl/>
        </w:rPr>
        <w:t>העידה</w:t>
      </w:r>
      <w:r>
        <w:rPr>
          <w:rFonts w:ascii="Century" w:hAnsi="Century" w:cs="David"/>
          <w:rtl/>
        </w:rPr>
        <w:t xml:space="preserve"> </w:t>
      </w:r>
      <w:r>
        <w:rPr>
          <w:rFonts w:ascii="Century" w:hAnsi="Century" w:cs="David" w:hint="eastAsia"/>
          <w:rtl/>
        </w:rPr>
        <w:t>על</w:t>
      </w:r>
      <w:r>
        <w:rPr>
          <w:rFonts w:ascii="Century" w:hAnsi="Century" w:cs="David"/>
          <w:rtl/>
        </w:rPr>
        <w:t xml:space="preserve"> </w:t>
      </w:r>
      <w:r>
        <w:rPr>
          <w:rFonts w:ascii="Century" w:hAnsi="Century" w:cs="David" w:hint="eastAsia"/>
          <w:b/>
          <w:bCs/>
          <w:rtl/>
        </w:rPr>
        <w:t>כל</w:t>
      </w:r>
      <w:r>
        <w:rPr>
          <w:rFonts w:ascii="Century" w:hAnsi="Century" w:cs="David"/>
          <w:rtl/>
        </w:rPr>
        <w:t xml:space="preserve"> </w:t>
      </w:r>
      <w:r>
        <w:rPr>
          <w:rFonts w:ascii="Century" w:hAnsi="Century" w:cs="David" w:hint="eastAsia"/>
          <w:rtl/>
        </w:rPr>
        <w:t>מה</w:t>
      </w:r>
      <w:r>
        <w:rPr>
          <w:rFonts w:ascii="Century" w:hAnsi="Century" w:cs="David"/>
          <w:rtl/>
        </w:rPr>
        <w:t xml:space="preserve"> </w:t>
      </w:r>
      <w:r>
        <w:rPr>
          <w:rFonts w:ascii="Century" w:hAnsi="Century" w:cs="David" w:hint="eastAsia"/>
          <w:rtl/>
        </w:rPr>
        <w:t>שאמרה</w:t>
      </w:r>
      <w:r>
        <w:rPr>
          <w:rFonts w:ascii="Century" w:hAnsi="Century" w:cs="David"/>
          <w:rtl/>
        </w:rPr>
        <w:t xml:space="preserve"> </w:t>
      </w:r>
      <w:r>
        <w:rPr>
          <w:rFonts w:ascii="Century" w:hAnsi="Century" w:cs="David" w:hint="eastAsia"/>
          <w:rtl/>
        </w:rPr>
        <w:t>המתלוננת</w:t>
      </w:r>
      <w:r>
        <w:rPr>
          <w:rFonts w:ascii="Century" w:hAnsi="Century" w:cs="David"/>
          <w:rtl/>
        </w:rPr>
        <w:t xml:space="preserve"> </w:t>
      </w:r>
      <w:r>
        <w:rPr>
          <w:rFonts w:ascii="Century" w:hAnsi="Century" w:cs="David" w:hint="eastAsia"/>
          <w:rtl/>
        </w:rPr>
        <w:t>בקשר</w:t>
      </w:r>
      <w:r>
        <w:rPr>
          <w:rFonts w:ascii="Century" w:hAnsi="Century" w:cs="David"/>
          <w:rtl/>
        </w:rPr>
        <w:t xml:space="preserve"> </w:t>
      </w:r>
      <w:r>
        <w:rPr>
          <w:rFonts w:ascii="Century" w:hAnsi="Century" w:cs="David" w:hint="eastAsia"/>
          <w:rtl/>
        </w:rPr>
        <w:t>לחולצה</w:t>
      </w:r>
      <w:r>
        <w:rPr>
          <w:rFonts w:ascii="Century" w:hAnsi="Century" w:cs="David"/>
          <w:rtl/>
        </w:rPr>
        <w:t xml:space="preserve">, </w:t>
      </w:r>
      <w:r>
        <w:rPr>
          <w:rFonts w:ascii="Century" w:hAnsi="Century" w:cs="David" w:hint="eastAsia"/>
          <w:rtl/>
        </w:rPr>
        <w:t>לא</w:t>
      </w:r>
      <w:r>
        <w:rPr>
          <w:rFonts w:ascii="Century" w:hAnsi="Century" w:cs="David"/>
          <w:rtl/>
        </w:rPr>
        <w:t xml:space="preserve"> </w:t>
      </w:r>
      <w:r>
        <w:rPr>
          <w:rFonts w:ascii="Century" w:hAnsi="Century" w:cs="David" w:hint="eastAsia"/>
          <w:rtl/>
        </w:rPr>
        <w:t>גורע</w:t>
      </w:r>
      <w:r>
        <w:rPr>
          <w:rFonts w:ascii="Century" w:hAnsi="Century" w:cs="David"/>
          <w:rtl/>
        </w:rPr>
        <w:t xml:space="preserve"> </w:t>
      </w:r>
      <w:r>
        <w:rPr>
          <w:rFonts w:ascii="Century" w:hAnsi="Century" w:cs="David" w:hint="eastAsia"/>
          <w:rtl/>
        </w:rPr>
        <w:t>מעובדה</w:t>
      </w:r>
      <w:r>
        <w:rPr>
          <w:rFonts w:ascii="Century" w:hAnsi="Century" w:cs="David"/>
          <w:rtl/>
        </w:rPr>
        <w:t xml:space="preserve"> </w:t>
      </w:r>
      <w:r>
        <w:rPr>
          <w:rFonts w:ascii="Century" w:hAnsi="Century" w:cs="David" w:hint="eastAsia"/>
          <w:rtl/>
        </w:rPr>
        <w:t>זו</w:t>
      </w:r>
      <w:r>
        <w:rPr>
          <w:rFonts w:ascii="Century" w:hAnsi="Century" w:cs="David"/>
          <w:rtl/>
        </w:rPr>
        <w:t xml:space="preserve">. </w:t>
      </w:r>
      <w:r>
        <w:rPr>
          <w:rFonts w:ascii="Century" w:hAnsi="Century" w:cs="David" w:hint="eastAsia"/>
          <w:rtl/>
        </w:rPr>
        <w:t>השוטרת</w:t>
      </w:r>
      <w:r>
        <w:rPr>
          <w:rFonts w:ascii="Century" w:hAnsi="Century" w:cs="David"/>
          <w:rtl/>
        </w:rPr>
        <w:t xml:space="preserve"> </w:t>
      </w:r>
      <w:r>
        <w:rPr>
          <w:rFonts w:ascii="Century" w:hAnsi="Century" w:cs="David" w:hint="eastAsia"/>
          <w:rtl/>
        </w:rPr>
        <w:t>רוזי</w:t>
      </w:r>
      <w:r>
        <w:rPr>
          <w:rFonts w:ascii="Century" w:hAnsi="Century" w:cs="David"/>
          <w:rtl/>
        </w:rPr>
        <w:t xml:space="preserve"> </w:t>
      </w:r>
      <w:r>
        <w:rPr>
          <w:rFonts w:ascii="Century" w:hAnsi="Century" w:cs="David" w:hint="eastAsia"/>
          <w:rtl/>
        </w:rPr>
        <w:t>גם</w:t>
      </w:r>
      <w:r>
        <w:rPr>
          <w:rFonts w:ascii="Century" w:hAnsi="Century" w:cs="David"/>
          <w:rtl/>
        </w:rPr>
        <w:t xml:space="preserve"> </w:t>
      </w:r>
      <w:r>
        <w:rPr>
          <w:rFonts w:ascii="Century" w:hAnsi="Century" w:cs="David" w:hint="eastAsia"/>
          <w:rtl/>
        </w:rPr>
        <w:t>לא</w:t>
      </w:r>
      <w:r>
        <w:rPr>
          <w:rFonts w:ascii="Century" w:hAnsi="Century" w:cs="David"/>
          <w:rtl/>
        </w:rPr>
        <w:t xml:space="preserve"> </w:t>
      </w:r>
      <w:r>
        <w:rPr>
          <w:rFonts w:ascii="Century" w:hAnsi="Century" w:cs="David" w:hint="eastAsia"/>
          <w:rtl/>
        </w:rPr>
        <w:t>עומתה</w:t>
      </w:r>
      <w:r>
        <w:rPr>
          <w:rFonts w:ascii="Century" w:hAnsi="Century" w:cs="David"/>
          <w:rtl/>
        </w:rPr>
        <w:t xml:space="preserve"> </w:t>
      </w:r>
      <w:r>
        <w:rPr>
          <w:rFonts w:ascii="Century" w:hAnsi="Century" w:cs="David" w:hint="eastAsia"/>
          <w:rtl/>
        </w:rPr>
        <w:t>בחקירה</w:t>
      </w:r>
      <w:r>
        <w:rPr>
          <w:rFonts w:ascii="Century" w:hAnsi="Century" w:cs="David"/>
          <w:rtl/>
        </w:rPr>
        <w:t xml:space="preserve"> </w:t>
      </w:r>
      <w:r>
        <w:rPr>
          <w:rFonts w:ascii="Century" w:hAnsi="Century" w:cs="David" w:hint="eastAsia"/>
          <w:rtl/>
        </w:rPr>
        <w:t>נגדית</w:t>
      </w:r>
      <w:r>
        <w:rPr>
          <w:rFonts w:ascii="Century" w:hAnsi="Century" w:cs="David"/>
          <w:rtl/>
        </w:rPr>
        <w:t xml:space="preserve"> </w:t>
      </w:r>
      <w:r>
        <w:rPr>
          <w:rFonts w:ascii="Century" w:hAnsi="Century" w:cs="David" w:hint="eastAsia"/>
          <w:rtl/>
        </w:rPr>
        <w:t>עם</w:t>
      </w:r>
      <w:r>
        <w:rPr>
          <w:rFonts w:ascii="Century" w:hAnsi="Century" w:cs="David"/>
          <w:rtl/>
        </w:rPr>
        <w:t xml:space="preserve"> </w:t>
      </w:r>
      <w:r>
        <w:rPr>
          <w:rFonts w:ascii="Century" w:hAnsi="Century" w:cs="David" w:hint="eastAsia"/>
          <w:rtl/>
        </w:rPr>
        <w:t>עדות</w:t>
      </w:r>
      <w:r>
        <w:rPr>
          <w:rFonts w:ascii="Century" w:hAnsi="Century" w:cs="David"/>
          <w:rtl/>
        </w:rPr>
        <w:t xml:space="preserve"> </w:t>
      </w:r>
      <w:r>
        <w:rPr>
          <w:rFonts w:ascii="Century" w:hAnsi="Century" w:cs="David" w:hint="eastAsia"/>
          <w:rtl/>
        </w:rPr>
        <w:t>המתלוננת</w:t>
      </w:r>
      <w:r>
        <w:rPr>
          <w:rFonts w:ascii="Century" w:hAnsi="Century" w:cs="David"/>
          <w:rtl/>
        </w:rPr>
        <w:t xml:space="preserve"> </w:t>
      </w:r>
      <w:r>
        <w:rPr>
          <w:rFonts w:ascii="Century" w:hAnsi="Century" w:cs="David" w:hint="eastAsia"/>
          <w:rtl/>
        </w:rPr>
        <w:t>בקשר</w:t>
      </w:r>
      <w:r>
        <w:rPr>
          <w:rFonts w:ascii="Century" w:hAnsi="Century" w:cs="David"/>
          <w:rtl/>
        </w:rPr>
        <w:t xml:space="preserve"> </w:t>
      </w:r>
      <w:r>
        <w:rPr>
          <w:rFonts w:ascii="Century" w:hAnsi="Century" w:cs="David" w:hint="eastAsia"/>
          <w:rtl/>
        </w:rPr>
        <w:t>לחולצה</w:t>
      </w:r>
      <w:r>
        <w:rPr>
          <w:rFonts w:ascii="Century" w:hAnsi="Century" w:cs="David"/>
          <w:rtl/>
        </w:rPr>
        <w:t xml:space="preserve"> (</w:t>
      </w:r>
      <w:r>
        <w:rPr>
          <w:rFonts w:ascii="Century" w:hAnsi="Century" w:cs="David" w:hint="eastAsia"/>
          <w:rtl/>
        </w:rPr>
        <w:t>ע</w:t>
      </w:r>
      <w:r>
        <w:rPr>
          <w:rFonts w:ascii="Century" w:hAnsi="Century" w:cs="David" w:hint="cs"/>
          <w:rtl/>
        </w:rPr>
        <w:t>מ</w:t>
      </w:r>
      <w:r>
        <w:rPr>
          <w:rFonts w:ascii="Century" w:hAnsi="Century" w:cs="David"/>
          <w:rtl/>
        </w:rPr>
        <w:t xml:space="preserve">' 37, </w:t>
      </w:r>
      <w:r>
        <w:rPr>
          <w:rFonts w:ascii="Century" w:hAnsi="Century" w:cs="David" w:hint="eastAsia"/>
          <w:rtl/>
        </w:rPr>
        <w:t>ש</w:t>
      </w:r>
      <w:r>
        <w:rPr>
          <w:rFonts w:ascii="Century" w:hAnsi="Century" w:cs="David"/>
          <w:rtl/>
        </w:rPr>
        <w:t>' 1-9).</w:t>
      </w:r>
    </w:p>
    <w:p w14:paraId="4D5DE172" w14:textId="77777777" w:rsidR="007C277A" w:rsidRDefault="007C277A">
      <w:pPr>
        <w:pStyle w:val="a0"/>
        <w:spacing w:after="0" w:line="360" w:lineRule="auto"/>
        <w:ind w:firstLine="0"/>
        <w:rPr>
          <w:rFonts w:ascii="Century" w:hAnsi="Century" w:cs="David"/>
          <w:rtl/>
        </w:rPr>
      </w:pPr>
    </w:p>
    <w:p w14:paraId="259EB1E0" w14:textId="77777777" w:rsidR="007C277A" w:rsidRDefault="00D53876">
      <w:pPr>
        <w:pStyle w:val="a0"/>
        <w:numPr>
          <w:ilvl w:val="0"/>
          <w:numId w:val="9"/>
        </w:numPr>
        <w:spacing w:after="0" w:line="360" w:lineRule="auto"/>
        <w:ind w:left="0" w:hanging="709"/>
        <w:rPr>
          <w:rFonts w:cs="David"/>
        </w:rPr>
      </w:pPr>
      <w:r>
        <w:rPr>
          <w:rFonts w:ascii="Century" w:hAnsi="Century" w:cs="David" w:hint="eastAsia"/>
          <w:rtl/>
        </w:rPr>
        <w:t>ההגנה</w:t>
      </w:r>
      <w:r>
        <w:rPr>
          <w:rFonts w:ascii="Century" w:hAnsi="Century" w:cs="David"/>
          <w:rtl/>
        </w:rPr>
        <w:t xml:space="preserve"> </w:t>
      </w:r>
      <w:r>
        <w:rPr>
          <w:rFonts w:ascii="Century" w:hAnsi="Century" w:cs="David" w:hint="eastAsia"/>
          <w:rtl/>
        </w:rPr>
        <w:t>טענה</w:t>
      </w:r>
      <w:r>
        <w:rPr>
          <w:rFonts w:ascii="Century" w:hAnsi="Century" w:cs="David"/>
          <w:rtl/>
        </w:rPr>
        <w:t xml:space="preserve"> (</w:t>
      </w:r>
      <w:r>
        <w:rPr>
          <w:rFonts w:ascii="Century" w:hAnsi="Century" w:cs="David" w:hint="eastAsia"/>
          <w:rtl/>
        </w:rPr>
        <w:t>עמ</w:t>
      </w:r>
      <w:r>
        <w:rPr>
          <w:rFonts w:ascii="Century" w:hAnsi="Century" w:cs="David"/>
          <w:rtl/>
        </w:rPr>
        <w:t xml:space="preserve">' 9-10 </w:t>
      </w:r>
      <w:r>
        <w:rPr>
          <w:rFonts w:ascii="Century" w:hAnsi="Century" w:cs="David" w:hint="eastAsia"/>
          <w:rtl/>
        </w:rPr>
        <w:t>לסיכומיה</w:t>
      </w:r>
      <w:r>
        <w:rPr>
          <w:rFonts w:ascii="Century" w:hAnsi="Century" w:cs="David"/>
          <w:rtl/>
        </w:rPr>
        <w:t xml:space="preserve">): </w:t>
      </w:r>
      <w:r>
        <w:rPr>
          <w:rFonts w:ascii="Century" w:hAnsi="Century" w:cs="David" w:hint="eastAsia"/>
          <w:rtl/>
        </w:rPr>
        <w:t>יש</w:t>
      </w:r>
      <w:r>
        <w:rPr>
          <w:rFonts w:ascii="Century" w:hAnsi="Century" w:cs="David"/>
          <w:rtl/>
        </w:rPr>
        <w:t xml:space="preserve"> </w:t>
      </w:r>
      <w:r>
        <w:rPr>
          <w:rFonts w:ascii="Century" w:hAnsi="Century" w:cs="David" w:hint="eastAsia"/>
          <w:rtl/>
        </w:rPr>
        <w:t>סתירה</w:t>
      </w:r>
      <w:r>
        <w:rPr>
          <w:rFonts w:ascii="Century" w:hAnsi="Century" w:cs="David"/>
          <w:rtl/>
        </w:rPr>
        <w:t xml:space="preserve"> </w:t>
      </w:r>
      <w:r>
        <w:rPr>
          <w:rFonts w:ascii="Century" w:hAnsi="Century" w:cs="David" w:hint="eastAsia"/>
          <w:rtl/>
        </w:rPr>
        <w:t>בין</w:t>
      </w:r>
      <w:r>
        <w:rPr>
          <w:rFonts w:ascii="Century" w:hAnsi="Century" w:cs="David"/>
          <w:rtl/>
        </w:rPr>
        <w:t xml:space="preserve"> </w:t>
      </w:r>
      <w:r>
        <w:rPr>
          <w:rFonts w:ascii="Century" w:hAnsi="Century" w:cs="David" w:hint="eastAsia"/>
          <w:rtl/>
        </w:rPr>
        <w:t>עדות</w:t>
      </w:r>
      <w:r>
        <w:rPr>
          <w:rFonts w:ascii="Century" w:hAnsi="Century" w:cs="David"/>
          <w:rtl/>
        </w:rPr>
        <w:t xml:space="preserve"> </w:t>
      </w:r>
      <w:r>
        <w:rPr>
          <w:rFonts w:ascii="Century" w:hAnsi="Century" w:cs="David" w:hint="eastAsia"/>
          <w:rtl/>
        </w:rPr>
        <w:t>המתלוננת</w:t>
      </w:r>
      <w:r>
        <w:rPr>
          <w:rFonts w:ascii="Century" w:hAnsi="Century" w:cs="David"/>
          <w:rtl/>
        </w:rPr>
        <w:t xml:space="preserve"> </w:t>
      </w:r>
      <w:r>
        <w:rPr>
          <w:rFonts w:ascii="Century" w:hAnsi="Century" w:cs="David" w:hint="eastAsia"/>
          <w:rtl/>
        </w:rPr>
        <w:t>בבית</w:t>
      </w:r>
      <w:r>
        <w:rPr>
          <w:rFonts w:ascii="Century" w:hAnsi="Century" w:cs="David"/>
          <w:rtl/>
        </w:rPr>
        <w:t xml:space="preserve"> </w:t>
      </w:r>
      <w:r>
        <w:rPr>
          <w:rFonts w:ascii="Century" w:hAnsi="Century" w:cs="David" w:hint="eastAsia"/>
          <w:rtl/>
        </w:rPr>
        <w:t>המשפט</w:t>
      </w:r>
      <w:r>
        <w:rPr>
          <w:rFonts w:ascii="Century" w:hAnsi="Century" w:cs="David"/>
          <w:rtl/>
        </w:rPr>
        <w:t xml:space="preserve"> </w:t>
      </w:r>
      <w:r>
        <w:rPr>
          <w:rFonts w:ascii="Century" w:hAnsi="Century" w:cs="David" w:hint="eastAsia"/>
          <w:rtl/>
        </w:rPr>
        <w:t>לעדותה</w:t>
      </w:r>
      <w:r>
        <w:rPr>
          <w:rFonts w:ascii="Century" w:hAnsi="Century" w:cs="David"/>
          <w:rtl/>
        </w:rPr>
        <w:t xml:space="preserve"> </w:t>
      </w:r>
      <w:r>
        <w:rPr>
          <w:rFonts w:ascii="Century" w:hAnsi="Century" w:cs="David" w:hint="eastAsia"/>
          <w:rtl/>
        </w:rPr>
        <w:t>במשטרה</w:t>
      </w:r>
      <w:r>
        <w:rPr>
          <w:rFonts w:ascii="Century" w:hAnsi="Century" w:cs="David"/>
          <w:rtl/>
        </w:rPr>
        <w:t xml:space="preserve"> </w:t>
      </w:r>
      <w:r>
        <w:rPr>
          <w:rFonts w:ascii="Century" w:hAnsi="Century" w:cs="David" w:hint="eastAsia"/>
          <w:rtl/>
        </w:rPr>
        <w:t>בענין</w:t>
      </w:r>
      <w:r>
        <w:rPr>
          <w:rFonts w:ascii="Century" w:hAnsi="Century" w:cs="David"/>
          <w:rtl/>
        </w:rPr>
        <w:t xml:space="preserve"> </w:t>
      </w:r>
      <w:r>
        <w:rPr>
          <w:rFonts w:ascii="Century" w:hAnsi="Century" w:cs="David" w:hint="eastAsia"/>
          <w:rtl/>
        </w:rPr>
        <w:t>התנהגות</w:t>
      </w:r>
      <w:r>
        <w:rPr>
          <w:rFonts w:ascii="Century" w:hAnsi="Century" w:cs="David"/>
          <w:rtl/>
        </w:rPr>
        <w:t xml:space="preserve"> </w:t>
      </w:r>
      <w:r>
        <w:rPr>
          <w:rFonts w:ascii="Century" w:hAnsi="Century" w:cs="David" w:hint="eastAsia"/>
          <w:rtl/>
        </w:rPr>
        <w:t>הנאשם</w:t>
      </w:r>
      <w:r>
        <w:rPr>
          <w:rFonts w:ascii="Century" w:hAnsi="Century" w:cs="David"/>
          <w:rtl/>
        </w:rPr>
        <w:t xml:space="preserve"> </w:t>
      </w:r>
      <w:r>
        <w:rPr>
          <w:rFonts w:ascii="Century" w:hAnsi="Century" w:cs="David" w:hint="eastAsia"/>
          <w:rtl/>
        </w:rPr>
        <w:t>כלפיה</w:t>
      </w:r>
      <w:r>
        <w:rPr>
          <w:rFonts w:ascii="Century" w:hAnsi="Century" w:cs="David"/>
          <w:rtl/>
        </w:rPr>
        <w:t xml:space="preserve"> </w:t>
      </w:r>
      <w:r>
        <w:rPr>
          <w:rFonts w:ascii="Century" w:hAnsi="Century" w:cs="David" w:hint="eastAsia"/>
          <w:rtl/>
        </w:rPr>
        <w:t>אחרי</w:t>
      </w:r>
      <w:r>
        <w:rPr>
          <w:rFonts w:ascii="Century" w:hAnsi="Century" w:cs="David"/>
          <w:rtl/>
        </w:rPr>
        <w:t xml:space="preserve"> </w:t>
      </w:r>
      <w:r>
        <w:rPr>
          <w:rFonts w:ascii="Century" w:hAnsi="Century" w:cs="David" w:hint="eastAsia"/>
          <w:rtl/>
        </w:rPr>
        <w:t>שהיא</w:t>
      </w:r>
      <w:r>
        <w:rPr>
          <w:rFonts w:ascii="Century" w:hAnsi="Century" w:cs="David"/>
          <w:rtl/>
        </w:rPr>
        <w:t xml:space="preserve"> </w:t>
      </w:r>
      <w:r>
        <w:rPr>
          <w:rFonts w:ascii="Century" w:hAnsi="Century" w:cs="David" w:hint="eastAsia"/>
          <w:rtl/>
        </w:rPr>
        <w:t>חזרה</w:t>
      </w:r>
      <w:r>
        <w:rPr>
          <w:rFonts w:ascii="Century" w:hAnsi="Century" w:cs="David"/>
          <w:rtl/>
        </w:rPr>
        <w:t xml:space="preserve"> </w:t>
      </w:r>
      <w:r>
        <w:rPr>
          <w:rFonts w:ascii="Century" w:hAnsi="Century" w:cs="David" w:hint="eastAsia"/>
          <w:rtl/>
        </w:rPr>
        <w:t>מבית</w:t>
      </w:r>
      <w:r>
        <w:rPr>
          <w:rFonts w:ascii="Century" w:hAnsi="Century" w:cs="David"/>
          <w:rtl/>
        </w:rPr>
        <w:t xml:space="preserve"> </w:t>
      </w:r>
      <w:r>
        <w:rPr>
          <w:rFonts w:ascii="Century" w:hAnsi="Century" w:cs="David" w:hint="eastAsia"/>
          <w:rtl/>
        </w:rPr>
        <w:t>החולים</w:t>
      </w:r>
      <w:r>
        <w:rPr>
          <w:rFonts w:ascii="Century" w:hAnsi="Century" w:cs="David"/>
          <w:rtl/>
        </w:rPr>
        <w:t xml:space="preserve"> </w:t>
      </w:r>
      <w:r>
        <w:rPr>
          <w:rFonts w:ascii="Century" w:hAnsi="Century" w:cs="David" w:hint="eastAsia"/>
          <w:rtl/>
        </w:rPr>
        <w:t>ביום</w:t>
      </w:r>
      <w:r>
        <w:rPr>
          <w:rFonts w:ascii="Century" w:hAnsi="Century" w:cs="David"/>
          <w:rtl/>
        </w:rPr>
        <w:t xml:space="preserve"> </w:t>
      </w:r>
      <w:r>
        <w:rPr>
          <w:rFonts w:ascii="Century" w:hAnsi="Century" w:cs="David" w:hint="eastAsia"/>
          <w:rtl/>
        </w:rPr>
        <w:t>חמישי</w:t>
      </w:r>
      <w:r>
        <w:rPr>
          <w:rFonts w:ascii="Century" w:hAnsi="Century" w:cs="David"/>
          <w:rtl/>
        </w:rPr>
        <w:t xml:space="preserve">, </w:t>
      </w:r>
      <w:r>
        <w:rPr>
          <w:rFonts w:ascii="Century" w:hAnsi="Century" w:cs="David" w:hint="eastAsia"/>
          <w:rtl/>
        </w:rPr>
        <w:t>ה</w:t>
      </w:r>
      <w:r>
        <w:rPr>
          <w:rFonts w:ascii="Century" w:hAnsi="Century" w:cs="David" w:hint="cs"/>
          <w:rtl/>
        </w:rPr>
        <w:t xml:space="preserve"> </w:t>
      </w:r>
      <w:r>
        <w:rPr>
          <w:rFonts w:ascii="Century" w:hAnsi="Century" w:cs="David"/>
          <w:rtl/>
        </w:rPr>
        <w:t xml:space="preserve">- 16.6.11. </w:t>
      </w:r>
      <w:r>
        <w:rPr>
          <w:rFonts w:ascii="Century" w:hAnsi="Century" w:cs="David" w:hint="eastAsia"/>
          <w:rtl/>
        </w:rPr>
        <w:t>אכן</w:t>
      </w:r>
      <w:r>
        <w:rPr>
          <w:rFonts w:ascii="Century" w:hAnsi="Century" w:cs="David"/>
          <w:rtl/>
        </w:rPr>
        <w:t xml:space="preserve"> </w:t>
      </w:r>
      <w:r>
        <w:rPr>
          <w:rFonts w:ascii="Century" w:hAnsi="Century" w:cs="David" w:hint="eastAsia"/>
          <w:rtl/>
        </w:rPr>
        <w:t>יש</w:t>
      </w:r>
      <w:r>
        <w:rPr>
          <w:rFonts w:ascii="Century" w:hAnsi="Century" w:cs="David"/>
          <w:rtl/>
        </w:rPr>
        <w:t xml:space="preserve"> </w:t>
      </w:r>
      <w:r>
        <w:rPr>
          <w:rFonts w:ascii="Century" w:hAnsi="Century" w:cs="David" w:hint="eastAsia"/>
          <w:rtl/>
        </w:rPr>
        <w:t>סתירה</w:t>
      </w:r>
      <w:r>
        <w:rPr>
          <w:rFonts w:ascii="Century" w:hAnsi="Century" w:cs="David"/>
          <w:rtl/>
        </w:rPr>
        <w:t xml:space="preserve"> </w:t>
      </w:r>
      <w:r>
        <w:rPr>
          <w:rFonts w:ascii="Century" w:hAnsi="Century" w:cs="David" w:hint="eastAsia"/>
          <w:rtl/>
        </w:rPr>
        <w:t>כזו</w:t>
      </w:r>
      <w:r>
        <w:rPr>
          <w:rFonts w:ascii="Century" w:hAnsi="Century" w:cs="David"/>
          <w:rtl/>
        </w:rPr>
        <w:t xml:space="preserve">, </w:t>
      </w:r>
      <w:r>
        <w:rPr>
          <w:rFonts w:ascii="Century" w:hAnsi="Century" w:cs="David" w:hint="eastAsia"/>
          <w:b/>
          <w:bCs/>
          <w:rtl/>
        </w:rPr>
        <w:t>ואולם</w:t>
      </w:r>
      <w:r>
        <w:rPr>
          <w:rFonts w:ascii="Century" w:hAnsi="Century" w:cs="David"/>
          <w:rtl/>
        </w:rPr>
        <w:t xml:space="preserve">: 1. </w:t>
      </w:r>
      <w:r>
        <w:rPr>
          <w:rFonts w:ascii="Century" w:hAnsi="Century" w:cs="David" w:hint="eastAsia"/>
          <w:rtl/>
        </w:rPr>
        <w:t>אין</w:t>
      </w:r>
      <w:r>
        <w:rPr>
          <w:rFonts w:ascii="Century" w:hAnsi="Century" w:cs="David"/>
          <w:rtl/>
        </w:rPr>
        <w:t xml:space="preserve"> </w:t>
      </w:r>
      <w:r>
        <w:rPr>
          <w:rFonts w:ascii="Century" w:hAnsi="Century" w:cs="David" w:hint="eastAsia"/>
          <w:rtl/>
        </w:rPr>
        <w:t>ז</w:t>
      </w:r>
      <w:r>
        <w:rPr>
          <w:rFonts w:ascii="Century" w:hAnsi="Century" w:cs="David" w:hint="cs"/>
          <w:rtl/>
        </w:rPr>
        <w:t>ו סוגיה שהיא</w:t>
      </w:r>
      <w:r>
        <w:rPr>
          <w:rFonts w:ascii="Century" w:hAnsi="Century" w:cs="David"/>
          <w:rtl/>
        </w:rPr>
        <w:t xml:space="preserve"> </w:t>
      </w:r>
      <w:r>
        <w:rPr>
          <w:rFonts w:ascii="Century" w:hAnsi="Century" w:cs="David" w:hint="eastAsia"/>
          <w:rtl/>
        </w:rPr>
        <w:t>מליבם</w:t>
      </w:r>
      <w:r>
        <w:rPr>
          <w:rFonts w:ascii="Century" w:hAnsi="Century" w:cs="David"/>
          <w:rtl/>
        </w:rPr>
        <w:t xml:space="preserve"> </w:t>
      </w:r>
      <w:r>
        <w:rPr>
          <w:rFonts w:ascii="Century" w:hAnsi="Century" w:cs="David" w:hint="eastAsia"/>
          <w:rtl/>
        </w:rPr>
        <w:t>של</w:t>
      </w:r>
      <w:r>
        <w:rPr>
          <w:rFonts w:ascii="Century" w:hAnsi="Century" w:cs="David"/>
          <w:rtl/>
        </w:rPr>
        <w:t xml:space="preserve"> </w:t>
      </w:r>
      <w:r>
        <w:rPr>
          <w:rFonts w:ascii="Century" w:hAnsi="Century" w:cs="David" w:hint="eastAsia"/>
          <w:rtl/>
        </w:rPr>
        <w:t>הארועים</w:t>
      </w:r>
      <w:r>
        <w:rPr>
          <w:rFonts w:ascii="Century" w:hAnsi="Century" w:cs="David"/>
          <w:rtl/>
        </w:rPr>
        <w:t xml:space="preserve"> </w:t>
      </w:r>
      <w:r>
        <w:rPr>
          <w:rFonts w:ascii="Century" w:hAnsi="Century" w:cs="David" w:hint="eastAsia"/>
          <w:rtl/>
        </w:rPr>
        <w:t>נשוא</w:t>
      </w:r>
      <w:r>
        <w:rPr>
          <w:rFonts w:ascii="Century" w:hAnsi="Century" w:cs="David"/>
          <w:rtl/>
        </w:rPr>
        <w:t xml:space="preserve"> </w:t>
      </w:r>
      <w:r>
        <w:rPr>
          <w:rFonts w:ascii="Century" w:hAnsi="Century" w:cs="David" w:hint="eastAsia"/>
          <w:rtl/>
        </w:rPr>
        <w:t>אישום</w:t>
      </w:r>
      <w:r>
        <w:rPr>
          <w:rFonts w:ascii="Century" w:hAnsi="Century" w:cs="David"/>
          <w:rtl/>
        </w:rPr>
        <w:t xml:space="preserve"> </w:t>
      </w:r>
      <w:r>
        <w:rPr>
          <w:rFonts w:ascii="Century" w:hAnsi="Century" w:cs="David" w:hint="eastAsia"/>
          <w:rtl/>
        </w:rPr>
        <w:t>שני</w:t>
      </w:r>
      <w:r>
        <w:rPr>
          <w:rFonts w:ascii="Century" w:hAnsi="Century" w:cs="David"/>
          <w:rtl/>
        </w:rPr>
        <w:t xml:space="preserve">. 2. </w:t>
      </w:r>
      <w:r>
        <w:rPr>
          <w:rFonts w:ascii="Century" w:hAnsi="Century" w:cs="David" w:hint="eastAsia"/>
          <w:rtl/>
        </w:rPr>
        <w:t>לארועים</w:t>
      </w:r>
      <w:r>
        <w:rPr>
          <w:rFonts w:ascii="Century" w:hAnsi="Century" w:cs="David"/>
          <w:rtl/>
        </w:rPr>
        <w:t xml:space="preserve"> </w:t>
      </w:r>
      <w:r>
        <w:rPr>
          <w:rFonts w:ascii="Century" w:hAnsi="Century" w:cs="David" w:hint="eastAsia"/>
          <w:rtl/>
        </w:rPr>
        <w:t>נשוא</w:t>
      </w:r>
      <w:r>
        <w:rPr>
          <w:rFonts w:ascii="Century" w:hAnsi="Century" w:cs="David"/>
          <w:rtl/>
        </w:rPr>
        <w:t xml:space="preserve"> </w:t>
      </w:r>
      <w:r>
        <w:rPr>
          <w:rFonts w:ascii="Century" w:hAnsi="Century" w:cs="David" w:hint="eastAsia"/>
          <w:rtl/>
        </w:rPr>
        <w:t>אישום</w:t>
      </w:r>
      <w:r>
        <w:rPr>
          <w:rFonts w:ascii="Century" w:hAnsi="Century" w:cs="David"/>
          <w:rtl/>
        </w:rPr>
        <w:t xml:space="preserve"> </w:t>
      </w:r>
      <w:r>
        <w:rPr>
          <w:rFonts w:ascii="Century" w:hAnsi="Century" w:cs="David" w:hint="eastAsia"/>
          <w:rtl/>
        </w:rPr>
        <w:t>שני</w:t>
      </w:r>
      <w:r>
        <w:rPr>
          <w:rFonts w:ascii="Century" w:hAnsi="Century" w:cs="David"/>
          <w:rtl/>
        </w:rPr>
        <w:t xml:space="preserve"> </w:t>
      </w:r>
      <w:r>
        <w:rPr>
          <w:rFonts w:ascii="Century" w:hAnsi="Century" w:cs="David" w:hint="eastAsia"/>
          <w:rtl/>
        </w:rPr>
        <w:t>יש</w:t>
      </w:r>
      <w:r>
        <w:rPr>
          <w:rFonts w:ascii="Century" w:hAnsi="Century" w:cs="David"/>
          <w:rtl/>
        </w:rPr>
        <w:t xml:space="preserve"> </w:t>
      </w:r>
      <w:r>
        <w:rPr>
          <w:rFonts w:ascii="Century" w:hAnsi="Century" w:cs="David" w:hint="eastAsia"/>
          <w:rtl/>
        </w:rPr>
        <w:t>חיזוקים</w:t>
      </w:r>
      <w:r>
        <w:rPr>
          <w:rFonts w:ascii="Century" w:hAnsi="Century" w:cs="David"/>
          <w:rtl/>
        </w:rPr>
        <w:t xml:space="preserve"> </w:t>
      </w:r>
      <w:r>
        <w:rPr>
          <w:rFonts w:ascii="Century" w:hAnsi="Century" w:cs="David" w:hint="eastAsia"/>
          <w:rtl/>
        </w:rPr>
        <w:t>חיצוניים</w:t>
      </w:r>
      <w:r>
        <w:rPr>
          <w:rFonts w:ascii="Century" w:hAnsi="Century" w:cs="David"/>
          <w:rtl/>
        </w:rPr>
        <w:t xml:space="preserve"> </w:t>
      </w:r>
      <w:r>
        <w:rPr>
          <w:rFonts w:ascii="Century" w:hAnsi="Century" w:cs="David" w:hint="eastAsia"/>
          <w:rtl/>
        </w:rPr>
        <w:t>כמפורט</w:t>
      </w:r>
      <w:r>
        <w:rPr>
          <w:rFonts w:ascii="Century" w:hAnsi="Century" w:cs="David"/>
          <w:rtl/>
        </w:rPr>
        <w:t xml:space="preserve"> </w:t>
      </w:r>
      <w:r>
        <w:rPr>
          <w:rFonts w:ascii="Century" w:hAnsi="Century" w:cs="David" w:hint="eastAsia"/>
          <w:rtl/>
        </w:rPr>
        <w:t>לעיל</w:t>
      </w:r>
      <w:r>
        <w:rPr>
          <w:rFonts w:ascii="Century" w:hAnsi="Century" w:cs="David"/>
          <w:rtl/>
        </w:rPr>
        <w:t xml:space="preserve">. 3. </w:t>
      </w:r>
      <w:r>
        <w:rPr>
          <w:rFonts w:ascii="Century" w:hAnsi="Century" w:cs="David" w:hint="eastAsia"/>
          <w:rtl/>
        </w:rPr>
        <w:t>כאמור</w:t>
      </w:r>
      <w:r>
        <w:rPr>
          <w:rFonts w:ascii="Century" w:hAnsi="Century" w:cs="David"/>
          <w:rtl/>
        </w:rPr>
        <w:t xml:space="preserve">, </w:t>
      </w:r>
      <w:r>
        <w:rPr>
          <w:rFonts w:ascii="Century" w:hAnsi="Century" w:cs="David" w:hint="eastAsia"/>
          <w:rtl/>
        </w:rPr>
        <w:t>עדותה</w:t>
      </w:r>
      <w:r>
        <w:rPr>
          <w:rFonts w:ascii="Century" w:hAnsi="Century" w:cs="David"/>
          <w:rtl/>
        </w:rPr>
        <w:t xml:space="preserve"> </w:t>
      </w:r>
      <w:r>
        <w:rPr>
          <w:rFonts w:ascii="Century" w:hAnsi="Century" w:cs="David" w:hint="eastAsia"/>
          <w:rtl/>
        </w:rPr>
        <w:t>של</w:t>
      </w:r>
      <w:r>
        <w:rPr>
          <w:rFonts w:ascii="Century" w:hAnsi="Century" w:cs="David"/>
          <w:rtl/>
        </w:rPr>
        <w:t xml:space="preserve"> </w:t>
      </w:r>
      <w:r>
        <w:rPr>
          <w:rFonts w:ascii="Century" w:hAnsi="Century" w:cs="David" w:hint="eastAsia"/>
          <w:rtl/>
        </w:rPr>
        <w:t>המתלוננת</w:t>
      </w:r>
      <w:r>
        <w:rPr>
          <w:rFonts w:ascii="Century" w:hAnsi="Century" w:cs="David"/>
          <w:rtl/>
        </w:rPr>
        <w:t xml:space="preserve"> </w:t>
      </w:r>
      <w:r>
        <w:rPr>
          <w:rFonts w:ascii="Century" w:hAnsi="Century" w:cs="David" w:hint="eastAsia"/>
          <w:rtl/>
        </w:rPr>
        <w:t>היתה</w:t>
      </w:r>
      <w:r>
        <w:rPr>
          <w:rFonts w:ascii="Century" w:hAnsi="Century" w:cs="David"/>
          <w:rtl/>
        </w:rPr>
        <w:t xml:space="preserve"> </w:t>
      </w:r>
      <w:r>
        <w:rPr>
          <w:rFonts w:ascii="Century" w:hAnsi="Century" w:cs="David" w:hint="eastAsia"/>
          <w:rtl/>
        </w:rPr>
        <w:t>ברורה</w:t>
      </w:r>
      <w:r>
        <w:rPr>
          <w:rFonts w:ascii="Century" w:hAnsi="Century" w:cs="David"/>
          <w:rtl/>
        </w:rPr>
        <w:t xml:space="preserve">, </w:t>
      </w:r>
      <w:r>
        <w:rPr>
          <w:rFonts w:ascii="Century" w:hAnsi="Century" w:cs="David" w:hint="eastAsia"/>
          <w:rtl/>
        </w:rPr>
        <w:t>עקבית</w:t>
      </w:r>
      <w:r>
        <w:rPr>
          <w:rFonts w:ascii="Century" w:hAnsi="Century" w:cs="David"/>
          <w:rtl/>
        </w:rPr>
        <w:t xml:space="preserve"> </w:t>
      </w:r>
      <w:r>
        <w:rPr>
          <w:rFonts w:ascii="Century" w:hAnsi="Century" w:cs="David" w:hint="eastAsia"/>
          <w:rtl/>
        </w:rPr>
        <w:t>ומהימנה</w:t>
      </w:r>
      <w:r>
        <w:rPr>
          <w:rFonts w:ascii="Century" w:hAnsi="Century" w:cs="David"/>
          <w:rtl/>
        </w:rPr>
        <w:t xml:space="preserve">, </w:t>
      </w:r>
      <w:r>
        <w:rPr>
          <w:rFonts w:ascii="Century" w:hAnsi="Century" w:cs="David" w:hint="eastAsia"/>
          <w:rtl/>
        </w:rPr>
        <w:t>ולא</w:t>
      </w:r>
      <w:r>
        <w:rPr>
          <w:rFonts w:ascii="Century" w:hAnsi="Century" w:cs="David"/>
          <w:rtl/>
        </w:rPr>
        <w:t xml:space="preserve"> </w:t>
      </w:r>
      <w:r>
        <w:rPr>
          <w:rFonts w:ascii="Century" w:hAnsi="Century" w:cs="David" w:hint="eastAsia"/>
          <w:rtl/>
        </w:rPr>
        <w:t>מצאתי</w:t>
      </w:r>
      <w:r>
        <w:rPr>
          <w:rFonts w:ascii="Century" w:hAnsi="Century" w:cs="David"/>
          <w:rtl/>
        </w:rPr>
        <w:t xml:space="preserve"> </w:t>
      </w:r>
      <w:r>
        <w:rPr>
          <w:rFonts w:ascii="Century" w:hAnsi="Century" w:cs="David" w:hint="eastAsia"/>
          <w:rtl/>
        </w:rPr>
        <w:t>בסתירה</w:t>
      </w:r>
      <w:r>
        <w:rPr>
          <w:rFonts w:ascii="Century" w:hAnsi="Century" w:cs="David"/>
          <w:rtl/>
        </w:rPr>
        <w:t xml:space="preserve"> </w:t>
      </w:r>
      <w:r>
        <w:rPr>
          <w:rFonts w:ascii="Century" w:hAnsi="Century" w:cs="David" w:hint="eastAsia"/>
          <w:rtl/>
        </w:rPr>
        <w:t>זו</w:t>
      </w:r>
      <w:r>
        <w:rPr>
          <w:rFonts w:ascii="Century" w:hAnsi="Century" w:cs="David"/>
          <w:rtl/>
        </w:rPr>
        <w:t xml:space="preserve"> </w:t>
      </w:r>
      <w:r>
        <w:rPr>
          <w:rFonts w:ascii="Century" w:hAnsi="Century" w:cs="David" w:hint="eastAsia"/>
          <w:rtl/>
        </w:rPr>
        <w:t>עילה</w:t>
      </w:r>
      <w:r>
        <w:rPr>
          <w:rFonts w:ascii="Century" w:hAnsi="Century" w:cs="David"/>
          <w:rtl/>
        </w:rPr>
        <w:t xml:space="preserve"> </w:t>
      </w:r>
      <w:r>
        <w:rPr>
          <w:rFonts w:ascii="Century" w:hAnsi="Century" w:cs="David" w:hint="eastAsia"/>
          <w:rtl/>
        </w:rPr>
        <w:t>או</w:t>
      </w:r>
      <w:r>
        <w:rPr>
          <w:rFonts w:ascii="Century" w:hAnsi="Century" w:cs="David"/>
          <w:rtl/>
        </w:rPr>
        <w:t xml:space="preserve"> </w:t>
      </w:r>
      <w:r>
        <w:rPr>
          <w:rFonts w:ascii="Century" w:hAnsi="Century" w:cs="David" w:hint="eastAsia"/>
          <w:rtl/>
        </w:rPr>
        <w:t>הצדקה</w:t>
      </w:r>
      <w:r>
        <w:rPr>
          <w:rFonts w:ascii="Century" w:hAnsi="Century" w:cs="David"/>
          <w:rtl/>
        </w:rPr>
        <w:t xml:space="preserve"> </w:t>
      </w:r>
      <w:r>
        <w:rPr>
          <w:rFonts w:ascii="Century" w:hAnsi="Century" w:cs="David" w:hint="eastAsia"/>
          <w:rtl/>
        </w:rPr>
        <w:t>לגרוע</w:t>
      </w:r>
      <w:r>
        <w:rPr>
          <w:rFonts w:ascii="Century" w:hAnsi="Century" w:cs="David"/>
          <w:rtl/>
        </w:rPr>
        <w:t xml:space="preserve"> </w:t>
      </w:r>
      <w:r>
        <w:rPr>
          <w:rFonts w:ascii="Century" w:hAnsi="Century" w:cs="David" w:hint="eastAsia"/>
          <w:rtl/>
        </w:rPr>
        <w:t>מאימוץ</w:t>
      </w:r>
      <w:r>
        <w:rPr>
          <w:rFonts w:ascii="Century" w:hAnsi="Century" w:cs="David"/>
          <w:rtl/>
        </w:rPr>
        <w:t xml:space="preserve"> </w:t>
      </w:r>
      <w:r>
        <w:rPr>
          <w:rFonts w:ascii="Century" w:hAnsi="Century" w:cs="David" w:hint="eastAsia"/>
          <w:rtl/>
        </w:rPr>
        <w:t>גירסתה</w:t>
      </w:r>
      <w:r>
        <w:rPr>
          <w:rFonts w:ascii="Century" w:hAnsi="Century" w:cs="David"/>
          <w:rtl/>
        </w:rPr>
        <w:t xml:space="preserve"> </w:t>
      </w:r>
      <w:r>
        <w:rPr>
          <w:rFonts w:cs="David"/>
          <w:rtl/>
        </w:rPr>
        <w:t xml:space="preserve">[ראו לעיל לענין אופן הערכת סתירות בעדות </w:t>
      </w:r>
      <w:r>
        <w:rPr>
          <w:rFonts w:cs="David" w:hint="cs"/>
          <w:rtl/>
        </w:rPr>
        <w:t xml:space="preserve">של </w:t>
      </w:r>
      <w:r>
        <w:rPr>
          <w:rFonts w:cs="David"/>
          <w:rtl/>
        </w:rPr>
        <w:t>קורבנות עבירות מין</w:t>
      </w:r>
      <w:r>
        <w:rPr>
          <w:rFonts w:cs="David" w:hint="cs"/>
          <w:rtl/>
        </w:rPr>
        <w:t xml:space="preserve"> </w:t>
      </w:r>
      <w:r>
        <w:rPr>
          <w:rFonts w:cs="David"/>
          <w:rtl/>
        </w:rPr>
        <w:t>-</w:t>
      </w:r>
      <w:r>
        <w:rPr>
          <w:rFonts w:cs="David" w:hint="cs"/>
          <w:rtl/>
        </w:rPr>
        <w:t xml:space="preserve"> </w:t>
      </w:r>
      <w:r w:rsidRPr="007B1B08">
        <w:rPr>
          <w:rFonts w:cs="David"/>
          <w:color w:val="000000"/>
          <w:rtl/>
        </w:rPr>
        <w:t>ע"פ 993/00 נור דלעיל, פ"ד נו</w:t>
      </w:r>
      <w:r>
        <w:rPr>
          <w:rFonts w:cs="David"/>
          <w:rtl/>
        </w:rPr>
        <w:t xml:space="preserve"> (6) 205, 221-222; </w:t>
      </w:r>
      <w:hyperlink r:id="rId79" w:history="1">
        <w:r w:rsidR="00E958A2" w:rsidRPr="00E958A2">
          <w:rPr>
            <w:rStyle w:val="Hyperlink"/>
            <w:rFonts w:ascii="Century" w:hAnsi="Century" w:cs="David" w:hint="eastAsia"/>
            <w:rtl/>
          </w:rPr>
          <w:t>ע</w:t>
        </w:r>
        <w:r w:rsidR="00E958A2" w:rsidRPr="00E958A2">
          <w:rPr>
            <w:rStyle w:val="Hyperlink"/>
            <w:rFonts w:ascii="Century" w:hAnsi="Century" w:cs="David"/>
            <w:rtl/>
          </w:rPr>
          <w:t>"</w:t>
        </w:r>
        <w:r w:rsidR="00E958A2" w:rsidRPr="00E958A2">
          <w:rPr>
            <w:rStyle w:val="Hyperlink"/>
            <w:rFonts w:ascii="Century" w:hAnsi="Century" w:cs="David" w:hint="eastAsia"/>
            <w:rtl/>
          </w:rPr>
          <w:t>פ</w:t>
        </w:r>
        <w:r w:rsidR="00E958A2" w:rsidRPr="00E958A2">
          <w:rPr>
            <w:rStyle w:val="Hyperlink"/>
            <w:rFonts w:ascii="Century" w:hAnsi="Century" w:cs="David"/>
            <w:rtl/>
          </w:rPr>
          <w:t xml:space="preserve"> 4510/11</w:t>
        </w:r>
      </w:hyperlink>
      <w:r>
        <w:rPr>
          <w:rFonts w:ascii="Century" w:hAnsi="Century" w:cs="David"/>
          <w:rtl/>
        </w:rPr>
        <w:t xml:space="preserve"> </w:t>
      </w:r>
      <w:r>
        <w:rPr>
          <w:rFonts w:ascii="Century" w:hAnsi="Century" w:cs="David" w:hint="eastAsia"/>
          <w:b/>
          <w:bCs/>
          <w:rtl/>
        </w:rPr>
        <w:t>פלוני</w:t>
      </w:r>
      <w:r>
        <w:rPr>
          <w:rFonts w:ascii="Century" w:hAnsi="Century" w:cs="David" w:hint="cs"/>
          <w:rtl/>
        </w:rPr>
        <w:t xml:space="preserve"> דלעיל</w:t>
      </w:r>
      <w:r>
        <w:rPr>
          <w:rFonts w:ascii="Century" w:hAnsi="Century" w:cs="David"/>
          <w:rtl/>
        </w:rPr>
        <w:t xml:space="preserve">, </w:t>
      </w:r>
      <w:r>
        <w:rPr>
          <w:rFonts w:ascii="Century" w:hAnsi="Century" w:cs="David" w:hint="eastAsia"/>
          <w:rtl/>
        </w:rPr>
        <w:t>בסע</w:t>
      </w:r>
      <w:r>
        <w:rPr>
          <w:rFonts w:ascii="Century" w:hAnsi="Century" w:cs="David"/>
          <w:rtl/>
        </w:rPr>
        <w:t xml:space="preserve">' 8 </w:t>
      </w:r>
      <w:r>
        <w:rPr>
          <w:rFonts w:ascii="Century" w:hAnsi="Century" w:cs="David" w:hint="eastAsia"/>
          <w:rtl/>
        </w:rPr>
        <w:t>לפסה</w:t>
      </w:r>
      <w:r>
        <w:rPr>
          <w:rFonts w:ascii="Century" w:hAnsi="Century" w:cs="David"/>
          <w:rtl/>
        </w:rPr>
        <w:t>"</w:t>
      </w:r>
      <w:r>
        <w:rPr>
          <w:rFonts w:ascii="Century" w:hAnsi="Century" w:cs="David" w:hint="eastAsia"/>
          <w:rtl/>
        </w:rPr>
        <w:t>ד</w:t>
      </w:r>
      <w:r>
        <w:rPr>
          <w:rFonts w:ascii="Century" w:hAnsi="Century" w:cs="David"/>
          <w:rtl/>
        </w:rPr>
        <w:t xml:space="preserve">; </w:t>
      </w:r>
      <w:hyperlink r:id="rId80" w:history="1">
        <w:r w:rsidR="00E958A2" w:rsidRPr="00E958A2">
          <w:rPr>
            <w:rStyle w:val="Hyperlink"/>
            <w:rFonts w:ascii="Century" w:hAnsi="Century" w:cs="David" w:hint="eastAsia"/>
            <w:rtl/>
          </w:rPr>
          <w:t>ע</w:t>
        </w:r>
        <w:r w:rsidR="00E958A2" w:rsidRPr="00E958A2">
          <w:rPr>
            <w:rStyle w:val="Hyperlink"/>
            <w:rFonts w:ascii="Century" w:hAnsi="Century" w:cs="David"/>
            <w:rtl/>
          </w:rPr>
          <w:t>"</w:t>
        </w:r>
        <w:r w:rsidR="00E958A2" w:rsidRPr="00E958A2">
          <w:rPr>
            <w:rStyle w:val="Hyperlink"/>
            <w:rFonts w:ascii="Century" w:hAnsi="Century" w:cs="David" w:hint="eastAsia"/>
            <w:rtl/>
          </w:rPr>
          <w:t>פ</w:t>
        </w:r>
        <w:r w:rsidR="00E958A2" w:rsidRPr="00E958A2">
          <w:rPr>
            <w:rStyle w:val="Hyperlink"/>
            <w:rFonts w:ascii="Century" w:hAnsi="Century" w:cs="David"/>
            <w:rtl/>
          </w:rPr>
          <w:t xml:space="preserve"> 1947/07</w:t>
        </w:r>
      </w:hyperlink>
      <w:r>
        <w:rPr>
          <w:rFonts w:ascii="Century" w:hAnsi="Century" w:cs="David"/>
          <w:rtl/>
        </w:rPr>
        <w:t xml:space="preserve"> </w:t>
      </w:r>
      <w:r>
        <w:rPr>
          <w:rFonts w:ascii="Century" w:hAnsi="Century" w:cs="David" w:hint="eastAsia"/>
          <w:b/>
          <w:bCs/>
          <w:rtl/>
        </w:rPr>
        <w:t>פלוני</w:t>
      </w:r>
      <w:r>
        <w:rPr>
          <w:rFonts w:ascii="Century" w:hAnsi="Century" w:cs="David" w:hint="cs"/>
          <w:rtl/>
        </w:rPr>
        <w:t xml:space="preserve"> דלעיל</w:t>
      </w:r>
      <w:r>
        <w:rPr>
          <w:rFonts w:ascii="Century" w:hAnsi="Century" w:cs="David"/>
          <w:rtl/>
        </w:rPr>
        <w:t xml:space="preserve">, </w:t>
      </w:r>
      <w:r>
        <w:rPr>
          <w:rFonts w:ascii="Century" w:hAnsi="Century" w:cs="David" w:hint="eastAsia"/>
          <w:rtl/>
        </w:rPr>
        <w:t>בסע</w:t>
      </w:r>
      <w:r>
        <w:rPr>
          <w:rFonts w:ascii="Century" w:hAnsi="Century" w:cs="David"/>
          <w:rtl/>
        </w:rPr>
        <w:t xml:space="preserve">' 12 </w:t>
      </w:r>
      <w:r>
        <w:rPr>
          <w:rFonts w:ascii="Century" w:hAnsi="Century" w:cs="David" w:hint="eastAsia"/>
          <w:rtl/>
        </w:rPr>
        <w:t>לפסה</w:t>
      </w:r>
      <w:r>
        <w:rPr>
          <w:rFonts w:ascii="Century" w:hAnsi="Century" w:cs="David"/>
          <w:rtl/>
        </w:rPr>
        <w:t>"</w:t>
      </w:r>
      <w:r>
        <w:rPr>
          <w:rFonts w:ascii="Century" w:hAnsi="Century" w:cs="David" w:hint="eastAsia"/>
          <w:rtl/>
        </w:rPr>
        <w:t>ד</w:t>
      </w:r>
      <w:r>
        <w:rPr>
          <w:rFonts w:cs="David"/>
          <w:rtl/>
        </w:rPr>
        <w:t xml:space="preserve">]. </w:t>
      </w:r>
    </w:p>
    <w:p w14:paraId="541AA196" w14:textId="77777777" w:rsidR="007C277A" w:rsidRDefault="007C277A">
      <w:pPr>
        <w:pStyle w:val="a0"/>
        <w:spacing w:after="0" w:line="360" w:lineRule="auto"/>
        <w:ind w:firstLine="0"/>
        <w:rPr>
          <w:rFonts w:cs="David"/>
        </w:rPr>
      </w:pPr>
    </w:p>
    <w:p w14:paraId="1CB5CEB6" w14:textId="77777777" w:rsidR="007C277A" w:rsidRDefault="00D53876">
      <w:pPr>
        <w:pStyle w:val="a0"/>
        <w:numPr>
          <w:ilvl w:val="0"/>
          <w:numId w:val="9"/>
        </w:numPr>
        <w:spacing w:after="0" w:line="360" w:lineRule="auto"/>
        <w:ind w:left="0" w:hanging="709"/>
        <w:rPr>
          <w:rFonts w:cs="David"/>
          <w:rtl/>
        </w:rPr>
      </w:pPr>
      <w:r>
        <w:rPr>
          <w:rFonts w:cs="David"/>
          <w:b/>
          <w:bCs/>
          <w:rtl/>
        </w:rPr>
        <w:t>אישום</w:t>
      </w:r>
      <w:r>
        <w:rPr>
          <w:rFonts w:cs="David" w:hint="cs"/>
          <w:b/>
          <w:bCs/>
          <w:rtl/>
        </w:rPr>
        <w:t xml:space="preserve"> שני </w:t>
      </w:r>
      <w:r>
        <w:rPr>
          <w:rFonts w:cs="David"/>
          <w:b/>
          <w:bCs/>
          <w:rtl/>
        </w:rPr>
        <w:t>-</w:t>
      </w:r>
      <w:r>
        <w:rPr>
          <w:rFonts w:cs="David" w:hint="cs"/>
          <w:b/>
          <w:bCs/>
          <w:rtl/>
        </w:rPr>
        <w:t xml:space="preserve"> </w:t>
      </w:r>
      <w:r>
        <w:rPr>
          <w:rFonts w:cs="David"/>
          <w:b/>
          <w:bCs/>
          <w:rtl/>
        </w:rPr>
        <w:t xml:space="preserve">סיכום ביניים – </w:t>
      </w:r>
      <w:r>
        <w:rPr>
          <w:rFonts w:cs="David"/>
          <w:rtl/>
        </w:rPr>
        <w:t>לפי הראיות ו</w:t>
      </w:r>
      <w:r>
        <w:rPr>
          <w:rFonts w:cs="David" w:hint="cs"/>
          <w:rtl/>
        </w:rPr>
        <w:t xml:space="preserve">לאור </w:t>
      </w:r>
      <w:r>
        <w:rPr>
          <w:rFonts w:cs="David"/>
          <w:rtl/>
        </w:rPr>
        <w:t>האמור לעיל</w:t>
      </w:r>
      <w:r>
        <w:rPr>
          <w:rFonts w:cs="David"/>
          <w:b/>
          <w:bCs/>
          <w:rtl/>
        </w:rPr>
        <w:t xml:space="preserve"> אני קובע את המימצאים הבאים:</w:t>
      </w:r>
    </w:p>
    <w:p w14:paraId="05C7E015" w14:textId="77777777" w:rsidR="007C277A" w:rsidRDefault="00D53876">
      <w:pPr>
        <w:spacing w:line="360" w:lineRule="auto"/>
        <w:jc w:val="both"/>
        <w:rPr>
          <w:b/>
          <w:bCs/>
          <w:rtl/>
        </w:rPr>
      </w:pPr>
      <w:r>
        <w:rPr>
          <w:rtl/>
        </w:rPr>
        <w:t xml:space="preserve">ביום 10.6.11 (יום שישי) או 11.6.11 (יום שבת), בעת שהנאשם והמתלוננת שהו בדירה, דרש ממנה הנאשם לקיים עימו יחסי מין. המתלוננת סירבה כי היא היתה במחזור. או אז, </w:t>
      </w:r>
      <w:r>
        <w:rPr>
          <w:b/>
          <w:bCs/>
          <w:rtl/>
        </w:rPr>
        <w:t>הנאשם ניסה לבעול את המתלוננת בניגוד להסכמתה ותוך שימוש בכוח, ע"י כך שקרע את בגדיה, לפת בחוזקה את חזה</w:t>
      </w:r>
      <w:r>
        <w:rPr>
          <w:rFonts w:hint="cs"/>
          <w:b/>
          <w:bCs/>
          <w:rtl/>
        </w:rPr>
        <w:t>,</w:t>
      </w:r>
      <w:r>
        <w:rPr>
          <w:b/>
          <w:bCs/>
          <w:rtl/>
        </w:rPr>
        <w:t xml:space="preserve"> והיכה אותה. המתלוננת נחלצה מהנאשם ורצה לחדר האמבטיה כשדם מהמחזור נוזל עליה, בעודה צועקת לעזרה, והנאשם בא אליה, אחז בה בחוזקה, וכיסה את פיה ואפה בידו וחנק אותה.</w:t>
      </w:r>
      <w:r>
        <w:rPr>
          <w:rtl/>
        </w:rPr>
        <w:t xml:space="preserve"> ביום 12.6.11 (יום ראשון), בהיותם בדירה, משסירבה המתלוננת לאקט מיני עם הנאשם, </w:t>
      </w:r>
      <w:r>
        <w:rPr>
          <w:b/>
          <w:bCs/>
          <w:rtl/>
        </w:rPr>
        <w:t>הנאשם היכה אותה בחוזקה באגרופיו, משך בשערה, וטלטל את ראשה. המתלוננת ניסתה להאבק בנאשם. הנאשם דחף אותה ברגלו והשעין אותה על המיטה בעוד רגלו לוחצת על גבה ומועכת אותה. בה בעת, אחז הנאשם בחוזקה בידו בצווארה של המתלוננת ולחץ על גרונה מספר פעמים באופן שמנע ממנה לנשום. משניסתה המתלוננת לזעוק לעזרה, נטל הנאשם כרית, הניח אותה על ראשה של המתלוננת, ומעך באמצעותה את ראשה בחוזקה באופן שמנע ממנה לנשום.</w:t>
      </w:r>
      <w:r>
        <w:rPr>
          <w:rFonts w:hint="cs"/>
          <w:b/>
          <w:bCs/>
          <w:rtl/>
        </w:rPr>
        <w:t xml:space="preserve"> </w:t>
      </w:r>
      <w:r>
        <w:rPr>
          <w:b/>
          <w:bCs/>
          <w:rtl/>
        </w:rPr>
        <w:t>הנאשם המשיך במעשיו עד אשר המתלוננת חדלה לצעוק והיתה באפיסת כוחות. כתוצאה ממעשיו של הנאשם נגרמו למתלוננת שטפי דם וחבלות באיברי גופה השונים לרבות בעינה</w:t>
      </w:r>
      <w:r>
        <w:rPr>
          <w:rFonts w:hint="cs"/>
          <w:b/>
          <w:bCs/>
          <w:rtl/>
        </w:rPr>
        <w:t>,</w:t>
      </w:r>
      <w:r>
        <w:rPr>
          <w:b/>
          <w:bCs/>
          <w:rtl/>
        </w:rPr>
        <w:t xml:space="preserve"> בצווארה, בזרועותיה </w:t>
      </w:r>
      <w:r>
        <w:rPr>
          <w:rFonts w:hint="cs"/>
          <w:b/>
          <w:bCs/>
          <w:rtl/>
        </w:rPr>
        <w:t>ו</w:t>
      </w:r>
      <w:r>
        <w:rPr>
          <w:b/>
          <w:bCs/>
          <w:rtl/>
        </w:rPr>
        <w:t>ברגליה</w:t>
      </w:r>
      <w:r>
        <w:rPr>
          <w:rFonts w:hint="cs"/>
          <w:b/>
          <w:bCs/>
          <w:rtl/>
        </w:rPr>
        <w:t>,</w:t>
      </w:r>
      <w:r>
        <w:rPr>
          <w:b/>
          <w:bCs/>
          <w:rtl/>
        </w:rPr>
        <w:t xml:space="preserve"> </w:t>
      </w:r>
      <w:r>
        <w:rPr>
          <w:rFonts w:hint="cs"/>
          <w:b/>
          <w:bCs/>
          <w:rtl/>
        </w:rPr>
        <w:t>ו</w:t>
      </w:r>
      <w:r>
        <w:rPr>
          <w:b/>
          <w:bCs/>
          <w:rtl/>
        </w:rPr>
        <w:t>היא חשה כאבים,</w:t>
      </w:r>
      <w:r>
        <w:rPr>
          <w:rFonts w:hint="cs"/>
          <w:b/>
          <w:bCs/>
          <w:rtl/>
        </w:rPr>
        <w:t xml:space="preserve"> </w:t>
      </w:r>
      <w:r>
        <w:rPr>
          <w:b/>
          <w:bCs/>
          <w:rtl/>
        </w:rPr>
        <w:t>בחילות וסחרחורת.</w:t>
      </w:r>
      <w:r>
        <w:rPr>
          <w:rFonts w:hint="cs"/>
          <w:b/>
          <w:bCs/>
          <w:rtl/>
        </w:rPr>
        <w:t xml:space="preserve"> </w:t>
      </w:r>
      <w:r>
        <w:rPr>
          <w:b/>
          <w:bCs/>
          <w:rtl/>
        </w:rPr>
        <w:t>המתלוננת נזקקה לטיפול רפואי.</w:t>
      </w:r>
      <w:r>
        <w:rPr>
          <w:rtl/>
        </w:rPr>
        <w:t xml:space="preserve"> היסודות המשפטיים של העבירה של </w:t>
      </w:r>
      <w:r>
        <w:rPr>
          <w:b/>
          <w:bCs/>
          <w:rtl/>
        </w:rPr>
        <w:t>ניסיון אינוס</w:t>
      </w:r>
      <w:r>
        <w:rPr>
          <w:rtl/>
        </w:rPr>
        <w:t xml:space="preserve"> </w:t>
      </w:r>
      <w:r>
        <w:rPr>
          <w:rFonts w:hint="cs"/>
          <w:rtl/>
        </w:rPr>
        <w:t xml:space="preserve">לפי </w:t>
      </w:r>
      <w:hyperlink r:id="rId81" w:history="1">
        <w:r w:rsidR="00BC123F" w:rsidRPr="00BC123F">
          <w:rPr>
            <w:rFonts w:hint="eastAsia"/>
            <w:color w:val="0000FF"/>
            <w:u w:val="single"/>
            <w:rtl/>
          </w:rPr>
          <w:t>סע</w:t>
        </w:r>
        <w:r w:rsidR="00BC123F" w:rsidRPr="00BC123F">
          <w:rPr>
            <w:color w:val="0000FF"/>
            <w:u w:val="single"/>
            <w:rtl/>
          </w:rPr>
          <w:t>' 345(</w:t>
        </w:r>
        <w:r w:rsidR="00BC123F" w:rsidRPr="00BC123F">
          <w:rPr>
            <w:rFonts w:hint="eastAsia"/>
            <w:color w:val="0000FF"/>
            <w:u w:val="single"/>
            <w:rtl/>
          </w:rPr>
          <w:t>א</w:t>
        </w:r>
        <w:r w:rsidR="00BC123F" w:rsidRPr="00BC123F">
          <w:rPr>
            <w:color w:val="0000FF"/>
            <w:u w:val="single"/>
            <w:rtl/>
          </w:rPr>
          <w:t>)(1)</w:t>
        </w:r>
      </w:hyperlink>
      <w:r>
        <w:rPr>
          <w:rFonts w:hint="cs"/>
          <w:rtl/>
        </w:rPr>
        <w:t xml:space="preserve"> לחוק יחד עם </w:t>
      </w:r>
      <w:hyperlink r:id="rId82" w:history="1">
        <w:r w:rsidR="00BC123F" w:rsidRPr="00BC123F">
          <w:rPr>
            <w:rFonts w:hint="eastAsia"/>
            <w:color w:val="0000FF"/>
            <w:u w:val="single"/>
            <w:rtl/>
          </w:rPr>
          <w:t>סע</w:t>
        </w:r>
        <w:r w:rsidR="00BC123F" w:rsidRPr="00BC123F">
          <w:rPr>
            <w:color w:val="0000FF"/>
            <w:u w:val="single"/>
            <w:rtl/>
          </w:rPr>
          <w:t>' 25</w:t>
        </w:r>
      </w:hyperlink>
      <w:r>
        <w:rPr>
          <w:rFonts w:hint="cs"/>
          <w:rtl/>
        </w:rPr>
        <w:t xml:space="preserve"> לחוק, </w:t>
      </w:r>
      <w:r>
        <w:rPr>
          <w:rtl/>
        </w:rPr>
        <w:t xml:space="preserve">מולאו אף הם [ראו בהקשר זה את דבריי לעיל לענין היסודות המשפטיים של עבירת האינוס (נשוא אישום ראשון - שם </w:t>
      </w:r>
      <w:r>
        <w:rPr>
          <w:rFonts w:hint="cs"/>
          <w:rtl/>
        </w:rPr>
        <w:t>באישום ראשון מדובר ב</w:t>
      </w:r>
      <w:r>
        <w:rPr>
          <w:rtl/>
        </w:rPr>
        <w:t xml:space="preserve">ריבוי מקרים), היפים גם </w:t>
      </w:r>
      <w:r>
        <w:rPr>
          <w:rFonts w:hint="cs"/>
          <w:rtl/>
        </w:rPr>
        <w:t xml:space="preserve">לדבריי </w:t>
      </w:r>
      <w:r>
        <w:rPr>
          <w:rtl/>
        </w:rPr>
        <w:t>כאן</w:t>
      </w:r>
      <w:r>
        <w:rPr>
          <w:rFonts w:hint="cs"/>
          <w:rtl/>
        </w:rPr>
        <w:t xml:space="preserve"> בהקשר לעבירה של ניסיון אינוס</w:t>
      </w:r>
      <w:r>
        <w:rPr>
          <w:rtl/>
        </w:rPr>
        <w:t>].</w:t>
      </w:r>
    </w:p>
    <w:p w14:paraId="5FEC2F70" w14:textId="77777777" w:rsidR="007C277A" w:rsidRDefault="007C277A">
      <w:pPr>
        <w:spacing w:line="360" w:lineRule="auto"/>
        <w:jc w:val="both"/>
        <w:rPr>
          <w:b/>
          <w:bCs/>
          <w:rtl/>
        </w:rPr>
      </w:pPr>
    </w:p>
    <w:p w14:paraId="02E4C32B" w14:textId="77777777" w:rsidR="007C277A" w:rsidRDefault="00D53876">
      <w:pPr>
        <w:pStyle w:val="ListParagraph"/>
        <w:numPr>
          <w:ilvl w:val="0"/>
          <w:numId w:val="9"/>
        </w:numPr>
        <w:spacing w:line="360" w:lineRule="auto"/>
        <w:ind w:left="0" w:hanging="709"/>
        <w:jc w:val="both"/>
        <w:rPr>
          <w:b/>
          <w:bCs/>
          <w:rtl/>
        </w:rPr>
      </w:pPr>
      <w:r>
        <w:rPr>
          <w:b/>
          <w:bCs/>
          <w:rtl/>
        </w:rPr>
        <w:t xml:space="preserve">אישום שני (ורביעי) – עבירה של תקיפה הגורמת חבלה ממשית בנסיבות מחמירות – עבירה לפי </w:t>
      </w:r>
      <w:hyperlink r:id="rId83" w:history="1">
        <w:r w:rsidR="00BC123F" w:rsidRPr="00BC123F">
          <w:rPr>
            <w:rFonts w:hint="eastAsia"/>
            <w:b/>
            <w:bCs/>
            <w:color w:val="0000FF"/>
            <w:u w:val="single"/>
            <w:rtl/>
          </w:rPr>
          <w:t>סעיף</w:t>
        </w:r>
        <w:r w:rsidR="00BC123F" w:rsidRPr="00BC123F">
          <w:rPr>
            <w:b/>
            <w:bCs/>
            <w:color w:val="0000FF"/>
            <w:u w:val="single"/>
            <w:rtl/>
          </w:rPr>
          <w:t xml:space="preserve"> 380</w:t>
        </w:r>
      </w:hyperlink>
      <w:r>
        <w:rPr>
          <w:b/>
          <w:bCs/>
          <w:rtl/>
        </w:rPr>
        <w:t xml:space="preserve"> לחוק יחד עם </w:t>
      </w:r>
      <w:hyperlink r:id="rId84" w:history="1">
        <w:r w:rsidR="00BC123F" w:rsidRPr="00BC123F">
          <w:rPr>
            <w:rFonts w:hint="eastAsia"/>
            <w:b/>
            <w:bCs/>
            <w:color w:val="0000FF"/>
            <w:u w:val="single"/>
            <w:rtl/>
          </w:rPr>
          <w:t>סעיף</w:t>
        </w:r>
        <w:r w:rsidR="00BC123F" w:rsidRPr="00BC123F">
          <w:rPr>
            <w:b/>
            <w:bCs/>
            <w:color w:val="0000FF"/>
            <w:u w:val="single"/>
            <w:rtl/>
          </w:rPr>
          <w:t xml:space="preserve"> 382(</w:t>
        </w:r>
        <w:r w:rsidR="00BC123F" w:rsidRPr="00BC123F">
          <w:rPr>
            <w:rFonts w:hint="eastAsia"/>
            <w:b/>
            <w:bCs/>
            <w:color w:val="0000FF"/>
            <w:u w:val="single"/>
            <w:rtl/>
          </w:rPr>
          <w:t>ג</w:t>
        </w:r>
        <w:r w:rsidR="00BC123F" w:rsidRPr="00BC123F">
          <w:rPr>
            <w:b/>
            <w:bCs/>
            <w:color w:val="0000FF"/>
            <w:u w:val="single"/>
            <w:rtl/>
          </w:rPr>
          <w:t>)</w:t>
        </w:r>
      </w:hyperlink>
      <w:r>
        <w:rPr>
          <w:b/>
          <w:bCs/>
          <w:rtl/>
        </w:rPr>
        <w:t xml:space="preserve"> לחוק – היסודות המשפטיים מולאו</w:t>
      </w:r>
      <w:r>
        <w:rPr>
          <w:rFonts w:hint="cs"/>
          <w:b/>
          <w:bCs/>
          <w:rtl/>
        </w:rPr>
        <w:t xml:space="preserve"> אף הם</w:t>
      </w:r>
      <w:r>
        <w:rPr>
          <w:b/>
          <w:bCs/>
          <w:rtl/>
        </w:rPr>
        <w:t xml:space="preserve">:  </w:t>
      </w:r>
    </w:p>
    <w:p w14:paraId="1D1FF62E" w14:textId="77777777" w:rsidR="007C277A" w:rsidRDefault="00BC123F">
      <w:pPr>
        <w:spacing w:line="360" w:lineRule="auto"/>
        <w:jc w:val="both"/>
        <w:rPr>
          <w:rtl/>
        </w:rPr>
      </w:pPr>
      <w:hyperlink r:id="rId85" w:history="1">
        <w:r w:rsidRPr="00BC123F">
          <w:rPr>
            <w:rFonts w:hint="eastAsia"/>
            <w:color w:val="0000FF"/>
            <w:u w:val="single"/>
            <w:rtl/>
          </w:rPr>
          <w:t>סעיף</w:t>
        </w:r>
        <w:r w:rsidRPr="00BC123F">
          <w:rPr>
            <w:color w:val="0000FF"/>
            <w:u w:val="single"/>
            <w:rtl/>
          </w:rPr>
          <w:t xml:space="preserve"> 380</w:t>
        </w:r>
      </w:hyperlink>
      <w:r w:rsidR="00D53876">
        <w:rPr>
          <w:rtl/>
        </w:rPr>
        <w:t xml:space="preserve"> לחוק קובע: </w:t>
      </w:r>
      <w:r w:rsidR="00D53876">
        <w:rPr>
          <w:rStyle w:val="default"/>
          <w:rFonts w:cs="David"/>
          <w:sz w:val="24"/>
          <w:szCs w:val="24"/>
          <w:rtl/>
        </w:rPr>
        <w:t xml:space="preserve">"התוקף חברו וגורם לו בכך חבלה של ממש, דינו - מאסר שלוש שנים." </w:t>
      </w:r>
      <w:hyperlink r:id="rId86" w:history="1">
        <w:r w:rsidR="00E05E20" w:rsidRPr="00E05E20">
          <w:rPr>
            <w:rStyle w:val="default"/>
            <w:rFonts w:cs="David"/>
            <w:color w:val="0000FF"/>
            <w:sz w:val="24"/>
            <w:szCs w:val="24"/>
            <w:u w:val="single"/>
            <w:rtl/>
          </w:rPr>
          <w:t>סעיף 382(ג)</w:t>
        </w:r>
      </w:hyperlink>
      <w:r w:rsidR="00D53876">
        <w:rPr>
          <w:rStyle w:val="default"/>
          <w:rFonts w:cs="David"/>
          <w:sz w:val="24"/>
          <w:szCs w:val="24"/>
          <w:rtl/>
        </w:rPr>
        <w:t xml:space="preserve"> לחוק קובע: "העובר עבירה לפי </w:t>
      </w:r>
      <w:hyperlink r:id="rId87" w:history="1">
        <w:r w:rsidR="00E05E20" w:rsidRPr="00E05E20">
          <w:rPr>
            <w:rStyle w:val="default"/>
            <w:rFonts w:cs="David"/>
            <w:color w:val="0000FF"/>
            <w:sz w:val="24"/>
            <w:szCs w:val="24"/>
            <w:u w:val="single"/>
            <w:rtl/>
          </w:rPr>
          <w:t>סעיף 380</w:t>
        </w:r>
      </w:hyperlink>
      <w:r w:rsidR="00D53876">
        <w:rPr>
          <w:rStyle w:val="default"/>
          <w:rFonts w:cs="David"/>
          <w:sz w:val="24"/>
          <w:szCs w:val="24"/>
          <w:rtl/>
        </w:rPr>
        <w:t xml:space="preserve"> כלפי בן זוגו, כמשמעותו בסעיף קטן (ב), דינו- כפל העונש..." בס"ק </w:t>
      </w:r>
      <w:hyperlink r:id="rId88" w:history="1">
        <w:r w:rsidR="00E05E20" w:rsidRPr="00E05E20">
          <w:rPr>
            <w:rStyle w:val="default"/>
            <w:rFonts w:cs="David"/>
            <w:color w:val="0000FF"/>
            <w:sz w:val="24"/>
            <w:szCs w:val="24"/>
            <w:u w:val="single"/>
            <w:rtl/>
          </w:rPr>
          <w:t>382(ב)</w:t>
        </w:r>
      </w:hyperlink>
      <w:r w:rsidR="00D53876">
        <w:rPr>
          <w:rStyle w:val="default"/>
          <w:rFonts w:cs="David"/>
          <w:sz w:val="24"/>
          <w:szCs w:val="24"/>
          <w:rtl/>
        </w:rPr>
        <w:t xml:space="preserve"> נאמר: "בן זוגו, לרבות הידוע בציבור כבן זוגו". </w:t>
      </w:r>
      <w:hyperlink r:id="rId89" w:history="1">
        <w:r w:rsidR="00E05E20" w:rsidRPr="00E05E20">
          <w:rPr>
            <w:rFonts w:hint="eastAsia"/>
            <w:color w:val="0000FF"/>
            <w:u w:val="single"/>
            <w:rtl/>
          </w:rPr>
          <w:t>סעיף</w:t>
        </w:r>
        <w:r w:rsidR="00E05E20" w:rsidRPr="00E05E20">
          <w:rPr>
            <w:color w:val="0000FF"/>
            <w:u w:val="single"/>
            <w:rtl/>
          </w:rPr>
          <w:t xml:space="preserve"> 34</w:t>
        </w:r>
        <w:r w:rsidR="00E05E20" w:rsidRPr="00E05E20">
          <w:rPr>
            <w:rFonts w:hint="eastAsia"/>
            <w:color w:val="0000FF"/>
            <w:u w:val="single"/>
            <w:rtl/>
          </w:rPr>
          <w:t>כד</w:t>
        </w:r>
      </w:hyperlink>
      <w:r w:rsidR="00D53876">
        <w:rPr>
          <w:rtl/>
        </w:rPr>
        <w:t xml:space="preserve"> לחוק מגדיר חבלה: "</w:t>
      </w:r>
      <w:r w:rsidR="00D53876">
        <w:rPr>
          <w:rStyle w:val="default"/>
          <w:rFonts w:cs="David"/>
          <w:sz w:val="24"/>
          <w:szCs w:val="24"/>
          <w:rtl/>
        </w:rPr>
        <w:t xml:space="preserve">"חבלה" - מכאוב, מחלה או ליקוי גופניים, בין קבועים ובין עוברים." </w:t>
      </w:r>
      <w:r w:rsidR="00D53876">
        <w:rPr>
          <w:rtl/>
        </w:rPr>
        <w:t xml:space="preserve">הכוונה לפגיעה גופנית מוחשית (י' קדמי, </w:t>
      </w:r>
      <w:r w:rsidR="00D53876">
        <w:rPr>
          <w:b/>
          <w:bCs/>
          <w:rtl/>
        </w:rPr>
        <w:t>על הדין בפלילים</w:t>
      </w:r>
      <w:r w:rsidR="00D53876">
        <w:rPr>
          <w:rtl/>
        </w:rPr>
        <w:t xml:space="preserve">, תשס"ו, 2006, חלק 3, עמ' 1522), ואפשר "שדי בפגיעה גופנית שגורמת לכאב בלבד כדי שהפגיעה תהיה בגדר חבלה "גופנית" (י' קדמי, </w:t>
      </w:r>
      <w:r w:rsidR="00D53876">
        <w:rPr>
          <w:b/>
          <w:bCs/>
          <w:rtl/>
        </w:rPr>
        <w:t>על הדין בפלילים</w:t>
      </w:r>
      <w:r w:rsidR="00D53876">
        <w:rPr>
          <w:rtl/>
        </w:rPr>
        <w:t>, תשס"ו, 2006, חלק 3, עמ' 1523; ראו</w:t>
      </w:r>
      <w:r w:rsidR="00D53876">
        <w:rPr>
          <w:rFonts w:hint="cs"/>
          <w:rtl/>
        </w:rPr>
        <w:t xml:space="preserve"> גם</w:t>
      </w:r>
      <w:r w:rsidR="00D53876">
        <w:rPr>
          <w:rtl/>
        </w:rPr>
        <w:t xml:space="preserve"> בסוגיה: </w:t>
      </w:r>
      <w:hyperlink r:id="rId90"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1976/11</w:t>
        </w:r>
      </w:hyperlink>
      <w:r w:rsidR="00D53876">
        <w:rPr>
          <w:rtl/>
        </w:rPr>
        <w:t xml:space="preserve"> </w:t>
      </w:r>
      <w:r w:rsidR="00D53876">
        <w:rPr>
          <w:b/>
          <w:bCs/>
          <w:rtl/>
        </w:rPr>
        <w:t>ויספיש</w:t>
      </w:r>
      <w:r w:rsidR="00D53876">
        <w:rPr>
          <w:rtl/>
        </w:rPr>
        <w:t xml:space="preserve">, בסע' 6 לפסה"ד). ברי כי חבלותיה המוכחות כנדרש של המתלוננת – שטפי דם וחבלות עונות על הגדרת "חבלה" דלעיל. היסוד הנפשי - הנאשם העיד: אם הוא תקף את המתלוננת, זה היה ללא כוונה תחילה (עמ' 117 לפר', שו' 17-20; עמ' 122 לפר', שו' 13-15; עמ' 123 לפר', שו' 21-23). </w:t>
      </w:r>
      <w:r w:rsidR="00D53876">
        <w:rPr>
          <w:b/>
          <w:bCs/>
          <w:rtl/>
        </w:rPr>
        <w:t>ואולם</w:t>
      </w:r>
      <w:r w:rsidR="00D53876">
        <w:rPr>
          <w:rtl/>
        </w:rPr>
        <w:t xml:space="preserve">: עבירות התקיפה והתקיפה הגורמת חבלה ממשית (בנסיבות מחמירות) המיוחסות לנאשם, אינן דורשות מחשבה פלילית מסוג "כוונה"; היסוד הנפשי בעבירה בא על סיפוקו לצורך הרשעה ב"מודעות" כלפי רכיבי היסוד העובדתי, וכן "פזיזות" כלפי אפשרות התרחשות התוצאה, הכל כאמור </w:t>
      </w:r>
      <w:hyperlink r:id="rId91" w:history="1">
        <w:r w:rsidR="00E05E20" w:rsidRPr="00E05E20">
          <w:rPr>
            <w:rFonts w:hint="eastAsia"/>
            <w:color w:val="0000FF"/>
            <w:u w:val="single"/>
            <w:rtl/>
          </w:rPr>
          <w:t>בסעיף</w:t>
        </w:r>
        <w:r w:rsidR="00E05E20" w:rsidRPr="00E05E20">
          <w:rPr>
            <w:color w:val="0000FF"/>
            <w:u w:val="single"/>
            <w:rtl/>
          </w:rPr>
          <w:t xml:space="preserve"> 20(</w:t>
        </w:r>
        <w:r w:rsidR="00E05E20" w:rsidRPr="00E05E20">
          <w:rPr>
            <w:rFonts w:hint="eastAsia"/>
            <w:color w:val="0000FF"/>
            <w:u w:val="single"/>
            <w:rtl/>
          </w:rPr>
          <w:t>א</w:t>
        </w:r>
        <w:r w:rsidR="00E05E20" w:rsidRPr="00E05E20">
          <w:rPr>
            <w:color w:val="0000FF"/>
            <w:u w:val="single"/>
            <w:rtl/>
          </w:rPr>
          <w:t>)</w:t>
        </w:r>
      </w:hyperlink>
      <w:r w:rsidR="00D53876">
        <w:rPr>
          <w:rtl/>
        </w:rPr>
        <w:t xml:space="preserve"> לחוק (י' קדמי, </w:t>
      </w:r>
      <w:r w:rsidR="00D53876">
        <w:rPr>
          <w:b/>
          <w:bCs/>
          <w:rtl/>
        </w:rPr>
        <w:t>על הדין בפלילים</w:t>
      </w:r>
      <w:r w:rsidR="00D53876">
        <w:rPr>
          <w:rtl/>
        </w:rPr>
        <w:t xml:space="preserve">, תשס"ו, 2006, חלק 3, עמ' 1523). כאשר הנאשם, עפ"י עדותו שלו, נתן מכה למתלוננת </w:t>
      </w:r>
      <w:r w:rsidR="00D53876">
        <w:rPr>
          <w:rFonts w:hint="cs"/>
          <w:rtl/>
        </w:rPr>
        <w:t>ו/</w:t>
      </w:r>
      <w:r w:rsidR="00D53876">
        <w:rPr>
          <w:rtl/>
        </w:rPr>
        <w:t xml:space="preserve">או הרביץ לה, לא כל שכן </w:t>
      </w:r>
      <w:r w:rsidR="00D53876">
        <w:rPr>
          <w:rFonts w:hint="cs"/>
          <w:rtl/>
        </w:rPr>
        <w:t>כש</w:t>
      </w:r>
      <w:r w:rsidR="00D53876">
        <w:rPr>
          <w:rtl/>
        </w:rPr>
        <w:t xml:space="preserve">עפ"י עדותה המהימנה של המתלוננת הנאשם היכה אותה שוב ושוב, </w:t>
      </w:r>
      <w:r w:rsidR="00D53876">
        <w:rPr>
          <w:rFonts w:hint="cs"/>
          <w:rtl/>
        </w:rPr>
        <w:t xml:space="preserve">ובחוזקה, </w:t>
      </w:r>
      <w:r w:rsidR="00D53876">
        <w:rPr>
          <w:rtl/>
        </w:rPr>
        <w:t xml:space="preserve">הרי שבכך הנאשם היה שווה נפש ונטל סיכון בלתי סביר לאפשרות שהמתלוננת תחבל עקב מעשיו, כפי שאכן ארע </w:t>
      </w:r>
      <w:r w:rsidR="00D53876">
        <w:rPr>
          <w:rFonts w:hint="cs"/>
          <w:rtl/>
        </w:rPr>
        <w:t xml:space="preserve">- </w:t>
      </w:r>
      <w:r w:rsidR="00D53876">
        <w:rPr>
          <w:rtl/>
        </w:rPr>
        <w:t>כשנגרמו לה החבלות של ממש דלעיל (ראו</w:t>
      </w:r>
      <w:r w:rsidR="00D53876">
        <w:rPr>
          <w:rFonts w:hint="cs"/>
          <w:rtl/>
        </w:rPr>
        <w:t xml:space="preserve"> </w:t>
      </w:r>
      <w:r w:rsidR="00D53876">
        <w:rPr>
          <w:rtl/>
        </w:rPr>
        <w:t>התמונות והתעודות הרפואיות</w:t>
      </w:r>
      <w:r w:rsidR="00D53876">
        <w:rPr>
          <w:b/>
          <w:bCs/>
          <w:rtl/>
        </w:rPr>
        <w:t xml:space="preserve"> - ת/14-ת/1</w:t>
      </w:r>
      <w:r w:rsidR="00D53876">
        <w:rPr>
          <w:rFonts w:hint="cs"/>
          <w:b/>
          <w:bCs/>
          <w:rtl/>
        </w:rPr>
        <w:t>8</w:t>
      </w:r>
      <w:r w:rsidR="00D53876">
        <w:rPr>
          <w:rtl/>
        </w:rPr>
        <w:t xml:space="preserve">, </w:t>
      </w:r>
      <w:r w:rsidR="00D53876">
        <w:rPr>
          <w:b/>
          <w:bCs/>
          <w:rtl/>
        </w:rPr>
        <w:t>ת/26</w:t>
      </w:r>
      <w:r w:rsidR="00D53876">
        <w:rPr>
          <w:rtl/>
        </w:rPr>
        <w:t>). ודוק:</w:t>
      </w:r>
      <w:r w:rsidR="00D53876">
        <w:rPr>
          <w:rFonts w:hint="cs"/>
          <w:rtl/>
        </w:rPr>
        <w:t xml:space="preserve"> </w:t>
      </w:r>
      <w:r w:rsidR="00D53876">
        <w:rPr>
          <w:rtl/>
        </w:rPr>
        <w:t xml:space="preserve">הנאשם </w:t>
      </w:r>
      <w:r w:rsidR="00D53876">
        <w:rPr>
          <w:rFonts w:hint="cs"/>
          <w:rtl/>
        </w:rPr>
        <w:t>אישר</w:t>
      </w:r>
      <w:r w:rsidR="00D53876">
        <w:rPr>
          <w:rtl/>
        </w:rPr>
        <w:t xml:space="preserve"> שהוא </w:t>
      </w:r>
      <w:r w:rsidR="00D53876">
        <w:rPr>
          <w:rFonts w:hint="cs"/>
          <w:b/>
          <w:bCs/>
          <w:rtl/>
        </w:rPr>
        <w:t xml:space="preserve">נתן מכה למתלוננת </w:t>
      </w:r>
      <w:r w:rsidR="00D53876">
        <w:rPr>
          <w:b/>
          <w:bCs/>
          <w:rtl/>
        </w:rPr>
        <w:t>"...רק במקומות נוחים</w:t>
      </w:r>
      <w:r w:rsidR="00D53876">
        <w:rPr>
          <w:rFonts w:hint="cs"/>
          <w:b/>
          <w:bCs/>
          <w:rtl/>
        </w:rPr>
        <w:t xml:space="preserve"> כמו רגל טוסיק</w:t>
      </w:r>
      <w:r w:rsidR="00D53876">
        <w:rPr>
          <w:b/>
          <w:bCs/>
          <w:rtl/>
        </w:rPr>
        <w:t>"</w:t>
      </w:r>
      <w:r w:rsidR="00D53876">
        <w:rPr>
          <w:rtl/>
        </w:rPr>
        <w:t xml:space="preserve"> (</w:t>
      </w:r>
      <w:r w:rsidR="00D53876">
        <w:rPr>
          <w:b/>
          <w:bCs/>
          <w:rtl/>
        </w:rPr>
        <w:t>ת/</w:t>
      </w:r>
      <w:r w:rsidR="00D53876">
        <w:rPr>
          <w:rFonts w:hint="cs"/>
          <w:b/>
          <w:bCs/>
          <w:rtl/>
        </w:rPr>
        <w:t>3</w:t>
      </w:r>
      <w:r w:rsidR="00D53876">
        <w:rPr>
          <w:rtl/>
        </w:rPr>
        <w:t xml:space="preserve">, ע' 6,ש' </w:t>
      </w:r>
      <w:r w:rsidR="00D53876">
        <w:rPr>
          <w:rFonts w:hint="cs"/>
          <w:rtl/>
        </w:rPr>
        <w:t>165-166</w:t>
      </w:r>
      <w:r w:rsidR="00D53876">
        <w:rPr>
          <w:rtl/>
        </w:rPr>
        <w:t xml:space="preserve">). היינו, מדברי הנאשם עולה </w:t>
      </w:r>
      <w:r w:rsidR="00D53876">
        <w:rPr>
          <w:b/>
          <w:bCs/>
          <w:rtl/>
        </w:rPr>
        <w:t>מודעותו למיקום המחושב</w:t>
      </w:r>
      <w:r w:rsidR="00D53876">
        <w:rPr>
          <w:rtl/>
        </w:rPr>
        <w:t xml:space="preserve"> בגופה של המתלוננת שבו הוא </w:t>
      </w:r>
      <w:r w:rsidR="00D53876">
        <w:rPr>
          <w:rFonts w:hint="cs"/>
          <w:rtl/>
        </w:rPr>
        <w:t>"בחר" להכות</w:t>
      </w:r>
      <w:r w:rsidR="00D53876">
        <w:rPr>
          <w:rtl/>
        </w:rPr>
        <w:t>ה, כדי לא להשאיר סימנים, כפי ש</w:t>
      </w:r>
      <w:r w:rsidR="00D53876">
        <w:rPr>
          <w:rFonts w:hint="cs"/>
          <w:rtl/>
        </w:rPr>
        <w:t xml:space="preserve">הוא </w:t>
      </w:r>
      <w:r w:rsidR="00D53876">
        <w:rPr>
          <w:rtl/>
        </w:rPr>
        <w:t xml:space="preserve">העיד בבית המשפט במו פיו: </w:t>
      </w:r>
      <w:r w:rsidR="00D53876">
        <w:rPr>
          <w:b/>
          <w:bCs/>
          <w:rtl/>
        </w:rPr>
        <w:t xml:space="preserve">"...השתדלתי שזה יהיה במקום נכון כדי שלא יהיו לה סימנים..." </w:t>
      </w:r>
      <w:r w:rsidR="00D53876">
        <w:rPr>
          <w:rtl/>
        </w:rPr>
        <w:t>(עמ' 134 לפר', שו' 25-26). גם מטעם זה יש לדחות את טענת הנאשם שהוא היכה את המתלוננת ללא כוונה תחילה, כהגדרתו</w:t>
      </w:r>
      <w:r w:rsidR="00D53876">
        <w:rPr>
          <w:rFonts w:hint="cs"/>
          <w:rtl/>
        </w:rPr>
        <w:t>, כי מדבריו עולה לפחות "כוונה"</w:t>
      </w:r>
      <w:r w:rsidR="00D53876">
        <w:rPr>
          <w:rtl/>
        </w:rPr>
        <w:t xml:space="preserve"> (הגם, שכאמור, </w:t>
      </w:r>
      <w:r w:rsidR="00D53876">
        <w:rPr>
          <w:rFonts w:hint="cs"/>
          <w:rtl/>
        </w:rPr>
        <w:t xml:space="preserve">ממילא בעבירות האלימות דלעיל </w:t>
      </w:r>
      <w:r w:rsidR="00D53876">
        <w:rPr>
          <w:rtl/>
        </w:rPr>
        <w:t>אין דרישה משפטית ל</w:t>
      </w:r>
      <w:r w:rsidR="00D53876">
        <w:rPr>
          <w:rFonts w:hint="cs"/>
          <w:rtl/>
        </w:rPr>
        <w:t xml:space="preserve">יסוד נפשי של </w:t>
      </w:r>
      <w:r w:rsidR="00D53876">
        <w:rPr>
          <w:rtl/>
        </w:rPr>
        <w:t>"כוונה</w:t>
      </w:r>
      <w:r w:rsidR="00D53876">
        <w:rPr>
          <w:rFonts w:hint="cs"/>
          <w:rtl/>
        </w:rPr>
        <w:t>"</w:t>
      </w:r>
      <w:r w:rsidR="00D53876">
        <w:rPr>
          <w:rtl/>
        </w:rPr>
        <w:t xml:space="preserve"> </w:t>
      </w:r>
      <w:r w:rsidR="00D53876">
        <w:rPr>
          <w:rFonts w:hint="cs"/>
          <w:rtl/>
        </w:rPr>
        <w:t>"</w:t>
      </w:r>
      <w:r w:rsidR="00D53876">
        <w:rPr>
          <w:rtl/>
        </w:rPr>
        <w:t xml:space="preserve">תחילה").  </w:t>
      </w:r>
    </w:p>
    <w:p w14:paraId="6E3406F8" w14:textId="77777777" w:rsidR="007C277A" w:rsidRDefault="007C277A">
      <w:pPr>
        <w:spacing w:line="360" w:lineRule="auto"/>
        <w:jc w:val="both"/>
        <w:rPr>
          <w:b/>
          <w:bCs/>
          <w:rtl/>
        </w:rPr>
      </w:pPr>
    </w:p>
    <w:p w14:paraId="5CFC5B24" w14:textId="77777777" w:rsidR="007C277A" w:rsidRDefault="00D53876">
      <w:pPr>
        <w:spacing w:line="360" w:lineRule="auto"/>
        <w:jc w:val="both"/>
        <w:rPr>
          <w:rtl/>
        </w:rPr>
      </w:pPr>
      <w:r>
        <w:rPr>
          <w:b/>
          <w:bCs/>
          <w:rtl/>
        </w:rPr>
        <w:t>על כן</w:t>
      </w:r>
      <w:r>
        <w:rPr>
          <w:rtl/>
        </w:rPr>
        <w:t>: ל</w:t>
      </w:r>
      <w:r>
        <w:rPr>
          <w:rFonts w:hint="cs"/>
          <w:rtl/>
        </w:rPr>
        <w:t>פי</w:t>
      </w:r>
      <w:r>
        <w:rPr>
          <w:rtl/>
        </w:rPr>
        <w:t xml:space="preserve"> הראיות ו</w:t>
      </w:r>
      <w:r>
        <w:rPr>
          <w:rFonts w:hint="cs"/>
          <w:rtl/>
        </w:rPr>
        <w:t xml:space="preserve">לאור </w:t>
      </w:r>
      <w:r>
        <w:rPr>
          <w:rtl/>
        </w:rPr>
        <w:t>האמור לעיל, אני קובע איפוא שהוכחו מעבר לספק סביר העבירות הבאות שביצע הנאשם</w:t>
      </w:r>
      <w:r>
        <w:rPr>
          <w:rFonts w:hint="cs"/>
          <w:rtl/>
        </w:rPr>
        <w:t xml:space="preserve"> נשוא אישום שני</w:t>
      </w:r>
      <w:r>
        <w:rPr>
          <w:rtl/>
        </w:rPr>
        <w:t xml:space="preserve">: </w:t>
      </w:r>
      <w:r>
        <w:rPr>
          <w:b/>
          <w:bCs/>
          <w:rtl/>
        </w:rPr>
        <w:t>ניסיון אינוס</w:t>
      </w:r>
      <w:r>
        <w:rPr>
          <w:rtl/>
        </w:rPr>
        <w:t xml:space="preserve">, לפי </w:t>
      </w:r>
      <w:hyperlink r:id="rId92" w:history="1">
        <w:r w:rsidR="00E05E20" w:rsidRPr="00E05E20">
          <w:rPr>
            <w:rFonts w:hint="eastAsia"/>
            <w:color w:val="0000FF"/>
            <w:u w:val="single"/>
            <w:rtl/>
          </w:rPr>
          <w:t>סעיף</w:t>
        </w:r>
        <w:r w:rsidR="00E05E20" w:rsidRPr="00E05E20">
          <w:rPr>
            <w:color w:val="0000FF"/>
            <w:u w:val="single"/>
            <w:rtl/>
          </w:rPr>
          <w:t xml:space="preserve"> 345(</w:t>
        </w:r>
        <w:r w:rsidR="00E05E20" w:rsidRPr="00E05E20">
          <w:rPr>
            <w:rFonts w:hint="eastAsia"/>
            <w:color w:val="0000FF"/>
            <w:u w:val="single"/>
            <w:rtl/>
          </w:rPr>
          <w:t>א</w:t>
        </w:r>
        <w:r w:rsidR="00E05E20" w:rsidRPr="00E05E20">
          <w:rPr>
            <w:color w:val="0000FF"/>
            <w:u w:val="single"/>
            <w:rtl/>
          </w:rPr>
          <w:t>)(1)</w:t>
        </w:r>
      </w:hyperlink>
      <w:r>
        <w:rPr>
          <w:rtl/>
        </w:rPr>
        <w:t xml:space="preserve"> לחוק יחד עם </w:t>
      </w:r>
      <w:hyperlink r:id="rId93" w:history="1">
        <w:r w:rsidR="00E05E20" w:rsidRPr="00E05E20">
          <w:rPr>
            <w:rFonts w:hint="eastAsia"/>
            <w:color w:val="0000FF"/>
            <w:u w:val="single"/>
            <w:rtl/>
          </w:rPr>
          <w:t>סעיף</w:t>
        </w:r>
        <w:r w:rsidR="00E05E20" w:rsidRPr="00E05E20">
          <w:rPr>
            <w:color w:val="0000FF"/>
            <w:u w:val="single"/>
            <w:rtl/>
          </w:rPr>
          <w:t xml:space="preserve"> 25</w:t>
        </w:r>
      </w:hyperlink>
      <w:r>
        <w:rPr>
          <w:rtl/>
        </w:rPr>
        <w:t xml:space="preserve"> לחוק </w:t>
      </w:r>
      <w:r>
        <w:rPr>
          <w:rFonts w:hint="cs"/>
          <w:b/>
          <w:bCs/>
          <w:rtl/>
        </w:rPr>
        <w:t>ו</w:t>
      </w:r>
      <w:r>
        <w:rPr>
          <w:b/>
          <w:bCs/>
          <w:rtl/>
        </w:rPr>
        <w:t>תקיפה הגורמת חבלה ממשית בנסיבות מחמירות</w:t>
      </w:r>
      <w:r>
        <w:rPr>
          <w:rtl/>
        </w:rPr>
        <w:t xml:space="preserve">, לפי </w:t>
      </w:r>
      <w:hyperlink r:id="rId94" w:history="1">
        <w:r w:rsidR="00E05E20" w:rsidRPr="00E05E20">
          <w:rPr>
            <w:rFonts w:hint="eastAsia"/>
            <w:color w:val="0000FF"/>
            <w:u w:val="single"/>
            <w:rtl/>
          </w:rPr>
          <w:t>סעיף</w:t>
        </w:r>
        <w:r w:rsidR="00E05E20" w:rsidRPr="00E05E20">
          <w:rPr>
            <w:color w:val="0000FF"/>
            <w:u w:val="single"/>
            <w:rtl/>
          </w:rPr>
          <w:t xml:space="preserve"> 380</w:t>
        </w:r>
      </w:hyperlink>
      <w:r>
        <w:rPr>
          <w:rtl/>
        </w:rPr>
        <w:t xml:space="preserve"> לחוק יחד עם </w:t>
      </w:r>
      <w:hyperlink r:id="rId95" w:history="1">
        <w:r w:rsidR="00E05E20" w:rsidRPr="00E05E20">
          <w:rPr>
            <w:rFonts w:hint="eastAsia"/>
            <w:color w:val="0000FF"/>
            <w:u w:val="single"/>
            <w:rtl/>
          </w:rPr>
          <w:t>סעיף</w:t>
        </w:r>
        <w:r w:rsidR="00E05E20" w:rsidRPr="00E05E20">
          <w:rPr>
            <w:color w:val="0000FF"/>
            <w:u w:val="single"/>
            <w:rtl/>
          </w:rPr>
          <w:t xml:space="preserve"> 382(</w:t>
        </w:r>
        <w:r w:rsidR="00E05E20" w:rsidRPr="00E05E20">
          <w:rPr>
            <w:rFonts w:hint="eastAsia"/>
            <w:color w:val="0000FF"/>
            <w:u w:val="single"/>
            <w:rtl/>
          </w:rPr>
          <w:t>ג</w:t>
        </w:r>
        <w:r w:rsidR="00E05E20" w:rsidRPr="00E05E20">
          <w:rPr>
            <w:color w:val="0000FF"/>
            <w:u w:val="single"/>
            <w:rtl/>
          </w:rPr>
          <w:t>)</w:t>
        </w:r>
      </w:hyperlink>
      <w:r>
        <w:rPr>
          <w:rtl/>
        </w:rPr>
        <w:t xml:space="preserve"> לחוק. כאמור, אציע לחבריי לזכות הנאשם מעבירת האיומים</w:t>
      </w:r>
      <w:r>
        <w:rPr>
          <w:rFonts w:hint="cs"/>
          <w:rtl/>
        </w:rPr>
        <w:t xml:space="preserve"> הנטענת באישום שני</w:t>
      </w:r>
      <w:r>
        <w:rPr>
          <w:rtl/>
        </w:rPr>
        <w:t xml:space="preserve">. </w:t>
      </w:r>
    </w:p>
    <w:p w14:paraId="58416871" w14:textId="77777777" w:rsidR="007C277A" w:rsidRDefault="007C277A">
      <w:pPr>
        <w:spacing w:line="360" w:lineRule="auto"/>
        <w:jc w:val="both"/>
        <w:rPr>
          <w:rtl/>
        </w:rPr>
      </w:pPr>
    </w:p>
    <w:p w14:paraId="60509443" w14:textId="77777777" w:rsidR="007C277A" w:rsidRDefault="00D53876">
      <w:pPr>
        <w:spacing w:line="360" w:lineRule="auto"/>
        <w:jc w:val="both"/>
        <w:rPr>
          <w:b/>
          <w:bCs/>
          <w:rtl/>
        </w:rPr>
      </w:pPr>
      <w:r>
        <w:rPr>
          <w:b/>
          <w:bCs/>
          <w:rtl/>
        </w:rPr>
        <w:tab/>
      </w:r>
      <w:r>
        <w:rPr>
          <w:b/>
          <w:bCs/>
          <w:rtl/>
        </w:rPr>
        <w:tab/>
      </w:r>
      <w:r>
        <w:rPr>
          <w:b/>
          <w:bCs/>
          <w:rtl/>
        </w:rPr>
        <w:tab/>
      </w:r>
      <w:r>
        <w:rPr>
          <w:b/>
          <w:bCs/>
          <w:rtl/>
        </w:rPr>
        <w:tab/>
      </w:r>
      <w:r>
        <w:rPr>
          <w:b/>
          <w:bCs/>
          <w:rtl/>
        </w:rPr>
        <w:tab/>
      </w:r>
      <w:r>
        <w:rPr>
          <w:b/>
          <w:bCs/>
          <w:u w:val="single"/>
          <w:rtl/>
        </w:rPr>
        <w:t>אישום שלישי</w:t>
      </w:r>
      <w:r>
        <w:rPr>
          <w:b/>
          <w:bCs/>
          <w:rtl/>
        </w:rPr>
        <w:t>:</w:t>
      </w:r>
    </w:p>
    <w:p w14:paraId="0E54A6AF" w14:textId="77777777" w:rsidR="007C277A" w:rsidRDefault="007C277A">
      <w:pPr>
        <w:spacing w:line="360" w:lineRule="auto"/>
        <w:jc w:val="both"/>
        <w:rPr>
          <w:b/>
          <w:bCs/>
          <w:u w:val="single"/>
          <w:rtl/>
        </w:rPr>
      </w:pPr>
    </w:p>
    <w:p w14:paraId="608B40F8" w14:textId="77777777" w:rsidR="007C277A" w:rsidRDefault="00D53876">
      <w:pPr>
        <w:spacing w:line="360" w:lineRule="auto"/>
        <w:jc w:val="both"/>
        <w:rPr>
          <w:rtl/>
        </w:rPr>
      </w:pPr>
      <w:r>
        <w:rPr>
          <w:b/>
          <w:bCs/>
          <w:rtl/>
        </w:rPr>
        <w:t>מתוך כתב האישום – באישום שלישי נאמר:</w:t>
      </w:r>
      <w:r>
        <w:rPr>
          <w:rtl/>
        </w:rPr>
        <w:t xml:space="preserve"> במועד סמוך ליום 24.8.10, בהיותם בדירה, תקף הנאשם את המתלוננת, על ידי כך שהיכה אותה בחוזקה באגרופיו באזור החזה והבטן וגרם לה לשברים בצלעותיה. כתוצאה מכך, נאלצה המתלוננת לפנות לטיפול רפואי. יוחסה לנאשם עבירה של </w:t>
      </w:r>
      <w:r>
        <w:rPr>
          <w:b/>
          <w:bCs/>
          <w:rtl/>
        </w:rPr>
        <w:t>חבלה חמורה בנסיבות מחמירות.</w:t>
      </w:r>
      <w:r>
        <w:rPr>
          <w:rtl/>
        </w:rPr>
        <w:t xml:space="preserve"> הנאשם כפר</w:t>
      </w:r>
      <w:r>
        <w:rPr>
          <w:rFonts w:hint="cs"/>
          <w:rtl/>
        </w:rPr>
        <w:t xml:space="preserve"> בחלק מהמיוחס לו, כמפורט להלן. </w:t>
      </w:r>
    </w:p>
    <w:p w14:paraId="5948492D" w14:textId="77777777" w:rsidR="007C277A" w:rsidRDefault="007C277A">
      <w:pPr>
        <w:spacing w:line="360" w:lineRule="auto"/>
        <w:jc w:val="both"/>
        <w:rPr>
          <w:rtl/>
        </w:rPr>
      </w:pPr>
    </w:p>
    <w:p w14:paraId="452C3071" w14:textId="77777777" w:rsidR="007C277A" w:rsidRDefault="00D53876">
      <w:pPr>
        <w:pStyle w:val="ListParagraph"/>
        <w:numPr>
          <w:ilvl w:val="0"/>
          <w:numId w:val="9"/>
        </w:numPr>
        <w:spacing w:line="360" w:lineRule="auto"/>
        <w:ind w:left="0" w:hanging="709"/>
        <w:jc w:val="both"/>
      </w:pPr>
      <w:r>
        <w:rPr>
          <w:rtl/>
        </w:rPr>
        <w:t xml:space="preserve">המתלוננת העידה בבית המשפט: </w:t>
      </w:r>
      <w:r>
        <w:rPr>
          <w:b/>
          <w:bCs/>
          <w:rtl/>
        </w:rPr>
        <w:t xml:space="preserve">הנאשם היכה אותה באגרופים בצלעות. היא פנתה לבית חולים וקבעו שיש לה שברים </w:t>
      </w:r>
      <w:r>
        <w:rPr>
          <w:rtl/>
        </w:rPr>
        <w:t>(עמ' 59 לפר', שו' 16-25). עדות המתלוננת בבית המשפט היתה עקבית לעיקר עדותה במשטרה, וגם שם המתלוננת סיפרה על כך שהנאשם שבר לה במכות את הצלעות (</w:t>
      </w:r>
      <w:r>
        <w:rPr>
          <w:b/>
          <w:bCs/>
          <w:rtl/>
        </w:rPr>
        <w:t>נ/10א</w:t>
      </w:r>
      <w:r>
        <w:rPr>
          <w:rtl/>
        </w:rPr>
        <w:t xml:space="preserve">, מספר חקירה 240907/11-09, עמ' 7, שו' 3-13; ראו גם באימרת המתלוננת במשטרה </w:t>
      </w:r>
      <w:r>
        <w:rPr>
          <w:b/>
          <w:bCs/>
          <w:rtl/>
        </w:rPr>
        <w:t>נ/11</w:t>
      </w:r>
      <w:r>
        <w:rPr>
          <w:rtl/>
        </w:rPr>
        <w:t xml:space="preserve">, עמ' 2, שו' 38-42; ראו גם בתמליל עדות המתלוננת במשטרה מיום 25.6.11, </w:t>
      </w:r>
      <w:r>
        <w:rPr>
          <w:b/>
          <w:bCs/>
          <w:rtl/>
        </w:rPr>
        <w:t>נ/22</w:t>
      </w:r>
      <w:r>
        <w:rPr>
          <w:rtl/>
        </w:rPr>
        <w:t xml:space="preserve">, דיסק 1/2, עמ' 9). </w:t>
      </w:r>
      <w:r>
        <w:rPr>
          <w:b/>
          <w:bCs/>
          <w:rtl/>
        </w:rPr>
        <w:t>חיזוק</w:t>
      </w:r>
      <w:r>
        <w:rPr>
          <w:rtl/>
        </w:rPr>
        <w:t xml:space="preserve"> לעדות המתלוננת הוא בתעודה הרפואית מיום 24.8.10 </w:t>
      </w:r>
      <w:r>
        <w:rPr>
          <w:b/>
          <w:bCs/>
          <w:rtl/>
        </w:rPr>
        <w:t>- ת/20</w:t>
      </w:r>
      <w:r>
        <w:rPr>
          <w:rtl/>
        </w:rPr>
        <w:t xml:space="preserve"> – </w:t>
      </w:r>
      <w:r>
        <w:rPr>
          <w:rFonts w:hint="cs"/>
          <w:rtl/>
        </w:rPr>
        <w:t>שם</w:t>
      </w:r>
      <w:r>
        <w:rPr>
          <w:rtl/>
        </w:rPr>
        <w:t xml:space="preserve"> נאמר בפרק "בדיקה גופנית" -...</w:t>
      </w:r>
      <w:r>
        <w:rPr>
          <w:b/>
          <w:bCs/>
          <w:rtl/>
        </w:rPr>
        <w:t>שבר צלע 5-6..."</w:t>
      </w:r>
      <w:r>
        <w:rPr>
          <w:rtl/>
        </w:rPr>
        <w:t xml:space="preserve"> (ראו גם ב"אבחנה"). במענה לטענות ההגנה (עמ' 10 לסיכומיה) לגבי ספק כביכול אם נגרם שבר בצלע, אזכיר: הסניגורים הסכימו </w:t>
      </w:r>
      <w:r>
        <w:rPr>
          <w:rFonts w:hint="cs"/>
          <w:rtl/>
        </w:rPr>
        <w:t xml:space="preserve">בבית המשפט </w:t>
      </w:r>
      <w:r>
        <w:rPr>
          <w:rtl/>
        </w:rPr>
        <w:t>להגשה (גם) של התעודה הרפואית</w:t>
      </w:r>
      <w:r>
        <w:rPr>
          <w:b/>
          <w:bCs/>
          <w:rtl/>
        </w:rPr>
        <w:t xml:space="preserve"> ת/20 </w:t>
      </w:r>
      <w:r>
        <w:rPr>
          <w:rtl/>
        </w:rPr>
        <w:t>כראייה לאמיתות התוכן,</w:t>
      </w:r>
      <w:r>
        <w:rPr>
          <w:rFonts w:hint="cs"/>
          <w:rtl/>
        </w:rPr>
        <w:t xml:space="preserve"> </w:t>
      </w:r>
      <w:r>
        <w:rPr>
          <w:rtl/>
        </w:rPr>
        <w:t>ללא חקיר</w:t>
      </w:r>
      <w:r>
        <w:rPr>
          <w:rFonts w:hint="cs"/>
          <w:rtl/>
        </w:rPr>
        <w:t>ה נגדית</w:t>
      </w:r>
      <w:r>
        <w:rPr>
          <w:rtl/>
        </w:rPr>
        <w:t xml:space="preserve"> </w:t>
      </w:r>
      <w:r>
        <w:rPr>
          <w:rFonts w:hint="cs"/>
          <w:rtl/>
        </w:rPr>
        <w:t xml:space="preserve">של </w:t>
      </w:r>
      <w:r>
        <w:rPr>
          <w:rtl/>
        </w:rPr>
        <w:t>הרופאים (ע</w:t>
      </w:r>
      <w:r>
        <w:rPr>
          <w:rFonts w:hint="cs"/>
          <w:rtl/>
        </w:rPr>
        <w:t>מ</w:t>
      </w:r>
      <w:r>
        <w:rPr>
          <w:rtl/>
        </w:rPr>
        <w:t>' 99 לפר',</w:t>
      </w:r>
      <w:r>
        <w:rPr>
          <w:rFonts w:hint="cs"/>
          <w:rtl/>
        </w:rPr>
        <w:t xml:space="preserve"> </w:t>
      </w:r>
      <w:r>
        <w:rPr>
          <w:rtl/>
        </w:rPr>
        <w:t>ש</w:t>
      </w:r>
      <w:r>
        <w:rPr>
          <w:rFonts w:hint="cs"/>
          <w:rtl/>
        </w:rPr>
        <w:t>ו</w:t>
      </w:r>
      <w:r>
        <w:rPr>
          <w:rtl/>
        </w:rPr>
        <w:t xml:space="preserve">' 18-20), </w:t>
      </w:r>
      <w:r>
        <w:rPr>
          <w:rFonts w:hint="cs"/>
          <w:rtl/>
        </w:rPr>
        <w:t xml:space="preserve">תעודה </w:t>
      </w:r>
      <w:r>
        <w:rPr>
          <w:rtl/>
        </w:rPr>
        <w:t xml:space="preserve">שבה כאמור אובחן שבר </w:t>
      </w:r>
      <w:r>
        <w:rPr>
          <w:rFonts w:hint="cs"/>
          <w:rtl/>
        </w:rPr>
        <w:t>בצלעותיה של המתלוננת</w:t>
      </w:r>
      <w:r>
        <w:rPr>
          <w:rtl/>
        </w:rPr>
        <w:t>.</w:t>
      </w:r>
      <w:r>
        <w:rPr>
          <w:rFonts w:hint="cs"/>
          <w:rtl/>
        </w:rPr>
        <w:t xml:space="preserve"> אציין למיקרא התעודה הרפואית </w:t>
      </w:r>
      <w:r>
        <w:rPr>
          <w:rFonts w:hint="cs"/>
          <w:b/>
          <w:bCs/>
          <w:rtl/>
        </w:rPr>
        <w:t>ת/20</w:t>
      </w:r>
      <w:r>
        <w:rPr>
          <w:rFonts w:hint="cs"/>
          <w:rtl/>
        </w:rPr>
        <w:t xml:space="preserve">: אם שבר זה הינו בצלעות 5-6 או בצלעות 6-7 בגופה של המתלוננת, אין זו כלל נקודה שגורעת מעצם אלימות הנאשם כלפי המתלוננת ומתוצאתה </w:t>
      </w:r>
      <w:r>
        <w:rPr>
          <w:rtl/>
        </w:rPr>
        <w:t>–</w:t>
      </w:r>
      <w:r>
        <w:rPr>
          <w:rFonts w:hint="cs"/>
          <w:rtl/>
        </w:rPr>
        <w:t xml:space="preserve"> שבר בצלעות. </w:t>
      </w:r>
      <w:r>
        <w:rPr>
          <w:rtl/>
        </w:rPr>
        <w:t xml:space="preserve"> </w:t>
      </w:r>
    </w:p>
    <w:p w14:paraId="4B4B4ADF" w14:textId="77777777" w:rsidR="007C277A" w:rsidRDefault="007C277A">
      <w:pPr>
        <w:pStyle w:val="ListParagraph"/>
        <w:spacing w:line="360" w:lineRule="auto"/>
        <w:ind w:left="0"/>
        <w:jc w:val="both"/>
      </w:pPr>
    </w:p>
    <w:p w14:paraId="22843577" w14:textId="77777777" w:rsidR="007C277A" w:rsidRDefault="00D53876">
      <w:pPr>
        <w:pStyle w:val="ListParagraph"/>
        <w:numPr>
          <w:ilvl w:val="0"/>
          <w:numId w:val="9"/>
        </w:numPr>
        <w:spacing w:line="360" w:lineRule="auto"/>
        <w:ind w:left="0" w:hanging="709"/>
        <w:jc w:val="both"/>
      </w:pPr>
      <w:r>
        <w:rPr>
          <w:rtl/>
        </w:rPr>
        <w:t>גירסת המתלוננת חוזקה גם באי אמינות הנאשם ובחוסר מהימנות חלקים מגירסתו: במשטרה, ביום 26.6.11, הנאשם נשאל לגבי הארוע שבו הוא שבר צלעות בגופה של המתלוננת, והנאשם השיב שהוא לא זוכר דבר כזה (</w:t>
      </w:r>
      <w:r>
        <w:rPr>
          <w:b/>
          <w:bCs/>
          <w:rtl/>
        </w:rPr>
        <w:t>ת/3</w:t>
      </w:r>
      <w:r>
        <w:rPr>
          <w:rtl/>
        </w:rPr>
        <w:t xml:space="preserve">, עמ' 2, שו' 9-11). </w:t>
      </w:r>
      <w:r>
        <w:rPr>
          <w:b/>
          <w:bCs/>
          <w:rtl/>
        </w:rPr>
        <w:t>ואולם</w:t>
      </w:r>
      <w:r>
        <w:rPr>
          <w:rFonts w:hint="cs"/>
          <w:rtl/>
        </w:rPr>
        <w:t>,</w:t>
      </w:r>
      <w:r>
        <w:rPr>
          <w:rtl/>
        </w:rPr>
        <w:t xml:space="preserve"> בבית המשפט הנאשם העיד אחרת, בשלל גירסאות: הוא לא יודע אם הוא עשה את זה, אולי הוא דחף אותה או משהו, המתלוננת רוצה שהוא יעשה לה דברים כאלה, המתלוננת רוצה שהוא ירביץ לה (עמ' 123 לפר', שו' 19-24), המתלוננת היא בחורה מאד רגישה, "כל נגיעה הכי קטנה נהיית לה חבלה"</w:t>
      </w:r>
      <w:r>
        <w:rPr>
          <w:rFonts w:hint="cs"/>
          <w:rtl/>
        </w:rPr>
        <w:t>,</w:t>
      </w:r>
      <w:r>
        <w:rPr>
          <w:rtl/>
        </w:rPr>
        <w:t xml:space="preserve"> גם אי אפשר לדעת מה קרה כי הוא השאיר את הדלת פתוחה (עמ' 123 לפר', שו' 31-32). הנאשם גם חזר לגירסתו המכחישה באופן מלא בהעידו </w:t>
      </w:r>
      <w:r>
        <w:rPr>
          <w:b/>
          <w:bCs/>
          <w:rtl/>
        </w:rPr>
        <w:t>שהוא בחיים לא הרביץ למתלוננת,</w:t>
      </w:r>
      <w:r>
        <w:rPr>
          <w:rtl/>
        </w:rPr>
        <w:t xml:space="preserve"> ובחיים הוא לא הרים ידיים (עמ' 123 לפר', שו' 25-29). לנוכח טענות ההגנה (עמ' 10-11 לסיכומיה) </w:t>
      </w:r>
      <w:r>
        <w:rPr>
          <w:rFonts w:hint="cs"/>
          <w:rtl/>
        </w:rPr>
        <w:t xml:space="preserve">אומר </w:t>
      </w:r>
      <w:r>
        <w:rPr>
          <w:rtl/>
        </w:rPr>
        <w:t xml:space="preserve">שבהמשך, לבסוף, הנאשם נשאל והשיב: "ש. איך אתה מסביר את זה שבאוגוסט 2010 היא הולכת לרופא ומגלים שהיה לה שבר בצלעות? ת. </w:t>
      </w:r>
      <w:r>
        <w:rPr>
          <w:b/>
          <w:bCs/>
          <w:rtl/>
        </w:rPr>
        <w:t>יכול להיות.</w:t>
      </w:r>
      <w:r>
        <w:rPr>
          <w:rtl/>
        </w:rPr>
        <w:t xml:space="preserve"> ש. אז היא כן נפלה מדחיפה שלך על מיטה ושברה את הצלעות? ת. </w:t>
      </w:r>
      <w:r>
        <w:rPr>
          <w:b/>
          <w:bCs/>
          <w:rtl/>
        </w:rPr>
        <w:t>יכול להיות</w:t>
      </w:r>
      <w:r>
        <w:rPr>
          <w:rtl/>
        </w:rPr>
        <w:t xml:space="preserve">." (עמ' 127 לפר', שו' 25-29). היינו, </w:t>
      </w:r>
      <w:r>
        <w:rPr>
          <w:rFonts w:hint="cs"/>
          <w:rtl/>
        </w:rPr>
        <w:t xml:space="preserve">כבר </w:t>
      </w:r>
      <w:r>
        <w:rPr>
          <w:rtl/>
        </w:rPr>
        <w:t xml:space="preserve">לא הכחשה </w:t>
      </w:r>
      <w:r>
        <w:rPr>
          <w:rFonts w:hint="cs"/>
          <w:rtl/>
        </w:rPr>
        <w:t xml:space="preserve">בפיו </w:t>
      </w:r>
      <w:r>
        <w:rPr>
          <w:rtl/>
        </w:rPr>
        <w:t xml:space="preserve">ולא שלל גירסאות, אלא </w:t>
      </w:r>
      <w:r>
        <w:rPr>
          <w:rFonts w:hint="cs"/>
          <w:rtl/>
        </w:rPr>
        <w:t xml:space="preserve">לפחות </w:t>
      </w:r>
      <w:r>
        <w:rPr>
          <w:rtl/>
        </w:rPr>
        <w:t xml:space="preserve">ראשית הודייה של הנאשם בשבר בצלעות שהוא גרם למתלוננת. כדרכו, הנאשם הוסיף "יכול להיות שלא" (שו' 31). ואולם, עדיין מפיו כאמור - יכול להיות שהמתלוננת נפלה מדחיפה שלו ושברה צלעות (ראו גם בעדות הנאשם במשטרה – </w:t>
      </w:r>
      <w:r>
        <w:rPr>
          <w:b/>
          <w:bCs/>
          <w:rtl/>
        </w:rPr>
        <w:t>ת/8</w:t>
      </w:r>
      <w:r>
        <w:rPr>
          <w:rtl/>
        </w:rPr>
        <w:t xml:space="preserve">, עמ' 10, שו' 24 עד עמ' 11, שו' 5 – </w:t>
      </w:r>
      <w:r>
        <w:rPr>
          <w:rFonts w:hint="cs"/>
          <w:rtl/>
        </w:rPr>
        <w:t xml:space="preserve">באומרו (גם) שם </w:t>
      </w:r>
      <w:r>
        <w:rPr>
          <w:rtl/>
        </w:rPr>
        <w:t xml:space="preserve">"יכול להיות"). </w:t>
      </w:r>
    </w:p>
    <w:p w14:paraId="4503D1A6" w14:textId="77777777" w:rsidR="007C277A" w:rsidRDefault="007C277A">
      <w:pPr>
        <w:pStyle w:val="ListParagraph"/>
        <w:spacing w:line="360" w:lineRule="auto"/>
        <w:ind w:left="0"/>
        <w:jc w:val="both"/>
      </w:pPr>
    </w:p>
    <w:p w14:paraId="3E8EA8B8" w14:textId="77777777" w:rsidR="007C277A" w:rsidRDefault="00D53876">
      <w:pPr>
        <w:pStyle w:val="ListParagraph"/>
        <w:numPr>
          <w:ilvl w:val="0"/>
          <w:numId w:val="9"/>
        </w:numPr>
        <w:spacing w:line="360" w:lineRule="auto"/>
        <w:ind w:left="0" w:hanging="709"/>
        <w:jc w:val="both"/>
        <w:rPr>
          <w:rtl/>
        </w:rPr>
      </w:pPr>
      <w:r>
        <w:rPr>
          <w:b/>
          <w:bCs/>
          <w:rtl/>
        </w:rPr>
        <w:t xml:space="preserve">אישום </w:t>
      </w:r>
      <w:r>
        <w:rPr>
          <w:rFonts w:hint="cs"/>
          <w:b/>
          <w:bCs/>
          <w:rtl/>
        </w:rPr>
        <w:t xml:space="preserve">שלישי </w:t>
      </w:r>
      <w:r>
        <w:rPr>
          <w:b/>
          <w:bCs/>
          <w:rtl/>
        </w:rPr>
        <w:t>-</w:t>
      </w:r>
      <w:r>
        <w:rPr>
          <w:rFonts w:hint="cs"/>
          <w:b/>
          <w:bCs/>
          <w:rtl/>
        </w:rPr>
        <w:t xml:space="preserve"> </w:t>
      </w:r>
      <w:r>
        <w:rPr>
          <w:b/>
          <w:bCs/>
          <w:rtl/>
        </w:rPr>
        <w:t>סיכום ביניים</w:t>
      </w:r>
      <w:r>
        <w:rPr>
          <w:rFonts w:hint="cs"/>
          <w:b/>
          <w:bCs/>
          <w:rtl/>
        </w:rPr>
        <w:t xml:space="preserve"> </w:t>
      </w:r>
      <w:r>
        <w:rPr>
          <w:b/>
          <w:bCs/>
          <w:rtl/>
        </w:rPr>
        <w:t>–</w:t>
      </w:r>
      <w:r>
        <w:rPr>
          <w:rFonts w:hint="cs"/>
          <w:b/>
          <w:bCs/>
          <w:rtl/>
        </w:rPr>
        <w:t xml:space="preserve"> </w:t>
      </w:r>
      <w:r>
        <w:rPr>
          <w:rtl/>
        </w:rPr>
        <w:t>לפי הראיות ו</w:t>
      </w:r>
      <w:r>
        <w:rPr>
          <w:rFonts w:hint="cs"/>
          <w:rtl/>
        </w:rPr>
        <w:t xml:space="preserve">לאור </w:t>
      </w:r>
      <w:r>
        <w:rPr>
          <w:rtl/>
        </w:rPr>
        <w:t xml:space="preserve">האמור לעיל </w:t>
      </w:r>
      <w:r>
        <w:rPr>
          <w:b/>
          <w:bCs/>
          <w:rtl/>
        </w:rPr>
        <w:t>אני קובע את המימצאים הבאים:</w:t>
      </w:r>
    </w:p>
    <w:p w14:paraId="01EB6567" w14:textId="77777777" w:rsidR="007C277A" w:rsidRDefault="00D53876">
      <w:pPr>
        <w:spacing w:line="360" w:lineRule="auto"/>
        <w:jc w:val="both"/>
        <w:rPr>
          <w:rtl/>
        </w:rPr>
      </w:pPr>
      <w:r>
        <w:rPr>
          <w:rtl/>
        </w:rPr>
        <w:t xml:space="preserve">סמוך ליום 24.8.10, בהיותם בדירה, תקף הנאשם את המתלוננת </w:t>
      </w:r>
      <w:r>
        <w:rPr>
          <w:rFonts w:hint="cs"/>
          <w:rtl/>
        </w:rPr>
        <w:t>ב</w:t>
      </w:r>
      <w:r>
        <w:rPr>
          <w:rtl/>
        </w:rPr>
        <w:t xml:space="preserve">כך </w:t>
      </w:r>
      <w:r>
        <w:rPr>
          <w:b/>
          <w:bCs/>
          <w:rtl/>
        </w:rPr>
        <w:t xml:space="preserve">שהיכה אותה בחוזקה באגרופיו בגופה באזור החזה וגרם לה לשברים בצלעותיה. כתוצאה מכך, נאלצה המתלוננת לפנות לטיפול רפואי. </w:t>
      </w:r>
    </w:p>
    <w:p w14:paraId="3E9DC9A1" w14:textId="77777777" w:rsidR="007C277A" w:rsidRDefault="007C277A">
      <w:pPr>
        <w:spacing w:line="360" w:lineRule="auto"/>
        <w:jc w:val="both"/>
        <w:rPr>
          <w:rtl/>
        </w:rPr>
      </w:pPr>
    </w:p>
    <w:p w14:paraId="464CFB95" w14:textId="77777777" w:rsidR="007C277A" w:rsidRDefault="00D53876">
      <w:pPr>
        <w:pStyle w:val="ListParagraph"/>
        <w:numPr>
          <w:ilvl w:val="0"/>
          <w:numId w:val="9"/>
        </w:numPr>
        <w:spacing w:line="360" w:lineRule="auto"/>
        <w:ind w:left="0" w:hanging="709"/>
        <w:jc w:val="both"/>
        <w:rPr>
          <w:b/>
          <w:bCs/>
          <w:rtl/>
        </w:rPr>
      </w:pPr>
      <w:r>
        <w:rPr>
          <w:b/>
          <w:bCs/>
          <w:rtl/>
        </w:rPr>
        <w:t xml:space="preserve">אישום שלישי – חבלה חמורה בנסיבות מחמירות – עבירה לפי </w:t>
      </w:r>
      <w:hyperlink r:id="rId96" w:history="1">
        <w:r w:rsidR="00E05E20" w:rsidRPr="00E05E20">
          <w:rPr>
            <w:rFonts w:hint="eastAsia"/>
            <w:b/>
            <w:bCs/>
            <w:color w:val="0000FF"/>
            <w:u w:val="single"/>
            <w:rtl/>
          </w:rPr>
          <w:t>סעיף</w:t>
        </w:r>
        <w:r w:rsidR="00E05E20" w:rsidRPr="00E05E20">
          <w:rPr>
            <w:b/>
            <w:bCs/>
            <w:color w:val="0000FF"/>
            <w:u w:val="single"/>
            <w:rtl/>
          </w:rPr>
          <w:t xml:space="preserve"> 333</w:t>
        </w:r>
      </w:hyperlink>
      <w:r>
        <w:rPr>
          <w:b/>
          <w:bCs/>
          <w:rtl/>
        </w:rPr>
        <w:t xml:space="preserve"> לחוק יחד עם </w:t>
      </w:r>
      <w:hyperlink r:id="rId97" w:history="1">
        <w:r w:rsidR="00E05E20" w:rsidRPr="00E05E20">
          <w:rPr>
            <w:rFonts w:hint="eastAsia"/>
            <w:b/>
            <w:bCs/>
            <w:color w:val="0000FF"/>
            <w:u w:val="single"/>
            <w:rtl/>
          </w:rPr>
          <w:t>סעיף</w:t>
        </w:r>
        <w:r w:rsidR="00E05E20" w:rsidRPr="00E05E20">
          <w:rPr>
            <w:b/>
            <w:bCs/>
            <w:color w:val="0000FF"/>
            <w:u w:val="single"/>
            <w:rtl/>
          </w:rPr>
          <w:t xml:space="preserve"> 335(</w:t>
        </w:r>
        <w:r w:rsidR="00E05E20" w:rsidRPr="00E05E20">
          <w:rPr>
            <w:rFonts w:hint="eastAsia"/>
            <w:b/>
            <w:bCs/>
            <w:color w:val="0000FF"/>
            <w:u w:val="single"/>
            <w:rtl/>
          </w:rPr>
          <w:t>א</w:t>
        </w:r>
        <w:r w:rsidR="00E05E20" w:rsidRPr="00E05E20">
          <w:rPr>
            <w:b/>
            <w:bCs/>
            <w:color w:val="0000FF"/>
            <w:u w:val="single"/>
            <w:rtl/>
          </w:rPr>
          <w:t>1)</w:t>
        </w:r>
      </w:hyperlink>
      <w:r>
        <w:rPr>
          <w:b/>
          <w:bCs/>
          <w:rtl/>
        </w:rPr>
        <w:t xml:space="preserve"> לחוק – היסודות המשפטיים מולאו</w:t>
      </w:r>
      <w:r>
        <w:rPr>
          <w:rFonts w:hint="cs"/>
          <w:b/>
          <w:bCs/>
          <w:rtl/>
        </w:rPr>
        <w:t xml:space="preserve"> אף הם</w:t>
      </w:r>
      <w:r>
        <w:rPr>
          <w:b/>
          <w:bCs/>
          <w:rtl/>
        </w:rPr>
        <w:t xml:space="preserve">: </w:t>
      </w:r>
    </w:p>
    <w:p w14:paraId="125C68A9" w14:textId="77777777" w:rsidR="007C277A" w:rsidRDefault="00E05E20">
      <w:pPr>
        <w:spacing w:line="360" w:lineRule="auto"/>
        <w:jc w:val="both"/>
        <w:rPr>
          <w:rtl/>
        </w:rPr>
      </w:pPr>
      <w:hyperlink r:id="rId98" w:history="1">
        <w:r w:rsidRPr="00E05E20">
          <w:rPr>
            <w:rFonts w:hint="eastAsia"/>
            <w:color w:val="0000FF"/>
            <w:u w:val="single"/>
            <w:rtl/>
          </w:rPr>
          <w:t>סעיף</w:t>
        </w:r>
        <w:r w:rsidRPr="00E05E20">
          <w:rPr>
            <w:color w:val="0000FF"/>
            <w:u w:val="single"/>
            <w:rtl/>
          </w:rPr>
          <w:t xml:space="preserve"> 333</w:t>
        </w:r>
      </w:hyperlink>
      <w:r w:rsidR="00D53876">
        <w:rPr>
          <w:rtl/>
        </w:rPr>
        <w:t xml:space="preserve"> לחוק קובע: "</w:t>
      </w:r>
      <w:r w:rsidR="00D53876">
        <w:rPr>
          <w:rStyle w:val="default"/>
          <w:rFonts w:cs="David"/>
          <w:sz w:val="24"/>
          <w:szCs w:val="24"/>
          <w:rtl/>
        </w:rPr>
        <w:t xml:space="preserve">החובל בחברו חבלה חמורה שלא כדין, דינו -  מאסר שבע שנים." </w:t>
      </w:r>
      <w:hyperlink r:id="rId99" w:history="1">
        <w:r w:rsidRPr="00E05E20">
          <w:rPr>
            <w:rStyle w:val="default"/>
            <w:rFonts w:cs="David"/>
            <w:color w:val="0000FF"/>
            <w:sz w:val="24"/>
            <w:szCs w:val="24"/>
            <w:u w:val="single"/>
            <w:rtl/>
          </w:rPr>
          <w:t>סעיף 335(א1)</w:t>
        </w:r>
      </w:hyperlink>
      <w:r w:rsidR="00D53876">
        <w:rPr>
          <w:rStyle w:val="default"/>
          <w:rFonts w:cs="David"/>
          <w:sz w:val="24"/>
          <w:szCs w:val="24"/>
          <w:rtl/>
        </w:rPr>
        <w:t xml:space="preserve"> לחוק קובע: "העובר עבירה לפי </w:t>
      </w:r>
      <w:hyperlink r:id="rId100" w:history="1">
        <w:r w:rsidRPr="00E05E20">
          <w:rPr>
            <w:rStyle w:val="default"/>
            <w:rFonts w:cs="David"/>
            <w:color w:val="0000FF"/>
            <w:sz w:val="24"/>
            <w:szCs w:val="24"/>
            <w:u w:val="single"/>
            <w:rtl/>
          </w:rPr>
          <w:t>סעיף 333</w:t>
        </w:r>
      </w:hyperlink>
      <w:r w:rsidR="00D53876">
        <w:rPr>
          <w:rStyle w:val="default"/>
          <w:rFonts w:cs="David"/>
          <w:sz w:val="24"/>
          <w:szCs w:val="24"/>
          <w:rtl/>
        </w:rPr>
        <w:t xml:space="preserve"> כלפי בן משפחתו, דינו -  מאסר עשר שנים.". </w:t>
      </w:r>
      <w:r w:rsidR="00D53876">
        <w:rPr>
          <w:rtl/>
        </w:rPr>
        <w:t>המתלוננת גרה עם הנאשם בדירתו כ"בת זוגו" (משפטית, לצורך עבירה זו</w:t>
      </w:r>
      <w:r w:rsidR="00D53876">
        <w:rPr>
          <w:rFonts w:hint="cs"/>
          <w:rtl/>
        </w:rPr>
        <w:t xml:space="preserve">; </w:t>
      </w:r>
      <w:r w:rsidR="00D53876">
        <w:rPr>
          <w:rtl/>
        </w:rPr>
        <w:t xml:space="preserve">ראו גם </w:t>
      </w:r>
      <w:r w:rsidR="00D53876">
        <w:rPr>
          <w:rStyle w:val="default"/>
          <w:rFonts w:cs="David"/>
          <w:sz w:val="24"/>
          <w:szCs w:val="24"/>
          <w:rtl/>
        </w:rPr>
        <w:t xml:space="preserve">בסיכומי ההגנה, עמ' 16, סע' 3, למטה). </w:t>
      </w:r>
      <w:hyperlink r:id="rId101" w:history="1">
        <w:r w:rsidRPr="00E05E20">
          <w:rPr>
            <w:rStyle w:val="default"/>
            <w:rFonts w:cs="David"/>
            <w:color w:val="0000FF"/>
            <w:sz w:val="24"/>
            <w:szCs w:val="24"/>
            <w:u w:val="single"/>
            <w:rtl/>
          </w:rPr>
          <w:t>סעיף 34כד</w:t>
        </w:r>
      </w:hyperlink>
      <w:r w:rsidR="00D53876">
        <w:rPr>
          <w:rStyle w:val="default"/>
          <w:rFonts w:cs="David"/>
          <w:sz w:val="24"/>
          <w:szCs w:val="24"/>
          <w:rtl/>
        </w:rPr>
        <w:t xml:space="preserve"> מגדיר "חבלה חמורה" מהי - חבלה העולה כדי חבלה מסוכנת, או הפוגעת או עלולה לפגוע קשות או לתמיד בבריאות הנחבל או בנוחותו, או המגיעה כדי מום קבע או כדי פגיעת קבע או פגיעה קשה באחד האיברים, הקרומים או החושים החיצוניים או הפנימיים". שבר בצלעות הוא "חבלה חמורה" (השוו ל</w:t>
      </w:r>
      <w:r w:rsidR="00D53876">
        <w:rPr>
          <w:rStyle w:val="default"/>
          <w:rFonts w:cs="David" w:hint="cs"/>
          <w:sz w:val="24"/>
          <w:szCs w:val="24"/>
          <w:rtl/>
        </w:rPr>
        <w:t xml:space="preserve">עוד </w:t>
      </w:r>
      <w:r w:rsidR="00D53876">
        <w:rPr>
          <w:rStyle w:val="default"/>
          <w:rFonts w:cs="David"/>
          <w:sz w:val="24"/>
          <w:szCs w:val="24"/>
          <w:rtl/>
        </w:rPr>
        <w:t xml:space="preserve">"חבלות חמורות": שבר באף – </w:t>
      </w:r>
      <w:hyperlink r:id="rId102" w:history="1">
        <w:r w:rsidR="00E958A2" w:rsidRPr="00E958A2">
          <w:rPr>
            <w:rStyle w:val="Hyperlink"/>
            <w:rFonts w:ascii="Times New Roman" w:hAnsi="Times New Roman" w:cs="David"/>
            <w:rtl/>
          </w:rPr>
          <w:t>ע"פ 122/09</w:t>
        </w:r>
      </w:hyperlink>
      <w:r w:rsidR="00D53876">
        <w:rPr>
          <w:rStyle w:val="default"/>
          <w:rFonts w:cs="David"/>
          <w:sz w:val="24"/>
          <w:szCs w:val="24"/>
          <w:rtl/>
        </w:rPr>
        <w:t xml:space="preserve"> </w:t>
      </w:r>
      <w:r w:rsidR="00D53876">
        <w:rPr>
          <w:rStyle w:val="default"/>
          <w:rFonts w:cs="David"/>
          <w:b/>
          <w:bCs/>
          <w:sz w:val="24"/>
          <w:szCs w:val="24"/>
          <w:rtl/>
        </w:rPr>
        <w:t>פלוני</w:t>
      </w:r>
      <w:r w:rsidR="00D53876">
        <w:rPr>
          <w:rStyle w:val="default"/>
          <w:rFonts w:cs="David"/>
          <w:sz w:val="24"/>
          <w:szCs w:val="24"/>
          <w:rtl/>
        </w:rPr>
        <w:t xml:space="preserve">; שבר בקרסול - </w:t>
      </w:r>
      <w:hyperlink r:id="rId103" w:history="1">
        <w:r w:rsidR="00E958A2" w:rsidRPr="00E958A2">
          <w:rPr>
            <w:rStyle w:val="Hyperlink"/>
            <w:rFonts w:ascii="Times New Roman" w:hAnsi="Times New Roman" w:cs="David"/>
            <w:rtl/>
          </w:rPr>
          <w:t>ע"פ 1229/10</w:t>
        </w:r>
      </w:hyperlink>
      <w:r w:rsidR="00D53876">
        <w:rPr>
          <w:rStyle w:val="default"/>
          <w:rFonts w:cs="David"/>
          <w:sz w:val="24"/>
          <w:szCs w:val="24"/>
          <w:rtl/>
        </w:rPr>
        <w:t xml:space="preserve"> </w:t>
      </w:r>
      <w:r w:rsidR="00D53876">
        <w:rPr>
          <w:rStyle w:val="default"/>
          <w:rFonts w:cs="David"/>
          <w:b/>
          <w:bCs/>
          <w:sz w:val="24"/>
          <w:szCs w:val="24"/>
          <w:rtl/>
        </w:rPr>
        <w:t>מג'דוב</w:t>
      </w:r>
      <w:r w:rsidR="00D53876">
        <w:rPr>
          <w:rStyle w:val="default"/>
          <w:rFonts w:cs="David"/>
          <w:sz w:val="24"/>
          <w:szCs w:val="24"/>
          <w:rtl/>
        </w:rPr>
        <w:t xml:space="preserve">; שבר בחוליה בגב – </w:t>
      </w:r>
      <w:hyperlink r:id="rId104" w:history="1">
        <w:r w:rsidR="00E958A2" w:rsidRPr="00E958A2">
          <w:rPr>
            <w:rStyle w:val="Hyperlink"/>
            <w:rFonts w:ascii="Times New Roman" w:hAnsi="Times New Roman" w:cs="David"/>
            <w:rtl/>
          </w:rPr>
          <w:t>ע"פ 7679/04</w:t>
        </w:r>
      </w:hyperlink>
      <w:r w:rsidR="00D53876">
        <w:rPr>
          <w:rStyle w:val="default"/>
          <w:rFonts w:cs="David"/>
          <w:sz w:val="24"/>
          <w:szCs w:val="24"/>
          <w:rtl/>
        </w:rPr>
        <w:t xml:space="preserve"> </w:t>
      </w:r>
      <w:r w:rsidR="00D53876">
        <w:rPr>
          <w:rStyle w:val="default"/>
          <w:rFonts w:cs="David"/>
          <w:b/>
          <w:bCs/>
          <w:sz w:val="24"/>
          <w:szCs w:val="24"/>
          <w:rtl/>
        </w:rPr>
        <w:t>זבידאת</w:t>
      </w:r>
      <w:r w:rsidR="00D53876">
        <w:rPr>
          <w:rStyle w:val="default"/>
          <w:rFonts w:cs="David"/>
          <w:sz w:val="24"/>
          <w:szCs w:val="24"/>
          <w:rtl/>
        </w:rPr>
        <w:t xml:space="preserve">; שבר בעצם הבריח – </w:t>
      </w:r>
      <w:hyperlink r:id="rId105" w:history="1">
        <w:r w:rsidR="00E958A2" w:rsidRPr="00E958A2">
          <w:rPr>
            <w:rStyle w:val="Hyperlink"/>
            <w:rFonts w:ascii="Times New Roman" w:hAnsi="Times New Roman" w:cs="David"/>
            <w:rtl/>
          </w:rPr>
          <w:t>ע"פ 8199/10</w:t>
        </w:r>
      </w:hyperlink>
      <w:r w:rsidR="00D53876">
        <w:rPr>
          <w:rStyle w:val="default"/>
          <w:rFonts w:cs="David"/>
          <w:sz w:val="24"/>
          <w:szCs w:val="24"/>
          <w:rtl/>
        </w:rPr>
        <w:t xml:space="preserve"> </w:t>
      </w:r>
      <w:r w:rsidR="00D53876">
        <w:rPr>
          <w:rStyle w:val="default"/>
          <w:rFonts w:cs="David"/>
          <w:b/>
          <w:bCs/>
          <w:sz w:val="24"/>
          <w:szCs w:val="24"/>
          <w:rtl/>
        </w:rPr>
        <w:t>חורי</w:t>
      </w:r>
      <w:r w:rsidR="00D53876">
        <w:rPr>
          <w:rStyle w:val="default"/>
          <w:rFonts w:cs="David"/>
          <w:sz w:val="24"/>
          <w:szCs w:val="24"/>
          <w:rtl/>
        </w:rPr>
        <w:t>).</w:t>
      </w:r>
      <w:r w:rsidR="00D53876">
        <w:rPr>
          <w:rStyle w:val="default"/>
          <w:rFonts w:cs="David"/>
          <w:b/>
          <w:bCs/>
          <w:sz w:val="24"/>
          <w:szCs w:val="24"/>
          <w:rtl/>
        </w:rPr>
        <w:t xml:space="preserve"> </w:t>
      </w:r>
      <w:r w:rsidR="00D53876">
        <w:rPr>
          <w:rStyle w:val="default"/>
          <w:rFonts w:cs="David"/>
          <w:sz w:val="24"/>
          <w:szCs w:val="24"/>
          <w:rtl/>
        </w:rPr>
        <w:t xml:space="preserve">היסוד הנפשי </w:t>
      </w:r>
      <w:r w:rsidR="00D53876">
        <w:rPr>
          <w:rtl/>
        </w:rPr>
        <w:t xml:space="preserve">הדרוש להרשעה מולא ב"מודעות" כלפי רכיבי היסוד העובדתי, וב"פזיזות" כלפי התוצאה, כשפזיזות זו משמעה אחד משניים: אדישות לאפשרות התרחשותה של "חבלה חמורה" או קלות דעת בנטילת סיכון בלתי סביר ביחס לאפשרות התרחשותה של חבלה חמורה, הכל כאמור </w:t>
      </w:r>
      <w:hyperlink r:id="rId106" w:history="1">
        <w:r w:rsidRPr="00E05E20">
          <w:rPr>
            <w:rFonts w:hint="eastAsia"/>
            <w:color w:val="0000FF"/>
            <w:u w:val="single"/>
            <w:rtl/>
          </w:rPr>
          <w:t>בסעיף</w:t>
        </w:r>
        <w:r w:rsidRPr="00E05E20">
          <w:rPr>
            <w:color w:val="0000FF"/>
            <w:u w:val="single"/>
            <w:rtl/>
          </w:rPr>
          <w:t xml:space="preserve"> 20(</w:t>
        </w:r>
        <w:r w:rsidRPr="00E05E20">
          <w:rPr>
            <w:rFonts w:hint="eastAsia"/>
            <w:color w:val="0000FF"/>
            <w:u w:val="single"/>
            <w:rtl/>
          </w:rPr>
          <w:t>א</w:t>
        </w:r>
        <w:r w:rsidRPr="00E05E20">
          <w:rPr>
            <w:color w:val="0000FF"/>
            <w:u w:val="single"/>
            <w:rtl/>
          </w:rPr>
          <w:t>)</w:t>
        </w:r>
      </w:hyperlink>
      <w:r w:rsidR="00D53876">
        <w:rPr>
          <w:rtl/>
        </w:rPr>
        <w:t xml:space="preserve"> סיפא לחוק (י' קדמי, </w:t>
      </w:r>
      <w:r w:rsidR="00D53876">
        <w:rPr>
          <w:b/>
          <w:bCs/>
          <w:rtl/>
        </w:rPr>
        <w:t>על הדין בפלילים</w:t>
      </w:r>
      <w:r w:rsidR="00D53876">
        <w:rPr>
          <w:rtl/>
        </w:rPr>
        <w:t xml:space="preserve">, תשס"ו, 2006, חלק 3, ע' 1297; ראו בסוגיה: </w:t>
      </w:r>
      <w:hyperlink r:id="rId107"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295/10</w:t>
        </w:r>
      </w:hyperlink>
      <w:r w:rsidR="00D53876">
        <w:rPr>
          <w:b/>
          <w:bCs/>
          <w:rtl/>
        </w:rPr>
        <w:t xml:space="preserve"> פלוני</w:t>
      </w:r>
      <w:r w:rsidR="00D53876">
        <w:rPr>
          <w:rtl/>
        </w:rPr>
        <w:t>, בסע' 81 ו-82 לפסה"ד). כשאדם כנאשם, שלכל הפחות דוחף</w:t>
      </w:r>
      <w:r w:rsidR="00D53876">
        <w:rPr>
          <w:rFonts w:hint="cs"/>
          <w:rtl/>
        </w:rPr>
        <w:t>,</w:t>
      </w:r>
      <w:r w:rsidR="00D53876">
        <w:rPr>
          <w:rtl/>
        </w:rPr>
        <w:t xml:space="preserve"> ולמעשה בפועל מכה את מתלוננת זו, הרי הוא היה לפחות אדיש וקל דעת כשנטל סיכון בלתי סביר להתרחשות החבלה החמורה, כפי שאכן ארעה. ודוק: גם אין לנתק </w:t>
      </w:r>
      <w:r w:rsidR="00D53876">
        <w:rPr>
          <w:rFonts w:hint="cs"/>
          <w:rtl/>
        </w:rPr>
        <w:t>את ה</w:t>
      </w:r>
      <w:r w:rsidR="00D53876">
        <w:rPr>
          <w:rtl/>
        </w:rPr>
        <w:t xml:space="preserve">חבלה </w:t>
      </w:r>
      <w:r w:rsidR="00D53876">
        <w:rPr>
          <w:rFonts w:hint="cs"/>
          <w:rtl/>
        </w:rPr>
        <w:t>ה</w:t>
      </w:r>
      <w:r w:rsidR="00D53876">
        <w:rPr>
          <w:rtl/>
        </w:rPr>
        <w:t xml:space="preserve">חמורה </w:t>
      </w:r>
      <w:r w:rsidR="00D53876">
        <w:rPr>
          <w:rFonts w:hint="cs"/>
          <w:rtl/>
        </w:rPr>
        <w:t>ה</w:t>
      </w:r>
      <w:r w:rsidR="00D53876">
        <w:rPr>
          <w:rtl/>
        </w:rPr>
        <w:t xml:space="preserve">קונקרטית </w:t>
      </w:r>
      <w:r w:rsidR="00D53876">
        <w:rPr>
          <w:rFonts w:hint="cs"/>
          <w:rtl/>
        </w:rPr>
        <w:t xml:space="preserve">הזאת </w:t>
      </w:r>
      <w:r w:rsidR="00D53876">
        <w:rPr>
          <w:rtl/>
        </w:rPr>
        <w:t>מהאלימות החוזרת ונשנית מצד הנאשם שהיכה את המתלוננת</w:t>
      </w:r>
      <w:r w:rsidR="00D53876">
        <w:rPr>
          <w:rFonts w:hint="cs"/>
          <w:rtl/>
        </w:rPr>
        <w:t xml:space="preserve"> כפי שהיא העידה</w:t>
      </w:r>
      <w:r w:rsidR="00D53876">
        <w:rPr>
          <w:rtl/>
        </w:rPr>
        <w:t>, ומהחבלות של ממש שגרם לה עקב כך בחלקי גופה השונים, כאמור. זאת לא כל שכן כשכעולה מעדות ה</w:t>
      </w:r>
      <w:r w:rsidR="00D53876">
        <w:rPr>
          <w:rFonts w:hint="cs"/>
          <w:rtl/>
        </w:rPr>
        <w:t>נאשם</w:t>
      </w:r>
      <w:r w:rsidR="00D53876">
        <w:rPr>
          <w:rtl/>
        </w:rPr>
        <w:t>, הלך הנפש של</w:t>
      </w:r>
      <w:r w:rsidR="00D53876">
        <w:rPr>
          <w:rFonts w:hint="cs"/>
          <w:rtl/>
        </w:rPr>
        <w:t>ו</w:t>
      </w:r>
      <w:r w:rsidR="00D53876">
        <w:rPr>
          <w:rtl/>
        </w:rPr>
        <w:t xml:space="preserve"> היה </w:t>
      </w:r>
      <w:r w:rsidR="00D53876">
        <w:rPr>
          <w:rFonts w:hint="cs"/>
          <w:rtl/>
        </w:rPr>
        <w:t xml:space="preserve">בין השאר, </w:t>
      </w:r>
      <w:r w:rsidR="00D53876">
        <w:rPr>
          <w:rtl/>
        </w:rPr>
        <w:t xml:space="preserve">להכותה </w:t>
      </w:r>
      <w:r w:rsidR="00D53876">
        <w:rPr>
          <w:rFonts w:hint="cs"/>
          <w:rtl/>
        </w:rPr>
        <w:t xml:space="preserve">במקומות "נוחים", ובאופן שלא יישארו סימנים. </w:t>
      </w:r>
    </w:p>
    <w:p w14:paraId="7E27D396" w14:textId="77777777" w:rsidR="007C277A" w:rsidRDefault="007C277A">
      <w:pPr>
        <w:spacing w:line="360" w:lineRule="auto"/>
        <w:jc w:val="both"/>
        <w:rPr>
          <w:rtl/>
        </w:rPr>
      </w:pPr>
    </w:p>
    <w:p w14:paraId="58ED2A89" w14:textId="77777777" w:rsidR="007C277A" w:rsidRDefault="00D53876">
      <w:pPr>
        <w:spacing w:line="360" w:lineRule="auto"/>
        <w:jc w:val="both"/>
        <w:rPr>
          <w:rtl/>
        </w:rPr>
      </w:pPr>
      <w:r>
        <w:rPr>
          <w:b/>
          <w:bCs/>
          <w:rtl/>
        </w:rPr>
        <w:t>על כן</w:t>
      </w:r>
      <w:r>
        <w:rPr>
          <w:rtl/>
        </w:rPr>
        <w:t>: ל</w:t>
      </w:r>
      <w:r>
        <w:rPr>
          <w:rFonts w:hint="cs"/>
          <w:rtl/>
        </w:rPr>
        <w:t xml:space="preserve">פי </w:t>
      </w:r>
      <w:r>
        <w:rPr>
          <w:rtl/>
        </w:rPr>
        <w:t>הראיות ו</w:t>
      </w:r>
      <w:r>
        <w:rPr>
          <w:rFonts w:hint="cs"/>
          <w:rtl/>
        </w:rPr>
        <w:t>לאור</w:t>
      </w:r>
      <w:r>
        <w:rPr>
          <w:rtl/>
        </w:rPr>
        <w:t xml:space="preserve"> האמור לעיל, אני קובע שהוכחה מעבר לספק סביר העבירה של </w:t>
      </w:r>
      <w:r>
        <w:rPr>
          <w:b/>
          <w:bCs/>
          <w:rtl/>
        </w:rPr>
        <w:t>חבלה חמורה בנסיבות מחמירות</w:t>
      </w:r>
      <w:r>
        <w:rPr>
          <w:rtl/>
        </w:rPr>
        <w:t xml:space="preserve"> שביצע הנאשם, לפי </w:t>
      </w:r>
      <w:hyperlink r:id="rId108" w:history="1">
        <w:r w:rsidR="00E05E20" w:rsidRPr="00E05E20">
          <w:rPr>
            <w:rFonts w:hint="eastAsia"/>
            <w:color w:val="0000FF"/>
            <w:u w:val="single"/>
            <w:rtl/>
          </w:rPr>
          <w:t>סעיף</w:t>
        </w:r>
        <w:r w:rsidR="00E05E20" w:rsidRPr="00E05E20">
          <w:rPr>
            <w:color w:val="0000FF"/>
            <w:u w:val="single"/>
            <w:rtl/>
          </w:rPr>
          <w:t xml:space="preserve"> 333</w:t>
        </w:r>
      </w:hyperlink>
      <w:r>
        <w:rPr>
          <w:rtl/>
        </w:rPr>
        <w:t xml:space="preserve"> לחוק עם </w:t>
      </w:r>
      <w:hyperlink r:id="rId109" w:history="1">
        <w:r w:rsidR="00E05E20" w:rsidRPr="00E05E20">
          <w:rPr>
            <w:rFonts w:hint="eastAsia"/>
            <w:color w:val="0000FF"/>
            <w:u w:val="single"/>
            <w:rtl/>
          </w:rPr>
          <w:t>סעיף</w:t>
        </w:r>
        <w:r w:rsidR="00E05E20" w:rsidRPr="00E05E20">
          <w:rPr>
            <w:color w:val="0000FF"/>
            <w:u w:val="single"/>
            <w:rtl/>
          </w:rPr>
          <w:t xml:space="preserve"> 335(</w:t>
        </w:r>
        <w:r w:rsidR="00E05E20" w:rsidRPr="00E05E20">
          <w:rPr>
            <w:rFonts w:hint="eastAsia"/>
            <w:color w:val="0000FF"/>
            <w:u w:val="single"/>
            <w:rtl/>
          </w:rPr>
          <w:t>א</w:t>
        </w:r>
        <w:r w:rsidR="00E05E20" w:rsidRPr="00E05E20">
          <w:rPr>
            <w:color w:val="0000FF"/>
            <w:u w:val="single"/>
            <w:rtl/>
          </w:rPr>
          <w:t>1)</w:t>
        </w:r>
      </w:hyperlink>
      <w:r>
        <w:rPr>
          <w:rtl/>
        </w:rPr>
        <w:t xml:space="preserve"> לחוק.</w:t>
      </w:r>
    </w:p>
    <w:p w14:paraId="1D85AC27" w14:textId="77777777" w:rsidR="007C277A" w:rsidRDefault="007C277A">
      <w:pPr>
        <w:spacing w:line="360" w:lineRule="auto"/>
        <w:jc w:val="both"/>
        <w:rPr>
          <w:rtl/>
        </w:rPr>
      </w:pPr>
    </w:p>
    <w:p w14:paraId="2C2A1A9A" w14:textId="77777777" w:rsidR="007C277A" w:rsidRDefault="00D53876">
      <w:pPr>
        <w:spacing w:line="360" w:lineRule="auto"/>
        <w:jc w:val="both"/>
        <w:rPr>
          <w:rtl/>
        </w:rPr>
      </w:pPr>
      <w:r>
        <w:rPr>
          <w:rtl/>
        </w:rPr>
        <w:tab/>
      </w:r>
      <w:r>
        <w:rPr>
          <w:rtl/>
        </w:rPr>
        <w:tab/>
      </w:r>
      <w:r>
        <w:rPr>
          <w:rtl/>
        </w:rPr>
        <w:tab/>
      </w:r>
      <w:r>
        <w:rPr>
          <w:rtl/>
        </w:rPr>
        <w:tab/>
      </w:r>
      <w:r>
        <w:rPr>
          <w:rtl/>
        </w:rPr>
        <w:tab/>
      </w:r>
      <w:r>
        <w:rPr>
          <w:b/>
          <w:bCs/>
          <w:u w:val="single"/>
          <w:rtl/>
        </w:rPr>
        <w:t>אישום רביעי</w:t>
      </w:r>
      <w:r>
        <w:rPr>
          <w:rtl/>
        </w:rPr>
        <w:t>:</w:t>
      </w:r>
    </w:p>
    <w:p w14:paraId="664B55E4" w14:textId="77777777" w:rsidR="007C277A" w:rsidRDefault="007C277A">
      <w:pPr>
        <w:spacing w:line="360" w:lineRule="auto"/>
        <w:jc w:val="both"/>
        <w:rPr>
          <w:b/>
          <w:bCs/>
          <w:u w:val="single"/>
          <w:rtl/>
        </w:rPr>
      </w:pPr>
    </w:p>
    <w:p w14:paraId="732B04C2" w14:textId="77777777" w:rsidR="007C277A" w:rsidRDefault="00D53876">
      <w:pPr>
        <w:spacing w:line="360" w:lineRule="auto"/>
        <w:jc w:val="both"/>
        <w:rPr>
          <w:rtl/>
        </w:rPr>
      </w:pPr>
      <w:r>
        <w:rPr>
          <w:b/>
          <w:bCs/>
          <w:rtl/>
        </w:rPr>
        <w:t>מתוך כתב האישום – באישום רביעי נאמר:</w:t>
      </w:r>
      <w:r>
        <w:rPr>
          <w:rtl/>
        </w:rPr>
        <w:t xml:space="preserve"> ביום 16.7.10, או בסמוך לכך, בהיותם בדירה, תקף הנאשם את המתלוננת, על ידי כך שהיכה אותה בחוזקה באגרופיו בפניה וגרם לה לחבלה בארובת עינה השמאלית. כתוצאה מכך, נאלצה המתלוננת לפנות לטיפול רפואי. יוחסה לנאשם עבירה של </w:t>
      </w:r>
      <w:r>
        <w:rPr>
          <w:b/>
          <w:bCs/>
          <w:rtl/>
        </w:rPr>
        <w:t>תקיפה הגורמת חבלה ממשית בנסיבות מחמירות.</w:t>
      </w:r>
      <w:r>
        <w:rPr>
          <w:rtl/>
        </w:rPr>
        <w:t xml:space="preserve"> הנאשם כפר</w:t>
      </w:r>
      <w:r>
        <w:rPr>
          <w:rFonts w:hint="cs"/>
          <w:rtl/>
        </w:rPr>
        <w:t xml:space="preserve"> בחלק מהמיוחס לו, כמפורט להלן. </w:t>
      </w:r>
    </w:p>
    <w:p w14:paraId="54628D1F" w14:textId="77777777" w:rsidR="007C277A" w:rsidRDefault="007C277A">
      <w:pPr>
        <w:spacing w:line="360" w:lineRule="auto"/>
        <w:jc w:val="both"/>
        <w:rPr>
          <w:rtl/>
        </w:rPr>
      </w:pPr>
    </w:p>
    <w:p w14:paraId="63CCC7D5" w14:textId="77777777" w:rsidR="007C277A" w:rsidRDefault="00D53876">
      <w:pPr>
        <w:pStyle w:val="ListParagraph"/>
        <w:numPr>
          <w:ilvl w:val="0"/>
          <w:numId w:val="9"/>
        </w:numPr>
        <w:spacing w:line="360" w:lineRule="auto"/>
        <w:ind w:left="0" w:hanging="709"/>
        <w:jc w:val="both"/>
        <w:rPr>
          <w:b/>
          <w:bCs/>
          <w:rtl/>
        </w:rPr>
      </w:pPr>
      <w:r>
        <w:rPr>
          <w:rtl/>
        </w:rPr>
        <w:t xml:space="preserve">המתלוננת העידה בבית המשפט: </w:t>
      </w:r>
      <w:r>
        <w:rPr>
          <w:b/>
          <w:bCs/>
          <w:rtl/>
        </w:rPr>
        <w:t>עקב אונס, וההתנגדות שלה בעת האונס, הנאשם היכה אותה באגרופים בפניה, בראשה, והוא פגע בעינה. היא הלכה לבית חולים, ואמרה להם, לפי הנחיית הנאשם, שהיא נפלה ונחבלה ממיטה</w:t>
      </w:r>
      <w:r>
        <w:rPr>
          <w:rtl/>
        </w:rPr>
        <w:t xml:space="preserve"> (ע' 59 לפר', ש' 2-15). עדות המתלוננת בבית המשפט היתה עקבית לעיקר עדותה במשטרה, וגם שם המתלוננת סיפרה על כך שהנאשם פצע אותה בעין, והיא, מהפחד מהנאשם, אמרה בבית החולים שהיא נפלה על מיטת ברזל (</w:t>
      </w:r>
      <w:r>
        <w:rPr>
          <w:b/>
          <w:bCs/>
          <w:rtl/>
        </w:rPr>
        <w:t>נ/10א</w:t>
      </w:r>
      <w:r>
        <w:rPr>
          <w:rtl/>
        </w:rPr>
        <w:t xml:space="preserve">, עמ' 7, שו' 25-26; ראו גם באימרת המתלוננת במשטרה </w:t>
      </w:r>
      <w:r>
        <w:rPr>
          <w:b/>
          <w:bCs/>
          <w:rtl/>
        </w:rPr>
        <w:t>נ/11</w:t>
      </w:r>
      <w:r>
        <w:rPr>
          <w:rtl/>
        </w:rPr>
        <w:t xml:space="preserve">, עמ' 2, שו' 39-42; </w:t>
      </w:r>
      <w:r>
        <w:rPr>
          <w:rFonts w:hint="cs"/>
          <w:rtl/>
        </w:rPr>
        <w:t>ב</w:t>
      </w:r>
      <w:r>
        <w:rPr>
          <w:rtl/>
        </w:rPr>
        <w:t xml:space="preserve">תמליל עדות המתלוננת במשטרה מיום 25.6.11, </w:t>
      </w:r>
      <w:r>
        <w:rPr>
          <w:b/>
          <w:bCs/>
          <w:rtl/>
        </w:rPr>
        <w:t>נ/22</w:t>
      </w:r>
      <w:r>
        <w:rPr>
          <w:rtl/>
        </w:rPr>
        <w:t xml:space="preserve">, דיסק 1/2, ע' 10). </w:t>
      </w:r>
      <w:r>
        <w:rPr>
          <w:b/>
          <w:bCs/>
          <w:rtl/>
        </w:rPr>
        <w:t>חיזוק</w:t>
      </w:r>
      <w:r>
        <w:rPr>
          <w:rtl/>
        </w:rPr>
        <w:t xml:space="preserve"> לגירסת המתלוננת הוא בתעודה הרפואית מיום 16.7.10 מביה"ח וולפסון - </w:t>
      </w:r>
      <w:r>
        <w:rPr>
          <w:b/>
          <w:bCs/>
          <w:rtl/>
        </w:rPr>
        <w:t>ת/19</w:t>
      </w:r>
      <w:r>
        <w:rPr>
          <w:rtl/>
        </w:rPr>
        <w:t xml:space="preserve">, נאמר: </w:t>
      </w:r>
      <w:r>
        <w:rPr>
          <w:b/>
          <w:bCs/>
          <w:rtl/>
        </w:rPr>
        <w:t>"...לאחר חבלה בעין משמאל...</w:t>
      </w:r>
      <w:r>
        <w:rPr>
          <w:rFonts w:hint="cs"/>
          <w:b/>
          <w:bCs/>
          <w:rtl/>
        </w:rPr>
        <w:t xml:space="preserve"> </w:t>
      </w:r>
      <w:r>
        <w:rPr>
          <w:b/>
          <w:bCs/>
          <w:rtl/>
        </w:rPr>
        <w:t xml:space="preserve">בבדיקה...סימן חבלה באורב"הה משמאל..." </w:t>
      </w:r>
      <w:r>
        <w:rPr>
          <w:rtl/>
        </w:rPr>
        <w:t xml:space="preserve">ובפרק ה"אבחנות" צויינה </w:t>
      </w:r>
      <w:r>
        <w:rPr>
          <w:b/>
          <w:bCs/>
          <w:rtl/>
        </w:rPr>
        <w:t>טראומה בעין שמאל</w:t>
      </w:r>
      <w:r>
        <w:rPr>
          <w:rtl/>
        </w:rPr>
        <w:t>. הסניגורים הסכימו להגשה (גם) של התעודה הרפואית</w:t>
      </w:r>
      <w:r>
        <w:rPr>
          <w:b/>
          <w:bCs/>
          <w:rtl/>
        </w:rPr>
        <w:t xml:space="preserve"> ת/19 </w:t>
      </w:r>
      <w:r>
        <w:rPr>
          <w:rtl/>
        </w:rPr>
        <w:t xml:space="preserve">כראייה לאמיתות התוכן, ללא חקירת הרופאים (עמ' 99 לפר', שו' 18-20). ודוק: הנאשם עצמו העיד שהוא </w:t>
      </w:r>
      <w:r>
        <w:rPr>
          <w:b/>
          <w:bCs/>
          <w:rtl/>
        </w:rPr>
        <w:t>נתן למתלוננת מכה בעין</w:t>
      </w:r>
      <w:r>
        <w:rPr>
          <w:rtl/>
        </w:rPr>
        <w:t xml:space="preserve">, בלי </w:t>
      </w:r>
      <w:r>
        <w:rPr>
          <w:rFonts w:hint="cs"/>
          <w:rtl/>
        </w:rPr>
        <w:t>"</w:t>
      </w:r>
      <w:r>
        <w:rPr>
          <w:rtl/>
        </w:rPr>
        <w:t>כוונה</w:t>
      </w:r>
      <w:r>
        <w:rPr>
          <w:rFonts w:hint="cs"/>
          <w:rtl/>
        </w:rPr>
        <w:t>"</w:t>
      </w:r>
      <w:r>
        <w:rPr>
          <w:rtl/>
        </w:rPr>
        <w:t xml:space="preserve"> [ע' 134 לפר', שו' 16-17; כבר אמרתי לעיל (אישום שני) </w:t>
      </w:r>
      <w:r>
        <w:rPr>
          <w:rFonts w:hint="cs"/>
          <w:rtl/>
        </w:rPr>
        <w:t>ש</w:t>
      </w:r>
      <w:r>
        <w:rPr>
          <w:rtl/>
        </w:rPr>
        <w:t xml:space="preserve">אין זו עבירת </w:t>
      </w:r>
      <w:r>
        <w:rPr>
          <w:rFonts w:hint="cs"/>
          <w:rtl/>
        </w:rPr>
        <w:t>"</w:t>
      </w:r>
      <w:r>
        <w:rPr>
          <w:rtl/>
        </w:rPr>
        <w:t>כוונה</w:t>
      </w:r>
      <w:r>
        <w:rPr>
          <w:rFonts w:hint="cs"/>
          <w:rtl/>
        </w:rPr>
        <w:t>"</w:t>
      </w:r>
      <w:r>
        <w:rPr>
          <w:rtl/>
        </w:rPr>
        <w:t>, אלא די במודעות ובפזיזות</w:t>
      </w:r>
      <w:r>
        <w:rPr>
          <w:rFonts w:hint="cs"/>
          <w:rtl/>
        </w:rPr>
        <w:t>, כמפורט לעיל</w:t>
      </w:r>
      <w:r>
        <w:rPr>
          <w:rtl/>
        </w:rPr>
        <w:t xml:space="preserve">]. </w:t>
      </w:r>
    </w:p>
    <w:p w14:paraId="421B33F5" w14:textId="77777777" w:rsidR="007C277A" w:rsidRDefault="007C277A">
      <w:pPr>
        <w:spacing w:line="360" w:lineRule="auto"/>
        <w:jc w:val="both"/>
        <w:rPr>
          <w:rtl/>
        </w:rPr>
      </w:pPr>
    </w:p>
    <w:p w14:paraId="28A52854" w14:textId="77777777" w:rsidR="007C277A" w:rsidRDefault="00D53876">
      <w:pPr>
        <w:spacing w:line="360" w:lineRule="auto"/>
        <w:jc w:val="both"/>
        <w:rPr>
          <w:rtl/>
        </w:rPr>
      </w:pPr>
      <w:r>
        <w:rPr>
          <w:b/>
          <w:bCs/>
          <w:rtl/>
        </w:rPr>
        <w:t xml:space="preserve">מענה לטענות ההגנה </w:t>
      </w:r>
      <w:r>
        <w:rPr>
          <w:rtl/>
        </w:rPr>
        <w:t>(עמ' 10 לסיכומיה) שדינן</w:t>
      </w:r>
      <w:r>
        <w:rPr>
          <w:b/>
          <w:bCs/>
          <w:rtl/>
        </w:rPr>
        <w:t xml:space="preserve"> להידחות</w:t>
      </w:r>
      <w:r>
        <w:rPr>
          <w:rtl/>
        </w:rPr>
        <w:t xml:space="preserve">: בכך שכרקע לחבלות שגרם לה הנאשם נשוא אישומים </w:t>
      </w:r>
      <w:r>
        <w:rPr>
          <w:rFonts w:hint="cs"/>
          <w:rtl/>
        </w:rPr>
        <w:t>3 ו-4</w:t>
      </w:r>
      <w:r>
        <w:rPr>
          <w:rtl/>
        </w:rPr>
        <w:t xml:space="preserve"> המתלוננת סיפרה על עבירות מין מצידו,</w:t>
      </w:r>
      <w:r>
        <w:rPr>
          <w:rFonts w:hint="cs"/>
          <w:rtl/>
        </w:rPr>
        <w:t xml:space="preserve"> </w:t>
      </w:r>
      <w:r>
        <w:rPr>
          <w:rtl/>
        </w:rPr>
        <w:t>לא גורע מעצם עבירות האלימות הקונקרטיות שהוא ביצע</w:t>
      </w:r>
      <w:r>
        <w:rPr>
          <w:rFonts w:hint="cs"/>
          <w:rtl/>
        </w:rPr>
        <w:t xml:space="preserve"> </w:t>
      </w:r>
      <w:r>
        <w:rPr>
          <w:rtl/>
        </w:rPr>
        <w:t>– שבר בצלעות (אישום 3) וחבלה בעי</w:t>
      </w:r>
      <w:r>
        <w:rPr>
          <w:rFonts w:hint="cs"/>
          <w:rtl/>
        </w:rPr>
        <w:t>ן</w:t>
      </w:r>
      <w:r>
        <w:rPr>
          <w:rtl/>
        </w:rPr>
        <w:t xml:space="preserve"> (אישום 4). הנאשם גם לא מואשם בעבירות מין באישומים אלה. </w:t>
      </w:r>
      <w:r>
        <w:rPr>
          <w:rFonts w:hint="cs"/>
          <w:rtl/>
        </w:rPr>
        <w:t xml:space="preserve">כידוע, </w:t>
      </w:r>
      <w:r>
        <w:rPr>
          <w:rtl/>
        </w:rPr>
        <w:t xml:space="preserve">זו פריבילגיה של המאשימה אלו עבירות לייחס לנאשם בארוע קונקרטי, לפי הראיות שבפניה. מה גם, שלחבלות דלעיל יש גם ראיות חיצוניות, וגם ראשית הודייה של הנאשם, כאמור. </w:t>
      </w:r>
    </w:p>
    <w:p w14:paraId="6308EEB0" w14:textId="77777777" w:rsidR="007C277A" w:rsidRDefault="007C277A">
      <w:pPr>
        <w:spacing w:line="360" w:lineRule="auto"/>
        <w:jc w:val="both"/>
        <w:rPr>
          <w:rtl/>
        </w:rPr>
      </w:pPr>
    </w:p>
    <w:p w14:paraId="68B9BD69" w14:textId="77777777" w:rsidR="007C277A" w:rsidRDefault="00D53876">
      <w:pPr>
        <w:pStyle w:val="ListParagraph"/>
        <w:numPr>
          <w:ilvl w:val="0"/>
          <w:numId w:val="9"/>
        </w:numPr>
        <w:spacing w:line="360" w:lineRule="auto"/>
        <w:ind w:left="0" w:hanging="709"/>
        <w:jc w:val="both"/>
        <w:rPr>
          <w:b/>
          <w:bCs/>
          <w:rtl/>
        </w:rPr>
      </w:pPr>
      <w:r>
        <w:rPr>
          <w:b/>
          <w:bCs/>
          <w:rtl/>
        </w:rPr>
        <w:t xml:space="preserve">אישום </w:t>
      </w:r>
      <w:r>
        <w:rPr>
          <w:rFonts w:hint="cs"/>
          <w:b/>
          <w:bCs/>
          <w:rtl/>
        </w:rPr>
        <w:t xml:space="preserve">רביעי - </w:t>
      </w:r>
      <w:r>
        <w:rPr>
          <w:b/>
          <w:bCs/>
          <w:rtl/>
        </w:rPr>
        <w:t>סיכום ביניים</w:t>
      </w:r>
      <w:r>
        <w:rPr>
          <w:rFonts w:hint="cs"/>
          <w:b/>
          <w:bCs/>
          <w:rtl/>
        </w:rPr>
        <w:t xml:space="preserve"> </w:t>
      </w:r>
      <w:r>
        <w:rPr>
          <w:b/>
          <w:bCs/>
          <w:rtl/>
        </w:rPr>
        <w:t>–</w:t>
      </w:r>
      <w:r>
        <w:rPr>
          <w:rFonts w:hint="cs"/>
          <w:b/>
          <w:bCs/>
          <w:rtl/>
        </w:rPr>
        <w:t xml:space="preserve"> </w:t>
      </w:r>
      <w:r>
        <w:rPr>
          <w:rtl/>
        </w:rPr>
        <w:t>לפי הראיות ו</w:t>
      </w:r>
      <w:r>
        <w:rPr>
          <w:rFonts w:hint="cs"/>
          <w:rtl/>
        </w:rPr>
        <w:t xml:space="preserve">לאור </w:t>
      </w:r>
      <w:r>
        <w:rPr>
          <w:rtl/>
        </w:rPr>
        <w:t xml:space="preserve">האמור לעיל </w:t>
      </w:r>
      <w:r>
        <w:rPr>
          <w:b/>
          <w:bCs/>
          <w:rtl/>
        </w:rPr>
        <w:t>אני קובע את המימצאים הבאים:</w:t>
      </w:r>
    </w:p>
    <w:p w14:paraId="38A45F6E" w14:textId="77777777" w:rsidR="007C277A" w:rsidRDefault="00D53876">
      <w:pPr>
        <w:spacing w:line="360" w:lineRule="auto"/>
        <w:jc w:val="both"/>
        <w:rPr>
          <w:rtl/>
        </w:rPr>
      </w:pPr>
      <w:r>
        <w:rPr>
          <w:rtl/>
        </w:rPr>
        <w:t xml:space="preserve">במועד סמוך ליום 16.7.10, בהיותם בדירה, תקף הנאשם את המתלוננת, על ידי כך </w:t>
      </w:r>
      <w:r>
        <w:rPr>
          <w:b/>
          <w:bCs/>
          <w:rtl/>
        </w:rPr>
        <w:t xml:space="preserve">שהיכה אותה בחוזקה באגרופיו בפניה, וגרם לה לחבלה בארובת עינה השמאלית. כתוצאה מכך, נאלצה המתלוננת לפנות לטיפול רפואי. </w:t>
      </w:r>
      <w:r>
        <w:rPr>
          <w:rtl/>
        </w:rPr>
        <w:t>היסודות המשפטיים של העבירה מולאו אף הם</w:t>
      </w:r>
      <w:r>
        <w:rPr>
          <w:b/>
          <w:bCs/>
          <w:rtl/>
        </w:rPr>
        <w:t xml:space="preserve"> </w:t>
      </w:r>
      <w:r>
        <w:rPr>
          <w:rtl/>
        </w:rPr>
        <w:t>(ראו לעיל את דבריי בנושא זה לענין אות</w:t>
      </w:r>
      <w:r>
        <w:rPr>
          <w:rFonts w:hint="cs"/>
          <w:rtl/>
        </w:rPr>
        <w:t xml:space="preserve">ו סוג של </w:t>
      </w:r>
      <w:r>
        <w:rPr>
          <w:rtl/>
        </w:rPr>
        <w:t>עבירה באישום שני)</w:t>
      </w:r>
      <w:r>
        <w:rPr>
          <w:b/>
          <w:bCs/>
          <w:rtl/>
        </w:rPr>
        <w:t xml:space="preserve">. </w:t>
      </w:r>
      <w:r>
        <w:rPr>
          <w:rtl/>
        </w:rPr>
        <w:t>הוכחה איפוא מעבר לספק סביר העבירה של</w:t>
      </w:r>
      <w:r>
        <w:rPr>
          <w:b/>
          <w:bCs/>
          <w:rtl/>
        </w:rPr>
        <w:t xml:space="preserve"> תקיפה הגורמת חבלה ממשית בנסיבות מחמירות</w:t>
      </w:r>
      <w:r>
        <w:rPr>
          <w:rtl/>
        </w:rPr>
        <w:t xml:space="preserve"> שביצע הנאשם, לפי </w:t>
      </w:r>
      <w:hyperlink r:id="rId110" w:history="1">
        <w:r w:rsidR="00E05E20" w:rsidRPr="00E05E20">
          <w:rPr>
            <w:rFonts w:hint="eastAsia"/>
            <w:color w:val="0000FF"/>
            <w:u w:val="single"/>
            <w:rtl/>
          </w:rPr>
          <w:t>סעיף</w:t>
        </w:r>
        <w:r w:rsidR="00E05E20" w:rsidRPr="00E05E20">
          <w:rPr>
            <w:color w:val="0000FF"/>
            <w:u w:val="single"/>
            <w:rtl/>
          </w:rPr>
          <w:t xml:space="preserve"> 380</w:t>
        </w:r>
      </w:hyperlink>
      <w:r>
        <w:rPr>
          <w:rtl/>
        </w:rPr>
        <w:t xml:space="preserve"> לחוק יחד עם </w:t>
      </w:r>
      <w:hyperlink r:id="rId111" w:history="1">
        <w:r w:rsidR="00E05E20" w:rsidRPr="00E05E20">
          <w:rPr>
            <w:rFonts w:hint="eastAsia"/>
            <w:color w:val="0000FF"/>
            <w:u w:val="single"/>
            <w:rtl/>
          </w:rPr>
          <w:t>סעיף</w:t>
        </w:r>
        <w:r w:rsidR="00E05E20" w:rsidRPr="00E05E20">
          <w:rPr>
            <w:color w:val="0000FF"/>
            <w:u w:val="single"/>
            <w:rtl/>
          </w:rPr>
          <w:t xml:space="preserve"> 382(</w:t>
        </w:r>
        <w:r w:rsidR="00E05E20" w:rsidRPr="00E05E20">
          <w:rPr>
            <w:rFonts w:hint="eastAsia"/>
            <w:color w:val="0000FF"/>
            <w:u w:val="single"/>
            <w:rtl/>
          </w:rPr>
          <w:t>ג</w:t>
        </w:r>
        <w:r w:rsidR="00E05E20" w:rsidRPr="00E05E20">
          <w:rPr>
            <w:color w:val="0000FF"/>
            <w:u w:val="single"/>
            <w:rtl/>
          </w:rPr>
          <w:t>)</w:t>
        </w:r>
      </w:hyperlink>
      <w:r>
        <w:rPr>
          <w:rtl/>
        </w:rPr>
        <w:t xml:space="preserve"> לחוק. </w:t>
      </w:r>
    </w:p>
    <w:p w14:paraId="14EDC339" w14:textId="77777777" w:rsidR="007C277A" w:rsidRDefault="007C277A">
      <w:pPr>
        <w:spacing w:line="360" w:lineRule="auto"/>
        <w:jc w:val="both"/>
        <w:rPr>
          <w:b/>
          <w:bCs/>
          <w:rtl/>
        </w:rPr>
      </w:pPr>
    </w:p>
    <w:p w14:paraId="00672765" w14:textId="77777777" w:rsidR="007C277A" w:rsidRDefault="00D53876">
      <w:pPr>
        <w:spacing w:line="360" w:lineRule="auto"/>
        <w:jc w:val="both"/>
        <w:rPr>
          <w:b/>
          <w:bCs/>
          <w:rtl/>
        </w:rPr>
      </w:pPr>
      <w:r>
        <w:rPr>
          <w:b/>
          <w:bCs/>
          <w:rtl/>
        </w:rPr>
        <w:t xml:space="preserve">פרשת ההגנה–דחיית </w:t>
      </w:r>
      <w:r>
        <w:rPr>
          <w:rFonts w:hint="cs"/>
          <w:b/>
          <w:bCs/>
          <w:rtl/>
        </w:rPr>
        <w:t>ה</w:t>
      </w:r>
      <w:r>
        <w:rPr>
          <w:b/>
          <w:bCs/>
          <w:rtl/>
        </w:rPr>
        <w:t xml:space="preserve">גירסת/אות </w:t>
      </w:r>
      <w:r>
        <w:rPr>
          <w:rFonts w:hint="cs"/>
          <w:b/>
          <w:bCs/>
          <w:rtl/>
        </w:rPr>
        <w:t xml:space="preserve">הלא מהימנות של </w:t>
      </w:r>
      <w:r>
        <w:rPr>
          <w:b/>
          <w:bCs/>
          <w:rtl/>
        </w:rPr>
        <w:t>הנאשם בכפירתו</w:t>
      </w:r>
      <w:r>
        <w:rPr>
          <w:rFonts w:hint="cs"/>
          <w:b/>
          <w:bCs/>
          <w:rtl/>
        </w:rPr>
        <w:t xml:space="preserve">, שמחזקות את </w:t>
      </w:r>
      <w:r>
        <w:rPr>
          <w:b/>
          <w:bCs/>
          <w:rtl/>
        </w:rPr>
        <w:t>גירסת המתלוננת:</w:t>
      </w:r>
    </w:p>
    <w:p w14:paraId="105EFE53" w14:textId="77777777" w:rsidR="007C277A" w:rsidRDefault="00D53876">
      <w:pPr>
        <w:pStyle w:val="ListParagraph"/>
        <w:numPr>
          <w:ilvl w:val="0"/>
          <w:numId w:val="9"/>
        </w:numPr>
        <w:spacing w:line="360" w:lineRule="auto"/>
        <w:ind w:left="0" w:hanging="709"/>
        <w:jc w:val="both"/>
        <w:rPr>
          <w:b/>
          <w:bCs/>
          <w:rtl/>
        </w:rPr>
      </w:pPr>
      <w:r>
        <w:rPr>
          <w:b/>
          <w:bCs/>
          <w:rtl/>
        </w:rPr>
        <w:t>חיזוק נוסף לכל גירסת המתלוננת הוא אי אמינות הנאשם, חוסר מהימנותו,</w:t>
      </w:r>
      <w:r>
        <w:rPr>
          <w:rFonts w:hint="cs"/>
          <w:b/>
          <w:bCs/>
          <w:rtl/>
        </w:rPr>
        <w:t xml:space="preserve"> </w:t>
      </w:r>
      <w:r>
        <w:rPr>
          <w:b/>
          <w:bCs/>
          <w:rtl/>
        </w:rPr>
        <w:t xml:space="preserve">הסתירות </w:t>
      </w:r>
      <w:r>
        <w:rPr>
          <w:rFonts w:hint="cs"/>
          <w:b/>
          <w:bCs/>
          <w:rtl/>
        </w:rPr>
        <w:t>ו</w:t>
      </w:r>
      <w:r>
        <w:rPr>
          <w:b/>
          <w:bCs/>
          <w:rtl/>
        </w:rPr>
        <w:t xml:space="preserve">העדר הסבירות בגירסתו/גירסאותיו </w:t>
      </w:r>
      <w:r>
        <w:rPr>
          <w:rFonts w:hint="cs"/>
          <w:b/>
          <w:bCs/>
          <w:rtl/>
        </w:rPr>
        <w:t xml:space="preserve">של הנאשם לגבי העובדות שבהן הוא </w:t>
      </w:r>
      <w:r>
        <w:rPr>
          <w:b/>
          <w:bCs/>
          <w:rtl/>
        </w:rPr>
        <w:t>כפר, וראשית הודייתו בחלקים מהנטען נגדו:</w:t>
      </w:r>
    </w:p>
    <w:p w14:paraId="274F6536" w14:textId="77777777" w:rsidR="007C277A" w:rsidRDefault="00D53876">
      <w:pPr>
        <w:spacing w:line="360" w:lineRule="auto"/>
        <w:jc w:val="both"/>
        <w:rPr>
          <w:rtl/>
        </w:rPr>
      </w:pPr>
      <w:r>
        <w:rPr>
          <w:rtl/>
        </w:rPr>
        <w:t>ראיתי ושמעתי את הנאשם כשהעיד. מסקנתי היא שהנאשם נראה ונשמע לא אמין וגירסתו בלתי מהימנה. בחלקים עיקריים בעדותו היו סתירות, מספר גירסאות, חלקן בלתי סבירות, עד כדי כך כשלעיתים כשהעיד</w:t>
      </w:r>
      <w:r>
        <w:rPr>
          <w:rFonts w:hint="cs"/>
          <w:rtl/>
        </w:rPr>
        <w:t xml:space="preserve"> בביהמ"ש</w:t>
      </w:r>
      <w:r>
        <w:rPr>
          <w:rtl/>
        </w:rPr>
        <w:t xml:space="preserve">, הנאשם נראה ונשמע כמי שבעצמו לא האמין במה שאמר. בנוסף </w:t>
      </w:r>
      <w:r>
        <w:rPr>
          <w:rFonts w:hint="cs"/>
          <w:rtl/>
        </w:rPr>
        <w:t xml:space="preserve">- </w:t>
      </w:r>
      <w:r>
        <w:rPr>
          <w:rtl/>
        </w:rPr>
        <w:t>ראשית ההודייה של</w:t>
      </w:r>
      <w:r>
        <w:rPr>
          <w:rFonts w:hint="cs"/>
          <w:rtl/>
        </w:rPr>
        <w:t xml:space="preserve">ו </w:t>
      </w:r>
      <w:r>
        <w:rPr>
          <w:rtl/>
        </w:rPr>
        <w:t>במספר סוגיות</w:t>
      </w:r>
      <w:r>
        <w:rPr>
          <w:rFonts w:hint="cs"/>
          <w:rtl/>
        </w:rPr>
        <w:t>,</w:t>
      </w:r>
      <w:r>
        <w:rPr>
          <w:rtl/>
        </w:rPr>
        <w:t xml:space="preserve"> כמפורט לעיל ולהלן. להלן נימוקי</w:t>
      </w:r>
      <w:r>
        <w:rPr>
          <w:rFonts w:hint="cs"/>
          <w:rtl/>
        </w:rPr>
        <w:t>י</w:t>
      </w:r>
      <w:r>
        <w:rPr>
          <w:rtl/>
        </w:rPr>
        <w:t xml:space="preserve"> לחוסר מהימנות גירסת/גירסאות הנאשם שבהן כפר במיוחס לו: </w:t>
      </w:r>
    </w:p>
    <w:p w14:paraId="2BEA8D29" w14:textId="77777777" w:rsidR="007C277A" w:rsidRDefault="007C277A">
      <w:pPr>
        <w:spacing w:line="360" w:lineRule="auto"/>
        <w:jc w:val="both"/>
        <w:rPr>
          <w:rtl/>
        </w:rPr>
      </w:pPr>
    </w:p>
    <w:p w14:paraId="603620F4" w14:textId="77777777" w:rsidR="007C277A" w:rsidRDefault="00D53876">
      <w:pPr>
        <w:pStyle w:val="ListParagraph"/>
        <w:numPr>
          <w:ilvl w:val="0"/>
          <w:numId w:val="9"/>
        </w:numPr>
        <w:spacing w:line="360" w:lineRule="auto"/>
        <w:ind w:left="0" w:hanging="709"/>
        <w:jc w:val="both"/>
        <w:rPr>
          <w:b/>
          <w:bCs/>
          <w:rtl/>
        </w:rPr>
      </w:pPr>
      <w:r>
        <w:rPr>
          <w:b/>
          <w:bCs/>
          <w:rtl/>
        </w:rPr>
        <w:t xml:space="preserve">תחילה - עדותו הראשית של הנאשם בבית המשפט </w:t>
      </w:r>
      <w:r>
        <w:rPr>
          <w:rtl/>
        </w:rPr>
        <w:t>(תמצית העיקר):</w:t>
      </w:r>
    </w:p>
    <w:p w14:paraId="179B2049" w14:textId="77777777" w:rsidR="007C277A" w:rsidRDefault="00D53876">
      <w:pPr>
        <w:spacing w:line="360" w:lineRule="auto"/>
        <w:jc w:val="both"/>
        <w:rPr>
          <w:rtl/>
        </w:rPr>
      </w:pPr>
      <w:r>
        <w:rPr>
          <w:rtl/>
        </w:rPr>
        <w:t xml:space="preserve">הוא מכר בבסטה בתחנה מרכזית. המתלוננת עברה שם והשאירה לו מספר טלפון. היא רצתה לגור אצלו תקופה קצרה עד שתמצא מקום אחר. נוצר קשר קרוב בינו למתלוננת והם אהבו אחד את השני (בעמ' 115 לפר'), </w:t>
      </w:r>
      <w:r>
        <w:rPr>
          <w:rFonts w:hint="cs"/>
          <w:rtl/>
        </w:rPr>
        <w:t xml:space="preserve">הם </w:t>
      </w:r>
      <w:r>
        <w:rPr>
          <w:rtl/>
        </w:rPr>
        <w:t xml:space="preserve">היו מאוהבים. אחרי תקופה מסויימת היו ביניהם יחסי מין. המתלוננת לא אהבה מין. המתלוננת היתה עם פיצול אישיות – היתה מקללת ומשתוללת עליו והוא היה בדילמה כי היה לו רגש אליה ודאג לה. הוא לא גירש אותה כי היא אמרה שתתאבד (בעמ' 116 לפר'). אם היא לא רצתה שהוא ייגע בה, הוא היה מאונן ו/או שם סרט כחול. היו מקרים שהיא אמרה שתשים סרט כחול, והיתה מחבקת ומנשקת אותו. הוא לא אנס את המתלוננת, לא עשה לה דבר רע, הוא לא הרים עליה ידיים, לא משך לה בשערות, לא נתן לה בוקסים, אלא אולי הוא דחף אותה ללא כוונה (עמ' 117 לפר'). הוא היה עושה הכל בבית וגם ניקה אחרי המתלוננת. המתלוננת היתה צועקת עליו שיעשה קפה (עמ' 118 לפר'). הוא כל הזמן אמר למתלוננת לעזוב את הדירה כי המתלוננת היתה מקללת אותו ולוחצת עליו. הוא לא יכול היה לסבול את הצעקות שלה. היא הרימה עליו ידיים, ונתנה לו פה מכה שם מכה כשהיא היתה חוטפת קריזה. כשהיא עזבה את הדירה היא היתה שולחת אליו מסרונים ואומרת שהיא אוהבת אותו ומתגעגעת אליו. בין חודש לשלושה חודשים אחרי שהמתלוננת עזבה את הדירה, היא התחננה אליו שישמור לה על שקיות שלה (עמ' 119 לפר'). אחרי יום יומיים היא באה אליו וביקשה שיעשה לה טובה אם היא תוכל לישון אצלו כמה ימים והוא הסכים. הוא סבל אבל ריחם עליה וגם היה לו רגש אליה. היא אמרה שכשהיא תמצא מקום היא תעזוב את הדירה (עמ' 120 לפר'). אחרי חודש חודשיים המתלוננת קיבלה בטחון עצמי והתחילה להשתלט עליו ועשתה ממנו ממש שפוט. היא כל הזמן איימה עליו שהיא תתאבד. בסוף הוא לא יכול יותר ואמר לה לעזוב את הדירה כי נגמרת תקופת השכירות </w:t>
      </w:r>
      <w:r>
        <w:rPr>
          <w:rFonts w:hint="cs"/>
          <w:rtl/>
        </w:rPr>
        <w:t>[</w:t>
      </w:r>
      <w:r>
        <w:rPr>
          <w:rtl/>
        </w:rPr>
        <w:t>(</w:t>
      </w:r>
      <w:r>
        <w:rPr>
          <w:b/>
          <w:bCs/>
          <w:rtl/>
        </w:rPr>
        <w:t>נ/13</w:t>
      </w:r>
      <w:r>
        <w:rPr>
          <w:rtl/>
        </w:rPr>
        <w:t>)</w:t>
      </w:r>
      <w:r>
        <w:rPr>
          <w:rFonts w:hint="cs"/>
          <w:rtl/>
        </w:rPr>
        <w:t xml:space="preserve">; </w:t>
      </w:r>
      <w:r>
        <w:rPr>
          <w:rtl/>
        </w:rPr>
        <w:t>עמ' 121 לפר'</w:t>
      </w:r>
      <w:r>
        <w:rPr>
          <w:rFonts w:hint="cs"/>
          <w:rtl/>
        </w:rPr>
        <w:t>]</w:t>
      </w:r>
      <w:r>
        <w:rPr>
          <w:rtl/>
        </w:rPr>
        <w:t xml:space="preserve">. הוא לא קרע את בגדיה. המתלוננת קיללה, דחפה, התנהגה לא יפה, היתה מפריעה ומציקה לו. כשהוא שכב לישון היא התקרבה אליו והוא דחף אותה ואז נקרעה לה החולצה בלי כוונה. היא המשיכה והמשיכה, ואז הוא נתן לה מכה עם כרית בפניה, וכנראה היא קיבלה מכה מידו בפניה ללא כוונה. ואז היא התפשטה לגמרי ורצתה לצאת מהבית, צעקה והשתוללה. הוא סתם לה את הפה כדי שתפסיק לצעוק. יכול להיות שהוא נתן לה מכה פה ושם כמו שנותנים לתינוק קטן ונהיה לה סגול מזה (עמ' 122 לפר'). ממש להרביץ בחיים הוא לא הרביץ לה. הוא ראה בבית סרטים פורנוגרפיים והיה מוכר אותם לאנשים. אולי הוא דחף אותה. המתלוננת היתה רוצה שירביץ לה אך הוא התחמק מזה. סימני החבלה שעל גופה נוצרו כי היא בחורה מאד רגישה ומכל נגיעה הכי קטנה נהיית לה חבלה (עמ' 123 לפר'). </w:t>
      </w:r>
    </w:p>
    <w:p w14:paraId="35325CB9" w14:textId="77777777" w:rsidR="007C277A" w:rsidRDefault="007C277A">
      <w:pPr>
        <w:spacing w:line="360" w:lineRule="auto"/>
        <w:jc w:val="both"/>
        <w:rPr>
          <w:rtl/>
        </w:rPr>
      </w:pPr>
    </w:p>
    <w:p w14:paraId="681BF4A1" w14:textId="77777777" w:rsidR="007C277A" w:rsidRDefault="00D53876">
      <w:pPr>
        <w:pStyle w:val="ListParagraph"/>
        <w:numPr>
          <w:ilvl w:val="0"/>
          <w:numId w:val="9"/>
        </w:numPr>
        <w:spacing w:line="360" w:lineRule="auto"/>
        <w:ind w:left="0" w:hanging="709"/>
        <w:jc w:val="both"/>
        <w:rPr>
          <w:rtl/>
        </w:rPr>
      </w:pPr>
      <w:r>
        <w:rPr>
          <w:b/>
          <w:bCs/>
          <w:rtl/>
        </w:rPr>
        <w:t xml:space="preserve">ואולם: </w:t>
      </w:r>
      <w:r>
        <w:rPr>
          <w:rtl/>
        </w:rPr>
        <w:t xml:space="preserve">חקירתו </w:t>
      </w:r>
      <w:r>
        <w:rPr>
          <w:b/>
          <w:bCs/>
          <w:rtl/>
        </w:rPr>
        <w:t xml:space="preserve">הנגדית </w:t>
      </w:r>
      <w:r>
        <w:rPr>
          <w:rtl/>
        </w:rPr>
        <w:t xml:space="preserve">של הנאשם המחישה את </w:t>
      </w:r>
      <w:r>
        <w:rPr>
          <w:b/>
          <w:bCs/>
          <w:rtl/>
        </w:rPr>
        <w:t>העדר מהימנות גירסתו</w:t>
      </w:r>
      <w:r>
        <w:rPr>
          <w:rtl/>
        </w:rPr>
        <w:t xml:space="preserve"> ו</w:t>
      </w:r>
      <w:r>
        <w:rPr>
          <w:rFonts w:hint="cs"/>
          <w:rtl/>
        </w:rPr>
        <w:t xml:space="preserve">את </w:t>
      </w:r>
      <w:r>
        <w:rPr>
          <w:b/>
          <w:bCs/>
          <w:rtl/>
        </w:rPr>
        <w:t xml:space="preserve">אי אמינותו ובכך חוזקה גירסת המתלוננת לגבי העבירות שביצע בה הנאשם; </w:t>
      </w:r>
      <w:r>
        <w:rPr>
          <w:rFonts w:hint="cs"/>
          <w:rtl/>
        </w:rPr>
        <w:t xml:space="preserve">גם </w:t>
      </w:r>
      <w:r>
        <w:rPr>
          <w:rtl/>
        </w:rPr>
        <w:t>היו בפי הנאשם מספר גירסאות, סתירות ו</w:t>
      </w:r>
      <w:r>
        <w:rPr>
          <w:rFonts w:hint="cs"/>
          <w:rtl/>
        </w:rPr>
        <w:t xml:space="preserve">בחלק מהדברים </w:t>
      </w:r>
      <w:r>
        <w:rPr>
          <w:rtl/>
        </w:rPr>
        <w:t>–</w:t>
      </w:r>
      <w:r>
        <w:rPr>
          <w:rFonts w:hint="cs"/>
          <w:rtl/>
        </w:rPr>
        <w:t xml:space="preserve"> גם </w:t>
      </w:r>
      <w:r>
        <w:rPr>
          <w:rtl/>
        </w:rPr>
        <w:t xml:space="preserve">העדר סבירות: </w:t>
      </w:r>
      <w:r>
        <w:rPr>
          <w:b/>
          <w:bCs/>
          <w:rtl/>
        </w:rPr>
        <w:t xml:space="preserve">תחילה – </w:t>
      </w:r>
      <w:r>
        <w:rPr>
          <w:rFonts w:hint="cs"/>
          <w:b/>
          <w:bCs/>
          <w:rtl/>
        </w:rPr>
        <w:t>ל</w:t>
      </w:r>
      <w:r>
        <w:rPr>
          <w:b/>
          <w:bCs/>
          <w:rtl/>
        </w:rPr>
        <w:t xml:space="preserve">עצם תקיפת </w:t>
      </w:r>
      <w:r>
        <w:rPr>
          <w:rFonts w:hint="cs"/>
          <w:b/>
          <w:bCs/>
          <w:rtl/>
        </w:rPr>
        <w:t xml:space="preserve">הנאשם </w:t>
      </w:r>
      <w:r>
        <w:rPr>
          <w:b/>
          <w:bCs/>
          <w:rtl/>
        </w:rPr>
        <w:t>את המתלוננת</w:t>
      </w:r>
      <w:r>
        <w:rPr>
          <w:rtl/>
        </w:rPr>
        <w:t>:</w:t>
      </w:r>
    </w:p>
    <w:p w14:paraId="1384B303" w14:textId="77777777" w:rsidR="007C277A" w:rsidRDefault="00D53876">
      <w:pPr>
        <w:pStyle w:val="ListParagraph"/>
        <w:numPr>
          <w:ilvl w:val="1"/>
          <w:numId w:val="9"/>
        </w:numPr>
        <w:spacing w:line="360" w:lineRule="auto"/>
        <w:ind w:left="425" w:hanging="425"/>
        <w:jc w:val="both"/>
        <w:rPr>
          <w:rtl/>
        </w:rPr>
      </w:pPr>
      <w:r>
        <w:rPr>
          <w:b/>
          <w:bCs/>
          <w:rtl/>
        </w:rPr>
        <w:t>הנאשם העיד</w:t>
      </w:r>
      <w:r>
        <w:rPr>
          <w:rtl/>
        </w:rPr>
        <w:t xml:space="preserve"> בבית המשפט: הוא </w:t>
      </w:r>
      <w:r>
        <w:rPr>
          <w:b/>
          <w:bCs/>
          <w:rtl/>
        </w:rPr>
        <w:t>אף פעם לא הרים יד על המתלוננת</w:t>
      </w:r>
      <w:r>
        <w:rPr>
          <w:rtl/>
        </w:rPr>
        <w:t>, וגם כשהיא היכתה אותו</w:t>
      </w:r>
      <w:r>
        <w:rPr>
          <w:rFonts w:hint="cs"/>
          <w:rtl/>
        </w:rPr>
        <w:t xml:space="preserve"> </w:t>
      </w:r>
      <w:r>
        <w:rPr>
          <w:rtl/>
        </w:rPr>
        <w:t xml:space="preserve">– בעטה ברגליו, </w:t>
      </w:r>
      <w:r>
        <w:rPr>
          <w:b/>
          <w:bCs/>
          <w:rtl/>
        </w:rPr>
        <w:t>הוא לא עשה כלום</w:t>
      </w:r>
      <w:r>
        <w:rPr>
          <w:rtl/>
        </w:rPr>
        <w:t xml:space="preserve"> (עמ' 125 לפר', שו' 18-21), והוא גם לא הרביץ לה בשנת 2010 (עמ' 126 לפר', שו' 3-4). הוא לא מרים ידיים על שום בחורה "...</w:t>
      </w:r>
      <w:r>
        <w:rPr>
          <w:b/>
          <w:bCs/>
          <w:rtl/>
        </w:rPr>
        <w:t xml:space="preserve">ובשום פנים ואופן לא הרבצתי לה..." </w:t>
      </w:r>
      <w:r>
        <w:rPr>
          <w:rtl/>
        </w:rPr>
        <w:t xml:space="preserve">(עמ' 125 לפר', שו' 25-29). </w:t>
      </w:r>
    </w:p>
    <w:p w14:paraId="64D42A7E" w14:textId="77777777" w:rsidR="007C277A" w:rsidRDefault="00D53876">
      <w:pPr>
        <w:spacing w:line="360" w:lineRule="auto"/>
        <w:ind w:left="425"/>
        <w:jc w:val="both"/>
        <w:rPr>
          <w:rtl/>
        </w:rPr>
      </w:pPr>
      <w:r>
        <w:rPr>
          <w:b/>
          <w:bCs/>
          <w:rtl/>
        </w:rPr>
        <w:t>ואולם</w:t>
      </w:r>
      <w:r>
        <w:rPr>
          <w:rtl/>
        </w:rPr>
        <w:t>: גירסה זו</w:t>
      </w:r>
      <w:r>
        <w:rPr>
          <w:rFonts w:hint="cs"/>
          <w:rtl/>
        </w:rPr>
        <w:t>,</w:t>
      </w:r>
      <w:r>
        <w:rPr>
          <w:rtl/>
        </w:rPr>
        <w:t xml:space="preserve"> של הכחשה גורפת מצד הנאשם, ננטשה </w:t>
      </w:r>
      <w:r>
        <w:rPr>
          <w:rFonts w:hint="cs"/>
          <w:rtl/>
        </w:rPr>
        <w:t xml:space="preserve">על ידו - </w:t>
      </w:r>
      <w:r>
        <w:rPr>
          <w:rtl/>
        </w:rPr>
        <w:t xml:space="preserve">מיד בהמשך דבריו הנאשם העיד ש"אולי כנראה" הוא </w:t>
      </w:r>
      <w:r>
        <w:rPr>
          <w:b/>
          <w:bCs/>
          <w:rtl/>
        </w:rPr>
        <w:t xml:space="preserve">דחף </w:t>
      </w:r>
      <w:r>
        <w:rPr>
          <w:rtl/>
        </w:rPr>
        <w:t xml:space="preserve">את המתלוננת (ע' 125 לפר', שו' 31-32) </w:t>
      </w:r>
      <w:r>
        <w:rPr>
          <w:b/>
          <w:bCs/>
          <w:rtl/>
        </w:rPr>
        <w:t xml:space="preserve">ונתן לה מכות חלשות </w:t>
      </w:r>
      <w:r>
        <w:rPr>
          <w:rtl/>
        </w:rPr>
        <w:t xml:space="preserve">כמו שנותנים </w:t>
      </w:r>
      <w:r>
        <w:rPr>
          <w:b/>
          <w:bCs/>
          <w:rtl/>
        </w:rPr>
        <w:t>לתינוק</w:t>
      </w:r>
      <w:r>
        <w:rPr>
          <w:rtl/>
        </w:rPr>
        <w:t xml:space="preserve"> (עמ' 126 לפר', שו' 7-8, 14-15; עמ' 134 לפר', שו' 8), והוסיף: </w:t>
      </w:r>
      <w:r>
        <w:rPr>
          <w:b/>
          <w:bCs/>
          <w:rtl/>
        </w:rPr>
        <w:t>"...כל יום היא מרגיזה עד שזה עלה לי לראש אז נתתי לה מכה קטנה."</w:t>
      </w:r>
      <w:r>
        <w:rPr>
          <w:rtl/>
        </w:rPr>
        <w:t xml:space="preserve"> (עמ' 126 לפר', שו' 26-27). ובמשטרה</w:t>
      </w:r>
      <w:r>
        <w:rPr>
          <w:rFonts w:hint="cs"/>
          <w:rtl/>
        </w:rPr>
        <w:t xml:space="preserve"> </w:t>
      </w:r>
      <w:r>
        <w:rPr>
          <w:rtl/>
        </w:rPr>
        <w:t xml:space="preserve">- הנאשם אמר שהוא </w:t>
      </w:r>
      <w:r>
        <w:rPr>
          <w:b/>
          <w:bCs/>
          <w:rtl/>
        </w:rPr>
        <w:t>"אף פעם"</w:t>
      </w:r>
      <w:r>
        <w:rPr>
          <w:rtl/>
        </w:rPr>
        <w:t xml:space="preserve"> לא הרביץ למתלוננת, ובאותה נשימה</w:t>
      </w:r>
      <w:r>
        <w:rPr>
          <w:rFonts w:hint="cs"/>
          <w:rtl/>
        </w:rPr>
        <w:t xml:space="preserve"> הוא </w:t>
      </w:r>
      <w:r>
        <w:rPr>
          <w:rtl/>
        </w:rPr>
        <w:t xml:space="preserve">אמר שהוא </w:t>
      </w:r>
      <w:r>
        <w:rPr>
          <w:b/>
          <w:bCs/>
          <w:rtl/>
        </w:rPr>
        <w:t xml:space="preserve">נתן לה מכות "חלשות" </w:t>
      </w:r>
      <w:r>
        <w:rPr>
          <w:rtl/>
        </w:rPr>
        <w:t>(</w:t>
      </w:r>
      <w:r>
        <w:rPr>
          <w:b/>
          <w:bCs/>
          <w:rtl/>
        </w:rPr>
        <w:t>ת/9</w:t>
      </w:r>
      <w:r>
        <w:rPr>
          <w:rtl/>
        </w:rPr>
        <w:t>, עמ' 5, שו' 23-27). בהקשר זה הנאשם נשאל במשטרה</w:t>
      </w:r>
      <w:r>
        <w:rPr>
          <w:rFonts w:hint="cs"/>
          <w:rtl/>
        </w:rPr>
        <w:t>,</w:t>
      </w:r>
      <w:r>
        <w:rPr>
          <w:rtl/>
        </w:rPr>
        <w:t xml:space="preserve"> והשיב: "חוקר: </w:t>
      </w:r>
      <w:r>
        <w:rPr>
          <w:b/>
          <w:bCs/>
          <w:rtl/>
        </w:rPr>
        <w:t>אתה...מלא שרירים. אתה חזק ורואים את זה...ואולי אצלך גם מכה חלשה זה מכה חזקה לתת למישהו אחר</w:t>
      </w:r>
      <w:r>
        <w:rPr>
          <w:rtl/>
        </w:rPr>
        <w:t>... ואתה לא מרגיש את זה אפילו...</w:t>
      </w:r>
      <w:r>
        <w:rPr>
          <w:rFonts w:hint="cs"/>
          <w:rtl/>
        </w:rPr>
        <w:t xml:space="preserve"> </w:t>
      </w:r>
      <w:r>
        <w:rPr>
          <w:rtl/>
        </w:rPr>
        <w:t>נחקר:</w:t>
      </w:r>
      <w:r>
        <w:rPr>
          <w:b/>
          <w:bCs/>
          <w:rtl/>
        </w:rPr>
        <w:t xml:space="preserve"> בסדר.</w:t>
      </w:r>
      <w:r>
        <w:rPr>
          <w:rtl/>
        </w:rPr>
        <w:t xml:space="preserve"> אני יודע..." (</w:t>
      </w:r>
      <w:r>
        <w:rPr>
          <w:b/>
          <w:bCs/>
          <w:rtl/>
        </w:rPr>
        <w:t>ת/9</w:t>
      </w:r>
      <w:r>
        <w:rPr>
          <w:rtl/>
        </w:rPr>
        <w:t xml:space="preserve">, עמ' 8, שו' 11-14). ובאימרתו במשטרה </w:t>
      </w:r>
      <w:r>
        <w:rPr>
          <w:b/>
          <w:bCs/>
          <w:rtl/>
        </w:rPr>
        <w:t>ת/2</w:t>
      </w:r>
      <w:r>
        <w:rPr>
          <w:rtl/>
        </w:rPr>
        <w:t xml:space="preserve"> אמר הנאשם</w:t>
      </w:r>
      <w:r>
        <w:rPr>
          <w:rFonts w:hint="cs"/>
          <w:rtl/>
        </w:rPr>
        <w:t xml:space="preserve"> בבירור,</w:t>
      </w:r>
      <w:r>
        <w:rPr>
          <w:rtl/>
        </w:rPr>
        <w:t xml:space="preserve"> שבשנת 2010</w:t>
      </w:r>
      <w:r>
        <w:rPr>
          <w:rFonts w:hint="cs"/>
          <w:rtl/>
        </w:rPr>
        <w:t xml:space="preserve"> הוא (בגוף ראשון)</w:t>
      </w:r>
      <w:r>
        <w:rPr>
          <w:rtl/>
        </w:rPr>
        <w:t xml:space="preserve">: </w:t>
      </w:r>
      <w:r>
        <w:rPr>
          <w:b/>
          <w:bCs/>
          <w:rtl/>
        </w:rPr>
        <w:t>"...הרבצתי לה..."</w:t>
      </w:r>
      <w:r>
        <w:rPr>
          <w:rtl/>
        </w:rPr>
        <w:t xml:space="preserve"> (עמ' 1, שו' 2-3), והנאשם הוסיף והודה במשטרה: </w:t>
      </w:r>
      <w:r>
        <w:rPr>
          <w:b/>
          <w:bCs/>
          <w:rtl/>
        </w:rPr>
        <w:t>"</w:t>
      </w:r>
      <w:r>
        <w:rPr>
          <w:rtl/>
        </w:rPr>
        <w:t xml:space="preserve">...הבנתי אותך. בסדר? </w:t>
      </w:r>
      <w:r>
        <w:rPr>
          <w:b/>
          <w:bCs/>
          <w:rtl/>
        </w:rPr>
        <w:t>אני הרבצתי לה...לא מכות חזקות</w:t>
      </w:r>
      <w:r>
        <w:rPr>
          <w:rtl/>
        </w:rPr>
        <w:t>..."</w:t>
      </w:r>
      <w:r>
        <w:rPr>
          <w:b/>
          <w:bCs/>
          <w:rtl/>
        </w:rPr>
        <w:t xml:space="preserve"> </w:t>
      </w:r>
      <w:r>
        <w:rPr>
          <w:rtl/>
        </w:rPr>
        <w:t>(</w:t>
      </w:r>
      <w:r>
        <w:rPr>
          <w:b/>
          <w:bCs/>
          <w:rtl/>
        </w:rPr>
        <w:t>ת/7</w:t>
      </w:r>
      <w:r>
        <w:rPr>
          <w:rtl/>
        </w:rPr>
        <w:t xml:space="preserve">, עמ' 2, שו' 16), </w:t>
      </w:r>
      <w:r>
        <w:rPr>
          <w:b/>
          <w:bCs/>
          <w:rtl/>
        </w:rPr>
        <w:t>"</w:t>
      </w:r>
      <w:r>
        <w:rPr>
          <w:rtl/>
        </w:rPr>
        <w:t xml:space="preserve">...אני אמרתי, בסדר, </w:t>
      </w:r>
      <w:r>
        <w:rPr>
          <w:b/>
          <w:bCs/>
          <w:rtl/>
        </w:rPr>
        <w:t>הרבצתי לה."</w:t>
      </w:r>
      <w:r>
        <w:rPr>
          <w:rtl/>
        </w:rPr>
        <w:t xml:space="preserve"> (</w:t>
      </w:r>
      <w:r>
        <w:rPr>
          <w:b/>
          <w:bCs/>
          <w:rtl/>
        </w:rPr>
        <w:t>ת/7</w:t>
      </w:r>
      <w:r>
        <w:rPr>
          <w:rtl/>
        </w:rPr>
        <w:t xml:space="preserve">, עמ' 5, שו' 8; ראו גם במזכר מיום 22.6.11 - </w:t>
      </w:r>
      <w:r>
        <w:rPr>
          <w:b/>
          <w:bCs/>
          <w:rtl/>
        </w:rPr>
        <w:t>ת/13</w:t>
      </w:r>
      <w:r>
        <w:rPr>
          <w:rtl/>
        </w:rPr>
        <w:t xml:space="preserve">, שורה אחרונה – </w:t>
      </w:r>
      <w:r>
        <w:rPr>
          <w:b/>
          <w:bCs/>
          <w:rtl/>
        </w:rPr>
        <w:t>"הרבצתי לה"</w:t>
      </w:r>
      <w:r>
        <w:rPr>
          <w:rtl/>
        </w:rPr>
        <w:t>).</w:t>
      </w:r>
      <w:r>
        <w:rPr>
          <w:rFonts w:hint="cs"/>
          <w:rtl/>
        </w:rPr>
        <w:t xml:space="preserve"> </w:t>
      </w:r>
    </w:p>
    <w:p w14:paraId="3A6F0AA7" w14:textId="77777777" w:rsidR="007C277A" w:rsidRDefault="00D53876">
      <w:pPr>
        <w:spacing w:line="360" w:lineRule="auto"/>
        <w:ind w:left="425"/>
        <w:jc w:val="both"/>
        <w:rPr>
          <w:rtl/>
        </w:rPr>
      </w:pPr>
      <w:r>
        <w:rPr>
          <w:rtl/>
        </w:rPr>
        <w:t xml:space="preserve">היינו </w:t>
      </w:r>
      <w:r>
        <w:rPr>
          <w:rFonts w:hint="cs"/>
          <w:rtl/>
        </w:rPr>
        <w:t xml:space="preserve">אלה </w:t>
      </w:r>
      <w:r>
        <w:rPr>
          <w:rtl/>
        </w:rPr>
        <w:t xml:space="preserve">סתירות </w:t>
      </w:r>
      <w:r>
        <w:rPr>
          <w:rFonts w:hint="cs"/>
          <w:rtl/>
        </w:rPr>
        <w:t xml:space="preserve">מהותיות </w:t>
      </w:r>
      <w:r>
        <w:rPr>
          <w:rtl/>
        </w:rPr>
        <w:t>בגירסת הנאשם</w:t>
      </w:r>
      <w:r>
        <w:rPr>
          <w:rFonts w:hint="cs"/>
          <w:rtl/>
        </w:rPr>
        <w:t xml:space="preserve"> בסוגיה מרכזית שבמחלוקת</w:t>
      </w:r>
      <w:r>
        <w:rPr>
          <w:rtl/>
        </w:rPr>
        <w:t xml:space="preserve">, ולבסוף </w:t>
      </w:r>
      <w:r>
        <w:rPr>
          <w:rFonts w:hint="cs"/>
          <w:rtl/>
        </w:rPr>
        <w:t xml:space="preserve">"שינוי חזית" מלא </w:t>
      </w:r>
      <w:r>
        <w:rPr>
          <w:rtl/>
        </w:rPr>
        <w:t>–</w:t>
      </w:r>
      <w:r>
        <w:rPr>
          <w:rFonts w:hint="cs"/>
          <w:rtl/>
        </w:rPr>
        <w:t xml:space="preserve"> </w:t>
      </w:r>
      <w:r>
        <w:rPr>
          <w:rtl/>
        </w:rPr>
        <w:t xml:space="preserve">הודייה </w:t>
      </w:r>
      <w:r>
        <w:rPr>
          <w:rFonts w:hint="cs"/>
          <w:rtl/>
        </w:rPr>
        <w:t xml:space="preserve">שלו </w:t>
      </w:r>
      <w:r>
        <w:rPr>
          <w:rtl/>
        </w:rPr>
        <w:t xml:space="preserve">בכך שהרביץ לה. זאת ועוד: בנוסף לעדויות של העדות דלעיל שהעידו ממראה עיניהן </w:t>
      </w:r>
      <w:r>
        <w:rPr>
          <w:rFonts w:hint="cs"/>
          <w:rtl/>
        </w:rPr>
        <w:t>(</w:t>
      </w:r>
      <w:r>
        <w:rPr>
          <w:rFonts w:hint="cs"/>
          <w:b/>
          <w:bCs/>
          <w:rtl/>
        </w:rPr>
        <w:t>אסנת, מלאני, סלוא, ליהיא, רוזי</w:t>
      </w:r>
      <w:r>
        <w:rPr>
          <w:rFonts w:hint="cs"/>
          <w:rtl/>
        </w:rPr>
        <w:t xml:space="preserve">) </w:t>
      </w:r>
      <w:r>
        <w:rPr>
          <w:rtl/>
        </w:rPr>
        <w:t>והתעודות הרפואיות (</w:t>
      </w:r>
      <w:r>
        <w:rPr>
          <w:b/>
          <w:bCs/>
          <w:rtl/>
        </w:rPr>
        <w:t>ת/15-ת20, ת/26, נ/8</w:t>
      </w:r>
      <w:r>
        <w:rPr>
          <w:rtl/>
        </w:rPr>
        <w:t xml:space="preserve">), הרי שלפי ניסיון החיים והשכל הישר, גירסת/אות הנאשם לגבי "מכה חלשה", "מכה קטנה" </w:t>
      </w:r>
      <w:r>
        <w:rPr>
          <w:rFonts w:hint="cs"/>
          <w:rtl/>
        </w:rPr>
        <w:t>"</w:t>
      </w:r>
      <w:r>
        <w:rPr>
          <w:rtl/>
        </w:rPr>
        <w:t>כמו שנותנים לתינוק</w:t>
      </w:r>
      <w:r>
        <w:rPr>
          <w:rFonts w:hint="cs"/>
          <w:rtl/>
        </w:rPr>
        <w:t>"</w:t>
      </w:r>
      <w:r>
        <w:rPr>
          <w:rtl/>
        </w:rPr>
        <w:t xml:space="preserve">, </w:t>
      </w:r>
      <w:r>
        <w:rPr>
          <w:rFonts w:hint="cs"/>
          <w:rtl/>
        </w:rPr>
        <w:t>נראה ש</w:t>
      </w:r>
      <w:r>
        <w:rPr>
          <w:rtl/>
        </w:rPr>
        <w:t>לא מתיישבת</w:t>
      </w:r>
      <w:r>
        <w:rPr>
          <w:rFonts w:hint="cs"/>
          <w:rtl/>
        </w:rPr>
        <w:t>/ות</w:t>
      </w:r>
      <w:r>
        <w:rPr>
          <w:rtl/>
        </w:rPr>
        <w:t xml:space="preserve"> עם סימני החבלה כפי שנראו בגופה של המתלוננת</w:t>
      </w:r>
      <w:r>
        <w:rPr>
          <w:rFonts w:hint="cs"/>
          <w:rtl/>
        </w:rPr>
        <w:t>,</w:t>
      </w:r>
      <w:r>
        <w:rPr>
          <w:rtl/>
        </w:rPr>
        <w:t xml:space="preserve"> ושצולמו (</w:t>
      </w:r>
      <w:r>
        <w:rPr>
          <w:b/>
          <w:bCs/>
          <w:rtl/>
        </w:rPr>
        <w:t>ת/14</w:t>
      </w:r>
      <w:r>
        <w:rPr>
          <w:rtl/>
        </w:rPr>
        <w:t xml:space="preserve">). נראה שהתמונות מדברות בעד עצמן. והרי בכלל, מבחינת הנאשם מכה למתלוננת איננה סיפור כזה, כלשונו: </w:t>
      </w:r>
      <w:r>
        <w:rPr>
          <w:b/>
          <w:bCs/>
          <w:rtl/>
        </w:rPr>
        <w:t>"...אם הייתי נותן לה מכה זה לא סיפור כזה. לא חשבתי על דברים כאלה</w:t>
      </w:r>
      <w:r>
        <w:rPr>
          <w:rFonts w:hint="cs"/>
          <w:b/>
          <w:bCs/>
          <w:rtl/>
        </w:rPr>
        <w:t>..</w:t>
      </w:r>
      <w:r>
        <w:rPr>
          <w:b/>
          <w:bCs/>
          <w:rtl/>
        </w:rPr>
        <w:t>."</w:t>
      </w:r>
      <w:r>
        <w:rPr>
          <w:rtl/>
        </w:rPr>
        <w:t xml:space="preserve"> (עמ' 127 לפר', שו' 6). </w:t>
      </w:r>
    </w:p>
    <w:p w14:paraId="50F86B34" w14:textId="77777777" w:rsidR="007C277A" w:rsidRDefault="007C277A">
      <w:pPr>
        <w:spacing w:line="360" w:lineRule="auto"/>
        <w:ind w:left="425"/>
        <w:jc w:val="both"/>
        <w:rPr>
          <w:rtl/>
        </w:rPr>
      </w:pPr>
    </w:p>
    <w:p w14:paraId="65358F1E" w14:textId="77777777" w:rsidR="007C277A" w:rsidRDefault="00D53876">
      <w:pPr>
        <w:pStyle w:val="ListParagraph"/>
        <w:numPr>
          <w:ilvl w:val="1"/>
          <w:numId w:val="9"/>
        </w:numPr>
        <w:spacing w:line="360" w:lineRule="auto"/>
        <w:ind w:left="425" w:hanging="425"/>
        <w:jc w:val="both"/>
        <w:rPr>
          <w:b/>
          <w:bCs/>
          <w:rtl/>
        </w:rPr>
      </w:pPr>
      <w:r>
        <w:rPr>
          <w:b/>
          <w:bCs/>
          <w:rtl/>
        </w:rPr>
        <w:t xml:space="preserve">גירסת/אות הנאשם בענין סימני החבלות שבגופה של המתלוננת </w:t>
      </w:r>
      <w:r>
        <w:rPr>
          <w:rFonts w:hint="cs"/>
          <w:b/>
          <w:bCs/>
          <w:rtl/>
        </w:rPr>
        <w:t>[</w:t>
      </w:r>
      <w:r>
        <w:rPr>
          <w:b/>
          <w:bCs/>
          <w:rtl/>
        </w:rPr>
        <w:t>(ת/14</w:t>
      </w:r>
      <w:r>
        <w:rPr>
          <w:rFonts w:hint="cs"/>
          <w:b/>
          <w:bCs/>
          <w:rtl/>
        </w:rPr>
        <w:t>)</w:t>
      </w:r>
      <w:r>
        <w:rPr>
          <w:b/>
          <w:bCs/>
          <w:rtl/>
        </w:rPr>
        <w:t>, ת/15-ת20, ת/26</w:t>
      </w:r>
      <w:r>
        <w:rPr>
          <w:rFonts w:hint="cs"/>
          <w:b/>
          <w:bCs/>
          <w:rtl/>
        </w:rPr>
        <w:t>]</w:t>
      </w:r>
      <w:r>
        <w:rPr>
          <w:b/>
          <w:bCs/>
          <w:rtl/>
        </w:rPr>
        <w:t xml:space="preserve"> – אי אמינות הנאשם וחוסר מהימנות ו/או העדר סבירות </w:t>
      </w:r>
      <w:r>
        <w:rPr>
          <w:rFonts w:hint="cs"/>
          <w:b/>
          <w:bCs/>
          <w:rtl/>
        </w:rPr>
        <w:t>ב</w:t>
      </w:r>
      <w:r>
        <w:rPr>
          <w:b/>
          <w:bCs/>
          <w:rtl/>
        </w:rPr>
        <w:t>גירסתו/גירסאותיו:</w:t>
      </w:r>
    </w:p>
    <w:p w14:paraId="52C05AF2" w14:textId="77777777" w:rsidR="007C277A" w:rsidRDefault="00D53876">
      <w:pPr>
        <w:pStyle w:val="ListParagraph"/>
        <w:numPr>
          <w:ilvl w:val="0"/>
          <w:numId w:val="24"/>
        </w:numPr>
        <w:spacing w:line="360" w:lineRule="auto"/>
        <w:jc w:val="both"/>
      </w:pPr>
      <w:r>
        <w:rPr>
          <w:rtl/>
        </w:rPr>
        <w:t xml:space="preserve">במשטרה הנאשם אישר שלמתלוננת יש </w:t>
      </w:r>
      <w:r>
        <w:rPr>
          <w:b/>
          <w:bCs/>
          <w:rtl/>
        </w:rPr>
        <w:t>"סימנים בכל הגוף."</w:t>
      </w:r>
      <w:r>
        <w:rPr>
          <w:rtl/>
        </w:rPr>
        <w:t xml:space="preserve"> (</w:t>
      </w:r>
      <w:r>
        <w:rPr>
          <w:b/>
          <w:bCs/>
          <w:rtl/>
        </w:rPr>
        <w:t>ת/5</w:t>
      </w:r>
      <w:r>
        <w:rPr>
          <w:rtl/>
        </w:rPr>
        <w:t>, עמ' 4, שו' 26-28).</w:t>
      </w:r>
    </w:p>
    <w:p w14:paraId="386DE914" w14:textId="77777777" w:rsidR="007C277A" w:rsidRDefault="00D53876">
      <w:pPr>
        <w:pStyle w:val="ListParagraph"/>
        <w:numPr>
          <w:ilvl w:val="0"/>
          <w:numId w:val="24"/>
        </w:numPr>
        <w:spacing w:line="360" w:lineRule="auto"/>
        <w:jc w:val="both"/>
      </w:pPr>
      <w:r>
        <w:rPr>
          <w:rtl/>
        </w:rPr>
        <w:t xml:space="preserve">בחקירתו הנגדית </w:t>
      </w:r>
      <w:r>
        <w:rPr>
          <w:rFonts w:hint="cs"/>
          <w:rtl/>
        </w:rPr>
        <w:t xml:space="preserve">בביהמ"ש </w:t>
      </w:r>
      <w:r>
        <w:rPr>
          <w:rtl/>
        </w:rPr>
        <w:t xml:space="preserve">התובעת </w:t>
      </w:r>
      <w:r>
        <w:rPr>
          <w:rFonts w:hint="cs"/>
          <w:rtl/>
        </w:rPr>
        <w:t xml:space="preserve">הראתה </w:t>
      </w:r>
      <w:r>
        <w:rPr>
          <w:rtl/>
        </w:rPr>
        <w:t>לנאשם את התמונות</w:t>
      </w:r>
      <w:r>
        <w:rPr>
          <w:b/>
          <w:bCs/>
          <w:rtl/>
        </w:rPr>
        <w:t xml:space="preserve"> ת/14 </w:t>
      </w:r>
      <w:r>
        <w:rPr>
          <w:rtl/>
        </w:rPr>
        <w:t>שבהן נראית המתלוננת וסימני חבלות בחלקים שונים בגופה, וה</w:t>
      </w:r>
      <w:r>
        <w:rPr>
          <w:rFonts w:hint="cs"/>
          <w:rtl/>
        </w:rPr>
        <w:t>נאשם</w:t>
      </w:r>
      <w:r>
        <w:rPr>
          <w:rtl/>
        </w:rPr>
        <w:t xml:space="preserve"> נשאל האם </w:t>
      </w:r>
      <w:r>
        <w:rPr>
          <w:b/>
          <w:bCs/>
          <w:rtl/>
        </w:rPr>
        <w:t xml:space="preserve">זה מכות קטנות של תינוק, </w:t>
      </w:r>
      <w:r>
        <w:rPr>
          <w:rtl/>
        </w:rPr>
        <w:t xml:space="preserve">והנאשם השיב: </w:t>
      </w:r>
      <w:r>
        <w:rPr>
          <w:b/>
          <w:bCs/>
          <w:rtl/>
        </w:rPr>
        <w:t>"...היא בחורה מאוד רגישה."</w:t>
      </w:r>
      <w:r>
        <w:rPr>
          <w:rtl/>
        </w:rPr>
        <w:t xml:space="preserve"> (עמ' 128 לפר', שו' 14-15). </w:t>
      </w:r>
    </w:p>
    <w:p w14:paraId="6B938512" w14:textId="77777777" w:rsidR="007C277A" w:rsidRDefault="00D53876">
      <w:pPr>
        <w:pStyle w:val="ListParagraph"/>
        <w:numPr>
          <w:ilvl w:val="0"/>
          <w:numId w:val="24"/>
        </w:numPr>
        <w:spacing w:line="360" w:lineRule="auto"/>
        <w:jc w:val="both"/>
      </w:pPr>
      <w:r>
        <w:rPr>
          <w:rtl/>
        </w:rPr>
        <w:t xml:space="preserve">הנאשם נשאל האם זה קרה למתלוננת ממכות קטנות של תינוק שהוא נתן לה, והנאשם השיב: </w:t>
      </w:r>
      <w:r>
        <w:rPr>
          <w:b/>
          <w:bCs/>
          <w:rtl/>
        </w:rPr>
        <w:t xml:space="preserve">"לא" </w:t>
      </w:r>
      <w:r>
        <w:rPr>
          <w:rtl/>
        </w:rPr>
        <w:t xml:space="preserve">(עמ' 128 לפר', שו' 16-17). </w:t>
      </w:r>
    </w:p>
    <w:p w14:paraId="1564F775" w14:textId="77777777" w:rsidR="007C277A" w:rsidRDefault="00D53876">
      <w:pPr>
        <w:pStyle w:val="ListParagraph"/>
        <w:numPr>
          <w:ilvl w:val="0"/>
          <w:numId w:val="24"/>
        </w:numPr>
        <w:spacing w:line="360" w:lineRule="auto"/>
        <w:jc w:val="both"/>
      </w:pPr>
      <w:r>
        <w:rPr>
          <w:rtl/>
        </w:rPr>
        <w:t xml:space="preserve">הנאשם נשאל ממה קרו למתלוננת הסימנים שנראים בתמונות, והנאשם השיב: </w:t>
      </w:r>
      <w:r>
        <w:rPr>
          <w:b/>
          <w:bCs/>
          <w:rtl/>
        </w:rPr>
        <w:t xml:space="preserve">"לא יודע ממה קרה לה..." </w:t>
      </w:r>
      <w:r>
        <w:rPr>
          <w:rtl/>
        </w:rPr>
        <w:t xml:space="preserve">(עמ' 128 לפר', שו' 16-21; </w:t>
      </w:r>
      <w:r>
        <w:rPr>
          <w:b/>
          <w:bCs/>
          <w:rtl/>
        </w:rPr>
        <w:t>ת/6</w:t>
      </w:r>
      <w:r>
        <w:rPr>
          <w:rtl/>
        </w:rPr>
        <w:t xml:space="preserve">, עמ' 2, שו' 29). </w:t>
      </w:r>
    </w:p>
    <w:p w14:paraId="5D75F6FA" w14:textId="77777777" w:rsidR="007C277A" w:rsidRDefault="00D53876">
      <w:pPr>
        <w:pStyle w:val="ListParagraph"/>
        <w:numPr>
          <w:ilvl w:val="0"/>
          <w:numId w:val="24"/>
        </w:numPr>
        <w:spacing w:line="360" w:lineRule="auto"/>
        <w:jc w:val="both"/>
      </w:pPr>
      <w:r>
        <w:rPr>
          <w:rtl/>
        </w:rPr>
        <w:t xml:space="preserve">אך בהמשך,הנאשם העיד אחרת: </w:t>
      </w:r>
      <w:r>
        <w:rPr>
          <w:b/>
          <w:bCs/>
          <w:rtl/>
        </w:rPr>
        <w:t>"אם עשיתי את זה, זה לא היה בכוונה."</w:t>
      </w:r>
      <w:r>
        <w:rPr>
          <w:rtl/>
        </w:rPr>
        <w:t xml:space="preserve"> (ע' 128 לפר', ש' 24-25). </w:t>
      </w:r>
    </w:p>
    <w:p w14:paraId="1190CCDC" w14:textId="77777777" w:rsidR="007C277A" w:rsidRDefault="00D53876">
      <w:pPr>
        <w:pStyle w:val="ListParagraph"/>
        <w:numPr>
          <w:ilvl w:val="0"/>
          <w:numId w:val="24"/>
        </w:numPr>
        <w:spacing w:line="360" w:lineRule="auto"/>
        <w:jc w:val="both"/>
      </w:pPr>
      <w:r>
        <w:rPr>
          <w:rtl/>
        </w:rPr>
        <w:t>בהמשך הנאשם כבר אישר</w:t>
      </w:r>
      <w:r>
        <w:rPr>
          <w:rFonts w:hint="cs"/>
          <w:rtl/>
        </w:rPr>
        <w:t>,</w:t>
      </w:r>
      <w:r>
        <w:rPr>
          <w:rtl/>
        </w:rPr>
        <w:t xml:space="preserve"> שאת מה שנראה בתמונה מספר 3 </w:t>
      </w:r>
      <w:r>
        <w:rPr>
          <w:b/>
          <w:bCs/>
          <w:rtl/>
        </w:rPr>
        <w:t xml:space="preserve">– </w:t>
      </w:r>
      <w:r>
        <w:rPr>
          <w:rtl/>
        </w:rPr>
        <w:t>סימן החבלה בירך שמאל,</w:t>
      </w:r>
      <w:r>
        <w:rPr>
          <w:b/>
          <w:bCs/>
          <w:rtl/>
        </w:rPr>
        <w:t xml:space="preserve"> הוא נתן למתלוננת</w:t>
      </w:r>
      <w:r>
        <w:rPr>
          <w:rtl/>
        </w:rPr>
        <w:t xml:space="preserve"> (עמ' 128 לפר', שו' 28), וחזר לגירסת ה"טפיחה", בהעידו: </w:t>
      </w:r>
      <w:r>
        <w:rPr>
          <w:b/>
          <w:bCs/>
          <w:rtl/>
        </w:rPr>
        <w:t>"ושוב אני אומר זה הכל טפיחות. כל זה טפיחות. זה לא היה מכות...היא בחורה מאד רגישה בעור. מאוד מאוד רגישה."</w:t>
      </w:r>
      <w:r>
        <w:rPr>
          <w:rtl/>
        </w:rPr>
        <w:t xml:space="preserve"> (עמ' 129 לפר', שו' 1-3), ובגלל שהעור שלה רגיש יש לה את כל הדבר הזה (עמ' 129 לפר', שו' 4-5). יש לה עור עדין (</w:t>
      </w:r>
      <w:r>
        <w:rPr>
          <w:b/>
          <w:bCs/>
          <w:rtl/>
        </w:rPr>
        <w:t>ת/4</w:t>
      </w:r>
      <w:r>
        <w:rPr>
          <w:rtl/>
        </w:rPr>
        <w:t xml:space="preserve">, עמ' 3, שו' 16). </w:t>
      </w:r>
    </w:p>
    <w:p w14:paraId="7B0FC6F2" w14:textId="77777777" w:rsidR="007C277A" w:rsidRDefault="00D53876">
      <w:pPr>
        <w:pStyle w:val="ListParagraph"/>
        <w:numPr>
          <w:ilvl w:val="0"/>
          <w:numId w:val="24"/>
        </w:numPr>
        <w:spacing w:line="360" w:lineRule="auto"/>
        <w:jc w:val="both"/>
      </w:pPr>
      <w:r>
        <w:rPr>
          <w:rtl/>
        </w:rPr>
        <w:t>בניגוד לגירסתו המכחישה, הנאשם גם אישר שהוא נתן למתלוננת</w:t>
      </w:r>
      <w:r>
        <w:rPr>
          <w:b/>
          <w:bCs/>
          <w:rtl/>
        </w:rPr>
        <w:t xml:space="preserve"> מכה בצוואר</w:t>
      </w:r>
      <w:r>
        <w:rPr>
          <w:rtl/>
        </w:rPr>
        <w:t xml:space="preserve"> (עמ' 131 לפר', שו' 20; </w:t>
      </w:r>
      <w:r>
        <w:rPr>
          <w:b/>
          <w:bCs/>
          <w:rtl/>
        </w:rPr>
        <w:t>ת/8</w:t>
      </w:r>
      <w:r>
        <w:rPr>
          <w:rtl/>
        </w:rPr>
        <w:t xml:space="preserve">, עמ' 7, שו' 27-28), ואולי גם </w:t>
      </w:r>
      <w:r>
        <w:rPr>
          <w:b/>
          <w:bCs/>
          <w:rtl/>
        </w:rPr>
        <w:t xml:space="preserve">בעין </w:t>
      </w:r>
      <w:r>
        <w:rPr>
          <w:rtl/>
        </w:rPr>
        <w:t>(</w:t>
      </w:r>
      <w:r>
        <w:rPr>
          <w:rFonts w:hint="cs"/>
          <w:rtl/>
        </w:rPr>
        <w:t xml:space="preserve">במשטרה - </w:t>
      </w:r>
      <w:r>
        <w:rPr>
          <w:b/>
          <w:bCs/>
          <w:rtl/>
        </w:rPr>
        <w:t>ת/2</w:t>
      </w:r>
      <w:r>
        <w:rPr>
          <w:rtl/>
        </w:rPr>
        <w:t xml:space="preserve">, עמ' 2, שו' 9; </w:t>
      </w:r>
      <w:r>
        <w:rPr>
          <w:b/>
          <w:bCs/>
          <w:rtl/>
        </w:rPr>
        <w:t>ת/7</w:t>
      </w:r>
      <w:r>
        <w:rPr>
          <w:rtl/>
        </w:rPr>
        <w:t xml:space="preserve">, עמ' 4, שו' 19-27). </w:t>
      </w:r>
    </w:p>
    <w:p w14:paraId="27502681" w14:textId="77777777" w:rsidR="007C277A" w:rsidRDefault="00D53876">
      <w:pPr>
        <w:pStyle w:val="ListParagraph"/>
        <w:numPr>
          <w:ilvl w:val="0"/>
          <w:numId w:val="24"/>
        </w:numPr>
        <w:spacing w:line="360" w:lineRule="auto"/>
        <w:jc w:val="both"/>
      </w:pPr>
      <w:r>
        <w:rPr>
          <w:rtl/>
        </w:rPr>
        <w:t xml:space="preserve">באימרה נוספת במשטרה נשאל הנאשם והשיב </w:t>
      </w:r>
      <w:r>
        <w:rPr>
          <w:rFonts w:hint="cs"/>
          <w:rtl/>
        </w:rPr>
        <w:t>גם תשובה סתמית, וגם ראשית הודייה</w:t>
      </w:r>
      <w:r>
        <w:rPr>
          <w:rtl/>
        </w:rPr>
        <w:t xml:space="preserve">: "חוקר: </w:t>
      </w:r>
      <w:r>
        <w:rPr>
          <w:b/>
          <w:bCs/>
          <w:rtl/>
        </w:rPr>
        <w:t>ומאיפה יש לה את כל הסימנים האלו?</w:t>
      </w:r>
      <w:r>
        <w:rPr>
          <w:rtl/>
        </w:rPr>
        <w:t xml:space="preserve"> נחקר (הנאשם</w:t>
      </w:r>
      <w:r>
        <w:rPr>
          <w:rFonts w:hint="cs"/>
          <w:rtl/>
        </w:rPr>
        <w:t xml:space="preserve"> </w:t>
      </w:r>
      <w:r>
        <w:rPr>
          <w:rtl/>
        </w:rPr>
        <w:t>-</w:t>
      </w:r>
      <w:r>
        <w:rPr>
          <w:rFonts w:hint="cs"/>
          <w:rtl/>
        </w:rPr>
        <w:t xml:space="preserve"> </w:t>
      </w:r>
      <w:r>
        <w:rPr>
          <w:rtl/>
        </w:rPr>
        <w:t xml:space="preserve">ג'נ'): ...אולי ממני </w:t>
      </w:r>
      <w:r>
        <w:rPr>
          <w:b/>
          <w:bCs/>
          <w:rtl/>
        </w:rPr>
        <w:t>אולי ממישהו אחר</w:t>
      </w:r>
      <w:r>
        <w:rPr>
          <w:rtl/>
        </w:rPr>
        <w:t>...</w:t>
      </w:r>
      <w:r>
        <w:rPr>
          <w:rFonts w:hint="cs"/>
          <w:rtl/>
        </w:rPr>
        <w:t xml:space="preserve"> </w:t>
      </w:r>
      <w:r>
        <w:rPr>
          <w:rtl/>
        </w:rPr>
        <w:t xml:space="preserve">חוקר: ...היא איתך כל הזמן. אז איך ממישהו אחר?! נחקר: </w:t>
      </w:r>
      <w:r>
        <w:rPr>
          <w:b/>
          <w:bCs/>
          <w:rtl/>
        </w:rPr>
        <w:t>יכול להיות ממני."</w:t>
      </w:r>
      <w:r>
        <w:rPr>
          <w:rtl/>
        </w:rPr>
        <w:t xml:space="preserve"> (</w:t>
      </w:r>
      <w:r>
        <w:rPr>
          <w:b/>
          <w:bCs/>
          <w:rtl/>
        </w:rPr>
        <w:t>ת/9</w:t>
      </w:r>
      <w:r>
        <w:rPr>
          <w:rtl/>
        </w:rPr>
        <w:t xml:space="preserve">,ע' 3, ש' 3-6). </w:t>
      </w:r>
    </w:p>
    <w:p w14:paraId="48E1EE9E" w14:textId="77777777" w:rsidR="007C277A" w:rsidRDefault="00D53876">
      <w:pPr>
        <w:pStyle w:val="ListParagraph"/>
        <w:numPr>
          <w:ilvl w:val="0"/>
          <w:numId w:val="24"/>
        </w:numPr>
        <w:spacing w:line="360" w:lineRule="auto"/>
        <w:jc w:val="both"/>
      </w:pPr>
      <w:r>
        <w:rPr>
          <w:rtl/>
        </w:rPr>
        <w:t>באימרתו במשטרה</w:t>
      </w:r>
      <w:r>
        <w:rPr>
          <w:b/>
          <w:bCs/>
          <w:rtl/>
        </w:rPr>
        <w:t xml:space="preserve"> ת/1 </w:t>
      </w:r>
      <w:r>
        <w:rPr>
          <w:rtl/>
        </w:rPr>
        <w:t>הנאשם אמר</w:t>
      </w:r>
      <w:r>
        <w:rPr>
          <w:b/>
          <w:bCs/>
          <w:rtl/>
        </w:rPr>
        <w:t xml:space="preserve"> </w:t>
      </w:r>
      <w:r>
        <w:rPr>
          <w:rtl/>
        </w:rPr>
        <w:t xml:space="preserve">שהמתלוננת ניסתה להרביץ לו </w:t>
      </w:r>
      <w:r>
        <w:rPr>
          <w:b/>
          <w:bCs/>
          <w:rtl/>
        </w:rPr>
        <w:t>ופגעה בעצמה</w:t>
      </w:r>
      <w:r>
        <w:rPr>
          <w:rtl/>
        </w:rPr>
        <w:t xml:space="preserve"> (</w:t>
      </w:r>
      <w:r>
        <w:rPr>
          <w:b/>
          <w:bCs/>
          <w:rtl/>
        </w:rPr>
        <w:t>ת/1</w:t>
      </w:r>
      <w:r>
        <w:rPr>
          <w:rtl/>
        </w:rPr>
        <w:t xml:space="preserve">, עמ' 6, שו' 173; ראו גם בתמליל </w:t>
      </w:r>
      <w:r>
        <w:rPr>
          <w:b/>
          <w:bCs/>
          <w:rtl/>
        </w:rPr>
        <w:t>ת/5</w:t>
      </w:r>
      <w:r>
        <w:rPr>
          <w:rtl/>
        </w:rPr>
        <w:t xml:space="preserve">, עמ' 4, שו' 20-21). ברי כי זו גירסה </w:t>
      </w:r>
      <w:r>
        <w:rPr>
          <w:rFonts w:hint="cs"/>
          <w:rtl/>
        </w:rPr>
        <w:t>לא</w:t>
      </w:r>
      <w:r>
        <w:rPr>
          <w:rtl/>
        </w:rPr>
        <w:t xml:space="preserve"> סבירה, מופרכת, של הנאשם לאור התמונות </w:t>
      </w:r>
      <w:r>
        <w:rPr>
          <w:b/>
          <w:bCs/>
          <w:rtl/>
        </w:rPr>
        <w:t>ת/14</w:t>
      </w:r>
      <w:r>
        <w:rPr>
          <w:rFonts w:hint="cs"/>
          <w:rtl/>
        </w:rPr>
        <w:t xml:space="preserve">, שמדברות בעד עצמן לגבי מסה מפושטת ובוטה של סימני חבלה בגופה. </w:t>
      </w:r>
    </w:p>
    <w:p w14:paraId="1E8BEF61" w14:textId="77777777" w:rsidR="007C277A" w:rsidRDefault="00D53876">
      <w:pPr>
        <w:pStyle w:val="ListParagraph"/>
        <w:numPr>
          <w:ilvl w:val="0"/>
          <w:numId w:val="24"/>
        </w:numPr>
        <w:spacing w:line="360" w:lineRule="auto"/>
        <w:jc w:val="both"/>
      </w:pPr>
      <w:r>
        <w:rPr>
          <w:rtl/>
        </w:rPr>
        <w:t xml:space="preserve">הנאשם העיד בבית המשפט שהוא לא ראה אצל המתלוננת שום סימן בעין (ע' 130 לפר', שו' 25-27). </w:t>
      </w:r>
      <w:r>
        <w:rPr>
          <w:b/>
          <w:bCs/>
          <w:rtl/>
        </w:rPr>
        <w:t>ואולם</w:t>
      </w:r>
      <w:r>
        <w:rPr>
          <w:rtl/>
        </w:rPr>
        <w:t xml:space="preserve">: במשטרה הנאשם אישר שלמתלוננת </w:t>
      </w:r>
      <w:r>
        <w:rPr>
          <w:b/>
          <w:bCs/>
          <w:rtl/>
        </w:rPr>
        <w:t>היה סימן גם בעין, איזה כחול</w:t>
      </w:r>
      <w:r>
        <w:rPr>
          <w:rtl/>
        </w:rPr>
        <w:t xml:space="preserve"> (</w:t>
      </w:r>
      <w:r>
        <w:rPr>
          <w:b/>
          <w:bCs/>
          <w:rtl/>
        </w:rPr>
        <w:t>ת/1</w:t>
      </w:r>
      <w:r>
        <w:rPr>
          <w:rtl/>
        </w:rPr>
        <w:t xml:space="preserve">, עמ' 9, שו' 270-275). </w:t>
      </w:r>
      <w:r>
        <w:rPr>
          <w:rFonts w:hint="cs"/>
          <w:rtl/>
        </w:rPr>
        <w:t xml:space="preserve">ושוב </w:t>
      </w:r>
      <w:r>
        <w:rPr>
          <w:rtl/>
        </w:rPr>
        <w:t>–</w:t>
      </w:r>
      <w:r>
        <w:rPr>
          <w:rFonts w:hint="cs"/>
          <w:rtl/>
        </w:rPr>
        <w:t xml:space="preserve"> שתי גירסאות שאינן מתיישבות בגירסת הנאשם. </w:t>
      </w:r>
    </w:p>
    <w:p w14:paraId="796B16C1" w14:textId="77777777" w:rsidR="007C277A" w:rsidRDefault="00D53876">
      <w:pPr>
        <w:pStyle w:val="ListParagraph"/>
        <w:numPr>
          <w:ilvl w:val="0"/>
          <w:numId w:val="24"/>
        </w:numPr>
        <w:spacing w:line="360" w:lineRule="auto"/>
        <w:jc w:val="both"/>
      </w:pPr>
      <w:r>
        <w:rPr>
          <w:rtl/>
        </w:rPr>
        <w:t xml:space="preserve">בבית המשפט הנאשם העיד שלמתלוננת נהיו סימנים בגוף כי כנראה </w:t>
      </w:r>
      <w:r>
        <w:rPr>
          <w:b/>
          <w:bCs/>
          <w:rtl/>
        </w:rPr>
        <w:t>"באותו מקום שהיא קיבלה מכה היא קיבלה אותו שוב פעם ואז נהיה לה הסימן הזה."</w:t>
      </w:r>
      <w:r>
        <w:rPr>
          <w:rtl/>
        </w:rPr>
        <w:t xml:space="preserve"> (עמ' 134 לפר', שו' 8-9; רא</w:t>
      </w:r>
      <w:r>
        <w:rPr>
          <w:rFonts w:hint="cs"/>
          <w:rtl/>
        </w:rPr>
        <w:t>ו</w:t>
      </w:r>
      <w:r>
        <w:rPr>
          <w:rtl/>
        </w:rPr>
        <w:t xml:space="preserve"> גם בעדותו </w:t>
      </w:r>
      <w:r>
        <w:rPr>
          <w:rFonts w:hint="cs"/>
          <w:rtl/>
        </w:rPr>
        <w:t xml:space="preserve">של הנאשם </w:t>
      </w:r>
      <w:r>
        <w:rPr>
          <w:rtl/>
        </w:rPr>
        <w:t xml:space="preserve">במשטרה </w:t>
      </w:r>
      <w:r>
        <w:rPr>
          <w:rFonts w:hint="cs"/>
          <w:rtl/>
        </w:rPr>
        <w:t xml:space="preserve">- </w:t>
      </w:r>
      <w:r>
        <w:rPr>
          <w:b/>
          <w:bCs/>
          <w:rtl/>
        </w:rPr>
        <w:t>ת/3</w:t>
      </w:r>
      <w:r>
        <w:rPr>
          <w:rtl/>
        </w:rPr>
        <w:t xml:space="preserve">, עמ' 5, שו' 138-140; </w:t>
      </w:r>
      <w:r>
        <w:rPr>
          <w:b/>
          <w:bCs/>
          <w:rtl/>
        </w:rPr>
        <w:t>ת/8</w:t>
      </w:r>
      <w:r>
        <w:rPr>
          <w:rtl/>
        </w:rPr>
        <w:t xml:space="preserve">, עמ' 8, שו' 35-39). אך באותה נשימה הנאשם העיד </w:t>
      </w:r>
      <w:r>
        <w:rPr>
          <w:rFonts w:hint="cs"/>
          <w:rtl/>
        </w:rPr>
        <w:t xml:space="preserve">בבית המשפט </w:t>
      </w:r>
      <w:r>
        <w:rPr>
          <w:rtl/>
        </w:rPr>
        <w:t xml:space="preserve">שהוא נתן למתלוננת מכות חלשות כמו שנותנים לתינוק (עמ' 134 לפר', שו' 8). לא רק שכאמור, </w:t>
      </w:r>
      <w:r>
        <w:rPr>
          <w:rFonts w:hint="cs"/>
          <w:rtl/>
        </w:rPr>
        <w:t xml:space="preserve">לפי ניסיון החיים השיפוטי והשכל הישר </w:t>
      </w:r>
      <w:r>
        <w:rPr>
          <w:rtl/>
        </w:rPr>
        <w:t xml:space="preserve">אין זה הסבר מתקבל על הדעת לסימנים שבגופה של המתלוננת </w:t>
      </w:r>
      <w:r>
        <w:rPr>
          <w:rFonts w:hint="cs"/>
          <w:rtl/>
        </w:rPr>
        <w:t xml:space="preserve">- </w:t>
      </w:r>
      <w:r>
        <w:rPr>
          <w:rtl/>
        </w:rPr>
        <w:t xml:space="preserve">הסימנים כפי שהם נראים בתמונות </w:t>
      </w:r>
      <w:r>
        <w:rPr>
          <w:b/>
          <w:bCs/>
          <w:rtl/>
        </w:rPr>
        <w:t>ת/14</w:t>
      </w:r>
      <w:r>
        <w:rPr>
          <w:rtl/>
        </w:rPr>
        <w:t xml:space="preserve">, אלא </w:t>
      </w:r>
      <w:r>
        <w:rPr>
          <w:rFonts w:hint="cs"/>
          <w:rtl/>
        </w:rPr>
        <w:t xml:space="preserve">שגם </w:t>
      </w:r>
      <w:r>
        <w:rPr>
          <w:rtl/>
        </w:rPr>
        <w:t xml:space="preserve">ניתן ללמוד מאמירת הנאשם </w:t>
      </w:r>
      <w:r>
        <w:rPr>
          <w:rFonts w:hint="cs"/>
          <w:rtl/>
        </w:rPr>
        <w:t xml:space="preserve">לעיל, </w:t>
      </w:r>
      <w:r>
        <w:rPr>
          <w:rtl/>
        </w:rPr>
        <w:t>שהמתלוננת קיבלה ממנו מכות באות</w:t>
      </w:r>
      <w:r>
        <w:rPr>
          <w:rFonts w:hint="cs"/>
          <w:rtl/>
        </w:rPr>
        <w:t>ם</w:t>
      </w:r>
      <w:r>
        <w:rPr>
          <w:rtl/>
        </w:rPr>
        <w:t xml:space="preserve"> מקומות בגופה, לא פעם אחת.  </w:t>
      </w:r>
    </w:p>
    <w:p w14:paraId="1C54E500" w14:textId="77777777" w:rsidR="007C277A" w:rsidRDefault="00D53876">
      <w:pPr>
        <w:pStyle w:val="ListParagraph"/>
        <w:numPr>
          <w:ilvl w:val="0"/>
          <w:numId w:val="24"/>
        </w:numPr>
        <w:spacing w:line="360" w:lineRule="auto"/>
        <w:jc w:val="both"/>
      </w:pPr>
      <w:r>
        <w:rPr>
          <w:rtl/>
        </w:rPr>
        <w:t xml:space="preserve">הנאשם אמר במשטרה: הוא נתן למתלוננת מכה </w:t>
      </w:r>
      <w:r>
        <w:rPr>
          <w:b/>
          <w:bCs/>
          <w:rtl/>
        </w:rPr>
        <w:t>"רק במקומות נוחים</w:t>
      </w:r>
      <w:r>
        <w:rPr>
          <w:rtl/>
        </w:rPr>
        <w:t xml:space="preserve"> כמו רגל וטוסיק."</w:t>
      </w:r>
      <w:r>
        <w:rPr>
          <w:b/>
          <w:bCs/>
          <w:rtl/>
        </w:rPr>
        <w:t xml:space="preserve"> (ת/3, </w:t>
      </w:r>
      <w:r>
        <w:rPr>
          <w:rtl/>
        </w:rPr>
        <w:t xml:space="preserve">עמ' 6, שו' 165-166; </w:t>
      </w:r>
      <w:r>
        <w:rPr>
          <w:b/>
          <w:bCs/>
          <w:rtl/>
        </w:rPr>
        <w:t>ת/9</w:t>
      </w:r>
      <w:r>
        <w:rPr>
          <w:rtl/>
        </w:rPr>
        <w:t xml:space="preserve">, עמ' 6, שו' 31). בבית המשפט הנאשם העיד </w:t>
      </w:r>
      <w:r>
        <w:rPr>
          <w:b/>
          <w:bCs/>
          <w:rtl/>
        </w:rPr>
        <w:t>שלא זכור לו דבר כזה</w:t>
      </w:r>
      <w:r>
        <w:rPr>
          <w:rtl/>
        </w:rPr>
        <w:t xml:space="preserve"> (עמ' 134 לפר', שו' 12-14), אך הוא העיד באותו הקשר: </w:t>
      </w:r>
      <w:r>
        <w:rPr>
          <w:b/>
          <w:bCs/>
          <w:rtl/>
        </w:rPr>
        <w:t>"...</w:t>
      </w:r>
      <w:r>
        <w:rPr>
          <w:rtl/>
        </w:rPr>
        <w:t xml:space="preserve">נתתי לה מכה קטנה כמו לתינוק. </w:t>
      </w:r>
      <w:r>
        <w:rPr>
          <w:b/>
          <w:bCs/>
          <w:rtl/>
        </w:rPr>
        <w:t>השתדלתי שזה יהיה במקום נכון כדי שלא יהיו לה סימנים."</w:t>
      </w:r>
      <w:r>
        <w:rPr>
          <w:rtl/>
        </w:rPr>
        <w:t xml:space="preserve"> (ע' 134 לפר', שו' 25-26). </w:t>
      </w:r>
      <w:r>
        <w:rPr>
          <w:rFonts w:hint="cs"/>
          <w:rtl/>
        </w:rPr>
        <w:t xml:space="preserve">כל </w:t>
      </w:r>
      <w:r>
        <w:rPr>
          <w:rtl/>
        </w:rPr>
        <w:t xml:space="preserve">זאת כפי שהעידה </w:t>
      </w:r>
      <w:r>
        <w:rPr>
          <w:rFonts w:hint="cs"/>
          <w:rtl/>
        </w:rPr>
        <w:t xml:space="preserve">גם </w:t>
      </w:r>
      <w:r>
        <w:rPr>
          <w:rtl/>
        </w:rPr>
        <w:t xml:space="preserve">המתלוננת </w:t>
      </w:r>
      <w:r>
        <w:rPr>
          <w:rFonts w:hint="cs"/>
          <w:rtl/>
        </w:rPr>
        <w:t xml:space="preserve">בבית המשפט: </w:t>
      </w:r>
      <w:r>
        <w:rPr>
          <w:rtl/>
        </w:rPr>
        <w:t xml:space="preserve">הנאשם השתדל שזה לא יראה נזקים רציניים (ע' 58 לפר', שו' 9-10). היינו, </w:t>
      </w:r>
      <w:r>
        <w:rPr>
          <w:rFonts w:hint="cs"/>
          <w:rtl/>
        </w:rPr>
        <w:t xml:space="preserve">היתה זו </w:t>
      </w:r>
      <w:r>
        <w:rPr>
          <w:b/>
          <w:bCs/>
          <w:rtl/>
        </w:rPr>
        <w:t>תקיפה מחושבת</w:t>
      </w:r>
      <w:r>
        <w:rPr>
          <w:rtl/>
        </w:rPr>
        <w:t xml:space="preserve"> של הנאשם את המתלוננת במקומות ש</w:t>
      </w:r>
      <w:r>
        <w:rPr>
          <w:rFonts w:hint="cs"/>
          <w:rtl/>
        </w:rPr>
        <w:t xml:space="preserve">הוא </w:t>
      </w:r>
      <w:r>
        <w:rPr>
          <w:rtl/>
        </w:rPr>
        <w:t>"סימן" מראש בגופה, כדי להכותה</w:t>
      </w:r>
      <w:r>
        <w:rPr>
          <w:rFonts w:hint="cs"/>
          <w:rtl/>
        </w:rPr>
        <w:t xml:space="preserve"> במקומות הללו</w:t>
      </w:r>
      <w:r>
        <w:rPr>
          <w:rtl/>
        </w:rPr>
        <w:t xml:space="preserve"> </w:t>
      </w:r>
      <w:r>
        <w:rPr>
          <w:rFonts w:hint="cs"/>
          <w:rtl/>
        </w:rPr>
        <w:t xml:space="preserve">כדי </w:t>
      </w:r>
      <w:r>
        <w:rPr>
          <w:rtl/>
        </w:rPr>
        <w:t xml:space="preserve">שלא יפליל עצמו בכך. </w:t>
      </w:r>
      <w:r>
        <w:rPr>
          <w:rFonts w:hint="cs"/>
          <w:rtl/>
        </w:rPr>
        <w:t xml:space="preserve">תכנית הנאשם לא צלחה לאור </w:t>
      </w:r>
      <w:r>
        <w:rPr>
          <w:rFonts w:hint="cs"/>
          <w:b/>
          <w:bCs/>
          <w:rtl/>
        </w:rPr>
        <w:t>ת/14-ת/20.</w:t>
      </w:r>
    </w:p>
    <w:p w14:paraId="7FE1E047" w14:textId="77777777" w:rsidR="007C277A" w:rsidRDefault="00D53876">
      <w:pPr>
        <w:pStyle w:val="ListParagraph"/>
        <w:numPr>
          <w:ilvl w:val="0"/>
          <w:numId w:val="24"/>
        </w:numPr>
        <w:spacing w:line="360" w:lineRule="auto"/>
        <w:jc w:val="both"/>
      </w:pPr>
      <w:r>
        <w:rPr>
          <w:rtl/>
        </w:rPr>
        <w:t xml:space="preserve">הנאשם העיד בבית המשפט שהסימנים שנראים בגופה של המתלוננת, אלה </w:t>
      </w:r>
      <w:r>
        <w:rPr>
          <w:b/>
          <w:bCs/>
          <w:rtl/>
        </w:rPr>
        <w:t>"סתם סימנים לא מכות...בסך הכל סימנים."</w:t>
      </w:r>
      <w:r>
        <w:rPr>
          <w:rtl/>
        </w:rPr>
        <w:t xml:space="preserve"> (עמ' 138 לפר', שו' 18). סתם הנאשם ולא היה בפיו הסבר אמין וסביר ממה נגרמו סימנים מרובים ובוטים אלה </w:t>
      </w:r>
      <w:r>
        <w:rPr>
          <w:rFonts w:hint="cs"/>
          <w:rtl/>
        </w:rPr>
        <w:t>ש</w:t>
      </w:r>
      <w:r>
        <w:rPr>
          <w:rtl/>
        </w:rPr>
        <w:t>בגו</w:t>
      </w:r>
      <w:r>
        <w:rPr>
          <w:rFonts w:hint="cs"/>
          <w:rtl/>
        </w:rPr>
        <w:t>ף</w:t>
      </w:r>
      <w:r>
        <w:rPr>
          <w:rtl/>
        </w:rPr>
        <w:t xml:space="preserve"> המתלוננת</w:t>
      </w:r>
      <w:r>
        <w:rPr>
          <w:rFonts w:hint="cs"/>
          <w:rtl/>
        </w:rPr>
        <w:t>, שאף סותרים כל טענת עלילה שהיא.</w:t>
      </w:r>
    </w:p>
    <w:p w14:paraId="1765F53D" w14:textId="77777777" w:rsidR="007C277A" w:rsidRDefault="007C277A">
      <w:pPr>
        <w:pStyle w:val="ListParagraph"/>
        <w:spacing w:line="360" w:lineRule="auto"/>
        <w:jc w:val="both"/>
      </w:pPr>
    </w:p>
    <w:p w14:paraId="3D7DD8F0" w14:textId="77777777" w:rsidR="007C277A" w:rsidRDefault="00D53876">
      <w:pPr>
        <w:spacing w:line="360" w:lineRule="auto"/>
        <w:ind w:left="425"/>
        <w:jc w:val="both"/>
        <w:rPr>
          <w:rtl/>
        </w:rPr>
      </w:pPr>
      <w:r>
        <w:rPr>
          <w:b/>
          <w:bCs/>
          <w:rtl/>
        </w:rPr>
        <w:t xml:space="preserve">עינינו הרואות: </w:t>
      </w:r>
      <w:r>
        <w:rPr>
          <w:rtl/>
        </w:rPr>
        <w:t xml:space="preserve">לא ניתן למצוא גירסה אחת עקבית, סבירה, הגיונית ומהימנה, של הנאשם לענין הסימנים המרובים שבגופה של המתלוננת - בצווארה, בזרועותיה, ברגליה (ירכיים, ברך, שוקיים), בישבנה ובעינה. עדותה המהימנה של המתלוננת כפי שפורטה לעיל (והראיות המחזקות אותה כאמור) </w:t>
      </w:r>
      <w:r>
        <w:rPr>
          <w:rFonts w:hint="cs"/>
          <w:rtl/>
        </w:rPr>
        <w:t>הן</w:t>
      </w:r>
      <w:r>
        <w:rPr>
          <w:rtl/>
        </w:rPr>
        <w:t xml:space="preserve"> לענין המכות שהיכה אותה בחוזקה הנאשם והחבלות בגופה שנגרמו לה עקב כך, ו</w:t>
      </w:r>
      <w:r>
        <w:rPr>
          <w:rFonts w:hint="cs"/>
          <w:rtl/>
        </w:rPr>
        <w:t>הן</w:t>
      </w:r>
      <w:r>
        <w:rPr>
          <w:rtl/>
        </w:rPr>
        <w:t xml:space="preserve"> לענין עבירות המין שביצע בה הנאשם</w:t>
      </w:r>
      <w:r>
        <w:rPr>
          <w:rFonts w:hint="cs"/>
          <w:rtl/>
        </w:rPr>
        <w:t xml:space="preserve"> כאמור</w:t>
      </w:r>
      <w:r>
        <w:rPr>
          <w:rtl/>
        </w:rPr>
        <w:t xml:space="preserve">, לא רק שנותרת איפוא על כנה ללא כל גירסה/הסבר אמין </w:t>
      </w:r>
      <w:r>
        <w:rPr>
          <w:rFonts w:hint="cs"/>
          <w:rtl/>
        </w:rPr>
        <w:t xml:space="preserve">וסביר </w:t>
      </w:r>
      <w:r>
        <w:rPr>
          <w:rtl/>
        </w:rPr>
        <w:t xml:space="preserve">מפיו של הנאשם, אלא שחוסר מהימנותו מחזק </w:t>
      </w:r>
      <w:r>
        <w:rPr>
          <w:rFonts w:hint="cs"/>
          <w:rtl/>
        </w:rPr>
        <w:t xml:space="preserve">גם הוא </w:t>
      </w:r>
      <w:r>
        <w:rPr>
          <w:rtl/>
        </w:rPr>
        <w:t>א</w:t>
      </w:r>
      <w:r>
        <w:rPr>
          <w:rFonts w:hint="cs"/>
          <w:rtl/>
        </w:rPr>
        <w:t>ת גירסתה המהימנה של המתלוננת.</w:t>
      </w:r>
      <w:r>
        <w:rPr>
          <w:rtl/>
        </w:rPr>
        <w:t xml:space="preserve"> </w:t>
      </w:r>
    </w:p>
    <w:p w14:paraId="1FF8365F" w14:textId="77777777" w:rsidR="007C277A" w:rsidRDefault="007C277A">
      <w:pPr>
        <w:spacing w:line="360" w:lineRule="auto"/>
        <w:ind w:left="425"/>
        <w:jc w:val="both"/>
        <w:rPr>
          <w:rtl/>
        </w:rPr>
      </w:pPr>
    </w:p>
    <w:p w14:paraId="104AA36C" w14:textId="77777777" w:rsidR="007C277A" w:rsidRDefault="00D53876">
      <w:pPr>
        <w:spacing w:line="360" w:lineRule="auto"/>
        <w:ind w:left="425"/>
        <w:jc w:val="both"/>
        <w:rPr>
          <w:rtl/>
        </w:rPr>
      </w:pPr>
      <w:r>
        <w:rPr>
          <w:rtl/>
        </w:rPr>
        <w:t>ודוק: בחלק מהתעודות הרפואיות</w:t>
      </w:r>
      <w:r>
        <w:rPr>
          <w:b/>
          <w:bCs/>
          <w:rtl/>
        </w:rPr>
        <w:t xml:space="preserve"> ת/15-ת/1</w:t>
      </w:r>
      <w:r>
        <w:rPr>
          <w:rFonts w:hint="cs"/>
          <w:b/>
          <w:bCs/>
          <w:rtl/>
        </w:rPr>
        <w:t>9</w:t>
      </w:r>
      <w:r>
        <w:rPr>
          <w:b/>
          <w:bCs/>
          <w:rtl/>
        </w:rPr>
        <w:t>, ת/26</w:t>
      </w:r>
      <w:r>
        <w:rPr>
          <w:rtl/>
        </w:rPr>
        <w:t xml:space="preserve"> (מיום 16.6.11) שהוגשו</w:t>
      </w:r>
      <w:r>
        <w:rPr>
          <w:b/>
          <w:bCs/>
          <w:rtl/>
        </w:rPr>
        <w:t xml:space="preserve"> בהסכמה</w:t>
      </w:r>
      <w:r>
        <w:rPr>
          <w:rtl/>
        </w:rPr>
        <w:t>, נאמר</w:t>
      </w:r>
      <w:r>
        <w:rPr>
          <w:rFonts w:hint="cs"/>
          <w:rtl/>
        </w:rPr>
        <w:t>ו</w:t>
      </w:r>
      <w:r>
        <w:rPr>
          <w:rtl/>
        </w:rPr>
        <w:t xml:space="preserve"> בפרק האבחנות (בתרגום חופשי) בהקשר לסימני החבלה (וההמטומות) שבגופה של המתלוננת</w:t>
      </w:r>
      <w:r>
        <w:rPr>
          <w:rFonts w:hint="cs"/>
          <w:rtl/>
        </w:rPr>
        <w:t xml:space="preserve"> המילים </w:t>
      </w:r>
      <w:r>
        <w:rPr>
          <w:rtl/>
        </w:rPr>
        <w:t xml:space="preserve">– </w:t>
      </w:r>
      <w:r>
        <w:rPr>
          <w:b/>
          <w:bCs/>
          <w:rtl/>
        </w:rPr>
        <w:t>תקיפה, טראומה.</w:t>
      </w:r>
      <w:r>
        <w:rPr>
          <w:rtl/>
        </w:rPr>
        <w:t xml:space="preserve"> העו</w:t>
      </w:r>
      <w:r>
        <w:rPr>
          <w:rFonts w:hint="cs"/>
          <w:rtl/>
        </w:rPr>
        <w:t>"ס</w:t>
      </w:r>
      <w:r>
        <w:rPr>
          <w:rtl/>
        </w:rPr>
        <w:t xml:space="preserve"> קרן אתי אף כתבה בתעודה הרפואית</w:t>
      </w:r>
      <w:r>
        <w:rPr>
          <w:b/>
          <w:bCs/>
          <w:rtl/>
        </w:rPr>
        <w:t xml:space="preserve"> ת/15</w:t>
      </w:r>
      <w:r>
        <w:rPr>
          <w:rFonts w:hint="cs"/>
          <w:rtl/>
        </w:rPr>
        <w:t xml:space="preserve"> כך</w:t>
      </w:r>
      <w:r>
        <w:rPr>
          <w:rtl/>
        </w:rPr>
        <w:t xml:space="preserve">: </w:t>
      </w:r>
      <w:r>
        <w:rPr>
          <w:b/>
          <w:bCs/>
          <w:rtl/>
        </w:rPr>
        <w:t xml:space="preserve">"...הגיעה לאחר שכל גופה חבלות..." </w:t>
      </w:r>
      <w:r>
        <w:rPr>
          <w:rtl/>
        </w:rPr>
        <w:t xml:space="preserve">(שם, בפרק "בדיקות יועצים"). </w:t>
      </w:r>
      <w:r>
        <w:rPr>
          <w:rFonts w:hint="cs"/>
          <w:rtl/>
        </w:rPr>
        <w:t xml:space="preserve">זהו חיזוק נוסף, "אובייקטיבי", לגירסת המתלוננת. </w:t>
      </w:r>
    </w:p>
    <w:p w14:paraId="1A6C0F99" w14:textId="77777777" w:rsidR="007C277A" w:rsidRDefault="007C277A">
      <w:pPr>
        <w:spacing w:line="360" w:lineRule="auto"/>
        <w:jc w:val="both"/>
        <w:rPr>
          <w:rtl/>
        </w:rPr>
      </w:pPr>
    </w:p>
    <w:p w14:paraId="3E9F1E40" w14:textId="77777777" w:rsidR="007C277A" w:rsidRDefault="00D53876">
      <w:pPr>
        <w:pStyle w:val="ListParagraph"/>
        <w:numPr>
          <w:ilvl w:val="1"/>
          <w:numId w:val="9"/>
        </w:numPr>
        <w:spacing w:line="360" w:lineRule="auto"/>
        <w:ind w:left="425" w:hanging="284"/>
        <w:jc w:val="both"/>
        <w:rPr>
          <w:b/>
          <w:bCs/>
        </w:rPr>
      </w:pPr>
      <w:r>
        <w:rPr>
          <w:rtl/>
        </w:rPr>
        <w:t>הנאשם העיד</w:t>
      </w:r>
      <w:r>
        <w:rPr>
          <w:rFonts w:hint="cs"/>
          <w:rtl/>
        </w:rPr>
        <w:t xml:space="preserve"> בביהמ"ש</w:t>
      </w:r>
      <w:r>
        <w:rPr>
          <w:rtl/>
        </w:rPr>
        <w:t xml:space="preserve">: "...היא אהבה אותי ואני אותה,...רגש חזק...היינו כמו זוג נשוי. הכי קרבה. </w:t>
      </w:r>
      <w:r>
        <w:rPr>
          <w:b/>
          <w:bCs/>
          <w:rtl/>
        </w:rPr>
        <w:t>היה לנו נחמד ביחד. הייתי כל כך קשור אליה חזק שכל דבר שהיא הייתה אומרת הייתי שומע לה...פשוט היינו כמו מאוהבים ממש, ממש מאוהבים</w:t>
      </w:r>
      <w:r>
        <w:rPr>
          <w:rtl/>
        </w:rPr>
        <w:t>..."</w:t>
      </w:r>
      <w:r>
        <w:rPr>
          <w:b/>
          <w:bCs/>
          <w:rtl/>
        </w:rPr>
        <w:t xml:space="preserve"> </w:t>
      </w:r>
      <w:r>
        <w:rPr>
          <w:rtl/>
        </w:rPr>
        <w:t xml:space="preserve">(ע' 115 לפר', שו' 5-6, 28-29; עמ' 125 לפר', שו' 6; עמ' 116 לפר', שו' 6-7). </w:t>
      </w:r>
      <w:r>
        <w:rPr>
          <w:b/>
          <w:bCs/>
          <w:rtl/>
        </w:rPr>
        <w:t>ואולם</w:t>
      </w:r>
      <w:r>
        <w:rPr>
          <w:rFonts w:hint="cs"/>
          <w:b/>
          <w:bCs/>
          <w:rtl/>
        </w:rPr>
        <w:t xml:space="preserve">, </w:t>
      </w:r>
      <w:r>
        <w:rPr>
          <w:rtl/>
        </w:rPr>
        <w:t>שוב</w:t>
      </w:r>
      <w:r>
        <w:rPr>
          <w:rFonts w:hint="cs"/>
          <w:rtl/>
        </w:rPr>
        <w:t>,</w:t>
      </w:r>
      <w:r>
        <w:rPr>
          <w:rtl/>
        </w:rPr>
        <w:t xml:space="preserve"> </w:t>
      </w:r>
      <w:r>
        <w:rPr>
          <w:b/>
          <w:bCs/>
          <w:rtl/>
        </w:rPr>
        <w:t>עדות הנאשם איננה מהימנה</w:t>
      </w:r>
      <w:r>
        <w:rPr>
          <w:rtl/>
        </w:rPr>
        <w:t xml:space="preserve"> </w:t>
      </w:r>
      <w:r>
        <w:rPr>
          <w:rFonts w:hint="cs"/>
          <w:rtl/>
        </w:rPr>
        <w:t xml:space="preserve">- </w:t>
      </w:r>
      <w:r>
        <w:rPr>
          <w:rtl/>
        </w:rPr>
        <w:t xml:space="preserve">הרי בעדותו של נאשם זה שכך העיד, נשמעה ראשית הודייה שהוא </w:t>
      </w:r>
      <w:r>
        <w:rPr>
          <w:b/>
          <w:bCs/>
          <w:rtl/>
        </w:rPr>
        <w:t>הרביץ למתלוננת</w:t>
      </w:r>
      <w:r>
        <w:rPr>
          <w:rtl/>
        </w:rPr>
        <w:t xml:space="preserve"> (לא פעם),</w:t>
      </w:r>
      <w:r>
        <w:rPr>
          <w:rFonts w:hint="cs"/>
          <w:rtl/>
        </w:rPr>
        <w:t xml:space="preserve"> </w:t>
      </w:r>
      <w:r>
        <w:rPr>
          <w:rtl/>
        </w:rPr>
        <w:t>ש</w:t>
      </w:r>
      <w:r>
        <w:rPr>
          <w:rFonts w:hint="cs"/>
          <w:rtl/>
        </w:rPr>
        <w:t>ה</w:t>
      </w:r>
      <w:r>
        <w:rPr>
          <w:rtl/>
        </w:rPr>
        <w:t xml:space="preserve">וא השתדל כשהיכה אותה שזה יהיה במקום נכון </w:t>
      </w:r>
      <w:r>
        <w:rPr>
          <w:b/>
          <w:bCs/>
          <w:rtl/>
        </w:rPr>
        <w:t>כדי שלא יהיו לה סימנים</w:t>
      </w:r>
      <w:r>
        <w:rPr>
          <w:rtl/>
        </w:rPr>
        <w:t xml:space="preserve">, </w:t>
      </w:r>
      <w:r>
        <w:rPr>
          <w:b/>
          <w:bCs/>
          <w:rtl/>
        </w:rPr>
        <w:t>במקומות נוחים</w:t>
      </w:r>
      <w:r>
        <w:rPr>
          <w:rtl/>
        </w:rPr>
        <w:t xml:space="preserve">, שיכול להיות שהוא </w:t>
      </w:r>
      <w:r>
        <w:rPr>
          <w:b/>
          <w:bCs/>
          <w:rtl/>
        </w:rPr>
        <w:t>אילץ אותה למצוץ</w:t>
      </w:r>
      <w:r>
        <w:rPr>
          <w:rtl/>
        </w:rPr>
        <w:t xml:space="preserve"> את איבר מינו עד לפורקן בפיה, שהוא </w:t>
      </w:r>
      <w:r>
        <w:rPr>
          <w:b/>
          <w:bCs/>
          <w:rtl/>
        </w:rPr>
        <w:t>נתן לה מכה בעין ובצוואר</w:t>
      </w:r>
      <w:r>
        <w:rPr>
          <w:rtl/>
        </w:rPr>
        <w:t xml:space="preserve">, שיכול להיות שהוא </w:t>
      </w:r>
      <w:r>
        <w:rPr>
          <w:b/>
          <w:bCs/>
          <w:rtl/>
        </w:rPr>
        <w:t xml:space="preserve">דחף אותה </w:t>
      </w:r>
      <w:r>
        <w:rPr>
          <w:rtl/>
        </w:rPr>
        <w:t>ועקב כך נגרם לה שבר בצלעות, ומעדותו עלה שהוא ניצל את תלותה בו והכניס בנוכחותה אצבע לפי הטבעת שלו, ואונן והיא אוננה אותו, כמפורט לעיל. סתירה מהותית זו בגירסת הנאשם</w:t>
      </w:r>
      <w:r>
        <w:rPr>
          <w:rFonts w:hint="cs"/>
          <w:rtl/>
        </w:rPr>
        <w:t>,</w:t>
      </w:r>
      <w:r>
        <w:rPr>
          <w:rtl/>
        </w:rPr>
        <w:t xml:space="preserve"> ויחסו האמיתי אל</w:t>
      </w:r>
      <w:r>
        <w:rPr>
          <w:rFonts w:hint="cs"/>
          <w:rtl/>
        </w:rPr>
        <w:t xml:space="preserve"> המתלוננת,</w:t>
      </w:r>
      <w:r>
        <w:rPr>
          <w:rtl/>
        </w:rPr>
        <w:t xml:space="preserve"> מחזק</w:t>
      </w:r>
      <w:r>
        <w:rPr>
          <w:rFonts w:hint="cs"/>
          <w:rtl/>
        </w:rPr>
        <w:t>ים</w:t>
      </w:r>
      <w:r>
        <w:rPr>
          <w:rtl/>
        </w:rPr>
        <w:t xml:space="preserve"> את גירסת המתלוננת לגבי העבירות שביצע בה הנאשם [השוו </w:t>
      </w:r>
      <w:r>
        <w:rPr>
          <w:b/>
          <w:bCs/>
          <w:rtl/>
        </w:rPr>
        <w:t>בשונה</w:t>
      </w:r>
      <w:r>
        <w:rPr>
          <w:rtl/>
        </w:rPr>
        <w:t xml:space="preserve"> </w:t>
      </w:r>
      <w:r>
        <w:rPr>
          <w:rFonts w:hint="cs"/>
          <w:b/>
          <w:bCs/>
          <w:rtl/>
        </w:rPr>
        <w:t xml:space="preserve">ולהבדיל </w:t>
      </w:r>
      <w:r>
        <w:rPr>
          <w:rtl/>
        </w:rPr>
        <w:t>מ</w:t>
      </w:r>
      <w:hyperlink r:id="rId112"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7220/05</w:t>
        </w:r>
      </w:hyperlink>
      <w:r>
        <w:rPr>
          <w:rtl/>
        </w:rPr>
        <w:t xml:space="preserve"> </w:t>
      </w:r>
      <w:r>
        <w:rPr>
          <w:b/>
          <w:bCs/>
          <w:rtl/>
        </w:rPr>
        <w:t>נימר</w:t>
      </w:r>
      <w:r>
        <w:rPr>
          <w:rtl/>
        </w:rPr>
        <w:t xml:space="preserve"> </w:t>
      </w:r>
      <w:r>
        <w:rPr>
          <w:rFonts w:hint="cs"/>
          <w:rtl/>
        </w:rPr>
        <w:t>ש</w:t>
      </w:r>
      <w:r>
        <w:rPr>
          <w:rtl/>
        </w:rPr>
        <w:t xml:space="preserve">בסיכומי ההגנה, שם </w:t>
      </w:r>
      <w:r>
        <w:rPr>
          <w:rFonts w:hint="cs"/>
          <w:rtl/>
        </w:rPr>
        <w:t xml:space="preserve">בפרשת </w:t>
      </w:r>
      <w:r>
        <w:rPr>
          <w:rFonts w:hint="cs"/>
          <w:b/>
          <w:bCs/>
          <w:rtl/>
        </w:rPr>
        <w:t>נימר</w:t>
      </w:r>
      <w:r>
        <w:rPr>
          <w:rFonts w:hint="cs"/>
          <w:rtl/>
        </w:rPr>
        <w:t xml:space="preserve">, </w:t>
      </w:r>
      <w:r>
        <w:rPr>
          <w:rtl/>
        </w:rPr>
        <w:t xml:space="preserve">בסע' 19, 25 ו-38 לפסה"ד]. </w:t>
      </w:r>
    </w:p>
    <w:p w14:paraId="79584388" w14:textId="77777777" w:rsidR="007C277A" w:rsidRDefault="007C277A">
      <w:pPr>
        <w:pStyle w:val="ListParagraph"/>
        <w:spacing w:line="360" w:lineRule="auto"/>
        <w:ind w:left="425"/>
        <w:jc w:val="both"/>
        <w:rPr>
          <w:b/>
          <w:bCs/>
        </w:rPr>
      </w:pPr>
    </w:p>
    <w:p w14:paraId="4A23A0C8" w14:textId="77777777" w:rsidR="007C277A" w:rsidRDefault="00D53876">
      <w:pPr>
        <w:pStyle w:val="ListParagraph"/>
        <w:numPr>
          <w:ilvl w:val="1"/>
          <w:numId w:val="9"/>
        </w:numPr>
        <w:spacing w:line="360" w:lineRule="auto"/>
        <w:ind w:left="425" w:hanging="284"/>
        <w:jc w:val="both"/>
        <w:rPr>
          <w:b/>
          <w:bCs/>
          <w:rtl/>
        </w:rPr>
      </w:pPr>
      <w:r>
        <w:rPr>
          <w:b/>
          <w:bCs/>
          <w:rtl/>
        </w:rPr>
        <w:t xml:space="preserve">דחיית גירסת/אות הנאשם לגבי מדוע לטענתו המתלוננת כביכול מספרת עליו דברים שלא היו ולא נבראו, בהיות </w:t>
      </w:r>
      <w:r>
        <w:rPr>
          <w:rFonts w:hint="cs"/>
          <w:b/>
          <w:bCs/>
          <w:rtl/>
        </w:rPr>
        <w:t xml:space="preserve">גירסאותיו </w:t>
      </w:r>
      <w:r>
        <w:rPr>
          <w:b/>
          <w:bCs/>
          <w:rtl/>
        </w:rPr>
        <w:t>לא מהימנות ובלתי סבירות, כפי ש</w:t>
      </w:r>
      <w:r>
        <w:rPr>
          <w:rFonts w:hint="cs"/>
          <w:b/>
          <w:bCs/>
          <w:rtl/>
        </w:rPr>
        <w:t xml:space="preserve">הנאשם </w:t>
      </w:r>
      <w:r>
        <w:rPr>
          <w:b/>
          <w:bCs/>
          <w:rtl/>
        </w:rPr>
        <w:t>העיד:</w:t>
      </w:r>
    </w:p>
    <w:p w14:paraId="53DBF38B" w14:textId="77777777" w:rsidR="007C277A" w:rsidRDefault="00D53876">
      <w:pPr>
        <w:pStyle w:val="ListParagraph"/>
        <w:numPr>
          <w:ilvl w:val="0"/>
          <w:numId w:val="26"/>
        </w:numPr>
        <w:spacing w:line="360" w:lineRule="auto"/>
        <w:jc w:val="both"/>
      </w:pPr>
      <w:r>
        <w:rPr>
          <w:rtl/>
        </w:rPr>
        <w:t>בגלל שהוא אמר לה לצאת מהבית שלו – בבית המשפט הנאשם העיד:</w:t>
      </w:r>
      <w:r>
        <w:rPr>
          <w:b/>
          <w:bCs/>
          <w:rtl/>
        </w:rPr>
        <w:t xml:space="preserve"> "...אמרתי שאני עושה סוף לזה עוד חודשיים נגמר החוזה ואז היא הלכה למשטרה."</w:t>
      </w:r>
      <w:r>
        <w:rPr>
          <w:rtl/>
        </w:rPr>
        <w:t xml:space="preserve"> (עמ' 136 לפר', שו' 20-21). </w:t>
      </w:r>
      <w:r>
        <w:rPr>
          <w:b/>
          <w:bCs/>
          <w:rtl/>
        </w:rPr>
        <w:t>"...היא תכננה את הכל.</w:t>
      </w:r>
      <w:r>
        <w:rPr>
          <w:rtl/>
        </w:rPr>
        <w:t>" (ע</w:t>
      </w:r>
      <w:r>
        <w:rPr>
          <w:rFonts w:hint="cs"/>
          <w:rtl/>
        </w:rPr>
        <w:t>מ</w:t>
      </w:r>
      <w:r>
        <w:rPr>
          <w:rtl/>
        </w:rPr>
        <w:t>' 142 לפר', ש</w:t>
      </w:r>
      <w:r>
        <w:rPr>
          <w:rFonts w:hint="cs"/>
          <w:rtl/>
        </w:rPr>
        <w:t>ו</w:t>
      </w:r>
      <w:r>
        <w:rPr>
          <w:rtl/>
        </w:rPr>
        <w:t xml:space="preserve">' 5). המתלוננת הכחישה זאת (בחקירתה הנגדית - עמ' 91 לפר', שו' 5-6; ראו גם: עמ' 95 לפר', שו' 22-28). </w:t>
      </w:r>
    </w:p>
    <w:p w14:paraId="381B0200" w14:textId="77777777" w:rsidR="007C277A" w:rsidRDefault="00D53876">
      <w:pPr>
        <w:pStyle w:val="ListParagraph"/>
        <w:numPr>
          <w:ilvl w:val="0"/>
          <w:numId w:val="26"/>
        </w:numPr>
        <w:spacing w:line="360" w:lineRule="auto"/>
        <w:jc w:val="both"/>
      </w:pPr>
      <w:r>
        <w:rPr>
          <w:rtl/>
        </w:rPr>
        <w:t xml:space="preserve">בגלל שהיא מקנאה שיש לנאשם ידידות – הנאשם העיד בבית המשפט: </w:t>
      </w:r>
      <w:r>
        <w:rPr>
          <w:b/>
          <w:bCs/>
          <w:rtl/>
        </w:rPr>
        <w:t>"מהקנאות שלה למה יש לי ידידות, היא מקנאה שאני הולך אליהן כל ערב."</w:t>
      </w:r>
      <w:r>
        <w:rPr>
          <w:rtl/>
        </w:rPr>
        <w:t xml:space="preserve"> (עמ' 133 לפר', שו' 17-19, 21); </w:t>
      </w:r>
      <w:r>
        <w:rPr>
          <w:b/>
          <w:bCs/>
          <w:rtl/>
        </w:rPr>
        <w:t>"...מהקנאה שלה שאוכלת אותה...הקינאה שלה אוכלת אותה."</w:t>
      </w:r>
      <w:r>
        <w:rPr>
          <w:rtl/>
        </w:rPr>
        <w:t xml:space="preserve"> (עמ' 142 לפר', שו' 7-9). </w:t>
      </w:r>
      <w:r>
        <w:rPr>
          <w:b/>
          <w:bCs/>
          <w:rtl/>
        </w:rPr>
        <w:t>ואולם</w:t>
      </w:r>
      <w:r>
        <w:rPr>
          <w:rtl/>
        </w:rPr>
        <w:t xml:space="preserve">: הנאשם </w:t>
      </w:r>
      <w:r>
        <w:rPr>
          <w:b/>
          <w:bCs/>
          <w:rtl/>
        </w:rPr>
        <w:t>לא</w:t>
      </w:r>
      <w:r>
        <w:rPr>
          <w:rtl/>
        </w:rPr>
        <w:t xml:space="preserve"> סיפר על "קינאה" זו כביכול מצד המתלוננת לא במשטרה, ולא בעדותו הראשית בבית המשפט. בחקירתו הנגדית הנאשם אישר שגירסה זו </w:t>
      </w:r>
      <w:r>
        <w:rPr>
          <w:b/>
          <w:bCs/>
          <w:rtl/>
        </w:rPr>
        <w:t>"עכשיו זה עלה לי לראש."</w:t>
      </w:r>
      <w:r>
        <w:rPr>
          <w:rtl/>
        </w:rPr>
        <w:t xml:space="preserve"> (עמ' 142 לפר', שו' 12). בנוסף להיות גירסה זו כבושה, הרי שבלתי סביר, שהמתלוננת, שכה סבלה מכות ומעשי אינוס ו</w:t>
      </w:r>
      <w:r>
        <w:rPr>
          <w:rFonts w:hint="cs"/>
          <w:rtl/>
        </w:rPr>
        <w:t xml:space="preserve">מעשי </w:t>
      </w:r>
      <w:r>
        <w:rPr>
          <w:rtl/>
        </w:rPr>
        <w:t>סדום מצד הנאשם</w:t>
      </w:r>
      <w:r>
        <w:rPr>
          <w:rFonts w:hint="cs"/>
          <w:rtl/>
        </w:rPr>
        <w:t xml:space="preserve"> בגופה</w:t>
      </w:r>
      <w:r>
        <w:rPr>
          <w:rtl/>
        </w:rPr>
        <w:t>, ופחדה ממנו פחד מוות, עוד תקנא לו...</w:t>
      </w:r>
      <w:r>
        <w:rPr>
          <w:rFonts w:hint="cs"/>
          <w:rtl/>
        </w:rPr>
        <w:t xml:space="preserve"> </w:t>
      </w:r>
      <w:r>
        <w:rPr>
          <w:rtl/>
        </w:rPr>
        <w:t>סימני הקנאה כביכול, שההגנה מתארת (עמ' 18 לסיכומיה), אין בהם ממש</w:t>
      </w:r>
      <w:r>
        <w:rPr>
          <w:rFonts w:hint="cs"/>
          <w:rtl/>
        </w:rPr>
        <w:t>, והם גם בלתי סבירים איפוא כאמור</w:t>
      </w:r>
      <w:r>
        <w:rPr>
          <w:rtl/>
        </w:rPr>
        <w:t xml:space="preserve">.   </w:t>
      </w:r>
    </w:p>
    <w:p w14:paraId="7F28800E" w14:textId="77777777" w:rsidR="007C277A" w:rsidRDefault="007C277A">
      <w:pPr>
        <w:pStyle w:val="ListParagraph"/>
        <w:spacing w:line="360" w:lineRule="auto"/>
        <w:jc w:val="both"/>
      </w:pPr>
    </w:p>
    <w:p w14:paraId="4FC592EB" w14:textId="77777777" w:rsidR="007C277A" w:rsidRDefault="00D53876">
      <w:pPr>
        <w:pStyle w:val="ListParagraph"/>
        <w:numPr>
          <w:ilvl w:val="0"/>
          <w:numId w:val="26"/>
        </w:numPr>
        <w:spacing w:line="360" w:lineRule="auto"/>
        <w:jc w:val="both"/>
      </w:pPr>
      <w:r>
        <w:rPr>
          <w:rtl/>
        </w:rPr>
        <w:t xml:space="preserve">המתלוננת תכננה שהנאשם יזיק לגופה – במשטרה הנאשם העיד: </w:t>
      </w:r>
      <w:r>
        <w:rPr>
          <w:b/>
          <w:bCs/>
          <w:rtl/>
        </w:rPr>
        <w:t>"...היא כנראה תכננה שאני אולי...אעשה משהו ו...אעשה איזה משהו בלי כוונה...תכננה ככה...היא תכננה שאני אעשה לה איזה נזק..."</w:t>
      </w:r>
      <w:r>
        <w:rPr>
          <w:rtl/>
        </w:rPr>
        <w:t xml:space="preserve"> (</w:t>
      </w:r>
      <w:r>
        <w:rPr>
          <w:b/>
          <w:bCs/>
          <w:rtl/>
        </w:rPr>
        <w:t>ת/6</w:t>
      </w:r>
      <w:r>
        <w:rPr>
          <w:rtl/>
        </w:rPr>
        <w:t>, עמ' 9, שו' 15-19). בביהמ"ש הנאשם</w:t>
      </w:r>
      <w:r>
        <w:rPr>
          <w:b/>
          <w:bCs/>
          <w:rtl/>
        </w:rPr>
        <w:t xml:space="preserve"> </w:t>
      </w:r>
      <w:r>
        <w:rPr>
          <w:rtl/>
        </w:rPr>
        <w:t>העיד שלא זכור לו דבר כזה</w:t>
      </w:r>
      <w:r>
        <w:rPr>
          <w:b/>
          <w:bCs/>
          <w:rtl/>
        </w:rPr>
        <w:t xml:space="preserve"> </w:t>
      </w:r>
      <w:r>
        <w:rPr>
          <w:rtl/>
        </w:rPr>
        <w:t xml:space="preserve">(עמ' 133 לפר',שו' 22-31). גם </w:t>
      </w:r>
      <w:r>
        <w:rPr>
          <w:rFonts w:hint="cs"/>
          <w:rtl/>
        </w:rPr>
        <w:t xml:space="preserve">סימני </w:t>
      </w:r>
      <w:r>
        <w:rPr>
          <w:rtl/>
        </w:rPr>
        <w:t>החבלות שבגופה של המתלוננת</w:t>
      </w:r>
      <w:r>
        <w:rPr>
          <w:rFonts w:hint="cs"/>
          <w:rtl/>
        </w:rPr>
        <w:t>,</w:t>
      </w:r>
      <w:r>
        <w:rPr>
          <w:rtl/>
        </w:rPr>
        <w:t xml:space="preserve"> מפריכ</w:t>
      </w:r>
      <w:r>
        <w:rPr>
          <w:rFonts w:hint="cs"/>
          <w:rtl/>
        </w:rPr>
        <w:t>ים</w:t>
      </w:r>
      <w:r>
        <w:rPr>
          <w:rtl/>
        </w:rPr>
        <w:t xml:space="preserve"> גירסה </w:t>
      </w:r>
      <w:r>
        <w:rPr>
          <w:rFonts w:hint="cs"/>
          <w:rtl/>
        </w:rPr>
        <w:t xml:space="preserve">נוספת </w:t>
      </w:r>
      <w:r>
        <w:rPr>
          <w:rtl/>
        </w:rPr>
        <w:t>זו</w:t>
      </w:r>
      <w:r>
        <w:rPr>
          <w:rFonts w:hint="cs"/>
          <w:rtl/>
        </w:rPr>
        <w:t xml:space="preserve"> של הנאשם</w:t>
      </w:r>
      <w:r>
        <w:rPr>
          <w:rtl/>
        </w:rPr>
        <w:t xml:space="preserve">.  </w:t>
      </w:r>
    </w:p>
    <w:p w14:paraId="69A228B2" w14:textId="77777777" w:rsidR="007C277A" w:rsidRDefault="007C277A">
      <w:pPr>
        <w:pStyle w:val="ListParagraph"/>
        <w:spacing w:line="360" w:lineRule="auto"/>
        <w:jc w:val="both"/>
      </w:pPr>
    </w:p>
    <w:p w14:paraId="0D002104" w14:textId="77777777" w:rsidR="007C277A" w:rsidRDefault="00D53876">
      <w:pPr>
        <w:pStyle w:val="ListParagraph"/>
        <w:numPr>
          <w:ilvl w:val="0"/>
          <w:numId w:val="26"/>
        </w:numPr>
        <w:spacing w:line="360" w:lineRule="auto"/>
        <w:jc w:val="both"/>
      </w:pPr>
      <w:r>
        <w:rPr>
          <w:rtl/>
        </w:rPr>
        <w:t>הנאשם נשאל והשיב: "ש. מה יצא לי' (המתלוננת - ג'נ') מכל הסיפור הזה שהיא תספר עליך סיפור שלא היה ולא נברא? ת. ...</w:t>
      </w:r>
      <w:r>
        <w:rPr>
          <w:b/>
          <w:bCs/>
          <w:rtl/>
        </w:rPr>
        <w:t>אני הבנתי ממנה שהיא...עברה אונסים...היא פחדה להאשים...את אלה שאנסו אותה, כנראה. איתי היא קיבלה אומץ. הפילה אותי...תפסה אותי קורבן...היא תכננה את זה להפיל אותי</w:t>
      </w:r>
      <w:r>
        <w:rPr>
          <w:rtl/>
        </w:rPr>
        <w:t>. ש. מה יצא לה מזה? ת. בינתיים היא לא עזבה. ברגע שהיא תמצא מקום...אם היה לה גגון מזמן היא הייתה עוזבת..." (עמ' 142 לפר', שו' 30 עד עמ' 143 לפר', שו' 13). ואולם סתם הנאשם ולא פירש מדוע תרצה המתלוננת להפילו</w:t>
      </w:r>
      <w:r>
        <w:rPr>
          <w:rFonts w:hint="cs"/>
          <w:rtl/>
        </w:rPr>
        <w:t>, לתפוס אותו "קורבן" כביכול</w:t>
      </w:r>
      <w:r>
        <w:rPr>
          <w:rtl/>
        </w:rPr>
        <w:t xml:space="preserve">. </w:t>
      </w:r>
    </w:p>
    <w:p w14:paraId="58FF3C97" w14:textId="77777777" w:rsidR="007C277A" w:rsidRDefault="007C277A">
      <w:pPr>
        <w:pStyle w:val="ListParagraph"/>
        <w:spacing w:line="360" w:lineRule="auto"/>
        <w:jc w:val="both"/>
      </w:pPr>
    </w:p>
    <w:p w14:paraId="52C45827" w14:textId="77777777" w:rsidR="007C277A" w:rsidRDefault="00D53876">
      <w:pPr>
        <w:pStyle w:val="ListParagraph"/>
        <w:numPr>
          <w:ilvl w:val="0"/>
          <w:numId w:val="26"/>
        </w:numPr>
        <w:spacing w:line="360" w:lineRule="auto"/>
        <w:jc w:val="both"/>
        <w:rPr>
          <w:rtl/>
        </w:rPr>
      </w:pPr>
      <w:r>
        <w:rPr>
          <w:rtl/>
        </w:rPr>
        <w:t>וגירסה נוספת, השערה, אמירת סתם</w:t>
      </w:r>
      <w:r>
        <w:rPr>
          <w:rFonts w:hint="cs"/>
          <w:rtl/>
        </w:rPr>
        <w:t>,</w:t>
      </w:r>
      <w:r>
        <w:rPr>
          <w:rtl/>
        </w:rPr>
        <w:t xml:space="preserve"> ה</w:t>
      </w:r>
      <w:r>
        <w:rPr>
          <w:rFonts w:hint="cs"/>
          <w:rtl/>
        </w:rPr>
        <w:t>ו</w:t>
      </w:r>
      <w:r>
        <w:rPr>
          <w:rtl/>
        </w:rPr>
        <w:t>פרכה לאוויר מפי הנאשם, כש</w:t>
      </w:r>
      <w:r>
        <w:rPr>
          <w:rFonts w:hint="cs"/>
          <w:rtl/>
        </w:rPr>
        <w:t xml:space="preserve">הוא </w:t>
      </w:r>
      <w:r>
        <w:rPr>
          <w:rtl/>
        </w:rPr>
        <w:t xml:space="preserve">נשאל והשיב: "ש. ...היא מספרת לכל אנשי המקצוע שהיא נאלצת לתת מין ללא הסכמה. </w:t>
      </w:r>
      <w:r>
        <w:rPr>
          <w:b/>
          <w:bCs/>
          <w:rtl/>
        </w:rPr>
        <w:t>ת.</w:t>
      </w:r>
      <w:r>
        <w:rPr>
          <w:rFonts w:hint="cs"/>
          <w:b/>
          <w:bCs/>
          <w:rtl/>
        </w:rPr>
        <w:t xml:space="preserve"> </w:t>
      </w:r>
      <w:r>
        <w:rPr>
          <w:b/>
          <w:bCs/>
          <w:rtl/>
        </w:rPr>
        <w:t>אולי למישהו אחר. אני אומר אולי. אולי (מגחך)."</w:t>
      </w:r>
      <w:r>
        <w:rPr>
          <w:rtl/>
        </w:rPr>
        <w:t xml:space="preserve"> (ע</w:t>
      </w:r>
      <w:r>
        <w:rPr>
          <w:rFonts w:hint="cs"/>
          <w:rtl/>
        </w:rPr>
        <w:t>מ</w:t>
      </w:r>
      <w:r>
        <w:rPr>
          <w:rtl/>
        </w:rPr>
        <w:t>' 143 לפר', שו' 18-19). (גם) בעת שהנאשם כך העיד ניכר שהוא עצמו מבין את הגיחוך שבהמצאה נוספת זו שלו</w:t>
      </w:r>
      <w:r>
        <w:rPr>
          <w:rFonts w:hint="cs"/>
          <w:rtl/>
        </w:rPr>
        <w:t xml:space="preserve"> במהלך עדותו</w:t>
      </w:r>
      <w:r>
        <w:rPr>
          <w:rtl/>
        </w:rPr>
        <w:t xml:space="preserve">, כך מהמותן, </w:t>
      </w:r>
      <w:r>
        <w:rPr>
          <w:rFonts w:hint="cs"/>
          <w:rtl/>
        </w:rPr>
        <w:t xml:space="preserve">בצר לו, בחקירתו הנגדית. </w:t>
      </w:r>
      <w:r>
        <w:rPr>
          <w:rtl/>
        </w:rPr>
        <w:t xml:space="preserve"> </w:t>
      </w:r>
    </w:p>
    <w:p w14:paraId="5176AE34" w14:textId="77777777" w:rsidR="007C277A" w:rsidRDefault="007C277A">
      <w:pPr>
        <w:spacing w:line="360" w:lineRule="auto"/>
        <w:jc w:val="both"/>
        <w:rPr>
          <w:rtl/>
        </w:rPr>
      </w:pPr>
    </w:p>
    <w:p w14:paraId="5105D928" w14:textId="77777777" w:rsidR="007C277A" w:rsidRDefault="00D53876">
      <w:pPr>
        <w:spacing w:line="360" w:lineRule="auto"/>
        <w:ind w:left="425"/>
        <w:jc w:val="both"/>
        <w:rPr>
          <w:rtl/>
        </w:rPr>
      </w:pPr>
      <w:r>
        <w:rPr>
          <w:rtl/>
        </w:rPr>
        <w:t>לפי ניסיון החיים והשכל הישר, על פניו בלתי סביר שבגלל שהנאשם כביכול אמר למתלוננת לצאת מביתו, או כביכול מקנאה שלה בידידות כלשהן שלו, המתלוננת תבדה מדימיונה סיפור מעשה רב היקף כזה, עמוס בפרטים, שבו מעשים מסוגים שונים שעשה לה הנאשם, ותטריח עצמה לשם כך גם במתן עדות במשטרה ובבית המשפט. לא כל שכן, שגירסאות בלתי סבירות אלה של הנאשם לא מתיישבות עם גירסה מופרכת נוספת שלו כאמור בעדותו במשטרה – שהמתלוננת תכננה – לא פחות - שהנאשם יעשה לה נזק. ודוק: כזה נזק</w:t>
      </w:r>
      <w:r>
        <w:rPr>
          <w:rFonts w:hint="cs"/>
          <w:rtl/>
        </w:rPr>
        <w:t>,</w:t>
      </w:r>
      <w:r>
        <w:rPr>
          <w:rtl/>
        </w:rPr>
        <w:t xml:space="preserve"> כלל לא מינורי</w:t>
      </w:r>
      <w:r>
        <w:rPr>
          <w:rFonts w:hint="cs"/>
          <w:rtl/>
        </w:rPr>
        <w:t>,</w:t>
      </w:r>
      <w:r>
        <w:rPr>
          <w:rtl/>
        </w:rPr>
        <w:t xml:space="preserve"> כפי שנראה בתמונות </w:t>
      </w:r>
      <w:r>
        <w:rPr>
          <w:b/>
          <w:bCs/>
          <w:rtl/>
        </w:rPr>
        <w:t>ת/14</w:t>
      </w:r>
      <w:r>
        <w:rPr>
          <w:rtl/>
        </w:rPr>
        <w:t>. דין גירסת/אות הנאשם, להידחות איפוא, והן בבחינת משענת קנה רצוץ מצד הנאשם לעבירות האלימות והמין שביצע במתלוננת. ו</w:t>
      </w:r>
      <w:r>
        <w:rPr>
          <w:rFonts w:hint="cs"/>
          <w:rtl/>
        </w:rPr>
        <w:t>א</w:t>
      </w:r>
      <w:r>
        <w:rPr>
          <w:rtl/>
        </w:rPr>
        <w:t>וסיף ו</w:t>
      </w:r>
      <w:r>
        <w:rPr>
          <w:rFonts w:hint="cs"/>
          <w:rtl/>
        </w:rPr>
        <w:t>א</w:t>
      </w:r>
      <w:r>
        <w:rPr>
          <w:rtl/>
        </w:rPr>
        <w:t>זכיר: גירסתה המהימנה של המתלוננת גם חוזקה בראיות חיצוניות, כאמור; לא היה בפי הנאשם הסבר, לא כל שכן הסבר סביר ומתקבל על הדעת, מדוע תספר המתלוננת לכל אלה שחיזקו את גירסתה – אסנת, מיטל, מלאני, ליהיא, סלאמה, ו</w:t>
      </w:r>
      <w:r>
        <w:rPr>
          <w:rFonts w:hint="cs"/>
          <w:rtl/>
        </w:rPr>
        <w:t xml:space="preserve">תספר </w:t>
      </w:r>
      <w:r>
        <w:rPr>
          <w:rtl/>
        </w:rPr>
        <w:t>בבי</w:t>
      </w:r>
      <w:r>
        <w:rPr>
          <w:rFonts w:hint="cs"/>
          <w:rtl/>
        </w:rPr>
        <w:t>ה"ח</w:t>
      </w:r>
      <w:r>
        <w:rPr>
          <w:rtl/>
        </w:rPr>
        <w:t xml:space="preserve"> ובמשטרה (כל ראייה </w:t>
      </w:r>
      <w:r>
        <w:rPr>
          <w:rFonts w:hint="cs"/>
          <w:rtl/>
        </w:rPr>
        <w:t xml:space="preserve">והחלק </w:t>
      </w:r>
      <w:r>
        <w:rPr>
          <w:rtl/>
        </w:rPr>
        <w:t xml:space="preserve">שהמתלוננת אזרה כוחות לספר) - שהבחור שהיא גרה אצלו, מכה אותה (מתעלל) ואונס אותה, אלא אם, כמוכח כנדרש בראיות שפורטו לעיל, הנאשם אכן כך עשה לה (כמפורט בניתוח העבירות דלעיל). לא כל שכן סימני החבלה המרובים שבגופה, כשגם בענין זה, לא היה בפי הנאשם הסבר אחד, מהימן וסביר מול ראיות התביעה, וכאמור, אי אמינותו חיזקה את גירסת המתלוננת לגבי כל העבירות שביצע הנאשם. ההגנה טענה (עמ' 18 לסיכומיה): המתלוננת "אספה" ראיות מפלילות נגד הנאשם – החולצה והמסמך </w:t>
      </w:r>
      <w:r>
        <w:rPr>
          <w:b/>
          <w:bCs/>
          <w:rtl/>
        </w:rPr>
        <w:t>ת/23</w:t>
      </w:r>
      <w:r>
        <w:rPr>
          <w:rtl/>
        </w:rPr>
        <w:t xml:space="preserve">. </w:t>
      </w:r>
      <w:r>
        <w:rPr>
          <w:b/>
          <w:bCs/>
          <w:rtl/>
        </w:rPr>
        <w:t>ואולם</w:t>
      </w:r>
      <w:r>
        <w:rPr>
          <w:rtl/>
        </w:rPr>
        <w:t xml:space="preserve">: מה לי ראיות שבהן המתלוננת החזיקה, כשבזמן אמת, כשהיא סיפרה על סבלה, </w:t>
      </w:r>
      <w:r>
        <w:rPr>
          <w:rFonts w:hint="cs"/>
          <w:rtl/>
        </w:rPr>
        <w:t xml:space="preserve">גם </w:t>
      </w:r>
      <w:r>
        <w:rPr>
          <w:rtl/>
        </w:rPr>
        <w:t xml:space="preserve">בבית החולים ובמשטרה, היא </w:t>
      </w:r>
      <w:r>
        <w:rPr>
          <w:b/>
          <w:bCs/>
          <w:rtl/>
        </w:rPr>
        <w:t>לא</w:t>
      </w:r>
      <w:r>
        <w:rPr>
          <w:rtl/>
        </w:rPr>
        <w:t xml:space="preserve"> חשפה </w:t>
      </w:r>
      <w:r>
        <w:rPr>
          <w:b/>
          <w:bCs/>
          <w:rtl/>
        </w:rPr>
        <w:t>ולא</w:t>
      </w:r>
      <w:r>
        <w:rPr>
          <w:rtl/>
        </w:rPr>
        <w:t xml:space="preserve"> הפלילה את הנאשם, כמפורט לעיל. </w:t>
      </w:r>
    </w:p>
    <w:p w14:paraId="6868AC52" w14:textId="77777777" w:rsidR="007C277A" w:rsidRDefault="007C277A">
      <w:pPr>
        <w:spacing w:line="360" w:lineRule="auto"/>
        <w:ind w:left="425"/>
        <w:jc w:val="both"/>
        <w:rPr>
          <w:rtl/>
        </w:rPr>
      </w:pPr>
    </w:p>
    <w:p w14:paraId="12A7A8FF" w14:textId="77777777" w:rsidR="007C277A" w:rsidRDefault="00D53876">
      <w:pPr>
        <w:pStyle w:val="ListParagraph"/>
        <w:numPr>
          <w:ilvl w:val="0"/>
          <w:numId w:val="9"/>
        </w:numPr>
        <w:spacing w:line="360" w:lineRule="auto"/>
        <w:ind w:left="0" w:hanging="709"/>
        <w:jc w:val="both"/>
        <w:rPr>
          <w:b/>
          <w:bCs/>
          <w:rtl/>
        </w:rPr>
      </w:pPr>
      <w:r>
        <w:rPr>
          <w:rFonts w:hint="cs"/>
          <w:b/>
          <w:bCs/>
          <w:rtl/>
        </w:rPr>
        <w:t xml:space="preserve">גירסת </w:t>
      </w:r>
      <w:r>
        <w:rPr>
          <w:b/>
          <w:bCs/>
          <w:rtl/>
        </w:rPr>
        <w:t>עדות ההגנה לא תומכת בגירסת הנאשם, ו</w:t>
      </w:r>
      <w:r>
        <w:rPr>
          <w:rFonts w:hint="cs"/>
          <w:b/>
          <w:bCs/>
          <w:rtl/>
        </w:rPr>
        <w:t xml:space="preserve">היא </w:t>
      </w:r>
      <w:r>
        <w:rPr>
          <w:b/>
          <w:bCs/>
          <w:rtl/>
        </w:rPr>
        <w:t>אף מחזקת את גירסת המתלוננת:</w:t>
      </w:r>
    </w:p>
    <w:p w14:paraId="450B04FF" w14:textId="77777777" w:rsidR="007C277A" w:rsidRDefault="00D53876">
      <w:pPr>
        <w:pStyle w:val="ListParagraph"/>
        <w:numPr>
          <w:ilvl w:val="1"/>
          <w:numId w:val="9"/>
        </w:numPr>
        <w:spacing w:line="360" w:lineRule="auto"/>
        <w:ind w:left="425" w:hanging="425"/>
        <w:jc w:val="both"/>
      </w:pPr>
      <w:r>
        <w:rPr>
          <w:rtl/>
        </w:rPr>
        <w:t xml:space="preserve">עדות </w:t>
      </w:r>
      <w:r>
        <w:rPr>
          <w:b/>
          <w:bCs/>
          <w:rtl/>
        </w:rPr>
        <w:t>עה/2</w:t>
      </w:r>
      <w:r>
        <w:rPr>
          <w:rtl/>
        </w:rPr>
        <w:t xml:space="preserve"> גילה ג'ורג'י - כבר דיברתי לעיל שעיקר עדותה סותרת את גירסת הנאשם. </w:t>
      </w:r>
    </w:p>
    <w:p w14:paraId="52CB739E" w14:textId="77777777" w:rsidR="007C277A" w:rsidRDefault="00D53876">
      <w:pPr>
        <w:pStyle w:val="ListParagraph"/>
        <w:numPr>
          <w:ilvl w:val="1"/>
          <w:numId w:val="9"/>
        </w:numPr>
        <w:spacing w:line="360" w:lineRule="auto"/>
        <w:ind w:left="425" w:hanging="425"/>
        <w:jc w:val="both"/>
      </w:pPr>
      <w:r>
        <w:rPr>
          <w:b/>
          <w:bCs/>
          <w:rtl/>
        </w:rPr>
        <w:t>עה/3</w:t>
      </w:r>
      <w:r>
        <w:rPr>
          <w:rtl/>
        </w:rPr>
        <w:t xml:space="preserve"> לריסה לוצ'קו (להלן-לריסה), העידה (בקליפת אגוז): היא והנאשם היו שכנים שנה וחצי בערך. הנאשם הוא אדם רגוע שאף פעם לא שמעו אותו. המתלוננת צעקה עליו (ע' 147 לפר', שו' 7-8, 26-27). כשהנאשם היה מתפוצץ הוא היה מקלל את המתלוננת ואמר לה לעזוב אותו. היא כל הזמן שמעה אותם רבים. היא כל הזמן שמעה שהמתלוננת צעקה. כשהיא ראתה את המתלוננת, המתלוננת תמיד היתה מורידה את הראש כאילו היא חולה (עמ' 148 לפר', שו' 5-7, 18, 23, 28). </w:t>
      </w:r>
    </w:p>
    <w:p w14:paraId="621F4B17" w14:textId="77777777" w:rsidR="007C277A" w:rsidRDefault="00D53876">
      <w:pPr>
        <w:pStyle w:val="ListParagraph"/>
        <w:numPr>
          <w:ilvl w:val="1"/>
          <w:numId w:val="9"/>
        </w:numPr>
        <w:spacing w:line="360" w:lineRule="auto"/>
        <w:ind w:left="425" w:hanging="425"/>
        <w:jc w:val="both"/>
        <w:rPr>
          <w:rtl/>
        </w:rPr>
      </w:pPr>
      <w:r>
        <w:rPr>
          <w:b/>
          <w:bCs/>
          <w:rtl/>
        </w:rPr>
        <w:t>ואולם</w:t>
      </w:r>
      <w:r>
        <w:rPr>
          <w:rtl/>
        </w:rPr>
        <w:t xml:space="preserve">, עדותה של לריסה, לכל הפחות איננה תומכת בגירסת הנאשם, ובחלקים הימנה </w:t>
      </w:r>
      <w:r>
        <w:rPr>
          <w:rFonts w:hint="cs"/>
          <w:rtl/>
        </w:rPr>
        <w:t xml:space="preserve">עדותה אף </w:t>
      </w:r>
      <w:r>
        <w:rPr>
          <w:rtl/>
        </w:rPr>
        <w:t xml:space="preserve">מחזקת </w:t>
      </w:r>
      <w:r>
        <w:rPr>
          <w:rFonts w:hint="cs"/>
          <w:rtl/>
        </w:rPr>
        <w:t xml:space="preserve">דווקא </w:t>
      </w:r>
      <w:r>
        <w:rPr>
          <w:rtl/>
        </w:rPr>
        <w:t>את גירסת המתלוננת. אפרט:</w:t>
      </w:r>
    </w:p>
    <w:p w14:paraId="65909143" w14:textId="77777777" w:rsidR="007C277A" w:rsidRDefault="00D53876">
      <w:pPr>
        <w:pStyle w:val="ListParagraph"/>
        <w:numPr>
          <w:ilvl w:val="0"/>
          <w:numId w:val="28"/>
        </w:numPr>
        <w:spacing w:line="360" w:lineRule="auto"/>
        <w:jc w:val="both"/>
      </w:pPr>
      <w:r>
        <w:rPr>
          <w:rtl/>
        </w:rPr>
        <w:t xml:space="preserve">מחד לריסה העידה לגבי הנאשם ש: </w:t>
      </w:r>
      <w:r>
        <w:rPr>
          <w:b/>
          <w:bCs/>
          <w:rtl/>
        </w:rPr>
        <w:t>"אף פעם לא שמעו אותו. הנאשם בן אדם רגוע..."</w:t>
      </w:r>
      <w:r>
        <w:rPr>
          <w:rtl/>
        </w:rPr>
        <w:t xml:space="preserve"> (עמ' 147 לפר', שו' 26), ושהיא, לריסה, </w:t>
      </w:r>
      <w:r>
        <w:rPr>
          <w:b/>
          <w:bCs/>
          <w:rtl/>
        </w:rPr>
        <w:t>"...אף פעם לא שמעתי אותו."</w:t>
      </w:r>
      <w:r>
        <w:rPr>
          <w:rtl/>
        </w:rPr>
        <w:t xml:space="preserve"> (עמ' 148 לפר', שו' 23). ומאידך, אותה לריסה העידה </w:t>
      </w:r>
      <w:r>
        <w:rPr>
          <w:b/>
          <w:bCs/>
          <w:rtl/>
        </w:rPr>
        <w:t>שהנאשם מקלל את המתלוננת בת זונה ושרמוטה</w:t>
      </w:r>
      <w:r>
        <w:rPr>
          <w:rtl/>
        </w:rPr>
        <w:t xml:space="preserve"> (עמ' 148 לפר', שו' 6), והיא </w:t>
      </w:r>
      <w:r>
        <w:rPr>
          <w:b/>
          <w:bCs/>
          <w:rtl/>
        </w:rPr>
        <w:t>"...כל הזמן שמעתי אותם רבים..."</w:t>
      </w:r>
      <w:r>
        <w:rPr>
          <w:rtl/>
        </w:rPr>
        <w:t xml:space="preserve"> (עמ' 148 לפר', שו' 7). ודוק: היא שמעה אותם "רבים", בלשון רבים, היינו גם הנאשם ה"רגוע" כביכול </w:t>
      </w:r>
      <w:r>
        <w:rPr>
          <w:rFonts w:hint="cs"/>
          <w:rtl/>
        </w:rPr>
        <w:t xml:space="preserve">כעולה מעדות עדת ההגנה, </w:t>
      </w:r>
      <w:r>
        <w:rPr>
          <w:rtl/>
        </w:rPr>
        <w:t xml:space="preserve">רב עם המתלוננת. </w:t>
      </w:r>
    </w:p>
    <w:p w14:paraId="7621A45C" w14:textId="77777777" w:rsidR="007C277A" w:rsidRDefault="00D53876">
      <w:pPr>
        <w:pStyle w:val="ListParagraph"/>
        <w:numPr>
          <w:ilvl w:val="0"/>
          <w:numId w:val="28"/>
        </w:numPr>
        <w:spacing w:line="360" w:lineRule="auto"/>
        <w:jc w:val="both"/>
      </w:pPr>
      <w:r>
        <w:rPr>
          <w:rtl/>
        </w:rPr>
        <w:t xml:space="preserve">לריסה העידה שהיא </w:t>
      </w:r>
      <w:r>
        <w:rPr>
          <w:b/>
          <w:bCs/>
          <w:rtl/>
        </w:rPr>
        <w:t>"חושבת" שהמתלוננת חתרה תחת הנאשם</w:t>
      </w:r>
      <w:r>
        <w:rPr>
          <w:rtl/>
        </w:rPr>
        <w:t xml:space="preserve"> (עמ' 147 לפר', שו' 26-27). והרי זו "מחשבה" גרידא של העדה, שמעידה כשלעצמה על מגמתיות בעדותה. לריסה עוד הגדילה עשות והעידה שהמתלוננת </w:t>
      </w:r>
      <w:r>
        <w:rPr>
          <w:b/>
          <w:bCs/>
          <w:rtl/>
        </w:rPr>
        <w:t>"כל הזמן מנסה להוציא ממנו משהו."</w:t>
      </w:r>
      <w:r>
        <w:rPr>
          <w:rtl/>
        </w:rPr>
        <w:t xml:space="preserve"> (עמ' 148 לפר', שו' 4). לריסה לא הסבירה על יסוד מה, כך סתם, </w:t>
      </w:r>
      <w:r>
        <w:rPr>
          <w:rFonts w:hint="cs"/>
          <w:rtl/>
        </w:rPr>
        <w:t xml:space="preserve">באופן גורף, ללא ביסוס, היא כך </w:t>
      </w:r>
      <w:r>
        <w:rPr>
          <w:rtl/>
        </w:rPr>
        <w:t xml:space="preserve">משחירה את המתלוננת. </w:t>
      </w:r>
    </w:p>
    <w:p w14:paraId="03AB4248" w14:textId="77777777" w:rsidR="007C277A" w:rsidRDefault="00D53876">
      <w:pPr>
        <w:pStyle w:val="ListParagraph"/>
        <w:numPr>
          <w:ilvl w:val="0"/>
          <w:numId w:val="28"/>
        </w:numPr>
        <w:spacing w:line="360" w:lineRule="auto"/>
        <w:jc w:val="both"/>
      </w:pPr>
      <w:r>
        <w:rPr>
          <w:rtl/>
        </w:rPr>
        <w:t xml:space="preserve">לריסה נשאלה האם היא שמעה על מכות מצד הנאשם, משיכת שערותיה של המתלוננת, ולריסה השיבה: </w:t>
      </w:r>
      <w:r>
        <w:rPr>
          <w:b/>
          <w:bCs/>
          <w:rtl/>
        </w:rPr>
        <w:t>"...אני לא אומרת מה שלא ראיתי."</w:t>
      </w:r>
      <w:r>
        <w:rPr>
          <w:rtl/>
        </w:rPr>
        <w:t xml:space="preserve"> (עמ' 148 לפר', שו' 8-15). ועוד קודם לכן לריסה העידה: </w:t>
      </w:r>
      <w:r>
        <w:rPr>
          <w:b/>
          <w:bCs/>
          <w:rtl/>
        </w:rPr>
        <w:t>"...לא הייתי בבית שלהם, לא יכולתי לראות, רק שמעתי."</w:t>
      </w:r>
      <w:r>
        <w:rPr>
          <w:rtl/>
        </w:rPr>
        <w:t xml:space="preserve"> (עמ' 147 לפר', שו' 24). ממילא איפוא אין בדברי לריסה כדי לתמוך בעיצומה של גירסת הנאשם. </w:t>
      </w:r>
      <w:r>
        <w:rPr>
          <w:rFonts w:hint="cs"/>
          <w:rtl/>
        </w:rPr>
        <w:t xml:space="preserve">היא פשוט לא ראתה. </w:t>
      </w:r>
      <w:r>
        <w:rPr>
          <w:b/>
          <w:bCs/>
          <w:rtl/>
        </w:rPr>
        <w:t xml:space="preserve"> </w:t>
      </w:r>
    </w:p>
    <w:p w14:paraId="5C1A6426" w14:textId="77777777" w:rsidR="007C277A" w:rsidRDefault="00D53876">
      <w:pPr>
        <w:pStyle w:val="ListParagraph"/>
        <w:numPr>
          <w:ilvl w:val="0"/>
          <w:numId w:val="28"/>
        </w:numPr>
        <w:spacing w:line="360" w:lineRule="auto"/>
        <w:jc w:val="both"/>
      </w:pPr>
      <w:r>
        <w:rPr>
          <w:rtl/>
        </w:rPr>
        <w:t xml:space="preserve">לריסה העידה: </w:t>
      </w:r>
      <w:r>
        <w:rPr>
          <w:b/>
          <w:bCs/>
          <w:rtl/>
        </w:rPr>
        <w:t>"אני כל הזמן שמעתי שהיא</w:t>
      </w:r>
      <w:r>
        <w:rPr>
          <w:rtl/>
        </w:rPr>
        <w:t xml:space="preserve"> (המתלוננת-ג'נ') </w:t>
      </w:r>
      <w:r>
        <w:rPr>
          <w:b/>
          <w:bCs/>
          <w:rtl/>
        </w:rPr>
        <w:t>צעקה."</w:t>
      </w:r>
      <w:r>
        <w:rPr>
          <w:rtl/>
        </w:rPr>
        <w:t xml:space="preserve"> (עמ' 148 לפר', שו' 16-18). </w:t>
      </w:r>
      <w:r>
        <w:rPr>
          <w:b/>
          <w:bCs/>
          <w:rtl/>
        </w:rPr>
        <w:t>בכך מחזקת לריסה דווקא את גירסת המתלוננת שהיא צעקה עקב המכות שהיכה אותה הנאשם</w:t>
      </w:r>
      <w:r>
        <w:rPr>
          <w:rtl/>
        </w:rPr>
        <w:t xml:space="preserve">, ושהיא </w:t>
      </w:r>
      <w:r>
        <w:rPr>
          <w:b/>
          <w:bCs/>
          <w:rtl/>
        </w:rPr>
        <w:t>צעקה תוך כדי האינוסים</w:t>
      </w:r>
      <w:r>
        <w:rPr>
          <w:rtl/>
        </w:rPr>
        <w:t xml:space="preserve"> </w:t>
      </w:r>
      <w:r>
        <w:rPr>
          <w:b/>
          <w:bCs/>
          <w:rtl/>
        </w:rPr>
        <w:t>שהנאשם ביצע בה</w:t>
      </w:r>
      <w:r>
        <w:rPr>
          <w:rtl/>
        </w:rPr>
        <w:t xml:space="preserve"> (ראו בעדות </w:t>
      </w:r>
      <w:r>
        <w:rPr>
          <w:b/>
          <w:bCs/>
          <w:rtl/>
        </w:rPr>
        <w:t>המתלוננת</w:t>
      </w:r>
      <w:r>
        <w:rPr>
          <w:rtl/>
        </w:rPr>
        <w:t xml:space="preserve"> בבית המשפט: עמ' 48 לפר', שו' 20; עמ' 50 לפר', שו' 4-5, 19-22; עמ' 54 לפר', שו' 30-31; עמ' 55 לפר', שו' 1, 14; עמ' 56 לפר', שו' 29-31; עמ' 57 לפר', שו' 4-5; עמ' 89 לפר', שו' 31-32; עמ' 90 לפר', שו' 8-9; עמ' 93 לפר', שו' 26-27). לריסה גם העידה שכשהיא ראתה את המתלוננת, המתלוננת תמיד הייתה מורידה את הראש כאילו היא </w:t>
      </w:r>
      <w:r>
        <w:rPr>
          <w:b/>
          <w:bCs/>
          <w:rtl/>
        </w:rPr>
        <w:t>חולה</w:t>
      </w:r>
      <w:r>
        <w:rPr>
          <w:rtl/>
        </w:rPr>
        <w:t xml:space="preserve"> (ע' 148 לפר', שו' 28). גם </w:t>
      </w:r>
      <w:r>
        <w:rPr>
          <w:b/>
          <w:bCs/>
          <w:rtl/>
        </w:rPr>
        <w:t>בכך מחזקת לריסה דווקא את גירסת המתלוננת, שהיתה</w:t>
      </w:r>
      <w:r>
        <w:rPr>
          <w:rtl/>
        </w:rPr>
        <w:t xml:space="preserve">, כאמור בעדותה לעיל, </w:t>
      </w:r>
      <w:r>
        <w:rPr>
          <w:b/>
          <w:bCs/>
          <w:rtl/>
        </w:rPr>
        <w:t>כאובה, חלשה, בטראומה, היתה מתה</w:t>
      </w:r>
      <w:r>
        <w:rPr>
          <w:rtl/>
        </w:rPr>
        <w:t xml:space="preserve"> כתוצאה ממעשי הנאשם כלפיה ובגופה – </w:t>
      </w:r>
      <w:r>
        <w:rPr>
          <w:rFonts w:hint="cs"/>
          <w:b/>
          <w:bCs/>
          <w:rtl/>
        </w:rPr>
        <w:t xml:space="preserve">שהיכה אותה ואנס אותה </w:t>
      </w:r>
      <w:r>
        <w:rPr>
          <w:rtl/>
        </w:rPr>
        <w:t>(ראו בעדות המתלוננת</w:t>
      </w:r>
      <w:r>
        <w:rPr>
          <w:rFonts w:hint="cs"/>
          <w:rtl/>
        </w:rPr>
        <w:t xml:space="preserve"> בבית המשפט</w:t>
      </w:r>
      <w:r>
        <w:rPr>
          <w:rtl/>
        </w:rPr>
        <w:t xml:space="preserve">: עמ' 48 לפר', שו' 6; עמ' 49 לפר', שו' 20-23, 27-28; עמ' 55 לפר', שו' 15; עמ' 57 לפר', שו' 11, 18; עמ' 58 לפר', שו' 13-15; עמ' 60 לפר', שו' 8-9, 12, 29-30; עמ' 92 לפר', שו' 17-18; עמ' 93 לפר', שו' 1-4; עמ' 96 לפר', שו' 6, 12; עמ' 97 לפר', שו' 25-26; עמ' 98 לפר', שו' 20-22). </w:t>
      </w:r>
    </w:p>
    <w:p w14:paraId="7B80F525" w14:textId="77777777" w:rsidR="007C277A" w:rsidRDefault="007C277A">
      <w:pPr>
        <w:pStyle w:val="ListParagraph"/>
        <w:spacing w:line="360" w:lineRule="auto"/>
        <w:jc w:val="both"/>
        <w:rPr>
          <w:rtl/>
        </w:rPr>
      </w:pPr>
    </w:p>
    <w:p w14:paraId="1D498980" w14:textId="77777777" w:rsidR="007C277A" w:rsidRDefault="00D53876">
      <w:pPr>
        <w:pStyle w:val="ListParagraph"/>
        <w:numPr>
          <w:ilvl w:val="0"/>
          <w:numId w:val="9"/>
        </w:numPr>
        <w:spacing w:line="360" w:lineRule="auto"/>
        <w:ind w:left="0" w:hanging="709"/>
        <w:jc w:val="both"/>
        <w:rPr>
          <w:b/>
          <w:bCs/>
          <w:rtl/>
        </w:rPr>
      </w:pPr>
      <w:r>
        <w:rPr>
          <w:b/>
          <w:bCs/>
          <w:rtl/>
        </w:rPr>
        <w:t>דחיית טענות ההגנה לגבי מצבה הנפשי של המתלוננת</w:t>
      </w:r>
      <w:r>
        <w:rPr>
          <w:rFonts w:hint="cs"/>
          <w:b/>
          <w:bCs/>
          <w:rtl/>
        </w:rPr>
        <w:t>,</w:t>
      </w:r>
      <w:r>
        <w:rPr>
          <w:b/>
          <w:bCs/>
          <w:rtl/>
        </w:rPr>
        <w:t xml:space="preserve"> </w:t>
      </w:r>
      <w:r>
        <w:rPr>
          <w:rFonts w:hint="cs"/>
          <w:b/>
          <w:bCs/>
          <w:rtl/>
        </w:rPr>
        <w:t xml:space="preserve">וגם </w:t>
      </w:r>
      <w:r>
        <w:rPr>
          <w:b/>
          <w:bCs/>
          <w:rtl/>
        </w:rPr>
        <w:t xml:space="preserve">אין </w:t>
      </w:r>
      <w:r>
        <w:rPr>
          <w:rFonts w:hint="cs"/>
          <w:b/>
          <w:bCs/>
          <w:rtl/>
        </w:rPr>
        <w:t xml:space="preserve">בנטען בהן כדי </w:t>
      </w:r>
      <w:r>
        <w:rPr>
          <w:b/>
          <w:bCs/>
          <w:rtl/>
        </w:rPr>
        <w:t>לגרוע ממשקל עדותה:</w:t>
      </w:r>
    </w:p>
    <w:p w14:paraId="292CAD1F" w14:textId="77777777" w:rsidR="007C277A" w:rsidRDefault="00D53876">
      <w:pPr>
        <w:spacing w:line="360" w:lineRule="auto"/>
        <w:jc w:val="both"/>
        <w:rPr>
          <w:rtl/>
        </w:rPr>
      </w:pPr>
      <w:r>
        <w:rPr>
          <w:rtl/>
        </w:rPr>
        <w:t>בחלק מהמסמכים שהוגשו, נאמר שהמתלוננת סובלת מהפרעת אישיות (</w:t>
      </w:r>
      <w:r>
        <w:rPr>
          <w:b/>
          <w:bCs/>
          <w:rtl/>
        </w:rPr>
        <w:t>נ/18</w:t>
      </w:r>
      <w:r>
        <w:rPr>
          <w:rtl/>
        </w:rPr>
        <w:t xml:space="preserve">, </w:t>
      </w:r>
      <w:r>
        <w:rPr>
          <w:b/>
          <w:bCs/>
          <w:rtl/>
        </w:rPr>
        <w:t>נ/19</w:t>
      </w:r>
      <w:r>
        <w:rPr>
          <w:rtl/>
        </w:rPr>
        <w:t xml:space="preserve">, </w:t>
      </w:r>
      <w:r>
        <w:rPr>
          <w:b/>
          <w:bCs/>
          <w:rtl/>
        </w:rPr>
        <w:t>נ/20</w:t>
      </w:r>
      <w:r>
        <w:rPr>
          <w:rtl/>
        </w:rPr>
        <w:t>). עם זאת, לאחר שראיתי ושמעתי את המתלוננת בעדותה</w:t>
      </w:r>
      <w:r>
        <w:rPr>
          <w:rFonts w:hint="cs"/>
          <w:rtl/>
        </w:rPr>
        <w:t xml:space="preserve"> בבית המשפט</w:t>
      </w:r>
      <w:r>
        <w:rPr>
          <w:rtl/>
        </w:rPr>
        <w:t xml:space="preserve">, ולאור המסמכים שהוגשו כראייה, לרבות חווה"ד </w:t>
      </w:r>
      <w:r>
        <w:rPr>
          <w:rFonts w:hint="cs"/>
          <w:rtl/>
        </w:rPr>
        <w:t xml:space="preserve">ההגנה - </w:t>
      </w:r>
      <w:r>
        <w:rPr>
          <w:b/>
          <w:bCs/>
          <w:rtl/>
        </w:rPr>
        <w:t>נ/14</w:t>
      </w:r>
      <w:r>
        <w:rPr>
          <w:rtl/>
        </w:rPr>
        <w:t>, מסקנתי היא שאין לגרוע ממשקל עדותה של המתלוננת</w:t>
      </w:r>
      <w:r>
        <w:rPr>
          <w:rFonts w:hint="cs"/>
          <w:rtl/>
        </w:rPr>
        <w:t xml:space="preserve"> ומגירסתה</w:t>
      </w:r>
      <w:r>
        <w:rPr>
          <w:rtl/>
        </w:rPr>
        <w:t xml:space="preserve">. זאת, גם כאשר למעלה מן הצורך, יישמתי להלן את שלושת המבחנים </w:t>
      </w:r>
      <w:r>
        <w:rPr>
          <w:rFonts w:hint="cs"/>
          <w:rtl/>
        </w:rPr>
        <w:t xml:space="preserve">שבפסיקת בית המשפט העליון </w:t>
      </w:r>
      <w:r>
        <w:rPr>
          <w:rtl/>
        </w:rPr>
        <w:t>החלים בעת קביעת משקלה של עדות עדה "הלוקה בנפשה" [ראו</w:t>
      </w:r>
      <w:r>
        <w:rPr>
          <w:rFonts w:hint="cs"/>
          <w:rtl/>
        </w:rPr>
        <w:t>, למשל</w:t>
      </w:r>
      <w:r>
        <w:rPr>
          <w:rtl/>
        </w:rPr>
        <w:t xml:space="preserve">: </w:t>
      </w:r>
      <w:hyperlink r:id="rId113"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3873/08</w:t>
        </w:r>
      </w:hyperlink>
      <w:r>
        <w:rPr>
          <w:rtl/>
        </w:rPr>
        <w:t xml:space="preserve"> </w:t>
      </w:r>
      <w:r>
        <w:rPr>
          <w:b/>
          <w:bCs/>
          <w:rtl/>
        </w:rPr>
        <w:t>אטיאס</w:t>
      </w:r>
      <w:r>
        <w:rPr>
          <w:rtl/>
        </w:rPr>
        <w:t xml:space="preserve">, בסע' 31-34 ו-46 לפסה"ד]. </w:t>
      </w:r>
    </w:p>
    <w:p w14:paraId="31FA4BE3" w14:textId="77777777" w:rsidR="007C277A" w:rsidRDefault="007C277A">
      <w:pPr>
        <w:spacing w:line="360" w:lineRule="auto"/>
        <w:jc w:val="both"/>
        <w:rPr>
          <w:b/>
          <w:bCs/>
          <w:rtl/>
        </w:rPr>
      </w:pPr>
    </w:p>
    <w:p w14:paraId="6A3E2432" w14:textId="77777777" w:rsidR="007C277A" w:rsidRDefault="00D53876">
      <w:pPr>
        <w:spacing w:line="360" w:lineRule="auto"/>
        <w:jc w:val="both"/>
        <w:rPr>
          <w:b/>
          <w:bCs/>
          <w:rtl/>
        </w:rPr>
      </w:pPr>
      <w:r>
        <w:rPr>
          <w:b/>
          <w:bCs/>
          <w:rtl/>
        </w:rPr>
        <w:t xml:space="preserve">חוו"ד </w:t>
      </w:r>
      <w:r>
        <w:rPr>
          <w:rFonts w:hint="cs"/>
          <w:b/>
          <w:bCs/>
          <w:rtl/>
        </w:rPr>
        <w:t xml:space="preserve">ההגנה </w:t>
      </w:r>
      <w:r>
        <w:rPr>
          <w:b/>
          <w:bCs/>
          <w:rtl/>
        </w:rPr>
        <w:t>נ/14 – דינה להידחות, אין לתת לה משקל, והיא איננה תומכת בגירסת הנאשם:</w:t>
      </w:r>
    </w:p>
    <w:p w14:paraId="6CFF7F1B" w14:textId="77777777" w:rsidR="007C277A" w:rsidRDefault="00D53876">
      <w:pPr>
        <w:pStyle w:val="ListParagraph"/>
        <w:spacing w:line="360" w:lineRule="auto"/>
        <w:ind w:left="0"/>
        <w:jc w:val="both"/>
      </w:pPr>
      <w:r>
        <w:rPr>
          <w:rtl/>
        </w:rPr>
        <w:t xml:space="preserve">ההגנה הגישה חוות דעת פסיכיאטרית מיום 15.4.12 של ד"ר אלכסנדר למברג – </w:t>
      </w:r>
      <w:r>
        <w:rPr>
          <w:b/>
          <w:bCs/>
          <w:rtl/>
        </w:rPr>
        <w:t xml:space="preserve">נ/14 </w:t>
      </w:r>
      <w:r>
        <w:rPr>
          <w:rtl/>
        </w:rPr>
        <w:t>ובה התייחסות לאבחנה הפסיכיאטרית של המתלוננת. ד"ר למברג לא בדק את המתלוננת, שסירבה להיבדק (ראו את דברי התובעת בהקשר זה - בעמ' 110 לפר', שו' 10-16). לאחר שד"ר למברג פירט בחווה"ד פרטים אנמנסטיים ורשומה לגבי המתלוננת ממטפלים ביחידה לדרי רחוב (</w:t>
      </w:r>
      <w:r>
        <w:rPr>
          <w:b/>
          <w:bCs/>
          <w:rtl/>
        </w:rPr>
        <w:t>נ/14</w:t>
      </w:r>
      <w:r>
        <w:rPr>
          <w:rtl/>
        </w:rPr>
        <w:t>, עמ' 2-3), הוא פירט את המסקנות הבאות (בתמצית): המתלוננת סובלת מהפרעת אישיות גבולית. קיימת אפשרות שהפרעה זו יכולה להשפיע בצורה משמעותית על חווייתה ותפיסתה את העולם החיצוני.</w:t>
      </w:r>
      <w:r>
        <w:rPr>
          <w:rFonts w:hint="cs"/>
          <w:rtl/>
        </w:rPr>
        <w:t xml:space="preserve"> </w:t>
      </w:r>
      <w:r>
        <w:rPr>
          <w:rtl/>
        </w:rPr>
        <w:t>המתלוננת משתמשת בדפוסי התנהגות שמתאפיינים בין השאר במניפולטיביות, ובולטת גישה פרנואידית מושרשת ונרחבת כלפי הסובבים (בעמ' 6). התביעה הסכימה להגשת חוו</w:t>
      </w:r>
      <w:r>
        <w:rPr>
          <w:rFonts w:hint="cs"/>
          <w:rtl/>
        </w:rPr>
        <w:t>"ד</w:t>
      </w:r>
      <w:r>
        <w:rPr>
          <w:rtl/>
        </w:rPr>
        <w:t xml:space="preserve"> </w:t>
      </w:r>
      <w:r>
        <w:rPr>
          <w:b/>
          <w:bCs/>
          <w:rtl/>
        </w:rPr>
        <w:t>נ/14</w:t>
      </w:r>
      <w:r>
        <w:rPr>
          <w:rtl/>
        </w:rPr>
        <w:t xml:space="preserve"> אך אמרה שמשקלה אפסי (ע' 150-151 לפר';</w:t>
      </w:r>
      <w:r>
        <w:rPr>
          <w:b/>
          <w:bCs/>
          <w:rtl/>
        </w:rPr>
        <w:t xml:space="preserve"> </w:t>
      </w:r>
      <w:r>
        <w:rPr>
          <w:rFonts w:hint="cs"/>
          <w:rtl/>
        </w:rPr>
        <w:t xml:space="preserve">ע' 17-18 לסיכומיה; </w:t>
      </w:r>
      <w:r>
        <w:rPr>
          <w:b/>
          <w:bCs/>
          <w:rtl/>
        </w:rPr>
        <w:t>נ/14-נ/21</w:t>
      </w:r>
      <w:r>
        <w:rPr>
          <w:rtl/>
        </w:rPr>
        <w:t>). אעיר: ההגנה היפנתה לאמור במסמכים המתייחסים למצבה הנפשי של המתלוננת (עמ' 12 לסיכומיה), אך הגישה את חוו</w:t>
      </w:r>
      <w:r>
        <w:rPr>
          <w:rFonts w:hint="cs"/>
          <w:rtl/>
        </w:rPr>
        <w:t>ה</w:t>
      </w:r>
      <w:r>
        <w:rPr>
          <w:rtl/>
        </w:rPr>
        <w:t>"ד</w:t>
      </w:r>
      <w:r>
        <w:rPr>
          <w:rFonts w:hint="cs"/>
          <w:b/>
          <w:bCs/>
          <w:rtl/>
        </w:rPr>
        <w:t xml:space="preserve"> </w:t>
      </w:r>
      <w:r>
        <w:rPr>
          <w:b/>
          <w:bCs/>
          <w:rtl/>
        </w:rPr>
        <w:t>נ/14</w:t>
      </w:r>
      <w:r>
        <w:rPr>
          <w:rtl/>
        </w:rPr>
        <w:t xml:space="preserve"> שמרכזת את טיעוניה, לרבות תוך הפנייה למסמכים, ו</w:t>
      </w:r>
      <w:r>
        <w:rPr>
          <w:rFonts w:hint="cs"/>
          <w:rtl/>
        </w:rPr>
        <w:t>ל</w:t>
      </w:r>
      <w:r>
        <w:rPr>
          <w:rtl/>
        </w:rPr>
        <w:t xml:space="preserve">כן אתייחס בעיקר לחווה"ד. </w:t>
      </w:r>
    </w:p>
    <w:p w14:paraId="20BC330F" w14:textId="77777777" w:rsidR="007C277A" w:rsidRDefault="007C277A">
      <w:pPr>
        <w:pStyle w:val="ListParagraph"/>
        <w:spacing w:line="360" w:lineRule="auto"/>
        <w:ind w:left="0"/>
        <w:jc w:val="both"/>
      </w:pPr>
    </w:p>
    <w:p w14:paraId="6EFF90DA" w14:textId="77777777" w:rsidR="007C277A" w:rsidRDefault="00D53876">
      <w:pPr>
        <w:pStyle w:val="ListParagraph"/>
        <w:numPr>
          <w:ilvl w:val="0"/>
          <w:numId w:val="9"/>
        </w:numPr>
        <w:spacing w:line="360" w:lineRule="auto"/>
        <w:ind w:left="0" w:hanging="709"/>
        <w:jc w:val="both"/>
        <w:rPr>
          <w:rtl/>
        </w:rPr>
      </w:pPr>
      <w:r>
        <w:rPr>
          <w:rtl/>
        </w:rPr>
        <w:t xml:space="preserve">לאחר שקראתי את חוו"ד </w:t>
      </w:r>
      <w:r>
        <w:rPr>
          <w:b/>
          <w:bCs/>
          <w:rtl/>
        </w:rPr>
        <w:t>נ/14</w:t>
      </w:r>
      <w:r>
        <w:rPr>
          <w:rtl/>
        </w:rPr>
        <w:t>, את המסמכים הנוספים שה</w:t>
      </w:r>
      <w:r>
        <w:rPr>
          <w:rFonts w:hint="cs"/>
          <w:rtl/>
        </w:rPr>
        <w:t xml:space="preserve">גישה </w:t>
      </w:r>
      <w:r>
        <w:rPr>
          <w:rtl/>
        </w:rPr>
        <w:t xml:space="preserve">ההגנה, ואת גיליון הטיפול </w:t>
      </w:r>
      <w:r>
        <w:rPr>
          <w:b/>
          <w:bCs/>
          <w:rtl/>
        </w:rPr>
        <w:t>ת/21</w:t>
      </w:r>
      <w:r>
        <w:rPr>
          <w:rtl/>
        </w:rPr>
        <w:t xml:space="preserve">, מסקנתי היא </w:t>
      </w:r>
      <w:r>
        <w:rPr>
          <w:b/>
          <w:bCs/>
          <w:rtl/>
        </w:rPr>
        <w:t>שדינה של חוות הדעת להידחות, אין לתת לה משקל, ובנוסף</w:t>
      </w:r>
      <w:r>
        <w:rPr>
          <w:rFonts w:hint="cs"/>
          <w:b/>
          <w:bCs/>
          <w:rtl/>
        </w:rPr>
        <w:t>,</w:t>
      </w:r>
      <w:r>
        <w:rPr>
          <w:b/>
          <w:bCs/>
          <w:rtl/>
        </w:rPr>
        <w:t>היא לא תומכת בגירסת הנאשם.</w:t>
      </w:r>
      <w:r>
        <w:rPr>
          <w:rtl/>
        </w:rPr>
        <w:t xml:space="preserve"> אפרט:</w:t>
      </w:r>
    </w:p>
    <w:p w14:paraId="5D64E332" w14:textId="77777777" w:rsidR="007C277A" w:rsidRDefault="00D53876">
      <w:pPr>
        <w:pStyle w:val="ListParagraph"/>
        <w:numPr>
          <w:ilvl w:val="1"/>
          <w:numId w:val="9"/>
        </w:numPr>
        <w:spacing w:line="360" w:lineRule="auto"/>
        <w:ind w:left="425" w:hanging="425"/>
        <w:jc w:val="both"/>
      </w:pPr>
      <w:r>
        <w:rPr>
          <w:rtl/>
        </w:rPr>
        <w:t xml:space="preserve">ד"ר למברג לא בדק את המתלוננת, ולא התרשם איפוא באופן בלתי אמצעי מהמתלוננת [ראו בסוגיה: </w:t>
      </w:r>
      <w:hyperlink r:id="rId114"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3132/07</w:t>
        </w:r>
      </w:hyperlink>
      <w:r>
        <w:rPr>
          <w:rtl/>
        </w:rPr>
        <w:t xml:space="preserve"> </w:t>
      </w:r>
      <w:r>
        <w:rPr>
          <w:b/>
          <w:bCs/>
          <w:rtl/>
        </w:rPr>
        <w:t>בניאגוב</w:t>
      </w:r>
      <w:r>
        <w:rPr>
          <w:rtl/>
        </w:rPr>
        <w:t xml:space="preserve">, בס' 13 לפסה"ד; </w:t>
      </w:r>
      <w:hyperlink r:id="rId115"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5382/11</w:t>
        </w:r>
      </w:hyperlink>
      <w:r>
        <w:rPr>
          <w:rtl/>
        </w:rPr>
        <w:t xml:space="preserve"> </w:t>
      </w:r>
      <w:r>
        <w:rPr>
          <w:b/>
          <w:bCs/>
          <w:rtl/>
        </w:rPr>
        <w:t>פלוני</w:t>
      </w:r>
      <w:r>
        <w:rPr>
          <w:rtl/>
        </w:rPr>
        <w:t xml:space="preserve">, בס' 46 לפסה"ד; </w:t>
      </w:r>
      <w:hyperlink r:id="rId116"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5582/09</w:t>
        </w:r>
      </w:hyperlink>
      <w:r>
        <w:rPr>
          <w:rtl/>
        </w:rPr>
        <w:t xml:space="preserve"> </w:t>
      </w:r>
      <w:r>
        <w:rPr>
          <w:b/>
          <w:bCs/>
          <w:rtl/>
        </w:rPr>
        <w:t>פלוני</w:t>
      </w:r>
      <w:r>
        <w:rPr>
          <w:rtl/>
        </w:rPr>
        <w:t>, בסע' 144-145 לפסה"ד]. ממילא אין לתת משקל לחוות דעתו. למותר לציין שלא ניתן לכפות על המתלוננת להיבדק</w:t>
      </w:r>
      <w:r>
        <w:rPr>
          <w:rFonts w:hint="cs"/>
          <w:rtl/>
        </w:rPr>
        <w:t xml:space="preserve"> [ראו: </w:t>
      </w:r>
      <w:hyperlink r:id="rId117"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406/88 </w:t>
        </w:r>
        <w:r w:rsidR="00E958A2" w:rsidRPr="00E958A2">
          <w:rPr>
            <w:rStyle w:val="Hyperlink"/>
            <w:rFonts w:cs="David" w:hint="eastAsia"/>
            <w:rtl/>
          </w:rPr>
          <w:t>עקארי</w:t>
        </w:r>
        <w:r w:rsidR="00E958A2" w:rsidRPr="00E958A2">
          <w:rPr>
            <w:rStyle w:val="Hyperlink"/>
            <w:rFonts w:cs="David"/>
            <w:rtl/>
          </w:rPr>
          <w:t xml:space="preserve">, </w:t>
        </w:r>
        <w:r w:rsidR="00E958A2" w:rsidRPr="00E958A2">
          <w:rPr>
            <w:rStyle w:val="Hyperlink"/>
            <w:rFonts w:cs="David" w:hint="eastAsia"/>
            <w:rtl/>
          </w:rPr>
          <w:t>פ</w:t>
        </w:r>
        <w:r w:rsidR="00E958A2" w:rsidRPr="00E958A2">
          <w:rPr>
            <w:rStyle w:val="Hyperlink"/>
            <w:rFonts w:cs="David"/>
            <w:rtl/>
          </w:rPr>
          <w:t>"</w:t>
        </w:r>
        <w:r w:rsidR="00E958A2" w:rsidRPr="00E958A2">
          <w:rPr>
            <w:rStyle w:val="Hyperlink"/>
            <w:rFonts w:cs="David" w:hint="eastAsia"/>
            <w:rtl/>
          </w:rPr>
          <w:t>ד</w:t>
        </w:r>
        <w:r w:rsidR="00E958A2" w:rsidRPr="00E958A2">
          <w:rPr>
            <w:rStyle w:val="Hyperlink"/>
            <w:rFonts w:cs="David"/>
            <w:rtl/>
          </w:rPr>
          <w:t xml:space="preserve"> </w:t>
        </w:r>
        <w:r w:rsidR="00E958A2" w:rsidRPr="00E958A2">
          <w:rPr>
            <w:rStyle w:val="Hyperlink"/>
            <w:rFonts w:cs="David" w:hint="eastAsia"/>
            <w:rtl/>
          </w:rPr>
          <w:t>מו</w:t>
        </w:r>
      </w:hyperlink>
      <w:r>
        <w:rPr>
          <w:rFonts w:hint="cs"/>
          <w:rtl/>
        </w:rPr>
        <w:t>(5) 840, 850]</w:t>
      </w:r>
      <w:r>
        <w:rPr>
          <w:rtl/>
        </w:rPr>
        <w:t xml:space="preserve"> ומהחומר </w:t>
      </w:r>
      <w:r>
        <w:rPr>
          <w:rFonts w:hint="cs"/>
          <w:rtl/>
        </w:rPr>
        <w:t xml:space="preserve">גם </w:t>
      </w:r>
      <w:r>
        <w:rPr>
          <w:rtl/>
        </w:rPr>
        <w:t xml:space="preserve">לא עולה עילה מספקת לעשות כן. </w:t>
      </w:r>
    </w:p>
    <w:p w14:paraId="026CD381" w14:textId="77777777" w:rsidR="007C277A" w:rsidRDefault="007C277A">
      <w:pPr>
        <w:pStyle w:val="ListParagraph"/>
        <w:spacing w:line="360" w:lineRule="auto"/>
        <w:ind w:left="425"/>
        <w:jc w:val="both"/>
      </w:pPr>
    </w:p>
    <w:p w14:paraId="23FAA347" w14:textId="77777777" w:rsidR="007C277A" w:rsidRDefault="00D53876">
      <w:pPr>
        <w:pStyle w:val="ListParagraph"/>
        <w:numPr>
          <w:ilvl w:val="1"/>
          <w:numId w:val="9"/>
        </w:numPr>
        <w:spacing w:line="360" w:lineRule="auto"/>
        <w:ind w:left="425" w:hanging="425"/>
        <w:jc w:val="both"/>
      </w:pPr>
      <w:r>
        <w:rPr>
          <w:b/>
          <w:bCs/>
          <w:rtl/>
        </w:rPr>
        <w:t>המתלוננת העידה בבית המשפט</w:t>
      </w:r>
      <w:r>
        <w:rPr>
          <w:rtl/>
        </w:rPr>
        <w:t xml:space="preserve">. בנוסף, ראיתי בסרטי הוידאו את </w:t>
      </w:r>
      <w:r>
        <w:rPr>
          <w:b/>
          <w:bCs/>
          <w:rtl/>
        </w:rPr>
        <w:t xml:space="preserve">המתלוננת כשהעידה במשטרה. </w:t>
      </w:r>
      <w:r>
        <w:rPr>
          <w:rtl/>
        </w:rPr>
        <w:t xml:space="preserve">כאמור, קבעתי שהמתלוננת היתה אמינה וגירסתה מהימנה, וגירסתה אף חוזקה בראיות חיצוניות, כמפורט לעיל. בעדותה המהימנה בבית המשפט המתלוננת הבינה את חובתה להעיד אמת, והיא העידה עניינית, ואף השיבה עניינית לשאלות שנשאלה גם בחקירתה הנגדית. הסדר בהרצאת הדברים, הגיונם ואמיתותם, עלו מעדותה. בראותי את המתלוננת כשהעידה בפני (וגם במשטרה), לא מצאתי סיבה לגרוע כהוא זה ממשקל עדותה. ודוק: ד"ר למברג עצמו, ובצדק, ציין בחוות דעתו: </w:t>
      </w:r>
      <w:r>
        <w:rPr>
          <w:b/>
          <w:bCs/>
          <w:rtl/>
        </w:rPr>
        <w:t>"...בחוות דעת זאת לא שמתי לעצמי את המטרה להתייחס לאמינות של עדותה. זאת העבודה של בית המשפט."</w:t>
      </w:r>
      <w:r>
        <w:rPr>
          <w:rtl/>
        </w:rPr>
        <w:t xml:space="preserve"> (</w:t>
      </w:r>
      <w:r>
        <w:rPr>
          <w:b/>
          <w:bCs/>
          <w:rtl/>
        </w:rPr>
        <w:t>נ/14</w:t>
      </w:r>
      <w:r>
        <w:rPr>
          <w:rtl/>
        </w:rPr>
        <w:t>, ע</w:t>
      </w:r>
      <w:r>
        <w:rPr>
          <w:rFonts w:hint="cs"/>
          <w:rtl/>
        </w:rPr>
        <w:t>מ</w:t>
      </w:r>
      <w:r>
        <w:rPr>
          <w:rtl/>
        </w:rPr>
        <w:t>' 6, ש</w:t>
      </w:r>
      <w:r>
        <w:rPr>
          <w:rFonts w:hint="cs"/>
          <w:rtl/>
        </w:rPr>
        <w:t>ו</w:t>
      </w:r>
      <w:r>
        <w:rPr>
          <w:rtl/>
        </w:rPr>
        <w:t>' 4-5 מלמטה). ואכן, כאמור, מסקנתי היא שהמתלוננת אמינה, ועדותה – ברורה</w:t>
      </w:r>
      <w:r>
        <w:rPr>
          <w:rFonts w:hint="cs"/>
          <w:rtl/>
        </w:rPr>
        <w:t>, עקבית, עניינית</w:t>
      </w:r>
      <w:r>
        <w:rPr>
          <w:rtl/>
        </w:rPr>
        <w:t xml:space="preserve"> ומהימנה [כל זאת, </w:t>
      </w:r>
      <w:r>
        <w:rPr>
          <w:b/>
          <w:bCs/>
          <w:rtl/>
        </w:rPr>
        <w:t xml:space="preserve">בשונה ולהבדיל </w:t>
      </w:r>
      <w:r>
        <w:rPr>
          <w:rtl/>
        </w:rPr>
        <w:t>מ</w:t>
      </w:r>
      <w:hyperlink r:id="rId118"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7220/05</w:t>
        </w:r>
      </w:hyperlink>
      <w:r>
        <w:rPr>
          <w:rtl/>
        </w:rPr>
        <w:t xml:space="preserve"> </w:t>
      </w:r>
      <w:r>
        <w:rPr>
          <w:b/>
          <w:bCs/>
          <w:rtl/>
        </w:rPr>
        <w:t>נימר</w:t>
      </w:r>
      <w:r>
        <w:rPr>
          <w:rtl/>
        </w:rPr>
        <w:t xml:space="preserve"> (לא פורסם בפ"ד), בסע' 19 ו-38 לפסה"ד; ראו עוד בסוגיה: </w:t>
      </w:r>
      <w:hyperlink r:id="rId119" w:history="1">
        <w:r w:rsidR="00E958A2" w:rsidRPr="00E958A2">
          <w:rPr>
            <w:rStyle w:val="Hyperlink"/>
            <w:rFonts w:cs="David" w:hint="eastAsia"/>
            <w:rtl/>
          </w:rPr>
          <w:t>ע</w:t>
        </w:r>
        <w:r w:rsidR="00E958A2" w:rsidRPr="00E958A2">
          <w:rPr>
            <w:rStyle w:val="Hyperlink"/>
            <w:rFonts w:cs="David"/>
            <w:rtl/>
          </w:rPr>
          <w:t>"</w:t>
        </w:r>
        <w:r w:rsidR="00E958A2" w:rsidRPr="00E958A2">
          <w:rPr>
            <w:rStyle w:val="Hyperlink"/>
            <w:rFonts w:cs="David" w:hint="eastAsia"/>
            <w:rtl/>
          </w:rPr>
          <w:t>פ</w:t>
        </w:r>
        <w:r w:rsidR="00E958A2" w:rsidRPr="00E958A2">
          <w:rPr>
            <w:rStyle w:val="Hyperlink"/>
            <w:rFonts w:cs="David"/>
            <w:rtl/>
          </w:rPr>
          <w:t xml:space="preserve"> 3873/08</w:t>
        </w:r>
      </w:hyperlink>
      <w:r>
        <w:rPr>
          <w:rtl/>
        </w:rPr>
        <w:t xml:space="preserve"> </w:t>
      </w:r>
      <w:r>
        <w:rPr>
          <w:b/>
          <w:bCs/>
          <w:rtl/>
        </w:rPr>
        <w:t>אטיאס</w:t>
      </w:r>
      <w:r>
        <w:rPr>
          <w:rFonts w:hint="cs"/>
          <w:rtl/>
        </w:rPr>
        <w:t xml:space="preserve"> דלעיל</w:t>
      </w:r>
      <w:r>
        <w:rPr>
          <w:rtl/>
        </w:rPr>
        <w:t xml:space="preserve">, </w:t>
      </w:r>
      <w:r>
        <w:rPr>
          <w:rFonts w:hint="cs"/>
          <w:rtl/>
        </w:rPr>
        <w:t xml:space="preserve">שם </w:t>
      </w:r>
      <w:r>
        <w:rPr>
          <w:rtl/>
        </w:rPr>
        <w:t xml:space="preserve">בסע' 32 לפסה"ד]. </w:t>
      </w:r>
    </w:p>
    <w:p w14:paraId="6156A319" w14:textId="77777777" w:rsidR="007C277A" w:rsidRDefault="007C277A">
      <w:pPr>
        <w:pStyle w:val="ListParagraph"/>
        <w:spacing w:line="360" w:lineRule="auto"/>
        <w:ind w:left="425"/>
        <w:jc w:val="both"/>
      </w:pPr>
    </w:p>
    <w:p w14:paraId="53BBF1CA" w14:textId="77777777" w:rsidR="007C277A" w:rsidRDefault="00D53876">
      <w:pPr>
        <w:pStyle w:val="ListParagraph"/>
        <w:numPr>
          <w:ilvl w:val="1"/>
          <w:numId w:val="9"/>
        </w:numPr>
        <w:spacing w:line="360" w:lineRule="auto"/>
        <w:ind w:left="425" w:hanging="425"/>
        <w:jc w:val="both"/>
      </w:pPr>
      <w:r>
        <w:rPr>
          <w:rtl/>
        </w:rPr>
        <w:t xml:space="preserve">ד"ר למברג עצמו קבע בחוות דעתו </w:t>
      </w:r>
      <w:r>
        <w:rPr>
          <w:b/>
          <w:bCs/>
          <w:rtl/>
        </w:rPr>
        <w:t>נ/14</w:t>
      </w:r>
      <w:r>
        <w:rPr>
          <w:rtl/>
        </w:rPr>
        <w:t xml:space="preserve"> שהאבחנה של המתלוננת </w:t>
      </w:r>
      <w:r>
        <w:rPr>
          <w:b/>
          <w:bCs/>
          <w:rtl/>
        </w:rPr>
        <w:t>לא</w:t>
      </w:r>
      <w:r>
        <w:rPr>
          <w:rtl/>
        </w:rPr>
        <w:t xml:space="preserve"> מוגדרת כהפרעה פסיכוטית </w:t>
      </w:r>
      <w:r>
        <w:rPr>
          <w:b/>
          <w:bCs/>
          <w:rtl/>
        </w:rPr>
        <w:t>ולא</w:t>
      </w:r>
      <w:r>
        <w:rPr>
          <w:rtl/>
        </w:rPr>
        <w:t xml:space="preserve"> כמחלת נפש במובן המשפטי (</w:t>
      </w:r>
      <w:r>
        <w:rPr>
          <w:rFonts w:hint="cs"/>
          <w:rtl/>
        </w:rPr>
        <w:t xml:space="preserve">בחווה"ד </w:t>
      </w:r>
      <w:r>
        <w:rPr>
          <w:b/>
          <w:bCs/>
          <w:rtl/>
        </w:rPr>
        <w:t>נ/14</w:t>
      </w:r>
      <w:r>
        <w:rPr>
          <w:rtl/>
        </w:rPr>
        <w:t xml:space="preserve">, ע' 6, סע' ה). זאת ועוד: לפי בדיקה פסיכיאטרית שנערכה למתלוננת ביום 30.12.10, הממצאים היו: </w:t>
      </w:r>
      <w:r>
        <w:rPr>
          <w:b/>
          <w:bCs/>
          <w:rtl/>
        </w:rPr>
        <w:t>"...אין עדות לסימנים פסיכוטיים ...שיפוט מציאות תקין, תובנה תקינה..."</w:t>
      </w:r>
      <w:r>
        <w:rPr>
          <w:rtl/>
        </w:rPr>
        <w:t xml:space="preserve"> (</w:t>
      </w:r>
      <w:r>
        <w:rPr>
          <w:rFonts w:hint="cs"/>
          <w:rtl/>
        </w:rPr>
        <w:t xml:space="preserve">במסמך </w:t>
      </w:r>
      <w:r>
        <w:rPr>
          <w:b/>
          <w:bCs/>
          <w:rtl/>
        </w:rPr>
        <w:t>נ/15</w:t>
      </w:r>
      <w:r>
        <w:rPr>
          <w:rtl/>
        </w:rPr>
        <w:t xml:space="preserve">, בעמ' 3). </w:t>
      </w:r>
    </w:p>
    <w:p w14:paraId="6C37A7F3" w14:textId="77777777" w:rsidR="007C277A" w:rsidRDefault="007C277A">
      <w:pPr>
        <w:pStyle w:val="ListParagraph"/>
        <w:spacing w:line="360" w:lineRule="auto"/>
        <w:ind w:left="425"/>
        <w:jc w:val="both"/>
      </w:pPr>
    </w:p>
    <w:p w14:paraId="2E32FFC0" w14:textId="77777777" w:rsidR="007C277A" w:rsidRDefault="00D53876">
      <w:pPr>
        <w:pStyle w:val="ListParagraph"/>
        <w:numPr>
          <w:ilvl w:val="1"/>
          <w:numId w:val="9"/>
        </w:numPr>
        <w:spacing w:line="360" w:lineRule="auto"/>
        <w:ind w:left="425" w:hanging="425"/>
        <w:jc w:val="both"/>
        <w:rPr>
          <w:rtl/>
        </w:rPr>
      </w:pPr>
      <w:r>
        <w:rPr>
          <w:rtl/>
        </w:rPr>
        <w:t xml:space="preserve">ההגנה הגישה גם את המסמכים </w:t>
      </w:r>
      <w:r>
        <w:rPr>
          <w:b/>
          <w:bCs/>
          <w:rtl/>
        </w:rPr>
        <w:t xml:space="preserve">נ/15-נ/21. </w:t>
      </w:r>
      <w:r>
        <w:rPr>
          <w:rtl/>
        </w:rPr>
        <w:t>מתו</w:t>
      </w:r>
      <w:r>
        <w:rPr>
          <w:rFonts w:hint="cs"/>
          <w:rtl/>
        </w:rPr>
        <w:t>ך מסמכים אלה</w:t>
      </w:r>
      <w:r>
        <w:rPr>
          <w:rtl/>
        </w:rPr>
        <w:t xml:space="preserve"> אציין את האבחנות הבאות: </w:t>
      </w:r>
    </w:p>
    <w:p w14:paraId="758A46EF" w14:textId="77777777" w:rsidR="007C277A" w:rsidRDefault="00D53876">
      <w:pPr>
        <w:spacing w:line="360" w:lineRule="auto"/>
        <w:ind w:left="425"/>
        <w:jc w:val="both"/>
        <w:rPr>
          <w:rtl/>
        </w:rPr>
      </w:pPr>
      <w:r>
        <w:rPr>
          <w:rtl/>
        </w:rPr>
        <w:t xml:space="preserve">עפ"י גיליון הרישום השוטף של המרכז הקהילתי לבריאות הנפש – </w:t>
      </w:r>
      <w:r>
        <w:rPr>
          <w:b/>
          <w:bCs/>
          <w:rtl/>
        </w:rPr>
        <w:t>נ/16</w:t>
      </w:r>
      <w:r>
        <w:rPr>
          <w:rtl/>
        </w:rPr>
        <w:t xml:space="preserve">: 10.4.11 – </w:t>
      </w:r>
      <w:r>
        <w:rPr>
          <w:b/>
          <w:bCs/>
          <w:rtl/>
        </w:rPr>
        <w:t>"...אין עדות לסימנים פסיכוטיים פעילים או דיכאון מז'ורי...".</w:t>
      </w:r>
      <w:r>
        <w:rPr>
          <w:rtl/>
        </w:rPr>
        <w:t xml:space="preserve"> 30.6.11 – </w:t>
      </w:r>
      <w:r>
        <w:rPr>
          <w:b/>
          <w:bCs/>
          <w:rtl/>
        </w:rPr>
        <w:t>"...</w:t>
      </w:r>
      <w:r>
        <w:rPr>
          <w:rtl/>
        </w:rPr>
        <w:t>מציינת התעללות מאד קשה מצד בן זוגה...</w:t>
      </w:r>
      <w:r>
        <w:rPr>
          <w:b/>
          <w:bCs/>
          <w:rtl/>
        </w:rPr>
        <w:t>אין עדות לסימנים פסיכוטיים פעילים..."</w:t>
      </w:r>
      <w:r>
        <w:rPr>
          <w:rtl/>
        </w:rPr>
        <w:t xml:space="preserve"> (</w:t>
      </w:r>
      <w:r>
        <w:rPr>
          <w:b/>
          <w:bCs/>
          <w:rtl/>
        </w:rPr>
        <w:t>נ/16</w:t>
      </w:r>
      <w:r>
        <w:rPr>
          <w:rtl/>
        </w:rPr>
        <w:t xml:space="preserve">, בעמ' 1-2, וכן ראו </w:t>
      </w:r>
      <w:r>
        <w:rPr>
          <w:rFonts w:hint="cs"/>
          <w:b/>
          <w:bCs/>
          <w:rtl/>
        </w:rPr>
        <w:t xml:space="preserve">נ/17, </w:t>
      </w:r>
      <w:r>
        <w:rPr>
          <w:rtl/>
        </w:rPr>
        <w:t xml:space="preserve">בתרשומת מיום 1.9.11). </w:t>
      </w:r>
      <w:r>
        <w:rPr>
          <w:b/>
          <w:bCs/>
          <w:rtl/>
        </w:rPr>
        <w:t>נ/17</w:t>
      </w:r>
      <w:r>
        <w:rPr>
          <w:rtl/>
        </w:rPr>
        <w:t xml:space="preserve">: </w:t>
      </w:r>
      <w:r>
        <w:rPr>
          <w:b/>
          <w:bCs/>
          <w:rtl/>
        </w:rPr>
        <w:t>"...התמצאות תקינה, אין עדות לסימנים פסיכוטיים ...תובנה תקינה."</w:t>
      </w:r>
      <w:r>
        <w:rPr>
          <w:rtl/>
        </w:rPr>
        <w:t xml:space="preserve"> (בעמ' 2). </w:t>
      </w:r>
      <w:r>
        <w:rPr>
          <w:b/>
          <w:bCs/>
          <w:rtl/>
        </w:rPr>
        <w:t>נ/18</w:t>
      </w:r>
      <w:r>
        <w:rPr>
          <w:rtl/>
        </w:rPr>
        <w:t xml:space="preserve"> – </w:t>
      </w:r>
      <w:r>
        <w:rPr>
          <w:b/>
          <w:bCs/>
          <w:rtl/>
        </w:rPr>
        <w:t>"...התמצאות בזמן ובמקום תקינה...אין עדות לחשיבה דלזיונלית...אין עדות להפרעות בתפיסה.</w:t>
      </w:r>
      <w:r>
        <w:rPr>
          <w:rtl/>
        </w:rPr>
        <w:t>..</w:t>
      </w:r>
      <w:r>
        <w:rPr>
          <w:rFonts w:hint="cs"/>
          <w:rtl/>
        </w:rPr>
        <w:t xml:space="preserve"> </w:t>
      </w:r>
      <w:r>
        <w:rPr>
          <w:rtl/>
        </w:rPr>
        <w:t xml:space="preserve">זיכרון תקין...הפרעת אישיות גבולית עמוקה..." (בעמ' 3-4). </w:t>
      </w:r>
      <w:r>
        <w:rPr>
          <w:b/>
          <w:bCs/>
          <w:rtl/>
        </w:rPr>
        <w:t>נ/19</w:t>
      </w:r>
      <w:r>
        <w:rPr>
          <w:rtl/>
        </w:rPr>
        <w:t xml:space="preserve"> (מיום 4.9.11) – </w:t>
      </w:r>
      <w:r>
        <w:rPr>
          <w:b/>
          <w:bCs/>
          <w:rtl/>
        </w:rPr>
        <w:t>"...התמצאות תקינה...אין עדות לחשיבה דלוזיונלית ולהפרעות בתפיסה...</w:t>
      </w:r>
      <w:r>
        <w:rPr>
          <w:rtl/>
        </w:rPr>
        <w:t xml:space="preserve">" (שם, בעמ' 4 ו-7). </w:t>
      </w:r>
      <w:r>
        <w:rPr>
          <w:b/>
          <w:bCs/>
          <w:rtl/>
        </w:rPr>
        <w:t>נ/20</w:t>
      </w:r>
      <w:r>
        <w:rPr>
          <w:rtl/>
        </w:rPr>
        <w:t xml:space="preserve"> (גיליון טיפול מהמרפאה ביפו) – </w:t>
      </w:r>
      <w:r>
        <w:rPr>
          <w:b/>
          <w:bCs/>
          <w:rtl/>
        </w:rPr>
        <w:t>"...ללא עדות לחשיבה דלוזיונית או להפרעות בתפיסה..."</w:t>
      </w:r>
      <w:r>
        <w:rPr>
          <w:rtl/>
        </w:rPr>
        <w:t xml:space="preserve"> (</w:t>
      </w:r>
      <w:r>
        <w:rPr>
          <w:rFonts w:hint="cs"/>
          <w:rtl/>
        </w:rPr>
        <w:t xml:space="preserve">כך נאמר </w:t>
      </w:r>
      <w:r>
        <w:rPr>
          <w:rtl/>
        </w:rPr>
        <w:t xml:space="preserve">מספר פעמים בגיליון הטיפול </w:t>
      </w:r>
      <w:r>
        <w:rPr>
          <w:rFonts w:hint="cs"/>
          <w:b/>
          <w:bCs/>
          <w:rtl/>
        </w:rPr>
        <w:t>נ/20</w:t>
      </w:r>
      <w:r>
        <w:rPr>
          <w:rFonts w:hint="cs"/>
          <w:rtl/>
        </w:rPr>
        <w:t xml:space="preserve"> </w:t>
      </w:r>
      <w:r>
        <w:rPr>
          <w:rtl/>
        </w:rPr>
        <w:t xml:space="preserve">– </w:t>
      </w:r>
      <w:r>
        <w:rPr>
          <w:rFonts w:hint="cs"/>
          <w:rtl/>
        </w:rPr>
        <w:t xml:space="preserve">ראו </w:t>
      </w:r>
      <w:r>
        <w:rPr>
          <w:rtl/>
        </w:rPr>
        <w:t xml:space="preserve">בעמ' 1, 3, 4, 5, 6, 7, 8, 9, 10, ואחרון). </w:t>
      </w:r>
    </w:p>
    <w:p w14:paraId="54D02507" w14:textId="77777777" w:rsidR="007C277A" w:rsidRDefault="007C277A">
      <w:pPr>
        <w:spacing w:line="360" w:lineRule="auto"/>
        <w:jc w:val="both"/>
        <w:rPr>
          <w:rtl/>
        </w:rPr>
      </w:pPr>
    </w:p>
    <w:p w14:paraId="50294E17" w14:textId="77777777" w:rsidR="007C277A" w:rsidRDefault="00D53876">
      <w:pPr>
        <w:pStyle w:val="ListParagraph"/>
        <w:numPr>
          <w:ilvl w:val="0"/>
          <w:numId w:val="9"/>
        </w:numPr>
        <w:spacing w:line="360" w:lineRule="auto"/>
        <w:ind w:left="0" w:hanging="709"/>
        <w:jc w:val="both"/>
        <w:rPr>
          <w:b/>
          <w:bCs/>
          <w:rtl/>
        </w:rPr>
      </w:pPr>
      <w:r>
        <w:rPr>
          <w:b/>
          <w:bCs/>
          <w:rtl/>
        </w:rPr>
        <w:t>פגמים בעיצומו של הבסיס העובדתי המפורט (ושבחלקו מצוטט) בחוות הדעת נ/14:</w:t>
      </w:r>
    </w:p>
    <w:p w14:paraId="5BA5AC4F" w14:textId="77777777" w:rsidR="007C277A" w:rsidRDefault="00D53876">
      <w:pPr>
        <w:pStyle w:val="ListParagraph"/>
        <w:numPr>
          <w:ilvl w:val="1"/>
          <w:numId w:val="9"/>
        </w:numPr>
        <w:spacing w:line="360" w:lineRule="auto"/>
        <w:ind w:left="425" w:hanging="425"/>
        <w:jc w:val="both"/>
      </w:pPr>
      <w:r>
        <w:rPr>
          <w:rtl/>
        </w:rPr>
        <w:t>ד"ר למברג כתב (</w:t>
      </w:r>
      <w:r>
        <w:rPr>
          <w:rFonts w:hint="cs"/>
          <w:b/>
          <w:bCs/>
          <w:rtl/>
        </w:rPr>
        <w:t>נ/14</w:t>
      </w:r>
      <w:r>
        <w:rPr>
          <w:rFonts w:hint="cs"/>
          <w:rtl/>
        </w:rPr>
        <w:t xml:space="preserve">, </w:t>
      </w:r>
      <w:r>
        <w:rPr>
          <w:rtl/>
        </w:rPr>
        <w:t xml:space="preserve">ע' 3, פיסקה 2): </w:t>
      </w:r>
      <w:r>
        <w:rPr>
          <w:b/>
          <w:bCs/>
          <w:rtl/>
        </w:rPr>
        <w:t>"...ברוב</w:t>
      </w:r>
      <w:r>
        <w:rPr>
          <w:rtl/>
        </w:rPr>
        <w:t xml:space="preserve"> הפגישות מתחילת הטיפול הגב' ל' (המתלוננת - ג'נ') הביעה </w:t>
      </w:r>
      <w:r>
        <w:rPr>
          <w:b/>
          <w:bCs/>
          <w:rtl/>
        </w:rPr>
        <w:t>ביקורת כלפי מסגרת הגגון עצמה, ביקורת כלפי הדיירות, עובדות ועו"סים." ואולם:</w:t>
      </w:r>
      <w:r>
        <w:rPr>
          <w:rtl/>
        </w:rPr>
        <w:t xml:space="preserve"> </w:t>
      </w:r>
      <w:r>
        <w:rPr>
          <w:rFonts w:hint="cs"/>
          <w:b/>
          <w:bCs/>
          <w:rtl/>
        </w:rPr>
        <w:t xml:space="preserve">1. </w:t>
      </w:r>
      <w:r>
        <w:rPr>
          <w:rtl/>
        </w:rPr>
        <w:t xml:space="preserve">לא כך רשום בפגישות מיום 31.10.10, 12.11.10, 14.11.10, 15.11.10, 28.11.10, 5.12.10, 19.12.10, 26.12.10, 30.12.10, 16.1.11, 23.1.11, 30.1.11, ועוד. ממילא איפוא, מה שאמר ד"ר למברג שארע </w:t>
      </w:r>
      <w:r>
        <w:rPr>
          <w:b/>
          <w:bCs/>
          <w:rtl/>
        </w:rPr>
        <w:t>ברוב</w:t>
      </w:r>
      <w:r>
        <w:rPr>
          <w:rtl/>
        </w:rPr>
        <w:t xml:space="preserve"> הפגישות כאמור, איננו מדוייק.</w:t>
      </w:r>
      <w:r>
        <w:rPr>
          <w:b/>
          <w:bCs/>
          <w:rtl/>
        </w:rPr>
        <w:t xml:space="preserve"> 2.</w:t>
      </w:r>
      <w:r>
        <w:rPr>
          <w:rtl/>
        </w:rPr>
        <w:t xml:space="preserve"> ד"ר למברג לא הבדיל בין "ביקורת" לבין טענות קונקרטיות של המתלוננת כלפי התרחשות או פעולה זו או אחרת. </w:t>
      </w:r>
      <w:r>
        <w:rPr>
          <w:b/>
          <w:bCs/>
          <w:rtl/>
        </w:rPr>
        <w:t xml:space="preserve">3. </w:t>
      </w:r>
      <w:r>
        <w:rPr>
          <w:rtl/>
        </w:rPr>
        <w:t xml:space="preserve">ואם </w:t>
      </w:r>
      <w:r>
        <w:rPr>
          <w:rFonts w:hint="cs"/>
          <w:rtl/>
        </w:rPr>
        <w:t>א</w:t>
      </w:r>
      <w:r>
        <w:rPr>
          <w:rtl/>
        </w:rPr>
        <w:t>ניח – וכאמור לא כך היה – שהמתלוננת הביעה ביקורת, ד"ר למברג לא שלל ש</w:t>
      </w:r>
      <w:r>
        <w:rPr>
          <w:rFonts w:hint="cs"/>
          <w:rtl/>
        </w:rPr>
        <w:t>יתכן ו</w:t>
      </w:r>
      <w:r>
        <w:rPr>
          <w:rtl/>
        </w:rPr>
        <w:t xml:space="preserve">היתה זו ביקורת נכונה, </w:t>
      </w:r>
      <w:r>
        <w:rPr>
          <w:rFonts w:hint="cs"/>
          <w:rtl/>
        </w:rPr>
        <w:t xml:space="preserve">ביקורת </w:t>
      </w:r>
      <w:r>
        <w:rPr>
          <w:rtl/>
        </w:rPr>
        <w:t xml:space="preserve">רלבנטית ובמקומה – ואיני אומר שהביקורת, אם בכלל, היתה </w:t>
      </w:r>
      <w:r>
        <w:rPr>
          <w:rFonts w:hint="cs"/>
          <w:rtl/>
        </w:rPr>
        <w:t xml:space="preserve">אכן </w:t>
      </w:r>
      <w:r>
        <w:rPr>
          <w:rtl/>
        </w:rPr>
        <w:t>נכונה</w:t>
      </w:r>
      <w:r>
        <w:rPr>
          <w:rFonts w:hint="cs"/>
          <w:rtl/>
        </w:rPr>
        <w:t>, אלא אני אומר את הדברים בהתייחס לדברי ד"ר למברג</w:t>
      </w:r>
      <w:r>
        <w:rPr>
          <w:rtl/>
        </w:rPr>
        <w:t xml:space="preserve">. </w:t>
      </w:r>
    </w:p>
    <w:p w14:paraId="7DD03860" w14:textId="77777777" w:rsidR="007C277A" w:rsidRDefault="007C277A">
      <w:pPr>
        <w:pStyle w:val="ListParagraph"/>
        <w:spacing w:line="360" w:lineRule="auto"/>
        <w:ind w:left="425"/>
        <w:jc w:val="both"/>
      </w:pPr>
    </w:p>
    <w:p w14:paraId="380FA75F" w14:textId="77777777" w:rsidR="007C277A" w:rsidRDefault="00D53876">
      <w:pPr>
        <w:pStyle w:val="ListParagraph"/>
        <w:numPr>
          <w:ilvl w:val="1"/>
          <w:numId w:val="9"/>
        </w:numPr>
        <w:spacing w:line="360" w:lineRule="auto"/>
        <w:ind w:left="425" w:hanging="425"/>
        <w:jc w:val="both"/>
      </w:pPr>
      <w:r>
        <w:rPr>
          <w:rtl/>
        </w:rPr>
        <w:t>ד"ר למברג כתב (</w:t>
      </w:r>
      <w:r>
        <w:rPr>
          <w:rFonts w:hint="cs"/>
          <w:b/>
          <w:bCs/>
          <w:rtl/>
        </w:rPr>
        <w:t>נ/14</w:t>
      </w:r>
      <w:r>
        <w:rPr>
          <w:rFonts w:hint="cs"/>
          <w:rtl/>
        </w:rPr>
        <w:t xml:space="preserve">, </w:t>
      </w:r>
      <w:r>
        <w:rPr>
          <w:rtl/>
        </w:rPr>
        <w:t xml:space="preserve">ע' 3,פיסקה 3): </w:t>
      </w:r>
      <w:r>
        <w:rPr>
          <w:b/>
          <w:bCs/>
          <w:rtl/>
        </w:rPr>
        <w:t>"...</w:t>
      </w:r>
      <w:r>
        <w:rPr>
          <w:rtl/>
        </w:rPr>
        <w:t xml:space="preserve">בתאריך 5.12.10....היא סיפרה שקיבלה הפנייה לפסיכיאטר מרופאת משפחה ולא מעוניינת לראות דרכינו משום שרוצה שזה יוכר לה מבחינת קצבה." </w:t>
      </w:r>
      <w:r>
        <w:rPr>
          <w:b/>
          <w:bCs/>
          <w:rtl/>
        </w:rPr>
        <w:t>ואולם</w:t>
      </w:r>
      <w:r>
        <w:rPr>
          <w:rtl/>
        </w:rPr>
        <w:t>:</w:t>
      </w:r>
      <w:r>
        <w:rPr>
          <w:b/>
          <w:bCs/>
          <w:rtl/>
        </w:rPr>
        <w:t xml:space="preserve"> 1. </w:t>
      </w:r>
      <w:r>
        <w:rPr>
          <w:rtl/>
        </w:rPr>
        <w:t xml:space="preserve">לא ברור מה </w:t>
      </w:r>
      <w:r>
        <w:rPr>
          <w:rFonts w:hint="cs"/>
          <w:rtl/>
        </w:rPr>
        <w:t xml:space="preserve">התכוון </w:t>
      </w:r>
      <w:r>
        <w:rPr>
          <w:rtl/>
        </w:rPr>
        <w:t xml:space="preserve">ד"ר למברג </w:t>
      </w:r>
      <w:r>
        <w:rPr>
          <w:rFonts w:hint="cs"/>
          <w:rtl/>
        </w:rPr>
        <w:t xml:space="preserve">לומר </w:t>
      </w:r>
      <w:r>
        <w:rPr>
          <w:rtl/>
        </w:rPr>
        <w:t>בצטטו מובאה זו.</w:t>
      </w:r>
      <w:r>
        <w:rPr>
          <w:b/>
          <w:bCs/>
          <w:rtl/>
        </w:rPr>
        <w:t xml:space="preserve"> 2.</w:t>
      </w:r>
      <w:r>
        <w:rPr>
          <w:rtl/>
        </w:rPr>
        <w:t xml:space="preserve"> ד"ר למברג לא ציטט מתוך משפט קודם הרשום שם, שבו נאמר: </w:t>
      </w:r>
      <w:r>
        <w:rPr>
          <w:b/>
          <w:bCs/>
          <w:rtl/>
        </w:rPr>
        <w:t>"....</w:t>
      </w:r>
      <w:r>
        <w:rPr>
          <w:rtl/>
        </w:rPr>
        <w:t xml:space="preserve">ישיבתה הייתה חופשייה יותר ללא תיק על ברכיה </w:t>
      </w:r>
      <w:r>
        <w:rPr>
          <w:b/>
          <w:bCs/>
          <w:rtl/>
        </w:rPr>
        <w:t>שיחה מלאת תוכן מעניינת בהחלט..."</w:t>
      </w:r>
      <w:r>
        <w:rPr>
          <w:rtl/>
        </w:rPr>
        <w:t xml:space="preserve"> (גיליון טיפול 5.12.10, דף 16). </w:t>
      </w:r>
    </w:p>
    <w:p w14:paraId="4B94C1F3" w14:textId="77777777" w:rsidR="007C277A" w:rsidRDefault="00D53876">
      <w:pPr>
        <w:pStyle w:val="ListParagraph"/>
        <w:numPr>
          <w:ilvl w:val="1"/>
          <w:numId w:val="9"/>
        </w:numPr>
        <w:spacing w:line="360" w:lineRule="auto"/>
        <w:ind w:left="425" w:hanging="425"/>
        <w:jc w:val="both"/>
      </w:pPr>
      <w:r>
        <w:rPr>
          <w:rtl/>
        </w:rPr>
        <w:t>ד"ר למברג כתב (</w:t>
      </w:r>
      <w:r>
        <w:rPr>
          <w:rFonts w:hint="cs"/>
          <w:b/>
          <w:bCs/>
          <w:rtl/>
        </w:rPr>
        <w:t>נ/14</w:t>
      </w:r>
      <w:r>
        <w:rPr>
          <w:rFonts w:hint="cs"/>
          <w:rtl/>
        </w:rPr>
        <w:t xml:space="preserve">, </w:t>
      </w:r>
      <w:r>
        <w:rPr>
          <w:rtl/>
        </w:rPr>
        <w:t xml:space="preserve">ע' 3, פיסקה 4): "בתאריך 19.12.10 ברשום </w:t>
      </w:r>
      <w:r>
        <w:rPr>
          <w:b/>
          <w:bCs/>
          <w:rtl/>
        </w:rPr>
        <w:t>שמאוד אופייני לרוב הפגישות</w:t>
      </w:r>
      <w:r>
        <w:rPr>
          <w:rtl/>
        </w:rPr>
        <w:t xml:space="preserve"> עם המטפלת שלה, המטפלת כותבת "היא היתה </w:t>
      </w:r>
      <w:r>
        <w:rPr>
          <w:b/>
          <w:bCs/>
          <w:rtl/>
        </w:rPr>
        <w:t xml:space="preserve">נסערת </w:t>
      </w:r>
      <w:r>
        <w:rPr>
          <w:rtl/>
        </w:rPr>
        <w:t xml:space="preserve">עוד מכך שהגיעה חולה... והיתה </w:t>
      </w:r>
      <w:r>
        <w:rPr>
          <w:b/>
          <w:bCs/>
          <w:rtl/>
        </w:rPr>
        <w:t xml:space="preserve">תקרית </w:t>
      </w:r>
      <w:r>
        <w:rPr>
          <w:rtl/>
        </w:rPr>
        <w:t xml:space="preserve">עם העובדת...קטעתי אותה...זה רק גרם לכך שהיא תדבר יותר בטונים יותר גבוהים עד כדי </w:t>
      </w:r>
      <w:r>
        <w:rPr>
          <w:b/>
          <w:bCs/>
          <w:rtl/>
        </w:rPr>
        <w:t>צעקות</w:t>
      </w:r>
      <w:r>
        <w:rPr>
          <w:rtl/>
        </w:rPr>
        <w:t xml:space="preserve"> שאמיר השומר</w:t>
      </w:r>
      <w:r>
        <w:rPr>
          <w:b/>
          <w:bCs/>
          <w:rtl/>
        </w:rPr>
        <w:t xml:space="preserve"> </w:t>
      </w:r>
      <w:r>
        <w:rPr>
          <w:rtl/>
        </w:rPr>
        <w:t xml:space="preserve">נכנס באמצע </w:t>
      </w:r>
      <w:r>
        <w:rPr>
          <w:b/>
          <w:bCs/>
          <w:rtl/>
        </w:rPr>
        <w:t>להרגיע אותה</w:t>
      </w:r>
      <w:r>
        <w:rPr>
          <w:rtl/>
        </w:rPr>
        <w:t xml:space="preserve">...". </w:t>
      </w:r>
      <w:r>
        <w:rPr>
          <w:b/>
          <w:bCs/>
          <w:rtl/>
        </w:rPr>
        <w:t xml:space="preserve">ואולם: 1. </w:t>
      </w:r>
      <w:r>
        <w:rPr>
          <w:rtl/>
        </w:rPr>
        <w:t>לא ברור למה כיוון ד"ר למברג במובאה זו. הרי אפשר ש</w:t>
      </w:r>
      <w:r>
        <w:rPr>
          <w:rFonts w:hint="cs"/>
          <w:rtl/>
        </w:rPr>
        <w:t xml:space="preserve">כן </w:t>
      </w:r>
      <w:r>
        <w:rPr>
          <w:rtl/>
        </w:rPr>
        <w:t>היתה הצדקה עניינית להיות המתלוננת נסערת בנסיבותיו של הארוע הקונקרטי ההוא.</w:t>
      </w:r>
      <w:r>
        <w:rPr>
          <w:rFonts w:hint="cs"/>
          <w:rtl/>
        </w:rPr>
        <w:t xml:space="preserve"> </w:t>
      </w:r>
      <w:r>
        <w:rPr>
          <w:rFonts w:hint="cs"/>
          <w:b/>
          <w:bCs/>
          <w:rtl/>
        </w:rPr>
        <w:t xml:space="preserve">2. </w:t>
      </w:r>
      <w:r>
        <w:rPr>
          <w:rtl/>
        </w:rPr>
        <w:t xml:space="preserve">אמירתו דלעיל של ד"ר למברג, שזהו רישום </w:t>
      </w:r>
      <w:r>
        <w:rPr>
          <w:b/>
          <w:bCs/>
          <w:rtl/>
        </w:rPr>
        <w:t>שמא</w:t>
      </w:r>
      <w:r>
        <w:rPr>
          <w:rFonts w:hint="cs"/>
          <w:b/>
          <w:bCs/>
          <w:rtl/>
        </w:rPr>
        <w:t>ו</w:t>
      </w:r>
      <w:r>
        <w:rPr>
          <w:b/>
          <w:bCs/>
          <w:rtl/>
        </w:rPr>
        <w:t>ד אופייני לרוב</w:t>
      </w:r>
      <w:r>
        <w:rPr>
          <w:rtl/>
        </w:rPr>
        <w:t xml:space="preserve"> הפגישות</w:t>
      </w:r>
      <w:r>
        <w:rPr>
          <w:b/>
          <w:bCs/>
          <w:rtl/>
        </w:rPr>
        <w:t xml:space="preserve"> </w:t>
      </w:r>
      <w:r>
        <w:rPr>
          <w:rtl/>
        </w:rPr>
        <w:t xml:space="preserve">עם המטפלת שלה, איננה מדוייקת: בגיליון הטיפול </w:t>
      </w:r>
      <w:r>
        <w:rPr>
          <w:b/>
          <w:bCs/>
          <w:rtl/>
        </w:rPr>
        <w:t>ת/21</w:t>
      </w:r>
      <w:r>
        <w:rPr>
          <w:rtl/>
        </w:rPr>
        <w:t xml:space="preserve"> לא רשום שהמתלוננת נסערת וזאת בפגישות רבות - מיום 21.10.10, 24.10.10, 31.10.10, 12.11.10, 14.11.10 </w:t>
      </w:r>
      <w:r>
        <w:rPr>
          <w:b/>
          <w:bCs/>
          <w:rtl/>
        </w:rPr>
        <w:t xml:space="preserve">"י' </w:t>
      </w:r>
      <w:r>
        <w:rPr>
          <w:rtl/>
        </w:rPr>
        <w:t>(המתלוננת</w:t>
      </w:r>
      <w:r>
        <w:rPr>
          <w:rFonts w:hint="cs"/>
          <w:rtl/>
        </w:rPr>
        <w:t xml:space="preserve"> </w:t>
      </w:r>
      <w:r>
        <w:rPr>
          <w:rtl/>
        </w:rPr>
        <w:t>-</w:t>
      </w:r>
      <w:r>
        <w:rPr>
          <w:rFonts w:hint="cs"/>
          <w:rtl/>
        </w:rPr>
        <w:t xml:space="preserve"> </w:t>
      </w:r>
      <w:r>
        <w:rPr>
          <w:rtl/>
        </w:rPr>
        <w:t>ג'נ', להלן</w:t>
      </w:r>
      <w:r>
        <w:rPr>
          <w:rFonts w:hint="cs"/>
          <w:rtl/>
        </w:rPr>
        <w:t xml:space="preserve"> </w:t>
      </w:r>
      <w:r>
        <w:rPr>
          <w:rtl/>
        </w:rPr>
        <w:t>-</w:t>
      </w:r>
      <w:r>
        <w:rPr>
          <w:rFonts w:hint="cs"/>
          <w:rtl/>
        </w:rPr>
        <w:t xml:space="preserve"> </w:t>
      </w:r>
      <w:r>
        <w:rPr>
          <w:rtl/>
        </w:rPr>
        <w:t>י')</w:t>
      </w:r>
      <w:r>
        <w:rPr>
          <w:b/>
          <w:bCs/>
          <w:rtl/>
        </w:rPr>
        <w:t xml:space="preserve"> הגיעה היום די רגועה יחסית..."</w:t>
      </w:r>
      <w:r>
        <w:rPr>
          <w:rtl/>
        </w:rPr>
        <w:t>), 15.11.10, 28.11.10 (</w:t>
      </w:r>
      <w:r>
        <w:rPr>
          <w:b/>
          <w:bCs/>
          <w:rtl/>
        </w:rPr>
        <w:t>"...נינוחה ומחייכת..."</w:t>
      </w:r>
      <w:r>
        <w:rPr>
          <w:rtl/>
        </w:rPr>
        <w:t>), 5.12.10 (</w:t>
      </w:r>
      <w:r>
        <w:rPr>
          <w:b/>
          <w:bCs/>
          <w:rtl/>
        </w:rPr>
        <w:t>"...י' נראתה רגועה יותר היום..."</w:t>
      </w:r>
      <w:r>
        <w:rPr>
          <w:rtl/>
        </w:rPr>
        <w:t>), 30.12.10 (</w:t>
      </w:r>
      <w:r>
        <w:rPr>
          <w:b/>
          <w:bCs/>
          <w:rtl/>
        </w:rPr>
        <w:t>"...י'...שיתפה פעולה במפגש..."</w:t>
      </w:r>
      <w:r>
        <w:rPr>
          <w:rtl/>
        </w:rPr>
        <w:t>), 6.1.11 (</w:t>
      </w:r>
      <w:r>
        <w:rPr>
          <w:b/>
          <w:bCs/>
          <w:rtl/>
        </w:rPr>
        <w:t>"...י' נראתה רגועה יחסית..."</w:t>
      </w:r>
      <w:r>
        <w:rPr>
          <w:rtl/>
        </w:rPr>
        <w:t>), 9.1.11, 16.1.11, 23.1.11, 16.2.11 (</w:t>
      </w:r>
      <w:r>
        <w:rPr>
          <w:b/>
          <w:bCs/>
          <w:rtl/>
        </w:rPr>
        <w:t>"...י' עם 3 נשים מהגגון...מפטפטות וצוחקות...נראית שמחה וטובת לב..."</w:t>
      </w:r>
      <w:r>
        <w:rPr>
          <w:rtl/>
        </w:rPr>
        <w:t>), 10.2.11 (</w:t>
      </w:r>
      <w:r>
        <w:rPr>
          <w:b/>
          <w:bCs/>
          <w:rtl/>
        </w:rPr>
        <w:t>"... י'...נראית קורנת</w:t>
      </w:r>
      <w:r>
        <w:rPr>
          <w:rtl/>
        </w:rPr>
        <w:t>...</w:t>
      </w:r>
      <w:r>
        <w:rPr>
          <w:b/>
          <w:bCs/>
          <w:rtl/>
        </w:rPr>
        <w:t>מאושרת..."</w:t>
      </w:r>
      <w:r>
        <w:rPr>
          <w:rtl/>
        </w:rPr>
        <w:t>), 7.4.11, 14.4.11 (</w:t>
      </w:r>
      <w:r>
        <w:rPr>
          <w:b/>
          <w:bCs/>
          <w:rtl/>
        </w:rPr>
        <w:t>"...י' נראתה רגועה יותר..."</w:t>
      </w:r>
      <w:r>
        <w:rPr>
          <w:rtl/>
        </w:rPr>
        <w:t xml:space="preserve">) </w:t>
      </w:r>
      <w:r>
        <w:rPr>
          <w:rFonts w:hint="cs"/>
          <w:rtl/>
        </w:rPr>
        <w:t xml:space="preserve">ו - </w:t>
      </w:r>
      <w:r>
        <w:rPr>
          <w:rtl/>
        </w:rPr>
        <w:t xml:space="preserve">28.4.11. ממילא איפוא, הרישום שציין ד"ר למברג, </w:t>
      </w:r>
      <w:r>
        <w:rPr>
          <w:rFonts w:hint="cs"/>
          <w:b/>
          <w:bCs/>
          <w:rtl/>
        </w:rPr>
        <w:t>איננו</w:t>
      </w:r>
      <w:r>
        <w:rPr>
          <w:rtl/>
        </w:rPr>
        <w:t xml:space="preserve"> אופייני לרוב הפגישות. </w:t>
      </w:r>
      <w:r>
        <w:rPr>
          <w:b/>
          <w:bCs/>
          <w:rtl/>
        </w:rPr>
        <w:t xml:space="preserve"> </w:t>
      </w:r>
    </w:p>
    <w:p w14:paraId="24E16A56" w14:textId="77777777" w:rsidR="007C277A" w:rsidRDefault="007C277A">
      <w:pPr>
        <w:pStyle w:val="ListParagraph"/>
        <w:spacing w:line="360" w:lineRule="auto"/>
        <w:ind w:left="425"/>
        <w:jc w:val="both"/>
      </w:pPr>
    </w:p>
    <w:p w14:paraId="76B91DA9" w14:textId="77777777" w:rsidR="007C277A" w:rsidRDefault="00D53876">
      <w:pPr>
        <w:pStyle w:val="ListParagraph"/>
        <w:numPr>
          <w:ilvl w:val="1"/>
          <w:numId w:val="9"/>
        </w:numPr>
        <w:spacing w:line="360" w:lineRule="auto"/>
        <w:ind w:left="425" w:hanging="425"/>
        <w:jc w:val="both"/>
      </w:pPr>
      <w:r>
        <w:rPr>
          <w:rtl/>
        </w:rPr>
        <w:t>ד"ר למברג כתב (</w:t>
      </w:r>
      <w:r>
        <w:rPr>
          <w:rFonts w:hint="cs"/>
          <w:b/>
          <w:bCs/>
          <w:rtl/>
        </w:rPr>
        <w:t>נ/14</w:t>
      </w:r>
      <w:r>
        <w:rPr>
          <w:rFonts w:hint="cs"/>
          <w:rtl/>
        </w:rPr>
        <w:t xml:space="preserve">, </w:t>
      </w:r>
      <w:r>
        <w:rPr>
          <w:rtl/>
        </w:rPr>
        <w:t xml:space="preserve">עמ' 3, פיסקה 3 מסוף העמוד): המתלוננת אובחנה "כסובלת "מהפרעת אישיות גבולית עמוקה...". </w:t>
      </w:r>
      <w:r>
        <w:rPr>
          <w:b/>
          <w:bCs/>
          <w:rtl/>
        </w:rPr>
        <w:t xml:space="preserve">ואולם </w:t>
      </w:r>
      <w:r>
        <w:rPr>
          <w:rtl/>
        </w:rPr>
        <w:t xml:space="preserve">כאמור, למען שלמות התמונה, במסמכים </w:t>
      </w:r>
      <w:r>
        <w:rPr>
          <w:b/>
          <w:bCs/>
          <w:rtl/>
        </w:rPr>
        <w:t>נ/15-נ/21</w:t>
      </w:r>
      <w:r>
        <w:rPr>
          <w:rtl/>
        </w:rPr>
        <w:t xml:space="preserve">, גם צויין: </w:t>
      </w:r>
      <w:r>
        <w:rPr>
          <w:b/>
          <w:bCs/>
          <w:rtl/>
        </w:rPr>
        <w:t>"...אין עדות לסימנים פסיכוטיים פעילים...התמצאות תקינה...תובנה תקינה... אין עדות לחשיבה דלזיונלית...</w:t>
      </w:r>
      <w:r>
        <w:rPr>
          <w:rFonts w:hint="cs"/>
          <w:b/>
          <w:bCs/>
          <w:rtl/>
        </w:rPr>
        <w:t xml:space="preserve"> </w:t>
      </w:r>
      <w:r>
        <w:rPr>
          <w:b/>
          <w:bCs/>
          <w:rtl/>
        </w:rPr>
        <w:t>אין עדות להפרעות בתפיסה.</w:t>
      </w:r>
      <w:r>
        <w:rPr>
          <w:rtl/>
        </w:rPr>
        <w:t xml:space="preserve">.." </w:t>
      </w:r>
      <w:r>
        <w:rPr>
          <w:rFonts w:hint="cs"/>
          <w:rtl/>
        </w:rPr>
        <w:t>[</w:t>
      </w:r>
      <w:r>
        <w:rPr>
          <w:rtl/>
        </w:rPr>
        <w:t xml:space="preserve">ראו בפירוט </w:t>
      </w:r>
      <w:r>
        <w:rPr>
          <w:rFonts w:hint="cs"/>
          <w:rtl/>
        </w:rPr>
        <w:t xml:space="preserve">שבסעיף </w:t>
      </w:r>
      <w:r>
        <w:rPr>
          <w:rFonts w:hint="cs"/>
          <w:b/>
          <w:bCs/>
          <w:rtl/>
        </w:rPr>
        <w:t>52(ד)</w:t>
      </w:r>
      <w:r>
        <w:rPr>
          <w:rFonts w:hint="cs"/>
          <w:rtl/>
        </w:rPr>
        <w:t xml:space="preserve"> לעיל</w:t>
      </w:r>
      <w:r>
        <w:rPr>
          <w:rtl/>
        </w:rPr>
        <w:t>, שם</w:t>
      </w:r>
      <w:r>
        <w:rPr>
          <w:rFonts w:hint="cs"/>
          <w:rtl/>
        </w:rPr>
        <w:t>]</w:t>
      </w:r>
      <w:r>
        <w:rPr>
          <w:rtl/>
        </w:rPr>
        <w:t xml:space="preserve">. </w:t>
      </w:r>
    </w:p>
    <w:p w14:paraId="36B3D3FB" w14:textId="77777777" w:rsidR="007C277A" w:rsidRDefault="007C277A">
      <w:pPr>
        <w:pStyle w:val="ListParagraph"/>
        <w:spacing w:line="360" w:lineRule="auto"/>
        <w:ind w:left="425"/>
        <w:jc w:val="both"/>
      </w:pPr>
    </w:p>
    <w:p w14:paraId="2BD81A21" w14:textId="77777777" w:rsidR="007C277A" w:rsidRDefault="00D53876">
      <w:pPr>
        <w:pStyle w:val="ListParagraph"/>
        <w:numPr>
          <w:ilvl w:val="1"/>
          <w:numId w:val="9"/>
        </w:numPr>
        <w:spacing w:line="360" w:lineRule="auto"/>
        <w:ind w:left="425" w:hanging="425"/>
        <w:jc w:val="both"/>
      </w:pPr>
      <w:r>
        <w:rPr>
          <w:rtl/>
        </w:rPr>
        <w:t>ד"ר למברג כתב (</w:t>
      </w:r>
      <w:r>
        <w:rPr>
          <w:b/>
          <w:bCs/>
          <w:rtl/>
        </w:rPr>
        <w:t>נ/14</w:t>
      </w:r>
      <w:r>
        <w:rPr>
          <w:rtl/>
        </w:rPr>
        <w:t xml:space="preserve">, עמ' 3, פיסקה אחרונה): "התרשמות של </w:t>
      </w:r>
      <w:r>
        <w:rPr>
          <w:b/>
          <w:bCs/>
          <w:rtl/>
        </w:rPr>
        <w:t>ד"ר רוזן</w:t>
      </w:r>
      <w:r>
        <w:rPr>
          <w:rtl/>
        </w:rPr>
        <w:t xml:space="preserve"> הפסיכיאטרית המטפלת...". בפיסקה זו מצטט ד"ר למברג מפגישות </w:t>
      </w:r>
      <w:r>
        <w:rPr>
          <w:rFonts w:hint="cs"/>
          <w:rtl/>
        </w:rPr>
        <w:t>כ</w:t>
      </w:r>
      <w:r>
        <w:rPr>
          <w:rtl/>
        </w:rPr>
        <w:t xml:space="preserve">שלפי ניסוח הדברים, נראה שד"ר רוזן היא שפגשה את המתלוננת בתאריכים שציין ד"ר למברג – 12.9.11, 14.9.11, 19.9.11. ד"ר למברג כיוון כנראה לגיליון הטיפול </w:t>
      </w:r>
      <w:r>
        <w:rPr>
          <w:b/>
          <w:bCs/>
          <w:rtl/>
        </w:rPr>
        <w:t>נ/20</w:t>
      </w:r>
      <w:r>
        <w:rPr>
          <w:rtl/>
        </w:rPr>
        <w:t xml:space="preserve">. </w:t>
      </w:r>
      <w:r>
        <w:rPr>
          <w:b/>
          <w:bCs/>
          <w:rtl/>
        </w:rPr>
        <w:t>ואולם</w:t>
      </w:r>
      <w:r>
        <w:rPr>
          <w:rtl/>
        </w:rPr>
        <w:t xml:space="preserve">: בתאריך 14.9.11 ד"ר רוזן </w:t>
      </w:r>
      <w:r>
        <w:rPr>
          <w:b/>
          <w:bCs/>
          <w:rtl/>
        </w:rPr>
        <w:t>לא</w:t>
      </w:r>
      <w:r>
        <w:rPr>
          <w:rtl/>
        </w:rPr>
        <w:t xml:space="preserve"> חתומה על האמור בגיליון הטיפול שב-</w:t>
      </w:r>
      <w:r>
        <w:rPr>
          <w:b/>
          <w:bCs/>
          <w:rtl/>
        </w:rPr>
        <w:t>נ/20</w:t>
      </w:r>
      <w:r>
        <w:rPr>
          <w:rtl/>
        </w:rPr>
        <w:t xml:space="preserve"> אלא ענבל רולר. זאת ועוד: ד"ר למברג מצטט רק חלק מהמשפט, שבנוסחו המלא נאמר שם: </w:t>
      </w:r>
      <w:r>
        <w:rPr>
          <w:b/>
          <w:bCs/>
          <w:rtl/>
        </w:rPr>
        <w:t>"...</w:t>
      </w:r>
      <w:r>
        <w:rPr>
          <w:rtl/>
        </w:rPr>
        <w:t xml:space="preserve">בשיחה מביאה לידי ביטוי האיפיונים הדרשניים והמניפולטיביים שוב בהקשר </w:t>
      </w:r>
      <w:r>
        <w:rPr>
          <w:b/>
          <w:bCs/>
          <w:rtl/>
        </w:rPr>
        <w:t>לטיפול התרופתי</w:t>
      </w:r>
      <w:r>
        <w:rPr>
          <w:rtl/>
        </w:rPr>
        <w:t xml:space="preserve"> "אני צועקת בלילה, בגלל סיוטים...". (</w:t>
      </w:r>
      <w:r>
        <w:rPr>
          <w:b/>
          <w:bCs/>
          <w:rtl/>
        </w:rPr>
        <w:t>נ/20</w:t>
      </w:r>
      <w:r>
        <w:rPr>
          <w:rtl/>
        </w:rPr>
        <w:t xml:space="preserve">, 14.9.11, שו' 4-5 מסוף העמוד). על כן: בהקשרו המלא, אותו חלק של המשפט המצוטט ע"י ד"ר למברג, איננו מלמד דווקא על מה שמכוון לו ד"ר למברג בחוות דעתו.  </w:t>
      </w:r>
    </w:p>
    <w:p w14:paraId="1C6F2494" w14:textId="77777777" w:rsidR="007C277A" w:rsidRDefault="007C277A">
      <w:pPr>
        <w:pStyle w:val="ListParagraph"/>
        <w:spacing w:line="360" w:lineRule="auto"/>
        <w:ind w:left="425"/>
        <w:jc w:val="both"/>
        <w:rPr>
          <w:rtl/>
        </w:rPr>
      </w:pPr>
    </w:p>
    <w:p w14:paraId="6EDB0B45" w14:textId="77777777" w:rsidR="007C277A" w:rsidRDefault="00D53876">
      <w:pPr>
        <w:pStyle w:val="ListParagraph"/>
        <w:numPr>
          <w:ilvl w:val="0"/>
          <w:numId w:val="9"/>
        </w:numPr>
        <w:spacing w:line="360" w:lineRule="auto"/>
        <w:ind w:left="0" w:hanging="709"/>
        <w:jc w:val="both"/>
        <w:rPr>
          <w:b/>
          <w:bCs/>
          <w:rtl/>
        </w:rPr>
      </w:pPr>
      <w:r>
        <w:rPr>
          <w:b/>
          <w:bCs/>
          <w:rtl/>
        </w:rPr>
        <w:t>מסקנותיו של ד"ר למברג בחוות דעתו</w:t>
      </w:r>
      <w:r>
        <w:rPr>
          <w:rFonts w:hint="cs"/>
          <w:b/>
          <w:bCs/>
          <w:rtl/>
        </w:rPr>
        <w:t xml:space="preserve"> נ/14</w:t>
      </w:r>
      <w:r>
        <w:rPr>
          <w:b/>
          <w:bCs/>
          <w:rtl/>
        </w:rPr>
        <w:t>, אינן גורעות מגירסת המתלוננת וממהימנותה, אינן גורעות ממשקל עדותה</w:t>
      </w:r>
      <w:r>
        <w:rPr>
          <w:rFonts w:hint="cs"/>
          <w:b/>
          <w:bCs/>
          <w:rtl/>
        </w:rPr>
        <w:t xml:space="preserve"> וממשקל גירסתה</w:t>
      </w:r>
      <w:r>
        <w:rPr>
          <w:b/>
          <w:bCs/>
          <w:rtl/>
        </w:rPr>
        <w:t xml:space="preserve">, ואינן תומכות בגירסת הנאשם: </w:t>
      </w:r>
    </w:p>
    <w:p w14:paraId="644C372C" w14:textId="77777777" w:rsidR="007C277A" w:rsidRDefault="00D53876">
      <w:pPr>
        <w:pStyle w:val="ListParagraph"/>
        <w:numPr>
          <w:ilvl w:val="1"/>
          <w:numId w:val="9"/>
        </w:numPr>
        <w:spacing w:line="360" w:lineRule="auto"/>
        <w:ind w:left="425" w:hanging="425"/>
        <w:jc w:val="both"/>
        <w:rPr>
          <w:rtl/>
        </w:rPr>
      </w:pPr>
      <w:r>
        <w:rPr>
          <w:rtl/>
        </w:rPr>
        <w:t>ד"ר למברג כתב (</w:t>
      </w:r>
      <w:r>
        <w:rPr>
          <w:b/>
          <w:bCs/>
          <w:rtl/>
        </w:rPr>
        <w:t>נ/14</w:t>
      </w:r>
      <w:r>
        <w:rPr>
          <w:rtl/>
        </w:rPr>
        <w:t xml:space="preserve">, ע' 6,ס' ה', פיסקה ראשונה ושניה): "מדובר באישה שאובחנה כסובלת מהפרעת אישיות גבולית... (למרות </w:t>
      </w:r>
      <w:r>
        <w:rPr>
          <w:b/>
          <w:bCs/>
          <w:rtl/>
        </w:rPr>
        <w:t>האפשרות לגלישות פסיכוטיות</w:t>
      </w:r>
      <w:r>
        <w:rPr>
          <w:rtl/>
        </w:rPr>
        <w:t>)...</w:t>
      </w:r>
      <w:r>
        <w:rPr>
          <w:rFonts w:hint="cs"/>
          <w:rtl/>
        </w:rPr>
        <w:t xml:space="preserve"> </w:t>
      </w:r>
      <w:r>
        <w:rPr>
          <w:rtl/>
        </w:rPr>
        <w:t xml:space="preserve">קיום </w:t>
      </w:r>
      <w:r>
        <w:rPr>
          <w:b/>
          <w:bCs/>
          <w:rtl/>
        </w:rPr>
        <w:t>האפשרות שהפרעה זאת יכולה להשפיע בצורה משמעותית</w:t>
      </w:r>
      <w:r>
        <w:rPr>
          <w:rtl/>
        </w:rPr>
        <w:t xml:space="preserve"> על חווייתה ותפיסתה את העולם החיצוני."</w:t>
      </w:r>
      <w:r>
        <w:rPr>
          <w:b/>
          <w:bCs/>
          <w:rtl/>
        </w:rPr>
        <w:t xml:space="preserve"> ואולם:</w:t>
      </w:r>
      <w:r>
        <w:rPr>
          <w:rFonts w:hint="cs"/>
          <w:b/>
          <w:bCs/>
          <w:rtl/>
        </w:rPr>
        <w:t xml:space="preserve"> </w:t>
      </w:r>
      <w:r>
        <w:rPr>
          <w:b/>
          <w:bCs/>
          <w:rtl/>
        </w:rPr>
        <w:t xml:space="preserve">1. </w:t>
      </w:r>
      <w:r>
        <w:rPr>
          <w:rtl/>
        </w:rPr>
        <w:t xml:space="preserve">ה"אפשרויות" דלעיל שמציין ד"ר למברג, הינן </w:t>
      </w:r>
      <w:r>
        <w:rPr>
          <w:b/>
          <w:bCs/>
          <w:rtl/>
        </w:rPr>
        <w:t>תאורטיות</w:t>
      </w:r>
      <w:r>
        <w:rPr>
          <w:rtl/>
        </w:rPr>
        <w:t xml:space="preserve">, שהרי ד"ר למברג לא פגש את המתלוננת ולא התרשם אם אפשרויות </w:t>
      </w:r>
      <w:r>
        <w:rPr>
          <w:rFonts w:hint="cs"/>
          <w:rtl/>
        </w:rPr>
        <w:t xml:space="preserve">נטענות </w:t>
      </w:r>
      <w:r>
        <w:rPr>
          <w:rtl/>
        </w:rPr>
        <w:t>אלה ישימות גם לגביה.</w:t>
      </w:r>
      <w:r>
        <w:rPr>
          <w:b/>
          <w:bCs/>
          <w:rtl/>
        </w:rPr>
        <w:t xml:space="preserve"> 2.</w:t>
      </w:r>
      <w:r>
        <w:rPr>
          <w:rtl/>
        </w:rPr>
        <w:t xml:space="preserve"> כאמור,</w:t>
      </w:r>
      <w:r>
        <w:rPr>
          <w:rFonts w:hint="cs"/>
          <w:rtl/>
        </w:rPr>
        <w:t xml:space="preserve"> </w:t>
      </w:r>
      <w:r>
        <w:rPr>
          <w:rtl/>
        </w:rPr>
        <w:t xml:space="preserve">שוב ושוב נרשמו במסמכים הרפואיים ע"י רופאים/מטפלים שפגשו את המתלוננת ושוחחו עימה – להבדיל מד"ר למברג כאמור – הממצאים הבאים: </w:t>
      </w:r>
      <w:r>
        <w:rPr>
          <w:b/>
          <w:bCs/>
          <w:rtl/>
        </w:rPr>
        <w:t>נ/16</w:t>
      </w:r>
      <w:r>
        <w:rPr>
          <w:rtl/>
        </w:rPr>
        <w:t xml:space="preserve">: 10.4.11 – </w:t>
      </w:r>
      <w:r>
        <w:rPr>
          <w:b/>
          <w:bCs/>
          <w:rtl/>
        </w:rPr>
        <w:t>"...אין עדות לסימנים פסיכוטיים פעילים...".</w:t>
      </w:r>
      <w:r>
        <w:rPr>
          <w:rtl/>
        </w:rPr>
        <w:t xml:space="preserve"> 30.6.11 – </w:t>
      </w:r>
      <w:r>
        <w:rPr>
          <w:b/>
          <w:bCs/>
          <w:rtl/>
        </w:rPr>
        <w:t>"...אין עדות לסימנים פסיכוטיים פעילים..."</w:t>
      </w:r>
      <w:r>
        <w:rPr>
          <w:rtl/>
        </w:rPr>
        <w:t xml:space="preserve"> (</w:t>
      </w:r>
      <w:r>
        <w:rPr>
          <w:b/>
          <w:bCs/>
          <w:rtl/>
        </w:rPr>
        <w:t>נ/16</w:t>
      </w:r>
      <w:r>
        <w:rPr>
          <w:rtl/>
        </w:rPr>
        <w:t>, ע</w:t>
      </w:r>
      <w:r>
        <w:rPr>
          <w:rFonts w:hint="cs"/>
          <w:rtl/>
        </w:rPr>
        <w:t>מ</w:t>
      </w:r>
      <w:r>
        <w:rPr>
          <w:rtl/>
        </w:rPr>
        <w:t xml:space="preserve">' 1-2, וכן ראו </w:t>
      </w:r>
      <w:r>
        <w:rPr>
          <w:rFonts w:hint="cs"/>
          <w:b/>
          <w:bCs/>
          <w:rtl/>
        </w:rPr>
        <w:t>נ/17</w:t>
      </w:r>
      <w:r>
        <w:rPr>
          <w:rFonts w:hint="cs"/>
          <w:rtl/>
        </w:rPr>
        <w:t xml:space="preserve"> </w:t>
      </w:r>
      <w:r>
        <w:rPr>
          <w:rtl/>
        </w:rPr>
        <w:t xml:space="preserve">בתרשומת מיום 1.9.11). </w:t>
      </w:r>
      <w:r>
        <w:rPr>
          <w:b/>
          <w:bCs/>
          <w:rtl/>
        </w:rPr>
        <w:t>נ/17</w:t>
      </w:r>
      <w:r>
        <w:rPr>
          <w:rtl/>
        </w:rPr>
        <w:t xml:space="preserve">: </w:t>
      </w:r>
      <w:r>
        <w:rPr>
          <w:b/>
          <w:bCs/>
          <w:rtl/>
        </w:rPr>
        <w:t>"...</w:t>
      </w:r>
      <w:r>
        <w:rPr>
          <w:rFonts w:hint="cs"/>
          <w:b/>
          <w:bCs/>
          <w:rtl/>
        </w:rPr>
        <w:t xml:space="preserve"> </w:t>
      </w:r>
      <w:r>
        <w:rPr>
          <w:b/>
          <w:bCs/>
          <w:rtl/>
        </w:rPr>
        <w:t>התמצאות תקינה, אין עדות לסימנים פסיכוטיים ...תובנה תקינה."</w:t>
      </w:r>
      <w:r>
        <w:rPr>
          <w:rtl/>
        </w:rPr>
        <w:t xml:space="preserve"> (ע</w:t>
      </w:r>
      <w:r>
        <w:rPr>
          <w:rFonts w:hint="cs"/>
          <w:rtl/>
        </w:rPr>
        <w:t>מ</w:t>
      </w:r>
      <w:r>
        <w:rPr>
          <w:rtl/>
        </w:rPr>
        <w:t xml:space="preserve">' 2). </w:t>
      </w:r>
      <w:r>
        <w:rPr>
          <w:b/>
          <w:bCs/>
          <w:rtl/>
        </w:rPr>
        <w:t>נ/18</w:t>
      </w:r>
      <w:r>
        <w:rPr>
          <w:rtl/>
        </w:rPr>
        <w:t xml:space="preserve"> – </w:t>
      </w:r>
      <w:r>
        <w:rPr>
          <w:b/>
          <w:bCs/>
          <w:rtl/>
        </w:rPr>
        <w:t>"...</w:t>
      </w:r>
      <w:r>
        <w:rPr>
          <w:rFonts w:hint="cs"/>
          <w:b/>
          <w:bCs/>
          <w:rtl/>
        </w:rPr>
        <w:t xml:space="preserve"> </w:t>
      </w:r>
      <w:r>
        <w:rPr>
          <w:b/>
          <w:bCs/>
          <w:rtl/>
        </w:rPr>
        <w:t>התמצאות בזמן ובמקום תקינה...אין עדות לחשיבה דלזיונלית...אין עדות להפרעות בתפיסה.</w:t>
      </w:r>
      <w:r>
        <w:rPr>
          <w:rtl/>
        </w:rPr>
        <w:t>.." (ע</w:t>
      </w:r>
      <w:r>
        <w:rPr>
          <w:rFonts w:hint="cs"/>
          <w:rtl/>
        </w:rPr>
        <w:t>מ</w:t>
      </w:r>
      <w:r>
        <w:rPr>
          <w:rtl/>
        </w:rPr>
        <w:t xml:space="preserve">' 3-4). </w:t>
      </w:r>
      <w:r>
        <w:rPr>
          <w:b/>
          <w:bCs/>
          <w:rtl/>
        </w:rPr>
        <w:t>נ/19</w:t>
      </w:r>
      <w:r>
        <w:rPr>
          <w:rtl/>
        </w:rPr>
        <w:t xml:space="preserve"> (מיום 4.9.11) – </w:t>
      </w:r>
      <w:r>
        <w:rPr>
          <w:b/>
          <w:bCs/>
          <w:rtl/>
        </w:rPr>
        <w:t>"...התמצאות תקינה...אין עדות לחשיבה דלוזיונלית ולהפרעות בתפיסה...</w:t>
      </w:r>
      <w:r>
        <w:rPr>
          <w:rtl/>
        </w:rPr>
        <w:t xml:space="preserve">" (שם, בעמ' 4 ו-7). </w:t>
      </w:r>
      <w:r>
        <w:rPr>
          <w:b/>
          <w:bCs/>
          <w:rtl/>
        </w:rPr>
        <w:t>נ/20</w:t>
      </w:r>
      <w:r>
        <w:rPr>
          <w:rtl/>
        </w:rPr>
        <w:t xml:space="preserve"> (גיליון טיפול מהמרפאה ביפו) – </w:t>
      </w:r>
      <w:r>
        <w:rPr>
          <w:b/>
          <w:bCs/>
          <w:rtl/>
        </w:rPr>
        <w:t>"...ללא עדות לחשיבה דלוזיונית או להפרעות בתפיסה..."</w:t>
      </w:r>
      <w:r>
        <w:rPr>
          <w:rtl/>
        </w:rPr>
        <w:t xml:space="preserve"> (כך נאמר פעמים רבות בגיליון הטיפול, כמפורט לעיל). </w:t>
      </w:r>
    </w:p>
    <w:p w14:paraId="5AED7C68" w14:textId="77777777" w:rsidR="007C277A" w:rsidRDefault="007C277A">
      <w:pPr>
        <w:spacing w:line="360" w:lineRule="auto"/>
        <w:jc w:val="both"/>
        <w:rPr>
          <w:rtl/>
        </w:rPr>
      </w:pPr>
    </w:p>
    <w:p w14:paraId="63CA916C" w14:textId="77777777" w:rsidR="007C277A" w:rsidRDefault="00D53876">
      <w:pPr>
        <w:spacing w:line="360" w:lineRule="auto"/>
        <w:ind w:left="425"/>
        <w:jc w:val="both"/>
        <w:rPr>
          <w:rtl/>
        </w:rPr>
      </w:pPr>
      <w:r>
        <w:rPr>
          <w:b/>
          <w:bCs/>
          <w:rtl/>
        </w:rPr>
        <w:t>על כן</w:t>
      </w:r>
      <w:r>
        <w:rPr>
          <w:rtl/>
        </w:rPr>
        <w:t>: מסקנת ד"ר למברג, שלפיה קיימת אפשרות שההפרעה יכולה להשפיע כאמור לעיל,</w:t>
      </w:r>
      <w:r>
        <w:rPr>
          <w:b/>
          <w:bCs/>
          <w:rtl/>
        </w:rPr>
        <w:t xml:space="preserve"> איננה</w:t>
      </w:r>
      <w:r>
        <w:rPr>
          <w:rtl/>
        </w:rPr>
        <w:t xml:space="preserve"> מתיישבת עם המימצאים הפסיכיאטריים הקונקרטיים לגבי מתלוננת </w:t>
      </w:r>
      <w:r>
        <w:rPr>
          <w:b/>
          <w:bCs/>
          <w:rtl/>
        </w:rPr>
        <w:t>זו</w:t>
      </w:r>
      <w:r>
        <w:rPr>
          <w:rtl/>
        </w:rPr>
        <w:t xml:space="preserve">. מה גם, שכאמור, שתי האפשרויות שד"ר למברג הסיק בחוות דעתו, הן </w:t>
      </w:r>
      <w:r>
        <w:rPr>
          <w:rFonts w:hint="cs"/>
          <w:rtl/>
        </w:rPr>
        <w:t xml:space="preserve">אפשרויות </w:t>
      </w:r>
      <w:r>
        <w:rPr>
          <w:rtl/>
        </w:rPr>
        <w:t>תאורטיות גרידא</w:t>
      </w:r>
      <w:r>
        <w:rPr>
          <w:rFonts w:hint="cs"/>
          <w:rtl/>
        </w:rPr>
        <w:t>, כמוסבר לעיל</w:t>
      </w:r>
      <w:r>
        <w:rPr>
          <w:rtl/>
        </w:rPr>
        <w:t xml:space="preserve">. </w:t>
      </w:r>
    </w:p>
    <w:p w14:paraId="6D39CECC" w14:textId="77777777" w:rsidR="007C277A" w:rsidRDefault="007C277A">
      <w:pPr>
        <w:spacing w:line="360" w:lineRule="auto"/>
        <w:jc w:val="both"/>
        <w:rPr>
          <w:rtl/>
        </w:rPr>
      </w:pPr>
    </w:p>
    <w:p w14:paraId="5DBF5DE5" w14:textId="77777777" w:rsidR="007C277A" w:rsidRDefault="00D53876">
      <w:pPr>
        <w:pStyle w:val="ListParagraph"/>
        <w:numPr>
          <w:ilvl w:val="1"/>
          <w:numId w:val="9"/>
        </w:numPr>
        <w:spacing w:line="360" w:lineRule="auto"/>
        <w:ind w:left="425" w:hanging="425"/>
        <w:jc w:val="both"/>
      </w:pPr>
      <w:r>
        <w:rPr>
          <w:rFonts w:ascii="Arial" w:hAnsi="Arial"/>
          <w:rtl/>
        </w:rPr>
        <w:t xml:space="preserve">זאת ועוד: </w:t>
      </w:r>
      <w:r>
        <w:rPr>
          <w:rFonts w:ascii="Arial" w:hAnsi="Arial" w:hint="cs"/>
          <w:rtl/>
        </w:rPr>
        <w:t xml:space="preserve">כידוע, </w:t>
      </w:r>
      <w:r>
        <w:rPr>
          <w:rFonts w:ascii="Arial" w:hAnsi="Arial"/>
          <w:rtl/>
        </w:rPr>
        <w:t>"מסקנות" המומחה לעולם אינן באות במקום מסקנותיו של בית המשפט</w:t>
      </w:r>
      <w:r>
        <w:rPr>
          <w:rFonts w:ascii="Arial" w:hAnsi="Arial" w:hint="cs"/>
          <w:rtl/>
        </w:rPr>
        <w:t>;</w:t>
      </w:r>
      <w:r>
        <w:rPr>
          <w:rFonts w:ascii="Arial" w:hAnsi="Arial"/>
          <w:rtl/>
        </w:rPr>
        <w:t xml:space="preserve"> מלאכת הסקת המסקנות, החורצות את גורל השאלות השנויות במחלוקת, מופקדת בלעדית בידי בית המשפט, והוא זה הקובע אותן על פי "העובדות הרגילות" ועל פי "העובדות שבמומחיות" (י' קדמי, </w:t>
      </w:r>
      <w:r>
        <w:rPr>
          <w:rFonts w:ascii="Arial" w:hAnsi="Arial"/>
          <w:b/>
          <w:bCs/>
          <w:rtl/>
        </w:rPr>
        <w:t>על הראיות</w:t>
      </w:r>
      <w:r>
        <w:rPr>
          <w:rFonts w:ascii="Arial" w:hAnsi="Arial"/>
          <w:rtl/>
        </w:rPr>
        <w:t>, תש"ע, 2009, חלק 2, עמ' 755)</w:t>
      </w:r>
      <w:r>
        <w:rPr>
          <w:rFonts w:ascii="Arial" w:hAnsi="Arial" w:hint="cs"/>
          <w:rtl/>
        </w:rPr>
        <w:t>.</w:t>
      </w:r>
      <w:r>
        <w:rPr>
          <w:rFonts w:ascii="Arial" w:hAnsi="Arial"/>
          <w:rtl/>
        </w:rPr>
        <w:t xml:space="preserve"> </w:t>
      </w:r>
      <w:r>
        <w:rPr>
          <w:rFonts w:ascii="Arial" w:hAnsi="Arial" w:hint="cs"/>
          <w:rtl/>
        </w:rPr>
        <w:t>כבר נפסק</w:t>
      </w:r>
      <w:r>
        <w:rPr>
          <w:rFonts w:ascii="Arial" w:hAnsi="Arial"/>
          <w:rtl/>
        </w:rPr>
        <w:t xml:space="preserve">: </w:t>
      </w:r>
      <w:r>
        <w:rPr>
          <w:rFonts w:ascii="Arial" w:hAnsi="Arial"/>
          <w:b/>
          <w:bCs/>
          <w:rtl/>
        </w:rPr>
        <w:t>"...</w:t>
      </w:r>
      <w:r>
        <w:rPr>
          <w:rFonts w:ascii="Arial TUR" w:hAnsi="Arial TUR" w:hint="eastAsia"/>
          <w:b/>
          <w:bCs/>
          <w:spacing w:val="10"/>
          <w:rtl/>
        </w:rPr>
        <w:t>ההכרעה</w:t>
      </w:r>
      <w:r>
        <w:rPr>
          <w:rFonts w:ascii="Arial TUR" w:hAnsi="Arial TUR"/>
          <w:b/>
          <w:bCs/>
          <w:spacing w:val="10"/>
          <w:rtl/>
        </w:rPr>
        <w:t xml:space="preserve"> </w:t>
      </w:r>
      <w:r>
        <w:rPr>
          <w:rFonts w:ascii="Arial TUR" w:hAnsi="Arial TUR" w:hint="eastAsia"/>
          <w:b/>
          <w:bCs/>
          <w:spacing w:val="10"/>
          <w:rtl/>
        </w:rPr>
        <w:t>השיפוטית</w:t>
      </w:r>
      <w:r>
        <w:rPr>
          <w:rFonts w:ascii="Arial TUR" w:hAnsi="Arial TUR"/>
          <w:b/>
          <w:bCs/>
          <w:spacing w:val="10"/>
          <w:rtl/>
        </w:rPr>
        <w:t xml:space="preserve"> </w:t>
      </w:r>
      <w:r>
        <w:rPr>
          <w:rFonts w:ascii="Arial TUR" w:hAnsi="Arial TUR" w:hint="eastAsia"/>
          <w:b/>
          <w:bCs/>
          <w:spacing w:val="10"/>
          <w:rtl/>
        </w:rPr>
        <w:t>נתונה</w:t>
      </w:r>
      <w:r>
        <w:rPr>
          <w:rFonts w:ascii="Arial TUR" w:hAnsi="Arial TUR"/>
          <w:b/>
          <w:bCs/>
          <w:spacing w:val="10"/>
          <w:rtl/>
        </w:rPr>
        <w:t xml:space="preserve"> </w:t>
      </w:r>
      <w:r>
        <w:rPr>
          <w:rFonts w:ascii="Arial TUR" w:hAnsi="Arial TUR" w:hint="eastAsia"/>
          <w:b/>
          <w:bCs/>
          <w:spacing w:val="10"/>
          <w:rtl/>
        </w:rPr>
        <w:t>תמיד</w:t>
      </w:r>
      <w:r>
        <w:rPr>
          <w:rFonts w:ascii="Arial TUR" w:hAnsi="Arial TUR"/>
          <w:b/>
          <w:bCs/>
          <w:spacing w:val="10"/>
          <w:rtl/>
        </w:rPr>
        <w:t xml:space="preserve"> </w:t>
      </w:r>
      <w:r>
        <w:rPr>
          <w:rFonts w:ascii="Arial TUR" w:hAnsi="Arial TUR" w:hint="eastAsia"/>
          <w:b/>
          <w:bCs/>
          <w:spacing w:val="10"/>
          <w:rtl/>
        </w:rPr>
        <w:t>בידי</w:t>
      </w:r>
      <w:r>
        <w:rPr>
          <w:rFonts w:ascii="Arial TUR" w:hAnsi="Arial TUR"/>
          <w:b/>
          <w:bCs/>
          <w:spacing w:val="10"/>
          <w:rtl/>
        </w:rPr>
        <w:t xml:space="preserve"> </w:t>
      </w:r>
      <w:r>
        <w:rPr>
          <w:rFonts w:ascii="Arial TUR" w:hAnsi="Arial TUR" w:hint="eastAsia"/>
          <w:b/>
          <w:bCs/>
          <w:spacing w:val="10"/>
          <w:rtl/>
        </w:rPr>
        <w:t>בית</w:t>
      </w:r>
      <w:r>
        <w:rPr>
          <w:rFonts w:ascii="Arial TUR" w:hAnsi="Arial TUR"/>
          <w:b/>
          <w:bCs/>
          <w:spacing w:val="10"/>
          <w:rtl/>
        </w:rPr>
        <w:t>-</w:t>
      </w:r>
      <w:r>
        <w:rPr>
          <w:rFonts w:ascii="Arial TUR" w:hAnsi="Arial TUR" w:hint="eastAsia"/>
          <w:b/>
          <w:bCs/>
          <w:spacing w:val="10"/>
          <w:rtl/>
        </w:rPr>
        <w:t>המשפט</w:t>
      </w:r>
      <w:r>
        <w:rPr>
          <w:rFonts w:ascii="Arial TUR" w:hAnsi="Arial TUR"/>
          <w:b/>
          <w:bCs/>
          <w:spacing w:val="10"/>
          <w:rtl/>
        </w:rPr>
        <w:t xml:space="preserve"> </w:t>
      </w:r>
      <w:r>
        <w:rPr>
          <w:rFonts w:ascii="Arial TUR" w:hAnsi="Arial TUR" w:hint="eastAsia"/>
          <w:b/>
          <w:bCs/>
          <w:spacing w:val="10"/>
          <w:rtl/>
        </w:rPr>
        <w:t>ולא</w:t>
      </w:r>
      <w:r>
        <w:rPr>
          <w:rFonts w:ascii="Arial TUR" w:hAnsi="Arial TUR"/>
          <w:b/>
          <w:bCs/>
          <w:spacing w:val="10"/>
          <w:rtl/>
        </w:rPr>
        <w:t xml:space="preserve"> </w:t>
      </w:r>
      <w:r>
        <w:rPr>
          <w:rFonts w:ascii="Arial TUR" w:hAnsi="Arial TUR" w:hint="eastAsia"/>
          <w:b/>
          <w:bCs/>
          <w:spacing w:val="10"/>
          <w:rtl/>
        </w:rPr>
        <w:t>בידי</w:t>
      </w:r>
      <w:r>
        <w:rPr>
          <w:rFonts w:ascii="Arial TUR" w:hAnsi="Arial TUR"/>
          <w:b/>
          <w:bCs/>
          <w:spacing w:val="10"/>
          <w:rtl/>
        </w:rPr>
        <w:t xml:space="preserve"> </w:t>
      </w:r>
      <w:r>
        <w:rPr>
          <w:rFonts w:ascii="Arial TUR" w:hAnsi="Arial TUR" w:hint="eastAsia"/>
          <w:b/>
          <w:bCs/>
          <w:spacing w:val="10"/>
          <w:rtl/>
        </w:rPr>
        <w:t>המומחים</w:t>
      </w:r>
      <w:r>
        <w:rPr>
          <w:rFonts w:ascii="Arial TUR" w:hAnsi="Arial TUR"/>
          <w:spacing w:val="10"/>
          <w:rtl/>
        </w:rPr>
        <w:t xml:space="preserve">... </w:t>
      </w:r>
      <w:r>
        <w:rPr>
          <w:rFonts w:ascii="Arial TUR" w:hAnsi="Arial TUR" w:hint="eastAsia"/>
          <w:b/>
          <w:bCs/>
          <w:spacing w:val="10"/>
          <w:rtl/>
        </w:rPr>
        <w:t>בעניין</w:t>
      </w:r>
      <w:r>
        <w:rPr>
          <w:rFonts w:ascii="Arial TUR" w:hAnsi="Arial TUR"/>
          <w:b/>
          <w:bCs/>
          <w:spacing w:val="10"/>
          <w:rtl/>
        </w:rPr>
        <w:t xml:space="preserve"> </w:t>
      </w:r>
      <w:r>
        <w:rPr>
          <w:rFonts w:ascii="Arial TUR" w:hAnsi="Arial TUR" w:hint="eastAsia"/>
          <w:b/>
          <w:bCs/>
          <w:spacing w:val="10"/>
          <w:rtl/>
        </w:rPr>
        <w:t>השנוי</w:t>
      </w:r>
      <w:r>
        <w:rPr>
          <w:rFonts w:ascii="Arial TUR" w:hAnsi="Arial TUR"/>
          <w:b/>
          <w:bCs/>
          <w:spacing w:val="10"/>
          <w:rtl/>
        </w:rPr>
        <w:t xml:space="preserve"> </w:t>
      </w:r>
      <w:r>
        <w:rPr>
          <w:rFonts w:ascii="Arial TUR" w:hAnsi="Arial TUR" w:hint="eastAsia"/>
          <w:b/>
          <w:bCs/>
          <w:spacing w:val="10"/>
          <w:rtl/>
        </w:rPr>
        <w:t>במחלוקת</w:t>
      </w:r>
      <w:r>
        <w:rPr>
          <w:rFonts w:ascii="Arial TUR" w:hAnsi="Arial TUR"/>
          <w:b/>
          <w:bCs/>
          <w:spacing w:val="10"/>
          <w:rtl/>
        </w:rPr>
        <w:t xml:space="preserve">, </w:t>
      </w:r>
      <w:r>
        <w:rPr>
          <w:rFonts w:ascii="Arial TUR" w:hAnsi="Arial TUR" w:hint="eastAsia"/>
          <w:b/>
          <w:bCs/>
          <w:spacing w:val="10"/>
          <w:rtl/>
        </w:rPr>
        <w:t>יכריע</w:t>
      </w:r>
      <w:r>
        <w:rPr>
          <w:rFonts w:ascii="Arial TUR" w:hAnsi="Arial TUR"/>
          <w:b/>
          <w:bCs/>
          <w:spacing w:val="10"/>
          <w:rtl/>
        </w:rPr>
        <w:t xml:space="preserve"> </w:t>
      </w:r>
      <w:r>
        <w:rPr>
          <w:rFonts w:ascii="Arial TUR" w:hAnsi="Arial TUR" w:hint="eastAsia"/>
          <w:b/>
          <w:bCs/>
          <w:spacing w:val="10"/>
          <w:rtl/>
        </w:rPr>
        <w:t>בית</w:t>
      </w:r>
      <w:r>
        <w:rPr>
          <w:rFonts w:ascii="Arial TUR" w:hAnsi="Arial TUR"/>
          <w:b/>
          <w:bCs/>
          <w:spacing w:val="10"/>
          <w:rtl/>
        </w:rPr>
        <w:t>-</w:t>
      </w:r>
      <w:r>
        <w:rPr>
          <w:rFonts w:ascii="Arial TUR" w:hAnsi="Arial TUR" w:hint="eastAsia"/>
          <w:b/>
          <w:bCs/>
          <w:spacing w:val="10"/>
          <w:rtl/>
        </w:rPr>
        <w:t>המשפט</w:t>
      </w:r>
      <w:r>
        <w:rPr>
          <w:rFonts w:ascii="Arial TUR" w:hAnsi="Arial TUR"/>
          <w:b/>
          <w:bCs/>
          <w:spacing w:val="10"/>
          <w:rtl/>
        </w:rPr>
        <w:t xml:space="preserve"> </w:t>
      </w:r>
      <w:r>
        <w:rPr>
          <w:rFonts w:ascii="Arial TUR" w:hAnsi="Arial TUR" w:hint="eastAsia"/>
          <w:b/>
          <w:bCs/>
          <w:spacing w:val="10"/>
          <w:rtl/>
        </w:rPr>
        <w:t>בין</w:t>
      </w:r>
      <w:r>
        <w:rPr>
          <w:rFonts w:ascii="Arial TUR" w:hAnsi="Arial TUR"/>
          <w:b/>
          <w:bCs/>
          <w:spacing w:val="10"/>
          <w:rtl/>
        </w:rPr>
        <w:t xml:space="preserve"> </w:t>
      </w:r>
      <w:r>
        <w:rPr>
          <w:rFonts w:ascii="Arial TUR" w:hAnsi="Arial TUR" w:hint="eastAsia"/>
          <w:b/>
          <w:bCs/>
          <w:spacing w:val="10"/>
          <w:rtl/>
        </w:rPr>
        <w:t>העמדות</w:t>
      </w:r>
      <w:r>
        <w:rPr>
          <w:rFonts w:ascii="Arial TUR" w:hAnsi="Arial TUR"/>
          <w:b/>
          <w:bCs/>
          <w:spacing w:val="10"/>
          <w:rtl/>
        </w:rPr>
        <w:t xml:space="preserve"> </w:t>
      </w:r>
      <w:r>
        <w:rPr>
          <w:rFonts w:ascii="Arial TUR" w:hAnsi="Arial TUR" w:hint="eastAsia"/>
          <w:b/>
          <w:bCs/>
          <w:spacing w:val="10"/>
          <w:rtl/>
        </w:rPr>
        <w:t>השונות</w:t>
      </w:r>
      <w:r>
        <w:rPr>
          <w:rFonts w:ascii="Arial TUR" w:hAnsi="Arial TUR"/>
          <w:b/>
          <w:bCs/>
          <w:spacing w:val="10"/>
          <w:rtl/>
        </w:rPr>
        <w:t xml:space="preserve"> </w:t>
      </w:r>
      <w:r>
        <w:rPr>
          <w:rFonts w:ascii="Arial TUR" w:hAnsi="Arial TUR" w:hint="eastAsia"/>
          <w:b/>
          <w:bCs/>
          <w:spacing w:val="10"/>
          <w:rtl/>
        </w:rPr>
        <w:t>בהתחשב</w:t>
      </w:r>
      <w:r>
        <w:rPr>
          <w:rFonts w:ascii="Arial TUR" w:hAnsi="Arial TUR"/>
          <w:b/>
          <w:bCs/>
          <w:spacing w:val="10"/>
          <w:rtl/>
        </w:rPr>
        <w:t xml:space="preserve"> ... </w:t>
      </w:r>
      <w:r>
        <w:rPr>
          <w:rFonts w:ascii="Arial TUR" w:hAnsi="Arial TUR" w:hint="eastAsia"/>
          <w:b/>
          <w:bCs/>
          <w:spacing w:val="10"/>
          <w:rtl/>
        </w:rPr>
        <w:t>גם</w:t>
      </w:r>
      <w:r>
        <w:rPr>
          <w:rFonts w:ascii="Arial TUR" w:hAnsi="Arial TUR"/>
          <w:b/>
          <w:bCs/>
          <w:spacing w:val="10"/>
          <w:rtl/>
        </w:rPr>
        <w:t xml:space="preserve">, </w:t>
      </w:r>
      <w:r>
        <w:rPr>
          <w:rFonts w:ascii="Arial TUR" w:hAnsi="Arial TUR" w:hint="eastAsia"/>
          <w:b/>
          <w:bCs/>
          <w:spacing w:val="10"/>
          <w:rtl/>
        </w:rPr>
        <w:t>ובעיקר</w:t>
      </w:r>
      <w:r>
        <w:rPr>
          <w:rFonts w:ascii="Arial TUR" w:hAnsi="Arial TUR"/>
          <w:b/>
          <w:bCs/>
          <w:spacing w:val="10"/>
          <w:rtl/>
        </w:rPr>
        <w:t xml:space="preserve">, </w:t>
      </w:r>
      <w:r>
        <w:rPr>
          <w:rFonts w:ascii="Arial TUR" w:hAnsi="Arial TUR" w:hint="eastAsia"/>
          <w:b/>
          <w:bCs/>
          <w:spacing w:val="10"/>
          <w:rtl/>
        </w:rPr>
        <w:t>בהתחשב</w:t>
      </w:r>
      <w:r>
        <w:rPr>
          <w:rFonts w:ascii="Arial TUR" w:hAnsi="Arial TUR"/>
          <w:b/>
          <w:bCs/>
          <w:spacing w:val="10"/>
          <w:rtl/>
        </w:rPr>
        <w:t xml:space="preserve"> </w:t>
      </w:r>
      <w:r>
        <w:rPr>
          <w:rFonts w:ascii="Arial TUR" w:hAnsi="Arial TUR" w:hint="eastAsia"/>
          <w:b/>
          <w:bCs/>
          <w:spacing w:val="10"/>
          <w:rtl/>
        </w:rPr>
        <w:t>בכוחן</w:t>
      </w:r>
      <w:r>
        <w:rPr>
          <w:rFonts w:ascii="Arial TUR" w:hAnsi="Arial TUR"/>
          <w:b/>
          <w:bCs/>
          <w:spacing w:val="10"/>
          <w:rtl/>
        </w:rPr>
        <w:t xml:space="preserve"> </w:t>
      </w:r>
      <w:r>
        <w:rPr>
          <w:rFonts w:ascii="Arial TUR" w:hAnsi="Arial TUR" w:hint="eastAsia"/>
          <w:b/>
          <w:bCs/>
          <w:spacing w:val="10"/>
          <w:rtl/>
        </w:rPr>
        <w:t>המשכנע</w:t>
      </w:r>
      <w:r>
        <w:rPr>
          <w:rFonts w:ascii="Arial TUR" w:hAnsi="Arial TUR"/>
          <w:b/>
          <w:bCs/>
          <w:spacing w:val="10"/>
          <w:rtl/>
        </w:rPr>
        <w:t xml:space="preserve"> </w:t>
      </w:r>
      <w:r>
        <w:rPr>
          <w:rFonts w:ascii="Arial TUR" w:hAnsi="Arial TUR" w:hint="eastAsia"/>
          <w:b/>
          <w:bCs/>
          <w:spacing w:val="10"/>
          <w:rtl/>
        </w:rPr>
        <w:t>של</w:t>
      </w:r>
      <w:r>
        <w:rPr>
          <w:rFonts w:ascii="Arial TUR" w:hAnsi="Arial TUR"/>
          <w:b/>
          <w:bCs/>
          <w:spacing w:val="10"/>
          <w:rtl/>
        </w:rPr>
        <w:t xml:space="preserve"> </w:t>
      </w:r>
      <w:r>
        <w:rPr>
          <w:rFonts w:ascii="Arial TUR" w:hAnsi="Arial TUR" w:hint="eastAsia"/>
          <w:b/>
          <w:bCs/>
          <w:spacing w:val="10"/>
          <w:rtl/>
        </w:rPr>
        <w:t>העמדות</w:t>
      </w:r>
      <w:r>
        <w:rPr>
          <w:rFonts w:ascii="Arial TUR" w:hAnsi="Arial TUR"/>
          <w:b/>
          <w:bCs/>
          <w:spacing w:val="10"/>
          <w:rtl/>
        </w:rPr>
        <w:t xml:space="preserve"> </w:t>
      </w:r>
      <w:r>
        <w:rPr>
          <w:rFonts w:ascii="Arial TUR" w:hAnsi="Arial TUR" w:hint="eastAsia"/>
          <w:b/>
          <w:bCs/>
          <w:spacing w:val="10"/>
          <w:rtl/>
        </w:rPr>
        <w:t>שהוצגו</w:t>
      </w:r>
      <w:r>
        <w:rPr>
          <w:rFonts w:ascii="Arial TUR" w:hAnsi="Arial TUR"/>
          <w:b/>
          <w:bCs/>
          <w:spacing w:val="10"/>
          <w:rtl/>
        </w:rPr>
        <w:t xml:space="preserve"> </w:t>
      </w:r>
      <w:r>
        <w:rPr>
          <w:rFonts w:ascii="Arial TUR" w:hAnsi="Arial TUR" w:hint="eastAsia"/>
          <w:b/>
          <w:bCs/>
          <w:spacing w:val="10"/>
          <w:rtl/>
        </w:rPr>
        <w:t>לפניו</w:t>
      </w:r>
      <w:r>
        <w:rPr>
          <w:rFonts w:ascii="Arial TUR" w:hAnsi="Arial TUR"/>
          <w:b/>
          <w:bCs/>
          <w:spacing w:val="10"/>
          <w:rtl/>
        </w:rPr>
        <w:t xml:space="preserve">, </w:t>
      </w:r>
      <w:r>
        <w:rPr>
          <w:rFonts w:ascii="Arial TUR" w:hAnsi="Arial TUR" w:hint="eastAsia"/>
          <w:b/>
          <w:bCs/>
          <w:spacing w:val="10"/>
          <w:rtl/>
        </w:rPr>
        <w:t>בהתאם</w:t>
      </w:r>
      <w:r>
        <w:rPr>
          <w:rFonts w:ascii="Arial TUR" w:hAnsi="Arial TUR"/>
          <w:b/>
          <w:bCs/>
          <w:spacing w:val="10"/>
          <w:rtl/>
        </w:rPr>
        <w:t xml:space="preserve"> </w:t>
      </w:r>
      <w:r>
        <w:rPr>
          <w:rFonts w:ascii="Arial TUR" w:hAnsi="Arial TUR" w:hint="eastAsia"/>
          <w:b/>
          <w:bCs/>
          <w:spacing w:val="10"/>
          <w:rtl/>
        </w:rPr>
        <w:t>ליתר</w:t>
      </w:r>
      <w:r>
        <w:rPr>
          <w:rFonts w:ascii="Arial TUR" w:hAnsi="Arial TUR"/>
          <w:b/>
          <w:bCs/>
          <w:spacing w:val="10"/>
          <w:rtl/>
        </w:rPr>
        <w:t xml:space="preserve"> </w:t>
      </w:r>
      <w:r>
        <w:rPr>
          <w:rFonts w:ascii="Arial TUR" w:hAnsi="Arial TUR" w:hint="eastAsia"/>
          <w:b/>
          <w:bCs/>
          <w:spacing w:val="10"/>
          <w:rtl/>
        </w:rPr>
        <w:t>הראיות</w:t>
      </w:r>
      <w:r>
        <w:rPr>
          <w:rFonts w:ascii="Arial TUR" w:hAnsi="Arial TUR"/>
          <w:b/>
          <w:bCs/>
          <w:spacing w:val="10"/>
          <w:rtl/>
        </w:rPr>
        <w:t xml:space="preserve"> </w:t>
      </w:r>
      <w:r>
        <w:rPr>
          <w:rFonts w:ascii="Arial TUR" w:hAnsi="Arial TUR" w:hint="eastAsia"/>
          <w:b/>
          <w:bCs/>
          <w:spacing w:val="10"/>
          <w:rtl/>
        </w:rPr>
        <w:t>שבתיק</w:t>
      </w:r>
      <w:r>
        <w:rPr>
          <w:rFonts w:ascii="Arial TUR" w:hAnsi="Arial TUR"/>
          <w:b/>
          <w:bCs/>
          <w:spacing w:val="10"/>
          <w:rtl/>
        </w:rPr>
        <w:t xml:space="preserve">, </w:t>
      </w:r>
      <w:r>
        <w:rPr>
          <w:rFonts w:ascii="Arial TUR" w:hAnsi="Arial TUR" w:hint="eastAsia"/>
          <w:b/>
          <w:bCs/>
          <w:spacing w:val="10"/>
          <w:rtl/>
        </w:rPr>
        <w:t>ולפי</w:t>
      </w:r>
      <w:r>
        <w:rPr>
          <w:rFonts w:ascii="Arial TUR" w:hAnsi="Arial TUR"/>
          <w:b/>
          <w:bCs/>
          <w:spacing w:val="10"/>
          <w:rtl/>
        </w:rPr>
        <w:t xml:space="preserve"> </w:t>
      </w:r>
      <w:r>
        <w:rPr>
          <w:rFonts w:ascii="Arial TUR" w:hAnsi="Arial TUR" w:hint="eastAsia"/>
          <w:b/>
          <w:bCs/>
          <w:spacing w:val="10"/>
          <w:rtl/>
        </w:rPr>
        <w:t>ניסיון</w:t>
      </w:r>
      <w:r>
        <w:rPr>
          <w:rFonts w:ascii="Arial TUR" w:hAnsi="Arial TUR"/>
          <w:b/>
          <w:bCs/>
          <w:spacing w:val="10"/>
          <w:rtl/>
        </w:rPr>
        <w:t xml:space="preserve"> </w:t>
      </w:r>
      <w:r>
        <w:rPr>
          <w:rFonts w:ascii="Arial TUR" w:hAnsi="Arial TUR" w:hint="eastAsia"/>
          <w:b/>
          <w:bCs/>
          <w:spacing w:val="10"/>
          <w:rtl/>
        </w:rPr>
        <w:t>החיים</w:t>
      </w:r>
      <w:r>
        <w:rPr>
          <w:rFonts w:ascii="Arial TUR" w:hAnsi="Arial TUR"/>
          <w:b/>
          <w:bCs/>
          <w:spacing w:val="10"/>
          <w:rtl/>
        </w:rPr>
        <w:t xml:space="preserve"> </w:t>
      </w:r>
      <w:r>
        <w:rPr>
          <w:rFonts w:ascii="Arial TUR" w:hAnsi="Arial TUR" w:hint="eastAsia"/>
          <w:b/>
          <w:bCs/>
          <w:spacing w:val="10"/>
          <w:rtl/>
        </w:rPr>
        <w:t>והשכל</w:t>
      </w:r>
      <w:r>
        <w:rPr>
          <w:rFonts w:ascii="Arial TUR" w:hAnsi="Arial TUR"/>
          <w:b/>
          <w:bCs/>
          <w:spacing w:val="10"/>
          <w:rtl/>
        </w:rPr>
        <w:t xml:space="preserve"> </w:t>
      </w:r>
      <w:r>
        <w:rPr>
          <w:rFonts w:ascii="Arial TUR" w:hAnsi="Arial TUR" w:hint="eastAsia"/>
          <w:b/>
          <w:bCs/>
          <w:spacing w:val="10"/>
          <w:rtl/>
        </w:rPr>
        <w:t>הישר</w:t>
      </w:r>
      <w:r>
        <w:rPr>
          <w:rFonts w:ascii="Arial TUR" w:hAnsi="Arial TUR"/>
          <w:b/>
          <w:bCs/>
          <w:spacing w:val="10"/>
          <w:rtl/>
        </w:rPr>
        <w:t xml:space="preserve">..." </w:t>
      </w:r>
      <w:r>
        <w:rPr>
          <w:rFonts w:ascii="Arial TUR" w:hAnsi="Arial TUR"/>
          <w:spacing w:val="10"/>
          <w:rtl/>
        </w:rPr>
        <w:t>(</w:t>
      </w:r>
      <w:r>
        <w:rPr>
          <w:rFonts w:ascii="Arial TUR" w:hAnsi="Arial TUR" w:hint="eastAsia"/>
          <w:spacing w:val="10"/>
          <w:rtl/>
        </w:rPr>
        <w:t>ראו</w:t>
      </w:r>
      <w:r>
        <w:rPr>
          <w:rFonts w:ascii="Arial TUR" w:hAnsi="Arial TUR"/>
          <w:spacing w:val="10"/>
          <w:rtl/>
        </w:rPr>
        <w:t xml:space="preserve"> </w:t>
      </w:r>
      <w:r>
        <w:rPr>
          <w:rFonts w:ascii="Arial TUR" w:hAnsi="Arial TUR" w:hint="eastAsia"/>
          <w:spacing w:val="10"/>
          <w:rtl/>
        </w:rPr>
        <w:t>בסוגיה</w:t>
      </w:r>
      <w:r>
        <w:rPr>
          <w:rFonts w:ascii="Arial TUR" w:hAnsi="Arial TUR"/>
          <w:spacing w:val="10"/>
          <w:rtl/>
        </w:rPr>
        <w:t xml:space="preserve">: </w:t>
      </w:r>
      <w:hyperlink r:id="rId120" w:history="1">
        <w:r w:rsidR="00E958A2" w:rsidRPr="00E958A2">
          <w:rPr>
            <w:rStyle w:val="Hyperlink"/>
            <w:rFonts w:ascii="Arial TUR" w:hAnsi="Arial TUR" w:cs="David"/>
            <w:spacing w:val="10"/>
            <w:rtl/>
          </w:rPr>
          <w:t>ע"פ 5656/11</w:t>
        </w:r>
      </w:hyperlink>
      <w:r>
        <w:rPr>
          <w:rFonts w:ascii="Arial" w:hAnsi="Arial"/>
          <w:rtl/>
        </w:rPr>
        <w:t xml:space="preserve"> </w:t>
      </w:r>
      <w:r>
        <w:rPr>
          <w:rFonts w:ascii="Arial" w:hAnsi="Arial"/>
          <w:b/>
          <w:bCs/>
          <w:rtl/>
        </w:rPr>
        <w:t>שולמן</w:t>
      </w:r>
      <w:r>
        <w:rPr>
          <w:rFonts w:ascii="Arial" w:hAnsi="Arial"/>
          <w:rtl/>
        </w:rPr>
        <w:t>, סע' 18 לפסה"ד).</w:t>
      </w:r>
      <w:r>
        <w:rPr>
          <w:rtl/>
        </w:rPr>
        <w:t xml:space="preserve"> ושוב – עדות המתלוננת בביהמ"ש היתה מפורטת, מהימנה, עקבית לעיקר עדויותיה במשטרה, עניינית, מסודרת, ברורה והגיונית, והמתלוננת השיבה עניינית לשאלות שנשאלה</w:t>
      </w:r>
      <w:r>
        <w:rPr>
          <w:rFonts w:hint="cs"/>
          <w:rtl/>
        </w:rPr>
        <w:t xml:space="preserve"> גם בחקירתה הנגדית</w:t>
      </w:r>
      <w:r>
        <w:rPr>
          <w:rtl/>
        </w:rPr>
        <w:t>. כאמור, גם יש ראיות מגוונות שחיזקו את גירסת</w:t>
      </w:r>
      <w:r>
        <w:rPr>
          <w:rFonts w:hint="cs"/>
          <w:rtl/>
        </w:rPr>
        <w:t xml:space="preserve"> המתלוננת. </w:t>
      </w:r>
      <w:r>
        <w:rPr>
          <w:rtl/>
        </w:rPr>
        <w:t xml:space="preserve">  </w:t>
      </w:r>
    </w:p>
    <w:p w14:paraId="118208B7" w14:textId="77777777" w:rsidR="007C277A" w:rsidRDefault="007C277A">
      <w:pPr>
        <w:pStyle w:val="ListParagraph"/>
        <w:spacing w:line="360" w:lineRule="auto"/>
        <w:ind w:left="425"/>
        <w:jc w:val="both"/>
      </w:pPr>
    </w:p>
    <w:p w14:paraId="449504E2" w14:textId="77777777" w:rsidR="007C277A" w:rsidRDefault="00D53876">
      <w:pPr>
        <w:pStyle w:val="ListParagraph"/>
        <w:numPr>
          <w:ilvl w:val="1"/>
          <w:numId w:val="9"/>
        </w:numPr>
        <w:spacing w:line="360" w:lineRule="auto"/>
        <w:ind w:left="425" w:hanging="425"/>
        <w:jc w:val="both"/>
      </w:pPr>
      <w:r>
        <w:rPr>
          <w:rtl/>
        </w:rPr>
        <w:t>ד"ר למברג כתב בחוות דעתו (</w:t>
      </w:r>
      <w:r>
        <w:rPr>
          <w:b/>
          <w:bCs/>
          <w:rtl/>
        </w:rPr>
        <w:t>נ/14</w:t>
      </w:r>
      <w:r>
        <w:rPr>
          <w:rtl/>
        </w:rPr>
        <w:t xml:space="preserve">, עמ' 6, סע' ה', פיסקה 3): </w:t>
      </w:r>
      <w:r>
        <w:rPr>
          <w:b/>
          <w:bCs/>
          <w:rtl/>
        </w:rPr>
        <w:t>"...</w:t>
      </w:r>
      <w:r>
        <w:rPr>
          <w:rtl/>
        </w:rPr>
        <w:t xml:space="preserve">נראה כי מדובר </w:t>
      </w:r>
      <w:r>
        <w:rPr>
          <w:b/>
          <w:bCs/>
          <w:rtl/>
        </w:rPr>
        <w:t>באישה שאין לה דמות אחת בחייה שהיא לא מאשימה בתוקפנות כלפיה</w:t>
      </w:r>
      <w:r>
        <w:rPr>
          <w:rtl/>
        </w:rPr>
        <w:t xml:space="preserve"> (הוריה, אחים רבים, בעלה לשעבר, גברים בעבר, מטפלים בגגון, וכו')...". </w:t>
      </w:r>
      <w:r>
        <w:rPr>
          <w:b/>
          <w:bCs/>
          <w:rtl/>
        </w:rPr>
        <w:t>ואולם</w:t>
      </w:r>
      <w:r>
        <w:rPr>
          <w:rtl/>
        </w:rPr>
        <w:t>: אינני מקבל אמירה גורפת זו. מהרשומות שהיו בפני ד"ר למברג (</w:t>
      </w:r>
      <w:r>
        <w:rPr>
          <w:rFonts w:hint="cs"/>
          <w:rtl/>
        </w:rPr>
        <w:t xml:space="preserve">כמפורט בחווה"ד </w:t>
      </w:r>
      <w:r>
        <w:rPr>
          <w:b/>
          <w:bCs/>
          <w:rtl/>
        </w:rPr>
        <w:t>נ/14</w:t>
      </w:r>
      <w:r>
        <w:rPr>
          <w:rtl/>
        </w:rPr>
        <w:t xml:space="preserve">, </w:t>
      </w:r>
      <w:r>
        <w:rPr>
          <w:rFonts w:hint="cs"/>
          <w:rtl/>
        </w:rPr>
        <w:t>ב</w:t>
      </w:r>
      <w:r>
        <w:rPr>
          <w:rtl/>
        </w:rPr>
        <w:t>ע</w:t>
      </w:r>
      <w:r>
        <w:rPr>
          <w:rFonts w:hint="cs"/>
          <w:rtl/>
        </w:rPr>
        <w:t>מ</w:t>
      </w:r>
      <w:r>
        <w:rPr>
          <w:rtl/>
        </w:rPr>
        <w:t xml:space="preserve">' 2, ס' 3), כלל </w:t>
      </w:r>
      <w:r>
        <w:rPr>
          <w:b/>
          <w:bCs/>
          <w:rtl/>
        </w:rPr>
        <w:t>לא</w:t>
      </w:r>
      <w:r>
        <w:rPr>
          <w:rtl/>
        </w:rPr>
        <w:t xml:space="preserve"> עולה שהמתלוננת האשימה את </w:t>
      </w:r>
      <w:r>
        <w:rPr>
          <w:b/>
          <w:bCs/>
          <w:rtl/>
        </w:rPr>
        <w:t>כולם בתוקפנות</w:t>
      </w:r>
      <w:r>
        <w:rPr>
          <w:rtl/>
        </w:rPr>
        <w:t xml:space="preserve"> כלפיה, ובכלל זה </w:t>
      </w:r>
      <w:r>
        <w:rPr>
          <w:rFonts w:hint="cs"/>
          <w:rtl/>
        </w:rPr>
        <w:t xml:space="preserve">כביכול את כל </w:t>
      </w:r>
      <w:r>
        <w:rPr>
          <w:rtl/>
        </w:rPr>
        <w:t xml:space="preserve">העובדות הסוציאליות שטיפלו בה... </w:t>
      </w:r>
    </w:p>
    <w:p w14:paraId="23E938FB" w14:textId="77777777" w:rsidR="007C277A" w:rsidRDefault="007C277A">
      <w:pPr>
        <w:pStyle w:val="ListParagraph"/>
        <w:spacing w:line="360" w:lineRule="auto"/>
        <w:ind w:left="425"/>
        <w:jc w:val="both"/>
      </w:pPr>
    </w:p>
    <w:p w14:paraId="453BB7B8" w14:textId="77777777" w:rsidR="007C277A" w:rsidRDefault="00D53876">
      <w:pPr>
        <w:pStyle w:val="ListParagraph"/>
        <w:numPr>
          <w:ilvl w:val="1"/>
          <w:numId w:val="9"/>
        </w:numPr>
        <w:spacing w:line="360" w:lineRule="auto"/>
        <w:ind w:left="425" w:hanging="425"/>
        <w:jc w:val="both"/>
      </w:pPr>
      <w:r>
        <w:rPr>
          <w:rtl/>
        </w:rPr>
        <w:t>ד"ר למברג כתב</w:t>
      </w:r>
      <w:r>
        <w:rPr>
          <w:b/>
          <w:bCs/>
          <w:rtl/>
        </w:rPr>
        <w:t xml:space="preserve"> </w:t>
      </w:r>
      <w:r>
        <w:rPr>
          <w:rFonts w:hint="cs"/>
          <w:b/>
          <w:bCs/>
          <w:rtl/>
        </w:rPr>
        <w:t xml:space="preserve">בחוות דעתו </w:t>
      </w:r>
      <w:r>
        <w:rPr>
          <w:rtl/>
        </w:rPr>
        <w:t xml:space="preserve">(עמ' 6, סע' ה', פיסקה 3): </w:t>
      </w:r>
      <w:r>
        <w:rPr>
          <w:b/>
          <w:bCs/>
          <w:rtl/>
        </w:rPr>
        <w:t xml:space="preserve">"אין לה דמות אחת שהיא מקיימת איתו/ה קשר קבוע </w:t>
      </w:r>
      <w:r>
        <w:rPr>
          <w:rtl/>
        </w:rPr>
        <w:t>(אמה, אחים, ילדיה, חוסר חברים, וכו')</w:t>
      </w:r>
      <w:r>
        <w:rPr>
          <w:b/>
          <w:bCs/>
          <w:rtl/>
        </w:rPr>
        <w:t>". ואולם</w:t>
      </w:r>
      <w:r>
        <w:rPr>
          <w:rtl/>
        </w:rPr>
        <w:t xml:space="preserve">: אינני מקבל אמירה גורפת זו. </w:t>
      </w:r>
      <w:r>
        <w:rPr>
          <w:b/>
          <w:bCs/>
          <w:rtl/>
        </w:rPr>
        <w:t xml:space="preserve">1. </w:t>
      </w:r>
      <w:r>
        <w:rPr>
          <w:rtl/>
        </w:rPr>
        <w:t xml:space="preserve">סתם ד"ר למברג ולא פירש מהו לדעתו "קשר קבוע" בהקשר זה. הרי זהו ביטוי יחסי לסיטואציות שונות. </w:t>
      </w:r>
      <w:r>
        <w:rPr>
          <w:b/>
          <w:bCs/>
          <w:rtl/>
        </w:rPr>
        <w:t xml:space="preserve">2. </w:t>
      </w:r>
      <w:r>
        <w:rPr>
          <w:rtl/>
        </w:rPr>
        <w:t xml:space="preserve">בפירוט שבסוגריים, רשם ד"ר למברג "וכו'". אם הכוונה הינה למשל, לאלה שטיפלו בה במחלקה לדרי רחוב בעיריה, הרי שעם חלקם, באופן יחסי, המתלוננת כן קיימה קשר יחסית קבוע (כך למשל, ראה את לוח הפגישות שבגיליון הטיפול </w:t>
      </w:r>
      <w:r>
        <w:rPr>
          <w:b/>
          <w:bCs/>
          <w:rtl/>
        </w:rPr>
        <w:t>ת/21</w:t>
      </w:r>
      <w:r>
        <w:rPr>
          <w:rtl/>
        </w:rPr>
        <w:t xml:space="preserve">). </w:t>
      </w:r>
      <w:r>
        <w:rPr>
          <w:b/>
          <w:bCs/>
          <w:rtl/>
        </w:rPr>
        <w:t>3</w:t>
      </w:r>
      <w:r>
        <w:rPr>
          <w:rtl/>
        </w:rPr>
        <w:t xml:space="preserve">. למרבה הצער, בצר לה, נאלצה המתלוננת לקיים "קשר קבוע" עם הנאשם </w:t>
      </w:r>
      <w:r>
        <w:rPr>
          <w:rFonts w:hint="cs"/>
          <w:rtl/>
        </w:rPr>
        <w:t xml:space="preserve">עצמו, </w:t>
      </w:r>
      <w:r>
        <w:rPr>
          <w:rtl/>
        </w:rPr>
        <w:t xml:space="preserve">שנתן לה קורת גג, וזאת במשך </w:t>
      </w:r>
      <w:r>
        <w:rPr>
          <w:rFonts w:hint="cs"/>
          <w:rtl/>
        </w:rPr>
        <w:t>כ</w:t>
      </w:r>
      <w:r>
        <w:rPr>
          <w:rtl/>
        </w:rPr>
        <w:t>שנה וחצי (למעט כ-3 חודשים וחצי שבהם ה</w:t>
      </w:r>
      <w:r>
        <w:rPr>
          <w:rFonts w:hint="cs"/>
          <w:rtl/>
        </w:rPr>
        <w:t xml:space="preserve">מתלוננת </w:t>
      </w:r>
      <w:r>
        <w:rPr>
          <w:rtl/>
        </w:rPr>
        <w:t>עזבה ל</w:t>
      </w:r>
      <w:r>
        <w:rPr>
          <w:rFonts w:hint="cs"/>
          <w:rtl/>
        </w:rPr>
        <w:t xml:space="preserve">בית המחסה </w:t>
      </w:r>
      <w:r>
        <w:rPr>
          <w:rtl/>
        </w:rPr>
        <w:t xml:space="preserve">"גגון" </w:t>
      </w:r>
      <w:r>
        <w:rPr>
          <w:rFonts w:hint="cs"/>
          <w:rtl/>
        </w:rPr>
        <w:t xml:space="preserve">וזאת </w:t>
      </w:r>
      <w:r>
        <w:rPr>
          <w:rtl/>
        </w:rPr>
        <w:t xml:space="preserve">עקב עבירות המין והאלימות שביצע בה הנאשם). </w:t>
      </w:r>
    </w:p>
    <w:p w14:paraId="1F03F313" w14:textId="77777777" w:rsidR="007C277A" w:rsidRDefault="007C277A">
      <w:pPr>
        <w:pStyle w:val="ListParagraph"/>
        <w:spacing w:line="360" w:lineRule="auto"/>
        <w:ind w:left="425"/>
        <w:jc w:val="both"/>
      </w:pPr>
    </w:p>
    <w:p w14:paraId="7590E296" w14:textId="77777777" w:rsidR="007C277A" w:rsidRDefault="00D53876">
      <w:pPr>
        <w:pStyle w:val="ListParagraph"/>
        <w:numPr>
          <w:ilvl w:val="1"/>
          <w:numId w:val="9"/>
        </w:numPr>
        <w:spacing w:line="360" w:lineRule="auto"/>
        <w:ind w:left="425" w:hanging="425"/>
        <w:jc w:val="both"/>
      </w:pPr>
      <w:r>
        <w:rPr>
          <w:rtl/>
        </w:rPr>
        <w:t xml:space="preserve">ד"ר למברג כתב </w:t>
      </w:r>
      <w:r>
        <w:rPr>
          <w:rFonts w:hint="cs"/>
          <w:rtl/>
        </w:rPr>
        <w:t xml:space="preserve">בחוות דעתו </w:t>
      </w:r>
      <w:r>
        <w:rPr>
          <w:rtl/>
        </w:rPr>
        <w:t>(ע</w:t>
      </w:r>
      <w:r>
        <w:rPr>
          <w:rFonts w:hint="cs"/>
          <w:rtl/>
        </w:rPr>
        <w:t>מ</w:t>
      </w:r>
      <w:r>
        <w:rPr>
          <w:rtl/>
        </w:rPr>
        <w:t>' 6, ס' ה', פיסקה 4): "היא משתמשת בדפוסי התנהגות שמתאפיינים ב"מניפולטיביות...תוקפנות מילולית,</w:t>
      </w:r>
      <w:r>
        <w:rPr>
          <w:rFonts w:hint="cs"/>
          <w:rtl/>
        </w:rPr>
        <w:t xml:space="preserve"> </w:t>
      </w:r>
      <w:r>
        <w:rPr>
          <w:rtl/>
        </w:rPr>
        <w:t>דרשנות",</w:t>
      </w:r>
      <w:r>
        <w:rPr>
          <w:rFonts w:hint="cs"/>
          <w:rtl/>
        </w:rPr>
        <w:t xml:space="preserve"> </w:t>
      </w:r>
      <w:r>
        <w:rPr>
          <w:rtl/>
        </w:rPr>
        <w:t>בולטת גישה פרנואידית...כלפי סובבים"</w:t>
      </w:r>
      <w:r>
        <w:rPr>
          <w:b/>
          <w:bCs/>
          <w:rtl/>
        </w:rPr>
        <w:t xml:space="preserve"> וכך מהתרשמות המטפלים כמעט בכל הרשומה." ואולם</w:t>
      </w:r>
      <w:r>
        <w:rPr>
          <w:rtl/>
        </w:rPr>
        <w:t xml:space="preserve">: אינני מקבל אמירה זו. מהרשומות שהיו בפני ד"ר למברג (ע' 2, סע' 3), כלל </w:t>
      </w:r>
      <w:r>
        <w:rPr>
          <w:b/>
          <w:bCs/>
          <w:rtl/>
        </w:rPr>
        <w:t>לא</w:t>
      </w:r>
      <w:r>
        <w:rPr>
          <w:rtl/>
        </w:rPr>
        <w:t xml:space="preserve"> עולה שזו היתה התרשמות המטפלים </w:t>
      </w:r>
      <w:r>
        <w:rPr>
          <w:b/>
          <w:bCs/>
          <w:rtl/>
        </w:rPr>
        <w:t>"כמעט בכל הרשומה</w:t>
      </w:r>
      <w:r>
        <w:rPr>
          <w:rtl/>
        </w:rPr>
        <w:t xml:space="preserve">", כנטען. </w:t>
      </w:r>
    </w:p>
    <w:p w14:paraId="525187A8" w14:textId="77777777" w:rsidR="007C277A" w:rsidRDefault="007C277A">
      <w:pPr>
        <w:pStyle w:val="ListParagraph"/>
        <w:spacing w:line="360" w:lineRule="auto"/>
        <w:ind w:left="425"/>
        <w:jc w:val="both"/>
        <w:rPr>
          <w:rtl/>
        </w:rPr>
      </w:pPr>
    </w:p>
    <w:p w14:paraId="1CCE18EA" w14:textId="77777777" w:rsidR="007C277A" w:rsidRDefault="00D53876">
      <w:pPr>
        <w:spacing w:line="360" w:lineRule="auto"/>
        <w:ind w:left="425"/>
        <w:jc w:val="both"/>
        <w:rPr>
          <w:rtl/>
        </w:rPr>
      </w:pPr>
      <w:r>
        <w:rPr>
          <w:rtl/>
        </w:rPr>
        <w:t xml:space="preserve">לאור כל האמור לעיל, אני </w:t>
      </w:r>
      <w:r>
        <w:rPr>
          <w:b/>
          <w:bCs/>
          <w:rtl/>
        </w:rPr>
        <w:t>דוחה</w:t>
      </w:r>
      <w:r>
        <w:rPr>
          <w:rtl/>
        </w:rPr>
        <w:t xml:space="preserve"> את חוות דעתו של ד"ר למברג </w:t>
      </w:r>
      <w:r>
        <w:rPr>
          <w:b/>
          <w:bCs/>
          <w:rtl/>
        </w:rPr>
        <w:t xml:space="preserve">- נ/14, ולא </w:t>
      </w:r>
      <w:r>
        <w:rPr>
          <w:rtl/>
        </w:rPr>
        <w:t xml:space="preserve">נותן לה משקל. בנוסף, כפי שעולה מהאמור לעיל, חוות דעתו של ד"ר למברג לא תומכת בגירסת הנאשם. גם לא </w:t>
      </w:r>
      <w:r>
        <w:rPr>
          <w:rFonts w:hint="cs"/>
          <w:rtl/>
        </w:rPr>
        <w:t xml:space="preserve">מצאתי, גם לא בחווה"ד </w:t>
      </w:r>
      <w:r>
        <w:rPr>
          <w:rFonts w:hint="cs"/>
          <w:b/>
          <w:bCs/>
          <w:rtl/>
        </w:rPr>
        <w:t>נ/14</w:t>
      </w:r>
      <w:r>
        <w:rPr>
          <w:rFonts w:hint="cs"/>
          <w:rtl/>
        </w:rPr>
        <w:t xml:space="preserve">, </w:t>
      </w:r>
      <w:r>
        <w:rPr>
          <w:rtl/>
        </w:rPr>
        <w:t>עילה או הצדקה לגרוע ממשקל עדותה העניינית והמהימנה של המתלוננת</w:t>
      </w:r>
      <w:r>
        <w:rPr>
          <w:rFonts w:hint="cs"/>
          <w:rtl/>
        </w:rPr>
        <w:t xml:space="preserve"> ומגירסתה</w:t>
      </w:r>
      <w:r>
        <w:rPr>
          <w:rtl/>
        </w:rPr>
        <w:t xml:space="preserve">. </w:t>
      </w:r>
    </w:p>
    <w:p w14:paraId="299E9D87" w14:textId="77777777" w:rsidR="007C277A" w:rsidRDefault="007C277A">
      <w:pPr>
        <w:spacing w:line="360" w:lineRule="auto"/>
        <w:ind w:left="425"/>
        <w:jc w:val="both"/>
        <w:rPr>
          <w:rtl/>
        </w:rPr>
      </w:pPr>
    </w:p>
    <w:p w14:paraId="450E19B0" w14:textId="77777777" w:rsidR="007C277A" w:rsidRDefault="00D53876">
      <w:pPr>
        <w:pStyle w:val="ListParagraph"/>
        <w:numPr>
          <w:ilvl w:val="0"/>
          <w:numId w:val="9"/>
        </w:numPr>
        <w:spacing w:line="360" w:lineRule="auto"/>
        <w:ind w:left="0" w:hanging="567"/>
        <w:jc w:val="both"/>
        <w:rPr>
          <w:sz w:val="26"/>
          <w:szCs w:val="26"/>
        </w:rPr>
      </w:pPr>
      <w:r>
        <w:rPr>
          <w:b/>
          <w:bCs/>
          <w:sz w:val="26"/>
          <w:szCs w:val="26"/>
          <w:u w:val="single"/>
          <w:rtl/>
        </w:rPr>
        <w:t>סוף דבר</w:t>
      </w:r>
      <w:r>
        <w:rPr>
          <w:sz w:val="26"/>
          <w:szCs w:val="26"/>
          <w:rtl/>
        </w:rPr>
        <w:t>:</w:t>
      </w:r>
    </w:p>
    <w:p w14:paraId="48FC4004" w14:textId="77777777" w:rsidR="007C277A" w:rsidRDefault="00D53876">
      <w:pPr>
        <w:spacing w:line="360" w:lineRule="auto"/>
        <w:jc w:val="both"/>
        <w:rPr>
          <w:rtl/>
        </w:rPr>
      </w:pPr>
      <w:r>
        <w:rPr>
          <w:rtl/>
        </w:rPr>
        <w:t xml:space="preserve">לפי הראיות ולאור </w:t>
      </w:r>
      <w:r>
        <w:rPr>
          <w:rFonts w:hint="cs"/>
          <w:rtl/>
        </w:rPr>
        <w:t xml:space="preserve">כל </w:t>
      </w:r>
      <w:r>
        <w:rPr>
          <w:rtl/>
        </w:rPr>
        <w:t xml:space="preserve">האמור לעיל, אני קובע </w:t>
      </w:r>
      <w:r>
        <w:rPr>
          <w:rFonts w:hint="cs"/>
          <w:rtl/>
        </w:rPr>
        <w:t xml:space="preserve">איפוא </w:t>
      </w:r>
      <w:r>
        <w:rPr>
          <w:rtl/>
        </w:rPr>
        <w:t xml:space="preserve">שהוכח מעבר לספק סביר </w:t>
      </w:r>
      <w:r>
        <w:rPr>
          <w:b/>
          <w:bCs/>
          <w:rtl/>
        </w:rPr>
        <w:t>שהנאשם ביצע את העבירות המפורטות להלן, שהוא אשם בביצוען, ואני מציע לחבריי במותב להרשיעו בהן</w:t>
      </w:r>
      <w:r>
        <w:rPr>
          <w:rFonts w:hint="cs"/>
          <w:b/>
          <w:bCs/>
          <w:rtl/>
        </w:rPr>
        <w:t>,</w:t>
      </w:r>
      <w:r>
        <w:rPr>
          <w:b/>
          <w:bCs/>
          <w:rtl/>
        </w:rPr>
        <w:t xml:space="preserve"> ואלו הן העבירות:</w:t>
      </w:r>
      <w:r>
        <w:rPr>
          <w:rtl/>
        </w:rPr>
        <w:t xml:space="preserve"> </w:t>
      </w:r>
    </w:p>
    <w:p w14:paraId="1030B372" w14:textId="77777777" w:rsidR="007C277A" w:rsidRDefault="00D53876">
      <w:pPr>
        <w:spacing w:line="360" w:lineRule="auto"/>
        <w:jc w:val="both"/>
        <w:rPr>
          <w:rtl/>
        </w:rPr>
      </w:pPr>
      <w:r>
        <w:rPr>
          <w:b/>
          <w:bCs/>
          <w:rtl/>
        </w:rPr>
        <w:t>אישום ראשון: תקיפת בת זוג (ריבוי מקרים)</w:t>
      </w:r>
      <w:r>
        <w:rPr>
          <w:rtl/>
        </w:rPr>
        <w:t xml:space="preserve"> שביצע הנאשם, לפי </w:t>
      </w:r>
      <w:hyperlink r:id="rId121" w:history="1">
        <w:r w:rsidR="00E05E20" w:rsidRPr="00E05E20">
          <w:rPr>
            <w:rFonts w:hint="eastAsia"/>
            <w:color w:val="0000FF"/>
            <w:u w:val="single"/>
            <w:rtl/>
          </w:rPr>
          <w:t>סעיף</w:t>
        </w:r>
        <w:r w:rsidR="00E05E20" w:rsidRPr="00E05E20">
          <w:rPr>
            <w:color w:val="0000FF"/>
            <w:u w:val="single"/>
            <w:rtl/>
          </w:rPr>
          <w:t xml:space="preserve"> 379</w:t>
        </w:r>
      </w:hyperlink>
      <w:r>
        <w:rPr>
          <w:rtl/>
        </w:rPr>
        <w:t xml:space="preserve"> ל</w:t>
      </w:r>
      <w:hyperlink r:id="rId122" w:history="1">
        <w:r w:rsidR="00E958A2" w:rsidRPr="00E958A2">
          <w:rPr>
            <w:rStyle w:val="Hyperlink"/>
            <w:rFonts w:cs="David" w:hint="eastAsia"/>
            <w:rtl/>
          </w:rPr>
          <w:t>חוק</w:t>
        </w:r>
        <w:r w:rsidR="00E958A2" w:rsidRPr="00E958A2">
          <w:rPr>
            <w:rStyle w:val="Hyperlink"/>
            <w:rFonts w:cs="David"/>
            <w:rtl/>
          </w:rPr>
          <w:t xml:space="preserve"> </w:t>
        </w:r>
        <w:r w:rsidR="00E958A2" w:rsidRPr="00E958A2">
          <w:rPr>
            <w:rStyle w:val="Hyperlink"/>
            <w:rFonts w:cs="David" w:hint="eastAsia"/>
            <w:rtl/>
          </w:rPr>
          <w:t>העונשין</w:t>
        </w:r>
      </w:hyperlink>
      <w:r>
        <w:rPr>
          <w:rtl/>
        </w:rPr>
        <w:t xml:space="preserve">, תשל"ז– 1977 (להלן-החוק) בנסיבות </w:t>
      </w:r>
      <w:hyperlink r:id="rId123" w:history="1">
        <w:r w:rsidR="00E05E20" w:rsidRPr="00E05E20">
          <w:rPr>
            <w:rFonts w:hint="eastAsia"/>
            <w:color w:val="0000FF"/>
            <w:u w:val="single"/>
            <w:rtl/>
          </w:rPr>
          <w:t>סעיף</w:t>
        </w:r>
        <w:r w:rsidR="00E05E20" w:rsidRPr="00E05E20">
          <w:rPr>
            <w:color w:val="0000FF"/>
            <w:u w:val="single"/>
            <w:rtl/>
          </w:rPr>
          <w:t xml:space="preserve"> 382(</w:t>
        </w:r>
        <w:r w:rsidR="00E05E20" w:rsidRPr="00E05E20">
          <w:rPr>
            <w:rFonts w:hint="eastAsia"/>
            <w:color w:val="0000FF"/>
            <w:u w:val="single"/>
            <w:rtl/>
          </w:rPr>
          <w:t>ב</w:t>
        </w:r>
        <w:r w:rsidR="00E05E20" w:rsidRPr="00E05E20">
          <w:rPr>
            <w:color w:val="0000FF"/>
            <w:u w:val="single"/>
            <w:rtl/>
          </w:rPr>
          <w:t>)(1)</w:t>
        </w:r>
      </w:hyperlink>
      <w:r>
        <w:rPr>
          <w:rtl/>
        </w:rPr>
        <w:t xml:space="preserve"> לחוק; </w:t>
      </w:r>
      <w:r>
        <w:rPr>
          <w:b/>
          <w:bCs/>
          <w:rtl/>
        </w:rPr>
        <w:t>אינוס (ריבוי מקרים)</w:t>
      </w:r>
      <w:r>
        <w:rPr>
          <w:rtl/>
        </w:rPr>
        <w:t xml:space="preserve">, לפי </w:t>
      </w:r>
      <w:hyperlink r:id="rId124" w:history="1">
        <w:r w:rsidR="00E05E20" w:rsidRPr="00E05E20">
          <w:rPr>
            <w:rFonts w:hint="eastAsia"/>
            <w:color w:val="0000FF"/>
            <w:u w:val="single"/>
            <w:rtl/>
          </w:rPr>
          <w:t>סע</w:t>
        </w:r>
        <w:r w:rsidR="00E05E20" w:rsidRPr="00E05E20">
          <w:rPr>
            <w:color w:val="0000FF"/>
            <w:u w:val="single"/>
            <w:rtl/>
          </w:rPr>
          <w:t>' 345(</w:t>
        </w:r>
        <w:r w:rsidR="00E05E20" w:rsidRPr="00E05E20">
          <w:rPr>
            <w:rFonts w:hint="eastAsia"/>
            <w:color w:val="0000FF"/>
            <w:u w:val="single"/>
            <w:rtl/>
          </w:rPr>
          <w:t>א</w:t>
        </w:r>
        <w:r w:rsidR="00E05E20" w:rsidRPr="00E05E20">
          <w:rPr>
            <w:color w:val="0000FF"/>
            <w:u w:val="single"/>
            <w:rtl/>
          </w:rPr>
          <w:t>)(1)</w:t>
        </w:r>
      </w:hyperlink>
      <w:r>
        <w:rPr>
          <w:rtl/>
        </w:rPr>
        <w:t xml:space="preserve"> לחוק; </w:t>
      </w:r>
      <w:r>
        <w:rPr>
          <w:b/>
          <w:bCs/>
          <w:rtl/>
        </w:rPr>
        <w:t>מעשה סדום בנסיבות אינוס (מספר מקרים)</w:t>
      </w:r>
      <w:r>
        <w:rPr>
          <w:rtl/>
        </w:rPr>
        <w:t xml:space="preserve">, לפי </w:t>
      </w:r>
      <w:hyperlink r:id="rId125" w:history="1">
        <w:r w:rsidR="00E05E20" w:rsidRPr="00E05E20">
          <w:rPr>
            <w:rFonts w:hint="eastAsia"/>
            <w:color w:val="0000FF"/>
            <w:u w:val="single"/>
            <w:rtl/>
          </w:rPr>
          <w:t>ס</w:t>
        </w:r>
        <w:r w:rsidR="00E05E20" w:rsidRPr="00E05E20">
          <w:rPr>
            <w:color w:val="0000FF"/>
            <w:u w:val="single"/>
            <w:rtl/>
          </w:rPr>
          <w:t>' 347(</w:t>
        </w:r>
        <w:r w:rsidR="00E05E20" w:rsidRPr="00E05E20">
          <w:rPr>
            <w:rFonts w:hint="eastAsia"/>
            <w:color w:val="0000FF"/>
            <w:u w:val="single"/>
            <w:rtl/>
          </w:rPr>
          <w:t>ב</w:t>
        </w:r>
        <w:r w:rsidR="00E05E20" w:rsidRPr="00E05E20">
          <w:rPr>
            <w:color w:val="0000FF"/>
            <w:u w:val="single"/>
            <w:rtl/>
          </w:rPr>
          <w:t>)</w:t>
        </w:r>
      </w:hyperlink>
      <w:r>
        <w:rPr>
          <w:rtl/>
        </w:rPr>
        <w:t xml:space="preserve"> לחוק; </w:t>
      </w:r>
      <w:r>
        <w:rPr>
          <w:b/>
          <w:bCs/>
          <w:rtl/>
        </w:rPr>
        <w:t>מעשה מגונה בפומבי (ריבוי מקרים)</w:t>
      </w:r>
      <w:r>
        <w:rPr>
          <w:rtl/>
        </w:rPr>
        <w:t xml:space="preserve">, לפי </w:t>
      </w:r>
      <w:hyperlink r:id="rId126" w:history="1">
        <w:r w:rsidR="00E05E20" w:rsidRPr="00E05E20">
          <w:rPr>
            <w:rFonts w:hint="eastAsia"/>
            <w:color w:val="0000FF"/>
            <w:u w:val="single"/>
            <w:rtl/>
          </w:rPr>
          <w:t>סע</w:t>
        </w:r>
        <w:r w:rsidR="00E05E20" w:rsidRPr="00E05E20">
          <w:rPr>
            <w:color w:val="0000FF"/>
            <w:u w:val="single"/>
            <w:rtl/>
          </w:rPr>
          <w:t>' 349(</w:t>
        </w:r>
        <w:r w:rsidR="00E05E20" w:rsidRPr="00E05E20">
          <w:rPr>
            <w:rFonts w:hint="eastAsia"/>
            <w:color w:val="0000FF"/>
            <w:u w:val="single"/>
            <w:rtl/>
          </w:rPr>
          <w:t>א</w:t>
        </w:r>
        <w:r w:rsidR="00E05E20" w:rsidRPr="00E05E20">
          <w:rPr>
            <w:color w:val="0000FF"/>
            <w:u w:val="single"/>
            <w:rtl/>
          </w:rPr>
          <w:t>)</w:t>
        </w:r>
      </w:hyperlink>
      <w:r>
        <w:rPr>
          <w:rtl/>
        </w:rPr>
        <w:t xml:space="preserve"> לחוק; </w:t>
      </w:r>
      <w:r>
        <w:rPr>
          <w:b/>
          <w:bCs/>
          <w:rtl/>
        </w:rPr>
        <w:t>איומים</w:t>
      </w:r>
      <w:r>
        <w:rPr>
          <w:rtl/>
        </w:rPr>
        <w:t xml:space="preserve"> </w:t>
      </w:r>
      <w:r>
        <w:rPr>
          <w:b/>
          <w:bCs/>
          <w:rtl/>
        </w:rPr>
        <w:t>(ריבוי מקרים)</w:t>
      </w:r>
      <w:r>
        <w:rPr>
          <w:rtl/>
        </w:rPr>
        <w:t xml:space="preserve">, לפי </w:t>
      </w:r>
      <w:hyperlink r:id="rId127" w:history="1">
        <w:r w:rsidR="00E05E20" w:rsidRPr="00E05E20">
          <w:rPr>
            <w:rFonts w:hint="eastAsia"/>
            <w:color w:val="0000FF"/>
            <w:u w:val="single"/>
            <w:rtl/>
          </w:rPr>
          <w:t>סע</w:t>
        </w:r>
        <w:r w:rsidR="00E05E20" w:rsidRPr="00E05E20">
          <w:rPr>
            <w:color w:val="0000FF"/>
            <w:u w:val="single"/>
            <w:rtl/>
          </w:rPr>
          <w:t>' 192</w:t>
        </w:r>
      </w:hyperlink>
      <w:r>
        <w:rPr>
          <w:rtl/>
        </w:rPr>
        <w:t xml:space="preserve"> לחוק.</w:t>
      </w:r>
    </w:p>
    <w:p w14:paraId="3760D5A9" w14:textId="77777777" w:rsidR="007C277A" w:rsidRDefault="00D53876">
      <w:pPr>
        <w:spacing w:line="360" w:lineRule="auto"/>
        <w:jc w:val="both"/>
        <w:rPr>
          <w:rtl/>
        </w:rPr>
      </w:pPr>
      <w:r>
        <w:rPr>
          <w:b/>
          <w:bCs/>
          <w:rtl/>
        </w:rPr>
        <w:t>אישום שני</w:t>
      </w:r>
      <w:r>
        <w:rPr>
          <w:rtl/>
        </w:rPr>
        <w:t xml:space="preserve">: </w:t>
      </w:r>
      <w:r>
        <w:rPr>
          <w:b/>
          <w:bCs/>
          <w:rtl/>
        </w:rPr>
        <w:t>ניסיון אינוס</w:t>
      </w:r>
      <w:r>
        <w:rPr>
          <w:rtl/>
        </w:rPr>
        <w:t xml:space="preserve">, לפי </w:t>
      </w:r>
      <w:hyperlink r:id="rId128" w:history="1">
        <w:r w:rsidR="00E05E20" w:rsidRPr="00E05E20">
          <w:rPr>
            <w:rFonts w:hint="eastAsia"/>
            <w:color w:val="0000FF"/>
            <w:u w:val="single"/>
            <w:rtl/>
          </w:rPr>
          <w:t>סע</w:t>
        </w:r>
        <w:r w:rsidR="00E05E20" w:rsidRPr="00E05E20">
          <w:rPr>
            <w:color w:val="0000FF"/>
            <w:u w:val="single"/>
            <w:rtl/>
          </w:rPr>
          <w:t>' 345(</w:t>
        </w:r>
        <w:r w:rsidR="00E05E20" w:rsidRPr="00E05E20">
          <w:rPr>
            <w:rFonts w:hint="eastAsia"/>
            <w:color w:val="0000FF"/>
            <w:u w:val="single"/>
            <w:rtl/>
          </w:rPr>
          <w:t>א</w:t>
        </w:r>
        <w:r w:rsidR="00E05E20" w:rsidRPr="00E05E20">
          <w:rPr>
            <w:color w:val="0000FF"/>
            <w:u w:val="single"/>
            <w:rtl/>
          </w:rPr>
          <w:t>)(1)</w:t>
        </w:r>
      </w:hyperlink>
      <w:r>
        <w:rPr>
          <w:rtl/>
        </w:rPr>
        <w:t xml:space="preserve"> לחוק יחד עם </w:t>
      </w:r>
      <w:hyperlink r:id="rId129" w:history="1">
        <w:r w:rsidR="00E05E20" w:rsidRPr="00E05E20">
          <w:rPr>
            <w:rFonts w:hint="eastAsia"/>
            <w:color w:val="0000FF"/>
            <w:u w:val="single"/>
            <w:rtl/>
          </w:rPr>
          <w:t>סע</w:t>
        </w:r>
        <w:r w:rsidR="00E05E20" w:rsidRPr="00E05E20">
          <w:rPr>
            <w:color w:val="0000FF"/>
            <w:u w:val="single"/>
            <w:rtl/>
          </w:rPr>
          <w:t>' 25</w:t>
        </w:r>
      </w:hyperlink>
      <w:r>
        <w:rPr>
          <w:rtl/>
        </w:rPr>
        <w:t xml:space="preserve"> לחוק; </w:t>
      </w:r>
      <w:r>
        <w:rPr>
          <w:b/>
          <w:bCs/>
          <w:rtl/>
        </w:rPr>
        <w:t>תקיפה הגורמת חבלה ממשית בנסיבות מחמירות</w:t>
      </w:r>
      <w:r>
        <w:rPr>
          <w:rtl/>
        </w:rPr>
        <w:t xml:space="preserve">, לפי </w:t>
      </w:r>
      <w:hyperlink r:id="rId130" w:history="1">
        <w:r w:rsidR="00E05E20" w:rsidRPr="00E05E20">
          <w:rPr>
            <w:rFonts w:hint="eastAsia"/>
            <w:color w:val="0000FF"/>
            <w:u w:val="single"/>
            <w:rtl/>
          </w:rPr>
          <w:t>סע</w:t>
        </w:r>
        <w:r w:rsidR="00E05E20" w:rsidRPr="00E05E20">
          <w:rPr>
            <w:color w:val="0000FF"/>
            <w:u w:val="single"/>
            <w:rtl/>
          </w:rPr>
          <w:t>' 380</w:t>
        </w:r>
      </w:hyperlink>
      <w:r w:rsidR="00E05E20">
        <w:rPr>
          <w:rtl/>
        </w:rPr>
        <w:t xml:space="preserve"> לחוק יחד עם סעיף </w:t>
      </w:r>
      <w:hyperlink r:id="rId131" w:history="1">
        <w:r w:rsidR="00E05E20" w:rsidRPr="00E05E20">
          <w:rPr>
            <w:color w:val="0000FF"/>
            <w:u w:val="single"/>
            <w:rtl/>
          </w:rPr>
          <w:t>382(</w:t>
        </w:r>
        <w:r w:rsidR="00E05E20" w:rsidRPr="00E05E20">
          <w:rPr>
            <w:rFonts w:hint="eastAsia"/>
            <w:color w:val="0000FF"/>
            <w:u w:val="single"/>
            <w:rtl/>
          </w:rPr>
          <w:t>ג</w:t>
        </w:r>
        <w:r w:rsidR="00E05E20" w:rsidRPr="00E05E20">
          <w:rPr>
            <w:color w:val="0000FF"/>
            <w:u w:val="single"/>
            <w:rtl/>
          </w:rPr>
          <w:t>)</w:t>
        </w:r>
      </w:hyperlink>
      <w:r>
        <w:rPr>
          <w:rtl/>
        </w:rPr>
        <w:t xml:space="preserve"> לחוק.</w:t>
      </w:r>
    </w:p>
    <w:p w14:paraId="18F1858B" w14:textId="77777777" w:rsidR="007C277A" w:rsidRDefault="00D53876">
      <w:pPr>
        <w:spacing w:line="360" w:lineRule="auto"/>
        <w:jc w:val="both"/>
        <w:rPr>
          <w:b/>
          <w:bCs/>
          <w:rtl/>
        </w:rPr>
      </w:pPr>
      <w:r>
        <w:rPr>
          <w:b/>
          <w:bCs/>
          <w:rtl/>
        </w:rPr>
        <w:t>אישום שלישי</w:t>
      </w:r>
      <w:r>
        <w:rPr>
          <w:rtl/>
        </w:rPr>
        <w:t xml:space="preserve">: </w:t>
      </w:r>
      <w:r>
        <w:rPr>
          <w:b/>
          <w:bCs/>
          <w:rtl/>
        </w:rPr>
        <w:t>חבלה חמורה בנסיבות מחמירות</w:t>
      </w:r>
      <w:r>
        <w:rPr>
          <w:rtl/>
        </w:rPr>
        <w:t xml:space="preserve">, לפי </w:t>
      </w:r>
      <w:hyperlink r:id="rId132" w:history="1">
        <w:r w:rsidR="00E05E20" w:rsidRPr="00E05E20">
          <w:rPr>
            <w:rFonts w:hint="eastAsia"/>
            <w:color w:val="0000FF"/>
            <w:u w:val="single"/>
            <w:rtl/>
          </w:rPr>
          <w:t>סע</w:t>
        </w:r>
        <w:r w:rsidR="00E05E20" w:rsidRPr="00E05E20">
          <w:rPr>
            <w:color w:val="0000FF"/>
            <w:u w:val="single"/>
            <w:rtl/>
          </w:rPr>
          <w:t>' 333</w:t>
        </w:r>
      </w:hyperlink>
      <w:r>
        <w:rPr>
          <w:rtl/>
        </w:rPr>
        <w:t xml:space="preserve"> לחוק יחד עם </w:t>
      </w:r>
      <w:hyperlink r:id="rId133" w:history="1">
        <w:r w:rsidR="00021EC0" w:rsidRPr="00021EC0">
          <w:rPr>
            <w:rFonts w:hint="eastAsia"/>
            <w:color w:val="0000FF"/>
            <w:u w:val="single"/>
            <w:rtl/>
          </w:rPr>
          <w:t>סע</w:t>
        </w:r>
        <w:r w:rsidR="00021EC0" w:rsidRPr="00021EC0">
          <w:rPr>
            <w:color w:val="0000FF"/>
            <w:u w:val="single"/>
            <w:rtl/>
          </w:rPr>
          <w:t>' 335(</w:t>
        </w:r>
        <w:r w:rsidR="00021EC0" w:rsidRPr="00021EC0">
          <w:rPr>
            <w:rFonts w:hint="eastAsia"/>
            <w:color w:val="0000FF"/>
            <w:u w:val="single"/>
            <w:rtl/>
          </w:rPr>
          <w:t>א</w:t>
        </w:r>
        <w:r w:rsidR="00021EC0" w:rsidRPr="00021EC0">
          <w:rPr>
            <w:color w:val="0000FF"/>
            <w:u w:val="single"/>
            <w:rtl/>
          </w:rPr>
          <w:t>1)</w:t>
        </w:r>
      </w:hyperlink>
      <w:r>
        <w:rPr>
          <w:rtl/>
        </w:rPr>
        <w:t xml:space="preserve"> לחוק. </w:t>
      </w:r>
    </w:p>
    <w:p w14:paraId="049CF479" w14:textId="77777777" w:rsidR="007C277A" w:rsidRDefault="00D53876">
      <w:pPr>
        <w:spacing w:line="360" w:lineRule="auto"/>
        <w:jc w:val="both"/>
        <w:rPr>
          <w:b/>
          <w:bCs/>
          <w:rtl/>
        </w:rPr>
      </w:pPr>
      <w:r>
        <w:rPr>
          <w:b/>
          <w:bCs/>
          <w:rtl/>
        </w:rPr>
        <w:t>אישום רביעי: תקיפה הגורמת חבלה ממשית בנסיבות מחמירות</w:t>
      </w:r>
      <w:r>
        <w:rPr>
          <w:rtl/>
        </w:rPr>
        <w:t xml:space="preserve">,לפי </w:t>
      </w:r>
      <w:hyperlink r:id="rId134" w:history="1">
        <w:r w:rsidR="00021EC0" w:rsidRPr="00021EC0">
          <w:rPr>
            <w:rFonts w:hint="eastAsia"/>
            <w:color w:val="0000FF"/>
            <w:u w:val="single"/>
            <w:rtl/>
          </w:rPr>
          <w:t>ס</w:t>
        </w:r>
        <w:r w:rsidR="00021EC0" w:rsidRPr="00021EC0">
          <w:rPr>
            <w:color w:val="0000FF"/>
            <w:u w:val="single"/>
            <w:rtl/>
          </w:rPr>
          <w:t>' 380</w:t>
        </w:r>
      </w:hyperlink>
      <w:r>
        <w:rPr>
          <w:rtl/>
        </w:rPr>
        <w:t xml:space="preserve"> לחוק יחד עם </w:t>
      </w:r>
      <w:hyperlink r:id="rId135" w:history="1">
        <w:r w:rsidR="00021EC0" w:rsidRPr="00021EC0">
          <w:rPr>
            <w:rFonts w:hint="eastAsia"/>
            <w:color w:val="0000FF"/>
            <w:u w:val="single"/>
            <w:rtl/>
          </w:rPr>
          <w:t>ס</w:t>
        </w:r>
        <w:r w:rsidR="00021EC0" w:rsidRPr="00021EC0">
          <w:rPr>
            <w:color w:val="0000FF"/>
            <w:u w:val="single"/>
            <w:rtl/>
          </w:rPr>
          <w:t>' 382(</w:t>
        </w:r>
        <w:r w:rsidR="00021EC0" w:rsidRPr="00021EC0">
          <w:rPr>
            <w:rFonts w:hint="eastAsia"/>
            <w:color w:val="0000FF"/>
            <w:u w:val="single"/>
            <w:rtl/>
          </w:rPr>
          <w:t>ג</w:t>
        </w:r>
        <w:r w:rsidR="00021EC0" w:rsidRPr="00021EC0">
          <w:rPr>
            <w:color w:val="0000FF"/>
            <w:u w:val="single"/>
            <w:rtl/>
          </w:rPr>
          <w:t>)</w:t>
        </w:r>
      </w:hyperlink>
      <w:r>
        <w:rPr>
          <w:rtl/>
        </w:rPr>
        <w:t xml:space="preserve"> לחוק</w:t>
      </w:r>
      <w:r>
        <w:rPr>
          <w:b/>
          <w:bCs/>
          <w:rtl/>
        </w:rPr>
        <w:t xml:space="preserve">. </w:t>
      </w:r>
    </w:p>
    <w:p w14:paraId="145B8AAB" w14:textId="77777777" w:rsidR="007C277A" w:rsidRDefault="00D53876">
      <w:pPr>
        <w:spacing w:line="360" w:lineRule="auto"/>
        <w:jc w:val="both"/>
        <w:rPr>
          <w:rtl/>
        </w:rPr>
      </w:pPr>
      <w:r>
        <w:rPr>
          <w:rtl/>
        </w:rPr>
        <w:t xml:space="preserve">כאמור, אני מציע לחבריי במותב לזכות את הנאשם מהעבירה של איומים נשוא אישום שני. </w:t>
      </w:r>
    </w:p>
    <w:p w14:paraId="16E38B41" w14:textId="77777777" w:rsidR="007C277A" w:rsidRDefault="00D53876">
      <w:pPr>
        <w:bidi w:val="0"/>
      </w:pPr>
      <w:r>
        <w:rPr>
          <w:b/>
          <w:bCs/>
          <w:rtl/>
        </w:rPr>
        <w:tab/>
      </w:r>
      <w:r>
        <w:rPr>
          <w:b/>
          <w:bCs/>
          <w:rtl/>
        </w:rPr>
        <w:tab/>
      </w:r>
      <w:r>
        <w:rPr>
          <w:b/>
          <w:bCs/>
          <w:rtl/>
        </w:rPr>
        <w:tab/>
      </w:r>
      <w:r>
        <w:rPr>
          <w:b/>
          <w:bCs/>
          <w:rtl/>
        </w:rPr>
        <w:tab/>
      </w:r>
      <w:r>
        <w:rPr>
          <w:b/>
          <w:bCs/>
          <w:rtl/>
        </w:rPr>
        <w:tab/>
      </w:r>
      <w:r>
        <w:rPr>
          <w:b/>
          <w:bCs/>
          <w:rtl/>
        </w:rPr>
        <w:tab/>
      </w:r>
    </w:p>
    <w:tbl>
      <w:tblPr>
        <w:bidiVisual/>
        <w:tblW w:w="0" w:type="auto"/>
        <w:jc w:val="right"/>
        <w:tblLook w:val="01E0" w:firstRow="1" w:lastRow="1" w:firstColumn="1" w:lastColumn="1" w:noHBand="0" w:noVBand="0"/>
      </w:tblPr>
      <w:tblGrid>
        <w:gridCol w:w="2298"/>
      </w:tblGrid>
      <w:tr w:rsidR="007C277A" w14:paraId="73E26167" w14:textId="77777777">
        <w:trPr>
          <w:trHeight w:val="1118"/>
          <w:jc w:val="right"/>
        </w:trPr>
        <w:tc>
          <w:tcPr>
            <w:tcW w:w="2298" w:type="dxa"/>
            <w:tcBorders>
              <w:top w:val="nil"/>
              <w:left w:val="nil"/>
              <w:bottom w:val="single" w:sz="4" w:space="0" w:color="auto"/>
              <w:right w:val="nil"/>
            </w:tcBorders>
            <w:vAlign w:val="center"/>
          </w:tcPr>
          <w:p w14:paraId="3261FAE1" w14:textId="77777777" w:rsidR="007C277A" w:rsidRDefault="007C277A">
            <w:pPr>
              <w:jc w:val="center"/>
              <w:rPr>
                <w:rFonts w:ascii="Courier New" w:hAnsi="Courier New"/>
                <w:b/>
                <w:bCs/>
              </w:rPr>
            </w:pPr>
          </w:p>
        </w:tc>
      </w:tr>
      <w:tr w:rsidR="007C277A" w14:paraId="1ABE977C" w14:textId="77777777">
        <w:trPr>
          <w:trHeight w:val="384"/>
          <w:jc w:val="right"/>
        </w:trPr>
        <w:tc>
          <w:tcPr>
            <w:tcW w:w="2298" w:type="dxa"/>
            <w:tcBorders>
              <w:top w:val="single" w:sz="4" w:space="0" w:color="auto"/>
              <w:left w:val="nil"/>
              <w:bottom w:val="nil"/>
              <w:right w:val="nil"/>
            </w:tcBorders>
            <w:vAlign w:val="bottom"/>
          </w:tcPr>
          <w:p w14:paraId="4EBF9A30" w14:textId="77777777" w:rsidR="007C277A" w:rsidRDefault="00D53876">
            <w:pPr>
              <w:jc w:val="center"/>
              <w:rPr>
                <w:b/>
                <w:bCs/>
                <w:rtl/>
              </w:rPr>
            </w:pPr>
            <w:r>
              <w:rPr>
                <w:rFonts w:hint="cs"/>
                <w:b/>
                <w:bCs/>
                <w:rtl/>
              </w:rPr>
              <w:t>גלעד נויטל, שופט</w:t>
            </w:r>
          </w:p>
          <w:p w14:paraId="278B0153" w14:textId="77777777" w:rsidR="007C277A" w:rsidRDefault="00D53876">
            <w:pPr>
              <w:jc w:val="center"/>
              <w:rPr>
                <w:b/>
                <w:bCs/>
              </w:rPr>
            </w:pPr>
            <w:r>
              <w:rPr>
                <w:rFonts w:hint="cs"/>
                <w:b/>
                <w:bCs/>
                <w:rtl/>
              </w:rPr>
              <w:t>אב"ד</w:t>
            </w:r>
          </w:p>
        </w:tc>
      </w:tr>
    </w:tbl>
    <w:p w14:paraId="1CC62AB8" w14:textId="77777777" w:rsidR="007C277A" w:rsidRDefault="007C277A"/>
    <w:p w14:paraId="796190EF" w14:textId="77777777" w:rsidR="007C277A" w:rsidRDefault="007C277A">
      <w:pPr>
        <w:rPr>
          <w:b/>
          <w:bCs/>
          <w:u w:val="single"/>
          <w:rtl/>
        </w:rPr>
      </w:pPr>
    </w:p>
    <w:p w14:paraId="2F021497" w14:textId="77777777" w:rsidR="007C277A" w:rsidRDefault="00D53876">
      <w:pPr>
        <w:rPr>
          <w:b/>
          <w:bCs/>
          <w:u w:val="single"/>
          <w:rtl/>
        </w:rPr>
      </w:pPr>
      <w:r>
        <w:rPr>
          <w:b/>
          <w:bCs/>
          <w:u w:val="single"/>
          <w:rtl/>
        </w:rPr>
        <w:t>השופטת גיליה רביד</w:t>
      </w:r>
      <w:r>
        <w:rPr>
          <w:b/>
          <w:bCs/>
          <w:rtl/>
        </w:rPr>
        <w:t>:</w:t>
      </w:r>
    </w:p>
    <w:p w14:paraId="7DDCB0C1" w14:textId="77777777" w:rsidR="007C277A" w:rsidRDefault="007C277A">
      <w:pPr>
        <w:rPr>
          <w:rtl/>
        </w:rPr>
      </w:pPr>
    </w:p>
    <w:p w14:paraId="1675DC65" w14:textId="77777777" w:rsidR="007C277A" w:rsidRDefault="00D53876">
      <w:pPr>
        <w:spacing w:line="360" w:lineRule="auto"/>
        <w:jc w:val="both"/>
        <w:rPr>
          <w:rtl/>
        </w:rPr>
      </w:pPr>
      <w:r>
        <w:rPr>
          <w:rtl/>
        </w:rPr>
        <w:t xml:space="preserve">אני מסכימה לאמור בחוות דעתו של חברי כב' השופט נויטל ומצטרפת </w:t>
      </w:r>
      <w:r>
        <w:rPr>
          <w:rFonts w:hint="cs"/>
          <w:rtl/>
        </w:rPr>
        <w:t xml:space="preserve">גם </w:t>
      </w:r>
      <w:r>
        <w:rPr>
          <w:rtl/>
        </w:rPr>
        <w:t>למסקנתו כי יש להרשיע את הנאשם בעבירות שיוחסו לו, למעט עבירת האיומים שבאישום השני.</w:t>
      </w:r>
    </w:p>
    <w:p w14:paraId="4294C0F8" w14:textId="77777777" w:rsidR="007C277A" w:rsidRDefault="00D53876">
      <w:pPr>
        <w:spacing w:line="360" w:lineRule="auto"/>
        <w:jc w:val="both"/>
        <w:rPr>
          <w:rtl/>
        </w:rPr>
      </w:pPr>
      <w:r>
        <w:rPr>
          <w:rtl/>
        </w:rPr>
        <w:t>בנסיבות תיק זה המבוסס בעיקרו על עדותה של המתלוננת אני מוצאת לנכון לצרף מילים משלי לגבי אמינותה של המתלוננת ולגבי  התרשמותי ממנה ומאופן מסירת עדותה.</w:t>
      </w:r>
    </w:p>
    <w:p w14:paraId="5FBBBF5C" w14:textId="77777777" w:rsidR="007C277A" w:rsidRDefault="00D53876">
      <w:pPr>
        <w:spacing w:line="360" w:lineRule="auto"/>
        <w:jc w:val="both"/>
        <w:rPr>
          <w:rtl/>
        </w:rPr>
      </w:pPr>
      <w:r>
        <w:rPr>
          <w:rtl/>
        </w:rPr>
        <w:t xml:space="preserve">סיפור החיים שאותו גוללה המתלוננת בפנינו הוא חריג, עצוב וקשה ביותר. בלשון המעטה ניתן לומר שהחיים לא הטיבו עם המתלוננת. את מרבית חייה היא בילתה ברחובות, כדרת רחוב, או בבתי זרים ושימשה-כך לדבריה- טרף קל לניצול מיני ואחר. המתלוננת היא תוצר של נסיבותיה הקשות ולא בכדי היא הגדירה את עצמה כפוסט טראומתית, כמי שהחוויות הקשות שעברה הותירו בה שריטות וצלקות  ואף פגעו בזיכרונה ובבריאותה הנפשית. בעקבותיהם היא מקבלת כיום טיפול נפשי במסגרת אשפוז יום (עמ' 45 ש' 7-1). את כל זאת יש לזכור כאשר באים לבחון את התנהגות המתלוננת ביחסיה עם הנאשם או להציב תהיות לגבי בחירותיה, לרבות, ההחלטה לגור עם הנאשם או ההחלטה לחזור אליו למרות הסבל שתיארה. את בחירותיה יש לבחון מבעד לעיניה, על רקע מצוקת חייה, אורח החיים שאותו הכירה והאלטרנטיביות שעמדו בפניה. הדברים יפים גם שעה שאנו נדרשים לבחון אי דיוקים או סתירות מסוימות בדבריה של המתלוננת, כפי שפורט בהרחבה בדברי חברי. על רקע קורותיה של המתלוננת וקשיי היומיום שעמם התמודדה, מראש קשה לצפות שזיכרונה יהיה מושלם ועדותה מאורגנת ובנויה לתלפיות.  </w:t>
      </w:r>
    </w:p>
    <w:p w14:paraId="40A92163" w14:textId="77777777" w:rsidR="007C277A" w:rsidRDefault="00D53876">
      <w:pPr>
        <w:spacing w:line="360" w:lineRule="auto"/>
        <w:jc w:val="both"/>
        <w:rPr>
          <w:b/>
          <w:bCs/>
          <w:u w:val="single"/>
          <w:rtl/>
        </w:rPr>
      </w:pPr>
      <w:r>
        <w:rPr>
          <w:rtl/>
        </w:rPr>
        <w:t xml:space="preserve">למרות כל אלה, עדותה של המתלוננת הייתה ברורה, עקבית במהותה, אותנטית והגיונית. המתלוננת העידה מעומק ליבה וניכרו בה היטב אותות האמת. האפשרות שהמתלוננת החליטה לטפול על הנאשם אשמת שווא אינה מתקבלת איפוא על דעתי, אינה מתיישבת עם מכלול הנסיבות והראיות האובייקטיביות כפי שפורטו בחוות דעתו של חברי כב' השופט נויטל, והיא נסתרת גם מעצם העובדה שהמתלוננת כלל לא הייתה מעוניינת להתלונן נגד הנאשם. על כן, כאמור, דברי המתלוננת ראויים </w:t>
      </w:r>
      <w:r>
        <w:rPr>
          <w:rFonts w:hint="cs"/>
          <w:rtl/>
        </w:rPr>
        <w:t xml:space="preserve">גם </w:t>
      </w:r>
      <w:r>
        <w:rPr>
          <w:rtl/>
        </w:rPr>
        <w:t>בעינ</w:t>
      </w:r>
      <w:r>
        <w:rPr>
          <w:rFonts w:hint="cs"/>
          <w:rtl/>
        </w:rPr>
        <w:t>י</w:t>
      </w:r>
      <w:r>
        <w:rPr>
          <w:rtl/>
        </w:rPr>
        <w:t xml:space="preserve">י לאמון מלא, כאשר החיזוקים שעליהם הצביע חברי </w:t>
      </w:r>
      <w:r>
        <w:rPr>
          <w:rFonts w:hint="cs"/>
          <w:rtl/>
        </w:rPr>
        <w:t xml:space="preserve">כב' השופט נויטל </w:t>
      </w:r>
      <w:r>
        <w:rPr>
          <w:rtl/>
        </w:rPr>
        <w:t xml:space="preserve">בהרחבה בחוות דעתו, מהווים תוספת לעיקר זה. </w:t>
      </w:r>
    </w:p>
    <w:tbl>
      <w:tblPr>
        <w:bidiVisual/>
        <w:tblW w:w="0" w:type="auto"/>
        <w:tblInd w:w="5962" w:type="dxa"/>
        <w:tblLook w:val="01E0" w:firstRow="1" w:lastRow="1" w:firstColumn="1" w:lastColumn="1" w:noHBand="0" w:noVBand="0"/>
      </w:tblPr>
      <w:tblGrid>
        <w:gridCol w:w="3186"/>
      </w:tblGrid>
      <w:tr w:rsidR="007C277A" w14:paraId="4EB8AAE6" w14:textId="77777777">
        <w:tc>
          <w:tcPr>
            <w:tcW w:w="3186" w:type="dxa"/>
            <w:tcBorders>
              <w:top w:val="nil"/>
              <w:left w:val="nil"/>
              <w:bottom w:val="single" w:sz="4" w:space="0" w:color="auto"/>
              <w:right w:val="nil"/>
            </w:tcBorders>
            <w:vAlign w:val="center"/>
          </w:tcPr>
          <w:p w14:paraId="33729B32" w14:textId="77777777" w:rsidR="007C277A" w:rsidRDefault="00D53876">
            <w:pPr>
              <w:jc w:val="center"/>
              <w:rPr>
                <w:rFonts w:ascii="Courier New" w:hAnsi="Courier New"/>
                <w:b/>
                <w:bCs/>
                <w:sz w:val="20"/>
                <w:szCs w:val="20"/>
              </w:rPr>
            </w:pPr>
            <w:r>
              <w:rPr>
                <w:rFonts w:hint="cs"/>
                <w:b/>
                <w:bCs/>
                <w:u w:val="single"/>
                <w:rtl/>
              </w:rPr>
              <w:t xml:space="preserve">                                                                                                                         </w:t>
            </w:r>
          </w:p>
        </w:tc>
      </w:tr>
      <w:tr w:rsidR="007C277A" w14:paraId="7F949129" w14:textId="77777777">
        <w:tc>
          <w:tcPr>
            <w:tcW w:w="3186" w:type="dxa"/>
            <w:tcBorders>
              <w:top w:val="single" w:sz="4" w:space="0" w:color="auto"/>
              <w:left w:val="nil"/>
              <w:bottom w:val="nil"/>
              <w:right w:val="nil"/>
            </w:tcBorders>
          </w:tcPr>
          <w:p w14:paraId="1D811C50" w14:textId="77777777" w:rsidR="007C277A" w:rsidRDefault="00D53876">
            <w:pPr>
              <w:jc w:val="center"/>
              <w:rPr>
                <w:rFonts w:ascii="Courier New" w:hAnsi="Courier New"/>
                <w:b/>
                <w:bCs/>
                <w:rtl/>
              </w:rPr>
            </w:pPr>
            <w:r>
              <w:rPr>
                <w:rFonts w:ascii="Courier New" w:hAnsi="Courier New" w:hint="cs"/>
                <w:b/>
                <w:bCs/>
                <w:rtl/>
              </w:rPr>
              <w:t>גיליה רביד,</w:t>
            </w:r>
          </w:p>
          <w:p w14:paraId="7D27EBF8" w14:textId="77777777" w:rsidR="007C277A" w:rsidRDefault="00D53876">
            <w:pPr>
              <w:jc w:val="center"/>
              <w:rPr>
                <w:rFonts w:ascii="Courier New" w:hAnsi="Courier New"/>
                <w:b/>
                <w:bCs/>
              </w:rPr>
            </w:pPr>
            <w:r>
              <w:rPr>
                <w:rFonts w:ascii="Courier New" w:hAnsi="Courier New" w:hint="cs"/>
                <w:b/>
                <w:bCs/>
                <w:rtl/>
              </w:rPr>
              <w:t>שופטת</w:t>
            </w:r>
          </w:p>
        </w:tc>
      </w:tr>
    </w:tbl>
    <w:p w14:paraId="0191CCB5" w14:textId="77777777" w:rsidR="007C277A" w:rsidRDefault="007C277A">
      <w:pPr>
        <w:rPr>
          <w:rtl/>
        </w:rPr>
      </w:pPr>
    </w:p>
    <w:p w14:paraId="5166E424" w14:textId="77777777" w:rsidR="007C277A" w:rsidRDefault="007C277A"/>
    <w:p w14:paraId="734B0F3E" w14:textId="77777777" w:rsidR="007C277A" w:rsidRDefault="00D53876">
      <w:pPr>
        <w:rPr>
          <w:b/>
          <w:bCs/>
          <w:u w:val="single"/>
          <w:rtl/>
        </w:rPr>
      </w:pPr>
      <w:r>
        <w:rPr>
          <w:b/>
          <w:bCs/>
          <w:u w:val="single"/>
          <w:rtl/>
        </w:rPr>
        <w:t>השופט מאיר יפרח</w:t>
      </w:r>
      <w:r>
        <w:rPr>
          <w:b/>
          <w:bCs/>
          <w:rtl/>
        </w:rPr>
        <w:t>:</w:t>
      </w:r>
    </w:p>
    <w:p w14:paraId="2194C4D9" w14:textId="77777777" w:rsidR="007C277A" w:rsidRDefault="007C277A">
      <w:pPr>
        <w:rPr>
          <w:rtl/>
        </w:rPr>
      </w:pPr>
    </w:p>
    <w:p w14:paraId="63506E1B" w14:textId="77777777" w:rsidR="007C277A" w:rsidRDefault="00D53876">
      <w:pPr>
        <w:spacing w:line="360" w:lineRule="auto"/>
        <w:jc w:val="both"/>
        <w:rPr>
          <w:rtl/>
        </w:rPr>
      </w:pPr>
      <w:r>
        <w:rPr>
          <w:rtl/>
        </w:rPr>
        <w:t xml:space="preserve">אני מסכים לאמור בחוות דעתו של חברי כב' השופט </w:t>
      </w:r>
      <w:r>
        <w:rPr>
          <w:rFonts w:hint="cs"/>
          <w:rtl/>
        </w:rPr>
        <w:t xml:space="preserve">גלעד </w:t>
      </w:r>
      <w:r>
        <w:rPr>
          <w:rtl/>
        </w:rPr>
        <w:t xml:space="preserve">נויטל ומצטרף גם לדבריה של חברתי כב' השופטת גיליה רביד.   </w:t>
      </w:r>
    </w:p>
    <w:p w14:paraId="1F9CE145" w14:textId="77777777" w:rsidR="007C277A" w:rsidRDefault="00D53876">
      <w:pPr>
        <w:spacing w:line="360" w:lineRule="auto"/>
        <w:jc w:val="both"/>
        <w:rPr>
          <w:rtl/>
        </w:rPr>
      </w:pPr>
      <w:r>
        <w:rPr>
          <w:rFonts w:hint="cs"/>
          <w:rtl/>
        </w:rPr>
        <w:t xml:space="preserve">                                                                                                        </w:t>
      </w:r>
    </w:p>
    <w:tbl>
      <w:tblPr>
        <w:bidiVisual/>
        <w:tblW w:w="0" w:type="auto"/>
        <w:tblInd w:w="6232" w:type="dxa"/>
        <w:tblLook w:val="01E0" w:firstRow="1" w:lastRow="1" w:firstColumn="1" w:lastColumn="1" w:noHBand="0" w:noVBand="0"/>
      </w:tblPr>
      <w:tblGrid>
        <w:gridCol w:w="2902"/>
      </w:tblGrid>
      <w:tr w:rsidR="007C277A" w14:paraId="63A19602" w14:textId="77777777">
        <w:tc>
          <w:tcPr>
            <w:tcW w:w="2902" w:type="dxa"/>
            <w:tcBorders>
              <w:bottom w:val="single" w:sz="4" w:space="0" w:color="auto"/>
            </w:tcBorders>
            <w:vAlign w:val="bottom"/>
          </w:tcPr>
          <w:p w14:paraId="607AD747" w14:textId="77777777" w:rsidR="007C277A" w:rsidRDefault="007C277A">
            <w:pPr>
              <w:jc w:val="center"/>
              <w:rPr>
                <w:rFonts w:ascii="Courier New" w:hAnsi="Courier New"/>
                <w:b/>
                <w:bCs/>
              </w:rPr>
            </w:pPr>
          </w:p>
        </w:tc>
      </w:tr>
      <w:tr w:rsidR="007C277A" w14:paraId="79AACFAA" w14:textId="77777777">
        <w:tc>
          <w:tcPr>
            <w:tcW w:w="2902" w:type="dxa"/>
            <w:tcBorders>
              <w:top w:val="single" w:sz="4" w:space="0" w:color="auto"/>
            </w:tcBorders>
          </w:tcPr>
          <w:p w14:paraId="4904B50D" w14:textId="77777777" w:rsidR="007C277A" w:rsidRDefault="00D53876">
            <w:pPr>
              <w:jc w:val="center"/>
              <w:rPr>
                <w:rFonts w:ascii="Courier New" w:hAnsi="Courier New"/>
                <w:b/>
                <w:bCs/>
                <w:rtl/>
              </w:rPr>
            </w:pPr>
            <w:r>
              <w:rPr>
                <w:rFonts w:ascii="Courier New" w:hAnsi="Courier New" w:hint="cs"/>
                <w:b/>
                <w:bCs/>
                <w:rtl/>
              </w:rPr>
              <w:t>מאיר יפרח, שופט</w:t>
            </w:r>
          </w:p>
          <w:p w14:paraId="54A283E5" w14:textId="77777777" w:rsidR="007C277A" w:rsidRDefault="007C277A">
            <w:pPr>
              <w:jc w:val="center"/>
              <w:rPr>
                <w:rFonts w:ascii="Courier New" w:hAnsi="Courier New"/>
                <w:b/>
                <w:bCs/>
                <w:rtl/>
              </w:rPr>
            </w:pPr>
          </w:p>
        </w:tc>
      </w:tr>
    </w:tbl>
    <w:p w14:paraId="28EDA70B" w14:textId="77777777" w:rsidR="007C277A" w:rsidRDefault="007C277A">
      <w:pPr>
        <w:spacing w:line="360" w:lineRule="auto"/>
        <w:jc w:val="both"/>
        <w:rPr>
          <w:b/>
          <w:bCs/>
          <w:u w:val="single"/>
          <w:rtl/>
        </w:rPr>
      </w:pPr>
    </w:p>
    <w:p w14:paraId="402E1542" w14:textId="77777777" w:rsidR="007C277A" w:rsidRDefault="00D53876">
      <w:pPr>
        <w:spacing w:line="360" w:lineRule="auto"/>
        <w:jc w:val="both"/>
        <w:rPr>
          <w:sz w:val="28"/>
          <w:szCs w:val="28"/>
          <w:rtl/>
        </w:rPr>
      </w:pPr>
      <w:r>
        <w:rPr>
          <w:rFonts w:hint="cs"/>
          <w:b/>
          <w:bCs/>
          <w:sz w:val="28"/>
          <w:szCs w:val="28"/>
          <w:u w:val="single"/>
          <w:rtl/>
        </w:rPr>
        <w:t>סוף דבר</w:t>
      </w:r>
      <w:r>
        <w:rPr>
          <w:rFonts w:hint="cs"/>
          <w:sz w:val="28"/>
          <w:szCs w:val="28"/>
          <w:rtl/>
        </w:rPr>
        <w:t xml:space="preserve">: </w:t>
      </w:r>
      <w:r>
        <w:rPr>
          <w:sz w:val="28"/>
          <w:szCs w:val="28"/>
          <w:rtl/>
        </w:rPr>
        <w:t xml:space="preserve"> </w:t>
      </w:r>
    </w:p>
    <w:p w14:paraId="42F24AA9" w14:textId="77777777" w:rsidR="007C277A" w:rsidRDefault="00D53876">
      <w:pPr>
        <w:spacing w:line="360" w:lineRule="auto"/>
        <w:jc w:val="both"/>
        <w:rPr>
          <w:rtl/>
        </w:rPr>
      </w:pPr>
      <w:r>
        <w:rPr>
          <w:rFonts w:hint="cs"/>
          <w:rtl/>
        </w:rPr>
        <w:t xml:space="preserve">הנאשם מורשע איפוא, על דעת כל חברי המותב, כאמור בחוות דעתו של האב"ד כב' השופט גלעד נויטל, בעבירות הבאות: </w:t>
      </w:r>
    </w:p>
    <w:p w14:paraId="64270C62" w14:textId="77777777" w:rsidR="007C277A" w:rsidRDefault="00D53876">
      <w:pPr>
        <w:spacing w:line="360" w:lineRule="auto"/>
        <w:jc w:val="both"/>
        <w:rPr>
          <w:rtl/>
        </w:rPr>
      </w:pPr>
      <w:r>
        <w:rPr>
          <w:b/>
          <w:bCs/>
          <w:rtl/>
        </w:rPr>
        <w:t>אישום ראשון: תקיפת בת זוג (ריבוי מקרים)</w:t>
      </w:r>
      <w:r>
        <w:rPr>
          <w:rtl/>
        </w:rPr>
        <w:t xml:space="preserve"> שביצע הנאשם, לפי </w:t>
      </w:r>
      <w:hyperlink r:id="rId136" w:history="1">
        <w:r w:rsidR="00021EC0" w:rsidRPr="00021EC0">
          <w:rPr>
            <w:rFonts w:hint="eastAsia"/>
            <w:color w:val="0000FF"/>
            <w:u w:val="single"/>
            <w:rtl/>
          </w:rPr>
          <w:t>סעיף</w:t>
        </w:r>
        <w:r w:rsidR="00021EC0" w:rsidRPr="00021EC0">
          <w:rPr>
            <w:color w:val="0000FF"/>
            <w:u w:val="single"/>
            <w:rtl/>
          </w:rPr>
          <w:t xml:space="preserve"> 379</w:t>
        </w:r>
      </w:hyperlink>
      <w:r>
        <w:rPr>
          <w:rtl/>
        </w:rPr>
        <w:t xml:space="preserve"> ל</w:t>
      </w:r>
      <w:hyperlink r:id="rId137" w:history="1">
        <w:r w:rsidR="00E958A2" w:rsidRPr="00E958A2">
          <w:rPr>
            <w:rStyle w:val="Hyperlink"/>
            <w:rFonts w:cs="David" w:hint="eastAsia"/>
            <w:rtl/>
          </w:rPr>
          <w:t>חוק</w:t>
        </w:r>
        <w:r w:rsidR="00E958A2" w:rsidRPr="00E958A2">
          <w:rPr>
            <w:rStyle w:val="Hyperlink"/>
            <w:rFonts w:cs="David"/>
            <w:rtl/>
          </w:rPr>
          <w:t xml:space="preserve"> </w:t>
        </w:r>
        <w:r w:rsidR="00E958A2" w:rsidRPr="00E958A2">
          <w:rPr>
            <w:rStyle w:val="Hyperlink"/>
            <w:rFonts w:cs="David" w:hint="eastAsia"/>
            <w:rtl/>
          </w:rPr>
          <w:t>העונשין</w:t>
        </w:r>
      </w:hyperlink>
      <w:r>
        <w:rPr>
          <w:rtl/>
        </w:rPr>
        <w:t xml:space="preserve">, תשל"ז– 1977 (להלן-החוק) בנסיבות </w:t>
      </w:r>
      <w:hyperlink r:id="rId138" w:history="1">
        <w:r w:rsidR="00021EC0" w:rsidRPr="00021EC0">
          <w:rPr>
            <w:rFonts w:hint="eastAsia"/>
            <w:color w:val="0000FF"/>
            <w:u w:val="single"/>
            <w:rtl/>
          </w:rPr>
          <w:t>סעיף</w:t>
        </w:r>
        <w:r w:rsidR="00021EC0" w:rsidRPr="00021EC0">
          <w:rPr>
            <w:color w:val="0000FF"/>
            <w:u w:val="single"/>
            <w:rtl/>
          </w:rPr>
          <w:t xml:space="preserve"> 382(</w:t>
        </w:r>
        <w:r w:rsidR="00021EC0" w:rsidRPr="00021EC0">
          <w:rPr>
            <w:rFonts w:hint="eastAsia"/>
            <w:color w:val="0000FF"/>
            <w:u w:val="single"/>
            <w:rtl/>
          </w:rPr>
          <w:t>ב</w:t>
        </w:r>
        <w:r w:rsidR="00021EC0" w:rsidRPr="00021EC0">
          <w:rPr>
            <w:color w:val="0000FF"/>
            <w:u w:val="single"/>
            <w:rtl/>
          </w:rPr>
          <w:t>)(1)</w:t>
        </w:r>
      </w:hyperlink>
      <w:r>
        <w:rPr>
          <w:rtl/>
        </w:rPr>
        <w:t xml:space="preserve"> לחוק; </w:t>
      </w:r>
      <w:r>
        <w:rPr>
          <w:b/>
          <w:bCs/>
          <w:rtl/>
        </w:rPr>
        <w:t>אינוס (ריבוי מקרים)</w:t>
      </w:r>
      <w:r>
        <w:rPr>
          <w:rtl/>
        </w:rPr>
        <w:t xml:space="preserve">, לפי </w:t>
      </w:r>
      <w:hyperlink r:id="rId139" w:history="1">
        <w:r w:rsidR="00021EC0" w:rsidRPr="00021EC0">
          <w:rPr>
            <w:rFonts w:hint="eastAsia"/>
            <w:color w:val="0000FF"/>
            <w:u w:val="single"/>
            <w:rtl/>
          </w:rPr>
          <w:t>סע</w:t>
        </w:r>
        <w:r w:rsidR="00021EC0" w:rsidRPr="00021EC0">
          <w:rPr>
            <w:color w:val="0000FF"/>
            <w:u w:val="single"/>
            <w:rtl/>
          </w:rPr>
          <w:t>' 345(</w:t>
        </w:r>
        <w:r w:rsidR="00021EC0" w:rsidRPr="00021EC0">
          <w:rPr>
            <w:rFonts w:hint="eastAsia"/>
            <w:color w:val="0000FF"/>
            <w:u w:val="single"/>
            <w:rtl/>
          </w:rPr>
          <w:t>א</w:t>
        </w:r>
        <w:r w:rsidR="00021EC0" w:rsidRPr="00021EC0">
          <w:rPr>
            <w:color w:val="0000FF"/>
            <w:u w:val="single"/>
            <w:rtl/>
          </w:rPr>
          <w:t>)(1)</w:t>
        </w:r>
      </w:hyperlink>
      <w:r>
        <w:rPr>
          <w:rtl/>
        </w:rPr>
        <w:t xml:space="preserve"> לחוק; </w:t>
      </w:r>
      <w:r>
        <w:rPr>
          <w:b/>
          <w:bCs/>
          <w:rtl/>
        </w:rPr>
        <w:t>מעשה סדום בנסיבות אינוס (מספר מקרים)</w:t>
      </w:r>
      <w:r>
        <w:rPr>
          <w:rtl/>
        </w:rPr>
        <w:t xml:space="preserve">, לפי </w:t>
      </w:r>
      <w:hyperlink r:id="rId140" w:history="1">
        <w:r w:rsidR="00021EC0" w:rsidRPr="00021EC0">
          <w:rPr>
            <w:rFonts w:hint="eastAsia"/>
            <w:color w:val="0000FF"/>
            <w:u w:val="single"/>
            <w:rtl/>
          </w:rPr>
          <w:t>ס</w:t>
        </w:r>
        <w:r w:rsidR="00021EC0" w:rsidRPr="00021EC0">
          <w:rPr>
            <w:color w:val="0000FF"/>
            <w:u w:val="single"/>
            <w:rtl/>
          </w:rPr>
          <w:t>' 347(</w:t>
        </w:r>
        <w:r w:rsidR="00021EC0" w:rsidRPr="00021EC0">
          <w:rPr>
            <w:rFonts w:hint="eastAsia"/>
            <w:color w:val="0000FF"/>
            <w:u w:val="single"/>
            <w:rtl/>
          </w:rPr>
          <w:t>ב</w:t>
        </w:r>
        <w:r w:rsidR="00021EC0" w:rsidRPr="00021EC0">
          <w:rPr>
            <w:color w:val="0000FF"/>
            <w:u w:val="single"/>
            <w:rtl/>
          </w:rPr>
          <w:t>)</w:t>
        </w:r>
      </w:hyperlink>
      <w:r>
        <w:rPr>
          <w:rtl/>
        </w:rPr>
        <w:t xml:space="preserve"> לחוק; </w:t>
      </w:r>
      <w:r>
        <w:rPr>
          <w:b/>
          <w:bCs/>
          <w:rtl/>
        </w:rPr>
        <w:t>מעשה מגונה בפומבי (ריבוי מקרים)</w:t>
      </w:r>
      <w:r>
        <w:rPr>
          <w:rtl/>
        </w:rPr>
        <w:t xml:space="preserve">, לפי </w:t>
      </w:r>
      <w:hyperlink r:id="rId141" w:history="1">
        <w:r w:rsidR="00021EC0" w:rsidRPr="00021EC0">
          <w:rPr>
            <w:rFonts w:hint="eastAsia"/>
            <w:color w:val="0000FF"/>
            <w:u w:val="single"/>
            <w:rtl/>
          </w:rPr>
          <w:t>סע</w:t>
        </w:r>
        <w:r w:rsidR="00021EC0" w:rsidRPr="00021EC0">
          <w:rPr>
            <w:color w:val="0000FF"/>
            <w:u w:val="single"/>
            <w:rtl/>
          </w:rPr>
          <w:t>' 349(</w:t>
        </w:r>
        <w:r w:rsidR="00021EC0" w:rsidRPr="00021EC0">
          <w:rPr>
            <w:rFonts w:hint="eastAsia"/>
            <w:color w:val="0000FF"/>
            <w:u w:val="single"/>
            <w:rtl/>
          </w:rPr>
          <w:t>א</w:t>
        </w:r>
        <w:r w:rsidR="00021EC0" w:rsidRPr="00021EC0">
          <w:rPr>
            <w:color w:val="0000FF"/>
            <w:u w:val="single"/>
            <w:rtl/>
          </w:rPr>
          <w:t>)</w:t>
        </w:r>
      </w:hyperlink>
      <w:r>
        <w:rPr>
          <w:rtl/>
        </w:rPr>
        <w:t xml:space="preserve"> לחוק; </w:t>
      </w:r>
      <w:r>
        <w:rPr>
          <w:b/>
          <w:bCs/>
          <w:rtl/>
        </w:rPr>
        <w:t>איומים</w:t>
      </w:r>
      <w:r>
        <w:rPr>
          <w:rtl/>
        </w:rPr>
        <w:t xml:space="preserve"> </w:t>
      </w:r>
      <w:r>
        <w:rPr>
          <w:b/>
          <w:bCs/>
          <w:rtl/>
        </w:rPr>
        <w:t>(ריבוי מקרים)</w:t>
      </w:r>
      <w:r>
        <w:rPr>
          <w:rtl/>
        </w:rPr>
        <w:t xml:space="preserve">, לפי </w:t>
      </w:r>
      <w:hyperlink r:id="rId142" w:history="1">
        <w:r w:rsidR="00021EC0" w:rsidRPr="00021EC0">
          <w:rPr>
            <w:rFonts w:hint="eastAsia"/>
            <w:color w:val="0000FF"/>
            <w:u w:val="single"/>
            <w:rtl/>
          </w:rPr>
          <w:t>סע</w:t>
        </w:r>
        <w:r w:rsidR="00021EC0" w:rsidRPr="00021EC0">
          <w:rPr>
            <w:color w:val="0000FF"/>
            <w:u w:val="single"/>
            <w:rtl/>
          </w:rPr>
          <w:t>' 192</w:t>
        </w:r>
      </w:hyperlink>
      <w:r>
        <w:rPr>
          <w:rtl/>
        </w:rPr>
        <w:t xml:space="preserve"> לחוק.</w:t>
      </w:r>
    </w:p>
    <w:p w14:paraId="49130762" w14:textId="77777777" w:rsidR="007C277A" w:rsidRDefault="007C277A">
      <w:pPr>
        <w:spacing w:line="360" w:lineRule="auto"/>
        <w:jc w:val="both"/>
        <w:rPr>
          <w:b/>
          <w:bCs/>
          <w:rtl/>
        </w:rPr>
      </w:pPr>
    </w:p>
    <w:p w14:paraId="7A0F1723" w14:textId="77777777" w:rsidR="007C277A" w:rsidRDefault="00D53876">
      <w:pPr>
        <w:spacing w:line="360" w:lineRule="auto"/>
        <w:jc w:val="both"/>
        <w:rPr>
          <w:rtl/>
        </w:rPr>
      </w:pPr>
      <w:r>
        <w:rPr>
          <w:b/>
          <w:bCs/>
          <w:rtl/>
        </w:rPr>
        <w:t>אישום שני</w:t>
      </w:r>
      <w:r>
        <w:rPr>
          <w:rtl/>
        </w:rPr>
        <w:t xml:space="preserve">: </w:t>
      </w:r>
      <w:r>
        <w:rPr>
          <w:b/>
          <w:bCs/>
          <w:rtl/>
        </w:rPr>
        <w:t>ניסיון אינוס</w:t>
      </w:r>
      <w:r>
        <w:rPr>
          <w:rtl/>
        </w:rPr>
        <w:t xml:space="preserve">, לפי </w:t>
      </w:r>
      <w:hyperlink r:id="rId143" w:history="1">
        <w:r w:rsidR="00021EC0" w:rsidRPr="00021EC0">
          <w:rPr>
            <w:rFonts w:hint="eastAsia"/>
            <w:color w:val="0000FF"/>
            <w:u w:val="single"/>
            <w:rtl/>
          </w:rPr>
          <w:t>סע</w:t>
        </w:r>
        <w:r w:rsidR="00021EC0" w:rsidRPr="00021EC0">
          <w:rPr>
            <w:color w:val="0000FF"/>
            <w:u w:val="single"/>
            <w:rtl/>
          </w:rPr>
          <w:t>' 345(</w:t>
        </w:r>
        <w:r w:rsidR="00021EC0" w:rsidRPr="00021EC0">
          <w:rPr>
            <w:rFonts w:hint="eastAsia"/>
            <w:color w:val="0000FF"/>
            <w:u w:val="single"/>
            <w:rtl/>
          </w:rPr>
          <w:t>א</w:t>
        </w:r>
        <w:r w:rsidR="00021EC0" w:rsidRPr="00021EC0">
          <w:rPr>
            <w:color w:val="0000FF"/>
            <w:u w:val="single"/>
            <w:rtl/>
          </w:rPr>
          <w:t>)(1)</w:t>
        </w:r>
      </w:hyperlink>
      <w:r>
        <w:rPr>
          <w:rtl/>
        </w:rPr>
        <w:t xml:space="preserve"> לחוק יחד עם </w:t>
      </w:r>
      <w:hyperlink r:id="rId144" w:history="1">
        <w:r w:rsidR="00021EC0" w:rsidRPr="00021EC0">
          <w:rPr>
            <w:rFonts w:hint="eastAsia"/>
            <w:color w:val="0000FF"/>
            <w:u w:val="single"/>
            <w:rtl/>
          </w:rPr>
          <w:t>סע</w:t>
        </w:r>
        <w:r w:rsidR="00021EC0" w:rsidRPr="00021EC0">
          <w:rPr>
            <w:color w:val="0000FF"/>
            <w:u w:val="single"/>
            <w:rtl/>
          </w:rPr>
          <w:t>' 25</w:t>
        </w:r>
      </w:hyperlink>
      <w:r>
        <w:rPr>
          <w:rtl/>
        </w:rPr>
        <w:t xml:space="preserve"> לחוק; </w:t>
      </w:r>
      <w:r>
        <w:rPr>
          <w:b/>
          <w:bCs/>
          <w:rtl/>
        </w:rPr>
        <w:t>תקיפה הגורמת חבלה ממשית בנסיבות מחמירות</w:t>
      </w:r>
      <w:r>
        <w:rPr>
          <w:rtl/>
        </w:rPr>
        <w:t xml:space="preserve">, לפי </w:t>
      </w:r>
      <w:hyperlink r:id="rId145" w:history="1">
        <w:r w:rsidR="00021EC0" w:rsidRPr="00021EC0">
          <w:rPr>
            <w:rFonts w:hint="eastAsia"/>
            <w:color w:val="0000FF"/>
            <w:u w:val="single"/>
            <w:rtl/>
          </w:rPr>
          <w:t>סע</w:t>
        </w:r>
        <w:r w:rsidR="00021EC0" w:rsidRPr="00021EC0">
          <w:rPr>
            <w:color w:val="0000FF"/>
            <w:u w:val="single"/>
            <w:rtl/>
          </w:rPr>
          <w:t>' 380</w:t>
        </w:r>
      </w:hyperlink>
      <w:r w:rsidR="00021EC0">
        <w:rPr>
          <w:rtl/>
        </w:rPr>
        <w:t xml:space="preserve"> לחוק יחד עם סעיף </w:t>
      </w:r>
      <w:hyperlink r:id="rId146" w:history="1">
        <w:r w:rsidR="00021EC0" w:rsidRPr="00021EC0">
          <w:rPr>
            <w:color w:val="0000FF"/>
            <w:u w:val="single"/>
            <w:rtl/>
          </w:rPr>
          <w:t>382(</w:t>
        </w:r>
        <w:r w:rsidR="00021EC0" w:rsidRPr="00021EC0">
          <w:rPr>
            <w:rFonts w:hint="eastAsia"/>
            <w:color w:val="0000FF"/>
            <w:u w:val="single"/>
            <w:rtl/>
          </w:rPr>
          <w:t>ג</w:t>
        </w:r>
        <w:r w:rsidR="00021EC0" w:rsidRPr="00021EC0">
          <w:rPr>
            <w:color w:val="0000FF"/>
            <w:u w:val="single"/>
            <w:rtl/>
          </w:rPr>
          <w:t>)</w:t>
        </w:r>
      </w:hyperlink>
      <w:r>
        <w:rPr>
          <w:rtl/>
        </w:rPr>
        <w:t xml:space="preserve"> לחוק.</w:t>
      </w:r>
    </w:p>
    <w:p w14:paraId="2FF78011" w14:textId="77777777" w:rsidR="007C277A" w:rsidRDefault="007C277A">
      <w:pPr>
        <w:spacing w:line="360" w:lineRule="auto"/>
        <w:jc w:val="both"/>
        <w:rPr>
          <w:b/>
          <w:bCs/>
          <w:rtl/>
        </w:rPr>
      </w:pPr>
    </w:p>
    <w:p w14:paraId="44F8EACF" w14:textId="77777777" w:rsidR="007C277A" w:rsidRDefault="00D53876">
      <w:pPr>
        <w:spacing w:line="360" w:lineRule="auto"/>
        <w:jc w:val="both"/>
        <w:rPr>
          <w:b/>
          <w:bCs/>
          <w:rtl/>
        </w:rPr>
      </w:pPr>
      <w:r>
        <w:rPr>
          <w:b/>
          <w:bCs/>
          <w:rtl/>
        </w:rPr>
        <w:t>אישום שלישי</w:t>
      </w:r>
      <w:r>
        <w:rPr>
          <w:rtl/>
        </w:rPr>
        <w:t xml:space="preserve">: </w:t>
      </w:r>
      <w:r>
        <w:rPr>
          <w:b/>
          <w:bCs/>
          <w:rtl/>
        </w:rPr>
        <w:t>חבלה חמורה בנסיבות מחמירות</w:t>
      </w:r>
      <w:r>
        <w:rPr>
          <w:rtl/>
        </w:rPr>
        <w:t xml:space="preserve">, לפי </w:t>
      </w:r>
      <w:hyperlink r:id="rId147" w:history="1">
        <w:r w:rsidR="00021EC0" w:rsidRPr="00021EC0">
          <w:rPr>
            <w:rFonts w:hint="eastAsia"/>
            <w:color w:val="0000FF"/>
            <w:u w:val="single"/>
            <w:rtl/>
          </w:rPr>
          <w:t>סע</w:t>
        </w:r>
        <w:r w:rsidR="00021EC0" w:rsidRPr="00021EC0">
          <w:rPr>
            <w:color w:val="0000FF"/>
            <w:u w:val="single"/>
            <w:rtl/>
          </w:rPr>
          <w:t>' 333</w:t>
        </w:r>
      </w:hyperlink>
      <w:r>
        <w:rPr>
          <w:rtl/>
        </w:rPr>
        <w:t xml:space="preserve"> לחוק יחד עם </w:t>
      </w:r>
      <w:hyperlink r:id="rId148" w:history="1">
        <w:r w:rsidR="00021EC0" w:rsidRPr="00021EC0">
          <w:rPr>
            <w:rFonts w:hint="eastAsia"/>
            <w:color w:val="0000FF"/>
            <w:u w:val="single"/>
            <w:rtl/>
          </w:rPr>
          <w:t>סע</w:t>
        </w:r>
        <w:r w:rsidR="00021EC0" w:rsidRPr="00021EC0">
          <w:rPr>
            <w:color w:val="0000FF"/>
            <w:u w:val="single"/>
            <w:rtl/>
          </w:rPr>
          <w:t>' 335(</w:t>
        </w:r>
        <w:r w:rsidR="00021EC0" w:rsidRPr="00021EC0">
          <w:rPr>
            <w:rFonts w:hint="eastAsia"/>
            <w:color w:val="0000FF"/>
            <w:u w:val="single"/>
            <w:rtl/>
          </w:rPr>
          <w:t>א</w:t>
        </w:r>
        <w:r w:rsidR="00021EC0" w:rsidRPr="00021EC0">
          <w:rPr>
            <w:color w:val="0000FF"/>
            <w:u w:val="single"/>
            <w:rtl/>
          </w:rPr>
          <w:t>1)</w:t>
        </w:r>
      </w:hyperlink>
      <w:r>
        <w:rPr>
          <w:rtl/>
        </w:rPr>
        <w:t xml:space="preserve"> לחוק. </w:t>
      </w:r>
    </w:p>
    <w:p w14:paraId="1C54F0DA" w14:textId="77777777" w:rsidR="007C277A" w:rsidRDefault="007C277A">
      <w:pPr>
        <w:spacing w:line="360" w:lineRule="auto"/>
        <w:jc w:val="both"/>
        <w:rPr>
          <w:b/>
          <w:bCs/>
          <w:rtl/>
        </w:rPr>
      </w:pPr>
    </w:p>
    <w:p w14:paraId="01A89305" w14:textId="77777777" w:rsidR="007C277A" w:rsidRDefault="00D53876">
      <w:pPr>
        <w:spacing w:line="360" w:lineRule="auto"/>
        <w:jc w:val="both"/>
        <w:rPr>
          <w:b/>
          <w:bCs/>
          <w:rtl/>
        </w:rPr>
      </w:pPr>
      <w:r>
        <w:rPr>
          <w:b/>
          <w:bCs/>
          <w:rtl/>
        </w:rPr>
        <w:t>אישום רביעי: תקיפה הגורמת חבלה ממשית בנסיבות מחמירות</w:t>
      </w:r>
      <w:r>
        <w:rPr>
          <w:rtl/>
        </w:rPr>
        <w:t xml:space="preserve">,לפי </w:t>
      </w:r>
      <w:hyperlink r:id="rId149" w:history="1">
        <w:r w:rsidR="00021EC0" w:rsidRPr="00021EC0">
          <w:rPr>
            <w:rFonts w:hint="eastAsia"/>
            <w:color w:val="0000FF"/>
            <w:u w:val="single"/>
            <w:rtl/>
          </w:rPr>
          <w:t>ס</w:t>
        </w:r>
        <w:r w:rsidR="00021EC0" w:rsidRPr="00021EC0">
          <w:rPr>
            <w:color w:val="0000FF"/>
            <w:u w:val="single"/>
            <w:rtl/>
          </w:rPr>
          <w:t>' 380</w:t>
        </w:r>
      </w:hyperlink>
      <w:r>
        <w:rPr>
          <w:rtl/>
        </w:rPr>
        <w:t xml:space="preserve"> לחוק יחד עם </w:t>
      </w:r>
      <w:hyperlink r:id="rId150" w:history="1">
        <w:r w:rsidR="00021EC0" w:rsidRPr="00021EC0">
          <w:rPr>
            <w:rFonts w:hint="eastAsia"/>
            <w:color w:val="0000FF"/>
            <w:u w:val="single"/>
            <w:rtl/>
          </w:rPr>
          <w:t>ס</w:t>
        </w:r>
        <w:r w:rsidR="00021EC0" w:rsidRPr="00021EC0">
          <w:rPr>
            <w:color w:val="0000FF"/>
            <w:u w:val="single"/>
            <w:rtl/>
          </w:rPr>
          <w:t>' 382(</w:t>
        </w:r>
        <w:r w:rsidR="00021EC0" w:rsidRPr="00021EC0">
          <w:rPr>
            <w:rFonts w:hint="eastAsia"/>
            <w:color w:val="0000FF"/>
            <w:u w:val="single"/>
            <w:rtl/>
          </w:rPr>
          <w:t>ג</w:t>
        </w:r>
        <w:r w:rsidR="00021EC0" w:rsidRPr="00021EC0">
          <w:rPr>
            <w:color w:val="0000FF"/>
            <w:u w:val="single"/>
            <w:rtl/>
          </w:rPr>
          <w:t>)</w:t>
        </w:r>
      </w:hyperlink>
      <w:r>
        <w:rPr>
          <w:rtl/>
        </w:rPr>
        <w:t xml:space="preserve"> לחוק</w:t>
      </w:r>
      <w:r>
        <w:rPr>
          <w:b/>
          <w:bCs/>
          <w:rtl/>
        </w:rPr>
        <w:t xml:space="preserve">. </w:t>
      </w:r>
    </w:p>
    <w:p w14:paraId="3B1CE6A8" w14:textId="77777777" w:rsidR="007C277A" w:rsidRDefault="007C277A">
      <w:pPr>
        <w:spacing w:line="360" w:lineRule="auto"/>
        <w:jc w:val="both"/>
        <w:rPr>
          <w:b/>
          <w:bCs/>
          <w:rtl/>
        </w:rPr>
      </w:pPr>
    </w:p>
    <w:p w14:paraId="5EC98B94" w14:textId="77777777" w:rsidR="007C277A" w:rsidRDefault="00D53876">
      <w:pPr>
        <w:spacing w:line="360" w:lineRule="auto"/>
        <w:jc w:val="both"/>
        <w:rPr>
          <w:rtl/>
        </w:rPr>
      </w:pPr>
      <w:r>
        <w:rPr>
          <w:rFonts w:hint="cs"/>
          <w:rtl/>
        </w:rPr>
        <w:t xml:space="preserve">אנו מזכים את </w:t>
      </w:r>
      <w:r>
        <w:rPr>
          <w:rtl/>
        </w:rPr>
        <w:t xml:space="preserve">הנאשם מהעבירה של איומים נשוא אישום שני. </w:t>
      </w:r>
    </w:p>
    <w:p w14:paraId="74FC9C2E" w14:textId="77777777" w:rsidR="007C277A" w:rsidRDefault="007C277A">
      <w:pPr>
        <w:spacing w:line="360" w:lineRule="auto"/>
        <w:jc w:val="both"/>
      </w:pPr>
    </w:p>
    <w:p w14:paraId="1A0094BD" w14:textId="77777777" w:rsidR="007C277A" w:rsidRDefault="007C277A">
      <w:pPr>
        <w:rPr>
          <w:rFonts w:ascii="Arial" w:hAnsi="Arial" w:cs="FrankRuehl"/>
          <w:sz w:val="28"/>
          <w:szCs w:val="28"/>
          <w:rtl/>
        </w:rPr>
      </w:pPr>
    </w:p>
    <w:p w14:paraId="2356CC3C" w14:textId="77777777" w:rsidR="007C277A" w:rsidRDefault="007C277A">
      <w:pPr>
        <w:rPr>
          <w:rFonts w:ascii="Arial" w:hAnsi="Arial" w:cs="FrankRuehl"/>
          <w:sz w:val="28"/>
          <w:szCs w:val="28"/>
          <w:rtl/>
        </w:rPr>
      </w:pPr>
    </w:p>
    <w:p w14:paraId="53E5EEC4" w14:textId="77777777" w:rsidR="007C277A" w:rsidRDefault="00D53876">
      <w:pPr>
        <w:rPr>
          <w:rFonts w:ascii="Arial" w:hAnsi="Arial"/>
          <w:rtl/>
        </w:rPr>
      </w:pPr>
      <w:r>
        <w:rPr>
          <w:rFonts w:ascii="Arial" w:hAnsi="Arial"/>
          <w:b/>
          <w:bCs/>
          <w:rtl/>
        </w:rPr>
        <w:t xml:space="preserve">ניתנה היום, כ"ו אלול תשע"ב , 13 ספטמבר 2012, במעמד הצדדים. </w:t>
      </w:r>
    </w:p>
    <w:tbl>
      <w:tblPr>
        <w:bidiVisual/>
        <w:tblW w:w="0" w:type="auto"/>
        <w:tblLayout w:type="fixed"/>
        <w:tblLook w:val="01E0" w:firstRow="1" w:lastRow="1" w:firstColumn="1" w:lastColumn="1" w:noHBand="0" w:noVBand="0"/>
      </w:tblPr>
      <w:tblGrid>
        <w:gridCol w:w="2654"/>
        <w:gridCol w:w="236"/>
        <w:gridCol w:w="2768"/>
        <w:gridCol w:w="236"/>
        <w:gridCol w:w="2628"/>
      </w:tblGrid>
      <w:tr w:rsidR="007C277A" w14:paraId="58ECE304" w14:textId="77777777">
        <w:tc>
          <w:tcPr>
            <w:tcW w:w="2654" w:type="dxa"/>
            <w:tcBorders>
              <w:bottom w:val="single" w:sz="4" w:space="0" w:color="auto"/>
            </w:tcBorders>
            <w:vAlign w:val="center"/>
          </w:tcPr>
          <w:p w14:paraId="3705AE4B" w14:textId="77777777" w:rsidR="007C277A" w:rsidRDefault="007C277A">
            <w:pPr>
              <w:tabs>
                <w:tab w:val="left" w:pos="5426"/>
              </w:tabs>
              <w:jc w:val="center"/>
            </w:pPr>
          </w:p>
        </w:tc>
        <w:tc>
          <w:tcPr>
            <w:tcW w:w="236" w:type="dxa"/>
          </w:tcPr>
          <w:p w14:paraId="6FFC4BF5" w14:textId="77777777" w:rsidR="007C277A" w:rsidRDefault="007C277A">
            <w:pPr>
              <w:tabs>
                <w:tab w:val="left" w:pos="5426"/>
              </w:tabs>
              <w:rPr>
                <w:rtl/>
              </w:rPr>
            </w:pPr>
          </w:p>
        </w:tc>
        <w:tc>
          <w:tcPr>
            <w:tcW w:w="2768" w:type="dxa"/>
            <w:tcBorders>
              <w:bottom w:val="single" w:sz="4" w:space="0" w:color="auto"/>
            </w:tcBorders>
            <w:vAlign w:val="center"/>
          </w:tcPr>
          <w:p w14:paraId="3CFAF89B" w14:textId="77777777" w:rsidR="007C277A" w:rsidRDefault="007C277A">
            <w:pPr>
              <w:tabs>
                <w:tab w:val="left" w:pos="5426"/>
              </w:tabs>
              <w:jc w:val="center"/>
              <w:rPr>
                <w:rtl/>
              </w:rPr>
            </w:pPr>
          </w:p>
        </w:tc>
        <w:tc>
          <w:tcPr>
            <w:tcW w:w="236" w:type="dxa"/>
          </w:tcPr>
          <w:p w14:paraId="03201CDE" w14:textId="77777777" w:rsidR="007C277A" w:rsidRDefault="007C277A">
            <w:pPr>
              <w:tabs>
                <w:tab w:val="left" w:pos="5426"/>
              </w:tabs>
              <w:rPr>
                <w:rtl/>
              </w:rPr>
            </w:pPr>
          </w:p>
        </w:tc>
        <w:tc>
          <w:tcPr>
            <w:tcW w:w="2628" w:type="dxa"/>
            <w:tcBorders>
              <w:bottom w:val="single" w:sz="4" w:space="0" w:color="auto"/>
            </w:tcBorders>
          </w:tcPr>
          <w:p w14:paraId="020019DD" w14:textId="77777777" w:rsidR="007C277A" w:rsidRDefault="007C277A">
            <w:pPr>
              <w:tabs>
                <w:tab w:val="left" w:pos="5426"/>
              </w:tabs>
              <w:jc w:val="center"/>
              <w:rPr>
                <w:rtl/>
              </w:rPr>
            </w:pPr>
          </w:p>
        </w:tc>
      </w:tr>
      <w:tr w:rsidR="007C277A" w14:paraId="3A795F71" w14:textId="77777777">
        <w:tc>
          <w:tcPr>
            <w:tcW w:w="2654" w:type="dxa"/>
            <w:tcBorders>
              <w:top w:val="single" w:sz="4" w:space="0" w:color="auto"/>
            </w:tcBorders>
          </w:tcPr>
          <w:p w14:paraId="12CDF5FB" w14:textId="77777777" w:rsidR="007C277A" w:rsidRDefault="00D53876">
            <w:pPr>
              <w:jc w:val="center"/>
              <w:rPr>
                <w:rFonts w:ascii="Courier New" w:hAnsi="Courier New"/>
                <w:b/>
                <w:bCs/>
                <w:rtl/>
              </w:rPr>
            </w:pPr>
            <w:r>
              <w:rPr>
                <w:rFonts w:ascii="Courier New" w:hAnsi="Courier New" w:hint="cs"/>
                <w:b/>
                <w:bCs/>
                <w:rtl/>
              </w:rPr>
              <w:t>גלעד נויטל, שופט</w:t>
            </w:r>
          </w:p>
          <w:p w14:paraId="02624EBE" w14:textId="77777777" w:rsidR="007C277A" w:rsidRDefault="00D53876">
            <w:pPr>
              <w:jc w:val="center"/>
              <w:rPr>
                <w:rFonts w:ascii="Courier New" w:hAnsi="Courier New"/>
                <w:b/>
                <w:bCs/>
              </w:rPr>
            </w:pPr>
            <w:r>
              <w:rPr>
                <w:rFonts w:ascii="Courier New" w:hAnsi="Courier New" w:hint="cs"/>
                <w:b/>
                <w:bCs/>
                <w:rtl/>
              </w:rPr>
              <w:t xml:space="preserve">אב"ד </w:t>
            </w:r>
          </w:p>
        </w:tc>
        <w:tc>
          <w:tcPr>
            <w:tcW w:w="236" w:type="dxa"/>
          </w:tcPr>
          <w:p w14:paraId="1073771D" w14:textId="77777777" w:rsidR="007C277A" w:rsidRDefault="007C277A">
            <w:pPr>
              <w:tabs>
                <w:tab w:val="left" w:pos="5426"/>
              </w:tabs>
              <w:rPr>
                <w:rtl/>
              </w:rPr>
            </w:pPr>
          </w:p>
        </w:tc>
        <w:tc>
          <w:tcPr>
            <w:tcW w:w="2768" w:type="dxa"/>
            <w:tcBorders>
              <w:top w:val="single" w:sz="4" w:space="0" w:color="auto"/>
            </w:tcBorders>
          </w:tcPr>
          <w:p w14:paraId="38AD4DD5" w14:textId="77777777" w:rsidR="007C277A" w:rsidRDefault="00D53876">
            <w:pPr>
              <w:jc w:val="center"/>
              <w:rPr>
                <w:rFonts w:ascii="Courier New" w:hAnsi="Courier New"/>
                <w:b/>
                <w:bCs/>
              </w:rPr>
            </w:pPr>
            <w:r>
              <w:rPr>
                <w:rFonts w:ascii="Courier New" w:hAnsi="Courier New" w:hint="cs"/>
                <w:b/>
                <w:bCs/>
                <w:rtl/>
              </w:rPr>
              <w:t>מאיר יפרח, שופט</w:t>
            </w:r>
          </w:p>
        </w:tc>
        <w:tc>
          <w:tcPr>
            <w:tcW w:w="236" w:type="dxa"/>
          </w:tcPr>
          <w:p w14:paraId="6B8FBAFE" w14:textId="77777777" w:rsidR="007C277A" w:rsidRDefault="007C277A">
            <w:pPr>
              <w:tabs>
                <w:tab w:val="left" w:pos="5426"/>
              </w:tabs>
              <w:rPr>
                <w:rtl/>
              </w:rPr>
            </w:pPr>
          </w:p>
        </w:tc>
        <w:tc>
          <w:tcPr>
            <w:tcW w:w="2628" w:type="dxa"/>
            <w:tcBorders>
              <w:top w:val="single" w:sz="4" w:space="0" w:color="auto"/>
            </w:tcBorders>
          </w:tcPr>
          <w:p w14:paraId="0405A195" w14:textId="77777777" w:rsidR="00D53876" w:rsidRDefault="00D53876">
            <w:pPr>
              <w:jc w:val="center"/>
              <w:rPr>
                <w:rFonts w:ascii="Courier New" w:hAnsi="Courier New"/>
                <w:b/>
                <w:bCs/>
              </w:rPr>
            </w:pPr>
            <w:r>
              <w:rPr>
                <w:rFonts w:ascii="Courier New" w:hAnsi="Courier New" w:hint="cs"/>
                <w:b/>
                <w:bCs/>
                <w:rtl/>
              </w:rPr>
              <w:t>גיליה רביד, שופטת</w:t>
            </w:r>
          </w:p>
          <w:p w14:paraId="6714759E" w14:textId="77777777" w:rsidR="00BF49FB" w:rsidRDefault="00BF49FB">
            <w:pPr>
              <w:jc w:val="center"/>
              <w:rPr>
                <w:rFonts w:ascii="Courier New" w:hAnsi="Courier New"/>
                <w:b/>
                <w:bCs/>
                <w:rtl/>
              </w:rPr>
            </w:pPr>
          </w:p>
          <w:p w14:paraId="16F119D9" w14:textId="77777777" w:rsidR="007C277A" w:rsidRDefault="007C277A">
            <w:pPr>
              <w:jc w:val="center"/>
              <w:rPr>
                <w:rFonts w:ascii="Courier New" w:hAnsi="Courier New"/>
                <w:b/>
                <w:bCs/>
              </w:rPr>
            </w:pPr>
          </w:p>
        </w:tc>
      </w:tr>
    </w:tbl>
    <w:p w14:paraId="5D4F4213" w14:textId="77777777" w:rsidR="00BF49FB" w:rsidRPr="00BF49FB" w:rsidRDefault="00BF49FB" w:rsidP="00BF49FB">
      <w:pPr>
        <w:keepNext/>
        <w:tabs>
          <w:tab w:val="left" w:pos="5426"/>
        </w:tabs>
        <w:rPr>
          <w:rFonts w:ascii="David" w:hAnsi="David"/>
          <w:color w:val="000000"/>
          <w:sz w:val="22"/>
          <w:szCs w:val="22"/>
          <w:rtl/>
        </w:rPr>
      </w:pPr>
    </w:p>
    <w:p w14:paraId="44A6AC71" w14:textId="77777777" w:rsidR="00D53876" w:rsidRPr="00D53876" w:rsidRDefault="00D53876" w:rsidP="00D53876">
      <w:pPr>
        <w:keepNext/>
        <w:tabs>
          <w:tab w:val="left" w:pos="5426"/>
        </w:tabs>
        <w:rPr>
          <w:rFonts w:ascii="David" w:hAnsi="David"/>
          <w:color w:val="000000"/>
          <w:sz w:val="22"/>
          <w:szCs w:val="22"/>
          <w:rtl/>
        </w:rPr>
      </w:pPr>
    </w:p>
    <w:p w14:paraId="49324736" w14:textId="77777777" w:rsidR="00D53876" w:rsidRPr="00D53876" w:rsidRDefault="00BF49FB" w:rsidP="00D53876">
      <w:pPr>
        <w:keepNext/>
        <w:tabs>
          <w:tab w:val="left" w:pos="5426"/>
        </w:tabs>
        <w:rPr>
          <w:rFonts w:ascii="David" w:hAnsi="David"/>
          <w:color w:val="000000"/>
          <w:sz w:val="22"/>
          <w:szCs w:val="22"/>
          <w:rtl/>
        </w:rPr>
      </w:pPr>
      <w:r w:rsidRPr="00BF49FB">
        <w:rPr>
          <w:rFonts w:ascii="David" w:hAnsi="David"/>
          <w:color w:val="FFFFFF"/>
          <w:sz w:val="2"/>
          <w:szCs w:val="2"/>
          <w:rtl/>
        </w:rPr>
        <w:t>5129371</w:t>
      </w:r>
      <w:r w:rsidR="00D53876" w:rsidRPr="00D53876">
        <w:rPr>
          <w:rFonts w:ascii="David" w:hAnsi="David" w:hint="eastAsia"/>
          <w:color w:val="000000"/>
          <w:sz w:val="22"/>
          <w:szCs w:val="22"/>
          <w:rtl/>
        </w:rPr>
        <w:t>גלעד</w:t>
      </w:r>
      <w:r w:rsidR="00D53876" w:rsidRPr="00D53876">
        <w:rPr>
          <w:rFonts w:ascii="David" w:hAnsi="David"/>
          <w:color w:val="000000"/>
          <w:sz w:val="22"/>
          <w:szCs w:val="22"/>
          <w:rtl/>
        </w:rPr>
        <w:t xml:space="preserve"> </w:t>
      </w:r>
      <w:r w:rsidR="00D53876" w:rsidRPr="00D53876">
        <w:rPr>
          <w:rFonts w:ascii="David" w:hAnsi="David" w:hint="eastAsia"/>
          <w:color w:val="000000"/>
          <w:sz w:val="22"/>
          <w:szCs w:val="22"/>
          <w:rtl/>
        </w:rPr>
        <w:t>נויטל</w:t>
      </w:r>
      <w:r w:rsidR="00D53876" w:rsidRPr="00D53876">
        <w:rPr>
          <w:rFonts w:ascii="David" w:hAnsi="David"/>
          <w:color w:val="000000"/>
          <w:sz w:val="22"/>
          <w:szCs w:val="22"/>
          <w:rtl/>
        </w:rPr>
        <w:t xml:space="preserve"> 54678313</w:t>
      </w:r>
    </w:p>
    <w:p w14:paraId="28E2CC7E" w14:textId="77777777" w:rsidR="007C277A" w:rsidRPr="00D53876" w:rsidRDefault="00BF49FB">
      <w:pPr>
        <w:tabs>
          <w:tab w:val="left" w:pos="5426"/>
        </w:tabs>
        <w:rPr>
          <w:color w:val="FFFFFF"/>
          <w:sz w:val="2"/>
          <w:szCs w:val="2"/>
          <w:rtl/>
        </w:rPr>
      </w:pPr>
      <w:r w:rsidRPr="00BF49FB">
        <w:rPr>
          <w:color w:val="FFFFFF"/>
          <w:sz w:val="2"/>
          <w:szCs w:val="2"/>
          <w:rtl/>
        </w:rPr>
        <w:t>54678313</w:t>
      </w:r>
      <w:r w:rsidR="00D53876" w:rsidRPr="00D53876">
        <w:rPr>
          <w:color w:val="FFFFFF"/>
          <w:sz w:val="2"/>
          <w:szCs w:val="2"/>
          <w:rtl/>
        </w:rPr>
        <w:t>5129371</w:t>
      </w:r>
    </w:p>
    <w:p w14:paraId="1FCBCA81" w14:textId="77777777" w:rsidR="007C277A" w:rsidRPr="00D53876" w:rsidRDefault="00D53876">
      <w:pPr>
        <w:tabs>
          <w:tab w:val="left" w:pos="5426"/>
        </w:tabs>
        <w:rPr>
          <w:color w:val="FFFFFF"/>
          <w:sz w:val="2"/>
          <w:szCs w:val="2"/>
          <w:rtl/>
        </w:rPr>
      </w:pPr>
      <w:r w:rsidRPr="00D53876">
        <w:rPr>
          <w:color w:val="FFFFFF"/>
          <w:sz w:val="2"/>
          <w:szCs w:val="2"/>
          <w:rtl/>
        </w:rPr>
        <w:t>54678313</w:t>
      </w:r>
    </w:p>
    <w:p w14:paraId="68246A56" w14:textId="77777777" w:rsidR="00D53876" w:rsidRDefault="00D53876" w:rsidP="00D53876">
      <w:pPr>
        <w:rPr>
          <w:rtl/>
        </w:rPr>
      </w:pPr>
      <w:bookmarkStart w:id="8" w:name="_GoBack"/>
      <w:bookmarkEnd w:id="8"/>
    </w:p>
    <w:p w14:paraId="58105D47" w14:textId="77777777" w:rsidR="00D53876" w:rsidRDefault="00D53876" w:rsidP="00D53876">
      <w:pPr>
        <w:jc w:val="center"/>
        <w:rPr>
          <w:color w:val="0000FF"/>
          <w:u w:val="single"/>
        </w:rPr>
      </w:pPr>
      <w:r w:rsidRPr="007B1B08">
        <w:rPr>
          <w:rFonts w:hint="eastAsia"/>
          <w:color w:val="000000"/>
          <w:rtl/>
        </w:rPr>
        <w:t>בעניין</w:t>
      </w:r>
      <w:r w:rsidRPr="007B1B08">
        <w:rPr>
          <w:color w:val="000000"/>
          <w:rtl/>
        </w:rPr>
        <w:t xml:space="preserve"> </w:t>
      </w:r>
      <w:r w:rsidRPr="007B1B08">
        <w:rPr>
          <w:rFonts w:hint="eastAsia"/>
          <w:color w:val="000000"/>
          <w:rtl/>
        </w:rPr>
        <w:t>עריכה</w:t>
      </w:r>
      <w:r w:rsidRPr="007B1B08">
        <w:rPr>
          <w:color w:val="000000"/>
          <w:rtl/>
        </w:rPr>
        <w:t xml:space="preserve"> </w:t>
      </w:r>
      <w:r w:rsidRPr="007B1B08">
        <w:rPr>
          <w:rFonts w:hint="eastAsia"/>
          <w:color w:val="000000"/>
          <w:rtl/>
        </w:rPr>
        <w:t>ושינויים</w:t>
      </w:r>
      <w:r w:rsidRPr="007B1B08">
        <w:rPr>
          <w:color w:val="000000"/>
          <w:rtl/>
        </w:rPr>
        <w:t xml:space="preserve"> </w:t>
      </w:r>
      <w:r w:rsidRPr="007B1B08">
        <w:rPr>
          <w:rFonts w:hint="eastAsia"/>
          <w:color w:val="000000"/>
          <w:rtl/>
        </w:rPr>
        <w:t>במסמכי</w:t>
      </w:r>
      <w:r w:rsidRPr="007B1B08">
        <w:rPr>
          <w:color w:val="000000"/>
          <w:rtl/>
        </w:rPr>
        <w:t xml:space="preserve"> </w:t>
      </w:r>
      <w:r w:rsidRPr="007B1B08">
        <w:rPr>
          <w:rFonts w:hint="eastAsia"/>
          <w:color w:val="000000"/>
          <w:rtl/>
        </w:rPr>
        <w:t>פסיקה</w:t>
      </w:r>
      <w:r w:rsidRPr="007B1B08">
        <w:rPr>
          <w:color w:val="000000"/>
          <w:rtl/>
        </w:rPr>
        <w:t xml:space="preserve">, </w:t>
      </w:r>
      <w:r w:rsidRPr="007B1B08">
        <w:rPr>
          <w:rFonts w:hint="eastAsia"/>
          <w:color w:val="000000"/>
          <w:rtl/>
        </w:rPr>
        <w:t>חקיקה</w:t>
      </w:r>
      <w:r w:rsidRPr="007B1B08">
        <w:rPr>
          <w:color w:val="000000"/>
          <w:rtl/>
        </w:rPr>
        <w:t xml:space="preserve"> </w:t>
      </w:r>
      <w:r w:rsidRPr="007B1B08">
        <w:rPr>
          <w:rFonts w:hint="eastAsia"/>
          <w:color w:val="000000"/>
          <w:rtl/>
        </w:rPr>
        <w:t>ועוד</w:t>
      </w:r>
      <w:r w:rsidRPr="007B1B08">
        <w:rPr>
          <w:color w:val="000000"/>
          <w:rtl/>
        </w:rPr>
        <w:t xml:space="preserve"> </w:t>
      </w:r>
      <w:r w:rsidRPr="007B1B08">
        <w:rPr>
          <w:rFonts w:hint="eastAsia"/>
          <w:color w:val="000000"/>
          <w:rtl/>
        </w:rPr>
        <w:t>באתר</w:t>
      </w:r>
      <w:r w:rsidRPr="007B1B08">
        <w:rPr>
          <w:color w:val="000000"/>
          <w:rtl/>
        </w:rPr>
        <w:t xml:space="preserve"> </w:t>
      </w:r>
      <w:r w:rsidRPr="007B1B08">
        <w:rPr>
          <w:rFonts w:hint="eastAsia"/>
          <w:color w:val="000000"/>
          <w:rtl/>
        </w:rPr>
        <w:t>נבו</w:t>
      </w:r>
      <w:r w:rsidRPr="007B1B08">
        <w:rPr>
          <w:color w:val="000000"/>
          <w:rtl/>
        </w:rPr>
        <w:t xml:space="preserve"> – </w:t>
      </w:r>
      <w:r w:rsidRPr="007B1B08">
        <w:rPr>
          <w:rFonts w:hint="eastAsia"/>
          <w:color w:val="000000"/>
          <w:rtl/>
        </w:rPr>
        <w:t>הקש</w:t>
      </w:r>
      <w:r w:rsidRPr="007B1B08">
        <w:rPr>
          <w:color w:val="000000"/>
          <w:rtl/>
        </w:rPr>
        <w:t xml:space="preserve"> </w:t>
      </w:r>
      <w:r w:rsidRPr="007B1B08">
        <w:rPr>
          <w:rFonts w:hint="eastAsia"/>
          <w:color w:val="000000"/>
          <w:rtl/>
        </w:rPr>
        <w:t>כאן</w:t>
      </w:r>
    </w:p>
    <w:p w14:paraId="06D74630" w14:textId="77777777" w:rsidR="007C277A" w:rsidRPr="00D53876" w:rsidRDefault="00BF49FB" w:rsidP="00BF49FB">
      <w:pPr>
        <w:rPr>
          <w:color w:val="0000FF"/>
          <w:u w:val="single"/>
        </w:rPr>
      </w:pPr>
      <w:r w:rsidRPr="00BF49FB">
        <w:rPr>
          <w:rFonts w:hint="eastAsia"/>
          <w:color w:val="000000"/>
          <w:u w:val="single"/>
          <w:rtl/>
        </w:rPr>
        <w:t>נוסח</w:t>
      </w:r>
      <w:r w:rsidRPr="00BF49FB">
        <w:rPr>
          <w:color w:val="000000"/>
          <w:u w:val="single"/>
          <w:rtl/>
        </w:rPr>
        <w:t xml:space="preserve"> </w:t>
      </w:r>
      <w:r w:rsidRPr="00BF49FB">
        <w:rPr>
          <w:rFonts w:hint="eastAsia"/>
          <w:color w:val="000000"/>
          <w:u w:val="single"/>
          <w:rtl/>
        </w:rPr>
        <w:t>מסמך</w:t>
      </w:r>
      <w:r w:rsidRPr="00BF49FB">
        <w:rPr>
          <w:color w:val="000000"/>
          <w:u w:val="single"/>
          <w:rtl/>
        </w:rPr>
        <w:t xml:space="preserve"> </w:t>
      </w:r>
      <w:r w:rsidRPr="00BF49FB">
        <w:rPr>
          <w:rFonts w:hint="eastAsia"/>
          <w:color w:val="000000"/>
          <w:u w:val="single"/>
          <w:rtl/>
        </w:rPr>
        <w:t>זה</w:t>
      </w:r>
      <w:r w:rsidRPr="00BF49FB">
        <w:rPr>
          <w:color w:val="000000"/>
          <w:u w:val="single"/>
          <w:rtl/>
        </w:rPr>
        <w:t xml:space="preserve"> </w:t>
      </w:r>
      <w:r w:rsidRPr="00BF49FB">
        <w:rPr>
          <w:rFonts w:hint="eastAsia"/>
          <w:color w:val="000000"/>
          <w:u w:val="single"/>
          <w:rtl/>
        </w:rPr>
        <w:t>כפוף</w:t>
      </w:r>
      <w:r w:rsidRPr="00BF49FB">
        <w:rPr>
          <w:color w:val="000000"/>
          <w:u w:val="single"/>
          <w:rtl/>
        </w:rPr>
        <w:t xml:space="preserve"> </w:t>
      </w:r>
      <w:r w:rsidRPr="00BF49FB">
        <w:rPr>
          <w:rFonts w:hint="eastAsia"/>
          <w:color w:val="000000"/>
          <w:u w:val="single"/>
          <w:rtl/>
        </w:rPr>
        <w:t>לשינויי</w:t>
      </w:r>
      <w:r w:rsidRPr="00BF49FB">
        <w:rPr>
          <w:color w:val="000000"/>
          <w:u w:val="single"/>
          <w:rtl/>
        </w:rPr>
        <w:t xml:space="preserve"> </w:t>
      </w:r>
      <w:r w:rsidRPr="00BF49FB">
        <w:rPr>
          <w:rFonts w:hint="eastAsia"/>
          <w:color w:val="000000"/>
          <w:u w:val="single"/>
          <w:rtl/>
        </w:rPr>
        <w:t>ניסוח</w:t>
      </w:r>
      <w:r w:rsidRPr="00BF49FB">
        <w:rPr>
          <w:color w:val="000000"/>
          <w:u w:val="single"/>
          <w:rtl/>
        </w:rPr>
        <w:t xml:space="preserve"> </w:t>
      </w:r>
      <w:r w:rsidRPr="00BF49FB">
        <w:rPr>
          <w:rFonts w:hint="eastAsia"/>
          <w:color w:val="000000"/>
          <w:u w:val="single"/>
          <w:rtl/>
        </w:rPr>
        <w:t>ועריכה</w:t>
      </w:r>
    </w:p>
    <w:sectPr w:rsidR="007C277A" w:rsidRPr="00D53876" w:rsidSect="00BF49FB">
      <w:headerReference w:type="even" r:id="rId151"/>
      <w:headerReference w:type="default" r:id="rId152"/>
      <w:footerReference w:type="even" r:id="rId153"/>
      <w:footerReference w:type="default" r:id="rId154"/>
      <w:pgSz w:w="11907" w:h="16840" w:code="9"/>
      <w:pgMar w:top="1701" w:right="1418" w:bottom="964" w:left="136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37F49" w14:textId="77777777" w:rsidR="003B0B84" w:rsidRPr="0069388D" w:rsidRDefault="003B0B84">
      <w:pPr>
        <w:rPr>
          <w:rFonts w:cs="Arial"/>
          <w:szCs w:val="20"/>
        </w:rPr>
      </w:pPr>
      <w:r>
        <w:separator/>
      </w:r>
    </w:p>
  </w:endnote>
  <w:endnote w:type="continuationSeparator" w:id="0">
    <w:p w14:paraId="5F9F9506" w14:textId="77777777" w:rsidR="003B0B84" w:rsidRPr="0069388D" w:rsidRDefault="003B0B8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DC05A" w14:textId="77777777" w:rsidR="003E748C" w:rsidRDefault="003E748C" w:rsidP="00BF49F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E390214" w14:textId="77777777" w:rsidR="003E748C" w:rsidRPr="00BF49FB" w:rsidRDefault="003E748C" w:rsidP="00BF49FB">
    <w:pPr>
      <w:pStyle w:val="Footer"/>
      <w:pBdr>
        <w:top w:val="single" w:sz="4" w:space="1" w:color="auto"/>
        <w:between w:val="single" w:sz="4" w:space="0" w:color="auto"/>
      </w:pBdr>
      <w:spacing w:after="60"/>
      <w:jc w:val="center"/>
      <w:rPr>
        <w:rFonts w:ascii="FrankRuehl" w:hAnsi="FrankRuehl" w:cs="FrankRuehl"/>
        <w:color w:val="000000"/>
      </w:rPr>
    </w:pPr>
    <w:r w:rsidRPr="00BF49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774A" w14:textId="77777777" w:rsidR="003E748C" w:rsidRDefault="003E748C" w:rsidP="00BF49F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61DCD">
      <w:rPr>
        <w:rFonts w:ascii="FrankRuehl" w:hAnsi="FrankRuehl" w:cs="FrankRuehl"/>
        <w:noProof/>
        <w:rtl/>
      </w:rPr>
      <w:t>1</w:t>
    </w:r>
    <w:r>
      <w:rPr>
        <w:rFonts w:ascii="FrankRuehl" w:hAnsi="FrankRuehl" w:cs="FrankRuehl"/>
        <w:rtl/>
      </w:rPr>
      <w:fldChar w:fldCharType="end"/>
    </w:r>
  </w:p>
  <w:p w14:paraId="716F2CEB" w14:textId="77777777" w:rsidR="003E748C" w:rsidRPr="00BF49FB" w:rsidRDefault="003E748C" w:rsidP="00BF49FB">
    <w:pPr>
      <w:pStyle w:val="Footer"/>
      <w:pBdr>
        <w:top w:val="single" w:sz="4" w:space="1" w:color="auto"/>
        <w:between w:val="single" w:sz="4" w:space="0" w:color="auto"/>
      </w:pBdr>
      <w:spacing w:after="60"/>
      <w:jc w:val="center"/>
      <w:rPr>
        <w:rFonts w:ascii="FrankRuehl" w:hAnsi="FrankRuehl" w:cs="FrankRuehl"/>
        <w:color w:val="000000"/>
      </w:rPr>
    </w:pPr>
    <w:r w:rsidRPr="00BF49FB">
      <w:rPr>
        <w:rFonts w:ascii="FrankRuehl" w:hAnsi="FrankRuehl" w:cs="FrankRuehl"/>
        <w:color w:val="000000"/>
      </w:rPr>
      <w:pict w14:anchorId="51C76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C474E" w14:textId="77777777" w:rsidR="003B0B84" w:rsidRPr="0069388D" w:rsidRDefault="003B0B84">
      <w:pPr>
        <w:rPr>
          <w:rFonts w:cs="Arial"/>
          <w:szCs w:val="20"/>
        </w:rPr>
      </w:pPr>
      <w:r>
        <w:separator/>
      </w:r>
    </w:p>
  </w:footnote>
  <w:footnote w:type="continuationSeparator" w:id="0">
    <w:p w14:paraId="634C4B8C" w14:textId="77777777" w:rsidR="003B0B84" w:rsidRPr="0069388D" w:rsidRDefault="003B0B8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D0603" w14:textId="77777777" w:rsidR="003E748C" w:rsidRPr="00BF49FB" w:rsidRDefault="003E748C" w:rsidP="00BF49F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51536-06-11</w:t>
    </w:r>
    <w:r>
      <w:rPr>
        <w:rFonts w:ascii="David" w:hAnsi="David"/>
        <w:color w:val="000000"/>
        <w:sz w:val="22"/>
        <w:szCs w:val="22"/>
        <w:rtl/>
      </w:rPr>
      <w:tab/>
      <w:t xml:space="preserve"> מדינת ישראל - פרקליטות מחוז ת"א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E982B" w14:textId="77777777" w:rsidR="003E748C" w:rsidRPr="00BF49FB" w:rsidRDefault="003E748C" w:rsidP="00BF49F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51536-06-11</w:t>
    </w:r>
    <w:r>
      <w:rPr>
        <w:rFonts w:ascii="David" w:hAnsi="David"/>
        <w:color w:val="000000"/>
        <w:sz w:val="22"/>
        <w:szCs w:val="22"/>
        <w:rtl/>
      </w:rPr>
      <w:tab/>
      <w:t xml:space="preserve"> מדינת ישראל - פרקליטות מחוז ת"א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AE9"/>
    <w:multiLevelType w:val="hybridMultilevel"/>
    <w:tmpl w:val="8618DD66"/>
    <w:lvl w:ilvl="0" w:tplc="E14E30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26051"/>
    <w:multiLevelType w:val="hybridMultilevel"/>
    <w:tmpl w:val="AAF06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419AD"/>
    <w:multiLevelType w:val="hybridMultilevel"/>
    <w:tmpl w:val="CCDCACA0"/>
    <w:lvl w:ilvl="0" w:tplc="D01094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F0B98"/>
    <w:multiLevelType w:val="hybridMultilevel"/>
    <w:tmpl w:val="F69EC4F8"/>
    <w:lvl w:ilvl="0" w:tplc="E14E30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9602E"/>
    <w:multiLevelType w:val="hybridMultilevel"/>
    <w:tmpl w:val="70CCCA18"/>
    <w:lvl w:ilvl="0" w:tplc="0409000F">
      <w:start w:val="1"/>
      <w:numFmt w:val="decimal"/>
      <w:lvlText w:val="%1."/>
      <w:lvlJc w:val="left"/>
      <w:pPr>
        <w:ind w:left="1570" w:hanging="360"/>
      </w:pPr>
      <w:rPr>
        <w:rFonts w:hint="default"/>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5" w15:restartNumberingAfterBreak="0">
    <w:nsid w:val="2337370E"/>
    <w:multiLevelType w:val="hybridMultilevel"/>
    <w:tmpl w:val="8F8A323E"/>
    <w:lvl w:ilvl="0" w:tplc="E14E30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34CE1"/>
    <w:multiLevelType w:val="hybridMultilevel"/>
    <w:tmpl w:val="35741C50"/>
    <w:lvl w:ilvl="0" w:tplc="E14E30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96C4F"/>
    <w:multiLevelType w:val="hybridMultilevel"/>
    <w:tmpl w:val="D512A4E2"/>
    <w:lvl w:ilvl="0" w:tplc="DA4AE6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16F2C"/>
    <w:multiLevelType w:val="hybridMultilevel"/>
    <w:tmpl w:val="92AC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525194F"/>
    <w:multiLevelType w:val="hybridMultilevel"/>
    <w:tmpl w:val="2E2824EE"/>
    <w:lvl w:ilvl="0" w:tplc="E14E30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7112B"/>
    <w:multiLevelType w:val="hybridMultilevel"/>
    <w:tmpl w:val="9E2A1C78"/>
    <w:lvl w:ilvl="0" w:tplc="E14E30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874208"/>
    <w:multiLevelType w:val="hybridMultilevel"/>
    <w:tmpl w:val="FE5486F0"/>
    <w:lvl w:ilvl="0" w:tplc="659ED2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AB7C08"/>
    <w:multiLevelType w:val="hybridMultilevel"/>
    <w:tmpl w:val="615ECA40"/>
    <w:lvl w:ilvl="0" w:tplc="58FE67CC">
      <w:start w:val="2"/>
      <w:numFmt w:val="hebrew1"/>
      <w:lvlText w:val="(%1)"/>
      <w:lvlJc w:val="left"/>
      <w:pPr>
        <w:tabs>
          <w:tab w:val="num" w:pos="1020"/>
        </w:tabs>
        <w:ind w:left="1020" w:hanging="390"/>
      </w:pPr>
      <w:rPr>
        <w:rFonts w:cs="Times New Roman" w:hint="default"/>
        <w:sz w:val="2"/>
        <w:szCs w:val="24"/>
      </w:rPr>
    </w:lvl>
    <w:lvl w:ilvl="1" w:tplc="04090019">
      <w:start w:val="1"/>
      <w:numFmt w:val="lowerLetter"/>
      <w:lvlText w:val="%2."/>
      <w:lvlJc w:val="left"/>
      <w:pPr>
        <w:tabs>
          <w:tab w:val="num" w:pos="1710"/>
        </w:tabs>
        <w:ind w:left="1710" w:hanging="360"/>
      </w:pPr>
      <w:rPr>
        <w:rFonts w:cs="Times New Roman"/>
      </w:rPr>
    </w:lvl>
    <w:lvl w:ilvl="2" w:tplc="0409001B">
      <w:start w:val="1"/>
      <w:numFmt w:val="lowerRoman"/>
      <w:lvlText w:val="%3."/>
      <w:lvlJc w:val="right"/>
      <w:pPr>
        <w:tabs>
          <w:tab w:val="num" w:pos="2430"/>
        </w:tabs>
        <w:ind w:left="2430" w:hanging="180"/>
      </w:pPr>
      <w:rPr>
        <w:rFonts w:cs="Times New Roman"/>
      </w:rPr>
    </w:lvl>
    <w:lvl w:ilvl="3" w:tplc="0409000F">
      <w:start w:val="1"/>
      <w:numFmt w:val="decimal"/>
      <w:lvlText w:val="%4."/>
      <w:lvlJc w:val="left"/>
      <w:pPr>
        <w:tabs>
          <w:tab w:val="num" w:pos="3150"/>
        </w:tabs>
        <w:ind w:left="3150" w:hanging="360"/>
      </w:pPr>
      <w:rPr>
        <w:rFonts w:cs="Times New Roman"/>
      </w:rPr>
    </w:lvl>
    <w:lvl w:ilvl="4" w:tplc="04090019">
      <w:start w:val="1"/>
      <w:numFmt w:val="lowerLetter"/>
      <w:lvlText w:val="%5."/>
      <w:lvlJc w:val="left"/>
      <w:pPr>
        <w:tabs>
          <w:tab w:val="num" w:pos="3870"/>
        </w:tabs>
        <w:ind w:left="3870" w:hanging="360"/>
      </w:pPr>
      <w:rPr>
        <w:rFonts w:cs="Times New Roman"/>
      </w:rPr>
    </w:lvl>
    <w:lvl w:ilvl="5" w:tplc="0409001B">
      <w:start w:val="1"/>
      <w:numFmt w:val="lowerRoman"/>
      <w:lvlText w:val="%6."/>
      <w:lvlJc w:val="right"/>
      <w:pPr>
        <w:tabs>
          <w:tab w:val="num" w:pos="4590"/>
        </w:tabs>
        <w:ind w:left="4590" w:hanging="180"/>
      </w:pPr>
      <w:rPr>
        <w:rFonts w:cs="Times New Roman"/>
      </w:rPr>
    </w:lvl>
    <w:lvl w:ilvl="6" w:tplc="0409000F">
      <w:start w:val="1"/>
      <w:numFmt w:val="decimal"/>
      <w:lvlText w:val="%7."/>
      <w:lvlJc w:val="left"/>
      <w:pPr>
        <w:tabs>
          <w:tab w:val="num" w:pos="5310"/>
        </w:tabs>
        <w:ind w:left="5310" w:hanging="360"/>
      </w:pPr>
      <w:rPr>
        <w:rFonts w:cs="Times New Roman"/>
      </w:rPr>
    </w:lvl>
    <w:lvl w:ilvl="7" w:tplc="04090019">
      <w:start w:val="1"/>
      <w:numFmt w:val="lowerLetter"/>
      <w:lvlText w:val="%8."/>
      <w:lvlJc w:val="left"/>
      <w:pPr>
        <w:tabs>
          <w:tab w:val="num" w:pos="6030"/>
        </w:tabs>
        <w:ind w:left="6030" w:hanging="360"/>
      </w:pPr>
      <w:rPr>
        <w:rFonts w:cs="Times New Roman"/>
      </w:rPr>
    </w:lvl>
    <w:lvl w:ilvl="8" w:tplc="0409001B">
      <w:start w:val="1"/>
      <w:numFmt w:val="lowerRoman"/>
      <w:lvlText w:val="%9."/>
      <w:lvlJc w:val="right"/>
      <w:pPr>
        <w:tabs>
          <w:tab w:val="num" w:pos="6750"/>
        </w:tabs>
        <w:ind w:left="6750" w:hanging="180"/>
      </w:pPr>
      <w:rPr>
        <w:rFonts w:cs="Times New Roman"/>
      </w:rPr>
    </w:lvl>
  </w:abstractNum>
  <w:abstractNum w:abstractNumId="16" w15:restartNumberingAfterBreak="0">
    <w:nsid w:val="48BD37CD"/>
    <w:multiLevelType w:val="hybridMultilevel"/>
    <w:tmpl w:val="ED7440FC"/>
    <w:lvl w:ilvl="0" w:tplc="555E81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46247"/>
    <w:multiLevelType w:val="hybridMultilevel"/>
    <w:tmpl w:val="F21A5E60"/>
    <w:lvl w:ilvl="0" w:tplc="E14E30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7C429D"/>
    <w:multiLevelType w:val="hybridMultilevel"/>
    <w:tmpl w:val="9D9CD010"/>
    <w:lvl w:ilvl="0" w:tplc="E14E30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122FE"/>
    <w:multiLevelType w:val="hybridMultilevel"/>
    <w:tmpl w:val="48F430F0"/>
    <w:lvl w:ilvl="0" w:tplc="E14E30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35EEC"/>
    <w:multiLevelType w:val="hybridMultilevel"/>
    <w:tmpl w:val="AC56DE86"/>
    <w:lvl w:ilvl="0" w:tplc="254AE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BD76C9"/>
    <w:multiLevelType w:val="hybridMultilevel"/>
    <w:tmpl w:val="A4E456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985AA9"/>
    <w:multiLevelType w:val="hybridMultilevel"/>
    <w:tmpl w:val="8CA05E34"/>
    <w:lvl w:ilvl="0" w:tplc="E14E3062">
      <w:start w:val="1"/>
      <w:numFmt w:val="decimal"/>
      <w:lvlText w:val="%1."/>
      <w:lvlJc w:val="left"/>
      <w:pPr>
        <w:ind w:left="720" w:hanging="360"/>
      </w:pPr>
      <w:rPr>
        <w:rFonts w:hint="default"/>
        <w:b w:val="0"/>
        <w:bCs w:val="0"/>
      </w:rPr>
    </w:lvl>
    <w:lvl w:ilvl="1" w:tplc="DDD25648">
      <w:start w:val="1"/>
      <w:numFmt w:val="hebrew1"/>
      <w:lvlText w:val="%2."/>
      <w:lvlJc w:val="left"/>
      <w:pPr>
        <w:ind w:left="1440" w:hanging="360"/>
      </w:pPr>
      <w:rPr>
        <w:rFonts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6BA3FAF"/>
    <w:multiLevelType w:val="hybridMultilevel"/>
    <w:tmpl w:val="BF4E9A84"/>
    <w:lvl w:ilvl="0" w:tplc="E14E30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FE32516"/>
    <w:multiLevelType w:val="hybridMultilevel"/>
    <w:tmpl w:val="45AC2F36"/>
    <w:lvl w:ilvl="0" w:tplc="63F88C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AEB6705"/>
    <w:multiLevelType w:val="hybridMultilevel"/>
    <w:tmpl w:val="FCDE891C"/>
    <w:lvl w:ilvl="0" w:tplc="E14E30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E1BC8"/>
    <w:multiLevelType w:val="hybridMultilevel"/>
    <w:tmpl w:val="E8688AD8"/>
    <w:lvl w:ilvl="0" w:tplc="E14E306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E7DC8"/>
    <w:multiLevelType w:val="hybridMultilevel"/>
    <w:tmpl w:val="69C08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3464196">
    <w:abstractNumId w:val="25"/>
  </w:num>
  <w:num w:numId="2" w16cid:durableId="1388452735">
    <w:abstractNumId w:val="10"/>
  </w:num>
  <w:num w:numId="3" w16cid:durableId="186215770">
    <w:abstractNumId w:val="14"/>
  </w:num>
  <w:num w:numId="4" w16cid:durableId="1883445414">
    <w:abstractNumId w:val="9"/>
  </w:num>
  <w:num w:numId="5" w16cid:durableId="1040478712">
    <w:abstractNumId w:val="23"/>
  </w:num>
  <w:num w:numId="6" w16cid:durableId="438064627">
    <w:abstractNumId w:val="27"/>
  </w:num>
  <w:num w:numId="7" w16cid:durableId="424498682">
    <w:abstractNumId w:val="15"/>
  </w:num>
  <w:num w:numId="8" w16cid:durableId="241372380">
    <w:abstractNumId w:val="8"/>
  </w:num>
  <w:num w:numId="9" w16cid:durableId="399015807">
    <w:abstractNumId w:val="22"/>
  </w:num>
  <w:num w:numId="10" w16cid:durableId="162284353">
    <w:abstractNumId w:val="13"/>
  </w:num>
  <w:num w:numId="11" w16cid:durableId="1540508893">
    <w:abstractNumId w:val="6"/>
  </w:num>
  <w:num w:numId="12" w16cid:durableId="1865166076">
    <w:abstractNumId w:val="5"/>
  </w:num>
  <w:num w:numId="13" w16cid:durableId="1843276892">
    <w:abstractNumId w:val="0"/>
  </w:num>
  <w:num w:numId="14" w16cid:durableId="84807889">
    <w:abstractNumId w:val="19"/>
  </w:num>
  <w:num w:numId="15" w16cid:durableId="1435664336">
    <w:abstractNumId w:val="18"/>
  </w:num>
  <w:num w:numId="16" w16cid:durableId="547301218">
    <w:abstractNumId w:val="3"/>
  </w:num>
  <w:num w:numId="17" w16cid:durableId="496729401">
    <w:abstractNumId w:val="12"/>
  </w:num>
  <w:num w:numId="18" w16cid:durableId="1450397751">
    <w:abstractNumId w:val="4"/>
  </w:num>
  <w:num w:numId="19" w16cid:durableId="659694376">
    <w:abstractNumId w:val="11"/>
  </w:num>
  <w:num w:numId="20" w16cid:durableId="1768575114">
    <w:abstractNumId w:val="20"/>
  </w:num>
  <w:num w:numId="21" w16cid:durableId="1989742789">
    <w:abstractNumId w:val="30"/>
  </w:num>
  <w:num w:numId="22" w16cid:durableId="448087563">
    <w:abstractNumId w:val="2"/>
  </w:num>
  <w:num w:numId="23" w16cid:durableId="1193304467">
    <w:abstractNumId w:val="17"/>
  </w:num>
  <w:num w:numId="24" w16cid:durableId="47733127">
    <w:abstractNumId w:val="16"/>
  </w:num>
  <w:num w:numId="25" w16cid:durableId="1775250952">
    <w:abstractNumId w:val="21"/>
  </w:num>
  <w:num w:numId="26" w16cid:durableId="795950104">
    <w:abstractNumId w:val="7"/>
  </w:num>
  <w:num w:numId="27" w16cid:durableId="841436941">
    <w:abstractNumId w:val="1"/>
  </w:num>
  <w:num w:numId="28" w16cid:durableId="1799907278">
    <w:abstractNumId w:val="26"/>
  </w:num>
  <w:num w:numId="29" w16cid:durableId="256401479">
    <w:abstractNumId w:val="24"/>
  </w:num>
  <w:num w:numId="30" w16cid:durableId="1175530232">
    <w:abstractNumId w:val="29"/>
  </w:num>
  <w:num w:numId="31" w16cid:durableId="54822817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277A"/>
    <w:rsid w:val="00021EC0"/>
    <w:rsid w:val="00064209"/>
    <w:rsid w:val="001767AD"/>
    <w:rsid w:val="00355A30"/>
    <w:rsid w:val="003B0B84"/>
    <w:rsid w:val="003C34B7"/>
    <w:rsid w:val="003E748C"/>
    <w:rsid w:val="004C1ADE"/>
    <w:rsid w:val="00561DCD"/>
    <w:rsid w:val="00641CE9"/>
    <w:rsid w:val="00787EE8"/>
    <w:rsid w:val="007A7D6C"/>
    <w:rsid w:val="007B1B08"/>
    <w:rsid w:val="007C277A"/>
    <w:rsid w:val="00BC123F"/>
    <w:rsid w:val="00BF49FB"/>
    <w:rsid w:val="00D53876"/>
    <w:rsid w:val="00E05E20"/>
    <w:rsid w:val="00E958A2"/>
    <w:rsid w:val="00EA252F"/>
    <w:rsid w:val="00F526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1E1A2F"/>
  <w15:chartTrackingRefBased/>
  <w15:docId w15:val="{E757CFEA-4672-4B96-B44A-07E7D0FC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277A"/>
    <w:pPr>
      <w:bidi/>
    </w:pPr>
    <w:rPr>
      <w:rFonts w:ascii="Arial (W1)" w:hAnsi="Arial (W1)" w:cs="David"/>
      <w:sz w:val="24"/>
      <w:szCs w:val="24"/>
    </w:rPr>
  </w:style>
  <w:style w:type="paragraph" w:styleId="Heading4">
    <w:name w:val="heading 4"/>
    <w:basedOn w:val="Normal"/>
    <w:next w:val="Normal"/>
    <w:qFormat/>
    <w:rsid w:val="007C277A"/>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C277A"/>
    <w:pPr>
      <w:tabs>
        <w:tab w:val="center" w:pos="4153"/>
        <w:tab w:val="right" w:pos="8306"/>
      </w:tabs>
    </w:pPr>
  </w:style>
  <w:style w:type="paragraph" w:styleId="Footer">
    <w:name w:val="footer"/>
    <w:basedOn w:val="Normal"/>
    <w:link w:val="FooterChar"/>
    <w:rsid w:val="007C277A"/>
    <w:pPr>
      <w:tabs>
        <w:tab w:val="center" w:pos="4153"/>
        <w:tab w:val="right" w:pos="8306"/>
      </w:tabs>
    </w:pPr>
  </w:style>
  <w:style w:type="table" w:styleId="TableGrid">
    <w:name w:val="Table Grid"/>
    <w:basedOn w:val="TableNormal"/>
    <w:rsid w:val="007C277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7C277A"/>
    <w:rPr>
      <w:sz w:val="16"/>
      <w:szCs w:val="16"/>
    </w:rPr>
  </w:style>
  <w:style w:type="paragraph" w:styleId="CommentText">
    <w:name w:val="annotation text"/>
    <w:basedOn w:val="Normal"/>
    <w:rsid w:val="007C277A"/>
    <w:rPr>
      <w:rFonts w:cs="Times New Roman"/>
    </w:rPr>
  </w:style>
  <w:style w:type="paragraph" w:styleId="BalloonText">
    <w:name w:val="Balloon Text"/>
    <w:basedOn w:val="Normal"/>
    <w:link w:val="BalloonTextChar"/>
    <w:rsid w:val="007C277A"/>
    <w:rPr>
      <w:rFonts w:ascii="Tahoma" w:hAnsi="Tahoma" w:cs="Tahoma"/>
      <w:sz w:val="16"/>
      <w:szCs w:val="16"/>
    </w:rPr>
  </w:style>
  <w:style w:type="character" w:customStyle="1" w:styleId="FooterChar">
    <w:name w:val="Footer Char"/>
    <w:link w:val="Footer"/>
    <w:rsid w:val="007C277A"/>
    <w:rPr>
      <w:rFonts w:ascii="Arial (W1)" w:hAnsi="Arial (W1)" w:cs="David"/>
      <w:sz w:val="24"/>
      <w:szCs w:val="24"/>
      <w:lang w:val="en-US" w:eastAsia="en-US" w:bidi="he-IL"/>
    </w:rPr>
  </w:style>
  <w:style w:type="character" w:styleId="PageNumber">
    <w:name w:val="page number"/>
    <w:rsid w:val="007C277A"/>
    <w:rPr>
      <w:rFonts w:cs="Times New Roman"/>
    </w:rPr>
  </w:style>
  <w:style w:type="character" w:customStyle="1" w:styleId="BalloonTextChar">
    <w:name w:val="Balloon Text Char"/>
    <w:link w:val="BalloonText"/>
    <w:rsid w:val="007C277A"/>
    <w:rPr>
      <w:rFonts w:ascii="Tahoma" w:hAnsi="Tahoma" w:cs="Tahoma"/>
      <w:sz w:val="16"/>
      <w:szCs w:val="16"/>
      <w:lang w:val="en-US" w:eastAsia="en-US" w:bidi="he-IL"/>
    </w:rPr>
  </w:style>
  <w:style w:type="character" w:customStyle="1" w:styleId="Ruller4">
    <w:name w:val="Ruller4 תו"/>
    <w:link w:val="Ruller40"/>
    <w:locked/>
    <w:rsid w:val="007C277A"/>
    <w:rPr>
      <w:rFonts w:ascii="Arial TUR" w:hAnsi="Arial TUR"/>
      <w:spacing w:val="10"/>
      <w:sz w:val="28"/>
      <w:szCs w:val="28"/>
      <w:lang w:bidi="he-IL"/>
    </w:rPr>
  </w:style>
  <w:style w:type="paragraph" w:customStyle="1" w:styleId="Ruller40">
    <w:name w:val="Ruller4"/>
    <w:basedOn w:val="Normal"/>
    <w:link w:val="Ruller4"/>
    <w:rsid w:val="007C277A"/>
    <w:pPr>
      <w:tabs>
        <w:tab w:val="left" w:pos="800"/>
      </w:tabs>
      <w:overflowPunct w:val="0"/>
      <w:autoSpaceDE w:val="0"/>
      <w:autoSpaceDN w:val="0"/>
      <w:adjustRightInd w:val="0"/>
      <w:spacing w:line="360" w:lineRule="auto"/>
      <w:jc w:val="both"/>
    </w:pPr>
    <w:rPr>
      <w:rFonts w:ascii="Arial TUR" w:hAnsi="Arial TUR" w:cs="Times New Roman"/>
      <w:spacing w:val="10"/>
      <w:sz w:val="28"/>
      <w:szCs w:val="28"/>
    </w:rPr>
  </w:style>
  <w:style w:type="paragraph" w:styleId="Quote">
    <w:name w:val="Quote"/>
    <w:basedOn w:val="Normal"/>
    <w:link w:val="QuoteChar"/>
    <w:qFormat/>
    <w:rsid w:val="007C277A"/>
    <w:pPr>
      <w:overflowPunct w:val="0"/>
      <w:autoSpaceDE w:val="0"/>
      <w:autoSpaceDN w:val="0"/>
      <w:adjustRightInd w:val="0"/>
      <w:spacing w:after="240" w:line="280" w:lineRule="exact"/>
      <w:ind w:left="454" w:right="454"/>
      <w:jc w:val="both"/>
      <w:textAlignment w:val="baseline"/>
    </w:pPr>
    <w:rPr>
      <w:rFonts w:ascii="Times New Roman" w:hAnsi="Times New Roman" w:cs="FrankRuehl"/>
      <w:sz w:val="20"/>
      <w:lang w:eastAsia="he-IL"/>
    </w:rPr>
  </w:style>
  <w:style w:type="character" w:customStyle="1" w:styleId="QuoteChar">
    <w:name w:val="Quote Char"/>
    <w:link w:val="Quote"/>
    <w:rsid w:val="007C277A"/>
    <w:rPr>
      <w:rFonts w:cs="FrankRuehl"/>
      <w:szCs w:val="24"/>
      <w:lang w:val="en-US" w:eastAsia="he-IL" w:bidi="he-IL"/>
    </w:rPr>
  </w:style>
  <w:style w:type="character" w:customStyle="1" w:styleId="a">
    <w:name w:val="מרים תו"/>
    <w:rsid w:val="007C277A"/>
    <w:rPr>
      <w:rFonts w:cs="Miriam"/>
      <w:sz w:val="19"/>
      <w:szCs w:val="19"/>
      <w:lang w:val="en-US" w:eastAsia="he-IL" w:bidi="he-IL"/>
    </w:rPr>
  </w:style>
  <w:style w:type="character" w:styleId="Hyperlink">
    <w:name w:val="Hyperlink"/>
    <w:rsid w:val="007C277A"/>
    <w:rPr>
      <w:rFonts w:cs="Times New Roman"/>
      <w:color w:val="0000FF"/>
      <w:u w:val="single"/>
    </w:rPr>
  </w:style>
  <w:style w:type="paragraph" w:customStyle="1" w:styleId="a0">
    <w:name w:val="כללי"/>
    <w:basedOn w:val="Normal"/>
    <w:rsid w:val="007C277A"/>
    <w:pPr>
      <w:overflowPunct w:val="0"/>
      <w:autoSpaceDE w:val="0"/>
      <w:autoSpaceDN w:val="0"/>
      <w:adjustRightInd w:val="0"/>
      <w:spacing w:after="240" w:line="280" w:lineRule="exact"/>
      <w:ind w:firstLine="284"/>
      <w:jc w:val="both"/>
      <w:textAlignment w:val="baseline"/>
    </w:pPr>
    <w:rPr>
      <w:rFonts w:ascii="Times New Roman" w:hAnsi="Times New Roman" w:cs="FrankRuehl"/>
      <w:sz w:val="20"/>
      <w:lang w:eastAsia="he-IL"/>
    </w:rPr>
  </w:style>
  <w:style w:type="character" w:customStyle="1" w:styleId="default">
    <w:name w:val="default"/>
    <w:rsid w:val="007C277A"/>
    <w:rPr>
      <w:rFonts w:ascii="Times New Roman" w:hAnsi="Times New Roman" w:cs="Times New Roman"/>
      <w:sz w:val="26"/>
      <w:szCs w:val="26"/>
    </w:rPr>
  </w:style>
  <w:style w:type="paragraph" w:customStyle="1" w:styleId="P00">
    <w:name w:val="P00"/>
    <w:rsid w:val="007C277A"/>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7C277A"/>
    <w:rPr>
      <w:rFonts w:ascii="Times New Roman" w:hAnsi="Times New Roman" w:cs="Times New Roman"/>
      <w:sz w:val="32"/>
      <w:szCs w:val="32"/>
    </w:rPr>
  </w:style>
  <w:style w:type="paragraph" w:customStyle="1" w:styleId="P22">
    <w:name w:val="P22"/>
    <w:basedOn w:val="P00"/>
    <w:rsid w:val="007C277A"/>
    <w:pPr>
      <w:tabs>
        <w:tab w:val="clear" w:pos="624"/>
        <w:tab w:val="clear" w:pos="1021"/>
      </w:tabs>
      <w:ind w:right="1021"/>
    </w:pPr>
  </w:style>
  <w:style w:type="paragraph" w:customStyle="1" w:styleId="P01">
    <w:name w:val="P01"/>
    <w:basedOn w:val="P00"/>
    <w:rsid w:val="007C277A"/>
    <w:pPr>
      <w:ind w:right="624" w:hanging="624"/>
    </w:pPr>
  </w:style>
  <w:style w:type="character" w:customStyle="1" w:styleId="apple-style-span">
    <w:name w:val="apple-style-span"/>
    <w:rsid w:val="007C277A"/>
    <w:rPr>
      <w:rFonts w:cs="Times New Roman"/>
    </w:rPr>
  </w:style>
  <w:style w:type="paragraph" w:styleId="ListParagraph">
    <w:name w:val="List Paragraph"/>
    <w:basedOn w:val="Normal"/>
    <w:qFormat/>
    <w:rsid w:val="007C2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case/17942779" TargetMode="External"/><Relationship Id="rId21" Type="http://schemas.openxmlformats.org/officeDocument/2006/relationships/hyperlink" Target="http://www.nevo.co.il/law/70301/349.a" TargetMode="External"/><Relationship Id="rId42" Type="http://schemas.openxmlformats.org/officeDocument/2006/relationships/hyperlink" Target="http://www.nevo.co.il/case/5823289" TargetMode="External"/><Relationship Id="rId63" Type="http://schemas.openxmlformats.org/officeDocument/2006/relationships/hyperlink" Target="http://www.nevo.co.il/case/6243913" TargetMode="External"/><Relationship Id="rId84" Type="http://schemas.openxmlformats.org/officeDocument/2006/relationships/hyperlink" Target="http://www.nevo.co.il/law/70301/382.c" TargetMode="External"/><Relationship Id="rId138" Type="http://schemas.openxmlformats.org/officeDocument/2006/relationships/hyperlink" Target="http://www.nevo.co.il/law/70301/382.b.1" TargetMode="External"/><Relationship Id="rId107" Type="http://schemas.openxmlformats.org/officeDocument/2006/relationships/hyperlink" Target="http://www.nevo.co.il/case/5799892" TargetMode="External"/><Relationship Id="rId11" Type="http://schemas.openxmlformats.org/officeDocument/2006/relationships/hyperlink" Target="http://www.nevo.co.il/law/70301" TargetMode="External"/><Relationship Id="rId32" Type="http://schemas.openxmlformats.org/officeDocument/2006/relationships/hyperlink" Target="http://www.nevo.co.il/case/6105064" TargetMode="External"/><Relationship Id="rId53" Type="http://schemas.openxmlformats.org/officeDocument/2006/relationships/hyperlink" Target="http://www.nevo.co.il/case/6246379" TargetMode="External"/><Relationship Id="rId74" Type="http://schemas.openxmlformats.org/officeDocument/2006/relationships/hyperlink" Target="http://www.nevo.co.il/law/70301/349.a" TargetMode="External"/><Relationship Id="rId128" Type="http://schemas.openxmlformats.org/officeDocument/2006/relationships/hyperlink" Target="http://www.nevo.co.il/law/70301/345.a.1" TargetMode="External"/><Relationship Id="rId149" Type="http://schemas.openxmlformats.org/officeDocument/2006/relationships/hyperlink" Target="http://www.nevo.co.il/law/70301/380" TargetMode="External"/><Relationship Id="rId5" Type="http://schemas.openxmlformats.org/officeDocument/2006/relationships/footnotes" Target="footnotes.xml"/><Relationship Id="rId95" Type="http://schemas.openxmlformats.org/officeDocument/2006/relationships/hyperlink" Target="http://www.nevo.co.il/law/70301/382.c" TargetMode="External"/><Relationship Id="rId22" Type="http://schemas.openxmlformats.org/officeDocument/2006/relationships/hyperlink" Target="http://www.nevo.co.il/law/70301/34kd" TargetMode="External"/><Relationship Id="rId27" Type="http://schemas.openxmlformats.org/officeDocument/2006/relationships/hyperlink" Target="http://www.nevo.co.il/law/70301/382.c" TargetMode="External"/><Relationship Id="rId43" Type="http://schemas.openxmlformats.org/officeDocument/2006/relationships/hyperlink" Target="http://www.nevo.co.il/case/17942831" TargetMode="External"/><Relationship Id="rId48" Type="http://schemas.openxmlformats.org/officeDocument/2006/relationships/hyperlink" Target="http://www.nevo.co.il/case/6243136" TargetMode="External"/><Relationship Id="rId64" Type="http://schemas.openxmlformats.org/officeDocument/2006/relationships/hyperlink" Target="http://www.nevo.co.il/law/70301/345.a.1" TargetMode="External"/><Relationship Id="rId69" Type="http://schemas.openxmlformats.org/officeDocument/2006/relationships/hyperlink" Target="http://www.nevo.co.il/law/70301/347.c" TargetMode="External"/><Relationship Id="rId113" Type="http://schemas.openxmlformats.org/officeDocument/2006/relationships/hyperlink" Target="http://www.nevo.co.il/case/5920446" TargetMode="External"/><Relationship Id="rId118" Type="http://schemas.openxmlformats.org/officeDocument/2006/relationships/hyperlink" Target="http://www.nevo.co.il/case/6098589" TargetMode="External"/><Relationship Id="rId134" Type="http://schemas.openxmlformats.org/officeDocument/2006/relationships/hyperlink" Target="http://www.nevo.co.il/law/70301/380" TargetMode="External"/><Relationship Id="rId139" Type="http://schemas.openxmlformats.org/officeDocument/2006/relationships/hyperlink" Target="http://www.nevo.co.il/law/70301/345.a.1" TargetMode="External"/><Relationship Id="rId80" Type="http://schemas.openxmlformats.org/officeDocument/2006/relationships/hyperlink" Target="http://www.nevo.co.il/case/6243913" TargetMode="External"/><Relationship Id="rId85" Type="http://schemas.openxmlformats.org/officeDocument/2006/relationships/hyperlink" Target="http://www.nevo.co.il/law/70301/380" TargetMode="External"/><Relationship Id="rId150" Type="http://schemas.openxmlformats.org/officeDocument/2006/relationships/hyperlink" Target="http://www.nevo.co.il/law/70301/382.c" TargetMode="External"/><Relationship Id="rId155" Type="http://schemas.openxmlformats.org/officeDocument/2006/relationships/fontTable" Target="fontTable.xml"/><Relationship Id="rId12" Type="http://schemas.openxmlformats.org/officeDocument/2006/relationships/hyperlink" Target="http://www.nevo.co.il/law/70301/20.a" TargetMode="External"/><Relationship Id="rId17" Type="http://schemas.openxmlformats.org/officeDocument/2006/relationships/hyperlink" Target="http://www.nevo.co.il/law/70301/345.a.1" TargetMode="External"/><Relationship Id="rId33" Type="http://schemas.openxmlformats.org/officeDocument/2006/relationships/hyperlink" Target="http://www.nevo.co.il/law/98569/54a.b" TargetMode="External"/><Relationship Id="rId38" Type="http://schemas.openxmlformats.org/officeDocument/2006/relationships/hyperlink" Target="http://www.nevo.co.il/law/74883/2b.a" TargetMode="External"/><Relationship Id="rId59" Type="http://schemas.openxmlformats.org/officeDocument/2006/relationships/hyperlink" Target="http://www.nevo.co.il/law/70301" TargetMode="External"/><Relationship Id="rId103" Type="http://schemas.openxmlformats.org/officeDocument/2006/relationships/hyperlink" Target="http://www.nevo.co.il/case/5755406" TargetMode="External"/><Relationship Id="rId108" Type="http://schemas.openxmlformats.org/officeDocument/2006/relationships/hyperlink" Target="http://www.nevo.co.il/law/70301/333" TargetMode="External"/><Relationship Id="rId124" Type="http://schemas.openxmlformats.org/officeDocument/2006/relationships/hyperlink" Target="http://www.nevo.co.il/law/70301/345.a.1" TargetMode="External"/><Relationship Id="rId129" Type="http://schemas.openxmlformats.org/officeDocument/2006/relationships/hyperlink" Target="http://www.nevo.co.il/law/70301/25" TargetMode="External"/><Relationship Id="rId54" Type="http://schemas.openxmlformats.org/officeDocument/2006/relationships/hyperlink" Target="http://www.nevo.co.il/case/5739234" TargetMode="External"/><Relationship Id="rId70" Type="http://schemas.openxmlformats.org/officeDocument/2006/relationships/hyperlink" Target="http://www.nevo.co.il/law/70301/347.b" TargetMode="External"/><Relationship Id="rId75" Type="http://schemas.openxmlformats.org/officeDocument/2006/relationships/hyperlink" Target="http://www.nevo.co.il/law/70301/192" TargetMode="External"/><Relationship Id="rId91" Type="http://schemas.openxmlformats.org/officeDocument/2006/relationships/hyperlink" Target="http://www.nevo.co.il/law/70301/20.a" TargetMode="External"/><Relationship Id="rId96" Type="http://schemas.openxmlformats.org/officeDocument/2006/relationships/hyperlink" Target="http://www.nevo.co.il/law/70301/333" TargetMode="External"/><Relationship Id="rId140" Type="http://schemas.openxmlformats.org/officeDocument/2006/relationships/hyperlink" Target="http://www.nevo.co.il/law/70301/347.b" TargetMode="External"/><Relationship Id="rId145" Type="http://schemas.openxmlformats.org/officeDocument/2006/relationships/hyperlink" Target="http://www.nevo.co.il/law/70301/38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79" TargetMode="External"/><Relationship Id="rId28" Type="http://schemas.openxmlformats.org/officeDocument/2006/relationships/hyperlink" Target="http://www.nevo.co.il/law/98569/54a.b" TargetMode="External"/><Relationship Id="rId49" Type="http://schemas.openxmlformats.org/officeDocument/2006/relationships/hyperlink" Target="http://www.nevo.co.il/case/5896936" TargetMode="External"/><Relationship Id="rId114" Type="http://schemas.openxmlformats.org/officeDocument/2006/relationships/hyperlink" Target="http://www.nevo.co.il/case/5877896" TargetMode="External"/><Relationship Id="rId119" Type="http://schemas.openxmlformats.org/officeDocument/2006/relationships/hyperlink" Target="http://www.nevo.co.il/case/5920446" TargetMode="External"/><Relationship Id="rId44" Type="http://schemas.openxmlformats.org/officeDocument/2006/relationships/hyperlink" Target="http://www.nevo.co.il/case/17931845" TargetMode="External"/><Relationship Id="rId60" Type="http://schemas.openxmlformats.org/officeDocument/2006/relationships/hyperlink" Target="http://www.nevo.co.il/law/70301/382.b.1" TargetMode="External"/><Relationship Id="rId65" Type="http://schemas.openxmlformats.org/officeDocument/2006/relationships/hyperlink" Target="http://www.nevo.co.il/law/70301/345.a.1" TargetMode="External"/><Relationship Id="rId81" Type="http://schemas.openxmlformats.org/officeDocument/2006/relationships/hyperlink" Target="http://www.nevo.co.il/law/70301/345.a.1" TargetMode="External"/><Relationship Id="rId86" Type="http://schemas.openxmlformats.org/officeDocument/2006/relationships/hyperlink" Target="http://www.nevo.co.il/law/70301/382.c" TargetMode="External"/><Relationship Id="rId130" Type="http://schemas.openxmlformats.org/officeDocument/2006/relationships/hyperlink" Target="http://www.nevo.co.il/law/70301/380" TargetMode="External"/><Relationship Id="rId135" Type="http://schemas.openxmlformats.org/officeDocument/2006/relationships/hyperlink" Target="http://www.nevo.co.il/law/70301/382.c" TargetMode="External"/><Relationship Id="rId151" Type="http://schemas.openxmlformats.org/officeDocument/2006/relationships/header" Target="header1.xml"/><Relationship Id="rId156" Type="http://schemas.openxmlformats.org/officeDocument/2006/relationships/theme" Target="theme/theme1.xml"/><Relationship Id="rId13" Type="http://schemas.openxmlformats.org/officeDocument/2006/relationships/hyperlink" Target="http://www.nevo.co.il/law/70301/25" TargetMode="External"/><Relationship Id="rId18" Type="http://schemas.openxmlformats.org/officeDocument/2006/relationships/hyperlink" Target="http://www.nevo.co.il/law/70301/347.b" TargetMode="External"/><Relationship Id="rId39" Type="http://schemas.openxmlformats.org/officeDocument/2006/relationships/hyperlink" Target="http://www.nevo.co.il/law/74883" TargetMode="External"/><Relationship Id="rId109" Type="http://schemas.openxmlformats.org/officeDocument/2006/relationships/hyperlink" Target="http://www.nevo.co.il/law/70301/335.a1" TargetMode="External"/><Relationship Id="rId34" Type="http://schemas.openxmlformats.org/officeDocument/2006/relationships/hyperlink" Target="http://www.nevo.co.il/law/98569" TargetMode="External"/><Relationship Id="rId50" Type="http://schemas.openxmlformats.org/officeDocument/2006/relationships/hyperlink" Target="http://www.nevo.co.il/case/6245133" TargetMode="External"/><Relationship Id="rId55" Type="http://schemas.openxmlformats.org/officeDocument/2006/relationships/hyperlink" Target="http://www.nevo.co.il/case/6246379" TargetMode="External"/><Relationship Id="rId76" Type="http://schemas.openxmlformats.org/officeDocument/2006/relationships/hyperlink" Target="http://www.nevo.co.il/case/6245689" TargetMode="External"/><Relationship Id="rId97" Type="http://schemas.openxmlformats.org/officeDocument/2006/relationships/hyperlink" Target="http://www.nevo.co.il/law/70301/335.a1" TargetMode="External"/><Relationship Id="rId104" Type="http://schemas.openxmlformats.org/officeDocument/2006/relationships/hyperlink" Target="http://www.nevo.co.il/case/6110105" TargetMode="External"/><Relationship Id="rId120" Type="http://schemas.openxmlformats.org/officeDocument/2006/relationships/hyperlink" Target="http://www.nevo.co.il/case/6026243" TargetMode="External"/><Relationship Id="rId125" Type="http://schemas.openxmlformats.org/officeDocument/2006/relationships/hyperlink" Target="http://www.nevo.co.il/law/70301/347.b" TargetMode="External"/><Relationship Id="rId141" Type="http://schemas.openxmlformats.org/officeDocument/2006/relationships/hyperlink" Target="http://www.nevo.co.il/law/70301/349.a" TargetMode="External"/><Relationship Id="rId146" Type="http://schemas.openxmlformats.org/officeDocument/2006/relationships/hyperlink" Target="http://www.nevo.co.il/law/70301/382.c" TargetMode="External"/><Relationship Id="rId7" Type="http://schemas.openxmlformats.org/officeDocument/2006/relationships/hyperlink" Target="http://www.nevo.co.il/law/98569" TargetMode="External"/><Relationship Id="rId71" Type="http://schemas.openxmlformats.org/officeDocument/2006/relationships/hyperlink" Target="http://www.nevo.co.il/law/70301/349.a" TargetMode="External"/><Relationship Id="rId92" Type="http://schemas.openxmlformats.org/officeDocument/2006/relationships/hyperlink" Target="http://www.nevo.co.il/law/70301/345.a.1" TargetMode="External"/><Relationship Id="rId2" Type="http://schemas.openxmlformats.org/officeDocument/2006/relationships/styles" Target="styles.xml"/><Relationship Id="rId29" Type="http://schemas.openxmlformats.org/officeDocument/2006/relationships/hyperlink" Target="http://www.nevo.co.il/law/98569" TargetMode="External"/><Relationship Id="rId24" Type="http://schemas.openxmlformats.org/officeDocument/2006/relationships/hyperlink" Target="http://www.nevo.co.il/law/70301/380" TargetMode="External"/><Relationship Id="rId40" Type="http://schemas.openxmlformats.org/officeDocument/2006/relationships/hyperlink" Target="http://www.nevo.co.il/case/6246885" TargetMode="External"/><Relationship Id="rId45" Type="http://schemas.openxmlformats.org/officeDocument/2006/relationships/hyperlink" Target="http://www.nevo.co.il/law/98569/54a.b" TargetMode="External"/><Relationship Id="rId66" Type="http://schemas.openxmlformats.org/officeDocument/2006/relationships/hyperlink" Target="http://www.nevo.co.il/case/6238409" TargetMode="External"/><Relationship Id="rId87" Type="http://schemas.openxmlformats.org/officeDocument/2006/relationships/hyperlink" Target="http://www.nevo.co.il/law/70301/380" TargetMode="External"/><Relationship Id="rId110" Type="http://schemas.openxmlformats.org/officeDocument/2006/relationships/hyperlink" Target="http://www.nevo.co.il/law/70301/380" TargetMode="External"/><Relationship Id="rId115" Type="http://schemas.openxmlformats.org/officeDocument/2006/relationships/hyperlink" Target="http://www.nevo.co.il/case/6246307" TargetMode="External"/><Relationship Id="rId131" Type="http://schemas.openxmlformats.org/officeDocument/2006/relationships/hyperlink" Target="http://www.nevo.co.il/law/70301/382.c" TargetMode="External"/><Relationship Id="rId136" Type="http://schemas.openxmlformats.org/officeDocument/2006/relationships/hyperlink" Target="http://www.nevo.co.il/law/70301/379" TargetMode="External"/><Relationship Id="rId61" Type="http://schemas.openxmlformats.org/officeDocument/2006/relationships/hyperlink" Target="http://www.nevo.co.il/case/6246452" TargetMode="External"/><Relationship Id="rId82" Type="http://schemas.openxmlformats.org/officeDocument/2006/relationships/hyperlink" Target="http://www.nevo.co.il/law/70301/25" TargetMode="External"/><Relationship Id="rId152" Type="http://schemas.openxmlformats.org/officeDocument/2006/relationships/header" Target="header2.xml"/><Relationship Id="rId19" Type="http://schemas.openxmlformats.org/officeDocument/2006/relationships/hyperlink" Target="http://www.nevo.co.il/law/70301/347.c" TargetMode="External"/><Relationship Id="rId14" Type="http://schemas.openxmlformats.org/officeDocument/2006/relationships/hyperlink" Target="http://www.nevo.co.il/law/70301/192" TargetMode="External"/><Relationship Id="rId30" Type="http://schemas.openxmlformats.org/officeDocument/2006/relationships/hyperlink" Target="http://www.nevo.co.il/law/98569" TargetMode="External"/><Relationship Id="rId35" Type="http://schemas.openxmlformats.org/officeDocument/2006/relationships/hyperlink" Target="http://www.nevo.co.il/case/5684287" TargetMode="External"/><Relationship Id="rId56" Type="http://schemas.openxmlformats.org/officeDocument/2006/relationships/hyperlink" Target="http://www.nevo.co.il/case/6245689" TargetMode="External"/><Relationship Id="rId77" Type="http://schemas.openxmlformats.org/officeDocument/2006/relationships/hyperlink" Target="http://www.nevo.co.il/case/6243913" TargetMode="External"/><Relationship Id="rId100" Type="http://schemas.openxmlformats.org/officeDocument/2006/relationships/hyperlink" Target="http://www.nevo.co.il/law/70301/333" TargetMode="External"/><Relationship Id="rId105" Type="http://schemas.openxmlformats.org/officeDocument/2006/relationships/hyperlink" Target="http://www.nevo.co.il/case/6123319" TargetMode="External"/><Relationship Id="rId126" Type="http://schemas.openxmlformats.org/officeDocument/2006/relationships/hyperlink" Target="http://www.nevo.co.il/law/70301/349.a" TargetMode="External"/><Relationship Id="rId147" Type="http://schemas.openxmlformats.org/officeDocument/2006/relationships/hyperlink" Target="http://www.nevo.co.il/law/70301/333" TargetMode="External"/><Relationship Id="rId8" Type="http://schemas.openxmlformats.org/officeDocument/2006/relationships/hyperlink" Target="http://www.nevo.co.il/law/98569/54a.b" TargetMode="External"/><Relationship Id="rId51" Type="http://schemas.openxmlformats.org/officeDocument/2006/relationships/hyperlink" Target="http://www.nevo.co.il/case/6246840" TargetMode="External"/><Relationship Id="rId72" Type="http://schemas.openxmlformats.org/officeDocument/2006/relationships/hyperlink" Target="http://www.nevo.co.il/law/70301/348.f" TargetMode="External"/><Relationship Id="rId93" Type="http://schemas.openxmlformats.org/officeDocument/2006/relationships/hyperlink" Target="http://www.nevo.co.il/law/70301/25" TargetMode="External"/><Relationship Id="rId98" Type="http://schemas.openxmlformats.org/officeDocument/2006/relationships/hyperlink" Target="http://www.nevo.co.il/law/70301/333" TargetMode="External"/><Relationship Id="rId121" Type="http://schemas.openxmlformats.org/officeDocument/2006/relationships/hyperlink" Target="http://www.nevo.co.il/law/70301/379" TargetMode="External"/><Relationship Id="rId142" Type="http://schemas.openxmlformats.org/officeDocument/2006/relationships/hyperlink" Target="http://www.nevo.co.il/law/70301/192" TargetMode="External"/><Relationship Id="rId3" Type="http://schemas.openxmlformats.org/officeDocument/2006/relationships/settings" Target="settings.xml"/><Relationship Id="rId25" Type="http://schemas.openxmlformats.org/officeDocument/2006/relationships/hyperlink" Target="http://www.nevo.co.il/law/70301/382.b" TargetMode="External"/><Relationship Id="rId46" Type="http://schemas.openxmlformats.org/officeDocument/2006/relationships/hyperlink" Target="http://www.nevo.co.il/law/98569" TargetMode="External"/><Relationship Id="rId67" Type="http://schemas.openxmlformats.org/officeDocument/2006/relationships/hyperlink" Target="http://www.nevo.co.il/case/5835728" TargetMode="External"/><Relationship Id="rId116" Type="http://schemas.openxmlformats.org/officeDocument/2006/relationships/hyperlink" Target="http://www.nevo.co.il/case/6246452" TargetMode="External"/><Relationship Id="rId137" Type="http://schemas.openxmlformats.org/officeDocument/2006/relationships/hyperlink" Target="http://www.nevo.co.il/law/70301" TargetMode="External"/><Relationship Id="rId20" Type="http://schemas.openxmlformats.org/officeDocument/2006/relationships/hyperlink" Target="http://www.nevo.co.il/law/70301/348.f" TargetMode="External"/><Relationship Id="rId41" Type="http://schemas.openxmlformats.org/officeDocument/2006/relationships/hyperlink" Target="http://www.nevo.co.il/case/6243913" TargetMode="External"/><Relationship Id="rId62" Type="http://schemas.openxmlformats.org/officeDocument/2006/relationships/hyperlink" Target="http://www.nevo.co.il/case/6129410" TargetMode="External"/><Relationship Id="rId83" Type="http://schemas.openxmlformats.org/officeDocument/2006/relationships/hyperlink" Target="http://www.nevo.co.il/law/70301/380" TargetMode="External"/><Relationship Id="rId88" Type="http://schemas.openxmlformats.org/officeDocument/2006/relationships/hyperlink" Target="http://www.nevo.co.il/law/70301/382.b" TargetMode="External"/><Relationship Id="rId111" Type="http://schemas.openxmlformats.org/officeDocument/2006/relationships/hyperlink" Target="http://www.nevo.co.il/law/70301/382.c" TargetMode="External"/><Relationship Id="rId132" Type="http://schemas.openxmlformats.org/officeDocument/2006/relationships/hyperlink" Target="http://www.nevo.co.il/law/70301/333" TargetMode="External"/><Relationship Id="rId153" Type="http://schemas.openxmlformats.org/officeDocument/2006/relationships/footer" Target="footer1.xml"/><Relationship Id="rId15" Type="http://schemas.openxmlformats.org/officeDocument/2006/relationships/hyperlink" Target="http://www.nevo.co.il/law/70301/333" TargetMode="External"/><Relationship Id="rId36" Type="http://schemas.openxmlformats.org/officeDocument/2006/relationships/hyperlink" Target="http://www.nevo.co.il/case/6241065" TargetMode="External"/><Relationship Id="rId57" Type="http://schemas.openxmlformats.org/officeDocument/2006/relationships/hyperlink" Target="http://www.nevo.co.il/case/5920446" TargetMode="External"/><Relationship Id="rId106" Type="http://schemas.openxmlformats.org/officeDocument/2006/relationships/hyperlink" Target="http://www.nevo.co.il/law/70301/20.a" TargetMode="External"/><Relationship Id="rId127" Type="http://schemas.openxmlformats.org/officeDocument/2006/relationships/hyperlink" Target="http://www.nevo.co.il/law/70301/192" TargetMode="External"/><Relationship Id="rId10" Type="http://schemas.openxmlformats.org/officeDocument/2006/relationships/hyperlink" Target="http://www.nevo.co.il/law/74883/2b.a" TargetMode="External"/><Relationship Id="rId31" Type="http://schemas.openxmlformats.org/officeDocument/2006/relationships/hyperlink" Target="http://www.nevo.co.il/case/6246379" TargetMode="External"/><Relationship Id="rId52" Type="http://schemas.openxmlformats.org/officeDocument/2006/relationships/hyperlink" Target="http://www.nevo.co.il/case/6105064" TargetMode="External"/><Relationship Id="rId73" Type="http://schemas.openxmlformats.org/officeDocument/2006/relationships/hyperlink" Target="http://www.nevo.co.il/law/70301/349.a" TargetMode="External"/><Relationship Id="rId78" Type="http://schemas.openxmlformats.org/officeDocument/2006/relationships/hyperlink" Target="http://www.nevo.co.il/case/6245689" TargetMode="External"/><Relationship Id="rId94" Type="http://schemas.openxmlformats.org/officeDocument/2006/relationships/hyperlink" Target="http://www.nevo.co.il/law/70301/380" TargetMode="External"/><Relationship Id="rId99" Type="http://schemas.openxmlformats.org/officeDocument/2006/relationships/hyperlink" Target="http://www.nevo.co.il/law/70301/335.a1" TargetMode="External"/><Relationship Id="rId101" Type="http://schemas.openxmlformats.org/officeDocument/2006/relationships/hyperlink" Target="http://www.nevo.co.il/law/70301/34kd" TargetMode="External"/><Relationship Id="rId122" Type="http://schemas.openxmlformats.org/officeDocument/2006/relationships/hyperlink" Target="http://www.nevo.co.il/law/70301" TargetMode="External"/><Relationship Id="rId143" Type="http://schemas.openxmlformats.org/officeDocument/2006/relationships/hyperlink" Target="http://www.nevo.co.il/law/70301/345.a.1" TargetMode="External"/><Relationship Id="rId148" Type="http://schemas.openxmlformats.org/officeDocument/2006/relationships/hyperlink" Target="http://www.nevo.co.il/law/70301/335.a1" TargetMode="External"/><Relationship Id="rId4" Type="http://schemas.openxmlformats.org/officeDocument/2006/relationships/webSettings" Target="webSettings.xml"/><Relationship Id="rId9" Type="http://schemas.openxmlformats.org/officeDocument/2006/relationships/hyperlink" Target="http://www.nevo.co.il/law/74883" TargetMode="External"/><Relationship Id="rId26" Type="http://schemas.openxmlformats.org/officeDocument/2006/relationships/hyperlink" Target="http://www.nevo.co.il/law/70301/382.b.1" TargetMode="External"/><Relationship Id="rId47" Type="http://schemas.openxmlformats.org/officeDocument/2006/relationships/hyperlink" Target="http://www.nevo.co.il/case/5866507" TargetMode="External"/><Relationship Id="rId68" Type="http://schemas.openxmlformats.org/officeDocument/2006/relationships/hyperlink" Target="http://www.nevo.co.il/law/70301/347.b" TargetMode="External"/><Relationship Id="rId89" Type="http://schemas.openxmlformats.org/officeDocument/2006/relationships/hyperlink" Target="http://www.nevo.co.il/law/70301/34kd" TargetMode="External"/><Relationship Id="rId112" Type="http://schemas.openxmlformats.org/officeDocument/2006/relationships/hyperlink" Target="http://www.nevo.co.il/case/6098589" TargetMode="External"/><Relationship Id="rId133" Type="http://schemas.openxmlformats.org/officeDocument/2006/relationships/hyperlink" Target="http://www.nevo.co.il/law/70301/335.a1" TargetMode="External"/><Relationship Id="rId154" Type="http://schemas.openxmlformats.org/officeDocument/2006/relationships/footer" Target="footer2.xml"/><Relationship Id="rId16" Type="http://schemas.openxmlformats.org/officeDocument/2006/relationships/hyperlink" Target="http://www.nevo.co.il/law/70301/335.a1" TargetMode="External"/><Relationship Id="rId37" Type="http://schemas.openxmlformats.org/officeDocument/2006/relationships/hyperlink" Target="http://www.nevo.co.il/case/5920446" TargetMode="External"/><Relationship Id="rId58" Type="http://schemas.openxmlformats.org/officeDocument/2006/relationships/hyperlink" Target="http://www.nevo.co.il/law/70301/379" TargetMode="External"/><Relationship Id="rId79" Type="http://schemas.openxmlformats.org/officeDocument/2006/relationships/hyperlink" Target="http://www.nevo.co.il/case/6245689" TargetMode="External"/><Relationship Id="rId102" Type="http://schemas.openxmlformats.org/officeDocument/2006/relationships/hyperlink" Target="http://www.nevo.co.il/case/6243452" TargetMode="External"/><Relationship Id="rId123" Type="http://schemas.openxmlformats.org/officeDocument/2006/relationships/hyperlink" Target="http://www.nevo.co.il/law/70301/382.b.1" TargetMode="External"/><Relationship Id="rId144" Type="http://schemas.openxmlformats.org/officeDocument/2006/relationships/hyperlink" Target="http://www.nevo.co.il/law/70301/25" TargetMode="External"/><Relationship Id="rId90" Type="http://schemas.openxmlformats.org/officeDocument/2006/relationships/hyperlink" Target="http://www.nevo.co.il/case/580406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23037</Words>
  <Characters>131316</Characters>
  <Application>Microsoft Office Word</Application>
  <DocSecurity>0</DocSecurity>
  <Lines>1094</Lines>
  <Paragraphs>308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154045</CharactersWithSpaces>
  <SharedDoc>false</SharedDoc>
  <HLinks>
    <vt:vector size="864" baseType="variant">
      <vt:variant>
        <vt:i4>4390996</vt:i4>
      </vt:variant>
      <vt:variant>
        <vt:i4>429</vt:i4>
      </vt:variant>
      <vt:variant>
        <vt:i4>0</vt:i4>
      </vt:variant>
      <vt:variant>
        <vt:i4>5</vt:i4>
      </vt:variant>
      <vt:variant>
        <vt:lpwstr>http://www.nevo.co.il/law/70301/382.c</vt:lpwstr>
      </vt:variant>
      <vt:variant>
        <vt:lpwstr/>
      </vt:variant>
      <vt:variant>
        <vt:i4>7143526</vt:i4>
      </vt:variant>
      <vt:variant>
        <vt:i4>426</vt:i4>
      </vt:variant>
      <vt:variant>
        <vt:i4>0</vt:i4>
      </vt:variant>
      <vt:variant>
        <vt:i4>5</vt:i4>
      </vt:variant>
      <vt:variant>
        <vt:lpwstr>http://www.nevo.co.il/law/70301/380</vt:lpwstr>
      </vt:variant>
      <vt:variant>
        <vt:lpwstr/>
      </vt:variant>
      <vt:variant>
        <vt:i4>7929906</vt:i4>
      </vt:variant>
      <vt:variant>
        <vt:i4>423</vt:i4>
      </vt:variant>
      <vt:variant>
        <vt:i4>0</vt:i4>
      </vt:variant>
      <vt:variant>
        <vt:i4>5</vt:i4>
      </vt:variant>
      <vt:variant>
        <vt:lpwstr>http://www.nevo.co.il/law/70301/335.a1</vt:lpwstr>
      </vt:variant>
      <vt:variant>
        <vt:lpwstr/>
      </vt:variant>
      <vt:variant>
        <vt:i4>6684774</vt:i4>
      </vt:variant>
      <vt:variant>
        <vt:i4>420</vt:i4>
      </vt:variant>
      <vt:variant>
        <vt:i4>0</vt:i4>
      </vt:variant>
      <vt:variant>
        <vt:i4>5</vt:i4>
      </vt:variant>
      <vt:variant>
        <vt:lpwstr>http://www.nevo.co.il/law/70301/333</vt:lpwstr>
      </vt:variant>
      <vt:variant>
        <vt:lpwstr/>
      </vt:variant>
      <vt:variant>
        <vt:i4>4390996</vt:i4>
      </vt:variant>
      <vt:variant>
        <vt:i4>417</vt:i4>
      </vt:variant>
      <vt:variant>
        <vt:i4>0</vt:i4>
      </vt:variant>
      <vt:variant>
        <vt:i4>5</vt:i4>
      </vt:variant>
      <vt:variant>
        <vt:lpwstr>http://www.nevo.co.il/law/70301/382.c</vt:lpwstr>
      </vt:variant>
      <vt:variant>
        <vt:lpwstr/>
      </vt:variant>
      <vt:variant>
        <vt:i4>7143526</vt:i4>
      </vt:variant>
      <vt:variant>
        <vt:i4>414</vt:i4>
      </vt:variant>
      <vt:variant>
        <vt:i4>0</vt:i4>
      </vt:variant>
      <vt:variant>
        <vt:i4>5</vt:i4>
      </vt:variant>
      <vt:variant>
        <vt:lpwstr>http://www.nevo.co.il/law/70301/380</vt:lpwstr>
      </vt:variant>
      <vt:variant>
        <vt:lpwstr/>
      </vt:variant>
      <vt:variant>
        <vt:i4>6291559</vt:i4>
      </vt:variant>
      <vt:variant>
        <vt:i4>411</vt:i4>
      </vt:variant>
      <vt:variant>
        <vt:i4>0</vt:i4>
      </vt:variant>
      <vt:variant>
        <vt:i4>5</vt:i4>
      </vt:variant>
      <vt:variant>
        <vt:lpwstr>http://www.nevo.co.il/law/70301/25</vt:lpwstr>
      </vt:variant>
      <vt:variant>
        <vt:lpwstr/>
      </vt:variant>
      <vt:variant>
        <vt:i4>6357042</vt:i4>
      </vt:variant>
      <vt:variant>
        <vt:i4>408</vt:i4>
      </vt:variant>
      <vt:variant>
        <vt:i4>0</vt:i4>
      </vt:variant>
      <vt:variant>
        <vt:i4>5</vt:i4>
      </vt:variant>
      <vt:variant>
        <vt:lpwstr>http://www.nevo.co.il/law/70301/345.a.1</vt:lpwstr>
      </vt:variant>
      <vt:variant>
        <vt:lpwstr/>
      </vt:variant>
      <vt:variant>
        <vt:i4>7077988</vt:i4>
      </vt:variant>
      <vt:variant>
        <vt:i4>405</vt:i4>
      </vt:variant>
      <vt:variant>
        <vt:i4>0</vt:i4>
      </vt:variant>
      <vt:variant>
        <vt:i4>5</vt:i4>
      </vt:variant>
      <vt:variant>
        <vt:lpwstr>http://www.nevo.co.il/law/70301/192</vt:lpwstr>
      </vt:variant>
      <vt:variant>
        <vt:lpwstr/>
      </vt:variant>
      <vt:variant>
        <vt:i4>5177439</vt:i4>
      </vt:variant>
      <vt:variant>
        <vt:i4>402</vt:i4>
      </vt:variant>
      <vt:variant>
        <vt:i4>0</vt:i4>
      </vt:variant>
      <vt:variant>
        <vt:i4>5</vt:i4>
      </vt:variant>
      <vt:variant>
        <vt:lpwstr>http://www.nevo.co.il/law/70301/349.a</vt:lpwstr>
      </vt:variant>
      <vt:variant>
        <vt:lpwstr/>
      </vt:variant>
      <vt:variant>
        <vt:i4>5177425</vt:i4>
      </vt:variant>
      <vt:variant>
        <vt:i4>399</vt:i4>
      </vt:variant>
      <vt:variant>
        <vt:i4>0</vt:i4>
      </vt:variant>
      <vt:variant>
        <vt:i4>5</vt:i4>
      </vt:variant>
      <vt:variant>
        <vt:lpwstr>http://www.nevo.co.il/law/70301/347.b</vt:lpwstr>
      </vt:variant>
      <vt:variant>
        <vt:lpwstr/>
      </vt:variant>
      <vt:variant>
        <vt:i4>6357042</vt:i4>
      </vt:variant>
      <vt:variant>
        <vt:i4>396</vt:i4>
      </vt:variant>
      <vt:variant>
        <vt:i4>0</vt:i4>
      </vt:variant>
      <vt:variant>
        <vt:i4>5</vt:i4>
      </vt:variant>
      <vt:variant>
        <vt:lpwstr>http://www.nevo.co.il/law/70301/345.a.1</vt:lpwstr>
      </vt:variant>
      <vt:variant>
        <vt:lpwstr/>
      </vt:variant>
      <vt:variant>
        <vt:i4>7143478</vt:i4>
      </vt:variant>
      <vt:variant>
        <vt:i4>393</vt:i4>
      </vt:variant>
      <vt:variant>
        <vt:i4>0</vt:i4>
      </vt:variant>
      <vt:variant>
        <vt:i4>5</vt:i4>
      </vt:variant>
      <vt:variant>
        <vt:lpwstr>http://www.nevo.co.il/law/70301/382.b.1</vt:lpwstr>
      </vt:variant>
      <vt:variant>
        <vt:lpwstr/>
      </vt:variant>
      <vt:variant>
        <vt:i4>7995492</vt:i4>
      </vt:variant>
      <vt:variant>
        <vt:i4>390</vt:i4>
      </vt:variant>
      <vt:variant>
        <vt:i4>0</vt:i4>
      </vt:variant>
      <vt:variant>
        <vt:i4>5</vt:i4>
      </vt:variant>
      <vt:variant>
        <vt:lpwstr>http://www.nevo.co.il/law/70301</vt:lpwstr>
      </vt:variant>
      <vt:variant>
        <vt:lpwstr/>
      </vt:variant>
      <vt:variant>
        <vt:i4>6422630</vt:i4>
      </vt:variant>
      <vt:variant>
        <vt:i4>387</vt:i4>
      </vt:variant>
      <vt:variant>
        <vt:i4>0</vt:i4>
      </vt:variant>
      <vt:variant>
        <vt:i4>5</vt:i4>
      </vt:variant>
      <vt:variant>
        <vt:lpwstr>http://www.nevo.co.il/law/70301/379</vt:lpwstr>
      </vt:variant>
      <vt:variant>
        <vt:lpwstr/>
      </vt:variant>
      <vt:variant>
        <vt:i4>4390996</vt:i4>
      </vt:variant>
      <vt:variant>
        <vt:i4>384</vt:i4>
      </vt:variant>
      <vt:variant>
        <vt:i4>0</vt:i4>
      </vt:variant>
      <vt:variant>
        <vt:i4>5</vt:i4>
      </vt:variant>
      <vt:variant>
        <vt:lpwstr>http://www.nevo.co.il/law/70301/382.c</vt:lpwstr>
      </vt:variant>
      <vt:variant>
        <vt:lpwstr/>
      </vt:variant>
      <vt:variant>
        <vt:i4>7143526</vt:i4>
      </vt:variant>
      <vt:variant>
        <vt:i4>381</vt:i4>
      </vt:variant>
      <vt:variant>
        <vt:i4>0</vt:i4>
      </vt:variant>
      <vt:variant>
        <vt:i4>5</vt:i4>
      </vt:variant>
      <vt:variant>
        <vt:lpwstr>http://www.nevo.co.il/law/70301/380</vt:lpwstr>
      </vt:variant>
      <vt:variant>
        <vt:lpwstr/>
      </vt:variant>
      <vt:variant>
        <vt:i4>7929906</vt:i4>
      </vt:variant>
      <vt:variant>
        <vt:i4>378</vt:i4>
      </vt:variant>
      <vt:variant>
        <vt:i4>0</vt:i4>
      </vt:variant>
      <vt:variant>
        <vt:i4>5</vt:i4>
      </vt:variant>
      <vt:variant>
        <vt:lpwstr>http://www.nevo.co.il/law/70301/335.a1</vt:lpwstr>
      </vt:variant>
      <vt:variant>
        <vt:lpwstr/>
      </vt:variant>
      <vt:variant>
        <vt:i4>6684774</vt:i4>
      </vt:variant>
      <vt:variant>
        <vt:i4>375</vt:i4>
      </vt:variant>
      <vt:variant>
        <vt:i4>0</vt:i4>
      </vt:variant>
      <vt:variant>
        <vt:i4>5</vt:i4>
      </vt:variant>
      <vt:variant>
        <vt:lpwstr>http://www.nevo.co.il/law/70301/333</vt:lpwstr>
      </vt:variant>
      <vt:variant>
        <vt:lpwstr/>
      </vt:variant>
      <vt:variant>
        <vt:i4>4390996</vt:i4>
      </vt:variant>
      <vt:variant>
        <vt:i4>372</vt:i4>
      </vt:variant>
      <vt:variant>
        <vt:i4>0</vt:i4>
      </vt:variant>
      <vt:variant>
        <vt:i4>5</vt:i4>
      </vt:variant>
      <vt:variant>
        <vt:lpwstr>http://www.nevo.co.il/law/70301/382.c</vt:lpwstr>
      </vt:variant>
      <vt:variant>
        <vt:lpwstr/>
      </vt:variant>
      <vt:variant>
        <vt:i4>7143526</vt:i4>
      </vt:variant>
      <vt:variant>
        <vt:i4>369</vt:i4>
      </vt:variant>
      <vt:variant>
        <vt:i4>0</vt:i4>
      </vt:variant>
      <vt:variant>
        <vt:i4>5</vt:i4>
      </vt:variant>
      <vt:variant>
        <vt:lpwstr>http://www.nevo.co.il/law/70301/380</vt:lpwstr>
      </vt:variant>
      <vt:variant>
        <vt:lpwstr/>
      </vt:variant>
      <vt:variant>
        <vt:i4>6291559</vt:i4>
      </vt:variant>
      <vt:variant>
        <vt:i4>366</vt:i4>
      </vt:variant>
      <vt:variant>
        <vt:i4>0</vt:i4>
      </vt:variant>
      <vt:variant>
        <vt:i4>5</vt:i4>
      </vt:variant>
      <vt:variant>
        <vt:lpwstr>http://www.nevo.co.il/law/70301/25</vt:lpwstr>
      </vt:variant>
      <vt:variant>
        <vt:lpwstr/>
      </vt:variant>
      <vt:variant>
        <vt:i4>6357042</vt:i4>
      </vt:variant>
      <vt:variant>
        <vt:i4>363</vt:i4>
      </vt:variant>
      <vt:variant>
        <vt:i4>0</vt:i4>
      </vt:variant>
      <vt:variant>
        <vt:i4>5</vt:i4>
      </vt:variant>
      <vt:variant>
        <vt:lpwstr>http://www.nevo.co.il/law/70301/345.a.1</vt:lpwstr>
      </vt:variant>
      <vt:variant>
        <vt:lpwstr/>
      </vt:variant>
      <vt:variant>
        <vt:i4>7077988</vt:i4>
      </vt:variant>
      <vt:variant>
        <vt:i4>360</vt:i4>
      </vt:variant>
      <vt:variant>
        <vt:i4>0</vt:i4>
      </vt:variant>
      <vt:variant>
        <vt:i4>5</vt:i4>
      </vt:variant>
      <vt:variant>
        <vt:lpwstr>http://www.nevo.co.il/law/70301/192</vt:lpwstr>
      </vt:variant>
      <vt:variant>
        <vt:lpwstr/>
      </vt:variant>
      <vt:variant>
        <vt:i4>5177439</vt:i4>
      </vt:variant>
      <vt:variant>
        <vt:i4>357</vt:i4>
      </vt:variant>
      <vt:variant>
        <vt:i4>0</vt:i4>
      </vt:variant>
      <vt:variant>
        <vt:i4>5</vt:i4>
      </vt:variant>
      <vt:variant>
        <vt:lpwstr>http://www.nevo.co.il/law/70301/349.a</vt:lpwstr>
      </vt:variant>
      <vt:variant>
        <vt:lpwstr/>
      </vt:variant>
      <vt:variant>
        <vt:i4>5177425</vt:i4>
      </vt:variant>
      <vt:variant>
        <vt:i4>354</vt:i4>
      </vt:variant>
      <vt:variant>
        <vt:i4>0</vt:i4>
      </vt:variant>
      <vt:variant>
        <vt:i4>5</vt:i4>
      </vt:variant>
      <vt:variant>
        <vt:lpwstr>http://www.nevo.co.il/law/70301/347.b</vt:lpwstr>
      </vt:variant>
      <vt:variant>
        <vt:lpwstr/>
      </vt:variant>
      <vt:variant>
        <vt:i4>6357042</vt:i4>
      </vt:variant>
      <vt:variant>
        <vt:i4>351</vt:i4>
      </vt:variant>
      <vt:variant>
        <vt:i4>0</vt:i4>
      </vt:variant>
      <vt:variant>
        <vt:i4>5</vt:i4>
      </vt:variant>
      <vt:variant>
        <vt:lpwstr>http://www.nevo.co.il/law/70301/345.a.1</vt:lpwstr>
      </vt:variant>
      <vt:variant>
        <vt:lpwstr/>
      </vt:variant>
      <vt:variant>
        <vt:i4>7143478</vt:i4>
      </vt:variant>
      <vt:variant>
        <vt:i4>348</vt:i4>
      </vt:variant>
      <vt:variant>
        <vt:i4>0</vt:i4>
      </vt:variant>
      <vt:variant>
        <vt:i4>5</vt:i4>
      </vt:variant>
      <vt:variant>
        <vt:lpwstr>http://www.nevo.co.il/law/70301/382.b.1</vt:lpwstr>
      </vt:variant>
      <vt:variant>
        <vt:lpwstr/>
      </vt:variant>
      <vt:variant>
        <vt:i4>7995492</vt:i4>
      </vt:variant>
      <vt:variant>
        <vt:i4>345</vt:i4>
      </vt:variant>
      <vt:variant>
        <vt:i4>0</vt:i4>
      </vt:variant>
      <vt:variant>
        <vt:i4>5</vt:i4>
      </vt:variant>
      <vt:variant>
        <vt:lpwstr>http://www.nevo.co.il/law/70301</vt:lpwstr>
      </vt:variant>
      <vt:variant>
        <vt:lpwstr/>
      </vt:variant>
      <vt:variant>
        <vt:i4>6422630</vt:i4>
      </vt:variant>
      <vt:variant>
        <vt:i4>342</vt:i4>
      </vt:variant>
      <vt:variant>
        <vt:i4>0</vt:i4>
      </vt:variant>
      <vt:variant>
        <vt:i4>5</vt:i4>
      </vt:variant>
      <vt:variant>
        <vt:lpwstr>http://www.nevo.co.il/law/70301/379</vt:lpwstr>
      </vt:variant>
      <vt:variant>
        <vt:lpwstr/>
      </vt:variant>
      <vt:variant>
        <vt:i4>3473526</vt:i4>
      </vt:variant>
      <vt:variant>
        <vt:i4>339</vt:i4>
      </vt:variant>
      <vt:variant>
        <vt:i4>0</vt:i4>
      </vt:variant>
      <vt:variant>
        <vt:i4>5</vt:i4>
      </vt:variant>
      <vt:variant>
        <vt:lpwstr>http://www.nevo.co.il/case/6026243</vt:lpwstr>
      </vt:variant>
      <vt:variant>
        <vt:lpwstr/>
      </vt:variant>
      <vt:variant>
        <vt:i4>3473529</vt:i4>
      </vt:variant>
      <vt:variant>
        <vt:i4>336</vt:i4>
      </vt:variant>
      <vt:variant>
        <vt:i4>0</vt:i4>
      </vt:variant>
      <vt:variant>
        <vt:i4>5</vt:i4>
      </vt:variant>
      <vt:variant>
        <vt:lpwstr>http://www.nevo.co.il/case/5920446</vt:lpwstr>
      </vt:variant>
      <vt:variant>
        <vt:lpwstr/>
      </vt:variant>
      <vt:variant>
        <vt:i4>3342452</vt:i4>
      </vt:variant>
      <vt:variant>
        <vt:i4>333</vt:i4>
      </vt:variant>
      <vt:variant>
        <vt:i4>0</vt:i4>
      </vt:variant>
      <vt:variant>
        <vt:i4>5</vt:i4>
      </vt:variant>
      <vt:variant>
        <vt:lpwstr>http://www.nevo.co.il/case/6098589</vt:lpwstr>
      </vt:variant>
      <vt:variant>
        <vt:lpwstr/>
      </vt:variant>
      <vt:variant>
        <vt:i4>3997808</vt:i4>
      </vt:variant>
      <vt:variant>
        <vt:i4>330</vt:i4>
      </vt:variant>
      <vt:variant>
        <vt:i4>0</vt:i4>
      </vt:variant>
      <vt:variant>
        <vt:i4>5</vt:i4>
      </vt:variant>
      <vt:variant>
        <vt:lpwstr>http://www.nevo.co.il/case/17942779</vt:lpwstr>
      </vt:variant>
      <vt:variant>
        <vt:lpwstr/>
      </vt:variant>
      <vt:variant>
        <vt:i4>3407989</vt:i4>
      </vt:variant>
      <vt:variant>
        <vt:i4>327</vt:i4>
      </vt:variant>
      <vt:variant>
        <vt:i4>0</vt:i4>
      </vt:variant>
      <vt:variant>
        <vt:i4>5</vt:i4>
      </vt:variant>
      <vt:variant>
        <vt:lpwstr>http://www.nevo.co.il/case/6246452</vt:lpwstr>
      </vt:variant>
      <vt:variant>
        <vt:lpwstr/>
      </vt:variant>
      <vt:variant>
        <vt:i4>3539056</vt:i4>
      </vt:variant>
      <vt:variant>
        <vt:i4>324</vt:i4>
      </vt:variant>
      <vt:variant>
        <vt:i4>0</vt:i4>
      </vt:variant>
      <vt:variant>
        <vt:i4>5</vt:i4>
      </vt:variant>
      <vt:variant>
        <vt:lpwstr>http://www.nevo.co.il/case/6246307</vt:lpwstr>
      </vt:variant>
      <vt:variant>
        <vt:lpwstr/>
      </vt:variant>
      <vt:variant>
        <vt:i4>3932274</vt:i4>
      </vt:variant>
      <vt:variant>
        <vt:i4>321</vt:i4>
      </vt:variant>
      <vt:variant>
        <vt:i4>0</vt:i4>
      </vt:variant>
      <vt:variant>
        <vt:i4>5</vt:i4>
      </vt:variant>
      <vt:variant>
        <vt:lpwstr>http://www.nevo.co.il/case/5877896</vt:lpwstr>
      </vt:variant>
      <vt:variant>
        <vt:lpwstr/>
      </vt:variant>
      <vt:variant>
        <vt:i4>3473529</vt:i4>
      </vt:variant>
      <vt:variant>
        <vt:i4>318</vt:i4>
      </vt:variant>
      <vt:variant>
        <vt:i4>0</vt:i4>
      </vt:variant>
      <vt:variant>
        <vt:i4>5</vt:i4>
      </vt:variant>
      <vt:variant>
        <vt:lpwstr>http://www.nevo.co.il/case/5920446</vt:lpwstr>
      </vt:variant>
      <vt:variant>
        <vt:lpwstr/>
      </vt:variant>
      <vt:variant>
        <vt:i4>3342452</vt:i4>
      </vt:variant>
      <vt:variant>
        <vt:i4>315</vt:i4>
      </vt:variant>
      <vt:variant>
        <vt:i4>0</vt:i4>
      </vt:variant>
      <vt:variant>
        <vt:i4>5</vt:i4>
      </vt:variant>
      <vt:variant>
        <vt:lpwstr>http://www.nevo.co.il/case/6098589</vt:lpwstr>
      </vt:variant>
      <vt:variant>
        <vt:lpwstr/>
      </vt:variant>
      <vt:variant>
        <vt:i4>4390996</vt:i4>
      </vt:variant>
      <vt:variant>
        <vt:i4>312</vt:i4>
      </vt:variant>
      <vt:variant>
        <vt:i4>0</vt:i4>
      </vt:variant>
      <vt:variant>
        <vt:i4>5</vt:i4>
      </vt:variant>
      <vt:variant>
        <vt:lpwstr>http://www.nevo.co.il/law/70301/382.c</vt:lpwstr>
      </vt:variant>
      <vt:variant>
        <vt:lpwstr/>
      </vt:variant>
      <vt:variant>
        <vt:i4>7143526</vt:i4>
      </vt:variant>
      <vt:variant>
        <vt:i4>309</vt:i4>
      </vt:variant>
      <vt:variant>
        <vt:i4>0</vt:i4>
      </vt:variant>
      <vt:variant>
        <vt:i4>5</vt:i4>
      </vt:variant>
      <vt:variant>
        <vt:lpwstr>http://www.nevo.co.il/law/70301/380</vt:lpwstr>
      </vt:variant>
      <vt:variant>
        <vt:lpwstr/>
      </vt:variant>
      <vt:variant>
        <vt:i4>7929906</vt:i4>
      </vt:variant>
      <vt:variant>
        <vt:i4>306</vt:i4>
      </vt:variant>
      <vt:variant>
        <vt:i4>0</vt:i4>
      </vt:variant>
      <vt:variant>
        <vt:i4>5</vt:i4>
      </vt:variant>
      <vt:variant>
        <vt:lpwstr>http://www.nevo.co.il/law/70301/335.a1</vt:lpwstr>
      </vt:variant>
      <vt:variant>
        <vt:lpwstr/>
      </vt:variant>
      <vt:variant>
        <vt:i4>6684774</vt:i4>
      </vt:variant>
      <vt:variant>
        <vt:i4>303</vt:i4>
      </vt:variant>
      <vt:variant>
        <vt:i4>0</vt:i4>
      </vt:variant>
      <vt:variant>
        <vt:i4>5</vt:i4>
      </vt:variant>
      <vt:variant>
        <vt:lpwstr>http://www.nevo.co.il/law/70301/333</vt:lpwstr>
      </vt:variant>
      <vt:variant>
        <vt:lpwstr/>
      </vt:variant>
      <vt:variant>
        <vt:i4>3539059</vt:i4>
      </vt:variant>
      <vt:variant>
        <vt:i4>300</vt:i4>
      </vt:variant>
      <vt:variant>
        <vt:i4>0</vt:i4>
      </vt:variant>
      <vt:variant>
        <vt:i4>5</vt:i4>
      </vt:variant>
      <vt:variant>
        <vt:lpwstr>http://www.nevo.co.il/case/5799892</vt:lpwstr>
      </vt:variant>
      <vt:variant>
        <vt:lpwstr/>
      </vt:variant>
      <vt:variant>
        <vt:i4>262217</vt:i4>
      </vt:variant>
      <vt:variant>
        <vt:i4>297</vt:i4>
      </vt:variant>
      <vt:variant>
        <vt:i4>0</vt:i4>
      </vt:variant>
      <vt:variant>
        <vt:i4>5</vt:i4>
      </vt:variant>
      <vt:variant>
        <vt:lpwstr>http://www.nevo.co.il/law/70301/20.a</vt:lpwstr>
      </vt:variant>
      <vt:variant>
        <vt:lpwstr/>
      </vt:variant>
      <vt:variant>
        <vt:i4>4063351</vt:i4>
      </vt:variant>
      <vt:variant>
        <vt:i4>294</vt:i4>
      </vt:variant>
      <vt:variant>
        <vt:i4>0</vt:i4>
      </vt:variant>
      <vt:variant>
        <vt:i4>5</vt:i4>
      </vt:variant>
      <vt:variant>
        <vt:lpwstr>http://www.nevo.co.il/case/6123319</vt:lpwstr>
      </vt:variant>
      <vt:variant>
        <vt:lpwstr/>
      </vt:variant>
      <vt:variant>
        <vt:i4>3342453</vt:i4>
      </vt:variant>
      <vt:variant>
        <vt:i4>291</vt:i4>
      </vt:variant>
      <vt:variant>
        <vt:i4>0</vt:i4>
      </vt:variant>
      <vt:variant>
        <vt:i4>5</vt:i4>
      </vt:variant>
      <vt:variant>
        <vt:lpwstr>http://www.nevo.co.il/case/6110105</vt:lpwstr>
      </vt:variant>
      <vt:variant>
        <vt:lpwstr/>
      </vt:variant>
      <vt:variant>
        <vt:i4>3276918</vt:i4>
      </vt:variant>
      <vt:variant>
        <vt:i4>288</vt:i4>
      </vt:variant>
      <vt:variant>
        <vt:i4>0</vt:i4>
      </vt:variant>
      <vt:variant>
        <vt:i4>5</vt:i4>
      </vt:variant>
      <vt:variant>
        <vt:lpwstr>http://www.nevo.co.il/case/5755406</vt:lpwstr>
      </vt:variant>
      <vt:variant>
        <vt:lpwstr/>
      </vt:variant>
      <vt:variant>
        <vt:i4>3407984</vt:i4>
      </vt:variant>
      <vt:variant>
        <vt:i4>285</vt:i4>
      </vt:variant>
      <vt:variant>
        <vt:i4>0</vt:i4>
      </vt:variant>
      <vt:variant>
        <vt:i4>5</vt:i4>
      </vt:variant>
      <vt:variant>
        <vt:lpwstr>http://www.nevo.co.il/case/6243452</vt:lpwstr>
      </vt:variant>
      <vt:variant>
        <vt:lpwstr/>
      </vt:variant>
      <vt:variant>
        <vt:i4>327693</vt:i4>
      </vt:variant>
      <vt:variant>
        <vt:i4>282</vt:i4>
      </vt:variant>
      <vt:variant>
        <vt:i4>0</vt:i4>
      </vt:variant>
      <vt:variant>
        <vt:i4>5</vt:i4>
      </vt:variant>
      <vt:variant>
        <vt:lpwstr>http://www.nevo.co.il/law/70301/34kd</vt:lpwstr>
      </vt:variant>
      <vt:variant>
        <vt:lpwstr/>
      </vt:variant>
      <vt:variant>
        <vt:i4>6684774</vt:i4>
      </vt:variant>
      <vt:variant>
        <vt:i4>279</vt:i4>
      </vt:variant>
      <vt:variant>
        <vt:i4>0</vt:i4>
      </vt:variant>
      <vt:variant>
        <vt:i4>5</vt:i4>
      </vt:variant>
      <vt:variant>
        <vt:lpwstr>http://www.nevo.co.il/law/70301/333</vt:lpwstr>
      </vt:variant>
      <vt:variant>
        <vt:lpwstr/>
      </vt:variant>
      <vt:variant>
        <vt:i4>7929906</vt:i4>
      </vt:variant>
      <vt:variant>
        <vt:i4>276</vt:i4>
      </vt:variant>
      <vt:variant>
        <vt:i4>0</vt:i4>
      </vt:variant>
      <vt:variant>
        <vt:i4>5</vt:i4>
      </vt:variant>
      <vt:variant>
        <vt:lpwstr>http://www.nevo.co.il/law/70301/335.a1</vt:lpwstr>
      </vt:variant>
      <vt:variant>
        <vt:lpwstr/>
      </vt:variant>
      <vt:variant>
        <vt:i4>6684774</vt:i4>
      </vt:variant>
      <vt:variant>
        <vt:i4>273</vt:i4>
      </vt:variant>
      <vt:variant>
        <vt:i4>0</vt:i4>
      </vt:variant>
      <vt:variant>
        <vt:i4>5</vt:i4>
      </vt:variant>
      <vt:variant>
        <vt:lpwstr>http://www.nevo.co.il/law/70301/333</vt:lpwstr>
      </vt:variant>
      <vt:variant>
        <vt:lpwstr/>
      </vt:variant>
      <vt:variant>
        <vt:i4>7929906</vt:i4>
      </vt:variant>
      <vt:variant>
        <vt:i4>270</vt:i4>
      </vt:variant>
      <vt:variant>
        <vt:i4>0</vt:i4>
      </vt:variant>
      <vt:variant>
        <vt:i4>5</vt:i4>
      </vt:variant>
      <vt:variant>
        <vt:lpwstr>http://www.nevo.co.il/law/70301/335.a1</vt:lpwstr>
      </vt:variant>
      <vt:variant>
        <vt:lpwstr/>
      </vt:variant>
      <vt:variant>
        <vt:i4>6684774</vt:i4>
      </vt:variant>
      <vt:variant>
        <vt:i4>267</vt:i4>
      </vt:variant>
      <vt:variant>
        <vt:i4>0</vt:i4>
      </vt:variant>
      <vt:variant>
        <vt:i4>5</vt:i4>
      </vt:variant>
      <vt:variant>
        <vt:lpwstr>http://www.nevo.co.il/law/70301/333</vt:lpwstr>
      </vt:variant>
      <vt:variant>
        <vt:lpwstr/>
      </vt:variant>
      <vt:variant>
        <vt:i4>4390996</vt:i4>
      </vt:variant>
      <vt:variant>
        <vt:i4>264</vt:i4>
      </vt:variant>
      <vt:variant>
        <vt:i4>0</vt:i4>
      </vt:variant>
      <vt:variant>
        <vt:i4>5</vt:i4>
      </vt:variant>
      <vt:variant>
        <vt:lpwstr>http://www.nevo.co.il/law/70301/382.c</vt:lpwstr>
      </vt:variant>
      <vt:variant>
        <vt:lpwstr/>
      </vt:variant>
      <vt:variant>
        <vt:i4>7143526</vt:i4>
      </vt:variant>
      <vt:variant>
        <vt:i4>261</vt:i4>
      </vt:variant>
      <vt:variant>
        <vt:i4>0</vt:i4>
      </vt:variant>
      <vt:variant>
        <vt:i4>5</vt:i4>
      </vt:variant>
      <vt:variant>
        <vt:lpwstr>http://www.nevo.co.il/law/70301/380</vt:lpwstr>
      </vt:variant>
      <vt:variant>
        <vt:lpwstr/>
      </vt:variant>
      <vt:variant>
        <vt:i4>6291559</vt:i4>
      </vt:variant>
      <vt:variant>
        <vt:i4>258</vt:i4>
      </vt:variant>
      <vt:variant>
        <vt:i4>0</vt:i4>
      </vt:variant>
      <vt:variant>
        <vt:i4>5</vt:i4>
      </vt:variant>
      <vt:variant>
        <vt:lpwstr>http://www.nevo.co.il/law/70301/25</vt:lpwstr>
      </vt:variant>
      <vt:variant>
        <vt:lpwstr/>
      </vt:variant>
      <vt:variant>
        <vt:i4>6357042</vt:i4>
      </vt:variant>
      <vt:variant>
        <vt:i4>255</vt:i4>
      </vt:variant>
      <vt:variant>
        <vt:i4>0</vt:i4>
      </vt:variant>
      <vt:variant>
        <vt:i4>5</vt:i4>
      </vt:variant>
      <vt:variant>
        <vt:lpwstr>http://www.nevo.co.il/law/70301/345.a.1</vt:lpwstr>
      </vt:variant>
      <vt:variant>
        <vt:lpwstr/>
      </vt:variant>
      <vt:variant>
        <vt:i4>262217</vt:i4>
      </vt:variant>
      <vt:variant>
        <vt:i4>252</vt:i4>
      </vt:variant>
      <vt:variant>
        <vt:i4>0</vt:i4>
      </vt:variant>
      <vt:variant>
        <vt:i4>5</vt:i4>
      </vt:variant>
      <vt:variant>
        <vt:lpwstr>http://www.nevo.co.il/law/70301/20.a</vt:lpwstr>
      </vt:variant>
      <vt:variant>
        <vt:lpwstr/>
      </vt:variant>
      <vt:variant>
        <vt:i4>3932286</vt:i4>
      </vt:variant>
      <vt:variant>
        <vt:i4>249</vt:i4>
      </vt:variant>
      <vt:variant>
        <vt:i4>0</vt:i4>
      </vt:variant>
      <vt:variant>
        <vt:i4>5</vt:i4>
      </vt:variant>
      <vt:variant>
        <vt:lpwstr>http://www.nevo.co.il/case/5804069</vt:lpwstr>
      </vt:variant>
      <vt:variant>
        <vt:lpwstr/>
      </vt:variant>
      <vt:variant>
        <vt:i4>327693</vt:i4>
      </vt:variant>
      <vt:variant>
        <vt:i4>246</vt:i4>
      </vt:variant>
      <vt:variant>
        <vt:i4>0</vt:i4>
      </vt:variant>
      <vt:variant>
        <vt:i4>5</vt:i4>
      </vt:variant>
      <vt:variant>
        <vt:lpwstr>http://www.nevo.co.il/law/70301/34kd</vt:lpwstr>
      </vt:variant>
      <vt:variant>
        <vt:lpwstr/>
      </vt:variant>
      <vt:variant>
        <vt:i4>4390996</vt:i4>
      </vt:variant>
      <vt:variant>
        <vt:i4>243</vt:i4>
      </vt:variant>
      <vt:variant>
        <vt:i4>0</vt:i4>
      </vt:variant>
      <vt:variant>
        <vt:i4>5</vt:i4>
      </vt:variant>
      <vt:variant>
        <vt:lpwstr>http://www.nevo.co.il/law/70301/382.b</vt:lpwstr>
      </vt:variant>
      <vt:variant>
        <vt:lpwstr/>
      </vt:variant>
      <vt:variant>
        <vt:i4>7143526</vt:i4>
      </vt:variant>
      <vt:variant>
        <vt:i4>240</vt:i4>
      </vt:variant>
      <vt:variant>
        <vt:i4>0</vt:i4>
      </vt:variant>
      <vt:variant>
        <vt:i4>5</vt:i4>
      </vt:variant>
      <vt:variant>
        <vt:lpwstr>http://www.nevo.co.il/law/70301/380</vt:lpwstr>
      </vt:variant>
      <vt:variant>
        <vt:lpwstr/>
      </vt:variant>
      <vt:variant>
        <vt:i4>4390996</vt:i4>
      </vt:variant>
      <vt:variant>
        <vt:i4>237</vt:i4>
      </vt:variant>
      <vt:variant>
        <vt:i4>0</vt:i4>
      </vt:variant>
      <vt:variant>
        <vt:i4>5</vt:i4>
      </vt:variant>
      <vt:variant>
        <vt:lpwstr>http://www.nevo.co.il/law/70301/382.c</vt:lpwstr>
      </vt:variant>
      <vt:variant>
        <vt:lpwstr/>
      </vt:variant>
      <vt:variant>
        <vt:i4>7143526</vt:i4>
      </vt:variant>
      <vt:variant>
        <vt:i4>234</vt:i4>
      </vt:variant>
      <vt:variant>
        <vt:i4>0</vt:i4>
      </vt:variant>
      <vt:variant>
        <vt:i4>5</vt:i4>
      </vt:variant>
      <vt:variant>
        <vt:lpwstr>http://www.nevo.co.il/law/70301/380</vt:lpwstr>
      </vt:variant>
      <vt:variant>
        <vt:lpwstr/>
      </vt:variant>
      <vt:variant>
        <vt:i4>4390996</vt:i4>
      </vt:variant>
      <vt:variant>
        <vt:i4>231</vt:i4>
      </vt:variant>
      <vt:variant>
        <vt:i4>0</vt:i4>
      </vt:variant>
      <vt:variant>
        <vt:i4>5</vt:i4>
      </vt:variant>
      <vt:variant>
        <vt:lpwstr>http://www.nevo.co.il/law/70301/382.c</vt:lpwstr>
      </vt:variant>
      <vt:variant>
        <vt:lpwstr/>
      </vt:variant>
      <vt:variant>
        <vt:i4>7143526</vt:i4>
      </vt:variant>
      <vt:variant>
        <vt:i4>228</vt:i4>
      </vt:variant>
      <vt:variant>
        <vt:i4>0</vt:i4>
      </vt:variant>
      <vt:variant>
        <vt:i4>5</vt:i4>
      </vt:variant>
      <vt:variant>
        <vt:lpwstr>http://www.nevo.co.il/law/70301/380</vt:lpwstr>
      </vt:variant>
      <vt:variant>
        <vt:lpwstr/>
      </vt:variant>
      <vt:variant>
        <vt:i4>6291559</vt:i4>
      </vt:variant>
      <vt:variant>
        <vt:i4>225</vt:i4>
      </vt:variant>
      <vt:variant>
        <vt:i4>0</vt:i4>
      </vt:variant>
      <vt:variant>
        <vt:i4>5</vt:i4>
      </vt:variant>
      <vt:variant>
        <vt:lpwstr>http://www.nevo.co.il/law/70301/25</vt:lpwstr>
      </vt:variant>
      <vt:variant>
        <vt:lpwstr/>
      </vt:variant>
      <vt:variant>
        <vt:i4>6357042</vt:i4>
      </vt:variant>
      <vt:variant>
        <vt:i4>222</vt:i4>
      </vt:variant>
      <vt:variant>
        <vt:i4>0</vt:i4>
      </vt:variant>
      <vt:variant>
        <vt:i4>5</vt:i4>
      </vt:variant>
      <vt:variant>
        <vt:lpwstr>http://www.nevo.co.il/law/70301/345.a.1</vt:lpwstr>
      </vt:variant>
      <vt:variant>
        <vt:lpwstr/>
      </vt:variant>
      <vt:variant>
        <vt:i4>3670132</vt:i4>
      </vt:variant>
      <vt:variant>
        <vt:i4>219</vt:i4>
      </vt:variant>
      <vt:variant>
        <vt:i4>0</vt:i4>
      </vt:variant>
      <vt:variant>
        <vt:i4>5</vt:i4>
      </vt:variant>
      <vt:variant>
        <vt:lpwstr>http://www.nevo.co.il/case/6243913</vt:lpwstr>
      </vt:variant>
      <vt:variant>
        <vt:lpwstr/>
      </vt:variant>
      <vt:variant>
        <vt:i4>3997819</vt:i4>
      </vt:variant>
      <vt:variant>
        <vt:i4>216</vt:i4>
      </vt:variant>
      <vt:variant>
        <vt:i4>0</vt:i4>
      </vt:variant>
      <vt:variant>
        <vt:i4>5</vt:i4>
      </vt:variant>
      <vt:variant>
        <vt:lpwstr>http://www.nevo.co.il/case/6245689</vt:lpwstr>
      </vt:variant>
      <vt:variant>
        <vt:lpwstr/>
      </vt:variant>
      <vt:variant>
        <vt:i4>3997819</vt:i4>
      </vt:variant>
      <vt:variant>
        <vt:i4>213</vt:i4>
      </vt:variant>
      <vt:variant>
        <vt:i4>0</vt:i4>
      </vt:variant>
      <vt:variant>
        <vt:i4>5</vt:i4>
      </vt:variant>
      <vt:variant>
        <vt:lpwstr>http://www.nevo.co.il/case/6245689</vt:lpwstr>
      </vt:variant>
      <vt:variant>
        <vt:lpwstr/>
      </vt:variant>
      <vt:variant>
        <vt:i4>3670132</vt:i4>
      </vt:variant>
      <vt:variant>
        <vt:i4>210</vt:i4>
      </vt:variant>
      <vt:variant>
        <vt:i4>0</vt:i4>
      </vt:variant>
      <vt:variant>
        <vt:i4>5</vt:i4>
      </vt:variant>
      <vt:variant>
        <vt:lpwstr>http://www.nevo.co.il/case/6243913</vt:lpwstr>
      </vt:variant>
      <vt:variant>
        <vt:lpwstr/>
      </vt:variant>
      <vt:variant>
        <vt:i4>3997819</vt:i4>
      </vt:variant>
      <vt:variant>
        <vt:i4>207</vt:i4>
      </vt:variant>
      <vt:variant>
        <vt:i4>0</vt:i4>
      </vt:variant>
      <vt:variant>
        <vt:i4>5</vt:i4>
      </vt:variant>
      <vt:variant>
        <vt:lpwstr>http://www.nevo.co.il/case/6245689</vt:lpwstr>
      </vt:variant>
      <vt:variant>
        <vt:lpwstr/>
      </vt:variant>
      <vt:variant>
        <vt:i4>7077988</vt:i4>
      </vt:variant>
      <vt:variant>
        <vt:i4>204</vt:i4>
      </vt:variant>
      <vt:variant>
        <vt:i4>0</vt:i4>
      </vt:variant>
      <vt:variant>
        <vt:i4>5</vt:i4>
      </vt:variant>
      <vt:variant>
        <vt:lpwstr>http://www.nevo.co.il/law/70301/192</vt:lpwstr>
      </vt:variant>
      <vt:variant>
        <vt:lpwstr/>
      </vt:variant>
      <vt:variant>
        <vt:i4>5177439</vt:i4>
      </vt:variant>
      <vt:variant>
        <vt:i4>201</vt:i4>
      </vt:variant>
      <vt:variant>
        <vt:i4>0</vt:i4>
      </vt:variant>
      <vt:variant>
        <vt:i4>5</vt:i4>
      </vt:variant>
      <vt:variant>
        <vt:lpwstr>http://www.nevo.co.il/law/70301/349.a</vt:lpwstr>
      </vt:variant>
      <vt:variant>
        <vt:lpwstr/>
      </vt:variant>
      <vt:variant>
        <vt:i4>5177439</vt:i4>
      </vt:variant>
      <vt:variant>
        <vt:i4>198</vt:i4>
      </vt:variant>
      <vt:variant>
        <vt:i4>0</vt:i4>
      </vt:variant>
      <vt:variant>
        <vt:i4>5</vt:i4>
      </vt:variant>
      <vt:variant>
        <vt:lpwstr>http://www.nevo.co.il/law/70301/349.a</vt:lpwstr>
      </vt:variant>
      <vt:variant>
        <vt:lpwstr/>
      </vt:variant>
      <vt:variant>
        <vt:i4>5177438</vt:i4>
      </vt:variant>
      <vt:variant>
        <vt:i4>195</vt:i4>
      </vt:variant>
      <vt:variant>
        <vt:i4>0</vt:i4>
      </vt:variant>
      <vt:variant>
        <vt:i4>5</vt:i4>
      </vt:variant>
      <vt:variant>
        <vt:lpwstr>http://www.nevo.co.il/law/70301/348.f</vt:lpwstr>
      </vt:variant>
      <vt:variant>
        <vt:lpwstr/>
      </vt:variant>
      <vt:variant>
        <vt:i4>5177439</vt:i4>
      </vt:variant>
      <vt:variant>
        <vt:i4>192</vt:i4>
      </vt:variant>
      <vt:variant>
        <vt:i4>0</vt:i4>
      </vt:variant>
      <vt:variant>
        <vt:i4>5</vt:i4>
      </vt:variant>
      <vt:variant>
        <vt:lpwstr>http://www.nevo.co.il/law/70301/349.a</vt:lpwstr>
      </vt:variant>
      <vt:variant>
        <vt:lpwstr/>
      </vt:variant>
      <vt:variant>
        <vt:i4>5177425</vt:i4>
      </vt:variant>
      <vt:variant>
        <vt:i4>189</vt:i4>
      </vt:variant>
      <vt:variant>
        <vt:i4>0</vt:i4>
      </vt:variant>
      <vt:variant>
        <vt:i4>5</vt:i4>
      </vt:variant>
      <vt:variant>
        <vt:lpwstr>http://www.nevo.co.il/law/70301/347.b</vt:lpwstr>
      </vt:variant>
      <vt:variant>
        <vt:lpwstr/>
      </vt:variant>
      <vt:variant>
        <vt:i4>5177425</vt:i4>
      </vt:variant>
      <vt:variant>
        <vt:i4>186</vt:i4>
      </vt:variant>
      <vt:variant>
        <vt:i4>0</vt:i4>
      </vt:variant>
      <vt:variant>
        <vt:i4>5</vt:i4>
      </vt:variant>
      <vt:variant>
        <vt:lpwstr>http://www.nevo.co.il/law/70301/347.c</vt:lpwstr>
      </vt:variant>
      <vt:variant>
        <vt:lpwstr/>
      </vt:variant>
      <vt:variant>
        <vt:i4>5177425</vt:i4>
      </vt:variant>
      <vt:variant>
        <vt:i4>183</vt:i4>
      </vt:variant>
      <vt:variant>
        <vt:i4>0</vt:i4>
      </vt:variant>
      <vt:variant>
        <vt:i4>5</vt:i4>
      </vt:variant>
      <vt:variant>
        <vt:lpwstr>http://www.nevo.co.il/law/70301/347.b</vt:lpwstr>
      </vt:variant>
      <vt:variant>
        <vt:lpwstr/>
      </vt:variant>
      <vt:variant>
        <vt:i4>3735675</vt:i4>
      </vt:variant>
      <vt:variant>
        <vt:i4>180</vt:i4>
      </vt:variant>
      <vt:variant>
        <vt:i4>0</vt:i4>
      </vt:variant>
      <vt:variant>
        <vt:i4>5</vt:i4>
      </vt:variant>
      <vt:variant>
        <vt:lpwstr>http://www.nevo.co.il/case/5835728</vt:lpwstr>
      </vt:variant>
      <vt:variant>
        <vt:lpwstr/>
      </vt:variant>
      <vt:variant>
        <vt:i4>3670142</vt:i4>
      </vt:variant>
      <vt:variant>
        <vt:i4>177</vt:i4>
      </vt:variant>
      <vt:variant>
        <vt:i4>0</vt:i4>
      </vt:variant>
      <vt:variant>
        <vt:i4>5</vt:i4>
      </vt:variant>
      <vt:variant>
        <vt:lpwstr>http://www.nevo.co.il/case/6238409</vt:lpwstr>
      </vt:variant>
      <vt:variant>
        <vt:lpwstr/>
      </vt:variant>
      <vt:variant>
        <vt:i4>6357042</vt:i4>
      </vt:variant>
      <vt:variant>
        <vt:i4>174</vt:i4>
      </vt:variant>
      <vt:variant>
        <vt:i4>0</vt:i4>
      </vt:variant>
      <vt:variant>
        <vt:i4>5</vt:i4>
      </vt:variant>
      <vt:variant>
        <vt:lpwstr>http://www.nevo.co.il/law/70301/345.a.1</vt:lpwstr>
      </vt:variant>
      <vt:variant>
        <vt:lpwstr/>
      </vt:variant>
      <vt:variant>
        <vt:i4>6357042</vt:i4>
      </vt:variant>
      <vt:variant>
        <vt:i4>171</vt:i4>
      </vt:variant>
      <vt:variant>
        <vt:i4>0</vt:i4>
      </vt:variant>
      <vt:variant>
        <vt:i4>5</vt:i4>
      </vt:variant>
      <vt:variant>
        <vt:lpwstr>http://www.nevo.co.il/law/70301/345.a.1</vt:lpwstr>
      </vt:variant>
      <vt:variant>
        <vt:lpwstr/>
      </vt:variant>
      <vt:variant>
        <vt:i4>3670132</vt:i4>
      </vt:variant>
      <vt:variant>
        <vt:i4>168</vt:i4>
      </vt:variant>
      <vt:variant>
        <vt:i4>0</vt:i4>
      </vt:variant>
      <vt:variant>
        <vt:i4>5</vt:i4>
      </vt:variant>
      <vt:variant>
        <vt:lpwstr>http://www.nevo.co.il/case/6243913</vt:lpwstr>
      </vt:variant>
      <vt:variant>
        <vt:lpwstr/>
      </vt:variant>
      <vt:variant>
        <vt:i4>3145853</vt:i4>
      </vt:variant>
      <vt:variant>
        <vt:i4>165</vt:i4>
      </vt:variant>
      <vt:variant>
        <vt:i4>0</vt:i4>
      </vt:variant>
      <vt:variant>
        <vt:i4>5</vt:i4>
      </vt:variant>
      <vt:variant>
        <vt:lpwstr>http://www.nevo.co.il/case/6129410</vt:lpwstr>
      </vt:variant>
      <vt:variant>
        <vt:lpwstr/>
      </vt:variant>
      <vt:variant>
        <vt:i4>3407989</vt:i4>
      </vt:variant>
      <vt:variant>
        <vt:i4>162</vt:i4>
      </vt:variant>
      <vt:variant>
        <vt:i4>0</vt:i4>
      </vt:variant>
      <vt:variant>
        <vt:i4>5</vt:i4>
      </vt:variant>
      <vt:variant>
        <vt:lpwstr>http://www.nevo.co.il/case/6246452</vt:lpwstr>
      </vt:variant>
      <vt:variant>
        <vt:lpwstr/>
      </vt:variant>
      <vt:variant>
        <vt:i4>7143478</vt:i4>
      </vt:variant>
      <vt:variant>
        <vt:i4>159</vt:i4>
      </vt:variant>
      <vt:variant>
        <vt:i4>0</vt:i4>
      </vt:variant>
      <vt:variant>
        <vt:i4>5</vt:i4>
      </vt:variant>
      <vt:variant>
        <vt:lpwstr>http://www.nevo.co.il/law/70301/382.b.1</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6422630</vt:i4>
      </vt:variant>
      <vt:variant>
        <vt:i4>153</vt:i4>
      </vt:variant>
      <vt:variant>
        <vt:i4>0</vt:i4>
      </vt:variant>
      <vt:variant>
        <vt:i4>5</vt:i4>
      </vt:variant>
      <vt:variant>
        <vt:lpwstr>http://www.nevo.co.il/law/70301/379</vt:lpwstr>
      </vt:variant>
      <vt:variant>
        <vt:lpwstr/>
      </vt:variant>
      <vt:variant>
        <vt:i4>3473529</vt:i4>
      </vt:variant>
      <vt:variant>
        <vt:i4>150</vt:i4>
      </vt:variant>
      <vt:variant>
        <vt:i4>0</vt:i4>
      </vt:variant>
      <vt:variant>
        <vt:i4>5</vt:i4>
      </vt:variant>
      <vt:variant>
        <vt:lpwstr>http://www.nevo.co.il/case/5920446</vt:lpwstr>
      </vt:variant>
      <vt:variant>
        <vt:lpwstr/>
      </vt:variant>
      <vt:variant>
        <vt:i4>3997819</vt:i4>
      </vt:variant>
      <vt:variant>
        <vt:i4>147</vt:i4>
      </vt:variant>
      <vt:variant>
        <vt:i4>0</vt:i4>
      </vt:variant>
      <vt:variant>
        <vt:i4>5</vt:i4>
      </vt:variant>
      <vt:variant>
        <vt:lpwstr>http://www.nevo.co.il/case/6245689</vt:lpwstr>
      </vt:variant>
      <vt:variant>
        <vt:lpwstr/>
      </vt:variant>
      <vt:variant>
        <vt:i4>3670135</vt:i4>
      </vt:variant>
      <vt:variant>
        <vt:i4>144</vt:i4>
      </vt:variant>
      <vt:variant>
        <vt:i4>0</vt:i4>
      </vt:variant>
      <vt:variant>
        <vt:i4>5</vt:i4>
      </vt:variant>
      <vt:variant>
        <vt:lpwstr>http://www.nevo.co.il/case/6246379</vt:lpwstr>
      </vt:variant>
      <vt:variant>
        <vt:lpwstr/>
      </vt:variant>
      <vt:variant>
        <vt:i4>3145849</vt:i4>
      </vt:variant>
      <vt:variant>
        <vt:i4>141</vt:i4>
      </vt:variant>
      <vt:variant>
        <vt:i4>0</vt:i4>
      </vt:variant>
      <vt:variant>
        <vt:i4>5</vt:i4>
      </vt:variant>
      <vt:variant>
        <vt:lpwstr>http://www.nevo.co.il/case/5739234</vt:lpwstr>
      </vt:variant>
      <vt:variant>
        <vt:lpwstr/>
      </vt:variant>
      <vt:variant>
        <vt:i4>3670135</vt:i4>
      </vt:variant>
      <vt:variant>
        <vt:i4>138</vt:i4>
      </vt:variant>
      <vt:variant>
        <vt:i4>0</vt:i4>
      </vt:variant>
      <vt:variant>
        <vt:i4>5</vt:i4>
      </vt:variant>
      <vt:variant>
        <vt:lpwstr>http://www.nevo.co.il/case/6246379</vt:lpwstr>
      </vt:variant>
      <vt:variant>
        <vt:lpwstr/>
      </vt:variant>
      <vt:variant>
        <vt:i4>3276918</vt:i4>
      </vt:variant>
      <vt:variant>
        <vt:i4>135</vt:i4>
      </vt:variant>
      <vt:variant>
        <vt:i4>0</vt:i4>
      </vt:variant>
      <vt:variant>
        <vt:i4>5</vt:i4>
      </vt:variant>
      <vt:variant>
        <vt:lpwstr>http://www.nevo.co.il/case/6105064</vt:lpwstr>
      </vt:variant>
      <vt:variant>
        <vt:lpwstr/>
      </vt:variant>
      <vt:variant>
        <vt:i4>3801204</vt:i4>
      </vt:variant>
      <vt:variant>
        <vt:i4>132</vt:i4>
      </vt:variant>
      <vt:variant>
        <vt:i4>0</vt:i4>
      </vt:variant>
      <vt:variant>
        <vt:i4>5</vt:i4>
      </vt:variant>
      <vt:variant>
        <vt:lpwstr>http://www.nevo.co.il/case/6246840</vt:lpwstr>
      </vt:variant>
      <vt:variant>
        <vt:lpwstr/>
      </vt:variant>
      <vt:variant>
        <vt:i4>3145840</vt:i4>
      </vt:variant>
      <vt:variant>
        <vt:i4>129</vt:i4>
      </vt:variant>
      <vt:variant>
        <vt:i4>0</vt:i4>
      </vt:variant>
      <vt:variant>
        <vt:i4>5</vt:i4>
      </vt:variant>
      <vt:variant>
        <vt:lpwstr>http://www.nevo.co.il/case/6245133</vt:lpwstr>
      </vt:variant>
      <vt:variant>
        <vt:lpwstr/>
      </vt:variant>
      <vt:variant>
        <vt:i4>3342457</vt:i4>
      </vt:variant>
      <vt:variant>
        <vt:i4>126</vt:i4>
      </vt:variant>
      <vt:variant>
        <vt:i4>0</vt:i4>
      </vt:variant>
      <vt:variant>
        <vt:i4>5</vt:i4>
      </vt:variant>
      <vt:variant>
        <vt:lpwstr>http://www.nevo.co.il/case/5896936</vt:lpwstr>
      </vt:variant>
      <vt:variant>
        <vt:lpwstr/>
      </vt:variant>
      <vt:variant>
        <vt:i4>3473526</vt:i4>
      </vt:variant>
      <vt:variant>
        <vt:i4>123</vt:i4>
      </vt:variant>
      <vt:variant>
        <vt:i4>0</vt:i4>
      </vt:variant>
      <vt:variant>
        <vt:i4>5</vt:i4>
      </vt:variant>
      <vt:variant>
        <vt:lpwstr>http://www.nevo.co.il/case/6243136</vt:lpwstr>
      </vt:variant>
      <vt:variant>
        <vt:lpwstr/>
      </vt:variant>
      <vt:variant>
        <vt:i4>3211386</vt:i4>
      </vt:variant>
      <vt:variant>
        <vt:i4>120</vt:i4>
      </vt:variant>
      <vt:variant>
        <vt:i4>0</vt:i4>
      </vt:variant>
      <vt:variant>
        <vt:i4>5</vt:i4>
      </vt:variant>
      <vt:variant>
        <vt:lpwstr>http://www.nevo.co.il/case/5866507</vt:lpwstr>
      </vt:variant>
      <vt:variant>
        <vt:lpwstr/>
      </vt:variant>
      <vt:variant>
        <vt:i4>7602284</vt:i4>
      </vt:variant>
      <vt:variant>
        <vt:i4>117</vt:i4>
      </vt:variant>
      <vt:variant>
        <vt:i4>0</vt:i4>
      </vt:variant>
      <vt:variant>
        <vt:i4>5</vt:i4>
      </vt:variant>
      <vt:variant>
        <vt:lpwstr>http://www.nevo.co.il/law/98569</vt:lpwstr>
      </vt:variant>
      <vt:variant>
        <vt:lpwstr/>
      </vt:variant>
      <vt:variant>
        <vt:i4>4259841</vt:i4>
      </vt:variant>
      <vt:variant>
        <vt:i4>114</vt:i4>
      </vt:variant>
      <vt:variant>
        <vt:i4>0</vt:i4>
      </vt:variant>
      <vt:variant>
        <vt:i4>5</vt:i4>
      </vt:variant>
      <vt:variant>
        <vt:lpwstr>http://www.nevo.co.il/law/98569/54a.b</vt:lpwstr>
      </vt:variant>
      <vt:variant>
        <vt:lpwstr/>
      </vt:variant>
      <vt:variant>
        <vt:i4>3997816</vt:i4>
      </vt:variant>
      <vt:variant>
        <vt:i4>111</vt:i4>
      </vt:variant>
      <vt:variant>
        <vt:i4>0</vt:i4>
      </vt:variant>
      <vt:variant>
        <vt:i4>5</vt:i4>
      </vt:variant>
      <vt:variant>
        <vt:lpwstr>http://www.nevo.co.il/case/17931845</vt:lpwstr>
      </vt:variant>
      <vt:variant>
        <vt:lpwstr/>
      </vt:variant>
      <vt:variant>
        <vt:i4>3735679</vt:i4>
      </vt:variant>
      <vt:variant>
        <vt:i4>108</vt:i4>
      </vt:variant>
      <vt:variant>
        <vt:i4>0</vt:i4>
      </vt:variant>
      <vt:variant>
        <vt:i4>5</vt:i4>
      </vt:variant>
      <vt:variant>
        <vt:lpwstr>http://www.nevo.co.il/case/17942831</vt:lpwstr>
      </vt:variant>
      <vt:variant>
        <vt:lpwstr/>
      </vt:variant>
      <vt:variant>
        <vt:i4>3932279</vt:i4>
      </vt:variant>
      <vt:variant>
        <vt:i4>105</vt:i4>
      </vt:variant>
      <vt:variant>
        <vt:i4>0</vt:i4>
      </vt:variant>
      <vt:variant>
        <vt:i4>5</vt:i4>
      </vt:variant>
      <vt:variant>
        <vt:lpwstr>http://www.nevo.co.il/case/5823289</vt:lpwstr>
      </vt:variant>
      <vt:variant>
        <vt:lpwstr/>
      </vt:variant>
      <vt:variant>
        <vt:i4>3670132</vt:i4>
      </vt:variant>
      <vt:variant>
        <vt:i4>102</vt:i4>
      </vt:variant>
      <vt:variant>
        <vt:i4>0</vt:i4>
      </vt:variant>
      <vt:variant>
        <vt:i4>5</vt:i4>
      </vt:variant>
      <vt:variant>
        <vt:lpwstr>http://www.nevo.co.il/case/6243913</vt:lpwstr>
      </vt:variant>
      <vt:variant>
        <vt:lpwstr/>
      </vt:variant>
      <vt:variant>
        <vt:i4>4128888</vt:i4>
      </vt:variant>
      <vt:variant>
        <vt:i4>99</vt:i4>
      </vt:variant>
      <vt:variant>
        <vt:i4>0</vt:i4>
      </vt:variant>
      <vt:variant>
        <vt:i4>5</vt:i4>
      </vt:variant>
      <vt:variant>
        <vt:lpwstr>http://www.nevo.co.il/case/6246885</vt:lpwstr>
      </vt:variant>
      <vt:variant>
        <vt:lpwstr/>
      </vt:variant>
      <vt:variant>
        <vt:i4>7733359</vt:i4>
      </vt:variant>
      <vt:variant>
        <vt:i4>96</vt:i4>
      </vt:variant>
      <vt:variant>
        <vt:i4>0</vt:i4>
      </vt:variant>
      <vt:variant>
        <vt:i4>5</vt:i4>
      </vt:variant>
      <vt:variant>
        <vt:lpwstr>http://www.nevo.co.il/law/74883</vt:lpwstr>
      </vt:variant>
      <vt:variant>
        <vt:lpwstr/>
      </vt:variant>
      <vt:variant>
        <vt:i4>5898304</vt:i4>
      </vt:variant>
      <vt:variant>
        <vt:i4>93</vt:i4>
      </vt:variant>
      <vt:variant>
        <vt:i4>0</vt:i4>
      </vt:variant>
      <vt:variant>
        <vt:i4>5</vt:i4>
      </vt:variant>
      <vt:variant>
        <vt:lpwstr>http://www.nevo.co.il/law/74883/2b.a</vt:lpwstr>
      </vt:variant>
      <vt:variant>
        <vt:lpwstr/>
      </vt:variant>
      <vt:variant>
        <vt:i4>3473529</vt:i4>
      </vt:variant>
      <vt:variant>
        <vt:i4>90</vt:i4>
      </vt:variant>
      <vt:variant>
        <vt:i4>0</vt:i4>
      </vt:variant>
      <vt:variant>
        <vt:i4>5</vt:i4>
      </vt:variant>
      <vt:variant>
        <vt:lpwstr>http://www.nevo.co.il/case/5920446</vt:lpwstr>
      </vt:variant>
      <vt:variant>
        <vt:lpwstr/>
      </vt:variant>
      <vt:variant>
        <vt:i4>3604593</vt:i4>
      </vt:variant>
      <vt:variant>
        <vt:i4>87</vt:i4>
      </vt:variant>
      <vt:variant>
        <vt:i4>0</vt:i4>
      </vt:variant>
      <vt:variant>
        <vt:i4>5</vt:i4>
      </vt:variant>
      <vt:variant>
        <vt:lpwstr>http://www.nevo.co.il/case/6241065</vt:lpwstr>
      </vt:variant>
      <vt:variant>
        <vt:lpwstr/>
      </vt:variant>
      <vt:variant>
        <vt:i4>3670142</vt:i4>
      </vt:variant>
      <vt:variant>
        <vt:i4>84</vt:i4>
      </vt:variant>
      <vt:variant>
        <vt:i4>0</vt:i4>
      </vt:variant>
      <vt:variant>
        <vt:i4>5</vt:i4>
      </vt:variant>
      <vt:variant>
        <vt:lpwstr>http://www.nevo.co.il/case/5684287</vt:lpwstr>
      </vt:variant>
      <vt:variant>
        <vt:lpwstr/>
      </vt:variant>
      <vt:variant>
        <vt:i4>7602284</vt:i4>
      </vt:variant>
      <vt:variant>
        <vt:i4>81</vt:i4>
      </vt:variant>
      <vt:variant>
        <vt:i4>0</vt:i4>
      </vt:variant>
      <vt:variant>
        <vt:i4>5</vt:i4>
      </vt:variant>
      <vt:variant>
        <vt:lpwstr>http://www.nevo.co.il/law/98569</vt:lpwstr>
      </vt:variant>
      <vt:variant>
        <vt:lpwstr/>
      </vt:variant>
      <vt:variant>
        <vt:i4>4259841</vt:i4>
      </vt:variant>
      <vt:variant>
        <vt:i4>78</vt:i4>
      </vt:variant>
      <vt:variant>
        <vt:i4>0</vt:i4>
      </vt:variant>
      <vt:variant>
        <vt:i4>5</vt:i4>
      </vt:variant>
      <vt:variant>
        <vt:lpwstr>http://www.nevo.co.il/law/98569/54a.b</vt:lpwstr>
      </vt:variant>
      <vt:variant>
        <vt:lpwstr/>
      </vt:variant>
      <vt:variant>
        <vt:i4>3276918</vt:i4>
      </vt:variant>
      <vt:variant>
        <vt:i4>75</vt:i4>
      </vt:variant>
      <vt:variant>
        <vt:i4>0</vt:i4>
      </vt:variant>
      <vt:variant>
        <vt:i4>5</vt:i4>
      </vt:variant>
      <vt:variant>
        <vt:lpwstr>http://www.nevo.co.il/case/6105064</vt:lpwstr>
      </vt:variant>
      <vt:variant>
        <vt:lpwstr/>
      </vt:variant>
      <vt:variant>
        <vt:i4>3670135</vt:i4>
      </vt:variant>
      <vt:variant>
        <vt:i4>72</vt:i4>
      </vt:variant>
      <vt:variant>
        <vt:i4>0</vt:i4>
      </vt:variant>
      <vt:variant>
        <vt:i4>5</vt:i4>
      </vt:variant>
      <vt:variant>
        <vt:lpwstr>http://www.nevo.co.il/case/6246379</vt:lpwstr>
      </vt:variant>
      <vt:variant>
        <vt:lpwstr/>
      </vt:variant>
      <vt:variant>
        <vt:i4>7602284</vt:i4>
      </vt:variant>
      <vt:variant>
        <vt:i4>69</vt:i4>
      </vt:variant>
      <vt:variant>
        <vt:i4>0</vt:i4>
      </vt:variant>
      <vt:variant>
        <vt:i4>5</vt:i4>
      </vt:variant>
      <vt:variant>
        <vt:lpwstr>http://www.nevo.co.il/law/98569</vt:lpwstr>
      </vt:variant>
      <vt:variant>
        <vt:lpwstr/>
      </vt:variant>
      <vt:variant>
        <vt:i4>7602284</vt:i4>
      </vt:variant>
      <vt:variant>
        <vt:i4>66</vt:i4>
      </vt:variant>
      <vt:variant>
        <vt:i4>0</vt:i4>
      </vt:variant>
      <vt:variant>
        <vt:i4>5</vt:i4>
      </vt:variant>
      <vt:variant>
        <vt:lpwstr>http://www.nevo.co.il/law/98569</vt:lpwstr>
      </vt:variant>
      <vt:variant>
        <vt:lpwstr/>
      </vt:variant>
      <vt:variant>
        <vt:i4>4259841</vt:i4>
      </vt:variant>
      <vt:variant>
        <vt:i4>63</vt:i4>
      </vt:variant>
      <vt:variant>
        <vt:i4>0</vt:i4>
      </vt:variant>
      <vt:variant>
        <vt:i4>5</vt:i4>
      </vt:variant>
      <vt:variant>
        <vt:lpwstr>http://www.nevo.co.il/law/98569/54a.b</vt:lpwstr>
      </vt:variant>
      <vt:variant>
        <vt:lpwstr/>
      </vt:variant>
      <vt:variant>
        <vt:i4>4390996</vt:i4>
      </vt:variant>
      <vt:variant>
        <vt:i4>60</vt:i4>
      </vt:variant>
      <vt:variant>
        <vt:i4>0</vt:i4>
      </vt:variant>
      <vt:variant>
        <vt:i4>5</vt:i4>
      </vt:variant>
      <vt:variant>
        <vt:lpwstr>http://www.nevo.co.il/law/70301/382.c</vt:lpwstr>
      </vt:variant>
      <vt:variant>
        <vt:lpwstr/>
      </vt:variant>
      <vt:variant>
        <vt:i4>7143478</vt:i4>
      </vt:variant>
      <vt:variant>
        <vt:i4>57</vt:i4>
      </vt:variant>
      <vt:variant>
        <vt:i4>0</vt:i4>
      </vt:variant>
      <vt:variant>
        <vt:i4>5</vt:i4>
      </vt:variant>
      <vt:variant>
        <vt:lpwstr>http://www.nevo.co.il/law/70301/382.b.1</vt:lpwstr>
      </vt:variant>
      <vt:variant>
        <vt:lpwstr/>
      </vt:variant>
      <vt:variant>
        <vt:i4>4390996</vt:i4>
      </vt:variant>
      <vt:variant>
        <vt:i4>54</vt:i4>
      </vt:variant>
      <vt:variant>
        <vt:i4>0</vt:i4>
      </vt:variant>
      <vt:variant>
        <vt:i4>5</vt:i4>
      </vt:variant>
      <vt:variant>
        <vt:lpwstr>http://www.nevo.co.il/law/70301/382.b</vt:lpwstr>
      </vt:variant>
      <vt:variant>
        <vt:lpwstr/>
      </vt:variant>
      <vt:variant>
        <vt:i4>7143526</vt:i4>
      </vt:variant>
      <vt:variant>
        <vt:i4>51</vt:i4>
      </vt:variant>
      <vt:variant>
        <vt:i4>0</vt:i4>
      </vt:variant>
      <vt:variant>
        <vt:i4>5</vt:i4>
      </vt:variant>
      <vt:variant>
        <vt:lpwstr>http://www.nevo.co.il/law/70301/380</vt:lpwstr>
      </vt:variant>
      <vt:variant>
        <vt:lpwstr/>
      </vt:variant>
      <vt:variant>
        <vt:i4>6422630</vt:i4>
      </vt:variant>
      <vt:variant>
        <vt:i4>48</vt:i4>
      </vt:variant>
      <vt:variant>
        <vt:i4>0</vt:i4>
      </vt:variant>
      <vt:variant>
        <vt:i4>5</vt:i4>
      </vt:variant>
      <vt:variant>
        <vt:lpwstr>http://www.nevo.co.il/law/70301/379</vt:lpwstr>
      </vt:variant>
      <vt:variant>
        <vt:lpwstr/>
      </vt:variant>
      <vt:variant>
        <vt:i4>327693</vt:i4>
      </vt:variant>
      <vt:variant>
        <vt:i4>45</vt:i4>
      </vt:variant>
      <vt:variant>
        <vt:i4>0</vt:i4>
      </vt:variant>
      <vt:variant>
        <vt:i4>5</vt:i4>
      </vt:variant>
      <vt:variant>
        <vt:lpwstr>http://www.nevo.co.il/law/70301/34kd</vt:lpwstr>
      </vt:variant>
      <vt:variant>
        <vt:lpwstr/>
      </vt:variant>
      <vt:variant>
        <vt:i4>5177439</vt:i4>
      </vt:variant>
      <vt:variant>
        <vt:i4>42</vt:i4>
      </vt:variant>
      <vt:variant>
        <vt:i4>0</vt:i4>
      </vt:variant>
      <vt:variant>
        <vt:i4>5</vt:i4>
      </vt:variant>
      <vt:variant>
        <vt:lpwstr>http://www.nevo.co.il/law/70301/349.a</vt:lpwstr>
      </vt:variant>
      <vt:variant>
        <vt:lpwstr/>
      </vt:variant>
      <vt:variant>
        <vt:i4>5177438</vt:i4>
      </vt:variant>
      <vt:variant>
        <vt:i4>39</vt:i4>
      </vt:variant>
      <vt:variant>
        <vt:i4>0</vt:i4>
      </vt:variant>
      <vt:variant>
        <vt:i4>5</vt:i4>
      </vt:variant>
      <vt:variant>
        <vt:lpwstr>http://www.nevo.co.il/law/70301/348.f</vt:lpwstr>
      </vt:variant>
      <vt:variant>
        <vt:lpwstr/>
      </vt:variant>
      <vt:variant>
        <vt:i4>5177425</vt:i4>
      </vt:variant>
      <vt:variant>
        <vt:i4>36</vt:i4>
      </vt:variant>
      <vt:variant>
        <vt:i4>0</vt:i4>
      </vt:variant>
      <vt:variant>
        <vt:i4>5</vt:i4>
      </vt:variant>
      <vt:variant>
        <vt:lpwstr>http://www.nevo.co.il/law/70301/347.c</vt:lpwstr>
      </vt:variant>
      <vt:variant>
        <vt:lpwstr/>
      </vt:variant>
      <vt:variant>
        <vt:i4>5177425</vt:i4>
      </vt:variant>
      <vt:variant>
        <vt:i4>33</vt:i4>
      </vt:variant>
      <vt:variant>
        <vt:i4>0</vt:i4>
      </vt:variant>
      <vt:variant>
        <vt:i4>5</vt:i4>
      </vt:variant>
      <vt:variant>
        <vt:lpwstr>http://www.nevo.co.il/law/70301/347.b</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7929906</vt:i4>
      </vt:variant>
      <vt:variant>
        <vt:i4>27</vt:i4>
      </vt:variant>
      <vt:variant>
        <vt:i4>0</vt:i4>
      </vt:variant>
      <vt:variant>
        <vt:i4>5</vt:i4>
      </vt:variant>
      <vt:variant>
        <vt:lpwstr>http://www.nevo.co.il/law/70301/335.a1</vt:lpwstr>
      </vt:variant>
      <vt:variant>
        <vt:lpwstr/>
      </vt:variant>
      <vt:variant>
        <vt:i4>6684774</vt:i4>
      </vt:variant>
      <vt:variant>
        <vt:i4>24</vt:i4>
      </vt:variant>
      <vt:variant>
        <vt:i4>0</vt:i4>
      </vt:variant>
      <vt:variant>
        <vt:i4>5</vt:i4>
      </vt:variant>
      <vt:variant>
        <vt:lpwstr>http://www.nevo.co.il/law/70301/333</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262217</vt:i4>
      </vt:variant>
      <vt:variant>
        <vt:i4>15</vt:i4>
      </vt:variant>
      <vt:variant>
        <vt:i4>0</vt:i4>
      </vt:variant>
      <vt:variant>
        <vt:i4>5</vt:i4>
      </vt:variant>
      <vt:variant>
        <vt:lpwstr>http://www.nevo.co.il/law/70301/20.a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5898304</vt:i4>
      </vt:variant>
      <vt:variant>
        <vt:i4>9</vt:i4>
      </vt:variant>
      <vt:variant>
        <vt:i4>0</vt:i4>
      </vt:variant>
      <vt:variant>
        <vt:i4>5</vt:i4>
      </vt:variant>
      <vt:variant>
        <vt:lpwstr>http://www.nevo.co.il/law/74883/2b.a</vt:lpwstr>
      </vt:variant>
      <vt:variant>
        <vt:lpwstr/>
      </vt:variant>
      <vt:variant>
        <vt:i4>7733359</vt:i4>
      </vt:variant>
      <vt:variant>
        <vt:i4>6</vt:i4>
      </vt:variant>
      <vt:variant>
        <vt:i4>0</vt:i4>
      </vt:variant>
      <vt:variant>
        <vt:i4>5</vt:i4>
      </vt:variant>
      <vt:variant>
        <vt:lpwstr>http://www.nevo.co.il/law/74883</vt:lpwstr>
      </vt:variant>
      <vt:variant>
        <vt:lpwstr/>
      </vt:variant>
      <vt:variant>
        <vt:i4>4259841</vt:i4>
      </vt:variant>
      <vt:variant>
        <vt:i4>3</vt:i4>
      </vt:variant>
      <vt:variant>
        <vt:i4>0</vt:i4>
      </vt:variant>
      <vt:variant>
        <vt:i4>5</vt:i4>
      </vt:variant>
      <vt:variant>
        <vt:lpwstr>http://www.nevo.co.il/law/98569/54a.b</vt:lpwstr>
      </vt:variant>
      <vt:variant>
        <vt:lpwstr/>
      </vt:variant>
      <vt:variant>
        <vt:i4>7602284</vt:i4>
      </vt:variant>
      <vt:variant>
        <vt:i4>0</vt:i4>
      </vt:variant>
      <vt:variant>
        <vt:i4>0</vt:i4>
      </vt:variant>
      <vt:variant>
        <vt:i4>5</vt:i4>
      </vt:variant>
      <vt:variant>
        <vt:lpwstr>http://www.nevo.co.il/law/98569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2022-05-24T09:53:00Z</dcterms:created>
  <dcterms:modified xsi:type="dcterms:W3CDTF">2022-05-24T09:53:00Z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51536</vt:lpwstr>
  </property>
  <property fmtid="{D5CDD505-2E9C-101B-9397-08002B2CF9AE}" pid="6" name="NEWPARTB">
    <vt:lpwstr>06</vt:lpwstr>
  </property>
  <property fmtid="{D5CDD505-2E9C-101B-9397-08002B2CF9AE}" pid="7" name="NEWPARTC">
    <vt:lpwstr>11</vt:lpwstr>
  </property>
  <property fmtid="{D5CDD505-2E9C-101B-9397-08002B2CF9AE}" pid="8" name="APPELLANT">
    <vt:lpwstr>מדינת ישראל - פרקליטות מחוז ת#א</vt:lpwstr>
  </property>
  <property fmtid="{D5CDD505-2E9C-101B-9397-08002B2CF9AE}" pid="9" name="APPELLEE">
    <vt:lpwstr>פלוני</vt:lpwstr>
  </property>
  <property fmtid="{D5CDD505-2E9C-101B-9397-08002B2CF9AE}" pid="10" name="LAWYER">
    <vt:lpwstr>שרון הר ציון;ארבל עמי גא ;ואדים רושל</vt:lpwstr>
  </property>
  <property fmtid="{D5CDD505-2E9C-101B-9397-08002B2CF9AE}" pid="11" name="JUDGE">
    <vt:lpwstr>גלעד נויטל;מאיר יפרח;גיליה רביד</vt:lpwstr>
  </property>
  <property fmtid="{D5CDD505-2E9C-101B-9397-08002B2CF9AE}" pid="12" name="CITY">
    <vt:lpwstr>ת"א</vt:lpwstr>
  </property>
  <property fmtid="{D5CDD505-2E9C-101B-9397-08002B2CF9AE}" pid="13" name="DATE">
    <vt:lpwstr>20120913</vt:lpwstr>
  </property>
  <property fmtid="{D5CDD505-2E9C-101B-9397-08002B2CF9AE}" pid="14" name="TYPE_N_DATE">
    <vt:lpwstr>39020120913</vt:lpwstr>
  </property>
  <property fmtid="{D5CDD505-2E9C-101B-9397-08002B2CF9AE}" pid="15" name="WORDNUMPAGES">
    <vt:lpwstr>51</vt:lpwstr>
  </property>
  <property fmtid="{D5CDD505-2E9C-101B-9397-08002B2CF9AE}" pid="16" name="TYPE_ABS_DATE">
    <vt:lpwstr>390020120913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6246379:3;6105064:2;5684287;6241065;5920446:4;6246885;6243913:4;5823289;17942831;17931845;5866507;6243136;5896936;6245133;6246840;5739234;6245689:4;6246452:2;6129410;6238409;5835728;5804069;6243452;5755406;6110105;6123319;5799892;6098589:2;5877896</vt:lpwstr>
  </property>
  <property fmtid="{D5CDD505-2E9C-101B-9397-08002B2CF9AE}" pid="36" name="CASESLISTTMP2">
    <vt:lpwstr>6246307;17942779;6026243</vt:lpwstr>
  </property>
  <property fmtid="{D5CDD505-2E9C-101B-9397-08002B2CF9AE}" pid="37" name="LAWLISTTMP1">
    <vt:lpwstr>98569/054a.b:3</vt:lpwstr>
  </property>
  <property fmtid="{D5CDD505-2E9C-101B-9397-08002B2CF9AE}" pid="38" name="LAWLISTTMP2">
    <vt:lpwstr>74883/002b.a</vt:lpwstr>
  </property>
  <property fmtid="{D5CDD505-2E9C-101B-9397-08002B2CF9AE}" pid="39" name="LAWLISTTMP3">
    <vt:lpwstr>70301/379:3;382.b.1:3;345.a.1:8;347.b:4;347.c;349.a:5;348.f;192:3;025:4;380:9;382.c:8;382.b;34kd:2;020.a:2;333:6;335.a1:5</vt:lpwstr>
  </property>
</Properties>
</file>