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72808" w:rsidRPr="00672808" w14:paraId="08259135" w14:textId="77777777">
        <w:trPr>
          <w:trHeight w:hRule="exact" w:val="418"/>
          <w:jc w:val="center"/>
        </w:trPr>
        <w:tc>
          <w:tcPr>
            <w:tcW w:w="8721" w:type="dxa"/>
            <w:gridSpan w:val="2"/>
          </w:tcPr>
          <w:p w14:paraId="0EAFC502" w14:textId="77777777" w:rsidR="00672808" w:rsidRPr="00672808" w:rsidRDefault="00672808" w:rsidP="00672808">
            <w:pPr>
              <w:pStyle w:val="Header"/>
              <w:jc w:val="center"/>
              <w:rPr>
                <w:rFonts w:ascii="Tahoma" w:hAnsi="Tahoma" w:cs="Tahoma"/>
                <w:color w:val="000080"/>
                <w:rtl/>
              </w:rPr>
            </w:pPr>
            <w:bookmarkStart w:id="0" w:name="FirstLawyer"/>
            <w:r w:rsidRPr="00672808">
              <w:rPr>
                <w:rFonts w:ascii="Tahoma" w:hAnsi="Tahoma" w:cs="Tahoma"/>
                <w:b/>
                <w:bCs/>
                <w:color w:val="000080"/>
                <w:rtl/>
              </w:rPr>
              <w:t>בית המשפט המחוזי בתל אביב - יפו</w:t>
            </w:r>
          </w:p>
        </w:tc>
      </w:tr>
      <w:tr w:rsidR="00672808" w:rsidRPr="00672808" w14:paraId="7635B19D" w14:textId="77777777">
        <w:trPr>
          <w:trHeight w:val="337"/>
          <w:jc w:val="center"/>
        </w:trPr>
        <w:tc>
          <w:tcPr>
            <w:tcW w:w="5047" w:type="dxa"/>
          </w:tcPr>
          <w:p w14:paraId="24404991" w14:textId="77777777" w:rsidR="00672808" w:rsidRPr="00672808" w:rsidRDefault="00672808" w:rsidP="00672808">
            <w:pPr>
              <w:pStyle w:val="Header"/>
              <w:rPr>
                <w:rFonts w:cs="FrankRuehl"/>
                <w:sz w:val="28"/>
                <w:szCs w:val="28"/>
                <w:rtl/>
              </w:rPr>
            </w:pPr>
          </w:p>
        </w:tc>
        <w:tc>
          <w:tcPr>
            <w:tcW w:w="3674" w:type="dxa"/>
          </w:tcPr>
          <w:p w14:paraId="5152F2B4" w14:textId="77777777" w:rsidR="00672808" w:rsidRPr="00672808" w:rsidRDefault="00672808" w:rsidP="00672808">
            <w:pPr>
              <w:pStyle w:val="Header"/>
              <w:jc w:val="right"/>
              <w:rPr>
                <w:rFonts w:cs="FrankRuehl"/>
                <w:sz w:val="28"/>
                <w:szCs w:val="28"/>
                <w:rtl/>
              </w:rPr>
            </w:pPr>
          </w:p>
        </w:tc>
      </w:tr>
      <w:tr w:rsidR="00672808" w:rsidRPr="00672808" w14:paraId="5D7F5631" w14:textId="77777777">
        <w:trPr>
          <w:trHeight w:val="337"/>
          <w:jc w:val="center"/>
        </w:trPr>
        <w:tc>
          <w:tcPr>
            <w:tcW w:w="8721" w:type="dxa"/>
            <w:gridSpan w:val="2"/>
          </w:tcPr>
          <w:p w14:paraId="04EBC628" w14:textId="77777777" w:rsidR="00672808" w:rsidRPr="007913F6" w:rsidRDefault="00672808" w:rsidP="00630E28">
            <w:pPr>
              <w:rPr>
                <w:rFonts w:cs="FrankRuehl"/>
                <w:b/>
                <w:bCs/>
                <w:sz w:val="28"/>
                <w:szCs w:val="28"/>
                <w:rtl/>
              </w:rPr>
            </w:pPr>
            <w:r w:rsidRPr="007913F6">
              <w:rPr>
                <w:rFonts w:cs="FrankRuehl"/>
                <w:b/>
                <w:bCs/>
                <w:sz w:val="28"/>
                <w:szCs w:val="28"/>
                <w:rtl/>
              </w:rPr>
              <w:t>תפ"ח</w:t>
            </w:r>
            <w:r w:rsidRPr="007913F6">
              <w:rPr>
                <w:rFonts w:cs="FrankRuehl" w:hint="cs"/>
                <w:b/>
                <w:bCs/>
                <w:sz w:val="28"/>
                <w:szCs w:val="28"/>
                <w:rtl/>
              </w:rPr>
              <w:t xml:space="preserve"> </w:t>
            </w:r>
            <w:r w:rsidRPr="007913F6">
              <w:rPr>
                <w:rFonts w:cs="FrankRuehl"/>
                <w:b/>
                <w:bCs/>
                <w:sz w:val="28"/>
                <w:szCs w:val="28"/>
                <w:rtl/>
              </w:rPr>
              <w:t>10836-05-13</w:t>
            </w:r>
            <w:r w:rsidRPr="007913F6">
              <w:rPr>
                <w:rFonts w:cs="FrankRuehl" w:hint="cs"/>
                <w:b/>
                <w:bCs/>
                <w:sz w:val="28"/>
                <w:szCs w:val="28"/>
                <w:rtl/>
              </w:rPr>
              <w:t xml:space="preserve"> </w:t>
            </w:r>
          </w:p>
          <w:p w14:paraId="641D9238" w14:textId="77777777" w:rsidR="00672808" w:rsidRPr="00672808" w:rsidRDefault="00672808" w:rsidP="00672808">
            <w:pPr>
              <w:pStyle w:val="Header"/>
              <w:rPr>
                <w:rtl/>
              </w:rPr>
            </w:pPr>
          </w:p>
        </w:tc>
      </w:tr>
    </w:tbl>
    <w:p w14:paraId="791A8C8F" w14:textId="77777777" w:rsidR="00672808" w:rsidRPr="00672808" w:rsidRDefault="00672808" w:rsidP="00672808">
      <w:pPr>
        <w:pStyle w:val="Header"/>
      </w:pPr>
      <w:r w:rsidRPr="00672808">
        <w:rPr>
          <w:rFonts w:hint="cs"/>
          <w:rtl/>
        </w:rPr>
        <w:t xml:space="preserve"> </w:t>
      </w:r>
    </w:p>
    <w:tbl>
      <w:tblPr>
        <w:bidiVisual/>
        <w:tblW w:w="8802" w:type="dxa"/>
        <w:tblLook w:val="01E0" w:firstRow="1" w:lastRow="1" w:firstColumn="1" w:lastColumn="1" w:noHBand="0" w:noVBand="0"/>
      </w:tblPr>
      <w:tblGrid>
        <w:gridCol w:w="2880"/>
        <w:gridCol w:w="5839"/>
        <w:gridCol w:w="83"/>
      </w:tblGrid>
      <w:tr w:rsidR="00672808" w:rsidRPr="00672808" w14:paraId="46D92C05" w14:textId="77777777">
        <w:trPr>
          <w:gridAfter w:val="1"/>
          <w:wAfter w:w="83" w:type="dxa"/>
          <w:trHeight w:val="1149"/>
        </w:trPr>
        <w:tc>
          <w:tcPr>
            <w:tcW w:w="8719" w:type="dxa"/>
            <w:gridSpan w:val="2"/>
            <w:shd w:val="clear" w:color="auto" w:fill="auto"/>
          </w:tcPr>
          <w:p w14:paraId="0A8F4655" w14:textId="77777777" w:rsidR="00672808" w:rsidRPr="00672808" w:rsidRDefault="00672808" w:rsidP="00672808">
            <w:pPr>
              <w:spacing w:line="360" w:lineRule="auto"/>
              <w:ind w:left="26" w:hanging="26"/>
              <w:jc w:val="both"/>
              <w:rPr>
                <w:b/>
                <w:bCs/>
                <w:rtl/>
              </w:rPr>
            </w:pPr>
            <w:r w:rsidRPr="00672808">
              <w:rPr>
                <w:rFonts w:hint="cs"/>
                <w:b/>
                <w:bCs/>
                <w:rtl/>
              </w:rPr>
              <w:t xml:space="preserve">כב' השופטת שרה דותן – אב"ד  </w:t>
            </w:r>
          </w:p>
          <w:p w14:paraId="3589F270" w14:textId="77777777" w:rsidR="00672808" w:rsidRPr="00672808" w:rsidRDefault="00672808" w:rsidP="00672808">
            <w:pPr>
              <w:spacing w:line="360" w:lineRule="auto"/>
              <w:ind w:left="26" w:hanging="26"/>
              <w:jc w:val="both"/>
              <w:rPr>
                <w:b/>
                <w:bCs/>
              </w:rPr>
            </w:pPr>
            <w:r w:rsidRPr="00672808">
              <w:rPr>
                <w:rFonts w:hint="cs"/>
                <w:b/>
                <w:bCs/>
                <w:rtl/>
              </w:rPr>
              <w:t>כב' השופט אבי זמיר</w:t>
            </w:r>
          </w:p>
          <w:p w14:paraId="08267813" w14:textId="77777777" w:rsidR="00672808" w:rsidRPr="00672808" w:rsidRDefault="00672808" w:rsidP="00672808">
            <w:pPr>
              <w:spacing w:line="360" w:lineRule="auto"/>
              <w:rPr>
                <w:b/>
                <w:bCs/>
              </w:rPr>
            </w:pPr>
            <w:r w:rsidRPr="00672808">
              <w:rPr>
                <w:rFonts w:hint="cs"/>
                <w:b/>
                <w:bCs/>
                <w:rtl/>
              </w:rPr>
              <w:t>כב' השופט ירון לוי</w:t>
            </w:r>
          </w:p>
        </w:tc>
      </w:tr>
      <w:tr w:rsidR="00672808" w:rsidRPr="00672808" w14:paraId="3531AE2E" w14:textId="77777777">
        <w:tc>
          <w:tcPr>
            <w:tcW w:w="2880" w:type="dxa"/>
            <w:shd w:val="clear" w:color="auto" w:fill="auto"/>
          </w:tcPr>
          <w:p w14:paraId="147AA1B9" w14:textId="77777777" w:rsidR="00672808" w:rsidRPr="00672808" w:rsidRDefault="00672808" w:rsidP="00672808">
            <w:pPr>
              <w:spacing w:line="360" w:lineRule="auto"/>
              <w:ind w:left="26"/>
              <w:rPr>
                <w:b/>
                <w:bCs/>
              </w:rPr>
            </w:pPr>
            <w:bookmarkStart w:id="1" w:name="FirstAppellant"/>
            <w:bookmarkStart w:id="2" w:name="LastJudge"/>
            <w:bookmarkEnd w:id="2"/>
            <w:r w:rsidRPr="00672808">
              <w:rPr>
                <w:rFonts w:hint="cs"/>
                <w:b/>
                <w:bCs/>
                <w:rtl/>
              </w:rPr>
              <w:t>המאשימה</w:t>
            </w:r>
          </w:p>
        </w:tc>
        <w:tc>
          <w:tcPr>
            <w:tcW w:w="5922" w:type="dxa"/>
            <w:gridSpan w:val="2"/>
            <w:shd w:val="clear" w:color="auto" w:fill="auto"/>
          </w:tcPr>
          <w:p w14:paraId="3F9AEAE2" w14:textId="77777777" w:rsidR="00672808" w:rsidRPr="00672808" w:rsidRDefault="00672808" w:rsidP="00672808">
            <w:pPr>
              <w:spacing w:line="360" w:lineRule="auto"/>
              <w:rPr>
                <w:b/>
                <w:bCs/>
              </w:rPr>
            </w:pPr>
            <w:r w:rsidRPr="00672808">
              <w:rPr>
                <w:rFonts w:hint="cs"/>
                <w:b/>
                <w:bCs/>
                <w:rtl/>
              </w:rPr>
              <w:t>מדינת ישראל</w:t>
            </w:r>
            <w:r w:rsidRPr="00672808">
              <w:rPr>
                <w:rtl/>
              </w:rPr>
              <w:br/>
            </w:r>
            <w:r w:rsidRPr="00672808">
              <w:rPr>
                <w:rFonts w:hint="cs"/>
                <w:rtl/>
              </w:rPr>
              <w:t>באמצעות ב"כ עו"ד גלי חצב</w:t>
            </w:r>
            <w:r w:rsidRPr="00672808">
              <w:rPr>
                <w:rtl/>
              </w:rPr>
              <w:br/>
            </w:r>
          </w:p>
        </w:tc>
      </w:tr>
      <w:bookmarkEnd w:id="1"/>
      <w:tr w:rsidR="00672808" w:rsidRPr="00672808" w14:paraId="1EC68744" w14:textId="77777777">
        <w:tc>
          <w:tcPr>
            <w:tcW w:w="8802" w:type="dxa"/>
            <w:gridSpan w:val="3"/>
            <w:shd w:val="clear" w:color="auto" w:fill="auto"/>
          </w:tcPr>
          <w:p w14:paraId="4DF3D887" w14:textId="77777777" w:rsidR="00672808" w:rsidRPr="00672808" w:rsidRDefault="00672808" w:rsidP="00672808">
            <w:pPr>
              <w:spacing w:line="360" w:lineRule="auto"/>
              <w:jc w:val="center"/>
              <w:rPr>
                <w:rFonts w:ascii="Arial" w:hAnsi="Arial"/>
                <w:b/>
                <w:bCs/>
              </w:rPr>
            </w:pPr>
            <w:r w:rsidRPr="00672808">
              <w:rPr>
                <w:rFonts w:ascii="Arial" w:hAnsi="Arial" w:hint="cs"/>
                <w:b/>
                <w:bCs/>
                <w:rtl/>
              </w:rPr>
              <w:t>נגד</w:t>
            </w:r>
          </w:p>
        </w:tc>
      </w:tr>
      <w:tr w:rsidR="00672808" w:rsidRPr="00672808" w14:paraId="4D090CCE" w14:textId="77777777">
        <w:tc>
          <w:tcPr>
            <w:tcW w:w="2880" w:type="dxa"/>
            <w:shd w:val="clear" w:color="auto" w:fill="auto"/>
          </w:tcPr>
          <w:p w14:paraId="413FF579" w14:textId="77777777" w:rsidR="00672808" w:rsidRPr="00672808" w:rsidRDefault="00672808" w:rsidP="00672808">
            <w:pPr>
              <w:spacing w:line="360" w:lineRule="auto"/>
              <w:ind w:left="26"/>
              <w:rPr>
                <w:b/>
                <w:bCs/>
              </w:rPr>
            </w:pPr>
            <w:r w:rsidRPr="00672808">
              <w:rPr>
                <w:rFonts w:hint="cs"/>
                <w:b/>
                <w:bCs/>
                <w:rtl/>
              </w:rPr>
              <w:t>הנאשם</w:t>
            </w:r>
          </w:p>
        </w:tc>
        <w:tc>
          <w:tcPr>
            <w:tcW w:w="5922" w:type="dxa"/>
            <w:gridSpan w:val="2"/>
            <w:shd w:val="clear" w:color="auto" w:fill="auto"/>
          </w:tcPr>
          <w:p w14:paraId="4DB8FE85" w14:textId="77777777" w:rsidR="00672808" w:rsidRPr="00672808" w:rsidRDefault="00630E28" w:rsidP="00672808">
            <w:pPr>
              <w:spacing w:line="360" w:lineRule="auto"/>
              <w:rPr>
                <w:b/>
                <w:bCs/>
              </w:rPr>
            </w:pPr>
            <w:r>
              <w:rPr>
                <w:rFonts w:hint="cs"/>
                <w:b/>
                <w:bCs/>
                <w:rtl/>
              </w:rPr>
              <w:t>פלוני</w:t>
            </w:r>
            <w:r w:rsidR="00672808" w:rsidRPr="00672808">
              <w:rPr>
                <w:rFonts w:hint="cs"/>
                <w:b/>
                <w:bCs/>
                <w:rtl/>
              </w:rPr>
              <w:t xml:space="preserve"> (עציר)</w:t>
            </w:r>
            <w:r w:rsidR="00672808" w:rsidRPr="00672808">
              <w:rPr>
                <w:b/>
                <w:bCs/>
                <w:rtl/>
              </w:rPr>
              <w:br/>
            </w:r>
            <w:r w:rsidR="00672808" w:rsidRPr="00672808">
              <w:rPr>
                <w:rFonts w:hint="cs"/>
                <w:rtl/>
              </w:rPr>
              <w:t>באמצעות ב"כ עו"ד צחי רז</w:t>
            </w:r>
          </w:p>
        </w:tc>
      </w:tr>
    </w:tbl>
    <w:p w14:paraId="6F3D2887" w14:textId="77777777" w:rsidR="00672808" w:rsidRPr="00672808" w:rsidRDefault="00672808" w:rsidP="00672808">
      <w:pPr>
        <w:spacing w:after="120" w:line="240" w:lineRule="exact"/>
        <w:ind w:left="283" w:hanging="283"/>
        <w:jc w:val="both"/>
        <w:rPr>
          <w:rFonts w:ascii="FrankRuehl" w:hAnsi="FrankRuehl" w:cs="FrankRuehl"/>
          <w:rtl/>
        </w:rPr>
      </w:pPr>
    </w:p>
    <w:p w14:paraId="1848C040" w14:textId="77777777" w:rsidR="007173EB" w:rsidRPr="007173EB" w:rsidRDefault="007173EB" w:rsidP="007173EB">
      <w:pPr>
        <w:spacing w:after="120" w:line="240" w:lineRule="exact"/>
        <w:ind w:left="283" w:hanging="283"/>
        <w:jc w:val="both"/>
        <w:rPr>
          <w:rFonts w:ascii="FrankRuehl" w:hAnsi="FrankRuehl" w:cs="FrankRuehl"/>
          <w:rtl/>
        </w:rPr>
      </w:pPr>
      <w:bookmarkStart w:id="3" w:name="LawTable"/>
      <w:bookmarkEnd w:id="3"/>
      <w:r w:rsidRPr="007173EB">
        <w:rPr>
          <w:rFonts w:ascii="FrankRuehl" w:hAnsi="FrankRuehl" w:cs="FrankRuehl"/>
          <w:rtl/>
        </w:rPr>
        <w:t xml:space="preserve">חקיקה שאוזכרה: </w:t>
      </w:r>
    </w:p>
    <w:p w14:paraId="3A041ECF" w14:textId="77777777" w:rsidR="007173EB" w:rsidRPr="007173EB" w:rsidRDefault="007173EB" w:rsidP="007173EB">
      <w:pPr>
        <w:spacing w:after="120" w:line="240" w:lineRule="exact"/>
        <w:ind w:left="283" w:hanging="283"/>
        <w:jc w:val="both"/>
        <w:rPr>
          <w:rFonts w:ascii="FrankRuehl" w:hAnsi="FrankRuehl" w:cs="FrankRuehl"/>
          <w:rtl/>
        </w:rPr>
      </w:pPr>
      <w:hyperlink r:id="rId8" w:history="1">
        <w:r w:rsidRPr="007173EB">
          <w:rPr>
            <w:rFonts w:ascii="FrankRuehl" w:hAnsi="FrankRuehl" w:cs="FrankRuehl"/>
            <w:color w:val="0000FF"/>
            <w:u w:val="single"/>
            <w:rtl/>
          </w:rPr>
          <w:t>חוק העונשין, תשל"ז-1977</w:t>
        </w:r>
      </w:hyperlink>
      <w:r w:rsidRPr="007173EB">
        <w:rPr>
          <w:rFonts w:ascii="FrankRuehl" w:hAnsi="FrankRuehl" w:cs="FrankRuehl"/>
          <w:rtl/>
        </w:rPr>
        <w:t xml:space="preserve">: סע'  </w:t>
      </w:r>
      <w:hyperlink r:id="rId9" w:history="1">
        <w:r w:rsidRPr="007173EB">
          <w:rPr>
            <w:rFonts w:ascii="FrankRuehl" w:hAnsi="FrankRuehl" w:cs="FrankRuehl"/>
            <w:color w:val="0000FF"/>
            <w:u w:val="single"/>
            <w:rtl/>
          </w:rPr>
          <w:t>7(א)(1)</w:t>
        </w:r>
      </w:hyperlink>
      <w:r w:rsidRPr="007173EB">
        <w:rPr>
          <w:rFonts w:ascii="FrankRuehl" w:hAnsi="FrankRuehl" w:cs="FrankRuehl"/>
          <w:rtl/>
        </w:rPr>
        <w:t xml:space="preserve">, </w:t>
      </w:r>
      <w:hyperlink r:id="rId10" w:history="1">
        <w:r w:rsidRPr="007173EB">
          <w:rPr>
            <w:rFonts w:ascii="FrankRuehl" w:hAnsi="FrankRuehl" w:cs="FrankRuehl"/>
            <w:color w:val="0000FF"/>
            <w:u w:val="single"/>
            <w:rtl/>
          </w:rPr>
          <w:t>14</w:t>
        </w:r>
      </w:hyperlink>
      <w:r w:rsidRPr="007173EB">
        <w:rPr>
          <w:rFonts w:ascii="FrankRuehl" w:hAnsi="FrankRuehl" w:cs="FrankRuehl"/>
          <w:rtl/>
        </w:rPr>
        <w:t xml:space="preserve">, </w:t>
      </w:r>
      <w:hyperlink r:id="rId11" w:history="1">
        <w:r w:rsidRPr="007173EB">
          <w:rPr>
            <w:rFonts w:ascii="FrankRuehl" w:hAnsi="FrankRuehl" w:cs="FrankRuehl"/>
            <w:color w:val="0000FF"/>
            <w:u w:val="single"/>
            <w:rtl/>
          </w:rPr>
          <w:t>14(ב)</w:t>
        </w:r>
      </w:hyperlink>
      <w:r w:rsidRPr="007173EB">
        <w:rPr>
          <w:rFonts w:ascii="FrankRuehl" w:hAnsi="FrankRuehl" w:cs="FrankRuehl"/>
          <w:rtl/>
        </w:rPr>
        <w:t xml:space="preserve">, </w:t>
      </w:r>
      <w:hyperlink r:id="rId12" w:history="1">
        <w:r w:rsidRPr="007173EB">
          <w:rPr>
            <w:rFonts w:ascii="FrankRuehl" w:hAnsi="FrankRuehl" w:cs="FrankRuehl"/>
            <w:color w:val="0000FF"/>
            <w:u w:val="single"/>
            <w:rtl/>
          </w:rPr>
          <w:t>14(ב)(1)</w:t>
        </w:r>
      </w:hyperlink>
      <w:r w:rsidRPr="007173EB">
        <w:rPr>
          <w:rFonts w:ascii="FrankRuehl" w:hAnsi="FrankRuehl" w:cs="FrankRuehl"/>
          <w:rtl/>
        </w:rPr>
        <w:t xml:space="preserve">, </w:t>
      </w:r>
      <w:hyperlink r:id="rId13" w:history="1">
        <w:r w:rsidRPr="007173EB">
          <w:rPr>
            <w:rFonts w:ascii="FrankRuehl" w:hAnsi="FrankRuehl" w:cs="FrankRuehl"/>
            <w:color w:val="0000FF"/>
            <w:u w:val="single"/>
            <w:rtl/>
          </w:rPr>
          <w:t>14(ב)(2)</w:t>
        </w:r>
      </w:hyperlink>
      <w:r w:rsidRPr="007173EB">
        <w:rPr>
          <w:rFonts w:ascii="FrankRuehl" w:hAnsi="FrankRuehl" w:cs="FrankRuehl"/>
          <w:rtl/>
        </w:rPr>
        <w:t xml:space="preserve">, </w:t>
      </w:r>
      <w:hyperlink r:id="rId14" w:history="1">
        <w:r w:rsidRPr="007173EB">
          <w:rPr>
            <w:rFonts w:ascii="FrankRuehl" w:hAnsi="FrankRuehl" w:cs="FrankRuehl"/>
            <w:color w:val="0000FF"/>
            <w:u w:val="single"/>
            <w:rtl/>
          </w:rPr>
          <w:t>14(ב)(3)</w:t>
        </w:r>
      </w:hyperlink>
      <w:r w:rsidRPr="007173EB">
        <w:rPr>
          <w:rFonts w:ascii="FrankRuehl" w:hAnsi="FrankRuehl" w:cs="FrankRuehl"/>
          <w:rtl/>
        </w:rPr>
        <w:t xml:space="preserve">, </w:t>
      </w:r>
      <w:hyperlink r:id="rId15" w:history="1">
        <w:r w:rsidRPr="007173EB">
          <w:rPr>
            <w:rFonts w:ascii="FrankRuehl" w:hAnsi="FrankRuehl" w:cs="FrankRuehl"/>
            <w:color w:val="0000FF"/>
            <w:u w:val="single"/>
            <w:rtl/>
          </w:rPr>
          <w:t>(ג)</w:t>
        </w:r>
      </w:hyperlink>
      <w:r w:rsidRPr="007173EB">
        <w:rPr>
          <w:rFonts w:ascii="FrankRuehl" w:hAnsi="FrankRuehl" w:cs="FrankRuehl"/>
          <w:rtl/>
        </w:rPr>
        <w:t xml:space="preserve">, </w:t>
      </w:r>
      <w:hyperlink r:id="rId16" w:history="1">
        <w:r w:rsidRPr="007173EB">
          <w:rPr>
            <w:rFonts w:ascii="FrankRuehl" w:hAnsi="FrankRuehl" w:cs="FrankRuehl"/>
            <w:color w:val="0000FF"/>
            <w:u w:val="single"/>
            <w:rtl/>
          </w:rPr>
          <w:t>15</w:t>
        </w:r>
      </w:hyperlink>
      <w:r w:rsidRPr="007173EB">
        <w:rPr>
          <w:rFonts w:ascii="FrankRuehl" w:hAnsi="FrankRuehl" w:cs="FrankRuehl"/>
          <w:rtl/>
        </w:rPr>
        <w:t xml:space="preserve">, </w:t>
      </w:r>
      <w:hyperlink r:id="rId17" w:history="1">
        <w:r w:rsidRPr="007173EB">
          <w:rPr>
            <w:rFonts w:ascii="FrankRuehl" w:hAnsi="FrankRuehl" w:cs="FrankRuehl"/>
            <w:color w:val="0000FF"/>
            <w:u w:val="single"/>
            <w:rtl/>
          </w:rPr>
          <w:t>15(א)</w:t>
        </w:r>
      </w:hyperlink>
      <w:r w:rsidRPr="007173EB">
        <w:rPr>
          <w:rFonts w:ascii="FrankRuehl" w:hAnsi="FrankRuehl" w:cs="FrankRuehl"/>
          <w:rtl/>
        </w:rPr>
        <w:t xml:space="preserve">, </w:t>
      </w:r>
      <w:hyperlink r:id="rId18" w:history="1">
        <w:r w:rsidRPr="007173EB">
          <w:rPr>
            <w:rFonts w:ascii="FrankRuehl" w:hAnsi="FrankRuehl" w:cs="FrankRuehl"/>
            <w:color w:val="0000FF"/>
            <w:u w:val="single"/>
            <w:rtl/>
          </w:rPr>
          <w:t>15(ב)</w:t>
        </w:r>
      </w:hyperlink>
      <w:r w:rsidRPr="007173EB">
        <w:rPr>
          <w:rFonts w:ascii="FrankRuehl" w:hAnsi="FrankRuehl" w:cs="FrankRuehl"/>
          <w:rtl/>
        </w:rPr>
        <w:t xml:space="preserve">, </w:t>
      </w:r>
      <w:hyperlink r:id="rId19" w:history="1">
        <w:r w:rsidRPr="007173EB">
          <w:rPr>
            <w:rFonts w:ascii="FrankRuehl" w:hAnsi="FrankRuehl" w:cs="FrankRuehl"/>
            <w:color w:val="0000FF"/>
            <w:u w:val="single"/>
            <w:rtl/>
          </w:rPr>
          <w:t>15(ב)(5)</w:t>
        </w:r>
      </w:hyperlink>
      <w:r w:rsidRPr="007173EB">
        <w:rPr>
          <w:rFonts w:ascii="FrankRuehl" w:hAnsi="FrankRuehl" w:cs="FrankRuehl"/>
          <w:rtl/>
        </w:rPr>
        <w:t xml:space="preserve">, </w:t>
      </w:r>
      <w:hyperlink r:id="rId20" w:history="1">
        <w:r w:rsidRPr="007173EB">
          <w:rPr>
            <w:rFonts w:ascii="FrankRuehl" w:hAnsi="FrankRuehl" w:cs="FrankRuehl"/>
            <w:color w:val="0000FF"/>
            <w:u w:val="single"/>
            <w:rtl/>
          </w:rPr>
          <w:t>25</w:t>
        </w:r>
      </w:hyperlink>
      <w:r w:rsidRPr="007173EB">
        <w:rPr>
          <w:rFonts w:ascii="FrankRuehl" w:hAnsi="FrankRuehl" w:cs="FrankRuehl"/>
          <w:rtl/>
        </w:rPr>
        <w:t xml:space="preserve">, </w:t>
      </w:r>
      <w:hyperlink r:id="rId21" w:history="1">
        <w:r w:rsidRPr="007173EB">
          <w:rPr>
            <w:rFonts w:ascii="FrankRuehl" w:hAnsi="FrankRuehl" w:cs="FrankRuehl"/>
            <w:color w:val="0000FF"/>
            <w:u w:val="single"/>
            <w:rtl/>
          </w:rPr>
          <w:t>214(ב)</w:t>
        </w:r>
      </w:hyperlink>
      <w:r w:rsidRPr="007173EB">
        <w:rPr>
          <w:rFonts w:ascii="FrankRuehl" w:hAnsi="FrankRuehl" w:cs="FrankRuehl"/>
          <w:rtl/>
        </w:rPr>
        <w:t xml:space="preserve">, </w:t>
      </w:r>
      <w:hyperlink r:id="rId22" w:history="1">
        <w:r w:rsidRPr="007173EB">
          <w:rPr>
            <w:rFonts w:ascii="FrankRuehl" w:hAnsi="FrankRuehl" w:cs="FrankRuehl"/>
            <w:color w:val="0000FF"/>
            <w:u w:val="single"/>
            <w:rtl/>
          </w:rPr>
          <w:t>214(ב1)</w:t>
        </w:r>
      </w:hyperlink>
      <w:r w:rsidRPr="007173EB">
        <w:rPr>
          <w:rFonts w:ascii="FrankRuehl" w:hAnsi="FrankRuehl" w:cs="FrankRuehl"/>
          <w:rtl/>
        </w:rPr>
        <w:t xml:space="preserve">, </w:t>
      </w:r>
      <w:hyperlink r:id="rId23" w:history="1">
        <w:r w:rsidRPr="007173EB">
          <w:rPr>
            <w:rFonts w:ascii="FrankRuehl" w:hAnsi="FrankRuehl" w:cs="FrankRuehl"/>
            <w:color w:val="0000FF"/>
            <w:u w:val="single"/>
            <w:rtl/>
          </w:rPr>
          <w:t>214(ב3)</w:t>
        </w:r>
      </w:hyperlink>
      <w:r w:rsidRPr="007173EB">
        <w:rPr>
          <w:rFonts w:ascii="FrankRuehl" w:hAnsi="FrankRuehl" w:cs="FrankRuehl"/>
          <w:rtl/>
        </w:rPr>
        <w:t xml:space="preserve">, </w:t>
      </w:r>
      <w:hyperlink r:id="rId24" w:history="1">
        <w:r w:rsidRPr="007173EB">
          <w:rPr>
            <w:rFonts w:ascii="FrankRuehl" w:hAnsi="FrankRuehl" w:cs="FrankRuehl"/>
            <w:color w:val="0000FF"/>
            <w:u w:val="single"/>
            <w:rtl/>
          </w:rPr>
          <w:t>345</w:t>
        </w:r>
      </w:hyperlink>
      <w:r w:rsidRPr="007173EB">
        <w:rPr>
          <w:rFonts w:ascii="FrankRuehl" w:hAnsi="FrankRuehl" w:cs="FrankRuehl"/>
          <w:rtl/>
        </w:rPr>
        <w:t xml:space="preserve">, </w:t>
      </w:r>
      <w:hyperlink r:id="rId25" w:history="1">
        <w:r w:rsidRPr="007173EB">
          <w:rPr>
            <w:rFonts w:ascii="FrankRuehl" w:hAnsi="FrankRuehl" w:cs="FrankRuehl"/>
            <w:color w:val="0000FF"/>
            <w:u w:val="single"/>
            <w:rtl/>
          </w:rPr>
          <w:t>345(1)</w:t>
        </w:r>
      </w:hyperlink>
      <w:r w:rsidRPr="007173EB">
        <w:rPr>
          <w:rFonts w:ascii="FrankRuehl" w:hAnsi="FrankRuehl" w:cs="FrankRuehl"/>
          <w:rtl/>
        </w:rPr>
        <w:t xml:space="preserve">, </w:t>
      </w:r>
      <w:hyperlink r:id="rId26" w:history="1">
        <w:r w:rsidRPr="007173EB">
          <w:rPr>
            <w:rFonts w:ascii="FrankRuehl" w:hAnsi="FrankRuehl" w:cs="FrankRuehl"/>
            <w:color w:val="0000FF"/>
            <w:u w:val="single"/>
            <w:rtl/>
          </w:rPr>
          <w:t>(3)</w:t>
        </w:r>
      </w:hyperlink>
      <w:r w:rsidRPr="007173EB">
        <w:rPr>
          <w:rFonts w:ascii="FrankRuehl" w:hAnsi="FrankRuehl" w:cs="FrankRuehl"/>
          <w:rtl/>
        </w:rPr>
        <w:t xml:space="preserve">, </w:t>
      </w:r>
      <w:hyperlink r:id="rId27" w:history="1">
        <w:r w:rsidRPr="007173EB">
          <w:rPr>
            <w:rFonts w:ascii="FrankRuehl" w:hAnsi="FrankRuehl" w:cs="FrankRuehl"/>
            <w:color w:val="0000FF"/>
            <w:u w:val="single"/>
            <w:rtl/>
          </w:rPr>
          <w:t>345(א)(3)</w:t>
        </w:r>
      </w:hyperlink>
      <w:r w:rsidRPr="007173EB">
        <w:rPr>
          <w:rFonts w:ascii="FrankRuehl" w:hAnsi="FrankRuehl" w:cs="FrankRuehl"/>
          <w:rtl/>
        </w:rPr>
        <w:t xml:space="preserve">, </w:t>
      </w:r>
      <w:hyperlink r:id="rId28" w:history="1">
        <w:r w:rsidRPr="007173EB">
          <w:rPr>
            <w:rFonts w:ascii="FrankRuehl" w:hAnsi="FrankRuehl" w:cs="FrankRuehl"/>
            <w:color w:val="0000FF"/>
            <w:u w:val="single"/>
            <w:rtl/>
          </w:rPr>
          <w:t>345(ב)(5)</w:t>
        </w:r>
      </w:hyperlink>
      <w:r w:rsidRPr="007173EB">
        <w:rPr>
          <w:rFonts w:ascii="FrankRuehl" w:hAnsi="FrankRuehl" w:cs="FrankRuehl"/>
          <w:rtl/>
        </w:rPr>
        <w:t xml:space="preserve">, </w:t>
      </w:r>
      <w:hyperlink r:id="rId29" w:history="1">
        <w:r w:rsidRPr="007173EB">
          <w:rPr>
            <w:rFonts w:ascii="FrankRuehl" w:hAnsi="FrankRuehl" w:cs="FrankRuehl"/>
            <w:color w:val="0000FF"/>
            <w:u w:val="single"/>
            <w:rtl/>
          </w:rPr>
          <w:t>348</w:t>
        </w:r>
      </w:hyperlink>
      <w:r w:rsidRPr="007173EB">
        <w:rPr>
          <w:rFonts w:ascii="FrankRuehl" w:hAnsi="FrankRuehl" w:cs="FrankRuehl"/>
          <w:rtl/>
        </w:rPr>
        <w:t xml:space="preserve">, </w:t>
      </w:r>
      <w:hyperlink r:id="rId30" w:history="1">
        <w:r w:rsidRPr="007173EB">
          <w:rPr>
            <w:rFonts w:ascii="FrankRuehl" w:hAnsi="FrankRuehl" w:cs="FrankRuehl"/>
            <w:color w:val="0000FF"/>
            <w:u w:val="single"/>
            <w:rtl/>
          </w:rPr>
          <w:t>348(א)</w:t>
        </w:r>
      </w:hyperlink>
      <w:r w:rsidRPr="007173EB">
        <w:rPr>
          <w:rFonts w:ascii="FrankRuehl" w:hAnsi="FrankRuehl" w:cs="FrankRuehl"/>
          <w:rtl/>
        </w:rPr>
        <w:t xml:space="preserve">, </w:t>
      </w:r>
      <w:hyperlink r:id="rId31" w:history="1">
        <w:r w:rsidRPr="007173EB">
          <w:rPr>
            <w:rFonts w:ascii="FrankRuehl" w:hAnsi="FrankRuehl" w:cs="FrankRuehl"/>
            <w:color w:val="0000FF"/>
            <w:u w:val="single"/>
            <w:rtl/>
          </w:rPr>
          <w:t>348(ב)</w:t>
        </w:r>
      </w:hyperlink>
      <w:r w:rsidRPr="007173EB">
        <w:rPr>
          <w:rFonts w:ascii="FrankRuehl" w:hAnsi="FrankRuehl" w:cs="FrankRuehl"/>
          <w:rtl/>
        </w:rPr>
        <w:t xml:space="preserve">, </w:t>
      </w:r>
      <w:hyperlink r:id="rId32" w:history="1">
        <w:r w:rsidRPr="007173EB">
          <w:rPr>
            <w:rFonts w:ascii="FrankRuehl" w:hAnsi="FrankRuehl" w:cs="FrankRuehl"/>
            <w:color w:val="0000FF"/>
            <w:u w:val="single"/>
            <w:rtl/>
          </w:rPr>
          <w:t>34כא</w:t>
        </w:r>
      </w:hyperlink>
      <w:r w:rsidRPr="007173EB">
        <w:rPr>
          <w:rFonts w:ascii="FrankRuehl" w:hAnsi="FrankRuehl" w:cs="FrankRuehl"/>
          <w:rtl/>
        </w:rPr>
        <w:t xml:space="preserve">, </w:t>
      </w:r>
      <w:hyperlink r:id="rId33" w:history="1">
        <w:r w:rsidRPr="007173EB">
          <w:rPr>
            <w:rFonts w:ascii="FrankRuehl" w:hAnsi="FrankRuehl" w:cs="FrankRuehl"/>
            <w:color w:val="0000FF"/>
            <w:u w:val="single"/>
            <w:rtl/>
          </w:rPr>
          <w:t>369</w:t>
        </w:r>
      </w:hyperlink>
      <w:r w:rsidRPr="007173EB">
        <w:rPr>
          <w:rFonts w:ascii="FrankRuehl" w:hAnsi="FrankRuehl" w:cs="FrankRuehl"/>
          <w:rtl/>
        </w:rPr>
        <w:t xml:space="preserve">, </w:t>
      </w:r>
      <w:hyperlink r:id="rId34" w:history="1">
        <w:r w:rsidRPr="007173EB">
          <w:rPr>
            <w:rFonts w:ascii="FrankRuehl" w:hAnsi="FrankRuehl" w:cs="FrankRuehl"/>
            <w:color w:val="0000FF"/>
            <w:u w:val="single"/>
            <w:rtl/>
          </w:rPr>
          <w:t>374</w:t>
        </w:r>
      </w:hyperlink>
      <w:r w:rsidRPr="007173EB">
        <w:rPr>
          <w:rFonts w:ascii="FrankRuehl" w:hAnsi="FrankRuehl" w:cs="FrankRuehl"/>
          <w:rtl/>
        </w:rPr>
        <w:t xml:space="preserve">, </w:t>
      </w:r>
      <w:hyperlink r:id="rId35" w:history="1">
        <w:r w:rsidRPr="007173EB">
          <w:rPr>
            <w:rFonts w:ascii="FrankRuehl" w:hAnsi="FrankRuehl" w:cs="FrankRuehl"/>
            <w:color w:val="0000FF"/>
            <w:u w:val="single"/>
            <w:rtl/>
          </w:rPr>
          <w:t>377א</w:t>
        </w:r>
      </w:hyperlink>
      <w:r w:rsidRPr="007173EB">
        <w:rPr>
          <w:rFonts w:ascii="FrankRuehl" w:hAnsi="FrankRuehl" w:cs="FrankRuehl"/>
          <w:rtl/>
        </w:rPr>
        <w:t xml:space="preserve">, </w:t>
      </w:r>
      <w:hyperlink r:id="rId36" w:history="1">
        <w:r w:rsidRPr="007173EB">
          <w:rPr>
            <w:rFonts w:ascii="FrankRuehl" w:hAnsi="FrankRuehl" w:cs="FrankRuehl"/>
            <w:color w:val="0000FF"/>
            <w:u w:val="single"/>
            <w:rtl/>
          </w:rPr>
          <w:t>377א(א).</w:t>
        </w:r>
      </w:hyperlink>
      <w:r w:rsidRPr="007173EB">
        <w:rPr>
          <w:rFonts w:ascii="FrankRuehl" w:hAnsi="FrankRuehl" w:cs="FrankRuehl"/>
          <w:rtl/>
        </w:rPr>
        <w:t xml:space="preserve">, </w:t>
      </w:r>
      <w:hyperlink r:id="rId37" w:history="1">
        <w:r w:rsidRPr="007173EB">
          <w:rPr>
            <w:rFonts w:ascii="FrankRuehl" w:hAnsi="FrankRuehl" w:cs="FrankRuehl"/>
            <w:color w:val="0000FF"/>
            <w:u w:val="single"/>
            <w:rtl/>
          </w:rPr>
          <w:t>377א(א) (6)</w:t>
        </w:r>
      </w:hyperlink>
      <w:r w:rsidRPr="007173EB">
        <w:rPr>
          <w:rFonts w:ascii="FrankRuehl" w:hAnsi="FrankRuehl" w:cs="FrankRuehl"/>
          <w:rtl/>
        </w:rPr>
        <w:t xml:space="preserve">, </w:t>
      </w:r>
      <w:hyperlink r:id="rId38" w:history="1">
        <w:r w:rsidRPr="007173EB">
          <w:rPr>
            <w:rFonts w:ascii="FrankRuehl" w:hAnsi="FrankRuehl" w:cs="FrankRuehl"/>
            <w:color w:val="0000FF"/>
            <w:u w:val="single"/>
            <w:rtl/>
          </w:rPr>
          <w:t>(7)</w:t>
        </w:r>
      </w:hyperlink>
      <w:r w:rsidRPr="007173EB">
        <w:rPr>
          <w:rFonts w:ascii="FrankRuehl" w:hAnsi="FrankRuehl" w:cs="FrankRuehl"/>
          <w:rtl/>
        </w:rPr>
        <w:t xml:space="preserve">, </w:t>
      </w:r>
      <w:hyperlink r:id="rId39" w:history="1">
        <w:r w:rsidRPr="007173EB">
          <w:rPr>
            <w:rFonts w:ascii="FrankRuehl" w:hAnsi="FrankRuehl" w:cs="FrankRuehl"/>
            <w:color w:val="0000FF"/>
            <w:u w:val="single"/>
            <w:rtl/>
          </w:rPr>
          <w:t>בפרק י'</w:t>
        </w:r>
      </w:hyperlink>
    </w:p>
    <w:p w14:paraId="4B1EB095" w14:textId="77777777" w:rsidR="007173EB" w:rsidRPr="007173EB" w:rsidRDefault="007173EB" w:rsidP="007173EB">
      <w:pPr>
        <w:spacing w:after="120" w:line="240" w:lineRule="exact"/>
        <w:ind w:left="283" w:hanging="283"/>
        <w:jc w:val="both"/>
        <w:rPr>
          <w:rFonts w:ascii="FrankRuehl" w:hAnsi="FrankRuehl" w:cs="FrankRuehl"/>
          <w:rtl/>
        </w:rPr>
      </w:pPr>
      <w:hyperlink r:id="rId40" w:history="1">
        <w:r w:rsidRPr="007173EB">
          <w:rPr>
            <w:rFonts w:ascii="FrankRuehl" w:hAnsi="FrankRuehl" w:cs="FrankRuehl"/>
            <w:color w:val="0000FF"/>
            <w:u w:val="single"/>
            <w:rtl/>
          </w:rPr>
          <w:t>פקודת הראיות [נוסח חדש], תשל"א-1971</w:t>
        </w:r>
      </w:hyperlink>
      <w:r w:rsidRPr="007173EB">
        <w:rPr>
          <w:rFonts w:ascii="FrankRuehl" w:hAnsi="FrankRuehl" w:cs="FrankRuehl"/>
          <w:rtl/>
        </w:rPr>
        <w:t xml:space="preserve">: סע'  </w:t>
      </w:r>
      <w:hyperlink r:id="rId41" w:history="1">
        <w:r w:rsidRPr="007173EB">
          <w:rPr>
            <w:rFonts w:ascii="FrankRuehl" w:hAnsi="FrankRuehl" w:cs="FrankRuehl"/>
            <w:color w:val="0000FF"/>
            <w:u w:val="single"/>
            <w:rtl/>
          </w:rPr>
          <w:t>10א</w:t>
        </w:r>
      </w:hyperlink>
    </w:p>
    <w:p w14:paraId="7369259C" w14:textId="77777777" w:rsidR="007173EB" w:rsidRPr="007173EB" w:rsidRDefault="007173EB" w:rsidP="007173EB">
      <w:pPr>
        <w:spacing w:after="120" w:line="240" w:lineRule="exact"/>
        <w:ind w:left="283" w:hanging="283"/>
        <w:jc w:val="both"/>
        <w:rPr>
          <w:rFonts w:ascii="FrankRuehl" w:hAnsi="FrankRuehl" w:cs="FrankRuehl"/>
          <w:rtl/>
        </w:rPr>
      </w:pPr>
    </w:p>
    <w:p w14:paraId="23D4B794" w14:textId="77777777" w:rsidR="007173EB" w:rsidRPr="007173EB" w:rsidRDefault="007173EB" w:rsidP="007173EB">
      <w:pPr>
        <w:spacing w:after="120" w:line="240" w:lineRule="exact"/>
        <w:ind w:left="283" w:hanging="283"/>
        <w:jc w:val="both"/>
        <w:rPr>
          <w:rStyle w:val="Hyperlink"/>
          <w:rFonts w:ascii="FrankRuehl" w:hAnsi="FrankRuehl" w:cs="FrankRuehl"/>
          <w:rtl/>
        </w:rPr>
      </w:pPr>
      <w:bookmarkStart w:id="4" w:name="LawTable_End"/>
      <w:bookmarkStart w:id="5" w:name="Links_Start"/>
      <w:bookmarkEnd w:id="4"/>
      <w:bookmarkEnd w:id="5"/>
      <w:r w:rsidRPr="007173EB">
        <w:rPr>
          <w:rFonts w:ascii="FrankRuehl" w:hAnsi="FrankRuehl" w:cs="FrankRuehl"/>
          <w:rtl/>
        </w:rPr>
        <w:t>ספרות:</w:t>
      </w:r>
      <w:r w:rsidRPr="007173EB">
        <w:rPr>
          <w:rFonts w:ascii="FrankRuehl" w:hAnsi="FrankRuehl" w:cs="FrankRuehl"/>
          <w:u w:val="single"/>
          <w:rtl/>
        </w:rPr>
        <w:fldChar w:fldCharType="begin"/>
      </w:r>
      <w:r w:rsidRPr="007173EB">
        <w:rPr>
          <w:rFonts w:ascii="FrankRuehl" w:hAnsi="FrankRuehl" w:cs="FrankRuehl"/>
          <w:u w:val="single"/>
          <w:rtl/>
        </w:rPr>
        <w:instrText xml:space="preserve"> </w:instrText>
      </w:r>
      <w:r w:rsidRPr="007173EB">
        <w:rPr>
          <w:rFonts w:ascii="FrankRuehl" w:hAnsi="FrankRuehl" w:cs="FrankRuehl"/>
          <w:u w:val="single"/>
        </w:rPr>
        <w:instrText>HYPERLINK</w:instrText>
      </w:r>
      <w:r w:rsidRPr="007173EB">
        <w:rPr>
          <w:rFonts w:ascii="FrankRuehl" w:hAnsi="FrankRuehl" w:cs="FrankRuehl"/>
          <w:u w:val="single"/>
          <w:rtl/>
        </w:rPr>
        <w:instrText xml:space="preserve"> "</w:instrText>
      </w:r>
      <w:r w:rsidRPr="007173EB">
        <w:rPr>
          <w:rFonts w:ascii="FrankRuehl" w:hAnsi="FrankRuehl" w:cs="FrankRuehl"/>
          <w:u w:val="single"/>
        </w:rPr>
        <w:instrText>http://www.nevo.co.il/safrut/bookgroup/362</w:instrText>
      </w:r>
      <w:r w:rsidRPr="007173EB">
        <w:rPr>
          <w:rFonts w:ascii="FrankRuehl" w:hAnsi="FrankRuehl" w:cs="FrankRuehl"/>
          <w:u w:val="single"/>
          <w:rtl/>
        </w:rPr>
        <w:instrText xml:space="preserve">" </w:instrText>
      </w:r>
      <w:r w:rsidRPr="007173EB">
        <w:rPr>
          <w:rFonts w:ascii="FrankRuehl" w:hAnsi="FrankRuehl" w:cs="FrankRuehl"/>
          <w:u w:val="single"/>
        </w:rPr>
      </w:r>
      <w:r w:rsidRPr="007173EB">
        <w:rPr>
          <w:rFonts w:ascii="FrankRuehl" w:hAnsi="FrankRuehl" w:cs="FrankRuehl"/>
          <w:u w:val="single"/>
          <w:rtl/>
        </w:rPr>
        <w:fldChar w:fldCharType="separate"/>
      </w:r>
    </w:p>
    <w:p w14:paraId="32935D71" w14:textId="77777777" w:rsidR="007173EB" w:rsidRPr="007173EB" w:rsidRDefault="007173EB" w:rsidP="007173EB">
      <w:pPr>
        <w:spacing w:after="120" w:line="240" w:lineRule="exact"/>
        <w:ind w:left="283" w:hanging="283"/>
        <w:jc w:val="both"/>
        <w:rPr>
          <w:rFonts w:ascii="FrankRuehl" w:hAnsi="FrankRuehl" w:cs="FrankRuehl"/>
          <w:rtl/>
        </w:rPr>
      </w:pPr>
      <w:r w:rsidRPr="007173EB">
        <w:rPr>
          <w:rStyle w:val="Hyperlink"/>
          <w:rFonts w:ascii="FrankRuehl" w:hAnsi="FrankRuehl" w:cs="FrankRuehl"/>
          <w:rtl/>
        </w:rPr>
        <w:t>א' ברק, פרשנות תכליתית במשפט (תשס"ג)</w:t>
      </w:r>
      <w:r w:rsidRPr="007173EB">
        <w:rPr>
          <w:rFonts w:ascii="FrankRuehl" w:hAnsi="FrankRuehl" w:cs="FrankRuehl"/>
          <w:u w:val="single"/>
          <w:rtl/>
        </w:rPr>
        <w:fldChar w:fldCharType="end"/>
      </w:r>
    </w:p>
    <w:p w14:paraId="5A748620" w14:textId="77777777" w:rsidR="007173EB" w:rsidRPr="007173EB" w:rsidRDefault="007173EB" w:rsidP="007173EB">
      <w:pPr>
        <w:spacing w:after="120" w:line="240" w:lineRule="exact"/>
        <w:ind w:left="283" w:hanging="283"/>
        <w:jc w:val="both"/>
        <w:rPr>
          <w:rFonts w:ascii="FrankRuehl" w:hAnsi="FrankRuehl" w:cs="FrankRuehl"/>
          <w:rtl/>
        </w:rPr>
      </w:pPr>
      <w:bookmarkStart w:id="6" w:name="Links_End"/>
      <w:bookmarkStart w:id="7" w:name="Links_Kitvei_Start"/>
      <w:bookmarkEnd w:id="6"/>
    </w:p>
    <w:bookmarkEnd w:id="7"/>
    <w:p w14:paraId="434A5DCE" w14:textId="77777777" w:rsidR="007173EB" w:rsidRPr="007173EB" w:rsidRDefault="007173EB" w:rsidP="007173EB">
      <w:pPr>
        <w:spacing w:after="120" w:line="240" w:lineRule="exact"/>
        <w:ind w:left="283" w:hanging="283"/>
        <w:jc w:val="both"/>
        <w:rPr>
          <w:rStyle w:val="Hyperlink"/>
          <w:rFonts w:ascii="FrankRuehl" w:hAnsi="FrankRuehl" w:cs="FrankRuehl"/>
          <w:rtl/>
        </w:rPr>
      </w:pPr>
      <w:r w:rsidRPr="007173EB">
        <w:rPr>
          <w:rFonts w:ascii="FrankRuehl" w:hAnsi="FrankRuehl" w:cs="FrankRuehl"/>
          <w:rtl/>
        </w:rPr>
        <w:t>כתבי עת:</w:t>
      </w:r>
      <w:r w:rsidRPr="007173EB">
        <w:rPr>
          <w:rFonts w:ascii="FrankRuehl" w:hAnsi="FrankRuehl" w:cs="FrankRuehl"/>
          <w:u w:val="single"/>
          <w:rtl/>
        </w:rPr>
        <w:fldChar w:fldCharType="begin"/>
      </w:r>
      <w:r w:rsidRPr="007173EB">
        <w:rPr>
          <w:rFonts w:ascii="FrankRuehl" w:hAnsi="FrankRuehl" w:cs="FrankRuehl"/>
          <w:u w:val="single"/>
          <w:rtl/>
        </w:rPr>
        <w:instrText xml:space="preserve"> </w:instrText>
      </w:r>
      <w:r w:rsidRPr="007173EB">
        <w:rPr>
          <w:rFonts w:ascii="FrankRuehl" w:hAnsi="FrankRuehl" w:cs="FrankRuehl"/>
          <w:u w:val="single"/>
        </w:rPr>
        <w:instrText>HYPERLINK</w:instrText>
      </w:r>
      <w:r w:rsidRPr="007173EB">
        <w:rPr>
          <w:rFonts w:ascii="FrankRuehl" w:hAnsi="FrankRuehl" w:cs="FrankRuehl"/>
          <w:u w:val="single"/>
          <w:rtl/>
        </w:rPr>
        <w:instrText xml:space="preserve"> "</w:instrText>
      </w:r>
      <w:r w:rsidRPr="007173EB">
        <w:rPr>
          <w:rFonts w:ascii="FrankRuehl" w:hAnsi="FrankRuehl" w:cs="FrankRuehl"/>
          <w:u w:val="single"/>
        </w:rPr>
        <w:instrText>http://www.nevo.co.il/safrut/book/5505</w:instrText>
      </w:r>
      <w:r w:rsidRPr="007173EB">
        <w:rPr>
          <w:rFonts w:ascii="FrankRuehl" w:hAnsi="FrankRuehl" w:cs="FrankRuehl"/>
          <w:u w:val="single"/>
          <w:rtl/>
        </w:rPr>
        <w:instrText xml:space="preserve">" </w:instrText>
      </w:r>
      <w:r w:rsidRPr="007173EB">
        <w:rPr>
          <w:rFonts w:ascii="FrankRuehl" w:hAnsi="FrankRuehl" w:cs="FrankRuehl"/>
          <w:u w:val="single"/>
        </w:rPr>
      </w:r>
      <w:r w:rsidRPr="007173EB">
        <w:rPr>
          <w:rFonts w:ascii="FrankRuehl" w:hAnsi="FrankRuehl" w:cs="FrankRuehl"/>
          <w:u w:val="single"/>
          <w:rtl/>
        </w:rPr>
        <w:fldChar w:fldCharType="separate"/>
      </w:r>
    </w:p>
    <w:p w14:paraId="16FD7C0F" w14:textId="77777777" w:rsidR="007173EB" w:rsidRPr="007173EB" w:rsidRDefault="007173EB" w:rsidP="007173EB">
      <w:pPr>
        <w:spacing w:after="120" w:line="240" w:lineRule="exact"/>
        <w:ind w:left="283" w:hanging="283"/>
        <w:jc w:val="both"/>
        <w:rPr>
          <w:rFonts w:ascii="FrankRuehl" w:hAnsi="FrankRuehl" w:cs="FrankRuehl"/>
          <w:rtl/>
        </w:rPr>
      </w:pPr>
      <w:r w:rsidRPr="007173EB">
        <w:rPr>
          <w:rStyle w:val="Hyperlink"/>
          <w:rFonts w:ascii="FrankRuehl" w:hAnsi="FrankRuehl" w:cs="FrankRuehl"/>
          <w:rtl/>
        </w:rPr>
        <w:t>מרים גור-אריה, "הצעת חוק העונשין (חלק", משפטים, כד 9</w:t>
      </w:r>
      <w:r w:rsidRPr="007173EB">
        <w:rPr>
          <w:rFonts w:ascii="FrankRuehl" w:hAnsi="FrankRuehl" w:cs="FrankRuehl"/>
          <w:u w:val="single"/>
          <w:rtl/>
        </w:rPr>
        <w:fldChar w:fldCharType="end"/>
      </w:r>
    </w:p>
    <w:p w14:paraId="158D0539" w14:textId="77777777" w:rsidR="007173EB" w:rsidRPr="007173EB" w:rsidRDefault="007173EB" w:rsidP="007173EB">
      <w:pPr>
        <w:spacing w:after="120" w:line="240" w:lineRule="exact"/>
        <w:ind w:left="283" w:hanging="283"/>
        <w:jc w:val="both"/>
        <w:rPr>
          <w:rFonts w:ascii="FrankRuehl" w:hAnsi="FrankRuehl" w:cs="FrankRuehl"/>
          <w:u w:val="single"/>
          <w:rtl/>
        </w:rPr>
      </w:pPr>
      <w:hyperlink r:id="rId42" w:history="1">
        <w:r w:rsidRPr="007173EB">
          <w:rPr>
            <w:rStyle w:val="Hyperlink"/>
            <w:rFonts w:ascii="FrankRuehl" w:hAnsi="FrankRuehl" w:cs="FrankRuehl"/>
            <w:rtl/>
          </w:rPr>
          <w:t>ש'ז פלר; מ' קרמניצר, "הצעת חלק מקדמי וחלק", משפטים, יד</w:t>
        </w:r>
      </w:hyperlink>
    </w:p>
    <w:p w14:paraId="5E0E10E8" w14:textId="77777777" w:rsidR="007173EB" w:rsidRPr="007173EB" w:rsidRDefault="007173EB" w:rsidP="007173EB">
      <w:pPr>
        <w:spacing w:after="120" w:line="240" w:lineRule="exact"/>
        <w:ind w:left="283" w:hanging="283"/>
        <w:jc w:val="both"/>
        <w:rPr>
          <w:rFonts w:ascii="FrankRuehl" w:hAnsi="FrankRuehl" w:cs="FrankRuehl"/>
          <w:u w:val="single"/>
          <w:rtl/>
        </w:rPr>
      </w:pPr>
      <w:hyperlink r:id="rId43" w:history="1">
        <w:r w:rsidRPr="007173EB">
          <w:rPr>
            <w:rStyle w:val="Hyperlink"/>
            <w:rFonts w:ascii="FrankRuehl" w:hAnsi="FrankRuehl" w:cs="FrankRuehl"/>
            <w:rtl/>
          </w:rPr>
          <w:t>אהרן ברק, "על פרשנותה של הוראה", מחקרי משפט, כרך יז 347</w:t>
        </w:r>
      </w:hyperlink>
    </w:p>
    <w:p w14:paraId="5CAB6CC5" w14:textId="77777777" w:rsidR="007173EB" w:rsidRPr="007173EB" w:rsidRDefault="007173EB" w:rsidP="005D222A">
      <w:pPr>
        <w:spacing w:after="120" w:line="240" w:lineRule="exact"/>
        <w:ind w:left="283" w:hanging="283"/>
        <w:jc w:val="both"/>
        <w:rPr>
          <w:rFonts w:ascii="FrankRuehl" w:hAnsi="FrankRuehl" w:cs="FrankRuehl" w:hint="cs"/>
          <w:u w:val="single"/>
          <w:rtl/>
        </w:rPr>
      </w:pPr>
      <w:bookmarkStart w:id="8" w:name="Links_Kitvei_End"/>
      <w:bookmarkEnd w:id="8"/>
      <w:r w:rsidRPr="007173EB">
        <w:rPr>
          <w:rFonts w:ascii="FrankRuehl" w:hAnsi="FrankRuehl" w:cs="FrankRuehl"/>
          <w:u w:val="single"/>
          <w:rtl/>
        </w:rPr>
        <w:t xml:space="preserve"> </w:t>
      </w:r>
    </w:p>
    <w:p w14:paraId="3778AF43" w14:textId="77777777" w:rsidR="007913F6" w:rsidRDefault="007913F6" w:rsidP="007913F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9" w:name="ABSTRACT_START"/>
      <w:bookmarkEnd w:id="9"/>
      <w:r>
        <w:rPr>
          <w:rFonts w:ascii="Times New Roman" w:hAnsi="Times New Roman" w:cs="FrankRuehl"/>
          <w:szCs w:val="26"/>
          <w:rtl/>
        </w:rPr>
        <w:t>מיני-רציו:</w:t>
      </w:r>
    </w:p>
    <w:p w14:paraId="2BE8742F" w14:textId="77777777" w:rsidR="007913F6" w:rsidRPr="007913F6" w:rsidRDefault="007913F6" w:rsidP="007913F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7913F6">
        <w:rPr>
          <w:rFonts w:ascii="Times New Roman" w:hAnsi="Times New Roman" w:cs="FrankRuehl"/>
          <w:szCs w:val="26"/>
          <w:rtl/>
        </w:rPr>
        <w:t>בית המשפט הרשיע את הנאשם בביצוע עבירת סחר בבני אדם בנוסף לשורה של עבירות מין שחלקן בוצעו בג'ורג'יה. נפסק, כי עבירת הסחר בבני אדם אוסרת על עריכת עסקאות באדם גופו. אותה החפצת ה"אובייקט" לא חייבת להיות לצמיתות ואף לא בהכרח לתקופה ממושכת; די ב"זכות שימוש", אפילו קצרה ואפילו ללא עקירת ה"אובייקט" ממקום שהייתו.</w:t>
      </w:r>
    </w:p>
    <w:p w14:paraId="0FBDF68F" w14:textId="77777777" w:rsidR="007913F6" w:rsidRDefault="007913F6" w:rsidP="007913F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סחר בבני-אדם</w:t>
      </w:r>
    </w:p>
    <w:p w14:paraId="05A88A5E" w14:textId="77777777" w:rsidR="007913F6" w:rsidRDefault="007913F6" w:rsidP="007913F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lastRenderedPageBreak/>
        <w:t>* עונשין – עבירות – אינוס</w:t>
      </w:r>
    </w:p>
    <w:p w14:paraId="2DD0F764" w14:textId="77777777" w:rsidR="007913F6" w:rsidRDefault="007913F6" w:rsidP="007913F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תחולה במקום – עבירת פנים</w:t>
      </w:r>
    </w:p>
    <w:p w14:paraId="44AF767E" w14:textId="77777777" w:rsidR="007913F6" w:rsidRDefault="007913F6" w:rsidP="007913F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A619E56" w14:textId="77777777" w:rsidR="00A40759" w:rsidRPr="007913F6" w:rsidRDefault="00A40759" w:rsidP="007913F6">
      <w:pPr>
        <w:pBdr>
          <w:top w:val="single" w:sz="4" w:space="1" w:color="auto"/>
          <w:bottom w:val="single" w:sz="4" w:space="1" w:color="auto"/>
        </w:pBdr>
        <w:spacing w:after="120" w:line="320" w:lineRule="exact"/>
        <w:jc w:val="both"/>
        <w:rPr>
          <w:rFonts w:ascii="Times New Roman" w:hAnsi="Times New Roman" w:cs="FrankRuehl"/>
          <w:szCs w:val="26"/>
          <w:rtl/>
        </w:rPr>
      </w:pPr>
      <w:r w:rsidRPr="007913F6">
        <w:rPr>
          <w:rFonts w:ascii="Times New Roman" w:hAnsi="Times New Roman" w:cs="FrankRuehl"/>
          <w:szCs w:val="26"/>
          <w:rtl/>
        </w:rPr>
        <w:t>כנגד הנאשם הוגש כתב אישום שמייחס לו ביצוע עבירות שעניינן: סחר בבני אדם, אינוס, מעשה מגונה, שימוש בגופו של קטין לעשיית פרסום תועבה, החזקת פרסום תועבה ובו דמותו של קטין, פרסום וניסיון פרסום תועבה ובו דמותו של קטין.</w:t>
      </w:r>
    </w:p>
    <w:p w14:paraId="2E040590" w14:textId="77777777" w:rsidR="00A40759" w:rsidRPr="007913F6" w:rsidRDefault="007913F6" w:rsidP="007913F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B562141" w14:textId="77777777" w:rsidR="00A40759" w:rsidRPr="007913F6" w:rsidRDefault="00A40759" w:rsidP="007913F6">
      <w:pPr>
        <w:pBdr>
          <w:top w:val="single" w:sz="4" w:space="1" w:color="auto"/>
          <w:bottom w:val="single" w:sz="4" w:space="1" w:color="auto"/>
        </w:pBdr>
        <w:spacing w:after="120" w:line="320" w:lineRule="exact"/>
        <w:jc w:val="both"/>
        <w:rPr>
          <w:rFonts w:ascii="Times New Roman" w:hAnsi="Times New Roman" w:cs="FrankRuehl"/>
          <w:szCs w:val="26"/>
          <w:rtl/>
        </w:rPr>
      </w:pPr>
      <w:r w:rsidRPr="007913F6">
        <w:rPr>
          <w:rFonts w:ascii="Times New Roman" w:hAnsi="Times New Roman" w:cs="FrankRuehl"/>
          <w:szCs w:val="26"/>
          <w:rtl/>
        </w:rPr>
        <w:t>בית המשפט פסק כלהלן:</w:t>
      </w:r>
    </w:p>
    <w:p w14:paraId="6246A070" w14:textId="77777777" w:rsidR="00A40759" w:rsidRPr="007913F6" w:rsidRDefault="00A40759" w:rsidP="007913F6">
      <w:pPr>
        <w:pBdr>
          <w:top w:val="single" w:sz="4" w:space="1" w:color="auto"/>
          <w:bottom w:val="single" w:sz="4" w:space="1" w:color="auto"/>
        </w:pBdr>
        <w:spacing w:after="120" w:line="320" w:lineRule="exact"/>
        <w:jc w:val="both"/>
        <w:rPr>
          <w:rFonts w:ascii="Times New Roman" w:hAnsi="Times New Roman" w:cs="FrankRuehl"/>
          <w:szCs w:val="26"/>
          <w:rtl/>
        </w:rPr>
      </w:pPr>
      <w:r w:rsidRPr="007913F6">
        <w:rPr>
          <w:rFonts w:ascii="Times New Roman" w:hAnsi="Times New Roman" w:cs="FrankRuehl"/>
          <w:szCs w:val="26"/>
          <w:rtl/>
        </w:rPr>
        <w:t xml:space="preserve">עבירת הסחר בבני אדם טומנת בחובה קשת רחבה של מצבים, שאינם בהכרח תלויי מקום, הסכמה או תמורה. בנסיבות המקרה ברור שנרקמה עסקה בין האם לבין הנאשם להשתמש בגופה של הקטינה כבחפץ, הן לצורך מאווייו של הנאשם וכן לצורך סחר בצילומיה. </w:t>
      </w:r>
    </w:p>
    <w:p w14:paraId="4A85E332" w14:textId="77777777" w:rsidR="00A40759" w:rsidRPr="007913F6" w:rsidRDefault="00A40759" w:rsidP="007913F6">
      <w:pPr>
        <w:pBdr>
          <w:top w:val="single" w:sz="4" w:space="1" w:color="auto"/>
          <w:bottom w:val="single" w:sz="4" w:space="1" w:color="auto"/>
        </w:pBdr>
        <w:tabs>
          <w:tab w:val="num" w:pos="0"/>
        </w:tabs>
        <w:spacing w:after="120" w:line="320" w:lineRule="exact"/>
        <w:jc w:val="both"/>
        <w:rPr>
          <w:rFonts w:ascii="Times New Roman" w:hAnsi="Times New Roman" w:cs="FrankRuehl"/>
          <w:szCs w:val="26"/>
          <w:rtl/>
        </w:rPr>
      </w:pPr>
      <w:r w:rsidRPr="007913F6">
        <w:rPr>
          <w:rFonts w:ascii="Times New Roman" w:hAnsi="Times New Roman" w:cs="FrankRuehl"/>
          <w:szCs w:val="26"/>
          <w:rtl/>
        </w:rPr>
        <w:t xml:space="preserve">עבירת הסחר בבני אדם אוסרת על עריכת עסקאות באדם גופו והעברתו מיד ליד כאובייקט שניתן לרכוש בו זכויות בתמורה כספית או אחרת לשם הגשמת אחת המטרות המנויות </w:t>
      </w:r>
      <w:hyperlink r:id="rId44" w:history="1">
        <w:r w:rsidRPr="007913F6">
          <w:rPr>
            <w:rFonts w:ascii="Times New Roman" w:hAnsi="Times New Roman" w:cs="FrankRuehl"/>
            <w:szCs w:val="26"/>
            <w:rtl/>
          </w:rPr>
          <w:t>בסעיף 377א(א).</w:t>
        </w:r>
      </w:hyperlink>
    </w:p>
    <w:p w14:paraId="0D69CE55" w14:textId="77777777" w:rsidR="00A40759" w:rsidRPr="007913F6" w:rsidRDefault="00A40759" w:rsidP="007913F6">
      <w:pPr>
        <w:pBdr>
          <w:top w:val="single" w:sz="4" w:space="1" w:color="auto"/>
          <w:bottom w:val="single" w:sz="4" w:space="1" w:color="auto"/>
        </w:pBdr>
        <w:tabs>
          <w:tab w:val="num" w:pos="0"/>
        </w:tabs>
        <w:spacing w:after="120" w:line="320" w:lineRule="exact"/>
        <w:jc w:val="both"/>
        <w:rPr>
          <w:rFonts w:ascii="Times New Roman" w:hAnsi="Times New Roman" w:cs="FrankRuehl"/>
          <w:szCs w:val="26"/>
          <w:rtl/>
        </w:rPr>
      </w:pPr>
      <w:r w:rsidRPr="007913F6">
        <w:rPr>
          <w:rFonts w:ascii="Times New Roman" w:hAnsi="Times New Roman" w:cs="FrankRuehl"/>
          <w:szCs w:val="26"/>
          <w:rtl/>
        </w:rPr>
        <w:t xml:space="preserve">בעבירת סחר לא מעורבים שניים, אלא שלושה; במקרה שלנו </w:t>
      </w:r>
      <w:r w:rsidR="007913F6">
        <w:rPr>
          <w:rFonts w:ascii="Times New Roman" w:hAnsi="Times New Roman" w:cs="FrankRuehl"/>
          <w:szCs w:val="26"/>
          <w:rtl/>
        </w:rPr>
        <w:t>–</w:t>
      </w:r>
      <w:r w:rsidRPr="007913F6">
        <w:rPr>
          <w:rFonts w:ascii="Times New Roman" w:hAnsi="Times New Roman" w:cs="FrankRuehl"/>
          <w:szCs w:val="26"/>
          <w:rtl/>
        </w:rPr>
        <w:t xml:space="preserve"> העסקה נרקמה בין הנאשם לבין אמה של הקטינה, ואילו הקטינה עברה מיד ליד (מידי אמה לידי הנאשם) משל דמתה לחפץ. בהקשר זה, אותה החפצת ה"אובייקט" לא חייבת להיות לצמיתות ואף לא בהכרח לתקופה ממושכת; די ב"זכות שימוש", אפילו קצרה ואפילו ללא עקירת ה"אובייקט" ממקום שהייתו. </w:t>
      </w:r>
    </w:p>
    <w:p w14:paraId="2F1D4C33" w14:textId="77777777" w:rsidR="00A40759" w:rsidRPr="007913F6" w:rsidRDefault="00A40759" w:rsidP="007913F6">
      <w:pPr>
        <w:pBdr>
          <w:top w:val="single" w:sz="4" w:space="1" w:color="auto"/>
          <w:bottom w:val="single" w:sz="4" w:space="1" w:color="auto"/>
        </w:pBdr>
        <w:tabs>
          <w:tab w:val="num" w:pos="0"/>
        </w:tabs>
        <w:spacing w:after="120" w:line="320" w:lineRule="exact"/>
        <w:jc w:val="both"/>
        <w:rPr>
          <w:rFonts w:ascii="Times New Roman" w:hAnsi="Times New Roman" w:cs="FrankRuehl"/>
          <w:szCs w:val="26"/>
          <w:rtl/>
        </w:rPr>
      </w:pPr>
      <w:r w:rsidRPr="007913F6">
        <w:rPr>
          <w:rFonts w:ascii="Times New Roman" w:hAnsi="Times New Roman" w:cs="FrankRuehl"/>
          <w:szCs w:val="26"/>
          <w:rtl/>
        </w:rPr>
        <w:t>הגם שהעדר הסכמה אינו יסוד מיסודות העבירה, יש להדגיש, כי "הסכמת" קטין בגילה של הקטינה לאו הסכמה היא.</w:t>
      </w:r>
    </w:p>
    <w:p w14:paraId="120118A5" w14:textId="77777777" w:rsidR="00A40759" w:rsidRPr="007913F6" w:rsidRDefault="00A40759" w:rsidP="007913F6">
      <w:pPr>
        <w:pBdr>
          <w:top w:val="single" w:sz="4" w:space="1" w:color="auto"/>
          <w:bottom w:val="single" w:sz="4" w:space="1" w:color="auto"/>
        </w:pBdr>
        <w:tabs>
          <w:tab w:val="num" w:pos="0"/>
        </w:tabs>
        <w:spacing w:after="120" w:line="320" w:lineRule="exact"/>
        <w:jc w:val="both"/>
        <w:rPr>
          <w:rFonts w:ascii="Times New Roman" w:hAnsi="Times New Roman" w:cs="FrankRuehl"/>
          <w:szCs w:val="26"/>
          <w:rtl/>
        </w:rPr>
      </w:pPr>
      <w:r w:rsidRPr="007913F6">
        <w:rPr>
          <w:rFonts w:ascii="Times New Roman" w:hAnsi="Times New Roman" w:cs="FrankRuehl"/>
          <w:szCs w:val="26"/>
          <w:rtl/>
        </w:rPr>
        <w:t>באשר לעבירת האינוס, לשם ראשית חדירה לאיבר המין 'די בקיומו של 'מגע' עם איבר המין של האישה, התחלת חדירה, ואין הכרח בחדירה של ממש אל תוך איבר המין של קרבן מעשה האינוס. במקרה זה, המגע של איבר מינו של הנאשם ושל אצבעותיו של הנאשם עם איבר מינה של הקטינה, עונה על דרישת החדירה.</w:t>
      </w:r>
    </w:p>
    <w:p w14:paraId="4F1B3CCB" w14:textId="77777777" w:rsidR="00A40759" w:rsidRPr="007913F6" w:rsidRDefault="00A40759" w:rsidP="007913F6">
      <w:pPr>
        <w:pBdr>
          <w:top w:val="single" w:sz="4" w:space="1" w:color="auto"/>
          <w:bottom w:val="single" w:sz="4" w:space="1" w:color="auto"/>
        </w:pBdr>
        <w:tabs>
          <w:tab w:val="num" w:pos="0"/>
        </w:tabs>
        <w:spacing w:after="120" w:line="320" w:lineRule="exact"/>
        <w:jc w:val="both"/>
        <w:rPr>
          <w:rFonts w:ascii="Times New Roman" w:hAnsi="Times New Roman" w:cs="FrankRuehl"/>
          <w:szCs w:val="26"/>
          <w:rtl/>
        </w:rPr>
      </w:pPr>
      <w:r w:rsidRPr="007913F6">
        <w:rPr>
          <w:rFonts w:ascii="Times New Roman" w:hAnsi="Times New Roman" w:cs="FrankRuehl"/>
          <w:szCs w:val="26"/>
          <w:rtl/>
        </w:rPr>
        <w:t xml:space="preserve">עבירת הסחר בענייננו היא עבירת-פנים, שהרי נעברה מקצתה – גיבוש ההסכמות ורקימת העסקה עם האם מלכתחילה והבאת הקטינה להשתתפות בפרסום תועבה באמצעות התשלומים והמתנות – בתוך שטח ישראל. גם אם נאמר שמדובר בעבירת-חוץ, אזי התמלאו כל הדרישות כדי להרשיע את הנאשם בה. </w:t>
      </w:r>
    </w:p>
    <w:p w14:paraId="62F82331" w14:textId="77777777" w:rsidR="00A40759" w:rsidRPr="007913F6" w:rsidRDefault="00A40759" w:rsidP="007913F6">
      <w:pPr>
        <w:pBdr>
          <w:top w:val="single" w:sz="4" w:space="1" w:color="auto"/>
          <w:bottom w:val="single" w:sz="4" w:space="1" w:color="auto"/>
        </w:pBdr>
        <w:spacing w:after="120" w:line="320" w:lineRule="exact"/>
        <w:jc w:val="both"/>
        <w:rPr>
          <w:rFonts w:ascii="Times New Roman" w:hAnsi="Times New Roman" w:cs="FrankRuehl"/>
          <w:szCs w:val="26"/>
          <w:rtl/>
        </w:rPr>
      </w:pPr>
      <w:r w:rsidRPr="007913F6">
        <w:rPr>
          <w:rFonts w:ascii="Times New Roman" w:hAnsi="Times New Roman" w:cs="FrankRuehl"/>
          <w:szCs w:val="26"/>
          <w:rtl/>
        </w:rPr>
        <w:t>יש לפרש את סייג הפליליות הכפולה בנוגע להכרה בעבירת-חוץ באופן שאין די שהמעשה מקים עבירה כלשהי באותה מדינה, אלא שישנה חפיפה בין יסודות העבירה בדין הישראלי ובדין מקום ביצוע העבירה, או, למצער, התאמה של היסודות העיקריים, המגלמים את ליבת העבירה.</w:t>
      </w:r>
    </w:p>
    <w:p w14:paraId="646AFAC5" w14:textId="77777777" w:rsidR="00A40759" w:rsidRPr="005D222A" w:rsidRDefault="00A40759" w:rsidP="005D222A">
      <w:pPr>
        <w:spacing w:after="120" w:line="240" w:lineRule="exact"/>
        <w:ind w:left="283" w:hanging="283"/>
        <w:jc w:val="both"/>
        <w:rPr>
          <w:rFonts w:ascii="FrankRuehl" w:hAnsi="FrankRuehl" w:cs="FrankRuehl" w:hint="cs"/>
          <w:rtl/>
        </w:rPr>
      </w:pPr>
      <w:bookmarkStart w:id="10" w:name="ABSTRACT_END"/>
      <w:bookmarkEnd w:id="1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2808" w14:paraId="5F53B7F2" w14:textId="77777777">
        <w:trPr>
          <w:trHeight w:val="355"/>
          <w:jc w:val="center"/>
        </w:trPr>
        <w:tc>
          <w:tcPr>
            <w:tcW w:w="8820" w:type="dxa"/>
            <w:tcBorders>
              <w:top w:val="nil"/>
              <w:left w:val="nil"/>
              <w:bottom w:val="nil"/>
              <w:right w:val="nil"/>
            </w:tcBorders>
            <w:shd w:val="clear" w:color="auto" w:fill="auto"/>
          </w:tcPr>
          <w:p w14:paraId="77234DF3" w14:textId="77777777" w:rsidR="00672808" w:rsidRPr="00672808" w:rsidRDefault="00672808" w:rsidP="00672808">
            <w:pPr>
              <w:jc w:val="center"/>
              <w:rPr>
                <w:rFonts w:ascii="Arial" w:hAnsi="Arial"/>
                <w:b/>
                <w:bCs/>
                <w:sz w:val="28"/>
                <w:szCs w:val="28"/>
                <w:u w:val="single"/>
                <w:rtl/>
              </w:rPr>
            </w:pPr>
            <w:bookmarkStart w:id="11" w:name="PsakDin" w:colFirst="0" w:colLast="0"/>
            <w:bookmarkEnd w:id="0"/>
            <w:r w:rsidRPr="00672808">
              <w:rPr>
                <w:rFonts w:ascii="Arial" w:hAnsi="Arial"/>
                <w:b/>
                <w:bCs/>
                <w:sz w:val="28"/>
                <w:szCs w:val="28"/>
                <w:u w:val="single"/>
                <w:rtl/>
              </w:rPr>
              <w:t>הכרעת דין</w:t>
            </w:r>
          </w:p>
          <w:p w14:paraId="2072632F" w14:textId="77777777" w:rsidR="00672808" w:rsidRPr="00672808" w:rsidRDefault="00672808" w:rsidP="00672808">
            <w:pPr>
              <w:jc w:val="center"/>
              <w:rPr>
                <w:rFonts w:ascii="Arial" w:hAnsi="Arial"/>
                <w:bCs/>
                <w:sz w:val="28"/>
                <w:szCs w:val="28"/>
                <w:u w:val="single"/>
                <w:rtl/>
              </w:rPr>
            </w:pPr>
          </w:p>
        </w:tc>
      </w:tr>
      <w:bookmarkEnd w:id="11"/>
    </w:tbl>
    <w:p w14:paraId="29C4AFC2" w14:textId="77777777" w:rsidR="00870F64" w:rsidRDefault="00870F64">
      <w:pPr>
        <w:rPr>
          <w:rFonts w:ascii="Arial" w:hAnsi="Arial" w:cs="FrankRuehl"/>
          <w:sz w:val="28"/>
          <w:szCs w:val="28"/>
          <w:rtl/>
        </w:rPr>
      </w:pPr>
    </w:p>
    <w:p w14:paraId="79976E14" w14:textId="77777777" w:rsidR="00555CAC" w:rsidRDefault="00555CAC" w:rsidP="00555CAC">
      <w:pPr>
        <w:keepLines/>
        <w:spacing w:line="360" w:lineRule="auto"/>
        <w:jc w:val="center"/>
        <w:rPr>
          <w:b/>
          <w:bCs/>
          <w:u w:val="single"/>
        </w:rPr>
      </w:pPr>
    </w:p>
    <w:p w14:paraId="4166F5D8" w14:textId="77777777" w:rsidR="00555CAC" w:rsidRDefault="00555CAC" w:rsidP="00555CAC">
      <w:pPr>
        <w:spacing w:line="360" w:lineRule="auto"/>
        <w:jc w:val="both"/>
        <w:rPr>
          <w:b/>
          <w:bCs/>
          <w:rtl/>
        </w:rPr>
      </w:pPr>
      <w:r>
        <w:rPr>
          <w:rFonts w:hint="cs"/>
          <w:b/>
          <w:bCs/>
          <w:rtl/>
        </w:rPr>
        <w:lastRenderedPageBreak/>
        <w:t>ניתן בזאת צו איסור פרסום על שמותיהם של המתלוננת (הקטינה) ושל אמה, ועל כל פרט שיש בו כדי להביא לזיהויין.</w:t>
      </w:r>
    </w:p>
    <w:p w14:paraId="25F22D9F" w14:textId="77777777" w:rsidR="00555CAC" w:rsidRPr="00B14914" w:rsidRDefault="00B14914" w:rsidP="00555CAC">
      <w:pPr>
        <w:keepNext/>
        <w:keepLines/>
        <w:spacing w:before="240" w:after="60" w:line="360" w:lineRule="auto"/>
        <w:jc w:val="both"/>
        <w:outlineLvl w:val="0"/>
        <w:rPr>
          <w:b/>
          <w:bCs/>
          <w:kern w:val="32"/>
          <w:sz w:val="26"/>
          <w:szCs w:val="28"/>
          <w:u w:val="single"/>
        </w:rPr>
      </w:pPr>
      <w:r w:rsidRPr="00B14914">
        <w:rPr>
          <w:rFonts w:hint="cs"/>
          <w:b/>
          <w:bCs/>
          <w:kern w:val="32"/>
          <w:sz w:val="26"/>
          <w:szCs w:val="28"/>
          <w:u w:val="single"/>
          <w:rtl/>
        </w:rPr>
        <w:t>כב' השופט אבי זמיר:</w:t>
      </w:r>
    </w:p>
    <w:p w14:paraId="56CCF18B" w14:textId="77777777" w:rsidR="00555CAC" w:rsidRDefault="00555CAC" w:rsidP="00555CAC">
      <w:pPr>
        <w:keepNext/>
        <w:keepLines/>
        <w:spacing w:before="240" w:after="60" w:line="360" w:lineRule="auto"/>
        <w:jc w:val="both"/>
        <w:outlineLvl w:val="0"/>
        <w:rPr>
          <w:b/>
          <w:bCs/>
          <w:kern w:val="32"/>
          <w:u w:val="single"/>
          <w:rtl/>
        </w:rPr>
      </w:pPr>
      <w:r>
        <w:rPr>
          <w:rFonts w:hint="cs"/>
          <w:b/>
          <w:bCs/>
          <w:kern w:val="32"/>
          <w:u w:val="single"/>
          <w:rtl/>
        </w:rPr>
        <w:t>האישומים</w:t>
      </w:r>
    </w:p>
    <w:p w14:paraId="0F5B57F6" w14:textId="77777777" w:rsidR="00555CAC" w:rsidRDefault="00555CAC" w:rsidP="00555CAC">
      <w:pPr>
        <w:keepLines/>
        <w:spacing w:before="240" w:line="360" w:lineRule="auto"/>
        <w:jc w:val="both"/>
        <w:outlineLvl w:val="0"/>
        <w:rPr>
          <w:rtl/>
        </w:rPr>
      </w:pPr>
      <w:bookmarkStart w:id="12" w:name="_Toc401066842"/>
      <w:r>
        <w:rPr>
          <w:rFonts w:hint="cs"/>
          <w:rtl/>
        </w:rPr>
        <w:t>1. כתב האישום (המתוקן) בתיק זה מחזיק שלושה אישומים, הנוגעים בעבירות הבאות:  סחר בבני אדם, אינוס, מעשה מגונה, שימוש בגופו של קטין לעשיית פרסום תועבה, החזקת פרסום תועבה ובו דמותו של קטין, פרסום וניסיון פרסום תועבה ובו דמותו של קטין.</w:t>
      </w:r>
    </w:p>
    <w:p w14:paraId="3E4A3283" w14:textId="77777777" w:rsidR="00555CAC" w:rsidRDefault="00555CAC" w:rsidP="0049631C">
      <w:pPr>
        <w:keepLines/>
        <w:spacing w:before="240" w:line="360" w:lineRule="auto"/>
        <w:jc w:val="both"/>
        <w:outlineLvl w:val="0"/>
        <w:rPr>
          <w:rtl/>
        </w:rPr>
      </w:pPr>
      <w:r>
        <w:rPr>
          <w:rFonts w:hint="cs"/>
          <w:rtl/>
        </w:rPr>
        <w:t xml:space="preserve">הפרשה כולה נסובה סביב שלוש דמויות: הנאשם – יליד 4.3.71, אזרח ותושב ישראל; א.א. – קטינה ילידת 22.6.01, ילידת ותושבת כפר </w:t>
      </w:r>
      <w:r w:rsidR="0049631C">
        <w:rPr>
          <w:rFonts w:hint="cs"/>
          <w:rtl/>
        </w:rPr>
        <w:t>....</w:t>
      </w:r>
      <w:r>
        <w:rPr>
          <w:rFonts w:hint="cs"/>
          <w:rtl/>
        </w:rPr>
        <w:t xml:space="preserve"> בגיאורגיה (להלן: "הקטינה"); נ.צ. – אמה של הקטינה, המתגוררת יחד עמה</w:t>
      </w:r>
      <w:r w:rsidR="007913F6">
        <w:rPr>
          <w:rFonts w:hint="cs"/>
          <w:rtl/>
        </w:rPr>
        <w:t xml:space="preserve"> </w:t>
      </w:r>
      <w:r>
        <w:rPr>
          <w:rFonts w:hint="cs"/>
          <w:rtl/>
        </w:rPr>
        <w:t>(להלן: "האם").</w:t>
      </w:r>
    </w:p>
    <w:p w14:paraId="3F80A3A2" w14:textId="77777777" w:rsidR="00555CAC" w:rsidRDefault="00555CAC" w:rsidP="00555CAC">
      <w:pPr>
        <w:keepLines/>
        <w:spacing w:before="240" w:line="360" w:lineRule="auto"/>
        <w:jc w:val="both"/>
        <w:outlineLvl w:val="0"/>
        <w:rPr>
          <w:rtl/>
        </w:rPr>
      </w:pPr>
      <w:r>
        <w:rPr>
          <w:rFonts w:hint="cs"/>
          <w:rtl/>
        </w:rPr>
        <w:t>אציין כבר עתה, כי בגין פרשה זו הוגש כנגד הנאשם והאם כתב אישום בבית משפט בגיאורגיה; השניים הורשעו ונדונו למאסר (הנאשם – שלא בפניו). אדרש בהמשך להליך שם ולעדויות שניתנו בו לפי העניין והצורך.</w:t>
      </w:r>
    </w:p>
    <w:p w14:paraId="451241BD" w14:textId="77777777" w:rsidR="00555CAC" w:rsidRDefault="00555CAC" w:rsidP="00555CAC">
      <w:pPr>
        <w:keepLines/>
        <w:spacing w:before="240" w:line="360" w:lineRule="auto"/>
        <w:jc w:val="both"/>
        <w:outlineLvl w:val="0"/>
        <w:rPr>
          <w:rtl/>
        </w:rPr>
      </w:pPr>
      <w:r>
        <w:rPr>
          <w:rFonts w:hint="cs"/>
          <w:rtl/>
        </w:rPr>
        <w:t>2. בתמצית אקדים ואומר, כי על פי הנטען ב</w:t>
      </w:r>
      <w:r>
        <w:rPr>
          <w:rFonts w:hint="cs"/>
          <w:b/>
          <w:bCs/>
          <w:rtl/>
        </w:rPr>
        <w:t>אישום הראשון</w:t>
      </w:r>
      <w:r>
        <w:rPr>
          <w:rFonts w:hint="cs"/>
          <w:rtl/>
        </w:rPr>
        <w:t xml:space="preserve">, במהלך חודש מרץ 2011 הכירו הנאשם והאם זה את זו באמצעות אתר אינטרנט בשם </w:t>
      </w:r>
      <w:r>
        <w:t>"Odnoklassniki"</w:t>
      </w:r>
      <w:r>
        <w:rPr>
          <w:rFonts w:hint="cs"/>
          <w:rtl/>
        </w:rPr>
        <w:t xml:space="preserve"> (להלן: "האתר"). הנאשם נהג לשלוח לאם סכומי כסף קבועים במשך חודשים. בתמורה, האם אפשרה לנאשם לבצע בקטינה עבירות מין וכן לצלם את גופה. הצילומים בוצעו בגיאורגיה, הן במעמד הנאשם והאם יחדיו, והן ע"י האם לבדה, אשר שלחה לאחר מכן את הצילומים אל הנאשם. אישום זה מייחס אפוא לנאשם עבירות של סחר בבני אדם, אינוס, מעשים מגונים וייצור חומרי תועבה.</w:t>
      </w:r>
    </w:p>
    <w:p w14:paraId="6870B8DD" w14:textId="77777777" w:rsidR="00555CAC" w:rsidRDefault="00555CAC" w:rsidP="00555CAC">
      <w:pPr>
        <w:keepLines/>
        <w:spacing w:before="240" w:line="360" w:lineRule="auto"/>
        <w:jc w:val="both"/>
        <w:outlineLvl w:val="0"/>
        <w:rPr>
          <w:u w:val="single"/>
          <w:rtl/>
        </w:rPr>
      </w:pPr>
      <w:r>
        <w:rPr>
          <w:rFonts w:hint="cs"/>
          <w:rtl/>
        </w:rPr>
        <w:t xml:space="preserve"> </w:t>
      </w:r>
      <w:r>
        <w:rPr>
          <w:rFonts w:hint="cs"/>
          <w:rtl/>
        </w:rPr>
        <w:tab/>
      </w:r>
      <w:r>
        <w:rPr>
          <w:rFonts w:hint="cs"/>
          <w:rtl/>
        </w:rPr>
        <w:br/>
        <w:t xml:space="preserve">עניינו של </w:t>
      </w:r>
      <w:r>
        <w:rPr>
          <w:rFonts w:hint="cs"/>
          <w:b/>
          <w:bCs/>
          <w:rtl/>
        </w:rPr>
        <w:t>האישום השני</w:t>
      </w:r>
      <w:r>
        <w:rPr>
          <w:rFonts w:hint="cs"/>
          <w:rtl/>
        </w:rPr>
        <w:t xml:space="preserve"> הוא עבירה של החזקת פרסום תועבה ובו דמותו של קטין, זאת בגין חומרי התועבה שנתפסו על גופו של הנאשם ובביתו ביום 8.4.13. אישום זה אינו שנוי למעשה במחלוקת, אך אפרט בכל זאת בהמשך את הראיות שמבססות אותו. </w:t>
      </w:r>
      <w:bookmarkStart w:id="13" w:name="_Toc401066843"/>
      <w:bookmarkEnd w:id="12"/>
    </w:p>
    <w:p w14:paraId="4770E1E2" w14:textId="77777777" w:rsidR="00555CAC" w:rsidRDefault="00555CAC" w:rsidP="00555CAC">
      <w:pPr>
        <w:keepLines/>
        <w:spacing w:before="240" w:line="360" w:lineRule="auto"/>
        <w:jc w:val="both"/>
        <w:outlineLvl w:val="0"/>
        <w:rPr>
          <w:b/>
          <w:bCs/>
          <w:u w:val="single"/>
          <w:rtl/>
        </w:rPr>
      </w:pPr>
      <w:r>
        <w:rPr>
          <w:rFonts w:hint="cs"/>
          <w:rtl/>
        </w:rPr>
        <w:t xml:space="preserve">עניינו של </w:t>
      </w:r>
      <w:r>
        <w:rPr>
          <w:rFonts w:hint="cs"/>
          <w:b/>
          <w:bCs/>
          <w:rtl/>
        </w:rPr>
        <w:t>האישום השלישי</w:t>
      </w:r>
      <w:r>
        <w:rPr>
          <w:rFonts w:hint="cs"/>
          <w:rtl/>
        </w:rPr>
        <w:t xml:space="preserve"> הוא עבירות של פרסום וניסיון פרסום של פרסומי תועבה הכוללים דמות של קטין, זאת בעיקר בהתבסס על תכתובות מתיבת מייל שאותה מייחסת המאשימה לנאשם.</w:t>
      </w:r>
      <w:bookmarkEnd w:id="13"/>
      <w:r>
        <w:rPr>
          <w:rFonts w:hint="cs"/>
          <w:rtl/>
        </w:rPr>
        <w:t xml:space="preserve"> גם עניין זה, ככל שהוכחש, הוכחש בלשון רפה, אך גם כאן אפנה לראיות הברורות שמבססות אישום זה. </w:t>
      </w:r>
    </w:p>
    <w:p w14:paraId="50966EA5" w14:textId="77777777" w:rsidR="00555CAC" w:rsidRDefault="00555CAC" w:rsidP="00555CAC">
      <w:pPr>
        <w:keepLines/>
        <w:spacing w:before="240" w:line="360" w:lineRule="auto"/>
        <w:jc w:val="both"/>
        <w:outlineLvl w:val="0"/>
        <w:rPr>
          <w:b/>
          <w:bCs/>
          <w:u w:val="single"/>
          <w:rtl/>
        </w:rPr>
      </w:pPr>
    </w:p>
    <w:p w14:paraId="361F9E16" w14:textId="77777777" w:rsidR="00555CAC" w:rsidRDefault="00555CAC" w:rsidP="00555CAC">
      <w:pPr>
        <w:keepLines/>
        <w:spacing w:before="240" w:line="360" w:lineRule="auto"/>
        <w:jc w:val="both"/>
        <w:outlineLvl w:val="0"/>
        <w:rPr>
          <w:b/>
          <w:bCs/>
          <w:u w:val="single"/>
          <w:rtl/>
        </w:rPr>
      </w:pPr>
      <w:r>
        <w:rPr>
          <w:rFonts w:hint="cs"/>
          <w:b/>
          <w:bCs/>
          <w:u w:val="single"/>
          <w:rtl/>
        </w:rPr>
        <w:lastRenderedPageBreak/>
        <w:t>הראיות</w:t>
      </w:r>
    </w:p>
    <w:p w14:paraId="76008C47" w14:textId="77777777" w:rsidR="00555CAC" w:rsidRDefault="00555CAC" w:rsidP="00555CAC">
      <w:pPr>
        <w:keepLines/>
        <w:spacing w:before="240" w:line="360" w:lineRule="auto"/>
        <w:jc w:val="both"/>
        <w:outlineLvl w:val="0"/>
        <w:rPr>
          <w:rtl/>
        </w:rPr>
      </w:pPr>
      <w:bookmarkStart w:id="14" w:name="_Toc401066872"/>
      <w:r>
        <w:rPr>
          <w:rFonts w:hint="cs"/>
          <w:rtl/>
        </w:rPr>
        <w:t xml:space="preserve">3. </w:t>
      </w:r>
      <w:bookmarkEnd w:id="14"/>
      <w:r>
        <w:rPr>
          <w:rFonts w:hint="cs"/>
          <w:rtl/>
        </w:rPr>
        <w:t>במהלך מעצרו של הנאשם ביום 8.4.13 נתפסו חומרים רבים בביתו וברשותו, כולל בתיק תפילין. דוחות התפיסה, הסימון והפקת החומרים הוגשו בהסכמה (ת/12, ת/40</w:t>
      </w:r>
      <w:r>
        <w:rPr>
          <w:rFonts w:hint="cs"/>
          <w:b/>
          <w:bCs/>
          <w:rtl/>
        </w:rPr>
        <w:t xml:space="preserve"> – </w:t>
      </w:r>
      <w:r>
        <w:rPr>
          <w:rFonts w:hint="cs"/>
          <w:rtl/>
        </w:rPr>
        <w:t>ת/42, ת/63, ת/64, ת/72 – ת/80, ת/95, ת/108, ת/109). בתמונות ובסרטונים ניתן לראות את הנאשם, את הקטינה ואת אמה, ובחלק מהסרטונים גם לשומעם. אלו הן הראיות המשמעותיות והחזקות ביותר, שאינן משתמעות לשתי פנים, ושיש בהן, אפילו כשהן לעצמן, לבסס באופן חד-משמעי את ההאשמות העיקריות, ללא כל עדות נוספת.</w:t>
      </w:r>
    </w:p>
    <w:p w14:paraId="0E127B47" w14:textId="77777777" w:rsidR="00555CAC" w:rsidRDefault="00555CAC" w:rsidP="00555CAC">
      <w:pPr>
        <w:keepLines/>
        <w:spacing w:before="240" w:line="360" w:lineRule="auto"/>
        <w:jc w:val="both"/>
        <w:outlineLvl w:val="0"/>
        <w:rPr>
          <w:rtl/>
        </w:rPr>
      </w:pPr>
      <w:r>
        <w:rPr>
          <w:rFonts w:hint="cs"/>
          <w:rtl/>
        </w:rPr>
        <w:t xml:space="preserve"> </w:t>
      </w:r>
    </w:p>
    <w:p w14:paraId="76101374" w14:textId="77777777" w:rsidR="00555CAC" w:rsidRDefault="00555CAC" w:rsidP="00555CAC">
      <w:pPr>
        <w:keepLines/>
        <w:spacing w:before="240" w:line="360" w:lineRule="auto"/>
        <w:jc w:val="both"/>
        <w:outlineLvl w:val="0"/>
        <w:rPr>
          <w:rtl/>
        </w:rPr>
      </w:pPr>
      <w:r>
        <w:rPr>
          <w:rFonts w:hint="cs"/>
          <w:rtl/>
        </w:rPr>
        <w:t xml:space="preserve">המאשימה כללה בסיכומיה טבלה, בה ריכזה ופירטה את הממצאים הרלוונטיים מתוך מוצגים אלה, וייחסה כל אחד ממצאים אלה לאישומים הנטענים. מצאתי את הטבלה מדויקת, ואביא אותה כאן, בשינויים קלים: </w:t>
      </w:r>
    </w:p>
    <w:p w14:paraId="61C73FFA" w14:textId="77777777" w:rsidR="00555CAC" w:rsidRDefault="00555CAC" w:rsidP="00555CAC">
      <w:pPr>
        <w:keepLines/>
        <w:spacing w:line="360" w:lineRule="auto"/>
        <w:jc w:val="both"/>
        <w:rPr>
          <w:rtl/>
        </w:rPr>
      </w:pPr>
    </w:p>
    <w:tbl>
      <w:tblPr>
        <w:bidiVisual/>
        <w:tblW w:w="10200"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4724"/>
        <w:gridCol w:w="991"/>
        <w:gridCol w:w="1842"/>
        <w:gridCol w:w="1559"/>
      </w:tblGrid>
      <w:tr w:rsidR="00555CAC" w14:paraId="56436458" w14:textId="77777777">
        <w:tc>
          <w:tcPr>
            <w:tcW w:w="1085" w:type="dxa"/>
            <w:tcBorders>
              <w:top w:val="single" w:sz="4" w:space="0" w:color="auto"/>
              <w:left w:val="single" w:sz="4" w:space="0" w:color="auto"/>
              <w:bottom w:val="single" w:sz="4" w:space="0" w:color="auto"/>
              <w:right w:val="single" w:sz="4" w:space="0" w:color="auto"/>
            </w:tcBorders>
          </w:tcPr>
          <w:p w14:paraId="33EE36F5" w14:textId="77777777" w:rsidR="00555CAC" w:rsidRDefault="00555CAC">
            <w:pPr>
              <w:keepLines/>
              <w:spacing w:line="360" w:lineRule="auto"/>
              <w:jc w:val="both"/>
              <w:rPr>
                <w:b/>
                <w:bCs/>
              </w:rPr>
            </w:pPr>
            <w:r>
              <w:rPr>
                <w:rFonts w:hint="cs"/>
                <w:b/>
                <w:bCs/>
                <w:rtl/>
              </w:rPr>
              <w:t>הסעיף בכתב האישום</w:t>
            </w:r>
          </w:p>
        </w:tc>
        <w:tc>
          <w:tcPr>
            <w:tcW w:w="4727" w:type="dxa"/>
            <w:tcBorders>
              <w:top w:val="single" w:sz="4" w:space="0" w:color="auto"/>
              <w:left w:val="single" w:sz="4" w:space="0" w:color="auto"/>
              <w:bottom w:val="single" w:sz="4" w:space="0" w:color="auto"/>
              <w:right w:val="single" w:sz="4" w:space="0" w:color="auto"/>
            </w:tcBorders>
          </w:tcPr>
          <w:p w14:paraId="54BF2660" w14:textId="77777777" w:rsidR="00555CAC" w:rsidRDefault="00555CAC">
            <w:pPr>
              <w:keepLines/>
              <w:spacing w:line="360" w:lineRule="auto"/>
              <w:jc w:val="both"/>
              <w:rPr>
                <w:b/>
                <w:bCs/>
              </w:rPr>
            </w:pPr>
            <w:r>
              <w:rPr>
                <w:rFonts w:hint="cs"/>
                <w:b/>
                <w:bCs/>
                <w:rtl/>
              </w:rPr>
              <w:t>התיאור בכתב האישום</w:t>
            </w:r>
          </w:p>
        </w:tc>
        <w:tc>
          <w:tcPr>
            <w:tcW w:w="992" w:type="dxa"/>
            <w:tcBorders>
              <w:top w:val="single" w:sz="4" w:space="0" w:color="auto"/>
              <w:left w:val="single" w:sz="4" w:space="0" w:color="auto"/>
              <w:bottom w:val="single" w:sz="4" w:space="0" w:color="auto"/>
              <w:right w:val="single" w:sz="4" w:space="0" w:color="auto"/>
            </w:tcBorders>
          </w:tcPr>
          <w:p w14:paraId="443014C1" w14:textId="77777777" w:rsidR="00555CAC" w:rsidRDefault="00555CAC">
            <w:pPr>
              <w:keepLines/>
              <w:spacing w:line="360" w:lineRule="auto"/>
              <w:jc w:val="both"/>
              <w:rPr>
                <w:b/>
                <w:bCs/>
              </w:rPr>
            </w:pPr>
            <w:r>
              <w:rPr>
                <w:rFonts w:hint="cs"/>
                <w:b/>
                <w:bCs/>
                <w:rtl/>
              </w:rPr>
              <w:t xml:space="preserve">המוצג </w:t>
            </w:r>
          </w:p>
        </w:tc>
        <w:tc>
          <w:tcPr>
            <w:tcW w:w="1843" w:type="dxa"/>
            <w:tcBorders>
              <w:top w:val="single" w:sz="4" w:space="0" w:color="auto"/>
              <w:left w:val="single" w:sz="4" w:space="0" w:color="auto"/>
              <w:bottom w:val="single" w:sz="4" w:space="0" w:color="auto"/>
              <w:right w:val="single" w:sz="4" w:space="0" w:color="auto"/>
            </w:tcBorders>
          </w:tcPr>
          <w:p w14:paraId="03990ED4" w14:textId="77777777" w:rsidR="00555CAC" w:rsidRDefault="00555CAC">
            <w:pPr>
              <w:keepLines/>
              <w:spacing w:line="360" w:lineRule="auto"/>
              <w:jc w:val="both"/>
              <w:rPr>
                <w:b/>
                <w:bCs/>
              </w:rPr>
            </w:pPr>
            <w:r>
              <w:rPr>
                <w:rFonts w:hint="cs"/>
                <w:b/>
                <w:bCs/>
                <w:rtl/>
              </w:rPr>
              <w:t>המיקום במוצג</w:t>
            </w:r>
          </w:p>
        </w:tc>
        <w:tc>
          <w:tcPr>
            <w:tcW w:w="1560" w:type="dxa"/>
            <w:tcBorders>
              <w:top w:val="single" w:sz="4" w:space="0" w:color="auto"/>
              <w:left w:val="single" w:sz="4" w:space="0" w:color="auto"/>
              <w:bottom w:val="single" w:sz="4" w:space="0" w:color="auto"/>
              <w:right w:val="single" w:sz="4" w:space="0" w:color="auto"/>
            </w:tcBorders>
          </w:tcPr>
          <w:p w14:paraId="21DA7EE9" w14:textId="77777777" w:rsidR="00555CAC" w:rsidRDefault="00555CAC">
            <w:pPr>
              <w:keepLines/>
              <w:spacing w:line="360" w:lineRule="auto"/>
              <w:jc w:val="both"/>
              <w:rPr>
                <w:b/>
                <w:bCs/>
              </w:rPr>
            </w:pPr>
            <w:r>
              <w:rPr>
                <w:rFonts w:hint="cs"/>
                <w:b/>
                <w:bCs/>
                <w:rtl/>
              </w:rPr>
              <w:t>הערות</w:t>
            </w:r>
          </w:p>
        </w:tc>
      </w:tr>
      <w:tr w:rsidR="00555CAC" w14:paraId="63C49550" w14:textId="77777777">
        <w:tc>
          <w:tcPr>
            <w:tcW w:w="1085" w:type="dxa"/>
            <w:tcBorders>
              <w:top w:val="single" w:sz="4" w:space="0" w:color="auto"/>
              <w:left w:val="single" w:sz="4" w:space="0" w:color="auto"/>
              <w:bottom w:val="single" w:sz="4" w:space="0" w:color="auto"/>
              <w:right w:val="single" w:sz="4" w:space="0" w:color="auto"/>
            </w:tcBorders>
          </w:tcPr>
          <w:p w14:paraId="726D6A8B" w14:textId="77777777" w:rsidR="00555CAC" w:rsidRDefault="00555CAC">
            <w:pPr>
              <w:keepLines/>
              <w:spacing w:line="360" w:lineRule="auto"/>
              <w:jc w:val="both"/>
            </w:pPr>
            <w:r>
              <w:rPr>
                <w:rFonts w:hint="cs"/>
                <w:rtl/>
              </w:rPr>
              <w:t>6(ב)(1)</w:t>
            </w:r>
          </w:p>
        </w:tc>
        <w:tc>
          <w:tcPr>
            <w:tcW w:w="4727" w:type="dxa"/>
            <w:tcBorders>
              <w:top w:val="single" w:sz="4" w:space="0" w:color="auto"/>
              <w:left w:val="single" w:sz="4" w:space="0" w:color="auto"/>
              <w:bottom w:val="single" w:sz="4" w:space="0" w:color="auto"/>
              <w:right w:val="single" w:sz="4" w:space="0" w:color="auto"/>
            </w:tcBorders>
          </w:tcPr>
          <w:p w14:paraId="6A9D49E2" w14:textId="77777777" w:rsidR="00555CAC" w:rsidRDefault="00555CAC">
            <w:pPr>
              <w:keepLines/>
              <w:spacing w:line="360" w:lineRule="auto"/>
              <w:jc w:val="both"/>
            </w:pPr>
            <w:r>
              <w:rPr>
                <w:rFonts w:hint="cs"/>
                <w:rtl/>
              </w:rPr>
              <w:t>תמונות בהן הקטינה שוכבת על המיטה כשלגופה תחתונים בלבד, כשהיא מחליפה  בין סוגי תחתונים שונים.</w:t>
            </w:r>
          </w:p>
        </w:tc>
        <w:tc>
          <w:tcPr>
            <w:tcW w:w="992" w:type="dxa"/>
            <w:tcBorders>
              <w:top w:val="single" w:sz="4" w:space="0" w:color="auto"/>
              <w:left w:val="single" w:sz="4" w:space="0" w:color="auto"/>
              <w:bottom w:val="single" w:sz="4" w:space="0" w:color="auto"/>
              <w:right w:val="single" w:sz="4" w:space="0" w:color="auto"/>
            </w:tcBorders>
          </w:tcPr>
          <w:p w14:paraId="2F2858D1"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39E40B1D" w14:textId="77777777" w:rsidR="00555CAC" w:rsidRDefault="00555CAC">
            <w:pPr>
              <w:keepLines/>
              <w:spacing w:line="360" w:lineRule="auto"/>
              <w:jc w:val="both"/>
              <w:rPr>
                <w:rtl/>
              </w:rPr>
            </w:pPr>
            <w:r>
              <w:rPr>
                <w:rFonts w:hint="cs"/>
                <w:rtl/>
              </w:rPr>
              <w:t xml:space="preserve">דיסק 2 </w:t>
            </w:r>
          </w:p>
          <w:p w14:paraId="7C8B326B" w14:textId="77777777" w:rsidR="00555CAC" w:rsidRDefault="00555CAC">
            <w:pPr>
              <w:keepLines/>
              <w:spacing w:line="360" w:lineRule="auto"/>
              <w:jc w:val="both"/>
              <w:rPr>
                <w:rtl/>
              </w:rPr>
            </w:pPr>
            <w:r>
              <w:rPr>
                <w:rFonts w:hint="cs"/>
                <w:rtl/>
              </w:rPr>
              <w:t>תיקייה 113_12 תמונות 2379-2546.</w:t>
            </w:r>
          </w:p>
          <w:p w14:paraId="031A3FBE" w14:textId="77777777" w:rsidR="00555CAC" w:rsidRDefault="00555CAC">
            <w:pPr>
              <w:keepLines/>
              <w:spacing w:line="360" w:lineRule="auto"/>
              <w:jc w:val="both"/>
            </w:pPr>
          </w:p>
        </w:tc>
        <w:tc>
          <w:tcPr>
            <w:tcW w:w="1560" w:type="dxa"/>
            <w:tcBorders>
              <w:top w:val="single" w:sz="4" w:space="0" w:color="auto"/>
              <w:left w:val="single" w:sz="4" w:space="0" w:color="auto"/>
              <w:bottom w:val="single" w:sz="4" w:space="0" w:color="auto"/>
              <w:right w:val="single" w:sz="4" w:space="0" w:color="auto"/>
            </w:tcBorders>
          </w:tcPr>
          <w:p w14:paraId="210BFBB8" w14:textId="77777777" w:rsidR="00555CAC" w:rsidRDefault="00555CAC">
            <w:pPr>
              <w:keepLines/>
              <w:spacing w:line="360" w:lineRule="auto"/>
              <w:jc w:val="both"/>
            </w:pPr>
          </w:p>
        </w:tc>
      </w:tr>
      <w:tr w:rsidR="00555CAC" w14:paraId="4149F8B7" w14:textId="77777777">
        <w:tc>
          <w:tcPr>
            <w:tcW w:w="1085" w:type="dxa"/>
            <w:tcBorders>
              <w:top w:val="single" w:sz="4" w:space="0" w:color="auto"/>
              <w:left w:val="single" w:sz="4" w:space="0" w:color="auto"/>
              <w:bottom w:val="single" w:sz="4" w:space="0" w:color="auto"/>
              <w:right w:val="single" w:sz="4" w:space="0" w:color="auto"/>
            </w:tcBorders>
          </w:tcPr>
          <w:p w14:paraId="07A11C3F" w14:textId="77777777" w:rsidR="00555CAC" w:rsidRDefault="00555CAC">
            <w:pPr>
              <w:keepLines/>
              <w:spacing w:line="360" w:lineRule="auto"/>
              <w:jc w:val="both"/>
            </w:pPr>
            <w:r>
              <w:rPr>
                <w:rFonts w:hint="cs"/>
                <w:rtl/>
              </w:rPr>
              <w:t>6(ב)(2)</w:t>
            </w:r>
          </w:p>
        </w:tc>
        <w:tc>
          <w:tcPr>
            <w:tcW w:w="4727" w:type="dxa"/>
            <w:tcBorders>
              <w:top w:val="single" w:sz="4" w:space="0" w:color="auto"/>
              <w:left w:val="single" w:sz="4" w:space="0" w:color="auto"/>
              <w:bottom w:val="single" w:sz="4" w:space="0" w:color="auto"/>
              <w:right w:val="single" w:sz="4" w:space="0" w:color="auto"/>
            </w:tcBorders>
          </w:tcPr>
          <w:p w14:paraId="4AC54BDE" w14:textId="77777777" w:rsidR="00555CAC" w:rsidRDefault="00555CAC">
            <w:pPr>
              <w:keepLines/>
              <w:spacing w:line="360" w:lineRule="auto"/>
              <w:jc w:val="both"/>
            </w:pPr>
            <w:r>
              <w:rPr>
                <w:rFonts w:hint="cs"/>
                <w:rtl/>
              </w:rPr>
              <w:t>תמונות בהן הקטינה לבושה גרביונים מתחרה שחורה, ופלג גופה העליון חשוף, כולל תמונות המתמקדות באיבר מינה מבעד לגרביונים.</w:t>
            </w:r>
          </w:p>
        </w:tc>
        <w:tc>
          <w:tcPr>
            <w:tcW w:w="992" w:type="dxa"/>
            <w:tcBorders>
              <w:top w:val="single" w:sz="4" w:space="0" w:color="auto"/>
              <w:left w:val="single" w:sz="4" w:space="0" w:color="auto"/>
              <w:bottom w:val="single" w:sz="4" w:space="0" w:color="auto"/>
              <w:right w:val="single" w:sz="4" w:space="0" w:color="auto"/>
            </w:tcBorders>
          </w:tcPr>
          <w:p w14:paraId="0DFC5938"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24F77D75" w14:textId="77777777" w:rsidR="00555CAC" w:rsidRDefault="00555CAC">
            <w:pPr>
              <w:keepLines/>
              <w:spacing w:line="360" w:lineRule="auto"/>
              <w:jc w:val="both"/>
              <w:rPr>
                <w:rtl/>
              </w:rPr>
            </w:pPr>
            <w:r>
              <w:rPr>
                <w:rFonts w:hint="cs"/>
                <w:rtl/>
              </w:rPr>
              <w:t xml:space="preserve">דיסק 1 </w:t>
            </w:r>
          </w:p>
          <w:p w14:paraId="4594A940" w14:textId="77777777" w:rsidR="00555CAC" w:rsidRDefault="00555CAC">
            <w:pPr>
              <w:keepLines/>
              <w:spacing w:line="360" w:lineRule="auto"/>
              <w:jc w:val="both"/>
            </w:pPr>
            <w:r>
              <w:rPr>
                <w:rFonts w:hint="cs"/>
                <w:rtl/>
              </w:rPr>
              <w:t xml:space="preserve">תיקיית </w:t>
            </w:r>
            <w:r>
              <w:t xml:space="preserve">Next day </w:t>
            </w:r>
            <w:r>
              <w:rPr>
                <w:rFonts w:hint="cs"/>
                <w:rtl/>
              </w:rPr>
              <w:t xml:space="preserve"> תמונות 2239-2269</w:t>
            </w:r>
          </w:p>
        </w:tc>
        <w:tc>
          <w:tcPr>
            <w:tcW w:w="1560" w:type="dxa"/>
            <w:tcBorders>
              <w:top w:val="single" w:sz="4" w:space="0" w:color="auto"/>
              <w:left w:val="single" w:sz="4" w:space="0" w:color="auto"/>
              <w:bottom w:val="single" w:sz="4" w:space="0" w:color="auto"/>
              <w:right w:val="single" w:sz="4" w:space="0" w:color="auto"/>
            </w:tcBorders>
          </w:tcPr>
          <w:p w14:paraId="732DDB7B" w14:textId="77777777" w:rsidR="00555CAC" w:rsidRDefault="00555CAC">
            <w:pPr>
              <w:keepLines/>
              <w:spacing w:line="360" w:lineRule="auto"/>
              <w:jc w:val="both"/>
            </w:pPr>
          </w:p>
        </w:tc>
      </w:tr>
      <w:tr w:rsidR="00555CAC" w14:paraId="31CB61FC" w14:textId="77777777">
        <w:tc>
          <w:tcPr>
            <w:tcW w:w="1085" w:type="dxa"/>
            <w:tcBorders>
              <w:top w:val="single" w:sz="4" w:space="0" w:color="auto"/>
              <w:left w:val="single" w:sz="4" w:space="0" w:color="auto"/>
              <w:bottom w:val="single" w:sz="4" w:space="0" w:color="auto"/>
              <w:right w:val="single" w:sz="4" w:space="0" w:color="auto"/>
            </w:tcBorders>
          </w:tcPr>
          <w:p w14:paraId="4DD76836" w14:textId="77777777" w:rsidR="00555CAC" w:rsidRDefault="00555CAC">
            <w:pPr>
              <w:keepLines/>
              <w:spacing w:line="360" w:lineRule="auto"/>
              <w:jc w:val="both"/>
            </w:pPr>
            <w:r>
              <w:rPr>
                <w:rFonts w:hint="cs"/>
                <w:rtl/>
              </w:rPr>
              <w:t>6(ב)(3)</w:t>
            </w:r>
          </w:p>
        </w:tc>
        <w:tc>
          <w:tcPr>
            <w:tcW w:w="4727" w:type="dxa"/>
            <w:tcBorders>
              <w:top w:val="single" w:sz="4" w:space="0" w:color="auto"/>
              <w:left w:val="single" w:sz="4" w:space="0" w:color="auto"/>
              <w:bottom w:val="single" w:sz="4" w:space="0" w:color="auto"/>
              <w:right w:val="single" w:sz="4" w:space="0" w:color="auto"/>
            </w:tcBorders>
          </w:tcPr>
          <w:p w14:paraId="5BC5B063" w14:textId="77777777" w:rsidR="00555CAC" w:rsidRDefault="00555CAC">
            <w:pPr>
              <w:keepLines/>
              <w:spacing w:line="360" w:lineRule="auto"/>
              <w:jc w:val="both"/>
            </w:pPr>
            <w:r>
              <w:rPr>
                <w:rFonts w:hint="cs"/>
                <w:rtl/>
              </w:rPr>
              <w:t>תמונות וסרטון בהן הקטינה מסיטה את תחתוניה וחושפת את איבר מינה, ובחלקן אף מפסקת אותו.</w:t>
            </w:r>
          </w:p>
        </w:tc>
        <w:tc>
          <w:tcPr>
            <w:tcW w:w="992" w:type="dxa"/>
            <w:tcBorders>
              <w:top w:val="single" w:sz="4" w:space="0" w:color="auto"/>
              <w:left w:val="single" w:sz="4" w:space="0" w:color="auto"/>
              <w:bottom w:val="single" w:sz="4" w:space="0" w:color="auto"/>
              <w:right w:val="single" w:sz="4" w:space="0" w:color="auto"/>
            </w:tcBorders>
          </w:tcPr>
          <w:p w14:paraId="4A0CBED3"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66017DF7" w14:textId="77777777" w:rsidR="00555CAC" w:rsidRDefault="00555CAC">
            <w:pPr>
              <w:keepLines/>
              <w:spacing w:line="360" w:lineRule="auto"/>
              <w:jc w:val="both"/>
              <w:rPr>
                <w:rtl/>
              </w:rPr>
            </w:pPr>
            <w:r>
              <w:rPr>
                <w:rFonts w:hint="cs"/>
                <w:rtl/>
              </w:rPr>
              <w:t xml:space="preserve"> דיסק 1 </w:t>
            </w:r>
          </w:p>
          <w:p w14:paraId="624A5A59"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2291 (סרטון)</w:t>
            </w:r>
          </w:p>
          <w:p w14:paraId="5978FE91" w14:textId="77777777" w:rsidR="00555CAC" w:rsidRDefault="00555CAC">
            <w:pPr>
              <w:keepLines/>
              <w:spacing w:line="360" w:lineRule="auto"/>
              <w:jc w:val="both"/>
            </w:pPr>
            <w:r>
              <w:rPr>
                <w:rFonts w:hint="cs"/>
                <w:rtl/>
              </w:rPr>
              <w:t>תמונות 2298-2312</w:t>
            </w:r>
          </w:p>
        </w:tc>
        <w:tc>
          <w:tcPr>
            <w:tcW w:w="1560" w:type="dxa"/>
            <w:tcBorders>
              <w:top w:val="single" w:sz="4" w:space="0" w:color="auto"/>
              <w:left w:val="single" w:sz="4" w:space="0" w:color="auto"/>
              <w:bottom w:val="single" w:sz="4" w:space="0" w:color="auto"/>
              <w:right w:val="single" w:sz="4" w:space="0" w:color="auto"/>
            </w:tcBorders>
          </w:tcPr>
          <w:p w14:paraId="11CAF2A5" w14:textId="77777777" w:rsidR="00555CAC" w:rsidRDefault="00555CAC">
            <w:pPr>
              <w:keepLines/>
              <w:spacing w:line="360" w:lineRule="auto"/>
              <w:jc w:val="both"/>
            </w:pPr>
          </w:p>
        </w:tc>
      </w:tr>
      <w:tr w:rsidR="00555CAC" w14:paraId="150C9837" w14:textId="77777777">
        <w:tc>
          <w:tcPr>
            <w:tcW w:w="1085" w:type="dxa"/>
            <w:tcBorders>
              <w:top w:val="single" w:sz="4" w:space="0" w:color="auto"/>
              <w:left w:val="single" w:sz="4" w:space="0" w:color="auto"/>
              <w:bottom w:val="single" w:sz="4" w:space="0" w:color="auto"/>
              <w:right w:val="single" w:sz="4" w:space="0" w:color="auto"/>
            </w:tcBorders>
          </w:tcPr>
          <w:p w14:paraId="627AC34E" w14:textId="77777777" w:rsidR="00555CAC" w:rsidRDefault="00555CAC">
            <w:pPr>
              <w:keepLines/>
              <w:spacing w:line="360" w:lineRule="auto"/>
              <w:jc w:val="both"/>
            </w:pPr>
            <w:r>
              <w:rPr>
                <w:rFonts w:hint="cs"/>
                <w:rtl/>
              </w:rPr>
              <w:t>6(ב)(4)</w:t>
            </w:r>
          </w:p>
        </w:tc>
        <w:tc>
          <w:tcPr>
            <w:tcW w:w="4727" w:type="dxa"/>
            <w:tcBorders>
              <w:top w:val="single" w:sz="4" w:space="0" w:color="auto"/>
              <w:left w:val="single" w:sz="4" w:space="0" w:color="auto"/>
              <w:bottom w:val="single" w:sz="4" w:space="0" w:color="auto"/>
              <w:right w:val="single" w:sz="4" w:space="0" w:color="auto"/>
            </w:tcBorders>
          </w:tcPr>
          <w:p w14:paraId="1AA38179" w14:textId="77777777" w:rsidR="00555CAC" w:rsidRDefault="00555CAC">
            <w:pPr>
              <w:keepLines/>
              <w:spacing w:line="360" w:lineRule="auto"/>
              <w:jc w:val="both"/>
            </w:pPr>
            <w:r>
              <w:rPr>
                <w:rFonts w:hint="cs"/>
                <w:rtl/>
              </w:rPr>
              <w:t>תמונות וסרטון  בהן הקטינה שכובה על המיטה בתחתונים שחורים ובידה כוס יין.</w:t>
            </w:r>
          </w:p>
        </w:tc>
        <w:tc>
          <w:tcPr>
            <w:tcW w:w="992" w:type="dxa"/>
            <w:tcBorders>
              <w:top w:val="single" w:sz="4" w:space="0" w:color="auto"/>
              <w:left w:val="single" w:sz="4" w:space="0" w:color="auto"/>
              <w:bottom w:val="single" w:sz="4" w:space="0" w:color="auto"/>
              <w:right w:val="single" w:sz="4" w:space="0" w:color="auto"/>
            </w:tcBorders>
          </w:tcPr>
          <w:p w14:paraId="0DAAB549"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68F95914" w14:textId="77777777" w:rsidR="00555CAC" w:rsidRDefault="00555CAC">
            <w:pPr>
              <w:keepLines/>
              <w:spacing w:line="360" w:lineRule="auto"/>
              <w:jc w:val="both"/>
              <w:rPr>
                <w:rtl/>
              </w:rPr>
            </w:pPr>
            <w:r>
              <w:rPr>
                <w:rFonts w:hint="cs"/>
                <w:rtl/>
              </w:rPr>
              <w:t xml:space="preserve">דיסק 1 </w:t>
            </w:r>
          </w:p>
          <w:p w14:paraId="40DB50DF"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2316(סרטון)</w:t>
            </w:r>
          </w:p>
          <w:p w14:paraId="38BA5779" w14:textId="77777777" w:rsidR="00555CAC" w:rsidRDefault="00555CAC">
            <w:pPr>
              <w:keepLines/>
              <w:spacing w:line="360" w:lineRule="auto"/>
              <w:jc w:val="both"/>
            </w:pPr>
            <w:r>
              <w:rPr>
                <w:rFonts w:hint="cs"/>
                <w:rtl/>
              </w:rPr>
              <w:t>תמונות 2326-2328</w:t>
            </w:r>
          </w:p>
        </w:tc>
        <w:tc>
          <w:tcPr>
            <w:tcW w:w="1560" w:type="dxa"/>
            <w:tcBorders>
              <w:top w:val="single" w:sz="4" w:space="0" w:color="auto"/>
              <w:left w:val="single" w:sz="4" w:space="0" w:color="auto"/>
              <w:bottom w:val="single" w:sz="4" w:space="0" w:color="auto"/>
              <w:right w:val="single" w:sz="4" w:space="0" w:color="auto"/>
            </w:tcBorders>
          </w:tcPr>
          <w:p w14:paraId="5FBA9C57" w14:textId="77777777" w:rsidR="00555CAC" w:rsidRDefault="00555CAC">
            <w:pPr>
              <w:keepLines/>
              <w:spacing w:line="360" w:lineRule="auto"/>
              <w:jc w:val="both"/>
            </w:pPr>
            <w:r>
              <w:rPr>
                <w:rFonts w:hint="cs"/>
                <w:rtl/>
              </w:rPr>
              <w:t>בסרטון ניתן לשמוע את הנאשם והאם מפצירים בקטינה לשתות (תרגום הנאמר בת/13א')</w:t>
            </w:r>
          </w:p>
        </w:tc>
      </w:tr>
      <w:tr w:rsidR="00555CAC" w14:paraId="0D4F7C74" w14:textId="77777777">
        <w:tc>
          <w:tcPr>
            <w:tcW w:w="1085" w:type="dxa"/>
            <w:tcBorders>
              <w:top w:val="single" w:sz="4" w:space="0" w:color="auto"/>
              <w:left w:val="single" w:sz="4" w:space="0" w:color="auto"/>
              <w:bottom w:val="single" w:sz="4" w:space="0" w:color="auto"/>
              <w:right w:val="single" w:sz="4" w:space="0" w:color="auto"/>
            </w:tcBorders>
          </w:tcPr>
          <w:p w14:paraId="1F382AF5" w14:textId="77777777" w:rsidR="00555CAC" w:rsidRDefault="00555CAC">
            <w:pPr>
              <w:keepLines/>
              <w:spacing w:line="360" w:lineRule="auto"/>
              <w:jc w:val="both"/>
            </w:pPr>
            <w:r>
              <w:rPr>
                <w:rFonts w:hint="cs"/>
                <w:rtl/>
              </w:rPr>
              <w:t>6(ב)(5)</w:t>
            </w:r>
          </w:p>
        </w:tc>
        <w:tc>
          <w:tcPr>
            <w:tcW w:w="4727" w:type="dxa"/>
            <w:tcBorders>
              <w:top w:val="single" w:sz="4" w:space="0" w:color="auto"/>
              <w:left w:val="single" w:sz="4" w:space="0" w:color="auto"/>
              <w:bottom w:val="single" w:sz="4" w:space="0" w:color="auto"/>
              <w:right w:val="single" w:sz="4" w:space="0" w:color="auto"/>
            </w:tcBorders>
          </w:tcPr>
          <w:p w14:paraId="48D4BC97" w14:textId="77777777" w:rsidR="00555CAC" w:rsidRDefault="00555CAC">
            <w:pPr>
              <w:keepLines/>
              <w:spacing w:line="360" w:lineRule="auto"/>
              <w:jc w:val="both"/>
            </w:pPr>
            <w:r>
              <w:rPr>
                <w:rFonts w:hint="cs"/>
                <w:rtl/>
              </w:rPr>
              <w:t>תמונות בהן  הנאשם  מפסק את איבר מינה של הקטינה.</w:t>
            </w:r>
          </w:p>
        </w:tc>
        <w:tc>
          <w:tcPr>
            <w:tcW w:w="992" w:type="dxa"/>
            <w:tcBorders>
              <w:top w:val="single" w:sz="4" w:space="0" w:color="auto"/>
              <w:left w:val="single" w:sz="4" w:space="0" w:color="auto"/>
              <w:bottom w:val="single" w:sz="4" w:space="0" w:color="auto"/>
              <w:right w:val="single" w:sz="4" w:space="0" w:color="auto"/>
            </w:tcBorders>
          </w:tcPr>
          <w:p w14:paraId="2453C08D"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3C0EB6F1" w14:textId="77777777" w:rsidR="00555CAC" w:rsidRDefault="00555CAC">
            <w:pPr>
              <w:keepLines/>
              <w:spacing w:line="360" w:lineRule="auto"/>
              <w:jc w:val="both"/>
            </w:pPr>
          </w:p>
        </w:tc>
        <w:tc>
          <w:tcPr>
            <w:tcW w:w="1560" w:type="dxa"/>
            <w:tcBorders>
              <w:top w:val="single" w:sz="4" w:space="0" w:color="auto"/>
              <w:left w:val="single" w:sz="4" w:space="0" w:color="auto"/>
              <w:bottom w:val="single" w:sz="4" w:space="0" w:color="auto"/>
              <w:right w:val="single" w:sz="4" w:space="0" w:color="auto"/>
            </w:tcBorders>
          </w:tcPr>
          <w:p w14:paraId="1B8D0D9A" w14:textId="77777777" w:rsidR="00555CAC" w:rsidRDefault="00555CAC">
            <w:pPr>
              <w:keepLines/>
              <w:spacing w:line="360" w:lineRule="auto"/>
              <w:jc w:val="both"/>
            </w:pPr>
          </w:p>
        </w:tc>
      </w:tr>
      <w:tr w:rsidR="00555CAC" w14:paraId="04951F5D" w14:textId="77777777">
        <w:tc>
          <w:tcPr>
            <w:tcW w:w="1085" w:type="dxa"/>
            <w:tcBorders>
              <w:top w:val="single" w:sz="4" w:space="0" w:color="auto"/>
              <w:left w:val="single" w:sz="4" w:space="0" w:color="auto"/>
              <w:bottom w:val="single" w:sz="4" w:space="0" w:color="auto"/>
              <w:right w:val="single" w:sz="4" w:space="0" w:color="auto"/>
            </w:tcBorders>
          </w:tcPr>
          <w:p w14:paraId="3D6627C3" w14:textId="77777777" w:rsidR="00555CAC" w:rsidRDefault="00555CAC">
            <w:pPr>
              <w:keepLines/>
              <w:spacing w:line="360" w:lineRule="auto"/>
              <w:jc w:val="both"/>
            </w:pPr>
            <w:r>
              <w:rPr>
                <w:rFonts w:hint="cs"/>
                <w:rtl/>
              </w:rPr>
              <w:t>6(ב)(6)</w:t>
            </w:r>
          </w:p>
        </w:tc>
        <w:tc>
          <w:tcPr>
            <w:tcW w:w="4727" w:type="dxa"/>
            <w:tcBorders>
              <w:top w:val="single" w:sz="4" w:space="0" w:color="auto"/>
              <w:left w:val="single" w:sz="4" w:space="0" w:color="auto"/>
              <w:bottom w:val="single" w:sz="4" w:space="0" w:color="auto"/>
              <w:right w:val="single" w:sz="4" w:space="0" w:color="auto"/>
            </w:tcBorders>
          </w:tcPr>
          <w:p w14:paraId="13103178" w14:textId="77777777" w:rsidR="00555CAC" w:rsidRDefault="00555CAC">
            <w:pPr>
              <w:keepLines/>
              <w:spacing w:line="360" w:lineRule="auto"/>
              <w:jc w:val="both"/>
            </w:pPr>
            <w:r>
              <w:rPr>
                <w:rFonts w:hint="cs"/>
                <w:rtl/>
              </w:rPr>
              <w:t>תמונות בהן צולמה הקטינה במיטה ביחד עם הנאשם כשהוא מחבק אותה ובהמשך מפשיט אותה מגרביוניה ותחתוניה.</w:t>
            </w:r>
          </w:p>
        </w:tc>
        <w:tc>
          <w:tcPr>
            <w:tcW w:w="992" w:type="dxa"/>
            <w:tcBorders>
              <w:top w:val="single" w:sz="4" w:space="0" w:color="auto"/>
              <w:left w:val="single" w:sz="4" w:space="0" w:color="auto"/>
              <w:bottom w:val="single" w:sz="4" w:space="0" w:color="auto"/>
              <w:right w:val="single" w:sz="4" w:space="0" w:color="auto"/>
            </w:tcBorders>
          </w:tcPr>
          <w:p w14:paraId="6F4682F6"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7F1B044F" w14:textId="77777777" w:rsidR="00555CAC" w:rsidRDefault="00555CAC">
            <w:pPr>
              <w:keepLines/>
              <w:spacing w:line="360" w:lineRule="auto"/>
              <w:jc w:val="both"/>
              <w:rPr>
                <w:rtl/>
              </w:rPr>
            </w:pPr>
            <w:r>
              <w:rPr>
                <w:rFonts w:hint="cs"/>
                <w:rtl/>
              </w:rPr>
              <w:t xml:space="preserve">דיסק 1 </w:t>
            </w:r>
          </w:p>
          <w:p w14:paraId="4A814F19"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w:t>
            </w:r>
          </w:p>
          <w:p w14:paraId="5DC44A6C" w14:textId="77777777" w:rsidR="00555CAC" w:rsidRDefault="00555CAC">
            <w:pPr>
              <w:keepLines/>
              <w:spacing w:line="360" w:lineRule="auto"/>
              <w:jc w:val="both"/>
            </w:pPr>
            <w:r>
              <w:rPr>
                <w:rFonts w:hint="cs"/>
                <w:rtl/>
              </w:rPr>
              <w:t>תמונות 2273-2276</w:t>
            </w:r>
          </w:p>
        </w:tc>
        <w:tc>
          <w:tcPr>
            <w:tcW w:w="1560" w:type="dxa"/>
            <w:tcBorders>
              <w:top w:val="single" w:sz="4" w:space="0" w:color="auto"/>
              <w:left w:val="single" w:sz="4" w:space="0" w:color="auto"/>
              <w:bottom w:val="single" w:sz="4" w:space="0" w:color="auto"/>
              <w:right w:val="single" w:sz="4" w:space="0" w:color="auto"/>
            </w:tcBorders>
          </w:tcPr>
          <w:p w14:paraId="4E67F0FE" w14:textId="77777777" w:rsidR="00555CAC" w:rsidRDefault="00555CAC">
            <w:pPr>
              <w:keepLines/>
              <w:spacing w:line="360" w:lineRule="auto"/>
              <w:jc w:val="both"/>
            </w:pPr>
          </w:p>
        </w:tc>
      </w:tr>
      <w:tr w:rsidR="00555CAC" w14:paraId="5E549583" w14:textId="77777777">
        <w:tc>
          <w:tcPr>
            <w:tcW w:w="1085" w:type="dxa"/>
            <w:tcBorders>
              <w:top w:val="single" w:sz="4" w:space="0" w:color="auto"/>
              <w:left w:val="single" w:sz="4" w:space="0" w:color="auto"/>
              <w:bottom w:val="single" w:sz="4" w:space="0" w:color="auto"/>
              <w:right w:val="single" w:sz="4" w:space="0" w:color="auto"/>
            </w:tcBorders>
          </w:tcPr>
          <w:p w14:paraId="67E0D327" w14:textId="77777777" w:rsidR="00555CAC" w:rsidRDefault="00555CAC">
            <w:pPr>
              <w:keepLines/>
              <w:spacing w:line="360" w:lineRule="auto"/>
              <w:jc w:val="both"/>
            </w:pPr>
            <w:r>
              <w:rPr>
                <w:rFonts w:hint="cs"/>
                <w:rtl/>
              </w:rPr>
              <w:t>6(ב)(7)</w:t>
            </w:r>
          </w:p>
        </w:tc>
        <w:tc>
          <w:tcPr>
            <w:tcW w:w="4727" w:type="dxa"/>
            <w:tcBorders>
              <w:top w:val="single" w:sz="4" w:space="0" w:color="auto"/>
              <w:left w:val="single" w:sz="4" w:space="0" w:color="auto"/>
              <w:bottom w:val="single" w:sz="4" w:space="0" w:color="auto"/>
              <w:right w:val="single" w:sz="4" w:space="0" w:color="auto"/>
            </w:tcBorders>
          </w:tcPr>
          <w:p w14:paraId="37116AFE" w14:textId="77777777" w:rsidR="00555CAC" w:rsidRDefault="00555CAC">
            <w:pPr>
              <w:keepLines/>
              <w:spacing w:line="360" w:lineRule="auto"/>
              <w:jc w:val="both"/>
            </w:pPr>
            <w:r>
              <w:rPr>
                <w:rFonts w:hint="cs"/>
                <w:color w:val="000000"/>
                <w:rtl/>
              </w:rPr>
              <w:t>תמונות בהן הנאשם מנשק את איבר מינה החשוף של הקטינה.</w:t>
            </w:r>
          </w:p>
        </w:tc>
        <w:tc>
          <w:tcPr>
            <w:tcW w:w="992" w:type="dxa"/>
            <w:tcBorders>
              <w:top w:val="single" w:sz="4" w:space="0" w:color="auto"/>
              <w:left w:val="single" w:sz="4" w:space="0" w:color="auto"/>
              <w:bottom w:val="single" w:sz="4" w:space="0" w:color="auto"/>
              <w:right w:val="single" w:sz="4" w:space="0" w:color="auto"/>
            </w:tcBorders>
          </w:tcPr>
          <w:p w14:paraId="3242545D"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35AB2F34" w14:textId="77777777" w:rsidR="00555CAC" w:rsidRDefault="00555CAC">
            <w:pPr>
              <w:keepLines/>
              <w:spacing w:line="360" w:lineRule="auto"/>
              <w:jc w:val="both"/>
              <w:rPr>
                <w:rtl/>
              </w:rPr>
            </w:pPr>
            <w:r>
              <w:rPr>
                <w:rFonts w:hint="cs"/>
                <w:rtl/>
              </w:rPr>
              <w:t xml:space="preserve">דיסק 1 </w:t>
            </w:r>
          </w:p>
          <w:p w14:paraId="033EB94F"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2316(סרטון)</w:t>
            </w:r>
          </w:p>
          <w:p w14:paraId="1857AFE4" w14:textId="77777777" w:rsidR="00555CAC" w:rsidRDefault="00555CAC">
            <w:pPr>
              <w:keepLines/>
              <w:spacing w:line="360" w:lineRule="auto"/>
              <w:jc w:val="both"/>
            </w:pPr>
            <w:r>
              <w:rPr>
                <w:rFonts w:hint="cs"/>
                <w:rtl/>
              </w:rPr>
              <w:t>תמונות 2326-2328</w:t>
            </w:r>
          </w:p>
        </w:tc>
        <w:tc>
          <w:tcPr>
            <w:tcW w:w="1560" w:type="dxa"/>
            <w:tcBorders>
              <w:top w:val="single" w:sz="4" w:space="0" w:color="auto"/>
              <w:left w:val="single" w:sz="4" w:space="0" w:color="auto"/>
              <w:bottom w:val="single" w:sz="4" w:space="0" w:color="auto"/>
              <w:right w:val="single" w:sz="4" w:space="0" w:color="auto"/>
            </w:tcBorders>
          </w:tcPr>
          <w:p w14:paraId="77038D67" w14:textId="77777777" w:rsidR="00555CAC" w:rsidRDefault="00555CAC">
            <w:pPr>
              <w:keepLines/>
              <w:spacing w:line="360" w:lineRule="auto"/>
              <w:jc w:val="both"/>
            </w:pPr>
          </w:p>
        </w:tc>
      </w:tr>
      <w:tr w:rsidR="00555CAC" w14:paraId="2BE7FFAB" w14:textId="77777777">
        <w:tc>
          <w:tcPr>
            <w:tcW w:w="1085" w:type="dxa"/>
            <w:tcBorders>
              <w:top w:val="single" w:sz="4" w:space="0" w:color="auto"/>
              <w:left w:val="single" w:sz="4" w:space="0" w:color="auto"/>
              <w:bottom w:val="single" w:sz="4" w:space="0" w:color="auto"/>
              <w:right w:val="single" w:sz="4" w:space="0" w:color="auto"/>
            </w:tcBorders>
          </w:tcPr>
          <w:p w14:paraId="6DF8AE69" w14:textId="77777777" w:rsidR="00555CAC" w:rsidRDefault="00555CAC">
            <w:pPr>
              <w:keepLines/>
              <w:spacing w:line="360" w:lineRule="auto"/>
              <w:jc w:val="both"/>
            </w:pPr>
          </w:p>
        </w:tc>
        <w:tc>
          <w:tcPr>
            <w:tcW w:w="4727" w:type="dxa"/>
            <w:tcBorders>
              <w:top w:val="single" w:sz="4" w:space="0" w:color="auto"/>
              <w:left w:val="single" w:sz="4" w:space="0" w:color="auto"/>
              <w:bottom w:val="single" w:sz="4" w:space="0" w:color="auto"/>
              <w:right w:val="single" w:sz="4" w:space="0" w:color="auto"/>
            </w:tcBorders>
          </w:tcPr>
          <w:p w14:paraId="7847DA97" w14:textId="77777777" w:rsidR="00555CAC" w:rsidRDefault="00555CAC">
            <w:pPr>
              <w:keepLines/>
              <w:spacing w:line="360" w:lineRule="auto"/>
              <w:jc w:val="both"/>
            </w:pPr>
            <w:r>
              <w:rPr>
                <w:rFonts w:hint="cs"/>
                <w:rtl/>
              </w:rPr>
              <w:t>תמונות בהן הקטינה עומדת על ברכיה, והנאשם מצלם את ישבנה ובחלקן נ.צ. מפשקת את ישבנה והנאשם מצלם את פי הטבעת שלה.</w:t>
            </w:r>
          </w:p>
        </w:tc>
        <w:tc>
          <w:tcPr>
            <w:tcW w:w="992" w:type="dxa"/>
            <w:tcBorders>
              <w:top w:val="single" w:sz="4" w:space="0" w:color="auto"/>
              <w:left w:val="single" w:sz="4" w:space="0" w:color="auto"/>
              <w:bottom w:val="single" w:sz="4" w:space="0" w:color="auto"/>
              <w:right w:val="single" w:sz="4" w:space="0" w:color="auto"/>
            </w:tcBorders>
          </w:tcPr>
          <w:p w14:paraId="7799DB26"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64792A3A" w14:textId="77777777" w:rsidR="00555CAC" w:rsidRDefault="00555CAC">
            <w:pPr>
              <w:keepLines/>
              <w:spacing w:line="360" w:lineRule="auto"/>
              <w:jc w:val="both"/>
              <w:rPr>
                <w:rtl/>
              </w:rPr>
            </w:pPr>
            <w:r>
              <w:rPr>
                <w:rFonts w:hint="cs"/>
                <w:rtl/>
              </w:rPr>
              <w:t xml:space="preserve">דיסק 1 </w:t>
            </w:r>
          </w:p>
          <w:p w14:paraId="1755E2CB"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w:t>
            </w:r>
          </w:p>
          <w:p w14:paraId="54EA328D" w14:textId="77777777" w:rsidR="00555CAC" w:rsidRDefault="00555CAC">
            <w:pPr>
              <w:keepLines/>
              <w:spacing w:line="360" w:lineRule="auto"/>
              <w:jc w:val="both"/>
              <w:rPr>
                <w:rtl/>
              </w:rPr>
            </w:pPr>
            <w:r>
              <w:rPr>
                <w:rFonts w:hint="cs"/>
                <w:rtl/>
              </w:rPr>
              <w:t>תמונות 2278-2282</w:t>
            </w:r>
          </w:p>
          <w:p w14:paraId="37A23CE4" w14:textId="77777777" w:rsidR="00555CAC" w:rsidRDefault="00555CAC">
            <w:pPr>
              <w:keepLines/>
              <w:spacing w:line="360" w:lineRule="auto"/>
              <w:jc w:val="both"/>
            </w:pPr>
            <w:r>
              <w:rPr>
                <w:rFonts w:hint="cs"/>
                <w:rtl/>
              </w:rPr>
              <w:t>2341-2343</w:t>
            </w:r>
          </w:p>
        </w:tc>
        <w:tc>
          <w:tcPr>
            <w:tcW w:w="1560" w:type="dxa"/>
            <w:tcBorders>
              <w:top w:val="single" w:sz="4" w:space="0" w:color="auto"/>
              <w:left w:val="single" w:sz="4" w:space="0" w:color="auto"/>
              <w:bottom w:val="single" w:sz="4" w:space="0" w:color="auto"/>
              <w:right w:val="single" w:sz="4" w:space="0" w:color="auto"/>
            </w:tcBorders>
          </w:tcPr>
          <w:p w14:paraId="6606BF5B" w14:textId="77777777" w:rsidR="00555CAC" w:rsidRDefault="00555CAC">
            <w:pPr>
              <w:keepLines/>
              <w:spacing w:line="360" w:lineRule="auto"/>
              <w:jc w:val="both"/>
            </w:pPr>
          </w:p>
        </w:tc>
      </w:tr>
      <w:tr w:rsidR="00555CAC" w14:paraId="03018143" w14:textId="77777777">
        <w:tc>
          <w:tcPr>
            <w:tcW w:w="1085" w:type="dxa"/>
            <w:tcBorders>
              <w:top w:val="single" w:sz="4" w:space="0" w:color="auto"/>
              <w:left w:val="single" w:sz="4" w:space="0" w:color="auto"/>
              <w:bottom w:val="single" w:sz="4" w:space="0" w:color="auto"/>
              <w:right w:val="single" w:sz="4" w:space="0" w:color="auto"/>
            </w:tcBorders>
          </w:tcPr>
          <w:p w14:paraId="7E481564" w14:textId="77777777" w:rsidR="00555CAC" w:rsidRDefault="00555CAC">
            <w:pPr>
              <w:keepLines/>
              <w:spacing w:line="360" w:lineRule="auto"/>
              <w:jc w:val="both"/>
            </w:pPr>
            <w:r>
              <w:rPr>
                <w:rFonts w:hint="cs"/>
                <w:rtl/>
              </w:rPr>
              <w:t>6(ב)(9)</w:t>
            </w:r>
          </w:p>
        </w:tc>
        <w:tc>
          <w:tcPr>
            <w:tcW w:w="4727" w:type="dxa"/>
            <w:tcBorders>
              <w:top w:val="single" w:sz="4" w:space="0" w:color="auto"/>
              <w:left w:val="single" w:sz="4" w:space="0" w:color="auto"/>
              <w:bottom w:val="single" w:sz="4" w:space="0" w:color="auto"/>
              <w:right w:val="single" w:sz="4" w:space="0" w:color="auto"/>
            </w:tcBorders>
          </w:tcPr>
          <w:p w14:paraId="2E69881A" w14:textId="77777777" w:rsidR="00555CAC" w:rsidRDefault="00555CAC">
            <w:pPr>
              <w:keepLines/>
              <w:spacing w:line="360" w:lineRule="auto"/>
              <w:jc w:val="both"/>
            </w:pPr>
            <w:r>
              <w:rPr>
                <w:rFonts w:hint="cs"/>
                <w:rtl/>
              </w:rPr>
              <w:t xml:space="preserve"> תמונות בהן הקטינה שוכבת ערומה על המיטה </w:t>
            </w:r>
            <w:r>
              <w:rPr>
                <w:rFonts w:hint="cs"/>
                <w:b/>
                <w:bCs/>
                <w:rtl/>
              </w:rPr>
              <w:t>והנאשם מחדיר את אחת מאצבעותיו לתוך איבר מינה.</w:t>
            </w:r>
          </w:p>
        </w:tc>
        <w:tc>
          <w:tcPr>
            <w:tcW w:w="992" w:type="dxa"/>
            <w:tcBorders>
              <w:top w:val="single" w:sz="4" w:space="0" w:color="auto"/>
              <w:left w:val="single" w:sz="4" w:space="0" w:color="auto"/>
              <w:bottom w:val="single" w:sz="4" w:space="0" w:color="auto"/>
              <w:right w:val="single" w:sz="4" w:space="0" w:color="auto"/>
            </w:tcBorders>
          </w:tcPr>
          <w:p w14:paraId="21972124" w14:textId="77777777" w:rsidR="00555CAC" w:rsidRDefault="00555CAC">
            <w:pPr>
              <w:keepLines/>
              <w:spacing w:line="360" w:lineRule="auto"/>
              <w:jc w:val="both"/>
            </w:pPr>
            <w:r>
              <w:rPr>
                <w:rFonts w:hint="cs"/>
                <w:rtl/>
              </w:rPr>
              <w:t xml:space="preserve">ת/73 א' </w:t>
            </w:r>
          </w:p>
        </w:tc>
        <w:tc>
          <w:tcPr>
            <w:tcW w:w="1843" w:type="dxa"/>
            <w:tcBorders>
              <w:top w:val="single" w:sz="4" w:space="0" w:color="auto"/>
              <w:left w:val="single" w:sz="4" w:space="0" w:color="auto"/>
              <w:bottom w:val="single" w:sz="4" w:space="0" w:color="auto"/>
              <w:right w:val="single" w:sz="4" w:space="0" w:color="auto"/>
            </w:tcBorders>
          </w:tcPr>
          <w:p w14:paraId="3DDF37CC" w14:textId="77777777" w:rsidR="00555CAC" w:rsidRDefault="00555CAC">
            <w:pPr>
              <w:keepLines/>
              <w:spacing w:line="360" w:lineRule="auto"/>
              <w:jc w:val="both"/>
              <w:rPr>
                <w:rtl/>
              </w:rPr>
            </w:pPr>
            <w:r>
              <w:rPr>
                <w:rFonts w:hint="cs"/>
                <w:rtl/>
              </w:rPr>
              <w:t xml:space="preserve">דיסק 1 </w:t>
            </w:r>
          </w:p>
          <w:p w14:paraId="376C5F28"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w:t>
            </w:r>
          </w:p>
          <w:p w14:paraId="538B5766" w14:textId="77777777" w:rsidR="00555CAC" w:rsidRDefault="00555CAC">
            <w:pPr>
              <w:keepLines/>
              <w:spacing w:line="360" w:lineRule="auto"/>
              <w:jc w:val="both"/>
            </w:pPr>
            <w:r>
              <w:rPr>
                <w:rFonts w:hint="cs"/>
                <w:rtl/>
              </w:rPr>
              <w:t>תמונות  2347-2450</w:t>
            </w:r>
          </w:p>
        </w:tc>
        <w:tc>
          <w:tcPr>
            <w:tcW w:w="1560" w:type="dxa"/>
            <w:tcBorders>
              <w:top w:val="single" w:sz="4" w:space="0" w:color="auto"/>
              <w:left w:val="single" w:sz="4" w:space="0" w:color="auto"/>
              <w:bottom w:val="single" w:sz="4" w:space="0" w:color="auto"/>
              <w:right w:val="single" w:sz="4" w:space="0" w:color="auto"/>
            </w:tcBorders>
          </w:tcPr>
          <w:p w14:paraId="23A4C40A" w14:textId="77777777" w:rsidR="00555CAC" w:rsidRDefault="00555CAC">
            <w:pPr>
              <w:keepLines/>
              <w:spacing w:line="360" w:lineRule="auto"/>
              <w:jc w:val="both"/>
            </w:pPr>
          </w:p>
        </w:tc>
      </w:tr>
      <w:tr w:rsidR="00555CAC" w14:paraId="0F5603AA" w14:textId="77777777">
        <w:tc>
          <w:tcPr>
            <w:tcW w:w="1085" w:type="dxa"/>
            <w:tcBorders>
              <w:top w:val="single" w:sz="4" w:space="0" w:color="auto"/>
              <w:left w:val="single" w:sz="4" w:space="0" w:color="auto"/>
              <w:bottom w:val="single" w:sz="4" w:space="0" w:color="auto"/>
              <w:right w:val="single" w:sz="4" w:space="0" w:color="auto"/>
            </w:tcBorders>
          </w:tcPr>
          <w:p w14:paraId="6BC8A1B5" w14:textId="77777777" w:rsidR="00555CAC" w:rsidRDefault="00555CAC">
            <w:pPr>
              <w:keepLines/>
              <w:spacing w:line="360" w:lineRule="auto"/>
              <w:jc w:val="both"/>
            </w:pPr>
            <w:r>
              <w:rPr>
                <w:rFonts w:hint="cs"/>
                <w:rtl/>
              </w:rPr>
              <w:t>6(ב)(10)</w:t>
            </w:r>
          </w:p>
        </w:tc>
        <w:tc>
          <w:tcPr>
            <w:tcW w:w="4727" w:type="dxa"/>
            <w:tcBorders>
              <w:top w:val="single" w:sz="4" w:space="0" w:color="auto"/>
              <w:left w:val="single" w:sz="4" w:space="0" w:color="auto"/>
              <w:bottom w:val="single" w:sz="4" w:space="0" w:color="auto"/>
              <w:right w:val="single" w:sz="4" w:space="0" w:color="auto"/>
            </w:tcBorders>
          </w:tcPr>
          <w:p w14:paraId="0AF089B5" w14:textId="77777777" w:rsidR="00555CAC" w:rsidRDefault="00555CAC">
            <w:pPr>
              <w:keepLines/>
              <w:spacing w:line="360" w:lineRule="auto"/>
              <w:jc w:val="both"/>
            </w:pPr>
            <w:r>
              <w:rPr>
                <w:rFonts w:hint="cs"/>
                <w:rtl/>
              </w:rPr>
              <w:t>תמונות של איבר מינה וישבנה החשופים של הקטינה.</w:t>
            </w:r>
          </w:p>
        </w:tc>
        <w:tc>
          <w:tcPr>
            <w:tcW w:w="992" w:type="dxa"/>
            <w:tcBorders>
              <w:top w:val="single" w:sz="4" w:space="0" w:color="auto"/>
              <w:left w:val="single" w:sz="4" w:space="0" w:color="auto"/>
              <w:bottom w:val="single" w:sz="4" w:space="0" w:color="auto"/>
              <w:right w:val="single" w:sz="4" w:space="0" w:color="auto"/>
            </w:tcBorders>
          </w:tcPr>
          <w:p w14:paraId="48DF8CFD"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4330B481" w14:textId="77777777" w:rsidR="00555CAC" w:rsidRDefault="00555CAC">
            <w:pPr>
              <w:keepLines/>
              <w:spacing w:line="360" w:lineRule="auto"/>
              <w:jc w:val="both"/>
              <w:rPr>
                <w:rtl/>
              </w:rPr>
            </w:pPr>
            <w:r>
              <w:rPr>
                <w:rFonts w:hint="cs"/>
                <w:rtl/>
              </w:rPr>
              <w:t xml:space="preserve">דיסק 1 </w:t>
            </w:r>
          </w:p>
          <w:p w14:paraId="3E899699" w14:textId="77777777" w:rsidR="00555CAC" w:rsidRDefault="00555CAC">
            <w:pPr>
              <w:keepLines/>
              <w:spacing w:line="360" w:lineRule="auto"/>
              <w:jc w:val="both"/>
              <w:rPr>
                <w:rtl/>
              </w:rPr>
            </w:pPr>
            <w:r>
              <w:rPr>
                <w:rFonts w:hint="cs"/>
                <w:rtl/>
              </w:rPr>
              <w:t xml:space="preserve">תיקיית </w:t>
            </w:r>
            <w:r>
              <w:t xml:space="preserve">Next day </w:t>
            </w:r>
            <w:r>
              <w:rPr>
                <w:rFonts w:hint="cs"/>
                <w:rtl/>
              </w:rPr>
              <w:t xml:space="preserve"> </w:t>
            </w:r>
          </w:p>
          <w:p w14:paraId="3F634E56" w14:textId="77777777" w:rsidR="00555CAC" w:rsidRDefault="00555CAC">
            <w:pPr>
              <w:keepLines/>
              <w:spacing w:line="360" w:lineRule="auto"/>
              <w:jc w:val="both"/>
            </w:pPr>
            <w:r>
              <w:rPr>
                <w:rFonts w:hint="cs"/>
                <w:rtl/>
              </w:rPr>
              <w:t>תמונות  2342-2345</w:t>
            </w:r>
          </w:p>
        </w:tc>
        <w:tc>
          <w:tcPr>
            <w:tcW w:w="1560" w:type="dxa"/>
            <w:tcBorders>
              <w:top w:val="single" w:sz="4" w:space="0" w:color="auto"/>
              <w:left w:val="single" w:sz="4" w:space="0" w:color="auto"/>
              <w:bottom w:val="single" w:sz="4" w:space="0" w:color="auto"/>
              <w:right w:val="single" w:sz="4" w:space="0" w:color="auto"/>
            </w:tcBorders>
          </w:tcPr>
          <w:p w14:paraId="5FC12284" w14:textId="77777777" w:rsidR="00555CAC" w:rsidRDefault="00555CAC">
            <w:pPr>
              <w:keepLines/>
              <w:spacing w:line="360" w:lineRule="auto"/>
              <w:jc w:val="both"/>
            </w:pPr>
          </w:p>
        </w:tc>
      </w:tr>
      <w:tr w:rsidR="00555CAC" w14:paraId="7C831E20" w14:textId="77777777">
        <w:tc>
          <w:tcPr>
            <w:tcW w:w="1085" w:type="dxa"/>
            <w:tcBorders>
              <w:top w:val="single" w:sz="4" w:space="0" w:color="auto"/>
              <w:left w:val="single" w:sz="4" w:space="0" w:color="auto"/>
              <w:bottom w:val="single" w:sz="4" w:space="0" w:color="auto"/>
              <w:right w:val="single" w:sz="4" w:space="0" w:color="auto"/>
            </w:tcBorders>
          </w:tcPr>
          <w:p w14:paraId="71D73ED6" w14:textId="77777777" w:rsidR="00555CAC" w:rsidRDefault="00555CAC">
            <w:pPr>
              <w:keepLines/>
              <w:spacing w:line="360" w:lineRule="auto"/>
              <w:jc w:val="both"/>
            </w:pPr>
            <w:r>
              <w:rPr>
                <w:rFonts w:hint="cs"/>
                <w:rtl/>
              </w:rPr>
              <w:t xml:space="preserve">6(ב)(11) </w:t>
            </w:r>
          </w:p>
        </w:tc>
        <w:tc>
          <w:tcPr>
            <w:tcW w:w="4727" w:type="dxa"/>
            <w:tcBorders>
              <w:top w:val="single" w:sz="4" w:space="0" w:color="auto"/>
              <w:left w:val="single" w:sz="4" w:space="0" w:color="auto"/>
              <w:bottom w:val="single" w:sz="4" w:space="0" w:color="auto"/>
              <w:right w:val="single" w:sz="4" w:space="0" w:color="auto"/>
            </w:tcBorders>
          </w:tcPr>
          <w:p w14:paraId="69928CC7" w14:textId="77777777" w:rsidR="00555CAC" w:rsidRDefault="00555CAC">
            <w:pPr>
              <w:keepLines/>
              <w:spacing w:line="360" w:lineRule="auto"/>
              <w:jc w:val="both"/>
            </w:pPr>
            <w:r>
              <w:rPr>
                <w:rFonts w:hint="cs"/>
                <w:color w:val="000000"/>
                <w:rtl/>
              </w:rPr>
              <w:t>סרטון בו נראות הקטינה ונ.צ. מתפשטות ונותרות עם תחתונים בלבד ונכנסות יחדיו לאמבטיה.</w:t>
            </w:r>
          </w:p>
        </w:tc>
        <w:tc>
          <w:tcPr>
            <w:tcW w:w="992" w:type="dxa"/>
            <w:tcBorders>
              <w:top w:val="single" w:sz="4" w:space="0" w:color="auto"/>
              <w:left w:val="single" w:sz="4" w:space="0" w:color="auto"/>
              <w:bottom w:val="single" w:sz="4" w:space="0" w:color="auto"/>
              <w:right w:val="single" w:sz="4" w:space="0" w:color="auto"/>
            </w:tcBorders>
          </w:tcPr>
          <w:p w14:paraId="362FA402"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5CB3A1EA" w14:textId="77777777" w:rsidR="00555CAC" w:rsidRDefault="00555CAC">
            <w:pPr>
              <w:keepLines/>
              <w:spacing w:line="360" w:lineRule="auto"/>
              <w:jc w:val="both"/>
              <w:rPr>
                <w:rtl/>
              </w:rPr>
            </w:pPr>
            <w:r>
              <w:rPr>
                <w:rFonts w:hint="cs"/>
                <w:rtl/>
              </w:rPr>
              <w:t xml:space="preserve">דיסק 1 </w:t>
            </w:r>
          </w:p>
          <w:p w14:paraId="725768E5" w14:textId="77777777" w:rsidR="00555CAC" w:rsidRDefault="00555CAC">
            <w:pPr>
              <w:keepLines/>
              <w:spacing w:line="360" w:lineRule="auto"/>
              <w:jc w:val="both"/>
              <w:rPr>
                <w:rtl/>
              </w:rPr>
            </w:pPr>
            <w:r>
              <w:rPr>
                <w:rFonts w:hint="cs"/>
                <w:rtl/>
              </w:rPr>
              <w:t xml:space="preserve">תיקיית- </w:t>
            </w:r>
            <w:r>
              <w:t>next day</w:t>
            </w:r>
          </w:p>
          <w:p w14:paraId="1E5FFFB2" w14:textId="77777777" w:rsidR="00555CAC" w:rsidRDefault="00555CAC">
            <w:pPr>
              <w:keepLines/>
              <w:spacing w:line="360" w:lineRule="auto"/>
              <w:jc w:val="both"/>
              <w:rPr>
                <w:rtl/>
              </w:rPr>
            </w:pPr>
            <w:r>
              <w:rPr>
                <w:rFonts w:hint="cs"/>
                <w:rtl/>
              </w:rPr>
              <w:t>סרטון- 2207</w:t>
            </w:r>
          </w:p>
          <w:p w14:paraId="63E115B8" w14:textId="77777777" w:rsidR="00555CAC" w:rsidRDefault="00555CAC">
            <w:pPr>
              <w:keepLines/>
              <w:spacing w:line="360" w:lineRule="auto"/>
              <w:jc w:val="both"/>
              <w:rPr>
                <w:rtl/>
              </w:rPr>
            </w:pPr>
            <w:r>
              <w:rPr>
                <w:rFonts w:hint="cs"/>
                <w:rtl/>
              </w:rPr>
              <w:t xml:space="preserve">דיסק 2 </w:t>
            </w:r>
          </w:p>
          <w:p w14:paraId="4D0B2DAD" w14:textId="77777777" w:rsidR="00555CAC" w:rsidRDefault="00555CAC">
            <w:pPr>
              <w:keepLines/>
              <w:spacing w:line="360" w:lineRule="auto"/>
              <w:jc w:val="both"/>
              <w:rPr>
                <w:rtl/>
              </w:rPr>
            </w:pPr>
            <w:r>
              <w:rPr>
                <w:rFonts w:hint="cs"/>
                <w:rtl/>
              </w:rPr>
              <w:t xml:space="preserve">תיקיית </w:t>
            </w:r>
            <w:r>
              <w:t>canoni ni</w:t>
            </w:r>
          </w:p>
          <w:p w14:paraId="40E42D06" w14:textId="77777777" w:rsidR="00555CAC" w:rsidRDefault="00555CAC">
            <w:pPr>
              <w:keepLines/>
              <w:spacing w:line="360" w:lineRule="auto"/>
              <w:jc w:val="both"/>
            </w:pPr>
            <w:r>
              <w:rPr>
                <w:rFonts w:hint="cs"/>
                <w:rtl/>
              </w:rPr>
              <w:t xml:space="preserve">תיקיית </w:t>
            </w:r>
            <w:r>
              <w:t xml:space="preserve"> new folder</w:t>
            </w:r>
          </w:p>
          <w:p w14:paraId="0CA01D98" w14:textId="77777777" w:rsidR="00555CAC" w:rsidRDefault="00555CAC">
            <w:pPr>
              <w:keepLines/>
              <w:spacing w:line="360" w:lineRule="auto"/>
              <w:jc w:val="both"/>
            </w:pPr>
            <w:r>
              <w:rPr>
                <w:rFonts w:hint="cs"/>
                <w:rtl/>
              </w:rPr>
              <w:t>סרטון 2202</w:t>
            </w:r>
          </w:p>
        </w:tc>
        <w:tc>
          <w:tcPr>
            <w:tcW w:w="1560" w:type="dxa"/>
            <w:tcBorders>
              <w:top w:val="single" w:sz="4" w:space="0" w:color="auto"/>
              <w:left w:val="single" w:sz="4" w:space="0" w:color="auto"/>
              <w:bottom w:val="single" w:sz="4" w:space="0" w:color="auto"/>
              <w:right w:val="single" w:sz="4" w:space="0" w:color="auto"/>
            </w:tcBorders>
          </w:tcPr>
          <w:p w14:paraId="759BFE99" w14:textId="77777777" w:rsidR="00555CAC" w:rsidRDefault="00555CAC">
            <w:pPr>
              <w:keepLines/>
              <w:spacing w:line="360" w:lineRule="auto"/>
              <w:jc w:val="both"/>
            </w:pPr>
          </w:p>
        </w:tc>
      </w:tr>
      <w:tr w:rsidR="00555CAC" w14:paraId="78F29D88" w14:textId="77777777">
        <w:tc>
          <w:tcPr>
            <w:tcW w:w="1085" w:type="dxa"/>
            <w:tcBorders>
              <w:top w:val="single" w:sz="4" w:space="0" w:color="auto"/>
              <w:left w:val="single" w:sz="4" w:space="0" w:color="auto"/>
              <w:bottom w:val="single" w:sz="4" w:space="0" w:color="auto"/>
              <w:right w:val="single" w:sz="4" w:space="0" w:color="auto"/>
            </w:tcBorders>
          </w:tcPr>
          <w:p w14:paraId="4D27BD37" w14:textId="77777777" w:rsidR="00555CAC" w:rsidRDefault="00555CAC">
            <w:pPr>
              <w:keepLines/>
              <w:spacing w:line="360" w:lineRule="auto"/>
              <w:jc w:val="both"/>
            </w:pPr>
            <w:r>
              <w:rPr>
                <w:rFonts w:hint="cs"/>
                <w:rtl/>
              </w:rPr>
              <w:t>6(ב)(12)</w:t>
            </w:r>
          </w:p>
        </w:tc>
        <w:tc>
          <w:tcPr>
            <w:tcW w:w="4727" w:type="dxa"/>
            <w:tcBorders>
              <w:top w:val="single" w:sz="4" w:space="0" w:color="auto"/>
              <w:left w:val="single" w:sz="4" w:space="0" w:color="auto"/>
              <w:bottom w:val="single" w:sz="4" w:space="0" w:color="auto"/>
              <w:right w:val="single" w:sz="4" w:space="0" w:color="auto"/>
            </w:tcBorders>
          </w:tcPr>
          <w:p w14:paraId="0892D01C" w14:textId="77777777" w:rsidR="00555CAC" w:rsidRDefault="00555CAC">
            <w:pPr>
              <w:keepLines/>
              <w:spacing w:line="360" w:lineRule="auto"/>
              <w:jc w:val="both"/>
              <w:rPr>
                <w:rtl/>
              </w:rPr>
            </w:pPr>
            <w:r>
              <w:rPr>
                <w:rFonts w:hint="cs"/>
                <w:rtl/>
              </w:rPr>
              <w:t xml:space="preserve">סרטון בו נראית הקטינה לבושה בתחתונים בלבד ומייבשת את שערה באמבטיה. בעוד הנאשם מתמקד בחזה שלה, בישבנה, בהמשך מסיט את תחתוניה ומתמקד באיבר מינה וכן מפשיל את תחתוניה ומצלם את ישבנה החשוף. </w:t>
            </w:r>
          </w:p>
          <w:p w14:paraId="03466F95"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40335D74"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0D94F912" w14:textId="77777777" w:rsidR="00555CAC" w:rsidRDefault="00555CAC">
            <w:pPr>
              <w:keepLines/>
              <w:spacing w:line="360" w:lineRule="auto"/>
              <w:jc w:val="both"/>
              <w:rPr>
                <w:rtl/>
              </w:rPr>
            </w:pPr>
            <w:r>
              <w:rPr>
                <w:rFonts w:hint="cs"/>
                <w:rtl/>
              </w:rPr>
              <w:t>דיסק 1</w:t>
            </w:r>
          </w:p>
          <w:p w14:paraId="2723EE6C" w14:textId="77777777" w:rsidR="00555CAC" w:rsidRDefault="00555CAC">
            <w:pPr>
              <w:keepLines/>
              <w:spacing w:line="360" w:lineRule="auto"/>
              <w:jc w:val="both"/>
              <w:rPr>
                <w:rtl/>
              </w:rPr>
            </w:pPr>
            <w:r>
              <w:rPr>
                <w:rFonts w:hint="cs"/>
                <w:rtl/>
              </w:rPr>
              <w:t xml:space="preserve">תיקיית- </w:t>
            </w:r>
            <w:r>
              <w:t>next day</w:t>
            </w:r>
          </w:p>
          <w:p w14:paraId="287E78A2" w14:textId="77777777" w:rsidR="00555CAC" w:rsidRDefault="00555CAC">
            <w:pPr>
              <w:keepLines/>
              <w:spacing w:line="360" w:lineRule="auto"/>
              <w:jc w:val="both"/>
              <w:rPr>
                <w:rtl/>
              </w:rPr>
            </w:pPr>
            <w:r>
              <w:rPr>
                <w:rFonts w:hint="cs"/>
                <w:rtl/>
              </w:rPr>
              <w:t>סרטון- 2291</w:t>
            </w:r>
          </w:p>
          <w:p w14:paraId="16E698B3" w14:textId="77777777" w:rsidR="00555CAC" w:rsidRDefault="00555CAC">
            <w:pPr>
              <w:keepLines/>
              <w:spacing w:line="360" w:lineRule="auto"/>
              <w:jc w:val="both"/>
            </w:pPr>
            <w:r>
              <w:rPr>
                <w:rFonts w:hint="cs"/>
                <w:rtl/>
              </w:rPr>
              <w:t>סרטון 2285</w:t>
            </w:r>
          </w:p>
        </w:tc>
        <w:tc>
          <w:tcPr>
            <w:tcW w:w="1560" w:type="dxa"/>
            <w:tcBorders>
              <w:top w:val="single" w:sz="4" w:space="0" w:color="auto"/>
              <w:left w:val="single" w:sz="4" w:space="0" w:color="auto"/>
              <w:bottom w:val="single" w:sz="4" w:space="0" w:color="auto"/>
              <w:right w:val="single" w:sz="4" w:space="0" w:color="auto"/>
            </w:tcBorders>
          </w:tcPr>
          <w:p w14:paraId="277CC732" w14:textId="77777777" w:rsidR="00555CAC" w:rsidRDefault="00555CAC">
            <w:pPr>
              <w:keepLines/>
              <w:spacing w:line="360" w:lineRule="auto"/>
              <w:jc w:val="both"/>
            </w:pPr>
          </w:p>
        </w:tc>
      </w:tr>
      <w:tr w:rsidR="00555CAC" w14:paraId="3B372801" w14:textId="77777777">
        <w:tc>
          <w:tcPr>
            <w:tcW w:w="1085" w:type="dxa"/>
            <w:tcBorders>
              <w:top w:val="single" w:sz="4" w:space="0" w:color="auto"/>
              <w:left w:val="single" w:sz="4" w:space="0" w:color="auto"/>
              <w:bottom w:val="single" w:sz="4" w:space="0" w:color="auto"/>
              <w:right w:val="single" w:sz="4" w:space="0" w:color="auto"/>
            </w:tcBorders>
          </w:tcPr>
          <w:p w14:paraId="0E92587B" w14:textId="77777777" w:rsidR="00555CAC" w:rsidRDefault="00555CAC">
            <w:pPr>
              <w:keepLines/>
              <w:spacing w:line="360" w:lineRule="auto"/>
              <w:jc w:val="both"/>
            </w:pPr>
            <w:r>
              <w:rPr>
                <w:rFonts w:hint="cs"/>
                <w:rtl/>
              </w:rPr>
              <w:t>6(ב)(13)</w:t>
            </w:r>
          </w:p>
        </w:tc>
        <w:tc>
          <w:tcPr>
            <w:tcW w:w="4727" w:type="dxa"/>
            <w:tcBorders>
              <w:top w:val="single" w:sz="4" w:space="0" w:color="auto"/>
              <w:left w:val="single" w:sz="4" w:space="0" w:color="auto"/>
              <w:bottom w:val="single" w:sz="4" w:space="0" w:color="auto"/>
              <w:right w:val="single" w:sz="4" w:space="0" w:color="auto"/>
            </w:tcBorders>
          </w:tcPr>
          <w:p w14:paraId="1F5913B8" w14:textId="77777777" w:rsidR="00555CAC" w:rsidRDefault="00555CAC">
            <w:pPr>
              <w:keepLines/>
              <w:spacing w:line="360" w:lineRule="auto"/>
              <w:jc w:val="both"/>
            </w:pPr>
            <w:r>
              <w:rPr>
                <w:rFonts w:hint="cs"/>
                <w:rtl/>
              </w:rPr>
              <w:t>סרטון בו נראית הקטינה יושבת עירומה על המיטה ומפסקת את רגליה ומפסקת את איבר מינה בפני הנאשם.</w:t>
            </w:r>
          </w:p>
        </w:tc>
        <w:tc>
          <w:tcPr>
            <w:tcW w:w="992" w:type="dxa"/>
            <w:tcBorders>
              <w:top w:val="single" w:sz="4" w:space="0" w:color="auto"/>
              <w:left w:val="single" w:sz="4" w:space="0" w:color="auto"/>
              <w:bottom w:val="single" w:sz="4" w:space="0" w:color="auto"/>
              <w:right w:val="single" w:sz="4" w:space="0" w:color="auto"/>
            </w:tcBorders>
          </w:tcPr>
          <w:p w14:paraId="375633B0"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0109C979" w14:textId="77777777" w:rsidR="00555CAC" w:rsidRDefault="00555CAC">
            <w:pPr>
              <w:keepLines/>
              <w:spacing w:line="360" w:lineRule="auto"/>
              <w:jc w:val="both"/>
              <w:rPr>
                <w:rtl/>
              </w:rPr>
            </w:pPr>
            <w:r>
              <w:rPr>
                <w:rFonts w:hint="cs"/>
                <w:rtl/>
              </w:rPr>
              <w:t>דיסק 1</w:t>
            </w:r>
          </w:p>
          <w:p w14:paraId="6F82D4F6" w14:textId="77777777" w:rsidR="00555CAC" w:rsidRDefault="00555CAC">
            <w:pPr>
              <w:keepLines/>
              <w:spacing w:line="360" w:lineRule="auto"/>
              <w:jc w:val="both"/>
              <w:rPr>
                <w:rtl/>
              </w:rPr>
            </w:pPr>
            <w:r>
              <w:rPr>
                <w:rFonts w:hint="cs"/>
                <w:rtl/>
              </w:rPr>
              <w:t xml:space="preserve">תיקיית </w:t>
            </w:r>
            <w:r>
              <w:t>next day</w:t>
            </w:r>
          </w:p>
          <w:p w14:paraId="0930CF71" w14:textId="77777777" w:rsidR="00555CAC" w:rsidRDefault="00555CAC">
            <w:pPr>
              <w:keepLines/>
              <w:spacing w:line="360" w:lineRule="auto"/>
              <w:jc w:val="both"/>
            </w:pPr>
            <w:r>
              <w:rPr>
                <w:rFonts w:hint="cs"/>
                <w:rtl/>
              </w:rPr>
              <w:t>סרטון 2337</w:t>
            </w:r>
          </w:p>
          <w:p w14:paraId="3092DA9F" w14:textId="77777777" w:rsidR="00555CAC" w:rsidRDefault="00555CAC">
            <w:pPr>
              <w:keepLines/>
              <w:spacing w:line="360" w:lineRule="auto"/>
              <w:jc w:val="both"/>
              <w:rPr>
                <w:rtl/>
              </w:rPr>
            </w:pPr>
            <w:r>
              <w:rPr>
                <w:rFonts w:hint="cs"/>
                <w:rtl/>
              </w:rPr>
              <w:t>דיסק 2</w:t>
            </w:r>
          </w:p>
          <w:p w14:paraId="0CD9E4ED" w14:textId="77777777" w:rsidR="00555CAC" w:rsidRDefault="00555CAC">
            <w:pPr>
              <w:keepLines/>
              <w:spacing w:line="360" w:lineRule="auto"/>
              <w:jc w:val="both"/>
              <w:rPr>
                <w:rtl/>
              </w:rPr>
            </w:pPr>
            <w:r>
              <w:rPr>
                <w:rFonts w:hint="cs"/>
                <w:rtl/>
              </w:rPr>
              <w:t>תיקייה 113_12</w:t>
            </w:r>
          </w:p>
          <w:p w14:paraId="1E2FFF70" w14:textId="77777777" w:rsidR="00555CAC" w:rsidRDefault="00555CAC">
            <w:pPr>
              <w:keepLines/>
              <w:spacing w:line="360" w:lineRule="auto"/>
              <w:jc w:val="both"/>
            </w:pPr>
            <w:r>
              <w:rPr>
                <w:rFonts w:hint="cs"/>
                <w:rtl/>
              </w:rPr>
              <w:t xml:space="preserve">סרטון </w:t>
            </w:r>
            <w:r>
              <w:t>mvi2528</w:t>
            </w:r>
          </w:p>
        </w:tc>
        <w:tc>
          <w:tcPr>
            <w:tcW w:w="1560" w:type="dxa"/>
            <w:tcBorders>
              <w:top w:val="single" w:sz="4" w:space="0" w:color="auto"/>
              <w:left w:val="single" w:sz="4" w:space="0" w:color="auto"/>
              <w:bottom w:val="single" w:sz="4" w:space="0" w:color="auto"/>
              <w:right w:val="single" w:sz="4" w:space="0" w:color="auto"/>
            </w:tcBorders>
          </w:tcPr>
          <w:p w14:paraId="32672D07" w14:textId="77777777" w:rsidR="00555CAC" w:rsidRDefault="00555CAC">
            <w:pPr>
              <w:keepLines/>
              <w:spacing w:line="360" w:lineRule="auto"/>
              <w:jc w:val="both"/>
            </w:pPr>
            <w:r>
              <w:rPr>
                <w:rFonts w:hint="cs"/>
                <w:rtl/>
              </w:rPr>
              <w:t>שני הסרטונים עם שמע וניתן לשמוע את הנאשם נותן הוראות לקטינה לפסק את איבר מינה ולשחק עם האצבעות (תרגום: ת/13 א')</w:t>
            </w:r>
          </w:p>
        </w:tc>
      </w:tr>
      <w:tr w:rsidR="00555CAC" w14:paraId="12ACB8DC" w14:textId="77777777">
        <w:tc>
          <w:tcPr>
            <w:tcW w:w="1085" w:type="dxa"/>
            <w:tcBorders>
              <w:top w:val="single" w:sz="4" w:space="0" w:color="auto"/>
              <w:left w:val="single" w:sz="4" w:space="0" w:color="auto"/>
              <w:bottom w:val="single" w:sz="4" w:space="0" w:color="auto"/>
              <w:right w:val="single" w:sz="4" w:space="0" w:color="auto"/>
            </w:tcBorders>
          </w:tcPr>
          <w:p w14:paraId="4E068C9F" w14:textId="77777777" w:rsidR="00555CAC" w:rsidRDefault="00555CAC">
            <w:pPr>
              <w:keepLines/>
              <w:spacing w:line="360" w:lineRule="auto"/>
              <w:jc w:val="both"/>
            </w:pPr>
            <w:r>
              <w:rPr>
                <w:rFonts w:hint="cs"/>
                <w:rtl/>
              </w:rPr>
              <w:t>6(ב)(14)</w:t>
            </w:r>
          </w:p>
        </w:tc>
        <w:tc>
          <w:tcPr>
            <w:tcW w:w="4727" w:type="dxa"/>
            <w:tcBorders>
              <w:top w:val="single" w:sz="4" w:space="0" w:color="auto"/>
              <w:left w:val="single" w:sz="4" w:space="0" w:color="auto"/>
              <w:bottom w:val="single" w:sz="4" w:space="0" w:color="auto"/>
              <w:right w:val="single" w:sz="4" w:space="0" w:color="auto"/>
            </w:tcBorders>
          </w:tcPr>
          <w:p w14:paraId="6C4D9CEE" w14:textId="77777777" w:rsidR="00555CAC" w:rsidRDefault="00555CAC">
            <w:pPr>
              <w:keepLines/>
              <w:spacing w:line="360" w:lineRule="auto"/>
              <w:jc w:val="both"/>
              <w:rPr>
                <w:rtl/>
              </w:rPr>
            </w:pPr>
            <w:r>
              <w:rPr>
                <w:rFonts w:hint="cs"/>
                <w:rtl/>
              </w:rPr>
              <w:t>סרטון בו נראית הקטינה יושבת ערומה על המיטה ובוכה בעוד הנאשם מורה לה לפסק את רגליה ואת איבר מינה והיא מבצעת את הוראותיו. בהמשך מורה לה הנאשם לנעול מגפים שחורים ומאלץ אותה להצטלם איתם בתנוחות פורנוגרפיות שונות בעוד הקטינה בוכה, בין היתר כשהיא נעמדת מעליו ברגלים מפוסקות, או נשענת על גופו עם רגל אחת מקופלת.</w:t>
            </w:r>
          </w:p>
          <w:p w14:paraId="788A493F"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6C290094" w14:textId="77777777" w:rsidR="00555CAC" w:rsidRDefault="00555CAC">
            <w:pPr>
              <w:keepLines/>
              <w:spacing w:line="360" w:lineRule="auto"/>
              <w:jc w:val="both"/>
              <w:rPr>
                <w:rtl/>
              </w:rPr>
            </w:pPr>
            <w:r>
              <w:rPr>
                <w:rFonts w:hint="cs"/>
                <w:rtl/>
              </w:rPr>
              <w:t>ת/73 א'</w:t>
            </w:r>
          </w:p>
          <w:p w14:paraId="7C080FFE"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5C5A8892" w14:textId="77777777" w:rsidR="00555CAC" w:rsidRDefault="00555CAC">
            <w:pPr>
              <w:keepLines/>
              <w:spacing w:line="360" w:lineRule="auto"/>
              <w:jc w:val="both"/>
              <w:rPr>
                <w:rtl/>
              </w:rPr>
            </w:pPr>
            <w:r>
              <w:rPr>
                <w:rFonts w:hint="cs"/>
                <w:rtl/>
              </w:rPr>
              <w:t xml:space="preserve">דיסק 2 </w:t>
            </w:r>
          </w:p>
          <w:p w14:paraId="18362847" w14:textId="77777777" w:rsidR="00555CAC" w:rsidRDefault="00555CAC">
            <w:pPr>
              <w:keepLines/>
              <w:spacing w:line="360" w:lineRule="auto"/>
              <w:jc w:val="both"/>
              <w:rPr>
                <w:rtl/>
              </w:rPr>
            </w:pPr>
            <w:r>
              <w:rPr>
                <w:rFonts w:hint="cs"/>
                <w:rtl/>
              </w:rPr>
              <w:t xml:space="preserve">תיקיית- </w:t>
            </w:r>
            <w:r>
              <w:t>nin vid</w:t>
            </w:r>
          </w:p>
          <w:p w14:paraId="70B3DA19" w14:textId="77777777" w:rsidR="00555CAC" w:rsidRDefault="00555CAC">
            <w:pPr>
              <w:keepLines/>
              <w:spacing w:line="360" w:lineRule="auto"/>
              <w:jc w:val="both"/>
            </w:pPr>
            <w:r>
              <w:rPr>
                <w:rFonts w:hint="cs"/>
                <w:rtl/>
              </w:rPr>
              <w:t xml:space="preserve">סרטון -  </w:t>
            </w:r>
            <w:r>
              <w:t>nini4</w:t>
            </w:r>
            <w:r>
              <w:rPr>
                <w:rFonts w:hint="cs"/>
                <w:rtl/>
              </w:rPr>
              <w:t xml:space="preserve"> </w:t>
            </w:r>
          </w:p>
          <w:p w14:paraId="3EC2D4AA" w14:textId="77777777" w:rsidR="00555CAC" w:rsidRDefault="00555CAC">
            <w:pPr>
              <w:keepLines/>
              <w:spacing w:line="360" w:lineRule="auto"/>
              <w:jc w:val="both"/>
              <w:rPr>
                <w:rtl/>
              </w:rPr>
            </w:pPr>
          </w:p>
          <w:p w14:paraId="536540AB" w14:textId="77777777" w:rsidR="00555CAC" w:rsidRDefault="00555CAC">
            <w:pPr>
              <w:keepLines/>
              <w:spacing w:line="360" w:lineRule="auto"/>
              <w:jc w:val="both"/>
              <w:rPr>
                <w:rtl/>
              </w:rPr>
            </w:pPr>
            <w:r>
              <w:rPr>
                <w:rFonts w:hint="cs"/>
                <w:rtl/>
              </w:rPr>
              <w:t>דיסק 2</w:t>
            </w:r>
          </w:p>
          <w:p w14:paraId="6E6EC1D3" w14:textId="77777777" w:rsidR="00555CAC" w:rsidRDefault="00555CAC">
            <w:pPr>
              <w:keepLines/>
              <w:spacing w:line="360" w:lineRule="auto"/>
              <w:jc w:val="both"/>
              <w:rPr>
                <w:rtl/>
              </w:rPr>
            </w:pPr>
            <w:r>
              <w:rPr>
                <w:rFonts w:hint="cs"/>
                <w:rtl/>
              </w:rPr>
              <w:t>תיקיית – 113_12</w:t>
            </w:r>
          </w:p>
          <w:p w14:paraId="2A0EB676" w14:textId="77777777" w:rsidR="00555CAC" w:rsidRDefault="00555CAC">
            <w:pPr>
              <w:keepLines/>
              <w:spacing w:line="360" w:lineRule="auto"/>
              <w:jc w:val="both"/>
            </w:pPr>
            <w:r>
              <w:t>Mvi2529</w:t>
            </w:r>
          </w:p>
        </w:tc>
        <w:tc>
          <w:tcPr>
            <w:tcW w:w="1560" w:type="dxa"/>
            <w:tcBorders>
              <w:top w:val="single" w:sz="4" w:space="0" w:color="auto"/>
              <w:left w:val="single" w:sz="4" w:space="0" w:color="auto"/>
              <w:bottom w:val="single" w:sz="4" w:space="0" w:color="auto"/>
              <w:right w:val="single" w:sz="4" w:space="0" w:color="auto"/>
            </w:tcBorders>
          </w:tcPr>
          <w:p w14:paraId="117A9B9F" w14:textId="77777777" w:rsidR="00555CAC" w:rsidRDefault="00555CAC">
            <w:pPr>
              <w:keepLines/>
              <w:spacing w:line="360" w:lineRule="auto"/>
              <w:jc w:val="both"/>
              <w:rPr>
                <w:rtl/>
              </w:rPr>
            </w:pPr>
            <w:r>
              <w:t>Nini4-</w:t>
            </w:r>
            <w:r>
              <w:rPr>
                <w:rFonts w:hint="cs"/>
                <w:rtl/>
              </w:rPr>
              <w:t xml:space="preserve"> רואים את הנאשם לאורך כל הסרטון, כאשר ישנה מצלמה נוספת בידו. </w:t>
            </w:r>
          </w:p>
          <w:p w14:paraId="27B0D291" w14:textId="77777777" w:rsidR="00555CAC" w:rsidRDefault="00555CAC">
            <w:pPr>
              <w:keepLines/>
              <w:spacing w:line="360" w:lineRule="auto"/>
              <w:jc w:val="both"/>
            </w:pPr>
          </w:p>
          <w:p w14:paraId="458ADA2B" w14:textId="77777777" w:rsidR="00555CAC" w:rsidRDefault="00555CAC">
            <w:pPr>
              <w:keepLines/>
              <w:spacing w:line="360" w:lineRule="auto"/>
              <w:jc w:val="both"/>
            </w:pPr>
            <w:r>
              <w:t>Mvi2529</w:t>
            </w:r>
          </w:p>
          <w:p w14:paraId="7AE0871F" w14:textId="77777777" w:rsidR="00555CAC" w:rsidRDefault="00555CAC">
            <w:pPr>
              <w:keepLines/>
              <w:spacing w:line="360" w:lineRule="auto"/>
              <w:jc w:val="both"/>
            </w:pPr>
            <w:r>
              <w:rPr>
                <w:rFonts w:hint="cs"/>
                <w:rtl/>
              </w:rPr>
              <w:t xml:space="preserve">הקטינה בוכה. ניתן לשמוע את האם והנאשם נותנים לה הוראות (תרגום: ת/13 א') </w:t>
            </w:r>
          </w:p>
        </w:tc>
      </w:tr>
      <w:tr w:rsidR="00555CAC" w14:paraId="599412A9" w14:textId="77777777">
        <w:tc>
          <w:tcPr>
            <w:tcW w:w="1085" w:type="dxa"/>
            <w:tcBorders>
              <w:top w:val="single" w:sz="4" w:space="0" w:color="auto"/>
              <w:left w:val="single" w:sz="4" w:space="0" w:color="auto"/>
              <w:bottom w:val="single" w:sz="4" w:space="0" w:color="auto"/>
              <w:right w:val="single" w:sz="4" w:space="0" w:color="auto"/>
            </w:tcBorders>
          </w:tcPr>
          <w:p w14:paraId="073C887F" w14:textId="77777777" w:rsidR="00555CAC" w:rsidRDefault="00555CAC">
            <w:pPr>
              <w:keepLines/>
              <w:spacing w:line="360" w:lineRule="auto"/>
              <w:jc w:val="both"/>
            </w:pPr>
            <w:r>
              <w:rPr>
                <w:rFonts w:hint="cs"/>
                <w:rtl/>
              </w:rPr>
              <w:t>6(ב)(15)</w:t>
            </w:r>
          </w:p>
        </w:tc>
        <w:tc>
          <w:tcPr>
            <w:tcW w:w="4727" w:type="dxa"/>
            <w:tcBorders>
              <w:top w:val="single" w:sz="4" w:space="0" w:color="auto"/>
              <w:left w:val="single" w:sz="4" w:space="0" w:color="auto"/>
              <w:bottom w:val="single" w:sz="4" w:space="0" w:color="auto"/>
              <w:right w:val="single" w:sz="4" w:space="0" w:color="auto"/>
            </w:tcBorders>
          </w:tcPr>
          <w:p w14:paraId="384D28EF" w14:textId="77777777" w:rsidR="00555CAC" w:rsidRDefault="00555CAC">
            <w:pPr>
              <w:keepLines/>
              <w:spacing w:line="360" w:lineRule="auto"/>
              <w:jc w:val="both"/>
              <w:rPr>
                <w:rtl/>
              </w:rPr>
            </w:pPr>
            <w:r>
              <w:rPr>
                <w:rFonts w:hint="cs"/>
                <w:rtl/>
              </w:rPr>
              <w:t xml:space="preserve">סרטון בו נראית הקטינה יושבת על המיטה לבושה והנאשם מנשק אותה ארוכות על פיה. </w:t>
            </w:r>
          </w:p>
          <w:p w14:paraId="03282687"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365ACA62" w14:textId="77777777" w:rsidR="00555CAC" w:rsidRDefault="00555CAC">
            <w:pPr>
              <w:keepLines/>
              <w:spacing w:line="360" w:lineRule="auto"/>
              <w:jc w:val="both"/>
              <w:rPr>
                <w:rtl/>
              </w:rPr>
            </w:pPr>
            <w:r>
              <w:rPr>
                <w:rFonts w:hint="cs"/>
                <w:rtl/>
              </w:rPr>
              <w:t>ת/73 א'</w:t>
            </w:r>
          </w:p>
          <w:p w14:paraId="5412D410"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715E5F13" w14:textId="77777777" w:rsidR="00555CAC" w:rsidRDefault="00555CAC">
            <w:pPr>
              <w:keepLines/>
              <w:spacing w:line="360" w:lineRule="auto"/>
              <w:jc w:val="both"/>
              <w:rPr>
                <w:rtl/>
              </w:rPr>
            </w:pPr>
            <w:r>
              <w:rPr>
                <w:rFonts w:hint="cs"/>
                <w:rtl/>
              </w:rPr>
              <w:t>דיסק 2</w:t>
            </w:r>
          </w:p>
          <w:p w14:paraId="4C724002" w14:textId="77777777" w:rsidR="00555CAC" w:rsidRDefault="00555CAC">
            <w:pPr>
              <w:keepLines/>
              <w:spacing w:line="360" w:lineRule="auto"/>
              <w:jc w:val="both"/>
              <w:rPr>
                <w:rtl/>
              </w:rPr>
            </w:pPr>
            <w:r>
              <w:rPr>
                <w:rFonts w:hint="cs"/>
                <w:rtl/>
              </w:rPr>
              <w:t>תיקיית-113_12</w:t>
            </w:r>
          </w:p>
          <w:p w14:paraId="560E59FA" w14:textId="77777777" w:rsidR="00555CAC" w:rsidRDefault="00555CAC">
            <w:pPr>
              <w:keepLines/>
              <w:spacing w:line="360" w:lineRule="auto"/>
              <w:jc w:val="both"/>
              <w:rPr>
                <w:rtl/>
              </w:rPr>
            </w:pPr>
            <w:r>
              <w:rPr>
                <w:rFonts w:hint="cs"/>
                <w:rtl/>
              </w:rPr>
              <w:t xml:space="preserve">סרטון </w:t>
            </w:r>
            <w:r>
              <w:t>mvi2594</w:t>
            </w:r>
            <w:r>
              <w:rPr>
                <w:rFonts w:hint="cs"/>
                <w:rtl/>
              </w:rPr>
              <w:t xml:space="preserve">. </w:t>
            </w:r>
          </w:p>
          <w:p w14:paraId="7F9EB012" w14:textId="77777777" w:rsidR="00555CAC" w:rsidRDefault="00555CAC">
            <w:pPr>
              <w:keepLines/>
              <w:spacing w:line="360" w:lineRule="auto"/>
              <w:jc w:val="both"/>
              <w:rPr>
                <w:rtl/>
              </w:rPr>
            </w:pPr>
          </w:p>
          <w:p w14:paraId="05D5A418" w14:textId="77777777" w:rsidR="00555CAC" w:rsidRDefault="00555CAC">
            <w:pPr>
              <w:keepLines/>
              <w:spacing w:line="360" w:lineRule="auto"/>
              <w:jc w:val="both"/>
              <w:rPr>
                <w:rtl/>
              </w:rPr>
            </w:pPr>
            <w:r>
              <w:rPr>
                <w:rFonts w:hint="cs"/>
                <w:rtl/>
              </w:rPr>
              <w:t>דיסק 2</w:t>
            </w:r>
          </w:p>
          <w:p w14:paraId="7004E271" w14:textId="77777777" w:rsidR="00555CAC" w:rsidRDefault="00555CAC">
            <w:pPr>
              <w:keepLines/>
              <w:spacing w:line="360" w:lineRule="auto"/>
              <w:jc w:val="both"/>
              <w:rPr>
                <w:rtl/>
              </w:rPr>
            </w:pPr>
            <w:r>
              <w:rPr>
                <w:rFonts w:hint="cs"/>
                <w:rtl/>
              </w:rPr>
              <w:t>תיקיית</w:t>
            </w:r>
            <w:r>
              <w:t xml:space="preserve">Ninvid </w:t>
            </w:r>
            <w:r>
              <w:rPr>
                <w:rFonts w:hint="cs"/>
                <w:rtl/>
              </w:rPr>
              <w:t xml:space="preserve"> </w:t>
            </w:r>
          </w:p>
          <w:p w14:paraId="066FEBF6" w14:textId="77777777" w:rsidR="00555CAC" w:rsidRDefault="00555CAC">
            <w:pPr>
              <w:keepLines/>
              <w:spacing w:line="360" w:lineRule="auto"/>
              <w:jc w:val="both"/>
            </w:pPr>
            <w:r>
              <w:rPr>
                <w:rFonts w:hint="cs"/>
                <w:rtl/>
              </w:rPr>
              <w:t xml:space="preserve">סרטון  </w:t>
            </w:r>
            <w:r>
              <w:t>bandito</w:t>
            </w:r>
            <w:r>
              <w:rPr>
                <w:rFonts w:hint="cs"/>
                <w:rtl/>
              </w:rPr>
              <w:t xml:space="preserve"> </w:t>
            </w:r>
          </w:p>
        </w:tc>
        <w:tc>
          <w:tcPr>
            <w:tcW w:w="1560" w:type="dxa"/>
            <w:tcBorders>
              <w:top w:val="single" w:sz="4" w:space="0" w:color="auto"/>
              <w:left w:val="single" w:sz="4" w:space="0" w:color="auto"/>
              <w:bottom w:val="single" w:sz="4" w:space="0" w:color="auto"/>
              <w:right w:val="single" w:sz="4" w:space="0" w:color="auto"/>
            </w:tcBorders>
          </w:tcPr>
          <w:p w14:paraId="0EBBE6DB" w14:textId="77777777" w:rsidR="00555CAC" w:rsidRDefault="00555CAC">
            <w:pPr>
              <w:keepLines/>
              <w:spacing w:line="360" w:lineRule="auto"/>
              <w:jc w:val="both"/>
            </w:pPr>
            <w:r>
              <w:t>mvi2594</w:t>
            </w:r>
            <w:r>
              <w:rPr>
                <w:rFonts w:hint="cs"/>
                <w:rtl/>
              </w:rPr>
              <w:t xml:space="preserve">. רואים את הנאשם בתחילת הסרטון מכוון את המצלמה, לאחר מכן נראה באופן ברור בדקה 01:19, עת שמנשק את הקטינה בפה.  </w:t>
            </w:r>
            <w:r>
              <w:t>bandito</w:t>
            </w:r>
            <w:r>
              <w:rPr>
                <w:rFonts w:hint="cs"/>
                <w:b/>
                <w:bCs/>
                <w:rtl/>
              </w:rPr>
              <w:t xml:space="preserve"> </w:t>
            </w:r>
            <w:r>
              <w:rPr>
                <w:rFonts w:hint="cs"/>
                <w:rtl/>
              </w:rPr>
              <w:t xml:space="preserve">– הנאשם נראה מנשק את הקטינה מדקה 01:00. </w:t>
            </w:r>
          </w:p>
        </w:tc>
      </w:tr>
      <w:tr w:rsidR="00555CAC" w14:paraId="5108B029" w14:textId="77777777">
        <w:tc>
          <w:tcPr>
            <w:tcW w:w="1085" w:type="dxa"/>
            <w:tcBorders>
              <w:top w:val="single" w:sz="4" w:space="0" w:color="auto"/>
              <w:left w:val="single" w:sz="4" w:space="0" w:color="auto"/>
              <w:bottom w:val="single" w:sz="4" w:space="0" w:color="auto"/>
              <w:right w:val="single" w:sz="4" w:space="0" w:color="auto"/>
            </w:tcBorders>
          </w:tcPr>
          <w:p w14:paraId="209CB297" w14:textId="77777777" w:rsidR="00555CAC" w:rsidRDefault="00555CAC">
            <w:pPr>
              <w:keepLines/>
              <w:spacing w:line="360" w:lineRule="auto"/>
              <w:jc w:val="both"/>
            </w:pPr>
            <w:r>
              <w:rPr>
                <w:rFonts w:hint="cs"/>
                <w:rtl/>
              </w:rPr>
              <w:t>6(ב)(16)</w:t>
            </w:r>
          </w:p>
        </w:tc>
        <w:tc>
          <w:tcPr>
            <w:tcW w:w="4727" w:type="dxa"/>
            <w:tcBorders>
              <w:top w:val="single" w:sz="4" w:space="0" w:color="auto"/>
              <w:left w:val="single" w:sz="4" w:space="0" w:color="auto"/>
              <w:bottom w:val="single" w:sz="4" w:space="0" w:color="auto"/>
              <w:right w:val="single" w:sz="4" w:space="0" w:color="auto"/>
            </w:tcBorders>
          </w:tcPr>
          <w:p w14:paraId="367C127D" w14:textId="77777777" w:rsidR="00555CAC" w:rsidRDefault="00555CAC">
            <w:pPr>
              <w:keepLines/>
              <w:spacing w:line="360" w:lineRule="auto"/>
              <w:jc w:val="both"/>
              <w:rPr>
                <w:rtl/>
              </w:rPr>
            </w:pPr>
            <w:r>
              <w:rPr>
                <w:rFonts w:hint="cs"/>
                <w:rtl/>
              </w:rPr>
              <w:t>סרטון בו נראית הקטינה לבושה והנאשם מנשק אותה על פיה. בהמשך בעודה על המיטה הנאשם  מפשיט אותה מבגדיה. הנאשם נראה מצלם את הקטינה בגרביונים ומתמקד באיבר מינה, לאחר מכן מצלם אותה עם תחתונים. בהמשך, הקטינה שוכבת על המיטה בעוד הנאשם שופך עליה שמן והוא והאם מורחים את גופה של הקטינה בשמן, כאשר הנאשם מעסה את אזור החזה שלה. בהמשך מוריד הנאשם מעט את תחתוניה ומעסה את איבר מינה מבחוץ. לבקשת הנאשם הקטינה מתהפכת על ברכיה בעוד המצלמה מצלמת את אחוריה כאשר הנאשם מעסה את ישבנה ובהמשך מחדיר את אצבעותיו בין ישבנה ומעסה את אזור פי הטבעת ואיבר המין שלה בעוד הקטינה נרתעת ממנו פעם אחר פעם. בהמשך אוחז הנאשם באיבר מינו ומתחיל להחליקו הלוך ושוב בין פלחי עכוזה של הקטינה מספר רב של פעמים בקצב הולך וגובר. בהמשך הנאשם מאונן לעצמו עד הגיעו לפורקן מיני בסמוך לישבנה של הקטינה, אשר  נראית סולדת ממעשי הנאשם ומיד לאחר מכן הולכת לחדר האמבטיה.</w:t>
            </w:r>
          </w:p>
          <w:p w14:paraId="50DE11C3"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725C4333" w14:textId="77777777" w:rsidR="00555CAC" w:rsidRDefault="00555CAC">
            <w:pPr>
              <w:keepLines/>
              <w:spacing w:line="360" w:lineRule="auto"/>
              <w:jc w:val="both"/>
              <w:rPr>
                <w:rtl/>
              </w:rPr>
            </w:pPr>
            <w:r>
              <w:rPr>
                <w:rFonts w:hint="cs"/>
                <w:rtl/>
              </w:rPr>
              <w:t>ת/73 א'</w:t>
            </w:r>
          </w:p>
          <w:p w14:paraId="588AE1CE"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6305736D" w14:textId="77777777" w:rsidR="00555CAC" w:rsidRDefault="00555CAC">
            <w:pPr>
              <w:keepLines/>
              <w:spacing w:line="360" w:lineRule="auto"/>
              <w:jc w:val="both"/>
              <w:rPr>
                <w:rtl/>
              </w:rPr>
            </w:pPr>
            <w:r>
              <w:rPr>
                <w:rFonts w:hint="cs"/>
                <w:rtl/>
              </w:rPr>
              <w:t>דיסק 2</w:t>
            </w:r>
          </w:p>
          <w:p w14:paraId="632A0366" w14:textId="77777777" w:rsidR="00555CAC" w:rsidRDefault="00555CAC">
            <w:pPr>
              <w:keepLines/>
              <w:spacing w:line="360" w:lineRule="auto"/>
              <w:jc w:val="both"/>
              <w:rPr>
                <w:rtl/>
              </w:rPr>
            </w:pPr>
            <w:r>
              <w:rPr>
                <w:rFonts w:hint="cs"/>
                <w:rtl/>
              </w:rPr>
              <w:t xml:space="preserve">תיקיית- </w:t>
            </w:r>
            <w:r>
              <w:t>ninvid</w:t>
            </w:r>
          </w:p>
          <w:p w14:paraId="5DD141FC" w14:textId="77777777" w:rsidR="00555CAC" w:rsidRDefault="00555CAC">
            <w:pPr>
              <w:keepLines/>
              <w:spacing w:line="360" w:lineRule="auto"/>
              <w:jc w:val="both"/>
              <w:rPr>
                <w:rtl/>
              </w:rPr>
            </w:pPr>
            <w:r>
              <w:rPr>
                <w:rFonts w:hint="cs"/>
                <w:rtl/>
              </w:rPr>
              <w:t xml:space="preserve">סרטון </w:t>
            </w:r>
            <w:r>
              <w:t>babi</w:t>
            </w:r>
          </w:p>
          <w:p w14:paraId="3FDD49E5" w14:textId="77777777" w:rsidR="00555CAC" w:rsidRDefault="00555CAC">
            <w:pPr>
              <w:keepLines/>
              <w:spacing w:line="360" w:lineRule="auto"/>
              <w:jc w:val="both"/>
              <w:rPr>
                <w:rtl/>
              </w:rPr>
            </w:pPr>
            <w:r>
              <w:rPr>
                <w:rFonts w:hint="cs"/>
                <w:rtl/>
              </w:rPr>
              <w:t xml:space="preserve">דיסק 2 </w:t>
            </w:r>
          </w:p>
          <w:p w14:paraId="2768BEDE" w14:textId="77777777" w:rsidR="00555CAC" w:rsidRDefault="00555CAC">
            <w:pPr>
              <w:keepLines/>
              <w:spacing w:line="360" w:lineRule="auto"/>
              <w:jc w:val="both"/>
              <w:rPr>
                <w:rtl/>
              </w:rPr>
            </w:pPr>
            <w:r>
              <w:rPr>
                <w:rFonts w:hint="cs"/>
                <w:rtl/>
              </w:rPr>
              <w:t xml:space="preserve">תיקיית </w:t>
            </w:r>
            <w:r>
              <w:t>nin vid</w:t>
            </w:r>
          </w:p>
          <w:p w14:paraId="786F1AF8" w14:textId="77777777" w:rsidR="00555CAC" w:rsidRDefault="00555CAC">
            <w:pPr>
              <w:keepLines/>
              <w:spacing w:line="360" w:lineRule="auto"/>
              <w:jc w:val="both"/>
              <w:rPr>
                <w:rtl/>
              </w:rPr>
            </w:pPr>
            <w:r>
              <w:rPr>
                <w:rFonts w:hint="cs"/>
                <w:rtl/>
              </w:rPr>
              <w:t xml:space="preserve">סרטון </w:t>
            </w:r>
            <w:r>
              <w:t>ninis first time</w:t>
            </w:r>
          </w:p>
          <w:p w14:paraId="596A9181" w14:textId="77777777" w:rsidR="00555CAC" w:rsidRDefault="00555CAC">
            <w:pPr>
              <w:keepLines/>
              <w:spacing w:line="360" w:lineRule="auto"/>
              <w:jc w:val="both"/>
            </w:pPr>
          </w:p>
        </w:tc>
        <w:tc>
          <w:tcPr>
            <w:tcW w:w="1560" w:type="dxa"/>
            <w:tcBorders>
              <w:top w:val="single" w:sz="4" w:space="0" w:color="auto"/>
              <w:left w:val="single" w:sz="4" w:space="0" w:color="auto"/>
              <w:bottom w:val="single" w:sz="4" w:space="0" w:color="auto"/>
              <w:right w:val="single" w:sz="4" w:space="0" w:color="auto"/>
            </w:tcBorders>
          </w:tcPr>
          <w:p w14:paraId="685CF3FA" w14:textId="77777777" w:rsidR="00555CAC" w:rsidRDefault="00555CAC">
            <w:pPr>
              <w:keepLines/>
              <w:spacing w:line="360" w:lineRule="auto"/>
              <w:jc w:val="both"/>
            </w:pPr>
            <w:r>
              <w:rPr>
                <w:rFonts w:hint="cs"/>
                <w:rtl/>
              </w:rPr>
              <w:t xml:space="preserve">הנאשם נראה באופן ברור </w:t>
            </w:r>
          </w:p>
        </w:tc>
      </w:tr>
      <w:tr w:rsidR="00555CAC" w14:paraId="0B21E9CF" w14:textId="77777777">
        <w:tc>
          <w:tcPr>
            <w:tcW w:w="1085" w:type="dxa"/>
            <w:tcBorders>
              <w:top w:val="single" w:sz="4" w:space="0" w:color="auto"/>
              <w:left w:val="single" w:sz="4" w:space="0" w:color="auto"/>
              <w:bottom w:val="single" w:sz="4" w:space="0" w:color="auto"/>
              <w:right w:val="single" w:sz="4" w:space="0" w:color="auto"/>
            </w:tcBorders>
          </w:tcPr>
          <w:p w14:paraId="555AF5C7" w14:textId="77777777" w:rsidR="00555CAC" w:rsidRDefault="00555CAC">
            <w:pPr>
              <w:keepLines/>
              <w:spacing w:line="360" w:lineRule="auto"/>
              <w:jc w:val="both"/>
            </w:pPr>
            <w:r>
              <w:rPr>
                <w:rFonts w:hint="cs"/>
                <w:rtl/>
              </w:rPr>
              <w:t>11(ג)(1)</w:t>
            </w:r>
          </w:p>
        </w:tc>
        <w:tc>
          <w:tcPr>
            <w:tcW w:w="4727" w:type="dxa"/>
            <w:tcBorders>
              <w:top w:val="single" w:sz="4" w:space="0" w:color="auto"/>
              <w:left w:val="single" w:sz="4" w:space="0" w:color="auto"/>
              <w:bottom w:val="single" w:sz="4" w:space="0" w:color="auto"/>
              <w:right w:val="single" w:sz="4" w:space="0" w:color="auto"/>
            </w:tcBorders>
          </w:tcPr>
          <w:p w14:paraId="1D93A7D1" w14:textId="77777777" w:rsidR="00555CAC" w:rsidRDefault="00555CAC">
            <w:pPr>
              <w:keepLines/>
              <w:spacing w:line="360" w:lineRule="auto"/>
              <w:jc w:val="both"/>
            </w:pPr>
            <w:r>
              <w:rPr>
                <w:rFonts w:hint="cs"/>
                <w:rtl/>
              </w:rPr>
              <w:t>תמונות בהן הנאשם מנשק את הקטינה על פיה.</w:t>
            </w:r>
          </w:p>
        </w:tc>
        <w:tc>
          <w:tcPr>
            <w:tcW w:w="992" w:type="dxa"/>
            <w:tcBorders>
              <w:top w:val="single" w:sz="4" w:space="0" w:color="auto"/>
              <w:left w:val="single" w:sz="4" w:space="0" w:color="auto"/>
              <w:bottom w:val="single" w:sz="4" w:space="0" w:color="auto"/>
              <w:right w:val="single" w:sz="4" w:space="0" w:color="auto"/>
            </w:tcBorders>
          </w:tcPr>
          <w:p w14:paraId="4499AC35"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56703855" w14:textId="77777777" w:rsidR="00555CAC" w:rsidRDefault="00555CAC">
            <w:pPr>
              <w:keepLines/>
              <w:spacing w:line="360" w:lineRule="auto"/>
              <w:jc w:val="both"/>
              <w:rPr>
                <w:rtl/>
              </w:rPr>
            </w:pPr>
            <w:r>
              <w:rPr>
                <w:rFonts w:hint="cs"/>
                <w:rtl/>
              </w:rPr>
              <w:t>דיסק 2</w:t>
            </w:r>
          </w:p>
          <w:p w14:paraId="2A2DEEDF" w14:textId="77777777" w:rsidR="00555CAC" w:rsidRDefault="00555CAC">
            <w:pPr>
              <w:keepLines/>
              <w:spacing w:line="360" w:lineRule="auto"/>
              <w:jc w:val="both"/>
              <w:rPr>
                <w:rtl/>
              </w:rPr>
            </w:pPr>
            <w:r>
              <w:rPr>
                <w:rFonts w:hint="cs"/>
                <w:rtl/>
              </w:rPr>
              <w:t xml:space="preserve">תיקיית </w:t>
            </w:r>
            <w:r>
              <w:t>Dcim</w:t>
            </w:r>
          </w:p>
          <w:p w14:paraId="3F319A42" w14:textId="77777777" w:rsidR="00555CAC" w:rsidRDefault="00555CAC">
            <w:pPr>
              <w:keepLines/>
              <w:spacing w:line="360" w:lineRule="auto"/>
              <w:jc w:val="both"/>
            </w:pPr>
            <w:r>
              <w:rPr>
                <w:rFonts w:hint="cs"/>
                <w:rtl/>
              </w:rPr>
              <w:t>תיקיית 101_2912</w:t>
            </w:r>
          </w:p>
          <w:p w14:paraId="6CF7A71F" w14:textId="77777777" w:rsidR="00555CAC" w:rsidRDefault="00555CAC">
            <w:pPr>
              <w:keepLines/>
              <w:spacing w:line="360" w:lineRule="auto"/>
              <w:jc w:val="both"/>
            </w:pPr>
            <w:r>
              <w:rPr>
                <w:rFonts w:hint="cs"/>
                <w:rtl/>
              </w:rPr>
              <w:t>תמונות 16,17,21,</w:t>
            </w:r>
          </w:p>
        </w:tc>
        <w:tc>
          <w:tcPr>
            <w:tcW w:w="1560" w:type="dxa"/>
            <w:tcBorders>
              <w:top w:val="single" w:sz="4" w:space="0" w:color="auto"/>
              <w:left w:val="single" w:sz="4" w:space="0" w:color="auto"/>
              <w:bottom w:val="single" w:sz="4" w:space="0" w:color="auto"/>
              <w:right w:val="single" w:sz="4" w:space="0" w:color="auto"/>
            </w:tcBorders>
          </w:tcPr>
          <w:p w14:paraId="73D34599" w14:textId="77777777" w:rsidR="00555CAC" w:rsidRDefault="00555CAC">
            <w:pPr>
              <w:keepLines/>
              <w:spacing w:line="360" w:lineRule="auto"/>
              <w:jc w:val="both"/>
            </w:pPr>
          </w:p>
        </w:tc>
      </w:tr>
      <w:tr w:rsidR="00555CAC" w14:paraId="77575580" w14:textId="77777777">
        <w:tc>
          <w:tcPr>
            <w:tcW w:w="1085" w:type="dxa"/>
            <w:tcBorders>
              <w:top w:val="single" w:sz="4" w:space="0" w:color="auto"/>
              <w:left w:val="single" w:sz="4" w:space="0" w:color="auto"/>
              <w:bottom w:val="single" w:sz="4" w:space="0" w:color="auto"/>
              <w:right w:val="single" w:sz="4" w:space="0" w:color="auto"/>
            </w:tcBorders>
          </w:tcPr>
          <w:p w14:paraId="2F135AFB" w14:textId="77777777" w:rsidR="00555CAC" w:rsidRDefault="00555CAC">
            <w:pPr>
              <w:keepLines/>
              <w:spacing w:line="360" w:lineRule="auto"/>
              <w:jc w:val="both"/>
            </w:pPr>
            <w:r>
              <w:rPr>
                <w:rFonts w:hint="cs"/>
                <w:rtl/>
              </w:rPr>
              <w:t>11(ג)(2)</w:t>
            </w:r>
          </w:p>
        </w:tc>
        <w:tc>
          <w:tcPr>
            <w:tcW w:w="4727" w:type="dxa"/>
            <w:tcBorders>
              <w:top w:val="single" w:sz="4" w:space="0" w:color="auto"/>
              <w:left w:val="single" w:sz="4" w:space="0" w:color="auto"/>
              <w:bottom w:val="single" w:sz="4" w:space="0" w:color="auto"/>
              <w:right w:val="single" w:sz="4" w:space="0" w:color="auto"/>
            </w:tcBorders>
          </w:tcPr>
          <w:p w14:paraId="14960C2E" w14:textId="77777777" w:rsidR="00555CAC" w:rsidRDefault="00555CAC">
            <w:pPr>
              <w:keepLines/>
              <w:spacing w:line="360" w:lineRule="auto"/>
              <w:jc w:val="both"/>
            </w:pPr>
            <w:r>
              <w:rPr>
                <w:rFonts w:hint="cs"/>
                <w:rtl/>
              </w:rPr>
              <w:t>תמונות בהן הנאשם מפשיט את הקטינה מבגדיה ומלקק את איבר מינה מבחוץ.</w:t>
            </w:r>
          </w:p>
        </w:tc>
        <w:tc>
          <w:tcPr>
            <w:tcW w:w="992" w:type="dxa"/>
            <w:tcBorders>
              <w:top w:val="single" w:sz="4" w:space="0" w:color="auto"/>
              <w:left w:val="single" w:sz="4" w:space="0" w:color="auto"/>
              <w:bottom w:val="single" w:sz="4" w:space="0" w:color="auto"/>
              <w:right w:val="single" w:sz="4" w:space="0" w:color="auto"/>
            </w:tcBorders>
          </w:tcPr>
          <w:p w14:paraId="5B5DEEA4"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3D98F0AE" w14:textId="77777777" w:rsidR="00555CAC" w:rsidRDefault="00555CAC">
            <w:pPr>
              <w:keepLines/>
              <w:spacing w:line="360" w:lineRule="auto"/>
              <w:jc w:val="both"/>
              <w:rPr>
                <w:rtl/>
              </w:rPr>
            </w:pPr>
            <w:r>
              <w:rPr>
                <w:rFonts w:hint="cs"/>
                <w:rtl/>
              </w:rPr>
              <w:t>דיסק 2</w:t>
            </w:r>
          </w:p>
          <w:p w14:paraId="2F561AA7" w14:textId="77777777" w:rsidR="00555CAC" w:rsidRDefault="00555CAC">
            <w:pPr>
              <w:keepLines/>
              <w:spacing w:line="360" w:lineRule="auto"/>
              <w:jc w:val="both"/>
              <w:rPr>
                <w:rtl/>
              </w:rPr>
            </w:pPr>
            <w:r>
              <w:rPr>
                <w:rFonts w:hint="cs"/>
                <w:rtl/>
              </w:rPr>
              <w:t xml:space="preserve">תיקיית </w:t>
            </w:r>
            <w:r>
              <w:t>Dcim</w:t>
            </w:r>
          </w:p>
          <w:p w14:paraId="15495189" w14:textId="77777777" w:rsidR="00555CAC" w:rsidRDefault="00555CAC">
            <w:pPr>
              <w:keepLines/>
              <w:spacing w:line="360" w:lineRule="auto"/>
              <w:jc w:val="both"/>
            </w:pPr>
            <w:r>
              <w:rPr>
                <w:rFonts w:hint="cs"/>
                <w:rtl/>
              </w:rPr>
              <w:t>תיקיית 101_2912</w:t>
            </w:r>
          </w:p>
          <w:p w14:paraId="38C9B895" w14:textId="77777777" w:rsidR="00555CAC" w:rsidRDefault="00555CAC">
            <w:pPr>
              <w:keepLines/>
              <w:spacing w:line="360" w:lineRule="auto"/>
              <w:jc w:val="both"/>
            </w:pPr>
            <w:r>
              <w:rPr>
                <w:rFonts w:hint="cs"/>
                <w:rtl/>
              </w:rPr>
              <w:t>תמונות25-30, 62, 109</w:t>
            </w:r>
          </w:p>
        </w:tc>
        <w:tc>
          <w:tcPr>
            <w:tcW w:w="1560" w:type="dxa"/>
            <w:tcBorders>
              <w:top w:val="single" w:sz="4" w:space="0" w:color="auto"/>
              <w:left w:val="single" w:sz="4" w:space="0" w:color="auto"/>
              <w:bottom w:val="single" w:sz="4" w:space="0" w:color="auto"/>
              <w:right w:val="single" w:sz="4" w:space="0" w:color="auto"/>
            </w:tcBorders>
          </w:tcPr>
          <w:p w14:paraId="2DBAEE5E" w14:textId="77777777" w:rsidR="00555CAC" w:rsidRDefault="00555CAC">
            <w:pPr>
              <w:keepLines/>
              <w:spacing w:line="360" w:lineRule="auto"/>
              <w:jc w:val="both"/>
            </w:pPr>
          </w:p>
        </w:tc>
      </w:tr>
      <w:tr w:rsidR="00555CAC" w14:paraId="4D48BA9F" w14:textId="77777777">
        <w:tc>
          <w:tcPr>
            <w:tcW w:w="1085" w:type="dxa"/>
            <w:tcBorders>
              <w:top w:val="single" w:sz="4" w:space="0" w:color="auto"/>
              <w:left w:val="single" w:sz="4" w:space="0" w:color="auto"/>
              <w:bottom w:val="single" w:sz="4" w:space="0" w:color="auto"/>
              <w:right w:val="single" w:sz="4" w:space="0" w:color="auto"/>
            </w:tcBorders>
          </w:tcPr>
          <w:p w14:paraId="6C780908" w14:textId="77777777" w:rsidR="00555CAC" w:rsidRDefault="00555CAC">
            <w:pPr>
              <w:keepLines/>
              <w:spacing w:line="360" w:lineRule="auto"/>
              <w:jc w:val="both"/>
            </w:pPr>
            <w:r>
              <w:rPr>
                <w:rFonts w:hint="cs"/>
                <w:rtl/>
              </w:rPr>
              <w:t>11(ג)(3)</w:t>
            </w:r>
          </w:p>
        </w:tc>
        <w:tc>
          <w:tcPr>
            <w:tcW w:w="4727" w:type="dxa"/>
            <w:tcBorders>
              <w:top w:val="single" w:sz="4" w:space="0" w:color="auto"/>
              <w:left w:val="single" w:sz="4" w:space="0" w:color="auto"/>
              <w:bottom w:val="single" w:sz="4" w:space="0" w:color="auto"/>
              <w:right w:val="single" w:sz="4" w:space="0" w:color="auto"/>
            </w:tcBorders>
          </w:tcPr>
          <w:p w14:paraId="53FF69B9" w14:textId="77777777" w:rsidR="00555CAC" w:rsidRDefault="00555CAC">
            <w:pPr>
              <w:keepLines/>
              <w:spacing w:line="360" w:lineRule="auto"/>
              <w:jc w:val="both"/>
            </w:pPr>
            <w:r>
              <w:rPr>
                <w:rFonts w:hint="cs"/>
                <w:rtl/>
              </w:rPr>
              <w:t>תמונות בהן הקטינה לבושה והנאשם מכניס את ידו לחולצתה ונוגע באזור החזה שלה.</w:t>
            </w:r>
          </w:p>
        </w:tc>
        <w:tc>
          <w:tcPr>
            <w:tcW w:w="992" w:type="dxa"/>
            <w:tcBorders>
              <w:top w:val="single" w:sz="4" w:space="0" w:color="auto"/>
              <w:left w:val="single" w:sz="4" w:space="0" w:color="auto"/>
              <w:bottom w:val="single" w:sz="4" w:space="0" w:color="auto"/>
              <w:right w:val="single" w:sz="4" w:space="0" w:color="auto"/>
            </w:tcBorders>
          </w:tcPr>
          <w:p w14:paraId="0887B4C1"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592DFBB8" w14:textId="77777777" w:rsidR="00555CAC" w:rsidRDefault="00555CAC">
            <w:pPr>
              <w:keepLines/>
              <w:spacing w:line="360" w:lineRule="auto"/>
              <w:jc w:val="both"/>
              <w:rPr>
                <w:rtl/>
              </w:rPr>
            </w:pPr>
            <w:r>
              <w:rPr>
                <w:rFonts w:hint="cs"/>
                <w:rtl/>
              </w:rPr>
              <w:t>דיסק 2</w:t>
            </w:r>
          </w:p>
          <w:p w14:paraId="541EB71B" w14:textId="77777777" w:rsidR="00555CAC" w:rsidRDefault="00555CAC">
            <w:pPr>
              <w:keepLines/>
              <w:spacing w:line="360" w:lineRule="auto"/>
              <w:jc w:val="both"/>
              <w:rPr>
                <w:rtl/>
              </w:rPr>
            </w:pPr>
            <w:r>
              <w:rPr>
                <w:rFonts w:hint="cs"/>
                <w:rtl/>
              </w:rPr>
              <w:t xml:space="preserve">תיקיית </w:t>
            </w:r>
            <w:r>
              <w:t>Dcim</w:t>
            </w:r>
          </w:p>
          <w:p w14:paraId="39636AEA" w14:textId="77777777" w:rsidR="00555CAC" w:rsidRDefault="00555CAC">
            <w:pPr>
              <w:keepLines/>
              <w:spacing w:line="360" w:lineRule="auto"/>
              <w:jc w:val="both"/>
            </w:pPr>
            <w:r>
              <w:rPr>
                <w:rFonts w:hint="cs"/>
                <w:rtl/>
              </w:rPr>
              <w:t>תיקיית 101_2912</w:t>
            </w:r>
          </w:p>
          <w:p w14:paraId="36096043" w14:textId="77777777" w:rsidR="00555CAC" w:rsidRDefault="00555CAC">
            <w:pPr>
              <w:keepLines/>
              <w:spacing w:line="360" w:lineRule="auto"/>
              <w:jc w:val="both"/>
            </w:pPr>
            <w:r>
              <w:rPr>
                <w:rFonts w:hint="cs"/>
                <w:rtl/>
              </w:rPr>
              <w:t>תמונות 35-38</w:t>
            </w:r>
          </w:p>
        </w:tc>
        <w:tc>
          <w:tcPr>
            <w:tcW w:w="1560" w:type="dxa"/>
            <w:tcBorders>
              <w:top w:val="single" w:sz="4" w:space="0" w:color="auto"/>
              <w:left w:val="single" w:sz="4" w:space="0" w:color="auto"/>
              <w:bottom w:val="single" w:sz="4" w:space="0" w:color="auto"/>
              <w:right w:val="single" w:sz="4" w:space="0" w:color="auto"/>
            </w:tcBorders>
          </w:tcPr>
          <w:p w14:paraId="20BEA83C" w14:textId="77777777" w:rsidR="00555CAC" w:rsidRDefault="00555CAC">
            <w:pPr>
              <w:keepLines/>
              <w:spacing w:line="360" w:lineRule="auto"/>
              <w:jc w:val="both"/>
            </w:pPr>
          </w:p>
        </w:tc>
      </w:tr>
      <w:tr w:rsidR="00555CAC" w14:paraId="19AD9393" w14:textId="77777777">
        <w:tc>
          <w:tcPr>
            <w:tcW w:w="1085" w:type="dxa"/>
            <w:tcBorders>
              <w:top w:val="single" w:sz="4" w:space="0" w:color="auto"/>
              <w:left w:val="single" w:sz="4" w:space="0" w:color="auto"/>
              <w:bottom w:val="single" w:sz="4" w:space="0" w:color="auto"/>
              <w:right w:val="single" w:sz="4" w:space="0" w:color="auto"/>
            </w:tcBorders>
          </w:tcPr>
          <w:p w14:paraId="7A2C41C5" w14:textId="77777777" w:rsidR="00555CAC" w:rsidRDefault="00555CAC">
            <w:pPr>
              <w:keepLines/>
              <w:spacing w:line="360" w:lineRule="auto"/>
              <w:jc w:val="both"/>
            </w:pPr>
            <w:r>
              <w:rPr>
                <w:rFonts w:hint="cs"/>
                <w:rtl/>
              </w:rPr>
              <w:t>11(ג)(4)</w:t>
            </w:r>
          </w:p>
        </w:tc>
        <w:tc>
          <w:tcPr>
            <w:tcW w:w="4727" w:type="dxa"/>
            <w:tcBorders>
              <w:top w:val="single" w:sz="4" w:space="0" w:color="auto"/>
              <w:left w:val="single" w:sz="4" w:space="0" w:color="auto"/>
              <w:bottom w:val="single" w:sz="4" w:space="0" w:color="auto"/>
              <w:right w:val="single" w:sz="4" w:space="0" w:color="auto"/>
            </w:tcBorders>
          </w:tcPr>
          <w:p w14:paraId="0EE424DF" w14:textId="77777777" w:rsidR="00555CAC" w:rsidRDefault="00555CAC">
            <w:pPr>
              <w:keepLines/>
              <w:spacing w:line="360" w:lineRule="auto"/>
              <w:jc w:val="both"/>
            </w:pPr>
            <w:r>
              <w:rPr>
                <w:rFonts w:hint="cs"/>
                <w:rtl/>
              </w:rPr>
              <w:t>תמונות בהן הנאשם מפשיל את מכנסיה ותחתוניה של הקטינה ונוגע עם אצבעותיו באיבר מינה מבחוץ.</w:t>
            </w:r>
          </w:p>
        </w:tc>
        <w:tc>
          <w:tcPr>
            <w:tcW w:w="992" w:type="dxa"/>
            <w:tcBorders>
              <w:top w:val="single" w:sz="4" w:space="0" w:color="auto"/>
              <w:left w:val="single" w:sz="4" w:space="0" w:color="auto"/>
              <w:bottom w:val="single" w:sz="4" w:space="0" w:color="auto"/>
              <w:right w:val="single" w:sz="4" w:space="0" w:color="auto"/>
            </w:tcBorders>
          </w:tcPr>
          <w:p w14:paraId="61672DB1"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4E50BF5C" w14:textId="77777777" w:rsidR="00555CAC" w:rsidRDefault="00555CAC">
            <w:pPr>
              <w:keepLines/>
              <w:spacing w:line="360" w:lineRule="auto"/>
              <w:jc w:val="both"/>
              <w:rPr>
                <w:rtl/>
              </w:rPr>
            </w:pPr>
            <w:r>
              <w:rPr>
                <w:rFonts w:hint="cs"/>
                <w:rtl/>
              </w:rPr>
              <w:t>דיסק 2</w:t>
            </w:r>
          </w:p>
          <w:p w14:paraId="0ACA0105" w14:textId="77777777" w:rsidR="00555CAC" w:rsidRDefault="00555CAC">
            <w:pPr>
              <w:keepLines/>
              <w:spacing w:line="360" w:lineRule="auto"/>
              <w:jc w:val="both"/>
              <w:rPr>
                <w:rtl/>
              </w:rPr>
            </w:pPr>
            <w:r>
              <w:rPr>
                <w:rFonts w:hint="cs"/>
                <w:rtl/>
              </w:rPr>
              <w:t xml:space="preserve">תיקיית </w:t>
            </w:r>
            <w:r>
              <w:t>Dcim</w:t>
            </w:r>
          </w:p>
          <w:p w14:paraId="0295D312" w14:textId="77777777" w:rsidR="00555CAC" w:rsidRDefault="00555CAC">
            <w:pPr>
              <w:keepLines/>
              <w:spacing w:line="360" w:lineRule="auto"/>
              <w:jc w:val="both"/>
            </w:pPr>
            <w:r>
              <w:rPr>
                <w:rFonts w:hint="cs"/>
                <w:rtl/>
              </w:rPr>
              <w:t>תיקיית 101_2912</w:t>
            </w:r>
          </w:p>
          <w:p w14:paraId="48CEFA22" w14:textId="77777777" w:rsidR="00555CAC" w:rsidRDefault="00555CAC">
            <w:pPr>
              <w:keepLines/>
              <w:spacing w:line="360" w:lineRule="auto"/>
              <w:jc w:val="both"/>
            </w:pPr>
            <w:r>
              <w:rPr>
                <w:rFonts w:hint="cs"/>
                <w:rtl/>
              </w:rPr>
              <w:t>תמונות 42-57</w:t>
            </w:r>
          </w:p>
        </w:tc>
        <w:tc>
          <w:tcPr>
            <w:tcW w:w="1560" w:type="dxa"/>
            <w:tcBorders>
              <w:top w:val="single" w:sz="4" w:space="0" w:color="auto"/>
              <w:left w:val="single" w:sz="4" w:space="0" w:color="auto"/>
              <w:bottom w:val="single" w:sz="4" w:space="0" w:color="auto"/>
              <w:right w:val="single" w:sz="4" w:space="0" w:color="auto"/>
            </w:tcBorders>
          </w:tcPr>
          <w:p w14:paraId="475EC4B8" w14:textId="77777777" w:rsidR="00555CAC" w:rsidRDefault="00555CAC">
            <w:pPr>
              <w:keepLines/>
              <w:spacing w:line="360" w:lineRule="auto"/>
              <w:jc w:val="both"/>
            </w:pPr>
          </w:p>
        </w:tc>
      </w:tr>
      <w:tr w:rsidR="00555CAC" w14:paraId="2DD1EAEE" w14:textId="77777777">
        <w:tc>
          <w:tcPr>
            <w:tcW w:w="1085" w:type="dxa"/>
            <w:tcBorders>
              <w:top w:val="single" w:sz="4" w:space="0" w:color="auto"/>
              <w:left w:val="single" w:sz="4" w:space="0" w:color="auto"/>
              <w:bottom w:val="single" w:sz="4" w:space="0" w:color="auto"/>
              <w:right w:val="single" w:sz="4" w:space="0" w:color="auto"/>
            </w:tcBorders>
          </w:tcPr>
          <w:p w14:paraId="330321E1" w14:textId="77777777" w:rsidR="00555CAC" w:rsidRDefault="00555CAC">
            <w:pPr>
              <w:keepLines/>
              <w:spacing w:line="360" w:lineRule="auto"/>
              <w:jc w:val="both"/>
            </w:pPr>
            <w:r>
              <w:rPr>
                <w:rFonts w:hint="cs"/>
                <w:rtl/>
              </w:rPr>
              <w:t>11(ג)(5)</w:t>
            </w:r>
          </w:p>
        </w:tc>
        <w:tc>
          <w:tcPr>
            <w:tcW w:w="4727" w:type="dxa"/>
            <w:tcBorders>
              <w:top w:val="single" w:sz="4" w:space="0" w:color="auto"/>
              <w:left w:val="single" w:sz="4" w:space="0" w:color="auto"/>
              <w:bottom w:val="single" w:sz="4" w:space="0" w:color="auto"/>
              <w:right w:val="single" w:sz="4" w:space="0" w:color="auto"/>
            </w:tcBorders>
          </w:tcPr>
          <w:p w14:paraId="1A37866A" w14:textId="77777777" w:rsidR="00555CAC" w:rsidRDefault="00555CAC">
            <w:pPr>
              <w:keepLines/>
              <w:spacing w:line="360" w:lineRule="auto"/>
              <w:jc w:val="both"/>
            </w:pPr>
            <w:r>
              <w:rPr>
                <w:rFonts w:hint="cs"/>
                <w:rtl/>
              </w:rPr>
              <w:t>תמונות בהן הנאשם נשכב על המיטה במלון, ומשכיב את הקטינה עליו תוך שהוא מפשיל את בגדיה התחתונים וחושף את איבר מינה וישבנה.</w:t>
            </w:r>
          </w:p>
        </w:tc>
        <w:tc>
          <w:tcPr>
            <w:tcW w:w="992" w:type="dxa"/>
            <w:tcBorders>
              <w:top w:val="single" w:sz="4" w:space="0" w:color="auto"/>
              <w:left w:val="single" w:sz="4" w:space="0" w:color="auto"/>
              <w:bottom w:val="single" w:sz="4" w:space="0" w:color="auto"/>
              <w:right w:val="single" w:sz="4" w:space="0" w:color="auto"/>
            </w:tcBorders>
          </w:tcPr>
          <w:p w14:paraId="5F2C4388" w14:textId="77777777" w:rsidR="00555CAC" w:rsidRDefault="00555CAC">
            <w:pPr>
              <w:keepLines/>
              <w:spacing w:line="360" w:lineRule="auto"/>
              <w:jc w:val="both"/>
            </w:pPr>
          </w:p>
        </w:tc>
        <w:tc>
          <w:tcPr>
            <w:tcW w:w="1843" w:type="dxa"/>
            <w:tcBorders>
              <w:top w:val="single" w:sz="4" w:space="0" w:color="auto"/>
              <w:left w:val="single" w:sz="4" w:space="0" w:color="auto"/>
              <w:bottom w:val="single" w:sz="4" w:space="0" w:color="auto"/>
              <w:right w:val="single" w:sz="4" w:space="0" w:color="auto"/>
            </w:tcBorders>
          </w:tcPr>
          <w:p w14:paraId="4027ACFF" w14:textId="77777777" w:rsidR="00555CAC" w:rsidRDefault="00555CAC">
            <w:pPr>
              <w:keepLines/>
              <w:spacing w:line="360" w:lineRule="auto"/>
              <w:jc w:val="both"/>
              <w:rPr>
                <w:rtl/>
              </w:rPr>
            </w:pPr>
            <w:r>
              <w:rPr>
                <w:rFonts w:hint="cs"/>
                <w:rtl/>
              </w:rPr>
              <w:t>דיסק 2</w:t>
            </w:r>
          </w:p>
          <w:p w14:paraId="4D247E64" w14:textId="77777777" w:rsidR="00555CAC" w:rsidRDefault="00555CAC">
            <w:pPr>
              <w:keepLines/>
              <w:spacing w:line="360" w:lineRule="auto"/>
              <w:jc w:val="both"/>
              <w:rPr>
                <w:rtl/>
              </w:rPr>
            </w:pPr>
            <w:r>
              <w:rPr>
                <w:rFonts w:hint="cs"/>
                <w:rtl/>
              </w:rPr>
              <w:t xml:space="preserve">תיקיית </w:t>
            </w:r>
            <w:r>
              <w:t>Dcim</w:t>
            </w:r>
          </w:p>
          <w:p w14:paraId="0C118E4F" w14:textId="77777777" w:rsidR="00555CAC" w:rsidRDefault="00555CAC">
            <w:pPr>
              <w:keepLines/>
              <w:spacing w:line="360" w:lineRule="auto"/>
              <w:jc w:val="both"/>
            </w:pPr>
            <w:r>
              <w:rPr>
                <w:rFonts w:hint="cs"/>
                <w:rtl/>
              </w:rPr>
              <w:t>תיקיית 101_2912</w:t>
            </w:r>
          </w:p>
          <w:p w14:paraId="188D2739" w14:textId="77777777" w:rsidR="00555CAC" w:rsidRDefault="00555CAC">
            <w:pPr>
              <w:keepLines/>
              <w:spacing w:line="360" w:lineRule="auto"/>
              <w:jc w:val="both"/>
            </w:pPr>
            <w:r>
              <w:rPr>
                <w:rFonts w:hint="cs"/>
                <w:rtl/>
              </w:rPr>
              <w:t>תמונות 58-60</w:t>
            </w:r>
          </w:p>
        </w:tc>
        <w:tc>
          <w:tcPr>
            <w:tcW w:w="1560" w:type="dxa"/>
            <w:tcBorders>
              <w:top w:val="single" w:sz="4" w:space="0" w:color="auto"/>
              <w:left w:val="single" w:sz="4" w:space="0" w:color="auto"/>
              <w:bottom w:val="single" w:sz="4" w:space="0" w:color="auto"/>
              <w:right w:val="single" w:sz="4" w:space="0" w:color="auto"/>
            </w:tcBorders>
          </w:tcPr>
          <w:p w14:paraId="7A2663DC" w14:textId="77777777" w:rsidR="00555CAC" w:rsidRDefault="00555CAC">
            <w:pPr>
              <w:keepLines/>
              <w:spacing w:line="360" w:lineRule="auto"/>
              <w:jc w:val="both"/>
            </w:pPr>
          </w:p>
        </w:tc>
      </w:tr>
      <w:tr w:rsidR="00555CAC" w14:paraId="595A1317" w14:textId="77777777">
        <w:tc>
          <w:tcPr>
            <w:tcW w:w="1085" w:type="dxa"/>
            <w:tcBorders>
              <w:top w:val="single" w:sz="4" w:space="0" w:color="auto"/>
              <w:left w:val="single" w:sz="4" w:space="0" w:color="auto"/>
              <w:bottom w:val="single" w:sz="4" w:space="0" w:color="auto"/>
              <w:right w:val="single" w:sz="4" w:space="0" w:color="auto"/>
            </w:tcBorders>
          </w:tcPr>
          <w:p w14:paraId="692E779D" w14:textId="77777777" w:rsidR="00555CAC" w:rsidRDefault="00555CAC">
            <w:pPr>
              <w:keepLines/>
              <w:spacing w:line="360" w:lineRule="auto"/>
              <w:jc w:val="both"/>
            </w:pPr>
            <w:r>
              <w:rPr>
                <w:rFonts w:hint="cs"/>
                <w:rtl/>
              </w:rPr>
              <w:t xml:space="preserve">11(ג)(6) </w:t>
            </w:r>
          </w:p>
        </w:tc>
        <w:tc>
          <w:tcPr>
            <w:tcW w:w="4727" w:type="dxa"/>
            <w:tcBorders>
              <w:top w:val="single" w:sz="4" w:space="0" w:color="auto"/>
              <w:left w:val="single" w:sz="4" w:space="0" w:color="auto"/>
              <w:bottom w:val="single" w:sz="4" w:space="0" w:color="auto"/>
              <w:right w:val="single" w:sz="4" w:space="0" w:color="auto"/>
            </w:tcBorders>
          </w:tcPr>
          <w:p w14:paraId="36AFA2FE" w14:textId="77777777" w:rsidR="00555CAC" w:rsidRDefault="00555CAC">
            <w:pPr>
              <w:keepLines/>
              <w:spacing w:line="360" w:lineRule="auto"/>
              <w:jc w:val="both"/>
            </w:pPr>
            <w:r>
              <w:rPr>
                <w:rFonts w:hint="cs"/>
                <w:rtl/>
              </w:rPr>
              <w:t xml:space="preserve">תמונות בהן הנאשם שוכב ערום על המיטה לצד הקטינה כאשר גם היא ערומה, תוך שהוא מפסק את איבר מינה, </w:t>
            </w:r>
            <w:r>
              <w:rPr>
                <w:rFonts w:hint="cs"/>
                <w:b/>
                <w:bCs/>
                <w:rtl/>
              </w:rPr>
              <w:t>ומחדיר את אצבעותיו לתוך איבר מינה בין השפתיים הפנימיות.</w:t>
            </w:r>
          </w:p>
        </w:tc>
        <w:tc>
          <w:tcPr>
            <w:tcW w:w="992" w:type="dxa"/>
            <w:tcBorders>
              <w:top w:val="single" w:sz="4" w:space="0" w:color="auto"/>
              <w:left w:val="single" w:sz="4" w:space="0" w:color="auto"/>
              <w:bottom w:val="single" w:sz="4" w:space="0" w:color="auto"/>
              <w:right w:val="single" w:sz="4" w:space="0" w:color="auto"/>
            </w:tcBorders>
          </w:tcPr>
          <w:p w14:paraId="0B0CC5C4"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040B9B5E" w14:textId="77777777" w:rsidR="00555CAC" w:rsidRDefault="00555CAC">
            <w:pPr>
              <w:keepLines/>
              <w:spacing w:line="360" w:lineRule="auto"/>
              <w:jc w:val="both"/>
              <w:rPr>
                <w:rtl/>
              </w:rPr>
            </w:pPr>
            <w:r>
              <w:rPr>
                <w:rFonts w:hint="cs"/>
                <w:rtl/>
              </w:rPr>
              <w:t>דיסק 2</w:t>
            </w:r>
          </w:p>
          <w:p w14:paraId="4C540A3D" w14:textId="77777777" w:rsidR="00555CAC" w:rsidRDefault="00555CAC">
            <w:pPr>
              <w:keepLines/>
              <w:spacing w:line="360" w:lineRule="auto"/>
              <w:jc w:val="both"/>
              <w:rPr>
                <w:rtl/>
              </w:rPr>
            </w:pPr>
            <w:r>
              <w:rPr>
                <w:rFonts w:hint="cs"/>
                <w:rtl/>
              </w:rPr>
              <w:t xml:space="preserve">תיקיית </w:t>
            </w:r>
            <w:r>
              <w:t>Dcim</w:t>
            </w:r>
          </w:p>
          <w:p w14:paraId="4F199CA0" w14:textId="77777777" w:rsidR="00555CAC" w:rsidRDefault="00555CAC">
            <w:pPr>
              <w:keepLines/>
              <w:spacing w:line="360" w:lineRule="auto"/>
              <w:jc w:val="both"/>
            </w:pPr>
            <w:r>
              <w:rPr>
                <w:rFonts w:hint="cs"/>
                <w:rtl/>
              </w:rPr>
              <w:t>תיקיית 101_2912</w:t>
            </w:r>
          </w:p>
          <w:p w14:paraId="249A977E" w14:textId="77777777" w:rsidR="00555CAC" w:rsidRDefault="00555CAC">
            <w:pPr>
              <w:keepLines/>
              <w:spacing w:line="360" w:lineRule="auto"/>
              <w:jc w:val="both"/>
              <w:rPr>
                <w:rtl/>
              </w:rPr>
            </w:pPr>
            <w:r>
              <w:rPr>
                <w:rFonts w:hint="cs"/>
                <w:rtl/>
              </w:rPr>
              <w:t>תמונות 76-80,</w:t>
            </w:r>
          </w:p>
          <w:p w14:paraId="59B28FCB" w14:textId="77777777" w:rsidR="00555CAC" w:rsidRDefault="00555CAC">
            <w:pPr>
              <w:keepLines/>
              <w:spacing w:line="360" w:lineRule="auto"/>
              <w:jc w:val="both"/>
            </w:pPr>
            <w:r>
              <w:rPr>
                <w:rFonts w:hint="cs"/>
                <w:rtl/>
              </w:rPr>
              <w:t xml:space="preserve"> 112-114</w:t>
            </w:r>
          </w:p>
        </w:tc>
        <w:tc>
          <w:tcPr>
            <w:tcW w:w="1560" w:type="dxa"/>
            <w:tcBorders>
              <w:top w:val="single" w:sz="4" w:space="0" w:color="auto"/>
              <w:left w:val="single" w:sz="4" w:space="0" w:color="auto"/>
              <w:bottom w:val="single" w:sz="4" w:space="0" w:color="auto"/>
              <w:right w:val="single" w:sz="4" w:space="0" w:color="auto"/>
            </w:tcBorders>
          </w:tcPr>
          <w:p w14:paraId="3243427A" w14:textId="77777777" w:rsidR="00555CAC" w:rsidRDefault="00555CAC">
            <w:pPr>
              <w:keepLines/>
              <w:spacing w:line="360" w:lineRule="auto"/>
              <w:jc w:val="both"/>
            </w:pPr>
          </w:p>
        </w:tc>
      </w:tr>
      <w:tr w:rsidR="00555CAC" w14:paraId="0B66B0EA" w14:textId="77777777">
        <w:tc>
          <w:tcPr>
            <w:tcW w:w="1085" w:type="dxa"/>
            <w:tcBorders>
              <w:top w:val="single" w:sz="4" w:space="0" w:color="auto"/>
              <w:left w:val="single" w:sz="4" w:space="0" w:color="auto"/>
              <w:bottom w:val="single" w:sz="4" w:space="0" w:color="auto"/>
              <w:right w:val="single" w:sz="4" w:space="0" w:color="auto"/>
            </w:tcBorders>
          </w:tcPr>
          <w:p w14:paraId="6F9B5236" w14:textId="77777777" w:rsidR="00555CAC" w:rsidRDefault="00555CAC">
            <w:pPr>
              <w:keepLines/>
              <w:spacing w:line="360" w:lineRule="auto"/>
              <w:jc w:val="both"/>
            </w:pPr>
            <w:r>
              <w:rPr>
                <w:rFonts w:hint="cs"/>
                <w:rtl/>
              </w:rPr>
              <w:t>11(ג)(7)</w:t>
            </w:r>
          </w:p>
        </w:tc>
        <w:tc>
          <w:tcPr>
            <w:tcW w:w="4727" w:type="dxa"/>
            <w:tcBorders>
              <w:top w:val="single" w:sz="4" w:space="0" w:color="auto"/>
              <w:left w:val="single" w:sz="4" w:space="0" w:color="auto"/>
              <w:bottom w:val="single" w:sz="4" w:space="0" w:color="auto"/>
              <w:right w:val="single" w:sz="4" w:space="0" w:color="auto"/>
            </w:tcBorders>
          </w:tcPr>
          <w:p w14:paraId="34ADE14C" w14:textId="77777777" w:rsidR="00555CAC" w:rsidRDefault="00555CAC">
            <w:pPr>
              <w:keepLines/>
              <w:spacing w:line="360" w:lineRule="auto"/>
              <w:jc w:val="both"/>
              <w:rPr>
                <w:rtl/>
              </w:rPr>
            </w:pPr>
            <w:r>
              <w:rPr>
                <w:rFonts w:hint="cs"/>
                <w:rtl/>
              </w:rPr>
              <w:t>תמונות בהן הנאשם שכוב על גבו ומחזיק באיבר מינו כאשר הוא מכוון את ראשה של הקטינה, וזאת בניגוד לרצונה, לעבר איבר מינו.</w:t>
            </w:r>
          </w:p>
          <w:p w14:paraId="0DA8E7DF"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23D3FF86"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16FE8349" w14:textId="77777777" w:rsidR="00555CAC" w:rsidRDefault="00555CAC">
            <w:pPr>
              <w:keepLines/>
              <w:spacing w:line="360" w:lineRule="auto"/>
              <w:jc w:val="both"/>
              <w:rPr>
                <w:rtl/>
              </w:rPr>
            </w:pPr>
            <w:r>
              <w:rPr>
                <w:rFonts w:hint="cs"/>
                <w:rtl/>
              </w:rPr>
              <w:t>דיסק 2</w:t>
            </w:r>
          </w:p>
          <w:p w14:paraId="3CFF4590" w14:textId="77777777" w:rsidR="00555CAC" w:rsidRDefault="00555CAC">
            <w:pPr>
              <w:keepLines/>
              <w:spacing w:line="360" w:lineRule="auto"/>
              <w:jc w:val="both"/>
              <w:rPr>
                <w:rtl/>
              </w:rPr>
            </w:pPr>
            <w:r>
              <w:rPr>
                <w:rFonts w:hint="cs"/>
                <w:rtl/>
              </w:rPr>
              <w:t xml:space="preserve">תיקיית </w:t>
            </w:r>
            <w:r>
              <w:t>Dcim</w:t>
            </w:r>
          </w:p>
          <w:p w14:paraId="281C6813" w14:textId="77777777" w:rsidR="00555CAC" w:rsidRDefault="00555CAC">
            <w:pPr>
              <w:keepLines/>
              <w:spacing w:line="360" w:lineRule="auto"/>
              <w:jc w:val="both"/>
            </w:pPr>
            <w:r>
              <w:rPr>
                <w:rFonts w:hint="cs"/>
                <w:rtl/>
              </w:rPr>
              <w:t>תיקיית 101_2912</w:t>
            </w:r>
          </w:p>
          <w:p w14:paraId="64D174AC" w14:textId="77777777" w:rsidR="00555CAC" w:rsidRDefault="00555CAC">
            <w:pPr>
              <w:keepLines/>
              <w:spacing w:line="360" w:lineRule="auto"/>
              <w:jc w:val="both"/>
            </w:pPr>
            <w:r>
              <w:rPr>
                <w:rFonts w:hint="cs"/>
                <w:rtl/>
              </w:rPr>
              <w:t>תמונות 82,84</w:t>
            </w:r>
          </w:p>
        </w:tc>
        <w:tc>
          <w:tcPr>
            <w:tcW w:w="1560" w:type="dxa"/>
            <w:tcBorders>
              <w:top w:val="single" w:sz="4" w:space="0" w:color="auto"/>
              <w:left w:val="single" w:sz="4" w:space="0" w:color="auto"/>
              <w:bottom w:val="single" w:sz="4" w:space="0" w:color="auto"/>
              <w:right w:val="single" w:sz="4" w:space="0" w:color="auto"/>
            </w:tcBorders>
          </w:tcPr>
          <w:p w14:paraId="5275C72B" w14:textId="77777777" w:rsidR="00555CAC" w:rsidRDefault="00555CAC">
            <w:pPr>
              <w:keepLines/>
              <w:spacing w:line="360" w:lineRule="auto"/>
              <w:jc w:val="both"/>
            </w:pPr>
          </w:p>
        </w:tc>
      </w:tr>
      <w:tr w:rsidR="00555CAC" w14:paraId="4526EF9E" w14:textId="77777777">
        <w:tc>
          <w:tcPr>
            <w:tcW w:w="1085" w:type="dxa"/>
            <w:tcBorders>
              <w:top w:val="single" w:sz="4" w:space="0" w:color="auto"/>
              <w:left w:val="single" w:sz="4" w:space="0" w:color="auto"/>
              <w:bottom w:val="single" w:sz="4" w:space="0" w:color="auto"/>
              <w:right w:val="single" w:sz="4" w:space="0" w:color="auto"/>
            </w:tcBorders>
          </w:tcPr>
          <w:p w14:paraId="7D9DB0E2" w14:textId="77777777" w:rsidR="00555CAC" w:rsidRDefault="00555CAC">
            <w:pPr>
              <w:keepLines/>
              <w:spacing w:line="360" w:lineRule="auto"/>
              <w:jc w:val="both"/>
            </w:pPr>
            <w:r>
              <w:rPr>
                <w:rFonts w:hint="cs"/>
                <w:rtl/>
              </w:rPr>
              <w:t>11(ג)(8)</w:t>
            </w:r>
          </w:p>
        </w:tc>
        <w:tc>
          <w:tcPr>
            <w:tcW w:w="4727" w:type="dxa"/>
            <w:tcBorders>
              <w:top w:val="single" w:sz="4" w:space="0" w:color="auto"/>
              <w:left w:val="single" w:sz="4" w:space="0" w:color="auto"/>
              <w:bottom w:val="single" w:sz="4" w:space="0" w:color="auto"/>
              <w:right w:val="single" w:sz="4" w:space="0" w:color="auto"/>
            </w:tcBorders>
          </w:tcPr>
          <w:p w14:paraId="2597D0EE" w14:textId="77777777" w:rsidR="00555CAC" w:rsidRDefault="00555CAC">
            <w:pPr>
              <w:keepLines/>
              <w:spacing w:line="360" w:lineRule="auto"/>
              <w:jc w:val="both"/>
              <w:rPr>
                <w:rtl/>
              </w:rPr>
            </w:pPr>
            <w:r>
              <w:rPr>
                <w:rFonts w:hint="cs"/>
                <w:rtl/>
              </w:rPr>
              <w:t>תמונות בהן הנאשם מאלץ את הקטינה בניגוד לרצונה לאחוז באיבר מינו החשוף.</w:t>
            </w:r>
          </w:p>
          <w:p w14:paraId="4C36F3A1"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732D5807"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2D96FE01" w14:textId="77777777" w:rsidR="00555CAC" w:rsidRDefault="00555CAC">
            <w:pPr>
              <w:keepLines/>
              <w:spacing w:line="360" w:lineRule="auto"/>
              <w:jc w:val="both"/>
              <w:rPr>
                <w:rtl/>
              </w:rPr>
            </w:pPr>
            <w:r>
              <w:rPr>
                <w:rFonts w:hint="cs"/>
                <w:rtl/>
              </w:rPr>
              <w:t>דיסק 2</w:t>
            </w:r>
          </w:p>
          <w:p w14:paraId="149B30C7" w14:textId="77777777" w:rsidR="00555CAC" w:rsidRDefault="00555CAC">
            <w:pPr>
              <w:keepLines/>
              <w:spacing w:line="360" w:lineRule="auto"/>
              <w:jc w:val="both"/>
              <w:rPr>
                <w:rtl/>
              </w:rPr>
            </w:pPr>
            <w:r>
              <w:rPr>
                <w:rFonts w:hint="cs"/>
                <w:rtl/>
              </w:rPr>
              <w:t xml:space="preserve">תיקיית </w:t>
            </w:r>
            <w:r>
              <w:t>Dcim</w:t>
            </w:r>
          </w:p>
          <w:p w14:paraId="20AAEF8D" w14:textId="77777777" w:rsidR="00555CAC" w:rsidRDefault="00555CAC">
            <w:pPr>
              <w:keepLines/>
              <w:spacing w:line="360" w:lineRule="auto"/>
              <w:jc w:val="both"/>
            </w:pPr>
            <w:r>
              <w:rPr>
                <w:rFonts w:hint="cs"/>
                <w:rtl/>
              </w:rPr>
              <w:t>תיקיית 101_2912</w:t>
            </w:r>
          </w:p>
          <w:p w14:paraId="58B4C2F9" w14:textId="77777777" w:rsidR="00555CAC" w:rsidRDefault="00555CAC">
            <w:pPr>
              <w:keepLines/>
              <w:spacing w:line="360" w:lineRule="auto"/>
              <w:jc w:val="both"/>
            </w:pPr>
            <w:r>
              <w:rPr>
                <w:rFonts w:hint="cs"/>
                <w:rtl/>
              </w:rPr>
              <w:t>תמונות 85</w:t>
            </w:r>
          </w:p>
        </w:tc>
        <w:tc>
          <w:tcPr>
            <w:tcW w:w="1560" w:type="dxa"/>
            <w:tcBorders>
              <w:top w:val="single" w:sz="4" w:space="0" w:color="auto"/>
              <w:left w:val="single" w:sz="4" w:space="0" w:color="auto"/>
              <w:bottom w:val="single" w:sz="4" w:space="0" w:color="auto"/>
              <w:right w:val="single" w:sz="4" w:space="0" w:color="auto"/>
            </w:tcBorders>
          </w:tcPr>
          <w:p w14:paraId="29A8A0A0" w14:textId="77777777" w:rsidR="00555CAC" w:rsidRDefault="00555CAC">
            <w:pPr>
              <w:keepLines/>
              <w:spacing w:line="360" w:lineRule="auto"/>
              <w:jc w:val="both"/>
            </w:pPr>
          </w:p>
        </w:tc>
      </w:tr>
      <w:tr w:rsidR="00555CAC" w14:paraId="5A8B31A4" w14:textId="77777777">
        <w:tc>
          <w:tcPr>
            <w:tcW w:w="1085" w:type="dxa"/>
            <w:tcBorders>
              <w:top w:val="single" w:sz="4" w:space="0" w:color="auto"/>
              <w:left w:val="single" w:sz="4" w:space="0" w:color="auto"/>
              <w:bottom w:val="single" w:sz="4" w:space="0" w:color="auto"/>
              <w:right w:val="single" w:sz="4" w:space="0" w:color="auto"/>
            </w:tcBorders>
          </w:tcPr>
          <w:p w14:paraId="01C363E8" w14:textId="77777777" w:rsidR="00555CAC" w:rsidRDefault="00555CAC">
            <w:pPr>
              <w:keepLines/>
              <w:spacing w:line="360" w:lineRule="auto"/>
              <w:jc w:val="both"/>
            </w:pPr>
            <w:r>
              <w:rPr>
                <w:rFonts w:hint="cs"/>
                <w:rtl/>
              </w:rPr>
              <w:t>11(ג)(9)</w:t>
            </w:r>
          </w:p>
        </w:tc>
        <w:tc>
          <w:tcPr>
            <w:tcW w:w="4727" w:type="dxa"/>
            <w:tcBorders>
              <w:top w:val="single" w:sz="4" w:space="0" w:color="auto"/>
              <w:left w:val="single" w:sz="4" w:space="0" w:color="auto"/>
              <w:bottom w:val="single" w:sz="4" w:space="0" w:color="auto"/>
              <w:right w:val="single" w:sz="4" w:space="0" w:color="auto"/>
            </w:tcBorders>
          </w:tcPr>
          <w:p w14:paraId="3FDC7726" w14:textId="77777777" w:rsidR="00555CAC" w:rsidRDefault="00555CAC">
            <w:pPr>
              <w:keepLines/>
              <w:spacing w:line="360" w:lineRule="auto"/>
              <w:jc w:val="both"/>
              <w:rPr>
                <w:rtl/>
              </w:rPr>
            </w:pPr>
            <w:r>
              <w:rPr>
                <w:rFonts w:hint="cs"/>
                <w:rtl/>
              </w:rPr>
              <w:t>תמונות בהן הנאשם עירום ומצמיד את הקטינה, בניגוד לרצונה, אליו ומחבקה כאשר לגופה תחתונים בלבד.</w:t>
            </w:r>
          </w:p>
          <w:p w14:paraId="07D3CBAC"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633927F3"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22BE8466" w14:textId="77777777" w:rsidR="00555CAC" w:rsidRDefault="00555CAC">
            <w:pPr>
              <w:keepLines/>
              <w:spacing w:line="360" w:lineRule="auto"/>
              <w:jc w:val="both"/>
              <w:rPr>
                <w:rtl/>
              </w:rPr>
            </w:pPr>
            <w:r>
              <w:rPr>
                <w:rFonts w:hint="cs"/>
                <w:rtl/>
              </w:rPr>
              <w:t>דיסק 2</w:t>
            </w:r>
          </w:p>
          <w:p w14:paraId="01E9FED9" w14:textId="77777777" w:rsidR="00555CAC" w:rsidRDefault="00555CAC">
            <w:pPr>
              <w:keepLines/>
              <w:spacing w:line="360" w:lineRule="auto"/>
              <w:jc w:val="both"/>
              <w:rPr>
                <w:rtl/>
              </w:rPr>
            </w:pPr>
            <w:r>
              <w:rPr>
                <w:rFonts w:hint="cs"/>
                <w:rtl/>
              </w:rPr>
              <w:t xml:space="preserve">תיקיית </w:t>
            </w:r>
            <w:r>
              <w:t>Dcim</w:t>
            </w:r>
          </w:p>
          <w:p w14:paraId="08E26A61" w14:textId="77777777" w:rsidR="00555CAC" w:rsidRDefault="00555CAC">
            <w:pPr>
              <w:keepLines/>
              <w:spacing w:line="360" w:lineRule="auto"/>
              <w:jc w:val="both"/>
            </w:pPr>
            <w:r>
              <w:rPr>
                <w:rFonts w:hint="cs"/>
                <w:rtl/>
              </w:rPr>
              <w:t>תיקיית 101_2912</w:t>
            </w:r>
          </w:p>
          <w:p w14:paraId="7117D0C5" w14:textId="77777777" w:rsidR="00555CAC" w:rsidRDefault="00555CAC">
            <w:pPr>
              <w:keepLines/>
              <w:spacing w:line="360" w:lineRule="auto"/>
              <w:jc w:val="both"/>
            </w:pPr>
            <w:r>
              <w:rPr>
                <w:rFonts w:hint="cs"/>
                <w:rtl/>
              </w:rPr>
              <w:t>תמונות 86-89</w:t>
            </w:r>
          </w:p>
        </w:tc>
        <w:tc>
          <w:tcPr>
            <w:tcW w:w="1560" w:type="dxa"/>
            <w:tcBorders>
              <w:top w:val="single" w:sz="4" w:space="0" w:color="auto"/>
              <w:left w:val="single" w:sz="4" w:space="0" w:color="auto"/>
              <w:bottom w:val="single" w:sz="4" w:space="0" w:color="auto"/>
              <w:right w:val="single" w:sz="4" w:space="0" w:color="auto"/>
            </w:tcBorders>
          </w:tcPr>
          <w:p w14:paraId="39B11BFB" w14:textId="77777777" w:rsidR="00555CAC" w:rsidRDefault="00555CAC">
            <w:pPr>
              <w:keepLines/>
              <w:spacing w:line="360" w:lineRule="auto"/>
              <w:jc w:val="both"/>
            </w:pPr>
          </w:p>
        </w:tc>
      </w:tr>
      <w:tr w:rsidR="00555CAC" w14:paraId="58EBD45E" w14:textId="77777777">
        <w:tc>
          <w:tcPr>
            <w:tcW w:w="1085" w:type="dxa"/>
            <w:tcBorders>
              <w:top w:val="single" w:sz="4" w:space="0" w:color="auto"/>
              <w:left w:val="single" w:sz="4" w:space="0" w:color="auto"/>
              <w:bottom w:val="single" w:sz="4" w:space="0" w:color="auto"/>
              <w:right w:val="single" w:sz="4" w:space="0" w:color="auto"/>
            </w:tcBorders>
          </w:tcPr>
          <w:p w14:paraId="28FC4908" w14:textId="77777777" w:rsidR="00555CAC" w:rsidRDefault="00555CAC">
            <w:pPr>
              <w:keepLines/>
              <w:spacing w:line="360" w:lineRule="auto"/>
              <w:jc w:val="both"/>
            </w:pPr>
            <w:r>
              <w:rPr>
                <w:rFonts w:hint="cs"/>
                <w:rtl/>
              </w:rPr>
              <w:t>11(ג)(10)</w:t>
            </w:r>
          </w:p>
        </w:tc>
        <w:tc>
          <w:tcPr>
            <w:tcW w:w="4727" w:type="dxa"/>
            <w:tcBorders>
              <w:top w:val="single" w:sz="4" w:space="0" w:color="auto"/>
              <w:left w:val="single" w:sz="4" w:space="0" w:color="auto"/>
              <w:bottom w:val="single" w:sz="4" w:space="0" w:color="auto"/>
              <w:right w:val="single" w:sz="4" w:space="0" w:color="auto"/>
            </w:tcBorders>
          </w:tcPr>
          <w:p w14:paraId="718A7352" w14:textId="77777777" w:rsidR="00555CAC" w:rsidRDefault="00555CAC">
            <w:pPr>
              <w:keepLines/>
              <w:spacing w:line="360" w:lineRule="auto"/>
              <w:jc w:val="both"/>
            </w:pPr>
            <w:r>
              <w:rPr>
                <w:rFonts w:hint="cs"/>
                <w:rtl/>
              </w:rPr>
              <w:t>תמונות בהן הנאשם משכיב את הקטינה על המיטה, מפשיל את תחתוניה, גוהר מעליה ומצמיד את איבר מינו לאיבר מינה ובהמשך אף נשכב מעליה.</w:t>
            </w:r>
          </w:p>
        </w:tc>
        <w:tc>
          <w:tcPr>
            <w:tcW w:w="992" w:type="dxa"/>
            <w:tcBorders>
              <w:top w:val="single" w:sz="4" w:space="0" w:color="auto"/>
              <w:left w:val="single" w:sz="4" w:space="0" w:color="auto"/>
              <w:bottom w:val="single" w:sz="4" w:space="0" w:color="auto"/>
              <w:right w:val="single" w:sz="4" w:space="0" w:color="auto"/>
            </w:tcBorders>
          </w:tcPr>
          <w:p w14:paraId="67771290"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5E100F3A" w14:textId="77777777" w:rsidR="00555CAC" w:rsidRDefault="00555CAC">
            <w:pPr>
              <w:keepLines/>
              <w:spacing w:line="360" w:lineRule="auto"/>
              <w:jc w:val="both"/>
              <w:rPr>
                <w:rtl/>
              </w:rPr>
            </w:pPr>
            <w:r>
              <w:rPr>
                <w:rFonts w:hint="cs"/>
                <w:rtl/>
              </w:rPr>
              <w:t>דיסק 2</w:t>
            </w:r>
          </w:p>
          <w:p w14:paraId="29251A02" w14:textId="77777777" w:rsidR="00555CAC" w:rsidRDefault="00555CAC">
            <w:pPr>
              <w:keepLines/>
              <w:spacing w:line="360" w:lineRule="auto"/>
              <w:jc w:val="both"/>
              <w:rPr>
                <w:rtl/>
              </w:rPr>
            </w:pPr>
            <w:r>
              <w:rPr>
                <w:rFonts w:hint="cs"/>
                <w:rtl/>
              </w:rPr>
              <w:t xml:space="preserve">תיקיית </w:t>
            </w:r>
            <w:r>
              <w:t>Dcim</w:t>
            </w:r>
          </w:p>
          <w:p w14:paraId="0F6394D3" w14:textId="77777777" w:rsidR="00555CAC" w:rsidRDefault="00555CAC">
            <w:pPr>
              <w:keepLines/>
              <w:spacing w:line="360" w:lineRule="auto"/>
              <w:jc w:val="both"/>
            </w:pPr>
            <w:r>
              <w:rPr>
                <w:rFonts w:hint="cs"/>
                <w:rtl/>
              </w:rPr>
              <w:t>תיקיית 101_2912</w:t>
            </w:r>
          </w:p>
          <w:p w14:paraId="7A510AD0" w14:textId="77777777" w:rsidR="00555CAC" w:rsidRDefault="00555CAC">
            <w:pPr>
              <w:keepLines/>
              <w:spacing w:line="360" w:lineRule="auto"/>
              <w:jc w:val="both"/>
            </w:pPr>
            <w:r>
              <w:rPr>
                <w:rFonts w:hint="cs"/>
                <w:rtl/>
              </w:rPr>
              <w:t>תמונות 90-98</w:t>
            </w:r>
          </w:p>
        </w:tc>
        <w:tc>
          <w:tcPr>
            <w:tcW w:w="1560" w:type="dxa"/>
            <w:tcBorders>
              <w:top w:val="single" w:sz="4" w:space="0" w:color="auto"/>
              <w:left w:val="single" w:sz="4" w:space="0" w:color="auto"/>
              <w:bottom w:val="single" w:sz="4" w:space="0" w:color="auto"/>
              <w:right w:val="single" w:sz="4" w:space="0" w:color="auto"/>
            </w:tcBorders>
          </w:tcPr>
          <w:p w14:paraId="1218B531" w14:textId="77777777" w:rsidR="00555CAC" w:rsidRDefault="00555CAC">
            <w:pPr>
              <w:keepLines/>
              <w:spacing w:line="360" w:lineRule="auto"/>
              <w:jc w:val="both"/>
            </w:pPr>
          </w:p>
        </w:tc>
      </w:tr>
      <w:tr w:rsidR="00555CAC" w14:paraId="06927EB1" w14:textId="77777777">
        <w:tc>
          <w:tcPr>
            <w:tcW w:w="1085" w:type="dxa"/>
            <w:tcBorders>
              <w:top w:val="single" w:sz="4" w:space="0" w:color="auto"/>
              <w:left w:val="single" w:sz="4" w:space="0" w:color="auto"/>
              <w:bottom w:val="single" w:sz="4" w:space="0" w:color="auto"/>
              <w:right w:val="single" w:sz="4" w:space="0" w:color="auto"/>
            </w:tcBorders>
          </w:tcPr>
          <w:p w14:paraId="6A3F037F" w14:textId="77777777" w:rsidR="00555CAC" w:rsidRDefault="00555CAC">
            <w:pPr>
              <w:keepLines/>
              <w:spacing w:line="360" w:lineRule="auto"/>
              <w:jc w:val="both"/>
            </w:pPr>
            <w:r>
              <w:rPr>
                <w:rFonts w:hint="cs"/>
                <w:rtl/>
              </w:rPr>
              <w:t>11(ג)(11)</w:t>
            </w:r>
          </w:p>
        </w:tc>
        <w:tc>
          <w:tcPr>
            <w:tcW w:w="4727" w:type="dxa"/>
            <w:tcBorders>
              <w:top w:val="single" w:sz="4" w:space="0" w:color="auto"/>
              <w:left w:val="single" w:sz="4" w:space="0" w:color="auto"/>
              <w:bottom w:val="single" w:sz="4" w:space="0" w:color="auto"/>
              <w:right w:val="single" w:sz="4" w:space="0" w:color="auto"/>
            </w:tcBorders>
          </w:tcPr>
          <w:p w14:paraId="0E7607D1" w14:textId="77777777" w:rsidR="00555CAC" w:rsidRDefault="00555CAC">
            <w:pPr>
              <w:keepLines/>
              <w:spacing w:line="360" w:lineRule="auto"/>
              <w:jc w:val="both"/>
            </w:pPr>
            <w:r>
              <w:rPr>
                <w:rFonts w:hint="cs"/>
                <w:rtl/>
              </w:rPr>
              <w:t>תמונות בהן הנאשם שכוב ערום על גבו על המיטה והקטינה שכובה עליו.</w:t>
            </w:r>
          </w:p>
        </w:tc>
        <w:tc>
          <w:tcPr>
            <w:tcW w:w="992" w:type="dxa"/>
            <w:tcBorders>
              <w:top w:val="single" w:sz="4" w:space="0" w:color="auto"/>
              <w:left w:val="single" w:sz="4" w:space="0" w:color="auto"/>
              <w:bottom w:val="single" w:sz="4" w:space="0" w:color="auto"/>
              <w:right w:val="single" w:sz="4" w:space="0" w:color="auto"/>
            </w:tcBorders>
          </w:tcPr>
          <w:p w14:paraId="611686E2"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38418184" w14:textId="77777777" w:rsidR="00555CAC" w:rsidRDefault="00555CAC">
            <w:pPr>
              <w:keepLines/>
              <w:spacing w:line="360" w:lineRule="auto"/>
              <w:jc w:val="both"/>
              <w:rPr>
                <w:rtl/>
              </w:rPr>
            </w:pPr>
            <w:r>
              <w:rPr>
                <w:rFonts w:hint="cs"/>
                <w:rtl/>
              </w:rPr>
              <w:t>דיסק 2</w:t>
            </w:r>
          </w:p>
          <w:p w14:paraId="441270A1" w14:textId="77777777" w:rsidR="00555CAC" w:rsidRDefault="00555CAC">
            <w:pPr>
              <w:keepLines/>
              <w:spacing w:line="360" w:lineRule="auto"/>
              <w:jc w:val="both"/>
              <w:rPr>
                <w:rtl/>
              </w:rPr>
            </w:pPr>
            <w:r>
              <w:rPr>
                <w:rFonts w:hint="cs"/>
                <w:rtl/>
              </w:rPr>
              <w:t xml:space="preserve">תיקיית </w:t>
            </w:r>
            <w:r>
              <w:t>Dcim</w:t>
            </w:r>
          </w:p>
          <w:p w14:paraId="1277BBDD" w14:textId="77777777" w:rsidR="00555CAC" w:rsidRDefault="00555CAC">
            <w:pPr>
              <w:keepLines/>
              <w:spacing w:line="360" w:lineRule="auto"/>
              <w:jc w:val="both"/>
            </w:pPr>
            <w:r>
              <w:rPr>
                <w:rFonts w:hint="cs"/>
                <w:rtl/>
              </w:rPr>
              <w:t>תיקיית 101_2912</w:t>
            </w:r>
          </w:p>
          <w:p w14:paraId="166ECBEE" w14:textId="77777777" w:rsidR="00555CAC" w:rsidRDefault="00555CAC">
            <w:pPr>
              <w:keepLines/>
              <w:spacing w:line="360" w:lineRule="auto"/>
              <w:jc w:val="both"/>
            </w:pPr>
            <w:r>
              <w:rPr>
                <w:rFonts w:hint="cs"/>
                <w:rtl/>
              </w:rPr>
              <w:t>תמונות 99-103</w:t>
            </w:r>
          </w:p>
        </w:tc>
        <w:tc>
          <w:tcPr>
            <w:tcW w:w="1560" w:type="dxa"/>
            <w:tcBorders>
              <w:top w:val="single" w:sz="4" w:space="0" w:color="auto"/>
              <w:left w:val="single" w:sz="4" w:space="0" w:color="auto"/>
              <w:bottom w:val="single" w:sz="4" w:space="0" w:color="auto"/>
              <w:right w:val="single" w:sz="4" w:space="0" w:color="auto"/>
            </w:tcBorders>
          </w:tcPr>
          <w:p w14:paraId="3392173E" w14:textId="77777777" w:rsidR="00555CAC" w:rsidRDefault="00555CAC">
            <w:pPr>
              <w:keepLines/>
              <w:spacing w:line="360" w:lineRule="auto"/>
              <w:jc w:val="both"/>
            </w:pPr>
          </w:p>
        </w:tc>
      </w:tr>
      <w:tr w:rsidR="00555CAC" w14:paraId="030536F1" w14:textId="77777777">
        <w:tc>
          <w:tcPr>
            <w:tcW w:w="1085" w:type="dxa"/>
            <w:tcBorders>
              <w:top w:val="single" w:sz="4" w:space="0" w:color="auto"/>
              <w:left w:val="single" w:sz="4" w:space="0" w:color="auto"/>
              <w:bottom w:val="single" w:sz="4" w:space="0" w:color="auto"/>
              <w:right w:val="single" w:sz="4" w:space="0" w:color="auto"/>
            </w:tcBorders>
          </w:tcPr>
          <w:p w14:paraId="3D13059F" w14:textId="77777777" w:rsidR="00555CAC" w:rsidRDefault="00555CAC">
            <w:pPr>
              <w:keepLines/>
              <w:spacing w:line="360" w:lineRule="auto"/>
              <w:jc w:val="both"/>
            </w:pPr>
            <w:r>
              <w:rPr>
                <w:rFonts w:hint="cs"/>
                <w:rtl/>
              </w:rPr>
              <w:t>11(ג)(12)</w:t>
            </w:r>
          </w:p>
        </w:tc>
        <w:tc>
          <w:tcPr>
            <w:tcW w:w="4727" w:type="dxa"/>
            <w:tcBorders>
              <w:top w:val="single" w:sz="4" w:space="0" w:color="auto"/>
              <w:left w:val="single" w:sz="4" w:space="0" w:color="auto"/>
              <w:bottom w:val="single" w:sz="4" w:space="0" w:color="auto"/>
              <w:right w:val="single" w:sz="4" w:space="0" w:color="auto"/>
            </w:tcBorders>
          </w:tcPr>
          <w:p w14:paraId="1DCB7CE1" w14:textId="77777777" w:rsidR="00555CAC" w:rsidRDefault="00555CAC">
            <w:pPr>
              <w:keepLines/>
              <w:spacing w:line="360" w:lineRule="auto"/>
              <w:jc w:val="both"/>
              <w:rPr>
                <w:rtl/>
              </w:rPr>
            </w:pPr>
            <w:r>
              <w:rPr>
                <w:rFonts w:hint="cs"/>
                <w:rtl/>
              </w:rPr>
              <w:t xml:space="preserve">תמונות בהן נראה הנאשם נוגע באיבר מינה של הקטינה עם אצבעותיו ובהמשך, בעוד הקטינה שוכבת על גבה ורגליה מורמות כלפי מעלה, </w:t>
            </w:r>
            <w:r>
              <w:rPr>
                <w:rFonts w:hint="cs"/>
                <w:b/>
                <w:bCs/>
                <w:rtl/>
              </w:rPr>
              <w:t>מחכך ונוגע הנאשם עם איבר מינו בין שפתי הפות שלה</w:t>
            </w:r>
            <w:r>
              <w:rPr>
                <w:rFonts w:hint="cs"/>
                <w:rtl/>
              </w:rPr>
              <w:t xml:space="preserve"> ופלחי עכוזה, ומגיע לידי פורקן על איבר מינה. </w:t>
            </w:r>
          </w:p>
          <w:p w14:paraId="22828E98" w14:textId="77777777" w:rsidR="00555CAC" w:rsidRDefault="00555CAC">
            <w:pPr>
              <w:keepLines/>
              <w:spacing w:line="360" w:lineRule="auto"/>
              <w:jc w:val="both"/>
            </w:pPr>
          </w:p>
        </w:tc>
        <w:tc>
          <w:tcPr>
            <w:tcW w:w="992" w:type="dxa"/>
            <w:tcBorders>
              <w:top w:val="single" w:sz="4" w:space="0" w:color="auto"/>
              <w:left w:val="single" w:sz="4" w:space="0" w:color="auto"/>
              <w:bottom w:val="single" w:sz="4" w:space="0" w:color="auto"/>
              <w:right w:val="single" w:sz="4" w:space="0" w:color="auto"/>
            </w:tcBorders>
          </w:tcPr>
          <w:p w14:paraId="05A5224E"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2B21CFF2" w14:textId="77777777" w:rsidR="00555CAC" w:rsidRDefault="00555CAC">
            <w:pPr>
              <w:keepLines/>
              <w:spacing w:line="360" w:lineRule="auto"/>
              <w:jc w:val="both"/>
              <w:rPr>
                <w:rtl/>
              </w:rPr>
            </w:pPr>
            <w:r>
              <w:rPr>
                <w:rFonts w:hint="cs"/>
                <w:rtl/>
              </w:rPr>
              <w:t xml:space="preserve">דיסק 2 </w:t>
            </w:r>
          </w:p>
          <w:p w14:paraId="4B3346F0" w14:textId="77777777" w:rsidR="00555CAC" w:rsidRDefault="00555CAC">
            <w:pPr>
              <w:keepLines/>
              <w:spacing w:line="360" w:lineRule="auto"/>
              <w:jc w:val="both"/>
              <w:rPr>
                <w:rtl/>
              </w:rPr>
            </w:pPr>
            <w:r>
              <w:rPr>
                <w:rFonts w:hint="cs"/>
                <w:rtl/>
              </w:rPr>
              <w:t xml:space="preserve">תיקיית </w:t>
            </w:r>
            <w:r>
              <w:t>Dcim</w:t>
            </w:r>
          </w:p>
          <w:p w14:paraId="09353EBB" w14:textId="77777777" w:rsidR="00555CAC" w:rsidRDefault="00555CAC">
            <w:pPr>
              <w:keepLines/>
              <w:spacing w:line="360" w:lineRule="auto"/>
              <w:jc w:val="both"/>
            </w:pPr>
            <w:r>
              <w:rPr>
                <w:rFonts w:hint="cs"/>
                <w:rtl/>
              </w:rPr>
              <w:t>תיקיית 101_2912</w:t>
            </w:r>
          </w:p>
          <w:p w14:paraId="5AB441BB" w14:textId="77777777" w:rsidR="00555CAC" w:rsidRDefault="00555CAC">
            <w:pPr>
              <w:keepLines/>
              <w:spacing w:line="360" w:lineRule="auto"/>
              <w:jc w:val="both"/>
              <w:rPr>
                <w:rtl/>
              </w:rPr>
            </w:pPr>
            <w:r>
              <w:rPr>
                <w:rFonts w:hint="cs"/>
                <w:rtl/>
              </w:rPr>
              <w:t>תמונות 115-143</w:t>
            </w:r>
          </w:p>
          <w:p w14:paraId="504A8CCE" w14:textId="77777777" w:rsidR="00555CAC" w:rsidRDefault="00555CAC">
            <w:pPr>
              <w:keepLines/>
              <w:spacing w:line="360" w:lineRule="auto"/>
              <w:jc w:val="both"/>
            </w:pPr>
          </w:p>
        </w:tc>
        <w:tc>
          <w:tcPr>
            <w:tcW w:w="1560" w:type="dxa"/>
            <w:tcBorders>
              <w:top w:val="single" w:sz="4" w:space="0" w:color="auto"/>
              <w:left w:val="single" w:sz="4" w:space="0" w:color="auto"/>
              <w:bottom w:val="single" w:sz="4" w:space="0" w:color="auto"/>
              <w:right w:val="single" w:sz="4" w:space="0" w:color="auto"/>
            </w:tcBorders>
          </w:tcPr>
          <w:p w14:paraId="5708ADED" w14:textId="77777777" w:rsidR="00555CAC" w:rsidRDefault="00555CAC">
            <w:pPr>
              <w:keepLines/>
              <w:spacing w:line="360" w:lineRule="auto"/>
              <w:jc w:val="both"/>
            </w:pPr>
          </w:p>
        </w:tc>
      </w:tr>
      <w:tr w:rsidR="00555CAC" w14:paraId="7DC7F64A" w14:textId="77777777">
        <w:tc>
          <w:tcPr>
            <w:tcW w:w="1085" w:type="dxa"/>
            <w:tcBorders>
              <w:top w:val="single" w:sz="4" w:space="0" w:color="auto"/>
              <w:left w:val="single" w:sz="4" w:space="0" w:color="auto"/>
              <w:bottom w:val="single" w:sz="4" w:space="0" w:color="auto"/>
              <w:right w:val="single" w:sz="4" w:space="0" w:color="auto"/>
            </w:tcBorders>
          </w:tcPr>
          <w:p w14:paraId="7A1966DB" w14:textId="77777777" w:rsidR="00555CAC" w:rsidRDefault="00555CAC">
            <w:pPr>
              <w:keepLines/>
              <w:spacing w:line="360" w:lineRule="auto"/>
              <w:jc w:val="both"/>
            </w:pPr>
            <w:r>
              <w:rPr>
                <w:rFonts w:hint="cs"/>
                <w:rtl/>
              </w:rPr>
              <w:t>11(ג)(13)</w:t>
            </w:r>
          </w:p>
        </w:tc>
        <w:tc>
          <w:tcPr>
            <w:tcW w:w="4727" w:type="dxa"/>
            <w:tcBorders>
              <w:top w:val="single" w:sz="4" w:space="0" w:color="auto"/>
              <w:left w:val="single" w:sz="4" w:space="0" w:color="auto"/>
              <w:bottom w:val="single" w:sz="4" w:space="0" w:color="auto"/>
              <w:right w:val="single" w:sz="4" w:space="0" w:color="auto"/>
            </w:tcBorders>
          </w:tcPr>
          <w:p w14:paraId="3B8BDF50" w14:textId="77777777" w:rsidR="00555CAC" w:rsidRDefault="00555CAC">
            <w:pPr>
              <w:keepLines/>
              <w:spacing w:line="360" w:lineRule="auto"/>
              <w:jc w:val="both"/>
            </w:pPr>
            <w:r>
              <w:rPr>
                <w:rFonts w:hint="cs"/>
                <w:rtl/>
              </w:rPr>
              <w:t xml:space="preserve">סרטון בו הנאשם מצלם את הקטינה רוחצת באמבטיה כשלגופה תחתונים בלבד, ומורה לה לאחוז בשדיה ולהבליטם, תוך שהדבר מעורר אותו מינית. בהמשך, בניגוד לרצונה, מורה הנאשם לקטינה להפשיל את תחתוניה ולחשוף את איבר מינה והיא מבצעת זאת. לאחר מכן מורה הנאשם לקטינה להסתובב ולחשוף את ישבנה כשבהמשך הוא מעשה את ישבנה ואף מחדיר את אצבעותיו בין פלחי עכוזה ומעסה את איבר מינה. במהלך הצילומים חושף הנאשם את איבר מינו ונוגע בו. בהמשך מצלם את איבר מינה, ואף </w:t>
            </w:r>
            <w:r>
              <w:rPr>
                <w:rFonts w:hint="cs"/>
                <w:b/>
                <w:bCs/>
                <w:rtl/>
              </w:rPr>
              <w:t>מחכך את איבר מינו ומחדירו בין שפתי הפות</w:t>
            </w:r>
            <w:r>
              <w:rPr>
                <w:rFonts w:hint="cs"/>
                <w:rtl/>
              </w:rPr>
              <w:t xml:space="preserve"> ופלחי העכוז של הקטינה, תוך שהוא משפשף את איבר מינו עם ידו עד הגיעו לפורקן מיני ושפיכת זרעו על איבר מינה של הקטינה ומתעד זאת. במקביל צילמה האם את המעשים במצלמה נוספת. </w:t>
            </w:r>
          </w:p>
        </w:tc>
        <w:tc>
          <w:tcPr>
            <w:tcW w:w="992" w:type="dxa"/>
            <w:tcBorders>
              <w:top w:val="single" w:sz="4" w:space="0" w:color="auto"/>
              <w:left w:val="single" w:sz="4" w:space="0" w:color="auto"/>
              <w:bottom w:val="single" w:sz="4" w:space="0" w:color="auto"/>
              <w:right w:val="single" w:sz="4" w:space="0" w:color="auto"/>
            </w:tcBorders>
          </w:tcPr>
          <w:p w14:paraId="0002E54B" w14:textId="77777777" w:rsidR="00555CAC" w:rsidRDefault="00555CAC">
            <w:pPr>
              <w:keepLines/>
              <w:spacing w:line="360" w:lineRule="auto"/>
              <w:jc w:val="both"/>
              <w:rPr>
                <w:rtl/>
              </w:rPr>
            </w:pPr>
            <w:r>
              <w:rPr>
                <w:rFonts w:hint="cs"/>
                <w:rtl/>
              </w:rPr>
              <w:t>ת/12 א'</w:t>
            </w:r>
          </w:p>
          <w:p w14:paraId="0A2330F0" w14:textId="77777777" w:rsidR="00555CAC" w:rsidRDefault="00555CAC">
            <w:pPr>
              <w:keepLines/>
              <w:spacing w:line="360" w:lineRule="auto"/>
              <w:jc w:val="both"/>
            </w:pPr>
            <w:r>
              <w:rPr>
                <w:rFonts w:hint="cs"/>
                <w:rtl/>
              </w:rPr>
              <w:t>ת/73 א'</w:t>
            </w:r>
          </w:p>
        </w:tc>
        <w:tc>
          <w:tcPr>
            <w:tcW w:w="1843" w:type="dxa"/>
            <w:tcBorders>
              <w:top w:val="single" w:sz="4" w:space="0" w:color="auto"/>
              <w:left w:val="single" w:sz="4" w:space="0" w:color="auto"/>
              <w:bottom w:val="single" w:sz="4" w:space="0" w:color="auto"/>
              <w:right w:val="single" w:sz="4" w:space="0" w:color="auto"/>
            </w:tcBorders>
          </w:tcPr>
          <w:p w14:paraId="03190DA2" w14:textId="77777777" w:rsidR="00555CAC" w:rsidRDefault="00555CAC">
            <w:pPr>
              <w:keepLines/>
              <w:spacing w:line="360" w:lineRule="auto"/>
              <w:jc w:val="both"/>
              <w:rPr>
                <w:rtl/>
              </w:rPr>
            </w:pPr>
            <w:r>
              <w:rPr>
                <w:rFonts w:hint="cs"/>
                <w:rtl/>
              </w:rPr>
              <w:t>במקביל לסרטון מתועד גם בתמונות שנמצאות בת/73 א'  דיסק 2</w:t>
            </w:r>
          </w:p>
          <w:p w14:paraId="732CA1C3" w14:textId="77777777" w:rsidR="00555CAC" w:rsidRDefault="00555CAC">
            <w:pPr>
              <w:keepLines/>
              <w:spacing w:line="360" w:lineRule="auto"/>
              <w:jc w:val="both"/>
              <w:rPr>
                <w:rtl/>
              </w:rPr>
            </w:pPr>
            <w:r>
              <w:rPr>
                <w:rFonts w:hint="cs"/>
                <w:rtl/>
              </w:rPr>
              <w:t xml:space="preserve">תיקיית </w:t>
            </w:r>
            <w:r>
              <w:t>Dcim</w:t>
            </w:r>
          </w:p>
          <w:p w14:paraId="1246B981" w14:textId="77777777" w:rsidR="00555CAC" w:rsidRDefault="00555CAC">
            <w:pPr>
              <w:keepLines/>
              <w:spacing w:line="360" w:lineRule="auto"/>
              <w:jc w:val="both"/>
            </w:pPr>
            <w:r>
              <w:rPr>
                <w:rFonts w:hint="cs"/>
                <w:rtl/>
              </w:rPr>
              <w:t>תיקיית 101_2912</w:t>
            </w:r>
          </w:p>
          <w:p w14:paraId="3E4742BC" w14:textId="77777777" w:rsidR="00555CAC" w:rsidRDefault="00555CAC">
            <w:pPr>
              <w:keepLines/>
              <w:spacing w:line="360" w:lineRule="auto"/>
              <w:jc w:val="both"/>
              <w:rPr>
                <w:rtl/>
              </w:rPr>
            </w:pPr>
            <w:r>
              <w:rPr>
                <w:rFonts w:hint="cs"/>
                <w:rtl/>
              </w:rPr>
              <w:t>תמונות 104-143</w:t>
            </w:r>
          </w:p>
          <w:p w14:paraId="4ED7FAF7" w14:textId="77777777" w:rsidR="00555CAC" w:rsidRDefault="00555CAC">
            <w:pPr>
              <w:keepLines/>
              <w:spacing w:line="360" w:lineRule="auto"/>
              <w:jc w:val="both"/>
            </w:pPr>
          </w:p>
        </w:tc>
        <w:tc>
          <w:tcPr>
            <w:tcW w:w="1560" w:type="dxa"/>
            <w:tcBorders>
              <w:top w:val="single" w:sz="4" w:space="0" w:color="auto"/>
              <w:left w:val="single" w:sz="4" w:space="0" w:color="auto"/>
              <w:bottom w:val="single" w:sz="4" w:space="0" w:color="auto"/>
              <w:right w:val="single" w:sz="4" w:space="0" w:color="auto"/>
            </w:tcBorders>
          </w:tcPr>
          <w:p w14:paraId="4EC3B94F" w14:textId="77777777" w:rsidR="00555CAC" w:rsidRDefault="00555CAC">
            <w:pPr>
              <w:keepLines/>
              <w:spacing w:line="360" w:lineRule="auto"/>
              <w:jc w:val="both"/>
              <w:rPr>
                <w:rtl/>
              </w:rPr>
            </w:pPr>
            <w:r>
              <w:rPr>
                <w:rFonts w:hint="cs"/>
                <w:rtl/>
              </w:rPr>
              <w:t>בסרטון זה ניתן לשמוע את הנאשם נותן הוראות לקטינה וכן את העוררות המינית בה מצוי.</w:t>
            </w:r>
          </w:p>
          <w:p w14:paraId="45A8F4E6" w14:textId="77777777" w:rsidR="00555CAC" w:rsidRDefault="00555CAC">
            <w:pPr>
              <w:keepLines/>
              <w:spacing w:line="360" w:lineRule="auto"/>
              <w:jc w:val="both"/>
            </w:pPr>
            <w:r>
              <w:rPr>
                <w:rFonts w:hint="cs"/>
                <w:rtl/>
              </w:rPr>
              <w:t>(תמלול הדברים: ת/19 א')</w:t>
            </w:r>
          </w:p>
        </w:tc>
      </w:tr>
    </w:tbl>
    <w:p w14:paraId="7B4073CF" w14:textId="77777777" w:rsidR="00555CAC" w:rsidRDefault="00555CAC" w:rsidP="00555CAC">
      <w:pPr>
        <w:keepNext/>
        <w:keepLines/>
        <w:spacing w:before="240" w:after="60" w:line="360" w:lineRule="auto"/>
        <w:jc w:val="both"/>
        <w:outlineLvl w:val="2"/>
        <w:rPr>
          <w:b/>
          <w:bCs/>
          <w:u w:val="single"/>
          <w:rtl/>
        </w:rPr>
      </w:pPr>
      <w:bookmarkStart w:id="15" w:name="_Toc401066929"/>
    </w:p>
    <w:p w14:paraId="72A7C102" w14:textId="77777777" w:rsidR="00555CAC" w:rsidRDefault="00555CAC" w:rsidP="00555CAC">
      <w:pPr>
        <w:keepLines/>
        <w:spacing w:before="240" w:line="360" w:lineRule="auto"/>
        <w:jc w:val="both"/>
        <w:outlineLvl w:val="0"/>
        <w:rPr>
          <w:rtl/>
        </w:rPr>
      </w:pPr>
      <w:r>
        <w:rPr>
          <w:rFonts w:hint="cs"/>
          <w:rtl/>
        </w:rPr>
        <w:t xml:space="preserve">4. </w:t>
      </w:r>
      <w:bookmarkStart w:id="16" w:name="_Toc401066847"/>
      <w:r>
        <w:rPr>
          <w:rFonts w:hint="cs"/>
          <w:rtl/>
        </w:rPr>
        <w:t>כאמור, די לצפות בראיות מזעזעות אלו כדי להגיע למסקנות חד-משמעיות, אבל יש בכל זאת מקום לסקור גם את העדויות, על מנת להשלים את התמונה ולהבין את הרקע והנסיבות של פרשה זו. העדויות, מטבע הדברים, אינן מסוגלות להעביר את התמונה כולה, תרתי משמע, ואין בשום תיאור, "פלסטי" ככל שיהיה, כדי "להתחרות" עם הראיות הטובות ביותר בהקשר זה, הצילומים עצמם.</w:t>
      </w:r>
    </w:p>
    <w:p w14:paraId="28A470D3" w14:textId="77777777" w:rsidR="00555CAC" w:rsidRDefault="00555CAC" w:rsidP="00555CAC">
      <w:pPr>
        <w:keepLines/>
        <w:spacing w:before="240" w:line="360" w:lineRule="auto"/>
        <w:jc w:val="both"/>
        <w:outlineLvl w:val="0"/>
        <w:rPr>
          <w:rtl/>
        </w:rPr>
      </w:pPr>
    </w:p>
    <w:p w14:paraId="4789154F" w14:textId="77777777" w:rsidR="00555CAC" w:rsidRDefault="00555CAC" w:rsidP="00555CAC">
      <w:pPr>
        <w:keepLines/>
        <w:spacing w:before="240" w:line="360" w:lineRule="auto"/>
        <w:jc w:val="both"/>
        <w:outlineLvl w:val="0"/>
        <w:rPr>
          <w:rtl/>
        </w:rPr>
      </w:pPr>
      <w:r>
        <w:rPr>
          <w:rFonts w:hint="cs"/>
          <w:rtl/>
        </w:rPr>
        <w:t xml:space="preserve">אתחיל בקטינה. אמרותיה של הקטינה שנמסרו בגיאורגיה במשטרה ובמשפט הוגשו כאן בהסכמה (ת/118, ת/119). </w:t>
      </w:r>
      <w:bookmarkStart w:id="17" w:name="_Toc401066849"/>
      <w:bookmarkEnd w:id="16"/>
    </w:p>
    <w:p w14:paraId="71035C8D" w14:textId="77777777" w:rsidR="00555CAC" w:rsidRDefault="00555CAC" w:rsidP="00555CAC">
      <w:pPr>
        <w:keepLines/>
        <w:spacing w:before="240" w:line="360" w:lineRule="auto"/>
        <w:jc w:val="both"/>
        <w:outlineLvl w:val="0"/>
        <w:rPr>
          <w:rtl/>
        </w:rPr>
      </w:pPr>
      <w:r>
        <w:rPr>
          <w:rFonts w:hint="cs"/>
          <w:rtl/>
        </w:rPr>
        <w:t xml:space="preserve">הקטינה העידה בחקירתה במשטרה (ת/118) כי בסוף קיץ 2011 אמרה לה אמה כי מגיע אליהם אורח מישראל, חבר של חבר של אבא, ששמו טנגי נסי, שאותו הכירה דרך אתר אינטרנט (באותה עת לא היה לשתיים מחשב אבל לאם היה מכשיר טלפון מסוג נוקיה ובו חיבור לאינטרנט). יום אחד כששבה מבית הספר, קיבל אותה בחור שהיה נראה כבן 40 – 45, ששמו טדי נס, אשר נשאר בכפר למשך יומיים. הוא אמר שהוא אוהב את הכפר שלהם, דיבר אליה יפה ובמתיקות והיה נחמד אליה; בזמן ששהה בביתם לא ביקש את תמונותיה. </w:t>
      </w:r>
      <w:bookmarkStart w:id="18" w:name="_Toc401066850"/>
      <w:bookmarkEnd w:id="17"/>
      <w:r>
        <w:rPr>
          <w:rFonts w:hint="cs"/>
          <w:rtl/>
        </w:rPr>
        <w:t>בסוף סתיו 2011 (את החודש לא זכרה), אמה אמרה לה שהוא הגיע שוב והוא מאוד רוצה לפגוש אותן, ועל כן עליהן לנסוע לטביליסי, לבית מלון שבו שהה.</w:t>
      </w:r>
      <w:bookmarkEnd w:id="18"/>
      <w:r>
        <w:rPr>
          <w:rFonts w:hint="cs"/>
          <w:rtl/>
        </w:rPr>
        <w:t xml:space="preserve"> </w:t>
      </w:r>
      <w:bookmarkStart w:id="19" w:name="_Toc401066851"/>
      <w:r>
        <w:rPr>
          <w:rFonts w:hint="cs"/>
          <w:rtl/>
        </w:rPr>
        <w:t>כשהגיעו למלון אמר לה הנאשם שהוא רוצה להצטלם עמה בעירום, וכי בתמורה לכך הוא יעזור למשפחתה בצורה חומרית. היא סירבה ובכתה, אבל אמה אמרה לה שהוא יעזור להן בכסף, הורידה לה את בגדיה והנאשם צילם אותה (ולאחר מכן את אמה) במצלמתו. באותו לילה הן נשארו ללון במלון.</w:t>
      </w:r>
      <w:bookmarkEnd w:id="19"/>
      <w:r>
        <w:rPr>
          <w:rFonts w:hint="cs"/>
          <w:rtl/>
        </w:rPr>
        <w:t xml:space="preserve"> </w:t>
      </w:r>
      <w:bookmarkStart w:id="20" w:name="_Toc401066852"/>
    </w:p>
    <w:p w14:paraId="290279CC" w14:textId="77777777" w:rsidR="00555CAC" w:rsidRDefault="00555CAC" w:rsidP="00555CAC">
      <w:pPr>
        <w:keepLines/>
        <w:spacing w:before="240" w:line="360" w:lineRule="auto"/>
        <w:jc w:val="both"/>
        <w:outlineLvl w:val="0"/>
        <w:rPr>
          <w:rtl/>
        </w:rPr>
      </w:pPr>
      <w:r>
        <w:rPr>
          <w:rFonts w:hint="cs"/>
          <w:rtl/>
        </w:rPr>
        <w:t xml:space="preserve">למחרת, ולמרות שבכתה, שוב הכריחו אותה השניים להתפשט, להישאר ערומה או ללבוש פרטי לבוש שהנאשם הביא, כמו גרביונים דקים. היא קודם לבשה גרביון בצבע לבן, והנאשם צילם אותה, כל פעם בפוזה אחרת. לאחר מכן לבשה גרביון שחור שעליו דוגמאות וחורים, וגם אמה החלה לצלם אותה. הם הפשיטו אותה, ביקשו ממנה לפשק רגליים והנאשם ליטף את איבר מינה באצבעותיו, כשהאם מצלמת. לאחר מכן אמה פישקה לה את שפתי הפות, והנאשם צילם. באותו יום הן עזבו את המלון וחזרו לביתן. כששאלה את אמה מדוע צילמו אותה כך, השיבה לה זו שכך יהיה להן כסף ללחם ולא יהיו רעבות. </w:t>
      </w:r>
      <w:bookmarkStart w:id="21" w:name="_Toc401066853"/>
      <w:bookmarkEnd w:id="20"/>
    </w:p>
    <w:p w14:paraId="5F07423A" w14:textId="77777777" w:rsidR="00555CAC" w:rsidRDefault="00555CAC" w:rsidP="00555CAC">
      <w:pPr>
        <w:keepLines/>
        <w:spacing w:before="240" w:line="360" w:lineRule="auto"/>
        <w:jc w:val="both"/>
        <w:outlineLvl w:val="0"/>
        <w:rPr>
          <w:rtl/>
        </w:rPr>
      </w:pPr>
    </w:p>
    <w:p w14:paraId="348490F9" w14:textId="77777777" w:rsidR="00555CAC" w:rsidRDefault="00555CAC" w:rsidP="00555CAC">
      <w:pPr>
        <w:keepLines/>
        <w:spacing w:before="240" w:line="360" w:lineRule="auto"/>
        <w:jc w:val="both"/>
        <w:outlineLvl w:val="0"/>
        <w:rPr>
          <w:rtl/>
        </w:rPr>
      </w:pPr>
      <w:r>
        <w:rPr>
          <w:rFonts w:hint="cs"/>
          <w:rtl/>
        </w:rPr>
        <w:t>לאחר זמן מה אמה הביאה מצלמת "פוג'י" ואמרה שהיא נשלחה כמתנה מהנאשם, מישראל. היא טענה שהנאשם צריך עוד תמונות באמרה לה לא לספר לאף אחד, אחרת לא יהיה להן כסף לאוכל. היא הכניסה אותה לחדר, השכיבה אותה על המיטה וצילמה אותה בתנוחות שונות בעירום. היא אמרה לה שהיא תשלח את התמונות לנאשם בישראל והוא ישלח לה כסף. ואכן, בסמוך לאחר מכן אמרה לה אמה שהנאשם שלח לה מאה דולר והיא נסעה לטביליסי להביא את הכסף.</w:t>
      </w:r>
      <w:bookmarkEnd w:id="21"/>
      <w:r>
        <w:rPr>
          <w:rFonts w:hint="cs"/>
          <w:rtl/>
        </w:rPr>
        <w:t xml:space="preserve"> </w:t>
      </w:r>
      <w:bookmarkStart w:id="22" w:name="_Toc401066854"/>
      <w:r>
        <w:rPr>
          <w:rFonts w:hint="cs"/>
          <w:rtl/>
        </w:rPr>
        <w:t>הנאשם גם שלח לפטופ ואמה נסעה לאסוף אותו מטביליסי. לאחר מכן, בכל יום שלישי,  אמה צילמה אותה בעירום בכל מיני מצבים ושלחה את התמונות אל הנאשם.</w:t>
      </w:r>
      <w:bookmarkEnd w:id="22"/>
      <w:r>
        <w:rPr>
          <w:rFonts w:hint="cs"/>
          <w:rtl/>
        </w:rPr>
        <w:t xml:space="preserve"> </w:t>
      </w:r>
      <w:bookmarkStart w:id="23" w:name="_Toc401066855"/>
    </w:p>
    <w:p w14:paraId="5CBA7B7E" w14:textId="77777777" w:rsidR="00555CAC" w:rsidRDefault="00555CAC" w:rsidP="00555CAC">
      <w:pPr>
        <w:keepLines/>
        <w:spacing w:before="240" w:line="360" w:lineRule="auto"/>
        <w:jc w:val="both"/>
        <w:outlineLvl w:val="0"/>
        <w:rPr>
          <w:rtl/>
        </w:rPr>
      </w:pPr>
    </w:p>
    <w:p w14:paraId="79208535" w14:textId="77777777" w:rsidR="00555CAC" w:rsidRDefault="00555CAC" w:rsidP="00555CAC">
      <w:pPr>
        <w:keepLines/>
        <w:spacing w:before="240" w:line="360" w:lineRule="auto"/>
        <w:jc w:val="both"/>
        <w:outlineLvl w:val="0"/>
        <w:rPr>
          <w:rtl/>
        </w:rPr>
      </w:pPr>
      <w:r>
        <w:rPr>
          <w:rFonts w:hint="cs"/>
          <w:rtl/>
        </w:rPr>
        <w:t xml:space="preserve">בחודש דצמבר 2012, אמה אמרה לה שהנאשם מגיע לטביליסי ושעליהן להגיע לשם. משהגיעו לטביליסי, אסף אותן הנאשם והם נסעו לבית מלון. שם היא שוב צולמה בעירום, תוך שהם מלמדים אותה שהיא צריכה לגעת עם היד באיבר מינה ובאזור האחורי של הגוף. באותו הלילה הן נשארו ללון בבית המלון. </w:t>
      </w:r>
    </w:p>
    <w:p w14:paraId="6FA34CCB" w14:textId="77777777" w:rsidR="00555CAC" w:rsidRDefault="00555CAC" w:rsidP="00555CAC">
      <w:pPr>
        <w:keepLines/>
        <w:spacing w:before="240" w:line="360" w:lineRule="auto"/>
        <w:jc w:val="both"/>
        <w:outlineLvl w:val="0"/>
        <w:rPr>
          <w:rtl/>
        </w:rPr>
      </w:pPr>
      <w:r>
        <w:rPr>
          <w:rFonts w:hint="cs"/>
          <w:rtl/>
        </w:rPr>
        <w:t>למחרת, הנאשם אמר לה שהוא מתפשט ושהיא צריכה לשכב עליו, גם כן בעירום. הם עשו כן, כשאמה מצלמת. הנאשם המשיך ואמר לה לגעת באיבר מינו כשהוא חזק ועומד; אמה לימדה אותה שהיא צריכה ללחוץ על איבר המין של הנאשם ולהזיז את היד מעלה ומטה. כשעשתה כך, אמה צילמה אותם. לאחר מכן הן חזרו לכפרן.</w:t>
      </w:r>
      <w:bookmarkEnd w:id="23"/>
      <w:r>
        <w:rPr>
          <w:rFonts w:hint="cs"/>
          <w:rtl/>
        </w:rPr>
        <w:t xml:space="preserve"> </w:t>
      </w:r>
      <w:bookmarkStart w:id="24" w:name="_Toc401066856"/>
    </w:p>
    <w:p w14:paraId="66C60267" w14:textId="77777777" w:rsidR="00555CAC" w:rsidRDefault="00555CAC" w:rsidP="00555CAC">
      <w:pPr>
        <w:keepLines/>
        <w:spacing w:before="240" w:line="360" w:lineRule="auto"/>
        <w:jc w:val="both"/>
        <w:outlineLvl w:val="0"/>
        <w:rPr>
          <w:rtl/>
        </w:rPr>
      </w:pPr>
    </w:p>
    <w:p w14:paraId="55571098" w14:textId="77777777" w:rsidR="00555CAC" w:rsidRDefault="00555CAC" w:rsidP="00555CAC">
      <w:pPr>
        <w:keepLines/>
        <w:spacing w:before="240" w:line="360" w:lineRule="auto"/>
        <w:jc w:val="both"/>
        <w:outlineLvl w:val="0"/>
        <w:rPr>
          <w:rtl/>
        </w:rPr>
      </w:pPr>
      <w:r>
        <w:rPr>
          <w:rFonts w:hint="cs"/>
          <w:rtl/>
        </w:rPr>
        <w:t xml:space="preserve">בהזדמנות אחרת אמרה לה האם שהנאשם שואל עליה בטלפון, ואמר שיקנה לה בגדים וישלח לה. לאחר זמן מה אמה אמרה לה שהנאשם מבקש תמונות נוספות, שבהן עליה להיות בעירום ולהחזיק בננה, בתמורה לשליחת עוד כסף. אמה אכן הביאה בננה, הן ננעלו בחדר, היא הורידה את כל הבגדים ואז, עם האצבעות של אמה, הכניסה את הבננה בין הרגליים, בזמן שהאם מצלמת אותה. </w:t>
      </w:r>
      <w:bookmarkEnd w:id="24"/>
      <w:r>
        <w:rPr>
          <w:rFonts w:hint="cs"/>
          <w:rtl/>
        </w:rPr>
        <w:t xml:space="preserve"> </w:t>
      </w:r>
      <w:bookmarkStart w:id="25" w:name="_Toc401066857"/>
      <w:r>
        <w:rPr>
          <w:rFonts w:hint="cs"/>
          <w:rtl/>
        </w:rPr>
        <w:t xml:space="preserve">עוד באותו היום אמה שלחה את התמונות לנאשם באמצעות הלפטופ, ובתמורה הוא שלח מאה דולר ומתנות (טייצים, נעליים, מעיל). </w:t>
      </w:r>
    </w:p>
    <w:p w14:paraId="082475A2" w14:textId="77777777" w:rsidR="00555CAC" w:rsidRDefault="00555CAC" w:rsidP="00555CAC">
      <w:pPr>
        <w:keepLines/>
        <w:spacing w:before="240" w:line="360" w:lineRule="auto"/>
        <w:jc w:val="both"/>
        <w:outlineLvl w:val="0"/>
        <w:rPr>
          <w:rtl/>
        </w:rPr>
      </w:pPr>
      <w:r>
        <w:rPr>
          <w:rFonts w:hint="cs"/>
          <w:rtl/>
        </w:rPr>
        <w:t xml:space="preserve">מדי פעם היה הנאשם מתקשר ומבקש לדבר עמה בטלפון, ובקש שתוסיף ותצטלם עבורו. הקטינה הדגישה בדבריה בחקירה כי לא רצתה להצטלם, אבל אמה שכנעה אותה ואף אמרה לה שאסור לה לספר לאיש על כך. </w:t>
      </w:r>
      <w:bookmarkStart w:id="26" w:name="_Toc401066858"/>
      <w:bookmarkEnd w:id="25"/>
    </w:p>
    <w:p w14:paraId="79C1763B" w14:textId="77777777" w:rsidR="00555CAC" w:rsidRDefault="00555CAC" w:rsidP="00555CAC">
      <w:pPr>
        <w:keepLines/>
        <w:spacing w:before="240" w:line="360" w:lineRule="auto"/>
        <w:jc w:val="both"/>
        <w:outlineLvl w:val="0"/>
        <w:rPr>
          <w:rtl/>
        </w:rPr>
      </w:pPr>
    </w:p>
    <w:p w14:paraId="0DE19FFC" w14:textId="77777777" w:rsidR="00555CAC" w:rsidRDefault="00555CAC" w:rsidP="00555CAC">
      <w:pPr>
        <w:keepLines/>
        <w:spacing w:before="240" w:line="360" w:lineRule="auto"/>
        <w:jc w:val="both"/>
        <w:outlineLvl w:val="0"/>
        <w:rPr>
          <w:rtl/>
        </w:rPr>
      </w:pPr>
      <w:r>
        <w:rPr>
          <w:rFonts w:hint="cs"/>
          <w:rtl/>
        </w:rPr>
        <w:t xml:space="preserve">בתמונות שהוצגו לקטינה בחקירתה (נספחים לת/118) היא זיהתה את עצמה ואת הנאשם, כמו גם את בית המלון, ואישרה כי אלו צולמו בידי אמה והנאשם. </w:t>
      </w:r>
      <w:bookmarkStart w:id="27" w:name="_Toc401066862"/>
      <w:bookmarkEnd w:id="26"/>
    </w:p>
    <w:p w14:paraId="23C3456A" w14:textId="77777777" w:rsidR="00555CAC" w:rsidRDefault="00555CAC" w:rsidP="00555CAC">
      <w:pPr>
        <w:keepLines/>
        <w:spacing w:before="240" w:line="360" w:lineRule="auto"/>
        <w:jc w:val="both"/>
        <w:outlineLvl w:val="0"/>
        <w:rPr>
          <w:rtl/>
        </w:rPr>
      </w:pPr>
    </w:p>
    <w:p w14:paraId="154AB632" w14:textId="77777777" w:rsidR="00555CAC" w:rsidRDefault="00555CAC" w:rsidP="00555CAC">
      <w:pPr>
        <w:keepLines/>
        <w:spacing w:before="240" w:line="360" w:lineRule="auto"/>
        <w:jc w:val="both"/>
        <w:outlineLvl w:val="0"/>
        <w:rPr>
          <w:rtl/>
        </w:rPr>
      </w:pPr>
      <w:r>
        <w:rPr>
          <w:rFonts w:hint="cs"/>
          <w:rtl/>
        </w:rPr>
        <w:t xml:space="preserve">5. בעדותה לפני בית המשפט בגאורגיה (ת/119) חזרה הקטינה על העובדות הנ"ל, אחת לאחת (תוך שהיא פורצת בבכי לקראת תיאור המפגש השני בבית המלון בטביליסי). </w:t>
      </w:r>
      <w:bookmarkStart w:id="28" w:name="_Toc401066868"/>
      <w:bookmarkEnd w:id="27"/>
      <w:r>
        <w:rPr>
          <w:rFonts w:hint="cs"/>
          <w:rtl/>
        </w:rPr>
        <w:t>היא הדגישה שהנאשם נגע באיבר מינה, כלומר "שם את היד" תוך כדי כמה צילומים, וכן כי ביקש שתשכב עליו כששניהם עירומים</w:t>
      </w:r>
      <w:bookmarkStart w:id="29" w:name="_Toc401066870"/>
      <w:bookmarkEnd w:id="28"/>
      <w:r>
        <w:rPr>
          <w:rFonts w:hint="cs"/>
          <w:rtl/>
        </w:rPr>
        <w:t>, כמו גם לאחוז באיבר מינו.</w:t>
      </w:r>
    </w:p>
    <w:p w14:paraId="6E3C68F7" w14:textId="77777777" w:rsidR="00555CAC" w:rsidRDefault="00555CAC" w:rsidP="00555CAC">
      <w:pPr>
        <w:keepLines/>
        <w:spacing w:before="240" w:line="360" w:lineRule="auto"/>
        <w:jc w:val="both"/>
        <w:outlineLvl w:val="0"/>
        <w:rPr>
          <w:rtl/>
        </w:rPr>
      </w:pPr>
    </w:p>
    <w:p w14:paraId="1E93AC8A" w14:textId="77777777" w:rsidR="00555CAC" w:rsidRDefault="00555CAC" w:rsidP="00555CAC">
      <w:pPr>
        <w:keepLines/>
        <w:spacing w:before="240" w:line="360" w:lineRule="auto"/>
        <w:jc w:val="both"/>
        <w:outlineLvl w:val="0"/>
        <w:rPr>
          <w:rtl/>
        </w:rPr>
      </w:pPr>
      <w:r>
        <w:rPr>
          <w:rFonts w:hint="cs"/>
          <w:rtl/>
        </w:rPr>
        <w:t xml:space="preserve">אקדים ואומר, כי גרסתה המפורטת של הקטינה, שהוגשה בהסכמה וללא צורך בזימונה ובחקירתה לפנינו (הסכמה דיונית שיש לברך עליה), לא רק שלא התבקשנו שלא לקבלה כאמינה, אלא שהיא נתמכת באופן חד משמעי בראיות מבית היוצר המופרע של האם ושל הנאשם – הצילומים עצמם. </w:t>
      </w:r>
      <w:bookmarkEnd w:id="29"/>
    </w:p>
    <w:p w14:paraId="224EF7B0" w14:textId="77777777" w:rsidR="00555CAC" w:rsidRDefault="00555CAC" w:rsidP="00555CAC">
      <w:pPr>
        <w:keepLines/>
        <w:spacing w:before="240" w:line="360" w:lineRule="auto"/>
        <w:jc w:val="both"/>
        <w:outlineLvl w:val="0"/>
        <w:rPr>
          <w:rtl/>
        </w:rPr>
      </w:pPr>
    </w:p>
    <w:p w14:paraId="4A80CE57" w14:textId="77777777" w:rsidR="00555CAC" w:rsidRDefault="00555CAC" w:rsidP="00555CAC">
      <w:pPr>
        <w:keepLines/>
        <w:spacing w:before="240" w:line="360" w:lineRule="auto"/>
        <w:jc w:val="both"/>
        <w:outlineLvl w:val="0"/>
        <w:rPr>
          <w:rtl/>
        </w:rPr>
      </w:pPr>
      <w:r>
        <w:rPr>
          <w:rFonts w:hint="cs"/>
          <w:rtl/>
        </w:rPr>
        <w:t xml:space="preserve">6. האם העידה לפנינו ממקום מאסרה בגיאורגיה באמצעות </w:t>
      </w:r>
      <w:r>
        <w:t>video conference</w:t>
      </w:r>
      <w:r>
        <w:rPr>
          <w:rFonts w:hint="cs"/>
          <w:rtl/>
        </w:rPr>
        <w:t xml:space="preserve">. במהלך עדותה,  הכרזנו עליה כעדה עוינת וקיבלנו את הודעותיה כפי שנמסרו במשטרה בגאורגיה (ת/121, ת/122). הודעותיה שם, כולל זו שנכתבה בכתב ידה (ת/122), כמו גם הודאתה המפורשת בבית המשפט בגיאורגיה בכל העבירות שיוחסו לה, כפי שבאה לידי ביטוי בפסק הדין שם, שבו הורשעה ונשלחה ל- 14 שנות מאסר (ת/120), משתלבות באופן מלא עם גרסתה של הקטינה ועם יתר הראיות (המאשימה מציינת בסיכומיה, כי מהרשויות בגיאורגיה הוברר, שהאם לא הגישה כלל ערעור על פסק הדין). אין לי ספק שיש להעדיף גרסה מפורטת ראשונה זו, על פני העדות המתחמקת, המפותלת והמגומגמת שלפנינו, אשר במהלכה הודתה רק בחלק מהעובדות, תוך שהיא לא מספקת הסברים ליתר הראיות שהוצגו לה. </w:t>
      </w:r>
    </w:p>
    <w:p w14:paraId="4A78AA4F" w14:textId="77777777" w:rsidR="00555CAC" w:rsidRDefault="00555CAC" w:rsidP="00555CAC">
      <w:pPr>
        <w:keepLines/>
        <w:spacing w:before="240" w:line="360" w:lineRule="auto"/>
        <w:jc w:val="both"/>
        <w:outlineLvl w:val="0"/>
        <w:rPr>
          <w:rtl/>
        </w:rPr>
      </w:pPr>
    </w:p>
    <w:p w14:paraId="122A7636" w14:textId="77777777" w:rsidR="00555CAC" w:rsidRDefault="00555CAC" w:rsidP="00555CAC">
      <w:pPr>
        <w:keepLines/>
        <w:spacing w:before="240" w:line="360" w:lineRule="auto"/>
        <w:jc w:val="both"/>
        <w:outlineLvl w:val="0"/>
        <w:rPr>
          <w:rtl/>
        </w:rPr>
      </w:pPr>
      <w:r>
        <w:rPr>
          <w:rFonts w:hint="cs"/>
          <w:rtl/>
        </w:rPr>
        <w:t xml:space="preserve">כך, </w:t>
      </w:r>
      <w:bookmarkStart w:id="30" w:name="_Toc401066877"/>
      <w:r>
        <w:rPr>
          <w:rFonts w:hint="cs"/>
          <w:rtl/>
        </w:rPr>
        <w:t>בעדותה לפנינו סיפרה האם כי בין השנים 2010 - 2011 הייתה רשומה לאתר, שדרכו הכירה את הנאשם. באתר זה הופיעו תמונות שלה ושל הקטינה. לאינטרנט נכנסה באמצעות מכשיר הטלפון הסלולרי שלה. לטענתה, הייתה ביחסי ידידות עם הנאשם, שנמשכו יותר משנתיים.</w:t>
      </w:r>
      <w:bookmarkEnd w:id="30"/>
      <w:r>
        <w:rPr>
          <w:rFonts w:hint="cs"/>
          <w:rtl/>
        </w:rPr>
        <w:t xml:space="preserve"> </w:t>
      </w:r>
      <w:bookmarkStart w:id="31" w:name="_Toc401066879"/>
      <w:r>
        <w:rPr>
          <w:rFonts w:hint="cs"/>
          <w:rtl/>
        </w:rPr>
        <w:t xml:space="preserve">לדבריה, היא אכן אשמה, אבל הנאשם לא ביקש ממנה דבר (עמ' 60, 62 לפרוטוקול). </w:t>
      </w:r>
      <w:bookmarkStart w:id="32" w:name="_Toc401066880"/>
      <w:bookmarkEnd w:id="31"/>
      <w:r>
        <w:rPr>
          <w:rFonts w:hint="cs"/>
          <w:rtl/>
        </w:rPr>
        <w:t>בהמשך עדותה מסרה כי הנאשם הגיע לגיאורגיה בחודש דצמבר 2011, והרצון בפגישה היה הדדי. בפגישה בבית המלון ביקש ממנה הנאשם לצלם את הקטינה במצב של עירום חלקי ומלא, והיא הסכימה לבקשתו. כשנשאלה מדוע הסכימה, ענתה שהקטינה זכרה שהן קיבלו ממנו הרבה טובות, כגון כסף שהיה שולח מדי חודש, מחשב, ולכן לא התנגדה (עמ' 65 לפרוטוקול).</w:t>
      </w:r>
      <w:bookmarkEnd w:id="32"/>
      <w:r>
        <w:rPr>
          <w:rFonts w:hint="cs"/>
          <w:rtl/>
        </w:rPr>
        <w:t xml:space="preserve"> </w:t>
      </w:r>
    </w:p>
    <w:p w14:paraId="0205C379" w14:textId="77777777" w:rsidR="00555CAC" w:rsidRDefault="00555CAC" w:rsidP="00555CAC">
      <w:pPr>
        <w:keepLines/>
        <w:spacing w:before="240" w:line="360" w:lineRule="auto"/>
        <w:jc w:val="both"/>
        <w:outlineLvl w:val="0"/>
        <w:rPr>
          <w:rtl/>
        </w:rPr>
      </w:pPr>
      <w:r>
        <w:rPr>
          <w:rFonts w:hint="cs"/>
          <w:rtl/>
        </w:rPr>
        <w:t xml:space="preserve">בעדותה חזרה בה האם </w:t>
      </w:r>
      <w:bookmarkStart w:id="33" w:name="_Toc401066883"/>
      <w:r>
        <w:rPr>
          <w:rFonts w:hint="cs"/>
          <w:rtl/>
        </w:rPr>
        <w:t xml:space="preserve">מהגרסה שאותה מסרה בחקירתה אודות קיומו של הסכם ברור בינה לבין הנאשם, שלפיו היא נותנת את הסכמתה לשימוש הנאשם בגופה של הקטינה, כמו גם צילום תמונות פורנוגרפיות ושליחתן, ובתמורה שלח הנאשם כסף מידי חודש. עם זאת, היא שבה ומודה שהנאשם צילם את בתה, מתוך קשרי ה"ידידות", ומבלי שדובר על כסף (עמ' 67 – 68 לפרוטוקול). </w:t>
      </w:r>
    </w:p>
    <w:p w14:paraId="3228A1DE" w14:textId="77777777" w:rsidR="00555CAC" w:rsidRDefault="00555CAC" w:rsidP="00555CAC">
      <w:pPr>
        <w:keepLines/>
        <w:spacing w:before="240" w:line="360" w:lineRule="auto"/>
        <w:jc w:val="both"/>
        <w:outlineLvl w:val="0"/>
        <w:rPr>
          <w:rtl/>
        </w:rPr>
      </w:pPr>
      <w:r>
        <w:rPr>
          <w:rFonts w:hint="cs"/>
          <w:rtl/>
        </w:rPr>
        <w:t xml:space="preserve">אומר כבר עתה, כי הגם שיש לדחות גרסה מאוחרת ושקרית זו, אזי גם לו היו הדברים נכונים, לא היה בכך כדי לשלול את יסודות עבירת הסחר בבני אדם, שהיא עבירה שאיננה תלוית הסכמה או העדר הסכמה, תמורה או העדר תמורה, כפי שיפורט להלן. </w:t>
      </w:r>
      <w:bookmarkStart w:id="34" w:name="_Toc401066884"/>
      <w:bookmarkEnd w:id="33"/>
    </w:p>
    <w:p w14:paraId="5BD6A23B" w14:textId="77777777" w:rsidR="00555CAC" w:rsidRDefault="00555CAC" w:rsidP="00555CAC">
      <w:pPr>
        <w:keepLines/>
        <w:spacing w:before="240" w:line="360" w:lineRule="auto"/>
        <w:jc w:val="both"/>
        <w:outlineLvl w:val="0"/>
        <w:rPr>
          <w:rtl/>
        </w:rPr>
      </w:pPr>
    </w:p>
    <w:p w14:paraId="541AA772" w14:textId="77777777" w:rsidR="00555CAC" w:rsidRDefault="00555CAC" w:rsidP="00555CAC">
      <w:pPr>
        <w:keepLines/>
        <w:spacing w:before="240" w:line="360" w:lineRule="auto"/>
        <w:jc w:val="both"/>
        <w:outlineLvl w:val="0"/>
        <w:rPr>
          <w:rtl/>
        </w:rPr>
      </w:pPr>
      <w:r>
        <w:rPr>
          <w:rFonts w:hint="cs"/>
          <w:rtl/>
        </w:rPr>
        <w:t xml:space="preserve">מכל מקום, בהמשך עדותה הודתה האם כי הקטינה התנגדה למעשיו של הנאשם, ובכתה. כשנשאלה כיצד שכנעה את הקטינה להמשיך ולהצטלם עבור הנאשם, ענתה שליטפה ונישקה אותה וביקשה ממנה שתסכים, והגם שהנאשם לא אמר זאת מפורשות, הקטינה הבינה ממנה שאם לא ישלח כסף, הם ימותו ברעב (עמ' 68 לפרוטוקול). </w:t>
      </w:r>
      <w:bookmarkEnd w:id="34"/>
    </w:p>
    <w:p w14:paraId="1D969D7A" w14:textId="77777777" w:rsidR="00555CAC" w:rsidRDefault="00555CAC" w:rsidP="00555CAC">
      <w:pPr>
        <w:keepLines/>
        <w:spacing w:before="240" w:line="360" w:lineRule="auto"/>
        <w:jc w:val="both"/>
        <w:outlineLvl w:val="0"/>
        <w:rPr>
          <w:rtl/>
        </w:rPr>
      </w:pPr>
      <w:r>
        <w:rPr>
          <w:rFonts w:hint="cs"/>
          <w:rtl/>
        </w:rPr>
        <w:t xml:space="preserve">האם התחמקה בצורה ברורה להעיד את מה שנראה בבירור בתמונות; </w:t>
      </w:r>
      <w:bookmarkStart w:id="35" w:name="_Toc401066891"/>
      <w:r>
        <w:rPr>
          <w:rFonts w:hint="cs"/>
          <w:rtl/>
        </w:rPr>
        <w:t xml:space="preserve">כשהוצגו לה תמונות מתוך ת/73א' טענה שהיא לא זוכרת, </w:t>
      </w:r>
      <w:bookmarkStart w:id="36" w:name="_Toc401066892"/>
      <w:bookmarkEnd w:id="35"/>
      <w:r>
        <w:rPr>
          <w:rFonts w:hint="cs"/>
          <w:rtl/>
        </w:rPr>
        <w:t xml:space="preserve">ומשעומתה עם כך שהוצגו לה תמונות גם במשטרה ושם זכרה לומר כי הנאשם הוא שנראה בתמונות מלטף את אזור איבר המין של הקטינה וכן נוגע עם פיו ולשונו באיבר מינה, טענה כי כרגע אינה זוכרת את התמונות, אבל יכול להיות שזה קרה, כי יש תמונות והיא לא יכולה להגיד אחרת (עמ' 73 – 74 לפרוטוקול). </w:t>
      </w:r>
      <w:bookmarkStart w:id="37" w:name="_Toc401066893"/>
      <w:bookmarkEnd w:id="36"/>
    </w:p>
    <w:p w14:paraId="36241BBA" w14:textId="77777777" w:rsidR="00555CAC" w:rsidRDefault="00555CAC" w:rsidP="00555CAC">
      <w:pPr>
        <w:keepLines/>
        <w:spacing w:before="240" w:line="360" w:lineRule="auto"/>
        <w:jc w:val="both"/>
        <w:outlineLvl w:val="0"/>
        <w:rPr>
          <w:rtl/>
        </w:rPr>
      </w:pPr>
    </w:p>
    <w:p w14:paraId="22487036" w14:textId="77777777" w:rsidR="00555CAC" w:rsidRDefault="00555CAC" w:rsidP="00555CAC">
      <w:pPr>
        <w:keepLines/>
        <w:spacing w:before="240" w:line="360" w:lineRule="auto"/>
        <w:jc w:val="both"/>
        <w:outlineLvl w:val="0"/>
        <w:rPr>
          <w:rtl/>
        </w:rPr>
      </w:pPr>
      <w:r>
        <w:rPr>
          <w:rFonts w:hint="cs"/>
          <w:rtl/>
        </w:rPr>
        <w:t xml:space="preserve">בהמשך עדותה הוסיפה ונתנה תשובות תמוהות, שלא הותירו רושם אמין, בלשון המעטה, ושלא מתיישבות עם יתר הראיות. כך, למשל, סיפרה כי לאחר עזיבתו של הנאשם את גיאורגיה בחודש דצמבר 2011 שלחה לו תמונות של הקטינה רק לעיתים רחוקות. עוד הוסיפה, כי צילמה תמונות פורנוגרפיות של הקטינה לעיתים רחוקות, אך נהגה לעשות כן עוד לפני שהכירה את הנאשם, ואף נהנתה מכך (עמ' 76 לפרוטוקול). </w:t>
      </w:r>
    </w:p>
    <w:p w14:paraId="50057F97" w14:textId="77777777" w:rsidR="00555CAC" w:rsidRDefault="00555CAC" w:rsidP="00555CAC">
      <w:pPr>
        <w:keepLines/>
        <w:spacing w:before="240" w:line="360" w:lineRule="auto"/>
        <w:jc w:val="both"/>
        <w:outlineLvl w:val="0"/>
        <w:rPr>
          <w:rtl/>
        </w:rPr>
      </w:pPr>
      <w:r>
        <w:rPr>
          <w:rFonts w:hint="cs"/>
          <w:rtl/>
        </w:rPr>
        <w:t xml:space="preserve">אעיר, כי גם אם כך הם פני הדברים (ואני מטיל בכך ספק) אזי התנהלותה של האם מזוויעה עוד יותר, ואין תמה אפוא שנהגה בבתה כחפץ, גם במהלך הקשר עם הנאשם. </w:t>
      </w:r>
      <w:bookmarkStart w:id="38" w:name="_Toc401066895"/>
      <w:bookmarkEnd w:id="37"/>
    </w:p>
    <w:p w14:paraId="7DFC91A1" w14:textId="77777777" w:rsidR="00555CAC" w:rsidRDefault="00555CAC" w:rsidP="00555CAC">
      <w:pPr>
        <w:keepLines/>
        <w:spacing w:before="240" w:line="360" w:lineRule="auto"/>
        <w:jc w:val="both"/>
        <w:outlineLvl w:val="0"/>
        <w:rPr>
          <w:rtl/>
        </w:rPr>
      </w:pPr>
    </w:p>
    <w:p w14:paraId="5D6BBC28" w14:textId="77777777" w:rsidR="00555CAC" w:rsidRDefault="00555CAC" w:rsidP="00555CAC">
      <w:pPr>
        <w:keepLines/>
        <w:spacing w:before="240" w:line="360" w:lineRule="auto"/>
        <w:jc w:val="both"/>
        <w:outlineLvl w:val="0"/>
        <w:rPr>
          <w:rtl/>
        </w:rPr>
      </w:pPr>
      <w:r>
        <w:rPr>
          <w:rFonts w:hint="cs"/>
          <w:rtl/>
        </w:rPr>
        <w:t xml:space="preserve">בהמשך עדותה נכשלת האם ככל הנראה בלשונה ובהמשך ניסיונותיה לגמד את חלקו של הנאשם, ומודה כי קיבלה מהנאשם הנחיה לצלם את הקטינה עם בננות (עמ' 78 לפרוטוקול). היא גם  התקשתה להסביר את הודעת ה- </w:t>
      </w:r>
      <w:r>
        <w:t>S</w:t>
      </w:r>
      <w:r>
        <w:rPr>
          <w:rFonts w:hint="cs"/>
          <w:rtl/>
        </w:rPr>
        <w:t>.</w:t>
      </w:r>
      <w:r>
        <w:t>M</w:t>
      </w:r>
      <w:r>
        <w:rPr>
          <w:rFonts w:hint="cs"/>
          <w:rtl/>
        </w:rPr>
        <w:t>.</w:t>
      </w:r>
      <w:r>
        <w:t>S</w:t>
      </w:r>
      <w:r>
        <w:rPr>
          <w:rFonts w:hint="cs"/>
          <w:rtl/>
        </w:rPr>
        <w:t xml:space="preserve"> ששלח לה הנאשם:</w:t>
      </w:r>
      <w:r>
        <w:rPr>
          <w:rFonts w:hint="cs"/>
          <w:b/>
          <w:bCs/>
          <w:rtl/>
        </w:rPr>
        <w:t xml:space="preserve"> "... עכשיו אני הולך לבנק... נט היום תצלמי את הכוס שלה את הציצים שלה ושיראו את הפות שלה אני ממש מבקש ממך." </w:t>
      </w:r>
      <w:r>
        <w:rPr>
          <w:rFonts w:hint="cs"/>
          <w:rtl/>
        </w:rPr>
        <w:t xml:space="preserve">(מתוך ת/117). </w:t>
      </w:r>
      <w:bookmarkStart w:id="39" w:name="_Toc401066896"/>
      <w:bookmarkEnd w:id="38"/>
    </w:p>
    <w:p w14:paraId="091E2F50" w14:textId="77777777" w:rsidR="00555CAC" w:rsidRDefault="00555CAC" w:rsidP="00555CAC">
      <w:pPr>
        <w:keepLines/>
        <w:spacing w:before="240" w:line="360" w:lineRule="auto"/>
        <w:jc w:val="both"/>
        <w:outlineLvl w:val="0"/>
        <w:rPr>
          <w:rtl/>
        </w:rPr>
      </w:pPr>
      <w:r>
        <w:rPr>
          <w:rFonts w:hint="cs"/>
          <w:rtl/>
        </w:rPr>
        <w:t>כאשר נשאלה אודות המפגש בבית המלון, בחודש דצמבר 2012, והאם זה נכון שהסכימה שהנאשם יבצע בקטינה מין אוראלי ויגע באיבר מינה בתמורה לכסף, ענתה בתשובה מתחמקת אמנם, אבל לא שללה זאת: "</w:t>
      </w:r>
      <w:r>
        <w:rPr>
          <w:rFonts w:hint="cs"/>
          <w:b/>
          <w:bCs/>
          <w:rtl/>
        </w:rPr>
        <w:t>לא זוכרת אבל יכול להיות שכן היה דבר כזה"</w:t>
      </w:r>
      <w:r>
        <w:rPr>
          <w:rFonts w:hint="cs"/>
          <w:rtl/>
        </w:rPr>
        <w:t xml:space="preserve"> (עמ' 80 לפרוטוקול). </w:t>
      </w:r>
      <w:bookmarkStart w:id="40" w:name="_Toc401066898"/>
      <w:bookmarkEnd w:id="39"/>
    </w:p>
    <w:p w14:paraId="6609CF4D" w14:textId="77777777" w:rsidR="00555CAC" w:rsidRDefault="00555CAC" w:rsidP="00555CAC">
      <w:pPr>
        <w:keepLines/>
        <w:spacing w:before="240" w:line="360" w:lineRule="auto"/>
        <w:jc w:val="both"/>
        <w:outlineLvl w:val="0"/>
        <w:rPr>
          <w:b/>
          <w:bCs/>
          <w:u w:val="single"/>
          <w:rtl/>
        </w:rPr>
      </w:pPr>
      <w:r>
        <w:rPr>
          <w:rFonts w:hint="cs"/>
          <w:rtl/>
        </w:rPr>
        <w:t>היא גם אישרה כי קיבלה לאורך תקופת ההיכרות עם הנאשם סכום העולה על 3,000$ מהנאשם</w:t>
      </w:r>
      <w:bookmarkEnd w:id="40"/>
      <w:r>
        <w:rPr>
          <w:rFonts w:hint="cs"/>
          <w:rtl/>
        </w:rPr>
        <w:t xml:space="preserve">, </w:t>
      </w:r>
      <w:bookmarkStart w:id="41" w:name="_Toc401066899"/>
      <w:r>
        <w:rPr>
          <w:rFonts w:hint="cs"/>
          <w:rtl/>
        </w:rPr>
        <w:t>כי חלק מהתמונות של הקטינה צולמו על ידה בעזרת מצלמה שאותה קיבלה במתנה מהנאשם וכי קיבלה מהנאשם גם מחשב</w:t>
      </w:r>
      <w:bookmarkEnd w:id="41"/>
      <w:r>
        <w:rPr>
          <w:rFonts w:hint="cs"/>
          <w:rtl/>
        </w:rPr>
        <w:t xml:space="preserve">. </w:t>
      </w:r>
    </w:p>
    <w:p w14:paraId="2162A281" w14:textId="77777777" w:rsidR="00555CAC" w:rsidRDefault="00555CAC" w:rsidP="00555CAC">
      <w:pPr>
        <w:keepLines/>
        <w:spacing w:before="240" w:line="360" w:lineRule="auto"/>
        <w:jc w:val="both"/>
        <w:outlineLvl w:val="0"/>
        <w:rPr>
          <w:b/>
          <w:bCs/>
          <w:u w:val="single"/>
          <w:rtl/>
        </w:rPr>
      </w:pPr>
    </w:p>
    <w:p w14:paraId="6000E70F" w14:textId="77777777" w:rsidR="00555CAC" w:rsidRDefault="00555CAC" w:rsidP="00555CAC">
      <w:pPr>
        <w:keepLines/>
        <w:spacing w:before="240" w:line="360" w:lineRule="auto"/>
        <w:jc w:val="both"/>
        <w:outlineLvl w:val="0"/>
        <w:rPr>
          <w:rtl/>
        </w:rPr>
      </w:pPr>
      <w:r>
        <w:rPr>
          <w:rFonts w:hint="cs"/>
          <w:rtl/>
        </w:rPr>
        <w:t xml:space="preserve">7. די לנו אפילו בדברים החלקיים והמגמתיים שאותם העידה האם לפנינו. דברים אלה, במצורף לעדותה הבלתי מעורערת של הקטינה, לצילומים, למסרונים ולהעברות הכספים, מבססים את האישומים כנגד הנאשם. </w:t>
      </w:r>
    </w:p>
    <w:p w14:paraId="1DAD0D22" w14:textId="77777777" w:rsidR="00555CAC" w:rsidRDefault="00555CAC" w:rsidP="00555CAC">
      <w:pPr>
        <w:keepLines/>
        <w:spacing w:before="240" w:line="360" w:lineRule="auto"/>
        <w:jc w:val="both"/>
        <w:outlineLvl w:val="0"/>
        <w:rPr>
          <w:rtl/>
        </w:rPr>
      </w:pPr>
    </w:p>
    <w:p w14:paraId="12DD8D4C" w14:textId="77777777" w:rsidR="00555CAC" w:rsidRDefault="00555CAC" w:rsidP="00555CAC">
      <w:pPr>
        <w:keepLines/>
        <w:spacing w:before="240" w:line="360" w:lineRule="auto"/>
        <w:jc w:val="both"/>
        <w:outlineLvl w:val="0"/>
        <w:rPr>
          <w:rtl/>
        </w:rPr>
      </w:pPr>
      <w:r>
        <w:rPr>
          <w:rFonts w:hint="cs"/>
          <w:rtl/>
        </w:rPr>
        <w:t>אעיר ואוסיף עם זאת, כי בהודעותיה במשטרה ובהודאתה בבית המשפט בגיאורגיה מוסרת האם תיאור מלא ומפורט, התואם אחת לאחת את גרסתה של הקטינה, והמדגיש את חלקו הפעיל במיוחד של הנאשם באירועים. היא מפרטת בהרחבה פרטים שיכולים להיות רק בידיעתה ובידיעת בתה, שלא יכולים להיות "מוכתבים" על ידי החוקרים. כך היא מתארת את האופן שבו הכירה את הנאשם באתר; את הודעתו של הנאשם שברצונו להגיע לגיאורגיה ולהיפגש עמה ועם הקטינה; את המפגש הראשון שבו צילם הנאשם את הקטינה מספר תמונות כשהיא לבושה; את הכסף שהיה שולח לה מדי פעם; את המפגש במלון "אמבסדור" שם הסכימה שהנאשם יצלם את הקטינה בעירום ויגע באיבר מינה עם ידו ולשונו, תוך שהוא "מביים" פוזות שונות עם פרטי לבוש מסוימים שהביא ובלעדיהם, בידיעתה שישלח לה כסף בתמורה לכך, ולמרות שבתה פחדה ובכתה; את תמונות העירום שהייתה מצלמת את הקטינה ומשתפת את הנאשם, שמצדו המשיך לשלוח לה כספים בתמורה; את העובדה שהקטינה התנגדה, אבל לבסוף נכנעה לרצון אמה; את שיחות הטלפון עם הנאשם שבהן פירט את בקשותיו; את המפגש הנוסף כעבור שנה, הפעם במלון "ציטדנישי", שבו שכנעה את בתה, למרות שהתנגדה, בכתה והייתה מפוחדת, להיענות לדרישותיו של הנאשם, שכללו בין היתר צילומי עירום, כולל תמונה אחת כשהקטינה שוכבת על הנאשם,  וכן ביצוע מין אוראלי בקטינה, הכל במטרה להמשיך ולקבל ממנו כספים; את בקשותיו של הנאשם גם לאחר שחזר לישראל לעניין התמונות שעליה לצלם את הקטינה, לרבות החדרת בננה לאיבר מינה.</w:t>
      </w:r>
    </w:p>
    <w:p w14:paraId="58825C13" w14:textId="77777777" w:rsidR="00555CAC" w:rsidRDefault="00555CAC" w:rsidP="00555CAC">
      <w:pPr>
        <w:keepLines/>
        <w:spacing w:before="240" w:line="360" w:lineRule="auto"/>
        <w:jc w:val="both"/>
        <w:outlineLvl w:val="0"/>
        <w:rPr>
          <w:rtl/>
        </w:rPr>
      </w:pPr>
    </w:p>
    <w:p w14:paraId="1C1318F9" w14:textId="77777777" w:rsidR="00555CAC" w:rsidRDefault="00555CAC" w:rsidP="00555CAC">
      <w:pPr>
        <w:keepLines/>
        <w:spacing w:before="240" w:line="360" w:lineRule="auto"/>
        <w:jc w:val="both"/>
        <w:outlineLvl w:val="0"/>
        <w:rPr>
          <w:rtl/>
        </w:rPr>
      </w:pPr>
      <w:r>
        <w:rPr>
          <w:rFonts w:hint="cs"/>
          <w:rtl/>
        </w:rPr>
        <w:t xml:space="preserve">כאמור, הגם שאת הגרסה המלאה והנכונה לאירועים ראוי לחלץ מתוך הודעותיה של האם במשטרת גיאורגיה, ולקבלה בהתאם להוראת </w:t>
      </w:r>
      <w:hyperlink r:id="rId45" w:history="1">
        <w:r w:rsidR="00F9274F" w:rsidRPr="00F9274F">
          <w:rPr>
            <w:rFonts w:hint="eastAsia"/>
            <w:color w:val="0000FF"/>
            <w:u w:val="single"/>
            <w:rtl/>
          </w:rPr>
          <w:t>סעיף</w:t>
        </w:r>
        <w:r w:rsidR="00F9274F" w:rsidRPr="00F9274F">
          <w:rPr>
            <w:color w:val="0000FF"/>
            <w:u w:val="single"/>
            <w:rtl/>
          </w:rPr>
          <w:t xml:space="preserve"> 10</w:t>
        </w:r>
        <w:r w:rsidR="00F9274F" w:rsidRPr="00F9274F">
          <w:rPr>
            <w:rFonts w:hint="eastAsia"/>
            <w:color w:val="0000FF"/>
            <w:u w:val="single"/>
            <w:rtl/>
          </w:rPr>
          <w:t>א</w:t>
        </w:r>
      </w:hyperlink>
      <w:r>
        <w:rPr>
          <w:rFonts w:hint="cs"/>
          <w:rtl/>
        </w:rPr>
        <w:t xml:space="preserve"> ל</w:t>
      </w:r>
      <w:hyperlink r:id="rId46" w:history="1">
        <w:r w:rsidR="00672808" w:rsidRPr="00672808">
          <w:rPr>
            <w:rFonts w:hint="eastAsia"/>
            <w:color w:val="0000FF"/>
            <w:u w:val="single"/>
            <w:rtl/>
          </w:rPr>
          <w:t>פקודת</w:t>
        </w:r>
        <w:r w:rsidR="00672808" w:rsidRPr="00672808">
          <w:rPr>
            <w:color w:val="0000FF"/>
            <w:u w:val="single"/>
            <w:rtl/>
          </w:rPr>
          <w:t xml:space="preserve"> </w:t>
        </w:r>
        <w:r w:rsidR="00672808" w:rsidRPr="00672808">
          <w:rPr>
            <w:rFonts w:hint="eastAsia"/>
            <w:color w:val="0000FF"/>
            <w:u w:val="single"/>
            <w:rtl/>
          </w:rPr>
          <w:t>הראיות</w:t>
        </w:r>
      </w:hyperlink>
      <w:r>
        <w:rPr>
          <w:rFonts w:hint="cs"/>
          <w:rtl/>
        </w:rPr>
        <w:t xml:space="preserve">, לאור השתלבותה המלאה עם יתר הראיות, שמחזקות אותה, די לנו אפילו בעדותה לפנינו, שהגם שהייתה חסרה, לא הפריכה את גרסתה המפורטת והבלתי מעורערת של הקטינה, שהוגשה כאמור בהסכמה. </w:t>
      </w:r>
    </w:p>
    <w:p w14:paraId="23B1DAA8" w14:textId="77777777" w:rsidR="00555CAC" w:rsidRDefault="00555CAC" w:rsidP="00555CAC">
      <w:pPr>
        <w:keepLines/>
        <w:spacing w:before="240" w:line="360" w:lineRule="auto"/>
        <w:jc w:val="both"/>
        <w:outlineLvl w:val="0"/>
        <w:rPr>
          <w:rtl/>
        </w:rPr>
      </w:pPr>
    </w:p>
    <w:p w14:paraId="791E1C78" w14:textId="77777777" w:rsidR="00555CAC" w:rsidRDefault="00555CAC" w:rsidP="00555CAC">
      <w:pPr>
        <w:keepLines/>
        <w:spacing w:before="240" w:line="360" w:lineRule="auto"/>
        <w:jc w:val="both"/>
        <w:outlineLvl w:val="0"/>
        <w:rPr>
          <w:rtl/>
        </w:rPr>
      </w:pPr>
      <w:r>
        <w:rPr>
          <w:rFonts w:hint="cs"/>
          <w:rtl/>
        </w:rPr>
        <w:t xml:space="preserve">8. ואם לא די בכך, </w:t>
      </w:r>
      <w:r>
        <w:rPr>
          <w:rFonts w:hint="cs"/>
          <w:sz w:val="22"/>
          <w:rtl/>
        </w:rPr>
        <w:t>ניתן להפנות</w:t>
      </w:r>
      <w:bookmarkStart w:id="42" w:name="_Toc401066930"/>
      <w:bookmarkEnd w:id="15"/>
      <w:r>
        <w:rPr>
          <w:rFonts w:hint="cs"/>
          <w:sz w:val="22"/>
          <w:rtl/>
        </w:rPr>
        <w:t xml:space="preserve"> לת/117, שהוגש בהסכמה - </w:t>
      </w:r>
      <w:r>
        <w:rPr>
          <w:rFonts w:hint="cs"/>
          <w:rtl/>
        </w:rPr>
        <w:t>תרגום של האזנות שבוצעו לשיחות  ומסרונים של האם ושהועברו למאשימה בידי הרשויות בגיאורגיה במסגרת העזרה המשפטית בין שתי המדינות. ממוצג זה ניתן לראות כי התקיימו שיחות רבות בין האם לבין הנאשם; ניתן ללמוד זאת הן מתוכן הדברים המוצג והן מזיהוי מספרי הטלפון השייכים לנאשם (ת/15, ת/83, ת/102).</w:t>
      </w:r>
      <w:bookmarkStart w:id="43" w:name="_Toc401066932"/>
      <w:bookmarkEnd w:id="42"/>
      <w:r>
        <w:rPr>
          <w:rFonts w:hint="cs"/>
          <w:rtl/>
        </w:rPr>
        <w:t xml:space="preserve"> </w:t>
      </w:r>
      <w:bookmarkStart w:id="44" w:name="_Toc401066935"/>
      <w:bookmarkEnd w:id="43"/>
    </w:p>
    <w:p w14:paraId="133725B3" w14:textId="77777777" w:rsidR="00555CAC" w:rsidRDefault="00555CAC" w:rsidP="00555CAC">
      <w:pPr>
        <w:keepLines/>
        <w:spacing w:before="240" w:line="360" w:lineRule="auto"/>
        <w:jc w:val="both"/>
        <w:outlineLvl w:val="0"/>
        <w:rPr>
          <w:rtl/>
        </w:rPr>
      </w:pPr>
      <w:r>
        <w:rPr>
          <w:rFonts w:hint="cs"/>
          <w:rtl/>
        </w:rPr>
        <w:t xml:space="preserve">המדובר בשיחות בעלות אופי מיני מובהק, הקשורות ישירות לקטינה. כך, למשל, </w:t>
      </w:r>
      <w:bookmarkStart w:id="45" w:name="_Toc401066936"/>
      <w:bookmarkEnd w:id="44"/>
      <w:r>
        <w:rPr>
          <w:rFonts w:hint="cs"/>
          <w:rtl/>
        </w:rPr>
        <w:t>החל מעמ' 20 מתועדת שיחה ארוכה בין הנאשם לבין האם שבמהלכה הם מדברים ארוכות בין היתר על התמונות שאותן צילמה האם ועל מה הועבר לנאשם (בין היתר, בעמ' 37 מוסרת האם לנאשם שהיא מעבירה לו את התמונות עם הבננה). בהמשך מתנהלת ביניהם שיחה ארוטית שבקטעים רבים עוסקת בקטינה.</w:t>
      </w:r>
      <w:bookmarkEnd w:id="45"/>
      <w:r>
        <w:rPr>
          <w:rFonts w:hint="cs"/>
          <w:rtl/>
        </w:rPr>
        <w:t xml:space="preserve"> בעמ' 39 יש תיעוד של שיחה, שמתוכנה ניתן להבין שהיא בין הנאשם לקטינה, ובה הקטינה מודה לו על "הכל" והנאשם מבקש ממנה שתצטלם עבורו בעוד תמונות רבות. </w:t>
      </w:r>
    </w:p>
    <w:p w14:paraId="45AE127A" w14:textId="77777777" w:rsidR="00555CAC" w:rsidRDefault="00555CAC" w:rsidP="00555CAC">
      <w:pPr>
        <w:keepLines/>
        <w:spacing w:before="240" w:line="360" w:lineRule="auto"/>
        <w:jc w:val="both"/>
        <w:outlineLvl w:val="0"/>
        <w:rPr>
          <w:rtl/>
        </w:rPr>
      </w:pPr>
      <w:r>
        <w:rPr>
          <w:rFonts w:hint="cs"/>
          <w:rtl/>
        </w:rPr>
        <w:t>מתוך תכני המסרונים עולה תמונה ברורה הן בדבר היות הנאשם היוזם והן בדבר הזיקה בין הכספים שהעביר לבין הצילומים שקיבל בתמורה. להלן מספר ציטוטים (מעמ' 63 – 75): "</w:t>
      </w:r>
      <w:r>
        <w:rPr>
          <w:rFonts w:hint="cs"/>
          <w:b/>
          <w:bCs/>
          <w:rtl/>
        </w:rPr>
        <w:t>... נט שלחתי 100 דולר המספר הוא... תקחי את זה ותקני לה פרחים ושוקולד לזונה הקטנה שלי לפרח... נט לקחת? נט היום תצלמי את הכוס שלה ואת הציצים שלה שיראו את הפות שלה אני ממש מבקש ממך... או אהובי לקחתי וקניתי לה מה שהיא רצתה ואני כבר נוסעת אני במיניבוס... חיים שלי, יש שם כסף מאה דולר, קחי את המספר... לקחת... אני אוהבת אותך, תודה רבה, לקחתי... נתת לניני חמישים כמו שהבטחתי לה, ונראה אם כמו שהיא הבטיחה לי, ואם היא תקיים את זה, היא תרקוד לי סטריפטיז, כמו שהיא אמרה לי... כפרה עליך את, אני רוצה שתדעי שתקני בננות ארוכות וכן תקני לה גרביונים בצבע ורוד, זה מתאים לה זה מתאים לה, מממ מתי אני אראה אותה... אח מתי יקרה כבר כשהזין שלי יגע בשפתיים של הכוס שלה... נטו חיים שלי מה את עושה? אני רוצה לראות את הכוס של ניני לעיתים קרובות ברגע זה, אני רוצה לגמור בפנים, מממ. אני כבר שלחתי את הכסף בדולרים</w:t>
      </w:r>
      <w:r>
        <w:rPr>
          <w:rFonts w:hint="cs"/>
          <w:rtl/>
        </w:rPr>
        <w:t xml:space="preserve">". </w:t>
      </w:r>
    </w:p>
    <w:p w14:paraId="4207B2FA" w14:textId="77777777" w:rsidR="00555CAC" w:rsidRDefault="00555CAC" w:rsidP="00555CAC">
      <w:pPr>
        <w:keepLines/>
        <w:spacing w:before="240" w:line="360" w:lineRule="auto"/>
        <w:jc w:val="both"/>
        <w:outlineLvl w:val="0"/>
        <w:rPr>
          <w:rtl/>
        </w:rPr>
      </w:pPr>
      <w:r>
        <w:rPr>
          <w:rFonts w:hint="cs"/>
          <w:rtl/>
        </w:rPr>
        <w:t xml:space="preserve">וכל המוסיף גורע. </w:t>
      </w:r>
    </w:p>
    <w:p w14:paraId="3C6A06CC" w14:textId="77777777" w:rsidR="00555CAC" w:rsidRDefault="00555CAC" w:rsidP="00555CAC">
      <w:pPr>
        <w:keepLines/>
        <w:spacing w:before="240" w:line="360" w:lineRule="auto"/>
        <w:jc w:val="both"/>
        <w:outlineLvl w:val="0"/>
        <w:rPr>
          <w:rtl/>
        </w:rPr>
      </w:pPr>
    </w:p>
    <w:p w14:paraId="4A93A21E" w14:textId="77777777" w:rsidR="00555CAC" w:rsidRDefault="00555CAC" w:rsidP="00555CAC">
      <w:pPr>
        <w:keepLines/>
        <w:spacing w:before="240" w:line="360" w:lineRule="auto"/>
        <w:jc w:val="both"/>
        <w:outlineLvl w:val="0"/>
        <w:rPr>
          <w:rtl/>
        </w:rPr>
      </w:pPr>
      <w:r>
        <w:rPr>
          <w:rFonts w:hint="cs"/>
          <w:rtl/>
        </w:rPr>
        <w:t>9. על מנת לבסס את עבירת האינוס, בשל החדרת איבר מינו או אצבעותיו של הנאשם לאיבר מינה של הקטינה, העבירה המאשימה קבצי מדיה לד"ר ריקרדו נחמן, וביקשה את חוות דעתו (ת/89, ת/89א', ת/90, ת/90א'); הוא אף העיד לפנינו. בת/89 קבע ד"ר נחמן כי במדיה הדיגיטלית שהועברה לעיונו מתועדת חדירת קצה פין וכמו כן החדרת אצבע חלקית בין שפות הפות ובין פלחי העכוז. בת/90 הוא מציין כי מתועדת חדירה חלקית של אצבע בין שפות הפות וכנראה מין אוראלי של גבר לקטינה. בחקירתו הנגדית הוצגו בפניו התמונות מתוך ת/90 ומשנשאל אם הוא יכול לומר בוודאות של 100% שמה שהוא רואה שם זה החדרה של אצבע אל איבר מין, השיב, במידה של ציניות (מתבקשת, יש לומר): "</w:t>
      </w:r>
      <w:r>
        <w:rPr>
          <w:rFonts w:hint="cs"/>
          <w:b/>
          <w:bCs/>
          <w:rtl/>
        </w:rPr>
        <w:t>לפי הידע שלי באנטומיה כן</w:t>
      </w:r>
      <w:r>
        <w:rPr>
          <w:rFonts w:hint="cs"/>
          <w:rtl/>
        </w:rPr>
        <w:t xml:space="preserve">" (עמ' 39 לפרוטוקול). </w:t>
      </w:r>
    </w:p>
    <w:p w14:paraId="1CBF22DB" w14:textId="77777777" w:rsidR="00555CAC" w:rsidRDefault="00555CAC" w:rsidP="00555CAC">
      <w:pPr>
        <w:keepLines/>
        <w:spacing w:before="240" w:line="360" w:lineRule="auto"/>
        <w:jc w:val="both"/>
        <w:outlineLvl w:val="0"/>
        <w:rPr>
          <w:rtl/>
        </w:rPr>
      </w:pPr>
      <w:r>
        <w:rPr>
          <w:rFonts w:hint="cs"/>
          <w:rtl/>
        </w:rPr>
        <w:t>מכל מקום, גם אני באותה דעה כד"ר נחמן; צפייה באותה מדיה (כמפורט גם בטבלה דלעיל, בקטעים המודגשים) מלמדת על חדירת קצה פין בין שפות הפות (רואים זאת טוב יותר בסרטון, ולא בתמונות) ועל החדרת אצבע אל איבר מינה של הקטינה. ברור גם שמדובר באצבעות ידו של הנאשם, אותה יד (גברית) שעליה הוא עונד את טבעת נישואיו...</w:t>
      </w:r>
    </w:p>
    <w:p w14:paraId="6BA8E9BF" w14:textId="77777777" w:rsidR="00BB71F4" w:rsidRDefault="00555CAC" w:rsidP="00BB71F4">
      <w:pPr>
        <w:keepLines/>
        <w:spacing w:before="240" w:line="360" w:lineRule="auto"/>
        <w:jc w:val="both"/>
        <w:outlineLvl w:val="0"/>
        <w:rPr>
          <w:rtl/>
        </w:rPr>
      </w:pPr>
      <w:r>
        <w:rPr>
          <w:rFonts w:hint="cs"/>
          <w:rtl/>
        </w:rPr>
        <w:t xml:space="preserve">10. כאמור, לא רק האישום השני (בנוגע לחומרים שפורטו לעיל, שנתפסו בחזקתו של הנאשם) איננו יכול להיות מוכחש למעשה, אלא כך גם האישום השלישי (בנוגע להפצת דברי תועבה מתיבת הדוא"ל שהייתה בשימושו של הנאשם). </w:t>
      </w:r>
      <w:bookmarkStart w:id="46" w:name="_Toc401067122"/>
      <w:r>
        <w:rPr>
          <w:rFonts w:hint="cs"/>
          <w:rtl/>
        </w:rPr>
        <w:t xml:space="preserve">המדובר בממצאים שנמצאו מניתוח תיבת הדוא"ל בכתובת </w:t>
      </w:r>
      <w:hyperlink r:id="rId47" w:history="1">
        <w:r>
          <w:rPr>
            <w:rStyle w:val="Hyperlink"/>
          </w:rPr>
          <w:t>salo7me@walla.com</w:t>
        </w:r>
      </w:hyperlink>
      <w:r>
        <w:t xml:space="preserve"> </w:t>
      </w:r>
      <w:r>
        <w:rPr>
          <w:rFonts w:hint="cs"/>
          <w:rtl/>
        </w:rPr>
        <w:t xml:space="preserve">  כפי שבוצע בידי מומחי המחשבים ביחידה החוקרת במשטרת ישראל.</w:t>
      </w:r>
      <w:bookmarkEnd w:id="46"/>
      <w:r>
        <w:rPr>
          <w:rFonts w:hint="cs"/>
          <w:rtl/>
        </w:rPr>
        <w:t xml:space="preserve"> </w:t>
      </w:r>
      <w:bookmarkStart w:id="47" w:name="_Toc401067124"/>
    </w:p>
    <w:p w14:paraId="4A1C3B73" w14:textId="77777777" w:rsidR="00555CAC" w:rsidRDefault="00555CAC" w:rsidP="00BB71F4">
      <w:pPr>
        <w:keepLines/>
        <w:spacing w:before="240" w:line="360" w:lineRule="auto"/>
        <w:jc w:val="both"/>
        <w:outlineLvl w:val="0"/>
        <w:rPr>
          <w:rtl/>
        </w:rPr>
      </w:pPr>
      <w:r>
        <w:rPr>
          <w:rFonts w:hint="cs"/>
          <w:rtl/>
        </w:rPr>
        <w:t>מהראיות עולה באופן חד משמעי כי המדובר בתיבת דוא"ל שהייתה בשימושו של הנאשם ועל כן ברור כי כל מה שהופץ ממנה הופץ על ידי הנאשם.</w:t>
      </w:r>
      <w:bookmarkEnd w:id="47"/>
      <w:r>
        <w:rPr>
          <w:rFonts w:hint="cs"/>
          <w:rtl/>
        </w:rPr>
        <w:t xml:space="preserve"> </w:t>
      </w:r>
      <w:bookmarkStart w:id="48" w:name="_Toc401067126"/>
      <w:r>
        <w:rPr>
          <w:rFonts w:hint="cs"/>
          <w:rtl/>
        </w:rPr>
        <w:t>רפ"ק אודי שפרן, ראש צוות החקירה, העיד כי החקירה החלה בעקבות מידע שהתקבל מרשויות אכיפה בחו"ל לגבי הפצה של תמונות בעלות תכנים פדופילים.</w:t>
      </w:r>
      <w:bookmarkEnd w:id="48"/>
      <w:r>
        <w:rPr>
          <w:rFonts w:hint="cs"/>
          <w:rtl/>
        </w:rPr>
        <w:t xml:space="preserve"> </w:t>
      </w:r>
      <w:bookmarkStart w:id="49" w:name="_Toc401067127"/>
      <w:r>
        <w:rPr>
          <w:rFonts w:hint="cs"/>
          <w:rtl/>
        </w:rPr>
        <w:t xml:space="preserve">המידע נגע לתיבת דואר בחברת וואלה, וכן ל"לוגים" (רשומות התיעוד) של כתובות אינטרנט </w:t>
      </w:r>
      <w:r>
        <w:t>(IP)</w:t>
      </w:r>
      <w:r>
        <w:rPr>
          <w:rFonts w:hint="cs"/>
          <w:rtl/>
        </w:rPr>
        <w:t xml:space="preserve"> שמהם בוצע חיבור לאותו חשבון שהפיץ את החומרים. לפיכך החלה המשטרה לחקור בכיוון של מי השתמש באותן כתובות</w:t>
      </w:r>
      <w:r>
        <w:t xml:space="preserve">IP </w:t>
      </w:r>
      <w:r>
        <w:rPr>
          <w:rFonts w:hint="cs"/>
          <w:rtl/>
        </w:rPr>
        <w:t xml:space="preserve"> ומי משתמש בתיבת הדואר בוואלה (עמ' 19 לפרוטוקול)</w:t>
      </w:r>
      <w:bookmarkEnd w:id="49"/>
      <w:r>
        <w:rPr>
          <w:rFonts w:hint="cs"/>
          <w:rtl/>
        </w:rPr>
        <w:t xml:space="preserve">. </w:t>
      </w:r>
      <w:bookmarkStart w:id="50" w:name="_Toc401067128"/>
      <w:r>
        <w:rPr>
          <w:rFonts w:hint="cs"/>
          <w:rtl/>
        </w:rPr>
        <w:t>בעקבות קבלת המידע פנתה המשטרה לבית המשפט בבקשה למתן צו לקבלת נתוני תקשורת בקשר לשלוש כתובות</w:t>
      </w:r>
      <w:r>
        <w:t xml:space="preserve">IP </w:t>
      </w:r>
      <w:r>
        <w:rPr>
          <w:rFonts w:hint="cs"/>
          <w:rtl/>
        </w:rPr>
        <w:t xml:space="preserve">, אשר עלו מהמידע ושמהם היו התחברויות לתיבת הדואר של וואלה (ת/8, ת/8א'). </w:t>
      </w:r>
      <w:bookmarkEnd w:id="50"/>
      <w:r>
        <w:rPr>
          <w:rFonts w:hint="cs"/>
          <w:rtl/>
        </w:rPr>
        <w:t xml:space="preserve">המדובר בכתובות ובתאריכים הבאים: </w:t>
      </w:r>
      <w:bookmarkStart w:id="51" w:name="_Toc401067130"/>
      <w:r>
        <w:t>109.67.198.39</w:t>
      </w:r>
      <w:r>
        <w:rPr>
          <w:rFonts w:hint="cs"/>
          <w:rtl/>
        </w:rPr>
        <w:t xml:space="preserve"> בתאריך 10.10.12</w:t>
      </w:r>
      <w:bookmarkEnd w:id="51"/>
      <w:r>
        <w:rPr>
          <w:rFonts w:hint="cs"/>
          <w:rtl/>
        </w:rPr>
        <w:t xml:space="preserve">; </w:t>
      </w:r>
      <w:bookmarkStart w:id="52" w:name="_Toc401067131"/>
      <w:r>
        <w:rPr>
          <w:rFonts w:hint="cs"/>
          <w:rtl/>
        </w:rPr>
        <w:t>109.64.226.227 בתאריך 17.10.12</w:t>
      </w:r>
      <w:bookmarkEnd w:id="52"/>
      <w:r>
        <w:rPr>
          <w:rFonts w:hint="cs"/>
          <w:rtl/>
        </w:rPr>
        <w:t xml:space="preserve">; </w:t>
      </w:r>
      <w:bookmarkStart w:id="53" w:name="_Toc401067132"/>
      <w:r>
        <w:rPr>
          <w:rFonts w:hint="cs"/>
          <w:rtl/>
        </w:rPr>
        <w:t>213.8.116.131 בתאריך 16.10.12</w:t>
      </w:r>
      <w:bookmarkEnd w:id="53"/>
      <w:r>
        <w:rPr>
          <w:rFonts w:hint="cs"/>
          <w:rtl/>
        </w:rPr>
        <w:t xml:space="preserve">. </w:t>
      </w:r>
      <w:bookmarkStart w:id="54" w:name="_Toc401067133"/>
      <w:r>
        <w:rPr>
          <w:rFonts w:hint="cs"/>
          <w:rtl/>
        </w:rPr>
        <w:t xml:space="preserve">בתשובה לצו קיבלה המשטרה את המענה המפורט בת/28: </w:t>
      </w:r>
      <w:bookmarkStart w:id="55" w:name="_Toc401067134"/>
      <w:bookmarkEnd w:id="54"/>
      <w:r>
        <w:rPr>
          <w:rFonts w:hint="cs"/>
          <w:rtl/>
        </w:rPr>
        <w:t>הלקוח אשר השתמש בכתובת 213.8.116.131 בתאריך 16/10/12 הוא מנועי אריה קרול בע"מ (המעסיק של הנאשם</w:t>
      </w:r>
      <w:bookmarkEnd w:id="55"/>
      <w:r>
        <w:rPr>
          <w:rFonts w:hint="cs"/>
          <w:rtl/>
        </w:rPr>
        <w:t xml:space="preserve">); </w:t>
      </w:r>
      <w:bookmarkStart w:id="56" w:name="_Toc401067135"/>
      <w:r>
        <w:rPr>
          <w:rFonts w:hint="cs"/>
          <w:rtl/>
        </w:rPr>
        <w:t xml:space="preserve">הלקוח שהשתמש בכתובות 109.64.226.227 ו- 109.67.198.39 הוא נסתלטשבילי רוסדן (אמו של הנאשם). </w:t>
      </w:r>
      <w:bookmarkStart w:id="57" w:name="_Toc401067136"/>
      <w:bookmarkEnd w:id="56"/>
    </w:p>
    <w:p w14:paraId="38217661" w14:textId="77777777" w:rsidR="00555CAC" w:rsidRDefault="00555CAC" w:rsidP="00555CAC">
      <w:pPr>
        <w:keepLines/>
        <w:spacing w:before="240" w:line="360" w:lineRule="auto"/>
        <w:jc w:val="both"/>
        <w:outlineLvl w:val="0"/>
        <w:rPr>
          <w:rtl/>
        </w:rPr>
      </w:pPr>
      <w:r>
        <w:rPr>
          <w:rFonts w:hint="cs"/>
          <w:rtl/>
        </w:rPr>
        <w:t>עדות אמו של הנאשם במשטרה (ת/116 – הוגשה בהסכמה) לימדה, כי היא משלמת על האינטרנט בבית, אך לא משתמשת במחשב. מי שעושים כן הם הנאשם ואשתו.</w:t>
      </w:r>
      <w:bookmarkStart w:id="58" w:name="_Toc401067137"/>
      <w:bookmarkEnd w:id="57"/>
      <w:r>
        <w:rPr>
          <w:rFonts w:hint="cs"/>
          <w:rtl/>
        </w:rPr>
        <w:t xml:space="preserve"> מידעים נוספים שהתקבלו מוואלה ומבזק בינלאומי הראו, כי מנוי ה- </w:t>
      </w:r>
      <w:r>
        <w:t>ADSL</w:t>
      </w:r>
      <w:r>
        <w:rPr>
          <w:rFonts w:hint="cs"/>
          <w:rtl/>
        </w:rPr>
        <w:t xml:space="preserve"> רשום על שמו של הנאשם, וכי ההתחברויות לתיבת הדוא"ל היו או מאותו הקו, או ממרחב כתובות בחולון, או ממרחב כתובות בגיאורגיה (באותם מועדים שבהם שהה הנאשם שם) (ת/26, ת/27, ת/29, ת/30, ת/31, ת/31א', ת/55, ת/58). </w:t>
      </w:r>
      <w:bookmarkStart w:id="59" w:name="_Toc401067149"/>
      <w:bookmarkEnd w:id="58"/>
    </w:p>
    <w:p w14:paraId="76C74BA4" w14:textId="77777777" w:rsidR="00555CAC" w:rsidRDefault="00555CAC" w:rsidP="00555CAC">
      <w:pPr>
        <w:keepLines/>
        <w:spacing w:before="240" w:line="360" w:lineRule="auto"/>
        <w:jc w:val="both"/>
        <w:outlineLvl w:val="0"/>
        <w:rPr>
          <w:rtl/>
        </w:rPr>
      </w:pPr>
      <w:r>
        <w:rPr>
          <w:rFonts w:hint="cs"/>
          <w:rtl/>
        </w:rPr>
        <w:t xml:space="preserve">אם לא די בכך, מבדיקת המחשבים הניידים והטלפון הסלולרי שנתפסו אצל הנאשם ביום מעצרו עלה כי במחשביו של הנאשם נמצאו אלפי איזכורים לתיבת הדוא"ל הנ"ל, מיילים רבים הופנו אל האם, התיבה מופיעה ברשימת אנשי הקשר בטלפון הסלולרי של הנאשם ומתיבת המייל האמורה נשלחו לאנשים שונים תמונות של הקטינה (ת/40, ת/63, ת/72, ת/93, ת/94, ת/100, ת/104). </w:t>
      </w:r>
      <w:bookmarkStart w:id="60" w:name="_Toc401067157"/>
      <w:bookmarkEnd w:id="59"/>
    </w:p>
    <w:p w14:paraId="56ADBBB4" w14:textId="77777777" w:rsidR="00555CAC" w:rsidRDefault="00555CAC" w:rsidP="00555CAC">
      <w:pPr>
        <w:keepLines/>
        <w:spacing w:before="240" w:line="360" w:lineRule="auto"/>
        <w:jc w:val="both"/>
        <w:outlineLvl w:val="0"/>
        <w:rPr>
          <w:rtl/>
        </w:rPr>
      </w:pPr>
    </w:p>
    <w:p w14:paraId="6206BC3C" w14:textId="77777777" w:rsidR="00555CAC" w:rsidRDefault="00555CAC" w:rsidP="00555CAC">
      <w:pPr>
        <w:keepLines/>
        <w:spacing w:before="240" w:line="360" w:lineRule="auto"/>
        <w:jc w:val="both"/>
        <w:outlineLvl w:val="0"/>
        <w:rPr>
          <w:rtl/>
        </w:rPr>
      </w:pPr>
      <w:r>
        <w:rPr>
          <w:rFonts w:hint="cs"/>
          <w:rtl/>
        </w:rPr>
        <w:t>לא מתעורר אפוא כל ספק באשר לזהות המשתמש בתיבה והמפיץ חומרים באמצעותה.</w:t>
      </w:r>
    </w:p>
    <w:p w14:paraId="37702D74" w14:textId="77777777" w:rsidR="00555CAC" w:rsidRDefault="00555CAC" w:rsidP="00555CAC">
      <w:pPr>
        <w:keepLines/>
        <w:spacing w:before="240" w:line="360" w:lineRule="auto"/>
        <w:jc w:val="both"/>
        <w:outlineLvl w:val="0"/>
        <w:rPr>
          <w:rtl/>
        </w:rPr>
      </w:pPr>
    </w:p>
    <w:p w14:paraId="658C84F1" w14:textId="77777777" w:rsidR="00555CAC" w:rsidRDefault="00555CAC" w:rsidP="00555CAC">
      <w:pPr>
        <w:keepLines/>
        <w:spacing w:before="240" w:line="360" w:lineRule="auto"/>
        <w:jc w:val="both"/>
        <w:outlineLvl w:val="0"/>
        <w:rPr>
          <w:b/>
          <w:bCs/>
          <w:u w:val="single"/>
          <w:rtl/>
        </w:rPr>
      </w:pPr>
      <w:r>
        <w:rPr>
          <w:rFonts w:hint="cs"/>
          <w:rtl/>
        </w:rPr>
        <w:t xml:space="preserve">11. את החומרים שהופצו באמצעות התיבה ניתן לאתר מתוך המוצגים, שהוגשו בהסכמה. המאשימה ריכזה אותם הן בכתב האישום והן בטבלה (המפורטת והמדויקת) הבאה: </w:t>
      </w:r>
      <w:bookmarkEnd w:id="60"/>
    </w:p>
    <w:p w14:paraId="5AD50E88" w14:textId="77777777" w:rsidR="00555CAC" w:rsidRDefault="00555CAC" w:rsidP="00555CAC">
      <w:pPr>
        <w:keepLines/>
        <w:spacing w:before="240" w:line="360" w:lineRule="auto"/>
        <w:jc w:val="both"/>
        <w:outlineLvl w:val="0"/>
        <w:rPr>
          <w:b/>
          <w:bCs/>
          <w:u w:val="single"/>
          <w:rtl/>
        </w:rPr>
      </w:pPr>
    </w:p>
    <w:tbl>
      <w:tblPr>
        <w:tblpPr w:leftFromText="180" w:rightFromText="180" w:vertAnchor="text" w:horzAnchor="margin" w:tblpXSpec="center" w:tblpY="86"/>
        <w:bidiVisual/>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6"/>
        <w:gridCol w:w="2408"/>
        <w:gridCol w:w="1559"/>
        <w:gridCol w:w="2692"/>
        <w:gridCol w:w="1395"/>
      </w:tblGrid>
      <w:tr w:rsidR="00555CAC" w14:paraId="701DB757" w14:textId="77777777">
        <w:tc>
          <w:tcPr>
            <w:tcW w:w="1156" w:type="dxa"/>
            <w:tcBorders>
              <w:top w:val="single" w:sz="4" w:space="0" w:color="auto"/>
              <w:left w:val="single" w:sz="4" w:space="0" w:color="auto"/>
              <w:bottom w:val="single" w:sz="4" w:space="0" w:color="auto"/>
              <w:right w:val="single" w:sz="4" w:space="0" w:color="auto"/>
            </w:tcBorders>
          </w:tcPr>
          <w:p w14:paraId="3A9B5059"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שם המשתמש</w:t>
            </w:r>
          </w:p>
        </w:tc>
        <w:tc>
          <w:tcPr>
            <w:tcW w:w="2409" w:type="dxa"/>
            <w:tcBorders>
              <w:top w:val="single" w:sz="4" w:space="0" w:color="auto"/>
              <w:left w:val="single" w:sz="4" w:space="0" w:color="auto"/>
              <w:bottom w:val="single" w:sz="4" w:space="0" w:color="auto"/>
              <w:right w:val="single" w:sz="4" w:space="0" w:color="auto"/>
            </w:tcBorders>
          </w:tcPr>
          <w:p w14:paraId="7366311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תיבת הדואר אליה הועבר החומר</w:t>
            </w:r>
          </w:p>
        </w:tc>
        <w:tc>
          <w:tcPr>
            <w:tcW w:w="1560" w:type="dxa"/>
            <w:tcBorders>
              <w:top w:val="single" w:sz="4" w:space="0" w:color="auto"/>
              <w:left w:val="single" w:sz="4" w:space="0" w:color="auto"/>
              <w:bottom w:val="single" w:sz="4" w:space="0" w:color="auto"/>
              <w:right w:val="single" w:sz="4" w:space="0" w:color="auto"/>
            </w:tcBorders>
          </w:tcPr>
          <w:p w14:paraId="3276E3A7"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תאריכי הפרסום</w:t>
            </w:r>
          </w:p>
        </w:tc>
        <w:tc>
          <w:tcPr>
            <w:tcW w:w="2693" w:type="dxa"/>
            <w:tcBorders>
              <w:top w:val="single" w:sz="4" w:space="0" w:color="auto"/>
              <w:left w:val="single" w:sz="4" w:space="0" w:color="auto"/>
              <w:bottom w:val="single" w:sz="4" w:space="0" w:color="auto"/>
              <w:right w:val="single" w:sz="4" w:space="0" w:color="auto"/>
            </w:tcBorders>
          </w:tcPr>
          <w:p w14:paraId="1608477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 xml:space="preserve">התכנים שהועברו או הוצעו  על ידי הנאשם </w:t>
            </w:r>
          </w:p>
        </w:tc>
        <w:tc>
          <w:tcPr>
            <w:tcW w:w="1396" w:type="dxa"/>
            <w:tcBorders>
              <w:top w:val="single" w:sz="4" w:space="0" w:color="auto"/>
              <w:left w:val="single" w:sz="4" w:space="0" w:color="auto"/>
              <w:bottom w:val="single" w:sz="4" w:space="0" w:color="auto"/>
              <w:right w:val="single" w:sz="4" w:space="0" w:color="auto"/>
            </w:tcBorders>
          </w:tcPr>
          <w:p w14:paraId="56AAC39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המוצג</w:t>
            </w:r>
          </w:p>
        </w:tc>
      </w:tr>
      <w:tr w:rsidR="00555CAC" w14:paraId="2CEB1330" w14:textId="77777777">
        <w:tc>
          <w:tcPr>
            <w:tcW w:w="1156" w:type="dxa"/>
            <w:tcBorders>
              <w:top w:val="single" w:sz="4" w:space="0" w:color="auto"/>
              <w:left w:val="single" w:sz="4" w:space="0" w:color="auto"/>
              <w:bottom w:val="single" w:sz="4" w:space="0" w:color="auto"/>
              <w:right w:val="single" w:sz="4" w:space="0" w:color="auto"/>
            </w:tcBorders>
          </w:tcPr>
          <w:p w14:paraId="3F0F75B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color w:val="000000"/>
              </w:rPr>
              <w:t>White water</w:t>
            </w:r>
          </w:p>
        </w:tc>
        <w:tc>
          <w:tcPr>
            <w:tcW w:w="2409" w:type="dxa"/>
            <w:tcBorders>
              <w:top w:val="single" w:sz="4" w:space="0" w:color="auto"/>
              <w:left w:val="single" w:sz="4" w:space="0" w:color="auto"/>
              <w:bottom w:val="single" w:sz="4" w:space="0" w:color="auto"/>
              <w:right w:val="single" w:sz="4" w:space="0" w:color="auto"/>
            </w:tcBorders>
          </w:tcPr>
          <w:p w14:paraId="4F250504"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color w:val="000000"/>
              </w:rPr>
            </w:pPr>
            <w:hyperlink r:id="rId48" w:history="1">
              <w:r w:rsidR="00555CAC">
                <w:rPr>
                  <w:rStyle w:val="Hyperlink"/>
                </w:rPr>
                <w:t>White-water@bk.ru</w:t>
              </w:r>
            </w:hyperlink>
          </w:p>
        </w:tc>
        <w:tc>
          <w:tcPr>
            <w:tcW w:w="1560" w:type="dxa"/>
            <w:tcBorders>
              <w:top w:val="single" w:sz="4" w:space="0" w:color="auto"/>
              <w:left w:val="single" w:sz="4" w:space="0" w:color="auto"/>
              <w:bottom w:val="single" w:sz="4" w:space="0" w:color="auto"/>
              <w:right w:val="single" w:sz="4" w:space="0" w:color="auto"/>
            </w:tcBorders>
          </w:tcPr>
          <w:p w14:paraId="5A3E421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 – נובמבר 2012</w:t>
            </w:r>
          </w:p>
        </w:tc>
        <w:tc>
          <w:tcPr>
            <w:tcW w:w="2693" w:type="dxa"/>
            <w:tcBorders>
              <w:top w:val="single" w:sz="4" w:space="0" w:color="auto"/>
              <w:left w:val="single" w:sz="4" w:space="0" w:color="auto"/>
              <w:bottom w:val="single" w:sz="4" w:space="0" w:color="auto"/>
              <w:right w:val="single" w:sz="4" w:space="0" w:color="auto"/>
            </w:tcBorders>
          </w:tcPr>
          <w:p w14:paraId="217B66A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מספר פעמים, תמונות ותכנים בעלי אופי פדופילי</w:t>
            </w:r>
          </w:p>
        </w:tc>
        <w:tc>
          <w:tcPr>
            <w:tcW w:w="1396" w:type="dxa"/>
            <w:tcBorders>
              <w:top w:val="single" w:sz="4" w:space="0" w:color="auto"/>
              <w:left w:val="single" w:sz="4" w:space="0" w:color="auto"/>
              <w:bottom w:val="single" w:sz="4" w:space="0" w:color="auto"/>
              <w:right w:val="single" w:sz="4" w:space="0" w:color="auto"/>
            </w:tcBorders>
          </w:tcPr>
          <w:p w14:paraId="161E8BE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ת/32</w:t>
            </w:r>
          </w:p>
        </w:tc>
      </w:tr>
      <w:tr w:rsidR="00555CAC" w14:paraId="33B7696C" w14:textId="77777777">
        <w:tc>
          <w:tcPr>
            <w:tcW w:w="1156" w:type="dxa"/>
            <w:tcBorders>
              <w:top w:val="single" w:sz="4" w:space="0" w:color="auto"/>
              <w:left w:val="single" w:sz="4" w:space="0" w:color="auto"/>
              <w:bottom w:val="single" w:sz="4" w:space="0" w:color="auto"/>
              <w:right w:val="single" w:sz="4" w:space="0" w:color="auto"/>
            </w:tcBorders>
          </w:tcPr>
          <w:p w14:paraId="514BD73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color w:val="000000"/>
              </w:rPr>
              <w:t>Andy jones</w:t>
            </w:r>
          </w:p>
        </w:tc>
        <w:tc>
          <w:tcPr>
            <w:tcW w:w="2409" w:type="dxa"/>
            <w:tcBorders>
              <w:top w:val="single" w:sz="4" w:space="0" w:color="auto"/>
              <w:left w:val="single" w:sz="4" w:space="0" w:color="auto"/>
              <w:bottom w:val="single" w:sz="4" w:space="0" w:color="auto"/>
              <w:right w:val="single" w:sz="4" w:space="0" w:color="auto"/>
            </w:tcBorders>
          </w:tcPr>
          <w:p w14:paraId="658CAE26"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color w:val="000000"/>
              </w:rPr>
              <w:t>Jones.andy93@yahoo.com</w:t>
            </w:r>
          </w:p>
        </w:tc>
        <w:tc>
          <w:tcPr>
            <w:tcW w:w="1560" w:type="dxa"/>
            <w:tcBorders>
              <w:top w:val="single" w:sz="4" w:space="0" w:color="auto"/>
              <w:left w:val="single" w:sz="4" w:space="0" w:color="auto"/>
              <w:bottom w:val="single" w:sz="4" w:space="0" w:color="auto"/>
              <w:right w:val="single" w:sz="4" w:space="0" w:color="auto"/>
            </w:tcBorders>
          </w:tcPr>
          <w:p w14:paraId="6101DF17"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1FD855C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 xml:space="preserve">מר ג'ונס מתעניין בביקור בגאורגיה ע"מ לפגוש ילדות מתחת לגיל 10 לצורך קיום יחסי מין, הנאשם מציע את שירותיו כמלווה ודורש 100 אירו ליום ו-350 אירו למפגש עם ילדה – בנוסף הנאשם מעביר לו תמונות פדופיליות </w:t>
            </w:r>
          </w:p>
        </w:tc>
        <w:tc>
          <w:tcPr>
            <w:tcW w:w="1396" w:type="dxa"/>
            <w:tcBorders>
              <w:top w:val="single" w:sz="4" w:space="0" w:color="auto"/>
              <w:left w:val="single" w:sz="4" w:space="0" w:color="auto"/>
              <w:bottom w:val="single" w:sz="4" w:space="0" w:color="auto"/>
              <w:right w:val="single" w:sz="4" w:space="0" w:color="auto"/>
            </w:tcBorders>
          </w:tcPr>
          <w:p w14:paraId="495FF77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tl/>
              </w:rPr>
            </w:pPr>
            <w:r>
              <w:rPr>
                <w:rFonts w:hint="cs"/>
                <w:b/>
                <w:bCs/>
                <w:color w:val="000000"/>
                <w:rtl/>
              </w:rPr>
              <w:t>ת/34</w:t>
            </w:r>
          </w:p>
          <w:p w14:paraId="01A50B8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b/>
                <w:bCs/>
                <w:color w:val="000000"/>
                <w:rtl/>
              </w:rPr>
              <w:t>ת/38</w:t>
            </w:r>
          </w:p>
        </w:tc>
      </w:tr>
      <w:tr w:rsidR="00555CAC" w14:paraId="6566AD21" w14:textId="77777777">
        <w:tc>
          <w:tcPr>
            <w:tcW w:w="1156" w:type="dxa"/>
            <w:tcBorders>
              <w:top w:val="single" w:sz="4" w:space="0" w:color="auto"/>
              <w:left w:val="single" w:sz="4" w:space="0" w:color="auto"/>
              <w:bottom w:val="single" w:sz="4" w:space="0" w:color="auto"/>
              <w:right w:val="single" w:sz="4" w:space="0" w:color="auto"/>
            </w:tcBorders>
          </w:tcPr>
          <w:p w14:paraId="1E541CF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color w:val="000000"/>
              </w:rPr>
              <w:t>Monty Claris</w:t>
            </w:r>
          </w:p>
        </w:tc>
        <w:tc>
          <w:tcPr>
            <w:tcW w:w="2409" w:type="dxa"/>
            <w:tcBorders>
              <w:top w:val="single" w:sz="4" w:space="0" w:color="auto"/>
              <w:left w:val="single" w:sz="4" w:space="0" w:color="auto"/>
              <w:bottom w:val="single" w:sz="4" w:space="0" w:color="auto"/>
              <w:right w:val="single" w:sz="4" w:space="0" w:color="auto"/>
            </w:tcBorders>
          </w:tcPr>
          <w:p w14:paraId="1BE90991"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color w:val="000000"/>
              </w:rPr>
              <w:t>montyclaris@yahoo.com</w:t>
            </w:r>
          </w:p>
        </w:tc>
        <w:tc>
          <w:tcPr>
            <w:tcW w:w="1560" w:type="dxa"/>
            <w:tcBorders>
              <w:top w:val="single" w:sz="4" w:space="0" w:color="auto"/>
              <w:left w:val="single" w:sz="4" w:space="0" w:color="auto"/>
              <w:bottom w:val="single" w:sz="4" w:space="0" w:color="auto"/>
              <w:right w:val="single" w:sz="4" w:space="0" w:color="auto"/>
            </w:tcBorders>
          </w:tcPr>
          <w:p w14:paraId="5620ADD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ינואר 2013</w:t>
            </w:r>
          </w:p>
        </w:tc>
        <w:tc>
          <w:tcPr>
            <w:tcW w:w="2693" w:type="dxa"/>
            <w:tcBorders>
              <w:top w:val="single" w:sz="4" w:space="0" w:color="auto"/>
              <w:left w:val="single" w:sz="4" w:space="0" w:color="auto"/>
              <w:bottom w:val="single" w:sz="4" w:space="0" w:color="auto"/>
              <w:right w:val="single" w:sz="4" w:space="0" w:color="auto"/>
            </w:tcBorders>
          </w:tcPr>
          <w:p w14:paraId="3EBB09F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שבעה מקרים של תמונות פדופיליות של הקטינה; מעבר לכך מבקש 5$ עבור כל תמונה ו50$ עבור סרט של 3 דקות.</w:t>
            </w:r>
          </w:p>
        </w:tc>
        <w:tc>
          <w:tcPr>
            <w:tcW w:w="1396" w:type="dxa"/>
            <w:tcBorders>
              <w:top w:val="single" w:sz="4" w:space="0" w:color="auto"/>
              <w:left w:val="single" w:sz="4" w:space="0" w:color="auto"/>
              <w:bottom w:val="single" w:sz="4" w:space="0" w:color="auto"/>
              <w:right w:val="single" w:sz="4" w:space="0" w:color="auto"/>
            </w:tcBorders>
          </w:tcPr>
          <w:p w14:paraId="2879D82B"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ת/37</w:t>
            </w:r>
          </w:p>
        </w:tc>
      </w:tr>
      <w:tr w:rsidR="00555CAC" w14:paraId="70D658D0" w14:textId="77777777">
        <w:tc>
          <w:tcPr>
            <w:tcW w:w="1156" w:type="dxa"/>
            <w:tcBorders>
              <w:top w:val="single" w:sz="4" w:space="0" w:color="auto"/>
              <w:left w:val="single" w:sz="4" w:space="0" w:color="auto"/>
              <w:bottom w:val="single" w:sz="4" w:space="0" w:color="auto"/>
              <w:right w:val="single" w:sz="4" w:space="0" w:color="auto"/>
            </w:tcBorders>
          </w:tcPr>
          <w:p w14:paraId="2F0CBE1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6E4DF1C" w14:textId="77777777" w:rsidR="00555CAC" w:rsidRDefault="00555CAC">
            <w:pPr>
              <w:keepLines/>
              <w:spacing w:after="200" w:line="360" w:lineRule="auto"/>
              <w:jc w:val="both"/>
              <w:rPr>
                <w:rFonts w:ascii="Arial" w:hAnsi="Arial"/>
                <w:color w:val="000000"/>
              </w:rPr>
            </w:pPr>
            <w:r>
              <w:rPr>
                <w:rFonts w:ascii="Arial" w:hAnsi="Arial"/>
                <w:color w:val="000000"/>
              </w:rPr>
              <w:t>MarcoScholz@gmx.ch</w:t>
            </w:r>
          </w:p>
        </w:tc>
        <w:tc>
          <w:tcPr>
            <w:tcW w:w="1560" w:type="dxa"/>
            <w:tcBorders>
              <w:top w:val="single" w:sz="4" w:space="0" w:color="auto"/>
              <w:left w:val="single" w:sz="4" w:space="0" w:color="auto"/>
              <w:bottom w:val="single" w:sz="4" w:space="0" w:color="auto"/>
              <w:right w:val="single" w:sz="4" w:space="0" w:color="auto"/>
            </w:tcBorders>
          </w:tcPr>
          <w:p w14:paraId="654FE07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נובמבר  2012 עד פברואר 2013</w:t>
            </w:r>
          </w:p>
        </w:tc>
        <w:tc>
          <w:tcPr>
            <w:tcW w:w="2693" w:type="dxa"/>
            <w:tcBorders>
              <w:top w:val="single" w:sz="4" w:space="0" w:color="auto"/>
              <w:left w:val="single" w:sz="4" w:space="0" w:color="auto"/>
              <w:bottom w:val="single" w:sz="4" w:space="0" w:color="auto"/>
              <w:right w:val="single" w:sz="4" w:space="0" w:color="auto"/>
            </w:tcBorders>
          </w:tcPr>
          <w:p w14:paraId="4463A81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color w:val="000000"/>
                <w:rtl/>
              </w:rPr>
              <w:t xml:space="preserve">התקני </w:t>
            </w:r>
            <w:r>
              <w:rPr>
                <w:color w:val="000000"/>
              </w:rPr>
              <w:t>Usb</w:t>
            </w:r>
            <w:r>
              <w:rPr>
                <w:rFonts w:hint="cs"/>
                <w:color w:val="000000"/>
                <w:rtl/>
              </w:rPr>
              <w:t xml:space="preserve"> עם סרטונים פדופילים תמורת 500$.</w:t>
            </w:r>
          </w:p>
          <w:p w14:paraId="3E33AF21"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שולח תקצירים של סרטים עם תכנים פדופילים.</w:t>
            </w:r>
          </w:p>
        </w:tc>
        <w:tc>
          <w:tcPr>
            <w:tcW w:w="1396" w:type="dxa"/>
            <w:tcBorders>
              <w:top w:val="single" w:sz="4" w:space="0" w:color="auto"/>
              <w:left w:val="single" w:sz="4" w:space="0" w:color="auto"/>
              <w:bottom w:val="single" w:sz="4" w:space="0" w:color="auto"/>
              <w:right w:val="single" w:sz="4" w:space="0" w:color="auto"/>
            </w:tcBorders>
          </w:tcPr>
          <w:p w14:paraId="5FD250BD"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tl/>
              </w:rPr>
            </w:pPr>
            <w:r>
              <w:rPr>
                <w:rFonts w:hint="cs"/>
                <w:b/>
                <w:bCs/>
                <w:color w:val="000000"/>
                <w:rtl/>
              </w:rPr>
              <w:t>ת/48</w:t>
            </w:r>
          </w:p>
          <w:p w14:paraId="22705501"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tl/>
              </w:rPr>
            </w:pPr>
            <w:r>
              <w:rPr>
                <w:rFonts w:hint="cs"/>
                <w:b/>
                <w:bCs/>
                <w:color w:val="000000"/>
                <w:rtl/>
              </w:rPr>
              <w:t>ת/71(דוח תפיסה)</w:t>
            </w:r>
          </w:p>
          <w:p w14:paraId="4A79C1E2"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b/>
                <w:bCs/>
                <w:color w:val="000000"/>
                <w:rtl/>
              </w:rPr>
              <w:t>ת/50</w:t>
            </w:r>
            <w:r>
              <w:rPr>
                <w:rFonts w:hint="cs"/>
                <w:color w:val="000000"/>
                <w:rtl/>
              </w:rPr>
              <w:t xml:space="preserve">  בדיקת פתק</w:t>
            </w:r>
          </w:p>
          <w:p w14:paraId="3C0FCF9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color w:val="000000"/>
                <w:rtl/>
              </w:rPr>
              <w:t>דואר רשום שנמצא</w:t>
            </w:r>
          </w:p>
          <w:p w14:paraId="459CDC68"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color w:val="000000"/>
                <w:rtl/>
              </w:rPr>
              <w:t>אצל הנאשם בבית</w:t>
            </w:r>
          </w:p>
          <w:p w14:paraId="2DC04CD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color w:val="000000"/>
                <w:rtl/>
              </w:rPr>
              <w:t>נשלח לשוויץ</w:t>
            </w:r>
          </w:p>
          <w:p w14:paraId="45516DE9"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b/>
                <w:bCs/>
                <w:color w:val="000000"/>
                <w:rtl/>
              </w:rPr>
              <w:t>ת/114</w:t>
            </w:r>
            <w:r>
              <w:rPr>
                <w:rFonts w:hint="cs"/>
                <w:color w:val="000000"/>
                <w:rtl/>
              </w:rPr>
              <w:t xml:space="preserve"> עדות תמרי, אשתו של הנאשם </w:t>
            </w:r>
          </w:p>
          <w:p w14:paraId="5FF26340"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tl/>
              </w:rPr>
            </w:pPr>
            <w:r>
              <w:rPr>
                <w:rFonts w:hint="cs"/>
                <w:color w:val="000000"/>
                <w:rtl/>
              </w:rPr>
              <w:t xml:space="preserve">לא מכירה את השם </w:t>
            </w:r>
          </w:p>
          <w:p w14:paraId="70D685C2"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ש' 42</w:t>
            </w:r>
          </w:p>
        </w:tc>
      </w:tr>
      <w:tr w:rsidR="00555CAC" w14:paraId="33D2AB06" w14:textId="77777777">
        <w:tc>
          <w:tcPr>
            <w:tcW w:w="1156" w:type="dxa"/>
            <w:tcBorders>
              <w:top w:val="single" w:sz="4" w:space="0" w:color="auto"/>
              <w:left w:val="single" w:sz="4" w:space="0" w:color="auto"/>
              <w:bottom w:val="single" w:sz="4" w:space="0" w:color="auto"/>
              <w:right w:val="single" w:sz="4" w:space="0" w:color="auto"/>
            </w:tcBorders>
          </w:tcPr>
          <w:p w14:paraId="6A1A0EC8"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04B60C2A"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color w:val="000000"/>
              </w:rPr>
            </w:pPr>
            <w:hyperlink r:id="rId49" w:history="1">
              <w:r w:rsidR="00555CAC">
                <w:rPr>
                  <w:rStyle w:val="Hyperlink"/>
                </w:rPr>
                <w:t>abc96@tlen.pl</w:t>
              </w:r>
            </w:hyperlink>
          </w:p>
        </w:tc>
        <w:tc>
          <w:tcPr>
            <w:tcW w:w="1560" w:type="dxa"/>
            <w:tcBorders>
              <w:top w:val="single" w:sz="4" w:space="0" w:color="auto"/>
              <w:left w:val="single" w:sz="4" w:space="0" w:color="auto"/>
              <w:bottom w:val="single" w:sz="4" w:space="0" w:color="auto"/>
              <w:right w:val="single" w:sz="4" w:space="0" w:color="auto"/>
            </w:tcBorders>
          </w:tcPr>
          <w:p w14:paraId="56FD6440"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 נובמבר 2012</w:t>
            </w:r>
          </w:p>
        </w:tc>
        <w:tc>
          <w:tcPr>
            <w:tcW w:w="2693" w:type="dxa"/>
            <w:tcBorders>
              <w:top w:val="single" w:sz="4" w:space="0" w:color="auto"/>
              <w:left w:val="single" w:sz="4" w:space="0" w:color="auto"/>
              <w:bottom w:val="single" w:sz="4" w:space="0" w:color="auto"/>
              <w:right w:val="single" w:sz="4" w:space="0" w:color="auto"/>
            </w:tcBorders>
          </w:tcPr>
          <w:p w14:paraId="51FBBF8B"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תמונות בעלות תכנים פדופילים.</w:t>
            </w:r>
          </w:p>
        </w:tc>
        <w:tc>
          <w:tcPr>
            <w:tcW w:w="1396" w:type="dxa"/>
            <w:tcBorders>
              <w:top w:val="single" w:sz="4" w:space="0" w:color="auto"/>
              <w:left w:val="single" w:sz="4" w:space="0" w:color="auto"/>
              <w:bottom w:val="single" w:sz="4" w:space="0" w:color="auto"/>
              <w:right w:val="single" w:sz="4" w:space="0" w:color="auto"/>
            </w:tcBorders>
          </w:tcPr>
          <w:p w14:paraId="41F01E99"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ת/35(1)</w:t>
            </w:r>
          </w:p>
        </w:tc>
      </w:tr>
      <w:tr w:rsidR="00555CAC" w14:paraId="2ED1B2DA" w14:textId="77777777">
        <w:tc>
          <w:tcPr>
            <w:tcW w:w="1156" w:type="dxa"/>
            <w:tcBorders>
              <w:top w:val="single" w:sz="4" w:space="0" w:color="auto"/>
              <w:left w:val="single" w:sz="4" w:space="0" w:color="auto"/>
              <w:bottom w:val="single" w:sz="4" w:space="0" w:color="auto"/>
              <w:right w:val="single" w:sz="4" w:space="0" w:color="auto"/>
            </w:tcBorders>
          </w:tcPr>
          <w:p w14:paraId="33F7DE0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470E362B"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color w:val="000000"/>
              </w:rPr>
            </w:pPr>
            <w:hyperlink r:id="rId50" w:history="1">
              <w:r w:rsidR="00555CAC">
                <w:rPr>
                  <w:rStyle w:val="Hyperlink"/>
                </w:rPr>
                <w:t>a2405@libero.it</w:t>
              </w:r>
            </w:hyperlink>
          </w:p>
        </w:tc>
        <w:tc>
          <w:tcPr>
            <w:tcW w:w="1560" w:type="dxa"/>
            <w:tcBorders>
              <w:top w:val="single" w:sz="4" w:space="0" w:color="auto"/>
              <w:left w:val="single" w:sz="4" w:space="0" w:color="auto"/>
              <w:bottom w:val="single" w:sz="4" w:space="0" w:color="auto"/>
              <w:right w:val="single" w:sz="4" w:space="0" w:color="auto"/>
            </w:tcBorders>
          </w:tcPr>
          <w:p w14:paraId="0740F83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 נובמבר 2012</w:t>
            </w:r>
          </w:p>
        </w:tc>
        <w:tc>
          <w:tcPr>
            <w:tcW w:w="2693" w:type="dxa"/>
            <w:tcBorders>
              <w:top w:val="single" w:sz="4" w:space="0" w:color="auto"/>
              <w:left w:val="single" w:sz="4" w:space="0" w:color="auto"/>
              <w:bottom w:val="single" w:sz="4" w:space="0" w:color="auto"/>
              <w:right w:val="single" w:sz="4" w:space="0" w:color="auto"/>
            </w:tcBorders>
          </w:tcPr>
          <w:p w14:paraId="627F6C0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מציע להחליף תמונה תמורת תמונה</w:t>
            </w:r>
          </w:p>
        </w:tc>
        <w:tc>
          <w:tcPr>
            <w:tcW w:w="1396" w:type="dxa"/>
            <w:tcBorders>
              <w:top w:val="single" w:sz="4" w:space="0" w:color="auto"/>
              <w:left w:val="single" w:sz="4" w:space="0" w:color="auto"/>
              <w:bottom w:val="single" w:sz="4" w:space="0" w:color="auto"/>
              <w:right w:val="single" w:sz="4" w:space="0" w:color="auto"/>
            </w:tcBorders>
          </w:tcPr>
          <w:p w14:paraId="4D6174FB"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ת/35(2)</w:t>
            </w:r>
          </w:p>
        </w:tc>
      </w:tr>
      <w:tr w:rsidR="00555CAC" w14:paraId="4224BCF3" w14:textId="77777777">
        <w:tc>
          <w:tcPr>
            <w:tcW w:w="1156" w:type="dxa"/>
            <w:tcBorders>
              <w:top w:val="single" w:sz="4" w:space="0" w:color="auto"/>
              <w:left w:val="single" w:sz="4" w:space="0" w:color="auto"/>
              <w:bottom w:val="single" w:sz="4" w:space="0" w:color="auto"/>
              <w:right w:val="single" w:sz="4" w:space="0" w:color="auto"/>
            </w:tcBorders>
          </w:tcPr>
          <w:p w14:paraId="3DC71DB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ACC3BD1"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1" w:history="1">
              <w:r w:rsidR="00555CAC">
                <w:rPr>
                  <w:rStyle w:val="Hyperlink"/>
                </w:rPr>
                <w:t>Andrew-kolosov@bk.ru</w:t>
              </w:r>
            </w:hyperlink>
          </w:p>
        </w:tc>
        <w:tc>
          <w:tcPr>
            <w:tcW w:w="1560" w:type="dxa"/>
            <w:tcBorders>
              <w:top w:val="single" w:sz="4" w:space="0" w:color="auto"/>
              <w:left w:val="single" w:sz="4" w:space="0" w:color="auto"/>
              <w:bottom w:val="single" w:sz="4" w:space="0" w:color="auto"/>
              <w:right w:val="single" w:sz="4" w:space="0" w:color="auto"/>
            </w:tcBorders>
          </w:tcPr>
          <w:p w14:paraId="281F933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5E5ECFE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תמונות פדופיליות של הקטינה</w:t>
            </w:r>
          </w:p>
        </w:tc>
        <w:tc>
          <w:tcPr>
            <w:tcW w:w="1396" w:type="dxa"/>
            <w:tcBorders>
              <w:top w:val="single" w:sz="4" w:space="0" w:color="auto"/>
              <w:left w:val="single" w:sz="4" w:space="0" w:color="auto"/>
              <w:bottom w:val="single" w:sz="4" w:space="0" w:color="auto"/>
              <w:right w:val="single" w:sz="4" w:space="0" w:color="auto"/>
            </w:tcBorders>
          </w:tcPr>
          <w:p w14:paraId="765BFDC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ת/35(5)</w:t>
            </w:r>
          </w:p>
        </w:tc>
      </w:tr>
      <w:tr w:rsidR="00555CAC" w14:paraId="098BDD46" w14:textId="77777777">
        <w:tc>
          <w:tcPr>
            <w:tcW w:w="1156" w:type="dxa"/>
            <w:tcBorders>
              <w:top w:val="single" w:sz="4" w:space="0" w:color="auto"/>
              <w:left w:val="single" w:sz="4" w:space="0" w:color="auto"/>
              <w:bottom w:val="single" w:sz="4" w:space="0" w:color="auto"/>
              <w:right w:val="single" w:sz="4" w:space="0" w:color="auto"/>
            </w:tcBorders>
          </w:tcPr>
          <w:p w14:paraId="16718C86"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D28A6C8"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2" w:history="1">
              <w:r w:rsidR="00555CAC">
                <w:rPr>
                  <w:rStyle w:val="Hyperlink"/>
                </w:rPr>
                <w:t>Afragag254@gmail.com</w:t>
              </w:r>
            </w:hyperlink>
          </w:p>
        </w:tc>
        <w:tc>
          <w:tcPr>
            <w:tcW w:w="1560" w:type="dxa"/>
            <w:tcBorders>
              <w:top w:val="single" w:sz="4" w:space="0" w:color="auto"/>
              <w:left w:val="single" w:sz="4" w:space="0" w:color="auto"/>
              <w:bottom w:val="single" w:sz="4" w:space="0" w:color="auto"/>
              <w:right w:val="single" w:sz="4" w:space="0" w:color="auto"/>
            </w:tcBorders>
          </w:tcPr>
          <w:p w14:paraId="3B92FFAD"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נובמבר 2012</w:t>
            </w:r>
          </w:p>
        </w:tc>
        <w:tc>
          <w:tcPr>
            <w:tcW w:w="2693" w:type="dxa"/>
            <w:tcBorders>
              <w:top w:val="single" w:sz="4" w:space="0" w:color="auto"/>
              <w:left w:val="single" w:sz="4" w:space="0" w:color="auto"/>
              <w:bottom w:val="single" w:sz="4" w:space="0" w:color="auto"/>
              <w:right w:val="single" w:sz="4" w:space="0" w:color="auto"/>
            </w:tcBorders>
          </w:tcPr>
          <w:p w14:paraId="1167727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מציע להחליף תמונות פדופיליות</w:t>
            </w:r>
          </w:p>
        </w:tc>
        <w:tc>
          <w:tcPr>
            <w:tcW w:w="1396" w:type="dxa"/>
            <w:tcBorders>
              <w:top w:val="single" w:sz="4" w:space="0" w:color="auto"/>
              <w:left w:val="single" w:sz="4" w:space="0" w:color="auto"/>
              <w:bottom w:val="single" w:sz="4" w:space="0" w:color="auto"/>
              <w:right w:val="single" w:sz="4" w:space="0" w:color="auto"/>
            </w:tcBorders>
          </w:tcPr>
          <w:p w14:paraId="489EA77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ת/35(6)</w:t>
            </w:r>
          </w:p>
        </w:tc>
      </w:tr>
      <w:tr w:rsidR="00555CAC" w14:paraId="51E5C275" w14:textId="77777777">
        <w:tc>
          <w:tcPr>
            <w:tcW w:w="1156" w:type="dxa"/>
            <w:tcBorders>
              <w:top w:val="single" w:sz="4" w:space="0" w:color="auto"/>
              <w:left w:val="single" w:sz="4" w:space="0" w:color="auto"/>
              <w:bottom w:val="single" w:sz="4" w:space="0" w:color="auto"/>
              <w:right w:val="single" w:sz="4" w:space="0" w:color="auto"/>
            </w:tcBorders>
          </w:tcPr>
          <w:p w14:paraId="55B473C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06C9D590"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3" w:history="1">
              <w:r w:rsidR="00555CAC">
                <w:rPr>
                  <w:rStyle w:val="Hyperlink"/>
                </w:rPr>
                <w:t>Spacecoeboy248@gmail.com</w:t>
              </w:r>
            </w:hyperlink>
          </w:p>
        </w:tc>
        <w:tc>
          <w:tcPr>
            <w:tcW w:w="1560" w:type="dxa"/>
            <w:tcBorders>
              <w:top w:val="single" w:sz="4" w:space="0" w:color="auto"/>
              <w:left w:val="single" w:sz="4" w:space="0" w:color="auto"/>
              <w:bottom w:val="single" w:sz="4" w:space="0" w:color="auto"/>
              <w:right w:val="single" w:sz="4" w:space="0" w:color="auto"/>
            </w:tcBorders>
          </w:tcPr>
          <w:p w14:paraId="0812A100"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4DB72C81"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 xml:space="preserve">מציע להחליף תמונות פדופיליות בתמורה לתמונות אחרות או למכור תמונות פדופיליות כמפורט: </w:t>
            </w:r>
            <w:r>
              <w:rPr>
                <w:rFonts w:hint="cs"/>
                <w:rtl/>
              </w:rPr>
              <w:t xml:space="preserve">תמונה = 5 יורו, סרט 3 דקות של הקטינה בערום מלא = 50 יורו, סרט של עצמו עם הקטינה ב- </w:t>
            </w:r>
            <w:r>
              <w:t>"full action"</w:t>
            </w:r>
            <w:r>
              <w:rPr>
                <w:rFonts w:hint="cs"/>
                <w:rtl/>
              </w:rPr>
              <w:t xml:space="preserve"> = 100 יורו. התשלום באמצעות </w:t>
            </w:r>
            <w:r>
              <w:t>western union</w:t>
            </w:r>
            <w:r>
              <w:rPr>
                <w:rFonts w:hint="cs"/>
                <w:rtl/>
              </w:rPr>
              <w:t xml:space="preserve"> או </w:t>
            </w:r>
            <w:r>
              <w:t>pay pal</w:t>
            </w:r>
          </w:p>
        </w:tc>
        <w:tc>
          <w:tcPr>
            <w:tcW w:w="1396" w:type="dxa"/>
            <w:tcBorders>
              <w:top w:val="single" w:sz="4" w:space="0" w:color="auto"/>
              <w:left w:val="single" w:sz="4" w:space="0" w:color="auto"/>
              <w:bottom w:val="single" w:sz="4" w:space="0" w:color="auto"/>
              <w:right w:val="single" w:sz="4" w:space="0" w:color="auto"/>
            </w:tcBorders>
          </w:tcPr>
          <w:p w14:paraId="073330D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(7)</w:t>
            </w:r>
          </w:p>
        </w:tc>
      </w:tr>
      <w:tr w:rsidR="00555CAC" w14:paraId="7AEE3E45" w14:textId="77777777">
        <w:tc>
          <w:tcPr>
            <w:tcW w:w="1156" w:type="dxa"/>
            <w:tcBorders>
              <w:top w:val="single" w:sz="4" w:space="0" w:color="auto"/>
              <w:left w:val="single" w:sz="4" w:space="0" w:color="auto"/>
              <w:bottom w:val="single" w:sz="4" w:space="0" w:color="auto"/>
              <w:right w:val="single" w:sz="4" w:space="0" w:color="auto"/>
            </w:tcBorders>
          </w:tcPr>
          <w:p w14:paraId="7661E33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245761BF"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4" w:history="1">
              <w:r w:rsidR="00555CAC">
                <w:rPr>
                  <w:rStyle w:val="Hyperlink"/>
                </w:rPr>
                <w:t>aristofene@gmail.com</w:t>
              </w:r>
            </w:hyperlink>
          </w:p>
        </w:tc>
        <w:tc>
          <w:tcPr>
            <w:tcW w:w="1560" w:type="dxa"/>
            <w:tcBorders>
              <w:top w:val="single" w:sz="4" w:space="0" w:color="auto"/>
              <w:left w:val="single" w:sz="4" w:space="0" w:color="auto"/>
              <w:bottom w:val="single" w:sz="4" w:space="0" w:color="auto"/>
              <w:right w:val="single" w:sz="4" w:space="0" w:color="auto"/>
            </w:tcBorders>
          </w:tcPr>
          <w:p w14:paraId="474D940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0635DBB8"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מציע למכור תמונות פדופיליות של הקטינה</w:t>
            </w:r>
          </w:p>
        </w:tc>
        <w:tc>
          <w:tcPr>
            <w:tcW w:w="1396" w:type="dxa"/>
            <w:tcBorders>
              <w:top w:val="single" w:sz="4" w:space="0" w:color="auto"/>
              <w:left w:val="single" w:sz="4" w:space="0" w:color="auto"/>
              <w:bottom w:val="single" w:sz="4" w:space="0" w:color="auto"/>
              <w:right w:val="single" w:sz="4" w:space="0" w:color="auto"/>
            </w:tcBorders>
          </w:tcPr>
          <w:p w14:paraId="5B3AD44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(8)</w:t>
            </w:r>
          </w:p>
        </w:tc>
      </w:tr>
      <w:tr w:rsidR="00555CAC" w14:paraId="34603D73" w14:textId="77777777">
        <w:tc>
          <w:tcPr>
            <w:tcW w:w="1156" w:type="dxa"/>
            <w:tcBorders>
              <w:top w:val="single" w:sz="4" w:space="0" w:color="auto"/>
              <w:left w:val="single" w:sz="4" w:space="0" w:color="auto"/>
              <w:bottom w:val="single" w:sz="4" w:space="0" w:color="auto"/>
              <w:right w:val="single" w:sz="4" w:space="0" w:color="auto"/>
            </w:tcBorders>
          </w:tcPr>
          <w:p w14:paraId="20D7C9C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1651371"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u w:val="single"/>
              </w:rPr>
            </w:pPr>
            <w:hyperlink r:id="rId55" w:history="1">
              <w:r w:rsidR="00555CAC">
                <w:rPr>
                  <w:rStyle w:val="Hyperlink"/>
                </w:rPr>
                <w:t>Ashish70086@gmail.com</w:t>
              </w:r>
            </w:hyperlink>
          </w:p>
        </w:tc>
        <w:tc>
          <w:tcPr>
            <w:tcW w:w="1560" w:type="dxa"/>
            <w:tcBorders>
              <w:top w:val="single" w:sz="4" w:space="0" w:color="auto"/>
              <w:left w:val="single" w:sz="4" w:space="0" w:color="auto"/>
              <w:bottom w:val="single" w:sz="4" w:space="0" w:color="auto"/>
              <w:right w:val="single" w:sz="4" w:space="0" w:color="auto"/>
            </w:tcBorders>
          </w:tcPr>
          <w:p w14:paraId="6DA78D58"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4FE66B1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קובץ עם עשרות תמונות פדופיליות</w:t>
            </w:r>
          </w:p>
        </w:tc>
        <w:tc>
          <w:tcPr>
            <w:tcW w:w="1396" w:type="dxa"/>
            <w:tcBorders>
              <w:top w:val="single" w:sz="4" w:space="0" w:color="auto"/>
              <w:left w:val="single" w:sz="4" w:space="0" w:color="auto"/>
              <w:bottom w:val="single" w:sz="4" w:space="0" w:color="auto"/>
              <w:right w:val="single" w:sz="4" w:space="0" w:color="auto"/>
            </w:tcBorders>
          </w:tcPr>
          <w:p w14:paraId="55A84B5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(9)</w:t>
            </w:r>
          </w:p>
        </w:tc>
      </w:tr>
      <w:tr w:rsidR="00555CAC" w14:paraId="4613AD2B" w14:textId="77777777">
        <w:tc>
          <w:tcPr>
            <w:tcW w:w="1156" w:type="dxa"/>
            <w:tcBorders>
              <w:top w:val="single" w:sz="4" w:space="0" w:color="auto"/>
              <w:left w:val="single" w:sz="4" w:space="0" w:color="auto"/>
              <w:bottom w:val="single" w:sz="4" w:space="0" w:color="auto"/>
              <w:right w:val="single" w:sz="4" w:space="0" w:color="auto"/>
            </w:tcBorders>
          </w:tcPr>
          <w:p w14:paraId="6B22389F"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AE30F6B"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u w:val="single"/>
              </w:rPr>
            </w:pPr>
            <w:hyperlink r:id="rId56" w:history="1">
              <w:r w:rsidR="00555CAC">
                <w:rPr>
                  <w:rStyle w:val="Hyperlink"/>
                </w:rPr>
                <w:t>aurumvitrum@gmail.com</w:t>
              </w:r>
            </w:hyperlink>
            <w:r w:rsidR="00555CAC">
              <w:rPr>
                <w:rFonts w:hint="cs"/>
                <w:rtl/>
              </w:rPr>
              <w:t>.</w:t>
            </w:r>
          </w:p>
        </w:tc>
        <w:tc>
          <w:tcPr>
            <w:tcW w:w="1560" w:type="dxa"/>
            <w:tcBorders>
              <w:top w:val="single" w:sz="4" w:space="0" w:color="auto"/>
              <w:left w:val="single" w:sz="4" w:space="0" w:color="auto"/>
              <w:bottom w:val="single" w:sz="4" w:space="0" w:color="auto"/>
              <w:right w:val="single" w:sz="4" w:space="0" w:color="auto"/>
            </w:tcBorders>
          </w:tcPr>
          <w:p w14:paraId="13D345D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2B2A943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קובץ עם עשרות תמונות פדופיליות</w:t>
            </w:r>
          </w:p>
        </w:tc>
        <w:tc>
          <w:tcPr>
            <w:tcW w:w="1396" w:type="dxa"/>
            <w:tcBorders>
              <w:top w:val="single" w:sz="4" w:space="0" w:color="auto"/>
              <w:left w:val="single" w:sz="4" w:space="0" w:color="auto"/>
              <w:bottom w:val="single" w:sz="4" w:space="0" w:color="auto"/>
              <w:right w:val="single" w:sz="4" w:space="0" w:color="auto"/>
            </w:tcBorders>
          </w:tcPr>
          <w:p w14:paraId="1B8485F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(10)</w:t>
            </w:r>
          </w:p>
        </w:tc>
      </w:tr>
      <w:tr w:rsidR="00555CAC" w14:paraId="1761D3ED" w14:textId="77777777">
        <w:tc>
          <w:tcPr>
            <w:tcW w:w="1156" w:type="dxa"/>
            <w:tcBorders>
              <w:top w:val="single" w:sz="4" w:space="0" w:color="auto"/>
              <w:left w:val="single" w:sz="4" w:space="0" w:color="auto"/>
              <w:bottom w:val="single" w:sz="4" w:space="0" w:color="auto"/>
              <w:right w:val="single" w:sz="4" w:space="0" w:color="auto"/>
            </w:tcBorders>
          </w:tcPr>
          <w:p w14:paraId="7BE7280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6DF88E54"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7" w:history="1">
              <w:r w:rsidR="00555CAC">
                <w:rPr>
                  <w:rStyle w:val="Hyperlink"/>
                </w:rPr>
                <w:t>cccarlosssantosss@gmail.com</w:t>
              </w:r>
            </w:hyperlink>
          </w:p>
        </w:tc>
        <w:tc>
          <w:tcPr>
            <w:tcW w:w="1560" w:type="dxa"/>
            <w:tcBorders>
              <w:top w:val="single" w:sz="4" w:space="0" w:color="auto"/>
              <w:left w:val="single" w:sz="4" w:space="0" w:color="auto"/>
              <w:bottom w:val="single" w:sz="4" w:space="0" w:color="auto"/>
              <w:right w:val="single" w:sz="4" w:space="0" w:color="auto"/>
            </w:tcBorders>
          </w:tcPr>
          <w:p w14:paraId="7379266C"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09C3EB7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קובץ עם עשרות תמונות פדופיליות</w:t>
            </w:r>
          </w:p>
        </w:tc>
        <w:tc>
          <w:tcPr>
            <w:tcW w:w="1396" w:type="dxa"/>
            <w:tcBorders>
              <w:top w:val="single" w:sz="4" w:space="0" w:color="auto"/>
              <w:left w:val="single" w:sz="4" w:space="0" w:color="auto"/>
              <w:bottom w:val="single" w:sz="4" w:space="0" w:color="auto"/>
              <w:right w:val="single" w:sz="4" w:space="0" w:color="auto"/>
            </w:tcBorders>
          </w:tcPr>
          <w:p w14:paraId="3C2CA279"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(11)</w:t>
            </w:r>
          </w:p>
        </w:tc>
      </w:tr>
      <w:tr w:rsidR="00555CAC" w14:paraId="100BE54F" w14:textId="77777777">
        <w:tc>
          <w:tcPr>
            <w:tcW w:w="1156" w:type="dxa"/>
            <w:tcBorders>
              <w:top w:val="single" w:sz="4" w:space="0" w:color="auto"/>
              <w:left w:val="single" w:sz="4" w:space="0" w:color="auto"/>
              <w:bottom w:val="single" w:sz="4" w:space="0" w:color="auto"/>
              <w:right w:val="single" w:sz="4" w:space="0" w:color="auto"/>
            </w:tcBorders>
          </w:tcPr>
          <w:p w14:paraId="1F0BE80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26D0AEC8"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8" w:history="1">
              <w:r w:rsidR="00555CAC">
                <w:rPr>
                  <w:rStyle w:val="Hyperlink"/>
                </w:rPr>
                <w:t>Dinowood11@gmx.de</w:t>
              </w:r>
            </w:hyperlink>
          </w:p>
        </w:tc>
        <w:tc>
          <w:tcPr>
            <w:tcW w:w="1560" w:type="dxa"/>
            <w:tcBorders>
              <w:top w:val="single" w:sz="4" w:space="0" w:color="auto"/>
              <w:left w:val="single" w:sz="4" w:space="0" w:color="auto"/>
              <w:bottom w:val="single" w:sz="4" w:space="0" w:color="auto"/>
              <w:right w:val="single" w:sz="4" w:space="0" w:color="auto"/>
            </w:tcBorders>
          </w:tcPr>
          <w:p w14:paraId="2ECDF38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2E03E60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חמש תמונות פדופיליות של הקטינה.</w:t>
            </w:r>
          </w:p>
        </w:tc>
        <w:tc>
          <w:tcPr>
            <w:tcW w:w="1396" w:type="dxa"/>
            <w:tcBorders>
              <w:top w:val="single" w:sz="4" w:space="0" w:color="auto"/>
              <w:left w:val="single" w:sz="4" w:space="0" w:color="auto"/>
              <w:bottom w:val="single" w:sz="4" w:space="0" w:color="auto"/>
              <w:right w:val="single" w:sz="4" w:space="0" w:color="auto"/>
            </w:tcBorders>
          </w:tcPr>
          <w:p w14:paraId="669C2A3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color w:val="000000"/>
              </w:rPr>
            </w:pPr>
            <w:r>
              <w:rPr>
                <w:rFonts w:hint="cs"/>
                <w:b/>
                <w:bCs/>
                <w:color w:val="000000"/>
                <w:rtl/>
              </w:rPr>
              <w:t>ת/35 (13)</w:t>
            </w:r>
          </w:p>
        </w:tc>
      </w:tr>
      <w:tr w:rsidR="00555CAC" w14:paraId="29113D93" w14:textId="77777777">
        <w:tc>
          <w:tcPr>
            <w:tcW w:w="1156" w:type="dxa"/>
            <w:tcBorders>
              <w:top w:val="single" w:sz="4" w:space="0" w:color="auto"/>
              <w:left w:val="single" w:sz="4" w:space="0" w:color="auto"/>
              <w:bottom w:val="single" w:sz="4" w:space="0" w:color="auto"/>
              <w:right w:val="single" w:sz="4" w:space="0" w:color="auto"/>
            </w:tcBorders>
          </w:tcPr>
          <w:p w14:paraId="3368C810"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55CFE8C6"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59" w:history="1">
              <w:r w:rsidR="00555CAC">
                <w:rPr>
                  <w:rStyle w:val="Hyperlink"/>
                </w:rPr>
                <w:t>hazeleyesguy@gmail.com</w:t>
              </w:r>
            </w:hyperlink>
            <w:r w:rsidR="00555CAC">
              <w:rPr>
                <w:rFonts w:hint="cs"/>
                <w:rtl/>
              </w:rPr>
              <w:t>.</w:t>
            </w:r>
          </w:p>
        </w:tc>
        <w:tc>
          <w:tcPr>
            <w:tcW w:w="1560" w:type="dxa"/>
            <w:tcBorders>
              <w:top w:val="single" w:sz="4" w:space="0" w:color="auto"/>
              <w:left w:val="single" w:sz="4" w:space="0" w:color="auto"/>
              <w:bottom w:val="single" w:sz="4" w:space="0" w:color="auto"/>
              <w:right w:val="single" w:sz="4" w:space="0" w:color="auto"/>
            </w:tcBorders>
          </w:tcPr>
          <w:p w14:paraId="2421E167"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42D0EE5B"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rtl/>
              </w:rPr>
              <w:t>סדרה של 10 תמונות בהם מצולמת ילדה כבת 10 בחלקן הילדה מצולמת בלבוש מלא מחוץ לבית ובחלקן בעירום בתוך בית כולל יחסי מין עם גבר.</w:t>
            </w:r>
          </w:p>
        </w:tc>
        <w:tc>
          <w:tcPr>
            <w:tcW w:w="1396" w:type="dxa"/>
            <w:tcBorders>
              <w:top w:val="single" w:sz="4" w:space="0" w:color="auto"/>
              <w:left w:val="single" w:sz="4" w:space="0" w:color="auto"/>
              <w:bottom w:val="single" w:sz="4" w:space="0" w:color="auto"/>
              <w:right w:val="single" w:sz="4" w:space="0" w:color="auto"/>
            </w:tcBorders>
          </w:tcPr>
          <w:p w14:paraId="6454ECE7"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rPr>
            </w:pPr>
            <w:r>
              <w:rPr>
                <w:rFonts w:hint="cs"/>
                <w:b/>
                <w:bCs/>
                <w:color w:val="000000"/>
                <w:rtl/>
              </w:rPr>
              <w:t>ת/35</w:t>
            </w:r>
            <w:r>
              <w:rPr>
                <w:rFonts w:hint="cs"/>
                <w:b/>
                <w:bCs/>
                <w:rtl/>
              </w:rPr>
              <w:t xml:space="preserve"> (14) </w:t>
            </w:r>
          </w:p>
        </w:tc>
      </w:tr>
      <w:tr w:rsidR="00555CAC" w14:paraId="1FF70A6E" w14:textId="77777777">
        <w:tc>
          <w:tcPr>
            <w:tcW w:w="1156" w:type="dxa"/>
            <w:tcBorders>
              <w:top w:val="single" w:sz="4" w:space="0" w:color="auto"/>
              <w:left w:val="single" w:sz="4" w:space="0" w:color="auto"/>
              <w:bottom w:val="single" w:sz="4" w:space="0" w:color="auto"/>
              <w:right w:val="single" w:sz="4" w:space="0" w:color="auto"/>
            </w:tcBorders>
          </w:tcPr>
          <w:p w14:paraId="1573FA36"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D5299E0"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60" w:history="1">
              <w:r w:rsidR="00555CAC">
                <w:rPr>
                  <w:rStyle w:val="Hyperlink"/>
                </w:rPr>
                <w:t>Litte_girl_dreamer@web.de</w:t>
              </w:r>
            </w:hyperlink>
            <w:r w:rsidR="00555CAC">
              <w:rPr>
                <w:rFonts w:hint="cs"/>
                <w:rtl/>
              </w:rPr>
              <w:t>.</w:t>
            </w:r>
          </w:p>
        </w:tc>
        <w:tc>
          <w:tcPr>
            <w:tcW w:w="1560" w:type="dxa"/>
            <w:tcBorders>
              <w:top w:val="single" w:sz="4" w:space="0" w:color="auto"/>
              <w:left w:val="single" w:sz="4" w:space="0" w:color="auto"/>
              <w:bottom w:val="single" w:sz="4" w:space="0" w:color="auto"/>
              <w:right w:val="single" w:sz="4" w:space="0" w:color="auto"/>
            </w:tcBorders>
          </w:tcPr>
          <w:p w14:paraId="04E5D8F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00C0D36C" w14:textId="77777777" w:rsidR="00555CAC" w:rsidRDefault="00555CAC">
            <w:pPr>
              <w:keepLines/>
              <w:tabs>
                <w:tab w:val="left" w:pos="2160"/>
                <w:tab w:val="left" w:pos="2880"/>
              </w:tabs>
              <w:autoSpaceDE w:val="0"/>
              <w:autoSpaceDN w:val="0"/>
              <w:adjustRightInd w:val="0"/>
              <w:spacing w:before="240" w:after="200" w:line="360" w:lineRule="auto"/>
              <w:contextualSpacing/>
              <w:jc w:val="both"/>
            </w:pPr>
            <w:r>
              <w:rPr>
                <w:rFonts w:hint="cs"/>
                <w:rtl/>
              </w:rPr>
              <w:t>מציע למכירה תמונות וסרט של הקטינה, תמורת תשלום כספי של 5 אירו לתמונה ו100 אירו לסרטון בן 3 דקות.</w:t>
            </w:r>
          </w:p>
        </w:tc>
        <w:tc>
          <w:tcPr>
            <w:tcW w:w="1396" w:type="dxa"/>
            <w:tcBorders>
              <w:top w:val="single" w:sz="4" w:space="0" w:color="auto"/>
              <w:left w:val="single" w:sz="4" w:space="0" w:color="auto"/>
              <w:bottom w:val="single" w:sz="4" w:space="0" w:color="auto"/>
              <w:right w:val="single" w:sz="4" w:space="0" w:color="auto"/>
            </w:tcBorders>
          </w:tcPr>
          <w:p w14:paraId="007B945B"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rPr>
            </w:pPr>
            <w:r>
              <w:rPr>
                <w:rFonts w:hint="cs"/>
                <w:b/>
                <w:bCs/>
                <w:rtl/>
              </w:rPr>
              <w:t>ת/35 (16)</w:t>
            </w:r>
          </w:p>
        </w:tc>
      </w:tr>
      <w:tr w:rsidR="00555CAC" w14:paraId="5F588E86" w14:textId="77777777">
        <w:tc>
          <w:tcPr>
            <w:tcW w:w="1156" w:type="dxa"/>
            <w:tcBorders>
              <w:top w:val="single" w:sz="4" w:space="0" w:color="auto"/>
              <w:left w:val="single" w:sz="4" w:space="0" w:color="auto"/>
              <w:bottom w:val="single" w:sz="4" w:space="0" w:color="auto"/>
              <w:right w:val="single" w:sz="4" w:space="0" w:color="auto"/>
            </w:tcBorders>
          </w:tcPr>
          <w:p w14:paraId="6357D2BE"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3B3CBE18"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61" w:history="1">
              <w:r w:rsidR="00555CAC">
                <w:rPr>
                  <w:rStyle w:val="Hyperlink"/>
                </w:rPr>
                <w:t>Ksenia-petrova@mail.ru</w:t>
              </w:r>
            </w:hyperlink>
          </w:p>
        </w:tc>
        <w:tc>
          <w:tcPr>
            <w:tcW w:w="1560" w:type="dxa"/>
            <w:tcBorders>
              <w:top w:val="single" w:sz="4" w:space="0" w:color="auto"/>
              <w:left w:val="single" w:sz="4" w:space="0" w:color="auto"/>
              <w:bottom w:val="single" w:sz="4" w:space="0" w:color="auto"/>
              <w:right w:val="single" w:sz="4" w:space="0" w:color="auto"/>
            </w:tcBorders>
          </w:tcPr>
          <w:p w14:paraId="245572A4"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7D1BC1D6" w14:textId="77777777" w:rsidR="00555CAC" w:rsidRDefault="00555CAC">
            <w:pPr>
              <w:keepLines/>
              <w:tabs>
                <w:tab w:val="left" w:pos="2160"/>
                <w:tab w:val="left" w:pos="2880"/>
              </w:tabs>
              <w:autoSpaceDE w:val="0"/>
              <w:autoSpaceDN w:val="0"/>
              <w:adjustRightInd w:val="0"/>
              <w:spacing w:before="240" w:after="200" w:line="360" w:lineRule="auto"/>
              <w:contextualSpacing/>
              <w:jc w:val="both"/>
            </w:pPr>
            <w:r>
              <w:rPr>
                <w:rFonts w:hint="cs"/>
                <w:rtl/>
              </w:rPr>
              <w:t>3 תמונות  פדופיליות של הקטינה</w:t>
            </w:r>
          </w:p>
        </w:tc>
        <w:tc>
          <w:tcPr>
            <w:tcW w:w="1396" w:type="dxa"/>
            <w:tcBorders>
              <w:top w:val="single" w:sz="4" w:space="0" w:color="auto"/>
              <w:left w:val="single" w:sz="4" w:space="0" w:color="auto"/>
              <w:bottom w:val="single" w:sz="4" w:space="0" w:color="auto"/>
              <w:right w:val="single" w:sz="4" w:space="0" w:color="auto"/>
            </w:tcBorders>
          </w:tcPr>
          <w:p w14:paraId="2CE81AC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rPr>
            </w:pPr>
            <w:r>
              <w:rPr>
                <w:rFonts w:hint="cs"/>
                <w:b/>
                <w:bCs/>
                <w:color w:val="000000"/>
                <w:rtl/>
              </w:rPr>
              <w:t>ת/35</w:t>
            </w:r>
            <w:r>
              <w:rPr>
                <w:rFonts w:hint="cs"/>
                <w:b/>
                <w:bCs/>
                <w:rtl/>
              </w:rPr>
              <w:t xml:space="preserve"> (17)</w:t>
            </w:r>
          </w:p>
        </w:tc>
      </w:tr>
      <w:tr w:rsidR="00555CAC" w14:paraId="01298141" w14:textId="77777777">
        <w:tc>
          <w:tcPr>
            <w:tcW w:w="1156" w:type="dxa"/>
            <w:tcBorders>
              <w:top w:val="single" w:sz="4" w:space="0" w:color="auto"/>
              <w:left w:val="single" w:sz="4" w:space="0" w:color="auto"/>
              <w:bottom w:val="single" w:sz="4" w:space="0" w:color="auto"/>
              <w:right w:val="single" w:sz="4" w:space="0" w:color="auto"/>
            </w:tcBorders>
          </w:tcPr>
          <w:p w14:paraId="63608E08"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0A35C391" w14:textId="77777777" w:rsidR="00555CAC" w:rsidRDefault="0049631C">
            <w:pPr>
              <w:keepLines/>
              <w:tabs>
                <w:tab w:val="left" w:pos="2160"/>
                <w:tab w:val="left" w:pos="2880"/>
              </w:tabs>
              <w:autoSpaceDE w:val="0"/>
              <w:autoSpaceDN w:val="0"/>
              <w:adjustRightInd w:val="0"/>
              <w:spacing w:before="240" w:after="200" w:line="360" w:lineRule="auto"/>
              <w:contextualSpacing/>
              <w:jc w:val="both"/>
            </w:pPr>
            <w:hyperlink r:id="rId62" w:history="1">
              <w:r w:rsidR="00555CAC">
                <w:rPr>
                  <w:rStyle w:val="Hyperlink"/>
                </w:rPr>
                <w:t>xxdortmundboyxx@hotmail.de</w:t>
              </w:r>
            </w:hyperlink>
          </w:p>
        </w:tc>
        <w:tc>
          <w:tcPr>
            <w:tcW w:w="1560" w:type="dxa"/>
            <w:tcBorders>
              <w:top w:val="single" w:sz="4" w:space="0" w:color="auto"/>
              <w:left w:val="single" w:sz="4" w:space="0" w:color="auto"/>
              <w:bottom w:val="single" w:sz="4" w:space="0" w:color="auto"/>
              <w:right w:val="single" w:sz="4" w:space="0" w:color="auto"/>
            </w:tcBorders>
          </w:tcPr>
          <w:p w14:paraId="4B9C526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471283F3" w14:textId="77777777" w:rsidR="00555CAC" w:rsidRDefault="00555CAC">
            <w:pPr>
              <w:keepLines/>
              <w:tabs>
                <w:tab w:val="left" w:pos="2160"/>
                <w:tab w:val="left" w:pos="2880"/>
              </w:tabs>
              <w:autoSpaceDE w:val="0"/>
              <w:autoSpaceDN w:val="0"/>
              <w:adjustRightInd w:val="0"/>
              <w:spacing w:before="240" w:after="200" w:line="360" w:lineRule="auto"/>
              <w:contextualSpacing/>
              <w:jc w:val="both"/>
            </w:pPr>
            <w:r>
              <w:rPr>
                <w:rFonts w:hint="cs"/>
                <w:rtl/>
              </w:rPr>
              <w:t>3 תמונות  פדופיליות של הקטינה</w:t>
            </w:r>
          </w:p>
        </w:tc>
        <w:tc>
          <w:tcPr>
            <w:tcW w:w="1396" w:type="dxa"/>
            <w:tcBorders>
              <w:top w:val="single" w:sz="4" w:space="0" w:color="auto"/>
              <w:left w:val="single" w:sz="4" w:space="0" w:color="auto"/>
              <w:bottom w:val="single" w:sz="4" w:space="0" w:color="auto"/>
              <w:right w:val="single" w:sz="4" w:space="0" w:color="auto"/>
            </w:tcBorders>
          </w:tcPr>
          <w:p w14:paraId="2C5CDA25"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rPr>
            </w:pPr>
            <w:r>
              <w:rPr>
                <w:rFonts w:hint="cs"/>
                <w:b/>
                <w:bCs/>
                <w:color w:val="000000"/>
                <w:rtl/>
              </w:rPr>
              <w:t>ת/35</w:t>
            </w:r>
            <w:r>
              <w:rPr>
                <w:rFonts w:hint="cs"/>
                <w:b/>
                <w:bCs/>
                <w:rtl/>
              </w:rPr>
              <w:t>(18)</w:t>
            </w:r>
          </w:p>
        </w:tc>
      </w:tr>
      <w:tr w:rsidR="00555CAC" w14:paraId="6CA2B7FD" w14:textId="77777777">
        <w:tc>
          <w:tcPr>
            <w:tcW w:w="1156" w:type="dxa"/>
            <w:tcBorders>
              <w:top w:val="single" w:sz="4" w:space="0" w:color="auto"/>
              <w:left w:val="single" w:sz="4" w:space="0" w:color="auto"/>
              <w:bottom w:val="single" w:sz="4" w:space="0" w:color="auto"/>
              <w:right w:val="single" w:sz="4" w:space="0" w:color="auto"/>
            </w:tcBorders>
          </w:tcPr>
          <w:p w14:paraId="30505CDA"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p>
        </w:tc>
        <w:tc>
          <w:tcPr>
            <w:tcW w:w="2409" w:type="dxa"/>
            <w:tcBorders>
              <w:top w:val="single" w:sz="4" w:space="0" w:color="auto"/>
              <w:left w:val="single" w:sz="4" w:space="0" w:color="auto"/>
              <w:bottom w:val="single" w:sz="4" w:space="0" w:color="auto"/>
              <w:right w:val="single" w:sz="4" w:space="0" w:color="auto"/>
            </w:tcBorders>
          </w:tcPr>
          <w:p w14:paraId="1606E08E" w14:textId="77777777" w:rsidR="00555CAC" w:rsidRDefault="0049631C">
            <w:pPr>
              <w:keepLines/>
              <w:tabs>
                <w:tab w:val="left" w:pos="2160"/>
                <w:tab w:val="left" w:pos="2880"/>
              </w:tabs>
              <w:autoSpaceDE w:val="0"/>
              <w:autoSpaceDN w:val="0"/>
              <w:adjustRightInd w:val="0"/>
              <w:spacing w:before="240" w:after="200" w:line="360" w:lineRule="auto"/>
              <w:contextualSpacing/>
              <w:jc w:val="both"/>
              <w:rPr>
                <w:u w:val="single"/>
              </w:rPr>
            </w:pPr>
            <w:hyperlink r:id="rId63" w:history="1">
              <w:r w:rsidR="00555CAC">
                <w:rPr>
                  <w:rStyle w:val="Hyperlink"/>
                </w:rPr>
                <w:t>montyclairs@yahoo.com</w:t>
              </w:r>
            </w:hyperlink>
          </w:p>
        </w:tc>
        <w:tc>
          <w:tcPr>
            <w:tcW w:w="1560" w:type="dxa"/>
            <w:tcBorders>
              <w:top w:val="single" w:sz="4" w:space="0" w:color="auto"/>
              <w:left w:val="single" w:sz="4" w:space="0" w:color="auto"/>
              <w:bottom w:val="single" w:sz="4" w:space="0" w:color="auto"/>
              <w:right w:val="single" w:sz="4" w:space="0" w:color="auto"/>
            </w:tcBorders>
          </w:tcPr>
          <w:p w14:paraId="20E15FE6"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color w:val="000000"/>
              </w:rPr>
            </w:pPr>
            <w:r>
              <w:rPr>
                <w:rFonts w:hint="cs"/>
                <w:color w:val="000000"/>
                <w:rtl/>
              </w:rPr>
              <w:t>אוקטובר 2012</w:t>
            </w:r>
          </w:p>
        </w:tc>
        <w:tc>
          <w:tcPr>
            <w:tcW w:w="2693" w:type="dxa"/>
            <w:tcBorders>
              <w:top w:val="single" w:sz="4" w:space="0" w:color="auto"/>
              <w:left w:val="single" w:sz="4" w:space="0" w:color="auto"/>
              <w:bottom w:val="single" w:sz="4" w:space="0" w:color="auto"/>
              <w:right w:val="single" w:sz="4" w:space="0" w:color="auto"/>
            </w:tcBorders>
          </w:tcPr>
          <w:p w14:paraId="0128AE26" w14:textId="77777777" w:rsidR="00555CAC" w:rsidRDefault="00555CAC">
            <w:pPr>
              <w:keepLines/>
              <w:tabs>
                <w:tab w:val="left" w:pos="2160"/>
                <w:tab w:val="left" w:pos="2880"/>
              </w:tabs>
              <w:autoSpaceDE w:val="0"/>
              <w:autoSpaceDN w:val="0"/>
              <w:adjustRightInd w:val="0"/>
              <w:spacing w:before="240" w:after="200" w:line="360" w:lineRule="auto"/>
              <w:contextualSpacing/>
              <w:jc w:val="both"/>
            </w:pPr>
            <w:r>
              <w:rPr>
                <w:rFonts w:hint="cs"/>
                <w:rtl/>
              </w:rPr>
              <w:t xml:space="preserve">מציע למכירה תמורת 100 יורו סרט באורך 3 דקות באיכות </w:t>
            </w:r>
            <w:r>
              <w:t>HD</w:t>
            </w:r>
            <w:r>
              <w:rPr>
                <w:rFonts w:hint="cs"/>
                <w:rtl/>
              </w:rPr>
              <w:t>, בו רואים את הקטינה מאוננת</w:t>
            </w:r>
          </w:p>
        </w:tc>
        <w:tc>
          <w:tcPr>
            <w:tcW w:w="1396" w:type="dxa"/>
            <w:tcBorders>
              <w:top w:val="single" w:sz="4" w:space="0" w:color="auto"/>
              <w:left w:val="single" w:sz="4" w:space="0" w:color="auto"/>
              <w:bottom w:val="single" w:sz="4" w:space="0" w:color="auto"/>
              <w:right w:val="single" w:sz="4" w:space="0" w:color="auto"/>
            </w:tcBorders>
          </w:tcPr>
          <w:p w14:paraId="10AD8A63" w14:textId="77777777" w:rsidR="00555CAC" w:rsidRDefault="00555CAC">
            <w:pPr>
              <w:keepLines/>
              <w:tabs>
                <w:tab w:val="left" w:pos="2160"/>
                <w:tab w:val="left" w:pos="2880"/>
              </w:tabs>
              <w:autoSpaceDE w:val="0"/>
              <w:autoSpaceDN w:val="0"/>
              <w:adjustRightInd w:val="0"/>
              <w:spacing w:before="240" w:after="200" w:line="360" w:lineRule="auto"/>
              <w:contextualSpacing/>
              <w:jc w:val="both"/>
              <w:rPr>
                <w:b/>
                <w:bCs/>
              </w:rPr>
            </w:pPr>
            <w:r>
              <w:rPr>
                <w:rFonts w:hint="cs"/>
                <w:b/>
                <w:bCs/>
                <w:rtl/>
              </w:rPr>
              <w:t>ת/35 (19)</w:t>
            </w:r>
          </w:p>
        </w:tc>
      </w:tr>
    </w:tbl>
    <w:p w14:paraId="39796590" w14:textId="77777777" w:rsidR="00555CAC" w:rsidRDefault="00555CAC" w:rsidP="00555CAC">
      <w:pPr>
        <w:keepNext/>
        <w:keepLines/>
        <w:spacing w:before="240" w:after="60" w:line="360" w:lineRule="auto"/>
        <w:jc w:val="both"/>
        <w:outlineLvl w:val="2"/>
        <w:rPr>
          <w:b/>
          <w:bCs/>
          <w:u w:val="single"/>
          <w:rtl/>
        </w:rPr>
      </w:pPr>
    </w:p>
    <w:p w14:paraId="013A1A83" w14:textId="77777777" w:rsidR="00555CAC" w:rsidRDefault="00555CAC" w:rsidP="00555CAC">
      <w:pPr>
        <w:keepLines/>
        <w:spacing w:before="240" w:line="360" w:lineRule="auto"/>
        <w:jc w:val="both"/>
        <w:outlineLvl w:val="0"/>
        <w:rPr>
          <w:rtl/>
        </w:rPr>
      </w:pPr>
      <w:r>
        <w:rPr>
          <w:rFonts w:hint="cs"/>
          <w:rtl/>
        </w:rPr>
        <w:t xml:space="preserve">12. הנאשם התקשה כמובן להתמודד מול מסכת ראייתית ענפה וברורה כל כך. </w:t>
      </w:r>
    </w:p>
    <w:p w14:paraId="2D17B4DC" w14:textId="77777777" w:rsidR="00555CAC" w:rsidRDefault="00555CAC" w:rsidP="00555CAC">
      <w:pPr>
        <w:keepLines/>
        <w:spacing w:before="240" w:line="360" w:lineRule="auto"/>
        <w:jc w:val="both"/>
        <w:outlineLvl w:val="0"/>
        <w:rPr>
          <w:rtl/>
        </w:rPr>
      </w:pPr>
    </w:p>
    <w:p w14:paraId="01822847" w14:textId="77777777" w:rsidR="00555CAC" w:rsidRDefault="00555CAC" w:rsidP="00555CAC">
      <w:pPr>
        <w:keepLines/>
        <w:spacing w:before="240" w:line="360" w:lineRule="auto"/>
        <w:jc w:val="both"/>
        <w:outlineLvl w:val="0"/>
        <w:rPr>
          <w:rtl/>
        </w:rPr>
      </w:pPr>
      <w:r>
        <w:rPr>
          <w:rFonts w:hint="cs"/>
          <w:rtl/>
        </w:rPr>
        <w:t>כבר בראשית חקירתו, עת נלקח לבדיקה פסיכיאטרית, פנה הנאשם לשוטר ששמר עליו ואמר לו "</w:t>
      </w:r>
      <w:r>
        <w:rPr>
          <w:rFonts w:hint="cs"/>
          <w:b/>
          <w:bCs/>
          <w:rtl/>
        </w:rPr>
        <w:t>וואי באיזה בוץ אני נכנסתי</w:t>
      </w:r>
      <w:r>
        <w:rPr>
          <w:rFonts w:hint="cs"/>
          <w:rtl/>
        </w:rPr>
        <w:t xml:space="preserve">... </w:t>
      </w:r>
      <w:r>
        <w:rPr>
          <w:rFonts w:hint="cs"/>
          <w:b/>
          <w:bCs/>
          <w:rtl/>
        </w:rPr>
        <w:t>אני נגעל בעצמי מהמעשים שעשיתי, אני מביע חרטה על הדברים שעשיתי... אני אגיע לגיהינום על הדברים שעשיתי..</w:t>
      </w:r>
      <w:r>
        <w:rPr>
          <w:rFonts w:hint="cs"/>
          <w:rtl/>
        </w:rPr>
        <w:t xml:space="preserve">." (ת/96). ניתן לראות בכך ראשית הודאה. </w:t>
      </w:r>
      <w:bookmarkStart w:id="61" w:name="_Toc401066941"/>
      <w:r>
        <w:rPr>
          <w:rFonts w:hint="cs"/>
          <w:rtl/>
        </w:rPr>
        <w:t xml:space="preserve"> בהמשך בחר הנאשם בדרך כלל לשמור על זכות השתיקה. עם זאת, בתשאול מיום 9.4.13, שתועד ותומלל (ת/2א'), השמיע הנאשם אמירות מפלילות, כגון</w:t>
      </w:r>
      <w:bookmarkEnd w:id="61"/>
      <w:r>
        <w:rPr>
          <w:rFonts w:hint="cs"/>
          <w:rtl/>
        </w:rPr>
        <w:t xml:space="preserve"> שה"טריגר" למעשים הפדופילים היה כי עבר תקופה של דיכאון (אשתו לא יכלה להיכנס להריון) והסרטים (צילום וצפייה) סחפו אותו לתוך עולם אחר, סוג של בריחה; ילדות "עושות לו את זה"; בעת שביקר בגיאורגיה פגש את האם ואת הקטינה: "</w:t>
      </w:r>
      <w:r>
        <w:rPr>
          <w:rFonts w:hint="cs"/>
          <w:b/>
          <w:bCs/>
          <w:rtl/>
        </w:rPr>
        <w:t>או שנגעתי בה באמת... צילמנו, היא צילמה</w:t>
      </w:r>
      <w:r>
        <w:rPr>
          <w:rFonts w:hint="cs"/>
          <w:rtl/>
        </w:rPr>
        <w:t xml:space="preserve">". </w:t>
      </w:r>
    </w:p>
    <w:p w14:paraId="794FEE4A" w14:textId="77777777" w:rsidR="00555CAC" w:rsidRDefault="00555CAC" w:rsidP="00555CAC">
      <w:pPr>
        <w:keepLines/>
        <w:spacing w:before="240" w:line="360" w:lineRule="auto"/>
        <w:jc w:val="both"/>
        <w:outlineLvl w:val="0"/>
        <w:rPr>
          <w:rtl/>
        </w:rPr>
      </w:pPr>
      <w:r>
        <w:rPr>
          <w:rFonts w:hint="cs"/>
          <w:rtl/>
        </w:rPr>
        <w:t xml:space="preserve">בנוסף לכך, במספר הזדמנויות במהלך חקירתו במשטרה התפרץ הנאשם ואמר כי "הוא אבוד" וכן ביקש למות (ת/11, ת/15, ת/17, ת/18, ת/81). </w:t>
      </w:r>
    </w:p>
    <w:p w14:paraId="0A7581D0" w14:textId="77777777" w:rsidR="00555CAC" w:rsidRDefault="00555CAC" w:rsidP="00555CAC">
      <w:pPr>
        <w:keepLines/>
        <w:spacing w:before="240" w:line="360" w:lineRule="auto"/>
        <w:jc w:val="both"/>
        <w:outlineLvl w:val="0"/>
        <w:rPr>
          <w:rtl/>
        </w:rPr>
      </w:pPr>
    </w:p>
    <w:p w14:paraId="5901C5A1" w14:textId="77777777" w:rsidR="00555CAC" w:rsidRDefault="00555CAC" w:rsidP="00555CAC">
      <w:pPr>
        <w:keepLines/>
        <w:spacing w:before="240" w:line="360" w:lineRule="auto"/>
        <w:jc w:val="both"/>
        <w:outlineLvl w:val="0"/>
        <w:rPr>
          <w:rtl/>
        </w:rPr>
      </w:pPr>
      <w:r>
        <w:rPr>
          <w:rFonts w:hint="cs"/>
          <w:rtl/>
        </w:rPr>
        <w:t xml:space="preserve">13. </w:t>
      </w:r>
      <w:bookmarkStart w:id="62" w:name="_Toc401066956"/>
      <w:r>
        <w:rPr>
          <w:rFonts w:hint="cs"/>
          <w:rtl/>
        </w:rPr>
        <w:t>בתגובתו לכתב האישום לא יכול היה כמובן הנאשם לכפור בממצאים, אך ניסה לצמצם את הקשר בינו לבין ממצאים אלה למינימום, וכפר בביצוען של עבירות כלשהן.</w:t>
      </w:r>
    </w:p>
    <w:p w14:paraId="34078CC1" w14:textId="77777777" w:rsidR="00555CAC" w:rsidRDefault="00555CAC" w:rsidP="00555CAC">
      <w:pPr>
        <w:keepLines/>
        <w:spacing w:before="240" w:line="360" w:lineRule="auto"/>
        <w:jc w:val="both"/>
        <w:outlineLvl w:val="0"/>
        <w:rPr>
          <w:rtl/>
        </w:rPr>
      </w:pPr>
    </w:p>
    <w:p w14:paraId="20AF84BC" w14:textId="77777777" w:rsidR="00555CAC" w:rsidRDefault="00555CAC" w:rsidP="00555CAC">
      <w:pPr>
        <w:keepLines/>
        <w:spacing w:before="240" w:line="360" w:lineRule="auto"/>
        <w:jc w:val="both"/>
        <w:outlineLvl w:val="0"/>
        <w:rPr>
          <w:rtl/>
        </w:rPr>
      </w:pPr>
      <w:r>
        <w:rPr>
          <w:rFonts w:hint="cs"/>
          <w:rtl/>
        </w:rPr>
        <w:t>עם תום פרשת התביעה בחר הנאשם להעיד. במהלך עדותו בבית המשפט השמיע לראשונה גרסה שזכרה לא בא בשום הזדמנות קודמת</w:t>
      </w:r>
      <w:bookmarkStart w:id="63" w:name="_Toc401066958"/>
      <w:bookmarkEnd w:id="62"/>
      <w:r>
        <w:rPr>
          <w:rFonts w:hint="cs"/>
          <w:rtl/>
        </w:rPr>
        <w:t xml:space="preserve">, אפילו לא בעת חקירתה הנגדית של האם לפנינו. </w:t>
      </w:r>
      <w:bookmarkEnd w:id="63"/>
      <w:r>
        <w:rPr>
          <w:rFonts w:hint="cs"/>
          <w:rtl/>
        </w:rPr>
        <w:t xml:space="preserve">בקטעים הרלוונטיים לאישומים סיפר הנאשם כיצד התפתח קשר ידידותי ואינטימי בשיחות שנוהלו בינו לבין האם. </w:t>
      </w:r>
      <w:bookmarkStart w:id="64" w:name="_Toc401066970"/>
      <w:r>
        <w:rPr>
          <w:rFonts w:hint="cs"/>
          <w:rtl/>
        </w:rPr>
        <w:t>הוא אף שיתף אותה בפרטים אישיים שאותם לא סיפר לאיש. הנאשם העיד בעדותו שכשהיה בן 4 עבר אונס על ידי שכניו, זוג אחים, דבר שלא סיפר למשפחתו. עוד סיפר שכשהיה בן 6 אביהם של האחים שרף למשפחתו את הבית.</w:t>
      </w:r>
      <w:bookmarkEnd w:id="64"/>
      <w:r>
        <w:rPr>
          <w:rFonts w:hint="cs"/>
          <w:rtl/>
        </w:rPr>
        <w:t xml:space="preserve"> </w:t>
      </w:r>
    </w:p>
    <w:p w14:paraId="0883D1C1" w14:textId="77777777" w:rsidR="00555CAC" w:rsidRDefault="00555CAC" w:rsidP="00555CAC">
      <w:pPr>
        <w:keepLines/>
        <w:spacing w:before="240" w:line="360" w:lineRule="auto"/>
        <w:jc w:val="both"/>
        <w:outlineLvl w:val="0"/>
        <w:rPr>
          <w:rtl/>
        </w:rPr>
      </w:pPr>
      <w:r>
        <w:rPr>
          <w:rFonts w:hint="cs"/>
          <w:rtl/>
        </w:rPr>
        <w:t xml:space="preserve">לדבריו, האם התאהבה בו, ואף הציעה לו לבוא לחיות עמה ועם בתה בכפר. לטענתו, האם סיפרה לו שהיא נוטה לנודיזם, ואף מצלמת את בתה בעירום. הנאשם, למרות חששו, </w:t>
      </w:r>
      <w:bookmarkStart w:id="65" w:name="_Toc401066984"/>
      <w:r>
        <w:rPr>
          <w:rFonts w:hint="cs"/>
          <w:rtl/>
        </w:rPr>
        <w:t xml:space="preserve">"הסתקרן" וביקש לראות את התמונות. לדבריו הוא "נגעל מהן" אבל בגלל סקרנות רצה יותר לחקור בהן (עמ' 102 לפרוטוקול). לא היה לו הסבר מדוע לא ניתק את הקשר עם האם (עמ' 103 לפרוטוקול), אך מיד בהמשך טען שהאם איימה עליו שאם לא ימשיך בקשר עמה, היא תגרום לו לאבד את אשתו (עמ' 104 לפרוטוקול). </w:t>
      </w:r>
      <w:bookmarkEnd w:id="65"/>
      <w:r>
        <w:rPr>
          <w:rFonts w:hint="cs"/>
          <w:rtl/>
        </w:rPr>
        <w:t xml:space="preserve">אדגיש שוב, אין זכר לטענה זו קודם לכן, והאם לא עומתה בנוגע לכך בעת חקירתה הנגדית. </w:t>
      </w:r>
    </w:p>
    <w:p w14:paraId="44128818" w14:textId="77777777" w:rsidR="00555CAC" w:rsidRDefault="00555CAC" w:rsidP="00555CAC">
      <w:pPr>
        <w:keepLines/>
        <w:spacing w:before="240" w:line="360" w:lineRule="auto"/>
        <w:jc w:val="both"/>
        <w:outlineLvl w:val="0"/>
        <w:rPr>
          <w:rtl/>
        </w:rPr>
      </w:pPr>
      <w:r>
        <w:rPr>
          <w:rFonts w:hint="cs"/>
          <w:rtl/>
        </w:rPr>
        <w:t xml:space="preserve">אני דוחה את טענת ה"סחיטה" מכל וכל; אין לה גם שום ביטוי בתוכן השיחות והמסרונים שהוחלפו בין הנאשם לאם. </w:t>
      </w:r>
      <w:bookmarkStart w:id="66" w:name="_Toc401066987"/>
    </w:p>
    <w:p w14:paraId="15FBD64A" w14:textId="77777777" w:rsidR="00555CAC" w:rsidRDefault="00555CAC" w:rsidP="00555CAC">
      <w:pPr>
        <w:keepLines/>
        <w:spacing w:before="240" w:line="360" w:lineRule="auto"/>
        <w:jc w:val="both"/>
        <w:outlineLvl w:val="0"/>
        <w:rPr>
          <w:rtl/>
        </w:rPr>
      </w:pPr>
      <w:r>
        <w:rPr>
          <w:rFonts w:hint="cs"/>
          <w:rtl/>
        </w:rPr>
        <w:t xml:space="preserve">בהמשך עדותו תיאר הנאשם את המפגשים בבתי המלון, המעיט בנסיבות שהובילו לצילומים, תיאר זאת כ"גלישה" לאחר שתיית אלכוהול, וכפר בכל מגע מיני עם הקטינה. </w:t>
      </w:r>
      <w:bookmarkStart w:id="67" w:name="_Toc401066990"/>
      <w:bookmarkEnd w:id="66"/>
      <w:r>
        <w:rPr>
          <w:rFonts w:hint="cs"/>
          <w:rtl/>
        </w:rPr>
        <w:t>בסוף חקירתו הראשית בחר הנאשם שלא לתת גרסה ולא להתייחס לאישומים  השני והשלישי.</w:t>
      </w:r>
      <w:bookmarkEnd w:id="67"/>
      <w:r>
        <w:rPr>
          <w:rFonts w:hint="cs"/>
          <w:rtl/>
        </w:rPr>
        <w:t xml:space="preserve"> </w:t>
      </w:r>
    </w:p>
    <w:p w14:paraId="795898FD" w14:textId="77777777" w:rsidR="00555CAC" w:rsidRDefault="00555CAC" w:rsidP="00555CAC">
      <w:pPr>
        <w:keepLines/>
        <w:spacing w:before="240" w:line="360" w:lineRule="auto"/>
        <w:jc w:val="both"/>
        <w:outlineLvl w:val="0"/>
        <w:rPr>
          <w:rtl/>
        </w:rPr>
      </w:pPr>
      <w:r>
        <w:rPr>
          <w:rFonts w:hint="cs"/>
          <w:rtl/>
        </w:rPr>
        <w:t xml:space="preserve">חוסר האמינות המוחלט ששידרה עדותו של הנאשם במהלך החקירה הראשית התעצם במהלך החקירה הנגדית. כך, למשל, </w:t>
      </w:r>
      <w:bookmarkStart w:id="68" w:name="_Toc401066993"/>
      <w:r>
        <w:rPr>
          <w:rFonts w:hint="cs"/>
          <w:rtl/>
        </w:rPr>
        <w:t>הנאשם הכחיש כי בחקירותיו במשטרה הראו לו תמונות, אך משהוצגו לו הודעות שבהן הראו לו תמונות כמו למשל ת/5 טען הנאשם "</w:t>
      </w:r>
      <w:r>
        <w:rPr>
          <w:rFonts w:hint="cs"/>
          <w:b/>
          <w:bCs/>
          <w:rtl/>
        </w:rPr>
        <w:t>אני לא זוכר שראיתי את התמונות</w:t>
      </w:r>
      <w:r>
        <w:rPr>
          <w:rFonts w:hint="cs"/>
          <w:rtl/>
        </w:rPr>
        <w:t xml:space="preserve">" (עמ' 120 לפרוטוקול). </w:t>
      </w:r>
      <w:bookmarkStart w:id="69" w:name="_Toc401066994"/>
      <w:bookmarkEnd w:id="68"/>
      <w:r>
        <w:rPr>
          <w:rFonts w:hint="cs"/>
          <w:rtl/>
        </w:rPr>
        <w:t>בהמשך זכר הנאשם רק שראה סרטון שכלל לא ידע כי הוא קיים ולכן הרגיש לא טוב. כיצד לא ידע שהוא קיים, שעה שסרטון זה נמצא בדיסק-און-קי שאיתו הלך הנאשם לעבודתו ביום המעצר (הוגש במסגרת הראיות המוסכמות – ת/73א')</w:t>
      </w:r>
      <w:bookmarkEnd w:id="69"/>
      <w:r>
        <w:rPr>
          <w:rFonts w:hint="cs"/>
          <w:rtl/>
        </w:rPr>
        <w:t xml:space="preserve">? אדגיש, כי בדיסקים המתעדים את ההודעות שנגבו מהנאשם (ת/4, ת/5, ת/6) ניתן לראות את הצגת התמונות לנאשם. ברור אפוא כי עדותו בעניין זה הייתה שקרית והעמידה את כל עדותו באור שלילי ביותר. </w:t>
      </w:r>
      <w:bookmarkStart w:id="70" w:name="_Toc401067011"/>
    </w:p>
    <w:p w14:paraId="56F22662" w14:textId="77777777" w:rsidR="00555CAC" w:rsidRDefault="00555CAC" w:rsidP="00555CAC">
      <w:pPr>
        <w:keepLines/>
        <w:spacing w:before="240" w:line="360" w:lineRule="auto"/>
        <w:jc w:val="both"/>
        <w:outlineLvl w:val="0"/>
        <w:rPr>
          <w:rtl/>
        </w:rPr>
      </w:pPr>
      <w:r>
        <w:rPr>
          <w:rFonts w:hint="cs"/>
          <w:rtl/>
        </w:rPr>
        <w:t>הנאשם נשאל מדוע, כשהוצג לו הסרטון בת/5, הוא בחר בתגובתו לשפוך מים על המחשב – ולא הצליח להסביר זאת (עמ' 129 לפרוטוקול)</w:t>
      </w:r>
      <w:bookmarkEnd w:id="70"/>
      <w:r>
        <w:rPr>
          <w:rFonts w:hint="cs"/>
          <w:rtl/>
        </w:rPr>
        <w:t xml:space="preserve">. </w:t>
      </w:r>
      <w:bookmarkStart w:id="71" w:name="_Toc401067012"/>
      <w:r>
        <w:rPr>
          <w:rFonts w:hint="cs"/>
          <w:rtl/>
        </w:rPr>
        <w:t>לדבריו, משהוצג לו הסרטון אמר "</w:t>
      </w:r>
      <w:r>
        <w:rPr>
          <w:rFonts w:hint="cs"/>
          <w:b/>
          <w:bCs/>
          <w:rtl/>
        </w:rPr>
        <w:t>שהוא רוצה למות ושיהרגו אותו</w:t>
      </w:r>
      <w:r>
        <w:rPr>
          <w:rFonts w:hint="cs"/>
          <w:rtl/>
        </w:rPr>
        <w:t>" כי חשש שהסרטון יגיע לעיני אשתו. משנשאל מדוע אם כך בחר להחזיק את הסרטון הזה בביתו העלה טיעון מופרך, שלפיו כלל לא ידע על קיומו.</w:t>
      </w:r>
      <w:bookmarkEnd w:id="71"/>
      <w:r>
        <w:rPr>
          <w:rFonts w:hint="cs"/>
          <w:rtl/>
        </w:rPr>
        <w:t xml:space="preserve"> גם לגבי התמונות הרבות</w:t>
      </w:r>
      <w:bookmarkStart w:id="72" w:name="_Toc401067018"/>
      <w:r>
        <w:rPr>
          <w:rFonts w:hint="cs"/>
          <w:rtl/>
        </w:rPr>
        <w:t xml:space="preserve"> שנתפסו אצלו, משנשאל מדוע העביר את התמונות לדיסק-און-קי מסר כי רצה לפנות מקום בכרטיס הזיכרון, אך משנשאל מדוע לא מחק את התמונות השיב: "</w:t>
      </w:r>
      <w:r>
        <w:rPr>
          <w:rFonts w:hint="cs"/>
          <w:b/>
          <w:bCs/>
          <w:rtl/>
        </w:rPr>
        <w:t>לא יודע אין לי תשובה"</w:t>
      </w:r>
      <w:r>
        <w:rPr>
          <w:rFonts w:hint="cs"/>
          <w:rtl/>
        </w:rPr>
        <w:t xml:space="preserve"> (עמ' 131 לפרוטוקול).</w:t>
      </w:r>
      <w:bookmarkEnd w:id="72"/>
      <w:r>
        <w:rPr>
          <w:rFonts w:hint="cs"/>
          <w:rtl/>
        </w:rPr>
        <w:t xml:space="preserve"> </w:t>
      </w:r>
      <w:bookmarkStart w:id="73" w:name="_Toc401067033"/>
    </w:p>
    <w:p w14:paraId="22B75CD6" w14:textId="77777777" w:rsidR="00555CAC" w:rsidRDefault="00555CAC" w:rsidP="00555CAC">
      <w:pPr>
        <w:keepLines/>
        <w:spacing w:before="240" w:line="360" w:lineRule="auto"/>
        <w:jc w:val="both"/>
        <w:outlineLvl w:val="0"/>
        <w:rPr>
          <w:rtl/>
        </w:rPr>
      </w:pPr>
      <w:r>
        <w:rPr>
          <w:rFonts w:hint="cs"/>
          <w:rtl/>
        </w:rPr>
        <w:t>הנאשם גם העז לומר במהלך חקירתו הנגדית (עמ' 137 לפרוטוקול) כי הצילום היה "משחק" שלו ושל האם, והילדה השתתפה איתם כי היא פשוט "הייתה במקום", רצתה בדברים ולא התנגדה.</w:t>
      </w:r>
      <w:bookmarkEnd w:id="73"/>
      <w:r>
        <w:rPr>
          <w:rFonts w:hint="cs"/>
          <w:rtl/>
        </w:rPr>
        <w:t xml:space="preserve"> </w:t>
      </w:r>
      <w:bookmarkStart w:id="74" w:name="_Toc401067041"/>
    </w:p>
    <w:p w14:paraId="6F715269" w14:textId="77777777" w:rsidR="00555CAC" w:rsidRDefault="00555CAC" w:rsidP="00555CAC">
      <w:pPr>
        <w:keepLines/>
        <w:spacing w:before="240" w:line="360" w:lineRule="auto"/>
        <w:jc w:val="both"/>
        <w:outlineLvl w:val="0"/>
        <w:rPr>
          <w:rtl/>
        </w:rPr>
      </w:pPr>
    </w:p>
    <w:p w14:paraId="697369B9" w14:textId="77777777" w:rsidR="00555CAC" w:rsidRDefault="00555CAC" w:rsidP="00555CAC">
      <w:pPr>
        <w:keepLines/>
        <w:spacing w:before="240" w:line="360" w:lineRule="auto"/>
        <w:jc w:val="both"/>
        <w:outlineLvl w:val="0"/>
        <w:rPr>
          <w:rtl/>
        </w:rPr>
      </w:pPr>
      <w:r>
        <w:rPr>
          <w:rFonts w:hint="cs"/>
          <w:rtl/>
        </w:rPr>
        <w:t xml:space="preserve">באשר לכספים, הנאשם אישר בחקירתו ששילם לאם כ- 3,000 דולר ושמדובר בהרבה כסף (עמ' 139 לפרוטוקול). לדבריו עשה כן בגלל שהיה ביניהם קשר חברי, אך נאלץ לאשר </w:t>
      </w:r>
      <w:bookmarkStart w:id="75" w:name="_Toc401067043"/>
      <w:bookmarkEnd w:id="74"/>
      <w:r>
        <w:rPr>
          <w:rFonts w:hint="cs"/>
          <w:rtl/>
        </w:rPr>
        <w:t>שלמרות שהתכתב באתר עם קרוב למאה איש לא שלח לאף אחד נוסף כספים כלשהם (עמ' 140 – 141 לפרוטוקול).</w:t>
      </w:r>
      <w:bookmarkEnd w:id="75"/>
      <w:r>
        <w:rPr>
          <w:rFonts w:hint="cs"/>
          <w:rtl/>
        </w:rPr>
        <w:t xml:space="preserve"> </w:t>
      </w:r>
      <w:bookmarkStart w:id="76" w:name="_Toc401067045"/>
    </w:p>
    <w:p w14:paraId="0BABC77C" w14:textId="77777777" w:rsidR="00555CAC" w:rsidRDefault="00555CAC" w:rsidP="00555CAC">
      <w:pPr>
        <w:keepLines/>
        <w:spacing w:before="240" w:line="360" w:lineRule="auto"/>
        <w:jc w:val="both"/>
        <w:outlineLvl w:val="0"/>
        <w:rPr>
          <w:rtl/>
        </w:rPr>
      </w:pPr>
      <w:r>
        <w:rPr>
          <w:rFonts w:hint="cs"/>
          <w:rtl/>
        </w:rPr>
        <w:t>בהמשך חקירתו הנגדית טען הנאשם כי אינו זוכר שליטף את איבר מינה של הקטינה, וגם לא ממש זכר עירום, אלא רק "</w:t>
      </w:r>
      <w:r>
        <w:rPr>
          <w:rFonts w:hint="cs"/>
          <w:b/>
          <w:bCs/>
          <w:rtl/>
        </w:rPr>
        <w:t>שדיברנו וצילמנו</w:t>
      </w:r>
      <w:r>
        <w:rPr>
          <w:rFonts w:hint="cs"/>
          <w:rtl/>
        </w:rPr>
        <w:t xml:space="preserve">" (עמ' 142 לפרוטוקול). </w:t>
      </w:r>
      <w:bookmarkStart w:id="77" w:name="_Toc401067046"/>
      <w:bookmarkEnd w:id="76"/>
      <w:r>
        <w:rPr>
          <w:rFonts w:hint="cs"/>
          <w:rtl/>
        </w:rPr>
        <w:t>משהוצגה לו תמונה שבה ניתן לראות אותו מסיר את תחתוניה, אמר שיכול להיות שזה הוא; כשהערנו לו שכולם רואים שזה הוא, השיב "</w:t>
      </w:r>
      <w:r>
        <w:rPr>
          <w:rFonts w:hint="cs"/>
          <w:b/>
          <w:bCs/>
          <w:rtl/>
        </w:rPr>
        <w:t>אם רואים אז רואים"</w:t>
      </w:r>
      <w:r>
        <w:rPr>
          <w:rFonts w:hint="cs"/>
          <w:rtl/>
        </w:rPr>
        <w:t xml:space="preserve"> (עמ' 144 לפרוטוקול). כשנשאל מדוע הוריד לקטינה את התחתונים או למה הוא עירום, השיב: "</w:t>
      </w:r>
      <w:r>
        <w:rPr>
          <w:rFonts w:hint="cs"/>
          <w:b/>
          <w:bCs/>
          <w:rtl/>
        </w:rPr>
        <w:t>לצילום</w:t>
      </w:r>
      <w:r>
        <w:rPr>
          <w:rFonts w:hint="cs"/>
          <w:rtl/>
        </w:rPr>
        <w:t>"</w:t>
      </w:r>
      <w:bookmarkEnd w:id="77"/>
      <w:r>
        <w:rPr>
          <w:rFonts w:hint="cs"/>
          <w:rtl/>
        </w:rPr>
        <w:t xml:space="preserve">. </w:t>
      </w:r>
      <w:bookmarkStart w:id="78" w:name="_Toc401067047"/>
      <w:r>
        <w:rPr>
          <w:rFonts w:hint="cs"/>
          <w:rtl/>
        </w:rPr>
        <w:t xml:space="preserve">בהתייחס לתמונה 85 מתוך ת/73 (הדיסק השני בתיקיית </w:t>
      </w:r>
      <w:r>
        <w:t>DCIM</w:t>
      </w:r>
      <w:r>
        <w:rPr>
          <w:rFonts w:hint="cs"/>
          <w:rtl/>
        </w:rPr>
        <w:t xml:space="preserve"> ), שבה נראה הנאשם עירום והקטינה מחזיקה באיבר מינו, טען הנאשם כי הוא לא יודע אם זה הוא וכי הוא "</w:t>
      </w:r>
      <w:r>
        <w:rPr>
          <w:rFonts w:hint="cs"/>
          <w:b/>
          <w:bCs/>
          <w:rtl/>
        </w:rPr>
        <w:t>לא זוכר שקרה דבר כזה</w:t>
      </w:r>
      <w:r>
        <w:rPr>
          <w:rFonts w:hint="cs"/>
          <w:rtl/>
        </w:rPr>
        <w:t xml:space="preserve">" (עמ' 145 לפרוטוקול). </w:t>
      </w:r>
      <w:bookmarkStart w:id="79" w:name="_Toc401067049"/>
      <w:bookmarkEnd w:id="78"/>
      <w:r>
        <w:rPr>
          <w:rFonts w:hint="cs"/>
          <w:rtl/>
        </w:rPr>
        <w:t xml:space="preserve">כשהוצגה לו תמונה 109 מתוך ת/73 (הדיסק השני בתיקית </w:t>
      </w:r>
      <w:r>
        <w:t>DCIM</w:t>
      </w:r>
      <w:r>
        <w:rPr>
          <w:rFonts w:hint="cs"/>
          <w:rtl/>
        </w:rPr>
        <w:t xml:space="preserve"> ) שבה הוא נראה מלקק את אבר מינה של הקטינה – תגובת הנאשם הייתה ש"</w:t>
      </w:r>
      <w:r>
        <w:rPr>
          <w:rFonts w:hint="cs"/>
          <w:b/>
          <w:bCs/>
          <w:rtl/>
        </w:rPr>
        <w:t>לא בא לו</w:t>
      </w:r>
      <w:r>
        <w:rPr>
          <w:rFonts w:hint="cs"/>
          <w:rtl/>
        </w:rPr>
        <w:t>" לראות את התמונות האלה...</w:t>
      </w:r>
      <w:bookmarkEnd w:id="79"/>
      <w:r>
        <w:rPr>
          <w:rFonts w:hint="cs"/>
          <w:rtl/>
        </w:rPr>
        <w:t xml:space="preserve"> </w:t>
      </w:r>
    </w:p>
    <w:p w14:paraId="58109B64" w14:textId="77777777" w:rsidR="00555CAC" w:rsidRDefault="00555CAC" w:rsidP="00555CAC">
      <w:pPr>
        <w:keepLines/>
        <w:spacing w:before="240" w:line="360" w:lineRule="auto"/>
        <w:jc w:val="both"/>
        <w:outlineLvl w:val="0"/>
        <w:rPr>
          <w:rtl/>
        </w:rPr>
      </w:pPr>
    </w:p>
    <w:p w14:paraId="10261FC7" w14:textId="77777777" w:rsidR="00555CAC" w:rsidRDefault="00555CAC" w:rsidP="00555CAC">
      <w:pPr>
        <w:keepLines/>
        <w:spacing w:before="240" w:line="360" w:lineRule="auto"/>
        <w:jc w:val="both"/>
        <w:outlineLvl w:val="0"/>
        <w:rPr>
          <w:rtl/>
        </w:rPr>
      </w:pPr>
      <w:r>
        <w:rPr>
          <w:rFonts w:hint="cs"/>
          <w:rtl/>
        </w:rPr>
        <w:t>אחרי עדות כזו, במיוחד על רקע מה שאפשר לראות בתמונות ובסרטונים, לא ניתן להאמין ולו למילה אחת שיוצאת מפיו של הנאשם.</w:t>
      </w:r>
    </w:p>
    <w:p w14:paraId="219DBD9B" w14:textId="77777777" w:rsidR="00555CAC" w:rsidRDefault="00555CAC" w:rsidP="00555CAC">
      <w:pPr>
        <w:keepLines/>
        <w:spacing w:before="240" w:line="360" w:lineRule="auto"/>
        <w:jc w:val="both"/>
        <w:outlineLvl w:val="0"/>
        <w:rPr>
          <w:rtl/>
        </w:rPr>
      </w:pPr>
    </w:p>
    <w:p w14:paraId="3B7FB282" w14:textId="77777777" w:rsidR="00555CAC" w:rsidRDefault="00555CAC" w:rsidP="00555CAC">
      <w:pPr>
        <w:keepNext/>
        <w:keepLines/>
        <w:spacing w:before="240" w:after="60" w:line="360" w:lineRule="auto"/>
        <w:jc w:val="both"/>
        <w:outlineLvl w:val="2"/>
        <w:rPr>
          <w:rtl/>
        </w:rPr>
      </w:pPr>
      <w:bookmarkStart w:id="80" w:name="_Toc401067052"/>
      <w:r>
        <w:rPr>
          <w:rFonts w:hint="cs"/>
          <w:rtl/>
        </w:rPr>
        <w:t xml:space="preserve">בהמשך נחקר הנאשם בקשר לאישום השלישי. הנאשם הכחיש כי העביר צילומים לאחרים, אך שלל אפשרות שאשתו או אמו העבירו את התמונות (עמ' 152 לפרוטוקול). הנאשם הכחיש שתיבת הדואר </w:t>
      </w:r>
      <w:hyperlink r:id="rId64" w:history="1">
        <w:r>
          <w:rPr>
            <w:rStyle w:val="Hyperlink"/>
          </w:rPr>
          <w:t>salo7me@walla.com</w:t>
        </w:r>
      </w:hyperlink>
      <w:r>
        <w:t xml:space="preserve"> </w:t>
      </w:r>
      <w:r>
        <w:rPr>
          <w:rFonts w:hint="cs"/>
          <w:rtl/>
        </w:rPr>
        <w:t>הינה תיבת מייל בשימושו.</w:t>
      </w:r>
      <w:bookmarkEnd w:id="80"/>
      <w:r>
        <w:rPr>
          <w:rFonts w:hint="cs"/>
          <w:rtl/>
        </w:rPr>
        <w:t xml:space="preserve"> </w:t>
      </w:r>
      <w:bookmarkStart w:id="81" w:name="_Toc401067053"/>
      <w:r>
        <w:rPr>
          <w:rFonts w:hint="cs"/>
          <w:rtl/>
        </w:rPr>
        <w:t xml:space="preserve">יחד עם זאת, לא ידע להסביר את הממצא בת/40 שלפיו היו התחברויות רבות מהמחשב שנתפס בביתו לתיבת הדואר הזו (עמ' 154 לפרוטוקול) וגם לא הצליח להסביר כיצד מאותו מייל נשלחו, בין היתר, תמונות של הקטינה, תמורת תשלום (עמ' 155 לפרוטוקול). </w:t>
      </w:r>
      <w:bookmarkEnd w:id="81"/>
    </w:p>
    <w:p w14:paraId="2CEFFED8" w14:textId="77777777" w:rsidR="00555CAC" w:rsidRDefault="00555CAC" w:rsidP="00555CAC">
      <w:pPr>
        <w:keepNext/>
        <w:keepLines/>
        <w:spacing w:before="240" w:after="60" w:line="360" w:lineRule="auto"/>
        <w:jc w:val="both"/>
        <w:outlineLvl w:val="2"/>
        <w:rPr>
          <w:rtl/>
        </w:rPr>
      </w:pPr>
    </w:p>
    <w:p w14:paraId="0E10613D" w14:textId="77777777" w:rsidR="007C6FC1" w:rsidRDefault="00555CAC" w:rsidP="00BB71F4">
      <w:pPr>
        <w:keepNext/>
        <w:keepLines/>
        <w:spacing w:before="240" w:after="60" w:line="360" w:lineRule="auto"/>
        <w:jc w:val="both"/>
        <w:outlineLvl w:val="2"/>
        <w:rPr>
          <w:rtl/>
        </w:rPr>
      </w:pPr>
      <w:r>
        <w:rPr>
          <w:rFonts w:hint="cs"/>
          <w:rtl/>
        </w:rPr>
        <w:t>14. אני קובע אפוא שכל העובדות שפורטו בכתב האישום הוכחו ברמת וודאות של מעבר לכל ספק סביר.</w:t>
      </w:r>
      <w:bookmarkStart w:id="82" w:name="_Toc401067064"/>
    </w:p>
    <w:p w14:paraId="256F208D" w14:textId="77777777" w:rsidR="007C6FC1" w:rsidRDefault="007C6FC1" w:rsidP="00555CAC">
      <w:pPr>
        <w:keepNext/>
        <w:keepLines/>
        <w:spacing w:before="240" w:after="60" w:line="360" w:lineRule="auto"/>
        <w:jc w:val="both"/>
        <w:outlineLvl w:val="2"/>
        <w:rPr>
          <w:rtl/>
        </w:rPr>
      </w:pPr>
    </w:p>
    <w:bookmarkEnd w:id="82"/>
    <w:p w14:paraId="33408E53" w14:textId="77777777" w:rsidR="00555CAC" w:rsidRDefault="00555CAC" w:rsidP="00555CAC">
      <w:pPr>
        <w:keepLines/>
        <w:spacing w:before="240" w:line="360" w:lineRule="auto"/>
        <w:jc w:val="both"/>
        <w:outlineLvl w:val="0"/>
        <w:rPr>
          <w:b/>
          <w:bCs/>
          <w:u w:val="single"/>
          <w:rtl/>
        </w:rPr>
      </w:pPr>
      <w:r>
        <w:rPr>
          <w:rFonts w:hint="cs"/>
          <w:b/>
          <w:bCs/>
          <w:u w:val="single"/>
          <w:rtl/>
        </w:rPr>
        <w:t>פרשנותו של דבר חקיקה – עבירת הסחר בבני אדם</w:t>
      </w:r>
    </w:p>
    <w:p w14:paraId="4EA0DC78" w14:textId="77777777" w:rsidR="00555CAC" w:rsidRDefault="00555CAC" w:rsidP="00555CAC">
      <w:pPr>
        <w:keepLines/>
        <w:spacing w:before="240" w:line="360" w:lineRule="auto"/>
        <w:jc w:val="both"/>
        <w:outlineLvl w:val="0"/>
        <w:rPr>
          <w:rtl/>
        </w:rPr>
      </w:pPr>
    </w:p>
    <w:p w14:paraId="0C36CB07" w14:textId="77777777" w:rsidR="00555CAC" w:rsidRDefault="00555CAC" w:rsidP="00555CAC">
      <w:pPr>
        <w:keepLines/>
        <w:spacing w:before="240" w:line="360" w:lineRule="auto"/>
        <w:jc w:val="both"/>
        <w:outlineLvl w:val="0"/>
        <w:rPr>
          <w:rtl/>
        </w:rPr>
      </w:pPr>
      <w:r>
        <w:rPr>
          <w:rFonts w:hint="cs"/>
          <w:rtl/>
        </w:rPr>
        <w:t>15. שעה שבפרשנותו של חוק מדובר, יש להתחקות אחר תכליתו, הסובייקטיבית והאובייקטיבית. "</w:t>
      </w:r>
      <w:r>
        <w:rPr>
          <w:rFonts w:hint="cs"/>
          <w:b/>
          <w:bCs/>
          <w:rtl/>
        </w:rPr>
        <w:t>תכלית זו היא המטרות, היעדים, האינטרסים, הערכים, המדיניות, והפונקציה שהחוק נועד להגשים</w:t>
      </w:r>
      <w:r>
        <w:rPr>
          <w:rFonts w:hint="cs"/>
          <w:rtl/>
        </w:rPr>
        <w:t xml:space="preserve">" (אהרן </w:t>
      </w:r>
      <w:hyperlink r:id="rId65" w:history="1">
        <w:r w:rsidR="00672808" w:rsidRPr="00672808">
          <w:rPr>
            <w:rFonts w:hint="eastAsia"/>
            <w:color w:val="0000FF"/>
            <w:u w:val="single"/>
            <w:rtl/>
          </w:rPr>
          <w:t>ברק</w:t>
        </w:r>
        <w:r w:rsidR="00672808" w:rsidRPr="00672808">
          <w:rPr>
            <w:color w:val="0000FF"/>
            <w:u w:val="single"/>
            <w:rtl/>
          </w:rPr>
          <w:t xml:space="preserve">, </w:t>
        </w:r>
        <w:r w:rsidR="00672808" w:rsidRPr="00672808">
          <w:rPr>
            <w:rFonts w:hint="eastAsia"/>
            <w:color w:val="0000FF"/>
            <w:u w:val="single"/>
            <w:rtl/>
          </w:rPr>
          <w:t>פרשנות</w:t>
        </w:r>
        <w:r w:rsidR="00672808" w:rsidRPr="00672808">
          <w:rPr>
            <w:color w:val="0000FF"/>
            <w:u w:val="single"/>
            <w:rtl/>
          </w:rPr>
          <w:t xml:space="preserve"> </w:t>
        </w:r>
        <w:r w:rsidR="00672808" w:rsidRPr="00672808">
          <w:rPr>
            <w:rFonts w:hint="eastAsia"/>
            <w:color w:val="0000FF"/>
            <w:u w:val="single"/>
            <w:rtl/>
          </w:rPr>
          <w:t>תכליתית</w:t>
        </w:r>
      </w:hyperlink>
      <w:r>
        <w:rPr>
          <w:rFonts w:hint="cs"/>
          <w:b/>
          <w:bCs/>
          <w:rtl/>
        </w:rPr>
        <w:t xml:space="preserve"> במשפט</w:t>
      </w:r>
      <w:r>
        <w:rPr>
          <w:rFonts w:hint="cs"/>
          <w:rtl/>
        </w:rPr>
        <w:t xml:space="preserve">, 398 (2003)). את התכלית אנו למדים מלשון החוק, מההיסטוריה החקיקתית, מחוקים רלוונטיים קשורים, מהרקע החברתי הכללי ומעקרונות היסוד של השיטה המשפטית (להרחבה ראו שם, בעמ' 399 – 421; כן ראו </w:t>
      </w:r>
      <w:hyperlink r:id="rId66" w:history="1">
        <w:r w:rsidR="00672808" w:rsidRPr="00672808">
          <w:rPr>
            <w:rFonts w:hint="eastAsia"/>
            <w:color w:val="0000FF"/>
            <w:u w:val="single"/>
            <w:rtl/>
          </w:rPr>
          <w:t>דנ</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10987/07</w:t>
        </w:r>
      </w:hyperlink>
      <w:r>
        <w:rPr>
          <w:rFonts w:hint="cs"/>
          <w:rtl/>
        </w:rPr>
        <w:t xml:space="preserve"> </w:t>
      </w:r>
      <w:r>
        <w:rPr>
          <w:rFonts w:hint="cs"/>
          <w:b/>
          <w:bCs/>
          <w:rtl/>
        </w:rPr>
        <w:t>מדינת ישראל נ' כהן</w:t>
      </w:r>
      <w:r>
        <w:rPr>
          <w:rFonts w:hint="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(13.5.08)).</w:t>
      </w:r>
    </w:p>
    <w:p w14:paraId="2D178072" w14:textId="77777777" w:rsidR="00555CAC" w:rsidRDefault="00555CAC" w:rsidP="00555CAC">
      <w:pPr>
        <w:keepLines/>
        <w:spacing w:before="240" w:line="360" w:lineRule="auto"/>
        <w:jc w:val="both"/>
        <w:outlineLvl w:val="0"/>
        <w:rPr>
          <w:rtl/>
        </w:rPr>
      </w:pPr>
      <w:r>
        <w:rPr>
          <w:rFonts w:hint="cs"/>
          <w:rtl/>
        </w:rPr>
        <w:t>בנוסף, כידוע, פירושו של טקסט משפטי אינו מתמצה רק בהבנת לשונו. הפרשן אינו אך בלשן, ועליו לחלץ מתוך המובן הלשוני את המובן המשפטי, זה שמגשים באופן הראוי והנכון ביותר את התכלית שהטקסט נועד להשיג.</w:t>
      </w:r>
    </w:p>
    <w:p w14:paraId="79A75207" w14:textId="77777777" w:rsidR="00555CAC" w:rsidRDefault="00555CAC" w:rsidP="00555CAC">
      <w:pPr>
        <w:keepLines/>
        <w:spacing w:before="240" w:line="360" w:lineRule="auto"/>
        <w:jc w:val="both"/>
        <w:outlineLvl w:val="0"/>
        <w:rPr>
          <w:rtl/>
        </w:rPr>
      </w:pPr>
    </w:p>
    <w:p w14:paraId="2302D4B9" w14:textId="77777777" w:rsidR="00555CAC" w:rsidRDefault="00555CAC" w:rsidP="00555CAC">
      <w:pPr>
        <w:keepLines/>
        <w:spacing w:before="240" w:line="360" w:lineRule="auto"/>
        <w:jc w:val="both"/>
        <w:outlineLvl w:val="0"/>
        <w:rPr>
          <w:rtl/>
        </w:rPr>
      </w:pPr>
      <w:r>
        <w:rPr>
          <w:rFonts w:hint="cs"/>
          <w:rtl/>
        </w:rPr>
        <w:t>החוק הפלילי איננו יוצא דופן במובן זה. כבר נפסק כי "</w:t>
      </w:r>
      <w:r>
        <w:rPr>
          <w:rFonts w:hint="cs"/>
          <w:b/>
          <w:bCs/>
          <w:rtl/>
        </w:rPr>
        <w:t>גישתנו מעוגנת בכללי הפרשנות המקובלים. כללים אלה גורסים, כי כל נורמה מתפרשת על-פי תכליתה... תפישה פרשנית זו חלה גם בתחום הפלילי</w:t>
      </w:r>
      <w:r>
        <w:rPr>
          <w:rFonts w:hint="cs"/>
          <w:rtl/>
        </w:rPr>
        <w:t>" (</w:t>
      </w:r>
      <w:hyperlink r:id="rId67" w:history="1">
        <w:r w:rsidR="00672808" w:rsidRPr="00672808">
          <w:rPr>
            <w:rFonts w:hint="eastAsia"/>
            <w:color w:val="0000FF"/>
            <w:u w:val="single"/>
            <w:rtl/>
          </w:rPr>
          <w:t>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6696/96 </w:t>
        </w:r>
        <w:r w:rsidR="00672808" w:rsidRPr="00672808">
          <w:rPr>
            <w:rFonts w:hint="eastAsia"/>
            <w:color w:val="0000FF"/>
            <w:u w:val="single"/>
            <w:rtl/>
          </w:rPr>
          <w:t>כהנא</w:t>
        </w:r>
        <w:r w:rsidR="00672808" w:rsidRPr="00672808">
          <w:rPr>
            <w:color w:val="0000FF"/>
            <w:u w:val="single"/>
            <w:rtl/>
          </w:rPr>
          <w:t xml:space="preserve"> </w:t>
        </w:r>
        <w:r w:rsidR="00672808" w:rsidRPr="00672808">
          <w:rPr>
            <w:rFonts w:hint="eastAsia"/>
            <w:color w:val="0000FF"/>
            <w:u w:val="single"/>
            <w:rtl/>
          </w:rPr>
          <w:t>נ</w:t>
        </w:r>
        <w:r w:rsidR="00672808" w:rsidRPr="00672808">
          <w:rPr>
            <w:color w:val="0000FF"/>
            <w:u w:val="single"/>
            <w:rtl/>
          </w:rPr>
          <w:t xml:space="preserve">' </w:t>
        </w:r>
        <w:r w:rsidR="00672808" w:rsidRPr="00672808">
          <w:rPr>
            <w:rFonts w:hint="eastAsia"/>
            <w:color w:val="0000FF"/>
            <w:u w:val="single"/>
            <w:rtl/>
          </w:rPr>
          <w:t>מדינת</w:t>
        </w:r>
        <w:r w:rsidR="00672808" w:rsidRPr="00672808">
          <w:rPr>
            <w:color w:val="0000FF"/>
            <w:u w:val="single"/>
            <w:rtl/>
          </w:rPr>
          <w:t xml:space="preserve"> </w:t>
        </w:r>
        <w:r w:rsidR="00672808" w:rsidRPr="00672808">
          <w:rPr>
            <w:rFonts w:hint="eastAsia"/>
            <w:color w:val="0000FF"/>
            <w:u w:val="single"/>
            <w:rtl/>
          </w:rPr>
          <w:t>ישראל</w:t>
        </w:r>
        <w:r w:rsidR="00672808" w:rsidRPr="00672808">
          <w:rPr>
            <w:color w:val="0000FF"/>
            <w:u w:val="single"/>
            <w:rtl/>
          </w:rPr>
          <w:t xml:space="preserve">, </w:t>
        </w:r>
        <w:r w:rsidR="00672808" w:rsidRPr="00672808">
          <w:rPr>
            <w:rFonts w:hint="eastAsia"/>
            <w:color w:val="0000FF"/>
            <w:u w:val="single"/>
            <w:rtl/>
          </w:rPr>
          <w:t>פ</w:t>
        </w:r>
        <w:r w:rsidR="00672808" w:rsidRPr="00672808">
          <w:rPr>
            <w:color w:val="0000FF"/>
            <w:u w:val="single"/>
            <w:rtl/>
          </w:rPr>
          <w:t>"</w:t>
        </w:r>
        <w:r w:rsidR="00672808" w:rsidRPr="00672808">
          <w:rPr>
            <w:rFonts w:hint="eastAsia"/>
            <w:color w:val="0000FF"/>
            <w:u w:val="single"/>
            <w:rtl/>
          </w:rPr>
          <w:t>ד</w:t>
        </w:r>
        <w:r w:rsidR="00672808" w:rsidRPr="00672808">
          <w:rPr>
            <w:color w:val="0000FF"/>
            <w:u w:val="single"/>
            <w:rtl/>
          </w:rPr>
          <w:t xml:space="preserve"> </w:t>
        </w:r>
        <w:r w:rsidR="00672808" w:rsidRPr="00672808">
          <w:rPr>
            <w:rFonts w:hint="eastAsia"/>
            <w:color w:val="0000FF"/>
            <w:u w:val="single"/>
            <w:rtl/>
          </w:rPr>
          <w:t>נב</w:t>
        </w:r>
      </w:hyperlink>
      <w:r>
        <w:rPr>
          <w:rFonts w:hint="cs"/>
          <w:rtl/>
        </w:rPr>
        <w:t>(1) 535, 590 (1998)).</w:t>
      </w:r>
    </w:p>
    <w:p w14:paraId="3EA7928D" w14:textId="77777777" w:rsidR="00555CAC" w:rsidRDefault="00555CAC" w:rsidP="00555CAC">
      <w:pPr>
        <w:keepLines/>
        <w:spacing w:before="240" w:line="360" w:lineRule="auto"/>
        <w:jc w:val="both"/>
        <w:outlineLvl w:val="0"/>
        <w:rPr>
          <w:rtl/>
        </w:rPr>
      </w:pPr>
      <w:r>
        <w:rPr>
          <w:rFonts w:hint="cs"/>
          <w:rtl/>
        </w:rPr>
        <w:t xml:space="preserve">עם זאת, המשפט הפלילי מתייחד בכך, שלאור הפגיעה האפשרית בחירותו של הפרט, יש לתת משקל, שעה שמאזנים בין התכליות השונות, לשיקול של זכויות האדם של הנאשם. היבט זה מוצא את ביטויו בהוראת </w:t>
      </w:r>
      <w:hyperlink r:id="rId68" w:history="1">
        <w:r w:rsidR="00F9274F" w:rsidRPr="00F9274F">
          <w:rPr>
            <w:rFonts w:hint="eastAsia"/>
            <w:color w:val="0000FF"/>
            <w:u w:val="single"/>
            <w:rtl/>
          </w:rPr>
          <w:t>סעיף</w:t>
        </w:r>
        <w:r w:rsidR="00F9274F" w:rsidRPr="00F9274F">
          <w:rPr>
            <w:color w:val="0000FF"/>
            <w:u w:val="single"/>
            <w:rtl/>
          </w:rPr>
          <w:t xml:space="preserve"> 34</w:t>
        </w:r>
        <w:r w:rsidR="00F9274F" w:rsidRPr="00F9274F">
          <w:rPr>
            <w:rFonts w:hint="eastAsia"/>
            <w:color w:val="0000FF"/>
            <w:u w:val="single"/>
            <w:rtl/>
          </w:rPr>
          <w:t>כא</w:t>
        </w:r>
      </w:hyperlink>
      <w:r>
        <w:rPr>
          <w:rFonts w:hint="cs"/>
          <w:rtl/>
        </w:rPr>
        <w:t xml:space="preserve"> לחוק: "</w:t>
      </w:r>
      <w:r>
        <w:rPr>
          <w:rFonts w:hint="cs"/>
          <w:b/>
          <w:bCs/>
          <w:rtl/>
        </w:rPr>
        <w:t>ניתן דין לפירושים סבירים אחדים לפי תכליתו, יוכרע הענין לפי הפירוש המקל ביותר עם מי שאמור לשאת באחריות פלילית לפי אותו דין</w:t>
      </w:r>
      <w:r>
        <w:rPr>
          <w:rFonts w:hint="cs"/>
          <w:rtl/>
        </w:rPr>
        <w:t>".</w:t>
      </w:r>
    </w:p>
    <w:p w14:paraId="3DAE00CB" w14:textId="77777777" w:rsidR="00555CAC" w:rsidRDefault="00555CAC" w:rsidP="00555CAC">
      <w:pPr>
        <w:keepLines/>
        <w:spacing w:before="240" w:line="360" w:lineRule="auto"/>
        <w:jc w:val="both"/>
        <w:outlineLvl w:val="0"/>
        <w:rPr>
          <w:rtl/>
        </w:rPr>
      </w:pPr>
    </w:p>
    <w:p w14:paraId="57612FDB" w14:textId="77777777" w:rsidR="00555CAC" w:rsidRDefault="00555CAC" w:rsidP="00555CAC">
      <w:pPr>
        <w:keepLines/>
        <w:spacing w:before="240" w:line="360" w:lineRule="auto"/>
        <w:jc w:val="both"/>
        <w:outlineLvl w:val="0"/>
        <w:rPr>
          <w:rtl/>
        </w:rPr>
      </w:pPr>
      <w:r>
        <w:rPr>
          <w:rFonts w:hint="cs"/>
          <w:rtl/>
        </w:rPr>
        <w:t xml:space="preserve">ראו גם: אהרן </w:t>
      </w:r>
      <w:hyperlink r:id="rId69" w:history="1">
        <w:r w:rsidR="00672808" w:rsidRPr="00672808">
          <w:rPr>
            <w:rFonts w:hint="eastAsia"/>
            <w:color w:val="0000FF"/>
            <w:u w:val="single"/>
            <w:rtl/>
          </w:rPr>
          <w:t>ברק</w:t>
        </w:r>
        <w:r w:rsidR="00672808" w:rsidRPr="00672808">
          <w:rPr>
            <w:color w:val="0000FF"/>
            <w:u w:val="single"/>
            <w:rtl/>
          </w:rPr>
          <w:t xml:space="preserve"> "</w:t>
        </w:r>
        <w:r w:rsidR="00672808" w:rsidRPr="00672808">
          <w:rPr>
            <w:rFonts w:hint="eastAsia"/>
            <w:color w:val="0000FF"/>
            <w:u w:val="single"/>
            <w:rtl/>
          </w:rPr>
          <w:t>על</w:t>
        </w:r>
        <w:r w:rsidR="00672808" w:rsidRPr="00672808">
          <w:rPr>
            <w:color w:val="0000FF"/>
            <w:u w:val="single"/>
            <w:rtl/>
          </w:rPr>
          <w:t xml:space="preserve"> </w:t>
        </w:r>
        <w:r w:rsidR="00672808" w:rsidRPr="00672808">
          <w:rPr>
            <w:rFonts w:hint="eastAsia"/>
            <w:color w:val="0000FF"/>
            <w:u w:val="single"/>
            <w:rtl/>
          </w:rPr>
          <w:t>פרשנותה</w:t>
        </w:r>
        <w:r w:rsidR="00672808" w:rsidRPr="00672808">
          <w:rPr>
            <w:color w:val="0000FF"/>
            <w:u w:val="single"/>
            <w:rtl/>
          </w:rPr>
          <w:t xml:space="preserve"> </w:t>
        </w:r>
        <w:r w:rsidR="00672808" w:rsidRPr="00672808">
          <w:rPr>
            <w:rFonts w:hint="eastAsia"/>
            <w:color w:val="0000FF"/>
            <w:u w:val="single"/>
            <w:rtl/>
          </w:rPr>
          <w:t>של</w:t>
        </w:r>
        <w:r w:rsidR="00672808" w:rsidRPr="00672808">
          <w:rPr>
            <w:color w:val="0000FF"/>
            <w:u w:val="single"/>
            <w:rtl/>
          </w:rPr>
          <w:t xml:space="preserve"> </w:t>
        </w:r>
        <w:r w:rsidR="00672808" w:rsidRPr="00672808">
          <w:rPr>
            <w:rFonts w:hint="eastAsia"/>
            <w:color w:val="0000FF"/>
            <w:u w:val="single"/>
            <w:rtl/>
          </w:rPr>
          <w:t>הוראה</w:t>
        </w:r>
        <w:r w:rsidR="00672808" w:rsidRPr="00672808">
          <w:rPr>
            <w:color w:val="0000FF"/>
            <w:u w:val="single"/>
            <w:rtl/>
          </w:rPr>
          <w:t xml:space="preserve"> </w:t>
        </w:r>
      </w:hyperlink>
      <w:r>
        <w:rPr>
          <w:rFonts w:hint="cs"/>
          <w:rtl/>
        </w:rPr>
        <w:t xml:space="preserve"> פלילית" </w:t>
      </w:r>
      <w:r>
        <w:rPr>
          <w:rFonts w:hint="cs"/>
          <w:b/>
          <w:bCs/>
          <w:rtl/>
        </w:rPr>
        <w:t>מחקרי משפט</w:t>
      </w:r>
      <w:r>
        <w:rPr>
          <w:rFonts w:hint="cs"/>
          <w:rtl/>
        </w:rPr>
        <w:t xml:space="preserve"> יז 347 (2002).</w:t>
      </w:r>
    </w:p>
    <w:p w14:paraId="4675C2AB" w14:textId="77777777" w:rsidR="00555CAC" w:rsidRDefault="00555CAC" w:rsidP="00555CAC">
      <w:pPr>
        <w:keepLines/>
        <w:spacing w:before="240" w:line="360" w:lineRule="auto"/>
        <w:jc w:val="both"/>
        <w:outlineLvl w:val="0"/>
        <w:rPr>
          <w:rtl/>
        </w:rPr>
      </w:pPr>
    </w:p>
    <w:p w14:paraId="2EB9F95B" w14:textId="77777777" w:rsidR="00555CAC" w:rsidRDefault="00555CAC" w:rsidP="00555CAC">
      <w:pPr>
        <w:keepLines/>
        <w:spacing w:before="240" w:line="360" w:lineRule="auto"/>
        <w:jc w:val="both"/>
        <w:outlineLvl w:val="0"/>
        <w:rPr>
          <w:rtl/>
        </w:rPr>
      </w:pPr>
      <w:r>
        <w:rPr>
          <w:rFonts w:hint="cs"/>
          <w:rtl/>
        </w:rPr>
        <w:t>בית המשפט העליון חזר והבהיר לאחרונה, ב</w:t>
      </w:r>
      <w:hyperlink r:id="rId70" w:history="1">
        <w:r w:rsidR="00672808" w:rsidRPr="00672808">
          <w:rPr>
            <w:rFonts w:hint="eastAsia"/>
            <w:color w:val="0000FF"/>
            <w:u w:val="single"/>
            <w:rtl/>
          </w:rPr>
          <w:t>רע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7036/11</w:t>
        </w:r>
      </w:hyperlink>
      <w:r>
        <w:rPr>
          <w:rFonts w:hint="cs"/>
          <w:rtl/>
        </w:rPr>
        <w:t xml:space="preserve"> </w:t>
      </w:r>
      <w:r>
        <w:rPr>
          <w:rFonts w:hint="cs"/>
          <w:b/>
          <w:bCs/>
          <w:rtl/>
        </w:rPr>
        <w:t>מדינת ישראל נ' חורי</w:t>
      </w:r>
      <w:r>
        <w:rPr>
          <w:rFonts w:hint="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 xml:space="preserve">(24.4.14) (פסקאות 42 – 44) כי: </w:t>
      </w:r>
    </w:p>
    <w:p w14:paraId="2F9FECBB" w14:textId="77777777" w:rsidR="00555CAC" w:rsidRDefault="00555CAC" w:rsidP="00555CAC">
      <w:pPr>
        <w:keepLines/>
        <w:spacing w:before="240" w:line="360" w:lineRule="auto"/>
        <w:jc w:val="both"/>
        <w:outlineLvl w:val="0"/>
        <w:rPr>
          <w:rtl/>
        </w:rPr>
      </w:pPr>
      <w:r>
        <w:rPr>
          <w:rFonts w:hint="cs"/>
          <w:rtl/>
        </w:rPr>
        <w:t>"</w:t>
      </w:r>
      <w:r>
        <w:rPr>
          <w:rFonts w:hint="cs"/>
          <w:b/>
          <w:bCs/>
          <w:rtl/>
        </w:rPr>
        <w:t>חרף חשיבותה של הגנה רחבה על הערך החברתי, גם הגנה זו כפופה לפרשנות המקובלת בדיני עונשין. פרשנות זו מאזנת בין הצורך בהגנה על הערך החברתי המוגן בעבירה, לבין עקרון החוקיות, שאחת מתכליותיו היא למנוע הרחבה של האיסור הפלילי מעבר לגבולות שנקבעו בחוק. ב</w:t>
      </w:r>
      <w:hyperlink r:id="rId71" w:history="1">
        <w:r w:rsidR="00672808" w:rsidRPr="00672808">
          <w:rPr>
            <w:rFonts w:hint="eastAsia"/>
            <w:b/>
            <w:bCs/>
            <w:color w:val="0000FF"/>
            <w:u w:val="single"/>
            <w:rtl/>
          </w:rPr>
          <w:t>חוק</w:t>
        </w:r>
        <w:r w:rsidR="00672808" w:rsidRPr="00672808">
          <w:rPr>
            <w:b/>
            <w:bCs/>
            <w:color w:val="0000FF"/>
            <w:u w:val="single"/>
            <w:rtl/>
          </w:rPr>
          <w:t xml:space="preserve"> </w:t>
        </w:r>
        <w:r w:rsidR="00672808" w:rsidRPr="00672808">
          <w:rPr>
            <w:rFonts w:hint="eastAsia"/>
            <w:b/>
            <w:bCs/>
            <w:color w:val="0000FF"/>
            <w:u w:val="single"/>
            <w:rtl/>
          </w:rPr>
          <w:t>העונשין</w:t>
        </w:r>
      </w:hyperlink>
      <w:r>
        <w:rPr>
          <w:rFonts w:hint="cs"/>
          <w:b/>
          <w:bCs/>
          <w:rtl/>
        </w:rPr>
        <w:t>, איזון זה בא לידי ביטוי בסעיף 34כא... סעיף 34כא מעגן את הפרשנות התכליתית בפלילים. פרשנות זו היא דו-שלבית. בתחילה בוחן בית המשפט אילו מבין הפרשנויות המוצעות מגשימה את תכלית הנורמה האוסרת, ולאחר מכן, מבין פרשנויות אלה בורר בית המשפט את זו שמקלה עם הנאשם (</w:t>
      </w:r>
      <w:hyperlink r:id="rId72"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6696/96 </w:t>
        </w:r>
        <w:r w:rsidR="00672808" w:rsidRPr="00672808">
          <w:rPr>
            <w:rFonts w:hint="eastAsia"/>
            <w:b/>
            <w:bCs/>
            <w:color w:val="0000FF"/>
            <w:u w:val="single"/>
            <w:rtl/>
          </w:rPr>
          <w:t>כהנא</w:t>
        </w:r>
        <w:r w:rsidR="00672808" w:rsidRPr="00672808">
          <w:rPr>
            <w:b/>
            <w:bCs/>
            <w:color w:val="0000FF"/>
            <w:u w:val="single"/>
            <w:rtl/>
          </w:rPr>
          <w:t xml:space="preserve"> </w:t>
        </w:r>
        <w:r w:rsidR="00672808" w:rsidRPr="00672808">
          <w:rPr>
            <w:rFonts w:hint="eastAsia"/>
            <w:b/>
            <w:bCs/>
            <w:color w:val="0000FF"/>
            <w:u w:val="single"/>
            <w:rtl/>
          </w:rPr>
          <w:t>נ</w:t>
        </w:r>
        <w:r w:rsidR="00672808" w:rsidRPr="00672808">
          <w:rPr>
            <w:b/>
            <w:bCs/>
            <w:color w:val="0000FF"/>
            <w:u w:val="single"/>
            <w:rtl/>
          </w:rPr>
          <w:t xml:space="preserve">' </w:t>
        </w:r>
        <w:r w:rsidR="00672808" w:rsidRPr="00672808">
          <w:rPr>
            <w:rFonts w:hint="eastAsia"/>
            <w:b/>
            <w:bCs/>
            <w:color w:val="0000FF"/>
            <w:u w:val="single"/>
            <w:rtl/>
          </w:rPr>
          <w:t>מדינת</w:t>
        </w:r>
        <w:r w:rsidR="00672808" w:rsidRPr="00672808">
          <w:rPr>
            <w:b/>
            <w:bCs/>
            <w:color w:val="0000FF"/>
            <w:u w:val="single"/>
            <w:rtl/>
          </w:rPr>
          <w:t xml:space="preserve"> </w:t>
        </w:r>
        <w:r w:rsidR="00672808" w:rsidRPr="00672808">
          <w:rPr>
            <w:rFonts w:hint="eastAsia"/>
            <w:b/>
            <w:bCs/>
            <w:color w:val="0000FF"/>
            <w:u w:val="single"/>
            <w:rtl/>
          </w:rPr>
          <w:t>ישראל</w:t>
        </w:r>
        <w:r w:rsidR="00672808" w:rsidRPr="00672808">
          <w:rPr>
            <w:b/>
            <w:bCs/>
            <w:color w:val="0000FF"/>
            <w:u w:val="single"/>
            <w:rtl/>
          </w:rPr>
          <w:t xml:space="preserve">, </w:t>
        </w:r>
        <w:r w:rsidR="00672808" w:rsidRPr="00672808">
          <w:rPr>
            <w:rFonts w:hint="eastAsia"/>
            <w:b/>
            <w:bCs/>
            <w:color w:val="0000FF"/>
            <w:u w:val="single"/>
            <w:rtl/>
          </w:rPr>
          <w:t>פ</w:t>
        </w:r>
        <w:r w:rsidR="00672808" w:rsidRPr="00672808">
          <w:rPr>
            <w:b/>
            <w:bCs/>
            <w:color w:val="0000FF"/>
            <w:u w:val="single"/>
            <w:rtl/>
          </w:rPr>
          <w:t>"</w:t>
        </w:r>
        <w:r w:rsidR="00672808" w:rsidRPr="00672808">
          <w:rPr>
            <w:rFonts w:hint="eastAsia"/>
            <w:b/>
            <w:bCs/>
            <w:color w:val="0000FF"/>
            <w:u w:val="single"/>
            <w:rtl/>
          </w:rPr>
          <w:t>ד</w:t>
        </w:r>
        <w:r w:rsidR="00672808" w:rsidRPr="00672808">
          <w:rPr>
            <w:b/>
            <w:bCs/>
            <w:color w:val="0000FF"/>
            <w:u w:val="single"/>
            <w:rtl/>
          </w:rPr>
          <w:t xml:space="preserve"> </w:t>
        </w:r>
        <w:r w:rsidR="00672808" w:rsidRPr="00672808">
          <w:rPr>
            <w:rFonts w:hint="eastAsia"/>
            <w:b/>
            <w:bCs/>
            <w:color w:val="0000FF"/>
            <w:u w:val="single"/>
            <w:rtl/>
          </w:rPr>
          <w:t>נב</w:t>
        </w:r>
      </w:hyperlink>
      <w:r>
        <w:rPr>
          <w:rFonts w:hint="cs"/>
          <w:b/>
          <w:bCs/>
          <w:rtl/>
        </w:rPr>
        <w:t xml:space="preserve"> (1) 535, 550 (1998) (להלן ע"פ 6696/96 כהנא)). במסגרת השלב הראשון, בו נבחנות הפרשנויות המוצעות השונות, נדרש בית המשפט ללשון החוק ולתכליתו (</w:t>
      </w:r>
      <w:hyperlink r:id="rId73" w:history="1">
        <w:r w:rsidR="00672808" w:rsidRPr="00672808">
          <w:rPr>
            <w:rFonts w:hint="eastAsia"/>
            <w:b/>
            <w:bCs/>
            <w:color w:val="0000FF"/>
            <w:u w:val="single"/>
            <w:rtl/>
          </w:rPr>
          <w:t>דנ</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1558/03</w:t>
        </w:r>
      </w:hyperlink>
      <w:r>
        <w:rPr>
          <w:rFonts w:hint="cs"/>
          <w:b/>
          <w:bCs/>
          <w:rtl/>
        </w:rPr>
        <w:t xml:space="preserve"> </w:t>
      </w:r>
      <w:r>
        <w:rPr>
          <w:rFonts w:hint="cs"/>
          <w:b/>
          <w:bCs/>
          <w:u w:val="single"/>
          <w:rtl/>
        </w:rPr>
        <w:t>מדינת ישראל נ' פאוזת אסד</w:t>
      </w:r>
      <w:r>
        <w:rPr>
          <w:rFonts w:hint="cs"/>
          <w:b/>
          <w:b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פסקאות 15–18 לפסק דינו של הנשיא ברק (7.6.2004)). כאמור, תכליתה של נורמה אוסרת מסוימת היא הגנה על ערך חברתי מסוים (</w:t>
      </w:r>
      <w:hyperlink r:id="rId74"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6696/96</w:t>
        </w:r>
      </w:hyperlink>
      <w:r>
        <w:rPr>
          <w:rFonts w:hint="cs"/>
          <w:b/>
          <w:bCs/>
          <w:rtl/>
        </w:rPr>
        <w:t xml:space="preserve"> </w:t>
      </w:r>
      <w:r>
        <w:rPr>
          <w:rFonts w:hint="cs"/>
          <w:b/>
          <w:bCs/>
          <w:u w:val="single"/>
          <w:rtl/>
        </w:rPr>
        <w:t>כהנא</w:t>
      </w:r>
      <w:r>
        <w:rPr>
          <w:rFonts w:hint="cs"/>
          <w:b/>
          <w:b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בעמ' 550, פס' 7)</w:t>
      </w:r>
      <w:r>
        <w:rPr>
          <w:rFonts w:hint="cs"/>
          <w:rtl/>
        </w:rPr>
        <w:t>".</w:t>
      </w:r>
    </w:p>
    <w:p w14:paraId="25497F27" w14:textId="77777777" w:rsidR="00555CAC" w:rsidRDefault="00555CAC" w:rsidP="00555CAC">
      <w:pPr>
        <w:keepLines/>
        <w:spacing w:before="240" w:line="360" w:lineRule="auto"/>
        <w:jc w:val="both"/>
        <w:outlineLvl w:val="0"/>
        <w:rPr>
          <w:rtl/>
        </w:rPr>
      </w:pPr>
      <w:r>
        <w:rPr>
          <w:rFonts w:hint="cs"/>
          <w:rtl/>
        </w:rPr>
        <w:t xml:space="preserve">(אעיר, כי בקשה לקיום דיון נוסף בפסק דין זה נדחתה – </w:t>
      </w:r>
      <w:hyperlink r:id="rId75" w:history="1">
        <w:r w:rsidR="00672808" w:rsidRPr="00672808">
          <w:rPr>
            <w:rFonts w:hint="eastAsia"/>
            <w:color w:val="0000FF"/>
            <w:u w:val="single"/>
            <w:rtl/>
          </w:rPr>
          <w:t>דנ</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3080/14</w:t>
        </w:r>
      </w:hyperlink>
      <w:r>
        <w:rPr>
          <w:rFonts w:hint="cs"/>
          <w:rtl/>
        </w:rPr>
        <w:t xml:space="preserve"> </w:t>
      </w:r>
      <w:r>
        <w:rPr>
          <w:rFonts w:hint="cs"/>
          <w:b/>
          <w:bCs/>
          <w:rtl/>
        </w:rPr>
        <w:t>חורי נ' מדינת ישראל</w:t>
      </w:r>
      <w:r>
        <w:rPr>
          <w:rFonts w:hint="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(19.11.14)).</w:t>
      </w:r>
    </w:p>
    <w:p w14:paraId="0F9FBE02" w14:textId="77777777" w:rsidR="00555CAC" w:rsidRDefault="00555CAC" w:rsidP="00555CAC">
      <w:pPr>
        <w:keepLines/>
        <w:spacing w:before="240" w:line="360" w:lineRule="auto"/>
        <w:jc w:val="both"/>
        <w:outlineLvl w:val="0"/>
        <w:rPr>
          <w:rtl/>
        </w:rPr>
      </w:pPr>
    </w:p>
    <w:p w14:paraId="7E490719" w14:textId="77777777" w:rsidR="00555CAC" w:rsidRDefault="00555CAC" w:rsidP="00555CAC">
      <w:pPr>
        <w:keepLines/>
        <w:spacing w:before="240" w:line="360" w:lineRule="auto"/>
        <w:jc w:val="both"/>
        <w:outlineLvl w:val="0"/>
        <w:rPr>
          <w:rtl/>
        </w:rPr>
      </w:pPr>
      <w:r>
        <w:rPr>
          <w:rFonts w:hint="cs"/>
          <w:rtl/>
        </w:rPr>
        <w:t xml:space="preserve">עם זאת ברור, שהוראת </w:t>
      </w:r>
      <w:hyperlink r:id="rId76" w:history="1">
        <w:r w:rsidR="00F9274F" w:rsidRPr="00F9274F">
          <w:rPr>
            <w:rFonts w:hint="eastAsia"/>
            <w:color w:val="0000FF"/>
            <w:u w:val="single"/>
            <w:rtl/>
          </w:rPr>
          <w:t>סעיף</w:t>
        </w:r>
        <w:r w:rsidR="00F9274F" w:rsidRPr="00F9274F">
          <w:rPr>
            <w:color w:val="0000FF"/>
            <w:u w:val="single"/>
            <w:rtl/>
          </w:rPr>
          <w:t xml:space="preserve"> 34</w:t>
        </w:r>
        <w:r w:rsidR="00F9274F" w:rsidRPr="00F9274F">
          <w:rPr>
            <w:rFonts w:hint="eastAsia"/>
            <w:color w:val="0000FF"/>
            <w:u w:val="single"/>
            <w:rtl/>
          </w:rPr>
          <w:t>כא</w:t>
        </w:r>
      </w:hyperlink>
      <w:r>
        <w:rPr>
          <w:rFonts w:hint="cs"/>
          <w:rtl/>
        </w:rPr>
        <w:t xml:space="preserve"> הנ"ל רלוונטית, רק שעה שמדובר במספר פרשנויות אפשריות ו</w:t>
      </w:r>
      <w:r>
        <w:rPr>
          <w:rFonts w:hint="cs"/>
          <w:u w:val="single"/>
          <w:rtl/>
        </w:rPr>
        <w:t>סבירות</w:t>
      </w:r>
      <w:r>
        <w:rPr>
          <w:rFonts w:hint="cs"/>
          <w:rtl/>
        </w:rPr>
        <w:t xml:space="preserve">, כולן באותה רמה של סבירות, בהתאם לתכליתו של החוק; אם מסתבר, שישנה רק פרשנות לגיטימית אחת, או שהאפשרויות השונות אינן בעלות אותה רמת סבירות, לאור התכלית, לא יוכל הנאשם להתבסס על סעיף זה. </w:t>
      </w:r>
    </w:p>
    <w:p w14:paraId="52A24902" w14:textId="77777777" w:rsidR="00555CAC" w:rsidRDefault="00555CAC" w:rsidP="00555CAC">
      <w:pPr>
        <w:keepLines/>
        <w:spacing w:before="240" w:line="360" w:lineRule="auto"/>
        <w:jc w:val="both"/>
        <w:outlineLvl w:val="0"/>
        <w:rPr>
          <w:rtl/>
        </w:rPr>
      </w:pPr>
      <w:r>
        <w:rPr>
          <w:rFonts w:hint="cs"/>
          <w:rtl/>
        </w:rPr>
        <w:t>כך נפסק, בין היתר ב</w:t>
      </w:r>
      <w:hyperlink r:id="rId77" w:history="1">
        <w:r w:rsidR="00672808" w:rsidRPr="00672808">
          <w:rPr>
            <w:rFonts w:hint="eastAsia"/>
            <w:color w:val="0000FF"/>
            <w:u w:val="single"/>
            <w:rtl/>
          </w:rPr>
          <w:t>רע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6382/11</w:t>
        </w:r>
      </w:hyperlink>
      <w:r>
        <w:rPr>
          <w:rFonts w:hint="cs"/>
          <w:rtl/>
        </w:rPr>
        <w:t xml:space="preserve"> </w:t>
      </w:r>
      <w:r>
        <w:rPr>
          <w:rFonts w:hint="cs"/>
          <w:b/>
          <w:bCs/>
          <w:rtl/>
        </w:rPr>
        <w:t>קאדריה נ' מדינת ישראל</w:t>
      </w:r>
      <w:r>
        <w:rPr>
          <w:rFonts w:hint="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 xml:space="preserve">פסקה סז (9.6.13): </w:t>
      </w:r>
    </w:p>
    <w:p w14:paraId="36D7C68A" w14:textId="77777777" w:rsidR="00555CAC" w:rsidRDefault="00555CAC" w:rsidP="00555CAC">
      <w:pPr>
        <w:keepLines/>
        <w:spacing w:before="240" w:line="360" w:lineRule="auto"/>
        <w:jc w:val="both"/>
        <w:outlineLvl w:val="0"/>
        <w:rPr>
          <w:rtl/>
        </w:rPr>
      </w:pPr>
      <w:r>
        <w:rPr>
          <w:rFonts w:hint="cs"/>
          <w:rtl/>
        </w:rPr>
        <w:t>"</w:t>
      </w:r>
      <w:r>
        <w:rPr>
          <w:rFonts w:hint="cs"/>
          <w:b/>
          <w:bCs/>
          <w:rtl/>
        </w:rPr>
        <w:t>מן האמור עולה, כי פרשנותו של בית המשפט המחוזי עולה בקנה אחד עם התכלית העומדת ביסוד סייג השכרות, וממילא אין להיעתר לפרשנותו של צבישב. אוסיף, כי גם בהוראת סעיף 34כא ל</w:t>
      </w:r>
      <w:hyperlink r:id="rId78" w:history="1">
        <w:r w:rsidR="00672808" w:rsidRPr="00672808">
          <w:rPr>
            <w:rFonts w:hint="eastAsia"/>
            <w:b/>
            <w:bCs/>
            <w:color w:val="0000FF"/>
            <w:u w:val="single"/>
            <w:rtl/>
          </w:rPr>
          <w:t>חוק</w:t>
        </w:r>
        <w:r w:rsidR="00672808" w:rsidRPr="00672808">
          <w:rPr>
            <w:b/>
            <w:bCs/>
            <w:color w:val="0000FF"/>
            <w:u w:val="single"/>
            <w:rtl/>
          </w:rPr>
          <w:t xml:space="preserve"> </w:t>
        </w:r>
        <w:r w:rsidR="00672808" w:rsidRPr="00672808">
          <w:rPr>
            <w:rFonts w:hint="eastAsia"/>
            <w:b/>
            <w:bCs/>
            <w:color w:val="0000FF"/>
            <w:u w:val="single"/>
            <w:rtl/>
          </w:rPr>
          <w:t>העונשין</w:t>
        </w:r>
      </w:hyperlink>
      <w:r>
        <w:rPr>
          <w:rFonts w:hint="cs"/>
          <w:b/>
          <w:bCs/>
          <w:rtl/>
        </w:rPr>
        <w:t>... אין כדי לשנות ממסקנה זו, שכן 'רק כאשר פירושה של הנורמה, על-פי תכליתה, מעלה מספר פירושים אפשריים שכל אחד מהם מגשים באופן סביר את תכליתה של הנורמה, נכנס עקרון הפירוש המקל עם הנאשם לפעולה' (</w:t>
      </w:r>
      <w:hyperlink r:id="rId79" w:history="1">
        <w:r w:rsidR="00672808" w:rsidRPr="00672808">
          <w:rPr>
            <w:rFonts w:hint="eastAsia"/>
            <w:b/>
            <w:bCs/>
            <w:color w:val="0000FF"/>
            <w:u w:val="single"/>
            <w:rtl/>
          </w:rPr>
          <w:t>רע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11476/04</w:t>
        </w:r>
      </w:hyperlink>
      <w:r>
        <w:rPr>
          <w:rFonts w:hint="cs"/>
          <w:b/>
          <w:bCs/>
          <w:rtl/>
        </w:rPr>
        <w:t xml:space="preserve"> מדינת ישראל נ' חברת השקעות דיסקונט בע"מ [פורסם בנבו] (2010), בפסקה 114 לפסק דינה של השופטת פרוקצ'יה; ראו גם עניין כהן, בפסקה 9 לפסק דינה של הנשיאה ביניש); ועוד נאמר, כי 'גם קיומן של מספר אפשרויות פרשניות סבירות אינו מספיק לצורך החלת דוקטרינת הפירוש המקל. התנאי להחלת הפירוש המקל עם הנאשם הוא כי 'כפות המאזניים מאויינות', קרי: לא ניתן להכריע נכונה בין אפשרויות פרשניות סבירות שונות ולהעדיף אחת על פני אחרות מבחינת מידת התאמתן להשגת תכליתה של הנורמה הפלילית ... החלת הכלל הפרשני המקל מותנית, אפוא, לא רק בקיום מספר אפשרויות סבירות לפירוש הנורמה, אלא בקיום מספר אפשרויות המצויות ברף סבירות זהה מבחינת התאמתן לתכלית הנורמה. רק אז, יש לבחור בפירוש המקל כאמור' (שם, בפסקה 115). משנמצא, כי פרשנותו של צבישב – בניגוד לפרשנותו של בית המשפט המחוזי – אינה עולה בקנה אחד עם תכליתו של סייג השכרות, אין הוא יכול להיבנות מהוראת סעיף 34כא ל</w:t>
      </w:r>
      <w:hyperlink r:id="rId80" w:history="1">
        <w:r w:rsidR="00672808" w:rsidRPr="00672808">
          <w:rPr>
            <w:rFonts w:hint="eastAsia"/>
            <w:b/>
            <w:bCs/>
            <w:color w:val="0000FF"/>
            <w:u w:val="single"/>
            <w:rtl/>
          </w:rPr>
          <w:t>חוק</w:t>
        </w:r>
        <w:r w:rsidR="00672808" w:rsidRPr="00672808">
          <w:rPr>
            <w:b/>
            <w:bCs/>
            <w:color w:val="0000FF"/>
            <w:u w:val="single"/>
            <w:rtl/>
          </w:rPr>
          <w:t xml:space="preserve"> </w:t>
        </w:r>
        <w:r w:rsidR="00672808" w:rsidRPr="00672808">
          <w:rPr>
            <w:rFonts w:hint="eastAsia"/>
            <w:b/>
            <w:bCs/>
            <w:color w:val="0000FF"/>
            <w:u w:val="single"/>
            <w:rtl/>
          </w:rPr>
          <w:t>העונשין</w:t>
        </w:r>
      </w:hyperlink>
      <w:r>
        <w:rPr>
          <w:rFonts w:hint="cs"/>
          <w:rtl/>
        </w:rPr>
        <w:t xml:space="preserve">". </w:t>
      </w:r>
    </w:p>
    <w:p w14:paraId="0EE87CCB" w14:textId="77777777" w:rsidR="00555CAC" w:rsidRDefault="00555CAC" w:rsidP="00555CAC">
      <w:pPr>
        <w:keepLines/>
        <w:spacing w:before="240" w:line="360" w:lineRule="auto"/>
        <w:jc w:val="both"/>
        <w:outlineLvl w:val="0"/>
        <w:rPr>
          <w:rtl/>
        </w:rPr>
      </w:pPr>
    </w:p>
    <w:p w14:paraId="0808375D" w14:textId="77777777" w:rsidR="00555CAC" w:rsidRDefault="00555CAC" w:rsidP="00555CAC">
      <w:pPr>
        <w:keepLines/>
        <w:spacing w:before="240" w:line="360" w:lineRule="auto"/>
        <w:jc w:val="both"/>
        <w:outlineLvl w:val="0"/>
        <w:rPr>
          <w:rtl/>
        </w:rPr>
      </w:pPr>
      <w:r>
        <w:rPr>
          <w:rFonts w:hint="cs"/>
          <w:rtl/>
        </w:rPr>
        <w:t>לא זו אף זו – "</w:t>
      </w:r>
      <w:r>
        <w:rPr>
          <w:rFonts w:hint="cs"/>
          <w:b/>
          <w:bCs/>
          <w:rtl/>
        </w:rPr>
        <w:t>הצורך החברתי הקיים להילחם בתופעות הפסולות של זנות וסחר בבני אדם למטרות זנות, מצדיק ככלל ליתן לעבירות אלו ולעבירות הנוספות שנועדו להשיג מטרות דומות פרשנות שיהא בה להקיף, ככל שהלשון מאפשרת זאת, את שלל ההתנהגויות הקשורות בהן...</w:t>
      </w:r>
      <w:r>
        <w:rPr>
          <w:rFonts w:hint="cs"/>
          <w:rtl/>
        </w:rPr>
        <w:t>" (</w:t>
      </w:r>
      <w:hyperlink r:id="rId81" w:history="1">
        <w:r w:rsidR="00672808" w:rsidRPr="00672808">
          <w:rPr>
            <w:rFonts w:hint="eastAsia"/>
            <w:color w:val="0000FF"/>
            <w:u w:val="single"/>
            <w:rtl/>
          </w:rPr>
          <w:t>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5863/10</w:t>
        </w:r>
      </w:hyperlink>
      <w:r>
        <w:rPr>
          <w:rFonts w:hint="cs"/>
          <w:rtl/>
        </w:rPr>
        <w:t xml:space="preserve"> </w:t>
      </w:r>
      <w:r>
        <w:rPr>
          <w:rFonts w:hint="cs"/>
          <w:b/>
          <w:bCs/>
          <w:rtl/>
        </w:rPr>
        <w:t xml:space="preserve">גוטייר נ' מדינת ישראל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פסקה 15 (11.7.11).</w:t>
      </w:r>
    </w:p>
    <w:p w14:paraId="3E40A66E" w14:textId="77777777" w:rsidR="00555CAC" w:rsidRDefault="00555CAC" w:rsidP="00555CAC">
      <w:pPr>
        <w:keepLines/>
        <w:spacing w:before="240" w:line="360" w:lineRule="auto"/>
        <w:jc w:val="both"/>
        <w:outlineLvl w:val="0"/>
        <w:rPr>
          <w:rtl/>
        </w:rPr>
      </w:pPr>
      <w:r>
        <w:rPr>
          <w:rFonts w:hint="cs"/>
          <w:rtl/>
        </w:rPr>
        <w:t xml:space="preserve">הגעתי למסקנה כי בענייננו ישנה רק מסקנה פרשנית סבירה אחת, ולפיכך לא יכול הנאשם להיבנות מהוראת </w:t>
      </w:r>
      <w:hyperlink r:id="rId82" w:history="1">
        <w:r w:rsidR="00F9274F" w:rsidRPr="00F9274F">
          <w:rPr>
            <w:rFonts w:hint="eastAsia"/>
            <w:color w:val="0000FF"/>
            <w:u w:val="single"/>
            <w:rtl/>
          </w:rPr>
          <w:t>סעיף</w:t>
        </w:r>
        <w:r w:rsidR="00F9274F" w:rsidRPr="00F9274F">
          <w:rPr>
            <w:color w:val="0000FF"/>
            <w:u w:val="single"/>
            <w:rtl/>
          </w:rPr>
          <w:t xml:space="preserve"> 34</w:t>
        </w:r>
        <w:r w:rsidR="00F9274F" w:rsidRPr="00F9274F">
          <w:rPr>
            <w:rFonts w:hint="eastAsia"/>
            <w:color w:val="0000FF"/>
            <w:u w:val="single"/>
            <w:rtl/>
          </w:rPr>
          <w:t>כא</w:t>
        </w:r>
        <w:r w:rsidR="00F9274F" w:rsidRPr="00F9274F">
          <w:rPr>
            <w:color w:val="0000FF"/>
            <w:u w:val="single"/>
            <w:rtl/>
          </w:rPr>
          <w:t>.</w:t>
        </w:r>
      </w:hyperlink>
      <w:r>
        <w:rPr>
          <w:rFonts w:hint="cs"/>
          <w:rtl/>
        </w:rPr>
        <w:t xml:space="preserve"> המאשימה טענה בתיק זה כי עבירת הסחר בבני אדם טומנת בחובה קשת רחבה של מצבים, שאינם בהכרח תלויי מקום, הסכמה או תמורה, וכי בנסיבות המקרה ברור שנרקמה עסקה בין האם לבין הנאשם להשתמש בגופה של הקטינה כבחפץ, הן לצורך מאווייו של הנאשם וכן לצורך סחר בצילומיה. הנאשם, לעומת זאת, טען שאין להרחיב את העבירה למצבים של רכישה "רגילה" של שירותי מין, שנעשתה בארץ מחייתה של הקטינה, ללא כפייה וללא התנגדות. דעתי כדעת המאשימה. אפרט.</w:t>
      </w:r>
    </w:p>
    <w:p w14:paraId="513D93EA" w14:textId="77777777" w:rsidR="00555CAC" w:rsidRDefault="00555CAC" w:rsidP="00555CAC">
      <w:pPr>
        <w:keepLines/>
        <w:spacing w:before="240" w:line="360" w:lineRule="auto"/>
        <w:jc w:val="both"/>
        <w:outlineLvl w:val="0"/>
        <w:rPr>
          <w:rtl/>
        </w:rPr>
      </w:pPr>
    </w:p>
    <w:p w14:paraId="42605C90" w14:textId="77777777" w:rsidR="00555CAC" w:rsidRDefault="00555CAC" w:rsidP="00555CAC">
      <w:pPr>
        <w:keepLines/>
        <w:spacing w:before="240" w:line="360" w:lineRule="auto"/>
        <w:jc w:val="both"/>
        <w:outlineLvl w:val="0"/>
        <w:rPr>
          <w:rtl/>
        </w:rPr>
      </w:pPr>
      <w:r>
        <w:rPr>
          <w:rFonts w:hint="cs"/>
          <w:rtl/>
        </w:rPr>
        <w:t xml:space="preserve">16. נפנה אפוא תחילה למילותיו של </w:t>
      </w:r>
      <w:hyperlink r:id="rId83" w:history="1">
        <w:r w:rsidR="00F9274F" w:rsidRPr="00F9274F">
          <w:rPr>
            <w:rFonts w:hint="eastAsia"/>
            <w:color w:val="0000FF"/>
            <w:u w:val="single"/>
            <w:rtl/>
          </w:rPr>
          <w:t>סעיף</w:t>
        </w:r>
        <w:r w:rsidR="00F9274F" w:rsidRPr="00F9274F">
          <w:rPr>
            <w:color w:val="0000FF"/>
            <w:u w:val="single"/>
            <w:rtl/>
          </w:rPr>
          <w:t xml:space="preserve"> 377</w:t>
        </w:r>
        <w:r w:rsidR="00F9274F" w:rsidRPr="00F9274F">
          <w:rPr>
            <w:rFonts w:hint="eastAsia"/>
            <w:color w:val="0000FF"/>
            <w:u w:val="single"/>
            <w:rtl/>
          </w:rPr>
          <w:t>א</w:t>
        </w:r>
      </w:hyperlink>
      <w:r>
        <w:rPr>
          <w:rFonts w:hint="cs"/>
          <w:rtl/>
        </w:rPr>
        <w:t xml:space="preserve"> לחוק, ונפרשן על רקע תכליתו. חשוב להדגיש כי הסעיף מצוי </w:t>
      </w:r>
      <w:hyperlink r:id="rId84" w:history="1">
        <w:r w:rsidR="00F9274F" w:rsidRPr="00F9274F">
          <w:rPr>
            <w:rFonts w:hint="eastAsia"/>
            <w:color w:val="0000FF"/>
            <w:u w:val="single"/>
            <w:rtl/>
          </w:rPr>
          <w:t>בפרק</w:t>
        </w:r>
        <w:r w:rsidR="00F9274F" w:rsidRPr="00F9274F">
          <w:rPr>
            <w:color w:val="0000FF"/>
            <w:u w:val="single"/>
            <w:rtl/>
          </w:rPr>
          <w:t xml:space="preserve"> </w:t>
        </w:r>
        <w:r w:rsidR="00F9274F" w:rsidRPr="00F9274F">
          <w:rPr>
            <w:rFonts w:hint="eastAsia"/>
            <w:color w:val="0000FF"/>
            <w:u w:val="single"/>
            <w:rtl/>
          </w:rPr>
          <w:t>י</w:t>
        </w:r>
        <w:r w:rsidR="00F9274F" w:rsidRPr="00F9274F">
          <w:rPr>
            <w:color w:val="0000FF"/>
            <w:u w:val="single"/>
            <w:rtl/>
          </w:rPr>
          <w:t>'</w:t>
        </w:r>
      </w:hyperlink>
      <w:r>
        <w:rPr>
          <w:rFonts w:hint="cs"/>
          <w:rtl/>
        </w:rPr>
        <w:t xml:space="preserve">, סימן ז' לחוק. </w:t>
      </w:r>
      <w:hyperlink r:id="rId85" w:history="1">
        <w:r w:rsidR="001A1DE5" w:rsidRPr="001A1DE5">
          <w:rPr>
            <w:rFonts w:hint="eastAsia"/>
            <w:color w:val="0000FF"/>
            <w:u w:val="single"/>
            <w:rtl/>
          </w:rPr>
          <w:t>פרק</w:t>
        </w:r>
        <w:r w:rsidR="001A1DE5" w:rsidRPr="001A1DE5">
          <w:rPr>
            <w:color w:val="0000FF"/>
            <w:u w:val="single"/>
            <w:rtl/>
          </w:rPr>
          <w:t xml:space="preserve"> </w:t>
        </w:r>
        <w:r w:rsidR="001A1DE5" w:rsidRPr="001A1DE5">
          <w:rPr>
            <w:rFonts w:hint="eastAsia"/>
            <w:color w:val="0000FF"/>
            <w:u w:val="single"/>
            <w:rtl/>
          </w:rPr>
          <w:t>י</w:t>
        </w:r>
        <w:r w:rsidR="001A1DE5" w:rsidRPr="001A1DE5">
          <w:rPr>
            <w:color w:val="0000FF"/>
            <w:u w:val="single"/>
            <w:rtl/>
          </w:rPr>
          <w:t>'</w:t>
        </w:r>
      </w:hyperlink>
      <w:r>
        <w:rPr>
          <w:rFonts w:hint="cs"/>
          <w:rtl/>
        </w:rPr>
        <w:t xml:space="preserve"> עניינו "פגיעות בגוף"; סימן ז' עניינו "פגיעה בחירות"; וכך מורה לנו הסעיף, שכותרתו היא "</w:t>
      </w:r>
      <w:r>
        <w:rPr>
          <w:rFonts w:hint="cs"/>
          <w:b/>
          <w:bCs/>
          <w:rtl/>
        </w:rPr>
        <w:t>סחר בבני אדם</w:t>
      </w:r>
      <w:r>
        <w:rPr>
          <w:rFonts w:hint="cs"/>
          <w:rtl/>
        </w:rPr>
        <w:t xml:space="preserve">": </w:t>
      </w:r>
    </w:p>
    <w:p w14:paraId="05CBD104" w14:textId="77777777" w:rsidR="00555CAC" w:rsidRDefault="00555CAC" w:rsidP="00555CAC">
      <w:pPr>
        <w:keepLines/>
        <w:spacing w:line="360" w:lineRule="auto"/>
        <w:jc w:val="both"/>
        <w:outlineLvl w:val="0"/>
        <w:rPr>
          <w:b/>
          <w:bCs/>
          <w:rtl/>
        </w:rPr>
      </w:pPr>
      <w:r>
        <w:rPr>
          <w:rFonts w:hint="cs"/>
          <w:b/>
          <w:bCs/>
          <w:rtl/>
        </w:rPr>
        <w:t>"</w:t>
      </w:r>
      <w:r w:rsidR="00E02D5A">
        <w:rPr>
          <w:noProof/>
        </w:rPr>
        <w:pict w14:anchorId="00F764AD">
          <v:shapetype id="_x0000_t202" coordsize="21600,21600" o:spt="202" path="m,l,21600r21600,l21600,xe">
            <v:stroke joinstyle="miter"/>
            <v:path gradientshapeok="t" o:connecttype="rect"/>
          </v:shapetype>
          <v:shape id="תיבת טקסט 8" o:spid="_x0000_s1026" type="#_x0000_t202" style="position:absolute;left:0;text-align:left;margin-left:462pt;margin-top:7.1pt;width:80.25pt;height:25.7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ooBQMAAHsGAAAOAAAAZHJzL2Uyb0RvYy54bWysVUtu2zAQ3RfoHQjuFUm2LFtC5MCWraJA&#10;+gHSHoCWKIuoRKokHTkteoju0mVXBXIhX6dDKv4k6aJo6oXAz3DmvZk34/OLbVOjayoVEzzB/pmH&#10;EeW5KBhfJ/jjh8yZYKQ04QWpBacJvqEKX0xfvjjv2pgORCXqgkoETriKuzbBldZt7Loqr2hD1Jlo&#10;KYfLUsiGaNjKtVtI0oH3pnYHnhe6nZBFK0VOlYLTRX+Jp9Z/WdJcvytLRTWqEwzYtP1K+12Zrzs9&#10;J/FakrZi+T0M8g8oGsI4BD24WhBN0EayJ64alkuhRKnPctG4oixZTi0HYON7j9hcVaSllgskR7WH&#10;NKn/5zZ/e/1eIlYkGArFSQMl2t3tfuy+7+7Q7nb3a/dzd4smJk1dq2KwvmrBXm/nYgvltpRVeyny&#10;TwpxkVaEr+lMStFVlBQA0zcv3ZOnvR9lnKy6N6KAeGSjhXW0LWVjcghZQeAdynVzKBHdapSbkJ4f&#10;+eMRRjncDQfhMLI1dEm8f91KpV9R0SCzSLAECVjv5PpSaYOGxHsTE4yLjNW1lUHNHxyAYX9CrY76&#10;1yQGJLA0lgaTrfHXyIuWk+UkcIJBuHQCb7FwZlkaOGEGWBfDRZou/G8GhR/EFSsKyk3Qvd784O/q&#10;ea/8XikHxSlRs8K4M5CUXK/SWqJrAnrP7M9WAG6OZu5DGDYlwOURJX8QePNB5GThZOwEWTByorE3&#10;cSD/8yj0gihYZA8pXTJOn08JdQmORoNRL60j6EfcPPt7yo3EDdMwUWrWgKQPRiQ2glzywhZaE1b3&#10;65NUGPh/TsUsG3njYDhxxuPR0AmGS8+ZT7LUmaV+GI6X83S+fFTdpVWMen42bE1O5HeC9z7GETLo&#10;da9N23Gmyfp209vVFoibNlyJ4gZ6TwpoDWgwmNywqIT8glEHUzDB6vOGSIpR/ZpD/w5DSCGMTbuB&#10;hTw9Xe1PCc/BRYI1Rv0y1f2I3bSSrSuI0E8KLmbQ6yWzbXhEAxTMBiacJXM/jc0IPd1bq+N/xvQ3&#10;AAAA//8DAFBLAwQUAAYACAAAACEARZO2euAAAAAKAQAADwAAAGRycy9kb3ducmV2LnhtbEyPQU+D&#10;QBSE7yb+h80z8WYXkZKKLI0RTRrtxdqLty37BCL7lrCvgP31bk96nMxk5pt8PdtOjDj41pGC20UE&#10;AqlypqVawf7j5WYFwrMmoztHqOAHPayLy4tcZ8ZN9I7jjmsRSshnWkHD3GdS+qpBq/3C9UjB+3KD&#10;1RzkUEsz6CmU207GUZRKq1sKC43u8anB6nt3tAra52F7d/qs083rnicu30qzHUulrq/mxwcQjDP/&#10;heGMH9ChCEwHdyTjRafgPk7CFw5GEoM4B6JVsgRxUJAuU5BFLv9fKH4BAAD//wMAUEsBAi0AFAAG&#10;AAgAAAAhALaDOJL+AAAA4QEAABMAAAAAAAAAAAAAAAAAAAAAAFtDb250ZW50X1R5cGVzXS54bWxQ&#10;SwECLQAUAAYACAAAACEAOP0h/9YAAACUAQAACwAAAAAAAAAAAAAAAAAvAQAAX3JlbHMvLnJlbHNQ&#10;SwECLQAUAAYACAAAACEAkQtKKAUDAAB7BgAADgAAAAAAAAAAAAAAAAAuAgAAZHJzL2Uyb0RvYy54&#10;bWxQSwECLQAUAAYACAAAACEARZO2euAAAAAKAQAADwAAAAAAAAAAAAAAAABfBQAAZHJzL2Rvd25y&#10;ZXYueG1sUEsFBgAAAAAEAAQA8wAAAGwGAAAAAA==&#10;" filled="f" stroked="f">
            <v:textbox inset="1mm,0,1mm,0">
              <w:txbxContent>
                <w:p w14:paraId="1D889E7F" w14:textId="77777777" w:rsidR="001A1DE5" w:rsidRDefault="001A1DE5" w:rsidP="00555CAC">
                  <w:pPr>
                    <w:spacing w:line="160" w:lineRule="exact"/>
                    <w:rPr>
                      <w:rFonts w:cs="Miriam"/>
                      <w:sz w:val="18"/>
                      <w:szCs w:val="18"/>
                    </w:rPr>
                  </w:pPr>
                </w:p>
              </w:txbxContent>
            </v:textbox>
            <w10:anchorlock/>
          </v:shape>
        </w:pict>
      </w:r>
      <w:r>
        <w:rPr>
          <w:rFonts w:hint="cs"/>
          <w:b/>
          <w:bCs/>
          <w:rtl/>
        </w:rPr>
        <w:t>377א. (א)</w:t>
      </w:r>
      <w:r>
        <w:rPr>
          <w:rFonts w:hint="cs"/>
          <w:b/>
          <w:bCs/>
          <w:rtl/>
        </w:rPr>
        <w:tab/>
        <w:t>הסוחר באדם לשם אחד מאלה או הסוחר באדם ומעמידו בכך בסכנה לאחד מאלה, דינו – מאסר שש עשרה שנים:</w:t>
      </w:r>
    </w:p>
    <w:p w14:paraId="771E2B9D" w14:textId="77777777" w:rsidR="00555CAC" w:rsidRDefault="00555CAC" w:rsidP="00555CAC">
      <w:pPr>
        <w:keepLines/>
        <w:spacing w:before="240" w:line="360" w:lineRule="auto"/>
        <w:jc w:val="both"/>
        <w:outlineLvl w:val="0"/>
        <w:rPr>
          <w:b/>
          <w:bCs/>
          <w:rtl/>
        </w:rPr>
      </w:pPr>
      <w:r>
        <w:rPr>
          <w:rFonts w:hint="cs"/>
          <w:b/>
          <w:bCs/>
          <w:rtl/>
        </w:rPr>
        <w:t>(1)</w:t>
      </w:r>
      <w:r>
        <w:rPr>
          <w:rFonts w:hint="cs"/>
          <w:b/>
          <w:bCs/>
          <w:rtl/>
        </w:rPr>
        <w:tab/>
        <w:t>נטילת איבר מאיברי גופו;</w:t>
      </w:r>
    </w:p>
    <w:p w14:paraId="5B7C29D5" w14:textId="77777777" w:rsidR="00555CAC" w:rsidRDefault="00555CAC" w:rsidP="00555CAC">
      <w:pPr>
        <w:keepLines/>
        <w:spacing w:before="240" w:line="360" w:lineRule="auto"/>
        <w:jc w:val="both"/>
        <w:outlineLvl w:val="0"/>
        <w:rPr>
          <w:b/>
          <w:bCs/>
          <w:rtl/>
        </w:rPr>
      </w:pPr>
      <w:r>
        <w:rPr>
          <w:rFonts w:hint="cs"/>
          <w:b/>
          <w:bCs/>
          <w:rtl/>
        </w:rPr>
        <w:t>(2)</w:t>
      </w:r>
      <w:r>
        <w:rPr>
          <w:rFonts w:hint="cs"/>
          <w:b/>
          <w:bCs/>
          <w:rtl/>
        </w:rPr>
        <w:tab/>
        <w:t>הולדת ילד ונטילתו;</w:t>
      </w:r>
    </w:p>
    <w:p w14:paraId="455DBDB3" w14:textId="77777777" w:rsidR="00555CAC" w:rsidRDefault="00555CAC" w:rsidP="00555CAC">
      <w:pPr>
        <w:keepLines/>
        <w:spacing w:before="240" w:line="360" w:lineRule="auto"/>
        <w:jc w:val="both"/>
        <w:outlineLvl w:val="0"/>
        <w:rPr>
          <w:b/>
          <w:bCs/>
          <w:rtl/>
        </w:rPr>
      </w:pPr>
      <w:r>
        <w:rPr>
          <w:rFonts w:hint="cs"/>
          <w:b/>
          <w:bCs/>
          <w:rtl/>
        </w:rPr>
        <w:t>(3)</w:t>
      </w:r>
      <w:r>
        <w:rPr>
          <w:rFonts w:hint="cs"/>
          <w:b/>
          <w:bCs/>
          <w:rtl/>
        </w:rPr>
        <w:tab/>
        <w:t>הבאתו לידי עבדות;</w:t>
      </w:r>
    </w:p>
    <w:p w14:paraId="38435664" w14:textId="77777777" w:rsidR="00555CAC" w:rsidRDefault="00555CAC" w:rsidP="00555CAC">
      <w:pPr>
        <w:keepLines/>
        <w:spacing w:before="240" w:line="360" w:lineRule="auto"/>
        <w:jc w:val="both"/>
        <w:outlineLvl w:val="0"/>
        <w:rPr>
          <w:b/>
          <w:bCs/>
          <w:rtl/>
        </w:rPr>
      </w:pPr>
      <w:r>
        <w:rPr>
          <w:rFonts w:hint="cs"/>
          <w:b/>
          <w:bCs/>
          <w:rtl/>
        </w:rPr>
        <w:t>(4)</w:t>
      </w:r>
      <w:r>
        <w:rPr>
          <w:rFonts w:hint="cs"/>
          <w:b/>
          <w:bCs/>
          <w:rtl/>
        </w:rPr>
        <w:tab/>
        <w:t>הבאתו לידי עבודת כפיה;</w:t>
      </w:r>
    </w:p>
    <w:p w14:paraId="0A56166B" w14:textId="77777777" w:rsidR="00555CAC" w:rsidRDefault="00555CAC" w:rsidP="00555CAC">
      <w:pPr>
        <w:keepLines/>
        <w:spacing w:before="240" w:line="360" w:lineRule="auto"/>
        <w:jc w:val="both"/>
        <w:outlineLvl w:val="0"/>
        <w:rPr>
          <w:b/>
          <w:bCs/>
          <w:rtl/>
        </w:rPr>
      </w:pPr>
      <w:r>
        <w:rPr>
          <w:rFonts w:hint="cs"/>
          <w:b/>
          <w:bCs/>
          <w:rtl/>
        </w:rPr>
        <w:t>(5)</w:t>
      </w:r>
      <w:r>
        <w:rPr>
          <w:rFonts w:hint="cs"/>
          <w:b/>
          <w:bCs/>
          <w:rtl/>
        </w:rPr>
        <w:tab/>
        <w:t>הבאתו לידי מעשה זנות;</w:t>
      </w:r>
    </w:p>
    <w:p w14:paraId="23A6C36A" w14:textId="77777777" w:rsidR="00555CAC" w:rsidRDefault="00555CAC" w:rsidP="00555CAC">
      <w:pPr>
        <w:keepLines/>
        <w:spacing w:before="240" w:line="360" w:lineRule="auto"/>
        <w:jc w:val="both"/>
        <w:outlineLvl w:val="0"/>
        <w:rPr>
          <w:b/>
          <w:bCs/>
          <w:rtl/>
        </w:rPr>
      </w:pPr>
      <w:r>
        <w:rPr>
          <w:rFonts w:hint="cs"/>
          <w:b/>
          <w:bCs/>
          <w:rtl/>
        </w:rPr>
        <w:t>(6)</w:t>
      </w:r>
      <w:r>
        <w:rPr>
          <w:rFonts w:hint="cs"/>
          <w:b/>
          <w:bCs/>
          <w:rtl/>
        </w:rPr>
        <w:tab/>
      </w:r>
      <w:r>
        <w:rPr>
          <w:rFonts w:hint="cs"/>
          <w:b/>
          <w:bCs/>
          <w:u w:val="single"/>
          <w:rtl/>
        </w:rPr>
        <w:t>הבאתו לידי השתתפות בפרסום תועבה או בהצגת תועבה</w:t>
      </w:r>
      <w:r>
        <w:rPr>
          <w:rFonts w:hint="cs"/>
          <w:b/>
          <w:bCs/>
          <w:rtl/>
        </w:rPr>
        <w:t>;</w:t>
      </w:r>
    </w:p>
    <w:p w14:paraId="4FA38A5B" w14:textId="77777777" w:rsidR="00555CAC" w:rsidRDefault="00555CAC" w:rsidP="00555CAC">
      <w:pPr>
        <w:keepLines/>
        <w:spacing w:before="240" w:line="360" w:lineRule="auto"/>
        <w:jc w:val="both"/>
        <w:outlineLvl w:val="0"/>
        <w:rPr>
          <w:b/>
          <w:bCs/>
          <w:rtl/>
        </w:rPr>
      </w:pPr>
      <w:r>
        <w:rPr>
          <w:rFonts w:hint="cs"/>
          <w:b/>
          <w:bCs/>
          <w:rtl/>
        </w:rPr>
        <w:t>(7)</w:t>
      </w:r>
      <w:r>
        <w:rPr>
          <w:rFonts w:hint="cs"/>
          <w:b/>
          <w:bCs/>
          <w:rtl/>
        </w:rPr>
        <w:tab/>
      </w:r>
      <w:r>
        <w:rPr>
          <w:rFonts w:hint="cs"/>
          <w:b/>
          <w:bCs/>
          <w:u w:val="single"/>
          <w:rtl/>
        </w:rPr>
        <w:t>ביצוע עבירת מין בו</w:t>
      </w:r>
      <w:r>
        <w:rPr>
          <w:rFonts w:hint="cs"/>
          <w:b/>
          <w:bCs/>
          <w:rtl/>
        </w:rPr>
        <w:t>.</w:t>
      </w:r>
    </w:p>
    <w:p w14:paraId="4FFF9E86" w14:textId="77777777" w:rsidR="00555CAC" w:rsidRDefault="00555CAC" w:rsidP="00555CAC">
      <w:pPr>
        <w:keepLines/>
        <w:spacing w:before="240" w:line="360" w:lineRule="auto"/>
        <w:jc w:val="both"/>
        <w:outlineLvl w:val="0"/>
        <w:rPr>
          <w:b/>
          <w:bCs/>
          <w:rtl/>
        </w:rPr>
      </w:pPr>
      <w:r>
        <w:rPr>
          <w:rFonts w:hint="cs"/>
          <w:b/>
          <w:bCs/>
          <w:rtl/>
        </w:rPr>
        <w:tab/>
        <w:t>(ב)</w:t>
      </w:r>
      <w:r>
        <w:rPr>
          <w:rFonts w:hint="cs"/>
          <w:b/>
          <w:bCs/>
          <w:rtl/>
        </w:rPr>
        <w:tab/>
        <w:t>נעברה עבירה לפי סעיף קטן (א) בקטין, דינו של עובר העבירה – מאסר עשרים שנים.</w:t>
      </w:r>
    </w:p>
    <w:p w14:paraId="1C714FE0" w14:textId="77777777" w:rsidR="00555CAC" w:rsidRDefault="00555CAC" w:rsidP="00555CAC">
      <w:pPr>
        <w:keepLines/>
        <w:spacing w:before="240" w:line="360" w:lineRule="auto"/>
        <w:jc w:val="both"/>
        <w:outlineLvl w:val="0"/>
        <w:rPr>
          <w:b/>
          <w:bCs/>
          <w:rtl/>
        </w:rPr>
      </w:pPr>
      <w:r>
        <w:rPr>
          <w:rFonts w:hint="cs"/>
          <w:b/>
          <w:bCs/>
          <w:rtl/>
        </w:rPr>
        <w:tab/>
        <w:t>(ג)</w:t>
      </w:r>
      <w:r>
        <w:rPr>
          <w:rFonts w:hint="cs"/>
          <w:b/>
          <w:bCs/>
          <w:rtl/>
        </w:rPr>
        <w:tab/>
        <w:t>המתווך לסחר באדם כאמור בסעיף קטן (א), בין בתמורה ובין שלא בתמורה, דינו כדין הסוחר באותו אדם.</w:t>
      </w:r>
    </w:p>
    <w:p w14:paraId="42120C02" w14:textId="77777777" w:rsidR="00555CAC" w:rsidRDefault="00555CAC" w:rsidP="00555CAC">
      <w:pPr>
        <w:keepLines/>
        <w:spacing w:before="240" w:line="360" w:lineRule="auto"/>
        <w:jc w:val="both"/>
        <w:outlineLvl w:val="0"/>
        <w:rPr>
          <w:rtl/>
        </w:rPr>
      </w:pPr>
      <w:r>
        <w:rPr>
          <w:rFonts w:hint="cs"/>
          <w:b/>
          <w:bCs/>
          <w:rtl/>
        </w:rPr>
        <w:tab/>
        <w:t>(ד)</w:t>
      </w:r>
      <w:r>
        <w:rPr>
          <w:rFonts w:hint="cs"/>
          <w:b/>
          <w:bCs/>
          <w:rtl/>
        </w:rPr>
        <w:tab/>
        <w:t xml:space="preserve">בסעיף זה, </w:t>
      </w:r>
      <w:r>
        <w:rPr>
          <w:rFonts w:hint="cs"/>
          <w:b/>
          <w:bCs/>
          <w:u w:val="single"/>
          <w:rtl/>
        </w:rPr>
        <w:t>'סחר באדם</w:t>
      </w:r>
      <w:r>
        <w:rPr>
          <w:rFonts w:hint="cs"/>
          <w:b/>
          <w:bCs/>
          <w:rtl/>
        </w:rPr>
        <w:t xml:space="preserve">' – מכירה או קניה של אדם </w:t>
      </w:r>
      <w:r>
        <w:rPr>
          <w:rFonts w:hint="cs"/>
          <w:b/>
          <w:bCs/>
          <w:u w:val="single"/>
          <w:rtl/>
        </w:rPr>
        <w:t>או עשיית עסקה אחרת באדם</w:t>
      </w:r>
      <w:r>
        <w:rPr>
          <w:rFonts w:hint="cs"/>
          <w:b/>
          <w:bCs/>
          <w:rtl/>
        </w:rPr>
        <w:t>, בין בתמורה ובין שלא בתמורה</w:t>
      </w:r>
      <w:r>
        <w:rPr>
          <w:rFonts w:hint="cs"/>
          <w:rtl/>
        </w:rPr>
        <w:t>". (ההדגשות שלי – א.ז.).</w:t>
      </w:r>
    </w:p>
    <w:p w14:paraId="49637514" w14:textId="77777777" w:rsidR="00555CAC" w:rsidRDefault="00555CAC" w:rsidP="00555CAC">
      <w:pPr>
        <w:keepLines/>
        <w:spacing w:before="240" w:line="360" w:lineRule="auto"/>
        <w:jc w:val="both"/>
        <w:outlineLvl w:val="0"/>
        <w:rPr>
          <w:rtl/>
        </w:rPr>
      </w:pPr>
    </w:p>
    <w:p w14:paraId="078F5DA1" w14:textId="77777777" w:rsidR="00555CAC" w:rsidRDefault="00555CAC" w:rsidP="00555CAC">
      <w:pPr>
        <w:keepLines/>
        <w:spacing w:before="240" w:line="360" w:lineRule="auto"/>
        <w:jc w:val="both"/>
        <w:outlineLvl w:val="0"/>
        <w:rPr>
          <w:rtl/>
        </w:rPr>
      </w:pPr>
      <w:r>
        <w:rPr>
          <w:rFonts w:hint="cs"/>
          <w:rtl/>
        </w:rPr>
        <w:t>17. ב</w:t>
      </w:r>
      <w:hyperlink r:id="rId86" w:history="1">
        <w:r w:rsidR="00672808" w:rsidRPr="00672808">
          <w:rPr>
            <w:rFonts w:hint="eastAsia"/>
            <w:color w:val="0000FF"/>
            <w:u w:val="single"/>
            <w:rtl/>
          </w:rPr>
          <w:t>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10489/06</w:t>
        </w:r>
      </w:hyperlink>
      <w:r>
        <w:rPr>
          <w:rFonts w:hint="cs"/>
          <w:rtl/>
        </w:rPr>
        <w:t xml:space="preserve"> </w:t>
      </w:r>
      <w:r>
        <w:rPr>
          <w:rFonts w:hint="cs"/>
          <w:b/>
          <w:bCs/>
          <w:rtl/>
        </w:rPr>
        <w:t xml:space="preserve">עופר נ' מדינת ישראל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(14.1.10) סיכם בית המשפט העליון את הרציונל הטמון בעבירה זו, באלו המילים:</w:t>
      </w:r>
    </w:p>
    <w:p w14:paraId="2207A967" w14:textId="77777777" w:rsidR="00555CAC" w:rsidRDefault="00555CAC" w:rsidP="00555CAC">
      <w:pPr>
        <w:keepLines/>
        <w:tabs>
          <w:tab w:val="num" w:pos="0"/>
        </w:tabs>
        <w:spacing w:before="240" w:line="360" w:lineRule="auto"/>
        <w:jc w:val="both"/>
        <w:outlineLvl w:val="0"/>
        <w:rPr>
          <w:rtl/>
        </w:rPr>
      </w:pPr>
      <w:r>
        <w:rPr>
          <w:rFonts w:hint="cs"/>
          <w:rtl/>
        </w:rPr>
        <w:t>"</w:t>
      </w:r>
      <w:r>
        <w:rPr>
          <w:rFonts w:hint="cs"/>
          <w:b/>
          <w:bCs/>
          <w:rtl/>
        </w:rPr>
        <w:t>הערך המוגן בנורמה פלילית זו טמון באינטרס החברתי לבער את נגע הסחר בבני אדם למטרות זנות, אשר הולך ומתפשט בעולם ואף בישראל, ולשלול בכל אמצעי מוסדי אפשרי את התופעה של קנייה ומכירה של בני אדם כדי לנצלם למטרות מין... התכלית הטמונה ביסוד נורמה פלילית זו, שעניינה למגר את תופעת הסחר בבני אדם, הביאה להרחבה של הגדרת מושגי ה'מכירה והקנייה' לצורך עיסקות העסקה בזנות בדרך הכוללת כל סוג עיסקה המביאה להקניית זכות 'רכושית' מכל סוג שהוא לאדם אחד כלפי אחר (</w:t>
      </w:r>
      <w:hyperlink r:id="rId87"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11196/02 </w:t>
        </w:r>
        <w:r w:rsidR="00672808" w:rsidRPr="00672808">
          <w:rPr>
            <w:rFonts w:hint="eastAsia"/>
            <w:b/>
            <w:bCs/>
            <w:color w:val="0000FF"/>
            <w:u w:val="single"/>
            <w:rtl/>
          </w:rPr>
          <w:t>פרידנטל</w:t>
        </w:r>
        <w:r w:rsidR="00672808" w:rsidRPr="00672808">
          <w:rPr>
            <w:b/>
            <w:bCs/>
            <w:color w:val="0000FF"/>
            <w:u w:val="single"/>
            <w:rtl/>
          </w:rPr>
          <w:t xml:space="preserve"> </w:t>
        </w:r>
        <w:r w:rsidR="00672808" w:rsidRPr="00672808">
          <w:rPr>
            <w:rFonts w:hint="eastAsia"/>
            <w:b/>
            <w:bCs/>
            <w:color w:val="0000FF"/>
            <w:u w:val="single"/>
            <w:rtl/>
          </w:rPr>
          <w:t>נ</w:t>
        </w:r>
        <w:r w:rsidR="00672808" w:rsidRPr="00672808">
          <w:rPr>
            <w:b/>
            <w:bCs/>
            <w:color w:val="0000FF"/>
            <w:u w:val="single"/>
            <w:rtl/>
          </w:rPr>
          <w:t xml:space="preserve">' </w:t>
        </w:r>
        <w:r w:rsidR="00672808" w:rsidRPr="00672808">
          <w:rPr>
            <w:rFonts w:hint="eastAsia"/>
            <w:b/>
            <w:bCs/>
            <w:color w:val="0000FF"/>
            <w:u w:val="single"/>
            <w:rtl/>
          </w:rPr>
          <w:t>מדינת</w:t>
        </w:r>
        <w:r w:rsidR="00672808" w:rsidRPr="00672808">
          <w:rPr>
            <w:b/>
            <w:bCs/>
            <w:color w:val="0000FF"/>
            <w:u w:val="single"/>
            <w:rtl/>
          </w:rPr>
          <w:t xml:space="preserve"> </w:t>
        </w:r>
        <w:r w:rsidR="00672808" w:rsidRPr="00672808">
          <w:rPr>
            <w:rFonts w:hint="eastAsia"/>
            <w:b/>
            <w:bCs/>
            <w:color w:val="0000FF"/>
            <w:u w:val="single"/>
            <w:rtl/>
          </w:rPr>
          <w:t>ישראל</w:t>
        </w:r>
        <w:r w:rsidR="00672808" w:rsidRPr="00672808">
          <w:rPr>
            <w:b/>
            <w:bCs/>
            <w:color w:val="0000FF"/>
            <w:u w:val="single"/>
            <w:rtl/>
          </w:rPr>
          <w:t xml:space="preserve">, </w:t>
        </w:r>
        <w:r w:rsidR="00672808" w:rsidRPr="00672808">
          <w:rPr>
            <w:rFonts w:hint="eastAsia"/>
            <w:b/>
            <w:bCs/>
            <w:color w:val="0000FF"/>
            <w:u w:val="single"/>
            <w:rtl/>
          </w:rPr>
          <w:t>פ</w:t>
        </w:r>
        <w:r w:rsidR="00672808" w:rsidRPr="00672808">
          <w:rPr>
            <w:b/>
            <w:bCs/>
            <w:color w:val="0000FF"/>
            <w:u w:val="single"/>
            <w:rtl/>
          </w:rPr>
          <w:t>"</w:t>
        </w:r>
        <w:r w:rsidR="00672808" w:rsidRPr="00672808">
          <w:rPr>
            <w:rFonts w:hint="eastAsia"/>
            <w:b/>
            <w:bCs/>
            <w:color w:val="0000FF"/>
            <w:u w:val="single"/>
            <w:rtl/>
          </w:rPr>
          <w:t>ד</w:t>
        </w:r>
        <w:r w:rsidR="00672808" w:rsidRPr="00672808">
          <w:rPr>
            <w:b/>
            <w:bCs/>
            <w:color w:val="0000FF"/>
            <w:u w:val="single"/>
            <w:rtl/>
          </w:rPr>
          <w:t xml:space="preserve"> </w:t>
        </w:r>
        <w:r w:rsidR="00672808" w:rsidRPr="00672808">
          <w:rPr>
            <w:rFonts w:hint="eastAsia"/>
            <w:b/>
            <w:bCs/>
            <w:color w:val="0000FF"/>
            <w:u w:val="single"/>
            <w:rtl/>
          </w:rPr>
          <w:t>נז</w:t>
        </w:r>
      </w:hyperlink>
      <w:r>
        <w:rPr>
          <w:rFonts w:hint="cs"/>
          <w:b/>
          <w:bCs/>
          <w:rtl/>
        </w:rPr>
        <w:t>(6) 40 (2003) (להלן: ענין פרידנטל)). לענין זה, אין נפקא מינה מהו אופי 'הזכות הקניינית' העוברת מיד ליד, ובלבד שנוצרת זיקה רכושית של אדם אחד על גופו של אחר. במסגרת זו, גם להגדרת התמורה הנדרשת בעבירה ניתנת פרשנות רחבה; (</w:t>
      </w:r>
      <w:hyperlink r:id="rId88"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1609/03 </w:t>
        </w:r>
        <w:r w:rsidR="00672808" w:rsidRPr="00672808">
          <w:rPr>
            <w:rFonts w:hint="eastAsia"/>
            <w:b/>
            <w:bCs/>
            <w:color w:val="0000FF"/>
            <w:u w:val="single"/>
            <w:rtl/>
          </w:rPr>
          <w:t>בוריסוב</w:t>
        </w:r>
        <w:r w:rsidR="00672808" w:rsidRPr="00672808">
          <w:rPr>
            <w:b/>
            <w:bCs/>
            <w:color w:val="0000FF"/>
            <w:u w:val="single"/>
            <w:rtl/>
          </w:rPr>
          <w:t xml:space="preserve"> </w:t>
        </w:r>
        <w:r w:rsidR="00672808" w:rsidRPr="00672808">
          <w:rPr>
            <w:rFonts w:hint="eastAsia"/>
            <w:b/>
            <w:bCs/>
            <w:color w:val="0000FF"/>
            <w:u w:val="single"/>
            <w:rtl/>
          </w:rPr>
          <w:t>נ</w:t>
        </w:r>
        <w:r w:rsidR="00672808" w:rsidRPr="00672808">
          <w:rPr>
            <w:b/>
            <w:bCs/>
            <w:color w:val="0000FF"/>
            <w:u w:val="single"/>
            <w:rtl/>
          </w:rPr>
          <w:t xml:space="preserve">' </w:t>
        </w:r>
        <w:r w:rsidR="00672808" w:rsidRPr="00672808">
          <w:rPr>
            <w:rFonts w:hint="eastAsia"/>
            <w:b/>
            <w:bCs/>
            <w:color w:val="0000FF"/>
            <w:u w:val="single"/>
            <w:rtl/>
          </w:rPr>
          <w:t>מדינת</w:t>
        </w:r>
        <w:r w:rsidR="00672808" w:rsidRPr="00672808">
          <w:rPr>
            <w:b/>
            <w:bCs/>
            <w:color w:val="0000FF"/>
            <w:u w:val="single"/>
            <w:rtl/>
          </w:rPr>
          <w:t xml:space="preserve"> </w:t>
        </w:r>
        <w:r w:rsidR="00672808" w:rsidRPr="00672808">
          <w:rPr>
            <w:rFonts w:hint="eastAsia"/>
            <w:b/>
            <w:bCs/>
            <w:color w:val="0000FF"/>
            <w:u w:val="single"/>
            <w:rtl/>
          </w:rPr>
          <w:t>ישראל</w:t>
        </w:r>
        <w:r w:rsidR="00672808" w:rsidRPr="00672808">
          <w:rPr>
            <w:b/>
            <w:bCs/>
            <w:color w:val="0000FF"/>
            <w:u w:val="single"/>
            <w:rtl/>
          </w:rPr>
          <w:t xml:space="preserve">, </w:t>
        </w:r>
        <w:r w:rsidR="00672808" w:rsidRPr="00672808">
          <w:rPr>
            <w:rFonts w:hint="eastAsia"/>
            <w:b/>
            <w:bCs/>
            <w:color w:val="0000FF"/>
            <w:u w:val="single"/>
            <w:rtl/>
          </w:rPr>
          <w:t>פ</w:t>
        </w:r>
        <w:r w:rsidR="00672808" w:rsidRPr="00672808">
          <w:rPr>
            <w:b/>
            <w:bCs/>
            <w:color w:val="0000FF"/>
            <w:u w:val="single"/>
            <w:rtl/>
          </w:rPr>
          <w:t>"</w:t>
        </w:r>
        <w:r w:rsidR="00672808" w:rsidRPr="00672808">
          <w:rPr>
            <w:rFonts w:hint="eastAsia"/>
            <w:b/>
            <w:bCs/>
            <w:color w:val="0000FF"/>
            <w:u w:val="single"/>
            <w:rtl/>
          </w:rPr>
          <w:t>ד</w:t>
        </w:r>
        <w:r w:rsidR="00672808" w:rsidRPr="00672808">
          <w:rPr>
            <w:b/>
            <w:bCs/>
            <w:color w:val="0000FF"/>
            <w:u w:val="single"/>
            <w:rtl/>
          </w:rPr>
          <w:t xml:space="preserve"> </w:t>
        </w:r>
        <w:r w:rsidR="00672808" w:rsidRPr="00672808">
          <w:rPr>
            <w:rFonts w:hint="eastAsia"/>
            <w:b/>
            <w:bCs/>
            <w:color w:val="0000FF"/>
            <w:u w:val="single"/>
            <w:rtl/>
          </w:rPr>
          <w:t>נח</w:t>
        </w:r>
      </w:hyperlink>
      <w:r>
        <w:rPr>
          <w:rFonts w:hint="cs"/>
          <w:b/>
          <w:bCs/>
          <w:rtl/>
        </w:rPr>
        <w:t xml:space="preserve">(1) 55 (2003) (להלן: ענין בוריסוב)). התמורה כוללת לא רק כסף או שווה כסף, אלא גם כל שירות או טובת הנאה הניתנים במסגרת העיסקה. הסחר מתבצע משעה שנקשרת עיסקה, בין שהתמורה שולמה ובין אם הוסכם שתינתן בעתיד... יסודות העבירה פורשו בהרחבה בפסיקה, ובין היתר, נוצקו למונחים 'קנייה', 'מכירה' ו'תמורה' המשמעויות הרחבות ביותר, באופן שיכללו כל עיסקה בתמורה כלשהי, המעניקה לאדם 'זכות רכושית' או 'זיקה קניינית' מכל סוג כלפי אדם אחר המשמש אובייקט לעיסקה... בענין </w:t>
      </w:r>
      <w:r>
        <w:rPr>
          <w:rFonts w:hint="cs"/>
          <w:b/>
          <w:bCs/>
          <w:u w:val="single"/>
          <w:rtl/>
        </w:rPr>
        <w:t>סולומון</w:t>
      </w:r>
      <w:r>
        <w:rPr>
          <w:rFonts w:hint="cs"/>
          <w:b/>
          <w:bCs/>
          <w:rtl/>
        </w:rPr>
        <w:t xml:space="preserve"> הובהר כי 'זכות רכושית' בהקשר זה אינה הזכות במובנה המשפטי המקובל, אלא מונח שהושאל 'לצורך תיאור הפרקטיקה העבריינית המבקשת לנכס זיקה קניינית בגופם של בני אנוש' ומתוך כך, ממילא אין להבינה אלא כמטאפורה ולפרשה בהתאם להקשר הדברים (</w:t>
      </w:r>
      <w:hyperlink r:id="rId89"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5905/04</w:t>
        </w:r>
      </w:hyperlink>
      <w:r>
        <w:rPr>
          <w:rFonts w:hint="cs"/>
          <w:b/>
          <w:bCs/>
          <w:rtl/>
        </w:rPr>
        <w:t xml:space="preserve"> </w:t>
      </w:r>
      <w:r>
        <w:rPr>
          <w:rFonts w:hint="cs"/>
          <w:b/>
          <w:bCs/>
          <w:u w:val="single"/>
          <w:rtl/>
        </w:rPr>
        <w:t>סולומון נ' מדינת ישראל</w:t>
      </w:r>
      <w:r>
        <w:rPr>
          <w:rFonts w:hint="cs"/>
          <w:b/>
          <w:b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 xml:space="preserve">פסקה 28 (9.10.07); </w:t>
      </w:r>
      <w:hyperlink r:id="rId90" w:history="1">
        <w:r w:rsidR="00672808" w:rsidRPr="00672808">
          <w:rPr>
            <w:rFonts w:hint="eastAsia"/>
            <w:b/>
            <w:bCs/>
            <w:color w:val="0000FF"/>
            <w:u w:val="single"/>
            <w:rtl/>
          </w:rPr>
          <w:t>דנ</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5357/07</w:t>
        </w:r>
      </w:hyperlink>
      <w:r>
        <w:rPr>
          <w:rFonts w:hint="cs"/>
          <w:b/>
          <w:bCs/>
          <w:rtl/>
        </w:rPr>
        <w:t xml:space="preserve"> </w:t>
      </w:r>
      <w:r>
        <w:rPr>
          <w:rFonts w:hint="cs"/>
          <w:b/>
          <w:bCs/>
          <w:u w:val="single"/>
          <w:rtl/>
        </w:rPr>
        <w:t>פישר נ' מדינת ישראל</w:t>
      </w:r>
      <w:r>
        <w:rPr>
          <w:rFonts w:hint="cs"/>
          <w:b/>
          <w:b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(3.7.07))</w:t>
      </w:r>
      <w:r>
        <w:rPr>
          <w:rFonts w:hint="cs"/>
          <w:rtl/>
        </w:rPr>
        <w:t>" (פסקאות 39 – 40 לפסק הדין).</w:t>
      </w:r>
    </w:p>
    <w:p w14:paraId="1AFAABF0" w14:textId="77777777" w:rsidR="00BB71F4" w:rsidRDefault="00BB71F4" w:rsidP="00555CAC">
      <w:pPr>
        <w:keepLines/>
        <w:tabs>
          <w:tab w:val="num" w:pos="0"/>
        </w:tabs>
        <w:spacing w:before="240" w:line="360" w:lineRule="auto"/>
        <w:jc w:val="both"/>
        <w:outlineLvl w:val="0"/>
        <w:rPr>
          <w:rtl/>
        </w:rPr>
      </w:pPr>
    </w:p>
    <w:p w14:paraId="1DA2CFA9" w14:textId="77777777" w:rsidR="00555CAC" w:rsidRDefault="00555CAC" w:rsidP="00555CAC">
      <w:pPr>
        <w:keepLines/>
        <w:tabs>
          <w:tab w:val="num" w:pos="0"/>
        </w:tabs>
        <w:spacing w:before="240" w:line="360" w:lineRule="auto"/>
        <w:jc w:val="both"/>
        <w:outlineLvl w:val="0"/>
        <w:rPr>
          <w:rtl/>
        </w:rPr>
      </w:pPr>
      <w:r>
        <w:rPr>
          <w:rFonts w:hint="cs"/>
          <w:rtl/>
        </w:rPr>
        <w:t xml:space="preserve">18. ואכן, אם נפנה מבטנו להצעת החוק (הצעת </w:t>
      </w:r>
      <w:hyperlink r:id="rId91" w:history="1">
        <w:r w:rsidR="00672808" w:rsidRPr="00672808">
          <w:rPr>
            <w:rFonts w:hint="eastAsia"/>
            <w:color w:val="0000FF"/>
            <w:u w:val="single"/>
            <w:rtl/>
          </w:rPr>
          <w:t>חוק</w:t>
        </w:r>
        <w:r w:rsidR="00672808" w:rsidRPr="00672808">
          <w:rPr>
            <w:color w:val="0000FF"/>
            <w:u w:val="single"/>
            <w:rtl/>
          </w:rPr>
          <w:t xml:space="preserve"> </w:t>
        </w:r>
        <w:r w:rsidR="00672808" w:rsidRPr="00672808">
          <w:rPr>
            <w:rFonts w:hint="eastAsia"/>
            <w:color w:val="0000FF"/>
            <w:u w:val="single"/>
            <w:rtl/>
          </w:rPr>
          <w:t>העונשין</w:t>
        </w:r>
      </w:hyperlink>
      <w:r>
        <w:rPr>
          <w:rFonts w:hint="cs"/>
          <w:rtl/>
        </w:rPr>
        <w:t xml:space="preserve"> (תיקון מס' 91) (איסור סחר בבני אדם), התשס"ו – 2006, הצ"ח 231, עמ' 236 (26.1.06)) נמצא בדברי ההסבר, בין היתר, את התכליות הבאות:</w:t>
      </w:r>
    </w:p>
    <w:p w14:paraId="0A054616" w14:textId="77777777" w:rsidR="00555CAC" w:rsidRDefault="00555CAC" w:rsidP="00555CAC">
      <w:pPr>
        <w:keepLines/>
        <w:tabs>
          <w:tab w:val="num" w:pos="0"/>
        </w:tabs>
        <w:spacing w:before="240" w:line="360" w:lineRule="auto"/>
        <w:jc w:val="both"/>
        <w:outlineLvl w:val="0"/>
        <w:rPr>
          <w:rtl/>
        </w:rPr>
      </w:pPr>
      <w:r>
        <w:rPr>
          <w:rFonts w:hint="cs"/>
          <w:rtl/>
        </w:rPr>
        <w:t>"</w:t>
      </w:r>
      <w:r>
        <w:rPr>
          <w:rFonts w:hint="cs"/>
          <w:i/>
          <w:iCs/>
          <w:rtl/>
        </w:rPr>
        <w:t>...</w:t>
      </w:r>
      <w:r>
        <w:rPr>
          <w:rFonts w:hint="cs"/>
          <w:b/>
          <w:bCs/>
          <w:rtl/>
        </w:rPr>
        <w:t xml:space="preserve"> ישראל חתמה ביום 14.11.2001 על הפרוטוקול למניעה, מיגור וענישה של סחר בבני אדם... וכן על </w:t>
      </w:r>
      <w:r>
        <w:rPr>
          <w:rFonts w:hint="cs"/>
          <w:b/>
          <w:bCs/>
          <w:u w:val="single"/>
          <w:rtl/>
        </w:rPr>
        <w:t>הפרוטוקול בדבר סחר בילדים, זנות של ילדים ופורנוגרפיה של ילדים</w:t>
      </w:r>
      <w:r>
        <w:rPr>
          <w:rFonts w:hint="cs"/>
          <w:b/>
          <w:bCs/>
          <w:rtl/>
        </w:rPr>
        <w:t xml:space="preserve">... שנועדו להילחם, בין השאר, בתופעות אלה... החוק המוצע נועד בעיקרו לשרת כמה מטרות: ראשית, להעניק כלים לשיפור המאבק בסחר בבני אדם ולהגנה על קרבנותיו, גם כשמדובר בסחר למטרות שאינן עיסוק בזנות. שנית, להתאים את החקיקה הישראלית לאמנות בין-לאומיות שעליהן חתמה מדינת ישראל... מוצע להשתמש במונח 'סוחר באדם' ולהגדיר את המונח 'סחר' בצורה רחבה הכוללת מכירה, קניה או עסקה אחרת באדם, בתמורה או שלא בתמורה. הגדרה רחבה זו נועדה להבהיר שאין זה חשוב מה סוג העסקה הנעשית באדם ואם היא עומדת בקריטריונים של מכר במשפט האזרחי, שכן ההגדרה חלה גם לגבי עסקאות בלא תמורה דוגמת העברת בני אדם ב'מתנה' או ב'השאלה'. בכך תואמת ההצעה את רוח פסיקת בית המשפט בפסק הדין </w:t>
      </w:r>
      <w:hyperlink r:id="rId92"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11196/02</w:t>
        </w:r>
      </w:hyperlink>
      <w:r>
        <w:rPr>
          <w:rFonts w:hint="cs"/>
          <w:b/>
          <w:bCs/>
          <w:rtl/>
        </w:rPr>
        <w:t xml:space="preserve"> פרידנטל...</w:t>
      </w:r>
      <w:r>
        <w:rPr>
          <w:rFonts w:hint="cs"/>
          <w:i/>
          <w:iCs/>
          <w:rtl/>
        </w:rPr>
        <w:t>".</w:t>
      </w:r>
      <w:r>
        <w:rPr>
          <w:rFonts w:hint="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(ההדגשה שלי – א.ז.).</w:t>
      </w:r>
    </w:p>
    <w:p w14:paraId="075E7C9B" w14:textId="77777777" w:rsidR="00555CAC" w:rsidRDefault="00555CAC" w:rsidP="00555CAC">
      <w:pPr>
        <w:keepLines/>
        <w:tabs>
          <w:tab w:val="num" w:pos="0"/>
        </w:tabs>
        <w:spacing w:before="240" w:line="360" w:lineRule="auto"/>
        <w:jc w:val="both"/>
        <w:outlineLvl w:val="0"/>
        <w:rPr>
          <w:rtl/>
        </w:rPr>
      </w:pPr>
    </w:p>
    <w:p w14:paraId="4EDF0C24" w14:textId="77777777" w:rsidR="00555CAC" w:rsidRDefault="00555CAC" w:rsidP="00555CAC">
      <w:pPr>
        <w:keepLines/>
        <w:tabs>
          <w:tab w:val="num" w:pos="0"/>
        </w:tabs>
        <w:spacing w:before="240" w:line="360" w:lineRule="auto"/>
        <w:jc w:val="both"/>
        <w:outlineLvl w:val="0"/>
        <w:rPr>
          <w:rtl/>
        </w:rPr>
      </w:pPr>
      <w:r>
        <w:rPr>
          <w:rFonts w:hint="cs"/>
          <w:rtl/>
        </w:rPr>
        <w:t xml:space="preserve">19. עבירה זו נבדלת מעבירת הסרסרות; עבירת הסרסרות למעשי זנות אוסרת על עריכת עסקאות שבהן אדם אחד מנצל אדם אחר ומפיק רווחים משירותי המין שמעניק האדם האחר העוסק בזנות; עבירת הסחר בבני אדם אוסרת על עריכת עסקאות באדם גופו והעברתו מיד ליד כאובייקט שניתן לרכוש בו זכויות בתמורה כספית או אחרת לשם הגשמת אחת המטרות המנויות </w:t>
      </w:r>
      <w:hyperlink r:id="rId93" w:history="1">
        <w:r w:rsidR="001A1DE5" w:rsidRPr="001A1DE5">
          <w:rPr>
            <w:rFonts w:hint="eastAsia"/>
            <w:color w:val="0000FF"/>
            <w:u w:val="single"/>
            <w:rtl/>
          </w:rPr>
          <w:t>בסעיף</w:t>
        </w:r>
        <w:r w:rsidR="001A1DE5" w:rsidRPr="001A1DE5">
          <w:rPr>
            <w:color w:val="0000FF"/>
            <w:u w:val="single"/>
            <w:rtl/>
          </w:rPr>
          <w:t xml:space="preserve"> 377</w:t>
        </w:r>
        <w:r w:rsidR="001A1DE5" w:rsidRPr="001A1DE5">
          <w:rPr>
            <w:rFonts w:hint="eastAsia"/>
            <w:color w:val="0000FF"/>
            <w:u w:val="single"/>
            <w:rtl/>
          </w:rPr>
          <w:t>א</w:t>
        </w:r>
        <w:r w:rsidR="001A1DE5" w:rsidRPr="001A1DE5">
          <w:rPr>
            <w:color w:val="0000FF"/>
            <w:u w:val="single"/>
            <w:rtl/>
          </w:rPr>
          <w:t>(</w:t>
        </w:r>
        <w:r w:rsidR="001A1DE5" w:rsidRPr="001A1DE5">
          <w:rPr>
            <w:rFonts w:hint="eastAsia"/>
            <w:color w:val="0000FF"/>
            <w:u w:val="single"/>
            <w:rtl/>
          </w:rPr>
          <w:t>א</w:t>
        </w:r>
        <w:r w:rsidR="001A1DE5" w:rsidRPr="001A1DE5">
          <w:rPr>
            <w:color w:val="0000FF"/>
            <w:u w:val="single"/>
            <w:rtl/>
          </w:rPr>
          <w:t>).</w:t>
        </w:r>
      </w:hyperlink>
    </w:p>
    <w:p w14:paraId="5DE1A601" w14:textId="77777777" w:rsidR="00555CAC" w:rsidRDefault="00555CAC" w:rsidP="00555CAC">
      <w:pPr>
        <w:keepLines/>
        <w:tabs>
          <w:tab w:val="num" w:pos="0"/>
        </w:tabs>
        <w:spacing w:before="240" w:line="360" w:lineRule="auto"/>
        <w:jc w:val="both"/>
        <w:outlineLvl w:val="0"/>
        <w:rPr>
          <w:rtl/>
        </w:rPr>
      </w:pPr>
    </w:p>
    <w:p w14:paraId="34AA67E7" w14:textId="77777777" w:rsidR="00555CAC" w:rsidRDefault="00555CAC" w:rsidP="00555CAC">
      <w:pPr>
        <w:keepLines/>
        <w:tabs>
          <w:tab w:val="num" w:pos="0"/>
        </w:tabs>
        <w:spacing w:before="240" w:line="360" w:lineRule="auto"/>
        <w:jc w:val="both"/>
        <w:outlineLvl w:val="0"/>
        <w:rPr>
          <w:rtl/>
        </w:rPr>
      </w:pPr>
      <w:r>
        <w:rPr>
          <w:rFonts w:hint="cs"/>
          <w:rtl/>
        </w:rPr>
        <w:t>כמו כן, אין המדובר בצריכת זנות, שאינה מהווה עבירה; בעסקת זנות מעורבים שניים, נותן השירות ומקבלו, ואיש לא עובר מיד ליד כאובייקט. בעבירת סחר לא מעורבים שניים, אלא שלושה; במקרה שלנו - העסקה נרקמה בין הנאשם לבין אמה של הקטינה, ואילו הקטינה עברה מיד ליד (מידי אמה לידי הנאשם) משל דמתה לחפץ.</w:t>
      </w:r>
    </w:p>
    <w:p w14:paraId="0860E635" w14:textId="77777777" w:rsidR="00555CAC" w:rsidRDefault="00555CAC" w:rsidP="00555CAC">
      <w:pPr>
        <w:keepLines/>
        <w:tabs>
          <w:tab w:val="num" w:pos="0"/>
        </w:tabs>
        <w:spacing w:before="240" w:line="360" w:lineRule="auto"/>
        <w:jc w:val="both"/>
        <w:outlineLvl w:val="0"/>
        <w:rPr>
          <w:rtl/>
        </w:rPr>
      </w:pPr>
      <w:r>
        <w:rPr>
          <w:rFonts w:hint="cs"/>
          <w:rtl/>
        </w:rPr>
        <w:t xml:space="preserve">בהקשר זה יש להוסיף ולומר, כי אותה החפצת ה"אובייקט" לא חייבת להיות לצמיתות ואף לא בהכרח לתקופה ממושכת; די ב"זכות שימוש", אפילו קצרה ואפילו ללא עקירת ה"אובייקט" ממקום שהייתו, ובלבד שמדובר בהחפצת אותו אדם לאחת מהמטרות הפסולות, המנויות </w:t>
      </w:r>
      <w:hyperlink r:id="rId94" w:history="1">
        <w:r w:rsidR="001A1DE5" w:rsidRPr="001A1DE5">
          <w:rPr>
            <w:rFonts w:hint="eastAsia"/>
            <w:color w:val="0000FF"/>
            <w:u w:val="single"/>
            <w:rtl/>
          </w:rPr>
          <w:t>בסעיף</w:t>
        </w:r>
        <w:r w:rsidR="001A1DE5" w:rsidRPr="001A1DE5">
          <w:rPr>
            <w:color w:val="0000FF"/>
            <w:u w:val="single"/>
            <w:rtl/>
          </w:rPr>
          <w:t xml:space="preserve"> 377</w:t>
        </w:r>
        <w:r w:rsidR="001A1DE5" w:rsidRPr="001A1DE5">
          <w:rPr>
            <w:rFonts w:hint="eastAsia"/>
            <w:color w:val="0000FF"/>
            <w:u w:val="single"/>
            <w:rtl/>
          </w:rPr>
          <w:t>א</w:t>
        </w:r>
        <w:r w:rsidR="001A1DE5" w:rsidRPr="001A1DE5">
          <w:rPr>
            <w:color w:val="0000FF"/>
            <w:u w:val="single"/>
            <w:rtl/>
          </w:rPr>
          <w:t>(</w:t>
        </w:r>
        <w:r w:rsidR="001A1DE5" w:rsidRPr="001A1DE5">
          <w:rPr>
            <w:rFonts w:hint="eastAsia"/>
            <w:color w:val="0000FF"/>
            <w:u w:val="single"/>
            <w:rtl/>
          </w:rPr>
          <w:t>א</w:t>
        </w:r>
        <w:r w:rsidR="001A1DE5" w:rsidRPr="001A1DE5">
          <w:rPr>
            <w:color w:val="0000FF"/>
            <w:u w:val="single"/>
            <w:rtl/>
          </w:rPr>
          <w:t>).</w:t>
        </w:r>
      </w:hyperlink>
      <w:r>
        <w:rPr>
          <w:rFonts w:hint="cs"/>
          <w:rtl/>
        </w:rPr>
        <w:t xml:space="preserve"> </w:t>
      </w:r>
    </w:p>
    <w:p w14:paraId="086C3834" w14:textId="77777777" w:rsidR="00555CAC" w:rsidRDefault="00555CAC" w:rsidP="00555CAC">
      <w:pPr>
        <w:keepLines/>
        <w:tabs>
          <w:tab w:val="num" w:pos="0"/>
        </w:tabs>
        <w:spacing w:before="240" w:line="360" w:lineRule="auto"/>
        <w:jc w:val="both"/>
        <w:outlineLvl w:val="0"/>
        <w:rPr>
          <w:rtl/>
        </w:rPr>
      </w:pPr>
      <w:r>
        <w:rPr>
          <w:rFonts w:hint="cs"/>
          <w:rtl/>
        </w:rPr>
        <w:t>בפרשה זו, כמפורט בהרחבה לעיל, הוכח כי הנאשם רקם עסקה עם האם שהביאה להקנייתה של הקטינה לנאשם כ"זכות רכושית". תמורתה הייתה שהנאשם קיבל זכות שימוש בגופה של הקטינה לעשות בה ככל העולה על סטיותיו</w:t>
      </w:r>
      <w:r>
        <w:t>;</w:t>
      </w:r>
      <w:r>
        <w:rPr>
          <w:rFonts w:hint="cs"/>
          <w:rtl/>
        </w:rPr>
        <w:t xml:space="preserve"> הוכח כי הנאשם הביא את הקטינה לידי השתתפות הן בפרסום תועבה והן בהצגת תועבה, ואף ביצע בה עבירות מין.  בנוסף, הוכחה מעבר לכל ספק סביר גם זיקה ישירה בין הכספים שהועברו ע"י הנאשם לאם לבין "זכות השימוש" שניתנה לנאשם בקטינה (הוכחה זו הינה בבחינת למעלה מן הצורך, שכן סעיף העבירה כולל עסקה: "בין בתמורה ובין שלא בתמורה"</w:t>
      </w:r>
      <w:r>
        <w:rPr>
          <w:rFonts w:hint="cs"/>
        </w:rPr>
        <w:t xml:space="preserve"> </w:t>
      </w:r>
      <w:r>
        <w:rPr>
          <w:rFonts w:hint="cs"/>
          <w:rtl/>
        </w:rPr>
        <w:t xml:space="preserve">והדבר עולה גם מתכלית החוק שהובאה לעיל). על הכוונה למכור את הצילומים בכסף ניתן ללמוד גם מעצם העובדה שכך עשה הנאשם בפועל, בבחינת סוף דבר מעיד על ראשיתו. </w:t>
      </w:r>
    </w:p>
    <w:p w14:paraId="3AB4D82A" w14:textId="77777777" w:rsidR="00555CAC" w:rsidRDefault="00555CAC" w:rsidP="00555CAC">
      <w:pPr>
        <w:keepLines/>
        <w:tabs>
          <w:tab w:val="num" w:pos="0"/>
        </w:tabs>
        <w:spacing w:before="240" w:line="360" w:lineRule="auto"/>
        <w:jc w:val="both"/>
        <w:outlineLvl w:val="0"/>
        <w:rPr>
          <w:rtl/>
        </w:rPr>
      </w:pPr>
      <w:r>
        <w:rPr>
          <w:rFonts w:hint="cs"/>
          <w:rtl/>
        </w:rPr>
        <w:t xml:space="preserve">בנוסף, והגם שהעדר הסכמה אינו יסוד מיסודות העבירה, אדגיש כי "הסכמת" קטין בגילה של הקטינה לאו הסכמה היא; מה גם שמהראיות עולה בבירור שהקטינה הביעה את התנגדותה מספר פעמים, ובחלק מהצילומים ניתן לראות אותה נרתעת, נגעלת ובוכה. בכך רק מתחזק אלמנט ה"החפצה" של גופה בידי האם והנאשם. </w:t>
      </w:r>
    </w:p>
    <w:p w14:paraId="46D5A2B7" w14:textId="77777777" w:rsidR="00555CAC" w:rsidRDefault="00555CAC" w:rsidP="00555CAC">
      <w:pPr>
        <w:keepLines/>
        <w:tabs>
          <w:tab w:val="num" w:pos="0"/>
        </w:tabs>
        <w:spacing w:before="240" w:line="360" w:lineRule="auto"/>
        <w:jc w:val="both"/>
        <w:outlineLvl w:val="0"/>
        <w:rPr>
          <w:sz w:val="22"/>
          <w:rtl/>
        </w:rPr>
      </w:pPr>
    </w:p>
    <w:p w14:paraId="0CD0300F" w14:textId="77777777" w:rsidR="00555CAC" w:rsidRDefault="00555CAC" w:rsidP="00555CAC">
      <w:pPr>
        <w:keepLines/>
        <w:tabs>
          <w:tab w:val="num" w:pos="0"/>
        </w:tabs>
        <w:spacing w:before="240" w:line="360" w:lineRule="auto"/>
        <w:jc w:val="both"/>
        <w:outlineLvl w:val="0"/>
        <w:rPr>
          <w:b/>
          <w:bCs/>
          <w:sz w:val="22"/>
          <w:u w:val="single"/>
          <w:rtl/>
        </w:rPr>
      </w:pPr>
      <w:r>
        <w:rPr>
          <w:rFonts w:hint="cs"/>
          <w:b/>
          <w:bCs/>
          <w:sz w:val="22"/>
          <w:u w:val="single"/>
          <w:rtl/>
        </w:rPr>
        <w:t>עבירת האינוס</w:t>
      </w:r>
    </w:p>
    <w:p w14:paraId="29D0604E" w14:textId="77777777" w:rsidR="00555CAC" w:rsidRDefault="00555CAC" w:rsidP="00555CAC">
      <w:pPr>
        <w:keepLines/>
        <w:tabs>
          <w:tab w:val="num" w:pos="0"/>
        </w:tabs>
        <w:spacing w:before="240" w:line="360" w:lineRule="auto"/>
        <w:jc w:val="both"/>
        <w:outlineLvl w:val="0"/>
        <w:rPr>
          <w:b/>
          <w:bCs/>
          <w:sz w:val="22"/>
          <w:u w:val="single"/>
          <w:rtl/>
        </w:rPr>
      </w:pPr>
    </w:p>
    <w:p w14:paraId="3A0B544C" w14:textId="77777777" w:rsidR="00555CAC" w:rsidRDefault="00555CAC" w:rsidP="00555CAC">
      <w:pPr>
        <w:keepLines/>
        <w:tabs>
          <w:tab w:val="num" w:pos="0"/>
        </w:tabs>
        <w:spacing w:before="240" w:line="360" w:lineRule="auto"/>
        <w:jc w:val="both"/>
        <w:outlineLvl w:val="0"/>
        <w:rPr>
          <w:rtl/>
        </w:rPr>
      </w:pPr>
      <w:r>
        <w:rPr>
          <w:rFonts w:hint="cs"/>
          <w:sz w:val="22"/>
          <w:rtl/>
        </w:rPr>
        <w:t xml:space="preserve">20. </w:t>
      </w:r>
      <w:r>
        <w:rPr>
          <w:rFonts w:hint="cs"/>
          <w:rtl/>
        </w:rPr>
        <w:t xml:space="preserve">בכתב האישום ייחסה המאשימה לנאשם מעשים של החדרת אצבעות ואיבר מין לאיבר מינה של הקטינה; אין המדובר בענייננו בחדירה מלאה אלא בחדירה אל בין שפתי הפות. מעשים אלו הוכחו, כפי שפורט בפרק הראיות לעיל. </w:t>
      </w:r>
    </w:p>
    <w:p w14:paraId="5FADB7C8" w14:textId="77777777" w:rsidR="00555CAC" w:rsidRDefault="00555CAC" w:rsidP="00555CAC">
      <w:pPr>
        <w:keepLines/>
        <w:tabs>
          <w:tab w:val="num" w:pos="0"/>
        </w:tabs>
        <w:spacing w:before="240" w:line="360" w:lineRule="auto"/>
        <w:jc w:val="both"/>
        <w:outlineLvl w:val="0"/>
        <w:rPr>
          <w:rtl/>
        </w:rPr>
      </w:pPr>
    </w:p>
    <w:p w14:paraId="26705B22" w14:textId="77777777" w:rsidR="00555CAC" w:rsidRDefault="00555CAC" w:rsidP="00555CAC">
      <w:pPr>
        <w:keepLines/>
        <w:tabs>
          <w:tab w:val="num" w:pos="0"/>
        </w:tabs>
        <w:spacing w:before="240" w:line="360" w:lineRule="auto"/>
        <w:jc w:val="both"/>
        <w:outlineLvl w:val="0"/>
        <w:rPr>
          <w:rtl/>
        </w:rPr>
      </w:pPr>
      <w:r>
        <w:rPr>
          <w:rFonts w:hint="cs"/>
          <w:rtl/>
        </w:rPr>
        <w:t xml:space="preserve">מהבחינה המשפטית, יש בכך כדי לקיים את עבירת האינוס, כהגדרתה </w:t>
      </w:r>
      <w:hyperlink r:id="rId95" w:history="1">
        <w:r w:rsidR="001A1DE5" w:rsidRPr="001A1DE5">
          <w:rPr>
            <w:rFonts w:hint="eastAsia"/>
            <w:color w:val="0000FF"/>
            <w:u w:val="single"/>
            <w:rtl/>
          </w:rPr>
          <w:t>בסעיף</w:t>
        </w:r>
        <w:r w:rsidR="001A1DE5" w:rsidRPr="001A1DE5">
          <w:rPr>
            <w:color w:val="0000FF"/>
            <w:u w:val="single"/>
            <w:rtl/>
          </w:rPr>
          <w:t xml:space="preserve"> 345</w:t>
        </w:r>
      </w:hyperlink>
      <w:r>
        <w:rPr>
          <w:rFonts w:hint="cs"/>
          <w:rtl/>
        </w:rPr>
        <w:t xml:space="preserve"> לחוק. המינוח "</w:t>
      </w:r>
      <w:r>
        <w:rPr>
          <w:rFonts w:hint="cs"/>
          <w:b/>
          <w:bCs/>
          <w:rtl/>
        </w:rPr>
        <w:t>בועל</w:t>
      </w:r>
      <w:r>
        <w:rPr>
          <w:rFonts w:hint="cs"/>
          <w:rtl/>
        </w:rPr>
        <w:t>" מוגדר בסעיף כך: "</w:t>
      </w:r>
      <w:r>
        <w:rPr>
          <w:rFonts w:hint="cs"/>
          <w:b/>
          <w:bCs/>
          <w:rtl/>
        </w:rPr>
        <w:t>המחדיר איבר מאיברי הגוף או חפץ לאיבר המין של האישה</w:t>
      </w:r>
      <w:r>
        <w:rPr>
          <w:rFonts w:hint="cs"/>
          <w:rtl/>
        </w:rPr>
        <w:t>".</w:t>
      </w:r>
    </w:p>
    <w:p w14:paraId="3F64FB46" w14:textId="77777777" w:rsidR="00555CAC" w:rsidRDefault="00555CAC" w:rsidP="00555CAC">
      <w:pPr>
        <w:keepLines/>
        <w:tabs>
          <w:tab w:val="num" w:pos="0"/>
        </w:tabs>
        <w:spacing w:before="240" w:line="360" w:lineRule="auto"/>
        <w:jc w:val="both"/>
        <w:outlineLvl w:val="0"/>
        <w:rPr>
          <w:rtl/>
        </w:rPr>
      </w:pPr>
    </w:p>
    <w:p w14:paraId="200870B1" w14:textId="77777777" w:rsidR="00555CAC" w:rsidRDefault="00555CAC" w:rsidP="00555CAC">
      <w:pPr>
        <w:keepLines/>
        <w:tabs>
          <w:tab w:val="num" w:pos="0"/>
        </w:tabs>
        <w:spacing w:before="240" w:line="360" w:lineRule="auto"/>
        <w:jc w:val="both"/>
        <w:outlineLvl w:val="0"/>
        <w:rPr>
          <w:rtl/>
        </w:rPr>
      </w:pPr>
      <w:r>
        <w:rPr>
          <w:rFonts w:hint="cs"/>
          <w:rtl/>
        </w:rPr>
        <w:t>ב</w:t>
      </w:r>
      <w:hyperlink r:id="rId96" w:history="1">
        <w:r w:rsidR="00672808" w:rsidRPr="00672808">
          <w:rPr>
            <w:rFonts w:hint="eastAsia"/>
            <w:color w:val="0000FF"/>
            <w:u w:val="single"/>
            <w:rtl/>
          </w:rPr>
          <w:t>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1484/10</w:t>
        </w:r>
      </w:hyperlink>
      <w:r>
        <w:rPr>
          <w:rFonts w:hint="cs"/>
          <w:rtl/>
        </w:rPr>
        <w:t xml:space="preserve"> </w:t>
      </w:r>
      <w:r>
        <w:rPr>
          <w:rFonts w:hint="cs"/>
          <w:b/>
          <w:bCs/>
          <w:rtl/>
        </w:rPr>
        <w:t xml:space="preserve">אבו חאמד נ' מדינת ישראל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(22.10.12) נקבע (בפסקה ד' לחוות-דעתו של כב' השופט אליקים רובינשטיין), כי:</w:t>
      </w:r>
    </w:p>
    <w:p w14:paraId="7ED7FBFB" w14:textId="77777777" w:rsidR="00555CAC" w:rsidRDefault="00555CAC" w:rsidP="00555CAC">
      <w:pPr>
        <w:keepLines/>
        <w:tabs>
          <w:tab w:val="num" w:pos="0"/>
        </w:tabs>
        <w:spacing w:before="240" w:line="360" w:lineRule="auto"/>
        <w:jc w:val="both"/>
        <w:outlineLvl w:val="0"/>
        <w:rPr>
          <w:rtl/>
        </w:rPr>
      </w:pPr>
      <w:r>
        <w:rPr>
          <w:rFonts w:hint="cs"/>
          <w:rtl/>
        </w:rPr>
        <w:t>"</w:t>
      </w:r>
      <w:r>
        <w:rPr>
          <w:rFonts w:hint="cs"/>
          <w:b/>
          <w:bCs/>
          <w:rtl/>
        </w:rPr>
        <w:t xml:space="preserve">על פי פסיקה עקבית לעניין בעילה, לשם ראשית חדירה לאיבר המין 'די בקיומו של 'מגע' עם איבר המין של האשה, התחלת חדירה, ואין הכרח בחדירה של ממש אל תוך איבר המין של קרבן מעשה האינוס... הנזק הפסיכולוגי, הנגרם מחדירה כפויה, אינו מבחין בין החדרה למחצה, לשליש או לרביע או לכזו אשר אינה משאירה סימנים' (השופט אילן בע"פ 9165/98 </w:t>
      </w:r>
      <w:r>
        <w:rPr>
          <w:rFonts w:hint="cs"/>
          <w:b/>
          <w:bCs/>
          <w:u w:val="single"/>
          <w:rtl/>
        </w:rPr>
        <w:t>דסה נ' מדינת ישראל</w:t>
      </w:r>
      <w:r>
        <w:rPr>
          <w:rFonts w:hint="cs"/>
          <w:b/>
          <w:bCs/>
          <w:rtl/>
        </w:rPr>
        <w:t xml:space="preserve">...). ראשית חדירה מקיימת את יסוד הבעילה (ראו </w:t>
      </w:r>
      <w:hyperlink r:id="rId97"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2694/09</w:t>
        </w:r>
      </w:hyperlink>
      <w:r>
        <w:rPr>
          <w:rFonts w:hint="cs"/>
          <w:b/>
          <w:bCs/>
          <w:rtl/>
        </w:rPr>
        <w:t xml:space="preserve"> </w:t>
      </w:r>
      <w:r>
        <w:rPr>
          <w:rFonts w:hint="cs"/>
          <w:b/>
          <w:bCs/>
          <w:u w:val="single"/>
          <w:rtl/>
        </w:rPr>
        <w:t>פלוני נ' מדינת ישראל</w:t>
      </w:r>
      <w:r>
        <w:rPr>
          <w:rFonts w:hint="cs"/>
          <w:b/>
          <w:bCs/>
          <w:rtl/>
        </w:rPr>
        <w:t>...</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 xml:space="preserve"> </w:t>
      </w:r>
      <w:hyperlink r:id="rId98" w:history="1">
        <w:r w:rsidR="00672808" w:rsidRPr="00672808">
          <w:rPr>
            <w:rFonts w:hint="eastAsia"/>
            <w:b/>
            <w:bCs/>
            <w:color w:val="0000FF"/>
            <w:u w:val="single"/>
            <w:rtl/>
          </w:rPr>
          <w:t>ע</w:t>
        </w:r>
        <w:r w:rsidR="00672808" w:rsidRPr="00672808">
          <w:rPr>
            <w:b/>
            <w:bCs/>
            <w:color w:val="0000FF"/>
            <w:u w:val="single"/>
            <w:rtl/>
          </w:rPr>
          <w:t>"</w:t>
        </w:r>
        <w:r w:rsidR="00672808" w:rsidRPr="00672808">
          <w:rPr>
            <w:rFonts w:hint="eastAsia"/>
            <w:b/>
            <w:bCs/>
            <w:color w:val="0000FF"/>
            <w:u w:val="single"/>
            <w:rtl/>
          </w:rPr>
          <w:t>פ</w:t>
        </w:r>
        <w:r w:rsidR="00672808" w:rsidRPr="00672808">
          <w:rPr>
            <w:b/>
            <w:bCs/>
            <w:color w:val="0000FF"/>
            <w:u w:val="single"/>
            <w:rtl/>
          </w:rPr>
          <w:t xml:space="preserve"> 7082/09</w:t>
        </w:r>
      </w:hyperlink>
      <w:r>
        <w:rPr>
          <w:rFonts w:hint="cs"/>
          <w:b/>
          <w:bCs/>
          <w:rtl/>
        </w:rPr>
        <w:t xml:space="preserve"> </w:t>
      </w:r>
      <w:r>
        <w:rPr>
          <w:rFonts w:hint="cs"/>
          <w:b/>
          <w:bCs/>
          <w:u w:val="single"/>
          <w:rtl/>
        </w:rPr>
        <w:t>פלוני נ' מדינת ישראל</w:t>
      </w:r>
      <w:r>
        <w:rPr>
          <w:rFonts w:hint="cs"/>
          <w:b/>
          <w:bCs/>
          <w:rtl/>
        </w:rPr>
        <w:t xml:space="preserve">...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b/>
          <w:bCs/>
          <w:rtl/>
        </w:rPr>
        <w:t xml:space="preserve">שם נאמר מפי השופט הנדל 'חדירה לאיבר המין של האשה ללא הסכמה, יהא היקפה אשר יהא, מהווה עבירת אינוס'... נוטה אני לומר כי קשה מאוד לקבוע עובדתית לא אחת מה ההבדל – המועט בעליל – שבין נגיעה באיבר המין לבין ראשית חדירה, וסבורני כי ככל שהנגיעה היא בפתח איבר המין תוכל להיחשב חדירה". </w:t>
      </w:r>
    </w:p>
    <w:p w14:paraId="3EEAC98A" w14:textId="77777777" w:rsidR="00555CAC" w:rsidRDefault="00555CAC" w:rsidP="00555CAC">
      <w:pPr>
        <w:keepLines/>
        <w:tabs>
          <w:tab w:val="num" w:pos="0"/>
        </w:tabs>
        <w:spacing w:before="240" w:line="360" w:lineRule="auto"/>
        <w:jc w:val="both"/>
        <w:outlineLvl w:val="0"/>
        <w:rPr>
          <w:rtl/>
        </w:rPr>
      </w:pPr>
    </w:p>
    <w:p w14:paraId="504288A0" w14:textId="77777777" w:rsidR="00555CAC" w:rsidRDefault="00555CAC" w:rsidP="00555CAC">
      <w:pPr>
        <w:keepLines/>
        <w:tabs>
          <w:tab w:val="num" w:pos="0"/>
        </w:tabs>
        <w:spacing w:before="240" w:line="360" w:lineRule="auto"/>
        <w:jc w:val="both"/>
        <w:outlineLvl w:val="0"/>
        <w:rPr>
          <w:rtl/>
        </w:rPr>
      </w:pPr>
      <w:r>
        <w:rPr>
          <w:rFonts w:hint="cs"/>
          <w:rtl/>
        </w:rPr>
        <w:t>אני קובע שהמגע של איבר מינו של הנאשם ושל אצבעותיו של הנאשם עם איבר מינה של הקטינה, כפי שנראה במוצגים שפורטו לעיל, עונה על דרישת החדירה (זאת, הגם שהקטינה לא השתמשה בעדותה בביטוי "חדירה" לאיבר המין, ייתכן שמתוך בושה ומבוכה או מחמת חוסר הבנה; כאמור, די לנו, בהקשר זה, בצילומים).</w:t>
      </w:r>
    </w:p>
    <w:p w14:paraId="238045A2" w14:textId="77777777" w:rsidR="00555CAC" w:rsidRDefault="00555CAC" w:rsidP="00555CAC">
      <w:pPr>
        <w:keepLines/>
        <w:tabs>
          <w:tab w:val="num" w:pos="0"/>
        </w:tabs>
        <w:spacing w:before="240" w:line="360" w:lineRule="auto"/>
        <w:jc w:val="both"/>
        <w:outlineLvl w:val="0"/>
        <w:rPr>
          <w:rtl/>
        </w:rPr>
      </w:pPr>
    </w:p>
    <w:p w14:paraId="0AFC13B9" w14:textId="77777777" w:rsidR="00555CAC" w:rsidRDefault="00555CAC" w:rsidP="00555CAC">
      <w:pPr>
        <w:keepLines/>
        <w:tabs>
          <w:tab w:val="num" w:pos="0"/>
        </w:tabs>
        <w:spacing w:before="240" w:line="360" w:lineRule="auto"/>
        <w:jc w:val="both"/>
        <w:outlineLvl w:val="0"/>
        <w:rPr>
          <w:b/>
          <w:bCs/>
          <w:u w:val="single"/>
          <w:rtl/>
        </w:rPr>
      </w:pPr>
      <w:r>
        <w:rPr>
          <w:rFonts w:hint="cs"/>
          <w:b/>
          <w:bCs/>
          <w:u w:val="single"/>
          <w:rtl/>
        </w:rPr>
        <w:t xml:space="preserve">תחולת הדין הישראלי על עבירות-חוץ </w:t>
      </w:r>
    </w:p>
    <w:p w14:paraId="038D58B5" w14:textId="77777777" w:rsidR="00555CAC" w:rsidRDefault="00555CAC" w:rsidP="00555CAC">
      <w:pPr>
        <w:keepLines/>
        <w:tabs>
          <w:tab w:val="num" w:pos="0"/>
        </w:tabs>
        <w:spacing w:before="240" w:line="360" w:lineRule="auto"/>
        <w:jc w:val="both"/>
        <w:outlineLvl w:val="0"/>
        <w:rPr>
          <w:rtl/>
        </w:rPr>
      </w:pPr>
    </w:p>
    <w:p w14:paraId="6090C994" w14:textId="77777777" w:rsidR="00555CAC" w:rsidRDefault="00555CAC" w:rsidP="00555CAC">
      <w:pPr>
        <w:keepLines/>
        <w:tabs>
          <w:tab w:val="num" w:pos="0"/>
        </w:tabs>
        <w:spacing w:before="240" w:line="360" w:lineRule="auto"/>
        <w:jc w:val="both"/>
        <w:outlineLvl w:val="0"/>
        <w:rPr>
          <w:rtl/>
        </w:rPr>
      </w:pPr>
      <w:r>
        <w:rPr>
          <w:rFonts w:hint="cs"/>
          <w:rtl/>
        </w:rPr>
        <w:t xml:space="preserve">21. באשר לחלק מהעבירות שנכללו באישום הראשון יש לדון בסוגית תחולת הדין הישראלי על עבירות-חוץ. </w:t>
      </w:r>
    </w:p>
    <w:p w14:paraId="2D922AF4" w14:textId="77777777" w:rsidR="00555CAC" w:rsidRDefault="00555CAC" w:rsidP="00555CAC">
      <w:pPr>
        <w:keepLines/>
        <w:tabs>
          <w:tab w:val="num" w:pos="0"/>
        </w:tabs>
        <w:spacing w:before="240" w:line="360" w:lineRule="auto"/>
        <w:jc w:val="both"/>
        <w:outlineLvl w:val="0"/>
        <w:rPr>
          <w:rtl/>
        </w:rPr>
      </w:pPr>
      <w:r>
        <w:rPr>
          <w:rFonts w:hint="cs"/>
          <w:rtl/>
        </w:rPr>
        <w:t xml:space="preserve">לפי </w:t>
      </w:r>
      <w:hyperlink r:id="rId99" w:history="1">
        <w:r w:rsidR="001A1DE5" w:rsidRPr="001A1DE5">
          <w:rPr>
            <w:rFonts w:hint="eastAsia"/>
            <w:color w:val="0000FF"/>
            <w:u w:val="single"/>
            <w:rtl/>
          </w:rPr>
          <w:t>סעיף</w:t>
        </w:r>
        <w:r w:rsidR="001A1DE5" w:rsidRPr="001A1DE5">
          <w:rPr>
            <w:color w:val="0000FF"/>
            <w:u w:val="single"/>
            <w:rtl/>
          </w:rPr>
          <w:t xml:space="preserve"> 15(</w:t>
        </w:r>
        <w:r w:rsidR="001A1DE5" w:rsidRPr="001A1DE5">
          <w:rPr>
            <w:rFonts w:hint="eastAsia"/>
            <w:color w:val="0000FF"/>
            <w:u w:val="single"/>
            <w:rtl/>
          </w:rPr>
          <w:t>א</w:t>
        </w:r>
        <w:r w:rsidR="001A1DE5" w:rsidRPr="001A1DE5">
          <w:rPr>
            <w:color w:val="0000FF"/>
            <w:u w:val="single"/>
            <w:rtl/>
          </w:rPr>
          <w:t>)</w:t>
        </w:r>
      </w:hyperlink>
      <w:r>
        <w:rPr>
          <w:rFonts w:hint="cs"/>
          <w:rtl/>
        </w:rPr>
        <w:t xml:space="preserve"> לחוק, "</w:t>
      </w:r>
      <w:r>
        <w:rPr>
          <w:rFonts w:hint="cs"/>
          <w:b/>
          <w:bCs/>
          <w:rtl/>
        </w:rPr>
        <w:t>דיני העונשין של ישראל יחולו על עבירת-חוץ מסוג פשע או עוון, שנעברה בידי אדם שהיה, בשעת ביצוע העבירה או לאחר מכן, אזרח ישראלי או תושב ישראל...</w:t>
      </w:r>
      <w:r>
        <w:rPr>
          <w:rFonts w:hint="cs"/>
          <w:rtl/>
        </w:rPr>
        <w:t xml:space="preserve">". </w:t>
      </w:r>
    </w:p>
    <w:p w14:paraId="5B86939A" w14:textId="77777777" w:rsidR="00555CAC" w:rsidRDefault="001A1DE5" w:rsidP="00555CAC">
      <w:pPr>
        <w:keepLines/>
        <w:tabs>
          <w:tab w:val="num" w:pos="0"/>
        </w:tabs>
        <w:spacing w:before="240" w:line="360" w:lineRule="auto"/>
        <w:jc w:val="both"/>
        <w:outlineLvl w:val="0"/>
        <w:rPr>
          <w:rtl/>
        </w:rPr>
      </w:pPr>
      <w:hyperlink r:id="rId100" w:history="1">
        <w:r w:rsidRPr="001A1DE5">
          <w:rPr>
            <w:rFonts w:hint="eastAsia"/>
            <w:color w:val="0000FF"/>
            <w:u w:val="single"/>
            <w:rtl/>
          </w:rPr>
          <w:t>סעיף</w:t>
        </w:r>
        <w:r w:rsidRPr="001A1DE5">
          <w:rPr>
            <w:color w:val="0000FF"/>
            <w:u w:val="single"/>
            <w:rtl/>
          </w:rPr>
          <w:t xml:space="preserve"> 15(</w:t>
        </w:r>
        <w:r w:rsidRPr="001A1DE5">
          <w:rPr>
            <w:rFonts w:hint="eastAsia"/>
            <w:color w:val="0000FF"/>
            <w:u w:val="single"/>
            <w:rtl/>
          </w:rPr>
          <w:t>ב</w:t>
        </w:r>
        <w:r w:rsidRPr="001A1DE5">
          <w:rPr>
            <w:color w:val="0000FF"/>
            <w:u w:val="single"/>
            <w:rtl/>
          </w:rPr>
          <w:t>)</w:t>
        </w:r>
      </w:hyperlink>
      <w:r w:rsidR="00555CAC">
        <w:rPr>
          <w:rFonts w:hint="cs"/>
          <w:rtl/>
        </w:rPr>
        <w:t xml:space="preserve"> מאמץ את הסייגים לתחולה, המפורטים </w:t>
      </w:r>
      <w:hyperlink r:id="rId101" w:history="1">
        <w:r w:rsidRPr="001A1DE5">
          <w:rPr>
            <w:rFonts w:hint="eastAsia"/>
            <w:color w:val="0000FF"/>
            <w:u w:val="single"/>
            <w:rtl/>
          </w:rPr>
          <w:t>בסעיף</w:t>
        </w:r>
        <w:r w:rsidRPr="001A1DE5">
          <w:rPr>
            <w:color w:val="0000FF"/>
            <w:u w:val="single"/>
            <w:rtl/>
          </w:rPr>
          <w:t xml:space="preserve"> 14(</w:t>
        </w:r>
        <w:r w:rsidRPr="001A1DE5">
          <w:rPr>
            <w:rFonts w:hint="eastAsia"/>
            <w:color w:val="0000FF"/>
            <w:u w:val="single"/>
            <w:rtl/>
          </w:rPr>
          <w:t>ב</w:t>
        </w:r>
        <w:r w:rsidRPr="001A1DE5">
          <w:rPr>
            <w:color w:val="0000FF"/>
            <w:u w:val="single"/>
            <w:rtl/>
          </w:rPr>
          <w:t>)</w:t>
        </w:r>
      </w:hyperlink>
      <w:r w:rsidR="00555CAC">
        <w:rPr>
          <w:rFonts w:hint="cs"/>
          <w:rtl/>
        </w:rPr>
        <w:t xml:space="preserve"> ו- </w:t>
      </w:r>
      <w:hyperlink r:id="rId102" w:history="1">
        <w:r w:rsidRPr="001A1DE5">
          <w:rPr>
            <w:color w:val="0000FF"/>
            <w:u w:val="single"/>
            <w:rtl/>
          </w:rPr>
          <w:t>(</w:t>
        </w:r>
        <w:r w:rsidRPr="001A1DE5">
          <w:rPr>
            <w:rFonts w:hint="eastAsia"/>
            <w:color w:val="0000FF"/>
            <w:u w:val="single"/>
            <w:rtl/>
          </w:rPr>
          <w:t>ג</w:t>
        </w:r>
        <w:r w:rsidRPr="001A1DE5">
          <w:rPr>
            <w:color w:val="0000FF"/>
            <w:u w:val="single"/>
            <w:rtl/>
          </w:rPr>
          <w:t>)</w:t>
        </w:r>
      </w:hyperlink>
      <w:r w:rsidR="00555CAC">
        <w:rPr>
          <w:rFonts w:hint="cs"/>
          <w:rtl/>
        </w:rPr>
        <w:t xml:space="preserve">. הסייג המפורט </w:t>
      </w:r>
      <w:hyperlink r:id="rId103" w:history="1">
        <w:r w:rsidRPr="001A1DE5">
          <w:rPr>
            <w:rFonts w:hint="eastAsia"/>
            <w:color w:val="0000FF"/>
            <w:u w:val="single"/>
            <w:rtl/>
          </w:rPr>
          <w:t>בסעיף</w:t>
        </w:r>
        <w:r w:rsidRPr="001A1DE5">
          <w:rPr>
            <w:color w:val="0000FF"/>
            <w:u w:val="single"/>
            <w:rtl/>
          </w:rPr>
          <w:t xml:space="preserve"> 14(</w:t>
        </w:r>
        <w:r w:rsidRPr="001A1DE5">
          <w:rPr>
            <w:rFonts w:hint="eastAsia"/>
            <w:color w:val="0000FF"/>
            <w:u w:val="single"/>
            <w:rtl/>
          </w:rPr>
          <w:t>ב</w:t>
        </w:r>
        <w:r w:rsidRPr="001A1DE5">
          <w:rPr>
            <w:color w:val="0000FF"/>
            <w:u w:val="single"/>
            <w:rtl/>
          </w:rPr>
          <w:t>)(1)</w:t>
        </w:r>
      </w:hyperlink>
      <w:r w:rsidR="00555CAC">
        <w:rPr>
          <w:rFonts w:hint="cs"/>
          <w:rtl/>
        </w:rPr>
        <w:t xml:space="preserve"> דורש שהעבירה שבוצעה בשטח הנתון לשיפוטה של מדינה אחרת "</w:t>
      </w:r>
      <w:r w:rsidR="00555CAC">
        <w:rPr>
          <w:rFonts w:hint="cs"/>
          <w:b/>
          <w:bCs/>
          <w:rtl/>
        </w:rPr>
        <w:t>היא עבירה גם לפי דיני אותה מדינה</w:t>
      </w:r>
      <w:r w:rsidR="00555CAC">
        <w:rPr>
          <w:rFonts w:hint="cs"/>
          <w:rtl/>
        </w:rPr>
        <w:t xml:space="preserve">". עם זאת, </w:t>
      </w:r>
      <w:hyperlink r:id="rId104" w:history="1">
        <w:r w:rsidRPr="001A1DE5">
          <w:rPr>
            <w:rFonts w:hint="eastAsia"/>
            <w:color w:val="0000FF"/>
            <w:u w:val="single"/>
            <w:rtl/>
          </w:rPr>
          <w:t>סעיף</w:t>
        </w:r>
        <w:r w:rsidRPr="001A1DE5">
          <w:rPr>
            <w:color w:val="0000FF"/>
            <w:u w:val="single"/>
            <w:rtl/>
          </w:rPr>
          <w:t xml:space="preserve"> 15(</w:t>
        </w:r>
        <w:r w:rsidRPr="001A1DE5">
          <w:rPr>
            <w:rFonts w:hint="eastAsia"/>
            <w:color w:val="0000FF"/>
            <w:u w:val="single"/>
            <w:rtl/>
          </w:rPr>
          <w:t>ב</w:t>
        </w:r>
        <w:r w:rsidRPr="001A1DE5">
          <w:rPr>
            <w:color w:val="0000FF"/>
            <w:u w:val="single"/>
            <w:rtl/>
          </w:rPr>
          <w:t>)(5)</w:t>
        </w:r>
      </w:hyperlink>
      <w:r w:rsidR="00555CAC">
        <w:rPr>
          <w:rFonts w:hint="cs"/>
          <w:rtl/>
        </w:rPr>
        <w:t xml:space="preserve"> מוציא את עבירת הסחר בבני אדם לפי </w:t>
      </w:r>
      <w:hyperlink r:id="rId105" w:history="1">
        <w:r w:rsidRPr="001A1DE5">
          <w:rPr>
            <w:rFonts w:hint="eastAsia"/>
            <w:color w:val="0000FF"/>
            <w:u w:val="single"/>
            <w:rtl/>
          </w:rPr>
          <w:t>סעיף</w:t>
        </w:r>
        <w:r w:rsidRPr="001A1DE5">
          <w:rPr>
            <w:color w:val="0000FF"/>
            <w:u w:val="single"/>
            <w:rtl/>
          </w:rPr>
          <w:t xml:space="preserve"> 377</w:t>
        </w:r>
        <w:r w:rsidRPr="001A1DE5">
          <w:rPr>
            <w:rFonts w:hint="eastAsia"/>
            <w:color w:val="0000FF"/>
            <w:u w:val="single"/>
            <w:rtl/>
          </w:rPr>
          <w:t>א</w:t>
        </w:r>
      </w:hyperlink>
      <w:r w:rsidR="00555CAC">
        <w:rPr>
          <w:rFonts w:hint="cs"/>
          <w:rtl/>
        </w:rPr>
        <w:t xml:space="preserve"> מגדר העבירות הטעונות "הדדיות". לפיכך, גם לו היה מדובר אך בעבירת-חוץ, אין חובה להוכיח שהעבירה היא גם עבירה שם (הגם שהדבר הוכח ע"י המאשימה).</w:t>
      </w:r>
    </w:p>
    <w:p w14:paraId="54D9674A" w14:textId="77777777" w:rsidR="00555CAC" w:rsidRDefault="00555CAC" w:rsidP="00555CAC">
      <w:pPr>
        <w:keepLines/>
        <w:tabs>
          <w:tab w:val="num" w:pos="0"/>
        </w:tabs>
        <w:spacing w:before="240" w:line="360" w:lineRule="auto"/>
        <w:jc w:val="both"/>
        <w:outlineLvl w:val="0"/>
        <w:rPr>
          <w:rtl/>
        </w:rPr>
      </w:pPr>
      <w:r>
        <w:rPr>
          <w:rFonts w:hint="cs"/>
          <w:rtl/>
        </w:rPr>
        <w:t xml:space="preserve">כך או כך, עבירת הסחר בענייננו היא עבירת-פנים, לפי </w:t>
      </w:r>
      <w:hyperlink r:id="rId106" w:history="1">
        <w:r w:rsidR="001A1DE5" w:rsidRPr="001A1DE5">
          <w:rPr>
            <w:rFonts w:hint="eastAsia"/>
            <w:color w:val="0000FF"/>
            <w:u w:val="single"/>
            <w:rtl/>
          </w:rPr>
          <w:t>סעיף</w:t>
        </w:r>
        <w:r w:rsidR="001A1DE5" w:rsidRPr="001A1DE5">
          <w:rPr>
            <w:color w:val="0000FF"/>
            <w:u w:val="single"/>
            <w:rtl/>
          </w:rPr>
          <w:t xml:space="preserve"> 7(</w:t>
        </w:r>
        <w:r w:rsidR="001A1DE5" w:rsidRPr="001A1DE5">
          <w:rPr>
            <w:rFonts w:hint="eastAsia"/>
            <w:color w:val="0000FF"/>
            <w:u w:val="single"/>
            <w:rtl/>
          </w:rPr>
          <w:t>א</w:t>
        </w:r>
        <w:r w:rsidR="001A1DE5" w:rsidRPr="001A1DE5">
          <w:rPr>
            <w:color w:val="0000FF"/>
            <w:u w:val="single"/>
            <w:rtl/>
          </w:rPr>
          <w:t>)(1)</w:t>
        </w:r>
      </w:hyperlink>
      <w:r>
        <w:rPr>
          <w:rFonts w:hint="cs"/>
          <w:rtl/>
        </w:rPr>
        <w:t xml:space="preserve"> לחוק, שהרי היא "</w:t>
      </w:r>
      <w:r>
        <w:rPr>
          <w:rFonts w:hint="cs"/>
          <w:b/>
          <w:bCs/>
          <w:rtl/>
        </w:rPr>
        <w:t>עבירה שנעברה כולה או מקצתה בתוך שטח ישראל</w:t>
      </w:r>
      <w:r>
        <w:rPr>
          <w:rFonts w:hint="cs"/>
          <w:rtl/>
        </w:rPr>
        <w:t>". במקרה שלנו, נעברה מקצתה – גיבוש ההסכמות עם האם מלכתחילה והבאת הקטינה להשתתפות בפרסום תועבה באמצעות התשלומים והמתנות – בתוך שטח ישראל. לעניין זה די כי חלק מהיסוד העובדתי של העבירה התרחש בישראל (</w:t>
      </w:r>
      <w:hyperlink r:id="rId107" w:history="1">
        <w:r w:rsidR="00672808" w:rsidRPr="00672808">
          <w:rPr>
            <w:rFonts w:hint="eastAsia"/>
            <w:color w:val="0000FF"/>
            <w:u w:val="single"/>
            <w:rtl/>
          </w:rPr>
          <w:t>ע</w:t>
        </w:r>
        <w:r w:rsidR="00672808" w:rsidRPr="00672808">
          <w:rPr>
            <w:color w:val="0000FF"/>
            <w:u w:val="single"/>
            <w:rtl/>
          </w:rPr>
          <w:t>"</w:t>
        </w:r>
        <w:r w:rsidR="00672808" w:rsidRPr="00672808">
          <w:rPr>
            <w:rFonts w:hint="eastAsia"/>
            <w:color w:val="0000FF"/>
            <w:u w:val="single"/>
            <w:rtl/>
          </w:rPr>
          <w:t>פ</w:t>
        </w:r>
        <w:r w:rsidR="00672808" w:rsidRPr="00672808">
          <w:rPr>
            <w:color w:val="0000FF"/>
            <w:u w:val="single"/>
            <w:rtl/>
          </w:rPr>
          <w:t xml:space="preserve"> 4391/03</w:t>
        </w:r>
      </w:hyperlink>
      <w:r>
        <w:rPr>
          <w:rFonts w:hint="cs"/>
          <w:rtl/>
        </w:rPr>
        <w:t xml:space="preserve"> </w:t>
      </w:r>
      <w:r>
        <w:rPr>
          <w:rFonts w:hint="cs"/>
          <w:b/>
          <w:bCs/>
          <w:rtl/>
        </w:rPr>
        <w:t xml:space="preserve">אבו ריא נ' מדינת ישראל </w:t>
      </w:r>
      <w:r w:rsidR="0014090F" w:rsidRPr="0014090F">
        <w:rPr>
          <w:rFonts w:ascii="Times New Roman" w:hAnsi="Times New Roman"/>
          <w:sz w:val="22"/>
          <w:rtl/>
        </w:rPr>
        <w:t>[</w:t>
      </w:r>
      <w:r w:rsidR="0014090F" w:rsidRPr="0014090F">
        <w:rPr>
          <w:rFonts w:ascii="Times New Roman" w:hAnsi="Times New Roman" w:hint="eastAsia"/>
          <w:sz w:val="22"/>
          <w:rtl/>
        </w:rPr>
        <w:t>פורסם</w:t>
      </w:r>
      <w:r w:rsidR="0014090F" w:rsidRPr="0014090F">
        <w:rPr>
          <w:rFonts w:ascii="Times New Roman" w:hAnsi="Times New Roman"/>
          <w:sz w:val="22"/>
          <w:rtl/>
        </w:rPr>
        <w:t xml:space="preserve"> </w:t>
      </w:r>
      <w:r w:rsidR="0014090F" w:rsidRPr="0014090F">
        <w:rPr>
          <w:rFonts w:ascii="Times New Roman" w:hAnsi="Times New Roman" w:hint="eastAsia"/>
          <w:sz w:val="22"/>
          <w:rtl/>
        </w:rPr>
        <w:t>בנבו</w:t>
      </w:r>
      <w:r w:rsidR="0014090F" w:rsidRPr="0014090F">
        <w:rPr>
          <w:rFonts w:ascii="Times New Roman" w:hAnsi="Times New Roman"/>
          <w:sz w:val="22"/>
          <w:rtl/>
        </w:rPr>
        <w:t xml:space="preserve">] </w:t>
      </w:r>
      <w:r>
        <w:rPr>
          <w:rFonts w:hint="cs"/>
          <w:rtl/>
        </w:rPr>
        <w:t>(13.12.05)).</w:t>
      </w:r>
    </w:p>
    <w:p w14:paraId="335C74C0" w14:textId="77777777" w:rsidR="00555CAC" w:rsidRDefault="00555CAC" w:rsidP="00555CAC">
      <w:pPr>
        <w:keepLines/>
        <w:tabs>
          <w:tab w:val="num" w:pos="0"/>
        </w:tabs>
        <w:spacing w:before="240" w:line="360" w:lineRule="auto"/>
        <w:jc w:val="both"/>
        <w:outlineLvl w:val="0"/>
        <w:rPr>
          <w:rtl/>
        </w:rPr>
      </w:pPr>
    </w:p>
    <w:p w14:paraId="7CF7AEAE" w14:textId="77777777" w:rsidR="00555CAC" w:rsidRDefault="00555CAC" w:rsidP="00555CAC">
      <w:pPr>
        <w:keepLines/>
        <w:tabs>
          <w:tab w:val="num" w:pos="0"/>
        </w:tabs>
        <w:spacing w:before="240" w:line="360" w:lineRule="auto"/>
        <w:jc w:val="both"/>
        <w:outlineLvl w:val="0"/>
        <w:rPr>
          <w:rtl/>
        </w:rPr>
      </w:pPr>
      <w:r>
        <w:rPr>
          <w:rFonts w:hint="cs"/>
          <w:rtl/>
        </w:rPr>
        <w:t xml:space="preserve">להשלמת התמונה אציין כי </w:t>
      </w:r>
      <w:hyperlink r:id="rId108" w:history="1">
        <w:r w:rsidR="001A1DE5" w:rsidRPr="001A1DE5">
          <w:rPr>
            <w:rFonts w:hint="eastAsia"/>
            <w:color w:val="0000FF"/>
            <w:u w:val="single"/>
            <w:rtl/>
          </w:rPr>
          <w:t>סעיף</w:t>
        </w:r>
        <w:r w:rsidR="001A1DE5" w:rsidRPr="001A1DE5">
          <w:rPr>
            <w:color w:val="0000FF"/>
            <w:u w:val="single"/>
            <w:rtl/>
          </w:rPr>
          <w:t xml:space="preserve"> 14(</w:t>
        </w:r>
        <w:r w:rsidR="001A1DE5" w:rsidRPr="001A1DE5">
          <w:rPr>
            <w:rFonts w:hint="eastAsia"/>
            <w:color w:val="0000FF"/>
            <w:u w:val="single"/>
            <w:rtl/>
          </w:rPr>
          <w:t>ב</w:t>
        </w:r>
        <w:r w:rsidR="001A1DE5" w:rsidRPr="001A1DE5">
          <w:rPr>
            <w:color w:val="0000FF"/>
            <w:u w:val="single"/>
            <w:rtl/>
          </w:rPr>
          <w:t>)(2)</w:t>
        </w:r>
      </w:hyperlink>
      <w:r>
        <w:rPr>
          <w:rFonts w:hint="cs"/>
          <w:rtl/>
        </w:rPr>
        <w:t xml:space="preserve"> דורש "</w:t>
      </w:r>
      <w:r>
        <w:rPr>
          <w:rFonts w:hint="cs"/>
          <w:b/>
          <w:bCs/>
          <w:rtl/>
        </w:rPr>
        <w:t>שאין חל לגבי העבירה סייג לאחריות פלילית לפי דיני אותה מדינה</w:t>
      </w:r>
      <w:r>
        <w:rPr>
          <w:rFonts w:hint="cs"/>
          <w:rtl/>
        </w:rPr>
        <w:t xml:space="preserve">", </w:t>
      </w:r>
      <w:hyperlink r:id="rId109" w:history="1">
        <w:r w:rsidR="001A1DE5" w:rsidRPr="001A1DE5">
          <w:rPr>
            <w:rFonts w:hint="eastAsia"/>
            <w:color w:val="0000FF"/>
            <w:u w:val="single"/>
            <w:rtl/>
          </w:rPr>
          <w:t>וסעיף</w:t>
        </w:r>
        <w:r w:rsidR="001A1DE5" w:rsidRPr="001A1DE5">
          <w:rPr>
            <w:color w:val="0000FF"/>
            <w:u w:val="single"/>
            <w:rtl/>
          </w:rPr>
          <w:t xml:space="preserve"> 14(</w:t>
        </w:r>
        <w:r w:rsidR="001A1DE5" w:rsidRPr="001A1DE5">
          <w:rPr>
            <w:rFonts w:hint="eastAsia"/>
            <w:color w:val="0000FF"/>
            <w:u w:val="single"/>
            <w:rtl/>
          </w:rPr>
          <w:t>ב</w:t>
        </w:r>
        <w:r w:rsidR="001A1DE5" w:rsidRPr="001A1DE5">
          <w:rPr>
            <w:color w:val="0000FF"/>
            <w:u w:val="single"/>
            <w:rtl/>
          </w:rPr>
          <w:t>)(3)</w:t>
        </w:r>
      </w:hyperlink>
      <w:r>
        <w:rPr>
          <w:rFonts w:hint="cs"/>
          <w:rtl/>
        </w:rPr>
        <w:t xml:space="preserve"> מחייב ש"</w:t>
      </w:r>
      <w:r>
        <w:rPr>
          <w:rFonts w:hint="cs"/>
          <w:b/>
          <w:bCs/>
          <w:rtl/>
        </w:rPr>
        <w:t>האדם לא זוכה כבר ממנה באותה מדינה או, אם הורשע בה, לא נשא את העונש שהוטל עליו בגללה</w:t>
      </w:r>
      <w:r>
        <w:rPr>
          <w:rFonts w:hint="cs"/>
          <w:rtl/>
        </w:rPr>
        <w:t>".</w:t>
      </w:r>
    </w:p>
    <w:p w14:paraId="44F54D9C" w14:textId="77777777" w:rsidR="00555CAC" w:rsidRDefault="00555CAC" w:rsidP="00555CAC">
      <w:pPr>
        <w:keepLines/>
        <w:tabs>
          <w:tab w:val="num" w:pos="0"/>
        </w:tabs>
        <w:spacing w:before="240" w:line="360" w:lineRule="auto"/>
        <w:jc w:val="both"/>
        <w:outlineLvl w:val="0"/>
        <w:rPr>
          <w:rtl/>
        </w:rPr>
      </w:pPr>
    </w:p>
    <w:p w14:paraId="11AF3204" w14:textId="77777777" w:rsidR="00555CAC" w:rsidRDefault="00555CAC" w:rsidP="00555CAC">
      <w:pPr>
        <w:keepLines/>
        <w:tabs>
          <w:tab w:val="num" w:pos="0"/>
        </w:tabs>
        <w:spacing w:before="240" w:line="360" w:lineRule="auto"/>
        <w:jc w:val="both"/>
        <w:outlineLvl w:val="0"/>
        <w:rPr>
          <w:rtl/>
        </w:rPr>
      </w:pPr>
      <w:r>
        <w:rPr>
          <w:rFonts w:hint="cs"/>
          <w:rtl/>
        </w:rPr>
        <w:t xml:space="preserve">באשר לעבירות שבוצעו בגופה של הקטינה בגיאורגיה – המאשימה הגישה לבית המשפט (בהסכמה) חוות דעת לגבי הדין הזר מאת המומחית עוה"ד גב' מיה חונגר (ת/97, ת/97א, ת/98) (להלן: "המומחית"). בחוות דעתה של המומחית נקבע, בין היתר ולענייננו, כי המעשים המתוארים בכתב האישום הם עבירה גם על פי הדין הגאורגי – כך באשר להחדרת אצבע לאיבר מין, החדרת אצבע לתחילת איבר מין, חיכוך איבר מין זכרי בין פלחי העכוז של מתלוננת, וכן נשיקת איבר מין חשוף של קטינה. </w:t>
      </w:r>
    </w:p>
    <w:p w14:paraId="091E7CDA" w14:textId="77777777" w:rsidR="00555CAC" w:rsidRDefault="00555CAC" w:rsidP="00555CAC">
      <w:pPr>
        <w:keepLines/>
        <w:tabs>
          <w:tab w:val="num" w:pos="0"/>
        </w:tabs>
        <w:spacing w:before="240" w:line="360" w:lineRule="auto"/>
        <w:jc w:val="both"/>
        <w:outlineLvl w:val="0"/>
        <w:rPr>
          <w:rtl/>
        </w:rPr>
      </w:pPr>
      <w:r>
        <w:rPr>
          <w:rFonts w:hint="cs"/>
          <w:rtl/>
        </w:rPr>
        <w:t>המומחית גם מציינת, כי סחר בבני אדם,  סחר בקטינים, ופרסום הפצה וייצור חומר תועבה הינן  עבירות פליליות לפי החוק הגאורגי, כי לא קיימים סייגים לאחריות הפלילית בגין עבירות אלה וכי תקופת ההתיישנות לא חלפה.</w:t>
      </w:r>
    </w:p>
    <w:p w14:paraId="71A86FEA" w14:textId="77777777" w:rsidR="00555CAC" w:rsidRDefault="00555CAC" w:rsidP="00555CAC">
      <w:pPr>
        <w:keepLines/>
        <w:tabs>
          <w:tab w:val="num" w:pos="0"/>
        </w:tabs>
        <w:spacing w:before="240" w:line="360" w:lineRule="auto"/>
        <w:jc w:val="both"/>
        <w:outlineLvl w:val="0"/>
        <w:rPr>
          <w:rtl/>
        </w:rPr>
      </w:pPr>
      <w:r>
        <w:rPr>
          <w:rFonts w:hint="cs"/>
          <w:rtl/>
        </w:rPr>
        <w:t>עוד יצוין, כי ערב הגשת כתב האישום הנאשם לא זוכה או הורשע בגין העבירות; בהמשך הסתבר שהנאשם נידון בהעדרו בגאורגיה בגין חלק מהעבירות שבגינן הועמד לדין בתיק זה (ת/120), אך אין חולק שלא נשא את העונש שאותו הטיל עליו בית המשפט הגאורגי.</w:t>
      </w:r>
    </w:p>
    <w:p w14:paraId="65DA511A" w14:textId="77777777" w:rsidR="00555CAC" w:rsidRDefault="00555CAC" w:rsidP="00555CAC">
      <w:pPr>
        <w:keepLines/>
        <w:spacing w:line="360" w:lineRule="auto"/>
        <w:jc w:val="both"/>
        <w:rPr>
          <w:rtl/>
        </w:rPr>
      </w:pPr>
    </w:p>
    <w:p w14:paraId="03663E45" w14:textId="77777777" w:rsidR="00555CAC" w:rsidRDefault="00555CAC" w:rsidP="00555CAC">
      <w:pPr>
        <w:keepLines/>
        <w:spacing w:line="360" w:lineRule="auto"/>
        <w:jc w:val="both"/>
        <w:rPr>
          <w:rtl/>
        </w:rPr>
      </w:pPr>
      <w:r>
        <w:rPr>
          <w:rFonts w:hint="cs"/>
          <w:rtl/>
        </w:rPr>
        <w:t xml:space="preserve">22. המלומדים ש"ז פלר ומ' </w:t>
      </w:r>
      <w:hyperlink r:id="rId110" w:history="1">
        <w:r w:rsidR="00672808" w:rsidRPr="00672808">
          <w:rPr>
            <w:rFonts w:hint="eastAsia"/>
            <w:color w:val="0000FF"/>
            <w:u w:val="single"/>
            <w:rtl/>
          </w:rPr>
          <w:t>קרמניצר</w:t>
        </w:r>
        <w:r w:rsidR="00672808" w:rsidRPr="00672808">
          <w:rPr>
            <w:color w:val="0000FF"/>
            <w:u w:val="single"/>
            <w:rtl/>
          </w:rPr>
          <w:t xml:space="preserve">, </w:t>
        </w:r>
        <w:r w:rsidR="00672808" w:rsidRPr="00672808">
          <w:rPr>
            <w:rFonts w:hint="eastAsia"/>
            <w:color w:val="0000FF"/>
            <w:u w:val="single"/>
            <w:rtl/>
          </w:rPr>
          <w:t>במאמרם</w:t>
        </w:r>
        <w:r w:rsidR="00672808" w:rsidRPr="00672808">
          <w:rPr>
            <w:color w:val="0000FF"/>
            <w:u w:val="single"/>
            <w:rtl/>
          </w:rPr>
          <w:t xml:space="preserve"> "</w:t>
        </w:r>
        <w:r w:rsidR="00672808" w:rsidRPr="00672808">
          <w:rPr>
            <w:rFonts w:hint="eastAsia"/>
            <w:color w:val="0000FF"/>
            <w:u w:val="single"/>
            <w:rtl/>
          </w:rPr>
          <w:t>הצעת</w:t>
        </w:r>
        <w:r w:rsidR="00672808" w:rsidRPr="00672808">
          <w:rPr>
            <w:color w:val="0000FF"/>
            <w:u w:val="single"/>
            <w:rtl/>
          </w:rPr>
          <w:t xml:space="preserve"> </w:t>
        </w:r>
        <w:r w:rsidR="00672808" w:rsidRPr="00672808">
          <w:rPr>
            <w:rFonts w:hint="eastAsia"/>
            <w:color w:val="0000FF"/>
            <w:u w:val="single"/>
            <w:rtl/>
          </w:rPr>
          <w:t>חלק</w:t>
        </w:r>
        <w:r w:rsidR="00672808" w:rsidRPr="00672808">
          <w:rPr>
            <w:color w:val="0000FF"/>
            <w:u w:val="single"/>
            <w:rtl/>
          </w:rPr>
          <w:t xml:space="preserve"> </w:t>
        </w:r>
        <w:r w:rsidR="00672808" w:rsidRPr="00672808">
          <w:rPr>
            <w:rFonts w:hint="eastAsia"/>
            <w:color w:val="0000FF"/>
            <w:u w:val="single"/>
            <w:rtl/>
          </w:rPr>
          <w:t>מקדמי</w:t>
        </w:r>
        <w:r w:rsidR="00672808" w:rsidRPr="00672808">
          <w:rPr>
            <w:color w:val="0000FF"/>
            <w:u w:val="single"/>
            <w:rtl/>
          </w:rPr>
          <w:t xml:space="preserve"> </w:t>
        </w:r>
        <w:r w:rsidR="00672808" w:rsidRPr="00672808">
          <w:rPr>
            <w:rFonts w:hint="eastAsia"/>
            <w:color w:val="0000FF"/>
            <w:u w:val="single"/>
            <w:rtl/>
          </w:rPr>
          <w:t>וחלק</w:t>
        </w:r>
        <w:r w:rsidR="00672808" w:rsidRPr="00672808">
          <w:rPr>
            <w:color w:val="0000FF"/>
            <w:u w:val="single"/>
            <w:rtl/>
          </w:rPr>
          <w:t xml:space="preserve"> </w:t>
        </w:r>
      </w:hyperlink>
      <w:r>
        <w:rPr>
          <w:rFonts w:hint="cs"/>
          <w:rtl/>
        </w:rPr>
        <w:t xml:space="preserve"> כללי לחוק עונשין חדש ודברי הסבר תמציתיים" </w:t>
      </w:r>
      <w:r>
        <w:rPr>
          <w:rFonts w:hint="cs"/>
          <w:b/>
          <w:bCs/>
          <w:rtl/>
        </w:rPr>
        <w:t xml:space="preserve">משפטים </w:t>
      </w:r>
      <w:r>
        <w:rPr>
          <w:rFonts w:hint="cs"/>
          <w:rtl/>
        </w:rPr>
        <w:t xml:space="preserve">יד 127, 202 - 203 (1984), מתייחסים לסייגי </w:t>
      </w:r>
      <w:hyperlink r:id="rId111" w:history="1">
        <w:r w:rsidR="001A1DE5" w:rsidRPr="001A1DE5">
          <w:rPr>
            <w:rFonts w:hint="eastAsia"/>
            <w:color w:val="0000FF"/>
            <w:u w:val="single"/>
            <w:rtl/>
          </w:rPr>
          <w:t>סעיף</w:t>
        </w:r>
        <w:r w:rsidR="001A1DE5" w:rsidRPr="001A1DE5">
          <w:rPr>
            <w:color w:val="0000FF"/>
            <w:u w:val="single"/>
            <w:rtl/>
          </w:rPr>
          <w:t xml:space="preserve"> 14</w:t>
        </w:r>
      </w:hyperlink>
      <w:r>
        <w:rPr>
          <w:rFonts w:hint="cs"/>
          <w:rtl/>
        </w:rPr>
        <w:t xml:space="preserve"> לחוק וכותבים:</w:t>
      </w:r>
    </w:p>
    <w:p w14:paraId="046F9F28" w14:textId="77777777" w:rsidR="00555CAC" w:rsidRDefault="00555CAC" w:rsidP="00555CAC">
      <w:pPr>
        <w:keepLines/>
        <w:spacing w:line="360" w:lineRule="auto"/>
        <w:jc w:val="both"/>
        <w:rPr>
          <w:rtl/>
        </w:rPr>
      </w:pPr>
      <w:r>
        <w:rPr>
          <w:rFonts w:hint="cs"/>
          <w:rtl/>
        </w:rPr>
        <w:t>"</w:t>
      </w:r>
      <w:r>
        <w:rPr>
          <w:rFonts w:hint="cs"/>
          <w:b/>
          <w:bCs/>
          <w:rtl/>
        </w:rPr>
        <w:t xml:space="preserve">מבחינת ברירת הדין , התחולה היא בעלת אופי שיורי, מכוח הוראה מפורשת – סעיף 14(ב); היא מותנית בפליליות כפולה – היא צריכה להוות עבירה לפי דיני המקום בו נעשתה – הן </w:t>
      </w:r>
      <w:r>
        <w:rPr>
          <w:b/>
          <w:bCs/>
        </w:rPr>
        <w:t>in abstracto</w:t>
      </w:r>
      <w:r>
        <w:rPr>
          <w:rFonts w:hint="cs"/>
          <w:b/>
          <w:bCs/>
          <w:rtl/>
        </w:rPr>
        <w:t xml:space="preserve"> (מבחינת יסודותיה) והן </w:t>
      </w:r>
      <w:r>
        <w:rPr>
          <w:b/>
          <w:bCs/>
        </w:rPr>
        <w:t>in concreto</w:t>
      </w:r>
      <w:r>
        <w:rPr>
          <w:rFonts w:hint="cs"/>
          <w:b/>
          <w:bCs/>
          <w:rtl/>
        </w:rPr>
        <w:t xml:space="preserve"> (מבחינת אי התקיימות סייג לאחריות פלילית)...</w:t>
      </w:r>
      <w:r>
        <w:rPr>
          <w:rFonts w:hint="cs"/>
          <w:rtl/>
        </w:rPr>
        <w:t>".</w:t>
      </w:r>
    </w:p>
    <w:p w14:paraId="49397CF3" w14:textId="77777777" w:rsidR="00555CAC" w:rsidRDefault="00555CAC" w:rsidP="00555CAC">
      <w:pPr>
        <w:keepLines/>
        <w:spacing w:line="360" w:lineRule="auto"/>
        <w:jc w:val="both"/>
        <w:rPr>
          <w:rtl/>
        </w:rPr>
      </w:pPr>
    </w:p>
    <w:p w14:paraId="3D7B51B1" w14:textId="77777777" w:rsidR="00555CAC" w:rsidRDefault="00555CAC" w:rsidP="00555CAC">
      <w:pPr>
        <w:keepLines/>
        <w:spacing w:line="360" w:lineRule="auto"/>
        <w:jc w:val="both"/>
        <w:rPr>
          <w:rtl/>
        </w:rPr>
      </w:pPr>
      <w:r>
        <w:rPr>
          <w:rFonts w:hint="cs"/>
          <w:rtl/>
        </w:rPr>
        <w:t>המלומדת מרים גור-</w:t>
      </w:r>
      <w:hyperlink r:id="rId112" w:history="1">
        <w:r w:rsidR="00672808" w:rsidRPr="00672808">
          <w:rPr>
            <w:rFonts w:hint="eastAsia"/>
            <w:color w:val="0000FF"/>
            <w:u w:val="single"/>
            <w:rtl/>
          </w:rPr>
          <w:t>אריה</w:t>
        </w:r>
        <w:r w:rsidR="00672808" w:rsidRPr="00672808">
          <w:rPr>
            <w:color w:val="0000FF"/>
            <w:u w:val="single"/>
            <w:rtl/>
          </w:rPr>
          <w:t xml:space="preserve">, </w:t>
        </w:r>
        <w:r w:rsidR="00672808" w:rsidRPr="00672808">
          <w:rPr>
            <w:rFonts w:hint="eastAsia"/>
            <w:color w:val="0000FF"/>
            <w:u w:val="single"/>
            <w:rtl/>
          </w:rPr>
          <w:t>במאמרה</w:t>
        </w:r>
        <w:r w:rsidR="00672808" w:rsidRPr="00672808">
          <w:rPr>
            <w:color w:val="0000FF"/>
            <w:u w:val="single"/>
            <w:rtl/>
          </w:rPr>
          <w:t xml:space="preserve"> "</w:t>
        </w:r>
        <w:r w:rsidR="00672808" w:rsidRPr="00672808">
          <w:rPr>
            <w:rFonts w:hint="eastAsia"/>
            <w:color w:val="0000FF"/>
            <w:u w:val="single"/>
            <w:rtl/>
          </w:rPr>
          <w:t>הצעת</w:t>
        </w:r>
        <w:r w:rsidR="00672808" w:rsidRPr="00672808">
          <w:rPr>
            <w:color w:val="0000FF"/>
            <w:u w:val="single"/>
            <w:rtl/>
          </w:rPr>
          <w:t xml:space="preserve"> </w:t>
        </w:r>
        <w:r w:rsidR="00672808" w:rsidRPr="00672808">
          <w:rPr>
            <w:rFonts w:hint="eastAsia"/>
            <w:color w:val="0000FF"/>
            <w:u w:val="single"/>
            <w:rtl/>
          </w:rPr>
          <w:t>חוק</w:t>
        </w:r>
        <w:r w:rsidR="00672808" w:rsidRPr="00672808">
          <w:rPr>
            <w:color w:val="0000FF"/>
            <w:u w:val="single"/>
            <w:rtl/>
          </w:rPr>
          <w:t xml:space="preserve"> </w:t>
        </w:r>
        <w:r w:rsidR="00672808" w:rsidRPr="00672808">
          <w:rPr>
            <w:rFonts w:hint="eastAsia"/>
            <w:color w:val="0000FF"/>
            <w:u w:val="single"/>
            <w:rtl/>
          </w:rPr>
          <w:t>העונשין</w:t>
        </w:r>
        <w:r w:rsidR="00672808" w:rsidRPr="00672808">
          <w:rPr>
            <w:color w:val="0000FF"/>
            <w:u w:val="single"/>
            <w:rtl/>
          </w:rPr>
          <w:t xml:space="preserve"> (</w:t>
        </w:r>
        <w:r w:rsidR="00672808" w:rsidRPr="00672808">
          <w:rPr>
            <w:rFonts w:hint="eastAsia"/>
            <w:color w:val="0000FF"/>
            <w:u w:val="single"/>
            <w:rtl/>
          </w:rPr>
          <w:t>חלק</w:t>
        </w:r>
        <w:r w:rsidR="00672808" w:rsidRPr="00672808">
          <w:rPr>
            <w:color w:val="0000FF"/>
            <w:u w:val="single"/>
            <w:rtl/>
          </w:rPr>
          <w:t xml:space="preserve"> </w:t>
        </w:r>
      </w:hyperlink>
      <w:r>
        <w:rPr>
          <w:rFonts w:hint="cs"/>
          <w:rtl/>
        </w:rPr>
        <w:t xml:space="preserve"> מקדמי וחלק כללי), התשנ"ב – 1992" </w:t>
      </w:r>
      <w:r>
        <w:rPr>
          <w:rFonts w:hint="cs"/>
          <w:b/>
          <w:bCs/>
          <w:rtl/>
        </w:rPr>
        <w:t xml:space="preserve">משפטים </w:t>
      </w:r>
      <w:r>
        <w:rPr>
          <w:rFonts w:hint="cs"/>
          <w:rtl/>
        </w:rPr>
        <w:t>כד 9, 19 (1994) מוסיפה:</w:t>
      </w:r>
    </w:p>
    <w:p w14:paraId="3EF9BDDB" w14:textId="77777777" w:rsidR="00555CAC" w:rsidRDefault="00555CAC" w:rsidP="00555CAC">
      <w:pPr>
        <w:keepLines/>
        <w:spacing w:line="360" w:lineRule="auto"/>
        <w:jc w:val="both"/>
        <w:rPr>
          <w:rtl/>
        </w:rPr>
      </w:pPr>
      <w:r>
        <w:rPr>
          <w:rFonts w:hint="cs"/>
          <w:rtl/>
        </w:rPr>
        <w:t>"</w:t>
      </w:r>
      <w:r>
        <w:rPr>
          <w:rFonts w:hint="cs"/>
          <w:b/>
          <w:bCs/>
          <w:rtl/>
        </w:rPr>
        <w:t>ההצעה משקפת את העמדה שלפיה לא יהיה זה הוגן להגביל את התנהגותם של אזרחים או תושבים שלנו כשהם מצויים מחוץ לשטח המדינה באופן שיחייב אותם להתנהגות שונה מזו הנהוגה במקום במקרים שבהם ההתנהגות אינה עבירה שם. כשהם יוצאים מחוץ לשטח המדינה, החובות הפורמליות המוטלות עליהם יהיו בהיקף המכתיב דין המקום שבו הם מצויים</w:t>
      </w:r>
      <w:r>
        <w:rPr>
          <w:rFonts w:hint="cs"/>
          <w:rtl/>
        </w:rPr>
        <w:t>".</w:t>
      </w:r>
    </w:p>
    <w:p w14:paraId="0DF54A23" w14:textId="77777777" w:rsidR="00555CAC" w:rsidRDefault="00555CAC" w:rsidP="00555CAC">
      <w:pPr>
        <w:keepLines/>
        <w:spacing w:line="360" w:lineRule="auto"/>
        <w:jc w:val="both"/>
        <w:rPr>
          <w:rtl/>
        </w:rPr>
      </w:pPr>
    </w:p>
    <w:p w14:paraId="1629D072" w14:textId="77777777" w:rsidR="00555CAC" w:rsidRDefault="00555CAC" w:rsidP="00555CAC">
      <w:pPr>
        <w:keepLines/>
        <w:spacing w:line="360" w:lineRule="auto"/>
        <w:jc w:val="both"/>
        <w:rPr>
          <w:rtl/>
        </w:rPr>
      </w:pPr>
      <w:r>
        <w:rPr>
          <w:rFonts w:hint="cs"/>
          <w:rtl/>
        </w:rPr>
        <w:t>23. על פי חוות הדעת של המומחית, על פי הדין הגאורגי לא נכלל אקט של החדרת אצבעות לאיבר המין בהגדרת עבירת האינוס לפי סעיף 137 לחוק הגיאורגי, אלא הוא נכלל בגדר סעיף 138 לחוק הגאורגי שכותרתו "פעולה אלימה בעלת אופי מיני" (מזכירה את העבירה של "מעשה מגונה").</w:t>
      </w:r>
    </w:p>
    <w:p w14:paraId="5D2E73F0" w14:textId="77777777" w:rsidR="00555CAC" w:rsidRDefault="00555CAC" w:rsidP="00555CAC">
      <w:pPr>
        <w:keepLines/>
        <w:spacing w:line="360" w:lineRule="auto"/>
        <w:jc w:val="both"/>
        <w:rPr>
          <w:rtl/>
        </w:rPr>
      </w:pPr>
    </w:p>
    <w:p w14:paraId="5A22A5D0" w14:textId="77777777" w:rsidR="00555CAC" w:rsidRDefault="00555CAC" w:rsidP="00555CAC">
      <w:pPr>
        <w:keepLines/>
        <w:spacing w:line="360" w:lineRule="auto"/>
        <w:jc w:val="both"/>
        <w:rPr>
          <w:rtl/>
        </w:rPr>
      </w:pPr>
      <w:r>
        <w:rPr>
          <w:rFonts w:hint="cs"/>
          <w:rtl/>
        </w:rPr>
        <w:t>לעניות דעתי, ובהתבסס גם על הרציונל שהודגש בדברי המלומדים הנ"ל, יש לפרש את סייג הפליליות הכפולה ("</w:t>
      </w:r>
      <w:r>
        <w:rPr>
          <w:rFonts w:hint="cs"/>
          <w:b/>
          <w:bCs/>
          <w:rtl/>
        </w:rPr>
        <w:t>היא עבירה גם לפי דיני אותה מדינה</w:t>
      </w:r>
      <w:r>
        <w:rPr>
          <w:rFonts w:hint="cs"/>
          <w:rtl/>
        </w:rPr>
        <w:t xml:space="preserve">") באופן שאין די שהמעשה מקים עבירה </w:t>
      </w:r>
      <w:r>
        <w:rPr>
          <w:rFonts w:hint="cs"/>
          <w:u w:val="single"/>
          <w:rtl/>
        </w:rPr>
        <w:t>כלשהי</w:t>
      </w:r>
      <w:r>
        <w:rPr>
          <w:rFonts w:hint="cs"/>
          <w:rtl/>
        </w:rPr>
        <w:t xml:space="preserve"> באותה מדינה, אלא שישנה חפיפה בין יסודות העבירה, או, למצער, התאמה של היסודות העיקריים, המגלמים את ליבת העבירה. </w:t>
      </w:r>
    </w:p>
    <w:p w14:paraId="7E3FFE6A" w14:textId="77777777" w:rsidR="00555CAC" w:rsidRDefault="00555CAC" w:rsidP="00555CAC">
      <w:pPr>
        <w:keepLines/>
        <w:spacing w:line="360" w:lineRule="auto"/>
        <w:jc w:val="both"/>
        <w:rPr>
          <w:rtl/>
        </w:rPr>
      </w:pPr>
    </w:p>
    <w:p w14:paraId="78103140" w14:textId="77777777" w:rsidR="00555CAC" w:rsidRDefault="00555CAC" w:rsidP="00555CAC">
      <w:pPr>
        <w:keepLines/>
        <w:spacing w:line="360" w:lineRule="auto"/>
        <w:jc w:val="both"/>
        <w:rPr>
          <w:rtl/>
        </w:rPr>
      </w:pPr>
      <w:r>
        <w:rPr>
          <w:rFonts w:hint="cs"/>
          <w:rtl/>
        </w:rPr>
        <w:t xml:space="preserve">יתרה מכך, אין כוונת הסייג הנ"ל לכך שאם מיוחסת לנאשם עבירת אינוס, למשל, אזי די להראות שבספר החוקים של אותה מדינה מצויה עבירת אינוס; הסעיף נוקט אמנם לשון "עבירה", אך הכוונה היא ל"מעשה העבירה" (ראו והשוו בסעיף 15: "... בשעת עשיית העבירה..."; ראו גם יעקב קדמי, </w:t>
      </w:r>
      <w:r>
        <w:rPr>
          <w:rFonts w:hint="cs"/>
          <w:b/>
          <w:bCs/>
          <w:rtl/>
        </w:rPr>
        <w:t>על הדין בפלילים</w:t>
      </w:r>
      <w:r>
        <w:rPr>
          <w:rFonts w:hint="cs"/>
          <w:rtl/>
        </w:rPr>
        <w:t xml:space="preserve"> 31 (2004): "</w:t>
      </w:r>
      <w:r>
        <w:rPr>
          <w:rFonts w:hint="cs"/>
          <w:b/>
          <w:bCs/>
          <w:rtl/>
        </w:rPr>
        <w:t>... העבירה שנעברה מהווה עבירה גם לפי דיני המדינה האחרת, לאמור: אותו מעשה מהווה בעת ובעונה אחת עבירה לפי דיני העונשין של ישראל ולפי הדין הפלילי בארץ שבה נעברה העבירה בפועל...</w:t>
      </w:r>
      <w:r>
        <w:rPr>
          <w:rFonts w:hint="cs"/>
          <w:rtl/>
        </w:rPr>
        <w:t xml:space="preserve">"). </w:t>
      </w:r>
    </w:p>
    <w:p w14:paraId="203E5120" w14:textId="77777777" w:rsidR="00555CAC" w:rsidRDefault="00555CAC" w:rsidP="00555CAC">
      <w:pPr>
        <w:keepLines/>
        <w:spacing w:line="360" w:lineRule="auto"/>
        <w:jc w:val="both"/>
        <w:rPr>
          <w:rtl/>
        </w:rPr>
      </w:pPr>
    </w:p>
    <w:p w14:paraId="11BAE942" w14:textId="77777777" w:rsidR="00555CAC" w:rsidRDefault="00555CAC" w:rsidP="00555CAC">
      <w:pPr>
        <w:keepLines/>
        <w:spacing w:line="360" w:lineRule="auto"/>
        <w:jc w:val="both"/>
        <w:rPr>
          <w:rtl/>
        </w:rPr>
      </w:pPr>
      <w:r>
        <w:rPr>
          <w:rFonts w:hint="cs"/>
          <w:rtl/>
        </w:rPr>
        <w:t xml:space="preserve">כך לא נטיל על הישראלי שביצע עבירת-חוץ </w:t>
      </w:r>
      <w:r>
        <w:rPr>
          <w:rFonts w:hint="cs"/>
          <w:u w:val="single"/>
          <w:rtl/>
        </w:rPr>
        <w:t>חיוב רחב יותר</w:t>
      </w:r>
      <w:r>
        <w:rPr>
          <w:rFonts w:hint="cs"/>
          <w:rtl/>
        </w:rPr>
        <w:t xml:space="preserve"> "מהיקף שמכתיב דין המקום שבו הוא היה מצוי", בלשונה של פרופ' גור-אריה. </w:t>
      </w:r>
    </w:p>
    <w:p w14:paraId="4A933808" w14:textId="77777777" w:rsidR="00555CAC" w:rsidRDefault="00555CAC" w:rsidP="00555CAC">
      <w:pPr>
        <w:keepLines/>
        <w:spacing w:line="360" w:lineRule="auto"/>
        <w:jc w:val="both"/>
        <w:rPr>
          <w:rtl/>
        </w:rPr>
      </w:pPr>
    </w:p>
    <w:p w14:paraId="0CD96772" w14:textId="77777777" w:rsidR="00555CAC" w:rsidRDefault="00555CAC" w:rsidP="00555CAC">
      <w:pPr>
        <w:keepLines/>
        <w:spacing w:line="360" w:lineRule="auto"/>
        <w:jc w:val="both"/>
        <w:rPr>
          <w:rtl/>
        </w:rPr>
      </w:pPr>
      <w:r>
        <w:rPr>
          <w:rFonts w:hint="cs"/>
          <w:rtl/>
        </w:rPr>
        <w:t xml:space="preserve">אגב, לטעמי, אין מניעה, במקרה הפוך, להטיל על הישראלי </w:t>
      </w:r>
      <w:r>
        <w:rPr>
          <w:rFonts w:hint="cs"/>
          <w:u w:val="single"/>
          <w:rtl/>
        </w:rPr>
        <w:t>חיוב מצומצם יותר</w:t>
      </w:r>
      <w:r>
        <w:rPr>
          <w:rFonts w:hint="cs"/>
          <w:rtl/>
        </w:rPr>
        <w:t xml:space="preserve">. נניח שהחדרת אצבע לא הייתה מקימה עבירת אינוס בישראל, אלא רק מעשה מגונה (ובה הוא היה מואשם), ואילו במדינה שבה ביצע הישראלי את המעשה, מדובר היה בעבירת אינוס. במקרה כזה, לא הייתה מניעה להרשיע את הישראלי בעבירה שבה הואשם כאן, מעשה מגונה, שכן יסודותיה ממילא נכללים בעבירת האינוס. </w:t>
      </w:r>
    </w:p>
    <w:p w14:paraId="0B624068" w14:textId="77777777" w:rsidR="00555CAC" w:rsidRDefault="00555CAC" w:rsidP="00555CAC">
      <w:pPr>
        <w:keepLines/>
        <w:spacing w:line="360" w:lineRule="auto"/>
        <w:jc w:val="both"/>
        <w:rPr>
          <w:rtl/>
        </w:rPr>
      </w:pPr>
    </w:p>
    <w:p w14:paraId="534D8DE7" w14:textId="77777777" w:rsidR="00555CAC" w:rsidRDefault="00555CAC" w:rsidP="00555CAC">
      <w:pPr>
        <w:keepLines/>
        <w:spacing w:line="360" w:lineRule="auto"/>
        <w:jc w:val="both"/>
        <w:rPr>
          <w:rtl/>
        </w:rPr>
      </w:pPr>
      <w:r>
        <w:rPr>
          <w:rFonts w:hint="cs"/>
          <w:rtl/>
        </w:rPr>
        <w:t>מכל מקום, אינני מקבל את אופן הצגת הדברים בידי המאשימה, שלפיה "על בית המשפט הישראלי לשפוט על פי הדין הישראלי ולא על פי הדין הגיאורגי", שהרי הדין הישראלי (</w:t>
      </w:r>
      <w:hyperlink r:id="rId113" w:history="1">
        <w:r w:rsidR="001A1DE5" w:rsidRPr="001A1DE5">
          <w:rPr>
            <w:rFonts w:hint="eastAsia"/>
            <w:color w:val="0000FF"/>
            <w:u w:val="single"/>
            <w:rtl/>
          </w:rPr>
          <w:t>סע</w:t>
        </w:r>
        <w:r w:rsidR="001A1DE5" w:rsidRPr="001A1DE5">
          <w:rPr>
            <w:color w:val="0000FF"/>
            <w:u w:val="single"/>
            <w:rtl/>
          </w:rPr>
          <w:t>' 14</w:t>
        </w:r>
      </w:hyperlink>
      <w:r>
        <w:rPr>
          <w:rFonts w:hint="cs"/>
          <w:rtl/>
        </w:rPr>
        <w:t xml:space="preserve"> – </w:t>
      </w:r>
      <w:hyperlink r:id="rId114" w:history="1">
        <w:r w:rsidR="001A1DE5" w:rsidRPr="001A1DE5">
          <w:rPr>
            <w:color w:val="0000FF"/>
            <w:u w:val="single"/>
            <w:rtl/>
          </w:rPr>
          <w:t>15</w:t>
        </w:r>
      </w:hyperlink>
      <w:r>
        <w:rPr>
          <w:rFonts w:hint="cs"/>
          <w:rtl/>
        </w:rPr>
        <w:t xml:space="preserve"> לחוק) מכפיף את עצמו, במקרה זה, לדין הגיאורגי. </w:t>
      </w:r>
    </w:p>
    <w:p w14:paraId="6149B2A1" w14:textId="77777777" w:rsidR="00555CAC" w:rsidRDefault="00555CAC" w:rsidP="00555CAC">
      <w:pPr>
        <w:keepLines/>
        <w:spacing w:line="360" w:lineRule="auto"/>
        <w:jc w:val="both"/>
        <w:rPr>
          <w:rtl/>
        </w:rPr>
      </w:pPr>
    </w:p>
    <w:p w14:paraId="6356B0EA" w14:textId="77777777" w:rsidR="00555CAC" w:rsidRDefault="00555CAC" w:rsidP="00555CAC">
      <w:pPr>
        <w:keepLines/>
        <w:spacing w:line="360" w:lineRule="auto"/>
        <w:jc w:val="both"/>
        <w:rPr>
          <w:rtl/>
        </w:rPr>
      </w:pPr>
      <w:r>
        <w:rPr>
          <w:rFonts w:hint="cs"/>
          <w:rtl/>
        </w:rPr>
        <w:t>עם זאת, היה והמעשה מקים עבירה קלה יותר במדינה הזרה, ניתן להרשיע את הנאשם בעבירה זו, כמובן ככל שהיא מהווה עבירה גם בדין הישראלי.</w:t>
      </w:r>
    </w:p>
    <w:p w14:paraId="0FCDE677" w14:textId="77777777" w:rsidR="00555CAC" w:rsidRDefault="00555CAC" w:rsidP="00555CAC">
      <w:pPr>
        <w:keepLines/>
        <w:spacing w:line="360" w:lineRule="auto"/>
        <w:jc w:val="both"/>
        <w:rPr>
          <w:rtl/>
        </w:rPr>
      </w:pPr>
    </w:p>
    <w:p w14:paraId="690F1475" w14:textId="77777777" w:rsidR="00555CAC" w:rsidRDefault="00555CAC" w:rsidP="00555CAC">
      <w:pPr>
        <w:keepLines/>
        <w:spacing w:line="360" w:lineRule="auto"/>
        <w:jc w:val="both"/>
        <w:rPr>
          <w:rtl/>
        </w:rPr>
      </w:pPr>
      <w:r>
        <w:rPr>
          <w:rFonts w:hint="cs"/>
          <w:rtl/>
        </w:rPr>
        <w:t xml:space="preserve">כך, לדוגמא (אם כי שונה בנסיבותיה), בפרשת לינור אברג'יל ושלמה נור, הועמד הנאשם לדין (בין היתר) בעבירת חטיפה לשם ביצוע עבירת מין, לפי </w:t>
      </w:r>
      <w:hyperlink r:id="rId115" w:history="1">
        <w:r w:rsidR="001A1DE5" w:rsidRPr="001A1DE5">
          <w:rPr>
            <w:rFonts w:hint="eastAsia"/>
            <w:color w:val="0000FF"/>
            <w:u w:val="single"/>
            <w:rtl/>
          </w:rPr>
          <w:t>סעיף</w:t>
        </w:r>
        <w:r w:rsidR="001A1DE5" w:rsidRPr="001A1DE5">
          <w:rPr>
            <w:color w:val="0000FF"/>
            <w:u w:val="single"/>
            <w:rtl/>
          </w:rPr>
          <w:t xml:space="preserve"> 374</w:t>
        </w:r>
      </w:hyperlink>
      <w:r>
        <w:rPr>
          <w:rFonts w:hint="cs"/>
          <w:rtl/>
        </w:rPr>
        <w:t xml:space="preserve"> לחוק; העבירה בוצעה באיטליה, והסתבר כי בחוק האיטלקי ישנה רק עבירת חטיפה. בית המשפט הישראלי עשה את ההתאמה הנדרשת, והרשיע את הנאשם בעבירת חטיפה "בלבד", לפי </w:t>
      </w:r>
      <w:hyperlink r:id="rId116" w:history="1">
        <w:r w:rsidR="001A1DE5" w:rsidRPr="001A1DE5">
          <w:rPr>
            <w:rFonts w:hint="eastAsia"/>
            <w:color w:val="0000FF"/>
            <w:u w:val="single"/>
            <w:rtl/>
          </w:rPr>
          <w:t>סעיף</w:t>
        </w:r>
        <w:r w:rsidR="001A1DE5" w:rsidRPr="001A1DE5">
          <w:rPr>
            <w:color w:val="0000FF"/>
            <w:u w:val="single"/>
            <w:rtl/>
          </w:rPr>
          <w:t xml:space="preserve"> 369</w:t>
        </w:r>
      </w:hyperlink>
      <w:r>
        <w:rPr>
          <w:rFonts w:hint="cs"/>
          <w:rtl/>
        </w:rPr>
        <w:t xml:space="preserve"> ל</w:t>
      </w:r>
      <w:hyperlink r:id="rId117" w:history="1">
        <w:r w:rsidR="00672808" w:rsidRPr="00672808">
          <w:rPr>
            <w:rFonts w:hint="eastAsia"/>
            <w:color w:val="0000FF"/>
            <w:u w:val="single"/>
            <w:rtl/>
          </w:rPr>
          <w:t>חוק</w:t>
        </w:r>
        <w:r w:rsidR="00672808" w:rsidRPr="00672808">
          <w:rPr>
            <w:color w:val="0000FF"/>
            <w:u w:val="single"/>
            <w:rtl/>
          </w:rPr>
          <w:t xml:space="preserve"> </w:t>
        </w:r>
        <w:r w:rsidR="00672808" w:rsidRPr="00672808">
          <w:rPr>
            <w:rFonts w:hint="eastAsia"/>
            <w:color w:val="0000FF"/>
            <w:u w:val="single"/>
            <w:rtl/>
          </w:rPr>
          <w:t>העונשין</w:t>
        </w:r>
      </w:hyperlink>
      <w:r>
        <w:rPr>
          <w:rFonts w:hint="cs"/>
          <w:rtl/>
        </w:rPr>
        <w:t xml:space="preserve"> הישראלי (תפ"ח (מחוזי תל-אביב) 5016/99 </w:t>
      </w:r>
      <w:r>
        <w:rPr>
          <w:rFonts w:hint="cs"/>
          <w:b/>
          <w:bCs/>
          <w:rtl/>
        </w:rPr>
        <w:t xml:space="preserve">מדינת ישראל נ' נור שלמה </w:t>
      </w:r>
      <w:r>
        <w:rPr>
          <w:rFonts w:hint="cs"/>
          <w:rtl/>
        </w:rPr>
        <w:t>(6.10.99).</w:t>
      </w:r>
    </w:p>
    <w:p w14:paraId="0290B34F" w14:textId="77777777" w:rsidR="00555CAC" w:rsidRDefault="00555CAC" w:rsidP="00555CAC">
      <w:pPr>
        <w:keepLines/>
        <w:spacing w:line="360" w:lineRule="auto"/>
        <w:jc w:val="both"/>
        <w:rPr>
          <w:rtl/>
        </w:rPr>
      </w:pPr>
    </w:p>
    <w:p w14:paraId="043B9945" w14:textId="77777777" w:rsidR="00555CAC" w:rsidRDefault="00555CAC" w:rsidP="00555CAC">
      <w:pPr>
        <w:keepLines/>
        <w:spacing w:line="360" w:lineRule="auto"/>
        <w:jc w:val="both"/>
        <w:rPr>
          <w:rtl/>
        </w:rPr>
      </w:pPr>
      <w:r>
        <w:rPr>
          <w:rFonts w:hint="cs"/>
          <w:rtl/>
        </w:rPr>
        <w:t xml:space="preserve">24. לפיכך, אני בדעה כי בגין מעשהו זה של הנאשם – החדרת אצבעות לאיבר מינה של הקטינה – יש להרשיעו בעבירה של מעשה מגונה, לפי </w:t>
      </w:r>
      <w:hyperlink r:id="rId118" w:history="1">
        <w:r w:rsidR="001A1DE5" w:rsidRPr="001A1DE5">
          <w:rPr>
            <w:rFonts w:hint="eastAsia"/>
            <w:color w:val="0000FF"/>
            <w:u w:val="single"/>
            <w:rtl/>
          </w:rPr>
          <w:t>סעיף</w:t>
        </w:r>
        <w:r w:rsidR="001A1DE5" w:rsidRPr="001A1DE5">
          <w:rPr>
            <w:color w:val="0000FF"/>
            <w:u w:val="single"/>
            <w:rtl/>
          </w:rPr>
          <w:t xml:space="preserve"> 348</w:t>
        </w:r>
      </w:hyperlink>
      <w:r>
        <w:rPr>
          <w:rFonts w:hint="cs"/>
          <w:rtl/>
        </w:rPr>
        <w:t xml:space="preserve"> לחוק. </w:t>
      </w:r>
    </w:p>
    <w:p w14:paraId="7D73AF0D" w14:textId="77777777" w:rsidR="00555CAC" w:rsidRDefault="00555CAC" w:rsidP="00555CAC">
      <w:pPr>
        <w:keepLines/>
        <w:spacing w:line="360" w:lineRule="auto"/>
        <w:jc w:val="both"/>
        <w:rPr>
          <w:rtl/>
        </w:rPr>
      </w:pPr>
    </w:p>
    <w:p w14:paraId="5A0F8564" w14:textId="77777777" w:rsidR="00555CAC" w:rsidRDefault="00555CAC" w:rsidP="00555CAC">
      <w:pPr>
        <w:keepLines/>
        <w:spacing w:line="360" w:lineRule="auto"/>
        <w:jc w:val="both"/>
        <w:rPr>
          <w:rtl/>
        </w:rPr>
      </w:pPr>
      <w:r>
        <w:rPr>
          <w:rFonts w:hint="cs"/>
          <w:rtl/>
        </w:rPr>
        <w:t>לעומת זאת, בגין החדרת איבר מינו של הנאשם בין שפתי הפות של הקטינה אין כל מניעה להרשיעו בעבירה של אינוס; גם בחוק הגיאורגי החדרת איבר המין מהווה אינוס; ברגע שהיסוד העובדתי ("חדירה") זהה, ניתן להרשיע בגין אותה עבירה, גם אם הפרשנות שניתנת לביטוי זה היא פרשנותנו, פרשנות בית המשפט בישראל.</w:t>
      </w:r>
    </w:p>
    <w:p w14:paraId="207D2BD1" w14:textId="77777777" w:rsidR="007C6FC1" w:rsidRDefault="007C6FC1" w:rsidP="00555CAC">
      <w:pPr>
        <w:keepLines/>
        <w:spacing w:line="360" w:lineRule="auto"/>
        <w:jc w:val="both"/>
        <w:rPr>
          <w:rtl/>
        </w:rPr>
      </w:pPr>
    </w:p>
    <w:p w14:paraId="7D06A645" w14:textId="77777777" w:rsidR="00555CAC" w:rsidRDefault="00555CAC" w:rsidP="00555CAC">
      <w:pPr>
        <w:keepLines/>
        <w:spacing w:line="360" w:lineRule="auto"/>
        <w:jc w:val="both"/>
        <w:rPr>
          <w:b/>
          <w:bCs/>
          <w:u w:val="single"/>
          <w:rtl/>
        </w:rPr>
      </w:pPr>
      <w:r>
        <w:rPr>
          <w:rFonts w:hint="cs"/>
          <w:b/>
          <w:bCs/>
          <w:u w:val="single"/>
          <w:rtl/>
        </w:rPr>
        <w:t>העבירות הנוספות</w:t>
      </w:r>
    </w:p>
    <w:p w14:paraId="0325B1DC" w14:textId="77777777" w:rsidR="000071A8" w:rsidRDefault="000071A8" w:rsidP="00555CAC">
      <w:pPr>
        <w:keepLines/>
        <w:spacing w:line="360" w:lineRule="auto"/>
        <w:jc w:val="both"/>
        <w:rPr>
          <w:b/>
          <w:bCs/>
          <w:u w:val="single"/>
          <w:rtl/>
        </w:rPr>
      </w:pPr>
    </w:p>
    <w:p w14:paraId="58250416" w14:textId="77777777" w:rsidR="00555CAC" w:rsidRDefault="00555CAC" w:rsidP="00555CAC">
      <w:pPr>
        <w:keepLines/>
        <w:spacing w:line="360" w:lineRule="auto"/>
        <w:jc w:val="both"/>
        <w:rPr>
          <w:rtl/>
        </w:rPr>
      </w:pPr>
      <w:r>
        <w:rPr>
          <w:rFonts w:hint="cs"/>
          <w:rtl/>
        </w:rPr>
        <w:t xml:space="preserve">25. </w:t>
      </w:r>
      <w:bookmarkStart w:id="83" w:name="_Toc401067073"/>
      <w:r>
        <w:rPr>
          <w:rFonts w:hint="cs"/>
          <w:rtl/>
        </w:rPr>
        <w:t xml:space="preserve">גם יתר מעשיו של הנאשם, המתועדים בתמונות ובסרטונים – נגיעות בגופה של הקטינה, אילוצה לאחוז באיבר מינו ונישוקה על פיה – הם מעשים מגונים מובהקים, הן בפן העובדתי והן באשר ליסוד הנפשי (הטענה, שלפיה המעשים, שלעיתים הסתיימו בכך שהנאשם בא על סיפוקו, היו אך "משחק", איננה ראויה להתייחסות). </w:t>
      </w:r>
      <w:bookmarkEnd w:id="83"/>
    </w:p>
    <w:p w14:paraId="1F1A9E8E" w14:textId="77777777" w:rsidR="00555CAC" w:rsidRDefault="00555CAC" w:rsidP="00555CAC">
      <w:pPr>
        <w:keepLines/>
        <w:spacing w:line="360" w:lineRule="auto"/>
        <w:jc w:val="both"/>
        <w:rPr>
          <w:rtl/>
        </w:rPr>
      </w:pPr>
    </w:p>
    <w:p w14:paraId="5B4180E8" w14:textId="77777777" w:rsidR="00555CAC" w:rsidRDefault="00555CAC" w:rsidP="00555CAC">
      <w:pPr>
        <w:keepLines/>
        <w:spacing w:line="360" w:lineRule="auto"/>
        <w:jc w:val="both"/>
        <w:rPr>
          <w:rtl/>
        </w:rPr>
      </w:pPr>
      <w:r>
        <w:rPr>
          <w:rFonts w:hint="cs"/>
          <w:rtl/>
        </w:rPr>
        <w:t xml:space="preserve">26. הנאשם הואשם גם בעבירה של שימוש בגופו של קטין לעשיית פרסום תועבה, לפי </w:t>
      </w:r>
      <w:hyperlink r:id="rId119"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1)</w:t>
        </w:r>
      </w:hyperlink>
      <w:r>
        <w:rPr>
          <w:rFonts w:hint="cs"/>
          <w:rtl/>
        </w:rPr>
        <w:t xml:space="preserve"> לחוק, אשר לפיו "</w:t>
      </w:r>
      <w:bookmarkStart w:id="84" w:name="_Toc401067093"/>
      <w:r>
        <w:rPr>
          <w:rFonts w:hint="cs"/>
          <w:b/>
          <w:bCs/>
          <w:rtl/>
        </w:rPr>
        <w:t>המשתמש בגופו של קטין לעשיית פרסום תועבה, או המשתמש בקטין בהצגת תועבה, דינו - מאסר שבע שנים.</w:t>
      </w:r>
      <w:bookmarkEnd w:id="84"/>
      <w:r>
        <w:rPr>
          <w:rFonts w:hint="cs"/>
          <w:rtl/>
        </w:rPr>
        <w:t xml:space="preserve">". </w:t>
      </w:r>
    </w:p>
    <w:p w14:paraId="7AFB1D84" w14:textId="77777777" w:rsidR="00555CAC" w:rsidRDefault="00555CAC" w:rsidP="00555CAC">
      <w:pPr>
        <w:keepLines/>
        <w:spacing w:line="360" w:lineRule="auto"/>
        <w:jc w:val="both"/>
        <w:rPr>
          <w:rtl/>
        </w:rPr>
      </w:pPr>
    </w:p>
    <w:p w14:paraId="0EA85DF9" w14:textId="77777777" w:rsidR="00555CAC" w:rsidRDefault="00555CAC" w:rsidP="00555CAC">
      <w:pPr>
        <w:keepLines/>
        <w:spacing w:line="360" w:lineRule="auto"/>
        <w:jc w:val="both"/>
        <w:rPr>
          <w:rtl/>
        </w:rPr>
      </w:pPr>
      <w:r>
        <w:rPr>
          <w:rFonts w:hint="cs"/>
          <w:rtl/>
        </w:rPr>
        <w:t>גם כאן ניתן לומר שמדובר בעבירת-פנים, שהרי חלק מהיסוד העובדתי של העבירה (עשיית הפרסום – קבלת צילומי הקטינה ושליחתם לאחרים) התרחש בישראל. אין גם ספק בדבר התקיימותם של היסודות העוב</w:t>
      </w:r>
      <w:bookmarkStart w:id="85" w:name="_Toc401067100"/>
      <w:r>
        <w:rPr>
          <w:rFonts w:hint="cs"/>
          <w:rtl/>
        </w:rPr>
        <w:t>דתי והנפשי של העבירה, לאור כל מה שפרטתי לעיל.</w:t>
      </w:r>
    </w:p>
    <w:p w14:paraId="6C29C73C" w14:textId="77777777" w:rsidR="00555CAC" w:rsidRDefault="00555CAC" w:rsidP="00555CAC">
      <w:pPr>
        <w:keepLines/>
        <w:spacing w:line="360" w:lineRule="auto"/>
        <w:jc w:val="both"/>
        <w:rPr>
          <w:rtl/>
        </w:rPr>
      </w:pPr>
    </w:p>
    <w:p w14:paraId="19CD4854" w14:textId="77777777" w:rsidR="00555CAC" w:rsidRPr="00E02D5A" w:rsidRDefault="00555CAC" w:rsidP="00555CAC">
      <w:pPr>
        <w:keepLines/>
        <w:spacing w:line="360" w:lineRule="auto"/>
        <w:jc w:val="both"/>
        <w:rPr>
          <w:rFonts w:ascii="Calibri" w:hAnsi="Calibri"/>
          <w:rtl/>
        </w:rPr>
      </w:pPr>
      <w:bookmarkStart w:id="86" w:name="_Toc401067104"/>
      <w:bookmarkEnd w:id="85"/>
      <w:r>
        <w:rPr>
          <w:rFonts w:hint="cs"/>
          <w:rtl/>
        </w:rPr>
        <w:t>אעיר, כי החוק איננו מגדיר "תועבה" מהי</w:t>
      </w:r>
      <w:bookmarkStart w:id="87" w:name="_Toc401067112"/>
      <w:bookmarkEnd w:id="86"/>
      <w:r>
        <w:rPr>
          <w:rFonts w:hint="cs"/>
          <w:rtl/>
        </w:rPr>
        <w:t>; ההחלטה, האם חומר מסוים הוא חומר תועבה אם לאו, נתונה להכרעתו של בית המשפט בכל מקרה נתון, שיעריך את החומר על פי קנה המידה המקובל בציבור.</w:t>
      </w:r>
      <w:bookmarkEnd w:id="87"/>
      <w:r>
        <w:rPr>
          <w:rFonts w:hint="cs"/>
          <w:rtl/>
        </w:rPr>
        <w:t xml:space="preserve"> אזכיר בהקשר זה בדיוק את אמירתו הידועה של שופט בית המשפט העליון האמריקאי </w:t>
      </w:r>
      <w:r>
        <w:t>Potter Stewart</w:t>
      </w:r>
      <w:r>
        <w:rPr>
          <w:rFonts w:hint="cs"/>
          <w:rtl/>
        </w:rPr>
        <w:t xml:space="preserve"> בפרשת </w:t>
      </w:r>
      <w:r>
        <w:rPr>
          <w:i/>
          <w:iCs/>
        </w:rPr>
        <w:t xml:space="preserve">Jacobellis v. </w:t>
      </w:r>
      <w:smartTag w:uri="urn:schemas-microsoft-com:office:smarttags" w:element="State">
        <w:smartTag w:uri="urn:schemas-microsoft-com:office:smarttags" w:element="place">
          <w:r>
            <w:rPr>
              <w:i/>
              <w:iCs/>
            </w:rPr>
            <w:t>Ohio</w:t>
          </w:r>
        </w:smartTag>
      </w:smartTag>
      <w:r>
        <w:t>, 378 U.S. 184 (1964)</w:t>
      </w:r>
      <w:r>
        <w:rPr>
          <w:rFonts w:hint="cs"/>
          <w:rtl/>
        </w:rPr>
        <w:t xml:space="preserve">, שעה שנזקק להגדיר </w:t>
      </w:r>
      <w:r>
        <w:t>obscenity</w:t>
      </w:r>
      <w:r>
        <w:rPr>
          <w:rFonts w:hint="cs"/>
          <w:rtl/>
        </w:rPr>
        <w:t xml:space="preserve"> מהי, וקבע: </w:t>
      </w:r>
      <w:r>
        <w:t>"</w:t>
      </w:r>
      <w:r>
        <w:rPr>
          <w:b/>
          <w:bCs/>
        </w:rPr>
        <w:t>I know it when I see it…</w:t>
      </w:r>
      <w:r>
        <w:t>"</w:t>
      </w:r>
      <w:r>
        <w:rPr>
          <w:rFonts w:hint="cs"/>
          <w:rtl/>
        </w:rPr>
        <w:t xml:space="preserve">. </w:t>
      </w:r>
      <w:bookmarkStart w:id="88" w:name="_Toc401067114"/>
    </w:p>
    <w:p w14:paraId="735C77FC" w14:textId="77777777" w:rsidR="00555CAC" w:rsidRPr="00E02D5A" w:rsidRDefault="00555CAC" w:rsidP="00555CAC">
      <w:pPr>
        <w:keepLines/>
        <w:spacing w:line="360" w:lineRule="auto"/>
        <w:jc w:val="both"/>
        <w:rPr>
          <w:rFonts w:ascii="Calibri" w:hAnsi="Calibri"/>
          <w:rtl/>
        </w:rPr>
      </w:pPr>
    </w:p>
    <w:p w14:paraId="3D73E49A" w14:textId="77777777" w:rsidR="00555CAC" w:rsidRDefault="00555CAC" w:rsidP="00555CAC">
      <w:pPr>
        <w:keepLines/>
        <w:spacing w:line="360" w:lineRule="auto"/>
        <w:jc w:val="both"/>
        <w:rPr>
          <w:rFonts w:ascii="Times New Roman" w:hAnsi="Times New Roman"/>
          <w:rtl/>
        </w:rPr>
      </w:pPr>
      <w:r w:rsidRPr="00E02D5A">
        <w:rPr>
          <w:rFonts w:ascii="Calibri" w:hAnsi="Calibri" w:hint="cs"/>
          <w:rtl/>
        </w:rPr>
        <w:t xml:space="preserve">כאן, בענייננו, שעה שמדובר בילדה, אין ספק שמדובר בתועבה. </w:t>
      </w:r>
      <w:bookmarkEnd w:id="88"/>
    </w:p>
    <w:p w14:paraId="2215AAB5" w14:textId="77777777" w:rsidR="00555CAC" w:rsidRDefault="00555CAC" w:rsidP="00555CAC">
      <w:pPr>
        <w:keepLines/>
        <w:spacing w:line="360" w:lineRule="auto"/>
        <w:jc w:val="both"/>
        <w:rPr>
          <w:rtl/>
        </w:rPr>
      </w:pPr>
    </w:p>
    <w:p w14:paraId="3442B586" w14:textId="77777777" w:rsidR="00555CAC" w:rsidRDefault="00555CAC" w:rsidP="00555CAC">
      <w:pPr>
        <w:keepLines/>
        <w:spacing w:line="360" w:lineRule="auto"/>
        <w:jc w:val="both"/>
        <w:rPr>
          <w:rtl/>
        </w:rPr>
      </w:pPr>
      <w:r>
        <w:rPr>
          <w:rFonts w:hint="cs"/>
          <w:rtl/>
        </w:rPr>
        <w:t xml:space="preserve">27. בנוסף, הפצת התמונות שבהן מצולמים קטינים באמצעות המייל, הצעתן למכירה ומכירתן (כמפורט באישום השלישי, שהוכח) מהווה עבירה נפרדת של </w:t>
      </w:r>
      <w:r>
        <w:rPr>
          <w:rFonts w:hint="cs"/>
          <w:sz w:val="22"/>
          <w:rtl/>
        </w:rPr>
        <w:t xml:space="preserve">פרסום והצגת תועבה, לפי </w:t>
      </w:r>
      <w:hyperlink r:id="rId120" w:history="1">
        <w:r w:rsidR="001A1DE5" w:rsidRPr="001A1DE5">
          <w:rPr>
            <w:rFonts w:hint="eastAsia"/>
            <w:color w:val="0000FF"/>
            <w:sz w:val="22"/>
            <w:u w:val="single"/>
            <w:rtl/>
          </w:rPr>
          <w:t>סעיף</w:t>
        </w:r>
        <w:r w:rsidR="001A1DE5" w:rsidRPr="001A1DE5">
          <w:rPr>
            <w:color w:val="0000FF"/>
            <w:sz w:val="22"/>
            <w:u w:val="single"/>
            <w:rtl/>
          </w:rPr>
          <w:t xml:space="preserve"> 214(</w:t>
        </w:r>
        <w:r w:rsidR="001A1DE5" w:rsidRPr="001A1DE5">
          <w:rPr>
            <w:rFonts w:hint="eastAsia"/>
            <w:color w:val="0000FF"/>
            <w:sz w:val="22"/>
            <w:u w:val="single"/>
            <w:rtl/>
          </w:rPr>
          <w:t>ב</w:t>
        </w:r>
        <w:r w:rsidR="001A1DE5" w:rsidRPr="001A1DE5">
          <w:rPr>
            <w:color w:val="0000FF"/>
            <w:sz w:val="22"/>
            <w:u w:val="single"/>
            <w:rtl/>
          </w:rPr>
          <w:t>)</w:t>
        </w:r>
      </w:hyperlink>
      <w:r>
        <w:rPr>
          <w:rFonts w:hint="cs"/>
          <w:sz w:val="22"/>
          <w:rtl/>
        </w:rPr>
        <w:t xml:space="preserve"> לחוק, אשר לפיו </w:t>
      </w:r>
      <w:r>
        <w:rPr>
          <w:rFonts w:hint="cs"/>
          <w:rtl/>
        </w:rPr>
        <w:t>"</w:t>
      </w:r>
      <w:r>
        <w:rPr>
          <w:rFonts w:hint="cs"/>
          <w:b/>
          <w:bCs/>
          <w:rtl/>
        </w:rPr>
        <w:t>המפרסם פרסום תועבה ובו דמותו של קטין, לרבות הדמיית קטין או ציור של קטין, דינו – מאסר חמש שנים.</w:t>
      </w:r>
      <w:r>
        <w:rPr>
          <w:rFonts w:hint="cs"/>
          <w:rtl/>
        </w:rPr>
        <w:t>".</w:t>
      </w:r>
    </w:p>
    <w:p w14:paraId="7E3AB25D" w14:textId="77777777" w:rsidR="00555CAC" w:rsidRDefault="00555CAC" w:rsidP="00555CAC">
      <w:pPr>
        <w:keepLines/>
        <w:spacing w:line="360" w:lineRule="auto"/>
        <w:jc w:val="both"/>
        <w:rPr>
          <w:rtl/>
        </w:rPr>
      </w:pPr>
    </w:p>
    <w:p w14:paraId="2CD98E13" w14:textId="77777777" w:rsidR="007C6FC1" w:rsidRDefault="007C6FC1" w:rsidP="00555CAC">
      <w:pPr>
        <w:keepLines/>
        <w:spacing w:line="360" w:lineRule="auto"/>
        <w:jc w:val="both"/>
        <w:rPr>
          <w:rtl/>
        </w:rPr>
      </w:pPr>
    </w:p>
    <w:p w14:paraId="312C4525" w14:textId="77777777" w:rsidR="00555CAC" w:rsidRDefault="00555CAC" w:rsidP="00555CAC">
      <w:pPr>
        <w:keepLines/>
        <w:spacing w:line="360" w:lineRule="auto"/>
        <w:jc w:val="both"/>
        <w:rPr>
          <w:b/>
          <w:bCs/>
          <w:u w:val="single"/>
          <w:rtl/>
        </w:rPr>
      </w:pPr>
      <w:r>
        <w:rPr>
          <w:rFonts w:hint="cs"/>
          <w:b/>
          <w:bCs/>
          <w:u w:val="single"/>
          <w:rtl/>
        </w:rPr>
        <w:t>לסיכום</w:t>
      </w:r>
    </w:p>
    <w:p w14:paraId="0A6578E8" w14:textId="77777777" w:rsidR="00555CAC" w:rsidRDefault="00555CAC" w:rsidP="00555CAC">
      <w:pPr>
        <w:keepLines/>
        <w:spacing w:line="360" w:lineRule="auto"/>
        <w:jc w:val="both"/>
        <w:rPr>
          <w:b/>
          <w:bCs/>
          <w:u w:val="single"/>
          <w:rtl/>
        </w:rPr>
      </w:pPr>
    </w:p>
    <w:p w14:paraId="71DC154D" w14:textId="77777777" w:rsidR="00555CAC" w:rsidRDefault="00555CAC" w:rsidP="00555CAC">
      <w:pPr>
        <w:keepLines/>
        <w:spacing w:line="360" w:lineRule="auto"/>
        <w:jc w:val="both"/>
        <w:rPr>
          <w:rtl/>
        </w:rPr>
      </w:pPr>
      <w:r>
        <w:rPr>
          <w:rFonts w:hint="cs"/>
          <w:rtl/>
        </w:rPr>
        <w:t>28. לאור כל האמור לעיל הגעתי למסקנות הבאות:</w:t>
      </w:r>
    </w:p>
    <w:p w14:paraId="232A0D95" w14:textId="77777777" w:rsidR="00555CAC" w:rsidRDefault="00555CAC" w:rsidP="000071A8">
      <w:pPr>
        <w:keepLines/>
        <w:spacing w:before="240" w:line="360" w:lineRule="auto"/>
        <w:jc w:val="both"/>
        <w:outlineLvl w:val="0"/>
        <w:rPr>
          <w:rtl/>
        </w:rPr>
      </w:pPr>
      <w:r>
        <w:rPr>
          <w:rFonts w:hint="cs"/>
          <w:rtl/>
        </w:rPr>
        <w:t>א. בתמונות ובסרטונים, שנתפסו בחזקתו של הנאשם, ניתן לראות את הנאשם, את הקטינה ואת אמה, ובחלק מהסרטונים גם לשומעם. אלו הן הראיות המשמעותיות והחזקות ביותר, שאינן משתמעות לשתי פנים, ושיש בהן, אפילו כשהן לעצמן, לבסס באופן חד-משמעי את ההאשמות העיקריות.</w:t>
      </w:r>
    </w:p>
    <w:p w14:paraId="1F57C21B" w14:textId="77777777" w:rsidR="00555CAC" w:rsidRDefault="00555CAC" w:rsidP="00555CAC">
      <w:pPr>
        <w:keepLines/>
        <w:spacing w:before="240" w:line="360" w:lineRule="auto"/>
        <w:jc w:val="both"/>
        <w:outlineLvl w:val="0"/>
        <w:rPr>
          <w:rtl/>
        </w:rPr>
      </w:pPr>
      <w:r>
        <w:rPr>
          <w:rFonts w:hint="cs"/>
          <w:rtl/>
        </w:rPr>
        <w:t>ב. גרסתה המפורטת של הקטינה, כפי שנמסרה במשטרה ובבית המשפט בגיאורגיה, הוגשה בהסכמה וללא צורך בזימונה ובחקירתה לפנינו (הסכמה דיונית שיש לברך עליה); לא רק שלא התבקשנו שלא לקבלה כאמינה, אלא שהיא נתמכת באופן חד משמעי בראיות האחרות.</w:t>
      </w:r>
    </w:p>
    <w:p w14:paraId="04BE4966" w14:textId="77777777" w:rsidR="00555CAC" w:rsidRDefault="00555CAC" w:rsidP="00555CAC">
      <w:pPr>
        <w:keepLines/>
        <w:spacing w:before="240" w:line="360" w:lineRule="auto"/>
        <w:jc w:val="both"/>
        <w:outlineLvl w:val="0"/>
        <w:rPr>
          <w:rtl/>
        </w:rPr>
      </w:pPr>
      <w:r>
        <w:rPr>
          <w:rFonts w:hint="cs"/>
          <w:rtl/>
        </w:rPr>
        <w:t>ג. הודעותיה של האם כפי שנמסרו במשטרה בגאורגיה, כמו גם הודאתה המפורשת בבית המשפט שם בכל העבירות שיוחסו לה, משתלבות באופן מלא עם גרסתה של הקטינה ועם יתר הראיות, ויש להעדיפן על פני העדות שהעידה לפנינו, שאישרה רק את עיקרי הדברים, באופן חלקי ביותר.</w:t>
      </w:r>
    </w:p>
    <w:p w14:paraId="13127B64" w14:textId="77777777" w:rsidR="00555CAC" w:rsidRDefault="00555CAC" w:rsidP="00555CAC">
      <w:pPr>
        <w:keepLines/>
        <w:spacing w:before="240" w:line="360" w:lineRule="auto"/>
        <w:jc w:val="both"/>
        <w:outlineLvl w:val="0"/>
        <w:rPr>
          <w:rtl/>
        </w:rPr>
      </w:pPr>
      <w:r>
        <w:rPr>
          <w:rFonts w:hint="cs"/>
          <w:rtl/>
        </w:rPr>
        <w:t>ד.  מהשיחות והמסרונים שהוחלפו בין האם לנאשם ניתן להתרשם מאופי מיני מובהק, הקשור ישירות לקטינה. מתוכן הדברים עולה תמונה ברורה הן בדבר היות הנאשם היוזם והן בדבר הזיקה בין הכספים שהעביר לבין הצילומים שקיבל בתמורה.</w:t>
      </w:r>
    </w:p>
    <w:p w14:paraId="47145AAF" w14:textId="77777777" w:rsidR="00555CAC" w:rsidRDefault="00555CAC" w:rsidP="00555CAC">
      <w:pPr>
        <w:keepLines/>
        <w:spacing w:before="240" w:line="360" w:lineRule="auto"/>
        <w:jc w:val="both"/>
        <w:outlineLvl w:val="0"/>
        <w:rPr>
          <w:rtl/>
        </w:rPr>
      </w:pPr>
      <w:r>
        <w:rPr>
          <w:rFonts w:hint="cs"/>
          <w:rtl/>
        </w:rPr>
        <w:t>ה. התמונות והסרטונים מלמדים על חדירת קצה איבר המין של הנאשם בין שפות הפות של הקטינה ועל החדרת אצבעו אל איבר מינה, אקטים המהווים אינוס, לפי הדין בישראל.</w:t>
      </w:r>
    </w:p>
    <w:p w14:paraId="72E7BD9E" w14:textId="77777777" w:rsidR="00555CAC" w:rsidRDefault="00555CAC" w:rsidP="00555CAC">
      <w:pPr>
        <w:keepLines/>
        <w:spacing w:before="240" w:line="360" w:lineRule="auto"/>
        <w:jc w:val="both"/>
        <w:outlineLvl w:val="0"/>
        <w:rPr>
          <w:rtl/>
        </w:rPr>
      </w:pPr>
      <w:r>
        <w:rPr>
          <w:rFonts w:hint="cs"/>
          <w:rtl/>
        </w:rPr>
        <w:t>ו. מתיבת דוא"ל שהייתה בשימושו של הנאשם הופצו חומרי תועבה, ובהם צילומים של הקטינה, לאחרים.</w:t>
      </w:r>
    </w:p>
    <w:p w14:paraId="3F6252A1" w14:textId="77777777" w:rsidR="00555CAC" w:rsidRDefault="00555CAC" w:rsidP="00555CAC">
      <w:pPr>
        <w:keepNext/>
        <w:keepLines/>
        <w:spacing w:before="240" w:after="60" w:line="360" w:lineRule="auto"/>
        <w:jc w:val="both"/>
        <w:outlineLvl w:val="2"/>
        <w:rPr>
          <w:rtl/>
        </w:rPr>
      </w:pPr>
      <w:r>
        <w:rPr>
          <w:rFonts w:hint="cs"/>
          <w:rtl/>
        </w:rPr>
        <w:t>ז. גרסאותיו של הנאשם נעו בין ראשית הודאה לבין הכחשות מבולבלות, מגומגמות ומופרכות.</w:t>
      </w:r>
    </w:p>
    <w:p w14:paraId="3A08CA9F" w14:textId="77777777" w:rsidR="00555CAC" w:rsidRDefault="00555CAC" w:rsidP="00555CAC">
      <w:pPr>
        <w:keepNext/>
        <w:keepLines/>
        <w:spacing w:before="240" w:after="60" w:line="360" w:lineRule="auto"/>
        <w:jc w:val="both"/>
        <w:outlineLvl w:val="2"/>
        <w:rPr>
          <w:rtl/>
        </w:rPr>
      </w:pPr>
      <w:r>
        <w:rPr>
          <w:rFonts w:hint="cs"/>
          <w:rtl/>
        </w:rPr>
        <w:t>ח. כל העובדות שפורטו בכתב האישום הוכחו ברמת וודאות של מעבר לכל ספק סביר.</w:t>
      </w:r>
    </w:p>
    <w:p w14:paraId="7E521152" w14:textId="77777777" w:rsidR="00555CAC" w:rsidRDefault="00555CAC" w:rsidP="00555CAC">
      <w:pPr>
        <w:keepLines/>
        <w:tabs>
          <w:tab w:val="num" w:pos="0"/>
        </w:tabs>
        <w:spacing w:before="240" w:line="360" w:lineRule="auto"/>
        <w:jc w:val="both"/>
        <w:outlineLvl w:val="0"/>
        <w:rPr>
          <w:rtl/>
        </w:rPr>
      </w:pPr>
      <w:r>
        <w:rPr>
          <w:rFonts w:hint="cs"/>
          <w:rtl/>
        </w:rPr>
        <w:t xml:space="preserve">ט. עבירת הסחר בבני אדם אוסרת על עריכת עסקאות באדם גופו והעברתו מיד ליד כאובייקט שניתן לרכוש בו זכויות לשם הגשמת אחת המטרות המנויות </w:t>
      </w:r>
      <w:hyperlink r:id="rId121" w:history="1">
        <w:r w:rsidR="001A1DE5" w:rsidRPr="001A1DE5">
          <w:rPr>
            <w:rFonts w:hint="eastAsia"/>
            <w:color w:val="0000FF"/>
            <w:u w:val="single"/>
            <w:rtl/>
          </w:rPr>
          <w:t>בסעיף</w:t>
        </w:r>
        <w:r w:rsidR="001A1DE5" w:rsidRPr="001A1DE5">
          <w:rPr>
            <w:color w:val="0000FF"/>
            <w:u w:val="single"/>
            <w:rtl/>
          </w:rPr>
          <w:t xml:space="preserve"> 377</w:t>
        </w:r>
        <w:r w:rsidR="001A1DE5" w:rsidRPr="001A1DE5">
          <w:rPr>
            <w:rFonts w:hint="eastAsia"/>
            <w:color w:val="0000FF"/>
            <w:u w:val="single"/>
            <w:rtl/>
          </w:rPr>
          <w:t>א</w:t>
        </w:r>
        <w:r w:rsidR="001A1DE5" w:rsidRPr="001A1DE5">
          <w:rPr>
            <w:color w:val="0000FF"/>
            <w:u w:val="single"/>
            <w:rtl/>
          </w:rPr>
          <w:t>(</w:t>
        </w:r>
        <w:r w:rsidR="001A1DE5" w:rsidRPr="001A1DE5">
          <w:rPr>
            <w:rFonts w:hint="eastAsia"/>
            <w:color w:val="0000FF"/>
            <w:u w:val="single"/>
            <w:rtl/>
          </w:rPr>
          <w:t>א</w:t>
        </w:r>
        <w:r w:rsidR="001A1DE5" w:rsidRPr="001A1DE5">
          <w:rPr>
            <w:color w:val="0000FF"/>
            <w:u w:val="single"/>
            <w:rtl/>
          </w:rPr>
          <w:t>).</w:t>
        </w:r>
      </w:hyperlink>
      <w:r>
        <w:rPr>
          <w:rFonts w:hint="cs"/>
          <w:rtl/>
        </w:rPr>
        <w:t xml:space="preserve"> במקרה שלנו - העסקה נרקמה בין הנאשם לבין אמה של הקטינה, ואילו הקטינה עברה מיד ליד (מידי אמה לידי הנאשם) משל דמתה לחפץ.</w:t>
      </w:r>
    </w:p>
    <w:p w14:paraId="2D6F75A5" w14:textId="77777777" w:rsidR="00555CAC" w:rsidRDefault="00555CAC" w:rsidP="00555CAC">
      <w:pPr>
        <w:keepLines/>
        <w:tabs>
          <w:tab w:val="num" w:pos="0"/>
        </w:tabs>
        <w:spacing w:before="240" w:line="360" w:lineRule="auto"/>
        <w:jc w:val="both"/>
        <w:outlineLvl w:val="0"/>
        <w:rPr>
          <w:rtl/>
        </w:rPr>
      </w:pPr>
      <w:r>
        <w:rPr>
          <w:rFonts w:hint="cs"/>
          <w:rtl/>
        </w:rPr>
        <w:t xml:space="preserve">אותה החפצת ה"אובייקט" לא חייבת להיות לצמיתות ואף לא בהכרח לתקופה ממושכת; די ב"זכות שימוש", אפילו קצרה ואפילו ללא עקירת ה"אובייקט" ממקום שהייתו, ובלבד שמדובר בהחפצת אותו אדם לאחת מהמטרות הפסולות, המנויות </w:t>
      </w:r>
      <w:hyperlink r:id="rId122" w:history="1">
        <w:r w:rsidR="001A1DE5" w:rsidRPr="001A1DE5">
          <w:rPr>
            <w:rFonts w:hint="eastAsia"/>
            <w:color w:val="0000FF"/>
            <w:u w:val="single"/>
            <w:rtl/>
          </w:rPr>
          <w:t>בסעיף</w:t>
        </w:r>
        <w:r w:rsidR="001A1DE5" w:rsidRPr="001A1DE5">
          <w:rPr>
            <w:color w:val="0000FF"/>
            <w:u w:val="single"/>
            <w:rtl/>
          </w:rPr>
          <w:t xml:space="preserve"> 377</w:t>
        </w:r>
        <w:r w:rsidR="001A1DE5" w:rsidRPr="001A1DE5">
          <w:rPr>
            <w:rFonts w:hint="eastAsia"/>
            <w:color w:val="0000FF"/>
            <w:u w:val="single"/>
            <w:rtl/>
          </w:rPr>
          <w:t>א</w:t>
        </w:r>
        <w:r w:rsidR="001A1DE5" w:rsidRPr="001A1DE5">
          <w:rPr>
            <w:color w:val="0000FF"/>
            <w:u w:val="single"/>
            <w:rtl/>
          </w:rPr>
          <w:t>(</w:t>
        </w:r>
        <w:r w:rsidR="001A1DE5" w:rsidRPr="001A1DE5">
          <w:rPr>
            <w:rFonts w:hint="eastAsia"/>
            <w:color w:val="0000FF"/>
            <w:u w:val="single"/>
            <w:rtl/>
          </w:rPr>
          <w:t>א</w:t>
        </w:r>
        <w:r w:rsidR="001A1DE5" w:rsidRPr="001A1DE5">
          <w:rPr>
            <w:color w:val="0000FF"/>
            <w:u w:val="single"/>
            <w:rtl/>
          </w:rPr>
          <w:t>).</w:t>
        </w:r>
      </w:hyperlink>
      <w:r>
        <w:rPr>
          <w:rFonts w:hint="cs"/>
          <w:rtl/>
        </w:rPr>
        <w:t xml:space="preserve"> </w:t>
      </w:r>
    </w:p>
    <w:p w14:paraId="2801025A" w14:textId="77777777" w:rsidR="00555CAC" w:rsidRDefault="00555CAC" w:rsidP="00555CAC">
      <w:pPr>
        <w:keepLines/>
        <w:tabs>
          <w:tab w:val="num" w:pos="0"/>
        </w:tabs>
        <w:spacing w:before="240" w:line="360" w:lineRule="auto"/>
        <w:jc w:val="both"/>
        <w:outlineLvl w:val="0"/>
        <w:rPr>
          <w:rtl/>
        </w:rPr>
      </w:pPr>
      <w:r>
        <w:rPr>
          <w:rFonts w:hint="cs"/>
          <w:rtl/>
        </w:rPr>
        <w:t>גם הזיקה הישירה בין הכספים שהועברו לבין "זכות השימוש", הוכחו אף הם (בבחינת למעלה מן הצורך, שכן סעיף העבירה כלל אינו כולל יסודות אלה).</w:t>
      </w:r>
    </w:p>
    <w:p w14:paraId="49C3EE24" w14:textId="77777777" w:rsidR="00555CAC" w:rsidRDefault="00555CAC" w:rsidP="00555CAC">
      <w:pPr>
        <w:keepLines/>
        <w:tabs>
          <w:tab w:val="num" w:pos="0"/>
        </w:tabs>
        <w:spacing w:before="240" w:line="360" w:lineRule="auto"/>
        <w:jc w:val="both"/>
        <w:outlineLvl w:val="0"/>
        <w:rPr>
          <w:rtl/>
        </w:rPr>
      </w:pPr>
      <w:r>
        <w:rPr>
          <w:rFonts w:hint="cs"/>
          <w:rtl/>
        </w:rPr>
        <w:t xml:space="preserve">י. עבירת הסחר בענייננו היא עבירת-פנים, שהרי נעברה מקצתה – גיבוש ההסכמות ורקימת העסקה עם האם מלכתחילה והבאת הקטינה להשתתפות בפרסום תועבה באמצעות התשלומים והמתנות – בתוך שטח ישראל. גם אם נאמר שמדובר בעבירת-חוץ, אזי התמלאו כל הדרישות כדי להרשיע את הנאשם בה. </w:t>
      </w:r>
    </w:p>
    <w:p w14:paraId="7C93C4CC" w14:textId="77777777" w:rsidR="00555CAC" w:rsidRDefault="00555CAC" w:rsidP="00555CAC">
      <w:pPr>
        <w:keepLines/>
        <w:tabs>
          <w:tab w:val="num" w:pos="0"/>
        </w:tabs>
        <w:spacing w:before="240" w:line="360" w:lineRule="auto"/>
        <w:jc w:val="both"/>
        <w:outlineLvl w:val="0"/>
        <w:rPr>
          <w:sz w:val="22"/>
          <w:rtl/>
        </w:rPr>
      </w:pPr>
    </w:p>
    <w:p w14:paraId="4BF1D1A0" w14:textId="77777777" w:rsidR="00555CAC" w:rsidRDefault="00555CAC" w:rsidP="00555CAC">
      <w:pPr>
        <w:keepLines/>
        <w:spacing w:line="360" w:lineRule="auto"/>
        <w:jc w:val="both"/>
        <w:rPr>
          <w:rtl/>
        </w:rPr>
      </w:pPr>
      <w:r>
        <w:rPr>
          <w:rFonts w:hint="cs"/>
          <w:rtl/>
        </w:rPr>
        <w:t>יא. יש לפרש את סייג הפליליות הכפולה בנוגע להכרה בעבירת-חוץ ("</w:t>
      </w:r>
      <w:r>
        <w:rPr>
          <w:rFonts w:hint="cs"/>
          <w:b/>
          <w:bCs/>
          <w:rtl/>
        </w:rPr>
        <w:t>היא עבירה גם לפי דיני אותה מדינה</w:t>
      </w:r>
      <w:r>
        <w:rPr>
          <w:rFonts w:hint="cs"/>
          <w:rtl/>
        </w:rPr>
        <w:t xml:space="preserve">") באופן שאין די שהמעשה מקים עבירה </w:t>
      </w:r>
      <w:r>
        <w:rPr>
          <w:rFonts w:hint="cs"/>
          <w:u w:val="single"/>
          <w:rtl/>
        </w:rPr>
        <w:t>כלשהי</w:t>
      </w:r>
      <w:r>
        <w:rPr>
          <w:rFonts w:hint="cs"/>
          <w:rtl/>
        </w:rPr>
        <w:t xml:space="preserve"> באותה מדינה, אלא שישנה חפיפה בין יסודות העבירה בדין הישראלי ובדין מקום ביצוע העבירה, או, למצער, התאמה של היסודות העיקריים, המגלמים את ליבת העבירה.</w:t>
      </w:r>
    </w:p>
    <w:p w14:paraId="1703C95C" w14:textId="77777777" w:rsidR="00555CAC" w:rsidRDefault="00555CAC" w:rsidP="00555CAC">
      <w:pPr>
        <w:keepLines/>
        <w:spacing w:line="360" w:lineRule="auto"/>
        <w:jc w:val="both"/>
        <w:rPr>
          <w:rtl/>
        </w:rPr>
      </w:pPr>
    </w:p>
    <w:p w14:paraId="075086EC" w14:textId="77777777" w:rsidR="00555CAC" w:rsidRDefault="00555CAC" w:rsidP="00555CAC">
      <w:pPr>
        <w:keepLines/>
        <w:spacing w:line="360" w:lineRule="auto"/>
        <w:jc w:val="both"/>
        <w:rPr>
          <w:rtl/>
        </w:rPr>
      </w:pPr>
      <w:r>
        <w:rPr>
          <w:rFonts w:hint="cs"/>
          <w:rtl/>
        </w:rPr>
        <w:t>יב. על פי הדין הגאורגי לא נכלל אקט של החדרת אצבעות לאיבר המין בהגדרת עבירת האינוס לפי סעיף 137 לחוק הגיאורגי, אלא הוא נכלל בגדר סעיף 138 לחוק הגאורגי שכותרתו "פעולה אלימה בעלת אופי מיני" (מזכירה את העבירה של "מעשה מגונה"). לעומת זאת, החדרת איבר מינו של הנאשם לאיבר המין של הקטינה (אפילו בין שפתי הפות) מקימה עבירה של אינוס.</w:t>
      </w:r>
    </w:p>
    <w:p w14:paraId="3754BD90" w14:textId="77777777" w:rsidR="00555CAC" w:rsidRDefault="00555CAC" w:rsidP="00555CAC">
      <w:pPr>
        <w:keepLines/>
        <w:spacing w:line="360" w:lineRule="auto"/>
        <w:jc w:val="both"/>
        <w:rPr>
          <w:rtl/>
        </w:rPr>
      </w:pPr>
    </w:p>
    <w:p w14:paraId="48F90F22" w14:textId="77777777" w:rsidR="00555CAC" w:rsidRDefault="00555CAC" w:rsidP="00555CAC">
      <w:pPr>
        <w:keepLines/>
        <w:spacing w:line="360" w:lineRule="auto"/>
        <w:jc w:val="both"/>
        <w:rPr>
          <w:rtl/>
        </w:rPr>
      </w:pPr>
      <w:r>
        <w:rPr>
          <w:rFonts w:hint="cs"/>
          <w:rtl/>
        </w:rPr>
        <w:t>יג. גם יתר מעשיו של הנאשם, המתועדים בתמונות ובסרטונים – נגיעות בגופה של הקטינה, אילוצה לאחוז באיבר מינו ונישוקה על פיה – הם מעשים מגונים מובהקים, הן בפן העובדתי והן באשר ליסוד הנפשי.</w:t>
      </w:r>
    </w:p>
    <w:p w14:paraId="15C672AE" w14:textId="77777777" w:rsidR="00555CAC" w:rsidRDefault="00555CAC" w:rsidP="00555CAC">
      <w:pPr>
        <w:keepLines/>
        <w:spacing w:line="360" w:lineRule="auto"/>
        <w:jc w:val="both"/>
        <w:rPr>
          <w:rtl/>
        </w:rPr>
      </w:pPr>
    </w:p>
    <w:p w14:paraId="792A4331" w14:textId="77777777" w:rsidR="00555CAC" w:rsidRDefault="00555CAC" w:rsidP="00555CAC">
      <w:pPr>
        <w:keepLines/>
        <w:spacing w:line="360" w:lineRule="auto"/>
        <w:jc w:val="both"/>
        <w:rPr>
          <w:sz w:val="22"/>
          <w:rtl/>
        </w:rPr>
      </w:pPr>
      <w:r>
        <w:rPr>
          <w:rFonts w:hint="cs"/>
          <w:rtl/>
        </w:rPr>
        <w:t xml:space="preserve">יד.  הנאשם עבר גם עבירות של שימוש בגופו של קטין לעשיית פרסום תועבה, לפי </w:t>
      </w:r>
      <w:hyperlink r:id="rId123"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1)</w:t>
        </w:r>
      </w:hyperlink>
      <w:r>
        <w:rPr>
          <w:rFonts w:hint="cs"/>
          <w:rtl/>
        </w:rPr>
        <w:t xml:space="preserve"> לחוק, ושל </w:t>
      </w:r>
      <w:r>
        <w:rPr>
          <w:rFonts w:hint="cs"/>
          <w:sz w:val="22"/>
          <w:rtl/>
        </w:rPr>
        <w:t xml:space="preserve">פרסום והצגת תועבה, לפי </w:t>
      </w:r>
      <w:hyperlink r:id="rId124" w:history="1">
        <w:r w:rsidR="001A1DE5" w:rsidRPr="001A1DE5">
          <w:rPr>
            <w:rFonts w:hint="eastAsia"/>
            <w:color w:val="0000FF"/>
            <w:sz w:val="22"/>
            <w:u w:val="single"/>
            <w:rtl/>
          </w:rPr>
          <w:t>סעיף</w:t>
        </w:r>
        <w:r w:rsidR="001A1DE5" w:rsidRPr="001A1DE5">
          <w:rPr>
            <w:color w:val="0000FF"/>
            <w:sz w:val="22"/>
            <w:u w:val="single"/>
            <w:rtl/>
          </w:rPr>
          <w:t xml:space="preserve"> 214(</w:t>
        </w:r>
        <w:r w:rsidR="001A1DE5" w:rsidRPr="001A1DE5">
          <w:rPr>
            <w:rFonts w:hint="eastAsia"/>
            <w:color w:val="0000FF"/>
            <w:sz w:val="22"/>
            <w:u w:val="single"/>
            <w:rtl/>
          </w:rPr>
          <w:t>ב</w:t>
        </w:r>
        <w:r w:rsidR="001A1DE5" w:rsidRPr="001A1DE5">
          <w:rPr>
            <w:color w:val="0000FF"/>
            <w:sz w:val="22"/>
            <w:u w:val="single"/>
            <w:rtl/>
          </w:rPr>
          <w:t>)</w:t>
        </w:r>
      </w:hyperlink>
      <w:r>
        <w:rPr>
          <w:rFonts w:hint="cs"/>
          <w:sz w:val="22"/>
          <w:rtl/>
        </w:rPr>
        <w:t xml:space="preserve"> לחוק.</w:t>
      </w:r>
    </w:p>
    <w:p w14:paraId="6560A1AA" w14:textId="77777777" w:rsidR="00555CAC" w:rsidRDefault="00555CAC" w:rsidP="00555CAC">
      <w:pPr>
        <w:keepLines/>
        <w:spacing w:line="360" w:lineRule="auto"/>
        <w:jc w:val="both"/>
        <w:rPr>
          <w:sz w:val="22"/>
          <w:rtl/>
        </w:rPr>
      </w:pPr>
    </w:p>
    <w:p w14:paraId="4726E221" w14:textId="77777777" w:rsidR="00555CAC" w:rsidRDefault="00555CAC" w:rsidP="00555CAC">
      <w:pPr>
        <w:keepLines/>
        <w:spacing w:line="360" w:lineRule="auto"/>
        <w:jc w:val="both"/>
        <w:rPr>
          <w:sz w:val="22"/>
          <w:rtl/>
        </w:rPr>
      </w:pPr>
      <w:r>
        <w:rPr>
          <w:rFonts w:hint="cs"/>
          <w:sz w:val="22"/>
          <w:rtl/>
        </w:rPr>
        <w:t>29. אציע אפוא לחבריי להרשיע את הנאשם בעבירות הבאות:</w:t>
      </w:r>
    </w:p>
    <w:p w14:paraId="39BDF0FE" w14:textId="77777777" w:rsidR="00555CAC" w:rsidRDefault="00555CAC" w:rsidP="00555CAC">
      <w:pPr>
        <w:keepLines/>
        <w:spacing w:line="360" w:lineRule="auto"/>
        <w:jc w:val="both"/>
        <w:rPr>
          <w:sz w:val="22"/>
          <w:rtl/>
        </w:rPr>
      </w:pPr>
    </w:p>
    <w:p w14:paraId="46D3146B" w14:textId="77777777" w:rsidR="00555CAC" w:rsidRDefault="00555CAC" w:rsidP="00555CAC">
      <w:pPr>
        <w:keepLines/>
        <w:spacing w:line="360" w:lineRule="auto"/>
        <w:jc w:val="both"/>
        <w:rPr>
          <w:sz w:val="22"/>
          <w:rtl/>
        </w:rPr>
      </w:pPr>
      <w:r>
        <w:rPr>
          <w:rFonts w:hint="cs"/>
          <w:sz w:val="22"/>
          <w:rtl/>
        </w:rPr>
        <w:t xml:space="preserve">א. סחר בבני אדם (ריבוי מקרים) – עבירה לפי </w:t>
      </w:r>
      <w:hyperlink r:id="rId125" w:history="1">
        <w:r w:rsidR="001A1DE5" w:rsidRPr="001A1DE5">
          <w:rPr>
            <w:rFonts w:hint="eastAsia"/>
            <w:color w:val="0000FF"/>
            <w:sz w:val="22"/>
            <w:u w:val="single"/>
            <w:rtl/>
          </w:rPr>
          <w:t>סעיף</w:t>
        </w:r>
        <w:r w:rsidR="001A1DE5" w:rsidRPr="001A1DE5">
          <w:rPr>
            <w:color w:val="0000FF"/>
            <w:sz w:val="22"/>
            <w:u w:val="single"/>
            <w:rtl/>
          </w:rPr>
          <w:t xml:space="preserve"> 377</w:t>
        </w:r>
        <w:r w:rsidR="001A1DE5" w:rsidRPr="001A1DE5">
          <w:rPr>
            <w:rFonts w:hint="eastAsia"/>
            <w:color w:val="0000FF"/>
            <w:sz w:val="22"/>
            <w:u w:val="single"/>
            <w:rtl/>
          </w:rPr>
          <w:t>א</w:t>
        </w:r>
        <w:r w:rsidR="001A1DE5" w:rsidRPr="001A1DE5">
          <w:rPr>
            <w:color w:val="0000FF"/>
            <w:sz w:val="22"/>
            <w:u w:val="single"/>
            <w:rtl/>
          </w:rPr>
          <w:t>(</w:t>
        </w:r>
        <w:r w:rsidR="001A1DE5" w:rsidRPr="001A1DE5">
          <w:rPr>
            <w:rFonts w:hint="eastAsia"/>
            <w:color w:val="0000FF"/>
            <w:sz w:val="22"/>
            <w:u w:val="single"/>
            <w:rtl/>
          </w:rPr>
          <w:t>א</w:t>
        </w:r>
        <w:r w:rsidR="001A1DE5" w:rsidRPr="001A1DE5">
          <w:rPr>
            <w:color w:val="0000FF"/>
            <w:sz w:val="22"/>
            <w:u w:val="single"/>
            <w:rtl/>
          </w:rPr>
          <w:t>) (6)</w:t>
        </w:r>
      </w:hyperlink>
      <w:r>
        <w:rPr>
          <w:rFonts w:hint="cs"/>
          <w:sz w:val="22"/>
          <w:rtl/>
        </w:rPr>
        <w:t xml:space="preserve"> ו- </w:t>
      </w:r>
      <w:hyperlink r:id="rId126" w:history="1">
        <w:r w:rsidR="001A1DE5" w:rsidRPr="001A1DE5">
          <w:rPr>
            <w:color w:val="0000FF"/>
            <w:sz w:val="22"/>
            <w:u w:val="single"/>
            <w:rtl/>
          </w:rPr>
          <w:t>(7)</w:t>
        </w:r>
      </w:hyperlink>
      <w:r>
        <w:rPr>
          <w:rFonts w:hint="cs"/>
          <w:sz w:val="22"/>
          <w:rtl/>
        </w:rPr>
        <w:t xml:space="preserve"> בנסיבות סעיף קטן (ב) לחוק; </w:t>
      </w:r>
    </w:p>
    <w:p w14:paraId="2AC3260A" w14:textId="77777777" w:rsidR="00555CAC" w:rsidRDefault="00555CAC" w:rsidP="00555CAC">
      <w:pPr>
        <w:keepLines/>
        <w:spacing w:line="360" w:lineRule="auto"/>
        <w:jc w:val="both"/>
        <w:rPr>
          <w:sz w:val="22"/>
          <w:rtl/>
        </w:rPr>
      </w:pPr>
    </w:p>
    <w:p w14:paraId="1B9706F5" w14:textId="77777777" w:rsidR="00555CAC" w:rsidRDefault="00555CAC" w:rsidP="00555CAC">
      <w:pPr>
        <w:keepLines/>
        <w:spacing w:line="360" w:lineRule="auto"/>
        <w:jc w:val="both"/>
        <w:rPr>
          <w:sz w:val="22"/>
          <w:rtl/>
        </w:rPr>
      </w:pPr>
      <w:r>
        <w:rPr>
          <w:rFonts w:hint="cs"/>
          <w:sz w:val="22"/>
          <w:rtl/>
        </w:rPr>
        <w:t xml:space="preserve">ב. אינוס – עבירה לפי </w:t>
      </w:r>
      <w:hyperlink r:id="rId127" w:history="1">
        <w:r w:rsidR="001A1DE5" w:rsidRPr="001A1DE5">
          <w:rPr>
            <w:rFonts w:hint="eastAsia"/>
            <w:color w:val="0000FF"/>
            <w:sz w:val="22"/>
            <w:u w:val="single"/>
            <w:rtl/>
          </w:rPr>
          <w:t>סעיף</w:t>
        </w:r>
        <w:r w:rsidR="001A1DE5" w:rsidRPr="001A1DE5">
          <w:rPr>
            <w:color w:val="0000FF"/>
            <w:sz w:val="22"/>
            <w:u w:val="single"/>
            <w:rtl/>
          </w:rPr>
          <w:t xml:space="preserve"> 345(1)</w:t>
        </w:r>
      </w:hyperlink>
      <w:r>
        <w:rPr>
          <w:rFonts w:hint="cs"/>
          <w:sz w:val="22"/>
          <w:rtl/>
        </w:rPr>
        <w:t xml:space="preserve"> ו- </w:t>
      </w:r>
      <w:hyperlink r:id="rId128" w:history="1">
        <w:r w:rsidR="001A1DE5" w:rsidRPr="001A1DE5">
          <w:rPr>
            <w:color w:val="0000FF"/>
            <w:sz w:val="22"/>
            <w:u w:val="single"/>
            <w:rtl/>
          </w:rPr>
          <w:t>(3)</w:t>
        </w:r>
      </w:hyperlink>
      <w:r>
        <w:rPr>
          <w:rFonts w:hint="cs"/>
          <w:sz w:val="22"/>
          <w:rtl/>
        </w:rPr>
        <w:t xml:space="preserve"> בנסיבות </w:t>
      </w:r>
      <w:hyperlink r:id="rId129" w:history="1">
        <w:r w:rsidR="001A1DE5" w:rsidRPr="001A1DE5">
          <w:rPr>
            <w:rFonts w:hint="eastAsia"/>
            <w:color w:val="0000FF"/>
            <w:sz w:val="22"/>
            <w:u w:val="single"/>
            <w:rtl/>
          </w:rPr>
          <w:t>סעיף</w:t>
        </w:r>
        <w:r w:rsidR="001A1DE5" w:rsidRPr="001A1DE5">
          <w:rPr>
            <w:color w:val="0000FF"/>
            <w:sz w:val="22"/>
            <w:u w:val="single"/>
            <w:rtl/>
          </w:rPr>
          <w:t xml:space="preserve"> 345(</w:t>
        </w:r>
        <w:r w:rsidR="001A1DE5" w:rsidRPr="001A1DE5">
          <w:rPr>
            <w:rFonts w:hint="eastAsia"/>
            <w:color w:val="0000FF"/>
            <w:sz w:val="22"/>
            <w:u w:val="single"/>
            <w:rtl/>
          </w:rPr>
          <w:t>ב</w:t>
        </w:r>
        <w:r w:rsidR="001A1DE5" w:rsidRPr="001A1DE5">
          <w:rPr>
            <w:color w:val="0000FF"/>
            <w:sz w:val="22"/>
            <w:u w:val="single"/>
            <w:rtl/>
          </w:rPr>
          <w:t>)(5)</w:t>
        </w:r>
      </w:hyperlink>
      <w:r>
        <w:rPr>
          <w:rFonts w:hint="cs"/>
          <w:sz w:val="22"/>
          <w:rtl/>
        </w:rPr>
        <w:t xml:space="preserve"> לחוק;</w:t>
      </w:r>
    </w:p>
    <w:p w14:paraId="0BF296C3" w14:textId="77777777" w:rsidR="00555CAC" w:rsidRDefault="00555CAC" w:rsidP="00555CAC">
      <w:pPr>
        <w:keepLines/>
        <w:spacing w:line="360" w:lineRule="auto"/>
        <w:jc w:val="both"/>
        <w:rPr>
          <w:sz w:val="22"/>
          <w:rtl/>
        </w:rPr>
      </w:pPr>
    </w:p>
    <w:p w14:paraId="748E5B54" w14:textId="77777777" w:rsidR="00555CAC" w:rsidRDefault="00555CAC" w:rsidP="00555CAC">
      <w:pPr>
        <w:keepLines/>
        <w:spacing w:line="360" w:lineRule="auto"/>
        <w:jc w:val="both"/>
        <w:rPr>
          <w:rtl/>
        </w:rPr>
      </w:pPr>
      <w:r>
        <w:rPr>
          <w:rFonts w:hint="cs"/>
          <w:sz w:val="22"/>
          <w:rtl/>
        </w:rPr>
        <w:t xml:space="preserve">ג. </w:t>
      </w:r>
      <w:r>
        <w:rPr>
          <w:rFonts w:hint="cs"/>
          <w:rtl/>
        </w:rPr>
        <w:t xml:space="preserve">מעשה מגונה (ריבוי מקרים) – עבירה לפי </w:t>
      </w:r>
      <w:hyperlink r:id="rId130" w:history="1">
        <w:r w:rsidR="001A1DE5" w:rsidRPr="001A1DE5">
          <w:rPr>
            <w:rFonts w:hint="eastAsia"/>
            <w:color w:val="0000FF"/>
            <w:u w:val="single"/>
            <w:rtl/>
          </w:rPr>
          <w:t>סעיף</w:t>
        </w:r>
        <w:r w:rsidR="001A1DE5" w:rsidRPr="001A1DE5">
          <w:rPr>
            <w:color w:val="0000FF"/>
            <w:u w:val="single"/>
            <w:rtl/>
          </w:rPr>
          <w:t xml:space="preserve"> 348(</w:t>
        </w:r>
        <w:r w:rsidR="001A1DE5" w:rsidRPr="001A1DE5">
          <w:rPr>
            <w:rFonts w:hint="eastAsia"/>
            <w:color w:val="0000FF"/>
            <w:u w:val="single"/>
            <w:rtl/>
          </w:rPr>
          <w:t>א</w:t>
        </w:r>
        <w:r w:rsidR="001A1DE5" w:rsidRPr="001A1DE5">
          <w:rPr>
            <w:color w:val="0000FF"/>
            <w:u w:val="single"/>
            <w:rtl/>
          </w:rPr>
          <w:t>)</w:t>
        </w:r>
      </w:hyperlink>
      <w:r>
        <w:rPr>
          <w:rFonts w:hint="cs"/>
          <w:rtl/>
        </w:rPr>
        <w:t xml:space="preserve"> בנסיבות </w:t>
      </w:r>
      <w:hyperlink r:id="rId131" w:history="1">
        <w:r w:rsidR="001A1DE5" w:rsidRPr="001A1DE5">
          <w:rPr>
            <w:rFonts w:hint="eastAsia"/>
            <w:color w:val="0000FF"/>
            <w:u w:val="single"/>
            <w:rtl/>
          </w:rPr>
          <w:t>סעיף</w:t>
        </w:r>
        <w:r w:rsidR="001A1DE5" w:rsidRPr="001A1DE5">
          <w:rPr>
            <w:color w:val="0000FF"/>
            <w:u w:val="single"/>
            <w:rtl/>
          </w:rPr>
          <w:t xml:space="preserve"> 345(</w:t>
        </w:r>
        <w:r w:rsidR="001A1DE5" w:rsidRPr="001A1DE5">
          <w:rPr>
            <w:rFonts w:hint="eastAsia"/>
            <w:color w:val="0000FF"/>
            <w:u w:val="single"/>
            <w:rtl/>
          </w:rPr>
          <w:t>א</w:t>
        </w:r>
        <w:r w:rsidR="001A1DE5" w:rsidRPr="001A1DE5">
          <w:rPr>
            <w:color w:val="0000FF"/>
            <w:u w:val="single"/>
            <w:rtl/>
          </w:rPr>
          <w:t>)(3)</w:t>
        </w:r>
      </w:hyperlink>
      <w:r>
        <w:rPr>
          <w:rFonts w:hint="cs"/>
          <w:rtl/>
        </w:rPr>
        <w:t xml:space="preserve"> וכן לפי </w:t>
      </w:r>
      <w:hyperlink r:id="rId132" w:history="1">
        <w:r w:rsidR="001A1DE5" w:rsidRPr="001A1DE5">
          <w:rPr>
            <w:rFonts w:hint="eastAsia"/>
            <w:color w:val="0000FF"/>
            <w:u w:val="single"/>
            <w:rtl/>
          </w:rPr>
          <w:t>סעיף</w:t>
        </w:r>
        <w:r w:rsidR="001A1DE5" w:rsidRPr="001A1DE5">
          <w:rPr>
            <w:color w:val="0000FF"/>
            <w:u w:val="single"/>
            <w:rtl/>
          </w:rPr>
          <w:t xml:space="preserve"> 348(</w:t>
        </w:r>
        <w:r w:rsidR="001A1DE5" w:rsidRPr="001A1DE5">
          <w:rPr>
            <w:rFonts w:hint="eastAsia"/>
            <w:color w:val="0000FF"/>
            <w:u w:val="single"/>
            <w:rtl/>
          </w:rPr>
          <w:t>ב</w:t>
        </w:r>
        <w:r w:rsidR="001A1DE5" w:rsidRPr="001A1DE5">
          <w:rPr>
            <w:color w:val="0000FF"/>
            <w:u w:val="single"/>
            <w:rtl/>
          </w:rPr>
          <w:t>)</w:t>
        </w:r>
      </w:hyperlink>
      <w:r>
        <w:rPr>
          <w:rFonts w:hint="cs"/>
          <w:rtl/>
        </w:rPr>
        <w:t xml:space="preserve"> בנסיבות </w:t>
      </w:r>
      <w:hyperlink r:id="rId133" w:history="1">
        <w:r w:rsidR="001A1DE5" w:rsidRPr="001A1DE5">
          <w:rPr>
            <w:rFonts w:hint="eastAsia"/>
            <w:color w:val="0000FF"/>
            <w:u w:val="single"/>
            <w:rtl/>
          </w:rPr>
          <w:t>סעיף</w:t>
        </w:r>
        <w:r w:rsidR="001A1DE5" w:rsidRPr="001A1DE5">
          <w:rPr>
            <w:color w:val="0000FF"/>
            <w:u w:val="single"/>
            <w:rtl/>
          </w:rPr>
          <w:t xml:space="preserve"> 345(</w:t>
        </w:r>
        <w:r w:rsidR="001A1DE5" w:rsidRPr="001A1DE5">
          <w:rPr>
            <w:rFonts w:hint="eastAsia"/>
            <w:color w:val="0000FF"/>
            <w:u w:val="single"/>
            <w:rtl/>
          </w:rPr>
          <w:t>ב</w:t>
        </w:r>
        <w:r w:rsidR="001A1DE5" w:rsidRPr="001A1DE5">
          <w:rPr>
            <w:color w:val="0000FF"/>
            <w:u w:val="single"/>
            <w:rtl/>
          </w:rPr>
          <w:t>)(5)</w:t>
        </w:r>
      </w:hyperlink>
      <w:r>
        <w:rPr>
          <w:rFonts w:hint="cs"/>
          <w:rtl/>
        </w:rPr>
        <w:t xml:space="preserve"> לחוק;</w:t>
      </w:r>
    </w:p>
    <w:p w14:paraId="145290F7" w14:textId="77777777" w:rsidR="00555CAC" w:rsidRDefault="00555CAC" w:rsidP="00555CAC">
      <w:pPr>
        <w:keepLines/>
        <w:spacing w:line="360" w:lineRule="auto"/>
        <w:jc w:val="both"/>
        <w:rPr>
          <w:rtl/>
        </w:rPr>
      </w:pPr>
    </w:p>
    <w:p w14:paraId="3E90197D" w14:textId="77777777" w:rsidR="00555CAC" w:rsidRDefault="00555CAC" w:rsidP="00555CAC">
      <w:pPr>
        <w:keepLines/>
        <w:spacing w:line="360" w:lineRule="auto"/>
        <w:jc w:val="both"/>
        <w:rPr>
          <w:rtl/>
        </w:rPr>
      </w:pPr>
      <w:r>
        <w:rPr>
          <w:rFonts w:hint="cs"/>
          <w:rtl/>
        </w:rPr>
        <w:t xml:space="preserve">ד. שימוש בגופו של קטין לעשיית פרסום תועבה (ריבוי מקרים) – עבירה לפי </w:t>
      </w:r>
      <w:hyperlink r:id="rId134"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1)</w:t>
        </w:r>
      </w:hyperlink>
      <w:r>
        <w:rPr>
          <w:rFonts w:hint="cs"/>
          <w:rtl/>
        </w:rPr>
        <w:t xml:space="preserve"> לחוק;</w:t>
      </w:r>
    </w:p>
    <w:p w14:paraId="392EAE5F" w14:textId="77777777" w:rsidR="00555CAC" w:rsidRDefault="00555CAC" w:rsidP="00555CAC">
      <w:pPr>
        <w:keepLines/>
        <w:spacing w:line="360" w:lineRule="auto"/>
        <w:jc w:val="both"/>
        <w:rPr>
          <w:rtl/>
        </w:rPr>
      </w:pPr>
    </w:p>
    <w:p w14:paraId="4EE443CF" w14:textId="77777777" w:rsidR="00555CAC" w:rsidRDefault="00555CAC" w:rsidP="00555CAC">
      <w:pPr>
        <w:keepLines/>
        <w:spacing w:line="360" w:lineRule="auto"/>
        <w:jc w:val="both"/>
        <w:rPr>
          <w:rtl/>
        </w:rPr>
      </w:pPr>
      <w:r>
        <w:rPr>
          <w:rFonts w:hint="cs"/>
          <w:rtl/>
        </w:rPr>
        <w:t xml:space="preserve">ה. החזקת פרסום תועבה ובו דמותו של קטין (ריבוי מקרים) – עבירה לפי </w:t>
      </w:r>
      <w:hyperlink r:id="rId135"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3)</w:t>
        </w:r>
      </w:hyperlink>
      <w:r>
        <w:rPr>
          <w:rFonts w:hint="cs"/>
          <w:rtl/>
        </w:rPr>
        <w:t xml:space="preserve"> לחוק;</w:t>
      </w:r>
    </w:p>
    <w:p w14:paraId="260A391D" w14:textId="77777777" w:rsidR="00555CAC" w:rsidRDefault="00555CAC" w:rsidP="00555CAC">
      <w:pPr>
        <w:keepLines/>
        <w:spacing w:line="360" w:lineRule="auto"/>
        <w:jc w:val="both"/>
        <w:rPr>
          <w:rtl/>
        </w:rPr>
      </w:pPr>
    </w:p>
    <w:p w14:paraId="713DCA00" w14:textId="77777777" w:rsidR="00555CAC" w:rsidRDefault="00555CAC" w:rsidP="00555CAC">
      <w:pPr>
        <w:keepLines/>
        <w:spacing w:line="360" w:lineRule="auto"/>
        <w:jc w:val="both"/>
        <w:rPr>
          <w:rtl/>
        </w:rPr>
      </w:pPr>
      <w:r>
        <w:rPr>
          <w:rFonts w:hint="cs"/>
          <w:rtl/>
        </w:rPr>
        <w:t xml:space="preserve">ו. פרסום וניסיון פרסום תועבה ובו דמותו של קטין (ריבוי מקרים) – עבירה לפי </w:t>
      </w:r>
      <w:hyperlink r:id="rId136"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w:t>
        </w:r>
      </w:hyperlink>
      <w:r>
        <w:rPr>
          <w:rFonts w:hint="cs"/>
          <w:rtl/>
        </w:rPr>
        <w:t xml:space="preserve"> לחוק ביחד עם </w:t>
      </w:r>
      <w:hyperlink r:id="rId137" w:history="1">
        <w:r w:rsidR="001A1DE5" w:rsidRPr="001A1DE5">
          <w:rPr>
            <w:rFonts w:hint="eastAsia"/>
            <w:color w:val="0000FF"/>
            <w:u w:val="single"/>
            <w:rtl/>
          </w:rPr>
          <w:t>סעיף</w:t>
        </w:r>
        <w:r w:rsidR="001A1DE5" w:rsidRPr="001A1DE5">
          <w:rPr>
            <w:color w:val="0000FF"/>
            <w:u w:val="single"/>
            <w:rtl/>
          </w:rPr>
          <w:t xml:space="preserve"> 25</w:t>
        </w:r>
      </w:hyperlink>
      <w:r>
        <w:rPr>
          <w:rFonts w:hint="cs"/>
          <w:rtl/>
        </w:rPr>
        <w:t xml:space="preserve"> לחוק.</w:t>
      </w:r>
    </w:p>
    <w:p w14:paraId="6A7B523E" w14:textId="77777777" w:rsidR="00555CAC" w:rsidRDefault="00555CAC" w:rsidP="00555CAC">
      <w:pPr>
        <w:keepLines/>
        <w:spacing w:line="360" w:lineRule="auto"/>
        <w:jc w:val="right"/>
        <w:rPr>
          <w:rtl/>
        </w:rPr>
      </w:pPr>
    </w:p>
    <w:p w14:paraId="180EF243" w14:textId="77777777" w:rsidR="00555CAC" w:rsidRDefault="00555CAC" w:rsidP="00555CAC">
      <w:pPr>
        <w:keepLines/>
        <w:spacing w:line="360" w:lineRule="auto"/>
        <w:jc w:val="both"/>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______________________</w:t>
      </w:r>
    </w:p>
    <w:p w14:paraId="1070B0BC" w14:textId="77777777" w:rsidR="00555CAC" w:rsidRDefault="00555CAC" w:rsidP="00555CAC">
      <w:pPr>
        <w:keepLines/>
        <w:spacing w:line="360" w:lineRule="auto"/>
        <w:jc w:val="both"/>
        <w:rPr>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אבי זמיר, שופט</w:t>
      </w:r>
    </w:p>
    <w:p w14:paraId="4E38DF35" w14:textId="77777777" w:rsidR="007C6FC1" w:rsidRDefault="007C6FC1" w:rsidP="00555CAC">
      <w:pPr>
        <w:keepLines/>
        <w:spacing w:line="360" w:lineRule="auto"/>
        <w:jc w:val="both"/>
        <w:rPr>
          <w:b/>
          <w:bCs/>
          <w:u w:val="single"/>
          <w:rtl/>
        </w:rPr>
      </w:pPr>
    </w:p>
    <w:p w14:paraId="76D7D5F5" w14:textId="77777777" w:rsidR="007C6FC1" w:rsidRDefault="007C6FC1" w:rsidP="00555CAC">
      <w:pPr>
        <w:keepLines/>
        <w:spacing w:line="360" w:lineRule="auto"/>
        <w:jc w:val="both"/>
        <w:rPr>
          <w:b/>
          <w:bCs/>
          <w:u w:val="single"/>
          <w:rtl/>
        </w:rPr>
      </w:pPr>
    </w:p>
    <w:p w14:paraId="513812D0" w14:textId="77777777" w:rsidR="00555CAC" w:rsidRDefault="00555CAC" w:rsidP="00555CAC">
      <w:pPr>
        <w:keepLines/>
        <w:spacing w:line="360" w:lineRule="auto"/>
        <w:jc w:val="both"/>
        <w:rPr>
          <w:b/>
          <w:bCs/>
          <w:u w:val="single"/>
          <w:rtl/>
        </w:rPr>
      </w:pPr>
      <w:r>
        <w:rPr>
          <w:rFonts w:hint="cs"/>
          <w:b/>
          <w:bCs/>
          <w:u w:val="single"/>
          <w:rtl/>
        </w:rPr>
        <w:t>כב' השופטת דותן – אב"ד:</w:t>
      </w:r>
    </w:p>
    <w:p w14:paraId="6F36844F" w14:textId="77777777" w:rsidR="00555CAC" w:rsidRDefault="00555CAC" w:rsidP="00555CAC">
      <w:pPr>
        <w:keepLines/>
        <w:spacing w:line="360" w:lineRule="auto"/>
        <w:jc w:val="both"/>
        <w:rPr>
          <w:rtl/>
        </w:rPr>
      </w:pPr>
      <w:r>
        <w:rPr>
          <w:rFonts w:hint="cs"/>
          <w:rtl/>
        </w:rPr>
        <w:t>אני מסכימה.</w:t>
      </w:r>
    </w:p>
    <w:p w14:paraId="197EC73C" w14:textId="77777777" w:rsidR="00555CAC" w:rsidRDefault="00555CAC" w:rsidP="00555CAC">
      <w:pPr>
        <w:keepLines/>
        <w:spacing w:line="360" w:lineRule="auto"/>
        <w:jc w:val="both"/>
        <w:rPr>
          <w:rtl/>
        </w:rPr>
      </w:pPr>
    </w:p>
    <w:p w14:paraId="2FADF814" w14:textId="77777777" w:rsidR="00555CAC" w:rsidRDefault="00555CAC" w:rsidP="00555CAC">
      <w:pPr>
        <w:keepLines/>
        <w:spacing w:line="360" w:lineRule="auto"/>
        <w:jc w:val="right"/>
        <w:rPr>
          <w:rtl/>
        </w:rPr>
      </w:pPr>
    </w:p>
    <w:p w14:paraId="4012E258" w14:textId="77777777" w:rsidR="00555CAC" w:rsidRDefault="00555CAC" w:rsidP="00555CAC">
      <w:pPr>
        <w:keepLines/>
        <w:spacing w:line="360" w:lineRule="auto"/>
        <w:jc w:val="both"/>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______________________</w:t>
      </w:r>
    </w:p>
    <w:p w14:paraId="2F8223F5" w14:textId="77777777" w:rsidR="00555CAC" w:rsidRDefault="00555CAC" w:rsidP="00555CAC">
      <w:pPr>
        <w:keepLines/>
        <w:spacing w:line="360" w:lineRule="auto"/>
        <w:jc w:val="both"/>
        <w:rPr>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שרה דותן, שופטת</w:t>
      </w:r>
    </w:p>
    <w:p w14:paraId="2EAA4D9D" w14:textId="77777777" w:rsidR="00555CAC" w:rsidRDefault="00555CAC" w:rsidP="00555CAC">
      <w:pPr>
        <w:keepLines/>
        <w:spacing w:line="360" w:lineRule="auto"/>
        <w:jc w:val="both"/>
        <w:rPr>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b/>
          <w:bCs/>
          <w:rtl/>
        </w:rPr>
        <w:t>אב"ד</w:t>
      </w:r>
      <w:r>
        <w:rPr>
          <w:rFonts w:hint="cs"/>
          <w:b/>
          <w:bCs/>
          <w:rtl/>
        </w:rPr>
        <w:tab/>
      </w:r>
    </w:p>
    <w:p w14:paraId="5670512E" w14:textId="77777777" w:rsidR="000071A8" w:rsidRDefault="000071A8" w:rsidP="00555CAC">
      <w:pPr>
        <w:keepLines/>
        <w:spacing w:line="360" w:lineRule="auto"/>
        <w:jc w:val="both"/>
        <w:rPr>
          <w:b/>
          <w:bCs/>
          <w:rtl/>
        </w:rPr>
      </w:pPr>
    </w:p>
    <w:p w14:paraId="2DE7470D" w14:textId="77777777" w:rsidR="00555CAC" w:rsidRDefault="00555CAC" w:rsidP="00555CAC">
      <w:pPr>
        <w:keepLines/>
        <w:spacing w:line="360" w:lineRule="auto"/>
        <w:jc w:val="both"/>
        <w:rPr>
          <w:b/>
          <w:bCs/>
          <w:u w:val="single"/>
          <w:rtl/>
        </w:rPr>
      </w:pPr>
      <w:r>
        <w:rPr>
          <w:rFonts w:hint="cs"/>
          <w:b/>
          <w:bCs/>
          <w:u w:val="single"/>
          <w:rtl/>
        </w:rPr>
        <w:t>השופט ירון לוי:</w:t>
      </w:r>
    </w:p>
    <w:p w14:paraId="1C9D826F" w14:textId="77777777" w:rsidR="00555CAC" w:rsidRDefault="00555CAC" w:rsidP="00555CAC">
      <w:pPr>
        <w:keepLines/>
        <w:spacing w:line="360" w:lineRule="auto"/>
        <w:jc w:val="both"/>
        <w:rPr>
          <w:rtl/>
        </w:rPr>
      </w:pPr>
      <w:r>
        <w:rPr>
          <w:rFonts w:hint="cs"/>
          <w:rtl/>
        </w:rPr>
        <w:t>אני מסכים.</w:t>
      </w:r>
    </w:p>
    <w:p w14:paraId="61A1A574" w14:textId="77777777" w:rsidR="00555CAC" w:rsidRDefault="00555CAC" w:rsidP="00555CAC">
      <w:pPr>
        <w:rPr>
          <w:noProof/>
          <w:rtl/>
        </w:rPr>
      </w:pPr>
    </w:p>
    <w:p w14:paraId="115537C6" w14:textId="77777777" w:rsidR="00555CAC" w:rsidRDefault="00555CAC" w:rsidP="00555CAC">
      <w:pPr>
        <w:jc w:val="right"/>
        <w:rPr>
          <w:rtl/>
        </w:rPr>
      </w:pPr>
    </w:p>
    <w:p w14:paraId="0D49583C" w14:textId="77777777" w:rsidR="00555CAC" w:rsidRDefault="00555CAC" w:rsidP="00555CAC">
      <w:pPr>
        <w:keepLines/>
        <w:spacing w:line="360" w:lineRule="auto"/>
        <w:jc w:val="both"/>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______________________</w:t>
      </w:r>
    </w:p>
    <w:p w14:paraId="51CABD34" w14:textId="77777777" w:rsidR="00555CAC" w:rsidRDefault="00555CAC" w:rsidP="00555CAC">
      <w:pPr>
        <w:keepLines/>
        <w:spacing w:line="360" w:lineRule="auto"/>
        <w:jc w:val="both"/>
        <w:rPr>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ירון לוי, שופט</w:t>
      </w:r>
    </w:p>
    <w:p w14:paraId="69C951B3" w14:textId="77777777" w:rsidR="00555CAC" w:rsidRDefault="00555CAC" w:rsidP="00555CAC">
      <w:pPr>
        <w:keepLines/>
        <w:spacing w:line="360" w:lineRule="auto"/>
        <w:jc w:val="both"/>
        <w:rPr>
          <w:sz w:val="22"/>
          <w:rtl/>
        </w:rPr>
      </w:pPr>
    </w:p>
    <w:p w14:paraId="6B5029C0" w14:textId="77777777" w:rsidR="00555CAC" w:rsidRDefault="00555CAC" w:rsidP="00555CAC">
      <w:pPr>
        <w:keepLines/>
        <w:spacing w:line="360" w:lineRule="auto"/>
        <w:jc w:val="both"/>
        <w:rPr>
          <w:sz w:val="22"/>
          <w:rtl/>
        </w:rPr>
      </w:pPr>
    </w:p>
    <w:p w14:paraId="7D5E8FE6" w14:textId="77777777" w:rsidR="00555CAC" w:rsidRDefault="00555CAC" w:rsidP="00555CAC">
      <w:pPr>
        <w:keepLines/>
        <w:spacing w:line="360" w:lineRule="auto"/>
        <w:jc w:val="both"/>
        <w:rPr>
          <w:b/>
          <w:bCs/>
          <w:sz w:val="22"/>
          <w:u w:val="single"/>
          <w:rtl/>
        </w:rPr>
      </w:pPr>
      <w:r>
        <w:rPr>
          <w:rFonts w:hint="cs"/>
          <w:b/>
          <w:bCs/>
          <w:sz w:val="22"/>
          <w:u w:val="single"/>
          <w:rtl/>
        </w:rPr>
        <w:t>סוף דבר</w:t>
      </w:r>
    </w:p>
    <w:p w14:paraId="2FC37326" w14:textId="77777777" w:rsidR="00555CAC" w:rsidRDefault="00555CAC" w:rsidP="00555CAC">
      <w:pPr>
        <w:keepLines/>
        <w:spacing w:line="360" w:lineRule="auto"/>
        <w:jc w:val="both"/>
        <w:rPr>
          <w:sz w:val="22"/>
          <w:rtl/>
        </w:rPr>
      </w:pPr>
    </w:p>
    <w:p w14:paraId="782557BC" w14:textId="77777777" w:rsidR="00555CAC" w:rsidRDefault="00555CAC" w:rsidP="00555CAC">
      <w:pPr>
        <w:keepLines/>
        <w:spacing w:line="360" w:lineRule="auto"/>
        <w:jc w:val="both"/>
        <w:rPr>
          <w:sz w:val="22"/>
          <w:rtl/>
        </w:rPr>
      </w:pPr>
      <w:r>
        <w:rPr>
          <w:rFonts w:hint="cs"/>
          <w:sz w:val="22"/>
          <w:rtl/>
        </w:rPr>
        <w:t>30. החלטנו להרשיע את הנאשם בעבירות שלהלן:</w:t>
      </w:r>
    </w:p>
    <w:p w14:paraId="4BA3CCD2" w14:textId="77777777" w:rsidR="00555CAC" w:rsidRDefault="00555CAC" w:rsidP="00555CAC">
      <w:pPr>
        <w:keepLines/>
        <w:spacing w:line="360" w:lineRule="auto"/>
        <w:jc w:val="both"/>
        <w:rPr>
          <w:sz w:val="22"/>
          <w:rtl/>
        </w:rPr>
      </w:pPr>
    </w:p>
    <w:p w14:paraId="65F56223" w14:textId="77777777" w:rsidR="00555CAC" w:rsidRDefault="00555CAC" w:rsidP="00555CAC">
      <w:pPr>
        <w:keepLines/>
        <w:spacing w:line="360" w:lineRule="auto"/>
        <w:jc w:val="both"/>
        <w:rPr>
          <w:sz w:val="22"/>
          <w:rtl/>
        </w:rPr>
      </w:pPr>
      <w:r>
        <w:rPr>
          <w:rFonts w:hint="cs"/>
          <w:sz w:val="22"/>
          <w:rtl/>
        </w:rPr>
        <w:t xml:space="preserve">א. סחר בבני אדם (ריבוי מקרים) – עבירה לפי </w:t>
      </w:r>
      <w:hyperlink r:id="rId138" w:history="1">
        <w:r w:rsidR="001A1DE5" w:rsidRPr="001A1DE5">
          <w:rPr>
            <w:rFonts w:hint="eastAsia"/>
            <w:color w:val="0000FF"/>
            <w:sz w:val="22"/>
            <w:u w:val="single"/>
            <w:rtl/>
          </w:rPr>
          <w:t>סעיף</w:t>
        </w:r>
        <w:r w:rsidR="001A1DE5" w:rsidRPr="001A1DE5">
          <w:rPr>
            <w:color w:val="0000FF"/>
            <w:sz w:val="22"/>
            <w:u w:val="single"/>
            <w:rtl/>
          </w:rPr>
          <w:t xml:space="preserve"> 377</w:t>
        </w:r>
        <w:r w:rsidR="001A1DE5" w:rsidRPr="001A1DE5">
          <w:rPr>
            <w:rFonts w:hint="eastAsia"/>
            <w:color w:val="0000FF"/>
            <w:sz w:val="22"/>
            <w:u w:val="single"/>
            <w:rtl/>
          </w:rPr>
          <w:t>א</w:t>
        </w:r>
        <w:r w:rsidR="001A1DE5" w:rsidRPr="001A1DE5">
          <w:rPr>
            <w:color w:val="0000FF"/>
            <w:sz w:val="22"/>
            <w:u w:val="single"/>
            <w:rtl/>
          </w:rPr>
          <w:t>(</w:t>
        </w:r>
        <w:r w:rsidR="001A1DE5" w:rsidRPr="001A1DE5">
          <w:rPr>
            <w:rFonts w:hint="eastAsia"/>
            <w:color w:val="0000FF"/>
            <w:sz w:val="22"/>
            <w:u w:val="single"/>
            <w:rtl/>
          </w:rPr>
          <w:t>א</w:t>
        </w:r>
        <w:r w:rsidR="001A1DE5" w:rsidRPr="001A1DE5">
          <w:rPr>
            <w:color w:val="0000FF"/>
            <w:sz w:val="22"/>
            <w:u w:val="single"/>
            <w:rtl/>
          </w:rPr>
          <w:t>) (6)</w:t>
        </w:r>
      </w:hyperlink>
      <w:r>
        <w:rPr>
          <w:rFonts w:hint="cs"/>
          <w:sz w:val="22"/>
          <w:rtl/>
        </w:rPr>
        <w:t xml:space="preserve"> ו- </w:t>
      </w:r>
      <w:hyperlink r:id="rId139" w:history="1">
        <w:r w:rsidR="001A1DE5" w:rsidRPr="001A1DE5">
          <w:rPr>
            <w:color w:val="0000FF"/>
            <w:sz w:val="22"/>
            <w:u w:val="single"/>
            <w:rtl/>
          </w:rPr>
          <w:t>(7)</w:t>
        </w:r>
      </w:hyperlink>
      <w:r>
        <w:rPr>
          <w:rFonts w:hint="cs"/>
          <w:sz w:val="22"/>
          <w:rtl/>
        </w:rPr>
        <w:t xml:space="preserve"> בנסיבות סעיף קטן (ב) לחוק; </w:t>
      </w:r>
    </w:p>
    <w:p w14:paraId="11C2CE5B" w14:textId="77777777" w:rsidR="00555CAC" w:rsidRDefault="00555CAC" w:rsidP="00555CAC">
      <w:pPr>
        <w:keepLines/>
        <w:spacing w:line="360" w:lineRule="auto"/>
        <w:jc w:val="both"/>
        <w:rPr>
          <w:sz w:val="22"/>
          <w:rtl/>
        </w:rPr>
      </w:pPr>
    </w:p>
    <w:p w14:paraId="79733346" w14:textId="77777777" w:rsidR="00555CAC" w:rsidRDefault="00555CAC" w:rsidP="00555CAC">
      <w:pPr>
        <w:keepLines/>
        <w:spacing w:line="360" w:lineRule="auto"/>
        <w:jc w:val="both"/>
        <w:rPr>
          <w:sz w:val="22"/>
          <w:rtl/>
        </w:rPr>
      </w:pPr>
      <w:r>
        <w:rPr>
          <w:rFonts w:hint="cs"/>
          <w:sz w:val="22"/>
          <w:rtl/>
        </w:rPr>
        <w:t xml:space="preserve">ב. אינוס – עבירה לפי </w:t>
      </w:r>
      <w:hyperlink r:id="rId140" w:history="1">
        <w:r w:rsidR="001A1DE5" w:rsidRPr="001A1DE5">
          <w:rPr>
            <w:rFonts w:hint="eastAsia"/>
            <w:color w:val="0000FF"/>
            <w:sz w:val="22"/>
            <w:u w:val="single"/>
            <w:rtl/>
          </w:rPr>
          <w:t>סעיף</w:t>
        </w:r>
        <w:r w:rsidR="001A1DE5" w:rsidRPr="001A1DE5">
          <w:rPr>
            <w:color w:val="0000FF"/>
            <w:sz w:val="22"/>
            <w:u w:val="single"/>
            <w:rtl/>
          </w:rPr>
          <w:t xml:space="preserve"> 345(1)</w:t>
        </w:r>
      </w:hyperlink>
      <w:r>
        <w:rPr>
          <w:rFonts w:hint="cs"/>
          <w:sz w:val="22"/>
          <w:rtl/>
        </w:rPr>
        <w:t xml:space="preserve"> ו- </w:t>
      </w:r>
      <w:hyperlink r:id="rId141" w:history="1">
        <w:r w:rsidR="001A1DE5" w:rsidRPr="001A1DE5">
          <w:rPr>
            <w:color w:val="0000FF"/>
            <w:sz w:val="22"/>
            <w:u w:val="single"/>
            <w:rtl/>
          </w:rPr>
          <w:t>(3)</w:t>
        </w:r>
      </w:hyperlink>
      <w:r>
        <w:rPr>
          <w:rFonts w:hint="cs"/>
          <w:sz w:val="22"/>
          <w:rtl/>
        </w:rPr>
        <w:t xml:space="preserve"> בנסיבות </w:t>
      </w:r>
      <w:hyperlink r:id="rId142" w:history="1">
        <w:r w:rsidR="001A1DE5" w:rsidRPr="001A1DE5">
          <w:rPr>
            <w:rFonts w:hint="eastAsia"/>
            <w:color w:val="0000FF"/>
            <w:sz w:val="22"/>
            <w:u w:val="single"/>
            <w:rtl/>
          </w:rPr>
          <w:t>סעיף</w:t>
        </w:r>
        <w:r w:rsidR="001A1DE5" w:rsidRPr="001A1DE5">
          <w:rPr>
            <w:color w:val="0000FF"/>
            <w:sz w:val="22"/>
            <w:u w:val="single"/>
            <w:rtl/>
          </w:rPr>
          <w:t xml:space="preserve"> 345(</w:t>
        </w:r>
        <w:r w:rsidR="001A1DE5" w:rsidRPr="001A1DE5">
          <w:rPr>
            <w:rFonts w:hint="eastAsia"/>
            <w:color w:val="0000FF"/>
            <w:sz w:val="22"/>
            <w:u w:val="single"/>
            <w:rtl/>
          </w:rPr>
          <w:t>ב</w:t>
        </w:r>
        <w:r w:rsidR="001A1DE5" w:rsidRPr="001A1DE5">
          <w:rPr>
            <w:color w:val="0000FF"/>
            <w:sz w:val="22"/>
            <w:u w:val="single"/>
            <w:rtl/>
          </w:rPr>
          <w:t>)(5)</w:t>
        </w:r>
      </w:hyperlink>
      <w:r>
        <w:rPr>
          <w:rFonts w:hint="cs"/>
          <w:sz w:val="22"/>
          <w:rtl/>
        </w:rPr>
        <w:t xml:space="preserve"> לחוק;</w:t>
      </w:r>
    </w:p>
    <w:p w14:paraId="538309CD" w14:textId="77777777" w:rsidR="00555CAC" w:rsidRDefault="00555CAC" w:rsidP="00555CAC">
      <w:pPr>
        <w:keepLines/>
        <w:spacing w:line="360" w:lineRule="auto"/>
        <w:jc w:val="both"/>
        <w:rPr>
          <w:sz w:val="22"/>
          <w:rtl/>
        </w:rPr>
      </w:pPr>
    </w:p>
    <w:p w14:paraId="651BE399" w14:textId="77777777" w:rsidR="00555CAC" w:rsidRDefault="00555CAC" w:rsidP="00555CAC">
      <w:pPr>
        <w:keepLines/>
        <w:spacing w:line="360" w:lineRule="auto"/>
        <w:jc w:val="both"/>
        <w:rPr>
          <w:rtl/>
        </w:rPr>
      </w:pPr>
      <w:r>
        <w:rPr>
          <w:rFonts w:hint="cs"/>
          <w:sz w:val="22"/>
          <w:rtl/>
        </w:rPr>
        <w:t xml:space="preserve">ג. </w:t>
      </w:r>
      <w:r>
        <w:rPr>
          <w:rFonts w:hint="cs"/>
          <w:rtl/>
        </w:rPr>
        <w:t xml:space="preserve">מעשה מגונה (ריבוי מקרים) – עבירה לפי </w:t>
      </w:r>
      <w:hyperlink r:id="rId143" w:history="1">
        <w:r w:rsidR="001A1DE5" w:rsidRPr="001A1DE5">
          <w:rPr>
            <w:rFonts w:hint="eastAsia"/>
            <w:color w:val="0000FF"/>
            <w:u w:val="single"/>
            <w:rtl/>
          </w:rPr>
          <w:t>סעיף</w:t>
        </w:r>
        <w:r w:rsidR="001A1DE5" w:rsidRPr="001A1DE5">
          <w:rPr>
            <w:color w:val="0000FF"/>
            <w:u w:val="single"/>
            <w:rtl/>
          </w:rPr>
          <w:t xml:space="preserve"> 348(</w:t>
        </w:r>
        <w:r w:rsidR="001A1DE5" w:rsidRPr="001A1DE5">
          <w:rPr>
            <w:rFonts w:hint="eastAsia"/>
            <w:color w:val="0000FF"/>
            <w:u w:val="single"/>
            <w:rtl/>
          </w:rPr>
          <w:t>א</w:t>
        </w:r>
        <w:r w:rsidR="001A1DE5" w:rsidRPr="001A1DE5">
          <w:rPr>
            <w:color w:val="0000FF"/>
            <w:u w:val="single"/>
            <w:rtl/>
          </w:rPr>
          <w:t>)</w:t>
        </w:r>
      </w:hyperlink>
      <w:r>
        <w:rPr>
          <w:rFonts w:hint="cs"/>
          <w:rtl/>
        </w:rPr>
        <w:t xml:space="preserve"> בנסיבות </w:t>
      </w:r>
      <w:hyperlink r:id="rId144" w:history="1">
        <w:r w:rsidR="001A1DE5" w:rsidRPr="001A1DE5">
          <w:rPr>
            <w:rFonts w:hint="eastAsia"/>
            <w:color w:val="0000FF"/>
            <w:u w:val="single"/>
            <w:rtl/>
          </w:rPr>
          <w:t>סעיף</w:t>
        </w:r>
        <w:r w:rsidR="001A1DE5" w:rsidRPr="001A1DE5">
          <w:rPr>
            <w:color w:val="0000FF"/>
            <w:u w:val="single"/>
            <w:rtl/>
          </w:rPr>
          <w:t xml:space="preserve"> 345(</w:t>
        </w:r>
        <w:r w:rsidR="001A1DE5" w:rsidRPr="001A1DE5">
          <w:rPr>
            <w:rFonts w:hint="eastAsia"/>
            <w:color w:val="0000FF"/>
            <w:u w:val="single"/>
            <w:rtl/>
          </w:rPr>
          <w:t>א</w:t>
        </w:r>
        <w:r w:rsidR="001A1DE5" w:rsidRPr="001A1DE5">
          <w:rPr>
            <w:color w:val="0000FF"/>
            <w:u w:val="single"/>
            <w:rtl/>
          </w:rPr>
          <w:t>)(3)</w:t>
        </w:r>
      </w:hyperlink>
      <w:r>
        <w:rPr>
          <w:rFonts w:hint="cs"/>
          <w:rtl/>
        </w:rPr>
        <w:t xml:space="preserve"> וכן לפי </w:t>
      </w:r>
      <w:hyperlink r:id="rId145" w:history="1">
        <w:r w:rsidR="001A1DE5" w:rsidRPr="001A1DE5">
          <w:rPr>
            <w:rFonts w:hint="eastAsia"/>
            <w:color w:val="0000FF"/>
            <w:u w:val="single"/>
            <w:rtl/>
          </w:rPr>
          <w:t>סעיף</w:t>
        </w:r>
        <w:r w:rsidR="001A1DE5" w:rsidRPr="001A1DE5">
          <w:rPr>
            <w:color w:val="0000FF"/>
            <w:u w:val="single"/>
            <w:rtl/>
          </w:rPr>
          <w:t xml:space="preserve"> 348(</w:t>
        </w:r>
        <w:r w:rsidR="001A1DE5" w:rsidRPr="001A1DE5">
          <w:rPr>
            <w:rFonts w:hint="eastAsia"/>
            <w:color w:val="0000FF"/>
            <w:u w:val="single"/>
            <w:rtl/>
          </w:rPr>
          <w:t>ב</w:t>
        </w:r>
        <w:r w:rsidR="001A1DE5" w:rsidRPr="001A1DE5">
          <w:rPr>
            <w:color w:val="0000FF"/>
            <w:u w:val="single"/>
            <w:rtl/>
          </w:rPr>
          <w:t>)</w:t>
        </w:r>
      </w:hyperlink>
      <w:r>
        <w:rPr>
          <w:rFonts w:hint="cs"/>
          <w:rtl/>
        </w:rPr>
        <w:t xml:space="preserve"> בנסיבות </w:t>
      </w:r>
      <w:hyperlink r:id="rId146" w:history="1">
        <w:r w:rsidR="001A1DE5" w:rsidRPr="001A1DE5">
          <w:rPr>
            <w:rFonts w:hint="eastAsia"/>
            <w:color w:val="0000FF"/>
            <w:u w:val="single"/>
            <w:rtl/>
          </w:rPr>
          <w:t>סעיף</w:t>
        </w:r>
        <w:r w:rsidR="001A1DE5" w:rsidRPr="001A1DE5">
          <w:rPr>
            <w:color w:val="0000FF"/>
            <w:u w:val="single"/>
            <w:rtl/>
          </w:rPr>
          <w:t xml:space="preserve"> 345(</w:t>
        </w:r>
        <w:r w:rsidR="001A1DE5" w:rsidRPr="001A1DE5">
          <w:rPr>
            <w:rFonts w:hint="eastAsia"/>
            <w:color w:val="0000FF"/>
            <w:u w:val="single"/>
            <w:rtl/>
          </w:rPr>
          <w:t>ב</w:t>
        </w:r>
        <w:r w:rsidR="001A1DE5" w:rsidRPr="001A1DE5">
          <w:rPr>
            <w:color w:val="0000FF"/>
            <w:u w:val="single"/>
            <w:rtl/>
          </w:rPr>
          <w:t>)(5)</w:t>
        </w:r>
      </w:hyperlink>
      <w:r>
        <w:rPr>
          <w:rFonts w:hint="cs"/>
          <w:rtl/>
        </w:rPr>
        <w:t xml:space="preserve"> לחוק;</w:t>
      </w:r>
    </w:p>
    <w:p w14:paraId="79F75486" w14:textId="77777777" w:rsidR="00555CAC" w:rsidRDefault="00555CAC" w:rsidP="00555CAC">
      <w:pPr>
        <w:keepLines/>
        <w:spacing w:line="360" w:lineRule="auto"/>
        <w:jc w:val="both"/>
        <w:rPr>
          <w:rtl/>
        </w:rPr>
      </w:pPr>
    </w:p>
    <w:p w14:paraId="207280C2" w14:textId="77777777" w:rsidR="00555CAC" w:rsidRDefault="00555CAC" w:rsidP="00555CAC">
      <w:pPr>
        <w:keepLines/>
        <w:spacing w:line="360" w:lineRule="auto"/>
        <w:jc w:val="both"/>
        <w:rPr>
          <w:rtl/>
        </w:rPr>
      </w:pPr>
      <w:r>
        <w:rPr>
          <w:rFonts w:hint="cs"/>
          <w:rtl/>
        </w:rPr>
        <w:t xml:space="preserve">ד. שימוש בגופו של קטין לעשיית פרסום תועבה (ריבוי מקרים) – עבירה לפי </w:t>
      </w:r>
      <w:hyperlink r:id="rId147"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1)</w:t>
        </w:r>
      </w:hyperlink>
      <w:r>
        <w:rPr>
          <w:rFonts w:hint="cs"/>
          <w:rtl/>
        </w:rPr>
        <w:t xml:space="preserve"> לחוק;</w:t>
      </w:r>
    </w:p>
    <w:p w14:paraId="63C2517D" w14:textId="77777777" w:rsidR="00555CAC" w:rsidRDefault="00555CAC" w:rsidP="00555CAC">
      <w:pPr>
        <w:keepLines/>
        <w:spacing w:line="360" w:lineRule="auto"/>
        <w:jc w:val="both"/>
        <w:rPr>
          <w:rtl/>
        </w:rPr>
      </w:pPr>
    </w:p>
    <w:p w14:paraId="30BD1F66" w14:textId="77777777" w:rsidR="00555CAC" w:rsidRDefault="00555CAC" w:rsidP="00555CAC">
      <w:pPr>
        <w:keepLines/>
        <w:spacing w:line="360" w:lineRule="auto"/>
        <w:jc w:val="both"/>
        <w:rPr>
          <w:rtl/>
        </w:rPr>
      </w:pPr>
      <w:r>
        <w:rPr>
          <w:rFonts w:hint="cs"/>
          <w:rtl/>
        </w:rPr>
        <w:t xml:space="preserve">ה. החזקת פרסום תועבה ובו דמותו של קטין (ריבוי מקרים) – עבירה לפי </w:t>
      </w:r>
      <w:hyperlink r:id="rId148" w:history="1">
        <w:r w:rsidR="001A1DE5" w:rsidRPr="001A1DE5">
          <w:rPr>
            <w:rFonts w:hint="eastAsia"/>
            <w:color w:val="0000FF"/>
            <w:u w:val="single"/>
            <w:rtl/>
          </w:rPr>
          <w:t>סעיף</w:t>
        </w:r>
        <w:r w:rsidR="001A1DE5" w:rsidRPr="001A1DE5">
          <w:rPr>
            <w:color w:val="0000FF"/>
            <w:u w:val="single"/>
            <w:rtl/>
          </w:rPr>
          <w:t xml:space="preserve"> 214(</w:t>
        </w:r>
        <w:r w:rsidR="001A1DE5" w:rsidRPr="001A1DE5">
          <w:rPr>
            <w:rFonts w:hint="eastAsia"/>
            <w:color w:val="0000FF"/>
            <w:u w:val="single"/>
            <w:rtl/>
          </w:rPr>
          <w:t>ב</w:t>
        </w:r>
        <w:r w:rsidR="001A1DE5" w:rsidRPr="001A1DE5">
          <w:rPr>
            <w:color w:val="0000FF"/>
            <w:u w:val="single"/>
            <w:rtl/>
          </w:rPr>
          <w:t>3)</w:t>
        </w:r>
      </w:hyperlink>
      <w:r>
        <w:rPr>
          <w:rFonts w:hint="cs"/>
          <w:rtl/>
        </w:rPr>
        <w:t xml:space="preserve"> לחוק;</w:t>
      </w:r>
    </w:p>
    <w:p w14:paraId="626A509D" w14:textId="77777777" w:rsidR="00555CAC" w:rsidRDefault="00555CAC" w:rsidP="00555CAC">
      <w:pPr>
        <w:keepLines/>
        <w:spacing w:line="360" w:lineRule="auto"/>
        <w:jc w:val="both"/>
        <w:rPr>
          <w:rtl/>
        </w:rPr>
      </w:pPr>
    </w:p>
    <w:p w14:paraId="23A37898" w14:textId="77777777" w:rsidR="00555CAC" w:rsidRDefault="00555CAC" w:rsidP="00555CAC">
      <w:pPr>
        <w:keepLines/>
        <w:spacing w:line="360" w:lineRule="auto"/>
        <w:jc w:val="both"/>
        <w:rPr>
          <w:rtl/>
        </w:rPr>
      </w:pPr>
      <w:r>
        <w:rPr>
          <w:rFonts w:hint="cs"/>
          <w:rtl/>
        </w:rPr>
        <w:t xml:space="preserve">ו. פרסום וניסיון פרסום תועבה ובו דמותו של קטין (ריבוי מקרים) – עבירה לפי </w:t>
      </w:r>
      <w:hyperlink r:id="rId149" w:history="1">
        <w:r w:rsidR="005D222A" w:rsidRPr="005D222A">
          <w:rPr>
            <w:rFonts w:hint="eastAsia"/>
            <w:color w:val="0000FF"/>
            <w:u w:val="single"/>
            <w:rtl/>
          </w:rPr>
          <w:t>סעיף</w:t>
        </w:r>
        <w:r w:rsidR="005D222A" w:rsidRPr="005D222A">
          <w:rPr>
            <w:color w:val="0000FF"/>
            <w:u w:val="single"/>
            <w:rtl/>
          </w:rPr>
          <w:t xml:space="preserve"> 214(</w:t>
        </w:r>
        <w:r w:rsidR="005D222A" w:rsidRPr="005D222A">
          <w:rPr>
            <w:rFonts w:hint="eastAsia"/>
            <w:color w:val="0000FF"/>
            <w:u w:val="single"/>
            <w:rtl/>
          </w:rPr>
          <w:t>ב</w:t>
        </w:r>
        <w:r w:rsidR="005D222A" w:rsidRPr="005D222A">
          <w:rPr>
            <w:color w:val="0000FF"/>
            <w:u w:val="single"/>
            <w:rtl/>
          </w:rPr>
          <w:t>)</w:t>
        </w:r>
      </w:hyperlink>
      <w:r>
        <w:rPr>
          <w:rFonts w:hint="cs"/>
          <w:rtl/>
        </w:rPr>
        <w:t xml:space="preserve"> לחוק ביחד עם </w:t>
      </w:r>
      <w:hyperlink r:id="rId150" w:history="1">
        <w:r w:rsidR="005D222A" w:rsidRPr="005D222A">
          <w:rPr>
            <w:rFonts w:hint="eastAsia"/>
            <w:color w:val="0000FF"/>
            <w:u w:val="single"/>
            <w:rtl/>
          </w:rPr>
          <w:t>סעיף</w:t>
        </w:r>
        <w:r w:rsidR="005D222A" w:rsidRPr="005D222A">
          <w:rPr>
            <w:color w:val="0000FF"/>
            <w:u w:val="single"/>
            <w:rtl/>
          </w:rPr>
          <w:t xml:space="preserve"> 25</w:t>
        </w:r>
      </w:hyperlink>
      <w:r>
        <w:rPr>
          <w:rFonts w:hint="cs"/>
          <w:rtl/>
        </w:rPr>
        <w:t xml:space="preserve"> לחוק.</w:t>
      </w:r>
    </w:p>
    <w:p w14:paraId="515625BA" w14:textId="77777777" w:rsidR="00555CAC" w:rsidRDefault="00555CAC" w:rsidP="00555CAC">
      <w:pPr>
        <w:keepLines/>
        <w:spacing w:line="360" w:lineRule="auto"/>
        <w:jc w:val="both"/>
        <w:rPr>
          <w:rtl/>
        </w:rPr>
      </w:pPr>
    </w:p>
    <w:p w14:paraId="70F2277C" w14:textId="77777777" w:rsidR="00555CAC" w:rsidRDefault="00555CAC" w:rsidP="00555CAC">
      <w:pPr>
        <w:keepLines/>
        <w:spacing w:line="360" w:lineRule="auto"/>
        <w:jc w:val="both"/>
        <w:rPr>
          <w:rtl/>
        </w:rPr>
      </w:pPr>
    </w:p>
    <w:p w14:paraId="14E1B4DD" w14:textId="77777777" w:rsidR="00555CAC" w:rsidRDefault="00672808" w:rsidP="00555CAC">
      <w:pPr>
        <w:rPr>
          <w:rtl/>
        </w:rPr>
      </w:pPr>
      <w:r>
        <w:rPr>
          <w:rFonts w:hint="eastAsia"/>
          <w:rtl/>
        </w:rPr>
        <w:t>ניתנה</w:t>
      </w:r>
      <w:r>
        <w:rPr>
          <w:rtl/>
        </w:rPr>
        <w:t xml:space="preserve"> </w:t>
      </w:r>
      <w:r>
        <w:rPr>
          <w:rFonts w:hint="eastAsia"/>
          <w:rtl/>
        </w:rPr>
        <w:t>היום</w:t>
      </w:r>
      <w:r>
        <w:rPr>
          <w:rtl/>
        </w:rPr>
        <w:t xml:space="preserve">, </w:t>
      </w:r>
      <w:r>
        <w:rPr>
          <w:rFonts w:hint="eastAsia"/>
          <w:rtl/>
        </w:rPr>
        <w:t>כ</w:t>
      </w:r>
      <w:r>
        <w:rPr>
          <w:rtl/>
        </w:rPr>
        <w:t>"</w:t>
      </w:r>
      <w:r>
        <w:rPr>
          <w:rFonts w:hint="eastAsia"/>
          <w:rtl/>
        </w:rPr>
        <w:t>ד</w:t>
      </w:r>
      <w:r>
        <w:rPr>
          <w:rtl/>
        </w:rPr>
        <w:t xml:space="preserve"> </w:t>
      </w:r>
      <w:r>
        <w:rPr>
          <w:rFonts w:hint="eastAsia"/>
          <w:rtl/>
        </w:rPr>
        <w:t>בטבת</w:t>
      </w:r>
      <w:r>
        <w:rPr>
          <w:rtl/>
        </w:rPr>
        <w:t xml:space="preserve"> </w:t>
      </w:r>
      <w:r>
        <w:rPr>
          <w:rFonts w:hint="eastAsia"/>
          <w:rtl/>
        </w:rPr>
        <w:t>התשע</w:t>
      </w:r>
      <w:r>
        <w:rPr>
          <w:rtl/>
        </w:rPr>
        <w:t>"</w:t>
      </w:r>
      <w:r>
        <w:rPr>
          <w:rFonts w:hint="eastAsia"/>
          <w:rtl/>
        </w:rPr>
        <w:t>ה</w:t>
      </w:r>
      <w:r>
        <w:rPr>
          <w:rtl/>
        </w:rPr>
        <w:t xml:space="preserve"> (15 </w:t>
      </w:r>
      <w:r>
        <w:rPr>
          <w:rFonts w:hint="eastAsia"/>
          <w:rtl/>
        </w:rPr>
        <w:t>בינואר</w:t>
      </w:r>
      <w:r>
        <w:rPr>
          <w:rtl/>
        </w:rPr>
        <w:t xml:space="preserve"> 2015), </w:t>
      </w:r>
      <w:r>
        <w:rPr>
          <w:rFonts w:hint="eastAsia"/>
          <w:rtl/>
        </w:rPr>
        <w:t>במעמד</w:t>
      </w:r>
      <w:r>
        <w:rPr>
          <w:rtl/>
        </w:rPr>
        <w:t xml:space="preserve"> </w:t>
      </w:r>
      <w:r>
        <w:rPr>
          <w:rFonts w:hint="eastAsia"/>
          <w:rtl/>
        </w:rPr>
        <w:t>הצדדים</w:t>
      </w:r>
      <w:r>
        <w:rPr>
          <w:rtl/>
        </w:rPr>
        <w:t xml:space="preserve">. </w:t>
      </w:r>
    </w:p>
    <w:p w14:paraId="31E43CA8" w14:textId="77777777" w:rsidR="00555CAC" w:rsidRDefault="00555CAC" w:rsidP="00555CAC">
      <w:pPr>
        <w:rPr>
          <w:rtl/>
        </w:rPr>
      </w:pPr>
    </w:p>
    <w:p w14:paraId="1BF7BF9E" w14:textId="77777777" w:rsidR="00555CAC" w:rsidRDefault="00555CAC" w:rsidP="00555CAC">
      <w:pPr>
        <w:rPr>
          <w:rtl/>
        </w:rPr>
      </w:pPr>
    </w:p>
    <w:p w14:paraId="0A7EC7ED" w14:textId="77777777" w:rsidR="00555CAC" w:rsidRDefault="00555CAC" w:rsidP="00555CAC">
      <w:pPr>
        <w:rPr>
          <w:rtl/>
        </w:rPr>
      </w:pPr>
    </w:p>
    <w:p w14:paraId="3CC87310" w14:textId="77777777" w:rsidR="00555CAC" w:rsidRPr="00672808" w:rsidRDefault="00672808" w:rsidP="00555CAC">
      <w:pPr>
        <w:rPr>
          <w:color w:val="FFFFFF"/>
          <w:sz w:val="2"/>
          <w:szCs w:val="2"/>
          <w:rtl/>
        </w:rPr>
      </w:pPr>
      <w:r w:rsidRPr="00672808">
        <w:rPr>
          <w:color w:val="FFFFFF"/>
          <w:sz w:val="2"/>
          <w:szCs w:val="2"/>
          <w:rtl/>
        </w:rPr>
        <w:t>5129371</w:t>
      </w:r>
    </w:p>
    <w:tbl>
      <w:tblPr>
        <w:bidiVisual/>
        <w:tblW w:w="0" w:type="auto"/>
        <w:tblLook w:val="01E0" w:firstRow="1" w:lastRow="1" w:firstColumn="1" w:lastColumn="1" w:noHBand="0" w:noVBand="0"/>
      </w:tblPr>
      <w:tblGrid>
        <w:gridCol w:w="2962"/>
        <w:gridCol w:w="236"/>
        <w:gridCol w:w="2301"/>
        <w:gridCol w:w="300"/>
        <w:gridCol w:w="2723"/>
      </w:tblGrid>
      <w:tr w:rsidR="00555CAC" w14:paraId="00AF791D" w14:textId="77777777">
        <w:tc>
          <w:tcPr>
            <w:tcW w:w="2962" w:type="dxa"/>
            <w:tcBorders>
              <w:top w:val="nil"/>
              <w:left w:val="nil"/>
              <w:bottom w:val="single" w:sz="4" w:space="0" w:color="auto"/>
              <w:right w:val="nil"/>
            </w:tcBorders>
            <w:shd w:val="clear" w:color="auto" w:fill="auto"/>
            <w:vAlign w:val="center"/>
          </w:tcPr>
          <w:p w14:paraId="70F30DD8" w14:textId="77777777" w:rsidR="00555CAC" w:rsidRPr="00672808" w:rsidRDefault="00672808" w:rsidP="00E02D5A">
            <w:pPr>
              <w:jc w:val="center"/>
              <w:rPr>
                <w:rFonts w:ascii="Courier New" w:hAnsi="Courier New"/>
                <w:b/>
                <w:bCs/>
                <w:noProof/>
                <w:color w:val="FFFFFF"/>
                <w:sz w:val="2"/>
                <w:szCs w:val="2"/>
                <w:lang w:eastAsia="he-IL"/>
              </w:rPr>
            </w:pPr>
            <w:r w:rsidRPr="00672808">
              <w:rPr>
                <w:rFonts w:ascii="Courier New" w:hAnsi="Courier New"/>
                <w:b/>
                <w:bCs/>
                <w:noProof/>
                <w:color w:val="FFFFFF"/>
                <w:sz w:val="2"/>
                <w:szCs w:val="2"/>
                <w:rtl/>
                <w:lang w:eastAsia="he-IL"/>
              </w:rPr>
              <w:t>54678313</w:t>
            </w:r>
          </w:p>
        </w:tc>
        <w:tc>
          <w:tcPr>
            <w:tcW w:w="236" w:type="dxa"/>
            <w:shd w:val="clear" w:color="auto" w:fill="auto"/>
            <w:vAlign w:val="center"/>
          </w:tcPr>
          <w:p w14:paraId="3766F9ED" w14:textId="77777777" w:rsidR="00555CAC" w:rsidRPr="00E02D5A" w:rsidRDefault="00555CAC" w:rsidP="00E02D5A">
            <w:pPr>
              <w:jc w:val="center"/>
              <w:rPr>
                <w:rFonts w:ascii="Courier New" w:hAnsi="Courier New"/>
                <w:b/>
                <w:bCs/>
                <w:noProof/>
                <w:lang w:eastAsia="he-IL"/>
              </w:rPr>
            </w:pPr>
            <w:r w:rsidRPr="00E02D5A">
              <w:rPr>
                <w:rFonts w:ascii="Courier New" w:hAnsi="Courier New" w:hint="cs"/>
                <w:b/>
                <w:bCs/>
                <w:rtl/>
                <w:lang w:eastAsia="he-IL"/>
              </w:rPr>
              <w:t xml:space="preserve">   </w:t>
            </w:r>
          </w:p>
        </w:tc>
        <w:tc>
          <w:tcPr>
            <w:tcW w:w="2301" w:type="dxa"/>
            <w:tcBorders>
              <w:top w:val="nil"/>
              <w:left w:val="nil"/>
              <w:bottom w:val="single" w:sz="4" w:space="0" w:color="auto"/>
              <w:right w:val="nil"/>
            </w:tcBorders>
            <w:shd w:val="clear" w:color="auto" w:fill="auto"/>
            <w:vAlign w:val="center"/>
          </w:tcPr>
          <w:p w14:paraId="048EC6A7" w14:textId="77777777" w:rsidR="00555CAC" w:rsidRPr="00E02D5A" w:rsidRDefault="00555CAC" w:rsidP="00E02D5A">
            <w:pPr>
              <w:jc w:val="center"/>
              <w:rPr>
                <w:rFonts w:ascii="Courier New" w:hAnsi="Courier New"/>
                <w:b/>
                <w:bCs/>
                <w:noProof/>
                <w:sz w:val="20"/>
                <w:szCs w:val="20"/>
                <w:lang w:eastAsia="he-IL"/>
              </w:rPr>
            </w:pPr>
          </w:p>
        </w:tc>
        <w:tc>
          <w:tcPr>
            <w:tcW w:w="300" w:type="dxa"/>
            <w:shd w:val="clear" w:color="auto" w:fill="auto"/>
            <w:vAlign w:val="center"/>
          </w:tcPr>
          <w:p w14:paraId="7467A811" w14:textId="77777777" w:rsidR="00555CAC" w:rsidRPr="00E02D5A" w:rsidRDefault="00555CAC" w:rsidP="00E02D5A">
            <w:pPr>
              <w:jc w:val="center"/>
              <w:rPr>
                <w:rFonts w:ascii="Courier New" w:hAnsi="Courier New"/>
                <w:b/>
                <w:bCs/>
                <w:noProof/>
                <w:lang w:eastAsia="he-IL"/>
              </w:rPr>
            </w:pPr>
          </w:p>
        </w:tc>
        <w:tc>
          <w:tcPr>
            <w:tcW w:w="2723" w:type="dxa"/>
            <w:tcBorders>
              <w:top w:val="nil"/>
              <w:left w:val="nil"/>
              <w:bottom w:val="single" w:sz="4" w:space="0" w:color="auto"/>
              <w:right w:val="nil"/>
            </w:tcBorders>
            <w:shd w:val="clear" w:color="auto" w:fill="auto"/>
            <w:vAlign w:val="center"/>
          </w:tcPr>
          <w:p w14:paraId="47A7853E" w14:textId="77777777" w:rsidR="00555CAC" w:rsidRPr="00E02D5A" w:rsidRDefault="00555CAC" w:rsidP="00E02D5A">
            <w:pPr>
              <w:jc w:val="center"/>
              <w:rPr>
                <w:rFonts w:ascii="Courier New" w:hAnsi="Courier New"/>
                <w:b/>
                <w:bCs/>
                <w:noProof/>
                <w:sz w:val="20"/>
                <w:szCs w:val="20"/>
                <w:lang w:eastAsia="he-IL"/>
              </w:rPr>
            </w:pPr>
          </w:p>
        </w:tc>
      </w:tr>
      <w:tr w:rsidR="00555CAC" w14:paraId="7F01EA7C" w14:textId="77777777">
        <w:tc>
          <w:tcPr>
            <w:tcW w:w="2962" w:type="dxa"/>
            <w:tcBorders>
              <w:top w:val="single" w:sz="4" w:space="0" w:color="auto"/>
              <w:left w:val="nil"/>
              <w:bottom w:val="nil"/>
              <w:right w:val="nil"/>
            </w:tcBorders>
            <w:shd w:val="clear" w:color="auto" w:fill="auto"/>
            <w:vAlign w:val="bottom"/>
          </w:tcPr>
          <w:p w14:paraId="66C5FBFD" w14:textId="77777777" w:rsidR="00555CAC" w:rsidRPr="00E02D5A" w:rsidRDefault="00555CAC" w:rsidP="00E02D5A">
            <w:pPr>
              <w:jc w:val="center"/>
              <w:rPr>
                <w:rFonts w:ascii="Courier New" w:hAnsi="Courier New"/>
                <w:b/>
                <w:bCs/>
                <w:noProof/>
                <w:rtl/>
                <w:lang w:eastAsia="he-IL"/>
              </w:rPr>
            </w:pPr>
            <w:r w:rsidRPr="00E02D5A">
              <w:rPr>
                <w:rFonts w:ascii="Courier New" w:hAnsi="Courier New" w:hint="cs"/>
                <w:b/>
                <w:bCs/>
                <w:rtl/>
              </w:rPr>
              <w:t>שרה דותן, שופטת</w:t>
            </w:r>
          </w:p>
          <w:p w14:paraId="54610A6D" w14:textId="77777777" w:rsidR="00555CAC" w:rsidRPr="00E02D5A" w:rsidRDefault="00555CAC" w:rsidP="00E02D5A">
            <w:pPr>
              <w:jc w:val="center"/>
              <w:rPr>
                <w:rFonts w:ascii="Courier New" w:hAnsi="Courier New"/>
                <w:b/>
                <w:bCs/>
                <w:noProof/>
                <w:lang w:eastAsia="he-IL"/>
              </w:rPr>
            </w:pPr>
            <w:r w:rsidRPr="00E02D5A">
              <w:rPr>
                <w:rFonts w:ascii="Courier New" w:hAnsi="Courier New" w:hint="cs"/>
                <w:b/>
                <w:bCs/>
                <w:rtl/>
              </w:rPr>
              <w:t>אב"ד</w:t>
            </w:r>
          </w:p>
        </w:tc>
        <w:tc>
          <w:tcPr>
            <w:tcW w:w="236" w:type="dxa"/>
            <w:shd w:val="clear" w:color="auto" w:fill="auto"/>
            <w:vAlign w:val="bottom"/>
          </w:tcPr>
          <w:p w14:paraId="29D9E405" w14:textId="77777777" w:rsidR="00555CAC" w:rsidRPr="00E02D5A" w:rsidRDefault="00555CAC" w:rsidP="00E02D5A">
            <w:pPr>
              <w:jc w:val="center"/>
              <w:rPr>
                <w:rFonts w:ascii="Courier New" w:hAnsi="Courier New"/>
                <w:b/>
                <w:bCs/>
                <w:noProof/>
                <w:lang w:eastAsia="he-IL"/>
              </w:rPr>
            </w:pPr>
          </w:p>
        </w:tc>
        <w:tc>
          <w:tcPr>
            <w:tcW w:w="2301" w:type="dxa"/>
            <w:tcBorders>
              <w:top w:val="single" w:sz="4" w:space="0" w:color="auto"/>
              <w:left w:val="nil"/>
              <w:bottom w:val="nil"/>
              <w:right w:val="nil"/>
            </w:tcBorders>
            <w:shd w:val="clear" w:color="auto" w:fill="auto"/>
          </w:tcPr>
          <w:p w14:paraId="270D674A" w14:textId="77777777" w:rsidR="00555CAC" w:rsidRPr="00E02D5A" w:rsidRDefault="00555CAC" w:rsidP="00E02D5A">
            <w:pPr>
              <w:jc w:val="center"/>
              <w:rPr>
                <w:rFonts w:ascii="Courier New" w:hAnsi="Courier New"/>
                <w:b/>
                <w:bCs/>
                <w:noProof/>
                <w:lang w:eastAsia="he-IL"/>
              </w:rPr>
            </w:pPr>
            <w:r w:rsidRPr="00E02D5A">
              <w:rPr>
                <w:rFonts w:ascii="Courier New" w:hAnsi="Courier New" w:hint="cs"/>
                <w:b/>
                <w:bCs/>
                <w:rtl/>
              </w:rPr>
              <w:t>אבי זמיר, שופט</w:t>
            </w:r>
          </w:p>
        </w:tc>
        <w:tc>
          <w:tcPr>
            <w:tcW w:w="300" w:type="dxa"/>
            <w:shd w:val="clear" w:color="auto" w:fill="auto"/>
          </w:tcPr>
          <w:p w14:paraId="484042B2" w14:textId="77777777" w:rsidR="00555CAC" w:rsidRPr="00E02D5A" w:rsidRDefault="00555CAC" w:rsidP="00E02D5A">
            <w:pPr>
              <w:jc w:val="center"/>
              <w:rPr>
                <w:rFonts w:ascii="Courier New" w:hAnsi="Courier New"/>
                <w:b/>
                <w:bCs/>
                <w:noProof/>
                <w:lang w:eastAsia="he-IL"/>
              </w:rPr>
            </w:pPr>
          </w:p>
        </w:tc>
        <w:tc>
          <w:tcPr>
            <w:tcW w:w="2723" w:type="dxa"/>
            <w:tcBorders>
              <w:top w:val="single" w:sz="4" w:space="0" w:color="auto"/>
              <w:left w:val="nil"/>
              <w:bottom w:val="nil"/>
              <w:right w:val="nil"/>
            </w:tcBorders>
            <w:shd w:val="clear" w:color="auto" w:fill="auto"/>
          </w:tcPr>
          <w:p w14:paraId="644B8512" w14:textId="77777777" w:rsidR="00630E28" w:rsidRDefault="00555CAC" w:rsidP="00E02D5A">
            <w:pPr>
              <w:jc w:val="center"/>
              <w:rPr>
                <w:rFonts w:ascii="Courier New" w:hAnsi="Courier New"/>
                <w:b/>
                <w:bCs/>
                <w:noProof/>
                <w:lang w:eastAsia="he-IL"/>
              </w:rPr>
            </w:pPr>
            <w:r w:rsidRPr="00E02D5A">
              <w:rPr>
                <w:rFonts w:ascii="Courier New" w:hAnsi="Courier New" w:hint="cs"/>
                <w:b/>
                <w:bCs/>
                <w:rtl/>
              </w:rPr>
              <w:t>ירון לוי, שופט</w:t>
            </w:r>
          </w:p>
          <w:p w14:paraId="403CFEA6" w14:textId="77777777" w:rsidR="00555CAC" w:rsidRPr="00E02D5A" w:rsidRDefault="00555CAC" w:rsidP="00E02D5A">
            <w:pPr>
              <w:jc w:val="center"/>
              <w:rPr>
                <w:rFonts w:ascii="Courier New" w:hAnsi="Courier New"/>
                <w:b/>
                <w:bCs/>
                <w:noProof/>
                <w:lang w:eastAsia="he-IL"/>
              </w:rPr>
            </w:pPr>
          </w:p>
        </w:tc>
      </w:tr>
    </w:tbl>
    <w:p w14:paraId="078DA27E" w14:textId="77777777" w:rsidR="00672808" w:rsidRPr="00630E28" w:rsidRDefault="00630E28" w:rsidP="00672808">
      <w:pPr>
        <w:keepNext/>
        <w:spacing w:line="360" w:lineRule="auto"/>
        <w:rPr>
          <w:rFonts w:ascii="David" w:hAnsi="David"/>
          <w:color w:val="FFFFFF"/>
          <w:sz w:val="2"/>
          <w:szCs w:val="2"/>
          <w:rtl/>
        </w:rPr>
      </w:pPr>
      <w:r w:rsidRPr="00630E28">
        <w:rPr>
          <w:rFonts w:ascii="David" w:hAnsi="David"/>
          <w:color w:val="FFFFFF"/>
          <w:sz w:val="2"/>
          <w:szCs w:val="2"/>
          <w:rtl/>
        </w:rPr>
        <w:t>5129371</w:t>
      </w:r>
    </w:p>
    <w:p w14:paraId="5F9F7099" w14:textId="77777777" w:rsidR="00672808" w:rsidRPr="00672808" w:rsidRDefault="00630E28" w:rsidP="00672808">
      <w:pPr>
        <w:keepNext/>
        <w:spacing w:line="360" w:lineRule="auto"/>
        <w:rPr>
          <w:rFonts w:ascii="David" w:hAnsi="David"/>
          <w:color w:val="000000"/>
          <w:sz w:val="22"/>
          <w:szCs w:val="22"/>
          <w:rtl/>
        </w:rPr>
      </w:pPr>
      <w:r w:rsidRPr="00630E28">
        <w:rPr>
          <w:rFonts w:ascii="David" w:hAnsi="David"/>
          <w:color w:val="FFFFFF"/>
          <w:sz w:val="2"/>
          <w:szCs w:val="2"/>
          <w:rtl/>
        </w:rPr>
        <w:t>54678313</w:t>
      </w:r>
      <w:r w:rsidR="00672808" w:rsidRPr="00672808">
        <w:rPr>
          <w:rFonts w:ascii="David" w:hAnsi="David"/>
          <w:color w:val="000000"/>
          <w:sz w:val="22"/>
          <w:szCs w:val="22"/>
          <w:rtl/>
        </w:rPr>
        <w:t>שרה דותן 54678313</w:t>
      </w:r>
    </w:p>
    <w:p w14:paraId="02AF7999" w14:textId="77777777" w:rsidR="00672808" w:rsidRDefault="0058431E" w:rsidP="00672808">
      <w:pPr>
        <w:spacing w:line="360" w:lineRule="auto"/>
        <w:rPr>
          <w:rFonts w:ascii="Arial" w:hAnsi="Arial"/>
        </w:rPr>
      </w:pPr>
      <w:r w:rsidRPr="0058431E">
        <w:rPr>
          <w:rFonts w:ascii="Arial" w:hAnsi="Arial"/>
          <w:color w:val="FFFFFF"/>
          <w:sz w:val="2"/>
          <w:szCs w:val="2"/>
          <w:rtl/>
        </w:rPr>
        <w:t>5129371</w:t>
      </w:r>
      <w:r w:rsidR="00CD7DAA" w:rsidRPr="00CD7DAA">
        <w:rPr>
          <w:rFonts w:ascii="Arial" w:hAnsi="Arial"/>
          <w:color w:val="FFFFFF"/>
          <w:sz w:val="2"/>
          <w:szCs w:val="2"/>
          <w:rtl/>
        </w:rPr>
        <w:t>5129371</w:t>
      </w:r>
      <w:r w:rsidR="00672808" w:rsidRPr="00672808">
        <w:rPr>
          <w:rFonts w:ascii="Arial" w:hAnsi="Arial"/>
          <w:color w:val="000000"/>
          <w:rtl/>
        </w:rPr>
        <w:t>נוסח מסמך זה כפוף לשינויי ניסוח ועריכה</w:t>
      </w:r>
    </w:p>
    <w:p w14:paraId="20D89828" w14:textId="77777777" w:rsidR="00672808" w:rsidRPr="00CD7DAA" w:rsidRDefault="0058431E" w:rsidP="00672808">
      <w:pPr>
        <w:spacing w:line="360" w:lineRule="auto"/>
        <w:rPr>
          <w:rFonts w:ascii="Arial" w:hAnsi="Arial"/>
          <w:color w:val="FFFFFF"/>
          <w:sz w:val="2"/>
          <w:szCs w:val="2"/>
          <w:rtl/>
        </w:rPr>
      </w:pPr>
      <w:r w:rsidRPr="0058431E">
        <w:rPr>
          <w:rFonts w:ascii="Arial" w:hAnsi="Arial"/>
          <w:color w:val="FFFFFF"/>
          <w:sz w:val="2"/>
          <w:szCs w:val="2"/>
          <w:rtl/>
        </w:rPr>
        <w:t>54678313</w:t>
      </w:r>
      <w:r w:rsidR="00CD7DAA" w:rsidRPr="00CD7DAA">
        <w:rPr>
          <w:rFonts w:ascii="Arial" w:hAnsi="Arial"/>
          <w:color w:val="FFFFFF"/>
          <w:sz w:val="2"/>
          <w:szCs w:val="2"/>
          <w:rtl/>
        </w:rPr>
        <w:t>54678313</w:t>
      </w:r>
    </w:p>
    <w:p w14:paraId="30520B81" w14:textId="77777777" w:rsidR="00672808" w:rsidRDefault="00672808" w:rsidP="00672808">
      <w:pPr>
        <w:spacing w:line="360" w:lineRule="auto"/>
        <w:jc w:val="center"/>
        <w:rPr>
          <w:rFonts w:ascii="Arial" w:hAnsi="Arial"/>
          <w:color w:val="0000FF"/>
          <w:u w:val="single"/>
        </w:rPr>
      </w:pPr>
      <w:hyperlink r:id="rId151" w:history="1">
        <w:r>
          <w:rPr>
            <w:rFonts w:ascii="Arial" w:hAnsi="Arial"/>
            <w:color w:val="0000FF"/>
            <w:u w:val="single"/>
            <w:rtl/>
          </w:rPr>
          <w:t>בעניין עריכה ושינויים במסמכי פסיקה, חקיקה ועוד באתר נבו – הקש כאן</w:t>
        </w:r>
      </w:hyperlink>
    </w:p>
    <w:p w14:paraId="56901D97" w14:textId="77777777" w:rsidR="00630E28" w:rsidRPr="00630E28" w:rsidRDefault="00630E28" w:rsidP="00630E28">
      <w:pPr>
        <w:keepNext/>
        <w:spacing w:line="360" w:lineRule="auto"/>
        <w:rPr>
          <w:rFonts w:ascii="David" w:hAnsi="David"/>
          <w:color w:val="000000"/>
          <w:sz w:val="22"/>
          <w:szCs w:val="22"/>
          <w:rtl/>
        </w:rPr>
      </w:pPr>
    </w:p>
    <w:p w14:paraId="71CC1FDD" w14:textId="77777777" w:rsidR="0058431E" w:rsidRPr="0058431E" w:rsidRDefault="0058431E" w:rsidP="0058431E">
      <w:pPr>
        <w:keepNext/>
        <w:spacing w:line="360" w:lineRule="auto"/>
        <w:rPr>
          <w:rFonts w:ascii="David" w:hAnsi="David"/>
          <w:color w:val="000000"/>
          <w:sz w:val="22"/>
          <w:szCs w:val="22"/>
          <w:rtl/>
        </w:rPr>
      </w:pPr>
      <w:r w:rsidRPr="0058431E">
        <w:rPr>
          <w:rFonts w:ascii="David" w:hAnsi="David"/>
          <w:color w:val="000000"/>
          <w:sz w:val="22"/>
          <w:szCs w:val="22"/>
          <w:rtl/>
        </w:rPr>
        <w:t>שרה דותן 54678313-/</w:t>
      </w:r>
    </w:p>
    <w:p w14:paraId="3EEF64B6" w14:textId="77777777" w:rsidR="00555CAC" w:rsidRPr="00672808" w:rsidRDefault="0058431E" w:rsidP="0058431E">
      <w:pPr>
        <w:spacing w:line="360" w:lineRule="auto"/>
        <w:rPr>
          <w:rFonts w:ascii="Arial" w:hAnsi="Arial"/>
          <w:color w:val="0000FF"/>
          <w:u w:val="single"/>
        </w:rPr>
      </w:pPr>
      <w:r w:rsidRPr="0058431E">
        <w:rPr>
          <w:rFonts w:ascii="Arial" w:hAnsi="Arial"/>
          <w:color w:val="000000"/>
          <w:u w:val="single"/>
          <w:rtl/>
        </w:rPr>
        <w:t>נוסח מסמך זה כפוף לשינויי ניסוח ועריכה</w:t>
      </w:r>
    </w:p>
    <w:sectPr w:rsidR="00555CAC" w:rsidRPr="00672808" w:rsidSect="0058431E">
      <w:headerReference w:type="even" r:id="rId152"/>
      <w:headerReference w:type="default" r:id="rId153"/>
      <w:footerReference w:type="even" r:id="rId154"/>
      <w:footerReference w:type="default" r:id="rId155"/>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F830" w14:textId="77777777" w:rsidR="00CC4A52" w:rsidRDefault="00CC4A52">
      <w:r>
        <w:separator/>
      </w:r>
    </w:p>
  </w:endnote>
  <w:endnote w:type="continuationSeparator" w:id="0">
    <w:p w14:paraId="69D27A3A" w14:textId="77777777" w:rsidR="00CC4A52" w:rsidRDefault="00CC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3989" w14:textId="77777777" w:rsidR="0058431E" w:rsidRDefault="0058431E" w:rsidP="0058431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B72D51" w14:textId="77777777" w:rsidR="001A1DE5" w:rsidRPr="0058431E" w:rsidRDefault="0058431E" w:rsidP="0058431E">
    <w:pPr>
      <w:pStyle w:val="Footer"/>
      <w:pBdr>
        <w:top w:val="single" w:sz="4" w:space="1" w:color="auto"/>
        <w:between w:val="single" w:sz="4" w:space="0" w:color="auto"/>
      </w:pBdr>
      <w:spacing w:after="60"/>
      <w:jc w:val="center"/>
      <w:rPr>
        <w:rFonts w:ascii="FrankRuehl" w:hAnsi="FrankRuehl" w:cs="FrankRuehl"/>
        <w:color w:val="000000"/>
      </w:rPr>
    </w:pPr>
    <w:r w:rsidRPr="005843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8DFA" w14:textId="77777777" w:rsidR="0058431E" w:rsidRDefault="0058431E" w:rsidP="0058431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A184A">
      <w:rPr>
        <w:rFonts w:ascii="FrankRuehl" w:hAnsi="FrankRuehl" w:cs="FrankRuehl"/>
        <w:noProof/>
        <w:rtl/>
      </w:rPr>
      <w:t>1</w:t>
    </w:r>
    <w:r>
      <w:rPr>
        <w:rFonts w:ascii="FrankRuehl" w:hAnsi="FrankRuehl" w:cs="FrankRuehl"/>
        <w:rtl/>
      </w:rPr>
      <w:fldChar w:fldCharType="end"/>
    </w:r>
  </w:p>
  <w:p w14:paraId="23DE64DF" w14:textId="77777777" w:rsidR="001A1DE5" w:rsidRPr="0058431E" w:rsidRDefault="0058431E" w:rsidP="0058431E">
    <w:pPr>
      <w:pStyle w:val="Footer"/>
      <w:pBdr>
        <w:top w:val="single" w:sz="4" w:space="1" w:color="auto"/>
        <w:between w:val="single" w:sz="4" w:space="0" w:color="auto"/>
      </w:pBdr>
      <w:spacing w:after="60"/>
      <w:jc w:val="center"/>
      <w:rPr>
        <w:rFonts w:ascii="FrankRuehl" w:hAnsi="FrankRuehl" w:cs="FrankRuehl" w:hint="cs"/>
        <w:color w:val="000000"/>
        <w:rtl/>
      </w:rPr>
    </w:pPr>
    <w:r w:rsidRPr="0058431E">
      <w:rPr>
        <w:rFonts w:ascii="FrankRuehl" w:hAnsi="FrankRuehl" w:cs="FrankRuehl" w:hint="cs"/>
        <w:color w:val="000000"/>
      </w:rPr>
      <w:pict w14:anchorId="73FF2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EA0F" w14:textId="77777777" w:rsidR="00CC4A52" w:rsidRDefault="00CC4A52">
      <w:r>
        <w:separator/>
      </w:r>
    </w:p>
  </w:footnote>
  <w:footnote w:type="continuationSeparator" w:id="0">
    <w:p w14:paraId="1BB90986" w14:textId="77777777" w:rsidR="00CC4A52" w:rsidRDefault="00CC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99094" w14:textId="77777777" w:rsidR="001A1DE5" w:rsidRPr="0058431E" w:rsidRDefault="0058431E" w:rsidP="005843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10836-05-13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9B8A" w14:textId="77777777" w:rsidR="001A1DE5" w:rsidRPr="0058431E" w:rsidRDefault="0058431E" w:rsidP="005843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10836-05-13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76D"/>
    <w:multiLevelType w:val="multilevel"/>
    <w:tmpl w:val="0409001D"/>
    <w:styleLink w:val="a"/>
    <w:lvl w:ilvl="0">
      <w:start w:val="1"/>
      <w:numFmt w:val="decimal"/>
      <w:lvlText w:val="%1)"/>
      <w:lvlJc w:val="left"/>
      <w:pPr>
        <w:tabs>
          <w:tab w:val="num" w:pos="360"/>
        </w:tabs>
        <w:ind w:left="360" w:hanging="360"/>
      </w:pPr>
      <w:rPr>
        <w:rFonts w:cs="David"/>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6869568">
    <w:abstractNumId w:val="5"/>
  </w:num>
  <w:num w:numId="2" w16cid:durableId="461575255">
    <w:abstractNumId w:val="2"/>
  </w:num>
  <w:num w:numId="3" w16cid:durableId="1964965899">
    <w:abstractNumId w:val="3"/>
  </w:num>
  <w:num w:numId="4" w16cid:durableId="1502812431">
    <w:abstractNumId w:val="1"/>
  </w:num>
  <w:num w:numId="5" w16cid:durableId="94059467">
    <w:abstractNumId w:val="4"/>
  </w:num>
  <w:num w:numId="6" w16cid:durableId="627468948">
    <w:abstractNumId w:val="6"/>
  </w:num>
  <w:num w:numId="7" w16cid:durableId="2013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049428"/>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1049428&amp;lt;/CaseID&amp;gt;_x000d__x000a_        &amp;lt;DocumentID&amp;gt;194910833&amp;lt;/DocumentID&amp;gt;_x000d__x000a_      &amp;lt;/dt_DocumentCase&amp;gt;_x000d__x000a_      &amp;lt;dt_Document diffgr:id=&amp;quot;dt_Document1&amp;quot; msdata:rowOrder=&amp;quot;0&amp;quot; diffgr:hasChanges=&amp;quot;modified&amp;quot;&amp;gt;_x000d__x000a_        &amp;lt;DocumentID&amp;gt;194910833&amp;lt;/DocumentID&amp;gt;_x000d__x000a_        &amp;lt;DocumentMainID&amp;gt;0&amp;lt;/DocumentMainID&amp;gt;_x000d__x000a_        &amp;lt;CaseID&amp;gt;71049428&amp;lt;/CaseID&amp;gt;_x000d__x000a_        &amp;lt;DocumentIncludedDate&amp;gt;2015-01-15T11:23:19.927+02:00&amp;lt;/DocumentIncludedDate&amp;gt;_x000d__x000a_        &amp;lt;DocumentDesc&amp;gt;הכרעת דין  שניתנה ע&amp;quot;י  שרה דותן&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2&amp;lt;/DocumentTypeID&amp;gt;_x000d__x000a_        &amp;lt;DocumentSavingDate&amp;gt;2015-01-15T11:23:19.927+02:00&amp;lt;/DocumentSavingDate&amp;gt;_x000d__x000a_        &amp;lt;DocumentChangeDate&amp;gt;2015-01-15T11:29:05.247+02:00&amp;lt;/DocumentChangeDate&amp;gt;_x000d__x000a_        &amp;lt;IsScanned&amp;gt;false&amp;lt;/IsScanned&amp;gt;_x000d__x000a_        &amp;lt;PageQuantity&amp;gt;0&amp;lt;/PageQuantity&amp;gt;_x000d__x000a_        &amp;lt;DocumentStatusID&amp;gt;2&amp;lt;/DocumentStatusID&amp;gt;_x000d__x000a_        &amp;lt;DocumentStatusChangeDate&amp;gt;2015-01-15T11:23:20.277+02:00&amp;lt;/DocumentStatusChangeDate&amp;gt;_x000d__x000a_        &amp;lt;TemplateVersionID&amp;gt;1&amp;lt;/TemplateVersionID&amp;gt;_x000d__x000a_        &amp;lt;DocumentChangeUserID&amp;gt;300833548@GOV.IL&amp;lt;/DocumentChangeUserID&amp;gt;_x000d__x000a_        &amp;lt;DocumentCreationUserID&amp;gt;300833548@GOV.IL&amp;lt;/DocumentCreationUserID&amp;gt;_x000d__x000a_        &amp;lt;OriginalDocumentID&amp;gt;194865451&amp;lt;/OriginalDocumentID&amp;gt;_x000d__x000a_        &amp;lt;PrivillegeID&amp;gt;2&amp;lt;/PrivillegeID&amp;gt;_x000d__x000a_        &amp;lt;FromPage&amp;gt;0&amp;lt;/FromPage&amp;gt;_x000d__x000a_        &amp;lt;ToPage&amp;gt;0&amp;lt;/ToPage&amp;gt;_x000d__x000a_        &amp;lt;FileID&amp;gt;df77e7ec4a010000090037f68e013396&amp;lt;/FileID&amp;gt;_x000d__x000a_        &amp;lt;CaseDisplayNumber&amp;gt;10836-05-13&amp;lt;/CaseDisplayNumber&amp;gt;_x000d__x000a_        &amp;lt;URL&amp;gt;\\CTLNFSV02\doc_repository\516\488\df77e7ec4a010000090037f68e013396.docx&amp;lt;/URL&amp;gt;_x000d__x000a_        &amp;lt;OlivePriority&amp;gt;1&amp;lt;/OlivePriority&amp;gt;_x000d__x000a_        &amp;lt;MetaDataTypeID&amp;gt;1&amp;lt;/MetaDataTypeID&amp;gt;_x000d__x000a_        &amp;lt;MetaDataChangeDate&amp;gt;2015-01-15T11:23:20.277+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3&amp;amp;lt;/anyType&amp;amp;gt;_x000d__x000a_    &amp;amp;lt;anyType xsi:type=&amp;quot;xsd:string&amp;quot;&amp;amp;gt;1&amp;amp;lt;/anyType&amp;amp;gt;_x000d__x000a_    &amp;amp;lt;anyType xsi:type=&amp;quot;xsd:string&amp;quot;&amp;amp;gt;שרה דותן&amp;amp;lt;/anyType&amp;amp;gt;_x000d__x000a_    &amp;amp;lt;anyType xsi:type=&amp;quot;xsd:dateTime&amp;quot;&amp;amp;gt;2015-01-15T10:24:12.648477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ocumentDS&amp;gt;_x000d__x000a_    &amp;lt;diffgr:before&amp;gt;_x000d__x000a_      &amp;lt;dt_Document diffgr:id=&amp;quot;dt_Document1&amp;quot; msdata:rowOrder=&amp;quot;0&amp;quot; xmlns=&amp;quot;http://www.tempuri.org/DocumentDS.xsd&amp;quot;&amp;gt;_x000d__x000a_        &amp;lt;DocumentID&amp;gt;194910833&amp;lt;/DocumentID&amp;gt;_x000d__x000a_        &amp;lt;DocumentMainID&amp;gt;0&amp;lt;/DocumentMainID&amp;gt;_x000d__x000a_        &amp;lt;CaseID&amp;gt;71049428&amp;lt;/CaseID&amp;gt;_x000d__x000a_        &amp;lt;DocumentIncludedDate&amp;gt;2015-01-15T11:23:19.927+02:00&amp;lt;/DocumentIncludedDate&amp;gt;_x000d__x000a_        &amp;lt;DocumentDesc&amp;gt;הכרעת דין  שניתנה ע&amp;quot;י  שרה דותן&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2&amp;lt;/DocumentTypeID&amp;gt;_x000d__x000a_        &amp;lt;DocumentSavingDate&amp;gt;2015-01-15T11:23:19.927+02:00&amp;lt;/DocumentSavingDate&amp;gt;_x000d__x000a_        &amp;lt;DocumentChangeDate&amp;gt;2015-01-15T11:29:05.247+02:00&amp;lt;/DocumentChangeDate&amp;gt;_x000d__x000a_        &amp;lt;IsScanned&amp;gt;false&amp;lt;/IsScanned&amp;gt;_x000d__x000a_        &amp;lt;PageQuantity&amp;gt;0&amp;lt;/PageQuantity&amp;gt;_x000d__x000a_        &amp;lt;DocumentStatusID&amp;gt;2&amp;lt;/DocumentStatusID&amp;gt;_x000d__x000a_        &amp;lt;DocumentStatusChangeDate&amp;gt;2015-01-15T11:23:20.277+02:00&amp;lt;/DocumentStatusChangeDate&amp;gt;_x000d__x000a_        &amp;lt;TemplateVersionID&amp;gt;1&amp;lt;/TemplateVersionID&amp;gt;_x000d__x000a_        &amp;lt;DocumentChangeUserID&amp;gt;300833548@GOV.IL&amp;lt;/DocumentChangeUserID&amp;gt;_x000d__x000a_        &amp;lt;DocumentCreationUserID&amp;gt;300833548@GOV.IL&amp;lt;/DocumentCreationUserID&amp;gt;_x000d__x000a_        &amp;lt;OriginalDocumentID&amp;gt;194865451&amp;lt;/OriginalDocumentID&amp;gt;_x000d__x000a_        &amp;lt;PrivillegeID&amp;gt;2&amp;lt;/PrivillegeID&amp;gt;_x000d__x000a_        &amp;lt;FromPage&amp;gt;0&amp;lt;/FromPage&amp;gt;_x000d__x000a_        &amp;lt;ToPage&amp;gt;0&amp;lt;/ToPage&amp;gt;_x000d__x000a_        &amp;lt;FileID&amp;gt;df77e7ec4a010000090037f68e013396&amp;lt;/FileID&amp;gt;_x000d__x000a_        &amp;lt;CaseDisplayNumber&amp;gt;10836-05-13&amp;lt;/CaseDisplayNumber&amp;gt;_x000d__x000a_        &amp;lt;URL /&amp;gt;_x000d__x000a_        &amp;lt;OlivePriority&amp;gt;1&amp;lt;/OlivePriority&amp;gt;_x000d__x000a_        &amp;lt;MetaDataTypeID&amp;gt;1&amp;lt;/MetaDataTypeID&amp;gt;_x000d__x000a_        &amp;lt;MetaDataChangeDate&amp;gt;2015-01-15T11:23:20.277+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3&amp;amp;lt;/anyType&amp;amp;gt;_x000d__x000a_    &amp;amp;lt;anyType xsi:type=&amp;quot;xsd:string&amp;quot;&amp;amp;gt;1&amp;amp;lt;/anyType&amp;amp;gt;_x000d__x000a_    &amp;amp;lt;anyType xsi:type=&amp;quot;xsd:string&amp;quot;&amp;amp;gt;שרה דותן&amp;amp;lt;/anyType&amp;amp;gt;_x000d__x000a_    &amp;amp;lt;anyType xsi:type=&amp;quot;xsd:dateTime&amp;quot;&amp;amp;gt;2015-01-15T10:24:12.6484777&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iffgr:before&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870F64"/>
    <w:rsid w:val="000071A8"/>
    <w:rsid w:val="00097BFF"/>
    <w:rsid w:val="000D676C"/>
    <w:rsid w:val="000E5776"/>
    <w:rsid w:val="00102150"/>
    <w:rsid w:val="0014090F"/>
    <w:rsid w:val="0016006A"/>
    <w:rsid w:val="001775FD"/>
    <w:rsid w:val="00186BCB"/>
    <w:rsid w:val="001A1DE5"/>
    <w:rsid w:val="002039F6"/>
    <w:rsid w:val="00243214"/>
    <w:rsid w:val="002D68F5"/>
    <w:rsid w:val="002E005E"/>
    <w:rsid w:val="00334A35"/>
    <w:rsid w:val="00337463"/>
    <w:rsid w:val="003C74D6"/>
    <w:rsid w:val="00423503"/>
    <w:rsid w:val="004334DF"/>
    <w:rsid w:val="00452F4C"/>
    <w:rsid w:val="00474DA9"/>
    <w:rsid w:val="0049631C"/>
    <w:rsid w:val="004A184A"/>
    <w:rsid w:val="004C4893"/>
    <w:rsid w:val="004F2B64"/>
    <w:rsid w:val="0051562C"/>
    <w:rsid w:val="0052227C"/>
    <w:rsid w:val="00555CAC"/>
    <w:rsid w:val="0058431E"/>
    <w:rsid w:val="005C0F26"/>
    <w:rsid w:val="005C3A98"/>
    <w:rsid w:val="005D222A"/>
    <w:rsid w:val="006277AB"/>
    <w:rsid w:val="00630E28"/>
    <w:rsid w:val="0064690D"/>
    <w:rsid w:val="00672808"/>
    <w:rsid w:val="006958A7"/>
    <w:rsid w:val="006B014D"/>
    <w:rsid w:val="006C07C1"/>
    <w:rsid w:val="007173EB"/>
    <w:rsid w:val="0074404B"/>
    <w:rsid w:val="007913F6"/>
    <w:rsid w:val="007C40F8"/>
    <w:rsid w:val="007C6FC1"/>
    <w:rsid w:val="007C7991"/>
    <w:rsid w:val="00810372"/>
    <w:rsid w:val="00834D17"/>
    <w:rsid w:val="00862803"/>
    <w:rsid w:val="00870F64"/>
    <w:rsid w:val="008D35B7"/>
    <w:rsid w:val="009074A1"/>
    <w:rsid w:val="00924555"/>
    <w:rsid w:val="009251A2"/>
    <w:rsid w:val="00931360"/>
    <w:rsid w:val="00942F8C"/>
    <w:rsid w:val="009B0C6C"/>
    <w:rsid w:val="009E1135"/>
    <w:rsid w:val="00A05972"/>
    <w:rsid w:val="00A40759"/>
    <w:rsid w:val="00A5454F"/>
    <w:rsid w:val="00AB74F6"/>
    <w:rsid w:val="00AE60C8"/>
    <w:rsid w:val="00B14914"/>
    <w:rsid w:val="00B20868"/>
    <w:rsid w:val="00B8532B"/>
    <w:rsid w:val="00B949CB"/>
    <w:rsid w:val="00BB71F4"/>
    <w:rsid w:val="00BD5484"/>
    <w:rsid w:val="00BF0FEA"/>
    <w:rsid w:val="00C35010"/>
    <w:rsid w:val="00C842D3"/>
    <w:rsid w:val="00C863A8"/>
    <w:rsid w:val="00CC4A52"/>
    <w:rsid w:val="00CD7DAA"/>
    <w:rsid w:val="00D37D98"/>
    <w:rsid w:val="00D63841"/>
    <w:rsid w:val="00DA5A3A"/>
    <w:rsid w:val="00DC081D"/>
    <w:rsid w:val="00E02D5A"/>
    <w:rsid w:val="00E20138"/>
    <w:rsid w:val="00E92233"/>
    <w:rsid w:val="00EA352A"/>
    <w:rsid w:val="00EB19E0"/>
    <w:rsid w:val="00EE1AFA"/>
    <w:rsid w:val="00F470DB"/>
    <w:rsid w:val="00F61193"/>
    <w:rsid w:val="00F718AF"/>
    <w:rsid w:val="00F9274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4:docId w14:val="59BA30F9"/>
  <w15:chartTrackingRefBased/>
  <w15:docId w15:val="{D2202DDF-F00E-47B6-9F6E-6CDB853C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Title" w:uiPriority="10" w:qFormat="1"/>
    <w:lsdException w:name="Signature" w:uiPriority="99"/>
    <w:lsdException w:name="Body Text" w:uiPriority="99"/>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Contemporary" w:uiPriority="99"/>
    <w:lsdException w:name="Table Professional"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1">
    <w:name w:val="heading 1"/>
    <w:basedOn w:val="Normal"/>
    <w:next w:val="Normal"/>
    <w:link w:val="Heading1Char"/>
    <w:uiPriority w:val="9"/>
    <w:qFormat/>
    <w:rsid w:val="00555CAC"/>
    <w:pPr>
      <w:keepNext/>
      <w:keepLines/>
      <w:spacing w:before="480"/>
      <w:outlineLvl w:val="0"/>
    </w:pPr>
    <w:rPr>
      <w:rFonts w:ascii="Cambria" w:hAnsi="Cambria" w:cs="Times New Roman"/>
      <w:b/>
      <w:bCs/>
      <w:noProof/>
      <w:color w:val="365F91"/>
      <w:sz w:val="28"/>
      <w:szCs w:val="28"/>
    </w:rPr>
  </w:style>
  <w:style w:type="paragraph" w:styleId="Heading2">
    <w:name w:val="heading 2"/>
    <w:basedOn w:val="Normal"/>
    <w:next w:val="Normal"/>
    <w:link w:val="Heading2Char"/>
    <w:uiPriority w:val="9"/>
    <w:qFormat/>
    <w:rsid w:val="00555CAC"/>
    <w:pPr>
      <w:keepNext/>
      <w:keepLines/>
      <w:spacing w:before="240" w:after="60" w:line="360" w:lineRule="auto"/>
      <w:jc w:val="both"/>
      <w:outlineLvl w:val="1"/>
    </w:pPr>
    <w:rPr>
      <w:rFonts w:ascii="Times New Roman" w:hAnsi="Times New Roman"/>
      <w:b/>
      <w:bCs/>
      <w:sz w:val="28"/>
      <w:szCs w:val="32"/>
      <w:u w:val="single"/>
    </w:rPr>
  </w:style>
  <w:style w:type="paragraph" w:styleId="Heading3">
    <w:name w:val="heading 3"/>
    <w:basedOn w:val="Normal"/>
    <w:next w:val="Normal"/>
    <w:link w:val="Heading3Char"/>
    <w:uiPriority w:val="9"/>
    <w:qFormat/>
    <w:rsid w:val="00555CAC"/>
    <w:pPr>
      <w:keepNext/>
      <w:keepLines/>
      <w:spacing w:before="200"/>
      <w:outlineLvl w:val="2"/>
    </w:pPr>
    <w:rPr>
      <w:rFonts w:ascii="Cambria" w:hAnsi="Cambria" w:cs="Times New Roman"/>
      <w:b/>
      <w:bCs/>
      <w:noProof/>
      <w:color w:val="4F81BD"/>
    </w:rPr>
  </w:style>
  <w:style w:type="paragraph" w:styleId="Heading4">
    <w:name w:val="heading 4"/>
    <w:basedOn w:val="Normal"/>
    <w:next w:val="Normal"/>
    <w:link w:val="Heading4Char"/>
    <w:uiPriority w:val="9"/>
    <w:qFormat/>
    <w:rsid w:val="00577A51"/>
    <w:pPr>
      <w:keepNext/>
      <w:ind w:left="5760" w:firstLine="720"/>
      <w:outlineLvl w:val="3"/>
    </w:pPr>
    <w:rPr>
      <w:rFonts w:cs="Narkisim"/>
      <w:b/>
      <w:bCs/>
    </w:rPr>
  </w:style>
  <w:style w:type="paragraph" w:styleId="Heading5">
    <w:name w:val="heading 5"/>
    <w:basedOn w:val="Normal"/>
    <w:next w:val="Normal"/>
    <w:link w:val="Heading5Char"/>
    <w:uiPriority w:val="9"/>
    <w:qFormat/>
    <w:rsid w:val="00555CAC"/>
    <w:pPr>
      <w:keepLines/>
      <w:spacing w:before="240" w:after="60" w:line="360" w:lineRule="auto"/>
      <w:jc w:val="both"/>
      <w:outlineLvl w:val="4"/>
    </w:pPr>
    <w:rPr>
      <w:rFonts w:ascii="Times New Roman" w:hAnsi="Times New Roman"/>
      <w:b/>
      <w:bCs/>
      <w:i/>
      <w:iCs/>
      <w:sz w:val="26"/>
      <w:szCs w:val="26"/>
    </w:rPr>
  </w:style>
  <w:style w:type="paragraph" w:styleId="Heading6">
    <w:name w:val="heading 6"/>
    <w:basedOn w:val="Normal"/>
    <w:next w:val="Normal"/>
    <w:link w:val="Heading6Char"/>
    <w:uiPriority w:val="9"/>
    <w:qFormat/>
    <w:rsid w:val="00555CAC"/>
    <w:pPr>
      <w:keepLines/>
      <w:spacing w:before="240" w:after="60" w:line="360" w:lineRule="auto"/>
      <w:jc w:val="both"/>
      <w:outlineLvl w:val="5"/>
    </w:pPr>
    <w:rPr>
      <w:rFonts w:ascii="Times New Roman" w:hAnsi="Times New Roman"/>
      <w:b/>
      <w:bCs/>
      <w:sz w:val="22"/>
      <w:szCs w:val="22"/>
    </w:rPr>
  </w:style>
  <w:style w:type="paragraph" w:styleId="Heading7">
    <w:name w:val="heading 7"/>
    <w:basedOn w:val="Normal"/>
    <w:next w:val="Normal"/>
    <w:link w:val="Heading7Char"/>
    <w:uiPriority w:val="9"/>
    <w:qFormat/>
    <w:rsid w:val="00555CAC"/>
    <w:pPr>
      <w:keepLines/>
      <w:bidi w:val="0"/>
      <w:spacing w:before="240" w:after="60" w:line="360" w:lineRule="auto"/>
      <w:jc w:val="both"/>
      <w:outlineLvl w:val="6"/>
    </w:pPr>
    <w:rPr>
      <w:rFonts w:ascii="Times New Roman" w:hAnsi="Times New Roman"/>
      <w:sz w:val="22"/>
    </w:rPr>
  </w:style>
  <w:style w:type="paragraph" w:styleId="Heading8">
    <w:name w:val="heading 8"/>
    <w:basedOn w:val="Normal"/>
    <w:next w:val="Normal"/>
    <w:link w:val="Heading8Char"/>
    <w:uiPriority w:val="9"/>
    <w:qFormat/>
    <w:rsid w:val="00555CAC"/>
    <w:pPr>
      <w:keepLines/>
      <w:bidi w:val="0"/>
      <w:spacing w:before="240" w:after="60" w:line="360" w:lineRule="auto"/>
      <w:jc w:val="both"/>
      <w:outlineLvl w:val="7"/>
    </w:pPr>
    <w:rPr>
      <w:rFonts w:ascii="Times New Roman" w:hAnsi="Times New Roman"/>
      <w:i/>
      <w:iCs/>
      <w:sz w:val="22"/>
    </w:rPr>
  </w:style>
  <w:style w:type="paragraph" w:styleId="Heading9">
    <w:name w:val="heading 9"/>
    <w:basedOn w:val="Normal"/>
    <w:next w:val="Normal"/>
    <w:link w:val="Heading9Char"/>
    <w:uiPriority w:val="9"/>
    <w:qFormat/>
    <w:rsid w:val="00555CAC"/>
    <w:pPr>
      <w:keepLines/>
      <w:bidi w:val="0"/>
      <w:spacing w:before="240" w:after="60" w:line="360" w:lineRule="auto"/>
      <w:jc w:val="both"/>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uiPriority w:val="59"/>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link w:val="CommentTextChar"/>
    <w:uiPriority w:val="99"/>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0">
    <w:name w:val="טקסט מציין מיקום"/>
    <w:uiPriority w:val="99"/>
    <w:semiHidden/>
    <w:rsid w:val="00AE60C8"/>
    <w:rPr>
      <w:color w:val="808080"/>
    </w:rPr>
  </w:style>
  <w:style w:type="paragraph" w:customStyle="1" w:styleId="12">
    <w:name w:val="רגיל + ‏12 נק'"/>
    <w:aliases w:val="מיושר לשני הצדדים,מרווח בין שורות:  שורה וחצי"/>
    <w:basedOn w:val="Normal"/>
    <w:uiPriority w:val="99"/>
    <w:rPr>
      <w:rFonts w:ascii="Times New Roman" w:hAnsi="Times New Roman"/>
      <w:b/>
      <w:bCs/>
      <w:u w:val="single"/>
    </w:rPr>
  </w:style>
  <w:style w:type="character" w:customStyle="1" w:styleId="Heading1Char">
    <w:name w:val="Heading 1 Char"/>
    <w:link w:val="Heading1"/>
    <w:uiPriority w:val="9"/>
    <w:rsid w:val="00555CAC"/>
    <w:rPr>
      <w:rFonts w:ascii="Cambria" w:eastAsia="Times New Roman" w:hAnsi="Cambria" w:cs="Times New Roman"/>
      <w:b/>
      <w:bCs/>
      <w:noProof/>
      <w:color w:val="365F91"/>
      <w:sz w:val="28"/>
      <w:szCs w:val="28"/>
    </w:rPr>
  </w:style>
  <w:style w:type="character" w:customStyle="1" w:styleId="Heading2Char">
    <w:name w:val="Heading 2 Char"/>
    <w:link w:val="Heading2"/>
    <w:uiPriority w:val="9"/>
    <w:semiHidden/>
    <w:rsid w:val="00555CAC"/>
    <w:rPr>
      <w:rFonts w:cs="David"/>
      <w:b/>
      <w:bCs/>
      <w:sz w:val="28"/>
      <w:szCs w:val="32"/>
      <w:u w:val="single"/>
    </w:rPr>
  </w:style>
  <w:style w:type="character" w:customStyle="1" w:styleId="Heading3Char">
    <w:name w:val="Heading 3 Char"/>
    <w:link w:val="Heading3"/>
    <w:uiPriority w:val="9"/>
    <w:semiHidden/>
    <w:rsid w:val="00555CAC"/>
    <w:rPr>
      <w:rFonts w:ascii="Cambria" w:eastAsia="Times New Roman" w:hAnsi="Cambria" w:cs="Times New Roman"/>
      <w:b/>
      <w:bCs/>
      <w:noProof/>
      <w:color w:val="4F81BD"/>
      <w:sz w:val="24"/>
      <w:szCs w:val="24"/>
    </w:rPr>
  </w:style>
  <w:style w:type="character" w:customStyle="1" w:styleId="Heading5Char">
    <w:name w:val="Heading 5 Char"/>
    <w:link w:val="Heading5"/>
    <w:uiPriority w:val="9"/>
    <w:semiHidden/>
    <w:rsid w:val="00555CAC"/>
    <w:rPr>
      <w:rFonts w:cs="David"/>
      <w:b/>
      <w:bCs/>
      <w:i/>
      <w:iCs/>
      <w:sz w:val="26"/>
      <w:szCs w:val="26"/>
    </w:rPr>
  </w:style>
  <w:style w:type="character" w:customStyle="1" w:styleId="Heading6Char">
    <w:name w:val="Heading 6 Char"/>
    <w:link w:val="Heading6"/>
    <w:uiPriority w:val="9"/>
    <w:semiHidden/>
    <w:rsid w:val="00555CAC"/>
    <w:rPr>
      <w:rFonts w:cs="David"/>
      <w:b/>
      <w:bCs/>
      <w:sz w:val="22"/>
      <w:szCs w:val="22"/>
    </w:rPr>
  </w:style>
  <w:style w:type="character" w:customStyle="1" w:styleId="Heading7Char">
    <w:name w:val="Heading 7 Char"/>
    <w:link w:val="Heading7"/>
    <w:uiPriority w:val="9"/>
    <w:semiHidden/>
    <w:rsid w:val="00555CAC"/>
    <w:rPr>
      <w:rFonts w:cs="David"/>
      <w:sz w:val="22"/>
      <w:szCs w:val="24"/>
    </w:rPr>
  </w:style>
  <w:style w:type="character" w:customStyle="1" w:styleId="Heading8Char">
    <w:name w:val="Heading 8 Char"/>
    <w:link w:val="Heading8"/>
    <w:uiPriority w:val="9"/>
    <w:semiHidden/>
    <w:rsid w:val="00555CAC"/>
    <w:rPr>
      <w:rFonts w:cs="David"/>
      <w:i/>
      <w:iCs/>
      <w:sz w:val="22"/>
      <w:szCs w:val="24"/>
    </w:rPr>
  </w:style>
  <w:style w:type="character" w:customStyle="1" w:styleId="Heading9Char">
    <w:name w:val="Heading 9 Char"/>
    <w:link w:val="Heading9"/>
    <w:uiPriority w:val="9"/>
    <w:semiHidden/>
    <w:rsid w:val="00555CAC"/>
    <w:rPr>
      <w:rFonts w:ascii="Cambria" w:eastAsia="Times New Roman" w:hAnsi="Cambria" w:cs="David"/>
      <w:sz w:val="22"/>
      <w:szCs w:val="22"/>
    </w:rPr>
  </w:style>
  <w:style w:type="character" w:customStyle="1" w:styleId="Heading4Char">
    <w:name w:val="Heading 4 Char"/>
    <w:link w:val="Heading4"/>
    <w:uiPriority w:val="9"/>
    <w:rsid w:val="00555CAC"/>
    <w:rPr>
      <w:rFonts w:ascii="Arial (W1)" w:hAnsi="Arial (W1)" w:cs="Narkisim"/>
      <w:b/>
      <w:bCs/>
      <w:sz w:val="24"/>
      <w:szCs w:val="24"/>
    </w:rPr>
  </w:style>
  <w:style w:type="character" w:styleId="Hyperlink">
    <w:name w:val="Hyperlink"/>
    <w:uiPriority w:val="99"/>
    <w:unhideWhenUsed/>
    <w:rsid w:val="00555CAC"/>
    <w:rPr>
      <w:rFonts w:ascii="Times New Roman" w:hAnsi="Times New Roman" w:cs="Times New Roman" w:hint="default"/>
      <w:color w:val="0000FF"/>
      <w:u w:val="single"/>
    </w:rPr>
  </w:style>
  <w:style w:type="character" w:styleId="FollowedHyperlink">
    <w:name w:val="FollowedHyperlink"/>
    <w:uiPriority w:val="99"/>
    <w:unhideWhenUsed/>
    <w:rsid w:val="00555CAC"/>
    <w:rPr>
      <w:color w:val="800080"/>
      <w:u w:val="single"/>
    </w:rPr>
  </w:style>
  <w:style w:type="character" w:styleId="Emphasis">
    <w:name w:val="Emphasis"/>
    <w:uiPriority w:val="20"/>
    <w:qFormat/>
    <w:rsid w:val="00555CAC"/>
    <w:rPr>
      <w:rFonts w:ascii="Calibri" w:hAnsi="Calibri" w:cs="Times New Roman" w:hint="default"/>
      <w:b/>
      <w:bCs w:val="0"/>
      <w:i/>
      <w:iCs/>
    </w:rPr>
  </w:style>
  <w:style w:type="character" w:styleId="Strong">
    <w:name w:val="Strong"/>
    <w:uiPriority w:val="22"/>
    <w:qFormat/>
    <w:rsid w:val="00555CAC"/>
    <w:rPr>
      <w:rFonts w:ascii="Times New Roman" w:hAnsi="Times New Roman" w:cs="Times New Roman" w:hint="default"/>
      <w:b/>
      <w:bCs/>
    </w:rPr>
  </w:style>
  <w:style w:type="paragraph" w:styleId="NormalWeb">
    <w:name w:val="Normal (Web)"/>
    <w:basedOn w:val="Normal"/>
    <w:uiPriority w:val="99"/>
    <w:unhideWhenUsed/>
    <w:rsid w:val="00555CAC"/>
    <w:pPr>
      <w:keepLines/>
      <w:bidi w:val="0"/>
      <w:spacing w:before="100" w:beforeAutospacing="1" w:after="100" w:afterAutospacing="1" w:line="360" w:lineRule="auto"/>
      <w:jc w:val="both"/>
    </w:pPr>
    <w:rPr>
      <w:rFonts w:ascii="Times New Roman" w:hAnsi="Times New Roman" w:cs="Times New Roman"/>
      <w:color w:val="000000"/>
      <w:sz w:val="22"/>
    </w:rPr>
  </w:style>
  <w:style w:type="paragraph" w:styleId="TOC1">
    <w:name w:val="toc 1"/>
    <w:basedOn w:val="Normal"/>
    <w:next w:val="Normal"/>
    <w:autoRedefine/>
    <w:uiPriority w:val="39"/>
    <w:unhideWhenUsed/>
    <w:rsid w:val="00555CAC"/>
    <w:pPr>
      <w:keepLines/>
      <w:spacing w:after="100" w:line="276" w:lineRule="auto"/>
    </w:pPr>
    <w:rPr>
      <w:rFonts w:ascii="Calibri" w:hAnsi="Calibri"/>
      <w:sz w:val="22"/>
    </w:rPr>
  </w:style>
  <w:style w:type="paragraph" w:styleId="TOC2">
    <w:name w:val="toc 2"/>
    <w:basedOn w:val="Normal"/>
    <w:next w:val="Normal"/>
    <w:autoRedefine/>
    <w:uiPriority w:val="39"/>
    <w:unhideWhenUsed/>
    <w:rsid w:val="00555CAC"/>
    <w:pPr>
      <w:keepLines/>
      <w:tabs>
        <w:tab w:val="right" w:leader="dot" w:pos="8296"/>
      </w:tabs>
      <w:spacing w:after="100" w:line="360" w:lineRule="auto"/>
      <w:ind w:left="84"/>
      <w:jc w:val="both"/>
    </w:pPr>
    <w:rPr>
      <w:rFonts w:ascii="Times New Roman" w:hAnsi="Times New Roman"/>
      <w:noProof/>
      <w:sz w:val="28"/>
      <w:szCs w:val="28"/>
    </w:rPr>
  </w:style>
  <w:style w:type="paragraph" w:styleId="TOC3">
    <w:name w:val="toc 3"/>
    <w:basedOn w:val="Normal"/>
    <w:next w:val="Normal"/>
    <w:autoRedefine/>
    <w:uiPriority w:val="39"/>
    <w:unhideWhenUsed/>
    <w:rsid w:val="00555CAC"/>
    <w:pPr>
      <w:keepLines/>
      <w:spacing w:line="360" w:lineRule="auto"/>
      <w:ind w:left="651" w:hanging="283"/>
      <w:jc w:val="both"/>
    </w:pPr>
    <w:rPr>
      <w:rFonts w:ascii="Times New Roman" w:hAnsi="Times New Roman"/>
      <w:sz w:val="22"/>
      <w:szCs w:val="28"/>
    </w:rPr>
  </w:style>
  <w:style w:type="paragraph" w:styleId="TOC4">
    <w:name w:val="toc 4"/>
    <w:basedOn w:val="Normal"/>
    <w:next w:val="Normal"/>
    <w:autoRedefine/>
    <w:uiPriority w:val="39"/>
    <w:unhideWhenUsed/>
    <w:rsid w:val="00555CAC"/>
    <w:pPr>
      <w:keepLines/>
      <w:spacing w:line="360" w:lineRule="auto"/>
      <w:ind w:left="720"/>
    </w:pPr>
    <w:rPr>
      <w:rFonts w:ascii="Times New Roman" w:hAnsi="Times New Roman"/>
      <w:sz w:val="22"/>
    </w:rPr>
  </w:style>
  <w:style w:type="paragraph" w:styleId="TOC5">
    <w:name w:val="toc 5"/>
    <w:basedOn w:val="Normal"/>
    <w:next w:val="Normal"/>
    <w:autoRedefine/>
    <w:uiPriority w:val="39"/>
    <w:unhideWhenUsed/>
    <w:rsid w:val="00555CAC"/>
    <w:pPr>
      <w:keepLines/>
      <w:spacing w:after="100" w:line="276" w:lineRule="auto"/>
      <w:ind w:left="880"/>
      <w:jc w:val="both"/>
    </w:pPr>
    <w:rPr>
      <w:rFonts w:ascii="Calibri" w:hAnsi="Calibri" w:cs="Arial"/>
      <w:sz w:val="22"/>
      <w:szCs w:val="22"/>
    </w:rPr>
  </w:style>
  <w:style w:type="paragraph" w:styleId="TOC6">
    <w:name w:val="toc 6"/>
    <w:basedOn w:val="Normal"/>
    <w:next w:val="Normal"/>
    <w:autoRedefine/>
    <w:uiPriority w:val="39"/>
    <w:unhideWhenUsed/>
    <w:rsid w:val="00555CAC"/>
    <w:pPr>
      <w:keepLines/>
      <w:spacing w:after="100" w:line="276" w:lineRule="auto"/>
      <w:ind w:left="1100"/>
      <w:jc w:val="both"/>
    </w:pPr>
    <w:rPr>
      <w:rFonts w:ascii="Calibri" w:hAnsi="Calibri" w:cs="Arial"/>
      <w:sz w:val="22"/>
      <w:szCs w:val="22"/>
    </w:rPr>
  </w:style>
  <w:style w:type="paragraph" w:styleId="TOC7">
    <w:name w:val="toc 7"/>
    <w:basedOn w:val="Normal"/>
    <w:next w:val="Normal"/>
    <w:autoRedefine/>
    <w:uiPriority w:val="39"/>
    <w:unhideWhenUsed/>
    <w:rsid w:val="00555CAC"/>
    <w:pPr>
      <w:keepLines/>
      <w:spacing w:after="100" w:line="276" w:lineRule="auto"/>
      <w:ind w:left="1320"/>
      <w:jc w:val="both"/>
    </w:pPr>
    <w:rPr>
      <w:rFonts w:ascii="Calibri" w:hAnsi="Calibri" w:cs="Arial"/>
      <w:sz w:val="22"/>
      <w:szCs w:val="22"/>
    </w:rPr>
  </w:style>
  <w:style w:type="paragraph" w:styleId="TOC8">
    <w:name w:val="toc 8"/>
    <w:basedOn w:val="Normal"/>
    <w:next w:val="Normal"/>
    <w:autoRedefine/>
    <w:uiPriority w:val="39"/>
    <w:unhideWhenUsed/>
    <w:rsid w:val="00555CAC"/>
    <w:pPr>
      <w:keepLines/>
      <w:spacing w:after="100" w:line="276" w:lineRule="auto"/>
      <w:ind w:left="1540"/>
      <w:jc w:val="both"/>
    </w:pPr>
    <w:rPr>
      <w:rFonts w:ascii="Calibri" w:hAnsi="Calibri" w:cs="Arial"/>
      <w:sz w:val="22"/>
      <w:szCs w:val="22"/>
    </w:rPr>
  </w:style>
  <w:style w:type="paragraph" w:styleId="TOC9">
    <w:name w:val="toc 9"/>
    <w:basedOn w:val="Normal"/>
    <w:next w:val="Normal"/>
    <w:autoRedefine/>
    <w:uiPriority w:val="39"/>
    <w:unhideWhenUsed/>
    <w:rsid w:val="00555CAC"/>
    <w:pPr>
      <w:keepLines/>
      <w:spacing w:after="100" w:line="276" w:lineRule="auto"/>
      <w:ind w:left="1760"/>
      <w:jc w:val="both"/>
    </w:pPr>
    <w:rPr>
      <w:rFonts w:ascii="Calibri" w:hAnsi="Calibri" w:cs="Arial"/>
      <w:sz w:val="22"/>
      <w:szCs w:val="22"/>
    </w:rPr>
  </w:style>
  <w:style w:type="paragraph" w:styleId="FootnoteText">
    <w:name w:val="footnote text"/>
    <w:basedOn w:val="Normal"/>
    <w:link w:val="FootnoteTextChar"/>
    <w:uiPriority w:val="99"/>
    <w:unhideWhenUsed/>
    <w:rsid w:val="00555CAC"/>
    <w:pPr>
      <w:keepLines/>
      <w:spacing w:line="360" w:lineRule="auto"/>
      <w:jc w:val="both"/>
    </w:pPr>
    <w:rPr>
      <w:rFonts w:ascii="Times New Roman" w:hAnsi="Times New Roman"/>
      <w:sz w:val="20"/>
      <w:szCs w:val="20"/>
    </w:rPr>
  </w:style>
  <w:style w:type="character" w:customStyle="1" w:styleId="FootnoteTextChar">
    <w:name w:val="Footnote Text Char"/>
    <w:link w:val="FootnoteText"/>
    <w:uiPriority w:val="99"/>
    <w:rsid w:val="00555CAC"/>
    <w:rPr>
      <w:rFonts w:cs="David"/>
    </w:rPr>
  </w:style>
  <w:style w:type="character" w:customStyle="1" w:styleId="CommentTextChar">
    <w:name w:val="Comment Text Char"/>
    <w:link w:val="CommentText"/>
    <w:uiPriority w:val="99"/>
    <w:semiHidden/>
    <w:rsid w:val="00555CAC"/>
    <w:rPr>
      <w:rFonts w:ascii="Arial (W1)" w:hAnsi="Arial (W1)"/>
      <w:sz w:val="24"/>
      <w:szCs w:val="24"/>
    </w:rPr>
  </w:style>
  <w:style w:type="character" w:customStyle="1" w:styleId="HeaderChar">
    <w:name w:val="Header Char"/>
    <w:link w:val="Header"/>
    <w:uiPriority w:val="99"/>
    <w:rsid w:val="00555CAC"/>
    <w:rPr>
      <w:rFonts w:ascii="Arial (W1)" w:hAnsi="Arial (W1)" w:cs="David"/>
      <w:sz w:val="24"/>
      <w:szCs w:val="24"/>
    </w:rPr>
  </w:style>
  <w:style w:type="character" w:customStyle="1" w:styleId="FooterChar">
    <w:name w:val="Footer Char"/>
    <w:link w:val="Footer"/>
    <w:uiPriority w:val="99"/>
    <w:rsid w:val="00555CAC"/>
    <w:rPr>
      <w:rFonts w:ascii="Arial (W1)" w:hAnsi="Arial (W1)" w:cs="David"/>
      <w:sz w:val="24"/>
      <w:szCs w:val="24"/>
    </w:rPr>
  </w:style>
  <w:style w:type="paragraph" w:styleId="Caption">
    <w:name w:val="caption"/>
    <w:basedOn w:val="Normal"/>
    <w:next w:val="Normal"/>
    <w:uiPriority w:val="35"/>
    <w:qFormat/>
    <w:rsid w:val="00555CAC"/>
    <w:pPr>
      <w:keepLines/>
      <w:bidi w:val="0"/>
      <w:spacing w:line="360" w:lineRule="auto"/>
      <w:jc w:val="both"/>
    </w:pPr>
    <w:rPr>
      <w:rFonts w:ascii="Times New Roman" w:hAnsi="Times New Roman"/>
      <w:b/>
      <w:bCs/>
      <w:sz w:val="18"/>
      <w:szCs w:val="18"/>
    </w:rPr>
  </w:style>
  <w:style w:type="paragraph" w:styleId="Title">
    <w:name w:val="Title"/>
    <w:basedOn w:val="Normal"/>
    <w:next w:val="Normal"/>
    <w:link w:val="TitleChar"/>
    <w:uiPriority w:val="10"/>
    <w:qFormat/>
    <w:rsid w:val="00555CAC"/>
    <w:pPr>
      <w:keepLines/>
      <w:bidi w:val="0"/>
      <w:spacing w:before="240" w:after="60" w:line="360" w:lineRule="auto"/>
      <w:jc w:val="center"/>
      <w:outlineLvl w:val="0"/>
    </w:pPr>
    <w:rPr>
      <w:rFonts w:ascii="Cambria" w:hAnsi="Cambria"/>
      <w:b/>
      <w:bCs/>
      <w:kern w:val="28"/>
      <w:sz w:val="32"/>
      <w:szCs w:val="32"/>
    </w:rPr>
  </w:style>
  <w:style w:type="character" w:customStyle="1" w:styleId="TitleChar">
    <w:name w:val="Title Char"/>
    <w:link w:val="Title"/>
    <w:uiPriority w:val="10"/>
    <w:rsid w:val="00555CAC"/>
    <w:rPr>
      <w:rFonts w:ascii="Cambria" w:eastAsia="Times New Roman" w:hAnsi="Cambria" w:cs="David"/>
      <w:b/>
      <w:bCs/>
      <w:kern w:val="28"/>
      <w:sz w:val="32"/>
      <w:szCs w:val="32"/>
    </w:rPr>
  </w:style>
  <w:style w:type="paragraph" w:styleId="Signature">
    <w:name w:val="Signature"/>
    <w:basedOn w:val="Normal"/>
    <w:link w:val="SignatureChar"/>
    <w:uiPriority w:val="99"/>
    <w:unhideWhenUsed/>
    <w:rsid w:val="00555CAC"/>
    <w:pPr>
      <w:keepLines/>
      <w:tabs>
        <w:tab w:val="center" w:pos="6521"/>
      </w:tabs>
      <w:spacing w:line="360" w:lineRule="auto"/>
      <w:jc w:val="both"/>
    </w:pPr>
    <w:rPr>
      <w:rFonts w:ascii="Times New Roman" w:hAnsi="Times New Roman"/>
      <w:sz w:val="22"/>
    </w:rPr>
  </w:style>
  <w:style w:type="character" w:customStyle="1" w:styleId="SignatureChar">
    <w:name w:val="Signature Char"/>
    <w:link w:val="Signature"/>
    <w:uiPriority w:val="99"/>
    <w:rsid w:val="00555CAC"/>
    <w:rPr>
      <w:rFonts w:cs="David"/>
      <w:sz w:val="22"/>
      <w:szCs w:val="24"/>
    </w:rPr>
  </w:style>
  <w:style w:type="paragraph" w:styleId="BodyText">
    <w:name w:val="Body Text"/>
    <w:basedOn w:val="Normal"/>
    <w:link w:val="BodyTextChar"/>
    <w:uiPriority w:val="99"/>
    <w:unhideWhenUsed/>
    <w:rsid w:val="00555CAC"/>
    <w:pPr>
      <w:keepLines/>
      <w:spacing w:line="360" w:lineRule="auto"/>
      <w:jc w:val="both"/>
    </w:pPr>
    <w:rPr>
      <w:rFonts w:ascii="Times New Roman" w:hAnsi="Times New Roman"/>
      <w:b/>
      <w:bCs/>
      <w:sz w:val="20"/>
    </w:rPr>
  </w:style>
  <w:style w:type="character" w:customStyle="1" w:styleId="BodyTextChar">
    <w:name w:val="Body Text Char"/>
    <w:link w:val="BodyText"/>
    <w:uiPriority w:val="99"/>
    <w:rsid w:val="00555CAC"/>
    <w:rPr>
      <w:rFonts w:cs="David"/>
      <w:b/>
      <w:bCs/>
      <w:szCs w:val="24"/>
    </w:rPr>
  </w:style>
  <w:style w:type="paragraph" w:styleId="Subtitle">
    <w:name w:val="Subtitle"/>
    <w:basedOn w:val="Normal"/>
    <w:next w:val="Normal"/>
    <w:link w:val="SubtitleChar"/>
    <w:uiPriority w:val="11"/>
    <w:qFormat/>
    <w:rsid w:val="00555CAC"/>
    <w:pPr>
      <w:keepLines/>
      <w:bidi w:val="0"/>
      <w:spacing w:after="60" w:line="360" w:lineRule="auto"/>
      <w:jc w:val="right"/>
      <w:outlineLvl w:val="1"/>
    </w:pPr>
    <w:rPr>
      <w:rFonts w:ascii="Cambria" w:hAnsi="Cambria"/>
      <w:sz w:val="22"/>
    </w:rPr>
  </w:style>
  <w:style w:type="character" w:customStyle="1" w:styleId="SubtitleChar">
    <w:name w:val="Subtitle Char"/>
    <w:link w:val="Subtitle"/>
    <w:uiPriority w:val="11"/>
    <w:rsid w:val="00555CAC"/>
    <w:rPr>
      <w:rFonts w:ascii="Cambria" w:eastAsia="Times New Roman" w:hAnsi="Cambria" w:cs="David"/>
      <w:sz w:val="22"/>
      <w:szCs w:val="24"/>
    </w:rPr>
  </w:style>
  <w:style w:type="character" w:customStyle="1" w:styleId="BalloonTextChar">
    <w:name w:val="Balloon Text Char"/>
    <w:link w:val="BalloonText"/>
    <w:uiPriority w:val="99"/>
    <w:semiHidden/>
    <w:rsid w:val="00555CAC"/>
    <w:rPr>
      <w:rFonts w:ascii="Tahoma" w:hAnsi="Tahoma" w:cs="Tahoma"/>
      <w:sz w:val="16"/>
      <w:szCs w:val="16"/>
    </w:rPr>
  </w:style>
  <w:style w:type="paragraph" w:customStyle="1" w:styleId="a1">
    <w:name w:val="ללא מרווח"/>
    <w:basedOn w:val="Normal"/>
    <w:uiPriority w:val="1"/>
    <w:qFormat/>
    <w:rsid w:val="00555CAC"/>
    <w:pPr>
      <w:keepLines/>
      <w:bidi w:val="0"/>
      <w:spacing w:line="360" w:lineRule="auto"/>
      <w:jc w:val="both"/>
    </w:pPr>
    <w:rPr>
      <w:rFonts w:ascii="Times New Roman" w:hAnsi="Times New Roman"/>
      <w:sz w:val="22"/>
      <w:szCs w:val="32"/>
    </w:rPr>
  </w:style>
  <w:style w:type="paragraph" w:customStyle="1" w:styleId="a2">
    <w:name w:val="פיסקת רשימה"/>
    <w:basedOn w:val="Normal"/>
    <w:uiPriority w:val="34"/>
    <w:qFormat/>
    <w:rsid w:val="00555CAC"/>
    <w:pPr>
      <w:keepLines/>
      <w:spacing w:line="360" w:lineRule="auto"/>
      <w:ind w:left="720"/>
      <w:contextualSpacing/>
      <w:jc w:val="both"/>
    </w:pPr>
    <w:rPr>
      <w:rFonts w:ascii="Times New Roman" w:hAnsi="Times New Roman"/>
      <w:sz w:val="22"/>
    </w:rPr>
  </w:style>
  <w:style w:type="paragraph" w:customStyle="1" w:styleId="a3">
    <w:name w:val="ציטוט"/>
    <w:basedOn w:val="Normal"/>
    <w:next w:val="Normal"/>
    <w:link w:val="a4"/>
    <w:uiPriority w:val="29"/>
    <w:qFormat/>
    <w:rsid w:val="00555CAC"/>
    <w:pPr>
      <w:keepLines/>
      <w:bidi w:val="0"/>
      <w:spacing w:line="360" w:lineRule="auto"/>
      <w:jc w:val="both"/>
    </w:pPr>
    <w:rPr>
      <w:rFonts w:ascii="Times New Roman" w:hAnsi="Times New Roman"/>
      <w:i/>
      <w:sz w:val="22"/>
    </w:rPr>
  </w:style>
  <w:style w:type="character" w:customStyle="1" w:styleId="a4">
    <w:name w:val="ציטוט תו"/>
    <w:link w:val="a3"/>
    <w:uiPriority w:val="29"/>
    <w:rsid w:val="00555CAC"/>
    <w:rPr>
      <w:rFonts w:cs="David"/>
      <w:i/>
      <w:sz w:val="22"/>
      <w:szCs w:val="24"/>
    </w:rPr>
  </w:style>
  <w:style w:type="paragraph" w:customStyle="1" w:styleId="a5">
    <w:name w:val="ציטוט חזק"/>
    <w:basedOn w:val="Normal"/>
    <w:next w:val="Normal"/>
    <w:link w:val="a6"/>
    <w:uiPriority w:val="30"/>
    <w:qFormat/>
    <w:rsid w:val="00555CAC"/>
    <w:pPr>
      <w:keepLines/>
      <w:bidi w:val="0"/>
      <w:spacing w:line="360" w:lineRule="auto"/>
      <w:ind w:left="720" w:right="720"/>
      <w:jc w:val="both"/>
    </w:pPr>
    <w:rPr>
      <w:rFonts w:ascii="Times New Roman" w:hAnsi="Times New Roman"/>
      <w:b/>
      <w:i/>
      <w:sz w:val="22"/>
      <w:szCs w:val="22"/>
    </w:rPr>
  </w:style>
  <w:style w:type="character" w:customStyle="1" w:styleId="a6">
    <w:name w:val="ציטוט חזק תו"/>
    <w:link w:val="a5"/>
    <w:uiPriority w:val="30"/>
    <w:rsid w:val="00555CAC"/>
    <w:rPr>
      <w:rFonts w:cs="David"/>
      <w:b/>
      <w:i/>
      <w:sz w:val="22"/>
      <w:szCs w:val="22"/>
    </w:rPr>
  </w:style>
  <w:style w:type="paragraph" w:customStyle="1" w:styleId="a7">
    <w:name w:val="כותרת תוכן עניינים"/>
    <w:basedOn w:val="Heading1"/>
    <w:next w:val="Normal"/>
    <w:uiPriority w:val="39"/>
    <w:semiHidden/>
    <w:unhideWhenUsed/>
    <w:qFormat/>
    <w:rsid w:val="00555CAC"/>
    <w:pPr>
      <w:bidi w:val="0"/>
      <w:spacing w:before="240" w:after="60" w:line="360" w:lineRule="auto"/>
      <w:jc w:val="both"/>
      <w:outlineLvl w:val="9"/>
    </w:pPr>
    <w:rPr>
      <w:rFonts w:ascii="Times New Roman" w:hAnsi="Times New Roman" w:cs="David"/>
      <w:noProof w:val="0"/>
      <w:color w:val="auto"/>
      <w:kern w:val="32"/>
      <w:sz w:val="32"/>
      <w:szCs w:val="36"/>
      <w:u w:val="single"/>
    </w:rPr>
  </w:style>
  <w:style w:type="paragraph" w:customStyle="1" w:styleId="a8">
    <w:name w:val="סעיפים"/>
    <w:basedOn w:val="Normal"/>
    <w:uiPriority w:val="99"/>
    <w:rsid w:val="00555CAC"/>
    <w:pPr>
      <w:tabs>
        <w:tab w:val="left" w:pos="567"/>
        <w:tab w:val="left" w:pos="1134"/>
        <w:tab w:val="left" w:pos="1701"/>
        <w:tab w:val="left" w:pos="2268"/>
        <w:tab w:val="left" w:pos="2835"/>
        <w:tab w:val="left" w:pos="3402"/>
        <w:tab w:val="left" w:pos="3969"/>
      </w:tabs>
      <w:spacing w:line="360" w:lineRule="auto"/>
      <w:jc w:val="both"/>
    </w:pPr>
    <w:rPr>
      <w:rFonts w:ascii="Times New Roman" w:hAnsi="Times New Roman"/>
    </w:rPr>
  </w:style>
  <w:style w:type="paragraph" w:customStyle="1" w:styleId="a9">
    <w:name w:val="בימש"/>
    <w:basedOn w:val="Normal"/>
    <w:uiPriority w:val="99"/>
    <w:rsid w:val="00555CAC"/>
    <w:pPr>
      <w:keepLines/>
      <w:tabs>
        <w:tab w:val="left" w:pos="5612"/>
      </w:tabs>
      <w:spacing w:line="360" w:lineRule="auto"/>
      <w:jc w:val="both"/>
    </w:pPr>
    <w:rPr>
      <w:rFonts w:ascii="Times New Roman" w:hAnsi="Times New Roman"/>
      <w:b/>
      <w:bCs/>
      <w:color w:val="0000FF"/>
      <w:sz w:val="22"/>
      <w:lang w:eastAsia="he-IL"/>
    </w:rPr>
  </w:style>
  <w:style w:type="paragraph" w:customStyle="1" w:styleId="aa">
    <w:name w:val="חינוך"/>
    <w:uiPriority w:val="99"/>
    <w:rsid w:val="00555CAC"/>
    <w:pPr>
      <w:overflowPunct w:val="0"/>
      <w:autoSpaceDE w:val="0"/>
      <w:autoSpaceDN w:val="0"/>
      <w:bidi/>
      <w:adjustRightInd w:val="0"/>
    </w:pPr>
    <w:rPr>
      <w:rFonts w:cs="David"/>
      <w:szCs w:val="24"/>
    </w:rPr>
  </w:style>
  <w:style w:type="paragraph" w:customStyle="1" w:styleId="ab">
    <w:name w:val="אישי"/>
    <w:uiPriority w:val="99"/>
    <w:rsid w:val="00555CAC"/>
    <w:pPr>
      <w:bidi/>
    </w:pPr>
    <w:rPr>
      <w:sz w:val="24"/>
      <w:szCs w:val="24"/>
    </w:rPr>
  </w:style>
  <w:style w:type="paragraph" w:customStyle="1" w:styleId="1">
    <w:name w:val="רמה1"/>
    <w:basedOn w:val="Normal"/>
    <w:rsid w:val="00555CAC"/>
    <w:rPr>
      <w:rFonts w:ascii="Times New Roman" w:hAnsi="Times New Roman"/>
      <w:noProof/>
    </w:rPr>
  </w:style>
  <w:style w:type="paragraph" w:customStyle="1" w:styleId="10">
    <w:name w:val="ציטוט1"/>
    <w:basedOn w:val="Normal"/>
    <w:next w:val="1"/>
    <w:uiPriority w:val="99"/>
    <w:rsid w:val="00555CAC"/>
    <w:pPr>
      <w:spacing w:before="240" w:line="360" w:lineRule="auto"/>
      <w:ind w:left="1440" w:right="1843"/>
      <w:jc w:val="both"/>
    </w:pPr>
    <w:rPr>
      <w:rFonts w:ascii="David" w:hAnsi="David"/>
      <w:b/>
      <w:bCs/>
    </w:rPr>
  </w:style>
  <w:style w:type="paragraph" w:customStyle="1" w:styleId="ac">
    <w:name w:val="רמות"/>
    <w:basedOn w:val="Normal"/>
    <w:uiPriority w:val="99"/>
    <w:rsid w:val="00555CAC"/>
    <w:pPr>
      <w:keepLines/>
      <w:tabs>
        <w:tab w:val="left" w:pos="720"/>
        <w:tab w:val="left" w:pos="1440"/>
        <w:tab w:val="left" w:pos="2160"/>
        <w:tab w:val="left" w:pos="2880"/>
      </w:tabs>
      <w:spacing w:line="360" w:lineRule="auto"/>
      <w:jc w:val="both"/>
    </w:pPr>
    <w:rPr>
      <w:rFonts w:ascii="Times New (W1)" w:hAnsi="Times New (W1)"/>
      <w:color w:val="000000"/>
      <w:sz w:val="22"/>
    </w:rPr>
  </w:style>
  <w:style w:type="character" w:customStyle="1" w:styleId="Ruller4">
    <w:name w:val="Ruller4 תו"/>
    <w:link w:val="Ruller40"/>
    <w:locked/>
    <w:rsid w:val="00555CAC"/>
    <w:rPr>
      <w:rFonts w:ascii="Arial TUR" w:hAnsi="Arial TUR" w:cs="FrankRuehl"/>
      <w:spacing w:val="10"/>
      <w:sz w:val="28"/>
      <w:szCs w:val="28"/>
    </w:rPr>
  </w:style>
  <w:style w:type="paragraph" w:customStyle="1" w:styleId="Ruller40">
    <w:name w:val="Ruller4"/>
    <w:basedOn w:val="Normal"/>
    <w:link w:val="Ruller4"/>
    <w:rsid w:val="00555CAC"/>
    <w:pPr>
      <w:keepLines/>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paragraph" w:customStyle="1" w:styleId="2">
    <w:name w:val="ררגיל 2"/>
    <w:basedOn w:val="Normal"/>
    <w:uiPriority w:val="99"/>
    <w:rsid w:val="00555CAC"/>
    <w:pPr>
      <w:keepLines/>
      <w:spacing w:line="360" w:lineRule="auto"/>
      <w:ind w:left="850" w:right="709"/>
      <w:jc w:val="both"/>
    </w:pPr>
    <w:rPr>
      <w:rFonts w:ascii="Times New Roman" w:hAnsi="Times New Roman"/>
      <w:sz w:val="22"/>
      <w:lang w:val="en-GB"/>
    </w:rPr>
  </w:style>
  <w:style w:type="character" w:styleId="FootnoteReference">
    <w:name w:val="footnote reference"/>
    <w:uiPriority w:val="99"/>
    <w:unhideWhenUsed/>
    <w:rsid w:val="00555CAC"/>
    <w:rPr>
      <w:rFonts w:ascii="Times New Roman" w:hAnsi="Times New Roman" w:cs="Times New Roman" w:hint="default"/>
      <w:vertAlign w:val="superscript"/>
    </w:rPr>
  </w:style>
  <w:style w:type="character" w:customStyle="1" w:styleId="ad">
    <w:name w:val="הדגשה עדינה"/>
    <w:uiPriority w:val="19"/>
    <w:qFormat/>
    <w:rsid w:val="00555CAC"/>
    <w:rPr>
      <w:i/>
      <w:iCs w:val="0"/>
      <w:color w:val="5A5A5A"/>
    </w:rPr>
  </w:style>
  <w:style w:type="character" w:customStyle="1" w:styleId="ae">
    <w:name w:val="הדגשה חזקה"/>
    <w:uiPriority w:val="21"/>
    <w:qFormat/>
    <w:rsid w:val="00555CAC"/>
    <w:rPr>
      <w:rFonts w:ascii="Times New Roman" w:hAnsi="Times New Roman" w:cs="Times New Roman" w:hint="default"/>
      <w:b/>
      <w:bCs w:val="0"/>
      <w:i/>
      <w:iCs w:val="0"/>
      <w:sz w:val="24"/>
      <w:szCs w:val="24"/>
      <w:u w:val="single"/>
    </w:rPr>
  </w:style>
  <w:style w:type="character" w:customStyle="1" w:styleId="af">
    <w:name w:val="הפניה עדינה"/>
    <w:uiPriority w:val="31"/>
    <w:qFormat/>
    <w:rsid w:val="00555CAC"/>
    <w:rPr>
      <w:rFonts w:ascii="Times New Roman" w:hAnsi="Times New Roman" w:cs="Times New Roman" w:hint="default"/>
      <w:sz w:val="24"/>
      <w:szCs w:val="24"/>
      <w:u w:val="single"/>
    </w:rPr>
  </w:style>
  <w:style w:type="character" w:customStyle="1" w:styleId="af0">
    <w:name w:val="הפניה חזקה"/>
    <w:uiPriority w:val="32"/>
    <w:qFormat/>
    <w:rsid w:val="00555CAC"/>
    <w:rPr>
      <w:rFonts w:ascii="Times New Roman" w:hAnsi="Times New Roman" w:cs="Times New Roman" w:hint="default"/>
      <w:b/>
      <w:bCs w:val="0"/>
      <w:sz w:val="24"/>
      <w:u w:val="single"/>
    </w:rPr>
  </w:style>
  <w:style w:type="character" w:customStyle="1" w:styleId="af1">
    <w:name w:val="כותר הספר"/>
    <w:uiPriority w:val="33"/>
    <w:qFormat/>
    <w:rsid w:val="00555CAC"/>
    <w:rPr>
      <w:rFonts w:ascii="Cambria" w:eastAsia="Times New Roman" w:hAnsi="Cambria" w:cs="Times New Roman" w:hint="default"/>
      <w:b/>
      <w:bCs w:val="0"/>
      <w:i/>
      <w:iCs w:val="0"/>
      <w:sz w:val="24"/>
      <w:szCs w:val="24"/>
    </w:rPr>
  </w:style>
  <w:style w:type="table" w:styleId="TableContemporary">
    <w:name w:val="Table Contemporary"/>
    <w:basedOn w:val="TableNormal"/>
    <w:uiPriority w:val="99"/>
    <w:unhideWhenUsed/>
    <w:rsid w:val="00555CAC"/>
    <w:pPr>
      <w:keepLines/>
      <w:tabs>
        <w:tab w:val="left" w:pos="720"/>
        <w:tab w:val="left" w:pos="1440"/>
        <w:tab w:val="left" w:pos="2160"/>
      </w:tabs>
      <w:spacing w:line="360" w:lineRule="auto"/>
      <w:jc w:val="both"/>
    </w:pPr>
    <w:tblPr>
      <w:tblStyleRowBandSize w:val="1"/>
      <w:tblBorders>
        <w:insideH w:val="single" w:sz="18" w:space="0" w:color="FFFFFF"/>
        <w:insideV w:val="single" w:sz="18" w:space="0" w:color="FFFFFF"/>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pct20" w:color="000000" w:fill="FFFFFF"/>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5" w:color="0000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uiPriority w:val="99"/>
    <w:unhideWhenUsed/>
    <w:rsid w:val="00555CAC"/>
    <w:pPr>
      <w:jc w:val="righ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11">
    <w:name w:val="טבלת רשת1"/>
    <w:basedOn w:val="TableNormal"/>
    <w:rsid w:val="00555CA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רמה4"/>
    <w:basedOn w:val="ac"/>
    <w:uiPriority w:val="99"/>
    <w:rsid w:val="00555CAC"/>
    <w:pPr>
      <w:overflowPunct w:val="0"/>
      <w:autoSpaceDE w:val="0"/>
      <w:autoSpaceDN w:val="0"/>
      <w:adjustRightInd w:val="0"/>
      <w:ind w:left="2880" w:hanging="720"/>
    </w:pPr>
  </w:style>
  <w:style w:type="paragraph" w:customStyle="1" w:styleId="3">
    <w:name w:val="רמה3"/>
    <w:basedOn w:val="ac"/>
    <w:uiPriority w:val="99"/>
    <w:rsid w:val="00555CAC"/>
    <w:pPr>
      <w:overflowPunct w:val="0"/>
      <w:autoSpaceDE w:val="0"/>
      <w:autoSpaceDN w:val="0"/>
      <w:adjustRightInd w:val="0"/>
      <w:ind w:left="2160" w:hanging="720"/>
    </w:pPr>
  </w:style>
  <w:style w:type="paragraph" w:customStyle="1" w:styleId="20">
    <w:name w:val="רמה2"/>
    <w:basedOn w:val="ac"/>
    <w:uiPriority w:val="99"/>
    <w:rsid w:val="00555CAC"/>
    <w:pPr>
      <w:overflowPunct w:val="0"/>
      <w:autoSpaceDE w:val="0"/>
      <w:autoSpaceDN w:val="0"/>
      <w:adjustRightInd w:val="0"/>
      <w:ind w:left="1440" w:hanging="720"/>
    </w:pPr>
  </w:style>
  <w:style w:type="numbering" w:customStyle="1" w:styleId="a">
    <w:name w:val="אישום"/>
    <w:rsid w:val="00555CAC"/>
    <w:pPr>
      <w:numPr>
        <w:numId w:val="7"/>
      </w:numPr>
    </w:pPr>
  </w:style>
  <w:style w:type="character" w:styleId="PageNumber">
    <w:name w:val="page number"/>
    <w:basedOn w:val="DefaultParagraphFont"/>
    <w:rsid w:val="0067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271590341">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214.b" TargetMode="External"/><Relationship Id="rId42" Type="http://schemas.openxmlformats.org/officeDocument/2006/relationships/hyperlink" Target="http://www.nevo.co.il/safrut/book/5305" TargetMode="External"/><Relationship Id="rId63" Type="http://schemas.openxmlformats.org/officeDocument/2006/relationships/hyperlink" Target="mailto:montyclairs@yahoo.com" TargetMode="External"/><Relationship Id="rId84" Type="http://schemas.openxmlformats.org/officeDocument/2006/relationships/hyperlink" Target="http://www.nevo.co.il/law/70301/jCgS" TargetMode="External"/><Relationship Id="rId138" Type="http://schemas.openxmlformats.org/officeDocument/2006/relationships/hyperlink" Target="http://www.nevo.co.il/law/70301/377a.a.6" TargetMode="External"/><Relationship Id="rId107" Type="http://schemas.openxmlformats.org/officeDocument/2006/relationships/hyperlink" Target="http://www.nevo.co.il/case/5955041" TargetMode="External"/><Relationship Id="rId11" Type="http://schemas.openxmlformats.org/officeDocument/2006/relationships/hyperlink" Target="http://www.nevo.co.il/law/70301/14.b" TargetMode="External"/><Relationship Id="rId32" Type="http://schemas.openxmlformats.org/officeDocument/2006/relationships/hyperlink" Target="http://www.nevo.co.il/law/70301/34ka" TargetMode="External"/><Relationship Id="rId53" Type="http://schemas.openxmlformats.org/officeDocument/2006/relationships/hyperlink" Target="mailto:Spacecoeboy248@gmail.com" TargetMode="External"/><Relationship Id="rId74" Type="http://schemas.openxmlformats.org/officeDocument/2006/relationships/hyperlink" Target="http://www.nevo.co.il/case/6078856" TargetMode="External"/><Relationship Id="rId128" Type="http://schemas.openxmlformats.org/officeDocument/2006/relationships/hyperlink" Target="http://www.nevo.co.il/law/70301/345.3" TargetMode="External"/><Relationship Id="rId149" Type="http://schemas.openxmlformats.org/officeDocument/2006/relationships/hyperlink" Target="http://www.nevo.co.il/law/70301/214.b" TargetMode="External"/><Relationship Id="rId5" Type="http://schemas.openxmlformats.org/officeDocument/2006/relationships/webSettings" Target="webSettings.xml"/><Relationship Id="rId95" Type="http://schemas.openxmlformats.org/officeDocument/2006/relationships/hyperlink" Target="http://www.nevo.co.il/law/70301/345" TargetMode="External"/><Relationship Id="rId22" Type="http://schemas.openxmlformats.org/officeDocument/2006/relationships/hyperlink" Target="http://www.nevo.co.il/law/70301/214.b1" TargetMode="External"/><Relationship Id="rId43" Type="http://schemas.openxmlformats.org/officeDocument/2006/relationships/hyperlink" Target="http://www.nevo.co.il/safrut/book/3808" TargetMode="External"/><Relationship Id="rId64" Type="http://schemas.openxmlformats.org/officeDocument/2006/relationships/hyperlink" Target="mailto:salo7me@walla.com" TargetMode="External"/><Relationship Id="rId118" Type="http://schemas.openxmlformats.org/officeDocument/2006/relationships/hyperlink" Target="http://www.nevo.co.il/law/70301/348" TargetMode="External"/><Relationship Id="rId139" Type="http://schemas.openxmlformats.org/officeDocument/2006/relationships/hyperlink" Target="http://www.nevo.co.il/law/70301/377a.a.7"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jCgS" TargetMode="External"/><Relationship Id="rId150" Type="http://schemas.openxmlformats.org/officeDocument/2006/relationships/hyperlink" Target="http://www.nevo.co.il/law/70301/25" TargetMode="External"/><Relationship Id="rId155" Type="http://schemas.openxmlformats.org/officeDocument/2006/relationships/footer" Target="footer2.xml"/><Relationship Id="rId12" Type="http://schemas.openxmlformats.org/officeDocument/2006/relationships/hyperlink" Target="http://www.nevo.co.il/law/70301/14.b.1" TargetMode="External"/><Relationship Id="rId17" Type="http://schemas.openxmlformats.org/officeDocument/2006/relationships/hyperlink" Target="http://www.nevo.co.il/law/70301/15.a" TargetMode="External"/><Relationship Id="rId33" Type="http://schemas.openxmlformats.org/officeDocument/2006/relationships/hyperlink" Target="http://www.nevo.co.il/law/70301/369" TargetMode="External"/><Relationship Id="rId38" Type="http://schemas.openxmlformats.org/officeDocument/2006/relationships/hyperlink" Target="http://www.nevo.co.il/law/70301/377a.a.7" TargetMode="External"/><Relationship Id="rId59" Type="http://schemas.openxmlformats.org/officeDocument/2006/relationships/hyperlink" Target="mailto:hazeleyesguy@gmail.com" TargetMode="External"/><Relationship Id="rId103" Type="http://schemas.openxmlformats.org/officeDocument/2006/relationships/hyperlink" Target="http://www.nevo.co.il/law/70301/14.b.1" TargetMode="External"/><Relationship Id="rId108" Type="http://schemas.openxmlformats.org/officeDocument/2006/relationships/hyperlink" Target="http://www.nevo.co.il/law/70301/14.b.2" TargetMode="External"/><Relationship Id="rId124" Type="http://schemas.openxmlformats.org/officeDocument/2006/relationships/hyperlink" Target="http://www.nevo.co.il/law/70301/214.b" TargetMode="External"/><Relationship Id="rId129" Type="http://schemas.openxmlformats.org/officeDocument/2006/relationships/hyperlink" Target="http://www.nevo.co.il/law/70301/345.b.5" TargetMode="External"/><Relationship Id="rId54" Type="http://schemas.openxmlformats.org/officeDocument/2006/relationships/hyperlink" Target="mailto:aristofene@gmail.com" TargetMode="External"/><Relationship Id="rId70" Type="http://schemas.openxmlformats.org/officeDocument/2006/relationships/hyperlink" Target="http://www.nevo.co.il/case/5598734" TargetMode="External"/><Relationship Id="rId75" Type="http://schemas.openxmlformats.org/officeDocument/2006/relationships/hyperlink" Target="http://www.nevo.co.il/case/16909819" TargetMode="External"/><Relationship Id="rId91" Type="http://schemas.openxmlformats.org/officeDocument/2006/relationships/hyperlink" Target="http://www.nevo.co.il/law/70301" TargetMode="External"/><Relationship Id="rId96" Type="http://schemas.openxmlformats.org/officeDocument/2006/relationships/hyperlink" Target="http://www.nevo.co.il/case/5772329" TargetMode="External"/><Relationship Id="rId140" Type="http://schemas.openxmlformats.org/officeDocument/2006/relationships/hyperlink" Target="http://www.nevo.co.il/law/70301/345.1" TargetMode="External"/><Relationship Id="rId145" Type="http://schemas.openxmlformats.org/officeDocument/2006/relationships/hyperlink" Target="http://www.nevo.co.il/law/70301/348.b"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214.b3" TargetMode="External"/><Relationship Id="rId28" Type="http://schemas.openxmlformats.org/officeDocument/2006/relationships/hyperlink" Target="http://www.nevo.co.il/law/70301/345.b.5" TargetMode="External"/><Relationship Id="rId49" Type="http://schemas.openxmlformats.org/officeDocument/2006/relationships/hyperlink" Target="mailto:abc96@tlen.pl" TargetMode="External"/><Relationship Id="rId114" Type="http://schemas.openxmlformats.org/officeDocument/2006/relationships/hyperlink" Target="http://www.nevo.co.il/law/70301/15" TargetMode="External"/><Relationship Id="rId119" Type="http://schemas.openxmlformats.org/officeDocument/2006/relationships/hyperlink" Target="http://www.nevo.co.il/law/70301/214.b1" TargetMode="External"/><Relationship Id="rId44" Type="http://schemas.openxmlformats.org/officeDocument/2006/relationships/hyperlink" Target="http://www.nevo.co.il/law/70301/377a.a" TargetMode="External"/><Relationship Id="rId60" Type="http://schemas.openxmlformats.org/officeDocument/2006/relationships/hyperlink" Target="mailto:Litte_girl_dreamer@web.de" TargetMode="External"/><Relationship Id="rId65" Type="http://schemas.openxmlformats.org/officeDocument/2006/relationships/hyperlink" Target="http://www.nevo.co.il/safrut/bookgroup/362" TargetMode="External"/><Relationship Id="rId81" Type="http://schemas.openxmlformats.org/officeDocument/2006/relationships/hyperlink" Target="http://www.nevo.co.il/case/6036837" TargetMode="External"/><Relationship Id="rId86" Type="http://schemas.openxmlformats.org/officeDocument/2006/relationships/hyperlink" Target="http://www.nevo.co.il/case/6091908" TargetMode="External"/><Relationship Id="rId130" Type="http://schemas.openxmlformats.org/officeDocument/2006/relationships/hyperlink" Target="http://www.nevo.co.il/law/70301/348.a" TargetMode="External"/><Relationship Id="rId135" Type="http://schemas.openxmlformats.org/officeDocument/2006/relationships/hyperlink" Target="http://www.nevo.co.il/law/70301/214.b3" TargetMode="External"/><Relationship Id="rId151" Type="http://schemas.openxmlformats.org/officeDocument/2006/relationships/hyperlink" Target="http://www.nevo.co.il/advertisements/nevo-100.doc" TargetMode="External"/><Relationship Id="rId156" Type="http://schemas.openxmlformats.org/officeDocument/2006/relationships/fontTable" Target="fontTable.xml"/><Relationship Id="rId13" Type="http://schemas.openxmlformats.org/officeDocument/2006/relationships/hyperlink" Target="http://www.nevo.co.il/law/70301/14.b.2" TargetMode="External"/><Relationship Id="rId18" Type="http://schemas.openxmlformats.org/officeDocument/2006/relationships/hyperlink" Target="http://www.nevo.co.il/law/70301/15.b" TargetMode="External"/><Relationship Id="rId39" Type="http://schemas.openxmlformats.org/officeDocument/2006/relationships/hyperlink" Target="http://www.nevo.co.il/law/70301/jCgS" TargetMode="External"/><Relationship Id="rId109" Type="http://schemas.openxmlformats.org/officeDocument/2006/relationships/hyperlink" Target="http://www.nevo.co.il/law/70301/14.b.3" TargetMode="External"/><Relationship Id="rId34" Type="http://schemas.openxmlformats.org/officeDocument/2006/relationships/hyperlink" Target="http://www.nevo.co.il/law/70301/374" TargetMode="External"/><Relationship Id="rId50" Type="http://schemas.openxmlformats.org/officeDocument/2006/relationships/hyperlink" Target="mailto:a2405@libero.it" TargetMode="External"/><Relationship Id="rId55" Type="http://schemas.openxmlformats.org/officeDocument/2006/relationships/hyperlink" Target="mailto:Ashish70086@gmail.com" TargetMode="External"/><Relationship Id="rId76" Type="http://schemas.openxmlformats.org/officeDocument/2006/relationships/hyperlink" Target="http://www.nevo.co.il/law/70301/34ka" TargetMode="External"/><Relationship Id="rId97" Type="http://schemas.openxmlformats.org/officeDocument/2006/relationships/hyperlink" Target="http://www.nevo.co.il/case/6244428" TargetMode="External"/><Relationship Id="rId104" Type="http://schemas.openxmlformats.org/officeDocument/2006/relationships/hyperlink" Target="http://www.nevo.co.il/law/70301/15.b.5" TargetMode="External"/><Relationship Id="rId120" Type="http://schemas.openxmlformats.org/officeDocument/2006/relationships/hyperlink" Target="http://www.nevo.co.il/law/70301/214.b" TargetMode="External"/><Relationship Id="rId125" Type="http://schemas.openxmlformats.org/officeDocument/2006/relationships/hyperlink" Target="http://www.nevo.co.il/law/70301/377a.a.6" TargetMode="External"/><Relationship Id="rId141" Type="http://schemas.openxmlformats.org/officeDocument/2006/relationships/hyperlink" Target="http://www.nevo.co.il/law/70301/345.3" TargetMode="External"/><Relationship Id="rId146" Type="http://schemas.openxmlformats.org/officeDocument/2006/relationships/hyperlink" Target="http://www.nevo.co.il/law/70301/345.b.5" TargetMode="External"/><Relationship Id="rId7" Type="http://schemas.openxmlformats.org/officeDocument/2006/relationships/endnotes" Target="endnotes.xml"/><Relationship Id="rId71" Type="http://schemas.openxmlformats.org/officeDocument/2006/relationships/hyperlink" Target="http://www.nevo.co.il/law/70301" TargetMode="External"/><Relationship Id="rId92" Type="http://schemas.openxmlformats.org/officeDocument/2006/relationships/hyperlink" Target="http://www.nevo.co.il/case/6179320" TargetMode="External"/><Relationship Id="rId2" Type="http://schemas.openxmlformats.org/officeDocument/2006/relationships/numbering" Target="numbering.xml"/><Relationship Id="rId29" Type="http://schemas.openxmlformats.org/officeDocument/2006/relationships/hyperlink" Target="http://www.nevo.co.il/law/70301/348" TargetMode="External"/><Relationship Id="rId24" Type="http://schemas.openxmlformats.org/officeDocument/2006/relationships/hyperlink" Target="http://www.nevo.co.il/law/70301/345" TargetMode="External"/><Relationship Id="rId40" Type="http://schemas.openxmlformats.org/officeDocument/2006/relationships/hyperlink" Target="http://www.nevo.co.il/law/98569" TargetMode="External"/><Relationship Id="rId45" Type="http://schemas.openxmlformats.org/officeDocument/2006/relationships/hyperlink" Target="http://www.nevo.co.il/law/98569/10a" TargetMode="External"/><Relationship Id="rId66" Type="http://schemas.openxmlformats.org/officeDocument/2006/relationships/hyperlink" Target="http://www.nevo.co.il/case/5698660" TargetMode="External"/><Relationship Id="rId87" Type="http://schemas.openxmlformats.org/officeDocument/2006/relationships/hyperlink" Target="http://www.nevo.co.il/case/6179320" TargetMode="External"/><Relationship Id="rId110" Type="http://schemas.openxmlformats.org/officeDocument/2006/relationships/hyperlink" Target="http://www.nevo.co.il/safrut/book/5305" TargetMode="External"/><Relationship Id="rId115" Type="http://schemas.openxmlformats.org/officeDocument/2006/relationships/hyperlink" Target="http://www.nevo.co.il/law/70301/374" TargetMode="External"/><Relationship Id="rId131" Type="http://schemas.openxmlformats.org/officeDocument/2006/relationships/hyperlink" Target="http://www.nevo.co.il/law/70301/345.a.3" TargetMode="External"/><Relationship Id="rId136" Type="http://schemas.openxmlformats.org/officeDocument/2006/relationships/hyperlink" Target="http://www.nevo.co.il/law/70301/214.b" TargetMode="External"/><Relationship Id="rId157" Type="http://schemas.openxmlformats.org/officeDocument/2006/relationships/theme" Target="theme/theme1.xml"/><Relationship Id="rId61" Type="http://schemas.openxmlformats.org/officeDocument/2006/relationships/hyperlink" Target="mailto:Ksenia-petrova@mail.ru" TargetMode="External"/><Relationship Id="rId82" Type="http://schemas.openxmlformats.org/officeDocument/2006/relationships/hyperlink" Target="http://www.nevo.co.il/law/70301/34ka" TargetMode="External"/><Relationship Id="rId152" Type="http://schemas.openxmlformats.org/officeDocument/2006/relationships/header" Target="header1.xml"/><Relationship Id="rId19" Type="http://schemas.openxmlformats.org/officeDocument/2006/relationships/hyperlink" Target="http://www.nevo.co.il/law/70301/15.b.5" TargetMode="External"/><Relationship Id="rId14" Type="http://schemas.openxmlformats.org/officeDocument/2006/relationships/hyperlink" Target="http://www.nevo.co.il/law/70301/14.b.3"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law/70301/377a" TargetMode="External"/><Relationship Id="rId56" Type="http://schemas.openxmlformats.org/officeDocument/2006/relationships/hyperlink" Target="mailto:aurumvitrum@gmail.com" TargetMode="External"/><Relationship Id="rId77" Type="http://schemas.openxmlformats.org/officeDocument/2006/relationships/hyperlink" Target="http://www.nevo.co.il/case/5590115" TargetMode="External"/><Relationship Id="rId100" Type="http://schemas.openxmlformats.org/officeDocument/2006/relationships/hyperlink" Target="http://www.nevo.co.il/law/70301/15.b" TargetMode="External"/><Relationship Id="rId105" Type="http://schemas.openxmlformats.org/officeDocument/2006/relationships/hyperlink" Target="http://www.nevo.co.il/law/70301/377a" TargetMode="External"/><Relationship Id="rId126" Type="http://schemas.openxmlformats.org/officeDocument/2006/relationships/hyperlink" Target="http://www.nevo.co.il/law/70301/377a.a.7" TargetMode="External"/><Relationship Id="rId147" Type="http://schemas.openxmlformats.org/officeDocument/2006/relationships/hyperlink" Target="http://www.nevo.co.il/law/70301/214.b1" TargetMode="External"/><Relationship Id="rId8" Type="http://schemas.openxmlformats.org/officeDocument/2006/relationships/hyperlink" Target="http://www.nevo.co.il/law/70301" TargetMode="External"/><Relationship Id="rId51" Type="http://schemas.openxmlformats.org/officeDocument/2006/relationships/hyperlink" Target="mailto:Andrew-kolosov@bk.ru" TargetMode="External"/><Relationship Id="rId72" Type="http://schemas.openxmlformats.org/officeDocument/2006/relationships/hyperlink" Target="http://www.nevo.co.il/case/6078856" TargetMode="External"/><Relationship Id="rId93" Type="http://schemas.openxmlformats.org/officeDocument/2006/relationships/hyperlink" Target="http://www.nevo.co.il/law/70301/377a.a" TargetMode="External"/><Relationship Id="rId98" Type="http://schemas.openxmlformats.org/officeDocument/2006/relationships/hyperlink" Target="http://www.nevo.co.il/case/694026" TargetMode="External"/><Relationship Id="rId121" Type="http://schemas.openxmlformats.org/officeDocument/2006/relationships/hyperlink" Target="http://www.nevo.co.il/law/70301/377a.a" TargetMode="External"/><Relationship Id="rId142" Type="http://schemas.openxmlformats.org/officeDocument/2006/relationships/hyperlink" Target="http://www.nevo.co.il/law/70301/345.b.5" TargetMode="External"/><Relationship Id="rId3" Type="http://schemas.openxmlformats.org/officeDocument/2006/relationships/styles" Target="styles.xml"/><Relationship Id="rId25" Type="http://schemas.openxmlformats.org/officeDocument/2006/relationships/hyperlink" Target="http://www.nevo.co.il/law/70301/345.1" TargetMode="External"/><Relationship Id="rId46" Type="http://schemas.openxmlformats.org/officeDocument/2006/relationships/hyperlink" Target="http://www.nevo.co.il/law/98569" TargetMode="External"/><Relationship Id="rId67" Type="http://schemas.openxmlformats.org/officeDocument/2006/relationships/hyperlink" Target="http://www.nevo.co.il/case/6078856" TargetMode="External"/><Relationship Id="rId116" Type="http://schemas.openxmlformats.org/officeDocument/2006/relationships/hyperlink" Target="http://www.nevo.co.il/law/70301/369" TargetMode="External"/><Relationship Id="rId137" Type="http://schemas.openxmlformats.org/officeDocument/2006/relationships/hyperlink" Target="http://www.nevo.co.il/law/70301/25" TargetMode="External"/><Relationship Id="rId20" Type="http://schemas.openxmlformats.org/officeDocument/2006/relationships/hyperlink" Target="http://www.nevo.co.il/law/70301/25" TargetMode="External"/><Relationship Id="rId41" Type="http://schemas.openxmlformats.org/officeDocument/2006/relationships/hyperlink" Target="http://www.nevo.co.il/law/98569/10a" TargetMode="External"/><Relationship Id="rId62" Type="http://schemas.openxmlformats.org/officeDocument/2006/relationships/hyperlink" Target="mailto:xxdortmundboyxx@hotmail.de" TargetMode="External"/><Relationship Id="rId83" Type="http://schemas.openxmlformats.org/officeDocument/2006/relationships/hyperlink" Target="http://www.nevo.co.il/law/70301/377a" TargetMode="External"/><Relationship Id="rId88" Type="http://schemas.openxmlformats.org/officeDocument/2006/relationships/hyperlink" Target="http://www.nevo.co.il/case/5779971" TargetMode="External"/><Relationship Id="rId111" Type="http://schemas.openxmlformats.org/officeDocument/2006/relationships/hyperlink" Target="http://www.nevo.co.il/law/70301/14" TargetMode="External"/><Relationship Id="rId132" Type="http://schemas.openxmlformats.org/officeDocument/2006/relationships/hyperlink" Target="http://www.nevo.co.il/law/70301/348.b" TargetMode="External"/><Relationship Id="rId153" Type="http://schemas.openxmlformats.org/officeDocument/2006/relationships/header" Target="header2.xml"/><Relationship Id="rId15" Type="http://schemas.openxmlformats.org/officeDocument/2006/relationships/hyperlink" Target="http://www.nevo.co.il/law/70301/14.c" TargetMode="External"/><Relationship Id="rId36" Type="http://schemas.openxmlformats.org/officeDocument/2006/relationships/hyperlink" Target="http://www.nevo.co.il/law/70301/377a.a" TargetMode="External"/><Relationship Id="rId57" Type="http://schemas.openxmlformats.org/officeDocument/2006/relationships/hyperlink" Target="mailto:cccarlosssantosss@gmail.com" TargetMode="External"/><Relationship Id="rId106" Type="http://schemas.openxmlformats.org/officeDocument/2006/relationships/hyperlink" Target="http://www.nevo.co.il/law/70301/7.a.1" TargetMode="External"/><Relationship Id="rId127" Type="http://schemas.openxmlformats.org/officeDocument/2006/relationships/hyperlink" Target="http://www.nevo.co.il/law/70301/345.1" TargetMode="External"/><Relationship Id="rId10" Type="http://schemas.openxmlformats.org/officeDocument/2006/relationships/hyperlink" Target="http://www.nevo.co.il/law/70301/14" TargetMode="External"/><Relationship Id="rId31" Type="http://schemas.openxmlformats.org/officeDocument/2006/relationships/hyperlink" Target="http://www.nevo.co.il/law/70301/348.b" TargetMode="External"/><Relationship Id="rId52" Type="http://schemas.openxmlformats.org/officeDocument/2006/relationships/hyperlink" Target="mailto:Afragag254@gmail.com" TargetMode="External"/><Relationship Id="rId73" Type="http://schemas.openxmlformats.org/officeDocument/2006/relationships/hyperlink" Target="http://www.nevo.co.il/case/5777082"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377a.a" TargetMode="External"/><Relationship Id="rId99" Type="http://schemas.openxmlformats.org/officeDocument/2006/relationships/hyperlink" Target="http://www.nevo.co.il/law/70301/15.a" TargetMode="External"/><Relationship Id="rId101" Type="http://schemas.openxmlformats.org/officeDocument/2006/relationships/hyperlink" Target="http://www.nevo.co.il/law/70301/14.b" TargetMode="External"/><Relationship Id="rId122" Type="http://schemas.openxmlformats.org/officeDocument/2006/relationships/hyperlink" Target="http://www.nevo.co.il/law/70301/377a.a" TargetMode="External"/><Relationship Id="rId143" Type="http://schemas.openxmlformats.org/officeDocument/2006/relationships/hyperlink" Target="http://www.nevo.co.il/law/70301/348.a" TargetMode="External"/><Relationship Id="rId148" Type="http://schemas.openxmlformats.org/officeDocument/2006/relationships/hyperlink" Target="http://www.nevo.co.il/law/70301/214.b3" TargetMode="External"/><Relationship Id="rId4" Type="http://schemas.openxmlformats.org/officeDocument/2006/relationships/settings" Target="settings.xml"/><Relationship Id="rId9" Type="http://schemas.openxmlformats.org/officeDocument/2006/relationships/hyperlink" Target="http://www.nevo.co.il/law/70301/7.a.1" TargetMode="External"/><Relationship Id="rId26" Type="http://schemas.openxmlformats.org/officeDocument/2006/relationships/hyperlink" Target="http://www.nevo.co.il/law/70301/345.3" TargetMode="External"/><Relationship Id="rId47" Type="http://schemas.openxmlformats.org/officeDocument/2006/relationships/hyperlink" Target="mailto:salo7me@walla.com" TargetMode="External"/><Relationship Id="rId68" Type="http://schemas.openxmlformats.org/officeDocument/2006/relationships/hyperlink" Target="http://www.nevo.co.il/law/70301/34ka" TargetMode="External"/><Relationship Id="rId89" Type="http://schemas.openxmlformats.org/officeDocument/2006/relationships/hyperlink" Target="http://www.nevo.co.il/case/5786841" TargetMode="External"/><Relationship Id="rId112" Type="http://schemas.openxmlformats.org/officeDocument/2006/relationships/hyperlink" Target="http://www.nevo.co.il/safrut/book/5505" TargetMode="External"/><Relationship Id="rId133" Type="http://schemas.openxmlformats.org/officeDocument/2006/relationships/hyperlink" Target="http://www.nevo.co.il/law/70301/345.b.5" TargetMode="External"/><Relationship Id="rId154" Type="http://schemas.openxmlformats.org/officeDocument/2006/relationships/footer" Target="footer1.xml"/><Relationship Id="rId16" Type="http://schemas.openxmlformats.org/officeDocument/2006/relationships/hyperlink" Target="http://www.nevo.co.il/law/70301/15" TargetMode="External"/><Relationship Id="rId37" Type="http://schemas.openxmlformats.org/officeDocument/2006/relationships/hyperlink" Target="http://www.nevo.co.il/law/70301/377a.a.6" TargetMode="External"/><Relationship Id="rId58" Type="http://schemas.openxmlformats.org/officeDocument/2006/relationships/hyperlink" Target="mailto:Dinowood11@gmx.de" TargetMode="External"/><Relationship Id="rId79" Type="http://schemas.openxmlformats.org/officeDocument/2006/relationships/hyperlink" Target="http://www.nevo.co.il/case/6180864" TargetMode="External"/><Relationship Id="rId102" Type="http://schemas.openxmlformats.org/officeDocument/2006/relationships/hyperlink" Target="http://www.nevo.co.il/law/70301/14.c" TargetMode="External"/><Relationship Id="rId123" Type="http://schemas.openxmlformats.org/officeDocument/2006/relationships/hyperlink" Target="http://www.nevo.co.il/law/70301/214.b1" TargetMode="External"/><Relationship Id="rId144" Type="http://schemas.openxmlformats.org/officeDocument/2006/relationships/hyperlink" Target="http://www.nevo.co.il/law/70301/345.a.3" TargetMode="External"/><Relationship Id="rId90" Type="http://schemas.openxmlformats.org/officeDocument/2006/relationships/hyperlink" Target="http://www.nevo.co.il/case/6008411" TargetMode="External"/><Relationship Id="rId27" Type="http://schemas.openxmlformats.org/officeDocument/2006/relationships/hyperlink" Target="http://www.nevo.co.il/law/70301/345.a.3" TargetMode="External"/><Relationship Id="rId48" Type="http://schemas.openxmlformats.org/officeDocument/2006/relationships/hyperlink" Target="mailto:White-water@bk.ru" TargetMode="External"/><Relationship Id="rId69" Type="http://schemas.openxmlformats.org/officeDocument/2006/relationships/hyperlink" Target="http://www.nevo.co.il/safrut/book/3808" TargetMode="External"/><Relationship Id="rId113" Type="http://schemas.openxmlformats.org/officeDocument/2006/relationships/hyperlink" Target="http://www.nevo.co.il/law/70301/14" TargetMode="External"/><Relationship Id="rId134" Type="http://schemas.openxmlformats.org/officeDocument/2006/relationships/hyperlink" Target="http://www.nevo.co.il/law/70301/214.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9896</Words>
  <Characters>56408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66172</CharactersWithSpaces>
  <SharedDoc>false</SharedDoc>
  <HLinks>
    <vt:vector size="876" baseType="variant">
      <vt:variant>
        <vt:i4>393283</vt:i4>
      </vt:variant>
      <vt:variant>
        <vt:i4>435</vt:i4>
      </vt:variant>
      <vt:variant>
        <vt:i4>0</vt:i4>
      </vt:variant>
      <vt:variant>
        <vt:i4>5</vt:i4>
      </vt:variant>
      <vt:variant>
        <vt:lpwstr>http://www.nevo.co.il/advertisements/nevo-100.doc</vt:lpwstr>
      </vt:variant>
      <vt:variant>
        <vt:lpwstr/>
      </vt:variant>
      <vt:variant>
        <vt:i4>6291559</vt:i4>
      </vt:variant>
      <vt:variant>
        <vt:i4>432</vt:i4>
      </vt:variant>
      <vt:variant>
        <vt:i4>0</vt:i4>
      </vt:variant>
      <vt:variant>
        <vt:i4>5</vt:i4>
      </vt:variant>
      <vt:variant>
        <vt:lpwstr>http://www.nevo.co.il/law/70301/25</vt:lpwstr>
      </vt:variant>
      <vt:variant>
        <vt:lpwstr/>
      </vt:variant>
      <vt:variant>
        <vt:i4>4849747</vt:i4>
      </vt:variant>
      <vt:variant>
        <vt:i4>429</vt:i4>
      </vt:variant>
      <vt:variant>
        <vt:i4>0</vt:i4>
      </vt:variant>
      <vt:variant>
        <vt:i4>5</vt:i4>
      </vt:variant>
      <vt:variant>
        <vt:lpwstr>http://www.nevo.co.il/law/70301/214.b</vt:lpwstr>
      </vt:variant>
      <vt:variant>
        <vt:lpwstr/>
      </vt:variant>
      <vt:variant>
        <vt:i4>7929905</vt:i4>
      </vt:variant>
      <vt:variant>
        <vt:i4>426</vt:i4>
      </vt:variant>
      <vt:variant>
        <vt:i4>0</vt:i4>
      </vt:variant>
      <vt:variant>
        <vt:i4>5</vt:i4>
      </vt:variant>
      <vt:variant>
        <vt:lpwstr>http://www.nevo.co.il/law/70301/214.b3</vt:lpwstr>
      </vt:variant>
      <vt:variant>
        <vt:lpwstr/>
      </vt:variant>
      <vt:variant>
        <vt:i4>8060977</vt:i4>
      </vt:variant>
      <vt:variant>
        <vt:i4>423</vt:i4>
      </vt:variant>
      <vt:variant>
        <vt:i4>0</vt:i4>
      </vt:variant>
      <vt:variant>
        <vt:i4>5</vt:i4>
      </vt:variant>
      <vt:variant>
        <vt:lpwstr>http://www.nevo.co.il/law/70301/214.b1</vt:lpwstr>
      </vt:variant>
      <vt:variant>
        <vt:lpwstr/>
      </vt:variant>
      <vt:variant>
        <vt:i4>6357041</vt:i4>
      </vt:variant>
      <vt:variant>
        <vt:i4>420</vt:i4>
      </vt:variant>
      <vt:variant>
        <vt:i4>0</vt:i4>
      </vt:variant>
      <vt:variant>
        <vt:i4>5</vt:i4>
      </vt:variant>
      <vt:variant>
        <vt:lpwstr>http://www.nevo.co.il/law/70301/345.b.5</vt:lpwstr>
      </vt:variant>
      <vt:variant>
        <vt:lpwstr/>
      </vt:variant>
      <vt:variant>
        <vt:i4>5177438</vt:i4>
      </vt:variant>
      <vt:variant>
        <vt:i4>417</vt:i4>
      </vt:variant>
      <vt:variant>
        <vt:i4>0</vt:i4>
      </vt:variant>
      <vt:variant>
        <vt:i4>5</vt:i4>
      </vt:variant>
      <vt:variant>
        <vt:lpwstr>http://www.nevo.co.il/law/70301/348.b</vt:lpwstr>
      </vt:variant>
      <vt:variant>
        <vt:lpwstr/>
      </vt:variant>
      <vt:variant>
        <vt:i4>6357042</vt:i4>
      </vt:variant>
      <vt:variant>
        <vt:i4>414</vt:i4>
      </vt:variant>
      <vt:variant>
        <vt:i4>0</vt:i4>
      </vt:variant>
      <vt:variant>
        <vt:i4>5</vt:i4>
      </vt:variant>
      <vt:variant>
        <vt:lpwstr>http://www.nevo.co.il/law/70301/345.a.3</vt:lpwstr>
      </vt:variant>
      <vt:variant>
        <vt:lpwstr/>
      </vt:variant>
      <vt:variant>
        <vt:i4>5177438</vt:i4>
      </vt:variant>
      <vt:variant>
        <vt:i4>411</vt:i4>
      </vt:variant>
      <vt:variant>
        <vt:i4>0</vt:i4>
      </vt:variant>
      <vt:variant>
        <vt:i4>5</vt:i4>
      </vt:variant>
      <vt:variant>
        <vt:lpwstr>http://www.nevo.co.il/law/70301/348.a</vt:lpwstr>
      </vt:variant>
      <vt:variant>
        <vt:lpwstr/>
      </vt:variant>
      <vt:variant>
        <vt:i4>6357041</vt:i4>
      </vt:variant>
      <vt:variant>
        <vt:i4>408</vt:i4>
      </vt:variant>
      <vt:variant>
        <vt:i4>0</vt:i4>
      </vt:variant>
      <vt:variant>
        <vt:i4>5</vt:i4>
      </vt:variant>
      <vt:variant>
        <vt:lpwstr>http://www.nevo.co.il/law/70301/345.b.5</vt:lpwstr>
      </vt:variant>
      <vt:variant>
        <vt:lpwstr/>
      </vt:variant>
      <vt:variant>
        <vt:i4>5177427</vt:i4>
      </vt:variant>
      <vt:variant>
        <vt:i4>405</vt:i4>
      </vt:variant>
      <vt:variant>
        <vt:i4>0</vt:i4>
      </vt:variant>
      <vt:variant>
        <vt:i4>5</vt:i4>
      </vt:variant>
      <vt:variant>
        <vt:lpwstr>http://www.nevo.co.il/law/70301/345.3</vt:lpwstr>
      </vt:variant>
      <vt:variant>
        <vt:lpwstr/>
      </vt:variant>
      <vt:variant>
        <vt:i4>5177427</vt:i4>
      </vt:variant>
      <vt:variant>
        <vt:i4>402</vt:i4>
      </vt:variant>
      <vt:variant>
        <vt:i4>0</vt:i4>
      </vt:variant>
      <vt:variant>
        <vt:i4>5</vt:i4>
      </vt:variant>
      <vt:variant>
        <vt:lpwstr>http://www.nevo.co.il/law/70301/345.1</vt:lpwstr>
      </vt:variant>
      <vt:variant>
        <vt:lpwstr/>
      </vt:variant>
      <vt:variant>
        <vt:i4>5570641</vt:i4>
      </vt:variant>
      <vt:variant>
        <vt:i4>399</vt:i4>
      </vt:variant>
      <vt:variant>
        <vt:i4>0</vt:i4>
      </vt:variant>
      <vt:variant>
        <vt:i4>5</vt:i4>
      </vt:variant>
      <vt:variant>
        <vt:lpwstr>http://www.nevo.co.il/law/70301/377a.a.7</vt:lpwstr>
      </vt:variant>
      <vt:variant>
        <vt:lpwstr/>
      </vt:variant>
      <vt:variant>
        <vt:i4>5505105</vt:i4>
      </vt:variant>
      <vt:variant>
        <vt:i4>396</vt:i4>
      </vt:variant>
      <vt:variant>
        <vt:i4>0</vt:i4>
      </vt:variant>
      <vt:variant>
        <vt:i4>5</vt:i4>
      </vt:variant>
      <vt:variant>
        <vt:lpwstr>http://www.nevo.co.il/law/70301/377a.a.6</vt:lpwstr>
      </vt:variant>
      <vt:variant>
        <vt:lpwstr/>
      </vt:variant>
      <vt:variant>
        <vt:i4>6291559</vt:i4>
      </vt:variant>
      <vt:variant>
        <vt:i4>393</vt:i4>
      </vt:variant>
      <vt:variant>
        <vt:i4>0</vt:i4>
      </vt:variant>
      <vt:variant>
        <vt:i4>5</vt:i4>
      </vt:variant>
      <vt:variant>
        <vt:lpwstr>http://www.nevo.co.il/law/70301/25</vt:lpwstr>
      </vt:variant>
      <vt:variant>
        <vt:lpwstr/>
      </vt:variant>
      <vt:variant>
        <vt:i4>4849747</vt:i4>
      </vt:variant>
      <vt:variant>
        <vt:i4>390</vt:i4>
      </vt:variant>
      <vt:variant>
        <vt:i4>0</vt:i4>
      </vt:variant>
      <vt:variant>
        <vt:i4>5</vt:i4>
      </vt:variant>
      <vt:variant>
        <vt:lpwstr>http://www.nevo.co.il/law/70301/214.b</vt:lpwstr>
      </vt:variant>
      <vt:variant>
        <vt:lpwstr/>
      </vt:variant>
      <vt:variant>
        <vt:i4>7929905</vt:i4>
      </vt:variant>
      <vt:variant>
        <vt:i4>387</vt:i4>
      </vt:variant>
      <vt:variant>
        <vt:i4>0</vt:i4>
      </vt:variant>
      <vt:variant>
        <vt:i4>5</vt:i4>
      </vt:variant>
      <vt:variant>
        <vt:lpwstr>http://www.nevo.co.il/law/70301/214.b3</vt:lpwstr>
      </vt:variant>
      <vt:variant>
        <vt:lpwstr/>
      </vt:variant>
      <vt:variant>
        <vt:i4>8060977</vt:i4>
      </vt:variant>
      <vt:variant>
        <vt:i4>384</vt:i4>
      </vt:variant>
      <vt:variant>
        <vt:i4>0</vt:i4>
      </vt:variant>
      <vt:variant>
        <vt:i4>5</vt:i4>
      </vt:variant>
      <vt:variant>
        <vt:lpwstr>http://www.nevo.co.il/law/70301/214.b1</vt:lpwstr>
      </vt:variant>
      <vt:variant>
        <vt:lpwstr/>
      </vt:variant>
      <vt:variant>
        <vt:i4>6357041</vt:i4>
      </vt:variant>
      <vt:variant>
        <vt:i4>381</vt:i4>
      </vt:variant>
      <vt:variant>
        <vt:i4>0</vt:i4>
      </vt:variant>
      <vt:variant>
        <vt:i4>5</vt:i4>
      </vt:variant>
      <vt:variant>
        <vt:lpwstr>http://www.nevo.co.il/law/70301/345.b.5</vt:lpwstr>
      </vt:variant>
      <vt:variant>
        <vt:lpwstr/>
      </vt:variant>
      <vt:variant>
        <vt:i4>5177438</vt:i4>
      </vt:variant>
      <vt:variant>
        <vt:i4>378</vt:i4>
      </vt:variant>
      <vt:variant>
        <vt:i4>0</vt:i4>
      </vt:variant>
      <vt:variant>
        <vt:i4>5</vt:i4>
      </vt:variant>
      <vt:variant>
        <vt:lpwstr>http://www.nevo.co.il/law/70301/348.b</vt:lpwstr>
      </vt:variant>
      <vt:variant>
        <vt:lpwstr/>
      </vt:variant>
      <vt:variant>
        <vt:i4>6357042</vt:i4>
      </vt:variant>
      <vt:variant>
        <vt:i4>375</vt:i4>
      </vt:variant>
      <vt:variant>
        <vt:i4>0</vt:i4>
      </vt:variant>
      <vt:variant>
        <vt:i4>5</vt:i4>
      </vt:variant>
      <vt:variant>
        <vt:lpwstr>http://www.nevo.co.il/law/70301/345.a.3</vt:lpwstr>
      </vt:variant>
      <vt:variant>
        <vt:lpwstr/>
      </vt:variant>
      <vt:variant>
        <vt:i4>5177438</vt:i4>
      </vt:variant>
      <vt:variant>
        <vt:i4>372</vt:i4>
      </vt:variant>
      <vt:variant>
        <vt:i4>0</vt:i4>
      </vt:variant>
      <vt:variant>
        <vt:i4>5</vt:i4>
      </vt:variant>
      <vt:variant>
        <vt:lpwstr>http://www.nevo.co.il/law/70301/348.a</vt:lpwstr>
      </vt:variant>
      <vt:variant>
        <vt:lpwstr/>
      </vt:variant>
      <vt:variant>
        <vt:i4>6357041</vt:i4>
      </vt:variant>
      <vt:variant>
        <vt:i4>369</vt:i4>
      </vt:variant>
      <vt:variant>
        <vt:i4>0</vt:i4>
      </vt:variant>
      <vt:variant>
        <vt:i4>5</vt:i4>
      </vt:variant>
      <vt:variant>
        <vt:lpwstr>http://www.nevo.co.il/law/70301/345.b.5</vt:lpwstr>
      </vt:variant>
      <vt:variant>
        <vt:lpwstr/>
      </vt:variant>
      <vt:variant>
        <vt:i4>5177427</vt:i4>
      </vt:variant>
      <vt:variant>
        <vt:i4>366</vt:i4>
      </vt:variant>
      <vt:variant>
        <vt:i4>0</vt:i4>
      </vt:variant>
      <vt:variant>
        <vt:i4>5</vt:i4>
      </vt:variant>
      <vt:variant>
        <vt:lpwstr>http://www.nevo.co.il/law/70301/345.3</vt:lpwstr>
      </vt:variant>
      <vt:variant>
        <vt:lpwstr/>
      </vt:variant>
      <vt:variant>
        <vt:i4>5177427</vt:i4>
      </vt:variant>
      <vt:variant>
        <vt:i4>363</vt:i4>
      </vt:variant>
      <vt:variant>
        <vt:i4>0</vt:i4>
      </vt:variant>
      <vt:variant>
        <vt:i4>5</vt:i4>
      </vt:variant>
      <vt:variant>
        <vt:lpwstr>http://www.nevo.co.il/law/70301/345.1</vt:lpwstr>
      </vt:variant>
      <vt:variant>
        <vt:lpwstr/>
      </vt:variant>
      <vt:variant>
        <vt:i4>5570641</vt:i4>
      </vt:variant>
      <vt:variant>
        <vt:i4>360</vt:i4>
      </vt:variant>
      <vt:variant>
        <vt:i4>0</vt:i4>
      </vt:variant>
      <vt:variant>
        <vt:i4>5</vt:i4>
      </vt:variant>
      <vt:variant>
        <vt:lpwstr>http://www.nevo.co.il/law/70301/377a.a.7</vt:lpwstr>
      </vt:variant>
      <vt:variant>
        <vt:lpwstr/>
      </vt:variant>
      <vt:variant>
        <vt:i4>5505105</vt:i4>
      </vt:variant>
      <vt:variant>
        <vt:i4>357</vt:i4>
      </vt:variant>
      <vt:variant>
        <vt:i4>0</vt:i4>
      </vt:variant>
      <vt:variant>
        <vt:i4>5</vt:i4>
      </vt:variant>
      <vt:variant>
        <vt:lpwstr>http://www.nevo.co.il/law/70301/377a.a.6</vt:lpwstr>
      </vt:variant>
      <vt:variant>
        <vt:lpwstr/>
      </vt:variant>
      <vt:variant>
        <vt:i4>4849747</vt:i4>
      </vt:variant>
      <vt:variant>
        <vt:i4>354</vt:i4>
      </vt:variant>
      <vt:variant>
        <vt:i4>0</vt:i4>
      </vt:variant>
      <vt:variant>
        <vt:i4>5</vt:i4>
      </vt:variant>
      <vt:variant>
        <vt:lpwstr>http://www.nevo.co.il/law/70301/214.b</vt:lpwstr>
      </vt:variant>
      <vt:variant>
        <vt:lpwstr/>
      </vt:variant>
      <vt:variant>
        <vt:i4>8060977</vt:i4>
      </vt:variant>
      <vt:variant>
        <vt:i4>351</vt:i4>
      </vt:variant>
      <vt:variant>
        <vt:i4>0</vt:i4>
      </vt:variant>
      <vt:variant>
        <vt:i4>5</vt:i4>
      </vt:variant>
      <vt:variant>
        <vt:lpwstr>http://www.nevo.co.il/law/70301/214.b1</vt:lpwstr>
      </vt:variant>
      <vt:variant>
        <vt:lpwstr/>
      </vt:variant>
      <vt:variant>
        <vt:i4>6422655</vt:i4>
      </vt:variant>
      <vt:variant>
        <vt:i4>348</vt:i4>
      </vt:variant>
      <vt:variant>
        <vt:i4>0</vt:i4>
      </vt:variant>
      <vt:variant>
        <vt:i4>5</vt:i4>
      </vt:variant>
      <vt:variant>
        <vt:lpwstr>http://www.nevo.co.il/law/70301/377a.a</vt:lpwstr>
      </vt:variant>
      <vt:variant>
        <vt:lpwstr/>
      </vt:variant>
      <vt:variant>
        <vt:i4>6422655</vt:i4>
      </vt:variant>
      <vt:variant>
        <vt:i4>345</vt:i4>
      </vt:variant>
      <vt:variant>
        <vt:i4>0</vt:i4>
      </vt:variant>
      <vt:variant>
        <vt:i4>5</vt:i4>
      </vt:variant>
      <vt:variant>
        <vt:lpwstr>http://www.nevo.co.il/law/70301/377a.a</vt:lpwstr>
      </vt:variant>
      <vt:variant>
        <vt:lpwstr/>
      </vt:variant>
      <vt:variant>
        <vt:i4>4849747</vt:i4>
      </vt:variant>
      <vt:variant>
        <vt:i4>342</vt:i4>
      </vt:variant>
      <vt:variant>
        <vt:i4>0</vt:i4>
      </vt:variant>
      <vt:variant>
        <vt:i4>5</vt:i4>
      </vt:variant>
      <vt:variant>
        <vt:lpwstr>http://www.nevo.co.il/law/70301/214.b</vt:lpwstr>
      </vt:variant>
      <vt:variant>
        <vt:lpwstr/>
      </vt:variant>
      <vt:variant>
        <vt:i4>8060977</vt:i4>
      </vt:variant>
      <vt:variant>
        <vt:i4>339</vt:i4>
      </vt:variant>
      <vt:variant>
        <vt:i4>0</vt:i4>
      </vt:variant>
      <vt:variant>
        <vt:i4>5</vt:i4>
      </vt:variant>
      <vt:variant>
        <vt:lpwstr>http://www.nevo.co.il/law/70301/214.b1</vt:lpwstr>
      </vt:variant>
      <vt:variant>
        <vt:lpwstr/>
      </vt:variant>
      <vt:variant>
        <vt:i4>6357094</vt:i4>
      </vt:variant>
      <vt:variant>
        <vt:i4>336</vt:i4>
      </vt:variant>
      <vt:variant>
        <vt:i4>0</vt:i4>
      </vt:variant>
      <vt:variant>
        <vt:i4>5</vt:i4>
      </vt:variant>
      <vt:variant>
        <vt:lpwstr>http://www.nevo.co.il/law/70301/348</vt:lpwstr>
      </vt:variant>
      <vt:variant>
        <vt:lpwstr/>
      </vt:variant>
      <vt:variant>
        <vt:i4>7995492</vt:i4>
      </vt:variant>
      <vt:variant>
        <vt:i4>333</vt:i4>
      </vt:variant>
      <vt:variant>
        <vt:i4>0</vt:i4>
      </vt:variant>
      <vt:variant>
        <vt:i4>5</vt:i4>
      </vt:variant>
      <vt:variant>
        <vt:lpwstr>http://www.nevo.co.il/law/70301</vt:lpwstr>
      </vt:variant>
      <vt:variant>
        <vt:lpwstr/>
      </vt:variant>
      <vt:variant>
        <vt:i4>6488166</vt:i4>
      </vt:variant>
      <vt:variant>
        <vt:i4>330</vt:i4>
      </vt:variant>
      <vt:variant>
        <vt:i4>0</vt:i4>
      </vt:variant>
      <vt:variant>
        <vt:i4>5</vt:i4>
      </vt:variant>
      <vt:variant>
        <vt:lpwstr>http://www.nevo.co.il/law/70301/369</vt:lpwstr>
      </vt:variant>
      <vt:variant>
        <vt:lpwstr/>
      </vt:variant>
      <vt:variant>
        <vt:i4>6422630</vt:i4>
      </vt:variant>
      <vt:variant>
        <vt:i4>327</vt:i4>
      </vt:variant>
      <vt:variant>
        <vt:i4>0</vt:i4>
      </vt:variant>
      <vt:variant>
        <vt:i4>5</vt:i4>
      </vt:variant>
      <vt:variant>
        <vt:lpwstr>http://www.nevo.co.il/law/70301/374</vt:lpwstr>
      </vt:variant>
      <vt:variant>
        <vt:lpwstr/>
      </vt:variant>
      <vt:variant>
        <vt:i4>6291556</vt:i4>
      </vt:variant>
      <vt:variant>
        <vt:i4>324</vt:i4>
      </vt:variant>
      <vt:variant>
        <vt:i4>0</vt:i4>
      </vt:variant>
      <vt:variant>
        <vt:i4>5</vt:i4>
      </vt:variant>
      <vt:variant>
        <vt:lpwstr>http://www.nevo.co.il/law/70301/15</vt:lpwstr>
      </vt:variant>
      <vt:variant>
        <vt:lpwstr/>
      </vt:variant>
      <vt:variant>
        <vt:i4>6357092</vt:i4>
      </vt:variant>
      <vt:variant>
        <vt:i4>321</vt:i4>
      </vt:variant>
      <vt:variant>
        <vt:i4>0</vt:i4>
      </vt:variant>
      <vt:variant>
        <vt:i4>5</vt:i4>
      </vt:variant>
      <vt:variant>
        <vt:lpwstr>http://www.nevo.co.il/law/70301/14</vt:lpwstr>
      </vt:variant>
      <vt:variant>
        <vt:lpwstr/>
      </vt:variant>
      <vt:variant>
        <vt:i4>7405621</vt:i4>
      </vt:variant>
      <vt:variant>
        <vt:i4>318</vt:i4>
      </vt:variant>
      <vt:variant>
        <vt:i4>0</vt:i4>
      </vt:variant>
      <vt:variant>
        <vt:i4>5</vt:i4>
      </vt:variant>
      <vt:variant>
        <vt:lpwstr>http://www.nevo.co.il/safrut/book/5505</vt:lpwstr>
      </vt:variant>
      <vt:variant>
        <vt:lpwstr/>
      </vt:variant>
      <vt:variant>
        <vt:i4>6357092</vt:i4>
      </vt:variant>
      <vt:variant>
        <vt:i4>315</vt:i4>
      </vt:variant>
      <vt:variant>
        <vt:i4>0</vt:i4>
      </vt:variant>
      <vt:variant>
        <vt:i4>5</vt:i4>
      </vt:variant>
      <vt:variant>
        <vt:lpwstr>http://www.nevo.co.il/law/70301/14</vt:lpwstr>
      </vt:variant>
      <vt:variant>
        <vt:lpwstr/>
      </vt:variant>
      <vt:variant>
        <vt:i4>7798837</vt:i4>
      </vt:variant>
      <vt:variant>
        <vt:i4>312</vt:i4>
      </vt:variant>
      <vt:variant>
        <vt:i4>0</vt:i4>
      </vt:variant>
      <vt:variant>
        <vt:i4>5</vt:i4>
      </vt:variant>
      <vt:variant>
        <vt:lpwstr>http://www.nevo.co.il/safrut/book/5305</vt:lpwstr>
      </vt:variant>
      <vt:variant>
        <vt:lpwstr/>
      </vt:variant>
      <vt:variant>
        <vt:i4>3145828</vt:i4>
      </vt:variant>
      <vt:variant>
        <vt:i4>309</vt:i4>
      </vt:variant>
      <vt:variant>
        <vt:i4>0</vt:i4>
      </vt:variant>
      <vt:variant>
        <vt:i4>5</vt:i4>
      </vt:variant>
      <vt:variant>
        <vt:lpwstr>http://www.nevo.co.il/law/70301/14.b.3</vt:lpwstr>
      </vt:variant>
      <vt:variant>
        <vt:lpwstr/>
      </vt:variant>
      <vt:variant>
        <vt:i4>3211364</vt:i4>
      </vt:variant>
      <vt:variant>
        <vt:i4>306</vt:i4>
      </vt:variant>
      <vt:variant>
        <vt:i4>0</vt:i4>
      </vt:variant>
      <vt:variant>
        <vt:i4>5</vt:i4>
      </vt:variant>
      <vt:variant>
        <vt:lpwstr>http://www.nevo.co.il/law/70301/14.b.2</vt:lpwstr>
      </vt:variant>
      <vt:variant>
        <vt:lpwstr/>
      </vt:variant>
      <vt:variant>
        <vt:i4>3211388</vt:i4>
      </vt:variant>
      <vt:variant>
        <vt:i4>303</vt:i4>
      </vt:variant>
      <vt:variant>
        <vt:i4>0</vt:i4>
      </vt:variant>
      <vt:variant>
        <vt:i4>5</vt:i4>
      </vt:variant>
      <vt:variant>
        <vt:lpwstr>http://www.nevo.co.il/case/5955041</vt:lpwstr>
      </vt:variant>
      <vt:variant>
        <vt:lpwstr/>
      </vt:variant>
      <vt:variant>
        <vt:i4>5570563</vt:i4>
      </vt:variant>
      <vt:variant>
        <vt:i4>300</vt:i4>
      </vt:variant>
      <vt:variant>
        <vt:i4>0</vt:i4>
      </vt:variant>
      <vt:variant>
        <vt:i4>5</vt:i4>
      </vt:variant>
      <vt:variant>
        <vt:lpwstr>http://www.nevo.co.il/law/70301/7.a.1</vt:lpwstr>
      </vt:variant>
      <vt:variant>
        <vt:lpwstr/>
      </vt:variant>
      <vt:variant>
        <vt:i4>196689</vt:i4>
      </vt:variant>
      <vt:variant>
        <vt:i4>297</vt:i4>
      </vt:variant>
      <vt:variant>
        <vt:i4>0</vt:i4>
      </vt:variant>
      <vt:variant>
        <vt:i4>5</vt:i4>
      </vt:variant>
      <vt:variant>
        <vt:lpwstr>http://www.nevo.co.il/law/70301/377a</vt:lpwstr>
      </vt:variant>
      <vt:variant>
        <vt:lpwstr/>
      </vt:variant>
      <vt:variant>
        <vt:i4>3604580</vt:i4>
      </vt:variant>
      <vt:variant>
        <vt:i4>294</vt:i4>
      </vt:variant>
      <vt:variant>
        <vt:i4>0</vt:i4>
      </vt:variant>
      <vt:variant>
        <vt:i4>5</vt:i4>
      </vt:variant>
      <vt:variant>
        <vt:lpwstr>http://www.nevo.co.il/law/70301/15.b.5</vt:lpwstr>
      </vt:variant>
      <vt:variant>
        <vt:lpwstr/>
      </vt:variant>
      <vt:variant>
        <vt:i4>3276900</vt:i4>
      </vt:variant>
      <vt:variant>
        <vt:i4>291</vt:i4>
      </vt:variant>
      <vt:variant>
        <vt:i4>0</vt:i4>
      </vt:variant>
      <vt:variant>
        <vt:i4>5</vt:i4>
      </vt:variant>
      <vt:variant>
        <vt:lpwstr>http://www.nevo.co.il/law/70301/14.b.1</vt:lpwstr>
      </vt:variant>
      <vt:variant>
        <vt:lpwstr/>
      </vt:variant>
      <vt:variant>
        <vt:i4>131146</vt:i4>
      </vt:variant>
      <vt:variant>
        <vt:i4>288</vt:i4>
      </vt:variant>
      <vt:variant>
        <vt:i4>0</vt:i4>
      </vt:variant>
      <vt:variant>
        <vt:i4>5</vt:i4>
      </vt:variant>
      <vt:variant>
        <vt:lpwstr>http://www.nevo.co.il/law/70301/14.c</vt:lpwstr>
      </vt:variant>
      <vt:variant>
        <vt:lpwstr/>
      </vt:variant>
      <vt:variant>
        <vt:i4>196682</vt:i4>
      </vt:variant>
      <vt:variant>
        <vt:i4>285</vt:i4>
      </vt:variant>
      <vt:variant>
        <vt:i4>0</vt:i4>
      </vt:variant>
      <vt:variant>
        <vt:i4>5</vt:i4>
      </vt:variant>
      <vt:variant>
        <vt:lpwstr>http://www.nevo.co.il/law/70301/14.b</vt:lpwstr>
      </vt:variant>
      <vt:variant>
        <vt:lpwstr/>
      </vt:variant>
      <vt:variant>
        <vt:i4>131146</vt:i4>
      </vt:variant>
      <vt:variant>
        <vt:i4>282</vt:i4>
      </vt:variant>
      <vt:variant>
        <vt:i4>0</vt:i4>
      </vt:variant>
      <vt:variant>
        <vt:i4>5</vt:i4>
      </vt:variant>
      <vt:variant>
        <vt:lpwstr>http://www.nevo.co.il/law/70301/15.b</vt:lpwstr>
      </vt:variant>
      <vt:variant>
        <vt:lpwstr/>
      </vt:variant>
      <vt:variant>
        <vt:i4>65610</vt:i4>
      </vt:variant>
      <vt:variant>
        <vt:i4>279</vt:i4>
      </vt:variant>
      <vt:variant>
        <vt:i4>0</vt:i4>
      </vt:variant>
      <vt:variant>
        <vt:i4>5</vt:i4>
      </vt:variant>
      <vt:variant>
        <vt:lpwstr>http://www.nevo.co.il/law/70301/15.a</vt:lpwstr>
      </vt:variant>
      <vt:variant>
        <vt:lpwstr/>
      </vt:variant>
      <vt:variant>
        <vt:i4>77</vt:i4>
      </vt:variant>
      <vt:variant>
        <vt:i4>276</vt:i4>
      </vt:variant>
      <vt:variant>
        <vt:i4>0</vt:i4>
      </vt:variant>
      <vt:variant>
        <vt:i4>5</vt:i4>
      </vt:variant>
      <vt:variant>
        <vt:lpwstr>http://www.nevo.co.il/case/694026</vt:lpwstr>
      </vt:variant>
      <vt:variant>
        <vt:lpwstr/>
      </vt:variant>
      <vt:variant>
        <vt:i4>4063344</vt:i4>
      </vt:variant>
      <vt:variant>
        <vt:i4>273</vt:i4>
      </vt:variant>
      <vt:variant>
        <vt:i4>0</vt:i4>
      </vt:variant>
      <vt:variant>
        <vt:i4>5</vt:i4>
      </vt:variant>
      <vt:variant>
        <vt:lpwstr>http://www.nevo.co.il/case/6244428</vt:lpwstr>
      </vt:variant>
      <vt:variant>
        <vt:lpwstr/>
      </vt:variant>
      <vt:variant>
        <vt:i4>3670131</vt:i4>
      </vt:variant>
      <vt:variant>
        <vt:i4>270</vt:i4>
      </vt:variant>
      <vt:variant>
        <vt:i4>0</vt:i4>
      </vt:variant>
      <vt:variant>
        <vt:i4>5</vt:i4>
      </vt:variant>
      <vt:variant>
        <vt:lpwstr>http://www.nevo.co.il/case/5772329</vt:lpwstr>
      </vt:variant>
      <vt:variant>
        <vt:lpwstr/>
      </vt:variant>
      <vt:variant>
        <vt:i4>6357094</vt:i4>
      </vt:variant>
      <vt:variant>
        <vt:i4>267</vt:i4>
      </vt:variant>
      <vt:variant>
        <vt:i4>0</vt:i4>
      </vt:variant>
      <vt:variant>
        <vt:i4>5</vt:i4>
      </vt:variant>
      <vt:variant>
        <vt:lpwstr>http://www.nevo.co.il/law/70301/345</vt:lpwstr>
      </vt:variant>
      <vt:variant>
        <vt:lpwstr/>
      </vt:variant>
      <vt:variant>
        <vt:i4>6422655</vt:i4>
      </vt:variant>
      <vt:variant>
        <vt:i4>264</vt:i4>
      </vt:variant>
      <vt:variant>
        <vt:i4>0</vt:i4>
      </vt:variant>
      <vt:variant>
        <vt:i4>5</vt:i4>
      </vt:variant>
      <vt:variant>
        <vt:lpwstr>http://www.nevo.co.il/law/70301/377a.a</vt:lpwstr>
      </vt:variant>
      <vt:variant>
        <vt:lpwstr/>
      </vt:variant>
      <vt:variant>
        <vt:i4>6422655</vt:i4>
      </vt:variant>
      <vt:variant>
        <vt:i4>261</vt:i4>
      </vt:variant>
      <vt:variant>
        <vt:i4>0</vt:i4>
      </vt:variant>
      <vt:variant>
        <vt:i4>5</vt:i4>
      </vt:variant>
      <vt:variant>
        <vt:lpwstr>http://www.nevo.co.il/law/70301/377a.a</vt:lpwstr>
      </vt:variant>
      <vt:variant>
        <vt:lpwstr/>
      </vt:variant>
      <vt:variant>
        <vt:i4>3276926</vt:i4>
      </vt:variant>
      <vt:variant>
        <vt:i4>258</vt:i4>
      </vt:variant>
      <vt:variant>
        <vt:i4>0</vt:i4>
      </vt:variant>
      <vt:variant>
        <vt:i4>5</vt:i4>
      </vt:variant>
      <vt:variant>
        <vt:lpwstr>http://www.nevo.co.il/case/6179320</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3342461</vt:i4>
      </vt:variant>
      <vt:variant>
        <vt:i4>252</vt:i4>
      </vt:variant>
      <vt:variant>
        <vt:i4>0</vt:i4>
      </vt:variant>
      <vt:variant>
        <vt:i4>5</vt:i4>
      </vt:variant>
      <vt:variant>
        <vt:lpwstr>http://www.nevo.co.il/case/6008411</vt:lpwstr>
      </vt:variant>
      <vt:variant>
        <vt:lpwstr/>
      </vt:variant>
      <vt:variant>
        <vt:i4>3407985</vt:i4>
      </vt:variant>
      <vt:variant>
        <vt:i4>249</vt:i4>
      </vt:variant>
      <vt:variant>
        <vt:i4>0</vt:i4>
      </vt:variant>
      <vt:variant>
        <vt:i4>5</vt:i4>
      </vt:variant>
      <vt:variant>
        <vt:lpwstr>http://www.nevo.co.il/case/5786841</vt:lpwstr>
      </vt:variant>
      <vt:variant>
        <vt:lpwstr/>
      </vt:variant>
      <vt:variant>
        <vt:i4>3801213</vt:i4>
      </vt:variant>
      <vt:variant>
        <vt:i4>246</vt:i4>
      </vt:variant>
      <vt:variant>
        <vt:i4>0</vt:i4>
      </vt:variant>
      <vt:variant>
        <vt:i4>5</vt:i4>
      </vt:variant>
      <vt:variant>
        <vt:lpwstr>http://www.nevo.co.il/case/5779971</vt:lpwstr>
      </vt:variant>
      <vt:variant>
        <vt:lpwstr/>
      </vt:variant>
      <vt:variant>
        <vt:i4>3276926</vt:i4>
      </vt:variant>
      <vt:variant>
        <vt:i4>243</vt:i4>
      </vt:variant>
      <vt:variant>
        <vt:i4>0</vt:i4>
      </vt:variant>
      <vt:variant>
        <vt:i4>5</vt:i4>
      </vt:variant>
      <vt:variant>
        <vt:lpwstr>http://www.nevo.co.il/case/6179320</vt:lpwstr>
      </vt:variant>
      <vt:variant>
        <vt:lpwstr/>
      </vt:variant>
      <vt:variant>
        <vt:i4>4063349</vt:i4>
      </vt:variant>
      <vt:variant>
        <vt:i4>240</vt:i4>
      </vt:variant>
      <vt:variant>
        <vt:i4>0</vt:i4>
      </vt:variant>
      <vt:variant>
        <vt:i4>5</vt:i4>
      </vt:variant>
      <vt:variant>
        <vt:lpwstr>http://www.nevo.co.il/case/6091908</vt:lpwstr>
      </vt:variant>
      <vt:variant>
        <vt:lpwstr/>
      </vt:variant>
      <vt:variant>
        <vt:i4>4522072</vt:i4>
      </vt:variant>
      <vt:variant>
        <vt:i4>237</vt:i4>
      </vt:variant>
      <vt:variant>
        <vt:i4>0</vt:i4>
      </vt:variant>
      <vt:variant>
        <vt:i4>5</vt:i4>
      </vt:variant>
      <vt:variant>
        <vt:lpwstr>http://www.nevo.co.il/law/70301/jCgS</vt:lpwstr>
      </vt:variant>
      <vt:variant>
        <vt:lpwstr/>
      </vt:variant>
      <vt:variant>
        <vt:i4>4522072</vt:i4>
      </vt:variant>
      <vt:variant>
        <vt:i4>234</vt:i4>
      </vt:variant>
      <vt:variant>
        <vt:i4>0</vt:i4>
      </vt:variant>
      <vt:variant>
        <vt:i4>5</vt:i4>
      </vt:variant>
      <vt:variant>
        <vt:lpwstr>http://www.nevo.co.il/law/70301/jCgS</vt:lpwstr>
      </vt:variant>
      <vt:variant>
        <vt:lpwstr/>
      </vt:variant>
      <vt:variant>
        <vt:i4>196689</vt:i4>
      </vt:variant>
      <vt:variant>
        <vt:i4>231</vt:i4>
      </vt:variant>
      <vt:variant>
        <vt:i4>0</vt:i4>
      </vt:variant>
      <vt:variant>
        <vt:i4>5</vt:i4>
      </vt:variant>
      <vt:variant>
        <vt:lpwstr>http://www.nevo.co.il/law/70301/377a</vt:lpwstr>
      </vt:variant>
      <vt:variant>
        <vt:lpwstr/>
      </vt:variant>
      <vt:variant>
        <vt:i4>13</vt:i4>
      </vt:variant>
      <vt:variant>
        <vt:i4>228</vt:i4>
      </vt:variant>
      <vt:variant>
        <vt:i4>0</vt:i4>
      </vt:variant>
      <vt:variant>
        <vt:i4>5</vt:i4>
      </vt:variant>
      <vt:variant>
        <vt:lpwstr>http://www.nevo.co.il/law/70301/34ka</vt:lpwstr>
      </vt:variant>
      <vt:variant>
        <vt:lpwstr/>
      </vt:variant>
      <vt:variant>
        <vt:i4>3801201</vt:i4>
      </vt:variant>
      <vt:variant>
        <vt:i4>225</vt:i4>
      </vt:variant>
      <vt:variant>
        <vt:i4>0</vt:i4>
      </vt:variant>
      <vt:variant>
        <vt:i4>5</vt:i4>
      </vt:variant>
      <vt:variant>
        <vt:lpwstr>http://www.nevo.co.il/case/6036837</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3276915</vt:i4>
      </vt:variant>
      <vt:variant>
        <vt:i4>219</vt:i4>
      </vt:variant>
      <vt:variant>
        <vt:i4>0</vt:i4>
      </vt:variant>
      <vt:variant>
        <vt:i4>5</vt:i4>
      </vt:variant>
      <vt:variant>
        <vt:lpwstr>http://www.nevo.co.il/case/6180864</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3670128</vt:i4>
      </vt:variant>
      <vt:variant>
        <vt:i4>213</vt:i4>
      </vt:variant>
      <vt:variant>
        <vt:i4>0</vt:i4>
      </vt:variant>
      <vt:variant>
        <vt:i4>5</vt:i4>
      </vt:variant>
      <vt:variant>
        <vt:lpwstr>http://www.nevo.co.il/case/5590115</vt:lpwstr>
      </vt:variant>
      <vt:variant>
        <vt:lpwstr/>
      </vt:variant>
      <vt:variant>
        <vt:i4>13</vt:i4>
      </vt:variant>
      <vt:variant>
        <vt:i4>210</vt:i4>
      </vt:variant>
      <vt:variant>
        <vt:i4>0</vt:i4>
      </vt:variant>
      <vt:variant>
        <vt:i4>5</vt:i4>
      </vt:variant>
      <vt:variant>
        <vt:lpwstr>http://www.nevo.co.il/law/70301/34ka</vt:lpwstr>
      </vt:variant>
      <vt:variant>
        <vt:lpwstr/>
      </vt:variant>
      <vt:variant>
        <vt:i4>3145850</vt:i4>
      </vt:variant>
      <vt:variant>
        <vt:i4>207</vt:i4>
      </vt:variant>
      <vt:variant>
        <vt:i4>0</vt:i4>
      </vt:variant>
      <vt:variant>
        <vt:i4>5</vt:i4>
      </vt:variant>
      <vt:variant>
        <vt:lpwstr>http://www.nevo.co.il/case/16909819</vt:lpwstr>
      </vt:variant>
      <vt:variant>
        <vt:lpwstr/>
      </vt:variant>
      <vt:variant>
        <vt:i4>4128889</vt:i4>
      </vt:variant>
      <vt:variant>
        <vt:i4>204</vt:i4>
      </vt:variant>
      <vt:variant>
        <vt:i4>0</vt:i4>
      </vt:variant>
      <vt:variant>
        <vt:i4>5</vt:i4>
      </vt:variant>
      <vt:variant>
        <vt:lpwstr>http://www.nevo.co.il/case/6078856</vt:lpwstr>
      </vt:variant>
      <vt:variant>
        <vt:lpwstr/>
      </vt:variant>
      <vt:variant>
        <vt:i4>3145852</vt:i4>
      </vt:variant>
      <vt:variant>
        <vt:i4>201</vt:i4>
      </vt:variant>
      <vt:variant>
        <vt:i4>0</vt:i4>
      </vt:variant>
      <vt:variant>
        <vt:i4>5</vt:i4>
      </vt:variant>
      <vt:variant>
        <vt:lpwstr>http://www.nevo.co.il/case/5777082</vt:lpwstr>
      </vt:variant>
      <vt:variant>
        <vt:lpwstr/>
      </vt:variant>
      <vt:variant>
        <vt:i4>4128889</vt:i4>
      </vt:variant>
      <vt:variant>
        <vt:i4>198</vt:i4>
      </vt:variant>
      <vt:variant>
        <vt:i4>0</vt:i4>
      </vt:variant>
      <vt:variant>
        <vt:i4>5</vt:i4>
      </vt:variant>
      <vt:variant>
        <vt:lpwstr>http://www.nevo.co.il/case/6078856</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4128890</vt:i4>
      </vt:variant>
      <vt:variant>
        <vt:i4>192</vt:i4>
      </vt:variant>
      <vt:variant>
        <vt:i4>0</vt:i4>
      </vt:variant>
      <vt:variant>
        <vt:i4>5</vt:i4>
      </vt:variant>
      <vt:variant>
        <vt:lpwstr>http://www.nevo.co.il/case/5598734</vt:lpwstr>
      </vt:variant>
      <vt:variant>
        <vt:lpwstr/>
      </vt:variant>
      <vt:variant>
        <vt:i4>7405619</vt:i4>
      </vt:variant>
      <vt:variant>
        <vt:i4>189</vt:i4>
      </vt:variant>
      <vt:variant>
        <vt:i4>0</vt:i4>
      </vt:variant>
      <vt:variant>
        <vt:i4>5</vt:i4>
      </vt:variant>
      <vt:variant>
        <vt:lpwstr>http://www.nevo.co.il/safrut/book/3808</vt:lpwstr>
      </vt:variant>
      <vt:variant>
        <vt:lpwstr/>
      </vt:variant>
      <vt:variant>
        <vt:i4>13</vt:i4>
      </vt:variant>
      <vt:variant>
        <vt:i4>186</vt:i4>
      </vt:variant>
      <vt:variant>
        <vt:i4>0</vt:i4>
      </vt:variant>
      <vt:variant>
        <vt:i4>5</vt:i4>
      </vt:variant>
      <vt:variant>
        <vt:lpwstr>http://www.nevo.co.il/law/70301/34ka</vt:lpwstr>
      </vt:variant>
      <vt:variant>
        <vt:lpwstr/>
      </vt:variant>
      <vt:variant>
        <vt:i4>4128889</vt:i4>
      </vt:variant>
      <vt:variant>
        <vt:i4>183</vt:i4>
      </vt:variant>
      <vt:variant>
        <vt:i4>0</vt:i4>
      </vt:variant>
      <vt:variant>
        <vt:i4>5</vt:i4>
      </vt:variant>
      <vt:variant>
        <vt:lpwstr>http://www.nevo.co.il/case/6078856</vt:lpwstr>
      </vt:variant>
      <vt:variant>
        <vt:lpwstr/>
      </vt:variant>
      <vt:variant>
        <vt:i4>3801212</vt:i4>
      </vt:variant>
      <vt:variant>
        <vt:i4>180</vt:i4>
      </vt:variant>
      <vt:variant>
        <vt:i4>0</vt:i4>
      </vt:variant>
      <vt:variant>
        <vt:i4>5</vt:i4>
      </vt:variant>
      <vt:variant>
        <vt:lpwstr>http://www.nevo.co.il/case/5698660</vt:lpwstr>
      </vt:variant>
      <vt:variant>
        <vt:lpwstr/>
      </vt:variant>
      <vt:variant>
        <vt:i4>2555950</vt:i4>
      </vt:variant>
      <vt:variant>
        <vt:i4>177</vt:i4>
      </vt:variant>
      <vt:variant>
        <vt:i4>0</vt:i4>
      </vt:variant>
      <vt:variant>
        <vt:i4>5</vt:i4>
      </vt:variant>
      <vt:variant>
        <vt:lpwstr>http://www.nevo.co.il/safrut/bookgroup/362</vt:lpwstr>
      </vt:variant>
      <vt:variant>
        <vt:lpwstr/>
      </vt:variant>
      <vt:variant>
        <vt:i4>5963813</vt:i4>
      </vt:variant>
      <vt:variant>
        <vt:i4>174</vt:i4>
      </vt:variant>
      <vt:variant>
        <vt:i4>0</vt:i4>
      </vt:variant>
      <vt:variant>
        <vt:i4>5</vt:i4>
      </vt:variant>
      <vt:variant>
        <vt:lpwstr>mailto:salo7me@walla.com</vt:lpwstr>
      </vt:variant>
      <vt:variant>
        <vt:lpwstr/>
      </vt:variant>
      <vt:variant>
        <vt:i4>1966126</vt:i4>
      </vt:variant>
      <vt:variant>
        <vt:i4>171</vt:i4>
      </vt:variant>
      <vt:variant>
        <vt:i4>0</vt:i4>
      </vt:variant>
      <vt:variant>
        <vt:i4>5</vt:i4>
      </vt:variant>
      <vt:variant>
        <vt:lpwstr>mailto:montyclairs@yahoo.com</vt:lpwstr>
      </vt:variant>
      <vt:variant>
        <vt:lpwstr/>
      </vt:variant>
      <vt:variant>
        <vt:i4>1638442</vt:i4>
      </vt:variant>
      <vt:variant>
        <vt:i4>168</vt:i4>
      </vt:variant>
      <vt:variant>
        <vt:i4>0</vt:i4>
      </vt:variant>
      <vt:variant>
        <vt:i4>5</vt:i4>
      </vt:variant>
      <vt:variant>
        <vt:lpwstr>mailto:xxdortmundboyxx@hotmail.de</vt:lpwstr>
      </vt:variant>
      <vt:variant>
        <vt:lpwstr/>
      </vt:variant>
      <vt:variant>
        <vt:i4>7733270</vt:i4>
      </vt:variant>
      <vt:variant>
        <vt:i4>165</vt:i4>
      </vt:variant>
      <vt:variant>
        <vt:i4>0</vt:i4>
      </vt:variant>
      <vt:variant>
        <vt:i4>5</vt:i4>
      </vt:variant>
      <vt:variant>
        <vt:lpwstr>mailto:Ksenia-petrova@mail.ru</vt:lpwstr>
      </vt:variant>
      <vt:variant>
        <vt:lpwstr/>
      </vt:variant>
      <vt:variant>
        <vt:i4>5046370</vt:i4>
      </vt:variant>
      <vt:variant>
        <vt:i4>162</vt:i4>
      </vt:variant>
      <vt:variant>
        <vt:i4>0</vt:i4>
      </vt:variant>
      <vt:variant>
        <vt:i4>5</vt:i4>
      </vt:variant>
      <vt:variant>
        <vt:lpwstr>mailto:Litte_girl_dreamer@web.de</vt:lpwstr>
      </vt:variant>
      <vt:variant>
        <vt:lpwstr/>
      </vt:variant>
      <vt:variant>
        <vt:i4>6684761</vt:i4>
      </vt:variant>
      <vt:variant>
        <vt:i4>159</vt:i4>
      </vt:variant>
      <vt:variant>
        <vt:i4>0</vt:i4>
      </vt:variant>
      <vt:variant>
        <vt:i4>5</vt:i4>
      </vt:variant>
      <vt:variant>
        <vt:lpwstr>mailto:hazeleyesguy@gmail.com</vt:lpwstr>
      </vt:variant>
      <vt:variant>
        <vt:lpwstr/>
      </vt:variant>
      <vt:variant>
        <vt:i4>2555917</vt:i4>
      </vt:variant>
      <vt:variant>
        <vt:i4>156</vt:i4>
      </vt:variant>
      <vt:variant>
        <vt:i4>0</vt:i4>
      </vt:variant>
      <vt:variant>
        <vt:i4>5</vt:i4>
      </vt:variant>
      <vt:variant>
        <vt:lpwstr>mailto:Dinowood11@gmx.de</vt:lpwstr>
      </vt:variant>
      <vt:variant>
        <vt:lpwstr/>
      </vt:variant>
      <vt:variant>
        <vt:i4>8192083</vt:i4>
      </vt:variant>
      <vt:variant>
        <vt:i4>153</vt:i4>
      </vt:variant>
      <vt:variant>
        <vt:i4>0</vt:i4>
      </vt:variant>
      <vt:variant>
        <vt:i4>5</vt:i4>
      </vt:variant>
      <vt:variant>
        <vt:lpwstr>mailto:cccarlosssantosss@gmail.com</vt:lpwstr>
      </vt:variant>
      <vt:variant>
        <vt:lpwstr/>
      </vt:variant>
      <vt:variant>
        <vt:i4>917560</vt:i4>
      </vt:variant>
      <vt:variant>
        <vt:i4>150</vt:i4>
      </vt:variant>
      <vt:variant>
        <vt:i4>0</vt:i4>
      </vt:variant>
      <vt:variant>
        <vt:i4>5</vt:i4>
      </vt:variant>
      <vt:variant>
        <vt:lpwstr>mailto:aurumvitrum@gmail.com</vt:lpwstr>
      </vt:variant>
      <vt:variant>
        <vt:lpwstr/>
      </vt:variant>
      <vt:variant>
        <vt:i4>5046325</vt:i4>
      </vt:variant>
      <vt:variant>
        <vt:i4>147</vt:i4>
      </vt:variant>
      <vt:variant>
        <vt:i4>0</vt:i4>
      </vt:variant>
      <vt:variant>
        <vt:i4>5</vt:i4>
      </vt:variant>
      <vt:variant>
        <vt:lpwstr>mailto:Ashish70086@gmail.com</vt:lpwstr>
      </vt:variant>
      <vt:variant>
        <vt:lpwstr/>
      </vt:variant>
      <vt:variant>
        <vt:i4>1245229</vt:i4>
      </vt:variant>
      <vt:variant>
        <vt:i4>144</vt:i4>
      </vt:variant>
      <vt:variant>
        <vt:i4>0</vt:i4>
      </vt:variant>
      <vt:variant>
        <vt:i4>5</vt:i4>
      </vt:variant>
      <vt:variant>
        <vt:lpwstr>mailto:aristofene@gmail.com</vt:lpwstr>
      </vt:variant>
      <vt:variant>
        <vt:lpwstr/>
      </vt:variant>
      <vt:variant>
        <vt:i4>5242931</vt:i4>
      </vt:variant>
      <vt:variant>
        <vt:i4>141</vt:i4>
      </vt:variant>
      <vt:variant>
        <vt:i4>0</vt:i4>
      </vt:variant>
      <vt:variant>
        <vt:i4>5</vt:i4>
      </vt:variant>
      <vt:variant>
        <vt:lpwstr>mailto:Spacecoeboy248@gmail.com</vt:lpwstr>
      </vt:variant>
      <vt:variant>
        <vt:lpwstr/>
      </vt:variant>
      <vt:variant>
        <vt:i4>4259875</vt:i4>
      </vt:variant>
      <vt:variant>
        <vt:i4>138</vt:i4>
      </vt:variant>
      <vt:variant>
        <vt:i4>0</vt:i4>
      </vt:variant>
      <vt:variant>
        <vt:i4>5</vt:i4>
      </vt:variant>
      <vt:variant>
        <vt:lpwstr>mailto:Afragag254@gmail.com</vt:lpwstr>
      </vt:variant>
      <vt:variant>
        <vt:lpwstr/>
      </vt:variant>
      <vt:variant>
        <vt:i4>1638511</vt:i4>
      </vt:variant>
      <vt:variant>
        <vt:i4>135</vt:i4>
      </vt:variant>
      <vt:variant>
        <vt:i4>0</vt:i4>
      </vt:variant>
      <vt:variant>
        <vt:i4>5</vt:i4>
      </vt:variant>
      <vt:variant>
        <vt:lpwstr>mailto:Andrew-kolosov@bk.ru</vt:lpwstr>
      </vt:variant>
      <vt:variant>
        <vt:lpwstr/>
      </vt:variant>
      <vt:variant>
        <vt:i4>2359298</vt:i4>
      </vt:variant>
      <vt:variant>
        <vt:i4>132</vt:i4>
      </vt:variant>
      <vt:variant>
        <vt:i4>0</vt:i4>
      </vt:variant>
      <vt:variant>
        <vt:i4>5</vt:i4>
      </vt:variant>
      <vt:variant>
        <vt:lpwstr>mailto:a2405@libero.it</vt:lpwstr>
      </vt:variant>
      <vt:variant>
        <vt:lpwstr/>
      </vt:variant>
      <vt:variant>
        <vt:i4>327715</vt:i4>
      </vt:variant>
      <vt:variant>
        <vt:i4>129</vt:i4>
      </vt:variant>
      <vt:variant>
        <vt:i4>0</vt:i4>
      </vt:variant>
      <vt:variant>
        <vt:i4>5</vt:i4>
      </vt:variant>
      <vt:variant>
        <vt:lpwstr>mailto:abc96@tlen.pl</vt:lpwstr>
      </vt:variant>
      <vt:variant>
        <vt:lpwstr/>
      </vt:variant>
      <vt:variant>
        <vt:i4>5308454</vt:i4>
      </vt:variant>
      <vt:variant>
        <vt:i4>126</vt:i4>
      </vt:variant>
      <vt:variant>
        <vt:i4>0</vt:i4>
      </vt:variant>
      <vt:variant>
        <vt:i4>5</vt:i4>
      </vt:variant>
      <vt:variant>
        <vt:lpwstr>mailto:White-water@bk.ru</vt:lpwstr>
      </vt:variant>
      <vt:variant>
        <vt:lpwstr/>
      </vt:variant>
      <vt:variant>
        <vt:i4>5963813</vt:i4>
      </vt:variant>
      <vt:variant>
        <vt:i4>123</vt:i4>
      </vt:variant>
      <vt:variant>
        <vt:i4>0</vt:i4>
      </vt:variant>
      <vt:variant>
        <vt:i4>5</vt:i4>
      </vt:variant>
      <vt:variant>
        <vt:lpwstr>mailto:salo7me@walla.com</vt:lpwstr>
      </vt:variant>
      <vt:variant>
        <vt:lpwstr/>
      </vt:variant>
      <vt:variant>
        <vt:i4>7602284</vt:i4>
      </vt:variant>
      <vt:variant>
        <vt:i4>120</vt:i4>
      </vt:variant>
      <vt:variant>
        <vt:i4>0</vt:i4>
      </vt:variant>
      <vt:variant>
        <vt:i4>5</vt:i4>
      </vt:variant>
      <vt:variant>
        <vt:lpwstr>http://www.nevo.co.il/law/98569</vt:lpwstr>
      </vt:variant>
      <vt:variant>
        <vt:lpwstr/>
      </vt:variant>
      <vt:variant>
        <vt:i4>7012452</vt:i4>
      </vt:variant>
      <vt:variant>
        <vt:i4>117</vt:i4>
      </vt:variant>
      <vt:variant>
        <vt:i4>0</vt:i4>
      </vt:variant>
      <vt:variant>
        <vt:i4>5</vt:i4>
      </vt:variant>
      <vt:variant>
        <vt:lpwstr>http://www.nevo.co.il/law/98569/10a</vt:lpwstr>
      </vt:variant>
      <vt:variant>
        <vt:lpwstr/>
      </vt:variant>
      <vt:variant>
        <vt:i4>6422655</vt:i4>
      </vt:variant>
      <vt:variant>
        <vt:i4>114</vt:i4>
      </vt:variant>
      <vt:variant>
        <vt:i4>0</vt:i4>
      </vt:variant>
      <vt:variant>
        <vt:i4>5</vt:i4>
      </vt:variant>
      <vt:variant>
        <vt:lpwstr>http://www.nevo.co.il/law/70301/377a.a</vt:lpwstr>
      </vt:variant>
      <vt:variant>
        <vt:lpwstr/>
      </vt:variant>
      <vt:variant>
        <vt:i4>7405619</vt:i4>
      </vt:variant>
      <vt:variant>
        <vt:i4>111</vt:i4>
      </vt:variant>
      <vt:variant>
        <vt:i4>0</vt:i4>
      </vt:variant>
      <vt:variant>
        <vt:i4>5</vt:i4>
      </vt:variant>
      <vt:variant>
        <vt:lpwstr>http://www.nevo.co.il/safrut/book/3808</vt:lpwstr>
      </vt:variant>
      <vt:variant>
        <vt:lpwstr/>
      </vt:variant>
      <vt:variant>
        <vt:i4>7798837</vt:i4>
      </vt:variant>
      <vt:variant>
        <vt:i4>108</vt:i4>
      </vt:variant>
      <vt:variant>
        <vt:i4>0</vt:i4>
      </vt:variant>
      <vt:variant>
        <vt:i4>5</vt:i4>
      </vt:variant>
      <vt:variant>
        <vt:lpwstr>http://www.nevo.co.il/safrut/book/5305</vt:lpwstr>
      </vt:variant>
      <vt:variant>
        <vt:lpwstr/>
      </vt:variant>
      <vt:variant>
        <vt:i4>7405621</vt:i4>
      </vt:variant>
      <vt:variant>
        <vt:i4>105</vt:i4>
      </vt:variant>
      <vt:variant>
        <vt:i4>0</vt:i4>
      </vt:variant>
      <vt:variant>
        <vt:i4>5</vt:i4>
      </vt:variant>
      <vt:variant>
        <vt:lpwstr>http://www.nevo.co.il/safrut/book/5505</vt:lpwstr>
      </vt:variant>
      <vt:variant>
        <vt:lpwstr/>
      </vt:variant>
      <vt:variant>
        <vt:i4>2555950</vt:i4>
      </vt:variant>
      <vt:variant>
        <vt:i4>102</vt:i4>
      </vt:variant>
      <vt:variant>
        <vt:i4>0</vt:i4>
      </vt:variant>
      <vt:variant>
        <vt:i4>5</vt:i4>
      </vt:variant>
      <vt:variant>
        <vt:lpwstr>http://www.nevo.co.il/safrut/bookgroup/362</vt:lpwstr>
      </vt:variant>
      <vt:variant>
        <vt:lpwstr/>
      </vt:variant>
      <vt:variant>
        <vt:i4>7012452</vt:i4>
      </vt:variant>
      <vt:variant>
        <vt:i4>99</vt:i4>
      </vt:variant>
      <vt:variant>
        <vt:i4>0</vt:i4>
      </vt:variant>
      <vt:variant>
        <vt:i4>5</vt:i4>
      </vt:variant>
      <vt:variant>
        <vt:lpwstr>http://www.nevo.co.il/law/98569/10a</vt:lpwstr>
      </vt:variant>
      <vt:variant>
        <vt:lpwstr/>
      </vt:variant>
      <vt:variant>
        <vt:i4>7602284</vt:i4>
      </vt:variant>
      <vt:variant>
        <vt:i4>96</vt:i4>
      </vt:variant>
      <vt:variant>
        <vt:i4>0</vt:i4>
      </vt:variant>
      <vt:variant>
        <vt:i4>5</vt:i4>
      </vt:variant>
      <vt:variant>
        <vt:lpwstr>http://www.nevo.co.il/law/98569</vt:lpwstr>
      </vt:variant>
      <vt:variant>
        <vt:lpwstr/>
      </vt:variant>
      <vt:variant>
        <vt:i4>4522072</vt:i4>
      </vt:variant>
      <vt:variant>
        <vt:i4>93</vt:i4>
      </vt:variant>
      <vt:variant>
        <vt:i4>0</vt:i4>
      </vt:variant>
      <vt:variant>
        <vt:i4>5</vt:i4>
      </vt:variant>
      <vt:variant>
        <vt:lpwstr>http://www.nevo.co.il/law/70301/jCgS</vt:lpwstr>
      </vt:variant>
      <vt:variant>
        <vt:lpwstr/>
      </vt:variant>
      <vt:variant>
        <vt:i4>5570641</vt:i4>
      </vt:variant>
      <vt:variant>
        <vt:i4>90</vt:i4>
      </vt:variant>
      <vt:variant>
        <vt:i4>0</vt:i4>
      </vt:variant>
      <vt:variant>
        <vt:i4>5</vt:i4>
      </vt:variant>
      <vt:variant>
        <vt:lpwstr>http://www.nevo.co.il/law/70301/377a.a.7</vt:lpwstr>
      </vt:variant>
      <vt:variant>
        <vt:lpwstr/>
      </vt:variant>
      <vt:variant>
        <vt:i4>5505105</vt:i4>
      </vt:variant>
      <vt:variant>
        <vt:i4>87</vt:i4>
      </vt:variant>
      <vt:variant>
        <vt:i4>0</vt:i4>
      </vt:variant>
      <vt:variant>
        <vt:i4>5</vt:i4>
      </vt:variant>
      <vt:variant>
        <vt:lpwstr>http://www.nevo.co.il/law/70301/377a.a.6</vt:lpwstr>
      </vt:variant>
      <vt:variant>
        <vt:lpwstr/>
      </vt:variant>
      <vt:variant>
        <vt:i4>6422655</vt:i4>
      </vt:variant>
      <vt:variant>
        <vt:i4>84</vt:i4>
      </vt:variant>
      <vt:variant>
        <vt:i4>0</vt:i4>
      </vt:variant>
      <vt:variant>
        <vt:i4>5</vt:i4>
      </vt:variant>
      <vt:variant>
        <vt:lpwstr>http://www.nevo.co.il/law/70301/377a.a</vt:lpwstr>
      </vt:variant>
      <vt:variant>
        <vt:lpwstr/>
      </vt:variant>
      <vt:variant>
        <vt:i4>196689</vt:i4>
      </vt:variant>
      <vt:variant>
        <vt:i4>81</vt:i4>
      </vt:variant>
      <vt:variant>
        <vt:i4>0</vt:i4>
      </vt:variant>
      <vt:variant>
        <vt:i4>5</vt:i4>
      </vt:variant>
      <vt:variant>
        <vt:lpwstr>http://www.nevo.co.il/law/70301/377a</vt:lpwstr>
      </vt:variant>
      <vt:variant>
        <vt:lpwstr/>
      </vt:variant>
      <vt:variant>
        <vt:i4>6422630</vt:i4>
      </vt:variant>
      <vt:variant>
        <vt:i4>78</vt:i4>
      </vt:variant>
      <vt:variant>
        <vt:i4>0</vt:i4>
      </vt:variant>
      <vt:variant>
        <vt:i4>5</vt:i4>
      </vt:variant>
      <vt:variant>
        <vt:lpwstr>http://www.nevo.co.il/law/70301/374</vt:lpwstr>
      </vt:variant>
      <vt:variant>
        <vt:lpwstr/>
      </vt:variant>
      <vt:variant>
        <vt:i4>6488166</vt:i4>
      </vt:variant>
      <vt:variant>
        <vt:i4>75</vt:i4>
      </vt:variant>
      <vt:variant>
        <vt:i4>0</vt:i4>
      </vt:variant>
      <vt:variant>
        <vt:i4>5</vt:i4>
      </vt:variant>
      <vt:variant>
        <vt:lpwstr>http://www.nevo.co.il/law/70301/369</vt:lpwstr>
      </vt:variant>
      <vt:variant>
        <vt:lpwstr/>
      </vt:variant>
      <vt:variant>
        <vt:i4>13</vt:i4>
      </vt:variant>
      <vt:variant>
        <vt:i4>72</vt:i4>
      </vt:variant>
      <vt:variant>
        <vt:i4>0</vt:i4>
      </vt:variant>
      <vt:variant>
        <vt:i4>5</vt:i4>
      </vt:variant>
      <vt:variant>
        <vt:lpwstr>http://www.nevo.co.il/law/70301/34ka</vt:lpwstr>
      </vt:variant>
      <vt:variant>
        <vt:lpwstr/>
      </vt:variant>
      <vt:variant>
        <vt:i4>5177438</vt:i4>
      </vt:variant>
      <vt:variant>
        <vt:i4>69</vt:i4>
      </vt:variant>
      <vt:variant>
        <vt:i4>0</vt:i4>
      </vt:variant>
      <vt:variant>
        <vt:i4>5</vt:i4>
      </vt:variant>
      <vt:variant>
        <vt:lpwstr>http://www.nevo.co.il/law/70301/348.b</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6357094</vt:i4>
      </vt:variant>
      <vt:variant>
        <vt:i4>63</vt:i4>
      </vt:variant>
      <vt:variant>
        <vt:i4>0</vt:i4>
      </vt:variant>
      <vt:variant>
        <vt:i4>5</vt:i4>
      </vt:variant>
      <vt:variant>
        <vt:lpwstr>http://www.nevo.co.il/law/70301/348</vt:lpwstr>
      </vt:variant>
      <vt:variant>
        <vt:lpwstr/>
      </vt:variant>
      <vt:variant>
        <vt:i4>6357041</vt:i4>
      </vt:variant>
      <vt:variant>
        <vt:i4>60</vt:i4>
      </vt:variant>
      <vt:variant>
        <vt:i4>0</vt:i4>
      </vt:variant>
      <vt:variant>
        <vt:i4>5</vt:i4>
      </vt:variant>
      <vt:variant>
        <vt:lpwstr>http://www.nevo.co.il/law/70301/345.b.5</vt:lpwstr>
      </vt:variant>
      <vt:variant>
        <vt:lpwstr/>
      </vt:variant>
      <vt:variant>
        <vt:i4>6357042</vt:i4>
      </vt:variant>
      <vt:variant>
        <vt:i4>57</vt:i4>
      </vt:variant>
      <vt:variant>
        <vt:i4>0</vt:i4>
      </vt:variant>
      <vt:variant>
        <vt:i4>5</vt:i4>
      </vt:variant>
      <vt:variant>
        <vt:lpwstr>http://www.nevo.co.il/law/70301/345.a.3</vt:lpwstr>
      </vt:variant>
      <vt:variant>
        <vt:lpwstr/>
      </vt:variant>
      <vt:variant>
        <vt:i4>5177427</vt:i4>
      </vt:variant>
      <vt:variant>
        <vt:i4>54</vt:i4>
      </vt:variant>
      <vt:variant>
        <vt:i4>0</vt:i4>
      </vt:variant>
      <vt:variant>
        <vt:i4>5</vt:i4>
      </vt:variant>
      <vt:variant>
        <vt:lpwstr>http://www.nevo.co.il/law/70301/345.3</vt:lpwstr>
      </vt:variant>
      <vt:variant>
        <vt:lpwstr/>
      </vt:variant>
      <vt:variant>
        <vt:i4>5177427</vt:i4>
      </vt:variant>
      <vt:variant>
        <vt:i4>51</vt:i4>
      </vt:variant>
      <vt:variant>
        <vt:i4>0</vt:i4>
      </vt:variant>
      <vt:variant>
        <vt:i4>5</vt:i4>
      </vt:variant>
      <vt:variant>
        <vt:lpwstr>http://www.nevo.co.il/law/70301/345.1</vt:lpwstr>
      </vt:variant>
      <vt:variant>
        <vt:lpwstr/>
      </vt:variant>
      <vt:variant>
        <vt:i4>6357094</vt:i4>
      </vt:variant>
      <vt:variant>
        <vt:i4>48</vt:i4>
      </vt:variant>
      <vt:variant>
        <vt:i4>0</vt:i4>
      </vt:variant>
      <vt:variant>
        <vt:i4>5</vt:i4>
      </vt:variant>
      <vt:variant>
        <vt:lpwstr>http://www.nevo.co.il/law/70301/345</vt:lpwstr>
      </vt:variant>
      <vt:variant>
        <vt:lpwstr/>
      </vt:variant>
      <vt:variant>
        <vt:i4>7929905</vt:i4>
      </vt:variant>
      <vt:variant>
        <vt:i4>45</vt:i4>
      </vt:variant>
      <vt:variant>
        <vt:i4>0</vt:i4>
      </vt:variant>
      <vt:variant>
        <vt:i4>5</vt:i4>
      </vt:variant>
      <vt:variant>
        <vt:lpwstr>http://www.nevo.co.il/law/70301/214.b3</vt:lpwstr>
      </vt:variant>
      <vt:variant>
        <vt:lpwstr/>
      </vt:variant>
      <vt:variant>
        <vt:i4>8060977</vt:i4>
      </vt:variant>
      <vt:variant>
        <vt:i4>42</vt:i4>
      </vt:variant>
      <vt:variant>
        <vt:i4>0</vt:i4>
      </vt:variant>
      <vt:variant>
        <vt:i4>5</vt:i4>
      </vt:variant>
      <vt:variant>
        <vt:lpwstr>http://www.nevo.co.il/law/70301/214.b1</vt:lpwstr>
      </vt:variant>
      <vt:variant>
        <vt:lpwstr/>
      </vt:variant>
      <vt:variant>
        <vt:i4>4849747</vt:i4>
      </vt:variant>
      <vt:variant>
        <vt:i4>39</vt:i4>
      </vt:variant>
      <vt:variant>
        <vt:i4>0</vt:i4>
      </vt:variant>
      <vt:variant>
        <vt:i4>5</vt:i4>
      </vt:variant>
      <vt:variant>
        <vt:lpwstr>http://www.nevo.co.il/law/70301/214.b</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3604580</vt:i4>
      </vt:variant>
      <vt:variant>
        <vt:i4>33</vt:i4>
      </vt:variant>
      <vt:variant>
        <vt:i4>0</vt:i4>
      </vt:variant>
      <vt:variant>
        <vt:i4>5</vt:i4>
      </vt:variant>
      <vt:variant>
        <vt:lpwstr>http://www.nevo.co.il/law/70301/15.b.5</vt:lpwstr>
      </vt:variant>
      <vt:variant>
        <vt:lpwstr/>
      </vt:variant>
      <vt:variant>
        <vt:i4>131146</vt:i4>
      </vt:variant>
      <vt:variant>
        <vt:i4>30</vt:i4>
      </vt:variant>
      <vt:variant>
        <vt:i4>0</vt:i4>
      </vt:variant>
      <vt:variant>
        <vt:i4>5</vt:i4>
      </vt:variant>
      <vt:variant>
        <vt:lpwstr>http://www.nevo.co.il/law/70301/15.b</vt:lpwstr>
      </vt:variant>
      <vt:variant>
        <vt:lpwstr/>
      </vt:variant>
      <vt:variant>
        <vt:i4>65610</vt:i4>
      </vt:variant>
      <vt:variant>
        <vt:i4>27</vt:i4>
      </vt:variant>
      <vt:variant>
        <vt:i4>0</vt:i4>
      </vt:variant>
      <vt:variant>
        <vt:i4>5</vt:i4>
      </vt:variant>
      <vt:variant>
        <vt:lpwstr>http://www.nevo.co.il/law/70301/15.a</vt:lpwstr>
      </vt:variant>
      <vt:variant>
        <vt:lpwstr/>
      </vt:variant>
      <vt:variant>
        <vt:i4>6291556</vt:i4>
      </vt:variant>
      <vt:variant>
        <vt:i4>24</vt:i4>
      </vt:variant>
      <vt:variant>
        <vt:i4>0</vt:i4>
      </vt:variant>
      <vt:variant>
        <vt:i4>5</vt:i4>
      </vt:variant>
      <vt:variant>
        <vt:lpwstr>http://www.nevo.co.il/law/70301/15</vt:lpwstr>
      </vt:variant>
      <vt:variant>
        <vt:lpwstr/>
      </vt:variant>
      <vt:variant>
        <vt:i4>131146</vt:i4>
      </vt:variant>
      <vt:variant>
        <vt:i4>21</vt:i4>
      </vt:variant>
      <vt:variant>
        <vt:i4>0</vt:i4>
      </vt:variant>
      <vt:variant>
        <vt:i4>5</vt:i4>
      </vt:variant>
      <vt:variant>
        <vt:lpwstr>http://www.nevo.co.il/law/70301/14.c</vt:lpwstr>
      </vt:variant>
      <vt:variant>
        <vt:lpwstr/>
      </vt:variant>
      <vt:variant>
        <vt:i4>3145828</vt:i4>
      </vt:variant>
      <vt:variant>
        <vt:i4>18</vt:i4>
      </vt:variant>
      <vt:variant>
        <vt:i4>0</vt:i4>
      </vt:variant>
      <vt:variant>
        <vt:i4>5</vt:i4>
      </vt:variant>
      <vt:variant>
        <vt:lpwstr>http://www.nevo.co.il/law/70301/14.b.3</vt:lpwstr>
      </vt:variant>
      <vt:variant>
        <vt:lpwstr/>
      </vt:variant>
      <vt:variant>
        <vt:i4>3211364</vt:i4>
      </vt:variant>
      <vt:variant>
        <vt:i4>15</vt:i4>
      </vt:variant>
      <vt:variant>
        <vt:i4>0</vt:i4>
      </vt:variant>
      <vt:variant>
        <vt:i4>5</vt:i4>
      </vt:variant>
      <vt:variant>
        <vt:lpwstr>http://www.nevo.co.il/law/70301/14.b.2</vt:lpwstr>
      </vt:variant>
      <vt:variant>
        <vt:lpwstr/>
      </vt:variant>
      <vt:variant>
        <vt:i4>3276900</vt:i4>
      </vt:variant>
      <vt:variant>
        <vt:i4>12</vt:i4>
      </vt:variant>
      <vt:variant>
        <vt:i4>0</vt:i4>
      </vt:variant>
      <vt:variant>
        <vt:i4>5</vt:i4>
      </vt:variant>
      <vt:variant>
        <vt:lpwstr>http://www.nevo.co.il/law/70301/14.b.1</vt:lpwstr>
      </vt:variant>
      <vt:variant>
        <vt:lpwstr/>
      </vt:variant>
      <vt:variant>
        <vt:i4>196682</vt:i4>
      </vt:variant>
      <vt:variant>
        <vt:i4>9</vt:i4>
      </vt:variant>
      <vt:variant>
        <vt:i4>0</vt:i4>
      </vt:variant>
      <vt:variant>
        <vt:i4>5</vt:i4>
      </vt:variant>
      <vt:variant>
        <vt:lpwstr>http://www.nevo.co.il/law/70301/14.b</vt:lpwstr>
      </vt:variant>
      <vt:variant>
        <vt:lpwstr/>
      </vt:variant>
      <vt:variant>
        <vt:i4>6357092</vt:i4>
      </vt:variant>
      <vt:variant>
        <vt:i4>6</vt:i4>
      </vt:variant>
      <vt:variant>
        <vt:i4>0</vt:i4>
      </vt:variant>
      <vt:variant>
        <vt:i4>5</vt:i4>
      </vt:variant>
      <vt:variant>
        <vt:lpwstr>http://www.nevo.co.il/law/70301/14</vt:lpwstr>
      </vt:variant>
      <vt:variant>
        <vt:lpwstr/>
      </vt:variant>
      <vt:variant>
        <vt:i4>5570563</vt:i4>
      </vt:variant>
      <vt:variant>
        <vt:i4>3</vt:i4>
      </vt:variant>
      <vt:variant>
        <vt:i4>0</vt:i4>
      </vt:variant>
      <vt:variant>
        <vt:i4>5</vt:i4>
      </vt:variant>
      <vt:variant>
        <vt:lpwstr>http://www.nevo.co.il/law/70301/7.a.1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2015-01-15T07:00:00Z</cp:lastPrinted>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10836</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גלי חצב;צחי רז</vt:lpwstr>
  </property>
  <property fmtid="{D5CDD505-2E9C-101B-9397-08002B2CF9AE}" pid="11" name="JUDGE">
    <vt:lpwstr>שרה דותן;אבי זמיר;ירון לוי</vt:lpwstr>
  </property>
  <property fmtid="{D5CDD505-2E9C-101B-9397-08002B2CF9AE}" pid="12" name="CITY">
    <vt:lpwstr>ת"א</vt:lpwstr>
  </property>
  <property fmtid="{D5CDD505-2E9C-101B-9397-08002B2CF9AE}" pid="13" name="DATE">
    <vt:lpwstr>20150115</vt:lpwstr>
  </property>
  <property fmtid="{D5CDD505-2E9C-101B-9397-08002B2CF9AE}" pid="14" name="TYPE_N_DATE">
    <vt:lpwstr>39020150115</vt:lpwstr>
  </property>
  <property fmtid="{D5CDD505-2E9C-101B-9397-08002B2CF9AE}" pid="15" name="WORDNUMPAGES">
    <vt:lpwstr>39</vt:lpwstr>
  </property>
  <property fmtid="{D5CDD505-2E9C-101B-9397-08002B2CF9AE}" pid="16" name="TYPE_ABS_DATE">
    <vt:lpwstr>390120150115</vt:lpwstr>
  </property>
  <property fmtid="{D5CDD505-2E9C-101B-9397-08002B2CF9AE}" pid="17" name="ISABSTRACT">
    <vt:lpwstr>Y</vt:lpwstr>
  </property>
  <property fmtid="{D5CDD505-2E9C-101B-9397-08002B2CF9AE}" pid="18" name="PADIMAIL">
    <vt:lpwstr>YES</vt:lpwstr>
  </property>
  <property fmtid="{D5CDD505-2E9C-101B-9397-08002B2CF9AE}" pid="19" name="METAKZER">
    <vt:lpwstr>עומרי</vt:lpwstr>
  </property>
  <property fmtid="{D5CDD505-2E9C-101B-9397-08002B2CF9AE}" pid="20" name="NOSE1ID">
    <vt:lpwstr>77;77;77</vt:lpwstr>
  </property>
  <property fmtid="{D5CDD505-2E9C-101B-9397-08002B2CF9AE}" pid="21" name="NOSE2ID">
    <vt:lpwstr>1443;1443;1453</vt:lpwstr>
  </property>
  <property fmtid="{D5CDD505-2E9C-101B-9397-08002B2CF9AE}" pid="22" name="NOSE3ID">
    <vt:lpwstr>8870;8763;9047</vt:lpwstr>
  </property>
  <property fmtid="{D5CDD505-2E9C-101B-9397-08002B2CF9AE}" pid="23" name="NOSE11">
    <vt:lpwstr>עונשין</vt:lpwstr>
  </property>
  <property fmtid="{D5CDD505-2E9C-101B-9397-08002B2CF9AE}" pid="24" name="NOSE21">
    <vt:lpwstr>עבירות</vt:lpwstr>
  </property>
  <property fmtid="{D5CDD505-2E9C-101B-9397-08002B2CF9AE}" pid="25" name="NOSE31">
    <vt:lpwstr>סחר בבני-אדם</vt:lpwstr>
  </property>
  <property fmtid="{D5CDD505-2E9C-101B-9397-08002B2CF9AE}" pid="26" name="NOSE12">
    <vt:lpwstr>עונשין</vt:lpwstr>
  </property>
  <property fmtid="{D5CDD505-2E9C-101B-9397-08002B2CF9AE}" pid="27" name="NOSE22">
    <vt:lpwstr>עבירות</vt:lpwstr>
  </property>
  <property fmtid="{D5CDD505-2E9C-101B-9397-08002B2CF9AE}" pid="28" name="NOSE32">
    <vt:lpwstr>אינוס</vt:lpwstr>
  </property>
  <property fmtid="{D5CDD505-2E9C-101B-9397-08002B2CF9AE}" pid="29" name="NOSE13">
    <vt:lpwstr>עונשין</vt:lpwstr>
  </property>
  <property fmtid="{D5CDD505-2E9C-101B-9397-08002B2CF9AE}" pid="30" name="NOSE23">
    <vt:lpwstr>תחולה במקום</vt:lpwstr>
  </property>
  <property fmtid="{D5CDD505-2E9C-101B-9397-08002B2CF9AE}" pid="31" name="NOSE33">
    <vt:lpwstr>עבירת פנים</vt:lpwstr>
  </property>
  <property fmtid="{D5CDD505-2E9C-101B-9397-08002B2CF9AE}" pid="32" name="PADIDATE">
    <vt:lpwstr>20150120</vt:lpwstr>
  </property>
  <property fmtid="{D5CDD505-2E9C-101B-9397-08002B2CF9AE}" pid="33" name="BOOKGROUPTMP">
    <vt:lpwstr>362</vt:lpwstr>
  </property>
  <property fmtid="{D5CDD505-2E9C-101B-9397-08002B2CF9AE}" pid="34" name="BOOKLISTTMP">
    <vt:lpwstr>5505;5305;3808</vt:lpwstr>
  </property>
  <property fmtid="{D5CDD505-2E9C-101B-9397-08002B2CF9AE}" pid="35" name="CASESLISTTMP1">
    <vt:lpwstr>5698660;6078856:3;5598734;5777082;16909819;5590115;6180864;6036837;6091908;6179320:2;5779971;5786841;6008411;5772329;6244428;694026;5955041</vt:lpwstr>
  </property>
  <property fmtid="{D5CDD505-2E9C-101B-9397-08002B2CF9AE}" pid="36" name="LAWLISTTMP1">
    <vt:lpwstr>70301/377a.a:4;34ka;377a;jCgS;345;015.a;015.b;014.b;014.c;014.b.1;015.b.5;007.a.1;014.b.2;014.b.3;014;015;374;369;348;214.b1;214.b;377a.a.6;377a.a.7;345.1;345.3;345.b.5;348.a;345.a.3;348.b;214.b3;025</vt:lpwstr>
  </property>
  <property fmtid="{D5CDD505-2E9C-101B-9397-08002B2CF9AE}" pid="37" name="LAWLISTTMP2">
    <vt:lpwstr>98569/010a</vt:lpwstr>
  </property>
  <property fmtid="{D5CDD505-2E9C-101B-9397-08002B2CF9AE}" pid="38" name="APPELLANT1">
    <vt:lpwstr/>
  </property>
  <property fmtid="{D5CDD505-2E9C-101B-9397-08002B2CF9AE}" pid="39" name="APPELLANT2">
    <vt:lpwstr/>
  </property>
  <property fmtid="{D5CDD505-2E9C-101B-9397-08002B2CF9AE}" pid="40" name="APPELLEE1">
    <vt:lpwstr/>
  </property>
  <property fmtid="{D5CDD505-2E9C-101B-9397-08002B2CF9AE}" pid="41" name="APPELLEE2">
    <vt:lpwstr/>
  </property>
  <property fmtid="{D5CDD505-2E9C-101B-9397-08002B2CF9AE}" pid="42" name="PROCESS">
    <vt:lpwstr/>
  </property>
  <property fmtid="{D5CDD505-2E9C-101B-9397-08002B2CF9AE}" pid="43" name="PROCNUM">
    <vt:lpwstr/>
  </property>
  <property fmtid="{D5CDD505-2E9C-101B-9397-08002B2CF9AE}" pid="44" name="PROCYEAR">
    <vt:lpwstr/>
  </property>
  <property fmtid="{D5CDD505-2E9C-101B-9397-08002B2CF9AE}" pid="45" name="VOLUME">
    <vt:lpwstr/>
  </property>
  <property fmtid="{D5CDD505-2E9C-101B-9397-08002B2CF9AE}" pid="46" name="PART">
    <vt:lpwstr/>
  </property>
  <property fmtid="{D5CDD505-2E9C-101B-9397-08002B2CF9AE}" pid="47" name="PAGE">
    <vt:lpwstr/>
  </property>
  <property fmtid="{D5CDD505-2E9C-101B-9397-08002B2CF9AE}" pid="48" name="DELEMATA">
    <vt:lpwstr/>
  </property>
  <property fmtid="{D5CDD505-2E9C-101B-9397-08002B2CF9AE}" pid="49" name="LINKK1">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ies>
</file>