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EA3BAA" w:rsidRPr="00EA3BAA" w14:paraId="29479F75" w14:textId="77777777">
        <w:trPr>
          <w:trHeight w:hRule="exact" w:val="418"/>
          <w:jc w:val="center"/>
        </w:trPr>
        <w:tc>
          <w:tcPr>
            <w:tcW w:w="8720" w:type="dxa"/>
            <w:gridSpan w:val="3"/>
          </w:tcPr>
          <w:p w14:paraId="12177747" w14:textId="77777777" w:rsidR="00EA3BAA" w:rsidRPr="00EA3BAA" w:rsidRDefault="00EA3BAA" w:rsidP="00EA3BAA">
            <w:pPr>
              <w:pStyle w:val="Header"/>
              <w:tabs>
                <w:tab w:val="clear" w:pos="8306"/>
              </w:tabs>
              <w:jc w:val="center"/>
              <w:rPr>
                <w:rFonts w:ascii="Tahoma" w:hAnsi="Tahoma" w:cs="Tahoma"/>
                <w:b/>
                <w:bCs/>
                <w:color w:val="000080"/>
                <w:sz w:val="20"/>
                <w:szCs w:val="20"/>
              </w:rPr>
            </w:pPr>
            <w:r w:rsidRPr="00EA3BAA">
              <w:rPr>
                <w:rFonts w:ascii="Tahoma" w:hAnsi="Tahoma" w:cs="Tahoma"/>
                <w:b/>
                <w:bCs/>
                <w:color w:val="000080"/>
                <w:sz w:val="20"/>
                <w:szCs w:val="20"/>
                <w:rtl/>
              </w:rPr>
              <w:t>בית המשפט המחוזי בבאר שבע</w:t>
            </w:r>
          </w:p>
        </w:tc>
      </w:tr>
      <w:tr w:rsidR="00EA3BAA" w:rsidRPr="00EA3BAA" w14:paraId="5A3D0A6A" w14:textId="77777777">
        <w:trPr>
          <w:trHeight w:val="337"/>
          <w:jc w:val="center"/>
        </w:trPr>
        <w:tc>
          <w:tcPr>
            <w:tcW w:w="6396" w:type="dxa"/>
          </w:tcPr>
          <w:p w14:paraId="3BBD1BFA" w14:textId="77777777" w:rsidR="00EA3BAA" w:rsidRPr="00EA3BAA" w:rsidRDefault="00EA3BAA" w:rsidP="00EA3BAA">
            <w:pPr>
              <w:rPr>
                <w:b/>
                <w:bCs/>
                <w:sz w:val="26"/>
                <w:szCs w:val="26"/>
                <w:rtl/>
              </w:rPr>
            </w:pPr>
            <w:r w:rsidRPr="00EA3BAA">
              <w:rPr>
                <w:b/>
                <w:bCs/>
                <w:sz w:val="26"/>
                <w:szCs w:val="26"/>
                <w:rtl/>
              </w:rPr>
              <w:t>תפ"ח 20061-06-14 מדינת ישראל נ' עובדיה(עציר)</w:t>
            </w:r>
          </w:p>
          <w:p w14:paraId="60E722CE" w14:textId="77777777" w:rsidR="00EA3BAA" w:rsidRPr="00EA3BAA" w:rsidRDefault="00EA3BAA" w:rsidP="00EA3BAA">
            <w:pPr>
              <w:rPr>
                <w:b/>
                <w:bCs/>
                <w:sz w:val="26"/>
                <w:szCs w:val="26"/>
              </w:rPr>
            </w:pPr>
          </w:p>
        </w:tc>
        <w:tc>
          <w:tcPr>
            <w:tcW w:w="236" w:type="dxa"/>
          </w:tcPr>
          <w:p w14:paraId="1E2F22A3" w14:textId="77777777" w:rsidR="00EA3BAA" w:rsidRPr="00EA3BAA" w:rsidRDefault="00EA3BAA" w:rsidP="00EA3BAA">
            <w:pPr>
              <w:pStyle w:val="Header"/>
              <w:jc w:val="right"/>
              <w:rPr>
                <w:b/>
                <w:bCs/>
                <w:sz w:val="26"/>
                <w:szCs w:val="26"/>
              </w:rPr>
            </w:pPr>
          </w:p>
        </w:tc>
        <w:tc>
          <w:tcPr>
            <w:tcW w:w="2088" w:type="dxa"/>
          </w:tcPr>
          <w:p w14:paraId="11508CFA" w14:textId="77777777" w:rsidR="00EA3BAA" w:rsidRPr="00EA3BAA" w:rsidRDefault="00EA3BAA" w:rsidP="00EA3BAA">
            <w:pPr>
              <w:pStyle w:val="Header"/>
              <w:tabs>
                <w:tab w:val="clear" w:pos="4153"/>
              </w:tabs>
              <w:jc w:val="right"/>
              <w:rPr>
                <w:b/>
                <w:bCs/>
                <w:sz w:val="26"/>
                <w:szCs w:val="26"/>
              </w:rPr>
            </w:pPr>
            <w:r w:rsidRPr="00EA3BAA">
              <w:rPr>
                <w:b/>
                <w:bCs/>
                <w:sz w:val="26"/>
                <w:szCs w:val="26"/>
                <w:rtl/>
              </w:rPr>
              <w:t>12 מרץ 2015</w:t>
            </w:r>
          </w:p>
        </w:tc>
      </w:tr>
    </w:tbl>
    <w:p w14:paraId="72C57C2A" w14:textId="77777777" w:rsidR="00EA3BAA" w:rsidRPr="00EA3BAA" w:rsidRDefault="00EA3BAA" w:rsidP="00EA3BAA">
      <w:pPr>
        <w:pStyle w:val="Header"/>
        <w:jc w:val="center"/>
        <w:rPr>
          <w:rFonts w:ascii="Tahoma" w:hAnsi="Tahoma" w:cs="Tahoma"/>
          <w:b/>
          <w:bCs/>
          <w:color w:val="000080"/>
          <w:sz w:val="20"/>
          <w:szCs w:val="20"/>
          <w:rtl/>
        </w:rPr>
      </w:pPr>
    </w:p>
    <w:p w14:paraId="1D395A89" w14:textId="77777777" w:rsidR="00EA3BAA" w:rsidRPr="00EA3BAA" w:rsidRDefault="00EA3BAA">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EA3BAA" w:rsidRPr="00EA3BAA" w14:paraId="55BD4C0A" w14:textId="77777777">
        <w:trPr>
          <w:gridAfter w:val="1"/>
          <w:wAfter w:w="55" w:type="dxa"/>
        </w:trPr>
        <w:tc>
          <w:tcPr>
            <w:tcW w:w="8719" w:type="dxa"/>
            <w:gridSpan w:val="2"/>
          </w:tcPr>
          <w:p w14:paraId="3C52F63D" w14:textId="77777777" w:rsidR="00EA3BAA" w:rsidRPr="00EA3BAA" w:rsidRDefault="00EA3BAA" w:rsidP="00EA3BAA">
            <w:pPr>
              <w:spacing w:line="360" w:lineRule="auto"/>
              <w:jc w:val="both"/>
              <w:rPr>
                <w:rFonts w:ascii="Times New Roman" w:hAnsi="Times New Roman"/>
                <w:b/>
                <w:bCs/>
                <w:sz w:val="26"/>
                <w:szCs w:val="26"/>
              </w:rPr>
            </w:pPr>
            <w:r w:rsidRPr="00EA3BAA">
              <w:rPr>
                <w:rFonts w:ascii="Times New Roman" w:hAnsi="Times New Roman"/>
                <w:b/>
                <w:bCs/>
                <w:sz w:val="26"/>
                <w:szCs w:val="26"/>
                <w:rtl/>
              </w:rPr>
              <w:t xml:space="preserve">  </w:t>
            </w:r>
            <w:bookmarkStart w:id="0" w:name="_GoBack" w:colFirst="1" w:colLast="1"/>
            <w:r w:rsidRPr="00EA3BAA">
              <w:rPr>
                <w:rFonts w:ascii="Times New Roman" w:hAnsi="Times New Roman"/>
                <w:b/>
                <w:bCs/>
                <w:sz w:val="26"/>
                <w:szCs w:val="26"/>
                <w:rtl/>
              </w:rPr>
              <w:t>בפני כב' השופטת חני סלוטקי –אב"ד</w:t>
            </w:r>
            <w:r w:rsidRPr="00EA3BAA">
              <w:rPr>
                <w:rFonts w:ascii="Times New Roman" w:hAnsi="Times New Roman"/>
                <w:b/>
                <w:bCs/>
                <w:sz w:val="26"/>
                <w:szCs w:val="26"/>
                <w:rtl/>
              </w:rPr>
              <w:br/>
              <w:t xml:space="preserve">השופט אלון אינפלד </w:t>
            </w:r>
            <w:r w:rsidRPr="00EA3BAA">
              <w:rPr>
                <w:rFonts w:ascii="Times New Roman" w:hAnsi="Times New Roman"/>
                <w:b/>
                <w:bCs/>
                <w:sz w:val="26"/>
                <w:szCs w:val="26"/>
                <w:rtl/>
              </w:rPr>
              <w:br/>
              <w:t>השופט אריאל חזק</w:t>
            </w:r>
            <w:r w:rsidRPr="00EA3BAA">
              <w:rPr>
                <w:rStyle w:val="TimesNewRomanTimesNewRoman"/>
                <w:rtl/>
              </w:rPr>
              <w:t xml:space="preserve"> </w:t>
            </w:r>
          </w:p>
        </w:tc>
      </w:tr>
      <w:tr w:rsidR="00EA3BAA" w:rsidRPr="00EA3BAA" w14:paraId="4C1D391A" w14:textId="77777777">
        <w:tc>
          <w:tcPr>
            <w:tcW w:w="2880" w:type="dxa"/>
          </w:tcPr>
          <w:p w14:paraId="5A1AF938" w14:textId="77777777" w:rsidR="00EA3BAA" w:rsidRPr="00EA3BAA" w:rsidRDefault="00EA3BAA" w:rsidP="00EA3BAA">
            <w:pPr>
              <w:ind w:left="26"/>
              <w:rPr>
                <w:rFonts w:ascii="Times New Roman" w:hAnsi="Times New Roman"/>
                <w:b/>
                <w:bCs/>
                <w:sz w:val="26"/>
                <w:szCs w:val="26"/>
              </w:rPr>
            </w:pPr>
            <w:bookmarkStart w:id="1" w:name="FirstAppellant"/>
            <w:bookmarkStart w:id="2" w:name="LastJudge"/>
            <w:bookmarkEnd w:id="0"/>
            <w:bookmarkEnd w:id="2"/>
            <w:r w:rsidRPr="00EA3BAA">
              <w:rPr>
                <w:rFonts w:ascii="Times New Roman" w:hAnsi="Times New Roman"/>
                <w:b/>
                <w:bCs/>
                <w:sz w:val="26"/>
                <w:szCs w:val="26"/>
                <w:rtl/>
              </w:rPr>
              <w:t>המאשימה</w:t>
            </w:r>
          </w:p>
        </w:tc>
        <w:tc>
          <w:tcPr>
            <w:tcW w:w="5922" w:type="dxa"/>
            <w:gridSpan w:val="2"/>
          </w:tcPr>
          <w:p w14:paraId="57D7AE29" w14:textId="77777777" w:rsidR="00EA3BAA" w:rsidRPr="00EA3BAA" w:rsidRDefault="00EA3BAA" w:rsidP="00EA3BAA">
            <w:pPr>
              <w:rPr>
                <w:rFonts w:ascii="Times New Roman" w:hAnsi="Times New Roman"/>
                <w:b/>
                <w:bCs/>
                <w:sz w:val="26"/>
                <w:szCs w:val="26"/>
                <w:rtl/>
              </w:rPr>
            </w:pPr>
            <w:r w:rsidRPr="00EA3BAA">
              <w:rPr>
                <w:rFonts w:ascii="Times New Roman" w:hAnsi="Times New Roman"/>
                <w:b/>
                <w:bCs/>
                <w:sz w:val="26"/>
                <w:szCs w:val="26"/>
                <w:rtl/>
              </w:rPr>
              <w:t>מדינת ישראל</w:t>
            </w:r>
          </w:p>
          <w:p w14:paraId="08414C6A" w14:textId="77777777" w:rsidR="00EA3BAA" w:rsidRPr="00EA3BAA" w:rsidRDefault="00EA3BAA" w:rsidP="00EA3BAA">
            <w:pPr>
              <w:rPr>
                <w:rFonts w:ascii="Times New Roman" w:hAnsi="Times New Roman"/>
                <w:b/>
                <w:bCs/>
                <w:sz w:val="26"/>
                <w:szCs w:val="26"/>
              </w:rPr>
            </w:pPr>
          </w:p>
        </w:tc>
      </w:tr>
      <w:bookmarkEnd w:id="1"/>
      <w:tr w:rsidR="00EA3BAA" w:rsidRPr="00EA3BAA" w14:paraId="5DD1D8C9" w14:textId="77777777">
        <w:tc>
          <w:tcPr>
            <w:tcW w:w="8802" w:type="dxa"/>
            <w:gridSpan w:val="3"/>
          </w:tcPr>
          <w:p w14:paraId="182475EF" w14:textId="77777777" w:rsidR="00EA3BAA" w:rsidRPr="00EA3BAA" w:rsidRDefault="00EA3BAA" w:rsidP="00EA3BAA">
            <w:pPr>
              <w:jc w:val="center"/>
              <w:rPr>
                <w:rFonts w:ascii="Arial" w:hAnsi="Arial"/>
                <w:b/>
                <w:bCs/>
                <w:sz w:val="26"/>
                <w:szCs w:val="26"/>
                <w:rtl/>
              </w:rPr>
            </w:pPr>
            <w:r w:rsidRPr="00EA3BAA">
              <w:rPr>
                <w:rFonts w:ascii="Arial" w:hAnsi="Arial"/>
                <w:b/>
                <w:bCs/>
                <w:sz w:val="26"/>
                <w:szCs w:val="26"/>
                <w:rtl/>
              </w:rPr>
              <w:t>נגד</w:t>
            </w:r>
          </w:p>
          <w:p w14:paraId="49CD2359" w14:textId="77777777" w:rsidR="00EA3BAA" w:rsidRPr="00EA3BAA" w:rsidRDefault="00EA3BAA" w:rsidP="00EA3BAA">
            <w:pPr>
              <w:jc w:val="center"/>
              <w:rPr>
                <w:rFonts w:ascii="Arial" w:hAnsi="Arial"/>
                <w:b/>
                <w:bCs/>
                <w:sz w:val="26"/>
                <w:szCs w:val="26"/>
              </w:rPr>
            </w:pPr>
          </w:p>
        </w:tc>
      </w:tr>
      <w:tr w:rsidR="00EA3BAA" w:rsidRPr="00EA3BAA" w14:paraId="4F9336C6" w14:textId="77777777">
        <w:tc>
          <w:tcPr>
            <w:tcW w:w="2880" w:type="dxa"/>
          </w:tcPr>
          <w:p w14:paraId="56766D7C" w14:textId="77777777" w:rsidR="00EA3BAA" w:rsidRPr="00EA3BAA" w:rsidRDefault="00EA3BAA" w:rsidP="00EA3BAA">
            <w:pPr>
              <w:ind w:left="26"/>
              <w:rPr>
                <w:rFonts w:ascii="Times New Roman" w:hAnsi="Times New Roman"/>
                <w:b/>
                <w:bCs/>
                <w:sz w:val="26"/>
                <w:szCs w:val="26"/>
              </w:rPr>
            </w:pPr>
            <w:r w:rsidRPr="00EA3BAA">
              <w:rPr>
                <w:rFonts w:ascii="Times New Roman" w:hAnsi="Times New Roman"/>
                <w:b/>
                <w:bCs/>
                <w:sz w:val="26"/>
                <w:szCs w:val="26"/>
                <w:rtl/>
              </w:rPr>
              <w:t>הנאשמת</w:t>
            </w:r>
          </w:p>
        </w:tc>
        <w:tc>
          <w:tcPr>
            <w:tcW w:w="5922" w:type="dxa"/>
            <w:gridSpan w:val="2"/>
          </w:tcPr>
          <w:p w14:paraId="18531F6B" w14:textId="77777777" w:rsidR="00EA3BAA" w:rsidRPr="00EA3BAA" w:rsidRDefault="00EA3BAA" w:rsidP="00EA3BAA">
            <w:pPr>
              <w:rPr>
                <w:rFonts w:ascii="Times New Roman" w:hAnsi="Times New Roman"/>
                <w:b/>
                <w:bCs/>
                <w:sz w:val="26"/>
                <w:szCs w:val="26"/>
                <w:rtl/>
              </w:rPr>
            </w:pPr>
            <w:r w:rsidRPr="00EA3BAA">
              <w:rPr>
                <w:rFonts w:ascii="Times New Roman" w:hAnsi="Times New Roman"/>
                <w:b/>
                <w:bCs/>
                <w:sz w:val="26"/>
                <w:szCs w:val="26"/>
                <w:rtl/>
              </w:rPr>
              <w:t>רבקה עובדיה (עציר)</w:t>
            </w:r>
          </w:p>
          <w:p w14:paraId="47E8F887" w14:textId="77777777" w:rsidR="00EA3BAA" w:rsidRPr="00EA3BAA" w:rsidRDefault="00EA3BAA" w:rsidP="00EA3BAA">
            <w:pPr>
              <w:rPr>
                <w:rFonts w:ascii="Times New Roman" w:hAnsi="Times New Roman"/>
                <w:b/>
                <w:bCs/>
                <w:sz w:val="26"/>
                <w:szCs w:val="26"/>
              </w:rPr>
            </w:pPr>
          </w:p>
        </w:tc>
      </w:tr>
    </w:tbl>
    <w:p w14:paraId="5DA91AB3" w14:textId="77777777" w:rsidR="00DF1C06" w:rsidRPr="00EA3BAA" w:rsidRDefault="00DF1C06">
      <w:pPr>
        <w:spacing w:line="360" w:lineRule="auto"/>
        <w:jc w:val="both"/>
        <w:rPr>
          <w:sz w:val="6"/>
          <w:szCs w:val="6"/>
          <w:rtl/>
        </w:rPr>
      </w:pPr>
      <w:r w:rsidRPr="00EA3BAA">
        <w:rPr>
          <w:sz w:val="6"/>
          <w:szCs w:val="6"/>
          <w:rtl/>
        </w:rPr>
        <w:t>&lt;#1#&gt;</w:t>
      </w:r>
    </w:p>
    <w:p w14:paraId="3B723DE3" w14:textId="77777777" w:rsidR="00DF1C06" w:rsidRPr="00EA3BAA" w:rsidRDefault="00DF1C06" w:rsidP="001848F7">
      <w:pPr>
        <w:pStyle w:val="12"/>
        <w:spacing w:line="360" w:lineRule="auto"/>
        <w:rPr>
          <w:u w:val="none"/>
          <w:rtl/>
        </w:rPr>
      </w:pPr>
      <w:r w:rsidRPr="00EA3BAA">
        <w:rPr>
          <w:u w:val="none"/>
          <w:rtl/>
        </w:rPr>
        <w:t>נוכחים:</w:t>
      </w:r>
    </w:p>
    <w:p w14:paraId="28BD06C8" w14:textId="77777777" w:rsidR="00DF1C06" w:rsidRPr="00EA3BAA" w:rsidRDefault="00DF1C06" w:rsidP="001848F7">
      <w:pPr>
        <w:pStyle w:val="12"/>
        <w:spacing w:line="360" w:lineRule="auto"/>
        <w:rPr>
          <w:u w:val="none"/>
          <w:rtl/>
        </w:rPr>
      </w:pPr>
      <w:bookmarkStart w:id="3" w:name="FirstLawyer"/>
      <w:r w:rsidRPr="00EA3BAA">
        <w:rPr>
          <w:u w:val="none"/>
          <w:rtl/>
        </w:rPr>
        <w:t>ב"כ</w:t>
      </w:r>
      <w:bookmarkEnd w:id="3"/>
      <w:r w:rsidRPr="00EA3BAA">
        <w:rPr>
          <w:u w:val="none"/>
          <w:rtl/>
        </w:rPr>
        <w:t xml:space="preserve"> המאשימה עו"ד רננה לוי </w:t>
      </w:r>
    </w:p>
    <w:p w14:paraId="76B9EDE9" w14:textId="77777777" w:rsidR="00DF1C06" w:rsidRPr="00EA3BAA" w:rsidRDefault="00DF1C06" w:rsidP="0012034D">
      <w:pPr>
        <w:pStyle w:val="12"/>
        <w:spacing w:line="360" w:lineRule="auto"/>
        <w:rPr>
          <w:u w:val="none"/>
          <w:rtl/>
        </w:rPr>
      </w:pPr>
      <w:r w:rsidRPr="00EA3BAA">
        <w:rPr>
          <w:u w:val="none"/>
          <w:rtl/>
        </w:rPr>
        <w:t xml:space="preserve">הנאשמת וב"כ עו"ד נורית שני </w:t>
      </w:r>
    </w:p>
    <w:p w14:paraId="55E8F9E1" w14:textId="77777777" w:rsidR="00DF1C06" w:rsidRPr="00EA3BAA" w:rsidRDefault="00DF1C06" w:rsidP="00E06ED4">
      <w:pPr>
        <w:pStyle w:val="12"/>
        <w:rPr>
          <w:b w:val="0"/>
          <w:bCs w:val="0"/>
          <w:u w:val="none"/>
          <w:rtl/>
        </w:rPr>
      </w:pPr>
    </w:p>
    <w:p w14:paraId="65C71EDA" w14:textId="77777777" w:rsidR="00EA3BAA" w:rsidRPr="00EA3BAA" w:rsidRDefault="00EA3BAA">
      <w:pPr>
        <w:spacing w:line="360" w:lineRule="auto"/>
        <w:jc w:val="center"/>
        <w:rPr>
          <w:rFonts w:ascii="Arial" w:hAnsi="Arial"/>
          <w:b/>
          <w:bCs/>
          <w:sz w:val="28"/>
          <w:szCs w:val="28"/>
          <w:rtl/>
        </w:rPr>
      </w:pPr>
    </w:p>
    <w:p w14:paraId="22F7838A" w14:textId="77777777" w:rsidR="00EA3BAA" w:rsidRPr="00EA3BAA" w:rsidRDefault="00EA3BAA" w:rsidP="00EA3BAA">
      <w:pPr>
        <w:spacing w:line="360" w:lineRule="auto"/>
        <w:jc w:val="center"/>
        <w:rPr>
          <w:rFonts w:ascii="Arial" w:hAnsi="Arial"/>
          <w:b/>
          <w:bCs/>
          <w:sz w:val="28"/>
          <w:szCs w:val="28"/>
          <w:u w:val="single"/>
          <w:rtl/>
        </w:rPr>
      </w:pPr>
      <w:r w:rsidRPr="00EA3BAA">
        <w:rPr>
          <w:rFonts w:ascii="Arial" w:hAnsi="Arial"/>
          <w:b/>
          <w:bCs/>
          <w:sz w:val="28"/>
          <w:szCs w:val="28"/>
          <w:u w:val="single"/>
          <w:rtl/>
        </w:rPr>
        <w:t>החלטה</w:t>
      </w:r>
    </w:p>
    <w:p w14:paraId="0C7DFFA8" w14:textId="77777777" w:rsidR="00DF1C06" w:rsidRDefault="00DF1C06">
      <w:pPr>
        <w:spacing w:line="360" w:lineRule="auto"/>
        <w:jc w:val="both"/>
        <w:rPr>
          <w:rtl/>
        </w:rPr>
      </w:pPr>
    </w:p>
    <w:p w14:paraId="58C57E30" w14:textId="77777777" w:rsidR="00DF1C06" w:rsidRDefault="00DF1C06" w:rsidP="004B63DF">
      <w:pPr>
        <w:spacing w:line="360" w:lineRule="auto"/>
        <w:jc w:val="both"/>
        <w:rPr>
          <w:rtl/>
        </w:rPr>
      </w:pPr>
      <w:r>
        <w:rPr>
          <w:rtl/>
        </w:rPr>
        <w:t xml:space="preserve">1. אנו מקבלים את כתב האישום המתוקן שהוגש במסגרת הסדר הטיעון שבין הצדדים ואת ההודעה על הסדר הטיעון. </w:t>
      </w:r>
    </w:p>
    <w:p w14:paraId="2B86CD15" w14:textId="77777777" w:rsidR="00DF1C06" w:rsidRDefault="00DF1C06" w:rsidP="004B63DF">
      <w:pPr>
        <w:spacing w:line="360" w:lineRule="auto"/>
        <w:jc w:val="both"/>
        <w:rPr>
          <w:rtl/>
        </w:rPr>
      </w:pPr>
    </w:p>
    <w:p w14:paraId="6D7669B4" w14:textId="77777777" w:rsidR="00DF1C06" w:rsidRDefault="00DF1C06" w:rsidP="004B63DF">
      <w:pPr>
        <w:spacing w:line="360" w:lineRule="auto"/>
        <w:jc w:val="both"/>
        <w:rPr>
          <w:rtl/>
        </w:rPr>
      </w:pPr>
      <w:r>
        <w:rPr>
          <w:rtl/>
        </w:rPr>
        <w:t>2. בהתאם להסדר הטיעון ולבקשת הצדדים, ניתן בזה צו להפרדת המשפט בין האישום הראשון והאישום השני.  בגין האישום השני יוגש כתב אישום אחר והדיון בו יקבע לתזכורת סמוך לפני הפגרה.</w:t>
      </w:r>
    </w:p>
    <w:p w14:paraId="72C21EBD" w14:textId="77777777" w:rsidR="00DF1C06" w:rsidRDefault="00DF1C06" w:rsidP="004B63DF">
      <w:pPr>
        <w:spacing w:line="360" w:lineRule="auto"/>
        <w:jc w:val="both"/>
        <w:rPr>
          <w:sz w:val="6"/>
          <w:szCs w:val="6"/>
          <w:rtl/>
        </w:rPr>
      </w:pPr>
      <w:r>
        <w:rPr>
          <w:sz w:val="6"/>
          <w:szCs w:val="6"/>
          <w:rtl/>
        </w:rPr>
        <w:t>&lt;#3#&gt;</w:t>
      </w:r>
    </w:p>
    <w:p w14:paraId="1C223EB6" w14:textId="77777777" w:rsidR="00DF1C06" w:rsidRDefault="00DF1C06">
      <w:pPr>
        <w:spacing w:line="360" w:lineRule="auto"/>
        <w:rPr>
          <w:b/>
          <w:bCs/>
          <w:sz w:val="28"/>
          <w:szCs w:val="28"/>
          <w:rtl/>
        </w:rPr>
      </w:pPr>
      <w:r>
        <w:rPr>
          <w:b/>
          <w:bCs/>
          <w:sz w:val="28"/>
          <w:szCs w:val="28"/>
          <w:rtl/>
        </w:rPr>
        <w:t xml:space="preserve">ניתן והודע היום כ"א אדר תשע"ה, 12/03/2015 במעמד הנוכחים. </w:t>
      </w:r>
    </w:p>
    <w:p w14:paraId="68CC7DF1" w14:textId="77777777" w:rsidR="00EA3BAA" w:rsidRDefault="00EA3BAA" w:rsidP="004B63DF">
      <w:pPr>
        <w:spacing w:line="360" w:lineRule="auto"/>
        <w:jc w:val="center"/>
        <w:rPr>
          <w:rtl/>
        </w:rPr>
      </w:pPr>
    </w:p>
    <w:tbl>
      <w:tblPr>
        <w:bidiVisual/>
        <w:tblW w:w="10260" w:type="dxa"/>
        <w:tblInd w:w="-500" w:type="dxa"/>
        <w:tblLook w:val="01E0" w:firstRow="1" w:lastRow="1" w:firstColumn="1" w:lastColumn="1" w:noHBand="0" w:noVBand="0"/>
      </w:tblPr>
      <w:tblGrid>
        <w:gridCol w:w="3420"/>
        <w:gridCol w:w="3420"/>
        <w:gridCol w:w="3420"/>
      </w:tblGrid>
      <w:tr w:rsidR="00EA3BAA" w14:paraId="28E7F4C9" w14:textId="77777777">
        <w:tc>
          <w:tcPr>
            <w:tcW w:w="3420" w:type="dxa"/>
          </w:tcPr>
          <w:p w14:paraId="08087EBD" w14:textId="77777777" w:rsidR="00EA3BAA" w:rsidRPr="004F6CAE" w:rsidRDefault="00EA3BAA" w:rsidP="00EA3BAA">
            <w:pPr>
              <w:jc w:val="right"/>
              <w:rPr>
                <w:rFonts w:ascii="Times New Roman" w:hAnsi="Times New Roman" w:cs="Times New Roman"/>
              </w:rPr>
            </w:pPr>
          </w:p>
        </w:tc>
        <w:tc>
          <w:tcPr>
            <w:tcW w:w="3420" w:type="dxa"/>
          </w:tcPr>
          <w:p w14:paraId="48F2D99F" w14:textId="77777777" w:rsidR="00EA3BAA" w:rsidRPr="004F6CAE" w:rsidRDefault="00EA3BAA" w:rsidP="00EA3BAA">
            <w:pPr>
              <w:spacing w:line="360" w:lineRule="auto"/>
              <w:jc w:val="center"/>
              <w:rPr>
                <w:rFonts w:ascii="Times New Roman" w:hAnsi="Times New Roman" w:cs="FrankRuehl"/>
                <w:rtl/>
              </w:rPr>
            </w:pPr>
          </w:p>
          <w:p w14:paraId="2793951C" w14:textId="77777777" w:rsidR="00EA3BAA" w:rsidRPr="004F6CAE" w:rsidRDefault="00EA3BAA" w:rsidP="00EA3BAA">
            <w:pPr>
              <w:jc w:val="right"/>
              <w:rPr>
                <w:rFonts w:ascii="Times New Roman" w:hAnsi="Times New Roman" w:cs="Times New Roman"/>
              </w:rPr>
            </w:pPr>
          </w:p>
        </w:tc>
        <w:tc>
          <w:tcPr>
            <w:tcW w:w="3420" w:type="dxa"/>
          </w:tcPr>
          <w:p w14:paraId="63CC1FAC" w14:textId="77777777" w:rsidR="00EA3BAA" w:rsidRPr="004F6CAE" w:rsidRDefault="00EA3BAA" w:rsidP="00EA3BAA">
            <w:pPr>
              <w:jc w:val="right"/>
              <w:rPr>
                <w:rFonts w:ascii="Times New Roman" w:hAnsi="Times New Roman" w:cs="Times New Roman"/>
              </w:rPr>
            </w:pPr>
          </w:p>
        </w:tc>
      </w:tr>
      <w:tr w:rsidR="00EA3BAA" w14:paraId="365F4F70" w14:textId="77777777">
        <w:tc>
          <w:tcPr>
            <w:tcW w:w="3420" w:type="dxa"/>
          </w:tcPr>
          <w:p w14:paraId="65A67AB0" w14:textId="77777777" w:rsidR="00EA3BAA" w:rsidRPr="004F6CAE" w:rsidRDefault="00EA3BAA" w:rsidP="00EA3BAA">
            <w:pPr>
              <w:spacing w:line="360" w:lineRule="auto"/>
              <w:jc w:val="center"/>
              <w:rPr>
                <w:rFonts w:ascii="Times New Roman" w:hAnsi="Times New Roman" w:cs="FrankRuehl"/>
              </w:rPr>
            </w:pPr>
            <w:r w:rsidRPr="004F6CAE">
              <w:rPr>
                <w:rFonts w:ascii="Times New Roman" w:hAnsi="Times New Roman" w:cs="FrankRuehl"/>
                <w:rtl/>
              </w:rPr>
              <w:t>חני  סלוטקי, שופטת</w:t>
            </w:r>
          </w:p>
        </w:tc>
        <w:tc>
          <w:tcPr>
            <w:tcW w:w="3420" w:type="dxa"/>
          </w:tcPr>
          <w:p w14:paraId="3EBDB091" w14:textId="77777777" w:rsidR="00EA3BAA" w:rsidRPr="004F6CAE" w:rsidRDefault="00EA3BAA" w:rsidP="00EA3BAA">
            <w:pPr>
              <w:spacing w:line="360" w:lineRule="auto"/>
              <w:jc w:val="center"/>
              <w:rPr>
                <w:rFonts w:ascii="Times New Roman" w:hAnsi="Times New Roman" w:cs="FrankRuehl"/>
              </w:rPr>
            </w:pPr>
            <w:r w:rsidRPr="004F6CAE">
              <w:rPr>
                <w:rFonts w:ascii="Times New Roman" w:hAnsi="Times New Roman" w:cs="FrankRuehl"/>
                <w:rtl/>
              </w:rPr>
              <w:t>אלון אינפלד, שופט</w:t>
            </w:r>
          </w:p>
        </w:tc>
        <w:tc>
          <w:tcPr>
            <w:tcW w:w="3420" w:type="dxa"/>
          </w:tcPr>
          <w:p w14:paraId="0E2B8378" w14:textId="77777777" w:rsidR="00EA3BAA" w:rsidRPr="004F6CAE" w:rsidRDefault="00EA3BAA" w:rsidP="00EA3BAA">
            <w:pPr>
              <w:spacing w:line="360" w:lineRule="auto"/>
              <w:jc w:val="center"/>
              <w:rPr>
                <w:rFonts w:ascii="Times New Roman" w:hAnsi="Times New Roman" w:cs="FrankRuehl"/>
              </w:rPr>
            </w:pPr>
            <w:r w:rsidRPr="004F6CAE">
              <w:rPr>
                <w:rFonts w:ascii="Times New Roman" w:hAnsi="Times New Roman" w:cs="FrankRuehl"/>
                <w:rtl/>
              </w:rPr>
              <w:t>אריאל חזק, שופט</w:t>
            </w:r>
          </w:p>
        </w:tc>
      </w:tr>
    </w:tbl>
    <w:p w14:paraId="0177420D" w14:textId="77777777" w:rsidR="00DF1C06" w:rsidRDefault="00DF1C06" w:rsidP="004B63DF">
      <w:pPr>
        <w:spacing w:line="360" w:lineRule="auto"/>
        <w:jc w:val="center"/>
        <w:rPr>
          <w:rtl/>
        </w:rPr>
      </w:pPr>
    </w:p>
    <w:p w14:paraId="572D8F57" w14:textId="77777777" w:rsidR="00DF1C06" w:rsidRPr="00042F18" w:rsidRDefault="00DF1C06">
      <w:pPr>
        <w:bidi w:val="0"/>
        <w:rPr>
          <w:rFonts w:ascii="Calibri" w:hAnsi="Calibri"/>
        </w:rPr>
      </w:pPr>
    </w:p>
    <w:p w14:paraId="09E0D34D" w14:textId="77777777" w:rsidR="005B1E17" w:rsidRDefault="00DF1C06" w:rsidP="00082166">
      <w:pPr>
        <w:spacing w:line="360" w:lineRule="auto"/>
        <w:jc w:val="both"/>
        <w:rPr>
          <w:sz w:val="6"/>
          <w:szCs w:val="6"/>
          <w:rtl/>
        </w:rPr>
      </w:pPr>
      <w:r>
        <w:rPr>
          <w:sz w:val="6"/>
          <w:szCs w:val="6"/>
          <w:rtl/>
        </w:rPr>
        <w:t>&lt;#4#&gt;</w:t>
      </w:r>
      <w:bookmarkStart w:id="4" w:name="LawTable"/>
      <w:bookmarkEnd w:id="4"/>
    </w:p>
    <w:p w14:paraId="1116F5FC" w14:textId="77777777" w:rsidR="005B1E17" w:rsidRPr="005B1E17" w:rsidRDefault="005B1E17" w:rsidP="005B1E17">
      <w:pPr>
        <w:spacing w:after="120" w:line="240" w:lineRule="exact"/>
        <w:ind w:left="283" w:hanging="283"/>
        <w:jc w:val="both"/>
        <w:rPr>
          <w:rFonts w:ascii="FrankRuehl" w:hAnsi="FrankRuehl" w:cs="FrankRuehl"/>
          <w:rtl/>
        </w:rPr>
      </w:pPr>
    </w:p>
    <w:p w14:paraId="38E78330" w14:textId="77777777" w:rsidR="005B1E17" w:rsidRPr="005B1E17" w:rsidRDefault="005B1E17" w:rsidP="005B1E17">
      <w:pPr>
        <w:spacing w:after="120" w:line="240" w:lineRule="exact"/>
        <w:ind w:left="283" w:hanging="283"/>
        <w:jc w:val="both"/>
        <w:rPr>
          <w:rFonts w:ascii="FrankRuehl" w:hAnsi="FrankRuehl" w:cs="FrankRuehl"/>
          <w:rtl/>
        </w:rPr>
      </w:pPr>
      <w:r w:rsidRPr="005B1E17">
        <w:rPr>
          <w:rFonts w:ascii="FrankRuehl" w:hAnsi="FrankRuehl" w:cs="FrankRuehl"/>
          <w:rtl/>
        </w:rPr>
        <w:t xml:space="preserve">חקיקה שאוזכרה: </w:t>
      </w:r>
    </w:p>
    <w:p w14:paraId="24A09C95" w14:textId="77777777" w:rsidR="005B1E17" w:rsidRPr="005B1E17" w:rsidRDefault="005B1E17" w:rsidP="005B1E17">
      <w:pPr>
        <w:spacing w:after="120" w:line="240" w:lineRule="exact"/>
        <w:ind w:left="283" w:hanging="283"/>
        <w:jc w:val="both"/>
        <w:rPr>
          <w:rFonts w:ascii="FrankRuehl" w:hAnsi="FrankRuehl" w:cs="FrankRuehl"/>
          <w:rtl/>
        </w:rPr>
      </w:pPr>
      <w:hyperlink r:id="rId8" w:history="1">
        <w:r w:rsidRPr="005B1E17">
          <w:rPr>
            <w:rFonts w:ascii="FrankRuehl" w:hAnsi="FrankRuehl" w:cs="FrankRuehl"/>
            <w:color w:val="0000FF"/>
            <w:u w:val="single"/>
            <w:rtl/>
          </w:rPr>
          <w:t>חוק העונשין, תשל"ז-1977</w:t>
        </w:r>
      </w:hyperlink>
      <w:r w:rsidRPr="005B1E17">
        <w:rPr>
          <w:rFonts w:ascii="FrankRuehl" w:hAnsi="FrankRuehl" w:cs="FrankRuehl"/>
          <w:rtl/>
        </w:rPr>
        <w:t xml:space="preserve">: סע'  </w:t>
      </w:r>
      <w:hyperlink r:id="rId9" w:history="1">
        <w:r w:rsidRPr="005B1E17">
          <w:rPr>
            <w:rFonts w:ascii="FrankRuehl" w:hAnsi="FrankRuehl" w:cs="FrankRuehl"/>
            <w:color w:val="0000FF"/>
            <w:u w:val="single"/>
            <w:rtl/>
          </w:rPr>
          <w:t>40ב</w:t>
        </w:r>
      </w:hyperlink>
      <w:r w:rsidRPr="005B1E17">
        <w:rPr>
          <w:rFonts w:ascii="FrankRuehl" w:hAnsi="FrankRuehl" w:cs="FrankRuehl"/>
          <w:rtl/>
        </w:rPr>
        <w:t xml:space="preserve">, </w:t>
      </w:r>
      <w:hyperlink r:id="rId10" w:history="1">
        <w:r w:rsidRPr="005B1E17">
          <w:rPr>
            <w:rFonts w:ascii="FrankRuehl" w:hAnsi="FrankRuehl" w:cs="FrankRuehl"/>
            <w:color w:val="0000FF"/>
            <w:u w:val="single"/>
            <w:rtl/>
          </w:rPr>
          <w:t>40ד</w:t>
        </w:r>
      </w:hyperlink>
      <w:r w:rsidRPr="005B1E17">
        <w:rPr>
          <w:rFonts w:ascii="FrankRuehl" w:hAnsi="FrankRuehl" w:cs="FrankRuehl"/>
          <w:rtl/>
        </w:rPr>
        <w:t xml:space="preserve">, </w:t>
      </w:r>
      <w:hyperlink r:id="rId11" w:history="1">
        <w:r w:rsidRPr="005B1E17">
          <w:rPr>
            <w:rFonts w:ascii="FrankRuehl" w:hAnsi="FrankRuehl" w:cs="FrankRuehl"/>
            <w:color w:val="0000FF"/>
            <w:u w:val="single"/>
            <w:rtl/>
          </w:rPr>
          <w:t>40ט</w:t>
        </w:r>
      </w:hyperlink>
      <w:r w:rsidRPr="005B1E17">
        <w:rPr>
          <w:rFonts w:ascii="FrankRuehl" w:hAnsi="FrankRuehl" w:cs="FrankRuehl"/>
          <w:rtl/>
        </w:rPr>
        <w:t xml:space="preserve">, </w:t>
      </w:r>
      <w:hyperlink r:id="rId12" w:history="1">
        <w:r w:rsidRPr="005B1E17">
          <w:rPr>
            <w:rFonts w:ascii="FrankRuehl" w:hAnsi="FrankRuehl" w:cs="FrankRuehl"/>
            <w:color w:val="0000FF"/>
            <w:u w:val="single"/>
            <w:rtl/>
          </w:rPr>
          <w:t>345 (א)(3)</w:t>
        </w:r>
      </w:hyperlink>
      <w:r w:rsidRPr="005B1E17">
        <w:rPr>
          <w:rFonts w:ascii="FrankRuehl" w:hAnsi="FrankRuehl" w:cs="FrankRuehl"/>
          <w:rtl/>
        </w:rPr>
        <w:t xml:space="preserve">, </w:t>
      </w:r>
      <w:hyperlink r:id="rId13" w:history="1">
        <w:r w:rsidRPr="005B1E17">
          <w:rPr>
            <w:rFonts w:ascii="FrankRuehl" w:hAnsi="FrankRuehl" w:cs="FrankRuehl"/>
            <w:color w:val="0000FF"/>
            <w:u w:val="single"/>
            <w:rtl/>
          </w:rPr>
          <w:t>348 (א)</w:t>
        </w:r>
      </w:hyperlink>
    </w:p>
    <w:p w14:paraId="40A3D94B" w14:textId="77777777" w:rsidR="005B1E17" w:rsidRPr="005B1E17" w:rsidRDefault="005B1E17" w:rsidP="005B1E17">
      <w:pPr>
        <w:spacing w:after="120" w:line="240" w:lineRule="exact"/>
        <w:ind w:left="283" w:hanging="283"/>
        <w:jc w:val="both"/>
        <w:rPr>
          <w:rFonts w:ascii="FrankRuehl" w:hAnsi="FrankRuehl" w:cs="FrankRuehl"/>
          <w:rtl/>
        </w:rPr>
      </w:pPr>
    </w:p>
    <w:p w14:paraId="68D3F1ED" w14:textId="77777777" w:rsidR="005B1E17" w:rsidRPr="005B1E17" w:rsidRDefault="005B1E17" w:rsidP="00082166">
      <w:pPr>
        <w:spacing w:line="360" w:lineRule="auto"/>
        <w:jc w:val="both"/>
        <w:rPr>
          <w:sz w:val="6"/>
          <w:szCs w:val="6"/>
          <w:rtl/>
        </w:rPr>
      </w:pPr>
      <w:bookmarkStart w:id="5" w:name="LawTable_End"/>
      <w:bookmarkEnd w:id="5"/>
    </w:p>
    <w:p w14:paraId="25F50F94" w14:textId="77777777" w:rsidR="005B1E17" w:rsidRPr="005B1E17" w:rsidRDefault="005B1E17" w:rsidP="00082166">
      <w:pPr>
        <w:spacing w:line="360" w:lineRule="auto"/>
        <w:jc w:val="both"/>
        <w:rPr>
          <w:sz w:val="6"/>
          <w:szCs w:val="6"/>
          <w:rtl/>
        </w:rPr>
      </w:pPr>
    </w:p>
    <w:p w14:paraId="45636B9E" w14:textId="77777777" w:rsidR="00DF1C06" w:rsidRPr="005B1E17" w:rsidRDefault="00DF1C06" w:rsidP="00082166">
      <w:pPr>
        <w:spacing w:line="360" w:lineRule="auto"/>
        <w:jc w:val="both"/>
        <w:rPr>
          <w:sz w:val="6"/>
          <w:szCs w:val="6"/>
          <w:rtl/>
        </w:rPr>
      </w:pPr>
    </w:p>
    <w:p w14:paraId="122477D9" w14:textId="77777777" w:rsidR="00DF1C06" w:rsidRDefault="00DF1C06">
      <w:pPr>
        <w:spacing w:line="360" w:lineRule="auto"/>
        <w:jc w:val="center"/>
        <w:rPr>
          <w:rFonts w:ascii="Arial" w:hAnsi="Arial"/>
          <w:b/>
          <w:bCs/>
          <w:sz w:val="28"/>
          <w:szCs w:val="28"/>
          <w:u w:val="single"/>
          <w:rtl/>
        </w:rPr>
      </w:pPr>
      <w:bookmarkStart w:id="6" w:name="PsakDin"/>
      <w:r>
        <w:rPr>
          <w:rFonts w:ascii="Arial" w:hAnsi="Arial"/>
          <w:b/>
          <w:bCs/>
          <w:sz w:val="28"/>
          <w:szCs w:val="28"/>
          <w:u w:val="single"/>
          <w:rtl/>
        </w:rPr>
        <w:lastRenderedPageBreak/>
        <w:t>הכרעת דין</w:t>
      </w:r>
      <w:bookmarkEnd w:id="6"/>
    </w:p>
    <w:p w14:paraId="1C168571" w14:textId="77777777" w:rsidR="00DF1C06" w:rsidRDefault="00DF1C06" w:rsidP="00D15DB8">
      <w:pPr>
        <w:spacing w:line="360" w:lineRule="auto"/>
        <w:jc w:val="both"/>
        <w:rPr>
          <w:rtl/>
        </w:rPr>
      </w:pPr>
      <w:r>
        <w:rPr>
          <w:rtl/>
        </w:rPr>
        <w:t xml:space="preserve">על יסוד הודאת הנאשמת בעובדות המיוחסות לה באישום הראשון והיחיד שנותר בכתב אישום זה, הננו קובעים כי הנאשמת עברה את העבירות שמיוחסות לה באישום זה, היינו עבירות רבות של מעשה מגונה לפי </w:t>
      </w:r>
      <w:hyperlink r:id="rId14" w:history="1">
        <w:r w:rsidR="005B1E17" w:rsidRPr="005B1E17">
          <w:rPr>
            <w:color w:val="0000FF"/>
            <w:u w:val="single"/>
            <w:rtl/>
          </w:rPr>
          <w:t>סעיף 348 (א)</w:t>
        </w:r>
      </w:hyperlink>
      <w:r>
        <w:rPr>
          <w:rtl/>
        </w:rPr>
        <w:t xml:space="preserve"> בנ</w:t>
      </w:r>
      <w:r w:rsidR="00263E8D">
        <w:rPr>
          <w:rtl/>
        </w:rPr>
        <w:t xml:space="preserve">סיבות </w:t>
      </w:r>
      <w:hyperlink r:id="rId15" w:history="1">
        <w:r w:rsidR="005B1E17" w:rsidRPr="005B1E17">
          <w:rPr>
            <w:color w:val="0000FF"/>
            <w:u w:val="single"/>
            <w:rtl/>
          </w:rPr>
          <w:t>סעיף 345 (א)(3)</w:t>
        </w:r>
      </w:hyperlink>
      <w:r w:rsidR="00263E8D">
        <w:rPr>
          <w:rtl/>
        </w:rPr>
        <w:t xml:space="preserve"> ל</w:t>
      </w:r>
      <w:hyperlink r:id="rId16" w:history="1">
        <w:r w:rsidR="005B1E17" w:rsidRPr="005B1E17">
          <w:rPr>
            <w:color w:val="0000FF"/>
            <w:u w:val="single"/>
            <w:rtl/>
          </w:rPr>
          <w:t>חוק העונשין</w:t>
        </w:r>
      </w:hyperlink>
      <w:r>
        <w:rPr>
          <w:rtl/>
        </w:rPr>
        <w:t xml:space="preserve">, ומרשיעים אותה בהן. </w:t>
      </w:r>
    </w:p>
    <w:p w14:paraId="270A1013" w14:textId="77777777" w:rsidR="00DF1C06" w:rsidRDefault="00DF1C06" w:rsidP="00D15DB8">
      <w:pPr>
        <w:spacing w:line="360" w:lineRule="auto"/>
        <w:jc w:val="both"/>
        <w:rPr>
          <w:sz w:val="6"/>
          <w:szCs w:val="6"/>
          <w:rtl/>
        </w:rPr>
      </w:pPr>
      <w:r>
        <w:rPr>
          <w:sz w:val="6"/>
          <w:szCs w:val="6"/>
          <w:rtl/>
        </w:rPr>
        <w:t>&lt;#5#&gt;</w:t>
      </w:r>
    </w:p>
    <w:p w14:paraId="48178271" w14:textId="77777777" w:rsidR="00DF1C06" w:rsidRDefault="00DF1C06">
      <w:pPr>
        <w:spacing w:line="360" w:lineRule="auto"/>
        <w:rPr>
          <w:b/>
          <w:bCs/>
          <w:sz w:val="28"/>
          <w:szCs w:val="28"/>
          <w:rtl/>
        </w:rPr>
      </w:pPr>
      <w:r>
        <w:rPr>
          <w:b/>
          <w:bCs/>
          <w:sz w:val="28"/>
          <w:szCs w:val="28"/>
          <w:rtl/>
        </w:rPr>
        <w:t xml:space="preserve">ניתן והודע היום כ"א אדר תשע"ה, 12/03/2015 במעמד הנוכחים. </w:t>
      </w:r>
    </w:p>
    <w:tbl>
      <w:tblPr>
        <w:bidiVisual/>
        <w:tblW w:w="10260" w:type="dxa"/>
        <w:tblInd w:w="-500" w:type="dxa"/>
        <w:tblLook w:val="01E0" w:firstRow="1" w:lastRow="1" w:firstColumn="1" w:lastColumn="1" w:noHBand="0" w:noVBand="0"/>
      </w:tblPr>
      <w:tblGrid>
        <w:gridCol w:w="3420"/>
        <w:gridCol w:w="3420"/>
        <w:gridCol w:w="3420"/>
      </w:tblGrid>
      <w:tr w:rsidR="00DF1C06" w14:paraId="58AE7B47" w14:textId="77777777">
        <w:tc>
          <w:tcPr>
            <w:tcW w:w="3420" w:type="dxa"/>
          </w:tcPr>
          <w:p w14:paraId="48F40536" w14:textId="77777777" w:rsidR="00DF1C06" w:rsidRPr="004F6CAE" w:rsidRDefault="00DF1C06" w:rsidP="004F6CAE">
            <w:pPr>
              <w:jc w:val="right"/>
              <w:rPr>
                <w:rFonts w:ascii="Times New Roman" w:hAnsi="Times New Roman" w:cs="Times New Roman" w:hint="cs"/>
              </w:rPr>
            </w:pPr>
          </w:p>
        </w:tc>
        <w:tc>
          <w:tcPr>
            <w:tcW w:w="3420" w:type="dxa"/>
          </w:tcPr>
          <w:p w14:paraId="5478D27D" w14:textId="77777777" w:rsidR="00DF1C06" w:rsidRPr="004F6CAE" w:rsidRDefault="00DF1C06" w:rsidP="004F6CAE">
            <w:pPr>
              <w:spacing w:line="360" w:lineRule="auto"/>
              <w:jc w:val="center"/>
              <w:rPr>
                <w:rFonts w:ascii="Times New Roman" w:hAnsi="Times New Roman" w:cs="FrankRuehl"/>
                <w:rtl/>
              </w:rPr>
            </w:pPr>
          </w:p>
          <w:p w14:paraId="3A2FF880" w14:textId="77777777" w:rsidR="00DF1C06" w:rsidRPr="004F6CAE" w:rsidRDefault="00DF1C06" w:rsidP="004F6CAE">
            <w:pPr>
              <w:jc w:val="right"/>
              <w:rPr>
                <w:rFonts w:ascii="Times New Roman" w:hAnsi="Times New Roman" w:cs="Times New Roman"/>
              </w:rPr>
            </w:pPr>
          </w:p>
        </w:tc>
        <w:tc>
          <w:tcPr>
            <w:tcW w:w="3420" w:type="dxa"/>
          </w:tcPr>
          <w:p w14:paraId="5D5D2056" w14:textId="77777777" w:rsidR="00DF1C06" w:rsidRPr="004F6CAE" w:rsidRDefault="00DF1C06" w:rsidP="004F6CAE">
            <w:pPr>
              <w:jc w:val="right"/>
              <w:rPr>
                <w:rFonts w:ascii="Times New Roman" w:hAnsi="Times New Roman" w:cs="Times New Roman"/>
              </w:rPr>
            </w:pPr>
          </w:p>
        </w:tc>
      </w:tr>
      <w:tr w:rsidR="00DF1C06" w14:paraId="4274C98C" w14:textId="77777777">
        <w:tc>
          <w:tcPr>
            <w:tcW w:w="3420" w:type="dxa"/>
          </w:tcPr>
          <w:p w14:paraId="38BC2C2F" w14:textId="77777777" w:rsidR="00DF1C06" w:rsidRPr="004F6CAE" w:rsidRDefault="00DF1C06" w:rsidP="004F6CAE">
            <w:pPr>
              <w:spacing w:line="360" w:lineRule="auto"/>
              <w:jc w:val="center"/>
              <w:rPr>
                <w:rFonts w:ascii="Times New Roman" w:hAnsi="Times New Roman" w:cs="FrankRuehl"/>
              </w:rPr>
            </w:pPr>
            <w:r w:rsidRPr="004F6CAE">
              <w:rPr>
                <w:rFonts w:ascii="Times New Roman" w:hAnsi="Times New Roman" w:cs="FrankRuehl"/>
                <w:rtl/>
              </w:rPr>
              <w:t>חני  סלוטקי, שופטת</w:t>
            </w:r>
          </w:p>
        </w:tc>
        <w:tc>
          <w:tcPr>
            <w:tcW w:w="3420" w:type="dxa"/>
          </w:tcPr>
          <w:p w14:paraId="25F7D54D" w14:textId="77777777" w:rsidR="00DF1C06" w:rsidRPr="004F6CAE" w:rsidRDefault="00DF1C06" w:rsidP="004F6CAE">
            <w:pPr>
              <w:spacing w:line="360" w:lineRule="auto"/>
              <w:jc w:val="center"/>
              <w:rPr>
                <w:rFonts w:ascii="Times New Roman" w:hAnsi="Times New Roman" w:cs="FrankRuehl"/>
              </w:rPr>
            </w:pPr>
            <w:r w:rsidRPr="004F6CAE">
              <w:rPr>
                <w:rFonts w:ascii="Times New Roman" w:hAnsi="Times New Roman" w:cs="FrankRuehl"/>
                <w:rtl/>
              </w:rPr>
              <w:t>אלון אינפלד, שופט</w:t>
            </w:r>
          </w:p>
        </w:tc>
        <w:tc>
          <w:tcPr>
            <w:tcW w:w="3420" w:type="dxa"/>
          </w:tcPr>
          <w:p w14:paraId="2FBEB6BA" w14:textId="77777777" w:rsidR="00DF1C06" w:rsidRPr="004F6CAE" w:rsidRDefault="00DF1C06" w:rsidP="004F6CAE">
            <w:pPr>
              <w:spacing w:line="360" w:lineRule="auto"/>
              <w:jc w:val="center"/>
              <w:rPr>
                <w:rFonts w:ascii="Times New Roman" w:hAnsi="Times New Roman" w:cs="FrankRuehl"/>
              </w:rPr>
            </w:pPr>
            <w:r w:rsidRPr="004F6CAE">
              <w:rPr>
                <w:rFonts w:ascii="Times New Roman" w:hAnsi="Times New Roman" w:cs="FrankRuehl"/>
                <w:rtl/>
              </w:rPr>
              <w:t>אריאל חזק, שופט</w:t>
            </w:r>
          </w:p>
        </w:tc>
      </w:tr>
    </w:tbl>
    <w:p w14:paraId="1564E0BF" w14:textId="77777777" w:rsidR="00E00132" w:rsidRDefault="00E00132" w:rsidP="00D15DB8">
      <w:pPr>
        <w:spacing w:line="360" w:lineRule="auto"/>
        <w:jc w:val="both"/>
        <w:rPr>
          <w:rFonts w:hint="cs"/>
          <w:sz w:val="6"/>
          <w:szCs w:val="6"/>
          <w:rtl/>
        </w:rPr>
      </w:pPr>
    </w:p>
    <w:p w14:paraId="5A0EAD8B" w14:textId="77777777" w:rsidR="00E00132" w:rsidRDefault="00E00132" w:rsidP="00D15DB8">
      <w:pPr>
        <w:spacing w:line="360" w:lineRule="auto"/>
        <w:jc w:val="both"/>
        <w:rPr>
          <w:rFonts w:hint="cs"/>
          <w:sz w:val="6"/>
          <w:szCs w:val="6"/>
        </w:rPr>
      </w:pPr>
    </w:p>
    <w:p w14:paraId="00248325" w14:textId="77777777" w:rsidR="00E00132" w:rsidRDefault="00E00132" w:rsidP="00D15DB8">
      <w:pPr>
        <w:spacing w:line="360" w:lineRule="auto"/>
        <w:jc w:val="both"/>
        <w:rPr>
          <w:rFonts w:hint="cs"/>
          <w:sz w:val="6"/>
          <w:szCs w:val="6"/>
        </w:rPr>
      </w:pPr>
    </w:p>
    <w:p w14:paraId="13C7C729" w14:textId="77777777" w:rsidR="00E00132" w:rsidRDefault="00E00132" w:rsidP="00D15DB8">
      <w:pPr>
        <w:spacing w:line="360" w:lineRule="auto"/>
        <w:jc w:val="both"/>
        <w:rPr>
          <w:rFonts w:hint="cs"/>
          <w:sz w:val="6"/>
          <w:szCs w:val="6"/>
        </w:rPr>
      </w:pPr>
    </w:p>
    <w:p w14:paraId="72302385" w14:textId="77777777" w:rsidR="00E00132" w:rsidRDefault="00E00132" w:rsidP="00D15DB8">
      <w:pPr>
        <w:spacing w:line="360" w:lineRule="auto"/>
        <w:jc w:val="both"/>
        <w:rPr>
          <w:rFonts w:hint="cs"/>
          <w:sz w:val="6"/>
          <w:szCs w:val="6"/>
        </w:rPr>
      </w:pPr>
    </w:p>
    <w:p w14:paraId="3BCF934B" w14:textId="77777777" w:rsidR="00E00132" w:rsidRDefault="00E00132" w:rsidP="00D15DB8">
      <w:pPr>
        <w:spacing w:line="360" w:lineRule="auto"/>
        <w:jc w:val="both"/>
        <w:rPr>
          <w:rFonts w:hint="cs"/>
          <w:sz w:val="6"/>
          <w:szCs w:val="6"/>
        </w:rPr>
      </w:pPr>
    </w:p>
    <w:p w14:paraId="2552788B" w14:textId="77777777" w:rsidR="00E00132" w:rsidRDefault="00E00132" w:rsidP="00D15DB8">
      <w:pPr>
        <w:spacing w:line="360" w:lineRule="auto"/>
        <w:jc w:val="both"/>
        <w:rPr>
          <w:rFonts w:hint="cs"/>
          <w:sz w:val="6"/>
          <w:szCs w:val="6"/>
        </w:rPr>
      </w:pPr>
    </w:p>
    <w:p w14:paraId="67E72D3B" w14:textId="77777777" w:rsidR="00E00132" w:rsidRDefault="00E00132" w:rsidP="00D15DB8">
      <w:pPr>
        <w:spacing w:line="360" w:lineRule="auto"/>
        <w:jc w:val="both"/>
        <w:rPr>
          <w:rFonts w:hint="cs"/>
          <w:sz w:val="6"/>
          <w:szCs w:val="6"/>
        </w:rPr>
      </w:pPr>
    </w:p>
    <w:p w14:paraId="2ABF2E3D" w14:textId="77777777" w:rsidR="00DF1C06" w:rsidRDefault="00DF1C06" w:rsidP="00D15DB8">
      <w:pPr>
        <w:spacing w:line="360" w:lineRule="auto"/>
        <w:jc w:val="both"/>
        <w:rPr>
          <w:sz w:val="6"/>
          <w:szCs w:val="6"/>
          <w:rtl/>
        </w:rPr>
      </w:pPr>
      <w:r>
        <w:rPr>
          <w:sz w:val="6"/>
          <w:szCs w:val="6"/>
          <w:rtl/>
        </w:rPr>
        <w:t>&lt;#6#&gt;</w:t>
      </w:r>
    </w:p>
    <w:p w14:paraId="035DB307" w14:textId="77777777" w:rsidR="00DF1C06" w:rsidRDefault="00DF1C06">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CA9D75B" w14:textId="77777777" w:rsidR="00DF1C06" w:rsidRDefault="00DF1C06">
      <w:pPr>
        <w:spacing w:line="360" w:lineRule="auto"/>
        <w:jc w:val="both"/>
        <w:rPr>
          <w:rtl/>
        </w:rPr>
      </w:pPr>
      <w:r>
        <w:rPr>
          <w:rtl/>
        </w:rPr>
        <w:t xml:space="preserve">בהסכמת הצדדים אנו מורים על קיום המשך הדיון בדלתיים סגורות. </w:t>
      </w:r>
    </w:p>
    <w:p w14:paraId="5AB7804B" w14:textId="77777777" w:rsidR="00DF1C06" w:rsidRDefault="00DF1C06" w:rsidP="00D15DB8">
      <w:pPr>
        <w:spacing w:line="360" w:lineRule="auto"/>
        <w:jc w:val="center"/>
        <w:rPr>
          <w:sz w:val="6"/>
          <w:szCs w:val="6"/>
          <w:rtl/>
        </w:rPr>
      </w:pPr>
      <w:r>
        <w:rPr>
          <w:sz w:val="6"/>
          <w:szCs w:val="6"/>
          <w:rtl/>
        </w:rPr>
        <w:t>&lt;#7#&gt;</w:t>
      </w:r>
    </w:p>
    <w:p w14:paraId="4CC1ACF7" w14:textId="77777777" w:rsidR="00DF1C06" w:rsidRDefault="00DF1C06">
      <w:pPr>
        <w:spacing w:line="360" w:lineRule="auto"/>
        <w:rPr>
          <w:b/>
          <w:bCs/>
          <w:sz w:val="28"/>
          <w:szCs w:val="28"/>
          <w:rtl/>
        </w:rPr>
      </w:pPr>
      <w:r>
        <w:rPr>
          <w:b/>
          <w:bCs/>
          <w:sz w:val="28"/>
          <w:szCs w:val="28"/>
          <w:rtl/>
        </w:rPr>
        <w:t xml:space="preserve">ניתן והודע היום כ"א אדר תשע"ה, 12/03/2015 במעמד הנוכחים. </w:t>
      </w:r>
    </w:p>
    <w:tbl>
      <w:tblPr>
        <w:bidiVisual/>
        <w:tblW w:w="10260" w:type="dxa"/>
        <w:tblInd w:w="-500" w:type="dxa"/>
        <w:tblLook w:val="01E0" w:firstRow="1" w:lastRow="1" w:firstColumn="1" w:lastColumn="1" w:noHBand="0" w:noVBand="0"/>
      </w:tblPr>
      <w:tblGrid>
        <w:gridCol w:w="3420"/>
        <w:gridCol w:w="3420"/>
        <w:gridCol w:w="3420"/>
      </w:tblGrid>
      <w:tr w:rsidR="00DF1C06" w14:paraId="73214D0D" w14:textId="77777777">
        <w:tc>
          <w:tcPr>
            <w:tcW w:w="3420" w:type="dxa"/>
          </w:tcPr>
          <w:p w14:paraId="3D1552E7" w14:textId="77777777" w:rsidR="00DF1C06" w:rsidRPr="004F6CAE" w:rsidRDefault="00DF1C06" w:rsidP="004F6CAE">
            <w:pPr>
              <w:jc w:val="right"/>
              <w:rPr>
                <w:rFonts w:ascii="Times New Roman" w:hAnsi="Times New Roman" w:cs="Times New Roman"/>
              </w:rPr>
            </w:pPr>
          </w:p>
        </w:tc>
        <w:tc>
          <w:tcPr>
            <w:tcW w:w="3420" w:type="dxa"/>
          </w:tcPr>
          <w:p w14:paraId="761A3338" w14:textId="77777777" w:rsidR="00DF1C06" w:rsidRPr="004F6CAE" w:rsidRDefault="00DF1C06" w:rsidP="004F6CAE">
            <w:pPr>
              <w:spacing w:line="360" w:lineRule="auto"/>
              <w:jc w:val="center"/>
              <w:rPr>
                <w:rFonts w:ascii="Times New Roman" w:hAnsi="Times New Roman" w:cs="FrankRuehl"/>
                <w:rtl/>
              </w:rPr>
            </w:pPr>
          </w:p>
          <w:p w14:paraId="662BDA3C" w14:textId="77777777" w:rsidR="00DF1C06" w:rsidRPr="004F6CAE" w:rsidRDefault="00DF1C06" w:rsidP="004F6CAE">
            <w:pPr>
              <w:jc w:val="right"/>
              <w:rPr>
                <w:rFonts w:ascii="Times New Roman" w:hAnsi="Times New Roman" w:cs="Times New Roman" w:hint="cs"/>
              </w:rPr>
            </w:pPr>
          </w:p>
        </w:tc>
        <w:tc>
          <w:tcPr>
            <w:tcW w:w="3420" w:type="dxa"/>
          </w:tcPr>
          <w:p w14:paraId="3B602968" w14:textId="77777777" w:rsidR="00DF1C06" w:rsidRPr="004F6CAE" w:rsidRDefault="00DF1C06" w:rsidP="004F6CAE">
            <w:pPr>
              <w:jc w:val="right"/>
              <w:rPr>
                <w:rFonts w:ascii="Times New Roman" w:hAnsi="Times New Roman" w:cs="Times New Roman"/>
              </w:rPr>
            </w:pPr>
          </w:p>
        </w:tc>
      </w:tr>
      <w:tr w:rsidR="00DF1C06" w14:paraId="23C7CF21" w14:textId="77777777">
        <w:tc>
          <w:tcPr>
            <w:tcW w:w="3420" w:type="dxa"/>
          </w:tcPr>
          <w:p w14:paraId="5F95D67E" w14:textId="77777777" w:rsidR="00DF1C06" w:rsidRPr="004F6CAE" w:rsidRDefault="00DF1C06" w:rsidP="004F6CAE">
            <w:pPr>
              <w:spacing w:line="360" w:lineRule="auto"/>
              <w:jc w:val="center"/>
              <w:rPr>
                <w:rFonts w:ascii="Times New Roman" w:hAnsi="Times New Roman" w:cs="FrankRuehl"/>
              </w:rPr>
            </w:pPr>
            <w:r w:rsidRPr="004F6CAE">
              <w:rPr>
                <w:rFonts w:ascii="Times New Roman" w:hAnsi="Times New Roman" w:cs="FrankRuehl"/>
                <w:rtl/>
              </w:rPr>
              <w:t>חני  סלוטקי, שופטת</w:t>
            </w:r>
          </w:p>
        </w:tc>
        <w:tc>
          <w:tcPr>
            <w:tcW w:w="3420" w:type="dxa"/>
          </w:tcPr>
          <w:p w14:paraId="125299D6" w14:textId="77777777" w:rsidR="00DF1C06" w:rsidRPr="004F6CAE" w:rsidRDefault="00DF1C06" w:rsidP="004F6CAE">
            <w:pPr>
              <w:spacing w:line="360" w:lineRule="auto"/>
              <w:jc w:val="center"/>
              <w:rPr>
                <w:rFonts w:ascii="Times New Roman" w:hAnsi="Times New Roman" w:cs="FrankRuehl"/>
              </w:rPr>
            </w:pPr>
            <w:r w:rsidRPr="004F6CAE">
              <w:rPr>
                <w:rFonts w:ascii="Times New Roman" w:hAnsi="Times New Roman" w:cs="FrankRuehl"/>
                <w:rtl/>
              </w:rPr>
              <w:t>אלון אינפלד, שופט</w:t>
            </w:r>
          </w:p>
        </w:tc>
        <w:tc>
          <w:tcPr>
            <w:tcW w:w="3420" w:type="dxa"/>
          </w:tcPr>
          <w:p w14:paraId="05E4561A" w14:textId="77777777" w:rsidR="00DF1C06" w:rsidRPr="004F6CAE" w:rsidRDefault="00DF1C06" w:rsidP="004F6CAE">
            <w:pPr>
              <w:spacing w:line="360" w:lineRule="auto"/>
              <w:jc w:val="center"/>
              <w:rPr>
                <w:rFonts w:ascii="Times New Roman" w:hAnsi="Times New Roman" w:cs="FrankRuehl"/>
              </w:rPr>
            </w:pPr>
            <w:r w:rsidRPr="004F6CAE">
              <w:rPr>
                <w:rFonts w:ascii="Times New Roman" w:hAnsi="Times New Roman" w:cs="FrankRuehl"/>
                <w:rtl/>
              </w:rPr>
              <w:t>אריאל חזק, שופט</w:t>
            </w:r>
          </w:p>
        </w:tc>
      </w:tr>
    </w:tbl>
    <w:p w14:paraId="4361FADB" w14:textId="77777777" w:rsidR="00DF1C06" w:rsidRDefault="00DF1C06" w:rsidP="00D15DB8">
      <w:pPr>
        <w:spacing w:line="360" w:lineRule="auto"/>
        <w:jc w:val="center"/>
        <w:rPr>
          <w:rtl/>
        </w:rPr>
      </w:pPr>
    </w:p>
    <w:p w14:paraId="20E1838B" w14:textId="77777777" w:rsidR="00DF1C06" w:rsidRPr="00D15DB8" w:rsidRDefault="00DF1C06" w:rsidP="00D15DB8">
      <w:pPr>
        <w:spacing w:line="360" w:lineRule="auto"/>
        <w:jc w:val="both"/>
        <w:rPr>
          <w:rtl/>
        </w:rPr>
      </w:pPr>
      <w:r>
        <w:rPr>
          <w:rtl/>
        </w:rPr>
        <w:t xml:space="preserve"> </w:t>
      </w:r>
    </w:p>
    <w:p w14:paraId="06803920" w14:textId="77777777" w:rsidR="00DF1C06" w:rsidRDefault="00DF1C06" w:rsidP="00D15DB8">
      <w:pPr>
        <w:spacing w:line="360" w:lineRule="auto"/>
        <w:jc w:val="both"/>
        <w:rPr>
          <w:rtl/>
        </w:rPr>
      </w:pPr>
      <w:r>
        <w:rPr>
          <w:rtl/>
        </w:rPr>
        <w:t xml:space="preserve"> </w:t>
      </w:r>
    </w:p>
    <w:p w14:paraId="001C3B00" w14:textId="77777777" w:rsidR="00DF1C06" w:rsidRPr="00042F18" w:rsidRDefault="00DF1C06">
      <w:pPr>
        <w:bidi w:val="0"/>
        <w:rPr>
          <w:rFonts w:ascii="Calibri" w:hAnsi="Calibri"/>
        </w:rPr>
      </w:pPr>
      <w:r>
        <w:rPr>
          <w:rtl/>
        </w:rPr>
        <w:br w:type="page"/>
      </w:r>
    </w:p>
    <w:p w14:paraId="56100F38" w14:textId="77777777" w:rsidR="00DF1C06" w:rsidRDefault="00DF1C06" w:rsidP="005664B9">
      <w:pPr>
        <w:pStyle w:val="ListParagraph"/>
        <w:spacing w:line="360" w:lineRule="auto"/>
        <w:jc w:val="both"/>
        <w:rPr>
          <w:rFonts w:cs="David"/>
          <w:sz w:val="24"/>
          <w:szCs w:val="24"/>
          <w:rtl/>
        </w:rPr>
      </w:pPr>
    </w:p>
    <w:p w14:paraId="4124B53B" w14:textId="77777777" w:rsidR="00DF1C06" w:rsidRPr="001A61D8" w:rsidRDefault="00DF1C06" w:rsidP="005664B9">
      <w:pPr>
        <w:pStyle w:val="ListParagraph"/>
        <w:spacing w:line="360" w:lineRule="auto"/>
        <w:jc w:val="both"/>
        <w:rPr>
          <w:rFonts w:cs="David"/>
          <w:sz w:val="24"/>
          <w:szCs w:val="24"/>
          <w:u w:val="single"/>
        </w:rPr>
      </w:pPr>
      <w:r w:rsidRPr="001A61D8">
        <w:rPr>
          <w:rFonts w:cs="David" w:hint="eastAsia"/>
          <w:sz w:val="24"/>
          <w:szCs w:val="24"/>
          <w:u w:val="single"/>
          <w:rtl/>
        </w:rPr>
        <w:t>דיון</w:t>
      </w:r>
    </w:p>
    <w:p w14:paraId="38497126" w14:textId="77777777" w:rsidR="00DF1C06" w:rsidRDefault="00DF1C06" w:rsidP="005664B9">
      <w:pPr>
        <w:pStyle w:val="ListParagraph"/>
        <w:numPr>
          <w:ilvl w:val="0"/>
          <w:numId w:val="18"/>
        </w:numPr>
        <w:spacing w:line="360" w:lineRule="auto"/>
        <w:jc w:val="both"/>
        <w:rPr>
          <w:rFonts w:cs="David"/>
          <w:sz w:val="24"/>
          <w:szCs w:val="24"/>
        </w:rPr>
      </w:pPr>
      <w:r>
        <w:rPr>
          <w:rFonts w:cs="David" w:hint="eastAsia"/>
          <w:sz w:val="24"/>
          <w:szCs w:val="24"/>
          <w:rtl/>
        </w:rPr>
        <w:t>כלל</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יכבד</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טיעון</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מצא</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הטיעון</w:t>
      </w:r>
      <w:r>
        <w:rPr>
          <w:rFonts w:cs="David"/>
          <w:sz w:val="24"/>
          <w:szCs w:val="24"/>
          <w:rtl/>
        </w:rPr>
        <w:t xml:space="preserve"> </w:t>
      </w:r>
      <w:r>
        <w:rPr>
          <w:rFonts w:cs="David" w:hint="eastAsia"/>
          <w:sz w:val="24"/>
          <w:szCs w:val="24"/>
          <w:rtl/>
        </w:rPr>
        <w:t>מאזן</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ראוי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התמורה</w:t>
      </w:r>
      <w:r>
        <w:rPr>
          <w:rFonts w:cs="David"/>
          <w:sz w:val="24"/>
          <w:szCs w:val="24"/>
          <w:rtl/>
        </w:rPr>
        <w:t xml:space="preserve"> </w:t>
      </w:r>
      <w:r>
        <w:rPr>
          <w:rFonts w:cs="David" w:hint="eastAsia"/>
          <w:sz w:val="24"/>
          <w:szCs w:val="24"/>
          <w:rtl/>
        </w:rPr>
        <w:t>שנותן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תמורת</w:t>
      </w:r>
      <w:r>
        <w:rPr>
          <w:rFonts w:cs="David"/>
          <w:sz w:val="24"/>
          <w:szCs w:val="24"/>
          <w:rtl/>
        </w:rPr>
        <w:t xml:space="preserve"> </w:t>
      </w:r>
      <w:r>
        <w:rPr>
          <w:rFonts w:cs="David" w:hint="eastAsia"/>
          <w:sz w:val="24"/>
          <w:szCs w:val="24"/>
          <w:rtl/>
        </w:rPr>
        <w:t>הקלה</w:t>
      </w:r>
      <w:r>
        <w:rPr>
          <w:rFonts w:cs="David"/>
          <w:sz w:val="24"/>
          <w:szCs w:val="24"/>
          <w:rtl/>
        </w:rPr>
        <w:t xml:space="preserve"> </w:t>
      </w:r>
      <w:r>
        <w:rPr>
          <w:rFonts w:cs="David" w:hint="eastAsia"/>
          <w:sz w:val="24"/>
          <w:szCs w:val="24"/>
          <w:rtl/>
        </w:rPr>
        <w:t>בעונשו</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שיקולי</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הכלליים</w:t>
      </w:r>
      <w:r>
        <w:rPr>
          <w:rFonts w:cs="David"/>
          <w:sz w:val="24"/>
          <w:szCs w:val="24"/>
          <w:rtl/>
        </w:rPr>
        <w:t xml:space="preserve"> (</w:t>
      </w:r>
      <w:hyperlink r:id="rId17" w:history="1">
        <w:r w:rsidR="00EA3BAA" w:rsidRPr="00EA3BAA">
          <w:rPr>
            <w:rFonts w:cs="David" w:hint="eastAsia"/>
            <w:color w:val="0000FF"/>
            <w:sz w:val="24"/>
            <w:szCs w:val="24"/>
            <w:u w:val="single"/>
            <w:rtl/>
          </w:rPr>
          <w:t>ע</w:t>
        </w:r>
        <w:r w:rsidR="00EA3BAA" w:rsidRPr="00EA3BAA">
          <w:rPr>
            <w:rFonts w:cs="David"/>
            <w:color w:val="0000FF"/>
            <w:sz w:val="24"/>
            <w:szCs w:val="24"/>
            <w:u w:val="single"/>
            <w:rtl/>
          </w:rPr>
          <w:t>"</w:t>
        </w:r>
        <w:r w:rsidR="00EA3BAA" w:rsidRPr="00EA3BAA">
          <w:rPr>
            <w:rFonts w:cs="David" w:hint="eastAsia"/>
            <w:color w:val="0000FF"/>
            <w:sz w:val="24"/>
            <w:szCs w:val="24"/>
            <w:u w:val="single"/>
            <w:rtl/>
          </w:rPr>
          <w:t>פ</w:t>
        </w:r>
        <w:r w:rsidR="00EA3BAA" w:rsidRPr="00EA3BAA">
          <w:rPr>
            <w:rFonts w:cs="David"/>
            <w:color w:val="0000FF"/>
            <w:sz w:val="24"/>
            <w:szCs w:val="24"/>
            <w:u w:val="single"/>
            <w:rtl/>
          </w:rPr>
          <w:t xml:space="preserve"> 1958/98</w:t>
        </w:r>
      </w:hyperlink>
      <w:r>
        <w:rPr>
          <w:rFonts w:cs="David"/>
          <w:sz w:val="24"/>
          <w:szCs w:val="24"/>
          <w:rtl/>
        </w:rPr>
        <w:t xml:space="preserve"> </w:t>
      </w:r>
      <w:r w:rsidRPr="00496AE3">
        <w:rPr>
          <w:rFonts w:cs="David" w:hint="eastAsia"/>
          <w:b/>
          <w:bCs/>
          <w:sz w:val="24"/>
          <w:szCs w:val="24"/>
          <w:rtl/>
        </w:rPr>
        <w:t>פלוני</w:t>
      </w:r>
      <w:r w:rsidRPr="00496AE3">
        <w:rPr>
          <w:rFonts w:cs="David"/>
          <w:b/>
          <w:bCs/>
          <w:sz w:val="24"/>
          <w:szCs w:val="24"/>
          <w:rtl/>
        </w:rPr>
        <w:t xml:space="preserve"> </w:t>
      </w:r>
      <w:r w:rsidRPr="00496AE3">
        <w:rPr>
          <w:rFonts w:cs="David" w:hint="eastAsia"/>
          <w:b/>
          <w:bCs/>
          <w:sz w:val="24"/>
          <w:szCs w:val="24"/>
          <w:rtl/>
        </w:rPr>
        <w:t>נ</w:t>
      </w:r>
      <w:r w:rsidRPr="00496AE3">
        <w:rPr>
          <w:rFonts w:cs="David"/>
          <w:b/>
          <w:bCs/>
          <w:sz w:val="24"/>
          <w:szCs w:val="24"/>
          <w:rtl/>
        </w:rPr>
        <w:t xml:space="preserve">. </w:t>
      </w:r>
      <w:r w:rsidRPr="00496AE3">
        <w:rPr>
          <w:rFonts w:cs="David" w:hint="eastAsia"/>
          <w:b/>
          <w:bCs/>
          <w:sz w:val="24"/>
          <w:szCs w:val="24"/>
          <w:rtl/>
        </w:rPr>
        <w:t>מ</w:t>
      </w:r>
      <w:r w:rsidRPr="00496AE3">
        <w:rPr>
          <w:rFonts w:cs="David"/>
          <w:b/>
          <w:bCs/>
          <w:sz w:val="24"/>
          <w:szCs w:val="24"/>
          <w:rtl/>
        </w:rPr>
        <w:t>"</w:t>
      </w:r>
      <w:r w:rsidRPr="00496AE3">
        <w:rPr>
          <w:rFonts w:cs="David" w:hint="eastAsia"/>
          <w:b/>
          <w:bCs/>
          <w:sz w:val="24"/>
          <w:szCs w:val="24"/>
          <w:rtl/>
        </w:rPr>
        <w:t>י</w:t>
      </w:r>
      <w:r>
        <w:rPr>
          <w:rFonts w:cs="David"/>
          <w:sz w:val="24"/>
          <w:szCs w:val="24"/>
          <w:rtl/>
        </w:rPr>
        <w:t xml:space="preserve"> </w:t>
      </w:r>
      <w:r>
        <w:rPr>
          <w:rFonts w:cs="David" w:hint="eastAsia"/>
          <w:sz w:val="24"/>
          <w:szCs w:val="24"/>
          <w:rtl/>
        </w:rPr>
        <w:t>נ</w:t>
      </w:r>
      <w:r>
        <w:rPr>
          <w:rFonts w:cs="David"/>
          <w:sz w:val="24"/>
          <w:szCs w:val="24"/>
          <w:rtl/>
        </w:rPr>
        <w:t>"</w:t>
      </w:r>
      <w:r>
        <w:rPr>
          <w:rFonts w:cs="David" w:hint="eastAsia"/>
          <w:sz w:val="24"/>
          <w:szCs w:val="24"/>
          <w:rtl/>
        </w:rPr>
        <w:t>ז</w:t>
      </w:r>
      <w:r>
        <w:rPr>
          <w:rFonts w:cs="David"/>
          <w:sz w:val="24"/>
          <w:szCs w:val="24"/>
          <w:rtl/>
        </w:rPr>
        <w:t xml:space="preserve"> 1 577 (2002)). </w:t>
      </w:r>
      <w:r>
        <w:rPr>
          <w:rFonts w:cs="David" w:hint="eastAsia"/>
          <w:sz w:val="24"/>
          <w:szCs w:val="24"/>
          <w:rtl/>
        </w:rPr>
        <w:t>עקרון</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ממשיך</w:t>
      </w:r>
      <w:r>
        <w:rPr>
          <w:rFonts w:cs="David"/>
          <w:sz w:val="24"/>
          <w:szCs w:val="24"/>
          <w:rtl/>
        </w:rPr>
        <w:t xml:space="preserve"> </w:t>
      </w:r>
      <w:r>
        <w:rPr>
          <w:rFonts w:cs="David" w:hint="eastAsia"/>
          <w:sz w:val="24"/>
          <w:szCs w:val="24"/>
          <w:rtl/>
        </w:rPr>
        <w:t>לחול</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תיקון</w:t>
      </w:r>
      <w:r>
        <w:rPr>
          <w:rFonts w:cs="David"/>
          <w:sz w:val="24"/>
          <w:szCs w:val="24"/>
          <w:rtl/>
        </w:rPr>
        <w:t xml:space="preserve"> 113 </w:t>
      </w:r>
      <w:r>
        <w:rPr>
          <w:rFonts w:cs="David" w:hint="eastAsia"/>
          <w:sz w:val="24"/>
          <w:szCs w:val="24"/>
          <w:rtl/>
        </w:rPr>
        <w:t>לחוק</w:t>
      </w:r>
      <w:r>
        <w:rPr>
          <w:rFonts w:cs="David"/>
          <w:sz w:val="24"/>
          <w:szCs w:val="24"/>
          <w:rtl/>
        </w:rPr>
        <w:t xml:space="preserve">. </w:t>
      </w:r>
      <w:r>
        <w:rPr>
          <w:rFonts w:cs="David" w:hint="eastAsia"/>
          <w:sz w:val="24"/>
          <w:szCs w:val="24"/>
          <w:rtl/>
        </w:rPr>
        <w:t>יתרה</w:t>
      </w:r>
      <w:r>
        <w:rPr>
          <w:rFonts w:cs="David"/>
          <w:sz w:val="24"/>
          <w:szCs w:val="24"/>
          <w:rtl/>
        </w:rPr>
        <w:t xml:space="preserve"> </w:t>
      </w:r>
      <w:r>
        <w:rPr>
          <w:rFonts w:cs="David" w:hint="eastAsia"/>
          <w:sz w:val="24"/>
          <w:szCs w:val="24"/>
          <w:rtl/>
        </w:rPr>
        <w:t>מזו</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פני</w:t>
      </w:r>
      <w:r>
        <w:rPr>
          <w:rFonts w:cs="David"/>
          <w:sz w:val="24"/>
          <w:szCs w:val="24"/>
          <w:rtl/>
        </w:rPr>
        <w:t xml:space="preserve"> </w:t>
      </w:r>
      <w:r>
        <w:rPr>
          <w:rFonts w:cs="David" w:hint="eastAsia"/>
          <w:sz w:val="24"/>
          <w:szCs w:val="24"/>
          <w:rtl/>
        </w:rPr>
        <w:t>הדברים</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סבור</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לכבד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הטיעון</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צורך</w:t>
      </w:r>
      <w:r>
        <w:rPr>
          <w:rFonts w:cs="David"/>
          <w:sz w:val="24"/>
          <w:szCs w:val="24"/>
          <w:rtl/>
        </w:rPr>
        <w:t xml:space="preserve"> </w:t>
      </w:r>
      <w:r>
        <w:rPr>
          <w:rFonts w:cs="David" w:hint="eastAsia"/>
          <w:sz w:val="24"/>
          <w:szCs w:val="24"/>
          <w:rtl/>
        </w:rPr>
        <w:t>להידרש</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מדויק</w:t>
      </w:r>
      <w:r>
        <w:rPr>
          <w:rFonts w:cs="David"/>
          <w:sz w:val="24"/>
          <w:szCs w:val="24"/>
          <w:rtl/>
        </w:rPr>
        <w:t xml:space="preserve"> </w:t>
      </w:r>
      <w:r>
        <w:rPr>
          <w:rFonts w:cs="David" w:hint="eastAsia"/>
          <w:sz w:val="24"/>
          <w:szCs w:val="24"/>
          <w:rtl/>
        </w:rPr>
        <w:t>למתחם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ומיקום</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בתוך</w:t>
      </w:r>
      <w:r>
        <w:rPr>
          <w:rFonts w:cs="David"/>
          <w:sz w:val="24"/>
          <w:szCs w:val="24"/>
          <w:rtl/>
        </w:rPr>
        <w:t xml:space="preserve"> </w:t>
      </w:r>
      <w:r>
        <w:rPr>
          <w:rFonts w:cs="David" w:hint="eastAsia"/>
          <w:sz w:val="24"/>
          <w:szCs w:val="24"/>
          <w:rtl/>
        </w:rPr>
        <w:t>המתחם</w:t>
      </w:r>
      <w:r>
        <w:rPr>
          <w:rFonts w:cs="David"/>
          <w:sz w:val="24"/>
          <w:szCs w:val="24"/>
          <w:rtl/>
        </w:rPr>
        <w:t xml:space="preserve"> (</w:t>
      </w:r>
      <w:hyperlink r:id="rId18" w:history="1">
        <w:r w:rsidR="00EA3BAA" w:rsidRPr="00EA3BAA">
          <w:rPr>
            <w:rFonts w:cs="David" w:hint="eastAsia"/>
            <w:color w:val="0000FF"/>
            <w:sz w:val="24"/>
            <w:szCs w:val="24"/>
            <w:u w:val="single"/>
            <w:rtl/>
          </w:rPr>
          <w:t>ע</w:t>
        </w:r>
        <w:r w:rsidR="00EA3BAA" w:rsidRPr="00EA3BAA">
          <w:rPr>
            <w:rFonts w:cs="David"/>
            <w:color w:val="0000FF"/>
            <w:sz w:val="24"/>
            <w:szCs w:val="24"/>
            <w:u w:val="single"/>
            <w:rtl/>
          </w:rPr>
          <w:t>"</w:t>
        </w:r>
        <w:r w:rsidR="00EA3BAA" w:rsidRPr="00EA3BAA">
          <w:rPr>
            <w:rFonts w:cs="David" w:hint="eastAsia"/>
            <w:color w:val="0000FF"/>
            <w:sz w:val="24"/>
            <w:szCs w:val="24"/>
            <w:u w:val="single"/>
            <w:rtl/>
          </w:rPr>
          <w:t>פ</w:t>
        </w:r>
        <w:r w:rsidR="00EA3BAA" w:rsidRPr="00EA3BAA">
          <w:rPr>
            <w:rFonts w:cs="David"/>
            <w:color w:val="0000FF"/>
            <w:sz w:val="24"/>
            <w:szCs w:val="24"/>
            <w:u w:val="single"/>
            <w:rtl/>
          </w:rPr>
          <w:t xml:space="preserve"> 512/13</w:t>
        </w:r>
      </w:hyperlink>
      <w:r>
        <w:rPr>
          <w:rFonts w:cs="David"/>
          <w:sz w:val="24"/>
          <w:szCs w:val="24"/>
          <w:rtl/>
        </w:rPr>
        <w:t xml:space="preserve"> </w:t>
      </w:r>
      <w:r w:rsidRPr="00496AE3">
        <w:rPr>
          <w:rFonts w:cs="David" w:hint="eastAsia"/>
          <w:b/>
          <w:bCs/>
          <w:sz w:val="24"/>
          <w:szCs w:val="24"/>
          <w:rtl/>
        </w:rPr>
        <w:t>פלוני</w:t>
      </w:r>
      <w:r w:rsidRPr="00496AE3">
        <w:rPr>
          <w:rFonts w:cs="David"/>
          <w:b/>
          <w:bCs/>
          <w:sz w:val="24"/>
          <w:szCs w:val="24"/>
          <w:rtl/>
        </w:rPr>
        <w:t xml:space="preserve"> </w:t>
      </w:r>
      <w:r w:rsidRPr="00496AE3">
        <w:rPr>
          <w:rFonts w:cs="David" w:hint="eastAsia"/>
          <w:b/>
          <w:bCs/>
          <w:sz w:val="24"/>
          <w:szCs w:val="24"/>
          <w:rtl/>
        </w:rPr>
        <w:t>נ</w:t>
      </w:r>
      <w:r w:rsidRPr="00496AE3">
        <w:rPr>
          <w:rFonts w:cs="David"/>
          <w:b/>
          <w:bCs/>
          <w:sz w:val="24"/>
          <w:szCs w:val="24"/>
          <w:rtl/>
        </w:rPr>
        <w:t xml:space="preserve">. </w:t>
      </w:r>
      <w:r w:rsidRPr="00496AE3">
        <w:rPr>
          <w:rFonts w:cs="David" w:hint="eastAsia"/>
          <w:b/>
          <w:bCs/>
          <w:sz w:val="24"/>
          <w:szCs w:val="24"/>
          <w:rtl/>
        </w:rPr>
        <w:t>מ</w:t>
      </w:r>
      <w:r w:rsidRPr="00496AE3">
        <w:rPr>
          <w:rFonts w:cs="David"/>
          <w:b/>
          <w:bCs/>
          <w:sz w:val="24"/>
          <w:szCs w:val="24"/>
          <w:rtl/>
        </w:rPr>
        <w:t>"</w:t>
      </w:r>
      <w:r w:rsidRPr="00496AE3">
        <w:rPr>
          <w:rFonts w:cs="David" w:hint="eastAsia"/>
          <w:b/>
          <w:bCs/>
          <w:sz w:val="24"/>
          <w:szCs w:val="24"/>
          <w:rtl/>
        </w:rPr>
        <w:t>י</w:t>
      </w:r>
      <w:r>
        <w:rPr>
          <w:rFonts w:cs="David"/>
          <w:sz w:val="24"/>
          <w:szCs w:val="24"/>
          <w:rtl/>
        </w:rPr>
        <w:t xml:space="preserve"> (</w:t>
      </w:r>
      <w:r>
        <w:rPr>
          <w:rFonts w:cs="David" w:hint="eastAsia"/>
          <w:sz w:val="24"/>
          <w:szCs w:val="24"/>
          <w:rtl/>
        </w:rPr>
        <w:t>מיום</w:t>
      </w:r>
      <w:r>
        <w:rPr>
          <w:rFonts w:cs="David"/>
          <w:sz w:val="24"/>
          <w:szCs w:val="24"/>
          <w:rtl/>
        </w:rPr>
        <w:t xml:space="preserve"> 04/12/13)). </w:t>
      </w:r>
    </w:p>
    <w:p w14:paraId="74869B0A" w14:textId="77777777" w:rsidR="00DF1C06" w:rsidRDefault="00DF1C06" w:rsidP="005664B9">
      <w:pPr>
        <w:pStyle w:val="ListParagraph"/>
        <w:numPr>
          <w:ilvl w:val="0"/>
          <w:numId w:val="18"/>
        </w:numPr>
        <w:spacing w:line="360" w:lineRule="auto"/>
        <w:jc w:val="both"/>
        <w:rPr>
          <w:rFonts w:cs="David"/>
          <w:sz w:val="24"/>
          <w:szCs w:val="24"/>
        </w:rPr>
      </w:pPr>
      <w:r>
        <w:rPr>
          <w:rFonts w:cs="David" w:hint="eastAsia"/>
          <w:sz w:val="24"/>
          <w:szCs w:val="24"/>
          <w:rtl/>
        </w:rPr>
        <w:t>העונש</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הסכימה</w:t>
      </w:r>
      <w:r>
        <w:rPr>
          <w:rFonts w:cs="David"/>
          <w:sz w:val="24"/>
          <w:szCs w:val="24"/>
          <w:rtl/>
        </w:rPr>
        <w:t xml:space="preserve"> </w:t>
      </w:r>
      <w:r>
        <w:rPr>
          <w:rFonts w:cs="David" w:hint="eastAsia"/>
          <w:sz w:val="24"/>
          <w:szCs w:val="24"/>
          <w:rtl/>
        </w:rPr>
        <w:t>המדינה</w:t>
      </w:r>
      <w:r>
        <w:rPr>
          <w:rFonts w:cs="David"/>
          <w:sz w:val="24"/>
          <w:szCs w:val="24"/>
          <w:rtl/>
        </w:rPr>
        <w:t xml:space="preserve"> </w:t>
      </w:r>
      <w:r>
        <w:rPr>
          <w:rFonts w:cs="David" w:hint="eastAsia"/>
          <w:sz w:val="24"/>
          <w:szCs w:val="24"/>
          <w:rtl/>
        </w:rPr>
        <w:t>עשוי</w:t>
      </w:r>
      <w:r>
        <w:rPr>
          <w:rFonts w:cs="David"/>
          <w:sz w:val="24"/>
          <w:szCs w:val="24"/>
          <w:rtl/>
        </w:rPr>
        <w:t xml:space="preserve"> </w:t>
      </w:r>
      <w:r>
        <w:rPr>
          <w:rFonts w:cs="David" w:hint="eastAsia"/>
          <w:sz w:val="24"/>
          <w:szCs w:val="24"/>
          <w:rtl/>
        </w:rPr>
        <w:t>להיראות</w:t>
      </w:r>
      <w:r>
        <w:rPr>
          <w:rFonts w:cs="David"/>
          <w:sz w:val="24"/>
          <w:szCs w:val="24"/>
          <w:rtl/>
        </w:rPr>
        <w:t xml:space="preserve"> </w:t>
      </w:r>
      <w:r>
        <w:rPr>
          <w:rFonts w:cs="David" w:hint="eastAsia"/>
          <w:sz w:val="24"/>
          <w:szCs w:val="24"/>
          <w:rtl/>
        </w:rPr>
        <w:t>מקל</w:t>
      </w:r>
      <w:r>
        <w:rPr>
          <w:rFonts w:cs="David"/>
          <w:sz w:val="24"/>
          <w:szCs w:val="24"/>
          <w:rtl/>
        </w:rPr>
        <w:t xml:space="preserve"> </w:t>
      </w:r>
      <w:r>
        <w:rPr>
          <w:rFonts w:cs="David" w:hint="eastAsia"/>
          <w:sz w:val="24"/>
          <w:szCs w:val="24"/>
          <w:rtl/>
        </w:rPr>
        <w:t>מאוד</w:t>
      </w:r>
      <w:r>
        <w:rPr>
          <w:rFonts w:cs="David"/>
          <w:sz w:val="24"/>
          <w:szCs w:val="24"/>
          <w:rtl/>
        </w:rPr>
        <w:t xml:space="preserve"> </w:t>
      </w:r>
      <w:r>
        <w:rPr>
          <w:rFonts w:cs="David" w:hint="eastAsia"/>
          <w:sz w:val="24"/>
          <w:szCs w:val="24"/>
          <w:rtl/>
        </w:rPr>
        <w:t>במבט</w:t>
      </w:r>
      <w:r>
        <w:rPr>
          <w:rFonts w:cs="David"/>
          <w:sz w:val="24"/>
          <w:szCs w:val="24"/>
          <w:rtl/>
        </w:rPr>
        <w:t xml:space="preserve"> </w:t>
      </w:r>
      <w:r>
        <w:rPr>
          <w:rFonts w:cs="David" w:hint="eastAsia"/>
          <w:sz w:val="24"/>
          <w:szCs w:val="24"/>
          <w:rtl/>
        </w:rPr>
        <w:t>ראשון</w:t>
      </w:r>
      <w:r>
        <w:rPr>
          <w:rFonts w:cs="David"/>
          <w:sz w:val="24"/>
          <w:szCs w:val="24"/>
          <w:rtl/>
        </w:rPr>
        <w:t xml:space="preserve"> </w:t>
      </w:r>
      <w:r>
        <w:rPr>
          <w:rFonts w:cs="David" w:hint="eastAsia"/>
          <w:sz w:val="24"/>
          <w:szCs w:val="24"/>
          <w:rtl/>
        </w:rPr>
        <w:t>שהרי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מין</w:t>
      </w:r>
      <w:r>
        <w:rPr>
          <w:rFonts w:cs="David"/>
          <w:sz w:val="24"/>
          <w:szCs w:val="24"/>
          <w:rtl/>
        </w:rPr>
        <w:t xml:space="preserve"> </w:t>
      </w:r>
      <w:r>
        <w:rPr>
          <w:rFonts w:cs="David" w:hint="eastAsia"/>
          <w:sz w:val="24"/>
          <w:szCs w:val="24"/>
          <w:rtl/>
        </w:rPr>
        <w:t>רבות</w:t>
      </w:r>
      <w:r>
        <w:rPr>
          <w:rFonts w:cs="David"/>
          <w:sz w:val="24"/>
          <w:szCs w:val="24"/>
          <w:rtl/>
        </w:rPr>
        <w:t xml:space="preserve"> </w:t>
      </w:r>
      <w:r>
        <w:rPr>
          <w:rFonts w:cs="David" w:hint="eastAsia"/>
          <w:sz w:val="24"/>
          <w:szCs w:val="24"/>
          <w:rtl/>
        </w:rPr>
        <w:t>שבוצעו</w:t>
      </w:r>
      <w:r>
        <w:rPr>
          <w:rFonts w:cs="David"/>
          <w:sz w:val="24"/>
          <w:szCs w:val="24"/>
          <w:rtl/>
        </w:rPr>
        <w:t xml:space="preserve"> </w:t>
      </w:r>
      <w:r>
        <w:rPr>
          <w:rFonts w:cs="David" w:hint="eastAsia"/>
          <w:sz w:val="24"/>
          <w:szCs w:val="24"/>
          <w:rtl/>
        </w:rPr>
        <w:t>בקטינים</w:t>
      </w:r>
      <w:r>
        <w:rPr>
          <w:rFonts w:cs="David"/>
          <w:sz w:val="24"/>
          <w:szCs w:val="24"/>
          <w:rtl/>
        </w:rPr>
        <w:t xml:space="preserve">. </w:t>
      </w:r>
      <w:r>
        <w:rPr>
          <w:rFonts w:cs="David" w:hint="eastAsia"/>
          <w:sz w:val="24"/>
          <w:szCs w:val="24"/>
          <w:rtl/>
        </w:rPr>
        <w:t>מדיניות</w:t>
      </w:r>
      <w:r>
        <w:rPr>
          <w:rFonts w:cs="David"/>
          <w:sz w:val="24"/>
          <w:szCs w:val="24"/>
          <w:rtl/>
        </w:rPr>
        <w:t xml:space="preserve"> </w:t>
      </w:r>
      <w:r>
        <w:rPr>
          <w:rFonts w:cs="David" w:hint="eastAsia"/>
          <w:sz w:val="24"/>
          <w:szCs w:val="24"/>
          <w:rtl/>
        </w:rPr>
        <w:t>עקבית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בתי</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להחמיר</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בוודאי</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ריבוי</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יחד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צודקים</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אכן</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חריג</w:t>
      </w:r>
      <w:r>
        <w:rPr>
          <w:rFonts w:cs="David"/>
          <w:sz w:val="24"/>
          <w:szCs w:val="24"/>
          <w:rtl/>
        </w:rPr>
        <w:t xml:space="preserve"> </w:t>
      </w:r>
      <w:r>
        <w:rPr>
          <w:rFonts w:cs="David" w:hint="eastAsia"/>
          <w:sz w:val="24"/>
          <w:szCs w:val="24"/>
          <w:rtl/>
        </w:rPr>
        <w:t>ומיוחד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הנסיבות</w:t>
      </w:r>
      <w:r>
        <w:rPr>
          <w:rFonts w:cs="David"/>
          <w:sz w:val="24"/>
          <w:szCs w:val="24"/>
          <w:rtl/>
        </w:rPr>
        <w:t xml:space="preserve"> </w:t>
      </w:r>
      <w:r>
        <w:rPr>
          <w:rFonts w:cs="David" w:hint="eastAsia"/>
          <w:sz w:val="24"/>
          <w:szCs w:val="24"/>
          <w:rtl/>
        </w:rPr>
        <w:t>שהם</w:t>
      </w:r>
      <w:r>
        <w:rPr>
          <w:rFonts w:cs="David"/>
          <w:sz w:val="24"/>
          <w:szCs w:val="24"/>
          <w:rtl/>
        </w:rPr>
        <w:t xml:space="preserve"> </w:t>
      </w:r>
      <w:r>
        <w:rPr>
          <w:rFonts w:cs="David" w:hint="eastAsia"/>
          <w:sz w:val="24"/>
          <w:szCs w:val="24"/>
          <w:rtl/>
        </w:rPr>
        <w:t>פירטו</w:t>
      </w:r>
      <w:r>
        <w:rPr>
          <w:rFonts w:cs="David"/>
          <w:sz w:val="24"/>
          <w:szCs w:val="24"/>
          <w:rtl/>
        </w:rPr>
        <w:t xml:space="preserve">. </w:t>
      </w:r>
    </w:p>
    <w:p w14:paraId="6AF6BF79" w14:textId="77777777" w:rsidR="00DF1C06" w:rsidRDefault="00DF1C06" w:rsidP="005664B9">
      <w:pPr>
        <w:pStyle w:val="ListParagraph"/>
        <w:numPr>
          <w:ilvl w:val="0"/>
          <w:numId w:val="18"/>
        </w:numPr>
        <w:spacing w:line="360" w:lineRule="auto"/>
        <w:jc w:val="both"/>
        <w:rPr>
          <w:rFonts w:cs="David"/>
          <w:sz w:val="24"/>
          <w:szCs w:val="24"/>
        </w:rPr>
      </w:pPr>
      <w:r>
        <w:rPr>
          <w:rFonts w:cs="David" w:hint="eastAsia"/>
          <w:sz w:val="24"/>
          <w:szCs w:val="24"/>
          <w:rtl/>
        </w:rPr>
        <w:t>העקרון</w:t>
      </w:r>
      <w:r>
        <w:rPr>
          <w:rFonts w:cs="David"/>
          <w:sz w:val="24"/>
          <w:szCs w:val="24"/>
          <w:rtl/>
        </w:rPr>
        <w:t xml:space="preserve"> </w:t>
      </w:r>
      <w:r>
        <w:rPr>
          <w:rFonts w:cs="David" w:hint="eastAsia"/>
          <w:sz w:val="24"/>
          <w:szCs w:val="24"/>
          <w:rtl/>
        </w:rPr>
        <w:t>המנחה</w:t>
      </w:r>
      <w:r>
        <w:rPr>
          <w:rFonts w:cs="David"/>
          <w:sz w:val="24"/>
          <w:szCs w:val="24"/>
          <w:rtl/>
        </w:rPr>
        <w:t xml:space="preserve"> </w:t>
      </w:r>
      <w:r>
        <w:rPr>
          <w:rFonts w:cs="David" w:hint="eastAsia"/>
          <w:sz w:val="24"/>
          <w:szCs w:val="24"/>
          <w:rtl/>
        </w:rPr>
        <w:t>בענישה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עקרון</w:t>
      </w:r>
      <w:r>
        <w:rPr>
          <w:rFonts w:cs="David"/>
          <w:sz w:val="24"/>
          <w:szCs w:val="24"/>
          <w:rtl/>
        </w:rPr>
        <w:t xml:space="preserve"> </w:t>
      </w:r>
      <w:r>
        <w:rPr>
          <w:rFonts w:cs="David" w:hint="eastAsia"/>
          <w:sz w:val="24"/>
          <w:szCs w:val="24"/>
          <w:rtl/>
        </w:rPr>
        <w:t>ההלימה</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פיו</w:t>
      </w:r>
      <w:r>
        <w:rPr>
          <w:rFonts w:cs="David"/>
          <w:sz w:val="24"/>
          <w:szCs w:val="24"/>
          <w:rtl/>
        </w:rPr>
        <w:t xml:space="preserve"> </w:t>
      </w:r>
      <w:r>
        <w:rPr>
          <w:rFonts w:cs="David" w:hint="eastAsia"/>
          <w:sz w:val="24"/>
          <w:szCs w:val="24"/>
          <w:rtl/>
        </w:rPr>
        <w:t>נקבע</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אולם</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עקרון</w:t>
      </w:r>
      <w:r>
        <w:rPr>
          <w:rFonts w:cs="David"/>
          <w:sz w:val="24"/>
          <w:szCs w:val="24"/>
          <w:rtl/>
        </w:rPr>
        <w:t xml:space="preserve"> </w:t>
      </w:r>
      <w:r>
        <w:rPr>
          <w:rFonts w:cs="David" w:hint="eastAsia"/>
          <w:sz w:val="24"/>
          <w:szCs w:val="24"/>
          <w:rtl/>
        </w:rPr>
        <w:t>ההלימה</w:t>
      </w:r>
      <w:r>
        <w:rPr>
          <w:rFonts w:cs="David"/>
          <w:sz w:val="24"/>
          <w:szCs w:val="24"/>
          <w:rtl/>
        </w:rPr>
        <w:t xml:space="preserve"> </w:t>
      </w:r>
      <w:r>
        <w:rPr>
          <w:rFonts w:cs="David" w:hint="eastAsia"/>
          <w:sz w:val="24"/>
          <w:szCs w:val="24"/>
          <w:rtl/>
        </w:rPr>
        <w:t>לוקח</w:t>
      </w:r>
      <w:r>
        <w:rPr>
          <w:rFonts w:cs="David"/>
          <w:sz w:val="24"/>
          <w:szCs w:val="24"/>
          <w:rtl/>
        </w:rPr>
        <w:t xml:space="preserve"> </w:t>
      </w:r>
      <w:r>
        <w:rPr>
          <w:rFonts w:cs="David" w:hint="eastAsia"/>
          <w:sz w:val="24"/>
          <w:szCs w:val="24"/>
          <w:rtl/>
        </w:rPr>
        <w:t>בחשבון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מידת</w:t>
      </w:r>
      <w:r>
        <w:rPr>
          <w:rFonts w:cs="David"/>
          <w:sz w:val="24"/>
          <w:szCs w:val="24"/>
          <w:rtl/>
        </w:rPr>
        <w:t xml:space="preserve"> </w:t>
      </w:r>
      <w:r>
        <w:rPr>
          <w:rFonts w:cs="David" w:hint="eastAsia"/>
          <w:sz w:val="24"/>
          <w:szCs w:val="24"/>
          <w:rtl/>
        </w:rPr>
        <w:t>אשמו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כאמור</w:t>
      </w:r>
      <w:r>
        <w:rPr>
          <w:rFonts w:cs="David"/>
          <w:sz w:val="24"/>
          <w:szCs w:val="24"/>
          <w:rtl/>
        </w:rPr>
        <w:t xml:space="preserve"> </w:t>
      </w:r>
      <w:hyperlink r:id="rId19" w:history="1">
        <w:r w:rsidR="005B1E17" w:rsidRPr="005B1E17">
          <w:rPr>
            <w:rFonts w:cs="David" w:hint="eastAsia"/>
            <w:color w:val="0000FF"/>
            <w:sz w:val="24"/>
            <w:szCs w:val="24"/>
            <w:u w:val="single"/>
            <w:rtl/>
          </w:rPr>
          <w:t>בסעיף</w:t>
        </w:r>
        <w:r w:rsidR="005B1E17" w:rsidRPr="005B1E17">
          <w:rPr>
            <w:rFonts w:cs="David"/>
            <w:color w:val="0000FF"/>
            <w:sz w:val="24"/>
            <w:szCs w:val="24"/>
            <w:u w:val="single"/>
            <w:rtl/>
          </w:rPr>
          <w:t xml:space="preserve"> 40</w:t>
        </w:r>
        <w:r w:rsidR="005B1E17" w:rsidRPr="005B1E17">
          <w:rPr>
            <w:rFonts w:cs="David" w:hint="eastAsia"/>
            <w:color w:val="0000FF"/>
            <w:sz w:val="24"/>
            <w:szCs w:val="24"/>
            <w:u w:val="single"/>
            <w:rtl/>
          </w:rPr>
          <w:t>ב</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cs="David" w:hint="eastAsia"/>
          <w:sz w:val="24"/>
          <w:szCs w:val="24"/>
          <w:rtl/>
        </w:rPr>
        <w:t>בקביעת</w:t>
      </w:r>
      <w:r>
        <w:rPr>
          <w:rFonts w:cs="David"/>
          <w:sz w:val="24"/>
          <w:szCs w:val="24"/>
          <w:rtl/>
        </w:rPr>
        <w:t xml:space="preserve"> </w:t>
      </w:r>
      <w:r>
        <w:rPr>
          <w:rFonts w:cs="David" w:hint="eastAsia"/>
          <w:sz w:val="24"/>
          <w:szCs w:val="24"/>
          <w:rtl/>
        </w:rPr>
        <w:t>המתחם</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לוקח</w:t>
      </w:r>
      <w:r>
        <w:rPr>
          <w:rFonts w:cs="David"/>
          <w:sz w:val="24"/>
          <w:szCs w:val="24"/>
          <w:rtl/>
        </w:rPr>
        <w:t xml:space="preserve"> </w:t>
      </w:r>
      <w:r>
        <w:rPr>
          <w:rFonts w:cs="David" w:hint="eastAsia"/>
          <w:sz w:val="24"/>
          <w:szCs w:val="24"/>
          <w:rtl/>
        </w:rPr>
        <w:t>בחשבון</w:t>
      </w:r>
      <w:r>
        <w:rPr>
          <w:rFonts w:cs="David"/>
          <w:sz w:val="24"/>
          <w:szCs w:val="24"/>
          <w:rtl/>
        </w:rPr>
        <w:t xml:space="preserve">, </w:t>
      </w:r>
      <w:r>
        <w:rPr>
          <w:rFonts w:cs="David" w:hint="eastAsia"/>
          <w:sz w:val="24"/>
          <w:szCs w:val="24"/>
          <w:rtl/>
        </w:rPr>
        <w:t>במסגרת</w:t>
      </w:r>
      <w:r>
        <w:rPr>
          <w:rFonts w:cs="David"/>
          <w:sz w:val="24"/>
          <w:szCs w:val="24"/>
          <w:rtl/>
        </w:rPr>
        <w:t xml:space="preserve"> </w:t>
      </w:r>
      <w:hyperlink r:id="rId20" w:history="1">
        <w:r w:rsidR="005B1E17" w:rsidRPr="005B1E17">
          <w:rPr>
            <w:rFonts w:cs="David" w:hint="eastAsia"/>
            <w:color w:val="0000FF"/>
            <w:sz w:val="24"/>
            <w:szCs w:val="24"/>
            <w:u w:val="single"/>
            <w:rtl/>
          </w:rPr>
          <w:t>סעיף</w:t>
        </w:r>
        <w:r w:rsidR="005B1E17" w:rsidRPr="005B1E17">
          <w:rPr>
            <w:rFonts w:cs="David"/>
            <w:color w:val="0000FF"/>
            <w:sz w:val="24"/>
            <w:szCs w:val="24"/>
            <w:u w:val="single"/>
            <w:rtl/>
          </w:rPr>
          <w:t xml:space="preserve"> 40</w:t>
        </w:r>
        <w:r w:rsidR="005B1E17" w:rsidRPr="005B1E17">
          <w:rPr>
            <w:rFonts w:cs="David" w:hint="eastAsia"/>
            <w:color w:val="0000FF"/>
            <w:sz w:val="24"/>
            <w:szCs w:val="24"/>
            <w:u w:val="single"/>
            <w:rtl/>
          </w:rPr>
          <w:t>ט</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השאר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התכנון</w:t>
      </w:r>
      <w:r>
        <w:rPr>
          <w:rFonts w:cs="David"/>
          <w:sz w:val="24"/>
          <w:szCs w:val="24"/>
          <w:rtl/>
        </w:rPr>
        <w:t xml:space="preserve"> </w:t>
      </w:r>
      <w:r>
        <w:rPr>
          <w:rFonts w:cs="David" w:hint="eastAsia"/>
          <w:sz w:val="24"/>
          <w:szCs w:val="24"/>
          <w:rtl/>
        </w:rPr>
        <w:t>שקדם</w:t>
      </w:r>
      <w:r>
        <w:rPr>
          <w:rFonts w:cs="David"/>
          <w:sz w:val="24"/>
          <w:szCs w:val="24"/>
          <w:rtl/>
        </w:rPr>
        <w:t xml:space="preserve"> </w:t>
      </w:r>
      <w:r>
        <w:rPr>
          <w:rFonts w:cs="David" w:hint="eastAsia"/>
          <w:sz w:val="24"/>
          <w:szCs w:val="24"/>
          <w:rtl/>
        </w:rPr>
        <w:t>לעבירה</w:t>
      </w:r>
      <w:r>
        <w:rPr>
          <w:rFonts w:cs="David"/>
          <w:sz w:val="24"/>
          <w:szCs w:val="24"/>
          <w:rtl/>
        </w:rPr>
        <w:t xml:space="preserve">, </w:t>
      </w:r>
      <w:r>
        <w:rPr>
          <w:rFonts w:cs="David" w:hint="eastAsia"/>
          <w:sz w:val="24"/>
          <w:szCs w:val="24"/>
          <w:rtl/>
        </w:rPr>
        <w:t>השפעה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אחרים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הנזק</w:t>
      </w:r>
      <w:r>
        <w:rPr>
          <w:rFonts w:cs="David"/>
          <w:sz w:val="24"/>
          <w:szCs w:val="24"/>
          <w:rtl/>
        </w:rPr>
        <w:t xml:space="preserve"> </w:t>
      </w:r>
      <w:r>
        <w:rPr>
          <w:rFonts w:cs="David" w:hint="eastAsia"/>
          <w:sz w:val="24"/>
          <w:szCs w:val="24"/>
          <w:rtl/>
        </w:rPr>
        <w:t>שנגרם</w:t>
      </w:r>
      <w:r>
        <w:rPr>
          <w:rFonts w:cs="David"/>
          <w:sz w:val="24"/>
          <w:szCs w:val="24"/>
          <w:rtl/>
        </w:rPr>
        <w:t xml:space="preserve">, </w:t>
      </w:r>
      <w:r>
        <w:rPr>
          <w:rFonts w:cs="David" w:hint="eastAsia"/>
          <w:sz w:val="24"/>
          <w:szCs w:val="24"/>
          <w:rtl/>
        </w:rPr>
        <w:t>הסיבות</w:t>
      </w:r>
      <w:r>
        <w:rPr>
          <w:rFonts w:cs="David"/>
          <w:sz w:val="24"/>
          <w:szCs w:val="24"/>
          <w:rtl/>
        </w:rPr>
        <w:t xml:space="preserve"> </w:t>
      </w:r>
      <w:r>
        <w:rPr>
          <w:rFonts w:cs="David" w:hint="eastAsia"/>
          <w:sz w:val="24"/>
          <w:szCs w:val="24"/>
          <w:rtl/>
        </w:rPr>
        <w:t>שהביאו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יכולת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להבין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הפסול</w:t>
      </w:r>
      <w:r>
        <w:rPr>
          <w:rFonts w:cs="David"/>
          <w:sz w:val="24"/>
          <w:szCs w:val="24"/>
          <w:rtl/>
        </w:rPr>
        <w:t xml:space="preserve"> </w:t>
      </w:r>
      <w:r>
        <w:rPr>
          <w:rFonts w:cs="David" w:hint="eastAsia"/>
          <w:sz w:val="24"/>
          <w:szCs w:val="24"/>
          <w:rtl/>
        </w:rPr>
        <w:t>במעשה</w:t>
      </w:r>
      <w:r>
        <w:rPr>
          <w:rFonts w:cs="David"/>
          <w:sz w:val="24"/>
          <w:szCs w:val="24"/>
          <w:rtl/>
        </w:rPr>
        <w:t xml:space="preserve"> </w:t>
      </w:r>
      <w:r>
        <w:rPr>
          <w:rFonts w:cs="David" w:hint="eastAsia"/>
          <w:sz w:val="24"/>
          <w:szCs w:val="24"/>
          <w:rtl/>
        </w:rPr>
        <w:t>ואת</w:t>
      </w:r>
      <w:r>
        <w:rPr>
          <w:rFonts w:cs="David"/>
          <w:sz w:val="24"/>
          <w:szCs w:val="24"/>
          <w:rtl/>
        </w:rPr>
        <w:t xml:space="preserve"> </w:t>
      </w:r>
      <w:r>
        <w:rPr>
          <w:rFonts w:cs="David" w:hint="eastAsia"/>
          <w:sz w:val="24"/>
          <w:szCs w:val="24"/>
          <w:rtl/>
        </w:rPr>
        <w:t>משמעות</w:t>
      </w:r>
      <w:r>
        <w:rPr>
          <w:rFonts w:cs="David"/>
          <w:sz w:val="24"/>
          <w:szCs w:val="24"/>
          <w:rtl/>
        </w:rPr>
        <w:t xml:space="preserve"> </w:t>
      </w:r>
      <w:r>
        <w:rPr>
          <w:rFonts w:cs="David" w:hint="eastAsia"/>
          <w:sz w:val="24"/>
          <w:szCs w:val="24"/>
          <w:rtl/>
        </w:rPr>
        <w:t>המעשה</w:t>
      </w:r>
      <w:r>
        <w:rPr>
          <w:rFonts w:cs="David"/>
          <w:sz w:val="24"/>
          <w:szCs w:val="24"/>
          <w:rtl/>
        </w:rPr>
        <w:t xml:space="preserve"> </w:t>
      </w:r>
      <w:r>
        <w:rPr>
          <w:rFonts w:cs="David" w:hint="eastAsia"/>
          <w:sz w:val="24"/>
          <w:szCs w:val="24"/>
          <w:rtl/>
        </w:rPr>
        <w:t>וקרבה</w:t>
      </w:r>
      <w:r>
        <w:rPr>
          <w:rFonts w:cs="David"/>
          <w:sz w:val="24"/>
          <w:szCs w:val="24"/>
          <w:rtl/>
        </w:rPr>
        <w:t xml:space="preserve"> </w:t>
      </w:r>
      <w:r>
        <w:rPr>
          <w:rFonts w:cs="David" w:hint="eastAsia"/>
          <w:sz w:val="24"/>
          <w:szCs w:val="24"/>
          <w:rtl/>
        </w:rPr>
        <w:t>לסייג</w:t>
      </w:r>
      <w:r>
        <w:rPr>
          <w:rFonts w:cs="David"/>
          <w:sz w:val="24"/>
          <w:szCs w:val="24"/>
          <w:rtl/>
        </w:rPr>
        <w:t xml:space="preserve"> </w:t>
      </w:r>
      <w:r>
        <w:rPr>
          <w:rFonts w:cs="David" w:hint="eastAsia"/>
          <w:sz w:val="24"/>
          <w:szCs w:val="24"/>
          <w:rtl/>
        </w:rPr>
        <w:t>לאחריות</w:t>
      </w:r>
      <w:r>
        <w:rPr>
          <w:rFonts w:cs="David"/>
          <w:sz w:val="24"/>
          <w:szCs w:val="24"/>
          <w:rtl/>
        </w:rPr>
        <w:t xml:space="preserve"> </w:t>
      </w:r>
      <w:r>
        <w:rPr>
          <w:rFonts w:cs="David" w:hint="eastAsia"/>
          <w:sz w:val="24"/>
          <w:szCs w:val="24"/>
          <w:rtl/>
        </w:rPr>
        <w:t>פלילית</w:t>
      </w:r>
      <w:r>
        <w:rPr>
          <w:rFonts w:cs="David"/>
          <w:sz w:val="24"/>
          <w:szCs w:val="24"/>
          <w:rtl/>
        </w:rPr>
        <w:t xml:space="preserve">. </w:t>
      </w:r>
    </w:p>
    <w:p w14:paraId="171C7414" w14:textId="77777777" w:rsidR="00DF1C06" w:rsidRDefault="00DF1C06" w:rsidP="005664B9">
      <w:pPr>
        <w:pStyle w:val="ListParagraph"/>
        <w:numPr>
          <w:ilvl w:val="0"/>
          <w:numId w:val="18"/>
        </w:numPr>
        <w:spacing w:line="360" w:lineRule="auto"/>
        <w:jc w:val="both"/>
        <w:rPr>
          <w:rFonts w:cs="David"/>
          <w:sz w:val="24"/>
          <w:szCs w:val="24"/>
        </w:rPr>
      </w:pPr>
      <w:r>
        <w:rPr>
          <w:rFonts w:cs="David" w:hint="eastAsia"/>
          <w:sz w:val="24"/>
          <w:szCs w:val="24"/>
          <w:rtl/>
        </w:rPr>
        <w:t>דומה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השיקולים</w:t>
      </w:r>
      <w:r>
        <w:rPr>
          <w:rFonts w:cs="David"/>
          <w:sz w:val="24"/>
          <w:szCs w:val="24"/>
          <w:rtl/>
        </w:rPr>
        <w:t xml:space="preserve"> </w:t>
      </w:r>
      <w:r>
        <w:rPr>
          <w:rFonts w:cs="David" w:hint="eastAsia"/>
          <w:sz w:val="24"/>
          <w:szCs w:val="24"/>
          <w:rtl/>
        </w:rPr>
        <w:t>האלה</w:t>
      </w:r>
      <w:r>
        <w:rPr>
          <w:rFonts w:cs="David"/>
          <w:sz w:val="24"/>
          <w:szCs w:val="24"/>
          <w:rtl/>
        </w:rPr>
        <w:t xml:space="preserve"> </w:t>
      </w:r>
      <w:r>
        <w:rPr>
          <w:rFonts w:cs="David" w:hint="eastAsia"/>
          <w:sz w:val="24"/>
          <w:szCs w:val="24"/>
          <w:rtl/>
        </w:rPr>
        <w:t>מצביעים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להעריך</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מידת</w:t>
      </w:r>
      <w:r>
        <w:rPr>
          <w:rFonts w:cs="David"/>
          <w:sz w:val="24"/>
          <w:szCs w:val="24"/>
          <w:rtl/>
        </w:rPr>
        <w:t xml:space="preserve"> </w:t>
      </w:r>
      <w:r>
        <w:rPr>
          <w:rFonts w:cs="David" w:hint="eastAsia"/>
          <w:sz w:val="24"/>
          <w:szCs w:val="24"/>
          <w:rtl/>
        </w:rPr>
        <w:t>אשמה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הנאשמת</w:t>
      </w:r>
      <w:r>
        <w:rPr>
          <w:rFonts w:cs="David"/>
          <w:sz w:val="24"/>
          <w:szCs w:val="24"/>
          <w:rtl/>
        </w:rPr>
        <w:t xml:space="preserve"> </w:t>
      </w:r>
      <w:r>
        <w:rPr>
          <w:rFonts w:cs="David" w:hint="eastAsia"/>
          <w:sz w:val="24"/>
          <w:szCs w:val="24"/>
          <w:rtl/>
        </w:rPr>
        <w:t>דנן</w:t>
      </w:r>
      <w:r>
        <w:rPr>
          <w:rFonts w:cs="David"/>
          <w:sz w:val="24"/>
          <w:szCs w:val="24"/>
          <w:rtl/>
        </w:rPr>
        <w:t xml:space="preserve"> </w:t>
      </w:r>
      <w:r>
        <w:rPr>
          <w:rFonts w:cs="David" w:hint="eastAsia"/>
          <w:sz w:val="24"/>
          <w:szCs w:val="24"/>
          <w:rtl/>
        </w:rPr>
        <w:t>כפחותה</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משמעותי</w:t>
      </w:r>
      <w:r>
        <w:rPr>
          <w:rFonts w:cs="David"/>
          <w:sz w:val="24"/>
          <w:szCs w:val="24"/>
          <w:rtl/>
        </w:rPr>
        <w:t xml:space="preserve"> </w:t>
      </w:r>
      <w:r>
        <w:rPr>
          <w:rFonts w:cs="David" w:hint="eastAsia"/>
          <w:sz w:val="24"/>
          <w:szCs w:val="24"/>
          <w:rtl/>
        </w:rPr>
        <w:t>ממידת</w:t>
      </w:r>
      <w:r>
        <w:rPr>
          <w:rFonts w:cs="David"/>
          <w:sz w:val="24"/>
          <w:szCs w:val="24"/>
          <w:rtl/>
        </w:rPr>
        <w:t xml:space="preserve"> </w:t>
      </w:r>
      <w:r>
        <w:rPr>
          <w:rFonts w:cs="David" w:hint="eastAsia"/>
          <w:sz w:val="24"/>
          <w:szCs w:val="24"/>
          <w:rtl/>
        </w:rPr>
        <w:t>אשמו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עבריין</w:t>
      </w:r>
      <w:r>
        <w:rPr>
          <w:rFonts w:cs="David"/>
          <w:sz w:val="24"/>
          <w:szCs w:val="24"/>
          <w:rtl/>
        </w:rPr>
        <w:t xml:space="preserve"> </w:t>
      </w:r>
      <w:r>
        <w:rPr>
          <w:rFonts w:cs="David" w:hint="eastAsia"/>
          <w:sz w:val="24"/>
          <w:szCs w:val="24"/>
          <w:rtl/>
        </w:rPr>
        <w:t>המין</w:t>
      </w:r>
      <w:r>
        <w:rPr>
          <w:rFonts w:cs="David"/>
          <w:sz w:val="24"/>
          <w:szCs w:val="24"/>
          <w:rtl/>
        </w:rPr>
        <w:t xml:space="preserve"> "</w:t>
      </w:r>
      <w:r>
        <w:rPr>
          <w:rFonts w:cs="David" w:hint="eastAsia"/>
          <w:sz w:val="24"/>
          <w:szCs w:val="24"/>
          <w:rtl/>
        </w:rPr>
        <w:t>הרגיל</w:t>
      </w:r>
      <w:r>
        <w:rPr>
          <w:rFonts w:cs="David"/>
          <w:sz w:val="24"/>
          <w:szCs w:val="24"/>
          <w:rtl/>
        </w:rPr>
        <w:t xml:space="preserve">". </w:t>
      </w:r>
      <w:r>
        <w:rPr>
          <w:rFonts w:cs="David" w:hint="eastAsia"/>
          <w:sz w:val="24"/>
          <w:szCs w:val="24"/>
          <w:rtl/>
        </w:rPr>
        <w:t>הסברי</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והראיות</w:t>
      </w:r>
      <w:r>
        <w:rPr>
          <w:rFonts w:cs="David"/>
          <w:sz w:val="24"/>
          <w:szCs w:val="24"/>
          <w:rtl/>
        </w:rPr>
        <w:t xml:space="preserve"> </w:t>
      </w:r>
      <w:r>
        <w:rPr>
          <w:rFonts w:cs="David" w:hint="eastAsia"/>
          <w:sz w:val="24"/>
          <w:szCs w:val="24"/>
          <w:rtl/>
        </w:rPr>
        <w:t>אודות</w:t>
      </w:r>
      <w:r>
        <w:rPr>
          <w:rFonts w:cs="David"/>
          <w:sz w:val="24"/>
          <w:szCs w:val="24"/>
          <w:rtl/>
        </w:rPr>
        <w:t xml:space="preserve"> </w:t>
      </w:r>
      <w:r>
        <w:rPr>
          <w:rFonts w:cs="David" w:hint="eastAsia"/>
          <w:sz w:val="24"/>
          <w:szCs w:val="24"/>
          <w:rtl/>
        </w:rPr>
        <w:t>רמת</w:t>
      </w:r>
      <w:r>
        <w:rPr>
          <w:rFonts w:cs="David"/>
          <w:sz w:val="24"/>
          <w:szCs w:val="24"/>
          <w:rtl/>
        </w:rPr>
        <w:t xml:space="preserve"> </w:t>
      </w:r>
      <w:r>
        <w:rPr>
          <w:rFonts w:cs="David" w:hint="eastAsia"/>
          <w:sz w:val="24"/>
          <w:szCs w:val="24"/>
          <w:rtl/>
        </w:rPr>
        <w:t>תפקודה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הנאשמת</w:t>
      </w:r>
      <w:r>
        <w:rPr>
          <w:rFonts w:cs="David"/>
          <w:sz w:val="24"/>
          <w:szCs w:val="24"/>
          <w:rtl/>
        </w:rPr>
        <w:t xml:space="preserve"> </w:t>
      </w:r>
      <w:r>
        <w:rPr>
          <w:rFonts w:cs="David" w:hint="eastAsia"/>
          <w:sz w:val="24"/>
          <w:szCs w:val="24"/>
          <w:rtl/>
        </w:rPr>
        <w:t>והנסיבות</w:t>
      </w:r>
      <w:r>
        <w:rPr>
          <w:rFonts w:cs="David"/>
          <w:sz w:val="24"/>
          <w:szCs w:val="24"/>
          <w:rtl/>
        </w:rPr>
        <w:t xml:space="preserve"> </w:t>
      </w:r>
      <w:r>
        <w:rPr>
          <w:rFonts w:cs="David" w:hint="eastAsia"/>
          <w:sz w:val="24"/>
          <w:szCs w:val="24"/>
          <w:rtl/>
        </w:rPr>
        <w:t>החריגות</w:t>
      </w:r>
      <w:r>
        <w:rPr>
          <w:rFonts w:cs="David"/>
          <w:sz w:val="24"/>
          <w:szCs w:val="24"/>
          <w:rtl/>
        </w:rPr>
        <w:t xml:space="preserve"> </w:t>
      </w:r>
      <w:r>
        <w:rPr>
          <w:rFonts w:cs="David" w:hint="eastAsia"/>
          <w:sz w:val="24"/>
          <w:szCs w:val="24"/>
          <w:rtl/>
        </w:rPr>
        <w:t>מאד</w:t>
      </w:r>
      <w:r>
        <w:rPr>
          <w:rFonts w:cs="David"/>
          <w:sz w:val="24"/>
          <w:szCs w:val="24"/>
          <w:rtl/>
        </w:rPr>
        <w:t xml:space="preserve"> </w:t>
      </w:r>
      <w:r>
        <w:rPr>
          <w:rFonts w:cs="David" w:hint="eastAsia"/>
          <w:sz w:val="24"/>
          <w:szCs w:val="24"/>
          <w:rtl/>
        </w:rPr>
        <w:t>שהביאו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הקטינים</w:t>
      </w:r>
      <w:r>
        <w:rPr>
          <w:rFonts w:cs="David"/>
          <w:sz w:val="24"/>
          <w:szCs w:val="24"/>
          <w:rtl/>
        </w:rPr>
        <w:t xml:space="preserve"> </w:t>
      </w:r>
      <w:r>
        <w:rPr>
          <w:rFonts w:cs="David" w:hint="eastAsia"/>
          <w:sz w:val="24"/>
          <w:szCs w:val="24"/>
          <w:rtl/>
        </w:rPr>
        <w:t>ליזום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אכן</w:t>
      </w:r>
      <w:r>
        <w:rPr>
          <w:rFonts w:cs="David"/>
          <w:sz w:val="24"/>
          <w:szCs w:val="24"/>
          <w:rtl/>
        </w:rPr>
        <w:t xml:space="preserve"> </w:t>
      </w:r>
      <w:r>
        <w:rPr>
          <w:rFonts w:cs="David" w:hint="eastAsia"/>
          <w:sz w:val="24"/>
          <w:szCs w:val="24"/>
          <w:rtl/>
        </w:rPr>
        <w:t>מחייבים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המסקנה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נדרשנו</w:t>
      </w:r>
      <w:r>
        <w:rPr>
          <w:rFonts w:cs="David"/>
          <w:sz w:val="24"/>
          <w:szCs w:val="24"/>
          <w:rtl/>
        </w:rPr>
        <w:t xml:space="preserve"> </w:t>
      </w:r>
      <w:r>
        <w:rPr>
          <w:rFonts w:cs="David" w:hint="eastAsia"/>
          <w:sz w:val="24"/>
          <w:szCs w:val="24"/>
          <w:rtl/>
        </w:rPr>
        <w:t>להעריך</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מדויק</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נמוך</w:t>
      </w:r>
      <w:r>
        <w:rPr>
          <w:rFonts w:cs="David"/>
          <w:sz w:val="24"/>
          <w:szCs w:val="24"/>
          <w:rtl/>
        </w:rPr>
        <w:t xml:space="preserve"> </w:t>
      </w:r>
      <w:r>
        <w:rPr>
          <w:rFonts w:cs="David" w:hint="eastAsia"/>
          <w:sz w:val="24"/>
          <w:szCs w:val="24"/>
          <w:rtl/>
        </w:rPr>
        <w:t>מאד</w:t>
      </w:r>
      <w:r>
        <w:rPr>
          <w:rFonts w:cs="David"/>
          <w:sz w:val="24"/>
          <w:szCs w:val="24"/>
          <w:rtl/>
        </w:rPr>
        <w:t xml:space="preserve"> </w:t>
      </w:r>
      <w:r>
        <w:rPr>
          <w:rFonts w:cs="David" w:hint="eastAsia"/>
          <w:sz w:val="24"/>
          <w:szCs w:val="24"/>
          <w:rtl/>
        </w:rPr>
        <w:t>לעבירות</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זה</w:t>
      </w:r>
      <w:r>
        <w:rPr>
          <w:rFonts w:cs="David"/>
          <w:sz w:val="24"/>
          <w:szCs w:val="24"/>
          <w:rtl/>
        </w:rPr>
        <w:t xml:space="preserve">. </w:t>
      </w:r>
    </w:p>
    <w:p w14:paraId="399DE521" w14:textId="77777777" w:rsidR="00DF1C06" w:rsidRDefault="00DF1C06" w:rsidP="005664B9">
      <w:pPr>
        <w:pStyle w:val="ListParagraph"/>
        <w:numPr>
          <w:ilvl w:val="0"/>
          <w:numId w:val="18"/>
        </w:numPr>
        <w:spacing w:line="360" w:lineRule="auto"/>
        <w:jc w:val="both"/>
        <w:rPr>
          <w:rFonts w:cs="David"/>
          <w:sz w:val="24"/>
          <w:szCs w:val="24"/>
        </w:rPr>
      </w:pPr>
      <w:r>
        <w:rPr>
          <w:rFonts w:cs="David" w:hint="eastAsia"/>
          <w:sz w:val="24"/>
          <w:szCs w:val="24"/>
          <w:rtl/>
        </w:rPr>
        <w:t>נסיבותיה</w:t>
      </w:r>
      <w:r>
        <w:rPr>
          <w:rFonts w:cs="David"/>
          <w:sz w:val="24"/>
          <w:szCs w:val="24"/>
          <w:rtl/>
        </w:rPr>
        <w:t xml:space="preserve"> </w:t>
      </w:r>
      <w:r>
        <w:rPr>
          <w:rFonts w:cs="David" w:hint="eastAsia"/>
          <w:sz w:val="24"/>
          <w:szCs w:val="24"/>
          <w:rtl/>
        </w:rPr>
        <w:t>האישיות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הנאשמת</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היו</w:t>
      </w:r>
      <w:r>
        <w:rPr>
          <w:rFonts w:cs="David"/>
          <w:sz w:val="24"/>
          <w:szCs w:val="24"/>
          <w:rtl/>
        </w:rPr>
        <w:t xml:space="preserve"> </w:t>
      </w:r>
      <w:r>
        <w:rPr>
          <w:rFonts w:cs="David" w:hint="eastAsia"/>
          <w:sz w:val="24"/>
          <w:szCs w:val="24"/>
          <w:rtl/>
        </w:rPr>
        <w:t>נלקחות</w:t>
      </w:r>
      <w:r>
        <w:rPr>
          <w:rFonts w:cs="David"/>
          <w:sz w:val="24"/>
          <w:szCs w:val="24"/>
          <w:rtl/>
        </w:rPr>
        <w:t xml:space="preserve"> </w:t>
      </w:r>
      <w:r>
        <w:rPr>
          <w:rFonts w:cs="David" w:hint="eastAsia"/>
          <w:sz w:val="24"/>
          <w:szCs w:val="24"/>
          <w:rtl/>
        </w:rPr>
        <w:t>בחשבון</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המתחם</w:t>
      </w:r>
      <w:r>
        <w:rPr>
          <w:rFonts w:cs="David"/>
          <w:sz w:val="24"/>
          <w:szCs w:val="24"/>
          <w:rtl/>
        </w:rPr>
        <w:t xml:space="preserve">, </w:t>
      </w:r>
      <w:r>
        <w:rPr>
          <w:rFonts w:cs="David" w:hint="eastAsia"/>
          <w:sz w:val="24"/>
          <w:szCs w:val="24"/>
          <w:rtl/>
        </w:rPr>
        <w:t>היו</w:t>
      </w:r>
      <w:r>
        <w:rPr>
          <w:rFonts w:cs="David"/>
          <w:sz w:val="24"/>
          <w:szCs w:val="24"/>
          <w:rtl/>
        </w:rPr>
        <w:t xml:space="preserve"> </w:t>
      </w:r>
      <w:r>
        <w:rPr>
          <w:rFonts w:cs="David" w:hint="eastAsia"/>
          <w:sz w:val="24"/>
          <w:szCs w:val="24"/>
          <w:rtl/>
        </w:rPr>
        <w:t>מביאות</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להקלה</w:t>
      </w:r>
      <w:r>
        <w:rPr>
          <w:rFonts w:cs="David"/>
          <w:sz w:val="24"/>
          <w:szCs w:val="24"/>
          <w:rtl/>
        </w:rPr>
        <w:t xml:space="preserve"> </w:t>
      </w:r>
      <w:r>
        <w:rPr>
          <w:rFonts w:cs="David" w:hint="eastAsia"/>
          <w:sz w:val="24"/>
          <w:szCs w:val="24"/>
          <w:rtl/>
        </w:rPr>
        <w:t>משמעותית</w:t>
      </w:r>
      <w:r>
        <w:rPr>
          <w:rFonts w:cs="David"/>
          <w:sz w:val="24"/>
          <w:szCs w:val="24"/>
          <w:rtl/>
        </w:rPr>
        <w:t xml:space="preserve"> </w:t>
      </w:r>
      <w:r>
        <w:rPr>
          <w:rFonts w:cs="David" w:hint="eastAsia"/>
          <w:sz w:val="24"/>
          <w:szCs w:val="24"/>
          <w:rtl/>
        </w:rPr>
        <w:t>מאד</w:t>
      </w:r>
      <w:r>
        <w:rPr>
          <w:rFonts w:cs="David"/>
          <w:sz w:val="24"/>
          <w:szCs w:val="24"/>
          <w:rtl/>
        </w:rPr>
        <w:t xml:space="preserve">. </w:t>
      </w:r>
      <w:r>
        <w:rPr>
          <w:rFonts w:cs="David" w:hint="eastAsia"/>
          <w:sz w:val="24"/>
          <w:szCs w:val="24"/>
          <w:rtl/>
        </w:rPr>
        <w:t>מעבר</w:t>
      </w:r>
      <w:r>
        <w:rPr>
          <w:rFonts w:cs="David"/>
          <w:sz w:val="24"/>
          <w:szCs w:val="24"/>
          <w:rtl/>
        </w:rPr>
        <w:t xml:space="preserve"> </w:t>
      </w:r>
      <w:r>
        <w:rPr>
          <w:rFonts w:cs="David" w:hint="eastAsia"/>
          <w:sz w:val="24"/>
          <w:szCs w:val="24"/>
          <w:rtl/>
        </w:rPr>
        <w:t>להעדר</w:t>
      </w:r>
      <w:r>
        <w:rPr>
          <w:rFonts w:cs="David"/>
          <w:sz w:val="24"/>
          <w:szCs w:val="24"/>
          <w:rtl/>
        </w:rPr>
        <w:t xml:space="preserve"> </w:t>
      </w:r>
      <w:r>
        <w:rPr>
          <w:rFonts w:cs="David" w:hint="eastAsia"/>
          <w:sz w:val="24"/>
          <w:szCs w:val="24"/>
          <w:rtl/>
        </w:rPr>
        <w:t>העבר</w:t>
      </w:r>
      <w:r>
        <w:rPr>
          <w:rFonts w:cs="David"/>
          <w:sz w:val="24"/>
          <w:szCs w:val="24"/>
          <w:rtl/>
        </w:rPr>
        <w:t xml:space="preserve"> </w:t>
      </w:r>
      <w:r>
        <w:rPr>
          <w:rFonts w:cs="David" w:hint="eastAsia"/>
          <w:sz w:val="24"/>
          <w:szCs w:val="24"/>
          <w:rtl/>
        </w:rPr>
        <w:t>הפלילי</w:t>
      </w:r>
      <w:r>
        <w:rPr>
          <w:rFonts w:cs="David"/>
          <w:sz w:val="24"/>
          <w:szCs w:val="24"/>
          <w:rtl/>
        </w:rPr>
        <w:t xml:space="preserve">, </w:t>
      </w:r>
      <w:r>
        <w:rPr>
          <w:rFonts w:cs="David" w:hint="eastAsia"/>
          <w:sz w:val="24"/>
          <w:szCs w:val="24"/>
          <w:rtl/>
        </w:rPr>
        <w:t>הימצאות</w:t>
      </w:r>
      <w:r>
        <w:rPr>
          <w:rFonts w:cs="David"/>
          <w:sz w:val="24"/>
          <w:szCs w:val="24"/>
          <w:rtl/>
        </w:rPr>
        <w:t xml:space="preserve"> </w:t>
      </w:r>
      <w:r>
        <w:rPr>
          <w:rFonts w:cs="David" w:hint="eastAsia"/>
          <w:sz w:val="24"/>
          <w:szCs w:val="24"/>
          <w:rtl/>
        </w:rPr>
        <w:t>הנאשמת</w:t>
      </w:r>
      <w:r>
        <w:rPr>
          <w:rFonts w:cs="David"/>
          <w:sz w:val="24"/>
          <w:szCs w:val="24"/>
          <w:rtl/>
        </w:rPr>
        <w:t xml:space="preserve"> </w:t>
      </w:r>
      <w:r>
        <w:rPr>
          <w:rFonts w:cs="David" w:hint="eastAsia"/>
          <w:sz w:val="24"/>
          <w:szCs w:val="24"/>
          <w:rtl/>
        </w:rPr>
        <w:t>בשולי</w:t>
      </w:r>
      <w:r>
        <w:rPr>
          <w:rFonts w:cs="David"/>
          <w:sz w:val="24"/>
          <w:szCs w:val="24"/>
          <w:rtl/>
        </w:rPr>
        <w:t xml:space="preserve"> </w:t>
      </w:r>
      <w:r>
        <w:rPr>
          <w:rFonts w:cs="David" w:hint="eastAsia"/>
          <w:sz w:val="24"/>
          <w:szCs w:val="24"/>
          <w:rtl/>
        </w:rPr>
        <w:t>החברה</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חייה</w:t>
      </w:r>
      <w:r>
        <w:rPr>
          <w:rFonts w:cs="David"/>
          <w:sz w:val="24"/>
          <w:szCs w:val="24"/>
          <w:rtl/>
        </w:rPr>
        <w:t xml:space="preserve"> </w:t>
      </w:r>
      <w:r>
        <w:rPr>
          <w:rFonts w:cs="David" w:hint="eastAsia"/>
          <w:sz w:val="24"/>
          <w:szCs w:val="24"/>
          <w:rtl/>
        </w:rPr>
        <w:t>ששלטו</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הטרגדיות</w:t>
      </w:r>
      <w:r>
        <w:rPr>
          <w:rFonts w:cs="David"/>
          <w:sz w:val="24"/>
          <w:szCs w:val="24"/>
          <w:rtl/>
        </w:rPr>
        <w:t xml:space="preserve"> </w:t>
      </w:r>
      <w:r>
        <w:rPr>
          <w:rFonts w:cs="David" w:hint="eastAsia"/>
          <w:sz w:val="24"/>
          <w:szCs w:val="24"/>
          <w:rtl/>
        </w:rPr>
        <w:t>שעברה</w:t>
      </w:r>
      <w:r>
        <w:rPr>
          <w:rFonts w:cs="David"/>
          <w:sz w:val="24"/>
          <w:szCs w:val="24"/>
          <w:rtl/>
        </w:rPr>
        <w:t xml:space="preserve">, </w:t>
      </w:r>
      <w:r>
        <w:rPr>
          <w:rFonts w:cs="David" w:hint="eastAsia"/>
          <w:sz w:val="24"/>
          <w:szCs w:val="24"/>
          <w:rtl/>
        </w:rPr>
        <w:t>היו</w:t>
      </w:r>
      <w:r>
        <w:rPr>
          <w:rFonts w:cs="David"/>
          <w:sz w:val="24"/>
          <w:szCs w:val="24"/>
          <w:rtl/>
        </w:rPr>
        <w:t xml:space="preserve"> </w:t>
      </w:r>
      <w:r>
        <w:rPr>
          <w:rFonts w:cs="David" w:hint="eastAsia"/>
          <w:sz w:val="24"/>
          <w:szCs w:val="24"/>
          <w:rtl/>
        </w:rPr>
        <w:t>מביאות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אל</w:t>
      </w:r>
      <w:r>
        <w:rPr>
          <w:rFonts w:cs="David"/>
          <w:sz w:val="24"/>
          <w:szCs w:val="24"/>
          <w:rtl/>
        </w:rPr>
        <w:t xml:space="preserve"> </w:t>
      </w:r>
      <w:r>
        <w:rPr>
          <w:rFonts w:cs="David" w:hint="eastAsia"/>
          <w:sz w:val="24"/>
          <w:szCs w:val="24"/>
          <w:rtl/>
        </w:rPr>
        <w:t>הרף</w:t>
      </w:r>
      <w:r>
        <w:rPr>
          <w:rFonts w:cs="David"/>
          <w:sz w:val="24"/>
          <w:szCs w:val="24"/>
          <w:rtl/>
        </w:rPr>
        <w:t xml:space="preserve"> </w:t>
      </w:r>
      <w:r>
        <w:rPr>
          <w:rFonts w:cs="David" w:hint="eastAsia"/>
          <w:sz w:val="24"/>
          <w:szCs w:val="24"/>
          <w:rtl/>
        </w:rPr>
        <w:t>הנמוך</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המתחם</w:t>
      </w:r>
      <w:r>
        <w:rPr>
          <w:rFonts w:cs="David"/>
          <w:sz w:val="24"/>
          <w:szCs w:val="24"/>
          <w:rtl/>
        </w:rPr>
        <w:t xml:space="preserve">. </w:t>
      </w:r>
    </w:p>
    <w:p w14:paraId="796BEFDD" w14:textId="77777777" w:rsidR="00DF1C06" w:rsidRDefault="00DF1C06" w:rsidP="005664B9">
      <w:pPr>
        <w:pStyle w:val="ListParagraph"/>
        <w:numPr>
          <w:ilvl w:val="0"/>
          <w:numId w:val="18"/>
        </w:numPr>
        <w:spacing w:line="360" w:lineRule="auto"/>
        <w:jc w:val="both"/>
        <w:rPr>
          <w:rFonts w:cs="David"/>
          <w:sz w:val="24"/>
          <w:szCs w:val="24"/>
        </w:rPr>
      </w:pPr>
      <w:r>
        <w:rPr>
          <w:rFonts w:cs="David" w:hint="eastAsia"/>
          <w:sz w:val="24"/>
          <w:szCs w:val="24"/>
          <w:rtl/>
        </w:rPr>
        <w:t>מעבר</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לקחת</w:t>
      </w:r>
      <w:r>
        <w:rPr>
          <w:rFonts w:cs="David"/>
          <w:sz w:val="24"/>
          <w:szCs w:val="24"/>
          <w:rtl/>
        </w:rPr>
        <w:t xml:space="preserve"> </w:t>
      </w:r>
      <w:r>
        <w:rPr>
          <w:rFonts w:cs="David" w:hint="eastAsia"/>
          <w:sz w:val="24"/>
          <w:szCs w:val="24"/>
          <w:rtl/>
        </w:rPr>
        <w:t>בחשבון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שיקול</w:t>
      </w:r>
      <w:r>
        <w:rPr>
          <w:rFonts w:cs="David"/>
          <w:sz w:val="24"/>
          <w:szCs w:val="24"/>
          <w:rtl/>
        </w:rPr>
        <w:t xml:space="preserve"> </w:t>
      </w:r>
      <w:r>
        <w:rPr>
          <w:rFonts w:cs="David" w:hint="eastAsia"/>
          <w:sz w:val="24"/>
          <w:szCs w:val="24"/>
          <w:rtl/>
        </w:rPr>
        <w:t>מרכזי</w:t>
      </w:r>
      <w:r>
        <w:rPr>
          <w:rFonts w:cs="David"/>
          <w:sz w:val="24"/>
          <w:szCs w:val="24"/>
          <w:rtl/>
        </w:rPr>
        <w:t xml:space="preserve"> </w:t>
      </w:r>
      <w:r>
        <w:rPr>
          <w:rFonts w:cs="David" w:hint="eastAsia"/>
          <w:sz w:val="24"/>
          <w:szCs w:val="24"/>
          <w:rtl/>
        </w:rPr>
        <w:t>בשיקולי</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שיקול</w:t>
      </w:r>
      <w:r>
        <w:rPr>
          <w:rFonts w:cs="David"/>
          <w:sz w:val="24"/>
          <w:szCs w:val="24"/>
          <w:rtl/>
        </w:rPr>
        <w:t xml:space="preserve"> </w:t>
      </w:r>
      <w:r>
        <w:rPr>
          <w:rFonts w:cs="David" w:hint="eastAsia"/>
          <w:sz w:val="24"/>
          <w:szCs w:val="24"/>
          <w:rtl/>
        </w:rPr>
        <w:t>השיקום</w:t>
      </w:r>
      <w:r>
        <w:rPr>
          <w:rFonts w:cs="David"/>
          <w:sz w:val="24"/>
          <w:szCs w:val="24"/>
          <w:rtl/>
        </w:rPr>
        <w:t xml:space="preserve">. </w:t>
      </w:r>
      <w:r>
        <w:rPr>
          <w:rFonts w:cs="David" w:hint="eastAsia"/>
          <w:sz w:val="24"/>
          <w:szCs w:val="24"/>
          <w:rtl/>
        </w:rPr>
        <w:t>שיקול</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hyperlink r:id="rId21" w:history="1">
        <w:r w:rsidR="005B1E17" w:rsidRPr="005B1E17">
          <w:rPr>
            <w:rFonts w:cs="David" w:hint="eastAsia"/>
            <w:color w:val="0000FF"/>
            <w:sz w:val="24"/>
            <w:szCs w:val="24"/>
            <w:u w:val="single"/>
            <w:rtl/>
          </w:rPr>
          <w:t>סעיף</w:t>
        </w:r>
        <w:r w:rsidR="005B1E17" w:rsidRPr="005B1E17">
          <w:rPr>
            <w:rFonts w:cs="David"/>
            <w:color w:val="0000FF"/>
            <w:sz w:val="24"/>
            <w:szCs w:val="24"/>
            <w:u w:val="single"/>
            <w:rtl/>
          </w:rPr>
          <w:t xml:space="preserve"> 40</w:t>
        </w:r>
        <w:r w:rsidR="005B1E17" w:rsidRPr="005B1E17">
          <w:rPr>
            <w:rFonts w:cs="David" w:hint="eastAsia"/>
            <w:color w:val="0000FF"/>
            <w:sz w:val="24"/>
            <w:szCs w:val="24"/>
            <w:u w:val="single"/>
            <w:rtl/>
          </w:rPr>
          <w:t>ד</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cs="David" w:hint="eastAsia"/>
          <w:sz w:val="24"/>
          <w:szCs w:val="24"/>
          <w:rtl/>
        </w:rPr>
        <w:t>יכול</w:t>
      </w:r>
      <w:r>
        <w:rPr>
          <w:rFonts w:cs="David"/>
          <w:sz w:val="24"/>
          <w:szCs w:val="24"/>
          <w:rtl/>
        </w:rPr>
        <w:t xml:space="preserve"> </w:t>
      </w:r>
      <w:r>
        <w:rPr>
          <w:rFonts w:cs="David" w:hint="eastAsia"/>
          <w:sz w:val="24"/>
          <w:szCs w:val="24"/>
          <w:rtl/>
        </w:rPr>
        <w:t>לבדו</w:t>
      </w:r>
      <w:r>
        <w:rPr>
          <w:rFonts w:cs="David"/>
          <w:sz w:val="24"/>
          <w:szCs w:val="24"/>
          <w:rtl/>
        </w:rPr>
        <w:t xml:space="preserve"> </w:t>
      </w:r>
      <w:r>
        <w:rPr>
          <w:rFonts w:cs="David" w:hint="eastAsia"/>
          <w:sz w:val="24"/>
          <w:szCs w:val="24"/>
          <w:rtl/>
        </w:rPr>
        <w:t>להצדיק</w:t>
      </w:r>
      <w:r>
        <w:rPr>
          <w:rFonts w:cs="David"/>
          <w:sz w:val="24"/>
          <w:szCs w:val="24"/>
          <w:rtl/>
        </w:rPr>
        <w:t xml:space="preserve"> </w:t>
      </w:r>
      <w:r>
        <w:rPr>
          <w:rFonts w:cs="David" w:hint="eastAsia"/>
          <w:sz w:val="24"/>
          <w:szCs w:val="24"/>
          <w:rtl/>
        </w:rPr>
        <w:t>חריגה</w:t>
      </w:r>
      <w:r>
        <w:rPr>
          <w:rFonts w:cs="David"/>
          <w:sz w:val="24"/>
          <w:szCs w:val="24"/>
          <w:rtl/>
        </w:rPr>
        <w:t xml:space="preserve"> </w:t>
      </w:r>
      <w:r>
        <w:rPr>
          <w:rFonts w:cs="David" w:hint="eastAsia"/>
          <w:sz w:val="24"/>
          <w:szCs w:val="24"/>
          <w:rtl/>
        </w:rPr>
        <w:t>מהענישה</w:t>
      </w:r>
      <w:r>
        <w:rPr>
          <w:rFonts w:cs="David"/>
          <w:sz w:val="24"/>
          <w:szCs w:val="24"/>
          <w:rtl/>
        </w:rPr>
        <w:t xml:space="preserve"> </w:t>
      </w:r>
      <w:r>
        <w:rPr>
          <w:rFonts w:cs="David" w:hint="eastAsia"/>
          <w:sz w:val="24"/>
          <w:szCs w:val="24"/>
          <w:rtl/>
        </w:rPr>
        <w:t>ההולמת</w:t>
      </w:r>
      <w:r>
        <w:rPr>
          <w:rFonts w:cs="David"/>
          <w:sz w:val="24"/>
          <w:szCs w:val="24"/>
          <w:rtl/>
        </w:rPr>
        <w:t xml:space="preserve">. </w:t>
      </w:r>
      <w:r>
        <w:rPr>
          <w:rFonts w:cs="David" w:hint="eastAsia"/>
          <w:sz w:val="24"/>
          <w:szCs w:val="24"/>
          <w:rtl/>
        </w:rPr>
        <w:t>למדנו</w:t>
      </w:r>
      <w:r>
        <w:rPr>
          <w:rFonts w:cs="David"/>
          <w:sz w:val="24"/>
          <w:szCs w:val="24"/>
          <w:rtl/>
        </w:rPr>
        <w:t xml:space="preserve"> </w:t>
      </w:r>
      <w:r>
        <w:rPr>
          <w:rFonts w:cs="David" w:hint="eastAsia"/>
          <w:sz w:val="24"/>
          <w:szCs w:val="24"/>
          <w:rtl/>
        </w:rPr>
        <w:t>מהצדדים</w:t>
      </w:r>
      <w:r>
        <w:rPr>
          <w:rFonts w:cs="David"/>
          <w:sz w:val="24"/>
          <w:szCs w:val="24"/>
          <w:rtl/>
        </w:rPr>
        <w:t xml:space="preserve">, </w:t>
      </w:r>
      <w:r>
        <w:rPr>
          <w:rFonts w:cs="David" w:hint="eastAsia"/>
          <w:sz w:val="24"/>
          <w:szCs w:val="24"/>
          <w:rtl/>
        </w:rPr>
        <w:t>מהחומר</w:t>
      </w:r>
      <w:r>
        <w:rPr>
          <w:rFonts w:cs="David"/>
          <w:sz w:val="24"/>
          <w:szCs w:val="24"/>
          <w:rtl/>
        </w:rPr>
        <w:t xml:space="preserve"> </w:t>
      </w:r>
      <w:r>
        <w:rPr>
          <w:rFonts w:cs="David" w:hint="eastAsia"/>
          <w:sz w:val="24"/>
          <w:szCs w:val="24"/>
          <w:rtl/>
        </w:rPr>
        <w:t>שהוגש</w:t>
      </w:r>
      <w:r>
        <w:rPr>
          <w:rFonts w:cs="David"/>
          <w:sz w:val="24"/>
          <w:szCs w:val="24"/>
          <w:rtl/>
        </w:rPr>
        <w:t xml:space="preserve"> </w:t>
      </w:r>
      <w:r>
        <w:rPr>
          <w:rFonts w:cs="David" w:hint="eastAsia"/>
          <w:sz w:val="24"/>
          <w:szCs w:val="24"/>
          <w:rtl/>
        </w:rPr>
        <w:t>ומדברי</w:t>
      </w:r>
      <w:r>
        <w:rPr>
          <w:rFonts w:cs="David"/>
          <w:sz w:val="24"/>
          <w:szCs w:val="24"/>
          <w:rtl/>
        </w:rPr>
        <w:t xml:space="preserve"> </w:t>
      </w:r>
      <w:r>
        <w:rPr>
          <w:rFonts w:cs="David" w:hint="eastAsia"/>
          <w:sz w:val="24"/>
          <w:szCs w:val="24"/>
          <w:rtl/>
        </w:rPr>
        <w:t>הנאשמת</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הנאשמת</w:t>
      </w:r>
      <w:r>
        <w:rPr>
          <w:rFonts w:cs="David"/>
          <w:sz w:val="24"/>
          <w:szCs w:val="24"/>
          <w:rtl/>
        </w:rPr>
        <w:t xml:space="preserve"> </w:t>
      </w:r>
      <w:r>
        <w:rPr>
          <w:rFonts w:cs="David" w:hint="eastAsia"/>
          <w:sz w:val="24"/>
          <w:szCs w:val="24"/>
          <w:rtl/>
        </w:rPr>
        <w:t>הוכיחה</w:t>
      </w:r>
      <w:r>
        <w:rPr>
          <w:rFonts w:cs="David"/>
          <w:sz w:val="24"/>
          <w:szCs w:val="24"/>
          <w:rtl/>
        </w:rPr>
        <w:t xml:space="preserve"> </w:t>
      </w:r>
      <w:r>
        <w:rPr>
          <w:rFonts w:cs="David" w:hint="eastAsia"/>
          <w:sz w:val="24"/>
          <w:szCs w:val="24"/>
          <w:rtl/>
        </w:rPr>
        <w:t>מחויבות</w:t>
      </w:r>
      <w:r>
        <w:rPr>
          <w:rFonts w:cs="David"/>
          <w:sz w:val="24"/>
          <w:szCs w:val="24"/>
          <w:rtl/>
        </w:rPr>
        <w:t xml:space="preserve"> </w:t>
      </w:r>
      <w:r>
        <w:rPr>
          <w:rFonts w:cs="David" w:hint="eastAsia"/>
          <w:sz w:val="24"/>
          <w:szCs w:val="24"/>
          <w:rtl/>
        </w:rPr>
        <w:t>גדולה</w:t>
      </w:r>
      <w:r>
        <w:rPr>
          <w:rFonts w:cs="David"/>
          <w:sz w:val="24"/>
          <w:szCs w:val="24"/>
          <w:rtl/>
        </w:rPr>
        <w:t xml:space="preserve"> </w:t>
      </w:r>
      <w:r>
        <w:rPr>
          <w:rFonts w:cs="David" w:hint="eastAsia"/>
          <w:sz w:val="24"/>
          <w:szCs w:val="24"/>
          <w:rtl/>
        </w:rPr>
        <w:t>לשיקום</w:t>
      </w:r>
      <w:r>
        <w:rPr>
          <w:rFonts w:cs="David"/>
          <w:sz w:val="24"/>
          <w:szCs w:val="24"/>
          <w:rtl/>
        </w:rPr>
        <w:t xml:space="preserve">, </w:t>
      </w:r>
      <w:r>
        <w:rPr>
          <w:rFonts w:cs="David" w:hint="eastAsia"/>
          <w:sz w:val="24"/>
          <w:szCs w:val="24"/>
          <w:rtl/>
        </w:rPr>
        <w:t>הצלחה</w:t>
      </w:r>
      <w:r>
        <w:rPr>
          <w:rFonts w:cs="David"/>
          <w:sz w:val="24"/>
          <w:szCs w:val="24"/>
          <w:rtl/>
        </w:rPr>
        <w:t xml:space="preserve"> </w:t>
      </w:r>
      <w:r>
        <w:rPr>
          <w:rFonts w:cs="David" w:hint="eastAsia"/>
          <w:sz w:val="24"/>
          <w:szCs w:val="24"/>
          <w:rtl/>
        </w:rPr>
        <w:t>חלקית</w:t>
      </w:r>
      <w:r>
        <w:rPr>
          <w:rFonts w:cs="David"/>
          <w:sz w:val="24"/>
          <w:szCs w:val="24"/>
          <w:rtl/>
        </w:rPr>
        <w:t xml:space="preserve"> </w:t>
      </w:r>
      <w:r>
        <w:rPr>
          <w:rFonts w:cs="David" w:hint="eastAsia"/>
          <w:sz w:val="24"/>
          <w:szCs w:val="24"/>
          <w:rtl/>
        </w:rPr>
        <w:t>המתאימה</w:t>
      </w:r>
      <w:r>
        <w:rPr>
          <w:rFonts w:cs="David"/>
          <w:sz w:val="24"/>
          <w:szCs w:val="24"/>
          <w:rtl/>
        </w:rPr>
        <w:t xml:space="preserve"> </w:t>
      </w:r>
      <w:r>
        <w:rPr>
          <w:rFonts w:cs="David" w:hint="eastAsia"/>
          <w:sz w:val="24"/>
          <w:szCs w:val="24"/>
          <w:rtl/>
        </w:rPr>
        <w:t>לשלב</w:t>
      </w:r>
      <w:r>
        <w:rPr>
          <w:rFonts w:cs="David"/>
          <w:sz w:val="24"/>
          <w:szCs w:val="24"/>
          <w:rtl/>
        </w:rPr>
        <w:t xml:space="preserve"> </w:t>
      </w:r>
      <w:r>
        <w:rPr>
          <w:rFonts w:cs="David" w:hint="eastAsia"/>
          <w:sz w:val="24"/>
          <w:szCs w:val="24"/>
          <w:rtl/>
        </w:rPr>
        <w:t>שבו</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נמצאת</w:t>
      </w:r>
      <w:r>
        <w:rPr>
          <w:rFonts w:cs="David"/>
          <w:sz w:val="24"/>
          <w:szCs w:val="24"/>
          <w:rtl/>
        </w:rPr>
        <w:t xml:space="preserve">, </w:t>
      </w:r>
      <w:r>
        <w:rPr>
          <w:rFonts w:cs="David" w:hint="eastAsia"/>
          <w:sz w:val="24"/>
          <w:szCs w:val="24"/>
          <w:rtl/>
        </w:rPr>
        <w:t>הנאה</w:t>
      </w:r>
      <w:r>
        <w:rPr>
          <w:rFonts w:cs="David"/>
          <w:sz w:val="24"/>
          <w:szCs w:val="24"/>
          <w:rtl/>
        </w:rPr>
        <w:t xml:space="preserve"> </w:t>
      </w:r>
      <w:r>
        <w:rPr>
          <w:rFonts w:cs="David" w:hint="eastAsia"/>
          <w:sz w:val="24"/>
          <w:szCs w:val="24"/>
          <w:rtl/>
        </w:rPr>
        <w:t>מהשיקום</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רצון</w:t>
      </w:r>
      <w:r>
        <w:rPr>
          <w:rFonts w:cs="David"/>
          <w:sz w:val="24"/>
          <w:szCs w:val="24"/>
          <w:rtl/>
        </w:rPr>
        <w:t xml:space="preserve"> </w:t>
      </w:r>
      <w:r>
        <w:rPr>
          <w:rFonts w:cs="David" w:hint="eastAsia"/>
          <w:sz w:val="24"/>
          <w:szCs w:val="24"/>
          <w:rtl/>
        </w:rPr>
        <w:t>להשתקם</w:t>
      </w:r>
      <w:r>
        <w:rPr>
          <w:rFonts w:cs="David"/>
          <w:sz w:val="24"/>
          <w:szCs w:val="24"/>
          <w:rtl/>
        </w:rPr>
        <w:t xml:space="preserve"> </w:t>
      </w:r>
      <w:r>
        <w:rPr>
          <w:rFonts w:cs="David" w:hint="eastAsia"/>
          <w:sz w:val="24"/>
          <w:szCs w:val="24"/>
          <w:rtl/>
        </w:rPr>
        <w:t>ופוטנציאל</w:t>
      </w:r>
      <w:r>
        <w:rPr>
          <w:rFonts w:cs="David"/>
          <w:sz w:val="24"/>
          <w:szCs w:val="24"/>
          <w:rtl/>
        </w:rPr>
        <w:t xml:space="preserve"> </w:t>
      </w:r>
      <w:r>
        <w:rPr>
          <w:rFonts w:cs="David" w:hint="eastAsia"/>
          <w:sz w:val="24"/>
          <w:szCs w:val="24"/>
          <w:rtl/>
        </w:rPr>
        <w:t>משמעותי</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בהחלט</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לקחת</w:t>
      </w:r>
      <w:r>
        <w:rPr>
          <w:rFonts w:cs="David"/>
          <w:sz w:val="24"/>
          <w:szCs w:val="24"/>
          <w:rtl/>
        </w:rPr>
        <w:t xml:space="preserve"> </w:t>
      </w:r>
      <w:r>
        <w:rPr>
          <w:rFonts w:cs="David" w:hint="eastAsia"/>
          <w:sz w:val="24"/>
          <w:szCs w:val="24"/>
          <w:rtl/>
        </w:rPr>
        <w:t>בחשבון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שני</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מודעים</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שהתיק</w:t>
      </w:r>
      <w:r>
        <w:rPr>
          <w:rFonts w:cs="David"/>
          <w:sz w:val="24"/>
          <w:szCs w:val="24"/>
          <w:rtl/>
        </w:rPr>
        <w:t xml:space="preserve"> </w:t>
      </w:r>
      <w:r>
        <w:rPr>
          <w:rFonts w:cs="David" w:hint="eastAsia"/>
          <w:sz w:val="24"/>
          <w:szCs w:val="24"/>
          <w:rtl/>
        </w:rPr>
        <w:t>הנוסף</w:t>
      </w:r>
      <w:r>
        <w:rPr>
          <w:rFonts w:cs="David"/>
          <w:sz w:val="24"/>
          <w:szCs w:val="24"/>
          <w:rtl/>
        </w:rPr>
        <w:t xml:space="preserve"> </w:t>
      </w:r>
      <w:r>
        <w:rPr>
          <w:rFonts w:cs="David" w:hint="eastAsia"/>
          <w:sz w:val="24"/>
          <w:szCs w:val="24"/>
          <w:rtl/>
        </w:rPr>
        <w:t>התלוי</w:t>
      </w:r>
      <w:r>
        <w:rPr>
          <w:rFonts w:cs="David"/>
          <w:sz w:val="24"/>
          <w:szCs w:val="24"/>
          <w:rtl/>
        </w:rPr>
        <w:t xml:space="preserve"> </w:t>
      </w:r>
      <w:r>
        <w:rPr>
          <w:rFonts w:cs="David" w:hint="eastAsia"/>
          <w:sz w:val="24"/>
          <w:szCs w:val="24"/>
          <w:rtl/>
        </w:rPr>
        <w:t>ועומד</w:t>
      </w:r>
      <w:r>
        <w:rPr>
          <w:rFonts w:cs="David"/>
          <w:sz w:val="24"/>
          <w:szCs w:val="24"/>
          <w:rtl/>
        </w:rPr>
        <w:t xml:space="preserve"> </w:t>
      </w:r>
      <w:r>
        <w:rPr>
          <w:rFonts w:cs="David" w:hint="eastAsia"/>
          <w:sz w:val="24"/>
          <w:szCs w:val="24"/>
          <w:rtl/>
        </w:rPr>
        <w:t>יכול</w:t>
      </w:r>
      <w:r>
        <w:rPr>
          <w:rFonts w:cs="David"/>
          <w:sz w:val="24"/>
          <w:szCs w:val="24"/>
          <w:rtl/>
        </w:rPr>
        <w:t xml:space="preserve"> </w:t>
      </w:r>
      <w:r>
        <w:rPr>
          <w:rFonts w:cs="David" w:hint="eastAsia"/>
          <w:sz w:val="24"/>
          <w:szCs w:val="24"/>
          <w:rtl/>
        </w:rPr>
        <w:t>לשמש</w:t>
      </w:r>
      <w:r>
        <w:rPr>
          <w:rFonts w:cs="David"/>
          <w:sz w:val="24"/>
          <w:szCs w:val="24"/>
          <w:rtl/>
        </w:rPr>
        <w:t xml:space="preserve"> </w:t>
      </w:r>
      <w:r>
        <w:rPr>
          <w:rFonts w:cs="David" w:hint="eastAsia"/>
          <w:sz w:val="24"/>
          <w:szCs w:val="24"/>
          <w:rtl/>
        </w:rPr>
        <w:t>כגורם</w:t>
      </w:r>
      <w:r>
        <w:rPr>
          <w:rFonts w:cs="David"/>
          <w:sz w:val="24"/>
          <w:szCs w:val="24"/>
          <w:rtl/>
        </w:rPr>
        <w:t xml:space="preserve"> </w:t>
      </w:r>
      <w:r>
        <w:rPr>
          <w:rFonts w:cs="David" w:hint="eastAsia"/>
          <w:sz w:val="24"/>
          <w:szCs w:val="24"/>
          <w:rtl/>
        </w:rPr>
        <w:t>מדרבן</w:t>
      </w:r>
      <w:r>
        <w:rPr>
          <w:rFonts w:cs="David"/>
          <w:sz w:val="24"/>
          <w:szCs w:val="24"/>
          <w:rtl/>
        </w:rPr>
        <w:t xml:space="preserve"> </w:t>
      </w:r>
      <w:r>
        <w:rPr>
          <w:rFonts w:cs="David" w:hint="eastAsia"/>
          <w:sz w:val="24"/>
          <w:szCs w:val="24"/>
          <w:rtl/>
        </w:rPr>
        <w:t>ומשפר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סיכויי</w:t>
      </w:r>
      <w:r>
        <w:rPr>
          <w:rFonts w:cs="David"/>
          <w:sz w:val="24"/>
          <w:szCs w:val="24"/>
          <w:rtl/>
        </w:rPr>
        <w:t xml:space="preserve"> </w:t>
      </w:r>
      <w:r>
        <w:rPr>
          <w:rFonts w:cs="David" w:hint="eastAsia"/>
          <w:sz w:val="24"/>
          <w:szCs w:val="24"/>
          <w:rtl/>
        </w:rPr>
        <w:t>ההצלחה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השיקום</w:t>
      </w:r>
      <w:r>
        <w:rPr>
          <w:rFonts w:cs="David"/>
          <w:sz w:val="24"/>
          <w:szCs w:val="24"/>
          <w:rtl/>
        </w:rPr>
        <w:t xml:space="preserve">. </w:t>
      </w:r>
    </w:p>
    <w:p w14:paraId="3CDDD910" w14:textId="77777777" w:rsidR="00DF1C06" w:rsidRDefault="00DF1C06" w:rsidP="005664B9">
      <w:pPr>
        <w:pStyle w:val="ListParagraph"/>
        <w:numPr>
          <w:ilvl w:val="0"/>
          <w:numId w:val="18"/>
        </w:numPr>
        <w:spacing w:line="360" w:lineRule="auto"/>
        <w:jc w:val="both"/>
        <w:rPr>
          <w:rFonts w:cs="David"/>
          <w:sz w:val="24"/>
          <w:szCs w:val="24"/>
        </w:rPr>
      </w:pPr>
      <w:r>
        <w:rPr>
          <w:rFonts w:cs="David" w:hint="eastAsia"/>
          <w:sz w:val="24"/>
          <w:szCs w:val="24"/>
          <w:rtl/>
        </w:rPr>
        <w:t>שיקול</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שהבאנו</w:t>
      </w:r>
      <w:r>
        <w:rPr>
          <w:rFonts w:cs="David"/>
          <w:sz w:val="24"/>
          <w:szCs w:val="24"/>
          <w:rtl/>
        </w:rPr>
        <w:t xml:space="preserve"> </w:t>
      </w:r>
      <w:r>
        <w:rPr>
          <w:rFonts w:cs="David" w:hint="eastAsia"/>
          <w:sz w:val="24"/>
          <w:szCs w:val="24"/>
          <w:rtl/>
        </w:rPr>
        <w:t>בחשבון</w:t>
      </w:r>
      <w:r>
        <w:rPr>
          <w:rFonts w:cs="David"/>
          <w:sz w:val="24"/>
          <w:szCs w:val="24"/>
          <w:rtl/>
        </w:rPr>
        <w:t xml:space="preserve"> </w:t>
      </w:r>
      <w:r>
        <w:rPr>
          <w:rFonts w:cs="David" w:hint="eastAsia"/>
          <w:sz w:val="24"/>
          <w:szCs w:val="24"/>
          <w:rtl/>
        </w:rPr>
        <w:t>בבואנו</w:t>
      </w:r>
      <w:r>
        <w:rPr>
          <w:rFonts w:cs="David"/>
          <w:sz w:val="24"/>
          <w:szCs w:val="24"/>
          <w:rtl/>
        </w:rPr>
        <w:t xml:space="preserve"> </w:t>
      </w:r>
      <w:r>
        <w:rPr>
          <w:rFonts w:cs="David" w:hint="eastAsia"/>
          <w:sz w:val="24"/>
          <w:szCs w:val="24"/>
          <w:rtl/>
        </w:rPr>
        <w:t>לאמץ</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הטיעון</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העובדה</w:t>
      </w:r>
      <w:r>
        <w:rPr>
          <w:rFonts w:cs="David"/>
          <w:sz w:val="24"/>
          <w:szCs w:val="24"/>
          <w:rtl/>
        </w:rPr>
        <w:t xml:space="preserve"> </w:t>
      </w:r>
      <w:r>
        <w:rPr>
          <w:rFonts w:cs="David" w:hint="eastAsia"/>
          <w:sz w:val="24"/>
          <w:szCs w:val="24"/>
          <w:rtl/>
        </w:rPr>
        <w:t>שנחסך</w:t>
      </w:r>
      <w:r>
        <w:rPr>
          <w:rFonts w:cs="David"/>
          <w:sz w:val="24"/>
          <w:szCs w:val="24"/>
          <w:rtl/>
        </w:rPr>
        <w:t xml:space="preserve"> </w:t>
      </w:r>
      <w:r>
        <w:rPr>
          <w:rFonts w:cs="David" w:hint="eastAsia"/>
          <w:sz w:val="24"/>
          <w:szCs w:val="24"/>
          <w:rtl/>
        </w:rPr>
        <w:t>הצורך</w:t>
      </w:r>
      <w:r>
        <w:rPr>
          <w:rFonts w:cs="David"/>
          <w:sz w:val="24"/>
          <w:szCs w:val="24"/>
          <w:rtl/>
        </w:rPr>
        <w:t xml:space="preserve"> </w:t>
      </w:r>
      <w:r>
        <w:rPr>
          <w:rFonts w:cs="David" w:hint="eastAsia"/>
          <w:sz w:val="24"/>
          <w:szCs w:val="24"/>
          <w:rtl/>
        </w:rPr>
        <w:t>בהעדת</w:t>
      </w:r>
      <w:r>
        <w:rPr>
          <w:rFonts w:cs="David"/>
          <w:sz w:val="24"/>
          <w:szCs w:val="24"/>
          <w:rtl/>
        </w:rPr>
        <w:t xml:space="preserve"> </w:t>
      </w:r>
      <w:r>
        <w:rPr>
          <w:rFonts w:cs="David" w:hint="eastAsia"/>
          <w:sz w:val="24"/>
          <w:szCs w:val="24"/>
          <w:rtl/>
        </w:rPr>
        <w:t>המתלוננים</w:t>
      </w:r>
      <w:r>
        <w:rPr>
          <w:rFonts w:cs="David"/>
          <w:sz w:val="24"/>
          <w:szCs w:val="24"/>
          <w:rtl/>
        </w:rPr>
        <w:t xml:space="preserve">. </w:t>
      </w:r>
      <w:r>
        <w:rPr>
          <w:rFonts w:cs="David" w:hint="eastAsia"/>
          <w:sz w:val="24"/>
          <w:szCs w:val="24"/>
          <w:rtl/>
        </w:rPr>
        <w:t>מעבר</w:t>
      </w:r>
      <w:r>
        <w:rPr>
          <w:rFonts w:cs="David"/>
          <w:sz w:val="24"/>
          <w:szCs w:val="24"/>
          <w:rtl/>
        </w:rPr>
        <w:t xml:space="preserve"> </w:t>
      </w:r>
      <w:r>
        <w:rPr>
          <w:rFonts w:cs="David" w:hint="eastAsia"/>
          <w:sz w:val="24"/>
          <w:szCs w:val="24"/>
          <w:rtl/>
        </w:rPr>
        <w:t>לחיסכון</w:t>
      </w:r>
      <w:r>
        <w:rPr>
          <w:rFonts w:cs="David"/>
          <w:sz w:val="24"/>
          <w:szCs w:val="24"/>
          <w:rtl/>
        </w:rPr>
        <w:t xml:space="preserve"> </w:t>
      </w:r>
      <w:r>
        <w:rPr>
          <w:rFonts w:cs="David" w:hint="eastAsia"/>
          <w:sz w:val="24"/>
          <w:szCs w:val="24"/>
          <w:rtl/>
        </w:rPr>
        <w:t>בזמן</w:t>
      </w:r>
      <w:r>
        <w:rPr>
          <w:rFonts w:cs="David"/>
          <w:sz w:val="24"/>
          <w:szCs w:val="24"/>
          <w:rtl/>
        </w:rPr>
        <w:t xml:space="preserve"> </w:t>
      </w:r>
      <w:r>
        <w:rPr>
          <w:rFonts w:cs="David" w:hint="eastAsia"/>
          <w:sz w:val="24"/>
          <w:szCs w:val="24"/>
          <w:rtl/>
        </w:rPr>
        <w:t>שיפוטי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עדות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מתלוננים</w:t>
      </w:r>
      <w:r>
        <w:rPr>
          <w:rFonts w:cs="David"/>
          <w:sz w:val="24"/>
          <w:szCs w:val="24"/>
          <w:rtl/>
        </w:rPr>
        <w:t xml:space="preserve"> </w:t>
      </w:r>
      <w:r>
        <w:rPr>
          <w:rFonts w:cs="David" w:hint="eastAsia"/>
          <w:sz w:val="24"/>
          <w:szCs w:val="24"/>
          <w:rtl/>
        </w:rPr>
        <w:t>רבים</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lastRenderedPageBreak/>
        <w:t>בהודאת</w:t>
      </w:r>
      <w:r>
        <w:rPr>
          <w:rFonts w:cs="David"/>
          <w:sz w:val="24"/>
          <w:szCs w:val="24"/>
          <w:rtl/>
        </w:rPr>
        <w:t xml:space="preserve"> </w:t>
      </w:r>
      <w:r>
        <w:rPr>
          <w:rFonts w:cs="David" w:hint="eastAsia"/>
          <w:sz w:val="24"/>
          <w:szCs w:val="24"/>
          <w:rtl/>
        </w:rPr>
        <w:t>הנאשמת</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לחסוך</w:t>
      </w:r>
      <w:r>
        <w:rPr>
          <w:rFonts w:cs="David"/>
          <w:sz w:val="24"/>
          <w:szCs w:val="24"/>
          <w:rtl/>
        </w:rPr>
        <w:t xml:space="preserve"> </w:t>
      </w:r>
      <w:r>
        <w:rPr>
          <w:rFonts w:cs="David" w:hint="eastAsia"/>
          <w:sz w:val="24"/>
          <w:szCs w:val="24"/>
          <w:rtl/>
        </w:rPr>
        <w:t>למתלוננים</w:t>
      </w:r>
      <w:r>
        <w:rPr>
          <w:rFonts w:cs="David"/>
          <w:sz w:val="24"/>
          <w:szCs w:val="24"/>
          <w:rtl/>
        </w:rPr>
        <w:t xml:space="preserve"> </w:t>
      </w:r>
      <w:r>
        <w:rPr>
          <w:rFonts w:cs="David" w:hint="eastAsia"/>
          <w:sz w:val="24"/>
          <w:szCs w:val="24"/>
          <w:rtl/>
        </w:rPr>
        <w:t>הקטינים</w:t>
      </w:r>
      <w:r>
        <w:rPr>
          <w:rFonts w:cs="David"/>
          <w:sz w:val="24"/>
          <w:szCs w:val="24"/>
          <w:rtl/>
        </w:rPr>
        <w:t xml:space="preserve"> </w:t>
      </w:r>
      <w:r>
        <w:rPr>
          <w:rFonts w:cs="David" w:hint="eastAsia"/>
          <w:sz w:val="24"/>
          <w:szCs w:val="24"/>
          <w:rtl/>
        </w:rPr>
        <w:t>מעמד</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במתן</w:t>
      </w:r>
      <w:r>
        <w:rPr>
          <w:rFonts w:cs="David"/>
          <w:sz w:val="24"/>
          <w:szCs w:val="24"/>
          <w:rtl/>
        </w:rPr>
        <w:t xml:space="preserve"> </w:t>
      </w:r>
      <w:r>
        <w:rPr>
          <w:rFonts w:cs="David" w:hint="eastAsia"/>
          <w:sz w:val="24"/>
          <w:szCs w:val="24"/>
          <w:rtl/>
        </w:rPr>
        <w:t>עדותם</w:t>
      </w:r>
      <w:r>
        <w:rPr>
          <w:rFonts w:cs="David"/>
          <w:sz w:val="24"/>
          <w:szCs w:val="24"/>
          <w:rtl/>
        </w:rPr>
        <w:t xml:space="preserve"> </w:t>
      </w:r>
      <w:r>
        <w:rPr>
          <w:rFonts w:cs="David" w:hint="eastAsia"/>
          <w:sz w:val="24"/>
          <w:szCs w:val="24"/>
          <w:rtl/>
        </w:rPr>
        <w:t>בבית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וחשיפתם</w:t>
      </w:r>
      <w:r>
        <w:rPr>
          <w:rFonts w:cs="David"/>
          <w:sz w:val="24"/>
          <w:szCs w:val="24"/>
          <w:rtl/>
        </w:rPr>
        <w:t xml:space="preserve"> </w:t>
      </w:r>
      <w:r>
        <w:rPr>
          <w:rFonts w:cs="David" w:hint="eastAsia"/>
          <w:sz w:val="24"/>
          <w:szCs w:val="24"/>
          <w:rtl/>
        </w:rPr>
        <w:t>לחקירה</w:t>
      </w:r>
      <w:r>
        <w:rPr>
          <w:rFonts w:cs="David"/>
          <w:sz w:val="24"/>
          <w:szCs w:val="24"/>
          <w:rtl/>
        </w:rPr>
        <w:t xml:space="preserve"> </w:t>
      </w:r>
      <w:r>
        <w:rPr>
          <w:rFonts w:cs="David" w:hint="eastAsia"/>
          <w:sz w:val="24"/>
          <w:szCs w:val="24"/>
          <w:rtl/>
        </w:rPr>
        <w:t>נגדית</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מצאנו</w:t>
      </w:r>
      <w:r>
        <w:rPr>
          <w:rFonts w:cs="David"/>
          <w:sz w:val="24"/>
          <w:szCs w:val="24"/>
          <w:rtl/>
        </w:rPr>
        <w:t xml:space="preserve"> </w:t>
      </w:r>
      <w:r>
        <w:rPr>
          <w:rFonts w:cs="David" w:hint="eastAsia"/>
          <w:sz w:val="24"/>
          <w:szCs w:val="24"/>
          <w:rtl/>
        </w:rPr>
        <w:t>להדגיש</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לקיחת</w:t>
      </w:r>
      <w:r>
        <w:rPr>
          <w:rFonts w:cs="David"/>
          <w:sz w:val="24"/>
          <w:szCs w:val="24"/>
          <w:rtl/>
        </w:rPr>
        <w:t xml:space="preserve"> </w:t>
      </w:r>
      <w:r>
        <w:rPr>
          <w:rFonts w:cs="David" w:hint="eastAsia"/>
          <w:sz w:val="24"/>
          <w:szCs w:val="24"/>
          <w:rtl/>
        </w:rPr>
        <w:t>האחריות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מעשיה</w:t>
      </w:r>
      <w:r>
        <w:rPr>
          <w:rFonts w:cs="David"/>
          <w:sz w:val="24"/>
          <w:szCs w:val="24"/>
          <w:rtl/>
        </w:rPr>
        <w:t xml:space="preserve"> </w:t>
      </w:r>
      <w:r>
        <w:rPr>
          <w:rFonts w:cs="David" w:hint="eastAsia"/>
          <w:sz w:val="24"/>
          <w:szCs w:val="24"/>
          <w:rtl/>
        </w:rPr>
        <w:t>שבאה</w:t>
      </w:r>
      <w:r>
        <w:rPr>
          <w:rFonts w:cs="David"/>
          <w:sz w:val="24"/>
          <w:szCs w:val="24"/>
          <w:rtl/>
        </w:rPr>
        <w:t xml:space="preserve"> </w:t>
      </w:r>
      <w:r>
        <w:rPr>
          <w:rFonts w:cs="David" w:hint="eastAsia"/>
          <w:sz w:val="24"/>
          <w:szCs w:val="24"/>
          <w:rtl/>
        </w:rPr>
        <w:t>לידי</w:t>
      </w:r>
      <w:r>
        <w:rPr>
          <w:rFonts w:cs="David"/>
          <w:sz w:val="24"/>
          <w:szCs w:val="24"/>
          <w:rtl/>
        </w:rPr>
        <w:t xml:space="preserve"> </w:t>
      </w:r>
      <w:r>
        <w:rPr>
          <w:rFonts w:cs="David" w:hint="eastAsia"/>
          <w:sz w:val="24"/>
          <w:szCs w:val="24"/>
          <w:rtl/>
        </w:rPr>
        <w:t>ביטוי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בדבריה</w:t>
      </w:r>
      <w:r>
        <w:rPr>
          <w:rFonts w:cs="David"/>
          <w:sz w:val="24"/>
          <w:szCs w:val="24"/>
          <w:rtl/>
        </w:rPr>
        <w:t xml:space="preserve"> </w:t>
      </w:r>
      <w:r>
        <w:rPr>
          <w:rFonts w:cs="David" w:hint="eastAsia"/>
          <w:sz w:val="24"/>
          <w:szCs w:val="24"/>
          <w:rtl/>
        </w:rPr>
        <w:t>לפנינו</w:t>
      </w:r>
      <w:r>
        <w:rPr>
          <w:rFonts w:cs="David"/>
          <w:sz w:val="24"/>
          <w:szCs w:val="24"/>
          <w:rtl/>
        </w:rPr>
        <w:t>.</w:t>
      </w:r>
    </w:p>
    <w:p w14:paraId="25DD0452" w14:textId="77777777" w:rsidR="00DF1C06" w:rsidRDefault="00DF1C06" w:rsidP="005664B9">
      <w:pPr>
        <w:pStyle w:val="ListParagraph"/>
        <w:numPr>
          <w:ilvl w:val="0"/>
          <w:numId w:val="18"/>
        </w:numPr>
        <w:spacing w:line="360" w:lineRule="auto"/>
        <w:jc w:val="both"/>
        <w:rPr>
          <w:rFonts w:cs="David"/>
          <w:sz w:val="24"/>
          <w:szCs w:val="24"/>
        </w:rPr>
      </w:pPr>
      <w:r>
        <w:rPr>
          <w:rFonts w:cs="David" w:hint="eastAsia"/>
          <w:sz w:val="24"/>
          <w:szCs w:val="24"/>
          <w:rtl/>
        </w:rPr>
        <w:t>נוכח</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אנו</w:t>
      </w:r>
      <w:r>
        <w:rPr>
          <w:rFonts w:cs="David"/>
          <w:sz w:val="24"/>
          <w:szCs w:val="24"/>
          <w:rtl/>
        </w:rPr>
        <w:t xml:space="preserve"> </w:t>
      </w:r>
      <w:r>
        <w:rPr>
          <w:rFonts w:cs="David" w:hint="eastAsia"/>
          <w:sz w:val="24"/>
          <w:szCs w:val="24"/>
          <w:rtl/>
        </w:rPr>
        <w:t>מכבדים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הטיעון</w:t>
      </w:r>
      <w:r>
        <w:rPr>
          <w:rFonts w:cs="David"/>
          <w:sz w:val="24"/>
          <w:szCs w:val="24"/>
          <w:rtl/>
        </w:rPr>
        <w:t xml:space="preserve"> </w:t>
      </w:r>
      <w:r>
        <w:rPr>
          <w:rFonts w:cs="David" w:hint="eastAsia"/>
          <w:sz w:val="24"/>
          <w:szCs w:val="24"/>
          <w:rtl/>
        </w:rPr>
        <w:t>ודנים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הנאשמת</w:t>
      </w:r>
      <w:r>
        <w:rPr>
          <w:rFonts w:cs="David"/>
          <w:sz w:val="24"/>
          <w:szCs w:val="24"/>
          <w:rtl/>
        </w:rPr>
        <w:t xml:space="preserve"> </w:t>
      </w:r>
      <w:r>
        <w:rPr>
          <w:rFonts w:cs="David" w:hint="eastAsia"/>
          <w:sz w:val="24"/>
          <w:szCs w:val="24"/>
          <w:rtl/>
        </w:rPr>
        <w:t>לעונשים</w:t>
      </w:r>
      <w:r>
        <w:rPr>
          <w:rFonts w:cs="David"/>
          <w:sz w:val="24"/>
          <w:szCs w:val="24"/>
          <w:rtl/>
        </w:rPr>
        <w:t xml:space="preserve"> </w:t>
      </w:r>
      <w:r>
        <w:rPr>
          <w:rFonts w:cs="David" w:hint="eastAsia"/>
          <w:sz w:val="24"/>
          <w:szCs w:val="24"/>
          <w:rtl/>
        </w:rPr>
        <w:t>הבאים</w:t>
      </w:r>
      <w:r>
        <w:rPr>
          <w:rFonts w:cs="David"/>
          <w:sz w:val="24"/>
          <w:szCs w:val="24"/>
          <w:rtl/>
        </w:rPr>
        <w:t>:</w:t>
      </w:r>
    </w:p>
    <w:p w14:paraId="2AFB7889" w14:textId="77777777" w:rsidR="00DF1C06" w:rsidRDefault="00DF1C06" w:rsidP="005664B9">
      <w:pPr>
        <w:pStyle w:val="ListParagraph"/>
        <w:numPr>
          <w:ilvl w:val="0"/>
          <w:numId w:val="19"/>
        </w:numPr>
        <w:spacing w:line="360" w:lineRule="auto"/>
        <w:jc w:val="both"/>
        <w:rPr>
          <w:rFonts w:cs="David"/>
          <w:sz w:val="24"/>
          <w:szCs w:val="24"/>
        </w:rPr>
      </w:pPr>
      <w:r>
        <w:rPr>
          <w:rFonts w:cs="David"/>
          <w:sz w:val="24"/>
          <w:szCs w:val="24"/>
          <w:rtl/>
        </w:rPr>
        <w:t xml:space="preserve">18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שימנו</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מעצרה</w:t>
      </w:r>
      <w:r>
        <w:rPr>
          <w:rFonts w:cs="David"/>
          <w:sz w:val="24"/>
          <w:szCs w:val="24"/>
          <w:rtl/>
        </w:rPr>
        <w:t xml:space="preserve"> – 28.5.14.</w:t>
      </w:r>
    </w:p>
    <w:p w14:paraId="0C4BE2D5" w14:textId="77777777" w:rsidR="00DF1C06" w:rsidRPr="00917BD3" w:rsidRDefault="00DF1C06" w:rsidP="003B1110">
      <w:pPr>
        <w:pStyle w:val="ListParagraph"/>
        <w:numPr>
          <w:ilvl w:val="0"/>
          <w:numId w:val="19"/>
        </w:numPr>
        <w:spacing w:line="360" w:lineRule="auto"/>
        <w:jc w:val="both"/>
        <w:rPr>
          <w:rFonts w:cs="David"/>
          <w:sz w:val="24"/>
          <w:szCs w:val="24"/>
        </w:rPr>
      </w:pPr>
      <w:r>
        <w:rPr>
          <w:rFonts w:cs="David"/>
          <w:sz w:val="24"/>
          <w:szCs w:val="24"/>
          <w:rtl/>
        </w:rPr>
        <w:t xml:space="preserve">6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למשך</w:t>
      </w:r>
      <w:r>
        <w:rPr>
          <w:rFonts w:cs="David"/>
          <w:sz w:val="24"/>
          <w:szCs w:val="24"/>
          <w:rtl/>
        </w:rPr>
        <w:t xml:space="preserve"> 3 </w:t>
      </w:r>
      <w:r>
        <w:rPr>
          <w:rFonts w:cs="David" w:hint="eastAsia"/>
          <w:sz w:val="24"/>
          <w:szCs w:val="24"/>
          <w:rtl/>
        </w:rPr>
        <w:t>שנים</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שחרורה</w:t>
      </w:r>
      <w:r>
        <w:rPr>
          <w:rFonts w:cs="David"/>
          <w:sz w:val="24"/>
          <w:szCs w:val="24"/>
          <w:rtl/>
        </w:rPr>
        <w:t xml:space="preserve"> </w:t>
      </w:r>
      <w:r>
        <w:rPr>
          <w:rFonts w:cs="David" w:hint="eastAsia"/>
          <w:sz w:val="24"/>
          <w:szCs w:val="24"/>
          <w:rtl/>
        </w:rPr>
        <w:t>לבל</w:t>
      </w:r>
      <w:r>
        <w:rPr>
          <w:rFonts w:cs="David"/>
          <w:sz w:val="24"/>
          <w:szCs w:val="24"/>
          <w:rtl/>
        </w:rPr>
        <w:t xml:space="preserve"> </w:t>
      </w:r>
      <w:r>
        <w:rPr>
          <w:rFonts w:cs="David" w:hint="eastAsia"/>
          <w:sz w:val="24"/>
          <w:szCs w:val="24"/>
          <w:rtl/>
        </w:rPr>
        <w:t>תעבור</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מין</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פשע</w:t>
      </w:r>
      <w:r>
        <w:rPr>
          <w:rFonts w:cs="David"/>
          <w:sz w:val="24"/>
          <w:szCs w:val="24"/>
          <w:rtl/>
        </w:rPr>
        <w:t>.</w:t>
      </w:r>
    </w:p>
    <w:p w14:paraId="5649CEA8" w14:textId="77777777" w:rsidR="00DF1C06" w:rsidRPr="00D766BF" w:rsidRDefault="00DF1C06" w:rsidP="005664B9">
      <w:pPr>
        <w:spacing w:line="360" w:lineRule="auto"/>
        <w:ind w:left="360"/>
        <w:jc w:val="both"/>
        <w:rPr>
          <w:b/>
          <w:bCs/>
          <w:rtl/>
        </w:rPr>
      </w:pPr>
      <w:r>
        <w:rPr>
          <w:b/>
          <w:bCs/>
          <w:rtl/>
        </w:rPr>
        <w:t>זכות ערעור תוך 45 יום.</w:t>
      </w:r>
    </w:p>
    <w:p w14:paraId="6889F598" w14:textId="77777777" w:rsidR="00DF1C06" w:rsidRPr="000C616A" w:rsidRDefault="00DF1C06" w:rsidP="005664B9">
      <w:pPr>
        <w:spacing w:line="360" w:lineRule="auto"/>
        <w:ind w:left="360"/>
        <w:jc w:val="both"/>
      </w:pPr>
    </w:p>
    <w:p w14:paraId="0F9FBE02" w14:textId="77777777" w:rsidR="00DF1C06" w:rsidRDefault="00DF1C06" w:rsidP="005664B9">
      <w:pPr>
        <w:spacing w:line="360" w:lineRule="auto"/>
        <w:jc w:val="both"/>
        <w:rPr>
          <w:rtl/>
        </w:rPr>
      </w:pPr>
    </w:p>
    <w:p w14:paraId="7E491AE1" w14:textId="77777777" w:rsidR="00DF1C06" w:rsidRDefault="00DF1C06" w:rsidP="005664B9">
      <w:pPr>
        <w:spacing w:line="360" w:lineRule="auto"/>
        <w:jc w:val="both"/>
        <w:rPr>
          <w:sz w:val="6"/>
          <w:szCs w:val="6"/>
          <w:rtl/>
        </w:rPr>
      </w:pPr>
      <w:r>
        <w:rPr>
          <w:sz w:val="6"/>
          <w:szCs w:val="6"/>
          <w:rtl/>
        </w:rPr>
        <w:t>&lt;#14#&gt;</w:t>
      </w:r>
    </w:p>
    <w:p w14:paraId="559926DE" w14:textId="77777777" w:rsidR="00DF1C06" w:rsidRDefault="00DF1C06">
      <w:pPr>
        <w:spacing w:line="360" w:lineRule="auto"/>
        <w:rPr>
          <w:b/>
          <w:bCs/>
          <w:sz w:val="28"/>
          <w:szCs w:val="28"/>
          <w:rtl/>
        </w:rPr>
      </w:pPr>
      <w:r>
        <w:rPr>
          <w:b/>
          <w:bCs/>
          <w:sz w:val="28"/>
          <w:szCs w:val="28"/>
          <w:rtl/>
        </w:rPr>
        <w:t xml:space="preserve">ניתן והודע היום כ"א אדר תשע"ה, 12/03/2015 במעמד הנוכחים. </w:t>
      </w:r>
    </w:p>
    <w:p w14:paraId="6F74F9AC" w14:textId="77777777" w:rsidR="00DF1C06" w:rsidRDefault="00DF1C06">
      <w:pPr>
        <w:spacing w:line="360" w:lineRule="auto"/>
        <w:rPr>
          <w:sz w:val="28"/>
          <w:szCs w:val="28"/>
          <w:rtl/>
        </w:rPr>
      </w:pPr>
    </w:p>
    <w:p w14:paraId="759B3251" w14:textId="77777777" w:rsidR="00DF1C06" w:rsidRDefault="00DF1C06">
      <w:pPr>
        <w:rPr>
          <w:rtl/>
        </w:rPr>
      </w:pPr>
    </w:p>
    <w:tbl>
      <w:tblPr>
        <w:bidiVisual/>
        <w:tblW w:w="10260" w:type="dxa"/>
        <w:tblInd w:w="-500" w:type="dxa"/>
        <w:tblLook w:val="01E0" w:firstRow="1" w:lastRow="1" w:firstColumn="1" w:lastColumn="1" w:noHBand="0" w:noVBand="0"/>
      </w:tblPr>
      <w:tblGrid>
        <w:gridCol w:w="3420"/>
        <w:gridCol w:w="3420"/>
        <w:gridCol w:w="3420"/>
      </w:tblGrid>
      <w:tr w:rsidR="00DF1C06" w14:paraId="3626CA94" w14:textId="77777777">
        <w:tc>
          <w:tcPr>
            <w:tcW w:w="3420" w:type="dxa"/>
          </w:tcPr>
          <w:p w14:paraId="5DE650EC" w14:textId="77777777" w:rsidR="00DF1C06" w:rsidRPr="004F6CAE" w:rsidRDefault="00DF1C06" w:rsidP="004F6CAE">
            <w:pPr>
              <w:jc w:val="right"/>
              <w:rPr>
                <w:rFonts w:ascii="Times New Roman" w:hAnsi="Times New Roman" w:cs="Times New Roman"/>
              </w:rPr>
            </w:pPr>
          </w:p>
        </w:tc>
        <w:tc>
          <w:tcPr>
            <w:tcW w:w="3420" w:type="dxa"/>
          </w:tcPr>
          <w:p w14:paraId="67BB658B" w14:textId="77777777" w:rsidR="00DF1C06" w:rsidRPr="004F6CAE" w:rsidRDefault="00DF1C06" w:rsidP="004F6CAE">
            <w:pPr>
              <w:spacing w:line="360" w:lineRule="auto"/>
              <w:jc w:val="center"/>
              <w:rPr>
                <w:rFonts w:ascii="Times New Roman" w:hAnsi="Times New Roman" w:cs="FrankRuehl"/>
                <w:rtl/>
              </w:rPr>
            </w:pPr>
          </w:p>
          <w:p w14:paraId="1B337059" w14:textId="77777777" w:rsidR="00DF1C06" w:rsidRPr="004F6CAE" w:rsidRDefault="00DF1C06" w:rsidP="004F6CAE">
            <w:pPr>
              <w:jc w:val="right"/>
              <w:rPr>
                <w:rFonts w:ascii="Times New Roman" w:hAnsi="Times New Roman" w:cs="Times New Roman"/>
              </w:rPr>
            </w:pPr>
          </w:p>
        </w:tc>
        <w:tc>
          <w:tcPr>
            <w:tcW w:w="3420" w:type="dxa"/>
          </w:tcPr>
          <w:p w14:paraId="1F69BA8F" w14:textId="77777777" w:rsidR="00DF1C06" w:rsidRPr="004F6CAE" w:rsidRDefault="00DF1C06" w:rsidP="004F6CAE">
            <w:pPr>
              <w:jc w:val="right"/>
              <w:rPr>
                <w:rFonts w:ascii="Times New Roman" w:hAnsi="Times New Roman" w:cs="Times New Roman"/>
              </w:rPr>
            </w:pPr>
          </w:p>
        </w:tc>
      </w:tr>
      <w:tr w:rsidR="00DF1C06" w14:paraId="44619AB5" w14:textId="77777777">
        <w:tc>
          <w:tcPr>
            <w:tcW w:w="3420" w:type="dxa"/>
          </w:tcPr>
          <w:p w14:paraId="09366650" w14:textId="77777777" w:rsidR="00DF1C06" w:rsidRPr="004F6CAE" w:rsidRDefault="00DF1C06" w:rsidP="004F6CAE">
            <w:pPr>
              <w:spacing w:line="360" w:lineRule="auto"/>
              <w:jc w:val="center"/>
              <w:rPr>
                <w:rFonts w:ascii="Times New Roman" w:hAnsi="Times New Roman" w:cs="FrankRuehl"/>
              </w:rPr>
            </w:pPr>
            <w:r w:rsidRPr="004F6CAE">
              <w:rPr>
                <w:rFonts w:ascii="Times New Roman" w:hAnsi="Times New Roman" w:cs="FrankRuehl"/>
                <w:rtl/>
              </w:rPr>
              <w:t>חני  סלוטקי, שופטת</w:t>
            </w:r>
          </w:p>
        </w:tc>
        <w:tc>
          <w:tcPr>
            <w:tcW w:w="3420" w:type="dxa"/>
          </w:tcPr>
          <w:p w14:paraId="06FFB6AD" w14:textId="77777777" w:rsidR="00DF1C06" w:rsidRPr="004F6CAE" w:rsidRDefault="00DF1C06" w:rsidP="004F6CAE">
            <w:pPr>
              <w:spacing w:line="360" w:lineRule="auto"/>
              <w:jc w:val="center"/>
              <w:rPr>
                <w:rFonts w:ascii="Times New Roman" w:hAnsi="Times New Roman" w:cs="FrankRuehl"/>
              </w:rPr>
            </w:pPr>
            <w:r w:rsidRPr="004F6CAE">
              <w:rPr>
                <w:rFonts w:ascii="Times New Roman" w:hAnsi="Times New Roman" w:cs="FrankRuehl"/>
                <w:rtl/>
              </w:rPr>
              <w:t>אלון אינפלד, שופט</w:t>
            </w:r>
          </w:p>
        </w:tc>
        <w:tc>
          <w:tcPr>
            <w:tcW w:w="3420" w:type="dxa"/>
          </w:tcPr>
          <w:p w14:paraId="1B0FB363" w14:textId="77777777" w:rsidR="00DF1C06" w:rsidRPr="004F6CAE" w:rsidRDefault="00DF1C06" w:rsidP="004F6CAE">
            <w:pPr>
              <w:spacing w:line="360" w:lineRule="auto"/>
              <w:jc w:val="center"/>
              <w:rPr>
                <w:rFonts w:ascii="Times New Roman" w:hAnsi="Times New Roman" w:cs="FrankRuehl"/>
              </w:rPr>
            </w:pPr>
            <w:r w:rsidRPr="004F6CAE">
              <w:rPr>
                <w:rFonts w:ascii="Times New Roman" w:hAnsi="Times New Roman" w:cs="FrankRuehl"/>
                <w:rtl/>
              </w:rPr>
              <w:t>אריאל חזק, שופט</w:t>
            </w:r>
          </w:p>
        </w:tc>
      </w:tr>
    </w:tbl>
    <w:p w14:paraId="6F78DF01" w14:textId="77777777" w:rsidR="00DF1C06" w:rsidRDefault="00DF1C06" w:rsidP="005664B9">
      <w:pPr>
        <w:spacing w:line="360" w:lineRule="auto"/>
        <w:jc w:val="center"/>
        <w:rPr>
          <w:rtl/>
        </w:rPr>
      </w:pPr>
    </w:p>
    <w:p w14:paraId="0B100D9F" w14:textId="77777777" w:rsidR="00DF1C06" w:rsidRDefault="00DF1C06" w:rsidP="00864DF1">
      <w:pPr>
        <w:spacing w:line="360" w:lineRule="auto"/>
        <w:jc w:val="both"/>
        <w:rPr>
          <w:rtl/>
        </w:rPr>
      </w:pPr>
      <w:r>
        <w:rPr>
          <w:rtl/>
        </w:rPr>
        <w:t xml:space="preserve">  </w:t>
      </w:r>
    </w:p>
    <w:p w14:paraId="01E741BD" w14:textId="77777777" w:rsidR="00DF1C06" w:rsidRPr="00DC6686" w:rsidRDefault="00DF1C06">
      <w:pPr>
        <w:bidi w:val="0"/>
        <w:rPr>
          <w:rFonts w:ascii="Calibri" w:hAnsi="Calibri"/>
        </w:rPr>
      </w:pPr>
      <w:r>
        <w:rPr>
          <w:rtl/>
        </w:rPr>
        <w:br w:type="page"/>
      </w:r>
    </w:p>
    <w:p w14:paraId="1FD1B33F" w14:textId="77777777" w:rsidR="00DF1C06" w:rsidRPr="0054178C" w:rsidRDefault="00DF1C06" w:rsidP="00864DF1">
      <w:pPr>
        <w:spacing w:line="360" w:lineRule="auto"/>
        <w:jc w:val="both"/>
        <w:rPr>
          <w:b/>
          <w:bCs/>
          <w:u w:val="single"/>
          <w:rtl/>
        </w:rPr>
      </w:pPr>
      <w:r w:rsidRPr="0054178C">
        <w:rPr>
          <w:b/>
          <w:bCs/>
          <w:u w:val="single"/>
          <w:rtl/>
        </w:rPr>
        <w:t>ב"כ הצדדים :</w:t>
      </w:r>
    </w:p>
    <w:p w14:paraId="4AD64B95" w14:textId="77777777" w:rsidR="00DF1C06" w:rsidRDefault="00DF1C06" w:rsidP="00A93962">
      <w:pPr>
        <w:spacing w:line="360" w:lineRule="auto"/>
        <w:jc w:val="both"/>
        <w:rPr>
          <w:rtl/>
        </w:rPr>
      </w:pPr>
      <w:r>
        <w:rPr>
          <w:rtl/>
        </w:rPr>
        <w:t xml:space="preserve">אנו מבקשים להתיר בשלב זה את גזר הדין החל מסעיף  21. </w:t>
      </w:r>
    </w:p>
    <w:p w14:paraId="1A1E7FDA" w14:textId="77777777" w:rsidR="00DF1C06" w:rsidRDefault="00DF1C06" w:rsidP="00A93962">
      <w:pPr>
        <w:spacing w:line="360" w:lineRule="auto"/>
        <w:jc w:val="both"/>
        <w:rPr>
          <w:rtl/>
        </w:rPr>
      </w:pPr>
    </w:p>
    <w:p w14:paraId="1F1B972E" w14:textId="77777777" w:rsidR="00DF1C06" w:rsidRDefault="00DF1C06" w:rsidP="00A93962">
      <w:pPr>
        <w:spacing w:line="360" w:lineRule="auto"/>
        <w:jc w:val="both"/>
        <w:rPr>
          <w:sz w:val="6"/>
          <w:szCs w:val="6"/>
          <w:rtl/>
        </w:rPr>
      </w:pPr>
      <w:r>
        <w:rPr>
          <w:sz w:val="6"/>
          <w:szCs w:val="6"/>
          <w:rtl/>
        </w:rPr>
        <w:t>&lt;#19#&gt;</w:t>
      </w:r>
    </w:p>
    <w:p w14:paraId="0083700B" w14:textId="77777777" w:rsidR="00DF1C06" w:rsidRDefault="00DF1C06">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D6E0F8A" w14:textId="77777777" w:rsidR="00DF1C06" w:rsidRDefault="00DF1C06">
      <w:pPr>
        <w:spacing w:line="360" w:lineRule="auto"/>
        <w:jc w:val="both"/>
        <w:rPr>
          <w:rtl/>
        </w:rPr>
      </w:pPr>
    </w:p>
    <w:p w14:paraId="12570E28" w14:textId="77777777" w:rsidR="00DF1C06" w:rsidRDefault="00DF1C06" w:rsidP="00A93962">
      <w:pPr>
        <w:spacing w:line="360" w:lineRule="auto"/>
        <w:jc w:val="center"/>
        <w:rPr>
          <w:rtl/>
        </w:rPr>
      </w:pPr>
    </w:p>
    <w:p w14:paraId="30C6DE7D" w14:textId="77777777" w:rsidR="00DF1C06" w:rsidRDefault="00DF1C06" w:rsidP="00A93962">
      <w:pPr>
        <w:spacing w:line="360" w:lineRule="auto"/>
        <w:jc w:val="both"/>
        <w:rPr>
          <w:rtl/>
        </w:rPr>
      </w:pPr>
      <w:r>
        <w:rPr>
          <w:rtl/>
        </w:rPr>
        <w:t xml:space="preserve">כמבוקש. </w:t>
      </w:r>
    </w:p>
    <w:p w14:paraId="58521F99" w14:textId="77777777" w:rsidR="00DF1C06" w:rsidRDefault="00DF1C06" w:rsidP="00A93962">
      <w:pPr>
        <w:spacing w:line="360" w:lineRule="auto"/>
        <w:jc w:val="both"/>
        <w:rPr>
          <w:rtl/>
        </w:rPr>
      </w:pPr>
      <w:r>
        <w:rPr>
          <w:rtl/>
        </w:rPr>
        <w:t xml:space="preserve">ניתן לפרסם את גזר הדין החל מסעיף 21. </w:t>
      </w:r>
    </w:p>
    <w:p w14:paraId="619327A4" w14:textId="77777777" w:rsidR="00DF1C06" w:rsidRDefault="00DF1C06" w:rsidP="00A93962">
      <w:pPr>
        <w:spacing w:line="360" w:lineRule="auto"/>
        <w:jc w:val="both"/>
        <w:rPr>
          <w:rtl/>
        </w:rPr>
      </w:pPr>
    </w:p>
    <w:p w14:paraId="6564B078" w14:textId="77777777" w:rsidR="00DF1C06" w:rsidRDefault="00DF1C06" w:rsidP="00A93962">
      <w:pPr>
        <w:spacing w:line="360" w:lineRule="auto"/>
        <w:jc w:val="both"/>
        <w:rPr>
          <w:sz w:val="6"/>
          <w:szCs w:val="6"/>
          <w:rtl/>
        </w:rPr>
      </w:pPr>
      <w:r>
        <w:rPr>
          <w:sz w:val="6"/>
          <w:szCs w:val="6"/>
          <w:rtl/>
        </w:rPr>
        <w:t>&lt;#20#&gt;</w:t>
      </w:r>
    </w:p>
    <w:p w14:paraId="62D2C907" w14:textId="77777777" w:rsidR="00DF1C06" w:rsidRDefault="00EA3BAA">
      <w:pPr>
        <w:spacing w:line="360" w:lineRule="auto"/>
        <w:rPr>
          <w:sz w:val="28"/>
          <w:szCs w:val="28"/>
          <w:rtl/>
        </w:rPr>
      </w:pPr>
      <w:r>
        <w:rPr>
          <w:b/>
          <w:bCs/>
          <w:sz w:val="28"/>
          <w:szCs w:val="28"/>
          <w:rtl/>
        </w:rPr>
        <w:t xml:space="preserve">ניתן והודע היום כ"א אדר תשע"ה, 12/03/2015 במעמד הנוכחים.  </w:t>
      </w:r>
    </w:p>
    <w:p w14:paraId="4B76FECA" w14:textId="77777777" w:rsidR="00DF1C06" w:rsidRPr="00EA3BAA" w:rsidRDefault="00EA3BAA">
      <w:pPr>
        <w:rPr>
          <w:color w:val="FFFFFF"/>
          <w:sz w:val="2"/>
          <w:szCs w:val="2"/>
          <w:rtl/>
        </w:rPr>
      </w:pPr>
      <w:r w:rsidRPr="00EA3BAA">
        <w:rPr>
          <w:color w:val="FFFFFF"/>
          <w:sz w:val="2"/>
          <w:szCs w:val="2"/>
          <w:rtl/>
        </w:rPr>
        <w:t>5129371</w:t>
      </w:r>
    </w:p>
    <w:tbl>
      <w:tblPr>
        <w:bidiVisual/>
        <w:tblW w:w="10260" w:type="dxa"/>
        <w:tblInd w:w="-500" w:type="dxa"/>
        <w:tblLook w:val="01E0" w:firstRow="1" w:lastRow="1" w:firstColumn="1" w:lastColumn="1" w:noHBand="0" w:noVBand="0"/>
      </w:tblPr>
      <w:tblGrid>
        <w:gridCol w:w="3420"/>
        <w:gridCol w:w="3420"/>
        <w:gridCol w:w="3420"/>
      </w:tblGrid>
      <w:tr w:rsidR="00DF1C06" w14:paraId="2D64675F" w14:textId="77777777">
        <w:tc>
          <w:tcPr>
            <w:tcW w:w="3420" w:type="dxa"/>
          </w:tcPr>
          <w:p w14:paraId="2F195EC8" w14:textId="77777777" w:rsidR="00DF1C06" w:rsidRPr="004F6CAE" w:rsidRDefault="00EA3BAA" w:rsidP="004F6CAE">
            <w:pPr>
              <w:jc w:val="right"/>
              <w:rPr>
                <w:rFonts w:ascii="Times New Roman" w:hAnsi="Times New Roman" w:cs="Times New Roman"/>
              </w:rPr>
            </w:pPr>
            <w:r w:rsidRPr="00EA3BAA">
              <w:rPr>
                <w:rFonts w:ascii="Times New Roman" w:hAnsi="Times New Roman" w:cs="Times New Roman"/>
                <w:noProof/>
                <w:color w:val="FFFFFF"/>
                <w:sz w:val="2"/>
                <w:szCs w:val="2"/>
              </w:rPr>
              <w:t>54678313</w:t>
            </w:r>
          </w:p>
        </w:tc>
        <w:tc>
          <w:tcPr>
            <w:tcW w:w="3420" w:type="dxa"/>
          </w:tcPr>
          <w:p w14:paraId="7B55D87F" w14:textId="77777777" w:rsidR="00DF1C06" w:rsidRPr="004F6CAE" w:rsidRDefault="00DF1C06" w:rsidP="004F6CAE">
            <w:pPr>
              <w:spacing w:line="360" w:lineRule="auto"/>
              <w:jc w:val="center"/>
              <w:rPr>
                <w:rFonts w:ascii="Times New Roman" w:hAnsi="Times New Roman" w:cs="FrankRuehl"/>
                <w:rtl/>
              </w:rPr>
            </w:pPr>
          </w:p>
          <w:p w14:paraId="275F8908" w14:textId="77777777" w:rsidR="00DF1C06" w:rsidRPr="004F6CAE" w:rsidRDefault="00DF1C06" w:rsidP="004F6CAE">
            <w:pPr>
              <w:jc w:val="right"/>
              <w:rPr>
                <w:rFonts w:ascii="Times New Roman" w:hAnsi="Times New Roman" w:cs="Times New Roman"/>
              </w:rPr>
            </w:pPr>
          </w:p>
        </w:tc>
        <w:tc>
          <w:tcPr>
            <w:tcW w:w="3420" w:type="dxa"/>
          </w:tcPr>
          <w:p w14:paraId="1718CC5A" w14:textId="77777777" w:rsidR="00DF1C06" w:rsidRPr="004F6CAE" w:rsidRDefault="00DF1C06" w:rsidP="004F6CAE">
            <w:pPr>
              <w:jc w:val="right"/>
              <w:rPr>
                <w:rFonts w:ascii="Times New Roman" w:hAnsi="Times New Roman" w:cs="Times New Roman"/>
              </w:rPr>
            </w:pPr>
          </w:p>
        </w:tc>
      </w:tr>
      <w:tr w:rsidR="00DF1C06" w14:paraId="2B6D9591" w14:textId="77777777">
        <w:tc>
          <w:tcPr>
            <w:tcW w:w="3420" w:type="dxa"/>
          </w:tcPr>
          <w:p w14:paraId="7FDE76B5" w14:textId="77777777" w:rsidR="00DF1C06" w:rsidRPr="004F6CAE" w:rsidRDefault="00DF1C06" w:rsidP="004F6CAE">
            <w:pPr>
              <w:spacing w:line="360" w:lineRule="auto"/>
              <w:jc w:val="center"/>
              <w:rPr>
                <w:rFonts w:ascii="Times New Roman" w:hAnsi="Times New Roman" w:cs="FrankRuehl"/>
              </w:rPr>
            </w:pPr>
            <w:r w:rsidRPr="004F6CAE">
              <w:rPr>
                <w:rFonts w:ascii="Times New Roman" w:hAnsi="Times New Roman" w:cs="FrankRuehl"/>
                <w:rtl/>
              </w:rPr>
              <w:t>חני  סלוטקי, שופטת</w:t>
            </w:r>
          </w:p>
        </w:tc>
        <w:tc>
          <w:tcPr>
            <w:tcW w:w="3420" w:type="dxa"/>
          </w:tcPr>
          <w:p w14:paraId="147CFDBC" w14:textId="77777777" w:rsidR="00DF1C06" w:rsidRPr="004F6CAE" w:rsidRDefault="00DF1C06" w:rsidP="004F6CAE">
            <w:pPr>
              <w:spacing w:line="360" w:lineRule="auto"/>
              <w:jc w:val="center"/>
              <w:rPr>
                <w:rFonts w:ascii="Times New Roman" w:hAnsi="Times New Roman" w:cs="FrankRuehl"/>
              </w:rPr>
            </w:pPr>
            <w:r w:rsidRPr="004F6CAE">
              <w:rPr>
                <w:rFonts w:ascii="Times New Roman" w:hAnsi="Times New Roman" w:cs="FrankRuehl"/>
                <w:rtl/>
              </w:rPr>
              <w:t>אלון אינפלד, שופט</w:t>
            </w:r>
          </w:p>
        </w:tc>
        <w:tc>
          <w:tcPr>
            <w:tcW w:w="3420" w:type="dxa"/>
          </w:tcPr>
          <w:p w14:paraId="1A1ED211" w14:textId="77777777" w:rsidR="00DF1C06" w:rsidRPr="004F6CAE" w:rsidRDefault="00DF1C06" w:rsidP="004F6CAE">
            <w:pPr>
              <w:spacing w:line="360" w:lineRule="auto"/>
              <w:jc w:val="center"/>
              <w:rPr>
                <w:rFonts w:ascii="Times New Roman" w:hAnsi="Times New Roman" w:cs="FrankRuehl"/>
              </w:rPr>
            </w:pPr>
            <w:r w:rsidRPr="004F6CAE">
              <w:rPr>
                <w:rFonts w:ascii="Times New Roman" w:hAnsi="Times New Roman" w:cs="FrankRuehl"/>
                <w:rtl/>
              </w:rPr>
              <w:t>אריאל חזק, שופט</w:t>
            </w:r>
          </w:p>
        </w:tc>
      </w:tr>
    </w:tbl>
    <w:p w14:paraId="260FA8C7" w14:textId="77777777" w:rsidR="00DF1C06" w:rsidRDefault="00DF1C06" w:rsidP="00A93962">
      <w:pPr>
        <w:spacing w:line="360" w:lineRule="auto"/>
        <w:jc w:val="center"/>
        <w:rPr>
          <w:rtl/>
        </w:rPr>
      </w:pPr>
      <w:r>
        <w:rPr>
          <w:rtl/>
        </w:rPr>
        <w:t xml:space="preserve">  </w:t>
      </w:r>
    </w:p>
    <w:p w14:paraId="41CAB09C" w14:textId="77777777" w:rsidR="00DF1C06" w:rsidRPr="00A93962" w:rsidRDefault="00DF1C06" w:rsidP="00A93962">
      <w:pPr>
        <w:spacing w:line="360" w:lineRule="auto"/>
        <w:jc w:val="both"/>
        <w:rPr>
          <w:rtl/>
        </w:rPr>
      </w:pPr>
      <w:r>
        <w:rPr>
          <w:rtl/>
        </w:rPr>
        <w:t xml:space="preserve"> </w:t>
      </w:r>
    </w:p>
    <w:p w14:paraId="17E6341B" w14:textId="77777777" w:rsidR="00EA3BAA" w:rsidRPr="00EA3BAA" w:rsidRDefault="00DF1C06" w:rsidP="00EA3BAA">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אילנית</w:t>
      </w:r>
      <w:r>
        <w:t xml:space="preserve"> </w:t>
      </w:r>
      <w:r>
        <w:rPr>
          <w:rtl/>
        </w:rPr>
        <w:t>רוימי</w:t>
      </w:r>
    </w:p>
    <w:p w14:paraId="7569A4B4" w14:textId="77777777" w:rsidR="00EA3BAA" w:rsidRPr="00EA3BAA" w:rsidRDefault="00EA3BAA" w:rsidP="00EA3BAA">
      <w:pPr>
        <w:keepNext/>
        <w:rPr>
          <w:color w:val="000000"/>
          <w:sz w:val="22"/>
          <w:szCs w:val="22"/>
          <w:rtl/>
        </w:rPr>
      </w:pPr>
      <w:r w:rsidRPr="00EA3BAA">
        <w:rPr>
          <w:color w:val="000000"/>
          <w:sz w:val="22"/>
          <w:szCs w:val="22"/>
          <w:rtl/>
        </w:rPr>
        <w:t>חני סלוטקי אלון אינפלד אריאל חזק 54678313</w:t>
      </w:r>
    </w:p>
    <w:p w14:paraId="70E096BB" w14:textId="77777777" w:rsidR="00EA3BAA" w:rsidRDefault="00EA3BAA" w:rsidP="00EA3BAA">
      <w:r w:rsidRPr="00EA3BAA">
        <w:rPr>
          <w:color w:val="000000"/>
          <w:rtl/>
        </w:rPr>
        <w:t>נוסח מסמך זה כפוף לשינויי ניסוח ועריכה</w:t>
      </w:r>
    </w:p>
    <w:p w14:paraId="7303822F" w14:textId="77777777" w:rsidR="00EA3BAA" w:rsidRDefault="00EA3BAA" w:rsidP="00EA3BAA">
      <w:pPr>
        <w:rPr>
          <w:rtl/>
        </w:rPr>
      </w:pPr>
    </w:p>
    <w:p w14:paraId="68A647D2" w14:textId="77777777" w:rsidR="00EA3BAA" w:rsidRDefault="00EA3BAA" w:rsidP="00EA3BAA">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4E1E4224" w14:textId="77777777" w:rsidR="00DF1C06" w:rsidRPr="00EA3BAA" w:rsidRDefault="00A215CF" w:rsidP="00EA3BAA">
      <w:pPr>
        <w:jc w:val="center"/>
        <w:rPr>
          <w:color w:val="0000FF"/>
          <w:u w:val="single"/>
        </w:rPr>
      </w:pPr>
      <w:r>
        <w:rPr>
          <w:rFonts w:hint="cs"/>
          <w:color w:val="0000FF"/>
          <w:u w:val="single"/>
          <w:rtl/>
        </w:rPr>
        <w:t xml:space="preserve">  </w:t>
      </w:r>
    </w:p>
    <w:sectPr w:rsidR="00DF1C06" w:rsidRPr="00EA3BAA" w:rsidSect="00EA3BAA">
      <w:headerReference w:type="even" r:id="rId23"/>
      <w:headerReference w:type="default" r:id="rId24"/>
      <w:footerReference w:type="even" r:id="rId25"/>
      <w:footerReference w:type="default" r:id="rId26"/>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AAE3B" w14:textId="77777777" w:rsidR="00D01D48" w:rsidRDefault="00D01D48">
      <w:r>
        <w:separator/>
      </w:r>
    </w:p>
  </w:endnote>
  <w:endnote w:type="continuationSeparator" w:id="0">
    <w:p w14:paraId="45C6477F" w14:textId="77777777" w:rsidR="00D01D48" w:rsidRDefault="00D0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A823" w14:textId="77777777" w:rsidR="005B1E17" w:rsidRDefault="005B1E17" w:rsidP="00EA3BA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45E03469" w14:textId="77777777" w:rsidR="005B1E17" w:rsidRPr="00EA3BAA" w:rsidRDefault="005B1E17" w:rsidP="00EA3BAA">
    <w:pPr>
      <w:pStyle w:val="Footer"/>
      <w:pBdr>
        <w:top w:val="single" w:sz="4" w:space="1" w:color="auto"/>
        <w:between w:val="single" w:sz="4" w:space="0" w:color="auto"/>
      </w:pBdr>
      <w:spacing w:after="60"/>
      <w:jc w:val="center"/>
      <w:rPr>
        <w:rFonts w:ascii="FrankRuehl" w:hAnsi="FrankRuehl" w:cs="FrankRuehl"/>
        <w:color w:val="000000"/>
      </w:rPr>
    </w:pPr>
    <w:r w:rsidRPr="00EA3BA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C8F64" w14:textId="77777777" w:rsidR="005B1E17" w:rsidRDefault="005B1E17" w:rsidP="00EA3BA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47466">
      <w:rPr>
        <w:rFonts w:ascii="FrankRuehl" w:hAnsi="FrankRuehl" w:cs="FrankRuehl"/>
        <w:noProof/>
        <w:rtl/>
      </w:rPr>
      <w:t>1</w:t>
    </w:r>
    <w:r>
      <w:rPr>
        <w:rFonts w:ascii="FrankRuehl" w:hAnsi="FrankRuehl" w:cs="FrankRuehl"/>
        <w:rtl/>
      </w:rPr>
      <w:fldChar w:fldCharType="end"/>
    </w:r>
  </w:p>
  <w:p w14:paraId="3405D41C" w14:textId="77777777" w:rsidR="005B1E17" w:rsidRPr="00EA3BAA" w:rsidRDefault="005B1E17" w:rsidP="00EA3BAA">
    <w:pPr>
      <w:pStyle w:val="Footer"/>
      <w:pBdr>
        <w:top w:val="single" w:sz="4" w:space="1" w:color="auto"/>
        <w:between w:val="single" w:sz="4" w:space="0" w:color="auto"/>
      </w:pBdr>
      <w:spacing w:after="60"/>
      <w:jc w:val="center"/>
      <w:rPr>
        <w:rFonts w:ascii="FrankRuehl" w:hAnsi="FrankRuehl" w:cs="FrankRuehl" w:hint="cs"/>
        <w:color w:val="000000"/>
      </w:rPr>
    </w:pPr>
    <w:r w:rsidRPr="00EA3BAA">
      <w:rPr>
        <w:rFonts w:ascii="FrankRuehl" w:hAnsi="FrankRuehl" w:cs="FrankRuehl" w:hint="cs"/>
        <w:color w:val="000000"/>
      </w:rPr>
      <w:pict w14:anchorId="136A7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C4CC5" w14:textId="77777777" w:rsidR="00D01D48" w:rsidRDefault="00D01D48">
      <w:r>
        <w:separator/>
      </w:r>
    </w:p>
  </w:footnote>
  <w:footnote w:type="continuationSeparator" w:id="0">
    <w:p w14:paraId="4EFB597C" w14:textId="77777777" w:rsidR="00D01D48" w:rsidRDefault="00D01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278CC" w14:textId="77777777" w:rsidR="005B1E17" w:rsidRPr="00EA3BAA" w:rsidRDefault="005B1E17" w:rsidP="00EA3BAA">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(ב"ש) 20061-06-14</w:t>
    </w:r>
    <w:r>
      <w:rPr>
        <w:color w:val="000000"/>
        <w:sz w:val="22"/>
        <w:szCs w:val="22"/>
        <w:rtl/>
      </w:rPr>
      <w:tab/>
      <w:t xml:space="preserve"> מדינת ישראל נ' רבקה עובדיה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9BCA6" w14:textId="77777777" w:rsidR="005B1E17" w:rsidRPr="00EA3BAA" w:rsidRDefault="005B1E17" w:rsidP="00EA3BAA">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(ב"ש) 20061-06-14</w:t>
    </w:r>
    <w:r>
      <w:rPr>
        <w:color w:val="000000"/>
        <w:sz w:val="22"/>
        <w:szCs w:val="22"/>
        <w:rtl/>
      </w:rPr>
      <w:tab/>
      <w:t xml:space="preserve"> מדינת ישראל נ' רבקה עובדיה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48D"/>
    <w:multiLevelType w:val="hybridMultilevel"/>
    <w:tmpl w:val="83ACE24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0076BB"/>
    <w:multiLevelType w:val="hybridMultilevel"/>
    <w:tmpl w:val="98E62984"/>
    <w:lvl w:ilvl="0" w:tplc="389ABF90">
      <w:start w:val="1"/>
      <w:numFmt w:val="hebrew1"/>
      <w:lvlText w:val="%1."/>
      <w:lvlJc w:val="left"/>
      <w:pPr>
        <w:ind w:left="1080" w:hanging="360"/>
      </w:pPr>
      <w:rPr>
        <w:rFonts w:cs="Times New Roman" w:hint="default"/>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6"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8"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765876136">
    <w:abstractNumId w:val="16"/>
  </w:num>
  <w:num w:numId="2" w16cid:durableId="1507667765">
    <w:abstractNumId w:val="6"/>
  </w:num>
  <w:num w:numId="3" w16cid:durableId="1145467105">
    <w:abstractNumId w:val="14"/>
  </w:num>
  <w:num w:numId="4" w16cid:durableId="709961528">
    <w:abstractNumId w:val="13"/>
  </w:num>
  <w:num w:numId="5" w16cid:durableId="1450540222">
    <w:abstractNumId w:val="5"/>
  </w:num>
  <w:num w:numId="6" w16cid:durableId="1366633453">
    <w:abstractNumId w:val="7"/>
  </w:num>
  <w:num w:numId="7" w16cid:durableId="1830054660">
    <w:abstractNumId w:val="18"/>
  </w:num>
  <w:num w:numId="8" w16cid:durableId="1372346181">
    <w:abstractNumId w:val="1"/>
  </w:num>
  <w:num w:numId="9" w16cid:durableId="1292440654">
    <w:abstractNumId w:val="12"/>
  </w:num>
  <w:num w:numId="10" w16cid:durableId="755253543">
    <w:abstractNumId w:val="10"/>
  </w:num>
  <w:num w:numId="11" w16cid:durableId="748112429">
    <w:abstractNumId w:val="4"/>
  </w:num>
  <w:num w:numId="12" w16cid:durableId="1486816816">
    <w:abstractNumId w:val="17"/>
  </w:num>
  <w:num w:numId="13" w16cid:durableId="329219485">
    <w:abstractNumId w:val="11"/>
  </w:num>
  <w:num w:numId="14" w16cid:durableId="921720213">
    <w:abstractNumId w:val="3"/>
  </w:num>
  <w:num w:numId="15" w16cid:durableId="2011132769">
    <w:abstractNumId w:val="15"/>
  </w:num>
  <w:num w:numId="16" w16cid:durableId="383336136">
    <w:abstractNumId w:val="2"/>
  </w:num>
  <w:num w:numId="17" w16cid:durableId="952052415">
    <w:abstractNumId w:val="9"/>
  </w:num>
  <w:num w:numId="18" w16cid:durableId="670841568">
    <w:abstractNumId w:val="0"/>
  </w:num>
  <w:num w:numId="19" w16cid:durableId="17712416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0061-06-14"/>
    <w:docVar w:name="caseId" w:val="71944815"/>
    <w:docVar w:name="deriveClass" w:val="NGCS.Protocol.BL.Client.ProtocolBLClientCriminal"/>
    <w:docVar w:name="firstPageNumber" w:val="10"/>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userUPN" w:val="ëåìí"/>
    <w:docVar w:name="privellegeId" w:val="2"/>
    <w:docVar w:name="protocolId" w:val="5566169"/>
    <w:docVar w:name="releaseSign" w:val="0"/>
    <w:docVar w:name="sittingDateTime" w:val="12/03/2015 09:00     "/>
    <w:docVar w:name="sittingId" w:val="78627626"/>
    <w:docVar w:name="sittingTypeId" w:val="2"/>
    <w:docVar w:name="WordClientAssemblyName" w:val="NGCS.Protocol.BL.Client"/>
    <w:docVar w:name="WordClientClassName" w:val="NGCS.Templates.UIP.TemplateWordClient"/>
  </w:docVars>
  <w:rsids>
    <w:rsidRoot w:val="00EB1D9D"/>
    <w:rsid w:val="00005909"/>
    <w:rsid w:val="0000736A"/>
    <w:rsid w:val="00014F26"/>
    <w:rsid w:val="000166CB"/>
    <w:rsid w:val="00016C3B"/>
    <w:rsid w:val="00020EBA"/>
    <w:rsid w:val="000270BA"/>
    <w:rsid w:val="00030486"/>
    <w:rsid w:val="000309E2"/>
    <w:rsid w:val="00032A68"/>
    <w:rsid w:val="00037F58"/>
    <w:rsid w:val="00042F18"/>
    <w:rsid w:val="00053909"/>
    <w:rsid w:val="000555F0"/>
    <w:rsid w:val="000608AB"/>
    <w:rsid w:val="00063886"/>
    <w:rsid w:val="00070DEC"/>
    <w:rsid w:val="00074BD2"/>
    <w:rsid w:val="00082166"/>
    <w:rsid w:val="000829E6"/>
    <w:rsid w:val="000C3A8A"/>
    <w:rsid w:val="000C3D5F"/>
    <w:rsid w:val="000C616A"/>
    <w:rsid w:val="000C7499"/>
    <w:rsid w:val="000D113C"/>
    <w:rsid w:val="000E15AD"/>
    <w:rsid w:val="000E37CD"/>
    <w:rsid w:val="00100FD9"/>
    <w:rsid w:val="00115104"/>
    <w:rsid w:val="0012034D"/>
    <w:rsid w:val="00124038"/>
    <w:rsid w:val="00131254"/>
    <w:rsid w:val="00131385"/>
    <w:rsid w:val="00137B91"/>
    <w:rsid w:val="0014434E"/>
    <w:rsid w:val="001526FC"/>
    <w:rsid w:val="00155A6D"/>
    <w:rsid w:val="0016231B"/>
    <w:rsid w:val="00163279"/>
    <w:rsid w:val="001666D0"/>
    <w:rsid w:val="001705B8"/>
    <w:rsid w:val="00174C6C"/>
    <w:rsid w:val="00180246"/>
    <w:rsid w:val="001848F7"/>
    <w:rsid w:val="001A61D8"/>
    <w:rsid w:val="001A63A4"/>
    <w:rsid w:val="001D005A"/>
    <w:rsid w:val="00227A15"/>
    <w:rsid w:val="00237A64"/>
    <w:rsid w:val="00237F64"/>
    <w:rsid w:val="00244ACB"/>
    <w:rsid w:val="00245547"/>
    <w:rsid w:val="00263E8D"/>
    <w:rsid w:val="00266934"/>
    <w:rsid w:val="0027532E"/>
    <w:rsid w:val="00291980"/>
    <w:rsid w:val="00296868"/>
    <w:rsid w:val="002A1C94"/>
    <w:rsid w:val="002B2115"/>
    <w:rsid w:val="002E24EE"/>
    <w:rsid w:val="002E56EB"/>
    <w:rsid w:val="002F455E"/>
    <w:rsid w:val="002F5A82"/>
    <w:rsid w:val="0034100C"/>
    <w:rsid w:val="00342D84"/>
    <w:rsid w:val="00347218"/>
    <w:rsid w:val="00347ACF"/>
    <w:rsid w:val="003A5107"/>
    <w:rsid w:val="003B1110"/>
    <w:rsid w:val="003B5102"/>
    <w:rsid w:val="003C3DA8"/>
    <w:rsid w:val="003C5730"/>
    <w:rsid w:val="003E4F0D"/>
    <w:rsid w:val="003E7931"/>
    <w:rsid w:val="003F0E77"/>
    <w:rsid w:val="003F63FA"/>
    <w:rsid w:val="003F6EFC"/>
    <w:rsid w:val="004103FF"/>
    <w:rsid w:val="00415E10"/>
    <w:rsid w:val="004400C8"/>
    <w:rsid w:val="00440118"/>
    <w:rsid w:val="00440A91"/>
    <w:rsid w:val="00442655"/>
    <w:rsid w:val="0044601F"/>
    <w:rsid w:val="004473FE"/>
    <w:rsid w:val="004752AF"/>
    <w:rsid w:val="0048269E"/>
    <w:rsid w:val="00486DEE"/>
    <w:rsid w:val="00494C2F"/>
    <w:rsid w:val="00496AE3"/>
    <w:rsid w:val="004A447F"/>
    <w:rsid w:val="004B57AF"/>
    <w:rsid w:val="004B63DF"/>
    <w:rsid w:val="004C0CA7"/>
    <w:rsid w:val="004D4B57"/>
    <w:rsid w:val="004E57F9"/>
    <w:rsid w:val="004F4B4A"/>
    <w:rsid w:val="004F6CAE"/>
    <w:rsid w:val="00503959"/>
    <w:rsid w:val="00504C62"/>
    <w:rsid w:val="0051381D"/>
    <w:rsid w:val="00525F82"/>
    <w:rsid w:val="005264C6"/>
    <w:rsid w:val="00532A9F"/>
    <w:rsid w:val="0054178C"/>
    <w:rsid w:val="00551705"/>
    <w:rsid w:val="00556615"/>
    <w:rsid w:val="00560CB1"/>
    <w:rsid w:val="00564110"/>
    <w:rsid w:val="00564704"/>
    <w:rsid w:val="00564AAC"/>
    <w:rsid w:val="005664B9"/>
    <w:rsid w:val="00577444"/>
    <w:rsid w:val="005814C9"/>
    <w:rsid w:val="00593008"/>
    <w:rsid w:val="00594F89"/>
    <w:rsid w:val="005950F9"/>
    <w:rsid w:val="00597120"/>
    <w:rsid w:val="00597BF8"/>
    <w:rsid w:val="005A56B2"/>
    <w:rsid w:val="005B1E17"/>
    <w:rsid w:val="005B7994"/>
    <w:rsid w:val="005C27B7"/>
    <w:rsid w:val="005D2C78"/>
    <w:rsid w:val="005D47FD"/>
    <w:rsid w:val="005D68B0"/>
    <w:rsid w:val="005D6FD9"/>
    <w:rsid w:val="0060012B"/>
    <w:rsid w:val="00600219"/>
    <w:rsid w:val="006047B3"/>
    <w:rsid w:val="00606168"/>
    <w:rsid w:val="006110FD"/>
    <w:rsid w:val="00613791"/>
    <w:rsid w:val="00613C9D"/>
    <w:rsid w:val="00615E3F"/>
    <w:rsid w:val="0061652F"/>
    <w:rsid w:val="00620E3F"/>
    <w:rsid w:val="00623CCF"/>
    <w:rsid w:val="00631222"/>
    <w:rsid w:val="00633BA9"/>
    <w:rsid w:val="006424C7"/>
    <w:rsid w:val="00647466"/>
    <w:rsid w:val="00667868"/>
    <w:rsid w:val="006A4D3D"/>
    <w:rsid w:val="006B639D"/>
    <w:rsid w:val="006D72D1"/>
    <w:rsid w:val="006E2217"/>
    <w:rsid w:val="006E3A90"/>
    <w:rsid w:val="006E648A"/>
    <w:rsid w:val="006F0E02"/>
    <w:rsid w:val="00701199"/>
    <w:rsid w:val="007019C8"/>
    <w:rsid w:val="00724CCA"/>
    <w:rsid w:val="007378FE"/>
    <w:rsid w:val="0075569B"/>
    <w:rsid w:val="0076368B"/>
    <w:rsid w:val="007641DC"/>
    <w:rsid w:val="00766C93"/>
    <w:rsid w:val="00770B7A"/>
    <w:rsid w:val="00770F7C"/>
    <w:rsid w:val="00775941"/>
    <w:rsid w:val="00781736"/>
    <w:rsid w:val="007B01FD"/>
    <w:rsid w:val="007B6499"/>
    <w:rsid w:val="007C0D02"/>
    <w:rsid w:val="007D71BF"/>
    <w:rsid w:val="007E633C"/>
    <w:rsid w:val="007F4959"/>
    <w:rsid w:val="008100EF"/>
    <w:rsid w:val="0081212E"/>
    <w:rsid w:val="008138D1"/>
    <w:rsid w:val="00827E50"/>
    <w:rsid w:val="0083639D"/>
    <w:rsid w:val="0085535F"/>
    <w:rsid w:val="00863D29"/>
    <w:rsid w:val="00864DF1"/>
    <w:rsid w:val="008803F4"/>
    <w:rsid w:val="0088228B"/>
    <w:rsid w:val="008866B9"/>
    <w:rsid w:val="00895C64"/>
    <w:rsid w:val="008D15AB"/>
    <w:rsid w:val="008D7896"/>
    <w:rsid w:val="008E7204"/>
    <w:rsid w:val="00917BD3"/>
    <w:rsid w:val="00922E61"/>
    <w:rsid w:val="00934BA1"/>
    <w:rsid w:val="0094049A"/>
    <w:rsid w:val="0094092B"/>
    <w:rsid w:val="00943E5D"/>
    <w:rsid w:val="009474AF"/>
    <w:rsid w:val="009521C7"/>
    <w:rsid w:val="00956F07"/>
    <w:rsid w:val="00960E66"/>
    <w:rsid w:val="00966439"/>
    <w:rsid w:val="0098094C"/>
    <w:rsid w:val="009857E4"/>
    <w:rsid w:val="009A0325"/>
    <w:rsid w:val="009A3658"/>
    <w:rsid w:val="009B6CA6"/>
    <w:rsid w:val="009C08D6"/>
    <w:rsid w:val="009D7934"/>
    <w:rsid w:val="009E46EC"/>
    <w:rsid w:val="009E6E0A"/>
    <w:rsid w:val="00A01B99"/>
    <w:rsid w:val="00A04531"/>
    <w:rsid w:val="00A13D21"/>
    <w:rsid w:val="00A215CF"/>
    <w:rsid w:val="00A25356"/>
    <w:rsid w:val="00A60245"/>
    <w:rsid w:val="00A64302"/>
    <w:rsid w:val="00A64696"/>
    <w:rsid w:val="00A67D1A"/>
    <w:rsid w:val="00A70B23"/>
    <w:rsid w:val="00A845BE"/>
    <w:rsid w:val="00A910BF"/>
    <w:rsid w:val="00A92ED4"/>
    <w:rsid w:val="00A9385E"/>
    <w:rsid w:val="00A93962"/>
    <w:rsid w:val="00AA3C0A"/>
    <w:rsid w:val="00AB1CE7"/>
    <w:rsid w:val="00AC6170"/>
    <w:rsid w:val="00AC7677"/>
    <w:rsid w:val="00AD1366"/>
    <w:rsid w:val="00AF7684"/>
    <w:rsid w:val="00B05437"/>
    <w:rsid w:val="00B07DAD"/>
    <w:rsid w:val="00B24CA7"/>
    <w:rsid w:val="00B30584"/>
    <w:rsid w:val="00B4229F"/>
    <w:rsid w:val="00B53B59"/>
    <w:rsid w:val="00B64676"/>
    <w:rsid w:val="00B6568E"/>
    <w:rsid w:val="00B66459"/>
    <w:rsid w:val="00B8453B"/>
    <w:rsid w:val="00B852EE"/>
    <w:rsid w:val="00BA3141"/>
    <w:rsid w:val="00BC65F2"/>
    <w:rsid w:val="00BC6CA0"/>
    <w:rsid w:val="00BD13A0"/>
    <w:rsid w:val="00BD5C23"/>
    <w:rsid w:val="00BF00B0"/>
    <w:rsid w:val="00C17E23"/>
    <w:rsid w:val="00C471D1"/>
    <w:rsid w:val="00C50277"/>
    <w:rsid w:val="00C518EA"/>
    <w:rsid w:val="00C8613B"/>
    <w:rsid w:val="00CA022A"/>
    <w:rsid w:val="00CA2C75"/>
    <w:rsid w:val="00CA504F"/>
    <w:rsid w:val="00CB684B"/>
    <w:rsid w:val="00CB6B34"/>
    <w:rsid w:val="00D01D48"/>
    <w:rsid w:val="00D0615F"/>
    <w:rsid w:val="00D1223F"/>
    <w:rsid w:val="00D15DB8"/>
    <w:rsid w:val="00D25E1A"/>
    <w:rsid w:val="00D2736A"/>
    <w:rsid w:val="00D56B52"/>
    <w:rsid w:val="00D57D9B"/>
    <w:rsid w:val="00D766BF"/>
    <w:rsid w:val="00D86190"/>
    <w:rsid w:val="00D93B41"/>
    <w:rsid w:val="00DC4526"/>
    <w:rsid w:val="00DC6686"/>
    <w:rsid w:val="00DC7E11"/>
    <w:rsid w:val="00DD4926"/>
    <w:rsid w:val="00DE1F15"/>
    <w:rsid w:val="00DF1C06"/>
    <w:rsid w:val="00DF69AA"/>
    <w:rsid w:val="00DF6B74"/>
    <w:rsid w:val="00E00132"/>
    <w:rsid w:val="00E04C86"/>
    <w:rsid w:val="00E05C65"/>
    <w:rsid w:val="00E06ED4"/>
    <w:rsid w:val="00E31911"/>
    <w:rsid w:val="00E37759"/>
    <w:rsid w:val="00E4581A"/>
    <w:rsid w:val="00E50157"/>
    <w:rsid w:val="00E50C63"/>
    <w:rsid w:val="00E620AB"/>
    <w:rsid w:val="00E679BB"/>
    <w:rsid w:val="00E8468B"/>
    <w:rsid w:val="00E84D5F"/>
    <w:rsid w:val="00E866B5"/>
    <w:rsid w:val="00EA3BAA"/>
    <w:rsid w:val="00EB1D9D"/>
    <w:rsid w:val="00EC6B37"/>
    <w:rsid w:val="00ED3EA8"/>
    <w:rsid w:val="00ED4018"/>
    <w:rsid w:val="00EF0DBE"/>
    <w:rsid w:val="00EF48F5"/>
    <w:rsid w:val="00F24B4E"/>
    <w:rsid w:val="00F30A59"/>
    <w:rsid w:val="00F45FF7"/>
    <w:rsid w:val="00F53B32"/>
    <w:rsid w:val="00F55639"/>
    <w:rsid w:val="00F55D61"/>
    <w:rsid w:val="00F56690"/>
    <w:rsid w:val="00F579C4"/>
    <w:rsid w:val="00F75758"/>
    <w:rsid w:val="00F861D3"/>
    <w:rsid w:val="00F91F7D"/>
    <w:rsid w:val="00F9546F"/>
    <w:rsid w:val="00FA2034"/>
    <w:rsid w:val="00FA308E"/>
    <w:rsid w:val="00FA5B50"/>
    <w:rsid w:val="00FA615F"/>
    <w:rsid w:val="00FB042E"/>
    <w:rsid w:val="00FC2C21"/>
    <w:rsid w:val="00FD12D3"/>
    <w:rsid w:val="00FF139B"/>
    <w:rsid w:val="00FF5FE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FEEE28"/>
  <w15:chartTrackingRefBased/>
  <w15:docId w15:val="{7F5753B5-08DF-43DA-B5D6-17C5FCA9A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 List"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eastAsia="Times New Roman"/>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b/>
      <w:bCs/>
      <w:i/>
      <w:iCs/>
    </w:rPr>
  </w:style>
  <w:style w:type="paragraph" w:styleId="Heading3">
    <w:name w:val="heading 3"/>
    <w:basedOn w:val="Normal"/>
    <w:next w:val="Normal"/>
    <w:qFormat/>
    <w:pPr>
      <w:keepNext/>
      <w:spacing w:before="240" w:after="60"/>
      <w:outlineLvl w:val="2"/>
    </w:pPr>
    <w:rPr>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Pr>
      <w:rFonts w:ascii="Times New Roman" w:eastAsia="David" w:hAnsi="Times New Roman" w:cs="Times New Roman"/>
      <w:sz w:val="20"/>
      <w:szCs w:val="20"/>
    </w:rPr>
  </w:style>
  <w:style w:type="character" w:styleId="CommentReference">
    <w:name w:val="annotation reference"/>
    <w:semiHidden/>
    <w:rPr>
      <w:rFonts w:cs="Times New Roman"/>
      <w:sz w:val="16"/>
      <w:szCs w:val="16"/>
    </w:rPr>
  </w:style>
  <w:style w:type="paragraph" w:styleId="BalloonText">
    <w:name w:val="Balloon Text"/>
    <w:basedOn w:val="Normal"/>
    <w:semiHidden/>
    <w:rPr>
      <w:rFonts w:ascii="Tahoma" w:hAnsi="Tahoma" w:cs="Tahoma"/>
      <w:sz w:val="16"/>
      <w:szCs w:val="16"/>
    </w:rPr>
  </w:style>
  <w:style w:type="character" w:styleId="PageNumber">
    <w:name w:val="page number"/>
    <w:rPr>
      <w:rFonts w:cs="Times New Roman"/>
    </w:rPr>
  </w:style>
  <w:style w:type="character" w:styleId="LineNumber">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Normal"/>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Normal"/>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Normal"/>
    <w:rsid w:val="00163279"/>
    <w:pPr>
      <w:spacing w:line="360" w:lineRule="auto"/>
      <w:jc w:val="both"/>
    </w:pPr>
    <w:rPr>
      <w:rFonts w:ascii="Times New Roman" w:eastAsia="David" w:hAnsi="Times New Roman"/>
      <w:b/>
      <w:bCs/>
      <w:sz w:val="26"/>
      <w:szCs w:val="26"/>
    </w:rPr>
  </w:style>
  <w:style w:type="character"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Normal"/>
    <w:rsid w:val="00E50C63"/>
    <w:rPr>
      <w:rFonts w:ascii="Times New Roman" w:eastAsia="David" w:hAnsi="Times New Roman"/>
      <w:b/>
      <w:bCs/>
      <w:u w:val="single"/>
    </w:rPr>
  </w:style>
  <w:style w:type="paragraph" w:styleId="ListParagraph">
    <w:name w:val="List Paragraph"/>
    <w:basedOn w:val="Normal"/>
    <w:qFormat/>
    <w:rsid w:val="005664B9"/>
    <w:pPr>
      <w:spacing w:after="200" w:line="276" w:lineRule="auto"/>
      <w:ind w:left="720"/>
      <w:contextualSpacing/>
    </w:pPr>
    <w:rPr>
      <w:rFonts w:ascii="Calibri" w:eastAsia="David" w:hAnsi="Calibri" w:cs="Arial"/>
      <w:sz w:val="22"/>
      <w:szCs w:val="22"/>
    </w:rPr>
  </w:style>
  <w:style w:type="character" w:styleId="Hyperlink">
    <w:name w:val="Hyperlink"/>
    <w:rsid w:val="00EA3B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348.a" TargetMode="External"/><Relationship Id="rId18" Type="http://schemas.openxmlformats.org/officeDocument/2006/relationships/hyperlink" Target="http://www.nevo.co.il/case/5569233"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nevo.co.il/law/70301/40d" TargetMode="External"/><Relationship Id="rId7" Type="http://schemas.openxmlformats.org/officeDocument/2006/relationships/endnotes" Target="endnotes.xml"/><Relationship Id="rId12" Type="http://schemas.openxmlformats.org/officeDocument/2006/relationships/hyperlink" Target="http://www.nevo.co.il/law/70301/345.a.3" TargetMode="External"/><Relationship Id="rId17" Type="http://schemas.openxmlformats.org/officeDocument/2006/relationships/hyperlink" Target="http://www.nevo.co.il/case/161892"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evo.co.il/law/70301" TargetMode="External"/><Relationship Id="rId20" Type="http://schemas.openxmlformats.org/officeDocument/2006/relationships/hyperlink" Target="http://www.nevo.co.il/law/70301/40i"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40i"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nevo.co.il/law/70301/345.a.3"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40d" TargetMode="External"/><Relationship Id="rId19" Type="http://schemas.openxmlformats.org/officeDocument/2006/relationships/hyperlink" Target="http://www.nevo.co.il/law/70301/40b" TargetMode="External"/><Relationship Id="rId4" Type="http://schemas.openxmlformats.org/officeDocument/2006/relationships/settings" Target="settings.xml"/><Relationship Id="rId9" Type="http://schemas.openxmlformats.org/officeDocument/2006/relationships/hyperlink" Target="http://www.nevo.co.il/law/70301/40b"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813</Words>
  <Characters>4636</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5439</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6619233</vt:i4>
      </vt:variant>
      <vt:variant>
        <vt:i4>39</vt:i4>
      </vt:variant>
      <vt:variant>
        <vt:i4>0</vt:i4>
      </vt:variant>
      <vt:variant>
        <vt:i4>5</vt:i4>
      </vt:variant>
      <vt:variant>
        <vt:lpwstr>http://www.nevo.co.il/law/70301/40d</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3276923</vt:i4>
      </vt:variant>
      <vt:variant>
        <vt:i4>30</vt:i4>
      </vt:variant>
      <vt:variant>
        <vt:i4>0</vt:i4>
      </vt:variant>
      <vt:variant>
        <vt:i4>5</vt:i4>
      </vt:variant>
      <vt:variant>
        <vt:lpwstr>http://www.nevo.co.il/case/5569233</vt:lpwstr>
      </vt:variant>
      <vt:variant>
        <vt:lpwstr/>
      </vt:variant>
      <vt:variant>
        <vt:i4>589898</vt:i4>
      </vt:variant>
      <vt:variant>
        <vt:i4>27</vt:i4>
      </vt:variant>
      <vt:variant>
        <vt:i4>0</vt:i4>
      </vt:variant>
      <vt:variant>
        <vt:i4>5</vt:i4>
      </vt:variant>
      <vt:variant>
        <vt:lpwstr>http://www.nevo.co.il/case/161892</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6357042</vt:i4>
      </vt:variant>
      <vt:variant>
        <vt:i4>21</vt:i4>
      </vt:variant>
      <vt:variant>
        <vt:i4>0</vt:i4>
      </vt:variant>
      <vt:variant>
        <vt:i4>5</vt:i4>
      </vt:variant>
      <vt:variant>
        <vt:lpwstr>http://www.nevo.co.il/law/70301/345.a.3</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2015-03-12T12:43:00Z</cp:lastPrinted>
  <dcterms:created xsi:type="dcterms:W3CDTF">2022-05-24T10:01:00Z</dcterms:created>
  <dcterms:modified xsi:type="dcterms:W3CDTF">2022-05-24T10:01:00Z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20061</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רבקה עובדיה</vt:lpwstr>
  </property>
  <property fmtid="{D5CDD505-2E9C-101B-9397-08002B2CF9AE}" pid="10" name="LAWYER">
    <vt:lpwstr>רננה לוי;ו נורית שני</vt:lpwstr>
  </property>
  <property fmtid="{D5CDD505-2E9C-101B-9397-08002B2CF9AE}" pid="11" name="JUDGE">
    <vt:lpwstr>חני סלוטקי;אלון אינפלד;אריאל חזק</vt:lpwstr>
  </property>
  <property fmtid="{D5CDD505-2E9C-101B-9397-08002B2CF9AE}" pid="12" name="CITY">
    <vt:lpwstr>ב"ש</vt:lpwstr>
  </property>
  <property fmtid="{D5CDD505-2E9C-101B-9397-08002B2CF9AE}" pid="13" name="DATE">
    <vt:lpwstr>20150312</vt:lpwstr>
  </property>
  <property fmtid="{D5CDD505-2E9C-101B-9397-08002B2CF9AE}" pid="14" name="TYPE_N_DATE">
    <vt:lpwstr>39020150312</vt:lpwstr>
  </property>
  <property fmtid="{D5CDD505-2E9C-101B-9397-08002B2CF9AE}" pid="15" name="CASESLISTTMP1">
    <vt:lpwstr>161892;5569233</vt:lpwstr>
  </property>
  <property fmtid="{D5CDD505-2E9C-101B-9397-08002B2CF9AE}" pid="16" name="WORDNUMPAGES">
    <vt:lpwstr>5</vt:lpwstr>
  </property>
  <property fmtid="{D5CDD505-2E9C-101B-9397-08002B2CF9AE}" pid="17" name="TYPE_ABS_DATE">
    <vt:lpwstr>390020150312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70301/348.a;345.a.3;040b;040i;040d</vt:lpwstr>
  </property>
</Properties>
</file>