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000000" w14:paraId="59D948B6" w14:textId="77777777">
        <w:trPr>
          <w:trHeight w:hRule="exact" w:val="418"/>
          <w:jc w:val="center"/>
        </w:trPr>
        <w:tc>
          <w:tcPr>
            <w:tcW w:w="8721" w:type="dxa"/>
            <w:gridSpan w:val="2"/>
          </w:tcPr>
          <w:p w14:paraId="418D03D8" w14:textId="77777777" w:rsidR="00000000" w:rsidRDefault="009A371A">
            <w:pPr>
              <w:pStyle w:val="Header"/>
              <w:jc w:val="center"/>
              <w:rPr>
                <w:rFonts w:ascii="Tahoma" w:hAnsi="Tahoma" w:cs="Tahoma"/>
                <w:color w:val="000080"/>
                <w:rtl/>
              </w:rPr>
            </w:pPr>
            <w:r>
              <w:rPr>
                <w:rFonts w:ascii="Tahoma" w:hAnsi="Tahoma" w:cs="Tahoma"/>
                <w:b/>
                <w:bCs/>
                <w:color w:val="000080"/>
                <w:rtl/>
              </w:rPr>
              <w:t>בית המשפט המחוזי בחיפה</w:t>
            </w:r>
          </w:p>
        </w:tc>
      </w:tr>
      <w:tr w:rsidR="00000000" w14:paraId="4D42EE60" w14:textId="77777777">
        <w:trPr>
          <w:trHeight w:val="337"/>
          <w:jc w:val="center"/>
        </w:trPr>
        <w:tc>
          <w:tcPr>
            <w:tcW w:w="5047" w:type="dxa"/>
          </w:tcPr>
          <w:p w14:paraId="7FC766C0" w14:textId="77777777" w:rsidR="00000000" w:rsidRDefault="009A371A">
            <w:pPr>
              <w:pStyle w:val="Header"/>
              <w:rPr>
                <w:rFonts w:cs="FrankRuehl"/>
                <w:sz w:val="28"/>
                <w:szCs w:val="28"/>
                <w:rtl/>
              </w:rPr>
            </w:pPr>
            <w:r>
              <w:rPr>
                <w:rFonts w:cs="FrankRuehl"/>
                <w:sz w:val="28"/>
                <w:szCs w:val="28"/>
                <w:rtl/>
              </w:rPr>
              <w:t xml:space="preserve"> </w:t>
            </w:r>
          </w:p>
        </w:tc>
        <w:tc>
          <w:tcPr>
            <w:tcW w:w="3674" w:type="dxa"/>
          </w:tcPr>
          <w:p w14:paraId="1FBDBE86" w14:textId="77777777" w:rsidR="00000000" w:rsidRDefault="009A371A">
            <w:pPr>
              <w:pStyle w:val="Header"/>
              <w:jc w:val="right"/>
              <w:rPr>
                <w:rFonts w:cs="FrankRuehl"/>
                <w:sz w:val="28"/>
                <w:szCs w:val="28"/>
                <w:rtl/>
              </w:rPr>
            </w:pPr>
          </w:p>
        </w:tc>
      </w:tr>
      <w:tr w:rsidR="00000000" w14:paraId="2399CF44" w14:textId="77777777">
        <w:trPr>
          <w:trHeight w:val="337"/>
          <w:jc w:val="center"/>
        </w:trPr>
        <w:tc>
          <w:tcPr>
            <w:tcW w:w="8721" w:type="dxa"/>
            <w:gridSpan w:val="2"/>
          </w:tcPr>
          <w:p w14:paraId="1BBFAE98" w14:textId="77777777" w:rsidR="00000000" w:rsidRDefault="009A371A">
            <w:pPr>
              <w:rPr>
                <w:rFonts w:hint="cs"/>
                <w:rtl/>
              </w:rPr>
            </w:pPr>
            <w:r>
              <w:rPr>
                <w:rFonts w:hint="eastAsia"/>
                <w:b/>
                <w:bCs/>
                <w:rtl/>
              </w:rPr>
              <w:t>תפ</w:t>
            </w:r>
            <w:r>
              <w:rPr>
                <w:b/>
                <w:bCs/>
                <w:rtl/>
              </w:rPr>
              <w:t>"</w:t>
            </w:r>
            <w:r>
              <w:rPr>
                <w:rFonts w:hint="eastAsia"/>
                <w:b/>
                <w:bCs/>
                <w:rtl/>
              </w:rPr>
              <w:t>ח</w:t>
            </w:r>
            <w:r>
              <w:rPr>
                <w:b/>
                <w:bCs/>
                <w:rtl/>
              </w:rPr>
              <w:t xml:space="preserve"> 34046-11-15 </w:t>
            </w:r>
          </w:p>
        </w:tc>
      </w:tr>
    </w:tbl>
    <w:p w14:paraId="5EB13992" w14:textId="77777777" w:rsidR="00000000" w:rsidRDefault="009A371A">
      <w:pPr>
        <w:pStyle w:val="Header"/>
        <w:jc w:val="center"/>
        <w:rPr>
          <w:b/>
          <w:bCs/>
          <w:rtl/>
        </w:rPr>
      </w:pPr>
      <w:r>
        <w:rPr>
          <w:rFonts w:hint="eastAsia"/>
          <w:b/>
          <w:bCs/>
          <w:rtl/>
        </w:rPr>
        <w:t>ב</w:t>
      </w:r>
      <w:r>
        <w:rPr>
          <w:b/>
          <w:bCs/>
          <w:rtl/>
        </w:rPr>
        <w:t xml:space="preserve"> </w:t>
      </w:r>
      <w:r>
        <w:rPr>
          <w:rFonts w:hint="eastAsia"/>
          <w:b/>
          <w:bCs/>
          <w:rtl/>
        </w:rPr>
        <w:t>ד</w:t>
      </w:r>
      <w:r>
        <w:rPr>
          <w:b/>
          <w:bCs/>
          <w:rtl/>
        </w:rPr>
        <w:t xml:space="preserve"> </w:t>
      </w:r>
      <w:r>
        <w:rPr>
          <w:rFonts w:hint="eastAsia"/>
          <w:b/>
          <w:bCs/>
          <w:rtl/>
        </w:rPr>
        <w:t>ל</w:t>
      </w:r>
      <w:r>
        <w:rPr>
          <w:b/>
          <w:bCs/>
          <w:rtl/>
        </w:rPr>
        <w:t xml:space="preserve"> </w:t>
      </w:r>
      <w:r>
        <w:rPr>
          <w:rFonts w:hint="eastAsia"/>
          <w:b/>
          <w:bCs/>
          <w:rtl/>
        </w:rPr>
        <w:t>ת</w:t>
      </w:r>
      <w:r>
        <w:rPr>
          <w:b/>
          <w:bCs/>
          <w:rtl/>
        </w:rPr>
        <w:t xml:space="preserve"> </w:t>
      </w:r>
      <w:r>
        <w:rPr>
          <w:rFonts w:hint="eastAsia"/>
          <w:b/>
          <w:bCs/>
          <w:rtl/>
        </w:rPr>
        <w:t>י</w:t>
      </w:r>
      <w:r>
        <w:rPr>
          <w:b/>
          <w:bCs/>
          <w:rtl/>
        </w:rPr>
        <w:t xml:space="preserve"> </w:t>
      </w:r>
      <w:r>
        <w:rPr>
          <w:rFonts w:hint="eastAsia"/>
          <w:b/>
          <w:bCs/>
          <w:rtl/>
        </w:rPr>
        <w:t>י</w:t>
      </w:r>
      <w:r>
        <w:rPr>
          <w:b/>
          <w:bCs/>
          <w:rtl/>
        </w:rPr>
        <w:t xml:space="preserve"> </w:t>
      </w:r>
      <w:r>
        <w:rPr>
          <w:rFonts w:hint="eastAsia"/>
          <w:b/>
          <w:bCs/>
          <w:rtl/>
        </w:rPr>
        <w:t>ם</w:t>
      </w:r>
      <w:r>
        <w:rPr>
          <w:b/>
          <w:bCs/>
          <w:rtl/>
        </w:rPr>
        <w:t xml:space="preserve">   </w:t>
      </w:r>
      <w:r>
        <w:rPr>
          <w:rFonts w:hint="eastAsia"/>
          <w:b/>
          <w:bCs/>
          <w:rtl/>
        </w:rPr>
        <w:t>ס</w:t>
      </w:r>
      <w:r>
        <w:rPr>
          <w:b/>
          <w:bCs/>
          <w:rtl/>
        </w:rPr>
        <w:t xml:space="preserve"> </w:t>
      </w:r>
      <w:r>
        <w:rPr>
          <w:rFonts w:hint="eastAsia"/>
          <w:b/>
          <w:bCs/>
          <w:rtl/>
        </w:rPr>
        <w:t>ג</w:t>
      </w:r>
      <w:r>
        <w:rPr>
          <w:b/>
          <w:bCs/>
          <w:rtl/>
        </w:rPr>
        <w:t xml:space="preserve"> </w:t>
      </w:r>
      <w:r>
        <w:rPr>
          <w:rFonts w:hint="eastAsia"/>
          <w:b/>
          <w:bCs/>
          <w:rtl/>
        </w:rPr>
        <w:t>ו</w:t>
      </w:r>
      <w:r>
        <w:rPr>
          <w:b/>
          <w:bCs/>
          <w:rtl/>
        </w:rPr>
        <w:t xml:space="preserve"> </w:t>
      </w:r>
      <w:r>
        <w:rPr>
          <w:rFonts w:hint="eastAsia"/>
          <w:b/>
          <w:bCs/>
          <w:rtl/>
        </w:rPr>
        <w:t>ר</w:t>
      </w:r>
      <w:r>
        <w:rPr>
          <w:b/>
          <w:bCs/>
          <w:rtl/>
        </w:rPr>
        <w:t xml:space="preserve"> </w:t>
      </w:r>
      <w:r>
        <w:rPr>
          <w:rFonts w:hint="eastAsia"/>
          <w:b/>
          <w:bCs/>
          <w:rtl/>
        </w:rPr>
        <w:t>ו</w:t>
      </w:r>
      <w:r>
        <w:rPr>
          <w:b/>
          <w:bCs/>
          <w:rtl/>
        </w:rPr>
        <w:t xml:space="preserve"> </w:t>
      </w:r>
      <w:r>
        <w:rPr>
          <w:rFonts w:hint="eastAsia"/>
          <w:b/>
          <w:bCs/>
          <w:rtl/>
        </w:rPr>
        <w:t>ת</w:t>
      </w:r>
    </w:p>
    <w:p w14:paraId="4FFA7606" w14:textId="77777777" w:rsidR="00000000" w:rsidRDefault="009A371A">
      <w:pPr>
        <w:rPr>
          <w:rFonts w:ascii="David" w:hAnsi="David"/>
          <w:noProof/>
          <w:rtl/>
        </w:rPr>
      </w:pPr>
    </w:p>
    <w:tbl>
      <w:tblPr>
        <w:bidiVisual/>
        <w:tblW w:w="8714" w:type="dxa"/>
        <w:jc w:val="center"/>
        <w:tblLook w:val="01E0" w:firstRow="1" w:lastRow="1" w:firstColumn="1" w:lastColumn="1" w:noHBand="0" w:noVBand="0"/>
      </w:tblPr>
      <w:tblGrid>
        <w:gridCol w:w="3327"/>
        <w:gridCol w:w="55"/>
        <w:gridCol w:w="5332"/>
      </w:tblGrid>
      <w:tr w:rsidR="00000000" w14:paraId="36872D8F" w14:textId="77777777">
        <w:trPr>
          <w:jc w:val="center"/>
        </w:trPr>
        <w:tc>
          <w:tcPr>
            <w:tcW w:w="3382" w:type="dxa"/>
            <w:gridSpan w:val="2"/>
          </w:tcPr>
          <w:p w14:paraId="568E91CE" w14:textId="77777777" w:rsidR="00000000" w:rsidRDefault="009A371A">
            <w:pPr>
              <w:spacing w:before="120" w:after="120"/>
              <w:rPr>
                <w:rFonts w:ascii="Arial" w:hAnsi="Arial"/>
                <w:b/>
                <w:bCs/>
              </w:rPr>
            </w:pPr>
            <w:bookmarkStart w:id="0" w:name="_GoBack"/>
            <w:bookmarkEnd w:id="0"/>
            <w:r>
              <w:rPr>
                <w:rFonts w:ascii="Arial" w:hAnsi="Arial"/>
                <w:b/>
                <w:bCs/>
                <w:rtl/>
              </w:rPr>
              <w:t>בפני הרכב כב' השופטים:</w:t>
            </w:r>
          </w:p>
          <w:p w14:paraId="367C6C92" w14:textId="77777777" w:rsidR="00000000" w:rsidRDefault="009A371A">
            <w:pPr>
              <w:spacing w:before="120" w:after="120"/>
              <w:rPr>
                <w:rFonts w:ascii="Arial" w:hAnsi="Arial"/>
                <w:b/>
                <w:bCs/>
              </w:rPr>
            </w:pPr>
          </w:p>
          <w:p w14:paraId="5E5DE39F" w14:textId="77777777" w:rsidR="00000000" w:rsidRDefault="009A371A">
            <w:pPr>
              <w:spacing w:before="120" w:after="120"/>
              <w:rPr>
                <w:rFonts w:ascii="Arial" w:hAnsi="Arial"/>
                <w:b/>
                <w:bCs/>
              </w:rPr>
            </w:pPr>
            <w:r>
              <w:rPr>
                <w:rFonts w:ascii="Arial" w:hAnsi="Arial"/>
                <w:b/>
                <w:bCs/>
                <w:rtl/>
              </w:rPr>
              <w:t>השופט רון סוקול, סגן נשיא [אב"ד]</w:t>
            </w:r>
          </w:p>
          <w:p w14:paraId="52F228A5" w14:textId="77777777" w:rsidR="00000000" w:rsidRDefault="009A371A">
            <w:pPr>
              <w:spacing w:before="120" w:after="120"/>
              <w:rPr>
                <w:rFonts w:ascii="Arial" w:hAnsi="Arial"/>
                <w:b/>
                <w:bCs/>
                <w:rtl/>
              </w:rPr>
            </w:pPr>
            <w:r>
              <w:rPr>
                <w:rFonts w:ascii="Arial" w:hAnsi="Arial"/>
                <w:b/>
                <w:bCs/>
                <w:rtl/>
              </w:rPr>
              <w:t>השופטת תמר שרון-נתנאל</w:t>
            </w:r>
          </w:p>
          <w:p w14:paraId="2F0E32A3" w14:textId="77777777" w:rsidR="00000000" w:rsidRDefault="009A371A">
            <w:pPr>
              <w:spacing w:before="120" w:after="120"/>
              <w:rPr>
                <w:rFonts w:ascii="Arial" w:hAnsi="Arial"/>
                <w:b/>
                <w:bCs/>
                <w:rtl/>
              </w:rPr>
            </w:pPr>
            <w:r>
              <w:rPr>
                <w:rFonts w:ascii="Arial" w:hAnsi="Arial"/>
                <w:b/>
                <w:bCs/>
                <w:rtl/>
              </w:rPr>
              <w:t xml:space="preserve">השופטת רונית בש </w:t>
            </w:r>
          </w:p>
        </w:tc>
        <w:tc>
          <w:tcPr>
            <w:tcW w:w="5332" w:type="dxa"/>
          </w:tcPr>
          <w:p w14:paraId="4EB951E2" w14:textId="77777777" w:rsidR="00000000" w:rsidRDefault="009A371A">
            <w:pPr>
              <w:spacing w:before="120" w:after="120"/>
              <w:rPr>
                <w:rFonts w:ascii="Arial" w:hAnsi="Arial"/>
                <w:b/>
                <w:bCs/>
                <w:highlight w:val="yellow"/>
                <w:rtl/>
              </w:rPr>
            </w:pPr>
          </w:p>
        </w:tc>
      </w:tr>
      <w:tr w:rsidR="00000000" w14:paraId="2D672DE3" w14:textId="77777777">
        <w:trPr>
          <w:jc w:val="center"/>
        </w:trPr>
        <w:tc>
          <w:tcPr>
            <w:tcW w:w="3327" w:type="dxa"/>
          </w:tcPr>
          <w:p w14:paraId="7AEB9459" w14:textId="77777777" w:rsidR="00000000" w:rsidRDefault="009A371A">
            <w:pPr>
              <w:spacing w:before="120" w:after="120"/>
              <w:rPr>
                <w:rFonts w:ascii="Arial" w:hAnsi="Arial"/>
                <w:b/>
                <w:bCs/>
                <w:rtl/>
              </w:rPr>
            </w:pPr>
            <w:bookmarkStart w:id="1" w:name="FirstAppellant"/>
            <w:bookmarkStart w:id="2" w:name="FirstLawyer"/>
            <w:bookmarkStart w:id="3" w:name="LastJudge"/>
            <w:bookmarkEnd w:id="3"/>
            <w:r>
              <w:rPr>
                <w:rFonts w:ascii="Arial" w:hAnsi="Arial"/>
                <w:b/>
                <w:bCs/>
                <w:rtl/>
              </w:rPr>
              <w:t>המאשימה</w:t>
            </w:r>
          </w:p>
        </w:tc>
        <w:tc>
          <w:tcPr>
            <w:tcW w:w="5387" w:type="dxa"/>
            <w:gridSpan w:val="2"/>
          </w:tcPr>
          <w:p w14:paraId="3AA70C86" w14:textId="77777777" w:rsidR="00000000" w:rsidRDefault="009A371A">
            <w:pPr>
              <w:spacing w:before="120" w:after="120"/>
              <w:rPr>
                <w:b/>
                <w:bCs/>
                <w:noProof/>
                <w:rtl/>
              </w:rPr>
            </w:pPr>
            <w:r>
              <w:rPr>
                <w:rFonts w:ascii="Arial" w:hAnsi="Arial"/>
                <w:b/>
                <w:bCs/>
                <w:rtl/>
              </w:rPr>
              <w:t>מדינת ישראל</w:t>
            </w:r>
          </w:p>
          <w:p w14:paraId="359843A0" w14:textId="77777777" w:rsidR="00000000" w:rsidRDefault="009A371A">
            <w:pPr>
              <w:spacing w:before="120" w:after="120"/>
              <w:rPr>
                <w:b/>
                <w:bCs/>
                <w:rtl/>
              </w:rPr>
            </w:pPr>
            <w:r>
              <w:rPr>
                <w:rFonts w:hint="eastAsia"/>
                <w:b/>
                <w:bCs/>
                <w:rtl/>
              </w:rPr>
              <w:t>ע</w:t>
            </w:r>
            <w:r>
              <w:rPr>
                <w:b/>
                <w:bCs/>
                <w:rtl/>
              </w:rPr>
              <w:t>"</w:t>
            </w:r>
            <w:r>
              <w:rPr>
                <w:rFonts w:hint="eastAsia"/>
                <w:b/>
                <w:bCs/>
                <w:rtl/>
              </w:rPr>
              <w:t>י</w:t>
            </w:r>
            <w:r>
              <w:rPr>
                <w:b/>
                <w:bCs/>
                <w:rtl/>
              </w:rPr>
              <w:t xml:space="preserve"> </w:t>
            </w:r>
            <w:r>
              <w:rPr>
                <w:rFonts w:hint="eastAsia"/>
                <w:b/>
                <w:bCs/>
                <w:rtl/>
              </w:rPr>
              <w:t>ב</w:t>
            </w:r>
            <w:r>
              <w:rPr>
                <w:b/>
                <w:bCs/>
                <w:rtl/>
              </w:rPr>
              <w:t>"</w:t>
            </w:r>
            <w:r>
              <w:rPr>
                <w:rFonts w:hint="eastAsia"/>
                <w:b/>
                <w:bCs/>
                <w:rtl/>
              </w:rPr>
              <w:t>כ</w:t>
            </w:r>
            <w:r>
              <w:rPr>
                <w:b/>
                <w:bCs/>
                <w:rtl/>
              </w:rPr>
              <w:t xml:space="preserve"> </w:t>
            </w:r>
            <w:r>
              <w:rPr>
                <w:rFonts w:hint="eastAsia"/>
                <w:b/>
                <w:bCs/>
                <w:rtl/>
              </w:rPr>
              <w:t>עוה</w:t>
            </w:r>
            <w:r>
              <w:rPr>
                <w:b/>
                <w:bCs/>
                <w:rtl/>
              </w:rPr>
              <w:t>"</w:t>
            </w:r>
            <w:r>
              <w:rPr>
                <w:rFonts w:hint="eastAsia"/>
                <w:b/>
                <w:bCs/>
                <w:rtl/>
              </w:rPr>
              <w:t>ד</w:t>
            </w:r>
            <w:r>
              <w:rPr>
                <w:b/>
                <w:bCs/>
                <w:rtl/>
              </w:rPr>
              <w:t xml:space="preserve"> </w:t>
            </w:r>
            <w:r>
              <w:rPr>
                <w:rFonts w:hint="eastAsia"/>
                <w:b/>
                <w:bCs/>
                <w:rtl/>
              </w:rPr>
              <w:t>אפרת</w:t>
            </w:r>
            <w:r>
              <w:rPr>
                <w:b/>
                <w:bCs/>
                <w:rtl/>
              </w:rPr>
              <w:t xml:space="preserve"> </w:t>
            </w:r>
            <w:r>
              <w:rPr>
                <w:rFonts w:hint="eastAsia"/>
                <w:b/>
                <w:bCs/>
                <w:rtl/>
              </w:rPr>
              <w:t>גרינבוים</w:t>
            </w:r>
            <w:r>
              <w:rPr>
                <w:b/>
                <w:bCs/>
                <w:rtl/>
              </w:rPr>
              <w:t xml:space="preserve"> </w:t>
            </w:r>
            <w:r>
              <w:rPr>
                <w:rFonts w:hint="eastAsia"/>
                <w:b/>
                <w:bCs/>
                <w:rtl/>
              </w:rPr>
              <w:t>מפרקליטות</w:t>
            </w:r>
            <w:r>
              <w:rPr>
                <w:b/>
                <w:bCs/>
                <w:rtl/>
              </w:rPr>
              <w:t xml:space="preserve"> </w:t>
            </w:r>
            <w:r>
              <w:rPr>
                <w:rFonts w:hint="eastAsia"/>
                <w:b/>
                <w:bCs/>
                <w:rtl/>
              </w:rPr>
              <w:t>מחוז</w:t>
            </w:r>
            <w:r>
              <w:rPr>
                <w:b/>
                <w:bCs/>
                <w:rtl/>
              </w:rPr>
              <w:t xml:space="preserve"> </w:t>
            </w:r>
            <w:r>
              <w:rPr>
                <w:rFonts w:hint="eastAsia"/>
                <w:b/>
                <w:bCs/>
                <w:rtl/>
              </w:rPr>
              <w:t>חיפה</w:t>
            </w:r>
            <w:r>
              <w:rPr>
                <w:b/>
                <w:bCs/>
                <w:rtl/>
              </w:rPr>
              <w:t xml:space="preserve"> (</w:t>
            </w:r>
            <w:r>
              <w:rPr>
                <w:rFonts w:hint="eastAsia"/>
                <w:b/>
                <w:bCs/>
                <w:rtl/>
              </w:rPr>
              <w:t>פלילי</w:t>
            </w:r>
            <w:r>
              <w:rPr>
                <w:b/>
                <w:bCs/>
                <w:rtl/>
              </w:rPr>
              <w:t>)</w:t>
            </w:r>
          </w:p>
        </w:tc>
      </w:tr>
      <w:bookmarkEnd w:id="1"/>
      <w:bookmarkEnd w:id="2"/>
      <w:tr w:rsidR="00000000" w14:paraId="38B892BE" w14:textId="77777777">
        <w:trPr>
          <w:jc w:val="center"/>
        </w:trPr>
        <w:tc>
          <w:tcPr>
            <w:tcW w:w="8714" w:type="dxa"/>
            <w:gridSpan w:val="3"/>
          </w:tcPr>
          <w:p w14:paraId="6A58325B" w14:textId="77777777" w:rsidR="00000000" w:rsidRDefault="009A371A">
            <w:pPr>
              <w:jc w:val="right"/>
              <w:rPr>
                <w:rFonts w:ascii="Arial" w:hAnsi="Arial"/>
                <w:b/>
                <w:bCs/>
                <w:sz w:val="26"/>
                <w:szCs w:val="26"/>
                <w:rtl/>
              </w:rPr>
            </w:pPr>
          </w:p>
          <w:p w14:paraId="5490C58B" w14:textId="77777777" w:rsidR="00000000" w:rsidRDefault="009A371A">
            <w:pPr>
              <w:jc w:val="center"/>
              <w:rPr>
                <w:rFonts w:ascii="Arial" w:hAnsi="Arial"/>
                <w:b/>
                <w:bCs/>
                <w:sz w:val="26"/>
                <w:szCs w:val="26"/>
                <w:rtl/>
              </w:rPr>
            </w:pPr>
            <w:r>
              <w:rPr>
                <w:rFonts w:ascii="Arial" w:hAnsi="Arial"/>
                <w:b/>
                <w:bCs/>
                <w:sz w:val="26"/>
                <w:szCs w:val="26"/>
                <w:rtl/>
              </w:rPr>
              <w:t>נגד</w:t>
            </w:r>
          </w:p>
          <w:p w14:paraId="50F74255" w14:textId="77777777" w:rsidR="00000000" w:rsidRDefault="009A371A">
            <w:pPr>
              <w:jc w:val="right"/>
              <w:rPr>
                <w:rFonts w:ascii="Arial" w:hAnsi="Arial"/>
                <w:b/>
                <w:bCs/>
                <w:sz w:val="26"/>
                <w:szCs w:val="26"/>
              </w:rPr>
            </w:pPr>
          </w:p>
        </w:tc>
      </w:tr>
      <w:tr w:rsidR="00000000" w14:paraId="173333E2" w14:textId="77777777">
        <w:trPr>
          <w:jc w:val="center"/>
        </w:trPr>
        <w:tc>
          <w:tcPr>
            <w:tcW w:w="3327" w:type="dxa"/>
          </w:tcPr>
          <w:p w14:paraId="1BE25107" w14:textId="77777777" w:rsidR="00000000" w:rsidRDefault="009A371A">
            <w:pPr>
              <w:spacing w:before="120" w:after="120"/>
              <w:rPr>
                <w:rFonts w:ascii="Arial" w:hAnsi="Arial"/>
                <w:b/>
                <w:bCs/>
                <w:rtl/>
              </w:rPr>
            </w:pPr>
            <w:r>
              <w:rPr>
                <w:rFonts w:ascii="Arial" w:hAnsi="Arial"/>
                <w:b/>
                <w:bCs/>
                <w:rtl/>
              </w:rPr>
              <w:t>הנאשם</w:t>
            </w:r>
          </w:p>
        </w:tc>
        <w:tc>
          <w:tcPr>
            <w:tcW w:w="5387" w:type="dxa"/>
            <w:gridSpan w:val="2"/>
          </w:tcPr>
          <w:p w14:paraId="544B3064" w14:textId="77777777" w:rsidR="00000000" w:rsidRDefault="009A371A">
            <w:pPr>
              <w:spacing w:before="120" w:after="120"/>
              <w:rPr>
                <w:b/>
                <w:bCs/>
                <w:noProof/>
                <w:rtl/>
              </w:rPr>
            </w:pPr>
            <w:r>
              <w:rPr>
                <w:rFonts w:hint="eastAsia"/>
                <w:b/>
                <w:bCs/>
                <w:rtl/>
              </w:rPr>
              <w:t>פלוני</w:t>
            </w:r>
          </w:p>
          <w:p w14:paraId="638C44AB" w14:textId="77777777" w:rsidR="00000000" w:rsidRDefault="009A371A">
            <w:pPr>
              <w:spacing w:before="120" w:after="120"/>
              <w:rPr>
                <w:b/>
                <w:bCs/>
                <w:rtl/>
              </w:rPr>
            </w:pPr>
            <w:r>
              <w:rPr>
                <w:rFonts w:hint="eastAsia"/>
                <w:b/>
                <w:bCs/>
                <w:rtl/>
              </w:rPr>
              <w:t>ע</w:t>
            </w:r>
            <w:r>
              <w:rPr>
                <w:b/>
                <w:bCs/>
                <w:rtl/>
              </w:rPr>
              <w:t>"</w:t>
            </w:r>
            <w:r>
              <w:rPr>
                <w:rFonts w:hint="eastAsia"/>
                <w:b/>
                <w:bCs/>
                <w:rtl/>
              </w:rPr>
              <w:t>י</w:t>
            </w:r>
            <w:r>
              <w:rPr>
                <w:b/>
                <w:bCs/>
                <w:rtl/>
              </w:rPr>
              <w:t xml:space="preserve"> </w:t>
            </w:r>
            <w:r>
              <w:rPr>
                <w:rFonts w:hint="eastAsia"/>
                <w:b/>
                <w:bCs/>
                <w:rtl/>
              </w:rPr>
              <w:t>ב</w:t>
            </w:r>
            <w:r>
              <w:rPr>
                <w:b/>
                <w:bCs/>
                <w:rtl/>
              </w:rPr>
              <w:t>"</w:t>
            </w:r>
            <w:r>
              <w:rPr>
                <w:rFonts w:hint="eastAsia"/>
                <w:b/>
                <w:bCs/>
                <w:rtl/>
              </w:rPr>
              <w:t>כ</w:t>
            </w:r>
            <w:r>
              <w:rPr>
                <w:b/>
                <w:bCs/>
                <w:rtl/>
              </w:rPr>
              <w:t xml:space="preserve"> </w:t>
            </w:r>
            <w:r>
              <w:rPr>
                <w:rFonts w:hint="eastAsia"/>
                <w:b/>
                <w:bCs/>
                <w:rtl/>
              </w:rPr>
              <w:t>עוה</w:t>
            </w:r>
            <w:r>
              <w:rPr>
                <w:b/>
                <w:bCs/>
                <w:rtl/>
              </w:rPr>
              <w:t>"</w:t>
            </w:r>
            <w:r>
              <w:rPr>
                <w:rFonts w:hint="eastAsia"/>
                <w:b/>
                <w:bCs/>
                <w:rtl/>
              </w:rPr>
              <w:t>ד</w:t>
            </w:r>
            <w:r>
              <w:rPr>
                <w:b/>
                <w:bCs/>
                <w:rtl/>
              </w:rPr>
              <w:t xml:space="preserve"> </w:t>
            </w:r>
            <w:r>
              <w:rPr>
                <w:rFonts w:hint="eastAsia"/>
                <w:b/>
                <w:bCs/>
                <w:rtl/>
              </w:rPr>
              <w:t>יאיר</w:t>
            </w:r>
            <w:r>
              <w:rPr>
                <w:b/>
                <w:bCs/>
                <w:rtl/>
              </w:rPr>
              <w:t xml:space="preserve"> </w:t>
            </w:r>
            <w:r>
              <w:rPr>
                <w:rFonts w:hint="eastAsia"/>
                <w:b/>
                <w:bCs/>
                <w:rtl/>
              </w:rPr>
              <w:t>נדשי</w:t>
            </w:r>
            <w:r>
              <w:rPr>
                <w:b/>
                <w:bCs/>
                <w:rtl/>
              </w:rPr>
              <w:t xml:space="preserve"> (</w:t>
            </w:r>
            <w:r>
              <w:rPr>
                <w:rFonts w:hint="eastAsia"/>
                <w:b/>
                <w:bCs/>
                <w:rtl/>
              </w:rPr>
              <w:t>סנגוריה</w:t>
            </w:r>
            <w:r>
              <w:rPr>
                <w:b/>
                <w:bCs/>
                <w:rtl/>
              </w:rPr>
              <w:t xml:space="preserve"> </w:t>
            </w:r>
            <w:r>
              <w:rPr>
                <w:rFonts w:hint="eastAsia"/>
                <w:b/>
                <w:bCs/>
                <w:rtl/>
              </w:rPr>
              <w:t>ציבורית</w:t>
            </w:r>
            <w:r>
              <w:rPr>
                <w:b/>
                <w:bCs/>
                <w:rtl/>
              </w:rPr>
              <w:t>)</w:t>
            </w:r>
          </w:p>
        </w:tc>
      </w:tr>
    </w:tbl>
    <w:p w14:paraId="225A1DD3" w14:textId="77777777" w:rsidR="00000000" w:rsidRDefault="009A371A">
      <w:pPr>
        <w:rPr>
          <w:rFonts w:ascii="David" w:hAnsi="David"/>
          <w:noProof/>
          <w:rtl/>
        </w:rPr>
      </w:pPr>
      <w:bookmarkStart w:id="4" w:name="LawTable"/>
      <w:bookmarkEnd w:id="4"/>
    </w:p>
    <w:p w14:paraId="7636EE62" w14:textId="77777777" w:rsidR="00000000" w:rsidRDefault="009A371A">
      <w:pPr>
        <w:spacing w:after="120" w:line="240" w:lineRule="exact"/>
        <w:ind w:left="283" w:hanging="283"/>
        <w:jc w:val="both"/>
        <w:rPr>
          <w:rFonts w:ascii="FrankRuehl" w:hAnsi="FrankRuehl" w:cs="FrankRuehl"/>
          <w:noProof/>
          <w:rtl/>
        </w:rPr>
      </w:pPr>
      <w:r>
        <w:rPr>
          <w:rFonts w:ascii="FrankRuehl" w:hAnsi="FrankRuehl" w:cs="FrankRuehl"/>
          <w:noProof/>
          <w:rtl/>
        </w:rPr>
        <w:t xml:space="preserve">חקיקה שאוזכרה: </w:t>
      </w:r>
    </w:p>
    <w:p w14:paraId="3464116D" w14:textId="77777777" w:rsidR="00000000" w:rsidRDefault="009A371A">
      <w:pPr>
        <w:spacing w:after="120" w:line="240" w:lineRule="exact"/>
        <w:ind w:left="283" w:hanging="283"/>
        <w:jc w:val="both"/>
        <w:rPr>
          <w:rFonts w:ascii="FrankRuehl" w:hAnsi="FrankRuehl" w:cs="FrankRuehl"/>
          <w:noProof/>
          <w:rtl/>
        </w:rPr>
      </w:pPr>
      <w:hyperlink r:id="rId8" w:history="1">
        <w:r>
          <w:rPr>
            <w:rFonts w:ascii="FrankRuehl" w:hAnsi="FrankRuehl" w:cs="FrankRuehl"/>
            <w:noProof/>
            <w:color w:val="0000FF"/>
            <w:u w:val="single"/>
            <w:rtl/>
          </w:rPr>
          <w:t>חוק העונשין, תשל"ז-1977</w:t>
        </w:r>
      </w:hyperlink>
      <w:r>
        <w:rPr>
          <w:rFonts w:ascii="FrankRuehl" w:hAnsi="FrankRuehl" w:cs="FrankRuehl"/>
          <w:noProof/>
          <w:rtl/>
        </w:rPr>
        <w:t xml:space="preserve">: סע'  </w:t>
      </w:r>
      <w:hyperlink r:id="rId9" w:history="1">
        <w:r>
          <w:rPr>
            <w:rFonts w:ascii="FrankRuehl" w:hAnsi="FrankRuehl" w:cs="FrankRuehl"/>
            <w:noProof/>
            <w:color w:val="0000FF"/>
            <w:u w:val="single"/>
            <w:rtl/>
          </w:rPr>
          <w:t>192</w:t>
        </w:r>
      </w:hyperlink>
      <w:r>
        <w:rPr>
          <w:rFonts w:ascii="FrankRuehl" w:hAnsi="FrankRuehl" w:cs="FrankRuehl"/>
          <w:noProof/>
          <w:rtl/>
        </w:rPr>
        <w:t xml:space="preserve">, </w:t>
      </w:r>
      <w:hyperlink r:id="rId10" w:history="1">
        <w:r>
          <w:rPr>
            <w:rFonts w:ascii="FrankRuehl" w:hAnsi="FrankRuehl" w:cs="FrankRuehl"/>
            <w:noProof/>
            <w:color w:val="0000FF"/>
            <w:u w:val="single"/>
            <w:rtl/>
          </w:rPr>
          <w:t>245(א)</w:t>
        </w:r>
      </w:hyperlink>
      <w:r>
        <w:rPr>
          <w:rFonts w:ascii="FrankRuehl" w:hAnsi="FrankRuehl" w:cs="FrankRuehl"/>
          <w:noProof/>
          <w:rtl/>
        </w:rPr>
        <w:t xml:space="preserve">, </w:t>
      </w:r>
      <w:hyperlink r:id="rId11" w:history="1">
        <w:r>
          <w:rPr>
            <w:rFonts w:ascii="FrankRuehl" w:hAnsi="FrankRuehl" w:cs="FrankRuehl"/>
            <w:noProof/>
            <w:color w:val="0000FF"/>
            <w:u w:val="single"/>
            <w:rtl/>
          </w:rPr>
          <w:t>345(א)(1)</w:t>
        </w:r>
      </w:hyperlink>
      <w:r>
        <w:rPr>
          <w:rFonts w:ascii="FrankRuehl" w:hAnsi="FrankRuehl" w:cs="FrankRuehl"/>
          <w:noProof/>
          <w:rtl/>
        </w:rPr>
        <w:t xml:space="preserve">, </w:t>
      </w:r>
      <w:hyperlink r:id="rId12" w:history="1">
        <w:r>
          <w:rPr>
            <w:rFonts w:ascii="FrankRuehl" w:hAnsi="FrankRuehl" w:cs="FrankRuehl"/>
            <w:noProof/>
            <w:color w:val="0000FF"/>
            <w:u w:val="single"/>
            <w:rtl/>
          </w:rPr>
          <w:t>345(ב)(1)</w:t>
        </w:r>
      </w:hyperlink>
      <w:r>
        <w:rPr>
          <w:rFonts w:ascii="FrankRuehl" w:hAnsi="FrankRuehl" w:cs="FrankRuehl"/>
          <w:noProof/>
          <w:rtl/>
        </w:rPr>
        <w:t xml:space="preserve">, </w:t>
      </w:r>
      <w:hyperlink r:id="rId13" w:history="1">
        <w:r>
          <w:rPr>
            <w:rFonts w:ascii="FrankRuehl" w:hAnsi="FrankRuehl" w:cs="FrankRuehl"/>
            <w:noProof/>
            <w:color w:val="0000FF"/>
            <w:u w:val="single"/>
            <w:rtl/>
          </w:rPr>
          <w:t>347(ב)</w:t>
        </w:r>
      </w:hyperlink>
      <w:r>
        <w:rPr>
          <w:rFonts w:ascii="FrankRuehl" w:hAnsi="FrankRuehl" w:cs="FrankRuehl"/>
          <w:noProof/>
          <w:rtl/>
        </w:rPr>
        <w:t xml:space="preserve">, </w:t>
      </w:r>
      <w:hyperlink r:id="rId14" w:history="1">
        <w:r>
          <w:rPr>
            <w:rFonts w:ascii="FrankRuehl" w:hAnsi="FrankRuehl" w:cs="FrankRuehl"/>
            <w:noProof/>
            <w:color w:val="0000FF"/>
            <w:u w:val="single"/>
            <w:rtl/>
          </w:rPr>
          <w:t>347 (ג)</w:t>
        </w:r>
      </w:hyperlink>
      <w:r>
        <w:rPr>
          <w:rFonts w:ascii="FrankRuehl" w:hAnsi="FrankRuehl" w:cs="FrankRuehl"/>
          <w:noProof/>
          <w:rtl/>
        </w:rPr>
        <w:t xml:space="preserve">, </w:t>
      </w:r>
      <w:hyperlink r:id="rId15" w:history="1">
        <w:r>
          <w:rPr>
            <w:rFonts w:ascii="FrankRuehl" w:hAnsi="FrankRuehl" w:cs="FrankRuehl"/>
            <w:noProof/>
            <w:color w:val="0000FF"/>
            <w:u w:val="single"/>
            <w:rtl/>
          </w:rPr>
          <w:t>348(ב)</w:t>
        </w:r>
      </w:hyperlink>
      <w:r>
        <w:rPr>
          <w:rFonts w:ascii="FrankRuehl" w:hAnsi="FrankRuehl" w:cs="FrankRuehl"/>
          <w:noProof/>
          <w:rtl/>
        </w:rPr>
        <w:t xml:space="preserve">, </w:t>
      </w:r>
      <w:hyperlink r:id="rId16" w:history="1">
        <w:r>
          <w:rPr>
            <w:rFonts w:ascii="FrankRuehl" w:hAnsi="FrankRuehl" w:cs="FrankRuehl"/>
            <w:noProof/>
            <w:color w:val="0000FF"/>
            <w:u w:val="single"/>
            <w:rtl/>
          </w:rPr>
          <w:t>34כב(א)</w:t>
        </w:r>
      </w:hyperlink>
      <w:r>
        <w:rPr>
          <w:rFonts w:ascii="FrankRuehl" w:hAnsi="FrankRuehl" w:cs="FrankRuehl"/>
          <w:noProof/>
          <w:rtl/>
        </w:rPr>
        <w:t xml:space="preserve">, </w:t>
      </w:r>
      <w:hyperlink r:id="rId17" w:history="1">
        <w:r>
          <w:rPr>
            <w:rFonts w:ascii="FrankRuehl" w:hAnsi="FrankRuehl" w:cs="FrankRuehl"/>
            <w:noProof/>
            <w:color w:val="0000FF"/>
            <w:u w:val="single"/>
            <w:rtl/>
          </w:rPr>
          <w:t>351(א)</w:t>
        </w:r>
      </w:hyperlink>
      <w:r>
        <w:rPr>
          <w:rFonts w:ascii="FrankRuehl" w:hAnsi="FrankRuehl" w:cs="FrankRuehl"/>
          <w:noProof/>
          <w:rtl/>
        </w:rPr>
        <w:t xml:space="preserve">, </w:t>
      </w:r>
      <w:hyperlink r:id="rId18" w:history="1">
        <w:r>
          <w:rPr>
            <w:rFonts w:ascii="FrankRuehl" w:hAnsi="FrankRuehl" w:cs="FrankRuehl"/>
            <w:noProof/>
            <w:color w:val="0000FF"/>
            <w:u w:val="single"/>
            <w:rtl/>
          </w:rPr>
          <w:t>351(ג)(2)</w:t>
        </w:r>
      </w:hyperlink>
    </w:p>
    <w:p w14:paraId="7DFD44C2" w14:textId="77777777" w:rsidR="00000000" w:rsidRDefault="009A371A">
      <w:pPr>
        <w:spacing w:after="120" w:line="240" w:lineRule="exact"/>
        <w:ind w:left="283" w:hanging="283"/>
        <w:jc w:val="both"/>
        <w:rPr>
          <w:rFonts w:ascii="FrankRuehl" w:hAnsi="FrankRuehl" w:cs="FrankRuehl"/>
          <w:noProof/>
          <w:rtl/>
        </w:rPr>
      </w:pPr>
      <w:hyperlink r:id="rId19" w:history="1">
        <w:r>
          <w:rPr>
            <w:rFonts w:ascii="FrankRuehl" w:hAnsi="FrankRuehl" w:cs="FrankRuehl"/>
            <w:noProof/>
            <w:color w:val="0000FF"/>
            <w:u w:val="single"/>
            <w:rtl/>
          </w:rPr>
          <w:t>חוק לתיקון דיני הראיות (הגנת ילדים), תשט"ו-1955</w:t>
        </w:r>
      </w:hyperlink>
      <w:r>
        <w:rPr>
          <w:rFonts w:ascii="FrankRuehl" w:hAnsi="FrankRuehl" w:cs="FrankRuehl"/>
          <w:noProof/>
          <w:rtl/>
        </w:rPr>
        <w:t xml:space="preserve">: סע'  </w:t>
      </w:r>
      <w:hyperlink r:id="rId20" w:history="1">
        <w:r>
          <w:rPr>
            <w:rFonts w:ascii="FrankRuehl" w:hAnsi="FrankRuehl" w:cs="FrankRuehl"/>
            <w:noProof/>
            <w:color w:val="0000FF"/>
            <w:u w:val="single"/>
            <w:rtl/>
          </w:rPr>
          <w:t>2(א)</w:t>
        </w:r>
      </w:hyperlink>
    </w:p>
    <w:p w14:paraId="7843AF39" w14:textId="77777777" w:rsidR="00000000" w:rsidRDefault="009A371A">
      <w:pPr>
        <w:spacing w:after="120" w:line="240" w:lineRule="exact"/>
        <w:ind w:left="283" w:hanging="283"/>
        <w:jc w:val="both"/>
        <w:rPr>
          <w:rFonts w:ascii="FrankRuehl" w:hAnsi="FrankRuehl" w:cs="FrankRuehl"/>
          <w:noProof/>
          <w:rtl/>
        </w:rPr>
      </w:pPr>
      <w:hyperlink r:id="rId21" w:history="1">
        <w:r>
          <w:rPr>
            <w:rFonts w:ascii="FrankRuehl" w:hAnsi="FrankRuehl" w:cs="FrankRuehl"/>
            <w:noProof/>
            <w:color w:val="0000FF"/>
            <w:u w:val="single"/>
            <w:rtl/>
          </w:rPr>
          <w:t>פקודת הראיות [נוסח ח</w:t>
        </w:r>
        <w:r>
          <w:rPr>
            <w:rFonts w:ascii="FrankRuehl" w:hAnsi="FrankRuehl" w:cs="FrankRuehl"/>
            <w:noProof/>
            <w:color w:val="0000FF"/>
            <w:u w:val="single"/>
            <w:rtl/>
          </w:rPr>
          <w:t>דש], תשל"א-1971</w:t>
        </w:r>
      </w:hyperlink>
      <w:r>
        <w:rPr>
          <w:rFonts w:ascii="FrankRuehl" w:hAnsi="FrankRuehl" w:cs="FrankRuehl"/>
          <w:noProof/>
          <w:rtl/>
        </w:rPr>
        <w:t xml:space="preserve">: סע'  </w:t>
      </w:r>
      <w:hyperlink r:id="rId22" w:history="1">
        <w:r>
          <w:rPr>
            <w:rFonts w:ascii="FrankRuehl" w:hAnsi="FrankRuehl" w:cs="FrankRuehl"/>
            <w:noProof/>
            <w:color w:val="0000FF"/>
            <w:u w:val="single"/>
            <w:rtl/>
          </w:rPr>
          <w:t>54א(ב)</w:t>
        </w:r>
      </w:hyperlink>
    </w:p>
    <w:p w14:paraId="57A61B83" w14:textId="77777777" w:rsidR="00000000" w:rsidRDefault="009A371A">
      <w:pPr>
        <w:spacing w:after="120" w:line="240" w:lineRule="exact"/>
        <w:ind w:left="283" w:hanging="283"/>
        <w:jc w:val="both"/>
        <w:rPr>
          <w:rFonts w:ascii="FrankRuehl" w:hAnsi="FrankRuehl" w:cs="FrankRuehl"/>
          <w:noProof/>
          <w:rtl/>
        </w:rPr>
      </w:pPr>
    </w:p>
    <w:p w14:paraId="1A7A4988" w14:textId="77777777" w:rsidR="00000000" w:rsidRDefault="009A371A">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LawTable_End"/>
      <w:bookmarkStart w:id="6" w:name="ABSTRACT_START"/>
      <w:bookmarkEnd w:id="5"/>
      <w:bookmarkEnd w:id="6"/>
      <w:r>
        <w:rPr>
          <w:rFonts w:ascii="Times New Roman" w:hAnsi="Times New Roman" w:cs="FrankRuehl"/>
          <w:szCs w:val="26"/>
          <w:rtl/>
        </w:rPr>
        <w:t>מיני-רציו:</w:t>
      </w:r>
    </w:p>
    <w:p w14:paraId="6063B12F" w14:textId="77777777" w:rsidR="00000000" w:rsidRDefault="009A371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יש לזכות את הנאשם מביצוע עבירות מין </w:t>
      </w:r>
      <w:r>
        <w:rPr>
          <w:rFonts w:ascii="Times New Roman" w:hAnsi="Times New Roman" w:cs="FrankRuehl" w:hint="eastAsia"/>
          <w:szCs w:val="26"/>
          <w:rtl/>
        </w:rPr>
        <w:t>כלפי</w:t>
      </w:r>
      <w:r>
        <w:rPr>
          <w:rFonts w:ascii="Times New Roman" w:hAnsi="Times New Roman" w:cs="FrankRuehl"/>
          <w:szCs w:val="26"/>
          <w:rtl/>
        </w:rPr>
        <w:t xml:space="preserve"> </w:t>
      </w:r>
      <w:r>
        <w:rPr>
          <w:rFonts w:ascii="Times New Roman" w:hAnsi="Times New Roman" w:cs="FrankRuehl" w:hint="eastAsia"/>
          <w:szCs w:val="26"/>
          <w:rtl/>
        </w:rPr>
        <w:t>בתו</w:t>
      </w:r>
      <w:r>
        <w:rPr>
          <w:rFonts w:ascii="Times New Roman" w:hAnsi="Times New Roman" w:cs="FrankRuehl"/>
          <w:szCs w:val="26"/>
          <w:rtl/>
        </w:rPr>
        <w:t xml:space="preserve"> </w:t>
      </w:r>
      <w:r>
        <w:rPr>
          <w:rFonts w:ascii="Times New Roman" w:hAnsi="Times New Roman" w:cs="FrankRuehl" w:hint="eastAsia"/>
          <w:szCs w:val="26"/>
          <w:rtl/>
        </w:rPr>
        <w:t>המתלוננת</w:t>
      </w:r>
      <w:r>
        <w:rPr>
          <w:rFonts w:ascii="Times New Roman" w:hAnsi="Times New Roman" w:cs="FrankRuehl" w:hint="cs"/>
          <w:szCs w:val="26"/>
          <w:rtl/>
        </w:rPr>
        <w:t xml:space="preserve">, שכן </w:t>
      </w:r>
      <w:r>
        <w:rPr>
          <w:rFonts w:ascii="Times New Roman" w:hAnsi="Times New Roman" w:cs="FrankRuehl"/>
          <w:szCs w:val="26"/>
          <w:rtl/>
        </w:rPr>
        <w:t>התמונה הראייתית מלמדת</w:t>
      </w:r>
      <w:r>
        <w:rPr>
          <w:rFonts w:ascii="Times New Roman" w:hAnsi="Times New Roman" w:cs="FrankRuehl" w:hint="cs"/>
          <w:szCs w:val="26"/>
          <w:rtl/>
        </w:rPr>
        <w:t xml:space="preserve"> </w:t>
      </w:r>
      <w:r>
        <w:rPr>
          <w:rFonts w:ascii="Times New Roman" w:hAnsi="Times New Roman" w:cs="FrankRuehl"/>
          <w:szCs w:val="26"/>
          <w:rtl/>
        </w:rPr>
        <w:t xml:space="preserve">על קיומו של ספק סביר, המעלה תהייה באשר לאשמתו של הנאשם </w:t>
      </w:r>
      <w:r>
        <w:rPr>
          <w:rFonts w:ascii="Times New Roman" w:hAnsi="Times New Roman" w:cs="FrankRuehl" w:hint="cs"/>
          <w:szCs w:val="26"/>
          <w:rtl/>
        </w:rPr>
        <w:t>ו</w:t>
      </w:r>
      <w:r>
        <w:rPr>
          <w:rFonts w:ascii="Times New Roman" w:hAnsi="Times New Roman" w:cs="FrankRuehl"/>
          <w:szCs w:val="26"/>
          <w:rtl/>
        </w:rPr>
        <w:t>מצדיק את זיכויו.</w:t>
      </w:r>
    </w:p>
    <w:p w14:paraId="6B913C8D" w14:textId="77777777" w:rsidR="00000000" w:rsidRDefault="009A371A">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ד</w:t>
      </w:r>
      <w:r>
        <w:rPr>
          <w:rFonts w:ascii="Times New Roman" w:hAnsi="Times New Roman" w:cs="FrankRuehl"/>
          <w:szCs w:val="26"/>
          <w:rtl/>
        </w:rPr>
        <w:t>יון פלילי – הכרעת-דין – זיכוי</w:t>
      </w:r>
    </w:p>
    <w:p w14:paraId="3DCCDD51" w14:textId="77777777" w:rsidR="00000000" w:rsidRDefault="009A371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עבירות – עבירות מין במשפחה</w:t>
      </w:r>
    </w:p>
    <w:p w14:paraId="77533C12" w14:textId="77777777" w:rsidR="00000000" w:rsidRDefault="009A371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F3481F6" w14:textId="77777777" w:rsidR="00000000" w:rsidRDefault="009A371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eastAsia"/>
          <w:szCs w:val="26"/>
          <w:rtl/>
        </w:rPr>
        <w:t>בכתב</w:t>
      </w:r>
      <w:r>
        <w:rPr>
          <w:rFonts w:ascii="Times New Roman" w:hAnsi="Times New Roman" w:cs="FrankRuehl"/>
          <w:szCs w:val="26"/>
          <w:rtl/>
        </w:rPr>
        <w:t xml:space="preserve"> </w:t>
      </w:r>
      <w:r>
        <w:rPr>
          <w:rFonts w:ascii="Times New Roman" w:hAnsi="Times New Roman" w:cs="FrankRuehl" w:hint="eastAsia"/>
          <w:szCs w:val="26"/>
          <w:rtl/>
        </w:rPr>
        <w:t>האישום</w:t>
      </w:r>
      <w:r>
        <w:rPr>
          <w:rFonts w:ascii="Times New Roman" w:hAnsi="Times New Roman" w:cs="FrankRuehl"/>
          <w:szCs w:val="26"/>
          <w:rtl/>
        </w:rPr>
        <w:t xml:space="preserve"> </w:t>
      </w:r>
      <w:r>
        <w:rPr>
          <w:rFonts w:ascii="Times New Roman" w:hAnsi="Times New Roman" w:cs="FrankRuehl" w:hint="eastAsia"/>
          <w:szCs w:val="26"/>
          <w:rtl/>
        </w:rPr>
        <w:t>מיוחס</w:t>
      </w:r>
      <w:r>
        <w:rPr>
          <w:rFonts w:ascii="Times New Roman" w:hAnsi="Times New Roman" w:cs="FrankRuehl"/>
          <w:szCs w:val="26"/>
          <w:rtl/>
        </w:rPr>
        <w:t xml:space="preserve"> </w:t>
      </w:r>
      <w:r>
        <w:rPr>
          <w:rFonts w:ascii="Times New Roman" w:hAnsi="Times New Roman" w:cs="FrankRuehl" w:hint="eastAsia"/>
          <w:szCs w:val="26"/>
          <w:rtl/>
        </w:rPr>
        <w:t>לנאשם</w:t>
      </w:r>
      <w:r>
        <w:rPr>
          <w:rFonts w:ascii="Times New Roman" w:hAnsi="Times New Roman" w:cs="FrankRuehl"/>
          <w:szCs w:val="26"/>
          <w:rtl/>
        </w:rPr>
        <w:t xml:space="preserve"> </w:t>
      </w:r>
      <w:r>
        <w:rPr>
          <w:rFonts w:ascii="Times New Roman" w:hAnsi="Times New Roman" w:cs="FrankRuehl" w:hint="eastAsia"/>
          <w:szCs w:val="26"/>
          <w:rtl/>
        </w:rPr>
        <w:t>ביצוע</w:t>
      </w:r>
      <w:r>
        <w:rPr>
          <w:rFonts w:ascii="Times New Roman" w:hAnsi="Times New Roman" w:cs="FrankRuehl"/>
          <w:szCs w:val="26"/>
          <w:rtl/>
        </w:rPr>
        <w:t xml:space="preserve"> </w:t>
      </w:r>
      <w:r>
        <w:rPr>
          <w:rFonts w:ascii="Times New Roman" w:hAnsi="Times New Roman" w:cs="FrankRuehl" w:hint="eastAsia"/>
          <w:szCs w:val="26"/>
          <w:rtl/>
        </w:rPr>
        <w:t>עבירות</w:t>
      </w:r>
      <w:r>
        <w:rPr>
          <w:rFonts w:ascii="Times New Roman" w:hAnsi="Times New Roman" w:cs="FrankRuehl"/>
          <w:szCs w:val="26"/>
          <w:rtl/>
        </w:rPr>
        <w:t xml:space="preserve"> </w:t>
      </w:r>
      <w:r>
        <w:rPr>
          <w:rFonts w:ascii="Times New Roman" w:hAnsi="Times New Roman" w:cs="FrankRuehl" w:hint="eastAsia"/>
          <w:szCs w:val="26"/>
          <w:rtl/>
        </w:rPr>
        <w:t>מין</w:t>
      </w:r>
      <w:r>
        <w:rPr>
          <w:rFonts w:ascii="Times New Roman" w:hAnsi="Times New Roman" w:cs="FrankRuehl"/>
          <w:szCs w:val="26"/>
          <w:rtl/>
        </w:rPr>
        <w:t xml:space="preserve"> </w:t>
      </w:r>
      <w:r>
        <w:rPr>
          <w:rFonts w:ascii="Times New Roman" w:hAnsi="Times New Roman" w:cs="FrankRuehl" w:hint="eastAsia"/>
          <w:szCs w:val="26"/>
          <w:rtl/>
        </w:rPr>
        <w:t>כלפי</w:t>
      </w:r>
      <w:r>
        <w:rPr>
          <w:rFonts w:ascii="Times New Roman" w:hAnsi="Times New Roman" w:cs="FrankRuehl"/>
          <w:szCs w:val="26"/>
          <w:rtl/>
        </w:rPr>
        <w:t xml:space="preserve"> </w:t>
      </w:r>
      <w:r>
        <w:rPr>
          <w:rFonts w:ascii="Times New Roman" w:hAnsi="Times New Roman" w:cs="FrankRuehl" w:hint="eastAsia"/>
          <w:szCs w:val="26"/>
          <w:rtl/>
        </w:rPr>
        <w:t>בתו</w:t>
      </w:r>
      <w:r>
        <w:rPr>
          <w:rFonts w:ascii="Times New Roman" w:hAnsi="Times New Roman" w:cs="FrankRuehl"/>
          <w:szCs w:val="26"/>
          <w:rtl/>
        </w:rPr>
        <w:t xml:space="preserve"> </w:t>
      </w:r>
      <w:r>
        <w:rPr>
          <w:rFonts w:ascii="Times New Roman" w:hAnsi="Times New Roman" w:cs="FrankRuehl" w:hint="eastAsia"/>
          <w:szCs w:val="26"/>
          <w:rtl/>
        </w:rPr>
        <w:t>המתלוננת</w:t>
      </w:r>
      <w:r>
        <w:rPr>
          <w:rFonts w:ascii="Times New Roman" w:hAnsi="Times New Roman" w:cs="FrankRuehl"/>
          <w:szCs w:val="26"/>
          <w:rtl/>
        </w:rPr>
        <w:t>.</w:t>
      </w:r>
    </w:p>
    <w:p w14:paraId="2C6AAB49" w14:textId="77777777" w:rsidR="00000000" w:rsidRDefault="009A371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339DF19" w14:textId="77777777" w:rsidR="00000000" w:rsidRDefault="009A371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בית המשפט המחוזי</w:t>
      </w:r>
      <w:r>
        <w:rPr>
          <w:rFonts w:ascii="Times New Roman" w:hAnsi="Times New Roman" w:cs="FrankRuehl" w:hint="cs"/>
          <w:szCs w:val="26"/>
          <w:rtl/>
        </w:rPr>
        <w:t>, ברוב דעות, זיכה את הנאשם ופסק:</w:t>
      </w:r>
    </w:p>
    <w:p w14:paraId="2E3071D0" w14:textId="77777777" w:rsidR="00000000" w:rsidRDefault="009A371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lastRenderedPageBreak/>
        <w:t>התמונה הראייתית מלמדת</w:t>
      </w:r>
      <w:r>
        <w:rPr>
          <w:rFonts w:ascii="Times New Roman" w:hAnsi="Times New Roman" w:cs="FrankRuehl" w:hint="cs"/>
          <w:szCs w:val="26"/>
          <w:rtl/>
        </w:rPr>
        <w:t xml:space="preserve"> </w:t>
      </w:r>
      <w:r>
        <w:rPr>
          <w:rFonts w:ascii="Times New Roman" w:hAnsi="Times New Roman" w:cs="FrankRuehl"/>
          <w:szCs w:val="26"/>
          <w:rtl/>
        </w:rPr>
        <w:t>על קיומו של ספק סביר, המעלה תהייה באשר לאשמתו של הנאש</w:t>
      </w:r>
      <w:r>
        <w:rPr>
          <w:rFonts w:ascii="Times New Roman" w:hAnsi="Times New Roman" w:cs="FrankRuehl"/>
          <w:szCs w:val="26"/>
          <w:rtl/>
        </w:rPr>
        <w:t>ם. בהינתן הסתירות המהותיות בגרסתה של המתלוננת, היורדות לשורשו של עניין, כמו גם התנהלותה המניפולטיבית של המתלוננת, אשר נהגה לשקר בעבר, לא ניתן לסמוך במידה מספקת על עדותה, שהיא הראייה הבלעדית הקושרת את הנאשם למעשים מושא כתב האישום.</w:t>
      </w:r>
      <w:r>
        <w:rPr>
          <w:rFonts w:ascii="Times New Roman" w:hAnsi="Times New Roman" w:cs="FrankRuehl" w:hint="cs"/>
          <w:szCs w:val="26"/>
          <w:rtl/>
        </w:rPr>
        <w:t xml:space="preserve"> </w:t>
      </w:r>
      <w:r>
        <w:rPr>
          <w:rFonts w:ascii="Times New Roman" w:hAnsi="Times New Roman" w:cs="FrankRuehl"/>
          <w:szCs w:val="26"/>
          <w:rtl/>
        </w:rPr>
        <w:t xml:space="preserve">הספק הסביר העולה שוב ושוב </w:t>
      </w:r>
      <w:r>
        <w:rPr>
          <w:rFonts w:ascii="Times New Roman" w:hAnsi="Times New Roman" w:cs="FrankRuehl"/>
          <w:szCs w:val="26"/>
          <w:rtl/>
        </w:rPr>
        <w:t>בתיק זה מצדיק את זיכויו של הנאשם, שכן לא ניתן להרשיע אדם בפלילים, אלא אם עלה בידי המדינה להוכיח את אשמתו, מעבר לכל ספק סביר, וזהו אינו המקרה שבפנינו.</w:t>
      </w:r>
    </w:p>
    <w:p w14:paraId="138B0717" w14:textId="77777777" w:rsidR="00000000" w:rsidRDefault="009A371A">
      <w:pPr>
        <w:rPr>
          <w:rFonts w:ascii="David" w:hAnsi="David"/>
          <w:noProof/>
          <w:rtl/>
        </w:rPr>
      </w:pPr>
      <w:bookmarkStart w:id="7" w:name="ABSTRACT_END"/>
      <w:bookmarkEnd w:id="7"/>
    </w:p>
    <w:p w14:paraId="579BBE9E" w14:textId="77777777" w:rsidR="00000000" w:rsidRDefault="009A371A">
      <w:pPr>
        <w:rPr>
          <w:rFonts w:ascii="David" w:hAnsi="David"/>
          <w:noProof/>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0000" w14:paraId="48C6BD12" w14:textId="77777777">
        <w:trPr>
          <w:trHeight w:val="355"/>
          <w:jc w:val="center"/>
        </w:trPr>
        <w:tc>
          <w:tcPr>
            <w:tcW w:w="8820" w:type="dxa"/>
            <w:tcBorders>
              <w:top w:val="nil"/>
              <w:left w:val="nil"/>
              <w:bottom w:val="nil"/>
              <w:right w:val="nil"/>
            </w:tcBorders>
          </w:tcPr>
          <w:p w14:paraId="0CEC9542" w14:textId="77777777" w:rsidR="00000000" w:rsidRDefault="009A371A">
            <w:pPr>
              <w:jc w:val="center"/>
              <w:rPr>
                <w:rFonts w:ascii="Arial" w:hAnsi="Arial"/>
                <w:b/>
                <w:bCs/>
                <w:sz w:val="28"/>
                <w:szCs w:val="28"/>
                <w:u w:val="single"/>
                <w:rtl/>
              </w:rPr>
            </w:pPr>
            <w:bookmarkStart w:id="8" w:name="PsakDin" w:colFirst="0" w:colLast="0"/>
            <w:r>
              <w:rPr>
                <w:rFonts w:ascii="Arial" w:hAnsi="Arial"/>
                <w:b/>
                <w:bCs/>
                <w:sz w:val="28"/>
                <w:szCs w:val="28"/>
                <w:u w:val="single"/>
                <w:rtl/>
              </w:rPr>
              <w:t>הכרעת דין</w:t>
            </w:r>
          </w:p>
          <w:p w14:paraId="6B26C0FE" w14:textId="77777777" w:rsidR="00000000" w:rsidRDefault="009A371A">
            <w:pPr>
              <w:jc w:val="center"/>
              <w:rPr>
                <w:rFonts w:ascii="Arial" w:hAnsi="Arial"/>
                <w:bCs/>
                <w:sz w:val="28"/>
                <w:szCs w:val="28"/>
                <w:u w:val="single"/>
                <w:rtl/>
              </w:rPr>
            </w:pPr>
          </w:p>
        </w:tc>
      </w:tr>
      <w:bookmarkEnd w:id="8"/>
    </w:tbl>
    <w:p w14:paraId="0B502B7E" w14:textId="77777777" w:rsidR="00000000" w:rsidRDefault="009A371A">
      <w:pPr>
        <w:rPr>
          <w:rFonts w:ascii="Arial" w:hAnsi="Arial" w:cs="FrankRuehl"/>
          <w:sz w:val="28"/>
          <w:szCs w:val="28"/>
          <w:rtl/>
        </w:rPr>
      </w:pPr>
    </w:p>
    <w:p w14:paraId="1DA12CFC" w14:textId="77777777" w:rsidR="00000000" w:rsidRDefault="009A371A">
      <w:pPr>
        <w:rPr>
          <w:rFonts w:ascii="Arial" w:hAnsi="Arial"/>
          <w:b/>
          <w:bCs/>
          <w:rtl/>
        </w:rPr>
      </w:pPr>
      <w:r>
        <w:rPr>
          <w:rFonts w:ascii="Arial" w:hAnsi="Arial"/>
          <w:b/>
          <w:bCs/>
          <w:rtl/>
        </w:rPr>
        <w:t>הדיון בתיק זה התנהל בדלתיים סגורות ואין לפרסם את שם הנאשם, שם המתלוננת או כל פרט מזהה שלהם.</w:t>
      </w:r>
    </w:p>
    <w:p w14:paraId="4B477977" w14:textId="77777777" w:rsidR="00000000" w:rsidRDefault="009A371A">
      <w:pPr>
        <w:rPr>
          <w:rFonts w:ascii="Arial" w:hAnsi="Arial"/>
          <w:b/>
          <w:bCs/>
          <w:rtl/>
        </w:rPr>
      </w:pPr>
    </w:p>
    <w:p w14:paraId="100BB3BC" w14:textId="77777777" w:rsidR="00000000" w:rsidRDefault="009A371A">
      <w:pPr>
        <w:spacing w:line="360" w:lineRule="auto"/>
        <w:ind w:firstLine="720"/>
        <w:jc w:val="both"/>
        <w:rPr>
          <w:rFonts w:ascii="Arial" w:hAnsi="Arial"/>
          <w:rtl/>
        </w:rPr>
      </w:pPr>
      <w:r>
        <w:rPr>
          <w:rFonts w:ascii="Arial" w:hAnsi="Arial"/>
          <w:rtl/>
        </w:rPr>
        <w:t>בפתח הכרעת הדין אנו מודיעים כי הוחלט ברוב דעות השופטת שרון- נתנאל ובש, כנגד דעתו החולקת של השופט סוקול, לזכות את הנאשם מחמת הספק מהעבירות שיוחסו לו בכתב האישום.</w:t>
      </w:r>
    </w:p>
    <w:p w14:paraId="2BFADD2F" w14:textId="77777777" w:rsidR="00000000" w:rsidRDefault="009A371A">
      <w:pPr>
        <w:rPr>
          <w:rFonts w:ascii="Arial" w:hAnsi="Arial"/>
          <w:b/>
          <w:bCs/>
          <w:rtl/>
        </w:rPr>
      </w:pPr>
    </w:p>
    <w:p w14:paraId="52041C28" w14:textId="77777777" w:rsidR="00000000" w:rsidRDefault="009A371A">
      <w:pPr>
        <w:rPr>
          <w:rFonts w:ascii="Arial" w:hAnsi="Arial"/>
          <w:b/>
          <w:bCs/>
          <w:u w:val="single"/>
          <w:rtl/>
        </w:rPr>
      </w:pPr>
      <w:r>
        <w:rPr>
          <w:rFonts w:ascii="Arial" w:hAnsi="Arial"/>
          <w:b/>
          <w:bCs/>
          <w:u w:val="single"/>
          <w:rtl/>
        </w:rPr>
        <w:t>השופטת רונית בש</w:t>
      </w:r>
    </w:p>
    <w:p w14:paraId="02B8FA55" w14:textId="77777777" w:rsidR="00000000" w:rsidRDefault="009A371A">
      <w:pPr>
        <w:rPr>
          <w:rFonts w:ascii="Arial" w:hAnsi="Arial"/>
          <w:b/>
          <w:bCs/>
          <w:u w:val="single"/>
        </w:rPr>
      </w:pPr>
    </w:p>
    <w:p w14:paraId="0D685384" w14:textId="77777777" w:rsidR="00000000" w:rsidRDefault="009A371A">
      <w:pPr>
        <w:rPr>
          <w:rFonts w:ascii="Arial" w:hAnsi="Arial"/>
          <w:b/>
          <w:bCs/>
          <w:u w:val="single"/>
          <w:rtl/>
        </w:rPr>
      </w:pPr>
      <w:r>
        <w:rPr>
          <w:rFonts w:ascii="Arial" w:hAnsi="Arial"/>
          <w:b/>
          <w:bCs/>
          <w:u w:val="single"/>
          <w:rtl/>
        </w:rPr>
        <w:t>אקדמות מילין</w:t>
      </w:r>
    </w:p>
    <w:p w14:paraId="7658B11D" w14:textId="77777777" w:rsidR="00000000" w:rsidRDefault="009A371A">
      <w:pPr>
        <w:rPr>
          <w:rFonts w:ascii="Arial" w:hAnsi="Arial"/>
          <w:rtl/>
        </w:rPr>
      </w:pPr>
    </w:p>
    <w:p w14:paraId="438FA54A" w14:textId="77777777" w:rsidR="00000000" w:rsidRDefault="009A371A">
      <w:pPr>
        <w:spacing w:line="360" w:lineRule="auto"/>
        <w:jc w:val="both"/>
        <w:rPr>
          <w:rFonts w:ascii="Arial" w:hAnsi="Arial"/>
          <w:rtl/>
        </w:rPr>
      </w:pPr>
      <w:r>
        <w:rPr>
          <w:rFonts w:ascii="Arial" w:hAnsi="Arial"/>
          <w:rtl/>
        </w:rPr>
        <w:t xml:space="preserve">1. </w:t>
      </w:r>
      <w:r>
        <w:rPr>
          <w:rFonts w:ascii="Arial" w:hAnsi="Arial"/>
          <w:rtl/>
        </w:rPr>
        <w:tab/>
        <w:t>בפתח הדברים אקדים אחרית לראשית ואומר כי הגעתי בתיק זה לכל</w:t>
      </w:r>
      <w:r>
        <w:rPr>
          <w:rFonts w:ascii="Arial" w:hAnsi="Arial"/>
          <w:rtl/>
        </w:rPr>
        <w:t>ל מסקנה, כי לא עלה בידי המאשימה להוכיח, מעבר לכל ספק סביר, כי הנאשם ביצע את העבירות המיוחסות לו בכתב האישום בתיק זה. בקצירת האומר אציין, כי ראיות התביעה מתבססות על גרסתה של המתלוננת ר'ב', בתו של הנאשם, ילידת 12/01/2001 (להלן</w:t>
      </w:r>
      <w:r>
        <w:rPr>
          <w:rFonts w:ascii="Arial" w:hAnsi="Arial" w:cs="Miriam"/>
          <w:rtl/>
        </w:rPr>
        <w:t>: המתלוננת</w:t>
      </w:r>
      <w:r>
        <w:rPr>
          <w:rFonts w:ascii="Arial" w:hAnsi="Arial"/>
          <w:rtl/>
        </w:rPr>
        <w:t>). דא עקא, שהמתלוננת מ</w:t>
      </w:r>
      <w:r>
        <w:rPr>
          <w:rFonts w:ascii="Arial" w:hAnsi="Arial"/>
          <w:rtl/>
        </w:rPr>
        <w:t xml:space="preserve">סרה, כפי שיובהר ויפורט להלן, גרסאות הסותרות זו את זו באופן מהותי, היורד לשורשו של עניין, וכן קיימת סתירה בין דברים שהיא מסרה לדבריהם של עדים אחרים, כל זאת באופן המערער משמעותית את גרסתה המפלילה שהיא, כאמור, הראיה  העיקרית בתיק זה. נוכח האמור לעיל, ובהתבסס </w:t>
      </w:r>
      <w:r>
        <w:rPr>
          <w:rFonts w:ascii="Arial" w:hAnsi="Arial"/>
          <w:rtl/>
        </w:rPr>
        <w:t>בין היתר על עדויות, המלמדות בדבר התנהלות בעייתית  של המתלוננת, הגעתי, כאמור, לכלל מסקנה, כי קיים ספק סביר  באשר לכך שהנאשם ביצע את העבירות המיוחסות לו בתיק זה.</w:t>
      </w:r>
    </w:p>
    <w:p w14:paraId="78C4D62E" w14:textId="77777777" w:rsidR="00000000" w:rsidRDefault="009A371A">
      <w:pPr>
        <w:spacing w:line="360" w:lineRule="auto"/>
        <w:rPr>
          <w:rFonts w:ascii="Arial" w:hAnsi="Arial"/>
          <w:rtl/>
        </w:rPr>
      </w:pPr>
    </w:p>
    <w:p w14:paraId="32599BCC" w14:textId="77777777" w:rsidR="00000000" w:rsidRDefault="009A371A">
      <w:pPr>
        <w:spacing w:line="360" w:lineRule="auto"/>
        <w:rPr>
          <w:rFonts w:ascii="Arial" w:hAnsi="Arial"/>
          <w:b/>
          <w:bCs/>
          <w:u w:val="single"/>
          <w:rtl/>
        </w:rPr>
      </w:pPr>
      <w:r>
        <w:rPr>
          <w:rFonts w:ascii="Arial" w:hAnsi="Arial"/>
          <w:b/>
          <w:bCs/>
          <w:u w:val="single"/>
          <w:rtl/>
        </w:rPr>
        <w:t>כתב האישום</w:t>
      </w:r>
    </w:p>
    <w:p w14:paraId="32BAA8F7" w14:textId="77777777" w:rsidR="00000000" w:rsidRDefault="009A371A">
      <w:pPr>
        <w:spacing w:line="360" w:lineRule="auto"/>
        <w:rPr>
          <w:rtl/>
        </w:rPr>
      </w:pPr>
      <w:r>
        <w:rPr>
          <w:rtl/>
        </w:rPr>
        <w:t>2.</w:t>
      </w:r>
      <w:r>
        <w:rPr>
          <w:rtl/>
        </w:rPr>
        <w:tab/>
      </w:r>
      <w:r>
        <w:rPr>
          <w:rFonts w:hint="eastAsia"/>
          <w:rtl/>
        </w:rPr>
        <w:t>בכתב</w:t>
      </w:r>
      <w:r>
        <w:rPr>
          <w:rtl/>
        </w:rPr>
        <w:t xml:space="preserve"> </w:t>
      </w:r>
      <w:r>
        <w:rPr>
          <w:rFonts w:hint="eastAsia"/>
          <w:rtl/>
        </w:rPr>
        <w:t>האישום</w:t>
      </w:r>
      <w:r>
        <w:rPr>
          <w:rtl/>
        </w:rPr>
        <w:t xml:space="preserve"> </w:t>
      </w:r>
      <w:r>
        <w:rPr>
          <w:rFonts w:hint="eastAsia"/>
          <w:rtl/>
        </w:rPr>
        <w:t>מיוחס</w:t>
      </w:r>
      <w:r>
        <w:rPr>
          <w:rtl/>
        </w:rPr>
        <w:t xml:space="preserve"> </w:t>
      </w:r>
      <w:r>
        <w:rPr>
          <w:rFonts w:hint="eastAsia"/>
          <w:rtl/>
        </w:rPr>
        <w:t>לנאשם</w:t>
      </w:r>
      <w:r>
        <w:rPr>
          <w:rtl/>
        </w:rPr>
        <w:t xml:space="preserve"> </w:t>
      </w:r>
      <w:r>
        <w:rPr>
          <w:rFonts w:hint="eastAsia"/>
          <w:rtl/>
        </w:rPr>
        <w:t>ביצוע</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כלפי</w:t>
      </w:r>
      <w:r>
        <w:rPr>
          <w:rtl/>
        </w:rPr>
        <w:t xml:space="preserve"> </w:t>
      </w:r>
      <w:r>
        <w:rPr>
          <w:rFonts w:hint="eastAsia"/>
          <w:rtl/>
        </w:rPr>
        <w:t>בתו</w:t>
      </w:r>
      <w:r>
        <w:rPr>
          <w:rtl/>
        </w:rPr>
        <w:t xml:space="preserve"> </w:t>
      </w:r>
      <w:r>
        <w:rPr>
          <w:rFonts w:hint="eastAsia"/>
          <w:rtl/>
        </w:rPr>
        <w:t>המתלוננת</w:t>
      </w:r>
      <w:r>
        <w:rPr>
          <w:rtl/>
        </w:rPr>
        <w:t xml:space="preserve">. </w:t>
      </w:r>
      <w:r>
        <w:rPr>
          <w:rFonts w:hint="eastAsia"/>
          <w:rtl/>
        </w:rPr>
        <w:t>הנאשם</w:t>
      </w:r>
      <w:r>
        <w:rPr>
          <w:rtl/>
        </w:rPr>
        <w:t xml:space="preserve"> </w:t>
      </w:r>
      <w:r>
        <w:rPr>
          <w:rFonts w:hint="eastAsia"/>
          <w:rtl/>
        </w:rPr>
        <w:t>מואשם</w:t>
      </w:r>
      <w:r>
        <w:rPr>
          <w:rtl/>
        </w:rPr>
        <w:t xml:space="preserve"> </w:t>
      </w:r>
    </w:p>
    <w:p w14:paraId="3DF0ECFD" w14:textId="77777777" w:rsidR="00000000" w:rsidRDefault="009A371A">
      <w:pPr>
        <w:spacing w:line="360" w:lineRule="auto"/>
        <w:rPr>
          <w:rtl/>
        </w:rPr>
      </w:pPr>
      <w:r>
        <w:rPr>
          <w:rFonts w:hint="eastAsia"/>
          <w:rtl/>
        </w:rPr>
        <w:t>באישו</w:t>
      </w:r>
      <w:r>
        <w:rPr>
          <w:rFonts w:hint="eastAsia"/>
          <w:rtl/>
        </w:rPr>
        <w:t>מים</w:t>
      </w:r>
      <w:r>
        <w:rPr>
          <w:rtl/>
        </w:rPr>
        <w:t xml:space="preserve"> </w:t>
      </w:r>
      <w:r>
        <w:rPr>
          <w:rFonts w:hint="eastAsia"/>
          <w:rtl/>
        </w:rPr>
        <w:t>הראשון</w:t>
      </w:r>
      <w:r>
        <w:rPr>
          <w:rtl/>
        </w:rPr>
        <w:t xml:space="preserve"> </w:t>
      </w:r>
      <w:r>
        <w:rPr>
          <w:rFonts w:hint="eastAsia"/>
          <w:rtl/>
        </w:rPr>
        <w:t>והשני</w:t>
      </w:r>
      <w:r>
        <w:rPr>
          <w:rtl/>
        </w:rPr>
        <w:t xml:space="preserve"> </w:t>
      </w:r>
      <w:r>
        <w:rPr>
          <w:rFonts w:hint="eastAsia"/>
          <w:rtl/>
        </w:rPr>
        <w:t>בביצוע</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בבן</w:t>
      </w:r>
      <w:r>
        <w:rPr>
          <w:rtl/>
        </w:rPr>
        <w:t xml:space="preserve"> </w:t>
      </w:r>
      <w:r>
        <w:rPr>
          <w:rFonts w:hint="eastAsia"/>
          <w:rtl/>
        </w:rPr>
        <w:t>משפחה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עבירה</w:t>
      </w:r>
      <w:r>
        <w:rPr>
          <w:rtl/>
        </w:rPr>
        <w:t xml:space="preserve"> </w:t>
      </w:r>
      <w:r>
        <w:rPr>
          <w:rFonts w:hint="eastAsia"/>
          <w:rtl/>
        </w:rPr>
        <w:t>לפי</w:t>
      </w:r>
      <w:r>
        <w:rPr>
          <w:rtl/>
        </w:rPr>
        <w:t xml:space="preserve"> </w:t>
      </w:r>
      <w:hyperlink r:id="rId23" w:history="1">
        <w:r>
          <w:rPr>
            <w:rFonts w:hint="eastAsia"/>
            <w:color w:val="0000FF"/>
            <w:u w:val="single"/>
            <w:rtl/>
          </w:rPr>
          <w:t>סעיפים</w:t>
        </w:r>
        <w:r>
          <w:rPr>
            <w:color w:val="0000FF"/>
            <w:u w:val="single"/>
            <w:rtl/>
          </w:rPr>
          <w:t xml:space="preserve"> 351(</w:t>
        </w:r>
        <w:r>
          <w:rPr>
            <w:rFonts w:hint="eastAsia"/>
            <w:color w:val="0000FF"/>
            <w:u w:val="single"/>
            <w:rtl/>
          </w:rPr>
          <w:t>ג</w:t>
        </w:r>
        <w:r>
          <w:rPr>
            <w:color w:val="0000FF"/>
            <w:u w:val="single"/>
            <w:rtl/>
          </w:rPr>
          <w:t>)(2)</w:t>
        </w:r>
      </w:hyperlink>
      <w:r>
        <w:rPr>
          <w:rtl/>
        </w:rPr>
        <w:t xml:space="preserve"> </w:t>
      </w:r>
      <w:r>
        <w:rPr>
          <w:rFonts w:hint="eastAsia"/>
          <w:rtl/>
        </w:rPr>
        <w:t>ו</w:t>
      </w:r>
      <w:r>
        <w:rPr>
          <w:rtl/>
        </w:rPr>
        <w:t xml:space="preserve">- </w:t>
      </w:r>
      <w:hyperlink r:id="rId24" w:history="1">
        <w:r>
          <w:rPr>
            <w:color w:val="0000FF"/>
            <w:u w:val="single"/>
            <w:rtl/>
          </w:rPr>
          <w:t>348(</w:t>
        </w:r>
        <w:r>
          <w:rPr>
            <w:rFonts w:hint="eastAsia"/>
            <w:color w:val="0000FF"/>
            <w:u w:val="single"/>
            <w:rtl/>
          </w:rPr>
          <w:t>ב</w:t>
        </w:r>
        <w:r>
          <w:rPr>
            <w:color w:val="0000FF"/>
            <w:u w:val="single"/>
            <w:rtl/>
          </w:rPr>
          <w:t>)</w:t>
        </w:r>
      </w:hyperlink>
      <w:r>
        <w:rPr>
          <w:rtl/>
        </w:rPr>
        <w:t xml:space="preserve"> </w:t>
      </w:r>
      <w:r>
        <w:rPr>
          <w:rFonts w:hint="eastAsia"/>
          <w:rtl/>
        </w:rPr>
        <w:t>בצירוף</w:t>
      </w:r>
      <w:r>
        <w:rPr>
          <w:rtl/>
        </w:rPr>
        <w:t xml:space="preserve"> </w:t>
      </w:r>
      <w:hyperlink r:id="rId25" w:history="1">
        <w:r>
          <w:rPr>
            <w:rFonts w:hint="eastAsia"/>
            <w:color w:val="0000FF"/>
            <w:u w:val="single"/>
            <w:rtl/>
          </w:rPr>
          <w:t>סעיף</w:t>
        </w:r>
        <w:r>
          <w:rPr>
            <w:color w:val="0000FF"/>
            <w:u w:val="single"/>
            <w:rtl/>
          </w:rPr>
          <w:t xml:space="preserve"> 345(</w:t>
        </w:r>
        <w:r>
          <w:rPr>
            <w:rFonts w:hint="eastAsia"/>
            <w:color w:val="0000FF"/>
            <w:u w:val="single"/>
            <w:rtl/>
          </w:rPr>
          <w:t>ב</w:t>
        </w:r>
        <w:r>
          <w:rPr>
            <w:color w:val="0000FF"/>
            <w:u w:val="single"/>
            <w:rtl/>
          </w:rPr>
          <w:t>)(1)</w:t>
        </w:r>
      </w:hyperlink>
      <w:r>
        <w:rPr>
          <w:rtl/>
        </w:rPr>
        <w:t xml:space="preserve"> </w:t>
      </w:r>
      <w:r>
        <w:rPr>
          <w:rFonts w:hint="eastAsia"/>
          <w:rtl/>
        </w:rPr>
        <w:t>ו</w:t>
      </w:r>
      <w:r>
        <w:rPr>
          <w:rtl/>
        </w:rPr>
        <w:t xml:space="preserve">- </w:t>
      </w:r>
      <w:hyperlink r:id="rId26" w:history="1">
        <w:r>
          <w:rPr>
            <w:color w:val="0000FF"/>
            <w:u w:val="single"/>
            <w:rtl/>
          </w:rPr>
          <w:t>345(</w:t>
        </w:r>
        <w:r>
          <w:rPr>
            <w:rFonts w:hint="eastAsia"/>
            <w:color w:val="0000FF"/>
            <w:u w:val="single"/>
            <w:rtl/>
          </w:rPr>
          <w:t>א</w:t>
        </w:r>
        <w:r>
          <w:rPr>
            <w:color w:val="0000FF"/>
            <w:u w:val="single"/>
            <w:rtl/>
          </w:rPr>
          <w:t>)(1)</w:t>
        </w:r>
      </w:hyperlink>
      <w:r>
        <w:rPr>
          <w:rtl/>
        </w:rPr>
        <w:t xml:space="preserve"> </w:t>
      </w:r>
      <w:r>
        <w:rPr>
          <w:rFonts w:hint="eastAsia"/>
          <w:rtl/>
        </w:rPr>
        <w:t>ל</w:t>
      </w:r>
      <w:hyperlink r:id="rId27" w:history="1">
        <w:r>
          <w:rPr>
            <w:rFonts w:hint="eastAsia"/>
            <w:color w:val="0000FF"/>
            <w:u w:val="single"/>
            <w:rtl/>
          </w:rPr>
          <w:t>חוק</w:t>
        </w:r>
        <w:r>
          <w:rPr>
            <w:color w:val="0000FF"/>
            <w:u w:val="single"/>
            <w:rtl/>
          </w:rPr>
          <w:t xml:space="preserve"> </w:t>
        </w:r>
        <w:r>
          <w:rPr>
            <w:rFonts w:hint="eastAsia"/>
            <w:color w:val="0000FF"/>
            <w:u w:val="single"/>
            <w:rtl/>
          </w:rPr>
          <w:t>העונשין</w:t>
        </w:r>
      </w:hyperlink>
      <w:r>
        <w:rPr>
          <w:rtl/>
        </w:rPr>
        <w:t xml:space="preserve">, </w:t>
      </w:r>
      <w:r>
        <w:rPr>
          <w:rFonts w:hint="eastAsia"/>
          <w:rtl/>
        </w:rPr>
        <w:t>התשל</w:t>
      </w:r>
      <w:r>
        <w:rPr>
          <w:rtl/>
        </w:rPr>
        <w:t>"</w:t>
      </w:r>
      <w:r>
        <w:rPr>
          <w:rFonts w:hint="eastAsia"/>
          <w:rtl/>
        </w:rPr>
        <w:t>ז</w:t>
      </w:r>
      <w:r>
        <w:rPr>
          <w:rtl/>
        </w:rPr>
        <w:t xml:space="preserve"> -1977 (</w:t>
      </w:r>
      <w:r>
        <w:rPr>
          <w:rFonts w:hint="eastAsia"/>
          <w:rtl/>
        </w:rPr>
        <w:t>להלן</w:t>
      </w:r>
      <w:r>
        <w:rPr>
          <w:rtl/>
        </w:rPr>
        <w:t xml:space="preserve">: </w:t>
      </w:r>
      <w:r>
        <w:rPr>
          <w:rFonts w:cs="Miriam" w:hint="eastAsia"/>
          <w:rtl/>
        </w:rPr>
        <w:t>חוק</w:t>
      </w:r>
      <w:r>
        <w:rPr>
          <w:rFonts w:cs="Miriam"/>
          <w:rtl/>
        </w:rPr>
        <w:t xml:space="preserve"> </w:t>
      </w:r>
      <w:r>
        <w:rPr>
          <w:rFonts w:cs="Miriam" w:hint="eastAsia"/>
          <w:rtl/>
        </w:rPr>
        <w:t>העונשין</w:t>
      </w:r>
      <w:r>
        <w:rPr>
          <w:rtl/>
        </w:rPr>
        <w:t xml:space="preserve">),  </w:t>
      </w:r>
      <w:r>
        <w:rPr>
          <w:rFonts w:hint="eastAsia"/>
          <w:rtl/>
        </w:rPr>
        <w:t>וכן</w:t>
      </w:r>
      <w:r>
        <w:rPr>
          <w:rtl/>
        </w:rPr>
        <w:t xml:space="preserve"> </w:t>
      </w:r>
      <w:r>
        <w:rPr>
          <w:rFonts w:hint="eastAsia"/>
          <w:rtl/>
        </w:rPr>
        <w:t>בביצוע</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איומים</w:t>
      </w:r>
      <w:r>
        <w:rPr>
          <w:rtl/>
        </w:rPr>
        <w:t xml:space="preserve">, </w:t>
      </w:r>
      <w:r>
        <w:rPr>
          <w:rFonts w:hint="eastAsia"/>
          <w:rtl/>
        </w:rPr>
        <w:t>עבירה</w:t>
      </w:r>
      <w:r>
        <w:rPr>
          <w:rtl/>
        </w:rPr>
        <w:t xml:space="preserve"> </w:t>
      </w:r>
      <w:r>
        <w:rPr>
          <w:rFonts w:hint="eastAsia"/>
          <w:rtl/>
        </w:rPr>
        <w:t>לפי</w:t>
      </w:r>
      <w:r>
        <w:rPr>
          <w:rtl/>
        </w:rPr>
        <w:t xml:space="preserve"> </w:t>
      </w:r>
      <w:hyperlink r:id="rId28" w:history="1">
        <w:r>
          <w:rPr>
            <w:rFonts w:hint="eastAsia"/>
            <w:color w:val="0000FF"/>
            <w:u w:val="single"/>
            <w:rtl/>
          </w:rPr>
          <w:t>סעיף</w:t>
        </w:r>
        <w:r>
          <w:rPr>
            <w:color w:val="0000FF"/>
            <w:u w:val="single"/>
            <w:rtl/>
          </w:rPr>
          <w:t xml:space="preserve"> 192</w:t>
        </w:r>
      </w:hyperlink>
      <w:r>
        <w:rPr>
          <w:rtl/>
        </w:rPr>
        <w:t xml:space="preserve"> </w:t>
      </w:r>
      <w:r>
        <w:rPr>
          <w:rFonts w:hint="eastAsia"/>
          <w:rtl/>
        </w:rPr>
        <w:t>לחוק</w:t>
      </w:r>
      <w:r>
        <w:rPr>
          <w:rtl/>
        </w:rPr>
        <w:t xml:space="preserve"> </w:t>
      </w:r>
      <w:r>
        <w:rPr>
          <w:rFonts w:hint="eastAsia"/>
          <w:rtl/>
        </w:rPr>
        <w:t>העונשין</w:t>
      </w:r>
      <w:r>
        <w:rPr>
          <w:rtl/>
        </w:rPr>
        <w:t>'</w:t>
      </w:r>
    </w:p>
    <w:p w14:paraId="5EC076E8" w14:textId="77777777" w:rsidR="00000000" w:rsidRDefault="009A371A">
      <w:pPr>
        <w:spacing w:line="360" w:lineRule="auto"/>
        <w:rPr>
          <w:rtl/>
        </w:rPr>
      </w:pPr>
    </w:p>
    <w:p w14:paraId="189E89AF" w14:textId="77777777" w:rsidR="00000000" w:rsidRDefault="009A371A">
      <w:pPr>
        <w:spacing w:line="360" w:lineRule="auto"/>
        <w:ind w:firstLine="720"/>
        <w:rPr>
          <w:rtl/>
        </w:rPr>
      </w:pPr>
      <w:r>
        <w:rPr>
          <w:rtl/>
        </w:rPr>
        <w:lastRenderedPageBreak/>
        <w:t xml:space="preserve"> </w:t>
      </w:r>
      <w:r>
        <w:rPr>
          <w:rFonts w:hint="eastAsia"/>
          <w:rtl/>
        </w:rPr>
        <w:t>באישומים</w:t>
      </w:r>
      <w:r>
        <w:rPr>
          <w:rtl/>
        </w:rPr>
        <w:t xml:space="preserve"> </w:t>
      </w:r>
      <w:r>
        <w:rPr>
          <w:rFonts w:hint="eastAsia"/>
          <w:rtl/>
        </w:rPr>
        <w:t>השלישי</w:t>
      </w:r>
      <w:r>
        <w:rPr>
          <w:rtl/>
        </w:rPr>
        <w:t xml:space="preserve">, </w:t>
      </w:r>
      <w:r>
        <w:rPr>
          <w:rFonts w:hint="eastAsia"/>
          <w:rtl/>
        </w:rPr>
        <w:t>הרביעי</w:t>
      </w:r>
      <w:r>
        <w:rPr>
          <w:rtl/>
        </w:rPr>
        <w:t xml:space="preserve"> </w:t>
      </w:r>
      <w:r>
        <w:rPr>
          <w:rFonts w:hint="eastAsia"/>
          <w:rtl/>
        </w:rPr>
        <w:t>והחמישי</w:t>
      </w:r>
      <w:r>
        <w:rPr>
          <w:rtl/>
        </w:rPr>
        <w:t xml:space="preserve"> </w:t>
      </w:r>
      <w:r>
        <w:rPr>
          <w:rFonts w:hint="eastAsia"/>
          <w:rtl/>
        </w:rPr>
        <w:t>מיוחסת</w:t>
      </w:r>
      <w:r>
        <w:rPr>
          <w:rtl/>
        </w:rPr>
        <w:t xml:space="preserve"> </w:t>
      </w:r>
      <w:r>
        <w:rPr>
          <w:rFonts w:hint="eastAsia"/>
          <w:rtl/>
        </w:rPr>
        <w:t>לנאשם</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ביצוע</w:t>
      </w:r>
      <w:r>
        <w:rPr>
          <w:rtl/>
        </w:rPr>
        <w:t xml:space="preserve"> </w:t>
      </w:r>
      <w:r>
        <w:rPr>
          <w:rFonts w:hint="eastAsia"/>
          <w:rtl/>
        </w:rPr>
        <w:t>מעשי</w:t>
      </w:r>
      <w:r>
        <w:rPr>
          <w:rtl/>
        </w:rPr>
        <w:t xml:space="preserve"> </w:t>
      </w:r>
      <w:r>
        <w:rPr>
          <w:rFonts w:hint="eastAsia"/>
          <w:rtl/>
        </w:rPr>
        <w:t>סדום</w:t>
      </w:r>
      <w:r>
        <w:rPr>
          <w:rtl/>
        </w:rPr>
        <w:t xml:space="preserve"> </w:t>
      </w:r>
      <w:r>
        <w:rPr>
          <w:rFonts w:hint="eastAsia"/>
          <w:rtl/>
        </w:rPr>
        <w:t>בקטין</w:t>
      </w:r>
      <w:r>
        <w:rPr>
          <w:rtl/>
        </w:rPr>
        <w:t xml:space="preserve"> </w:t>
      </w:r>
      <w:r>
        <w:rPr>
          <w:rFonts w:hint="eastAsia"/>
          <w:rtl/>
        </w:rPr>
        <w:t>בן</w:t>
      </w:r>
      <w:r>
        <w:rPr>
          <w:rtl/>
        </w:rPr>
        <w:t xml:space="preserve"> </w:t>
      </w:r>
      <w:r>
        <w:rPr>
          <w:rFonts w:hint="eastAsia"/>
          <w:rtl/>
        </w:rPr>
        <w:t>משפחה</w:t>
      </w:r>
      <w:r>
        <w:rPr>
          <w:rtl/>
        </w:rPr>
        <w:t xml:space="preserve"> (</w:t>
      </w:r>
      <w:r>
        <w:rPr>
          <w:rFonts w:hint="eastAsia"/>
          <w:rtl/>
        </w:rPr>
        <w:t>ריבוי</w:t>
      </w:r>
      <w:r>
        <w:rPr>
          <w:rtl/>
        </w:rPr>
        <w:t xml:space="preserve"> </w:t>
      </w:r>
      <w:r>
        <w:rPr>
          <w:rFonts w:hint="eastAsia"/>
          <w:rtl/>
        </w:rPr>
        <w:t>עבירות</w:t>
      </w:r>
      <w:r>
        <w:rPr>
          <w:rtl/>
        </w:rPr>
        <w:t xml:space="preserve">), </w:t>
      </w:r>
      <w:r>
        <w:rPr>
          <w:rFonts w:hint="eastAsia"/>
          <w:rtl/>
        </w:rPr>
        <w:t>עבירה</w:t>
      </w:r>
      <w:r>
        <w:rPr>
          <w:rtl/>
        </w:rPr>
        <w:t xml:space="preserve"> </w:t>
      </w:r>
      <w:r>
        <w:rPr>
          <w:rFonts w:hint="eastAsia"/>
          <w:rtl/>
        </w:rPr>
        <w:t>לפי</w:t>
      </w:r>
      <w:r>
        <w:rPr>
          <w:rtl/>
        </w:rPr>
        <w:t xml:space="preserve"> </w:t>
      </w:r>
      <w:hyperlink r:id="rId29" w:history="1">
        <w:r>
          <w:rPr>
            <w:rFonts w:hint="eastAsia"/>
            <w:color w:val="0000FF"/>
            <w:u w:val="single"/>
            <w:rtl/>
          </w:rPr>
          <w:t>סעיפים</w:t>
        </w:r>
        <w:r>
          <w:rPr>
            <w:color w:val="0000FF"/>
            <w:u w:val="single"/>
            <w:rtl/>
          </w:rPr>
          <w:t xml:space="preserve"> 351(</w:t>
        </w:r>
        <w:r>
          <w:rPr>
            <w:rFonts w:hint="eastAsia"/>
            <w:color w:val="0000FF"/>
            <w:u w:val="single"/>
            <w:rtl/>
          </w:rPr>
          <w:t>א</w:t>
        </w:r>
        <w:r>
          <w:rPr>
            <w:color w:val="0000FF"/>
            <w:u w:val="single"/>
            <w:rtl/>
          </w:rPr>
          <w:t>)</w:t>
        </w:r>
      </w:hyperlink>
      <w:r>
        <w:rPr>
          <w:rtl/>
        </w:rPr>
        <w:t xml:space="preserve"> </w:t>
      </w:r>
      <w:r>
        <w:rPr>
          <w:rFonts w:hint="eastAsia"/>
          <w:rtl/>
        </w:rPr>
        <w:t>ו</w:t>
      </w:r>
      <w:r>
        <w:rPr>
          <w:rtl/>
        </w:rPr>
        <w:t>-</w:t>
      </w:r>
      <w:hyperlink r:id="rId30" w:history="1">
        <w:r>
          <w:rPr>
            <w:color w:val="0000FF"/>
            <w:u w:val="single"/>
            <w:rtl/>
          </w:rPr>
          <w:t>347(</w:t>
        </w:r>
        <w:r>
          <w:rPr>
            <w:rFonts w:hint="eastAsia"/>
            <w:color w:val="0000FF"/>
            <w:u w:val="single"/>
            <w:rtl/>
          </w:rPr>
          <w:t>ב</w:t>
        </w:r>
        <w:r>
          <w:rPr>
            <w:color w:val="0000FF"/>
            <w:u w:val="single"/>
            <w:rtl/>
          </w:rPr>
          <w:t>)</w:t>
        </w:r>
      </w:hyperlink>
      <w:r>
        <w:rPr>
          <w:rtl/>
        </w:rPr>
        <w:t xml:space="preserve"> </w:t>
      </w:r>
      <w:r>
        <w:rPr>
          <w:rFonts w:hint="eastAsia"/>
          <w:rtl/>
        </w:rPr>
        <w:t>בנסיבות</w:t>
      </w:r>
      <w:r>
        <w:rPr>
          <w:rtl/>
        </w:rPr>
        <w:t xml:space="preserve"> </w:t>
      </w:r>
      <w:hyperlink r:id="rId31" w:history="1">
        <w:r>
          <w:rPr>
            <w:rFonts w:hint="eastAsia"/>
            <w:color w:val="0000FF"/>
            <w:u w:val="single"/>
            <w:rtl/>
          </w:rPr>
          <w:t>סעיפים</w:t>
        </w:r>
        <w:r>
          <w:rPr>
            <w:color w:val="0000FF"/>
            <w:u w:val="single"/>
            <w:rtl/>
          </w:rPr>
          <w:t xml:space="preserve"> 345(</w:t>
        </w:r>
        <w:r>
          <w:rPr>
            <w:rFonts w:hint="eastAsia"/>
            <w:color w:val="0000FF"/>
            <w:u w:val="single"/>
            <w:rtl/>
          </w:rPr>
          <w:t>ב</w:t>
        </w:r>
        <w:r>
          <w:rPr>
            <w:color w:val="0000FF"/>
            <w:u w:val="single"/>
            <w:rtl/>
          </w:rPr>
          <w:t>)(1)</w:t>
        </w:r>
      </w:hyperlink>
      <w:r>
        <w:rPr>
          <w:rtl/>
        </w:rPr>
        <w:t xml:space="preserve"> </w:t>
      </w:r>
      <w:r>
        <w:rPr>
          <w:rFonts w:hint="eastAsia"/>
          <w:rtl/>
        </w:rPr>
        <w:t>ו</w:t>
      </w:r>
      <w:r>
        <w:rPr>
          <w:rtl/>
        </w:rPr>
        <w:t>-</w:t>
      </w:r>
      <w:hyperlink r:id="rId32" w:history="1">
        <w:r>
          <w:rPr>
            <w:color w:val="0000FF"/>
            <w:u w:val="single"/>
            <w:rtl/>
          </w:rPr>
          <w:t>345(</w:t>
        </w:r>
        <w:r>
          <w:rPr>
            <w:rFonts w:hint="eastAsia"/>
            <w:color w:val="0000FF"/>
            <w:u w:val="single"/>
            <w:rtl/>
          </w:rPr>
          <w:t>א</w:t>
        </w:r>
        <w:r>
          <w:rPr>
            <w:color w:val="0000FF"/>
            <w:u w:val="single"/>
            <w:rtl/>
          </w:rPr>
          <w:t>) (1)</w:t>
        </w:r>
      </w:hyperlink>
      <w:r>
        <w:rPr>
          <w:rtl/>
        </w:rPr>
        <w:t xml:space="preserve"> </w:t>
      </w:r>
      <w:r>
        <w:rPr>
          <w:rFonts w:hint="eastAsia"/>
          <w:rtl/>
        </w:rPr>
        <w:t>ל</w:t>
      </w:r>
      <w:hyperlink r:id="rId33" w:history="1">
        <w:r>
          <w:rPr>
            <w:rFonts w:hint="eastAsia"/>
            <w:color w:val="0000FF"/>
            <w:u w:val="single"/>
            <w:rtl/>
          </w:rPr>
          <w:t>חוק</w:t>
        </w:r>
        <w:r>
          <w:rPr>
            <w:color w:val="0000FF"/>
            <w:u w:val="single"/>
            <w:rtl/>
          </w:rPr>
          <w:t xml:space="preserve"> </w:t>
        </w:r>
        <w:r>
          <w:rPr>
            <w:rFonts w:hint="eastAsia"/>
            <w:color w:val="0000FF"/>
            <w:u w:val="single"/>
            <w:rtl/>
          </w:rPr>
          <w:t>העונשין</w:t>
        </w:r>
      </w:hyperlink>
      <w:r>
        <w:rPr>
          <w:rtl/>
        </w:rPr>
        <w:t xml:space="preserve">' </w:t>
      </w:r>
    </w:p>
    <w:p w14:paraId="1514CB87" w14:textId="77777777" w:rsidR="00000000" w:rsidRDefault="009A371A">
      <w:pPr>
        <w:spacing w:line="360" w:lineRule="auto"/>
        <w:ind w:firstLine="720"/>
        <w:rPr>
          <w:rtl/>
        </w:rPr>
      </w:pPr>
    </w:p>
    <w:p w14:paraId="59D0C26C" w14:textId="77777777" w:rsidR="00000000" w:rsidRDefault="009A371A">
      <w:pPr>
        <w:spacing w:line="360" w:lineRule="auto"/>
        <w:ind w:firstLine="720"/>
        <w:rPr>
          <w:rtl/>
        </w:rPr>
      </w:pPr>
      <w:r>
        <w:rPr>
          <w:rFonts w:hint="eastAsia"/>
          <w:rtl/>
        </w:rPr>
        <w:t>באישום</w:t>
      </w:r>
      <w:r>
        <w:rPr>
          <w:rtl/>
        </w:rPr>
        <w:t xml:space="preserve"> </w:t>
      </w:r>
      <w:r>
        <w:rPr>
          <w:rFonts w:hint="eastAsia"/>
          <w:rtl/>
        </w:rPr>
        <w:t>השישי</w:t>
      </w:r>
      <w:r>
        <w:rPr>
          <w:rtl/>
        </w:rPr>
        <w:t xml:space="preserve"> (</w:t>
      </w:r>
      <w:r>
        <w:rPr>
          <w:rFonts w:hint="eastAsia"/>
          <w:rtl/>
        </w:rPr>
        <w:t>המצוין</w:t>
      </w:r>
      <w:r>
        <w:rPr>
          <w:rtl/>
        </w:rPr>
        <w:t xml:space="preserve"> </w:t>
      </w:r>
      <w:r>
        <w:rPr>
          <w:rFonts w:hint="eastAsia"/>
          <w:rtl/>
        </w:rPr>
        <w:t>בטעות</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כאישום</w:t>
      </w:r>
      <w:r>
        <w:rPr>
          <w:rtl/>
        </w:rPr>
        <w:t xml:space="preserve"> </w:t>
      </w:r>
      <w:r>
        <w:rPr>
          <w:rFonts w:hint="eastAsia"/>
          <w:rtl/>
        </w:rPr>
        <w:t>השביעי</w:t>
      </w:r>
      <w:r>
        <w:rPr>
          <w:rtl/>
        </w:rPr>
        <w:t xml:space="preserve">) </w:t>
      </w:r>
      <w:r>
        <w:rPr>
          <w:rFonts w:hint="eastAsia"/>
          <w:rtl/>
        </w:rPr>
        <w:t>מיוחסת</w:t>
      </w:r>
      <w:r>
        <w:rPr>
          <w:rtl/>
        </w:rPr>
        <w:t xml:space="preserve"> </w:t>
      </w:r>
      <w:r>
        <w:rPr>
          <w:rFonts w:hint="eastAsia"/>
          <w:rtl/>
        </w:rPr>
        <w:t>לנאשם</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הדחה</w:t>
      </w:r>
      <w:r>
        <w:rPr>
          <w:rtl/>
        </w:rPr>
        <w:t xml:space="preserve"> </w:t>
      </w:r>
      <w:r>
        <w:rPr>
          <w:rFonts w:hint="eastAsia"/>
          <w:rtl/>
        </w:rPr>
        <w:t>בחקירה</w:t>
      </w:r>
      <w:r>
        <w:rPr>
          <w:rtl/>
        </w:rPr>
        <w:t xml:space="preserve">, </w:t>
      </w:r>
      <w:r>
        <w:rPr>
          <w:rFonts w:hint="eastAsia"/>
          <w:rtl/>
        </w:rPr>
        <w:t>עבירה</w:t>
      </w:r>
      <w:r>
        <w:rPr>
          <w:rtl/>
        </w:rPr>
        <w:t xml:space="preserve"> </w:t>
      </w:r>
      <w:r>
        <w:rPr>
          <w:rFonts w:hint="eastAsia"/>
          <w:rtl/>
        </w:rPr>
        <w:t>לפי</w:t>
      </w:r>
      <w:r>
        <w:rPr>
          <w:rtl/>
        </w:rPr>
        <w:t xml:space="preserve"> </w:t>
      </w:r>
      <w:hyperlink r:id="rId34" w:history="1">
        <w:r>
          <w:rPr>
            <w:rFonts w:hint="eastAsia"/>
            <w:color w:val="0000FF"/>
            <w:u w:val="single"/>
            <w:rtl/>
          </w:rPr>
          <w:t>סעיף</w:t>
        </w:r>
        <w:r>
          <w:rPr>
            <w:color w:val="0000FF"/>
            <w:u w:val="single"/>
            <w:rtl/>
          </w:rPr>
          <w:t xml:space="preserve"> 245(</w:t>
        </w:r>
        <w:r>
          <w:rPr>
            <w:rFonts w:hint="eastAsia"/>
            <w:color w:val="0000FF"/>
            <w:u w:val="single"/>
            <w:rtl/>
          </w:rPr>
          <w:t>א</w:t>
        </w:r>
        <w:r>
          <w:rPr>
            <w:color w:val="0000FF"/>
            <w:u w:val="single"/>
            <w:rtl/>
          </w:rPr>
          <w:t>)</w:t>
        </w:r>
      </w:hyperlink>
      <w:r>
        <w:rPr>
          <w:rtl/>
        </w:rPr>
        <w:t xml:space="preserve"> </w:t>
      </w:r>
      <w:r>
        <w:rPr>
          <w:rFonts w:hint="eastAsia"/>
          <w:rtl/>
        </w:rPr>
        <w:t>ל</w:t>
      </w:r>
      <w:hyperlink r:id="rId35" w:history="1">
        <w:r>
          <w:rPr>
            <w:rFonts w:hint="eastAsia"/>
            <w:color w:val="0000FF"/>
            <w:u w:val="single"/>
            <w:rtl/>
          </w:rPr>
          <w:t>חוק</w:t>
        </w:r>
        <w:r>
          <w:rPr>
            <w:color w:val="0000FF"/>
            <w:u w:val="single"/>
            <w:rtl/>
          </w:rPr>
          <w:t xml:space="preserve"> </w:t>
        </w:r>
        <w:r>
          <w:rPr>
            <w:rFonts w:hint="eastAsia"/>
            <w:color w:val="0000FF"/>
            <w:u w:val="single"/>
            <w:rtl/>
          </w:rPr>
          <w:t>העונשין</w:t>
        </w:r>
      </w:hyperlink>
      <w:r>
        <w:rPr>
          <w:rtl/>
        </w:rPr>
        <w:t>'</w:t>
      </w:r>
    </w:p>
    <w:p w14:paraId="38BF94E8" w14:textId="77777777" w:rsidR="00000000" w:rsidRDefault="009A371A">
      <w:pPr>
        <w:spacing w:line="360" w:lineRule="auto"/>
        <w:rPr>
          <w:rtl/>
        </w:rPr>
      </w:pPr>
    </w:p>
    <w:p w14:paraId="28C062CC" w14:textId="77777777" w:rsidR="00000000" w:rsidRDefault="009A371A">
      <w:pPr>
        <w:spacing w:line="360" w:lineRule="auto"/>
        <w:jc w:val="both"/>
        <w:rPr>
          <w:rtl/>
        </w:rPr>
      </w:pPr>
      <w:r>
        <w:rPr>
          <w:rtl/>
        </w:rPr>
        <w:t>3.</w:t>
      </w:r>
      <w:r>
        <w:rPr>
          <w:rtl/>
        </w:rPr>
        <w:tab/>
      </w:r>
      <w:r>
        <w:rPr>
          <w:rFonts w:hint="eastAsia"/>
          <w:rtl/>
        </w:rPr>
        <w:t>מעובדות</w:t>
      </w:r>
      <w:r>
        <w:rPr>
          <w:rtl/>
        </w:rPr>
        <w:t xml:space="preserve"> </w:t>
      </w:r>
      <w:r>
        <w:rPr>
          <w:rFonts w:hint="eastAsia"/>
          <w:rtl/>
        </w:rPr>
        <w:t>החלק</w:t>
      </w:r>
      <w:r>
        <w:rPr>
          <w:rtl/>
        </w:rPr>
        <w:t xml:space="preserve"> </w:t>
      </w:r>
      <w:r>
        <w:rPr>
          <w:rFonts w:hint="eastAsia"/>
          <w:rtl/>
        </w:rPr>
        <w:t>הכללי</w:t>
      </w:r>
      <w:r>
        <w:rPr>
          <w:rtl/>
        </w:rPr>
        <w:t xml:space="preserve"> </w:t>
      </w:r>
      <w:r>
        <w:rPr>
          <w:rFonts w:hint="eastAsia"/>
          <w:rtl/>
        </w:rPr>
        <w:t>של</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אביהם</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ושל</w:t>
      </w:r>
      <w:r>
        <w:rPr>
          <w:rtl/>
        </w:rPr>
        <w:t xml:space="preserve"> </w:t>
      </w:r>
      <w:r>
        <w:rPr>
          <w:rFonts w:hint="eastAsia"/>
          <w:rtl/>
        </w:rPr>
        <w:t>ו</w:t>
      </w:r>
      <w:r>
        <w:rPr>
          <w:rtl/>
        </w:rPr>
        <w:t>.</w:t>
      </w:r>
      <w:r>
        <w:rPr>
          <w:rFonts w:hint="eastAsia"/>
          <w:rtl/>
        </w:rPr>
        <w:t>ב</w:t>
      </w:r>
      <w:r>
        <w:rPr>
          <w:rtl/>
        </w:rPr>
        <w:t xml:space="preserve">., </w:t>
      </w:r>
      <w:r>
        <w:rPr>
          <w:rFonts w:hint="eastAsia"/>
          <w:rtl/>
        </w:rPr>
        <w:t>יליד</w:t>
      </w:r>
      <w:r>
        <w:rPr>
          <w:rtl/>
        </w:rPr>
        <w:t xml:space="preserve"> 12.9.04 (</w:t>
      </w:r>
      <w:r>
        <w:rPr>
          <w:rFonts w:hint="eastAsia"/>
          <w:rtl/>
        </w:rPr>
        <w:t>להלן</w:t>
      </w:r>
      <w:r>
        <w:rPr>
          <w:rtl/>
        </w:rPr>
        <w:t xml:space="preserve">: </w:t>
      </w:r>
      <w:r>
        <w:rPr>
          <w:rFonts w:cs="Miriam" w:hint="eastAsia"/>
          <w:rtl/>
        </w:rPr>
        <w:t>הילדים</w:t>
      </w:r>
      <w:r>
        <w:rPr>
          <w:rtl/>
        </w:rPr>
        <w:t xml:space="preserve">). </w:t>
      </w:r>
      <w:r>
        <w:rPr>
          <w:rFonts w:hint="eastAsia"/>
          <w:rtl/>
        </w:rPr>
        <w:t>אמם</w:t>
      </w:r>
      <w:r>
        <w:rPr>
          <w:rtl/>
        </w:rPr>
        <w:t xml:space="preserve"> </w:t>
      </w:r>
      <w:r>
        <w:rPr>
          <w:rFonts w:hint="eastAsia"/>
          <w:rtl/>
        </w:rPr>
        <w:t>הביולוגית</w:t>
      </w:r>
      <w:r>
        <w:rPr>
          <w:rtl/>
        </w:rPr>
        <w:t xml:space="preserve"> </w:t>
      </w:r>
      <w:r>
        <w:rPr>
          <w:rFonts w:hint="eastAsia"/>
          <w:rtl/>
        </w:rPr>
        <w:t>של</w:t>
      </w:r>
      <w:r>
        <w:rPr>
          <w:rtl/>
        </w:rPr>
        <w:t xml:space="preserve"> </w:t>
      </w:r>
      <w:r>
        <w:rPr>
          <w:rFonts w:hint="eastAsia"/>
          <w:rtl/>
        </w:rPr>
        <w:t>הילדים</w:t>
      </w:r>
      <w:r>
        <w:rPr>
          <w:rtl/>
        </w:rPr>
        <w:t xml:space="preserve"> </w:t>
      </w:r>
      <w:r>
        <w:rPr>
          <w:rFonts w:hint="eastAsia"/>
          <w:rtl/>
        </w:rPr>
        <w:t>גורשה</w:t>
      </w:r>
      <w:r>
        <w:rPr>
          <w:rtl/>
        </w:rPr>
        <w:t xml:space="preserve"> </w:t>
      </w:r>
      <w:r>
        <w:rPr>
          <w:rFonts w:hint="eastAsia"/>
          <w:rtl/>
        </w:rPr>
        <w:t>לשטחים</w:t>
      </w:r>
      <w:r>
        <w:rPr>
          <w:rtl/>
        </w:rPr>
        <w:t xml:space="preserve"> </w:t>
      </w:r>
      <w:r>
        <w:rPr>
          <w:rFonts w:hint="eastAsia"/>
          <w:rtl/>
        </w:rPr>
        <w:t>בשל</w:t>
      </w:r>
      <w:r>
        <w:rPr>
          <w:rtl/>
        </w:rPr>
        <w:t xml:space="preserve"> </w:t>
      </w:r>
      <w:r>
        <w:rPr>
          <w:rFonts w:hint="eastAsia"/>
          <w:rtl/>
        </w:rPr>
        <w:t>היותה</w:t>
      </w:r>
      <w:r>
        <w:rPr>
          <w:rtl/>
        </w:rPr>
        <w:t xml:space="preserve"> </w:t>
      </w:r>
      <w:r>
        <w:rPr>
          <w:rFonts w:hint="eastAsia"/>
          <w:rtl/>
        </w:rPr>
        <w:t>שוהה</w:t>
      </w:r>
      <w:r>
        <w:rPr>
          <w:rtl/>
        </w:rPr>
        <w:t xml:space="preserve"> </w:t>
      </w:r>
      <w:r>
        <w:rPr>
          <w:rFonts w:hint="eastAsia"/>
          <w:rtl/>
        </w:rPr>
        <w:t>בלתי</w:t>
      </w:r>
      <w:r>
        <w:rPr>
          <w:rtl/>
        </w:rPr>
        <w:t xml:space="preserve"> </w:t>
      </w:r>
      <w:r>
        <w:rPr>
          <w:rFonts w:hint="eastAsia"/>
          <w:rtl/>
        </w:rPr>
        <w:t>חוקית</w:t>
      </w:r>
      <w:r>
        <w:rPr>
          <w:rtl/>
        </w:rPr>
        <w:t xml:space="preserve">, </w:t>
      </w:r>
      <w:r>
        <w:rPr>
          <w:rFonts w:hint="eastAsia"/>
          <w:rtl/>
        </w:rPr>
        <w:t>ואילו</w:t>
      </w:r>
      <w:r>
        <w:rPr>
          <w:rtl/>
        </w:rPr>
        <w:t xml:space="preserve"> </w:t>
      </w:r>
      <w:r>
        <w:rPr>
          <w:rFonts w:hint="eastAsia"/>
          <w:rtl/>
        </w:rPr>
        <w:t>הם</w:t>
      </w:r>
      <w:r>
        <w:rPr>
          <w:rtl/>
        </w:rPr>
        <w:t xml:space="preserve"> </w:t>
      </w:r>
      <w:r>
        <w:rPr>
          <w:rFonts w:hint="eastAsia"/>
          <w:rtl/>
        </w:rPr>
        <w:t>נותרו</w:t>
      </w:r>
      <w:r>
        <w:rPr>
          <w:rtl/>
        </w:rPr>
        <w:t xml:space="preserve"> </w:t>
      </w:r>
      <w:r>
        <w:rPr>
          <w:rFonts w:hint="eastAsia"/>
          <w:rtl/>
        </w:rPr>
        <w:t>במשמורתו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במשך</w:t>
      </w:r>
      <w:r>
        <w:rPr>
          <w:rtl/>
        </w:rPr>
        <w:t xml:space="preserve"> </w:t>
      </w:r>
      <w:r>
        <w:rPr>
          <w:rFonts w:hint="eastAsia"/>
          <w:rtl/>
        </w:rPr>
        <w:t>השנים</w:t>
      </w:r>
      <w:r>
        <w:rPr>
          <w:rtl/>
        </w:rPr>
        <w:t xml:space="preserve"> </w:t>
      </w:r>
      <w:r>
        <w:rPr>
          <w:rFonts w:hint="eastAsia"/>
          <w:rtl/>
        </w:rPr>
        <w:t>נישא</w:t>
      </w:r>
      <w:r>
        <w:rPr>
          <w:rtl/>
        </w:rPr>
        <w:t xml:space="preserve"> </w:t>
      </w:r>
      <w:r>
        <w:rPr>
          <w:rFonts w:hint="eastAsia"/>
          <w:rtl/>
        </w:rPr>
        <w:t>הנאשם</w:t>
      </w:r>
      <w:r>
        <w:rPr>
          <w:rtl/>
        </w:rPr>
        <w:t xml:space="preserve"> </w:t>
      </w:r>
      <w:r>
        <w:rPr>
          <w:rFonts w:hint="eastAsia"/>
          <w:rtl/>
        </w:rPr>
        <w:t>לנשים</w:t>
      </w:r>
      <w:r>
        <w:rPr>
          <w:rtl/>
        </w:rPr>
        <w:t xml:space="preserve"> </w:t>
      </w:r>
      <w:r>
        <w:rPr>
          <w:rFonts w:hint="eastAsia"/>
          <w:rtl/>
        </w:rPr>
        <w:t>שונות</w:t>
      </w:r>
      <w:r>
        <w:rPr>
          <w:rtl/>
        </w:rPr>
        <w:t xml:space="preserve"> </w:t>
      </w:r>
      <w:r>
        <w:rPr>
          <w:rFonts w:hint="eastAsia"/>
          <w:rtl/>
        </w:rPr>
        <w:t>והתגורר</w:t>
      </w:r>
      <w:r>
        <w:rPr>
          <w:rtl/>
        </w:rPr>
        <w:t xml:space="preserve"> </w:t>
      </w:r>
      <w:r>
        <w:rPr>
          <w:rFonts w:hint="eastAsia"/>
          <w:rtl/>
        </w:rPr>
        <w:t>במספר</w:t>
      </w:r>
      <w:r>
        <w:rPr>
          <w:rtl/>
        </w:rPr>
        <w:t xml:space="preserve"> </w:t>
      </w:r>
      <w:r>
        <w:rPr>
          <w:rFonts w:hint="eastAsia"/>
          <w:rtl/>
        </w:rPr>
        <w:t>ישובים</w:t>
      </w:r>
      <w:r>
        <w:rPr>
          <w:rtl/>
        </w:rPr>
        <w:t xml:space="preserve">, </w:t>
      </w:r>
      <w:r>
        <w:rPr>
          <w:rFonts w:hint="eastAsia"/>
          <w:rtl/>
        </w:rPr>
        <w:t>ביניהם</w:t>
      </w:r>
      <w:r>
        <w:rPr>
          <w:rtl/>
        </w:rPr>
        <w:t xml:space="preserve"> </w:t>
      </w:r>
      <w:r>
        <w:rPr>
          <w:rFonts w:hint="eastAsia"/>
          <w:rtl/>
        </w:rPr>
        <w:t>כפר</w:t>
      </w:r>
      <w:r>
        <w:rPr>
          <w:rtl/>
        </w:rPr>
        <w:t xml:space="preserve"> </w:t>
      </w:r>
      <w:r>
        <w:rPr>
          <w:rFonts w:hint="eastAsia"/>
          <w:rtl/>
        </w:rPr>
        <w:t>יאסיף</w:t>
      </w:r>
      <w:r>
        <w:rPr>
          <w:rtl/>
        </w:rPr>
        <w:t xml:space="preserve">, </w:t>
      </w:r>
      <w:r>
        <w:rPr>
          <w:rFonts w:hint="eastAsia"/>
          <w:rtl/>
        </w:rPr>
        <w:t>אבו</w:t>
      </w:r>
      <w:r>
        <w:rPr>
          <w:rtl/>
        </w:rPr>
        <w:t xml:space="preserve"> </w:t>
      </w:r>
      <w:r>
        <w:rPr>
          <w:rFonts w:hint="eastAsia"/>
          <w:rtl/>
        </w:rPr>
        <w:t>סנאן</w:t>
      </w:r>
      <w:r>
        <w:rPr>
          <w:rtl/>
        </w:rPr>
        <w:t xml:space="preserve"> </w:t>
      </w:r>
      <w:r>
        <w:rPr>
          <w:rFonts w:hint="eastAsia"/>
          <w:rtl/>
        </w:rPr>
        <w:t>וטמרה</w:t>
      </w:r>
      <w:r>
        <w:rPr>
          <w:rtl/>
        </w:rPr>
        <w:t xml:space="preserve">. </w:t>
      </w:r>
      <w:r>
        <w:rPr>
          <w:rFonts w:hint="eastAsia"/>
          <w:rtl/>
        </w:rPr>
        <w:t>החל</w:t>
      </w:r>
      <w:r>
        <w:rPr>
          <w:rtl/>
        </w:rPr>
        <w:t xml:space="preserve"> </w:t>
      </w:r>
      <w:r>
        <w:rPr>
          <w:rFonts w:hint="eastAsia"/>
          <w:rtl/>
        </w:rPr>
        <w:t>משנת</w:t>
      </w:r>
      <w:r>
        <w:rPr>
          <w:rtl/>
        </w:rPr>
        <w:t xml:space="preserve"> 2009 </w:t>
      </w:r>
      <w:r>
        <w:rPr>
          <w:rFonts w:hint="eastAsia"/>
          <w:rtl/>
        </w:rPr>
        <w:t>ועד</w:t>
      </w:r>
      <w:r>
        <w:rPr>
          <w:rtl/>
        </w:rPr>
        <w:t xml:space="preserve"> </w:t>
      </w:r>
      <w:r>
        <w:rPr>
          <w:rFonts w:hint="eastAsia"/>
          <w:rtl/>
        </w:rPr>
        <w:t>למועד</w:t>
      </w:r>
      <w:r>
        <w:rPr>
          <w:rtl/>
        </w:rPr>
        <w:t xml:space="preserve"> </w:t>
      </w:r>
      <w:r>
        <w:rPr>
          <w:rFonts w:hint="eastAsia"/>
          <w:rtl/>
        </w:rPr>
        <w:t>הגשת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התגוררו</w:t>
      </w:r>
      <w:r>
        <w:rPr>
          <w:rtl/>
        </w:rPr>
        <w:t xml:space="preserve"> </w:t>
      </w:r>
      <w:r>
        <w:rPr>
          <w:rFonts w:hint="eastAsia"/>
          <w:rtl/>
        </w:rPr>
        <w:t>הילדים</w:t>
      </w:r>
      <w:r>
        <w:rPr>
          <w:rtl/>
        </w:rPr>
        <w:t xml:space="preserve"> </w:t>
      </w:r>
      <w:r>
        <w:rPr>
          <w:rFonts w:hint="eastAsia"/>
          <w:rtl/>
        </w:rPr>
        <w:t>במסגרות</w:t>
      </w:r>
      <w:r>
        <w:rPr>
          <w:rtl/>
        </w:rPr>
        <w:t xml:space="preserve"> </w:t>
      </w:r>
      <w:r>
        <w:rPr>
          <w:rFonts w:hint="eastAsia"/>
          <w:rtl/>
        </w:rPr>
        <w:t>חוץ</w:t>
      </w:r>
      <w:r>
        <w:rPr>
          <w:rtl/>
        </w:rPr>
        <w:t xml:space="preserve"> </w:t>
      </w:r>
      <w:r>
        <w:rPr>
          <w:rFonts w:hint="eastAsia"/>
          <w:rtl/>
        </w:rPr>
        <w:t>ביתיות</w:t>
      </w:r>
      <w:r>
        <w:rPr>
          <w:rtl/>
        </w:rPr>
        <w:t xml:space="preserve"> </w:t>
      </w:r>
      <w:r>
        <w:rPr>
          <w:rFonts w:hint="eastAsia"/>
          <w:rtl/>
        </w:rPr>
        <w:t>ובחלק</w:t>
      </w:r>
      <w:r>
        <w:rPr>
          <w:rtl/>
        </w:rPr>
        <w:t xml:space="preserve"> </w:t>
      </w:r>
      <w:r>
        <w:rPr>
          <w:rFonts w:hint="eastAsia"/>
          <w:rtl/>
        </w:rPr>
        <w:t>מהתקופה</w:t>
      </w:r>
      <w:r>
        <w:rPr>
          <w:rtl/>
        </w:rPr>
        <w:t xml:space="preserve"> </w:t>
      </w:r>
      <w:r>
        <w:rPr>
          <w:rFonts w:hint="eastAsia"/>
          <w:rtl/>
        </w:rPr>
        <w:t>התגוררו</w:t>
      </w:r>
      <w:r>
        <w:rPr>
          <w:rtl/>
        </w:rPr>
        <w:t xml:space="preserve"> </w:t>
      </w:r>
      <w:r>
        <w:rPr>
          <w:rFonts w:hint="eastAsia"/>
          <w:rtl/>
        </w:rPr>
        <w:t>עם</w:t>
      </w:r>
      <w:r>
        <w:rPr>
          <w:rtl/>
        </w:rPr>
        <w:t xml:space="preserve"> </w:t>
      </w:r>
      <w:r>
        <w:rPr>
          <w:rFonts w:hint="eastAsia"/>
          <w:rtl/>
        </w:rPr>
        <w:t>הנאשם</w:t>
      </w:r>
      <w:r>
        <w:rPr>
          <w:rtl/>
        </w:rPr>
        <w:t>.</w:t>
      </w:r>
    </w:p>
    <w:p w14:paraId="779AEFC4" w14:textId="77777777" w:rsidR="00000000" w:rsidRDefault="009A371A">
      <w:pPr>
        <w:spacing w:line="360" w:lineRule="auto"/>
        <w:jc w:val="both"/>
        <w:rPr>
          <w:rtl/>
        </w:rPr>
      </w:pPr>
    </w:p>
    <w:p w14:paraId="0DED333C" w14:textId="77777777" w:rsidR="00000000" w:rsidRDefault="009A371A">
      <w:pPr>
        <w:spacing w:line="360" w:lineRule="auto"/>
        <w:jc w:val="both"/>
        <w:rPr>
          <w:rtl/>
        </w:rPr>
      </w:pPr>
      <w:r>
        <w:rPr>
          <w:rtl/>
        </w:rPr>
        <w:t xml:space="preserve">4. </w:t>
      </w:r>
      <w:r>
        <w:rPr>
          <w:rtl/>
        </w:rPr>
        <w:tab/>
      </w:r>
      <w:r>
        <w:rPr>
          <w:rFonts w:cs="Miriam" w:hint="eastAsia"/>
          <w:rtl/>
        </w:rPr>
        <w:t>מעובדות</w:t>
      </w:r>
      <w:r>
        <w:rPr>
          <w:rFonts w:cs="Miriam"/>
          <w:rtl/>
        </w:rPr>
        <w:t xml:space="preserve"> </w:t>
      </w:r>
      <w:r>
        <w:rPr>
          <w:rFonts w:cs="Miriam" w:hint="eastAsia"/>
          <w:rtl/>
        </w:rPr>
        <w:t>האישום</w:t>
      </w:r>
      <w:r>
        <w:rPr>
          <w:rFonts w:cs="Miriam"/>
          <w:rtl/>
        </w:rPr>
        <w:t xml:space="preserve"> </w:t>
      </w:r>
      <w:r>
        <w:rPr>
          <w:rFonts w:cs="Miriam" w:hint="eastAsia"/>
          <w:rtl/>
        </w:rPr>
        <w:t>הראשון</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במועד</w:t>
      </w:r>
      <w:r>
        <w:rPr>
          <w:rtl/>
        </w:rPr>
        <w:t xml:space="preserve"> </w:t>
      </w:r>
      <w:r>
        <w:rPr>
          <w:rFonts w:hint="eastAsia"/>
          <w:rtl/>
        </w:rPr>
        <w:t>הרלוונטי</w:t>
      </w:r>
      <w:r>
        <w:rPr>
          <w:rtl/>
        </w:rPr>
        <w:t xml:space="preserve">, </w:t>
      </w:r>
      <w:r>
        <w:rPr>
          <w:rFonts w:hint="eastAsia"/>
          <w:rtl/>
        </w:rPr>
        <w:t>התגורר</w:t>
      </w:r>
      <w:r>
        <w:rPr>
          <w:rtl/>
        </w:rPr>
        <w:t xml:space="preserve"> </w:t>
      </w:r>
      <w:r>
        <w:rPr>
          <w:rFonts w:hint="eastAsia"/>
          <w:rtl/>
        </w:rPr>
        <w:t>הנאשם</w:t>
      </w:r>
      <w:r>
        <w:rPr>
          <w:rtl/>
        </w:rPr>
        <w:t xml:space="preserve"> </w:t>
      </w:r>
      <w:r>
        <w:rPr>
          <w:rFonts w:hint="eastAsia"/>
          <w:rtl/>
        </w:rPr>
        <w:t>בכפר</w:t>
      </w:r>
      <w:r>
        <w:rPr>
          <w:rtl/>
        </w:rPr>
        <w:t xml:space="preserve"> </w:t>
      </w:r>
      <w:r>
        <w:rPr>
          <w:rFonts w:hint="eastAsia"/>
          <w:rtl/>
        </w:rPr>
        <w:t>יאסיף</w:t>
      </w:r>
      <w:r>
        <w:rPr>
          <w:rtl/>
        </w:rPr>
        <w:t xml:space="preserve">. </w:t>
      </w:r>
      <w:r>
        <w:rPr>
          <w:rFonts w:hint="eastAsia"/>
          <w:rtl/>
        </w:rPr>
        <w:t>במועד</w:t>
      </w:r>
      <w:r>
        <w:rPr>
          <w:rtl/>
        </w:rPr>
        <w:t xml:space="preserve"> </w:t>
      </w:r>
      <w:r>
        <w:rPr>
          <w:rFonts w:hint="eastAsia"/>
          <w:rtl/>
        </w:rPr>
        <w:t>שאינו</w:t>
      </w:r>
      <w:r>
        <w:rPr>
          <w:rtl/>
        </w:rPr>
        <w:t xml:space="preserve"> </w:t>
      </w:r>
      <w:r>
        <w:rPr>
          <w:rFonts w:hint="eastAsia"/>
          <w:rtl/>
        </w:rPr>
        <w:t>ידוע</w:t>
      </w:r>
      <w:r>
        <w:rPr>
          <w:rtl/>
        </w:rPr>
        <w:t xml:space="preserve"> </w:t>
      </w:r>
      <w:r>
        <w:rPr>
          <w:rFonts w:hint="eastAsia"/>
          <w:rtl/>
        </w:rPr>
        <w:t>למאשימה</w:t>
      </w:r>
      <w:r>
        <w:rPr>
          <w:rtl/>
        </w:rPr>
        <w:t xml:space="preserve">, </w:t>
      </w:r>
      <w:r>
        <w:rPr>
          <w:rFonts w:hint="eastAsia"/>
          <w:rtl/>
        </w:rPr>
        <w:t>במ</w:t>
      </w:r>
      <w:r>
        <w:rPr>
          <w:rFonts w:hint="eastAsia"/>
          <w:rtl/>
        </w:rPr>
        <w:t>הלך</w:t>
      </w:r>
      <w:r>
        <w:rPr>
          <w:rtl/>
        </w:rPr>
        <w:t xml:space="preserve"> </w:t>
      </w:r>
      <w:r>
        <w:rPr>
          <w:rFonts w:hint="eastAsia"/>
          <w:rtl/>
        </w:rPr>
        <w:t>חודש</w:t>
      </w:r>
      <w:r>
        <w:rPr>
          <w:rtl/>
        </w:rPr>
        <w:t xml:space="preserve"> </w:t>
      </w:r>
      <w:r>
        <w:rPr>
          <w:rFonts w:hint="eastAsia"/>
          <w:rtl/>
        </w:rPr>
        <w:t>מרץ</w:t>
      </w:r>
      <w:r>
        <w:rPr>
          <w:rtl/>
        </w:rPr>
        <w:t xml:space="preserve"> 2009, </w:t>
      </w:r>
      <w:r>
        <w:rPr>
          <w:rFonts w:hint="eastAsia"/>
          <w:rtl/>
        </w:rPr>
        <w:t>יום</w:t>
      </w:r>
      <w:r>
        <w:rPr>
          <w:rtl/>
        </w:rPr>
        <w:t xml:space="preserve"> </w:t>
      </w:r>
      <w:r>
        <w:rPr>
          <w:rFonts w:hint="eastAsia"/>
          <w:rtl/>
        </w:rPr>
        <w:t>טרם</w:t>
      </w:r>
      <w:r>
        <w:rPr>
          <w:rtl/>
        </w:rPr>
        <w:t xml:space="preserve"> </w:t>
      </w:r>
      <w:r>
        <w:rPr>
          <w:rFonts w:hint="eastAsia"/>
          <w:rtl/>
        </w:rPr>
        <w:t>יציאתה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מן</w:t>
      </w:r>
      <w:r>
        <w:rPr>
          <w:rtl/>
        </w:rPr>
        <w:t xml:space="preserve"> </w:t>
      </w:r>
      <w:r>
        <w:rPr>
          <w:rFonts w:hint="eastAsia"/>
          <w:rtl/>
        </w:rPr>
        <w:t>הבית</w:t>
      </w:r>
      <w:r>
        <w:rPr>
          <w:rtl/>
        </w:rPr>
        <w:t xml:space="preserve"> </w:t>
      </w:r>
      <w:r>
        <w:rPr>
          <w:rFonts w:hint="eastAsia"/>
          <w:rtl/>
        </w:rPr>
        <w:t>למשפחת</w:t>
      </w:r>
      <w:r>
        <w:rPr>
          <w:rtl/>
        </w:rPr>
        <w:t xml:space="preserve"> </w:t>
      </w:r>
      <w:r>
        <w:rPr>
          <w:rFonts w:hint="eastAsia"/>
          <w:rtl/>
        </w:rPr>
        <w:t>אומנה</w:t>
      </w:r>
      <w:r>
        <w:rPr>
          <w:rtl/>
        </w:rPr>
        <w:t xml:space="preserve">, </w:t>
      </w:r>
      <w:r>
        <w:rPr>
          <w:rFonts w:hint="eastAsia"/>
          <w:rtl/>
        </w:rPr>
        <w:t>בשעות</w:t>
      </w:r>
      <w:r>
        <w:rPr>
          <w:rtl/>
        </w:rPr>
        <w:t xml:space="preserve"> </w:t>
      </w:r>
      <w:r>
        <w:rPr>
          <w:rFonts w:hint="eastAsia"/>
          <w:rtl/>
        </w:rPr>
        <w:t>הלילה</w:t>
      </w:r>
      <w:r>
        <w:rPr>
          <w:rtl/>
        </w:rPr>
        <w:t xml:space="preserve">, </w:t>
      </w:r>
      <w:r>
        <w:rPr>
          <w:rFonts w:hint="eastAsia"/>
          <w:rtl/>
        </w:rPr>
        <w:t>העיר</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משנתה</w:t>
      </w:r>
      <w:r>
        <w:rPr>
          <w:rtl/>
        </w:rPr>
        <w:t xml:space="preserve">, </w:t>
      </w:r>
      <w:r>
        <w:rPr>
          <w:rFonts w:hint="eastAsia"/>
          <w:rtl/>
        </w:rPr>
        <w:t>וקרא</w:t>
      </w:r>
      <w:r>
        <w:rPr>
          <w:rtl/>
        </w:rPr>
        <w:t xml:space="preserve"> </w:t>
      </w:r>
      <w:r>
        <w:rPr>
          <w:rFonts w:hint="eastAsia"/>
          <w:rtl/>
        </w:rPr>
        <w:t>לה</w:t>
      </w:r>
      <w:r>
        <w:rPr>
          <w:rtl/>
        </w:rPr>
        <w:t xml:space="preserve"> </w:t>
      </w:r>
      <w:r>
        <w:rPr>
          <w:rFonts w:hint="eastAsia"/>
          <w:rtl/>
        </w:rPr>
        <w:t>להגיע</w:t>
      </w:r>
      <w:r>
        <w:rPr>
          <w:rtl/>
        </w:rPr>
        <w:t xml:space="preserve"> </w:t>
      </w:r>
      <w:r>
        <w:rPr>
          <w:rFonts w:hint="eastAsia"/>
          <w:rtl/>
        </w:rPr>
        <w:t>אליו</w:t>
      </w:r>
      <w:r>
        <w:rPr>
          <w:rtl/>
        </w:rPr>
        <w:t xml:space="preserve">. </w:t>
      </w:r>
      <w:r>
        <w:rPr>
          <w:rFonts w:hint="eastAsia"/>
          <w:rtl/>
        </w:rPr>
        <w:t>המתלוננת</w:t>
      </w:r>
      <w:r>
        <w:rPr>
          <w:rtl/>
        </w:rPr>
        <w:t xml:space="preserve"> </w:t>
      </w:r>
      <w:r>
        <w:rPr>
          <w:rFonts w:hint="eastAsia"/>
          <w:rtl/>
        </w:rPr>
        <w:t>עשתה</w:t>
      </w:r>
      <w:r>
        <w:rPr>
          <w:rtl/>
        </w:rPr>
        <w:t xml:space="preserve"> </w:t>
      </w:r>
      <w:r>
        <w:rPr>
          <w:rFonts w:hint="eastAsia"/>
          <w:rtl/>
        </w:rPr>
        <w:t>כדברי</w:t>
      </w:r>
      <w:r>
        <w:rPr>
          <w:rtl/>
        </w:rPr>
        <w:t xml:space="preserve"> </w:t>
      </w:r>
      <w:r>
        <w:rPr>
          <w:rFonts w:hint="eastAsia"/>
          <w:rtl/>
        </w:rPr>
        <w:t>הנאשם</w:t>
      </w:r>
      <w:r>
        <w:rPr>
          <w:rtl/>
        </w:rPr>
        <w:t xml:space="preserve">. </w:t>
      </w:r>
      <w:r>
        <w:rPr>
          <w:rFonts w:hint="eastAsia"/>
          <w:rtl/>
        </w:rPr>
        <w:t>הנאשם</w:t>
      </w:r>
      <w:r>
        <w:rPr>
          <w:rtl/>
        </w:rPr>
        <w:t xml:space="preserve"> </w:t>
      </w:r>
      <w:r>
        <w:rPr>
          <w:rFonts w:hint="eastAsia"/>
          <w:rtl/>
        </w:rPr>
        <w:t>שאל</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האם</w:t>
      </w:r>
      <w:r>
        <w:rPr>
          <w:rtl/>
        </w:rPr>
        <w:t xml:space="preserve"> </w:t>
      </w:r>
      <w:r>
        <w:rPr>
          <w:rFonts w:hint="eastAsia"/>
          <w:rtl/>
        </w:rPr>
        <w:t>מישהו</w:t>
      </w:r>
      <w:r>
        <w:rPr>
          <w:rtl/>
        </w:rPr>
        <w:t xml:space="preserve"> </w:t>
      </w:r>
      <w:r>
        <w:rPr>
          <w:rFonts w:hint="eastAsia"/>
          <w:rtl/>
        </w:rPr>
        <w:t>נגע</w:t>
      </w:r>
      <w:r>
        <w:rPr>
          <w:rtl/>
        </w:rPr>
        <w:t xml:space="preserve"> </w:t>
      </w:r>
      <w:r>
        <w:rPr>
          <w:rFonts w:hint="eastAsia"/>
          <w:rtl/>
        </w:rPr>
        <w:t>באיבר</w:t>
      </w:r>
      <w:r>
        <w:rPr>
          <w:rtl/>
        </w:rPr>
        <w:t xml:space="preserve"> </w:t>
      </w:r>
      <w:r>
        <w:rPr>
          <w:rFonts w:hint="eastAsia"/>
          <w:rtl/>
        </w:rPr>
        <w:t>מינה</w:t>
      </w:r>
      <w:r>
        <w:rPr>
          <w:rtl/>
        </w:rPr>
        <w:t xml:space="preserve">. </w:t>
      </w:r>
      <w:r>
        <w:rPr>
          <w:rFonts w:hint="eastAsia"/>
          <w:rtl/>
        </w:rPr>
        <w:t>כשהשיבה</w:t>
      </w:r>
      <w:r>
        <w:rPr>
          <w:rtl/>
        </w:rPr>
        <w:t xml:space="preserve"> </w:t>
      </w:r>
      <w:r>
        <w:rPr>
          <w:rFonts w:hint="eastAsia"/>
          <w:rtl/>
        </w:rPr>
        <w:t>המתלוננת</w:t>
      </w:r>
      <w:r>
        <w:rPr>
          <w:rtl/>
        </w:rPr>
        <w:t xml:space="preserve"> </w:t>
      </w:r>
      <w:r>
        <w:rPr>
          <w:rFonts w:hint="eastAsia"/>
          <w:rtl/>
        </w:rPr>
        <w:t>לשאלת</w:t>
      </w:r>
      <w:r>
        <w:rPr>
          <w:rtl/>
        </w:rPr>
        <w:t xml:space="preserve"> </w:t>
      </w:r>
      <w:r>
        <w:rPr>
          <w:rFonts w:hint="eastAsia"/>
          <w:rtl/>
        </w:rPr>
        <w:t>הנאשם</w:t>
      </w:r>
      <w:r>
        <w:rPr>
          <w:rtl/>
        </w:rPr>
        <w:t xml:space="preserve"> </w:t>
      </w:r>
      <w:r>
        <w:rPr>
          <w:rFonts w:hint="eastAsia"/>
          <w:rtl/>
        </w:rPr>
        <w:t>בשלילה</w:t>
      </w:r>
      <w:r>
        <w:rPr>
          <w:rtl/>
        </w:rPr>
        <w:t xml:space="preserve">, </w:t>
      </w:r>
      <w:r>
        <w:rPr>
          <w:rFonts w:hint="eastAsia"/>
          <w:rtl/>
        </w:rPr>
        <w:t>הוא</w:t>
      </w:r>
      <w:r>
        <w:rPr>
          <w:rtl/>
        </w:rPr>
        <w:t xml:space="preserve"> </w:t>
      </w:r>
      <w:r>
        <w:rPr>
          <w:rFonts w:hint="eastAsia"/>
          <w:rtl/>
        </w:rPr>
        <w:t>ביקש</w:t>
      </w:r>
      <w:r>
        <w:rPr>
          <w:rtl/>
        </w:rPr>
        <w:t xml:space="preserve"> </w:t>
      </w:r>
      <w:r>
        <w:rPr>
          <w:rFonts w:hint="eastAsia"/>
          <w:rtl/>
        </w:rPr>
        <w:t>לבדו</w:t>
      </w:r>
      <w:r>
        <w:rPr>
          <w:rFonts w:hint="eastAsia"/>
          <w:rtl/>
        </w:rPr>
        <w:t>ק</w:t>
      </w:r>
      <w:r>
        <w:rPr>
          <w:rtl/>
        </w:rPr>
        <w:t xml:space="preserve"> </w:t>
      </w:r>
      <w:r>
        <w:rPr>
          <w:rFonts w:hint="eastAsia"/>
          <w:rtl/>
        </w:rPr>
        <w:t>את</w:t>
      </w:r>
      <w:r>
        <w:rPr>
          <w:rtl/>
        </w:rPr>
        <w:t xml:space="preserve"> </w:t>
      </w:r>
      <w:r>
        <w:rPr>
          <w:rFonts w:hint="eastAsia"/>
          <w:rtl/>
        </w:rPr>
        <w:t>העניין</w:t>
      </w:r>
      <w:r>
        <w:rPr>
          <w:rtl/>
        </w:rPr>
        <w:t xml:space="preserve"> </w:t>
      </w:r>
      <w:r>
        <w:rPr>
          <w:rFonts w:hint="eastAsia"/>
          <w:rtl/>
        </w:rPr>
        <w:t>בעצמו</w:t>
      </w:r>
      <w:r>
        <w:rPr>
          <w:rtl/>
        </w:rPr>
        <w:t xml:space="preserve"> </w:t>
      </w:r>
      <w:r>
        <w:rPr>
          <w:rFonts w:hint="eastAsia"/>
          <w:rtl/>
        </w:rPr>
        <w:t>והורה</w:t>
      </w:r>
      <w:r>
        <w:rPr>
          <w:rtl/>
        </w:rPr>
        <w:t xml:space="preserve"> </w:t>
      </w:r>
      <w:r>
        <w:rPr>
          <w:rFonts w:hint="eastAsia"/>
          <w:rtl/>
        </w:rPr>
        <w:t>לה</w:t>
      </w:r>
      <w:r>
        <w:rPr>
          <w:rtl/>
        </w:rPr>
        <w:t xml:space="preserve"> </w:t>
      </w:r>
      <w:r>
        <w:rPr>
          <w:rFonts w:hint="eastAsia"/>
          <w:rtl/>
        </w:rPr>
        <w:t>להוריד</w:t>
      </w:r>
      <w:r>
        <w:rPr>
          <w:rtl/>
        </w:rPr>
        <w:t xml:space="preserve"> </w:t>
      </w:r>
      <w:r>
        <w:rPr>
          <w:rFonts w:hint="eastAsia"/>
          <w:rtl/>
        </w:rPr>
        <w:t>את</w:t>
      </w:r>
      <w:r>
        <w:rPr>
          <w:rtl/>
        </w:rPr>
        <w:t xml:space="preserve"> </w:t>
      </w:r>
      <w:r>
        <w:rPr>
          <w:rFonts w:hint="eastAsia"/>
          <w:rtl/>
        </w:rPr>
        <w:t>מכנסיה</w:t>
      </w:r>
      <w:r>
        <w:rPr>
          <w:rtl/>
        </w:rPr>
        <w:t xml:space="preserve">. </w:t>
      </w:r>
      <w:r>
        <w:rPr>
          <w:rFonts w:hint="eastAsia"/>
          <w:rtl/>
        </w:rPr>
        <w:t>המתלוננת</w:t>
      </w:r>
      <w:r>
        <w:rPr>
          <w:rtl/>
        </w:rPr>
        <w:t xml:space="preserve"> </w:t>
      </w:r>
      <w:r>
        <w:rPr>
          <w:rFonts w:hint="eastAsia"/>
          <w:rtl/>
        </w:rPr>
        <w:t>בתגובה</w:t>
      </w:r>
      <w:r>
        <w:rPr>
          <w:rtl/>
        </w:rPr>
        <w:t xml:space="preserve"> </w:t>
      </w:r>
      <w:r>
        <w:rPr>
          <w:rFonts w:hint="eastAsia"/>
          <w:rtl/>
        </w:rPr>
        <w:t>החלה</w:t>
      </w:r>
      <w:r>
        <w:rPr>
          <w:rtl/>
        </w:rPr>
        <w:t xml:space="preserve"> </w:t>
      </w:r>
      <w:r>
        <w:rPr>
          <w:rFonts w:hint="eastAsia"/>
          <w:rtl/>
        </w:rPr>
        <w:t>לבכות</w:t>
      </w:r>
      <w:r>
        <w:rPr>
          <w:rtl/>
        </w:rPr>
        <w:t xml:space="preserve"> </w:t>
      </w:r>
      <w:r>
        <w:rPr>
          <w:rFonts w:hint="eastAsia"/>
          <w:rtl/>
        </w:rPr>
        <w:t>וביקשה</w:t>
      </w:r>
      <w:r>
        <w:rPr>
          <w:rtl/>
        </w:rPr>
        <w:t xml:space="preserve"> </w:t>
      </w:r>
      <w:r>
        <w:rPr>
          <w:rFonts w:hint="eastAsia"/>
          <w:rtl/>
        </w:rPr>
        <w:t>ללכת</w:t>
      </w:r>
      <w:r>
        <w:rPr>
          <w:rtl/>
        </w:rPr>
        <w:t xml:space="preserve"> </w:t>
      </w:r>
      <w:r>
        <w:rPr>
          <w:rFonts w:hint="eastAsia"/>
          <w:rtl/>
        </w:rPr>
        <w:t>לשירותים</w:t>
      </w:r>
      <w:r>
        <w:rPr>
          <w:rtl/>
        </w:rPr>
        <w:t xml:space="preserve">. </w:t>
      </w:r>
      <w:r>
        <w:rPr>
          <w:rFonts w:hint="eastAsia"/>
          <w:rtl/>
        </w:rPr>
        <w:t>הנאשם</w:t>
      </w:r>
      <w:r>
        <w:rPr>
          <w:rtl/>
        </w:rPr>
        <w:t xml:space="preserve"> </w:t>
      </w:r>
      <w:r>
        <w:rPr>
          <w:rFonts w:hint="eastAsia"/>
          <w:rtl/>
        </w:rPr>
        <w:t>הורה</w:t>
      </w:r>
      <w:r>
        <w:rPr>
          <w:rtl/>
        </w:rPr>
        <w:t xml:space="preserve"> </w:t>
      </w:r>
      <w:r>
        <w:rPr>
          <w:rFonts w:hint="eastAsia"/>
          <w:rtl/>
        </w:rPr>
        <w:t>למתלוננת</w:t>
      </w:r>
      <w:r>
        <w:rPr>
          <w:rtl/>
        </w:rPr>
        <w:t xml:space="preserve"> </w:t>
      </w:r>
      <w:r>
        <w:rPr>
          <w:rFonts w:hint="eastAsia"/>
          <w:rtl/>
        </w:rPr>
        <w:t>לשטוף</w:t>
      </w:r>
      <w:r>
        <w:rPr>
          <w:rtl/>
        </w:rPr>
        <w:t xml:space="preserve"> </w:t>
      </w:r>
      <w:r>
        <w:rPr>
          <w:rFonts w:hint="eastAsia"/>
          <w:rtl/>
        </w:rPr>
        <w:t>בשירותים</w:t>
      </w:r>
      <w:r>
        <w:rPr>
          <w:rtl/>
        </w:rPr>
        <w:t xml:space="preserve"> </w:t>
      </w:r>
      <w:r>
        <w:rPr>
          <w:rFonts w:hint="eastAsia"/>
          <w:rtl/>
        </w:rPr>
        <w:t>היטב</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מינה</w:t>
      </w:r>
      <w:r>
        <w:rPr>
          <w:rtl/>
        </w:rPr>
        <w:t xml:space="preserve"> </w:t>
      </w:r>
      <w:r>
        <w:rPr>
          <w:rFonts w:hint="eastAsia"/>
          <w:rtl/>
        </w:rPr>
        <w:t>ולשוב</w:t>
      </w:r>
      <w:r>
        <w:rPr>
          <w:rtl/>
        </w:rPr>
        <w:t xml:space="preserve"> </w:t>
      </w:r>
      <w:r>
        <w:rPr>
          <w:rFonts w:hint="eastAsia"/>
          <w:rtl/>
        </w:rPr>
        <w:t>אליו</w:t>
      </w:r>
      <w:r>
        <w:rPr>
          <w:rtl/>
        </w:rPr>
        <w:t xml:space="preserve">. </w:t>
      </w:r>
      <w:r>
        <w:rPr>
          <w:rFonts w:hint="eastAsia"/>
          <w:rtl/>
        </w:rPr>
        <w:t>עת</w:t>
      </w:r>
      <w:r>
        <w:rPr>
          <w:rtl/>
        </w:rPr>
        <w:t xml:space="preserve"> </w:t>
      </w:r>
      <w:r>
        <w:rPr>
          <w:rFonts w:hint="eastAsia"/>
          <w:rtl/>
        </w:rPr>
        <w:t>ששבה</w:t>
      </w:r>
      <w:r>
        <w:rPr>
          <w:rtl/>
        </w:rPr>
        <w:t xml:space="preserve"> </w:t>
      </w:r>
      <w:r>
        <w:rPr>
          <w:rFonts w:hint="eastAsia"/>
          <w:rtl/>
        </w:rPr>
        <w:t>המתלוננת</w:t>
      </w:r>
      <w:r>
        <w:rPr>
          <w:rtl/>
        </w:rPr>
        <w:t xml:space="preserve"> </w:t>
      </w:r>
      <w:r>
        <w:rPr>
          <w:rFonts w:hint="eastAsia"/>
          <w:rtl/>
        </w:rPr>
        <w:t>מן</w:t>
      </w:r>
      <w:r>
        <w:rPr>
          <w:rtl/>
        </w:rPr>
        <w:t xml:space="preserve"> </w:t>
      </w:r>
      <w:r>
        <w:rPr>
          <w:rFonts w:hint="eastAsia"/>
          <w:rtl/>
        </w:rPr>
        <w:t>השירותים</w:t>
      </w:r>
      <w:r>
        <w:rPr>
          <w:rtl/>
        </w:rPr>
        <w:t xml:space="preserve">, </w:t>
      </w:r>
      <w:r>
        <w:rPr>
          <w:rFonts w:hint="eastAsia"/>
          <w:rtl/>
        </w:rPr>
        <w:t>הורה</w:t>
      </w:r>
      <w:r>
        <w:rPr>
          <w:rtl/>
        </w:rPr>
        <w:t xml:space="preserve"> </w:t>
      </w:r>
      <w:r>
        <w:rPr>
          <w:rFonts w:hint="eastAsia"/>
          <w:rtl/>
        </w:rPr>
        <w:t>לה</w:t>
      </w:r>
      <w:r>
        <w:rPr>
          <w:rtl/>
        </w:rPr>
        <w:t xml:space="preserve"> </w:t>
      </w:r>
      <w:r>
        <w:rPr>
          <w:rFonts w:hint="eastAsia"/>
          <w:rtl/>
        </w:rPr>
        <w:t>הנאשם</w:t>
      </w:r>
      <w:r>
        <w:rPr>
          <w:rtl/>
        </w:rPr>
        <w:t xml:space="preserve"> </w:t>
      </w:r>
      <w:r>
        <w:rPr>
          <w:rFonts w:hint="eastAsia"/>
          <w:rtl/>
        </w:rPr>
        <w:t>להוריד</w:t>
      </w:r>
      <w:r>
        <w:rPr>
          <w:rtl/>
        </w:rPr>
        <w:t xml:space="preserve"> </w:t>
      </w:r>
      <w:r>
        <w:rPr>
          <w:rFonts w:hint="eastAsia"/>
          <w:rtl/>
        </w:rPr>
        <w:t>את</w:t>
      </w:r>
      <w:r>
        <w:rPr>
          <w:rtl/>
        </w:rPr>
        <w:t xml:space="preserve"> </w:t>
      </w:r>
      <w:r>
        <w:rPr>
          <w:rFonts w:hint="eastAsia"/>
          <w:rtl/>
        </w:rPr>
        <w:t>מכנסיה</w:t>
      </w:r>
      <w:r>
        <w:rPr>
          <w:rtl/>
        </w:rPr>
        <w:t xml:space="preserve">. </w:t>
      </w:r>
      <w:r>
        <w:rPr>
          <w:rFonts w:hint="eastAsia"/>
          <w:rtl/>
        </w:rPr>
        <w:t>המתלוננת</w:t>
      </w:r>
      <w:r>
        <w:rPr>
          <w:rtl/>
        </w:rPr>
        <w:t xml:space="preserve"> "</w:t>
      </w:r>
      <w:r>
        <w:rPr>
          <w:rFonts w:hint="eastAsia"/>
          <w:rtl/>
        </w:rPr>
        <w:t>קפאה</w:t>
      </w:r>
      <w:r>
        <w:rPr>
          <w:rtl/>
        </w:rPr>
        <w:t xml:space="preserve"> </w:t>
      </w:r>
      <w:r>
        <w:rPr>
          <w:rFonts w:hint="eastAsia"/>
          <w:rtl/>
        </w:rPr>
        <w:t>על</w:t>
      </w:r>
      <w:r>
        <w:rPr>
          <w:rtl/>
        </w:rPr>
        <w:t xml:space="preserve"> </w:t>
      </w:r>
      <w:r>
        <w:rPr>
          <w:rFonts w:hint="eastAsia"/>
          <w:rtl/>
        </w:rPr>
        <w:t>מקומה</w:t>
      </w:r>
      <w:r>
        <w:rPr>
          <w:rtl/>
        </w:rPr>
        <w:t xml:space="preserve">" </w:t>
      </w:r>
      <w:r>
        <w:rPr>
          <w:rFonts w:hint="eastAsia"/>
          <w:rtl/>
        </w:rPr>
        <w:t>ולא</w:t>
      </w:r>
      <w:r>
        <w:rPr>
          <w:rtl/>
        </w:rPr>
        <w:t xml:space="preserve"> </w:t>
      </w:r>
      <w:r>
        <w:rPr>
          <w:rFonts w:hint="eastAsia"/>
          <w:rtl/>
        </w:rPr>
        <w:t>מילאה</w:t>
      </w:r>
      <w:r>
        <w:rPr>
          <w:rtl/>
        </w:rPr>
        <w:t xml:space="preserve"> </w:t>
      </w:r>
      <w:r>
        <w:rPr>
          <w:rFonts w:hint="eastAsia"/>
          <w:rtl/>
        </w:rPr>
        <w:t>אחר</w:t>
      </w:r>
      <w:r>
        <w:rPr>
          <w:rtl/>
        </w:rPr>
        <w:t xml:space="preserve"> </w:t>
      </w:r>
      <w:r>
        <w:rPr>
          <w:rFonts w:hint="eastAsia"/>
          <w:rtl/>
        </w:rPr>
        <w:t>הוראותיו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התקרב</w:t>
      </w:r>
      <w:r>
        <w:rPr>
          <w:rtl/>
        </w:rPr>
        <w:t xml:space="preserve"> </w:t>
      </w:r>
      <w:r>
        <w:rPr>
          <w:rFonts w:hint="eastAsia"/>
          <w:rtl/>
        </w:rPr>
        <w:t>אליה</w:t>
      </w:r>
      <w:r>
        <w:rPr>
          <w:rtl/>
        </w:rPr>
        <w:t xml:space="preserve">, </w:t>
      </w:r>
      <w:r>
        <w:rPr>
          <w:rFonts w:hint="eastAsia"/>
          <w:rtl/>
        </w:rPr>
        <w:t>הוריד</w:t>
      </w:r>
      <w:r>
        <w:rPr>
          <w:rtl/>
        </w:rPr>
        <w:t xml:space="preserve"> </w:t>
      </w:r>
      <w:r>
        <w:rPr>
          <w:rFonts w:hint="eastAsia"/>
          <w:rtl/>
        </w:rPr>
        <w:t>את</w:t>
      </w:r>
      <w:r>
        <w:rPr>
          <w:rtl/>
        </w:rPr>
        <w:t xml:space="preserve"> </w:t>
      </w:r>
      <w:r>
        <w:rPr>
          <w:rFonts w:hint="eastAsia"/>
          <w:rtl/>
        </w:rPr>
        <w:t>מכנסיה</w:t>
      </w:r>
      <w:r>
        <w:rPr>
          <w:rtl/>
        </w:rPr>
        <w:t xml:space="preserve"> </w:t>
      </w:r>
      <w:r>
        <w:rPr>
          <w:rFonts w:hint="eastAsia"/>
          <w:rtl/>
        </w:rPr>
        <w:t>ותחתוניה</w:t>
      </w:r>
      <w:r>
        <w:rPr>
          <w:rtl/>
        </w:rPr>
        <w:t xml:space="preserve"> </w:t>
      </w:r>
      <w:r>
        <w:rPr>
          <w:rFonts w:hint="eastAsia"/>
          <w:rtl/>
        </w:rPr>
        <w:t>והושיב</w:t>
      </w:r>
      <w:r>
        <w:rPr>
          <w:rtl/>
        </w:rPr>
        <w:t xml:space="preserve"> </w:t>
      </w:r>
      <w:r>
        <w:rPr>
          <w:rFonts w:hint="eastAsia"/>
          <w:rtl/>
        </w:rPr>
        <w:t>אותה</w:t>
      </w:r>
      <w:r>
        <w:rPr>
          <w:rtl/>
        </w:rPr>
        <w:t xml:space="preserve"> </w:t>
      </w:r>
      <w:r>
        <w:rPr>
          <w:rFonts w:hint="eastAsia"/>
          <w:rtl/>
        </w:rPr>
        <w:t>על</w:t>
      </w:r>
      <w:r>
        <w:rPr>
          <w:rtl/>
        </w:rPr>
        <w:t xml:space="preserve"> </w:t>
      </w:r>
      <w:r>
        <w:rPr>
          <w:rFonts w:hint="eastAsia"/>
          <w:rtl/>
        </w:rPr>
        <w:t>הספה</w:t>
      </w:r>
      <w:r>
        <w:rPr>
          <w:rtl/>
        </w:rPr>
        <w:t xml:space="preserve">, </w:t>
      </w:r>
      <w:r>
        <w:rPr>
          <w:rFonts w:hint="eastAsia"/>
          <w:rtl/>
        </w:rPr>
        <w:t>כאשר</w:t>
      </w:r>
      <w:r>
        <w:rPr>
          <w:rtl/>
        </w:rPr>
        <w:t xml:space="preserve"> </w:t>
      </w:r>
      <w:r>
        <w:rPr>
          <w:rFonts w:hint="eastAsia"/>
          <w:rtl/>
        </w:rPr>
        <w:t>פלג</w:t>
      </w:r>
      <w:r>
        <w:rPr>
          <w:rtl/>
        </w:rPr>
        <w:t xml:space="preserve"> </w:t>
      </w:r>
      <w:r>
        <w:rPr>
          <w:rFonts w:hint="eastAsia"/>
          <w:rtl/>
        </w:rPr>
        <w:t>גופה</w:t>
      </w:r>
      <w:r>
        <w:rPr>
          <w:rtl/>
        </w:rPr>
        <w:t xml:space="preserve"> </w:t>
      </w:r>
      <w:r>
        <w:rPr>
          <w:rFonts w:hint="eastAsia"/>
          <w:rtl/>
        </w:rPr>
        <w:t>התחתון</w:t>
      </w:r>
      <w:r>
        <w:rPr>
          <w:rtl/>
        </w:rPr>
        <w:t xml:space="preserve"> </w:t>
      </w:r>
      <w:r>
        <w:rPr>
          <w:rFonts w:hint="eastAsia"/>
          <w:rtl/>
        </w:rPr>
        <w:t>עירום</w:t>
      </w:r>
      <w:r>
        <w:rPr>
          <w:rtl/>
        </w:rPr>
        <w:t xml:space="preserve">. </w:t>
      </w:r>
      <w:r>
        <w:rPr>
          <w:rFonts w:hint="eastAsia"/>
          <w:rtl/>
        </w:rPr>
        <w:t>הנאשם</w:t>
      </w:r>
      <w:r>
        <w:rPr>
          <w:rtl/>
        </w:rPr>
        <w:t xml:space="preserve"> </w:t>
      </w:r>
      <w:r>
        <w:rPr>
          <w:rFonts w:hint="eastAsia"/>
          <w:rtl/>
        </w:rPr>
        <w:t>כרע</w:t>
      </w:r>
      <w:r>
        <w:rPr>
          <w:rtl/>
        </w:rPr>
        <w:t xml:space="preserve"> </w:t>
      </w:r>
      <w:r>
        <w:rPr>
          <w:rFonts w:hint="eastAsia"/>
          <w:rtl/>
        </w:rPr>
        <w:t>על</w:t>
      </w:r>
      <w:r>
        <w:rPr>
          <w:rtl/>
        </w:rPr>
        <w:t xml:space="preserve"> </w:t>
      </w:r>
      <w:r>
        <w:rPr>
          <w:rFonts w:hint="eastAsia"/>
          <w:rtl/>
        </w:rPr>
        <w:t>ברכיו</w:t>
      </w:r>
      <w:r>
        <w:rPr>
          <w:rtl/>
        </w:rPr>
        <w:t xml:space="preserve"> </w:t>
      </w:r>
      <w:r>
        <w:rPr>
          <w:rFonts w:hint="eastAsia"/>
          <w:rtl/>
        </w:rPr>
        <w:t>על</w:t>
      </w:r>
      <w:r>
        <w:rPr>
          <w:rtl/>
        </w:rPr>
        <w:t xml:space="preserve"> </w:t>
      </w:r>
      <w:r>
        <w:rPr>
          <w:rFonts w:hint="eastAsia"/>
          <w:rtl/>
        </w:rPr>
        <w:t>הרצפה</w:t>
      </w:r>
      <w:r>
        <w:rPr>
          <w:rtl/>
        </w:rPr>
        <w:t xml:space="preserve">, </w:t>
      </w:r>
      <w:r>
        <w:rPr>
          <w:rFonts w:hint="eastAsia"/>
          <w:rtl/>
        </w:rPr>
        <w:t>סמוך</w:t>
      </w:r>
      <w:r>
        <w:rPr>
          <w:rtl/>
        </w:rPr>
        <w:t xml:space="preserve"> </w:t>
      </w:r>
      <w:r>
        <w:rPr>
          <w:rFonts w:hint="eastAsia"/>
          <w:rtl/>
        </w:rPr>
        <w:t>למתלוננת</w:t>
      </w:r>
      <w:r>
        <w:rPr>
          <w:rtl/>
        </w:rPr>
        <w:t xml:space="preserve">, </w:t>
      </w:r>
      <w:r>
        <w:rPr>
          <w:rFonts w:hint="eastAsia"/>
          <w:rtl/>
        </w:rPr>
        <w:t>הרים</w:t>
      </w:r>
      <w:r>
        <w:rPr>
          <w:rtl/>
        </w:rPr>
        <w:t xml:space="preserve"> </w:t>
      </w:r>
      <w:r>
        <w:rPr>
          <w:rFonts w:hint="eastAsia"/>
          <w:rtl/>
        </w:rPr>
        <w:t>את</w:t>
      </w:r>
      <w:r>
        <w:rPr>
          <w:rtl/>
        </w:rPr>
        <w:t xml:space="preserve"> </w:t>
      </w:r>
      <w:r>
        <w:rPr>
          <w:rFonts w:hint="eastAsia"/>
          <w:rtl/>
        </w:rPr>
        <w:t>שתי</w:t>
      </w:r>
      <w:r>
        <w:rPr>
          <w:rtl/>
        </w:rPr>
        <w:t xml:space="preserve"> </w:t>
      </w:r>
      <w:r>
        <w:rPr>
          <w:rFonts w:hint="eastAsia"/>
          <w:rtl/>
        </w:rPr>
        <w:t>רגליה</w:t>
      </w:r>
      <w:r>
        <w:rPr>
          <w:rtl/>
        </w:rPr>
        <w:t xml:space="preserve"> </w:t>
      </w:r>
      <w:r>
        <w:rPr>
          <w:rFonts w:hint="eastAsia"/>
          <w:rtl/>
        </w:rPr>
        <w:t>על</w:t>
      </w:r>
      <w:r>
        <w:rPr>
          <w:rtl/>
        </w:rPr>
        <w:t xml:space="preserve"> </w:t>
      </w:r>
      <w:r>
        <w:rPr>
          <w:rFonts w:hint="eastAsia"/>
          <w:rtl/>
        </w:rPr>
        <w:t>כתפיו</w:t>
      </w:r>
      <w:r>
        <w:rPr>
          <w:rtl/>
        </w:rPr>
        <w:t xml:space="preserve"> </w:t>
      </w:r>
      <w:r>
        <w:rPr>
          <w:rFonts w:hint="eastAsia"/>
          <w:rtl/>
        </w:rPr>
        <w:t>והחל</w:t>
      </w:r>
      <w:r>
        <w:rPr>
          <w:rtl/>
        </w:rPr>
        <w:t xml:space="preserve"> </w:t>
      </w:r>
      <w:r>
        <w:rPr>
          <w:rFonts w:hint="eastAsia"/>
          <w:rtl/>
        </w:rPr>
        <w:t>ללטף</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מינה</w:t>
      </w:r>
      <w:r>
        <w:rPr>
          <w:rtl/>
        </w:rPr>
        <w:t xml:space="preserve">, </w:t>
      </w:r>
      <w:r>
        <w:rPr>
          <w:rFonts w:hint="eastAsia"/>
          <w:rtl/>
        </w:rPr>
        <w:t>לצורך</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או</w:t>
      </w:r>
      <w:r>
        <w:rPr>
          <w:rtl/>
        </w:rPr>
        <w:t xml:space="preserve"> </w:t>
      </w:r>
      <w:r>
        <w:rPr>
          <w:rFonts w:hint="eastAsia"/>
          <w:rtl/>
        </w:rPr>
        <w:t>ביזוי</w:t>
      </w:r>
      <w:r>
        <w:rPr>
          <w:rtl/>
        </w:rPr>
        <w:t xml:space="preserve"> </w:t>
      </w:r>
      <w:r>
        <w:rPr>
          <w:rFonts w:hint="eastAsia"/>
          <w:rtl/>
        </w:rPr>
        <w:t>מיניים</w:t>
      </w:r>
      <w:r>
        <w:rPr>
          <w:rtl/>
        </w:rPr>
        <w:t xml:space="preserve">. </w:t>
      </w:r>
      <w:r>
        <w:rPr>
          <w:rFonts w:hint="eastAsia"/>
          <w:rtl/>
        </w:rPr>
        <w:t>בהמשך</w:t>
      </w:r>
      <w:r>
        <w:rPr>
          <w:rtl/>
        </w:rPr>
        <w:t xml:space="preserve">, </w:t>
      </w:r>
      <w:r>
        <w:rPr>
          <w:rFonts w:hint="eastAsia"/>
          <w:rtl/>
        </w:rPr>
        <w:t>הוציא</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מבעד</w:t>
      </w:r>
      <w:r>
        <w:rPr>
          <w:rtl/>
        </w:rPr>
        <w:t xml:space="preserve"> </w:t>
      </w:r>
      <w:r>
        <w:rPr>
          <w:rFonts w:hint="eastAsia"/>
          <w:rtl/>
        </w:rPr>
        <w:t>למכנסיו</w:t>
      </w:r>
      <w:r>
        <w:rPr>
          <w:rtl/>
        </w:rPr>
        <w:t xml:space="preserve">, </w:t>
      </w:r>
      <w:r>
        <w:rPr>
          <w:rFonts w:hint="eastAsia"/>
          <w:rtl/>
        </w:rPr>
        <w:t>וחיכך</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החשוף</w:t>
      </w:r>
      <w:r>
        <w:rPr>
          <w:rtl/>
        </w:rPr>
        <w:t xml:space="preserve"> </w:t>
      </w:r>
      <w:r>
        <w:rPr>
          <w:rFonts w:hint="eastAsia"/>
          <w:rtl/>
        </w:rPr>
        <w:t>באיבר</w:t>
      </w:r>
      <w:r>
        <w:rPr>
          <w:rtl/>
        </w:rPr>
        <w:t xml:space="preserve"> </w:t>
      </w:r>
      <w:r>
        <w:rPr>
          <w:rFonts w:hint="eastAsia"/>
          <w:rtl/>
        </w:rPr>
        <w:t>מינה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הנאשם</w:t>
      </w:r>
      <w:r>
        <w:rPr>
          <w:rtl/>
        </w:rPr>
        <w:t xml:space="preserve"> </w:t>
      </w:r>
      <w:r>
        <w:rPr>
          <w:rFonts w:hint="eastAsia"/>
          <w:rtl/>
        </w:rPr>
        <w:t>שאל</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מה</w:t>
      </w:r>
      <w:r>
        <w:rPr>
          <w:rtl/>
        </w:rPr>
        <w:t xml:space="preserve"> </w:t>
      </w:r>
      <w:r>
        <w:rPr>
          <w:rFonts w:hint="eastAsia"/>
          <w:rtl/>
        </w:rPr>
        <w:t>היא</w:t>
      </w:r>
      <w:r>
        <w:rPr>
          <w:rtl/>
        </w:rPr>
        <w:t xml:space="preserve"> </w:t>
      </w:r>
      <w:r>
        <w:rPr>
          <w:rFonts w:hint="eastAsia"/>
          <w:rtl/>
        </w:rPr>
        <w:t>מרגישה</w:t>
      </w:r>
      <w:r>
        <w:rPr>
          <w:rtl/>
        </w:rPr>
        <w:t xml:space="preserve">, </w:t>
      </w:r>
      <w:r>
        <w:rPr>
          <w:rFonts w:hint="eastAsia"/>
          <w:rtl/>
        </w:rPr>
        <w:t>וזו</w:t>
      </w:r>
      <w:r>
        <w:rPr>
          <w:rtl/>
        </w:rPr>
        <w:t xml:space="preserve"> </w:t>
      </w:r>
      <w:r>
        <w:rPr>
          <w:rFonts w:hint="eastAsia"/>
          <w:rtl/>
        </w:rPr>
        <w:t>ענתה</w:t>
      </w:r>
      <w:r>
        <w:rPr>
          <w:rtl/>
        </w:rPr>
        <w:t xml:space="preserve"> </w:t>
      </w:r>
      <w:r>
        <w:rPr>
          <w:rFonts w:hint="eastAsia"/>
          <w:rtl/>
        </w:rPr>
        <w:t>כי</w:t>
      </w:r>
      <w:r>
        <w:rPr>
          <w:rtl/>
        </w:rPr>
        <w:t xml:space="preserve"> </w:t>
      </w:r>
      <w:r>
        <w:rPr>
          <w:rFonts w:hint="eastAsia"/>
          <w:rtl/>
        </w:rPr>
        <w:t>קר</w:t>
      </w:r>
      <w:r>
        <w:rPr>
          <w:rtl/>
        </w:rPr>
        <w:t xml:space="preserve"> </w:t>
      </w:r>
      <w:r>
        <w:rPr>
          <w:rFonts w:hint="eastAsia"/>
          <w:rtl/>
        </w:rPr>
        <w:t>לה</w:t>
      </w:r>
      <w:r>
        <w:rPr>
          <w:rtl/>
        </w:rPr>
        <w:t xml:space="preserve">, </w:t>
      </w:r>
      <w:r>
        <w:rPr>
          <w:rFonts w:hint="eastAsia"/>
          <w:rtl/>
        </w:rPr>
        <w:t>שאז</w:t>
      </w:r>
      <w:r>
        <w:rPr>
          <w:rtl/>
        </w:rPr>
        <w:t xml:space="preserve"> </w:t>
      </w:r>
      <w:r>
        <w:rPr>
          <w:rFonts w:hint="eastAsia"/>
          <w:rtl/>
        </w:rPr>
        <w:t>נשאלה</w:t>
      </w:r>
      <w:r>
        <w:rPr>
          <w:rtl/>
        </w:rPr>
        <w:t xml:space="preserve"> </w:t>
      </w:r>
      <w:r>
        <w:rPr>
          <w:rFonts w:hint="eastAsia"/>
          <w:rtl/>
        </w:rPr>
        <w:t>האם</w:t>
      </w:r>
      <w:r>
        <w:rPr>
          <w:rtl/>
        </w:rPr>
        <w:t xml:space="preserve"> </w:t>
      </w:r>
      <w:r>
        <w:rPr>
          <w:rFonts w:hint="eastAsia"/>
          <w:rtl/>
        </w:rPr>
        <w:t>היא</w:t>
      </w:r>
      <w:r>
        <w:rPr>
          <w:rtl/>
        </w:rPr>
        <w:t xml:space="preserve"> </w:t>
      </w:r>
      <w:r>
        <w:rPr>
          <w:rFonts w:hint="eastAsia"/>
          <w:rtl/>
        </w:rPr>
        <w:t>מרגישה</w:t>
      </w:r>
      <w:r>
        <w:rPr>
          <w:rtl/>
        </w:rPr>
        <w:t xml:space="preserve"> </w:t>
      </w:r>
      <w:r>
        <w:rPr>
          <w:rFonts w:hint="eastAsia"/>
          <w:rtl/>
        </w:rPr>
        <w:t>דבר</w:t>
      </w:r>
      <w:r>
        <w:rPr>
          <w:rtl/>
        </w:rPr>
        <w:t xml:space="preserve"> </w:t>
      </w:r>
      <w:r>
        <w:rPr>
          <w:rFonts w:hint="eastAsia"/>
          <w:rtl/>
        </w:rPr>
        <w:t>מה</w:t>
      </w:r>
      <w:r>
        <w:rPr>
          <w:rtl/>
        </w:rPr>
        <w:t xml:space="preserve"> </w:t>
      </w:r>
      <w:r>
        <w:rPr>
          <w:rFonts w:hint="eastAsia"/>
          <w:rtl/>
        </w:rPr>
        <w:t>נוסף</w:t>
      </w:r>
      <w:r>
        <w:rPr>
          <w:rtl/>
        </w:rPr>
        <w:t xml:space="preserve">, </w:t>
      </w:r>
      <w:r>
        <w:rPr>
          <w:rFonts w:hint="eastAsia"/>
          <w:rtl/>
        </w:rPr>
        <w:t>והשיבה</w:t>
      </w:r>
      <w:r>
        <w:rPr>
          <w:rtl/>
        </w:rPr>
        <w:t xml:space="preserve"> </w:t>
      </w:r>
      <w:r>
        <w:rPr>
          <w:rFonts w:hint="eastAsia"/>
          <w:rtl/>
        </w:rPr>
        <w:t>בשלילה</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הורה</w:t>
      </w:r>
      <w:r>
        <w:rPr>
          <w:rtl/>
        </w:rPr>
        <w:t xml:space="preserve"> </w:t>
      </w:r>
      <w:r>
        <w:rPr>
          <w:rFonts w:hint="eastAsia"/>
          <w:rtl/>
        </w:rPr>
        <w:t>הנאשם</w:t>
      </w:r>
      <w:r>
        <w:rPr>
          <w:rtl/>
        </w:rPr>
        <w:t xml:space="preserve"> </w:t>
      </w:r>
      <w:r>
        <w:rPr>
          <w:rFonts w:hint="eastAsia"/>
          <w:rtl/>
        </w:rPr>
        <w:t>למתלוננת</w:t>
      </w:r>
      <w:r>
        <w:rPr>
          <w:rtl/>
        </w:rPr>
        <w:t xml:space="preserve"> </w:t>
      </w:r>
      <w:r>
        <w:rPr>
          <w:rFonts w:hint="eastAsia"/>
          <w:rtl/>
        </w:rPr>
        <w:t>לגשת</w:t>
      </w:r>
      <w:r>
        <w:rPr>
          <w:rtl/>
        </w:rPr>
        <w:t xml:space="preserve"> </w:t>
      </w:r>
      <w:r>
        <w:rPr>
          <w:rFonts w:hint="eastAsia"/>
          <w:rtl/>
        </w:rPr>
        <w:t>למזרן</w:t>
      </w:r>
      <w:r>
        <w:rPr>
          <w:rtl/>
        </w:rPr>
        <w:t xml:space="preserve"> </w:t>
      </w:r>
      <w:r>
        <w:rPr>
          <w:rFonts w:hint="eastAsia"/>
          <w:rtl/>
        </w:rPr>
        <w:t>על</w:t>
      </w:r>
      <w:r>
        <w:rPr>
          <w:rtl/>
        </w:rPr>
        <w:t xml:space="preserve"> </w:t>
      </w:r>
      <w:r>
        <w:rPr>
          <w:rFonts w:hint="eastAsia"/>
          <w:rtl/>
        </w:rPr>
        <w:t>הרצפה</w:t>
      </w:r>
      <w:r>
        <w:rPr>
          <w:rtl/>
        </w:rPr>
        <w:t xml:space="preserve"> </w:t>
      </w:r>
      <w:r>
        <w:rPr>
          <w:rFonts w:hint="eastAsia"/>
          <w:rtl/>
        </w:rPr>
        <w:t>ולשכב</w:t>
      </w:r>
      <w:r>
        <w:rPr>
          <w:rtl/>
        </w:rPr>
        <w:t xml:space="preserve"> </w:t>
      </w:r>
      <w:r>
        <w:rPr>
          <w:rFonts w:hint="eastAsia"/>
          <w:rtl/>
        </w:rPr>
        <w:t>על</w:t>
      </w:r>
      <w:r>
        <w:rPr>
          <w:rtl/>
        </w:rPr>
        <w:t xml:space="preserve"> </w:t>
      </w:r>
      <w:r>
        <w:rPr>
          <w:rFonts w:hint="eastAsia"/>
          <w:rtl/>
        </w:rPr>
        <w:t>גבה</w:t>
      </w:r>
      <w:r>
        <w:rPr>
          <w:rtl/>
        </w:rPr>
        <w:t xml:space="preserve">, </w:t>
      </w:r>
      <w:r>
        <w:rPr>
          <w:rFonts w:hint="eastAsia"/>
          <w:rtl/>
        </w:rPr>
        <w:t>וז</w:t>
      </w:r>
      <w:r>
        <w:rPr>
          <w:rFonts w:hint="eastAsia"/>
          <w:rtl/>
        </w:rPr>
        <w:t>ו</w:t>
      </w:r>
      <w:r>
        <w:rPr>
          <w:rtl/>
        </w:rPr>
        <w:t xml:space="preserve"> </w:t>
      </w:r>
      <w:r>
        <w:rPr>
          <w:rFonts w:hint="eastAsia"/>
          <w:rtl/>
        </w:rPr>
        <w:t>עשתה</w:t>
      </w:r>
      <w:r>
        <w:rPr>
          <w:rtl/>
        </w:rPr>
        <w:t xml:space="preserve"> </w:t>
      </w:r>
      <w:r>
        <w:rPr>
          <w:rFonts w:hint="eastAsia"/>
          <w:rtl/>
        </w:rPr>
        <w:t>כדברו</w:t>
      </w:r>
      <w:r>
        <w:rPr>
          <w:rtl/>
        </w:rPr>
        <w:t xml:space="preserve">. </w:t>
      </w:r>
      <w:r>
        <w:rPr>
          <w:rFonts w:hint="eastAsia"/>
          <w:rtl/>
        </w:rPr>
        <w:t>הנאשם</w:t>
      </w:r>
      <w:r>
        <w:rPr>
          <w:rtl/>
        </w:rPr>
        <w:t xml:space="preserve"> </w:t>
      </w:r>
      <w:r>
        <w:rPr>
          <w:rFonts w:hint="eastAsia"/>
          <w:rtl/>
        </w:rPr>
        <w:t>התקרב</w:t>
      </w:r>
      <w:r>
        <w:rPr>
          <w:rtl/>
        </w:rPr>
        <w:t xml:space="preserve"> </w:t>
      </w:r>
      <w:r>
        <w:rPr>
          <w:rFonts w:hint="eastAsia"/>
          <w:rtl/>
        </w:rPr>
        <w:t>אל</w:t>
      </w:r>
      <w:r>
        <w:rPr>
          <w:rtl/>
        </w:rPr>
        <w:t xml:space="preserve"> </w:t>
      </w:r>
      <w:r>
        <w:rPr>
          <w:rFonts w:hint="eastAsia"/>
          <w:rtl/>
        </w:rPr>
        <w:t>המתלוננת</w:t>
      </w:r>
      <w:r>
        <w:rPr>
          <w:rtl/>
        </w:rPr>
        <w:t xml:space="preserve">, </w:t>
      </w:r>
      <w:r>
        <w:rPr>
          <w:rFonts w:hint="eastAsia"/>
          <w:rtl/>
        </w:rPr>
        <w:t>הרים</w:t>
      </w:r>
      <w:r>
        <w:rPr>
          <w:rtl/>
        </w:rPr>
        <w:t xml:space="preserve"> </w:t>
      </w:r>
      <w:r>
        <w:rPr>
          <w:rFonts w:hint="eastAsia"/>
          <w:rtl/>
        </w:rPr>
        <w:t>את</w:t>
      </w:r>
      <w:r>
        <w:rPr>
          <w:rtl/>
        </w:rPr>
        <w:t xml:space="preserve"> </w:t>
      </w:r>
      <w:r>
        <w:rPr>
          <w:rFonts w:hint="eastAsia"/>
          <w:rtl/>
        </w:rPr>
        <w:t>רגליה</w:t>
      </w:r>
      <w:r>
        <w:rPr>
          <w:rtl/>
        </w:rPr>
        <w:t xml:space="preserve"> </w:t>
      </w:r>
      <w:r>
        <w:rPr>
          <w:rFonts w:hint="eastAsia"/>
          <w:rtl/>
        </w:rPr>
        <w:t>על</w:t>
      </w:r>
      <w:r>
        <w:rPr>
          <w:rtl/>
        </w:rPr>
        <w:t xml:space="preserve"> </w:t>
      </w:r>
      <w:r>
        <w:rPr>
          <w:rFonts w:hint="eastAsia"/>
          <w:rtl/>
        </w:rPr>
        <w:t>כתפיו</w:t>
      </w:r>
      <w:r>
        <w:rPr>
          <w:rtl/>
        </w:rPr>
        <w:t xml:space="preserve"> </w:t>
      </w:r>
      <w:r>
        <w:rPr>
          <w:rFonts w:hint="eastAsia"/>
          <w:rtl/>
        </w:rPr>
        <w:t>וחיכך</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החשוף</w:t>
      </w:r>
      <w:r>
        <w:rPr>
          <w:rtl/>
        </w:rPr>
        <w:t xml:space="preserve"> </w:t>
      </w:r>
      <w:r>
        <w:rPr>
          <w:rFonts w:hint="eastAsia"/>
          <w:rtl/>
        </w:rPr>
        <w:t>באיבר</w:t>
      </w:r>
      <w:r>
        <w:rPr>
          <w:rtl/>
        </w:rPr>
        <w:t xml:space="preserve"> </w:t>
      </w:r>
      <w:r>
        <w:rPr>
          <w:rFonts w:hint="eastAsia"/>
          <w:rtl/>
        </w:rPr>
        <w:t>מינה</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הורה</w:t>
      </w:r>
      <w:r>
        <w:rPr>
          <w:rtl/>
        </w:rPr>
        <w:t xml:space="preserve"> </w:t>
      </w:r>
      <w:r>
        <w:rPr>
          <w:rFonts w:hint="eastAsia"/>
          <w:rtl/>
        </w:rPr>
        <w:t>הנאשם</w:t>
      </w:r>
      <w:r>
        <w:rPr>
          <w:rtl/>
        </w:rPr>
        <w:t xml:space="preserve"> </w:t>
      </w:r>
      <w:r>
        <w:rPr>
          <w:rFonts w:hint="eastAsia"/>
          <w:rtl/>
        </w:rPr>
        <w:t>למתלוננת</w:t>
      </w:r>
      <w:r>
        <w:rPr>
          <w:rtl/>
        </w:rPr>
        <w:t xml:space="preserve"> "</w:t>
      </w:r>
      <w:r>
        <w:rPr>
          <w:rFonts w:hint="eastAsia"/>
          <w:rtl/>
        </w:rPr>
        <w:t>לשחק</w:t>
      </w:r>
      <w:r>
        <w:rPr>
          <w:rtl/>
        </w:rPr>
        <w:t xml:space="preserve">", </w:t>
      </w:r>
      <w:r>
        <w:rPr>
          <w:rFonts w:hint="eastAsia"/>
          <w:rtl/>
        </w:rPr>
        <w:t>כלשונו</w:t>
      </w:r>
      <w:r>
        <w:rPr>
          <w:rtl/>
        </w:rPr>
        <w:t xml:space="preserve">, </w:t>
      </w:r>
      <w:r>
        <w:rPr>
          <w:rFonts w:hint="eastAsia"/>
          <w:rtl/>
        </w:rPr>
        <w:t>עם</w:t>
      </w:r>
      <w:r>
        <w:rPr>
          <w:rtl/>
        </w:rPr>
        <w:t xml:space="preserve"> </w:t>
      </w:r>
      <w:r>
        <w:rPr>
          <w:rFonts w:hint="eastAsia"/>
          <w:rtl/>
        </w:rPr>
        <w:t>ידיה</w:t>
      </w:r>
      <w:r>
        <w:rPr>
          <w:rtl/>
        </w:rPr>
        <w:t xml:space="preserve"> </w:t>
      </w:r>
      <w:r>
        <w:rPr>
          <w:rFonts w:hint="eastAsia"/>
          <w:rtl/>
        </w:rPr>
        <w:t>באיבר</w:t>
      </w:r>
      <w:r>
        <w:rPr>
          <w:rtl/>
        </w:rPr>
        <w:t xml:space="preserve"> </w:t>
      </w:r>
      <w:r>
        <w:rPr>
          <w:rFonts w:hint="eastAsia"/>
          <w:rtl/>
        </w:rPr>
        <w:t>מינו</w:t>
      </w:r>
      <w:r>
        <w:rPr>
          <w:rtl/>
        </w:rPr>
        <w:t xml:space="preserve">. </w:t>
      </w:r>
      <w:r>
        <w:rPr>
          <w:rFonts w:hint="eastAsia"/>
          <w:rtl/>
        </w:rPr>
        <w:t>המתלוננת</w:t>
      </w:r>
      <w:r>
        <w:rPr>
          <w:rtl/>
        </w:rPr>
        <w:t xml:space="preserve"> </w:t>
      </w:r>
      <w:r>
        <w:rPr>
          <w:rFonts w:hint="eastAsia"/>
          <w:rtl/>
        </w:rPr>
        <w:t>השיבה</w:t>
      </w:r>
      <w:r>
        <w:rPr>
          <w:rtl/>
        </w:rPr>
        <w:t xml:space="preserve"> </w:t>
      </w:r>
      <w:r>
        <w:rPr>
          <w:rFonts w:hint="eastAsia"/>
          <w:rtl/>
        </w:rPr>
        <w:t>שהיא</w:t>
      </w:r>
      <w:r>
        <w:rPr>
          <w:rtl/>
        </w:rPr>
        <w:t xml:space="preserve"> </w:t>
      </w:r>
      <w:r>
        <w:rPr>
          <w:rFonts w:hint="eastAsia"/>
          <w:rtl/>
        </w:rPr>
        <w:t>אינה</w:t>
      </w:r>
      <w:r>
        <w:rPr>
          <w:rtl/>
        </w:rPr>
        <w:t xml:space="preserve"> </w:t>
      </w:r>
      <w:r>
        <w:rPr>
          <w:rFonts w:hint="eastAsia"/>
          <w:rtl/>
        </w:rPr>
        <w:t>יודעת</w:t>
      </w:r>
      <w:r>
        <w:rPr>
          <w:rtl/>
        </w:rPr>
        <w:t xml:space="preserve"> </w:t>
      </w:r>
      <w:r>
        <w:rPr>
          <w:rFonts w:hint="eastAsia"/>
          <w:rtl/>
        </w:rPr>
        <w:t>מה</w:t>
      </w:r>
      <w:r>
        <w:rPr>
          <w:rtl/>
        </w:rPr>
        <w:t xml:space="preserve"> </w:t>
      </w:r>
      <w:r>
        <w:rPr>
          <w:rFonts w:hint="eastAsia"/>
          <w:rtl/>
        </w:rPr>
        <w:t>לעשות</w:t>
      </w:r>
      <w:r>
        <w:rPr>
          <w:rtl/>
        </w:rPr>
        <w:t xml:space="preserve">, </w:t>
      </w:r>
      <w:r>
        <w:rPr>
          <w:rFonts w:hint="eastAsia"/>
          <w:rtl/>
        </w:rPr>
        <w:t>והנאשם</w:t>
      </w:r>
      <w:r>
        <w:rPr>
          <w:rtl/>
        </w:rPr>
        <w:t xml:space="preserve"> </w:t>
      </w:r>
      <w:r>
        <w:rPr>
          <w:rFonts w:hint="eastAsia"/>
          <w:rtl/>
        </w:rPr>
        <w:t>דרש</w:t>
      </w:r>
      <w:r>
        <w:rPr>
          <w:rtl/>
        </w:rPr>
        <w:t xml:space="preserve"> </w:t>
      </w:r>
      <w:r>
        <w:rPr>
          <w:rFonts w:hint="eastAsia"/>
          <w:rtl/>
        </w:rPr>
        <w:t>מהמתלוננת</w:t>
      </w:r>
      <w:r>
        <w:rPr>
          <w:rtl/>
        </w:rPr>
        <w:t xml:space="preserve"> </w:t>
      </w:r>
      <w:r>
        <w:rPr>
          <w:rFonts w:hint="eastAsia"/>
          <w:rtl/>
        </w:rPr>
        <w:t>לאחוז</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בידיה</w:t>
      </w:r>
      <w:r>
        <w:rPr>
          <w:rtl/>
        </w:rPr>
        <w:t xml:space="preserve">. </w:t>
      </w:r>
      <w:r>
        <w:rPr>
          <w:rFonts w:hint="eastAsia"/>
          <w:rtl/>
        </w:rPr>
        <w:t>המ</w:t>
      </w:r>
      <w:r>
        <w:rPr>
          <w:rFonts w:hint="eastAsia"/>
          <w:rtl/>
        </w:rPr>
        <w:t>תלוננת</w:t>
      </w:r>
      <w:r>
        <w:rPr>
          <w:rtl/>
        </w:rPr>
        <w:t xml:space="preserve"> </w:t>
      </w:r>
      <w:r>
        <w:rPr>
          <w:rFonts w:hint="eastAsia"/>
          <w:rtl/>
        </w:rPr>
        <w:t>סירבה</w:t>
      </w:r>
      <w:r>
        <w:rPr>
          <w:rtl/>
        </w:rPr>
        <w:t xml:space="preserve">, </w:t>
      </w:r>
      <w:r>
        <w:rPr>
          <w:rFonts w:hint="eastAsia"/>
          <w:rtl/>
        </w:rPr>
        <w:t>שאז</w:t>
      </w:r>
      <w:r>
        <w:rPr>
          <w:rtl/>
        </w:rPr>
        <w:t xml:space="preserve"> </w:t>
      </w:r>
      <w:r>
        <w:rPr>
          <w:rFonts w:hint="eastAsia"/>
          <w:rtl/>
        </w:rPr>
        <w:t>תפס</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ידה</w:t>
      </w:r>
      <w:r>
        <w:rPr>
          <w:rtl/>
        </w:rPr>
        <w:t xml:space="preserve">, </w:t>
      </w:r>
      <w:r>
        <w:rPr>
          <w:rFonts w:hint="eastAsia"/>
          <w:rtl/>
        </w:rPr>
        <w:t>הניחה</w:t>
      </w:r>
      <w:r>
        <w:rPr>
          <w:rtl/>
        </w:rPr>
        <w:t xml:space="preserve"> </w:t>
      </w:r>
      <w:r>
        <w:rPr>
          <w:rFonts w:hint="eastAsia"/>
          <w:rtl/>
        </w:rPr>
        <w:t>על</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וכשידו</w:t>
      </w:r>
      <w:r>
        <w:rPr>
          <w:rtl/>
        </w:rPr>
        <w:t xml:space="preserve"> </w:t>
      </w:r>
      <w:r>
        <w:rPr>
          <w:rFonts w:hint="eastAsia"/>
          <w:rtl/>
        </w:rPr>
        <w:t>מונחת</w:t>
      </w:r>
      <w:r>
        <w:rPr>
          <w:rtl/>
        </w:rPr>
        <w:t xml:space="preserve"> </w:t>
      </w:r>
      <w:r>
        <w:rPr>
          <w:rFonts w:hint="eastAsia"/>
          <w:rtl/>
        </w:rPr>
        <w:t>על</w:t>
      </w:r>
      <w:r>
        <w:rPr>
          <w:rtl/>
        </w:rPr>
        <w:t xml:space="preserve"> </w:t>
      </w:r>
      <w:r>
        <w:rPr>
          <w:rFonts w:hint="eastAsia"/>
          <w:rtl/>
        </w:rPr>
        <w:t>ידה</w:t>
      </w:r>
      <w:r>
        <w:rPr>
          <w:rtl/>
        </w:rPr>
        <w:t xml:space="preserve">, </w:t>
      </w:r>
      <w:r>
        <w:rPr>
          <w:rFonts w:hint="eastAsia"/>
          <w:rtl/>
        </w:rPr>
        <w:t>שפשף</w:t>
      </w:r>
      <w:r>
        <w:rPr>
          <w:rtl/>
        </w:rPr>
        <w:t xml:space="preserve"> </w:t>
      </w:r>
      <w:r>
        <w:rPr>
          <w:rFonts w:hint="eastAsia"/>
          <w:rtl/>
        </w:rPr>
        <w:t>בחוזקה</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עד</w:t>
      </w:r>
      <w:r>
        <w:rPr>
          <w:rtl/>
        </w:rPr>
        <w:t xml:space="preserve"> </w:t>
      </w:r>
      <w:r>
        <w:rPr>
          <w:rFonts w:hint="eastAsia"/>
          <w:rtl/>
        </w:rPr>
        <w:t>שהגיע</w:t>
      </w:r>
      <w:r>
        <w:rPr>
          <w:rtl/>
        </w:rPr>
        <w:t xml:space="preserve"> </w:t>
      </w:r>
      <w:r>
        <w:rPr>
          <w:rFonts w:hint="eastAsia"/>
          <w:rtl/>
        </w:rPr>
        <w:t>לפורקן</w:t>
      </w:r>
      <w:r>
        <w:rPr>
          <w:rtl/>
        </w:rPr>
        <w:t xml:space="preserve">' </w:t>
      </w:r>
      <w:r>
        <w:rPr>
          <w:rFonts w:hint="eastAsia"/>
          <w:rtl/>
        </w:rPr>
        <w:t>כל</w:t>
      </w:r>
      <w:r>
        <w:rPr>
          <w:rtl/>
        </w:rPr>
        <w:t xml:space="preserve"> </w:t>
      </w:r>
      <w:r>
        <w:rPr>
          <w:rFonts w:hint="eastAsia"/>
          <w:rtl/>
        </w:rPr>
        <w:t>זאת</w:t>
      </w:r>
      <w:r>
        <w:rPr>
          <w:rtl/>
        </w:rPr>
        <w:t xml:space="preserve"> </w:t>
      </w:r>
      <w:r>
        <w:rPr>
          <w:rFonts w:hint="eastAsia"/>
          <w:rtl/>
        </w:rPr>
        <w:t>עשה</w:t>
      </w:r>
      <w:r>
        <w:rPr>
          <w:rtl/>
        </w:rPr>
        <w:t xml:space="preserve"> </w:t>
      </w:r>
      <w:r>
        <w:rPr>
          <w:rFonts w:hint="eastAsia"/>
          <w:rtl/>
        </w:rPr>
        <w:t>הנאשם</w:t>
      </w:r>
      <w:r>
        <w:rPr>
          <w:rtl/>
        </w:rPr>
        <w:t xml:space="preserve"> </w:t>
      </w:r>
      <w:r>
        <w:rPr>
          <w:rFonts w:hint="eastAsia"/>
          <w:rtl/>
        </w:rPr>
        <w:t>לצורך</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או</w:t>
      </w:r>
      <w:r>
        <w:rPr>
          <w:rtl/>
        </w:rPr>
        <w:t xml:space="preserve"> </w:t>
      </w:r>
      <w:r>
        <w:rPr>
          <w:rFonts w:hint="eastAsia"/>
          <w:rtl/>
        </w:rPr>
        <w:t>ביזוי</w:t>
      </w:r>
      <w:r>
        <w:rPr>
          <w:rtl/>
        </w:rPr>
        <w:t xml:space="preserve"> </w:t>
      </w:r>
      <w:r>
        <w:rPr>
          <w:rFonts w:hint="eastAsia"/>
          <w:rtl/>
        </w:rPr>
        <w:t>מיניים</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דרש</w:t>
      </w:r>
      <w:r>
        <w:rPr>
          <w:rtl/>
        </w:rPr>
        <w:t xml:space="preserve"> </w:t>
      </w:r>
      <w:r>
        <w:rPr>
          <w:rFonts w:hint="eastAsia"/>
          <w:rtl/>
        </w:rPr>
        <w:t>הנאשם</w:t>
      </w:r>
      <w:r>
        <w:rPr>
          <w:rtl/>
        </w:rPr>
        <w:t xml:space="preserve"> </w:t>
      </w:r>
      <w:r>
        <w:rPr>
          <w:rFonts w:hint="eastAsia"/>
          <w:rtl/>
        </w:rPr>
        <w:t>מהמתלוננת</w:t>
      </w:r>
      <w:r>
        <w:rPr>
          <w:rtl/>
        </w:rPr>
        <w:t xml:space="preserve"> </w:t>
      </w:r>
      <w:r>
        <w:rPr>
          <w:rFonts w:hint="eastAsia"/>
          <w:rtl/>
        </w:rPr>
        <w:t>לשכב</w:t>
      </w:r>
      <w:r>
        <w:rPr>
          <w:rtl/>
        </w:rPr>
        <w:t xml:space="preserve"> </w:t>
      </w:r>
      <w:r>
        <w:rPr>
          <w:rFonts w:hint="eastAsia"/>
          <w:rtl/>
        </w:rPr>
        <w:t>לישון</w:t>
      </w:r>
      <w:r>
        <w:rPr>
          <w:rtl/>
        </w:rPr>
        <w:t xml:space="preserve"> </w:t>
      </w:r>
      <w:r>
        <w:rPr>
          <w:rFonts w:hint="eastAsia"/>
          <w:rtl/>
        </w:rPr>
        <w:t>לידו</w:t>
      </w:r>
      <w:r>
        <w:rPr>
          <w:rtl/>
        </w:rPr>
        <w:t xml:space="preserve">, </w:t>
      </w:r>
      <w:r>
        <w:rPr>
          <w:rFonts w:hint="eastAsia"/>
          <w:rtl/>
        </w:rPr>
        <w:t>כשהיא</w:t>
      </w:r>
      <w:r>
        <w:rPr>
          <w:rtl/>
        </w:rPr>
        <w:t xml:space="preserve"> </w:t>
      </w:r>
      <w:r>
        <w:rPr>
          <w:rFonts w:hint="eastAsia"/>
          <w:rtl/>
        </w:rPr>
        <w:t>מחבקת</w:t>
      </w:r>
      <w:r>
        <w:rPr>
          <w:rtl/>
        </w:rPr>
        <w:t xml:space="preserve"> </w:t>
      </w:r>
      <w:r>
        <w:rPr>
          <w:rFonts w:hint="eastAsia"/>
          <w:rtl/>
        </w:rPr>
        <w:t>את</w:t>
      </w:r>
      <w:r>
        <w:rPr>
          <w:rtl/>
        </w:rPr>
        <w:t xml:space="preserve"> </w:t>
      </w:r>
      <w:r>
        <w:rPr>
          <w:rFonts w:hint="eastAsia"/>
          <w:rtl/>
        </w:rPr>
        <w:t>גופו</w:t>
      </w:r>
      <w:r>
        <w:rPr>
          <w:rtl/>
        </w:rPr>
        <w:t xml:space="preserve"> </w:t>
      </w:r>
      <w:r>
        <w:rPr>
          <w:rFonts w:hint="eastAsia"/>
          <w:rtl/>
        </w:rPr>
        <w:t>מאחור</w:t>
      </w:r>
      <w:r>
        <w:rPr>
          <w:rtl/>
        </w:rPr>
        <w:t xml:space="preserve"> </w:t>
      </w:r>
      <w:r>
        <w:rPr>
          <w:rFonts w:hint="eastAsia"/>
          <w:rtl/>
        </w:rPr>
        <w:t>והיא</w:t>
      </w:r>
      <w:r>
        <w:rPr>
          <w:rtl/>
        </w:rPr>
        <w:t xml:space="preserve"> </w:t>
      </w:r>
      <w:r>
        <w:rPr>
          <w:rFonts w:hint="eastAsia"/>
          <w:rtl/>
        </w:rPr>
        <w:t>נאלצה</w:t>
      </w:r>
      <w:r>
        <w:rPr>
          <w:rtl/>
        </w:rPr>
        <w:t xml:space="preserve"> </w:t>
      </w:r>
      <w:r>
        <w:rPr>
          <w:rFonts w:hint="eastAsia"/>
          <w:rtl/>
        </w:rPr>
        <w:t>לעשות</w:t>
      </w:r>
      <w:r>
        <w:rPr>
          <w:rtl/>
        </w:rPr>
        <w:t xml:space="preserve"> </w:t>
      </w:r>
      <w:r>
        <w:rPr>
          <w:rFonts w:hint="eastAsia"/>
          <w:rtl/>
        </w:rPr>
        <w:t>כן</w:t>
      </w:r>
      <w:r>
        <w:rPr>
          <w:rtl/>
        </w:rPr>
        <w:t xml:space="preserve">' </w:t>
      </w:r>
      <w:r>
        <w:rPr>
          <w:rFonts w:hint="eastAsia"/>
          <w:rtl/>
        </w:rPr>
        <w:t>בהמשך</w:t>
      </w:r>
      <w:r>
        <w:rPr>
          <w:rtl/>
        </w:rPr>
        <w:t xml:space="preserve">, </w:t>
      </w:r>
      <w:r>
        <w:rPr>
          <w:rFonts w:hint="eastAsia"/>
          <w:rtl/>
        </w:rPr>
        <w:t>הזהיר</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לבל</w:t>
      </w:r>
      <w:r>
        <w:rPr>
          <w:rtl/>
        </w:rPr>
        <w:t xml:space="preserve"> </w:t>
      </w:r>
      <w:r>
        <w:rPr>
          <w:rFonts w:hint="eastAsia"/>
          <w:rtl/>
        </w:rPr>
        <w:t>תספר</w:t>
      </w:r>
      <w:r>
        <w:rPr>
          <w:rtl/>
        </w:rPr>
        <w:t xml:space="preserve"> </w:t>
      </w:r>
      <w:r>
        <w:rPr>
          <w:rFonts w:hint="eastAsia"/>
          <w:rtl/>
        </w:rPr>
        <w:t>לאיש</w:t>
      </w:r>
      <w:r>
        <w:rPr>
          <w:rtl/>
        </w:rPr>
        <w:t xml:space="preserve"> </w:t>
      </w:r>
      <w:r>
        <w:rPr>
          <w:rFonts w:hint="eastAsia"/>
          <w:rtl/>
        </w:rPr>
        <w:t>על</w:t>
      </w:r>
      <w:r>
        <w:rPr>
          <w:rtl/>
        </w:rPr>
        <w:t xml:space="preserve"> </w:t>
      </w:r>
      <w:r>
        <w:rPr>
          <w:rFonts w:hint="eastAsia"/>
          <w:rtl/>
        </w:rPr>
        <w:t>שאירע</w:t>
      </w:r>
      <w:r>
        <w:rPr>
          <w:rtl/>
        </w:rPr>
        <w:t xml:space="preserve">, </w:t>
      </w:r>
      <w:r>
        <w:rPr>
          <w:rFonts w:hint="eastAsia"/>
          <w:rtl/>
        </w:rPr>
        <w:t>תוך</w:t>
      </w:r>
      <w:r>
        <w:rPr>
          <w:rtl/>
        </w:rPr>
        <w:t xml:space="preserve"> </w:t>
      </w:r>
      <w:r>
        <w:rPr>
          <w:rFonts w:hint="eastAsia"/>
          <w:rtl/>
        </w:rPr>
        <w:t>שאיים</w:t>
      </w:r>
      <w:r>
        <w:rPr>
          <w:rtl/>
        </w:rPr>
        <w:t xml:space="preserve"> </w:t>
      </w:r>
      <w:r>
        <w:rPr>
          <w:rFonts w:hint="eastAsia"/>
          <w:rtl/>
        </w:rPr>
        <w:t>עליה</w:t>
      </w:r>
      <w:r>
        <w:rPr>
          <w:rtl/>
        </w:rPr>
        <w:t xml:space="preserve">, </w:t>
      </w:r>
      <w:r>
        <w:rPr>
          <w:rFonts w:hint="eastAsia"/>
          <w:rtl/>
        </w:rPr>
        <w:t>באומרו</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תספר</w:t>
      </w:r>
      <w:r>
        <w:rPr>
          <w:rtl/>
        </w:rPr>
        <w:t xml:space="preserve">, </w:t>
      </w:r>
      <w:r>
        <w:rPr>
          <w:rFonts w:hint="eastAsia"/>
          <w:rtl/>
        </w:rPr>
        <w:t>יהרוג</w:t>
      </w:r>
      <w:r>
        <w:rPr>
          <w:rtl/>
        </w:rPr>
        <w:t xml:space="preserve"> </w:t>
      </w:r>
      <w:r>
        <w:rPr>
          <w:rFonts w:hint="eastAsia"/>
          <w:rtl/>
        </w:rPr>
        <w:t>אותה</w:t>
      </w:r>
      <w:r>
        <w:rPr>
          <w:rtl/>
        </w:rPr>
        <w:t xml:space="preserve">, </w:t>
      </w:r>
      <w:r>
        <w:rPr>
          <w:rFonts w:hint="eastAsia"/>
          <w:rtl/>
        </w:rPr>
        <w:t>בכוונה</w:t>
      </w:r>
      <w:r>
        <w:rPr>
          <w:rtl/>
        </w:rPr>
        <w:t xml:space="preserve"> </w:t>
      </w:r>
      <w:r>
        <w:rPr>
          <w:rFonts w:hint="eastAsia"/>
          <w:rtl/>
        </w:rPr>
        <w:t>להפחידה</w:t>
      </w:r>
      <w:r>
        <w:rPr>
          <w:rtl/>
        </w:rPr>
        <w:t>.</w:t>
      </w:r>
    </w:p>
    <w:p w14:paraId="5FD3302E" w14:textId="77777777" w:rsidR="00000000" w:rsidRDefault="009A371A">
      <w:pPr>
        <w:spacing w:line="360" w:lineRule="auto"/>
        <w:jc w:val="both"/>
        <w:rPr>
          <w:rtl/>
        </w:rPr>
      </w:pPr>
      <w:r>
        <w:rPr>
          <w:rFonts w:hint="eastAsia"/>
          <w:rtl/>
        </w:rPr>
        <w:lastRenderedPageBreak/>
        <w:t>במעשיו</w:t>
      </w:r>
      <w:r>
        <w:rPr>
          <w:rtl/>
        </w:rPr>
        <w:t xml:space="preserve"> </w:t>
      </w:r>
      <w:r>
        <w:rPr>
          <w:rFonts w:hint="eastAsia"/>
          <w:rtl/>
        </w:rPr>
        <w:t>המתוארים</w:t>
      </w:r>
      <w:r>
        <w:rPr>
          <w:rtl/>
        </w:rPr>
        <w:t xml:space="preserve"> </w:t>
      </w:r>
      <w:r>
        <w:rPr>
          <w:rFonts w:hint="eastAsia"/>
          <w:rtl/>
        </w:rPr>
        <w:t>לעיל</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הנטען</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במתלוננת</w:t>
      </w:r>
      <w:r>
        <w:rPr>
          <w:rtl/>
        </w:rPr>
        <w:t xml:space="preserve">, </w:t>
      </w:r>
      <w:r>
        <w:rPr>
          <w:rFonts w:hint="eastAsia"/>
          <w:rtl/>
        </w:rPr>
        <w:t>קטינה</w:t>
      </w:r>
      <w:r>
        <w:rPr>
          <w:rtl/>
        </w:rPr>
        <w:t xml:space="preserve"> </w:t>
      </w:r>
      <w:r>
        <w:rPr>
          <w:rFonts w:hint="eastAsia"/>
          <w:rtl/>
        </w:rPr>
        <w:t>בת</w:t>
      </w:r>
      <w:r>
        <w:rPr>
          <w:rtl/>
        </w:rPr>
        <w:t xml:space="preserve"> </w:t>
      </w:r>
      <w:r>
        <w:rPr>
          <w:rFonts w:hint="eastAsia"/>
          <w:rtl/>
        </w:rPr>
        <w:t>משפחה</w:t>
      </w:r>
      <w:r>
        <w:rPr>
          <w:rtl/>
        </w:rPr>
        <w:t xml:space="preserve">, </w:t>
      </w:r>
      <w:r>
        <w:rPr>
          <w:rFonts w:hint="eastAsia"/>
          <w:rtl/>
        </w:rPr>
        <w:t>מתחת</w:t>
      </w:r>
      <w:r>
        <w:rPr>
          <w:rtl/>
        </w:rPr>
        <w:t xml:space="preserve"> </w:t>
      </w:r>
      <w:r>
        <w:rPr>
          <w:rFonts w:hint="eastAsia"/>
          <w:rtl/>
        </w:rPr>
        <w:t>לגיל</w:t>
      </w:r>
      <w:r>
        <w:rPr>
          <w:rtl/>
        </w:rPr>
        <w:t xml:space="preserve"> 16, </w:t>
      </w:r>
      <w:r>
        <w:rPr>
          <w:rFonts w:hint="eastAsia"/>
          <w:rtl/>
        </w:rPr>
        <w:t>שלא</w:t>
      </w:r>
      <w:r>
        <w:rPr>
          <w:rtl/>
        </w:rPr>
        <w:t xml:space="preserve"> </w:t>
      </w:r>
      <w:r>
        <w:rPr>
          <w:rFonts w:hint="eastAsia"/>
          <w:rtl/>
        </w:rPr>
        <w:t>בהסכמתה</w:t>
      </w:r>
      <w:r>
        <w:rPr>
          <w:rtl/>
        </w:rPr>
        <w:t xml:space="preserve"> </w:t>
      </w:r>
      <w:r>
        <w:rPr>
          <w:rFonts w:hint="eastAsia"/>
          <w:rtl/>
        </w:rPr>
        <w:t>החופשית</w:t>
      </w:r>
      <w:r>
        <w:rPr>
          <w:rtl/>
        </w:rPr>
        <w:t xml:space="preserve"> , </w:t>
      </w:r>
      <w:r>
        <w:rPr>
          <w:rFonts w:hint="eastAsia"/>
          <w:rtl/>
        </w:rPr>
        <w:t>וכן</w:t>
      </w:r>
      <w:r>
        <w:rPr>
          <w:rtl/>
        </w:rPr>
        <w:t xml:space="preserve"> </w:t>
      </w:r>
      <w:r>
        <w:rPr>
          <w:rFonts w:hint="eastAsia"/>
          <w:rtl/>
        </w:rPr>
        <w:t>אי</w:t>
      </w:r>
      <w:r>
        <w:rPr>
          <w:rFonts w:hint="eastAsia"/>
          <w:rtl/>
        </w:rPr>
        <w:t>ים</w:t>
      </w:r>
      <w:r>
        <w:rPr>
          <w:rtl/>
        </w:rPr>
        <w:t xml:space="preserve"> </w:t>
      </w:r>
      <w:r>
        <w:rPr>
          <w:rFonts w:hint="eastAsia"/>
          <w:rtl/>
        </w:rPr>
        <w:t>הנאשם</w:t>
      </w:r>
      <w:r>
        <w:rPr>
          <w:rtl/>
        </w:rPr>
        <w:t xml:space="preserve"> </w:t>
      </w:r>
      <w:r>
        <w:rPr>
          <w:rFonts w:hint="eastAsia"/>
          <w:rtl/>
        </w:rPr>
        <w:t>עליה</w:t>
      </w:r>
      <w:r>
        <w:rPr>
          <w:rtl/>
        </w:rPr>
        <w:t xml:space="preserve"> </w:t>
      </w:r>
      <w:r>
        <w:rPr>
          <w:rFonts w:hint="eastAsia"/>
          <w:rtl/>
        </w:rPr>
        <w:t>בכוונה</w:t>
      </w:r>
      <w:r>
        <w:rPr>
          <w:rtl/>
        </w:rPr>
        <w:t xml:space="preserve"> </w:t>
      </w:r>
      <w:r>
        <w:rPr>
          <w:rFonts w:hint="eastAsia"/>
          <w:rtl/>
        </w:rPr>
        <w:t>להפחידה</w:t>
      </w:r>
      <w:r>
        <w:rPr>
          <w:rtl/>
        </w:rPr>
        <w:t xml:space="preserve">. </w:t>
      </w:r>
    </w:p>
    <w:p w14:paraId="43EC3512" w14:textId="77777777" w:rsidR="00000000" w:rsidRDefault="009A371A">
      <w:pPr>
        <w:spacing w:line="360" w:lineRule="auto"/>
        <w:jc w:val="both"/>
        <w:rPr>
          <w:rtl/>
        </w:rPr>
      </w:pPr>
    </w:p>
    <w:p w14:paraId="57BCBDA4" w14:textId="77777777" w:rsidR="00000000" w:rsidRDefault="009A371A">
      <w:pPr>
        <w:spacing w:line="360" w:lineRule="auto"/>
        <w:jc w:val="both"/>
        <w:rPr>
          <w:rtl/>
        </w:rPr>
      </w:pPr>
      <w:r>
        <w:rPr>
          <w:rtl/>
        </w:rPr>
        <w:t>5.</w:t>
      </w:r>
      <w:r>
        <w:rPr>
          <w:rtl/>
        </w:rPr>
        <w:tab/>
      </w:r>
      <w:r>
        <w:rPr>
          <w:rFonts w:cs="Miriam" w:hint="eastAsia"/>
          <w:rtl/>
        </w:rPr>
        <w:t>מעובדות</w:t>
      </w:r>
      <w:r>
        <w:rPr>
          <w:rFonts w:cs="Miriam"/>
          <w:rtl/>
        </w:rPr>
        <w:t xml:space="preserve"> </w:t>
      </w:r>
      <w:r>
        <w:rPr>
          <w:rFonts w:cs="Miriam" w:hint="eastAsia"/>
          <w:rtl/>
        </w:rPr>
        <w:t>האישום</w:t>
      </w:r>
      <w:r>
        <w:rPr>
          <w:rFonts w:cs="Miriam"/>
          <w:rtl/>
        </w:rPr>
        <w:t xml:space="preserve"> </w:t>
      </w:r>
      <w:r>
        <w:rPr>
          <w:rFonts w:cs="Miriam" w:hint="eastAsia"/>
          <w:rtl/>
        </w:rPr>
        <w:t>השני</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בשנת</w:t>
      </w:r>
      <w:r>
        <w:rPr>
          <w:rtl/>
        </w:rPr>
        <w:t xml:space="preserve"> 2010, </w:t>
      </w:r>
      <w:r>
        <w:rPr>
          <w:rFonts w:hint="eastAsia"/>
          <w:rtl/>
        </w:rPr>
        <w:t>במועד</w:t>
      </w:r>
      <w:r>
        <w:rPr>
          <w:rtl/>
        </w:rPr>
        <w:t xml:space="preserve"> </w:t>
      </w:r>
      <w:r>
        <w:rPr>
          <w:rFonts w:hint="eastAsia"/>
          <w:rtl/>
        </w:rPr>
        <w:t>שאינו</w:t>
      </w:r>
      <w:r>
        <w:rPr>
          <w:rtl/>
        </w:rPr>
        <w:t xml:space="preserve"> </w:t>
      </w:r>
      <w:r>
        <w:rPr>
          <w:rFonts w:hint="eastAsia"/>
          <w:rtl/>
        </w:rPr>
        <w:t>ידוע</w:t>
      </w:r>
      <w:r>
        <w:rPr>
          <w:rtl/>
        </w:rPr>
        <w:t xml:space="preserve"> </w:t>
      </w:r>
      <w:r>
        <w:rPr>
          <w:rFonts w:hint="eastAsia"/>
          <w:rtl/>
        </w:rPr>
        <w:t>למאשימה</w:t>
      </w:r>
      <w:r>
        <w:rPr>
          <w:rtl/>
        </w:rPr>
        <w:t xml:space="preserve">, </w:t>
      </w:r>
      <w:r>
        <w:rPr>
          <w:rFonts w:hint="eastAsia"/>
          <w:rtl/>
        </w:rPr>
        <w:t>יצאו</w:t>
      </w:r>
      <w:r>
        <w:rPr>
          <w:rtl/>
        </w:rPr>
        <w:t xml:space="preserve"> </w:t>
      </w:r>
      <w:r>
        <w:rPr>
          <w:rFonts w:hint="eastAsia"/>
          <w:rtl/>
        </w:rPr>
        <w:t>הילדים</w:t>
      </w:r>
      <w:r>
        <w:rPr>
          <w:rtl/>
        </w:rPr>
        <w:t xml:space="preserve"> </w:t>
      </w:r>
      <w:r>
        <w:rPr>
          <w:rFonts w:hint="eastAsia"/>
          <w:rtl/>
        </w:rPr>
        <w:t>לחופשה</w:t>
      </w:r>
      <w:r>
        <w:rPr>
          <w:rtl/>
        </w:rPr>
        <w:t xml:space="preserve"> </w:t>
      </w:r>
      <w:r>
        <w:rPr>
          <w:rFonts w:hint="eastAsia"/>
          <w:rtl/>
        </w:rPr>
        <w:t>מבית</w:t>
      </w:r>
      <w:r>
        <w:rPr>
          <w:rtl/>
        </w:rPr>
        <w:t xml:space="preserve"> </w:t>
      </w:r>
      <w:r>
        <w:rPr>
          <w:rFonts w:hint="eastAsia"/>
          <w:rtl/>
        </w:rPr>
        <w:t>משפחת</w:t>
      </w:r>
      <w:r>
        <w:rPr>
          <w:rtl/>
        </w:rPr>
        <w:t xml:space="preserve"> </w:t>
      </w:r>
      <w:r>
        <w:rPr>
          <w:rFonts w:hint="eastAsia"/>
          <w:rtl/>
        </w:rPr>
        <w:t>האומנה</w:t>
      </w:r>
      <w:r>
        <w:rPr>
          <w:rtl/>
        </w:rPr>
        <w:t xml:space="preserve"> </w:t>
      </w:r>
      <w:r>
        <w:rPr>
          <w:rFonts w:hint="eastAsia"/>
          <w:rtl/>
        </w:rPr>
        <w:t>בו</w:t>
      </w:r>
      <w:r>
        <w:rPr>
          <w:rtl/>
        </w:rPr>
        <w:t xml:space="preserve"> </w:t>
      </w:r>
      <w:r>
        <w:rPr>
          <w:rFonts w:hint="eastAsia"/>
          <w:rtl/>
        </w:rPr>
        <w:t>שהו</w:t>
      </w:r>
      <w:r>
        <w:rPr>
          <w:rtl/>
        </w:rPr>
        <w:t xml:space="preserve">, </w:t>
      </w:r>
      <w:r>
        <w:rPr>
          <w:rFonts w:hint="eastAsia"/>
          <w:rtl/>
        </w:rPr>
        <w:t>לביתו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באבו</w:t>
      </w:r>
      <w:r>
        <w:rPr>
          <w:rtl/>
        </w:rPr>
        <w:t xml:space="preserve"> </w:t>
      </w:r>
      <w:r>
        <w:rPr>
          <w:rFonts w:hint="eastAsia"/>
          <w:rtl/>
        </w:rPr>
        <w:t>סנאן</w:t>
      </w:r>
      <w:r>
        <w:rPr>
          <w:rtl/>
        </w:rPr>
        <w:t xml:space="preserve">' </w:t>
      </w:r>
      <w:r>
        <w:rPr>
          <w:rFonts w:hint="eastAsia"/>
          <w:rtl/>
        </w:rPr>
        <w:t>הנאשם</w:t>
      </w:r>
      <w:r>
        <w:rPr>
          <w:rtl/>
        </w:rPr>
        <w:t xml:space="preserve"> </w:t>
      </w:r>
      <w:r>
        <w:rPr>
          <w:rFonts w:hint="eastAsia"/>
          <w:rtl/>
        </w:rPr>
        <w:t>והילדים</w:t>
      </w:r>
      <w:r>
        <w:rPr>
          <w:rtl/>
        </w:rPr>
        <w:t xml:space="preserve"> </w:t>
      </w:r>
      <w:r>
        <w:rPr>
          <w:rFonts w:hint="eastAsia"/>
          <w:rtl/>
        </w:rPr>
        <w:t>ישבו</w:t>
      </w:r>
      <w:r>
        <w:rPr>
          <w:rtl/>
        </w:rPr>
        <w:t xml:space="preserve"> </w:t>
      </w:r>
      <w:r>
        <w:rPr>
          <w:rFonts w:hint="eastAsia"/>
          <w:rtl/>
        </w:rPr>
        <w:t>וצפו</w:t>
      </w:r>
      <w:r>
        <w:rPr>
          <w:rtl/>
        </w:rPr>
        <w:t xml:space="preserve"> </w:t>
      </w:r>
      <w:r>
        <w:rPr>
          <w:rFonts w:hint="eastAsia"/>
          <w:rtl/>
        </w:rPr>
        <w:t>בטלוויזיה</w:t>
      </w:r>
      <w:r>
        <w:rPr>
          <w:rtl/>
        </w:rPr>
        <w:t xml:space="preserve">, </w:t>
      </w:r>
      <w:r>
        <w:rPr>
          <w:rFonts w:hint="eastAsia"/>
          <w:rtl/>
        </w:rPr>
        <w:t>כשהם</w:t>
      </w:r>
      <w:r>
        <w:rPr>
          <w:rtl/>
        </w:rPr>
        <w:t xml:space="preserve"> </w:t>
      </w:r>
      <w:r>
        <w:rPr>
          <w:rFonts w:hint="eastAsia"/>
          <w:rtl/>
        </w:rPr>
        <w:t>מכוסים</w:t>
      </w:r>
      <w:r>
        <w:rPr>
          <w:rtl/>
        </w:rPr>
        <w:t xml:space="preserve"> </w:t>
      </w:r>
      <w:r>
        <w:rPr>
          <w:rFonts w:hint="eastAsia"/>
          <w:rtl/>
        </w:rPr>
        <w:t>בשמיכה</w:t>
      </w:r>
      <w:r>
        <w:rPr>
          <w:rtl/>
        </w:rPr>
        <w:t xml:space="preserve"> </w:t>
      </w:r>
      <w:r>
        <w:rPr>
          <w:rFonts w:hint="eastAsia"/>
          <w:rtl/>
        </w:rPr>
        <w:t>אחת</w:t>
      </w:r>
      <w:r>
        <w:rPr>
          <w:rtl/>
        </w:rPr>
        <w:t xml:space="preserve">, </w:t>
      </w:r>
      <w:r>
        <w:rPr>
          <w:rFonts w:hint="eastAsia"/>
          <w:rtl/>
        </w:rPr>
        <w:t>תוך</w:t>
      </w:r>
      <w:r>
        <w:rPr>
          <w:rtl/>
        </w:rPr>
        <w:t xml:space="preserve"> </w:t>
      </w:r>
      <w:r>
        <w:rPr>
          <w:rFonts w:hint="eastAsia"/>
          <w:rtl/>
        </w:rPr>
        <w:t>שהנאשם</w:t>
      </w:r>
      <w:r>
        <w:rPr>
          <w:rtl/>
        </w:rPr>
        <w:t xml:space="preserve"> </w:t>
      </w:r>
      <w:r>
        <w:rPr>
          <w:rFonts w:hint="eastAsia"/>
          <w:rtl/>
        </w:rPr>
        <w:t>ישב</w:t>
      </w:r>
      <w:r>
        <w:rPr>
          <w:rtl/>
        </w:rPr>
        <w:t xml:space="preserve"> </w:t>
      </w:r>
      <w:r>
        <w:rPr>
          <w:rFonts w:hint="eastAsia"/>
          <w:rtl/>
        </w:rPr>
        <w:t>באמצע</w:t>
      </w:r>
      <w:r>
        <w:rPr>
          <w:rtl/>
        </w:rPr>
        <w:t xml:space="preserve">, </w:t>
      </w:r>
      <w:r>
        <w:rPr>
          <w:rFonts w:hint="eastAsia"/>
          <w:rtl/>
        </w:rPr>
        <w:t>בין</w:t>
      </w:r>
      <w:r>
        <w:rPr>
          <w:rtl/>
        </w:rPr>
        <w:t xml:space="preserve"> </w:t>
      </w:r>
      <w:r>
        <w:rPr>
          <w:rFonts w:hint="eastAsia"/>
          <w:rtl/>
        </w:rPr>
        <w:t>הילדים</w:t>
      </w:r>
      <w:r>
        <w:rPr>
          <w:rtl/>
        </w:rPr>
        <w:t xml:space="preserve">. </w:t>
      </w:r>
      <w:r>
        <w:rPr>
          <w:rFonts w:hint="eastAsia"/>
          <w:rtl/>
        </w:rPr>
        <w:t>הנאשם</w:t>
      </w:r>
      <w:r>
        <w:rPr>
          <w:rtl/>
        </w:rPr>
        <w:t xml:space="preserve"> </w:t>
      </w:r>
      <w:r>
        <w:rPr>
          <w:rFonts w:hint="eastAsia"/>
          <w:rtl/>
        </w:rPr>
        <w:t>שלח</w:t>
      </w:r>
      <w:r>
        <w:rPr>
          <w:rtl/>
        </w:rPr>
        <w:t xml:space="preserve"> </w:t>
      </w:r>
      <w:r>
        <w:rPr>
          <w:rFonts w:hint="eastAsia"/>
          <w:rtl/>
        </w:rPr>
        <w:t>ידו</w:t>
      </w:r>
      <w:r>
        <w:rPr>
          <w:rtl/>
        </w:rPr>
        <w:t xml:space="preserve"> </w:t>
      </w:r>
      <w:r>
        <w:rPr>
          <w:rFonts w:hint="eastAsia"/>
          <w:rtl/>
        </w:rPr>
        <w:t>לעבר</w:t>
      </w:r>
      <w:r>
        <w:rPr>
          <w:rtl/>
        </w:rPr>
        <w:t xml:space="preserve"> </w:t>
      </w:r>
      <w:r>
        <w:rPr>
          <w:rFonts w:hint="eastAsia"/>
          <w:rtl/>
        </w:rPr>
        <w:t>גופה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מתחת</w:t>
      </w:r>
      <w:r>
        <w:rPr>
          <w:rtl/>
        </w:rPr>
        <w:t xml:space="preserve"> </w:t>
      </w:r>
      <w:r>
        <w:rPr>
          <w:rFonts w:hint="eastAsia"/>
          <w:rtl/>
        </w:rPr>
        <w:t>לשמיכה</w:t>
      </w:r>
      <w:r>
        <w:rPr>
          <w:rtl/>
        </w:rPr>
        <w:t xml:space="preserve"> </w:t>
      </w:r>
      <w:r>
        <w:rPr>
          <w:rFonts w:hint="eastAsia"/>
          <w:rtl/>
        </w:rPr>
        <w:t>והחל</w:t>
      </w:r>
      <w:r>
        <w:rPr>
          <w:rtl/>
        </w:rPr>
        <w:t xml:space="preserve"> </w:t>
      </w:r>
      <w:r>
        <w:rPr>
          <w:rFonts w:hint="eastAsia"/>
          <w:rtl/>
        </w:rPr>
        <w:t>ללטף</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מינה</w:t>
      </w:r>
      <w:r>
        <w:rPr>
          <w:rtl/>
        </w:rPr>
        <w:t xml:space="preserve">, </w:t>
      </w:r>
      <w:r>
        <w:rPr>
          <w:rFonts w:hint="eastAsia"/>
          <w:rtl/>
        </w:rPr>
        <w:t>מעל</w:t>
      </w:r>
      <w:r>
        <w:rPr>
          <w:rtl/>
        </w:rPr>
        <w:t xml:space="preserve"> </w:t>
      </w:r>
      <w:r>
        <w:rPr>
          <w:rFonts w:hint="eastAsia"/>
          <w:rtl/>
        </w:rPr>
        <w:t>למכנסיה</w:t>
      </w:r>
      <w:r>
        <w:rPr>
          <w:rtl/>
        </w:rPr>
        <w:t xml:space="preserve">, </w:t>
      </w:r>
      <w:r>
        <w:rPr>
          <w:rFonts w:hint="eastAsia"/>
          <w:rtl/>
        </w:rPr>
        <w:t>לשם</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או</w:t>
      </w:r>
      <w:r>
        <w:rPr>
          <w:rtl/>
        </w:rPr>
        <w:t xml:space="preserve"> </w:t>
      </w:r>
      <w:r>
        <w:rPr>
          <w:rFonts w:hint="eastAsia"/>
          <w:rtl/>
        </w:rPr>
        <w:t>ביזוי</w:t>
      </w:r>
      <w:r>
        <w:rPr>
          <w:rtl/>
        </w:rPr>
        <w:t xml:space="preserve"> </w:t>
      </w:r>
      <w:r>
        <w:rPr>
          <w:rFonts w:hint="eastAsia"/>
          <w:rtl/>
        </w:rPr>
        <w:t>מיניים</w:t>
      </w:r>
      <w:r>
        <w:rPr>
          <w:rtl/>
        </w:rPr>
        <w:t xml:space="preserve">. </w:t>
      </w:r>
      <w:r>
        <w:rPr>
          <w:rFonts w:hint="eastAsia"/>
          <w:rtl/>
        </w:rPr>
        <w:t>אז</w:t>
      </w:r>
      <w:r>
        <w:rPr>
          <w:rtl/>
        </w:rPr>
        <w:t xml:space="preserve">, </w:t>
      </w:r>
      <w:r>
        <w:rPr>
          <w:rFonts w:hint="eastAsia"/>
          <w:rtl/>
        </w:rPr>
        <w:t>נכנסה</w:t>
      </w:r>
      <w:r>
        <w:rPr>
          <w:rtl/>
        </w:rPr>
        <w:t xml:space="preserve"> </w:t>
      </w:r>
      <w:r>
        <w:rPr>
          <w:rFonts w:hint="eastAsia"/>
          <w:rtl/>
        </w:rPr>
        <w:t>לבית</w:t>
      </w:r>
      <w:r>
        <w:rPr>
          <w:rtl/>
        </w:rPr>
        <w:t xml:space="preserve"> </w:t>
      </w:r>
      <w:r>
        <w:rPr>
          <w:rFonts w:hint="eastAsia"/>
          <w:rtl/>
        </w:rPr>
        <w:t>אשתו</w:t>
      </w:r>
      <w:r>
        <w:rPr>
          <w:rtl/>
        </w:rPr>
        <w:t xml:space="preserve"> </w:t>
      </w:r>
      <w:r>
        <w:rPr>
          <w:rFonts w:hint="eastAsia"/>
          <w:rtl/>
        </w:rPr>
        <w:t>דאז</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וזה</w:t>
      </w:r>
      <w:r>
        <w:rPr>
          <w:rtl/>
        </w:rPr>
        <w:t xml:space="preserve"> </w:t>
      </w:r>
      <w:r>
        <w:rPr>
          <w:rFonts w:hint="eastAsia"/>
          <w:rtl/>
        </w:rPr>
        <w:t>חדל</w:t>
      </w:r>
      <w:r>
        <w:rPr>
          <w:rtl/>
        </w:rPr>
        <w:t xml:space="preserve"> </w:t>
      </w:r>
      <w:r>
        <w:rPr>
          <w:rFonts w:hint="eastAsia"/>
          <w:rtl/>
        </w:rPr>
        <w:t>ממעשיו</w:t>
      </w:r>
      <w:r>
        <w:rPr>
          <w:rtl/>
        </w:rPr>
        <w:t xml:space="preserve">. </w:t>
      </w:r>
      <w:r>
        <w:rPr>
          <w:rFonts w:hint="eastAsia"/>
          <w:rtl/>
        </w:rPr>
        <w:t>במעשיו</w:t>
      </w:r>
      <w:r>
        <w:rPr>
          <w:rtl/>
        </w:rPr>
        <w:t xml:space="preserve"> </w:t>
      </w:r>
      <w:r>
        <w:rPr>
          <w:rFonts w:hint="eastAsia"/>
          <w:rtl/>
        </w:rPr>
        <w:t>המתוארים</w:t>
      </w:r>
      <w:r>
        <w:rPr>
          <w:rtl/>
        </w:rPr>
        <w:t xml:space="preserve"> </w:t>
      </w:r>
      <w:r>
        <w:rPr>
          <w:rFonts w:hint="eastAsia"/>
          <w:rtl/>
        </w:rPr>
        <w:t>לעיל</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הנטען</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במתלוננת</w:t>
      </w:r>
      <w:r>
        <w:rPr>
          <w:rtl/>
        </w:rPr>
        <w:t xml:space="preserve">, </w:t>
      </w:r>
      <w:r>
        <w:rPr>
          <w:rFonts w:hint="eastAsia"/>
          <w:rtl/>
        </w:rPr>
        <w:t>בת</w:t>
      </w:r>
      <w:r>
        <w:rPr>
          <w:rtl/>
        </w:rPr>
        <w:t xml:space="preserve"> </w:t>
      </w:r>
      <w:r>
        <w:rPr>
          <w:rFonts w:hint="eastAsia"/>
          <w:rtl/>
        </w:rPr>
        <w:t>משפחה</w:t>
      </w:r>
      <w:r>
        <w:rPr>
          <w:rtl/>
        </w:rPr>
        <w:t xml:space="preserve"> </w:t>
      </w:r>
      <w:r>
        <w:rPr>
          <w:rFonts w:hint="eastAsia"/>
          <w:rtl/>
        </w:rPr>
        <w:t>מתחת</w:t>
      </w:r>
      <w:r>
        <w:rPr>
          <w:rtl/>
        </w:rPr>
        <w:t xml:space="preserve"> </w:t>
      </w:r>
      <w:r>
        <w:rPr>
          <w:rFonts w:hint="eastAsia"/>
          <w:rtl/>
        </w:rPr>
        <w:t>לגיל</w:t>
      </w:r>
      <w:r>
        <w:rPr>
          <w:rtl/>
        </w:rPr>
        <w:t xml:space="preserve"> 16, </w:t>
      </w:r>
      <w:r>
        <w:rPr>
          <w:rFonts w:hint="eastAsia"/>
          <w:rtl/>
        </w:rPr>
        <w:t>שלא</w:t>
      </w:r>
      <w:r>
        <w:rPr>
          <w:rtl/>
        </w:rPr>
        <w:t xml:space="preserve"> </w:t>
      </w:r>
      <w:r>
        <w:rPr>
          <w:rFonts w:hint="eastAsia"/>
          <w:rtl/>
        </w:rPr>
        <w:t>בהסכמתה</w:t>
      </w:r>
      <w:r>
        <w:rPr>
          <w:rtl/>
        </w:rPr>
        <w:t xml:space="preserve"> </w:t>
      </w:r>
      <w:r>
        <w:rPr>
          <w:rFonts w:hint="eastAsia"/>
          <w:rtl/>
        </w:rPr>
        <w:t>החופשית</w:t>
      </w:r>
      <w:r>
        <w:rPr>
          <w:rtl/>
        </w:rPr>
        <w:t xml:space="preserve">. </w:t>
      </w:r>
    </w:p>
    <w:p w14:paraId="7EC42F11" w14:textId="77777777" w:rsidR="00000000" w:rsidRDefault="009A371A">
      <w:pPr>
        <w:spacing w:line="360" w:lineRule="auto"/>
        <w:jc w:val="both"/>
      </w:pPr>
    </w:p>
    <w:p w14:paraId="474E8DFF" w14:textId="77777777" w:rsidR="00000000" w:rsidRDefault="009A371A">
      <w:pPr>
        <w:spacing w:line="360" w:lineRule="auto"/>
        <w:jc w:val="both"/>
      </w:pPr>
      <w:r>
        <w:rPr>
          <w:rtl/>
        </w:rPr>
        <w:t>6.</w:t>
      </w:r>
      <w:r>
        <w:rPr>
          <w:rtl/>
        </w:rPr>
        <w:tab/>
      </w:r>
      <w:r>
        <w:rPr>
          <w:rFonts w:cs="Miriam" w:hint="eastAsia"/>
          <w:rtl/>
        </w:rPr>
        <w:t>בעובדות</w:t>
      </w:r>
      <w:r>
        <w:rPr>
          <w:rFonts w:cs="Miriam"/>
          <w:rtl/>
        </w:rPr>
        <w:t xml:space="preserve"> </w:t>
      </w:r>
      <w:r>
        <w:rPr>
          <w:rFonts w:cs="Miriam" w:hint="eastAsia"/>
          <w:rtl/>
        </w:rPr>
        <w:t>האישום</w:t>
      </w:r>
      <w:r>
        <w:rPr>
          <w:rFonts w:cs="Miriam"/>
          <w:rtl/>
        </w:rPr>
        <w:t xml:space="preserve"> </w:t>
      </w:r>
      <w:r>
        <w:rPr>
          <w:rFonts w:cs="Miriam" w:hint="eastAsia"/>
          <w:rtl/>
        </w:rPr>
        <w:t>השלישי</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במועדים</w:t>
      </w:r>
      <w:r>
        <w:rPr>
          <w:rtl/>
        </w:rPr>
        <w:t xml:space="preserve"> </w:t>
      </w:r>
      <w:r>
        <w:rPr>
          <w:rFonts w:hint="eastAsia"/>
          <w:rtl/>
        </w:rPr>
        <w:t>הרלוונטיים</w:t>
      </w:r>
      <w:r>
        <w:rPr>
          <w:rtl/>
        </w:rPr>
        <w:t xml:space="preserve"> </w:t>
      </w:r>
      <w:r>
        <w:rPr>
          <w:rFonts w:hint="eastAsia"/>
          <w:rtl/>
        </w:rPr>
        <w:t>לאישום</w:t>
      </w:r>
      <w:r>
        <w:rPr>
          <w:rtl/>
        </w:rPr>
        <w:t xml:space="preserve"> </w:t>
      </w:r>
      <w:r>
        <w:rPr>
          <w:rFonts w:hint="eastAsia"/>
          <w:rtl/>
        </w:rPr>
        <w:t>הנ</w:t>
      </w:r>
      <w:r>
        <w:rPr>
          <w:rtl/>
        </w:rPr>
        <w:t>"</w:t>
      </w:r>
      <w:r>
        <w:rPr>
          <w:rFonts w:hint="eastAsia"/>
          <w:rtl/>
        </w:rPr>
        <w:t>ל</w:t>
      </w:r>
      <w:r>
        <w:rPr>
          <w:rtl/>
        </w:rPr>
        <w:t xml:space="preserve">, </w:t>
      </w:r>
      <w:r>
        <w:rPr>
          <w:rFonts w:hint="eastAsia"/>
          <w:rtl/>
        </w:rPr>
        <w:t>התגורר</w:t>
      </w:r>
      <w:r>
        <w:rPr>
          <w:rtl/>
        </w:rPr>
        <w:t xml:space="preserve"> </w:t>
      </w:r>
      <w:r>
        <w:rPr>
          <w:rFonts w:hint="eastAsia"/>
          <w:rtl/>
        </w:rPr>
        <w:t>הנאשם</w:t>
      </w:r>
      <w:r>
        <w:rPr>
          <w:rtl/>
        </w:rPr>
        <w:t xml:space="preserve"> </w:t>
      </w:r>
      <w:r>
        <w:rPr>
          <w:rFonts w:hint="eastAsia"/>
          <w:rtl/>
        </w:rPr>
        <w:t>בבית</w:t>
      </w:r>
      <w:r>
        <w:rPr>
          <w:rtl/>
        </w:rPr>
        <w:t xml:space="preserve"> </w:t>
      </w:r>
      <w:r>
        <w:rPr>
          <w:rFonts w:hint="eastAsia"/>
          <w:rtl/>
        </w:rPr>
        <w:t>אחר</w:t>
      </w:r>
      <w:r>
        <w:rPr>
          <w:rtl/>
        </w:rPr>
        <w:t xml:space="preserve"> </w:t>
      </w:r>
      <w:r>
        <w:rPr>
          <w:rFonts w:hint="eastAsia"/>
          <w:rtl/>
        </w:rPr>
        <w:t>באבו</w:t>
      </w:r>
      <w:r>
        <w:rPr>
          <w:rtl/>
        </w:rPr>
        <w:t xml:space="preserve"> </w:t>
      </w:r>
      <w:r>
        <w:rPr>
          <w:rFonts w:hint="eastAsia"/>
          <w:rtl/>
        </w:rPr>
        <w:t>סנאן</w:t>
      </w:r>
      <w:r>
        <w:rPr>
          <w:rtl/>
        </w:rPr>
        <w:t xml:space="preserve">' </w:t>
      </w:r>
      <w:r>
        <w:rPr>
          <w:rFonts w:hint="eastAsia"/>
          <w:rtl/>
        </w:rPr>
        <w:t>החל</w:t>
      </w:r>
      <w:r>
        <w:rPr>
          <w:rtl/>
        </w:rPr>
        <w:t xml:space="preserve"> </w:t>
      </w:r>
      <w:r>
        <w:rPr>
          <w:rFonts w:hint="eastAsia"/>
          <w:rtl/>
        </w:rPr>
        <w:t>מסוף</w:t>
      </w:r>
      <w:r>
        <w:rPr>
          <w:rtl/>
        </w:rPr>
        <w:t xml:space="preserve"> </w:t>
      </w:r>
      <w:r>
        <w:rPr>
          <w:rFonts w:hint="eastAsia"/>
          <w:rtl/>
        </w:rPr>
        <w:t>שנת</w:t>
      </w:r>
      <w:r>
        <w:rPr>
          <w:rtl/>
        </w:rPr>
        <w:t xml:space="preserve"> 2011 </w:t>
      </w:r>
      <w:r>
        <w:rPr>
          <w:rFonts w:hint="eastAsia"/>
          <w:rtl/>
        </w:rPr>
        <w:t>או</w:t>
      </w:r>
      <w:r>
        <w:rPr>
          <w:rtl/>
        </w:rPr>
        <w:t xml:space="preserve"> </w:t>
      </w:r>
      <w:r>
        <w:rPr>
          <w:rFonts w:hint="eastAsia"/>
          <w:rtl/>
        </w:rPr>
        <w:t>תחילת</w:t>
      </w:r>
      <w:r>
        <w:rPr>
          <w:rtl/>
        </w:rPr>
        <w:t xml:space="preserve"> </w:t>
      </w:r>
      <w:r>
        <w:rPr>
          <w:rFonts w:hint="eastAsia"/>
          <w:rtl/>
        </w:rPr>
        <w:t>שנת</w:t>
      </w:r>
      <w:r>
        <w:rPr>
          <w:rtl/>
        </w:rPr>
        <w:t xml:space="preserve"> 2012 </w:t>
      </w:r>
      <w:r>
        <w:rPr>
          <w:rFonts w:hint="eastAsia"/>
          <w:rtl/>
        </w:rPr>
        <w:t>ועד</w:t>
      </w:r>
      <w:r>
        <w:rPr>
          <w:rtl/>
        </w:rPr>
        <w:t xml:space="preserve"> </w:t>
      </w:r>
      <w:r>
        <w:rPr>
          <w:rFonts w:hint="eastAsia"/>
          <w:rtl/>
        </w:rPr>
        <w:t>לתחילת</w:t>
      </w:r>
      <w:r>
        <w:rPr>
          <w:rtl/>
        </w:rPr>
        <w:t xml:space="preserve"> </w:t>
      </w:r>
      <w:r>
        <w:rPr>
          <w:rFonts w:hint="eastAsia"/>
          <w:rtl/>
        </w:rPr>
        <w:t>שנת</w:t>
      </w:r>
      <w:r>
        <w:rPr>
          <w:rtl/>
        </w:rPr>
        <w:t xml:space="preserve"> 2013, </w:t>
      </w:r>
      <w:r>
        <w:rPr>
          <w:rFonts w:hint="eastAsia"/>
          <w:rtl/>
        </w:rPr>
        <w:t>במועדים</w:t>
      </w:r>
      <w:r>
        <w:rPr>
          <w:rtl/>
        </w:rPr>
        <w:t xml:space="preserve"> </w:t>
      </w:r>
      <w:r>
        <w:rPr>
          <w:rFonts w:hint="eastAsia"/>
          <w:rtl/>
        </w:rPr>
        <w:t>רבים</w:t>
      </w:r>
      <w:r>
        <w:rPr>
          <w:rtl/>
        </w:rPr>
        <w:t xml:space="preserve"> </w:t>
      </w:r>
      <w:r>
        <w:rPr>
          <w:rFonts w:hint="eastAsia"/>
          <w:rtl/>
        </w:rPr>
        <w:t>שאינם</w:t>
      </w:r>
      <w:r>
        <w:rPr>
          <w:rtl/>
        </w:rPr>
        <w:t xml:space="preserve"> </w:t>
      </w:r>
      <w:r>
        <w:rPr>
          <w:rFonts w:hint="eastAsia"/>
          <w:rtl/>
        </w:rPr>
        <w:t>ידועים</w:t>
      </w:r>
      <w:r>
        <w:rPr>
          <w:rtl/>
        </w:rPr>
        <w:t xml:space="preserve"> </w:t>
      </w:r>
      <w:r>
        <w:rPr>
          <w:rFonts w:hint="eastAsia"/>
          <w:rtl/>
        </w:rPr>
        <w:t>למאשימה</w:t>
      </w:r>
      <w:r>
        <w:rPr>
          <w:rtl/>
        </w:rPr>
        <w:t xml:space="preserve">, </w:t>
      </w:r>
      <w:r>
        <w:rPr>
          <w:rFonts w:hint="eastAsia"/>
          <w:rtl/>
        </w:rPr>
        <w:t>עת</w:t>
      </w:r>
      <w:r>
        <w:rPr>
          <w:rtl/>
        </w:rPr>
        <w:t xml:space="preserve"> </w:t>
      </w:r>
      <w:r>
        <w:rPr>
          <w:rFonts w:hint="eastAsia"/>
          <w:rtl/>
        </w:rPr>
        <w:t>שהמתלוננת</w:t>
      </w:r>
      <w:r>
        <w:rPr>
          <w:rtl/>
        </w:rPr>
        <w:t xml:space="preserve"> </w:t>
      </w:r>
      <w:r>
        <w:rPr>
          <w:rFonts w:hint="eastAsia"/>
          <w:rtl/>
        </w:rPr>
        <w:t>הגיעה</w:t>
      </w:r>
      <w:r>
        <w:rPr>
          <w:rtl/>
        </w:rPr>
        <w:t xml:space="preserve"> </w:t>
      </w:r>
      <w:r>
        <w:rPr>
          <w:rFonts w:hint="eastAsia"/>
          <w:rtl/>
        </w:rPr>
        <w:t>לחופשות</w:t>
      </w:r>
      <w:r>
        <w:rPr>
          <w:rtl/>
        </w:rPr>
        <w:t xml:space="preserve"> </w:t>
      </w:r>
      <w:r>
        <w:rPr>
          <w:rFonts w:hint="eastAsia"/>
          <w:rtl/>
        </w:rPr>
        <w:t>ב</w:t>
      </w:r>
      <w:r>
        <w:rPr>
          <w:rFonts w:hint="eastAsia"/>
          <w:rtl/>
        </w:rPr>
        <w:t>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נהג</w:t>
      </w:r>
      <w:r>
        <w:rPr>
          <w:rtl/>
        </w:rPr>
        <w:t xml:space="preserve"> </w:t>
      </w:r>
      <w:r>
        <w:rPr>
          <w:rFonts w:hint="eastAsia"/>
          <w:rtl/>
        </w:rPr>
        <w:t>הנאשם</w:t>
      </w:r>
      <w:r>
        <w:rPr>
          <w:rtl/>
        </w:rPr>
        <w:t xml:space="preserve"> </w:t>
      </w:r>
      <w:r>
        <w:rPr>
          <w:rFonts w:hint="eastAsia"/>
          <w:rtl/>
        </w:rPr>
        <w:t>לבצע</w:t>
      </w:r>
      <w:r>
        <w:rPr>
          <w:rtl/>
        </w:rPr>
        <w:t xml:space="preserve"> </w:t>
      </w:r>
      <w:r>
        <w:rPr>
          <w:rFonts w:hint="eastAsia"/>
          <w:rtl/>
        </w:rPr>
        <w:t>בה</w:t>
      </w:r>
      <w:r>
        <w:rPr>
          <w:rtl/>
        </w:rPr>
        <w:t xml:space="preserve"> </w:t>
      </w:r>
      <w:r>
        <w:rPr>
          <w:rFonts w:hint="eastAsia"/>
          <w:rtl/>
        </w:rPr>
        <w:t>מעשים</w:t>
      </w:r>
      <w:r>
        <w:rPr>
          <w:rtl/>
        </w:rPr>
        <w:t xml:space="preserve"> </w:t>
      </w:r>
      <w:r>
        <w:rPr>
          <w:rFonts w:hint="eastAsia"/>
          <w:rtl/>
        </w:rPr>
        <w:t>מיניים</w:t>
      </w:r>
      <w:r>
        <w:rPr>
          <w:rtl/>
        </w:rPr>
        <w:t xml:space="preserve">, </w:t>
      </w:r>
      <w:r>
        <w:rPr>
          <w:rFonts w:hint="eastAsia"/>
          <w:rtl/>
        </w:rPr>
        <w:t>כדלקמן</w:t>
      </w:r>
      <w:r>
        <w:rPr>
          <w:rtl/>
        </w:rPr>
        <w:t xml:space="preserve">: </w:t>
      </w:r>
      <w:r>
        <w:rPr>
          <w:rFonts w:hint="eastAsia"/>
          <w:rtl/>
        </w:rPr>
        <w:t>הנאשם</w:t>
      </w:r>
      <w:r>
        <w:rPr>
          <w:rtl/>
        </w:rPr>
        <w:t xml:space="preserve"> </w:t>
      </w:r>
      <w:r>
        <w:rPr>
          <w:rFonts w:hint="eastAsia"/>
          <w:rtl/>
        </w:rPr>
        <w:t>נהג</w:t>
      </w:r>
      <w:r>
        <w:rPr>
          <w:rtl/>
        </w:rPr>
        <w:t xml:space="preserve"> </w:t>
      </w:r>
      <w:r>
        <w:rPr>
          <w:rFonts w:hint="eastAsia"/>
          <w:rtl/>
        </w:rPr>
        <w:t>בהזדמנויות</w:t>
      </w:r>
      <w:r>
        <w:rPr>
          <w:rtl/>
        </w:rPr>
        <w:t xml:space="preserve"> </w:t>
      </w:r>
      <w:r>
        <w:rPr>
          <w:rFonts w:hint="eastAsia"/>
          <w:rtl/>
        </w:rPr>
        <w:t>רבות</w:t>
      </w:r>
      <w:r>
        <w:rPr>
          <w:rtl/>
        </w:rPr>
        <w:t xml:space="preserve">, </w:t>
      </w:r>
      <w:r>
        <w:rPr>
          <w:rFonts w:hint="eastAsia"/>
          <w:rtl/>
        </w:rPr>
        <w:t>עת</w:t>
      </w:r>
      <w:r>
        <w:rPr>
          <w:rtl/>
        </w:rPr>
        <w:t xml:space="preserve"> </w:t>
      </w:r>
      <w:r>
        <w:rPr>
          <w:rFonts w:hint="eastAsia"/>
          <w:rtl/>
        </w:rPr>
        <w:t>ששהה</w:t>
      </w:r>
      <w:r>
        <w:rPr>
          <w:rtl/>
        </w:rPr>
        <w:t xml:space="preserve"> </w:t>
      </w:r>
      <w:r>
        <w:rPr>
          <w:rFonts w:hint="eastAsia"/>
          <w:rtl/>
        </w:rPr>
        <w:t>לבדו</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בבית</w:t>
      </w:r>
      <w:r>
        <w:rPr>
          <w:rtl/>
        </w:rPr>
        <w:t xml:space="preserve"> </w:t>
      </w:r>
      <w:r>
        <w:rPr>
          <w:rFonts w:hint="eastAsia"/>
          <w:rtl/>
        </w:rPr>
        <w:t>או</w:t>
      </w:r>
      <w:r>
        <w:rPr>
          <w:rtl/>
        </w:rPr>
        <w:t xml:space="preserve"> </w:t>
      </w:r>
      <w:r>
        <w:rPr>
          <w:rFonts w:hint="eastAsia"/>
          <w:rtl/>
        </w:rPr>
        <w:t>כאשר</w:t>
      </w:r>
      <w:r>
        <w:rPr>
          <w:rtl/>
        </w:rPr>
        <w:t xml:space="preserve"> </w:t>
      </w:r>
      <w:r>
        <w:rPr>
          <w:rFonts w:hint="eastAsia"/>
          <w:rtl/>
        </w:rPr>
        <w:t>שאר</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ישנו</w:t>
      </w:r>
      <w:r>
        <w:rPr>
          <w:rtl/>
        </w:rPr>
        <w:t xml:space="preserve">, </w:t>
      </w:r>
      <w:r>
        <w:rPr>
          <w:rFonts w:hint="eastAsia"/>
          <w:rtl/>
        </w:rPr>
        <w:t>להחדיר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לפי</w:t>
      </w:r>
      <w:r>
        <w:rPr>
          <w:rtl/>
        </w:rPr>
        <w:t xml:space="preserve"> </w:t>
      </w:r>
      <w:r>
        <w:rPr>
          <w:rFonts w:hint="eastAsia"/>
          <w:rtl/>
        </w:rPr>
        <w:t>הטבעת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בניגוד</w:t>
      </w:r>
      <w:r>
        <w:rPr>
          <w:rtl/>
        </w:rPr>
        <w:t xml:space="preserve"> </w:t>
      </w:r>
      <w:r>
        <w:rPr>
          <w:rFonts w:hint="eastAsia"/>
          <w:rtl/>
        </w:rPr>
        <w:t>לרצונה</w:t>
      </w:r>
      <w:r>
        <w:rPr>
          <w:rtl/>
        </w:rPr>
        <w:t xml:space="preserve">. </w:t>
      </w:r>
      <w:r>
        <w:rPr>
          <w:rFonts w:hint="eastAsia"/>
          <w:rtl/>
        </w:rPr>
        <w:t>בנוסף</w:t>
      </w:r>
      <w:r>
        <w:rPr>
          <w:rtl/>
        </w:rPr>
        <w:t xml:space="preserve">, </w:t>
      </w:r>
      <w:r>
        <w:rPr>
          <w:rFonts w:hint="eastAsia"/>
          <w:rtl/>
        </w:rPr>
        <w:t>ביום</w:t>
      </w:r>
      <w:r>
        <w:rPr>
          <w:rtl/>
        </w:rPr>
        <w:t xml:space="preserve"> </w:t>
      </w:r>
      <w:r>
        <w:rPr>
          <w:rFonts w:hint="eastAsia"/>
          <w:rtl/>
        </w:rPr>
        <w:t>הולדתה</w:t>
      </w:r>
      <w:r>
        <w:rPr>
          <w:rtl/>
        </w:rPr>
        <w:t xml:space="preserve"> </w:t>
      </w:r>
      <w:r>
        <w:rPr>
          <w:rFonts w:hint="eastAsia"/>
          <w:rtl/>
        </w:rPr>
        <w:t>ה</w:t>
      </w:r>
      <w:r>
        <w:rPr>
          <w:rtl/>
        </w:rPr>
        <w:t xml:space="preserve">- 11 </w:t>
      </w:r>
      <w:r>
        <w:rPr>
          <w:rFonts w:hint="eastAsia"/>
          <w:rtl/>
        </w:rPr>
        <w:t>של</w:t>
      </w:r>
      <w:r>
        <w:rPr>
          <w:rtl/>
        </w:rPr>
        <w:t xml:space="preserve"> </w:t>
      </w:r>
      <w:r>
        <w:rPr>
          <w:rFonts w:hint="eastAsia"/>
          <w:rtl/>
        </w:rPr>
        <w:t>המתלוננת</w:t>
      </w:r>
      <w:r>
        <w:rPr>
          <w:rtl/>
        </w:rPr>
        <w:t xml:space="preserve">, </w:t>
      </w:r>
      <w:r>
        <w:rPr>
          <w:rFonts w:hint="eastAsia"/>
          <w:rtl/>
        </w:rPr>
        <w:t>עת</w:t>
      </w:r>
      <w:r>
        <w:rPr>
          <w:rtl/>
        </w:rPr>
        <w:t xml:space="preserve"> </w:t>
      </w:r>
      <w:r>
        <w:rPr>
          <w:rFonts w:hint="eastAsia"/>
          <w:rtl/>
        </w:rPr>
        <w:t>ששאר</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יצאו</w:t>
      </w:r>
      <w:r>
        <w:rPr>
          <w:rtl/>
        </w:rPr>
        <w:t xml:space="preserve"> </w:t>
      </w:r>
      <w:r>
        <w:rPr>
          <w:rFonts w:hint="eastAsia"/>
          <w:rtl/>
        </w:rPr>
        <w:t>לרכוש</w:t>
      </w:r>
      <w:r>
        <w:rPr>
          <w:rtl/>
        </w:rPr>
        <w:t xml:space="preserve"> </w:t>
      </w:r>
      <w:r>
        <w:rPr>
          <w:rFonts w:hint="eastAsia"/>
          <w:rtl/>
        </w:rPr>
        <w:t>מצרכים</w:t>
      </w:r>
      <w:r>
        <w:rPr>
          <w:rtl/>
        </w:rPr>
        <w:t xml:space="preserve">, </w:t>
      </w:r>
      <w:r>
        <w:rPr>
          <w:rFonts w:hint="eastAsia"/>
          <w:rtl/>
        </w:rPr>
        <w:t>ביקש</w:t>
      </w:r>
      <w:r>
        <w:rPr>
          <w:rtl/>
        </w:rPr>
        <w:t xml:space="preserve"> </w:t>
      </w:r>
      <w:r>
        <w:rPr>
          <w:rFonts w:hint="eastAsia"/>
          <w:rtl/>
        </w:rPr>
        <w:t>הנאשם</w:t>
      </w:r>
      <w:r>
        <w:rPr>
          <w:rtl/>
        </w:rPr>
        <w:t xml:space="preserve"> </w:t>
      </w:r>
      <w:r>
        <w:rPr>
          <w:rFonts w:hint="eastAsia"/>
          <w:rtl/>
        </w:rPr>
        <w:t>ממנה</w:t>
      </w:r>
      <w:r>
        <w:rPr>
          <w:rtl/>
        </w:rPr>
        <w:t xml:space="preserve"> </w:t>
      </w:r>
      <w:r>
        <w:rPr>
          <w:rFonts w:hint="eastAsia"/>
          <w:rtl/>
        </w:rPr>
        <w:t>להישאר</w:t>
      </w:r>
      <w:r>
        <w:rPr>
          <w:rtl/>
        </w:rPr>
        <w:t xml:space="preserve"> </w:t>
      </w:r>
      <w:r>
        <w:rPr>
          <w:rFonts w:hint="eastAsia"/>
          <w:rtl/>
        </w:rPr>
        <w:t>בבית</w:t>
      </w:r>
      <w:r>
        <w:rPr>
          <w:rtl/>
        </w:rPr>
        <w:t xml:space="preserve"> </w:t>
      </w:r>
      <w:r>
        <w:rPr>
          <w:rFonts w:hint="eastAsia"/>
          <w:rtl/>
        </w:rPr>
        <w:t>באמתלה</w:t>
      </w:r>
      <w:r>
        <w:rPr>
          <w:rtl/>
        </w:rPr>
        <w:t xml:space="preserve"> </w:t>
      </w:r>
      <w:r>
        <w:rPr>
          <w:rFonts w:hint="eastAsia"/>
          <w:rtl/>
        </w:rPr>
        <w:t>שיש</w:t>
      </w:r>
      <w:r>
        <w:rPr>
          <w:rtl/>
        </w:rPr>
        <w:t xml:space="preserve"> </w:t>
      </w:r>
      <w:r>
        <w:rPr>
          <w:rFonts w:hint="eastAsia"/>
          <w:rtl/>
        </w:rPr>
        <w:t>לסדרו</w:t>
      </w:r>
      <w:r>
        <w:rPr>
          <w:rtl/>
        </w:rPr>
        <w:t xml:space="preserve"> </w:t>
      </w:r>
      <w:r>
        <w:rPr>
          <w:rFonts w:hint="eastAsia"/>
          <w:rtl/>
        </w:rPr>
        <w:t>לקראת</w:t>
      </w:r>
      <w:r>
        <w:rPr>
          <w:rtl/>
        </w:rPr>
        <w:t xml:space="preserve"> </w:t>
      </w:r>
      <w:r>
        <w:rPr>
          <w:rFonts w:hint="eastAsia"/>
          <w:rtl/>
        </w:rPr>
        <w:t>חגיגות</w:t>
      </w:r>
      <w:r>
        <w:rPr>
          <w:rtl/>
        </w:rPr>
        <w:t xml:space="preserve"> </w:t>
      </w:r>
      <w:r>
        <w:rPr>
          <w:rFonts w:hint="eastAsia"/>
          <w:rtl/>
        </w:rPr>
        <w:t>יום</w:t>
      </w:r>
      <w:r>
        <w:rPr>
          <w:rtl/>
        </w:rPr>
        <w:t xml:space="preserve"> </w:t>
      </w:r>
      <w:r>
        <w:rPr>
          <w:rFonts w:hint="eastAsia"/>
          <w:rtl/>
        </w:rPr>
        <w:t>הולדתה</w:t>
      </w:r>
      <w:r>
        <w:rPr>
          <w:rtl/>
        </w:rPr>
        <w:t xml:space="preserve">, </w:t>
      </w:r>
      <w:r>
        <w:rPr>
          <w:rFonts w:hint="eastAsia"/>
          <w:rtl/>
        </w:rPr>
        <w:t>והיא</w:t>
      </w:r>
      <w:r>
        <w:rPr>
          <w:rtl/>
        </w:rPr>
        <w:t xml:space="preserve"> </w:t>
      </w:r>
      <w:r>
        <w:rPr>
          <w:rFonts w:hint="eastAsia"/>
          <w:rtl/>
        </w:rPr>
        <w:t>פעלה</w:t>
      </w:r>
      <w:r>
        <w:rPr>
          <w:rtl/>
        </w:rPr>
        <w:t xml:space="preserve"> </w:t>
      </w:r>
      <w:r>
        <w:rPr>
          <w:rFonts w:hint="eastAsia"/>
          <w:rtl/>
        </w:rPr>
        <w:t>כדברו</w:t>
      </w:r>
      <w:r>
        <w:rPr>
          <w:rtl/>
        </w:rPr>
        <w:t xml:space="preserve"> </w:t>
      </w:r>
      <w:r>
        <w:rPr>
          <w:rFonts w:hint="eastAsia"/>
          <w:rtl/>
        </w:rPr>
        <w:t>ונשארה</w:t>
      </w:r>
      <w:r>
        <w:rPr>
          <w:rtl/>
        </w:rPr>
        <w:t xml:space="preserve"> </w:t>
      </w:r>
      <w:r>
        <w:rPr>
          <w:rFonts w:hint="eastAsia"/>
          <w:rtl/>
        </w:rPr>
        <w:t>בבית</w:t>
      </w:r>
      <w:r>
        <w:rPr>
          <w:rtl/>
        </w:rPr>
        <w:t xml:space="preserve">. </w:t>
      </w:r>
      <w:r>
        <w:rPr>
          <w:rFonts w:hint="eastAsia"/>
          <w:rtl/>
        </w:rPr>
        <w:t>משנותרו</w:t>
      </w:r>
      <w:r>
        <w:rPr>
          <w:rtl/>
        </w:rPr>
        <w:t xml:space="preserve"> </w:t>
      </w:r>
      <w:r>
        <w:rPr>
          <w:rFonts w:hint="eastAsia"/>
          <w:rtl/>
        </w:rPr>
        <w:t>לבדם</w:t>
      </w:r>
      <w:r>
        <w:rPr>
          <w:rtl/>
        </w:rPr>
        <w:t xml:space="preserve">, </w:t>
      </w:r>
      <w:r>
        <w:rPr>
          <w:rFonts w:hint="eastAsia"/>
          <w:rtl/>
        </w:rPr>
        <w:t>נכנס</w:t>
      </w:r>
      <w:r>
        <w:rPr>
          <w:rtl/>
        </w:rPr>
        <w:t xml:space="preserve"> </w:t>
      </w:r>
      <w:r>
        <w:rPr>
          <w:rFonts w:hint="eastAsia"/>
          <w:rtl/>
        </w:rPr>
        <w:t>הנאשם</w:t>
      </w:r>
      <w:r>
        <w:rPr>
          <w:rtl/>
        </w:rPr>
        <w:t xml:space="preserve"> </w:t>
      </w:r>
      <w:r>
        <w:rPr>
          <w:rFonts w:hint="eastAsia"/>
          <w:rtl/>
        </w:rPr>
        <w:t>לחדרה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השכיבה</w:t>
      </w:r>
      <w:r>
        <w:rPr>
          <w:rtl/>
        </w:rPr>
        <w:t xml:space="preserve"> </w:t>
      </w:r>
      <w:r>
        <w:rPr>
          <w:rFonts w:hint="eastAsia"/>
          <w:rtl/>
        </w:rPr>
        <w:t>על</w:t>
      </w:r>
      <w:r>
        <w:rPr>
          <w:rtl/>
        </w:rPr>
        <w:t xml:space="preserve"> </w:t>
      </w:r>
      <w:r>
        <w:rPr>
          <w:rFonts w:hint="eastAsia"/>
          <w:rtl/>
        </w:rPr>
        <w:t>הבטן</w:t>
      </w:r>
      <w:r>
        <w:rPr>
          <w:rtl/>
        </w:rPr>
        <w:t xml:space="preserve"> </w:t>
      </w:r>
      <w:r>
        <w:rPr>
          <w:rFonts w:hint="eastAsia"/>
          <w:rtl/>
        </w:rPr>
        <w:t>והוריד</w:t>
      </w:r>
      <w:r>
        <w:rPr>
          <w:rtl/>
        </w:rPr>
        <w:t xml:space="preserve"> </w:t>
      </w:r>
      <w:r>
        <w:rPr>
          <w:rFonts w:hint="eastAsia"/>
          <w:rtl/>
        </w:rPr>
        <w:t>את</w:t>
      </w:r>
      <w:r>
        <w:rPr>
          <w:rtl/>
        </w:rPr>
        <w:t xml:space="preserve"> </w:t>
      </w:r>
      <w:r>
        <w:rPr>
          <w:rFonts w:hint="eastAsia"/>
          <w:rtl/>
        </w:rPr>
        <w:t>מכנסיה</w:t>
      </w:r>
      <w:r>
        <w:rPr>
          <w:rtl/>
        </w:rPr>
        <w:t xml:space="preserve"> </w:t>
      </w:r>
      <w:r>
        <w:rPr>
          <w:rFonts w:hint="eastAsia"/>
          <w:rtl/>
        </w:rPr>
        <w:t>ותחתוניה</w:t>
      </w:r>
      <w:r>
        <w:rPr>
          <w:rtl/>
        </w:rPr>
        <w:t xml:space="preserve">. </w:t>
      </w:r>
      <w:r>
        <w:rPr>
          <w:rFonts w:hint="eastAsia"/>
          <w:rtl/>
        </w:rPr>
        <w:t>הנאשם</w:t>
      </w:r>
      <w:r>
        <w:rPr>
          <w:rtl/>
        </w:rPr>
        <w:t xml:space="preserve"> </w:t>
      </w:r>
      <w:r>
        <w:rPr>
          <w:rFonts w:hint="eastAsia"/>
          <w:rtl/>
        </w:rPr>
        <w:t>הוציא</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מבעד</w:t>
      </w:r>
      <w:r>
        <w:rPr>
          <w:rtl/>
        </w:rPr>
        <w:t xml:space="preserve"> </w:t>
      </w:r>
      <w:r>
        <w:rPr>
          <w:rFonts w:hint="eastAsia"/>
          <w:rtl/>
        </w:rPr>
        <w:t>למכנסיו</w:t>
      </w:r>
      <w:r>
        <w:rPr>
          <w:rtl/>
        </w:rPr>
        <w:t xml:space="preserve">, </w:t>
      </w:r>
      <w:r>
        <w:rPr>
          <w:rFonts w:hint="eastAsia"/>
          <w:rtl/>
        </w:rPr>
        <w:t>ובעודו</w:t>
      </w:r>
      <w:r>
        <w:rPr>
          <w:rtl/>
        </w:rPr>
        <w:t xml:space="preserve"> </w:t>
      </w:r>
      <w:r>
        <w:rPr>
          <w:rFonts w:hint="eastAsia"/>
          <w:rtl/>
        </w:rPr>
        <w:t>מבטיח</w:t>
      </w:r>
      <w:r>
        <w:rPr>
          <w:rtl/>
        </w:rPr>
        <w:t xml:space="preserve"> </w:t>
      </w:r>
      <w:r>
        <w:rPr>
          <w:rFonts w:hint="eastAsia"/>
          <w:rtl/>
        </w:rPr>
        <w:t>למתלוננת</w:t>
      </w:r>
      <w:r>
        <w:rPr>
          <w:rtl/>
        </w:rPr>
        <w:t xml:space="preserve"> </w:t>
      </w:r>
      <w:r>
        <w:rPr>
          <w:rFonts w:hint="eastAsia"/>
          <w:rtl/>
        </w:rPr>
        <w:t>שזו</w:t>
      </w:r>
      <w:r>
        <w:rPr>
          <w:rtl/>
        </w:rPr>
        <w:t xml:space="preserve"> </w:t>
      </w:r>
      <w:r>
        <w:rPr>
          <w:rFonts w:hint="eastAsia"/>
          <w:rtl/>
        </w:rPr>
        <w:t>תהא</w:t>
      </w:r>
      <w:r>
        <w:rPr>
          <w:rtl/>
        </w:rPr>
        <w:t xml:space="preserve"> </w:t>
      </w:r>
      <w:r>
        <w:rPr>
          <w:rFonts w:hint="eastAsia"/>
          <w:rtl/>
        </w:rPr>
        <w:t>הפעם</w:t>
      </w:r>
      <w:r>
        <w:rPr>
          <w:rtl/>
        </w:rPr>
        <w:t xml:space="preserve"> </w:t>
      </w:r>
      <w:r>
        <w:rPr>
          <w:rFonts w:hint="eastAsia"/>
          <w:rtl/>
        </w:rPr>
        <w:t>האחרונה</w:t>
      </w:r>
      <w:r>
        <w:rPr>
          <w:rtl/>
        </w:rPr>
        <w:t xml:space="preserve">, </w:t>
      </w:r>
      <w:r>
        <w:rPr>
          <w:rFonts w:hint="eastAsia"/>
          <w:rtl/>
        </w:rPr>
        <w:t>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אל</w:t>
      </w:r>
      <w:r>
        <w:rPr>
          <w:rtl/>
        </w:rPr>
        <w:t xml:space="preserve"> </w:t>
      </w:r>
      <w:r>
        <w:rPr>
          <w:rFonts w:hint="eastAsia"/>
          <w:rtl/>
        </w:rPr>
        <w:t>פי</w:t>
      </w:r>
      <w:r>
        <w:rPr>
          <w:rtl/>
        </w:rPr>
        <w:t xml:space="preserve"> </w:t>
      </w:r>
      <w:r>
        <w:rPr>
          <w:rFonts w:hint="eastAsia"/>
          <w:rtl/>
        </w:rPr>
        <w:t>הטבעת</w:t>
      </w:r>
      <w:r>
        <w:rPr>
          <w:rtl/>
        </w:rPr>
        <w:t xml:space="preserve"> </w:t>
      </w:r>
      <w:r>
        <w:rPr>
          <w:rFonts w:hint="eastAsia"/>
          <w:rtl/>
        </w:rPr>
        <w:t>שלה</w:t>
      </w:r>
      <w:r>
        <w:rPr>
          <w:rtl/>
        </w:rPr>
        <w:t xml:space="preserve">, </w:t>
      </w:r>
      <w:r>
        <w:rPr>
          <w:rFonts w:hint="eastAsia"/>
          <w:rtl/>
        </w:rPr>
        <w:t>תוך</w:t>
      </w:r>
      <w:r>
        <w:rPr>
          <w:rtl/>
        </w:rPr>
        <w:t xml:space="preserve"> </w:t>
      </w:r>
      <w:r>
        <w:rPr>
          <w:rFonts w:hint="eastAsia"/>
          <w:rtl/>
        </w:rPr>
        <w:t>שהיא</w:t>
      </w:r>
      <w:r>
        <w:rPr>
          <w:rtl/>
        </w:rPr>
        <w:t xml:space="preserve"> </w:t>
      </w:r>
      <w:r>
        <w:rPr>
          <w:rFonts w:hint="eastAsia"/>
          <w:rtl/>
        </w:rPr>
        <w:t>בוכה</w:t>
      </w:r>
      <w:r>
        <w:rPr>
          <w:rtl/>
        </w:rPr>
        <w:t xml:space="preserve">, </w:t>
      </w:r>
      <w:r>
        <w:rPr>
          <w:rFonts w:hint="eastAsia"/>
          <w:rtl/>
        </w:rPr>
        <w:t>מתנגדת</w:t>
      </w:r>
      <w:r>
        <w:rPr>
          <w:rtl/>
        </w:rPr>
        <w:t xml:space="preserve">, </w:t>
      </w:r>
      <w:r>
        <w:rPr>
          <w:rFonts w:hint="eastAsia"/>
          <w:rtl/>
        </w:rPr>
        <w:t>ואומרת</w:t>
      </w:r>
      <w:r>
        <w:rPr>
          <w:rtl/>
        </w:rPr>
        <w:t xml:space="preserve"> </w:t>
      </w:r>
      <w:r>
        <w:rPr>
          <w:rFonts w:hint="eastAsia"/>
          <w:rtl/>
        </w:rPr>
        <w:t>לנאשם</w:t>
      </w:r>
      <w:r>
        <w:rPr>
          <w:rtl/>
        </w:rPr>
        <w:t xml:space="preserve"> </w:t>
      </w:r>
      <w:r>
        <w:rPr>
          <w:rFonts w:hint="eastAsia"/>
          <w:rtl/>
        </w:rPr>
        <w:t>שמעשיו</w:t>
      </w:r>
      <w:r>
        <w:rPr>
          <w:rtl/>
        </w:rPr>
        <w:t xml:space="preserve"> </w:t>
      </w:r>
      <w:r>
        <w:rPr>
          <w:rFonts w:hint="eastAsia"/>
          <w:rtl/>
        </w:rPr>
        <w:t>גורמים</w:t>
      </w:r>
      <w:r>
        <w:rPr>
          <w:rtl/>
        </w:rPr>
        <w:t xml:space="preserve"> </w:t>
      </w:r>
      <w:r>
        <w:rPr>
          <w:rFonts w:hint="eastAsia"/>
          <w:rtl/>
        </w:rPr>
        <w:t>לה</w:t>
      </w:r>
      <w:r>
        <w:rPr>
          <w:rtl/>
        </w:rPr>
        <w:t xml:space="preserve"> </w:t>
      </w:r>
      <w:r>
        <w:rPr>
          <w:rFonts w:hint="eastAsia"/>
          <w:rtl/>
        </w:rPr>
        <w:t>כאב</w:t>
      </w:r>
      <w:r>
        <w:rPr>
          <w:rtl/>
        </w:rPr>
        <w:t xml:space="preserve">. </w:t>
      </w:r>
      <w:r>
        <w:rPr>
          <w:rFonts w:hint="eastAsia"/>
          <w:rtl/>
        </w:rPr>
        <w:t>הנאשם</w:t>
      </w:r>
      <w:r>
        <w:rPr>
          <w:rtl/>
        </w:rPr>
        <w:t xml:space="preserve"> </w:t>
      </w:r>
      <w:r>
        <w:rPr>
          <w:rFonts w:hint="eastAsia"/>
          <w:rtl/>
        </w:rPr>
        <w:t>המשיך</w:t>
      </w:r>
      <w:r>
        <w:rPr>
          <w:rtl/>
        </w:rPr>
        <w:t xml:space="preserve"> </w:t>
      </w:r>
      <w:r>
        <w:rPr>
          <w:rFonts w:hint="eastAsia"/>
          <w:rtl/>
        </w:rPr>
        <w:t>במעשיו</w:t>
      </w:r>
      <w:r>
        <w:rPr>
          <w:rtl/>
        </w:rPr>
        <w:t xml:space="preserve"> </w:t>
      </w:r>
      <w:r>
        <w:rPr>
          <w:rFonts w:hint="eastAsia"/>
          <w:rtl/>
        </w:rPr>
        <w:t>עד</w:t>
      </w:r>
      <w:r>
        <w:rPr>
          <w:rtl/>
        </w:rPr>
        <w:t xml:space="preserve"> </w:t>
      </w:r>
      <w:r>
        <w:rPr>
          <w:rFonts w:hint="eastAsia"/>
          <w:rtl/>
        </w:rPr>
        <w:t>שהגיע</w:t>
      </w:r>
      <w:r>
        <w:rPr>
          <w:rtl/>
        </w:rPr>
        <w:t xml:space="preserve"> </w:t>
      </w:r>
      <w:r>
        <w:rPr>
          <w:rFonts w:hint="eastAsia"/>
          <w:rtl/>
        </w:rPr>
        <w:t>לפורקן</w:t>
      </w:r>
      <w:r>
        <w:rPr>
          <w:rtl/>
        </w:rPr>
        <w:t xml:space="preserve">' </w:t>
      </w:r>
      <w:r>
        <w:rPr>
          <w:rFonts w:hint="eastAsia"/>
          <w:rtl/>
        </w:rPr>
        <w:t>במעשיו</w:t>
      </w:r>
      <w:r>
        <w:rPr>
          <w:rtl/>
        </w:rPr>
        <w:t xml:space="preserve"> </w:t>
      </w:r>
      <w:r>
        <w:rPr>
          <w:rFonts w:hint="eastAsia"/>
          <w:rtl/>
        </w:rPr>
        <w:t>המתוארים</w:t>
      </w:r>
      <w:r>
        <w:rPr>
          <w:rtl/>
        </w:rPr>
        <w:t xml:space="preserve"> </w:t>
      </w:r>
      <w:r>
        <w:rPr>
          <w:rFonts w:hint="eastAsia"/>
          <w:rtl/>
        </w:rPr>
        <w:t>לעיל</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הנטען</w:t>
      </w:r>
      <w:r>
        <w:rPr>
          <w:rtl/>
        </w:rPr>
        <w:t xml:space="preserve">, </w:t>
      </w:r>
      <w:r>
        <w:rPr>
          <w:rFonts w:hint="eastAsia"/>
          <w:rtl/>
        </w:rPr>
        <w:t>מעשה</w:t>
      </w:r>
      <w:r>
        <w:rPr>
          <w:rtl/>
        </w:rPr>
        <w:t xml:space="preserve"> </w:t>
      </w:r>
      <w:r>
        <w:rPr>
          <w:rFonts w:hint="eastAsia"/>
          <w:rtl/>
        </w:rPr>
        <w:t>סדום</w:t>
      </w:r>
      <w:r>
        <w:rPr>
          <w:rtl/>
        </w:rPr>
        <w:t xml:space="preserve"> </w:t>
      </w:r>
      <w:r>
        <w:rPr>
          <w:rFonts w:hint="eastAsia"/>
          <w:rtl/>
        </w:rPr>
        <w:t>במתלוננת</w:t>
      </w:r>
      <w:r>
        <w:rPr>
          <w:rtl/>
        </w:rPr>
        <w:t xml:space="preserve">, </w:t>
      </w:r>
      <w:r>
        <w:rPr>
          <w:rFonts w:hint="eastAsia"/>
          <w:rtl/>
        </w:rPr>
        <w:t>בת</w:t>
      </w:r>
      <w:r>
        <w:rPr>
          <w:rtl/>
        </w:rPr>
        <w:t xml:space="preserve"> </w:t>
      </w:r>
      <w:r>
        <w:rPr>
          <w:rFonts w:hint="eastAsia"/>
          <w:rtl/>
        </w:rPr>
        <w:t>משפחה</w:t>
      </w:r>
      <w:r>
        <w:rPr>
          <w:rtl/>
        </w:rPr>
        <w:t xml:space="preserve"> </w:t>
      </w:r>
      <w:r>
        <w:rPr>
          <w:rFonts w:hint="eastAsia"/>
          <w:rtl/>
        </w:rPr>
        <w:t>מתחת</w:t>
      </w:r>
      <w:r>
        <w:rPr>
          <w:rtl/>
        </w:rPr>
        <w:t xml:space="preserve"> </w:t>
      </w:r>
      <w:r>
        <w:rPr>
          <w:rFonts w:hint="eastAsia"/>
          <w:rtl/>
        </w:rPr>
        <w:t>לגיל</w:t>
      </w:r>
      <w:r>
        <w:rPr>
          <w:rtl/>
        </w:rPr>
        <w:t xml:space="preserve"> 16, </w:t>
      </w:r>
      <w:r>
        <w:rPr>
          <w:rFonts w:hint="eastAsia"/>
          <w:rtl/>
        </w:rPr>
        <w:t>שלא</w:t>
      </w:r>
      <w:r>
        <w:rPr>
          <w:rtl/>
        </w:rPr>
        <w:t xml:space="preserve"> </w:t>
      </w:r>
      <w:r>
        <w:rPr>
          <w:rFonts w:hint="eastAsia"/>
          <w:rtl/>
        </w:rPr>
        <w:t>ב</w:t>
      </w:r>
      <w:r>
        <w:rPr>
          <w:rFonts w:hint="eastAsia"/>
          <w:rtl/>
        </w:rPr>
        <w:t>הסכמתה</w:t>
      </w:r>
      <w:r>
        <w:rPr>
          <w:rtl/>
        </w:rPr>
        <w:t xml:space="preserve"> </w:t>
      </w:r>
      <w:r>
        <w:rPr>
          <w:rFonts w:hint="eastAsia"/>
          <w:rtl/>
        </w:rPr>
        <w:t>החופשית</w:t>
      </w:r>
      <w:r>
        <w:rPr>
          <w:rtl/>
        </w:rPr>
        <w:t xml:space="preserve">. </w:t>
      </w:r>
    </w:p>
    <w:p w14:paraId="2BAA3BFD" w14:textId="77777777" w:rsidR="00000000" w:rsidRDefault="009A371A">
      <w:pPr>
        <w:spacing w:line="360" w:lineRule="auto"/>
        <w:jc w:val="both"/>
        <w:rPr>
          <w:rtl/>
        </w:rPr>
      </w:pPr>
    </w:p>
    <w:p w14:paraId="3CCC3645" w14:textId="77777777" w:rsidR="00000000" w:rsidRDefault="009A371A">
      <w:pPr>
        <w:spacing w:line="360" w:lineRule="auto"/>
        <w:jc w:val="both"/>
      </w:pPr>
      <w:r>
        <w:rPr>
          <w:rtl/>
        </w:rPr>
        <w:t xml:space="preserve">7. </w:t>
      </w:r>
      <w:r>
        <w:rPr>
          <w:rtl/>
        </w:rPr>
        <w:tab/>
      </w:r>
      <w:r>
        <w:rPr>
          <w:rFonts w:cs="Miriam" w:hint="eastAsia"/>
          <w:rtl/>
        </w:rPr>
        <w:t>באישום</w:t>
      </w:r>
      <w:r>
        <w:rPr>
          <w:rFonts w:cs="Miriam"/>
          <w:rtl/>
        </w:rPr>
        <w:t xml:space="preserve"> </w:t>
      </w:r>
      <w:r>
        <w:rPr>
          <w:rFonts w:cs="Miriam" w:hint="eastAsia"/>
          <w:rtl/>
        </w:rPr>
        <w:t>הרביעי</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בעת</w:t>
      </w:r>
      <w:r>
        <w:rPr>
          <w:rtl/>
        </w:rPr>
        <w:t xml:space="preserve"> </w:t>
      </w:r>
      <w:r>
        <w:rPr>
          <w:rFonts w:hint="eastAsia"/>
          <w:rtl/>
        </w:rPr>
        <w:t>הרלוונטית</w:t>
      </w:r>
      <w:r>
        <w:rPr>
          <w:rtl/>
        </w:rPr>
        <w:t xml:space="preserve"> </w:t>
      </w:r>
      <w:r>
        <w:rPr>
          <w:rFonts w:hint="eastAsia"/>
          <w:rtl/>
        </w:rPr>
        <w:t>לאישום</w:t>
      </w:r>
      <w:r>
        <w:rPr>
          <w:rtl/>
        </w:rPr>
        <w:t xml:space="preserve"> </w:t>
      </w:r>
      <w:r>
        <w:rPr>
          <w:rFonts w:hint="eastAsia"/>
          <w:rtl/>
        </w:rPr>
        <w:t>זה</w:t>
      </w:r>
      <w:r>
        <w:rPr>
          <w:rtl/>
        </w:rPr>
        <w:t xml:space="preserve"> </w:t>
      </w:r>
      <w:r>
        <w:rPr>
          <w:rFonts w:hint="eastAsia"/>
          <w:rtl/>
        </w:rPr>
        <w:t>התגורר</w:t>
      </w:r>
      <w:r>
        <w:rPr>
          <w:rtl/>
        </w:rPr>
        <w:t xml:space="preserve"> </w:t>
      </w:r>
      <w:r>
        <w:rPr>
          <w:rFonts w:hint="eastAsia"/>
          <w:rtl/>
        </w:rPr>
        <w:t>הנאשם</w:t>
      </w:r>
      <w:r>
        <w:rPr>
          <w:rtl/>
        </w:rPr>
        <w:t xml:space="preserve"> </w:t>
      </w:r>
      <w:r>
        <w:rPr>
          <w:rFonts w:hint="eastAsia"/>
          <w:rtl/>
        </w:rPr>
        <w:t>בטמרה</w:t>
      </w:r>
      <w:r>
        <w:rPr>
          <w:rtl/>
        </w:rPr>
        <w:t xml:space="preserve">. </w:t>
      </w:r>
      <w:r>
        <w:rPr>
          <w:rFonts w:hint="eastAsia"/>
          <w:rtl/>
        </w:rPr>
        <w:t>החל</w:t>
      </w:r>
      <w:r>
        <w:rPr>
          <w:rtl/>
        </w:rPr>
        <w:t xml:space="preserve"> </w:t>
      </w:r>
      <w:r>
        <w:rPr>
          <w:rFonts w:hint="eastAsia"/>
          <w:rtl/>
        </w:rPr>
        <w:t>משנת</w:t>
      </w:r>
      <w:r>
        <w:rPr>
          <w:rtl/>
        </w:rPr>
        <w:t xml:space="preserve"> 2013 </w:t>
      </w:r>
      <w:r>
        <w:rPr>
          <w:rFonts w:hint="eastAsia"/>
          <w:rtl/>
        </w:rPr>
        <w:t>לערך</w:t>
      </w:r>
      <w:r>
        <w:rPr>
          <w:rtl/>
        </w:rPr>
        <w:t xml:space="preserve">, </w:t>
      </w:r>
      <w:r>
        <w:rPr>
          <w:rFonts w:hint="eastAsia"/>
          <w:rtl/>
        </w:rPr>
        <w:t>ועד</w:t>
      </w:r>
      <w:r>
        <w:rPr>
          <w:rtl/>
        </w:rPr>
        <w:t xml:space="preserve"> </w:t>
      </w:r>
      <w:r>
        <w:rPr>
          <w:rFonts w:hint="eastAsia"/>
          <w:rtl/>
        </w:rPr>
        <w:t>לחודש</w:t>
      </w:r>
      <w:r>
        <w:rPr>
          <w:rtl/>
        </w:rPr>
        <w:t xml:space="preserve"> </w:t>
      </w:r>
      <w:r>
        <w:rPr>
          <w:rFonts w:hint="eastAsia"/>
          <w:rtl/>
        </w:rPr>
        <w:t>פברואר</w:t>
      </w:r>
      <w:r>
        <w:rPr>
          <w:rtl/>
        </w:rPr>
        <w:t xml:space="preserve">  2015, </w:t>
      </w:r>
      <w:r>
        <w:rPr>
          <w:rFonts w:hint="eastAsia"/>
          <w:rtl/>
        </w:rPr>
        <w:t>עת</w:t>
      </w:r>
      <w:r>
        <w:rPr>
          <w:rtl/>
        </w:rPr>
        <w:t xml:space="preserve"> </w:t>
      </w:r>
      <w:r>
        <w:rPr>
          <w:rFonts w:hint="eastAsia"/>
          <w:rtl/>
        </w:rPr>
        <w:t>הגיעה</w:t>
      </w:r>
      <w:r>
        <w:rPr>
          <w:rtl/>
        </w:rPr>
        <w:t xml:space="preserve"> </w:t>
      </w:r>
      <w:r>
        <w:rPr>
          <w:rFonts w:hint="eastAsia"/>
          <w:rtl/>
        </w:rPr>
        <w:t>המתלוננת</w:t>
      </w:r>
      <w:r>
        <w:rPr>
          <w:rtl/>
        </w:rPr>
        <w:t xml:space="preserve"> </w:t>
      </w:r>
      <w:r>
        <w:rPr>
          <w:rFonts w:hint="eastAsia"/>
          <w:rtl/>
        </w:rPr>
        <w:t>לחופשות</w:t>
      </w:r>
      <w:r>
        <w:rPr>
          <w:rtl/>
        </w:rPr>
        <w:t xml:space="preserve"> </w:t>
      </w:r>
      <w:r>
        <w:rPr>
          <w:rFonts w:hint="eastAsia"/>
          <w:rtl/>
        </w:rPr>
        <w:t>בביתו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נהג</w:t>
      </w:r>
      <w:r>
        <w:rPr>
          <w:rtl/>
        </w:rPr>
        <w:t xml:space="preserve"> </w:t>
      </w:r>
      <w:r>
        <w:rPr>
          <w:rFonts w:hint="eastAsia"/>
          <w:rtl/>
        </w:rPr>
        <w:t>הנאשם</w:t>
      </w:r>
      <w:r>
        <w:rPr>
          <w:rtl/>
        </w:rPr>
        <w:t xml:space="preserve"> </w:t>
      </w:r>
      <w:r>
        <w:rPr>
          <w:rFonts w:hint="eastAsia"/>
          <w:rtl/>
        </w:rPr>
        <w:t>לבצע</w:t>
      </w:r>
      <w:r>
        <w:rPr>
          <w:rtl/>
        </w:rPr>
        <w:t xml:space="preserve"> </w:t>
      </w:r>
      <w:r>
        <w:rPr>
          <w:rFonts w:hint="eastAsia"/>
          <w:rtl/>
        </w:rPr>
        <w:t>בה</w:t>
      </w:r>
      <w:r>
        <w:rPr>
          <w:rtl/>
        </w:rPr>
        <w:t xml:space="preserve"> </w:t>
      </w:r>
      <w:r>
        <w:rPr>
          <w:rFonts w:hint="eastAsia"/>
          <w:rtl/>
        </w:rPr>
        <w:t>מעשים</w:t>
      </w:r>
      <w:r>
        <w:rPr>
          <w:rtl/>
        </w:rPr>
        <w:t xml:space="preserve"> </w:t>
      </w:r>
      <w:r>
        <w:rPr>
          <w:rFonts w:hint="eastAsia"/>
          <w:rtl/>
        </w:rPr>
        <w:t>מיניים</w:t>
      </w:r>
      <w:r>
        <w:rPr>
          <w:rtl/>
        </w:rPr>
        <w:t xml:space="preserve">, </w:t>
      </w:r>
      <w:r>
        <w:rPr>
          <w:rFonts w:hint="eastAsia"/>
          <w:rtl/>
        </w:rPr>
        <w:t>כפי</w:t>
      </w:r>
      <w:r>
        <w:rPr>
          <w:rtl/>
        </w:rPr>
        <w:t xml:space="preserve"> </w:t>
      </w:r>
      <w:r>
        <w:rPr>
          <w:rFonts w:hint="eastAsia"/>
          <w:rtl/>
        </w:rPr>
        <w:t>שיפורט</w:t>
      </w:r>
      <w:r>
        <w:rPr>
          <w:rtl/>
        </w:rPr>
        <w:t xml:space="preserve"> </w:t>
      </w:r>
      <w:r>
        <w:rPr>
          <w:rFonts w:hint="eastAsia"/>
          <w:rtl/>
        </w:rPr>
        <w:t>להלן</w:t>
      </w:r>
      <w:r>
        <w:rPr>
          <w:rtl/>
        </w:rPr>
        <w:t xml:space="preserve">: </w:t>
      </w:r>
      <w:r>
        <w:rPr>
          <w:rFonts w:hint="eastAsia"/>
          <w:rtl/>
        </w:rPr>
        <w:t>הנאשם</w:t>
      </w:r>
      <w:r>
        <w:rPr>
          <w:rtl/>
        </w:rPr>
        <w:t xml:space="preserve"> </w:t>
      </w:r>
      <w:r>
        <w:rPr>
          <w:rFonts w:hint="eastAsia"/>
          <w:rtl/>
        </w:rPr>
        <w:t>נהג</w:t>
      </w:r>
      <w:r>
        <w:rPr>
          <w:rtl/>
        </w:rPr>
        <w:t xml:space="preserve">, </w:t>
      </w:r>
      <w:r>
        <w:rPr>
          <w:rFonts w:hint="eastAsia"/>
          <w:rtl/>
        </w:rPr>
        <w:t>בהזדמנויות</w:t>
      </w:r>
      <w:r>
        <w:rPr>
          <w:rtl/>
        </w:rPr>
        <w:t xml:space="preserve"> </w:t>
      </w:r>
      <w:r>
        <w:rPr>
          <w:rFonts w:hint="eastAsia"/>
          <w:rtl/>
        </w:rPr>
        <w:t>רבות</w:t>
      </w:r>
      <w:r>
        <w:rPr>
          <w:rtl/>
        </w:rPr>
        <w:t xml:space="preserve">, </w:t>
      </w:r>
      <w:r>
        <w:rPr>
          <w:rFonts w:hint="eastAsia"/>
          <w:rtl/>
        </w:rPr>
        <w:t>עת</w:t>
      </w:r>
      <w:r>
        <w:rPr>
          <w:rtl/>
        </w:rPr>
        <w:t xml:space="preserve"> </w:t>
      </w:r>
      <w:r>
        <w:rPr>
          <w:rFonts w:hint="eastAsia"/>
          <w:rtl/>
        </w:rPr>
        <w:t>ש</w:t>
      </w:r>
      <w:r>
        <w:rPr>
          <w:rFonts w:hint="eastAsia"/>
          <w:rtl/>
        </w:rPr>
        <w:t>שהה</w:t>
      </w:r>
      <w:r>
        <w:rPr>
          <w:rtl/>
        </w:rPr>
        <w:t xml:space="preserve"> </w:t>
      </w:r>
      <w:r>
        <w:rPr>
          <w:rFonts w:hint="eastAsia"/>
          <w:rtl/>
        </w:rPr>
        <w:t>בבית</w:t>
      </w:r>
      <w:r>
        <w:rPr>
          <w:rtl/>
        </w:rPr>
        <w:t xml:space="preserve"> </w:t>
      </w:r>
      <w:r>
        <w:rPr>
          <w:rFonts w:hint="eastAsia"/>
          <w:rtl/>
        </w:rPr>
        <w:t>לבד</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או</w:t>
      </w:r>
      <w:r>
        <w:rPr>
          <w:rtl/>
        </w:rPr>
        <w:t xml:space="preserve"> </w:t>
      </w:r>
      <w:r>
        <w:rPr>
          <w:rFonts w:hint="eastAsia"/>
          <w:rtl/>
        </w:rPr>
        <w:t>כשבני</w:t>
      </w:r>
      <w:r>
        <w:rPr>
          <w:rtl/>
        </w:rPr>
        <w:t xml:space="preserve"> </w:t>
      </w:r>
      <w:r>
        <w:rPr>
          <w:rFonts w:hint="eastAsia"/>
          <w:rtl/>
        </w:rPr>
        <w:t>המשפחה</w:t>
      </w:r>
      <w:r>
        <w:rPr>
          <w:rtl/>
        </w:rPr>
        <w:t xml:space="preserve"> </w:t>
      </w:r>
      <w:r>
        <w:rPr>
          <w:rFonts w:hint="eastAsia"/>
          <w:rtl/>
        </w:rPr>
        <w:t>ישנו</w:t>
      </w:r>
      <w:r>
        <w:rPr>
          <w:rtl/>
        </w:rPr>
        <w:t xml:space="preserve">, </w:t>
      </w:r>
      <w:r>
        <w:rPr>
          <w:rFonts w:hint="eastAsia"/>
          <w:rtl/>
        </w:rPr>
        <w:t>להחדיר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אל</w:t>
      </w:r>
      <w:r>
        <w:rPr>
          <w:rtl/>
        </w:rPr>
        <w:t xml:space="preserve"> </w:t>
      </w:r>
      <w:r>
        <w:rPr>
          <w:rFonts w:hint="eastAsia"/>
          <w:rtl/>
        </w:rPr>
        <w:t>פי</w:t>
      </w:r>
      <w:r>
        <w:rPr>
          <w:rtl/>
        </w:rPr>
        <w:t xml:space="preserve"> </w:t>
      </w:r>
      <w:r>
        <w:rPr>
          <w:rFonts w:hint="eastAsia"/>
          <w:rtl/>
        </w:rPr>
        <w:t>הטבעת</w:t>
      </w:r>
      <w:r>
        <w:rPr>
          <w:rtl/>
        </w:rPr>
        <w:t xml:space="preserve"> </w:t>
      </w:r>
      <w:r>
        <w:rPr>
          <w:rFonts w:hint="eastAsia"/>
          <w:rtl/>
        </w:rPr>
        <w:t>שלה</w:t>
      </w:r>
      <w:r>
        <w:rPr>
          <w:rtl/>
        </w:rPr>
        <w:t xml:space="preserve">. </w:t>
      </w:r>
      <w:r>
        <w:rPr>
          <w:rFonts w:hint="eastAsia"/>
          <w:rtl/>
        </w:rPr>
        <w:t>בנוסף</w:t>
      </w:r>
      <w:r>
        <w:rPr>
          <w:rtl/>
        </w:rPr>
        <w:t xml:space="preserve">, </w:t>
      </w:r>
      <w:r>
        <w:rPr>
          <w:rFonts w:hint="eastAsia"/>
          <w:rtl/>
        </w:rPr>
        <w:t>במהלך</w:t>
      </w:r>
      <w:r>
        <w:rPr>
          <w:rtl/>
        </w:rPr>
        <w:t xml:space="preserve"> </w:t>
      </w:r>
      <w:r>
        <w:rPr>
          <w:rFonts w:hint="eastAsia"/>
          <w:rtl/>
        </w:rPr>
        <w:t>שנת</w:t>
      </w:r>
      <w:r>
        <w:rPr>
          <w:rtl/>
        </w:rPr>
        <w:t xml:space="preserve"> 2014, </w:t>
      </w:r>
      <w:r>
        <w:rPr>
          <w:rFonts w:hint="eastAsia"/>
          <w:rtl/>
        </w:rPr>
        <w:t>במועד</w:t>
      </w:r>
      <w:r>
        <w:rPr>
          <w:rtl/>
        </w:rPr>
        <w:t xml:space="preserve"> </w:t>
      </w:r>
      <w:r>
        <w:rPr>
          <w:rFonts w:hint="eastAsia"/>
          <w:rtl/>
        </w:rPr>
        <w:t>מדויק</w:t>
      </w:r>
      <w:r>
        <w:rPr>
          <w:rtl/>
        </w:rPr>
        <w:t xml:space="preserve"> </w:t>
      </w:r>
      <w:r>
        <w:rPr>
          <w:rFonts w:hint="eastAsia"/>
          <w:rtl/>
        </w:rPr>
        <w:t>שאינו</w:t>
      </w:r>
      <w:r>
        <w:rPr>
          <w:rtl/>
        </w:rPr>
        <w:t xml:space="preserve"> </w:t>
      </w:r>
      <w:r>
        <w:rPr>
          <w:rFonts w:hint="eastAsia"/>
          <w:rtl/>
        </w:rPr>
        <w:t>ידוע</w:t>
      </w:r>
      <w:r>
        <w:rPr>
          <w:rtl/>
        </w:rPr>
        <w:t xml:space="preserve"> </w:t>
      </w:r>
      <w:r>
        <w:rPr>
          <w:rFonts w:hint="eastAsia"/>
          <w:rtl/>
        </w:rPr>
        <w:t>למאשימה</w:t>
      </w:r>
      <w:r>
        <w:rPr>
          <w:rtl/>
        </w:rPr>
        <w:t xml:space="preserve">, </w:t>
      </w:r>
      <w:r>
        <w:rPr>
          <w:rFonts w:hint="eastAsia"/>
          <w:rtl/>
        </w:rPr>
        <w:t>ביקש</w:t>
      </w:r>
      <w:r>
        <w:rPr>
          <w:rtl/>
        </w:rPr>
        <w:t xml:space="preserve"> </w:t>
      </w:r>
      <w:r>
        <w:rPr>
          <w:rFonts w:hint="eastAsia"/>
          <w:rtl/>
        </w:rPr>
        <w:t>הנאשם</w:t>
      </w:r>
      <w:r>
        <w:rPr>
          <w:rtl/>
        </w:rPr>
        <w:t xml:space="preserve"> </w:t>
      </w:r>
      <w:r>
        <w:rPr>
          <w:rFonts w:hint="eastAsia"/>
          <w:rtl/>
        </w:rPr>
        <w:t>מהילדים</w:t>
      </w:r>
      <w:r>
        <w:rPr>
          <w:rtl/>
        </w:rPr>
        <w:t xml:space="preserve"> </w:t>
      </w:r>
      <w:r>
        <w:rPr>
          <w:rFonts w:hint="eastAsia"/>
          <w:rtl/>
        </w:rPr>
        <w:t>להתלוות</w:t>
      </w:r>
      <w:r>
        <w:rPr>
          <w:rtl/>
        </w:rPr>
        <w:t xml:space="preserve"> </w:t>
      </w:r>
      <w:r>
        <w:rPr>
          <w:rFonts w:hint="eastAsia"/>
          <w:rtl/>
        </w:rPr>
        <w:t>אליו</w:t>
      </w:r>
      <w:r>
        <w:rPr>
          <w:rtl/>
        </w:rPr>
        <w:t xml:space="preserve"> </w:t>
      </w:r>
      <w:r>
        <w:rPr>
          <w:rFonts w:hint="eastAsia"/>
          <w:rtl/>
        </w:rPr>
        <w:t>לבניין</w:t>
      </w:r>
      <w:r>
        <w:rPr>
          <w:rtl/>
        </w:rPr>
        <w:t xml:space="preserve"> </w:t>
      </w:r>
      <w:r>
        <w:rPr>
          <w:rFonts w:hint="eastAsia"/>
          <w:rtl/>
        </w:rPr>
        <w:t>בהליכי</w:t>
      </w:r>
      <w:r>
        <w:rPr>
          <w:rtl/>
        </w:rPr>
        <w:t xml:space="preserve"> </w:t>
      </w:r>
      <w:r>
        <w:rPr>
          <w:rFonts w:hint="eastAsia"/>
          <w:rtl/>
        </w:rPr>
        <w:t>בנייה</w:t>
      </w:r>
      <w:r>
        <w:rPr>
          <w:rtl/>
        </w:rPr>
        <w:t xml:space="preserve">, </w:t>
      </w:r>
      <w:r>
        <w:rPr>
          <w:rFonts w:hint="eastAsia"/>
          <w:rtl/>
        </w:rPr>
        <w:t>הסמוך</w:t>
      </w:r>
      <w:r>
        <w:rPr>
          <w:rtl/>
        </w:rPr>
        <w:t xml:space="preserve"> </w:t>
      </w:r>
      <w:r>
        <w:rPr>
          <w:rFonts w:hint="eastAsia"/>
          <w:rtl/>
        </w:rPr>
        <w:t>לביתו</w:t>
      </w:r>
      <w:r>
        <w:rPr>
          <w:rtl/>
        </w:rPr>
        <w:t xml:space="preserve">. </w:t>
      </w:r>
      <w:r>
        <w:rPr>
          <w:rFonts w:hint="eastAsia"/>
          <w:rtl/>
        </w:rPr>
        <w:t>הילדים</w:t>
      </w:r>
      <w:r>
        <w:rPr>
          <w:rtl/>
        </w:rPr>
        <w:t xml:space="preserve"> </w:t>
      </w:r>
      <w:r>
        <w:rPr>
          <w:rFonts w:hint="eastAsia"/>
          <w:rtl/>
        </w:rPr>
        <w:t>הלכו</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לבניין</w:t>
      </w:r>
      <w:r>
        <w:rPr>
          <w:rtl/>
        </w:rPr>
        <w:t xml:space="preserve"> </w:t>
      </w:r>
      <w:r>
        <w:rPr>
          <w:rFonts w:hint="eastAsia"/>
          <w:rtl/>
        </w:rPr>
        <w:t>הנ</w:t>
      </w:r>
      <w:r>
        <w:rPr>
          <w:rtl/>
        </w:rPr>
        <w:t>"</w:t>
      </w:r>
      <w:r>
        <w:rPr>
          <w:rFonts w:hint="eastAsia"/>
          <w:rtl/>
        </w:rPr>
        <w:t>ל</w:t>
      </w:r>
      <w:r>
        <w:rPr>
          <w:rtl/>
        </w:rPr>
        <w:t xml:space="preserve">. </w:t>
      </w:r>
      <w:r>
        <w:rPr>
          <w:rFonts w:hint="eastAsia"/>
          <w:rtl/>
        </w:rPr>
        <w:t>בשלב</w:t>
      </w:r>
      <w:r>
        <w:rPr>
          <w:rtl/>
        </w:rPr>
        <w:t xml:space="preserve"> </w:t>
      </w:r>
      <w:r>
        <w:rPr>
          <w:rFonts w:hint="eastAsia"/>
          <w:rtl/>
        </w:rPr>
        <w:t>מסוים</w:t>
      </w:r>
      <w:r>
        <w:rPr>
          <w:rtl/>
        </w:rPr>
        <w:t xml:space="preserve">, </w:t>
      </w:r>
      <w:r>
        <w:rPr>
          <w:rFonts w:hint="eastAsia"/>
          <w:rtl/>
        </w:rPr>
        <w:t>עזב</w:t>
      </w:r>
      <w:r>
        <w:rPr>
          <w:rtl/>
        </w:rPr>
        <w:t xml:space="preserve"> </w:t>
      </w:r>
      <w:r>
        <w:rPr>
          <w:rFonts w:hint="eastAsia"/>
          <w:rtl/>
        </w:rPr>
        <w:t>א</w:t>
      </w:r>
      <w:r>
        <w:rPr>
          <w:rFonts w:hint="eastAsia"/>
          <w:rtl/>
        </w:rPr>
        <w:t>חיה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את</w:t>
      </w:r>
      <w:r>
        <w:rPr>
          <w:rtl/>
        </w:rPr>
        <w:t xml:space="preserve"> </w:t>
      </w:r>
      <w:r>
        <w:rPr>
          <w:rFonts w:hint="eastAsia"/>
          <w:rtl/>
        </w:rPr>
        <w:t>המקום</w:t>
      </w:r>
      <w:r>
        <w:rPr>
          <w:rtl/>
        </w:rPr>
        <w:t xml:space="preserve">, </w:t>
      </w:r>
      <w:r>
        <w:rPr>
          <w:rFonts w:hint="eastAsia"/>
          <w:rtl/>
        </w:rPr>
        <w:t>כך</w:t>
      </w:r>
      <w:r>
        <w:rPr>
          <w:rtl/>
        </w:rPr>
        <w:t xml:space="preserve"> </w:t>
      </w:r>
      <w:r>
        <w:rPr>
          <w:rFonts w:hint="eastAsia"/>
          <w:rtl/>
        </w:rPr>
        <w:t>שהנאשם</w:t>
      </w:r>
      <w:r>
        <w:rPr>
          <w:rtl/>
        </w:rPr>
        <w:t xml:space="preserve"> </w:t>
      </w:r>
      <w:r>
        <w:rPr>
          <w:rFonts w:hint="eastAsia"/>
          <w:rtl/>
        </w:rPr>
        <w:t>והמתלוננת</w:t>
      </w:r>
      <w:r>
        <w:rPr>
          <w:rtl/>
        </w:rPr>
        <w:t xml:space="preserve"> </w:t>
      </w:r>
      <w:r>
        <w:rPr>
          <w:rFonts w:hint="eastAsia"/>
          <w:rtl/>
        </w:rPr>
        <w:t>נותרו</w:t>
      </w:r>
      <w:r>
        <w:rPr>
          <w:rtl/>
        </w:rPr>
        <w:t xml:space="preserve"> </w:t>
      </w:r>
      <w:r>
        <w:rPr>
          <w:rFonts w:hint="eastAsia"/>
          <w:rtl/>
        </w:rPr>
        <w:t>לבדם</w:t>
      </w:r>
      <w:r>
        <w:rPr>
          <w:rtl/>
        </w:rPr>
        <w:t xml:space="preserve"> </w:t>
      </w:r>
      <w:r>
        <w:rPr>
          <w:rFonts w:hint="eastAsia"/>
          <w:rtl/>
        </w:rPr>
        <w:t>בבניין</w:t>
      </w:r>
      <w:r>
        <w:rPr>
          <w:rtl/>
        </w:rPr>
        <w:t xml:space="preserve">' </w:t>
      </w:r>
      <w:r>
        <w:rPr>
          <w:rFonts w:hint="eastAsia"/>
          <w:rtl/>
        </w:rPr>
        <w:t>אז</w:t>
      </w:r>
      <w:r>
        <w:rPr>
          <w:rtl/>
        </w:rPr>
        <w:t xml:space="preserve">, </w:t>
      </w:r>
      <w:r>
        <w:rPr>
          <w:rFonts w:hint="eastAsia"/>
          <w:rtl/>
        </w:rPr>
        <w:t>הוביל</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למקום</w:t>
      </w:r>
      <w:r>
        <w:rPr>
          <w:rtl/>
        </w:rPr>
        <w:t xml:space="preserve"> </w:t>
      </w:r>
      <w:r>
        <w:rPr>
          <w:rFonts w:hint="eastAsia"/>
          <w:rtl/>
        </w:rPr>
        <w:t>מסתור</w:t>
      </w:r>
      <w:r>
        <w:rPr>
          <w:rtl/>
        </w:rPr>
        <w:t xml:space="preserve">, </w:t>
      </w:r>
      <w:r>
        <w:rPr>
          <w:rFonts w:hint="eastAsia"/>
          <w:rtl/>
        </w:rPr>
        <w:t>ביקש</w:t>
      </w:r>
      <w:r>
        <w:rPr>
          <w:rtl/>
        </w:rPr>
        <w:t xml:space="preserve"> </w:t>
      </w:r>
      <w:r>
        <w:rPr>
          <w:rFonts w:hint="eastAsia"/>
          <w:rtl/>
        </w:rPr>
        <w:t>ממנה</w:t>
      </w:r>
      <w:r>
        <w:rPr>
          <w:rtl/>
        </w:rPr>
        <w:t xml:space="preserve"> </w:t>
      </w:r>
      <w:r>
        <w:rPr>
          <w:rFonts w:hint="eastAsia"/>
          <w:rtl/>
        </w:rPr>
        <w:t>להסתובב</w:t>
      </w:r>
      <w:r>
        <w:rPr>
          <w:rtl/>
        </w:rPr>
        <w:t xml:space="preserve"> </w:t>
      </w:r>
      <w:r>
        <w:rPr>
          <w:rFonts w:hint="eastAsia"/>
          <w:rtl/>
        </w:rPr>
        <w:t>כשגבה</w:t>
      </w:r>
      <w:r>
        <w:rPr>
          <w:rtl/>
        </w:rPr>
        <w:t xml:space="preserve"> </w:t>
      </w:r>
      <w:r>
        <w:rPr>
          <w:rFonts w:hint="eastAsia"/>
          <w:rtl/>
        </w:rPr>
        <w:t>מופנה</w:t>
      </w:r>
      <w:r>
        <w:rPr>
          <w:rtl/>
        </w:rPr>
        <w:t xml:space="preserve"> </w:t>
      </w:r>
      <w:r>
        <w:rPr>
          <w:rFonts w:hint="eastAsia"/>
          <w:rtl/>
        </w:rPr>
        <w:t>אליו</w:t>
      </w:r>
      <w:r>
        <w:rPr>
          <w:rtl/>
        </w:rPr>
        <w:t xml:space="preserve">, </w:t>
      </w:r>
      <w:r>
        <w:rPr>
          <w:rFonts w:hint="eastAsia"/>
          <w:rtl/>
        </w:rPr>
        <w:t>הוריד</w:t>
      </w:r>
      <w:r>
        <w:rPr>
          <w:rtl/>
        </w:rPr>
        <w:t xml:space="preserve"> </w:t>
      </w:r>
      <w:r>
        <w:rPr>
          <w:rFonts w:hint="eastAsia"/>
          <w:rtl/>
        </w:rPr>
        <w:t>את</w:t>
      </w:r>
      <w:r>
        <w:rPr>
          <w:rtl/>
        </w:rPr>
        <w:t xml:space="preserve"> </w:t>
      </w:r>
      <w:r>
        <w:rPr>
          <w:rFonts w:hint="eastAsia"/>
          <w:rtl/>
        </w:rPr>
        <w:t>מכנסיה</w:t>
      </w:r>
      <w:r>
        <w:rPr>
          <w:rtl/>
        </w:rPr>
        <w:t xml:space="preserve"> </w:t>
      </w:r>
      <w:r>
        <w:rPr>
          <w:rFonts w:hint="eastAsia"/>
          <w:rtl/>
        </w:rPr>
        <w:t>ותחתוניה</w:t>
      </w:r>
      <w:r>
        <w:rPr>
          <w:rtl/>
        </w:rPr>
        <w:t xml:space="preserve"> </w:t>
      </w:r>
      <w:r>
        <w:rPr>
          <w:rFonts w:hint="eastAsia"/>
          <w:rtl/>
        </w:rPr>
        <w:t>והחדיר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אל</w:t>
      </w:r>
      <w:r>
        <w:rPr>
          <w:rtl/>
        </w:rPr>
        <w:t xml:space="preserve"> </w:t>
      </w:r>
      <w:r>
        <w:rPr>
          <w:rFonts w:hint="eastAsia"/>
          <w:rtl/>
        </w:rPr>
        <w:t>פי</w:t>
      </w:r>
      <w:r>
        <w:rPr>
          <w:rtl/>
        </w:rPr>
        <w:t xml:space="preserve"> </w:t>
      </w:r>
      <w:r>
        <w:rPr>
          <w:rFonts w:hint="eastAsia"/>
          <w:rtl/>
        </w:rPr>
        <w:t>הטבעת</w:t>
      </w:r>
      <w:r>
        <w:rPr>
          <w:rtl/>
        </w:rPr>
        <w:t xml:space="preserve"> </w:t>
      </w:r>
      <w:r>
        <w:rPr>
          <w:rFonts w:hint="eastAsia"/>
          <w:rtl/>
        </w:rPr>
        <w:t>שלה</w:t>
      </w:r>
      <w:r>
        <w:rPr>
          <w:rtl/>
        </w:rPr>
        <w:t xml:space="preserve"> </w:t>
      </w:r>
      <w:r>
        <w:rPr>
          <w:rFonts w:hint="eastAsia"/>
          <w:rtl/>
        </w:rPr>
        <w:t>עד</w:t>
      </w:r>
      <w:r>
        <w:rPr>
          <w:rtl/>
        </w:rPr>
        <w:t xml:space="preserve"> </w:t>
      </w:r>
      <w:r>
        <w:rPr>
          <w:rFonts w:hint="eastAsia"/>
          <w:rtl/>
        </w:rPr>
        <w:t>שהגיע</w:t>
      </w:r>
      <w:r>
        <w:rPr>
          <w:rtl/>
        </w:rPr>
        <w:t xml:space="preserve"> </w:t>
      </w:r>
      <w:r>
        <w:rPr>
          <w:rFonts w:hint="eastAsia"/>
          <w:rtl/>
        </w:rPr>
        <w:t>לפורקן</w:t>
      </w:r>
      <w:r>
        <w:rPr>
          <w:rtl/>
        </w:rPr>
        <w:t xml:space="preserve">' </w:t>
      </w:r>
      <w:r>
        <w:rPr>
          <w:rFonts w:hint="eastAsia"/>
          <w:rtl/>
        </w:rPr>
        <w:t>במהלך</w:t>
      </w:r>
      <w:r>
        <w:rPr>
          <w:rtl/>
        </w:rPr>
        <w:t xml:space="preserve"> </w:t>
      </w:r>
      <w:r>
        <w:rPr>
          <w:rFonts w:hint="eastAsia"/>
          <w:rtl/>
        </w:rPr>
        <w:t>חודש</w:t>
      </w:r>
      <w:r>
        <w:rPr>
          <w:rtl/>
        </w:rPr>
        <w:t xml:space="preserve"> </w:t>
      </w:r>
      <w:r>
        <w:rPr>
          <w:rFonts w:hint="eastAsia"/>
          <w:rtl/>
        </w:rPr>
        <w:t>פברואר</w:t>
      </w:r>
      <w:r>
        <w:rPr>
          <w:rtl/>
        </w:rPr>
        <w:t xml:space="preserve"> 2015, </w:t>
      </w:r>
      <w:r>
        <w:rPr>
          <w:rFonts w:hint="eastAsia"/>
          <w:rtl/>
        </w:rPr>
        <w:t>במועד</w:t>
      </w:r>
      <w:r>
        <w:rPr>
          <w:rtl/>
        </w:rPr>
        <w:t xml:space="preserve"> </w:t>
      </w:r>
      <w:r>
        <w:rPr>
          <w:rFonts w:hint="eastAsia"/>
          <w:rtl/>
        </w:rPr>
        <w:t>מדויק</w:t>
      </w:r>
      <w:r>
        <w:rPr>
          <w:rtl/>
        </w:rPr>
        <w:t xml:space="preserve"> </w:t>
      </w:r>
      <w:r>
        <w:rPr>
          <w:rFonts w:hint="eastAsia"/>
          <w:rtl/>
        </w:rPr>
        <w:t>שאינו</w:t>
      </w:r>
      <w:r>
        <w:rPr>
          <w:rtl/>
        </w:rPr>
        <w:t xml:space="preserve"> </w:t>
      </w:r>
      <w:r>
        <w:rPr>
          <w:rFonts w:hint="eastAsia"/>
          <w:rtl/>
        </w:rPr>
        <w:t>ידוע</w:t>
      </w:r>
      <w:r>
        <w:rPr>
          <w:rtl/>
        </w:rPr>
        <w:t xml:space="preserve"> </w:t>
      </w:r>
      <w:r>
        <w:rPr>
          <w:rFonts w:hint="eastAsia"/>
          <w:rtl/>
        </w:rPr>
        <w:t>למאשימה</w:t>
      </w:r>
      <w:r>
        <w:rPr>
          <w:rtl/>
        </w:rPr>
        <w:t xml:space="preserve">, </w:t>
      </w:r>
      <w:r>
        <w:rPr>
          <w:rFonts w:hint="eastAsia"/>
          <w:rtl/>
        </w:rPr>
        <w:t>עת</w:t>
      </w:r>
      <w:r>
        <w:rPr>
          <w:rtl/>
        </w:rPr>
        <w:t xml:space="preserve"> </w:t>
      </w:r>
      <w:r>
        <w:rPr>
          <w:rFonts w:hint="eastAsia"/>
          <w:rtl/>
        </w:rPr>
        <w:t>ששהו</w:t>
      </w:r>
      <w:r>
        <w:rPr>
          <w:rtl/>
        </w:rPr>
        <w:t xml:space="preserve"> </w:t>
      </w:r>
      <w:r>
        <w:rPr>
          <w:rFonts w:hint="eastAsia"/>
          <w:rtl/>
        </w:rPr>
        <w:t>המתלוננת</w:t>
      </w:r>
      <w:r>
        <w:rPr>
          <w:rtl/>
        </w:rPr>
        <w:t xml:space="preserve"> </w:t>
      </w:r>
      <w:r>
        <w:rPr>
          <w:rFonts w:hint="eastAsia"/>
          <w:rtl/>
        </w:rPr>
        <w:t>והנאשם</w:t>
      </w:r>
      <w:r>
        <w:rPr>
          <w:rtl/>
        </w:rPr>
        <w:t xml:space="preserve"> </w:t>
      </w:r>
      <w:r>
        <w:rPr>
          <w:rFonts w:hint="eastAsia"/>
          <w:rtl/>
        </w:rPr>
        <w:t>לבד</w:t>
      </w:r>
      <w:r>
        <w:rPr>
          <w:rtl/>
        </w:rPr>
        <w:t xml:space="preserve"> </w:t>
      </w:r>
      <w:r>
        <w:rPr>
          <w:rFonts w:hint="eastAsia"/>
          <w:rtl/>
        </w:rPr>
        <w:t>בבית</w:t>
      </w:r>
      <w:r>
        <w:rPr>
          <w:rtl/>
        </w:rPr>
        <w:t xml:space="preserve"> </w:t>
      </w:r>
      <w:r>
        <w:rPr>
          <w:rFonts w:hint="eastAsia"/>
          <w:rtl/>
        </w:rPr>
        <w:t>הנאשם</w:t>
      </w:r>
      <w:r>
        <w:rPr>
          <w:rtl/>
        </w:rPr>
        <w:t xml:space="preserve">, </w:t>
      </w:r>
      <w:r>
        <w:rPr>
          <w:rFonts w:hint="eastAsia"/>
          <w:rtl/>
        </w:rPr>
        <w:t>קרא</w:t>
      </w:r>
      <w:r>
        <w:rPr>
          <w:rtl/>
        </w:rPr>
        <w:t xml:space="preserve"> </w:t>
      </w:r>
      <w:r>
        <w:rPr>
          <w:rFonts w:hint="eastAsia"/>
          <w:rtl/>
        </w:rPr>
        <w:t>הנאשם</w:t>
      </w:r>
      <w:r>
        <w:rPr>
          <w:rtl/>
        </w:rPr>
        <w:t xml:space="preserve"> </w:t>
      </w:r>
      <w:r>
        <w:rPr>
          <w:rFonts w:hint="eastAsia"/>
          <w:rtl/>
        </w:rPr>
        <w:t>למתלוננת</w:t>
      </w:r>
      <w:r>
        <w:rPr>
          <w:rtl/>
        </w:rPr>
        <w:t xml:space="preserve"> </w:t>
      </w:r>
      <w:r>
        <w:rPr>
          <w:rFonts w:hint="eastAsia"/>
          <w:rtl/>
        </w:rPr>
        <w:t>לחדר</w:t>
      </w:r>
      <w:r>
        <w:rPr>
          <w:rtl/>
        </w:rPr>
        <w:t xml:space="preserve"> </w:t>
      </w:r>
      <w:r>
        <w:rPr>
          <w:rFonts w:hint="eastAsia"/>
          <w:rtl/>
        </w:rPr>
        <w:t>השינה</w:t>
      </w:r>
      <w:r>
        <w:rPr>
          <w:rtl/>
        </w:rPr>
        <w:t xml:space="preserve"> </w:t>
      </w:r>
      <w:r>
        <w:rPr>
          <w:rFonts w:hint="eastAsia"/>
          <w:rtl/>
        </w:rPr>
        <w:t>שלו</w:t>
      </w:r>
      <w:r>
        <w:rPr>
          <w:rtl/>
        </w:rPr>
        <w:t xml:space="preserve">. </w:t>
      </w:r>
      <w:r>
        <w:rPr>
          <w:rFonts w:hint="eastAsia"/>
          <w:rtl/>
        </w:rPr>
        <w:t>הנאשם</w:t>
      </w:r>
      <w:r>
        <w:rPr>
          <w:rtl/>
        </w:rPr>
        <w:t xml:space="preserve"> </w:t>
      </w:r>
      <w:r>
        <w:rPr>
          <w:rFonts w:hint="eastAsia"/>
          <w:rtl/>
        </w:rPr>
        <w:t>הורה</w:t>
      </w:r>
      <w:r>
        <w:rPr>
          <w:rtl/>
        </w:rPr>
        <w:t xml:space="preserve"> </w:t>
      </w:r>
      <w:r>
        <w:rPr>
          <w:rFonts w:hint="eastAsia"/>
          <w:rtl/>
        </w:rPr>
        <w:t>לה</w:t>
      </w:r>
      <w:r>
        <w:rPr>
          <w:rtl/>
        </w:rPr>
        <w:t xml:space="preserve"> </w:t>
      </w:r>
      <w:r>
        <w:rPr>
          <w:rFonts w:hint="eastAsia"/>
          <w:rtl/>
        </w:rPr>
        <w:t>לשכב</w:t>
      </w:r>
      <w:r>
        <w:rPr>
          <w:rtl/>
        </w:rPr>
        <w:t xml:space="preserve"> </w:t>
      </w:r>
      <w:r>
        <w:rPr>
          <w:rFonts w:hint="eastAsia"/>
          <w:rtl/>
        </w:rPr>
        <w:t>על</w:t>
      </w:r>
      <w:r>
        <w:rPr>
          <w:rtl/>
        </w:rPr>
        <w:t xml:space="preserve"> </w:t>
      </w:r>
      <w:r>
        <w:rPr>
          <w:rFonts w:hint="eastAsia"/>
          <w:rtl/>
        </w:rPr>
        <w:t>בטנה</w:t>
      </w:r>
      <w:r>
        <w:rPr>
          <w:rtl/>
        </w:rPr>
        <w:t xml:space="preserve"> </w:t>
      </w:r>
      <w:r>
        <w:rPr>
          <w:rFonts w:hint="eastAsia"/>
          <w:rtl/>
        </w:rPr>
        <w:t>בקצה</w:t>
      </w:r>
      <w:r>
        <w:rPr>
          <w:rtl/>
        </w:rPr>
        <w:t xml:space="preserve"> </w:t>
      </w:r>
      <w:r>
        <w:rPr>
          <w:rFonts w:hint="eastAsia"/>
          <w:rtl/>
        </w:rPr>
        <w:t>המיטה</w:t>
      </w:r>
      <w:r>
        <w:rPr>
          <w:rtl/>
        </w:rPr>
        <w:t xml:space="preserve">, </w:t>
      </w:r>
      <w:r>
        <w:rPr>
          <w:rFonts w:hint="eastAsia"/>
          <w:rtl/>
        </w:rPr>
        <w:t>כאשר</w:t>
      </w:r>
      <w:r>
        <w:rPr>
          <w:rtl/>
        </w:rPr>
        <w:t xml:space="preserve"> </w:t>
      </w:r>
      <w:r>
        <w:rPr>
          <w:rFonts w:hint="eastAsia"/>
          <w:rtl/>
        </w:rPr>
        <w:t>פלג</w:t>
      </w:r>
      <w:r>
        <w:rPr>
          <w:rtl/>
        </w:rPr>
        <w:t xml:space="preserve"> </w:t>
      </w:r>
      <w:r>
        <w:rPr>
          <w:rFonts w:hint="eastAsia"/>
          <w:rtl/>
        </w:rPr>
        <w:t>גופה</w:t>
      </w:r>
      <w:r>
        <w:rPr>
          <w:rtl/>
        </w:rPr>
        <w:t xml:space="preserve"> </w:t>
      </w:r>
      <w:r>
        <w:rPr>
          <w:rFonts w:hint="eastAsia"/>
          <w:rtl/>
        </w:rPr>
        <w:t>העליון</w:t>
      </w:r>
      <w:r>
        <w:rPr>
          <w:rtl/>
        </w:rPr>
        <w:t xml:space="preserve"> </w:t>
      </w:r>
      <w:r>
        <w:rPr>
          <w:rFonts w:hint="eastAsia"/>
          <w:rtl/>
        </w:rPr>
        <w:t>על</w:t>
      </w:r>
      <w:r>
        <w:rPr>
          <w:rtl/>
        </w:rPr>
        <w:t xml:space="preserve"> </w:t>
      </w:r>
      <w:r>
        <w:rPr>
          <w:rFonts w:hint="eastAsia"/>
          <w:rtl/>
        </w:rPr>
        <w:t>המיטה</w:t>
      </w:r>
      <w:r>
        <w:rPr>
          <w:rtl/>
        </w:rPr>
        <w:t xml:space="preserve"> </w:t>
      </w:r>
      <w:r>
        <w:rPr>
          <w:rFonts w:hint="eastAsia"/>
          <w:rtl/>
        </w:rPr>
        <w:t>ורגליה</w:t>
      </w:r>
      <w:r>
        <w:rPr>
          <w:rtl/>
        </w:rPr>
        <w:t xml:space="preserve"> </w:t>
      </w:r>
      <w:r>
        <w:rPr>
          <w:rFonts w:hint="eastAsia"/>
          <w:rtl/>
        </w:rPr>
        <w:t>על</w:t>
      </w:r>
      <w:r>
        <w:rPr>
          <w:rtl/>
        </w:rPr>
        <w:t xml:space="preserve"> </w:t>
      </w:r>
      <w:r>
        <w:rPr>
          <w:rFonts w:hint="eastAsia"/>
          <w:rtl/>
        </w:rPr>
        <w:t>הרצפה</w:t>
      </w:r>
      <w:r>
        <w:rPr>
          <w:rtl/>
        </w:rPr>
        <w:t xml:space="preserve">. </w:t>
      </w:r>
      <w:r>
        <w:rPr>
          <w:rFonts w:hint="eastAsia"/>
          <w:rtl/>
        </w:rPr>
        <w:t>הנאשם</w:t>
      </w:r>
      <w:r>
        <w:rPr>
          <w:rtl/>
        </w:rPr>
        <w:t xml:space="preserve"> </w:t>
      </w:r>
      <w:r>
        <w:rPr>
          <w:rFonts w:hint="eastAsia"/>
          <w:rtl/>
        </w:rPr>
        <w:t>הוריד</w:t>
      </w:r>
      <w:r>
        <w:rPr>
          <w:rtl/>
        </w:rPr>
        <w:t xml:space="preserve"> </w:t>
      </w:r>
      <w:r>
        <w:rPr>
          <w:rFonts w:hint="eastAsia"/>
          <w:rtl/>
        </w:rPr>
        <w:t>את</w:t>
      </w:r>
      <w:r>
        <w:rPr>
          <w:rtl/>
        </w:rPr>
        <w:t xml:space="preserve"> </w:t>
      </w:r>
      <w:r>
        <w:rPr>
          <w:rFonts w:hint="eastAsia"/>
          <w:rtl/>
        </w:rPr>
        <w:t>מכנסיה</w:t>
      </w:r>
      <w:r>
        <w:rPr>
          <w:rtl/>
        </w:rPr>
        <w:t xml:space="preserve"> </w:t>
      </w:r>
      <w:r>
        <w:rPr>
          <w:rFonts w:hint="eastAsia"/>
          <w:rtl/>
        </w:rPr>
        <w:t>ותחתוניה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הוציא</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מבעד</w:t>
      </w:r>
      <w:r>
        <w:rPr>
          <w:rtl/>
        </w:rPr>
        <w:t xml:space="preserve"> </w:t>
      </w:r>
      <w:r>
        <w:rPr>
          <w:rFonts w:hint="eastAsia"/>
          <w:rtl/>
        </w:rPr>
        <w:t>למכנסיו</w:t>
      </w:r>
      <w:r>
        <w:rPr>
          <w:rtl/>
        </w:rPr>
        <w:t xml:space="preserve">, </w:t>
      </w:r>
      <w:r>
        <w:rPr>
          <w:rFonts w:hint="eastAsia"/>
          <w:rtl/>
        </w:rPr>
        <w:t>מרח</w:t>
      </w:r>
      <w:r>
        <w:rPr>
          <w:rtl/>
        </w:rPr>
        <w:t xml:space="preserve"> </w:t>
      </w:r>
      <w:r>
        <w:rPr>
          <w:rFonts w:hint="eastAsia"/>
          <w:rtl/>
        </w:rPr>
        <w:t>רוק</w:t>
      </w:r>
      <w:r>
        <w:rPr>
          <w:rtl/>
        </w:rPr>
        <w:t xml:space="preserve"> </w:t>
      </w:r>
      <w:r>
        <w:rPr>
          <w:rFonts w:hint="eastAsia"/>
          <w:rtl/>
        </w:rPr>
        <w:t>על</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הצמיד</w:t>
      </w:r>
      <w:r>
        <w:rPr>
          <w:rtl/>
        </w:rPr>
        <w:t xml:space="preserve"> </w:t>
      </w:r>
      <w:r>
        <w:rPr>
          <w:rFonts w:hint="eastAsia"/>
          <w:rtl/>
        </w:rPr>
        <w:t>את</w:t>
      </w:r>
      <w:r>
        <w:rPr>
          <w:rtl/>
        </w:rPr>
        <w:t xml:space="preserve"> </w:t>
      </w:r>
      <w:r>
        <w:rPr>
          <w:rFonts w:hint="eastAsia"/>
          <w:rtl/>
        </w:rPr>
        <w:t>ישבנה</w:t>
      </w:r>
      <w:r>
        <w:rPr>
          <w:rtl/>
        </w:rPr>
        <w:t xml:space="preserve">   </w:t>
      </w:r>
      <w:r>
        <w:rPr>
          <w:rFonts w:hint="eastAsia"/>
          <w:rtl/>
        </w:rPr>
        <w:t>אל</w:t>
      </w:r>
      <w:r>
        <w:rPr>
          <w:rtl/>
        </w:rPr>
        <w:t xml:space="preserve"> </w:t>
      </w:r>
      <w:r>
        <w:rPr>
          <w:rFonts w:hint="eastAsia"/>
          <w:rtl/>
        </w:rPr>
        <w:t>גופו</w:t>
      </w:r>
      <w:r>
        <w:rPr>
          <w:rtl/>
        </w:rPr>
        <w:t xml:space="preserve"> </w:t>
      </w:r>
      <w:r>
        <w:rPr>
          <w:rFonts w:hint="eastAsia"/>
          <w:rtl/>
        </w:rPr>
        <w:t>והחדיר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אל</w:t>
      </w:r>
      <w:r>
        <w:rPr>
          <w:rtl/>
        </w:rPr>
        <w:t xml:space="preserve"> </w:t>
      </w:r>
      <w:r>
        <w:rPr>
          <w:rFonts w:hint="eastAsia"/>
          <w:rtl/>
        </w:rPr>
        <w:t>פי</w:t>
      </w:r>
      <w:r>
        <w:rPr>
          <w:rtl/>
        </w:rPr>
        <w:t xml:space="preserve"> </w:t>
      </w:r>
      <w:r>
        <w:rPr>
          <w:rFonts w:hint="eastAsia"/>
          <w:rtl/>
        </w:rPr>
        <w:t>הטבעת</w:t>
      </w:r>
      <w:r>
        <w:rPr>
          <w:rtl/>
        </w:rPr>
        <w:t xml:space="preserve"> </w:t>
      </w:r>
      <w:r>
        <w:rPr>
          <w:rFonts w:hint="eastAsia"/>
          <w:rtl/>
        </w:rPr>
        <w:t>שלה</w:t>
      </w:r>
      <w:r>
        <w:rPr>
          <w:rtl/>
        </w:rPr>
        <w:t xml:space="preserve">, </w:t>
      </w:r>
      <w:r>
        <w:rPr>
          <w:rFonts w:hint="eastAsia"/>
          <w:rtl/>
        </w:rPr>
        <w:t>עד</w:t>
      </w:r>
      <w:r>
        <w:rPr>
          <w:rtl/>
        </w:rPr>
        <w:t xml:space="preserve"> </w:t>
      </w:r>
      <w:r>
        <w:rPr>
          <w:rFonts w:hint="eastAsia"/>
          <w:rtl/>
        </w:rPr>
        <w:t>שהגיע</w:t>
      </w:r>
      <w:r>
        <w:rPr>
          <w:rtl/>
        </w:rPr>
        <w:t xml:space="preserve"> </w:t>
      </w:r>
      <w:r>
        <w:rPr>
          <w:rFonts w:hint="eastAsia"/>
          <w:rtl/>
        </w:rPr>
        <w:t>לפורקן</w:t>
      </w:r>
      <w:r>
        <w:rPr>
          <w:rtl/>
        </w:rPr>
        <w:t xml:space="preserve">' </w:t>
      </w:r>
      <w:r>
        <w:rPr>
          <w:rFonts w:hint="eastAsia"/>
          <w:rtl/>
        </w:rPr>
        <w:t>יום</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בשעת</w:t>
      </w:r>
      <w:r>
        <w:rPr>
          <w:rtl/>
        </w:rPr>
        <w:t xml:space="preserve"> </w:t>
      </w:r>
      <w:r>
        <w:rPr>
          <w:rFonts w:hint="eastAsia"/>
          <w:rtl/>
        </w:rPr>
        <w:t>לילה</w:t>
      </w:r>
      <w:r>
        <w:rPr>
          <w:rtl/>
        </w:rPr>
        <w:t xml:space="preserve">, </w:t>
      </w:r>
      <w:r>
        <w:rPr>
          <w:rFonts w:hint="eastAsia"/>
          <w:rtl/>
        </w:rPr>
        <w:t>קרא</w:t>
      </w:r>
      <w:r>
        <w:rPr>
          <w:rtl/>
        </w:rPr>
        <w:t xml:space="preserve"> </w:t>
      </w:r>
      <w:r>
        <w:rPr>
          <w:rFonts w:hint="eastAsia"/>
          <w:rtl/>
        </w:rPr>
        <w:t>הנאשם</w:t>
      </w:r>
      <w:r>
        <w:rPr>
          <w:rtl/>
        </w:rPr>
        <w:t xml:space="preserve"> </w:t>
      </w:r>
      <w:r>
        <w:rPr>
          <w:rFonts w:hint="eastAsia"/>
          <w:rtl/>
        </w:rPr>
        <w:t>למתלוננת</w:t>
      </w:r>
      <w:r>
        <w:rPr>
          <w:rtl/>
        </w:rPr>
        <w:t xml:space="preserve"> </w:t>
      </w:r>
      <w:r>
        <w:rPr>
          <w:rFonts w:hint="eastAsia"/>
          <w:rtl/>
        </w:rPr>
        <w:t>וביקש</w:t>
      </w:r>
      <w:r>
        <w:rPr>
          <w:rtl/>
        </w:rPr>
        <w:t xml:space="preserve"> </w:t>
      </w:r>
      <w:r>
        <w:rPr>
          <w:rFonts w:hint="eastAsia"/>
          <w:rtl/>
        </w:rPr>
        <w:t>ממנה</w:t>
      </w:r>
      <w:r>
        <w:rPr>
          <w:rtl/>
        </w:rPr>
        <w:t xml:space="preserve"> </w:t>
      </w:r>
      <w:r>
        <w:rPr>
          <w:rFonts w:hint="eastAsia"/>
          <w:rtl/>
        </w:rPr>
        <w:t>לעמוד</w:t>
      </w:r>
      <w:r>
        <w:rPr>
          <w:rtl/>
        </w:rPr>
        <w:t xml:space="preserve"> </w:t>
      </w:r>
      <w:r>
        <w:rPr>
          <w:rFonts w:hint="eastAsia"/>
          <w:rtl/>
        </w:rPr>
        <w:t>בצמוד</w:t>
      </w:r>
      <w:r>
        <w:rPr>
          <w:rtl/>
        </w:rPr>
        <w:t xml:space="preserve"> </w:t>
      </w:r>
      <w:r>
        <w:rPr>
          <w:rFonts w:hint="eastAsia"/>
          <w:rtl/>
        </w:rPr>
        <w:t>לקיר</w:t>
      </w:r>
      <w:r>
        <w:rPr>
          <w:rtl/>
        </w:rPr>
        <w:t xml:space="preserve">, </w:t>
      </w:r>
      <w:r>
        <w:rPr>
          <w:rFonts w:hint="eastAsia"/>
          <w:rtl/>
        </w:rPr>
        <w:t>באופן</w:t>
      </w:r>
      <w:r>
        <w:rPr>
          <w:rtl/>
        </w:rPr>
        <w:t xml:space="preserve"> </w:t>
      </w:r>
      <w:r>
        <w:rPr>
          <w:rFonts w:hint="eastAsia"/>
          <w:rtl/>
        </w:rPr>
        <w:t>שגבה</w:t>
      </w:r>
      <w:r>
        <w:rPr>
          <w:rtl/>
        </w:rPr>
        <w:t xml:space="preserve"> </w:t>
      </w:r>
      <w:r>
        <w:rPr>
          <w:rFonts w:hint="eastAsia"/>
          <w:rtl/>
        </w:rPr>
        <w:t>מופנה</w:t>
      </w:r>
      <w:r>
        <w:rPr>
          <w:rtl/>
        </w:rPr>
        <w:t xml:space="preserve"> </w:t>
      </w:r>
      <w:r>
        <w:rPr>
          <w:rFonts w:hint="eastAsia"/>
          <w:rtl/>
        </w:rPr>
        <w:t>אליו</w:t>
      </w:r>
      <w:r>
        <w:rPr>
          <w:rtl/>
        </w:rPr>
        <w:t xml:space="preserve"> </w:t>
      </w:r>
      <w:r>
        <w:rPr>
          <w:rFonts w:hint="eastAsia"/>
          <w:rtl/>
        </w:rPr>
        <w:t>וראשה</w:t>
      </w:r>
      <w:r>
        <w:rPr>
          <w:rtl/>
        </w:rPr>
        <w:t xml:space="preserve"> </w:t>
      </w:r>
      <w:r>
        <w:rPr>
          <w:rFonts w:hint="eastAsia"/>
          <w:rtl/>
        </w:rPr>
        <w:t>מופנה</w:t>
      </w:r>
      <w:r>
        <w:rPr>
          <w:rtl/>
        </w:rPr>
        <w:t xml:space="preserve"> </w:t>
      </w:r>
      <w:r>
        <w:rPr>
          <w:rFonts w:hint="eastAsia"/>
          <w:rtl/>
        </w:rPr>
        <w:t>לכיוון</w:t>
      </w:r>
      <w:r>
        <w:rPr>
          <w:rtl/>
        </w:rPr>
        <w:t xml:space="preserve"> </w:t>
      </w:r>
      <w:r>
        <w:rPr>
          <w:rFonts w:hint="eastAsia"/>
          <w:rtl/>
        </w:rPr>
        <w:t>הסלון</w:t>
      </w:r>
      <w:r>
        <w:rPr>
          <w:rtl/>
        </w:rPr>
        <w:t xml:space="preserve"> </w:t>
      </w:r>
      <w:r>
        <w:rPr>
          <w:rFonts w:hint="eastAsia"/>
          <w:rtl/>
        </w:rPr>
        <w:t>בו</w:t>
      </w:r>
      <w:r>
        <w:rPr>
          <w:rtl/>
        </w:rPr>
        <w:t xml:space="preserve"> </w:t>
      </w:r>
      <w:r>
        <w:rPr>
          <w:rFonts w:hint="eastAsia"/>
          <w:rtl/>
        </w:rPr>
        <w:t>ישנה</w:t>
      </w:r>
      <w:r>
        <w:rPr>
          <w:rtl/>
        </w:rPr>
        <w:t xml:space="preserve"> </w:t>
      </w:r>
      <w:r>
        <w:rPr>
          <w:rFonts w:hint="eastAsia"/>
          <w:rtl/>
        </w:rPr>
        <w:t>אשת</w:t>
      </w:r>
      <w:r>
        <w:rPr>
          <w:rtl/>
        </w:rPr>
        <w:t xml:space="preserve"> </w:t>
      </w:r>
      <w:r>
        <w:rPr>
          <w:rFonts w:hint="eastAsia"/>
          <w:rtl/>
        </w:rPr>
        <w:t>הנאשם</w:t>
      </w:r>
      <w:r>
        <w:rPr>
          <w:rtl/>
        </w:rPr>
        <w:t xml:space="preserve">, </w:t>
      </w:r>
      <w:r>
        <w:rPr>
          <w:rFonts w:hint="eastAsia"/>
          <w:rtl/>
        </w:rPr>
        <w:t>פ</w:t>
      </w:r>
      <w:r>
        <w:rPr>
          <w:rtl/>
        </w:rPr>
        <w:t>'</w:t>
      </w:r>
      <w:r>
        <w:rPr>
          <w:rFonts w:hint="eastAsia"/>
          <w:rtl/>
        </w:rPr>
        <w:t>מ</w:t>
      </w:r>
      <w:r>
        <w:rPr>
          <w:rtl/>
        </w:rPr>
        <w:t xml:space="preserve">.. </w:t>
      </w:r>
      <w:r>
        <w:rPr>
          <w:rFonts w:hint="eastAsia"/>
          <w:rtl/>
        </w:rPr>
        <w:t>הנאשם</w:t>
      </w:r>
      <w:r>
        <w:rPr>
          <w:rtl/>
        </w:rPr>
        <w:t xml:space="preserve"> </w:t>
      </w:r>
      <w:r>
        <w:rPr>
          <w:rFonts w:hint="eastAsia"/>
          <w:rtl/>
        </w:rPr>
        <w:t>הו</w:t>
      </w:r>
      <w:r>
        <w:rPr>
          <w:rFonts w:hint="eastAsia"/>
          <w:rtl/>
        </w:rPr>
        <w:t>ריד</w:t>
      </w:r>
      <w:r>
        <w:rPr>
          <w:rtl/>
        </w:rPr>
        <w:t xml:space="preserve"> </w:t>
      </w:r>
      <w:r>
        <w:rPr>
          <w:rFonts w:hint="eastAsia"/>
          <w:rtl/>
        </w:rPr>
        <w:t>למתלוננת</w:t>
      </w:r>
      <w:r>
        <w:rPr>
          <w:rtl/>
        </w:rPr>
        <w:t xml:space="preserve"> </w:t>
      </w:r>
      <w:r>
        <w:rPr>
          <w:rFonts w:hint="eastAsia"/>
          <w:rtl/>
        </w:rPr>
        <w:t>את</w:t>
      </w:r>
      <w:r>
        <w:rPr>
          <w:rtl/>
        </w:rPr>
        <w:t xml:space="preserve"> </w:t>
      </w:r>
      <w:r>
        <w:rPr>
          <w:rFonts w:hint="eastAsia"/>
          <w:rtl/>
        </w:rPr>
        <w:t>מכנסיה</w:t>
      </w:r>
      <w:r>
        <w:rPr>
          <w:rtl/>
        </w:rPr>
        <w:t xml:space="preserve"> </w:t>
      </w:r>
      <w:r>
        <w:rPr>
          <w:rFonts w:hint="eastAsia"/>
          <w:rtl/>
        </w:rPr>
        <w:t>ותחתוניה</w:t>
      </w:r>
      <w:r>
        <w:rPr>
          <w:rtl/>
        </w:rPr>
        <w:t xml:space="preserve">, </w:t>
      </w:r>
      <w:r>
        <w:rPr>
          <w:rFonts w:hint="eastAsia"/>
          <w:rtl/>
        </w:rPr>
        <w:t>הוציא</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מבעד</w:t>
      </w:r>
      <w:r>
        <w:rPr>
          <w:rtl/>
        </w:rPr>
        <w:t xml:space="preserve"> </w:t>
      </w:r>
      <w:r>
        <w:rPr>
          <w:rFonts w:hint="eastAsia"/>
          <w:rtl/>
        </w:rPr>
        <w:t>למכנסיו</w:t>
      </w:r>
      <w:r>
        <w:rPr>
          <w:rtl/>
        </w:rPr>
        <w:t xml:space="preserve">, </w:t>
      </w:r>
      <w:r>
        <w:rPr>
          <w:rFonts w:hint="eastAsia"/>
          <w:rtl/>
        </w:rPr>
        <w:t>מרח</w:t>
      </w:r>
      <w:r>
        <w:rPr>
          <w:rtl/>
        </w:rPr>
        <w:t xml:space="preserve"> </w:t>
      </w:r>
      <w:r>
        <w:rPr>
          <w:rFonts w:hint="eastAsia"/>
          <w:rtl/>
        </w:rPr>
        <w:t>רוק</w:t>
      </w:r>
      <w:r>
        <w:rPr>
          <w:rtl/>
        </w:rPr>
        <w:t xml:space="preserve"> </w:t>
      </w:r>
      <w:r>
        <w:rPr>
          <w:rFonts w:hint="eastAsia"/>
          <w:rtl/>
        </w:rPr>
        <w:t>על</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והחדירו</w:t>
      </w:r>
      <w:r>
        <w:rPr>
          <w:rtl/>
        </w:rPr>
        <w:t xml:space="preserve"> </w:t>
      </w:r>
      <w:r>
        <w:rPr>
          <w:rFonts w:hint="eastAsia"/>
          <w:rtl/>
        </w:rPr>
        <w:t>אל</w:t>
      </w:r>
      <w:r>
        <w:rPr>
          <w:rtl/>
        </w:rPr>
        <w:t xml:space="preserve"> </w:t>
      </w:r>
      <w:r>
        <w:rPr>
          <w:rFonts w:hint="eastAsia"/>
          <w:rtl/>
        </w:rPr>
        <w:t>פי</w:t>
      </w:r>
      <w:r>
        <w:rPr>
          <w:rtl/>
        </w:rPr>
        <w:t xml:space="preserve"> </w:t>
      </w:r>
      <w:r>
        <w:rPr>
          <w:rFonts w:hint="eastAsia"/>
          <w:rtl/>
        </w:rPr>
        <w:t>הטבעת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עד</w:t>
      </w:r>
      <w:r>
        <w:rPr>
          <w:rtl/>
        </w:rPr>
        <w:t xml:space="preserve"> </w:t>
      </w:r>
      <w:r>
        <w:rPr>
          <w:rFonts w:hint="eastAsia"/>
          <w:rtl/>
        </w:rPr>
        <w:t>שהגיע</w:t>
      </w:r>
      <w:r>
        <w:rPr>
          <w:rtl/>
        </w:rPr>
        <w:t xml:space="preserve"> </w:t>
      </w:r>
      <w:r>
        <w:rPr>
          <w:rFonts w:hint="eastAsia"/>
          <w:rtl/>
        </w:rPr>
        <w:t>לפורקן</w:t>
      </w:r>
      <w:r>
        <w:rPr>
          <w:rtl/>
        </w:rPr>
        <w:t xml:space="preserve">' </w:t>
      </w:r>
      <w:r>
        <w:rPr>
          <w:rFonts w:hint="eastAsia"/>
          <w:rtl/>
        </w:rPr>
        <w:t>בכל</w:t>
      </w:r>
      <w:r>
        <w:rPr>
          <w:rtl/>
        </w:rPr>
        <w:t xml:space="preserve"> </w:t>
      </w:r>
      <w:r>
        <w:rPr>
          <w:rFonts w:hint="eastAsia"/>
          <w:rtl/>
        </w:rPr>
        <w:t>אותה</w:t>
      </w:r>
      <w:r>
        <w:rPr>
          <w:rtl/>
        </w:rPr>
        <w:t xml:space="preserve"> </w:t>
      </w:r>
      <w:r>
        <w:rPr>
          <w:rFonts w:hint="eastAsia"/>
          <w:rtl/>
        </w:rPr>
        <w:t>עת</w:t>
      </w:r>
      <w:r>
        <w:rPr>
          <w:rtl/>
        </w:rPr>
        <w:t xml:space="preserve">, </w:t>
      </w:r>
      <w:r>
        <w:rPr>
          <w:rFonts w:hint="eastAsia"/>
          <w:rtl/>
        </w:rPr>
        <w:t>דרש</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תביט</w:t>
      </w:r>
      <w:r>
        <w:rPr>
          <w:rtl/>
        </w:rPr>
        <w:t xml:space="preserve"> </w:t>
      </w:r>
      <w:r>
        <w:rPr>
          <w:rFonts w:hint="eastAsia"/>
          <w:rtl/>
        </w:rPr>
        <w:t>על</w:t>
      </w:r>
      <w:r>
        <w:rPr>
          <w:rtl/>
        </w:rPr>
        <w:t xml:space="preserve"> </w:t>
      </w:r>
      <w:r>
        <w:rPr>
          <w:rFonts w:hint="eastAsia"/>
          <w:rtl/>
        </w:rPr>
        <w:t>אשתו</w:t>
      </w:r>
      <w:r>
        <w:rPr>
          <w:rtl/>
        </w:rPr>
        <w:t xml:space="preserve"> </w:t>
      </w:r>
      <w:r>
        <w:rPr>
          <w:rFonts w:hint="eastAsia"/>
          <w:rtl/>
        </w:rPr>
        <w:t>הישנה</w:t>
      </w:r>
      <w:r>
        <w:rPr>
          <w:rtl/>
        </w:rPr>
        <w:t xml:space="preserve">, </w:t>
      </w:r>
      <w:r>
        <w:rPr>
          <w:rFonts w:hint="eastAsia"/>
          <w:rtl/>
        </w:rPr>
        <w:t>כאמור</w:t>
      </w:r>
      <w:r>
        <w:rPr>
          <w:rtl/>
        </w:rPr>
        <w:t xml:space="preserve">, </w:t>
      </w:r>
      <w:r>
        <w:rPr>
          <w:rFonts w:hint="eastAsia"/>
          <w:rtl/>
        </w:rPr>
        <w:t>ותוודא</w:t>
      </w:r>
      <w:r>
        <w:rPr>
          <w:rtl/>
        </w:rPr>
        <w:t xml:space="preserve"> </w:t>
      </w:r>
      <w:r>
        <w:rPr>
          <w:rFonts w:hint="eastAsia"/>
          <w:rtl/>
        </w:rPr>
        <w:t>שאיננה</w:t>
      </w:r>
      <w:r>
        <w:rPr>
          <w:rtl/>
        </w:rPr>
        <w:t xml:space="preserve"> </w:t>
      </w:r>
      <w:r>
        <w:rPr>
          <w:rFonts w:hint="eastAsia"/>
          <w:rtl/>
        </w:rPr>
        <w:t>מתעוררת</w:t>
      </w:r>
      <w:r>
        <w:rPr>
          <w:rtl/>
        </w:rPr>
        <w:t xml:space="preserve">. </w:t>
      </w:r>
      <w:r>
        <w:rPr>
          <w:rFonts w:hint="eastAsia"/>
          <w:rtl/>
        </w:rPr>
        <w:t>במעשיו</w:t>
      </w:r>
      <w:r>
        <w:rPr>
          <w:rtl/>
        </w:rPr>
        <w:t xml:space="preserve"> </w:t>
      </w:r>
      <w:r>
        <w:rPr>
          <w:rFonts w:hint="eastAsia"/>
          <w:rtl/>
        </w:rPr>
        <w:t>המתוארים</w:t>
      </w:r>
      <w:r>
        <w:rPr>
          <w:rtl/>
        </w:rPr>
        <w:t xml:space="preserve"> </w:t>
      </w:r>
      <w:r>
        <w:rPr>
          <w:rFonts w:hint="eastAsia"/>
          <w:rtl/>
        </w:rPr>
        <w:t>לעיל</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הנטען</w:t>
      </w:r>
      <w:r>
        <w:rPr>
          <w:rtl/>
        </w:rPr>
        <w:t xml:space="preserve">, </w:t>
      </w:r>
      <w:r>
        <w:rPr>
          <w:rFonts w:hint="eastAsia"/>
          <w:rtl/>
        </w:rPr>
        <w:t>מעשה</w:t>
      </w:r>
      <w:r>
        <w:rPr>
          <w:rtl/>
        </w:rPr>
        <w:t xml:space="preserve"> </w:t>
      </w:r>
      <w:r>
        <w:rPr>
          <w:rFonts w:hint="eastAsia"/>
          <w:rtl/>
        </w:rPr>
        <w:t>סדום</w:t>
      </w:r>
      <w:r>
        <w:rPr>
          <w:rtl/>
        </w:rPr>
        <w:t xml:space="preserve"> </w:t>
      </w:r>
      <w:r>
        <w:rPr>
          <w:rFonts w:hint="eastAsia"/>
          <w:rtl/>
        </w:rPr>
        <w:t>במתלוננת</w:t>
      </w:r>
      <w:r>
        <w:rPr>
          <w:rtl/>
        </w:rPr>
        <w:t xml:space="preserve">, </w:t>
      </w:r>
      <w:r>
        <w:rPr>
          <w:rFonts w:hint="eastAsia"/>
          <w:rtl/>
        </w:rPr>
        <w:t>בת</w:t>
      </w:r>
      <w:r>
        <w:rPr>
          <w:rtl/>
        </w:rPr>
        <w:t xml:space="preserve"> </w:t>
      </w:r>
      <w:r>
        <w:rPr>
          <w:rFonts w:hint="eastAsia"/>
          <w:rtl/>
        </w:rPr>
        <w:t>משפחה</w:t>
      </w:r>
      <w:r>
        <w:rPr>
          <w:rtl/>
        </w:rPr>
        <w:t xml:space="preserve"> </w:t>
      </w:r>
      <w:r>
        <w:rPr>
          <w:rFonts w:hint="eastAsia"/>
          <w:rtl/>
        </w:rPr>
        <w:t>מתחת</w:t>
      </w:r>
      <w:r>
        <w:rPr>
          <w:rtl/>
        </w:rPr>
        <w:t xml:space="preserve"> </w:t>
      </w:r>
      <w:r>
        <w:rPr>
          <w:rFonts w:hint="eastAsia"/>
          <w:rtl/>
        </w:rPr>
        <w:t>לגיל</w:t>
      </w:r>
      <w:r>
        <w:rPr>
          <w:rtl/>
        </w:rPr>
        <w:t xml:space="preserve"> 16, </w:t>
      </w:r>
      <w:r>
        <w:rPr>
          <w:rFonts w:hint="eastAsia"/>
          <w:rtl/>
        </w:rPr>
        <w:t>שלא</w:t>
      </w:r>
      <w:r>
        <w:rPr>
          <w:rtl/>
        </w:rPr>
        <w:t xml:space="preserve"> </w:t>
      </w:r>
      <w:r>
        <w:rPr>
          <w:rFonts w:hint="eastAsia"/>
          <w:rtl/>
        </w:rPr>
        <w:t>בהסכמתה</w:t>
      </w:r>
      <w:r>
        <w:rPr>
          <w:rtl/>
        </w:rPr>
        <w:t xml:space="preserve"> </w:t>
      </w:r>
      <w:r>
        <w:rPr>
          <w:rFonts w:hint="eastAsia"/>
          <w:rtl/>
        </w:rPr>
        <w:t>החופשית</w:t>
      </w:r>
      <w:r>
        <w:rPr>
          <w:rtl/>
        </w:rPr>
        <w:t xml:space="preserve">. </w:t>
      </w:r>
    </w:p>
    <w:p w14:paraId="014ADB59" w14:textId="77777777" w:rsidR="00000000" w:rsidRDefault="009A371A">
      <w:pPr>
        <w:spacing w:line="360" w:lineRule="auto"/>
        <w:jc w:val="both"/>
        <w:rPr>
          <w:rtl/>
        </w:rPr>
      </w:pPr>
    </w:p>
    <w:p w14:paraId="2FCD967C" w14:textId="77777777" w:rsidR="00000000" w:rsidRDefault="009A371A">
      <w:pPr>
        <w:spacing w:line="360" w:lineRule="auto"/>
        <w:jc w:val="both"/>
      </w:pPr>
      <w:r>
        <w:rPr>
          <w:rtl/>
        </w:rPr>
        <w:t>8.</w:t>
      </w:r>
      <w:r>
        <w:rPr>
          <w:rtl/>
        </w:rPr>
        <w:tab/>
      </w:r>
      <w:r>
        <w:rPr>
          <w:rFonts w:cs="Miriam" w:hint="eastAsia"/>
          <w:rtl/>
        </w:rPr>
        <w:t>באישום</w:t>
      </w:r>
      <w:r>
        <w:rPr>
          <w:rFonts w:cs="Miriam"/>
          <w:rtl/>
        </w:rPr>
        <w:t xml:space="preserve"> </w:t>
      </w:r>
      <w:r>
        <w:rPr>
          <w:rFonts w:cs="Miriam" w:hint="eastAsia"/>
          <w:rtl/>
        </w:rPr>
        <w:t>החמישי</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במהלך</w:t>
      </w:r>
      <w:r>
        <w:rPr>
          <w:rtl/>
        </w:rPr>
        <w:t xml:space="preserve"> </w:t>
      </w:r>
      <w:r>
        <w:rPr>
          <w:rFonts w:hint="eastAsia"/>
          <w:rtl/>
        </w:rPr>
        <w:t>חודש</w:t>
      </w:r>
      <w:r>
        <w:rPr>
          <w:rtl/>
        </w:rPr>
        <w:t xml:space="preserve"> </w:t>
      </w:r>
      <w:r>
        <w:rPr>
          <w:rFonts w:hint="eastAsia"/>
          <w:rtl/>
        </w:rPr>
        <w:t>ינואר</w:t>
      </w:r>
      <w:r>
        <w:rPr>
          <w:rtl/>
        </w:rPr>
        <w:t xml:space="preserve"> 2011, </w:t>
      </w:r>
      <w:r>
        <w:rPr>
          <w:rFonts w:hint="eastAsia"/>
          <w:rtl/>
        </w:rPr>
        <w:t>במועד</w:t>
      </w:r>
      <w:r>
        <w:rPr>
          <w:rtl/>
        </w:rPr>
        <w:t xml:space="preserve"> </w:t>
      </w:r>
      <w:r>
        <w:rPr>
          <w:rFonts w:hint="eastAsia"/>
          <w:rtl/>
        </w:rPr>
        <w:t>שאינו</w:t>
      </w:r>
      <w:r>
        <w:rPr>
          <w:rtl/>
        </w:rPr>
        <w:t xml:space="preserve"> </w:t>
      </w:r>
      <w:r>
        <w:rPr>
          <w:rFonts w:hint="eastAsia"/>
          <w:rtl/>
        </w:rPr>
        <w:t>ידוע</w:t>
      </w:r>
      <w:r>
        <w:rPr>
          <w:rtl/>
        </w:rPr>
        <w:t xml:space="preserve"> </w:t>
      </w:r>
      <w:r>
        <w:rPr>
          <w:rFonts w:hint="eastAsia"/>
          <w:rtl/>
        </w:rPr>
        <w:t>למאשימה</w:t>
      </w:r>
      <w:r>
        <w:rPr>
          <w:rtl/>
        </w:rPr>
        <w:t xml:space="preserve">, </w:t>
      </w:r>
      <w:r>
        <w:rPr>
          <w:rFonts w:hint="eastAsia"/>
          <w:rtl/>
        </w:rPr>
        <w:t>בעקבות</w:t>
      </w:r>
      <w:r>
        <w:rPr>
          <w:rtl/>
        </w:rPr>
        <w:t xml:space="preserve"> </w:t>
      </w:r>
      <w:r>
        <w:rPr>
          <w:rFonts w:hint="eastAsia"/>
          <w:rtl/>
        </w:rPr>
        <w:t>וויכוח</w:t>
      </w:r>
      <w:r>
        <w:rPr>
          <w:rtl/>
        </w:rPr>
        <w:t xml:space="preserve"> </w:t>
      </w:r>
      <w:r>
        <w:rPr>
          <w:rFonts w:hint="eastAsia"/>
          <w:rtl/>
        </w:rPr>
        <w:t>עם</w:t>
      </w:r>
      <w:r>
        <w:rPr>
          <w:rtl/>
        </w:rPr>
        <w:t xml:space="preserve"> </w:t>
      </w:r>
      <w:r>
        <w:rPr>
          <w:rFonts w:hint="eastAsia"/>
          <w:rtl/>
        </w:rPr>
        <w:t>אשתו</w:t>
      </w:r>
      <w:r>
        <w:rPr>
          <w:rtl/>
        </w:rPr>
        <w:t xml:space="preserve">, </w:t>
      </w:r>
      <w:r>
        <w:rPr>
          <w:rFonts w:hint="eastAsia"/>
          <w:rtl/>
        </w:rPr>
        <w:t>הגיע</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הילדים</w:t>
      </w:r>
      <w:r>
        <w:rPr>
          <w:rtl/>
        </w:rPr>
        <w:t xml:space="preserve"> </w:t>
      </w:r>
      <w:r>
        <w:rPr>
          <w:rFonts w:hint="eastAsia"/>
          <w:rtl/>
        </w:rPr>
        <w:t>לדירת</w:t>
      </w:r>
      <w:r>
        <w:rPr>
          <w:rtl/>
        </w:rPr>
        <w:t xml:space="preserve"> </w:t>
      </w:r>
      <w:r>
        <w:rPr>
          <w:rFonts w:hint="eastAsia"/>
          <w:rtl/>
        </w:rPr>
        <w:t>אחותו</w:t>
      </w:r>
      <w:r>
        <w:rPr>
          <w:rtl/>
        </w:rPr>
        <w:t xml:space="preserve"> </w:t>
      </w:r>
      <w:r>
        <w:rPr>
          <w:rFonts w:hint="eastAsia"/>
          <w:rtl/>
        </w:rPr>
        <w:t>ס</w:t>
      </w:r>
      <w:r>
        <w:rPr>
          <w:rtl/>
        </w:rPr>
        <w:t>'</w:t>
      </w:r>
      <w:r>
        <w:rPr>
          <w:rFonts w:hint="eastAsia"/>
          <w:rtl/>
        </w:rPr>
        <w:t>ב</w:t>
      </w:r>
      <w:r>
        <w:rPr>
          <w:rtl/>
        </w:rPr>
        <w:t>. (</w:t>
      </w:r>
      <w:r>
        <w:rPr>
          <w:rFonts w:hint="eastAsia"/>
          <w:rtl/>
        </w:rPr>
        <w:t>להלן</w:t>
      </w:r>
      <w:r>
        <w:rPr>
          <w:rtl/>
        </w:rPr>
        <w:t xml:space="preserve"> </w:t>
      </w:r>
      <w:r>
        <w:rPr>
          <w:rFonts w:hint="eastAsia"/>
          <w:rtl/>
        </w:rPr>
        <w:t>בסעיף</w:t>
      </w:r>
      <w:r>
        <w:rPr>
          <w:rtl/>
        </w:rPr>
        <w:t xml:space="preserve"> </w:t>
      </w:r>
      <w:r>
        <w:rPr>
          <w:rFonts w:hint="eastAsia"/>
          <w:rtl/>
        </w:rPr>
        <w:t>זה</w:t>
      </w:r>
      <w:r>
        <w:rPr>
          <w:rtl/>
        </w:rPr>
        <w:t xml:space="preserve">: </w:t>
      </w:r>
      <w:r>
        <w:rPr>
          <w:rFonts w:cs="Miriam" w:hint="eastAsia"/>
          <w:rtl/>
        </w:rPr>
        <w:t>הדודה</w:t>
      </w:r>
      <w:r>
        <w:rPr>
          <w:rtl/>
        </w:rPr>
        <w:t xml:space="preserve">) </w:t>
      </w:r>
      <w:r>
        <w:rPr>
          <w:rFonts w:hint="eastAsia"/>
          <w:rtl/>
        </w:rPr>
        <w:t>ברחוב</w:t>
      </w:r>
      <w:r>
        <w:rPr>
          <w:rtl/>
        </w:rPr>
        <w:t xml:space="preserve"> </w:t>
      </w:r>
      <w:r>
        <w:rPr>
          <w:rFonts w:hint="eastAsia"/>
          <w:rtl/>
        </w:rPr>
        <w:t>בן</w:t>
      </w:r>
      <w:r>
        <w:rPr>
          <w:rtl/>
        </w:rPr>
        <w:t xml:space="preserve"> </w:t>
      </w:r>
      <w:r>
        <w:rPr>
          <w:rFonts w:hint="eastAsia"/>
          <w:rtl/>
        </w:rPr>
        <w:t>גוריון</w:t>
      </w:r>
      <w:r>
        <w:rPr>
          <w:rtl/>
        </w:rPr>
        <w:t xml:space="preserve"> 44</w:t>
      </w:r>
      <w:r>
        <w:rPr>
          <w:rtl/>
        </w:rPr>
        <w:t xml:space="preserve">7 </w:t>
      </w:r>
      <w:r>
        <w:rPr>
          <w:rFonts w:hint="eastAsia"/>
          <w:rtl/>
        </w:rPr>
        <w:t>בעכו</w:t>
      </w:r>
      <w:r>
        <w:rPr>
          <w:rtl/>
        </w:rPr>
        <w:t xml:space="preserve">. </w:t>
      </w:r>
      <w:r>
        <w:rPr>
          <w:rFonts w:hint="eastAsia"/>
          <w:rtl/>
        </w:rPr>
        <w:t>הדודה</w:t>
      </w:r>
      <w:r>
        <w:rPr>
          <w:rtl/>
        </w:rPr>
        <w:t xml:space="preserve"> </w:t>
      </w:r>
      <w:r>
        <w:rPr>
          <w:rFonts w:hint="eastAsia"/>
          <w:rtl/>
        </w:rPr>
        <w:t>וילדיה</w:t>
      </w:r>
      <w:r>
        <w:rPr>
          <w:rtl/>
        </w:rPr>
        <w:t xml:space="preserve"> </w:t>
      </w:r>
      <w:r>
        <w:rPr>
          <w:rFonts w:hint="eastAsia"/>
          <w:rtl/>
        </w:rPr>
        <w:t>היו</w:t>
      </w:r>
      <w:r>
        <w:rPr>
          <w:rtl/>
        </w:rPr>
        <w:t xml:space="preserve"> </w:t>
      </w:r>
      <w:r>
        <w:rPr>
          <w:rFonts w:hint="eastAsia"/>
          <w:rtl/>
        </w:rPr>
        <w:t>בדרכם</w:t>
      </w:r>
      <w:r>
        <w:rPr>
          <w:rtl/>
        </w:rPr>
        <w:t xml:space="preserve"> </w:t>
      </w:r>
      <w:r>
        <w:rPr>
          <w:rFonts w:hint="eastAsia"/>
          <w:rtl/>
        </w:rPr>
        <w:t>לנסוע</w:t>
      </w:r>
      <w:r>
        <w:rPr>
          <w:rtl/>
        </w:rPr>
        <w:t xml:space="preserve"> </w:t>
      </w:r>
      <w:r>
        <w:rPr>
          <w:rFonts w:hint="eastAsia"/>
          <w:rtl/>
        </w:rPr>
        <w:t>לכאבול</w:t>
      </w:r>
      <w:r>
        <w:rPr>
          <w:rtl/>
        </w:rPr>
        <w:t xml:space="preserve">, </w:t>
      </w:r>
      <w:r>
        <w:rPr>
          <w:rFonts w:hint="eastAsia"/>
          <w:rtl/>
        </w:rPr>
        <w:t>שאז</w:t>
      </w:r>
      <w:r>
        <w:rPr>
          <w:rtl/>
        </w:rPr>
        <w:t xml:space="preserve"> </w:t>
      </w:r>
      <w:r>
        <w:rPr>
          <w:rFonts w:hint="eastAsia"/>
          <w:rtl/>
        </w:rPr>
        <w:t>ביקשה</w:t>
      </w:r>
      <w:r>
        <w:rPr>
          <w:rtl/>
        </w:rPr>
        <w:t xml:space="preserve"> </w:t>
      </w:r>
      <w:r>
        <w:rPr>
          <w:rFonts w:hint="eastAsia"/>
          <w:rtl/>
        </w:rPr>
        <w:t>המתלוננת</w:t>
      </w:r>
      <w:r>
        <w:rPr>
          <w:rtl/>
        </w:rPr>
        <w:t xml:space="preserve"> </w:t>
      </w:r>
      <w:r>
        <w:rPr>
          <w:rFonts w:hint="eastAsia"/>
          <w:rtl/>
        </w:rPr>
        <w:t>להצטרף</w:t>
      </w:r>
      <w:r>
        <w:rPr>
          <w:rtl/>
        </w:rPr>
        <w:t xml:space="preserve"> </w:t>
      </w:r>
      <w:r>
        <w:rPr>
          <w:rFonts w:hint="eastAsia"/>
          <w:rtl/>
        </w:rPr>
        <w:t>לנסיעה</w:t>
      </w:r>
      <w:r>
        <w:rPr>
          <w:rtl/>
        </w:rPr>
        <w:t xml:space="preserve">, </w:t>
      </w:r>
      <w:r>
        <w:rPr>
          <w:rFonts w:hint="eastAsia"/>
          <w:rtl/>
        </w:rPr>
        <w:t>אולם</w:t>
      </w:r>
      <w:r>
        <w:rPr>
          <w:rtl/>
        </w:rPr>
        <w:t xml:space="preserve"> </w:t>
      </w:r>
      <w:r>
        <w:rPr>
          <w:rFonts w:hint="eastAsia"/>
          <w:rtl/>
        </w:rPr>
        <w:t>הנאשם</w:t>
      </w:r>
      <w:r>
        <w:rPr>
          <w:rtl/>
        </w:rPr>
        <w:t xml:space="preserve"> </w:t>
      </w:r>
      <w:r>
        <w:rPr>
          <w:rFonts w:hint="eastAsia"/>
          <w:rtl/>
        </w:rPr>
        <w:t>סירב</w:t>
      </w:r>
      <w:r>
        <w:rPr>
          <w:rtl/>
        </w:rPr>
        <w:t xml:space="preserve"> </w:t>
      </w:r>
      <w:r>
        <w:rPr>
          <w:rFonts w:hint="eastAsia"/>
          <w:rtl/>
        </w:rPr>
        <w:t>לכך</w:t>
      </w:r>
      <w:r>
        <w:rPr>
          <w:rtl/>
        </w:rPr>
        <w:t xml:space="preserve"> </w:t>
      </w:r>
      <w:r>
        <w:rPr>
          <w:rFonts w:hint="eastAsia"/>
          <w:rtl/>
        </w:rPr>
        <w:t>והורה</w:t>
      </w:r>
      <w:r>
        <w:rPr>
          <w:rtl/>
        </w:rPr>
        <w:t xml:space="preserve"> </w:t>
      </w:r>
      <w:r>
        <w:rPr>
          <w:rFonts w:hint="eastAsia"/>
          <w:rtl/>
        </w:rPr>
        <w:t>לדודה</w:t>
      </w:r>
      <w:r>
        <w:rPr>
          <w:rtl/>
        </w:rPr>
        <w:t xml:space="preserve"> </w:t>
      </w:r>
      <w:r>
        <w:rPr>
          <w:rFonts w:hint="eastAsia"/>
          <w:rtl/>
        </w:rPr>
        <w:t>לקחת</w:t>
      </w:r>
      <w:r>
        <w:rPr>
          <w:rtl/>
        </w:rPr>
        <w:t xml:space="preserve"> </w:t>
      </w:r>
      <w:r>
        <w:rPr>
          <w:rFonts w:hint="eastAsia"/>
          <w:rtl/>
        </w:rPr>
        <w:t>את</w:t>
      </w:r>
      <w:r>
        <w:rPr>
          <w:rtl/>
        </w:rPr>
        <w:t xml:space="preserve"> </w:t>
      </w:r>
      <w:r>
        <w:rPr>
          <w:rFonts w:hint="eastAsia"/>
          <w:rtl/>
        </w:rPr>
        <w:t>אחיה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הדודה</w:t>
      </w:r>
      <w:r>
        <w:rPr>
          <w:rtl/>
        </w:rPr>
        <w:t xml:space="preserve"> </w:t>
      </w:r>
      <w:r>
        <w:rPr>
          <w:rFonts w:hint="eastAsia"/>
          <w:rtl/>
        </w:rPr>
        <w:t>והאח</w:t>
      </w:r>
      <w:r>
        <w:rPr>
          <w:rtl/>
        </w:rPr>
        <w:t xml:space="preserve"> </w:t>
      </w:r>
      <w:r>
        <w:rPr>
          <w:rFonts w:hint="eastAsia"/>
          <w:rtl/>
        </w:rPr>
        <w:t>נסעו</w:t>
      </w:r>
      <w:r>
        <w:rPr>
          <w:rtl/>
        </w:rPr>
        <w:t xml:space="preserve"> </w:t>
      </w:r>
      <w:r>
        <w:rPr>
          <w:rFonts w:hint="eastAsia"/>
          <w:rtl/>
        </w:rPr>
        <w:t>לכאבול</w:t>
      </w:r>
      <w:r>
        <w:rPr>
          <w:rtl/>
        </w:rPr>
        <w:t xml:space="preserve">, </w:t>
      </w:r>
      <w:r>
        <w:rPr>
          <w:rFonts w:hint="eastAsia"/>
          <w:rtl/>
        </w:rPr>
        <w:t>ואילו</w:t>
      </w:r>
      <w:r>
        <w:rPr>
          <w:rtl/>
        </w:rPr>
        <w:t xml:space="preserve"> </w:t>
      </w:r>
      <w:r>
        <w:rPr>
          <w:rFonts w:hint="eastAsia"/>
          <w:rtl/>
        </w:rPr>
        <w:t>המתלוננת</w:t>
      </w:r>
      <w:r>
        <w:rPr>
          <w:rtl/>
        </w:rPr>
        <w:t xml:space="preserve"> </w:t>
      </w:r>
      <w:r>
        <w:rPr>
          <w:rFonts w:hint="eastAsia"/>
          <w:rtl/>
        </w:rPr>
        <w:t>נותרה</w:t>
      </w:r>
      <w:r>
        <w:rPr>
          <w:rtl/>
        </w:rPr>
        <w:t xml:space="preserve"> </w:t>
      </w:r>
      <w:r>
        <w:rPr>
          <w:rFonts w:hint="eastAsia"/>
          <w:rtl/>
        </w:rPr>
        <w:t>לבדה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עלו</w:t>
      </w:r>
      <w:r>
        <w:rPr>
          <w:rtl/>
        </w:rPr>
        <w:t xml:space="preserve"> </w:t>
      </w:r>
      <w:r>
        <w:rPr>
          <w:rFonts w:hint="eastAsia"/>
          <w:rtl/>
        </w:rPr>
        <w:t>לדירה</w:t>
      </w:r>
      <w:r>
        <w:rPr>
          <w:rtl/>
        </w:rPr>
        <w:t xml:space="preserve">, </w:t>
      </w:r>
      <w:r>
        <w:rPr>
          <w:rFonts w:hint="eastAsia"/>
          <w:rtl/>
        </w:rPr>
        <w:t>שם</w:t>
      </w:r>
      <w:r>
        <w:rPr>
          <w:rtl/>
        </w:rPr>
        <w:t xml:space="preserve"> </w:t>
      </w:r>
      <w:r>
        <w:rPr>
          <w:rFonts w:hint="eastAsia"/>
          <w:rtl/>
        </w:rPr>
        <w:t>ביקש</w:t>
      </w:r>
      <w:r>
        <w:rPr>
          <w:rtl/>
        </w:rPr>
        <w:t xml:space="preserve"> </w:t>
      </w:r>
      <w:r>
        <w:rPr>
          <w:rFonts w:hint="eastAsia"/>
          <w:rtl/>
        </w:rPr>
        <w:t>ממנה</w:t>
      </w:r>
      <w:r>
        <w:rPr>
          <w:rtl/>
        </w:rPr>
        <w:t xml:space="preserve"> </w:t>
      </w:r>
      <w:r>
        <w:rPr>
          <w:rFonts w:hint="eastAsia"/>
          <w:rtl/>
        </w:rPr>
        <w:t>הנאשם</w:t>
      </w:r>
      <w:r>
        <w:rPr>
          <w:rtl/>
        </w:rPr>
        <w:t xml:space="preserve"> </w:t>
      </w:r>
      <w:r>
        <w:rPr>
          <w:rFonts w:hint="eastAsia"/>
          <w:rtl/>
        </w:rPr>
        <w:t>לבוא</w:t>
      </w:r>
      <w:r>
        <w:rPr>
          <w:rtl/>
        </w:rPr>
        <w:t xml:space="preserve"> </w:t>
      </w:r>
      <w:r>
        <w:rPr>
          <w:rFonts w:hint="eastAsia"/>
          <w:rtl/>
        </w:rPr>
        <w:t>אליו</w:t>
      </w:r>
      <w:r>
        <w:rPr>
          <w:rtl/>
        </w:rPr>
        <w:t xml:space="preserve">. </w:t>
      </w:r>
      <w:r>
        <w:rPr>
          <w:rFonts w:hint="eastAsia"/>
          <w:rtl/>
        </w:rPr>
        <w:t>זו</w:t>
      </w:r>
      <w:r>
        <w:rPr>
          <w:rtl/>
        </w:rPr>
        <w:t xml:space="preserve"> </w:t>
      </w:r>
      <w:r>
        <w:rPr>
          <w:rFonts w:hint="eastAsia"/>
          <w:rtl/>
        </w:rPr>
        <w:t>בניסיון</w:t>
      </w:r>
      <w:r>
        <w:rPr>
          <w:rtl/>
        </w:rPr>
        <w:t xml:space="preserve"> </w:t>
      </w:r>
      <w:r>
        <w:rPr>
          <w:rFonts w:hint="eastAsia"/>
          <w:rtl/>
        </w:rPr>
        <w:t>להיחלץ</w:t>
      </w:r>
      <w:r>
        <w:rPr>
          <w:rtl/>
        </w:rPr>
        <w:t xml:space="preserve"> </w:t>
      </w:r>
      <w:r>
        <w:rPr>
          <w:rFonts w:hint="eastAsia"/>
          <w:rtl/>
        </w:rPr>
        <w:t>מהנאשם</w:t>
      </w:r>
      <w:r>
        <w:rPr>
          <w:rtl/>
        </w:rPr>
        <w:t xml:space="preserve">, </w:t>
      </w:r>
      <w:r>
        <w:rPr>
          <w:rFonts w:hint="eastAsia"/>
          <w:rtl/>
        </w:rPr>
        <w:t>טענה</w:t>
      </w:r>
      <w:r>
        <w:rPr>
          <w:rtl/>
        </w:rPr>
        <w:t xml:space="preserve"> </w:t>
      </w:r>
      <w:r>
        <w:rPr>
          <w:rFonts w:hint="eastAsia"/>
          <w:rtl/>
        </w:rPr>
        <w:t>בפניו</w:t>
      </w:r>
      <w:r>
        <w:rPr>
          <w:rtl/>
        </w:rPr>
        <w:t xml:space="preserve"> </w:t>
      </w:r>
      <w:r>
        <w:rPr>
          <w:rFonts w:hint="eastAsia"/>
          <w:rtl/>
        </w:rPr>
        <w:t>שהיא</w:t>
      </w:r>
      <w:r>
        <w:rPr>
          <w:rtl/>
        </w:rPr>
        <w:t xml:space="preserve"> </w:t>
      </w:r>
      <w:r>
        <w:rPr>
          <w:rFonts w:hint="eastAsia"/>
          <w:rtl/>
        </w:rPr>
        <w:t>נמצאת</w:t>
      </w:r>
      <w:r>
        <w:rPr>
          <w:rtl/>
        </w:rPr>
        <w:t xml:space="preserve"> </w:t>
      </w:r>
      <w:r>
        <w:rPr>
          <w:rFonts w:hint="eastAsia"/>
          <w:rtl/>
        </w:rPr>
        <w:t>בתקופת</w:t>
      </w:r>
      <w:r>
        <w:rPr>
          <w:rtl/>
        </w:rPr>
        <w:t xml:space="preserve"> </w:t>
      </w:r>
      <w:r>
        <w:rPr>
          <w:rFonts w:hint="eastAsia"/>
          <w:rtl/>
        </w:rPr>
        <w:t>המחזור</w:t>
      </w:r>
      <w:r>
        <w:rPr>
          <w:rtl/>
        </w:rPr>
        <w:t xml:space="preserve"> </w:t>
      </w:r>
      <w:r>
        <w:rPr>
          <w:rFonts w:hint="eastAsia"/>
          <w:rtl/>
        </w:rPr>
        <w:t>החודשי</w:t>
      </w:r>
      <w:r>
        <w:rPr>
          <w:rtl/>
        </w:rPr>
        <w:t xml:space="preserve">. </w:t>
      </w:r>
      <w:r>
        <w:rPr>
          <w:rFonts w:hint="eastAsia"/>
          <w:rtl/>
        </w:rPr>
        <w:t>אולם</w:t>
      </w:r>
      <w:r>
        <w:rPr>
          <w:rtl/>
        </w:rPr>
        <w:t xml:space="preserve">, </w:t>
      </w:r>
      <w:r>
        <w:rPr>
          <w:rFonts w:hint="eastAsia"/>
          <w:rtl/>
        </w:rPr>
        <w:t>הנאשם</w:t>
      </w:r>
      <w:r>
        <w:rPr>
          <w:rtl/>
        </w:rPr>
        <w:t xml:space="preserve"> </w:t>
      </w:r>
      <w:r>
        <w:rPr>
          <w:rFonts w:hint="eastAsia"/>
          <w:rtl/>
        </w:rPr>
        <w:t>השיב</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בכוונתו</w:t>
      </w:r>
      <w:r>
        <w:rPr>
          <w:rtl/>
        </w:rPr>
        <w:t xml:space="preserve"> </w:t>
      </w:r>
      <w:r>
        <w:rPr>
          <w:rFonts w:hint="eastAsia"/>
          <w:rtl/>
        </w:rPr>
        <w:t>להחדיר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מאחורנית</w:t>
      </w:r>
      <w:r>
        <w:rPr>
          <w:rtl/>
        </w:rPr>
        <w:t xml:space="preserve">". </w:t>
      </w:r>
      <w:r>
        <w:rPr>
          <w:rFonts w:hint="eastAsia"/>
          <w:rtl/>
        </w:rPr>
        <w:t>הנאשם</w:t>
      </w:r>
      <w:r>
        <w:rPr>
          <w:rtl/>
        </w:rPr>
        <w:t xml:space="preserve"> </w:t>
      </w:r>
      <w:r>
        <w:rPr>
          <w:rFonts w:hint="eastAsia"/>
          <w:rtl/>
        </w:rPr>
        <w:t>השכיב</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קצה</w:t>
      </w:r>
      <w:r>
        <w:rPr>
          <w:rtl/>
        </w:rPr>
        <w:t xml:space="preserve"> </w:t>
      </w:r>
      <w:r>
        <w:rPr>
          <w:rFonts w:hint="eastAsia"/>
          <w:rtl/>
        </w:rPr>
        <w:t>הספה</w:t>
      </w:r>
      <w:r>
        <w:rPr>
          <w:rtl/>
        </w:rPr>
        <w:t xml:space="preserve">, </w:t>
      </w:r>
      <w:r>
        <w:rPr>
          <w:rFonts w:hint="eastAsia"/>
          <w:rtl/>
        </w:rPr>
        <w:t>הוריד</w:t>
      </w:r>
      <w:r>
        <w:rPr>
          <w:rtl/>
        </w:rPr>
        <w:t xml:space="preserve"> </w:t>
      </w:r>
      <w:r>
        <w:rPr>
          <w:rFonts w:hint="eastAsia"/>
          <w:rtl/>
        </w:rPr>
        <w:t>את</w:t>
      </w:r>
      <w:r>
        <w:rPr>
          <w:rtl/>
        </w:rPr>
        <w:t xml:space="preserve"> </w:t>
      </w:r>
      <w:r>
        <w:rPr>
          <w:rFonts w:hint="eastAsia"/>
          <w:rtl/>
        </w:rPr>
        <w:t>מכנסיה</w:t>
      </w:r>
      <w:r>
        <w:rPr>
          <w:rtl/>
        </w:rPr>
        <w:t xml:space="preserve"> </w:t>
      </w:r>
      <w:r>
        <w:rPr>
          <w:rFonts w:hint="eastAsia"/>
          <w:rtl/>
        </w:rPr>
        <w:t>ותחתוניה</w:t>
      </w:r>
      <w:r>
        <w:rPr>
          <w:rtl/>
        </w:rPr>
        <w:t xml:space="preserve">, </w:t>
      </w:r>
      <w:r>
        <w:rPr>
          <w:rFonts w:hint="eastAsia"/>
          <w:rtl/>
        </w:rPr>
        <w:t>הוציא</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מבעד</w:t>
      </w:r>
      <w:r>
        <w:rPr>
          <w:rtl/>
        </w:rPr>
        <w:t xml:space="preserve"> </w:t>
      </w:r>
      <w:r>
        <w:rPr>
          <w:rFonts w:hint="eastAsia"/>
          <w:rtl/>
        </w:rPr>
        <w:t>למכנסיו</w:t>
      </w:r>
      <w:r>
        <w:rPr>
          <w:rtl/>
        </w:rPr>
        <w:t xml:space="preserve">,  </w:t>
      </w:r>
      <w:r>
        <w:rPr>
          <w:rFonts w:hint="eastAsia"/>
          <w:rtl/>
        </w:rPr>
        <w:t>מרח</w:t>
      </w:r>
      <w:r>
        <w:rPr>
          <w:rtl/>
        </w:rPr>
        <w:t xml:space="preserve"> </w:t>
      </w:r>
      <w:r>
        <w:rPr>
          <w:rFonts w:hint="eastAsia"/>
          <w:rtl/>
        </w:rPr>
        <w:t>רוק</w:t>
      </w:r>
      <w:r>
        <w:rPr>
          <w:rtl/>
        </w:rPr>
        <w:t xml:space="preserve"> </w:t>
      </w:r>
      <w:r>
        <w:rPr>
          <w:rFonts w:hint="eastAsia"/>
          <w:rtl/>
        </w:rPr>
        <w:t>על</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והחדירו</w:t>
      </w:r>
      <w:r>
        <w:rPr>
          <w:rtl/>
        </w:rPr>
        <w:t xml:space="preserve"> </w:t>
      </w:r>
      <w:r>
        <w:rPr>
          <w:rFonts w:hint="eastAsia"/>
          <w:rtl/>
        </w:rPr>
        <w:t>לפי</w:t>
      </w:r>
      <w:r>
        <w:rPr>
          <w:rtl/>
        </w:rPr>
        <w:t xml:space="preserve"> </w:t>
      </w:r>
      <w:r>
        <w:rPr>
          <w:rFonts w:hint="eastAsia"/>
          <w:rtl/>
        </w:rPr>
        <w:t>הטבעת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עד</w:t>
      </w:r>
      <w:r>
        <w:rPr>
          <w:rtl/>
        </w:rPr>
        <w:t xml:space="preserve"> </w:t>
      </w:r>
      <w:r>
        <w:rPr>
          <w:rFonts w:hint="eastAsia"/>
          <w:rtl/>
        </w:rPr>
        <w:t>שהגיע</w:t>
      </w:r>
      <w:r>
        <w:rPr>
          <w:rtl/>
        </w:rPr>
        <w:t xml:space="preserve"> </w:t>
      </w:r>
      <w:r>
        <w:rPr>
          <w:rFonts w:hint="eastAsia"/>
          <w:rtl/>
        </w:rPr>
        <w:t>לפורקן</w:t>
      </w:r>
      <w:r>
        <w:rPr>
          <w:rtl/>
        </w:rPr>
        <w:t xml:space="preserve">' </w:t>
      </w:r>
      <w:r>
        <w:rPr>
          <w:rFonts w:hint="eastAsia"/>
          <w:rtl/>
        </w:rPr>
        <w:t>במעשיו</w:t>
      </w:r>
      <w:r>
        <w:rPr>
          <w:rtl/>
        </w:rPr>
        <w:t xml:space="preserve"> </w:t>
      </w:r>
      <w:r>
        <w:rPr>
          <w:rFonts w:hint="eastAsia"/>
          <w:rtl/>
        </w:rPr>
        <w:t>המתוארים</w:t>
      </w:r>
      <w:r>
        <w:rPr>
          <w:rtl/>
        </w:rPr>
        <w:t xml:space="preserve"> </w:t>
      </w:r>
      <w:r>
        <w:rPr>
          <w:rFonts w:hint="eastAsia"/>
          <w:rtl/>
        </w:rPr>
        <w:t>לעיל</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הנטען</w:t>
      </w:r>
      <w:r>
        <w:rPr>
          <w:rtl/>
        </w:rPr>
        <w:t xml:space="preserve">, </w:t>
      </w:r>
      <w:r>
        <w:rPr>
          <w:rFonts w:hint="eastAsia"/>
          <w:rtl/>
        </w:rPr>
        <w:t>מעשה</w:t>
      </w:r>
      <w:r>
        <w:rPr>
          <w:rtl/>
        </w:rPr>
        <w:t xml:space="preserve"> </w:t>
      </w:r>
      <w:r>
        <w:rPr>
          <w:rFonts w:hint="eastAsia"/>
          <w:rtl/>
        </w:rPr>
        <w:t>סדום</w:t>
      </w:r>
      <w:r>
        <w:rPr>
          <w:rtl/>
        </w:rPr>
        <w:t xml:space="preserve"> </w:t>
      </w:r>
      <w:r>
        <w:rPr>
          <w:rFonts w:hint="eastAsia"/>
          <w:rtl/>
        </w:rPr>
        <w:t>במתלוננת</w:t>
      </w:r>
      <w:r>
        <w:rPr>
          <w:rtl/>
        </w:rPr>
        <w:t xml:space="preserve">, </w:t>
      </w:r>
      <w:r>
        <w:rPr>
          <w:rFonts w:hint="eastAsia"/>
          <w:rtl/>
        </w:rPr>
        <w:t>בת</w:t>
      </w:r>
      <w:r>
        <w:rPr>
          <w:rtl/>
        </w:rPr>
        <w:t xml:space="preserve"> </w:t>
      </w:r>
      <w:r>
        <w:rPr>
          <w:rFonts w:hint="eastAsia"/>
          <w:rtl/>
        </w:rPr>
        <w:t>משפחה</w:t>
      </w:r>
      <w:r>
        <w:rPr>
          <w:rtl/>
        </w:rPr>
        <w:t xml:space="preserve"> </w:t>
      </w:r>
      <w:r>
        <w:rPr>
          <w:rFonts w:hint="eastAsia"/>
          <w:rtl/>
        </w:rPr>
        <w:t>מתחת</w:t>
      </w:r>
      <w:r>
        <w:rPr>
          <w:rtl/>
        </w:rPr>
        <w:t xml:space="preserve"> </w:t>
      </w:r>
      <w:r>
        <w:rPr>
          <w:rFonts w:hint="eastAsia"/>
          <w:rtl/>
        </w:rPr>
        <w:t>לגיל</w:t>
      </w:r>
      <w:r>
        <w:rPr>
          <w:rtl/>
        </w:rPr>
        <w:t xml:space="preserve"> 16, </w:t>
      </w:r>
      <w:r>
        <w:rPr>
          <w:rFonts w:hint="eastAsia"/>
          <w:rtl/>
        </w:rPr>
        <w:t>שלא</w:t>
      </w:r>
      <w:r>
        <w:rPr>
          <w:rtl/>
        </w:rPr>
        <w:t xml:space="preserve"> </w:t>
      </w:r>
      <w:r>
        <w:rPr>
          <w:rFonts w:hint="eastAsia"/>
          <w:rtl/>
        </w:rPr>
        <w:t>בהסכמתה</w:t>
      </w:r>
      <w:r>
        <w:rPr>
          <w:rtl/>
        </w:rPr>
        <w:t xml:space="preserve"> </w:t>
      </w:r>
      <w:r>
        <w:rPr>
          <w:rFonts w:hint="eastAsia"/>
          <w:rtl/>
        </w:rPr>
        <w:t>החופשית</w:t>
      </w:r>
      <w:r>
        <w:rPr>
          <w:rtl/>
        </w:rPr>
        <w:t xml:space="preserve">. </w:t>
      </w:r>
    </w:p>
    <w:p w14:paraId="7D12F2E1" w14:textId="77777777" w:rsidR="00000000" w:rsidRDefault="009A371A">
      <w:pPr>
        <w:spacing w:line="360" w:lineRule="auto"/>
        <w:jc w:val="both"/>
        <w:rPr>
          <w:rtl/>
        </w:rPr>
      </w:pPr>
    </w:p>
    <w:p w14:paraId="5AFC934A" w14:textId="77777777" w:rsidR="00000000" w:rsidRDefault="009A371A">
      <w:pPr>
        <w:spacing w:line="360" w:lineRule="auto"/>
        <w:jc w:val="both"/>
        <w:rPr>
          <w:rtl/>
        </w:rPr>
      </w:pPr>
      <w:r>
        <w:rPr>
          <w:rtl/>
        </w:rPr>
        <w:t>9.</w:t>
      </w:r>
      <w:r>
        <w:rPr>
          <w:rtl/>
        </w:rPr>
        <w:tab/>
      </w:r>
      <w:r>
        <w:rPr>
          <w:rFonts w:cs="Miriam" w:hint="eastAsia"/>
          <w:rtl/>
        </w:rPr>
        <w:t>באישום</w:t>
      </w:r>
      <w:r>
        <w:rPr>
          <w:rFonts w:cs="Miriam"/>
          <w:rtl/>
        </w:rPr>
        <w:t xml:space="preserve"> </w:t>
      </w:r>
      <w:r>
        <w:rPr>
          <w:rFonts w:cs="Miriam" w:hint="eastAsia"/>
          <w:rtl/>
        </w:rPr>
        <w:t>השישי</w:t>
      </w:r>
      <w:r>
        <w:rPr>
          <w:rtl/>
        </w:rPr>
        <w:t xml:space="preserve"> </w:t>
      </w:r>
      <w:r>
        <w:rPr>
          <w:rFonts w:hint="eastAsia"/>
          <w:rtl/>
        </w:rPr>
        <w:t>והאחרון</w:t>
      </w:r>
      <w:r>
        <w:rPr>
          <w:rtl/>
        </w:rPr>
        <w:t xml:space="preserve"> (</w:t>
      </w:r>
      <w:r>
        <w:rPr>
          <w:rFonts w:hint="eastAsia"/>
          <w:rtl/>
        </w:rPr>
        <w:t>המצוין</w:t>
      </w:r>
      <w:r>
        <w:rPr>
          <w:rtl/>
        </w:rPr>
        <w:t xml:space="preserve"> </w:t>
      </w:r>
      <w:r>
        <w:rPr>
          <w:rFonts w:hint="eastAsia"/>
          <w:rtl/>
        </w:rPr>
        <w:t>בטעות</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כאישום</w:t>
      </w:r>
      <w:r>
        <w:rPr>
          <w:rtl/>
        </w:rPr>
        <w:t xml:space="preserve"> </w:t>
      </w:r>
      <w:r>
        <w:rPr>
          <w:rFonts w:hint="eastAsia"/>
          <w:rtl/>
        </w:rPr>
        <w:t>השביעי</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ביום</w:t>
      </w:r>
      <w:r>
        <w:rPr>
          <w:rtl/>
        </w:rPr>
        <w:t xml:space="preserve"> 12/09/2015,  </w:t>
      </w:r>
      <w:r>
        <w:rPr>
          <w:rFonts w:hint="eastAsia"/>
          <w:rtl/>
        </w:rPr>
        <w:t>לאחר</w:t>
      </w:r>
      <w:r>
        <w:rPr>
          <w:rtl/>
        </w:rPr>
        <w:t xml:space="preserve"> </w:t>
      </w:r>
      <w:r>
        <w:rPr>
          <w:rFonts w:hint="eastAsia"/>
          <w:rtl/>
        </w:rPr>
        <w:t>שנודע</w:t>
      </w:r>
      <w:r>
        <w:rPr>
          <w:rtl/>
        </w:rPr>
        <w:t xml:space="preserve"> </w:t>
      </w:r>
      <w:r>
        <w:rPr>
          <w:rFonts w:hint="eastAsia"/>
          <w:rtl/>
        </w:rPr>
        <w:t>לנאשם</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התלוננה</w:t>
      </w:r>
      <w:r>
        <w:rPr>
          <w:rtl/>
        </w:rPr>
        <w:t xml:space="preserve"> </w:t>
      </w:r>
      <w:r>
        <w:rPr>
          <w:rFonts w:hint="eastAsia"/>
          <w:rtl/>
        </w:rPr>
        <w:t>נגדו</w:t>
      </w:r>
      <w:r>
        <w:rPr>
          <w:rtl/>
        </w:rPr>
        <w:t xml:space="preserve"> </w:t>
      </w:r>
      <w:r>
        <w:rPr>
          <w:rFonts w:hint="eastAsia"/>
          <w:rtl/>
        </w:rPr>
        <w:t>במשטרה</w:t>
      </w:r>
      <w:r>
        <w:rPr>
          <w:rtl/>
        </w:rPr>
        <w:t xml:space="preserve">, </w:t>
      </w:r>
      <w:r>
        <w:rPr>
          <w:rFonts w:hint="eastAsia"/>
          <w:rtl/>
        </w:rPr>
        <w:t>פנה</w:t>
      </w:r>
      <w:r>
        <w:rPr>
          <w:rtl/>
        </w:rPr>
        <w:t xml:space="preserve"> </w:t>
      </w:r>
      <w:r>
        <w:rPr>
          <w:rFonts w:hint="eastAsia"/>
          <w:rtl/>
        </w:rPr>
        <w:t>הנאשם</w:t>
      </w:r>
      <w:r>
        <w:rPr>
          <w:rtl/>
        </w:rPr>
        <w:t xml:space="preserve"> </w:t>
      </w:r>
      <w:r>
        <w:rPr>
          <w:rFonts w:hint="eastAsia"/>
          <w:rtl/>
        </w:rPr>
        <w:t>בפנימייה</w:t>
      </w:r>
      <w:r>
        <w:rPr>
          <w:rtl/>
        </w:rPr>
        <w:t xml:space="preserve"> </w:t>
      </w:r>
      <w:r>
        <w:rPr>
          <w:rFonts w:hint="eastAsia"/>
          <w:rtl/>
        </w:rPr>
        <w:t>אל</w:t>
      </w:r>
      <w:r>
        <w:rPr>
          <w:rtl/>
        </w:rPr>
        <w:t xml:space="preserve"> </w:t>
      </w:r>
      <w:r>
        <w:rPr>
          <w:rFonts w:hint="eastAsia"/>
          <w:rtl/>
        </w:rPr>
        <w:t>המתלוננת</w:t>
      </w:r>
      <w:r>
        <w:rPr>
          <w:rtl/>
        </w:rPr>
        <w:t xml:space="preserve">, </w:t>
      </w:r>
      <w:r>
        <w:rPr>
          <w:rFonts w:hint="eastAsia"/>
          <w:rtl/>
        </w:rPr>
        <w:t>במהלך</w:t>
      </w:r>
      <w:r>
        <w:rPr>
          <w:rtl/>
        </w:rPr>
        <w:t xml:space="preserve"> </w:t>
      </w:r>
      <w:r>
        <w:rPr>
          <w:rFonts w:hint="eastAsia"/>
          <w:rtl/>
        </w:rPr>
        <w:t>חגיגת</w:t>
      </w:r>
      <w:r>
        <w:rPr>
          <w:rtl/>
        </w:rPr>
        <w:t xml:space="preserve"> </w:t>
      </w:r>
      <w:r>
        <w:rPr>
          <w:rFonts w:hint="eastAsia"/>
          <w:rtl/>
        </w:rPr>
        <w:t>יום</w:t>
      </w:r>
      <w:r>
        <w:rPr>
          <w:rtl/>
        </w:rPr>
        <w:t xml:space="preserve"> </w:t>
      </w:r>
      <w:r>
        <w:rPr>
          <w:rFonts w:hint="eastAsia"/>
          <w:rtl/>
        </w:rPr>
        <w:t>ההולדת</w:t>
      </w:r>
      <w:r>
        <w:rPr>
          <w:rtl/>
        </w:rPr>
        <w:t xml:space="preserve"> </w:t>
      </w:r>
      <w:r>
        <w:rPr>
          <w:rFonts w:hint="eastAsia"/>
          <w:rtl/>
        </w:rPr>
        <w:t>של</w:t>
      </w:r>
      <w:r>
        <w:rPr>
          <w:rtl/>
        </w:rPr>
        <w:t xml:space="preserve"> </w:t>
      </w:r>
      <w:r>
        <w:rPr>
          <w:rFonts w:hint="eastAsia"/>
          <w:rtl/>
        </w:rPr>
        <w:t>אחיה</w:t>
      </w:r>
      <w:r>
        <w:rPr>
          <w:rtl/>
        </w:rPr>
        <w:t xml:space="preserve">, </w:t>
      </w:r>
      <w:r>
        <w:rPr>
          <w:rFonts w:hint="eastAsia"/>
          <w:rtl/>
        </w:rPr>
        <w:t>וניסה</w:t>
      </w:r>
      <w:r>
        <w:rPr>
          <w:rtl/>
        </w:rPr>
        <w:t xml:space="preserve"> </w:t>
      </w:r>
      <w:r>
        <w:rPr>
          <w:rFonts w:hint="eastAsia"/>
          <w:rtl/>
        </w:rPr>
        <w:t>להדיחה</w:t>
      </w:r>
      <w:r>
        <w:rPr>
          <w:rtl/>
        </w:rPr>
        <w:t xml:space="preserve"> </w:t>
      </w:r>
      <w:r>
        <w:rPr>
          <w:rFonts w:hint="eastAsia"/>
          <w:rtl/>
        </w:rPr>
        <w:t>לבטל</w:t>
      </w:r>
      <w:r>
        <w:rPr>
          <w:rtl/>
        </w:rPr>
        <w:t xml:space="preserve"> </w:t>
      </w:r>
      <w:r>
        <w:rPr>
          <w:rFonts w:hint="eastAsia"/>
          <w:rtl/>
        </w:rPr>
        <w:t>את</w:t>
      </w:r>
      <w:r>
        <w:rPr>
          <w:rtl/>
        </w:rPr>
        <w:t xml:space="preserve"> </w:t>
      </w:r>
      <w:r>
        <w:rPr>
          <w:rFonts w:hint="eastAsia"/>
          <w:rtl/>
        </w:rPr>
        <w:t>התלונה</w:t>
      </w:r>
      <w:r>
        <w:rPr>
          <w:rtl/>
        </w:rPr>
        <w:t xml:space="preserve">, </w:t>
      </w:r>
      <w:r>
        <w:rPr>
          <w:rFonts w:hint="eastAsia"/>
          <w:rtl/>
        </w:rPr>
        <w:t>תוך</w:t>
      </w:r>
      <w:r>
        <w:rPr>
          <w:rtl/>
        </w:rPr>
        <w:t xml:space="preserve"> </w:t>
      </w:r>
      <w:r>
        <w:rPr>
          <w:rFonts w:hint="eastAsia"/>
          <w:rtl/>
        </w:rPr>
        <w:t>שהוא</w:t>
      </w:r>
      <w:r>
        <w:rPr>
          <w:rtl/>
        </w:rPr>
        <w:t xml:space="preserve"> </w:t>
      </w:r>
      <w:r>
        <w:rPr>
          <w:rFonts w:hint="eastAsia"/>
          <w:rtl/>
        </w:rPr>
        <w:t>דורש</w:t>
      </w:r>
      <w:r>
        <w:rPr>
          <w:rtl/>
        </w:rPr>
        <w:t xml:space="preserve"> </w:t>
      </w:r>
      <w:r>
        <w:rPr>
          <w:rFonts w:hint="eastAsia"/>
          <w:rtl/>
        </w:rPr>
        <w:t>ממנה</w:t>
      </w:r>
      <w:r>
        <w:rPr>
          <w:rtl/>
        </w:rPr>
        <w:t xml:space="preserve"> </w:t>
      </w:r>
      <w:r>
        <w:rPr>
          <w:rFonts w:hint="eastAsia"/>
          <w:rtl/>
        </w:rPr>
        <w:t>לספר</w:t>
      </w:r>
      <w:r>
        <w:rPr>
          <w:rtl/>
        </w:rPr>
        <w:t xml:space="preserve"> </w:t>
      </w:r>
      <w:r>
        <w:rPr>
          <w:rFonts w:hint="eastAsia"/>
          <w:rtl/>
        </w:rPr>
        <w:t>שהיא</w:t>
      </w:r>
      <w:r>
        <w:rPr>
          <w:rtl/>
        </w:rPr>
        <w:t xml:space="preserve"> </w:t>
      </w:r>
      <w:r>
        <w:rPr>
          <w:rFonts w:hint="eastAsia"/>
          <w:rtl/>
        </w:rPr>
        <w:t>העלילה</w:t>
      </w:r>
      <w:r>
        <w:rPr>
          <w:rtl/>
        </w:rPr>
        <w:t xml:space="preserve"> </w:t>
      </w:r>
      <w:r>
        <w:rPr>
          <w:rFonts w:hint="eastAsia"/>
          <w:rtl/>
        </w:rPr>
        <w:t>עליו</w:t>
      </w:r>
      <w:r>
        <w:rPr>
          <w:rtl/>
        </w:rPr>
        <w:t xml:space="preserve"> </w:t>
      </w:r>
      <w:r>
        <w:rPr>
          <w:rFonts w:hint="eastAsia"/>
          <w:rtl/>
        </w:rPr>
        <w:t>מאחר</w:t>
      </w:r>
      <w:r>
        <w:rPr>
          <w:rtl/>
        </w:rPr>
        <w:t xml:space="preserve"> </w:t>
      </w:r>
      <w:r>
        <w:rPr>
          <w:rFonts w:hint="eastAsia"/>
          <w:rtl/>
        </w:rPr>
        <w:t>שהיא</w:t>
      </w:r>
      <w:r>
        <w:rPr>
          <w:rtl/>
        </w:rPr>
        <w:t xml:space="preserve"> </w:t>
      </w:r>
      <w:r>
        <w:rPr>
          <w:rFonts w:hint="eastAsia"/>
          <w:rtl/>
        </w:rPr>
        <w:t>רצתה</w:t>
      </w:r>
      <w:r>
        <w:rPr>
          <w:rtl/>
        </w:rPr>
        <w:t xml:space="preserve"> </w:t>
      </w:r>
      <w:r>
        <w:rPr>
          <w:rFonts w:hint="eastAsia"/>
          <w:rtl/>
        </w:rPr>
        <w:t>להתחתן</w:t>
      </w:r>
      <w:r>
        <w:rPr>
          <w:rtl/>
        </w:rPr>
        <w:t xml:space="preserve"> </w:t>
      </w:r>
      <w:r>
        <w:rPr>
          <w:rFonts w:hint="eastAsia"/>
          <w:rtl/>
        </w:rPr>
        <w:t>ואילו</w:t>
      </w:r>
      <w:r>
        <w:rPr>
          <w:rtl/>
        </w:rPr>
        <w:t xml:space="preserve"> </w:t>
      </w:r>
      <w:r>
        <w:rPr>
          <w:rFonts w:hint="eastAsia"/>
          <w:rtl/>
        </w:rPr>
        <w:t>הנאשם</w:t>
      </w:r>
      <w:r>
        <w:rPr>
          <w:rtl/>
        </w:rPr>
        <w:t xml:space="preserve"> </w:t>
      </w:r>
      <w:r>
        <w:rPr>
          <w:rFonts w:hint="eastAsia"/>
          <w:rtl/>
        </w:rPr>
        <w:t>התנגד</w:t>
      </w:r>
      <w:r>
        <w:rPr>
          <w:rtl/>
        </w:rPr>
        <w:t xml:space="preserve"> </w:t>
      </w:r>
      <w:r>
        <w:rPr>
          <w:rFonts w:hint="eastAsia"/>
          <w:rtl/>
        </w:rPr>
        <w:t>לכך</w:t>
      </w:r>
      <w:r>
        <w:rPr>
          <w:rtl/>
        </w:rPr>
        <w:t xml:space="preserve">. </w:t>
      </w:r>
      <w:r>
        <w:rPr>
          <w:rFonts w:hint="eastAsia"/>
          <w:rtl/>
        </w:rPr>
        <w:t>במעשיו</w:t>
      </w:r>
      <w:r>
        <w:rPr>
          <w:rtl/>
        </w:rPr>
        <w:t xml:space="preserve"> </w:t>
      </w:r>
      <w:r>
        <w:rPr>
          <w:rFonts w:hint="eastAsia"/>
          <w:rtl/>
        </w:rPr>
        <w:t>הנ</w:t>
      </w:r>
      <w:r>
        <w:rPr>
          <w:rtl/>
        </w:rPr>
        <w:t>"</w:t>
      </w:r>
      <w:r>
        <w:rPr>
          <w:rFonts w:hint="eastAsia"/>
          <w:rtl/>
        </w:rPr>
        <w:t>ל</w:t>
      </w:r>
      <w:r>
        <w:rPr>
          <w:rtl/>
        </w:rPr>
        <w:t xml:space="preserve"> </w:t>
      </w:r>
      <w:r>
        <w:rPr>
          <w:rFonts w:hint="eastAsia"/>
          <w:rtl/>
        </w:rPr>
        <w:t>ניסה</w:t>
      </w:r>
      <w:r>
        <w:rPr>
          <w:rtl/>
        </w:rPr>
        <w:t xml:space="preserve"> </w:t>
      </w:r>
      <w:r>
        <w:rPr>
          <w:rFonts w:hint="eastAsia"/>
          <w:rtl/>
        </w:rPr>
        <w:t>הנאשם</w:t>
      </w:r>
      <w:r>
        <w:rPr>
          <w:rtl/>
        </w:rPr>
        <w:t xml:space="preserve">, </w:t>
      </w:r>
      <w:r>
        <w:rPr>
          <w:rFonts w:hint="eastAsia"/>
          <w:rtl/>
        </w:rPr>
        <w:t>עפ</w:t>
      </w:r>
      <w:r>
        <w:rPr>
          <w:rtl/>
        </w:rPr>
        <w:t>"</w:t>
      </w:r>
      <w:r>
        <w:rPr>
          <w:rFonts w:hint="eastAsia"/>
          <w:rtl/>
        </w:rPr>
        <w:t>י</w:t>
      </w:r>
      <w:r>
        <w:rPr>
          <w:rtl/>
        </w:rPr>
        <w:t xml:space="preserve"> </w:t>
      </w:r>
      <w:r>
        <w:rPr>
          <w:rFonts w:hint="eastAsia"/>
          <w:rtl/>
        </w:rPr>
        <w:t>הנטען</w:t>
      </w:r>
      <w:r>
        <w:rPr>
          <w:rtl/>
        </w:rPr>
        <w:t xml:space="preserve">,  </w:t>
      </w:r>
      <w:r>
        <w:rPr>
          <w:rFonts w:hint="eastAsia"/>
          <w:rtl/>
        </w:rPr>
        <w:t>ל</w:t>
      </w:r>
      <w:r>
        <w:rPr>
          <w:rFonts w:hint="eastAsia"/>
          <w:rtl/>
        </w:rPr>
        <w:t>הניע</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לחזור</w:t>
      </w:r>
      <w:r>
        <w:rPr>
          <w:rtl/>
        </w:rPr>
        <w:t xml:space="preserve"> </w:t>
      </w:r>
      <w:r>
        <w:rPr>
          <w:rFonts w:hint="eastAsia"/>
          <w:rtl/>
        </w:rPr>
        <w:t>בה</w:t>
      </w:r>
      <w:r>
        <w:rPr>
          <w:rtl/>
        </w:rPr>
        <w:t xml:space="preserve"> </w:t>
      </w:r>
      <w:r>
        <w:rPr>
          <w:rFonts w:hint="eastAsia"/>
          <w:rtl/>
        </w:rPr>
        <w:t>מהודעתה</w:t>
      </w:r>
      <w:r>
        <w:rPr>
          <w:rtl/>
        </w:rPr>
        <w:t xml:space="preserve"> </w:t>
      </w:r>
      <w:r>
        <w:rPr>
          <w:rFonts w:hint="eastAsia"/>
          <w:rtl/>
        </w:rPr>
        <w:t>במשטרה</w:t>
      </w:r>
      <w:r>
        <w:rPr>
          <w:rtl/>
        </w:rPr>
        <w:t xml:space="preserve">. </w:t>
      </w:r>
    </w:p>
    <w:p w14:paraId="26AB758C" w14:textId="77777777" w:rsidR="00000000" w:rsidRDefault="009A371A">
      <w:pPr>
        <w:jc w:val="both"/>
        <w:rPr>
          <w:rtl/>
        </w:rPr>
      </w:pPr>
    </w:p>
    <w:p w14:paraId="1AC93269" w14:textId="77777777" w:rsidR="00000000" w:rsidRDefault="009A371A">
      <w:pPr>
        <w:spacing w:line="360" w:lineRule="auto"/>
        <w:jc w:val="both"/>
        <w:rPr>
          <w:b/>
          <w:bCs/>
          <w:u w:val="single"/>
          <w:rtl/>
        </w:rPr>
      </w:pPr>
      <w:r>
        <w:rPr>
          <w:rFonts w:hint="eastAsia"/>
          <w:b/>
          <w:bCs/>
          <w:u w:val="single"/>
          <w:rtl/>
        </w:rPr>
        <w:t>תשובת</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לכתב</w:t>
      </w:r>
      <w:r>
        <w:rPr>
          <w:b/>
          <w:bCs/>
          <w:u w:val="single"/>
          <w:rtl/>
        </w:rPr>
        <w:t xml:space="preserve"> </w:t>
      </w:r>
      <w:r>
        <w:rPr>
          <w:rFonts w:hint="eastAsia"/>
          <w:b/>
          <w:bCs/>
          <w:u w:val="single"/>
          <w:rtl/>
        </w:rPr>
        <w:t>האישום</w:t>
      </w:r>
    </w:p>
    <w:p w14:paraId="339FA29D" w14:textId="77777777" w:rsidR="00000000" w:rsidRDefault="009A371A">
      <w:pPr>
        <w:spacing w:line="360" w:lineRule="auto"/>
        <w:jc w:val="both"/>
        <w:rPr>
          <w:rtl/>
        </w:rPr>
      </w:pPr>
      <w:r>
        <w:rPr>
          <w:rtl/>
        </w:rPr>
        <w:t xml:space="preserve">10. </w:t>
      </w:r>
      <w:r>
        <w:rPr>
          <w:rtl/>
        </w:rPr>
        <w:tab/>
      </w:r>
      <w:r>
        <w:rPr>
          <w:rFonts w:hint="eastAsia"/>
          <w:rtl/>
        </w:rPr>
        <w:t>בתשובה</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שנמסרה</w:t>
      </w:r>
      <w:r>
        <w:rPr>
          <w:rtl/>
        </w:rPr>
        <w:t xml:space="preserve"> </w:t>
      </w:r>
      <w:r>
        <w:rPr>
          <w:rFonts w:hint="eastAsia"/>
          <w:rtl/>
        </w:rPr>
        <w:t>בדיון</w:t>
      </w:r>
      <w:r>
        <w:rPr>
          <w:rtl/>
        </w:rPr>
        <w:t xml:space="preserve"> </w:t>
      </w:r>
      <w:r>
        <w:rPr>
          <w:rFonts w:hint="eastAsia"/>
          <w:rtl/>
        </w:rPr>
        <w:t>בפנינו</w:t>
      </w:r>
      <w:r>
        <w:rPr>
          <w:rtl/>
        </w:rPr>
        <w:t xml:space="preserve"> </w:t>
      </w:r>
      <w:r>
        <w:rPr>
          <w:rFonts w:hint="eastAsia"/>
          <w:rtl/>
        </w:rPr>
        <w:t>ביום</w:t>
      </w:r>
      <w:r>
        <w:rPr>
          <w:rtl/>
        </w:rPr>
        <w:t xml:space="preserve"> 13/01/2016, </w:t>
      </w:r>
      <w:r>
        <w:rPr>
          <w:rFonts w:hint="eastAsia"/>
          <w:rtl/>
        </w:rPr>
        <w:t>הבהיר</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כופר</w:t>
      </w:r>
      <w:r>
        <w:rPr>
          <w:rtl/>
        </w:rPr>
        <w:t xml:space="preserve"> </w:t>
      </w:r>
      <w:r>
        <w:rPr>
          <w:rFonts w:hint="eastAsia"/>
          <w:rtl/>
        </w:rPr>
        <w:t>בכל</w:t>
      </w:r>
      <w:r>
        <w:rPr>
          <w:rtl/>
        </w:rPr>
        <w:t xml:space="preserve"> </w:t>
      </w:r>
      <w:r>
        <w:rPr>
          <w:rFonts w:hint="eastAsia"/>
          <w:rtl/>
        </w:rPr>
        <w:t>המעשים</w:t>
      </w:r>
      <w:r>
        <w:rPr>
          <w:rtl/>
        </w:rPr>
        <w:t xml:space="preserve"> </w:t>
      </w:r>
      <w:r>
        <w:rPr>
          <w:rFonts w:hint="eastAsia"/>
          <w:rtl/>
        </w:rPr>
        <w:t>המיוחסים</w:t>
      </w:r>
      <w:r>
        <w:rPr>
          <w:rtl/>
        </w:rPr>
        <w:t xml:space="preserve"> </w:t>
      </w:r>
      <w:r>
        <w:rPr>
          <w:rFonts w:hint="eastAsia"/>
          <w:rtl/>
        </w:rPr>
        <w:t>לו</w:t>
      </w:r>
      <w:r>
        <w:rPr>
          <w:rtl/>
        </w:rPr>
        <w:t xml:space="preserve"> </w:t>
      </w:r>
      <w:r>
        <w:rPr>
          <w:rFonts w:hint="eastAsia"/>
          <w:rtl/>
        </w:rPr>
        <w:t>באישומים</w:t>
      </w:r>
      <w:r>
        <w:rPr>
          <w:rtl/>
        </w:rPr>
        <w:t xml:space="preserve"> </w:t>
      </w:r>
      <w:r>
        <w:rPr>
          <w:rFonts w:hint="eastAsia"/>
          <w:rtl/>
        </w:rPr>
        <w:t>השונים</w:t>
      </w:r>
      <w:r>
        <w:rPr>
          <w:rtl/>
        </w:rPr>
        <w:t xml:space="preserve">, </w:t>
      </w:r>
      <w:r>
        <w:rPr>
          <w:rFonts w:hint="eastAsia"/>
          <w:rtl/>
        </w:rPr>
        <w:t>הן</w:t>
      </w:r>
      <w:r>
        <w:rPr>
          <w:rtl/>
        </w:rPr>
        <w:t xml:space="preserve"> </w:t>
      </w:r>
      <w:r>
        <w:rPr>
          <w:rFonts w:hint="eastAsia"/>
          <w:rtl/>
        </w:rPr>
        <w:t>בביצוע</w:t>
      </w:r>
      <w:r>
        <w:rPr>
          <w:rtl/>
        </w:rPr>
        <w:t xml:space="preserve"> </w:t>
      </w:r>
      <w:r>
        <w:rPr>
          <w:rFonts w:hint="eastAsia"/>
          <w:rtl/>
        </w:rPr>
        <w:t>עבירות</w:t>
      </w:r>
      <w:r>
        <w:rPr>
          <w:rtl/>
        </w:rPr>
        <w:t xml:space="preserve"> </w:t>
      </w:r>
      <w:r>
        <w:rPr>
          <w:rFonts w:hint="eastAsia"/>
          <w:rtl/>
        </w:rPr>
        <w:t>המין</w:t>
      </w:r>
      <w:r>
        <w:rPr>
          <w:rtl/>
        </w:rPr>
        <w:t xml:space="preserve"> </w:t>
      </w:r>
      <w:r>
        <w:rPr>
          <w:rFonts w:hint="eastAsia"/>
          <w:rtl/>
        </w:rPr>
        <w:t>והן</w:t>
      </w:r>
      <w:r>
        <w:rPr>
          <w:rtl/>
        </w:rPr>
        <w:t xml:space="preserve"> </w:t>
      </w:r>
      <w:r>
        <w:rPr>
          <w:rFonts w:hint="eastAsia"/>
          <w:rtl/>
        </w:rPr>
        <w:t>בביצוע</w:t>
      </w:r>
      <w:r>
        <w:rPr>
          <w:rtl/>
        </w:rPr>
        <w:t xml:space="preserve"> </w:t>
      </w:r>
      <w:r>
        <w:rPr>
          <w:rFonts w:hint="eastAsia"/>
          <w:rtl/>
        </w:rPr>
        <w:t>העבירה</w:t>
      </w:r>
      <w:r>
        <w:rPr>
          <w:rtl/>
        </w:rPr>
        <w:t xml:space="preserve"> </w:t>
      </w:r>
      <w:r>
        <w:rPr>
          <w:rFonts w:hint="eastAsia"/>
          <w:rtl/>
        </w:rPr>
        <w:t>של</w:t>
      </w:r>
      <w:r>
        <w:rPr>
          <w:rtl/>
        </w:rPr>
        <w:t xml:space="preserve"> </w:t>
      </w:r>
      <w:r>
        <w:rPr>
          <w:rFonts w:hint="eastAsia"/>
          <w:rtl/>
        </w:rPr>
        <w:t>הדחה</w:t>
      </w:r>
      <w:r>
        <w:rPr>
          <w:rtl/>
        </w:rPr>
        <w:t xml:space="preserve"> </w:t>
      </w:r>
      <w:r>
        <w:rPr>
          <w:rFonts w:hint="eastAsia"/>
          <w:rtl/>
        </w:rPr>
        <w:t>בחקירה</w:t>
      </w:r>
      <w:r>
        <w:rPr>
          <w:rtl/>
        </w:rPr>
        <w:t xml:space="preserve">. </w:t>
      </w:r>
    </w:p>
    <w:p w14:paraId="0E2E2AEB" w14:textId="77777777" w:rsidR="00000000" w:rsidRDefault="009A371A">
      <w:pPr>
        <w:rPr>
          <w:rFonts w:ascii="Arial" w:hAnsi="Arial" w:cs="Miriam"/>
          <w:sz w:val="28"/>
          <w:szCs w:val="28"/>
          <w:u w:val="single"/>
          <w:rtl/>
        </w:rPr>
      </w:pPr>
    </w:p>
    <w:p w14:paraId="1C313099" w14:textId="77777777" w:rsidR="00000000" w:rsidRDefault="009A371A">
      <w:pPr>
        <w:rPr>
          <w:rFonts w:ascii="Arial" w:hAnsi="Arial"/>
          <w:b/>
          <w:bCs/>
          <w:u w:val="single"/>
          <w:rtl/>
        </w:rPr>
      </w:pPr>
      <w:r>
        <w:rPr>
          <w:rFonts w:ascii="Arial" w:hAnsi="Arial"/>
          <w:b/>
          <w:bCs/>
          <w:u w:val="single"/>
          <w:rtl/>
        </w:rPr>
        <w:t>גרסאותיה הסותרות של המתלוננת</w:t>
      </w:r>
    </w:p>
    <w:p w14:paraId="26220C0A" w14:textId="77777777" w:rsidR="00000000" w:rsidRDefault="009A371A">
      <w:pPr>
        <w:rPr>
          <w:rFonts w:ascii="Arial" w:hAnsi="Arial"/>
          <w:b/>
          <w:bCs/>
          <w:u w:val="single"/>
          <w:rtl/>
        </w:rPr>
      </w:pPr>
    </w:p>
    <w:p w14:paraId="0334A6CA" w14:textId="77777777" w:rsidR="00000000" w:rsidRDefault="009A371A">
      <w:pPr>
        <w:rPr>
          <w:rFonts w:ascii="Arial" w:hAnsi="Arial"/>
          <w:b/>
          <w:bCs/>
          <w:rtl/>
        </w:rPr>
      </w:pPr>
    </w:p>
    <w:p w14:paraId="15EF4DFB" w14:textId="77777777" w:rsidR="00000000" w:rsidRDefault="009A371A">
      <w:pPr>
        <w:rPr>
          <w:rFonts w:ascii="Arial" w:hAnsi="Arial"/>
          <w:b/>
          <w:bCs/>
          <w:u w:val="single"/>
          <w:rtl/>
        </w:rPr>
      </w:pPr>
      <w:r>
        <w:rPr>
          <w:rFonts w:ascii="Arial" w:hAnsi="Arial"/>
          <w:b/>
          <w:bCs/>
          <w:u w:val="single"/>
          <w:rtl/>
        </w:rPr>
        <w:t>הגרסה המפלילה את הנאשם</w:t>
      </w:r>
    </w:p>
    <w:p w14:paraId="188F4B50" w14:textId="77777777" w:rsidR="00000000" w:rsidRDefault="009A371A">
      <w:pPr>
        <w:rPr>
          <w:rFonts w:ascii="Arial" w:hAnsi="Arial" w:cs="Miriam"/>
          <w:u w:val="single"/>
          <w:rtl/>
        </w:rPr>
      </w:pPr>
    </w:p>
    <w:p w14:paraId="4C48FE39" w14:textId="77777777" w:rsidR="00000000" w:rsidRDefault="009A371A">
      <w:pPr>
        <w:spacing w:line="360" w:lineRule="auto"/>
        <w:rPr>
          <w:rFonts w:ascii="Arial" w:hAnsi="Arial"/>
          <w:rtl/>
        </w:rPr>
      </w:pPr>
      <w:r>
        <w:rPr>
          <w:rFonts w:ascii="Arial" w:hAnsi="Arial"/>
          <w:rtl/>
        </w:rPr>
        <w:t xml:space="preserve">11. </w:t>
      </w:r>
      <w:r>
        <w:rPr>
          <w:rFonts w:ascii="Arial" w:hAnsi="Arial"/>
          <w:rtl/>
        </w:rPr>
        <w:tab/>
        <w:t>המתלוננת בעדותה בפנינו, כמו גם בהודעותיה במשטרה (</w:t>
      </w:r>
      <w:r>
        <w:rPr>
          <w:rFonts w:ascii="Arial" w:hAnsi="Arial" w:cs="Miriam"/>
          <w:rtl/>
        </w:rPr>
        <w:t>ראו נ/7, נ/8, נ/9, נ/10, נ/11</w:t>
      </w:r>
      <w:r>
        <w:rPr>
          <w:rFonts w:ascii="Arial" w:hAnsi="Arial"/>
          <w:rtl/>
        </w:rPr>
        <w:t>), וכן בעימות עם הנאשם (</w:t>
      </w:r>
      <w:r>
        <w:rPr>
          <w:rFonts w:ascii="Arial" w:hAnsi="Arial" w:cs="Miriam"/>
          <w:rtl/>
        </w:rPr>
        <w:t>ת/5</w:t>
      </w:r>
      <w:r>
        <w:rPr>
          <w:rFonts w:ascii="Arial" w:hAnsi="Arial"/>
          <w:rtl/>
        </w:rPr>
        <w:t>), מסרה גרסה המפלילה את הנאשם בביצוע המעשים מושא כתב האישום.</w:t>
      </w:r>
    </w:p>
    <w:p w14:paraId="274DB975" w14:textId="77777777" w:rsidR="00000000" w:rsidRDefault="009A371A">
      <w:pPr>
        <w:spacing w:line="360" w:lineRule="auto"/>
        <w:rPr>
          <w:rFonts w:ascii="Arial" w:hAnsi="Arial"/>
          <w:rtl/>
        </w:rPr>
      </w:pPr>
    </w:p>
    <w:p w14:paraId="6BD094CB" w14:textId="77777777" w:rsidR="00000000" w:rsidRDefault="009A371A">
      <w:pPr>
        <w:spacing w:line="360" w:lineRule="auto"/>
        <w:rPr>
          <w:rFonts w:ascii="Arial" w:hAnsi="Arial"/>
          <w:rtl/>
        </w:rPr>
      </w:pPr>
      <w:r>
        <w:rPr>
          <w:rFonts w:ascii="Arial" w:hAnsi="Arial"/>
          <w:rtl/>
        </w:rPr>
        <w:t xml:space="preserve">12. </w:t>
      </w:r>
      <w:r>
        <w:rPr>
          <w:rFonts w:ascii="Arial" w:hAnsi="Arial"/>
          <w:rtl/>
        </w:rPr>
        <w:tab/>
        <w:t>בעדותה החלה המתלוננת לת</w:t>
      </w:r>
      <w:r>
        <w:rPr>
          <w:rFonts w:ascii="Arial" w:hAnsi="Arial"/>
          <w:rtl/>
        </w:rPr>
        <w:t xml:space="preserve">אר את התרחשות הדברים, כהאי לישנא: </w:t>
      </w:r>
    </w:p>
    <w:p w14:paraId="3BE9210A" w14:textId="77777777" w:rsidR="00000000" w:rsidRDefault="009A371A">
      <w:pPr>
        <w:ind w:left="1134" w:right="1134"/>
        <w:rPr>
          <w:rFonts w:ascii="Arial" w:hAnsi="Arial"/>
          <w:rtl/>
        </w:rPr>
      </w:pPr>
    </w:p>
    <w:p w14:paraId="79A548AF" w14:textId="77777777" w:rsidR="00000000" w:rsidRDefault="009A371A">
      <w:pPr>
        <w:ind w:left="1134" w:right="1134"/>
        <w:jc w:val="both"/>
        <w:rPr>
          <w:rFonts w:ascii="Arial" w:hAnsi="Arial"/>
          <w:spacing w:val="-20"/>
          <w:rtl/>
        </w:rPr>
      </w:pPr>
      <w:r>
        <w:rPr>
          <w:rFonts w:ascii="Arial" w:hAnsi="Arial"/>
          <w:rtl/>
        </w:rPr>
        <w:t>"</w:t>
      </w:r>
      <w:r>
        <w:rPr>
          <w:rFonts w:ascii="Arial" w:hAnsi="Arial" w:cs="Miriam"/>
          <w:rtl/>
        </w:rPr>
        <w:t>הייתי בת 7 הייתי אני ואבא שלי ואחי לבד בבית היה אז בשעות הלילה</w:t>
      </w:r>
      <w:r>
        <w:rPr>
          <w:rFonts w:ascii="Arial" w:hAnsi="Arial" w:cs="Miriam"/>
          <w:spacing w:val="-20"/>
          <w:rtl/>
        </w:rPr>
        <w:t xml:space="preserve"> .</w:t>
      </w:r>
      <w:r>
        <w:rPr>
          <w:rFonts w:ascii="Arial" w:hAnsi="Arial" w:cs="Miriam"/>
          <w:rtl/>
        </w:rPr>
        <w:t xml:space="preserve"> אח שלי ישן אז ואני עמדתי לישון</w:t>
      </w:r>
      <w:r>
        <w:rPr>
          <w:rFonts w:ascii="Arial" w:hAnsi="Arial" w:cs="Miriam"/>
          <w:spacing w:val="-20"/>
          <w:rtl/>
        </w:rPr>
        <w:t xml:space="preserve"> .</w:t>
      </w:r>
      <w:r>
        <w:rPr>
          <w:rFonts w:ascii="Arial" w:hAnsi="Arial" w:cs="Miriam"/>
          <w:rtl/>
        </w:rPr>
        <w:t xml:space="preserve"> אבא שלי באותו יום קרא לי התחיל להגיד לי אם מישהו יתקרב אליך פעם אמרתי לו למה אתה מתכוון</w:t>
      </w:r>
      <w:r>
        <w:rPr>
          <w:rFonts w:ascii="Arial" w:hAnsi="Arial" w:cs="Miriam"/>
          <w:spacing w:val="-20"/>
          <w:rtl/>
        </w:rPr>
        <w:t xml:space="preserve"> ?</w:t>
      </w:r>
      <w:r>
        <w:rPr>
          <w:rFonts w:ascii="Arial" w:hAnsi="Arial" w:cs="Miriam"/>
          <w:rtl/>
        </w:rPr>
        <w:t xml:space="preserve"> אמר לי מישהו יתקרב לגוף שלך אמר</w:t>
      </w:r>
      <w:r>
        <w:rPr>
          <w:rFonts w:ascii="Arial" w:hAnsi="Arial" w:cs="Miriam"/>
          <w:rtl/>
        </w:rPr>
        <w:t>תי לו לא</w:t>
      </w:r>
      <w:r>
        <w:rPr>
          <w:rFonts w:ascii="Arial" w:hAnsi="Arial" w:cs="Miriam"/>
          <w:spacing w:val="-20"/>
          <w:rtl/>
        </w:rPr>
        <w:t xml:space="preserve"> .</w:t>
      </w:r>
      <w:r>
        <w:rPr>
          <w:rFonts w:ascii="Arial" w:hAnsi="Arial" w:cs="Miriam"/>
          <w:rtl/>
        </w:rPr>
        <w:t xml:space="preserve"> אמר לי אני רוצה לבדוק</w:t>
      </w:r>
      <w:r>
        <w:rPr>
          <w:rFonts w:ascii="Arial" w:hAnsi="Arial" w:cs="Miriam"/>
          <w:spacing w:val="-20"/>
          <w:rtl/>
        </w:rPr>
        <w:t xml:space="preserve"> .</w:t>
      </w:r>
      <w:r>
        <w:rPr>
          <w:rFonts w:ascii="Arial" w:hAnsi="Arial" w:cs="Miriam"/>
          <w:rtl/>
        </w:rPr>
        <w:t xml:space="preserve"> אמר לי תפשטי את המכנסיים עמדתי במקומי והתחלתי לבכות אמרתי לו שאני רוצה ללכת לשירותים</w:t>
      </w:r>
      <w:r>
        <w:rPr>
          <w:rFonts w:ascii="Arial" w:hAnsi="Arial" w:cs="Miriam"/>
          <w:spacing w:val="-20"/>
          <w:rtl/>
        </w:rPr>
        <w:t xml:space="preserve"> .</w:t>
      </w:r>
      <w:r>
        <w:rPr>
          <w:rFonts w:ascii="Arial" w:hAnsi="Arial" w:cs="Miriam"/>
          <w:rtl/>
        </w:rPr>
        <w:t xml:space="preserve"> אז אמר לי אם תיכנסי לאמבטיה כשתיכנסי לאמבטיה תשטפי את הגוף שלך טוב</w:t>
      </w:r>
      <w:r>
        <w:rPr>
          <w:rFonts w:ascii="Arial" w:hAnsi="Arial" w:cs="Miriam"/>
          <w:spacing w:val="-20"/>
          <w:rtl/>
        </w:rPr>
        <w:t xml:space="preserve"> .</w:t>
      </w:r>
      <w:r>
        <w:rPr>
          <w:rFonts w:ascii="Arial" w:hAnsi="Arial" w:cs="Miriam"/>
          <w:rtl/>
        </w:rPr>
        <w:t xml:space="preserve"> אני לא התכוונתי ללכת לאמבטיה לעשות משהו אלא בגלל שהייתי מפוחדת</w:t>
      </w:r>
      <w:r>
        <w:rPr>
          <w:rFonts w:ascii="Arial" w:hAnsi="Arial" w:cs="Miriam"/>
          <w:spacing w:val="-20"/>
          <w:rtl/>
        </w:rPr>
        <w:t>" (</w:t>
      </w:r>
      <w:r>
        <w:rPr>
          <w:rFonts w:ascii="Arial" w:hAnsi="Arial"/>
          <w:spacing w:val="-20"/>
          <w:rtl/>
        </w:rPr>
        <w:t xml:space="preserve">פרוטוקול  מיום 05/06/2016 עמ'  37 ש'  10 – 17). </w:t>
      </w:r>
    </w:p>
    <w:p w14:paraId="54E2496D" w14:textId="77777777" w:rsidR="00000000" w:rsidRDefault="009A371A">
      <w:pPr>
        <w:rPr>
          <w:rFonts w:ascii="Arial" w:hAnsi="Arial" w:cs="Miriam"/>
          <w:rtl/>
        </w:rPr>
      </w:pPr>
    </w:p>
    <w:p w14:paraId="0827AB26" w14:textId="77777777" w:rsidR="00000000" w:rsidRDefault="009A371A">
      <w:pPr>
        <w:spacing w:line="360" w:lineRule="auto"/>
        <w:rPr>
          <w:rFonts w:ascii="Arial" w:hAnsi="Arial"/>
        </w:rPr>
      </w:pPr>
      <w:r>
        <w:rPr>
          <w:rFonts w:ascii="Arial" w:hAnsi="Arial"/>
          <w:rtl/>
        </w:rPr>
        <w:tab/>
        <w:t xml:space="preserve">ובהמשך סיפרה: </w:t>
      </w:r>
    </w:p>
    <w:p w14:paraId="74DD8E65" w14:textId="77777777" w:rsidR="00000000" w:rsidRDefault="009A371A">
      <w:pPr>
        <w:ind w:left="1134" w:right="1134"/>
        <w:jc w:val="both"/>
        <w:rPr>
          <w:rFonts w:ascii="Arial" w:hAnsi="Arial"/>
          <w:rtl/>
        </w:rPr>
      </w:pPr>
    </w:p>
    <w:p w14:paraId="72AC9E5E" w14:textId="77777777" w:rsidR="00000000" w:rsidRDefault="009A371A">
      <w:pPr>
        <w:ind w:left="1134" w:right="1134"/>
        <w:jc w:val="both"/>
        <w:rPr>
          <w:rFonts w:ascii="Arial" w:hAnsi="Arial"/>
          <w:spacing w:val="-20"/>
          <w:rtl/>
        </w:rPr>
      </w:pPr>
      <w:r>
        <w:rPr>
          <w:rFonts w:ascii="Arial" w:hAnsi="Arial" w:cs="Miriam"/>
          <w:rtl/>
        </w:rPr>
        <w:t>"אחר כך הלכתי ויצאתי אמר לי שטפת את עצמך טוב אמרתי לו כן</w:t>
      </w:r>
      <w:r>
        <w:rPr>
          <w:rFonts w:ascii="Arial" w:hAnsi="Arial" w:cs="Miriam"/>
          <w:spacing w:val="-20"/>
          <w:rtl/>
        </w:rPr>
        <w:t xml:space="preserve"> .</w:t>
      </w:r>
      <w:r>
        <w:rPr>
          <w:rFonts w:ascii="Arial" w:hAnsi="Arial" w:cs="Miriam"/>
          <w:rtl/>
        </w:rPr>
        <w:t xml:space="preserve"> אז הוא אמר לי תפשטי את המכנסיים</w:t>
      </w:r>
      <w:r>
        <w:rPr>
          <w:rFonts w:ascii="Arial" w:hAnsi="Arial" w:cs="Miriam"/>
          <w:spacing w:val="-20"/>
          <w:rtl/>
        </w:rPr>
        <w:t xml:space="preserve"> .</w:t>
      </w:r>
      <w:r>
        <w:rPr>
          <w:rFonts w:ascii="Arial" w:hAnsi="Arial" w:cs="Miriam"/>
          <w:rtl/>
        </w:rPr>
        <w:t xml:space="preserve"> לא עשיתי את זה עמדתי במקומי אז הוא הפשיט אותי הפשיט את המכנסיים שלי ושם אותי  על הכורסא</w:t>
      </w:r>
      <w:r>
        <w:rPr>
          <w:rFonts w:ascii="Arial" w:hAnsi="Arial" w:cs="Miriam"/>
          <w:spacing w:val="-20"/>
          <w:rtl/>
        </w:rPr>
        <w:t xml:space="preserve"> .</w:t>
      </w:r>
      <w:r>
        <w:rPr>
          <w:rFonts w:ascii="Arial" w:hAnsi="Arial" w:cs="Miriam"/>
          <w:rtl/>
        </w:rPr>
        <w:t xml:space="preserve"> הרים א</w:t>
      </w:r>
      <w:r>
        <w:rPr>
          <w:rFonts w:ascii="Arial" w:hAnsi="Arial" w:cs="Miriam"/>
          <w:rtl/>
        </w:rPr>
        <w:t>ת הרגליים שלי על כתפיו התחיל לשים את הידיים שלו על האזור המוצנע כאילו למטה</w:t>
      </w:r>
      <w:r>
        <w:rPr>
          <w:rFonts w:ascii="Arial" w:hAnsi="Arial" w:cs="Miriam"/>
          <w:spacing w:val="-20"/>
          <w:rtl/>
        </w:rPr>
        <w:t xml:space="preserve">" </w:t>
      </w:r>
      <w:r>
        <w:rPr>
          <w:rFonts w:ascii="Arial" w:hAnsi="Arial"/>
          <w:spacing w:val="-20"/>
          <w:rtl/>
        </w:rPr>
        <w:t xml:space="preserve">(שם,  עמ'  37 ש'  31-29  ועמ'  38 ש'  2-1). </w:t>
      </w:r>
    </w:p>
    <w:p w14:paraId="634468B8" w14:textId="77777777" w:rsidR="00000000" w:rsidRDefault="009A371A">
      <w:pPr>
        <w:rPr>
          <w:rFonts w:ascii="Arial" w:hAnsi="Arial" w:cs="Miriam"/>
          <w:rtl/>
        </w:rPr>
      </w:pPr>
    </w:p>
    <w:p w14:paraId="52723C53" w14:textId="77777777" w:rsidR="00000000" w:rsidRDefault="009A371A">
      <w:pPr>
        <w:spacing w:line="360" w:lineRule="auto"/>
        <w:jc w:val="both"/>
        <w:rPr>
          <w:rFonts w:ascii="Arial" w:hAnsi="Arial"/>
        </w:rPr>
      </w:pPr>
      <w:r>
        <w:rPr>
          <w:rFonts w:ascii="Arial" w:hAnsi="Arial"/>
          <w:rtl/>
        </w:rPr>
        <w:t xml:space="preserve">13. </w:t>
      </w:r>
      <w:r>
        <w:rPr>
          <w:rFonts w:ascii="Arial" w:hAnsi="Arial"/>
          <w:rtl/>
        </w:rPr>
        <w:tab/>
        <w:t>בהמשך לדבריה הנ"ל, הבהירה המתלוננת כי "האזור המוצנע" הוא "המקום הרגיש", היינו איבר המין שלה. המתלוננת סיפרה, כי הנאשם החל למשש בא</w:t>
      </w:r>
      <w:r>
        <w:rPr>
          <w:rFonts w:ascii="Arial" w:hAnsi="Arial"/>
          <w:rtl/>
        </w:rPr>
        <w:t>צבעותיו את איבר מינה, שאל אותה כיצד היא מרגישה, וכשזו ענתה לו שקר לה, לקח אותה למזרון, שם הוציא את איבר מינו, "שם אותו עליה" וביקש שתחזיק אותו אולם היא סירבה.  לדברי המתלוננת, הנאשם שם את ידה על איבר מינו ואחר-כך לחץ על היד שלה והתחיל לבצע תנועות מעלה ומטה</w:t>
      </w:r>
      <w:r>
        <w:rPr>
          <w:rFonts w:ascii="Arial" w:hAnsi="Arial"/>
          <w:rtl/>
        </w:rPr>
        <w:t>, עד שניגר נוזל מאיבר מינו, לגביו אמר לה הנאשם שמדובר בחלב (שם עמ' 38 ש' 32-28 ועמ' 39 ש' 10-3). המתלוננת הבהירה כי האירוע הנ"ל ארע בבית בכפר יאסיף, וכי באותה עת אחיה, אשר היה אז בן 3 או 4, ישן על מזרון בחדר' עוד לדבריה, אמר לה הנאשם לא לספר על מה שקרה, אח</w:t>
      </w:r>
      <w:r>
        <w:rPr>
          <w:rFonts w:ascii="Arial" w:hAnsi="Arial"/>
          <w:rtl/>
        </w:rPr>
        <w:t>רת יהרגו אותו, ואז ניגב את הנוזל שניגר, כאמור, מאיבר מינו, ולאחר מכן ישן בינה לבין אחיה, כשגבו מופנה אליה, תוך שביקש ממנה לחבק אותו, למרות שמעולם לא ביקש זאת בעבר (שם עמ' 41 ש' 15-9). בנקודה זו יוער כי המתלוננת בגרסתה האחרונה במשטרה (</w:t>
      </w:r>
      <w:r>
        <w:rPr>
          <w:rFonts w:ascii="Arial" w:hAnsi="Arial" w:cs="Miriam"/>
          <w:rtl/>
        </w:rPr>
        <w:t>נ/10</w:t>
      </w:r>
      <w:r>
        <w:rPr>
          <w:rFonts w:ascii="Arial" w:hAnsi="Arial"/>
          <w:rtl/>
        </w:rPr>
        <w:t>), כמו גם בעימות ע</w:t>
      </w:r>
      <w:r>
        <w:rPr>
          <w:rFonts w:ascii="Arial" w:hAnsi="Arial"/>
          <w:rtl/>
        </w:rPr>
        <w:t>ם הנאשם  סיפרה, בניגוד לאמור לעיל ובניגוד  להודעותיה הקודמות,  כי הנאשם חיכך את איבר מינו באיבר מינה, דבר המהווה סתירה מהותית בין הגרסאות.  עוד אוסיף לעניין זה,  כי עסקינן בתיאור המקרה הראשון ע"י המתלוננת, ולפיכך מצופה היה כי תזכור את פרטיו של אירוע זה ולא</w:t>
      </w:r>
      <w:r>
        <w:rPr>
          <w:rFonts w:ascii="Arial" w:hAnsi="Arial"/>
          <w:rtl/>
        </w:rPr>
        <w:t xml:space="preserve"> תתאר אותו באופנים שונים לגמרי.</w:t>
      </w:r>
    </w:p>
    <w:p w14:paraId="0381220F" w14:textId="77777777" w:rsidR="00000000" w:rsidRDefault="009A371A">
      <w:pPr>
        <w:spacing w:line="360" w:lineRule="auto"/>
        <w:rPr>
          <w:rFonts w:ascii="Arial" w:hAnsi="Arial"/>
          <w:rtl/>
        </w:rPr>
      </w:pPr>
    </w:p>
    <w:p w14:paraId="0C044E21" w14:textId="77777777" w:rsidR="00000000" w:rsidRDefault="009A371A">
      <w:pPr>
        <w:spacing w:line="360" w:lineRule="auto"/>
        <w:jc w:val="both"/>
        <w:rPr>
          <w:rFonts w:ascii="Arial" w:hAnsi="Arial"/>
          <w:rtl/>
        </w:rPr>
      </w:pPr>
      <w:r>
        <w:rPr>
          <w:rFonts w:ascii="Arial" w:hAnsi="Arial"/>
          <w:rtl/>
        </w:rPr>
        <w:t xml:space="preserve">14. </w:t>
      </w:r>
      <w:r>
        <w:rPr>
          <w:rFonts w:ascii="Arial" w:hAnsi="Arial"/>
          <w:rtl/>
        </w:rPr>
        <w:tab/>
        <w:t>המתלוננת ציינה בעדותה בפנינו כי כשבועיים שלושה לאחר המקרה הנ"ל, סיפרה עליו לילדה אשר שהתה יחד עימה בבית משפחת אומנה, אליו  נלקחה המתלוננת למחרת יום המקרה. עוד סיפרה המתלוננת כי אותה ילדה-ח'- סיפרה על כך לדינה, האם במשפ</w:t>
      </w:r>
      <w:r>
        <w:rPr>
          <w:rFonts w:ascii="Arial" w:hAnsi="Arial"/>
          <w:rtl/>
        </w:rPr>
        <w:t xml:space="preserve">חת האומנה, וכך ציינה לעניין זה: </w:t>
      </w:r>
      <w:r>
        <w:rPr>
          <w:rFonts w:ascii="Arial" w:hAnsi="Arial" w:cs="Miriam"/>
          <w:rtl/>
        </w:rPr>
        <w:t>"דינה באה ושאלה אותי, אני אמרתי לה שכן נכון זה מה שקרה"</w:t>
      </w:r>
      <w:r>
        <w:rPr>
          <w:rFonts w:ascii="Arial" w:hAnsi="Arial"/>
          <w:rtl/>
        </w:rPr>
        <w:t xml:space="preserve"> (שם עמ' 42 ש' 19).  המתלוננת הבהירה כי כל שאמרה לח', היה שאביה תקף אותה מינית, אולם לא מעבר לכך. עוד סיפרה המתלוננת כי לאחר מכן הגיעה חוקרת ילדים לבית הספר, אולם היא פח</w:t>
      </w:r>
      <w:r>
        <w:rPr>
          <w:rFonts w:ascii="Arial" w:hAnsi="Arial"/>
          <w:rtl/>
        </w:rPr>
        <w:t xml:space="preserve">דה לספר לה על כך שאביה תקף אותה מינית, זאת מפאת איומי אביה כי יהרגו אותו אם תעשה כן וגם מפאת חששה שמא היא ואחיה יאבדו גם את אביהם לאחר שאיבדו כבר את אמם (אמה של המתלוננת גורשה לעזה). </w:t>
      </w:r>
    </w:p>
    <w:p w14:paraId="1C35EFB4" w14:textId="77777777" w:rsidR="00000000" w:rsidRDefault="009A371A">
      <w:pPr>
        <w:rPr>
          <w:rFonts w:ascii="Arial" w:hAnsi="Arial"/>
          <w:rtl/>
        </w:rPr>
      </w:pPr>
    </w:p>
    <w:p w14:paraId="5C398A34" w14:textId="77777777" w:rsidR="00000000" w:rsidRDefault="009A371A">
      <w:pPr>
        <w:spacing w:line="360" w:lineRule="auto"/>
        <w:rPr>
          <w:rFonts w:ascii="Arial" w:hAnsi="Arial"/>
          <w:rtl/>
        </w:rPr>
      </w:pPr>
      <w:r>
        <w:rPr>
          <w:rFonts w:ascii="Arial" w:hAnsi="Arial"/>
          <w:rtl/>
        </w:rPr>
        <w:t xml:space="preserve">15. </w:t>
      </w:r>
      <w:r>
        <w:rPr>
          <w:rFonts w:ascii="Arial" w:hAnsi="Arial"/>
          <w:rtl/>
        </w:rPr>
        <w:tab/>
        <w:t>המתלוננת הוסיפה ותיארה בעדותה אירוע נוסף שארע ביום הולדתה ה-11, עת</w:t>
      </w:r>
      <w:r>
        <w:rPr>
          <w:rFonts w:ascii="Arial" w:hAnsi="Arial"/>
          <w:rtl/>
        </w:rPr>
        <w:t xml:space="preserve"> שהיא ואחיה התגוררו עם הנאשם ואשתו  ר' באבו סנאן' וכך עולים הדברים מפרוטוקול הדיון: </w:t>
      </w:r>
    </w:p>
    <w:p w14:paraId="2677E77A" w14:textId="77777777" w:rsidR="00000000" w:rsidRDefault="009A371A">
      <w:pPr>
        <w:ind w:left="1134" w:right="1134"/>
        <w:rPr>
          <w:rFonts w:ascii="Arial" w:hAnsi="Arial"/>
          <w:rtl/>
        </w:rPr>
      </w:pPr>
    </w:p>
    <w:p w14:paraId="60F7ED17" w14:textId="77777777" w:rsidR="00000000" w:rsidRDefault="009A371A">
      <w:pPr>
        <w:ind w:left="1134" w:right="1134" w:hanging="776"/>
        <w:jc w:val="both"/>
        <w:rPr>
          <w:rFonts w:ascii="Arial" w:hAnsi="Arial" w:cs="Miriam"/>
          <w:spacing w:val="-20"/>
          <w:rtl/>
        </w:rPr>
      </w:pPr>
      <w:r>
        <w:rPr>
          <w:rFonts w:ascii="Arial" w:hAnsi="Arial" w:cs="Miriam"/>
          <w:rtl/>
        </w:rPr>
        <w:t xml:space="preserve">"ת: </w:t>
      </w:r>
      <w:r>
        <w:rPr>
          <w:rFonts w:ascii="Arial" w:hAnsi="Arial" w:cs="Miriam"/>
          <w:rtl/>
        </w:rPr>
        <w:tab/>
        <w:t>נשארנו אני ואח שלי ואבא שלי לבד בבית אחר כך אבא שלי אמר לאחי תרד למאפיה ותקנה לחם</w:t>
      </w:r>
      <w:r>
        <w:rPr>
          <w:rFonts w:ascii="Arial" w:hAnsi="Arial" w:cs="Miriam"/>
          <w:spacing w:val="-20"/>
          <w:rtl/>
        </w:rPr>
        <w:t xml:space="preserve"> ,</w:t>
      </w:r>
      <w:r>
        <w:rPr>
          <w:rFonts w:ascii="Arial" w:hAnsi="Arial" w:cs="Miriam"/>
          <w:rtl/>
        </w:rPr>
        <w:t xml:space="preserve"> אח שלי ירד בסלון לא היה טלוויזיה הטלוויזיה הייתה בחדר של אבא שלי התחלתי לצפות בטל</w:t>
      </w:r>
      <w:r>
        <w:rPr>
          <w:rFonts w:ascii="Arial" w:hAnsi="Arial" w:cs="Miriam"/>
          <w:rtl/>
        </w:rPr>
        <w:t>וויזיה אחר כך הלכתי לחדר שלי אבא שלי בא ואמר לי תסתובבי הסתובבתי הוא השכיב אותי על המיטה שלי היו שתי מיטות אחת ליד השנייה</w:t>
      </w:r>
      <w:r>
        <w:rPr>
          <w:rFonts w:ascii="Arial" w:hAnsi="Arial" w:cs="Miriam"/>
          <w:spacing w:val="-20"/>
          <w:rtl/>
        </w:rPr>
        <w:t xml:space="preserve"> .</w:t>
      </w:r>
      <w:r>
        <w:rPr>
          <w:rFonts w:ascii="Arial" w:hAnsi="Arial" w:cs="Miriam"/>
          <w:rtl/>
        </w:rPr>
        <w:t xml:space="preserve"> המיטה שלי הייתה מלמטה</w:t>
      </w:r>
      <w:r>
        <w:rPr>
          <w:rFonts w:ascii="Arial" w:hAnsi="Arial" w:cs="Miriam"/>
          <w:spacing w:val="-20"/>
          <w:rtl/>
        </w:rPr>
        <w:t>,</w:t>
      </w:r>
      <w:r>
        <w:rPr>
          <w:rFonts w:ascii="Arial" w:hAnsi="Arial" w:cs="Miriam"/>
          <w:rtl/>
        </w:rPr>
        <w:t xml:space="preserve"> אבא שלי הוריד לי את המכנסיים השכיב אותי על הבטן שלי על המיטה</w:t>
      </w:r>
      <w:r>
        <w:rPr>
          <w:rFonts w:ascii="Arial" w:hAnsi="Arial" w:cs="Miriam"/>
          <w:spacing w:val="-20"/>
          <w:rtl/>
        </w:rPr>
        <w:t>.</w:t>
      </w:r>
    </w:p>
    <w:p w14:paraId="224F66EC" w14:textId="77777777" w:rsidR="00000000" w:rsidRDefault="009A371A">
      <w:pPr>
        <w:ind w:left="1134" w:right="1134" w:hanging="776"/>
        <w:jc w:val="both"/>
        <w:rPr>
          <w:rFonts w:ascii="Arial" w:hAnsi="Arial" w:cs="Miriam"/>
          <w:spacing w:val="-20"/>
          <w:rtl/>
        </w:rPr>
      </w:pPr>
      <w:r>
        <w:rPr>
          <w:rFonts w:ascii="Arial" w:hAnsi="Arial" w:cs="Miriam"/>
          <w:rtl/>
        </w:rPr>
        <w:t>ש</w:t>
      </w:r>
      <w:r>
        <w:rPr>
          <w:rFonts w:ascii="Arial" w:hAnsi="Arial" w:cs="Miriam"/>
          <w:spacing w:val="-20"/>
          <w:rtl/>
        </w:rPr>
        <w:t xml:space="preserve"> :</w:t>
      </w:r>
      <w:r>
        <w:rPr>
          <w:rFonts w:ascii="Arial" w:hAnsi="Arial" w:cs="Miriam"/>
          <w:rtl/>
        </w:rPr>
        <w:tab/>
        <w:t>עד איפה הוא הוריד את המכנסיים</w:t>
      </w:r>
      <w:r>
        <w:rPr>
          <w:rFonts w:ascii="Arial" w:hAnsi="Arial" w:cs="Miriam"/>
          <w:spacing w:val="-20"/>
          <w:rtl/>
        </w:rPr>
        <w:t>?</w:t>
      </w:r>
    </w:p>
    <w:p w14:paraId="5B2C1DDC" w14:textId="77777777" w:rsidR="00000000" w:rsidRDefault="009A371A">
      <w:pPr>
        <w:ind w:left="1134" w:right="1134" w:hanging="776"/>
        <w:jc w:val="both"/>
        <w:rPr>
          <w:rFonts w:ascii="Arial" w:hAnsi="Arial" w:cs="Miriam"/>
        </w:rPr>
      </w:pPr>
      <w:r>
        <w:rPr>
          <w:rFonts w:ascii="Arial" w:hAnsi="Arial" w:cs="Miriam"/>
          <w:rtl/>
        </w:rPr>
        <w:t>ת</w:t>
      </w:r>
      <w:r>
        <w:rPr>
          <w:rFonts w:ascii="Arial" w:hAnsi="Arial" w:cs="Miriam"/>
          <w:spacing w:val="-20"/>
          <w:rtl/>
        </w:rPr>
        <w:t xml:space="preserve"> :</w:t>
      </w:r>
      <w:r>
        <w:rPr>
          <w:rFonts w:ascii="Arial" w:hAnsi="Arial" w:cs="Miriam"/>
          <w:rtl/>
        </w:rPr>
        <w:tab/>
        <w:t xml:space="preserve">הרגליים </w:t>
      </w:r>
      <w:r>
        <w:rPr>
          <w:rFonts w:ascii="Arial" w:hAnsi="Arial" w:cs="Miriam"/>
          <w:rtl/>
        </w:rPr>
        <w:t>שלי עד הרגליים שלי מלמטה</w:t>
      </w:r>
      <w:r>
        <w:rPr>
          <w:rFonts w:ascii="Arial" w:hAnsi="Arial" w:cs="Miriam"/>
          <w:spacing w:val="-20"/>
          <w:rtl/>
        </w:rPr>
        <w:t xml:space="preserve"> .</w:t>
      </w:r>
      <w:r>
        <w:rPr>
          <w:rFonts w:ascii="Arial" w:hAnsi="Arial" w:cs="Miriam"/>
          <w:rtl/>
        </w:rPr>
        <w:t xml:space="preserve"> ואז הכניס את איבר מינו מאחורה</w:t>
      </w:r>
      <w:r>
        <w:rPr>
          <w:rFonts w:ascii="Arial" w:hAnsi="Arial" w:cs="Miriam"/>
          <w:spacing w:val="-20"/>
          <w:rtl/>
        </w:rPr>
        <w:t>.</w:t>
      </w:r>
      <w:r>
        <w:rPr>
          <w:rFonts w:ascii="Arial" w:hAnsi="Arial" w:cs="Miriam"/>
          <w:rtl/>
        </w:rPr>
        <w:t xml:space="preserve"> </w:t>
      </w:r>
    </w:p>
    <w:p w14:paraId="46826E9E" w14:textId="77777777" w:rsidR="00000000" w:rsidRDefault="009A371A">
      <w:pPr>
        <w:ind w:left="1134" w:right="1134" w:hanging="776"/>
        <w:jc w:val="both"/>
        <w:rPr>
          <w:rFonts w:ascii="Arial" w:hAnsi="Arial" w:cs="Miriam"/>
          <w:spacing w:val="-20"/>
          <w:rtl/>
        </w:rPr>
      </w:pPr>
      <w:r>
        <w:rPr>
          <w:rFonts w:ascii="Arial" w:hAnsi="Arial" w:cs="Miriam"/>
          <w:rtl/>
        </w:rPr>
        <w:t>ש</w:t>
      </w:r>
      <w:r>
        <w:rPr>
          <w:rFonts w:ascii="Arial" w:hAnsi="Arial" w:cs="Miriam"/>
          <w:spacing w:val="-20"/>
          <w:rtl/>
        </w:rPr>
        <w:t xml:space="preserve"> :</w:t>
      </w:r>
      <w:r>
        <w:rPr>
          <w:rFonts w:ascii="Arial" w:hAnsi="Arial" w:cs="Miriam"/>
          <w:rtl/>
        </w:rPr>
        <w:tab/>
        <w:t>בואי  תתארי איך את היית איך הגוף שלך היה באיזה צורה</w:t>
      </w:r>
      <w:r>
        <w:rPr>
          <w:rFonts w:ascii="Arial" w:hAnsi="Arial" w:cs="Miriam"/>
          <w:spacing w:val="-20"/>
          <w:rtl/>
        </w:rPr>
        <w:t>?</w:t>
      </w:r>
    </w:p>
    <w:p w14:paraId="14DA7A3E" w14:textId="77777777" w:rsidR="00000000" w:rsidRDefault="009A371A">
      <w:pPr>
        <w:ind w:left="1134" w:right="1134" w:hanging="776"/>
        <w:jc w:val="both"/>
        <w:rPr>
          <w:rFonts w:ascii="Arial" w:hAnsi="Arial" w:cs="Miriam"/>
          <w:rtl/>
        </w:rPr>
      </w:pPr>
      <w:r>
        <w:rPr>
          <w:rFonts w:ascii="Arial" w:hAnsi="Arial" w:cs="Miriam"/>
          <w:rtl/>
        </w:rPr>
        <w:t>ת</w:t>
      </w:r>
      <w:r>
        <w:rPr>
          <w:rFonts w:ascii="Arial" w:hAnsi="Arial" w:cs="Miriam"/>
          <w:spacing w:val="-20"/>
          <w:rtl/>
        </w:rPr>
        <w:t xml:space="preserve"> :</w:t>
      </w:r>
      <w:r>
        <w:rPr>
          <w:rFonts w:ascii="Arial" w:hAnsi="Arial" w:cs="Miriam"/>
          <w:rtl/>
        </w:rPr>
        <w:tab/>
        <w:t>כאילו אני שכבתי על הבטן שלי על המיטה</w:t>
      </w:r>
      <w:r>
        <w:rPr>
          <w:rFonts w:ascii="Arial" w:hAnsi="Arial" w:cs="Miriam"/>
          <w:spacing w:val="-20"/>
          <w:rtl/>
        </w:rPr>
        <w:t xml:space="preserve"> ,</w:t>
      </w:r>
    </w:p>
    <w:p w14:paraId="1C906402" w14:textId="77777777" w:rsidR="00000000" w:rsidRDefault="009A371A">
      <w:pPr>
        <w:ind w:left="1134" w:right="1134" w:hanging="776"/>
        <w:jc w:val="both"/>
        <w:rPr>
          <w:rFonts w:ascii="Arial" w:hAnsi="Arial" w:cs="Miriam"/>
          <w:spacing w:val="-20"/>
          <w:rtl/>
        </w:rPr>
      </w:pPr>
      <w:r>
        <w:rPr>
          <w:rFonts w:ascii="Arial" w:hAnsi="Arial" w:cs="Miriam"/>
          <w:rtl/>
        </w:rPr>
        <w:t>ש</w:t>
      </w:r>
      <w:r>
        <w:rPr>
          <w:rFonts w:ascii="Arial" w:hAnsi="Arial" w:cs="Miriam"/>
          <w:spacing w:val="-20"/>
          <w:rtl/>
        </w:rPr>
        <w:t xml:space="preserve"> :</w:t>
      </w:r>
      <w:r>
        <w:rPr>
          <w:rFonts w:ascii="Arial" w:hAnsi="Arial" w:cs="Miriam"/>
          <w:rtl/>
        </w:rPr>
        <w:tab/>
        <w:t>אוקי והרגליים איפה היו הרגליים שלך</w:t>
      </w:r>
      <w:r>
        <w:rPr>
          <w:rFonts w:ascii="Arial" w:hAnsi="Arial" w:cs="Miriam"/>
          <w:spacing w:val="-20"/>
          <w:rtl/>
        </w:rPr>
        <w:t>?</w:t>
      </w:r>
    </w:p>
    <w:p w14:paraId="6A595F24" w14:textId="77777777" w:rsidR="00000000" w:rsidRDefault="009A371A">
      <w:pPr>
        <w:ind w:left="1134" w:right="1134" w:hanging="776"/>
        <w:jc w:val="both"/>
        <w:rPr>
          <w:rFonts w:ascii="Arial" w:hAnsi="Arial" w:cs="Miriam"/>
          <w:spacing w:val="-20"/>
          <w:rtl/>
        </w:rPr>
      </w:pPr>
      <w:r>
        <w:rPr>
          <w:rFonts w:ascii="Arial" w:hAnsi="Arial" w:cs="Miriam"/>
          <w:rtl/>
        </w:rPr>
        <w:t>ת</w:t>
      </w:r>
      <w:r>
        <w:rPr>
          <w:rFonts w:ascii="Arial" w:hAnsi="Arial" w:cs="Miriam"/>
          <w:spacing w:val="-20"/>
          <w:rtl/>
        </w:rPr>
        <w:t xml:space="preserve"> :</w:t>
      </w:r>
      <w:r>
        <w:rPr>
          <w:rFonts w:ascii="Arial" w:hAnsi="Arial" w:cs="Miriam"/>
          <w:rtl/>
        </w:rPr>
        <w:tab/>
        <w:t>על הרצפה הרגליים על הרצפה</w:t>
      </w:r>
      <w:r>
        <w:rPr>
          <w:rFonts w:ascii="Arial" w:hAnsi="Arial" w:cs="Miriam"/>
          <w:spacing w:val="-20"/>
          <w:rtl/>
        </w:rPr>
        <w:t>.</w:t>
      </w:r>
    </w:p>
    <w:p w14:paraId="01A3CDAF" w14:textId="77777777" w:rsidR="00000000" w:rsidRDefault="009A371A">
      <w:pPr>
        <w:ind w:left="1173" w:hanging="776"/>
        <w:jc w:val="both"/>
        <w:rPr>
          <w:rFonts w:ascii="Arial" w:hAnsi="Arial" w:cs="Miriam"/>
          <w:rtl/>
        </w:rPr>
      </w:pPr>
      <w:r>
        <w:rPr>
          <w:rFonts w:ascii="Arial" w:hAnsi="Arial" w:cs="Miriam"/>
          <w:rtl/>
        </w:rPr>
        <w:t>ש</w:t>
      </w:r>
      <w:r>
        <w:rPr>
          <w:rFonts w:ascii="Arial" w:hAnsi="Arial" w:cs="Miriam"/>
          <w:spacing w:val="-20"/>
          <w:rtl/>
        </w:rPr>
        <w:t xml:space="preserve"> :</w:t>
      </w:r>
      <w:r>
        <w:rPr>
          <w:rFonts w:ascii="Arial" w:hAnsi="Arial" w:cs="Miriam"/>
          <w:rtl/>
        </w:rPr>
        <w:tab/>
        <w:t>אוקי ואיך אבא שלך היה</w:t>
      </w:r>
      <w:r>
        <w:rPr>
          <w:rFonts w:ascii="Arial" w:hAnsi="Arial" w:cs="Miriam"/>
          <w:spacing w:val="-20"/>
          <w:rtl/>
        </w:rPr>
        <w:t xml:space="preserve"> </w:t>
      </w:r>
      <w:r>
        <w:rPr>
          <w:rFonts w:ascii="Arial" w:hAnsi="Arial" w:cs="Miriam"/>
          <w:spacing w:val="-20"/>
          <w:rtl/>
        </w:rPr>
        <w:t>?</w:t>
      </w:r>
      <w:r>
        <w:rPr>
          <w:rFonts w:ascii="Arial" w:hAnsi="Arial" w:cs="Miriam"/>
          <w:rtl/>
        </w:rPr>
        <w:t xml:space="preserve"> איך היה הגוף שלו באיזה</w:t>
      </w:r>
      <w:r>
        <w:rPr>
          <w:rFonts w:ascii="Arial" w:hAnsi="Arial" w:cs="Miriam"/>
          <w:spacing w:val="-20"/>
          <w:rtl/>
        </w:rPr>
        <w:t xml:space="preserve"> ,</w:t>
      </w:r>
    </w:p>
    <w:p w14:paraId="041671BE" w14:textId="77777777" w:rsidR="00000000" w:rsidRDefault="009A371A">
      <w:pPr>
        <w:ind w:left="1173" w:hanging="776"/>
        <w:jc w:val="both"/>
        <w:rPr>
          <w:rFonts w:ascii="Arial" w:hAnsi="Arial" w:cs="Miriam"/>
          <w:spacing w:val="-20"/>
          <w:rtl/>
        </w:rPr>
      </w:pPr>
      <w:r>
        <w:rPr>
          <w:rFonts w:ascii="Arial" w:hAnsi="Arial" w:cs="Miriam"/>
          <w:rtl/>
        </w:rPr>
        <w:t>ת</w:t>
      </w:r>
      <w:r>
        <w:rPr>
          <w:rFonts w:ascii="Arial" w:hAnsi="Arial" w:cs="Miriam"/>
          <w:spacing w:val="-20"/>
          <w:rtl/>
        </w:rPr>
        <w:t xml:space="preserve"> :</w:t>
      </w:r>
      <w:r>
        <w:rPr>
          <w:rFonts w:ascii="Arial" w:hAnsi="Arial" w:cs="Miriam"/>
          <w:rtl/>
        </w:rPr>
        <w:tab/>
        <w:t>עומד היה במצב עמידה ככה היה</w:t>
      </w:r>
      <w:r>
        <w:rPr>
          <w:rFonts w:ascii="Arial" w:hAnsi="Arial" w:cs="Miriam"/>
          <w:spacing w:val="-20"/>
          <w:rtl/>
        </w:rPr>
        <w:t>.</w:t>
      </w:r>
    </w:p>
    <w:p w14:paraId="6C163E38" w14:textId="77777777" w:rsidR="00000000" w:rsidRDefault="009A371A">
      <w:pPr>
        <w:ind w:left="1173" w:hanging="776"/>
        <w:jc w:val="both"/>
        <w:rPr>
          <w:rFonts w:ascii="Arial" w:hAnsi="Arial" w:cs="Miriam"/>
          <w:spacing w:val="-20"/>
          <w:rtl/>
        </w:rPr>
      </w:pPr>
      <w:r>
        <w:rPr>
          <w:rFonts w:ascii="Arial" w:hAnsi="Arial" w:cs="Miriam"/>
          <w:rtl/>
        </w:rPr>
        <w:t>ש</w:t>
      </w:r>
      <w:r>
        <w:rPr>
          <w:rFonts w:ascii="Arial" w:hAnsi="Arial" w:cs="Miriam"/>
          <w:spacing w:val="-20"/>
          <w:rtl/>
        </w:rPr>
        <w:t xml:space="preserve"> :</w:t>
      </w:r>
      <w:r>
        <w:rPr>
          <w:rFonts w:ascii="Arial" w:hAnsi="Arial" w:cs="Miriam"/>
          <w:rtl/>
        </w:rPr>
        <w:tab/>
        <w:t>אוקי ואז מה הוא עשה</w:t>
      </w:r>
      <w:r>
        <w:rPr>
          <w:rFonts w:ascii="Arial" w:hAnsi="Arial" w:cs="Miriam"/>
          <w:spacing w:val="-20"/>
          <w:rtl/>
        </w:rPr>
        <w:t>?</w:t>
      </w:r>
    </w:p>
    <w:p w14:paraId="2C5DD886" w14:textId="77777777" w:rsidR="00000000" w:rsidRDefault="009A371A">
      <w:pPr>
        <w:ind w:left="1513" w:right="1134" w:hanging="776"/>
        <w:jc w:val="both"/>
        <w:rPr>
          <w:rFonts w:ascii="Arial" w:hAnsi="Arial" w:cs="Miriam"/>
          <w:spacing w:val="-20"/>
          <w:rtl/>
        </w:rPr>
      </w:pPr>
      <w:r>
        <w:rPr>
          <w:rFonts w:ascii="Arial" w:hAnsi="Arial" w:cs="Miriam"/>
          <w:rtl/>
        </w:rPr>
        <w:t>ת</w:t>
      </w:r>
      <w:r>
        <w:rPr>
          <w:rFonts w:ascii="Arial" w:hAnsi="Arial" w:cs="Miriam"/>
          <w:spacing w:val="-20"/>
          <w:rtl/>
        </w:rPr>
        <w:t xml:space="preserve"> :</w:t>
      </w:r>
      <w:r>
        <w:rPr>
          <w:rFonts w:ascii="Arial" w:hAnsi="Arial" w:cs="Miriam"/>
          <w:rtl/>
        </w:rPr>
        <w:tab/>
        <w:t>הכניס את איבר מינו אצלי מאחורה</w:t>
      </w:r>
      <w:r>
        <w:rPr>
          <w:rFonts w:ascii="Arial" w:hAnsi="Arial" w:cs="Miriam"/>
          <w:spacing w:val="-20"/>
          <w:rtl/>
        </w:rPr>
        <w:t>.</w:t>
      </w:r>
    </w:p>
    <w:p w14:paraId="27484FBE" w14:textId="77777777" w:rsidR="00000000" w:rsidRDefault="009A371A">
      <w:pPr>
        <w:ind w:left="1513" w:right="1134" w:hanging="776"/>
        <w:jc w:val="both"/>
        <w:rPr>
          <w:rFonts w:ascii="Arial" w:hAnsi="Arial" w:cs="Miriam"/>
          <w:rtl/>
        </w:rPr>
      </w:pPr>
      <w:r>
        <w:rPr>
          <w:rFonts w:ascii="Arial" w:hAnsi="Arial" w:cs="Miriam"/>
          <w:rtl/>
        </w:rPr>
        <w:t>ש</w:t>
      </w:r>
      <w:r>
        <w:rPr>
          <w:rFonts w:ascii="Arial" w:hAnsi="Arial" w:cs="Miriam"/>
          <w:spacing w:val="-20"/>
          <w:rtl/>
        </w:rPr>
        <w:t xml:space="preserve"> :</w:t>
      </w:r>
      <w:r>
        <w:rPr>
          <w:rFonts w:ascii="Arial" w:hAnsi="Arial" w:cs="Miriam"/>
          <w:rtl/>
        </w:rPr>
        <w:tab/>
        <w:t>עכשיו את צריכה להגיד מאחורה למה את מתכוונת</w:t>
      </w:r>
      <w:r>
        <w:rPr>
          <w:rFonts w:ascii="Arial" w:hAnsi="Arial" w:cs="Miriam"/>
          <w:spacing w:val="-20"/>
          <w:rtl/>
        </w:rPr>
        <w:t xml:space="preserve"> .</w:t>
      </w:r>
      <w:r>
        <w:rPr>
          <w:rFonts w:ascii="Arial" w:hAnsi="Arial" w:cs="Miriam"/>
          <w:rtl/>
        </w:rPr>
        <w:t xml:space="preserve"> </w:t>
      </w:r>
    </w:p>
    <w:p w14:paraId="1C27F54E" w14:textId="77777777" w:rsidR="00000000" w:rsidRDefault="009A371A">
      <w:pPr>
        <w:spacing w:line="360" w:lineRule="auto"/>
        <w:ind w:firstLine="720"/>
        <w:rPr>
          <w:rFonts w:ascii="Arial" w:hAnsi="Arial"/>
          <w:rtl/>
        </w:rPr>
      </w:pPr>
      <w:r>
        <w:rPr>
          <w:rFonts w:ascii="Arial" w:hAnsi="Arial" w:cs="Miriam"/>
          <w:rtl/>
        </w:rPr>
        <w:t>ת</w:t>
      </w:r>
      <w:r>
        <w:rPr>
          <w:rFonts w:ascii="Arial" w:hAnsi="Arial" w:cs="Miriam"/>
          <w:spacing w:val="-20"/>
          <w:rtl/>
        </w:rPr>
        <w:t xml:space="preserve"> :</w:t>
      </w:r>
      <w:r>
        <w:rPr>
          <w:rFonts w:ascii="Arial" w:hAnsi="Arial" w:cs="Miriam"/>
          <w:rtl/>
        </w:rPr>
        <w:tab/>
        <w:t>באזור הרגיש שנמצא מאחורה לא מקדימה</w:t>
      </w:r>
      <w:r>
        <w:rPr>
          <w:rFonts w:ascii="Arial" w:hAnsi="Arial" w:cs="Miriam"/>
          <w:spacing w:val="-20"/>
          <w:rtl/>
        </w:rPr>
        <w:t xml:space="preserve">" </w:t>
      </w:r>
      <w:r>
        <w:rPr>
          <w:rFonts w:ascii="Arial" w:hAnsi="Arial"/>
          <w:spacing w:val="-20"/>
          <w:rtl/>
        </w:rPr>
        <w:t xml:space="preserve"> (שם  עמ'  45 ש'  32-15). </w:t>
      </w:r>
    </w:p>
    <w:p w14:paraId="43FA7D8A" w14:textId="77777777" w:rsidR="00000000" w:rsidRDefault="009A371A">
      <w:pPr>
        <w:spacing w:line="360" w:lineRule="auto"/>
        <w:rPr>
          <w:rFonts w:ascii="Arial" w:hAnsi="Arial"/>
          <w:rtl/>
        </w:rPr>
      </w:pPr>
    </w:p>
    <w:p w14:paraId="7BAEE68E" w14:textId="77777777" w:rsidR="00000000" w:rsidRDefault="009A371A">
      <w:pPr>
        <w:spacing w:line="360" w:lineRule="auto"/>
        <w:jc w:val="both"/>
        <w:rPr>
          <w:rFonts w:ascii="Arial" w:hAnsi="Arial"/>
          <w:rtl/>
        </w:rPr>
      </w:pPr>
      <w:r>
        <w:rPr>
          <w:rFonts w:ascii="Arial" w:hAnsi="Arial"/>
          <w:rtl/>
        </w:rPr>
        <w:t xml:space="preserve">16. </w:t>
      </w:r>
      <w:r>
        <w:rPr>
          <w:rFonts w:ascii="Arial" w:hAnsi="Arial"/>
          <w:rtl/>
        </w:rPr>
        <w:tab/>
        <w:t>המתלוננת הבה</w:t>
      </w:r>
      <w:r>
        <w:rPr>
          <w:rFonts w:ascii="Arial" w:hAnsi="Arial"/>
          <w:rtl/>
        </w:rPr>
        <w:t xml:space="preserve">ירה כי באירוע הנ"ל היה הנאשם לבוש והוציא את איבר מינו מבעד למכנסיו. עוד לדבריה, היא חשה כאבים עת שהכניס הנאשם את איבר מינו לפי הטבעת שלה, וכך אמרה בעניין זה: </w:t>
      </w:r>
      <w:r>
        <w:rPr>
          <w:rFonts w:ascii="Arial" w:hAnsi="Arial" w:cs="Miriam"/>
          <w:rtl/>
        </w:rPr>
        <w:t>"כאבים, אני הרגשתי כאבים. רגיל כאילו לא קרה דבר לא היה אכפת לו...כאב לי מאוד ותיארתי לעצמי זה יומו</w:t>
      </w:r>
      <w:r>
        <w:rPr>
          <w:rFonts w:ascii="Arial" w:hAnsi="Arial" w:cs="Miriam"/>
          <w:rtl/>
        </w:rPr>
        <w:t>לדת שלי, זה המתנה של היום הולדת"</w:t>
      </w:r>
      <w:r>
        <w:rPr>
          <w:rFonts w:ascii="Arial" w:hAnsi="Arial"/>
          <w:rtl/>
        </w:rPr>
        <w:t xml:space="preserve"> (שם עמ' 47, ש' 21-18). המתלוננת סיפרה כי חשה במשהו דביק ושטפה מאחור את "המקום הרגיש".</w:t>
      </w:r>
    </w:p>
    <w:p w14:paraId="7FCFC41A" w14:textId="77777777" w:rsidR="00000000" w:rsidRDefault="009A371A">
      <w:pPr>
        <w:spacing w:line="360" w:lineRule="auto"/>
        <w:rPr>
          <w:rFonts w:ascii="Arial" w:hAnsi="Arial"/>
          <w:rtl/>
        </w:rPr>
      </w:pPr>
    </w:p>
    <w:p w14:paraId="60A316A6" w14:textId="77777777" w:rsidR="00000000" w:rsidRDefault="009A371A">
      <w:pPr>
        <w:spacing w:line="360" w:lineRule="auto"/>
        <w:jc w:val="both"/>
        <w:rPr>
          <w:rFonts w:ascii="Arial" w:hAnsi="Arial"/>
          <w:rtl/>
        </w:rPr>
      </w:pPr>
      <w:r>
        <w:rPr>
          <w:rFonts w:ascii="Arial" w:hAnsi="Arial"/>
          <w:rtl/>
        </w:rPr>
        <w:t xml:space="preserve">17. </w:t>
      </w:r>
      <w:r>
        <w:rPr>
          <w:rFonts w:ascii="Arial" w:hAnsi="Arial"/>
          <w:rtl/>
        </w:rPr>
        <w:tab/>
        <w:t xml:space="preserve">המתלוננת הוסיפה וסיפרה כי לאחר המקרה הנ"ל, ארע מקרה נוסף, עת שאביה התגורר עם אשתו ה'. המתלוננת ציינה כי המקרה הנ"ל ארע בחורף, לאחר </w:t>
      </w:r>
      <w:r>
        <w:rPr>
          <w:rFonts w:ascii="Arial" w:hAnsi="Arial"/>
          <w:rtl/>
        </w:rPr>
        <w:t xml:space="preserve">שאביה לקח אותה ואת אחיה לביתו ממשפחת האומנה.  השלושה ישבו יחדיו מכוסים בשמיכה על כורסה.  הנאשם  במרכז  והמתלוננת ואחיה משני צדיו. המתלוננת סיפרה כי אביה שם את ידו מעליה </w:t>
      </w:r>
      <w:r>
        <w:rPr>
          <w:rFonts w:ascii="Arial" w:hAnsi="Arial" w:cs="Miriam"/>
          <w:rtl/>
        </w:rPr>
        <w:t>"באזור הרגיש מעל המכנסיים"</w:t>
      </w:r>
      <w:r>
        <w:rPr>
          <w:rFonts w:ascii="Arial" w:hAnsi="Arial"/>
          <w:rtl/>
        </w:rPr>
        <w:t xml:space="preserve"> (שם עמ' 49 ש' 29), ולפתע נכנסה לחדר אשת האב. המתלוננת הבהירה</w:t>
      </w:r>
      <w:r>
        <w:rPr>
          <w:rFonts w:ascii="Arial" w:hAnsi="Arial"/>
          <w:rtl/>
        </w:rPr>
        <w:t xml:space="preserve">, כי כל האירוע הנ"ל נמשך 3 – 4 דקות, וכי אחיה לא שם לב לנעשה מתחת לשמיכה. </w:t>
      </w:r>
    </w:p>
    <w:p w14:paraId="6BA8CC39" w14:textId="77777777" w:rsidR="00000000" w:rsidRDefault="009A371A">
      <w:pPr>
        <w:spacing w:line="360" w:lineRule="auto"/>
        <w:rPr>
          <w:rFonts w:ascii="Arial" w:hAnsi="Arial"/>
          <w:rtl/>
        </w:rPr>
      </w:pPr>
    </w:p>
    <w:p w14:paraId="45AF9274" w14:textId="77777777" w:rsidR="00000000" w:rsidRDefault="009A371A">
      <w:pPr>
        <w:spacing w:line="360" w:lineRule="auto"/>
        <w:jc w:val="both"/>
        <w:rPr>
          <w:rFonts w:ascii="Arial" w:hAnsi="Arial"/>
          <w:rtl/>
        </w:rPr>
      </w:pPr>
      <w:r>
        <w:rPr>
          <w:rFonts w:ascii="Arial" w:hAnsi="Arial"/>
          <w:rtl/>
        </w:rPr>
        <w:t xml:space="preserve">18. </w:t>
      </w:r>
      <w:r>
        <w:rPr>
          <w:rFonts w:ascii="Arial" w:hAnsi="Arial"/>
          <w:rtl/>
        </w:rPr>
        <w:tab/>
        <w:t>המתלוננת סיפרה כי הנאשם ביצע בה את המעשים המיניים החל מהיותה בת 7 ועד הגיעה לגיל 13, תוך שציינה כי מדובר בהרבה מקרים וקשה לה לזכור אותם,  וכן כי המעשים בוצעו בתדירות של פעם בש</w:t>
      </w:r>
      <w:r>
        <w:rPr>
          <w:rFonts w:ascii="Arial" w:hAnsi="Arial"/>
          <w:rtl/>
        </w:rPr>
        <w:t xml:space="preserve">בוע, פעם בשלושה שבועות (שם עמ' 50 ש' 16-12). כך תיארה המתלוננת מקרה נוסף: </w:t>
      </w:r>
    </w:p>
    <w:p w14:paraId="7B924DC5" w14:textId="77777777" w:rsidR="00000000" w:rsidRDefault="009A371A">
      <w:pPr>
        <w:spacing w:line="360" w:lineRule="auto"/>
        <w:rPr>
          <w:rFonts w:ascii="Arial" w:hAnsi="Arial"/>
          <w:rtl/>
        </w:rPr>
      </w:pPr>
    </w:p>
    <w:p w14:paraId="36BE7268" w14:textId="77777777" w:rsidR="00000000" w:rsidRDefault="009A371A">
      <w:pPr>
        <w:ind w:left="1134" w:right="1134"/>
        <w:jc w:val="both"/>
        <w:rPr>
          <w:rFonts w:ascii="Arial" w:hAnsi="Arial"/>
          <w:spacing w:val="-20"/>
          <w:rtl/>
        </w:rPr>
      </w:pPr>
      <w:r>
        <w:rPr>
          <w:rFonts w:ascii="Arial" w:hAnsi="Arial" w:cs="Miriam"/>
          <w:rtl/>
        </w:rPr>
        <w:t>"פעם שרציתי להכין לו קפה ישבתי ליד הטלפון בחדר שלי ושל אחי קרא לי ... בואי תכיני לי קפה הלכתי להכין לו ואז הבאתי אחרי שהכנתי את הקפה הבאתי את זה לחדר שלו אח שלי ישן אז בחדר אשתו יש</w:t>
      </w:r>
      <w:r>
        <w:rPr>
          <w:rFonts w:ascii="Arial" w:hAnsi="Arial" w:cs="Miriam"/>
          <w:rtl/>
        </w:rPr>
        <w:t>נה בסלון</w:t>
      </w:r>
      <w:r>
        <w:rPr>
          <w:rFonts w:ascii="Arial" w:hAnsi="Arial" w:cs="Miriam"/>
          <w:spacing w:val="-20"/>
          <w:rtl/>
        </w:rPr>
        <w:t xml:space="preserve"> .</w:t>
      </w:r>
      <w:r>
        <w:rPr>
          <w:rFonts w:ascii="Arial" w:hAnsi="Arial" w:cs="Miriam"/>
          <w:rtl/>
        </w:rPr>
        <w:t xml:space="preserve"> הקיר כאילו פונה לסלון סיבב אותי והפשיט לי את המכנסיים ואמר לי שימי לב כל הזמן שימי את העין שלך כאילו לכיוון פ' שמא תתעורר' ועוד פעם היה מחדיר את איבר מינו לאזור שלי מאחורה</w:t>
      </w:r>
      <w:r>
        <w:rPr>
          <w:rFonts w:ascii="Arial" w:hAnsi="Arial" w:cs="Miriam"/>
          <w:spacing w:val="-20"/>
          <w:rtl/>
        </w:rPr>
        <w:t xml:space="preserve"> .</w:t>
      </w:r>
      <w:r>
        <w:rPr>
          <w:rFonts w:ascii="Arial" w:hAnsi="Arial" w:cs="Miriam"/>
          <w:rtl/>
        </w:rPr>
        <w:t xml:space="preserve"> לאזור מאחורה</w:t>
      </w:r>
      <w:r>
        <w:rPr>
          <w:rFonts w:ascii="Arial" w:hAnsi="Arial" w:cs="Miriam"/>
          <w:spacing w:val="-20"/>
          <w:rtl/>
        </w:rPr>
        <w:t xml:space="preserve">" </w:t>
      </w:r>
      <w:r>
        <w:rPr>
          <w:rFonts w:ascii="Arial" w:hAnsi="Arial"/>
          <w:spacing w:val="-20"/>
          <w:rtl/>
        </w:rPr>
        <w:t xml:space="preserve">(שם  עמ'  50 ש' 31-28 ועמ' 51 ש'  2-1). </w:t>
      </w:r>
    </w:p>
    <w:p w14:paraId="4337D2BA" w14:textId="77777777" w:rsidR="00000000" w:rsidRDefault="009A371A">
      <w:pPr>
        <w:spacing w:line="360" w:lineRule="auto"/>
        <w:rPr>
          <w:rFonts w:ascii="Arial" w:hAnsi="Arial"/>
          <w:rtl/>
        </w:rPr>
      </w:pPr>
    </w:p>
    <w:p w14:paraId="4F9C0655" w14:textId="77777777" w:rsidR="00000000" w:rsidRDefault="009A371A">
      <w:pPr>
        <w:spacing w:line="360" w:lineRule="auto"/>
        <w:jc w:val="both"/>
        <w:rPr>
          <w:rFonts w:ascii="Arial" w:hAnsi="Arial"/>
        </w:rPr>
      </w:pPr>
      <w:r>
        <w:rPr>
          <w:rFonts w:ascii="Arial" w:hAnsi="Arial"/>
          <w:rtl/>
        </w:rPr>
        <w:t xml:space="preserve">19. </w:t>
      </w:r>
      <w:r>
        <w:rPr>
          <w:rFonts w:ascii="Arial" w:hAnsi="Arial"/>
          <w:rtl/>
        </w:rPr>
        <w:tab/>
        <w:t>המתלוננת ס</w:t>
      </w:r>
      <w:r>
        <w:rPr>
          <w:rFonts w:ascii="Arial" w:hAnsi="Arial"/>
          <w:rtl/>
        </w:rPr>
        <w:t xml:space="preserve">יפרה כי במהלך האירוע הנ"ל הייתה במצב של עמידה, וכך תיארה את הדברים: </w:t>
      </w:r>
      <w:r>
        <w:rPr>
          <w:rFonts w:ascii="Arial" w:hAnsi="Arial" w:cs="Miriam"/>
          <w:rtl/>
        </w:rPr>
        <w:t>"הכניס את איבר מינו החדיר והוציא אותו במהירות. כשעמד לגמור הלכתי במהירות לאמבטיה אחר כך הלכתי לאמבטיה על מנת לשטוף וללכת לישון"</w:t>
      </w:r>
      <w:r>
        <w:rPr>
          <w:rFonts w:ascii="Arial" w:hAnsi="Arial"/>
          <w:rtl/>
        </w:rPr>
        <w:t xml:space="preserve"> (שם עמ' 52 ש' 5 – 7). המתלוננת סיפרה כי הייתה בת 13 בעת הנ"ל</w:t>
      </w:r>
      <w:r>
        <w:rPr>
          <w:rFonts w:ascii="Arial" w:hAnsi="Arial"/>
          <w:rtl/>
        </w:rPr>
        <w:t xml:space="preserve">, וכן כי האירוע התרחש בבית הנאשם בטמרה, בפברואר 2015, במהלך חופשה של המתלוננת מהמעון' המתלוננת סיפרה, לדבריה, לאחר חזרתה מהחופשה, למדריכה במעון כי אביה פוגע בה.  </w:t>
      </w:r>
    </w:p>
    <w:p w14:paraId="2FABBFC6" w14:textId="77777777" w:rsidR="00000000" w:rsidRDefault="009A371A">
      <w:pPr>
        <w:spacing w:line="360" w:lineRule="auto"/>
        <w:jc w:val="both"/>
        <w:rPr>
          <w:rFonts w:ascii="Arial" w:hAnsi="Arial"/>
          <w:rtl/>
        </w:rPr>
      </w:pPr>
    </w:p>
    <w:p w14:paraId="6AE8E10C" w14:textId="77777777" w:rsidR="00000000" w:rsidRDefault="009A371A">
      <w:pPr>
        <w:spacing w:line="360" w:lineRule="auto"/>
        <w:jc w:val="both"/>
        <w:rPr>
          <w:rFonts w:ascii="Arial" w:hAnsi="Arial"/>
          <w:rtl/>
        </w:rPr>
      </w:pPr>
    </w:p>
    <w:p w14:paraId="030E8C90" w14:textId="77777777" w:rsidR="00000000" w:rsidRDefault="009A371A">
      <w:pPr>
        <w:spacing w:line="360" w:lineRule="auto"/>
        <w:jc w:val="both"/>
        <w:rPr>
          <w:rFonts w:ascii="Arial" w:hAnsi="Arial"/>
          <w:rtl/>
        </w:rPr>
      </w:pPr>
    </w:p>
    <w:p w14:paraId="603325E2" w14:textId="77777777" w:rsidR="00000000" w:rsidRDefault="009A371A">
      <w:pPr>
        <w:spacing w:line="360" w:lineRule="auto"/>
        <w:jc w:val="both"/>
        <w:rPr>
          <w:rFonts w:ascii="Arial" w:hAnsi="Arial"/>
          <w:rtl/>
        </w:rPr>
      </w:pPr>
      <w:r>
        <w:rPr>
          <w:rFonts w:ascii="Arial" w:hAnsi="Arial"/>
          <w:rtl/>
        </w:rPr>
        <w:t>20.</w:t>
      </w:r>
      <w:r>
        <w:rPr>
          <w:rFonts w:ascii="Arial" w:hAnsi="Arial"/>
          <w:rtl/>
        </w:rPr>
        <w:tab/>
        <w:t xml:space="preserve"> המתלוננת תיארה מקרה נוסף שארע, לטענתה, בטמרה, בבית הנאשם, עת שרק היא והוא היו בבית, ו</w:t>
      </w:r>
      <w:r>
        <w:rPr>
          <w:rFonts w:ascii="Arial" w:hAnsi="Arial"/>
          <w:rtl/>
        </w:rPr>
        <w:t>אילו אשת הנאשם פ', שהתה באותה עת אצל אחותה. לדברי המתלוננת, פ' אספה את אחיה ברכבה ואילו היא נותרה בבית, בעקבות כך הנאשם שיקר לאשתו, באומרו לה שהמתלוננת ישנה. המתלוננת סיפרה כי היא שכבה באותה עת על בטנה, על מיטה בחדרו של הנאשם ושיחקה במחשב. עוד ציינה המתלונ</w:t>
      </w:r>
      <w:r>
        <w:rPr>
          <w:rFonts w:ascii="Arial" w:hAnsi="Arial"/>
          <w:rtl/>
        </w:rPr>
        <w:t xml:space="preserve">נת כי הנאשם השכיב אותה על גבה וכי רגליה היו מונחות על כתפיו. וכך היא תיארה את המשך התרחשות הדברים: </w:t>
      </w:r>
      <w:r>
        <w:rPr>
          <w:rFonts w:ascii="Arial" w:hAnsi="Arial" w:cs="Miriam"/>
          <w:rtl/>
        </w:rPr>
        <w:t>"הפשיט את המכנסיים והתחיל להחדיר את איבר מינו...הרגשתי בכאבים וניסיתי לקום. לא נתן לי לקום"</w:t>
      </w:r>
      <w:r>
        <w:rPr>
          <w:rFonts w:ascii="Arial" w:hAnsi="Arial"/>
          <w:rtl/>
        </w:rPr>
        <w:t xml:space="preserve"> (שם, עמ' 53 ש' 7-5). </w:t>
      </w:r>
    </w:p>
    <w:p w14:paraId="25414A70" w14:textId="77777777" w:rsidR="00000000" w:rsidRDefault="009A371A">
      <w:pPr>
        <w:spacing w:line="360" w:lineRule="auto"/>
        <w:jc w:val="both"/>
        <w:rPr>
          <w:rFonts w:ascii="Arial" w:hAnsi="Arial"/>
          <w:rtl/>
        </w:rPr>
      </w:pPr>
    </w:p>
    <w:p w14:paraId="54D1746A" w14:textId="77777777" w:rsidR="00000000" w:rsidRDefault="009A371A">
      <w:pPr>
        <w:spacing w:line="360" w:lineRule="auto"/>
        <w:jc w:val="both"/>
        <w:rPr>
          <w:rFonts w:ascii="Arial" w:hAnsi="Arial"/>
          <w:rtl/>
        </w:rPr>
      </w:pPr>
      <w:r>
        <w:rPr>
          <w:rFonts w:ascii="Arial" w:hAnsi="Arial"/>
          <w:rtl/>
        </w:rPr>
        <w:t xml:space="preserve">21. </w:t>
      </w:r>
      <w:r>
        <w:rPr>
          <w:rFonts w:ascii="Arial" w:hAnsi="Arial"/>
          <w:rtl/>
        </w:rPr>
        <w:tab/>
        <w:t xml:space="preserve">מקרה נוסף עליו סיפרה המתלוננת בעדותה </w:t>
      </w:r>
      <w:r>
        <w:rPr>
          <w:rFonts w:ascii="Arial" w:hAnsi="Arial"/>
          <w:rtl/>
        </w:rPr>
        <w:t>ארע, לדבריה, בבית דודתה ס', עת שהיא הגיעה לחופשה מהמעון' לדברי המתלוננת, הדודה ס' הציעה להסיע ברכבה אותה  או את אחיה.  המתלוננת ביקשה להצטרף לנסיעה, אולם אף על פי כן הורה הנאשם  ל-ס' להסיע ברכבה את אחיה של המתלוננת ולא אותה.  כך נותרו בגפם הנאשם והמתלוננת.</w:t>
      </w:r>
      <w:r>
        <w:rPr>
          <w:rFonts w:ascii="Arial" w:hAnsi="Arial"/>
          <w:rtl/>
        </w:rPr>
        <w:t xml:space="preserve"> הנאשם נעל את דלת הבית ואמר למתלוננת, לדבריה, לבוא אליו. זו שהבינה למה הוא מתכוון וניסתה להתחמק מכך, באומרה לו שקיבלה מחזור חודשי. הנאשם אמר לה, בתגובה, שהוא צריך </w:t>
      </w:r>
      <w:r>
        <w:rPr>
          <w:rFonts w:ascii="Arial" w:hAnsi="Arial" w:cs="Miriam"/>
          <w:rtl/>
        </w:rPr>
        <w:t>"מאחורה"</w:t>
      </w:r>
      <w:r>
        <w:rPr>
          <w:rFonts w:ascii="Arial" w:hAnsi="Arial"/>
          <w:rtl/>
        </w:rPr>
        <w:t xml:space="preserve"> ולא מלפנים. לאחר מכן, השכיב הנאשם את המתלוננת על בטנה, על משענת של כורסה, הפשיט את מ</w:t>
      </w:r>
      <w:r>
        <w:rPr>
          <w:rFonts w:ascii="Arial" w:hAnsi="Arial"/>
          <w:rtl/>
        </w:rPr>
        <w:t xml:space="preserve">כנסיה והחדיר את איבר מינו מאחור (שם עמ' 54 ש' 10-3). לאחר שאירע המקרה הנ"ל בסלון ביתה של הדודה ס', נכנס הנאשם לחדר האמבטיה "לשטוף" וגם היא הלכה "לשטוף". </w:t>
      </w:r>
    </w:p>
    <w:p w14:paraId="026BFC86" w14:textId="77777777" w:rsidR="00000000" w:rsidRDefault="009A371A">
      <w:pPr>
        <w:spacing w:line="360" w:lineRule="auto"/>
        <w:jc w:val="both"/>
        <w:rPr>
          <w:rFonts w:ascii="Arial" w:hAnsi="Arial"/>
          <w:rtl/>
        </w:rPr>
      </w:pPr>
    </w:p>
    <w:p w14:paraId="03C35762" w14:textId="77777777" w:rsidR="00000000" w:rsidRDefault="009A371A">
      <w:pPr>
        <w:spacing w:line="360" w:lineRule="auto"/>
        <w:jc w:val="both"/>
        <w:rPr>
          <w:rFonts w:ascii="Arial" w:hAnsi="Arial"/>
          <w:rtl/>
        </w:rPr>
      </w:pPr>
      <w:r>
        <w:rPr>
          <w:rFonts w:ascii="Arial" w:hAnsi="Arial"/>
          <w:rtl/>
        </w:rPr>
        <w:t xml:space="preserve">22. </w:t>
      </w:r>
      <w:r>
        <w:rPr>
          <w:rFonts w:ascii="Arial" w:hAnsi="Arial"/>
          <w:rtl/>
        </w:rPr>
        <w:tab/>
        <w:t>האירוע האחרון שתואר ע"י המתלוננת בעדותה בפנינו אירע, לדבריה, בשעה 20:00 או 21:00 בערב, באתר בניי</w:t>
      </w:r>
      <w:r>
        <w:rPr>
          <w:rFonts w:ascii="Arial" w:hAnsi="Arial"/>
          <w:rtl/>
        </w:rPr>
        <w:t xml:space="preserve">ה בו עבד הנאשם, המצוי סמוך לביתו בטמרה, זאת עת שהייתה המתלוננת בחופשה מהמעון' המתלוננת סיפרה כי היא נותרה לבדה  עם אביה באתר הבנייה הנ"ל, לאחר שאחיה נשלח ע"י אשת הנאשם פ' להשליך אשפה. וכך התרחש האירוע, לגרסת המתלוננת </w:t>
      </w:r>
      <w:r>
        <w:rPr>
          <w:rFonts w:ascii="Arial" w:hAnsi="Arial" w:cs="Miriam"/>
          <w:rtl/>
        </w:rPr>
        <w:t>"...לקח אותי לצד איפה שיש חושך ליד המדר</w:t>
      </w:r>
      <w:r>
        <w:rPr>
          <w:rFonts w:ascii="Arial" w:hAnsi="Arial" w:cs="Miriam"/>
          <w:rtl/>
        </w:rPr>
        <w:t>גות. הוריד לי את המכנסיים ואמר לי בוא (כך במקור – ר'ב.) מהר לפני שמישהו יבוא. ואז הוא החדיר את איבר מינו מאחורה במהירות ואחר כך ירדנו. זהו"</w:t>
      </w:r>
      <w:r>
        <w:rPr>
          <w:rFonts w:ascii="Arial" w:hAnsi="Arial"/>
          <w:rtl/>
        </w:rPr>
        <w:t xml:space="preserve"> (שם ש' 29-27).  עוד סיפרה המתלוננת, כי היא חשה כאבים בפי הטבעת ולאחר מכן שטפה את המקום. </w:t>
      </w:r>
    </w:p>
    <w:p w14:paraId="77FBEEA4" w14:textId="77777777" w:rsidR="00000000" w:rsidRDefault="009A371A">
      <w:pPr>
        <w:spacing w:line="360" w:lineRule="auto"/>
        <w:jc w:val="both"/>
        <w:rPr>
          <w:rFonts w:ascii="Arial" w:hAnsi="Arial"/>
          <w:rtl/>
        </w:rPr>
      </w:pPr>
    </w:p>
    <w:p w14:paraId="16FF0893" w14:textId="77777777" w:rsidR="00000000" w:rsidRDefault="009A371A">
      <w:pPr>
        <w:spacing w:line="360" w:lineRule="auto"/>
        <w:jc w:val="both"/>
        <w:rPr>
          <w:rFonts w:ascii="Arial" w:hAnsi="Arial"/>
          <w:rtl/>
        </w:rPr>
      </w:pPr>
      <w:r>
        <w:rPr>
          <w:rFonts w:ascii="Arial" w:hAnsi="Arial"/>
          <w:rtl/>
        </w:rPr>
        <w:t xml:space="preserve">23. </w:t>
      </w:r>
      <w:r>
        <w:rPr>
          <w:rFonts w:ascii="Arial" w:hAnsi="Arial"/>
          <w:rtl/>
        </w:rPr>
        <w:tab/>
        <w:t>כן סיפרה המתלוננת בעד</w:t>
      </w:r>
      <w:r>
        <w:rPr>
          <w:rFonts w:ascii="Arial" w:hAnsi="Arial"/>
          <w:rtl/>
        </w:rPr>
        <w:t>ותה, כי בנוסף למדריכה אייפה, לדודותיה ד. ו- ג'. ולילדה ח' שהשהתה עמה, כאמור, במשפחת האומנה, היא סיפרה על מעשיו של אביה גם לידיד קרוב שלה ששמו א.ט.,  הוא בן 17 והיה שכן של דודותיה בעכו. לדברי המתלוננת, בהיותה בת 14, היא סיפרה ל- א.ט, כי אביה תקף אותה מינית,</w:t>
      </w:r>
      <w:r>
        <w:rPr>
          <w:rFonts w:ascii="Arial" w:hAnsi="Arial"/>
          <w:rtl/>
        </w:rPr>
        <w:t xml:space="preserve"> אך לא סיפרה לו בדיוק מה קרה. המתלוננת הוסיפה וציינה כי לדודותיה סיפרה על מעשיו של הנאשם רק לאחר שסיפרה עליהם במעון למדריכה אייפה, וזאת מחשש שמא דודותיה יחשפו זאת בפני הנאשם והוא יפגע בה. </w:t>
      </w:r>
    </w:p>
    <w:p w14:paraId="50F8B576" w14:textId="77777777" w:rsidR="00000000" w:rsidRDefault="009A371A">
      <w:pPr>
        <w:spacing w:line="360" w:lineRule="auto"/>
        <w:jc w:val="both"/>
        <w:rPr>
          <w:rFonts w:ascii="Arial" w:hAnsi="Arial"/>
          <w:rtl/>
        </w:rPr>
      </w:pPr>
    </w:p>
    <w:p w14:paraId="70564356" w14:textId="77777777" w:rsidR="00000000" w:rsidRDefault="009A371A">
      <w:pPr>
        <w:spacing w:line="360" w:lineRule="auto"/>
        <w:jc w:val="both"/>
        <w:rPr>
          <w:rFonts w:ascii="Arial" w:hAnsi="Arial"/>
          <w:rtl/>
        </w:rPr>
      </w:pPr>
      <w:r>
        <w:rPr>
          <w:rFonts w:ascii="Arial" w:hAnsi="Arial"/>
          <w:rtl/>
        </w:rPr>
        <w:t xml:space="preserve">24. </w:t>
      </w:r>
      <w:r>
        <w:rPr>
          <w:rFonts w:ascii="Arial" w:hAnsi="Arial"/>
          <w:rtl/>
        </w:rPr>
        <w:tab/>
        <w:t>כן סיפרה המתלוננת כי לאחר הגשת התלונה במשטרה, היא שוחחה "כרגי</w:t>
      </w:r>
      <w:r>
        <w:rPr>
          <w:rFonts w:ascii="Arial" w:hAnsi="Arial"/>
          <w:rtl/>
        </w:rPr>
        <w:t xml:space="preserve">ל" עם אביה שבא לבקרה במעון מאחר שהוא טרם ידע בדבר תלונתה נגדו. עוד סיפרה המתלוננת כי במעון, ביום הולדתו של אחיה, ביום 12/09, לאחר שכבר ידע הנאשם כי היא התלוננה נגדו, הוא אמר לה: </w:t>
      </w:r>
      <w:r>
        <w:rPr>
          <w:rFonts w:ascii="Arial" w:hAnsi="Arial" w:cs="Miriam"/>
          <w:rtl/>
        </w:rPr>
        <w:t xml:space="preserve">"...למה את עשית את, למה...את עשית את זה?...ואמר לי על מה אנחנו סיכמנו? אז אני </w:t>
      </w:r>
      <w:r>
        <w:rPr>
          <w:rFonts w:ascii="Arial" w:hAnsi="Arial" w:cs="Miriam"/>
          <w:rtl/>
        </w:rPr>
        <w:t>שתקתי. הוא אמר לי שאת עשית אמרת את זה על מנת שאת תתחתני ואני אעצר' שתקתי. אמרתי  לו בסדר בסדר ולא דיברתי"</w:t>
      </w:r>
      <w:r>
        <w:rPr>
          <w:rFonts w:ascii="Arial" w:hAnsi="Arial"/>
          <w:rtl/>
        </w:rPr>
        <w:t xml:space="preserve"> (שם, עמ' 63 ש' 17-14).  כן סיפרה המתלוננת, כי במועד הנ"ל אמר לה הנאשם להגיד שהיא בדתה את התלונה מליבה אך ורק מפאת רצונה להתחתן' עוד לדבריה, באירוע הנ"</w:t>
      </w:r>
      <w:r>
        <w:rPr>
          <w:rFonts w:ascii="Arial" w:hAnsi="Arial"/>
          <w:rtl/>
        </w:rPr>
        <w:t xml:space="preserve">ל היא ישבה על כיסא במעון ובכתה ואחיה הבחין בכך. המתלוננת סיפרה,  כי הנאשם תמיד הורה לה  לא  לספר לאף אחד על מעשיו כלפיה, וכך הם סיכמו ביניהם. </w:t>
      </w:r>
    </w:p>
    <w:p w14:paraId="3862216B" w14:textId="77777777" w:rsidR="00000000" w:rsidRDefault="009A371A">
      <w:pPr>
        <w:spacing w:line="360" w:lineRule="auto"/>
        <w:jc w:val="both"/>
        <w:rPr>
          <w:rFonts w:ascii="Arial" w:hAnsi="Arial"/>
          <w:rtl/>
        </w:rPr>
      </w:pPr>
    </w:p>
    <w:p w14:paraId="27A8E45C" w14:textId="77777777" w:rsidR="00000000" w:rsidRDefault="009A371A">
      <w:pPr>
        <w:spacing w:line="360" w:lineRule="auto"/>
        <w:rPr>
          <w:rFonts w:ascii="Arial" w:hAnsi="Arial"/>
          <w:b/>
          <w:bCs/>
          <w:u w:val="single"/>
          <w:rtl/>
        </w:rPr>
      </w:pPr>
      <w:r>
        <w:rPr>
          <w:rFonts w:ascii="Arial" w:hAnsi="Arial"/>
          <w:b/>
          <w:bCs/>
          <w:u w:val="single"/>
          <w:rtl/>
        </w:rPr>
        <w:t xml:space="preserve">השיחה בין המתלוננת לדודה ס'(הדיסק נ/4)- </w:t>
      </w:r>
    </w:p>
    <w:p w14:paraId="154D52C6" w14:textId="77777777" w:rsidR="00000000" w:rsidRDefault="009A371A">
      <w:pPr>
        <w:spacing w:line="360" w:lineRule="auto"/>
        <w:rPr>
          <w:rFonts w:ascii="Arial" w:hAnsi="Arial"/>
          <w:b/>
          <w:bCs/>
          <w:u w:val="single"/>
          <w:rtl/>
        </w:rPr>
      </w:pPr>
      <w:r>
        <w:rPr>
          <w:rFonts w:ascii="Arial" w:hAnsi="Arial"/>
          <w:b/>
          <w:bCs/>
          <w:u w:val="single"/>
          <w:rtl/>
        </w:rPr>
        <w:t>חזרתה של המתלוננת בהקלטה מגרסתה המפלילה</w:t>
      </w:r>
    </w:p>
    <w:p w14:paraId="526D35FE" w14:textId="77777777" w:rsidR="00000000" w:rsidRDefault="009A371A">
      <w:pPr>
        <w:spacing w:line="360" w:lineRule="auto"/>
        <w:rPr>
          <w:rFonts w:ascii="Arial" w:hAnsi="Arial"/>
          <w:rtl/>
        </w:rPr>
      </w:pPr>
    </w:p>
    <w:p w14:paraId="42BD36BA" w14:textId="77777777" w:rsidR="00000000" w:rsidRDefault="009A371A">
      <w:pPr>
        <w:spacing w:line="360" w:lineRule="auto"/>
        <w:jc w:val="both"/>
        <w:rPr>
          <w:rFonts w:ascii="Arial" w:hAnsi="Arial"/>
          <w:rtl/>
        </w:rPr>
      </w:pPr>
      <w:r>
        <w:rPr>
          <w:rFonts w:ascii="Arial" w:hAnsi="Arial"/>
          <w:rtl/>
        </w:rPr>
        <w:t xml:space="preserve">25. </w:t>
      </w:r>
      <w:r>
        <w:rPr>
          <w:rFonts w:ascii="Arial" w:hAnsi="Arial"/>
          <w:rtl/>
        </w:rPr>
        <w:tab/>
        <w:t>המתלוננת, במהלך חופשה מהמ</w:t>
      </w:r>
      <w:r>
        <w:rPr>
          <w:rFonts w:ascii="Arial" w:hAnsi="Arial"/>
          <w:rtl/>
        </w:rPr>
        <w:t>עון, בחודש ינואר 2016, לאחר מסירת התלונה במשטרה,   הוקלטה שלא בידיעתה, ע"י דודתה ס', באמצעות הטלפון הנייד שלה. בפרק זה אביא להלן את גרסת המתלוננת הנשמעת בהקלטה הנ"ל, וסותרת באופן מוחלט את גרסתה המפלילה שהובאה, כאמור, בעדותה בפנינו, כמו גם במסגרת חקירתה במש</w:t>
      </w:r>
      <w:r>
        <w:rPr>
          <w:rFonts w:ascii="Arial" w:hAnsi="Arial"/>
          <w:rtl/>
        </w:rPr>
        <w:t>טרה. ודוקו, בהקלטה נשמעת המתלוננת אומרת במפורש לדודתה, כי היא הפלילה את הנאשם על אף שהוא לא ביצע בה את המעשים המיניים שתיארה  בתלונתה נגדו, זאת כדי לגמול לו על מכלול של מעשים שביצע כלפי בני משפחתו, לרבות כלפיה וכלפי אמה.</w:t>
      </w:r>
    </w:p>
    <w:p w14:paraId="6FE95529" w14:textId="77777777" w:rsidR="00000000" w:rsidRDefault="009A371A">
      <w:pPr>
        <w:spacing w:line="360" w:lineRule="auto"/>
        <w:jc w:val="both"/>
        <w:rPr>
          <w:rFonts w:ascii="Arial" w:hAnsi="Arial"/>
          <w:rtl/>
        </w:rPr>
      </w:pPr>
    </w:p>
    <w:p w14:paraId="6574ECB2" w14:textId="77777777" w:rsidR="00000000" w:rsidRDefault="009A371A">
      <w:pPr>
        <w:spacing w:line="360" w:lineRule="auto"/>
        <w:jc w:val="both"/>
        <w:rPr>
          <w:rFonts w:ascii="Arial" w:hAnsi="Arial"/>
          <w:rtl/>
        </w:rPr>
      </w:pPr>
      <w:r>
        <w:rPr>
          <w:rFonts w:ascii="Arial" w:hAnsi="Arial"/>
          <w:rtl/>
        </w:rPr>
        <w:t>26.</w:t>
      </w:r>
      <w:r>
        <w:rPr>
          <w:rFonts w:ascii="Arial" w:hAnsi="Arial"/>
          <w:rtl/>
        </w:rPr>
        <w:tab/>
        <w:t>בטרם אביא את מלוא הדברים העולי</w:t>
      </w:r>
      <w:r>
        <w:rPr>
          <w:rFonts w:ascii="Arial" w:hAnsi="Arial"/>
          <w:rtl/>
        </w:rPr>
        <w:t xml:space="preserve">ם מההקלטה, אקדים ואציין כי ההקלטה הנ"ל (הדיסק </w:t>
      </w:r>
      <w:r>
        <w:rPr>
          <w:rFonts w:ascii="Arial" w:hAnsi="Arial" w:cs="Miriam"/>
          <w:rtl/>
        </w:rPr>
        <w:t>נ/4</w:t>
      </w:r>
      <w:r>
        <w:rPr>
          <w:rFonts w:ascii="Arial" w:hAnsi="Arial"/>
          <w:rtl/>
        </w:rPr>
        <w:t>) עומדת במבחני הקבילות שקבעה הפסיקה. לצורך בחינת קבילותו של סרט הקלטה כראייה, קבע בית המשפט העליון בעבר, בהתבסס על פסיקה שניתנה בארצות הברית (</w:t>
      </w:r>
      <w:r>
        <w:rPr>
          <w:rFonts w:ascii="Arial" w:hAnsi="Arial"/>
        </w:rPr>
        <w:t>United States v. McKeever, 169 F. Supp. 426 (S.D.N.Y. 1958); Unit</w:t>
      </w:r>
      <w:r>
        <w:rPr>
          <w:rFonts w:ascii="Arial" w:hAnsi="Arial"/>
        </w:rPr>
        <w:t>ed States v. McMillan, 508 F.2d 101 (8th Cir. 1974</w:t>
      </w:r>
      <w:r>
        <w:rPr>
          <w:rFonts w:ascii="Arial" w:hAnsi="Arial"/>
          <w:rtl/>
        </w:rPr>
        <w:t>)), ששה תנאים מצטברים לקבילותו של סרט הקלטה כראיה, הטעונים הוכחה, ואלה הם: (1) המכשיר, או האמצעי האחר ששימש להקלטה, פועל כהלכה ועשוי לקלוט או להקליט את הדברים שנאמרו; (2) האדם אשר טיפל בהקלטה ידע את מלאכתו;</w:t>
      </w:r>
      <w:r>
        <w:rPr>
          <w:rFonts w:ascii="Arial" w:hAnsi="Arial"/>
          <w:rtl/>
        </w:rPr>
        <w:t xml:space="preserve"> (3) ההסרטה או ההקלטה מהימנים ונכונים; (4) בסרט ההקלטה לא נעשו שינויים בצורת הוספות או השמטות; (5) קולות הדוברים בהקלטה זוהו כהלכה; (6) הדברים נאמרו מרצונם הטוב של הדוברים (ראו </w:t>
      </w:r>
      <w:hyperlink r:id="rId36" w:history="1">
        <w:r>
          <w:rPr>
            <w:rFonts w:ascii="Arial" w:hAnsi="Arial"/>
            <w:color w:val="0000FF"/>
            <w:u w:val="single"/>
            <w:rtl/>
          </w:rPr>
          <w:t>ע"פ 28/59 פלוני נ' היועץ המ</w:t>
        </w:r>
        <w:r>
          <w:rPr>
            <w:rFonts w:ascii="Arial" w:hAnsi="Arial"/>
            <w:color w:val="0000FF"/>
            <w:u w:val="single"/>
            <w:rtl/>
          </w:rPr>
          <w:t>שפטי לממשלה, פ"ד יג</w:t>
        </w:r>
      </w:hyperlink>
      <w:r>
        <w:rPr>
          <w:rFonts w:ascii="Arial" w:hAnsi="Arial"/>
          <w:rtl/>
        </w:rPr>
        <w:t xml:space="preserve"> 1205, 1209 (1959)). יצוין כי, הלכה למעשה, מתייחס התנאי השישי הנ"ל לתוכנה של השיחה המוקלטת, ולא לתנאים הטכניים לקבלתה כראיה. התנאי יהא רלוונטי מקום בו יש להוכיח, כי הדברים המופיעים בהקלטה נמסרו מרצונו הטוב של הדובר, ולא בכפייה. בנסיבות </w:t>
      </w:r>
      <w:r>
        <w:rPr>
          <w:rFonts w:ascii="Arial" w:hAnsi="Arial"/>
          <w:rtl/>
        </w:rPr>
        <w:t>אחרות, שאלת קיומו של תנאי זה עשויה להשפיע רק על משקלה של הראיה המוקלטת, וזאת בלבד, ולא על קבילותה (ראו: ספרו של יעקב קדמי "</w:t>
      </w:r>
      <w:r>
        <w:rPr>
          <w:rFonts w:ascii="Arial" w:hAnsi="Arial" w:cs="Miriam"/>
          <w:rtl/>
        </w:rPr>
        <w:t>על הראיות</w:t>
      </w:r>
      <w:r>
        <w:rPr>
          <w:rFonts w:ascii="Arial" w:hAnsi="Arial"/>
          <w:rtl/>
        </w:rPr>
        <w:t>" חלק שלישי, עמ'  1330 (מהדורה משולבת ומעודכנת, 2009)).</w:t>
      </w:r>
    </w:p>
    <w:p w14:paraId="51A94A98" w14:textId="77777777" w:rsidR="00000000" w:rsidRDefault="009A371A">
      <w:pPr>
        <w:spacing w:line="360" w:lineRule="auto"/>
        <w:jc w:val="both"/>
        <w:rPr>
          <w:rFonts w:ascii="Arial" w:hAnsi="Arial"/>
          <w:rtl/>
        </w:rPr>
      </w:pPr>
    </w:p>
    <w:p w14:paraId="669F9291" w14:textId="77777777" w:rsidR="00000000" w:rsidRDefault="009A371A">
      <w:pPr>
        <w:spacing w:line="360" w:lineRule="auto"/>
        <w:jc w:val="both"/>
        <w:rPr>
          <w:rFonts w:ascii="Arial" w:hAnsi="Arial"/>
        </w:rPr>
      </w:pPr>
      <w:r>
        <w:rPr>
          <w:rFonts w:ascii="Arial" w:hAnsi="Arial"/>
          <w:rtl/>
        </w:rPr>
        <w:t>27.</w:t>
      </w:r>
      <w:r>
        <w:rPr>
          <w:rFonts w:ascii="Arial" w:hAnsi="Arial"/>
          <w:rtl/>
        </w:rPr>
        <w:tab/>
        <w:t>במשך הזמן חלה הגמשה בתנאי קבילותה הטכנית של קלטת, כפי שעולה מדב</w:t>
      </w:r>
      <w:r>
        <w:rPr>
          <w:rFonts w:ascii="Arial" w:hAnsi="Arial"/>
          <w:rtl/>
        </w:rPr>
        <w:t>ריו הבאים של בית המשפט העליון שנאמרו ב</w:t>
      </w:r>
      <w:hyperlink r:id="rId37" w:history="1">
        <w:r>
          <w:rPr>
            <w:rFonts w:ascii="Arial" w:hAnsi="Arial"/>
            <w:color w:val="0000FF"/>
            <w:u w:val="single"/>
            <w:rtl/>
          </w:rPr>
          <w:t>ע"פ 4481/14</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(16.11.2016) (להלן: </w:t>
      </w:r>
      <w:r>
        <w:rPr>
          <w:rFonts w:ascii="Arial" w:hAnsi="Arial" w:cs="Miriam"/>
          <w:rtl/>
        </w:rPr>
        <w:t>עניין פלוני</w:t>
      </w:r>
      <w:r>
        <w:rPr>
          <w:rFonts w:ascii="Arial" w:hAnsi="Arial"/>
          <w:rtl/>
        </w:rPr>
        <w:t>):</w:t>
      </w:r>
    </w:p>
    <w:p w14:paraId="12C6AD5B" w14:textId="77777777" w:rsidR="00000000" w:rsidRDefault="009A371A">
      <w:pPr>
        <w:spacing w:line="360" w:lineRule="auto"/>
        <w:jc w:val="both"/>
        <w:rPr>
          <w:rFonts w:ascii="Arial" w:hAnsi="Arial"/>
          <w:rtl/>
        </w:rPr>
      </w:pPr>
      <w:r>
        <w:rPr>
          <w:rFonts w:ascii="Arial" w:hAnsi="Arial"/>
          <w:rtl/>
        </w:rPr>
        <w:t>"</w:t>
      </w:r>
      <w:r>
        <w:rPr>
          <w:rFonts w:ascii="Arial" w:hAnsi="Arial" w:cs="Miriam"/>
          <w:rtl/>
        </w:rPr>
        <w:t>ברבות הימים, התפתחה בהלכה הפסוקה מגמה של גמישות מסויימת בבחינת תנאי הקבילות הטכנית ש</w:t>
      </w:r>
      <w:r>
        <w:rPr>
          <w:rFonts w:ascii="Arial" w:hAnsi="Arial" w:cs="Miriam"/>
          <w:rtl/>
        </w:rPr>
        <w:t>ל הקלטה כראיה במשפט. בעיקר אמורים הדברים בנוגע להוכחת התנאי הרביעי לקבילותה של הקלטה, שעניינו בהקפדה שלא נערכו שינויים בהקלטה גופה. כך נקבע, כי מטרתו של הכלל היא להבטיח כי לא נוספו להקלטה דברים שלא נאמרו בפועל על ידי הדוברים בה, או שמא הושמטו ממנה חלקים, ב</w:t>
      </w:r>
      <w:r>
        <w:rPr>
          <w:rFonts w:ascii="Arial" w:hAnsi="Arial" w:cs="Miriam"/>
          <w:rtl/>
        </w:rPr>
        <w:t>אופן שהחלק שנותר בהקלטה אינו משקף נכונה את אשר נאמר בה (עניין אפללו; עניין שניר). עם זאת, נקבע, כי "כל עוד אין ראיה בדבר טיפול זדוני בהקלטה כדי לשנותה בדרך זו או אחרת, אין בעובדה, שקטעים ממנה לא ניתנים לפיענוח או להבנה או שקטעים ממנה לא הוקלטו או נמחקו בטע</w:t>
      </w:r>
      <w:r>
        <w:rPr>
          <w:rFonts w:ascii="Arial" w:hAnsi="Arial" w:cs="Miriam"/>
          <w:rtl/>
        </w:rPr>
        <w:t>ות, כדי לפסול כראיה את שניתן לשמיעה ולהבנה" (</w:t>
      </w:r>
      <w:hyperlink r:id="rId38" w:history="1">
        <w:r>
          <w:rPr>
            <w:rFonts w:ascii="Arial" w:hAnsi="Arial" w:cs="Miriam"/>
            <w:color w:val="0000FF"/>
            <w:u w:val="single"/>
            <w:rtl/>
          </w:rPr>
          <w:t>ע"פ 331/88 חלובה נ' מדינת ישראל, פ"ד מד</w:t>
        </w:r>
      </w:hyperlink>
      <w:r>
        <w:rPr>
          <w:rFonts w:ascii="Arial" w:hAnsi="Arial" w:cs="Miriam"/>
          <w:rtl/>
        </w:rPr>
        <w:t xml:space="preserve">(4) 141, 146 (1990) (להלן: עניין חלובה). וראו גם: </w:t>
      </w:r>
      <w:hyperlink r:id="rId39" w:history="1">
        <w:r>
          <w:rPr>
            <w:rFonts w:ascii="Arial" w:hAnsi="Arial" w:cs="Miriam"/>
            <w:color w:val="0000FF"/>
            <w:u w:val="single"/>
            <w:rtl/>
          </w:rPr>
          <w:t>ע"פ 378/74</w:t>
        </w:r>
      </w:hyperlink>
      <w:r>
        <w:rPr>
          <w:rFonts w:ascii="Arial" w:hAnsi="Arial" w:cs="Miriam"/>
          <w:rtl/>
        </w:rPr>
        <w:t xml:space="preserve"> מסר נ</w:t>
      </w:r>
      <w:r>
        <w:rPr>
          <w:rFonts w:ascii="Arial" w:hAnsi="Arial" w:cs="Miriam"/>
          <w:rtl/>
        </w:rPr>
        <w:t>' מדינת ישראל, [פורסם בנבו] פ"מ ל(1) 687 (1976))."</w:t>
      </w:r>
    </w:p>
    <w:p w14:paraId="6AF52604" w14:textId="77777777" w:rsidR="00000000" w:rsidRDefault="009A371A">
      <w:pPr>
        <w:spacing w:line="360" w:lineRule="auto"/>
        <w:jc w:val="both"/>
        <w:rPr>
          <w:rFonts w:ascii="Arial" w:hAnsi="Arial"/>
          <w:rtl/>
        </w:rPr>
      </w:pPr>
    </w:p>
    <w:p w14:paraId="59C05CDD" w14:textId="77777777" w:rsidR="00000000" w:rsidRDefault="009A371A">
      <w:pPr>
        <w:spacing w:line="360" w:lineRule="auto"/>
        <w:jc w:val="both"/>
        <w:rPr>
          <w:rFonts w:ascii="Arial" w:hAnsi="Arial"/>
          <w:rtl/>
        </w:rPr>
      </w:pPr>
      <w:r>
        <w:rPr>
          <w:rFonts w:ascii="Arial" w:hAnsi="Arial"/>
          <w:rtl/>
        </w:rPr>
        <w:t>28.</w:t>
      </w:r>
      <w:r>
        <w:rPr>
          <w:rFonts w:ascii="Arial" w:hAnsi="Arial"/>
          <w:rtl/>
        </w:rPr>
        <w:tab/>
        <w:t>עוד נקבע בעניין פלוני כי "</w:t>
      </w:r>
      <w:r>
        <w:rPr>
          <w:rFonts w:ascii="Arial" w:hAnsi="Arial" w:cs="Miriam"/>
          <w:rtl/>
        </w:rPr>
        <w:t>בהתאם למגמה האמורה, קיבלו בתי המשפט סלילי הקלטה כראיה, גם כאשר אלו לא תיעדו באופן רציף את השיחה שהוקלטה, אם בשל תקלה (עניין חלובה), ואם בשל פעולה מכוונת של מי שביצע את ההקלטה</w:t>
      </w:r>
      <w:r>
        <w:rPr>
          <w:rFonts w:ascii="Arial" w:hAnsi="Arial" w:cs="Miriam"/>
          <w:rtl/>
        </w:rPr>
        <w:t xml:space="preserve"> (עניין אפללו). עוד נקבע, והדברים נוגעים יותר ליישומם של שני התנאים הראשונים לקבילות הטכנית, כי איכות נמוכה של הקלטה לא תפגע בקבילותה כראיה (עניין פרג'). בנסיבות מסויימות, הכירה הפסיקה בישראל באפשרות לקבל הקלטת שיחה כראיה, גם כאשר תנאי הקבילות הטכנית האמור</w:t>
      </w:r>
      <w:r>
        <w:rPr>
          <w:rFonts w:ascii="Arial" w:hAnsi="Arial" w:cs="Miriam"/>
          <w:rtl/>
        </w:rPr>
        <w:t>ים לא הוכחו, כלל ועיקר' כך, התקבלה הקלטה כראיה, מבלי שנבחנו תנאי קבילותה הטכנית, מקום בו הנאשם אישר, מפורשות או במשתמע, את תוכן השיחה (</w:t>
      </w:r>
      <w:hyperlink r:id="rId40" w:history="1">
        <w:r>
          <w:rPr>
            <w:rFonts w:ascii="Arial" w:hAnsi="Arial" w:cs="Miriam"/>
            <w:color w:val="0000FF"/>
            <w:u w:val="single"/>
            <w:rtl/>
          </w:rPr>
          <w:t>ע"פ 6411/98 מנבר נ' מדינת ישראל, פ"ד נה</w:t>
        </w:r>
      </w:hyperlink>
      <w:r>
        <w:rPr>
          <w:rFonts w:ascii="Arial" w:hAnsi="Arial" w:cs="Miriam"/>
          <w:rtl/>
        </w:rPr>
        <w:t xml:space="preserve"> (2) 150(2000); </w:t>
      </w:r>
      <w:hyperlink r:id="rId41" w:history="1">
        <w:r>
          <w:rPr>
            <w:rFonts w:ascii="Arial" w:hAnsi="Arial" w:cs="Miriam"/>
            <w:color w:val="0000FF"/>
            <w:u w:val="single"/>
            <w:rtl/>
          </w:rPr>
          <w:t>ע"פ 2801/95 קורקין נ' מדינת ישראל, פ"ד נב</w:t>
        </w:r>
      </w:hyperlink>
      <w:r>
        <w:rPr>
          <w:rFonts w:ascii="Arial" w:hAnsi="Arial" w:cs="Miriam"/>
          <w:rtl/>
        </w:rPr>
        <w:t>(1) 791 (1998))</w:t>
      </w:r>
      <w:r>
        <w:rPr>
          <w:rFonts w:ascii="Arial" w:hAnsi="Arial"/>
          <w:rtl/>
        </w:rPr>
        <w:t>"</w:t>
      </w:r>
    </w:p>
    <w:p w14:paraId="43B77C67" w14:textId="77777777" w:rsidR="00000000" w:rsidRDefault="009A371A">
      <w:pPr>
        <w:spacing w:line="360" w:lineRule="auto"/>
        <w:jc w:val="both"/>
        <w:rPr>
          <w:rFonts w:ascii="Arial" w:hAnsi="Arial"/>
          <w:rtl/>
        </w:rPr>
      </w:pPr>
    </w:p>
    <w:p w14:paraId="712C4765" w14:textId="77777777" w:rsidR="00000000" w:rsidRDefault="009A371A">
      <w:pPr>
        <w:spacing w:line="360" w:lineRule="auto"/>
        <w:jc w:val="both"/>
        <w:rPr>
          <w:rFonts w:ascii="Arial" w:hAnsi="Arial"/>
          <w:rtl/>
        </w:rPr>
      </w:pPr>
      <w:r>
        <w:rPr>
          <w:rFonts w:ascii="Arial" w:hAnsi="Arial"/>
          <w:rtl/>
        </w:rPr>
        <w:t>29.</w:t>
      </w:r>
      <w:r>
        <w:rPr>
          <w:rFonts w:ascii="Arial" w:hAnsi="Arial"/>
          <w:rtl/>
        </w:rPr>
        <w:tab/>
        <w:t>תנאי הקבילות הטכנית שנקבעו בפסיקה נועדו לשם הבטחת מהימנות ההקלטה. בעידן הטכנולוגי הנוכחי ברירת המחדל היא כי מכשירי ההקלטה הדיגיטליים, לרבות אלו המותקנים בט</w:t>
      </w:r>
      <w:r>
        <w:rPr>
          <w:rFonts w:ascii="Arial" w:hAnsi="Arial"/>
          <w:rtl/>
        </w:rPr>
        <w:t>לפונים ניידים, הם תקינים לצורך הקלטה. לפיכך הוסיף בית המשפט העליון בעניין פלוני גם את הדברים הבאים: "</w:t>
      </w:r>
      <w:r>
        <w:rPr>
          <w:rFonts w:ascii="Arial" w:hAnsi="Arial" w:cs="Miriam"/>
          <w:rtl/>
        </w:rPr>
        <w:t>לשיטתי, ועל יסוד האמור לעיל, ראוי לנסח מחדש את התנאים המרכזיים לקבילותה של הקלטה, באופן שבתי המשפט יעמדו, באופן דווקני, על קיומם של שני תנאים מרכזיים: הוכח</w:t>
      </w:r>
      <w:r>
        <w:rPr>
          <w:rFonts w:ascii="Arial" w:hAnsi="Arial" w:cs="Miriam"/>
          <w:rtl/>
        </w:rPr>
        <w:t>ת מהימנותה של ההקלטה, כמשקפת את אשר נאמר בין הצדדים לשיחה במועד ההקלטה; וזיהוי כהלכה של הדוברים באותה שיחה. בשלב של בחינת מהימנותה של ההקלטה, ניתן להידרש גם לשינויים ולמחיקות, שאולי נעשו בה, ומידת השפעתם על התוכן הרלוונטי, בגינו הוגשה ההקלטה</w:t>
      </w:r>
      <w:r>
        <w:rPr>
          <w:rFonts w:ascii="Arial" w:hAnsi="Arial"/>
          <w:rtl/>
        </w:rPr>
        <w:t>".</w:t>
      </w:r>
    </w:p>
    <w:p w14:paraId="4ABBCE93" w14:textId="77777777" w:rsidR="00000000" w:rsidRDefault="009A371A">
      <w:pPr>
        <w:spacing w:line="360" w:lineRule="auto"/>
        <w:jc w:val="both"/>
        <w:rPr>
          <w:rFonts w:ascii="Arial" w:hAnsi="Arial"/>
          <w:rtl/>
        </w:rPr>
      </w:pPr>
    </w:p>
    <w:p w14:paraId="21F0B200" w14:textId="77777777" w:rsidR="00000000" w:rsidRDefault="009A371A">
      <w:pPr>
        <w:spacing w:line="360" w:lineRule="auto"/>
        <w:jc w:val="both"/>
        <w:rPr>
          <w:rFonts w:ascii="Arial" w:hAnsi="Arial"/>
          <w:rtl/>
        </w:rPr>
      </w:pPr>
      <w:r>
        <w:rPr>
          <w:rFonts w:ascii="Arial" w:hAnsi="Arial"/>
          <w:rtl/>
        </w:rPr>
        <w:t>30.</w:t>
      </w:r>
      <w:r>
        <w:rPr>
          <w:rFonts w:ascii="Arial" w:hAnsi="Arial"/>
          <w:rtl/>
        </w:rPr>
        <w:tab/>
        <w:t>ומהתם ל</w:t>
      </w:r>
      <w:r>
        <w:rPr>
          <w:rFonts w:ascii="Arial" w:hAnsi="Arial"/>
          <w:rtl/>
        </w:rPr>
        <w:t xml:space="preserve">הכא: </w:t>
      </w:r>
    </w:p>
    <w:p w14:paraId="29E96040" w14:textId="77777777" w:rsidR="00000000" w:rsidRDefault="009A371A">
      <w:pPr>
        <w:spacing w:line="360" w:lineRule="auto"/>
        <w:jc w:val="both"/>
        <w:rPr>
          <w:rFonts w:ascii="Arial" w:hAnsi="Arial"/>
          <w:rtl/>
        </w:rPr>
      </w:pPr>
    </w:p>
    <w:p w14:paraId="791E3E34" w14:textId="77777777" w:rsidR="00000000" w:rsidRDefault="009A371A">
      <w:pPr>
        <w:spacing w:line="360" w:lineRule="auto"/>
        <w:jc w:val="both"/>
        <w:rPr>
          <w:rFonts w:ascii="Arial" w:hAnsi="Arial"/>
          <w:rtl/>
        </w:rPr>
      </w:pPr>
      <w:r>
        <w:rPr>
          <w:rFonts w:ascii="Arial" w:hAnsi="Arial"/>
          <w:rtl/>
        </w:rPr>
        <w:tab/>
        <w:t xml:space="preserve">ההקלטה הנ"ל שבפנינו ממלאת אחר תנאי הקבילות הטכנית  שנקבעו, כאמור, בפסיקה לשם הבטחת מהימנותה של הקלטה. ראשית, אציין כי המתלוננת  אישרה בעדותה כי בהקלטה  (בדיסק </w:t>
      </w:r>
      <w:r>
        <w:rPr>
          <w:rFonts w:ascii="Arial" w:hAnsi="Arial" w:cs="Miriam"/>
          <w:rtl/>
        </w:rPr>
        <w:t>נ/4</w:t>
      </w:r>
      <w:r>
        <w:rPr>
          <w:rFonts w:ascii="Arial" w:hAnsi="Arial"/>
          <w:rtl/>
        </w:rPr>
        <w:t>) נשמעות היא ודודתה ס', ובנוסף היא אישרה את אמירת הדברים הנשמעים בהקלטה והמתועדים בתמל</w:t>
      </w:r>
      <w:r>
        <w:rPr>
          <w:rFonts w:ascii="Arial" w:hAnsi="Arial"/>
          <w:rtl/>
        </w:rPr>
        <w:t xml:space="preserve">יל </w:t>
      </w:r>
      <w:r>
        <w:rPr>
          <w:rFonts w:ascii="Arial" w:hAnsi="Arial" w:cs="Miriam"/>
          <w:rtl/>
        </w:rPr>
        <w:t>נ/4א</w:t>
      </w:r>
      <w:r>
        <w:rPr>
          <w:rFonts w:ascii="Arial" w:hAnsi="Arial"/>
          <w:rtl/>
        </w:rPr>
        <w:t xml:space="preserve"> (ראו פרוטוקול מיום 21/06/2016, עמ' 69, ש' 32-26 וכן עמ' 75-71). המתלוננת, אומנם, טענה בעדותה, כי דודתה ס' נתנה לה לשתות, במהלך השיחה הנ"ל,  הרבה וודקה מהולה ב- </w:t>
      </w:r>
      <w:r>
        <w:rPr>
          <w:rFonts w:ascii="Arial" w:hAnsi="Arial"/>
        </w:rPr>
        <w:t xml:space="preserve">XL </w:t>
      </w:r>
      <w:r>
        <w:rPr>
          <w:rFonts w:ascii="Arial" w:hAnsi="Arial"/>
          <w:rtl/>
        </w:rPr>
        <w:t xml:space="preserve">, וכי זו הייתה הפעם הראשונה בה שתתה אלכוהול (ראו פרוטוקול מיום 13/07/2016, עמ' 70 ש' </w:t>
      </w:r>
      <w:r>
        <w:rPr>
          <w:rFonts w:ascii="Arial" w:hAnsi="Arial"/>
          <w:rtl/>
        </w:rPr>
        <w:t xml:space="preserve">9-4). ברם, המתלוננת סיפרה בד בבד, במסגרת חקירתה הנגדית, כי לא הייתה ממש שיכורה כשדיברה עם ס', וכן כי היא הייתה ערנית וידעה בדיוק מה היא אומרת (שם, ש' 28-24, וכן עמ' 71 ש' 4). בנקודה זו יצוין כי בהיותי דוברת השפה הערבית,  האזנתי לדיסק </w:t>
      </w:r>
      <w:r>
        <w:rPr>
          <w:rFonts w:ascii="Arial" w:hAnsi="Arial" w:cs="Miriam"/>
          <w:rtl/>
        </w:rPr>
        <w:t>נ/4</w:t>
      </w:r>
      <w:r>
        <w:rPr>
          <w:rFonts w:ascii="Arial" w:hAnsi="Arial"/>
          <w:rtl/>
        </w:rPr>
        <w:t>. המתלוננת נשמעת בה</w:t>
      </w:r>
      <w:r>
        <w:rPr>
          <w:rFonts w:ascii="Arial" w:hAnsi="Arial"/>
          <w:rtl/>
        </w:rPr>
        <w:t xml:space="preserve">קלטה משוחחת ברוגע ובחופשיות עם דודתה ס', וכך גם הדודה משוחחת עם המתלוננת, כשתי חברות המשוחחות זו עם זו על מכלול נושאים אישיים ואינטימיים.  המתלוננת נשמעת צלולה ופיכחת בדיסק </w:t>
      </w:r>
      <w:r>
        <w:rPr>
          <w:rFonts w:ascii="Arial" w:hAnsi="Arial" w:cs="Miriam"/>
          <w:rtl/>
        </w:rPr>
        <w:t>נ/4</w:t>
      </w:r>
      <w:r>
        <w:rPr>
          <w:rFonts w:ascii="Arial" w:hAnsi="Arial"/>
          <w:rtl/>
        </w:rPr>
        <w:t xml:space="preserve"> כשהיא משוחחת עם דודתה. המתלוננת אינה נשמעת מבולבלת וכמי שנתונה תחת השפעת אלכוהו</w:t>
      </w:r>
      <w:r>
        <w:rPr>
          <w:rFonts w:ascii="Arial" w:hAnsi="Arial"/>
          <w:rtl/>
        </w:rPr>
        <w:t xml:space="preserve">ל, מה גם שהיא אישרה, כאמור, שהייתה ערנית וידעה בדיוק על מה היא משוחחת. המתלוננת טענה בעדותה, כמו גם בהודעתה מיום 01/03/2016, כי דודתה לחצה עליה לומר שהנאשם לא אנס אותה. דא עקא, שמהאזנה להקלטה לא עולה כלל הפעלת לחץ ע"י הדודה כלפי המתלוננת ואף לא רמזים לכך. </w:t>
      </w:r>
      <w:r>
        <w:rPr>
          <w:rFonts w:ascii="Arial" w:hAnsi="Arial"/>
          <w:rtl/>
        </w:rPr>
        <w:t>נהפוך הוא, הדודה נשמעת מדברת ברוגע ובנועם עם המתלוננת, הנשמעת משוחחת בטבעיות על ענייניה האינטימיים. לאורך כל ההקלטה נשמעת המתלוננת מצחקקת ומשוחחת בחופשיות עם דודתה ס', דבר שאינו עולה בקנה אחד עם הטענה לגבי הפעלת לחץ על המתלוננת ע"י הדודה.  אינני מתעלמת מטע</w:t>
      </w:r>
      <w:r>
        <w:rPr>
          <w:rFonts w:ascii="Arial" w:hAnsi="Arial"/>
          <w:rtl/>
        </w:rPr>
        <w:t>נת המתלוננת כי דודתה לא הקליטה דברים שנאמרו קודם לכן, מהם ניתן ללמוד בדבר הפעלת לחץ על המתלוננת ע"י הדודה. כן, אינני מתעלמת מטענת המתלוננת כי לאחר אמירת הדברים הנשמעים בהקלטה, היא שבה לגרסתה הקודמת שאביה אנס אותה, וכי בתגובה לכך, כעסה עליה דודתה, תוך שאמרה</w:t>
      </w:r>
      <w:r>
        <w:rPr>
          <w:rFonts w:ascii="Arial" w:hAnsi="Arial"/>
          <w:rtl/>
        </w:rPr>
        <w:t xml:space="preserve"> לה כי השקתה אותה באלכוהול כדי שתספר שאביה לא אנס אותה (שם, עמ' 76 ש' 31-16 וכן עמ' 77 ש' 3-1 ו- 13-10). אולם, ההקלטה שבפנינו משקפת היטב שיחה ממושכת שהתנהלה בין הדודה ס' למתלוננת, ובמסגרתה חזרה בה המתלוננת מגרסתה המפלילה את הנאשם, תוך ששבה ופירטה את מניעיה</w:t>
      </w:r>
      <w:r>
        <w:rPr>
          <w:rFonts w:ascii="Arial" w:hAnsi="Arial"/>
          <w:rtl/>
        </w:rPr>
        <w:t xml:space="preserve"> להפללתו ואף חשפה בפני הדודה את התנהלותה המינית עם בחורים. ההקלטה שבפנינו רציפה ואינה קטועה, זאת בניגוד לטיעונה של המאשימה בסיכומיה. מעבר לכך, לא עולה מההקלטה  אזכור של משקה אלכוהולי, למעט אזכור של משקה מסוג</w:t>
      </w:r>
      <w:r>
        <w:rPr>
          <w:rFonts w:ascii="Arial" w:hAnsi="Arial"/>
        </w:rPr>
        <w:t xml:space="preserve"> XL </w:t>
      </w:r>
      <w:r>
        <w:rPr>
          <w:rFonts w:ascii="Arial" w:hAnsi="Arial"/>
          <w:rtl/>
        </w:rPr>
        <w:t xml:space="preserve"> שאינו מכיל אלכוהול. בנוסף, נוכח האופן הרגוע </w:t>
      </w:r>
      <w:r>
        <w:rPr>
          <w:rFonts w:ascii="Arial" w:hAnsi="Arial"/>
          <w:rtl/>
        </w:rPr>
        <w:t>בו נשמעת הדודה ס' לאורך כל ההקלטה, קשה לקבל את הטענה, כי בסמיכות לתחילת ההקלטה פעלה הדודה באופן אגרסיבי ולוחץ כלפי המתלוננת, דבר שאין לו זכר בהקלטה, מה גם שהדודה ס' הכחישה בעדותה  את  טענתה הנ"ל של המתלוננת. ודוקו, בעדותה בפנינו ציינה הדודה ס' כי החלה להקל</w:t>
      </w:r>
      <w:r>
        <w:rPr>
          <w:rFonts w:ascii="Arial" w:hAnsi="Arial"/>
          <w:rtl/>
        </w:rPr>
        <w:t xml:space="preserve">יט במכשיר הטלפון הנייד שלה את השיחה עם המתלוננת מהשלב בו זו סיפרה לה על התנהלותה עם גברים, ורק לאחר מכן, החלה ס'  לשאול את המתלוננת בעניין אביה. הדברים הנ"ל עולים בקנה אחד עם האמור בדיסק  </w:t>
      </w:r>
      <w:r>
        <w:rPr>
          <w:rFonts w:ascii="Arial" w:hAnsi="Arial" w:cs="Miriam"/>
          <w:rtl/>
        </w:rPr>
        <w:t xml:space="preserve">נ/4 </w:t>
      </w:r>
      <w:r>
        <w:rPr>
          <w:rFonts w:ascii="Arial" w:hAnsi="Arial"/>
          <w:rtl/>
        </w:rPr>
        <w:t>( ראו התמליל-</w:t>
      </w:r>
      <w:r>
        <w:rPr>
          <w:rFonts w:ascii="Arial" w:hAnsi="Arial" w:cs="Miriam"/>
          <w:rtl/>
        </w:rPr>
        <w:t xml:space="preserve"> נ/4א' [נוסח מתוקן]). </w:t>
      </w:r>
      <w:r>
        <w:rPr>
          <w:rFonts w:ascii="Arial" w:hAnsi="Arial"/>
          <w:rtl/>
        </w:rPr>
        <w:t>עוד יודגש בנקודה זו, כי הדודה</w:t>
      </w:r>
      <w:r>
        <w:rPr>
          <w:rFonts w:ascii="Arial" w:hAnsi="Arial"/>
          <w:rtl/>
        </w:rPr>
        <w:t xml:space="preserve"> ס' לא מיהרה למסור את ההקלטה למשטרה, אלא העבירה אותה למעון בו שהתה המתלוננת, דבר המחזק את התרשמותי, לפיה ס' לא ביקשה להשפיע על המתלוננת על מנת שזו תחזור בה במשטרה מגרסתה המפלילה את הנאשם.  משמיעת ההקלטה מתקבל הרושם, כי הדברים נאמרו ע"י המתלוננת מרצונה הטוב</w:t>
      </w:r>
      <w:r>
        <w:rPr>
          <w:rFonts w:ascii="Arial" w:hAnsi="Arial"/>
          <w:rtl/>
        </w:rPr>
        <w:t xml:space="preserve"> והחופשי, מבלי שהופעל לחץ כלשהו עליה או שהושקתה במשקה אלכוהולי, מה גם שבדיסק, בצד קולות עישון של נרגילה, נשמעת המתלוננת  מבקשת לשתות משקה מסוג </w:t>
      </w:r>
      <w:r>
        <w:rPr>
          <w:rFonts w:ascii="Arial" w:hAnsi="Arial"/>
        </w:rPr>
        <w:t>XL</w:t>
      </w:r>
      <w:r>
        <w:rPr>
          <w:rFonts w:ascii="Arial" w:hAnsi="Arial"/>
          <w:rtl/>
        </w:rPr>
        <w:t xml:space="preserve">  ולא מוזכר כלל משקה אלכוהולי. בנקודה זו יצוין כי המתלוננת מדברת בהקלטה על כך שהיא חשה מסוחררת מעישון של נרגילה</w:t>
      </w:r>
      <w:r>
        <w:rPr>
          <w:rFonts w:ascii="Arial" w:hAnsi="Arial"/>
          <w:rtl/>
        </w:rPr>
        <w:t>.  אילו הייתה המתלוננת שותה אלכוהול, אך סביר וטבעי להניח שהיא הייתה משייכת את תחושתה הנ"ל לשתיית אלכוהול.</w:t>
      </w:r>
    </w:p>
    <w:p w14:paraId="1845519F" w14:textId="77777777" w:rsidR="00000000" w:rsidRDefault="009A371A">
      <w:pPr>
        <w:spacing w:line="360" w:lineRule="auto"/>
        <w:jc w:val="both"/>
        <w:rPr>
          <w:rFonts w:ascii="Arial" w:hAnsi="Arial"/>
          <w:rtl/>
        </w:rPr>
      </w:pPr>
    </w:p>
    <w:p w14:paraId="3658F6A3" w14:textId="77777777" w:rsidR="00000000" w:rsidRDefault="009A371A">
      <w:pPr>
        <w:spacing w:line="360" w:lineRule="auto"/>
        <w:jc w:val="both"/>
        <w:rPr>
          <w:rFonts w:ascii="Arial" w:hAnsi="Arial"/>
          <w:rtl/>
        </w:rPr>
      </w:pPr>
      <w:r>
        <w:rPr>
          <w:rFonts w:ascii="Arial" w:hAnsi="Arial"/>
          <w:rtl/>
        </w:rPr>
        <w:t xml:space="preserve">31. </w:t>
      </w:r>
      <w:r>
        <w:rPr>
          <w:rFonts w:ascii="Arial" w:hAnsi="Arial"/>
          <w:rtl/>
        </w:rPr>
        <w:tab/>
        <w:t>כעת, בהינתן קבילותה ומשקלה המלא של ההקלטה, אביא את תוכנם של הדברים העולים הימנה. בתחילת ההקלטה נשמעות המתלוננת ודודתה ס' משוחחות על נושאים שונים</w:t>
      </w:r>
      <w:r>
        <w:rPr>
          <w:rFonts w:ascii="Arial" w:hAnsi="Arial"/>
          <w:rtl/>
        </w:rPr>
        <w:t>, לרבות על הבחור א', ידידה של המתלוננת. לאחר מכן, דיברה המתלוננת על הילדה ח' ששהתה עמה במשפחת האומנה. המתלוננת נשמעת אומרת לס' כי היא שיחקה עם ח'  במשחק של "בעל ואישה" וכי אמרה ל- ח' שאביה ביצע בה מעשים שכאלה. כך נשמעת המתלוננת בהקלטה אומרת לדודה ס' על כעס</w:t>
      </w:r>
      <w:r>
        <w:rPr>
          <w:rFonts w:ascii="Arial" w:hAnsi="Arial"/>
          <w:rtl/>
        </w:rPr>
        <w:t>ה על הנאשם: "</w:t>
      </w:r>
      <w:r>
        <w:rPr>
          <w:rFonts w:ascii="Arial" w:hAnsi="Arial" w:cs="Miriam"/>
          <w:rtl/>
        </w:rPr>
        <w:t>התחלתי לזכור, אמרתי אבא שלי עזב אותנו ולא שואל עלינו הלך והתחתן'..טוב...למה הוא עושה את זה איתנו? הוא לא אוהב אותנו</w:t>
      </w:r>
      <w:r>
        <w:rPr>
          <w:rFonts w:ascii="Arial" w:hAnsi="Arial"/>
          <w:rtl/>
        </w:rPr>
        <w:t xml:space="preserve">?" (תמליל </w:t>
      </w:r>
      <w:r>
        <w:rPr>
          <w:rFonts w:ascii="Arial" w:hAnsi="Arial" w:cs="Miriam"/>
          <w:rtl/>
        </w:rPr>
        <w:t>נ/4א'</w:t>
      </w:r>
      <w:r>
        <w:rPr>
          <w:rFonts w:ascii="Arial" w:hAnsi="Arial"/>
          <w:rtl/>
        </w:rPr>
        <w:t xml:space="preserve"> ש' 32-28). המתלוננת הסבירה לדודה ס' בהקלטה, כי כעסה הנ"ל הוא שגרם לה לספר על אביה סיפור שקרי ל-ח', זאת ביודעה כי</w:t>
      </w:r>
      <w:r>
        <w:rPr>
          <w:rFonts w:ascii="Arial" w:hAnsi="Arial"/>
          <w:rtl/>
        </w:rPr>
        <w:t xml:space="preserve"> ח' תלך  ותספר את הדברים.  לשאלת ס', כיצד ילדה בת 7 – 8 יודעת דברים מסוג זה- האם מצפייה בסרטים, השיבה המתלוננת בחיוב, אולם בד בבד הוסיפה וסיפרה סיפור על בקבוק בו השתמש אביה, מתחת לשמיכה, לתוכו הכניס והוציא את איבר מינו (שם עמ' 6 ש' 33-18). כך השיבה  המתלונ</w:t>
      </w:r>
      <w:r>
        <w:rPr>
          <w:rFonts w:ascii="Arial" w:hAnsi="Arial"/>
          <w:rtl/>
        </w:rPr>
        <w:t xml:space="preserve">נת   לדודה ס' שטענה בפניה  כי היא סיבכה לחלוטין את אביה: </w:t>
      </w:r>
      <w:r>
        <w:rPr>
          <w:rFonts w:ascii="Arial" w:hAnsi="Arial" w:cs="Miriam"/>
          <w:rtl/>
        </w:rPr>
        <w:t>"מה שעשה איתך יא דודה ומה שעשה לאמא שלי באלוהים רציתי להעניש אותו"</w:t>
      </w:r>
      <w:r>
        <w:rPr>
          <w:rFonts w:ascii="Arial" w:hAnsi="Arial"/>
          <w:rtl/>
        </w:rPr>
        <w:t xml:space="preserve"> (שם עמ' 7 ש' 8-7).   </w:t>
      </w:r>
    </w:p>
    <w:p w14:paraId="0DFA95B2" w14:textId="77777777" w:rsidR="00000000" w:rsidRDefault="009A371A">
      <w:pPr>
        <w:spacing w:line="360" w:lineRule="auto"/>
        <w:jc w:val="both"/>
        <w:rPr>
          <w:rFonts w:ascii="Arial" w:hAnsi="Arial"/>
          <w:rtl/>
        </w:rPr>
      </w:pPr>
    </w:p>
    <w:p w14:paraId="614D9645" w14:textId="77777777" w:rsidR="00000000" w:rsidRDefault="009A371A">
      <w:pPr>
        <w:spacing w:line="360" w:lineRule="auto"/>
        <w:jc w:val="both"/>
        <w:rPr>
          <w:rFonts w:ascii="Arial" w:hAnsi="Arial"/>
          <w:rtl/>
        </w:rPr>
      </w:pPr>
      <w:r>
        <w:rPr>
          <w:rFonts w:ascii="Arial" w:hAnsi="Arial"/>
          <w:rtl/>
        </w:rPr>
        <w:t xml:space="preserve">32. </w:t>
      </w:r>
      <w:r>
        <w:rPr>
          <w:rFonts w:ascii="Arial" w:hAnsi="Arial"/>
          <w:rtl/>
        </w:rPr>
        <w:tab/>
        <w:t>מההקלטה עולה,  כי המתלוננת סיפרה בשיחה עם דודתה כי היא ביימה בכי עת שסיפרה  על מעשיו המיניים של אביה כלפ</w:t>
      </w:r>
      <w:r>
        <w:rPr>
          <w:rFonts w:ascii="Arial" w:hAnsi="Arial"/>
          <w:rtl/>
        </w:rPr>
        <w:t xml:space="preserve">יה, דבר הממחיש את אופייה המניפולטיבי. כך אמרה המתלוננת בעניין זה: </w:t>
      </w:r>
      <w:r>
        <w:rPr>
          <w:rFonts w:ascii="Arial" w:hAnsi="Arial" w:cs="Miriam"/>
          <w:rtl/>
        </w:rPr>
        <w:t>"...הייתי נזכרת במה שעברה אמא שלי ומתחילה לבכות...אני נזכרת איך התרחק ממני ומתחילה לבכות...?"</w:t>
      </w:r>
      <w:r>
        <w:rPr>
          <w:rFonts w:ascii="Arial" w:hAnsi="Arial"/>
          <w:rtl/>
        </w:rPr>
        <w:t xml:space="preserve"> (שם, עמ' 8 ש' 37-36). בהמשך, נשמעת המתלוננת מספרת לדודתה כי הזמינה את ידידה  ר' לבוא אליה בלילה </w:t>
      </w:r>
      <w:r>
        <w:rPr>
          <w:rFonts w:ascii="Arial" w:hAnsi="Arial"/>
          <w:rtl/>
        </w:rPr>
        <w:t xml:space="preserve">עובר לבדיקתה הרפואית. המתלוננת סיפרה בנקודה זו, כי ר' קיים עמה יחסי מין מאחור, וכך ענתה לשאלת הדודה: </w:t>
      </w:r>
      <w:r>
        <w:rPr>
          <w:rFonts w:ascii="Arial" w:hAnsi="Arial" w:cs="Miriam"/>
          <w:rtl/>
        </w:rPr>
        <w:t>"הכניס את כולו?"</w:t>
      </w:r>
      <w:r>
        <w:rPr>
          <w:rFonts w:ascii="Arial" w:hAnsi="Arial"/>
          <w:rtl/>
        </w:rPr>
        <w:t xml:space="preserve"> – </w:t>
      </w:r>
      <w:r>
        <w:rPr>
          <w:rFonts w:ascii="Arial" w:hAnsi="Arial" w:cs="Miriam"/>
          <w:rtl/>
        </w:rPr>
        <w:t>"כן לאט לאט לאט לאט עד שכאב לי, היה לי כאב חפיף ואז כאב חזק בבת אחת וזהו נעלם". ובהמשך: "...הוא גמר בחוץ הלך לשירותים"</w:t>
      </w:r>
      <w:r>
        <w:rPr>
          <w:rFonts w:ascii="Arial" w:hAnsi="Arial"/>
          <w:rtl/>
        </w:rPr>
        <w:t xml:space="preserve"> (שם עמ' 12 ש' 36-</w:t>
      </w:r>
      <w:r>
        <w:rPr>
          <w:rFonts w:ascii="Arial" w:hAnsi="Arial"/>
          <w:rtl/>
        </w:rPr>
        <w:t xml:space="preserve">33). </w:t>
      </w:r>
    </w:p>
    <w:p w14:paraId="788AAF47" w14:textId="77777777" w:rsidR="00000000" w:rsidRDefault="009A371A">
      <w:pPr>
        <w:spacing w:line="360" w:lineRule="auto"/>
        <w:jc w:val="both"/>
        <w:rPr>
          <w:rFonts w:ascii="Arial" w:hAnsi="Arial"/>
          <w:rtl/>
        </w:rPr>
      </w:pPr>
    </w:p>
    <w:p w14:paraId="7B732B4E" w14:textId="77777777" w:rsidR="00000000" w:rsidRDefault="009A371A">
      <w:pPr>
        <w:spacing w:line="360" w:lineRule="auto"/>
        <w:jc w:val="both"/>
        <w:rPr>
          <w:rFonts w:ascii="Arial" w:hAnsi="Arial"/>
          <w:rtl/>
        </w:rPr>
      </w:pPr>
      <w:r>
        <w:rPr>
          <w:rFonts w:ascii="Arial" w:hAnsi="Arial"/>
          <w:rtl/>
        </w:rPr>
        <w:t xml:space="preserve">33. </w:t>
      </w:r>
      <w:r>
        <w:rPr>
          <w:rFonts w:ascii="Arial" w:hAnsi="Arial"/>
          <w:rtl/>
        </w:rPr>
        <w:tab/>
        <w:t xml:space="preserve">המתלוננת נשמעת בקלטת מאשרת, כאמור, שמעשהו הנ"ל של ר' כאב לה, אולם מוסיפה: </w:t>
      </w:r>
      <w:r>
        <w:rPr>
          <w:rFonts w:ascii="Arial" w:hAnsi="Arial" w:cs="Miriam"/>
          <w:rtl/>
        </w:rPr>
        <w:t>"...אמרו לי שיש בדיקות אז אני הייתי חייבת לשכב עם ר'"</w:t>
      </w:r>
      <w:r>
        <w:rPr>
          <w:rFonts w:ascii="Arial" w:hAnsi="Arial"/>
          <w:rtl/>
        </w:rPr>
        <w:t xml:space="preserve"> (שם עמ' 13 ש' 36-35). במילים אחרות, המתלוננת סיפרה לדודתה שביקשה מ- ר' לקיים עימה יחסי מין בפי הטבעת  לאחר  שנודע לה</w:t>
      </w:r>
      <w:r>
        <w:rPr>
          <w:rFonts w:ascii="Arial" w:hAnsi="Arial"/>
          <w:rtl/>
        </w:rPr>
        <w:t xml:space="preserve"> כי היא עתידה להיבדק בדיקה רפואית בפי הטבעת.</w:t>
      </w:r>
    </w:p>
    <w:p w14:paraId="0C513A90" w14:textId="77777777" w:rsidR="00000000" w:rsidRDefault="009A371A">
      <w:pPr>
        <w:spacing w:line="360" w:lineRule="auto"/>
        <w:jc w:val="both"/>
        <w:rPr>
          <w:rFonts w:ascii="Arial" w:hAnsi="Arial"/>
          <w:rtl/>
        </w:rPr>
      </w:pPr>
    </w:p>
    <w:p w14:paraId="23405718" w14:textId="77777777" w:rsidR="00000000" w:rsidRDefault="009A371A">
      <w:pPr>
        <w:spacing w:line="360" w:lineRule="auto"/>
        <w:jc w:val="both"/>
        <w:rPr>
          <w:rFonts w:ascii="Arial" w:hAnsi="Arial"/>
          <w:rtl/>
        </w:rPr>
      </w:pPr>
      <w:r>
        <w:rPr>
          <w:rFonts w:ascii="Arial" w:hAnsi="Arial"/>
          <w:rtl/>
        </w:rPr>
        <w:t xml:space="preserve">34. </w:t>
      </w:r>
      <w:r>
        <w:rPr>
          <w:rFonts w:ascii="Arial" w:hAnsi="Arial"/>
          <w:rtl/>
        </w:rPr>
        <w:tab/>
        <w:t>הדודה  ס' נשמעת בהקלטה משוחחת, כאמור,  בנועם עם המתלוננת ומעודדת אותה לספר הכל. בד בבד נשמעת הדודה גם מוכיחה ברכות את המתלוננת על כך שזו נקמה באביה באופן כה קשה (שם, עמ' 16 ש' 12-7). המתלוננת נשמעת שוב ושו</w:t>
      </w:r>
      <w:r>
        <w:rPr>
          <w:rFonts w:ascii="Arial" w:hAnsi="Arial"/>
          <w:rtl/>
        </w:rPr>
        <w:t xml:space="preserve">ב מסבירה את המניע להפללת הנאשם, הנעוץ בכעסה הרב כלפיו. כך, למשל, אמרה המתלוננת: </w:t>
      </w:r>
      <w:r>
        <w:rPr>
          <w:rFonts w:ascii="Arial" w:hAnsi="Arial" w:cs="Miriam"/>
          <w:rtl/>
        </w:rPr>
        <w:t>"... הוא היה משכיב אותי בריצפה והולך לישון'.."</w:t>
      </w:r>
      <w:r>
        <w:rPr>
          <w:rFonts w:ascii="Arial" w:hAnsi="Arial"/>
          <w:rtl/>
        </w:rPr>
        <w:t xml:space="preserve"> (שם עמ' 15 ש' 29), וכן: </w:t>
      </w:r>
      <w:r>
        <w:rPr>
          <w:rFonts w:ascii="Arial" w:hAnsi="Arial" w:cs="Miriam"/>
          <w:rtl/>
        </w:rPr>
        <w:t>"דרך אגב שהוא היה שונא אותנו",</w:t>
      </w:r>
      <w:r>
        <w:rPr>
          <w:rFonts w:ascii="Arial" w:hAnsi="Arial"/>
          <w:rtl/>
        </w:rPr>
        <w:t xml:space="preserve"> ובהמשך: </w:t>
      </w:r>
      <w:r>
        <w:rPr>
          <w:rFonts w:ascii="Arial" w:hAnsi="Arial" w:cs="Miriam"/>
          <w:rtl/>
        </w:rPr>
        <w:t>"...אני יודעת ומרגישה שהוא שונא אותי וגם שהוא לא שונא אותי, אבל למ</w:t>
      </w:r>
      <w:r>
        <w:rPr>
          <w:rFonts w:ascii="Arial" w:hAnsi="Arial" w:cs="Miriam"/>
          <w:rtl/>
        </w:rPr>
        <w:t>ה זרק אותנו? למה זרק אותנו? למה הוא אמר אני משאיר לכם את הילדים וזרק אותנו?"</w:t>
      </w:r>
      <w:r>
        <w:rPr>
          <w:rFonts w:ascii="Arial" w:hAnsi="Arial"/>
          <w:rtl/>
        </w:rPr>
        <w:t xml:space="preserve"> (שם, עמ' 19 ש' 3 וש' 34-31).  כן נשמעת המתלוננת מלינה בפני דודתה על כך שאביה פגע בכבודה כשסיפר על התנהלותה עם גברים (שם, עמ' 17 ש' 27-9 וכן עמ' 18 ש' 38). בנוסף, אמרה המתלוננת לדו</w:t>
      </w:r>
      <w:r>
        <w:rPr>
          <w:rFonts w:ascii="Arial" w:hAnsi="Arial"/>
          <w:rtl/>
        </w:rPr>
        <w:t>דתה: "</w:t>
      </w:r>
      <w:r>
        <w:rPr>
          <w:rFonts w:ascii="Arial" w:hAnsi="Arial" w:cs="Miriam"/>
          <w:rtl/>
        </w:rPr>
        <w:t xml:space="preserve">כשהלב שלך מלא על בן אדם מסוים, את צריכה להוציא את זה" </w:t>
      </w:r>
      <w:r>
        <w:rPr>
          <w:rFonts w:ascii="Arial" w:hAnsi="Arial"/>
          <w:rtl/>
        </w:rPr>
        <w:t xml:space="preserve">(שם, עמ' 28 ש'  24),  וכן: </w:t>
      </w:r>
      <w:r>
        <w:rPr>
          <w:rFonts w:ascii="Arial" w:hAnsi="Arial" w:cs="Miriam"/>
          <w:rtl/>
        </w:rPr>
        <w:t>"תני לו כדי שירגיש את הכאב שאנחנו הרגשנו ממנו. ו. נכון, ו. נכון עוד קטן, ילד קטן בן 4...חמש שנים שהשאיר אותו אצל משפחה מאמצת? אני כאב לי על עצמי ועליך ועל אמא שלי ועל ו.</w:t>
      </w:r>
      <w:r>
        <w:rPr>
          <w:rFonts w:ascii="Arial" w:hAnsi="Arial" w:cs="Miriam"/>
          <w:rtl/>
        </w:rPr>
        <w:t xml:space="preserve"> ... הכי הרבה כאב לי זה את אחותו...אחותו שהוא יזרוק אותה ויזרוק לך את הבגדים שלך?" </w:t>
      </w:r>
      <w:r>
        <w:rPr>
          <w:rFonts w:ascii="Arial" w:hAnsi="Arial"/>
          <w:rtl/>
        </w:rPr>
        <w:t>(שם, עמ' 29 ש' 39-35 ועמ' 30 ש' 2).  המתלוננת נשמעת, כאמור, מעלה בפני דודתה שלל של טעמים ומניעים לכך שהפלילה את אביה, לרבות הטעם הנעוץ בכך שהנאשם נטש את ילדיו והתחתן (שם, עמ</w:t>
      </w:r>
      <w:r>
        <w:rPr>
          <w:rFonts w:ascii="Arial" w:hAnsi="Arial"/>
          <w:rtl/>
        </w:rPr>
        <w:t xml:space="preserve">' 4 ש' 30-28). </w:t>
      </w:r>
    </w:p>
    <w:p w14:paraId="7659F0B5" w14:textId="77777777" w:rsidR="00000000" w:rsidRDefault="009A371A">
      <w:pPr>
        <w:spacing w:line="360" w:lineRule="auto"/>
        <w:jc w:val="both"/>
        <w:rPr>
          <w:rFonts w:ascii="Arial" w:hAnsi="Arial"/>
          <w:rtl/>
        </w:rPr>
      </w:pPr>
    </w:p>
    <w:p w14:paraId="73744A69" w14:textId="77777777" w:rsidR="00000000" w:rsidRDefault="009A371A">
      <w:pPr>
        <w:spacing w:line="360" w:lineRule="auto"/>
        <w:jc w:val="both"/>
        <w:rPr>
          <w:rFonts w:ascii="Arial" w:hAnsi="Arial"/>
          <w:rtl/>
        </w:rPr>
      </w:pPr>
      <w:r>
        <w:rPr>
          <w:rFonts w:ascii="Arial" w:hAnsi="Arial"/>
          <w:rtl/>
        </w:rPr>
        <w:t xml:space="preserve">35. </w:t>
      </w:r>
      <w:r>
        <w:rPr>
          <w:rFonts w:ascii="Arial" w:hAnsi="Arial"/>
          <w:rtl/>
        </w:rPr>
        <w:tab/>
        <w:t>עוד אדגיש  כי המתלוננת סיפרה , כאמור,   לדודתה בשיחה המוקלטת על התנסותה עם גברים בתחום המיני. כך, למשל, בנוסף לסיפור על ר' ממנו ביקשה המתלוננת, לדבריה,  כי יחדיר את איבר מינו לפי הטבעת שלה, נשמעת המתלוננת מספרת לדודה ס' כיצד קיימה מין</w:t>
      </w:r>
      <w:r>
        <w:rPr>
          <w:rFonts w:ascii="Arial" w:hAnsi="Arial"/>
          <w:rtl/>
        </w:rPr>
        <w:t xml:space="preserve"> אוראלי עם בחור בשם מ.  (שם, עמ' 24 ש' 39-34 ועמ' 25 ש' 37-5). </w:t>
      </w:r>
    </w:p>
    <w:p w14:paraId="4F578552" w14:textId="77777777" w:rsidR="00000000" w:rsidRDefault="009A371A">
      <w:pPr>
        <w:spacing w:line="360" w:lineRule="auto"/>
        <w:jc w:val="both"/>
        <w:rPr>
          <w:rFonts w:ascii="Arial" w:hAnsi="Arial"/>
          <w:rtl/>
        </w:rPr>
      </w:pPr>
    </w:p>
    <w:p w14:paraId="6BA27945" w14:textId="77777777" w:rsidR="00000000" w:rsidRDefault="009A371A">
      <w:pPr>
        <w:spacing w:line="360" w:lineRule="auto"/>
        <w:jc w:val="both"/>
        <w:rPr>
          <w:rFonts w:ascii="Arial" w:hAnsi="Arial"/>
          <w:rtl/>
        </w:rPr>
      </w:pPr>
    </w:p>
    <w:p w14:paraId="53134E24" w14:textId="77777777" w:rsidR="00000000" w:rsidRDefault="009A371A">
      <w:pPr>
        <w:spacing w:line="360" w:lineRule="auto"/>
        <w:jc w:val="both"/>
        <w:rPr>
          <w:rFonts w:ascii="Arial" w:hAnsi="Arial"/>
          <w:rtl/>
        </w:rPr>
      </w:pPr>
    </w:p>
    <w:p w14:paraId="26A9A182" w14:textId="77777777" w:rsidR="00000000" w:rsidRDefault="009A371A">
      <w:pPr>
        <w:spacing w:line="360" w:lineRule="auto"/>
        <w:jc w:val="both"/>
        <w:rPr>
          <w:rFonts w:ascii="Arial" w:hAnsi="Arial"/>
          <w:b/>
          <w:bCs/>
          <w:u w:val="single"/>
          <w:rtl/>
        </w:rPr>
      </w:pPr>
      <w:r>
        <w:rPr>
          <w:rFonts w:ascii="Arial" w:hAnsi="Arial"/>
          <w:b/>
          <w:bCs/>
          <w:u w:val="single"/>
          <w:rtl/>
        </w:rPr>
        <w:t>הסברה של המתלוננת לדברים הנשמעים בהקלטה</w:t>
      </w:r>
    </w:p>
    <w:p w14:paraId="54A5B751" w14:textId="77777777" w:rsidR="00000000" w:rsidRDefault="009A371A">
      <w:pPr>
        <w:spacing w:line="360" w:lineRule="auto"/>
        <w:jc w:val="both"/>
        <w:rPr>
          <w:rFonts w:ascii="Arial" w:hAnsi="Arial"/>
          <w:rtl/>
        </w:rPr>
      </w:pPr>
      <w:r>
        <w:rPr>
          <w:rFonts w:ascii="Arial" w:hAnsi="Arial"/>
          <w:rtl/>
        </w:rPr>
        <w:t xml:space="preserve">36. </w:t>
      </w:r>
      <w:r>
        <w:rPr>
          <w:rFonts w:ascii="Arial" w:hAnsi="Arial"/>
          <w:rtl/>
        </w:rPr>
        <w:tab/>
        <w:t>המתלוננת הן בחקירתה במשטרה מיום 17/03/2016 בחשד למסירת הודעה כוזבת (</w:t>
      </w:r>
      <w:r>
        <w:rPr>
          <w:rFonts w:ascii="Arial" w:hAnsi="Arial" w:cs="Miriam"/>
          <w:rtl/>
        </w:rPr>
        <w:t>נ/6</w:t>
      </w:r>
      <w:r>
        <w:rPr>
          <w:rFonts w:ascii="Arial" w:hAnsi="Arial"/>
          <w:rtl/>
        </w:rPr>
        <w:t xml:space="preserve">)  והן בעדותה בפנינו, טענה כי השיחה, הנשמעת בדיסק </w:t>
      </w:r>
      <w:r>
        <w:rPr>
          <w:rFonts w:ascii="Arial" w:hAnsi="Arial" w:cs="Miriam"/>
          <w:rtl/>
        </w:rPr>
        <w:t>נ/4,</w:t>
      </w:r>
      <w:r>
        <w:rPr>
          <w:rFonts w:ascii="Arial" w:hAnsi="Arial"/>
          <w:rtl/>
        </w:rPr>
        <w:t xml:space="preserve"> משקפת, כאמור, את ה</w:t>
      </w:r>
      <w:r>
        <w:rPr>
          <w:rFonts w:ascii="Arial" w:hAnsi="Arial"/>
          <w:rtl/>
        </w:rPr>
        <w:t>דברים שסיפרה לדודתה ס'. עם זאת, היא טענה בד בבד כי שיקרה לס' בחלק מהדברים. המתלוננת טענה כי דבריה לס',  לפיהם הנאשם לא ביצע בה מעשים מיניים, וכי היא הפלילה אותו, מתוך רצון לנקום בו, אינם אמת, ונבעו מרצונה לרצות את הדודה ס' באותה שיחה (</w:t>
      </w:r>
      <w:r>
        <w:rPr>
          <w:rFonts w:ascii="Arial" w:hAnsi="Arial" w:cs="Miriam"/>
          <w:rtl/>
        </w:rPr>
        <w:t>נ/6 ש' 49</w:t>
      </w:r>
      <w:r>
        <w:rPr>
          <w:rFonts w:ascii="Arial" w:hAnsi="Arial"/>
          <w:rtl/>
        </w:rPr>
        <w:t>). עוד סיפרה</w:t>
      </w:r>
      <w:r>
        <w:rPr>
          <w:rFonts w:ascii="Arial" w:hAnsi="Arial"/>
          <w:rtl/>
        </w:rPr>
        <w:t xml:space="preserve"> המתלוננת בעניין זה,  כי היא שיקרה לס' גם בסיפור לגבי קיום יחסי מין בפי הטבעת עם ר'. אולם, הסיפור בעניין הכנסת איבר המין של אביה לתוך בקבוק, לדבריה, הוא סיפור אמיתי (שם ש' 57-50). בעדותה בפנינו אישרה המתלוננת כי היא כועסת על הנאשם בגלל שהוא נטש אותה ואת אח</w:t>
      </w:r>
      <w:r>
        <w:rPr>
          <w:rFonts w:ascii="Arial" w:hAnsi="Arial"/>
          <w:rtl/>
        </w:rPr>
        <w:t>יה והתחתן, כמו גם את העובדה שאמרה דברים אלו לדודה ס' בשיחה עמה (פרוטוקול מיום 13/07/2016 עמ' 74 ש' 32-4). כן אישרה המתלוננת בעדותה, כי הסיפור שסיפרה לדודה ס' בהקלטה לגבי המשחק ששיחקה עם  חברתה ח' בבית משפחת האומנה, משחק של בעל ואישה, הוא סיפור אמיתי (שם, ע</w:t>
      </w:r>
      <w:r>
        <w:rPr>
          <w:rFonts w:ascii="Arial" w:hAnsi="Arial"/>
          <w:rtl/>
        </w:rPr>
        <w:t>מ' 75 ש' 20-1). אף בעדותה טענה המתלוננת, כי שיקרה לדודתה ס'  לגבי קיום יחסי המין עם ר'  ולגבי העובדה שהפלילה לשווא את אביה מתוך  רצון לנקום בו. המתלוננת  ציינה בנקודה זו, כי בסיפורה על ר' תיארה  מעשים שביצע בה הנאשם (שם עמ' 87 ש' 7-6), וכן שבה וטענה ששיקרה</w:t>
      </w:r>
      <w:r>
        <w:rPr>
          <w:rFonts w:ascii="Arial" w:hAnsi="Arial"/>
          <w:rtl/>
        </w:rPr>
        <w:t xml:space="preserve"> לדודה ס'  כדי להשמיע בפניה דברים שהייתה חפצה  לשמוע. דא עקא, שהמתלוננת לא הצליחה להסביר מדוע המציאה את השקר לגבי קיום יחסי המין עם ר'. כך, באופן לא ברור ובלתי משכנע, ענתה המתלוננת לשאלת הסנגור, כיצד ידעה שהדודה  ס' רוצה לשמוע את הסיפור על ר': </w:t>
      </w:r>
      <w:r>
        <w:rPr>
          <w:rFonts w:ascii="Arial" w:hAnsi="Arial" w:cs="Miriam"/>
          <w:rtl/>
        </w:rPr>
        <w:t>"כי היא התחי</w:t>
      </w:r>
      <w:r>
        <w:rPr>
          <w:rFonts w:ascii="Arial" w:hAnsi="Arial" w:cs="Miriam"/>
          <w:rtl/>
        </w:rPr>
        <w:t>לה להגיד לי הוא [הנאשם] כן עשה הוא לא עשה וכל הדברים האלו.  היא הייתה משוכנעת שהוא לא עשה"</w:t>
      </w:r>
      <w:r>
        <w:rPr>
          <w:rFonts w:ascii="Arial" w:hAnsi="Arial"/>
          <w:rtl/>
        </w:rPr>
        <w:t xml:space="preserve"> (שם ש' 2-1). </w:t>
      </w:r>
    </w:p>
    <w:p w14:paraId="74767604" w14:textId="77777777" w:rsidR="00000000" w:rsidRDefault="009A371A">
      <w:pPr>
        <w:rPr>
          <w:rFonts w:ascii="Arial" w:hAnsi="Arial" w:cs="Miriam"/>
          <w:sz w:val="28"/>
          <w:szCs w:val="28"/>
          <w:u w:val="single"/>
          <w:rtl/>
        </w:rPr>
      </w:pPr>
    </w:p>
    <w:p w14:paraId="7F9A5E40" w14:textId="77777777" w:rsidR="00000000" w:rsidRDefault="009A371A">
      <w:pPr>
        <w:rPr>
          <w:rFonts w:ascii="Arial" w:hAnsi="Arial"/>
          <w:b/>
          <w:bCs/>
          <w:u w:val="single"/>
          <w:rtl/>
        </w:rPr>
      </w:pPr>
      <w:r>
        <w:rPr>
          <w:rFonts w:ascii="Arial" w:hAnsi="Arial"/>
          <w:b/>
          <w:bCs/>
          <w:u w:val="single"/>
          <w:rtl/>
        </w:rPr>
        <w:t xml:space="preserve">"חקירת ילדים" שנערכה למתלוננת בשנת 2009 </w:t>
      </w:r>
    </w:p>
    <w:p w14:paraId="601EC58B" w14:textId="77777777" w:rsidR="00000000" w:rsidRDefault="009A371A">
      <w:pPr>
        <w:rPr>
          <w:rFonts w:ascii="Arial" w:hAnsi="Arial" w:cs="Miriam"/>
          <w:sz w:val="28"/>
          <w:szCs w:val="28"/>
          <w:u w:val="single"/>
          <w:rtl/>
        </w:rPr>
      </w:pPr>
    </w:p>
    <w:p w14:paraId="178D4EEC" w14:textId="77777777" w:rsidR="00000000" w:rsidRDefault="009A371A">
      <w:pPr>
        <w:spacing w:line="360" w:lineRule="auto"/>
        <w:jc w:val="both"/>
        <w:rPr>
          <w:rFonts w:ascii="Arial" w:hAnsi="Arial"/>
          <w:rtl/>
        </w:rPr>
      </w:pPr>
      <w:r>
        <w:rPr>
          <w:rFonts w:ascii="Arial" w:hAnsi="Arial"/>
          <w:rtl/>
        </w:rPr>
        <w:t xml:space="preserve">37. </w:t>
      </w:r>
      <w:r>
        <w:rPr>
          <w:rFonts w:ascii="Arial" w:hAnsi="Arial"/>
          <w:rtl/>
        </w:rPr>
        <w:tab/>
        <w:t>המתלוננת נחקרה, כאמור, בשנת 2009  על ידי חוקרת ילדים. כאן אציין כי המתלוננת סיפרה לחוקרת הילדים בחקירתה</w:t>
      </w:r>
      <w:r>
        <w:rPr>
          <w:rFonts w:ascii="Arial" w:hAnsi="Arial"/>
          <w:rtl/>
        </w:rPr>
        <w:t xml:space="preserve"> ביום 03/06/2009, כי פעם אחת אמר לה אביה להוריד את מכנסיה, ושאל אותה </w:t>
      </w:r>
      <w:r>
        <w:rPr>
          <w:rFonts w:ascii="Arial" w:hAnsi="Arial" w:cs="Miriam"/>
          <w:rtl/>
        </w:rPr>
        <w:t>"איפה עשה לך בן דודה שלך"</w:t>
      </w:r>
      <w:r>
        <w:rPr>
          <w:rFonts w:ascii="Arial" w:hAnsi="Arial"/>
          <w:rtl/>
        </w:rPr>
        <w:t>. המתלוננת ציינה בפני חוקרת הילדים כי אביה שם את האצבע שלו "</w:t>
      </w:r>
      <w:r>
        <w:rPr>
          <w:rFonts w:ascii="Arial" w:hAnsi="Arial" w:cs="Miriam"/>
          <w:rtl/>
        </w:rPr>
        <w:t>איפה שאני משתינה</w:t>
      </w:r>
      <w:r>
        <w:rPr>
          <w:rFonts w:ascii="Arial" w:hAnsi="Arial"/>
          <w:rtl/>
        </w:rPr>
        <w:t xml:space="preserve">", וכך סיפרה המתלוננת: </w:t>
      </w:r>
      <w:r>
        <w:rPr>
          <w:rFonts w:ascii="Arial" w:hAnsi="Arial" w:cs="Miriam"/>
          <w:rtl/>
        </w:rPr>
        <w:t>"אמר לי אבא שלי. כאן הוא שם את היד שלו? בן דודה שלי. אבל כשהיית</w:t>
      </w:r>
      <w:r>
        <w:rPr>
          <w:rFonts w:ascii="Arial" w:hAnsi="Arial" w:cs="Miriam"/>
          <w:rtl/>
        </w:rPr>
        <w:t>י קטנה הוא היה שם.."</w:t>
      </w:r>
      <w:r>
        <w:rPr>
          <w:rFonts w:ascii="Arial" w:hAnsi="Arial"/>
          <w:rtl/>
        </w:rPr>
        <w:t xml:space="preserve">(ת/8א, עמ' 17 ש' 24-23). עוד טענה המתלוננת בחקירתה הנ"ל, כי מעבר למקרה הנ"ל לא היה מקרה נוסף בו אמר לה אביה  להוריד את  מכנסיה, וכן ציינה כי במקרה הנ"ל הניח אביה את אצבעו </w:t>
      </w:r>
      <w:r>
        <w:rPr>
          <w:rFonts w:ascii="Arial" w:hAnsi="Arial" w:cs="Miriam"/>
          <w:rtl/>
        </w:rPr>
        <w:t>מעל</w:t>
      </w:r>
      <w:r>
        <w:rPr>
          <w:rFonts w:ascii="Arial" w:hAnsi="Arial"/>
          <w:rtl/>
        </w:rPr>
        <w:t xml:space="preserve"> לתחתוניה.</w:t>
      </w:r>
    </w:p>
    <w:p w14:paraId="23197D04" w14:textId="77777777" w:rsidR="00000000" w:rsidRDefault="009A371A">
      <w:pPr>
        <w:spacing w:line="360" w:lineRule="auto"/>
        <w:jc w:val="both"/>
        <w:rPr>
          <w:rFonts w:ascii="Arial" w:hAnsi="Arial"/>
          <w:rtl/>
        </w:rPr>
      </w:pPr>
    </w:p>
    <w:p w14:paraId="23DDCEA8" w14:textId="77777777" w:rsidR="00000000" w:rsidRDefault="009A371A">
      <w:pPr>
        <w:spacing w:line="360" w:lineRule="auto"/>
        <w:jc w:val="both"/>
        <w:rPr>
          <w:rFonts w:ascii="Arial" w:hAnsi="Arial"/>
          <w:rtl/>
        </w:rPr>
      </w:pPr>
      <w:r>
        <w:rPr>
          <w:rFonts w:ascii="Arial" w:hAnsi="Arial"/>
          <w:rtl/>
        </w:rPr>
        <w:t>38.</w:t>
      </w:r>
      <w:r>
        <w:rPr>
          <w:rFonts w:ascii="Arial" w:hAnsi="Arial"/>
          <w:rtl/>
        </w:rPr>
        <w:tab/>
        <w:t>מגרסתה הנ"ל של המתלוננת  בפני חוקרת הילדים, לא</w:t>
      </w:r>
      <w:r>
        <w:rPr>
          <w:rFonts w:ascii="Arial" w:hAnsi="Arial"/>
          <w:rtl/>
        </w:rPr>
        <w:t xml:space="preserve"> ניתן ללמוד כי הנאשם ביצע במתלוננת עבירה של מעשה מגונה.  דברי המתלוננת יכולים ללמד על כך שהנאשם ביקש לברר האם בן דודהּ נגע בה באיבריה האינטימיים. חוקרת הילדים, בהתרשמותה ממהימנות המתלוננת, ציינה כי היא התרשמה שהמתלוננת חוותה אירוע, במהלכו אביה שם את אצבעו </w:t>
      </w:r>
      <w:r>
        <w:rPr>
          <w:rFonts w:ascii="Arial" w:hAnsi="Arial" w:cs="Miriam"/>
          <w:rtl/>
        </w:rPr>
        <w:t>על</w:t>
      </w:r>
      <w:r>
        <w:rPr>
          <w:rFonts w:ascii="Arial" w:hAnsi="Arial"/>
          <w:rtl/>
        </w:rPr>
        <w:t xml:space="preserve"> תחתוניה, באזור איבר המין'  אולם, נוכח העובדה שהמתלוננת לא פרטה ולא הרחיבה לגבי האופן בו אביה הניח את אצבעו על איבר מינה, לא עלה בידי חוקרת הילדים להעריך את מהימנות עדותה של המתלוננת עפ"י הכלים הנהוגים, באופן המבסס מסקנה כי המתלוננת הותקפה מינית ע"י הנאש</w:t>
      </w:r>
      <w:r>
        <w:rPr>
          <w:rFonts w:ascii="Arial" w:hAnsi="Arial"/>
          <w:rtl/>
        </w:rPr>
        <w:t>ם (</w:t>
      </w:r>
      <w:r>
        <w:rPr>
          <w:rFonts w:ascii="Arial" w:hAnsi="Arial" w:cs="Miriam"/>
          <w:rtl/>
        </w:rPr>
        <w:t>ת/8</w:t>
      </w:r>
      <w:r>
        <w:rPr>
          <w:rFonts w:ascii="Arial" w:hAnsi="Arial"/>
          <w:rtl/>
        </w:rPr>
        <w:t xml:space="preserve">). </w:t>
      </w:r>
    </w:p>
    <w:p w14:paraId="0F4DD275" w14:textId="77777777" w:rsidR="00000000" w:rsidRDefault="009A371A">
      <w:pPr>
        <w:rPr>
          <w:rFonts w:ascii="Arial" w:hAnsi="Arial" w:cs="Miriam"/>
          <w:u w:val="single"/>
          <w:rtl/>
        </w:rPr>
      </w:pPr>
    </w:p>
    <w:p w14:paraId="378F9AA9" w14:textId="77777777" w:rsidR="00000000" w:rsidRDefault="009A371A">
      <w:pPr>
        <w:rPr>
          <w:rFonts w:ascii="Arial" w:hAnsi="Arial"/>
          <w:b/>
          <w:bCs/>
          <w:u w:val="single"/>
          <w:rtl/>
        </w:rPr>
      </w:pPr>
      <w:r>
        <w:rPr>
          <w:rFonts w:ascii="Arial" w:hAnsi="Arial"/>
          <w:b/>
          <w:bCs/>
          <w:u w:val="single"/>
          <w:rtl/>
        </w:rPr>
        <w:t>"חקירת ילדים" שנערכה למתלוננת בשנת 2014</w:t>
      </w:r>
    </w:p>
    <w:p w14:paraId="1B2D1C2A" w14:textId="77777777" w:rsidR="00000000" w:rsidRDefault="009A371A">
      <w:pPr>
        <w:rPr>
          <w:rFonts w:ascii="Arial" w:hAnsi="Arial" w:cs="Miriam"/>
          <w:u w:val="single"/>
          <w:rtl/>
        </w:rPr>
      </w:pPr>
    </w:p>
    <w:p w14:paraId="2C9E37C6" w14:textId="77777777" w:rsidR="00000000" w:rsidRDefault="009A371A">
      <w:pPr>
        <w:spacing w:line="360" w:lineRule="auto"/>
        <w:jc w:val="both"/>
        <w:rPr>
          <w:rFonts w:ascii="Arial" w:hAnsi="Arial"/>
        </w:rPr>
      </w:pPr>
      <w:r>
        <w:rPr>
          <w:rFonts w:ascii="Arial" w:hAnsi="Arial"/>
          <w:rtl/>
        </w:rPr>
        <w:t xml:space="preserve">39. </w:t>
      </w:r>
      <w:r>
        <w:rPr>
          <w:rFonts w:ascii="Arial" w:hAnsi="Arial"/>
          <w:rtl/>
        </w:rPr>
        <w:tab/>
        <w:t>ביום 22/05/2014, כשנה ורבע עובר להגשת התלונה נגד הנאשם בגין המעשים מושא כתב האישום, נחקרה המתלוננת במסגרת של "חקירת ילדים", זאת על רקע אירוע שארע יומיים קודם לכן בבית הנאשם בטמרה בגינו התלוננה במשטרה</w:t>
      </w:r>
      <w:r>
        <w:rPr>
          <w:rFonts w:ascii="Arial" w:hAnsi="Arial"/>
          <w:rtl/>
        </w:rPr>
        <w:t xml:space="preserve"> אשת הנאשם פ', כי הנאשם והמתלוננת הכו אותה. בחקירת הילדים סיפרה המתלוננת כי פ' נוהגת להכותה, רוצה לחתן אותה עם קרוב משפחה מבוגר ואף רוצה להוציא אותה מהבית למשפחת אומנה. המתלוננת הכחישה בחקירתה הנ"ל כי אביה תקף את אשתו פ', תוך שטענה כי אביה לא תקף את פ' ובח</w:t>
      </w:r>
      <w:r>
        <w:rPr>
          <w:rFonts w:ascii="Arial" w:hAnsi="Arial"/>
          <w:rtl/>
        </w:rPr>
        <w:t>יים לא תקף אף אחד. יתרה מכך,  עת שנשאלה המתלוננת, מה היא רוצה שיקרה  עם שחרור אביה מהכלא, היא החלה לבכות ואמרה שאביה לא עשה דבר המצדיק את כניסתו לכלא (</w:t>
      </w:r>
      <w:r>
        <w:rPr>
          <w:rFonts w:ascii="Arial" w:hAnsi="Arial" w:cs="Miriam"/>
          <w:rtl/>
        </w:rPr>
        <w:t>נ/1</w:t>
      </w:r>
      <w:r>
        <w:rPr>
          <w:rFonts w:ascii="Arial" w:hAnsi="Arial"/>
          <w:rtl/>
        </w:rPr>
        <w:t xml:space="preserve">). </w:t>
      </w:r>
    </w:p>
    <w:p w14:paraId="4CCE6977" w14:textId="77777777" w:rsidR="00000000" w:rsidRDefault="009A371A">
      <w:pPr>
        <w:spacing w:line="360" w:lineRule="auto"/>
        <w:jc w:val="both"/>
        <w:rPr>
          <w:rFonts w:ascii="Arial" w:hAnsi="Arial"/>
          <w:rtl/>
        </w:rPr>
      </w:pPr>
    </w:p>
    <w:p w14:paraId="25B0DF76" w14:textId="77777777" w:rsidR="00000000" w:rsidRDefault="009A371A">
      <w:pPr>
        <w:spacing w:line="360" w:lineRule="auto"/>
        <w:jc w:val="both"/>
        <w:rPr>
          <w:rFonts w:ascii="Arial" w:hAnsi="Arial"/>
          <w:rtl/>
        </w:rPr>
      </w:pPr>
      <w:r>
        <w:rPr>
          <w:rFonts w:ascii="Arial" w:hAnsi="Arial"/>
          <w:rtl/>
        </w:rPr>
        <w:t xml:space="preserve">40. </w:t>
      </w:r>
      <w:r>
        <w:rPr>
          <w:rFonts w:ascii="Arial" w:hAnsi="Arial"/>
          <w:rtl/>
        </w:rPr>
        <w:tab/>
        <w:t>כאן אציין כי העובדה שהמתלוננת לא סיפרה בחקירת הילדים הנ"ל בדבר מעשיו המיניים של אביה, ואף בכ</w:t>
      </w:r>
      <w:r>
        <w:rPr>
          <w:rFonts w:ascii="Arial" w:hAnsi="Arial"/>
          <w:rtl/>
        </w:rPr>
        <w:t xml:space="preserve">תה למשמע האפשרות שאביה ייכנס לכלא בגין תקיפת בת זוגו, תוך שהדגישה, כאמור, כי הוא לא עשה דבר שיצדיק את כליאתו, מחזקת חיזוק של ממש את הספק לגבי אשמו של הנאשם, העולה מתמונת הראיות בתיק זה. דברי המתלוננת, לרבות תגובתה הנ"ל, במסגרת חקירת הילדים שנערכה לה, אינם </w:t>
      </w:r>
      <w:r>
        <w:rPr>
          <w:rFonts w:ascii="Arial" w:hAnsi="Arial"/>
          <w:rtl/>
        </w:rPr>
        <w:t xml:space="preserve">עולים בקנה אחד עם גרסתה, לפיה ביצע בה הנאשם עבירות מין חמורות בתדירות גבוהה, לרבות מעשי סדום. יודגש כי העובדה שהמתלוננת לא סיפרה בחקירתה אך כשנה עובר להגשת התלונה בתיק זה בדבר ביצוע עבירות  מין כלפיה ע"י אביה, מעלה  תהייה של ממש לגבי אמינות עדותה  בתיק זה </w:t>
      </w:r>
      <w:r>
        <w:rPr>
          <w:rFonts w:ascii="Arial" w:hAnsi="Arial"/>
          <w:rtl/>
        </w:rPr>
        <w:t>ומחזקת את הספק שמא לא ביצע הנאשם את המעשים מושא כתב האישום.</w:t>
      </w:r>
    </w:p>
    <w:p w14:paraId="0D79748F" w14:textId="77777777" w:rsidR="00000000" w:rsidRDefault="009A371A">
      <w:pPr>
        <w:spacing w:line="360" w:lineRule="auto"/>
        <w:rPr>
          <w:rFonts w:ascii="Arial" w:hAnsi="Arial" w:cs="Miriam"/>
          <w:rtl/>
        </w:rPr>
      </w:pPr>
    </w:p>
    <w:p w14:paraId="07793864" w14:textId="77777777" w:rsidR="00000000" w:rsidRDefault="009A371A">
      <w:pPr>
        <w:spacing w:line="360" w:lineRule="auto"/>
        <w:rPr>
          <w:rFonts w:ascii="Arial" w:hAnsi="Arial"/>
          <w:b/>
          <w:bCs/>
          <w:u w:val="single"/>
          <w:rtl/>
        </w:rPr>
      </w:pPr>
      <w:r>
        <w:rPr>
          <w:rFonts w:ascii="Arial" w:hAnsi="Arial"/>
          <w:b/>
          <w:bCs/>
          <w:u w:val="single"/>
          <w:rtl/>
        </w:rPr>
        <w:t xml:space="preserve">התנהלותה של המתלוננת ודבריה בפני גורמים שונים </w:t>
      </w:r>
    </w:p>
    <w:p w14:paraId="50750EC6" w14:textId="77777777" w:rsidR="00000000" w:rsidRDefault="009A371A">
      <w:pPr>
        <w:spacing w:line="360" w:lineRule="auto"/>
        <w:rPr>
          <w:rFonts w:ascii="Arial" w:hAnsi="Arial"/>
          <w:b/>
          <w:bCs/>
          <w:u w:val="single"/>
          <w:rtl/>
        </w:rPr>
      </w:pPr>
    </w:p>
    <w:p w14:paraId="35C48F7B" w14:textId="77777777" w:rsidR="00000000" w:rsidRDefault="009A371A">
      <w:pPr>
        <w:spacing w:line="360" w:lineRule="auto"/>
        <w:rPr>
          <w:rFonts w:ascii="Arial" w:hAnsi="Arial"/>
          <w:b/>
          <w:bCs/>
          <w:u w:val="single"/>
          <w:rtl/>
        </w:rPr>
      </w:pPr>
      <w:r>
        <w:rPr>
          <w:rFonts w:ascii="Arial" w:hAnsi="Arial"/>
          <w:b/>
          <w:bCs/>
          <w:u w:val="single"/>
          <w:rtl/>
        </w:rPr>
        <w:t>האם במשפחת האומנה</w:t>
      </w:r>
    </w:p>
    <w:p w14:paraId="50C13B72" w14:textId="77777777" w:rsidR="00000000" w:rsidRDefault="009A371A">
      <w:pPr>
        <w:spacing w:line="360" w:lineRule="auto"/>
        <w:jc w:val="both"/>
        <w:rPr>
          <w:rFonts w:ascii="Arial" w:hAnsi="Arial"/>
          <w:rtl/>
        </w:rPr>
      </w:pPr>
      <w:r>
        <w:rPr>
          <w:rFonts w:ascii="Arial" w:hAnsi="Arial"/>
          <w:rtl/>
        </w:rPr>
        <w:t xml:space="preserve">41. </w:t>
      </w:r>
      <w:r>
        <w:rPr>
          <w:rFonts w:ascii="Arial" w:hAnsi="Arial"/>
          <w:rtl/>
        </w:rPr>
        <w:tab/>
        <w:t>מעדותה של הגב' דינה אבו שנב (</w:t>
      </w:r>
      <w:r>
        <w:rPr>
          <w:rFonts w:ascii="Arial" w:hAnsi="Arial" w:cs="Miriam"/>
          <w:rtl/>
        </w:rPr>
        <w:t>להלן: דינה</w:t>
      </w:r>
      <w:r>
        <w:rPr>
          <w:rFonts w:ascii="Arial" w:hAnsi="Arial"/>
          <w:rtl/>
        </w:rPr>
        <w:t>) שהיוותה עבור המתלוננת כאם במשפחת אומנה במהלך תקופה של כ-3 שנים (ממרץ 2009), עולה כי</w:t>
      </w:r>
      <w:r>
        <w:rPr>
          <w:rFonts w:ascii="Arial" w:hAnsi="Arial"/>
          <w:rtl/>
        </w:rPr>
        <w:t xml:space="preserve"> בביתה של דינה התגוררה בעת הרלוונטית גם הילדה ח'. לדברי דינה, הייתה זו ח' שסיפרה לדינה כי המתלוננת אמרה לה שאביה תקף אותה מינית, ואילו המתלוננת לא רצתה לדבר עם דינה בעניין זה ולא שוחחה עמה כלל באותו נושא (פרוטוקול מיום 02/03/2016 עמ' 11 ש' 17-12). הדברים ה</w:t>
      </w:r>
      <w:r>
        <w:rPr>
          <w:rFonts w:ascii="Arial" w:hAnsi="Arial"/>
          <w:rtl/>
        </w:rPr>
        <w:t xml:space="preserve">נ"ל אינם עולים בקנה אחד עם גרסתה, כאמור, של המתלוננת, לפיה סיפרה לדינה כי אביה תקף אותה מינית.  </w:t>
      </w:r>
    </w:p>
    <w:p w14:paraId="2012757C" w14:textId="77777777" w:rsidR="00000000" w:rsidRDefault="009A371A">
      <w:pPr>
        <w:spacing w:line="360" w:lineRule="auto"/>
        <w:rPr>
          <w:rFonts w:ascii="Arial" w:hAnsi="Arial"/>
          <w:rtl/>
        </w:rPr>
      </w:pPr>
    </w:p>
    <w:p w14:paraId="7F31CD31" w14:textId="77777777" w:rsidR="00000000" w:rsidRDefault="009A371A">
      <w:pPr>
        <w:spacing w:line="360" w:lineRule="auto"/>
        <w:jc w:val="both"/>
        <w:rPr>
          <w:rFonts w:ascii="Arial" w:hAnsi="Arial"/>
          <w:rtl/>
        </w:rPr>
      </w:pPr>
      <w:r>
        <w:rPr>
          <w:rFonts w:ascii="Arial" w:hAnsi="Arial"/>
          <w:rtl/>
        </w:rPr>
        <w:t xml:space="preserve">42. </w:t>
      </w:r>
      <w:r>
        <w:rPr>
          <w:rFonts w:ascii="Arial" w:hAnsi="Arial"/>
          <w:rtl/>
        </w:rPr>
        <w:tab/>
        <w:t>עוד אציין כי אף מעדותה של דינה עולה התנהלות מניפולטיבית של המתלוננת, כמו גם היותה מתוחכמת. כך למשל,  סיפרה דינה כי המתלוננת נהגה לשקר לגבי מקום הימצאה, ו</w:t>
      </w:r>
      <w:r>
        <w:rPr>
          <w:rFonts w:ascii="Arial" w:hAnsi="Arial"/>
          <w:rtl/>
        </w:rPr>
        <w:t xml:space="preserve">כן כי היא הייתה ילדה מתוחכמת ומניפולטיבית שגרמה למתח במשפחת האומנה בעקבות שקריה (שם עמ' 17 ש' 20-1).  בנוסף, ניתן ללמוד מעדותה של דינה על העצב בו הייתה שרויה המתלוננת על כך שאמה נלקחה ממנה ואודות כעסיה על הנאשם שהתחתן עם אישה אחרת. עוד סיפרה דינה על מערכת </w:t>
      </w:r>
      <w:r>
        <w:rPr>
          <w:rFonts w:ascii="Arial" w:hAnsi="Arial"/>
          <w:rtl/>
        </w:rPr>
        <w:t>היחסים הקשה ששררה בין המתלוננת לבין אשתו של הנאשם, וכן על כך שהמתלוננת הלינה על  התנהלות אשת הנאשם כלפיה. בד בבד, סיפרה דינה כי המתלוננת ואחיה התנהגו כרגיל עת שחזרו מהחופשות אצל אביהם, וכי לא הבחינה אצל מי מהם בבעיה רפואית או רגשית כלשהי (שם עמ' 14 ש' 32-1</w:t>
      </w:r>
      <w:r>
        <w:rPr>
          <w:rFonts w:ascii="Arial" w:hAnsi="Arial"/>
          <w:rtl/>
        </w:rPr>
        <w:t xml:space="preserve">3 ועמ' 15 ש' 5-1). לאמור לעיל אוסיף כי דינה אישרה בעדותה את האמור בדו"ח סוציאלי של הלשכה לשירותים חברתיים בכפר יאסיף, ולפיו המתלוננת הייתה מדווחת לדינה על כל מה שקרה לה עם אביה (שם עמ' 13 ש' 30-27). דא עקא שהמתלוננת לא סיפרה, כאמור, לדינה על תקיפתה המינית </w:t>
      </w:r>
      <w:r>
        <w:rPr>
          <w:rFonts w:ascii="Arial" w:hAnsi="Arial"/>
          <w:rtl/>
        </w:rPr>
        <w:t>ע"י הנאשם.</w:t>
      </w:r>
    </w:p>
    <w:p w14:paraId="3499C504" w14:textId="77777777" w:rsidR="00000000" w:rsidRDefault="009A371A">
      <w:pPr>
        <w:spacing w:line="360" w:lineRule="auto"/>
        <w:jc w:val="both"/>
        <w:rPr>
          <w:rFonts w:ascii="Arial" w:hAnsi="Arial" w:cs="Miriam"/>
          <w:u w:val="single"/>
          <w:rtl/>
        </w:rPr>
      </w:pPr>
    </w:p>
    <w:p w14:paraId="0A27F9CE" w14:textId="77777777" w:rsidR="00000000" w:rsidRDefault="009A371A">
      <w:pPr>
        <w:spacing w:line="360" w:lineRule="auto"/>
        <w:jc w:val="both"/>
        <w:rPr>
          <w:rFonts w:ascii="Arial" w:hAnsi="Arial"/>
          <w:b/>
          <w:bCs/>
          <w:u w:val="single"/>
          <w:rtl/>
        </w:rPr>
      </w:pPr>
      <w:r>
        <w:rPr>
          <w:rFonts w:ascii="Arial" w:hAnsi="Arial"/>
          <w:b/>
          <w:bCs/>
          <w:u w:val="single"/>
          <w:rtl/>
        </w:rPr>
        <w:t>עדותה של העובדת הסוציאלית, הגב' נבילה עביד</w:t>
      </w:r>
    </w:p>
    <w:p w14:paraId="3AA71506" w14:textId="77777777" w:rsidR="00000000" w:rsidRDefault="009A371A">
      <w:pPr>
        <w:spacing w:line="360" w:lineRule="auto"/>
        <w:jc w:val="both"/>
        <w:rPr>
          <w:rFonts w:ascii="Arial" w:hAnsi="Arial"/>
          <w:rtl/>
        </w:rPr>
      </w:pPr>
      <w:r>
        <w:rPr>
          <w:rFonts w:ascii="Arial" w:hAnsi="Arial"/>
          <w:rtl/>
        </w:rPr>
        <w:t xml:space="preserve">43. </w:t>
      </w:r>
      <w:r>
        <w:rPr>
          <w:rFonts w:ascii="Arial" w:hAnsi="Arial"/>
          <w:rtl/>
        </w:rPr>
        <w:tab/>
        <w:t xml:space="preserve">מעדותה של העובדת הסוציאלית שעבדה בפנימייה בה שהתה המתלוננת, הגב' נבילה עביד (להלן: </w:t>
      </w:r>
      <w:r>
        <w:rPr>
          <w:rFonts w:ascii="Arial" w:hAnsi="Arial" w:cs="Miriam"/>
          <w:rtl/>
        </w:rPr>
        <w:t>נבילה</w:t>
      </w:r>
      <w:r>
        <w:rPr>
          <w:rFonts w:ascii="Arial" w:hAnsi="Arial"/>
          <w:rtl/>
        </w:rPr>
        <w:t>) עולה, כי המדריכות בפנימייה סיפרו לה, כי המתלוננת סיפרה להן שאביה ביצע בה מעשים מגונים, ורק לאחר מכן, סיפרה</w:t>
      </w:r>
      <w:r>
        <w:rPr>
          <w:rFonts w:ascii="Arial" w:hAnsi="Arial"/>
          <w:rtl/>
        </w:rPr>
        <w:t xml:space="preserve"> המתלוננת גם לנבילה על כך. מעדותה של נבילה, כמו גם מדו"ח שערכה (</w:t>
      </w:r>
      <w:r>
        <w:rPr>
          <w:rFonts w:ascii="Arial" w:hAnsi="Arial" w:cs="Miriam"/>
          <w:rtl/>
        </w:rPr>
        <w:t>ת/23</w:t>
      </w:r>
      <w:r>
        <w:rPr>
          <w:rFonts w:ascii="Arial" w:hAnsi="Arial"/>
          <w:rtl/>
        </w:rPr>
        <w:t>) עולה כי המתלוננת חשפה בחודש פברואר 2015 בפני נבילה את מעשיו המיניים של אביה. נבילה הבהירה כי המתלוננת סיפרה לה שאביה נגע בגופה, אולם לא פירטה מעבר לכך. עוד הבהירה נבילה, כי המתלוננת סיפר</w:t>
      </w:r>
      <w:r>
        <w:rPr>
          <w:rFonts w:ascii="Arial" w:hAnsi="Arial"/>
          <w:rtl/>
        </w:rPr>
        <w:t xml:space="preserve">ה לה על מעשים מיניים שביצע בה אביה, עת שהייתה בכיתה א' ובכיתה ב' ורק מאוחר יותר סיפרה לה על תקיפתה המינית ע"י אביה גם לאחרונה (פרוטוקול מיום 27/10/2016 עמ' 117 ש' 1 וכן עמ' 120 ש' 31-29 ועמ' 121 ש' 2-1). </w:t>
      </w:r>
    </w:p>
    <w:p w14:paraId="36DE6212" w14:textId="77777777" w:rsidR="00000000" w:rsidRDefault="009A371A">
      <w:pPr>
        <w:spacing w:line="360" w:lineRule="auto"/>
        <w:jc w:val="both"/>
        <w:rPr>
          <w:rFonts w:ascii="Arial" w:hAnsi="Arial"/>
          <w:rtl/>
        </w:rPr>
      </w:pPr>
    </w:p>
    <w:p w14:paraId="0C650CAE" w14:textId="77777777" w:rsidR="00000000" w:rsidRDefault="009A371A">
      <w:pPr>
        <w:spacing w:line="360" w:lineRule="auto"/>
        <w:jc w:val="both"/>
        <w:rPr>
          <w:rFonts w:ascii="Arial" w:hAnsi="Arial"/>
          <w:rtl/>
        </w:rPr>
      </w:pPr>
      <w:r>
        <w:rPr>
          <w:rFonts w:ascii="Arial" w:hAnsi="Arial"/>
          <w:rtl/>
        </w:rPr>
        <w:t xml:space="preserve">44. </w:t>
      </w:r>
      <w:r>
        <w:rPr>
          <w:rFonts w:ascii="Arial" w:hAnsi="Arial"/>
          <w:rtl/>
        </w:rPr>
        <w:tab/>
        <w:t>נבילה תיארה את המתלוננת כמי שהייתה עצובה כל ה</w:t>
      </w:r>
      <w:r>
        <w:rPr>
          <w:rFonts w:ascii="Arial" w:hAnsi="Arial"/>
          <w:rtl/>
        </w:rPr>
        <w:t>זמן ומצויה במצב רגשי קשה נוכח בעיות רבות מהן סבלה. עוד סיפרה נבילה, כי המתלוננת נראתה עצובה כשסיפרה לה את הדברים שעשה בה אביה וגם בכתה. עם זאת, הבהירה נבילה כי בדרך כלל היו למתלוננת הרבה "סיפורים קשים" וכי היא הייתה נערה עם הרבה בעיות ומצוקות, אותן ידעה לב</w:t>
      </w:r>
      <w:r>
        <w:rPr>
          <w:rFonts w:ascii="Arial" w:hAnsi="Arial"/>
          <w:rtl/>
        </w:rPr>
        <w:t xml:space="preserve">טא היטב מבחינה ורבאלית. לדברי נבילה, המתלוננת לא הייתה מופנמת כלל והייתה יוזמת שיחות  בפנימייה (שם עמ' 122 ש' 17-3). העובדה שהמתלוננת סבלה מבעיות רבות שגרמו לה לעצבות יכולה להסביר את מצבה הרגשי הבעייתי, כך שהוא אינו מחזק בתיק זה את גרסת המתלוננת כי הותקפה </w:t>
      </w:r>
      <w:r>
        <w:rPr>
          <w:rFonts w:ascii="Arial" w:hAnsi="Arial"/>
          <w:rtl/>
        </w:rPr>
        <w:t xml:space="preserve">מינית ע"י הנאשם. </w:t>
      </w:r>
    </w:p>
    <w:p w14:paraId="1BA43545" w14:textId="77777777" w:rsidR="00000000" w:rsidRDefault="009A371A">
      <w:pPr>
        <w:spacing w:line="360" w:lineRule="auto"/>
        <w:rPr>
          <w:rFonts w:ascii="Arial" w:hAnsi="Arial"/>
          <w:rtl/>
        </w:rPr>
      </w:pPr>
    </w:p>
    <w:p w14:paraId="059C6B8A" w14:textId="77777777" w:rsidR="00000000" w:rsidRDefault="009A371A">
      <w:pPr>
        <w:spacing w:line="360" w:lineRule="auto"/>
        <w:rPr>
          <w:rFonts w:ascii="Arial" w:hAnsi="Arial"/>
          <w:rtl/>
        </w:rPr>
      </w:pPr>
    </w:p>
    <w:p w14:paraId="5CD64DF2" w14:textId="77777777" w:rsidR="00000000" w:rsidRDefault="009A371A">
      <w:pPr>
        <w:spacing w:line="360" w:lineRule="auto"/>
        <w:rPr>
          <w:rFonts w:ascii="Arial" w:hAnsi="Arial"/>
          <w:rtl/>
        </w:rPr>
      </w:pPr>
    </w:p>
    <w:p w14:paraId="24791B53" w14:textId="77777777" w:rsidR="00000000" w:rsidRDefault="009A371A">
      <w:pPr>
        <w:spacing w:line="360" w:lineRule="auto"/>
        <w:jc w:val="both"/>
        <w:rPr>
          <w:rFonts w:ascii="Arial" w:hAnsi="Arial"/>
          <w:rtl/>
        </w:rPr>
      </w:pPr>
      <w:r>
        <w:rPr>
          <w:rFonts w:ascii="Arial" w:hAnsi="Arial"/>
          <w:rtl/>
        </w:rPr>
        <w:t xml:space="preserve">45. </w:t>
      </w:r>
      <w:r>
        <w:rPr>
          <w:rFonts w:ascii="Arial" w:hAnsi="Arial"/>
          <w:rtl/>
        </w:rPr>
        <w:tab/>
        <w:t>בחקירתה הנגדית הבהירה נבילה, כי המתלוננת הביעה בשיחות עמה כעסים על כך שהיא בפנימייה, וכן על כך שאמה רחוקה ממנה ושאביה התחתן בשנית. המתלוננת, לדברי נבילה, הביעה רגשות שליליים כלפי אביה לגבי נושאים שונים (שם, עמ' 129 ש' 16). עוד עול</w:t>
      </w:r>
      <w:r>
        <w:rPr>
          <w:rFonts w:ascii="Arial" w:hAnsi="Arial"/>
          <w:rtl/>
        </w:rPr>
        <w:t>ה מעדותה של נבילה, כי המתלוננת רצתה לצאת לחופשות בבית אביה ואף הביעה כעס על כך שהוחלט לא להוציאה  לחופשות, כפי שעולה מדיווח שערכה נבילה ביום 12/02/2015 (</w:t>
      </w:r>
      <w:r>
        <w:rPr>
          <w:rFonts w:ascii="Arial" w:hAnsi="Arial" w:cs="Miriam"/>
          <w:rtl/>
        </w:rPr>
        <w:t>ת/22</w:t>
      </w:r>
      <w:r>
        <w:rPr>
          <w:rFonts w:ascii="Arial" w:hAnsi="Arial"/>
          <w:rtl/>
        </w:rPr>
        <w:t>).  לכל האמור לעיל אוסיף, כי נבילה הבהירה, בחקירתה הנגדית, כי המתלוננת סיפרה לה שאביה נגע בה מעל לב</w:t>
      </w:r>
      <w:r>
        <w:rPr>
          <w:rFonts w:ascii="Arial" w:hAnsi="Arial"/>
          <w:rtl/>
        </w:rPr>
        <w:t>גדיה (שם, עמ' 131 ש'</w:t>
      </w:r>
    </w:p>
    <w:p w14:paraId="551A13E5" w14:textId="77777777" w:rsidR="00000000" w:rsidRDefault="009A371A">
      <w:pPr>
        <w:spacing w:line="360" w:lineRule="auto"/>
        <w:jc w:val="both"/>
        <w:rPr>
          <w:rFonts w:ascii="Arial" w:hAnsi="Arial"/>
          <w:rtl/>
        </w:rPr>
      </w:pPr>
      <w:r>
        <w:rPr>
          <w:rFonts w:ascii="Arial" w:hAnsi="Arial"/>
          <w:rtl/>
        </w:rPr>
        <w:t xml:space="preserve"> 15-14), דבר שאינו עולה בקנה אחד עם גרסתה של המתלוננת בעדותה בפנינו.</w:t>
      </w:r>
    </w:p>
    <w:p w14:paraId="647A22BD" w14:textId="77777777" w:rsidR="00000000" w:rsidRDefault="009A371A">
      <w:pPr>
        <w:spacing w:line="360" w:lineRule="auto"/>
        <w:rPr>
          <w:rFonts w:ascii="Arial" w:hAnsi="Arial" w:cs="Miriam"/>
          <w:rtl/>
        </w:rPr>
      </w:pPr>
    </w:p>
    <w:p w14:paraId="3C9391BD" w14:textId="77777777" w:rsidR="00000000" w:rsidRDefault="009A371A">
      <w:pPr>
        <w:spacing w:line="360" w:lineRule="auto"/>
        <w:rPr>
          <w:rFonts w:ascii="Arial" w:hAnsi="Arial"/>
          <w:b/>
          <w:bCs/>
          <w:u w:val="single"/>
          <w:rtl/>
        </w:rPr>
      </w:pPr>
      <w:r>
        <w:rPr>
          <w:rFonts w:ascii="Arial" w:hAnsi="Arial"/>
          <w:b/>
          <w:bCs/>
          <w:u w:val="single"/>
          <w:rtl/>
        </w:rPr>
        <w:t>עדותה של המדריכה בפנימייה, הגב' הייפה חטיב</w:t>
      </w:r>
    </w:p>
    <w:p w14:paraId="044ADAC7" w14:textId="77777777" w:rsidR="00000000" w:rsidRDefault="009A371A">
      <w:pPr>
        <w:spacing w:line="360" w:lineRule="auto"/>
        <w:jc w:val="both"/>
        <w:rPr>
          <w:rFonts w:ascii="Arial" w:hAnsi="Arial"/>
          <w:rtl/>
        </w:rPr>
      </w:pPr>
      <w:r>
        <w:rPr>
          <w:rFonts w:ascii="Arial" w:hAnsi="Arial"/>
          <w:rtl/>
        </w:rPr>
        <w:t xml:space="preserve">46. </w:t>
      </w:r>
      <w:r>
        <w:rPr>
          <w:rFonts w:ascii="Arial" w:hAnsi="Arial"/>
          <w:rtl/>
        </w:rPr>
        <w:tab/>
        <w:t xml:space="preserve">המדריכה בפנימייה, הגב' הייפה חטיב (להלן: </w:t>
      </w:r>
      <w:r>
        <w:rPr>
          <w:rFonts w:ascii="Arial" w:hAnsi="Arial" w:cs="Miriam"/>
          <w:rtl/>
        </w:rPr>
        <w:t>הייפה</w:t>
      </w:r>
      <w:r>
        <w:rPr>
          <w:rFonts w:ascii="Arial" w:hAnsi="Arial"/>
          <w:rtl/>
        </w:rPr>
        <w:t>), סיפרה כי המתלוננת התחברה אליה ואהבה אותה כמדריכה שלה בפנימייה, וכן כ</w:t>
      </w:r>
      <w:r>
        <w:rPr>
          <w:rFonts w:ascii="Arial" w:hAnsi="Arial"/>
          <w:rtl/>
        </w:rPr>
        <w:t xml:space="preserve">י יום אחד סיפרה לה המתלוננת שאביה פגע בה מינית (שם עמ' 133 ש' 14-9). לדברי הייפה, המתלוננת בכתה והיא חיבקה והרגיעה אותה. הייפה אישרה בעדותה, כי המתלוננת כעסה מאוד על אביה ואפילו שנאה אותו על כך שנטש אותה ואת אחיה הקטן (שם, עמ' 135 ש' 20-17). </w:t>
      </w:r>
    </w:p>
    <w:p w14:paraId="46B7B2F9" w14:textId="77777777" w:rsidR="00000000" w:rsidRDefault="009A371A">
      <w:pPr>
        <w:spacing w:line="360" w:lineRule="auto"/>
        <w:rPr>
          <w:rFonts w:ascii="Arial" w:hAnsi="Arial" w:cs="Miriam"/>
          <w:u w:val="single"/>
          <w:rtl/>
        </w:rPr>
      </w:pPr>
    </w:p>
    <w:p w14:paraId="1059DA85" w14:textId="77777777" w:rsidR="00000000" w:rsidRDefault="009A371A">
      <w:pPr>
        <w:spacing w:line="360" w:lineRule="auto"/>
        <w:rPr>
          <w:rFonts w:ascii="Arial" w:hAnsi="Arial"/>
          <w:b/>
          <w:bCs/>
          <w:u w:val="single"/>
          <w:rtl/>
        </w:rPr>
      </w:pPr>
      <w:r>
        <w:rPr>
          <w:rFonts w:ascii="Arial" w:hAnsi="Arial"/>
          <w:b/>
          <w:bCs/>
          <w:u w:val="single"/>
          <w:rtl/>
        </w:rPr>
        <w:t>עדותה של העו</w:t>
      </w:r>
      <w:r>
        <w:rPr>
          <w:rFonts w:ascii="Arial" w:hAnsi="Arial"/>
          <w:b/>
          <w:bCs/>
          <w:u w:val="single"/>
          <w:rtl/>
        </w:rPr>
        <w:t>בדת הסוציאלית בפנימייה, הגב' חנא מנסור</w:t>
      </w:r>
    </w:p>
    <w:p w14:paraId="6220CE8C" w14:textId="77777777" w:rsidR="00000000" w:rsidRDefault="009A371A">
      <w:pPr>
        <w:spacing w:line="360" w:lineRule="auto"/>
        <w:jc w:val="both"/>
        <w:rPr>
          <w:rFonts w:ascii="Arial" w:hAnsi="Arial"/>
          <w:rtl/>
        </w:rPr>
      </w:pPr>
      <w:r>
        <w:rPr>
          <w:rFonts w:ascii="Arial" w:hAnsi="Arial"/>
          <w:rtl/>
        </w:rPr>
        <w:t xml:space="preserve">47. </w:t>
      </w:r>
      <w:r>
        <w:rPr>
          <w:rFonts w:ascii="Arial" w:hAnsi="Arial"/>
          <w:rtl/>
        </w:rPr>
        <w:tab/>
        <w:t>העובדת הסוציאלית,  הגב' חנא מנסור (</w:t>
      </w:r>
      <w:r>
        <w:rPr>
          <w:rFonts w:ascii="Arial" w:hAnsi="Arial" w:cs="Miriam"/>
          <w:rtl/>
        </w:rPr>
        <w:t>להלן: חנא</w:t>
      </w:r>
      <w:r>
        <w:rPr>
          <w:rFonts w:ascii="Arial" w:hAnsi="Arial"/>
          <w:rtl/>
        </w:rPr>
        <w:t xml:space="preserve">), סיפרה כי היא הכירה את המתלוננת במהלך עבודתה בפנימייה, מאמצע חודש ספטמבר 2015,  זאת במסגרת שיחות שבועיות שניהלה עמה.  חנא סיפרה כי המתלוננת  שיתפה אותה בדבר כעסיה על </w:t>
      </w:r>
      <w:r>
        <w:rPr>
          <w:rFonts w:ascii="Arial" w:hAnsi="Arial"/>
          <w:rtl/>
        </w:rPr>
        <w:t xml:space="preserve">אביה, על כך שהוא פגע בה ושהיא רוצה ש"ישלם מחיר" בגין כך (שם עמ' 137 ש' 23-21). חנא הבהירה כי השיחות עם המתלוננת נוהלו לאחר מסירת התלונה במשטרה נגד הנאשם, וכן ציינה כי המתלוננת לא שיתפה אותה בפרטי הפגיעה המינית. </w:t>
      </w:r>
    </w:p>
    <w:p w14:paraId="1FA0AD79" w14:textId="77777777" w:rsidR="00000000" w:rsidRDefault="009A371A">
      <w:pPr>
        <w:spacing w:line="360" w:lineRule="auto"/>
        <w:rPr>
          <w:rFonts w:ascii="Arial" w:hAnsi="Arial"/>
          <w:rtl/>
        </w:rPr>
      </w:pPr>
    </w:p>
    <w:p w14:paraId="722BC1E9" w14:textId="77777777" w:rsidR="00000000" w:rsidRDefault="009A371A">
      <w:pPr>
        <w:spacing w:line="360" w:lineRule="auto"/>
        <w:jc w:val="both"/>
        <w:rPr>
          <w:rFonts w:ascii="Arial" w:hAnsi="Arial"/>
          <w:rtl/>
        </w:rPr>
      </w:pPr>
      <w:r>
        <w:rPr>
          <w:rFonts w:ascii="Arial" w:hAnsi="Arial"/>
          <w:rtl/>
        </w:rPr>
        <w:t xml:space="preserve">48. </w:t>
      </w:r>
      <w:r>
        <w:rPr>
          <w:rFonts w:ascii="Arial" w:hAnsi="Arial"/>
          <w:rtl/>
        </w:rPr>
        <w:tab/>
        <w:t>חנא סיפרה בעדותה כי ההקלטה של השיחה בי</w:t>
      </w:r>
      <w:r>
        <w:rPr>
          <w:rFonts w:ascii="Arial" w:hAnsi="Arial"/>
          <w:rtl/>
        </w:rPr>
        <w:t>ן הדודה ס' למתלוננת הועברה לידיה והיא העבירה אותה לעובדת הסוציאלית בלשכת הרווחה. לדבריה, המתלוננת התעקשה בפניה כי מה שסיפרה בהקלטה היה שקר, למעט הסיפור לגבי הקשר עם בן דודתה מ. עמו קיימה, כאמור, מין אוראלי. המתלוננת אמרה לחנא כי  רצתה לרצות את דודתה ס' ולכ</w:t>
      </w:r>
      <w:r>
        <w:rPr>
          <w:rFonts w:ascii="Arial" w:hAnsi="Arial"/>
          <w:rtl/>
        </w:rPr>
        <w:t>ן סיפרה את הדברים הנשמעים בהקלטה. עוד עולה מדברי חנא, כי המתלוננת  סיפרה לה שבזמן ההקלטה היא הייתה נתונה תחת השפעת אלכוהול שנתנה לה דודתה ס' לשתות, דבר הסותר את גרסת המתלוננת בנקודה זו בעדותה בפנינו, לפיה היא ידעה על מה היא מדברת.</w:t>
      </w:r>
    </w:p>
    <w:p w14:paraId="13BB0860" w14:textId="77777777" w:rsidR="00000000" w:rsidRDefault="009A371A">
      <w:pPr>
        <w:spacing w:line="360" w:lineRule="auto"/>
        <w:rPr>
          <w:rFonts w:ascii="Arial" w:hAnsi="Arial" w:cs="Miriam"/>
          <w:rtl/>
        </w:rPr>
      </w:pPr>
    </w:p>
    <w:p w14:paraId="093D00C1" w14:textId="77777777" w:rsidR="00000000" w:rsidRDefault="009A371A">
      <w:pPr>
        <w:spacing w:line="360" w:lineRule="auto"/>
        <w:rPr>
          <w:rFonts w:ascii="Arial" w:hAnsi="Arial" w:cs="Miriam"/>
          <w:rtl/>
        </w:rPr>
      </w:pPr>
    </w:p>
    <w:p w14:paraId="0452903C" w14:textId="77777777" w:rsidR="00000000" w:rsidRDefault="009A371A">
      <w:pPr>
        <w:spacing w:line="360" w:lineRule="auto"/>
        <w:rPr>
          <w:rFonts w:ascii="Arial" w:hAnsi="Arial" w:cs="Miriam"/>
          <w:rtl/>
        </w:rPr>
      </w:pPr>
    </w:p>
    <w:p w14:paraId="6E73F009" w14:textId="77777777" w:rsidR="00000000" w:rsidRDefault="009A371A">
      <w:pPr>
        <w:spacing w:line="360" w:lineRule="auto"/>
        <w:jc w:val="both"/>
        <w:rPr>
          <w:rFonts w:ascii="Arial" w:hAnsi="Arial"/>
          <w:rtl/>
        </w:rPr>
      </w:pPr>
      <w:r>
        <w:rPr>
          <w:rFonts w:ascii="Arial" w:hAnsi="Arial"/>
          <w:rtl/>
        </w:rPr>
        <w:t xml:space="preserve">49. </w:t>
      </w:r>
      <w:r>
        <w:rPr>
          <w:rFonts w:ascii="Arial" w:hAnsi="Arial"/>
          <w:rtl/>
        </w:rPr>
        <w:tab/>
        <w:t>חנא אישרה, בחקירת</w:t>
      </w:r>
      <w:r>
        <w:rPr>
          <w:rFonts w:ascii="Arial" w:hAnsi="Arial"/>
          <w:rtl/>
        </w:rPr>
        <w:t>ה הנגדית, כי היא שוחחה עם המתלוננת בעניין שקריה, זאת כפי שעולה מגיליון הטיפול שערכה חנא (</w:t>
      </w:r>
      <w:r>
        <w:rPr>
          <w:rFonts w:ascii="Arial" w:hAnsi="Arial" w:cs="Miriam"/>
          <w:rtl/>
        </w:rPr>
        <w:t>ת/25</w:t>
      </w:r>
      <w:r>
        <w:rPr>
          <w:rFonts w:ascii="Arial" w:hAnsi="Arial"/>
          <w:rtl/>
        </w:rPr>
        <w:t>). יוטעם בנקודה זו, כי מגיליון הטיפול הנ"ל עולה כי ביום 24/03/2016, שוחחה חנא עם המתלוננת וכי זו הביעה בפניה חשש שמא לא יאמינו במשפחת אביה לגרסתה לגבי מעשיו של אבי</w:t>
      </w:r>
      <w:r>
        <w:rPr>
          <w:rFonts w:ascii="Arial" w:hAnsi="Arial"/>
          <w:rtl/>
        </w:rPr>
        <w:t>ה כלפיה, ויחשבו כי היא נוקמת בו נוכח התנהלותו לאורך השנים. עוד ציינה המתלוננת בפני חנא, כי דודותיה לא האמינו לגרסתה לגבי מעשיו של אביה כלפיה, נוכח העובדה שנהגה לשקר רבות קודם לכן בהרבה נושאים, אם כי לא בנושאים משמעותיים (</w:t>
      </w:r>
      <w:r>
        <w:rPr>
          <w:rFonts w:ascii="Arial" w:hAnsi="Arial" w:cs="Miriam"/>
          <w:rtl/>
        </w:rPr>
        <w:t>ת/25</w:t>
      </w:r>
      <w:r>
        <w:rPr>
          <w:rFonts w:ascii="Arial" w:hAnsi="Arial"/>
          <w:rtl/>
        </w:rPr>
        <w:t xml:space="preserve">). </w:t>
      </w:r>
    </w:p>
    <w:p w14:paraId="70CC89D8" w14:textId="77777777" w:rsidR="00000000" w:rsidRDefault="009A371A">
      <w:pPr>
        <w:spacing w:line="360" w:lineRule="auto"/>
        <w:jc w:val="both"/>
        <w:rPr>
          <w:rFonts w:ascii="Arial" w:hAnsi="Arial" w:cs="Miriam"/>
          <w:u w:val="single"/>
          <w:rtl/>
        </w:rPr>
      </w:pPr>
    </w:p>
    <w:p w14:paraId="71D117FB" w14:textId="77777777" w:rsidR="00000000" w:rsidRDefault="009A371A">
      <w:pPr>
        <w:spacing w:line="360" w:lineRule="auto"/>
        <w:jc w:val="both"/>
        <w:rPr>
          <w:rFonts w:ascii="Arial" w:hAnsi="Arial"/>
          <w:b/>
          <w:bCs/>
          <w:u w:val="single"/>
          <w:rtl/>
        </w:rPr>
      </w:pPr>
      <w:r>
        <w:rPr>
          <w:rFonts w:ascii="Arial" w:hAnsi="Arial"/>
          <w:b/>
          <w:bCs/>
          <w:u w:val="single"/>
          <w:rtl/>
        </w:rPr>
        <w:t>עדותה של המטפלת בדרמה בפני</w:t>
      </w:r>
      <w:r>
        <w:rPr>
          <w:rFonts w:ascii="Arial" w:hAnsi="Arial"/>
          <w:b/>
          <w:bCs/>
          <w:u w:val="single"/>
          <w:rtl/>
        </w:rPr>
        <w:t>מייה, הגב' אמירה אבו ריא עוסמאן</w:t>
      </w:r>
    </w:p>
    <w:p w14:paraId="7D91E367" w14:textId="77777777" w:rsidR="00000000" w:rsidRDefault="009A371A">
      <w:pPr>
        <w:spacing w:line="360" w:lineRule="auto"/>
        <w:jc w:val="both"/>
        <w:rPr>
          <w:rFonts w:ascii="Arial" w:hAnsi="Arial"/>
          <w:rtl/>
        </w:rPr>
      </w:pPr>
      <w:r>
        <w:rPr>
          <w:rFonts w:ascii="Arial" w:hAnsi="Arial"/>
          <w:rtl/>
        </w:rPr>
        <w:t xml:space="preserve">50. </w:t>
      </w:r>
      <w:r>
        <w:rPr>
          <w:rFonts w:ascii="Arial" w:hAnsi="Arial"/>
          <w:rtl/>
        </w:rPr>
        <w:tab/>
        <w:t xml:space="preserve">הגב' אמירה אבו ריא עוסמאן (להלן: </w:t>
      </w:r>
      <w:r>
        <w:rPr>
          <w:rFonts w:ascii="Arial" w:hAnsi="Arial" w:cs="Miriam"/>
          <w:rtl/>
        </w:rPr>
        <w:t>אמירה</w:t>
      </w:r>
      <w:r>
        <w:rPr>
          <w:rFonts w:ascii="Arial" w:hAnsi="Arial"/>
          <w:rtl/>
        </w:rPr>
        <w:t xml:space="preserve">) טיפלה אף היא במתלוננת, במסגרת עבודתה כמטפלת באומנויות. אמירה והמתלוננת נפגשו אחת לשבוע לטיפול פרטני בפנימייה בה שהתה המתלוננת,  זאת במהלך התקופה לאחר הגשת התלונה נגד הנאשם במשטרה </w:t>
      </w:r>
      <w:r>
        <w:rPr>
          <w:rFonts w:ascii="Arial" w:hAnsi="Arial"/>
          <w:rtl/>
        </w:rPr>
        <w:t xml:space="preserve">(מחודש 04/15 עד לחודש 01/16). </w:t>
      </w:r>
    </w:p>
    <w:p w14:paraId="60CDE3EC" w14:textId="77777777" w:rsidR="00000000" w:rsidRDefault="009A371A">
      <w:pPr>
        <w:spacing w:line="360" w:lineRule="auto"/>
        <w:rPr>
          <w:rFonts w:ascii="Arial" w:hAnsi="Arial"/>
          <w:rtl/>
        </w:rPr>
      </w:pPr>
    </w:p>
    <w:p w14:paraId="55ADB82A" w14:textId="77777777" w:rsidR="00000000" w:rsidRDefault="009A371A">
      <w:pPr>
        <w:spacing w:line="360" w:lineRule="auto"/>
        <w:jc w:val="both"/>
        <w:rPr>
          <w:rFonts w:ascii="Arial" w:hAnsi="Arial" w:cs="Miriam"/>
          <w:rtl/>
        </w:rPr>
      </w:pPr>
      <w:r>
        <w:rPr>
          <w:rFonts w:ascii="Arial" w:hAnsi="Arial"/>
          <w:rtl/>
        </w:rPr>
        <w:t xml:space="preserve">51. </w:t>
      </w:r>
      <w:r>
        <w:rPr>
          <w:rFonts w:ascii="Arial" w:hAnsi="Arial"/>
          <w:rtl/>
        </w:rPr>
        <w:tab/>
        <w:t xml:space="preserve">מעדותה של אמירה עולה כי המתלוננת רחשה לה אמון וסיפרה לה, בשלבים, בדבר מעשיו של הנאשם כלפיה. וכך סיפרה אמירה: </w:t>
      </w:r>
      <w:r>
        <w:rPr>
          <w:rFonts w:ascii="Arial" w:hAnsi="Arial" w:cs="Miriam"/>
          <w:rtl/>
        </w:rPr>
        <w:t xml:space="preserve">"היא סיפרה לי על המקרה, זה התחיל כאילו, </w:t>
      </w:r>
      <w:bookmarkStart w:id="9" w:name="_ETM_Q_170814"/>
      <w:bookmarkEnd w:id="9"/>
      <w:r>
        <w:rPr>
          <w:rFonts w:ascii="Arial" w:hAnsi="Arial" w:cs="Miriam"/>
          <w:rtl/>
        </w:rPr>
        <w:t xml:space="preserve">היא ילדה שדיברה כאילו, על תכנים מיניים בפני החניכות בקבוצה. </w:t>
      </w:r>
      <w:bookmarkStart w:id="10" w:name="_ETM_Q_176669"/>
      <w:bookmarkEnd w:id="10"/>
      <w:r>
        <w:rPr>
          <w:rFonts w:ascii="Arial" w:hAnsi="Arial" w:cs="Miriam"/>
          <w:rtl/>
        </w:rPr>
        <w:t>הרגשנו שיש</w:t>
      </w:r>
      <w:r>
        <w:rPr>
          <w:rFonts w:ascii="Arial" w:hAnsi="Arial" w:cs="Miriam"/>
          <w:rtl/>
        </w:rPr>
        <w:t xml:space="preserve"> משהו לא בסדר' גם אני קיבלתי אינפורמציה מהעובדת </w:t>
      </w:r>
      <w:bookmarkStart w:id="11" w:name="_ETM_Q_181940"/>
      <w:bookmarkEnd w:id="11"/>
      <w:r>
        <w:rPr>
          <w:rFonts w:ascii="Arial" w:hAnsi="Arial" w:cs="Miriam"/>
          <w:rtl/>
        </w:rPr>
        <w:t xml:space="preserve">הסוציאלית שהעבירה את התיק מה'אינטק' שיש חשד לפגיעה מינית </w:t>
      </w:r>
      <w:bookmarkStart w:id="12" w:name="_ETM_Q_186610"/>
      <w:bookmarkEnd w:id="12"/>
      <w:r>
        <w:rPr>
          <w:rFonts w:ascii="Arial" w:hAnsi="Arial" w:cs="Miriam"/>
          <w:rtl/>
        </w:rPr>
        <w:t xml:space="preserve">מצד האב. במהלך הטיפול, ר' כאילו, הרגישה אמון, התחילה </w:t>
      </w:r>
      <w:bookmarkStart w:id="13" w:name="_ETM_Q_191506"/>
      <w:bookmarkEnd w:id="13"/>
      <w:r>
        <w:rPr>
          <w:rFonts w:ascii="Arial" w:hAnsi="Arial" w:cs="Miriam"/>
          <w:rtl/>
        </w:rPr>
        <w:t xml:space="preserve">לשתף אותי. בהתחלה דיברה על כאילו, קצת מעשים, ליטוף </w:t>
      </w:r>
      <w:bookmarkStart w:id="14" w:name="_ETM_Q_197238"/>
      <w:bookmarkEnd w:id="14"/>
      <w:r>
        <w:rPr>
          <w:rFonts w:ascii="Arial" w:hAnsi="Arial" w:cs="Miriam"/>
          <w:rtl/>
        </w:rPr>
        <w:t>כזה, נגיעות מצד האבא, ושהיא הייתה נוכחת, היא שמ</w:t>
      </w:r>
      <w:r>
        <w:rPr>
          <w:rFonts w:ascii="Arial" w:hAnsi="Arial" w:cs="Miriam"/>
          <w:rtl/>
        </w:rPr>
        <w:t xml:space="preserve">עה אותו </w:t>
      </w:r>
      <w:bookmarkStart w:id="15" w:name="_ETM_Q_204990"/>
      <w:bookmarkEnd w:id="15"/>
      <w:r>
        <w:rPr>
          <w:rFonts w:ascii="Arial" w:hAnsi="Arial" w:cs="Miriam"/>
          <w:rtl/>
        </w:rPr>
        <w:t xml:space="preserve">מקיים יחסי מין עם נשים, כאילו, הוא התנסה כמה פעמים, </w:t>
      </w:r>
      <w:bookmarkStart w:id="16" w:name="_ETM_Q_206502"/>
      <w:bookmarkEnd w:id="16"/>
      <w:r>
        <w:rPr>
          <w:rFonts w:ascii="Arial" w:hAnsi="Arial" w:cs="Miriam"/>
          <w:rtl/>
        </w:rPr>
        <w:t xml:space="preserve">אני לא יודעת כמה, אני לא זוכרת, ושהיא </w:t>
      </w:r>
      <w:bookmarkStart w:id="17" w:name="_ETM_Q_207341"/>
      <w:bookmarkEnd w:id="17"/>
      <w:r>
        <w:rPr>
          <w:rFonts w:ascii="Arial" w:hAnsi="Arial" w:cs="Miriam"/>
          <w:rtl/>
        </w:rPr>
        <w:t xml:space="preserve">שמעה כל הזמן' ופעם, כאילו, היא ראתה גם את </w:t>
      </w:r>
      <w:bookmarkStart w:id="18" w:name="_ETM_Q_215198"/>
      <w:bookmarkEnd w:id="18"/>
      <w:r>
        <w:rPr>
          <w:rFonts w:ascii="Arial" w:hAnsi="Arial" w:cs="Miriam"/>
          <w:rtl/>
        </w:rPr>
        <w:t>זה. ואחר כך במהלך הטיפול היא סיפרה לי והיא דיברה</w:t>
      </w:r>
      <w:bookmarkStart w:id="19" w:name="_ETM_Q_218060"/>
      <w:bookmarkEnd w:id="19"/>
      <w:r>
        <w:rPr>
          <w:rFonts w:ascii="Arial" w:hAnsi="Arial" w:cs="Miriam"/>
          <w:rtl/>
        </w:rPr>
        <w:t>, כאילו שהוא פגע בה מינית" (</w:t>
      </w:r>
      <w:r>
        <w:rPr>
          <w:rFonts w:ascii="Arial" w:hAnsi="Arial"/>
          <w:rtl/>
        </w:rPr>
        <w:t>פרוט' מיום 18/01/2017 עמ' 156 ש' 32-28 ו</w:t>
      </w:r>
      <w:r>
        <w:rPr>
          <w:rFonts w:ascii="Arial" w:hAnsi="Arial"/>
          <w:rtl/>
        </w:rPr>
        <w:t>עמ' 157 ש' 5-1</w:t>
      </w:r>
      <w:r>
        <w:rPr>
          <w:rFonts w:ascii="Arial" w:hAnsi="Arial" w:cs="Miriam"/>
          <w:rtl/>
        </w:rPr>
        <w:t xml:space="preserve">). </w:t>
      </w:r>
    </w:p>
    <w:p w14:paraId="047EFE86" w14:textId="77777777" w:rsidR="00000000" w:rsidRDefault="009A371A">
      <w:pPr>
        <w:spacing w:line="360" w:lineRule="auto"/>
        <w:rPr>
          <w:rFonts w:ascii="Arial" w:hAnsi="Arial"/>
          <w:rtl/>
        </w:rPr>
      </w:pPr>
    </w:p>
    <w:p w14:paraId="16F7174D" w14:textId="77777777" w:rsidR="00000000" w:rsidRDefault="009A371A">
      <w:pPr>
        <w:spacing w:line="360" w:lineRule="auto"/>
        <w:jc w:val="both"/>
        <w:rPr>
          <w:rFonts w:ascii="Arial" w:hAnsi="Arial"/>
        </w:rPr>
      </w:pPr>
      <w:r>
        <w:rPr>
          <w:rFonts w:ascii="Arial" w:hAnsi="Arial"/>
          <w:rtl/>
        </w:rPr>
        <w:t xml:space="preserve">52. </w:t>
      </w:r>
      <w:r>
        <w:rPr>
          <w:rFonts w:ascii="Arial" w:hAnsi="Arial"/>
          <w:rtl/>
        </w:rPr>
        <w:tab/>
        <w:t xml:space="preserve">מעדותה של אמירה עולה כי המתלוננת הייתה כל הזמן ילדה עצובה, ללא תמיכה, אשר התעסקה יותר מידי בתכנים מיניים עם כל הבנות (שם ש' 11-10).  אף אמירה ציינה כי המתלוננת סיפרה לה על כעסה כלפי הנאשם, אשר הביא אישה חדשה הביתה ואינו מטפל בילדיו </w:t>
      </w:r>
      <w:r>
        <w:rPr>
          <w:rFonts w:ascii="Arial" w:hAnsi="Arial"/>
          <w:rtl/>
        </w:rPr>
        <w:t>הנמצאים בפנימייה. יתרה מכך, המתלוננת אמרה לאמירה, כי היא שונאת את אביה משום שהוא נטש אותה ואת אחיה והעדיף על פניהם נשים זרות. חלק מכעסה של המתלוננת,  לדברי אמירה, היה נעוץ בסברתה של  המתלוננת כי אמה הביולוגית גורשה לעזה בעטיו של הנאשם. המתלוננת שיתפה את אמ</w:t>
      </w:r>
      <w:r>
        <w:rPr>
          <w:rFonts w:ascii="Arial" w:hAnsi="Arial"/>
          <w:rtl/>
        </w:rPr>
        <w:t>ירה בדבר היות אביה אדם לא אחראי, אשר איים בפניה פעמים רבות כי יתאבד ו"</w:t>
      </w:r>
      <w:r>
        <w:rPr>
          <w:rFonts w:ascii="Arial" w:hAnsi="Arial" w:cs="Miriam"/>
          <w:rtl/>
        </w:rPr>
        <w:t>העמיס עליה יותר מידי דברים</w:t>
      </w:r>
      <w:r>
        <w:rPr>
          <w:rFonts w:ascii="Arial" w:hAnsi="Arial"/>
          <w:rtl/>
        </w:rPr>
        <w:t>", עד שבסופו של דבר, פגע בה מינית. את הפגיעה המינית חשפה המתלוננת בפני  אמירה כחצי שנה לאחר תחילת הטיפול, תוך שתחילה דיברה על כך שהנאשם ליטף אותה ונגע בה ואחר כ</w:t>
      </w:r>
      <w:r>
        <w:rPr>
          <w:rFonts w:ascii="Arial" w:hAnsi="Arial"/>
          <w:rtl/>
        </w:rPr>
        <w:t xml:space="preserve">ך סיפרה בדבר ה"חדירות מאחור" (שם ש' 17-16). יוער בנקודה זו, כי  אמירה התעקשה בעדותה על כך שגם בהודעתה במשטרה סיפרה, כי המתלוננת ציינה בפניה שהנאשם ביצע בה "חדירות מאחור", זאת על אף שבהודעה במשטרה של אמירה נרשמה המילה "אנס"  ולא "חדר מאחור" </w:t>
      </w:r>
    </w:p>
    <w:p w14:paraId="2045966D" w14:textId="77777777" w:rsidR="00000000" w:rsidRDefault="009A371A">
      <w:pPr>
        <w:spacing w:line="360" w:lineRule="auto"/>
        <w:rPr>
          <w:rFonts w:ascii="Arial" w:hAnsi="Arial"/>
          <w:rtl/>
        </w:rPr>
      </w:pPr>
    </w:p>
    <w:p w14:paraId="28A8A8F1" w14:textId="77777777" w:rsidR="00000000" w:rsidRDefault="009A371A">
      <w:pPr>
        <w:spacing w:line="360" w:lineRule="auto"/>
        <w:jc w:val="both"/>
        <w:rPr>
          <w:rFonts w:ascii="Arial" w:hAnsi="Arial"/>
          <w:rtl/>
        </w:rPr>
      </w:pPr>
      <w:r>
        <w:rPr>
          <w:rFonts w:ascii="Arial" w:hAnsi="Arial"/>
          <w:rtl/>
        </w:rPr>
        <w:t xml:space="preserve">53. </w:t>
      </w:r>
      <w:r>
        <w:rPr>
          <w:rFonts w:ascii="Arial" w:hAnsi="Arial"/>
          <w:rtl/>
        </w:rPr>
        <w:tab/>
        <w:t>לגבי ההקל</w:t>
      </w:r>
      <w:r>
        <w:rPr>
          <w:rFonts w:ascii="Arial" w:hAnsi="Arial"/>
          <w:rtl/>
        </w:rPr>
        <w:t>טה, סיפרה אמירה בעדותה כי המתלוננת בכתה לאחר חשיפת ההקלטה והסבירה  את דבריה, הנשמעים בהקלטה, ברצונה לרצות את דודתה, אשר "</w:t>
      </w:r>
      <w:r>
        <w:rPr>
          <w:rFonts w:ascii="Arial" w:hAnsi="Arial" w:cs="Miriam"/>
          <w:rtl/>
        </w:rPr>
        <w:t>אוהבת לשמוע דברים כאלה</w:t>
      </w:r>
      <w:r>
        <w:rPr>
          <w:rFonts w:ascii="Arial" w:hAnsi="Arial"/>
          <w:rtl/>
        </w:rPr>
        <w:t>".  המתלוננת אמרה לאמירה כי היא רצתה קשר ותמיכה ולכן שיקרה לדודתה, באומרה כי אביה לא פגע בה (שם, עמ' 159 ש' 7-1).</w:t>
      </w:r>
      <w:r>
        <w:rPr>
          <w:rFonts w:ascii="Arial" w:hAnsi="Arial"/>
          <w:rtl/>
        </w:rPr>
        <w:t xml:space="preserve"> </w:t>
      </w:r>
    </w:p>
    <w:p w14:paraId="6965FB1E" w14:textId="77777777" w:rsidR="00000000" w:rsidRDefault="009A371A">
      <w:pPr>
        <w:spacing w:line="360" w:lineRule="auto"/>
        <w:rPr>
          <w:rFonts w:ascii="Arial" w:hAnsi="Arial"/>
          <w:rtl/>
        </w:rPr>
      </w:pPr>
    </w:p>
    <w:p w14:paraId="085F9860" w14:textId="77777777" w:rsidR="00000000" w:rsidRDefault="009A371A">
      <w:pPr>
        <w:spacing w:line="360" w:lineRule="auto"/>
        <w:jc w:val="both"/>
        <w:rPr>
          <w:rFonts w:ascii="Arial" w:hAnsi="Arial"/>
          <w:rtl/>
        </w:rPr>
      </w:pPr>
      <w:r>
        <w:rPr>
          <w:rFonts w:ascii="Arial" w:hAnsi="Arial"/>
          <w:rtl/>
        </w:rPr>
        <w:t xml:space="preserve">54. </w:t>
      </w:r>
      <w:r>
        <w:rPr>
          <w:rFonts w:ascii="Arial" w:hAnsi="Arial"/>
          <w:rtl/>
        </w:rPr>
        <w:tab/>
        <w:t xml:space="preserve">מעדותה של אמירה עולה, כי המתלוננת התעקשה לצאת  לחופשות בביתו של הנאשם, למרות שלטענתה ביצע בה הנאשם את המעשים המיניים  בכל פעם שהיא התארחה בביתו (שם עמ' 165 ש' 18-21). ההסבר שמסרה המתלוננת בפני אמירה לכך היה </w:t>
      </w:r>
      <w:r>
        <w:rPr>
          <w:rFonts w:ascii="Arial" w:hAnsi="Arial" w:cs="Miriam"/>
          <w:rtl/>
        </w:rPr>
        <w:t>"שהיא רוצה לצאת מהפנימייה כמו כל החניכים.</w:t>
      </w:r>
      <w:r>
        <w:rPr>
          <w:rFonts w:ascii="Arial" w:hAnsi="Arial" w:cs="Miriam"/>
          <w:rtl/>
        </w:rPr>
        <w:t xml:space="preserve"> היא לא רוצה להישאר פה לבד, עם אחד או שניים, שאין להם בכלל בית" </w:t>
      </w:r>
      <w:r>
        <w:rPr>
          <w:rFonts w:ascii="Arial" w:hAnsi="Arial"/>
          <w:rtl/>
        </w:rPr>
        <w:t>(שם, עמ' 166 ש' 6-5). אציין כבר עתה, כי התנהלותה של המתלוננת שהתעקשה, בכל תוקף, לצאת לחופשות בבית אביה בו, לדבריה, הותקפה מינית קשות, כמו גם הסברה התמוה להתנהלותה הנ"ל, מחדדים אף הם את הספק הס</w:t>
      </w:r>
      <w:r>
        <w:rPr>
          <w:rFonts w:ascii="Arial" w:hAnsi="Arial"/>
          <w:rtl/>
        </w:rPr>
        <w:t xml:space="preserve">ביר העולה מהתמונה הראייתית בתיק זה, שמא גרסת המתלוננת כי הותקפה מינית ע"י הנאשם, אינה גרסת אמת.  </w:t>
      </w:r>
    </w:p>
    <w:p w14:paraId="5665529F" w14:textId="77777777" w:rsidR="00000000" w:rsidRDefault="009A371A">
      <w:pPr>
        <w:spacing w:line="360" w:lineRule="auto"/>
        <w:rPr>
          <w:rFonts w:ascii="Arial" w:hAnsi="Arial"/>
          <w:sz w:val="28"/>
          <w:szCs w:val="28"/>
          <w:rtl/>
        </w:rPr>
      </w:pPr>
    </w:p>
    <w:p w14:paraId="081F7D00" w14:textId="77777777" w:rsidR="00000000" w:rsidRDefault="009A371A">
      <w:pPr>
        <w:spacing w:line="360" w:lineRule="auto"/>
        <w:rPr>
          <w:rFonts w:ascii="Arial" w:hAnsi="Arial"/>
          <w:b/>
          <w:bCs/>
          <w:u w:val="single"/>
          <w:rtl/>
        </w:rPr>
      </w:pPr>
      <w:r>
        <w:rPr>
          <w:rFonts w:ascii="Arial" w:hAnsi="Arial"/>
          <w:b/>
          <w:bCs/>
          <w:u w:val="single"/>
          <w:rtl/>
        </w:rPr>
        <w:t>עדות אחיה של המתלוננת בפני חוקר הילדים</w:t>
      </w:r>
    </w:p>
    <w:p w14:paraId="3B0B174E" w14:textId="77777777" w:rsidR="00000000" w:rsidRDefault="009A371A">
      <w:pPr>
        <w:spacing w:line="360" w:lineRule="auto"/>
        <w:jc w:val="both"/>
        <w:rPr>
          <w:rFonts w:ascii="Arial" w:hAnsi="Arial"/>
          <w:rtl/>
        </w:rPr>
      </w:pPr>
      <w:r>
        <w:rPr>
          <w:rFonts w:ascii="Arial" w:hAnsi="Arial"/>
          <w:rtl/>
        </w:rPr>
        <w:t xml:space="preserve">55. </w:t>
      </w:r>
      <w:r>
        <w:rPr>
          <w:rFonts w:ascii="Arial" w:hAnsi="Arial"/>
          <w:rtl/>
        </w:rPr>
        <w:tab/>
        <w:t>אחיה של המתלוננת, ו', מסר את עדותו באמצעות חוקר ילדים (</w:t>
      </w:r>
      <w:r>
        <w:rPr>
          <w:rFonts w:ascii="Arial" w:hAnsi="Arial" w:cs="Miriam"/>
          <w:rtl/>
        </w:rPr>
        <w:t>ת/10, ת/10א' ו- ת/10ב'</w:t>
      </w:r>
      <w:r>
        <w:rPr>
          <w:rFonts w:ascii="Arial" w:hAnsi="Arial"/>
          <w:rtl/>
        </w:rPr>
        <w:t>), זאת לעניין דברים שסיפרה לו המתלונ</w:t>
      </w:r>
      <w:r>
        <w:rPr>
          <w:rFonts w:ascii="Arial" w:hAnsi="Arial"/>
          <w:rtl/>
        </w:rPr>
        <w:t>נת לגבי מעשיו המיניים של  הנאשם כלפיה. מעדותו הנ"ל של ו', עולה גם מצבה הרגשי של המתלוננת עת שסיפרה לו על הדברים. דא עקא, שאין בידי ליתן קבילות ומשקל לעדותו הנ"ל של ו', זאת בהינתן העובדה שהמאשימה החליטה, בסופו של דבר, לא להעיד את ו' בפנינו, זאת כפי שעולה מפ</w:t>
      </w:r>
      <w:r>
        <w:rPr>
          <w:rFonts w:ascii="Arial" w:hAnsi="Arial"/>
          <w:rtl/>
        </w:rPr>
        <w:t xml:space="preserve">רוטוקול הדיון מיום 28/03/2017. </w:t>
      </w:r>
      <w:hyperlink r:id="rId42" w:history="1">
        <w:r>
          <w:rPr>
            <w:rFonts w:ascii="Arial" w:hAnsi="Arial"/>
            <w:color w:val="0000FF"/>
            <w:u w:val="single"/>
            <w:rtl/>
          </w:rPr>
          <w:t>סעיף 2(א)</w:t>
        </w:r>
      </w:hyperlink>
      <w:r>
        <w:rPr>
          <w:rFonts w:ascii="Arial" w:hAnsi="Arial"/>
          <w:rtl/>
        </w:rPr>
        <w:t xml:space="preserve"> ל</w:t>
      </w:r>
      <w:hyperlink r:id="rId43" w:history="1">
        <w:r>
          <w:rPr>
            <w:rFonts w:ascii="Arial" w:hAnsi="Arial"/>
            <w:color w:val="0000FF"/>
            <w:u w:val="single"/>
            <w:rtl/>
          </w:rPr>
          <w:t>חוק לתיקון דיני הראיות (הגנת ילדים)</w:t>
        </w:r>
      </w:hyperlink>
      <w:r>
        <w:rPr>
          <w:rFonts w:ascii="Arial" w:hAnsi="Arial"/>
          <w:rtl/>
        </w:rPr>
        <w:t>, התשט"ו-1955 קובע כי: "</w:t>
      </w:r>
      <w:r>
        <w:rPr>
          <w:rFonts w:ascii="Arial" w:hAnsi="Arial" w:cs="Miriam"/>
          <w:rtl/>
        </w:rPr>
        <w:t>אין מעידים ילד על עבירה המנויה בתוספת, שנעשתה בגופו א</w:t>
      </w:r>
      <w:r>
        <w:rPr>
          <w:rFonts w:ascii="Arial" w:hAnsi="Arial" w:cs="Miriam"/>
          <w:rtl/>
        </w:rPr>
        <w:t>ו בנוכחותו או שהוא חשוד בעשייתה ומקבלים כראיה הודעתו של ילד על עבירה כאמור, אלא ברשות חוקר ילדים</w:t>
      </w:r>
      <w:r>
        <w:rPr>
          <w:rFonts w:ascii="Arial" w:hAnsi="Arial"/>
          <w:rtl/>
        </w:rPr>
        <w:t>". חוקר הילדים, אשרף חדאד, שגבה   את עדותו של הקטין ו', אשר נכלל בהגדרת "ילד", כאמור בחוק הנ"ל (גילו פחות מ- 14 שנים), הטעים בעדותו בפנינו (פרוטוקול מיום 18/01/</w:t>
      </w:r>
      <w:r>
        <w:rPr>
          <w:rFonts w:ascii="Arial" w:hAnsi="Arial"/>
          <w:rtl/>
        </w:rPr>
        <w:t xml:space="preserve">2017 עמ' 183 ש' 23-19), כי נוכח העובדה שאחיה של המתלוננת אינו עד ראיה, כי אם עד שמיעה, הרי שאין לחוקר הילדים כל סמכות להתיר או לאסור את עדותו, שכן עניינו של ו' אינו נכנס לגדר האמור </w:t>
      </w:r>
      <w:hyperlink r:id="rId44" w:history="1">
        <w:r>
          <w:rPr>
            <w:rFonts w:ascii="Arial" w:hAnsi="Arial"/>
            <w:color w:val="0000FF"/>
            <w:u w:val="single"/>
            <w:rtl/>
          </w:rPr>
          <w:t>בסעיף 2(א)</w:t>
        </w:r>
      </w:hyperlink>
      <w:r>
        <w:rPr>
          <w:rFonts w:ascii="Arial" w:hAnsi="Arial"/>
          <w:rtl/>
        </w:rPr>
        <w:t xml:space="preserve"> הנ"ל. לפיכך</w:t>
      </w:r>
      <w:r>
        <w:rPr>
          <w:rFonts w:ascii="Arial" w:hAnsi="Arial"/>
          <w:rtl/>
        </w:rPr>
        <w:t xml:space="preserve">, משלא התייצב אחיה של המתלוננת למתן עדות בפנינו, הרי שלא ניתן לאמץ את דבריו העולים מחקירתו בפני חוקר הילדים ואין ליתן להם כל משקל.  </w:t>
      </w:r>
    </w:p>
    <w:p w14:paraId="3389EEEB" w14:textId="77777777" w:rsidR="00000000" w:rsidRDefault="009A371A">
      <w:pPr>
        <w:spacing w:line="360" w:lineRule="auto"/>
        <w:rPr>
          <w:rFonts w:ascii="Arial" w:hAnsi="Arial" w:cs="Miriam"/>
          <w:sz w:val="26"/>
          <w:szCs w:val="26"/>
          <w:u w:val="single"/>
          <w:rtl/>
        </w:rPr>
      </w:pPr>
    </w:p>
    <w:p w14:paraId="4D9F7035" w14:textId="77777777" w:rsidR="00000000" w:rsidRDefault="009A371A">
      <w:pPr>
        <w:spacing w:line="360" w:lineRule="auto"/>
        <w:rPr>
          <w:rFonts w:ascii="Arial" w:hAnsi="Arial"/>
          <w:b/>
          <w:bCs/>
          <w:u w:val="single"/>
          <w:rtl/>
        </w:rPr>
      </w:pPr>
      <w:r>
        <w:rPr>
          <w:rFonts w:ascii="Arial" w:hAnsi="Arial"/>
          <w:b/>
          <w:bCs/>
          <w:u w:val="single"/>
          <w:rtl/>
        </w:rPr>
        <w:t>עדותה של ח' שהתגוררה עם המתלוננת במשפחת האומנה</w:t>
      </w:r>
    </w:p>
    <w:p w14:paraId="78A07BFD" w14:textId="77777777" w:rsidR="00000000" w:rsidRDefault="009A371A">
      <w:pPr>
        <w:spacing w:line="360" w:lineRule="auto"/>
        <w:jc w:val="both"/>
        <w:rPr>
          <w:rFonts w:ascii="Arial" w:hAnsi="Arial"/>
          <w:rtl/>
        </w:rPr>
      </w:pPr>
      <w:r>
        <w:rPr>
          <w:rFonts w:ascii="Arial" w:hAnsi="Arial"/>
          <w:rtl/>
        </w:rPr>
        <w:t xml:space="preserve">56. </w:t>
      </w:r>
      <w:r>
        <w:rPr>
          <w:rFonts w:ascii="Arial" w:hAnsi="Arial"/>
          <w:rtl/>
        </w:rPr>
        <w:tab/>
        <w:t>ח', אשר התגוררה עם המתלוננת בבית משפחת האומנה, וכיום היא בת 19, מסרה א</w:t>
      </w:r>
      <w:r>
        <w:rPr>
          <w:rFonts w:ascii="Arial" w:hAnsi="Arial"/>
          <w:rtl/>
        </w:rPr>
        <w:t xml:space="preserve">ת עדותה בפנינו, ובמסגרתה סיפרה כי היא התגוררה בבית משפחת האומנה, מגיל 8 עד גיל 12, וכן כי היא והמתלוננת היו חברות באותו בית במשך יותר משנה ואף התגוררו באותו חדר. לדבריה של ח', כשהייתה בת 8, סיפרה לה המתלוננת, כי אביה הביא אותה לביתו ונהג עמה כמו אישה וגבר </w:t>
      </w:r>
      <w:r>
        <w:rPr>
          <w:rFonts w:ascii="Arial" w:hAnsi="Arial"/>
          <w:rtl/>
        </w:rPr>
        <w:t>נשואים. עוד סיפרה ח' בעדותה, כי היה קשה למתלוננת עת שסיפרה את הדברים הנ"ל, שכן היא בכתה באותה עת (פרוטוקול מיום 28/03/2017 עמ' 296-294).  דא עקא, שלא ניתן להעניק משקל משמעותי  לדבריה של ח' בעדותה בפנינו, זאת בהינתן העובדה שלא עלה בידיו של הסנגור לחקור את ח</w:t>
      </w:r>
      <w:r>
        <w:rPr>
          <w:rFonts w:ascii="Arial" w:hAnsi="Arial"/>
          <w:rtl/>
        </w:rPr>
        <w:t>' חקירה נגדית של ממש, מפאת מצבה הנפשי הקשה במהלך מסירת העדות. ח' לא חשה בטוב באותה עת. היא התקשתה לדבר וגופה רעד (שם עמ' 296 ש' 32-28). היא הבהירה כי מגיל 12  היא סובלת ממחלת הסכיזופרניה ונוטלת טיפול תרופתי הפוגע בזיכרונה. נוכח מצבה הנפשי  של ח' והפסקת עדו</w:t>
      </w:r>
      <w:r>
        <w:rPr>
          <w:rFonts w:ascii="Arial" w:hAnsi="Arial"/>
          <w:rtl/>
        </w:rPr>
        <w:t>תה  בתחילת החקירה הנגדית, מפאת אי יכולתה להמשיך את מתן העדות, הרי שמשקלה של  עדות זו הוא מועט ולא ניתן להסתמך עליה כראיה בתיק זה.</w:t>
      </w:r>
    </w:p>
    <w:p w14:paraId="3FC197D7" w14:textId="77777777" w:rsidR="00000000" w:rsidRDefault="009A371A">
      <w:pPr>
        <w:spacing w:line="360" w:lineRule="auto"/>
        <w:jc w:val="both"/>
        <w:rPr>
          <w:rFonts w:ascii="Arial" w:hAnsi="Arial" w:cs="Miriam"/>
          <w:sz w:val="28"/>
          <w:szCs w:val="28"/>
          <w:rtl/>
        </w:rPr>
      </w:pPr>
    </w:p>
    <w:p w14:paraId="00EAE18F" w14:textId="77777777" w:rsidR="00000000" w:rsidRDefault="009A371A">
      <w:pPr>
        <w:spacing w:line="360" w:lineRule="auto"/>
        <w:rPr>
          <w:rFonts w:ascii="Arial" w:hAnsi="Arial"/>
          <w:b/>
          <w:bCs/>
          <w:u w:val="single"/>
          <w:rtl/>
        </w:rPr>
      </w:pPr>
      <w:r>
        <w:rPr>
          <w:rFonts w:ascii="Arial" w:hAnsi="Arial"/>
          <w:b/>
          <w:bCs/>
          <w:u w:val="single"/>
          <w:rtl/>
        </w:rPr>
        <w:t>עדויותיהן של דודותיה של המתלוננת</w:t>
      </w:r>
      <w:r>
        <w:rPr>
          <w:rFonts w:ascii="Arial" w:hAnsi="Arial"/>
          <w:b/>
          <w:bCs/>
          <w:u w:val="single"/>
        </w:rPr>
        <w:t xml:space="preserve"> </w:t>
      </w:r>
      <w:r>
        <w:rPr>
          <w:rFonts w:ascii="Arial" w:hAnsi="Arial"/>
          <w:b/>
          <w:bCs/>
          <w:u w:val="single"/>
          <w:rtl/>
        </w:rPr>
        <w:t xml:space="preserve">– הדודה ד' והדודה ס' </w:t>
      </w:r>
    </w:p>
    <w:p w14:paraId="4DDBE53E" w14:textId="77777777" w:rsidR="00000000" w:rsidRDefault="009A371A">
      <w:pPr>
        <w:spacing w:line="360" w:lineRule="auto"/>
        <w:rPr>
          <w:rFonts w:ascii="Arial" w:hAnsi="Arial"/>
          <w:rtl/>
        </w:rPr>
      </w:pPr>
      <w:r>
        <w:rPr>
          <w:rFonts w:ascii="Arial" w:hAnsi="Arial"/>
          <w:rtl/>
        </w:rPr>
        <w:t xml:space="preserve">57. </w:t>
      </w:r>
      <w:r>
        <w:rPr>
          <w:rFonts w:ascii="Arial" w:hAnsi="Arial"/>
          <w:rtl/>
        </w:rPr>
        <w:tab/>
        <w:t xml:space="preserve">מעדויותיהן של שתי דודותיה של המתלוננת (האחיות של אביה) -הדודה ד' </w:t>
      </w:r>
      <w:r>
        <w:rPr>
          <w:rFonts w:ascii="Arial" w:hAnsi="Arial"/>
          <w:rtl/>
        </w:rPr>
        <w:t xml:space="preserve">והדודה ס' -  עולה התנהלותה של המתלוננת ודברים שסיפרה לשתי הדודות, אשר יש בהם כדי להשליך בתיק זה לעניין מהימנותה של המתלוננת ולחזק את הספק הסביר לעניין אשמו של הנאשם.  </w:t>
      </w:r>
    </w:p>
    <w:p w14:paraId="07F66181" w14:textId="77777777" w:rsidR="00000000" w:rsidRDefault="009A371A">
      <w:pPr>
        <w:spacing w:line="360" w:lineRule="auto"/>
        <w:jc w:val="both"/>
        <w:rPr>
          <w:rFonts w:ascii="Arial" w:hAnsi="Arial"/>
          <w:rtl/>
        </w:rPr>
      </w:pPr>
    </w:p>
    <w:p w14:paraId="120758F9" w14:textId="77777777" w:rsidR="00000000" w:rsidRDefault="009A371A">
      <w:pPr>
        <w:spacing w:line="360" w:lineRule="auto"/>
        <w:jc w:val="both"/>
        <w:rPr>
          <w:rFonts w:ascii="Arial" w:hAnsi="Arial"/>
          <w:rtl/>
        </w:rPr>
      </w:pPr>
      <w:r>
        <w:rPr>
          <w:rFonts w:ascii="Arial" w:hAnsi="Arial"/>
          <w:rtl/>
        </w:rPr>
        <w:t xml:space="preserve">58. </w:t>
      </w:r>
      <w:r>
        <w:rPr>
          <w:rFonts w:ascii="Arial" w:hAnsi="Arial"/>
          <w:rtl/>
        </w:rPr>
        <w:tab/>
        <w:t>הדודה ד</w:t>
      </w:r>
      <w:r>
        <w:rPr>
          <w:rFonts w:ascii="Arial" w:hAnsi="Arial" w:cs="Miriam"/>
          <w:rtl/>
        </w:rPr>
        <w:t xml:space="preserve">' </w:t>
      </w:r>
      <w:r>
        <w:rPr>
          <w:rFonts w:ascii="Arial" w:hAnsi="Arial"/>
          <w:rtl/>
        </w:rPr>
        <w:t xml:space="preserve">סיפרה בעדותה כי המתלוננת נהגה לשהות בביתה בזמן החופשות מהפנימייה, זאת עד </w:t>
      </w:r>
      <w:r>
        <w:rPr>
          <w:rFonts w:ascii="Arial" w:hAnsi="Arial"/>
          <w:rtl/>
        </w:rPr>
        <w:t>ששמעה הדודה ד' את הדברים העולים מההקלטה וסירבה בשל כך להיות בקשר עם  המתלוננת.  בנקודה זו הבהירה הדודה ד', כי לאחר שהאזינה להקלטה, וסירבה, מתוך כעס, לכך שהמתלוננת, חרף תחנוניה, תבוא לביתה, חתכה המתלוננת את עצמה בשירותים. רק אז התרצתה הדודה ד' והסכימה לביקו</w:t>
      </w:r>
      <w:r>
        <w:rPr>
          <w:rFonts w:ascii="Arial" w:hAnsi="Arial"/>
          <w:rtl/>
        </w:rPr>
        <w:t>רה של המתלוננת בביתה, אולם היה זה הביקור האחרון של זו בביתה של הדודה ד' (פרוטוקול מיום 25/01/2017 עמ'  170 ש' 16-8). הדודה ד' אישרה, בחקירתה הנגדית, כי המתלוננת ידעה להשיג  ממנה את מבוקשה,  שהרי היא הצליחה, לאחר שחתכה את ידה, להביא לכך שהדודה ד' תסכים להיפ</w:t>
      </w:r>
      <w:r>
        <w:rPr>
          <w:rFonts w:ascii="Arial" w:hAnsi="Arial"/>
          <w:rtl/>
        </w:rPr>
        <w:t xml:space="preserve">גש עמה (שם עמ' 180 ש' 16-12). </w:t>
      </w:r>
    </w:p>
    <w:p w14:paraId="3EED0A65" w14:textId="77777777" w:rsidR="00000000" w:rsidRDefault="009A371A">
      <w:pPr>
        <w:spacing w:line="360" w:lineRule="auto"/>
        <w:rPr>
          <w:rFonts w:ascii="Arial" w:hAnsi="Arial"/>
          <w:rtl/>
        </w:rPr>
      </w:pPr>
    </w:p>
    <w:p w14:paraId="26B4988A" w14:textId="77777777" w:rsidR="00000000" w:rsidRDefault="009A371A">
      <w:pPr>
        <w:spacing w:line="360" w:lineRule="auto"/>
        <w:jc w:val="both"/>
        <w:rPr>
          <w:rFonts w:ascii="Arial" w:hAnsi="Arial"/>
          <w:rtl/>
        </w:rPr>
      </w:pPr>
      <w:r>
        <w:rPr>
          <w:rFonts w:ascii="Arial" w:hAnsi="Arial"/>
          <w:rtl/>
        </w:rPr>
        <w:t xml:space="preserve">59. </w:t>
      </w:r>
      <w:r>
        <w:rPr>
          <w:rFonts w:ascii="Arial" w:hAnsi="Arial"/>
          <w:rtl/>
        </w:rPr>
        <w:tab/>
        <w:t>מעדותה של הדודה ד'  עולה כי המתלוננת סיפרה לה בדבר מעשיו של אביה כלפיה. תחילה סיפרה המתלוננת כי הנאשם ביקש ממנה לאחוז באיבר מינו או ללטף אותו, ולאחר מכן היא סיפרה לד', כי אביה החדיר את איבר מינו לפי הטבעת שלה, זאת  בבית</w:t>
      </w:r>
      <w:r>
        <w:rPr>
          <w:rFonts w:ascii="Arial" w:hAnsi="Arial"/>
          <w:rtl/>
        </w:rPr>
        <w:t>ו ופעם אחת גם בביתה של הדודה ד'.  לדבריה של הדודה ד', המתלוננת בכתה עת שסיפרה לה על מעשיו הנ"ל של הנאשם כלפיה, והיא אף בכתה כשסיפרה לדודה ד' שהיא מקבלת תרופות מפסיכיאטר להרגעה (שם, ש' 30-24). בנקודה זו הוסיפה הדודה ד' והבהירה כי לאחר שהיא שמעה בהקלטה את המ</w:t>
      </w:r>
      <w:r>
        <w:rPr>
          <w:rFonts w:ascii="Arial" w:hAnsi="Arial"/>
          <w:rtl/>
        </w:rPr>
        <w:t xml:space="preserve">תלוננת אומרת שהיא שיקרה וכי אינה נוטלת את התרופות הנ"ל, היא החליטה לבדוק עניין זה. לדודה ד. התחוור שהמתלוננת אכן לא נטלה את התרופות, שכן מצאה את  החפיסות מלאות בגלולות  (שם, עמ' 179 ש' 29-27). </w:t>
      </w:r>
    </w:p>
    <w:p w14:paraId="794CA36C" w14:textId="77777777" w:rsidR="00000000" w:rsidRDefault="009A371A">
      <w:pPr>
        <w:spacing w:line="360" w:lineRule="auto"/>
        <w:jc w:val="both"/>
        <w:rPr>
          <w:rFonts w:ascii="Arial" w:hAnsi="Arial"/>
          <w:rtl/>
        </w:rPr>
      </w:pPr>
    </w:p>
    <w:p w14:paraId="0C265668" w14:textId="77777777" w:rsidR="00000000" w:rsidRDefault="009A371A">
      <w:pPr>
        <w:spacing w:line="360" w:lineRule="auto"/>
        <w:jc w:val="both"/>
        <w:rPr>
          <w:rFonts w:ascii="Arial" w:hAnsi="Arial"/>
          <w:rtl/>
        </w:rPr>
      </w:pPr>
      <w:r>
        <w:rPr>
          <w:rFonts w:ascii="Arial" w:hAnsi="Arial"/>
          <w:rtl/>
        </w:rPr>
        <w:t xml:space="preserve">60. </w:t>
      </w:r>
      <w:r>
        <w:rPr>
          <w:rFonts w:ascii="Arial" w:hAnsi="Arial"/>
          <w:rtl/>
        </w:rPr>
        <w:tab/>
        <w:t>הדודה ד' ציינה בעדותה בפנינו, כי שמעה מהמתלוננת שהנאשם ה</w:t>
      </w:r>
      <w:r>
        <w:rPr>
          <w:rFonts w:ascii="Arial" w:hAnsi="Arial"/>
          <w:rtl/>
        </w:rPr>
        <w:t xml:space="preserve">חל לבצע בה מעשים מיניים בגיל 7, ומגיל 8 או 9  החדיר את איבר מינו לפי הטבעת שלה  (שם, עמ' 172 ש' 10 – 2). עוד עולה מעדותה של  הדודה ד', כי המתלוננת סיפרה  לה על כך שאביה פגע בה מינית בביתה  של הדודה ס' בעכו, לאחר שגרם לכך שהמתלוננת תישאר שם עמו (שם עמ' 173 </w:t>
      </w:r>
      <w:r>
        <w:rPr>
          <w:rFonts w:ascii="Arial" w:hAnsi="Arial"/>
          <w:rtl/>
        </w:rPr>
        <w:t xml:space="preserve">ש' 21-17). הדודה ד' הבהירה בעדותה כי המתלוננת סיפרה לה שהנאשם פגע בה מינית רק אחרי שסיפרה על כך לכולם בפנימייה ולאחר הגשת התלונה במשטרה (שם עמ'174 ש' 9). </w:t>
      </w:r>
    </w:p>
    <w:p w14:paraId="35CD841C" w14:textId="77777777" w:rsidR="00000000" w:rsidRDefault="009A371A">
      <w:pPr>
        <w:spacing w:line="360" w:lineRule="auto"/>
        <w:jc w:val="both"/>
        <w:rPr>
          <w:rFonts w:ascii="Arial" w:hAnsi="Arial"/>
          <w:rtl/>
        </w:rPr>
      </w:pPr>
    </w:p>
    <w:p w14:paraId="28520615" w14:textId="77777777" w:rsidR="00000000" w:rsidRDefault="009A371A">
      <w:pPr>
        <w:spacing w:line="360" w:lineRule="auto"/>
        <w:jc w:val="both"/>
        <w:rPr>
          <w:rFonts w:ascii="Arial" w:hAnsi="Arial"/>
          <w:rtl/>
        </w:rPr>
      </w:pPr>
      <w:r>
        <w:rPr>
          <w:rFonts w:ascii="Arial" w:hAnsi="Arial"/>
          <w:rtl/>
        </w:rPr>
        <w:t xml:space="preserve">61. </w:t>
      </w:r>
      <w:r>
        <w:rPr>
          <w:rFonts w:ascii="Arial" w:hAnsi="Arial"/>
          <w:rtl/>
        </w:rPr>
        <w:tab/>
        <w:t>לגרסתה של הדודה ד', היא האמינה תחילה למתלוננת. אולם, אמון זה נפגם, כאמור, לאחר שהיא האזינה להקל</w:t>
      </w:r>
      <w:r>
        <w:rPr>
          <w:rFonts w:ascii="Arial" w:hAnsi="Arial"/>
          <w:rtl/>
        </w:rPr>
        <w:t xml:space="preserve">טה, ואז היא סירבה  להיות אפוטרופסית  של המתלוננת וניתקה  קשר עמה (שם עמ' 180, ש' 11-9). </w:t>
      </w:r>
    </w:p>
    <w:p w14:paraId="6DC01A49" w14:textId="77777777" w:rsidR="00000000" w:rsidRDefault="009A371A">
      <w:pPr>
        <w:spacing w:line="360" w:lineRule="auto"/>
        <w:jc w:val="both"/>
        <w:rPr>
          <w:rFonts w:ascii="Arial" w:hAnsi="Arial"/>
          <w:rtl/>
        </w:rPr>
      </w:pPr>
    </w:p>
    <w:p w14:paraId="7DBD475F" w14:textId="77777777" w:rsidR="00000000" w:rsidRDefault="009A371A">
      <w:pPr>
        <w:spacing w:line="360" w:lineRule="auto"/>
        <w:jc w:val="both"/>
        <w:rPr>
          <w:rFonts w:ascii="Arial" w:hAnsi="Arial"/>
          <w:rtl/>
        </w:rPr>
      </w:pPr>
      <w:r>
        <w:rPr>
          <w:rFonts w:ascii="Arial" w:hAnsi="Arial"/>
          <w:rtl/>
        </w:rPr>
        <w:t>62.</w:t>
      </w:r>
      <w:r>
        <w:rPr>
          <w:rFonts w:ascii="Arial" w:hAnsi="Arial"/>
          <w:rtl/>
        </w:rPr>
        <w:tab/>
        <w:t xml:space="preserve">הדודה ד' סיפרה, בנוסף, כי המתלוננת סיפרה לה שהיא אוהבת את הבחור ר' וכן סיפרה הדודה ד' על כך שהיא גילתה יום אחד,  מפי בתה  בת ה- 13, כי המתלוננת ו-ר' התנשקו בביתה </w:t>
      </w:r>
      <w:r>
        <w:rPr>
          <w:rFonts w:ascii="Arial" w:hAnsi="Arial"/>
          <w:rtl/>
        </w:rPr>
        <w:t>של הדודה ד'. בעקבות זאת, נזפה הדודה ד', לדבריה, בשניהם (שם עמ' 175 ש' 31-27 ועמ' 176 ש' 2-1). כן סיפרה הדודה ד' , בחקירתה הנגדית, כי ראתה הודעות בפייסבוק של המתלוננת, בהן כתבה המתלוננת לבחורים, כי היא רוצה להתקלח עמם וכי היא רוצה שיהיו לה מהם ילדים.  כן, א</w:t>
      </w:r>
      <w:r>
        <w:rPr>
          <w:rFonts w:ascii="Arial" w:hAnsi="Arial"/>
          <w:rtl/>
        </w:rPr>
        <w:t xml:space="preserve">מרה המתלוננת לבן אחותה של הדודה ד', כי היא רוצה ילד ממנו (שם עמ' 179 ש'  12-10). דבריה הנ"ל של הדודה ד' מלמדים על התנהלותה הבעייתית של המתלוננת במישור המיני. </w:t>
      </w:r>
    </w:p>
    <w:p w14:paraId="6167F43B" w14:textId="77777777" w:rsidR="00000000" w:rsidRDefault="009A371A">
      <w:pPr>
        <w:spacing w:line="360" w:lineRule="auto"/>
        <w:rPr>
          <w:rFonts w:ascii="Arial" w:hAnsi="Arial"/>
          <w:rtl/>
        </w:rPr>
      </w:pPr>
    </w:p>
    <w:p w14:paraId="6C116AD9" w14:textId="77777777" w:rsidR="00000000" w:rsidRDefault="009A371A">
      <w:pPr>
        <w:spacing w:line="360" w:lineRule="auto"/>
        <w:jc w:val="both"/>
        <w:rPr>
          <w:rFonts w:ascii="Arial" w:hAnsi="Arial"/>
          <w:rtl/>
        </w:rPr>
      </w:pPr>
      <w:r>
        <w:rPr>
          <w:rFonts w:ascii="Arial" w:hAnsi="Arial"/>
          <w:rtl/>
        </w:rPr>
        <w:t xml:space="preserve">63. </w:t>
      </w:r>
      <w:r>
        <w:rPr>
          <w:rFonts w:ascii="Arial" w:hAnsi="Arial"/>
          <w:rtl/>
        </w:rPr>
        <w:tab/>
        <w:t>הדודה ס' תיארה בעדותה בפנינו קשר טוב ששרר בעבר בינה לבין  המתלוננת שנהגה, יחד עם אחיה, לפקו</w:t>
      </w:r>
      <w:r>
        <w:rPr>
          <w:rFonts w:ascii="Arial" w:hAnsi="Arial"/>
          <w:rtl/>
        </w:rPr>
        <w:t xml:space="preserve">ד את ביתה. אולם, בהמשך, בעקבות ריב בין הדודה ס' לבין המתלוננת בעניין "שקר קטן" ששיקרה המתלוננת לדודה ס', "התקררו" היחסים בין השתיים (פרוטוקול מיום 07/03/2017, עמ' 247 ש' 31-21 ועמ' 248 ש' 11-1). </w:t>
      </w:r>
    </w:p>
    <w:p w14:paraId="733D0ADA" w14:textId="77777777" w:rsidR="00000000" w:rsidRDefault="009A371A">
      <w:pPr>
        <w:spacing w:line="360" w:lineRule="auto"/>
        <w:rPr>
          <w:rFonts w:ascii="Arial" w:hAnsi="Arial"/>
          <w:rtl/>
        </w:rPr>
      </w:pPr>
    </w:p>
    <w:p w14:paraId="07D64F80" w14:textId="77777777" w:rsidR="00000000" w:rsidRDefault="009A371A">
      <w:pPr>
        <w:spacing w:line="360" w:lineRule="auto"/>
        <w:jc w:val="both"/>
        <w:rPr>
          <w:rFonts w:ascii="Arial" w:hAnsi="Arial"/>
          <w:rtl/>
        </w:rPr>
      </w:pPr>
      <w:r>
        <w:rPr>
          <w:rFonts w:ascii="Arial" w:hAnsi="Arial"/>
          <w:rtl/>
        </w:rPr>
        <w:t xml:space="preserve">64. </w:t>
      </w:r>
      <w:r>
        <w:rPr>
          <w:rFonts w:ascii="Arial" w:hAnsi="Arial"/>
          <w:rtl/>
        </w:rPr>
        <w:tab/>
        <w:t>מעדותה של הדודה ס' עולה כי היא שמעה תחילה מהדודה ד', כ</w:t>
      </w:r>
      <w:r>
        <w:rPr>
          <w:rFonts w:ascii="Arial" w:hAnsi="Arial"/>
          <w:rtl/>
        </w:rPr>
        <w:t xml:space="preserve">חודשיים לפני הגשת התלונה במשטרה, כי המתלוננת סיפרה לה שהנאשם מאפשר לה לגעת בגופו ונוגע בגופה (שם, ש' 23-19). הדודה ס' הבהירה כי המתלוננת סיפרה, בסופו של דבר,  גם לה  על מעשיו של הנאשם כלפיה, וזאת לאחר שהיא כבר סיפרה על כך לגורמי הרווחה ולאחר הפתיחה בחקירה </w:t>
      </w:r>
      <w:r>
        <w:rPr>
          <w:rFonts w:ascii="Arial" w:hAnsi="Arial"/>
          <w:rtl/>
        </w:rPr>
        <w:t xml:space="preserve">ע"י המשטרה. לדברי הדודה ס', ראשית סיפרה לה המתלוננת כי הנאשם נגע במקומות שונים בגופה, ורק בהמשך היא סיפרה לה בדבר החדרת איבר המין ע"י הנאשם, תוך שהבהירה כי לא חשפה תחילה את כל המעשים, מחשש שמא לא יאמינו לה (שם עמ' 250 ש' 15-11). </w:t>
      </w:r>
    </w:p>
    <w:p w14:paraId="43B4902E" w14:textId="77777777" w:rsidR="00000000" w:rsidRDefault="009A371A">
      <w:pPr>
        <w:spacing w:line="360" w:lineRule="auto"/>
        <w:jc w:val="both"/>
        <w:rPr>
          <w:rFonts w:ascii="Arial" w:hAnsi="Arial"/>
          <w:rtl/>
        </w:rPr>
      </w:pPr>
    </w:p>
    <w:p w14:paraId="010C14C6" w14:textId="77777777" w:rsidR="00000000" w:rsidRDefault="009A371A">
      <w:pPr>
        <w:spacing w:line="360" w:lineRule="auto"/>
        <w:jc w:val="both"/>
        <w:rPr>
          <w:rFonts w:ascii="Arial" w:hAnsi="Arial"/>
          <w:rtl/>
        </w:rPr>
      </w:pPr>
      <w:r>
        <w:rPr>
          <w:rFonts w:ascii="Arial" w:hAnsi="Arial"/>
          <w:rtl/>
        </w:rPr>
        <w:t xml:space="preserve">65. </w:t>
      </w:r>
      <w:r>
        <w:rPr>
          <w:rFonts w:ascii="Arial" w:hAnsi="Arial"/>
          <w:rtl/>
        </w:rPr>
        <w:tab/>
        <w:t>הדודה ס' התייחסה, בע</w:t>
      </w:r>
      <w:r>
        <w:rPr>
          <w:rFonts w:ascii="Arial" w:hAnsi="Arial"/>
          <w:rtl/>
        </w:rPr>
        <w:t>דותה בפנינו, לדברים ששמעה מפי המתלוננת לגבי מעשיו של הנאשם כלפיה. כך ציינה הדודה ס', כי המתלוננת סיפרה לה שהנאשם ביקש ממנה להתקלח ולאחר מכן ביקש להחדיר את איבר מינו לפי הטבעת שלה, וכן כי הנאשם הורה לה לא לספר על מעשיו, פן יהרגו אותו. המתלוננת הוסיפה וסיפרה</w:t>
      </w:r>
      <w:r>
        <w:rPr>
          <w:rFonts w:ascii="Arial" w:hAnsi="Arial"/>
          <w:rtl/>
        </w:rPr>
        <w:t xml:space="preserve"> לדודה ס', כי החליטה, בסופו של דבר, לחשוף את מעשיו של הנאשם, שמא יפגע גם באחותה הקטנה, זאת חרף חששה כי דודותיה לא יאמינו לה, דבר שימנע ממנה לצאת מהפנימייה לחופשות בביתן' עוד סיפרה הדודה ס' בעדותה כי המתלוננת בכתה עת שסיפרה לה על מעשיו של הנאשם כלפיה (שם, ע</w:t>
      </w:r>
      <w:r>
        <w:rPr>
          <w:rFonts w:ascii="Arial" w:hAnsi="Arial"/>
          <w:rtl/>
        </w:rPr>
        <w:t>מ' 254 ש' 19-18 וכן עמ' 255 ועמ' 256 ש' 23-1).  .</w:t>
      </w:r>
    </w:p>
    <w:p w14:paraId="47859E29" w14:textId="77777777" w:rsidR="00000000" w:rsidRDefault="009A371A">
      <w:pPr>
        <w:spacing w:line="360" w:lineRule="auto"/>
        <w:jc w:val="both"/>
        <w:rPr>
          <w:rFonts w:ascii="Arial" w:hAnsi="Arial"/>
          <w:rtl/>
        </w:rPr>
      </w:pPr>
    </w:p>
    <w:p w14:paraId="6C116781" w14:textId="77777777" w:rsidR="00000000" w:rsidRDefault="009A371A">
      <w:pPr>
        <w:spacing w:line="360" w:lineRule="auto"/>
        <w:jc w:val="both"/>
        <w:rPr>
          <w:rFonts w:ascii="Arial" w:hAnsi="Arial"/>
          <w:rtl/>
        </w:rPr>
      </w:pPr>
      <w:r>
        <w:rPr>
          <w:rFonts w:ascii="Arial" w:hAnsi="Arial"/>
          <w:rtl/>
        </w:rPr>
        <w:t xml:space="preserve">66. </w:t>
      </w:r>
      <w:r>
        <w:rPr>
          <w:rFonts w:ascii="Arial" w:hAnsi="Arial"/>
          <w:rtl/>
        </w:rPr>
        <w:tab/>
        <w:t>הדודה ס' סיפרה, בנוסף, בדבר שקריה בעבר של המתלוננת, אשר הובילו להתרחקות בין השתיים (שם, עמ' 261 ש' 28-22 וכן עמ' 285 ש' 25-8). כן התייחסה הדודה ס' לעניין הקלטת השיחה  שנערכה בביתה, בינה לבין המתלוננת,</w:t>
      </w:r>
      <w:r>
        <w:rPr>
          <w:rFonts w:ascii="Arial" w:hAnsi="Arial"/>
          <w:rtl/>
        </w:rPr>
        <w:t xml:space="preserve"> תוך שציינה דברים שנאמרו לה ע"י המתלוננת, במהלך אותה שיחה, לרבות לעניין יחסי המין שקיימה המתלוננת עם הבחורים ר' ומ. (שם, עמ' 270-264). כאן אציין כי אין התאמה מלאה בין דבריה של הדודה ס' לגבי מהלך השיחה עם המתלוננת לבין הדברים הנשמעים בהקלטה. ודוקו: הדודה ס'</w:t>
      </w:r>
      <w:r>
        <w:rPr>
          <w:rFonts w:ascii="Arial" w:hAnsi="Arial"/>
          <w:rtl/>
        </w:rPr>
        <w:t xml:space="preserve"> סיפרה בעדותה, כי המתלוננת תיארה בפניה תחילה את יחסי המין שקיימה עם בן הדודה מ., ורק לאחר מכן עלתה השיחה בעניינו של הנאשם, ואילו בהקלטה עולים הדברים לגבי מ. בשלב שלאחר תחילת השיחה בעניינו של הנאשם. בנוסף, טענה הדודה ס' כי ניתן לשמוע את המתלוננת מספרת תחילה</w:t>
      </w:r>
      <w:r>
        <w:rPr>
          <w:rFonts w:ascii="Arial" w:hAnsi="Arial"/>
          <w:rtl/>
        </w:rPr>
        <w:t xml:space="preserve"> בהקלטה, כי אביה פגע בה מינית פעם אחת, דבר שלא בא זכרו בהקלטה ואולי נאמר עובר לתחילת ההקלטה ולכן לא עולה הימנה. כאן יוער, כי אף אם דבריה של הדודה ס' בעדותה בפנינו אינם עולים במדויק בקנה אחד עם האמור בהקלטה, הרי שאין בכך כדי לפגוע בקבילותה ובמשקלה של ההקלטה</w:t>
      </w:r>
      <w:r>
        <w:rPr>
          <w:rFonts w:ascii="Arial" w:hAnsi="Arial"/>
          <w:rtl/>
        </w:rPr>
        <w:t>, שהרי המתלוננת אישרה, כאמור, כי ההקלטה משקפת את השיחה בין השתיים בפרק הזמן בו הוקלטו הדברים.  בנקודה זו אציין, כי הדודה ס' שהקליטה, כאמור, את השיחה עם המתלוננת במכשיר הטלפון הנייד שלה, העבירה בו בלילה את ההקלטה למכשיר הטלפון הנייד של אחותה, הדודה  ד.. הדו</w:t>
      </w:r>
      <w:r>
        <w:rPr>
          <w:rFonts w:ascii="Arial" w:hAnsi="Arial"/>
          <w:rtl/>
        </w:rPr>
        <w:t xml:space="preserve">דה ס' הדגישה בעדותה, כי היא לא הקליטה את השיחה עם המתלוננת כדי להמציא  את ההקלטה למשטרה אלא עשתה כן אך ורק כדי שאחותה, הדודה ד', תשמע את השיחה בין השתיים (שם, עמ' 273 ש' 31-24).  </w:t>
      </w:r>
    </w:p>
    <w:p w14:paraId="72BCB8A5" w14:textId="77777777" w:rsidR="00000000" w:rsidRDefault="009A371A">
      <w:pPr>
        <w:spacing w:line="360" w:lineRule="auto"/>
        <w:jc w:val="both"/>
        <w:rPr>
          <w:rFonts w:ascii="Arial" w:hAnsi="Arial"/>
          <w:rtl/>
        </w:rPr>
      </w:pPr>
    </w:p>
    <w:p w14:paraId="4D048AA7" w14:textId="77777777" w:rsidR="00000000" w:rsidRDefault="009A371A">
      <w:pPr>
        <w:spacing w:line="360" w:lineRule="auto"/>
        <w:jc w:val="both"/>
        <w:rPr>
          <w:rFonts w:ascii="Arial" w:hAnsi="Arial"/>
          <w:rtl/>
        </w:rPr>
      </w:pPr>
      <w:r>
        <w:rPr>
          <w:rFonts w:ascii="Arial" w:hAnsi="Arial"/>
          <w:rtl/>
        </w:rPr>
        <w:t xml:space="preserve">67. </w:t>
      </w:r>
      <w:r>
        <w:rPr>
          <w:rFonts w:ascii="Arial" w:hAnsi="Arial"/>
          <w:rtl/>
        </w:rPr>
        <w:tab/>
        <w:t>הדודה ס' ציינה בעדותה, כי המתלוננת ביקשה את סליחתה לאחר שהדודה ס' הבהי</w:t>
      </w:r>
      <w:r>
        <w:rPr>
          <w:rFonts w:ascii="Arial" w:hAnsi="Arial"/>
          <w:rtl/>
        </w:rPr>
        <w:t xml:space="preserve">רה לה שהיא הקליטה אותה, אולם אינה כועסת עליה ומתכוונת לשלוח את ההקלטה לדודה ד.. לאחר שהדודה  ד. סירבה לדבר עם המתלוננת ולארח אותה בביתה, בעקבות הדברים שהוקלטו, אמרה המתלוננת, לדבריה של הדודה ס': </w:t>
      </w:r>
      <w:r>
        <w:rPr>
          <w:rFonts w:ascii="Arial" w:hAnsi="Arial" w:cs="Miriam"/>
          <w:rtl/>
        </w:rPr>
        <w:t>"לא, לא, אני לא יודעת למה אמרתי את זה. לא, לא, הוא באמת עשה ל</w:t>
      </w:r>
      <w:r>
        <w:rPr>
          <w:rFonts w:ascii="Arial" w:hAnsi="Arial" w:cs="Miriam"/>
          <w:rtl/>
        </w:rPr>
        <w:t>י, באמא שלי הוא עשה לי</w:t>
      </w:r>
      <w:r>
        <w:rPr>
          <w:rFonts w:ascii="Arial" w:hAnsi="Arial"/>
          <w:rtl/>
        </w:rPr>
        <w:t xml:space="preserve">" (שם, עמ' 275 ש' 32-24 ועמ' 276 ש' 2-1 ו-ש' 16-14). עוד אציין, כי הדודה ס' הכחישה שהשקתה את המתלוננת באלכוהול, תוך שהבהירה כי בעת ההקלטה המתלוננת עישנה נרגילה ושתתה משקה מסוג </w:t>
      </w:r>
      <w:r>
        <w:rPr>
          <w:rFonts w:ascii="Arial" w:hAnsi="Arial"/>
        </w:rPr>
        <w:t>XL</w:t>
      </w:r>
      <w:r>
        <w:rPr>
          <w:rFonts w:ascii="Arial" w:hAnsi="Arial"/>
          <w:rtl/>
        </w:rPr>
        <w:t>. הדודה ס' ציינה, בגילוי לב, כי בדרך כלל היא שותה אלכוהו</w:t>
      </w:r>
      <w:r>
        <w:rPr>
          <w:rFonts w:ascii="Arial" w:hAnsi="Arial"/>
          <w:rtl/>
        </w:rPr>
        <w:t xml:space="preserve">ל, אולם בעת הקלטת השיחה עם המתלוננת, היא לא שתתה, כאמור, משקה אלכוהולי (שם, עמ' 276 ש' 27 ועמ' 277 ש' 1). </w:t>
      </w:r>
    </w:p>
    <w:p w14:paraId="4247F41F" w14:textId="77777777" w:rsidR="00000000" w:rsidRDefault="009A371A">
      <w:pPr>
        <w:spacing w:line="360" w:lineRule="auto"/>
        <w:rPr>
          <w:rFonts w:ascii="Arial" w:hAnsi="Arial"/>
          <w:rtl/>
        </w:rPr>
      </w:pPr>
    </w:p>
    <w:p w14:paraId="5D6D1FBA" w14:textId="77777777" w:rsidR="00000000" w:rsidRDefault="009A371A">
      <w:pPr>
        <w:spacing w:line="360" w:lineRule="auto"/>
        <w:rPr>
          <w:rFonts w:ascii="Arial" w:hAnsi="Arial"/>
          <w:b/>
          <w:bCs/>
          <w:u w:val="single"/>
        </w:rPr>
      </w:pPr>
      <w:r>
        <w:rPr>
          <w:rFonts w:ascii="Arial" w:hAnsi="Arial"/>
          <w:b/>
          <w:bCs/>
          <w:u w:val="single"/>
          <w:rtl/>
        </w:rPr>
        <w:t xml:space="preserve">עדותו של ר' </w:t>
      </w:r>
    </w:p>
    <w:p w14:paraId="3E6713F0" w14:textId="77777777" w:rsidR="00000000" w:rsidRDefault="009A371A">
      <w:pPr>
        <w:spacing w:line="360" w:lineRule="auto"/>
        <w:jc w:val="both"/>
        <w:rPr>
          <w:rFonts w:ascii="Arial" w:hAnsi="Arial"/>
          <w:rtl/>
        </w:rPr>
      </w:pPr>
      <w:r>
        <w:rPr>
          <w:rFonts w:ascii="Arial" w:hAnsi="Arial"/>
          <w:rtl/>
        </w:rPr>
        <w:t xml:space="preserve">68. </w:t>
      </w:r>
      <w:r>
        <w:rPr>
          <w:rFonts w:ascii="Arial" w:hAnsi="Arial"/>
          <w:rtl/>
        </w:rPr>
        <w:tab/>
        <w:t>ר' הנזכר ע"י המתלוננת בהקלטה, כמי שביקשה לקיים עמו מין אנאלי עובר לבדיקה הגופנית שנערכה לה, העיד בפנינו. בעדותו סיפר ר' כי הוא ילי</w:t>
      </w:r>
      <w:r>
        <w:rPr>
          <w:rFonts w:ascii="Arial" w:hAnsi="Arial"/>
          <w:rtl/>
        </w:rPr>
        <w:t xml:space="preserve">ד 1997,  וכן כי הוא והמתלוננת היו תחילה ידידים ואחר כך התאהבו והפכו לחברים. עוד סיפר ר' בדבר ביקורו בביתה של הדודה ד', שאז הוא והמתלוננת ישבו בסלון, עת ש- ד. ובתה ישנו בחדר אחר' לדבריו של ר', באותה עת, באותו לילה, הוא והמתלוננת התנשקו והמתלוננת  רצתה שהוא </w:t>
      </w:r>
      <w:r>
        <w:rPr>
          <w:rFonts w:ascii="Arial" w:hAnsi="Arial"/>
          <w:rtl/>
        </w:rPr>
        <w:t xml:space="preserve">ישכב עמה, אולם הוא סירב לכך (פרוטוקול מיום 14/03/2017  עמ' 296 ש' 15-14 וכן עמ' 297 ש' 17-12) .  לדבריו של ר', לא היה קשר מיני כלשהו בינו לבין המתלוננת. בחקירתו הנגדית הבהיר ר', בנוסף, כי המתלוננת נשכבה מעליו בעת האירוע בביתה של ד. (שם, עמ' 300 ש' 13). </w:t>
      </w:r>
    </w:p>
    <w:p w14:paraId="1374B136" w14:textId="77777777" w:rsidR="00000000" w:rsidRDefault="009A371A">
      <w:pPr>
        <w:spacing w:line="360" w:lineRule="auto"/>
        <w:jc w:val="both"/>
        <w:rPr>
          <w:rFonts w:ascii="Arial" w:hAnsi="Arial"/>
          <w:rtl/>
        </w:rPr>
      </w:pPr>
    </w:p>
    <w:p w14:paraId="7EBF21FB" w14:textId="77777777" w:rsidR="00000000" w:rsidRDefault="009A371A">
      <w:pPr>
        <w:spacing w:line="360" w:lineRule="auto"/>
        <w:jc w:val="both"/>
        <w:rPr>
          <w:rFonts w:ascii="Arial" w:hAnsi="Arial"/>
          <w:rtl/>
        </w:rPr>
      </w:pPr>
      <w:r>
        <w:rPr>
          <w:rFonts w:ascii="Arial" w:hAnsi="Arial"/>
          <w:rtl/>
        </w:rPr>
        <w:t>6</w:t>
      </w:r>
      <w:r>
        <w:rPr>
          <w:rFonts w:ascii="Arial" w:hAnsi="Arial"/>
          <w:rtl/>
        </w:rPr>
        <w:t xml:space="preserve">9. </w:t>
      </w:r>
      <w:r>
        <w:rPr>
          <w:rFonts w:ascii="Arial" w:hAnsi="Arial"/>
          <w:rtl/>
        </w:rPr>
        <w:tab/>
        <w:t>ר' הכחיש בעדותו בפנינו, כי קיים עם המתלוננת יחסי מין אנאליים בביתה של ד., תוך שהתעקש כי  היא זו שניסתה להתקרב אליו, אולם הוא לא איפשר זאת. כשהטיח הסנגור בפניו של ר' כי הוא מתבייש להודות בקיום יחסי מין  עם המתלוננת, או לחילופין כי הוא חושש שמא יסבך עצמו</w:t>
      </w:r>
      <w:r>
        <w:rPr>
          <w:rFonts w:ascii="Arial" w:hAnsi="Arial"/>
          <w:rtl/>
        </w:rPr>
        <w:t xml:space="preserve"> בביצוע עבירה פלילית חמורה (קיום יחסי מין עם קטינה), ענה ר' באופן המעלה תהייה: </w:t>
      </w:r>
      <w:r>
        <w:rPr>
          <w:rFonts w:ascii="Arial" w:hAnsi="Arial" w:cs="Miriam"/>
          <w:rtl/>
        </w:rPr>
        <w:t>"מה ההוכחה לזה שאני כן ביצעתי את זה בה?</w:t>
      </w:r>
      <w:r>
        <w:rPr>
          <w:rFonts w:ascii="Arial" w:hAnsi="Arial"/>
          <w:rtl/>
        </w:rPr>
        <w:t>" (שם, עמ' 303 ש' 6-1).  כאן אציין, כי  אין בידי לקבל  את גרסתו של ר', לפיה הוא לא קיים יחסי מין אנאליים עם המתלוננת, כגרסת אמת, זאת בהינת</w:t>
      </w:r>
      <w:r>
        <w:rPr>
          <w:rFonts w:ascii="Arial" w:hAnsi="Arial"/>
          <w:rtl/>
        </w:rPr>
        <w:t>ן תגובתו התמוהה לטענתו הנ"ל של הסנגור, לפיה הכחשתו את קיום יחסי המין נעוצה בכך שהוא מתבייש להודות במעשים או חושש להפליל עצמו בקיום יחסי מין עם קטינה. עוד אתייחס בנקודה זו לטענת המאשימה בסיכומיה, כי ר' ביקר, עפ"י תמונת הראיות, בבית הדודה של המתלוננת בחודש א</w:t>
      </w:r>
      <w:r>
        <w:rPr>
          <w:rFonts w:ascii="Arial" w:hAnsi="Arial"/>
          <w:rtl/>
        </w:rPr>
        <w:t>וגוסט 2015 ואילו המתלוננת נבדקה במרכז לין ב-29.10.15 ובמכון לרפואה משפטית-ביום 21.10.15, דבר שלכאורה אינו עולה בקנה אחד עם גרסת המתלוננת כי קיימה מין אנאלי עם ר' ערב בדיקתה הרפואית, מה גם שבימים הסמוכים לבדיקה שהתה המתלוננת, עפ"י הרישומים ב-</w:t>
      </w:r>
      <w:r>
        <w:rPr>
          <w:rFonts w:ascii="Arial" w:hAnsi="Arial" w:cs="Miriam"/>
          <w:rtl/>
        </w:rPr>
        <w:t>ת/25</w:t>
      </w:r>
      <w:r>
        <w:rPr>
          <w:rFonts w:ascii="Arial" w:hAnsi="Arial"/>
          <w:rtl/>
        </w:rPr>
        <w:t>, בפנימייה.</w:t>
      </w:r>
      <w:r>
        <w:rPr>
          <w:rFonts w:ascii="Arial" w:hAnsi="Arial"/>
          <w:rtl/>
        </w:rPr>
        <w:t xml:space="preserve"> בעניין זה אציין כי נוכח שקריה המרובים של המתלוננת, הרי שלא ניתן ליתן אמון בדבריה ולדעת אילו מגרסותיה היא הגרסה האמיתית, ולפיכך ייתכן גם שהמתלוננת קיימה מין אנאלי עם ר' במועד אחר או במקום אחר' ב"כ המאשימה טוענת בסיכומיה כי הדברים שמתארת המתלוננת בהקלטה לגב</w:t>
      </w:r>
      <w:r>
        <w:rPr>
          <w:rFonts w:ascii="Arial" w:hAnsi="Arial"/>
          <w:rtl/>
        </w:rPr>
        <w:t>י ר' תואמים את התיאורים שמסרה בחקירותיה לגבי מעשיו המיניים של אביה. לפיכך, ייתכן גם שהמעשים שתיארה המתלוננת לגבי אביה תואמים מעשים מיניים שביצע בה מאן דהוא אחר, והרי לא ניתן, כאמור, לדעת מה אמת בדברי המתלוננת ומה אינו אמת.</w:t>
      </w:r>
    </w:p>
    <w:p w14:paraId="05879153" w14:textId="77777777" w:rsidR="00000000" w:rsidRDefault="009A371A">
      <w:pPr>
        <w:spacing w:line="360" w:lineRule="auto"/>
        <w:jc w:val="both"/>
        <w:rPr>
          <w:rFonts w:ascii="Arial" w:hAnsi="Arial"/>
          <w:rtl/>
        </w:rPr>
      </w:pPr>
    </w:p>
    <w:p w14:paraId="3CDEC96F" w14:textId="77777777" w:rsidR="00000000" w:rsidRDefault="009A371A">
      <w:pPr>
        <w:spacing w:line="360" w:lineRule="auto"/>
        <w:jc w:val="both"/>
        <w:rPr>
          <w:rFonts w:ascii="Arial" w:hAnsi="Arial"/>
          <w:b/>
          <w:bCs/>
          <w:u w:val="single"/>
          <w:rtl/>
        </w:rPr>
      </w:pPr>
      <w:r>
        <w:rPr>
          <w:rFonts w:ascii="Arial" w:hAnsi="Arial"/>
          <w:b/>
          <w:bCs/>
          <w:u w:val="single"/>
          <w:rtl/>
        </w:rPr>
        <w:t xml:space="preserve">עדותו של ס' </w:t>
      </w:r>
    </w:p>
    <w:p w14:paraId="49E28E93" w14:textId="77777777" w:rsidR="00000000" w:rsidRDefault="009A371A">
      <w:pPr>
        <w:spacing w:line="360" w:lineRule="auto"/>
        <w:jc w:val="both"/>
        <w:rPr>
          <w:rFonts w:ascii="Arial" w:hAnsi="Arial"/>
          <w:rtl/>
        </w:rPr>
      </w:pPr>
      <w:r>
        <w:rPr>
          <w:rFonts w:ascii="Arial" w:hAnsi="Arial"/>
          <w:rtl/>
        </w:rPr>
        <w:t xml:space="preserve">70. </w:t>
      </w:r>
      <w:r>
        <w:rPr>
          <w:rFonts w:ascii="Arial" w:hAnsi="Arial"/>
          <w:rtl/>
        </w:rPr>
        <w:tab/>
        <w:t>ס' סיפר בעדותו</w:t>
      </w:r>
      <w:r>
        <w:rPr>
          <w:rFonts w:ascii="Arial" w:hAnsi="Arial"/>
          <w:rtl/>
        </w:rPr>
        <w:t xml:space="preserve"> בפנינו ביום 15/03/2017, כי הוא בן 18 וחצי וכי הכיר את המתלוננת דרך אתר הפייסבוק. לדבריו, מעבר לקשר בפייסבוק בין השניים, הם נפגשו פעם אחת בחג הרמדאן בביתו של ס'. לדברי ס', הוא הזמין את המתלוננת ואת שתי דודותיה לביקור בבית משפחתו, אשר ארך 3 שעות. עוד עולה מ</w:t>
      </w:r>
      <w:r>
        <w:rPr>
          <w:rFonts w:ascii="Arial" w:hAnsi="Arial"/>
          <w:rtl/>
        </w:rPr>
        <w:t>עדותו של ס', כי היה בקשר עם המתלוננת תקופה של 4 – 5 חודשים וכי היו לשניים תכניות להתחתן' לדבריו, המתלוננת סיפרה לו בזמנו שלאביה אין בעיה בעניין נישואיה ל- ס' (שם, עמ' 270 ש' 25), אולם הקשר בין השניים נותק ע"י ס' שהתעייף, כדבריו, מהקשר'  עוד סיפר ס' בעדותו,</w:t>
      </w:r>
      <w:r>
        <w:rPr>
          <w:rFonts w:ascii="Arial" w:hAnsi="Arial"/>
          <w:rtl/>
        </w:rPr>
        <w:t xml:space="preserve"> באופן כללי, כי המתלוננת סיפרה לו שאביה "</w:t>
      </w:r>
      <w:r>
        <w:rPr>
          <w:rFonts w:ascii="Arial" w:hAnsi="Arial" w:cs="Miriam"/>
          <w:rtl/>
        </w:rPr>
        <w:t>עשה איזה טעות איתה</w:t>
      </w:r>
      <w:r>
        <w:rPr>
          <w:rFonts w:ascii="Arial" w:hAnsi="Arial"/>
          <w:rtl/>
        </w:rPr>
        <w:t xml:space="preserve">" ושהוא אנס  אותה, אולם ס' ביקש ממנה, לדבריו,  לא להמשיך לספר לו על כך, וכל שהוא  יודע מפי המתלוננת הוא, כי אביה   היה מתקרב אליה כל  הזמן וניסה לתקוף אותה מינית (שם עמ' 266 ש' 29-14). </w:t>
      </w:r>
    </w:p>
    <w:p w14:paraId="138482C9" w14:textId="77777777" w:rsidR="00000000" w:rsidRDefault="009A371A">
      <w:pPr>
        <w:spacing w:line="360" w:lineRule="auto"/>
        <w:rPr>
          <w:rFonts w:ascii="Arial" w:hAnsi="Arial"/>
          <w:sz w:val="28"/>
          <w:szCs w:val="28"/>
          <w:rtl/>
        </w:rPr>
      </w:pPr>
    </w:p>
    <w:p w14:paraId="5D9A0347" w14:textId="77777777" w:rsidR="00000000" w:rsidRDefault="009A371A">
      <w:pPr>
        <w:spacing w:line="360" w:lineRule="auto"/>
        <w:rPr>
          <w:rFonts w:ascii="Arial" w:hAnsi="Arial"/>
          <w:b/>
          <w:bCs/>
          <w:u w:val="single"/>
          <w:rtl/>
        </w:rPr>
      </w:pPr>
      <w:r>
        <w:rPr>
          <w:rFonts w:ascii="Arial" w:hAnsi="Arial"/>
          <w:b/>
          <w:bCs/>
          <w:u w:val="single"/>
          <w:rtl/>
        </w:rPr>
        <w:t>עדותו של ה</w:t>
      </w:r>
      <w:r>
        <w:rPr>
          <w:rFonts w:ascii="Arial" w:hAnsi="Arial"/>
          <w:b/>
          <w:bCs/>
          <w:u w:val="single"/>
          <w:rtl/>
        </w:rPr>
        <w:t>פסיכיאטר, ד"ר טארק פאהום</w:t>
      </w:r>
    </w:p>
    <w:p w14:paraId="787CA5B6" w14:textId="77777777" w:rsidR="00000000" w:rsidRDefault="009A371A">
      <w:pPr>
        <w:spacing w:line="360" w:lineRule="auto"/>
        <w:jc w:val="both"/>
        <w:rPr>
          <w:rFonts w:ascii="Arial" w:hAnsi="Arial"/>
          <w:rtl/>
        </w:rPr>
      </w:pPr>
      <w:r>
        <w:rPr>
          <w:rFonts w:ascii="Arial" w:hAnsi="Arial"/>
          <w:rtl/>
        </w:rPr>
        <w:t xml:space="preserve">71. </w:t>
      </w:r>
      <w:r>
        <w:rPr>
          <w:rFonts w:ascii="Arial" w:hAnsi="Arial"/>
          <w:rtl/>
        </w:rPr>
        <w:tab/>
        <w:t xml:space="preserve">ד"ר טארק פאהום (להלן: </w:t>
      </w:r>
      <w:r>
        <w:rPr>
          <w:rFonts w:ascii="Arial" w:hAnsi="Arial" w:cs="Miriam"/>
          <w:rtl/>
        </w:rPr>
        <w:t>ד"ר פאהום</w:t>
      </w:r>
      <w:r>
        <w:rPr>
          <w:rFonts w:ascii="Arial" w:hAnsi="Arial"/>
          <w:rtl/>
        </w:rPr>
        <w:t>) הוא פסיכיאטר לילדים ונוער ומשמש כיועץ בפנימייה בה שהתה המתלוננת. מהודעתו במשטרה של ד"ר פאהום (</w:t>
      </w:r>
      <w:r>
        <w:rPr>
          <w:rFonts w:ascii="Arial" w:hAnsi="Arial" w:cs="Miriam"/>
          <w:rtl/>
        </w:rPr>
        <w:t>ת/37</w:t>
      </w:r>
      <w:r>
        <w:rPr>
          <w:rFonts w:ascii="Arial" w:hAnsi="Arial"/>
          <w:rtl/>
        </w:rPr>
        <w:t>) עולה, כי המתלוננת נבדקה על ידו פעם  אחת, ביום 23/10/2015, במסגרת טיפול שהעניק לה בפנימייה, על</w:t>
      </w:r>
      <w:r>
        <w:rPr>
          <w:rFonts w:ascii="Arial" w:hAnsi="Arial"/>
          <w:rtl/>
        </w:rPr>
        <w:t xml:space="preserve"> רקע בקשתה לקבלת טיפול תרופתי עקב קשיים להירדם בשל מחשבות בנושא "</w:t>
      </w:r>
      <w:r>
        <w:rPr>
          <w:rFonts w:ascii="Arial" w:hAnsi="Arial" w:cs="Miriam"/>
          <w:rtl/>
        </w:rPr>
        <w:t>החוויות שעברה עם האב</w:t>
      </w:r>
      <w:r>
        <w:rPr>
          <w:rFonts w:ascii="Arial" w:hAnsi="Arial"/>
          <w:rtl/>
        </w:rPr>
        <w:t>". עוד סיפר ד"ר פאהום בהודעתו הנ"ל, כי במהלך בדיקתה סיפרה לו המתלוננת כי מגיל 7 ועד  גיל 13, קיים עמה אביה יחסי מין, וכן איים עליה כי אם תספר על מעשיו, יהרוג אותה או יעניש</w:t>
      </w:r>
      <w:r>
        <w:rPr>
          <w:rFonts w:ascii="Arial" w:hAnsi="Arial"/>
          <w:rtl/>
        </w:rPr>
        <w:t xml:space="preserve"> אותה. </w:t>
      </w:r>
    </w:p>
    <w:p w14:paraId="60EE3F09" w14:textId="77777777" w:rsidR="00000000" w:rsidRDefault="009A371A">
      <w:pPr>
        <w:spacing w:line="360" w:lineRule="auto"/>
        <w:rPr>
          <w:rFonts w:ascii="Arial" w:hAnsi="Arial"/>
          <w:rtl/>
        </w:rPr>
      </w:pPr>
    </w:p>
    <w:p w14:paraId="2EF5294B" w14:textId="77777777" w:rsidR="00000000" w:rsidRDefault="009A371A">
      <w:pPr>
        <w:spacing w:line="360" w:lineRule="auto"/>
        <w:jc w:val="both"/>
        <w:rPr>
          <w:rFonts w:ascii="Arial" w:hAnsi="Arial"/>
          <w:rtl/>
        </w:rPr>
      </w:pPr>
      <w:r>
        <w:rPr>
          <w:rFonts w:ascii="Arial" w:hAnsi="Arial"/>
          <w:rtl/>
        </w:rPr>
        <w:t xml:space="preserve">72. </w:t>
      </w:r>
      <w:r>
        <w:rPr>
          <w:rFonts w:ascii="Arial" w:hAnsi="Arial"/>
          <w:rtl/>
        </w:rPr>
        <w:tab/>
        <w:t>בעקבות הבדיקה הנ"ל נערך ע"י ד"ר פאהום המסמך ת/9, המפרט את מהלך הבדיקה של המתלוננת ואת הדברים הנ"ל שסיפרה לו (</w:t>
      </w:r>
      <w:r>
        <w:rPr>
          <w:rFonts w:ascii="Arial" w:hAnsi="Arial" w:cs="Miriam"/>
          <w:rtl/>
        </w:rPr>
        <w:t>ת/9א'</w:t>
      </w:r>
      <w:r>
        <w:rPr>
          <w:rFonts w:ascii="Arial" w:hAnsi="Arial"/>
          <w:rtl/>
        </w:rPr>
        <w:t>). בסיכום הדברים, נרשמה ב- ת/9א' התרשמותו של ד"ר פאהום ולפיה סובלת המתלוננת מסימנים פוסט-טראומטיים (</w:t>
      </w:r>
      <w:r>
        <w:rPr>
          <w:rFonts w:ascii="Arial" w:hAnsi="Arial"/>
        </w:rPr>
        <w:t>PTSD</w:t>
      </w:r>
      <w:r>
        <w:rPr>
          <w:rFonts w:ascii="Arial" w:hAnsi="Arial"/>
          <w:rtl/>
        </w:rPr>
        <w:t xml:space="preserve">), וכן נרשם  במסמך הנ"ל </w:t>
      </w:r>
      <w:r>
        <w:rPr>
          <w:rFonts w:ascii="Arial" w:hAnsi="Arial"/>
          <w:rtl/>
        </w:rPr>
        <w:t>כי היא עברה, ככל הנראה, תקיפה מינית ע"י אביה, בנוסף להתעללות רגשית ופיזית. בהודעתו במשטרה  הבהיר ד"ר פאהום כי התרשמותו הראשונית הייתה שהמתלוננת סובלת, כאמור, מפוסט-טראומה, ככל הנראה על רקע פגיעה מינית שחוותה ועל רקע התעללות רגשית ופיזית (</w:t>
      </w:r>
      <w:r>
        <w:rPr>
          <w:rFonts w:ascii="Arial" w:hAnsi="Arial" w:cs="Miriam"/>
          <w:rtl/>
        </w:rPr>
        <w:t>ת/37</w:t>
      </w:r>
      <w:r>
        <w:rPr>
          <w:rFonts w:ascii="Arial" w:hAnsi="Arial"/>
          <w:rtl/>
        </w:rPr>
        <w:t>). ד"ר פאהום ה</w:t>
      </w:r>
      <w:r>
        <w:rPr>
          <w:rFonts w:ascii="Arial" w:hAnsi="Arial"/>
          <w:rtl/>
        </w:rPr>
        <w:t xml:space="preserve">מליץ ב- ת9/א' בדבר מתן טיפול תרופתי למתלוננת ובדבר המשך טיפול רגשי בדרך של מפגשים. </w:t>
      </w:r>
    </w:p>
    <w:p w14:paraId="0E3DE0BD" w14:textId="77777777" w:rsidR="00000000" w:rsidRDefault="009A371A">
      <w:pPr>
        <w:spacing w:line="360" w:lineRule="auto"/>
        <w:jc w:val="both"/>
        <w:rPr>
          <w:rFonts w:ascii="Arial" w:hAnsi="Arial"/>
          <w:rtl/>
        </w:rPr>
      </w:pPr>
    </w:p>
    <w:p w14:paraId="76E378DD" w14:textId="77777777" w:rsidR="00000000" w:rsidRDefault="009A371A">
      <w:pPr>
        <w:spacing w:line="360" w:lineRule="auto"/>
        <w:jc w:val="both"/>
        <w:rPr>
          <w:rFonts w:ascii="Arial" w:hAnsi="Arial"/>
          <w:rtl/>
        </w:rPr>
      </w:pPr>
      <w:r>
        <w:rPr>
          <w:rFonts w:ascii="Arial" w:hAnsi="Arial"/>
          <w:rtl/>
        </w:rPr>
        <w:t xml:space="preserve">73. </w:t>
      </w:r>
      <w:r>
        <w:rPr>
          <w:rFonts w:ascii="Arial" w:hAnsi="Arial"/>
          <w:rtl/>
        </w:rPr>
        <w:tab/>
        <w:t xml:space="preserve"> ביום 15/01/2016 נפגש שוב ד"ר פאהום עם המתלוננת וכך גם ביום 19/01/2017. מבדיקתה של המתלוננת ביום 15/01/2016 עולה כי היא סיפרה לד"ר פאהום שבזכות הטיפול התרופתי חל שיפו</w:t>
      </w:r>
      <w:r>
        <w:rPr>
          <w:rFonts w:ascii="Arial" w:hAnsi="Arial"/>
          <w:rtl/>
        </w:rPr>
        <w:t>ר במצבה. המתלוננת סיפרה לד"ר פאהום כי אביה קיים עמה יחסים אנאליים וכן סיפרה לו על קיום יחסים לא מלאים עם בן דודתה, וכי כל מה שסיפרה לדודתה בקלטת היה שקר ונועד כדי לרצות את הדודה. ד"ר פאהום סיכם את טופס הבדיקה שערך למתלוננת ביום 15/01/2016 (</w:t>
      </w:r>
      <w:r>
        <w:rPr>
          <w:rFonts w:ascii="Arial" w:hAnsi="Arial" w:cs="Miriam"/>
          <w:rtl/>
        </w:rPr>
        <w:t>ת/9ב'</w:t>
      </w:r>
      <w:r>
        <w:rPr>
          <w:rFonts w:ascii="Arial" w:hAnsi="Arial"/>
          <w:rtl/>
        </w:rPr>
        <w:t>), כהאי ליש</w:t>
      </w:r>
      <w:r>
        <w:rPr>
          <w:rFonts w:ascii="Arial" w:hAnsi="Arial"/>
          <w:rtl/>
        </w:rPr>
        <w:t xml:space="preserve">נא: </w:t>
      </w:r>
      <w:r>
        <w:rPr>
          <w:rFonts w:ascii="Arial" w:hAnsi="Arial" w:cs="Miriam"/>
          <w:rtl/>
        </w:rPr>
        <w:t>"התרשמותי שאכן היא נחשפה לפגיעה מינית, אך יש נטייה להגזמה ודרמתיזציה בכדי לקבל תשומת לב, נראית הנהנית מהסיפורים שלה וקבלת תשומת הלב".</w:t>
      </w:r>
      <w:r>
        <w:rPr>
          <w:rFonts w:ascii="Arial" w:hAnsi="Arial"/>
          <w:rtl/>
        </w:rPr>
        <w:t xml:space="preserve"> בדבריו הנ"ל של ד"ר פאהום לגבי המתלוננת יש כדי להוסיף נופך נוסף לספק לגבי אשמתו של הנאשם. מהמסמך שערך ד"ר פאהום ביום 19</w:t>
      </w:r>
      <w:r>
        <w:rPr>
          <w:rFonts w:ascii="Arial" w:hAnsi="Arial"/>
          <w:rtl/>
        </w:rPr>
        <w:t>/01/2017  עולה, כי המתלוננת סיפרה לו על שיפור במצבה הרגשי בחודשים אחרונים, אולם דווחה על התקפי בכי בלילות בעקבות החוויה מהעבר ונוכח ההליך המשפטי נגד הנאשם. בסיכומו של המסמך הנ"ל, רשם ד"ר פאהום כי עדיין קיימים אצל המתלוננת אלמנטים של פוסט-טראומה והצפה וכי ה</w:t>
      </w:r>
      <w:r>
        <w:rPr>
          <w:rFonts w:ascii="Arial" w:hAnsi="Arial"/>
          <w:rtl/>
        </w:rPr>
        <w:t>יא עוסקת באירועים וחוששת כי הם יחזרו (</w:t>
      </w:r>
      <w:r>
        <w:rPr>
          <w:rFonts w:ascii="Arial" w:hAnsi="Arial" w:cs="Miriam"/>
          <w:rtl/>
        </w:rPr>
        <w:t>ת/37א'</w:t>
      </w:r>
      <w:r>
        <w:rPr>
          <w:rFonts w:ascii="Arial" w:hAnsi="Arial"/>
          <w:rtl/>
        </w:rPr>
        <w:t xml:space="preserve">). </w:t>
      </w:r>
    </w:p>
    <w:p w14:paraId="0FA0BE0F" w14:textId="77777777" w:rsidR="00000000" w:rsidRDefault="009A371A">
      <w:pPr>
        <w:spacing w:line="360" w:lineRule="auto"/>
        <w:rPr>
          <w:rFonts w:ascii="Arial" w:hAnsi="Arial"/>
          <w:rtl/>
        </w:rPr>
      </w:pPr>
    </w:p>
    <w:p w14:paraId="24A7FE06" w14:textId="77777777" w:rsidR="00000000" w:rsidRDefault="009A371A">
      <w:pPr>
        <w:spacing w:line="360" w:lineRule="auto"/>
        <w:jc w:val="both"/>
        <w:rPr>
          <w:rFonts w:ascii="Arial" w:hAnsi="Arial"/>
          <w:rtl/>
        </w:rPr>
      </w:pPr>
      <w:r>
        <w:rPr>
          <w:rFonts w:ascii="Arial" w:hAnsi="Arial"/>
          <w:rtl/>
        </w:rPr>
        <w:t xml:space="preserve">74. </w:t>
      </w:r>
      <w:r>
        <w:rPr>
          <w:rFonts w:ascii="Arial" w:hAnsi="Arial"/>
          <w:rtl/>
        </w:rPr>
        <w:tab/>
        <w:t>בעדותו בפנינו הבהיר ד"ר פאהום, כי כדי לחוות פוסט-טראומה צריך שיתרחש אירוע חריף הגורם לתחושות, כדוגמת  בלבול וחוסר אונים.  לגרסתו, חשיפה מינית יכולה לגרום לפוסט-טראומה, אולם תפקוד הורי לקוי ונטישה ע"י הה</w:t>
      </w:r>
      <w:r>
        <w:rPr>
          <w:rFonts w:ascii="Arial" w:hAnsi="Arial"/>
          <w:rtl/>
        </w:rPr>
        <w:t>ורים, אינם גורמים לכך (פרוטוקול מיום 07/03/2017, עמ' 204 ש' 32-30 ועמ' 205 ש' 12-1).  עם זאת, אישר ד"ר פאהום כי נטישה דרסטית של ילד, יכולה לגרום לתסמינים של פוסט-טראומה במקרים נדירים (שם, עמ' 206 ש' 31-27 ועמ' 207 ש' 2-1).  עוד יצוין כי   מעדותו של ד"ר פאה</w:t>
      </w:r>
      <w:r>
        <w:rPr>
          <w:rFonts w:ascii="Arial" w:hAnsi="Arial"/>
          <w:rtl/>
        </w:rPr>
        <w:t>ום בפנינו עולה, כי בכל אחת מהפעמים הנ"ל הוא נפגש עם המתלוננת למשך  20 עד 25 דקות ולא מעבר לכך, דבר שאינו מספיק לצורך גיבוש חוות דעת מומחה לעניין היות המתלוננת סובלת מפוסט-טראומה והגורם לכך (שם עמ' 210 ש' 31-25 וכן עמ' 211 ש' 21-1). זאת ועוד, בחקירתו החוזרת</w:t>
      </w:r>
      <w:r>
        <w:rPr>
          <w:rFonts w:ascii="Arial" w:hAnsi="Arial"/>
          <w:rtl/>
        </w:rPr>
        <w:t xml:space="preserve"> הבהיר ד"ר פאהום כי התרשמותו לגבי היות המתלוננת סובלת מפוסט-טראומה הייתה התרשמות ראשונית (שם עמ' 211 ש' 31-26). </w:t>
      </w:r>
    </w:p>
    <w:p w14:paraId="5BC8E4F9" w14:textId="77777777" w:rsidR="00000000" w:rsidRDefault="009A371A">
      <w:pPr>
        <w:rPr>
          <w:rFonts w:ascii="Arial" w:hAnsi="Arial" w:cs="Miriam"/>
          <w:b/>
          <w:bCs/>
          <w:sz w:val="26"/>
          <w:szCs w:val="26"/>
          <w:u w:val="single"/>
          <w:rtl/>
        </w:rPr>
      </w:pPr>
    </w:p>
    <w:p w14:paraId="45051885" w14:textId="77777777" w:rsidR="00000000" w:rsidRDefault="009A371A">
      <w:pPr>
        <w:rPr>
          <w:rFonts w:ascii="Arial" w:hAnsi="Arial"/>
          <w:u w:val="single"/>
          <w:rtl/>
        </w:rPr>
      </w:pPr>
      <w:r>
        <w:rPr>
          <w:rFonts w:ascii="Arial" w:hAnsi="Arial"/>
          <w:b/>
          <w:bCs/>
          <w:u w:val="single"/>
          <w:rtl/>
        </w:rPr>
        <w:t>הממצאים הרפואיים בבדיקה הגופנית של המתלוננת</w:t>
      </w:r>
      <w:r>
        <w:rPr>
          <w:rFonts w:ascii="Arial" w:hAnsi="Arial"/>
          <w:u w:val="single"/>
          <w:rtl/>
        </w:rPr>
        <w:t xml:space="preserve">  </w:t>
      </w:r>
    </w:p>
    <w:p w14:paraId="6F8A8E04" w14:textId="77777777" w:rsidR="00000000" w:rsidRDefault="009A371A">
      <w:pPr>
        <w:rPr>
          <w:rFonts w:ascii="Arial" w:hAnsi="Arial" w:cs="Miriam"/>
          <w:u w:val="single"/>
          <w:rtl/>
        </w:rPr>
      </w:pPr>
    </w:p>
    <w:p w14:paraId="31771847" w14:textId="77777777" w:rsidR="00000000" w:rsidRDefault="009A371A">
      <w:pPr>
        <w:spacing w:line="360" w:lineRule="auto"/>
        <w:jc w:val="both"/>
        <w:rPr>
          <w:rFonts w:ascii="Arial" w:hAnsi="Arial"/>
          <w:rtl/>
        </w:rPr>
      </w:pPr>
      <w:r>
        <w:rPr>
          <w:rFonts w:ascii="Arial" w:hAnsi="Arial"/>
          <w:rtl/>
        </w:rPr>
        <w:t xml:space="preserve">75. </w:t>
      </w:r>
      <w:r>
        <w:rPr>
          <w:rFonts w:ascii="Arial" w:hAnsi="Arial"/>
          <w:rtl/>
        </w:rPr>
        <w:tab/>
        <w:t>ד"ר נג'יב נסראללה (להלן:</w:t>
      </w:r>
      <w:r>
        <w:rPr>
          <w:rFonts w:ascii="Arial" w:hAnsi="Arial" w:cs="Miriam"/>
          <w:rtl/>
        </w:rPr>
        <w:t xml:space="preserve"> ד"ר נסראללה</w:t>
      </w:r>
      <w:r>
        <w:rPr>
          <w:rFonts w:ascii="Arial" w:hAnsi="Arial"/>
          <w:rtl/>
        </w:rPr>
        <w:t>) בדק את המתלוננת בדיקה גופנית, אשר תועדה על ידו בטופס</w:t>
      </w:r>
      <w:r>
        <w:rPr>
          <w:rFonts w:ascii="Arial" w:hAnsi="Arial"/>
          <w:rtl/>
        </w:rPr>
        <w:t xml:space="preserve"> של מרכז ההגנה לילדים ולנוער "</w:t>
      </w:r>
      <w:r>
        <w:rPr>
          <w:rFonts w:ascii="Arial" w:hAnsi="Arial" w:cs="Miriam"/>
          <w:rtl/>
        </w:rPr>
        <w:t>בית לין</w:t>
      </w:r>
      <w:r>
        <w:rPr>
          <w:rFonts w:ascii="Arial" w:hAnsi="Arial"/>
          <w:rtl/>
        </w:rPr>
        <w:t>", הנושא את הכותרת  "</w:t>
      </w:r>
      <w:r>
        <w:rPr>
          <w:rFonts w:ascii="Arial" w:hAnsi="Arial" w:cs="Miriam"/>
          <w:rtl/>
        </w:rPr>
        <w:t>בדיקה של נפגע/ת בחשד לתקיפה מינית</w:t>
      </w:r>
      <w:r>
        <w:rPr>
          <w:rFonts w:ascii="Arial" w:hAnsi="Arial"/>
          <w:rtl/>
        </w:rPr>
        <w:t>" (</w:t>
      </w:r>
      <w:r>
        <w:rPr>
          <w:rFonts w:ascii="Arial" w:hAnsi="Arial" w:cs="Miriam"/>
          <w:rtl/>
        </w:rPr>
        <w:t>ת/7</w:t>
      </w:r>
      <w:r>
        <w:rPr>
          <w:rFonts w:ascii="Arial" w:hAnsi="Arial"/>
          <w:rtl/>
        </w:rPr>
        <w:t>). ד"ר נסראללה הוא מנהל המחלקה לרפואה דחופה ילדים בבית החולים "</w:t>
      </w:r>
      <w:r>
        <w:rPr>
          <w:rFonts w:ascii="Arial" w:hAnsi="Arial" w:cs="Miriam"/>
          <w:rtl/>
        </w:rPr>
        <w:t>רמב"ם</w:t>
      </w:r>
      <w:r>
        <w:rPr>
          <w:rFonts w:ascii="Arial" w:hAnsi="Arial"/>
          <w:rtl/>
        </w:rPr>
        <w:t xml:space="preserve">", והתמחה בטיפול ואבחון ילדים שעברו תקיפה נפשית ופיזית. </w:t>
      </w:r>
    </w:p>
    <w:p w14:paraId="40EB3A21" w14:textId="77777777" w:rsidR="00000000" w:rsidRDefault="009A371A">
      <w:pPr>
        <w:spacing w:line="360" w:lineRule="auto"/>
        <w:rPr>
          <w:rFonts w:ascii="Arial" w:hAnsi="Arial"/>
          <w:rtl/>
        </w:rPr>
      </w:pPr>
    </w:p>
    <w:p w14:paraId="1B21D1C4" w14:textId="77777777" w:rsidR="00000000" w:rsidRDefault="009A371A">
      <w:pPr>
        <w:spacing w:line="360" w:lineRule="auto"/>
        <w:jc w:val="both"/>
        <w:rPr>
          <w:rFonts w:ascii="Arial" w:hAnsi="Arial"/>
          <w:rtl/>
        </w:rPr>
      </w:pPr>
      <w:r>
        <w:rPr>
          <w:rFonts w:ascii="Arial" w:hAnsi="Arial"/>
          <w:rtl/>
        </w:rPr>
        <w:t xml:space="preserve">76. </w:t>
      </w:r>
      <w:r>
        <w:rPr>
          <w:rFonts w:ascii="Arial" w:hAnsi="Arial"/>
          <w:rtl/>
        </w:rPr>
        <w:tab/>
        <w:t xml:space="preserve">ד"ר נסראללה סיכם כך בת/7 את </w:t>
      </w:r>
      <w:r>
        <w:rPr>
          <w:rFonts w:ascii="Arial" w:hAnsi="Arial"/>
          <w:rtl/>
        </w:rPr>
        <w:t xml:space="preserve">ממצאי הבדיקה הגופנית שערך למתלוננת: </w:t>
      </w:r>
      <w:r>
        <w:rPr>
          <w:rFonts w:ascii="Arial" w:hAnsi="Arial" w:cs="Miriam"/>
          <w:rtl/>
        </w:rPr>
        <w:t>"פרט לממצא של פי טבעת עם נטייה להתרחבות במתיחה קלה, אין מה לציין בבדיקה, ממצא זה הוא היחיד בבדיקה</w:t>
      </w:r>
      <w:r>
        <w:rPr>
          <w:rFonts w:ascii="Arial" w:hAnsi="Arial"/>
          <w:rtl/>
        </w:rPr>
        <w:t xml:space="preserve">". במילים אחרות, בדיקתו של ד"ר נסראללה העלתה כי קיימת התרחבות, באופן קל, בעת מתיחת פי הטבעת של המתלוננת. ד"ר נסראללה הבהיר </w:t>
      </w:r>
      <w:r>
        <w:rPr>
          <w:rFonts w:ascii="Arial" w:hAnsi="Arial"/>
          <w:rtl/>
        </w:rPr>
        <w:t xml:space="preserve">בעדותו בפנינו, כי במקרה זה בלטה הקלות בהתרחבות פי הטבעת של המתלוננת, אולם הוא לא  יכול היה לקבוע כי הדבר נובע מפגיעה מינית במתלוננת, בציינו כי יש על כך חילוקי דעות בספרות. ד"ר נסראללה הוסיף וציין, כי ממצא של התרחבות פי טבעת אצל ילדים שחוו פגיעה מינית, הוא </w:t>
      </w:r>
      <w:r>
        <w:rPr>
          <w:rFonts w:ascii="Arial" w:hAnsi="Arial"/>
          <w:rtl/>
        </w:rPr>
        <w:t>שכיח יותר, כפי שעולה ממחקרים שונים. אולם הבהיר, כי  כיום קיים גם הסבר, לפיו יתכן שתופעה זו מאפיינת גם ילדים שלא חוו פגיעה מינית, כדוגמת ילדים הסובלים מעצירות או דלקות (פרוטוקול מיום 25/01/2017, עמ' 164 ש' 21-8). לשאלת בית המשפט, האם קיים יותר סיכוי להתרחבו</w:t>
      </w:r>
      <w:r>
        <w:rPr>
          <w:rFonts w:ascii="Arial" w:hAnsi="Arial"/>
          <w:rtl/>
        </w:rPr>
        <w:t>ת בקלות של פי הטבעת בהתקיים פגיעות חוזרות ונשנות, השיב ד"ר נסראללה באופן לא חד – משמעי: "</w:t>
      </w:r>
      <w:r>
        <w:rPr>
          <w:rFonts w:ascii="Arial" w:hAnsi="Arial" w:cs="Miriam"/>
          <w:rtl/>
        </w:rPr>
        <w:t>כן' יכול להיות</w:t>
      </w:r>
      <w:r>
        <w:rPr>
          <w:rFonts w:ascii="Arial" w:hAnsi="Arial"/>
          <w:rtl/>
        </w:rPr>
        <w:t xml:space="preserve">" (שם, עמ' 165 ש' 12). </w:t>
      </w:r>
    </w:p>
    <w:p w14:paraId="7B791481" w14:textId="77777777" w:rsidR="00000000" w:rsidRDefault="009A371A">
      <w:pPr>
        <w:spacing w:line="360" w:lineRule="auto"/>
        <w:rPr>
          <w:rFonts w:ascii="Arial" w:hAnsi="Arial"/>
          <w:rtl/>
        </w:rPr>
      </w:pPr>
    </w:p>
    <w:p w14:paraId="6F14A3ED" w14:textId="77777777" w:rsidR="00000000" w:rsidRDefault="009A371A">
      <w:pPr>
        <w:spacing w:line="360" w:lineRule="auto"/>
        <w:jc w:val="both"/>
        <w:rPr>
          <w:rFonts w:ascii="Arial" w:hAnsi="Arial"/>
          <w:rtl/>
        </w:rPr>
      </w:pPr>
      <w:r>
        <w:rPr>
          <w:rFonts w:ascii="Arial" w:hAnsi="Arial"/>
          <w:rtl/>
        </w:rPr>
        <w:t xml:space="preserve">77. </w:t>
      </w:r>
      <w:r>
        <w:rPr>
          <w:rFonts w:ascii="Arial" w:hAnsi="Arial"/>
          <w:rtl/>
        </w:rPr>
        <w:tab/>
        <w:t xml:space="preserve">אף ד"ר ריקרדו נחמן, אשר מומחיותו היא בתחום הרפואה המשפטית (להלן: </w:t>
      </w:r>
      <w:r>
        <w:rPr>
          <w:rFonts w:ascii="Arial" w:hAnsi="Arial" w:cs="Miriam"/>
          <w:rtl/>
        </w:rPr>
        <w:t>ד"ר נחמן</w:t>
      </w:r>
      <w:r>
        <w:rPr>
          <w:rFonts w:ascii="Arial" w:hAnsi="Arial"/>
          <w:rtl/>
        </w:rPr>
        <w:t xml:space="preserve">), בדק את המתלוננת, ובהמשך לכך ערך חוות דעת מומחה </w:t>
      </w:r>
      <w:r>
        <w:rPr>
          <w:rFonts w:ascii="Arial" w:hAnsi="Arial"/>
          <w:rtl/>
        </w:rPr>
        <w:t>שהוגשה ע"י המאשימה (</w:t>
      </w:r>
      <w:r>
        <w:rPr>
          <w:rFonts w:ascii="Arial" w:hAnsi="Arial" w:cs="Miriam"/>
          <w:rtl/>
        </w:rPr>
        <w:t>ת/6</w:t>
      </w:r>
      <w:r>
        <w:rPr>
          <w:rFonts w:ascii="Arial" w:hAnsi="Arial"/>
          <w:rtl/>
        </w:rPr>
        <w:t xml:space="preserve">).  ד"ר נחמן, בדומה לד"ר נסראללה, מצא בבדיקה שערך במרכז הרפואי וולפסון, כי קיימת התרחבות ומתיחה קלה של פי הטבעת של המתלוננת, ממצא המכונה </w:t>
      </w:r>
      <w:r>
        <w:rPr>
          <w:rFonts w:ascii="Arial" w:hAnsi="Arial"/>
        </w:rPr>
        <w:t>RAD</w:t>
      </w:r>
      <w:r>
        <w:rPr>
          <w:rFonts w:ascii="Arial" w:hAnsi="Arial"/>
          <w:rtl/>
        </w:rPr>
        <w:t xml:space="preserve"> (</w:t>
      </w:r>
      <w:r>
        <w:rPr>
          <w:rFonts w:ascii="Arial" w:hAnsi="Arial"/>
        </w:rPr>
        <w:t>Reflex Anal Dilatation</w:t>
      </w:r>
      <w:r>
        <w:rPr>
          <w:rFonts w:ascii="Arial" w:hAnsi="Arial"/>
          <w:rtl/>
        </w:rPr>
        <w:t>), ש</w:t>
      </w:r>
      <w:r>
        <w:rPr>
          <w:rFonts w:ascii="Arial" w:hAnsi="Arial" w:cs="Miriam"/>
          <w:rtl/>
        </w:rPr>
        <w:t>"זוהי תופעה המתבטאת בהתרחבות מהירה וייתכן מתמשכת של סוגרים פי הטב</w:t>
      </w:r>
      <w:r>
        <w:rPr>
          <w:rFonts w:ascii="Arial" w:hAnsi="Arial" w:cs="Miriam"/>
          <w:rtl/>
        </w:rPr>
        <w:t>עת בעקבות הרפייתם...לקוטר העולה על כ- 2 ס"מ, בעת פיסוק פלחי העכוז או גירוי אנאלי</w:t>
      </w:r>
      <w:r>
        <w:rPr>
          <w:rFonts w:ascii="Arial" w:hAnsi="Arial"/>
          <w:rtl/>
        </w:rPr>
        <w:t xml:space="preserve">" (שם). </w:t>
      </w:r>
    </w:p>
    <w:p w14:paraId="05E1C019" w14:textId="77777777" w:rsidR="00000000" w:rsidRDefault="009A371A">
      <w:pPr>
        <w:spacing w:line="360" w:lineRule="auto"/>
        <w:rPr>
          <w:rFonts w:ascii="Arial" w:hAnsi="Arial"/>
          <w:rtl/>
        </w:rPr>
      </w:pPr>
    </w:p>
    <w:p w14:paraId="40934271" w14:textId="77777777" w:rsidR="00000000" w:rsidRDefault="009A371A">
      <w:pPr>
        <w:spacing w:line="360" w:lineRule="auto"/>
        <w:jc w:val="both"/>
        <w:rPr>
          <w:rFonts w:ascii="Arial" w:hAnsi="Arial"/>
          <w:rtl/>
        </w:rPr>
      </w:pPr>
      <w:r>
        <w:rPr>
          <w:rFonts w:ascii="Arial" w:hAnsi="Arial"/>
          <w:rtl/>
        </w:rPr>
        <w:t xml:space="preserve">78. </w:t>
      </w:r>
      <w:r>
        <w:rPr>
          <w:rFonts w:ascii="Arial" w:hAnsi="Arial"/>
          <w:rtl/>
        </w:rPr>
        <w:tab/>
        <w:t>הן מחוות דעתו והן מעדותו של ד"ר נחמן עולה, כי כיום הממצא של התרחבות פי הטבעת שנוי במחלוקת בין המומחים, באשר ליכולתו להצביע על כך שנגרם כתוצאה ממגע / תקיפה מינית,</w:t>
      </w:r>
      <w:r>
        <w:rPr>
          <w:rFonts w:ascii="Arial" w:hAnsi="Arial"/>
          <w:rtl/>
        </w:rPr>
        <w:t xml:space="preserve"> זאת אף בהעדר  גורמים אחרים, כדוגמת  עצירות כרונית חמורה, היכולים לגרום לתופעה הנ"ל. כך סוכמו הדברים הנ"ל בחוות דעת המומחה: "</w:t>
      </w:r>
      <w:r>
        <w:rPr>
          <w:rFonts w:ascii="Arial" w:hAnsi="Arial" w:cs="Miriam"/>
          <w:rtl/>
        </w:rPr>
        <w:t>...הוכר כי תופעה זו אינה מופיעה רק במקרים בהם יש חשד לתקיפה מינית אנאלית ממושכת</w:t>
      </w:r>
      <w:r>
        <w:rPr>
          <w:rFonts w:ascii="Arial" w:hAnsi="Arial"/>
          <w:rtl/>
        </w:rPr>
        <w:t xml:space="preserve">" </w:t>
      </w:r>
      <w:r>
        <w:rPr>
          <w:rFonts w:ascii="Arial" w:hAnsi="Arial" w:cs="Miriam"/>
          <w:rtl/>
        </w:rPr>
        <w:t>(ת/6)</w:t>
      </w:r>
      <w:r>
        <w:rPr>
          <w:rFonts w:ascii="Arial" w:hAnsi="Arial"/>
          <w:rtl/>
        </w:rPr>
        <w:t>. ד"ר נחמן הוסיף וציין, כי "</w:t>
      </w:r>
      <w:r>
        <w:rPr>
          <w:rFonts w:ascii="Arial" w:hAnsi="Arial" w:cs="Miriam"/>
          <w:rtl/>
        </w:rPr>
        <w:t>ישנם מומחים אשר ט</w:t>
      </w:r>
      <w:r>
        <w:rPr>
          <w:rFonts w:ascii="Arial" w:hAnsi="Arial" w:cs="Miriam"/>
          <w:rtl/>
        </w:rPr>
        <w:t>וענים שחשוב מאוד שממצא זה (</w:t>
      </w:r>
      <w:r>
        <w:rPr>
          <w:rFonts w:ascii="Arial" w:hAnsi="Arial" w:cs="Miriam"/>
        </w:rPr>
        <w:t>RAD</w:t>
      </w:r>
      <w:r>
        <w:rPr>
          <w:rFonts w:ascii="Arial" w:hAnsi="Arial" w:cs="Miriam"/>
          <w:rtl/>
        </w:rPr>
        <w:t>) יהיה מלווה בממצאים נוספים המעידים על תקיפה מינית בטרם אבחנה של פגיעה מינית. במקרה דנן, ישנו דיווח של המתלוננת</w:t>
      </w:r>
      <w:r>
        <w:rPr>
          <w:rFonts w:ascii="Arial" w:hAnsi="Arial"/>
          <w:rtl/>
        </w:rPr>
        <w:t>". חוות דעת המומחים מותירות, אפוא, מקום לאפשרות אחרת, להסבר אחר לממצא שמצאו, לבד מחדירה מינית, ולפיכך אין בהן כדי ל</w:t>
      </w:r>
      <w:r>
        <w:rPr>
          <w:rFonts w:ascii="Arial" w:hAnsi="Arial"/>
          <w:rtl/>
        </w:rPr>
        <w:t>הסיר את הספק.</w:t>
      </w:r>
    </w:p>
    <w:p w14:paraId="6C68CE34" w14:textId="77777777" w:rsidR="00000000" w:rsidRDefault="009A371A">
      <w:pPr>
        <w:spacing w:line="360" w:lineRule="auto"/>
        <w:rPr>
          <w:rFonts w:ascii="Arial" w:hAnsi="Arial" w:cs="Miriam"/>
          <w:sz w:val="28"/>
          <w:szCs w:val="28"/>
          <w:u w:val="single"/>
          <w:rtl/>
        </w:rPr>
      </w:pPr>
    </w:p>
    <w:p w14:paraId="0BBB82FA" w14:textId="77777777" w:rsidR="00000000" w:rsidRDefault="009A371A">
      <w:pPr>
        <w:spacing w:line="360" w:lineRule="auto"/>
        <w:rPr>
          <w:rFonts w:ascii="Arial" w:hAnsi="Arial"/>
          <w:b/>
          <w:bCs/>
          <w:u w:val="single"/>
          <w:rtl/>
        </w:rPr>
      </w:pPr>
      <w:r>
        <w:rPr>
          <w:rFonts w:ascii="Arial" w:hAnsi="Arial"/>
          <w:b/>
          <w:bCs/>
          <w:u w:val="single"/>
          <w:rtl/>
        </w:rPr>
        <w:t>גרסת הנאשם</w:t>
      </w:r>
    </w:p>
    <w:p w14:paraId="339C5B75" w14:textId="77777777" w:rsidR="00000000" w:rsidRDefault="009A371A">
      <w:pPr>
        <w:spacing w:line="360" w:lineRule="auto"/>
        <w:rPr>
          <w:rFonts w:ascii="Arial" w:hAnsi="Arial"/>
          <w:rtl/>
        </w:rPr>
      </w:pPr>
      <w:r>
        <w:rPr>
          <w:rFonts w:ascii="Arial" w:hAnsi="Arial"/>
          <w:rtl/>
        </w:rPr>
        <w:t>79.</w:t>
      </w:r>
      <w:r>
        <w:rPr>
          <w:rFonts w:ascii="Arial" w:hAnsi="Arial"/>
          <w:rtl/>
        </w:rPr>
        <w:tab/>
        <w:t>הנאשם</w:t>
      </w:r>
      <w:r>
        <w:rPr>
          <w:rFonts w:ascii="Arial" w:hAnsi="Arial" w:cs="Miriam"/>
          <w:rtl/>
        </w:rPr>
        <w:t xml:space="preserve">, </w:t>
      </w:r>
      <w:r>
        <w:rPr>
          <w:rFonts w:ascii="Arial" w:hAnsi="Arial"/>
          <w:rtl/>
        </w:rPr>
        <w:t>הן בארבע חקירותיו במשטרה (</w:t>
      </w:r>
      <w:r>
        <w:rPr>
          <w:rFonts w:ascii="Arial" w:hAnsi="Arial" w:cs="Miriam"/>
          <w:rtl/>
        </w:rPr>
        <w:t>ת/1-ת/4</w:t>
      </w:r>
      <w:r>
        <w:rPr>
          <w:rFonts w:ascii="Arial" w:hAnsi="Arial"/>
          <w:rtl/>
        </w:rPr>
        <w:t>) והן בעימות שנערך בינו לבין המתלוננת (</w:t>
      </w:r>
      <w:r>
        <w:rPr>
          <w:rFonts w:ascii="Arial" w:hAnsi="Arial" w:cs="Miriam"/>
          <w:rtl/>
        </w:rPr>
        <w:t>ת/5, ת/5א', ת/5ב</w:t>
      </w:r>
      <w:r>
        <w:rPr>
          <w:rFonts w:ascii="Arial" w:hAnsi="Arial"/>
          <w:rtl/>
        </w:rPr>
        <w:t>), הכחיש נחרצות את גרסת המתלוננת כי ביצע בה עבירות מין, וכן הכחיש כי הניא את המתלוננת מלספר על מעשיו המיניים כלפיה, בתואנה כי אם תע</w:t>
      </w:r>
      <w:r>
        <w:rPr>
          <w:rFonts w:ascii="Arial" w:hAnsi="Arial"/>
          <w:rtl/>
        </w:rPr>
        <w:t xml:space="preserve">שה כן, יהרגו אותו. אף בעדותו בפנינו הכחיש הנאשם, מכל וכל,  כי ביצע את העבירות המיוחסות לו בתיק זה. </w:t>
      </w:r>
    </w:p>
    <w:p w14:paraId="106D588B" w14:textId="77777777" w:rsidR="00000000" w:rsidRDefault="009A371A">
      <w:pPr>
        <w:spacing w:line="360" w:lineRule="auto"/>
        <w:ind w:hanging="720"/>
        <w:rPr>
          <w:rFonts w:ascii="Arial" w:hAnsi="Arial"/>
          <w:rtl/>
        </w:rPr>
      </w:pPr>
    </w:p>
    <w:p w14:paraId="4DEA9972" w14:textId="77777777" w:rsidR="00000000" w:rsidRDefault="009A371A">
      <w:pPr>
        <w:spacing w:line="360" w:lineRule="auto"/>
        <w:ind w:hanging="720"/>
        <w:rPr>
          <w:rFonts w:ascii="Arial" w:hAnsi="Arial"/>
          <w:rtl/>
        </w:rPr>
      </w:pPr>
    </w:p>
    <w:p w14:paraId="3C0D9929" w14:textId="77777777" w:rsidR="00000000" w:rsidRDefault="009A371A">
      <w:pPr>
        <w:spacing w:line="360" w:lineRule="auto"/>
        <w:jc w:val="both"/>
        <w:rPr>
          <w:rFonts w:ascii="Arial" w:hAnsi="Arial"/>
          <w:rtl/>
        </w:rPr>
      </w:pPr>
      <w:r>
        <w:rPr>
          <w:rFonts w:ascii="Arial" w:hAnsi="Arial"/>
          <w:rtl/>
        </w:rPr>
        <w:t>80.</w:t>
      </w:r>
      <w:r>
        <w:rPr>
          <w:rFonts w:ascii="Arial" w:hAnsi="Arial"/>
          <w:rtl/>
        </w:rPr>
        <w:tab/>
        <w:t>בהודעתו הראשונה במשטרה, אשר נגבתה ביום 27.10.15, הכחיש הנאשם את המעשים המיניים המיוחסים לו כלפי המתלוננת, וטען כי הוא דאג לה ולאחיה לאחר גירוש אמם לעז</w:t>
      </w:r>
      <w:r>
        <w:rPr>
          <w:rFonts w:ascii="Arial" w:hAnsi="Arial"/>
          <w:rtl/>
        </w:rPr>
        <w:t xml:space="preserve">ה. לגרסת הנאשם, הוא שמר על ילדיו, ולפיכך התחתן עם 4 נשים  על מנת שיהא מי שידאג להם. עוד, לטענת הנאשם, המתלוננת נהגה "להיכנס" הרבה לאינטרנט ולפייסבוק ואף ביקשה להתחתן, בגילה הצעיר, אולם הוא סירב לכך (ת/1 שורות 17-6). הנאשם הוסיף וציין בנקודה זו, כי האינטרס </w:t>
      </w:r>
      <w:r>
        <w:rPr>
          <w:rFonts w:ascii="Arial" w:hAnsi="Arial"/>
          <w:rtl/>
        </w:rPr>
        <w:t xml:space="preserve">של המתלוננת להפליל אותו נעוץ בכך שהוא לא חפץ, כאמור, שהיא תתחתן בגיל כה צעיר (לא הסכים לכך שהמתלוננת "תיכנס" לפייסבוק, תכיר בחורים ותתארס), וכן ביקש שתלמד (שם, שורות 41-40). הנאשם בדבריו הנ"ל הציג מניעים אפשריים לכך שהמתלוננת טפלה עליו עלילת שווא. </w:t>
      </w:r>
    </w:p>
    <w:p w14:paraId="70B97F33" w14:textId="77777777" w:rsidR="00000000" w:rsidRDefault="009A371A">
      <w:pPr>
        <w:spacing w:line="360" w:lineRule="auto"/>
        <w:ind w:hanging="720"/>
        <w:rPr>
          <w:rFonts w:ascii="Arial" w:hAnsi="Arial"/>
          <w:rtl/>
        </w:rPr>
      </w:pPr>
    </w:p>
    <w:p w14:paraId="1751C868" w14:textId="77777777" w:rsidR="00000000" w:rsidRDefault="009A371A">
      <w:pPr>
        <w:spacing w:line="360" w:lineRule="auto"/>
        <w:jc w:val="both"/>
        <w:rPr>
          <w:rFonts w:ascii="Arial" w:hAnsi="Arial"/>
          <w:rtl/>
        </w:rPr>
      </w:pPr>
      <w:r>
        <w:rPr>
          <w:rFonts w:ascii="Arial" w:hAnsi="Arial"/>
          <w:rtl/>
        </w:rPr>
        <w:t>81.</w:t>
      </w:r>
      <w:r>
        <w:rPr>
          <w:rFonts w:ascii="Arial" w:hAnsi="Arial"/>
          <w:rtl/>
        </w:rPr>
        <w:tab/>
        <w:t>הנ</w:t>
      </w:r>
      <w:r>
        <w:rPr>
          <w:rFonts w:ascii="Arial" w:hAnsi="Arial"/>
          <w:rtl/>
        </w:rPr>
        <w:t>אשם הכחיש גם ביתר הודעותיו את החשדות שיוחסו לו,  וכן שב וטען כי הכל עלילה, אשר נבעה מכך שהנאשם מנע מהמתלוננת להתחתן (ת/2 שורות 17-12, ת/3 שורות 110-109 ות/4 שורה 105). בנקודה זו אציין, כי אחותו של הנאשם, דודתהּ ס' של המתלוננת, אישרה בעדותה בפנינו את טענת ה</w:t>
      </w:r>
      <w:r>
        <w:rPr>
          <w:rFonts w:ascii="Arial" w:hAnsi="Arial"/>
          <w:rtl/>
        </w:rPr>
        <w:t xml:space="preserve">סניגור, כי המתלוננת כעסה על הנאשם נוכח העובדה שזה לא חפץ בכך שהמתלוננת תינשא (פרוטוקול מיום 14.3.17, עמ' 284). </w:t>
      </w:r>
    </w:p>
    <w:p w14:paraId="37820171" w14:textId="77777777" w:rsidR="00000000" w:rsidRDefault="009A371A">
      <w:pPr>
        <w:spacing w:line="360" w:lineRule="auto"/>
        <w:ind w:hanging="720"/>
        <w:jc w:val="both"/>
        <w:rPr>
          <w:rFonts w:ascii="Arial" w:hAnsi="Arial"/>
          <w:rtl/>
        </w:rPr>
      </w:pPr>
    </w:p>
    <w:p w14:paraId="117E26B8" w14:textId="77777777" w:rsidR="00000000" w:rsidRDefault="009A371A">
      <w:pPr>
        <w:spacing w:line="360" w:lineRule="auto"/>
        <w:jc w:val="both"/>
        <w:rPr>
          <w:rFonts w:ascii="Arial" w:hAnsi="Arial"/>
          <w:rtl/>
        </w:rPr>
      </w:pPr>
      <w:r>
        <w:rPr>
          <w:rFonts w:ascii="Arial" w:hAnsi="Arial"/>
          <w:rtl/>
        </w:rPr>
        <w:t>82.</w:t>
      </w:r>
      <w:r>
        <w:rPr>
          <w:rFonts w:ascii="Arial" w:hAnsi="Arial"/>
          <w:rtl/>
        </w:rPr>
        <w:tab/>
        <w:t>הנאשם לא חזר בו מגרסתו, לפיה לא ביצע במתלוננת את המעשים המיניים הנטענים על ידה, זאת  אף לאחר שהוצגו בפניו  ממצאי הבדיקות שנערכו למתלוננת. ו</w:t>
      </w:r>
      <w:r>
        <w:rPr>
          <w:rFonts w:ascii="Arial" w:hAnsi="Arial"/>
          <w:rtl/>
        </w:rPr>
        <w:t xml:space="preserve">דוקו, בחקירתו של הנאשם מיום 11.11.15 ציין החוקר בפניו, כי המתלוננת נבדקה בפי הטבעת במכון לרפואה משפטית, וכי ממצאי הבדיקה מעידים על כך שהיא עברה אירוע מיני, וכן הוטח בפני הנאשם כי המתלוננת אובחנה כסובלת מפוסט טראומה וכי הדבר האופייני לנפגעי תקיפה מינית. אף </w:t>
      </w:r>
      <w:r>
        <w:rPr>
          <w:rFonts w:ascii="Arial" w:hAnsi="Arial"/>
          <w:rtl/>
        </w:rPr>
        <w:t>על פי כן, נותר הנאשם איתן בעמדתו וטען כי לא אנס את המתלוננת (ת/4 שורות 64-56). הנאשם השיב, באופן נחרץ: "</w:t>
      </w:r>
      <w:r>
        <w:rPr>
          <w:rFonts w:ascii="Arial" w:hAnsi="Arial" w:cs="Miriam"/>
          <w:rtl/>
        </w:rPr>
        <w:t>לא נכון</w:t>
      </w:r>
      <w:r>
        <w:rPr>
          <w:rFonts w:ascii="Arial" w:hAnsi="Arial"/>
          <w:rtl/>
        </w:rPr>
        <w:t>", לשאלתו המסכמת הבאה של החוקר: "</w:t>
      </w:r>
      <w:r>
        <w:rPr>
          <w:rFonts w:ascii="Arial" w:hAnsi="Arial" w:cs="Miriam"/>
          <w:rtl/>
        </w:rPr>
        <w:t>אם נחבר הכל ביחד, את הממצאים הרפואיים של [המתלוננת] ואת האבחון של [המתלוננת] על ידי הפסיכיאטר ואת העדות של [המתל</w:t>
      </w:r>
      <w:r>
        <w:rPr>
          <w:rFonts w:ascii="Arial" w:hAnsi="Arial" w:cs="Miriam"/>
          <w:rtl/>
        </w:rPr>
        <w:t>וננת] שמסרה במשטרה שהיא עדות מאוד מדויקת ואמינה ועקבית, ואם נוסיף לכך שהיא אמרה לך בפנים כי אתה כן עשית לה את הדברים האלה בעימות, ונוסיף לכך שלא יכול להיות שילדה בת 14 שנים יכולה להעליל דבר כזה על אבא שלה, אנחנו מגיעים למסכנה (כך במקור – ר'ב) שאתה כן ביצעת</w:t>
      </w:r>
      <w:r>
        <w:rPr>
          <w:rFonts w:ascii="Arial" w:hAnsi="Arial" w:cs="Miriam"/>
          <w:rtl/>
        </w:rPr>
        <w:t xml:space="preserve"> בבת שלך [המתלוננת] מעשים מיניים קשים, ביותר מפעם אחת, ואתה עשית לה זה תוך כדי שאתה מנצל את הגיל שלה ואת התלות שלה ... ואתה איימת עליה שאם תספר למישהו יהרגו אותך ואז מה יש לך לומר על כך</w:t>
      </w:r>
      <w:r>
        <w:rPr>
          <w:rFonts w:ascii="Arial" w:hAnsi="Arial"/>
          <w:rtl/>
        </w:rPr>
        <w:t>?".</w:t>
      </w:r>
    </w:p>
    <w:p w14:paraId="2FA00C14" w14:textId="77777777" w:rsidR="00000000" w:rsidRDefault="009A371A">
      <w:pPr>
        <w:spacing w:line="360" w:lineRule="auto"/>
        <w:rPr>
          <w:rFonts w:ascii="Arial" w:hAnsi="Arial"/>
          <w:rtl/>
        </w:rPr>
      </w:pPr>
    </w:p>
    <w:p w14:paraId="29FC2DB0" w14:textId="77777777" w:rsidR="00000000" w:rsidRDefault="009A371A">
      <w:pPr>
        <w:spacing w:line="360" w:lineRule="auto"/>
        <w:jc w:val="both"/>
        <w:rPr>
          <w:rFonts w:ascii="Arial" w:hAnsi="Arial"/>
          <w:rtl/>
        </w:rPr>
      </w:pPr>
      <w:r>
        <w:rPr>
          <w:rFonts w:ascii="Arial" w:hAnsi="Arial"/>
          <w:rtl/>
        </w:rPr>
        <w:t>83.</w:t>
      </w:r>
      <w:r>
        <w:rPr>
          <w:rFonts w:ascii="Arial" w:hAnsi="Arial"/>
          <w:rtl/>
        </w:rPr>
        <w:tab/>
        <w:t>אף במסגרת העימות עם המתלוננת הכחיש, כאמור, הנאשם את המעשים המי</w:t>
      </w:r>
      <w:r>
        <w:rPr>
          <w:rFonts w:ascii="Arial" w:hAnsi="Arial"/>
          <w:rtl/>
        </w:rPr>
        <w:t>ניים המיוחסים לו וטען כי דברי המתלוננת  אינם נכונים (ת/5ב' עמ' 4 שורה 30). כשנשאל, במסגרת העימות, על ידי החוקרת אם אינו מרגיש שהוא צריך להתנצל בפני המתלוננת, השיב הנאשם: "</w:t>
      </w:r>
      <w:r>
        <w:rPr>
          <w:rFonts w:ascii="Arial" w:hAnsi="Arial" w:cs="Miriam"/>
          <w:rtl/>
        </w:rPr>
        <w:t>להתנצל על משהו שלא עשיתי</w:t>
      </w:r>
      <w:r>
        <w:rPr>
          <w:rFonts w:ascii="Arial" w:hAnsi="Arial"/>
          <w:rtl/>
        </w:rPr>
        <w:t>?" (שם, עמ' 6 שורה 16 וכן ראו: שורות 18-17). בהמשך לדברים הנ"</w:t>
      </w:r>
      <w:r>
        <w:rPr>
          <w:rFonts w:ascii="Arial" w:hAnsi="Arial"/>
          <w:rtl/>
        </w:rPr>
        <w:t>ל, פנה הנאשם בשאלה אל המתלוננת, באומרו לה: "</w:t>
      </w:r>
      <w:r>
        <w:rPr>
          <w:rFonts w:ascii="Arial" w:hAnsi="Arial" w:cs="Miriam"/>
          <w:rtl/>
        </w:rPr>
        <w:t>למה את עושה לי את זה</w:t>
      </w:r>
      <w:r>
        <w:rPr>
          <w:rFonts w:ascii="Arial" w:hAnsi="Arial"/>
          <w:rtl/>
        </w:rPr>
        <w:t>?" (שם, עמ' 7 שורה 8), וכן שאל אותה שוב ושוב "</w:t>
      </w:r>
      <w:r>
        <w:rPr>
          <w:rFonts w:ascii="Arial" w:hAnsi="Arial" w:cs="Miriam"/>
          <w:rtl/>
        </w:rPr>
        <w:t>מה אני עשיתי לך</w:t>
      </w:r>
      <w:r>
        <w:rPr>
          <w:rFonts w:ascii="Arial" w:hAnsi="Arial"/>
          <w:rtl/>
        </w:rPr>
        <w:t>" (שם, שורות 16-13). עוד, במסגרת העימות,  שב הנאשם והזכיר את העובדה שהתנגד לכך שהמתלוננת "תיכנס" לפייסבוק, וכן ציין כי רב עם דודותי</w:t>
      </w:r>
      <w:r>
        <w:rPr>
          <w:rFonts w:ascii="Arial" w:hAnsi="Arial"/>
          <w:rtl/>
        </w:rPr>
        <w:t xml:space="preserve">ה על רקע עובדה זו ועל רקע ההתנגדות שתשוחח בטלפון (עם בחורים) (שם, שורות 23-21). </w:t>
      </w:r>
    </w:p>
    <w:p w14:paraId="4A718B49" w14:textId="77777777" w:rsidR="00000000" w:rsidRDefault="009A371A">
      <w:pPr>
        <w:spacing w:line="360" w:lineRule="auto"/>
        <w:jc w:val="both"/>
        <w:rPr>
          <w:rFonts w:ascii="Arial" w:hAnsi="Arial"/>
          <w:rtl/>
        </w:rPr>
      </w:pPr>
    </w:p>
    <w:p w14:paraId="00F93AE7" w14:textId="77777777" w:rsidR="00000000" w:rsidRDefault="009A371A">
      <w:pPr>
        <w:spacing w:line="360" w:lineRule="auto"/>
        <w:jc w:val="both"/>
        <w:rPr>
          <w:rFonts w:ascii="Arial" w:hAnsi="Arial"/>
          <w:rtl/>
        </w:rPr>
      </w:pPr>
      <w:r>
        <w:rPr>
          <w:rFonts w:ascii="Arial" w:hAnsi="Arial"/>
          <w:rtl/>
        </w:rPr>
        <w:t>84.</w:t>
      </w:r>
      <w:r>
        <w:rPr>
          <w:rFonts w:ascii="Arial" w:hAnsi="Arial"/>
          <w:rtl/>
        </w:rPr>
        <w:tab/>
        <w:t>בסיכומו של דבר, הנאשם, באופן עקבי, הכחיש, לאורך כל חקירתו במשטרה, את מכלול העבירות המיוחסות לו על ידי המתלוננת, תוך שטען כי המניע האפשרי לתלונת המתלוננת נגדו נעוץ בכך שהב</w:t>
      </w:r>
      <w:r>
        <w:rPr>
          <w:rFonts w:ascii="Arial" w:hAnsi="Arial"/>
          <w:rtl/>
        </w:rPr>
        <w:t>יע התנגדות להתנהלותהּ, לרבות עם גברים, ולרצונהּ להינשא בגיל כה צעיר' כאן אוסיף ואציין כי הנאשם טען, בחקירתו במשטרה, לגבי המניע של המתלוננת והתהייה העולה מהעיתוי המאוחר של הגשת התלונה, כהאי לישנא: "</w:t>
      </w:r>
      <w:r>
        <w:rPr>
          <w:rFonts w:ascii="Arial" w:hAnsi="Arial" w:cs="Miriam"/>
          <w:rtl/>
        </w:rPr>
        <w:t>בוא נגיד שיש משהו ממה שהיא אומרת וזה נכון שאני התעסק[ת]י למ</w:t>
      </w:r>
      <w:r>
        <w:rPr>
          <w:rFonts w:ascii="Arial" w:hAnsi="Arial" w:cs="Miriam"/>
          <w:rtl/>
        </w:rPr>
        <w:t>ה רק עכשיו היא התלוננה עלי, והסיבה היא כי אני מתנגד שהיא תתחתן ואני יודע שהיא ודודה שלה פגשו בחור בחוף הים בעכו ואני ידעתי שהיו אצל בחור מנצרת שהיא רצתה להתחתן, והיא היתה אצלו בבית היא ו[הדודה ד'] ו[הדודה ג'] ו[הדודה ג'] אמרה לי על העניין הזה. ואני יודע שה</w:t>
      </w:r>
      <w:r>
        <w:rPr>
          <w:rFonts w:ascii="Arial" w:hAnsi="Arial" w:cs="Miriam"/>
          <w:rtl/>
        </w:rPr>
        <w:t>יא מעשנת נרגילה ואני לא יודע מה היא עושה גם בפלאפונים ובפייסבוק" (</w:t>
      </w:r>
      <w:r>
        <w:rPr>
          <w:rFonts w:ascii="Arial" w:hAnsi="Arial"/>
          <w:rtl/>
        </w:rPr>
        <w:t>ת/3 שורות 182-179</w:t>
      </w:r>
      <w:r>
        <w:rPr>
          <w:rFonts w:ascii="Arial" w:hAnsi="Arial" w:cs="Miriam"/>
          <w:rtl/>
        </w:rPr>
        <w:t xml:space="preserve">). </w:t>
      </w:r>
      <w:r>
        <w:rPr>
          <w:rFonts w:ascii="Arial" w:hAnsi="Arial"/>
          <w:rtl/>
        </w:rPr>
        <w:t xml:space="preserve">בנקודה זו יוער כי תימוכין לדבריו הנ"ל של הנאשם לגבי התנהלות המתלוננת (היותה מעשנת נרגילה) ניתן למצוא בדיסק נ/4- בהקלטה של השיחה בין המתלוננת לדודתהּ ס'. האזנה לדיסק הנ"ל </w:t>
      </w:r>
      <w:r>
        <w:rPr>
          <w:rFonts w:ascii="Arial" w:hAnsi="Arial"/>
          <w:rtl/>
        </w:rPr>
        <w:t>מלמדת, כי המתלוננת אכן עישנה נרגילה בעת ששוחחה עם דודתהּ. עוד אוסיף ואדגיש,  כי מערכות היחסים של המתלוננת עם גברים וכן העובדה שהמתלוננת ביקשה להתחתן בגילה הצעיר, עולות, כאמור, מתמונת הראיות בתיק זה שהובאה בהרחבה לעיל. עוד לעניין המניע של המתלוננת- בעדותו ב</w:t>
      </w:r>
      <w:r>
        <w:rPr>
          <w:rFonts w:ascii="Arial" w:hAnsi="Arial"/>
          <w:rtl/>
        </w:rPr>
        <w:t>פנינו סיפר הנאשם כי המתלוננת ובנו ו' כועסים עליו נוכח העובדה שהם רואים בו כמי שאחראי להחזרת אמם לעזה ולכך שהם הושמו במשפחת אומנה ובפנימייה (פרוטוקול מיום 20.4.17, עמ' 346 שורות 19-17).</w:t>
      </w:r>
    </w:p>
    <w:p w14:paraId="7455590D" w14:textId="77777777" w:rsidR="00000000" w:rsidRDefault="009A371A">
      <w:pPr>
        <w:spacing w:line="360" w:lineRule="auto"/>
        <w:rPr>
          <w:rFonts w:ascii="Arial" w:hAnsi="Arial" w:cs="Miriam"/>
          <w:rtl/>
        </w:rPr>
      </w:pPr>
    </w:p>
    <w:p w14:paraId="09463D37" w14:textId="77777777" w:rsidR="00000000" w:rsidRDefault="009A371A">
      <w:pPr>
        <w:spacing w:line="360" w:lineRule="auto"/>
        <w:jc w:val="both"/>
        <w:rPr>
          <w:rFonts w:ascii="Arial" w:hAnsi="Arial"/>
          <w:rtl/>
        </w:rPr>
      </w:pPr>
      <w:r>
        <w:rPr>
          <w:rFonts w:ascii="Arial" w:hAnsi="Arial"/>
          <w:rtl/>
        </w:rPr>
        <w:t>85.</w:t>
      </w:r>
      <w:r>
        <w:rPr>
          <w:rFonts w:ascii="Arial" w:hAnsi="Arial" w:cs="Miriam"/>
          <w:rtl/>
        </w:rPr>
        <w:tab/>
      </w:r>
      <w:r>
        <w:rPr>
          <w:rFonts w:ascii="Arial" w:hAnsi="Arial"/>
          <w:rtl/>
        </w:rPr>
        <w:t>בעדותו בפנינו שב הנאשם, כאמור, והכחיש את מכלול המעשים המיניים המיו</w:t>
      </w:r>
      <w:r>
        <w:rPr>
          <w:rFonts w:ascii="Arial" w:hAnsi="Arial"/>
          <w:rtl/>
        </w:rPr>
        <w:t xml:space="preserve">חסים לו על ידי המתלוננת, כמו גם את ביצוע העבירה של הדחה בחקירה, המיוחסת לו באישום האחרון בכתב האישום. הסניגור הציג בפני הנאשם, בחקירתו הראשית, את האמור בכל אישום ואישום, וזה הכחיש כי ביצע את עבירות המין במתלוננת ואת העבירה  של הדחה בחקירה. בנקודה זו יצוין </w:t>
      </w:r>
      <w:r>
        <w:rPr>
          <w:rFonts w:ascii="Arial" w:hAnsi="Arial"/>
          <w:rtl/>
        </w:rPr>
        <w:t>כי הנאשם אישר את עצם התרחשות חלק מהאירועים, כדוגמת האירוע במהלכו נסע בנו של הנאשם עם הדודה ס' לכפר כאבול, שאז נותר הנאשם בביתהּ של ס', יחד עם המתלוננת. ברם, הנאשם הכחיש כי ביצע באותה עת במתלוננת את עבירת המין המיוחסת לו על ידה (שם, עמ' 333 שורות 14-4). לגב</w:t>
      </w:r>
      <w:r>
        <w:rPr>
          <w:rFonts w:ascii="Arial" w:hAnsi="Arial"/>
          <w:rtl/>
        </w:rPr>
        <w:t>י אירועים אחרים, הנזכרים בכתב האישום, טען הנאשם כי אינו זוכר שהתרחשו, ואף טען כי מעולם לא התגורר במקום בו קיים אתר בנייה או מבנה נטוש (שם, עמ' 340 שורות 10-8). עוד הכחיש הנאשם שניסה לגרום למתלוננת לבטל את תלונתה נגדו, וכן הכחיש  שדרש ממנה לספר שהיא סתם העל</w:t>
      </w:r>
      <w:r>
        <w:rPr>
          <w:rFonts w:ascii="Arial" w:hAnsi="Arial"/>
          <w:rtl/>
        </w:rPr>
        <w:t>ילה עליו עלילת שווא בגלל כעסהּ כלפיו, על רקע התנגדותו שהיא תתחתן' כך ציין הנאשם בעניין זה: "</w:t>
      </w:r>
      <w:r>
        <w:rPr>
          <w:rFonts w:ascii="Arial" w:hAnsi="Arial" w:cs="Miriam"/>
          <w:rtl/>
        </w:rPr>
        <w:t>זה לא נכון מה שהיא אמרה, מה שקרה שלא הייתי בקשר איתה ולא הייתי מדבר איתה, והיא ביקשה מהדודה שלה שאני אסלח לה ואני אדבר איתה, ביקשה מ-ו' גם שידבר איתי כאילו שאני אסל</w:t>
      </w:r>
      <w:r>
        <w:rPr>
          <w:rFonts w:ascii="Arial" w:hAnsi="Arial" w:cs="Miriam"/>
          <w:rtl/>
        </w:rPr>
        <w:t>ח לה ואני אדבר איתה, עד שדיברה איתי אחותי, זהו תסלח לה ועזוב מה שקרה</w:t>
      </w:r>
      <w:r>
        <w:rPr>
          <w:rFonts w:ascii="Arial" w:hAnsi="Arial"/>
          <w:rtl/>
        </w:rPr>
        <w:t>" (פרוטוקול מיום 20.4.17, עמ' 303 שורות 17-14). הנאשם בדבריו הנ"ל התייחס לאחותו ג', אשר לא הובאה לעדות על ידי התביעה, לצורך הזמת גרסתו הנ"ל של הנאשם. עוד אציין כי הנאשם טען, בחקירתו הראשית</w:t>
      </w:r>
      <w:r>
        <w:rPr>
          <w:rFonts w:ascii="Arial" w:hAnsi="Arial"/>
          <w:rtl/>
        </w:rPr>
        <w:t xml:space="preserve">, כי בנו ו' סיפר לו שהמתלוננת ביקשה ממנו לשקר ולספר דברים שכביכול ביצע בה הנאשם (שם, עמ' 304 שורות 3-1). דא עקא, שהמאשימה לא הביאה, כאמור, לעדות גם את ו', בנו של הנאשם, ולפיכך נותרת איתן גרסתו של הנאשם בנקודה הנ"ל. </w:t>
      </w:r>
    </w:p>
    <w:p w14:paraId="66A71ECD" w14:textId="77777777" w:rsidR="00000000" w:rsidRDefault="009A371A">
      <w:pPr>
        <w:spacing w:line="360" w:lineRule="auto"/>
        <w:rPr>
          <w:rFonts w:ascii="Arial" w:hAnsi="Arial"/>
          <w:rtl/>
        </w:rPr>
      </w:pPr>
    </w:p>
    <w:p w14:paraId="345584AD" w14:textId="77777777" w:rsidR="00000000" w:rsidRDefault="009A371A">
      <w:pPr>
        <w:spacing w:line="360" w:lineRule="auto"/>
        <w:jc w:val="both"/>
        <w:rPr>
          <w:rFonts w:ascii="Arial" w:hAnsi="Arial"/>
          <w:rtl/>
        </w:rPr>
      </w:pPr>
      <w:r>
        <w:rPr>
          <w:rFonts w:ascii="Arial" w:hAnsi="Arial"/>
          <w:rtl/>
        </w:rPr>
        <w:t>86.</w:t>
      </w:r>
      <w:r>
        <w:rPr>
          <w:rFonts w:ascii="Arial" w:hAnsi="Arial"/>
          <w:rtl/>
        </w:rPr>
        <w:tab/>
        <w:t>בעדותו בפנינו שב הנאשם וציין, כי מע</w:t>
      </w:r>
      <w:r>
        <w:rPr>
          <w:rFonts w:ascii="Arial" w:hAnsi="Arial"/>
          <w:rtl/>
        </w:rPr>
        <w:t>רכת היחסים עם בתו התערערה על רקע קשריה עם בחורים. וכך השיב הנאשם בחקירתו הנגדית, לשאלה, האם היו בעיות בינו לבין המתלוננת: "</w:t>
      </w:r>
      <w:r>
        <w:rPr>
          <w:rFonts w:ascii="Arial" w:hAnsi="Arial" w:cs="Miriam"/>
          <w:rtl/>
        </w:rPr>
        <w:t>לא. רק כשעירבתי אותה בקשר לבחורים שהייתה מכירה ואני פעם הייתה מדברת עם מישהו קוראים לו ק', ורבתי איתה, שברתי לה את הטלפון וביום הזה ה</w:t>
      </w:r>
      <w:r>
        <w:rPr>
          <w:rFonts w:ascii="Arial" w:hAnsi="Arial" w:cs="Miriam"/>
          <w:rtl/>
        </w:rPr>
        <w:t>יא בלעה כדורים וניסתה להתאבד</w:t>
      </w:r>
      <w:r>
        <w:rPr>
          <w:rFonts w:ascii="Arial" w:hAnsi="Arial"/>
          <w:rtl/>
        </w:rPr>
        <w:t>"</w:t>
      </w:r>
      <w:r>
        <w:rPr>
          <w:rFonts w:ascii="Arial" w:hAnsi="Arial" w:cs="Miriam"/>
          <w:rtl/>
        </w:rPr>
        <w:t xml:space="preserve"> (</w:t>
      </w:r>
      <w:r>
        <w:rPr>
          <w:rFonts w:ascii="Arial" w:hAnsi="Arial"/>
          <w:rtl/>
        </w:rPr>
        <w:t>שם, עמ' 11 שורות 3-1). באת כוח המאשימה טענה בפני הנאשם, כי בעת שהוגשה התלונה על ידי המתלוננת (בפברואר 2015), היו יחסיו עמהּ טובים, וכן הטיחה בפניו שהסיפור עם הבחור ס' אירע מספר חודשים לאחר הגשת התלונה במשטרה. אף על פי כן, נות</w:t>
      </w:r>
      <w:r>
        <w:rPr>
          <w:rFonts w:ascii="Arial" w:hAnsi="Arial"/>
          <w:rtl/>
        </w:rPr>
        <w:t>ר הנאשם עקבי בגרסתו, באומרו: "</w:t>
      </w:r>
      <w:r>
        <w:rPr>
          <w:rFonts w:ascii="Arial" w:hAnsi="Arial" w:cs="Miriam"/>
          <w:rtl/>
        </w:rPr>
        <w:t>אני אמרתי לך. אני רבתי איתה פעמיים, הבחור שהייתה בקשר איתו ק' ו-ס' וזהו"</w:t>
      </w:r>
      <w:r>
        <w:rPr>
          <w:rFonts w:ascii="Arial" w:hAnsi="Arial"/>
          <w:rtl/>
        </w:rPr>
        <w:t xml:space="preserve"> (שם, עמ' 312, שורות 25-24).  כאן אציין, כי אף אם ארעה  הפגישה בבית אחותו של הנאשם, בין המתלוננת לבין הבחור ס', עמו חפצה המתלוננת להינשא, לאחר מועד הגשת ה</w:t>
      </w:r>
      <w:r>
        <w:rPr>
          <w:rFonts w:ascii="Arial" w:hAnsi="Arial"/>
          <w:rtl/>
        </w:rPr>
        <w:t xml:space="preserve">תלונה נגד הנאשם, בחודש נובמבר 2015, כנטען בסיכומי המאשימה,  הרי שמתמונת הראיות בתיק זה, לרבות מדברי המתלוננת עצמה בהקלטה,  עולים, כאמור, מניעים אפשריים נוספים לאפשרות שהמתלוננת הגישה תלונת שווא נגד הנאשם. </w:t>
      </w:r>
    </w:p>
    <w:p w14:paraId="4FCFB165" w14:textId="77777777" w:rsidR="00000000" w:rsidRDefault="009A371A">
      <w:pPr>
        <w:spacing w:line="360" w:lineRule="auto"/>
        <w:jc w:val="both"/>
        <w:rPr>
          <w:rFonts w:ascii="Arial" w:hAnsi="Arial"/>
          <w:rtl/>
        </w:rPr>
      </w:pPr>
    </w:p>
    <w:p w14:paraId="6DD553A5" w14:textId="77777777" w:rsidR="00000000" w:rsidRDefault="009A371A">
      <w:pPr>
        <w:spacing w:line="360" w:lineRule="auto"/>
        <w:ind w:firstLine="720"/>
        <w:jc w:val="both"/>
        <w:rPr>
          <w:rFonts w:ascii="Arial" w:hAnsi="Arial"/>
          <w:rtl/>
        </w:rPr>
      </w:pPr>
      <w:r>
        <w:rPr>
          <w:rFonts w:ascii="Arial" w:hAnsi="Arial"/>
          <w:rtl/>
        </w:rPr>
        <w:t>לעניין אי הבהירות לגבי המניע המדויק של המתלוננת ל</w:t>
      </w:r>
      <w:r>
        <w:rPr>
          <w:rFonts w:ascii="Arial" w:hAnsi="Arial"/>
          <w:rtl/>
        </w:rPr>
        <w:t>הגשת התלונה, יפים דבריו הבאים של  הנאשם בחקירתו הנגדית: "</w:t>
      </w:r>
      <w:r>
        <w:rPr>
          <w:rFonts w:ascii="Arial" w:hAnsi="Arial" w:cs="Miriam"/>
          <w:rtl/>
        </w:rPr>
        <w:t>אני לא יודע למה היא התלוננה, לא יודע למה, לא יכול להגיד לך על הסיפור הזה או סיפור אחר, אני לא זוכר לא יודע</w:t>
      </w:r>
      <w:r>
        <w:rPr>
          <w:rFonts w:ascii="Arial" w:hAnsi="Arial"/>
          <w:rtl/>
        </w:rPr>
        <w:t>" (שם, עמ' 319 שורות 2-1). עוד אוסיף ואציין, כי הנאשם סיפר בעדותו בפנינו, כי המתלוננת נמלטה ש</w:t>
      </w:r>
      <w:r>
        <w:rPr>
          <w:rFonts w:ascii="Arial" w:hAnsi="Arial"/>
          <w:rtl/>
        </w:rPr>
        <w:t xml:space="preserve">לוש עד ארבע פעמים, מבית משפחת האומנה, יחד עם אחיה, הגיעה אל ביתו וביקשה ממנו להתגרש מאשתו ולגור עמהּ ועם אחיה, דבר שאינו עולה בקנה אחד עם התנהגות המצוּפה, עפ"י ההיגיון והשכל הישר, מבת שאביה ביצע בה מעשים מיניים (שם, עמ' 326 שורות 11-6 וכן שורות 31-8). </w:t>
      </w:r>
    </w:p>
    <w:p w14:paraId="2BF6C69F" w14:textId="77777777" w:rsidR="00000000" w:rsidRDefault="009A371A">
      <w:pPr>
        <w:spacing w:line="360" w:lineRule="auto"/>
        <w:rPr>
          <w:rFonts w:ascii="Arial" w:hAnsi="Arial"/>
          <w:rtl/>
        </w:rPr>
      </w:pPr>
    </w:p>
    <w:p w14:paraId="352E87F8" w14:textId="77777777" w:rsidR="00000000" w:rsidRDefault="009A371A">
      <w:pPr>
        <w:spacing w:line="360" w:lineRule="auto"/>
        <w:jc w:val="both"/>
        <w:rPr>
          <w:rFonts w:ascii="Arial" w:hAnsi="Arial" w:cs="Miriam"/>
          <w:rtl/>
        </w:rPr>
      </w:pPr>
      <w:r>
        <w:rPr>
          <w:rFonts w:ascii="Arial" w:hAnsi="Arial"/>
          <w:rtl/>
        </w:rPr>
        <w:t>87</w:t>
      </w:r>
      <w:r>
        <w:rPr>
          <w:rFonts w:ascii="Arial" w:hAnsi="Arial"/>
          <w:rtl/>
        </w:rPr>
        <w:t>.</w:t>
      </w:r>
      <w:r>
        <w:rPr>
          <w:rFonts w:ascii="Arial" w:hAnsi="Arial"/>
          <w:rtl/>
        </w:rPr>
        <w:tab/>
        <w:t>זאת ועוד, הנאשם סיפר בעדותו, כי התחתן ארבע פעמים למען ילדיו, וכי המתלוננת גרמה בעיות לכל אישה עמהּ התחתן, עד שבסופו של דבר הוא התגרש מאותה אישה. וכך ציין הנאשם לעניין זה: "</w:t>
      </w:r>
      <w:r>
        <w:rPr>
          <w:rFonts w:ascii="Arial" w:hAnsi="Arial" w:cs="Miriam"/>
          <w:rtl/>
        </w:rPr>
        <w:t>4 פעמים בשביל מה? בשביל מה התחתנתי? הייתי זורק אותה מההתחלה וזהו. בסוף אני אקבל את</w:t>
      </w:r>
      <w:r>
        <w:rPr>
          <w:rFonts w:ascii="Arial" w:hAnsi="Arial" w:cs="Miriam"/>
          <w:rtl/>
        </w:rPr>
        <w:t xml:space="preserve"> זה"</w:t>
      </w:r>
      <w:r>
        <w:rPr>
          <w:rFonts w:ascii="Arial" w:hAnsi="Arial"/>
          <w:rtl/>
        </w:rPr>
        <w:t xml:space="preserve"> (שם, עמ' 313, שורות 6-5). כן אמר הנאשם בעניין התנהלותהּ הקלוקלת של המתלוננת, בתשובה לשאלת ב"כ המאשימה, כיצד ילדה בת 14 יכולה לומר דברים שכאלה, הפוגעים בשמה הטוב: "</w:t>
      </w:r>
      <w:r>
        <w:rPr>
          <w:rFonts w:ascii="Arial" w:hAnsi="Arial" w:cs="Miriam"/>
          <w:rtl/>
        </w:rPr>
        <w:t>את צודקת נכון מה שאת אומרת. אבל ילדה בגיל 14 בפייסבוק, בחורים, מצלמת את עצמה לבחורים, מא</w:t>
      </w:r>
      <w:r>
        <w:rPr>
          <w:rFonts w:ascii="Arial" w:hAnsi="Arial" w:cs="Miriam"/>
          <w:rtl/>
        </w:rPr>
        <w:t>יפה הביאה את זה? בגלל שאני ידעתי את זה ואני רוצה לשמור עליהם עכשיו אני אקבל את זה</w:t>
      </w:r>
      <w:r>
        <w:rPr>
          <w:rFonts w:ascii="Arial" w:hAnsi="Arial"/>
          <w:rtl/>
        </w:rPr>
        <w:t>?"</w:t>
      </w:r>
      <w:r>
        <w:rPr>
          <w:rFonts w:ascii="Arial" w:hAnsi="Arial" w:cs="Miriam"/>
          <w:rtl/>
        </w:rPr>
        <w:t xml:space="preserve"> (</w:t>
      </w:r>
      <w:r>
        <w:rPr>
          <w:rFonts w:ascii="Arial" w:hAnsi="Arial"/>
          <w:rtl/>
        </w:rPr>
        <w:t>שם, שורות 13-7)</w:t>
      </w:r>
      <w:r>
        <w:rPr>
          <w:rFonts w:ascii="Arial" w:hAnsi="Arial" w:cs="Miriam"/>
          <w:rtl/>
        </w:rPr>
        <w:t xml:space="preserve">. </w:t>
      </w:r>
    </w:p>
    <w:p w14:paraId="55231680" w14:textId="77777777" w:rsidR="00000000" w:rsidRDefault="009A371A">
      <w:pPr>
        <w:spacing w:line="360" w:lineRule="auto"/>
        <w:rPr>
          <w:rFonts w:ascii="Arial" w:hAnsi="Arial" w:cs="Miriam"/>
          <w:rtl/>
        </w:rPr>
      </w:pPr>
    </w:p>
    <w:p w14:paraId="3E230B6F" w14:textId="77777777" w:rsidR="00000000" w:rsidRDefault="009A371A">
      <w:pPr>
        <w:spacing w:line="360" w:lineRule="auto"/>
        <w:jc w:val="both"/>
        <w:rPr>
          <w:rFonts w:ascii="Arial" w:hAnsi="Arial"/>
          <w:rtl/>
        </w:rPr>
      </w:pPr>
      <w:r>
        <w:rPr>
          <w:rFonts w:ascii="Arial" w:hAnsi="Arial"/>
          <w:rtl/>
        </w:rPr>
        <w:t>88.</w:t>
      </w:r>
      <w:r>
        <w:rPr>
          <w:rFonts w:ascii="Arial" w:hAnsi="Arial" w:cs="Miriam"/>
          <w:rtl/>
        </w:rPr>
        <w:tab/>
      </w:r>
      <w:r>
        <w:rPr>
          <w:rFonts w:ascii="Arial" w:hAnsi="Arial"/>
          <w:rtl/>
        </w:rPr>
        <w:t>הנאשם עמד איתן בעדותו בפנינו גם על גרסתו, לפיה לא הפחיד את המתלוננת באיום שאם תתלונן נגדו, יהרגו אותו, וכך אמר</w:t>
      </w:r>
      <w:r>
        <w:rPr>
          <w:rFonts w:ascii="Arial" w:hAnsi="Arial" w:cs="Miriam"/>
          <w:rtl/>
        </w:rPr>
        <w:t xml:space="preserve"> : "אני לא אמרתי לה את זה, לא הפחדתי א</w:t>
      </w:r>
      <w:r>
        <w:rPr>
          <w:rFonts w:ascii="Arial" w:hAnsi="Arial" w:cs="Miriam"/>
          <w:rtl/>
        </w:rPr>
        <w:t>ותה ולא אמרתי לה משהו מפחיד (</w:t>
      </w:r>
      <w:r>
        <w:rPr>
          <w:rFonts w:ascii="Arial" w:hAnsi="Arial"/>
          <w:rtl/>
        </w:rPr>
        <w:t>שם, עמ' 331 שורה 15). בנוסף הכחיש הנאשם, בחקירתו הנגדית, כי לאחר הגשת התלונה, ביום ההולדת של ו' במעון, אמר למתלוננת שהיא הפרה את מה שסיכמו ביניהם, בכך שהתלוננה נגדו, וכן הכחיש שאמר אז למתלוננת לספר שהעלילה עליו במטרה להתחתן ועל</w:t>
      </w:r>
      <w:r>
        <w:rPr>
          <w:rFonts w:ascii="Arial" w:hAnsi="Arial"/>
          <w:rtl/>
        </w:rPr>
        <w:t xml:space="preserve"> מנת שהנאשם ייעצר (שם, עמ' 345 שורות 25-18).</w:t>
      </w:r>
    </w:p>
    <w:p w14:paraId="617A807B" w14:textId="77777777" w:rsidR="00000000" w:rsidRDefault="009A371A">
      <w:pPr>
        <w:spacing w:line="360" w:lineRule="auto"/>
        <w:rPr>
          <w:rFonts w:ascii="Arial" w:hAnsi="Arial" w:cs="Miriam"/>
          <w:sz w:val="26"/>
          <w:szCs w:val="26"/>
          <w:u w:val="single"/>
          <w:rtl/>
        </w:rPr>
      </w:pPr>
    </w:p>
    <w:p w14:paraId="339FE2C0" w14:textId="77777777" w:rsidR="00000000" w:rsidRDefault="009A371A">
      <w:pPr>
        <w:spacing w:line="360" w:lineRule="auto"/>
        <w:rPr>
          <w:rFonts w:ascii="Arial" w:hAnsi="Arial"/>
          <w:b/>
          <w:bCs/>
          <w:u w:val="single"/>
          <w:rtl/>
        </w:rPr>
      </w:pPr>
      <w:r>
        <w:rPr>
          <w:rFonts w:ascii="Arial" w:hAnsi="Arial"/>
          <w:b/>
          <w:bCs/>
          <w:u w:val="single"/>
          <w:rtl/>
        </w:rPr>
        <w:t>עדותה של פ', אשת הנאשם</w:t>
      </w:r>
    </w:p>
    <w:p w14:paraId="17CAA117" w14:textId="77777777" w:rsidR="00000000" w:rsidRDefault="009A371A">
      <w:pPr>
        <w:spacing w:line="360" w:lineRule="auto"/>
        <w:jc w:val="both"/>
        <w:rPr>
          <w:rFonts w:ascii="Arial" w:hAnsi="Arial"/>
          <w:rtl/>
        </w:rPr>
      </w:pPr>
      <w:r>
        <w:rPr>
          <w:rFonts w:ascii="Arial" w:hAnsi="Arial"/>
          <w:rtl/>
        </w:rPr>
        <w:t>89.</w:t>
      </w:r>
      <w:r>
        <w:rPr>
          <w:rFonts w:ascii="Arial" w:hAnsi="Arial"/>
          <w:rtl/>
        </w:rPr>
        <w:tab/>
        <w:t xml:space="preserve">אשתו הנוכחית של הנאשם, פ' (להלן: </w:t>
      </w:r>
      <w:r>
        <w:rPr>
          <w:rFonts w:ascii="Arial" w:hAnsi="Arial" w:cs="Miriam"/>
          <w:rtl/>
        </w:rPr>
        <w:t>פ'</w:t>
      </w:r>
      <w:r>
        <w:rPr>
          <w:rFonts w:ascii="Arial" w:hAnsi="Arial"/>
          <w:rtl/>
        </w:rPr>
        <w:t>) העידה בפנינו כעדת הגנה. מעדותה עולה מערכת היחסים העכורה ששררה בינה לבין המתלוננת. ודוקו, מעדותה של פ', כמו גם מהודעתה במשטרה (</w:t>
      </w:r>
      <w:r>
        <w:rPr>
          <w:rFonts w:ascii="Arial" w:hAnsi="Arial" w:cs="Miriam"/>
          <w:rtl/>
        </w:rPr>
        <w:t>נ/15</w:t>
      </w:r>
      <w:r>
        <w:rPr>
          <w:rFonts w:ascii="Arial" w:hAnsi="Arial"/>
          <w:rtl/>
        </w:rPr>
        <w:t>), עולה כי המתלו</w:t>
      </w:r>
      <w:r>
        <w:rPr>
          <w:rFonts w:ascii="Arial" w:hAnsi="Arial"/>
          <w:rtl/>
        </w:rPr>
        <w:t xml:space="preserve">ננת התלוננה במשטרה, כי פ' תקפה אותה (ראו </w:t>
      </w:r>
      <w:r>
        <w:rPr>
          <w:rFonts w:ascii="Arial" w:hAnsi="Arial" w:cs="Miriam"/>
          <w:rtl/>
        </w:rPr>
        <w:t>נ/1).</w:t>
      </w:r>
      <w:r>
        <w:rPr>
          <w:rFonts w:ascii="Arial" w:hAnsi="Arial"/>
          <w:rtl/>
        </w:rPr>
        <w:t xml:space="preserve"> לדבריה של פ', היא הכירה את הנאשם ונישאה לו בסוף שנת 2013. מערכת היחסים בינה לבין המתלוננת לוותה באלימות של המתלוננת כלפיה, אשר הובילה לכך שפ' הפילה את עוברה. בעקבות זאת, התלוננה פ' במשטרה על המתלוננת, ומנגד הת</w:t>
      </w:r>
      <w:r>
        <w:rPr>
          <w:rFonts w:ascii="Arial" w:hAnsi="Arial"/>
          <w:rtl/>
        </w:rPr>
        <w:t xml:space="preserve">לוננה המתלוננת כי הותקפה על ידי פ'. לגרסתה של פ', הנאשם הגן על המתלוננת באירוע הנ"ל ואף סטר לפ' בעטיה של המתלוננת, ואי לכך נעצר בגין תקיפתה של פ'. מאותו יום (בחודש מאי 2014) לא התגוררה יותר המתלוננת בביתם של הנאשם ו-פ', כי אם בבית דודתהּ, ולאחר מכן הוכנסה </w:t>
      </w:r>
      <w:r>
        <w:rPr>
          <w:rFonts w:ascii="Arial" w:hAnsi="Arial"/>
          <w:rtl/>
        </w:rPr>
        <w:t xml:space="preserve">לפנימייה (פרוטוקול מיום 25.4.17, עמ' 307 ש' 32-26, עמ' 308 ש' 16-1). </w:t>
      </w:r>
    </w:p>
    <w:p w14:paraId="5392B1D1" w14:textId="77777777" w:rsidR="00000000" w:rsidRDefault="009A371A">
      <w:pPr>
        <w:spacing w:line="360" w:lineRule="auto"/>
        <w:ind w:hanging="720"/>
        <w:rPr>
          <w:rFonts w:ascii="Arial" w:hAnsi="Arial"/>
          <w:rtl/>
        </w:rPr>
      </w:pPr>
    </w:p>
    <w:p w14:paraId="3DBC7D30" w14:textId="77777777" w:rsidR="00000000" w:rsidRDefault="009A371A">
      <w:pPr>
        <w:spacing w:line="360" w:lineRule="auto"/>
        <w:jc w:val="both"/>
        <w:rPr>
          <w:rFonts w:ascii="Arial" w:hAnsi="Arial"/>
          <w:rtl/>
        </w:rPr>
      </w:pPr>
      <w:r>
        <w:rPr>
          <w:rFonts w:ascii="Arial" w:hAnsi="Arial"/>
          <w:rtl/>
        </w:rPr>
        <w:t>90.</w:t>
      </w:r>
      <w:r>
        <w:rPr>
          <w:rFonts w:ascii="Arial" w:hAnsi="Arial"/>
          <w:rtl/>
        </w:rPr>
        <w:tab/>
        <w:t>עוד עולה מעדותה של פ' בפנינו, כי המתלוננת הגיעה ארבע פעמים לבקר בביתם, במהלך חופשות מהפנימייה (שם, עמ' 312 ש' 22-20). פ' הדגישה בעדותה כי, למעט מקרה אחד, לא היו מקרים נוספים בהם הנא</w:t>
      </w:r>
      <w:r>
        <w:rPr>
          <w:rFonts w:ascii="Arial" w:hAnsi="Arial"/>
          <w:rtl/>
        </w:rPr>
        <w:t>שם והמתלוננת נותרו בגפם בבית. באשר למקרה האחד הנ"ל, סיפרה פ' כי אחותה הזמינה אותה, יחד עם הילדים לביתה, וכי המתלוננת סירבה להצטרף לביקור, בטענה שהיא נמצאת בתקופת המחזור החודשי וסובלת מכאבי בטן' פ' סיפרה כי המתלוננת נותרה אז לבד בבית עם הנאשם, אשר ישן באותה</w:t>
      </w:r>
      <w:r>
        <w:rPr>
          <w:rFonts w:ascii="Arial" w:hAnsi="Arial"/>
          <w:rtl/>
        </w:rPr>
        <w:t xml:space="preserve"> עת (שם, עמ' 317, ש' 21-13). </w:t>
      </w:r>
    </w:p>
    <w:p w14:paraId="031B6140" w14:textId="77777777" w:rsidR="00000000" w:rsidRDefault="009A371A">
      <w:pPr>
        <w:spacing w:line="360" w:lineRule="auto"/>
        <w:ind w:hanging="720"/>
        <w:jc w:val="both"/>
        <w:rPr>
          <w:rFonts w:ascii="Arial" w:hAnsi="Arial"/>
          <w:rtl/>
        </w:rPr>
      </w:pPr>
    </w:p>
    <w:p w14:paraId="4C6E7A50" w14:textId="77777777" w:rsidR="00000000" w:rsidRDefault="009A371A">
      <w:pPr>
        <w:spacing w:line="360" w:lineRule="auto"/>
        <w:jc w:val="both"/>
        <w:rPr>
          <w:rFonts w:ascii="Arial" w:hAnsi="Arial"/>
          <w:rtl/>
        </w:rPr>
      </w:pPr>
      <w:r>
        <w:rPr>
          <w:rFonts w:ascii="Arial" w:hAnsi="Arial"/>
          <w:rtl/>
        </w:rPr>
        <w:t>91.</w:t>
      </w:r>
      <w:r>
        <w:rPr>
          <w:rFonts w:ascii="Arial" w:hAnsi="Arial"/>
          <w:rtl/>
        </w:rPr>
        <w:tab/>
        <w:t xml:space="preserve">בתגובה לאמור בכתב האישום, לפיו נהג הנאשם לבצע במתלוננת פעמים רבות מעשי סדום, בזמן שזו הגיעה לביתו לחופשה, ועת ששאר בני המשפחה ישנו, השיבה פ' כי היא שומעת כל רחש בבית, מה גם שהנאשם נהג לשבת כל הזמן בחדר השינה ולשחק במחשב, </w:t>
      </w:r>
      <w:r>
        <w:rPr>
          <w:rFonts w:ascii="Arial" w:hAnsi="Arial"/>
          <w:rtl/>
        </w:rPr>
        <w:t xml:space="preserve">ואילו היא ישבה  עם הילדים בסלון (שם, עמ' 308 ש' 32-28 ועמ' 309, ש' 6-1 וכן עמ' 316 ש' 3-1). עוד לטענתה של פ', היא מעולם לא ישנה על הספה בסלון הבית (שם, עמ' 309 ש' 28-13). בנקודה זו יובהר כי דבריה הנ"ל של פ' נאמרו, במסגרת חקירתה הנגדית, וביחס לנטען בסעיף 6 </w:t>
      </w:r>
      <w:r>
        <w:rPr>
          <w:rFonts w:ascii="Arial" w:hAnsi="Arial"/>
          <w:rtl/>
        </w:rPr>
        <w:t xml:space="preserve">לאישום הרביעי, לפיו פ' ישנה בסלון הבית בעת שהנאשם ביצע בחדר השינה מעשה סדום במתלוננת. </w:t>
      </w:r>
    </w:p>
    <w:p w14:paraId="45573365" w14:textId="77777777" w:rsidR="00000000" w:rsidRDefault="009A371A">
      <w:pPr>
        <w:spacing w:line="360" w:lineRule="auto"/>
        <w:ind w:hanging="720"/>
        <w:rPr>
          <w:rFonts w:ascii="Arial" w:hAnsi="Arial"/>
          <w:rtl/>
        </w:rPr>
      </w:pPr>
    </w:p>
    <w:p w14:paraId="3D5B7C7D" w14:textId="77777777" w:rsidR="00000000" w:rsidRDefault="009A371A">
      <w:pPr>
        <w:spacing w:line="360" w:lineRule="auto"/>
        <w:jc w:val="both"/>
        <w:rPr>
          <w:rFonts w:ascii="Arial" w:hAnsi="Arial"/>
          <w:rtl/>
        </w:rPr>
      </w:pPr>
      <w:r>
        <w:rPr>
          <w:rFonts w:ascii="Arial" w:hAnsi="Arial"/>
          <w:rtl/>
        </w:rPr>
        <w:t>92.</w:t>
      </w:r>
      <w:r>
        <w:rPr>
          <w:rFonts w:ascii="Arial" w:hAnsi="Arial"/>
          <w:rtl/>
        </w:rPr>
        <w:tab/>
        <w:t>אף מעדותה של פ' עולה אינדיקציה להתנהלותהּ המינית של המתלוננת. פ' סיפרה בעניין זה כי דודתהּ סירבה לארח את המתלוננת בביתהּ, זאת נוכח העובדה שהמתלוננת נישקה, לדברי דוד</w:t>
      </w:r>
      <w:r>
        <w:rPr>
          <w:rFonts w:ascii="Arial" w:hAnsi="Arial"/>
          <w:rtl/>
        </w:rPr>
        <w:t>תהּ של פ', את בנהּ, בעת ביקור בביתהּ (שם, עמ' 311 ש' 15-12).</w:t>
      </w:r>
      <w:r>
        <w:rPr>
          <w:rFonts w:ascii="Arial" w:hAnsi="Arial"/>
        </w:rPr>
        <w:t xml:space="preserve"> </w:t>
      </w:r>
      <w:r>
        <w:rPr>
          <w:rFonts w:ascii="Arial" w:hAnsi="Arial"/>
          <w:rtl/>
        </w:rPr>
        <w:t xml:space="preserve"> אוסיף ואציין, כי מהודעתה של פ' במשטרה עולה, כי המתלוננת לא רצתה לשוב לפנימייה מביקור בביתם של הנאשם ו-פ' (נ/15 ש' 29-28). עוד עולה מדברי פ' בהודעה הנ"ל, כי הנאשם  לא אהב שהמתלוננת משוחחת בפלאפון</w:t>
      </w:r>
      <w:r>
        <w:rPr>
          <w:rFonts w:ascii="Arial" w:hAnsi="Arial"/>
          <w:rtl/>
        </w:rPr>
        <w:t>, שבר את מכשיר הפלאפון שלה, וכי בעקבות זאת ניסתה המתלוננת להתאבד ואושפזה בבית החולים בנהריה (שם, ש' 54-53). יודגש בנקודה זו כי דבריה הנ"ל של פ' תואמים את דבריו של הנאשם בעדותו בפנינו.</w:t>
      </w:r>
    </w:p>
    <w:p w14:paraId="79C3963B" w14:textId="77777777" w:rsidR="00000000" w:rsidRDefault="009A371A">
      <w:pPr>
        <w:spacing w:line="360" w:lineRule="auto"/>
        <w:rPr>
          <w:rFonts w:ascii="Arial" w:hAnsi="Arial" w:cs="Miriam"/>
          <w:sz w:val="28"/>
          <w:szCs w:val="28"/>
          <w:u w:val="single"/>
          <w:rtl/>
        </w:rPr>
      </w:pPr>
    </w:p>
    <w:p w14:paraId="5F6758EE" w14:textId="77777777" w:rsidR="00000000" w:rsidRDefault="009A371A">
      <w:pPr>
        <w:spacing w:line="360" w:lineRule="auto"/>
        <w:rPr>
          <w:rFonts w:ascii="Arial" w:hAnsi="Arial"/>
          <w:b/>
          <w:bCs/>
          <w:u w:val="single"/>
          <w:rtl/>
        </w:rPr>
      </w:pPr>
      <w:r>
        <w:rPr>
          <w:rFonts w:ascii="Arial" w:hAnsi="Arial"/>
          <w:b/>
          <w:bCs/>
          <w:u w:val="single"/>
          <w:rtl/>
        </w:rPr>
        <w:t>הספק הסביר העולה ממארג הראיות</w:t>
      </w:r>
    </w:p>
    <w:p w14:paraId="1ACB9A46" w14:textId="77777777" w:rsidR="00000000" w:rsidRDefault="009A371A">
      <w:pPr>
        <w:spacing w:line="360" w:lineRule="auto"/>
        <w:jc w:val="both"/>
        <w:rPr>
          <w:rFonts w:ascii="Arial" w:hAnsi="Arial"/>
          <w:rtl/>
        </w:rPr>
      </w:pPr>
      <w:r>
        <w:rPr>
          <w:rFonts w:ascii="Arial" w:hAnsi="Arial"/>
          <w:rtl/>
        </w:rPr>
        <w:t xml:space="preserve">93. </w:t>
      </w:r>
      <w:r>
        <w:rPr>
          <w:rFonts w:ascii="Arial" w:hAnsi="Arial"/>
          <w:rtl/>
        </w:rPr>
        <w:tab/>
        <w:t>התמונה הראייתית בתיק זה שפורטה בהרחב</w:t>
      </w:r>
      <w:r>
        <w:rPr>
          <w:rFonts w:ascii="Arial" w:hAnsi="Arial"/>
          <w:rtl/>
        </w:rPr>
        <w:t>ה לעיל, מלמדת, כאמור, על קיומו של ספק סביר, המעלה תהייה באשר לאשמתו של הנאשם. לעניין מהותו של הספק הסביר, יפים דבריו הבאים של בית המשפט העליון, כפי שנאמרו ב</w:t>
      </w:r>
      <w:hyperlink r:id="rId45" w:history="1">
        <w:r>
          <w:rPr>
            <w:rFonts w:ascii="Arial" w:hAnsi="Arial"/>
            <w:color w:val="0000FF"/>
            <w:u w:val="single"/>
            <w:rtl/>
          </w:rPr>
          <w:t>ע"פ 347/88 דמיאניוק נ' מדינת ישראל, פ"ד מ"ז</w:t>
        </w:r>
      </w:hyperlink>
      <w:r>
        <w:rPr>
          <w:rFonts w:ascii="Arial" w:hAnsi="Arial"/>
          <w:rtl/>
        </w:rPr>
        <w:t xml:space="preserve"> (4)</w:t>
      </w:r>
      <w:r>
        <w:rPr>
          <w:rFonts w:ascii="Arial" w:hAnsi="Arial"/>
          <w:rtl/>
        </w:rPr>
        <w:t xml:space="preserve"> 221, 652: </w:t>
      </w:r>
      <w:r>
        <w:rPr>
          <w:rFonts w:ascii="Arial" w:hAnsi="Arial" w:cs="Miriam"/>
          <w:rtl/>
        </w:rPr>
        <w:t xml:space="preserve">"המבחן מורכב משני יסודות - 'ספק' ו'סביר'. שם התואר שנתווסף לשם העצם "ספק" אינו בגדר סרח עודף מילולי מיותר; הוא בא לסייג ולהקנות לספק תכונה מוגדרת. קיומה של התכונה האמורה נבחן לפי אמות המידה הרציונליות המקובלות עלינו. בביטוי 'סביר' טמונים הסינון </w:t>
      </w:r>
      <w:r>
        <w:rPr>
          <w:rFonts w:ascii="Arial" w:hAnsi="Arial" w:cs="Miriam"/>
          <w:rtl/>
        </w:rPr>
        <w:t>והמיון בין עניינים שיש להם אחיזה הגיונית במציאות, לבין דברים שהם ספקולציות נעדרות תשתית"</w:t>
      </w:r>
      <w:r>
        <w:rPr>
          <w:rFonts w:ascii="Arial" w:hAnsi="Arial"/>
          <w:rtl/>
        </w:rPr>
        <w:t xml:space="preserve">. </w:t>
      </w:r>
    </w:p>
    <w:p w14:paraId="0FEA33EB" w14:textId="77777777" w:rsidR="00000000" w:rsidRDefault="009A371A">
      <w:pPr>
        <w:spacing w:line="360" w:lineRule="auto"/>
        <w:rPr>
          <w:rFonts w:ascii="Arial" w:hAnsi="Arial"/>
          <w:rtl/>
        </w:rPr>
      </w:pPr>
    </w:p>
    <w:p w14:paraId="26D67299" w14:textId="77777777" w:rsidR="00000000" w:rsidRDefault="009A371A">
      <w:pPr>
        <w:spacing w:line="360" w:lineRule="auto"/>
        <w:jc w:val="both"/>
        <w:rPr>
          <w:rFonts w:ascii="Arial" w:hAnsi="Arial"/>
          <w:rtl/>
        </w:rPr>
      </w:pPr>
      <w:r>
        <w:rPr>
          <w:rFonts w:ascii="Arial" w:hAnsi="Arial"/>
          <w:rtl/>
        </w:rPr>
        <w:t>94.</w:t>
      </w:r>
      <w:r>
        <w:rPr>
          <w:rFonts w:ascii="Arial" w:hAnsi="Arial"/>
          <w:rtl/>
        </w:rPr>
        <w:tab/>
        <w:t xml:space="preserve"> הספק הסביר מוצא את ביטויו שוב ושוב במארג הראייתי בתיק זה. בקצירת האומר אשוב ואפנה לראיות המעלות את הספק לגבי אשמו של הנאשם.</w:t>
      </w:r>
      <w:r>
        <w:rPr>
          <w:rFonts w:ascii="Arial" w:hAnsi="Arial" w:cs="Miriam"/>
          <w:rtl/>
        </w:rPr>
        <w:t xml:space="preserve"> </w:t>
      </w:r>
      <w:r>
        <w:rPr>
          <w:rFonts w:ascii="Arial" w:hAnsi="Arial"/>
          <w:rtl/>
        </w:rPr>
        <w:t>ודוקו: המתלוננת חזרה  בה מגרסתה המפ</w:t>
      </w:r>
      <w:r>
        <w:rPr>
          <w:rFonts w:ascii="Arial" w:hAnsi="Arial"/>
          <w:rtl/>
        </w:rPr>
        <w:t xml:space="preserve">לילה  את הנאשם, כפי שעולה באופן ברור מדברי המתלוננת בשיחתה עם דודתה ס', המתועדת בהקלטה (הדיסק </w:t>
      </w:r>
      <w:r>
        <w:rPr>
          <w:rFonts w:ascii="Arial" w:hAnsi="Arial" w:cs="Miriam"/>
          <w:rtl/>
        </w:rPr>
        <w:t>נ/4</w:t>
      </w:r>
      <w:r>
        <w:rPr>
          <w:rFonts w:ascii="Arial" w:hAnsi="Arial"/>
          <w:rtl/>
        </w:rPr>
        <w:t xml:space="preserve">). המתלוננת אף סיפרה בשיחה הנ"ל לדודה, כי ביימה בכי עת שחשפה בפני הגורמים השונים את דבר פגיעתו של  הנאשם בה. באותה שיחה גם סיפקה המתלוננת מניעים למכביר לגרסתה </w:t>
      </w:r>
      <w:r>
        <w:rPr>
          <w:rFonts w:ascii="Arial" w:hAnsi="Arial"/>
          <w:rtl/>
        </w:rPr>
        <w:t xml:space="preserve">המפלילה את הנאשם.  המניעים הנ"ל מתיישבים היטב עם תחושותיה של המתלוננת ביחס לנאשם, נוכח גירושה של אמה לעזה ונישואיו של הנאשם לנשים אחרות, בצד שליחת המתלוננת ואחיה למסגרות חוץ- ביתיות. כל אלה באים לידי ביטוי בדברי המתלוננת בפני העדים שהעידו בתיק זה, ואף מפי </w:t>
      </w:r>
      <w:r>
        <w:rPr>
          <w:rFonts w:ascii="Arial" w:hAnsi="Arial"/>
          <w:rtl/>
        </w:rPr>
        <w:t xml:space="preserve">המתלוננת עצמה. עוד עולה מדברי המתלוננת בהקלטה, כי היא  "דאגה"  לקיים יחסי מין אנאליים עם הבחור ר', עובר לבדיקתה הגופנית, על מנת שהבדיקה תוכל להצביע על ממצאים של חדירה לפי הטבעת שלה. אין בהכחשתו, כאמור, של ר' כי קיים יחסי מין עם המתלוננת כדי לשלול את הגרסה </w:t>
      </w:r>
      <w:r>
        <w:rPr>
          <w:rFonts w:ascii="Arial" w:hAnsi="Arial"/>
          <w:rtl/>
        </w:rPr>
        <w:t>הנ"ל העולה מההקלטה, שהרי עסקינן בקיום יחסי מין עם קטינה, דבר שיכול להסביר את הכחשתו הנ"ל של ר'. הסברה של המתלוננת, כי בהקלטה ביקשה לרצות את דודתה ס', ולכן סיפרה שהפלילה לשווא את אביה, אינו משכנע, כפי שפורט בסעיף 36 לעיל. כך גם עולה תהיה מגרסתה של המתלוננת,</w:t>
      </w:r>
      <w:r>
        <w:rPr>
          <w:rFonts w:ascii="Arial" w:hAnsi="Arial"/>
          <w:rtl/>
        </w:rPr>
        <w:t xml:space="preserve"> לפיה הושקתה בכמות נכבדה של אלכוהול על ידי הדודה ס', דבר שאין לו זכר בהקלטה, מה גם שהמתלוננת עצמה אישרה, כאמור, כי הייתה ערנית במהלך ההקלטה וידעה בדיוק על מה היא מדברת.</w:t>
      </w:r>
    </w:p>
    <w:p w14:paraId="0BF72237" w14:textId="77777777" w:rsidR="00000000" w:rsidRDefault="009A371A">
      <w:pPr>
        <w:spacing w:line="360" w:lineRule="auto"/>
        <w:rPr>
          <w:rFonts w:ascii="Arial" w:hAnsi="Arial"/>
          <w:rtl/>
        </w:rPr>
      </w:pPr>
    </w:p>
    <w:p w14:paraId="22E84829" w14:textId="77777777" w:rsidR="00000000" w:rsidRDefault="009A371A">
      <w:pPr>
        <w:spacing w:line="360" w:lineRule="auto"/>
        <w:jc w:val="both"/>
        <w:rPr>
          <w:rFonts w:ascii="Arial" w:hAnsi="Arial"/>
          <w:rtl/>
        </w:rPr>
      </w:pPr>
      <w:r>
        <w:rPr>
          <w:rFonts w:ascii="Arial" w:hAnsi="Arial"/>
          <w:rtl/>
        </w:rPr>
        <w:t>95.</w:t>
      </w:r>
      <w:r>
        <w:rPr>
          <w:rFonts w:ascii="Arial" w:hAnsi="Arial"/>
          <w:rtl/>
        </w:rPr>
        <w:tab/>
        <w:t>זאת ועוד, מחקירת הילדים שנערכה למתלוננת בשנת 2009 לא ניתן להסיק, כאמור, כי הנאשם פ</w:t>
      </w:r>
      <w:r>
        <w:rPr>
          <w:rFonts w:ascii="Arial" w:hAnsi="Arial"/>
          <w:rtl/>
        </w:rPr>
        <w:t xml:space="preserve">גע מינית במתלוננת. מעבר לכך, בשנת 2014, כשנה ורבע עובר להגשת התלונה, הייתה למתלוננת הזדמנות של ממש לספר על כך שהנאשם פגע בה מינית לאורך השנים. ברם, המתלוננת לא רק שלא סיפרה כי הותקפה מינית על ידי הנאשם, אלא אף אמרה לחוקרת הילדים כי הנאשם לא עשה דבר המצדיק </w:t>
      </w:r>
      <w:r>
        <w:rPr>
          <w:rFonts w:ascii="Arial" w:hAnsi="Arial"/>
          <w:rtl/>
        </w:rPr>
        <w:t>את כליאתו.</w:t>
      </w:r>
    </w:p>
    <w:p w14:paraId="44251EDE" w14:textId="77777777" w:rsidR="00000000" w:rsidRDefault="009A371A">
      <w:pPr>
        <w:spacing w:line="360" w:lineRule="auto"/>
        <w:rPr>
          <w:rFonts w:ascii="Arial" w:hAnsi="Arial"/>
          <w:rtl/>
        </w:rPr>
      </w:pPr>
    </w:p>
    <w:p w14:paraId="5F1DF98C" w14:textId="77777777" w:rsidR="00000000" w:rsidRDefault="009A371A">
      <w:pPr>
        <w:spacing w:line="360" w:lineRule="auto"/>
        <w:jc w:val="both"/>
        <w:rPr>
          <w:rFonts w:ascii="Arial" w:hAnsi="Arial"/>
          <w:rtl/>
        </w:rPr>
      </w:pPr>
      <w:r>
        <w:rPr>
          <w:rFonts w:ascii="Arial" w:hAnsi="Arial"/>
          <w:rtl/>
        </w:rPr>
        <w:t>96.</w:t>
      </w:r>
      <w:r>
        <w:rPr>
          <w:rFonts w:ascii="Arial" w:hAnsi="Arial"/>
          <w:rtl/>
        </w:rPr>
        <w:tab/>
        <w:t>מעדויות שונות בתיק זה עולה, כמפורט לעיל, כי המתלוננת נהגה בעבר לשקר בנושאים שונים ופעלה באורח מניפולטיבי. כך, סיפרה דינה, האם במשפחת האומנה, כי המתלוננת נהגה לשקר בנוגע למקום הימצאותה, וכן כי היא הייתה ילדה מתוחכמת ומניפולטיבית שגרמה, בשקרי</w:t>
      </w:r>
      <w:r>
        <w:rPr>
          <w:rFonts w:ascii="Arial" w:hAnsi="Arial"/>
          <w:rtl/>
        </w:rPr>
        <w:t xml:space="preserve">ה, למתיחות במשפחת האומנה. כמו כן, סיפרה חנא, העובדת הסוציאלית בפנימייה, כי שוחחה עם המתלוננת בנושא שקריה, דבר שבא לידי ביטוי בגיליון הטיפול ת/25, ממנו עולה כי המתלוננת שיתפה את חנא בכך שנהגה לשקר בהרבה נושאים, אף כי טענה שלא דובר בנושאים מהותיים. עוד עולה </w:t>
      </w:r>
      <w:r>
        <w:rPr>
          <w:rFonts w:ascii="Arial" w:hAnsi="Arial"/>
          <w:rtl/>
        </w:rPr>
        <w:t xml:space="preserve">נושא שקריה של המתלוננת מעדותה, כאמור, של הדודה ס' שסיפרה כי בעקבות ריב עם המתלוננת בעניין " שקר קטן", התקררה מערכת היחסים בין השתיים. ביטוי נוסף להתנהלותה המניפולטיבית של המתלוננת ניתן למצוא בכך שזו לא נטלה את הגלולות שקיבלה, במסגרת הטיפול הפסיכיאטרי (ראו </w:t>
      </w:r>
      <w:r>
        <w:rPr>
          <w:rFonts w:ascii="Arial" w:hAnsi="Arial"/>
          <w:rtl/>
        </w:rPr>
        <w:t xml:space="preserve">עדותה של הדודה ד' לעניין זה, כאמור בסעיף 59 לעיל). אף על פי כן, דיווחה המתלוננת לפסיכיאטר, ד"ר טארק פאהום, כי היא נוטלת את הטיפול התרופתי וכי זה שיפר את מצבה. </w:t>
      </w:r>
    </w:p>
    <w:p w14:paraId="1BFB53F7" w14:textId="77777777" w:rsidR="00000000" w:rsidRDefault="009A371A">
      <w:pPr>
        <w:spacing w:line="360" w:lineRule="auto"/>
        <w:rPr>
          <w:rFonts w:ascii="Arial" w:hAnsi="Arial"/>
          <w:rtl/>
        </w:rPr>
      </w:pPr>
    </w:p>
    <w:p w14:paraId="13D0F7FC" w14:textId="77777777" w:rsidR="00000000" w:rsidRDefault="009A371A">
      <w:pPr>
        <w:spacing w:line="360" w:lineRule="auto"/>
        <w:rPr>
          <w:rFonts w:ascii="Arial" w:hAnsi="Arial"/>
          <w:rtl/>
        </w:rPr>
      </w:pPr>
    </w:p>
    <w:p w14:paraId="52C63C70" w14:textId="77777777" w:rsidR="00000000" w:rsidRDefault="009A371A">
      <w:pPr>
        <w:spacing w:line="360" w:lineRule="auto"/>
        <w:rPr>
          <w:rFonts w:ascii="Arial" w:hAnsi="Arial"/>
          <w:rtl/>
        </w:rPr>
      </w:pPr>
    </w:p>
    <w:p w14:paraId="1A096FE1" w14:textId="77777777" w:rsidR="00000000" w:rsidRDefault="009A371A">
      <w:pPr>
        <w:spacing w:line="360" w:lineRule="auto"/>
        <w:jc w:val="both"/>
        <w:rPr>
          <w:rFonts w:ascii="Arial" w:hAnsi="Arial"/>
          <w:rtl/>
        </w:rPr>
      </w:pPr>
      <w:r>
        <w:rPr>
          <w:rFonts w:ascii="Arial" w:hAnsi="Arial"/>
          <w:rtl/>
        </w:rPr>
        <w:t>97.</w:t>
      </w:r>
      <w:r>
        <w:rPr>
          <w:rFonts w:ascii="Arial" w:hAnsi="Arial"/>
          <w:rtl/>
        </w:rPr>
        <w:tab/>
        <w:t>עוד אציין, כי אין בידי להסיק מעדותו של ד"ר טארק פאהום, כי המתלוננת חוותה פוסט-טראומה כתוצ</w:t>
      </w:r>
      <w:r>
        <w:rPr>
          <w:rFonts w:ascii="Arial" w:hAnsi="Arial"/>
          <w:rtl/>
        </w:rPr>
        <w:t>אה מתקיפתה המינית על ידי הנאשם, שכן הפסיכיאטר הנ"ל פגש את המתלוננת פעמיים בלבד לפרק זמן קצר בכל פעם, מה גם שהמתלוננת דיווחה לו, כאמור, דיווח שיקרי לעניין נטילת הטיפול הפסיכיאטרי. כמו כן, אף אם המתלוננת סובלת מפוסט-טראומה, אין הכרח שהדבר נגרם כתוצאה מתקיפתה</w:t>
      </w:r>
      <w:r>
        <w:rPr>
          <w:rFonts w:ascii="Arial" w:hAnsi="Arial"/>
          <w:rtl/>
        </w:rPr>
        <w:t xml:space="preserve"> המינית על ידי הנאשם. כאן אוסיף, כי מעדותה של  העובדת הסוציאלית בפנימייה, נבילה, עולה, כאמור, כי המתלוננת סבלה מהרבה בעיות ומצוקות, וכי היא הייתה שרויה כתוצאה מכך במצב רגשי קשה ובעצב תמידי. לפיכך, אין לראות את מצבה הרגשי הקשה של המתלוננת כפועל יוצא של תקיפ</w:t>
      </w:r>
      <w:r>
        <w:rPr>
          <w:rFonts w:ascii="Arial" w:hAnsi="Arial"/>
          <w:rtl/>
        </w:rPr>
        <w:t xml:space="preserve">תה המינית על ידי הנאשם. </w:t>
      </w:r>
    </w:p>
    <w:p w14:paraId="7715C062" w14:textId="77777777" w:rsidR="00000000" w:rsidRDefault="009A371A">
      <w:pPr>
        <w:spacing w:line="360" w:lineRule="auto"/>
        <w:jc w:val="both"/>
        <w:rPr>
          <w:rFonts w:ascii="Arial" w:hAnsi="Arial"/>
          <w:rtl/>
        </w:rPr>
      </w:pPr>
    </w:p>
    <w:p w14:paraId="188271E8" w14:textId="77777777" w:rsidR="00000000" w:rsidRDefault="009A371A">
      <w:pPr>
        <w:spacing w:line="360" w:lineRule="auto"/>
        <w:jc w:val="both"/>
        <w:rPr>
          <w:rFonts w:ascii="Arial" w:hAnsi="Arial"/>
          <w:rtl/>
        </w:rPr>
      </w:pPr>
      <w:r>
        <w:rPr>
          <w:rFonts w:ascii="Arial" w:hAnsi="Arial"/>
          <w:rtl/>
        </w:rPr>
        <w:t>98.</w:t>
      </w:r>
      <w:r>
        <w:rPr>
          <w:rFonts w:ascii="Arial" w:hAnsi="Arial"/>
          <w:rtl/>
        </w:rPr>
        <w:tab/>
        <w:t xml:space="preserve">נוכח כל האמור לעיל, ובהינתן הסתירות המהותיות בגרסתה של המתלוננת, היורדות לשורשו של עניין, כמו גם התנהלותה המניפולטיבית של המתלוננת, אשר נהגה לשקר בעבר, לא ניתן לסמוך במידה מספקת על עדותה בתיק זה, שהיא הראייה הבלעדית הקושרת את </w:t>
      </w:r>
      <w:r>
        <w:rPr>
          <w:rFonts w:ascii="Arial" w:hAnsi="Arial"/>
          <w:rtl/>
        </w:rPr>
        <w:t xml:space="preserve">הנאשם למעשים מושא כתב האישום. </w:t>
      </w:r>
    </w:p>
    <w:p w14:paraId="5F587FF6" w14:textId="77777777" w:rsidR="00000000" w:rsidRDefault="009A371A">
      <w:pPr>
        <w:spacing w:line="360" w:lineRule="auto"/>
        <w:jc w:val="both"/>
        <w:rPr>
          <w:rFonts w:ascii="Arial" w:hAnsi="Arial"/>
          <w:rtl/>
        </w:rPr>
      </w:pPr>
    </w:p>
    <w:p w14:paraId="6131E06C" w14:textId="77777777" w:rsidR="00000000" w:rsidRDefault="009A371A">
      <w:pPr>
        <w:spacing w:line="360" w:lineRule="auto"/>
        <w:rPr>
          <w:rFonts w:ascii="Arial" w:hAnsi="Arial"/>
          <w:b/>
          <w:bCs/>
          <w:u w:val="single"/>
          <w:rtl/>
        </w:rPr>
      </w:pPr>
      <w:r>
        <w:rPr>
          <w:rFonts w:ascii="Arial" w:hAnsi="Arial"/>
          <w:b/>
          <w:bCs/>
          <w:u w:val="single"/>
          <w:rtl/>
        </w:rPr>
        <w:t>אחרית דבר</w:t>
      </w:r>
    </w:p>
    <w:p w14:paraId="517B8A31" w14:textId="77777777" w:rsidR="00000000" w:rsidRDefault="009A371A">
      <w:pPr>
        <w:spacing w:line="360" w:lineRule="auto"/>
        <w:rPr>
          <w:rFonts w:ascii="Arial" w:hAnsi="Arial"/>
          <w:rtl/>
        </w:rPr>
      </w:pPr>
    </w:p>
    <w:p w14:paraId="0B71566A" w14:textId="77777777" w:rsidR="00000000" w:rsidRDefault="009A371A">
      <w:pPr>
        <w:spacing w:line="360" w:lineRule="auto"/>
        <w:jc w:val="both"/>
        <w:rPr>
          <w:rFonts w:ascii="Times New Roman" w:hAnsi="Times New Roman"/>
          <w:rtl/>
          <w:lang w:eastAsia="he-IL"/>
        </w:rPr>
      </w:pPr>
      <w:r>
        <w:rPr>
          <w:rFonts w:ascii="Arial" w:hAnsi="Arial"/>
          <w:rtl/>
        </w:rPr>
        <w:t>99.</w:t>
      </w:r>
      <w:r>
        <w:rPr>
          <w:rFonts w:ascii="Arial" w:hAnsi="Arial"/>
          <w:rtl/>
        </w:rPr>
        <w:tab/>
        <w:t>הספק הסביר העולה שוב ושוב בתיק זה מצדיק את זיכויו של הנאשם, שכן לא ניתן להרשיע אדם בפלילים, אלא אם עלה בידי המדינה להוכיח את אשמתו, מעבר לכל ספק סביר, וזהו אינו המקרה שבפנינו. להמחשת החשיבות בעמידה בנטל להוכחת</w:t>
      </w:r>
      <w:r>
        <w:rPr>
          <w:rFonts w:ascii="Arial" w:hAnsi="Arial"/>
          <w:rtl/>
        </w:rPr>
        <w:t xml:space="preserve"> אשמה בהליך פלילי, מעבר לכל ספק סביר, יפים דבריו הבאים של בית המשפט העליון ב</w:t>
      </w:r>
      <w:hyperlink r:id="rId46" w:history="1">
        <w:r>
          <w:rPr>
            <w:rFonts w:ascii="Times New Roman" w:hAnsi="Times New Roman"/>
            <w:color w:val="0000FF"/>
            <w:u w:val="single"/>
            <w:rtl/>
            <w:lang w:eastAsia="he-IL"/>
          </w:rPr>
          <w:t>ע"פ 6295/05</w:t>
        </w:r>
      </w:hyperlink>
      <w:r>
        <w:rPr>
          <w:rFonts w:ascii="Times New Roman" w:hAnsi="Times New Roman"/>
          <w:rtl/>
          <w:lang w:eastAsia="he-IL"/>
        </w:rPr>
        <w:t xml:space="preserve"> </w:t>
      </w:r>
      <w:r>
        <w:rPr>
          <w:rFonts w:ascii="Times New Roman" w:hAnsi="Times New Roman" w:cs="Miriam"/>
          <w:rtl/>
          <w:lang w:eastAsia="he-IL"/>
        </w:rPr>
        <w:t>וקנין נ' מדינת ישראל</w:t>
      </w:r>
      <w:r>
        <w:rPr>
          <w:rFonts w:ascii="Times New Roman" w:hAnsi="Times New Roman"/>
          <w:rtl/>
          <w:lang w:eastAsia="he-IL"/>
        </w:rPr>
        <w:t xml:space="preserve"> </w:t>
      </w:r>
      <w:r>
        <w:rPr>
          <w:rFonts w:ascii="Times New Roman" w:hAnsi="Times New Roman"/>
          <w:sz w:val="22"/>
          <w:rtl/>
          <w:lang w:eastAsia="he-IL"/>
        </w:rPr>
        <w:t xml:space="preserve">[פורסם בנבו] </w:t>
      </w:r>
      <w:r>
        <w:rPr>
          <w:rFonts w:ascii="Times New Roman" w:hAnsi="Times New Roman"/>
          <w:rtl/>
          <w:lang w:eastAsia="he-IL"/>
        </w:rPr>
        <w:t>(25.1.07):</w:t>
      </w:r>
    </w:p>
    <w:p w14:paraId="160CE778" w14:textId="77777777" w:rsidR="00000000" w:rsidRDefault="009A371A">
      <w:pPr>
        <w:spacing w:line="360" w:lineRule="auto"/>
        <w:jc w:val="both"/>
        <w:rPr>
          <w:rFonts w:ascii="Times New Roman" w:hAnsi="Times New Roman"/>
          <w:rtl/>
          <w:lang w:eastAsia="he-IL"/>
        </w:rPr>
      </w:pPr>
    </w:p>
    <w:p w14:paraId="08189A99" w14:textId="77777777" w:rsidR="00000000" w:rsidRDefault="009A371A">
      <w:pPr>
        <w:ind w:left="1134" w:right="1134"/>
        <w:jc w:val="both"/>
        <w:rPr>
          <w:rFonts w:ascii="Arial" w:hAnsi="Arial" w:cs="Miriam"/>
          <w:rtl/>
        </w:rPr>
      </w:pPr>
      <w:r>
        <w:rPr>
          <w:rFonts w:ascii="Times New Roman" w:hAnsi="Times New Roman" w:cs="Miriam"/>
          <w:rtl/>
          <w:lang w:eastAsia="he-IL"/>
        </w:rPr>
        <w:t xml:space="preserve">" </w:t>
      </w:r>
      <w:r>
        <w:rPr>
          <w:rFonts w:ascii="Times New Roman" w:hAnsi="Times New Roman" w:cs="Miriam"/>
          <w:spacing w:val="10"/>
          <w:rtl/>
          <w:lang w:eastAsia="he-IL"/>
        </w:rPr>
        <w:t>הנטל להוכיח אשמה פלילית מעבר לספק סביר הוא אמצעי ראשון במעלה להתמודד</w:t>
      </w:r>
      <w:r>
        <w:rPr>
          <w:rFonts w:ascii="Times New Roman" w:hAnsi="Times New Roman" w:cs="Miriam"/>
          <w:spacing w:val="10"/>
          <w:rtl/>
          <w:lang w:eastAsia="he-IL"/>
        </w:rPr>
        <w:t xml:space="preserve"> עם החשש מפני הרשעות-שווא המתבססות על טעות עובדתית. החשיבות שיש לכלל זה מבחינת הנאשם היא רבת משקל ביותר' הרשעת-שווא עלולה לשלול מאדם שלא כדין את חירותו ואת שמו הטוב. סטנדרד הספק הסביר נועד גם להגן על אמון הציבור בהגינותו של ההליך הפלילי. הרשעה המותירה ספק </w:t>
      </w:r>
      <w:r>
        <w:rPr>
          <w:rFonts w:ascii="Times New Roman" w:hAnsi="Times New Roman" w:cs="Miriam"/>
          <w:spacing w:val="10"/>
          <w:rtl/>
          <w:lang w:eastAsia="he-IL"/>
        </w:rPr>
        <w:t>באשמת הנאשם פוגעת באמון זה. אכן, ישנה משמעות מיוחדת לכך שכל אדם באשר הוא ידע כי לא יימצא אשם בפלילים אלא אם כן אשמתו תוכח באופן וודאי. העיקרון לפיו עדיף שיהלכו רשעים חופשי מאשר שאדם זכאי יורשע, עומד ביסוד אמת-המידה הראייתית של הספק הסביר</w:t>
      </w:r>
      <w:r>
        <w:rPr>
          <w:rFonts w:ascii="Times New Roman" w:hAnsi="Times New Roman" w:cs="Miriam"/>
          <w:spacing w:val="10"/>
          <w:sz w:val="28"/>
          <w:szCs w:val="28"/>
          <w:rtl/>
          <w:lang w:eastAsia="he-IL"/>
        </w:rPr>
        <w:t>".</w:t>
      </w:r>
    </w:p>
    <w:p w14:paraId="32EF954F" w14:textId="77777777" w:rsidR="00000000" w:rsidRDefault="009A371A">
      <w:pPr>
        <w:spacing w:line="360" w:lineRule="auto"/>
        <w:rPr>
          <w:rFonts w:ascii="Arial" w:hAnsi="Arial"/>
          <w:rtl/>
        </w:rPr>
      </w:pPr>
    </w:p>
    <w:p w14:paraId="2C3FB43E" w14:textId="77777777" w:rsidR="00000000" w:rsidRDefault="009A371A">
      <w:pPr>
        <w:spacing w:line="360" w:lineRule="auto"/>
        <w:rPr>
          <w:rFonts w:ascii="Arial" w:hAnsi="Arial"/>
          <w:rtl/>
        </w:rPr>
      </w:pPr>
    </w:p>
    <w:p w14:paraId="22F27F60" w14:textId="77777777" w:rsidR="00000000" w:rsidRDefault="009A371A">
      <w:pPr>
        <w:spacing w:line="360" w:lineRule="auto"/>
        <w:rPr>
          <w:rFonts w:ascii="Arial" w:hAnsi="Arial"/>
          <w:rtl/>
        </w:rPr>
      </w:pPr>
    </w:p>
    <w:p w14:paraId="4C0D38FA" w14:textId="77777777" w:rsidR="00000000" w:rsidRDefault="009A371A">
      <w:pPr>
        <w:spacing w:line="360" w:lineRule="auto"/>
        <w:jc w:val="both"/>
        <w:rPr>
          <w:rFonts w:ascii="Arial" w:hAnsi="Arial"/>
          <w:rtl/>
        </w:rPr>
      </w:pPr>
      <w:r>
        <w:rPr>
          <w:rFonts w:ascii="Arial" w:hAnsi="Arial"/>
          <w:rtl/>
        </w:rPr>
        <w:t>100.</w:t>
      </w:r>
      <w:r>
        <w:rPr>
          <w:rFonts w:ascii="Arial" w:hAnsi="Arial"/>
          <w:rtl/>
        </w:rPr>
        <w:tab/>
        <w:t xml:space="preserve">בסיכומו </w:t>
      </w:r>
      <w:r>
        <w:rPr>
          <w:rFonts w:ascii="Arial" w:hAnsi="Arial"/>
          <w:rtl/>
        </w:rPr>
        <w:t>של דבר, אציע לחבריי לזכות, מחמת הספק,  את הנאשם בתיק זה, זאת משלא עלה בידי המאשימה, לדידי, להוכיח, מעבר לכל ספק סביר, כי הנאשם ביצע את העבירות המיוחסות לו בכתב האישום.</w:t>
      </w:r>
    </w:p>
    <w:p w14:paraId="324FA404" w14:textId="77777777" w:rsidR="00000000" w:rsidRDefault="009A371A">
      <w:pPr>
        <w:rPr>
          <w:lang w:eastAsia="he-IL"/>
        </w:rPr>
      </w:pPr>
    </w:p>
    <w:tbl>
      <w:tblPr>
        <w:bidiVisual/>
        <w:tblW w:w="0" w:type="auto"/>
        <w:jc w:val="right"/>
        <w:tblLook w:val="01E0" w:firstRow="1" w:lastRow="1" w:firstColumn="1" w:lastColumn="1" w:noHBand="0" w:noVBand="0"/>
      </w:tblPr>
      <w:tblGrid>
        <w:gridCol w:w="2575"/>
      </w:tblGrid>
      <w:tr w:rsidR="00000000" w14:paraId="13EE1959" w14:textId="77777777">
        <w:trPr>
          <w:jc w:val="right"/>
        </w:trPr>
        <w:tc>
          <w:tcPr>
            <w:tcW w:w="2575" w:type="dxa"/>
            <w:tcBorders>
              <w:top w:val="single" w:sz="4" w:space="0" w:color="auto"/>
              <w:left w:val="nil"/>
              <w:bottom w:val="nil"/>
              <w:right w:val="nil"/>
            </w:tcBorders>
          </w:tcPr>
          <w:p w14:paraId="3453F516" w14:textId="77777777" w:rsidR="00000000" w:rsidRDefault="009A371A">
            <w:pPr>
              <w:jc w:val="center"/>
              <w:rPr>
                <w:rFonts w:ascii="Courier New" w:hAnsi="Courier New"/>
                <w:b/>
                <w:bCs/>
                <w:lang w:eastAsia="he-IL"/>
              </w:rPr>
            </w:pPr>
            <w:r>
              <w:rPr>
                <w:rFonts w:hint="eastAsia"/>
                <w:b/>
                <w:bCs/>
                <w:noProof/>
                <w:rtl/>
                <w:lang w:eastAsia="he-IL"/>
              </w:rPr>
              <w:t>ר</w:t>
            </w:r>
            <w:r>
              <w:rPr>
                <w:b/>
                <w:bCs/>
                <w:noProof/>
                <w:rtl/>
                <w:lang w:eastAsia="he-IL"/>
              </w:rPr>
              <w:t xml:space="preserve">. </w:t>
            </w:r>
            <w:r>
              <w:rPr>
                <w:rFonts w:hint="eastAsia"/>
                <w:b/>
                <w:bCs/>
                <w:noProof/>
                <w:rtl/>
                <w:lang w:eastAsia="he-IL"/>
              </w:rPr>
              <w:t>בש</w:t>
            </w:r>
            <w:r>
              <w:rPr>
                <w:b/>
                <w:bCs/>
                <w:noProof/>
                <w:rtl/>
                <w:lang w:eastAsia="he-IL"/>
              </w:rPr>
              <w:t xml:space="preserve">, </w:t>
            </w:r>
            <w:r>
              <w:rPr>
                <w:rFonts w:hint="eastAsia"/>
                <w:b/>
                <w:bCs/>
                <w:noProof/>
                <w:rtl/>
                <w:lang w:eastAsia="he-IL"/>
              </w:rPr>
              <w:t>שופטת</w:t>
            </w:r>
          </w:p>
        </w:tc>
      </w:tr>
    </w:tbl>
    <w:p w14:paraId="304F2255" w14:textId="77777777" w:rsidR="00000000" w:rsidRDefault="009A371A"/>
    <w:p w14:paraId="66E4D6CA" w14:textId="77777777" w:rsidR="00000000" w:rsidRDefault="009A371A">
      <w:pPr>
        <w:spacing w:line="360" w:lineRule="auto"/>
        <w:jc w:val="both"/>
        <w:rPr>
          <w:rFonts w:ascii="Arial" w:hAnsi="Arial"/>
          <w:b/>
          <w:bCs/>
          <w:u w:val="single"/>
          <w:rtl/>
        </w:rPr>
      </w:pPr>
      <w:r>
        <w:rPr>
          <w:rFonts w:ascii="Arial" w:hAnsi="Arial"/>
          <w:b/>
          <w:bCs/>
          <w:u w:val="single"/>
          <w:rtl/>
        </w:rPr>
        <w:t>השופטת תמר שרון נתנאל</w:t>
      </w:r>
    </w:p>
    <w:p w14:paraId="74110142" w14:textId="77777777" w:rsidR="00000000" w:rsidRDefault="009A371A">
      <w:pPr>
        <w:spacing w:line="360" w:lineRule="auto"/>
        <w:jc w:val="both"/>
        <w:rPr>
          <w:rFonts w:ascii="Arial" w:hAnsi="Arial"/>
        </w:rPr>
      </w:pPr>
      <w:r>
        <w:rPr>
          <w:rFonts w:ascii="Arial" w:hAnsi="Arial"/>
          <w:rtl/>
        </w:rPr>
        <w:t>1.</w:t>
      </w:r>
      <w:r>
        <w:rPr>
          <w:rFonts w:ascii="Arial" w:hAnsi="Arial"/>
          <w:rtl/>
        </w:rPr>
        <w:tab/>
        <w:t>אני מסכימה לחוות דעתה המקיפה של חברתי, כבוד השו</w:t>
      </w:r>
      <w:r>
        <w:rPr>
          <w:rFonts w:ascii="Arial" w:hAnsi="Arial"/>
          <w:rtl/>
        </w:rPr>
        <w:t>פטת בש ואבקש להוסיף מילים מספר;</w:t>
      </w:r>
    </w:p>
    <w:p w14:paraId="4B6A472C" w14:textId="77777777" w:rsidR="00000000" w:rsidRDefault="009A371A">
      <w:pPr>
        <w:spacing w:line="360" w:lineRule="auto"/>
        <w:jc w:val="both"/>
        <w:rPr>
          <w:rFonts w:ascii="Arial" w:hAnsi="Arial"/>
        </w:rPr>
      </w:pPr>
    </w:p>
    <w:p w14:paraId="4739491D" w14:textId="77777777" w:rsidR="00000000" w:rsidRDefault="009A371A">
      <w:pPr>
        <w:spacing w:line="360" w:lineRule="auto"/>
        <w:jc w:val="both"/>
        <w:rPr>
          <w:rFonts w:ascii="Arial" w:hAnsi="Arial"/>
          <w:rtl/>
        </w:rPr>
      </w:pPr>
      <w:r>
        <w:rPr>
          <w:rFonts w:ascii="Arial" w:hAnsi="Arial"/>
          <w:rtl/>
        </w:rPr>
        <w:t>2.</w:t>
      </w:r>
      <w:r>
        <w:rPr>
          <w:rFonts w:ascii="Arial" w:hAnsi="Arial"/>
          <w:rtl/>
        </w:rPr>
        <w:tab/>
        <w:t xml:space="preserve">אף בלבי נותר ספק אם הנאשם אמנם ביצע במתלוננת את המעשים המיוחסים לו, או שמא מדובר בעלילה נוראה שמעלילה בת על אביה, מסיבות השמורות עמה, אשר חלקן ייתכן ונגלה לעינינו מתוך הראיות שהובאו בפנינו בתיק זה. </w:t>
      </w:r>
    </w:p>
    <w:p w14:paraId="7BB6A71D" w14:textId="77777777" w:rsidR="00000000" w:rsidRDefault="009A371A">
      <w:pPr>
        <w:spacing w:line="360" w:lineRule="auto"/>
        <w:jc w:val="both"/>
        <w:rPr>
          <w:rFonts w:ascii="Arial" w:hAnsi="Arial"/>
          <w:rtl/>
        </w:rPr>
      </w:pPr>
    </w:p>
    <w:p w14:paraId="2935EB9D" w14:textId="77777777" w:rsidR="00000000" w:rsidRDefault="009A371A">
      <w:pPr>
        <w:spacing w:line="360" w:lineRule="auto"/>
        <w:jc w:val="both"/>
        <w:rPr>
          <w:rFonts w:ascii="Arial" w:hAnsi="Arial"/>
          <w:rtl/>
        </w:rPr>
      </w:pPr>
      <w:r>
        <w:rPr>
          <w:rFonts w:ascii="Arial" w:hAnsi="Arial"/>
          <w:rtl/>
        </w:rPr>
        <w:t>3.</w:t>
      </w:r>
      <w:r>
        <w:rPr>
          <w:rFonts w:ascii="Arial" w:hAnsi="Arial"/>
          <w:rtl/>
        </w:rPr>
        <w:tab/>
        <w:t>ערה אני לאופן המי</w:t>
      </w:r>
      <w:r>
        <w:rPr>
          <w:rFonts w:ascii="Arial" w:hAnsi="Arial"/>
          <w:rtl/>
        </w:rPr>
        <w:t>וחד בו יש לבחון עדויות של נפגעות בעבירות מין, בכלל ובעבירות מין במשפחה, אשר מבוצעות בקטינים מגיל צעיר, בפרט. בפסיקה נקבע, שוב ושוב, כי נוכח הנסיבות המיוחדות והיחסים המיוחדים המאפיינים עבירות מהסוג בו אנו דנים במקרה זה ובכללן - הטראומה הנלווית לפגיעה, הקושי</w:t>
      </w:r>
      <w:r>
        <w:rPr>
          <w:rFonts w:ascii="Arial" w:hAnsi="Arial"/>
          <w:rtl/>
        </w:rPr>
        <w:t xml:space="preserve"> המובן בחשיפת המעשים והחששות המתלווים לכך, בין היתר בשל ההשפעה שיש לחשיפה הן על הקורבן והן על שאר בני המשפחה, יש לבחון את עדויותיהם של המתלוננים בעבירות מסוג זה בזהירות מיוחדת ותוך מתן משקל של ממש לנסיבות מיוחדות אלה. נקבע, במפורש, כי באי דיוקים בגרסת התלו</w:t>
      </w:r>
      <w:r>
        <w:rPr>
          <w:rFonts w:ascii="Arial" w:hAnsi="Arial"/>
          <w:rtl/>
        </w:rPr>
        <w:t xml:space="preserve">נה, בהיותה גרסה מתפתחת, בלתי עקבית ואף בלתי רציונאלית, אין כדי לאיין, לחלוטין, את מהימנות הגרסה. הובהר, כי  יש לבחון את גרסת התלונה תוך מתן משקל למאפיינים המיוחדים ולראות אם קיים בה "גרעין של אמת". ראו, למשל: </w:t>
      </w:r>
      <w:hyperlink r:id="rId47" w:history="1">
        <w:r>
          <w:rPr>
            <w:rFonts w:ascii="Arial" w:hAnsi="Arial"/>
            <w:color w:val="0000FF"/>
            <w:u w:val="single"/>
            <w:rtl/>
          </w:rPr>
          <w:t>ע"פ 8805/15</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(02/04/2017); </w:t>
      </w:r>
      <w:hyperlink r:id="rId48" w:history="1">
        <w:r>
          <w:rPr>
            <w:rFonts w:ascii="Arial" w:hAnsi="Arial"/>
            <w:color w:val="0000FF"/>
            <w:u w:val="single"/>
            <w:rtl/>
          </w:rPr>
          <w:t>ע"פ 6255/15</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(11.8.2016); </w:t>
      </w:r>
      <w:hyperlink r:id="rId49" w:history="1">
        <w:r>
          <w:rPr>
            <w:rFonts w:ascii="Arial" w:hAnsi="Arial"/>
            <w:color w:val="0000FF"/>
            <w:u w:val="single"/>
            <w:rtl/>
          </w:rPr>
          <w:t>ע"פ 5585/15</w:t>
        </w:r>
      </w:hyperlink>
      <w:r>
        <w:rPr>
          <w:rFonts w:ascii="Arial" w:hAnsi="Arial"/>
          <w:rtl/>
        </w:rPr>
        <w:t xml:space="preserve"> </w:t>
      </w:r>
      <w:r>
        <w:rPr>
          <w:rFonts w:ascii="Arial" w:hAnsi="Arial" w:cs="Miriam"/>
          <w:rtl/>
        </w:rPr>
        <w:t>פלוני נ' מד</w:t>
      </w:r>
      <w:r>
        <w:rPr>
          <w:rFonts w:ascii="Arial" w:hAnsi="Arial" w:cs="Miriam"/>
          <w:rtl/>
        </w:rPr>
        <w:t>ינת ישראל</w:t>
      </w:r>
      <w:r>
        <w:rPr>
          <w:rFonts w:ascii="Arial" w:hAnsi="Arial"/>
          <w:rtl/>
        </w:rPr>
        <w:t xml:space="preserve">, </w:t>
      </w:r>
      <w:r>
        <w:rPr>
          <w:rFonts w:ascii="Times New Roman" w:hAnsi="Times New Roman"/>
          <w:sz w:val="22"/>
          <w:rtl/>
        </w:rPr>
        <w:t xml:space="preserve">[פורסם בנבו] </w:t>
      </w:r>
      <w:r>
        <w:rPr>
          <w:rFonts w:ascii="Arial" w:hAnsi="Arial"/>
          <w:rtl/>
        </w:rPr>
        <w:t>(9.8.2016).</w:t>
      </w:r>
    </w:p>
    <w:p w14:paraId="149CA50E" w14:textId="77777777" w:rsidR="00000000" w:rsidRDefault="009A371A">
      <w:pPr>
        <w:spacing w:line="360" w:lineRule="auto"/>
        <w:jc w:val="both"/>
        <w:rPr>
          <w:rFonts w:ascii="Arial" w:hAnsi="Arial"/>
          <w:rtl/>
        </w:rPr>
      </w:pPr>
    </w:p>
    <w:p w14:paraId="5874B458" w14:textId="77777777" w:rsidR="00000000" w:rsidRDefault="009A371A">
      <w:pPr>
        <w:spacing w:line="360" w:lineRule="auto"/>
        <w:ind w:firstLine="720"/>
        <w:jc w:val="both"/>
        <w:rPr>
          <w:rFonts w:ascii="Arial" w:hAnsi="Arial"/>
        </w:rPr>
      </w:pPr>
      <w:r>
        <w:rPr>
          <w:rFonts w:ascii="Arial" w:hAnsi="Arial"/>
          <w:rtl/>
        </w:rPr>
        <w:t>תוך מתן משקל לכל האמור לעיל אומר כי, מנגד, יש להיזהר פן ההבנה של הקשיים הנ"ל ושל אופיין המיוחד של עבירות המין, מהסוג בו עסקינן, ישמשו "</w:t>
      </w:r>
      <w:r>
        <w:rPr>
          <w:rFonts w:ascii="Arial" w:hAnsi="Arial"/>
          <w:b/>
          <w:bCs/>
          <w:rtl/>
        </w:rPr>
        <w:t>הסבר סל</w:t>
      </w:r>
      <w:r>
        <w:rPr>
          <w:rFonts w:ascii="Arial" w:hAnsi="Arial"/>
          <w:rtl/>
        </w:rPr>
        <w:t xml:space="preserve">", לכל פרכות, תמיהות וסתירות המתגלות בעדויות של מתלוננים בעבירות אלה. </w:t>
      </w:r>
    </w:p>
    <w:p w14:paraId="10377EE5" w14:textId="77777777" w:rsidR="00000000" w:rsidRDefault="009A371A">
      <w:pPr>
        <w:spacing w:line="360" w:lineRule="auto"/>
        <w:ind w:firstLine="720"/>
        <w:jc w:val="both"/>
        <w:rPr>
          <w:rFonts w:ascii="Arial" w:hAnsi="Arial"/>
          <w:rtl/>
        </w:rPr>
      </w:pPr>
    </w:p>
    <w:p w14:paraId="3C0BD263" w14:textId="77777777" w:rsidR="00000000" w:rsidRDefault="009A371A">
      <w:pPr>
        <w:spacing w:line="360" w:lineRule="auto"/>
        <w:ind w:firstLine="720"/>
        <w:jc w:val="both"/>
        <w:rPr>
          <w:rFonts w:ascii="Arial" w:hAnsi="Arial"/>
          <w:rtl/>
        </w:rPr>
      </w:pPr>
      <w:r>
        <w:rPr>
          <w:rFonts w:ascii="Arial" w:hAnsi="Arial"/>
          <w:rtl/>
        </w:rPr>
        <w:t>התפקי</w:t>
      </w:r>
      <w:r>
        <w:rPr>
          <w:rFonts w:ascii="Arial" w:hAnsi="Arial"/>
          <w:rtl/>
        </w:rPr>
        <w:t xml:space="preserve">ד, הקשה במיוחד, המוטל על שופט הדן במקרים מסוג זה הוא, אפוא, לבחון בזהירות רבה, את כל הראיות אשר הובאו במקרה </w:t>
      </w:r>
      <w:r>
        <w:rPr>
          <w:rFonts w:ascii="Arial" w:hAnsi="Arial"/>
          <w:u w:val="single"/>
          <w:rtl/>
        </w:rPr>
        <w:t>הספציפי</w:t>
      </w:r>
      <w:r>
        <w:rPr>
          <w:rFonts w:ascii="Arial" w:hAnsi="Arial"/>
          <w:rtl/>
        </w:rPr>
        <w:t xml:space="preserve"> הנדון בפניו ולתת דעתו לשאלה, האם הסתירות, הפרכות והתמיהות נובעים, אמנם, מהאופי המיוחד של העבירות ומהיחסים המיוחדים בין המתלונן לנאשם והאם הה</w:t>
      </w:r>
      <w:r>
        <w:rPr>
          <w:rFonts w:ascii="Arial" w:hAnsi="Arial"/>
          <w:rtl/>
        </w:rPr>
        <w:t xml:space="preserve">סברים שניתנו לסתירות ולסימני השאלה אמינים ומתקבלים על הדעת, או שמא אין באופי המיוחד של העבירות וביחסים בין הנפשות הפועלות כדי לספק הסבר הולם, כך שנותר ספק סביר באשמה.   </w:t>
      </w:r>
    </w:p>
    <w:p w14:paraId="2C92E679" w14:textId="77777777" w:rsidR="00000000" w:rsidRDefault="009A371A">
      <w:pPr>
        <w:spacing w:line="360" w:lineRule="auto"/>
        <w:jc w:val="both"/>
        <w:rPr>
          <w:rFonts w:ascii="Arial" w:hAnsi="Arial"/>
          <w:rtl/>
        </w:rPr>
      </w:pPr>
    </w:p>
    <w:p w14:paraId="1AA086E0" w14:textId="77777777" w:rsidR="00000000" w:rsidRDefault="009A371A">
      <w:pPr>
        <w:spacing w:line="360" w:lineRule="auto"/>
        <w:jc w:val="both"/>
        <w:rPr>
          <w:rFonts w:ascii="Arial" w:hAnsi="Arial"/>
          <w:rtl/>
        </w:rPr>
      </w:pPr>
      <w:r>
        <w:rPr>
          <w:rFonts w:ascii="Arial" w:hAnsi="Arial"/>
          <w:rtl/>
        </w:rPr>
        <w:t>4.</w:t>
      </w:r>
      <w:r>
        <w:rPr>
          <w:rFonts w:ascii="Arial" w:hAnsi="Arial"/>
          <w:rtl/>
        </w:rPr>
        <w:tab/>
        <w:t>אבהיר עוד, כי מעצם הכחשתו של נאשם את התלונות נגדו, אין להסיק כי הדברים אינם אמת. ה</w:t>
      </w:r>
      <w:r>
        <w:rPr>
          <w:rFonts w:ascii="Arial" w:hAnsi="Arial"/>
          <w:rtl/>
        </w:rPr>
        <w:t>כחשה נחרצת של נאשמים, בעבירות בכלל ובעבירות מהסוג דנן, בפרט, איננה דבר נדיר ואין בה בלבד, ואף לא בעקביות שבה, כדי להעיד על אמיתותה. בענייננו, מהרגע הראשון הכחיש הנאשם את טענותיה והאשמותיה של המתלוננת ולטעמי, אין בראיות שהובאו כדי לשלול אפשרות סבירה שהכחשתו</w:t>
      </w:r>
      <w:r>
        <w:rPr>
          <w:rFonts w:ascii="Arial" w:hAnsi="Arial"/>
          <w:rtl/>
        </w:rPr>
        <w:t xml:space="preserve"> היא הכחשת אמת. </w:t>
      </w:r>
    </w:p>
    <w:p w14:paraId="1B630DD4" w14:textId="77777777" w:rsidR="00000000" w:rsidRDefault="009A371A">
      <w:pPr>
        <w:spacing w:line="360" w:lineRule="auto"/>
        <w:jc w:val="both"/>
        <w:rPr>
          <w:rFonts w:ascii="Arial" w:hAnsi="Arial"/>
          <w:rtl/>
        </w:rPr>
      </w:pPr>
    </w:p>
    <w:p w14:paraId="4216384F" w14:textId="77777777" w:rsidR="00000000" w:rsidRDefault="009A371A">
      <w:pPr>
        <w:spacing w:line="360" w:lineRule="auto"/>
        <w:jc w:val="both"/>
        <w:rPr>
          <w:rFonts w:ascii="Arial" w:hAnsi="Arial"/>
          <w:rtl/>
        </w:rPr>
      </w:pPr>
      <w:r>
        <w:rPr>
          <w:rFonts w:ascii="Arial" w:hAnsi="Arial"/>
          <w:rtl/>
        </w:rPr>
        <w:t>5.</w:t>
      </w:r>
      <w:r>
        <w:rPr>
          <w:rFonts w:ascii="Arial" w:hAnsi="Arial"/>
          <w:rtl/>
        </w:rPr>
        <w:tab/>
        <w:t>בחומר הראיות שהוצג בפנינו קיימים, אמנם, גם אותות אמת, התומכים בגרסת המתלוננת, אולם מנגד - מצויים בו ספקות לא מעטים, אחדים מהם מהותיים. חברתי, כבוד השופטת בש, פירטה את הספקות בחוות דעתה (וריכזה אותן בסעיפים 96-94 לחוות הדעת). לא אחזור ע</w:t>
      </w:r>
      <w:r>
        <w:rPr>
          <w:rFonts w:ascii="Arial" w:hAnsi="Arial"/>
          <w:rtl/>
        </w:rPr>
        <w:t xml:space="preserve">ל כולם, אך אבקש להדגיש, כי נדבך משמעותי בספיקות מצוי, לטעמי, בשיחה המוקלטת של המתלוננת עם דודתה ס' ובעיקר - באופן הרגוע והחופשי בו התנהלה השיחה, הסותר את הסברי המתלוננת בנוגע לסיבה לכך שאמרה את אשר אמרה לדודתה, באותה שיחה. </w:t>
      </w:r>
    </w:p>
    <w:p w14:paraId="697B14AD" w14:textId="77777777" w:rsidR="00000000" w:rsidRDefault="009A371A">
      <w:pPr>
        <w:spacing w:line="360" w:lineRule="auto"/>
        <w:jc w:val="both"/>
        <w:rPr>
          <w:rFonts w:ascii="Arial" w:hAnsi="Arial"/>
          <w:rtl/>
        </w:rPr>
      </w:pPr>
    </w:p>
    <w:p w14:paraId="31D512DB" w14:textId="77777777" w:rsidR="00000000" w:rsidRDefault="009A371A">
      <w:pPr>
        <w:spacing w:line="360" w:lineRule="auto"/>
        <w:ind w:firstLine="720"/>
        <w:jc w:val="both"/>
        <w:rPr>
          <w:rFonts w:ascii="Arial" w:hAnsi="Arial"/>
          <w:rtl/>
        </w:rPr>
      </w:pPr>
      <w:r>
        <w:rPr>
          <w:rFonts w:ascii="Arial" w:hAnsi="Arial"/>
          <w:rtl/>
        </w:rPr>
        <w:t>אוסיף ואדגיש, כי בשיחה זו סיפרה</w:t>
      </w:r>
      <w:r>
        <w:rPr>
          <w:rFonts w:ascii="Arial" w:hAnsi="Arial"/>
          <w:rtl/>
        </w:rPr>
        <w:t xml:space="preserve"> המתלוננת על התנהגותה המינית עם שני בחורים ודבריה נתמכו, בחלקם, בעדותו של אחד מהם (כפי שפורט על ידי חברתי בסעיפים 36-30 לחוות דעתה). לא ניתן כל הסבר לשאלה מדוע, אם הכחשת התלונה נעשתה בלחצה של הדודה וכדי לרצות אותה, מצאה המתלוננת לנכון לציין בפני דודתה את י</w:t>
      </w:r>
      <w:r>
        <w:rPr>
          <w:rFonts w:ascii="Arial" w:hAnsi="Arial"/>
          <w:rtl/>
        </w:rPr>
        <w:t>חסיה עם אותם בחורים. "גילוי לב" שכזה מצד המתלוננת בנוגע ליחסיה המיניים עם אחרים, עומד בסתירה בלתי מוסברת, לטענתה לפיה היא הכחישה בפני דודתה את מעשי הנאשם, בשל לחץ של הדודה. בהקשר זה חשוב לציין, כי שיחת המתלוננת עם דודתה התנהלה בחודש ינואר 2016, לאחר שתלונת</w:t>
      </w:r>
      <w:r>
        <w:rPr>
          <w:rFonts w:ascii="Arial" w:hAnsi="Arial"/>
          <w:rtl/>
        </w:rPr>
        <w:t xml:space="preserve"> המתלוננת כבר הוגשה וכחודשים לאחר הגשת כתב האישום.</w:t>
      </w:r>
    </w:p>
    <w:p w14:paraId="56412583" w14:textId="77777777" w:rsidR="00000000" w:rsidRDefault="009A371A">
      <w:pPr>
        <w:spacing w:line="360" w:lineRule="auto"/>
        <w:jc w:val="both"/>
        <w:rPr>
          <w:rFonts w:ascii="Arial" w:hAnsi="Arial"/>
          <w:rtl/>
        </w:rPr>
      </w:pPr>
    </w:p>
    <w:p w14:paraId="1C48F725" w14:textId="77777777" w:rsidR="00000000" w:rsidRDefault="009A371A">
      <w:pPr>
        <w:spacing w:line="360" w:lineRule="auto"/>
        <w:jc w:val="both"/>
        <w:rPr>
          <w:rFonts w:ascii="Arial" w:hAnsi="Arial"/>
          <w:rtl/>
        </w:rPr>
      </w:pPr>
      <w:r>
        <w:rPr>
          <w:rFonts w:ascii="Arial" w:hAnsi="Arial"/>
          <w:rtl/>
        </w:rPr>
        <w:t>6.</w:t>
      </w:r>
      <w:r>
        <w:rPr>
          <w:rFonts w:ascii="Arial" w:hAnsi="Arial"/>
          <w:rtl/>
        </w:rPr>
        <w:tab/>
        <w:t>גם התעקשותה של המתלוננת לצאת לחופשות בבית אביה, עומדת בסתירה לטענתה בדבר המעשים הקשים שהוא ביצע בה, בתדירות רבה. אכן, לא אחת נתקלים בתי המשפט במקרים בהם קורבן לעבירות מין במשפחה חוזר שוב ושוב, אל התוקף</w:t>
      </w:r>
      <w:r>
        <w:rPr>
          <w:rFonts w:ascii="Arial" w:hAnsi="Arial"/>
          <w:rtl/>
        </w:rPr>
        <w:t xml:space="preserve">, אולם במקרה זה לא ניתן להתעלם מהעדויות הרבות (גם של האם במשפחה האומנת וגם של עובדות סוציאליות שהיו בקשר עם המתלוננת) אשר העידו כי המתלוננת רצתה מאד לצאת לחופשות לבית אביה ואף </w:t>
      </w:r>
      <w:r>
        <w:rPr>
          <w:rFonts w:ascii="Arial" w:hAnsi="Arial"/>
          <w:u w:val="single"/>
          <w:rtl/>
        </w:rPr>
        <w:t>כעסה</w:t>
      </w:r>
      <w:r>
        <w:rPr>
          <w:rFonts w:ascii="Arial" w:hAnsi="Arial"/>
          <w:rtl/>
        </w:rPr>
        <w:t xml:space="preserve"> על כך שהוחלט שלא להוציאה לחופשות מהפנימייה בה שהתה, זאת - בד בבד עם עדויותי</w:t>
      </w:r>
      <w:r>
        <w:rPr>
          <w:rFonts w:ascii="Arial" w:hAnsi="Arial"/>
          <w:rtl/>
        </w:rPr>
        <w:t xml:space="preserve">הן על כעס רב מצד המתלוננת כלפי האב על כך שהוא נטש אותה ואת אחיה ועל שנאתה לנשים שנישאו לאביה, דבר היכול להוות מניע להגשת תלונת שווא נגדו. </w:t>
      </w:r>
    </w:p>
    <w:p w14:paraId="363E1724" w14:textId="77777777" w:rsidR="00000000" w:rsidRDefault="009A371A">
      <w:pPr>
        <w:spacing w:line="360" w:lineRule="auto"/>
        <w:ind w:firstLine="720"/>
        <w:jc w:val="both"/>
        <w:rPr>
          <w:rFonts w:ascii="Arial" w:hAnsi="Arial"/>
          <w:rtl/>
        </w:rPr>
      </w:pPr>
    </w:p>
    <w:p w14:paraId="070A8B9C" w14:textId="77777777" w:rsidR="00000000" w:rsidRDefault="009A371A">
      <w:pPr>
        <w:spacing w:line="360" w:lineRule="auto"/>
        <w:ind w:firstLine="720"/>
        <w:jc w:val="both"/>
        <w:rPr>
          <w:rFonts w:ascii="Arial" w:hAnsi="Arial"/>
          <w:rtl/>
        </w:rPr>
      </w:pPr>
      <w:r>
        <w:rPr>
          <w:rFonts w:ascii="Arial" w:hAnsi="Arial"/>
          <w:rtl/>
        </w:rPr>
        <w:t>עוד אציין, כי (כפי שהסבירה חברתי) בעדויות הרופאים אין כדי להסיר את הספק, או לתמוך בגרסת המתלוננת נגד הנאשם, מאחר שאי</w:t>
      </w:r>
      <w:r>
        <w:rPr>
          <w:rFonts w:ascii="Arial" w:hAnsi="Arial"/>
          <w:rtl/>
        </w:rPr>
        <w:t>ן הן מצביעות, בהכרח, על מעשים מיניים שבוצעו במתלוננת.</w:t>
      </w:r>
    </w:p>
    <w:p w14:paraId="3A9A96BF" w14:textId="77777777" w:rsidR="00000000" w:rsidRDefault="009A371A">
      <w:pPr>
        <w:spacing w:line="360" w:lineRule="auto"/>
        <w:ind w:firstLine="720"/>
        <w:jc w:val="both"/>
        <w:rPr>
          <w:rFonts w:ascii="Arial" w:hAnsi="Arial"/>
          <w:rtl/>
        </w:rPr>
      </w:pPr>
    </w:p>
    <w:p w14:paraId="5795E445" w14:textId="77777777" w:rsidR="00000000" w:rsidRDefault="009A371A">
      <w:pPr>
        <w:spacing w:line="360" w:lineRule="auto"/>
        <w:jc w:val="both"/>
        <w:rPr>
          <w:rFonts w:ascii="Arial" w:hAnsi="Arial" w:cs="Arial"/>
          <w:color w:val="1F4E79"/>
          <w:rtl/>
        </w:rPr>
      </w:pPr>
      <w:r>
        <w:rPr>
          <w:rFonts w:ascii="Arial" w:hAnsi="Arial"/>
          <w:rtl/>
        </w:rPr>
        <w:t>7.</w:t>
      </w:r>
      <w:r>
        <w:rPr>
          <w:rFonts w:ascii="Arial" w:hAnsi="Arial"/>
          <w:rtl/>
        </w:rPr>
        <w:tab/>
        <w:t>הספקות המהותיים וההסברים הבלתי מספקים והבלתי אמינים שניתנו להם, כמו גם כעסה הרב של המתלוננת על נטישת אביה אותה ואת אחיה ועל כך שנישא לנשים אחרות, מצטברים לכלל ספק סביר המחייב, לטעמי, זיכוי הנאשם מכל</w:t>
      </w:r>
      <w:r>
        <w:rPr>
          <w:rFonts w:ascii="Arial" w:hAnsi="Arial"/>
          <w:rtl/>
        </w:rPr>
        <w:t xml:space="preserve"> המיוחס לו, מחמת אותו ספק.</w:t>
      </w:r>
    </w:p>
    <w:p w14:paraId="2C62FE77" w14:textId="77777777" w:rsidR="00000000" w:rsidRDefault="009A371A">
      <w:pPr>
        <w:spacing w:line="360" w:lineRule="auto"/>
        <w:jc w:val="both"/>
        <w:rPr>
          <w:rFonts w:ascii="Arial" w:hAnsi="Arial" w:cs="Arial"/>
          <w:color w:val="1F4E79"/>
          <w:rtl/>
        </w:rPr>
      </w:pPr>
    </w:p>
    <w:tbl>
      <w:tblPr>
        <w:bidiVisual/>
        <w:tblW w:w="0" w:type="auto"/>
        <w:jc w:val="right"/>
        <w:tblLook w:val="01E0" w:firstRow="1" w:lastRow="1" w:firstColumn="1" w:lastColumn="1" w:noHBand="0" w:noVBand="0"/>
      </w:tblPr>
      <w:tblGrid>
        <w:gridCol w:w="2514"/>
        <w:gridCol w:w="236"/>
      </w:tblGrid>
      <w:tr w:rsidR="00000000" w14:paraId="5F86A2C4" w14:textId="77777777">
        <w:trPr>
          <w:jc w:val="right"/>
        </w:trPr>
        <w:tc>
          <w:tcPr>
            <w:tcW w:w="2514" w:type="dxa"/>
            <w:tcBorders>
              <w:top w:val="single" w:sz="4" w:space="0" w:color="auto"/>
              <w:left w:val="nil"/>
              <w:bottom w:val="nil"/>
              <w:right w:val="nil"/>
            </w:tcBorders>
          </w:tcPr>
          <w:p w14:paraId="6CC8D513" w14:textId="77777777" w:rsidR="00000000" w:rsidRDefault="009A371A">
            <w:pPr>
              <w:jc w:val="center"/>
              <w:rPr>
                <w:rFonts w:ascii="Courier New" w:hAnsi="Courier New"/>
                <w:b/>
                <w:bCs/>
                <w:lang w:eastAsia="he-IL"/>
              </w:rPr>
            </w:pPr>
            <w:r>
              <w:rPr>
                <w:rFonts w:hint="eastAsia"/>
                <w:b/>
                <w:bCs/>
                <w:rtl/>
              </w:rPr>
              <w:t>ת</w:t>
            </w:r>
            <w:r>
              <w:rPr>
                <w:b/>
                <w:bCs/>
                <w:rtl/>
              </w:rPr>
              <w:t xml:space="preserve">. </w:t>
            </w:r>
            <w:r>
              <w:rPr>
                <w:rFonts w:hint="eastAsia"/>
                <w:b/>
                <w:bCs/>
                <w:rtl/>
              </w:rPr>
              <w:t>שרון</w:t>
            </w:r>
            <w:r>
              <w:rPr>
                <w:b/>
                <w:bCs/>
                <w:rtl/>
              </w:rPr>
              <w:t>-</w:t>
            </w:r>
            <w:r>
              <w:rPr>
                <w:rFonts w:hint="eastAsia"/>
                <w:b/>
                <w:bCs/>
                <w:rtl/>
              </w:rPr>
              <w:t>נתנאל</w:t>
            </w:r>
            <w:r>
              <w:rPr>
                <w:b/>
                <w:bCs/>
                <w:rtl/>
              </w:rPr>
              <w:t xml:space="preserve">, </w:t>
            </w:r>
            <w:r>
              <w:rPr>
                <w:rFonts w:hint="eastAsia"/>
                <w:b/>
                <w:bCs/>
                <w:rtl/>
              </w:rPr>
              <w:t>שופטת</w:t>
            </w:r>
          </w:p>
        </w:tc>
        <w:tc>
          <w:tcPr>
            <w:tcW w:w="236" w:type="dxa"/>
          </w:tcPr>
          <w:p w14:paraId="6FA31C6E" w14:textId="77777777" w:rsidR="00000000" w:rsidRDefault="009A371A">
            <w:pPr>
              <w:jc w:val="center"/>
              <w:rPr>
                <w:rFonts w:ascii="Courier New" w:hAnsi="Courier New"/>
                <w:b/>
                <w:bCs/>
                <w:lang w:eastAsia="he-IL"/>
              </w:rPr>
            </w:pPr>
          </w:p>
        </w:tc>
      </w:tr>
    </w:tbl>
    <w:p w14:paraId="4B1F2E51" w14:textId="77777777" w:rsidR="00000000" w:rsidRDefault="009A371A"/>
    <w:p w14:paraId="0640AF99" w14:textId="77777777" w:rsidR="00000000" w:rsidRDefault="009A371A">
      <w:pPr>
        <w:rPr>
          <w:rFonts w:ascii="Arial" w:hAnsi="Arial"/>
          <w:b/>
          <w:bCs/>
          <w:u w:val="single"/>
          <w:rtl/>
        </w:rPr>
      </w:pPr>
      <w:r>
        <w:rPr>
          <w:rFonts w:ascii="Arial" w:hAnsi="Arial"/>
          <w:b/>
          <w:bCs/>
          <w:u w:val="single"/>
          <w:rtl/>
        </w:rPr>
        <w:t>השופט רון סוקול, סגן נשיא – אב"ד</w:t>
      </w:r>
    </w:p>
    <w:p w14:paraId="7A9D2FB5" w14:textId="77777777" w:rsidR="00000000" w:rsidRDefault="009A371A">
      <w:pPr>
        <w:spacing w:line="360" w:lineRule="auto"/>
        <w:jc w:val="both"/>
        <w:rPr>
          <w:rFonts w:ascii="Arial" w:hAnsi="Arial"/>
          <w:b/>
          <w:bCs/>
          <w:u w:val="single"/>
          <w:rtl/>
        </w:rPr>
      </w:pPr>
    </w:p>
    <w:p w14:paraId="7B3C3C9E" w14:textId="77777777" w:rsidR="00000000" w:rsidRDefault="009A371A">
      <w:pPr>
        <w:spacing w:line="360" w:lineRule="auto"/>
        <w:jc w:val="both"/>
        <w:rPr>
          <w:rFonts w:ascii="Arial" w:hAnsi="Arial"/>
          <w:rtl/>
        </w:rPr>
      </w:pPr>
      <w:r>
        <w:rPr>
          <w:rFonts w:ascii="Arial" w:hAnsi="Arial"/>
          <w:rtl/>
        </w:rPr>
        <w:t>1.</w:t>
      </w:r>
      <w:r>
        <w:rPr>
          <w:rFonts w:ascii="Arial" w:hAnsi="Arial"/>
          <w:rtl/>
        </w:rPr>
        <w:tab/>
        <w:t xml:space="preserve">עיינתי בחוות דעתה של חברתי השופטת ר' בש ובהערותיה של השופטת ת' שרון-נתנאל, אולם דעתי שונה. לו הייתה דעתי נשמעת, היינו מרשיעים את הנאשם בעבירות המיוחסות לו בכתב האישום. </w:t>
      </w:r>
    </w:p>
    <w:p w14:paraId="50EE81FE" w14:textId="77777777" w:rsidR="00000000" w:rsidRDefault="009A371A">
      <w:pPr>
        <w:ind w:firstLine="720"/>
        <w:jc w:val="both"/>
        <w:rPr>
          <w:rFonts w:ascii="Arial" w:hAnsi="Arial"/>
          <w:rtl/>
        </w:rPr>
      </w:pPr>
    </w:p>
    <w:p w14:paraId="68FDCC35" w14:textId="77777777" w:rsidR="00000000" w:rsidRDefault="009A371A">
      <w:pPr>
        <w:spacing w:line="360" w:lineRule="auto"/>
        <w:ind w:firstLine="720"/>
        <w:jc w:val="both"/>
        <w:rPr>
          <w:rFonts w:ascii="Arial" w:hAnsi="Arial"/>
          <w:rtl/>
        </w:rPr>
      </w:pPr>
      <w:r>
        <w:rPr>
          <w:rFonts w:ascii="Arial" w:hAnsi="Arial"/>
          <w:rtl/>
        </w:rPr>
        <w:t>פרטי האישומים המיוחסים לנאשם, הראיות והעדויות שהובאו לפתחנו נסקרו בהרחבה בהכרעת דינ</w:t>
      </w:r>
      <w:r>
        <w:rPr>
          <w:rFonts w:ascii="Arial" w:hAnsi="Arial"/>
          <w:rtl/>
        </w:rPr>
        <w:t>ה של השופטת ר' בש ועל כן אמנע מחזרה מיותרת ואתייחס לראיות רק ככל שיש בהן צורך להבהרת והנמקת הכרעתי. את הדיון אפתח במספר הערות כלליות ביחס להערכת עדויות של מתלוננות בתיקים העוסקים בעבירות מין בכלל ובעבירות מין במשפחה במיוחד.</w:t>
      </w:r>
    </w:p>
    <w:p w14:paraId="6B8FEC69" w14:textId="77777777" w:rsidR="00000000" w:rsidRDefault="009A371A">
      <w:pPr>
        <w:jc w:val="both"/>
        <w:rPr>
          <w:rFonts w:ascii="Arial" w:hAnsi="Arial"/>
          <w:rtl/>
        </w:rPr>
      </w:pPr>
    </w:p>
    <w:p w14:paraId="0B6D6C36" w14:textId="77777777" w:rsidR="00000000" w:rsidRDefault="009A371A">
      <w:pPr>
        <w:spacing w:line="360" w:lineRule="auto"/>
        <w:jc w:val="both"/>
        <w:rPr>
          <w:rFonts w:ascii="Arial" w:hAnsi="Arial"/>
          <w:b/>
          <w:bCs/>
          <w:u w:val="single"/>
          <w:rtl/>
        </w:rPr>
      </w:pPr>
      <w:r>
        <w:rPr>
          <w:rFonts w:ascii="Arial" w:hAnsi="Arial"/>
          <w:b/>
          <w:bCs/>
          <w:u w:val="single"/>
          <w:rtl/>
        </w:rPr>
        <w:t>עדויות מתלוננות בעבירות מין</w:t>
      </w:r>
    </w:p>
    <w:p w14:paraId="7FDD1507" w14:textId="77777777" w:rsidR="00000000" w:rsidRDefault="009A371A">
      <w:pPr>
        <w:spacing w:line="360" w:lineRule="auto"/>
        <w:jc w:val="both"/>
        <w:rPr>
          <w:rFonts w:ascii="Arial" w:hAnsi="Arial"/>
          <w:rtl/>
        </w:rPr>
      </w:pPr>
      <w:r>
        <w:rPr>
          <w:rFonts w:ascii="Arial" w:hAnsi="Arial"/>
          <w:rtl/>
        </w:rPr>
        <w:t>2.</w:t>
      </w:r>
      <w:r>
        <w:rPr>
          <w:rFonts w:ascii="Arial" w:hAnsi="Arial"/>
          <w:rtl/>
        </w:rPr>
        <w:tab/>
      </w:r>
      <w:r>
        <w:rPr>
          <w:rFonts w:ascii="Arial" w:hAnsi="Arial"/>
          <w:rtl/>
        </w:rPr>
        <w:t>כפי שפורט על ידי חברתי, ניצבים אנו בפני שתי גרסאות סותרות וקוטביות זו לזו; מחד גיסא, גרסתה המפלילה של המתלוננת, בתו של הנאשם, המתארת בפרוטרוט סדרה של מעשים שביצע בה הנאשם מאז הייתה בת 8 ועד הגשת התלונה בשנת 2015. מאידך גיסא, בפנינו גרסת הנאשם המכחיש מכל וכ</w:t>
      </w:r>
      <w:r>
        <w:rPr>
          <w:rFonts w:ascii="Arial" w:hAnsi="Arial"/>
          <w:rtl/>
        </w:rPr>
        <w:t>ל כי ביצע את כל המעשים המיוחסים לו וטוען כי המתלוננת, בתו הבכורה, מעלילה עליו עלילת שווא.</w:t>
      </w:r>
    </w:p>
    <w:p w14:paraId="5F7C9D56" w14:textId="77777777" w:rsidR="00000000" w:rsidRDefault="009A371A">
      <w:pPr>
        <w:spacing w:line="360" w:lineRule="auto"/>
        <w:jc w:val="both"/>
        <w:rPr>
          <w:rFonts w:ascii="Arial" w:hAnsi="Arial"/>
          <w:rtl/>
        </w:rPr>
      </w:pPr>
    </w:p>
    <w:p w14:paraId="4AACC661" w14:textId="77777777" w:rsidR="00000000" w:rsidRDefault="009A371A">
      <w:pPr>
        <w:spacing w:line="360" w:lineRule="auto"/>
        <w:jc w:val="both"/>
        <w:rPr>
          <w:rFonts w:ascii="Arial" w:hAnsi="Arial"/>
          <w:rtl/>
        </w:rPr>
      </w:pPr>
      <w:r>
        <w:rPr>
          <w:rFonts w:ascii="Arial" w:hAnsi="Arial"/>
          <w:rtl/>
        </w:rPr>
        <w:t>3.</w:t>
      </w:r>
      <w:r>
        <w:rPr>
          <w:rFonts w:ascii="Arial" w:hAnsi="Arial"/>
          <w:rtl/>
        </w:rPr>
        <w:tab/>
        <w:t>מצב בו ניצבות בפני בית המשפט עדויות כה קוטביות וסותרות זו את זו בבחינת "מילה מול מילה", הוא מצב רגיל ושכיח באישומים בשל ביצוע עבירות מין. עבירות מין מאופיינות בכך</w:t>
      </w:r>
      <w:r>
        <w:rPr>
          <w:rFonts w:ascii="Arial" w:hAnsi="Arial"/>
          <w:rtl/>
        </w:rPr>
        <w:t xml:space="preserve"> שהן נעשות בצנעה, בחדרי חדרים, במקומות מסתור ומחסה ובשעה שאין איש בסביבה שיכול לראות את שנעשה או להפריע לעבריין לבצע את זממו (ראו למשל </w:t>
      </w:r>
      <w:hyperlink r:id="rId50" w:history="1">
        <w:r>
          <w:rPr>
            <w:rFonts w:ascii="Arial" w:hAnsi="Arial"/>
            <w:color w:val="0000FF"/>
            <w:u w:val="single"/>
            <w:rtl/>
          </w:rPr>
          <w:t>ע"פ 156/09</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(11/08/2011); </w:t>
      </w:r>
      <w:hyperlink r:id="rId51" w:history="1">
        <w:r>
          <w:rPr>
            <w:rFonts w:ascii="Arial" w:hAnsi="Arial"/>
            <w:color w:val="0000FF"/>
            <w:u w:val="single"/>
            <w:rtl/>
          </w:rPr>
          <w:t>ע"פ 3250/10 מדינת ישראל נ' פלוני, פ"ד סה</w:t>
        </w:r>
      </w:hyperlink>
      <w:r>
        <w:rPr>
          <w:rFonts w:ascii="Arial" w:hAnsi="Arial"/>
          <w:rtl/>
        </w:rPr>
        <w:t xml:space="preserve">(2) 482 (2012); </w:t>
      </w:r>
      <w:hyperlink r:id="rId52" w:history="1">
        <w:r>
          <w:rPr>
            <w:rFonts w:ascii="Arial" w:hAnsi="Arial"/>
            <w:color w:val="0000FF"/>
            <w:u w:val="single"/>
            <w:rtl/>
          </w:rPr>
          <w:t>ע"פ 5795/14</w:t>
        </w:r>
      </w:hyperlink>
      <w:r>
        <w:rPr>
          <w:rFonts w:ascii="Arial" w:hAnsi="Arial"/>
          <w:rtl/>
        </w:rPr>
        <w:t xml:space="preserve"> </w:t>
      </w:r>
      <w:r>
        <w:rPr>
          <w:rFonts w:ascii="Arial" w:hAnsi="Arial" w:cs="Miriam"/>
          <w:rtl/>
        </w:rPr>
        <w:t>מדינת ישראל נ' פלוני</w:t>
      </w:r>
      <w:r>
        <w:rPr>
          <w:rFonts w:ascii="Arial" w:hAnsi="Arial"/>
          <w:rtl/>
        </w:rPr>
        <w:t xml:space="preserve">, </w:t>
      </w:r>
      <w:r>
        <w:rPr>
          <w:rFonts w:ascii="Times New Roman" w:hAnsi="Times New Roman"/>
          <w:sz w:val="22"/>
          <w:rtl/>
        </w:rPr>
        <w:t xml:space="preserve">[פורסם בנבו] </w:t>
      </w:r>
      <w:r>
        <w:rPr>
          <w:rFonts w:ascii="Arial" w:hAnsi="Arial"/>
          <w:rtl/>
        </w:rPr>
        <w:t xml:space="preserve">פסקה 17 (03/09/2015); א' גז </w:t>
      </w:r>
      <w:r>
        <w:rPr>
          <w:rFonts w:ascii="Arial" w:hAnsi="Arial" w:cs="Miriam"/>
          <w:rtl/>
        </w:rPr>
        <w:t>עבירות מין בישראל: בעין הדין ו</w:t>
      </w:r>
      <w:r>
        <w:rPr>
          <w:rFonts w:ascii="Arial" w:hAnsi="Arial" w:cs="Miriam"/>
          <w:rtl/>
        </w:rPr>
        <w:t>ההלכה</w:t>
      </w:r>
      <w:r>
        <w:rPr>
          <w:rFonts w:ascii="Arial" w:hAnsi="Arial"/>
          <w:rtl/>
        </w:rPr>
        <w:t xml:space="preserve"> 296 (2014)). אך טבעי הוא כי במקרים שכאלו לא ניתן יהיה להביא עדי ראייה למעשה, עדויות של שותפים וכדומה. על כן ברור כי באישומים בשל ביצוע עבירות מין, יתמקד הדיון בהערכת מהימנות גרסת המתלוננת אל מול הערכת מהימנות גרסת הנאשם.</w:t>
      </w:r>
    </w:p>
    <w:p w14:paraId="614364C8" w14:textId="77777777" w:rsidR="00000000" w:rsidRDefault="009A371A">
      <w:pPr>
        <w:spacing w:line="360" w:lineRule="auto"/>
        <w:jc w:val="both"/>
        <w:rPr>
          <w:rFonts w:ascii="Arial" w:hAnsi="Arial"/>
          <w:rtl/>
        </w:rPr>
      </w:pPr>
    </w:p>
    <w:p w14:paraId="717E3BEC" w14:textId="77777777" w:rsidR="00000000" w:rsidRDefault="009A371A">
      <w:pPr>
        <w:spacing w:line="360" w:lineRule="auto"/>
        <w:jc w:val="both"/>
        <w:rPr>
          <w:rFonts w:ascii="Arial" w:hAnsi="Arial"/>
          <w:rtl/>
        </w:rPr>
      </w:pPr>
      <w:r>
        <w:rPr>
          <w:rFonts w:ascii="Arial" w:hAnsi="Arial"/>
          <w:rtl/>
        </w:rPr>
        <w:t>4.</w:t>
      </w:r>
      <w:r>
        <w:rPr>
          <w:rFonts w:ascii="Arial" w:hAnsi="Arial"/>
          <w:rtl/>
        </w:rPr>
        <w:tab/>
        <w:t>חברותיי בחנו את הגרסאות ה</w:t>
      </w:r>
      <w:r>
        <w:rPr>
          <w:rFonts w:ascii="Arial" w:hAnsi="Arial"/>
          <w:rtl/>
        </w:rPr>
        <w:t xml:space="preserve">מנוגדות והגיעו למסקנה כי בגרסתה של המתלוננת נפלו סתירות, פגמים ואי דיוקים, המונעים מתן אמון מלא בה ומותירים בליבן ספק בדבר מהימנות גרסתה. כאמור דעתי שונה, שכן להבנתי חברותיי לא נתנו משקל מספיק למאפיינים המיוחדים של עדויות מתלוננות בעבירות מין. </w:t>
      </w:r>
    </w:p>
    <w:p w14:paraId="12CDC2D3" w14:textId="77777777" w:rsidR="00000000" w:rsidRDefault="009A371A">
      <w:pPr>
        <w:spacing w:line="360" w:lineRule="auto"/>
        <w:jc w:val="both"/>
        <w:rPr>
          <w:rFonts w:ascii="Arial" w:hAnsi="Arial"/>
          <w:rtl/>
        </w:rPr>
      </w:pPr>
    </w:p>
    <w:p w14:paraId="7AB7D651" w14:textId="77777777" w:rsidR="00000000" w:rsidRDefault="009A371A">
      <w:pPr>
        <w:spacing w:line="360" w:lineRule="auto"/>
        <w:ind w:firstLine="720"/>
        <w:jc w:val="both"/>
        <w:rPr>
          <w:rFonts w:ascii="Arial" w:hAnsi="Arial"/>
          <w:rtl/>
        </w:rPr>
      </w:pPr>
      <w:r>
        <w:rPr>
          <w:rFonts w:ascii="Arial" w:hAnsi="Arial"/>
          <w:rtl/>
        </w:rPr>
        <w:t>כאשר בוחני</w:t>
      </w:r>
      <w:r>
        <w:rPr>
          <w:rFonts w:ascii="Arial" w:hAnsi="Arial"/>
          <w:rtl/>
        </w:rPr>
        <w:t>ם את מהימנות גרסתה של מתלוננת בעבירות מין, יש לתת משקל ממשי למאפיינים המיוחדים של עבירות שכאלו. כבר נאמר לא אחת כי את עדויותיהם של קורבנות לעבירות מין יש לבחון בזהירות רבה, תוך מתן משקל לייחודיות המעשים ולקשיים המלווים את חשיפתם. כך למשל, ב</w:t>
      </w:r>
      <w:hyperlink r:id="rId53" w:history="1">
        <w:r>
          <w:rPr>
            <w:rFonts w:ascii="Arial" w:hAnsi="Arial"/>
            <w:color w:val="0000FF"/>
            <w:u w:val="single"/>
            <w:rtl/>
          </w:rPr>
          <w:t>ע"פ 5633/12</w:t>
        </w:r>
      </w:hyperlink>
      <w:r>
        <w:rPr>
          <w:rFonts w:ascii="Arial" w:hAnsi="Arial"/>
          <w:rtl/>
        </w:rPr>
        <w:t xml:space="preserve"> </w:t>
      </w:r>
      <w:r>
        <w:rPr>
          <w:rFonts w:ascii="Arial" w:hAnsi="Arial" w:cs="Miriam"/>
          <w:rtl/>
        </w:rPr>
        <w:t>ניימן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(10/07/2013) אומר בית המשפט העליון:</w:t>
      </w:r>
    </w:p>
    <w:p w14:paraId="79A5CE12" w14:textId="77777777" w:rsidR="00000000" w:rsidRDefault="009A371A">
      <w:pPr>
        <w:spacing w:line="360" w:lineRule="auto"/>
        <w:rPr>
          <w:rFonts w:ascii="Arial" w:hAnsi="Arial"/>
          <w:rtl/>
        </w:rPr>
      </w:pPr>
    </w:p>
    <w:p w14:paraId="68DF7110" w14:textId="77777777" w:rsidR="00000000" w:rsidRDefault="009A371A">
      <w:pPr>
        <w:ind w:left="1134" w:right="1134"/>
        <w:jc w:val="both"/>
        <w:rPr>
          <w:rFonts w:ascii="Arial" w:hAnsi="Arial" w:cs="Miriam"/>
          <w:rtl/>
        </w:rPr>
      </w:pPr>
      <w:r>
        <w:rPr>
          <w:rFonts w:ascii="Arial" w:hAnsi="Arial" w:cs="Miriam"/>
          <w:rtl/>
        </w:rPr>
        <w:t>נחזור ונזכיר, בהקשר זה, כי בשל השפעותיהן הייחודיות של עבירות מין על  קורבנותיהם, הרי, שבניגוד למקרים אחרים, אין לצפות כי גרסתם של קורבנות</w:t>
      </w:r>
      <w:r>
        <w:rPr>
          <w:rFonts w:ascii="Arial" w:hAnsi="Arial" w:cs="Miriam"/>
          <w:rtl/>
        </w:rPr>
        <w:t xml:space="preserve"> עבירות אלה, תהא שלמה, עקבית, קוהרנטית, וחסרת אי-דיוקים (</w:t>
      </w:r>
      <w:hyperlink r:id="rId54" w:history="1">
        <w:r>
          <w:rPr>
            <w:rFonts w:ascii="Arial" w:hAnsi="Arial" w:cs="Miriam"/>
            <w:color w:val="0000FF"/>
            <w:u w:val="single"/>
            <w:rtl/>
          </w:rPr>
          <w:t>ע"פ 5582/09</w:t>
        </w:r>
      </w:hyperlink>
      <w:r>
        <w:rPr>
          <w:rFonts w:ascii="Arial" w:hAnsi="Arial" w:cs="Miriam"/>
          <w:rtl/>
        </w:rPr>
        <w:t xml:space="preserve"> פלוני נ' מדינת ישראל, </w:t>
      </w:r>
      <w:r>
        <w:rPr>
          <w:rFonts w:ascii="Times New Roman" w:hAnsi="Times New Roman"/>
          <w:sz w:val="22"/>
          <w:rtl/>
        </w:rPr>
        <w:t xml:space="preserve">[פורסם בנבו] </w:t>
      </w:r>
      <w:r>
        <w:rPr>
          <w:rFonts w:ascii="Arial" w:hAnsi="Arial" w:cs="Miriam"/>
          <w:rtl/>
        </w:rPr>
        <w:t xml:space="preserve">פסקה 84 (20.10.2010) (להלן: </w:t>
      </w:r>
      <w:hyperlink r:id="rId55" w:history="1">
        <w:r>
          <w:rPr>
            <w:rFonts w:ascii="Arial" w:hAnsi="Arial" w:cs="Miriam"/>
            <w:color w:val="0000FF"/>
            <w:u w:val="single"/>
            <w:rtl/>
          </w:rPr>
          <w:t>ע"פ 5582/09</w:t>
        </w:r>
      </w:hyperlink>
      <w:r>
        <w:rPr>
          <w:rFonts w:ascii="Arial" w:hAnsi="Arial" w:cs="Miriam"/>
          <w:rtl/>
        </w:rPr>
        <w:t xml:space="preserve">); </w:t>
      </w:r>
      <w:hyperlink r:id="rId56" w:history="1">
        <w:r>
          <w:rPr>
            <w:rFonts w:ascii="Arial" w:hAnsi="Arial" w:cs="Miriam"/>
            <w:color w:val="0000FF"/>
            <w:u w:val="single"/>
            <w:rtl/>
          </w:rPr>
          <w:t>ע"פ 6643/05</w:t>
        </w:r>
      </w:hyperlink>
      <w:r>
        <w:rPr>
          <w:rFonts w:ascii="Arial" w:hAnsi="Arial" w:cs="Miriam"/>
          <w:rtl/>
        </w:rPr>
        <w:t xml:space="preserve"> מדינת ישראל נ' פלוני, </w:t>
      </w:r>
      <w:r>
        <w:rPr>
          <w:rFonts w:ascii="Times New Roman" w:hAnsi="Times New Roman"/>
          <w:sz w:val="22"/>
          <w:rtl/>
        </w:rPr>
        <w:t xml:space="preserve">[פורסם בנבו] </w:t>
      </w:r>
      <w:r>
        <w:rPr>
          <w:rFonts w:ascii="Arial" w:hAnsi="Arial" w:cs="Miriam"/>
          <w:rtl/>
        </w:rPr>
        <w:t xml:space="preserve">פסקה 12 (3.7.2007) (להלן: </w:t>
      </w:r>
      <w:hyperlink r:id="rId57" w:history="1">
        <w:r>
          <w:rPr>
            <w:rFonts w:ascii="Arial" w:hAnsi="Arial" w:cs="Miriam"/>
            <w:color w:val="0000FF"/>
            <w:u w:val="single"/>
            <w:rtl/>
          </w:rPr>
          <w:t>ע"פ 6643/05</w:t>
        </w:r>
      </w:hyperlink>
      <w:r>
        <w:rPr>
          <w:rFonts w:ascii="Arial" w:hAnsi="Arial" w:cs="Miriam"/>
          <w:rtl/>
        </w:rPr>
        <w:t>)). לפיכך, וכפי שנפסק לא אחת, בבוא בית-המשפט לבחון את מהימנות גרסת המתלוננ</w:t>
      </w:r>
      <w:r>
        <w:rPr>
          <w:rFonts w:ascii="Arial" w:hAnsi="Arial" w:cs="Miriam"/>
          <w:rtl/>
        </w:rPr>
        <w:t>ת (או המתלונן) בעבירות מין, הוא יכול להסתפק "בגרעין האמת" שבה, ולעיתים אך "בגרעין הקשה" של הדברים. יתירה מזאת, במקרים כגון דא, רשאי בית המשפט לקבוע ממצאים עובדתיים על-יסוד גרסתו של קורבן לתקיפה מינית, חרף שקרים ואי-אמירת אמת מצדו (ראו, מני רבים, עניין לזרו</w:t>
      </w:r>
      <w:r>
        <w:rPr>
          <w:rFonts w:ascii="Arial" w:hAnsi="Arial" w:cs="Miriam"/>
          <w:rtl/>
        </w:rPr>
        <w:t xml:space="preserve">בסקי, בעמ' 263 (2001); </w:t>
      </w:r>
      <w:hyperlink r:id="rId58" w:history="1">
        <w:r>
          <w:rPr>
            <w:rFonts w:ascii="Arial" w:hAnsi="Arial" w:cs="Miriam"/>
            <w:color w:val="0000FF"/>
            <w:u w:val="single"/>
            <w:rtl/>
          </w:rPr>
          <w:t>ע"פ 9497/08</w:t>
        </w:r>
      </w:hyperlink>
      <w:r>
        <w:rPr>
          <w:rFonts w:ascii="Arial" w:hAnsi="Arial" w:cs="Miriam"/>
          <w:rtl/>
        </w:rPr>
        <w:t xml:space="preserve"> פלוני נ' מדינת ישראל, </w:t>
      </w:r>
      <w:r>
        <w:rPr>
          <w:rFonts w:ascii="Times New Roman" w:hAnsi="Times New Roman"/>
          <w:sz w:val="22"/>
          <w:rtl/>
        </w:rPr>
        <w:t xml:space="preserve">[פורסם בנבו] </w:t>
      </w:r>
      <w:r>
        <w:rPr>
          <w:rFonts w:ascii="Arial" w:hAnsi="Arial" w:cs="Miriam"/>
          <w:rtl/>
        </w:rPr>
        <w:t xml:space="preserve">פסקה 22 (27.7.2009); </w:t>
      </w:r>
      <w:hyperlink r:id="rId59" w:history="1">
        <w:r>
          <w:rPr>
            <w:rFonts w:ascii="Arial" w:hAnsi="Arial" w:cs="Miriam"/>
            <w:color w:val="0000FF"/>
            <w:u w:val="single"/>
            <w:rtl/>
          </w:rPr>
          <w:t>ע"פ 1947/07</w:t>
        </w:r>
      </w:hyperlink>
      <w:r>
        <w:rPr>
          <w:rFonts w:ascii="Arial" w:hAnsi="Arial" w:cs="Miriam"/>
          <w:rtl/>
        </w:rPr>
        <w:t xml:space="preserve"> פלוני נ' מדינת ישראל, </w:t>
      </w:r>
      <w:r>
        <w:rPr>
          <w:rFonts w:ascii="Times New Roman" w:hAnsi="Times New Roman"/>
          <w:sz w:val="22"/>
          <w:rtl/>
        </w:rPr>
        <w:t xml:space="preserve">[פורסם בנבו] </w:t>
      </w:r>
      <w:r>
        <w:rPr>
          <w:rFonts w:ascii="Arial" w:hAnsi="Arial" w:cs="Miriam"/>
          <w:rtl/>
        </w:rPr>
        <w:t>פסקה 12 (20.12</w:t>
      </w:r>
      <w:r>
        <w:rPr>
          <w:rFonts w:ascii="Arial" w:hAnsi="Arial" w:cs="Miriam"/>
          <w:rtl/>
        </w:rPr>
        <w:t xml:space="preserve">.2009); </w:t>
      </w:r>
      <w:hyperlink r:id="rId60" w:history="1">
        <w:r>
          <w:rPr>
            <w:rFonts w:ascii="Arial" w:hAnsi="Arial" w:cs="Miriam"/>
            <w:color w:val="0000FF"/>
            <w:u w:val="single"/>
            <w:rtl/>
          </w:rPr>
          <w:t>ע"פ 5582/09</w:t>
        </w:r>
      </w:hyperlink>
      <w:r>
        <w:rPr>
          <w:rFonts w:ascii="Arial" w:hAnsi="Arial" w:cs="Miriam"/>
          <w:rtl/>
        </w:rPr>
        <w:t xml:space="preserve">, פסקה 84, וההפניות שם; </w:t>
      </w:r>
      <w:hyperlink r:id="rId61" w:history="1">
        <w:r>
          <w:rPr>
            <w:rFonts w:ascii="Arial" w:hAnsi="Arial" w:cs="Miriam"/>
            <w:color w:val="0000FF"/>
            <w:u w:val="single"/>
            <w:rtl/>
          </w:rPr>
          <w:t>ע"פ 5636/08</w:t>
        </w:r>
      </w:hyperlink>
      <w:r>
        <w:rPr>
          <w:rFonts w:ascii="Arial" w:hAnsi="Arial" w:cs="Miriam"/>
          <w:rtl/>
        </w:rPr>
        <w:t xml:space="preserve"> פלוני נ' מדינת ישראל, </w:t>
      </w:r>
      <w:r>
        <w:rPr>
          <w:rFonts w:ascii="Times New Roman" w:hAnsi="Times New Roman"/>
          <w:sz w:val="22"/>
          <w:rtl/>
        </w:rPr>
        <w:t xml:space="preserve">[פורסם בנבו] </w:t>
      </w:r>
      <w:r>
        <w:rPr>
          <w:rFonts w:ascii="Arial" w:hAnsi="Arial" w:cs="Miriam"/>
          <w:rtl/>
        </w:rPr>
        <w:t>פסקה 13-12 (26.1.2009)).</w:t>
      </w:r>
    </w:p>
    <w:p w14:paraId="5F015BA3" w14:textId="77777777" w:rsidR="00000000" w:rsidRDefault="009A371A">
      <w:pPr>
        <w:spacing w:line="360" w:lineRule="auto"/>
        <w:jc w:val="both"/>
        <w:rPr>
          <w:rFonts w:ascii="Arial" w:hAnsi="Arial" w:cs="Miriam"/>
          <w:rtl/>
        </w:rPr>
      </w:pPr>
      <w:r>
        <w:rPr>
          <w:rFonts w:ascii="Arial" w:hAnsi="Arial" w:cs="Miriam"/>
          <w:rtl/>
        </w:rPr>
        <w:t xml:space="preserve"> </w:t>
      </w:r>
    </w:p>
    <w:p w14:paraId="52255A79" w14:textId="77777777" w:rsidR="00000000" w:rsidRDefault="009A371A">
      <w:pPr>
        <w:spacing w:line="360" w:lineRule="auto"/>
        <w:ind w:firstLine="720"/>
        <w:jc w:val="both"/>
        <w:rPr>
          <w:rFonts w:ascii="Arial" w:hAnsi="Arial"/>
          <w:rtl/>
        </w:rPr>
      </w:pPr>
      <w:r>
        <w:rPr>
          <w:rFonts w:ascii="Arial" w:hAnsi="Arial"/>
          <w:rtl/>
        </w:rPr>
        <w:t>ובהמשך:</w:t>
      </w:r>
    </w:p>
    <w:p w14:paraId="7E0CC120" w14:textId="77777777" w:rsidR="00000000" w:rsidRDefault="009A371A">
      <w:pPr>
        <w:ind w:left="1134" w:right="1134"/>
        <w:jc w:val="both"/>
        <w:rPr>
          <w:rFonts w:ascii="Arial" w:hAnsi="Arial" w:cs="Miriam"/>
          <w:rtl/>
        </w:rPr>
      </w:pPr>
      <w:r>
        <w:rPr>
          <w:rFonts w:ascii="Arial" w:hAnsi="Arial" w:cs="Miriam"/>
          <w:rtl/>
        </w:rPr>
        <w:t>זאת ועוד, במצב הדברים הרגיל</w:t>
      </w:r>
      <w:r>
        <w:rPr>
          <w:rFonts w:ascii="Arial" w:hAnsi="Arial" w:cs="Miriam"/>
          <w:rtl/>
        </w:rPr>
        <w:t xml:space="preserve"> בוחן בית-המשפט את התנהלותו והתנהגותו של קורבן העבירה, במהלך האירוע ולאחריו, במדדים של היגיון ו"רציונאליות". לא כך הוא הדבר בעבירות מין, באשר ניסיון החיים מלמדנו, כי פעמים רבות התנהגותו של קורבן עבירת המין, עשויה להידמות, למתבונן מהצד, תמוהה, לא רציונאלית </w:t>
      </w:r>
      <w:r>
        <w:rPr>
          <w:rFonts w:ascii="Arial" w:hAnsi="Arial" w:cs="Miriam"/>
          <w:rtl/>
        </w:rPr>
        <w:t xml:space="preserve">וכזו שאינה מתיישבת עם ההיגיון והשכל הישר. לפיכך, אף אם התנהגותו של קורבן עבירת המין נראית למתבונן הסביר, בלתי הולמת, לא הגיונית או לא ראויה בנסיבות העניין, הרי שאין בכך כדי להעיד, בהכרח, כי גרסת הקורבן אינה אמת לאמיתה (ראו, </w:t>
      </w:r>
      <w:hyperlink r:id="rId62" w:history="1">
        <w:r>
          <w:rPr>
            <w:rFonts w:ascii="Arial" w:hAnsi="Arial" w:cs="Miriam"/>
            <w:color w:val="0000FF"/>
            <w:u w:val="single"/>
            <w:rtl/>
          </w:rPr>
          <w:t>ע"פ 7833/05</w:t>
        </w:r>
      </w:hyperlink>
      <w:r>
        <w:rPr>
          <w:rFonts w:ascii="Arial" w:hAnsi="Arial" w:cs="Miriam"/>
          <w:rtl/>
        </w:rPr>
        <w:t xml:space="preserve"> פלוני נ' מדינת ישראל, </w:t>
      </w:r>
      <w:r>
        <w:rPr>
          <w:rFonts w:ascii="Times New Roman" w:hAnsi="Times New Roman"/>
          <w:sz w:val="22"/>
          <w:rtl/>
        </w:rPr>
        <w:t xml:space="preserve">[פורסם בנבו] </w:t>
      </w:r>
      <w:r>
        <w:rPr>
          <w:rFonts w:ascii="Arial" w:hAnsi="Arial" w:cs="Miriam"/>
          <w:rtl/>
        </w:rPr>
        <w:t xml:space="preserve">פסקה 15 (15.5.2007); </w:t>
      </w:r>
      <w:hyperlink r:id="rId63" w:history="1">
        <w:r>
          <w:rPr>
            <w:rFonts w:ascii="Arial" w:hAnsi="Arial" w:cs="Miriam"/>
            <w:color w:val="0000FF"/>
            <w:u w:val="single"/>
            <w:rtl/>
          </w:rPr>
          <w:t>ע"פ 9458/05</w:t>
        </w:r>
      </w:hyperlink>
      <w:r>
        <w:rPr>
          <w:rFonts w:ascii="Arial" w:hAnsi="Arial" w:cs="Miriam"/>
          <w:rtl/>
        </w:rPr>
        <w:t xml:space="preserve"> רחמילוב נ' מדינת ישראל, </w:t>
      </w:r>
      <w:r>
        <w:rPr>
          <w:rFonts w:ascii="Times New Roman" w:hAnsi="Times New Roman"/>
          <w:sz w:val="22"/>
          <w:rtl/>
        </w:rPr>
        <w:t xml:space="preserve">[פורסם בנבו] </w:t>
      </w:r>
      <w:r>
        <w:rPr>
          <w:rFonts w:ascii="Arial" w:hAnsi="Arial" w:cs="Miriam"/>
          <w:rtl/>
        </w:rPr>
        <w:t xml:space="preserve">פסקה ו (24.7.2006); </w:t>
      </w:r>
      <w:hyperlink r:id="rId64" w:history="1">
        <w:r>
          <w:rPr>
            <w:rFonts w:ascii="Arial" w:hAnsi="Arial" w:cs="Miriam"/>
            <w:color w:val="0000FF"/>
            <w:u w:val="single"/>
            <w:rtl/>
          </w:rPr>
          <w:t>ע"פ 599/02</w:t>
        </w:r>
      </w:hyperlink>
      <w:r>
        <w:rPr>
          <w:rFonts w:ascii="Arial" w:hAnsi="Arial" w:cs="Miriam"/>
          <w:rtl/>
        </w:rPr>
        <w:t xml:space="preserve"> פרי נ' מדינת ישראל, </w:t>
      </w:r>
      <w:r>
        <w:rPr>
          <w:rFonts w:ascii="Times New Roman" w:hAnsi="Times New Roman"/>
          <w:sz w:val="22"/>
          <w:rtl/>
        </w:rPr>
        <w:t xml:space="preserve">[פורסם בנבו] </w:t>
      </w:r>
      <w:r>
        <w:rPr>
          <w:rFonts w:ascii="Arial" w:hAnsi="Arial" w:cs="Miriam"/>
          <w:rtl/>
        </w:rPr>
        <w:t xml:space="preserve">פסקה 6 (22.5.2003); </w:t>
      </w:r>
      <w:hyperlink r:id="rId65" w:history="1">
        <w:r>
          <w:rPr>
            <w:rFonts w:ascii="Arial" w:hAnsi="Arial" w:cs="Miriam"/>
            <w:color w:val="0000FF"/>
            <w:u w:val="single"/>
            <w:rtl/>
          </w:rPr>
          <w:t>ע"פ 6375/02 בבקוב נ' מדינת ישראל, פ"ד נח</w:t>
        </w:r>
      </w:hyperlink>
      <w:r>
        <w:rPr>
          <w:rFonts w:ascii="Arial" w:hAnsi="Arial" w:cs="Miriam"/>
          <w:rtl/>
        </w:rPr>
        <w:t>(2) 419, 429 (2004) (להלן: עניין בבקוב)).</w:t>
      </w:r>
    </w:p>
    <w:p w14:paraId="4A59DB6A" w14:textId="77777777" w:rsidR="00000000" w:rsidRDefault="009A371A">
      <w:pPr>
        <w:ind w:left="1134" w:right="1134"/>
        <w:jc w:val="both"/>
        <w:rPr>
          <w:rFonts w:ascii="Arial" w:hAnsi="Arial" w:cs="Miriam"/>
          <w:rtl/>
        </w:rPr>
      </w:pPr>
    </w:p>
    <w:p w14:paraId="744355D5" w14:textId="77777777" w:rsidR="00000000" w:rsidRDefault="009A371A">
      <w:pPr>
        <w:spacing w:line="360" w:lineRule="auto"/>
        <w:jc w:val="both"/>
        <w:rPr>
          <w:rFonts w:ascii="Arial" w:hAnsi="Arial"/>
          <w:rtl/>
        </w:rPr>
      </w:pPr>
      <w:r>
        <w:rPr>
          <w:rFonts w:ascii="Arial" w:hAnsi="Arial"/>
          <w:rtl/>
        </w:rPr>
        <w:t>5.</w:t>
      </w:r>
      <w:r>
        <w:rPr>
          <w:rFonts w:ascii="Arial" w:hAnsi="Arial"/>
          <w:rtl/>
        </w:rPr>
        <w:tab/>
        <w:t xml:space="preserve">קורבנות לעבירות מין, ובמיוחד קורבנות לעבירות מין </w:t>
      </w:r>
      <w:r>
        <w:rPr>
          <w:rFonts w:ascii="Arial" w:hAnsi="Arial"/>
          <w:rtl/>
        </w:rPr>
        <w:t>במשפחה, מתקשים לחשוף את שעבר עליהם; הם מתביישים לספר את שאירע, הם חוששים מתוצאות החשיפה עליהם ועל בני משפחתם, הם חוששים מהצורך בחשיפה אינטימית, הם חוששים מתגובת הסביבה, חוששים מפני ההליך המשפטי המצפה להם שיחייב חקירה ממושכת וקשה, עימות עם הפוגע ומתן מענה ל</w:t>
      </w:r>
      <w:r>
        <w:rPr>
          <w:rFonts w:ascii="Arial" w:hAnsi="Arial"/>
          <w:rtl/>
        </w:rPr>
        <w:t xml:space="preserve">שאלות. הם מפחדים מהצורך לחזור שוב ושוב על שאירע להם, לשחזר ולחוות מחדש את האירועים והם חוששים שמא יראו בהתנהגותם שלהם, בשתיקתם הממושכת, בחוסר ההתנגדות למעשים, אשמה לקרות המעשים (ראו </w:t>
      </w:r>
      <w:hyperlink r:id="rId66" w:history="1">
        <w:r>
          <w:rPr>
            <w:rFonts w:ascii="Arial" w:hAnsi="Arial"/>
            <w:color w:val="0000FF"/>
            <w:u w:val="single"/>
            <w:rtl/>
          </w:rPr>
          <w:t>ע"פ 8442/06</w:t>
        </w:r>
      </w:hyperlink>
      <w:r>
        <w:rPr>
          <w:rFonts w:ascii="Arial" w:hAnsi="Arial"/>
          <w:rtl/>
        </w:rPr>
        <w:t xml:space="preserve"> </w:t>
      </w:r>
      <w:r>
        <w:rPr>
          <w:rFonts w:ascii="Arial" w:hAnsi="Arial" w:cs="Miriam"/>
          <w:rtl/>
        </w:rPr>
        <w:t>פלוני נ' מ</w:t>
      </w:r>
      <w:r>
        <w:rPr>
          <w:rFonts w:ascii="Arial" w:hAnsi="Arial" w:cs="Miriam"/>
          <w:rtl/>
        </w:rPr>
        <w:t>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(25/12/2006); </w:t>
      </w:r>
      <w:hyperlink r:id="rId67" w:history="1">
        <w:r>
          <w:rPr>
            <w:rFonts w:ascii="Arial" w:hAnsi="Arial"/>
            <w:color w:val="0000FF"/>
            <w:u w:val="single"/>
            <w:rtl/>
          </w:rPr>
          <w:t>ע"פ 6643/05</w:t>
        </w:r>
      </w:hyperlink>
      <w:r>
        <w:rPr>
          <w:rFonts w:ascii="Arial" w:hAnsi="Arial"/>
          <w:rtl/>
        </w:rPr>
        <w:t xml:space="preserve"> </w:t>
      </w:r>
      <w:r>
        <w:rPr>
          <w:rFonts w:ascii="Arial" w:hAnsi="Arial" w:cs="Miriam"/>
          <w:rtl/>
        </w:rPr>
        <w:t>מדינת ישראל נ' פלוני</w:t>
      </w:r>
      <w:r>
        <w:rPr>
          <w:rFonts w:ascii="Arial" w:hAnsi="Arial"/>
          <w:rtl/>
        </w:rPr>
        <w:t xml:space="preserve"> </w:t>
      </w:r>
      <w:r>
        <w:rPr>
          <w:rFonts w:ascii="Times New Roman" w:hAnsi="Times New Roman"/>
          <w:sz w:val="22"/>
          <w:rtl/>
        </w:rPr>
        <w:t xml:space="preserve">[פורסם בנבו] </w:t>
      </w:r>
      <w:r>
        <w:rPr>
          <w:rFonts w:ascii="Arial" w:hAnsi="Arial"/>
          <w:rtl/>
        </w:rPr>
        <w:t xml:space="preserve">(03/07/2007); </w:t>
      </w:r>
      <w:hyperlink r:id="rId68" w:history="1">
        <w:r>
          <w:rPr>
            <w:rFonts w:ascii="Arial" w:hAnsi="Arial"/>
            <w:color w:val="0000FF"/>
            <w:u w:val="single"/>
            <w:rtl/>
          </w:rPr>
          <w:t>ע"פ 4481/14</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(16/11/</w:t>
      </w:r>
      <w:r>
        <w:rPr>
          <w:rFonts w:ascii="Arial" w:hAnsi="Arial"/>
          <w:rtl/>
        </w:rPr>
        <w:t xml:space="preserve">2016)). </w:t>
      </w:r>
    </w:p>
    <w:p w14:paraId="5640D4E6" w14:textId="77777777" w:rsidR="00000000" w:rsidRDefault="009A371A">
      <w:pPr>
        <w:spacing w:line="360" w:lineRule="auto"/>
        <w:jc w:val="both"/>
        <w:rPr>
          <w:rFonts w:ascii="Arial" w:hAnsi="Arial"/>
          <w:rtl/>
        </w:rPr>
      </w:pPr>
    </w:p>
    <w:p w14:paraId="10345399" w14:textId="77777777" w:rsidR="00000000" w:rsidRDefault="009A371A">
      <w:pPr>
        <w:spacing w:line="360" w:lineRule="auto"/>
        <w:jc w:val="both"/>
        <w:rPr>
          <w:rFonts w:ascii="Arial" w:hAnsi="Arial"/>
          <w:rtl/>
        </w:rPr>
      </w:pPr>
      <w:r>
        <w:rPr>
          <w:rFonts w:ascii="Arial" w:hAnsi="Arial"/>
          <w:rtl/>
        </w:rPr>
        <w:t>6.</w:t>
      </w:r>
      <w:r>
        <w:rPr>
          <w:rFonts w:ascii="Arial" w:hAnsi="Arial"/>
          <w:rtl/>
        </w:rPr>
        <w:tab/>
        <w:t>ב</w:t>
      </w:r>
      <w:hyperlink r:id="rId69" w:history="1">
        <w:r>
          <w:rPr>
            <w:rFonts w:ascii="Arial" w:hAnsi="Arial"/>
            <w:color w:val="0000FF"/>
            <w:u w:val="single"/>
            <w:rtl/>
          </w:rPr>
          <w:t>ע"פ 6643/05</w:t>
        </w:r>
      </w:hyperlink>
      <w:r>
        <w:rPr>
          <w:rFonts w:ascii="Arial" w:hAnsi="Arial"/>
          <w:rtl/>
        </w:rPr>
        <w:t xml:space="preserve"> הנ"ל הוסיפה כב' השופטת ע' ארבל והדגישה את הקשיים המיוחדים בחשיפת תלונות של קטינים כנגד בן משפחה קרוב שפגע בהם:</w:t>
      </w:r>
    </w:p>
    <w:p w14:paraId="4277D878" w14:textId="77777777" w:rsidR="00000000" w:rsidRDefault="009A371A">
      <w:pPr>
        <w:spacing w:line="360" w:lineRule="auto"/>
        <w:jc w:val="both"/>
        <w:rPr>
          <w:rFonts w:ascii="Arial" w:hAnsi="Arial"/>
          <w:rtl/>
        </w:rPr>
      </w:pPr>
    </w:p>
    <w:p w14:paraId="0AB83CCD" w14:textId="77777777" w:rsidR="00000000" w:rsidRDefault="009A371A">
      <w:pPr>
        <w:ind w:left="1134" w:right="1134"/>
        <w:jc w:val="both"/>
        <w:rPr>
          <w:rFonts w:ascii="Arial" w:hAnsi="Arial" w:cs="Miriam"/>
          <w:rtl/>
        </w:rPr>
      </w:pPr>
      <w:r>
        <w:rPr>
          <w:rFonts w:ascii="Arial" w:hAnsi="Arial" w:cs="Miriam"/>
          <w:rtl/>
        </w:rPr>
        <w:t>השאיפה להגיע לחקר האמת, והכלל כי נאשמים יורשעו רק אם אשמתם הוכחה מ</w:t>
      </w:r>
      <w:r>
        <w:rPr>
          <w:rFonts w:ascii="Arial" w:hAnsi="Arial" w:cs="Miriam"/>
          <w:rtl/>
        </w:rPr>
        <w:t>על לכל ספק סביר, מחד גיסא, והעובדה כי האמת המשפטית נגזרת מן הראיות המובאות בפני בית המשפט, מאידך גיסא, מביאים את בית המשפט לבחינה דקדקנית ולבירור פרטני של כל אחת מן הראיות המובאות בפניו ולהעלאת "חשד" מידי נגד כל סתירה ותמיהה שמעורר חומר הראיות. מושכלת יסוד</w:t>
      </w:r>
      <w:r>
        <w:rPr>
          <w:rFonts w:ascii="Arial" w:hAnsi="Arial" w:cs="Miriam"/>
          <w:rtl/>
        </w:rPr>
        <w:t xml:space="preserve"> זו, שאמורה להתאים לכל מצב ולכל עד, מעוררת קושי מסוים ביחס לעדויותיהם של נפגעי ונפגעות עבירות מין, לא כל שכן כשמדובר בעבירות מין שבוצעו בתוך המשפחה שרב הנסתר בהן על הנגלה."</w:t>
      </w:r>
    </w:p>
    <w:p w14:paraId="590149B5" w14:textId="77777777" w:rsidR="00000000" w:rsidRDefault="009A371A">
      <w:pPr>
        <w:spacing w:line="360" w:lineRule="auto"/>
        <w:jc w:val="both"/>
        <w:rPr>
          <w:rFonts w:ascii="Arial" w:hAnsi="Arial" w:cs="Miriam"/>
          <w:rtl/>
        </w:rPr>
      </w:pPr>
    </w:p>
    <w:p w14:paraId="2175784D" w14:textId="77777777" w:rsidR="00000000" w:rsidRDefault="009A371A">
      <w:pPr>
        <w:spacing w:line="360" w:lineRule="auto"/>
        <w:jc w:val="both"/>
        <w:rPr>
          <w:rFonts w:ascii="Arial" w:hAnsi="Arial" w:cs="Miriam"/>
          <w:rtl/>
        </w:rPr>
      </w:pPr>
    </w:p>
    <w:p w14:paraId="3294E9C1" w14:textId="77777777" w:rsidR="00000000" w:rsidRDefault="009A371A">
      <w:pPr>
        <w:spacing w:line="360" w:lineRule="auto"/>
        <w:ind w:firstLine="720"/>
        <w:jc w:val="both"/>
        <w:rPr>
          <w:rFonts w:ascii="Arial" w:hAnsi="Arial"/>
          <w:rtl/>
        </w:rPr>
      </w:pPr>
      <w:r>
        <w:rPr>
          <w:rFonts w:ascii="Arial" w:hAnsi="Arial"/>
          <w:rtl/>
        </w:rPr>
        <w:t xml:space="preserve">בהמשך היא מפנה לספרות המדעית המצביעה על קשיי החשיפה והעדות של קרבנות לעבירות מין </w:t>
      </w:r>
      <w:r>
        <w:rPr>
          <w:rFonts w:ascii="Arial" w:hAnsi="Arial"/>
          <w:rtl/>
        </w:rPr>
        <w:t>במשפחה:</w:t>
      </w:r>
    </w:p>
    <w:p w14:paraId="15D86B68" w14:textId="77777777" w:rsidR="00000000" w:rsidRDefault="009A371A">
      <w:pPr>
        <w:spacing w:line="360" w:lineRule="auto"/>
        <w:jc w:val="both"/>
        <w:rPr>
          <w:rFonts w:ascii="Arial" w:hAnsi="Arial"/>
          <w:rtl/>
        </w:rPr>
      </w:pPr>
    </w:p>
    <w:p w14:paraId="2A9D238A" w14:textId="77777777" w:rsidR="00000000" w:rsidRDefault="009A371A">
      <w:pPr>
        <w:ind w:left="1134" w:right="1134"/>
        <w:jc w:val="both"/>
        <w:rPr>
          <w:rFonts w:ascii="Arial" w:hAnsi="Arial" w:cs="Miriam"/>
          <w:rtl/>
        </w:rPr>
      </w:pPr>
      <w:r>
        <w:rPr>
          <w:rFonts w:ascii="Arial" w:hAnsi="Arial" w:cs="Miriam"/>
          <w:rtl/>
        </w:rPr>
        <w:t>"נפגעים אלו סובלים פעמים רבות מטראומות נפשיות מכבידות השולחות גרורותיהן גם על הודעותיהם במשטרה ועל עדויותיהם בבית המשפט. המלומדת ג'ודית הרמן מצביעה בספרה "טראומה והחלמה" על "העימות בין הרצון להכחיש מעשים נוראיים ובין הרצון להכריז עליהם בקול רם" (ע</w:t>
      </w:r>
      <w:r>
        <w:rPr>
          <w:rFonts w:ascii="Arial" w:hAnsi="Arial" w:cs="Miriam"/>
          <w:rtl/>
        </w:rPr>
        <w:t>מ' 13 (1994)). כתוצאה מעימות זה קורה פעמים רבות שקורבנות עבירות מין מספרים את סיפורם באופן מקוטע וסותר המשרת את שני הצדדים לדיאלקטיקה, ויוצר בלבול אצל השומע מהצד (ראו: מירב דדיה ועידו דרויאן "הקורבן בהליך המשפטי" הסוד ושברו 498 (צביה זליגמן וזהבה סולומון ע</w:t>
      </w:r>
      <w:r>
        <w:rPr>
          <w:rFonts w:ascii="Arial" w:hAnsi="Arial" w:cs="Miriam"/>
          <w:rtl/>
        </w:rPr>
        <w:t>ורכות, 2000) (להלן: דדיה ודרויאן)). הקושי לעבד את החוויה הטראומתית ולהמשיג את אשר ארע, מקשה על תהליך ההיזכרות בחוויה בנקודת זמן מאוחרת -  "במקום לזכור חוויות בשלמות פורצים לתודעה היבטים שונים של החוויה, בדרך כלל ללא שליטה. כך שפעמים רבות, נפגעי טראומה אינם</w:t>
      </w:r>
      <w:r>
        <w:rPr>
          <w:rFonts w:ascii="Arial" w:hAnsi="Arial" w:cs="Miriam"/>
          <w:rtl/>
        </w:rPr>
        <w:t xml:space="preserve"> יכולים לספר את סיפורם בשלמות, אלא באופן מקוטע ורצוף פערים רבים" (שם, בעמ' 499). הדברים מקבלים משנה תוקף כאשר קורבן העבירה הנטענת הינו רך בשנים - "לעיתים התיאור מבולבל, לא ברור, ונדרשת סבלנות רבה על מנת להרכיב את הפרטים לתמונה שלימה. הילדה עלולה להשמיט פרט</w:t>
      </w:r>
      <w:r>
        <w:rPr>
          <w:rFonts w:ascii="Arial" w:hAnsi="Arial" w:cs="Miriam"/>
          <w:rtl/>
        </w:rPr>
        <w:t>ים חשובים לעומת הבלטת פרטים תפלים, לחזור בה, לתקן אותם או להיזכר בדבר מה מאוחר יותר" (לוי עדן "חקירה פלילית של ילדים המעורבים בעבירת מין" פגיעות מיניות בילדים: החוק, החוקר ובית המשפט 70-67 (ד"ר מאיר חובב עורך, 1993)).</w:t>
      </w:r>
    </w:p>
    <w:p w14:paraId="696925CB" w14:textId="77777777" w:rsidR="00000000" w:rsidRDefault="009A371A">
      <w:pPr>
        <w:ind w:left="1134" w:right="1134"/>
        <w:jc w:val="both"/>
        <w:rPr>
          <w:rFonts w:ascii="Arial" w:hAnsi="Arial" w:cs="Miriam"/>
          <w:rtl/>
        </w:rPr>
      </w:pPr>
    </w:p>
    <w:p w14:paraId="01DBD396" w14:textId="77777777" w:rsidR="00000000" w:rsidRDefault="009A371A">
      <w:pPr>
        <w:ind w:left="1134" w:right="1134"/>
        <w:jc w:val="both"/>
        <w:rPr>
          <w:rFonts w:ascii="Arial" w:hAnsi="Arial" w:cs="Miriam"/>
          <w:rtl/>
        </w:rPr>
      </w:pPr>
      <w:r>
        <w:rPr>
          <w:rFonts w:ascii="Arial" w:hAnsi="Arial" w:cs="Miriam"/>
          <w:rtl/>
        </w:rPr>
        <w:t>דברים ברוח זו הסביר גם המלומד פרופ' א</w:t>
      </w:r>
      <w:r>
        <w:rPr>
          <w:rFonts w:ascii="Arial" w:hAnsi="Arial" w:cs="Miriam"/>
          <w:rtl/>
        </w:rPr>
        <w:t>לי זומר בנייר עמדה שהגיש ב-1994 למועצה הלאומית לשלום הילד - "אלימות המופעלת כלפי ילד על ידי מבוגר ידידותי או על ידי בן משפחה היא קשה במיוחד לעיכול רגשי(...) אירועי ההתעללות עלולים להיות כה מרוחקים מההקשר של שגרת החיים הרגילה של הקורבן, עד כי הם מאבדים לחלו</w:t>
      </w:r>
      <w:r>
        <w:rPr>
          <w:rFonts w:ascii="Arial" w:hAnsi="Arial" w:cs="Miriam"/>
          <w:rtl/>
        </w:rPr>
        <w:t xml:space="preserve">טין כל מובן הגיוני. בתור אירועים חסרי פשר והקשר, אין הם יכולים לקבל משמעות המאפשרת הטמעתם בזיכרון". </w:t>
      </w:r>
    </w:p>
    <w:p w14:paraId="6950D81D" w14:textId="77777777" w:rsidR="00000000" w:rsidRDefault="009A371A">
      <w:pPr>
        <w:ind w:left="1134" w:right="1134"/>
        <w:jc w:val="both"/>
        <w:rPr>
          <w:rFonts w:ascii="Arial" w:hAnsi="Arial" w:cs="Miriam"/>
          <w:rtl/>
        </w:rPr>
      </w:pPr>
    </w:p>
    <w:p w14:paraId="5D7FBA56" w14:textId="77777777" w:rsidR="00000000" w:rsidRDefault="009A371A">
      <w:pPr>
        <w:ind w:left="1134" w:right="1134"/>
        <w:jc w:val="both"/>
        <w:rPr>
          <w:rFonts w:ascii="Arial" w:hAnsi="Arial" w:cs="Miriam"/>
          <w:rtl/>
        </w:rPr>
      </w:pPr>
      <w:r>
        <w:rPr>
          <w:rFonts w:ascii="Arial" w:hAnsi="Arial" w:cs="Miriam"/>
          <w:rtl/>
        </w:rPr>
        <w:t xml:space="preserve">גם כאשר המתלונן איננו ילד עוד בעת מתן עדותו, ישנה עדיין חשיבות לעובדה כי עבר את החוויה הטראומתית כאשר היה בגיל הרך. </w:t>
      </w:r>
    </w:p>
    <w:p w14:paraId="081C5202" w14:textId="77777777" w:rsidR="00000000" w:rsidRDefault="009A371A">
      <w:pPr>
        <w:ind w:left="1134" w:right="1134"/>
        <w:jc w:val="both"/>
        <w:rPr>
          <w:rFonts w:ascii="Arial" w:hAnsi="Arial" w:cs="Miriam"/>
          <w:rtl/>
        </w:rPr>
      </w:pPr>
    </w:p>
    <w:p w14:paraId="4182C542" w14:textId="77777777" w:rsidR="00000000" w:rsidRDefault="009A371A">
      <w:pPr>
        <w:ind w:left="1134" w:right="1134"/>
        <w:jc w:val="both"/>
        <w:rPr>
          <w:rFonts w:ascii="Arial" w:hAnsi="Arial" w:cs="Miriam"/>
          <w:rtl/>
        </w:rPr>
      </w:pPr>
      <w:r>
        <w:rPr>
          <w:rFonts w:ascii="Arial" w:hAnsi="Arial" w:cs="Miriam"/>
          <w:rtl/>
        </w:rPr>
        <w:t>הספרות מתארת תופעה שבה גם נשים בוגרו</w:t>
      </w:r>
      <w:r>
        <w:rPr>
          <w:rFonts w:ascii="Arial" w:hAnsi="Arial" w:cs="Miriam"/>
          <w:rtl/>
        </w:rPr>
        <w:t>ת המשחזרות חוויות מיניות טראומתיות שאירעו בילדותן, עוברות תהליך מטלטל וקשה שבו מתרחש מעבר בין זמנים ובין גילאים שונים, ושבמסגרתו נעה הנפגעת בין האישה הבוגרת שהיא היום, לבין הילדה הקטנה שהייתה בעת הפגיעה (דדיה ודרויאן, בעמ' 501-500).</w:t>
      </w:r>
    </w:p>
    <w:p w14:paraId="50D64719" w14:textId="77777777" w:rsidR="00000000" w:rsidRDefault="009A371A">
      <w:pPr>
        <w:ind w:left="1134" w:right="1134"/>
        <w:jc w:val="both"/>
        <w:rPr>
          <w:rFonts w:ascii="Arial" w:hAnsi="Arial" w:cs="Miriam"/>
          <w:rtl/>
        </w:rPr>
      </w:pPr>
    </w:p>
    <w:p w14:paraId="477266EB" w14:textId="77777777" w:rsidR="00000000" w:rsidRDefault="009A371A">
      <w:pPr>
        <w:spacing w:line="360" w:lineRule="auto"/>
        <w:ind w:firstLine="720"/>
        <w:jc w:val="both"/>
        <w:rPr>
          <w:rFonts w:ascii="Arial" w:hAnsi="Arial"/>
          <w:rtl/>
        </w:rPr>
      </w:pPr>
      <w:r>
        <w:rPr>
          <w:rFonts w:ascii="Arial" w:hAnsi="Arial"/>
          <w:rtl/>
        </w:rPr>
        <w:t xml:space="preserve">(ראו גם </w:t>
      </w:r>
      <w:hyperlink r:id="rId70" w:history="1">
        <w:r>
          <w:rPr>
            <w:rFonts w:ascii="Arial" w:hAnsi="Arial"/>
            <w:color w:val="0000FF"/>
            <w:u w:val="single"/>
            <w:rtl/>
          </w:rPr>
          <w:t>ע"פ 7015/09</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פסקה 29 (18/11/2012); </w:t>
      </w:r>
      <w:hyperlink r:id="rId71" w:history="1">
        <w:r>
          <w:rPr>
            <w:rFonts w:ascii="Arial" w:hAnsi="Arial"/>
            <w:color w:val="0000FF"/>
            <w:u w:val="single"/>
            <w:rtl/>
          </w:rPr>
          <w:t>ע"פ 10163/08</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(13/09/2010); </w:t>
      </w:r>
      <w:hyperlink r:id="rId72" w:history="1">
        <w:r>
          <w:rPr>
            <w:rFonts w:ascii="Arial" w:hAnsi="Arial"/>
            <w:color w:val="0000FF"/>
            <w:u w:val="single"/>
            <w:rtl/>
          </w:rPr>
          <w:t>ע"פ  5582/09</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פסקה 84 (20/10/2010)).</w:t>
      </w:r>
    </w:p>
    <w:p w14:paraId="0AE3213D" w14:textId="77777777" w:rsidR="00000000" w:rsidRDefault="009A371A">
      <w:pPr>
        <w:spacing w:line="360" w:lineRule="auto"/>
        <w:jc w:val="both"/>
        <w:rPr>
          <w:rFonts w:ascii="Arial" w:hAnsi="Arial"/>
          <w:rtl/>
        </w:rPr>
      </w:pPr>
    </w:p>
    <w:p w14:paraId="467EC8CC" w14:textId="77777777" w:rsidR="00000000" w:rsidRDefault="009A371A">
      <w:pPr>
        <w:spacing w:line="360" w:lineRule="auto"/>
        <w:jc w:val="both"/>
        <w:rPr>
          <w:rFonts w:ascii="Arial" w:hAnsi="Arial"/>
          <w:rtl/>
        </w:rPr>
      </w:pPr>
      <w:r>
        <w:rPr>
          <w:rFonts w:ascii="Arial" w:hAnsi="Arial"/>
          <w:rtl/>
        </w:rPr>
        <w:t>7.</w:t>
      </w:r>
      <w:r>
        <w:rPr>
          <w:rFonts w:ascii="Arial" w:hAnsi="Arial"/>
          <w:rtl/>
        </w:rPr>
        <w:tab/>
        <w:t>מאפיינים ייחודיים אלו של עדויות נפגעי עבירות מין מחייבים כאמור, בחינה מיוחדת וזהירה של עדויותיהם. עם זאת, עלינו להזהיר עצמנו מפני מתן אמון בלתי מסויג בכל מתלונן על ע</w:t>
      </w:r>
      <w:r>
        <w:rPr>
          <w:rFonts w:ascii="Arial" w:hAnsi="Arial"/>
          <w:rtl/>
        </w:rPr>
        <w:t xml:space="preserve">בירות מין, שאחרת המאפיינים המיוחדים עלולים לפגוע גם בנאשמים. הקשיים הראייתיים עלולים לפגוע בהגנתו של נאשם ולאפשר למתלונן לטפול כנגדו עלילת שווא, מבלי שלנאשם תהא אפשרות להגן על חפותו (ראו למשל </w:t>
      </w:r>
      <w:hyperlink r:id="rId73" w:history="1">
        <w:r>
          <w:rPr>
            <w:rFonts w:ascii="Arial" w:hAnsi="Arial"/>
            <w:color w:val="0000FF"/>
            <w:u w:val="single"/>
            <w:rtl/>
          </w:rPr>
          <w:t>ע"פ 288/88 ג</w:t>
        </w:r>
        <w:r>
          <w:rPr>
            <w:rFonts w:ascii="Arial" w:hAnsi="Arial"/>
            <w:color w:val="0000FF"/>
            <w:u w:val="single"/>
            <w:rtl/>
          </w:rPr>
          <w:t>נדור נ' מדינת ישראל, פ"ד מב</w:t>
        </w:r>
      </w:hyperlink>
      <w:r>
        <w:rPr>
          <w:rFonts w:ascii="Arial" w:hAnsi="Arial"/>
          <w:rtl/>
        </w:rPr>
        <w:t xml:space="preserve">(4) 45 (1988); </w:t>
      </w:r>
      <w:hyperlink r:id="rId74" w:history="1">
        <w:r>
          <w:rPr>
            <w:rFonts w:ascii="Arial" w:hAnsi="Arial"/>
            <w:color w:val="0000FF"/>
            <w:u w:val="single"/>
            <w:rtl/>
          </w:rPr>
          <w:t>ע"פ 2864/01 מסילתי נ' מדינת ישראל, פ"ד נו</w:t>
        </w:r>
      </w:hyperlink>
      <w:r>
        <w:rPr>
          <w:rFonts w:ascii="Arial" w:hAnsi="Arial"/>
          <w:rtl/>
        </w:rPr>
        <w:t>(1) 315 (2001)). משמעות הדבר היא כי יש להתאים את כלי הערכת המהימנות של העדויות ולגבש כלי הכרעה התואמים את המאפיינים הייח</w:t>
      </w:r>
      <w:r>
        <w:rPr>
          <w:rFonts w:ascii="Arial" w:hAnsi="Arial"/>
          <w:rtl/>
        </w:rPr>
        <w:t>ודיים של עבירות המין.</w:t>
      </w:r>
    </w:p>
    <w:p w14:paraId="08EA1753" w14:textId="77777777" w:rsidR="00000000" w:rsidRDefault="009A371A">
      <w:pPr>
        <w:jc w:val="both"/>
        <w:rPr>
          <w:rFonts w:ascii="Arial" w:hAnsi="Arial"/>
          <w:rtl/>
        </w:rPr>
      </w:pPr>
    </w:p>
    <w:p w14:paraId="178D7D22" w14:textId="77777777" w:rsidR="00000000" w:rsidRDefault="009A371A">
      <w:pPr>
        <w:spacing w:line="360" w:lineRule="auto"/>
        <w:jc w:val="both"/>
        <w:rPr>
          <w:rFonts w:ascii="Arial" w:hAnsi="Arial"/>
        </w:rPr>
      </w:pPr>
      <w:r>
        <w:rPr>
          <w:rFonts w:ascii="Arial" w:hAnsi="Arial"/>
          <w:rtl/>
        </w:rPr>
        <w:t>8.</w:t>
      </w:r>
      <w:r>
        <w:rPr>
          <w:rFonts w:ascii="Arial" w:hAnsi="Arial"/>
          <w:rtl/>
        </w:rPr>
        <w:tab/>
        <w:t xml:space="preserve">גם המחוקק היה ער לקשיים הראייתיים בתיקי עבירות מין ובשנת 1982 שינה את </w:t>
      </w:r>
      <w:hyperlink r:id="rId75" w:history="1">
        <w:r>
          <w:rPr>
            <w:rFonts w:ascii="Arial" w:hAnsi="Arial"/>
            <w:color w:val="0000FF"/>
            <w:u w:val="single"/>
            <w:rtl/>
          </w:rPr>
          <w:t>פקודת הראיות</w:t>
        </w:r>
      </w:hyperlink>
      <w:r>
        <w:rPr>
          <w:rFonts w:ascii="Arial" w:hAnsi="Arial"/>
          <w:rtl/>
        </w:rPr>
        <w:t>. עד לשנת 1982 קבע המחוקק כי לצורך הרשעה על פי עדותו היחידה של קורבן העבירה, נדרשת תוספת ראייתית מס</w:t>
      </w:r>
      <w:r>
        <w:rPr>
          <w:rFonts w:ascii="Arial" w:hAnsi="Arial"/>
          <w:rtl/>
        </w:rPr>
        <w:t>וג של סיוע. דרישה זו לתוספת הראייתית הכבידה יתר על המידה, ועלה חשש כי תמנע העמדה לדין של עברייני מין. בתיקון מס' 7 ל</w:t>
      </w:r>
      <w:hyperlink r:id="rId76" w:history="1">
        <w:r>
          <w:rPr>
            <w:rFonts w:ascii="Arial" w:hAnsi="Arial"/>
            <w:color w:val="0000FF"/>
            <w:u w:val="single"/>
            <w:rtl/>
          </w:rPr>
          <w:t>פקודת הראיות</w:t>
        </w:r>
      </w:hyperlink>
      <w:r>
        <w:rPr>
          <w:rFonts w:ascii="Arial" w:hAnsi="Arial"/>
          <w:rtl/>
        </w:rPr>
        <w:t xml:space="preserve"> משנת 1982 ריכך המחוקק את הדרישה והחליף את דרישת התוספת הראייתית בדרישת הנמקה. </w:t>
      </w:r>
    </w:p>
    <w:p w14:paraId="2A063AC0" w14:textId="77777777" w:rsidR="00000000" w:rsidRDefault="009A371A">
      <w:pPr>
        <w:spacing w:line="360" w:lineRule="auto"/>
        <w:jc w:val="both"/>
        <w:rPr>
          <w:rFonts w:ascii="Arial" w:hAnsi="Arial"/>
          <w:rtl/>
        </w:rPr>
      </w:pPr>
    </w:p>
    <w:p w14:paraId="4C089078" w14:textId="77777777" w:rsidR="00000000" w:rsidRDefault="009A371A">
      <w:pPr>
        <w:spacing w:line="360" w:lineRule="auto"/>
        <w:ind w:firstLine="720"/>
        <w:jc w:val="both"/>
        <w:rPr>
          <w:rFonts w:ascii="Arial" w:hAnsi="Arial"/>
          <w:rtl/>
        </w:rPr>
      </w:pPr>
      <w:hyperlink r:id="rId77" w:history="1">
        <w:r>
          <w:rPr>
            <w:rFonts w:ascii="Arial" w:hAnsi="Arial"/>
            <w:color w:val="0000FF"/>
            <w:u w:val="single"/>
            <w:rtl/>
          </w:rPr>
          <w:t>סעיף 54א(ב)</w:t>
        </w:r>
      </w:hyperlink>
      <w:r>
        <w:rPr>
          <w:rFonts w:ascii="Arial" w:hAnsi="Arial"/>
          <w:rtl/>
        </w:rPr>
        <w:t xml:space="preserve"> ל</w:t>
      </w:r>
      <w:hyperlink r:id="rId78" w:history="1">
        <w:r>
          <w:rPr>
            <w:rFonts w:ascii="Arial" w:hAnsi="Arial"/>
            <w:color w:val="0000FF"/>
            <w:u w:val="single"/>
            <w:rtl/>
          </w:rPr>
          <w:t>פקודת הראיות</w:t>
        </w:r>
      </w:hyperlink>
      <w:r>
        <w:rPr>
          <w:rFonts w:ascii="Arial" w:hAnsi="Arial"/>
          <w:rtl/>
        </w:rPr>
        <w:t xml:space="preserve"> [נוסח חדש], התשל"א-1971 קובע:</w:t>
      </w:r>
    </w:p>
    <w:p w14:paraId="7F9B38B0" w14:textId="77777777" w:rsidR="00000000" w:rsidRDefault="009A371A">
      <w:pPr>
        <w:spacing w:line="360" w:lineRule="auto"/>
        <w:ind w:firstLine="720"/>
        <w:jc w:val="both"/>
        <w:rPr>
          <w:rFonts w:ascii="Arial" w:hAnsi="Arial"/>
          <w:rtl/>
        </w:rPr>
      </w:pPr>
    </w:p>
    <w:p w14:paraId="00DAA3C3" w14:textId="77777777" w:rsidR="00000000" w:rsidRDefault="009A371A">
      <w:pPr>
        <w:ind w:left="1134" w:right="1134"/>
        <w:jc w:val="both"/>
        <w:rPr>
          <w:rFonts w:ascii="Arial" w:hAnsi="Arial" w:cs="Miriam"/>
          <w:rtl/>
        </w:rPr>
      </w:pPr>
      <w:r>
        <w:rPr>
          <w:rFonts w:ascii="Arial" w:hAnsi="Arial" w:cs="Miriam"/>
          <w:rtl/>
        </w:rPr>
        <w:t>הרשיע בית משפט במשפט על עבירה לפי סימן ה' לפרק י' ל</w:t>
      </w:r>
      <w:hyperlink r:id="rId79" w:history="1">
        <w:r>
          <w:rPr>
            <w:rFonts w:ascii="Arial" w:hAnsi="Arial" w:cs="Miriam"/>
            <w:color w:val="0000FF"/>
            <w:u w:val="single"/>
            <w:rtl/>
          </w:rPr>
          <w:t>חוק העונשין</w:t>
        </w:r>
      </w:hyperlink>
      <w:r>
        <w:rPr>
          <w:rFonts w:ascii="Arial" w:hAnsi="Arial" w:cs="Miriam"/>
          <w:rtl/>
        </w:rPr>
        <w:t xml:space="preserve">, התשל"ז – 1977, על פי עדות יחידה של הנפגע, יפרט בהכרעת הדין מה הניע אותו להסתפק בעדות זו. </w:t>
      </w:r>
    </w:p>
    <w:p w14:paraId="5EC93200" w14:textId="77777777" w:rsidR="00000000" w:rsidRDefault="009A371A">
      <w:pPr>
        <w:spacing w:line="360" w:lineRule="auto"/>
        <w:jc w:val="both"/>
        <w:rPr>
          <w:rFonts w:ascii="Arial" w:hAnsi="Arial"/>
          <w:rtl/>
        </w:rPr>
      </w:pPr>
    </w:p>
    <w:p w14:paraId="679012C0" w14:textId="77777777" w:rsidR="00000000" w:rsidRDefault="009A371A">
      <w:pPr>
        <w:spacing w:line="360" w:lineRule="auto"/>
        <w:ind w:firstLine="720"/>
        <w:jc w:val="both"/>
        <w:rPr>
          <w:rFonts w:ascii="Arial" w:hAnsi="Arial"/>
          <w:rtl/>
        </w:rPr>
      </w:pPr>
      <w:r>
        <w:rPr>
          <w:rFonts w:ascii="Arial" w:hAnsi="Arial"/>
          <w:rtl/>
        </w:rPr>
        <w:t xml:space="preserve">חובת הנמקה מיוחדת זו המוטלת על בית המשפט, משמעה כי על בית המשפט להזהיר עצמו בטרם יסמוך על עדות יחידה של קורבן, יתאר ויבאר את הסיבות שהביאו לסמוך </w:t>
      </w:r>
      <w:r>
        <w:rPr>
          <w:rFonts w:ascii="Arial" w:hAnsi="Arial"/>
          <w:rtl/>
        </w:rPr>
        <w:t xml:space="preserve">עליה, וינמקן (ראו </w:t>
      </w:r>
      <w:hyperlink r:id="rId80" w:history="1">
        <w:r>
          <w:rPr>
            <w:rFonts w:ascii="Arial" w:hAnsi="Arial"/>
            <w:color w:val="0000FF"/>
            <w:u w:val="single"/>
            <w:rtl/>
          </w:rPr>
          <w:t>ע"פ 4930/07</w:t>
        </w:r>
      </w:hyperlink>
      <w:r>
        <w:rPr>
          <w:rFonts w:ascii="Arial" w:hAnsi="Arial"/>
          <w:rtl/>
        </w:rPr>
        <w:t xml:space="preserve"> </w:t>
      </w:r>
      <w:r>
        <w:rPr>
          <w:rFonts w:ascii="Arial" w:hAnsi="Arial" w:cs="Miriam"/>
          <w:rtl/>
        </w:rPr>
        <w:t>טולדו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(10/12/2009); </w:t>
      </w:r>
      <w:hyperlink r:id="rId81" w:history="1">
        <w:r>
          <w:rPr>
            <w:rFonts w:ascii="Arial" w:hAnsi="Arial"/>
            <w:color w:val="0000FF"/>
            <w:u w:val="single"/>
            <w:rtl/>
          </w:rPr>
          <w:t>ע"פ 9930/06</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(21/07/2008); </w:t>
      </w:r>
      <w:hyperlink r:id="rId82" w:history="1">
        <w:r>
          <w:rPr>
            <w:rFonts w:ascii="Arial" w:hAnsi="Arial"/>
            <w:color w:val="0000FF"/>
            <w:u w:val="single"/>
            <w:rtl/>
          </w:rPr>
          <w:t>ע"פ 8148/11</w:t>
        </w:r>
      </w:hyperlink>
      <w:r>
        <w:rPr>
          <w:rFonts w:ascii="Arial" w:hAnsi="Arial"/>
          <w:rtl/>
        </w:rPr>
        <w:t xml:space="preserve"> </w:t>
      </w:r>
      <w:r>
        <w:rPr>
          <w:rFonts w:ascii="Arial" w:hAnsi="Arial" w:cs="Miriam"/>
          <w:rtl/>
        </w:rPr>
        <w:t>מנשה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(15/04/2013)).</w:t>
      </w:r>
    </w:p>
    <w:p w14:paraId="1D2C3282" w14:textId="77777777" w:rsidR="00000000" w:rsidRDefault="009A371A">
      <w:pPr>
        <w:spacing w:line="360" w:lineRule="auto"/>
        <w:jc w:val="both"/>
        <w:rPr>
          <w:rFonts w:ascii="Arial" w:hAnsi="Arial"/>
          <w:rtl/>
        </w:rPr>
      </w:pPr>
    </w:p>
    <w:p w14:paraId="439A6823" w14:textId="77777777" w:rsidR="00000000" w:rsidRDefault="009A371A">
      <w:pPr>
        <w:spacing w:line="360" w:lineRule="auto"/>
        <w:ind w:firstLine="720"/>
        <w:jc w:val="both"/>
        <w:rPr>
          <w:rFonts w:ascii="Arial" w:hAnsi="Arial"/>
          <w:rtl/>
        </w:rPr>
      </w:pPr>
      <w:r>
        <w:rPr>
          <w:rFonts w:ascii="Arial" w:hAnsi="Arial"/>
          <w:rtl/>
        </w:rPr>
        <w:t>נזכיר כי אותן ראיות שבעבר הוכרו כתוספת ראייתית המספיקה לשם הסתמכות על עדותו של קורבן עבירת מין, יוכלו למלא את חובת ההנמקה המוטלת היום על בית המשפט (</w:t>
      </w:r>
      <w:hyperlink r:id="rId83" w:history="1">
        <w:r>
          <w:rPr>
            <w:rFonts w:ascii="Arial" w:hAnsi="Arial"/>
            <w:color w:val="0000FF"/>
            <w:u w:val="single"/>
            <w:rtl/>
          </w:rPr>
          <w:t>ע"פ 288/88</w:t>
        </w:r>
      </w:hyperlink>
      <w:r>
        <w:rPr>
          <w:rFonts w:ascii="Arial" w:hAnsi="Arial"/>
          <w:rtl/>
        </w:rPr>
        <w:t xml:space="preserve"> הנ"ל, פסקה 5; י' קדמי </w:t>
      </w:r>
      <w:r>
        <w:rPr>
          <w:rFonts w:ascii="Arial" w:hAnsi="Arial" w:cs="Miriam"/>
          <w:rtl/>
        </w:rPr>
        <w:t>על הראיות</w:t>
      </w:r>
      <w:r>
        <w:rPr>
          <w:rFonts w:ascii="Arial" w:hAnsi="Arial"/>
          <w:rtl/>
        </w:rPr>
        <w:t xml:space="preserve"> חלק ראשון 220 (מהדורה משולבת ומעודכנת, 2009)).</w:t>
      </w:r>
    </w:p>
    <w:p w14:paraId="1599E86D" w14:textId="77777777" w:rsidR="00000000" w:rsidRDefault="009A371A">
      <w:pPr>
        <w:spacing w:line="360" w:lineRule="auto"/>
        <w:jc w:val="both"/>
        <w:rPr>
          <w:rFonts w:ascii="Arial" w:hAnsi="Arial"/>
          <w:rtl/>
        </w:rPr>
      </w:pPr>
    </w:p>
    <w:p w14:paraId="4C764BAE" w14:textId="77777777" w:rsidR="00000000" w:rsidRDefault="009A371A">
      <w:pPr>
        <w:spacing w:line="360" w:lineRule="auto"/>
        <w:jc w:val="both"/>
        <w:rPr>
          <w:rFonts w:ascii="Arial" w:hAnsi="Arial"/>
          <w:rtl/>
        </w:rPr>
      </w:pPr>
    </w:p>
    <w:p w14:paraId="714220E2" w14:textId="77777777" w:rsidR="00000000" w:rsidRDefault="009A371A">
      <w:pPr>
        <w:spacing w:line="360" w:lineRule="auto"/>
        <w:ind w:firstLine="720"/>
        <w:jc w:val="both"/>
        <w:rPr>
          <w:rFonts w:ascii="Arial" w:hAnsi="Arial"/>
          <w:rtl/>
        </w:rPr>
      </w:pPr>
      <w:r>
        <w:rPr>
          <w:rFonts w:ascii="Arial" w:hAnsi="Arial"/>
          <w:rtl/>
        </w:rPr>
        <w:t>עם זאת, ברי כי חובת ההנמקה שבאה במקום דרישת התוספת הראייתית, עשויה להתמלא אם יבהיר וינמק בית המשפט את הסיבות שהביאו אותו</w:t>
      </w:r>
      <w:r>
        <w:rPr>
          <w:rFonts w:ascii="Arial" w:hAnsi="Arial"/>
          <w:rtl/>
        </w:rPr>
        <w:t xml:space="preserve"> ליתן אמון מלא בגרסת המתלוננת. ב</w:t>
      </w:r>
      <w:hyperlink r:id="rId84" w:history="1">
        <w:r>
          <w:rPr>
            <w:rStyle w:val="Hyperlink"/>
            <w:rFonts w:ascii="Arial" w:hAnsi="Arial" w:cs="David"/>
            <w:rtl/>
          </w:rPr>
          <w:t>ע"פ 993/00 נור נ' מדינת ישראל, פ"ד נו</w:t>
        </w:r>
      </w:hyperlink>
      <w:r>
        <w:rPr>
          <w:rFonts w:ascii="Arial" w:hAnsi="Arial"/>
          <w:rtl/>
        </w:rPr>
        <w:t>(6) 205, 216 (2002) אומר בית המשפט:</w:t>
      </w:r>
    </w:p>
    <w:p w14:paraId="10F473AB" w14:textId="77777777" w:rsidR="00000000" w:rsidRDefault="009A371A">
      <w:pPr>
        <w:spacing w:line="360" w:lineRule="auto"/>
        <w:jc w:val="both"/>
        <w:rPr>
          <w:rFonts w:ascii="Arial" w:hAnsi="Arial"/>
          <w:rtl/>
        </w:rPr>
      </w:pPr>
    </w:p>
    <w:p w14:paraId="0D061A73" w14:textId="77777777" w:rsidR="00000000" w:rsidRDefault="009A371A">
      <w:pPr>
        <w:ind w:left="1134" w:right="1134"/>
        <w:jc w:val="both"/>
        <w:rPr>
          <w:rFonts w:ascii="Arial" w:hAnsi="Arial" w:cs="Miriam"/>
          <w:rtl/>
        </w:rPr>
      </w:pPr>
      <w:r>
        <w:rPr>
          <w:rFonts w:ascii="Arial" w:hAnsi="Arial" w:cs="Miriam"/>
          <w:rtl/>
        </w:rPr>
        <w:t>"מלשון הסעיף עולה כי בית-המשפט רשאי להסתמך על עדות יחידה של מתלוננת, ובלבד שיפרט מה הניע אותו להסת</w:t>
      </w:r>
      <w:r>
        <w:rPr>
          <w:rFonts w:ascii="Arial" w:hAnsi="Arial" w:cs="Miriam"/>
          <w:rtl/>
        </w:rPr>
        <w:t>פק בעדות זו. זוהי דרישת "ההנמקה המיוחדת" שתפסה את מקומה של דרישת הסיוע שנדרשה בעבר לשם הרשעה בעבירת מין (ראו, למשל, דברי השופט אריאל ב</w:t>
      </w:r>
      <w:hyperlink r:id="rId85" w:history="1">
        <w:r>
          <w:rPr>
            <w:rFonts w:ascii="Arial" w:hAnsi="Arial" w:cs="Miriam"/>
            <w:color w:val="0000FF"/>
            <w:u w:val="single"/>
            <w:rtl/>
          </w:rPr>
          <w:t>ע"פ288/88</w:t>
        </w:r>
      </w:hyperlink>
      <w:r>
        <w:rPr>
          <w:rFonts w:ascii="Arial" w:hAnsi="Arial" w:cs="Miriam"/>
          <w:rtl/>
        </w:rPr>
        <w:t xml:space="preserve"> גנדור נ' מדינת ישראל </w:t>
      </w:r>
      <w:r>
        <w:rPr>
          <w:rFonts w:ascii="Times New Roman" w:hAnsi="Times New Roman"/>
          <w:sz w:val="22"/>
          <w:rtl/>
        </w:rPr>
        <w:t xml:space="preserve">[פורסם בנבו] </w:t>
      </w:r>
      <w:r>
        <w:rPr>
          <w:rFonts w:ascii="Arial" w:hAnsi="Arial" w:cs="Miriam"/>
          <w:rtl/>
        </w:rPr>
        <w:t>(להלן - עניין גנדור [1]),</w:t>
      </w:r>
      <w:r>
        <w:rPr>
          <w:rFonts w:ascii="Arial" w:hAnsi="Arial" w:cs="Miriam"/>
          <w:rtl/>
        </w:rPr>
        <w:t xml:space="preserve"> בעמ' 49-48). בהיעדר דרישת סיוע יכולה הכרעת-הדין להיות מושתתת על מימצאי המהימנות שקבע בית-המשפט ועליהם בלבד."</w:t>
      </w:r>
    </w:p>
    <w:p w14:paraId="3E317183" w14:textId="77777777" w:rsidR="00000000" w:rsidRDefault="009A371A">
      <w:pPr>
        <w:spacing w:line="360" w:lineRule="auto"/>
        <w:jc w:val="both"/>
        <w:rPr>
          <w:rFonts w:ascii="Arial" w:hAnsi="Arial"/>
          <w:rtl/>
        </w:rPr>
      </w:pPr>
    </w:p>
    <w:p w14:paraId="09DC903A" w14:textId="77777777" w:rsidR="00000000" w:rsidRDefault="009A371A">
      <w:pPr>
        <w:spacing w:line="360" w:lineRule="auto"/>
        <w:ind w:firstLine="720"/>
        <w:jc w:val="both"/>
        <w:rPr>
          <w:rFonts w:ascii="Arial" w:hAnsi="Arial"/>
          <w:rtl/>
        </w:rPr>
      </w:pPr>
      <w:r>
        <w:rPr>
          <w:rFonts w:ascii="Arial" w:hAnsi="Arial"/>
          <w:rtl/>
        </w:rPr>
        <w:t>בתי המשפט שבו והדגישו כי "</w:t>
      </w:r>
      <w:r>
        <w:rPr>
          <w:rFonts w:ascii="Arial" w:hAnsi="Arial" w:cs="Miriam"/>
          <w:rtl/>
        </w:rPr>
        <w:t>מתן אמון מלא ובלתי מסויג בעדותה של המתלוננת, על פי ההתרשמות מהצורה שבה מסרה את עדותה</w:t>
      </w:r>
      <w:r>
        <w:rPr>
          <w:rFonts w:ascii="Arial" w:hAnsi="Arial"/>
          <w:rtl/>
        </w:rPr>
        <w:t>" מהווה הנמקה מספקת (</w:t>
      </w:r>
      <w:hyperlink r:id="rId86" w:history="1">
        <w:r>
          <w:rPr>
            <w:rFonts w:ascii="Arial" w:hAnsi="Arial"/>
            <w:color w:val="0000FF"/>
            <w:u w:val="single"/>
            <w:rtl/>
          </w:rPr>
          <w:t>ע"פ 4043/93</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(18/12/1994)); וראו גם </w:t>
      </w:r>
      <w:hyperlink r:id="rId87" w:history="1">
        <w:r>
          <w:rPr>
            <w:rFonts w:ascii="Arial" w:hAnsi="Arial"/>
            <w:color w:val="0000FF"/>
            <w:u w:val="single"/>
            <w:rtl/>
          </w:rPr>
          <w:t>ע"פ 5182/98</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(18/07/1999); </w:t>
      </w:r>
      <w:hyperlink r:id="rId88" w:history="1">
        <w:r>
          <w:rPr>
            <w:rFonts w:ascii="Arial" w:hAnsi="Arial"/>
            <w:color w:val="0000FF"/>
            <w:u w:val="single"/>
            <w:rtl/>
          </w:rPr>
          <w:t>ע"פ 3873/08</w:t>
        </w:r>
      </w:hyperlink>
      <w:r>
        <w:rPr>
          <w:rFonts w:ascii="Arial" w:hAnsi="Arial"/>
          <w:rtl/>
        </w:rPr>
        <w:t xml:space="preserve"> </w:t>
      </w:r>
      <w:r>
        <w:rPr>
          <w:rFonts w:ascii="Arial" w:hAnsi="Arial" w:cs="Miriam"/>
          <w:rtl/>
        </w:rPr>
        <w:t>אטיאס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(06/09/2010); </w:t>
      </w:r>
      <w:hyperlink r:id="rId89" w:history="1">
        <w:r>
          <w:rPr>
            <w:rFonts w:ascii="Arial" w:hAnsi="Arial"/>
            <w:color w:val="0000FF"/>
            <w:u w:val="single"/>
            <w:rtl/>
          </w:rPr>
          <w:t>ע"פ 8347/13</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(11/02/2016); </w:t>
      </w:r>
      <w:hyperlink r:id="rId90" w:history="1">
        <w:r>
          <w:rPr>
            <w:rFonts w:ascii="Arial" w:hAnsi="Arial"/>
            <w:color w:val="0000FF"/>
            <w:u w:val="single"/>
            <w:rtl/>
          </w:rPr>
          <w:t>ע"פ 5949/13</w:t>
        </w:r>
      </w:hyperlink>
      <w:r>
        <w:rPr>
          <w:rFonts w:ascii="Arial" w:hAnsi="Arial"/>
          <w:rtl/>
        </w:rPr>
        <w:t xml:space="preserve"> </w:t>
      </w:r>
      <w:r>
        <w:rPr>
          <w:rFonts w:ascii="Arial" w:hAnsi="Arial" w:cs="Miriam"/>
          <w:rtl/>
        </w:rPr>
        <w:t>שרח</w:t>
      </w:r>
      <w:r>
        <w:rPr>
          <w:rFonts w:ascii="Arial" w:hAnsi="Arial" w:cs="Miriam"/>
          <w:rtl/>
        </w:rPr>
        <w:t>ה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(17/03/2014)).</w:t>
      </w:r>
    </w:p>
    <w:p w14:paraId="6D95A82E" w14:textId="77777777" w:rsidR="00000000" w:rsidRDefault="009A371A">
      <w:pPr>
        <w:spacing w:line="360" w:lineRule="auto"/>
        <w:jc w:val="both"/>
        <w:rPr>
          <w:rFonts w:ascii="Arial" w:hAnsi="Arial"/>
          <w:rtl/>
        </w:rPr>
      </w:pPr>
    </w:p>
    <w:p w14:paraId="2161E5DF" w14:textId="77777777" w:rsidR="00000000" w:rsidRDefault="009A371A">
      <w:pPr>
        <w:spacing w:line="360" w:lineRule="auto"/>
        <w:jc w:val="both"/>
        <w:rPr>
          <w:rFonts w:ascii="Arial" w:hAnsi="Arial"/>
          <w:rtl/>
        </w:rPr>
      </w:pPr>
      <w:r>
        <w:rPr>
          <w:rFonts w:ascii="Arial" w:hAnsi="Arial"/>
          <w:rtl/>
        </w:rPr>
        <w:tab/>
        <w:t>ב</w:t>
      </w:r>
      <w:hyperlink r:id="rId91" w:history="1">
        <w:r>
          <w:rPr>
            <w:rFonts w:ascii="Arial" w:hAnsi="Arial"/>
            <w:color w:val="0000FF"/>
            <w:u w:val="single"/>
            <w:rtl/>
          </w:rPr>
          <w:t>ע"פ 1965/14</w:t>
        </w:r>
      </w:hyperlink>
      <w:r>
        <w:rPr>
          <w:rFonts w:ascii="Arial" w:hAnsi="Arial"/>
          <w:rtl/>
        </w:rPr>
        <w:t xml:space="preserve"> </w:t>
      </w:r>
      <w:r>
        <w:rPr>
          <w:rFonts w:ascii="Arial" w:hAnsi="Arial" w:cs="Miriam"/>
          <w:rtl/>
        </w:rPr>
        <w:t>אילני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(17/08/2016) הטעים בית המשפט והדגיש: </w:t>
      </w:r>
    </w:p>
    <w:p w14:paraId="43BC6AE9" w14:textId="77777777" w:rsidR="00000000" w:rsidRDefault="009A371A">
      <w:pPr>
        <w:spacing w:line="360" w:lineRule="auto"/>
        <w:jc w:val="both"/>
        <w:rPr>
          <w:rFonts w:ascii="Arial" w:hAnsi="Arial"/>
          <w:rtl/>
        </w:rPr>
      </w:pPr>
    </w:p>
    <w:p w14:paraId="2E5E50C0" w14:textId="77777777" w:rsidR="00000000" w:rsidRDefault="009A371A">
      <w:pPr>
        <w:ind w:left="1134" w:right="1134"/>
        <w:jc w:val="both"/>
        <w:rPr>
          <w:rFonts w:ascii="Times New Roman" w:hAnsi="Times New Roman" w:cs="Miriam"/>
          <w:rtl/>
        </w:rPr>
      </w:pPr>
      <w:r>
        <w:rPr>
          <w:rFonts w:cs="Miriam" w:hint="eastAsia"/>
          <w:spacing w:val="10"/>
          <w:rtl/>
        </w:rPr>
        <w:t>זה</w:t>
      </w:r>
      <w:r>
        <w:rPr>
          <w:rFonts w:cs="Miriam"/>
          <w:spacing w:val="10"/>
          <w:rtl/>
        </w:rPr>
        <w:t xml:space="preserve"> </w:t>
      </w:r>
      <w:r>
        <w:rPr>
          <w:rFonts w:cs="Miriam" w:hint="eastAsia"/>
          <w:spacing w:val="10"/>
          <w:rtl/>
        </w:rPr>
        <w:t>המקום</w:t>
      </w:r>
      <w:r>
        <w:rPr>
          <w:rFonts w:cs="Miriam"/>
          <w:spacing w:val="10"/>
          <w:rtl/>
        </w:rPr>
        <w:t xml:space="preserve"> </w:t>
      </w:r>
      <w:r>
        <w:rPr>
          <w:rFonts w:cs="Miriam" w:hint="eastAsia"/>
          <w:spacing w:val="10"/>
          <w:rtl/>
        </w:rPr>
        <w:t>לציין</w:t>
      </w:r>
      <w:r>
        <w:rPr>
          <w:rFonts w:cs="Miriam"/>
          <w:spacing w:val="10"/>
          <w:rtl/>
        </w:rPr>
        <w:t xml:space="preserve"> </w:t>
      </w:r>
      <w:r>
        <w:rPr>
          <w:rFonts w:cs="Miriam" w:hint="eastAsia"/>
          <w:spacing w:val="10"/>
          <w:rtl/>
        </w:rPr>
        <w:t>כי</w:t>
      </w:r>
      <w:r>
        <w:rPr>
          <w:rFonts w:cs="Miriam"/>
          <w:spacing w:val="10"/>
          <w:rtl/>
        </w:rPr>
        <w:t xml:space="preserve"> </w:t>
      </w:r>
      <w:r>
        <w:rPr>
          <w:rFonts w:cs="Miriam" w:hint="eastAsia"/>
          <w:spacing w:val="10"/>
          <w:rtl/>
        </w:rPr>
        <w:t>סעיף</w:t>
      </w:r>
      <w:r>
        <w:rPr>
          <w:rFonts w:cs="Miriam"/>
          <w:spacing w:val="10"/>
          <w:rtl/>
        </w:rPr>
        <w:t xml:space="preserve"> 54</w:t>
      </w:r>
      <w:r>
        <w:rPr>
          <w:rFonts w:cs="Miriam" w:hint="eastAsia"/>
          <w:spacing w:val="10"/>
          <w:rtl/>
        </w:rPr>
        <w:t>א</w:t>
      </w:r>
      <w:r>
        <w:rPr>
          <w:rFonts w:cs="Miriam"/>
          <w:spacing w:val="10"/>
          <w:rtl/>
        </w:rPr>
        <w:t>(</w:t>
      </w:r>
      <w:r>
        <w:rPr>
          <w:rFonts w:cs="Miriam" w:hint="eastAsia"/>
          <w:spacing w:val="10"/>
          <w:rtl/>
        </w:rPr>
        <w:t>ב</w:t>
      </w:r>
      <w:r>
        <w:rPr>
          <w:rFonts w:cs="Miriam"/>
          <w:spacing w:val="10"/>
          <w:rtl/>
        </w:rPr>
        <w:t xml:space="preserve">) </w:t>
      </w:r>
      <w:r>
        <w:rPr>
          <w:rFonts w:cs="Miriam" w:hint="eastAsia"/>
          <w:spacing w:val="10"/>
          <w:rtl/>
        </w:rPr>
        <w:t>ל</w:t>
      </w:r>
      <w:hyperlink r:id="rId92" w:history="1">
        <w:r>
          <w:rPr>
            <w:rFonts w:cs="Miriam" w:hint="eastAsia"/>
            <w:color w:val="0000FF"/>
            <w:u w:val="single"/>
            <w:rtl/>
          </w:rPr>
          <w:t>פקודת</w:t>
        </w:r>
        <w:r>
          <w:rPr>
            <w:rFonts w:cs="Miriam"/>
            <w:color w:val="0000FF"/>
            <w:u w:val="single"/>
            <w:rtl/>
          </w:rPr>
          <w:t xml:space="preserve"> </w:t>
        </w:r>
        <w:r>
          <w:rPr>
            <w:rFonts w:cs="Miriam" w:hint="eastAsia"/>
            <w:color w:val="0000FF"/>
            <w:u w:val="single"/>
            <w:rtl/>
          </w:rPr>
          <w:t>הראיות</w:t>
        </w:r>
      </w:hyperlink>
      <w:r>
        <w:rPr>
          <w:rFonts w:cs="Miriam"/>
          <w:rtl/>
        </w:rPr>
        <w:t xml:space="preserve"> [</w:t>
      </w:r>
      <w:r>
        <w:rPr>
          <w:rFonts w:cs="Miriam" w:hint="eastAsia"/>
          <w:rtl/>
        </w:rPr>
        <w:t>נוסח</w:t>
      </w:r>
      <w:r>
        <w:rPr>
          <w:rFonts w:cs="Miriam"/>
          <w:rtl/>
        </w:rPr>
        <w:t xml:space="preserve"> </w:t>
      </w:r>
      <w:r>
        <w:rPr>
          <w:rFonts w:cs="Miriam" w:hint="eastAsia"/>
          <w:rtl/>
        </w:rPr>
        <w:t>חדש</w:t>
      </w:r>
      <w:r>
        <w:rPr>
          <w:rFonts w:cs="Miriam"/>
          <w:rtl/>
        </w:rPr>
        <w:t xml:space="preserve">], </w:t>
      </w:r>
      <w:r>
        <w:rPr>
          <w:rFonts w:cs="Miriam" w:hint="eastAsia"/>
          <w:rtl/>
        </w:rPr>
        <w:t>התשל</w:t>
      </w:r>
      <w:r>
        <w:rPr>
          <w:rFonts w:cs="Miriam"/>
          <w:rtl/>
        </w:rPr>
        <w:t>"</w:t>
      </w:r>
      <w:r>
        <w:rPr>
          <w:rFonts w:cs="Miriam" w:hint="eastAsia"/>
          <w:rtl/>
        </w:rPr>
        <w:t>א</w:t>
      </w:r>
      <w:r>
        <w:rPr>
          <w:rFonts w:cs="Miriam"/>
          <w:rtl/>
        </w:rPr>
        <w:t xml:space="preserve">-1971 </w:t>
      </w:r>
      <w:r>
        <w:rPr>
          <w:rFonts w:cs="Miriam"/>
          <w:spacing w:val="10"/>
          <w:rtl/>
        </w:rPr>
        <w:t>(</w:t>
      </w:r>
      <w:r>
        <w:rPr>
          <w:rFonts w:cs="Miriam" w:hint="eastAsia"/>
          <w:spacing w:val="10"/>
          <w:rtl/>
        </w:rPr>
        <w:t>להלן</w:t>
      </w:r>
      <w:r>
        <w:rPr>
          <w:rFonts w:cs="Miriam"/>
          <w:spacing w:val="10"/>
          <w:rtl/>
        </w:rPr>
        <w:t xml:space="preserve">: </w:t>
      </w:r>
      <w:r>
        <w:rPr>
          <w:rFonts w:cs="Miriam" w:hint="eastAsia"/>
          <w:rtl/>
        </w:rPr>
        <w:t>פקודת</w:t>
      </w:r>
      <w:r>
        <w:rPr>
          <w:rFonts w:cs="Miriam"/>
          <w:rtl/>
        </w:rPr>
        <w:t xml:space="preserve"> </w:t>
      </w:r>
      <w:r>
        <w:rPr>
          <w:rFonts w:cs="Miriam" w:hint="eastAsia"/>
          <w:rtl/>
        </w:rPr>
        <w:t>הראיות</w:t>
      </w:r>
      <w:r>
        <w:rPr>
          <w:rFonts w:cs="Miriam"/>
          <w:spacing w:val="10"/>
          <w:rtl/>
        </w:rPr>
        <w:t xml:space="preserve">) </w:t>
      </w:r>
      <w:r>
        <w:rPr>
          <w:rFonts w:cs="Miriam" w:hint="eastAsia"/>
          <w:spacing w:val="10"/>
          <w:rtl/>
        </w:rPr>
        <w:t>קובע</w:t>
      </w:r>
      <w:r>
        <w:rPr>
          <w:rFonts w:cs="Miriam"/>
          <w:spacing w:val="10"/>
          <w:rtl/>
        </w:rPr>
        <w:t xml:space="preserve"> </w:t>
      </w:r>
      <w:r>
        <w:rPr>
          <w:rFonts w:cs="Miriam" w:hint="eastAsia"/>
          <w:spacing w:val="10"/>
          <w:rtl/>
        </w:rPr>
        <w:t>כי</w:t>
      </w:r>
      <w:r>
        <w:rPr>
          <w:rFonts w:cs="Miriam"/>
          <w:spacing w:val="10"/>
          <w:rtl/>
        </w:rPr>
        <w:t xml:space="preserve"> </w:t>
      </w:r>
      <w:r>
        <w:rPr>
          <w:rFonts w:cs="Miriam" w:hint="eastAsia"/>
          <w:spacing w:val="10"/>
          <w:rtl/>
        </w:rPr>
        <w:t>לצורך</w:t>
      </w:r>
      <w:r>
        <w:rPr>
          <w:rFonts w:cs="Miriam"/>
          <w:spacing w:val="10"/>
          <w:rtl/>
        </w:rPr>
        <w:t xml:space="preserve"> </w:t>
      </w:r>
      <w:r>
        <w:rPr>
          <w:rFonts w:cs="Miriam" w:hint="eastAsia"/>
          <w:spacing w:val="10"/>
          <w:rtl/>
        </w:rPr>
        <w:t>הרשעה</w:t>
      </w:r>
      <w:r>
        <w:rPr>
          <w:rFonts w:cs="Miriam"/>
          <w:spacing w:val="10"/>
          <w:rtl/>
        </w:rPr>
        <w:t xml:space="preserve"> </w:t>
      </w:r>
      <w:r>
        <w:rPr>
          <w:rFonts w:cs="Miriam" w:hint="eastAsia"/>
          <w:spacing w:val="10"/>
          <w:rtl/>
        </w:rPr>
        <w:t>על</w:t>
      </w:r>
      <w:r>
        <w:rPr>
          <w:rFonts w:cs="Miriam"/>
          <w:spacing w:val="10"/>
          <w:rtl/>
        </w:rPr>
        <w:t xml:space="preserve"> </w:t>
      </w:r>
      <w:r>
        <w:rPr>
          <w:rFonts w:cs="Miriam" w:hint="eastAsia"/>
          <w:spacing w:val="10"/>
          <w:rtl/>
        </w:rPr>
        <w:t>בסיס</w:t>
      </w:r>
      <w:r>
        <w:rPr>
          <w:rFonts w:cs="Miriam"/>
          <w:spacing w:val="10"/>
          <w:rtl/>
        </w:rPr>
        <w:t xml:space="preserve"> </w:t>
      </w:r>
      <w:r>
        <w:rPr>
          <w:rFonts w:cs="Miriam" w:hint="eastAsia"/>
          <w:spacing w:val="10"/>
          <w:rtl/>
        </w:rPr>
        <w:t>עדות</w:t>
      </w:r>
      <w:r>
        <w:rPr>
          <w:rFonts w:cs="Miriam"/>
          <w:spacing w:val="10"/>
          <w:rtl/>
        </w:rPr>
        <w:t xml:space="preserve"> </w:t>
      </w:r>
      <w:r>
        <w:rPr>
          <w:rFonts w:cs="Miriam" w:hint="eastAsia"/>
          <w:spacing w:val="10"/>
          <w:rtl/>
        </w:rPr>
        <w:t>יחידה</w:t>
      </w:r>
      <w:r>
        <w:rPr>
          <w:rFonts w:cs="Miriam"/>
          <w:spacing w:val="10"/>
          <w:rtl/>
        </w:rPr>
        <w:t xml:space="preserve"> </w:t>
      </w:r>
      <w:r>
        <w:rPr>
          <w:rFonts w:cs="Miriam" w:hint="eastAsia"/>
          <w:spacing w:val="10"/>
          <w:rtl/>
        </w:rPr>
        <w:t>בעבירת</w:t>
      </w:r>
      <w:r>
        <w:rPr>
          <w:rFonts w:cs="Miriam"/>
          <w:spacing w:val="10"/>
          <w:rtl/>
        </w:rPr>
        <w:t xml:space="preserve"> </w:t>
      </w:r>
      <w:r>
        <w:rPr>
          <w:rFonts w:cs="Miriam" w:hint="eastAsia"/>
          <w:spacing w:val="10"/>
          <w:rtl/>
        </w:rPr>
        <w:t>מין</w:t>
      </w:r>
      <w:r>
        <w:rPr>
          <w:rFonts w:cs="Miriam"/>
          <w:spacing w:val="10"/>
          <w:rtl/>
        </w:rPr>
        <w:t xml:space="preserve"> (</w:t>
      </w:r>
      <w:r>
        <w:rPr>
          <w:rFonts w:cs="Miriam" w:hint="eastAsia"/>
          <w:spacing w:val="10"/>
          <w:rtl/>
        </w:rPr>
        <w:t>לפי</w:t>
      </w:r>
      <w:r>
        <w:rPr>
          <w:rFonts w:cs="Miriam"/>
          <w:spacing w:val="10"/>
          <w:rtl/>
        </w:rPr>
        <w:t xml:space="preserve"> </w:t>
      </w:r>
      <w:r>
        <w:rPr>
          <w:rFonts w:cs="Miriam" w:hint="eastAsia"/>
          <w:spacing w:val="10"/>
          <w:rtl/>
        </w:rPr>
        <w:t>סימן</w:t>
      </w:r>
      <w:r>
        <w:rPr>
          <w:rFonts w:cs="Miriam"/>
          <w:spacing w:val="10"/>
          <w:rtl/>
        </w:rPr>
        <w:t xml:space="preserve"> </w:t>
      </w:r>
      <w:r>
        <w:rPr>
          <w:rFonts w:cs="Miriam" w:hint="eastAsia"/>
          <w:spacing w:val="10"/>
          <w:rtl/>
        </w:rPr>
        <w:t>ה</w:t>
      </w:r>
      <w:r>
        <w:rPr>
          <w:rFonts w:cs="Miriam"/>
          <w:spacing w:val="10"/>
          <w:rtl/>
        </w:rPr>
        <w:t xml:space="preserve">' </w:t>
      </w:r>
      <w:r>
        <w:rPr>
          <w:rFonts w:cs="Miriam" w:hint="eastAsia"/>
          <w:spacing w:val="10"/>
          <w:rtl/>
        </w:rPr>
        <w:t>לפרק</w:t>
      </w:r>
      <w:r>
        <w:rPr>
          <w:rFonts w:cs="Miriam"/>
          <w:spacing w:val="10"/>
          <w:rtl/>
        </w:rPr>
        <w:t xml:space="preserve"> </w:t>
      </w:r>
      <w:r>
        <w:rPr>
          <w:rFonts w:cs="Miriam" w:hint="eastAsia"/>
          <w:spacing w:val="10"/>
          <w:rtl/>
        </w:rPr>
        <w:t>י</w:t>
      </w:r>
      <w:r>
        <w:rPr>
          <w:rFonts w:cs="Miriam"/>
          <w:spacing w:val="10"/>
          <w:rtl/>
        </w:rPr>
        <w:t xml:space="preserve">' </w:t>
      </w:r>
      <w:r>
        <w:rPr>
          <w:rFonts w:cs="Miriam" w:hint="eastAsia"/>
          <w:spacing w:val="10"/>
          <w:rtl/>
        </w:rPr>
        <w:t>ל</w:t>
      </w:r>
      <w:hyperlink r:id="rId93" w:history="1">
        <w:r>
          <w:rPr>
            <w:rFonts w:cs="Miriam" w:hint="eastAsia"/>
            <w:color w:val="0000FF"/>
            <w:u w:val="single"/>
            <w:rtl/>
          </w:rPr>
          <w:t>חוק</w:t>
        </w:r>
        <w:r>
          <w:rPr>
            <w:rFonts w:cs="Miriam"/>
            <w:color w:val="0000FF"/>
            <w:u w:val="single"/>
            <w:rtl/>
          </w:rPr>
          <w:t xml:space="preserve"> </w:t>
        </w:r>
        <w:r>
          <w:rPr>
            <w:rFonts w:cs="Miriam" w:hint="eastAsia"/>
            <w:color w:val="0000FF"/>
            <w:u w:val="single"/>
            <w:rtl/>
          </w:rPr>
          <w:t>העונשין</w:t>
        </w:r>
      </w:hyperlink>
      <w:r>
        <w:rPr>
          <w:rFonts w:cs="Miriam"/>
          <w:spacing w:val="10"/>
          <w:rtl/>
        </w:rPr>
        <w:t xml:space="preserve">) </w:t>
      </w:r>
      <w:r>
        <w:rPr>
          <w:rFonts w:cs="Miriam" w:hint="eastAsia"/>
          <w:spacing w:val="10"/>
          <w:rtl/>
        </w:rPr>
        <w:t>נדרש</w:t>
      </w:r>
      <w:r>
        <w:rPr>
          <w:rFonts w:cs="Miriam"/>
          <w:spacing w:val="10"/>
          <w:rtl/>
        </w:rPr>
        <w:t xml:space="preserve"> </w:t>
      </w:r>
      <w:r>
        <w:rPr>
          <w:rFonts w:cs="Miriam" w:hint="eastAsia"/>
          <w:spacing w:val="10"/>
          <w:rtl/>
        </w:rPr>
        <w:t>בית</w:t>
      </w:r>
      <w:r>
        <w:rPr>
          <w:rFonts w:cs="Miriam"/>
          <w:spacing w:val="10"/>
          <w:rtl/>
        </w:rPr>
        <w:t xml:space="preserve"> </w:t>
      </w:r>
      <w:r>
        <w:rPr>
          <w:rFonts w:cs="Miriam" w:hint="eastAsia"/>
          <w:spacing w:val="10"/>
          <w:rtl/>
        </w:rPr>
        <w:t>המשפט</w:t>
      </w:r>
      <w:r>
        <w:rPr>
          <w:rFonts w:cs="Miriam"/>
          <w:spacing w:val="10"/>
          <w:rtl/>
        </w:rPr>
        <w:t xml:space="preserve"> </w:t>
      </w:r>
      <w:r>
        <w:rPr>
          <w:rFonts w:cs="Miriam" w:hint="eastAsia"/>
          <w:spacing w:val="10"/>
          <w:rtl/>
        </w:rPr>
        <w:t>לנמק</w:t>
      </w:r>
      <w:r>
        <w:rPr>
          <w:rFonts w:cs="Miriam"/>
          <w:spacing w:val="10"/>
          <w:rtl/>
        </w:rPr>
        <w:t xml:space="preserve"> </w:t>
      </w:r>
      <w:r>
        <w:rPr>
          <w:rFonts w:cs="Miriam" w:hint="eastAsia"/>
          <w:spacing w:val="10"/>
          <w:rtl/>
        </w:rPr>
        <w:t>מה</w:t>
      </w:r>
      <w:r>
        <w:rPr>
          <w:rFonts w:cs="Miriam"/>
          <w:spacing w:val="10"/>
          <w:rtl/>
        </w:rPr>
        <w:t xml:space="preserve"> </w:t>
      </w:r>
      <w:r>
        <w:rPr>
          <w:rFonts w:cs="Miriam" w:hint="eastAsia"/>
          <w:spacing w:val="10"/>
          <w:rtl/>
        </w:rPr>
        <w:t>הביאו</w:t>
      </w:r>
      <w:r>
        <w:rPr>
          <w:rFonts w:cs="Miriam"/>
          <w:spacing w:val="10"/>
          <w:rtl/>
        </w:rPr>
        <w:t xml:space="preserve"> </w:t>
      </w:r>
      <w:r>
        <w:rPr>
          <w:rFonts w:cs="Miriam" w:hint="eastAsia"/>
          <w:spacing w:val="10"/>
          <w:rtl/>
        </w:rPr>
        <w:t>להסתפק</w:t>
      </w:r>
      <w:r>
        <w:rPr>
          <w:rFonts w:cs="Miriam"/>
          <w:spacing w:val="10"/>
          <w:rtl/>
        </w:rPr>
        <w:t xml:space="preserve"> </w:t>
      </w:r>
      <w:r>
        <w:rPr>
          <w:rFonts w:cs="Miriam" w:hint="eastAsia"/>
          <w:spacing w:val="10"/>
          <w:rtl/>
        </w:rPr>
        <w:t>בעדות</w:t>
      </w:r>
      <w:r>
        <w:rPr>
          <w:rFonts w:cs="Miriam"/>
          <w:spacing w:val="10"/>
          <w:rtl/>
        </w:rPr>
        <w:t xml:space="preserve"> </w:t>
      </w:r>
      <w:r>
        <w:rPr>
          <w:rFonts w:cs="Miriam" w:hint="eastAsia"/>
          <w:spacing w:val="10"/>
          <w:rtl/>
        </w:rPr>
        <w:t>היחידה</w:t>
      </w:r>
      <w:r>
        <w:rPr>
          <w:rFonts w:cs="Miriam"/>
          <w:spacing w:val="10"/>
          <w:rtl/>
        </w:rPr>
        <w:t xml:space="preserve">, </w:t>
      </w:r>
      <w:r>
        <w:rPr>
          <w:rFonts w:cs="Miriam" w:hint="eastAsia"/>
          <w:spacing w:val="10"/>
          <w:rtl/>
        </w:rPr>
        <w:t>ואין</w:t>
      </w:r>
      <w:r>
        <w:rPr>
          <w:rFonts w:cs="Miriam"/>
          <w:spacing w:val="10"/>
          <w:rtl/>
        </w:rPr>
        <w:t xml:space="preserve"> </w:t>
      </w:r>
      <w:r>
        <w:rPr>
          <w:rFonts w:cs="Miriam" w:hint="eastAsia"/>
          <w:spacing w:val="10"/>
          <w:rtl/>
        </w:rPr>
        <w:t>צורך</w:t>
      </w:r>
      <w:r>
        <w:rPr>
          <w:rFonts w:cs="Miriam"/>
          <w:spacing w:val="10"/>
          <w:rtl/>
        </w:rPr>
        <w:t xml:space="preserve"> </w:t>
      </w:r>
      <w:r>
        <w:rPr>
          <w:rFonts w:cs="Miriam" w:hint="eastAsia"/>
          <w:spacing w:val="10"/>
          <w:rtl/>
        </w:rPr>
        <w:t>בתוספת</w:t>
      </w:r>
      <w:r>
        <w:rPr>
          <w:rFonts w:cs="Miriam"/>
          <w:spacing w:val="10"/>
          <w:rtl/>
        </w:rPr>
        <w:t xml:space="preserve"> </w:t>
      </w:r>
      <w:r>
        <w:rPr>
          <w:rFonts w:cs="Miriam" w:hint="eastAsia"/>
          <w:spacing w:val="10"/>
          <w:rtl/>
        </w:rPr>
        <w:t>ראייתית</w:t>
      </w:r>
      <w:r>
        <w:rPr>
          <w:rFonts w:cs="Miriam"/>
          <w:spacing w:val="10"/>
          <w:rtl/>
        </w:rPr>
        <w:t xml:space="preserve"> </w:t>
      </w:r>
      <w:r>
        <w:rPr>
          <w:rFonts w:cs="Miriam" w:hint="eastAsia"/>
          <w:spacing w:val="10"/>
          <w:rtl/>
        </w:rPr>
        <w:t>לאותה</w:t>
      </w:r>
      <w:r>
        <w:rPr>
          <w:rFonts w:cs="Miriam"/>
          <w:spacing w:val="10"/>
          <w:rtl/>
        </w:rPr>
        <w:t xml:space="preserve"> </w:t>
      </w:r>
      <w:r>
        <w:rPr>
          <w:rFonts w:cs="Miriam" w:hint="eastAsia"/>
          <w:spacing w:val="10"/>
          <w:rtl/>
        </w:rPr>
        <w:t>עדות</w:t>
      </w:r>
      <w:r>
        <w:rPr>
          <w:rFonts w:cs="Miriam"/>
          <w:spacing w:val="10"/>
          <w:rtl/>
        </w:rPr>
        <w:t xml:space="preserve"> </w:t>
      </w:r>
      <w:r>
        <w:rPr>
          <w:rFonts w:cs="Miriam" w:hint="eastAsia"/>
          <w:spacing w:val="10"/>
          <w:rtl/>
        </w:rPr>
        <w:t>כדי</w:t>
      </w:r>
      <w:r>
        <w:rPr>
          <w:rFonts w:cs="Miriam"/>
          <w:spacing w:val="10"/>
          <w:rtl/>
        </w:rPr>
        <w:t xml:space="preserve"> </w:t>
      </w:r>
      <w:r>
        <w:rPr>
          <w:rFonts w:cs="Miriam" w:hint="eastAsia"/>
          <w:spacing w:val="10"/>
          <w:rtl/>
        </w:rPr>
        <w:t>שניתן</w:t>
      </w:r>
      <w:r>
        <w:rPr>
          <w:rFonts w:cs="Miriam"/>
          <w:spacing w:val="10"/>
          <w:rtl/>
        </w:rPr>
        <w:t xml:space="preserve"> </w:t>
      </w:r>
      <w:r>
        <w:rPr>
          <w:rFonts w:cs="Miriam" w:hint="eastAsia"/>
          <w:spacing w:val="10"/>
          <w:rtl/>
        </w:rPr>
        <w:t>יהיה</w:t>
      </w:r>
      <w:r>
        <w:rPr>
          <w:rFonts w:cs="Miriam"/>
          <w:spacing w:val="10"/>
          <w:rtl/>
        </w:rPr>
        <w:t xml:space="preserve"> </w:t>
      </w:r>
      <w:r>
        <w:rPr>
          <w:rFonts w:cs="Miriam" w:hint="eastAsia"/>
          <w:spacing w:val="10"/>
          <w:rtl/>
        </w:rPr>
        <w:t>להרשיע</w:t>
      </w:r>
      <w:r>
        <w:rPr>
          <w:rFonts w:cs="Miriam"/>
          <w:spacing w:val="10"/>
          <w:rtl/>
        </w:rPr>
        <w:t xml:space="preserve"> </w:t>
      </w:r>
      <w:r>
        <w:rPr>
          <w:rFonts w:cs="Miriam" w:hint="eastAsia"/>
          <w:spacing w:val="10"/>
          <w:rtl/>
        </w:rPr>
        <w:t>על</w:t>
      </w:r>
      <w:r>
        <w:rPr>
          <w:rFonts w:cs="Miriam"/>
          <w:spacing w:val="10"/>
          <w:rtl/>
        </w:rPr>
        <w:t xml:space="preserve"> </w:t>
      </w:r>
      <w:r>
        <w:rPr>
          <w:rFonts w:cs="Miriam" w:hint="eastAsia"/>
          <w:spacing w:val="10"/>
          <w:rtl/>
        </w:rPr>
        <w:t>פיה</w:t>
      </w:r>
      <w:r>
        <w:rPr>
          <w:rFonts w:cs="Miriam"/>
          <w:spacing w:val="10"/>
          <w:rtl/>
        </w:rPr>
        <w:t xml:space="preserve"> (</w:t>
      </w:r>
      <w:r>
        <w:rPr>
          <w:rFonts w:cs="Miriam" w:hint="eastAsia"/>
          <w:spacing w:val="10"/>
          <w:rtl/>
        </w:rPr>
        <w:t>ראו</w:t>
      </w:r>
      <w:r>
        <w:rPr>
          <w:rFonts w:cs="Miriam"/>
          <w:spacing w:val="10"/>
          <w:rtl/>
        </w:rPr>
        <w:t xml:space="preserve">: </w:t>
      </w:r>
      <w:hyperlink r:id="rId94" w:history="1">
        <w:r>
          <w:rPr>
            <w:rFonts w:cs="Miriam" w:hint="eastAsia"/>
            <w:color w:val="0000FF"/>
            <w:u w:val="single"/>
            <w:rtl/>
          </w:rPr>
          <w:t>ע</w:t>
        </w:r>
        <w:r>
          <w:rPr>
            <w:rFonts w:cs="Miriam"/>
            <w:color w:val="0000FF"/>
            <w:u w:val="single"/>
            <w:rtl/>
          </w:rPr>
          <w:t>"</w:t>
        </w:r>
        <w:r>
          <w:rPr>
            <w:rFonts w:cs="Miriam" w:hint="eastAsia"/>
            <w:color w:val="0000FF"/>
            <w:u w:val="single"/>
            <w:rtl/>
          </w:rPr>
          <w:t>פ</w:t>
        </w:r>
        <w:r>
          <w:rPr>
            <w:rFonts w:cs="Miriam"/>
            <w:color w:val="0000FF"/>
            <w:u w:val="single"/>
            <w:rtl/>
          </w:rPr>
          <w:t xml:space="preserve"> 3250/10</w:t>
        </w:r>
      </w:hyperlink>
      <w:r>
        <w:rPr>
          <w:rFonts w:cs="Miriam"/>
          <w:spacing w:val="10"/>
          <w:rtl/>
        </w:rPr>
        <w:t xml:space="preserve"> </w:t>
      </w:r>
      <w:r>
        <w:rPr>
          <w:rFonts w:cs="Miriam" w:hint="eastAsia"/>
          <w:rtl/>
        </w:rPr>
        <w:t>מדינת</w:t>
      </w:r>
      <w:r>
        <w:rPr>
          <w:rFonts w:cs="Miriam"/>
          <w:rtl/>
        </w:rPr>
        <w:t xml:space="preserve"> </w:t>
      </w:r>
      <w:r>
        <w:rPr>
          <w:rFonts w:cs="Miriam" w:hint="eastAsia"/>
          <w:rtl/>
        </w:rPr>
        <w:t>ישראל</w:t>
      </w:r>
      <w:r>
        <w:rPr>
          <w:rFonts w:cs="Miriam"/>
          <w:rtl/>
        </w:rPr>
        <w:t xml:space="preserve"> </w:t>
      </w:r>
      <w:r>
        <w:rPr>
          <w:rFonts w:cs="Miriam" w:hint="eastAsia"/>
          <w:rtl/>
        </w:rPr>
        <w:t>נ</w:t>
      </w:r>
      <w:r>
        <w:rPr>
          <w:rFonts w:cs="Miriam"/>
          <w:rtl/>
        </w:rPr>
        <w:t xml:space="preserve">' </w:t>
      </w:r>
      <w:r>
        <w:rPr>
          <w:rFonts w:cs="Miriam" w:hint="eastAsia"/>
          <w:rtl/>
        </w:rPr>
        <w:t>פלוני</w:t>
      </w:r>
      <w:r>
        <w:rPr>
          <w:rFonts w:cs="Miriam"/>
          <w:spacing w:val="10"/>
          <w:rtl/>
        </w:rPr>
        <w:t xml:space="preserve">, </w:t>
      </w:r>
      <w:r>
        <w:rPr>
          <w:rFonts w:cs="Miriam"/>
          <w:rtl/>
        </w:rPr>
        <w:t>[</w:t>
      </w:r>
      <w:r>
        <w:rPr>
          <w:rFonts w:cs="Miriam" w:hint="eastAsia"/>
          <w:rtl/>
        </w:rPr>
        <w:t>פורסם</w:t>
      </w:r>
      <w:r>
        <w:rPr>
          <w:rFonts w:cs="Miriam"/>
          <w:rtl/>
        </w:rPr>
        <w:t xml:space="preserve"> </w:t>
      </w:r>
      <w:r>
        <w:rPr>
          <w:rFonts w:cs="Miriam" w:hint="eastAsia"/>
          <w:rtl/>
        </w:rPr>
        <w:t>בנבו</w:t>
      </w:r>
      <w:r>
        <w:rPr>
          <w:rFonts w:cs="Miriam"/>
          <w:rtl/>
        </w:rPr>
        <w:t xml:space="preserve">] </w:t>
      </w:r>
      <w:r>
        <w:rPr>
          <w:rFonts w:cs="Miriam" w:hint="eastAsia"/>
          <w:spacing w:val="10"/>
          <w:rtl/>
        </w:rPr>
        <w:t>בפיסקה</w:t>
      </w:r>
      <w:r>
        <w:rPr>
          <w:rFonts w:cs="Miriam"/>
          <w:spacing w:val="10"/>
          <w:rtl/>
        </w:rPr>
        <w:t xml:space="preserve"> 9 (12.01.2012)). </w:t>
      </w:r>
      <w:r>
        <w:rPr>
          <w:rFonts w:cs="Miriam" w:hint="eastAsia"/>
          <w:spacing w:val="10"/>
          <w:rtl/>
        </w:rPr>
        <w:t>בפסיקתנו</w:t>
      </w:r>
      <w:r>
        <w:rPr>
          <w:rFonts w:cs="Miriam"/>
          <w:spacing w:val="10"/>
          <w:rtl/>
        </w:rPr>
        <w:t xml:space="preserve"> </w:t>
      </w:r>
      <w:r>
        <w:rPr>
          <w:rFonts w:cs="Miriam" w:hint="eastAsia"/>
          <w:spacing w:val="10"/>
          <w:rtl/>
        </w:rPr>
        <w:t>לא</w:t>
      </w:r>
      <w:r>
        <w:rPr>
          <w:rFonts w:cs="Miriam"/>
          <w:spacing w:val="10"/>
          <w:rtl/>
        </w:rPr>
        <w:t xml:space="preserve"> </w:t>
      </w:r>
      <w:r>
        <w:rPr>
          <w:rFonts w:cs="Miriam" w:hint="eastAsia"/>
          <w:spacing w:val="10"/>
          <w:rtl/>
        </w:rPr>
        <w:t>נקבעו</w:t>
      </w:r>
      <w:r>
        <w:rPr>
          <w:rFonts w:cs="Miriam"/>
          <w:spacing w:val="10"/>
          <w:rtl/>
        </w:rPr>
        <w:t xml:space="preserve"> </w:t>
      </w:r>
      <w:r>
        <w:rPr>
          <w:rFonts w:cs="Miriam" w:hint="eastAsia"/>
          <w:spacing w:val="10"/>
          <w:rtl/>
        </w:rPr>
        <w:t>אמות</w:t>
      </w:r>
      <w:r>
        <w:rPr>
          <w:rFonts w:cs="Miriam"/>
          <w:spacing w:val="10"/>
          <w:rtl/>
        </w:rPr>
        <w:t xml:space="preserve"> </w:t>
      </w:r>
      <w:r>
        <w:rPr>
          <w:rFonts w:cs="Miriam" w:hint="eastAsia"/>
          <w:spacing w:val="10"/>
          <w:rtl/>
        </w:rPr>
        <w:t>מידה</w:t>
      </w:r>
      <w:r>
        <w:rPr>
          <w:rFonts w:cs="Miriam"/>
          <w:spacing w:val="10"/>
          <w:rtl/>
        </w:rPr>
        <w:t xml:space="preserve"> </w:t>
      </w:r>
      <w:r>
        <w:rPr>
          <w:rFonts w:cs="Miriam" w:hint="eastAsia"/>
          <w:spacing w:val="10"/>
          <w:rtl/>
        </w:rPr>
        <w:t>נוקשות</w:t>
      </w:r>
      <w:r>
        <w:rPr>
          <w:rFonts w:cs="Miriam"/>
          <w:spacing w:val="10"/>
          <w:rtl/>
        </w:rPr>
        <w:t xml:space="preserve"> </w:t>
      </w:r>
      <w:r>
        <w:rPr>
          <w:rFonts w:cs="Miriam" w:hint="eastAsia"/>
          <w:spacing w:val="10"/>
          <w:rtl/>
        </w:rPr>
        <w:t>לשם</w:t>
      </w:r>
      <w:r>
        <w:rPr>
          <w:rFonts w:cs="Miriam"/>
          <w:spacing w:val="10"/>
          <w:rtl/>
        </w:rPr>
        <w:t xml:space="preserve"> </w:t>
      </w:r>
      <w:r>
        <w:rPr>
          <w:rFonts w:cs="Miriam" w:hint="eastAsia"/>
          <w:spacing w:val="10"/>
          <w:rtl/>
        </w:rPr>
        <w:t>עמידה</w:t>
      </w:r>
      <w:r>
        <w:rPr>
          <w:rFonts w:cs="Miriam"/>
          <w:spacing w:val="10"/>
          <w:rtl/>
        </w:rPr>
        <w:t xml:space="preserve"> </w:t>
      </w:r>
      <w:r>
        <w:rPr>
          <w:rFonts w:cs="Miriam" w:hint="eastAsia"/>
          <w:spacing w:val="10"/>
          <w:rtl/>
        </w:rPr>
        <w:t>בחובת</w:t>
      </w:r>
      <w:r>
        <w:rPr>
          <w:rFonts w:cs="Miriam"/>
          <w:spacing w:val="10"/>
          <w:rtl/>
        </w:rPr>
        <w:t xml:space="preserve"> </w:t>
      </w:r>
      <w:r>
        <w:rPr>
          <w:rFonts w:cs="Miriam" w:hint="eastAsia"/>
          <w:spacing w:val="10"/>
          <w:rtl/>
        </w:rPr>
        <w:t>ההנמקה</w:t>
      </w:r>
      <w:r>
        <w:rPr>
          <w:rFonts w:cs="Miriam"/>
          <w:spacing w:val="10"/>
          <w:rtl/>
        </w:rPr>
        <w:t xml:space="preserve"> </w:t>
      </w:r>
      <w:r>
        <w:rPr>
          <w:rFonts w:cs="Miriam" w:hint="eastAsia"/>
          <w:spacing w:val="10"/>
          <w:rtl/>
        </w:rPr>
        <w:t>האמורה</w:t>
      </w:r>
      <w:r>
        <w:rPr>
          <w:rFonts w:cs="Miriam"/>
          <w:spacing w:val="10"/>
          <w:rtl/>
        </w:rPr>
        <w:t xml:space="preserve">, </w:t>
      </w:r>
      <w:r>
        <w:rPr>
          <w:rFonts w:cs="Miriam" w:hint="eastAsia"/>
          <w:spacing w:val="10"/>
          <w:rtl/>
        </w:rPr>
        <w:t>ואופייה</w:t>
      </w:r>
      <w:r>
        <w:rPr>
          <w:rFonts w:cs="Miriam"/>
          <w:spacing w:val="10"/>
          <w:rtl/>
        </w:rPr>
        <w:t xml:space="preserve"> </w:t>
      </w:r>
      <w:r>
        <w:rPr>
          <w:rFonts w:cs="Miriam" w:hint="eastAsia"/>
          <w:spacing w:val="10"/>
          <w:rtl/>
        </w:rPr>
        <w:t>של</w:t>
      </w:r>
      <w:r>
        <w:rPr>
          <w:rFonts w:cs="Miriam"/>
          <w:spacing w:val="10"/>
          <w:rtl/>
        </w:rPr>
        <w:t xml:space="preserve"> </w:t>
      </w:r>
      <w:r>
        <w:rPr>
          <w:rFonts w:cs="Miriam" w:hint="eastAsia"/>
          <w:spacing w:val="10"/>
          <w:rtl/>
        </w:rPr>
        <w:t>ההנמקה</w:t>
      </w:r>
      <w:r>
        <w:rPr>
          <w:rFonts w:cs="Miriam"/>
          <w:spacing w:val="10"/>
          <w:rtl/>
        </w:rPr>
        <w:t xml:space="preserve"> </w:t>
      </w:r>
      <w:r>
        <w:rPr>
          <w:rFonts w:cs="Miriam" w:hint="eastAsia"/>
          <w:spacing w:val="10"/>
          <w:rtl/>
        </w:rPr>
        <w:t>נגזר</w:t>
      </w:r>
      <w:r>
        <w:rPr>
          <w:rFonts w:cs="Miriam"/>
          <w:spacing w:val="10"/>
          <w:rtl/>
        </w:rPr>
        <w:t xml:space="preserve"> </w:t>
      </w:r>
      <w:r>
        <w:rPr>
          <w:rFonts w:cs="Miriam" w:hint="eastAsia"/>
          <w:spacing w:val="10"/>
          <w:rtl/>
        </w:rPr>
        <w:t>בכל</w:t>
      </w:r>
      <w:r>
        <w:rPr>
          <w:rFonts w:cs="Miriam"/>
          <w:spacing w:val="10"/>
          <w:rtl/>
        </w:rPr>
        <w:t xml:space="preserve"> </w:t>
      </w:r>
      <w:r>
        <w:rPr>
          <w:rFonts w:cs="Miriam" w:hint="eastAsia"/>
          <w:spacing w:val="10"/>
          <w:rtl/>
        </w:rPr>
        <w:t>מקרה</w:t>
      </w:r>
      <w:r>
        <w:rPr>
          <w:rFonts w:cs="Miriam"/>
          <w:spacing w:val="10"/>
          <w:rtl/>
        </w:rPr>
        <w:t xml:space="preserve"> </w:t>
      </w:r>
      <w:r>
        <w:rPr>
          <w:rFonts w:cs="Miriam" w:hint="eastAsia"/>
          <w:spacing w:val="10"/>
          <w:rtl/>
        </w:rPr>
        <w:t>לפי</w:t>
      </w:r>
      <w:r>
        <w:rPr>
          <w:rFonts w:cs="Miriam"/>
          <w:spacing w:val="10"/>
          <w:rtl/>
        </w:rPr>
        <w:t xml:space="preserve"> </w:t>
      </w:r>
      <w:r>
        <w:rPr>
          <w:rFonts w:cs="Miriam" w:hint="eastAsia"/>
          <w:spacing w:val="10"/>
          <w:rtl/>
        </w:rPr>
        <w:t>נסיבותיו</w:t>
      </w:r>
      <w:r>
        <w:rPr>
          <w:rFonts w:cs="Miriam"/>
          <w:spacing w:val="10"/>
          <w:rtl/>
        </w:rPr>
        <w:t xml:space="preserve">. </w:t>
      </w:r>
      <w:r>
        <w:rPr>
          <w:rFonts w:cs="Miriam" w:hint="eastAsia"/>
          <w:spacing w:val="10"/>
          <w:rtl/>
        </w:rPr>
        <w:t>בהקשר</w:t>
      </w:r>
      <w:r>
        <w:rPr>
          <w:rFonts w:cs="Miriam"/>
          <w:spacing w:val="10"/>
          <w:rtl/>
        </w:rPr>
        <w:t xml:space="preserve"> </w:t>
      </w:r>
      <w:r>
        <w:rPr>
          <w:rFonts w:cs="Miriam" w:hint="eastAsia"/>
          <w:spacing w:val="10"/>
          <w:rtl/>
        </w:rPr>
        <w:t>לכך</w:t>
      </w:r>
      <w:r>
        <w:rPr>
          <w:rFonts w:cs="Miriam"/>
          <w:spacing w:val="10"/>
          <w:rtl/>
        </w:rPr>
        <w:t xml:space="preserve"> </w:t>
      </w:r>
      <w:r>
        <w:rPr>
          <w:rFonts w:cs="Miriam" w:hint="eastAsia"/>
          <w:spacing w:val="10"/>
          <w:rtl/>
        </w:rPr>
        <w:t>נפסק</w:t>
      </w:r>
      <w:r>
        <w:rPr>
          <w:rFonts w:cs="Miriam"/>
          <w:spacing w:val="10"/>
          <w:rtl/>
        </w:rPr>
        <w:t xml:space="preserve"> </w:t>
      </w:r>
      <w:r>
        <w:rPr>
          <w:rFonts w:cs="Miriam" w:hint="eastAsia"/>
          <w:spacing w:val="10"/>
          <w:rtl/>
        </w:rPr>
        <w:t>כי</w:t>
      </w:r>
      <w:r>
        <w:rPr>
          <w:rFonts w:cs="Miriam"/>
          <w:spacing w:val="10"/>
          <w:rtl/>
        </w:rPr>
        <w:t xml:space="preserve"> </w:t>
      </w:r>
      <w:r>
        <w:rPr>
          <w:rFonts w:cs="Miriam" w:hint="eastAsia"/>
          <w:spacing w:val="10"/>
          <w:rtl/>
        </w:rPr>
        <w:t>אפשר</w:t>
      </w:r>
      <w:r>
        <w:rPr>
          <w:rFonts w:cs="Miriam"/>
          <w:spacing w:val="10"/>
          <w:rtl/>
        </w:rPr>
        <w:t xml:space="preserve"> </w:t>
      </w:r>
      <w:r>
        <w:rPr>
          <w:rFonts w:cs="Miriam" w:hint="eastAsia"/>
          <w:spacing w:val="10"/>
          <w:rtl/>
        </w:rPr>
        <w:t>שמתן</w:t>
      </w:r>
      <w:r>
        <w:rPr>
          <w:rFonts w:cs="Miriam"/>
          <w:spacing w:val="10"/>
          <w:rtl/>
        </w:rPr>
        <w:t xml:space="preserve"> </w:t>
      </w:r>
      <w:r>
        <w:rPr>
          <w:rFonts w:cs="Miriam" w:hint="eastAsia"/>
          <w:spacing w:val="10"/>
          <w:rtl/>
        </w:rPr>
        <w:t>אמון</w:t>
      </w:r>
      <w:r>
        <w:rPr>
          <w:rFonts w:cs="Miriam"/>
          <w:spacing w:val="10"/>
          <w:rtl/>
        </w:rPr>
        <w:t xml:space="preserve"> </w:t>
      </w:r>
      <w:r>
        <w:rPr>
          <w:rFonts w:cs="Miriam" w:hint="eastAsia"/>
          <w:spacing w:val="10"/>
          <w:rtl/>
        </w:rPr>
        <w:t>מלא</w:t>
      </w:r>
      <w:r>
        <w:rPr>
          <w:rFonts w:cs="Miriam"/>
          <w:spacing w:val="10"/>
          <w:rtl/>
        </w:rPr>
        <w:t xml:space="preserve"> </w:t>
      </w:r>
      <w:r>
        <w:rPr>
          <w:rFonts w:cs="Miriam" w:hint="eastAsia"/>
          <w:spacing w:val="10"/>
          <w:rtl/>
        </w:rPr>
        <w:t>ומפורש</w:t>
      </w:r>
      <w:r>
        <w:rPr>
          <w:rFonts w:cs="Miriam"/>
          <w:spacing w:val="10"/>
          <w:rtl/>
        </w:rPr>
        <w:t xml:space="preserve"> </w:t>
      </w:r>
      <w:r>
        <w:rPr>
          <w:rFonts w:cs="Miriam" w:hint="eastAsia"/>
          <w:spacing w:val="10"/>
          <w:rtl/>
        </w:rPr>
        <w:t>בגרסת</w:t>
      </w:r>
      <w:r>
        <w:rPr>
          <w:rFonts w:cs="Miriam"/>
          <w:spacing w:val="10"/>
          <w:rtl/>
        </w:rPr>
        <w:t xml:space="preserve"> </w:t>
      </w:r>
      <w:r>
        <w:rPr>
          <w:rFonts w:cs="Miriam" w:hint="eastAsia"/>
          <w:spacing w:val="10"/>
          <w:rtl/>
        </w:rPr>
        <w:t>אחד</w:t>
      </w:r>
      <w:r>
        <w:rPr>
          <w:rFonts w:cs="Miriam"/>
          <w:spacing w:val="10"/>
          <w:rtl/>
        </w:rPr>
        <w:t xml:space="preserve"> </w:t>
      </w:r>
      <w:r>
        <w:rPr>
          <w:rFonts w:cs="Miriam" w:hint="eastAsia"/>
          <w:spacing w:val="10"/>
          <w:rtl/>
        </w:rPr>
        <w:t>הצדדים</w:t>
      </w:r>
      <w:r>
        <w:rPr>
          <w:rFonts w:cs="Miriam"/>
          <w:spacing w:val="10"/>
          <w:rtl/>
        </w:rPr>
        <w:t xml:space="preserve"> </w:t>
      </w:r>
      <w:r>
        <w:rPr>
          <w:rFonts w:cs="Miriam" w:hint="eastAsia"/>
          <w:spacing w:val="10"/>
          <w:rtl/>
        </w:rPr>
        <w:t>אף</w:t>
      </w:r>
      <w:r>
        <w:rPr>
          <w:rFonts w:cs="Miriam"/>
          <w:spacing w:val="10"/>
          <w:rtl/>
        </w:rPr>
        <w:t xml:space="preserve"> </w:t>
      </w:r>
      <w:r>
        <w:rPr>
          <w:rFonts w:cs="Miriam" w:hint="eastAsia"/>
          <w:spacing w:val="10"/>
          <w:rtl/>
        </w:rPr>
        <w:t>בו</w:t>
      </w:r>
      <w:r>
        <w:rPr>
          <w:rFonts w:cs="Miriam"/>
          <w:spacing w:val="10"/>
          <w:rtl/>
        </w:rPr>
        <w:t xml:space="preserve"> </w:t>
      </w:r>
      <w:r>
        <w:rPr>
          <w:rFonts w:cs="Miriam" w:hint="eastAsia"/>
          <w:spacing w:val="10"/>
          <w:rtl/>
        </w:rPr>
        <w:t>יש</w:t>
      </w:r>
      <w:r>
        <w:rPr>
          <w:rFonts w:cs="Miriam"/>
          <w:spacing w:val="10"/>
          <w:rtl/>
        </w:rPr>
        <w:t xml:space="preserve"> </w:t>
      </w:r>
      <w:r>
        <w:rPr>
          <w:rFonts w:cs="Miriam" w:hint="eastAsia"/>
          <w:spacing w:val="10"/>
          <w:rtl/>
        </w:rPr>
        <w:t>כדי</w:t>
      </w:r>
      <w:r>
        <w:rPr>
          <w:rFonts w:cs="Miriam"/>
          <w:spacing w:val="10"/>
          <w:rtl/>
        </w:rPr>
        <w:t xml:space="preserve"> </w:t>
      </w:r>
      <w:r>
        <w:rPr>
          <w:rFonts w:cs="Miriam" w:hint="eastAsia"/>
          <w:spacing w:val="10"/>
          <w:rtl/>
        </w:rPr>
        <w:t>לספק</w:t>
      </w:r>
      <w:r>
        <w:rPr>
          <w:rFonts w:cs="Miriam"/>
          <w:spacing w:val="10"/>
          <w:rtl/>
        </w:rPr>
        <w:t xml:space="preserve"> </w:t>
      </w:r>
      <w:r>
        <w:rPr>
          <w:rFonts w:cs="Miriam" w:hint="eastAsia"/>
          <w:spacing w:val="10"/>
          <w:rtl/>
        </w:rPr>
        <w:t>את</w:t>
      </w:r>
      <w:r>
        <w:rPr>
          <w:rFonts w:cs="Miriam"/>
          <w:spacing w:val="10"/>
          <w:rtl/>
        </w:rPr>
        <w:t xml:space="preserve"> </w:t>
      </w:r>
      <w:r>
        <w:rPr>
          <w:rFonts w:cs="Miriam" w:hint="eastAsia"/>
          <w:spacing w:val="10"/>
          <w:rtl/>
        </w:rPr>
        <w:t>דרישת</w:t>
      </w:r>
      <w:r>
        <w:rPr>
          <w:rFonts w:cs="Miriam"/>
          <w:spacing w:val="10"/>
          <w:rtl/>
        </w:rPr>
        <w:t xml:space="preserve"> </w:t>
      </w:r>
      <w:r>
        <w:rPr>
          <w:rFonts w:cs="Miriam" w:hint="eastAsia"/>
          <w:spacing w:val="10"/>
          <w:rtl/>
        </w:rPr>
        <w:t>ההנמקה</w:t>
      </w:r>
      <w:r>
        <w:rPr>
          <w:rFonts w:cs="Miriam"/>
          <w:spacing w:val="10"/>
          <w:rtl/>
        </w:rPr>
        <w:t xml:space="preserve"> (</w:t>
      </w:r>
      <w:r>
        <w:rPr>
          <w:rFonts w:cs="Miriam" w:hint="eastAsia"/>
          <w:spacing w:val="10"/>
          <w:rtl/>
        </w:rPr>
        <w:t>ראו</w:t>
      </w:r>
      <w:r>
        <w:rPr>
          <w:rFonts w:cs="Miriam"/>
          <w:spacing w:val="10"/>
          <w:rtl/>
        </w:rPr>
        <w:t xml:space="preserve">: </w:t>
      </w:r>
      <w:hyperlink r:id="rId95" w:history="1">
        <w:r>
          <w:rPr>
            <w:rFonts w:cs="Miriam" w:hint="eastAsia"/>
            <w:color w:val="0000FF"/>
            <w:u w:val="single"/>
            <w:rtl/>
          </w:rPr>
          <w:t>ע</w:t>
        </w:r>
        <w:r>
          <w:rPr>
            <w:rFonts w:cs="Miriam"/>
            <w:color w:val="0000FF"/>
            <w:u w:val="single"/>
            <w:rtl/>
          </w:rPr>
          <w:t>"</w:t>
        </w:r>
        <w:r>
          <w:rPr>
            <w:rFonts w:cs="Miriam" w:hint="eastAsia"/>
            <w:color w:val="0000FF"/>
            <w:u w:val="single"/>
            <w:rtl/>
          </w:rPr>
          <w:t>פ</w:t>
        </w:r>
        <w:r>
          <w:rPr>
            <w:rFonts w:cs="Miriam"/>
            <w:color w:val="0000FF"/>
            <w:u w:val="single"/>
            <w:rtl/>
          </w:rPr>
          <w:t xml:space="preserve"> 1543/06‏</w:t>
        </w:r>
      </w:hyperlink>
      <w:r>
        <w:rPr>
          <w:rFonts w:cs="Miriam" w:hint="eastAsia"/>
          <w:rtl/>
        </w:rPr>
        <w:t>פלוני</w:t>
      </w:r>
      <w:r>
        <w:rPr>
          <w:rFonts w:cs="Miriam"/>
          <w:rtl/>
        </w:rPr>
        <w:t xml:space="preserve"> </w:t>
      </w:r>
      <w:r>
        <w:rPr>
          <w:rFonts w:cs="Miriam" w:hint="eastAsia"/>
          <w:rtl/>
        </w:rPr>
        <w:t>נ</w:t>
      </w:r>
      <w:r>
        <w:rPr>
          <w:rFonts w:cs="Miriam"/>
          <w:rtl/>
        </w:rPr>
        <w:t xml:space="preserve">' </w:t>
      </w:r>
      <w:r>
        <w:rPr>
          <w:rFonts w:cs="Miriam" w:hint="eastAsia"/>
          <w:rtl/>
        </w:rPr>
        <w:t>מדינת</w:t>
      </w:r>
      <w:r>
        <w:rPr>
          <w:rFonts w:cs="Miriam"/>
          <w:rtl/>
        </w:rPr>
        <w:t xml:space="preserve"> </w:t>
      </w:r>
      <w:r>
        <w:rPr>
          <w:rFonts w:cs="Miriam" w:hint="eastAsia"/>
          <w:rtl/>
        </w:rPr>
        <w:t>ישראל</w:t>
      </w:r>
      <w:r>
        <w:rPr>
          <w:rFonts w:cs="Miriam"/>
          <w:spacing w:val="10"/>
          <w:rtl/>
        </w:rPr>
        <w:t xml:space="preserve">, </w:t>
      </w:r>
      <w:r>
        <w:rPr>
          <w:rFonts w:cs="Miriam"/>
          <w:rtl/>
        </w:rPr>
        <w:t>[</w:t>
      </w:r>
      <w:r>
        <w:rPr>
          <w:rFonts w:cs="Miriam" w:hint="eastAsia"/>
          <w:rtl/>
        </w:rPr>
        <w:t>פורסם</w:t>
      </w:r>
      <w:r>
        <w:rPr>
          <w:rFonts w:cs="Miriam"/>
          <w:rtl/>
        </w:rPr>
        <w:t xml:space="preserve"> </w:t>
      </w:r>
      <w:r>
        <w:rPr>
          <w:rFonts w:cs="Miriam" w:hint="eastAsia"/>
          <w:rtl/>
        </w:rPr>
        <w:t>בנבו</w:t>
      </w:r>
      <w:r>
        <w:rPr>
          <w:rFonts w:cs="Miriam"/>
          <w:rtl/>
        </w:rPr>
        <w:t xml:space="preserve">] </w:t>
      </w:r>
      <w:r>
        <w:rPr>
          <w:rFonts w:cs="Miriam" w:hint="eastAsia"/>
          <w:spacing w:val="10"/>
          <w:rtl/>
        </w:rPr>
        <w:t>פיסקה</w:t>
      </w:r>
      <w:r>
        <w:rPr>
          <w:rFonts w:cs="Miriam"/>
          <w:spacing w:val="10"/>
          <w:rtl/>
        </w:rPr>
        <w:t xml:space="preserve"> 24 (</w:t>
      </w:r>
      <w:r>
        <w:rPr>
          <w:rFonts w:cs="Miriam"/>
          <w:spacing w:val="10"/>
          <w:rtl/>
        </w:rPr>
        <w:t>11.06.2007) (</w:t>
      </w:r>
      <w:r>
        <w:rPr>
          <w:rFonts w:cs="Miriam" w:hint="eastAsia"/>
          <w:spacing w:val="10"/>
          <w:rtl/>
        </w:rPr>
        <w:t>להלן</w:t>
      </w:r>
      <w:r>
        <w:rPr>
          <w:rFonts w:cs="Miriam"/>
          <w:spacing w:val="10"/>
          <w:rtl/>
        </w:rPr>
        <w:t xml:space="preserve">: </w:t>
      </w:r>
      <w:r>
        <w:rPr>
          <w:rFonts w:cs="Miriam" w:hint="eastAsia"/>
          <w:rtl/>
        </w:rPr>
        <w:t>ע</w:t>
      </w:r>
      <w:r>
        <w:rPr>
          <w:rFonts w:cs="Miriam"/>
          <w:rtl/>
        </w:rPr>
        <w:t>"</w:t>
      </w:r>
      <w:r>
        <w:rPr>
          <w:rFonts w:cs="Miriam" w:hint="eastAsia"/>
          <w:rtl/>
        </w:rPr>
        <w:t>פ</w:t>
      </w:r>
      <w:r>
        <w:rPr>
          <w:rFonts w:cs="Miriam"/>
          <w:rtl/>
        </w:rPr>
        <w:t xml:space="preserve"> 1543/06</w:t>
      </w:r>
      <w:r>
        <w:rPr>
          <w:rFonts w:cs="Miriam"/>
          <w:spacing w:val="10"/>
          <w:rtl/>
        </w:rPr>
        <w:t xml:space="preserve">); </w:t>
      </w:r>
      <w:hyperlink r:id="rId96" w:history="1">
        <w:r>
          <w:rPr>
            <w:rFonts w:cs="Miriam" w:hint="eastAsia"/>
            <w:color w:val="0000FF"/>
            <w:u w:val="single"/>
            <w:rtl/>
          </w:rPr>
          <w:t>ע</w:t>
        </w:r>
        <w:r>
          <w:rPr>
            <w:rFonts w:cs="Miriam"/>
            <w:color w:val="0000FF"/>
            <w:u w:val="single"/>
            <w:rtl/>
          </w:rPr>
          <w:t>"</w:t>
        </w:r>
        <w:r>
          <w:rPr>
            <w:rFonts w:cs="Miriam" w:hint="eastAsia"/>
            <w:color w:val="0000FF"/>
            <w:u w:val="single"/>
            <w:rtl/>
          </w:rPr>
          <w:t>פ</w:t>
        </w:r>
        <w:r>
          <w:rPr>
            <w:rFonts w:cs="Miriam"/>
            <w:color w:val="0000FF"/>
            <w:u w:val="single"/>
            <w:rtl/>
          </w:rPr>
          <w:t xml:space="preserve"> 7211/13</w:t>
        </w:r>
      </w:hyperlink>
      <w:r>
        <w:rPr>
          <w:rFonts w:cs="Miriam"/>
          <w:spacing w:val="10"/>
          <w:rtl/>
        </w:rPr>
        <w:t xml:space="preserve">, </w:t>
      </w:r>
      <w:r>
        <w:rPr>
          <w:rFonts w:cs="Miriam" w:hint="eastAsia"/>
          <w:spacing w:val="10"/>
          <w:rtl/>
        </w:rPr>
        <w:t>בפיסקה</w:t>
      </w:r>
      <w:r>
        <w:rPr>
          <w:rFonts w:cs="Miriam"/>
          <w:spacing w:val="10"/>
          <w:rtl/>
        </w:rPr>
        <w:t xml:space="preserve"> 28). </w:t>
      </w:r>
      <w:r>
        <w:rPr>
          <w:rFonts w:cs="Miriam" w:hint="eastAsia"/>
          <w:spacing w:val="10"/>
          <w:rtl/>
        </w:rPr>
        <w:t>עם</w:t>
      </w:r>
      <w:r>
        <w:rPr>
          <w:rFonts w:cs="Miriam"/>
          <w:spacing w:val="10"/>
          <w:rtl/>
        </w:rPr>
        <w:t xml:space="preserve"> </w:t>
      </w:r>
      <w:r>
        <w:rPr>
          <w:rFonts w:cs="Miriam" w:hint="eastAsia"/>
          <w:spacing w:val="10"/>
          <w:rtl/>
        </w:rPr>
        <w:t>זאת</w:t>
      </w:r>
      <w:r>
        <w:rPr>
          <w:rFonts w:cs="Miriam"/>
          <w:spacing w:val="10"/>
          <w:rtl/>
        </w:rPr>
        <w:t xml:space="preserve"> – </w:t>
      </w:r>
      <w:r>
        <w:rPr>
          <w:rFonts w:cs="Miriam" w:hint="eastAsia"/>
          <w:spacing w:val="10"/>
          <w:rtl/>
        </w:rPr>
        <w:t>בכל</w:t>
      </w:r>
      <w:r>
        <w:rPr>
          <w:rFonts w:cs="Miriam"/>
          <w:spacing w:val="10"/>
          <w:rtl/>
        </w:rPr>
        <w:t xml:space="preserve"> </w:t>
      </w:r>
      <w:r>
        <w:rPr>
          <w:rFonts w:cs="Miriam" w:hint="eastAsia"/>
          <w:spacing w:val="10"/>
          <w:rtl/>
        </w:rPr>
        <w:t>מקרה</w:t>
      </w:r>
      <w:r>
        <w:rPr>
          <w:rFonts w:cs="Miriam"/>
          <w:spacing w:val="10"/>
          <w:rtl/>
        </w:rPr>
        <w:t xml:space="preserve">, </w:t>
      </w:r>
      <w:r>
        <w:rPr>
          <w:rFonts w:cs="Miriam" w:hint="eastAsia"/>
          <w:spacing w:val="10"/>
          <w:rtl/>
        </w:rPr>
        <w:t>בית</w:t>
      </w:r>
      <w:r>
        <w:rPr>
          <w:rFonts w:cs="Miriam"/>
          <w:spacing w:val="10"/>
          <w:rtl/>
        </w:rPr>
        <w:t xml:space="preserve"> </w:t>
      </w:r>
      <w:r>
        <w:rPr>
          <w:rFonts w:cs="Miriam" w:hint="eastAsia"/>
          <w:spacing w:val="10"/>
          <w:rtl/>
        </w:rPr>
        <w:t>המשפט</w:t>
      </w:r>
      <w:r>
        <w:rPr>
          <w:rFonts w:cs="Miriam"/>
          <w:spacing w:val="10"/>
          <w:rtl/>
        </w:rPr>
        <w:t xml:space="preserve"> </w:t>
      </w:r>
      <w:r>
        <w:rPr>
          <w:rFonts w:cs="Miriam" w:hint="eastAsia"/>
          <w:spacing w:val="10"/>
          <w:rtl/>
        </w:rPr>
        <w:t>נדרש</w:t>
      </w:r>
      <w:r>
        <w:rPr>
          <w:rFonts w:cs="Miriam"/>
          <w:spacing w:val="10"/>
          <w:rtl/>
        </w:rPr>
        <w:t xml:space="preserve"> </w:t>
      </w:r>
      <w:r>
        <w:rPr>
          <w:rFonts w:cs="Miriam" w:hint="eastAsia"/>
          <w:spacing w:val="10"/>
          <w:rtl/>
        </w:rPr>
        <w:t>להנמקה</w:t>
      </w:r>
      <w:r>
        <w:rPr>
          <w:rFonts w:cs="Miriam"/>
          <w:spacing w:val="10"/>
          <w:rtl/>
        </w:rPr>
        <w:t xml:space="preserve"> </w:t>
      </w:r>
      <w:r>
        <w:rPr>
          <w:rFonts w:cs="Miriam" w:hint="eastAsia"/>
          <w:spacing w:val="10"/>
          <w:rtl/>
        </w:rPr>
        <w:t>שתתמודד</w:t>
      </w:r>
      <w:r>
        <w:rPr>
          <w:rFonts w:cs="Miriam"/>
          <w:spacing w:val="10"/>
          <w:rtl/>
        </w:rPr>
        <w:t xml:space="preserve"> </w:t>
      </w:r>
      <w:r>
        <w:rPr>
          <w:rFonts w:cs="Miriam" w:hint="eastAsia"/>
          <w:spacing w:val="10"/>
          <w:rtl/>
        </w:rPr>
        <w:t>באופן</w:t>
      </w:r>
      <w:r>
        <w:rPr>
          <w:rFonts w:cs="Miriam"/>
          <w:spacing w:val="10"/>
          <w:rtl/>
        </w:rPr>
        <w:t xml:space="preserve"> </w:t>
      </w:r>
      <w:r>
        <w:rPr>
          <w:rFonts w:cs="Miriam" w:hint="eastAsia"/>
          <w:spacing w:val="10"/>
          <w:rtl/>
        </w:rPr>
        <w:t>ראוי</w:t>
      </w:r>
      <w:r>
        <w:rPr>
          <w:rFonts w:cs="Miriam"/>
          <w:spacing w:val="10"/>
          <w:rtl/>
        </w:rPr>
        <w:t xml:space="preserve">, </w:t>
      </w:r>
      <w:r>
        <w:rPr>
          <w:rFonts w:cs="Miriam" w:hint="eastAsia"/>
          <w:spacing w:val="10"/>
          <w:rtl/>
        </w:rPr>
        <w:t>הוגן</w:t>
      </w:r>
      <w:r>
        <w:rPr>
          <w:rFonts w:cs="Miriam"/>
          <w:spacing w:val="10"/>
          <w:rtl/>
        </w:rPr>
        <w:t xml:space="preserve"> </w:t>
      </w:r>
      <w:r>
        <w:rPr>
          <w:rFonts w:cs="Miriam" w:hint="eastAsia"/>
          <w:spacing w:val="10"/>
          <w:rtl/>
        </w:rPr>
        <w:t>וממצה</w:t>
      </w:r>
      <w:r>
        <w:rPr>
          <w:rFonts w:cs="Miriam"/>
          <w:spacing w:val="10"/>
          <w:rtl/>
        </w:rPr>
        <w:t xml:space="preserve">, </w:t>
      </w:r>
      <w:r>
        <w:rPr>
          <w:rFonts w:cs="Miriam" w:hint="eastAsia"/>
          <w:spacing w:val="10"/>
          <w:rtl/>
        </w:rPr>
        <w:t>עם</w:t>
      </w:r>
      <w:r>
        <w:rPr>
          <w:rFonts w:cs="Miriam"/>
          <w:spacing w:val="10"/>
          <w:rtl/>
        </w:rPr>
        <w:t xml:space="preserve"> </w:t>
      </w:r>
      <w:r>
        <w:rPr>
          <w:rFonts w:cs="Miriam" w:hint="eastAsia"/>
          <w:spacing w:val="10"/>
          <w:rtl/>
        </w:rPr>
        <w:t>כל</w:t>
      </w:r>
      <w:r>
        <w:rPr>
          <w:rFonts w:cs="Miriam"/>
          <w:spacing w:val="10"/>
          <w:rtl/>
        </w:rPr>
        <w:t xml:space="preserve"> </w:t>
      </w:r>
      <w:r>
        <w:rPr>
          <w:rFonts w:cs="Miriam" w:hint="eastAsia"/>
          <w:spacing w:val="10"/>
          <w:rtl/>
        </w:rPr>
        <w:t>קושי</w:t>
      </w:r>
      <w:r>
        <w:rPr>
          <w:rFonts w:cs="Miriam"/>
          <w:spacing w:val="10"/>
          <w:rtl/>
        </w:rPr>
        <w:t xml:space="preserve"> </w:t>
      </w:r>
      <w:r>
        <w:rPr>
          <w:rFonts w:cs="Miriam" w:hint="eastAsia"/>
          <w:spacing w:val="10"/>
          <w:rtl/>
        </w:rPr>
        <w:t>שעלול</w:t>
      </w:r>
      <w:r>
        <w:rPr>
          <w:rFonts w:cs="Miriam"/>
          <w:spacing w:val="10"/>
          <w:rtl/>
        </w:rPr>
        <w:t xml:space="preserve"> </w:t>
      </w:r>
      <w:r>
        <w:rPr>
          <w:rFonts w:cs="Miriam" w:hint="eastAsia"/>
          <w:spacing w:val="10"/>
          <w:rtl/>
        </w:rPr>
        <w:t>לעורר</w:t>
      </w:r>
      <w:r>
        <w:rPr>
          <w:rFonts w:cs="Miriam"/>
          <w:spacing w:val="10"/>
          <w:rtl/>
        </w:rPr>
        <w:t xml:space="preserve"> </w:t>
      </w:r>
      <w:r>
        <w:rPr>
          <w:rFonts w:cs="Miriam" w:hint="eastAsia"/>
          <w:spacing w:val="10"/>
          <w:rtl/>
        </w:rPr>
        <w:t>מתן</w:t>
      </w:r>
      <w:r>
        <w:rPr>
          <w:rFonts w:cs="Miriam"/>
          <w:spacing w:val="10"/>
          <w:rtl/>
        </w:rPr>
        <w:t xml:space="preserve"> </w:t>
      </w:r>
      <w:r>
        <w:rPr>
          <w:rFonts w:cs="Miriam" w:hint="eastAsia"/>
          <w:spacing w:val="10"/>
          <w:rtl/>
        </w:rPr>
        <w:t>האמון</w:t>
      </w:r>
      <w:r>
        <w:rPr>
          <w:rFonts w:cs="Miriam"/>
          <w:spacing w:val="10"/>
          <w:rtl/>
        </w:rPr>
        <w:t xml:space="preserve"> </w:t>
      </w:r>
      <w:r>
        <w:rPr>
          <w:rFonts w:cs="Miriam" w:hint="eastAsia"/>
          <w:spacing w:val="10"/>
          <w:rtl/>
        </w:rPr>
        <w:t>בעדותו</w:t>
      </w:r>
      <w:r>
        <w:rPr>
          <w:rFonts w:cs="Miriam"/>
          <w:spacing w:val="10"/>
          <w:rtl/>
        </w:rPr>
        <w:t xml:space="preserve"> </w:t>
      </w:r>
      <w:r>
        <w:rPr>
          <w:rFonts w:cs="Miriam" w:hint="eastAsia"/>
          <w:spacing w:val="10"/>
          <w:rtl/>
        </w:rPr>
        <w:t>היחידה</w:t>
      </w:r>
      <w:r>
        <w:rPr>
          <w:rFonts w:cs="Miriam"/>
          <w:spacing w:val="10"/>
          <w:rtl/>
        </w:rPr>
        <w:t xml:space="preserve"> </w:t>
      </w:r>
      <w:r>
        <w:rPr>
          <w:rFonts w:cs="Miriam" w:hint="eastAsia"/>
          <w:spacing w:val="10"/>
          <w:rtl/>
        </w:rPr>
        <w:t>של</w:t>
      </w:r>
      <w:r>
        <w:rPr>
          <w:rFonts w:cs="Miriam"/>
          <w:spacing w:val="10"/>
          <w:rtl/>
        </w:rPr>
        <w:t xml:space="preserve"> </w:t>
      </w:r>
      <w:r>
        <w:rPr>
          <w:rFonts w:cs="Miriam" w:hint="eastAsia"/>
          <w:spacing w:val="10"/>
          <w:rtl/>
        </w:rPr>
        <w:t>הנפגע</w:t>
      </w:r>
      <w:r>
        <w:rPr>
          <w:rFonts w:cs="Miriam"/>
          <w:spacing w:val="10"/>
          <w:rtl/>
        </w:rPr>
        <w:t xml:space="preserve"> (</w:t>
      </w:r>
      <w:r>
        <w:rPr>
          <w:rFonts w:cs="Miriam" w:hint="eastAsia"/>
          <w:spacing w:val="10"/>
          <w:rtl/>
        </w:rPr>
        <w:t>ראו</w:t>
      </w:r>
      <w:r>
        <w:rPr>
          <w:rFonts w:cs="Miriam"/>
          <w:spacing w:val="10"/>
          <w:rtl/>
        </w:rPr>
        <w:t xml:space="preserve">: </w:t>
      </w:r>
      <w:r>
        <w:rPr>
          <w:rFonts w:cs="Miriam" w:hint="eastAsia"/>
          <w:rtl/>
        </w:rPr>
        <w:t>עניין</w:t>
      </w:r>
      <w:r>
        <w:rPr>
          <w:rFonts w:cs="Miriam"/>
          <w:rtl/>
        </w:rPr>
        <w:t xml:space="preserve"> </w:t>
      </w:r>
      <w:r>
        <w:rPr>
          <w:rFonts w:cs="Miriam" w:hint="eastAsia"/>
          <w:rtl/>
        </w:rPr>
        <w:t>ידען</w:t>
      </w:r>
      <w:r>
        <w:rPr>
          <w:rFonts w:cs="Miriam"/>
          <w:spacing w:val="10"/>
          <w:rtl/>
        </w:rPr>
        <w:t xml:space="preserve">, </w:t>
      </w:r>
      <w:r>
        <w:rPr>
          <w:rFonts w:cs="Miriam" w:hint="eastAsia"/>
          <w:spacing w:val="10"/>
          <w:rtl/>
        </w:rPr>
        <w:t>בפיסקה</w:t>
      </w:r>
      <w:r>
        <w:rPr>
          <w:rFonts w:cs="Miriam"/>
          <w:spacing w:val="10"/>
          <w:rtl/>
        </w:rPr>
        <w:t xml:space="preserve"> 22; </w:t>
      </w:r>
      <w:r>
        <w:rPr>
          <w:rFonts w:cs="Miriam" w:hint="eastAsia"/>
          <w:rtl/>
        </w:rPr>
        <w:t>עניין</w:t>
      </w:r>
      <w:r>
        <w:rPr>
          <w:rFonts w:cs="Miriam"/>
          <w:rtl/>
        </w:rPr>
        <w:t xml:space="preserve"> </w:t>
      </w:r>
      <w:r>
        <w:rPr>
          <w:rFonts w:cs="Miriam" w:hint="eastAsia"/>
          <w:rtl/>
        </w:rPr>
        <w:t>שחאדה</w:t>
      </w:r>
      <w:r>
        <w:rPr>
          <w:rFonts w:cs="Miriam"/>
          <w:spacing w:val="10"/>
          <w:rtl/>
        </w:rPr>
        <w:t xml:space="preserve">, </w:t>
      </w:r>
      <w:r>
        <w:rPr>
          <w:rFonts w:cs="Miriam" w:hint="eastAsia"/>
          <w:spacing w:val="10"/>
          <w:rtl/>
        </w:rPr>
        <w:t>בפיסקה</w:t>
      </w:r>
      <w:r>
        <w:rPr>
          <w:rFonts w:cs="Miriam"/>
          <w:spacing w:val="10"/>
          <w:rtl/>
        </w:rPr>
        <w:t xml:space="preserve"> 33). </w:t>
      </w:r>
      <w:r>
        <w:rPr>
          <w:rFonts w:cs="Miriam" w:hint="eastAsia"/>
          <w:spacing w:val="10"/>
          <w:rtl/>
        </w:rPr>
        <w:t>בהקשר</w:t>
      </w:r>
      <w:r>
        <w:rPr>
          <w:rFonts w:cs="Miriam"/>
          <w:spacing w:val="10"/>
          <w:rtl/>
        </w:rPr>
        <w:t xml:space="preserve"> </w:t>
      </w:r>
      <w:r>
        <w:rPr>
          <w:rFonts w:cs="Miriam" w:hint="eastAsia"/>
          <w:spacing w:val="10"/>
          <w:rtl/>
        </w:rPr>
        <w:t>לכך</w:t>
      </w:r>
      <w:r>
        <w:rPr>
          <w:rFonts w:cs="Miriam"/>
          <w:spacing w:val="10"/>
          <w:rtl/>
        </w:rPr>
        <w:t xml:space="preserve"> </w:t>
      </w:r>
      <w:r>
        <w:rPr>
          <w:rFonts w:cs="Miriam" w:hint="eastAsia"/>
          <w:spacing w:val="10"/>
          <w:rtl/>
        </w:rPr>
        <w:t>נאמר</w:t>
      </w:r>
      <w:r>
        <w:rPr>
          <w:rFonts w:cs="Miriam"/>
          <w:spacing w:val="10"/>
          <w:rtl/>
        </w:rPr>
        <w:t xml:space="preserve"> </w:t>
      </w:r>
      <w:r>
        <w:rPr>
          <w:rFonts w:cs="Miriam" w:hint="eastAsia"/>
          <w:spacing w:val="10"/>
          <w:rtl/>
        </w:rPr>
        <w:t>עוד</w:t>
      </w:r>
      <w:r>
        <w:rPr>
          <w:rFonts w:cs="Miriam"/>
          <w:spacing w:val="10"/>
          <w:rtl/>
        </w:rPr>
        <w:t xml:space="preserve"> </w:t>
      </w:r>
      <w:r>
        <w:rPr>
          <w:rFonts w:cs="Miriam" w:hint="eastAsia"/>
          <w:spacing w:val="10"/>
          <w:rtl/>
        </w:rPr>
        <w:t>כי</w:t>
      </w:r>
      <w:r>
        <w:rPr>
          <w:rFonts w:cs="Miriam"/>
          <w:spacing w:val="10"/>
          <w:rtl/>
        </w:rPr>
        <w:t xml:space="preserve"> </w:t>
      </w:r>
      <w:r>
        <w:rPr>
          <w:rFonts w:cs="Miriam" w:hint="eastAsia"/>
          <w:spacing w:val="10"/>
          <w:rtl/>
        </w:rPr>
        <w:t>ערכאת</w:t>
      </w:r>
      <w:r>
        <w:rPr>
          <w:rFonts w:cs="Miriam"/>
          <w:spacing w:val="10"/>
          <w:rtl/>
        </w:rPr>
        <w:t xml:space="preserve"> </w:t>
      </w:r>
      <w:r>
        <w:rPr>
          <w:rFonts w:cs="Miriam" w:hint="eastAsia"/>
          <w:spacing w:val="10"/>
          <w:rtl/>
        </w:rPr>
        <w:t>הערעור</w:t>
      </w:r>
      <w:r>
        <w:rPr>
          <w:rFonts w:cs="Miriam"/>
          <w:spacing w:val="10"/>
          <w:rtl/>
        </w:rPr>
        <w:t xml:space="preserve"> </w:t>
      </w:r>
      <w:r>
        <w:rPr>
          <w:rFonts w:cs="Miriam" w:hint="eastAsia"/>
          <w:spacing w:val="10"/>
          <w:rtl/>
        </w:rPr>
        <w:t>נדרשת</w:t>
      </w:r>
      <w:r>
        <w:rPr>
          <w:rFonts w:cs="Miriam"/>
          <w:spacing w:val="10"/>
          <w:rtl/>
        </w:rPr>
        <w:t xml:space="preserve"> </w:t>
      </w:r>
      <w:r>
        <w:rPr>
          <w:rFonts w:cs="Miriam" w:hint="eastAsia"/>
          <w:spacing w:val="10"/>
          <w:rtl/>
        </w:rPr>
        <w:t>לבחון</w:t>
      </w:r>
      <w:r>
        <w:rPr>
          <w:rFonts w:cs="Miriam"/>
          <w:spacing w:val="10"/>
          <w:rtl/>
        </w:rPr>
        <w:t xml:space="preserve"> </w:t>
      </w:r>
      <w:r>
        <w:rPr>
          <w:rFonts w:cs="Miriam" w:hint="eastAsia"/>
          <w:spacing w:val="10"/>
          <w:rtl/>
        </w:rPr>
        <w:t>בקפדנות</w:t>
      </w:r>
      <w:r>
        <w:rPr>
          <w:rFonts w:cs="Miriam"/>
          <w:spacing w:val="10"/>
          <w:rtl/>
        </w:rPr>
        <w:t xml:space="preserve"> </w:t>
      </w:r>
      <w:r>
        <w:rPr>
          <w:rFonts w:cs="Miriam" w:hint="eastAsia"/>
          <w:spacing w:val="10"/>
          <w:rtl/>
        </w:rPr>
        <w:t>יתרה</w:t>
      </w:r>
      <w:r>
        <w:rPr>
          <w:rFonts w:cs="Miriam"/>
          <w:spacing w:val="10"/>
          <w:rtl/>
        </w:rPr>
        <w:t xml:space="preserve"> </w:t>
      </w:r>
      <w:r>
        <w:rPr>
          <w:rFonts w:cs="Miriam" w:hint="eastAsia"/>
          <w:spacing w:val="10"/>
          <w:rtl/>
        </w:rPr>
        <w:t>עדות</w:t>
      </w:r>
      <w:r>
        <w:rPr>
          <w:rFonts w:cs="Miriam"/>
          <w:spacing w:val="10"/>
          <w:rtl/>
        </w:rPr>
        <w:t xml:space="preserve"> </w:t>
      </w:r>
      <w:r>
        <w:rPr>
          <w:rFonts w:cs="Miriam" w:hint="eastAsia"/>
          <w:spacing w:val="10"/>
          <w:rtl/>
        </w:rPr>
        <w:t>יחידה</w:t>
      </w:r>
      <w:r>
        <w:rPr>
          <w:rFonts w:cs="Miriam"/>
          <w:spacing w:val="10"/>
          <w:rtl/>
        </w:rPr>
        <w:t xml:space="preserve"> </w:t>
      </w:r>
      <w:r>
        <w:rPr>
          <w:rFonts w:cs="Miriam" w:hint="eastAsia"/>
          <w:spacing w:val="10"/>
          <w:rtl/>
        </w:rPr>
        <w:t>של</w:t>
      </w:r>
      <w:r>
        <w:rPr>
          <w:rFonts w:cs="Miriam"/>
          <w:spacing w:val="10"/>
          <w:rtl/>
        </w:rPr>
        <w:t xml:space="preserve"> </w:t>
      </w:r>
      <w:r>
        <w:rPr>
          <w:rFonts w:cs="Miriam" w:hint="eastAsia"/>
          <w:spacing w:val="10"/>
          <w:rtl/>
        </w:rPr>
        <w:t>קורבן</w:t>
      </w:r>
      <w:r>
        <w:rPr>
          <w:rFonts w:cs="Miriam"/>
          <w:spacing w:val="10"/>
          <w:rtl/>
        </w:rPr>
        <w:t xml:space="preserve"> </w:t>
      </w:r>
      <w:r>
        <w:rPr>
          <w:rFonts w:cs="Miriam" w:hint="eastAsia"/>
          <w:spacing w:val="10"/>
          <w:rtl/>
        </w:rPr>
        <w:t>לעבירת</w:t>
      </w:r>
      <w:r>
        <w:rPr>
          <w:rFonts w:cs="Miriam"/>
          <w:spacing w:val="10"/>
          <w:rtl/>
        </w:rPr>
        <w:t xml:space="preserve"> </w:t>
      </w:r>
      <w:r>
        <w:rPr>
          <w:rFonts w:cs="Miriam" w:hint="eastAsia"/>
          <w:spacing w:val="10"/>
          <w:rtl/>
        </w:rPr>
        <w:t>מין</w:t>
      </w:r>
      <w:r>
        <w:rPr>
          <w:rFonts w:cs="Miriam"/>
          <w:spacing w:val="10"/>
          <w:rtl/>
        </w:rPr>
        <w:t xml:space="preserve">, </w:t>
      </w:r>
      <w:r>
        <w:rPr>
          <w:rFonts w:cs="Miriam" w:hint="eastAsia"/>
          <w:spacing w:val="10"/>
          <w:rtl/>
        </w:rPr>
        <w:t>וזאת</w:t>
      </w:r>
      <w:r>
        <w:rPr>
          <w:rFonts w:cs="Miriam"/>
          <w:spacing w:val="10"/>
          <w:rtl/>
        </w:rPr>
        <w:t xml:space="preserve"> </w:t>
      </w:r>
      <w:r>
        <w:rPr>
          <w:rFonts w:cs="Miriam" w:hint="eastAsia"/>
          <w:spacing w:val="10"/>
          <w:rtl/>
        </w:rPr>
        <w:t>גם</w:t>
      </w:r>
      <w:r>
        <w:rPr>
          <w:rFonts w:cs="Miriam"/>
          <w:spacing w:val="10"/>
          <w:rtl/>
        </w:rPr>
        <w:t xml:space="preserve"> </w:t>
      </w:r>
      <w:r>
        <w:rPr>
          <w:rFonts w:cs="Miriam" w:hint="eastAsia"/>
          <w:spacing w:val="10"/>
          <w:rtl/>
        </w:rPr>
        <w:t>כאשר</w:t>
      </w:r>
      <w:r>
        <w:rPr>
          <w:rFonts w:cs="Miriam"/>
          <w:spacing w:val="10"/>
          <w:rtl/>
        </w:rPr>
        <w:t xml:space="preserve"> </w:t>
      </w:r>
      <w:r>
        <w:rPr>
          <w:rFonts w:cs="Miriam" w:hint="eastAsia"/>
          <w:spacing w:val="10"/>
          <w:rtl/>
        </w:rPr>
        <w:t>ההרשעה</w:t>
      </w:r>
      <w:r>
        <w:rPr>
          <w:rFonts w:cs="Miriam"/>
          <w:spacing w:val="10"/>
          <w:rtl/>
        </w:rPr>
        <w:t xml:space="preserve"> </w:t>
      </w:r>
      <w:r>
        <w:rPr>
          <w:rFonts w:cs="Miriam" w:hint="eastAsia"/>
          <w:spacing w:val="10"/>
          <w:rtl/>
        </w:rPr>
        <w:t>לוּותה</w:t>
      </w:r>
      <w:r>
        <w:rPr>
          <w:rFonts w:cs="Miriam"/>
          <w:spacing w:val="10"/>
          <w:rtl/>
        </w:rPr>
        <w:t xml:space="preserve"> </w:t>
      </w:r>
      <w:r>
        <w:rPr>
          <w:rFonts w:cs="Miriam" w:hint="eastAsia"/>
          <w:spacing w:val="10"/>
          <w:rtl/>
        </w:rPr>
        <w:t>בהנמקה</w:t>
      </w:r>
      <w:r>
        <w:rPr>
          <w:rFonts w:cs="Miriam"/>
          <w:spacing w:val="10"/>
          <w:rtl/>
        </w:rPr>
        <w:t xml:space="preserve"> </w:t>
      </w:r>
      <w:r>
        <w:rPr>
          <w:rFonts w:cs="Miriam" w:hint="eastAsia"/>
          <w:spacing w:val="10"/>
          <w:rtl/>
        </w:rPr>
        <w:t>ממצה</w:t>
      </w:r>
      <w:r>
        <w:rPr>
          <w:rFonts w:cs="Miriam"/>
          <w:spacing w:val="10"/>
          <w:rtl/>
        </w:rPr>
        <w:t xml:space="preserve"> </w:t>
      </w:r>
      <w:r>
        <w:rPr>
          <w:rFonts w:cs="Miriam" w:hint="eastAsia"/>
          <w:spacing w:val="10"/>
          <w:rtl/>
        </w:rPr>
        <w:t>ומשכנעת</w:t>
      </w:r>
      <w:r>
        <w:rPr>
          <w:rFonts w:cs="Miriam"/>
          <w:spacing w:val="10"/>
          <w:rtl/>
        </w:rPr>
        <w:t xml:space="preserve"> </w:t>
      </w:r>
      <w:r>
        <w:rPr>
          <w:rFonts w:cs="Miriam" w:hint="eastAsia"/>
          <w:spacing w:val="10"/>
          <w:rtl/>
        </w:rPr>
        <w:t>של</w:t>
      </w:r>
      <w:r>
        <w:rPr>
          <w:rFonts w:cs="Miriam"/>
          <w:spacing w:val="10"/>
          <w:rtl/>
        </w:rPr>
        <w:t xml:space="preserve"> </w:t>
      </w:r>
      <w:r>
        <w:rPr>
          <w:rFonts w:cs="Miriam" w:hint="eastAsia"/>
          <w:spacing w:val="10"/>
          <w:rtl/>
        </w:rPr>
        <w:t>הערכאה</w:t>
      </w:r>
      <w:r>
        <w:rPr>
          <w:rFonts w:cs="Miriam"/>
          <w:spacing w:val="10"/>
          <w:rtl/>
        </w:rPr>
        <w:t xml:space="preserve"> </w:t>
      </w:r>
      <w:r>
        <w:rPr>
          <w:rFonts w:cs="Miriam" w:hint="eastAsia"/>
          <w:spacing w:val="10"/>
          <w:rtl/>
        </w:rPr>
        <w:t>המבררת</w:t>
      </w:r>
      <w:r>
        <w:rPr>
          <w:rFonts w:cs="Miriam"/>
          <w:spacing w:val="10"/>
          <w:rtl/>
        </w:rPr>
        <w:t xml:space="preserve"> (</w:t>
      </w:r>
      <w:r>
        <w:rPr>
          <w:rFonts w:cs="Miriam" w:hint="eastAsia"/>
          <w:spacing w:val="10"/>
          <w:rtl/>
        </w:rPr>
        <w:t>ראו</w:t>
      </w:r>
      <w:r>
        <w:rPr>
          <w:rFonts w:cs="Miriam"/>
          <w:spacing w:val="10"/>
          <w:rtl/>
        </w:rPr>
        <w:t xml:space="preserve">: </w:t>
      </w:r>
      <w:hyperlink r:id="rId97" w:history="1">
        <w:r>
          <w:rPr>
            <w:rFonts w:cs="Miriam" w:hint="eastAsia"/>
            <w:color w:val="0000FF"/>
            <w:u w:val="single"/>
            <w:rtl/>
          </w:rPr>
          <w:t>ע</w:t>
        </w:r>
        <w:r>
          <w:rPr>
            <w:rFonts w:cs="Miriam"/>
            <w:color w:val="0000FF"/>
            <w:u w:val="single"/>
            <w:rtl/>
          </w:rPr>
          <w:t>"</w:t>
        </w:r>
        <w:r>
          <w:rPr>
            <w:rFonts w:cs="Miriam" w:hint="eastAsia"/>
            <w:color w:val="0000FF"/>
            <w:u w:val="single"/>
            <w:rtl/>
          </w:rPr>
          <w:t>פ</w:t>
        </w:r>
        <w:r>
          <w:rPr>
            <w:rFonts w:cs="Miriam"/>
            <w:color w:val="0000FF"/>
            <w:u w:val="single"/>
            <w:rtl/>
          </w:rPr>
          <w:t xml:space="preserve"> </w:t>
        </w:r>
        <w:r>
          <w:rPr>
            <w:rFonts w:cs="Miriam"/>
            <w:color w:val="0000FF"/>
            <w:u w:val="single"/>
            <w:rtl/>
          </w:rPr>
          <w:t>434/15</w:t>
        </w:r>
      </w:hyperlink>
      <w:r>
        <w:rPr>
          <w:rFonts w:cs="Miriam"/>
          <w:spacing w:val="10"/>
          <w:rtl/>
        </w:rPr>
        <w:t xml:space="preserve"> </w:t>
      </w:r>
      <w:r>
        <w:rPr>
          <w:rFonts w:cs="Miriam" w:hint="eastAsia"/>
          <w:rtl/>
        </w:rPr>
        <w:t>פלוני</w:t>
      </w:r>
      <w:r>
        <w:rPr>
          <w:rFonts w:cs="Miriam"/>
          <w:rtl/>
        </w:rPr>
        <w:t xml:space="preserve"> </w:t>
      </w:r>
      <w:r>
        <w:rPr>
          <w:rFonts w:cs="Miriam" w:hint="eastAsia"/>
          <w:rtl/>
        </w:rPr>
        <w:t>נ</w:t>
      </w:r>
      <w:r>
        <w:rPr>
          <w:rFonts w:cs="Miriam"/>
          <w:rtl/>
        </w:rPr>
        <w:t xml:space="preserve">' </w:t>
      </w:r>
      <w:r>
        <w:rPr>
          <w:rFonts w:cs="Miriam" w:hint="eastAsia"/>
          <w:rtl/>
        </w:rPr>
        <w:t>מדינת</w:t>
      </w:r>
      <w:r>
        <w:rPr>
          <w:rFonts w:cs="Miriam"/>
          <w:rtl/>
        </w:rPr>
        <w:t xml:space="preserve"> </w:t>
      </w:r>
      <w:r>
        <w:rPr>
          <w:rFonts w:cs="Miriam" w:hint="eastAsia"/>
          <w:rtl/>
        </w:rPr>
        <w:t>ישראל</w:t>
      </w:r>
      <w:r>
        <w:rPr>
          <w:rFonts w:cs="Miriam"/>
          <w:spacing w:val="10"/>
          <w:rtl/>
        </w:rPr>
        <w:t xml:space="preserve">, </w:t>
      </w:r>
      <w:r>
        <w:rPr>
          <w:rFonts w:cs="Miriam"/>
          <w:rtl/>
        </w:rPr>
        <w:t>[</w:t>
      </w:r>
      <w:r>
        <w:rPr>
          <w:rFonts w:cs="Miriam" w:hint="eastAsia"/>
          <w:rtl/>
        </w:rPr>
        <w:t>פורסם</w:t>
      </w:r>
      <w:r>
        <w:rPr>
          <w:rFonts w:cs="Miriam"/>
          <w:rtl/>
        </w:rPr>
        <w:t xml:space="preserve"> </w:t>
      </w:r>
      <w:r>
        <w:rPr>
          <w:rFonts w:cs="Miriam" w:hint="eastAsia"/>
          <w:rtl/>
        </w:rPr>
        <w:t>בנבו</w:t>
      </w:r>
      <w:r>
        <w:rPr>
          <w:rFonts w:cs="Miriam"/>
          <w:rtl/>
        </w:rPr>
        <w:t xml:space="preserve">] </w:t>
      </w:r>
      <w:r>
        <w:rPr>
          <w:rFonts w:cs="Miriam" w:hint="eastAsia"/>
          <w:spacing w:val="10"/>
          <w:rtl/>
        </w:rPr>
        <w:t>בפיסקה</w:t>
      </w:r>
      <w:r>
        <w:rPr>
          <w:rFonts w:cs="Miriam"/>
          <w:spacing w:val="10"/>
          <w:rtl/>
        </w:rPr>
        <w:t xml:space="preserve"> 38 (04.02.2016).</w:t>
      </w:r>
    </w:p>
    <w:p w14:paraId="734CA300" w14:textId="77777777" w:rsidR="00000000" w:rsidRDefault="009A371A">
      <w:pPr>
        <w:spacing w:line="360" w:lineRule="auto"/>
        <w:jc w:val="both"/>
        <w:rPr>
          <w:rFonts w:ascii="Arial" w:hAnsi="Arial"/>
          <w:rtl/>
        </w:rPr>
      </w:pPr>
    </w:p>
    <w:p w14:paraId="5E161B41" w14:textId="77777777" w:rsidR="00000000" w:rsidRDefault="009A371A">
      <w:pPr>
        <w:spacing w:line="360" w:lineRule="auto"/>
        <w:jc w:val="both"/>
        <w:rPr>
          <w:rFonts w:ascii="Arial" w:hAnsi="Arial"/>
          <w:rtl/>
        </w:rPr>
      </w:pPr>
      <w:r>
        <w:rPr>
          <w:rFonts w:ascii="Arial" w:hAnsi="Arial"/>
          <w:rtl/>
        </w:rPr>
        <w:t>9.</w:t>
      </w:r>
      <w:r>
        <w:rPr>
          <w:rFonts w:ascii="Arial" w:hAnsi="Arial"/>
          <w:rtl/>
        </w:rPr>
        <w:tab/>
        <w:t>כדי לעמוד בחובת ההנמקה לא די באמירה כללית בדבר התרשמות חיובית ומהימנה מעדותו של מתלונן בעבירות מין. כך גם אין להסתפק בהתרשמות סובייקטיבית של השופט כדי לקבוע שעדות כלשהי אינה אמינה. ההתר</w:t>
      </w:r>
      <w:r>
        <w:rPr>
          <w:rFonts w:ascii="Arial" w:hAnsi="Arial"/>
          <w:rtl/>
        </w:rPr>
        <w:t>שמות הבלתי אמצעית של שופט, להשקפתי, אינה אלא אחד הכלים שיכולים לחזק או להחליש ראיות אחרות, אולם אין די בה לבדה כדי לקבוע ממצאים בדבר מהימנות של עד. ב</w:t>
      </w:r>
      <w:hyperlink r:id="rId98" w:history="1">
        <w:r>
          <w:rPr>
            <w:rFonts w:ascii="Arial" w:hAnsi="Arial"/>
            <w:color w:val="0000FF"/>
            <w:u w:val="single"/>
            <w:rtl/>
          </w:rPr>
          <w:t>ע"פ 869/81 שניר נ' מדינת ישראל, פ"ד לח</w:t>
        </w:r>
      </w:hyperlink>
      <w:r>
        <w:rPr>
          <w:rFonts w:ascii="Arial" w:hAnsi="Arial"/>
          <w:rtl/>
        </w:rPr>
        <w:t>(4) 169, 228 (19</w:t>
      </w:r>
      <w:r>
        <w:rPr>
          <w:rFonts w:ascii="Arial" w:hAnsi="Arial"/>
          <w:rtl/>
        </w:rPr>
        <w:t>84) אומר בית המשפט:</w:t>
      </w:r>
    </w:p>
    <w:p w14:paraId="112067F4" w14:textId="77777777" w:rsidR="00000000" w:rsidRDefault="009A371A">
      <w:pPr>
        <w:ind w:left="1134" w:right="1134"/>
        <w:jc w:val="both"/>
        <w:rPr>
          <w:rFonts w:ascii="Arial" w:hAnsi="Arial"/>
          <w:rtl/>
        </w:rPr>
      </w:pPr>
    </w:p>
    <w:p w14:paraId="2340BF3A" w14:textId="77777777" w:rsidR="00000000" w:rsidRDefault="009A371A">
      <w:pPr>
        <w:ind w:left="1134" w:right="1134"/>
        <w:jc w:val="both"/>
        <w:rPr>
          <w:rFonts w:ascii="Arial" w:hAnsi="Arial"/>
          <w:rtl/>
        </w:rPr>
      </w:pPr>
      <w:r>
        <w:rPr>
          <w:rFonts w:ascii="Arial" w:hAnsi="Arial" w:cs="Miriam"/>
          <w:rtl/>
        </w:rPr>
        <w:t>"כפי שגם הובהר לא אחת (ובין היתר ב</w:t>
      </w:r>
      <w:hyperlink r:id="rId99" w:history="1">
        <w:r>
          <w:rPr>
            <w:rFonts w:ascii="Arial" w:hAnsi="Arial" w:cs="Miriam"/>
            <w:color w:val="0000FF"/>
            <w:u w:val="single"/>
            <w:rtl/>
          </w:rPr>
          <w:t>ע"פ 406/78</w:t>
        </w:r>
      </w:hyperlink>
      <w:r>
        <w:rPr>
          <w:rFonts w:ascii="Arial" w:hAnsi="Arial" w:cs="Miriam"/>
          <w:rtl/>
        </w:rPr>
        <w:t xml:space="preserve">, 409, 419, 475, 515) "אותות האמת" אינם אותות, העולים מצורת הדיבור או מנוסח העדות של עד המדינה דווקא, אלא הם סימנים ומסקנות, המוסקות מיתר </w:t>
      </w:r>
      <w:r>
        <w:rPr>
          <w:rFonts w:ascii="Arial" w:hAnsi="Arial" w:cs="Miriam"/>
          <w:rtl/>
        </w:rPr>
        <w:t>הראיות אותן משווים עם עדותו של עד המדינה. הווה אומר, בית המשפט יכול להיעזר באותות האמת, העולים מיתר הראיות (כלשונו של סעיף 53 הנ"ל: "המתגלים במשך המשפט"), כדי לגבש דעתו בעניין אמינות העד</w:t>
      </w:r>
      <w:r>
        <w:rPr>
          <w:rFonts w:ascii="Arial" w:hAnsi="Arial"/>
          <w:rtl/>
        </w:rPr>
        <w:t>."</w:t>
      </w:r>
    </w:p>
    <w:p w14:paraId="05F4E7C5" w14:textId="77777777" w:rsidR="00000000" w:rsidRDefault="009A371A">
      <w:pPr>
        <w:spacing w:line="360" w:lineRule="auto"/>
        <w:ind w:left="720"/>
        <w:rPr>
          <w:rFonts w:ascii="Arial" w:hAnsi="Arial"/>
          <w:rtl/>
        </w:rPr>
      </w:pPr>
    </w:p>
    <w:p w14:paraId="1F6C1FEC" w14:textId="77777777" w:rsidR="00000000" w:rsidRDefault="009A371A">
      <w:pPr>
        <w:spacing w:line="360" w:lineRule="auto"/>
        <w:ind w:firstLine="720"/>
        <w:rPr>
          <w:rFonts w:ascii="Arial" w:hAnsi="Arial"/>
          <w:rtl/>
        </w:rPr>
      </w:pPr>
      <w:r>
        <w:rPr>
          <w:rFonts w:ascii="Arial" w:hAnsi="Arial"/>
          <w:rtl/>
        </w:rPr>
        <w:t xml:space="preserve">(ראו גם </w:t>
      </w:r>
      <w:hyperlink r:id="rId100" w:history="1">
        <w:r>
          <w:rPr>
            <w:rFonts w:ascii="Arial" w:hAnsi="Arial"/>
            <w:color w:val="0000FF"/>
            <w:u w:val="single"/>
            <w:rtl/>
          </w:rPr>
          <w:t>ע"פ 34</w:t>
        </w:r>
        <w:r>
          <w:rPr>
            <w:rFonts w:ascii="Arial" w:hAnsi="Arial"/>
            <w:color w:val="0000FF"/>
            <w:u w:val="single"/>
            <w:rtl/>
          </w:rPr>
          <w:t>7/88 דמיאניוק נ' מדינת ישראל, פ"ד מז</w:t>
        </w:r>
      </w:hyperlink>
      <w:r>
        <w:rPr>
          <w:rFonts w:ascii="Arial" w:hAnsi="Arial"/>
          <w:rtl/>
        </w:rPr>
        <w:t>(4) 221, 568 (1993); ע"</w:t>
      </w:r>
      <w:hyperlink r:id="rId101" w:history="1">
        <w:r>
          <w:rPr>
            <w:rFonts w:ascii="Arial" w:hAnsi="Arial"/>
            <w:color w:val="0000FF"/>
            <w:u w:val="single"/>
            <w:rtl/>
          </w:rPr>
          <w:t>א 1516/99 לוי נ' חיג'אזי, פ"ד נה</w:t>
        </w:r>
      </w:hyperlink>
      <w:r>
        <w:rPr>
          <w:rFonts w:ascii="Arial" w:hAnsi="Arial"/>
          <w:rtl/>
        </w:rPr>
        <w:t>(4) 730, 748 (2001)).</w:t>
      </w:r>
    </w:p>
    <w:p w14:paraId="121172C9" w14:textId="77777777" w:rsidR="00000000" w:rsidRDefault="009A371A">
      <w:pPr>
        <w:spacing w:line="360" w:lineRule="auto"/>
        <w:jc w:val="both"/>
        <w:rPr>
          <w:rFonts w:ascii="Arial" w:hAnsi="Arial"/>
          <w:rtl/>
        </w:rPr>
      </w:pPr>
    </w:p>
    <w:p w14:paraId="426D3886" w14:textId="77777777" w:rsidR="00000000" w:rsidRDefault="009A371A">
      <w:pPr>
        <w:pStyle w:val="Ruller4"/>
        <w:rPr>
          <w:rFonts w:ascii="Arial" w:hAnsi="Arial" w:cs="David"/>
          <w:spacing w:val="0"/>
          <w:sz w:val="24"/>
          <w:szCs w:val="24"/>
          <w:rtl/>
          <w:lang w:eastAsia="en-US"/>
        </w:rPr>
      </w:pPr>
      <w:r>
        <w:rPr>
          <w:rFonts w:ascii="Arial" w:hAnsi="Arial" w:cs="David"/>
          <w:sz w:val="24"/>
          <w:szCs w:val="24"/>
          <w:rtl/>
        </w:rPr>
        <w:t>10.</w:t>
      </w:r>
      <w:r>
        <w:rPr>
          <w:rFonts w:ascii="Arial" w:hAnsi="Arial" w:cs="David"/>
          <w:sz w:val="24"/>
          <w:szCs w:val="24"/>
          <w:rtl/>
        </w:rPr>
        <w:tab/>
      </w:r>
      <w:r>
        <w:rPr>
          <w:rFonts w:ascii="Arial" w:hAnsi="Arial" w:cs="David"/>
          <w:spacing w:val="0"/>
          <w:sz w:val="24"/>
          <w:szCs w:val="24"/>
          <w:rtl/>
          <w:lang w:eastAsia="en-US"/>
        </w:rPr>
        <w:t>כאשר בוחנים את פסיקת בתי המשפט ניתן לראות כי בתיקים לא מעטים בהם נשמעו העובדות בפני ה</w:t>
      </w:r>
      <w:r>
        <w:rPr>
          <w:rFonts w:ascii="Arial" w:hAnsi="Arial" w:cs="David"/>
          <w:spacing w:val="0"/>
          <w:sz w:val="24"/>
          <w:szCs w:val="24"/>
          <w:rtl/>
          <w:lang w:eastAsia="en-US"/>
        </w:rPr>
        <w:t xml:space="preserve">רכב שופטים, ההתרשמות מהעדויות לא הייתה אחידה, וכל שופט התרשם אחרת. כך למשל בתיק </w:t>
      </w:r>
      <w:hyperlink r:id="rId102" w:history="1">
        <w:r>
          <w:rPr>
            <w:rFonts w:ascii="Arial" w:hAnsi="Arial" w:cs="David"/>
            <w:color w:val="0000FF"/>
            <w:spacing w:val="0"/>
            <w:sz w:val="24"/>
            <w:szCs w:val="24"/>
            <w:u w:val="single"/>
            <w:rtl/>
            <w:lang w:eastAsia="en-US"/>
          </w:rPr>
          <w:t>פ"ח 1032/03</w:t>
        </w:r>
      </w:hyperlink>
      <w:r>
        <w:rPr>
          <w:rFonts w:ascii="Arial" w:hAnsi="Arial" w:cs="David"/>
          <w:spacing w:val="0"/>
          <w:sz w:val="24"/>
          <w:szCs w:val="24"/>
          <w:rtl/>
          <w:lang w:eastAsia="en-US"/>
        </w:rPr>
        <w:t xml:space="preserve"> (ת"א) </w:t>
      </w:r>
      <w:r>
        <w:rPr>
          <w:rFonts w:ascii="Arial" w:hAnsi="Arial" w:cs="Miriam"/>
          <w:spacing w:val="0"/>
          <w:sz w:val="24"/>
          <w:szCs w:val="24"/>
          <w:rtl/>
          <w:lang w:eastAsia="en-US"/>
        </w:rPr>
        <w:t>מדינת ישראל נ' פלוני</w:t>
      </w:r>
      <w:r>
        <w:rPr>
          <w:rFonts w:ascii="Arial" w:hAnsi="Arial" w:cs="David"/>
          <w:spacing w:val="0"/>
          <w:sz w:val="24"/>
          <w:szCs w:val="24"/>
          <w:rtl/>
          <w:lang w:eastAsia="en-US"/>
        </w:rPr>
        <w:t xml:space="preserve"> </w:t>
      </w:r>
      <w:r>
        <w:rPr>
          <w:rFonts w:ascii="Times New Roman" w:hAnsi="Times New Roman" w:cs="David"/>
          <w:spacing w:val="0"/>
          <w:szCs w:val="24"/>
          <w:rtl/>
          <w:lang w:eastAsia="en-US"/>
        </w:rPr>
        <w:t xml:space="preserve">[פורסם בנבו] </w:t>
      </w:r>
      <w:r>
        <w:rPr>
          <w:rFonts w:ascii="Arial" w:hAnsi="Arial" w:cs="David"/>
          <w:spacing w:val="0"/>
          <w:sz w:val="24"/>
          <w:szCs w:val="24"/>
          <w:rtl/>
          <w:lang w:eastAsia="en-US"/>
        </w:rPr>
        <w:t>(22/3/2005) התרשמו שופטי הרוב כי, "</w:t>
      </w:r>
      <w:r>
        <w:rPr>
          <w:rFonts w:ascii="Arial" w:hAnsi="Arial" w:cs="Miriam"/>
          <w:spacing w:val="0"/>
          <w:sz w:val="24"/>
          <w:szCs w:val="24"/>
          <w:rtl/>
          <w:lang w:eastAsia="en-US"/>
        </w:rPr>
        <w:t>מדובר בבחורה שהבעתה קפואה, עם פרצוף א</w:t>
      </w:r>
      <w:r>
        <w:rPr>
          <w:rFonts w:ascii="Arial" w:hAnsi="Arial" w:cs="Miriam"/>
          <w:spacing w:val="0"/>
          <w:sz w:val="24"/>
          <w:szCs w:val="24"/>
          <w:rtl/>
          <w:lang w:eastAsia="en-US"/>
        </w:rPr>
        <w:t>ילם, שהותירה בי הרגשה כי התכוננה היטב למתן העדות וכמו "דקלמה" את הטקסט והייתה מוכנה לכל שאלה עליה תישאל, ובפיה ביטויים השאולים מתחום הטיפול הפסיכוטרפי, והמנטרות המקובלות על מרכזי הסיוע</w:t>
      </w:r>
      <w:r>
        <w:rPr>
          <w:rFonts w:ascii="Arial" w:hAnsi="Arial" w:cs="David"/>
          <w:spacing w:val="0"/>
          <w:sz w:val="24"/>
          <w:szCs w:val="24"/>
          <w:rtl/>
          <w:lang w:eastAsia="en-US"/>
        </w:rPr>
        <w:t>" (פסקה 16 לפסק דינו של השופט טימן). לעומתם סברה שופטת המיעוט כי, "</w:t>
      </w:r>
      <w:r>
        <w:rPr>
          <w:rFonts w:ascii="Arial" w:hAnsi="Arial" w:cs="Miriam"/>
          <w:spacing w:val="0"/>
          <w:sz w:val="24"/>
          <w:szCs w:val="24"/>
          <w:rtl/>
          <w:lang w:eastAsia="en-US"/>
        </w:rPr>
        <w:t>הדחקה</w:t>
      </w:r>
      <w:r>
        <w:rPr>
          <w:rFonts w:ascii="Arial" w:hAnsi="Arial" w:cs="Miriam"/>
          <w:spacing w:val="0"/>
          <w:sz w:val="24"/>
          <w:szCs w:val="24"/>
          <w:rtl/>
          <w:lang w:eastAsia="en-US"/>
        </w:rPr>
        <w:t xml:space="preserve"> וריחוק הם ממנגנוני ההגנה של נפגעת בעבירות מין. אין איפוא להסיק מהריסון והאיפוק בהם נאמרו דבריה של המתלוננת, ואף לא מהבעת פניה האלומה, כי הדברים אינם דברי אמת הם. אדרבא, יש בהם חיזוק לאמינותה. לו היתה רוצה המתלוננת להעליל על הנאשם, ספק רב אם היתה נוהגת כך</w:t>
      </w:r>
      <w:r>
        <w:rPr>
          <w:rFonts w:ascii="Arial" w:hAnsi="Arial" w:cs="David"/>
          <w:spacing w:val="0"/>
          <w:sz w:val="24"/>
          <w:szCs w:val="24"/>
          <w:rtl/>
          <w:lang w:eastAsia="en-US"/>
        </w:rPr>
        <w:t>"</w:t>
      </w:r>
      <w:r>
        <w:rPr>
          <w:rFonts w:ascii="Arial" w:hAnsi="Arial" w:cs="David"/>
          <w:spacing w:val="0"/>
          <w:sz w:val="24"/>
          <w:szCs w:val="24"/>
          <w:rtl/>
          <w:lang w:eastAsia="en-US"/>
        </w:rPr>
        <w:t xml:space="preserve"> (פסקה 12 לפסק דינה של השופטת ברוש). </w:t>
      </w:r>
    </w:p>
    <w:p w14:paraId="731E4CA9" w14:textId="77777777" w:rsidR="00000000" w:rsidRDefault="009A371A">
      <w:pPr>
        <w:spacing w:line="360" w:lineRule="auto"/>
        <w:rPr>
          <w:rFonts w:ascii="Arial" w:hAnsi="Arial"/>
          <w:rtl/>
        </w:rPr>
      </w:pPr>
    </w:p>
    <w:p w14:paraId="6C6FE362" w14:textId="77777777" w:rsidR="00000000" w:rsidRDefault="009A371A">
      <w:pPr>
        <w:spacing w:line="360" w:lineRule="auto"/>
        <w:jc w:val="both"/>
        <w:rPr>
          <w:rFonts w:ascii="Arial" w:hAnsi="Arial"/>
          <w:rtl/>
        </w:rPr>
      </w:pPr>
      <w:r>
        <w:rPr>
          <w:rFonts w:ascii="Arial" w:hAnsi="Arial"/>
          <w:rtl/>
        </w:rPr>
        <w:t>11.</w:t>
      </w:r>
      <w:r>
        <w:rPr>
          <w:rFonts w:ascii="Arial" w:hAnsi="Arial"/>
          <w:rtl/>
        </w:rPr>
        <w:tab/>
        <w:t>ב</w:t>
      </w:r>
      <w:hyperlink r:id="rId103" w:history="1">
        <w:r>
          <w:rPr>
            <w:rFonts w:ascii="Arial" w:hAnsi="Arial"/>
            <w:color w:val="0000FF"/>
            <w:u w:val="single"/>
            <w:rtl/>
          </w:rPr>
          <w:t>ע"פ 3250/10</w:t>
        </w:r>
      </w:hyperlink>
      <w:r>
        <w:rPr>
          <w:rFonts w:ascii="Arial" w:hAnsi="Arial"/>
          <w:rtl/>
        </w:rPr>
        <w:t xml:space="preserve"> הנ"ל מדגיש השופט גרוניס כי בבחינת עדות של עד יש להביא בחשבון את ההקשרים התרבותיים של העד, המשפיעים באופן מהותי על מתן העדות וקביעת ממצאי מהימנות:</w:t>
      </w:r>
    </w:p>
    <w:p w14:paraId="1B730756" w14:textId="77777777" w:rsidR="00000000" w:rsidRDefault="009A371A">
      <w:pPr>
        <w:spacing w:line="360" w:lineRule="auto"/>
        <w:jc w:val="both"/>
        <w:rPr>
          <w:rFonts w:ascii="Arial" w:hAnsi="Arial"/>
          <w:rtl/>
        </w:rPr>
      </w:pPr>
    </w:p>
    <w:p w14:paraId="26ED34E7" w14:textId="77777777" w:rsidR="00000000" w:rsidRDefault="009A371A">
      <w:pPr>
        <w:ind w:left="1134" w:right="1134"/>
        <w:jc w:val="both"/>
        <w:rPr>
          <w:rFonts w:ascii="Arial" w:hAnsi="Arial" w:cs="Miriam"/>
          <w:rtl/>
        </w:rPr>
      </w:pPr>
      <w:r>
        <w:rPr>
          <w:rFonts w:ascii="Arial" w:hAnsi="Arial" w:cs="Miriam"/>
          <w:rtl/>
        </w:rPr>
        <w:t>ל</w:t>
      </w:r>
      <w:r>
        <w:rPr>
          <w:rFonts w:ascii="Arial" w:hAnsi="Arial" w:cs="Miriam"/>
          <w:rtl/>
        </w:rPr>
        <w:t>א ניתן להתעלם מכך שהקושי בהבנת המתלוננת נבע במקרה דנא מפערים תרבותיים שונים. דעתי היא, כי מקום בו מתגלה קושי רציני בהבנת עדות המובאת בפני בית המשפט, וכאשר ברור כי קושי זה נובע מפערים תרבותיים משמעותיים, ממילא מצטמצם יתרונה של הערכאה הדיונית על-פני ערכאת הע</w:t>
      </w:r>
      <w:r>
        <w:rPr>
          <w:rFonts w:ascii="Arial" w:hAnsi="Arial" w:cs="Miriam"/>
          <w:rtl/>
        </w:rPr>
        <w:t>רעור בכל הנוגע לקביעת ממצאים הנוגעים למהימנות העד. ויובהר: אין ספק שהמתלוננת ראויה להגנתו של בית המשפט במידה שווה לזו של כל מתלונן אחר (כפי שמדגישה חברתי בפסקה 50 לחוות-דעתה). היינו, אין סיבה לבחון את תלונתה באופן שונה מכל תלונה אחרת, אך ורק בשל פערים תרבו</w:t>
      </w:r>
      <w:r>
        <w:rPr>
          <w:rFonts w:ascii="Arial" w:hAnsi="Arial" w:cs="Miriam"/>
          <w:rtl/>
        </w:rPr>
        <w:t xml:space="preserve">תיים (ראו והשוו, </w:t>
      </w:r>
      <w:hyperlink r:id="rId104" w:history="1">
        <w:r>
          <w:rPr>
            <w:rFonts w:ascii="Arial" w:hAnsi="Arial" w:cs="Miriam"/>
            <w:color w:val="0000FF"/>
            <w:u w:val="single"/>
            <w:rtl/>
          </w:rPr>
          <w:t>ע"פ 7462/05</w:t>
        </w:r>
      </w:hyperlink>
      <w:r>
        <w:rPr>
          <w:rFonts w:ascii="Arial" w:hAnsi="Arial" w:cs="Miriam"/>
          <w:rtl/>
        </w:rPr>
        <w:t xml:space="preserve"> פלוני נ' מדינת ישראל, פיסקה 27 (טרם פורסם</w:t>
      </w:r>
      <w:r>
        <w:rPr>
          <w:rFonts w:ascii="Arial" w:hAnsi="Arial" w:cs="Miriam" w:hint="cs"/>
          <w:rtl/>
        </w:rPr>
        <w:t xml:space="preserve">, </w:t>
      </w:r>
      <w:r>
        <w:rPr>
          <w:rFonts w:ascii="Times New Roman" w:hAnsi="Times New Roman"/>
          <w:sz w:val="22"/>
          <w:rtl/>
        </w:rPr>
        <w:t xml:space="preserve">[פורסם בנבו] </w:t>
      </w:r>
      <w:r>
        <w:rPr>
          <w:rFonts w:ascii="Arial" w:hAnsi="Arial" w:cs="Miriam"/>
          <w:rtl/>
        </w:rPr>
        <w:t>, 17.2.2010)). אך לצד זאת, חובה להיות ערים לכך שקשיים בפענוח עדות הנובעים מפערים תרבותיים, כפי שארע במקרה דנא, הינם קשי</w:t>
      </w:r>
      <w:r>
        <w:rPr>
          <w:rFonts w:ascii="Arial" w:hAnsi="Arial" w:cs="Miriam"/>
          <w:rtl/>
        </w:rPr>
        <w:t xml:space="preserve">ים המשותפים, כמעט במידה שווה, הן לערכאה הדיונית הן לערכאת הערעור (השוו, </w:t>
      </w:r>
      <w:hyperlink r:id="rId105" w:history="1">
        <w:r>
          <w:rPr>
            <w:rFonts w:ascii="Arial" w:hAnsi="Arial" w:cs="Miriam"/>
            <w:color w:val="0000FF"/>
            <w:u w:val="single"/>
            <w:rtl/>
          </w:rPr>
          <w:t xml:space="preserve">ע"פ 172/62 גראמה נ' היועץ המשפטי לממשלה, פ"ד יז </w:t>
        </w:r>
      </w:hyperlink>
      <w:r>
        <w:rPr>
          <w:rFonts w:ascii="Arial" w:hAnsi="Arial" w:cs="Miriam"/>
          <w:rtl/>
        </w:rPr>
        <w:t xml:space="preserve"> 925, 939 (1963) שם עמד מ"מ הנשיא אגרנט על הקושי לבחור בין שתי חוות דעת פסיכיאטריות</w:t>
      </w:r>
      <w:r>
        <w:rPr>
          <w:rFonts w:ascii="Arial" w:hAnsi="Arial" w:cs="Miriam"/>
          <w:rtl/>
        </w:rPr>
        <w:t xml:space="preserve">, בין היתר עקב "ענין הסביבה התרבותית" של המערער שם. לסקירה ביקורתית של פסק-הדין ראו מנחם מאוטנר משפט ותרבות 159-154 (התשס"ח); ולדיון בסוגיות הנוגעות לפערים תרבותיים בהערכת ראיות בהליך הפלילי בארצות-הברית ראו, </w:t>
      </w:r>
      <w:r>
        <w:rPr>
          <w:rFonts w:ascii="Arial" w:hAnsi="Arial" w:cs="Miriam"/>
        </w:rPr>
        <w:t>Richard Lempert, Playing</w:t>
      </w:r>
      <w:r>
        <w:rPr>
          <w:rFonts w:ascii="Arial" w:hAnsi="Arial" w:cs="Miriam"/>
          <w:rtl/>
        </w:rPr>
        <w:t xml:space="preserve"> </w:t>
      </w:r>
      <w:r>
        <w:rPr>
          <w:rFonts w:ascii="Arial" w:hAnsi="Arial" w:cs="Miriam"/>
        </w:rPr>
        <w:t>The "Culture Card": Tr</w:t>
      </w:r>
      <w:r>
        <w:rPr>
          <w:rFonts w:ascii="Arial" w:hAnsi="Arial" w:cs="Miriam"/>
        </w:rPr>
        <w:t>ials in a Multicultural Democracy 5 Cardozo J</w:t>
      </w:r>
      <w:r>
        <w:rPr>
          <w:rFonts w:ascii="Arial" w:hAnsi="Arial" w:cs="Miriam"/>
          <w:rtl/>
        </w:rPr>
        <w:t>.</w:t>
      </w:r>
    </w:p>
    <w:p w14:paraId="75134068" w14:textId="77777777" w:rsidR="00000000" w:rsidRDefault="009A371A">
      <w:pPr>
        <w:ind w:left="1134" w:right="1134"/>
        <w:jc w:val="both"/>
        <w:rPr>
          <w:rFonts w:ascii="Arial" w:hAnsi="Arial" w:cs="Miriam"/>
          <w:rtl/>
        </w:rPr>
      </w:pPr>
      <w:r>
        <w:rPr>
          <w:rFonts w:ascii="Arial" w:hAnsi="Arial" w:cs="Miriam"/>
        </w:rPr>
        <w:t>Int’l &amp; Comp. L. (1997) 113</w:t>
      </w:r>
      <w:r>
        <w:rPr>
          <w:rFonts w:ascii="Arial" w:hAnsi="Arial" w:cs="Miriam"/>
          <w:rtl/>
        </w:rPr>
        <w:t xml:space="preserve">  המאוזכר בספרו הנ"ל של מאוטנר). </w:t>
      </w:r>
    </w:p>
    <w:p w14:paraId="7E9AC259" w14:textId="77777777" w:rsidR="00000000" w:rsidRDefault="009A371A">
      <w:pPr>
        <w:ind w:left="1134" w:right="1134"/>
        <w:jc w:val="both"/>
        <w:rPr>
          <w:rFonts w:ascii="Arial" w:hAnsi="Arial"/>
          <w:rtl/>
        </w:rPr>
      </w:pPr>
      <w:r>
        <w:rPr>
          <w:rFonts w:ascii="Arial" w:hAnsi="Arial" w:cs="Miriam"/>
          <w:rtl/>
        </w:rPr>
        <w:t>סיכומם של דברים, דעתי היא כי בסיטואציה בה מתעוררים קשיים ראייתיים הנובעים מפערים תרבותיים אין מקום להחיל באותה מידה, בהשוואה למקרים "רגילים", את הכל</w:t>
      </w:r>
      <w:r>
        <w:rPr>
          <w:rFonts w:ascii="Arial" w:hAnsi="Arial" w:cs="Miriam"/>
          <w:rtl/>
        </w:rPr>
        <w:t>ל בדבר אי-התערבותה של ערכאת הערעור בממצאי מהימנות</w:t>
      </w:r>
      <w:r>
        <w:rPr>
          <w:rFonts w:ascii="Arial" w:hAnsi="Arial"/>
          <w:rtl/>
        </w:rPr>
        <w:t>.</w:t>
      </w:r>
    </w:p>
    <w:p w14:paraId="121ED82E" w14:textId="77777777" w:rsidR="00000000" w:rsidRDefault="009A371A">
      <w:pPr>
        <w:ind w:left="1134" w:right="1134"/>
        <w:jc w:val="both"/>
        <w:rPr>
          <w:rFonts w:ascii="Arial" w:hAnsi="Arial"/>
          <w:rtl/>
        </w:rPr>
      </w:pPr>
    </w:p>
    <w:p w14:paraId="44581C53" w14:textId="77777777" w:rsidR="00000000" w:rsidRDefault="009A371A">
      <w:pPr>
        <w:spacing w:line="360" w:lineRule="auto"/>
        <w:jc w:val="both"/>
        <w:rPr>
          <w:rFonts w:ascii="Arial" w:hAnsi="Arial"/>
          <w:rtl/>
        </w:rPr>
      </w:pPr>
      <w:r>
        <w:rPr>
          <w:rFonts w:ascii="Arial" w:hAnsi="Arial"/>
          <w:rtl/>
        </w:rPr>
        <w:t>12.</w:t>
      </w:r>
      <w:r>
        <w:rPr>
          <w:rFonts w:ascii="Arial" w:hAnsi="Arial"/>
          <w:rtl/>
        </w:rPr>
        <w:tab/>
        <w:t>מה הם בכל זאת הכלים על פיהם ייקבעו ממצאי מהימנות של עדים בתיקי עבירות מין? מהימנותה של עדות תבחן על פי מבחן כפול - פנימי וחיצוני. המבחן הפנימי מתמקד בעדותו של העד עצמו. בגדרו של מבחן זה בוחן בית המשפט</w:t>
      </w:r>
      <w:r>
        <w:rPr>
          <w:rFonts w:ascii="Arial" w:hAnsi="Arial"/>
          <w:rtl/>
        </w:rPr>
        <w:t xml:space="preserve"> האם העדות קוהרנטית; האם היא אחידה או נמצאו בה סתירות וככל שנמצאו סתירות, האם ניתן להן הסבר; בית משפט בוחן את הגיונה הפנימית של העדות- הגיון העדות מנקודת מבט של העד; בית המשפט בוחן האם העדות מתיישבת עם מה שידוע על העולם, על התנהגותם של אנשים, על ההתנהגות ה</w:t>
      </w:r>
      <w:r>
        <w:rPr>
          <w:rFonts w:ascii="Arial" w:hAnsi="Arial"/>
          <w:rtl/>
        </w:rPr>
        <w:t>מוכרת, על תחושות ידועות וכדומה.</w:t>
      </w:r>
    </w:p>
    <w:p w14:paraId="03437E2A" w14:textId="77777777" w:rsidR="00000000" w:rsidRDefault="009A371A">
      <w:pPr>
        <w:spacing w:line="360" w:lineRule="auto"/>
        <w:jc w:val="both"/>
        <w:rPr>
          <w:rFonts w:ascii="Arial" w:hAnsi="Arial"/>
          <w:rtl/>
        </w:rPr>
      </w:pPr>
    </w:p>
    <w:p w14:paraId="4F4BB4D9" w14:textId="77777777" w:rsidR="00000000" w:rsidRDefault="009A371A">
      <w:pPr>
        <w:spacing w:line="360" w:lineRule="auto"/>
        <w:ind w:firstLine="720"/>
        <w:jc w:val="both"/>
        <w:rPr>
          <w:rFonts w:ascii="Arial" w:hAnsi="Arial"/>
          <w:rtl/>
        </w:rPr>
      </w:pPr>
      <w:r>
        <w:rPr>
          <w:rFonts w:ascii="Arial" w:hAnsi="Arial"/>
          <w:rtl/>
        </w:rPr>
        <w:t>בגדרו של המבחן החיצוני בוחן בית המשפט האם העדות מתיישבת עם ראיות ועדויות אחרות; האם לעד יש מניע פסול למתן העדות; האם העד יושפע מתוצאות ההליך; האם העד מוכן לשקר במצבים דומים; אופיו של העד ותרבותו של העד; האם מסר גרסה ספונטני</w:t>
      </w:r>
      <w:r>
        <w:rPr>
          <w:rFonts w:ascii="Arial" w:hAnsi="Arial"/>
          <w:rtl/>
        </w:rPr>
        <w:t>ת או הוכן לעדות. בית המשפט בוחן גם את התנהגותו של העד כפי שנצפתה על ידי עדים אחרים בזמן האירוע, או בסמוך לאחריו, במועד חשיפת העדויות וכדומה.</w:t>
      </w:r>
    </w:p>
    <w:p w14:paraId="2665CD64" w14:textId="77777777" w:rsidR="00000000" w:rsidRDefault="009A371A">
      <w:pPr>
        <w:spacing w:line="360" w:lineRule="auto"/>
        <w:jc w:val="both"/>
        <w:rPr>
          <w:rFonts w:ascii="Arial" w:hAnsi="Arial"/>
          <w:rtl/>
        </w:rPr>
      </w:pPr>
    </w:p>
    <w:p w14:paraId="2A8536AB" w14:textId="77777777" w:rsidR="00000000" w:rsidRDefault="009A371A">
      <w:pPr>
        <w:spacing w:line="360" w:lineRule="auto"/>
        <w:jc w:val="both"/>
        <w:rPr>
          <w:rFonts w:ascii="Arial" w:hAnsi="Arial"/>
          <w:rtl/>
        </w:rPr>
      </w:pPr>
      <w:r>
        <w:rPr>
          <w:rFonts w:ascii="Arial" w:hAnsi="Arial"/>
          <w:rtl/>
        </w:rPr>
        <w:t>13.</w:t>
      </w:r>
      <w:r>
        <w:rPr>
          <w:rFonts w:ascii="Arial" w:hAnsi="Arial"/>
          <w:rtl/>
        </w:rPr>
        <w:tab/>
        <w:t>בעת הערכת מהימנות עדותה של מתלוננת קטינה בעבירות מין, ייבחן בית המשפט את תיאור האירועים על ידה. בית המשפט ייבח</w:t>
      </w:r>
      <w:r>
        <w:rPr>
          <w:rFonts w:ascii="Arial" w:hAnsi="Arial"/>
          <w:rtl/>
        </w:rPr>
        <w:t>ן האם תיאורה מתיישב עם ראיות אותנטיות שחוותה או האם התיאור מתיישב יותר עם דברים שראתה או שמעה מאחרים (</w:t>
      </w:r>
      <w:hyperlink r:id="rId106" w:history="1">
        <w:r>
          <w:rPr>
            <w:rFonts w:ascii="Arial" w:hAnsi="Arial"/>
            <w:color w:val="0000FF"/>
            <w:u w:val="single"/>
            <w:rtl/>
          </w:rPr>
          <w:t>ע"פ 6877/09</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(25/6/2012)). בית המשפט בוחן כיצד השפיעו האירועים על התנ</w:t>
      </w:r>
      <w:r>
        <w:rPr>
          <w:rFonts w:ascii="Arial" w:hAnsi="Arial"/>
          <w:rtl/>
        </w:rPr>
        <w:t xml:space="preserve">הגותה והאם ההשפעה הזו מתיישבת עם האפשרות כי חוותה את האירועים (ראו </w:t>
      </w:r>
      <w:hyperlink r:id="rId107" w:history="1">
        <w:r>
          <w:rPr>
            <w:rFonts w:ascii="Arial" w:hAnsi="Arial"/>
            <w:color w:val="0000FF"/>
            <w:u w:val="single"/>
            <w:rtl/>
          </w:rPr>
          <w:t>ע"פ 808/16</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(23/5/2017); </w:t>
      </w:r>
      <w:hyperlink r:id="rId108" w:history="1">
        <w:r>
          <w:rPr>
            <w:rFonts w:ascii="Arial" w:hAnsi="Arial"/>
            <w:color w:val="0000FF"/>
            <w:u w:val="single"/>
            <w:rtl/>
          </w:rPr>
          <w:t xml:space="preserve">ע"פ 1258/03 פלוני נ' מדינת </w:t>
        </w:r>
        <w:r>
          <w:rPr>
            <w:rFonts w:ascii="Arial" w:hAnsi="Arial"/>
            <w:color w:val="0000FF"/>
            <w:u w:val="single"/>
            <w:rtl/>
          </w:rPr>
          <w:t>ישראל, פ"ד נח</w:t>
        </w:r>
      </w:hyperlink>
      <w:r>
        <w:rPr>
          <w:rFonts w:ascii="Arial" w:hAnsi="Arial"/>
          <w:rtl/>
        </w:rPr>
        <w:t>(6) 625 (2004)). בית המשפט בוחן כיצד ומתי חשפה המתלוננת את האירועים (</w:t>
      </w:r>
      <w:hyperlink r:id="rId109" w:history="1">
        <w:r>
          <w:rPr>
            <w:rFonts w:ascii="Arial" w:hAnsi="Arial"/>
            <w:color w:val="0000FF"/>
            <w:u w:val="single"/>
            <w:rtl/>
          </w:rPr>
          <w:t>ע"פ 2911/11</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(2/10/2014)). לאופן התשובה ולהתנהגות בעת החשיפה ישנה חשיבות רבה בהערכת העדו</w:t>
      </w:r>
      <w:r>
        <w:rPr>
          <w:rFonts w:ascii="Arial" w:hAnsi="Arial"/>
          <w:rtl/>
        </w:rPr>
        <w:t xml:space="preserve">יות (לעניין המשקל הראייתי של אופן החשיפה ראו </w:t>
      </w:r>
      <w:hyperlink r:id="rId110" w:history="1">
        <w:r>
          <w:rPr>
            <w:rFonts w:ascii="Arial" w:hAnsi="Arial"/>
            <w:color w:val="0000FF"/>
            <w:u w:val="single"/>
            <w:rtl/>
          </w:rPr>
          <w:t>ע"פ 6643/05</w:t>
        </w:r>
      </w:hyperlink>
      <w:r>
        <w:rPr>
          <w:rFonts w:ascii="Arial" w:hAnsi="Arial"/>
          <w:rtl/>
        </w:rPr>
        <w:t xml:space="preserve"> הנ"ל</w:t>
      </w:r>
      <w:r>
        <w:rPr>
          <w:rFonts w:ascii="Arial" w:hAnsi="Arial" w:cs="Miriam"/>
          <w:rtl/>
        </w:rPr>
        <w:t xml:space="preserve">; </w:t>
      </w:r>
      <w:hyperlink r:id="rId111" w:history="1">
        <w:r>
          <w:rPr>
            <w:rFonts w:ascii="Arial" w:hAnsi="Arial"/>
            <w:color w:val="0000FF"/>
            <w:u w:val="single"/>
            <w:rtl/>
          </w:rPr>
          <w:t>ע"פ 3416/98 איפרגן נ' מדינת ישראל, פ"ד יד</w:t>
        </w:r>
      </w:hyperlink>
      <w:r>
        <w:rPr>
          <w:rFonts w:ascii="Arial" w:hAnsi="Arial"/>
          <w:rtl/>
        </w:rPr>
        <w:t xml:space="preserve">(4) 769 (2000); </w:t>
      </w:r>
      <w:hyperlink r:id="rId112" w:history="1">
        <w:r>
          <w:rPr>
            <w:rFonts w:ascii="Arial" w:hAnsi="Arial"/>
            <w:color w:val="0000FF"/>
            <w:u w:val="single"/>
            <w:rtl/>
          </w:rPr>
          <w:t>ע"פ 7068/93</w:t>
        </w:r>
      </w:hyperlink>
      <w:r>
        <w:rPr>
          <w:rFonts w:ascii="Arial" w:hAnsi="Arial"/>
          <w:rtl/>
        </w:rPr>
        <w:t xml:space="preserve"> </w:t>
      </w:r>
      <w:r>
        <w:rPr>
          <w:rFonts w:ascii="Arial" w:hAnsi="Arial" w:cs="Miriam"/>
          <w:rtl/>
        </w:rPr>
        <w:t>מדינת ישראל נ' פלוני</w:t>
      </w:r>
      <w:r>
        <w:rPr>
          <w:rFonts w:ascii="Arial" w:hAnsi="Arial"/>
          <w:rtl/>
        </w:rPr>
        <w:t xml:space="preserve"> </w:t>
      </w:r>
      <w:r>
        <w:rPr>
          <w:rFonts w:ascii="Times New Roman" w:hAnsi="Times New Roman"/>
          <w:sz w:val="22"/>
          <w:rtl/>
        </w:rPr>
        <w:t xml:space="preserve">[פורסם בנבו] </w:t>
      </w:r>
      <w:r>
        <w:rPr>
          <w:rFonts w:ascii="Arial" w:hAnsi="Arial"/>
          <w:rtl/>
        </w:rPr>
        <w:t xml:space="preserve">(10/04/1994); </w:t>
      </w:r>
      <w:hyperlink r:id="rId113" w:history="1">
        <w:r>
          <w:rPr>
            <w:rFonts w:ascii="Arial" w:hAnsi="Arial"/>
            <w:color w:val="0000FF"/>
            <w:u w:val="single"/>
            <w:rtl/>
          </w:rPr>
          <w:t>ע"פ 1072/15</w:t>
        </w:r>
      </w:hyperlink>
      <w:r>
        <w:rPr>
          <w:rFonts w:ascii="Arial" w:hAnsi="Arial"/>
          <w:rtl/>
        </w:rPr>
        <w:t xml:space="preserve"> </w:t>
      </w:r>
      <w:r>
        <w:rPr>
          <w:rFonts w:ascii="Arial" w:hAnsi="Arial" w:cs="Miriam"/>
          <w:rtl/>
        </w:rPr>
        <w:t xml:space="preserve">שייניס נ' מדינת ישראל </w:t>
      </w:r>
      <w:r>
        <w:rPr>
          <w:rFonts w:ascii="Times New Roman" w:hAnsi="Times New Roman"/>
          <w:sz w:val="22"/>
          <w:rtl/>
        </w:rPr>
        <w:t xml:space="preserve">[פורסם בנבו] </w:t>
      </w:r>
      <w:r>
        <w:rPr>
          <w:rFonts w:ascii="Arial" w:hAnsi="Arial"/>
          <w:rtl/>
        </w:rPr>
        <w:t xml:space="preserve">(10/11/2015); </w:t>
      </w:r>
      <w:hyperlink r:id="rId114" w:history="1">
        <w:r>
          <w:rPr>
            <w:rFonts w:ascii="Arial" w:hAnsi="Arial"/>
            <w:color w:val="0000FF"/>
            <w:u w:val="single"/>
            <w:rtl/>
          </w:rPr>
          <w:t>בש"פ 2916/</w:t>
        </w:r>
        <w:r>
          <w:rPr>
            <w:rFonts w:ascii="Arial" w:hAnsi="Arial"/>
            <w:color w:val="0000FF"/>
            <w:u w:val="single"/>
            <w:rtl/>
          </w:rPr>
          <w:t>12</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(25/04/2012); </w:t>
      </w:r>
      <w:hyperlink r:id="rId115" w:history="1">
        <w:r>
          <w:rPr>
            <w:rFonts w:ascii="Arial" w:hAnsi="Arial"/>
            <w:color w:val="0000FF"/>
            <w:u w:val="single"/>
            <w:rtl/>
          </w:rPr>
          <w:t>ע"פ 3273/09</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(30/12/2010)). גם למצבה הנפשי של מתלוננת בעת החשיפה יש משקל בהערכת המהימנות (ראו </w:t>
      </w:r>
      <w:hyperlink r:id="rId116" w:history="1">
        <w:r>
          <w:rPr>
            <w:rFonts w:ascii="Arial" w:hAnsi="Arial"/>
            <w:color w:val="0000FF"/>
            <w:u w:val="single"/>
            <w:rtl/>
          </w:rPr>
          <w:t>ע"פ 3250/10</w:t>
        </w:r>
      </w:hyperlink>
      <w:r>
        <w:rPr>
          <w:rFonts w:ascii="Arial" w:hAnsi="Arial"/>
          <w:rtl/>
        </w:rPr>
        <w:t xml:space="preserve"> הנ"ל; </w:t>
      </w:r>
      <w:hyperlink r:id="rId117" w:history="1">
        <w:r>
          <w:rPr>
            <w:rFonts w:ascii="Arial" w:hAnsi="Arial"/>
            <w:color w:val="0000FF"/>
            <w:u w:val="single"/>
            <w:rtl/>
          </w:rPr>
          <w:t>ע"פ 4327/12</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(05/06/2013); </w:t>
      </w:r>
      <w:hyperlink r:id="rId118" w:history="1">
        <w:r>
          <w:rPr>
            <w:rFonts w:ascii="Arial" w:hAnsi="Arial"/>
            <w:color w:val="0000FF"/>
            <w:u w:val="single"/>
            <w:rtl/>
          </w:rPr>
          <w:t>ע"פ 3958/08</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w:t>
      </w:r>
      <w:r>
        <w:rPr>
          <w:rFonts w:ascii="Arial" w:hAnsi="Arial"/>
          <w:rtl/>
        </w:rPr>
        <w:t xml:space="preserve">10/09/2014); </w:t>
      </w:r>
      <w:hyperlink r:id="rId119" w:history="1">
        <w:r>
          <w:rPr>
            <w:rFonts w:ascii="Arial" w:hAnsi="Arial"/>
            <w:color w:val="0000FF"/>
            <w:u w:val="single"/>
            <w:rtl/>
          </w:rPr>
          <w:t>ע"פ 6577/10</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(28/11/2013)). </w:t>
      </w:r>
    </w:p>
    <w:p w14:paraId="538F0095" w14:textId="77777777" w:rsidR="00000000" w:rsidRDefault="009A371A">
      <w:pPr>
        <w:spacing w:line="360" w:lineRule="auto"/>
        <w:jc w:val="both"/>
        <w:rPr>
          <w:rFonts w:ascii="Arial" w:hAnsi="Arial"/>
          <w:rtl/>
        </w:rPr>
      </w:pPr>
    </w:p>
    <w:p w14:paraId="30163264" w14:textId="77777777" w:rsidR="00000000" w:rsidRDefault="009A371A">
      <w:pPr>
        <w:spacing w:line="360" w:lineRule="auto"/>
        <w:jc w:val="both"/>
        <w:rPr>
          <w:rFonts w:ascii="Arial" w:hAnsi="Arial"/>
          <w:rtl/>
        </w:rPr>
      </w:pPr>
      <w:r>
        <w:rPr>
          <w:rFonts w:ascii="Arial" w:hAnsi="Arial"/>
          <w:rtl/>
        </w:rPr>
        <w:t>14.</w:t>
      </w:r>
      <w:r>
        <w:rPr>
          <w:rFonts w:ascii="Arial" w:hAnsi="Arial"/>
          <w:rtl/>
        </w:rPr>
        <w:tab/>
        <w:t>כאשר מדובר בעבירות מין במשפחה יינתן גם משקל להשפעת החשיפה על המתלונן. במקרים רבים קורבנות לעבירות מין במשפחה נאלצים לשלם "מח</w:t>
      </w:r>
      <w:r>
        <w:rPr>
          <w:rFonts w:ascii="Arial" w:hAnsi="Arial"/>
          <w:rtl/>
        </w:rPr>
        <w:t>יר" כבד על החשיפה ועל הטלת האשם על בן משפחתם, ובהיעדר מניע זר, יש ב"לקיחת הסיכון" ל"מחיר" שיידרש מהקורבן כדי לחזק את אמינות ומהימנות גרסתו (</w:t>
      </w:r>
      <w:hyperlink r:id="rId120" w:history="1">
        <w:r>
          <w:rPr>
            <w:rFonts w:ascii="Arial" w:hAnsi="Arial"/>
            <w:color w:val="0000FF"/>
            <w:u w:val="single"/>
            <w:rtl/>
          </w:rPr>
          <w:t>דנ"פ 6008/93 מדינת ישראל נ' פלוני, פ"ד מח</w:t>
        </w:r>
      </w:hyperlink>
      <w:r>
        <w:rPr>
          <w:rFonts w:ascii="Arial" w:hAnsi="Arial"/>
          <w:rtl/>
        </w:rPr>
        <w:t xml:space="preserve">(5) 845, 867 (1995); </w:t>
      </w:r>
      <w:hyperlink r:id="rId121" w:history="1">
        <w:r>
          <w:rPr>
            <w:rFonts w:ascii="Arial" w:hAnsi="Arial"/>
            <w:color w:val="0000FF"/>
            <w:u w:val="single"/>
            <w:rtl/>
          </w:rPr>
          <w:t>ע"פ 10830/02 מדינת ישראל נ' פלוני, פ"ד נח</w:t>
        </w:r>
      </w:hyperlink>
      <w:r>
        <w:rPr>
          <w:rFonts w:ascii="Arial" w:hAnsi="Arial"/>
          <w:rtl/>
        </w:rPr>
        <w:t xml:space="preserve">(3) 823 (2004); </w:t>
      </w:r>
      <w:hyperlink r:id="rId122" w:history="1">
        <w:r>
          <w:rPr>
            <w:rFonts w:ascii="Arial" w:hAnsi="Arial"/>
            <w:color w:val="0000FF"/>
            <w:u w:val="single"/>
            <w:rtl/>
          </w:rPr>
          <w:t>תפ"ח (חי')  28729-01-10</w:t>
        </w:r>
      </w:hyperlink>
      <w:r>
        <w:rPr>
          <w:rFonts w:ascii="Arial" w:hAnsi="Arial"/>
          <w:rtl/>
        </w:rPr>
        <w:t xml:space="preserve"> </w:t>
      </w:r>
      <w:r>
        <w:rPr>
          <w:rFonts w:ascii="Arial" w:hAnsi="Arial" w:cs="Miriam"/>
          <w:rtl/>
        </w:rPr>
        <w:t>מדינת ישראל נ' פלוני</w:t>
      </w:r>
      <w:r>
        <w:rPr>
          <w:rFonts w:ascii="Arial" w:hAnsi="Arial"/>
          <w:rtl/>
        </w:rPr>
        <w:t xml:space="preserve"> </w:t>
      </w:r>
      <w:r>
        <w:rPr>
          <w:rFonts w:ascii="Times New Roman" w:hAnsi="Times New Roman"/>
          <w:sz w:val="22"/>
          <w:rtl/>
        </w:rPr>
        <w:t xml:space="preserve">[פורסם בנבו] </w:t>
      </w:r>
      <w:r>
        <w:rPr>
          <w:rFonts w:ascii="Arial" w:hAnsi="Arial"/>
          <w:rtl/>
        </w:rPr>
        <w:t xml:space="preserve">(06/12/2010); </w:t>
      </w:r>
      <w:hyperlink r:id="rId123" w:history="1">
        <w:r>
          <w:rPr>
            <w:rFonts w:ascii="Arial" w:hAnsi="Arial"/>
            <w:color w:val="0000FF"/>
            <w:u w:val="single"/>
            <w:rtl/>
          </w:rPr>
          <w:t>ע"פ 2939/90</w:t>
        </w:r>
      </w:hyperlink>
      <w:r>
        <w:rPr>
          <w:rFonts w:ascii="Arial" w:hAnsi="Arial"/>
          <w:rtl/>
        </w:rPr>
        <w:t xml:space="preserve"> </w:t>
      </w:r>
      <w:r>
        <w:rPr>
          <w:rFonts w:ascii="Arial" w:hAnsi="Arial" w:cs="Miriam"/>
          <w:rtl/>
        </w:rPr>
        <w:t>מדינת ישראל נ' פלוני</w:t>
      </w:r>
      <w:r>
        <w:rPr>
          <w:rFonts w:ascii="Arial" w:hAnsi="Arial"/>
          <w:rtl/>
        </w:rPr>
        <w:t xml:space="preserve"> </w:t>
      </w:r>
      <w:r>
        <w:rPr>
          <w:rFonts w:ascii="Times New Roman" w:hAnsi="Times New Roman"/>
          <w:sz w:val="22"/>
          <w:rtl/>
        </w:rPr>
        <w:t xml:space="preserve">[פורסם בנבו] </w:t>
      </w:r>
      <w:r>
        <w:rPr>
          <w:rFonts w:ascii="Arial" w:hAnsi="Arial"/>
          <w:rtl/>
        </w:rPr>
        <w:t xml:space="preserve">(30/10/1990)). </w:t>
      </w:r>
    </w:p>
    <w:p w14:paraId="5E97ED22" w14:textId="77777777" w:rsidR="00000000" w:rsidRDefault="009A371A">
      <w:pPr>
        <w:spacing w:line="360" w:lineRule="auto"/>
        <w:jc w:val="both"/>
        <w:rPr>
          <w:rFonts w:ascii="Arial" w:hAnsi="Arial"/>
          <w:rtl/>
        </w:rPr>
      </w:pPr>
    </w:p>
    <w:p w14:paraId="05712425" w14:textId="77777777" w:rsidR="00000000" w:rsidRDefault="009A371A">
      <w:pPr>
        <w:spacing w:line="360" w:lineRule="auto"/>
        <w:jc w:val="both"/>
        <w:rPr>
          <w:rFonts w:ascii="Arial" w:hAnsi="Arial"/>
          <w:rtl/>
        </w:rPr>
      </w:pPr>
      <w:r>
        <w:rPr>
          <w:rFonts w:ascii="Arial" w:hAnsi="Arial"/>
          <w:rtl/>
        </w:rPr>
        <w:t>15.</w:t>
      </w:r>
      <w:r>
        <w:rPr>
          <w:rFonts w:ascii="Arial" w:hAnsi="Arial"/>
          <w:rtl/>
        </w:rPr>
        <w:tab/>
        <w:t>משהצטיידנו בסקירת הכללים להערכת מהימנות עדים ככלל ומהימנות עדויות של מתלוננים בעבירות מין, נפנה לבחון את הראיות שהובאו בתיק שלפנינו.</w:t>
      </w:r>
    </w:p>
    <w:p w14:paraId="60845D68" w14:textId="77777777" w:rsidR="00000000" w:rsidRDefault="009A371A">
      <w:pPr>
        <w:spacing w:line="360" w:lineRule="auto"/>
        <w:jc w:val="both"/>
        <w:rPr>
          <w:rFonts w:ascii="Arial" w:hAnsi="Arial"/>
          <w:rtl/>
        </w:rPr>
      </w:pPr>
    </w:p>
    <w:p w14:paraId="510040F0" w14:textId="77777777" w:rsidR="00000000" w:rsidRDefault="009A371A">
      <w:pPr>
        <w:spacing w:line="360" w:lineRule="auto"/>
        <w:jc w:val="both"/>
        <w:rPr>
          <w:rFonts w:ascii="Arial" w:hAnsi="Arial"/>
          <w:b/>
          <w:bCs/>
          <w:u w:val="single"/>
          <w:rtl/>
        </w:rPr>
      </w:pPr>
      <w:r>
        <w:rPr>
          <w:rFonts w:ascii="Arial" w:hAnsi="Arial"/>
          <w:b/>
          <w:bCs/>
          <w:u w:val="single"/>
          <w:rtl/>
        </w:rPr>
        <w:t>מהימנות עדות המתלוננת</w:t>
      </w:r>
    </w:p>
    <w:p w14:paraId="11C80F15" w14:textId="77777777" w:rsidR="00000000" w:rsidRDefault="009A371A">
      <w:pPr>
        <w:spacing w:line="360" w:lineRule="auto"/>
        <w:jc w:val="both"/>
        <w:rPr>
          <w:rFonts w:ascii="Arial" w:hAnsi="Arial"/>
          <w:rtl/>
        </w:rPr>
      </w:pPr>
      <w:r>
        <w:rPr>
          <w:rFonts w:ascii="Arial" w:hAnsi="Arial"/>
          <w:rtl/>
        </w:rPr>
        <w:t>16.</w:t>
      </w:r>
      <w:r>
        <w:rPr>
          <w:rFonts w:ascii="Arial" w:hAnsi="Arial"/>
          <w:rtl/>
        </w:rPr>
        <w:tab/>
      </w:r>
      <w:r>
        <w:rPr>
          <w:rFonts w:ascii="Arial" w:hAnsi="Arial"/>
          <w:rtl/>
        </w:rPr>
        <w:t xml:space="preserve">המאשימה מבססת את האישום כנגד הנאשם על עדותה של המתלוננת, כפי שנמסרה לחוקרי המשטרה (הודעות סומנו ת/33-ת/35) ובעדותה בבית המשפט. המאשימה מבקשת כי בית המשפט ייקבע כי גרסת המתלוננת מהימנה. מהימנות זאת נסמכת על מספר אדנים; גרעין העדות הוא חד משמעי וללא סתירות; </w:t>
      </w:r>
      <w:r>
        <w:rPr>
          <w:rFonts w:ascii="Arial" w:hAnsi="Arial"/>
          <w:rtl/>
        </w:rPr>
        <w:t>העדה סיפרה על תחושות ורגשות התואמים את המעשים; חשיפת המעשים כבר בשנת 2009; אופן חשיפת המעשים בפני הגורמים בפנימייה, בפני בני המשפחה והמשטרה; מצבה הנפשי של המתלוננת בעת חשיפת הפרטים; מצבה הנפשי הכללי של המתלוננת המתיישב עם גרסתה; סימנים גופניים המחזקים את ה</w:t>
      </w:r>
      <w:r>
        <w:rPr>
          <w:rFonts w:ascii="Arial" w:hAnsi="Arial"/>
          <w:rtl/>
        </w:rPr>
        <w:t>גרסה; היעדר מניע להפללת הנאשם.</w:t>
      </w:r>
    </w:p>
    <w:p w14:paraId="42F74E94" w14:textId="77777777" w:rsidR="00000000" w:rsidRDefault="009A371A">
      <w:pPr>
        <w:spacing w:line="360" w:lineRule="auto"/>
        <w:jc w:val="both"/>
        <w:rPr>
          <w:rFonts w:ascii="Arial" w:hAnsi="Arial"/>
          <w:rtl/>
        </w:rPr>
      </w:pPr>
    </w:p>
    <w:p w14:paraId="248E5537" w14:textId="77777777" w:rsidR="00000000" w:rsidRDefault="009A371A">
      <w:pPr>
        <w:spacing w:line="360" w:lineRule="auto"/>
        <w:jc w:val="both"/>
        <w:rPr>
          <w:rFonts w:ascii="Arial" w:hAnsi="Arial"/>
          <w:rtl/>
        </w:rPr>
      </w:pPr>
    </w:p>
    <w:p w14:paraId="0367E378" w14:textId="77777777" w:rsidR="00000000" w:rsidRDefault="009A371A">
      <w:pPr>
        <w:spacing w:line="360" w:lineRule="auto"/>
        <w:jc w:val="both"/>
        <w:rPr>
          <w:rFonts w:ascii="Arial" w:hAnsi="Arial"/>
          <w:rtl/>
        </w:rPr>
      </w:pPr>
    </w:p>
    <w:p w14:paraId="438E26D2" w14:textId="77777777" w:rsidR="00000000" w:rsidRDefault="009A371A">
      <w:pPr>
        <w:spacing w:line="360" w:lineRule="auto"/>
        <w:jc w:val="both"/>
        <w:rPr>
          <w:rFonts w:ascii="Arial" w:hAnsi="Arial"/>
          <w:rtl/>
        </w:rPr>
      </w:pPr>
    </w:p>
    <w:p w14:paraId="3F7410EB" w14:textId="77777777" w:rsidR="00000000" w:rsidRDefault="009A371A">
      <w:pPr>
        <w:spacing w:line="360" w:lineRule="auto"/>
        <w:ind w:firstLine="720"/>
        <w:jc w:val="both"/>
        <w:rPr>
          <w:rFonts w:ascii="Arial" w:hAnsi="Arial"/>
          <w:rtl/>
        </w:rPr>
      </w:pPr>
      <w:r>
        <w:rPr>
          <w:rFonts w:ascii="Arial" w:hAnsi="Arial"/>
          <w:rtl/>
        </w:rPr>
        <w:t xml:space="preserve">מנגד טוען הנאשם כי אין ליתן בעדות המתלוננת כל אמון. הנאשם מצביע על סתירות שונות בעדות ובמיוחד סתירות בין גרסתה המפלילה לגרסתה המזכה, כפי שנמסרה בשיחה שהוקלטה עם דודתה ס'. הנאשם מציג מניעים אפשריים להפללתו, בין היתר הרצון </w:t>
      </w:r>
      <w:r>
        <w:rPr>
          <w:rFonts w:ascii="Arial" w:hAnsi="Arial"/>
          <w:rtl/>
        </w:rPr>
        <w:t>לנקום על כך שהתנגד לאירוסיה של המתלוננת, ועל גירוש אמה לעזה. הנאשם טוען כי המתלוננת רקמה נגדו עלילת שווא, ואף טרחה לקיים יחסים עם בחור בשם ר' בסמוך לפני הבדיקה הרפואית, כדי ליצור ראייה לחיזוק גרסתה.</w:t>
      </w:r>
    </w:p>
    <w:p w14:paraId="62B9DDE9" w14:textId="77777777" w:rsidR="00000000" w:rsidRDefault="009A371A">
      <w:pPr>
        <w:spacing w:line="360" w:lineRule="auto"/>
        <w:jc w:val="both"/>
        <w:rPr>
          <w:rFonts w:ascii="Arial" w:hAnsi="Arial"/>
          <w:rtl/>
        </w:rPr>
      </w:pPr>
    </w:p>
    <w:p w14:paraId="0F832BFC" w14:textId="77777777" w:rsidR="00000000" w:rsidRDefault="009A371A">
      <w:pPr>
        <w:spacing w:line="360" w:lineRule="auto"/>
        <w:jc w:val="both"/>
        <w:rPr>
          <w:rFonts w:ascii="Arial" w:hAnsi="Arial"/>
          <w:rtl/>
        </w:rPr>
      </w:pPr>
      <w:r>
        <w:rPr>
          <w:rFonts w:ascii="Arial" w:hAnsi="Arial"/>
          <w:rtl/>
        </w:rPr>
        <w:t>17.</w:t>
      </w:r>
      <w:r>
        <w:rPr>
          <w:rFonts w:ascii="Arial" w:hAnsi="Arial"/>
          <w:rtl/>
        </w:rPr>
        <w:tab/>
        <w:t>חברתי השופטת בש פירטה את כל הראיות והעדויות והגיעה ל</w:t>
      </w:r>
      <w:r>
        <w:rPr>
          <w:rFonts w:ascii="Arial" w:hAnsi="Arial"/>
          <w:rtl/>
        </w:rPr>
        <w:t>מסקנה כי המאשימה לא הוכיחה מעבר לכל ספק סביר, כנדרש להרשעה בהליך הפלילי, כי הנאשם ביצע את המעשים המיוחסים לו. בסיס הספק מצוי בסתירות בעדותה של המתלוננת, בגרסה המזכה כפי שנאמרה בשיחה עם הדודה, בהתנהגות מניפולטיבית מצד המתלוננת, ובשתיקתה הארוכה.</w:t>
      </w:r>
    </w:p>
    <w:p w14:paraId="363B0B16" w14:textId="77777777" w:rsidR="00000000" w:rsidRDefault="009A371A">
      <w:pPr>
        <w:spacing w:line="360" w:lineRule="auto"/>
        <w:jc w:val="both"/>
        <w:rPr>
          <w:rFonts w:ascii="Arial" w:hAnsi="Arial"/>
          <w:rtl/>
        </w:rPr>
      </w:pPr>
    </w:p>
    <w:p w14:paraId="122508BC" w14:textId="77777777" w:rsidR="00000000" w:rsidRDefault="009A371A">
      <w:pPr>
        <w:spacing w:line="360" w:lineRule="auto"/>
        <w:jc w:val="both"/>
        <w:rPr>
          <w:rFonts w:ascii="Arial" w:hAnsi="Arial"/>
          <w:rtl/>
        </w:rPr>
      </w:pPr>
      <w:r>
        <w:rPr>
          <w:rFonts w:ascii="Arial" w:hAnsi="Arial"/>
          <w:rtl/>
        </w:rPr>
        <w:tab/>
        <w:t>כפי שציינת</w:t>
      </w:r>
      <w:r>
        <w:rPr>
          <w:rFonts w:ascii="Arial" w:hAnsi="Arial"/>
          <w:rtl/>
        </w:rPr>
        <w:t xml:space="preserve">י, דעתי שונה ואנמק טעמי. לא אחזור על העדויות והראיות שפורטו על ידי חברתי בהרחבה ואסתפק רק בהתייחסות לאותן ראיות, המבססות לטעמי את מהימנות עדותה של המתלוננת. </w:t>
      </w:r>
    </w:p>
    <w:p w14:paraId="31CCE18D" w14:textId="77777777" w:rsidR="00000000" w:rsidRDefault="009A371A">
      <w:pPr>
        <w:spacing w:line="360" w:lineRule="auto"/>
        <w:jc w:val="both"/>
        <w:rPr>
          <w:rFonts w:ascii="Arial" w:hAnsi="Arial"/>
          <w:rtl/>
        </w:rPr>
      </w:pPr>
    </w:p>
    <w:p w14:paraId="1BF59C1E" w14:textId="77777777" w:rsidR="00000000" w:rsidRDefault="009A371A">
      <w:pPr>
        <w:spacing w:line="360" w:lineRule="auto"/>
        <w:jc w:val="both"/>
        <w:rPr>
          <w:rFonts w:ascii="Arial" w:hAnsi="Arial"/>
          <w:b/>
          <w:bCs/>
          <w:u w:val="single"/>
          <w:rtl/>
        </w:rPr>
      </w:pPr>
      <w:r>
        <w:rPr>
          <w:rFonts w:ascii="Arial" w:hAnsi="Arial"/>
          <w:b/>
          <w:bCs/>
          <w:u w:val="single"/>
          <w:rtl/>
        </w:rPr>
        <w:t>עדות המתלוננת</w:t>
      </w:r>
    </w:p>
    <w:p w14:paraId="3872DFB9" w14:textId="77777777" w:rsidR="00000000" w:rsidRDefault="009A371A">
      <w:pPr>
        <w:spacing w:line="360" w:lineRule="auto"/>
        <w:jc w:val="both"/>
        <w:rPr>
          <w:rFonts w:ascii="Arial" w:hAnsi="Arial"/>
          <w:rtl/>
        </w:rPr>
      </w:pPr>
      <w:r>
        <w:rPr>
          <w:rFonts w:ascii="Arial" w:hAnsi="Arial"/>
          <w:rtl/>
        </w:rPr>
        <w:t>18.</w:t>
      </w:r>
      <w:r>
        <w:rPr>
          <w:rFonts w:ascii="Arial" w:hAnsi="Arial"/>
          <w:rtl/>
        </w:rPr>
        <w:tab/>
        <w:t xml:space="preserve">המתלוננת העידה בבית המשפט על אירועים שונים, כשהראשון התרחש, לגרסתה, בשנת 2009, </w:t>
      </w:r>
      <w:r>
        <w:rPr>
          <w:rFonts w:ascii="Arial" w:hAnsi="Arial"/>
          <w:rtl/>
        </w:rPr>
        <w:t>עת הייתה כבת 7 שנים בלבד. המתלוננת תיארה בבית את המשפט את האירוע באופן מפורט ביותר. וכך סיפרה:</w:t>
      </w:r>
    </w:p>
    <w:p w14:paraId="29FD9838" w14:textId="77777777" w:rsidR="00000000" w:rsidRDefault="009A371A">
      <w:pPr>
        <w:ind w:left="1134" w:right="1134"/>
        <w:jc w:val="both"/>
        <w:rPr>
          <w:rFonts w:ascii="Arial" w:hAnsi="Arial" w:cs="Miriam"/>
          <w:rtl/>
        </w:rPr>
      </w:pPr>
    </w:p>
    <w:p w14:paraId="00C57849" w14:textId="77777777" w:rsidR="00000000" w:rsidRDefault="009A371A">
      <w:pPr>
        <w:ind w:left="1134" w:right="1134"/>
        <w:jc w:val="both"/>
        <w:rPr>
          <w:rFonts w:ascii="Arial" w:hAnsi="Arial"/>
          <w:spacing w:val="-20"/>
          <w:rtl/>
        </w:rPr>
      </w:pPr>
      <w:r>
        <w:rPr>
          <w:rFonts w:ascii="Arial" w:hAnsi="Arial" w:cs="Miriam"/>
          <w:rtl/>
        </w:rPr>
        <w:t>הייתי בת 7 הייתי אני ואבא שלי ואחי לבד בבית היה אז בשעות הלילה</w:t>
      </w:r>
      <w:r>
        <w:rPr>
          <w:rFonts w:ascii="Arial" w:hAnsi="Arial" w:cs="Miriam"/>
          <w:spacing w:val="-20"/>
          <w:rtl/>
        </w:rPr>
        <w:t>.</w:t>
      </w:r>
      <w:r>
        <w:rPr>
          <w:rFonts w:ascii="Arial" w:hAnsi="Arial" w:cs="Miriam"/>
          <w:rtl/>
        </w:rPr>
        <w:t xml:space="preserve"> אח שלי ישן אז ואני עמדתי לישון</w:t>
      </w:r>
      <w:r>
        <w:rPr>
          <w:rFonts w:ascii="Arial" w:hAnsi="Arial" w:cs="Miriam"/>
          <w:spacing w:val="-20"/>
          <w:rtl/>
        </w:rPr>
        <w:t>.</w:t>
      </w:r>
      <w:r>
        <w:rPr>
          <w:rFonts w:ascii="Arial" w:hAnsi="Arial" w:cs="Miriam"/>
          <w:rtl/>
        </w:rPr>
        <w:t xml:space="preserve"> אבא שלי באותו יום קרא לי התחיל להגיד לי אם מישהו יתקרב אליך פעם </w:t>
      </w:r>
      <w:r>
        <w:rPr>
          <w:rFonts w:ascii="Arial" w:hAnsi="Arial" w:cs="Miriam"/>
          <w:rtl/>
        </w:rPr>
        <w:t>אמרתי לו למה אתה מתכוון</w:t>
      </w:r>
      <w:r>
        <w:rPr>
          <w:rFonts w:ascii="Arial" w:hAnsi="Arial" w:cs="Miriam"/>
          <w:spacing w:val="-20"/>
          <w:rtl/>
        </w:rPr>
        <w:t>?</w:t>
      </w:r>
      <w:r>
        <w:rPr>
          <w:rFonts w:ascii="Arial" w:hAnsi="Arial" w:cs="Miriam"/>
          <w:rtl/>
        </w:rPr>
        <w:t xml:space="preserve"> אמר לי מישהו יתקרב לגוף שלך אמרתי לו לא</w:t>
      </w:r>
      <w:r>
        <w:rPr>
          <w:rFonts w:ascii="Arial" w:hAnsi="Arial" w:cs="Miriam"/>
          <w:spacing w:val="-20"/>
          <w:rtl/>
        </w:rPr>
        <w:t>.</w:t>
      </w:r>
      <w:r>
        <w:rPr>
          <w:rFonts w:ascii="Arial" w:hAnsi="Arial" w:cs="Miriam"/>
          <w:rtl/>
        </w:rPr>
        <w:t xml:space="preserve"> אמר לי אני רוצה לבדוק</w:t>
      </w:r>
      <w:r>
        <w:rPr>
          <w:rFonts w:ascii="Arial" w:hAnsi="Arial" w:cs="Miriam"/>
          <w:spacing w:val="-20"/>
          <w:rtl/>
        </w:rPr>
        <w:t>.</w:t>
      </w:r>
      <w:r>
        <w:rPr>
          <w:rFonts w:ascii="Arial" w:hAnsi="Arial" w:cs="Miriam"/>
          <w:rtl/>
        </w:rPr>
        <w:t xml:space="preserve"> אמר לי תפשטי את המכנסיים עמדתי במקומי והתחלתי לבכות אמרתי לו שאני רוצה ללכת לשירותים</w:t>
      </w:r>
      <w:r>
        <w:rPr>
          <w:rFonts w:ascii="Arial" w:hAnsi="Arial" w:cs="Miriam"/>
          <w:spacing w:val="-20"/>
          <w:rtl/>
        </w:rPr>
        <w:t>.</w:t>
      </w:r>
      <w:r>
        <w:rPr>
          <w:rFonts w:ascii="Arial" w:hAnsi="Arial" w:cs="Miriam"/>
          <w:rtl/>
        </w:rPr>
        <w:t xml:space="preserve"> אז אמר לי אם תיכנסי לאמבטיה כשתיכנסי לאמבטיה תשטפי את הגוף שלך טוב</w:t>
      </w:r>
      <w:r>
        <w:rPr>
          <w:rFonts w:ascii="Arial" w:hAnsi="Arial" w:cs="Miriam"/>
          <w:spacing w:val="-20"/>
          <w:rtl/>
        </w:rPr>
        <w:t>.</w:t>
      </w:r>
      <w:r>
        <w:rPr>
          <w:rFonts w:ascii="Arial" w:hAnsi="Arial" w:cs="Miriam"/>
          <w:rtl/>
        </w:rPr>
        <w:t xml:space="preserve"> אני לא התכוונ</w:t>
      </w:r>
      <w:r>
        <w:rPr>
          <w:rFonts w:ascii="Arial" w:hAnsi="Arial" w:cs="Miriam"/>
          <w:rtl/>
        </w:rPr>
        <w:t>תי ללכת לאמבטיה לעשות משהו אלא בגלל שהייתי מפוחדת</w:t>
      </w:r>
      <w:r>
        <w:rPr>
          <w:rFonts w:ascii="Arial" w:hAnsi="Arial"/>
          <w:spacing w:val="-20"/>
          <w:rtl/>
        </w:rPr>
        <w:t>.</w:t>
      </w:r>
    </w:p>
    <w:p w14:paraId="32A43720" w14:textId="77777777" w:rsidR="00000000" w:rsidRDefault="009A371A">
      <w:pPr>
        <w:ind w:left="1134" w:right="1134"/>
        <w:rPr>
          <w:rFonts w:ascii="Arial" w:hAnsi="Arial"/>
          <w:spacing w:val="-20"/>
          <w:rtl/>
        </w:rPr>
      </w:pPr>
    </w:p>
    <w:p w14:paraId="60E39FB7" w14:textId="77777777" w:rsidR="00000000" w:rsidRDefault="009A371A">
      <w:pPr>
        <w:spacing w:line="360" w:lineRule="auto"/>
        <w:ind w:firstLine="720"/>
        <w:rPr>
          <w:rFonts w:ascii="Arial" w:hAnsi="Arial"/>
          <w:spacing w:val="-20"/>
          <w:rtl/>
        </w:rPr>
      </w:pPr>
      <w:r>
        <w:rPr>
          <w:rFonts w:ascii="Arial" w:hAnsi="Arial"/>
          <w:spacing w:val="-20"/>
          <w:rtl/>
        </w:rPr>
        <w:t>ובהמשך:</w:t>
      </w:r>
    </w:p>
    <w:p w14:paraId="177313B3" w14:textId="77777777" w:rsidR="00000000" w:rsidRDefault="009A371A">
      <w:pPr>
        <w:spacing w:line="360" w:lineRule="auto"/>
        <w:rPr>
          <w:rFonts w:ascii="Arial" w:hAnsi="Arial"/>
          <w:spacing w:val="-20"/>
          <w:rtl/>
        </w:rPr>
      </w:pPr>
    </w:p>
    <w:p w14:paraId="34C77E83" w14:textId="77777777" w:rsidR="00000000" w:rsidRDefault="009A371A">
      <w:pPr>
        <w:ind w:left="1134" w:right="1134"/>
        <w:jc w:val="both"/>
        <w:rPr>
          <w:rFonts w:ascii="Arial" w:hAnsi="Arial"/>
          <w:spacing w:val="-20"/>
          <w:rtl/>
        </w:rPr>
      </w:pPr>
      <w:r>
        <w:rPr>
          <w:rFonts w:ascii="Arial" w:hAnsi="Arial" w:cs="Miriam"/>
          <w:rtl/>
        </w:rPr>
        <w:t>אחר כך הלכתי ויצאתי אמר לי שטפת את עצמך טוב אמרתי לו כן</w:t>
      </w:r>
      <w:r>
        <w:rPr>
          <w:rFonts w:ascii="Arial" w:hAnsi="Arial" w:cs="Miriam"/>
          <w:spacing w:val="-20"/>
          <w:rtl/>
        </w:rPr>
        <w:t xml:space="preserve"> .</w:t>
      </w:r>
      <w:r>
        <w:rPr>
          <w:rFonts w:ascii="Arial" w:hAnsi="Arial" w:cs="Miriam"/>
          <w:rtl/>
        </w:rPr>
        <w:t xml:space="preserve"> אז הוא אמר לי תפשטי את המכנסיים</w:t>
      </w:r>
      <w:r>
        <w:rPr>
          <w:rFonts w:ascii="Arial" w:hAnsi="Arial" w:cs="Miriam"/>
          <w:spacing w:val="-20"/>
          <w:rtl/>
        </w:rPr>
        <w:t>.</w:t>
      </w:r>
      <w:r>
        <w:rPr>
          <w:rFonts w:ascii="Arial" w:hAnsi="Arial" w:cs="Miriam"/>
          <w:rtl/>
        </w:rPr>
        <w:t xml:space="preserve"> לא עשיתי את זה עמדתי במקומי אז הוא הפשיט אותי הפשיט את המכנסיים שלי ושם אותי על הכורסא</w:t>
      </w:r>
      <w:r>
        <w:rPr>
          <w:rFonts w:ascii="Arial" w:hAnsi="Arial" w:cs="Miriam"/>
          <w:spacing w:val="-20"/>
          <w:rtl/>
        </w:rPr>
        <w:t>.</w:t>
      </w:r>
      <w:r>
        <w:rPr>
          <w:rFonts w:ascii="Arial" w:hAnsi="Arial" w:cs="Miriam"/>
          <w:rtl/>
        </w:rPr>
        <w:t xml:space="preserve"> הרים את הרגליים </w:t>
      </w:r>
      <w:r>
        <w:rPr>
          <w:rFonts w:ascii="Arial" w:hAnsi="Arial" w:cs="Miriam"/>
          <w:rtl/>
        </w:rPr>
        <w:t>שלי על כתפיו התחיל לשים את הידיים שלו על האזור המוצנע כאילו למטה</w:t>
      </w:r>
      <w:r>
        <w:rPr>
          <w:rFonts w:ascii="Arial" w:hAnsi="Arial"/>
          <w:rtl/>
        </w:rPr>
        <w:t>.</w:t>
      </w:r>
    </w:p>
    <w:p w14:paraId="644D422D" w14:textId="77777777" w:rsidR="00000000" w:rsidRDefault="009A371A">
      <w:pPr>
        <w:spacing w:line="360" w:lineRule="auto"/>
        <w:rPr>
          <w:rFonts w:ascii="Arial" w:hAnsi="Arial"/>
          <w:rtl/>
        </w:rPr>
      </w:pPr>
    </w:p>
    <w:p w14:paraId="02F0A958" w14:textId="77777777" w:rsidR="00000000" w:rsidRDefault="009A371A">
      <w:pPr>
        <w:spacing w:line="360" w:lineRule="auto"/>
        <w:ind w:firstLine="720"/>
        <w:jc w:val="both"/>
        <w:rPr>
          <w:rFonts w:ascii="Arial" w:hAnsi="Arial"/>
          <w:rtl/>
        </w:rPr>
      </w:pPr>
      <w:r>
        <w:rPr>
          <w:rFonts w:ascii="Arial" w:hAnsi="Arial"/>
          <w:rtl/>
        </w:rPr>
        <w:t>כאשר התבקשה לתאר היכן בדיוק נגע אביה התביישה לומר ורק לאחר מספר שאלות של התובעת, ולאחר שנשאלה אם התכוונה לאיבר המין, השיבה בחיוב (עמ' 38 שורה 20). גם בהמשך עדותה נמנעה לחזור ולומר "איבר מין</w:t>
      </w:r>
      <w:r>
        <w:rPr>
          <w:rFonts w:ascii="Arial" w:hAnsi="Arial"/>
          <w:rtl/>
        </w:rPr>
        <w:t>", וציינה כי מדובר ב"מקום הרגיש". לאחר מכן סיפרה את המשך מעשיו של הנאשם:</w:t>
      </w:r>
    </w:p>
    <w:p w14:paraId="659D4525" w14:textId="77777777" w:rsidR="00000000" w:rsidRDefault="009A371A">
      <w:pPr>
        <w:spacing w:line="360" w:lineRule="auto"/>
        <w:rPr>
          <w:rFonts w:ascii="Arial" w:hAnsi="Arial"/>
          <w:rtl/>
        </w:rPr>
      </w:pPr>
    </w:p>
    <w:p w14:paraId="5D7294C7" w14:textId="77777777" w:rsidR="00000000" w:rsidRDefault="009A371A">
      <w:pPr>
        <w:ind w:left="1134" w:right="1134"/>
        <w:jc w:val="both"/>
        <w:rPr>
          <w:rFonts w:ascii="Arial" w:hAnsi="Arial"/>
          <w:rtl/>
        </w:rPr>
      </w:pPr>
      <w:r>
        <w:rPr>
          <w:rFonts w:ascii="Arial" w:hAnsi="Arial" w:cs="Miriam"/>
          <w:rtl/>
        </w:rPr>
        <w:t>הוציא את איבר מינו והתחיל לשים אותו עליי</w:t>
      </w:r>
      <w:r>
        <w:rPr>
          <w:rFonts w:ascii="Arial" w:hAnsi="Arial" w:cs="Miriam"/>
          <w:spacing w:val="-20"/>
          <w:rtl/>
        </w:rPr>
        <w:t xml:space="preserve"> .</w:t>
      </w:r>
      <w:r>
        <w:rPr>
          <w:rFonts w:ascii="Arial" w:hAnsi="Arial" w:cs="Miriam"/>
          <w:rtl/>
        </w:rPr>
        <w:t xml:space="preserve"> אחר כך ביקש ממני שאני אחזיק אותו</w:t>
      </w:r>
      <w:r>
        <w:rPr>
          <w:rFonts w:ascii="Arial" w:hAnsi="Arial" w:cs="Miriam"/>
          <w:spacing w:val="-20"/>
          <w:rtl/>
        </w:rPr>
        <w:t xml:space="preserve"> .</w:t>
      </w:r>
      <w:r>
        <w:rPr>
          <w:rFonts w:ascii="Arial" w:hAnsi="Arial" w:cs="Miriam"/>
          <w:rtl/>
        </w:rPr>
        <w:t xml:space="preserve"> אני סירבתי</w:t>
      </w:r>
      <w:r>
        <w:rPr>
          <w:rFonts w:ascii="Arial" w:hAnsi="Arial" w:cs="Miriam"/>
          <w:spacing w:val="-20"/>
          <w:rtl/>
        </w:rPr>
        <w:t>.</w:t>
      </w:r>
      <w:r>
        <w:rPr>
          <w:rFonts w:ascii="Arial" w:hAnsi="Arial" w:cs="Miriam"/>
          <w:rtl/>
        </w:rPr>
        <w:t xml:space="preserve"> לקח את ידי שם</w:t>
      </w:r>
      <w:r>
        <w:rPr>
          <w:rFonts w:ascii="Arial" w:hAnsi="Arial" w:cs="Miriam"/>
          <w:spacing w:val="-20"/>
          <w:rtl/>
        </w:rPr>
        <w:t>,</w:t>
      </w:r>
      <w:r>
        <w:rPr>
          <w:rFonts w:ascii="Arial" w:hAnsi="Arial" w:cs="Miriam"/>
          <w:rtl/>
        </w:rPr>
        <w:t xml:space="preserve"> התחיל</w:t>
      </w:r>
      <w:r>
        <w:rPr>
          <w:rFonts w:ascii="Arial" w:hAnsi="Arial" w:cs="Miriam"/>
          <w:spacing w:val="-20"/>
          <w:rtl/>
        </w:rPr>
        <w:t>,</w:t>
      </w:r>
      <w:r>
        <w:rPr>
          <w:rFonts w:ascii="Arial" w:hAnsi="Arial" w:cs="Miriam"/>
          <w:rtl/>
        </w:rPr>
        <w:t xml:space="preserve"> התחיל ללחוץ עליו בידיו</w:t>
      </w:r>
      <w:r>
        <w:rPr>
          <w:rFonts w:ascii="Arial" w:hAnsi="Arial" w:cs="Miriam"/>
          <w:spacing w:val="-20"/>
          <w:rtl/>
        </w:rPr>
        <w:t>.</w:t>
      </w:r>
      <w:r>
        <w:rPr>
          <w:rFonts w:ascii="Arial" w:hAnsi="Arial" w:cs="Miriam"/>
          <w:rtl/>
        </w:rPr>
        <w:t xml:space="preserve">  הוא שם את ידי על איבר מינו</w:t>
      </w:r>
      <w:r>
        <w:rPr>
          <w:rFonts w:ascii="Arial" w:hAnsi="Arial" w:cs="Miriam"/>
          <w:spacing w:val="-20"/>
          <w:rtl/>
        </w:rPr>
        <w:t xml:space="preserve"> ,</w:t>
      </w:r>
      <w:r>
        <w:rPr>
          <w:rFonts w:ascii="Arial" w:hAnsi="Arial" w:cs="Miriam"/>
          <w:rtl/>
        </w:rPr>
        <w:t xml:space="preserve"> אחר כך הוא לחץ ע</w:t>
      </w:r>
      <w:r>
        <w:rPr>
          <w:rFonts w:ascii="Arial" w:hAnsi="Arial" w:cs="Miriam"/>
          <w:rtl/>
        </w:rPr>
        <w:t>ל היד שלי התחיל לבצע תנועות</w:t>
      </w:r>
      <w:r>
        <w:rPr>
          <w:rFonts w:ascii="Arial" w:hAnsi="Arial" w:cs="Miriam"/>
          <w:spacing w:val="-20"/>
          <w:rtl/>
        </w:rPr>
        <w:t>.</w:t>
      </w:r>
      <w:r>
        <w:rPr>
          <w:rFonts w:ascii="Arial" w:hAnsi="Arial" w:cs="Miriam"/>
          <w:rtl/>
        </w:rPr>
        <w:t xml:space="preserve"> אחר כך הוא שפך מאילו כאילו ירד ממנו משהו ואמר לי זה חלב</w:t>
      </w:r>
      <w:r>
        <w:rPr>
          <w:rFonts w:ascii="Arial" w:hAnsi="Arial" w:cs="Miriam"/>
          <w:spacing w:val="-20"/>
          <w:rtl/>
        </w:rPr>
        <w:t>.</w:t>
      </w:r>
      <w:r>
        <w:rPr>
          <w:rFonts w:ascii="Arial" w:hAnsi="Arial" w:cs="Miriam"/>
          <w:rtl/>
        </w:rPr>
        <w:t xml:space="preserve"> התחיל ללחוץ על איבר מינו ולכוון אותו למעלה ולמטה.</w:t>
      </w:r>
    </w:p>
    <w:p w14:paraId="0FC27C33" w14:textId="77777777" w:rsidR="00000000" w:rsidRDefault="009A371A">
      <w:pPr>
        <w:spacing w:line="360" w:lineRule="auto"/>
        <w:rPr>
          <w:rFonts w:ascii="Arial" w:hAnsi="Arial"/>
          <w:rtl/>
        </w:rPr>
      </w:pPr>
    </w:p>
    <w:p w14:paraId="33236534" w14:textId="77777777" w:rsidR="00000000" w:rsidRDefault="009A371A">
      <w:pPr>
        <w:spacing w:line="360" w:lineRule="auto"/>
        <w:jc w:val="both"/>
        <w:rPr>
          <w:rFonts w:ascii="Arial" w:hAnsi="Arial"/>
          <w:rtl/>
        </w:rPr>
      </w:pPr>
      <w:r>
        <w:rPr>
          <w:rFonts w:ascii="Arial" w:hAnsi="Arial"/>
          <w:rtl/>
        </w:rPr>
        <w:t>19.</w:t>
      </w:r>
      <w:r>
        <w:rPr>
          <w:rFonts w:ascii="Arial" w:hAnsi="Arial"/>
          <w:rtl/>
        </w:rPr>
        <w:tab/>
        <w:t>מדובר בתיאור מפורט של ההתרחשות, שנאמר בהיסוס ולא באופן ספונטני כפי שצפוי היה ממי שמבקשת להפליל. המתלוננת גם תיארה א</w:t>
      </w:r>
      <w:r>
        <w:rPr>
          <w:rFonts w:ascii="Arial" w:hAnsi="Arial"/>
          <w:rtl/>
        </w:rPr>
        <w:t xml:space="preserve">ת שהרגישה וסיפרה כי כשהנאשם נגע בה, אמרה לו שקר לה (עמ' 38). המתלוננת תיארה כי לאחר המעשה טרח אביה לנגב את המקום (עמ' 40 שורה 31). העדה סיפרה גם שאביה הורה לה להתלבש. היא ידעה לספר כי נותרה עם בגדיה העליונים (עמ' 41 שורה 6) וידעה לספר כיצד ישנו לאחר המקרה </w:t>
      </w:r>
      <w:r>
        <w:rPr>
          <w:rFonts w:ascii="Arial" w:hAnsi="Arial"/>
          <w:rtl/>
        </w:rPr>
        <w:t xml:space="preserve">(עמ' 41). </w:t>
      </w:r>
    </w:p>
    <w:p w14:paraId="6FEE49F7" w14:textId="77777777" w:rsidR="00000000" w:rsidRDefault="009A371A">
      <w:pPr>
        <w:spacing w:line="360" w:lineRule="auto"/>
        <w:rPr>
          <w:rFonts w:ascii="Arial" w:hAnsi="Arial"/>
          <w:rtl/>
        </w:rPr>
      </w:pPr>
    </w:p>
    <w:p w14:paraId="23986CE9" w14:textId="77777777" w:rsidR="00000000" w:rsidRDefault="009A371A">
      <w:pPr>
        <w:spacing w:line="360" w:lineRule="auto"/>
        <w:jc w:val="both"/>
        <w:rPr>
          <w:rFonts w:ascii="Arial" w:hAnsi="Arial"/>
          <w:rtl/>
        </w:rPr>
      </w:pPr>
      <w:r>
        <w:rPr>
          <w:rFonts w:ascii="Arial" w:hAnsi="Arial"/>
          <w:rtl/>
        </w:rPr>
        <w:t>20.</w:t>
      </w:r>
      <w:r>
        <w:rPr>
          <w:rFonts w:ascii="Arial" w:hAnsi="Arial"/>
          <w:rtl/>
        </w:rPr>
        <w:tab/>
        <w:t>תיאור מפורט שכזה מתיישב להבנתי עם ההנחה כי המתלוננת אכן חוותה את שסיפרה. לו הייתה רוצה להעליל עלילת שווא, לא הייתה מספרת כי נותרה בבגדים עליונים דווקא, לא הייתה צפויה לספר כי הוא ניגב את המקום, לא הייתה מספרת מה חשה (קור) ומה אמר לה האב. מס</w:t>
      </w:r>
      <w:r>
        <w:rPr>
          <w:rFonts w:ascii="Arial" w:hAnsi="Arial"/>
          <w:rtl/>
        </w:rPr>
        <w:t>ירת פרטים שכאלו, פרטים שאינם במרכז המעשה הפלילי, מחזקים את ההנחה כי לא מדובר בהפללה אלא בחוויה שהמתלוננת חוותה בעצמה.</w:t>
      </w:r>
    </w:p>
    <w:p w14:paraId="2996FAF1" w14:textId="77777777" w:rsidR="00000000" w:rsidRDefault="009A371A">
      <w:pPr>
        <w:spacing w:line="360" w:lineRule="auto"/>
        <w:rPr>
          <w:rFonts w:ascii="Arial" w:hAnsi="Arial"/>
          <w:rtl/>
        </w:rPr>
      </w:pPr>
    </w:p>
    <w:p w14:paraId="2025B04B" w14:textId="77777777" w:rsidR="00000000" w:rsidRDefault="009A371A">
      <w:pPr>
        <w:spacing w:line="360" w:lineRule="auto"/>
        <w:jc w:val="both"/>
        <w:rPr>
          <w:rFonts w:ascii="Arial" w:hAnsi="Arial"/>
          <w:rtl/>
        </w:rPr>
      </w:pPr>
      <w:r>
        <w:rPr>
          <w:rFonts w:ascii="Arial" w:hAnsi="Arial"/>
          <w:rtl/>
        </w:rPr>
        <w:t>21.</w:t>
      </w:r>
      <w:r>
        <w:rPr>
          <w:rFonts w:ascii="Arial" w:hAnsi="Arial"/>
          <w:rtl/>
        </w:rPr>
        <w:tab/>
        <w:t>המתלוננת גם חזרה והעידה, הן במשטרה (ראו נ/8 שורה 16, שורה 26; נ/10 שורות 54-55) והן בבית המשפט (עמ' 44), כי האירוע התרחש יום לפני שנש</w:t>
      </w:r>
      <w:r>
        <w:rPr>
          <w:rFonts w:ascii="Arial" w:hAnsi="Arial"/>
          <w:rtl/>
        </w:rPr>
        <w:t xml:space="preserve">לחה למשפחת האומנה. מיקום האירוע בזמן מוגדר, עליו חזרה שוב ושוב, מהווה אף הוא סימן המחזק את מהימנות הגרסה. </w:t>
      </w:r>
    </w:p>
    <w:p w14:paraId="60E8DE53" w14:textId="77777777" w:rsidR="00000000" w:rsidRDefault="009A371A">
      <w:pPr>
        <w:spacing w:line="360" w:lineRule="auto"/>
        <w:jc w:val="both"/>
        <w:rPr>
          <w:rFonts w:ascii="Arial" w:hAnsi="Arial"/>
          <w:rtl/>
        </w:rPr>
      </w:pPr>
    </w:p>
    <w:p w14:paraId="60A5EF04" w14:textId="77777777" w:rsidR="00000000" w:rsidRDefault="009A371A">
      <w:pPr>
        <w:spacing w:line="360" w:lineRule="auto"/>
        <w:jc w:val="both"/>
        <w:rPr>
          <w:rFonts w:ascii="Arial" w:hAnsi="Arial"/>
          <w:rtl/>
        </w:rPr>
      </w:pPr>
      <w:r>
        <w:rPr>
          <w:rFonts w:ascii="Arial" w:hAnsi="Arial"/>
          <w:rtl/>
        </w:rPr>
        <w:t>22.</w:t>
      </w:r>
      <w:r>
        <w:rPr>
          <w:rFonts w:ascii="Arial" w:hAnsi="Arial"/>
          <w:rtl/>
        </w:rPr>
        <w:tab/>
        <w:t>על פי העדויות, המתלוננת סיפרה על האירוע לחברתה ח', שהייתה עמה בבית האומנה (עמ' 297 לישיבה מיום 28/03/2017). ח' סיפרה כי המתלוננת אמרה לה כי הנאש</w:t>
      </w:r>
      <w:r>
        <w:rPr>
          <w:rFonts w:ascii="Arial" w:hAnsi="Arial"/>
          <w:rtl/>
        </w:rPr>
        <w:t xml:space="preserve">ם "[...] </w:t>
      </w:r>
      <w:r>
        <w:rPr>
          <w:rFonts w:ascii="Arial" w:hAnsi="Arial" w:cs="Miriam"/>
          <w:rtl/>
        </w:rPr>
        <w:t>מתנהג איתה כמו אישה וגבר נשואים</w:t>
      </w:r>
      <w:r>
        <w:rPr>
          <w:rFonts w:ascii="Arial" w:hAnsi="Arial"/>
          <w:rtl/>
        </w:rPr>
        <w:t>". ח' סיפרה על כך לאם האומנה, הגב' דינה אבו שנב. הגב' אבו שנב פנתה למתלוננת ושאלה אותה מה אירע, אולם לא קיבלה מענה (עמ' 11). על כן פנתה לגורמי הרווחה אשר הפנו את המקרה לחקירה במשטרה (עמ' 10). המתלוננת נחקרה על ידי חו</w:t>
      </w:r>
      <w:r>
        <w:rPr>
          <w:rFonts w:ascii="Arial" w:hAnsi="Arial"/>
          <w:rtl/>
        </w:rPr>
        <w:t>קרת ילדים ביום 03/06/2009 (ת/8).</w:t>
      </w:r>
    </w:p>
    <w:p w14:paraId="58CF56A0" w14:textId="77777777" w:rsidR="00000000" w:rsidRDefault="009A371A">
      <w:pPr>
        <w:spacing w:line="360" w:lineRule="auto"/>
        <w:jc w:val="both"/>
        <w:rPr>
          <w:rFonts w:ascii="Arial" w:hAnsi="Arial"/>
          <w:rtl/>
        </w:rPr>
      </w:pPr>
    </w:p>
    <w:p w14:paraId="253B20BA" w14:textId="77777777" w:rsidR="00000000" w:rsidRDefault="009A371A">
      <w:pPr>
        <w:spacing w:line="360" w:lineRule="auto"/>
        <w:jc w:val="both"/>
        <w:rPr>
          <w:rFonts w:ascii="Arial" w:hAnsi="Arial"/>
          <w:rtl/>
        </w:rPr>
      </w:pPr>
      <w:r>
        <w:rPr>
          <w:rFonts w:ascii="Arial" w:hAnsi="Arial"/>
          <w:rtl/>
        </w:rPr>
        <w:t>23.</w:t>
      </w:r>
      <w:r>
        <w:rPr>
          <w:rFonts w:ascii="Arial" w:hAnsi="Arial"/>
          <w:rtl/>
        </w:rPr>
        <w:tab/>
        <w:t>אין חולק כי תיאור האירוע שסופר לחוקרת הילדים אינו זהה לתיאור האירוע שסופר על ידי המתלוננת בבית המשפט, אולם ניתן לראות כי גרעין העדות זהה. גם לחוקרת הילדים סיפרה כי אביה אמר לה לפשוט את מכנסיה וגם לה סיפרה כי הוא נגע בא</w:t>
      </w:r>
      <w:r>
        <w:rPr>
          <w:rFonts w:ascii="Arial" w:hAnsi="Arial"/>
          <w:rtl/>
        </w:rPr>
        <w:t>יבר מינה (ראו גם תמליל ת/8א' ע"מ 12, 13). לחוקרת הילדים לא סיפרה כי בהמשך אביה הניח את ידה על איבר מינו וכי הגיע לפורקנו (ראו גם עדות החוקרת הגב' לולו נאסר מיום 25/01/2017 עמ' 168). גם לחוקרת הילדים אמרה כי סיפרה על האירוע לחברתה ח' (עמ' 169 לפרוטוקול מיום</w:t>
      </w:r>
      <w:r>
        <w:rPr>
          <w:rFonts w:ascii="Arial" w:hAnsi="Arial"/>
          <w:rtl/>
        </w:rPr>
        <w:t xml:space="preserve"> 25/01/2017).</w:t>
      </w:r>
    </w:p>
    <w:p w14:paraId="686348EC" w14:textId="77777777" w:rsidR="00000000" w:rsidRDefault="009A371A">
      <w:pPr>
        <w:spacing w:line="360" w:lineRule="auto"/>
        <w:jc w:val="both"/>
        <w:rPr>
          <w:rFonts w:ascii="Arial" w:hAnsi="Arial"/>
          <w:rtl/>
        </w:rPr>
      </w:pPr>
    </w:p>
    <w:p w14:paraId="43F17F45" w14:textId="77777777" w:rsidR="00000000" w:rsidRDefault="009A371A">
      <w:pPr>
        <w:spacing w:line="360" w:lineRule="auto"/>
        <w:jc w:val="both"/>
        <w:rPr>
          <w:rFonts w:ascii="Arial" w:hAnsi="Arial"/>
          <w:rtl/>
        </w:rPr>
      </w:pPr>
      <w:r>
        <w:rPr>
          <w:rFonts w:ascii="Arial" w:hAnsi="Arial"/>
          <w:rtl/>
        </w:rPr>
        <w:t>24.</w:t>
      </w:r>
      <w:r>
        <w:rPr>
          <w:rFonts w:ascii="Arial" w:hAnsi="Arial"/>
          <w:rtl/>
        </w:rPr>
        <w:tab/>
        <w:t>רואים אנו כי כבר בגיל 8, סמוך לאחר שהשתלבה בבית אומנה, סיפרה המתלוננת על האירוע מושא האישום הראשון. המתלוננת חשפה את האירוע בפני חברתה ושבה ושחזרה את הסיפור בפני חוקרת הילדים. חוקרת הילדים התרשמה, בזמן החקירה, כי גרסת המתלוננת מהימנה, וכ</w:t>
      </w:r>
      <w:r>
        <w:rPr>
          <w:rFonts w:ascii="Arial" w:hAnsi="Arial"/>
          <w:rtl/>
        </w:rPr>
        <w:t xml:space="preserve">י חוותה את שסיפרה. </w:t>
      </w:r>
    </w:p>
    <w:p w14:paraId="22AC455F" w14:textId="77777777" w:rsidR="00000000" w:rsidRDefault="009A371A">
      <w:pPr>
        <w:spacing w:line="360" w:lineRule="auto"/>
        <w:ind w:firstLine="720"/>
        <w:jc w:val="both"/>
        <w:rPr>
          <w:rFonts w:ascii="Arial" w:hAnsi="Arial"/>
          <w:rtl/>
        </w:rPr>
      </w:pPr>
    </w:p>
    <w:p w14:paraId="45EE160B" w14:textId="77777777" w:rsidR="00000000" w:rsidRDefault="009A371A">
      <w:pPr>
        <w:spacing w:line="360" w:lineRule="auto"/>
        <w:ind w:firstLine="720"/>
        <w:jc w:val="both"/>
        <w:rPr>
          <w:rFonts w:ascii="Arial" w:hAnsi="Arial"/>
          <w:rtl/>
        </w:rPr>
      </w:pPr>
      <w:r>
        <w:rPr>
          <w:rFonts w:ascii="Arial" w:hAnsi="Arial"/>
          <w:rtl/>
        </w:rPr>
        <w:t>ההבדלים בין הגרסאות שמסרה לחוקרת הילדים לבין הגרסה עליה העידה בחקירת המשטרה בשנת 2015 ובעדות בבית המשפט, אינם פוגעים במהימנות הגרסה. המתלוננת הייתה בת 8 כשנחקרה על ידי חוקרת הילדים וברי כי בגיל שכזה קשה לילד לעכל ולעבד את כל פרטי האירו</w:t>
      </w:r>
      <w:r>
        <w:rPr>
          <w:rFonts w:ascii="Arial" w:hAnsi="Arial"/>
          <w:rtl/>
        </w:rPr>
        <w:t xml:space="preserve">ע. בגיל 8 גוברת הבושה וגם חוקרת הילדים התרשמה כי המתלוננת מתביישת לפרט את כל פרטי המעשה (עמ' 169), לדבריה: "[...] </w:t>
      </w:r>
      <w:r>
        <w:rPr>
          <w:rFonts w:ascii="Arial" w:hAnsi="Arial" w:cs="Miriam"/>
          <w:rtl/>
        </w:rPr>
        <w:t>כשאני מנסה להבין איך הוא שם את האצבע שלו היא שותקת, הדבר אופייני לילדים צעירים, אלה שאלות קשות שאנו מנסים להבין את האופן</w:t>
      </w:r>
      <w:r>
        <w:rPr>
          <w:rFonts w:ascii="Arial" w:hAnsi="Arial"/>
          <w:rtl/>
        </w:rPr>
        <w:t>" (שם).</w:t>
      </w:r>
    </w:p>
    <w:p w14:paraId="59D0773D" w14:textId="77777777" w:rsidR="00000000" w:rsidRDefault="009A371A">
      <w:pPr>
        <w:spacing w:line="360" w:lineRule="auto"/>
        <w:rPr>
          <w:rFonts w:ascii="Arial" w:hAnsi="Arial"/>
          <w:rtl/>
        </w:rPr>
      </w:pPr>
    </w:p>
    <w:p w14:paraId="2D7B57CC" w14:textId="77777777" w:rsidR="00000000" w:rsidRDefault="009A371A">
      <w:pPr>
        <w:spacing w:line="360" w:lineRule="auto"/>
        <w:jc w:val="both"/>
        <w:rPr>
          <w:rFonts w:ascii="Arial" w:hAnsi="Arial"/>
          <w:rtl/>
        </w:rPr>
      </w:pPr>
      <w:r>
        <w:rPr>
          <w:rFonts w:ascii="Arial" w:hAnsi="Arial"/>
          <w:rtl/>
        </w:rPr>
        <w:t>25.</w:t>
      </w:r>
      <w:r>
        <w:rPr>
          <w:rFonts w:ascii="Arial" w:hAnsi="Arial"/>
          <w:rtl/>
        </w:rPr>
        <w:tab/>
        <w:t xml:space="preserve">המתלוננת </w:t>
      </w:r>
      <w:r>
        <w:rPr>
          <w:rFonts w:ascii="Arial" w:hAnsi="Arial"/>
          <w:rtl/>
        </w:rPr>
        <w:t xml:space="preserve">עצמה נשאלה על ההבדל בין הגרסאות והסבירה כי פחדה מאביה. עוד הוסיפה כי אביה אמר לה שלא לספר ושיהרוג אותה אם תספר (עמ' 44). חששה של ילדה בת 8 מאביה אינו זהה לחששות של נערה בת 15. גם יכולת הביטוי, יכולת ההבנה של הסיטואציה שונים. </w:t>
      </w:r>
    </w:p>
    <w:p w14:paraId="6FE3F184" w14:textId="77777777" w:rsidR="00000000" w:rsidRDefault="009A371A">
      <w:pPr>
        <w:spacing w:line="360" w:lineRule="auto"/>
        <w:rPr>
          <w:rFonts w:ascii="Arial" w:hAnsi="Arial"/>
          <w:rtl/>
        </w:rPr>
      </w:pPr>
    </w:p>
    <w:p w14:paraId="16B54EF0" w14:textId="77777777" w:rsidR="00000000" w:rsidRDefault="009A371A">
      <w:pPr>
        <w:spacing w:line="360" w:lineRule="auto"/>
        <w:jc w:val="both"/>
        <w:rPr>
          <w:rFonts w:ascii="Arial" w:hAnsi="Arial"/>
          <w:rtl/>
        </w:rPr>
      </w:pPr>
      <w:r>
        <w:rPr>
          <w:rFonts w:ascii="Arial" w:hAnsi="Arial"/>
          <w:rtl/>
        </w:rPr>
        <w:t>26.</w:t>
      </w:r>
      <w:r>
        <w:rPr>
          <w:rFonts w:ascii="Arial" w:hAnsi="Arial"/>
          <w:rtl/>
        </w:rPr>
        <w:tab/>
        <w:t xml:space="preserve">מכל מקום, חשיפת כל אירוע </w:t>
      </w:r>
      <w:r>
        <w:rPr>
          <w:rFonts w:ascii="Arial" w:hAnsi="Arial"/>
          <w:rtl/>
        </w:rPr>
        <w:t xml:space="preserve">על מעשה בעל רקע מיני, בגיל כה צעיר, חשיפה המלווה גם בחקירה בפני חוקרת ילדים, אינה מתיישבת עם טענת הפללה היום. לחשיפה שכזו יש משקל ראייתי רב לחיזוק מהימנות עדותה של המתלוננת (ראו לעניין חשיפה בגיל צעיר </w:t>
      </w:r>
      <w:hyperlink r:id="rId124" w:history="1">
        <w:r>
          <w:rPr>
            <w:rFonts w:ascii="Arial" w:hAnsi="Arial"/>
            <w:color w:val="0000FF"/>
            <w:u w:val="single"/>
            <w:rtl/>
          </w:rPr>
          <w:t>ע"פ</w:t>
        </w:r>
        <w:r>
          <w:rPr>
            <w:rFonts w:ascii="Arial" w:hAnsi="Arial"/>
            <w:color w:val="0000FF"/>
            <w:u w:val="single"/>
            <w:rtl/>
          </w:rPr>
          <w:t xml:space="preserve"> 5865/14</w:t>
        </w:r>
      </w:hyperlink>
      <w:r>
        <w:rPr>
          <w:rFonts w:ascii="Arial" w:hAnsi="Arial"/>
          <w:rtl/>
        </w:rPr>
        <w:t xml:space="preserve"> </w:t>
      </w:r>
      <w:r>
        <w:rPr>
          <w:rFonts w:ascii="Arial" w:hAnsi="Arial" w:cs="Miriam"/>
          <w:rtl/>
        </w:rPr>
        <w:t>בן פורת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 xml:space="preserve">(19/08/2015); </w:t>
      </w:r>
      <w:hyperlink r:id="rId125" w:history="1">
        <w:r>
          <w:rPr>
            <w:rFonts w:ascii="Arial" w:hAnsi="Arial"/>
            <w:color w:val="0000FF"/>
            <w:u w:val="single"/>
            <w:rtl/>
          </w:rPr>
          <w:t>ע"פ 6304/11</w:t>
        </w:r>
      </w:hyperlink>
      <w:r>
        <w:rPr>
          <w:rFonts w:ascii="Arial" w:hAnsi="Arial"/>
          <w:rtl/>
        </w:rPr>
        <w:t xml:space="preserve"> </w:t>
      </w:r>
      <w:r>
        <w:rPr>
          <w:rFonts w:ascii="Arial" w:hAnsi="Arial" w:cs="Miriam"/>
          <w:rtl/>
        </w:rPr>
        <w:t>מדינת ישראל נ' פלוני</w:t>
      </w:r>
      <w:r>
        <w:rPr>
          <w:rFonts w:ascii="Arial" w:hAnsi="Arial"/>
          <w:rtl/>
        </w:rPr>
        <w:t xml:space="preserve">, </w:t>
      </w:r>
      <w:r>
        <w:rPr>
          <w:rFonts w:ascii="Times New Roman" w:hAnsi="Times New Roman"/>
          <w:sz w:val="22"/>
          <w:rtl/>
        </w:rPr>
        <w:t xml:space="preserve">[פורסם בנבו] </w:t>
      </w:r>
      <w:r>
        <w:rPr>
          <w:rFonts w:ascii="Arial" w:hAnsi="Arial"/>
          <w:rtl/>
        </w:rPr>
        <w:t>פסקה 8 (20/09/2012)). לכך יש לצרף את התרשמות חוקרת הילדים בזמן אמת בדבר מהימנות העדות, וגם התרשמו</w:t>
      </w:r>
      <w:r>
        <w:rPr>
          <w:rFonts w:ascii="Arial" w:hAnsi="Arial"/>
          <w:rtl/>
        </w:rPr>
        <w:t xml:space="preserve">ת זו מחזקת את מהימנות עדותה של המתלוננת (ראו לעניין התייחסות להערכת מהימנות של חוקר ילדים גם כאשר הקטין מעיד, </w:t>
      </w:r>
      <w:hyperlink r:id="rId126" w:history="1">
        <w:r>
          <w:rPr>
            <w:rFonts w:ascii="Arial" w:hAnsi="Arial"/>
            <w:color w:val="0000FF"/>
            <w:u w:val="single"/>
            <w:rtl/>
          </w:rPr>
          <w:t>ע"פ 4583/13</w:t>
        </w:r>
      </w:hyperlink>
      <w:r>
        <w:rPr>
          <w:rFonts w:ascii="Arial" w:hAnsi="Arial"/>
          <w:rtl/>
        </w:rPr>
        <w:t xml:space="preserve"> </w:t>
      </w:r>
      <w:r>
        <w:rPr>
          <w:rFonts w:ascii="Arial" w:hAnsi="Arial" w:cs="Miriam"/>
          <w:rtl/>
        </w:rPr>
        <w:t>סץ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(21/09/2015)).</w:t>
      </w:r>
    </w:p>
    <w:p w14:paraId="44A21BF0" w14:textId="77777777" w:rsidR="00000000" w:rsidRDefault="009A371A">
      <w:pPr>
        <w:spacing w:line="360" w:lineRule="auto"/>
        <w:jc w:val="both"/>
        <w:rPr>
          <w:rFonts w:ascii="Arial" w:hAnsi="Arial"/>
          <w:rtl/>
        </w:rPr>
      </w:pPr>
    </w:p>
    <w:p w14:paraId="1A169C5C" w14:textId="77777777" w:rsidR="00000000" w:rsidRDefault="009A371A">
      <w:pPr>
        <w:spacing w:line="360" w:lineRule="auto"/>
        <w:jc w:val="both"/>
        <w:rPr>
          <w:rFonts w:ascii="Arial" w:hAnsi="Arial"/>
          <w:rtl/>
        </w:rPr>
      </w:pPr>
    </w:p>
    <w:p w14:paraId="7079248D" w14:textId="77777777" w:rsidR="00000000" w:rsidRDefault="009A371A">
      <w:pPr>
        <w:spacing w:line="360" w:lineRule="auto"/>
        <w:jc w:val="both"/>
        <w:rPr>
          <w:rFonts w:ascii="Arial" w:hAnsi="Arial"/>
          <w:rtl/>
        </w:rPr>
      </w:pPr>
    </w:p>
    <w:p w14:paraId="727C18BA" w14:textId="77777777" w:rsidR="00000000" w:rsidRDefault="009A371A">
      <w:pPr>
        <w:spacing w:line="360" w:lineRule="auto"/>
        <w:jc w:val="both"/>
        <w:rPr>
          <w:rFonts w:ascii="Arial" w:hAnsi="Arial"/>
          <w:rtl/>
        </w:rPr>
      </w:pPr>
      <w:r>
        <w:rPr>
          <w:rFonts w:ascii="Arial" w:hAnsi="Arial"/>
          <w:rtl/>
        </w:rPr>
        <w:t>27.</w:t>
      </w:r>
      <w:r>
        <w:rPr>
          <w:rFonts w:ascii="Arial" w:hAnsi="Arial"/>
          <w:rtl/>
        </w:rPr>
        <w:tab/>
        <w:t>האירוע השני אותו תיארה המתלונ</w:t>
      </w:r>
      <w:r>
        <w:rPr>
          <w:rFonts w:ascii="Arial" w:hAnsi="Arial"/>
          <w:rtl/>
        </w:rPr>
        <w:t>נת התרחש לגרסתה בעת שהיה הנאשם נשוי לאשתו ה'. לדבריה באחד הערבים בשנת 2010, היא ואחיה יצאו לחופשה מבית האומנה בו שהו והגיעו לבית הנאשם. ה' יצאה מהבית והנאשם נשאר איתה ועם אחיה לבד. אותו יום היה יום חורפי והשלושה ישבו זה לצד זה מכוסים בשמיכה. המתלוננת מספרת</w:t>
      </w:r>
      <w:r>
        <w:rPr>
          <w:rFonts w:ascii="Arial" w:hAnsi="Arial"/>
          <w:rtl/>
        </w:rPr>
        <w:t xml:space="preserve"> (עמ' 49, נ/10) כי הנאשם הניח את ידו מתחת לשמיכה על אזור איבר מינה (האזור הרגיש - כך העידה). הנאשם החל ללטפה, או בלשונה "</w:t>
      </w:r>
      <w:r>
        <w:rPr>
          <w:rFonts w:ascii="Arial" w:hAnsi="Arial" w:cs="Miriam"/>
          <w:rtl/>
        </w:rPr>
        <w:t>לשחק בידיים</w:t>
      </w:r>
      <w:r>
        <w:rPr>
          <w:rFonts w:ascii="Arial" w:hAnsi="Arial"/>
          <w:rtl/>
        </w:rPr>
        <w:t xml:space="preserve">" (שם). כאשר נכנסה ה' לבית קמה המתלוננת ממקום מושבה והאירוע הסתיים. </w:t>
      </w:r>
    </w:p>
    <w:p w14:paraId="1DCD79CE" w14:textId="77777777" w:rsidR="00000000" w:rsidRDefault="009A371A">
      <w:pPr>
        <w:spacing w:line="360" w:lineRule="auto"/>
        <w:jc w:val="both"/>
        <w:rPr>
          <w:rFonts w:ascii="Arial" w:hAnsi="Arial"/>
          <w:rtl/>
        </w:rPr>
      </w:pPr>
    </w:p>
    <w:p w14:paraId="6EC68C67" w14:textId="77777777" w:rsidR="00000000" w:rsidRDefault="009A371A">
      <w:pPr>
        <w:spacing w:line="360" w:lineRule="auto"/>
        <w:jc w:val="both"/>
        <w:rPr>
          <w:rFonts w:ascii="Arial" w:hAnsi="Arial"/>
          <w:rtl/>
        </w:rPr>
      </w:pPr>
      <w:r>
        <w:rPr>
          <w:rFonts w:ascii="Arial" w:hAnsi="Arial"/>
          <w:rtl/>
        </w:rPr>
        <w:t>28.</w:t>
      </w:r>
      <w:r>
        <w:rPr>
          <w:rFonts w:ascii="Arial" w:hAnsi="Arial"/>
          <w:rtl/>
        </w:rPr>
        <w:tab/>
        <w:t xml:space="preserve">תיאורה זה של המתלוננת היה אחיד הן במשטרה והן בבית </w:t>
      </w:r>
      <w:r>
        <w:rPr>
          <w:rFonts w:ascii="Arial" w:hAnsi="Arial"/>
          <w:rtl/>
        </w:rPr>
        <w:t>המשפט. התיאור נשמע אותנטי. המתלוננת אינה מעצימה את האירוע, מספרת פרטי לוואי סבירים, זוכרת כי מדובר ביום גשום, זוכרת כיצד והיכן ישבו, ומתארת כיצד האירוע נפסק עם כניסתה של האלה. לו רצתה להפליל, לא הייתה מסתפקת בתיאור כזה שאינו כולל מעשים חמורים יותר.</w:t>
      </w:r>
    </w:p>
    <w:p w14:paraId="520550F0" w14:textId="77777777" w:rsidR="00000000" w:rsidRDefault="009A371A">
      <w:pPr>
        <w:spacing w:line="360" w:lineRule="auto"/>
        <w:jc w:val="both"/>
        <w:rPr>
          <w:rFonts w:ascii="Arial" w:hAnsi="Arial"/>
          <w:rtl/>
        </w:rPr>
      </w:pPr>
    </w:p>
    <w:p w14:paraId="30FEFB67" w14:textId="77777777" w:rsidR="00000000" w:rsidRDefault="009A371A">
      <w:pPr>
        <w:spacing w:line="360" w:lineRule="auto"/>
        <w:ind w:firstLine="720"/>
        <w:jc w:val="both"/>
        <w:rPr>
          <w:rFonts w:ascii="Arial" w:hAnsi="Arial"/>
          <w:rtl/>
        </w:rPr>
      </w:pPr>
      <w:r>
        <w:rPr>
          <w:rFonts w:ascii="Arial" w:hAnsi="Arial"/>
          <w:rtl/>
        </w:rPr>
        <w:t xml:space="preserve"> בניגו</w:t>
      </w:r>
      <w:r>
        <w:rPr>
          <w:rFonts w:ascii="Arial" w:hAnsi="Arial"/>
          <w:rtl/>
        </w:rPr>
        <w:t xml:space="preserve">ד לטענת הסנגור, אני סבור שמדובר באירוע שמתיישב עם ניסיון החיים ולצערי נתקלנו לא אחת במקרים בהם נאשם ניצל ישיבה בבית, אל מול אח בוער או מול טלוויזיה, לביצוע מעשים מגונים, גם כאשר בני משפחה נמצאים בקרבת מקום (ראו למשל </w:t>
      </w:r>
      <w:hyperlink r:id="rId127" w:history="1">
        <w:r>
          <w:rPr>
            <w:rFonts w:ascii="Arial" w:hAnsi="Arial"/>
            <w:color w:val="0000FF"/>
            <w:u w:val="single"/>
            <w:rtl/>
          </w:rPr>
          <w:t>תפ"ח (חי') 3021/06</w:t>
        </w:r>
      </w:hyperlink>
      <w:r>
        <w:rPr>
          <w:rFonts w:ascii="Arial" w:hAnsi="Arial"/>
          <w:rtl/>
        </w:rPr>
        <w:t xml:space="preserve"> </w:t>
      </w:r>
      <w:r>
        <w:rPr>
          <w:rFonts w:ascii="Arial" w:hAnsi="Arial" w:cs="Miriam"/>
          <w:rtl/>
        </w:rPr>
        <w:t>מדינת ישראל נ' פלוני</w:t>
      </w:r>
      <w:r>
        <w:rPr>
          <w:rFonts w:ascii="Arial" w:hAnsi="Arial"/>
          <w:rtl/>
        </w:rPr>
        <w:t xml:space="preserve"> </w:t>
      </w:r>
      <w:r>
        <w:rPr>
          <w:rFonts w:ascii="Times New Roman" w:hAnsi="Times New Roman"/>
          <w:sz w:val="22"/>
          <w:rtl/>
        </w:rPr>
        <w:t xml:space="preserve">[פורסם בנבו] </w:t>
      </w:r>
      <w:r>
        <w:rPr>
          <w:rFonts w:ascii="Arial" w:hAnsi="Arial"/>
          <w:rtl/>
        </w:rPr>
        <w:t>(22/07/2008) (הערעור על הכרעת דין זו נדחה ב</w:t>
      </w:r>
      <w:hyperlink r:id="rId128" w:history="1">
        <w:r>
          <w:rPr>
            <w:rFonts w:ascii="Arial" w:hAnsi="Arial"/>
            <w:color w:val="0000FF"/>
            <w:u w:val="single"/>
            <w:rtl/>
          </w:rPr>
          <w:t>ע"פ 156/09</w:t>
        </w:r>
      </w:hyperlink>
      <w:r>
        <w:rPr>
          <w:rFonts w:ascii="Arial" w:hAnsi="Arial"/>
          <w:rtl/>
        </w:rPr>
        <w:t xml:space="preserve">); תפ"ח (ת"א) 1086/08 </w:t>
      </w:r>
      <w:r>
        <w:rPr>
          <w:rFonts w:ascii="Arial" w:hAnsi="Arial" w:cs="Miriam"/>
          <w:rtl/>
        </w:rPr>
        <w:t>מדינת ישראל נ' יגודייף</w:t>
      </w:r>
      <w:r>
        <w:rPr>
          <w:rFonts w:ascii="Arial" w:hAnsi="Arial"/>
          <w:rtl/>
        </w:rPr>
        <w:t xml:space="preserve"> </w:t>
      </w:r>
      <w:r>
        <w:rPr>
          <w:rFonts w:ascii="Times New Roman" w:hAnsi="Times New Roman"/>
          <w:sz w:val="22"/>
          <w:rtl/>
        </w:rPr>
        <w:t xml:space="preserve">[פורסם בנבו] </w:t>
      </w:r>
      <w:r>
        <w:rPr>
          <w:rFonts w:ascii="Arial" w:hAnsi="Arial"/>
          <w:rtl/>
        </w:rPr>
        <w:t>(01/11/2009)).</w:t>
      </w:r>
    </w:p>
    <w:p w14:paraId="40FF6DB1" w14:textId="77777777" w:rsidR="00000000" w:rsidRDefault="009A371A">
      <w:pPr>
        <w:spacing w:line="360" w:lineRule="auto"/>
        <w:jc w:val="both"/>
        <w:rPr>
          <w:rFonts w:ascii="Arial" w:hAnsi="Arial"/>
          <w:rtl/>
        </w:rPr>
      </w:pPr>
    </w:p>
    <w:p w14:paraId="221FFFE3" w14:textId="77777777" w:rsidR="00000000" w:rsidRDefault="009A371A">
      <w:pPr>
        <w:spacing w:line="360" w:lineRule="auto"/>
        <w:jc w:val="both"/>
        <w:rPr>
          <w:rFonts w:ascii="Arial" w:hAnsi="Arial"/>
          <w:rtl/>
        </w:rPr>
      </w:pPr>
      <w:r>
        <w:rPr>
          <w:rFonts w:ascii="Arial" w:hAnsi="Arial"/>
          <w:rtl/>
        </w:rPr>
        <w:t>29.</w:t>
      </w:r>
      <w:r>
        <w:rPr>
          <w:rFonts w:ascii="Arial" w:hAnsi="Arial"/>
          <w:rtl/>
        </w:rPr>
        <w:tab/>
        <w:t>המתלוננת</w:t>
      </w:r>
      <w:r>
        <w:rPr>
          <w:rFonts w:ascii="Arial" w:hAnsi="Arial"/>
          <w:rtl/>
        </w:rPr>
        <w:t xml:space="preserve"> סיפרה גם על מספר רב של מקרים בהם ביצע בה הנאשם מעשי סדום עת התגורר באבו סנאן. המקרה הראשון עליו סיפרה היה ביום הולדתה ה-11. לגרסתה היא נשארה לבד בבית עם אחיה. אחיה נשלח על ידי האב לקנות מצרכים במאפייה. המתלוננת סיפרה כי הייתה בחדרו של הנאשם וצפתה בטלוויזי</w:t>
      </w:r>
      <w:r>
        <w:rPr>
          <w:rFonts w:ascii="Arial" w:hAnsi="Arial"/>
          <w:rtl/>
        </w:rPr>
        <w:t>ה. הנאשם נכנס וביקש ממנה להסתובב. השכיב אותה על המיטה, הוריד את מכנסיה ואת התחתונים ולאחר מכן החדיר את איבר מינו לפי הטבעת שלה (עמ' 48, נ/8, נ/10). המתלוננת סיפרה כי חשה כאב, וכי בכתה. עוד סיפרה כי אביה אמר לה שלא ללחוץ (כלומר לא להתנגד), כי אחרת יכאב לה י</w:t>
      </w:r>
      <w:r>
        <w:rPr>
          <w:rFonts w:ascii="Arial" w:hAnsi="Arial"/>
          <w:rtl/>
        </w:rPr>
        <w:t>ותר (עמ' 46, שורה 25). לאחר שאביה סיים, חשה משהו דביק על גופה, והלכה לשטוף את עצמה (עמ' 47).</w:t>
      </w:r>
    </w:p>
    <w:p w14:paraId="40A8601C" w14:textId="77777777" w:rsidR="00000000" w:rsidRDefault="009A371A">
      <w:pPr>
        <w:spacing w:line="360" w:lineRule="auto"/>
        <w:rPr>
          <w:rFonts w:ascii="Arial" w:hAnsi="Arial"/>
          <w:rtl/>
        </w:rPr>
      </w:pPr>
    </w:p>
    <w:p w14:paraId="167BF84D" w14:textId="77777777" w:rsidR="00000000" w:rsidRDefault="009A371A">
      <w:pPr>
        <w:spacing w:line="360" w:lineRule="auto"/>
        <w:jc w:val="both"/>
        <w:rPr>
          <w:rFonts w:ascii="Arial" w:hAnsi="Arial"/>
          <w:rtl/>
        </w:rPr>
      </w:pPr>
      <w:r>
        <w:rPr>
          <w:rFonts w:ascii="Arial" w:hAnsi="Arial"/>
          <w:rtl/>
        </w:rPr>
        <w:t>30.</w:t>
      </w:r>
      <w:r>
        <w:rPr>
          <w:rFonts w:ascii="Arial" w:hAnsi="Arial"/>
          <w:rtl/>
        </w:rPr>
        <w:tab/>
        <w:t>כל אלו הם תיאורים אותנטיים שמצביעים כי המתלוננת אכן חוותה את הדברים. המתלוננת ידעה לספר מה חשה – כאב, ידעה לספר כי אביה אמר לה לא ללחוץ כדי שלא יכאב יותר. אלו</w:t>
      </w:r>
      <w:r>
        <w:rPr>
          <w:rFonts w:ascii="Arial" w:hAnsi="Arial"/>
          <w:rtl/>
        </w:rPr>
        <w:t xml:space="preserve"> תיאורים שאינם מתיישבים עם האפשרות כי שמעה על כך מאחרים או צפתה בסרטים וכדומה. </w:t>
      </w:r>
    </w:p>
    <w:p w14:paraId="2CF16B8E" w14:textId="77777777" w:rsidR="00000000" w:rsidRDefault="009A371A">
      <w:pPr>
        <w:spacing w:line="360" w:lineRule="auto"/>
        <w:jc w:val="both"/>
        <w:rPr>
          <w:rFonts w:ascii="Arial" w:hAnsi="Arial"/>
          <w:rtl/>
        </w:rPr>
      </w:pPr>
    </w:p>
    <w:p w14:paraId="44B7E84C" w14:textId="77777777" w:rsidR="00000000" w:rsidRDefault="009A371A">
      <w:pPr>
        <w:spacing w:line="360" w:lineRule="auto"/>
        <w:jc w:val="both"/>
        <w:rPr>
          <w:rFonts w:ascii="Arial" w:hAnsi="Arial"/>
          <w:rtl/>
        </w:rPr>
      </w:pPr>
      <w:r>
        <w:rPr>
          <w:rFonts w:ascii="Arial" w:hAnsi="Arial"/>
          <w:rtl/>
        </w:rPr>
        <w:tab/>
        <w:t>המתלוננת גם סיפרה שהנאשם הבטיח לה שזו תהיה הפעם האחרונה וכי לא ישוב לבצע בה מעשים דומים. הבטחה זו יכולה להסביר גם את התנהגותה באותו יום כאשר לאחר האירוע המשיכה בחגיגת יום ההו</w:t>
      </w:r>
      <w:r>
        <w:rPr>
          <w:rFonts w:ascii="Arial" w:hAnsi="Arial"/>
          <w:rtl/>
        </w:rPr>
        <w:t xml:space="preserve">לדת. </w:t>
      </w:r>
    </w:p>
    <w:p w14:paraId="5E5790E9" w14:textId="77777777" w:rsidR="00000000" w:rsidRDefault="009A371A">
      <w:pPr>
        <w:spacing w:line="360" w:lineRule="auto"/>
        <w:jc w:val="both"/>
        <w:rPr>
          <w:rFonts w:ascii="Arial" w:hAnsi="Arial"/>
          <w:rtl/>
        </w:rPr>
      </w:pPr>
    </w:p>
    <w:p w14:paraId="605F2AA9" w14:textId="77777777" w:rsidR="00000000" w:rsidRDefault="009A371A">
      <w:pPr>
        <w:spacing w:line="360" w:lineRule="auto"/>
        <w:jc w:val="both"/>
        <w:rPr>
          <w:rFonts w:ascii="Arial" w:hAnsi="Arial"/>
          <w:rtl/>
        </w:rPr>
      </w:pPr>
      <w:r>
        <w:rPr>
          <w:rFonts w:ascii="Arial" w:hAnsi="Arial"/>
          <w:rtl/>
        </w:rPr>
        <w:t>31.</w:t>
      </w:r>
      <w:r>
        <w:rPr>
          <w:rFonts w:ascii="Arial" w:hAnsi="Arial"/>
          <w:rtl/>
        </w:rPr>
        <w:tab/>
        <w:t>בא כוח הנאשם תמה כיצד ייתכן שהדברים בוצעו ולמרות זאת המתלוננת חגגה את יום הולדתה, כן טען כי לא ייתכן שמעשים כאלו לא התירו בה פגיעה גופנית. כפי שאפרט להלן, טענה זו אינה מדויקת, שכן נמצאו בבדיקה הגופנית סימנים המחזקים את האפשרות כי המתלוננת אכן עב</w:t>
      </w:r>
      <w:r>
        <w:rPr>
          <w:rFonts w:ascii="Arial" w:hAnsi="Arial"/>
          <w:rtl/>
        </w:rPr>
        <w:t>רה פגיעה באזור פי הטבעת.</w:t>
      </w:r>
    </w:p>
    <w:p w14:paraId="3DF48470" w14:textId="77777777" w:rsidR="00000000" w:rsidRDefault="009A371A">
      <w:pPr>
        <w:spacing w:line="360" w:lineRule="auto"/>
        <w:jc w:val="both"/>
        <w:rPr>
          <w:rFonts w:ascii="Arial" w:hAnsi="Arial"/>
          <w:rtl/>
        </w:rPr>
      </w:pPr>
    </w:p>
    <w:p w14:paraId="68899DDE" w14:textId="77777777" w:rsidR="00000000" w:rsidRDefault="009A371A">
      <w:pPr>
        <w:spacing w:line="360" w:lineRule="auto"/>
        <w:jc w:val="both"/>
        <w:rPr>
          <w:rFonts w:ascii="Arial" w:hAnsi="Arial"/>
          <w:rtl/>
        </w:rPr>
      </w:pPr>
      <w:r>
        <w:rPr>
          <w:rFonts w:ascii="Arial" w:hAnsi="Arial"/>
          <w:rtl/>
        </w:rPr>
        <w:tab/>
        <w:t>העובדה שהמתלוננת המשיכה בחגיגת יום ההולדת גם היא אינה פוגעת במהימנות הגרסה. לא פעם נתקלים אנו בקורבנות לעבירות מין אשר ממשיכים בחייהם ובשגרת יומם, למרות המעשים הנוראים שבוצעו בהם. כאשר מבוצעים המעשים על ידי בן משפחה קרוב, ובמיוחד</w:t>
      </w:r>
      <w:r>
        <w:rPr>
          <w:rFonts w:ascii="Arial" w:hAnsi="Arial"/>
          <w:rtl/>
        </w:rPr>
        <w:t xml:space="preserve"> כאשר הוא מזהיר את הקורבן לבל יספר על המעשים, אך טבעי הוא שהקורבן יתנהג כאילו מאום לא אירע. זאת ועוד, המתלוננת הייתה בזמן האירוע רק בת 11. קורבנות צעירים אינם מבינים מיד את טיב וחומרת המעשים שבוצעו בהם. ההבנה והמודעות לפסול במעשה עשויים להתגבש רק בגיל מבוג</w:t>
      </w:r>
      <w:r>
        <w:rPr>
          <w:rFonts w:ascii="Arial" w:hAnsi="Arial"/>
          <w:rtl/>
        </w:rPr>
        <w:t>ר יותר. כך למשל ב</w:t>
      </w:r>
      <w:hyperlink r:id="rId129" w:history="1">
        <w:r>
          <w:rPr>
            <w:rFonts w:ascii="Arial" w:hAnsi="Arial"/>
            <w:color w:val="0000FF"/>
            <w:u w:val="single"/>
            <w:rtl/>
          </w:rPr>
          <w:t>ע"פ 6643/05</w:t>
        </w:r>
      </w:hyperlink>
      <w:r>
        <w:rPr>
          <w:rFonts w:ascii="Arial" w:hAnsi="Arial"/>
          <w:rtl/>
        </w:rPr>
        <w:t xml:space="preserve"> הנ"ל אומר בית המשפט על הטענה כי המתלוננת נשארה לשחק עם חברותיה בבית הנאשם על אף הפגיעה בה כי "[...] </w:t>
      </w:r>
      <w:r>
        <w:rPr>
          <w:rFonts w:ascii="Arial" w:hAnsi="Arial" w:cs="Miriam"/>
          <w:rtl/>
        </w:rPr>
        <w:t xml:space="preserve">התנהגות בלתי סבירה של נפגעת עבירת מין עשויה להיות תוצאה טבעית של הלחץ שהיא </w:t>
      </w:r>
      <w:r>
        <w:rPr>
          <w:rFonts w:ascii="Arial" w:hAnsi="Arial" w:cs="Miriam"/>
          <w:rtl/>
        </w:rPr>
        <w:t>חשה ושל הטראומה שחוותה. אין בעצם קיומה של התנהגות מעין זו במקרה מסוים כדי לשלול את אפשרות התקיימותן של עבירות מין באותו המקרה</w:t>
      </w:r>
      <w:r>
        <w:rPr>
          <w:rFonts w:ascii="Arial" w:hAnsi="Arial"/>
          <w:rtl/>
        </w:rPr>
        <w:t xml:space="preserve">" (ראו גם  </w:t>
      </w:r>
      <w:hyperlink r:id="rId130" w:history="1">
        <w:r>
          <w:rPr>
            <w:rFonts w:ascii="Arial" w:hAnsi="Arial"/>
            <w:color w:val="0000FF"/>
            <w:u w:val="single"/>
            <w:rtl/>
          </w:rPr>
          <w:t>ע"פ 5739/96  פלוני נ' מדינת ישראל, פ"ד נא</w:t>
        </w:r>
      </w:hyperlink>
      <w:r>
        <w:rPr>
          <w:rFonts w:ascii="Arial" w:hAnsi="Arial"/>
          <w:rtl/>
        </w:rPr>
        <w:t xml:space="preserve">(4) 721 (1997); </w:t>
      </w:r>
      <w:hyperlink r:id="rId131" w:history="1">
        <w:r>
          <w:rPr>
            <w:rFonts w:ascii="Arial" w:hAnsi="Arial"/>
            <w:color w:val="0000FF"/>
            <w:u w:val="single"/>
            <w:rtl/>
          </w:rPr>
          <w:t>ע"פ 1258/03 פלוני נ' מדינת ישראל, פ"ד נח</w:t>
        </w:r>
      </w:hyperlink>
      <w:r>
        <w:rPr>
          <w:rFonts w:ascii="Arial" w:hAnsi="Arial"/>
          <w:rtl/>
        </w:rPr>
        <w:t xml:space="preserve">(6) 625 (2004); </w:t>
      </w:r>
      <w:hyperlink r:id="rId132" w:history="1">
        <w:r>
          <w:rPr>
            <w:rFonts w:ascii="Arial" w:hAnsi="Arial"/>
            <w:color w:val="0000FF"/>
            <w:u w:val="single"/>
            <w:rtl/>
          </w:rPr>
          <w:t>ע"פ 10733/08</w:t>
        </w:r>
      </w:hyperlink>
      <w:r>
        <w:rPr>
          <w:rFonts w:ascii="Arial" w:hAnsi="Arial"/>
          <w:rtl/>
        </w:rPr>
        <w:t xml:space="preserve"> </w:t>
      </w:r>
      <w:r>
        <w:rPr>
          <w:rFonts w:ascii="Arial" w:hAnsi="Arial" w:cs="Miriam"/>
          <w:rtl/>
        </w:rPr>
        <w:t>גולדבלט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(17/02/2011)).</w:t>
      </w:r>
    </w:p>
    <w:p w14:paraId="027A3E0C" w14:textId="77777777" w:rsidR="00000000" w:rsidRDefault="009A371A">
      <w:pPr>
        <w:spacing w:line="360" w:lineRule="auto"/>
        <w:jc w:val="both"/>
        <w:rPr>
          <w:rFonts w:ascii="Arial" w:hAnsi="Arial"/>
          <w:rtl/>
        </w:rPr>
      </w:pPr>
    </w:p>
    <w:p w14:paraId="26AAF128" w14:textId="77777777" w:rsidR="00000000" w:rsidRDefault="009A371A">
      <w:pPr>
        <w:spacing w:line="360" w:lineRule="auto"/>
        <w:jc w:val="both"/>
        <w:rPr>
          <w:rFonts w:ascii="Arial" w:hAnsi="Arial"/>
          <w:rtl/>
        </w:rPr>
      </w:pPr>
      <w:r>
        <w:rPr>
          <w:rFonts w:ascii="Arial" w:hAnsi="Arial"/>
          <w:rtl/>
        </w:rPr>
        <w:t>32.</w:t>
      </w:r>
      <w:r>
        <w:rPr>
          <w:rFonts w:ascii="Arial" w:hAnsi="Arial"/>
          <w:rtl/>
        </w:rPr>
        <w:tab/>
        <w:t>אוסיף כי העובדה שבמקום אחד, בהודעה מיו</w:t>
      </w:r>
      <w:r>
        <w:rPr>
          <w:rFonts w:ascii="Arial" w:hAnsi="Arial"/>
          <w:rtl/>
        </w:rPr>
        <w:t xml:space="preserve">ם 08/09/2015 (נ/8), אמרה המתלוננת כי אביה ביצע בה מעשה סדום באבו סנאן רק בהזדמנות אחת, בעוד שבפנינו סיפרה כי בניגוד להבטחה, ביצע בה הנאשם מעשה דומה בהזדמנות נוספת בעת שהייתה ליד האמבטיה (עמ' 48), אינה מהווה סתירה הפוגעת במהימנותה. כפי שצוין לעיל, עדותה של </w:t>
      </w:r>
      <w:r>
        <w:rPr>
          <w:rFonts w:ascii="Arial" w:hAnsi="Arial"/>
          <w:rtl/>
        </w:rPr>
        <w:t>מתלוננת בעבירות מין אינה יכולה להיות שחזור מדויק של האירועים. גם שכחה של פרט כזה או אחר באחת ההודעות, אינה פוגעת בהכרח במהימנות. סתירות שכאלו הן טבעיות, תואמות התנהגות של קורבן לעבירות מין, ובמיוחד של קטינה אשר מהססת בתיאור מלוא העובדות. יתרה מזאת, כאשר אמ</w:t>
      </w:r>
      <w:r>
        <w:rPr>
          <w:rFonts w:ascii="Arial" w:hAnsi="Arial"/>
          <w:rtl/>
        </w:rPr>
        <w:t xml:space="preserve">רה שבאבו סנאן ביצע בה הנאשם רק מעשה סדום אחד ביום ההולדת, הוסיפה כי בטמרה, אליה עבר לאחר מכן, ביצע בה מספר מעשי סדום שכאלה ובהחלט ייתכן שייחסה מקרה כלשהו ליישוב אחד במקום לאחר. </w:t>
      </w:r>
    </w:p>
    <w:p w14:paraId="06F2581D" w14:textId="77777777" w:rsidR="00000000" w:rsidRDefault="009A371A">
      <w:pPr>
        <w:spacing w:line="360" w:lineRule="auto"/>
        <w:jc w:val="both"/>
        <w:rPr>
          <w:rFonts w:ascii="Arial" w:hAnsi="Arial"/>
          <w:rtl/>
        </w:rPr>
      </w:pPr>
    </w:p>
    <w:p w14:paraId="1A2B0D14" w14:textId="77777777" w:rsidR="00000000" w:rsidRDefault="009A371A">
      <w:pPr>
        <w:spacing w:line="360" w:lineRule="auto"/>
        <w:jc w:val="both"/>
        <w:rPr>
          <w:rFonts w:ascii="Arial" w:hAnsi="Arial"/>
          <w:rtl/>
        </w:rPr>
      </w:pPr>
      <w:r>
        <w:rPr>
          <w:rFonts w:ascii="Arial" w:hAnsi="Arial"/>
          <w:rtl/>
        </w:rPr>
        <w:t>33.</w:t>
      </w:r>
      <w:r>
        <w:rPr>
          <w:rFonts w:ascii="Arial" w:hAnsi="Arial"/>
          <w:rtl/>
        </w:rPr>
        <w:tab/>
        <w:t xml:space="preserve">המתלוננת סיפרה גם על מספר אירועים שהתרחשו בשנים בהם גר האב בטמרה. לגרסתה </w:t>
      </w:r>
      <w:r>
        <w:rPr>
          <w:rFonts w:ascii="Arial" w:hAnsi="Arial"/>
          <w:rtl/>
        </w:rPr>
        <w:t>היא ואחיה היו בביקור בבית האב שהיה נשוי אותה עת לאשתו פ'. אותה עת עבד הנאשם באתר בנייה סמוך לבית המגורים. המתלוננת סיפרה כי הנאשם קרא לה ולאחיה להתלוות אליו לאתר הבנייה. השניים הצטרפו אליו. בשלב כלשהו קראה פ' לאחיה של המתלוננת לשוב ולעזור לה להשליך אשפה. א</w:t>
      </w:r>
      <w:r>
        <w:rPr>
          <w:rFonts w:ascii="Arial" w:hAnsi="Arial"/>
          <w:rtl/>
        </w:rPr>
        <w:t xml:space="preserve">ו אז, כך לגרסת המתלוננת, קרא לה הנאשם לבוא איתו והוליך אותה למקום חשוך במבנה, שם הפשיט את מכנסיה וביצע בה מעשה סדום (נ/9; עמ' 56-57 לפרוטוקול). </w:t>
      </w:r>
    </w:p>
    <w:p w14:paraId="00A1891E" w14:textId="77777777" w:rsidR="00000000" w:rsidRDefault="009A371A">
      <w:pPr>
        <w:spacing w:line="360" w:lineRule="auto"/>
        <w:jc w:val="both"/>
        <w:rPr>
          <w:rFonts w:ascii="Arial" w:hAnsi="Arial"/>
          <w:rtl/>
        </w:rPr>
      </w:pPr>
    </w:p>
    <w:p w14:paraId="5015F700" w14:textId="77777777" w:rsidR="00000000" w:rsidRDefault="009A371A">
      <w:pPr>
        <w:spacing w:line="360" w:lineRule="auto"/>
        <w:ind w:firstLine="720"/>
        <w:jc w:val="both"/>
        <w:rPr>
          <w:rFonts w:ascii="Arial" w:hAnsi="Arial"/>
          <w:rtl/>
        </w:rPr>
      </w:pPr>
      <w:r>
        <w:rPr>
          <w:rFonts w:ascii="Arial" w:hAnsi="Arial"/>
          <w:rtl/>
        </w:rPr>
        <w:t>המתלוננת הוסיפה פרטים נוספים. לגרסתה, זמן קצר לפני שיצאו התקשרה אליה דודתה ס'. המתלוננת חזרה והתקשרה אליה וקבע</w:t>
      </w:r>
      <w:r>
        <w:rPr>
          <w:rFonts w:ascii="Arial" w:hAnsi="Arial"/>
          <w:rtl/>
        </w:rPr>
        <w:t>ה להיפגש איתה (עמ' 56). הנאשם ששמע את השיחה כעס על המתלוננת ודרש ממנה לספר גם לו את שסיפרה לדודה. עוד מסרה כי כדי למנוע מאביה לעקוב אחר השיחה הוציאה ממכשיר הטלפון הנייד את כרטיס הסים והחביאה אותו.</w:t>
      </w:r>
    </w:p>
    <w:p w14:paraId="75B19031" w14:textId="77777777" w:rsidR="00000000" w:rsidRDefault="009A371A">
      <w:pPr>
        <w:spacing w:line="360" w:lineRule="auto"/>
        <w:rPr>
          <w:rFonts w:ascii="Arial" w:hAnsi="Arial"/>
          <w:rtl/>
        </w:rPr>
      </w:pPr>
    </w:p>
    <w:p w14:paraId="37F5A143" w14:textId="77777777" w:rsidR="00000000" w:rsidRDefault="009A371A">
      <w:pPr>
        <w:spacing w:line="360" w:lineRule="auto"/>
        <w:jc w:val="both"/>
        <w:rPr>
          <w:rFonts w:ascii="Arial" w:hAnsi="Arial"/>
          <w:rtl/>
        </w:rPr>
      </w:pPr>
      <w:r>
        <w:rPr>
          <w:rFonts w:ascii="Arial" w:hAnsi="Arial"/>
          <w:rtl/>
        </w:rPr>
        <w:tab/>
        <w:t xml:space="preserve">זאת ועוד. המתלוננת סיפרה גם כי לפני שביצע בה את זממו אמר </w:t>
      </w:r>
      <w:r>
        <w:rPr>
          <w:rFonts w:ascii="Arial" w:hAnsi="Arial"/>
          <w:rtl/>
        </w:rPr>
        <w:t>לה הנאשם כי צריך למהר לפני שמישהו יבוא. עוד סיפרה כי לאורך המקרה הרגישה משהו דביק על גופה (עמ' 57 שורה 19). תיאור פרטי לוואי, תיאור המקום והזמן הקונקרטיים בהם ארע המקרה, מחזקים את מהימנות הגרסה.</w:t>
      </w:r>
    </w:p>
    <w:p w14:paraId="65384BBF" w14:textId="77777777" w:rsidR="00000000" w:rsidRDefault="009A371A">
      <w:pPr>
        <w:spacing w:line="360" w:lineRule="auto"/>
        <w:jc w:val="both"/>
        <w:rPr>
          <w:rFonts w:ascii="Arial" w:hAnsi="Arial"/>
          <w:rtl/>
        </w:rPr>
      </w:pPr>
    </w:p>
    <w:p w14:paraId="3BBED85F" w14:textId="77777777" w:rsidR="00000000" w:rsidRDefault="009A371A">
      <w:pPr>
        <w:spacing w:line="360" w:lineRule="auto"/>
        <w:jc w:val="both"/>
        <w:rPr>
          <w:rFonts w:ascii="Arial" w:hAnsi="Arial"/>
          <w:rtl/>
        </w:rPr>
      </w:pPr>
      <w:r>
        <w:rPr>
          <w:rFonts w:ascii="Arial" w:hAnsi="Arial"/>
          <w:rtl/>
        </w:rPr>
        <w:t>34.</w:t>
      </w:r>
      <w:r>
        <w:rPr>
          <w:rFonts w:ascii="Arial" w:hAnsi="Arial"/>
          <w:rtl/>
        </w:rPr>
        <w:tab/>
        <w:t>אירוע נוסף, כך סיפרה, התרחש בבית הנאשם בטמרה. לעדותה הנא</w:t>
      </w:r>
      <w:r>
        <w:rPr>
          <w:rFonts w:ascii="Arial" w:hAnsi="Arial"/>
          <w:rtl/>
        </w:rPr>
        <w:t>שם ביקש ממנה להכין קפה ולהביא אותו לחדרו. המתלוננת הכינה קפה ושבה לחדר. אותה עת ישנה אשת הנאשם פ' בסלון הבית ואחיה ישן בחדר (עמ' 50, נ/8). לדבריה, כאשר שבה עם הקפה לחדר, הנאשם סובב אותה, הפשיט אותה מבגדיה וביצע בה מעשה סדום (עמ' 50, 51). לעדותה הוא: "</w:t>
      </w:r>
      <w:r>
        <w:rPr>
          <w:rFonts w:ascii="Arial" w:hAnsi="Arial" w:cs="Miriam"/>
          <w:rtl/>
        </w:rPr>
        <w:t>הכניס</w:t>
      </w:r>
      <w:r>
        <w:rPr>
          <w:rFonts w:ascii="Arial" w:hAnsi="Arial" w:cs="Miriam"/>
          <w:rtl/>
        </w:rPr>
        <w:t xml:space="preserve"> את איבר מינו, החדיר והוציא, החדיר והוציא אותו במהירות, כשעמד לגמור הלכתי במהירות לאמבטיה ואחר כך הלכתי לאמבטיה על מנת לשטוף וללכת לישון</w:t>
      </w:r>
      <w:r>
        <w:rPr>
          <w:rFonts w:ascii="Arial" w:hAnsi="Arial"/>
          <w:rtl/>
        </w:rPr>
        <w:t>" (עמ' 52).</w:t>
      </w:r>
    </w:p>
    <w:p w14:paraId="237F8343" w14:textId="77777777" w:rsidR="00000000" w:rsidRDefault="009A371A">
      <w:pPr>
        <w:spacing w:line="360" w:lineRule="auto"/>
        <w:jc w:val="both"/>
        <w:rPr>
          <w:rFonts w:ascii="Arial" w:hAnsi="Arial"/>
          <w:rtl/>
        </w:rPr>
      </w:pPr>
    </w:p>
    <w:p w14:paraId="6DDB7781" w14:textId="77777777" w:rsidR="00000000" w:rsidRDefault="009A371A">
      <w:pPr>
        <w:spacing w:line="360" w:lineRule="auto"/>
        <w:jc w:val="both"/>
        <w:rPr>
          <w:rFonts w:ascii="Arial" w:hAnsi="Arial"/>
          <w:rtl/>
        </w:rPr>
      </w:pPr>
      <w:r>
        <w:rPr>
          <w:rFonts w:ascii="Arial" w:hAnsi="Arial"/>
          <w:rtl/>
        </w:rPr>
        <w:t>35.</w:t>
      </w:r>
      <w:r>
        <w:rPr>
          <w:rFonts w:ascii="Arial" w:hAnsi="Arial"/>
          <w:rtl/>
        </w:rPr>
        <w:tab/>
        <w:t>על גרסה זו חזרה המתלוננת גם במהלך העימות עם הנאשם (ת/5א' עמ' 5), שם הוסיפה וסיפרה כי הנאשם אמר לה "</w:t>
      </w:r>
      <w:r>
        <w:rPr>
          <w:rFonts w:ascii="Arial" w:hAnsi="Arial" w:cs="Miriam"/>
          <w:rtl/>
        </w:rPr>
        <w:t>אם כ</w:t>
      </w:r>
      <w:r>
        <w:rPr>
          <w:rFonts w:ascii="Arial" w:hAnsi="Arial" w:cs="Miriam"/>
          <w:rtl/>
        </w:rPr>
        <w:t>ואב לך אל תלחצי על עצמך</w:t>
      </w:r>
      <w:r>
        <w:rPr>
          <w:rFonts w:ascii="Arial" w:hAnsi="Arial"/>
          <w:rtl/>
        </w:rPr>
        <w:t>". אשת הנאשם פ' אישרה כי נהגה לנוח ולנמנם בסלון (עמ' 309), אולם הכחישה כי נהגה לישון בסלון. בכך יש לחזק את האפשרות כי האירוע אכן התרחש כאשר פ' נרדמה בסלון, גם אם לא התכוונה להישאר ולישון שם כל הלילה.</w:t>
      </w:r>
    </w:p>
    <w:p w14:paraId="17848BB9" w14:textId="77777777" w:rsidR="00000000" w:rsidRDefault="009A371A">
      <w:pPr>
        <w:spacing w:line="360" w:lineRule="auto"/>
        <w:rPr>
          <w:rFonts w:ascii="Arial" w:hAnsi="Arial"/>
          <w:rtl/>
        </w:rPr>
      </w:pPr>
    </w:p>
    <w:p w14:paraId="52F0F56C" w14:textId="77777777" w:rsidR="00000000" w:rsidRDefault="009A371A">
      <w:pPr>
        <w:spacing w:line="360" w:lineRule="auto"/>
        <w:jc w:val="both"/>
        <w:rPr>
          <w:rFonts w:ascii="Arial" w:hAnsi="Arial"/>
          <w:rtl/>
        </w:rPr>
      </w:pPr>
      <w:r>
        <w:rPr>
          <w:rFonts w:ascii="Arial" w:hAnsi="Arial"/>
          <w:rtl/>
        </w:rPr>
        <w:t>36.</w:t>
      </w:r>
      <w:r>
        <w:rPr>
          <w:rFonts w:ascii="Arial" w:hAnsi="Arial"/>
          <w:rtl/>
        </w:rPr>
        <w:tab/>
        <w:t>בא כוח הנאשם מעלה בסיכומיו ת</w:t>
      </w:r>
      <w:r>
        <w:rPr>
          <w:rFonts w:ascii="Arial" w:hAnsi="Arial"/>
          <w:rtl/>
        </w:rPr>
        <w:t>היה כיצד ייתכן שהנאשם ביצע את זממו בתוך הדירה כאשר אשתו נמצאת בסמוך ובנו ישן בחדר, מבלי שאיש מהם שמע דבר. תהיה כזו מתעוררת לעיתים קרובות בכתבי אישום על עבירות מין במשפחה שבוצעו בבית עת שהו בו אנשים. על כך כבר נאמר כי "</w:t>
      </w:r>
      <w:r>
        <w:rPr>
          <w:rFonts w:ascii="Arial" w:hAnsi="Arial" w:cs="Miriam"/>
          <w:rtl/>
        </w:rPr>
        <w:t xml:space="preserve">ניסיון החיים מלמדנו שעברייני מין אינם </w:t>
      </w:r>
      <w:r>
        <w:rPr>
          <w:rFonts w:ascii="Arial" w:hAnsi="Arial" w:cs="Miriam"/>
          <w:rtl/>
        </w:rPr>
        <w:t>נרתעים בביצוע עבירות בסיטואציות "לא הגיוניות", בקרבת בני משפחה, ואף בשעות היום ובמקומות פתוחים</w:t>
      </w:r>
      <w:r>
        <w:rPr>
          <w:rFonts w:ascii="Arial" w:hAnsi="Arial"/>
          <w:rtl/>
        </w:rPr>
        <w:t>" (</w:t>
      </w:r>
      <w:hyperlink r:id="rId133" w:history="1">
        <w:r>
          <w:rPr>
            <w:rFonts w:ascii="Arial" w:hAnsi="Arial"/>
            <w:color w:val="0000FF"/>
            <w:u w:val="single"/>
            <w:rtl/>
          </w:rPr>
          <w:t>ע"פ 4453/16</w:t>
        </w:r>
      </w:hyperlink>
      <w:r>
        <w:rPr>
          <w:rFonts w:ascii="Arial" w:hAnsi="Arial"/>
          <w:rtl/>
        </w:rPr>
        <w:t xml:space="preserve"> </w:t>
      </w:r>
      <w:r>
        <w:rPr>
          <w:rFonts w:ascii="Arial" w:hAnsi="Arial" w:cs="Miriam"/>
          <w:rtl/>
        </w:rPr>
        <w:t>מדינת ישראל נ' פלוני</w:t>
      </w:r>
      <w:r>
        <w:rPr>
          <w:rFonts w:ascii="Arial" w:hAnsi="Arial"/>
          <w:rtl/>
        </w:rPr>
        <w:t xml:space="preserve">, </w:t>
      </w:r>
      <w:r>
        <w:rPr>
          <w:rFonts w:ascii="Times New Roman" w:hAnsi="Times New Roman"/>
          <w:sz w:val="22"/>
          <w:rtl/>
        </w:rPr>
        <w:t xml:space="preserve">[פורסם בנבו] </w:t>
      </w:r>
      <w:r>
        <w:rPr>
          <w:rFonts w:ascii="Arial" w:hAnsi="Arial"/>
          <w:rtl/>
        </w:rPr>
        <w:t>פסקה 27 (20/07/2017)). ב</w:t>
      </w:r>
      <w:hyperlink r:id="rId134" w:history="1">
        <w:r>
          <w:rPr>
            <w:rFonts w:ascii="Arial" w:hAnsi="Arial"/>
            <w:color w:val="0000FF"/>
            <w:u w:val="single"/>
            <w:rtl/>
          </w:rPr>
          <w:t>ע"פ 5582/09</w:t>
        </w:r>
      </w:hyperlink>
      <w:r>
        <w:rPr>
          <w:rFonts w:ascii="Arial" w:hAnsi="Arial"/>
          <w:rtl/>
        </w:rPr>
        <w:t xml:space="preserve"> הנ"ל, פסקה 87, נאמר כי "</w:t>
      </w:r>
      <w:r>
        <w:rPr>
          <w:rFonts w:ascii="Arial" w:hAnsi="Arial" w:cs="Miriam"/>
          <w:rtl/>
        </w:rPr>
        <w:t>ניסיון החיים והפסיקה מלמדים כי מעשי אינוס ומעשים מגונים בוצעו במקומות חשופים וגלויים כמו סלון הבית או חדר שכל אחד יכול להיכנס אליו בכל עת, ואף שעה שאדם נוכח במיטה סמוכה וכיו"ב"</w:t>
      </w:r>
      <w:r>
        <w:rPr>
          <w:rFonts w:ascii="Arial" w:hAnsi="Arial"/>
          <w:rtl/>
        </w:rPr>
        <w:t xml:space="preserve"> (ראו גם </w:t>
      </w:r>
      <w:hyperlink r:id="rId135" w:history="1">
        <w:r>
          <w:rPr>
            <w:rFonts w:ascii="Arial" w:hAnsi="Arial"/>
            <w:color w:val="0000FF"/>
            <w:u w:val="single"/>
            <w:rtl/>
          </w:rPr>
          <w:t>ע"פ 6643/05</w:t>
        </w:r>
      </w:hyperlink>
      <w:r>
        <w:rPr>
          <w:rFonts w:ascii="Arial" w:hAnsi="Arial"/>
          <w:rtl/>
        </w:rPr>
        <w:t xml:space="preserve"> הנ"ל פסקה 19; </w:t>
      </w:r>
      <w:hyperlink r:id="rId136" w:history="1">
        <w:r>
          <w:rPr>
            <w:rFonts w:ascii="Arial" w:hAnsi="Arial"/>
            <w:color w:val="0000FF"/>
            <w:u w:val="single"/>
            <w:rtl/>
          </w:rPr>
          <w:t>ע"פ 8080/11</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פסקה 30 (31/12/2013)).</w:t>
      </w:r>
    </w:p>
    <w:p w14:paraId="01041970" w14:textId="77777777" w:rsidR="00000000" w:rsidRDefault="009A371A">
      <w:pPr>
        <w:spacing w:line="360" w:lineRule="auto"/>
        <w:jc w:val="both"/>
        <w:rPr>
          <w:rFonts w:ascii="Arial" w:hAnsi="Arial"/>
          <w:rtl/>
        </w:rPr>
      </w:pPr>
    </w:p>
    <w:p w14:paraId="15509211" w14:textId="77777777" w:rsidR="00000000" w:rsidRDefault="009A371A">
      <w:pPr>
        <w:spacing w:line="360" w:lineRule="auto"/>
        <w:jc w:val="both"/>
        <w:rPr>
          <w:rFonts w:ascii="Arial" w:hAnsi="Arial"/>
          <w:rtl/>
        </w:rPr>
      </w:pPr>
      <w:r>
        <w:rPr>
          <w:rFonts w:ascii="Arial" w:hAnsi="Arial"/>
          <w:rtl/>
        </w:rPr>
        <w:t>37.</w:t>
      </w:r>
      <w:r>
        <w:rPr>
          <w:rFonts w:ascii="Arial" w:hAnsi="Arial"/>
          <w:rtl/>
        </w:rPr>
        <w:tab/>
        <w:t>קרבתו של האח, קרבתה של האישה פ', ומקום ביצוע המעשים אינם פוגעים במהימ</w:t>
      </w:r>
      <w:r>
        <w:rPr>
          <w:rFonts w:ascii="Arial" w:hAnsi="Arial"/>
          <w:rtl/>
        </w:rPr>
        <w:t xml:space="preserve">נות הגרסה. לא מדובר בגרסה בלתי הגיונית ובלתי אפשרית, ולצערנו מעשים שכאלו במקומות שכאלו אפשריים ואף נעשו לא אחת בעבר במקרים דומים. </w:t>
      </w:r>
    </w:p>
    <w:p w14:paraId="4F004861" w14:textId="77777777" w:rsidR="00000000" w:rsidRDefault="009A371A">
      <w:pPr>
        <w:spacing w:line="360" w:lineRule="auto"/>
        <w:jc w:val="both"/>
        <w:rPr>
          <w:rFonts w:ascii="Arial" w:hAnsi="Arial"/>
          <w:rtl/>
        </w:rPr>
      </w:pPr>
    </w:p>
    <w:p w14:paraId="58E58B0A" w14:textId="77777777" w:rsidR="00000000" w:rsidRDefault="009A371A">
      <w:pPr>
        <w:spacing w:line="360" w:lineRule="auto"/>
        <w:jc w:val="both"/>
        <w:rPr>
          <w:rFonts w:ascii="Arial" w:hAnsi="Arial"/>
          <w:rtl/>
        </w:rPr>
      </w:pPr>
      <w:r>
        <w:rPr>
          <w:rFonts w:ascii="Arial" w:hAnsi="Arial"/>
          <w:rtl/>
        </w:rPr>
        <w:t>38.</w:t>
      </w:r>
      <w:r>
        <w:rPr>
          <w:rFonts w:ascii="Arial" w:hAnsi="Arial"/>
          <w:rtl/>
        </w:rPr>
        <w:tab/>
        <w:t>אירוע נוסף שאירע בבית בטמרה, התרחש לגרסת המתלוננת בחודש פברואר 2015. המתלוננת סיפרה כי פ' הלכה לבית אחותה לאכול. אחיה של</w:t>
      </w:r>
      <w:r>
        <w:rPr>
          <w:rFonts w:ascii="Arial" w:hAnsi="Arial"/>
          <w:rtl/>
        </w:rPr>
        <w:t xml:space="preserve"> המתלוננת, ו' וילדיה של פ' הלכו איתה, והמתלוננת נשארה לבדה בבית עם הנאשם. המתלוננת סיפרה כי שיחקה במחשב. הנאשם התקרב אליה, הפשיט אותה וביצע בה מעשה סדום (עמ' 52). </w:t>
      </w:r>
    </w:p>
    <w:p w14:paraId="7913E009" w14:textId="77777777" w:rsidR="00000000" w:rsidRDefault="009A371A">
      <w:pPr>
        <w:spacing w:line="360" w:lineRule="auto"/>
        <w:jc w:val="both"/>
        <w:rPr>
          <w:rFonts w:ascii="Arial" w:hAnsi="Arial"/>
          <w:rtl/>
        </w:rPr>
      </w:pPr>
    </w:p>
    <w:p w14:paraId="0A86BE92" w14:textId="77777777" w:rsidR="00000000" w:rsidRDefault="009A371A">
      <w:pPr>
        <w:spacing w:line="360" w:lineRule="auto"/>
        <w:ind w:firstLine="720"/>
        <w:jc w:val="both"/>
        <w:rPr>
          <w:rFonts w:ascii="Arial" w:hAnsi="Arial"/>
          <w:rtl/>
        </w:rPr>
      </w:pPr>
      <w:r>
        <w:rPr>
          <w:rFonts w:ascii="Arial" w:hAnsi="Arial"/>
          <w:rtl/>
        </w:rPr>
        <w:t>תיאור האירוע דומה לאירועים דומים. לגבי הזמן והמקום ניתן למצוא חיזוק בעדותה של פ' שזכרה אף ה</w:t>
      </w:r>
      <w:r>
        <w:rPr>
          <w:rFonts w:ascii="Arial" w:hAnsi="Arial"/>
          <w:rtl/>
        </w:rPr>
        <w:t>יא מקרה שבו יצאה מהבית עם הילדים וכך המתלוננת והנאשם נשארו בבית. עם זאת פ' העידה כי הנאשם ישן במיטתו (עמ' 317). עדות זאת מחזקת את האפשרות כי האירוע אכן התרחש במקום ובזמן שתוארו על ידי המתלוננת ובכך יש חיזוק לגרסה כולה.</w:t>
      </w:r>
    </w:p>
    <w:p w14:paraId="6E499FE8" w14:textId="77777777" w:rsidR="00000000" w:rsidRDefault="009A371A">
      <w:pPr>
        <w:spacing w:line="360" w:lineRule="auto"/>
        <w:jc w:val="both"/>
        <w:rPr>
          <w:rFonts w:ascii="Arial" w:hAnsi="Arial"/>
          <w:rtl/>
        </w:rPr>
      </w:pPr>
    </w:p>
    <w:p w14:paraId="19888251" w14:textId="77777777" w:rsidR="00000000" w:rsidRDefault="009A371A">
      <w:pPr>
        <w:spacing w:line="360" w:lineRule="auto"/>
        <w:jc w:val="both"/>
        <w:rPr>
          <w:rFonts w:ascii="Arial" w:hAnsi="Arial"/>
          <w:rtl/>
        </w:rPr>
      </w:pPr>
      <w:r>
        <w:rPr>
          <w:rFonts w:ascii="Arial" w:hAnsi="Arial"/>
          <w:rtl/>
        </w:rPr>
        <w:t>39.</w:t>
      </w:r>
      <w:r>
        <w:rPr>
          <w:rFonts w:ascii="Arial" w:hAnsi="Arial"/>
          <w:rtl/>
        </w:rPr>
        <w:tab/>
        <w:t>האירוע המתואר באישום החמישי התרח</w:t>
      </w:r>
      <w:r>
        <w:rPr>
          <w:rFonts w:ascii="Arial" w:hAnsi="Arial"/>
          <w:rtl/>
        </w:rPr>
        <w:t>ש על פי הנטען בבית הדודה ס' בעכו. לגרסת המתלוננת, בין הנאשם לאשתו פ' התגלע סכסוך. הנאשם נסע עם המתלוננת ואחיה לביתה של אחותו ס' בעכו. ס' עמדה לצאת מהבית לקנות תרופות ונפגשה איתם ליד ביתה. הנאשם ביקש ממנה לקחת איתה גם את בנו – אחיה של המתלוננת. בשלב זה נותר</w:t>
      </w:r>
      <w:r>
        <w:rPr>
          <w:rFonts w:ascii="Arial" w:hAnsi="Arial"/>
          <w:rtl/>
        </w:rPr>
        <w:t>ו הנאשם והמתלוננת לבדם ליד ביתה של הדודה. הנאשם נטל מהדודה את מפתח הדירה ועלה עם המתלוננת, סגר את הדלת מאחוריהם וקרא למתלוננת להתקרב אליו. לגרסתה, היא חששה שמא הנאשם ישוב לבצע בה מעשים מיניים ולכן אמרה לו כי יש לה מחזור (עמ' 54). או אז אמר לה הנאשם "</w:t>
      </w:r>
      <w:r>
        <w:rPr>
          <w:rFonts w:ascii="Arial" w:hAnsi="Arial" w:cs="Miriam"/>
          <w:rtl/>
        </w:rPr>
        <w:t>מה אני</w:t>
      </w:r>
      <w:r>
        <w:rPr>
          <w:rFonts w:ascii="Arial" w:hAnsi="Arial" w:cs="Miriam"/>
          <w:rtl/>
        </w:rPr>
        <w:t xml:space="preserve"> צריך מלפנים,  מה שאני צריך זה מאחורה</w:t>
      </w:r>
      <w:r>
        <w:rPr>
          <w:rFonts w:ascii="Arial" w:hAnsi="Arial"/>
          <w:rtl/>
        </w:rPr>
        <w:t>" (עמ' 54 שורה 10), ולאחר מכן הפשיט את מכנסי המתלוננת והחדיר את איבר מינו לפי הטבעת (שם, ראו גם נ/10 שורות 192-205, נ/9 שורות 104-118).</w:t>
      </w:r>
    </w:p>
    <w:p w14:paraId="24FC1ACB" w14:textId="77777777" w:rsidR="00000000" w:rsidRDefault="009A371A">
      <w:pPr>
        <w:spacing w:line="360" w:lineRule="auto"/>
        <w:rPr>
          <w:rFonts w:ascii="Arial" w:hAnsi="Arial"/>
          <w:rtl/>
        </w:rPr>
      </w:pPr>
    </w:p>
    <w:p w14:paraId="769CAE84" w14:textId="77777777" w:rsidR="00000000" w:rsidRDefault="009A371A">
      <w:pPr>
        <w:spacing w:line="360" w:lineRule="auto"/>
        <w:jc w:val="both"/>
        <w:rPr>
          <w:rFonts w:ascii="Arial" w:hAnsi="Arial"/>
          <w:rtl/>
        </w:rPr>
      </w:pPr>
      <w:r>
        <w:rPr>
          <w:rFonts w:ascii="Arial" w:hAnsi="Arial"/>
          <w:rtl/>
        </w:rPr>
        <w:t>40.</w:t>
      </w:r>
      <w:r>
        <w:rPr>
          <w:rFonts w:ascii="Arial" w:hAnsi="Arial"/>
          <w:rtl/>
        </w:rPr>
        <w:tab/>
        <w:t>גם תיאור זה כולל מקום וזמן ברורים, וגם לאלו ישנו חיזוק בעדות הדודה ס', אשר איש</w:t>
      </w:r>
      <w:r>
        <w:rPr>
          <w:rFonts w:ascii="Arial" w:hAnsi="Arial"/>
          <w:rtl/>
        </w:rPr>
        <w:t xml:space="preserve">רה את המקרה ואישרה בעדותה כי הנאשם ביקש שהמתלוננת תישאר איתו בבית ולא תיסע עם הדודה והילדים (עמ' 252; ת/38 שורה 13, ת/39 שורה 57). </w:t>
      </w:r>
    </w:p>
    <w:p w14:paraId="73DFF6CF" w14:textId="77777777" w:rsidR="00000000" w:rsidRDefault="009A371A">
      <w:pPr>
        <w:spacing w:line="360" w:lineRule="auto"/>
        <w:jc w:val="both"/>
        <w:rPr>
          <w:rFonts w:ascii="Arial" w:hAnsi="Arial"/>
          <w:rtl/>
        </w:rPr>
      </w:pPr>
    </w:p>
    <w:p w14:paraId="720C62F3" w14:textId="77777777" w:rsidR="00000000" w:rsidRDefault="009A371A">
      <w:pPr>
        <w:spacing w:line="360" w:lineRule="auto"/>
        <w:jc w:val="both"/>
        <w:rPr>
          <w:rFonts w:ascii="Arial" w:hAnsi="Arial"/>
          <w:rtl/>
        </w:rPr>
      </w:pPr>
      <w:r>
        <w:rPr>
          <w:rFonts w:ascii="Arial" w:hAnsi="Arial"/>
          <w:rtl/>
        </w:rPr>
        <w:t>41.</w:t>
      </w:r>
      <w:r>
        <w:rPr>
          <w:rFonts w:ascii="Arial" w:hAnsi="Arial"/>
          <w:rtl/>
        </w:rPr>
        <w:tab/>
        <w:t>הסנגור בסיכומיו טוען כי אין לתת אמון בגרסה זו, שכן בהודעה מיום 08/09/2015 (נ/8) אמרה המתלוננת כי "</w:t>
      </w:r>
      <w:r>
        <w:rPr>
          <w:rFonts w:ascii="Arial" w:hAnsi="Arial" w:cs="Miriam"/>
          <w:rtl/>
        </w:rPr>
        <w:t>פעם אחרונה שהוא עשה ל</w:t>
      </w:r>
      <w:r>
        <w:rPr>
          <w:rFonts w:ascii="Arial" w:hAnsi="Arial" w:cs="Miriam"/>
          <w:rtl/>
        </w:rPr>
        <w:t>י ככה זה היה בטמרה</w:t>
      </w:r>
      <w:r>
        <w:rPr>
          <w:rFonts w:ascii="Arial" w:hAnsi="Arial"/>
          <w:rtl/>
        </w:rPr>
        <w:t>". עם זאת, דומה שהסנגור לא שם לב כי האירוע בעכו התרחש, על פי הנטען, בחודש דצמבר 2014 ואולם האירוע האחרון בטמרה התרחש על פי הנטען בחודש פברואר 2015. משמע, אין כל סתירה בעדות המתלוננת לגבי המועד. יתרה מזאת, גם אם טעתה המתלוננת בזמני האירועי</w:t>
      </w:r>
      <w:r>
        <w:rPr>
          <w:rFonts w:ascii="Arial" w:hAnsi="Arial"/>
          <w:rtl/>
        </w:rPr>
        <w:t xml:space="preserve">ם, אין בכך די כדי לפגום במהימנות "גרעין" העדות, שכן טבעי הוא כי באירועים שכאלו יימצא בלבול במועדים המדויקים ובסדר ההתרחשויות. </w:t>
      </w:r>
    </w:p>
    <w:p w14:paraId="603CF8F0" w14:textId="77777777" w:rsidR="00000000" w:rsidRDefault="009A371A">
      <w:pPr>
        <w:spacing w:line="360" w:lineRule="auto"/>
        <w:rPr>
          <w:rFonts w:ascii="Arial" w:hAnsi="Arial"/>
          <w:rtl/>
        </w:rPr>
      </w:pPr>
    </w:p>
    <w:p w14:paraId="1E270859" w14:textId="77777777" w:rsidR="00000000" w:rsidRDefault="009A371A">
      <w:pPr>
        <w:spacing w:line="360" w:lineRule="auto"/>
        <w:jc w:val="both"/>
        <w:rPr>
          <w:rFonts w:ascii="Arial" w:hAnsi="Arial"/>
          <w:rtl/>
        </w:rPr>
      </w:pPr>
      <w:r>
        <w:rPr>
          <w:rFonts w:ascii="Arial" w:hAnsi="Arial"/>
          <w:rtl/>
        </w:rPr>
        <w:t>42.</w:t>
      </w:r>
      <w:r>
        <w:rPr>
          <w:rFonts w:ascii="Arial" w:hAnsi="Arial"/>
          <w:rtl/>
        </w:rPr>
        <w:tab/>
        <w:t>עוד אציין כי בעדותה סיפרה המתלוננת על ניסיון התחמקות מהמעשים, כאשר אמרה לנאשם כי היא במחזור. ההיגיון אומר כי אילו בדתה את הג</w:t>
      </w:r>
      <w:r>
        <w:rPr>
          <w:rFonts w:ascii="Arial" w:hAnsi="Arial"/>
          <w:rtl/>
        </w:rPr>
        <w:t>רסה ורק ביקשה להעליל על הנאשם עלילות שווא, לא הייתה מספרת זאת ומסתפקת באמירה כי הוא ביצע בה את זממו.</w:t>
      </w:r>
    </w:p>
    <w:p w14:paraId="5A780D28" w14:textId="77777777" w:rsidR="00000000" w:rsidRDefault="009A371A">
      <w:pPr>
        <w:spacing w:line="360" w:lineRule="auto"/>
        <w:rPr>
          <w:rFonts w:ascii="Arial" w:hAnsi="Arial"/>
          <w:rtl/>
        </w:rPr>
      </w:pPr>
    </w:p>
    <w:p w14:paraId="4A9D94AB" w14:textId="77777777" w:rsidR="00000000" w:rsidRDefault="009A371A">
      <w:pPr>
        <w:spacing w:line="360" w:lineRule="auto"/>
        <w:rPr>
          <w:rFonts w:ascii="Arial" w:hAnsi="Arial"/>
          <w:b/>
          <w:bCs/>
          <w:u w:val="single"/>
          <w:rtl/>
        </w:rPr>
      </w:pPr>
      <w:r>
        <w:rPr>
          <w:rFonts w:ascii="Arial" w:hAnsi="Arial"/>
          <w:b/>
          <w:bCs/>
          <w:u w:val="single"/>
          <w:rtl/>
        </w:rPr>
        <w:t>סיכום ביניים</w:t>
      </w:r>
    </w:p>
    <w:p w14:paraId="1A5D357F" w14:textId="77777777" w:rsidR="00000000" w:rsidRDefault="009A371A">
      <w:pPr>
        <w:spacing w:line="360" w:lineRule="auto"/>
        <w:jc w:val="both"/>
        <w:rPr>
          <w:rFonts w:ascii="Arial" w:hAnsi="Arial"/>
          <w:rtl/>
        </w:rPr>
      </w:pPr>
      <w:r>
        <w:rPr>
          <w:rFonts w:ascii="Arial" w:hAnsi="Arial"/>
          <w:rtl/>
        </w:rPr>
        <w:t>43.</w:t>
      </w:r>
      <w:r>
        <w:rPr>
          <w:rFonts w:ascii="Arial" w:hAnsi="Arial"/>
          <w:rtl/>
        </w:rPr>
        <w:tab/>
        <w:t>כאמור מהימנותה של עדות נבחנת תחילה במבחן פנימי. כאשר בוחנים את העדות במבחן פנימי זה, מתחייבת להבנתי המסקנה כי יש ליתן אמון בגרסת המתלוננת</w:t>
      </w:r>
      <w:r>
        <w:rPr>
          <w:rFonts w:ascii="Arial" w:hAnsi="Arial"/>
          <w:rtl/>
        </w:rPr>
        <w:t>. ראינו כי המתלוננת עקבית בסיפור גרעין העדות, המתלוננת מספרת על תחושות שחשה במהלך ביצוע המעשים וניכר כי אכן חוותה את שסיפרה. המתלוננת ממקמת את המעשים בזמן ובמקומות הגיוניים, שלחלקם תמיכות וחיזוקים בעדויות נוספות. ראינו שהמתלוננת התקשתה לחזור על פרטי המעשים</w:t>
      </w:r>
      <w:r>
        <w:rPr>
          <w:rFonts w:ascii="Arial" w:hAnsi="Arial"/>
          <w:rtl/>
        </w:rPr>
        <w:t xml:space="preserve">, התביישה לומר את שמם המפורט של איברי המין, והתביישה לפרט את המעשים המדויקים. המתלוננת סיפרה על אמירות שאמר לה הנאשם בזמן ביצוע המעשים ועל דברים שהיא עצמה אמרה לו. כל אלו מקנים להבנתי מהימנות לגרסתה. </w:t>
      </w:r>
    </w:p>
    <w:p w14:paraId="04DA06A8" w14:textId="77777777" w:rsidR="00000000" w:rsidRDefault="009A371A">
      <w:pPr>
        <w:spacing w:line="360" w:lineRule="auto"/>
        <w:rPr>
          <w:rFonts w:ascii="Arial" w:hAnsi="Arial"/>
          <w:rtl/>
        </w:rPr>
      </w:pPr>
    </w:p>
    <w:p w14:paraId="3B3E1361" w14:textId="77777777" w:rsidR="00000000" w:rsidRDefault="009A371A">
      <w:pPr>
        <w:spacing w:line="360" w:lineRule="auto"/>
        <w:jc w:val="both"/>
        <w:rPr>
          <w:rFonts w:ascii="Arial" w:hAnsi="Arial"/>
          <w:b/>
          <w:bCs/>
          <w:u w:val="single"/>
          <w:rtl/>
        </w:rPr>
      </w:pPr>
      <w:r>
        <w:rPr>
          <w:rFonts w:ascii="Arial" w:hAnsi="Arial"/>
          <w:b/>
          <w:bCs/>
          <w:u w:val="single"/>
          <w:rtl/>
        </w:rPr>
        <w:t>חיזוקים נוספים</w:t>
      </w:r>
    </w:p>
    <w:p w14:paraId="577A3A7E" w14:textId="77777777" w:rsidR="00000000" w:rsidRDefault="009A371A">
      <w:pPr>
        <w:spacing w:line="360" w:lineRule="auto"/>
        <w:jc w:val="both"/>
        <w:rPr>
          <w:rFonts w:ascii="Arial" w:hAnsi="Arial"/>
          <w:rtl/>
        </w:rPr>
      </w:pPr>
      <w:r>
        <w:rPr>
          <w:rFonts w:ascii="Arial" w:hAnsi="Arial"/>
          <w:rtl/>
        </w:rPr>
        <w:t>44.</w:t>
      </w:r>
      <w:r>
        <w:rPr>
          <w:rFonts w:ascii="Arial" w:hAnsi="Arial"/>
          <w:rtl/>
        </w:rPr>
        <w:tab/>
        <w:t>כפי שהבהרתי לעיל, אופן חשיפת המעשים</w:t>
      </w:r>
      <w:r>
        <w:rPr>
          <w:rFonts w:ascii="Arial" w:hAnsi="Arial"/>
          <w:rtl/>
        </w:rPr>
        <w:t xml:space="preserve"> והתנהגות קורבן לעבירות מין בסמוך ולאחר החשיפה עשויים לשמש חיזוק. על כן אפרט בקצרה את חשיפת האירועים על ידי המתלוננת.</w:t>
      </w:r>
    </w:p>
    <w:p w14:paraId="0722CDD7" w14:textId="77777777" w:rsidR="00000000" w:rsidRDefault="009A371A">
      <w:pPr>
        <w:spacing w:line="360" w:lineRule="auto"/>
        <w:jc w:val="both"/>
        <w:rPr>
          <w:rFonts w:ascii="Arial" w:hAnsi="Arial"/>
          <w:rtl/>
        </w:rPr>
      </w:pPr>
    </w:p>
    <w:p w14:paraId="5D3F7151" w14:textId="77777777" w:rsidR="00000000" w:rsidRDefault="009A371A">
      <w:pPr>
        <w:spacing w:line="360" w:lineRule="auto"/>
        <w:jc w:val="both"/>
        <w:rPr>
          <w:rFonts w:ascii="Arial" w:hAnsi="Arial"/>
          <w:rtl/>
        </w:rPr>
      </w:pPr>
      <w:r>
        <w:rPr>
          <w:rFonts w:ascii="Arial" w:hAnsi="Arial"/>
          <w:rtl/>
        </w:rPr>
        <w:t>45.</w:t>
      </w:r>
      <w:r>
        <w:rPr>
          <w:rFonts w:ascii="Arial" w:hAnsi="Arial"/>
          <w:rtl/>
        </w:rPr>
        <w:tab/>
        <w:t>ראינו כי חשיפת האירוע מושא האישום הראשון החלה עת סיפרה המתלוננת על הדברים לחברתה לבית האומנה, ח'. ח' היא שסיפרה על המעשים לאם האומנה,</w:t>
      </w:r>
      <w:r>
        <w:rPr>
          <w:rFonts w:ascii="Arial" w:hAnsi="Arial"/>
          <w:rtl/>
        </w:rPr>
        <w:t xml:space="preserve"> דינה אבו-שנב, שפנתה לרשויות הרווחה. ראינו כי המתלוננת לא סיפרה את כל הפרטים לח', אף לא לחוקרת הילדים. עם זאת, כפי שפורט גם לעיל, חשיפה חלקית והדרגתית אינה חריגה בעבירות שכאלו ובמיוחד כאשר מדובר בעבירות מין במשפחה (ראו ג</w:t>
      </w:r>
      <w:r>
        <w:rPr>
          <w:rFonts w:ascii="Times New Roman" w:hAnsi="Times New Roman"/>
          <w:rtl/>
        </w:rPr>
        <w:t xml:space="preserve">ם </w:t>
      </w:r>
      <w:hyperlink r:id="rId137" w:history="1">
        <w:r>
          <w:rPr>
            <w:rFonts w:ascii="Times New Roman" w:hAnsi="Times New Roman"/>
            <w:color w:val="0000FF"/>
            <w:u w:val="single"/>
            <w:rtl/>
          </w:rPr>
          <w:t>ע"פ 10163/08</w:t>
        </w:r>
      </w:hyperlink>
      <w:r>
        <w:rPr>
          <w:rFonts w:ascii="Times New Roman" w:hAnsi="Times New Roman"/>
          <w:rtl/>
        </w:rPr>
        <w:t xml:space="preserve"> </w:t>
      </w:r>
      <w:r>
        <w:rPr>
          <w:rFonts w:ascii="Times New Roman" w:hAnsi="Times New Roman" w:cs="Miriam"/>
          <w:rtl/>
        </w:rPr>
        <w:t>פלוני</w:t>
      </w:r>
      <w:r>
        <w:rPr>
          <w:rFonts w:ascii="Times New Roman" w:hAnsi="Times New Roman" w:cs="Miriam"/>
        </w:rPr>
        <w:t xml:space="preserve"> </w:t>
      </w:r>
      <w:r>
        <w:rPr>
          <w:rFonts w:ascii="Times New Roman" w:hAnsi="Times New Roman" w:cs="Miriam"/>
          <w:rtl/>
        </w:rPr>
        <w:t>נ</w:t>
      </w:r>
      <w:r>
        <w:rPr>
          <w:rFonts w:ascii="Times New Roman" w:hAnsi="Times New Roman" w:cs="Miriam"/>
        </w:rPr>
        <w:t>'</w:t>
      </w:r>
      <w:r>
        <w:rPr>
          <w:rFonts w:ascii="Times New Roman" w:hAnsi="Times New Roman" w:cs="Miriam"/>
          <w:rtl/>
        </w:rPr>
        <w:t xml:space="preserve"> מדינת</w:t>
      </w:r>
      <w:r>
        <w:rPr>
          <w:rFonts w:ascii="Times New Roman" w:hAnsi="Times New Roman" w:cs="Miriam"/>
        </w:rPr>
        <w:t xml:space="preserve"> </w:t>
      </w:r>
      <w:r>
        <w:rPr>
          <w:rFonts w:ascii="Times New Roman" w:hAnsi="Times New Roman" w:cs="Miriam"/>
          <w:rtl/>
        </w:rPr>
        <w:t>ישראל</w:t>
      </w:r>
      <w:r>
        <w:rPr>
          <w:rFonts w:ascii="Times New Roman" w:hAnsi="Times New Roman" w:cs="Miriam" w:hint="cs"/>
          <w:rtl/>
        </w:rPr>
        <w:t xml:space="preserve">, </w:t>
      </w:r>
      <w:r>
        <w:rPr>
          <w:rFonts w:ascii="Times New Roman" w:hAnsi="Times New Roman"/>
          <w:sz w:val="22"/>
          <w:rtl/>
        </w:rPr>
        <w:t xml:space="preserve">[פורסם בנבו] </w:t>
      </w:r>
      <w:r>
        <w:rPr>
          <w:rFonts w:ascii="Times New Roman" w:hAnsi="Times New Roman"/>
        </w:rPr>
        <w:t xml:space="preserve"> </w:t>
      </w:r>
      <w:r>
        <w:rPr>
          <w:rFonts w:ascii="Times New Roman" w:hAnsi="Times New Roman"/>
          <w:rtl/>
        </w:rPr>
        <w:t>פסקה 13 (13/09/2010)</w:t>
      </w:r>
      <w:r>
        <w:rPr>
          <w:rFonts w:ascii="Arial" w:hAnsi="Arial"/>
          <w:rtl/>
        </w:rPr>
        <w:t xml:space="preserve">; </w:t>
      </w:r>
      <w:hyperlink r:id="rId138" w:history="1">
        <w:r>
          <w:rPr>
            <w:rFonts w:ascii="Arial" w:hAnsi="Arial"/>
            <w:color w:val="0000FF"/>
            <w:u w:val="single"/>
            <w:rtl/>
          </w:rPr>
          <w:t>ע"פ 156/09</w:t>
        </w:r>
      </w:hyperlink>
      <w:r>
        <w:rPr>
          <w:rFonts w:ascii="Arial" w:hAnsi="Arial"/>
          <w:rtl/>
        </w:rPr>
        <w:t xml:space="preserve"> הנ"ל; </w:t>
      </w:r>
      <w:hyperlink r:id="rId139" w:history="1">
        <w:r>
          <w:rPr>
            <w:rFonts w:ascii="Arial" w:hAnsi="Arial"/>
            <w:color w:val="0000FF"/>
            <w:u w:val="single"/>
            <w:rtl/>
          </w:rPr>
          <w:t>ע"פ 4481/14</w:t>
        </w:r>
      </w:hyperlink>
      <w:r>
        <w:rPr>
          <w:rFonts w:ascii="Arial" w:hAnsi="Arial"/>
          <w:rtl/>
        </w:rPr>
        <w:t xml:space="preserve"> הנ"ל; </w:t>
      </w:r>
      <w:hyperlink r:id="rId140" w:history="1">
        <w:r>
          <w:rPr>
            <w:rFonts w:ascii="Arial" w:hAnsi="Arial"/>
            <w:color w:val="0000FF"/>
            <w:u w:val="single"/>
            <w:rtl/>
          </w:rPr>
          <w:t>ע"פ 4453/16</w:t>
        </w:r>
      </w:hyperlink>
      <w:r>
        <w:rPr>
          <w:rFonts w:ascii="Arial" w:hAnsi="Arial"/>
          <w:rtl/>
        </w:rPr>
        <w:t xml:space="preserve"> הנ"ל; </w:t>
      </w:r>
      <w:hyperlink r:id="rId141" w:history="1">
        <w:r>
          <w:rPr>
            <w:rFonts w:ascii="Arial" w:hAnsi="Arial"/>
            <w:color w:val="0000FF"/>
            <w:u w:val="single"/>
            <w:rtl/>
          </w:rPr>
          <w:t>ע"פ 8805/15</w:t>
        </w:r>
      </w:hyperlink>
      <w:r>
        <w:rPr>
          <w:rFonts w:ascii="Arial" w:hAnsi="Arial"/>
          <w:rtl/>
        </w:rPr>
        <w:t xml:space="preserve"> </w:t>
      </w:r>
      <w:r>
        <w:rPr>
          <w:rFonts w:ascii="Times New Roman" w:hAnsi="Times New Roman" w:cs="Miriam"/>
          <w:rtl/>
          <w:lang w:eastAsia="he-IL"/>
        </w:rPr>
        <w:t>פלוני נ' מדינת ישראל</w:t>
      </w:r>
      <w:r>
        <w:rPr>
          <w:rFonts w:ascii="Times New Roman" w:hAnsi="Times New Roman"/>
          <w:rtl/>
          <w:lang w:eastAsia="he-IL"/>
        </w:rPr>
        <w:t xml:space="preserve"> </w:t>
      </w:r>
      <w:r>
        <w:rPr>
          <w:rFonts w:ascii="Times New Roman" w:hAnsi="Times New Roman"/>
          <w:sz w:val="22"/>
          <w:rtl/>
          <w:lang w:eastAsia="he-IL"/>
        </w:rPr>
        <w:t xml:space="preserve">[פורסם בנבו] </w:t>
      </w:r>
      <w:r>
        <w:rPr>
          <w:rFonts w:ascii="Times New Roman" w:hAnsi="Times New Roman"/>
          <w:rtl/>
          <w:lang w:eastAsia="he-IL"/>
        </w:rPr>
        <w:t xml:space="preserve">(02/04/2017)). </w:t>
      </w:r>
      <w:r>
        <w:rPr>
          <w:rFonts w:ascii="Arial" w:hAnsi="Arial"/>
          <w:rtl/>
        </w:rPr>
        <w:t>גם העובדה שסיפרה רק על מקרה אחד בו נגע אביה באיבר המין שלה, ולא תיארה מעשים נוספים שעשה, אינה מספק</w:t>
      </w:r>
      <w:r>
        <w:rPr>
          <w:rFonts w:ascii="Arial" w:hAnsi="Arial"/>
          <w:rtl/>
        </w:rPr>
        <w:t xml:space="preserve">ת לפגום במשקלה של העדות, שכן המתלוננת הייתה בת 8 והדגישה כי היא מפחדת שידע כי סיפרה (ת/8א' עמ' 18, 23). </w:t>
      </w:r>
    </w:p>
    <w:p w14:paraId="65EB23D0" w14:textId="77777777" w:rsidR="00000000" w:rsidRDefault="009A371A">
      <w:pPr>
        <w:spacing w:line="360" w:lineRule="auto"/>
        <w:jc w:val="both"/>
        <w:rPr>
          <w:rFonts w:ascii="Arial" w:hAnsi="Arial"/>
          <w:rtl/>
        </w:rPr>
      </w:pPr>
    </w:p>
    <w:p w14:paraId="08C9D847" w14:textId="77777777" w:rsidR="00000000" w:rsidRDefault="009A371A">
      <w:pPr>
        <w:spacing w:line="360" w:lineRule="auto"/>
        <w:jc w:val="both"/>
        <w:rPr>
          <w:rFonts w:ascii="Arial" w:hAnsi="Arial"/>
          <w:rtl/>
        </w:rPr>
      </w:pPr>
      <w:r>
        <w:rPr>
          <w:rFonts w:ascii="Arial" w:hAnsi="Arial"/>
          <w:rtl/>
        </w:rPr>
        <w:t>46.</w:t>
      </w:r>
      <w:r>
        <w:rPr>
          <w:rFonts w:ascii="Arial" w:hAnsi="Arial"/>
          <w:rtl/>
        </w:rPr>
        <w:tab/>
        <w:t>חשיפה משמעותית של כל האירועים הנטענים הייתה רק בשנת 2015 לעדותה של המתלוננת, כאשר שבה מביתה לפנימייה, סיפרה מה שאירע לחברות מהפנימייה, ולמדריכה בש</w:t>
      </w:r>
      <w:r>
        <w:rPr>
          <w:rFonts w:ascii="Arial" w:hAnsi="Arial"/>
          <w:rtl/>
        </w:rPr>
        <w:t>ם הייפא (עמ' 36, עמ' 59). הייפא, אשר שימשה כמדריכה בפנימייה, העידה כי המתלוננת ביקשה לשוחח איתה ואז סיפרה לה כי הנאשם – אביה – "</w:t>
      </w:r>
      <w:r>
        <w:rPr>
          <w:rFonts w:ascii="Arial" w:hAnsi="Arial" w:cs="Miriam"/>
          <w:rtl/>
        </w:rPr>
        <w:t>התחיל איתה כאילו פגע בה פגיעה מינית</w:t>
      </w:r>
      <w:r>
        <w:rPr>
          <w:rFonts w:ascii="Arial" w:hAnsi="Arial"/>
          <w:rtl/>
        </w:rPr>
        <w:t>" (עמ' 133 שורה 13). הייפא לא ביררה פרטים אלא הפנתה את הדברים לעובדת הסוציאלית ולמנהל.</w:t>
      </w:r>
    </w:p>
    <w:p w14:paraId="427ADCFB" w14:textId="77777777" w:rsidR="00000000" w:rsidRDefault="009A371A">
      <w:pPr>
        <w:spacing w:line="360" w:lineRule="auto"/>
        <w:jc w:val="both"/>
        <w:rPr>
          <w:rFonts w:ascii="Arial" w:hAnsi="Arial"/>
          <w:rtl/>
        </w:rPr>
      </w:pPr>
    </w:p>
    <w:p w14:paraId="7E7C6411" w14:textId="77777777" w:rsidR="00000000" w:rsidRDefault="009A371A">
      <w:pPr>
        <w:spacing w:line="360" w:lineRule="auto"/>
        <w:jc w:val="both"/>
        <w:rPr>
          <w:rFonts w:ascii="Arial" w:hAnsi="Arial"/>
          <w:rtl/>
        </w:rPr>
      </w:pPr>
      <w:r>
        <w:rPr>
          <w:rFonts w:ascii="Arial" w:hAnsi="Arial"/>
          <w:rtl/>
        </w:rPr>
        <w:t>47.</w:t>
      </w:r>
      <w:r>
        <w:rPr>
          <w:rFonts w:ascii="Arial" w:hAnsi="Arial"/>
          <w:rtl/>
        </w:rPr>
        <w:tab/>
        <w:t>מ</w:t>
      </w:r>
      <w:r>
        <w:rPr>
          <w:rFonts w:ascii="Arial" w:hAnsi="Arial"/>
          <w:rtl/>
        </w:rPr>
        <w:t xml:space="preserve">רישומי הפנימייה עולה כי ביום 02/02/2015 נמסרה הודעה לעובדת הסוציאלית הגב' נבילה עביד זריק (ת/22). העובדת הסוציאלית נפגשה עם המתלוננת רק כעבור מספר ימים (כנראה ביום 06/02/2015, עמ' 119). לעדותה, המתלוננת לא סיפרה לה את מלוא הפרטים. היא סיפרה כי אביה פגע בה </w:t>
      </w:r>
      <w:r>
        <w:rPr>
          <w:rFonts w:ascii="Arial" w:hAnsi="Arial"/>
          <w:rtl/>
        </w:rPr>
        <w:t>מינית כאשר הייתה בכיתות א' ו-ב' וגם לאחרונה (עמ' 119). הגב' עביד זריק נפגשה עם המתלוננת מספר פעמים, במהלכם שמעה מהמתלוננת על הפגיעות, אך גם בפגישות הנוספות לא מסרה פרטים מלאים על כל מעשיו של הנאשם. עוד סיפרה כי המתלוננת מסרה לה שהפעם האחרונה הייתה בעכו (עמ</w:t>
      </w:r>
      <w:r>
        <w:rPr>
          <w:rFonts w:ascii="Arial" w:hAnsi="Arial"/>
          <w:rtl/>
        </w:rPr>
        <w:t>' 121). לעדותה, כאשר המתלוננת סיפרה לה על המעשים "</w:t>
      </w:r>
      <w:r>
        <w:rPr>
          <w:rFonts w:ascii="Arial" w:hAnsi="Arial" w:cs="Miriam"/>
          <w:rtl/>
        </w:rPr>
        <w:t>[...] היא גם נראית ככה, לפעמים בכתה ונראית יעני ממש במצוקה</w:t>
      </w:r>
      <w:r>
        <w:rPr>
          <w:rFonts w:ascii="Arial" w:hAnsi="Arial"/>
          <w:rtl/>
        </w:rPr>
        <w:t>" (עמ' 122). בהמשך סיפרה:</w:t>
      </w:r>
    </w:p>
    <w:p w14:paraId="0517ED0B" w14:textId="77777777" w:rsidR="00000000" w:rsidRDefault="009A371A">
      <w:pPr>
        <w:spacing w:line="360" w:lineRule="auto"/>
        <w:jc w:val="both"/>
        <w:rPr>
          <w:rFonts w:ascii="Arial" w:hAnsi="Arial"/>
          <w:rtl/>
        </w:rPr>
      </w:pPr>
    </w:p>
    <w:p w14:paraId="01ED850F" w14:textId="77777777" w:rsidR="00000000" w:rsidRDefault="009A371A">
      <w:pPr>
        <w:ind w:left="1134" w:right="1134"/>
        <w:jc w:val="both"/>
        <w:rPr>
          <w:rFonts w:ascii="Arial" w:hAnsi="Arial"/>
          <w:rtl/>
        </w:rPr>
      </w:pPr>
      <w:r>
        <w:rPr>
          <w:rFonts w:ascii="Arial" w:hAnsi="Arial" w:cs="Miriam"/>
          <w:rtl/>
        </w:rPr>
        <w:t>היה לה קשה לאורך תקופה ארוכה. היה לה קשה. היא בהתחלה התחרטה. היה לה קשה. איך היא תפגוש את אח שלה ודודות וקרובי משפחה, וגם</w:t>
      </w:r>
      <w:r>
        <w:rPr>
          <w:rFonts w:ascii="Arial" w:hAnsi="Arial" w:cs="Miriam"/>
          <w:rtl/>
        </w:rPr>
        <w:t xml:space="preserve"> אבא שלה, איך היא תשמע אותו בשיחות, ואם הוא ישאל אותה על הנושא[...</w:t>
      </w:r>
      <w:r>
        <w:rPr>
          <w:rFonts w:ascii="Arial" w:hAnsi="Arial"/>
          <w:rtl/>
        </w:rPr>
        <w:t>].</w:t>
      </w:r>
    </w:p>
    <w:p w14:paraId="10163D8F" w14:textId="77777777" w:rsidR="00000000" w:rsidRDefault="009A371A">
      <w:pPr>
        <w:ind w:left="1134" w:right="1134"/>
        <w:jc w:val="both"/>
        <w:rPr>
          <w:rFonts w:ascii="Arial" w:hAnsi="Arial"/>
          <w:rtl/>
        </w:rPr>
      </w:pPr>
    </w:p>
    <w:p w14:paraId="404457C4" w14:textId="77777777" w:rsidR="00000000" w:rsidRDefault="009A371A">
      <w:pPr>
        <w:ind w:left="1134" w:right="1134"/>
        <w:jc w:val="both"/>
        <w:rPr>
          <w:rFonts w:ascii="Arial" w:hAnsi="Arial"/>
          <w:rtl/>
        </w:rPr>
      </w:pPr>
      <w:r>
        <w:rPr>
          <w:rFonts w:ascii="Arial" w:hAnsi="Arial"/>
          <w:rtl/>
        </w:rPr>
        <w:t>[...]</w:t>
      </w:r>
    </w:p>
    <w:p w14:paraId="18E7C941" w14:textId="77777777" w:rsidR="00000000" w:rsidRDefault="009A371A">
      <w:pPr>
        <w:spacing w:line="360" w:lineRule="auto"/>
        <w:jc w:val="both"/>
        <w:rPr>
          <w:rFonts w:ascii="Arial" w:hAnsi="Arial"/>
          <w:rtl/>
        </w:rPr>
      </w:pPr>
    </w:p>
    <w:p w14:paraId="0F208E4B" w14:textId="77777777" w:rsidR="00000000" w:rsidRDefault="009A371A">
      <w:pPr>
        <w:ind w:left="1134" w:right="1134"/>
        <w:jc w:val="both"/>
        <w:rPr>
          <w:rFonts w:ascii="Arial" w:hAnsi="Arial"/>
          <w:rtl/>
        </w:rPr>
      </w:pPr>
      <w:r>
        <w:rPr>
          <w:rFonts w:ascii="Arial" w:hAnsi="Arial" w:cs="Miriam"/>
          <w:rtl/>
        </w:rPr>
        <w:t>היא דאגה מהתגובה של המשפחה, של אחיה, של הדודות – איך היא תפגוש אותם, מה יגידו</w:t>
      </w:r>
      <w:r>
        <w:rPr>
          <w:rFonts w:ascii="Arial" w:hAnsi="Arial"/>
          <w:rtl/>
        </w:rPr>
        <w:t>.</w:t>
      </w:r>
    </w:p>
    <w:p w14:paraId="6EFF9841" w14:textId="77777777" w:rsidR="00000000" w:rsidRDefault="009A371A">
      <w:pPr>
        <w:spacing w:line="360" w:lineRule="auto"/>
        <w:jc w:val="both"/>
        <w:rPr>
          <w:rFonts w:ascii="Arial" w:hAnsi="Arial"/>
          <w:rtl/>
        </w:rPr>
      </w:pPr>
    </w:p>
    <w:p w14:paraId="5E80DA9D" w14:textId="77777777" w:rsidR="00000000" w:rsidRDefault="009A371A">
      <w:pPr>
        <w:spacing w:line="360" w:lineRule="auto"/>
        <w:ind w:firstLine="720"/>
        <w:jc w:val="both"/>
        <w:rPr>
          <w:rFonts w:ascii="Arial" w:hAnsi="Arial"/>
          <w:rtl/>
        </w:rPr>
      </w:pPr>
      <w:r>
        <w:rPr>
          <w:rFonts w:ascii="Arial" w:hAnsi="Arial"/>
          <w:rtl/>
        </w:rPr>
        <w:t>עוד סיפרה כי המתלוננת דאגה מה יקרה לאחיה אם הנאשם ייאסר (עמ' 123, ת/22 עמ' 6). הגב' עביד זריק העידה</w:t>
      </w:r>
      <w:r>
        <w:rPr>
          <w:rFonts w:ascii="Arial" w:hAnsi="Arial"/>
          <w:rtl/>
        </w:rPr>
        <w:t xml:space="preserve"> כי בעקבות חשיפת האירועים הוחלט שהמתלוננת לא תצא לחופשות, רק לאחר שהמתלוננת התעקשה, הוסכם כי תצא לחופשות אצל דודותיה בלבד (עמ' 123).</w:t>
      </w:r>
    </w:p>
    <w:p w14:paraId="104FB38C" w14:textId="77777777" w:rsidR="00000000" w:rsidRDefault="009A371A">
      <w:pPr>
        <w:spacing w:line="360" w:lineRule="auto"/>
        <w:jc w:val="both"/>
        <w:rPr>
          <w:rFonts w:ascii="Arial" w:hAnsi="Arial"/>
          <w:rtl/>
        </w:rPr>
      </w:pPr>
    </w:p>
    <w:p w14:paraId="5CA7B4A9" w14:textId="77777777" w:rsidR="00000000" w:rsidRDefault="009A371A">
      <w:pPr>
        <w:spacing w:line="360" w:lineRule="auto"/>
        <w:jc w:val="both"/>
        <w:rPr>
          <w:rFonts w:ascii="Arial" w:hAnsi="Arial"/>
          <w:rtl/>
        </w:rPr>
      </w:pPr>
      <w:r>
        <w:rPr>
          <w:rFonts w:ascii="Arial" w:hAnsi="Arial"/>
          <w:rtl/>
        </w:rPr>
        <w:t>48.</w:t>
      </w:r>
      <w:r>
        <w:rPr>
          <w:rFonts w:ascii="Arial" w:hAnsi="Arial"/>
          <w:rtl/>
        </w:rPr>
        <w:tab/>
        <w:t xml:space="preserve">המתלוננת חשפה את הדברים גם בפני הגב' חנאן מנסור, עובדת סוציאלית נוספת בפנימייה בה שהתה. המפגש בין הגב' מנסור למתלוננת </w:t>
      </w:r>
      <w:r>
        <w:rPr>
          <w:rFonts w:ascii="Arial" w:hAnsi="Arial"/>
          <w:rtl/>
        </w:rPr>
        <w:t>החל רק לאחר הגשת התלונה ובהמשך למפגשי המתלוננת עם הגב' עביד רזיק. מגיליון הטיפול (ת/25) עולה, כי כבר בפגישתם הראשונה הביעה המתלוננת חששות מהמשך ההליך וסיפרה על התלבטויותיה. הגב' מנסור רשמה בדו"ח הטיפול כי המתלוננת מסרה לה כי אחיה ו' ביקש ממנה שלא להמשיך בת</w:t>
      </w:r>
      <w:r>
        <w:rPr>
          <w:rFonts w:ascii="Arial" w:hAnsi="Arial"/>
          <w:rtl/>
        </w:rPr>
        <w:t xml:space="preserve">לונות על מנת שאביהם, הנאשם, לא ייאסר. כמו כן היא מבינה כי אם האב ייאסר יישארו גם שאר אחיה ללא אב. עם זאת הביעה גם חשש שמא האב ימשיך במעשיו ויפגע גם באחותה הקטנה. עוד סיפרה לה המתלוננת על החלומות המלווים אותה, על ניסיונות התאבדות קודמים שלה ועל הפחד בו היא </w:t>
      </w:r>
      <w:r>
        <w:rPr>
          <w:rFonts w:ascii="Arial" w:hAnsi="Arial"/>
          <w:rtl/>
        </w:rPr>
        <w:t xml:space="preserve">שרויה (ת/25 עמ' 1, עמ' 142). לגב' מנסור לא מסרה המתלוננת את כל פרטי המעשים שביצע בה הנאשם אלא הסתפקה בהבעת כעסים על מה שעשה לה (עמ' 137). המתלוננת אמרה לה כי היא רוצה שהאמת תצא לאור וכי הנאשם "ישלם את המחיר" על מה שעשה (שם). </w:t>
      </w:r>
    </w:p>
    <w:p w14:paraId="28CA9714" w14:textId="77777777" w:rsidR="00000000" w:rsidRDefault="009A371A">
      <w:pPr>
        <w:spacing w:line="360" w:lineRule="auto"/>
        <w:jc w:val="both"/>
        <w:rPr>
          <w:rFonts w:ascii="Arial" w:hAnsi="Arial"/>
          <w:rtl/>
        </w:rPr>
      </w:pPr>
    </w:p>
    <w:p w14:paraId="7F12B261" w14:textId="77777777" w:rsidR="00000000" w:rsidRDefault="009A371A">
      <w:pPr>
        <w:spacing w:line="360" w:lineRule="auto"/>
        <w:jc w:val="both"/>
        <w:rPr>
          <w:rFonts w:ascii="Arial" w:hAnsi="Arial"/>
          <w:rtl/>
        </w:rPr>
      </w:pPr>
      <w:r>
        <w:rPr>
          <w:rFonts w:ascii="Arial" w:hAnsi="Arial"/>
          <w:rtl/>
        </w:rPr>
        <w:tab/>
        <w:t xml:space="preserve">עוד סיפרה כי המתלוננת הייתה </w:t>
      </w:r>
      <w:r>
        <w:rPr>
          <w:rFonts w:ascii="Arial" w:hAnsi="Arial"/>
          <w:rtl/>
        </w:rPr>
        <w:t>מאוד מוטרדת ומפוחדת מהבדיקה הרפואית שהייתה צפויה לעבור (עמ' 139, 140). גם אחרי הבדיקה הייתה נבוכה מכך שנבדקה על ידי רופא ונאלצה להיחשף בפניו (עמ' 141).</w:t>
      </w:r>
    </w:p>
    <w:p w14:paraId="0B522475" w14:textId="77777777" w:rsidR="00000000" w:rsidRDefault="009A371A">
      <w:pPr>
        <w:spacing w:line="360" w:lineRule="auto"/>
        <w:jc w:val="both"/>
        <w:rPr>
          <w:rFonts w:ascii="Arial" w:hAnsi="Arial"/>
          <w:rtl/>
        </w:rPr>
      </w:pPr>
    </w:p>
    <w:p w14:paraId="694D61A9" w14:textId="77777777" w:rsidR="00000000" w:rsidRDefault="009A371A">
      <w:pPr>
        <w:spacing w:line="360" w:lineRule="auto"/>
        <w:jc w:val="both"/>
        <w:rPr>
          <w:rFonts w:ascii="Arial" w:hAnsi="Arial"/>
          <w:rtl/>
        </w:rPr>
      </w:pPr>
      <w:r>
        <w:rPr>
          <w:rFonts w:ascii="Arial" w:hAnsi="Arial"/>
          <w:rtl/>
        </w:rPr>
        <w:t>49.</w:t>
      </w:r>
      <w:r>
        <w:rPr>
          <w:rFonts w:ascii="Arial" w:hAnsi="Arial"/>
          <w:rtl/>
        </w:rPr>
        <w:tab/>
        <w:t xml:space="preserve">רואים אנו כי החשיפה הייתה מהוססת; המתלוננת לא פירטה את מלוא המעשים, לא רצתה לשתף בכל האירועים, ואף </w:t>
      </w:r>
      <w:r>
        <w:rPr>
          <w:rFonts w:ascii="Arial" w:hAnsi="Arial"/>
          <w:rtl/>
        </w:rPr>
        <w:t>הביעה חרטה מתוך חשש ודאגה כיצד החשיפה תתקבל על ידי קרובי משפחתה. יתרה מזו, החשיפה פגעה בחופשותיה של המתלוננת ולא הביאה לה כל טובת הנאה שהיא. חשיפה חלקית לעובדת סוציאלית, חברות בפנימייה, מורים וכדומה – היא התנהגות סבירה ומוכרת של קורבנות לעבירות מין. אין לה</w:t>
      </w:r>
      <w:r>
        <w:rPr>
          <w:rFonts w:ascii="Arial" w:hAnsi="Arial"/>
          <w:rtl/>
        </w:rPr>
        <w:t xml:space="preserve">תפלא כי חשיפת אירועים מלווה בחשש, בחרטה, בחשיפה חלקית וחזרה ממנה, עד שהקורבן אוזר אומץ לספר את האירועים כולם. </w:t>
      </w:r>
    </w:p>
    <w:p w14:paraId="58A88355" w14:textId="77777777" w:rsidR="00000000" w:rsidRDefault="009A371A">
      <w:pPr>
        <w:spacing w:line="360" w:lineRule="auto"/>
        <w:jc w:val="both"/>
        <w:rPr>
          <w:rFonts w:ascii="Arial" w:hAnsi="Arial"/>
          <w:rtl/>
        </w:rPr>
      </w:pPr>
    </w:p>
    <w:p w14:paraId="53C34625" w14:textId="77777777" w:rsidR="00000000" w:rsidRDefault="009A371A">
      <w:pPr>
        <w:spacing w:line="360" w:lineRule="auto"/>
        <w:ind w:firstLine="720"/>
        <w:jc w:val="both"/>
        <w:rPr>
          <w:rFonts w:ascii="Arial" w:hAnsi="Arial"/>
          <w:rtl/>
        </w:rPr>
      </w:pPr>
      <w:r>
        <w:rPr>
          <w:rFonts w:ascii="Arial" w:hAnsi="Arial"/>
          <w:rtl/>
        </w:rPr>
        <w:t xml:space="preserve">חשיפת עבירות במשפחה מלווה תמיד ברגשות סותרים. מחד הרצון לספר מה קרה ומאידך החשש לפגוע במשפחה ובקרובים, החשש מפני העתיד הלא ידוע (ראו והשוו </w:t>
      </w:r>
      <w:hyperlink r:id="rId142" w:history="1">
        <w:r>
          <w:rPr>
            <w:rFonts w:ascii="Arial" w:hAnsi="Arial"/>
            <w:color w:val="0000FF"/>
            <w:u w:val="single"/>
            <w:rtl/>
          </w:rPr>
          <w:t>ע"פ 6577/10</w:t>
        </w:r>
      </w:hyperlink>
      <w:r>
        <w:rPr>
          <w:rFonts w:ascii="Arial" w:hAnsi="Arial"/>
          <w:rtl/>
        </w:rPr>
        <w:t xml:space="preserve"> הנ"ל; </w:t>
      </w:r>
      <w:hyperlink r:id="rId143" w:history="1">
        <w:r>
          <w:rPr>
            <w:rFonts w:ascii="Arial" w:hAnsi="Arial"/>
            <w:color w:val="0000FF"/>
            <w:u w:val="single"/>
            <w:rtl/>
          </w:rPr>
          <w:t>ע"פ 5582/09</w:t>
        </w:r>
      </w:hyperlink>
      <w:r>
        <w:rPr>
          <w:rFonts w:ascii="Arial" w:hAnsi="Arial"/>
          <w:rtl/>
        </w:rPr>
        <w:t xml:space="preserve"> הנ"ל; </w:t>
      </w:r>
      <w:hyperlink r:id="rId144" w:history="1">
        <w:r>
          <w:rPr>
            <w:rFonts w:ascii="Arial" w:hAnsi="Arial"/>
            <w:color w:val="0000FF"/>
            <w:u w:val="single"/>
            <w:rtl/>
          </w:rPr>
          <w:t>ע"פ 8080/11</w:t>
        </w:r>
      </w:hyperlink>
      <w:r>
        <w:rPr>
          <w:rFonts w:ascii="Arial" w:hAnsi="Arial"/>
          <w:rtl/>
        </w:rPr>
        <w:t xml:space="preserve"> הנ"ל; </w:t>
      </w:r>
      <w:hyperlink r:id="rId145" w:history="1">
        <w:r>
          <w:rPr>
            <w:rFonts w:ascii="Arial" w:hAnsi="Arial"/>
            <w:color w:val="0000FF"/>
            <w:u w:val="single"/>
            <w:rtl/>
          </w:rPr>
          <w:t>ע"פ 7660/14</w:t>
        </w:r>
      </w:hyperlink>
      <w:r>
        <w:rPr>
          <w:rFonts w:ascii="Arial" w:hAnsi="Arial"/>
          <w:rtl/>
        </w:rPr>
        <w:t xml:space="preserve"> </w:t>
      </w:r>
      <w:r>
        <w:rPr>
          <w:rFonts w:ascii="Arial" w:hAnsi="Arial" w:cs="Miriam"/>
          <w:rtl/>
        </w:rPr>
        <w:t>פלוני נ' מדינת ישראל</w:t>
      </w:r>
      <w:r>
        <w:rPr>
          <w:rFonts w:ascii="Arial" w:hAnsi="Arial"/>
          <w:rtl/>
        </w:rPr>
        <w:t xml:space="preserve"> </w:t>
      </w:r>
      <w:r>
        <w:rPr>
          <w:rFonts w:ascii="Times New Roman" w:hAnsi="Times New Roman"/>
          <w:sz w:val="22"/>
          <w:rtl/>
        </w:rPr>
        <w:t xml:space="preserve">[פורסם בנבו] </w:t>
      </w:r>
      <w:r>
        <w:rPr>
          <w:rFonts w:ascii="Arial" w:hAnsi="Arial"/>
          <w:rtl/>
        </w:rPr>
        <w:t>(17/09/2015)). מי שמבקש להעליל עלילות שווא כדי להשיג מטרה, אינו צפוי לנהוג כך וצפוי כי יספר את מלוא חומרת המעשים כדי להשיג את מטרתו. במקרה הנוכחי החשיפה לוותה במצוקה נפשית ותחושת בושה. כל אלו אופייניים למי שח</w:t>
      </w:r>
      <w:r>
        <w:rPr>
          <w:rFonts w:ascii="Arial" w:hAnsi="Arial"/>
          <w:rtl/>
        </w:rPr>
        <w:t>ושף מעשים שבוצעו בו.</w:t>
      </w:r>
    </w:p>
    <w:p w14:paraId="0566D35C" w14:textId="77777777" w:rsidR="00000000" w:rsidRDefault="009A371A">
      <w:pPr>
        <w:spacing w:line="360" w:lineRule="auto"/>
        <w:jc w:val="both"/>
        <w:rPr>
          <w:rFonts w:ascii="Arial" w:hAnsi="Arial"/>
          <w:rtl/>
        </w:rPr>
      </w:pPr>
    </w:p>
    <w:p w14:paraId="54C722B3" w14:textId="77777777" w:rsidR="00000000" w:rsidRDefault="009A371A">
      <w:pPr>
        <w:spacing w:line="360" w:lineRule="auto"/>
        <w:jc w:val="both"/>
        <w:rPr>
          <w:rFonts w:ascii="Arial" w:hAnsi="Arial"/>
          <w:rtl/>
        </w:rPr>
      </w:pPr>
      <w:r>
        <w:rPr>
          <w:rFonts w:ascii="Arial" w:hAnsi="Arial"/>
          <w:rtl/>
        </w:rPr>
        <w:t>50.</w:t>
      </w:r>
      <w:r>
        <w:rPr>
          <w:rFonts w:ascii="Arial" w:hAnsi="Arial"/>
          <w:rtl/>
        </w:rPr>
        <w:tab/>
        <w:t>עוד ניתן לראות כי המתלוננת הביעה בפני כל הגורמים את חששותיה מתוצאות החשיפה, סיפרה על התלבטויותיה האם להמשיך בתלונה אם לאו וסיפרה על החשש מפני הפגיעה באחיה ואחותה.  התלבטות כזו, הבעת החששות וההיסוס בהגשת התלונה אינם מתיישבים עם האפ</w:t>
      </w:r>
      <w:r>
        <w:rPr>
          <w:rFonts w:ascii="Arial" w:hAnsi="Arial"/>
          <w:rtl/>
        </w:rPr>
        <w:t>שרות כי מדובר בעלילה אלא להיפך, יש בהם כדי להעיד כי המתלוננת לא ששה לחשוף את מעשיו של אביה. בכך יש לחזק את מהימנות העדות.</w:t>
      </w:r>
    </w:p>
    <w:p w14:paraId="768B024B" w14:textId="77777777" w:rsidR="00000000" w:rsidRDefault="009A371A">
      <w:pPr>
        <w:spacing w:line="360" w:lineRule="auto"/>
        <w:jc w:val="both"/>
        <w:rPr>
          <w:rFonts w:ascii="Arial" w:hAnsi="Arial"/>
          <w:rtl/>
        </w:rPr>
      </w:pPr>
    </w:p>
    <w:p w14:paraId="4DE3EC35" w14:textId="77777777" w:rsidR="00000000" w:rsidRDefault="009A371A">
      <w:pPr>
        <w:spacing w:line="360" w:lineRule="auto"/>
        <w:jc w:val="both"/>
        <w:rPr>
          <w:rFonts w:ascii="Arial" w:hAnsi="Arial"/>
          <w:rtl/>
        </w:rPr>
      </w:pPr>
      <w:r>
        <w:rPr>
          <w:rFonts w:ascii="Arial" w:hAnsi="Arial"/>
          <w:rtl/>
        </w:rPr>
        <w:tab/>
        <w:t>גם החששות מפני הבדיקה הרפואית אינם מתיישבים עם גרסת העלילה. אילו המתלוננת הייתה מעלילה על הנאשם, ועוד דואגת לקיים יחסים עם נער בשם ר</w:t>
      </w:r>
      <w:r>
        <w:rPr>
          <w:rFonts w:ascii="Arial" w:hAnsi="Arial"/>
          <w:rtl/>
        </w:rPr>
        <w:t xml:space="preserve">' כדי ליצור ראיה פיזית שתחזק את העלילה כנגד הנאשם, לא הייתה חוששת מהבדיקה אלא להיפך; היא הייתה מעוניינת בבדיקה רפואית. התנהגותה של המתלוננת, כפי שתוארה על ידי הגב' מנסור, מלמדת כי המתלוננת חששה מהבדיקה וחששה בעיקר מחשיפת הגוף בפני רופא גבר. גם בכך יש לחזק </w:t>
      </w:r>
      <w:r>
        <w:rPr>
          <w:rFonts w:ascii="Arial" w:hAnsi="Arial"/>
          <w:rtl/>
        </w:rPr>
        <w:t>את מהימנותה.</w:t>
      </w:r>
    </w:p>
    <w:p w14:paraId="3BE99BEC" w14:textId="77777777" w:rsidR="00000000" w:rsidRDefault="009A371A">
      <w:pPr>
        <w:spacing w:line="360" w:lineRule="auto"/>
        <w:jc w:val="both"/>
        <w:rPr>
          <w:rFonts w:ascii="Arial" w:hAnsi="Arial"/>
          <w:rtl/>
        </w:rPr>
      </w:pPr>
    </w:p>
    <w:p w14:paraId="0C0F9171" w14:textId="77777777" w:rsidR="00000000" w:rsidRDefault="009A371A">
      <w:pPr>
        <w:spacing w:line="360" w:lineRule="auto"/>
        <w:jc w:val="both"/>
        <w:rPr>
          <w:rFonts w:ascii="Arial" w:hAnsi="Arial"/>
          <w:b/>
          <w:bCs/>
          <w:u w:val="single"/>
          <w:rtl/>
        </w:rPr>
      </w:pPr>
      <w:r>
        <w:rPr>
          <w:rFonts w:ascii="Arial" w:hAnsi="Arial"/>
          <w:b/>
          <w:bCs/>
          <w:u w:val="single"/>
          <w:rtl/>
        </w:rPr>
        <w:t>החשיפה בפני קרובי המשפחה</w:t>
      </w:r>
    </w:p>
    <w:p w14:paraId="4C4B5452" w14:textId="77777777" w:rsidR="00000000" w:rsidRDefault="009A371A">
      <w:pPr>
        <w:spacing w:line="360" w:lineRule="auto"/>
        <w:jc w:val="both"/>
        <w:rPr>
          <w:rFonts w:ascii="Arial" w:hAnsi="Arial"/>
          <w:rtl/>
        </w:rPr>
      </w:pPr>
      <w:r>
        <w:rPr>
          <w:rFonts w:ascii="Arial" w:hAnsi="Arial"/>
          <w:rtl/>
        </w:rPr>
        <w:t>51.</w:t>
      </w:r>
      <w:r>
        <w:rPr>
          <w:rFonts w:ascii="Arial" w:hAnsi="Arial"/>
          <w:rtl/>
        </w:rPr>
        <w:tab/>
        <w:t>המתלוננת סיפרה על מעשי הנאשם גם לקרובות משפחתה, דודותיה ס' וקריסטין. מדובר באחיותיו של הנאשם, איתן היו למתלוננת קשרים קרובים. מתברר מהעדויות כי המתלוננת נהגה לצאת בחופשות לביקורים בבית הדודות. הדודה ק' מספרת כי "</w:t>
      </w:r>
      <w:r>
        <w:rPr>
          <w:rFonts w:cs="Miriam" w:hint="eastAsia"/>
          <w:rtl/>
        </w:rPr>
        <w:t>כ</w:t>
      </w:r>
      <w:r>
        <w:rPr>
          <w:rFonts w:cs="Miriam" w:hint="eastAsia"/>
          <w:rtl/>
        </w:rPr>
        <w:t>ל</w:t>
      </w:r>
      <w:r>
        <w:rPr>
          <w:rFonts w:cs="Miriam"/>
          <w:rtl/>
        </w:rPr>
        <w:t xml:space="preserve"> </w:t>
      </w:r>
      <w:r>
        <w:rPr>
          <w:rFonts w:cs="Miriam" w:hint="eastAsia"/>
          <w:rtl/>
        </w:rPr>
        <w:t>הזמן</w:t>
      </w:r>
      <w:r>
        <w:rPr>
          <w:rFonts w:cs="Miriam"/>
          <w:rtl/>
        </w:rPr>
        <w:t xml:space="preserve"> </w:t>
      </w:r>
      <w:r>
        <w:rPr>
          <w:rFonts w:cs="Miriam" w:hint="eastAsia"/>
          <w:rtl/>
        </w:rPr>
        <w:t>בחופשות</w:t>
      </w:r>
      <w:r>
        <w:rPr>
          <w:rFonts w:cs="Miriam"/>
          <w:rtl/>
        </w:rPr>
        <w:t xml:space="preserve"> </w:t>
      </w:r>
      <w:r>
        <w:rPr>
          <w:rFonts w:cs="Miriam" w:hint="eastAsia"/>
          <w:rtl/>
        </w:rPr>
        <w:t>ר</w:t>
      </w:r>
      <w:r>
        <w:rPr>
          <w:rFonts w:cs="Miriam"/>
          <w:rtl/>
        </w:rPr>
        <w:t xml:space="preserve">' </w:t>
      </w:r>
      <w:r>
        <w:rPr>
          <w:rFonts w:cs="Miriam" w:hint="eastAsia"/>
          <w:rtl/>
        </w:rPr>
        <w:t>ב</w:t>
      </w:r>
      <w:r>
        <w:rPr>
          <w:rFonts w:cs="Miriam"/>
          <w:rtl/>
        </w:rPr>
        <w:t xml:space="preserve">' </w:t>
      </w:r>
      <w:r>
        <w:rPr>
          <w:rFonts w:cs="Miriam" w:hint="eastAsia"/>
          <w:rtl/>
        </w:rPr>
        <w:t>הייתה</w:t>
      </w:r>
      <w:r>
        <w:rPr>
          <w:rFonts w:cs="Miriam"/>
          <w:rtl/>
        </w:rPr>
        <w:t xml:space="preserve"> </w:t>
      </w:r>
      <w:r>
        <w:rPr>
          <w:rFonts w:cs="Miriam" w:hint="eastAsia"/>
          <w:rtl/>
        </w:rPr>
        <w:t>קבוע</w:t>
      </w:r>
      <w:r>
        <w:rPr>
          <w:rFonts w:cs="Miriam"/>
          <w:rtl/>
        </w:rPr>
        <w:t xml:space="preserve"> </w:t>
      </w:r>
      <w:r>
        <w:rPr>
          <w:rFonts w:cs="Miriam" w:hint="eastAsia"/>
          <w:rtl/>
        </w:rPr>
        <w:t>אצלי</w:t>
      </w:r>
      <w:r>
        <w:rPr>
          <w:rFonts w:cs="Miriam"/>
          <w:rtl/>
        </w:rPr>
        <w:t xml:space="preserve">, </w:t>
      </w:r>
      <w:r>
        <w:rPr>
          <w:rFonts w:cs="Miriam" w:hint="eastAsia"/>
          <w:rtl/>
        </w:rPr>
        <w:t>בכל</w:t>
      </w:r>
      <w:r>
        <w:rPr>
          <w:rFonts w:cs="Miriam"/>
          <w:rtl/>
        </w:rPr>
        <w:t xml:space="preserve"> </w:t>
      </w:r>
      <w:r>
        <w:rPr>
          <w:rFonts w:cs="Miriam" w:hint="eastAsia"/>
          <w:rtl/>
        </w:rPr>
        <w:t>שלושה</w:t>
      </w:r>
      <w:r>
        <w:rPr>
          <w:rFonts w:cs="Miriam"/>
          <w:rtl/>
        </w:rPr>
        <w:t xml:space="preserve"> </w:t>
      </w:r>
      <w:r>
        <w:rPr>
          <w:rFonts w:cs="Miriam" w:hint="eastAsia"/>
          <w:rtl/>
        </w:rPr>
        <w:t>שבועות</w:t>
      </w:r>
      <w:r>
        <w:rPr>
          <w:rFonts w:cs="Miriam"/>
          <w:rtl/>
        </w:rPr>
        <w:t xml:space="preserve"> </w:t>
      </w:r>
      <w:r>
        <w:rPr>
          <w:rFonts w:cs="Miriam" w:hint="eastAsia"/>
          <w:rtl/>
        </w:rPr>
        <w:t>היא</w:t>
      </w:r>
      <w:r>
        <w:rPr>
          <w:rFonts w:cs="Miriam"/>
          <w:rtl/>
        </w:rPr>
        <w:t xml:space="preserve"> </w:t>
      </w:r>
      <w:r>
        <w:rPr>
          <w:rFonts w:cs="Miriam" w:hint="eastAsia"/>
          <w:rtl/>
        </w:rPr>
        <w:t>אצלי</w:t>
      </w:r>
      <w:r>
        <w:rPr>
          <w:rFonts w:cs="Miriam"/>
          <w:rtl/>
        </w:rPr>
        <w:t xml:space="preserve"> </w:t>
      </w:r>
      <w:r>
        <w:rPr>
          <w:rFonts w:cs="Miriam" w:hint="eastAsia"/>
          <w:rtl/>
        </w:rPr>
        <w:t>וגם</w:t>
      </w:r>
      <w:r>
        <w:rPr>
          <w:rFonts w:cs="Miriam"/>
          <w:rtl/>
        </w:rPr>
        <w:t xml:space="preserve"> </w:t>
      </w:r>
      <w:r>
        <w:rPr>
          <w:rFonts w:cs="Miriam" w:hint="eastAsia"/>
          <w:rtl/>
        </w:rPr>
        <w:t>בחופשות</w:t>
      </w:r>
      <w:r>
        <w:rPr>
          <w:rFonts w:cs="Miriam"/>
          <w:rtl/>
        </w:rPr>
        <w:t xml:space="preserve"> </w:t>
      </w:r>
      <w:r>
        <w:rPr>
          <w:rFonts w:cs="Miriam" w:hint="eastAsia"/>
          <w:rtl/>
        </w:rPr>
        <w:t>הגדולות</w:t>
      </w:r>
      <w:r>
        <w:rPr>
          <w:rFonts w:cs="Miriam"/>
          <w:rtl/>
        </w:rPr>
        <w:t xml:space="preserve"> </w:t>
      </w:r>
      <w:r>
        <w:rPr>
          <w:rFonts w:cs="Miriam" w:hint="eastAsia"/>
          <w:rtl/>
        </w:rPr>
        <w:t>היא</w:t>
      </w:r>
      <w:r>
        <w:rPr>
          <w:rFonts w:cs="Miriam"/>
          <w:rtl/>
        </w:rPr>
        <w:t xml:space="preserve"> </w:t>
      </w:r>
      <w:r>
        <w:rPr>
          <w:rFonts w:cs="Miriam" w:hint="eastAsia"/>
          <w:rtl/>
        </w:rPr>
        <w:t>אצלי</w:t>
      </w:r>
      <w:r>
        <w:rPr>
          <w:rFonts w:cs="Miriam"/>
          <w:rtl/>
        </w:rPr>
        <w:t xml:space="preserve">. </w:t>
      </w:r>
      <w:r>
        <w:rPr>
          <w:rFonts w:cs="Miriam" w:hint="eastAsia"/>
          <w:rtl/>
        </w:rPr>
        <w:t>גם</w:t>
      </w:r>
      <w:r>
        <w:rPr>
          <w:rFonts w:cs="Miriam"/>
          <w:rtl/>
        </w:rPr>
        <w:t xml:space="preserve"> </w:t>
      </w:r>
      <w:r>
        <w:rPr>
          <w:rFonts w:cs="Miriam" w:hint="eastAsia"/>
          <w:rtl/>
        </w:rPr>
        <w:t>בחופש</w:t>
      </w:r>
      <w:r>
        <w:rPr>
          <w:rFonts w:cs="Miriam"/>
          <w:rtl/>
        </w:rPr>
        <w:t xml:space="preserve"> </w:t>
      </w:r>
      <w:r>
        <w:rPr>
          <w:rFonts w:cs="Miriam" w:hint="eastAsia"/>
          <w:rtl/>
        </w:rPr>
        <w:t>הגדול</w:t>
      </w:r>
      <w:r>
        <w:rPr>
          <w:rFonts w:cs="Miriam"/>
          <w:rtl/>
        </w:rPr>
        <w:t xml:space="preserve"> </w:t>
      </w:r>
      <w:r>
        <w:rPr>
          <w:rFonts w:cs="Miriam" w:hint="eastAsia"/>
          <w:rtl/>
        </w:rPr>
        <w:t>היא</w:t>
      </w:r>
      <w:r>
        <w:rPr>
          <w:rFonts w:cs="Miriam"/>
          <w:rtl/>
        </w:rPr>
        <w:t xml:space="preserve"> </w:t>
      </w:r>
      <w:r>
        <w:rPr>
          <w:rFonts w:cs="Miriam" w:hint="eastAsia"/>
          <w:rtl/>
        </w:rPr>
        <w:t>אצלי</w:t>
      </w:r>
      <w:r>
        <w:rPr>
          <w:rFonts w:cs="Miriam"/>
          <w:rtl/>
        </w:rPr>
        <w:t xml:space="preserve">, </w:t>
      </w:r>
      <w:r>
        <w:rPr>
          <w:rFonts w:cs="Miriam" w:hint="eastAsia"/>
          <w:rtl/>
        </w:rPr>
        <w:t>היא</w:t>
      </w:r>
      <w:r>
        <w:rPr>
          <w:rFonts w:cs="Miriam"/>
          <w:rtl/>
        </w:rPr>
        <w:t xml:space="preserve"> </w:t>
      </w:r>
      <w:r>
        <w:rPr>
          <w:rFonts w:cs="Miriam" w:hint="eastAsia"/>
          <w:rtl/>
        </w:rPr>
        <w:t>ואחיה</w:t>
      </w:r>
      <w:r>
        <w:rPr>
          <w:rFonts w:cs="Miriam"/>
          <w:rtl/>
        </w:rPr>
        <w:t xml:space="preserve"> </w:t>
      </w:r>
      <w:r>
        <w:rPr>
          <w:rFonts w:cs="Miriam" w:hint="eastAsia"/>
          <w:rtl/>
        </w:rPr>
        <w:t>וסאם</w:t>
      </w:r>
      <w:r>
        <w:rPr>
          <w:rFonts w:cs="Miriam"/>
          <w:rtl/>
        </w:rPr>
        <w:t xml:space="preserve">. </w:t>
      </w:r>
      <w:r>
        <w:rPr>
          <w:rFonts w:cs="Miriam" w:hint="eastAsia"/>
          <w:rtl/>
        </w:rPr>
        <w:t>היה</w:t>
      </w:r>
      <w:r>
        <w:rPr>
          <w:rFonts w:cs="Miriam"/>
          <w:rtl/>
        </w:rPr>
        <w:t xml:space="preserve"> </w:t>
      </w:r>
      <w:r>
        <w:rPr>
          <w:rFonts w:cs="Miriam" w:hint="eastAsia"/>
          <w:rtl/>
        </w:rPr>
        <w:t>קשר</w:t>
      </w:r>
      <w:r>
        <w:rPr>
          <w:rFonts w:cs="Miriam"/>
          <w:rtl/>
        </w:rPr>
        <w:t xml:space="preserve"> </w:t>
      </w:r>
      <w:r>
        <w:rPr>
          <w:rFonts w:cs="Miriam" w:hint="eastAsia"/>
          <w:rtl/>
        </w:rPr>
        <w:t>טוב</w:t>
      </w:r>
      <w:r>
        <w:rPr>
          <w:rFonts w:cs="Miriam"/>
          <w:rtl/>
        </w:rPr>
        <w:t xml:space="preserve"> </w:t>
      </w:r>
      <w:r>
        <w:rPr>
          <w:rFonts w:cs="Miriam" w:hint="eastAsia"/>
          <w:rtl/>
        </w:rPr>
        <w:t>בינינו</w:t>
      </w:r>
      <w:r>
        <w:rPr>
          <w:rFonts w:ascii="Arial" w:hAnsi="Arial" w:cs="Miriam"/>
          <w:rtl/>
        </w:rPr>
        <w:t xml:space="preserve">" </w:t>
      </w:r>
      <w:r>
        <w:rPr>
          <w:rFonts w:ascii="Arial" w:hAnsi="Arial"/>
          <w:rtl/>
        </w:rPr>
        <w:t>(עמ' 170, ת/33)</w:t>
      </w:r>
      <w:r>
        <w:rPr>
          <w:rFonts w:ascii="Arial" w:hAnsi="Arial" w:cs="Miriam"/>
          <w:rtl/>
        </w:rPr>
        <w:t xml:space="preserve">. </w:t>
      </w:r>
      <w:r>
        <w:rPr>
          <w:rFonts w:ascii="Arial" w:hAnsi="Arial"/>
          <w:rtl/>
        </w:rPr>
        <w:t>גם עם הדודה ס' היו יחסים קרובים, אם כי  ס' הייתה יותר נוקשה בחינוך הילדים ולכן העדיפ</w:t>
      </w:r>
      <w:r>
        <w:rPr>
          <w:rFonts w:ascii="Arial" w:hAnsi="Arial"/>
          <w:rtl/>
        </w:rPr>
        <w:t xml:space="preserve">ה להיות אצל קריסטין (ששמה גם דינה) (עדות ס' עמ' 248 לפרוטוקול מיום 07/03/2017). היו תקופות, כך סופר, כי המתלוננת הייתה מגיעה יותר לדודה ס', אולם אין חולק כי שתי הדודות היו בקשר טוב איתה ואצלן בילתה המתלוננת את מרבית חופשותיה מבית האומנה והפנימייה. </w:t>
      </w:r>
    </w:p>
    <w:p w14:paraId="00EEB771" w14:textId="77777777" w:rsidR="00000000" w:rsidRDefault="009A371A">
      <w:pPr>
        <w:spacing w:line="360" w:lineRule="auto"/>
        <w:jc w:val="both"/>
        <w:rPr>
          <w:rFonts w:ascii="Arial" w:hAnsi="Arial"/>
          <w:rtl/>
        </w:rPr>
      </w:pPr>
    </w:p>
    <w:p w14:paraId="610021DF" w14:textId="77777777" w:rsidR="00000000" w:rsidRDefault="009A371A">
      <w:pPr>
        <w:spacing w:line="360" w:lineRule="auto"/>
        <w:jc w:val="both"/>
        <w:rPr>
          <w:rFonts w:ascii="Arial" w:hAnsi="Arial"/>
          <w:rtl/>
        </w:rPr>
      </w:pPr>
      <w:r>
        <w:rPr>
          <w:rFonts w:ascii="Arial" w:hAnsi="Arial"/>
          <w:rtl/>
        </w:rPr>
        <w:t>52.</w:t>
      </w:r>
      <w:r>
        <w:rPr>
          <w:rFonts w:ascii="Arial" w:hAnsi="Arial"/>
          <w:rtl/>
        </w:rPr>
        <w:tab/>
        <w:t>מע</w:t>
      </w:r>
      <w:r>
        <w:rPr>
          <w:rFonts w:ascii="Arial" w:hAnsi="Arial"/>
          <w:rtl/>
        </w:rPr>
        <w:t>דותה של קריסטין מתברר כי באחת החופשות, בסמוך לאחר שחשפה את המעשים בפני הגורמים בפנימייה, ולאחר הגשת התלונה במשטרה, חשפה המתלוננת גם בפניה את האירועים (ת/33, עמ' 170).</w:t>
      </w:r>
    </w:p>
    <w:p w14:paraId="5D204E37" w14:textId="77777777" w:rsidR="00000000" w:rsidRDefault="009A371A">
      <w:pPr>
        <w:spacing w:line="360" w:lineRule="auto"/>
        <w:jc w:val="both"/>
        <w:rPr>
          <w:rFonts w:ascii="Arial" w:hAnsi="Arial"/>
          <w:rtl/>
        </w:rPr>
      </w:pPr>
    </w:p>
    <w:p w14:paraId="3B656FFE" w14:textId="77777777" w:rsidR="00000000" w:rsidRDefault="009A371A">
      <w:pPr>
        <w:spacing w:line="360" w:lineRule="auto"/>
        <w:jc w:val="both"/>
        <w:rPr>
          <w:rtl/>
        </w:rPr>
      </w:pPr>
      <w:r>
        <w:rPr>
          <w:rFonts w:ascii="Arial" w:hAnsi="Arial"/>
          <w:rtl/>
        </w:rPr>
        <w:tab/>
        <w:t>קריסטין מספרת כי המתלוננת חשפה את הדברים בהדרגה. תחילה סיפרה כי הנאשם ביקש ממנה לאחוז ב</w:t>
      </w:r>
      <w:r>
        <w:rPr>
          <w:rFonts w:ascii="Arial" w:hAnsi="Arial"/>
          <w:rtl/>
        </w:rPr>
        <w:t>איבר המין שלו ורק לאחר מכן סיפרה על מעשי הסדום (עמ' 170 שורה 25). קריסטין העידה כי בזמן שסיפרה את הדברים "</w:t>
      </w:r>
      <w:r>
        <w:rPr>
          <w:rFonts w:ascii="Arial" w:hAnsi="Arial" w:cs="Miriam"/>
          <w:rtl/>
        </w:rPr>
        <w:t xml:space="preserve">[...] </w:t>
      </w:r>
      <w:r>
        <w:rPr>
          <w:rFonts w:cs="Miriam" w:hint="eastAsia"/>
          <w:rtl/>
        </w:rPr>
        <w:t>היא</w:t>
      </w:r>
      <w:r>
        <w:rPr>
          <w:rFonts w:cs="Miriam"/>
          <w:rtl/>
        </w:rPr>
        <w:t xml:space="preserve"> </w:t>
      </w:r>
      <w:r>
        <w:rPr>
          <w:rFonts w:cs="Miriam" w:hint="eastAsia"/>
          <w:rtl/>
        </w:rPr>
        <w:t>כל</w:t>
      </w:r>
      <w:r>
        <w:rPr>
          <w:rFonts w:cs="Miriam"/>
          <w:rtl/>
        </w:rPr>
        <w:t xml:space="preserve"> </w:t>
      </w:r>
      <w:r>
        <w:rPr>
          <w:rFonts w:cs="Miriam" w:hint="eastAsia"/>
          <w:rtl/>
        </w:rPr>
        <w:t>הזמן</w:t>
      </w:r>
      <w:r>
        <w:rPr>
          <w:rFonts w:cs="Miriam"/>
          <w:rtl/>
        </w:rPr>
        <w:t xml:space="preserve"> </w:t>
      </w:r>
      <w:r>
        <w:rPr>
          <w:rFonts w:cs="Miriam" w:hint="eastAsia"/>
          <w:rtl/>
        </w:rPr>
        <w:t>בוכה</w:t>
      </w:r>
      <w:r>
        <w:rPr>
          <w:rFonts w:cs="Miriam"/>
          <w:rtl/>
        </w:rPr>
        <w:t xml:space="preserve">. </w:t>
      </w:r>
      <w:r>
        <w:rPr>
          <w:rFonts w:cs="Miriam" w:hint="eastAsia"/>
          <w:rtl/>
        </w:rPr>
        <w:t>גם</w:t>
      </w:r>
      <w:r>
        <w:rPr>
          <w:rFonts w:cs="Miriam"/>
          <w:rtl/>
        </w:rPr>
        <w:t xml:space="preserve"> </w:t>
      </w:r>
      <w:r>
        <w:rPr>
          <w:rFonts w:cs="Miriam" w:hint="eastAsia"/>
          <w:rtl/>
        </w:rPr>
        <w:t>עכשיו</w:t>
      </w:r>
      <w:r>
        <w:rPr>
          <w:rFonts w:cs="Miriam"/>
          <w:rtl/>
        </w:rPr>
        <w:t xml:space="preserve"> </w:t>
      </w:r>
      <w:r>
        <w:rPr>
          <w:rFonts w:cs="Miriam" w:hint="eastAsia"/>
          <w:rtl/>
        </w:rPr>
        <w:t>היא</w:t>
      </w:r>
      <w:r>
        <w:rPr>
          <w:rFonts w:cs="Miriam"/>
          <w:rtl/>
        </w:rPr>
        <w:t xml:space="preserve"> </w:t>
      </w:r>
      <w:r>
        <w:rPr>
          <w:rFonts w:cs="Miriam" w:hint="eastAsia"/>
          <w:rtl/>
        </w:rPr>
        <w:t>בוכה</w:t>
      </w:r>
      <w:r>
        <w:rPr>
          <w:rFonts w:cs="Miriam"/>
          <w:rtl/>
        </w:rPr>
        <w:t xml:space="preserve">. </w:t>
      </w:r>
      <w:r>
        <w:rPr>
          <w:rFonts w:cs="Miriam" w:hint="eastAsia"/>
          <w:rtl/>
        </w:rPr>
        <w:t>היא</w:t>
      </w:r>
      <w:r>
        <w:rPr>
          <w:rFonts w:cs="Miriam"/>
          <w:rtl/>
        </w:rPr>
        <w:t xml:space="preserve"> </w:t>
      </w:r>
      <w:r>
        <w:rPr>
          <w:rFonts w:cs="Miriam" w:hint="eastAsia"/>
          <w:rtl/>
        </w:rPr>
        <w:t>הייתה</w:t>
      </w:r>
      <w:r>
        <w:rPr>
          <w:rFonts w:cs="Miriam"/>
          <w:rtl/>
        </w:rPr>
        <w:t xml:space="preserve"> </w:t>
      </w:r>
      <w:r>
        <w:rPr>
          <w:rFonts w:cs="Miriam" w:hint="eastAsia"/>
          <w:rtl/>
        </w:rPr>
        <w:t>כל</w:t>
      </w:r>
      <w:r>
        <w:rPr>
          <w:rFonts w:cs="Miriam"/>
          <w:rtl/>
        </w:rPr>
        <w:t xml:space="preserve"> </w:t>
      </w:r>
      <w:r>
        <w:rPr>
          <w:rFonts w:cs="Miriam" w:hint="eastAsia"/>
          <w:rtl/>
        </w:rPr>
        <w:t>הזמן</w:t>
      </w:r>
      <w:r>
        <w:rPr>
          <w:rFonts w:cs="Miriam"/>
          <w:rtl/>
        </w:rPr>
        <w:t xml:space="preserve"> </w:t>
      </w:r>
      <w:r>
        <w:rPr>
          <w:rFonts w:cs="Miriam" w:hint="eastAsia"/>
          <w:rtl/>
        </w:rPr>
        <w:t>בוכה</w:t>
      </w:r>
      <w:r>
        <w:rPr>
          <w:rtl/>
        </w:rPr>
        <w:t>" (</w:t>
      </w:r>
      <w:r>
        <w:rPr>
          <w:rFonts w:hint="eastAsia"/>
          <w:rtl/>
        </w:rPr>
        <w:t>עמ</w:t>
      </w:r>
      <w:r>
        <w:rPr>
          <w:rtl/>
        </w:rPr>
        <w:t xml:space="preserve">' 171). </w:t>
      </w:r>
      <w:r>
        <w:rPr>
          <w:rFonts w:hint="eastAsia"/>
          <w:rtl/>
        </w:rPr>
        <w:t>עוד</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אמרה</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ביצע</w:t>
      </w:r>
      <w:r>
        <w:rPr>
          <w:rtl/>
        </w:rPr>
        <w:t xml:space="preserve"> </w:t>
      </w:r>
      <w:r>
        <w:rPr>
          <w:rFonts w:hint="eastAsia"/>
          <w:rtl/>
        </w:rPr>
        <w:t>את</w:t>
      </w:r>
      <w:r>
        <w:rPr>
          <w:rtl/>
        </w:rPr>
        <w:t xml:space="preserve"> </w:t>
      </w:r>
      <w:r>
        <w:rPr>
          <w:rFonts w:hint="eastAsia"/>
          <w:rtl/>
        </w:rPr>
        <w:t>המעשים</w:t>
      </w:r>
      <w:r>
        <w:rPr>
          <w:rtl/>
        </w:rPr>
        <w:t xml:space="preserve"> "</w:t>
      </w:r>
      <w:r>
        <w:rPr>
          <w:rFonts w:cs="Miriam" w:hint="eastAsia"/>
          <w:rtl/>
        </w:rPr>
        <w:t>היא</w:t>
      </w:r>
      <w:r>
        <w:rPr>
          <w:rFonts w:cs="Miriam"/>
          <w:rtl/>
        </w:rPr>
        <w:t xml:space="preserve"> </w:t>
      </w:r>
      <w:r>
        <w:rPr>
          <w:rFonts w:cs="Miriam" w:hint="eastAsia"/>
          <w:rtl/>
        </w:rPr>
        <w:t>הרגישה</w:t>
      </w:r>
      <w:r>
        <w:rPr>
          <w:rFonts w:cs="Miriam"/>
          <w:rtl/>
        </w:rPr>
        <w:t xml:space="preserve"> </w:t>
      </w:r>
      <w:r>
        <w:rPr>
          <w:rFonts w:cs="Miriam" w:hint="eastAsia"/>
          <w:rtl/>
        </w:rPr>
        <w:t>ש</w:t>
      </w:r>
      <w:r>
        <w:rPr>
          <w:rFonts w:cs="Miriam" w:hint="eastAsia"/>
          <w:rtl/>
        </w:rPr>
        <w:t>זה</w:t>
      </w:r>
      <w:r>
        <w:rPr>
          <w:rFonts w:cs="Miriam"/>
          <w:rtl/>
        </w:rPr>
        <w:t xml:space="preserve"> </w:t>
      </w:r>
      <w:r>
        <w:rPr>
          <w:rFonts w:cs="Miriam" w:hint="eastAsia"/>
          <w:rtl/>
        </w:rPr>
        <w:t>מאוד</w:t>
      </w:r>
      <w:r>
        <w:rPr>
          <w:rFonts w:cs="Miriam"/>
          <w:rtl/>
        </w:rPr>
        <w:t xml:space="preserve"> </w:t>
      </w:r>
      <w:r>
        <w:rPr>
          <w:rFonts w:cs="Miriam" w:hint="eastAsia"/>
          <w:rtl/>
        </w:rPr>
        <w:t>מכאיב</w:t>
      </w:r>
      <w:r>
        <w:rPr>
          <w:rFonts w:cs="Miriam"/>
          <w:rtl/>
        </w:rPr>
        <w:t xml:space="preserve"> </w:t>
      </w:r>
      <w:r>
        <w:rPr>
          <w:rFonts w:cs="Miriam" w:hint="eastAsia"/>
          <w:rtl/>
        </w:rPr>
        <w:t>לה</w:t>
      </w:r>
      <w:r>
        <w:rPr>
          <w:rFonts w:cs="Miriam"/>
          <w:rtl/>
        </w:rPr>
        <w:t xml:space="preserve"> </w:t>
      </w:r>
      <w:r>
        <w:rPr>
          <w:rFonts w:cs="Miriam" w:hint="eastAsia"/>
          <w:rtl/>
        </w:rPr>
        <w:t>והייתה</w:t>
      </w:r>
      <w:r>
        <w:rPr>
          <w:rFonts w:cs="Miriam"/>
          <w:rtl/>
        </w:rPr>
        <w:t xml:space="preserve"> </w:t>
      </w:r>
      <w:r>
        <w:rPr>
          <w:rFonts w:cs="Miriam" w:hint="eastAsia"/>
          <w:rtl/>
        </w:rPr>
        <w:t>עוצמת</w:t>
      </w:r>
      <w:r>
        <w:rPr>
          <w:rFonts w:cs="Miriam"/>
          <w:rtl/>
        </w:rPr>
        <w:t xml:space="preserve"> </w:t>
      </w:r>
      <w:r>
        <w:rPr>
          <w:rFonts w:cs="Miriam" w:hint="eastAsia"/>
          <w:rtl/>
        </w:rPr>
        <w:t>את</w:t>
      </w:r>
      <w:r>
        <w:rPr>
          <w:rFonts w:cs="Miriam"/>
          <w:rtl/>
        </w:rPr>
        <w:t xml:space="preserve"> </w:t>
      </w:r>
      <w:r>
        <w:rPr>
          <w:rFonts w:cs="Miriam" w:hint="eastAsia"/>
          <w:rtl/>
        </w:rPr>
        <w:t>העיניים</w:t>
      </w:r>
      <w:r>
        <w:rPr>
          <w:rFonts w:cs="Miriam"/>
          <w:rtl/>
        </w:rPr>
        <w:t xml:space="preserve"> </w:t>
      </w:r>
      <w:r>
        <w:rPr>
          <w:rFonts w:cs="Miriam" w:hint="eastAsia"/>
          <w:rtl/>
        </w:rPr>
        <w:t>וזה</w:t>
      </w:r>
      <w:r>
        <w:rPr>
          <w:rFonts w:cs="Miriam"/>
          <w:rtl/>
        </w:rPr>
        <w:t xml:space="preserve"> </w:t>
      </w:r>
      <w:r>
        <w:rPr>
          <w:rFonts w:cs="Miriam" w:hint="eastAsia"/>
          <w:rtl/>
        </w:rPr>
        <w:t>מאוד</w:t>
      </w:r>
      <w:r>
        <w:rPr>
          <w:rFonts w:cs="Miriam"/>
          <w:rtl/>
        </w:rPr>
        <w:t xml:space="preserve"> </w:t>
      </w:r>
      <w:r>
        <w:rPr>
          <w:rFonts w:cs="Miriam" w:hint="eastAsia"/>
          <w:rtl/>
        </w:rPr>
        <w:t>הפריע</w:t>
      </w:r>
      <w:r>
        <w:rPr>
          <w:rFonts w:cs="Miriam"/>
          <w:rtl/>
        </w:rPr>
        <w:t xml:space="preserve"> </w:t>
      </w:r>
      <w:r>
        <w:rPr>
          <w:rFonts w:cs="Miriam" w:hint="eastAsia"/>
          <w:rtl/>
        </w:rPr>
        <w:t>לה</w:t>
      </w:r>
      <w:r>
        <w:rPr>
          <w:rtl/>
        </w:rPr>
        <w:t>" (</w:t>
      </w:r>
      <w:r>
        <w:rPr>
          <w:rFonts w:hint="eastAsia"/>
          <w:rtl/>
        </w:rPr>
        <w:t>שם</w:t>
      </w:r>
      <w:r>
        <w:rPr>
          <w:rtl/>
        </w:rPr>
        <w:t>).</w:t>
      </w:r>
    </w:p>
    <w:p w14:paraId="3D863F36" w14:textId="77777777" w:rsidR="00000000" w:rsidRDefault="009A371A">
      <w:pPr>
        <w:spacing w:line="360" w:lineRule="auto"/>
        <w:jc w:val="both"/>
        <w:rPr>
          <w:rtl/>
        </w:rPr>
      </w:pPr>
    </w:p>
    <w:p w14:paraId="6233CF96" w14:textId="77777777" w:rsidR="00000000" w:rsidRDefault="009A371A">
      <w:pPr>
        <w:spacing w:line="360" w:lineRule="auto"/>
        <w:jc w:val="both"/>
        <w:rPr>
          <w:rFonts w:cs="Miriam"/>
          <w:rtl/>
        </w:rPr>
      </w:pPr>
      <w:r>
        <w:rPr>
          <w:rtl/>
        </w:rPr>
        <w:tab/>
      </w:r>
      <w:r>
        <w:rPr>
          <w:rFonts w:hint="eastAsia"/>
          <w:rtl/>
        </w:rPr>
        <w:t>המתלוננת</w:t>
      </w:r>
      <w:r>
        <w:rPr>
          <w:rtl/>
        </w:rPr>
        <w:t xml:space="preserve"> </w:t>
      </w:r>
      <w:r>
        <w:rPr>
          <w:rFonts w:hint="eastAsia"/>
          <w:rtl/>
        </w:rPr>
        <w:t>תיארה</w:t>
      </w:r>
      <w:r>
        <w:rPr>
          <w:rtl/>
        </w:rPr>
        <w:t xml:space="preserve"> </w:t>
      </w:r>
      <w:r>
        <w:rPr>
          <w:rFonts w:hint="eastAsia"/>
          <w:rtl/>
        </w:rPr>
        <w:t>בפני</w:t>
      </w:r>
      <w:r>
        <w:rPr>
          <w:rtl/>
        </w:rPr>
        <w:t xml:space="preserve"> </w:t>
      </w:r>
      <w:r>
        <w:rPr>
          <w:rFonts w:hint="eastAsia"/>
          <w:rtl/>
        </w:rPr>
        <w:t>קריסטין</w:t>
      </w:r>
      <w:r>
        <w:rPr>
          <w:rtl/>
        </w:rPr>
        <w:t xml:space="preserve"> </w:t>
      </w:r>
      <w:r>
        <w:rPr>
          <w:rFonts w:hint="eastAsia"/>
          <w:rtl/>
        </w:rPr>
        <w:t>את</w:t>
      </w:r>
      <w:r>
        <w:rPr>
          <w:rtl/>
        </w:rPr>
        <w:t xml:space="preserve"> </w:t>
      </w:r>
      <w:r>
        <w:rPr>
          <w:rFonts w:hint="eastAsia"/>
          <w:rtl/>
        </w:rPr>
        <w:t>המעשים</w:t>
      </w:r>
      <w:r>
        <w:rPr>
          <w:rtl/>
        </w:rPr>
        <w:t>; "</w:t>
      </w:r>
      <w:r>
        <w:rPr>
          <w:rFonts w:cs="Miriam" w:hint="eastAsia"/>
          <w:rtl/>
        </w:rPr>
        <w:t>היא</w:t>
      </w:r>
      <w:r>
        <w:rPr>
          <w:rFonts w:cs="Miriam"/>
          <w:rtl/>
        </w:rPr>
        <w:t xml:space="preserve"> </w:t>
      </w:r>
      <w:r>
        <w:rPr>
          <w:rFonts w:cs="Miriam" w:hint="eastAsia"/>
          <w:rtl/>
        </w:rPr>
        <w:t>סיפרה</w:t>
      </w:r>
      <w:r>
        <w:rPr>
          <w:rFonts w:cs="Miriam"/>
          <w:rtl/>
        </w:rPr>
        <w:t xml:space="preserve"> </w:t>
      </w:r>
      <w:r>
        <w:rPr>
          <w:rFonts w:cs="Miriam" w:hint="eastAsia"/>
          <w:rtl/>
        </w:rPr>
        <w:t>לי</w:t>
      </w:r>
      <w:r>
        <w:rPr>
          <w:rFonts w:cs="Miriam"/>
          <w:rtl/>
        </w:rPr>
        <w:t xml:space="preserve"> </w:t>
      </w:r>
      <w:r>
        <w:rPr>
          <w:rFonts w:cs="Miriam" w:hint="eastAsia"/>
          <w:rtl/>
        </w:rPr>
        <w:t>שבהתחלה</w:t>
      </w:r>
      <w:r>
        <w:rPr>
          <w:rFonts w:cs="Miriam"/>
          <w:rtl/>
        </w:rPr>
        <w:t xml:space="preserve"> </w:t>
      </w:r>
      <w:r>
        <w:rPr>
          <w:rFonts w:cs="Miriam" w:hint="eastAsia"/>
          <w:rtl/>
        </w:rPr>
        <w:t>הוא</w:t>
      </w:r>
      <w:r>
        <w:rPr>
          <w:rFonts w:cs="Miriam"/>
          <w:rtl/>
        </w:rPr>
        <w:t xml:space="preserve"> </w:t>
      </w:r>
      <w:r>
        <w:rPr>
          <w:rFonts w:cs="Miriam" w:hint="eastAsia"/>
          <w:rtl/>
        </w:rPr>
        <w:t>היה</w:t>
      </w:r>
      <w:r>
        <w:rPr>
          <w:rFonts w:cs="Miriam"/>
          <w:rtl/>
        </w:rPr>
        <w:t xml:space="preserve"> </w:t>
      </w:r>
      <w:r>
        <w:rPr>
          <w:rFonts w:cs="Miriam" w:hint="eastAsia"/>
          <w:rtl/>
        </w:rPr>
        <w:t>מחדיר</w:t>
      </w:r>
      <w:r>
        <w:rPr>
          <w:rFonts w:cs="Miriam"/>
          <w:rtl/>
        </w:rPr>
        <w:t xml:space="preserve"> </w:t>
      </w:r>
      <w:r>
        <w:rPr>
          <w:rFonts w:cs="Miriam" w:hint="eastAsia"/>
          <w:rtl/>
        </w:rPr>
        <w:t>את</w:t>
      </w:r>
      <w:r>
        <w:rPr>
          <w:rFonts w:cs="Miriam"/>
          <w:rtl/>
        </w:rPr>
        <w:t xml:space="preserve"> </w:t>
      </w:r>
      <w:r>
        <w:rPr>
          <w:rFonts w:cs="Miriam" w:hint="eastAsia"/>
          <w:rtl/>
        </w:rPr>
        <w:t>איבר</w:t>
      </w:r>
      <w:r>
        <w:rPr>
          <w:rFonts w:cs="Miriam"/>
          <w:rtl/>
        </w:rPr>
        <w:t xml:space="preserve"> </w:t>
      </w:r>
      <w:r>
        <w:rPr>
          <w:rFonts w:cs="Miriam" w:hint="eastAsia"/>
          <w:rtl/>
        </w:rPr>
        <w:t>המין</w:t>
      </w:r>
      <w:r>
        <w:rPr>
          <w:rFonts w:cs="Miriam"/>
          <w:rtl/>
        </w:rPr>
        <w:t xml:space="preserve"> </w:t>
      </w:r>
      <w:r>
        <w:rPr>
          <w:rFonts w:cs="Miriam" w:hint="eastAsia"/>
          <w:rtl/>
        </w:rPr>
        <w:t>לאט</w:t>
      </w:r>
      <w:r>
        <w:rPr>
          <w:rFonts w:cs="Miriam"/>
          <w:rtl/>
        </w:rPr>
        <w:t xml:space="preserve"> </w:t>
      </w:r>
      <w:r>
        <w:rPr>
          <w:rFonts w:cs="Miriam" w:hint="eastAsia"/>
          <w:rtl/>
        </w:rPr>
        <w:t>לאט</w:t>
      </w:r>
      <w:r>
        <w:rPr>
          <w:rFonts w:cs="Miriam"/>
          <w:rtl/>
        </w:rPr>
        <w:t xml:space="preserve"> </w:t>
      </w:r>
      <w:r>
        <w:rPr>
          <w:rFonts w:cs="Miriam" w:hint="eastAsia"/>
          <w:rtl/>
        </w:rPr>
        <w:t>ואח</w:t>
      </w:r>
      <w:r>
        <w:rPr>
          <w:rFonts w:cs="Miriam"/>
          <w:rtl/>
        </w:rPr>
        <w:t>"</w:t>
      </w:r>
      <w:r>
        <w:rPr>
          <w:rFonts w:cs="Miriam" w:hint="eastAsia"/>
          <w:rtl/>
        </w:rPr>
        <w:t>כ</w:t>
      </w:r>
      <w:r>
        <w:rPr>
          <w:rFonts w:cs="Miriam"/>
          <w:rtl/>
        </w:rPr>
        <w:t xml:space="preserve"> </w:t>
      </w:r>
      <w:r>
        <w:rPr>
          <w:rFonts w:cs="Miriam" w:hint="eastAsia"/>
          <w:rtl/>
        </w:rPr>
        <w:t>מכניס</w:t>
      </w:r>
      <w:r>
        <w:rPr>
          <w:rFonts w:cs="Miriam"/>
          <w:rtl/>
        </w:rPr>
        <w:t xml:space="preserve"> </w:t>
      </w:r>
      <w:r>
        <w:rPr>
          <w:rFonts w:cs="Miriam" w:hint="eastAsia"/>
          <w:rtl/>
        </w:rPr>
        <w:t>אותו</w:t>
      </w:r>
      <w:r>
        <w:rPr>
          <w:rFonts w:cs="Miriam"/>
          <w:rtl/>
        </w:rPr>
        <w:t xml:space="preserve"> </w:t>
      </w:r>
      <w:r>
        <w:rPr>
          <w:rFonts w:cs="Miriam" w:hint="eastAsia"/>
          <w:rtl/>
        </w:rPr>
        <w:t>במכה</w:t>
      </w:r>
      <w:r>
        <w:rPr>
          <w:rFonts w:cs="Miriam"/>
          <w:rtl/>
        </w:rPr>
        <w:t>"</w:t>
      </w:r>
      <w:r>
        <w:rPr>
          <w:rFonts w:ascii="David" w:hAnsi="David"/>
          <w:rtl/>
        </w:rPr>
        <w:t xml:space="preserve"> ובהמשך</w:t>
      </w:r>
      <w:r>
        <w:rPr>
          <w:rFonts w:cs="Miriam"/>
          <w:rtl/>
        </w:rPr>
        <w:t xml:space="preserve"> "</w:t>
      </w:r>
      <w:r>
        <w:rPr>
          <w:rFonts w:cs="Miriam" w:hint="eastAsia"/>
          <w:rtl/>
        </w:rPr>
        <w:t>היא</w:t>
      </w:r>
      <w:r>
        <w:rPr>
          <w:rFonts w:cs="Miriam"/>
          <w:rtl/>
        </w:rPr>
        <w:t xml:space="preserve"> </w:t>
      </w:r>
      <w:r>
        <w:rPr>
          <w:rFonts w:cs="Miriam" w:hint="eastAsia"/>
          <w:rtl/>
        </w:rPr>
        <w:t>הייתה</w:t>
      </w:r>
      <w:r>
        <w:rPr>
          <w:rFonts w:cs="Miriam"/>
          <w:rtl/>
        </w:rPr>
        <w:t xml:space="preserve"> </w:t>
      </w:r>
      <w:r>
        <w:rPr>
          <w:rFonts w:cs="Miriam" w:hint="eastAsia"/>
          <w:rtl/>
        </w:rPr>
        <w:t>מרגישה</w:t>
      </w:r>
      <w:r>
        <w:rPr>
          <w:rFonts w:cs="Miriam"/>
          <w:rtl/>
        </w:rPr>
        <w:t xml:space="preserve"> </w:t>
      </w:r>
      <w:r>
        <w:rPr>
          <w:rFonts w:cs="Miriam" w:hint="eastAsia"/>
          <w:rtl/>
        </w:rPr>
        <w:t>שלאחר</w:t>
      </w:r>
      <w:r>
        <w:rPr>
          <w:rFonts w:cs="Miriam"/>
          <w:rtl/>
        </w:rPr>
        <w:t xml:space="preserve"> </w:t>
      </w:r>
      <w:r>
        <w:rPr>
          <w:rFonts w:cs="Miriam" w:hint="eastAsia"/>
          <w:rtl/>
        </w:rPr>
        <w:t>שהוא</w:t>
      </w:r>
      <w:r>
        <w:rPr>
          <w:rFonts w:cs="Miriam"/>
          <w:rtl/>
        </w:rPr>
        <w:t xml:space="preserve"> </w:t>
      </w:r>
      <w:r>
        <w:rPr>
          <w:rFonts w:cs="Miriam" w:hint="eastAsia"/>
          <w:rtl/>
        </w:rPr>
        <w:t>היה</w:t>
      </w:r>
      <w:r>
        <w:rPr>
          <w:rFonts w:cs="Miriam"/>
          <w:rtl/>
        </w:rPr>
        <w:t xml:space="preserve"> </w:t>
      </w:r>
      <w:r>
        <w:rPr>
          <w:rFonts w:cs="Miriam" w:hint="eastAsia"/>
          <w:rtl/>
        </w:rPr>
        <w:t>מסיים</w:t>
      </w:r>
      <w:r>
        <w:rPr>
          <w:rFonts w:cs="Miriam"/>
          <w:rtl/>
        </w:rPr>
        <w:t xml:space="preserve"> </w:t>
      </w:r>
      <w:r>
        <w:rPr>
          <w:rFonts w:cs="Miriam" w:hint="eastAsia"/>
          <w:rtl/>
        </w:rPr>
        <w:t>היה</w:t>
      </w:r>
      <w:r>
        <w:rPr>
          <w:rFonts w:cs="Miriam"/>
          <w:rtl/>
        </w:rPr>
        <w:t xml:space="preserve"> </w:t>
      </w:r>
      <w:r>
        <w:rPr>
          <w:rFonts w:cs="Miriam" w:hint="eastAsia"/>
          <w:rtl/>
        </w:rPr>
        <w:t>יוצא</w:t>
      </w:r>
      <w:r>
        <w:rPr>
          <w:rFonts w:cs="Miriam"/>
          <w:rtl/>
        </w:rPr>
        <w:t xml:space="preserve"> </w:t>
      </w:r>
      <w:r>
        <w:rPr>
          <w:rFonts w:cs="Miriam" w:hint="eastAsia"/>
          <w:rtl/>
        </w:rPr>
        <w:t>משם</w:t>
      </w:r>
      <w:r>
        <w:rPr>
          <w:rFonts w:cs="Miriam"/>
          <w:rtl/>
        </w:rPr>
        <w:t xml:space="preserve"> </w:t>
      </w:r>
      <w:r>
        <w:rPr>
          <w:rFonts w:cs="Miriam" w:hint="eastAsia"/>
          <w:rtl/>
        </w:rPr>
        <w:t>איזה</w:t>
      </w:r>
      <w:r>
        <w:rPr>
          <w:rFonts w:cs="Miriam"/>
          <w:rtl/>
        </w:rPr>
        <w:t xml:space="preserve"> </w:t>
      </w:r>
      <w:r>
        <w:rPr>
          <w:rFonts w:cs="Miriam" w:hint="eastAsia"/>
          <w:rtl/>
        </w:rPr>
        <w:t>נוזל</w:t>
      </w:r>
      <w:r>
        <w:rPr>
          <w:rFonts w:cs="Miriam"/>
          <w:rtl/>
        </w:rPr>
        <w:t>"</w:t>
      </w:r>
      <w:r>
        <w:rPr>
          <w:rFonts w:cs="Miriam"/>
          <w:rtl/>
        </w:rPr>
        <w:t xml:space="preserve">. </w:t>
      </w:r>
    </w:p>
    <w:p w14:paraId="78AF8694" w14:textId="77777777" w:rsidR="00000000" w:rsidRDefault="009A371A">
      <w:pPr>
        <w:spacing w:line="360" w:lineRule="auto"/>
        <w:jc w:val="both"/>
        <w:rPr>
          <w:rFonts w:cs="Miriam"/>
          <w:rtl/>
        </w:rPr>
      </w:pPr>
    </w:p>
    <w:p w14:paraId="00CADAD9" w14:textId="77777777" w:rsidR="00000000" w:rsidRDefault="009A371A">
      <w:pPr>
        <w:spacing w:line="360" w:lineRule="auto"/>
        <w:jc w:val="both"/>
        <w:rPr>
          <w:rFonts w:ascii="David" w:hAnsi="David"/>
        </w:rPr>
      </w:pPr>
      <w:r>
        <w:rPr>
          <w:rtl/>
        </w:rPr>
        <w:tab/>
      </w:r>
      <w:r>
        <w:rPr>
          <w:rFonts w:hint="eastAsia"/>
          <w:rtl/>
        </w:rPr>
        <w:t>המתלוננת</w:t>
      </w:r>
      <w:r>
        <w:rPr>
          <w:rtl/>
        </w:rPr>
        <w:t xml:space="preserve"> </w:t>
      </w:r>
      <w:r>
        <w:rPr>
          <w:rFonts w:hint="eastAsia"/>
          <w:rtl/>
        </w:rPr>
        <w:t>גם</w:t>
      </w:r>
      <w:r>
        <w:rPr>
          <w:rtl/>
        </w:rPr>
        <w:t xml:space="preserve"> </w:t>
      </w:r>
      <w:r>
        <w:rPr>
          <w:rFonts w:hint="eastAsia"/>
          <w:rtl/>
        </w:rPr>
        <w:t>סיפרה</w:t>
      </w:r>
      <w:r>
        <w:rPr>
          <w:rtl/>
        </w:rPr>
        <w:t xml:space="preserve"> </w:t>
      </w:r>
      <w:r>
        <w:rPr>
          <w:rFonts w:hint="eastAsia"/>
          <w:rtl/>
        </w:rPr>
        <w:t>על</w:t>
      </w:r>
      <w:r>
        <w:rPr>
          <w:rtl/>
        </w:rPr>
        <w:t xml:space="preserve"> </w:t>
      </w:r>
      <w:r>
        <w:rPr>
          <w:rFonts w:hint="eastAsia"/>
          <w:rtl/>
        </w:rPr>
        <w:t>האירוע</w:t>
      </w:r>
      <w:r>
        <w:rPr>
          <w:rtl/>
        </w:rPr>
        <w:t xml:space="preserve"> </w:t>
      </w:r>
      <w:r>
        <w:rPr>
          <w:rFonts w:hint="eastAsia"/>
          <w:rtl/>
        </w:rPr>
        <w:t>בעכו</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הגיעה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לביתה</w:t>
      </w:r>
      <w:r>
        <w:rPr>
          <w:rtl/>
        </w:rPr>
        <w:t xml:space="preserve"> </w:t>
      </w:r>
      <w:r>
        <w:rPr>
          <w:rFonts w:hint="eastAsia"/>
          <w:rtl/>
        </w:rPr>
        <w:t>של</w:t>
      </w:r>
      <w:r>
        <w:rPr>
          <w:rtl/>
        </w:rPr>
        <w:t xml:space="preserve"> </w:t>
      </w:r>
      <w:r>
        <w:rPr>
          <w:rFonts w:hint="eastAsia"/>
          <w:rtl/>
        </w:rPr>
        <w:t>ס</w:t>
      </w:r>
      <w:r>
        <w:rPr>
          <w:rtl/>
        </w:rPr>
        <w:t xml:space="preserve">' </w:t>
      </w:r>
      <w:r>
        <w:rPr>
          <w:rFonts w:hint="eastAsia"/>
          <w:rtl/>
        </w:rPr>
        <w:t>וסיפרה</w:t>
      </w:r>
      <w:r>
        <w:rPr>
          <w:rtl/>
        </w:rPr>
        <w:t xml:space="preserve"> </w:t>
      </w:r>
      <w:r>
        <w:rPr>
          <w:rFonts w:hint="eastAsia"/>
          <w:rtl/>
        </w:rPr>
        <w:t>כי</w:t>
      </w:r>
      <w:r>
        <w:rPr>
          <w:rtl/>
        </w:rPr>
        <w:t xml:space="preserve"> </w:t>
      </w:r>
      <w:r>
        <w:rPr>
          <w:rFonts w:hint="eastAsia"/>
          <w:rtl/>
        </w:rPr>
        <w:t>אחיה</w:t>
      </w:r>
      <w:r>
        <w:rPr>
          <w:rtl/>
        </w:rPr>
        <w:t xml:space="preserve"> </w:t>
      </w:r>
      <w:r>
        <w:rPr>
          <w:rFonts w:hint="eastAsia"/>
          <w:rtl/>
        </w:rPr>
        <w:t>הלך</w:t>
      </w:r>
      <w:r>
        <w:rPr>
          <w:rtl/>
        </w:rPr>
        <w:t xml:space="preserve"> </w:t>
      </w:r>
      <w:r>
        <w:rPr>
          <w:rFonts w:hint="eastAsia"/>
          <w:rtl/>
        </w:rPr>
        <w:t>עם</w:t>
      </w:r>
      <w:r>
        <w:rPr>
          <w:rtl/>
        </w:rPr>
        <w:t xml:space="preserve"> </w:t>
      </w:r>
      <w:r>
        <w:rPr>
          <w:rFonts w:hint="eastAsia"/>
          <w:rtl/>
        </w:rPr>
        <w:t>ס</w:t>
      </w:r>
      <w:r>
        <w:rPr>
          <w:rtl/>
        </w:rPr>
        <w:t xml:space="preserve">' </w:t>
      </w:r>
      <w:r>
        <w:rPr>
          <w:rFonts w:hint="eastAsia"/>
          <w:rtl/>
        </w:rPr>
        <w:t>והיא</w:t>
      </w:r>
      <w:r>
        <w:rPr>
          <w:rtl/>
        </w:rPr>
        <w:t xml:space="preserve"> </w:t>
      </w:r>
      <w:r>
        <w:rPr>
          <w:rFonts w:hint="eastAsia"/>
          <w:rtl/>
        </w:rPr>
        <w:t>נותרה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שביצע</w:t>
      </w:r>
      <w:r>
        <w:rPr>
          <w:rtl/>
        </w:rPr>
        <w:t xml:space="preserve"> </w:t>
      </w:r>
      <w:r>
        <w:rPr>
          <w:rFonts w:hint="eastAsia"/>
          <w:rtl/>
        </w:rPr>
        <w:t>בה</w:t>
      </w:r>
      <w:r>
        <w:rPr>
          <w:rtl/>
        </w:rPr>
        <w:t xml:space="preserve"> </w:t>
      </w:r>
      <w:r>
        <w:rPr>
          <w:rFonts w:hint="eastAsia"/>
          <w:rtl/>
        </w:rPr>
        <w:t>את</w:t>
      </w:r>
      <w:r>
        <w:rPr>
          <w:rtl/>
        </w:rPr>
        <w:t xml:space="preserve"> </w:t>
      </w:r>
      <w:r>
        <w:rPr>
          <w:rFonts w:hint="eastAsia"/>
          <w:rtl/>
        </w:rPr>
        <w:t>זממו</w:t>
      </w:r>
      <w:r>
        <w:rPr>
          <w:rtl/>
        </w:rPr>
        <w:t xml:space="preserve"> (</w:t>
      </w:r>
      <w:r>
        <w:rPr>
          <w:rFonts w:hint="eastAsia"/>
          <w:rtl/>
        </w:rPr>
        <w:t>עמ</w:t>
      </w:r>
      <w:r>
        <w:rPr>
          <w:rtl/>
        </w:rPr>
        <w:t>' 173).</w:t>
      </w:r>
    </w:p>
    <w:p w14:paraId="013A6CB6" w14:textId="77777777" w:rsidR="00000000" w:rsidRDefault="009A371A">
      <w:pPr>
        <w:spacing w:line="360" w:lineRule="auto"/>
        <w:jc w:val="both"/>
        <w:rPr>
          <w:rFonts w:ascii="David" w:hAnsi="David"/>
        </w:rPr>
      </w:pPr>
    </w:p>
    <w:p w14:paraId="3969263C" w14:textId="77777777" w:rsidR="00000000" w:rsidRDefault="009A371A">
      <w:pPr>
        <w:spacing w:line="360" w:lineRule="auto"/>
        <w:jc w:val="both"/>
        <w:rPr>
          <w:rFonts w:ascii="Arial" w:hAnsi="Arial"/>
          <w:rtl/>
        </w:rPr>
      </w:pPr>
      <w:r>
        <w:rPr>
          <w:rFonts w:ascii="Arial" w:hAnsi="Arial"/>
          <w:rtl/>
        </w:rPr>
        <w:t>53.</w:t>
      </w:r>
      <w:r>
        <w:rPr>
          <w:rFonts w:ascii="Arial" w:hAnsi="Arial"/>
          <w:rtl/>
        </w:rPr>
        <w:tab/>
        <w:t>קריסטין העידה כי רצתה לברר האם דברי המתלוננת הם אמת ועל כן "הלחיצה אותה" (עמ' 174 שורה 31). בין היתר אמ</w:t>
      </w:r>
      <w:r>
        <w:rPr>
          <w:rFonts w:ascii="Arial" w:hAnsi="Arial"/>
          <w:rtl/>
        </w:rPr>
        <w:t>רה לה כי ישאירו אותה בפנימייה ולא ייתנו לה לצאת וכי היא תצטרך לעבור בדיקה ב"מכונת אמת" (עמ' 175). למרות זאת המתלוננת לא שינתה את דבריה ו"</w:t>
      </w:r>
      <w:r>
        <w:rPr>
          <w:rFonts w:cs="Miriam" w:hint="eastAsia"/>
          <w:rtl/>
        </w:rPr>
        <w:t>היא</w:t>
      </w:r>
      <w:r>
        <w:rPr>
          <w:rFonts w:cs="Miriam"/>
          <w:rtl/>
        </w:rPr>
        <w:t xml:space="preserve"> </w:t>
      </w:r>
      <w:r>
        <w:rPr>
          <w:rFonts w:cs="Miriam" w:hint="eastAsia"/>
          <w:rtl/>
        </w:rPr>
        <w:t>כל</w:t>
      </w:r>
      <w:r>
        <w:rPr>
          <w:rFonts w:cs="Miriam"/>
          <w:rtl/>
        </w:rPr>
        <w:t xml:space="preserve"> </w:t>
      </w:r>
      <w:r>
        <w:rPr>
          <w:rFonts w:cs="Miriam" w:hint="eastAsia"/>
          <w:rtl/>
        </w:rPr>
        <w:t>הזמן</w:t>
      </w:r>
      <w:r>
        <w:rPr>
          <w:rFonts w:cs="Miriam"/>
          <w:rtl/>
        </w:rPr>
        <w:t xml:space="preserve"> </w:t>
      </w:r>
      <w:r>
        <w:rPr>
          <w:rFonts w:cs="Miriam" w:hint="eastAsia"/>
          <w:rtl/>
        </w:rPr>
        <w:t>אמרה</w:t>
      </w:r>
      <w:r>
        <w:rPr>
          <w:rFonts w:cs="Miriam"/>
          <w:rtl/>
        </w:rPr>
        <w:t xml:space="preserve"> </w:t>
      </w:r>
      <w:r>
        <w:rPr>
          <w:rFonts w:cs="Miriam" w:hint="eastAsia"/>
          <w:rtl/>
        </w:rPr>
        <w:t>והייתה</w:t>
      </w:r>
      <w:r>
        <w:rPr>
          <w:rFonts w:cs="Miriam"/>
          <w:rtl/>
        </w:rPr>
        <w:t xml:space="preserve"> </w:t>
      </w:r>
      <w:r>
        <w:rPr>
          <w:rFonts w:cs="Miriam" w:hint="eastAsia"/>
          <w:rtl/>
        </w:rPr>
        <w:t>בטוחה</w:t>
      </w:r>
      <w:r>
        <w:rPr>
          <w:rFonts w:cs="Miriam"/>
          <w:rtl/>
        </w:rPr>
        <w:t xml:space="preserve"> </w:t>
      </w:r>
      <w:r>
        <w:rPr>
          <w:rFonts w:cs="Miriam" w:hint="eastAsia"/>
          <w:rtl/>
        </w:rPr>
        <w:t>שכל</w:t>
      </w:r>
      <w:r>
        <w:rPr>
          <w:rFonts w:cs="Miriam"/>
          <w:rtl/>
        </w:rPr>
        <w:t xml:space="preserve"> </w:t>
      </w:r>
      <w:r>
        <w:rPr>
          <w:rFonts w:cs="Miriam" w:hint="eastAsia"/>
          <w:rtl/>
        </w:rPr>
        <w:t>מה</w:t>
      </w:r>
      <w:r>
        <w:rPr>
          <w:rFonts w:cs="Miriam"/>
          <w:rtl/>
        </w:rPr>
        <w:t xml:space="preserve"> </w:t>
      </w:r>
      <w:r>
        <w:rPr>
          <w:rFonts w:cs="Miriam" w:hint="eastAsia"/>
          <w:rtl/>
        </w:rPr>
        <w:t>שהיא</w:t>
      </w:r>
      <w:r>
        <w:rPr>
          <w:rFonts w:cs="Miriam"/>
          <w:rtl/>
        </w:rPr>
        <w:t xml:space="preserve"> </w:t>
      </w:r>
      <w:r>
        <w:rPr>
          <w:rFonts w:cs="Miriam" w:hint="eastAsia"/>
          <w:rtl/>
        </w:rPr>
        <w:t>אומרת</w:t>
      </w:r>
      <w:r>
        <w:rPr>
          <w:rFonts w:cs="Miriam"/>
          <w:rtl/>
        </w:rPr>
        <w:t xml:space="preserve"> </w:t>
      </w:r>
      <w:r>
        <w:rPr>
          <w:rFonts w:cs="Miriam" w:hint="eastAsia"/>
          <w:rtl/>
        </w:rPr>
        <w:t>זה</w:t>
      </w:r>
      <w:r>
        <w:rPr>
          <w:rFonts w:cs="Miriam"/>
          <w:rtl/>
        </w:rPr>
        <w:t xml:space="preserve"> </w:t>
      </w:r>
      <w:r>
        <w:rPr>
          <w:rFonts w:cs="Miriam" w:hint="eastAsia"/>
          <w:rtl/>
        </w:rPr>
        <w:t>היה</w:t>
      </w:r>
      <w:r>
        <w:rPr>
          <w:rFonts w:cs="Miriam"/>
          <w:rtl/>
        </w:rPr>
        <w:t xml:space="preserve"> </w:t>
      </w:r>
      <w:r>
        <w:rPr>
          <w:rFonts w:cs="Miriam" w:hint="eastAsia"/>
          <w:rtl/>
        </w:rPr>
        <w:t>נכון</w:t>
      </w:r>
      <w:r>
        <w:rPr>
          <w:rtl/>
        </w:rPr>
        <w:t>".</w:t>
      </w:r>
    </w:p>
    <w:p w14:paraId="11EC9FE8" w14:textId="77777777" w:rsidR="00000000" w:rsidRDefault="009A371A">
      <w:pPr>
        <w:spacing w:line="360" w:lineRule="auto"/>
        <w:jc w:val="both"/>
        <w:rPr>
          <w:rFonts w:ascii="Arial" w:hAnsi="Arial"/>
          <w:rtl/>
        </w:rPr>
      </w:pPr>
    </w:p>
    <w:p w14:paraId="3DBF32D1" w14:textId="77777777" w:rsidR="00000000" w:rsidRDefault="009A371A">
      <w:pPr>
        <w:spacing w:line="360" w:lineRule="auto"/>
        <w:jc w:val="both"/>
        <w:rPr>
          <w:rFonts w:ascii="Arial" w:hAnsi="Arial"/>
          <w:rtl/>
        </w:rPr>
      </w:pPr>
      <w:r>
        <w:rPr>
          <w:rFonts w:ascii="Arial" w:hAnsi="Arial"/>
          <w:rtl/>
        </w:rPr>
        <w:tab/>
        <w:t>התנהגותה של המתלוננת וסיפורה היו מהימנים בעיניה של קריס</w:t>
      </w:r>
      <w:r>
        <w:rPr>
          <w:rFonts w:ascii="Arial" w:hAnsi="Arial"/>
          <w:rtl/>
        </w:rPr>
        <w:t>טין והיא נתנה בה אמון מלא. השינוי בעמדתה כלפי המתלוננת הגיע רק לאחר שנודע לה על הקלטת השיחה בין המתלוננת לס', אליה נתייחס בהמשך. מאז נותק הקשר בינה לבין המתלוננת (עמ' 176).</w:t>
      </w:r>
    </w:p>
    <w:p w14:paraId="6B0D43DB" w14:textId="77777777" w:rsidR="00000000" w:rsidRDefault="009A371A">
      <w:pPr>
        <w:spacing w:line="360" w:lineRule="auto"/>
        <w:jc w:val="both"/>
        <w:rPr>
          <w:rFonts w:ascii="Arial" w:hAnsi="Arial"/>
          <w:rtl/>
        </w:rPr>
      </w:pPr>
    </w:p>
    <w:p w14:paraId="76F110C8" w14:textId="77777777" w:rsidR="00000000" w:rsidRDefault="009A371A">
      <w:pPr>
        <w:spacing w:line="360" w:lineRule="auto"/>
        <w:jc w:val="both"/>
        <w:rPr>
          <w:rFonts w:ascii="Arial" w:hAnsi="Arial"/>
          <w:rtl/>
        </w:rPr>
      </w:pPr>
      <w:r>
        <w:rPr>
          <w:rFonts w:ascii="Arial" w:hAnsi="Arial"/>
          <w:rtl/>
        </w:rPr>
        <w:t>54.</w:t>
      </w:r>
      <w:r>
        <w:rPr>
          <w:rFonts w:ascii="Arial" w:hAnsi="Arial"/>
          <w:rtl/>
        </w:rPr>
        <w:tab/>
        <w:t>קריסטין סיפרה על מה ששמעה מהמתלוננת גם לאחותה ס' (עמ' 248). באחד הימים הגיעו ב</w:t>
      </w:r>
      <w:r>
        <w:rPr>
          <w:rFonts w:ascii="Arial" w:hAnsi="Arial"/>
          <w:rtl/>
        </w:rPr>
        <w:t xml:space="preserve">ני המשפחה, לרבות המתלוננת, לביתה של ס', שם שיחקו כולם במשחק "אמת או חובה" (עמ' 249, 253). ס' ניצלה את ההזדמנות ושוחחה עם המתלוננת. לדבריה המתלוננת סיפרה לה כי הנאשם נגע בגופה במקומות מסוימים (עמ' 250 שורה 9). רק כעבור זמן, כאשר שבה המתלוננת מחקירה במשטרה, </w:t>
      </w:r>
      <w:r>
        <w:rPr>
          <w:rFonts w:ascii="Arial" w:hAnsi="Arial"/>
          <w:rtl/>
        </w:rPr>
        <w:t>סיפרה לה פרטים נוספים וחשפה בפניה את העובדה כי הנאשם ביצע בה מעשי סדום. ס' העידה כי נבהלה כששמעה את מלוא הפרטים ואז אמרה לה המתלוננת כי בתחילה נמנעה מלספר את מלוא האמת כי פחדה שלא יאמינו לה (עמ' 250 שורה 17). עוד סיפרה כי המתלוננת אמרה לה כי הנאשם הזהיר או</w:t>
      </w:r>
      <w:r>
        <w:rPr>
          <w:rFonts w:ascii="Arial" w:hAnsi="Arial"/>
          <w:rtl/>
        </w:rPr>
        <w:t>תה לבל תספר על המעשים לאיש (עמ' 256). המתלוננת הוסיפה גם כי פחדה שאם תגלה מה עשה הנאשם לא ייתנו לה לצאת לחופשות מהפנימייה (עמ' 255, 256).</w:t>
      </w:r>
    </w:p>
    <w:p w14:paraId="191DBBF9" w14:textId="77777777" w:rsidR="00000000" w:rsidRDefault="009A371A">
      <w:pPr>
        <w:spacing w:line="360" w:lineRule="auto"/>
        <w:jc w:val="both"/>
        <w:rPr>
          <w:rFonts w:ascii="Arial" w:hAnsi="Arial"/>
          <w:rtl/>
        </w:rPr>
      </w:pPr>
    </w:p>
    <w:p w14:paraId="24C107EA" w14:textId="77777777" w:rsidR="00000000" w:rsidRDefault="009A371A">
      <w:pPr>
        <w:spacing w:line="360" w:lineRule="auto"/>
        <w:jc w:val="both"/>
        <w:rPr>
          <w:rFonts w:ascii="Arial" w:hAnsi="Arial"/>
          <w:rtl/>
        </w:rPr>
      </w:pPr>
      <w:r>
        <w:rPr>
          <w:rFonts w:ascii="Arial" w:hAnsi="Arial"/>
          <w:rtl/>
        </w:rPr>
        <w:t>55.</w:t>
      </w:r>
      <w:r>
        <w:rPr>
          <w:rFonts w:ascii="Arial" w:hAnsi="Arial"/>
          <w:rtl/>
        </w:rPr>
        <w:tab/>
        <w:t>ס' העידה כי המתלוננת דיברה איתה גם על האירוע שהתרחש בביתה בעכו (עמ' 251). ס' אישרה את הפרטים, כלומר אישרה כי הנאש</w:t>
      </w:r>
      <w:r>
        <w:rPr>
          <w:rFonts w:ascii="Arial" w:hAnsi="Arial"/>
          <w:rtl/>
        </w:rPr>
        <w:t>ם הגיע עם ילדיו אליה לביתה, ללא הודעה מראש. אישרה כי נפגשה איתם בכניסה לבית ואישרה כי הנאשם ביקש ממנה לקחת איתה את אחיה של המתלוננת. כן אישרה כי השאירה לנאשם את מפתח הדירה על מנת שהוא והמתלוננת יוכלו להיכנס אליה (עמ' 251).</w:t>
      </w:r>
    </w:p>
    <w:p w14:paraId="1C59684A" w14:textId="77777777" w:rsidR="00000000" w:rsidRDefault="009A371A">
      <w:pPr>
        <w:spacing w:line="360" w:lineRule="auto"/>
        <w:jc w:val="both"/>
        <w:rPr>
          <w:rFonts w:ascii="Arial" w:hAnsi="Arial"/>
          <w:rtl/>
        </w:rPr>
      </w:pPr>
    </w:p>
    <w:p w14:paraId="2D028EEA" w14:textId="77777777" w:rsidR="00000000" w:rsidRDefault="009A371A">
      <w:pPr>
        <w:spacing w:line="360" w:lineRule="auto"/>
        <w:jc w:val="both"/>
        <w:rPr>
          <w:rFonts w:ascii="Arial" w:hAnsi="Arial"/>
          <w:rtl/>
        </w:rPr>
      </w:pPr>
      <w:r>
        <w:rPr>
          <w:rFonts w:ascii="Arial" w:hAnsi="Arial"/>
          <w:rtl/>
        </w:rPr>
        <w:t>56.</w:t>
      </w:r>
      <w:r>
        <w:rPr>
          <w:rFonts w:ascii="Arial" w:hAnsi="Arial"/>
          <w:rtl/>
        </w:rPr>
        <w:tab/>
        <w:t xml:space="preserve">לעדותה של ס' המתלוננת שוחחה </w:t>
      </w:r>
      <w:r>
        <w:rPr>
          <w:rFonts w:ascii="Arial" w:hAnsi="Arial"/>
          <w:rtl/>
        </w:rPr>
        <w:t>איתה מספר פעמים גם בנוכחות הדודה קריסטין. עוד העידה כי בזמן שחשפה את הדברים היא הייתה נסערת:</w:t>
      </w:r>
    </w:p>
    <w:p w14:paraId="56316B0B" w14:textId="77777777" w:rsidR="00000000" w:rsidRDefault="009A371A">
      <w:pPr>
        <w:spacing w:line="360" w:lineRule="auto"/>
        <w:jc w:val="both"/>
        <w:rPr>
          <w:rFonts w:ascii="Arial" w:hAnsi="Arial"/>
          <w:rtl/>
        </w:rPr>
      </w:pPr>
    </w:p>
    <w:p w14:paraId="40E45C23" w14:textId="77777777" w:rsidR="00000000" w:rsidRDefault="009A371A">
      <w:pPr>
        <w:pStyle w:val="Title"/>
        <w:shd w:val="clear" w:color="auto" w:fill="auto"/>
        <w:spacing w:line="240" w:lineRule="auto"/>
        <w:ind w:left="1134" w:right="1134" w:firstLine="0"/>
        <w:jc w:val="both"/>
        <w:rPr>
          <w:rFonts w:ascii="Arial" w:hAnsi="Arial" w:cs="Miriam"/>
          <w:b w:val="0"/>
          <w:bCs w:val="0"/>
          <w:sz w:val="24"/>
          <w:szCs w:val="24"/>
          <w:u w:val="none"/>
        </w:rPr>
      </w:pPr>
      <w:r>
        <w:rPr>
          <w:rFonts w:ascii="Arial" w:hAnsi="Arial" w:cs="Miriam"/>
          <w:b w:val="0"/>
          <w:bCs w:val="0"/>
          <w:sz w:val="24"/>
          <w:szCs w:val="24"/>
          <w:u w:val="none"/>
          <w:rtl/>
        </w:rPr>
        <w:t xml:space="preserve">תשמעי, ילדה שמספרת דברים כאלה, בטח שהיה כואב לה, </w:t>
      </w:r>
      <w:bookmarkStart w:id="20" w:name="_ETM_Q_9307906"/>
      <w:bookmarkEnd w:id="20"/>
      <w:r>
        <w:rPr>
          <w:rFonts w:ascii="Arial" w:hAnsi="Arial" w:cs="Miriam"/>
          <w:b w:val="0"/>
          <w:bCs w:val="0"/>
          <w:sz w:val="24"/>
          <w:szCs w:val="24"/>
          <w:u w:val="none"/>
          <w:rtl/>
        </w:rPr>
        <w:t xml:space="preserve">שהייתה בוכה, שנתנה לי, לי להרגיש ש, מה זה, זה באמת, </w:t>
      </w:r>
    </w:p>
    <w:p w14:paraId="13AF8E13" w14:textId="77777777" w:rsidR="00000000" w:rsidRDefault="009A371A">
      <w:pPr>
        <w:pStyle w:val="Title"/>
        <w:shd w:val="clear" w:color="auto" w:fill="auto"/>
        <w:spacing w:line="240" w:lineRule="auto"/>
        <w:ind w:left="1134" w:right="1134"/>
        <w:jc w:val="both"/>
        <w:rPr>
          <w:rFonts w:ascii="Arial" w:hAnsi="Arial" w:cs="Miriam"/>
          <w:b w:val="0"/>
          <w:bCs w:val="0"/>
          <w:sz w:val="24"/>
          <w:szCs w:val="24"/>
          <w:u w:val="none"/>
          <w:rtl/>
        </w:rPr>
      </w:pPr>
      <w:r>
        <w:rPr>
          <w:rFonts w:ascii="Arial" w:hAnsi="Arial" w:cs="Miriam"/>
          <w:b w:val="0"/>
          <w:bCs w:val="0"/>
          <w:sz w:val="24"/>
          <w:szCs w:val="24"/>
          <w:u w:val="none"/>
          <w:rtl/>
        </w:rPr>
        <w:tab/>
        <w:t>[...]</w:t>
      </w:r>
      <w:r>
        <w:rPr>
          <w:rFonts w:ascii="Arial" w:hAnsi="Arial" w:cs="Miriam"/>
          <w:b w:val="0"/>
          <w:bCs w:val="0"/>
          <w:sz w:val="24"/>
          <w:szCs w:val="24"/>
          <w:u w:val="none"/>
          <w:rtl/>
        </w:rPr>
        <w:tab/>
      </w:r>
    </w:p>
    <w:p w14:paraId="50EA1CD5" w14:textId="77777777" w:rsidR="00000000" w:rsidRDefault="009A371A">
      <w:pPr>
        <w:ind w:left="1134" w:right="1134"/>
        <w:jc w:val="both"/>
        <w:rPr>
          <w:rFonts w:ascii="Times New Roman" w:hAnsi="Times New Roman"/>
          <w:rtl/>
          <w:lang w:eastAsia="he-IL"/>
        </w:rPr>
      </w:pPr>
      <w:bookmarkStart w:id="21" w:name="_ETM_Q_9315947"/>
      <w:bookmarkEnd w:id="21"/>
      <w:r>
        <w:rPr>
          <w:rFonts w:ascii="Arial" w:hAnsi="Arial" w:cs="Miriam"/>
          <w:rtl/>
        </w:rPr>
        <w:t>כן, אני אומרת לך כאילו, בוכה, אני אומרת לך, בוכה, ור</w:t>
      </w:r>
      <w:r>
        <w:rPr>
          <w:rFonts w:ascii="Arial" w:hAnsi="Arial" w:cs="Miriam"/>
          <w:rtl/>
        </w:rPr>
        <w:t xml:space="preserve">ועדת וכרגיל אני אומרת לך, ילדה מספרת על אונס, אז איך היא תדבר, אליי, זה </w:t>
      </w:r>
      <w:bookmarkStart w:id="22" w:name="_ETM_Q_9327302"/>
      <w:bookmarkEnd w:id="22"/>
      <w:r>
        <w:rPr>
          <w:rFonts w:ascii="Arial" w:hAnsi="Arial" w:cs="Miriam"/>
          <w:rtl/>
        </w:rPr>
        <w:t>הכוונה שלי</w:t>
      </w:r>
      <w:r>
        <w:rPr>
          <w:rFonts w:ascii="Times New Roman" w:hAnsi="Times New Roman"/>
          <w:rtl/>
          <w:lang w:eastAsia="he-IL"/>
        </w:rPr>
        <w:t xml:space="preserve"> (עמ' 253).</w:t>
      </w:r>
    </w:p>
    <w:p w14:paraId="4060FE7B" w14:textId="77777777" w:rsidR="00000000" w:rsidRDefault="009A371A">
      <w:pPr>
        <w:overflowPunct w:val="0"/>
        <w:autoSpaceDE w:val="0"/>
        <w:autoSpaceDN w:val="0"/>
        <w:spacing w:line="360" w:lineRule="auto"/>
        <w:jc w:val="both"/>
        <w:rPr>
          <w:rFonts w:ascii="Times New Roman" w:hAnsi="Times New Roman" w:cs="Times New Roman"/>
          <w:sz w:val="22"/>
          <w:szCs w:val="22"/>
          <w:rtl/>
          <w:lang w:eastAsia="he-IL"/>
        </w:rPr>
      </w:pPr>
    </w:p>
    <w:p w14:paraId="640F8C1F"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 xml:space="preserve">ס' העידה כי המתלוננת אמרה לה שהחליטה לחשוף את הדברים בגלל שחששה שמא הנאשם יעשה מעשים דומים לאחותה הקטנה (שם). </w:t>
      </w:r>
    </w:p>
    <w:p w14:paraId="437F807D" w14:textId="77777777" w:rsidR="00000000" w:rsidRDefault="009A371A">
      <w:pPr>
        <w:overflowPunct w:val="0"/>
        <w:autoSpaceDE w:val="0"/>
        <w:autoSpaceDN w:val="0"/>
        <w:spacing w:line="360" w:lineRule="auto"/>
        <w:jc w:val="both"/>
        <w:rPr>
          <w:rFonts w:ascii="Times New Roman" w:hAnsi="Times New Roman"/>
          <w:spacing w:val="10"/>
          <w:rtl/>
          <w:lang w:eastAsia="he-IL"/>
        </w:rPr>
      </w:pPr>
    </w:p>
    <w:p w14:paraId="0D712596"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spacing w:val="10"/>
          <w:rtl/>
          <w:lang w:eastAsia="he-IL"/>
        </w:rPr>
        <w:t>57.</w:t>
      </w:r>
      <w:r>
        <w:rPr>
          <w:rFonts w:ascii="Times New Roman" w:hAnsi="Times New Roman"/>
          <w:spacing w:val="10"/>
          <w:rtl/>
          <w:lang w:eastAsia="he-IL"/>
        </w:rPr>
        <w:tab/>
      </w:r>
      <w:r>
        <w:rPr>
          <w:rFonts w:ascii="Times New Roman" w:hAnsi="Times New Roman"/>
          <w:rtl/>
          <w:lang w:eastAsia="he-IL"/>
        </w:rPr>
        <w:t xml:space="preserve">רואים אנו כי המתלוננת חשפה את הדברים גם בפני </w:t>
      </w:r>
      <w:r>
        <w:rPr>
          <w:rFonts w:ascii="Times New Roman" w:hAnsi="Times New Roman"/>
          <w:rtl/>
          <w:lang w:eastAsia="he-IL"/>
        </w:rPr>
        <w:t>דודותיה, אחיותיו של אביה. צריך לזכור כי מדובר באחיותיו של הנאשם, אשר ביתן היה למתלוננת כביתה שלה. הדודות העניקו לה מעין תחליף לאם שגורשה לעזה. היא בילתה את חופשותיה בביתן ושיתפה אותן בכל הקורה איתה. חשיפת המעשים, תוך ידיעה שהדודות עלולות שלא להאמין, עלולות</w:t>
      </w:r>
      <w:r>
        <w:rPr>
          <w:rFonts w:ascii="Times New Roman" w:hAnsi="Times New Roman"/>
          <w:rtl/>
          <w:lang w:eastAsia="he-IL"/>
        </w:rPr>
        <w:t xml:space="preserve"> לתמוך בנאשם ולא במתלוננת - מחייבת אומץ רב, ואמונה מלאה בנכונות הדברים ובחשיבות החשיפה. המתלוננת העמידה עצמה, כאשר חשפה את המעשים בפני הדודות, בפני אפשרות שתישאר ללא כל משפחה תומכת. המתלוננת חששה שמא ימנעו ממנה לצאת לחופשות, כפי שאכן אירע בתקופה מסוימת לאח</w:t>
      </w:r>
      <w:r>
        <w:rPr>
          <w:rFonts w:ascii="Times New Roman" w:hAnsi="Times New Roman"/>
          <w:rtl/>
          <w:lang w:eastAsia="he-IL"/>
        </w:rPr>
        <w:t>ר החשיפה, ובכל זאת התגברה על החשש וסיפרה על המעשים לדודות. המתלוננת פחדה מתוצאות החשיפה ובכל זאת אזרה אומץ וסיפרה על שאירע.</w:t>
      </w:r>
      <w:r>
        <w:rPr>
          <w:rFonts w:ascii="Times New Roman" w:hAnsi="Times New Roman"/>
          <w:spacing w:val="10"/>
          <w:rtl/>
          <w:lang w:eastAsia="he-IL"/>
        </w:rPr>
        <w:t xml:space="preserve"> </w:t>
      </w:r>
      <w:r>
        <w:rPr>
          <w:rFonts w:ascii="Times New Roman" w:hAnsi="Times New Roman"/>
          <w:rtl/>
          <w:lang w:eastAsia="he-IL"/>
        </w:rPr>
        <w:t>זו אינה התנהגות של מי שמעליל עלילה ויש בהתנהגות זו כדי לחזק את אמינות הגרסה. הנכונות "לשלם מחיר" על החשיפה, "מחיר" שבמקרה זה היה עלו</w:t>
      </w:r>
      <w:r>
        <w:rPr>
          <w:rFonts w:ascii="Times New Roman" w:hAnsi="Times New Roman"/>
          <w:rtl/>
          <w:lang w:eastAsia="he-IL"/>
        </w:rPr>
        <w:t>ל להיות נתק מכל בני המשפחה ולהישאר לבד בעולם, מחזקת את מהימנות הגרסה.</w:t>
      </w:r>
    </w:p>
    <w:p w14:paraId="48BBADBB" w14:textId="77777777" w:rsidR="00000000" w:rsidRDefault="009A371A">
      <w:pPr>
        <w:overflowPunct w:val="0"/>
        <w:autoSpaceDE w:val="0"/>
        <w:autoSpaceDN w:val="0"/>
        <w:spacing w:line="360" w:lineRule="auto"/>
        <w:jc w:val="both"/>
        <w:rPr>
          <w:rFonts w:ascii="Times New Roman" w:hAnsi="Times New Roman"/>
          <w:rtl/>
          <w:lang w:eastAsia="he-IL"/>
        </w:rPr>
      </w:pPr>
    </w:p>
    <w:p w14:paraId="6304A849"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58.</w:t>
      </w:r>
      <w:r>
        <w:rPr>
          <w:rFonts w:ascii="Times New Roman" w:hAnsi="Times New Roman"/>
          <w:rtl/>
          <w:lang w:eastAsia="he-IL"/>
        </w:rPr>
        <w:tab/>
        <w:t>החשיפה ההדרגתית של המעשים גם היא אופיינית וטבעית לסיטואציה שכזו. אך טבעי הוא שהמתלוננת חששה לחשוף את מלוא המעשים כבר בתחילת השיחות, וכך כאשר ראתה שהקשר עם הדודות נמשך, ולאחר שאזרה כ</w:t>
      </w:r>
      <w:r>
        <w:rPr>
          <w:rFonts w:ascii="Times New Roman" w:hAnsi="Times New Roman"/>
          <w:rtl/>
          <w:lang w:eastAsia="he-IL"/>
        </w:rPr>
        <w:t>וחות, סיפרה על כל שאירע.</w:t>
      </w:r>
    </w:p>
    <w:p w14:paraId="44B8F20E" w14:textId="77777777" w:rsidR="00000000" w:rsidRDefault="009A371A">
      <w:pPr>
        <w:overflowPunct w:val="0"/>
        <w:autoSpaceDE w:val="0"/>
        <w:autoSpaceDN w:val="0"/>
        <w:spacing w:line="360" w:lineRule="auto"/>
        <w:jc w:val="both"/>
        <w:rPr>
          <w:rFonts w:ascii="Times New Roman" w:hAnsi="Times New Roman"/>
          <w:rtl/>
          <w:lang w:eastAsia="he-IL"/>
        </w:rPr>
      </w:pPr>
    </w:p>
    <w:p w14:paraId="062ACE65"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חיזוק לאירועים ניתן למצוא גם בעדותה של הדודה ס' לגבי נסיבות האירוע בעכו. בעדות זו אישרה את כל פרטי הלוואי למעשה עצמו, וגם בכך יש חיזוק למהימנות הגרסה. גם ההסברים שנתנה המתלוננת לדודות על כבישת העדות במשך זמן רב, ועל הסיבה שהביאה ל</w:t>
      </w:r>
      <w:r>
        <w:rPr>
          <w:rFonts w:ascii="Times New Roman" w:hAnsi="Times New Roman"/>
          <w:rtl/>
          <w:lang w:eastAsia="he-IL"/>
        </w:rPr>
        <w:t>חשיפה, מתיישבת עם מה שסיפרה למשטרה, לבית המשפט ולגורמי הרווחה. גם בכך יש כדי לחזק את מהימנות הגרסה.</w:t>
      </w:r>
    </w:p>
    <w:p w14:paraId="333C9ADC" w14:textId="77777777" w:rsidR="00000000" w:rsidRDefault="009A371A">
      <w:pPr>
        <w:overflowPunct w:val="0"/>
        <w:autoSpaceDE w:val="0"/>
        <w:autoSpaceDN w:val="0"/>
        <w:spacing w:line="360" w:lineRule="auto"/>
        <w:jc w:val="both"/>
        <w:rPr>
          <w:rFonts w:ascii="Times New Roman" w:hAnsi="Times New Roman"/>
          <w:rtl/>
          <w:lang w:eastAsia="he-IL"/>
        </w:rPr>
      </w:pPr>
    </w:p>
    <w:p w14:paraId="370DBD2B"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59.</w:t>
      </w:r>
      <w:r>
        <w:rPr>
          <w:rFonts w:ascii="Times New Roman" w:hAnsi="Times New Roman"/>
          <w:rtl/>
          <w:lang w:eastAsia="he-IL"/>
        </w:rPr>
        <w:tab/>
        <w:t>גם מצבה הנפשי בעת חשיפת המעשים, הבכי, הרעד, החשש מפני העתיד, כל אלו מלמדים על הקושי בחשיפה – מחזקים את המהימנות, ואינם מתיישבים עם האפשרות שמדובר בעליל</w:t>
      </w:r>
      <w:r>
        <w:rPr>
          <w:rFonts w:ascii="Times New Roman" w:hAnsi="Times New Roman"/>
          <w:rtl/>
          <w:lang w:eastAsia="he-IL"/>
        </w:rPr>
        <w:t>ה.</w:t>
      </w:r>
    </w:p>
    <w:p w14:paraId="251EECE5" w14:textId="77777777" w:rsidR="00000000" w:rsidRDefault="009A371A">
      <w:pPr>
        <w:overflowPunct w:val="0"/>
        <w:autoSpaceDE w:val="0"/>
        <w:autoSpaceDN w:val="0"/>
        <w:spacing w:line="360" w:lineRule="auto"/>
        <w:jc w:val="both"/>
        <w:rPr>
          <w:rFonts w:ascii="Times New Roman" w:hAnsi="Times New Roman"/>
          <w:rtl/>
          <w:lang w:eastAsia="he-IL"/>
        </w:rPr>
      </w:pPr>
    </w:p>
    <w:p w14:paraId="2E72D19A" w14:textId="77777777" w:rsidR="00000000" w:rsidRDefault="009A371A">
      <w:pPr>
        <w:overflowPunct w:val="0"/>
        <w:autoSpaceDE w:val="0"/>
        <w:autoSpaceDN w:val="0"/>
        <w:spacing w:line="360" w:lineRule="auto"/>
        <w:jc w:val="both"/>
        <w:rPr>
          <w:rFonts w:ascii="Times New Roman" w:hAnsi="Times New Roman"/>
          <w:b/>
          <w:bCs/>
          <w:u w:val="single"/>
          <w:rtl/>
          <w:lang w:eastAsia="he-IL"/>
        </w:rPr>
      </w:pPr>
      <w:r>
        <w:rPr>
          <w:rFonts w:ascii="Times New Roman" w:hAnsi="Times New Roman"/>
          <w:b/>
          <w:bCs/>
          <w:u w:val="single"/>
          <w:rtl/>
          <w:lang w:eastAsia="he-IL"/>
        </w:rPr>
        <w:t>מצבה הנפשי של המתלוננת</w:t>
      </w:r>
    </w:p>
    <w:p w14:paraId="05DFD492"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60.</w:t>
      </w:r>
      <w:r>
        <w:rPr>
          <w:rFonts w:ascii="Times New Roman" w:hAnsi="Times New Roman"/>
          <w:rtl/>
          <w:lang w:eastAsia="he-IL"/>
        </w:rPr>
        <w:tab/>
        <w:t>מצב נפשי של מתלוננת עשוי לשמש חיזוק לעדות בדבר פגיעה מינית. עם זאת יש לזכור כי לא תמיד ניתן ליחס מצב נפשי למעשה מוגדר כלשהו, ומצב נפשי עשוי להיות מושפע מאירועים שונים, ולאו דווקא מהמעשים המיוחסים לנאשם בתיק. יתרה מזו, מצבה הנ</w:t>
      </w:r>
      <w:r>
        <w:rPr>
          <w:rFonts w:ascii="Times New Roman" w:hAnsi="Times New Roman"/>
          <w:rtl/>
          <w:lang w:eastAsia="he-IL"/>
        </w:rPr>
        <w:t>פשי של מתלוננת בעבירות מין עשוי להתפתח גם בעקבות מעשים שאינם פסולים, אולם התפרשו או הובנו על ידי המתלוננת באופן מוטעה. עם זאת, ולאחר שהזהרנו את עצמנו כי אין די בהתפתחות מצב נפשי קשה, לרבות התפתחות של מצב פוסט טראומטי, כדי לקבוע שמתלוננת חוותה אירוע של פגיע</w:t>
      </w:r>
      <w:r>
        <w:rPr>
          <w:rFonts w:ascii="Times New Roman" w:hAnsi="Times New Roman"/>
          <w:rtl/>
          <w:lang w:eastAsia="he-IL"/>
        </w:rPr>
        <w:t>ה מינית, יש בהתפתחות תסמינים פוסט טראומטיים כדי לחזק את שאר הראיות שהובאו.</w:t>
      </w:r>
    </w:p>
    <w:p w14:paraId="76EA8D6C" w14:textId="77777777" w:rsidR="00000000" w:rsidRDefault="009A371A">
      <w:pPr>
        <w:overflowPunct w:val="0"/>
        <w:autoSpaceDE w:val="0"/>
        <w:autoSpaceDN w:val="0"/>
        <w:spacing w:line="360" w:lineRule="auto"/>
        <w:jc w:val="both"/>
        <w:rPr>
          <w:rFonts w:ascii="Times New Roman" w:hAnsi="Times New Roman"/>
          <w:rtl/>
          <w:lang w:eastAsia="he-IL"/>
        </w:rPr>
      </w:pPr>
    </w:p>
    <w:p w14:paraId="1F4064C4"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61.</w:t>
      </w:r>
      <w:r>
        <w:rPr>
          <w:rFonts w:ascii="Times New Roman" w:hAnsi="Times New Roman"/>
          <w:rtl/>
          <w:lang w:eastAsia="he-IL"/>
        </w:rPr>
        <w:tab/>
        <w:t>המתלוננת נבדקה במהלך שהותה בפנימייה על ידי הפסיכיאטר ד"ר ט' פאהום, מומחה לפסיכיאטרית ילדים. ד"ר פאהום נפגש איתה כ-3 פעמים, במהלכם גם סיפרה לו על מעשיו של הנאשם. בסיכום פגישותיו</w:t>
      </w:r>
      <w:r>
        <w:rPr>
          <w:rFonts w:ascii="Times New Roman" w:hAnsi="Times New Roman"/>
          <w:rtl/>
          <w:lang w:eastAsia="he-IL"/>
        </w:rPr>
        <w:t xml:space="preserve"> רשם ד"ר פאהום מכתב מסכם (מוצג ת/9), בו הוא מציין כי הגיע למסקנה שהמתלוננת סובלת מסימנים פוסט טראומטיים (</w:t>
      </w:r>
      <w:r>
        <w:rPr>
          <w:rFonts w:ascii="Times New Roman" w:hAnsi="Times New Roman"/>
          <w:lang w:eastAsia="he-IL"/>
        </w:rPr>
        <w:t>P.T.S.D</w:t>
      </w:r>
      <w:r>
        <w:rPr>
          <w:rFonts w:ascii="Times New Roman" w:hAnsi="Times New Roman"/>
          <w:rtl/>
          <w:lang w:eastAsia="he-IL"/>
        </w:rPr>
        <w:t>). בעדותו הבהיר כי סימנים אלו מתיישבים עם האפשרות שחוותה פגיעה מינית וכי פגיעה מינית מוכרת כגורם שעשוי לחולל פוסט טראומה (עמ' 207, 208). ד"ר פאה</w:t>
      </w:r>
      <w:r>
        <w:rPr>
          <w:rFonts w:ascii="Times New Roman" w:hAnsi="Times New Roman"/>
          <w:rtl/>
          <w:lang w:eastAsia="he-IL"/>
        </w:rPr>
        <w:t xml:space="preserve">ום הדגיש כי המתלוננת עוסקת באירוע, פוחדת שהאירוע יחזור וסיפרה לו על התעללות מינית מצד אביה. סימנים אלו מתיישבים להערכתו עם פוסט טראומה בעקבות התעללות מינית. הרופא לא יכול לקבוע בוודאות האם המתלוננת מספרת אמת, אולם ציין כי מצבה הנפשי מתיישב עם האפשרות שאכן </w:t>
      </w:r>
      <w:r>
        <w:rPr>
          <w:rFonts w:ascii="Times New Roman" w:hAnsi="Times New Roman"/>
          <w:rtl/>
          <w:lang w:eastAsia="he-IL"/>
        </w:rPr>
        <w:t xml:space="preserve">חוותה את שתיארה (ראו גם ת/37 עמ' 1, עמ' 2 שורה 25). </w:t>
      </w:r>
    </w:p>
    <w:p w14:paraId="046688DA" w14:textId="77777777" w:rsidR="00000000" w:rsidRDefault="009A371A">
      <w:pPr>
        <w:overflowPunct w:val="0"/>
        <w:autoSpaceDE w:val="0"/>
        <w:autoSpaceDN w:val="0"/>
        <w:spacing w:line="360" w:lineRule="auto"/>
        <w:jc w:val="both"/>
        <w:rPr>
          <w:rFonts w:ascii="Times New Roman" w:hAnsi="Times New Roman"/>
          <w:rtl/>
          <w:lang w:eastAsia="he-IL"/>
        </w:rPr>
      </w:pPr>
    </w:p>
    <w:p w14:paraId="6C9CB7E8"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62.</w:t>
      </w:r>
      <w:r>
        <w:rPr>
          <w:rFonts w:ascii="Times New Roman" w:hAnsi="Times New Roman"/>
          <w:rtl/>
          <w:lang w:eastAsia="he-IL"/>
        </w:rPr>
        <w:tab/>
        <w:t>ד"ר פאהום שלל את האפשרות כי מצבה הנפשי נובע מהזנחה רגשית או חומרית של המשפחה (עמ' 206). לדבריו הזנחה שכזו עשויה להביא לקשיי הסתגלות אך לא למצבים פוסט-טראומתיים, המאופיינים בקיומם של אירוע, או אירועי</w:t>
      </w:r>
      <w:r>
        <w:rPr>
          <w:rFonts w:ascii="Times New Roman" w:hAnsi="Times New Roman"/>
          <w:rtl/>
          <w:lang w:eastAsia="he-IL"/>
        </w:rPr>
        <w:t xml:space="preserve">ם, משמעותיים (עמ' 207). </w:t>
      </w:r>
    </w:p>
    <w:p w14:paraId="53483FA2" w14:textId="77777777" w:rsidR="00000000" w:rsidRDefault="009A371A">
      <w:pPr>
        <w:overflowPunct w:val="0"/>
        <w:autoSpaceDE w:val="0"/>
        <w:autoSpaceDN w:val="0"/>
        <w:spacing w:line="360" w:lineRule="auto"/>
        <w:jc w:val="both"/>
        <w:rPr>
          <w:rFonts w:ascii="Times New Roman" w:hAnsi="Times New Roman"/>
          <w:rtl/>
          <w:lang w:eastAsia="he-IL"/>
        </w:rPr>
      </w:pPr>
    </w:p>
    <w:p w14:paraId="15BE098A"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63.</w:t>
      </w:r>
      <w:r>
        <w:rPr>
          <w:rFonts w:ascii="Times New Roman" w:hAnsi="Times New Roman"/>
          <w:rtl/>
          <w:lang w:eastAsia="he-IL"/>
        </w:rPr>
        <w:tab/>
        <w:t xml:space="preserve">המתלוננת סיפרה גם לד"ר פאהום על מעשיו של אביה. עם זאת היא ציינה כי היא מהססת האם להמשיך בתלונתה או לחזור ממנה (ת/9א' עמ' 2). עוד נרשם כי בעבר ניסתה לשים קץ לחייה, פעם בעזרת כלור ופעם כאשר שרטה את עצמה, אולם הרופא התרשם כי אין </w:t>
      </w:r>
      <w:r>
        <w:rPr>
          <w:rFonts w:ascii="Times New Roman" w:hAnsi="Times New Roman"/>
          <w:rtl/>
          <w:lang w:eastAsia="he-IL"/>
        </w:rPr>
        <w:t xml:space="preserve">חשש מידי לניסיון התאבדות נוסף. </w:t>
      </w:r>
    </w:p>
    <w:p w14:paraId="3680A4E3" w14:textId="77777777" w:rsidR="00000000" w:rsidRDefault="009A371A">
      <w:pPr>
        <w:overflowPunct w:val="0"/>
        <w:autoSpaceDE w:val="0"/>
        <w:autoSpaceDN w:val="0"/>
        <w:spacing w:line="360" w:lineRule="auto"/>
        <w:jc w:val="both"/>
        <w:rPr>
          <w:rFonts w:ascii="Times New Roman" w:hAnsi="Times New Roman"/>
          <w:rtl/>
          <w:lang w:eastAsia="he-IL"/>
        </w:rPr>
      </w:pPr>
    </w:p>
    <w:p w14:paraId="00426353"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64.</w:t>
      </w:r>
      <w:r>
        <w:rPr>
          <w:rFonts w:ascii="Times New Roman" w:hAnsi="Times New Roman"/>
          <w:rtl/>
          <w:lang w:eastAsia="he-IL"/>
        </w:rPr>
        <w:tab/>
        <w:t xml:space="preserve">מצבה הנפשי של המתלוננת אינו ראייה עצמאית לביצוע המעשים על ידי הנאשם. עם זאת, מצבה הנפשי מתיישב עם האפשרות שאכן חוותה את המעשים המיוחסים לנאשם, ועל כן יש בו כדי להוות חיזוק לגרסתה המפלילה של המתלוננת. ודוקו, הרופא הדגיש </w:t>
      </w:r>
      <w:r>
        <w:rPr>
          <w:rFonts w:ascii="Times New Roman" w:hAnsi="Times New Roman"/>
          <w:rtl/>
          <w:lang w:eastAsia="he-IL"/>
        </w:rPr>
        <w:t>כי המתלוננת העידה על סיוטים, חוסר שקט, בעיות ריכוז ועיסוק חוזר ונשנה במעשי הנאשם (ת/9). תיאור שכזה אינו מתיישב עם הטענה כי המתלוננת העלילה על הנאשם ובדתה את כל הסיפור.</w:t>
      </w:r>
    </w:p>
    <w:p w14:paraId="0DE905E0" w14:textId="77777777" w:rsidR="00000000" w:rsidRDefault="009A371A">
      <w:pPr>
        <w:overflowPunct w:val="0"/>
        <w:autoSpaceDE w:val="0"/>
        <w:autoSpaceDN w:val="0"/>
        <w:spacing w:line="360" w:lineRule="auto"/>
        <w:jc w:val="both"/>
        <w:rPr>
          <w:rFonts w:ascii="Times New Roman" w:hAnsi="Times New Roman"/>
          <w:rtl/>
          <w:lang w:eastAsia="he-IL"/>
        </w:rPr>
      </w:pPr>
    </w:p>
    <w:p w14:paraId="3F9327FC" w14:textId="77777777" w:rsidR="00000000" w:rsidRDefault="009A371A">
      <w:pPr>
        <w:overflowPunct w:val="0"/>
        <w:autoSpaceDE w:val="0"/>
        <w:autoSpaceDN w:val="0"/>
        <w:spacing w:line="360" w:lineRule="auto"/>
        <w:jc w:val="both"/>
        <w:rPr>
          <w:rFonts w:ascii="Times New Roman" w:hAnsi="Times New Roman"/>
          <w:b/>
          <w:bCs/>
          <w:u w:val="single"/>
          <w:rtl/>
          <w:lang w:eastAsia="he-IL"/>
        </w:rPr>
      </w:pPr>
      <w:r>
        <w:rPr>
          <w:rFonts w:ascii="Times New Roman" w:hAnsi="Times New Roman"/>
          <w:b/>
          <w:bCs/>
          <w:u w:val="single"/>
          <w:rtl/>
          <w:lang w:eastAsia="he-IL"/>
        </w:rPr>
        <w:t>סימנים פיזיים</w:t>
      </w:r>
    </w:p>
    <w:p w14:paraId="0B71CCF1"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65.</w:t>
      </w:r>
      <w:r>
        <w:rPr>
          <w:rFonts w:ascii="Times New Roman" w:hAnsi="Times New Roman"/>
          <w:rtl/>
          <w:lang w:eastAsia="he-IL"/>
        </w:rPr>
        <w:tab/>
        <w:t>כדי לחזק את גרסתה של המתלוננת מפנה המאשימה לממצאי בדיקת פי הטבעת של ה</w:t>
      </w:r>
      <w:r>
        <w:rPr>
          <w:rFonts w:ascii="Times New Roman" w:hAnsi="Times New Roman"/>
          <w:rtl/>
          <w:lang w:eastAsia="he-IL"/>
        </w:rPr>
        <w:t>מתלוננת, המתיישבים עם האפשרות שעברה מעשי סדום. הבדיקה הראשונה נעשתה על ידי ד"ר נג'יב נסראללה, מומחה ברפואת ילדים המתמחה בטיפול ובאבחון ילדים שעברו תקיפה מינית. הבדיקה נעשתה ב"בית לין" בנצרת ביום 29/10/2015. בסיכום הבדיקה הוא מציין כי נמצא ש"</w:t>
      </w:r>
      <w:r>
        <w:rPr>
          <w:rFonts w:ascii="Times New Roman" w:hAnsi="Times New Roman" w:cs="Miriam"/>
          <w:rtl/>
          <w:lang w:eastAsia="he-IL"/>
        </w:rPr>
        <w:t xml:space="preserve">פי הטבעת מתרחב </w:t>
      </w:r>
      <w:r>
        <w:rPr>
          <w:rFonts w:ascii="Times New Roman" w:hAnsi="Times New Roman" w:cs="Miriam"/>
          <w:rtl/>
          <w:lang w:eastAsia="he-IL"/>
        </w:rPr>
        <w:t>באופן קל במתיחה</w:t>
      </w:r>
      <w:r>
        <w:rPr>
          <w:rFonts w:ascii="Times New Roman" w:hAnsi="Times New Roman"/>
          <w:rtl/>
          <w:lang w:eastAsia="he-IL"/>
        </w:rPr>
        <w:t xml:space="preserve">" (ת/7). בעדותו הבהיר שלא מדובר בממצא המעיד בהכרח על פגיעה מינית. </w:t>
      </w:r>
    </w:p>
    <w:p w14:paraId="27CFEFCD" w14:textId="77777777" w:rsidR="00000000" w:rsidRDefault="009A371A">
      <w:pPr>
        <w:overflowPunct w:val="0"/>
        <w:autoSpaceDE w:val="0"/>
        <w:autoSpaceDN w:val="0"/>
        <w:spacing w:line="360" w:lineRule="auto"/>
        <w:jc w:val="both"/>
        <w:rPr>
          <w:rFonts w:ascii="Times New Roman" w:hAnsi="Times New Roman"/>
          <w:rtl/>
          <w:lang w:eastAsia="he-IL"/>
        </w:rPr>
      </w:pPr>
    </w:p>
    <w:p w14:paraId="6F2F526D"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וכך הוא מציין:</w:t>
      </w:r>
    </w:p>
    <w:p w14:paraId="057A2054" w14:textId="77777777" w:rsidR="00000000" w:rsidRDefault="009A371A">
      <w:pPr>
        <w:overflowPunct w:val="0"/>
        <w:autoSpaceDE w:val="0"/>
        <w:autoSpaceDN w:val="0"/>
        <w:spacing w:line="360" w:lineRule="auto"/>
        <w:jc w:val="both"/>
        <w:rPr>
          <w:rFonts w:ascii="Times New Roman" w:hAnsi="Times New Roman"/>
          <w:rtl/>
          <w:lang w:eastAsia="he-IL"/>
        </w:rPr>
      </w:pPr>
    </w:p>
    <w:p w14:paraId="3936EC64" w14:textId="77777777" w:rsidR="00000000" w:rsidRDefault="009A371A">
      <w:pPr>
        <w:overflowPunct w:val="0"/>
        <w:autoSpaceDE w:val="0"/>
        <w:autoSpaceDN w:val="0"/>
        <w:ind w:left="1134" w:right="1134"/>
        <w:jc w:val="both"/>
        <w:rPr>
          <w:rFonts w:ascii="Times New Roman" w:hAnsi="Times New Roman"/>
          <w:rtl/>
          <w:lang w:eastAsia="he-IL"/>
        </w:rPr>
      </w:pPr>
      <w:r>
        <w:rPr>
          <w:rFonts w:ascii="Times New Roman" w:hAnsi="Times New Roman" w:cs="Miriam"/>
          <w:rtl/>
          <w:lang w:eastAsia="he-IL"/>
        </w:rPr>
        <w:t>אני לא יכול לומר ישר שזה בגלל פגיעה מינית או לא, יש גם על זה חילוקי דעות בספרות. אבל אין ספק שהממצא הזה בילדים שעברו פגיעה מינית שכיח יותר</w:t>
      </w:r>
      <w:r>
        <w:rPr>
          <w:rFonts w:ascii="Times New Roman" w:hAnsi="Times New Roman"/>
          <w:rtl/>
          <w:lang w:eastAsia="he-IL"/>
        </w:rPr>
        <w:t xml:space="preserve"> (עמ' 164).</w:t>
      </w:r>
    </w:p>
    <w:p w14:paraId="0B1782CF" w14:textId="77777777" w:rsidR="00000000" w:rsidRDefault="009A371A">
      <w:pPr>
        <w:overflowPunct w:val="0"/>
        <w:autoSpaceDE w:val="0"/>
        <w:autoSpaceDN w:val="0"/>
        <w:spacing w:line="360" w:lineRule="auto"/>
        <w:jc w:val="both"/>
        <w:rPr>
          <w:rFonts w:ascii="Times New Roman" w:hAnsi="Times New Roman"/>
          <w:rtl/>
          <w:lang w:eastAsia="he-IL"/>
        </w:rPr>
      </w:pPr>
    </w:p>
    <w:p w14:paraId="200207CF"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ד"ר נס</w:t>
      </w:r>
      <w:r>
        <w:rPr>
          <w:rFonts w:ascii="Times New Roman" w:hAnsi="Times New Roman"/>
          <w:rtl/>
          <w:lang w:eastAsia="he-IL"/>
        </w:rPr>
        <w:t>ראללה הוסיף כי לא מצא שום גורם אחר כגון מחלות, דלקות ועצירויות שיוכלו לגרום לממצא (שם).</w:t>
      </w:r>
    </w:p>
    <w:p w14:paraId="08F2440E" w14:textId="77777777" w:rsidR="00000000" w:rsidRDefault="009A371A">
      <w:pPr>
        <w:overflowPunct w:val="0"/>
        <w:autoSpaceDE w:val="0"/>
        <w:autoSpaceDN w:val="0"/>
        <w:spacing w:line="360" w:lineRule="auto"/>
        <w:jc w:val="both"/>
        <w:rPr>
          <w:rFonts w:ascii="Times New Roman" w:hAnsi="Times New Roman"/>
          <w:rtl/>
          <w:lang w:eastAsia="he-IL"/>
        </w:rPr>
      </w:pPr>
    </w:p>
    <w:p w14:paraId="512974DF"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66.</w:t>
      </w:r>
      <w:r>
        <w:rPr>
          <w:rFonts w:ascii="Times New Roman" w:hAnsi="Times New Roman"/>
          <w:rtl/>
          <w:lang w:eastAsia="he-IL"/>
        </w:rPr>
        <w:tab/>
        <w:t xml:space="preserve">המתלוננת נבדקה גם על ידי ד"ר ריקרדו נחמן מהמכון לרפואה משפטית, שהכין חוות דעת שסומנה ת/6. גם ד"ר נחמן מצא ממצא המכונה </w:t>
      </w:r>
      <w:r>
        <w:rPr>
          <w:rFonts w:ascii="Times New Roman" w:hAnsi="Times New Roman"/>
          <w:lang w:eastAsia="he-IL"/>
        </w:rPr>
        <w:t>R.A.D</w:t>
      </w:r>
      <w:r>
        <w:rPr>
          <w:rFonts w:ascii="Times New Roman" w:hAnsi="Times New Roman"/>
          <w:rtl/>
          <w:lang w:eastAsia="he-IL"/>
        </w:rPr>
        <w:t xml:space="preserve"> (</w:t>
      </w:r>
      <w:r>
        <w:rPr>
          <w:rFonts w:ascii="Times New Roman" w:hAnsi="Times New Roman"/>
          <w:lang w:eastAsia="he-IL"/>
        </w:rPr>
        <w:t>Reflux Anal Dilatation</w:t>
      </w:r>
      <w:r>
        <w:rPr>
          <w:rFonts w:ascii="Times New Roman" w:hAnsi="Times New Roman"/>
          <w:rtl/>
          <w:lang w:eastAsia="he-IL"/>
        </w:rPr>
        <w:t xml:space="preserve">). מדובר בתופעה </w:t>
      </w:r>
      <w:r>
        <w:rPr>
          <w:rFonts w:ascii="Times New Roman" w:hAnsi="Times New Roman"/>
          <w:rtl/>
          <w:lang w:eastAsia="he-IL"/>
        </w:rPr>
        <w:t>המתבטאת בהתרחבות מהירה ומתמשכת של סוגרי פי הטבעת (ת/6 עמ' 3). המומחה הבהיר כי קיימת מחלוקת האם ממצא זה כשלעצמו מספיק לקבוע כי ילד עבר פגיעה מינית. כן ציין כי לא מצא כל גורם אפשרי אחר אצל המתלוננת לממצא. על כן ציין כי "</w:t>
      </w:r>
      <w:r>
        <w:rPr>
          <w:rFonts w:ascii="Times New Roman" w:hAnsi="Times New Roman" w:cs="Miriam"/>
          <w:rtl/>
          <w:lang w:eastAsia="he-IL"/>
        </w:rPr>
        <w:t>ממצאי בדיקתי יכולים להתיישב עם עיקרי ה</w:t>
      </w:r>
      <w:r>
        <w:rPr>
          <w:rFonts w:ascii="Times New Roman" w:hAnsi="Times New Roman" w:cs="Miriam"/>
          <w:rtl/>
          <w:lang w:eastAsia="he-IL"/>
        </w:rPr>
        <w:t>תלונה</w:t>
      </w:r>
      <w:r>
        <w:rPr>
          <w:rFonts w:ascii="Times New Roman" w:hAnsi="Times New Roman"/>
          <w:rtl/>
          <w:lang w:eastAsia="he-IL"/>
        </w:rPr>
        <w:t>".</w:t>
      </w:r>
    </w:p>
    <w:p w14:paraId="3E757A29" w14:textId="77777777" w:rsidR="00000000" w:rsidRDefault="009A371A">
      <w:pPr>
        <w:overflowPunct w:val="0"/>
        <w:autoSpaceDE w:val="0"/>
        <w:autoSpaceDN w:val="0"/>
        <w:spacing w:line="360" w:lineRule="auto"/>
        <w:jc w:val="both"/>
        <w:rPr>
          <w:rFonts w:ascii="Times New Roman" w:hAnsi="Times New Roman"/>
          <w:rtl/>
          <w:lang w:eastAsia="he-IL"/>
        </w:rPr>
      </w:pPr>
    </w:p>
    <w:p w14:paraId="3BDC46FE"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67.</w:t>
      </w:r>
      <w:r>
        <w:rPr>
          <w:rFonts w:ascii="Times New Roman" w:hAnsi="Times New Roman"/>
          <w:rtl/>
          <w:lang w:eastAsia="he-IL"/>
        </w:rPr>
        <w:tab/>
        <w:t>בעדותו בבית המשפט חזר על הדברים והדגיש כי הסימנים מתיישבים עם תיאור המעשים המיוחסים לנאשם. כן ציין שלא נמצאו גורמים אחרים לגרימת הממצא. המומחה הדגיש כי לעיתים מלווה פגיעה כזו גם בסימנים חיצוניים נוספים בפי הטבעת, דימומים, כאבים וכו', אולם לא ת</w:t>
      </w:r>
      <w:r>
        <w:rPr>
          <w:rFonts w:ascii="Times New Roman" w:hAnsi="Times New Roman"/>
          <w:rtl/>
          <w:lang w:eastAsia="he-IL"/>
        </w:rPr>
        <w:t>מיד כך ולעיתים לא ימצאו סימנים נוספים (עמ' 225-226). בסיכומו של דבר חזר המומחה על הערכתו כי הסימנים שנמצאו יכולים להתיישב עם תיאור מעשיו של הנאשם.</w:t>
      </w:r>
    </w:p>
    <w:p w14:paraId="0C9C5EC9" w14:textId="77777777" w:rsidR="00000000" w:rsidRDefault="009A371A">
      <w:pPr>
        <w:overflowPunct w:val="0"/>
        <w:autoSpaceDE w:val="0"/>
        <w:autoSpaceDN w:val="0"/>
        <w:spacing w:line="360" w:lineRule="auto"/>
        <w:jc w:val="both"/>
        <w:rPr>
          <w:rFonts w:ascii="Times New Roman" w:hAnsi="Times New Roman"/>
          <w:rtl/>
          <w:lang w:eastAsia="he-IL"/>
        </w:rPr>
      </w:pPr>
    </w:p>
    <w:p w14:paraId="65ECF6B2"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68.</w:t>
      </w:r>
      <w:r>
        <w:rPr>
          <w:rFonts w:ascii="Times New Roman" w:hAnsi="Times New Roman"/>
          <w:rtl/>
          <w:lang w:eastAsia="he-IL"/>
        </w:rPr>
        <w:tab/>
        <w:t>הסימנים הפיזיים אינם חד משמעיים ואינם יכולים לשמש ראיה עצמאית להוכחת הפגיעה הנטענת. עם זאת, יש בהם חיזוק</w:t>
      </w:r>
      <w:r>
        <w:rPr>
          <w:rFonts w:ascii="Times New Roman" w:hAnsi="Times New Roman"/>
          <w:rtl/>
          <w:lang w:eastAsia="he-IL"/>
        </w:rPr>
        <w:t xml:space="preserve"> לגרסתה של המתלוננת, שכן ממצאים אלו מתיישבים עם האפשרות שבוצעו בה מעשי הסדום הנטענים. </w:t>
      </w:r>
    </w:p>
    <w:p w14:paraId="4EC0F4E9" w14:textId="77777777" w:rsidR="00000000" w:rsidRDefault="009A371A">
      <w:pPr>
        <w:overflowPunct w:val="0"/>
        <w:autoSpaceDE w:val="0"/>
        <w:autoSpaceDN w:val="0"/>
        <w:spacing w:line="360" w:lineRule="auto"/>
        <w:jc w:val="both"/>
        <w:rPr>
          <w:rFonts w:ascii="Times New Roman" w:hAnsi="Times New Roman"/>
          <w:rtl/>
          <w:lang w:eastAsia="he-IL"/>
        </w:rPr>
      </w:pPr>
    </w:p>
    <w:p w14:paraId="5B807E36"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הטענה שהעלה הסנגור ולפיה היה על המשטרה לערוך חקירה רחבה יותר לבירור גורמים אפשריים אחרים לממצא אינה מספקת כדי לפגום בכוחו המחזק של הממצא. בפני הרופאים או בפנינו לא עמדה</w:t>
      </w:r>
      <w:r>
        <w:rPr>
          <w:rFonts w:ascii="Times New Roman" w:hAnsi="Times New Roman"/>
          <w:rtl/>
          <w:lang w:eastAsia="he-IL"/>
        </w:rPr>
        <w:t xml:space="preserve"> כל ראיה או אפילו ראשית ראיה, על גורם אחר שיכול לגרום לממצא, ובמצב זה לא ברור אילו בדיקות נוספות יכלה המשטרה לעשות.</w:t>
      </w:r>
    </w:p>
    <w:p w14:paraId="6B76C936" w14:textId="77777777" w:rsidR="00000000" w:rsidRDefault="009A371A">
      <w:pPr>
        <w:overflowPunct w:val="0"/>
        <w:autoSpaceDE w:val="0"/>
        <w:autoSpaceDN w:val="0"/>
        <w:spacing w:line="360" w:lineRule="auto"/>
        <w:jc w:val="both"/>
        <w:rPr>
          <w:rFonts w:ascii="Times New Roman" w:hAnsi="Times New Roman"/>
          <w:rtl/>
          <w:lang w:eastAsia="he-IL"/>
        </w:rPr>
      </w:pPr>
    </w:p>
    <w:p w14:paraId="47121687"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69.</w:t>
      </w:r>
      <w:r>
        <w:rPr>
          <w:rFonts w:ascii="Times New Roman" w:hAnsi="Times New Roman"/>
          <w:rtl/>
          <w:lang w:eastAsia="he-IL"/>
        </w:rPr>
        <w:tab/>
        <w:t xml:space="preserve">גם הטענה לפיה קיימה המתלוננת יחסי מין אנאליים עם בחור בשם ר', לפני הבדיקה, על מנת לבסס את סימני החדירה – אינה יכולה להועיל. ראשית, כפי </w:t>
      </w:r>
      <w:r>
        <w:rPr>
          <w:rFonts w:ascii="Times New Roman" w:hAnsi="Times New Roman"/>
          <w:rtl/>
          <w:lang w:eastAsia="he-IL"/>
        </w:rPr>
        <w:t>שנפרט גם להלן, אין שמץ ראיה לקיום יחסים שכאלו ור' הכחיש זאת מכל וכל (ראו עדותו מיום 14/03/2017). שנית, גם אם קוימו יחסים שכאלו באירוע חד פעמי, לא היה בכך להותיר את הממצא בפי הטבעת, שהרי שני הרופאים ציינו כי מדובר בממצא המעיד על פגיעה מתמשכת (ראו עדות ד"ר נ</w:t>
      </w:r>
      <w:r>
        <w:rPr>
          <w:rFonts w:ascii="Times New Roman" w:hAnsi="Times New Roman"/>
          <w:rtl/>
          <w:lang w:eastAsia="he-IL"/>
        </w:rPr>
        <w:t>סראללה עמ' 164, ועדות ד"ר נחמן עמ' 245). לבסוף נציין כי הטענה שקיום היחסים עם ר' קדם לבדיקה אינה מתיישבת עם מועדי הבדיקות. הבדיקה הראשונה נערכה בחודש אוקטובר 2015 ואילו המפגש עם ר' היה בחודש אוגוסט 2015, כך שברי כי האפשרות שהמתלוננת קיימה את היחסים עם ר' ר</w:t>
      </w:r>
      <w:r>
        <w:rPr>
          <w:rFonts w:ascii="Times New Roman" w:hAnsi="Times New Roman"/>
          <w:rtl/>
          <w:lang w:eastAsia="he-IL"/>
        </w:rPr>
        <w:t>ק כדי "לייצר" ראיה אינה מעוגנת בראיות.</w:t>
      </w:r>
    </w:p>
    <w:p w14:paraId="1BF700E7" w14:textId="77777777" w:rsidR="00000000" w:rsidRDefault="009A371A">
      <w:pPr>
        <w:overflowPunct w:val="0"/>
        <w:autoSpaceDE w:val="0"/>
        <w:autoSpaceDN w:val="0"/>
        <w:spacing w:line="360" w:lineRule="auto"/>
        <w:jc w:val="both"/>
        <w:rPr>
          <w:rFonts w:ascii="Times New Roman" w:hAnsi="Times New Roman"/>
          <w:rtl/>
          <w:lang w:eastAsia="he-IL"/>
        </w:rPr>
      </w:pPr>
    </w:p>
    <w:p w14:paraId="6DEA58CF"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מכאן, כך להבנתי, יש לראות בממצאי הבדיקה הגופנית כראיות מחזקות, המבססות את האפשרות שהמתלוננת אכן עברה את שתיארה וכי הנאשם ביצע בה מעשי סדום במשך מספר שנים.</w:t>
      </w:r>
    </w:p>
    <w:p w14:paraId="525DF48F" w14:textId="77777777" w:rsidR="00000000" w:rsidRDefault="009A371A">
      <w:pPr>
        <w:overflowPunct w:val="0"/>
        <w:autoSpaceDE w:val="0"/>
        <w:autoSpaceDN w:val="0"/>
        <w:spacing w:line="360" w:lineRule="auto"/>
        <w:jc w:val="both"/>
        <w:rPr>
          <w:rFonts w:ascii="Times New Roman" w:hAnsi="Times New Roman"/>
          <w:sz w:val="16"/>
          <w:szCs w:val="16"/>
          <w:rtl/>
          <w:lang w:eastAsia="he-IL"/>
        </w:rPr>
      </w:pPr>
    </w:p>
    <w:p w14:paraId="797BF96C" w14:textId="77777777" w:rsidR="00000000" w:rsidRDefault="009A371A">
      <w:pPr>
        <w:overflowPunct w:val="0"/>
        <w:autoSpaceDE w:val="0"/>
        <w:autoSpaceDN w:val="0"/>
        <w:spacing w:line="360" w:lineRule="auto"/>
        <w:jc w:val="both"/>
        <w:rPr>
          <w:rFonts w:ascii="Times New Roman" w:hAnsi="Times New Roman"/>
          <w:b/>
          <w:bCs/>
          <w:u w:val="single"/>
          <w:rtl/>
          <w:lang w:eastAsia="he-IL"/>
        </w:rPr>
      </w:pPr>
      <w:r>
        <w:rPr>
          <w:rFonts w:ascii="Times New Roman" w:hAnsi="Times New Roman"/>
          <w:b/>
          <w:bCs/>
          <w:u w:val="single"/>
          <w:rtl/>
          <w:lang w:eastAsia="he-IL"/>
        </w:rPr>
        <w:t>התרשמות מהעדות</w:t>
      </w:r>
    </w:p>
    <w:p w14:paraId="241C9E85"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70.</w:t>
      </w:r>
      <w:r>
        <w:rPr>
          <w:rFonts w:ascii="Times New Roman" w:hAnsi="Times New Roman"/>
          <w:rtl/>
          <w:lang w:eastAsia="he-IL"/>
        </w:rPr>
        <w:tab/>
        <w:t>כפי שציינתי בפסקה 9 לעיל, דעתי היא שהתרשמ</w:t>
      </w:r>
      <w:r>
        <w:rPr>
          <w:rFonts w:ascii="Times New Roman" w:hAnsi="Times New Roman"/>
          <w:rtl/>
          <w:lang w:eastAsia="he-IL"/>
        </w:rPr>
        <w:t>ות סובייקטיבית של שופט מאמינותו של עד אינה ראיה מספקת לבסס ממצאי מהימנות.  עם זאת התרשמות שכזו יכולה לשמש חיזוק, ולו גם חלקי, לשאר הנימוקים התומכים במתן אמון בגרסת העד. במקרה הנוכחי, דומה כי ההתרשמות הבלתי אמצעית מעדותה של המתלוננת מחזקת אף היא את המסקנה כ</w:t>
      </w:r>
      <w:r>
        <w:rPr>
          <w:rFonts w:ascii="Times New Roman" w:hAnsi="Times New Roman"/>
          <w:rtl/>
          <w:lang w:eastAsia="he-IL"/>
        </w:rPr>
        <w:t>י מדובר בעדות מהימנה. העדה עמדה על גרסתה גם לאחר חקירה נגדית ממושכת, גם לאחר שעומתה עם הקלטת, והותירה רושם כמי שמספרת על דברים שחוותה על בשרה. המתלוננת לא הותירה רושם כמי שחוזרת על סיפור עלילה שנרקם, אלא הייתה מבוישת, היססה כשלא הייתה בטוחה וידעה לספר על מ</w:t>
      </w:r>
      <w:r>
        <w:rPr>
          <w:rFonts w:ascii="Times New Roman" w:hAnsi="Times New Roman"/>
          <w:rtl/>
          <w:lang w:eastAsia="he-IL"/>
        </w:rPr>
        <w:t xml:space="preserve">ה חשה ומה הרגישה בזמן ביצוע המעשים. כל אלו הותירו עלי רושם מהימן. </w:t>
      </w:r>
    </w:p>
    <w:p w14:paraId="78FA1893" w14:textId="77777777" w:rsidR="00000000" w:rsidRDefault="009A371A">
      <w:pPr>
        <w:overflowPunct w:val="0"/>
        <w:autoSpaceDE w:val="0"/>
        <w:autoSpaceDN w:val="0"/>
        <w:spacing w:line="360" w:lineRule="auto"/>
        <w:jc w:val="both"/>
        <w:rPr>
          <w:rFonts w:ascii="Times New Roman" w:hAnsi="Times New Roman"/>
          <w:rtl/>
          <w:lang w:eastAsia="he-IL"/>
        </w:rPr>
      </w:pPr>
    </w:p>
    <w:p w14:paraId="2D8DAB73" w14:textId="77777777" w:rsidR="00000000" w:rsidRDefault="009A371A">
      <w:pPr>
        <w:overflowPunct w:val="0"/>
        <w:autoSpaceDE w:val="0"/>
        <w:autoSpaceDN w:val="0"/>
        <w:spacing w:line="360" w:lineRule="auto"/>
        <w:jc w:val="both"/>
        <w:rPr>
          <w:rFonts w:ascii="Times New Roman" w:hAnsi="Times New Roman"/>
          <w:b/>
          <w:bCs/>
          <w:u w:val="single"/>
          <w:rtl/>
          <w:lang w:eastAsia="he-IL"/>
        </w:rPr>
      </w:pPr>
      <w:r>
        <w:rPr>
          <w:rFonts w:ascii="Times New Roman" w:hAnsi="Times New Roman"/>
          <w:b/>
          <w:bCs/>
          <w:u w:val="single"/>
          <w:rtl/>
          <w:lang w:eastAsia="he-IL"/>
        </w:rPr>
        <w:t>סיכום ביניים</w:t>
      </w:r>
    </w:p>
    <w:p w14:paraId="2EF731EC"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71.</w:t>
      </w:r>
      <w:r>
        <w:rPr>
          <w:rFonts w:ascii="Times New Roman" w:hAnsi="Times New Roman"/>
          <w:rtl/>
          <w:lang w:eastAsia="he-IL"/>
        </w:rPr>
        <w:tab/>
        <w:t>עד כה פירטנו את הראיות המחזקות את מהימנות עדותה של המתלוננת. ראינו כי בעדותה נמצאו סימני אמת רבים, כמפורט בפסקה 43 לעיל. עוד ראינו כי נמצאו ראיות מחזקות רבות, החל מאופן הח</w:t>
      </w:r>
      <w:r>
        <w:rPr>
          <w:rFonts w:ascii="Times New Roman" w:hAnsi="Times New Roman"/>
          <w:rtl/>
          <w:lang w:eastAsia="he-IL"/>
        </w:rPr>
        <w:t>שיפה של המעשים; התנהגות המתלוננת בעת החשיפה; מצבה הנפשי של המתלוננת; הממצאים הגופניים שנמצאו והתרשמות מעדותה בבית המשפט.</w:t>
      </w:r>
    </w:p>
    <w:p w14:paraId="5C42E7B9" w14:textId="77777777" w:rsidR="00000000" w:rsidRDefault="009A371A">
      <w:pPr>
        <w:overflowPunct w:val="0"/>
        <w:autoSpaceDE w:val="0"/>
        <w:autoSpaceDN w:val="0"/>
        <w:spacing w:line="360" w:lineRule="auto"/>
        <w:jc w:val="both"/>
        <w:rPr>
          <w:rFonts w:ascii="Times New Roman" w:hAnsi="Times New Roman"/>
          <w:rtl/>
          <w:lang w:eastAsia="he-IL"/>
        </w:rPr>
      </w:pPr>
    </w:p>
    <w:p w14:paraId="0DC09EDE"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בכך לא די, שכן יש לבחון גם את גרסת ההגנה, ואת עדויות ההגנה. הראיה המרכזית המבססת לטענת ההגנה את הספק במהימנות, היא קלטת השיחה שנערכה ב</w:t>
      </w:r>
      <w:r>
        <w:rPr>
          <w:rFonts w:ascii="Times New Roman" w:hAnsi="Times New Roman"/>
          <w:rtl/>
          <w:lang w:eastAsia="he-IL"/>
        </w:rPr>
        <w:t>ין המתלוננת לדודתה ס' (התמליל סומן נ/4א') ואשר בגדרה חוזרת בה המתלוננת מעדותה המפלילה. על כן נבחן כעת את הגרסה שהתגלתה בשיחה המוקלטת ונראה כי אין בה כדי להטיל ספק במהימנות הגרסה המפלילה.</w:t>
      </w:r>
    </w:p>
    <w:p w14:paraId="319B6B63" w14:textId="77777777" w:rsidR="00000000" w:rsidRDefault="009A371A">
      <w:pPr>
        <w:overflowPunct w:val="0"/>
        <w:autoSpaceDE w:val="0"/>
        <w:autoSpaceDN w:val="0"/>
        <w:spacing w:line="360" w:lineRule="auto"/>
        <w:jc w:val="both"/>
        <w:rPr>
          <w:rFonts w:ascii="Times New Roman" w:hAnsi="Times New Roman"/>
          <w:rtl/>
          <w:lang w:eastAsia="he-IL"/>
        </w:rPr>
      </w:pPr>
    </w:p>
    <w:p w14:paraId="32738C68" w14:textId="77777777" w:rsidR="00000000" w:rsidRDefault="009A371A">
      <w:pPr>
        <w:overflowPunct w:val="0"/>
        <w:autoSpaceDE w:val="0"/>
        <w:autoSpaceDN w:val="0"/>
        <w:spacing w:line="360" w:lineRule="auto"/>
        <w:jc w:val="both"/>
        <w:rPr>
          <w:rFonts w:ascii="Times New Roman" w:hAnsi="Times New Roman"/>
          <w:b/>
          <w:bCs/>
          <w:u w:val="single"/>
          <w:rtl/>
          <w:lang w:eastAsia="he-IL"/>
        </w:rPr>
      </w:pPr>
      <w:r>
        <w:rPr>
          <w:rFonts w:ascii="Times New Roman" w:hAnsi="Times New Roman"/>
          <w:b/>
          <w:bCs/>
          <w:u w:val="single"/>
          <w:rtl/>
          <w:lang w:eastAsia="he-IL"/>
        </w:rPr>
        <w:t>השיחה המוקלטת עם ס'</w:t>
      </w:r>
    </w:p>
    <w:p w14:paraId="15DE4AA6"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72.</w:t>
      </w:r>
      <w:r>
        <w:rPr>
          <w:rFonts w:ascii="Times New Roman" w:hAnsi="Times New Roman"/>
          <w:rtl/>
          <w:lang w:eastAsia="he-IL"/>
        </w:rPr>
        <w:tab/>
        <w:t>בחודש ינואר 2016, לאחר הגשת התלונה ולאחר הגש</w:t>
      </w:r>
      <w:r>
        <w:rPr>
          <w:rFonts w:ascii="Times New Roman" w:hAnsi="Times New Roman"/>
          <w:rtl/>
          <w:lang w:eastAsia="he-IL"/>
        </w:rPr>
        <w:t xml:space="preserve">ת כתב האישום, ביקרה המתלוננת בבית דודתה ס'. במהלך הביקור שוחחו השתיים וס' הקליטה את השיחה באמצעות מכשיר הטלפון הסלולרי שלה (ההקלטה סומנה נ/4). אין חולק כי בשיחה בין המתלוננת לס' חוזרת בה המתלוננת מהדברים שמסרה בתלונתה כנגד הנאשם ומסבירה כי הפלילה את הנאשם </w:t>
      </w:r>
      <w:r>
        <w:rPr>
          <w:rFonts w:ascii="Times New Roman" w:hAnsi="Times New Roman"/>
          <w:rtl/>
          <w:lang w:eastAsia="he-IL"/>
        </w:rPr>
        <w:t xml:space="preserve">(העדות המוקלטת תכונה להלן: </w:t>
      </w:r>
      <w:r>
        <w:rPr>
          <w:rFonts w:ascii="Times New Roman" w:hAnsi="Times New Roman" w:cs="Miriam"/>
          <w:rtl/>
          <w:lang w:eastAsia="he-IL"/>
        </w:rPr>
        <w:t>הגרסה או העדות המזכה</w:t>
      </w:r>
      <w:r>
        <w:rPr>
          <w:rFonts w:ascii="Times New Roman" w:hAnsi="Times New Roman"/>
          <w:rtl/>
          <w:lang w:eastAsia="he-IL"/>
        </w:rPr>
        <w:t xml:space="preserve">). </w:t>
      </w:r>
    </w:p>
    <w:p w14:paraId="0BE2861E" w14:textId="77777777" w:rsidR="00000000" w:rsidRDefault="009A371A">
      <w:pPr>
        <w:overflowPunct w:val="0"/>
        <w:autoSpaceDE w:val="0"/>
        <w:autoSpaceDN w:val="0"/>
        <w:spacing w:line="360" w:lineRule="auto"/>
        <w:jc w:val="both"/>
        <w:rPr>
          <w:rFonts w:ascii="Times New Roman" w:hAnsi="Times New Roman"/>
          <w:rtl/>
          <w:lang w:eastAsia="he-IL"/>
        </w:rPr>
      </w:pPr>
    </w:p>
    <w:p w14:paraId="0C3FEF23"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73.</w:t>
      </w:r>
      <w:r>
        <w:rPr>
          <w:rFonts w:ascii="Times New Roman" w:hAnsi="Times New Roman"/>
          <w:rtl/>
          <w:lang w:eastAsia="he-IL"/>
        </w:rPr>
        <w:tab/>
        <w:t>ס' העידה כי במהלך השיחה דיברה המתלוננת על יחסיה עם בחורים ובין היתר על קשר מיני עם בן דודה של המתלוננת- מ' (עמ' 264). כששמעה את הדברים החליטה להקליט את השיחה ולהעביר את הדברים לאחותה ק'. ס' מוסיפה ואו</w:t>
      </w:r>
      <w:r>
        <w:rPr>
          <w:rFonts w:ascii="Times New Roman" w:hAnsi="Times New Roman"/>
          <w:rtl/>
          <w:lang w:eastAsia="he-IL"/>
        </w:rPr>
        <w:t>מרת כי לאור מה ששמעה על יחסיה של המתלוננת עם אחרים, החליטה גם לשאול על הקשר בינה לבין הנאשם וכך התגלו הדברים.</w:t>
      </w:r>
    </w:p>
    <w:p w14:paraId="0BC5DB13" w14:textId="77777777" w:rsidR="00000000" w:rsidRDefault="009A371A">
      <w:pPr>
        <w:overflowPunct w:val="0"/>
        <w:autoSpaceDE w:val="0"/>
        <w:autoSpaceDN w:val="0"/>
        <w:spacing w:line="360" w:lineRule="auto"/>
        <w:jc w:val="both"/>
        <w:rPr>
          <w:rFonts w:ascii="Times New Roman" w:hAnsi="Times New Roman"/>
          <w:rtl/>
          <w:lang w:eastAsia="he-IL"/>
        </w:rPr>
      </w:pPr>
    </w:p>
    <w:p w14:paraId="407214B6"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74.</w:t>
      </w:r>
      <w:r>
        <w:rPr>
          <w:rFonts w:ascii="Times New Roman" w:hAnsi="Times New Roman"/>
          <w:rtl/>
          <w:lang w:eastAsia="he-IL"/>
        </w:rPr>
        <w:tab/>
        <w:t>כפי שציינה חברתי, באותה שיחה המתלוננת מספרת כי ביקשה לנקום באביה על שעזב את אמה ועל כך שהשאיר את הילדים במשפחות אומנה ובפנימייה. המתלוננת מבט</w:t>
      </w:r>
      <w:r>
        <w:rPr>
          <w:rFonts w:ascii="Times New Roman" w:hAnsi="Times New Roman"/>
          <w:rtl/>
          <w:lang w:eastAsia="he-IL"/>
        </w:rPr>
        <w:t xml:space="preserve">את זעם וכעס על הנאשם ומבהירה כי התלוננה עליו רק כדי לפגוע בו. בשיחה המוקלטת היא מסבירה כי בדתה את הדברים על מנת לפגוע בנאשם. </w:t>
      </w:r>
    </w:p>
    <w:p w14:paraId="7391556B" w14:textId="77777777" w:rsidR="00000000" w:rsidRDefault="009A371A">
      <w:pPr>
        <w:overflowPunct w:val="0"/>
        <w:autoSpaceDE w:val="0"/>
        <w:autoSpaceDN w:val="0"/>
        <w:spacing w:line="360" w:lineRule="auto"/>
        <w:jc w:val="both"/>
        <w:rPr>
          <w:rFonts w:ascii="Times New Roman" w:hAnsi="Times New Roman"/>
          <w:rtl/>
          <w:lang w:eastAsia="he-IL"/>
        </w:rPr>
      </w:pPr>
    </w:p>
    <w:p w14:paraId="2986D8C4"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75.</w:t>
      </w:r>
      <w:r>
        <w:rPr>
          <w:rFonts w:ascii="Times New Roman" w:hAnsi="Times New Roman"/>
          <w:rtl/>
          <w:lang w:eastAsia="he-IL"/>
        </w:rPr>
        <w:tab/>
        <w:t>דבריה אלו של המתלוננת המפריכים את עדותה המפלילה, מבססים, כך לגישת ההגנה שהתקבלה על ידי חברתי השופטת בש, את הספק במהימנות גרסת</w:t>
      </w:r>
      <w:r>
        <w:rPr>
          <w:rFonts w:ascii="Times New Roman" w:hAnsi="Times New Roman"/>
          <w:rtl/>
          <w:lang w:eastAsia="he-IL"/>
        </w:rPr>
        <w:t>ה המפלילה. דעתי כאמור שונה.</w:t>
      </w:r>
    </w:p>
    <w:p w14:paraId="3536AA73" w14:textId="77777777" w:rsidR="00000000" w:rsidRDefault="009A371A">
      <w:pPr>
        <w:overflowPunct w:val="0"/>
        <w:autoSpaceDE w:val="0"/>
        <w:autoSpaceDN w:val="0"/>
        <w:spacing w:line="360" w:lineRule="auto"/>
        <w:jc w:val="both"/>
        <w:rPr>
          <w:rFonts w:ascii="Times New Roman" w:hAnsi="Times New Roman"/>
          <w:rtl/>
          <w:lang w:eastAsia="he-IL"/>
        </w:rPr>
      </w:pPr>
    </w:p>
    <w:p w14:paraId="0D35D00D"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תחילה אציין כי מוכן אני להניח, כפי שפירטה השופטת בש בהרחבה, כי הקלטת שהוגשה לעיוננו קבילה וכי היא משקפת במדויק את שנאמר באותה שיחה בין המתלוננת לס'. גם המתלוננת אישרה כי ההקלטה היא שיחה בינה לבין ס' וכי היא משקפת את שנאמר בשיחה</w:t>
      </w:r>
      <w:r>
        <w:rPr>
          <w:rFonts w:ascii="Times New Roman" w:hAnsi="Times New Roman"/>
          <w:rtl/>
          <w:lang w:eastAsia="he-IL"/>
        </w:rPr>
        <w:t xml:space="preserve"> (עמ' 66, 67, 70). עם זאת, הדגישה המתלוננת כי בתחילת השיחה, לפני תחילת ההקלטה, לחצה עליה ס' לחזור בה מהתלונה כנגד הנאשם (עמ' 76). עוד סיפרה כי בסוף השיחה חשה שאינה יכולה להמשיך ולשקר לס' ועל כן שבה ואמרה לה כי אביה – הנאשם – אינו "[...] </w:t>
      </w:r>
      <w:r>
        <w:rPr>
          <w:rFonts w:ascii="Times New Roman" w:hAnsi="Times New Roman" w:cs="Miriam"/>
          <w:rtl/>
          <w:lang w:eastAsia="he-IL"/>
        </w:rPr>
        <w:t>חף מפשע והוא כן אנס</w:t>
      </w:r>
      <w:r>
        <w:rPr>
          <w:rFonts w:ascii="Times New Roman" w:hAnsi="Times New Roman" w:cs="Miriam"/>
          <w:rtl/>
          <w:lang w:eastAsia="he-IL"/>
        </w:rPr>
        <w:t xml:space="preserve"> אותי</w:t>
      </w:r>
      <w:r>
        <w:rPr>
          <w:rFonts w:ascii="Times New Roman" w:hAnsi="Times New Roman"/>
          <w:rtl/>
          <w:lang w:eastAsia="he-IL"/>
        </w:rPr>
        <w:t>" (עמ' 79).</w:t>
      </w:r>
    </w:p>
    <w:p w14:paraId="647B4721" w14:textId="77777777" w:rsidR="00000000" w:rsidRDefault="009A371A">
      <w:pPr>
        <w:overflowPunct w:val="0"/>
        <w:autoSpaceDE w:val="0"/>
        <w:autoSpaceDN w:val="0"/>
        <w:spacing w:line="360" w:lineRule="auto"/>
        <w:jc w:val="both"/>
        <w:rPr>
          <w:rFonts w:ascii="Times New Roman" w:hAnsi="Times New Roman"/>
          <w:rtl/>
          <w:lang w:eastAsia="he-IL"/>
        </w:rPr>
      </w:pPr>
    </w:p>
    <w:p w14:paraId="6864B6F8"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76.</w:t>
      </w:r>
      <w:r>
        <w:rPr>
          <w:rFonts w:ascii="Times New Roman" w:hAnsi="Times New Roman"/>
          <w:rtl/>
          <w:lang w:eastAsia="he-IL"/>
        </w:rPr>
        <w:tab/>
        <w:t>לאחר שהשיחה המוקלטת הועברה למשטרה זומנה המתלוננת לחקירה נוספת (נ/6א'). בחקירת המשטרה הבהירה כי הדברים שמסרה לדודתה ס' אינם אמת. לדבריה, ס' ניסתה לשכנע אותה להגיד שהנאשם לא ביצע בה את המעשים המיוחסים לו. "</w:t>
      </w:r>
      <w:r>
        <w:rPr>
          <w:rFonts w:ascii="Times New Roman" w:hAnsi="Times New Roman" w:cs="Miriam"/>
          <w:rtl/>
          <w:lang w:eastAsia="he-IL"/>
        </w:rPr>
        <w:t xml:space="preserve">היא אמרה לי אני בטוחה שהוא לא </w:t>
      </w:r>
      <w:r>
        <w:rPr>
          <w:rFonts w:ascii="Times New Roman" w:hAnsi="Times New Roman" w:cs="Miriam"/>
          <w:rtl/>
          <w:lang w:eastAsia="he-IL"/>
        </w:rPr>
        <w:t>עשה את זה. עכשיו נשארנו ככה, שהוא עשה ולא עשה, עשה ולא עשה, בסוף אמרתי לה טוב הוא לא עשה</w:t>
      </w:r>
      <w:r>
        <w:rPr>
          <w:rFonts w:ascii="Times New Roman" w:hAnsi="Times New Roman"/>
          <w:rtl/>
          <w:lang w:eastAsia="he-IL"/>
        </w:rPr>
        <w:t>" (נ/6 עמ' 5 שורה 25).</w:t>
      </w:r>
    </w:p>
    <w:p w14:paraId="7ACC3D34" w14:textId="77777777" w:rsidR="00000000" w:rsidRDefault="009A371A">
      <w:pPr>
        <w:overflowPunct w:val="0"/>
        <w:autoSpaceDE w:val="0"/>
        <w:autoSpaceDN w:val="0"/>
        <w:spacing w:line="360" w:lineRule="auto"/>
        <w:jc w:val="both"/>
        <w:rPr>
          <w:rFonts w:ascii="Times New Roman" w:hAnsi="Times New Roman"/>
          <w:rtl/>
          <w:lang w:eastAsia="he-IL"/>
        </w:rPr>
      </w:pPr>
    </w:p>
    <w:p w14:paraId="0854F06D"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בהודעתה במשטרה היא מבהירה כי הגרסה המזכה אינה אמת וכי עדויותיה במשטרה והתלונה הן שמשקפות את האמת.</w:t>
      </w:r>
    </w:p>
    <w:p w14:paraId="3D9834E1" w14:textId="77777777" w:rsidR="00000000" w:rsidRDefault="009A371A">
      <w:pPr>
        <w:overflowPunct w:val="0"/>
        <w:autoSpaceDE w:val="0"/>
        <w:autoSpaceDN w:val="0"/>
        <w:spacing w:line="360" w:lineRule="auto"/>
        <w:jc w:val="both"/>
        <w:rPr>
          <w:rFonts w:ascii="Times New Roman" w:hAnsi="Times New Roman"/>
          <w:rtl/>
          <w:lang w:eastAsia="he-IL"/>
        </w:rPr>
      </w:pPr>
    </w:p>
    <w:p w14:paraId="133166D2"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77.</w:t>
      </w:r>
      <w:r>
        <w:rPr>
          <w:rFonts w:ascii="Times New Roman" w:hAnsi="Times New Roman"/>
          <w:rtl/>
          <w:lang w:eastAsia="he-IL"/>
        </w:rPr>
        <w:tab/>
        <w:t>גרסה מזכה זו של המתלוננת אינה מספקת לגישת</w:t>
      </w:r>
      <w:r>
        <w:rPr>
          <w:rFonts w:ascii="Times New Roman" w:hAnsi="Times New Roman"/>
          <w:rtl/>
          <w:lang w:eastAsia="he-IL"/>
        </w:rPr>
        <w:t>י לפגום במהימנות עדויותיה של המתלוננת, ואין בה די כדי להטיל ספק בגרסה המפלילה. תופעה זו, שבה מתלוננת בעבירות מין חוזרת בה מהתלונה, אינה חריגה. להפך, לעיתים קרובות מתברר כי לאחר הגשת תלונה, בעיקר כשזו מוגשת כנגד  קרוב משפחה, מופעלים על הקורבן לחצים לשנות את</w:t>
      </w:r>
      <w:r>
        <w:rPr>
          <w:rFonts w:ascii="Times New Roman" w:hAnsi="Times New Roman"/>
          <w:rtl/>
          <w:lang w:eastAsia="he-IL"/>
        </w:rPr>
        <w:t xml:space="preserve"> עדותו; לעיתים מדובר בלחצים חיצוניים, של קרובי המשפחה, ולעיתים הקורבן עצמו, בראותו את השפעת התלונה על המשפחה הקרובה, יוזם את השינוי בעצמו (ראו למשל </w:t>
      </w:r>
      <w:hyperlink r:id="rId146" w:history="1">
        <w:r>
          <w:rPr>
            <w:rFonts w:ascii="Times New Roman" w:hAnsi="Times New Roman"/>
            <w:color w:val="0000FF"/>
            <w:u w:val="single"/>
            <w:rtl/>
            <w:lang w:eastAsia="he-IL"/>
          </w:rPr>
          <w:t>תפ"ח (חי') 3016/06</w:t>
        </w:r>
      </w:hyperlink>
      <w:r>
        <w:rPr>
          <w:rFonts w:ascii="Times New Roman" w:hAnsi="Times New Roman"/>
          <w:rtl/>
          <w:lang w:eastAsia="he-IL"/>
        </w:rPr>
        <w:t xml:space="preserve"> </w:t>
      </w:r>
      <w:r>
        <w:rPr>
          <w:rFonts w:ascii="Times New Roman" w:hAnsi="Times New Roman" w:cs="Miriam"/>
          <w:rtl/>
          <w:lang w:eastAsia="he-IL"/>
        </w:rPr>
        <w:t xml:space="preserve">מדינת ישראל נ' פלוני </w:t>
      </w:r>
      <w:r>
        <w:rPr>
          <w:rFonts w:ascii="Times New Roman" w:hAnsi="Times New Roman"/>
          <w:sz w:val="22"/>
          <w:rtl/>
          <w:lang w:eastAsia="he-IL"/>
        </w:rPr>
        <w:t xml:space="preserve">[פורסם בנבו] </w:t>
      </w:r>
      <w:r>
        <w:rPr>
          <w:rFonts w:ascii="Times New Roman" w:hAnsi="Times New Roman"/>
          <w:rtl/>
          <w:lang w:eastAsia="he-IL"/>
        </w:rPr>
        <w:t>(07</w:t>
      </w:r>
      <w:r>
        <w:rPr>
          <w:rFonts w:ascii="Times New Roman" w:hAnsi="Times New Roman"/>
          <w:rtl/>
          <w:lang w:eastAsia="he-IL"/>
        </w:rPr>
        <w:t xml:space="preserve">/03/2007); </w:t>
      </w:r>
      <w:hyperlink r:id="rId147" w:history="1">
        <w:r>
          <w:rPr>
            <w:rFonts w:ascii="Times New Roman" w:hAnsi="Times New Roman"/>
            <w:color w:val="0000FF"/>
            <w:u w:val="single"/>
            <w:rtl/>
            <w:lang w:eastAsia="he-IL"/>
          </w:rPr>
          <w:t>ע"פ 3744/07</w:t>
        </w:r>
      </w:hyperlink>
      <w:r>
        <w:rPr>
          <w:rFonts w:ascii="Times New Roman" w:hAnsi="Times New Roman"/>
          <w:rtl/>
          <w:lang w:eastAsia="he-IL"/>
        </w:rPr>
        <w:t xml:space="preserve"> </w:t>
      </w:r>
      <w:r>
        <w:rPr>
          <w:rFonts w:ascii="Times New Roman" w:hAnsi="Times New Roman" w:cs="Miriam"/>
          <w:rtl/>
          <w:lang w:eastAsia="he-IL"/>
        </w:rPr>
        <w:t>פלוני נ' מדינת ישראל</w:t>
      </w:r>
      <w:r>
        <w:rPr>
          <w:rFonts w:ascii="Times New Roman" w:hAnsi="Times New Roman"/>
          <w:rtl/>
          <w:lang w:eastAsia="he-IL"/>
        </w:rPr>
        <w:t xml:space="preserve"> </w:t>
      </w:r>
      <w:r>
        <w:rPr>
          <w:rFonts w:ascii="Times New Roman" w:hAnsi="Times New Roman"/>
          <w:sz w:val="22"/>
          <w:rtl/>
          <w:lang w:eastAsia="he-IL"/>
        </w:rPr>
        <w:t xml:space="preserve">[פורסם בנבו] </w:t>
      </w:r>
      <w:r>
        <w:rPr>
          <w:rFonts w:ascii="Times New Roman" w:hAnsi="Times New Roman"/>
          <w:rtl/>
          <w:lang w:eastAsia="he-IL"/>
        </w:rPr>
        <w:t xml:space="preserve">(11/02/2008); </w:t>
      </w:r>
      <w:hyperlink r:id="rId148" w:history="1">
        <w:r>
          <w:rPr>
            <w:rFonts w:ascii="Times New Roman" w:hAnsi="Times New Roman"/>
            <w:color w:val="0000FF"/>
            <w:u w:val="single"/>
            <w:rtl/>
            <w:lang w:eastAsia="he-IL"/>
          </w:rPr>
          <w:t>ע"פ 8805/15</w:t>
        </w:r>
      </w:hyperlink>
      <w:r>
        <w:rPr>
          <w:rFonts w:ascii="Times New Roman" w:hAnsi="Times New Roman"/>
          <w:rtl/>
          <w:lang w:eastAsia="he-IL"/>
        </w:rPr>
        <w:t xml:space="preserve"> הנ"ל; </w:t>
      </w:r>
      <w:hyperlink r:id="rId149" w:history="1">
        <w:r>
          <w:rPr>
            <w:rFonts w:ascii="Times New Roman" w:hAnsi="Times New Roman"/>
            <w:color w:val="0000FF"/>
            <w:u w:val="single"/>
            <w:rtl/>
            <w:lang w:eastAsia="he-IL"/>
          </w:rPr>
          <w:t>ע"פ 5714/08</w:t>
        </w:r>
      </w:hyperlink>
      <w:r>
        <w:rPr>
          <w:rFonts w:ascii="Times New Roman" w:hAnsi="Times New Roman"/>
          <w:rtl/>
          <w:lang w:eastAsia="he-IL"/>
        </w:rPr>
        <w:t xml:space="preserve"> </w:t>
      </w:r>
      <w:r>
        <w:rPr>
          <w:rFonts w:ascii="Times New Roman" w:hAnsi="Times New Roman" w:cs="Miriam"/>
          <w:rtl/>
          <w:lang w:eastAsia="he-IL"/>
        </w:rPr>
        <w:t>פלוני נ' מדינת ישראל</w:t>
      </w:r>
      <w:r>
        <w:rPr>
          <w:rFonts w:ascii="Times New Roman" w:hAnsi="Times New Roman"/>
          <w:rtl/>
          <w:lang w:eastAsia="he-IL"/>
        </w:rPr>
        <w:t xml:space="preserve"> </w:t>
      </w:r>
      <w:r>
        <w:rPr>
          <w:rFonts w:ascii="Times New Roman" w:hAnsi="Times New Roman"/>
          <w:sz w:val="22"/>
          <w:rtl/>
          <w:lang w:eastAsia="he-IL"/>
        </w:rPr>
        <w:t xml:space="preserve">[פורסם בנבו] </w:t>
      </w:r>
      <w:r>
        <w:rPr>
          <w:rFonts w:ascii="Times New Roman" w:hAnsi="Times New Roman"/>
          <w:rtl/>
          <w:lang w:eastAsia="he-IL"/>
        </w:rPr>
        <w:t xml:space="preserve">(01/09/2010)). </w:t>
      </w:r>
    </w:p>
    <w:p w14:paraId="694239EA" w14:textId="77777777" w:rsidR="00000000" w:rsidRDefault="009A371A">
      <w:pPr>
        <w:overflowPunct w:val="0"/>
        <w:autoSpaceDE w:val="0"/>
        <w:autoSpaceDN w:val="0"/>
        <w:spacing w:line="360" w:lineRule="auto"/>
        <w:jc w:val="both"/>
        <w:rPr>
          <w:rFonts w:ascii="Times New Roman" w:hAnsi="Times New Roman"/>
          <w:rtl/>
          <w:lang w:eastAsia="he-IL"/>
        </w:rPr>
      </w:pPr>
    </w:p>
    <w:p w14:paraId="2CB4A59E"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78.</w:t>
      </w:r>
      <w:r>
        <w:rPr>
          <w:rFonts w:ascii="Times New Roman" w:hAnsi="Times New Roman"/>
          <w:rtl/>
          <w:lang w:eastAsia="he-IL"/>
        </w:rPr>
        <w:tab/>
        <w:t>חזרת קורבן לעבירות מין מגרסתו המפלילה אינה צריכה לרפות את ידי רשויות החקירה ובתי המשפט ואינה יכולה לשחרר אותם מחובתם לברר את האמת. אם בכל מקרה שבו יחזור מתלונן מגרסתו המפלילה, ייקבע כי די בכך כדי להט</w:t>
      </w:r>
      <w:r>
        <w:rPr>
          <w:rFonts w:ascii="Times New Roman" w:hAnsi="Times New Roman"/>
          <w:rtl/>
          <w:lang w:eastAsia="he-IL"/>
        </w:rPr>
        <w:t xml:space="preserve">יל ספק בנכונות הגרסה המפלילה, נעודד הפעלת לחצים על מתלוננים ונביא לכך שיהיה קשה, עד כדי בלתי אפשרי, להרשיע נאשמים בביצוע עבירות מין במשפחה. על כן מצווים אנו לבדוק תמיד האם הגרסה המזכה מספקת להטלת ספק במהימנות הגרסה המפלילה. לשם כך יש לברר את הסיבות שהניעו </w:t>
      </w:r>
      <w:r>
        <w:rPr>
          <w:rFonts w:ascii="Times New Roman" w:hAnsi="Times New Roman"/>
          <w:rtl/>
          <w:lang w:eastAsia="he-IL"/>
        </w:rPr>
        <w:t>את המתלונן לשנות את גרסתו, לברר את נסיבות מסירת הגרסה המזכה, לאתר את סימני האמת בכל אחת מהגרסאות, להשוות בין הגרסאות לעדויות חיצוניות וכדומה.</w:t>
      </w:r>
    </w:p>
    <w:p w14:paraId="29426F8C" w14:textId="77777777" w:rsidR="00000000" w:rsidRDefault="009A371A">
      <w:pPr>
        <w:overflowPunct w:val="0"/>
        <w:autoSpaceDE w:val="0"/>
        <w:autoSpaceDN w:val="0"/>
        <w:spacing w:line="360" w:lineRule="auto"/>
        <w:jc w:val="both"/>
        <w:rPr>
          <w:rFonts w:ascii="Times New Roman" w:hAnsi="Times New Roman"/>
          <w:rtl/>
          <w:lang w:eastAsia="he-IL"/>
        </w:rPr>
      </w:pPr>
    </w:p>
    <w:p w14:paraId="74BE1CD5"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79.</w:t>
      </w:r>
      <w:r>
        <w:rPr>
          <w:rFonts w:ascii="Times New Roman" w:hAnsi="Times New Roman"/>
          <w:rtl/>
          <w:lang w:eastAsia="he-IL"/>
        </w:rPr>
        <w:tab/>
        <w:t>בחינת הגרסה המזכה מחייבת להבנתי את המסקנה כי אין בה אמת, ואין בה ביטוי אמיתי של חזרת המתלוננת מגרסתה המפלילה.</w:t>
      </w:r>
      <w:r>
        <w:rPr>
          <w:rFonts w:ascii="Times New Roman" w:hAnsi="Times New Roman"/>
          <w:rtl/>
          <w:lang w:eastAsia="he-IL"/>
        </w:rPr>
        <w:t xml:space="preserve"> את הגרסה המזכה יש לבחון במסגרת נסיבות מסירתה. מהראיות עולה כי המתלוננת הגיעה לבית דודתה ס' לביקור. במהלך הביקור שוחחו על עניינים שונים ובין היתר על קשרי המתלוננת עם נערים שונים. רק לאחר כל אלו החלה ס' להקליט את השיחה. </w:t>
      </w:r>
    </w:p>
    <w:p w14:paraId="3C650274" w14:textId="77777777" w:rsidR="00000000" w:rsidRDefault="009A371A">
      <w:pPr>
        <w:overflowPunct w:val="0"/>
        <w:autoSpaceDE w:val="0"/>
        <w:autoSpaceDN w:val="0"/>
        <w:spacing w:line="360" w:lineRule="auto"/>
        <w:jc w:val="both"/>
        <w:rPr>
          <w:rFonts w:ascii="Times New Roman" w:hAnsi="Times New Roman"/>
          <w:rtl/>
          <w:lang w:eastAsia="he-IL"/>
        </w:rPr>
      </w:pPr>
    </w:p>
    <w:p w14:paraId="0A1BE559"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כאשר בוחנים את מהימנות גרסת המתלוננ</w:t>
      </w:r>
      <w:r>
        <w:rPr>
          <w:rFonts w:ascii="Times New Roman" w:hAnsi="Times New Roman"/>
          <w:rtl/>
          <w:lang w:eastAsia="he-IL"/>
        </w:rPr>
        <w:t>ת במשטרה ובבית המשפט אל מול הגרסה המזכה שנאמרה בשיחה עם ס', יש לזכור כי לא מדובר בגרסאות בעלות משקל זהה. הגרסה המזכה לא נאמרה בפני איש רשות, לא נאמרה בבית המשפט, לא נאמרה בפני גורמי חקירה, אפילו לא נאמרה בפני מורה, מדריך או מחנך. הגרסה נמסרה לדודתה של המתל</w:t>
      </w:r>
      <w:r>
        <w:rPr>
          <w:rFonts w:ascii="Times New Roman" w:hAnsi="Times New Roman"/>
          <w:rtl/>
          <w:lang w:eastAsia="he-IL"/>
        </w:rPr>
        <w:t>וננת, אחותו של הנאשם. בשונה מגרסה הנמסרת במסגרת מחייבת, כגון בפני חוקרי משטרה, בפני עובדים סוציאליים ומורים, בה יכולה הייתה המתלוננת לצפות כי לדבריה תהיה השלכה כלפי אחרים, הרי שדברים שנאמרים בשיחה ידידותית עם קרובת משפחה אינם צפויים להביא להשלכות כלשהן. אי</w:t>
      </w:r>
      <w:r>
        <w:rPr>
          <w:rFonts w:ascii="Times New Roman" w:hAnsi="Times New Roman"/>
          <w:rtl/>
          <w:lang w:eastAsia="he-IL"/>
        </w:rPr>
        <w:t>ן ספק כי נכונותו של אדם לשקר ולומר דברים שירצו את שומעו, בשיחה פרטית, אינה דומה למחויבות לומר אמת בפני גורמי חקירה, בתי משפט, גורמים מטפלים או כל גורם מוסמך אחר.</w:t>
      </w:r>
    </w:p>
    <w:p w14:paraId="6B3A4C90" w14:textId="77777777" w:rsidR="00000000" w:rsidRDefault="009A371A">
      <w:pPr>
        <w:overflowPunct w:val="0"/>
        <w:autoSpaceDE w:val="0"/>
        <w:autoSpaceDN w:val="0"/>
        <w:spacing w:line="360" w:lineRule="auto"/>
        <w:jc w:val="both"/>
        <w:rPr>
          <w:rFonts w:ascii="Times New Roman" w:hAnsi="Times New Roman"/>
          <w:rtl/>
          <w:lang w:eastAsia="he-IL"/>
        </w:rPr>
      </w:pPr>
    </w:p>
    <w:p w14:paraId="36982A39"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מכאן ברור כי אין להתייחס לדברים שנאמרו בשיחה פרטית שכזו משקל זהה או אפילו קרוב לכך, למשקלה של</w:t>
      </w:r>
      <w:r>
        <w:rPr>
          <w:rFonts w:ascii="Times New Roman" w:hAnsi="Times New Roman"/>
          <w:rtl/>
          <w:lang w:eastAsia="he-IL"/>
        </w:rPr>
        <w:t xml:space="preserve"> עדות שניתנה לגורמים רשמיים, לא כל שכן למשקלה של עדות שניתנה לאחר שהעד הוזהר בדבר חובתו לומר אמת.</w:t>
      </w:r>
    </w:p>
    <w:p w14:paraId="06989491" w14:textId="77777777" w:rsidR="00000000" w:rsidRDefault="009A371A">
      <w:pPr>
        <w:overflowPunct w:val="0"/>
        <w:autoSpaceDE w:val="0"/>
        <w:autoSpaceDN w:val="0"/>
        <w:spacing w:line="360" w:lineRule="auto"/>
        <w:jc w:val="both"/>
        <w:rPr>
          <w:rFonts w:ascii="Times New Roman" w:hAnsi="Times New Roman"/>
          <w:rtl/>
          <w:lang w:eastAsia="he-IL"/>
        </w:rPr>
      </w:pPr>
    </w:p>
    <w:p w14:paraId="26883992"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80.</w:t>
      </w:r>
      <w:r>
        <w:rPr>
          <w:rFonts w:ascii="Times New Roman" w:hAnsi="Times New Roman"/>
          <w:rtl/>
          <w:lang w:eastAsia="he-IL"/>
        </w:rPr>
        <w:tab/>
        <w:t>עוד יש לשים לב כי הגרסה המזכה נאמרה רק בהזדמנות אחת, לאחותו של הנאשם. בכל שאר ההזדמנויות שבהן סיפרה המתלוננת על מעשי אביה היא חזרה שוב ושוב על הגרסה המפל</w:t>
      </w:r>
      <w:r>
        <w:rPr>
          <w:rFonts w:ascii="Times New Roman" w:hAnsi="Times New Roman"/>
          <w:rtl/>
          <w:lang w:eastAsia="he-IL"/>
        </w:rPr>
        <w:t>ילה. ראינו כי המתלוננת סיפרה את הגרסה המפלילה, או לפחות חלקים ממנה, כבר לחברתה ח' בהיותן בנות 8, סיפרה לחוקרת הילדים בשנת 2009, לחברות בפנימייה בשנת 2015, לעובדות הסוציאליות, למדריכים, לרופאים שבדקו אותה, לקרובות המשפחה ס' וק', במספר הודעות במשטרה ולבסוף ג</w:t>
      </w:r>
      <w:r>
        <w:rPr>
          <w:rFonts w:ascii="Times New Roman" w:hAnsi="Times New Roman"/>
          <w:rtl/>
          <w:lang w:eastAsia="he-IL"/>
        </w:rPr>
        <w:t xml:space="preserve">ם בבית המשפט. כבר נאמר שיש לתת משקל שונה לגרסה חד פעמית, לעומת גרסה עקבית ונמשכת במספר רב של הזדמנויות (ראו </w:t>
      </w:r>
      <w:hyperlink r:id="rId150" w:history="1">
        <w:r>
          <w:rPr>
            <w:rFonts w:ascii="Times New Roman" w:hAnsi="Times New Roman"/>
            <w:color w:val="0000FF"/>
            <w:u w:val="single"/>
            <w:rtl/>
            <w:lang w:eastAsia="he-IL"/>
          </w:rPr>
          <w:t>ע"פ 421/71 מימרן נ' מדינת ישראל, פ"ד כד</w:t>
        </w:r>
      </w:hyperlink>
      <w:r>
        <w:rPr>
          <w:rFonts w:ascii="Times New Roman" w:hAnsi="Times New Roman"/>
          <w:rtl/>
          <w:lang w:eastAsia="he-IL"/>
        </w:rPr>
        <w:t>(1) 281, 286 (1972))</w:t>
      </w:r>
    </w:p>
    <w:p w14:paraId="53156709" w14:textId="77777777" w:rsidR="00000000" w:rsidRDefault="009A371A">
      <w:pPr>
        <w:overflowPunct w:val="0"/>
        <w:autoSpaceDE w:val="0"/>
        <w:autoSpaceDN w:val="0"/>
        <w:spacing w:line="360" w:lineRule="auto"/>
        <w:jc w:val="both"/>
        <w:rPr>
          <w:rFonts w:ascii="Times New Roman" w:hAnsi="Times New Roman"/>
          <w:rtl/>
          <w:lang w:eastAsia="he-IL"/>
        </w:rPr>
      </w:pPr>
    </w:p>
    <w:p w14:paraId="771EABAB"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עוד נזכיר כי הלכה היא שיש ליתן משק</w:t>
      </w:r>
      <w:r>
        <w:rPr>
          <w:rFonts w:ascii="Times New Roman" w:hAnsi="Times New Roman"/>
          <w:rtl/>
          <w:lang w:eastAsia="he-IL"/>
        </w:rPr>
        <w:t xml:space="preserve">ל רב יותר לעדות מוקדמת על פני עדות מאוחרת, שכן חזרת עד מעדות מפלילה עשויה לנבוע, לעיתים קרובות, בשל השפעה חיצונית, כדי להשיג מטרה, כדי להימנע מתוצאות חשיפת האמת ועוד (ראו למשל </w:t>
      </w:r>
      <w:hyperlink r:id="rId151" w:history="1">
        <w:r>
          <w:rPr>
            <w:rFonts w:ascii="Times New Roman" w:hAnsi="Times New Roman"/>
            <w:color w:val="0000FF"/>
            <w:u w:val="single"/>
            <w:rtl/>
            <w:lang w:eastAsia="he-IL"/>
          </w:rPr>
          <w:t>ע"פ 421/71</w:t>
        </w:r>
      </w:hyperlink>
      <w:r>
        <w:rPr>
          <w:rFonts w:ascii="Times New Roman" w:hAnsi="Times New Roman"/>
          <w:rtl/>
          <w:lang w:eastAsia="he-IL"/>
        </w:rPr>
        <w:t xml:space="preserve"> הנ"ל עמ' 287</w:t>
      </w:r>
      <w:r>
        <w:rPr>
          <w:rFonts w:ascii="Times New Roman" w:hAnsi="Times New Roman" w:cs="Miriam"/>
          <w:rtl/>
          <w:lang w:eastAsia="he-IL"/>
        </w:rPr>
        <w:t>;</w:t>
      </w:r>
      <w:r>
        <w:rPr>
          <w:rFonts w:ascii="Times New Roman" w:hAnsi="Times New Roman"/>
          <w:rtl/>
          <w:lang w:eastAsia="he-IL"/>
        </w:rPr>
        <w:t xml:space="preserve"> </w:t>
      </w:r>
      <w:hyperlink r:id="rId152" w:history="1">
        <w:r>
          <w:rPr>
            <w:rFonts w:ascii="Times New Roman" w:hAnsi="Times New Roman"/>
            <w:color w:val="0000FF"/>
            <w:u w:val="single"/>
            <w:rtl/>
            <w:lang w:eastAsia="he-IL"/>
          </w:rPr>
          <w:t>ע"פ 3744/07</w:t>
        </w:r>
      </w:hyperlink>
      <w:r>
        <w:rPr>
          <w:rFonts w:ascii="Times New Roman" w:hAnsi="Times New Roman"/>
          <w:rtl/>
          <w:lang w:eastAsia="he-IL"/>
        </w:rPr>
        <w:t xml:space="preserve"> הנ"ל)). </w:t>
      </w:r>
    </w:p>
    <w:p w14:paraId="6EACB26F" w14:textId="77777777" w:rsidR="00000000" w:rsidRDefault="009A371A">
      <w:pPr>
        <w:overflowPunct w:val="0"/>
        <w:autoSpaceDE w:val="0"/>
        <w:autoSpaceDN w:val="0"/>
        <w:spacing w:line="360" w:lineRule="auto"/>
        <w:jc w:val="both"/>
        <w:rPr>
          <w:rFonts w:ascii="Times New Roman" w:hAnsi="Times New Roman"/>
          <w:rtl/>
          <w:lang w:eastAsia="he-IL"/>
        </w:rPr>
      </w:pPr>
    </w:p>
    <w:p w14:paraId="72463B24"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81.</w:t>
      </w:r>
      <w:r>
        <w:rPr>
          <w:rFonts w:ascii="Times New Roman" w:hAnsi="Times New Roman"/>
          <w:rtl/>
          <w:lang w:eastAsia="he-IL"/>
        </w:rPr>
        <w:tab/>
        <w:t xml:space="preserve">צריך לזכור גם כי מיד לאחר מסירת הגרסה המזכה שבה המתלוננת וחזרה על העדות המפלילה. לטענתה, היא אמרה זאת גם לדודתה ס' עוד באותו מועד, בקטע שיחה שלא הוקלט (עמ' 77, נ/5). כעבור זמן קצר </w:t>
      </w:r>
      <w:r>
        <w:rPr>
          <w:rFonts w:ascii="Times New Roman" w:hAnsi="Times New Roman"/>
          <w:rtl/>
          <w:lang w:eastAsia="he-IL"/>
        </w:rPr>
        <w:t xml:space="preserve">נפגשה עם הדודה קריסטין אשר השמיעה לה את ההקלטה. וגם בפניה חזרה וציינה כי הגרסה המפלילה היא הגרסה האמתית (עמ' 78, 79, עדות קריסטין עמ' 170). גם כאשר זומנה לחקירה נוספת במשטרה שבה וחזרה על הגרסה המפלילה, והדגישה כי זו האמת (עמ' 79 לפרוטוקול, נ/6). בהמשך היא </w:t>
      </w:r>
      <w:r>
        <w:rPr>
          <w:rFonts w:ascii="Times New Roman" w:hAnsi="Times New Roman"/>
          <w:rtl/>
          <w:lang w:eastAsia="he-IL"/>
        </w:rPr>
        <w:t>אישרה את נכונות הגרסה המפלילה גם בעדותה בבית המשפט, הן בחקירה הראשית והן בחקירה הנגדית.</w:t>
      </w:r>
    </w:p>
    <w:p w14:paraId="0B57C6CC" w14:textId="77777777" w:rsidR="00000000" w:rsidRDefault="009A371A">
      <w:pPr>
        <w:overflowPunct w:val="0"/>
        <w:autoSpaceDE w:val="0"/>
        <w:autoSpaceDN w:val="0"/>
        <w:spacing w:line="360" w:lineRule="auto"/>
        <w:jc w:val="both"/>
        <w:rPr>
          <w:rFonts w:ascii="Times New Roman" w:hAnsi="Times New Roman"/>
          <w:rtl/>
          <w:lang w:eastAsia="he-IL"/>
        </w:rPr>
      </w:pPr>
    </w:p>
    <w:p w14:paraId="4172372F"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82.</w:t>
      </w:r>
      <w:r>
        <w:rPr>
          <w:rFonts w:ascii="Times New Roman" w:hAnsi="Times New Roman"/>
          <w:rtl/>
          <w:lang w:eastAsia="he-IL"/>
        </w:rPr>
        <w:tab/>
        <w:t>המתלוננת גם נתנה הסברים מדוע שיקרה לדודתה ומסרה את הגרסה המזכה. בהודעה נ/5 היא מבהירה כי ס' לחצה עליה לשנות את הגרסה המפלילה. המתלוננת הבהירה כי ביקשה לרצות את דוד</w:t>
      </w:r>
      <w:r>
        <w:rPr>
          <w:rFonts w:ascii="Times New Roman" w:hAnsi="Times New Roman"/>
          <w:rtl/>
          <w:lang w:eastAsia="he-IL"/>
        </w:rPr>
        <w:t>תה. כך בהודעה מיום 17/03/2016 - נ/6, היא אומרת מפורטות: "</w:t>
      </w:r>
      <w:r>
        <w:rPr>
          <w:rFonts w:ascii="Times New Roman" w:hAnsi="Times New Roman" w:cs="Miriam"/>
          <w:rtl/>
          <w:lang w:eastAsia="he-IL"/>
        </w:rPr>
        <w:t>כי רציתי לרצות אותה את הדודה שלי ס' באותה שיחה</w:t>
      </w:r>
      <w:r>
        <w:rPr>
          <w:rFonts w:ascii="Times New Roman" w:hAnsi="Times New Roman"/>
          <w:rtl/>
          <w:lang w:eastAsia="he-IL"/>
        </w:rPr>
        <w:t>" (עמ' 3 שורה 48). גם בבית המשפט הבהירה כי מסרה את הגרסה המזכה לדודתה רק כדי לרצות אותה (עמ' 72).</w:t>
      </w:r>
    </w:p>
    <w:p w14:paraId="55BBCCF5" w14:textId="77777777" w:rsidR="00000000" w:rsidRDefault="009A371A">
      <w:pPr>
        <w:overflowPunct w:val="0"/>
        <w:autoSpaceDE w:val="0"/>
        <w:autoSpaceDN w:val="0"/>
        <w:spacing w:line="360" w:lineRule="auto"/>
        <w:jc w:val="both"/>
        <w:rPr>
          <w:rFonts w:ascii="Times New Roman" w:hAnsi="Times New Roman"/>
          <w:rtl/>
          <w:lang w:eastAsia="he-IL"/>
        </w:rPr>
      </w:pPr>
    </w:p>
    <w:p w14:paraId="20B2A667"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83.</w:t>
      </w:r>
      <w:r>
        <w:rPr>
          <w:rFonts w:ascii="Times New Roman" w:hAnsi="Times New Roman"/>
          <w:rtl/>
          <w:lang w:eastAsia="he-IL"/>
        </w:rPr>
        <w:tab/>
        <w:t>כאן יש לזכור כי המתלוננת נותרה למעשה לבד בעולם; אמ</w:t>
      </w:r>
      <w:r>
        <w:rPr>
          <w:rFonts w:ascii="Times New Roman" w:hAnsi="Times New Roman"/>
          <w:rtl/>
          <w:lang w:eastAsia="he-IL"/>
        </w:rPr>
        <w:t>ה גורשה לעזה לפני שנים רבות. בעקבות התלונה ניתק הקשר עם אביה. למתלוננת לא נותרו קרובי משפחה בוגרים פרט לדודותיה, שהן כאמור אחיותיו של הנאשם. אמנם הדודות מסרו כי האמינו בהתחלה לגרסה המפלילה ושמרו על קשר עם המתלוננת, אולם ניתן להבין כי המתלוננת חששה שמא ינות</w:t>
      </w:r>
      <w:r>
        <w:rPr>
          <w:rFonts w:ascii="Times New Roman" w:hAnsi="Times New Roman"/>
          <w:rtl/>
          <w:lang w:eastAsia="he-IL"/>
        </w:rPr>
        <w:t>ק הקשר עם הדודות, ולכן ביקשה לרצותן (ראו דברי המתלוננת עמ' 74).</w:t>
      </w:r>
    </w:p>
    <w:p w14:paraId="00A67744" w14:textId="77777777" w:rsidR="00000000" w:rsidRDefault="009A371A">
      <w:pPr>
        <w:overflowPunct w:val="0"/>
        <w:autoSpaceDE w:val="0"/>
        <w:autoSpaceDN w:val="0"/>
        <w:spacing w:line="360" w:lineRule="auto"/>
        <w:jc w:val="both"/>
        <w:rPr>
          <w:rFonts w:ascii="Times New Roman" w:hAnsi="Times New Roman"/>
          <w:rtl/>
          <w:lang w:eastAsia="he-IL"/>
        </w:rPr>
      </w:pPr>
    </w:p>
    <w:p w14:paraId="0D3A27E0"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84.</w:t>
      </w:r>
      <w:r>
        <w:rPr>
          <w:rFonts w:ascii="Times New Roman" w:hAnsi="Times New Roman"/>
          <w:rtl/>
          <w:lang w:eastAsia="he-IL"/>
        </w:rPr>
        <w:tab/>
        <w:t>כאשר בוחנים את הגרסה המזכה, ניתן על נקלה לראות כי חלקים רבים בה אינם אמת, ובכך יש לחזק את ההנחה כי הגרסה נמסרה רק כדי לרצות את ס'. כך למשל, מספרת המתלוננת לס' כי בהיותה כבת 7 היא סיפרה לח</w:t>
      </w:r>
      <w:r>
        <w:rPr>
          <w:rFonts w:ascii="Times New Roman" w:hAnsi="Times New Roman"/>
          <w:rtl/>
          <w:lang w:eastAsia="he-IL"/>
        </w:rPr>
        <w:t>ברתה ח' כי אביה מתנהג איתה כמו בעל ואישה. לדבריה: "</w:t>
      </w:r>
      <w:r>
        <w:rPr>
          <w:rFonts w:ascii="Times New Roman" w:hAnsi="Times New Roman" w:cs="Miriam"/>
          <w:rtl/>
          <w:lang w:eastAsia="he-IL"/>
        </w:rPr>
        <w:t>הייתי בטוחה במיליון אחוז שהיא תלך ותספר כי היא דואגת לי ואוהבת אותי נורא [...]</w:t>
      </w:r>
      <w:r>
        <w:rPr>
          <w:rFonts w:ascii="Times New Roman" w:hAnsi="Times New Roman"/>
          <w:rtl/>
          <w:lang w:eastAsia="he-IL"/>
        </w:rPr>
        <w:t>" (עמ' 5 ל-נ/4א'). מדברים אלו עולה כי המתלוננת מספרת כי כבר בהיותה בת 7 תכננה לפגוע באביה וחשבה כי אם תספר לח' זו תעביר את הדבר</w:t>
      </w:r>
      <w:r>
        <w:rPr>
          <w:rFonts w:ascii="Times New Roman" w:hAnsi="Times New Roman"/>
          <w:rtl/>
          <w:lang w:eastAsia="he-IL"/>
        </w:rPr>
        <w:t xml:space="preserve">ים לגורמים נוספים שיביאו למעצרו של האב. קשה להאמין שילדה בת 7 תרקום כזו תכנית. אילו רצתה לפגוע בנאשם בגיל זה, הייתה ניגשת בעצמה לספר לאם האומנה, הגב' אבו שנב, או לעובדת הסוציאלית. יתרה מזו, קשה להאמין כי ידעה לתאר מעשים מיניים בגיל הזה אם לא חוותה אותם. </w:t>
      </w:r>
    </w:p>
    <w:p w14:paraId="0B186A63" w14:textId="77777777" w:rsidR="00000000" w:rsidRDefault="009A371A">
      <w:pPr>
        <w:overflowPunct w:val="0"/>
        <w:autoSpaceDE w:val="0"/>
        <w:autoSpaceDN w:val="0"/>
        <w:spacing w:line="360" w:lineRule="auto"/>
        <w:jc w:val="both"/>
        <w:rPr>
          <w:rFonts w:ascii="Times New Roman" w:hAnsi="Times New Roman"/>
          <w:rtl/>
          <w:lang w:eastAsia="he-IL"/>
        </w:rPr>
      </w:pPr>
    </w:p>
    <w:p w14:paraId="42B604CF"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85.</w:t>
      </w:r>
      <w:r>
        <w:rPr>
          <w:rFonts w:ascii="Times New Roman" w:hAnsi="Times New Roman"/>
          <w:rtl/>
          <w:lang w:eastAsia="he-IL"/>
        </w:rPr>
        <w:tab/>
        <w:t>גם ס' לא האמינה כי ילדה כה קטנה רקמה כזו תכנית ושאלה אותה:</w:t>
      </w:r>
    </w:p>
    <w:p w14:paraId="5BE35B2B" w14:textId="77777777" w:rsidR="00000000" w:rsidRDefault="009A371A">
      <w:pPr>
        <w:overflowPunct w:val="0"/>
        <w:autoSpaceDE w:val="0"/>
        <w:autoSpaceDN w:val="0"/>
        <w:spacing w:line="360" w:lineRule="auto"/>
        <w:jc w:val="both"/>
        <w:rPr>
          <w:rFonts w:ascii="Times New Roman" w:hAnsi="Times New Roman"/>
          <w:rtl/>
          <w:lang w:eastAsia="he-IL"/>
        </w:rPr>
      </w:pPr>
    </w:p>
    <w:p w14:paraId="3C2D5A3C" w14:textId="77777777" w:rsidR="00000000" w:rsidRDefault="009A371A">
      <w:pPr>
        <w:overflowPunct w:val="0"/>
        <w:autoSpaceDE w:val="0"/>
        <w:autoSpaceDN w:val="0"/>
        <w:ind w:left="1134" w:right="1134"/>
        <w:jc w:val="both"/>
        <w:rPr>
          <w:rFonts w:ascii="Times New Roman" w:hAnsi="Times New Roman"/>
          <w:rtl/>
          <w:lang w:eastAsia="he-IL"/>
        </w:rPr>
      </w:pPr>
      <w:r>
        <w:rPr>
          <w:rFonts w:ascii="Times New Roman" w:hAnsi="Times New Roman" w:cs="Miriam"/>
          <w:rtl/>
          <w:lang w:eastAsia="he-IL"/>
        </w:rPr>
        <w:t>תני לי רק להסביר לך משהו, ילדה בת שבע-שמונה שנים, לא יודעת דברים, ולא עבר עליך דברים כאלה ממה שאת אמרת, נכון? אבל איך חשבת לשקר ולספר דבר כזה? זאת השאלה עליך, מהסרטים?</w:t>
      </w:r>
      <w:r>
        <w:rPr>
          <w:rFonts w:ascii="Times New Roman" w:hAnsi="Times New Roman"/>
          <w:rtl/>
          <w:lang w:eastAsia="he-IL"/>
        </w:rPr>
        <w:t xml:space="preserve">  (עמ' 6 ל-נ/4א').</w:t>
      </w:r>
    </w:p>
    <w:p w14:paraId="32EB92EE" w14:textId="77777777" w:rsidR="00000000" w:rsidRDefault="009A371A">
      <w:pPr>
        <w:overflowPunct w:val="0"/>
        <w:autoSpaceDE w:val="0"/>
        <w:autoSpaceDN w:val="0"/>
        <w:ind w:left="1134" w:right="1134"/>
        <w:jc w:val="both"/>
        <w:rPr>
          <w:rFonts w:ascii="Times New Roman" w:hAnsi="Times New Roman"/>
          <w:rtl/>
          <w:lang w:eastAsia="he-IL"/>
        </w:rPr>
      </w:pPr>
    </w:p>
    <w:p w14:paraId="127073DA"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ועל כ</w:t>
      </w:r>
      <w:r>
        <w:rPr>
          <w:rFonts w:ascii="Times New Roman" w:hAnsi="Times New Roman"/>
          <w:rtl/>
          <w:lang w:eastAsia="he-IL"/>
        </w:rPr>
        <w:t>ך השיבה המתלוננת, כי למדה על המעשים מהסרטים (שם, וכן בעמ' 7 ל-נ/4א').</w:t>
      </w:r>
    </w:p>
    <w:p w14:paraId="7F193F4B" w14:textId="77777777" w:rsidR="00000000" w:rsidRDefault="009A371A">
      <w:pPr>
        <w:overflowPunct w:val="0"/>
        <w:autoSpaceDE w:val="0"/>
        <w:autoSpaceDN w:val="0"/>
        <w:spacing w:line="360" w:lineRule="auto"/>
        <w:jc w:val="both"/>
        <w:rPr>
          <w:rFonts w:ascii="Times New Roman" w:hAnsi="Times New Roman"/>
          <w:rtl/>
          <w:lang w:eastAsia="he-IL"/>
        </w:rPr>
      </w:pPr>
    </w:p>
    <w:p w14:paraId="069E1CEE"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גרסה זו אינה סבירה. ראינו כי המתלוננת סיפרה על תחושות של כאב בזמן ביצוע המעשים. ברי שלא יכלה ללמוד זאת מסרטים. המתלוננת גם העידה שהנאשם אמר לה לא ללחוץ כדי שלא יכאב. היעלה על הדעת כי יכ</w:t>
      </w:r>
      <w:r>
        <w:rPr>
          <w:rFonts w:ascii="Times New Roman" w:hAnsi="Times New Roman"/>
          <w:rtl/>
          <w:lang w:eastAsia="he-IL"/>
        </w:rPr>
        <w:t>לה ללמוד זאת מסרטים, ככל שהכוונה לסרטי פורנו? ברור שמהם לא ניתן ללמוד על כאבים, לא כל שכן, לא סביר שילדה כה צעירה למדה והבינה גם את התחושות בזמן ביצוע המעשים.</w:t>
      </w:r>
    </w:p>
    <w:p w14:paraId="7AC89386" w14:textId="77777777" w:rsidR="00000000" w:rsidRDefault="009A371A">
      <w:pPr>
        <w:overflowPunct w:val="0"/>
        <w:autoSpaceDE w:val="0"/>
        <w:autoSpaceDN w:val="0"/>
        <w:spacing w:line="360" w:lineRule="auto"/>
        <w:jc w:val="both"/>
        <w:rPr>
          <w:rFonts w:ascii="Times New Roman" w:hAnsi="Times New Roman"/>
          <w:rtl/>
          <w:lang w:eastAsia="he-IL"/>
        </w:rPr>
      </w:pPr>
    </w:p>
    <w:p w14:paraId="7BD07D4D"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86.</w:t>
      </w:r>
      <w:r>
        <w:rPr>
          <w:rFonts w:ascii="Times New Roman" w:hAnsi="Times New Roman"/>
          <w:rtl/>
          <w:lang w:eastAsia="he-IL"/>
        </w:rPr>
        <w:tab/>
        <w:t>בגרסה המזכה סיפרה המתלוננת כי כדי לבסס ראיות גופניות המעידות על פגיעה בפי הטבעת החליטה לקיים</w:t>
      </w:r>
      <w:r>
        <w:rPr>
          <w:rFonts w:ascii="Times New Roman" w:hAnsi="Times New Roman"/>
          <w:rtl/>
          <w:lang w:eastAsia="he-IL"/>
        </w:rPr>
        <w:t xml:space="preserve"> יחסי מין אנאליים עם בחור בשם ר' (עמ' 14-13 ל-נ/4א'). לגרסתה היא ניצלה את ההזדמנות כאשר ר' הגיע לביקור בביתה של ס'. המתלוננת סיפרה כי נשארה עם ר' ועם ביתה של ס' שישנה, ואז פיתתה את ר' לבצע בה מין אנאלי, הכול כדי שבבדיקה הגופנית שתערך לה ימצאו סימנים שיפליל</w:t>
      </w:r>
      <w:r>
        <w:rPr>
          <w:rFonts w:ascii="Times New Roman" w:hAnsi="Times New Roman"/>
          <w:rtl/>
          <w:lang w:eastAsia="he-IL"/>
        </w:rPr>
        <w:t xml:space="preserve">ו את הנאשם. בגרסה המפלילה היא מספרת שהמפגש עם ר' היה יום לפני הבדיקה הגופנית (נ/4א' עמ' 11). מעבר לכך שהמועדים אינם מתיישבים עם מועד הבדיקה (הביקור של ר' היה באוגוסט והבדיקה באוקטובר), יש לזכור כי ר' מכחיש את הגרסה מכל וכל (ראו עדותו עמ' 297, 300). אין גם </w:t>
      </w:r>
      <w:r>
        <w:rPr>
          <w:rFonts w:ascii="Times New Roman" w:hAnsi="Times New Roman"/>
          <w:rtl/>
          <w:lang w:eastAsia="he-IL"/>
        </w:rPr>
        <w:t xml:space="preserve">כל עיגון אחר בראיות על היחסים עם ר'. </w:t>
      </w:r>
    </w:p>
    <w:p w14:paraId="0863FC78" w14:textId="77777777" w:rsidR="00000000" w:rsidRDefault="009A371A">
      <w:pPr>
        <w:overflowPunct w:val="0"/>
        <w:autoSpaceDE w:val="0"/>
        <w:autoSpaceDN w:val="0"/>
        <w:jc w:val="both"/>
        <w:rPr>
          <w:rFonts w:ascii="Times New Roman" w:hAnsi="Times New Roman"/>
          <w:rtl/>
          <w:lang w:eastAsia="he-IL"/>
        </w:rPr>
      </w:pPr>
    </w:p>
    <w:p w14:paraId="7ED9470E"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87.</w:t>
      </w:r>
      <w:r>
        <w:rPr>
          <w:rFonts w:ascii="Times New Roman" w:hAnsi="Times New Roman"/>
          <w:rtl/>
          <w:lang w:eastAsia="he-IL"/>
        </w:rPr>
        <w:tab/>
        <w:t xml:space="preserve">ניתן לבחון כך אירועים נוספים עליהם סיפרה בגרסה המזכה, אולם די באמור כדי לקבוע כי הגרסה המזכה אינה מהימנה. בכך יש חיזוק לעדותה של המתלוננת כי בדתה את הגרסה המזכה כדי לרצות את דודתה. זאת ועוד,  המתלוננת סיפרה גם כי </w:t>
      </w:r>
      <w:r>
        <w:rPr>
          <w:rFonts w:ascii="Times New Roman" w:hAnsi="Times New Roman"/>
          <w:rtl/>
          <w:lang w:eastAsia="he-IL"/>
        </w:rPr>
        <w:t xml:space="preserve">ס' נתנה לה לשתות וודקה עם </w:t>
      </w:r>
      <w:r>
        <w:rPr>
          <w:rFonts w:ascii="Times New Roman" w:hAnsi="Times New Roman"/>
          <w:lang w:eastAsia="he-IL"/>
        </w:rPr>
        <w:t>XL</w:t>
      </w:r>
      <w:r>
        <w:rPr>
          <w:rFonts w:ascii="Times New Roman" w:hAnsi="Times New Roman"/>
          <w:rtl/>
          <w:lang w:eastAsia="he-IL"/>
        </w:rPr>
        <w:t>. לעדותה זו הייתה הפעם הראשונה בה שתתה אלכוהול. למרות זאת, העידה כי לא הייתה שיכורה, כי הבינה את דבריה, הייתה ערנית וידעה מה קורה איתה (עמ' 70, 71). משמע, אין טענה כי הדברים נאמרו תחת השפעת אלכוהול והמניע למסירת הגרסה המזכה לא ה</w:t>
      </w:r>
      <w:r>
        <w:rPr>
          <w:rFonts w:ascii="Times New Roman" w:hAnsi="Times New Roman"/>
          <w:rtl/>
          <w:lang w:eastAsia="he-IL"/>
        </w:rPr>
        <w:t xml:space="preserve">יה המשקה אלא הרצון לרצות את ס'. </w:t>
      </w:r>
    </w:p>
    <w:p w14:paraId="7087DE84" w14:textId="77777777" w:rsidR="00000000" w:rsidRDefault="009A371A">
      <w:pPr>
        <w:overflowPunct w:val="0"/>
        <w:autoSpaceDE w:val="0"/>
        <w:autoSpaceDN w:val="0"/>
        <w:jc w:val="both"/>
        <w:rPr>
          <w:rFonts w:ascii="Times New Roman" w:hAnsi="Times New Roman"/>
          <w:rtl/>
          <w:lang w:eastAsia="he-IL"/>
        </w:rPr>
      </w:pPr>
    </w:p>
    <w:p w14:paraId="277066AA"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ab/>
        <w:t xml:space="preserve">אעיר כי העובדה שחלקים מסוימים בגרסה המזכה מעוגנים בראיות אחרות אינה משנה את מסקנתי שהרי המתלוננת ביקשה לרצות את דודתה רק בכל הנוגע למעשים שייחסה לנאשם ורק בדברים הנוגעים למעשים אלו שיקרה כדי לרצות. יתרה מזו, אמירת אמת על </w:t>
      </w:r>
      <w:r>
        <w:rPr>
          <w:rFonts w:ascii="Times New Roman" w:hAnsi="Times New Roman"/>
          <w:rtl/>
          <w:lang w:eastAsia="he-IL"/>
        </w:rPr>
        <w:t>עניינם אחרים, במיוחד על יחסיה עם נערים, רק ביססה את האמון של הדודה בדברי המתלוננת כולם, אולם אין בהם כדי להביא למסקנה כי הדברים שסיפרה לגבי הנאשם הם אמת.</w:t>
      </w:r>
    </w:p>
    <w:p w14:paraId="1E1F5337" w14:textId="77777777" w:rsidR="00000000" w:rsidRDefault="009A371A">
      <w:pPr>
        <w:overflowPunct w:val="0"/>
        <w:autoSpaceDE w:val="0"/>
        <w:autoSpaceDN w:val="0"/>
        <w:jc w:val="both"/>
        <w:rPr>
          <w:rFonts w:ascii="Times New Roman" w:hAnsi="Times New Roman"/>
          <w:rtl/>
          <w:lang w:eastAsia="he-IL"/>
        </w:rPr>
      </w:pPr>
    </w:p>
    <w:p w14:paraId="32C81516" w14:textId="77777777" w:rsidR="00000000" w:rsidRDefault="009A371A">
      <w:pPr>
        <w:overflowPunct w:val="0"/>
        <w:autoSpaceDE w:val="0"/>
        <w:autoSpaceDN w:val="0"/>
        <w:spacing w:line="360" w:lineRule="auto"/>
        <w:jc w:val="both"/>
        <w:rPr>
          <w:rFonts w:ascii="Times New Roman" w:hAnsi="Times New Roman"/>
          <w:b/>
          <w:bCs/>
          <w:u w:val="single"/>
          <w:rtl/>
          <w:lang w:eastAsia="he-IL"/>
        </w:rPr>
      </w:pPr>
      <w:r>
        <w:rPr>
          <w:rFonts w:ascii="Times New Roman" w:hAnsi="Times New Roman"/>
          <w:b/>
          <w:bCs/>
          <w:u w:val="single"/>
          <w:rtl/>
          <w:lang w:eastAsia="he-IL"/>
        </w:rPr>
        <w:t>האם המתלוננת נוהגת לשקר</w:t>
      </w:r>
    </w:p>
    <w:p w14:paraId="40DDB7FF"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88.</w:t>
      </w:r>
      <w:r>
        <w:rPr>
          <w:rFonts w:ascii="Times New Roman" w:hAnsi="Times New Roman"/>
          <w:rtl/>
          <w:lang w:eastAsia="he-IL"/>
        </w:rPr>
        <w:tab/>
        <w:t>ההגנה הפנתה למספר עדויות מהן עולה לטענתה, כי המתלוננת מוכרת כמי שאינה דוב</w:t>
      </w:r>
      <w:r>
        <w:rPr>
          <w:rFonts w:ascii="Times New Roman" w:hAnsi="Times New Roman"/>
          <w:rtl/>
          <w:lang w:eastAsia="he-IL"/>
        </w:rPr>
        <w:t xml:space="preserve">רת אמת. לפיכך, מבקשת ההגנה לקבוע כי גם עדותה המפלילה היא עדות שקר. </w:t>
      </w:r>
    </w:p>
    <w:p w14:paraId="14E884A9" w14:textId="77777777" w:rsidR="00000000" w:rsidRDefault="009A371A">
      <w:pPr>
        <w:overflowPunct w:val="0"/>
        <w:autoSpaceDE w:val="0"/>
        <w:autoSpaceDN w:val="0"/>
        <w:jc w:val="both"/>
        <w:rPr>
          <w:rFonts w:ascii="Times New Roman" w:hAnsi="Times New Roman"/>
          <w:rtl/>
          <w:lang w:eastAsia="he-IL"/>
        </w:rPr>
      </w:pPr>
    </w:p>
    <w:p w14:paraId="373604C3"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ab/>
        <w:t>טענה זו אינה מקובלת עלי. ראשית נזכור כי עדויות על אופיו של עד יתקבלו רק בנסיבות מיוחדות, וכי בדרך כלל אין לתת משקל לעדות של צד שלישי בדבר אופיו הבלתי מהימן של העד. שנית, העדויות בדבר נכו</w:t>
      </w:r>
      <w:r>
        <w:rPr>
          <w:rFonts w:ascii="Times New Roman" w:hAnsi="Times New Roman"/>
          <w:rtl/>
          <w:lang w:eastAsia="he-IL"/>
        </w:rPr>
        <w:t xml:space="preserve">נותה של המתלוננת לשקר מבוססות כולן על עדויות סובייקטיביות של עדים וספק אם יש בסיס לקביעה כי המתלוננת נוהגת לשקר. לא מדובר על עדויות בדבר אמירת דברי שקר בפני רשות. כך למשל העידה אם בית האומנה הגב' אבו שנב, כי המתלוננת הייתה מניפולטיבית ושקרנית. מדובר בעדות </w:t>
      </w:r>
      <w:r>
        <w:rPr>
          <w:rFonts w:ascii="Times New Roman" w:hAnsi="Times New Roman"/>
          <w:rtl/>
          <w:lang w:eastAsia="he-IL"/>
        </w:rPr>
        <w:t xml:space="preserve">של העדה על התנהגותה של המתלוננת בעת שהייתה ילדה קטנה שמנסה לפלס דרכה בבית האומנה ולזכות לתשומת לב ולטובות הנאה. גם עדויות מהפנימייה אינן יכולות להיות ראייה על נכונות לשקר, שהרי גם אלו מתייחסות להתנהגותה של נערה בבית ספר ובפנימייה. אין טענה ואין כל ראיה על </w:t>
      </w:r>
      <w:r>
        <w:rPr>
          <w:rFonts w:ascii="Times New Roman" w:hAnsi="Times New Roman"/>
          <w:rtl/>
          <w:lang w:eastAsia="he-IL"/>
        </w:rPr>
        <w:t>מתן עדות שקר בבית משפט, בפני חוקרי משטרה וכדומה. שלישית, קביעת מהימנות צריכה להתבסס על הראיות שהובאו בתיק. גם מי שבהזדמנות כלשהי שיקר, עשוי לומר בעדותו בתיק דברי אמת, ועל כן יש לבחון את העדויות שהובאו, ולהגיע למסקנה בדבר המהימנות מתוכנן.</w:t>
      </w:r>
    </w:p>
    <w:p w14:paraId="2E617D9D" w14:textId="77777777" w:rsidR="00000000" w:rsidRDefault="009A371A">
      <w:pPr>
        <w:overflowPunct w:val="0"/>
        <w:autoSpaceDE w:val="0"/>
        <w:autoSpaceDN w:val="0"/>
        <w:spacing w:line="360" w:lineRule="auto"/>
        <w:jc w:val="both"/>
        <w:rPr>
          <w:rFonts w:ascii="Times New Roman" w:hAnsi="Times New Roman"/>
          <w:rtl/>
          <w:lang w:eastAsia="he-IL"/>
        </w:rPr>
      </w:pPr>
    </w:p>
    <w:p w14:paraId="6D1CC287"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89.</w:t>
      </w:r>
      <w:r>
        <w:rPr>
          <w:rFonts w:ascii="Times New Roman" w:hAnsi="Times New Roman"/>
          <w:rtl/>
          <w:lang w:eastAsia="he-IL"/>
        </w:rPr>
        <w:tab/>
        <w:t>לבסוף אציין כ</w:t>
      </w:r>
      <w:r>
        <w:rPr>
          <w:rFonts w:ascii="Times New Roman" w:hAnsi="Times New Roman"/>
          <w:rtl/>
          <w:lang w:eastAsia="he-IL"/>
        </w:rPr>
        <w:t xml:space="preserve">י בחיי היום יום נוהגים בני אדם בכלל, לרבות ילדים ונערים, שלא לדייק, ולעיתים אף לשקר כדי להשיג טובות הנאה או מטעמים אחרים. שקרים שכאלו, כפי שפורטו על ידי ההגנה, אינם מעידים מאום על אופיו של אדם ועל נכונותו לשקר בעדות במשטרה או בבית המשפט. הוכחת שקרים שכאלו </w:t>
      </w:r>
      <w:r>
        <w:rPr>
          <w:rFonts w:ascii="Times New Roman" w:hAnsi="Times New Roman"/>
          <w:rtl/>
          <w:lang w:eastAsia="he-IL"/>
        </w:rPr>
        <w:t>אינה מספיקה כדי להטיל ספק במהימנות העדות בבית המשפט.</w:t>
      </w:r>
    </w:p>
    <w:p w14:paraId="035FB4BA" w14:textId="77777777" w:rsidR="00000000" w:rsidRDefault="009A371A">
      <w:pPr>
        <w:overflowPunct w:val="0"/>
        <w:autoSpaceDE w:val="0"/>
        <w:autoSpaceDN w:val="0"/>
        <w:spacing w:line="360" w:lineRule="auto"/>
        <w:jc w:val="both"/>
        <w:rPr>
          <w:rFonts w:ascii="Times New Roman" w:hAnsi="Times New Roman"/>
          <w:rtl/>
          <w:lang w:eastAsia="he-IL"/>
        </w:rPr>
      </w:pPr>
    </w:p>
    <w:p w14:paraId="09A4E478" w14:textId="77777777" w:rsidR="00000000" w:rsidRDefault="009A371A">
      <w:pPr>
        <w:overflowPunct w:val="0"/>
        <w:autoSpaceDE w:val="0"/>
        <w:autoSpaceDN w:val="0"/>
        <w:spacing w:line="360" w:lineRule="auto"/>
        <w:jc w:val="both"/>
        <w:rPr>
          <w:rFonts w:ascii="Times New Roman" w:hAnsi="Times New Roman"/>
          <w:b/>
          <w:bCs/>
          <w:u w:val="single"/>
          <w:rtl/>
          <w:lang w:eastAsia="he-IL"/>
        </w:rPr>
      </w:pPr>
      <w:r>
        <w:rPr>
          <w:rFonts w:ascii="Times New Roman" w:hAnsi="Times New Roman"/>
          <w:b/>
          <w:bCs/>
          <w:u w:val="single"/>
          <w:rtl/>
          <w:lang w:eastAsia="he-IL"/>
        </w:rPr>
        <w:t>מניע</w:t>
      </w:r>
    </w:p>
    <w:p w14:paraId="15DD791B"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 xml:space="preserve"> 90.</w:t>
      </w:r>
      <w:r>
        <w:rPr>
          <w:rFonts w:ascii="Times New Roman" w:hAnsi="Times New Roman"/>
          <w:rtl/>
          <w:lang w:eastAsia="he-IL"/>
        </w:rPr>
        <w:tab/>
        <w:t xml:space="preserve">ההגנה טוענת כי המניעים בגינם העלילה המתלוננת עלילת שווא על אביה הם ככל הנראה שניים; רצון לנקום בנאשם על גירושה של האם והזנחת המתלוננת; נקמה על סירובו של הנאשם לאפשר למתלוננת להינשא. </w:t>
      </w:r>
    </w:p>
    <w:p w14:paraId="6C7BCC69" w14:textId="77777777" w:rsidR="00000000" w:rsidRDefault="009A371A">
      <w:pPr>
        <w:overflowPunct w:val="0"/>
        <w:autoSpaceDE w:val="0"/>
        <w:autoSpaceDN w:val="0"/>
        <w:spacing w:line="360" w:lineRule="auto"/>
        <w:jc w:val="both"/>
        <w:rPr>
          <w:rFonts w:ascii="Times New Roman" w:hAnsi="Times New Roman"/>
          <w:rtl/>
          <w:lang w:eastAsia="he-IL"/>
        </w:rPr>
      </w:pPr>
    </w:p>
    <w:p w14:paraId="645DBC8C"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דומה שאי</w:t>
      </w:r>
      <w:r>
        <w:rPr>
          <w:rFonts w:ascii="Times New Roman" w:hAnsi="Times New Roman"/>
          <w:rtl/>
          <w:lang w:eastAsia="he-IL"/>
        </w:rPr>
        <w:t>ן חולק כי המתלוננת הביעה בהזדמנויות שונות כעס כלפי הנאשם. מדובר באב אשר התגרש מאמה של המתלוננת, דבר שגרר את גירושה מישראל לעזה וניתוקה מהמתלוננת ואחיה. המתלוננת ואחיה נשארו לבדם עם הנאשם, אולם זה לא היה להם לאב אוהב; כבר בגיל צעיר הוצאו הילדים מהבית ונשלחו</w:t>
      </w:r>
      <w:r>
        <w:rPr>
          <w:rFonts w:ascii="Times New Roman" w:hAnsi="Times New Roman"/>
          <w:rtl/>
          <w:lang w:eastAsia="he-IL"/>
        </w:rPr>
        <w:t xml:space="preserve"> לבית אומנה ולאחר מכן הועברו לפנימייה. מתברר גם כי האב נישא מספר פעמים, החליף מקומות מגורים, ואין חולק כי הקשר בינו לבין המתלוננת במהלך השנים לא היה קשר חם ואוהב כצפוי מאב. עם זאת, למתלוננת אין בישראל כל משפחה זולת אביה ואחיותיו. עם כל הקשיים ביחסים שביניה</w:t>
      </w:r>
      <w:r>
        <w:rPr>
          <w:rFonts w:ascii="Times New Roman" w:hAnsi="Times New Roman"/>
          <w:rtl/>
          <w:lang w:eastAsia="he-IL"/>
        </w:rPr>
        <w:t xml:space="preserve">ם, אין למתלוננת איש מלבדם. </w:t>
      </w:r>
    </w:p>
    <w:p w14:paraId="7B172FFB" w14:textId="77777777" w:rsidR="00000000" w:rsidRDefault="009A371A">
      <w:pPr>
        <w:overflowPunct w:val="0"/>
        <w:autoSpaceDE w:val="0"/>
        <w:autoSpaceDN w:val="0"/>
        <w:spacing w:line="360" w:lineRule="auto"/>
        <w:jc w:val="both"/>
        <w:rPr>
          <w:rFonts w:ascii="Times New Roman" w:hAnsi="Times New Roman"/>
          <w:rtl/>
          <w:lang w:eastAsia="he-IL"/>
        </w:rPr>
      </w:pPr>
    </w:p>
    <w:p w14:paraId="4398AA51"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91.</w:t>
      </w:r>
      <w:r>
        <w:rPr>
          <w:rFonts w:ascii="Times New Roman" w:hAnsi="Times New Roman"/>
          <w:rtl/>
          <w:lang w:eastAsia="he-IL"/>
        </w:rPr>
        <w:tab/>
        <w:t>בנסיבות אלו קשה להניח כי הרצון לנקום בנאשם על יחסו לאם ואליה הוא שהביא את המתלוננת לרקום עלילת שווא כה קשה, על הנאשם. להיפך, ראינו כי המתלוננת ביטאה, במספר הזדמנויות, חשש מפני השלכות ההליך, היססה בהגשת התלונה ואף חשבה לחזור</w:t>
      </w:r>
      <w:r>
        <w:rPr>
          <w:rFonts w:ascii="Times New Roman" w:hAnsi="Times New Roman"/>
          <w:rtl/>
          <w:lang w:eastAsia="he-IL"/>
        </w:rPr>
        <w:t xml:space="preserve"> בה ממנה. צריך לזכור כי תוצאת הגשת התלונה כנגד הנאשם היה ניתוקה מההורה היחיד שיש לה שבישראל, ניתוק ממשפחתו, והפסקת החופשות מהפנימייה. ספק אם הרצון לנקמה היה כה עז שהמתלוננת הסכימה לשלם את "המחיר" הנלווה לתלונה- בידודה המוחלט מכל משפחתה. על כן איני סבור כי </w:t>
      </w:r>
      <w:r>
        <w:rPr>
          <w:rFonts w:ascii="Times New Roman" w:hAnsi="Times New Roman"/>
          <w:rtl/>
          <w:lang w:eastAsia="he-IL"/>
        </w:rPr>
        <w:t>המניע עליו הצביעה ההגנה יכול להסביר הצגת גרסה מפלילה כה חמורה כנגד הנאשם, אלמלא היה בה אמת.</w:t>
      </w:r>
    </w:p>
    <w:p w14:paraId="52CAC243" w14:textId="77777777" w:rsidR="00000000" w:rsidRDefault="009A371A">
      <w:pPr>
        <w:overflowPunct w:val="0"/>
        <w:autoSpaceDE w:val="0"/>
        <w:autoSpaceDN w:val="0"/>
        <w:spacing w:line="360" w:lineRule="auto"/>
        <w:jc w:val="both"/>
        <w:rPr>
          <w:rFonts w:ascii="Times New Roman" w:hAnsi="Times New Roman"/>
          <w:rtl/>
          <w:lang w:eastAsia="he-IL"/>
        </w:rPr>
      </w:pPr>
    </w:p>
    <w:p w14:paraId="478B6034"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92.</w:t>
      </w:r>
      <w:r>
        <w:rPr>
          <w:rFonts w:ascii="Times New Roman" w:hAnsi="Times New Roman"/>
          <w:rtl/>
          <w:lang w:eastAsia="he-IL"/>
        </w:rPr>
        <w:tab/>
        <w:t xml:space="preserve">גם הטענה כי המתלוננת ביקשה לנקום בנאשם על שסירב לאפשר לה להינשא אינה משכנעת. ראשית יצוין כי הקשר בין המתלוננת לנער מנצרת  אתו על פי הנטען ביקשה להתחתן, החל רק </w:t>
      </w:r>
      <w:r>
        <w:rPr>
          <w:rFonts w:ascii="Times New Roman" w:hAnsi="Times New Roman"/>
          <w:rtl/>
          <w:lang w:eastAsia="he-IL"/>
        </w:rPr>
        <w:t>לאחר הגשת התלונה כנגד הנאשם. לפיכך ברור כי הקשר עם סא' לא יכול היה לשמש מניע להגשת התלונה. מעדותו של סא' עולה כי כלל לא דובר על נישואים קרובים אלא על תכנון לקשר נישואין בעתיד (עמ' 265). לבסוף נציין כי הנאשם כלל לא היה מודע לקשר, לא ידע את שמו של סא', והווי</w:t>
      </w:r>
      <w:r>
        <w:rPr>
          <w:rFonts w:ascii="Times New Roman" w:hAnsi="Times New Roman"/>
          <w:rtl/>
          <w:lang w:eastAsia="he-IL"/>
        </w:rPr>
        <w:t>כוח בדבר התנהגותה של המתלוננת ורצונה להינשא התרחש בין הנאשם לאחותו ק' ולא עם המתלוננת (עדות הנאשם ת/2).</w:t>
      </w:r>
    </w:p>
    <w:p w14:paraId="48F678E4" w14:textId="77777777" w:rsidR="00000000" w:rsidRDefault="009A371A">
      <w:pPr>
        <w:overflowPunct w:val="0"/>
        <w:autoSpaceDE w:val="0"/>
        <w:autoSpaceDN w:val="0"/>
        <w:spacing w:line="360" w:lineRule="auto"/>
        <w:jc w:val="both"/>
        <w:rPr>
          <w:rFonts w:ascii="Times New Roman" w:hAnsi="Times New Roman"/>
          <w:rtl/>
          <w:lang w:eastAsia="he-IL"/>
        </w:rPr>
      </w:pPr>
    </w:p>
    <w:p w14:paraId="3288A00A" w14:textId="77777777" w:rsidR="00000000" w:rsidRDefault="009A371A">
      <w:pPr>
        <w:overflowPunct w:val="0"/>
        <w:autoSpaceDE w:val="0"/>
        <w:autoSpaceDN w:val="0"/>
        <w:spacing w:line="360" w:lineRule="auto"/>
        <w:jc w:val="both"/>
        <w:rPr>
          <w:rFonts w:ascii="Times New Roman" w:hAnsi="Times New Roman"/>
          <w:b/>
          <w:bCs/>
          <w:u w:val="single"/>
          <w:rtl/>
          <w:lang w:eastAsia="he-IL"/>
        </w:rPr>
      </w:pPr>
      <w:r>
        <w:rPr>
          <w:rFonts w:ascii="Times New Roman" w:hAnsi="Times New Roman"/>
          <w:b/>
          <w:bCs/>
          <w:u w:val="single"/>
          <w:rtl/>
          <w:lang w:eastAsia="he-IL"/>
        </w:rPr>
        <w:t>על הספק הסביר</w:t>
      </w:r>
    </w:p>
    <w:p w14:paraId="3E7077F9"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93.</w:t>
      </w:r>
      <w:r>
        <w:rPr>
          <w:rFonts w:ascii="Times New Roman" w:hAnsi="Times New Roman"/>
          <w:rtl/>
          <w:lang w:eastAsia="he-IL"/>
        </w:rPr>
        <w:tab/>
        <w:t xml:space="preserve">חברתי השופטת בש ציינה כי נותר בליבה ספק בדבר אשמתו של הנאשם, ועל כן הגיעה למסקנה שיש לזכותו. השופטת שרון-נתנאל ציינה אף היא כי למרות </w:t>
      </w:r>
      <w:r>
        <w:rPr>
          <w:rFonts w:ascii="Times New Roman" w:hAnsi="Times New Roman"/>
          <w:rtl/>
          <w:lang w:eastAsia="he-IL"/>
        </w:rPr>
        <w:t>קיומן של אותות אמת בעדות המתלוננת, נותר בליבה ספק באשמת הנאשם. כפי שציינתי עד כה, גרסת המתלוננת מהימנה עלי ואיני מטיל כל ספק במהימנותה. די במתן האמון בגרסתה, כדי לקבוע כי הנאשם ביצע את המעשים ללא כל ספק.</w:t>
      </w:r>
    </w:p>
    <w:p w14:paraId="7BB76B36" w14:textId="77777777" w:rsidR="00000000" w:rsidRDefault="009A371A">
      <w:pPr>
        <w:overflowPunct w:val="0"/>
        <w:autoSpaceDE w:val="0"/>
        <w:autoSpaceDN w:val="0"/>
        <w:spacing w:line="360" w:lineRule="auto"/>
        <w:jc w:val="both"/>
        <w:rPr>
          <w:rFonts w:ascii="Times New Roman" w:hAnsi="Times New Roman"/>
          <w:rtl/>
          <w:lang w:eastAsia="he-IL"/>
        </w:rPr>
      </w:pPr>
    </w:p>
    <w:p w14:paraId="4698FC10"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94.</w:t>
      </w:r>
      <w:r>
        <w:rPr>
          <w:rFonts w:ascii="Times New Roman" w:hAnsi="Times New Roman"/>
          <w:rtl/>
          <w:lang w:eastAsia="he-IL"/>
        </w:rPr>
        <w:tab/>
        <w:t>דומני כי חברותיי לא נתנו משקל מספיק למאפיינים ה</w:t>
      </w:r>
      <w:r>
        <w:rPr>
          <w:rFonts w:ascii="Times New Roman" w:hAnsi="Times New Roman"/>
          <w:rtl/>
          <w:lang w:eastAsia="he-IL"/>
        </w:rPr>
        <w:t>מיוחדים של עדויות קורבנות לעבירות מין בכלל, ולמאפיינים המיוחדים של המתלוננת, והסתפקו בקיומן של סתירות בעדויות כדי לקבוע קיומו של ספק סביר. חשוב לזכור כי לא כל סתירה בעדויות, לא כל השמטה ולא כל שקר שנמצא, אם נמצא, בדברי מתלונן – מספיקים כדי לבסס ספק סביר. ו</w:t>
      </w:r>
      <w:r>
        <w:rPr>
          <w:rFonts w:ascii="Times New Roman" w:hAnsi="Times New Roman"/>
          <w:rtl/>
          <w:lang w:eastAsia="he-IL"/>
        </w:rPr>
        <w:t xml:space="preserve">דוקו, לא כל ספק הוא ספק סביר. </w:t>
      </w:r>
    </w:p>
    <w:p w14:paraId="760ADEFB" w14:textId="77777777" w:rsidR="00000000" w:rsidRDefault="009A371A">
      <w:pPr>
        <w:overflowPunct w:val="0"/>
        <w:autoSpaceDE w:val="0"/>
        <w:autoSpaceDN w:val="0"/>
        <w:spacing w:line="360" w:lineRule="auto"/>
        <w:jc w:val="both"/>
        <w:rPr>
          <w:rFonts w:ascii="Times New Roman" w:hAnsi="Times New Roman"/>
          <w:rtl/>
          <w:lang w:eastAsia="he-IL"/>
        </w:rPr>
      </w:pPr>
    </w:p>
    <w:p w14:paraId="1A1935FA" w14:textId="77777777" w:rsidR="00000000" w:rsidRDefault="009A371A">
      <w:pPr>
        <w:overflowPunct w:val="0"/>
        <w:autoSpaceDE w:val="0"/>
        <w:autoSpaceDN w:val="0"/>
        <w:spacing w:line="360" w:lineRule="auto"/>
        <w:ind w:firstLine="720"/>
        <w:jc w:val="both"/>
        <w:rPr>
          <w:rFonts w:ascii="Times New Roman" w:hAnsi="Times New Roman" w:cs="Miriam"/>
          <w:rtl/>
          <w:lang w:eastAsia="he-IL"/>
        </w:rPr>
      </w:pPr>
      <w:r>
        <w:rPr>
          <w:rFonts w:ascii="Times New Roman" w:hAnsi="Times New Roman"/>
          <w:rtl/>
          <w:lang w:eastAsia="he-IL"/>
        </w:rPr>
        <w:t xml:space="preserve">כידוע, עיקרון יסוד במשפט הפלילי הוא כי על המאשימה לשכנע באשמתו של נאשם מעבר לכל ספק סביר. </w:t>
      </w:r>
      <w:hyperlink r:id="rId153" w:history="1">
        <w:r>
          <w:rPr>
            <w:rFonts w:ascii="Times New Roman" w:hAnsi="Times New Roman"/>
            <w:color w:val="0000FF"/>
            <w:u w:val="single"/>
            <w:rtl/>
            <w:lang w:eastAsia="he-IL"/>
          </w:rPr>
          <w:t>סעיף 34כב(א)</w:t>
        </w:r>
      </w:hyperlink>
      <w:r>
        <w:rPr>
          <w:rFonts w:ascii="Times New Roman" w:hAnsi="Times New Roman"/>
          <w:rtl/>
          <w:lang w:eastAsia="he-IL"/>
        </w:rPr>
        <w:t xml:space="preserve"> ל</w:t>
      </w:r>
      <w:hyperlink r:id="rId154" w:history="1">
        <w:r>
          <w:rPr>
            <w:rFonts w:ascii="Times New Roman" w:hAnsi="Times New Roman"/>
            <w:color w:val="0000FF"/>
            <w:u w:val="single"/>
            <w:rtl/>
            <w:lang w:eastAsia="he-IL"/>
          </w:rPr>
          <w:t>חוק העונשין</w:t>
        </w:r>
      </w:hyperlink>
      <w:r>
        <w:rPr>
          <w:rFonts w:ascii="Times New Roman" w:hAnsi="Times New Roman"/>
          <w:rtl/>
          <w:lang w:eastAsia="he-IL"/>
        </w:rPr>
        <w:t xml:space="preserve"> קוב</w:t>
      </w:r>
      <w:r>
        <w:rPr>
          <w:rFonts w:ascii="Times New Roman" w:hAnsi="Times New Roman"/>
          <w:rtl/>
          <w:lang w:eastAsia="he-IL"/>
        </w:rPr>
        <w:t>ע: "</w:t>
      </w:r>
      <w:r>
        <w:rPr>
          <w:rFonts w:ascii="Times New Roman" w:hAnsi="Times New Roman" w:cs="Miriam"/>
          <w:rtl/>
          <w:lang w:eastAsia="he-IL"/>
        </w:rPr>
        <w:t>לא יישא אדם באחריות פלילית לעבירה אלא אם כן היא הוכחה מעבר לספק סביר".</w:t>
      </w:r>
    </w:p>
    <w:p w14:paraId="543875C9"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 xml:space="preserve"> </w:t>
      </w:r>
    </w:p>
    <w:p w14:paraId="150B822E"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השאלה שמתלבטים בה בתי המשפט היא מה הוא אותו "ספק סביר", אשר יביא לזיכויו של נאשם מאשמה. בתי המשפט חזרו ושנו כי המאשימה אינה צריכה להוכיח את אשמתו של נאשם ברמה של ודאות מלאה (</w:t>
      </w:r>
      <w:hyperlink r:id="rId155" w:history="1">
        <w:r>
          <w:rPr>
            <w:rFonts w:ascii="Times New Roman" w:hAnsi="Times New Roman"/>
            <w:color w:val="0000FF"/>
            <w:u w:val="single"/>
            <w:rtl/>
            <w:lang w:eastAsia="he-IL"/>
          </w:rPr>
          <w:t>ע"פ 401/72 ויטפילד נ' מדינת ישראל, פ"ד כח</w:t>
        </w:r>
      </w:hyperlink>
      <w:r>
        <w:rPr>
          <w:rFonts w:ascii="Times New Roman" w:hAnsi="Times New Roman"/>
          <w:rtl/>
          <w:lang w:eastAsia="he-IL"/>
        </w:rPr>
        <w:t>(1) 813 (1974)). הספק שעל הנאשם לנטוע באשמתו צריך להיות סביר, ולא די בהעלאת השערות שאינן נתמכות בחומר הראיות. ב</w:t>
      </w:r>
      <w:hyperlink r:id="rId156" w:history="1">
        <w:r>
          <w:rPr>
            <w:rFonts w:ascii="Times New Roman" w:hAnsi="Times New Roman"/>
            <w:color w:val="0000FF"/>
            <w:u w:val="single"/>
            <w:rtl/>
            <w:lang w:eastAsia="he-IL"/>
          </w:rPr>
          <w:t xml:space="preserve">ע"פ </w:t>
        </w:r>
        <w:r>
          <w:rPr>
            <w:rFonts w:ascii="Times New Roman" w:hAnsi="Times New Roman"/>
            <w:color w:val="0000FF"/>
            <w:u w:val="single"/>
            <w:rtl/>
            <w:lang w:eastAsia="he-IL"/>
          </w:rPr>
          <w:t>347/88 דמיאניוק נ' מדינת ישראל, פ"ד מז</w:t>
        </w:r>
      </w:hyperlink>
      <w:r>
        <w:rPr>
          <w:rFonts w:ascii="Times New Roman" w:hAnsi="Times New Roman"/>
          <w:rtl/>
          <w:lang w:eastAsia="he-IL"/>
        </w:rPr>
        <w:t>(4) 221 (1993) דן בית המשפט בהרחבה בשאלה מהו טיבו של הספק ואמר:</w:t>
      </w:r>
    </w:p>
    <w:p w14:paraId="758DD03C" w14:textId="77777777" w:rsidR="00000000" w:rsidRDefault="009A371A">
      <w:pPr>
        <w:overflowPunct w:val="0"/>
        <w:autoSpaceDE w:val="0"/>
        <w:autoSpaceDN w:val="0"/>
        <w:ind w:left="1134" w:right="1134"/>
        <w:jc w:val="both"/>
        <w:rPr>
          <w:rFonts w:ascii="Times New Roman" w:hAnsi="Times New Roman" w:cs="Miriam"/>
          <w:rtl/>
          <w:lang w:eastAsia="he-IL"/>
        </w:rPr>
      </w:pPr>
      <w:r>
        <w:rPr>
          <w:rFonts w:ascii="Times New Roman" w:hAnsi="Times New Roman" w:cs="Miriam"/>
          <w:rtl/>
          <w:lang w:eastAsia="he-IL"/>
        </w:rPr>
        <w:t xml:space="preserve"> </w:t>
      </w:r>
    </w:p>
    <w:p w14:paraId="5C7A9078" w14:textId="77777777" w:rsidR="00000000" w:rsidRDefault="009A371A">
      <w:pPr>
        <w:overflowPunct w:val="0"/>
        <w:autoSpaceDE w:val="0"/>
        <w:autoSpaceDN w:val="0"/>
        <w:ind w:left="1134" w:right="1134"/>
        <w:jc w:val="both"/>
        <w:rPr>
          <w:rFonts w:ascii="Times New Roman" w:hAnsi="Times New Roman" w:cs="Miriam"/>
          <w:rtl/>
          <w:lang w:eastAsia="he-IL"/>
        </w:rPr>
      </w:pPr>
      <w:r>
        <w:rPr>
          <w:rFonts w:ascii="Times New Roman" w:hAnsi="Times New Roman" w:cs="Miriam"/>
          <w:rtl/>
          <w:lang w:eastAsia="he-IL"/>
        </w:rPr>
        <w:t>בית-משפט זה כבר הטעים מספר פעמים, כי נאשם שהובא נגדו חומר הוכחות מספיק כדי הרשעה, לא די לו, לשם הפרכת הראיות, כי יספר סיפור בעלמא או יעלה גרסה סתם, אשר</w:t>
      </w:r>
      <w:r>
        <w:rPr>
          <w:rFonts w:ascii="Times New Roman" w:hAnsi="Times New Roman" w:cs="Miriam"/>
          <w:rtl/>
          <w:lang w:eastAsia="he-IL"/>
        </w:rPr>
        <w:t xml:space="preserve"> לכאורה אינה מתיישבת עם קיומן של יסודות האישום. מול חומר הראיות לכאורה על הנאשם להציג קו הגנה ממשי, ריאלי, המתקבל על הדעת, אשר אינו פרי הדמיון בלבד (שם, בעמ' 651).</w:t>
      </w:r>
    </w:p>
    <w:p w14:paraId="65054367" w14:textId="77777777" w:rsidR="00000000" w:rsidRDefault="009A371A">
      <w:pPr>
        <w:overflowPunct w:val="0"/>
        <w:autoSpaceDE w:val="0"/>
        <w:autoSpaceDN w:val="0"/>
        <w:ind w:left="1134" w:right="1134"/>
        <w:jc w:val="both"/>
        <w:rPr>
          <w:rFonts w:ascii="Times New Roman" w:hAnsi="Times New Roman" w:cs="Miriam"/>
          <w:rtl/>
          <w:lang w:eastAsia="he-IL"/>
        </w:rPr>
      </w:pPr>
      <w:r>
        <w:rPr>
          <w:rFonts w:ascii="Times New Roman" w:hAnsi="Times New Roman" w:cs="Miriam"/>
          <w:rtl/>
          <w:lang w:eastAsia="he-IL"/>
        </w:rPr>
        <w:t xml:space="preserve"> </w:t>
      </w:r>
    </w:p>
    <w:p w14:paraId="15F7B145"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ובעמ' 653:</w:t>
      </w:r>
    </w:p>
    <w:p w14:paraId="5A58584A"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 xml:space="preserve"> </w:t>
      </w:r>
    </w:p>
    <w:p w14:paraId="0A3FFFE1" w14:textId="77777777" w:rsidR="00000000" w:rsidRDefault="009A371A">
      <w:pPr>
        <w:overflowPunct w:val="0"/>
        <w:autoSpaceDE w:val="0"/>
        <w:autoSpaceDN w:val="0"/>
        <w:ind w:left="1134" w:right="1134"/>
        <w:jc w:val="both"/>
        <w:rPr>
          <w:rFonts w:ascii="Times New Roman" w:hAnsi="Times New Roman" w:cs="Miriam"/>
          <w:rtl/>
          <w:lang w:eastAsia="he-IL"/>
        </w:rPr>
      </w:pPr>
      <w:r>
        <w:rPr>
          <w:rFonts w:ascii="Times New Roman" w:hAnsi="Times New Roman" w:cs="Miriam"/>
          <w:rtl/>
          <w:lang w:eastAsia="he-IL"/>
        </w:rPr>
        <w:t>ספק לבדו אינו מספיק, אלא רק ספק שיש לו אחיזה סבירה בחומר הראיות [...] מבחן הס</w:t>
      </w:r>
      <w:r>
        <w:rPr>
          <w:rFonts w:ascii="Times New Roman" w:hAnsi="Times New Roman" w:cs="Miriam"/>
          <w:rtl/>
          <w:lang w:eastAsia="he-IL"/>
        </w:rPr>
        <w:t>פק הסביר הוא אפוא מבחן השכל הישר וניסיון החיים (</w:t>
      </w:r>
      <w:hyperlink r:id="rId157" w:history="1">
        <w:r>
          <w:rPr>
            <w:rFonts w:ascii="Times New Roman" w:hAnsi="Times New Roman" w:cs="Miriam"/>
            <w:color w:val="0000FF"/>
            <w:u w:val="single"/>
            <w:rtl/>
            <w:lang w:eastAsia="he-IL"/>
          </w:rPr>
          <w:t>ע"פ 524/77</w:t>
        </w:r>
      </w:hyperlink>
      <w:r>
        <w:rPr>
          <w:rFonts w:ascii="Times New Roman" w:hAnsi="Times New Roman" w:cs="Miriam"/>
          <w:rtl/>
          <w:lang w:eastAsia="he-IL"/>
        </w:rPr>
        <w:t xml:space="preserve">, 584, 653, 710 מזרחי נ' מדינת ישראל, </w:t>
      </w:r>
      <w:r>
        <w:rPr>
          <w:rFonts w:ascii="Times New Roman" w:hAnsi="Times New Roman"/>
          <w:sz w:val="22"/>
          <w:rtl/>
          <w:lang w:eastAsia="he-IL"/>
        </w:rPr>
        <w:t xml:space="preserve">[פורסם בנבו] </w:t>
      </w:r>
      <w:r>
        <w:rPr>
          <w:rFonts w:ascii="Times New Roman" w:hAnsi="Times New Roman" w:cs="Miriam"/>
          <w:rtl/>
          <w:lang w:eastAsia="he-IL"/>
        </w:rPr>
        <w:t>בעמ' 686).</w:t>
      </w:r>
    </w:p>
    <w:p w14:paraId="54480AEB"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 xml:space="preserve"> </w:t>
      </w:r>
    </w:p>
    <w:p w14:paraId="6AD7AB57" w14:textId="77777777" w:rsidR="00000000" w:rsidRDefault="009A371A">
      <w:pPr>
        <w:overflowPunct w:val="0"/>
        <w:autoSpaceDE w:val="0"/>
        <w:autoSpaceDN w:val="0"/>
        <w:spacing w:line="360" w:lineRule="auto"/>
        <w:ind w:firstLine="720"/>
        <w:jc w:val="both"/>
        <w:rPr>
          <w:rFonts w:ascii="Times New Roman" w:hAnsi="Times New Roman"/>
          <w:rtl/>
          <w:lang w:eastAsia="he-IL"/>
        </w:rPr>
      </w:pPr>
      <w:r>
        <w:rPr>
          <w:rFonts w:ascii="Times New Roman" w:hAnsi="Times New Roman"/>
          <w:rtl/>
          <w:lang w:eastAsia="he-IL"/>
        </w:rPr>
        <w:t>דברים מפורשים ומסכמים בשאלה נאמרו על ידי כב' השופטת פרוקצ'יה ב</w:t>
      </w:r>
      <w:hyperlink r:id="rId158" w:history="1">
        <w:r>
          <w:rPr>
            <w:rFonts w:ascii="Times New Roman" w:hAnsi="Times New Roman"/>
            <w:color w:val="0000FF"/>
            <w:u w:val="single"/>
            <w:rtl/>
            <w:lang w:eastAsia="he-IL"/>
          </w:rPr>
          <w:t>ע"פ 6295/05</w:t>
        </w:r>
      </w:hyperlink>
      <w:r>
        <w:rPr>
          <w:rFonts w:ascii="Times New Roman" w:hAnsi="Times New Roman"/>
          <w:rtl/>
          <w:lang w:eastAsia="he-IL"/>
        </w:rPr>
        <w:t xml:space="preserve"> </w:t>
      </w:r>
      <w:r>
        <w:rPr>
          <w:rFonts w:ascii="Times New Roman" w:hAnsi="Times New Roman" w:cs="Miriam"/>
          <w:rtl/>
          <w:lang w:eastAsia="he-IL"/>
        </w:rPr>
        <w:t xml:space="preserve">וקנין נ' מדינת ישראל </w:t>
      </w:r>
      <w:r>
        <w:rPr>
          <w:rFonts w:ascii="Times New Roman" w:hAnsi="Times New Roman"/>
          <w:sz w:val="22"/>
          <w:rtl/>
          <w:lang w:eastAsia="he-IL"/>
        </w:rPr>
        <w:t xml:space="preserve">[פורסם בנבו] </w:t>
      </w:r>
      <w:r>
        <w:rPr>
          <w:rFonts w:ascii="Times New Roman" w:hAnsi="Times New Roman"/>
          <w:rtl/>
          <w:lang w:eastAsia="he-IL"/>
        </w:rPr>
        <w:t>(25/01/2007), שם ציינה:</w:t>
      </w:r>
    </w:p>
    <w:p w14:paraId="6ED51DDE"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 xml:space="preserve"> </w:t>
      </w:r>
    </w:p>
    <w:p w14:paraId="00E7B1D5" w14:textId="77777777" w:rsidR="00000000" w:rsidRDefault="009A371A">
      <w:pPr>
        <w:overflowPunct w:val="0"/>
        <w:autoSpaceDE w:val="0"/>
        <w:autoSpaceDN w:val="0"/>
        <w:ind w:left="1134" w:right="1134"/>
        <w:jc w:val="both"/>
        <w:rPr>
          <w:rFonts w:ascii="Times New Roman" w:hAnsi="Times New Roman" w:cs="Miriam"/>
          <w:rtl/>
          <w:lang w:eastAsia="he-IL"/>
        </w:rPr>
      </w:pPr>
      <w:r>
        <w:rPr>
          <w:rFonts w:ascii="Times New Roman" w:hAnsi="Times New Roman" w:cs="Miriam"/>
          <w:rtl/>
          <w:lang w:eastAsia="he-IL"/>
        </w:rPr>
        <w:t>51.לצורך הרשעה פלילית, על התשתית הראייתית לבסס, אפוא, את אמיתות העובדות כדי וודאות הגיונית וערכית סבירה. וודאות זו צריכה לשכנע בצדקת ההרשעה ובמוסריותה.</w:t>
      </w:r>
      <w:r>
        <w:rPr>
          <w:rFonts w:ascii="Times New Roman" w:hAnsi="Times New Roman" w:cs="Miriam"/>
          <w:rtl/>
          <w:lang w:eastAsia="he-IL"/>
        </w:rPr>
        <w:t xml:space="preserve"> היא צריכה לענות על מבחן ההיגיון, ניסיון החיים, השכל הישר וערכי החברה. ספק ממשי ומוחשי, להבדיל מספק הנשען על אפשרות דמיונית, השערות, או מניפולציה מחשבתית, יצדיק הימנעות מהרשעה (</w:t>
      </w:r>
      <w:hyperlink r:id="rId159" w:history="1">
        <w:r>
          <w:rPr>
            <w:rFonts w:ascii="Times New Roman" w:hAnsi="Times New Roman" w:cs="Miriam"/>
            <w:color w:val="0000FF"/>
            <w:u w:val="single"/>
            <w:rtl/>
            <w:lang w:eastAsia="he-IL"/>
          </w:rPr>
          <w:t>ע"פ 1003/92</w:t>
        </w:r>
      </w:hyperlink>
      <w:r>
        <w:rPr>
          <w:rFonts w:ascii="Times New Roman" w:hAnsi="Times New Roman" w:cs="Miriam"/>
          <w:rtl/>
          <w:lang w:eastAsia="he-IL"/>
        </w:rPr>
        <w:t xml:space="preserve"> רסלאן נ' מדינת</w:t>
      </w:r>
      <w:r>
        <w:rPr>
          <w:rFonts w:ascii="Times New Roman" w:hAnsi="Times New Roman" w:cs="Miriam"/>
          <w:rtl/>
          <w:lang w:eastAsia="he-IL"/>
        </w:rPr>
        <w:t xml:space="preserve"> ישראל, </w:t>
      </w:r>
      <w:r>
        <w:rPr>
          <w:rFonts w:ascii="Times New Roman" w:hAnsi="Times New Roman"/>
          <w:sz w:val="22"/>
          <w:rtl/>
          <w:lang w:eastAsia="he-IL"/>
        </w:rPr>
        <w:t xml:space="preserve">[פורסם בנבו] </w:t>
      </w:r>
      <w:r>
        <w:rPr>
          <w:rFonts w:ascii="Times New Roman" w:hAnsi="Times New Roman" w:cs="Miriam"/>
          <w:rtl/>
          <w:lang w:eastAsia="he-IL"/>
        </w:rPr>
        <w:t xml:space="preserve">תק-על 97(1) 420; </w:t>
      </w:r>
      <w:hyperlink r:id="rId160" w:history="1">
        <w:r>
          <w:rPr>
            <w:rFonts w:ascii="Times New Roman" w:hAnsi="Times New Roman" w:cs="Miriam"/>
            <w:color w:val="0000FF"/>
            <w:u w:val="single"/>
            <w:rtl/>
            <w:lang w:eastAsia="he-IL"/>
          </w:rPr>
          <w:t>ע"פ 261/83 לוי נ' מדינת ישראל, פד"י לח</w:t>
        </w:r>
      </w:hyperlink>
      <w:r>
        <w:rPr>
          <w:rFonts w:ascii="Times New Roman" w:hAnsi="Times New Roman" w:cs="Miriam"/>
          <w:rtl/>
          <w:lang w:eastAsia="he-IL"/>
        </w:rPr>
        <w:t>(1) 570). גם כאשר גרסה מרשיעה נמצאת אמינה בעיני בית המשפט, אין הוא רשאי להתעלם מתמיהות העולות ביחס לגרסה זו. עליו לנתח תמיהות א</w:t>
      </w:r>
      <w:r>
        <w:rPr>
          <w:rFonts w:ascii="Times New Roman" w:hAnsi="Times New Roman" w:cs="Miriam"/>
          <w:rtl/>
          <w:lang w:eastAsia="he-IL"/>
        </w:rPr>
        <w:t>לה, ולבחון האם הן מגיעות כדי יצירת ספק סביר; עליו לשלב התרשמות מן העדים באמצעות החושים עם ניתוח אנליטי אובייקטיבי של הראיות, הן לצורך הערכת הראיות המפלילות והן לצורך הערכת התמיהות מבחינת הגעתן כדי "ספק סביר" לעניין הפללת הנאשם (</w:t>
      </w:r>
      <w:hyperlink r:id="rId161" w:history="1">
        <w:r>
          <w:rPr>
            <w:rFonts w:ascii="Times New Roman" w:hAnsi="Times New Roman" w:cs="Miriam"/>
            <w:color w:val="0000FF"/>
            <w:u w:val="single"/>
            <w:rtl/>
            <w:lang w:eastAsia="he-IL"/>
          </w:rPr>
          <w:t>ע"פ 5133/96 פלוני נ' מדינת ישראל, פד"י נ</w:t>
        </w:r>
      </w:hyperlink>
      <w:r>
        <w:rPr>
          <w:rFonts w:ascii="Times New Roman" w:hAnsi="Times New Roman" w:cs="Miriam"/>
          <w:rtl/>
          <w:lang w:eastAsia="he-IL"/>
        </w:rPr>
        <w:t>(3) 424; ע' גרוס ומ' עורקבי "מעבר לספק סביר", קריית המשפט א (תשס"א) 229).</w:t>
      </w:r>
    </w:p>
    <w:p w14:paraId="539DE64F" w14:textId="77777777" w:rsidR="00000000" w:rsidRDefault="009A371A">
      <w:pPr>
        <w:overflowPunct w:val="0"/>
        <w:autoSpaceDE w:val="0"/>
        <w:autoSpaceDN w:val="0"/>
        <w:ind w:left="1134" w:right="1134"/>
        <w:jc w:val="both"/>
        <w:rPr>
          <w:rFonts w:ascii="Times New Roman" w:hAnsi="Times New Roman" w:cs="Miriam"/>
          <w:rtl/>
          <w:lang w:eastAsia="he-IL"/>
        </w:rPr>
      </w:pPr>
      <w:r>
        <w:rPr>
          <w:rFonts w:ascii="Times New Roman" w:hAnsi="Times New Roman" w:cs="Miriam"/>
          <w:rtl/>
          <w:lang w:eastAsia="he-IL"/>
        </w:rPr>
        <w:t xml:space="preserve"> </w:t>
      </w:r>
    </w:p>
    <w:p w14:paraId="6B994BCD" w14:textId="77777777" w:rsidR="00000000" w:rsidRDefault="009A371A">
      <w:pPr>
        <w:overflowPunct w:val="0"/>
        <w:autoSpaceDE w:val="0"/>
        <w:autoSpaceDN w:val="0"/>
        <w:ind w:left="1134" w:right="1134"/>
        <w:jc w:val="both"/>
        <w:rPr>
          <w:rFonts w:ascii="Times New Roman" w:hAnsi="Times New Roman" w:cs="Miriam"/>
          <w:rtl/>
          <w:lang w:eastAsia="he-IL"/>
        </w:rPr>
      </w:pPr>
      <w:r>
        <w:rPr>
          <w:rFonts w:ascii="Times New Roman" w:hAnsi="Times New Roman" w:cs="Miriam"/>
          <w:rtl/>
          <w:lang w:eastAsia="he-IL"/>
        </w:rPr>
        <w:t>52. השאלה מתי תמיהות שנותרו עולות כדי ספק סביר באשמת הנאשם עשויה להיות מושפעת ממידת הקשר שלהן לגרעין המהותי עליו נס</w:t>
      </w:r>
      <w:r>
        <w:rPr>
          <w:rFonts w:ascii="Times New Roman" w:hAnsi="Times New Roman" w:cs="Miriam"/>
          <w:rtl/>
          <w:lang w:eastAsia="he-IL"/>
        </w:rPr>
        <w:t xml:space="preserve">ב האירוע נשוא האישום. מקום שהתמיהות מקרינות על עצם מעורבות הנאשם באירוע העברייני המיוחס לו, משקלן עשוי לעלות כדי ספק סביר באשמה. לעומת זאת, מקום שהן מצויות בשוליו של האירוע העברייני ואינן מהותיות לו, הישארותן ללא מענה לא בהכרח תשפיע על רמת הוודאות הנלווית </w:t>
      </w:r>
      <w:r>
        <w:rPr>
          <w:rFonts w:ascii="Times New Roman" w:hAnsi="Times New Roman" w:cs="Miriam"/>
          <w:rtl/>
          <w:lang w:eastAsia="he-IL"/>
        </w:rPr>
        <w:t>לגרסה המפלילה האמינה. ככלל, הציפייה כי במערך ראיות מפלילות כל פרט מפרטי התנהלותם של הנאשם ושל קרבן העבירה, בין לפני מעשה העבירה, בין בעת מעשה העבירה, ובין לאחר מעשה העבירה, יהיה מוכח וברור במלואו, ויתיישב עם כל המכלול הראייתי, אינה בהכרח תואמת את מורכבות א</w:t>
      </w:r>
      <w:r>
        <w:rPr>
          <w:rFonts w:ascii="Times New Roman" w:hAnsi="Times New Roman" w:cs="Miriam"/>
          <w:rtl/>
          <w:lang w:eastAsia="he-IL"/>
        </w:rPr>
        <w:t>ירועי החיים, ואת מורכבות נפש האדם והתנהגותו, שלא תמיד מצויים לגביהן ראיות והסברים מלאים. מקום שהפרטים החסרים אינם מהותיים לגרעין העבירה ונמצאים בשוליה, אין בכך בהכרח כדי למנוע את הפללת הנאשם, וכדי להעלות ספק סביר המצדיק את זיכויו.</w:t>
      </w:r>
    </w:p>
    <w:p w14:paraId="72FDDA60" w14:textId="77777777" w:rsidR="00000000" w:rsidRDefault="009A371A">
      <w:pPr>
        <w:overflowPunct w:val="0"/>
        <w:autoSpaceDE w:val="0"/>
        <w:autoSpaceDN w:val="0"/>
        <w:spacing w:line="360" w:lineRule="auto"/>
        <w:ind w:left="1134" w:right="1134"/>
        <w:jc w:val="both"/>
        <w:rPr>
          <w:rFonts w:ascii="Times New Roman" w:hAnsi="Times New Roman"/>
          <w:rtl/>
          <w:lang w:eastAsia="he-IL"/>
        </w:rPr>
      </w:pPr>
      <w:r>
        <w:rPr>
          <w:rFonts w:ascii="Times New Roman" w:hAnsi="Times New Roman"/>
          <w:rtl/>
          <w:lang w:eastAsia="he-IL"/>
        </w:rPr>
        <w:t xml:space="preserve"> </w:t>
      </w:r>
    </w:p>
    <w:p w14:paraId="0FAF8C17"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 xml:space="preserve"> 95.       ההרשעה במשפט</w:t>
      </w:r>
      <w:r>
        <w:rPr>
          <w:rFonts w:ascii="Times New Roman" w:hAnsi="Times New Roman"/>
          <w:rtl/>
          <w:lang w:eastAsia="he-IL"/>
        </w:rPr>
        <w:t xml:space="preserve"> הפלילי אינה מבוססת על ודאות מוחלטת אלא על שכנוע מעבר לספק הסביר. הדרישה לוודאות מוחלטת אינה מעשית, שהרי תמיד עשוי לקנן בלבו של השופט ספק. השופט אינו נוכח באירוע, והוא תמיד למד על האירועים מכלי שני, עדויות או ראיות אחרות. לפיכך תמיד יכול השופט לשאול עצמו ש</w:t>
      </w:r>
      <w:r>
        <w:rPr>
          <w:rFonts w:ascii="Times New Roman" w:hAnsi="Times New Roman"/>
          <w:rtl/>
          <w:lang w:eastAsia="he-IL"/>
        </w:rPr>
        <w:t>וב ושוב שמא הראיות שבפניו יכולות להתפרש גם אחרת, שמא טעה מי מהעדים, בזדון או בתום לב או שמא אירע אירוע בלתי רגיל ששיבש את הראיות. טוב לו לשופט כי ישאל עצמו את כל השאלות ויתחבט בראיות, יתור אחר אפשרויות ופרשנויות מגוונות ושונות עד שיסיק את מסקנותיו. עם זאת,</w:t>
      </w:r>
      <w:r>
        <w:rPr>
          <w:rFonts w:ascii="Times New Roman" w:hAnsi="Times New Roman"/>
          <w:rtl/>
          <w:lang w:eastAsia="he-IL"/>
        </w:rPr>
        <w:t xml:space="preserve"> אל לו לחפש ודאות, שכן אילו יחפש ודאות בכל הליך פלילי כמעט ולא ניתן יהיה להרשיע נאשמים.</w:t>
      </w:r>
    </w:p>
    <w:p w14:paraId="5C9E0188"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 xml:space="preserve"> </w:t>
      </w:r>
    </w:p>
    <w:p w14:paraId="34AD9A92"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 xml:space="preserve">            לפיכך קיומו של ספק אינו שולל את אשמת הנאשם אלא אם הספק עולה כדי "ספק סביר" (ראה גם </w:t>
      </w:r>
      <w:hyperlink r:id="rId162" w:history="1">
        <w:r>
          <w:rPr>
            <w:rFonts w:ascii="Times New Roman" w:hAnsi="Times New Roman"/>
            <w:color w:val="0000FF"/>
            <w:u w:val="single"/>
            <w:rtl/>
            <w:lang w:eastAsia="he-IL"/>
          </w:rPr>
          <w:t>ע"פ 8564/07</w:t>
        </w:r>
      </w:hyperlink>
      <w:r>
        <w:rPr>
          <w:rFonts w:ascii="Times New Roman" w:hAnsi="Times New Roman"/>
          <w:rtl/>
          <w:lang w:eastAsia="he-IL"/>
        </w:rPr>
        <w:t xml:space="preserve"> </w:t>
      </w:r>
      <w:r>
        <w:rPr>
          <w:rFonts w:ascii="Times New Roman" w:hAnsi="Times New Roman" w:cs="Miriam"/>
          <w:rtl/>
          <w:lang w:eastAsia="he-IL"/>
        </w:rPr>
        <w:t xml:space="preserve">גונצ'ר </w:t>
      </w:r>
      <w:r>
        <w:rPr>
          <w:rFonts w:ascii="Times New Roman" w:hAnsi="Times New Roman" w:cs="Miriam"/>
          <w:rtl/>
          <w:lang w:eastAsia="he-IL"/>
        </w:rPr>
        <w:t>נ' מדינת ישראל</w:t>
      </w:r>
      <w:r>
        <w:rPr>
          <w:rFonts w:ascii="Times New Roman" w:hAnsi="Times New Roman"/>
          <w:rtl/>
          <w:lang w:eastAsia="he-IL"/>
        </w:rPr>
        <w:t xml:space="preserve"> </w:t>
      </w:r>
      <w:r>
        <w:rPr>
          <w:rFonts w:ascii="Times New Roman" w:hAnsi="Times New Roman"/>
          <w:sz w:val="22"/>
          <w:rtl/>
          <w:lang w:eastAsia="he-IL"/>
        </w:rPr>
        <w:t xml:space="preserve">[פורסם בנבו] </w:t>
      </w:r>
      <w:r>
        <w:rPr>
          <w:rFonts w:ascii="Times New Roman" w:hAnsi="Times New Roman"/>
          <w:rtl/>
          <w:lang w:eastAsia="he-IL"/>
        </w:rPr>
        <w:t>(25/5/2011)).</w:t>
      </w:r>
    </w:p>
    <w:p w14:paraId="030F968E" w14:textId="77777777" w:rsidR="00000000" w:rsidRDefault="009A371A">
      <w:pPr>
        <w:overflowPunct w:val="0"/>
        <w:autoSpaceDE w:val="0"/>
        <w:autoSpaceDN w:val="0"/>
        <w:spacing w:line="360" w:lineRule="auto"/>
        <w:jc w:val="both"/>
        <w:rPr>
          <w:rFonts w:ascii="Times New Roman" w:hAnsi="Times New Roman"/>
          <w:rtl/>
          <w:lang w:eastAsia="he-IL"/>
        </w:rPr>
      </w:pPr>
    </w:p>
    <w:p w14:paraId="080F6BF4" w14:textId="77777777" w:rsidR="00000000" w:rsidRDefault="009A371A">
      <w:pPr>
        <w:overflowPunct w:val="0"/>
        <w:autoSpaceDE w:val="0"/>
        <w:autoSpaceDN w:val="0"/>
        <w:spacing w:line="360" w:lineRule="auto"/>
        <w:jc w:val="both"/>
        <w:rPr>
          <w:rFonts w:ascii="Times New Roman" w:hAnsi="Times New Roman"/>
          <w:rtl/>
          <w:lang w:eastAsia="he-IL"/>
        </w:rPr>
      </w:pPr>
      <w:r>
        <w:rPr>
          <w:rFonts w:ascii="Times New Roman" w:hAnsi="Times New Roman"/>
          <w:rtl/>
          <w:lang w:eastAsia="he-IL"/>
        </w:rPr>
        <w:t>96.</w:t>
      </w:r>
      <w:r>
        <w:rPr>
          <w:rFonts w:ascii="Times New Roman" w:hAnsi="Times New Roman"/>
          <w:rtl/>
          <w:lang w:eastAsia="he-IL"/>
        </w:rPr>
        <w:tab/>
        <w:t>ראינו כי בשל המאפיינים המיוחדים של תיקי עבירות מין, יש לבחון בזהירות רבה את עדות הקורבנות ולנסות לאתר את "גרעין העדות". לסתירות רבות ישנם הסברים, בין אם הסברים המגובים בראיות ובין אם הסברים המבוססים על תוכנן ש</w:t>
      </w:r>
      <w:r>
        <w:rPr>
          <w:rFonts w:ascii="Times New Roman" w:hAnsi="Times New Roman"/>
          <w:rtl/>
          <w:lang w:eastAsia="he-IL"/>
        </w:rPr>
        <w:t>ל עדויות הקורבנות. לא כל ספק הוא ספק סביר, שכן בית המשפט מצווה לבחון האם ישנם הסברים המפיגים את הספק.</w:t>
      </w:r>
    </w:p>
    <w:p w14:paraId="52AD231E" w14:textId="77777777" w:rsidR="00000000" w:rsidRDefault="009A371A">
      <w:pPr>
        <w:overflowPunct w:val="0"/>
        <w:autoSpaceDE w:val="0"/>
        <w:autoSpaceDN w:val="0"/>
        <w:spacing w:line="360" w:lineRule="auto"/>
        <w:jc w:val="both"/>
        <w:rPr>
          <w:rFonts w:ascii="Times New Roman" w:hAnsi="Times New Roman"/>
          <w:rtl/>
          <w:lang w:eastAsia="he-IL"/>
        </w:rPr>
      </w:pPr>
    </w:p>
    <w:p w14:paraId="57291E90" w14:textId="77777777" w:rsidR="00000000" w:rsidRDefault="009A371A">
      <w:pPr>
        <w:overflowPunct w:val="0"/>
        <w:autoSpaceDE w:val="0"/>
        <w:autoSpaceDN w:val="0"/>
        <w:spacing w:line="360" w:lineRule="auto"/>
        <w:ind w:firstLine="720"/>
        <w:jc w:val="both"/>
        <w:rPr>
          <w:rFonts w:ascii="Arial" w:hAnsi="Arial" w:cs="FrankRuehl"/>
          <w:sz w:val="28"/>
          <w:szCs w:val="28"/>
          <w:rtl/>
        </w:rPr>
      </w:pPr>
      <w:r>
        <w:rPr>
          <w:rFonts w:ascii="Times New Roman" w:hAnsi="Times New Roman"/>
          <w:rtl/>
          <w:lang w:eastAsia="he-IL"/>
        </w:rPr>
        <w:t>במקרה הנוכחי דומני כי נמצאו הסברים שכאלו. הסתירות עליהן מצביעה חברתי, אינן מספיקות כדי לקעקע את מהימנות גרסתה של המתלוננת ואינן מספיקות לשם הטלת ספק סביר</w:t>
      </w:r>
      <w:r>
        <w:rPr>
          <w:rFonts w:ascii="Times New Roman" w:hAnsi="Times New Roman"/>
          <w:rtl/>
          <w:lang w:eastAsia="he-IL"/>
        </w:rPr>
        <w:t xml:space="preserve"> במהימנות גרסתה של המתלוננת. על כן אציע לחברותיי לקבוע כי הנאשם ביצע את המעשים המיוחסים לו בכתב האישום </w:t>
      </w:r>
    </w:p>
    <w:p w14:paraId="5F8661B6" w14:textId="77777777" w:rsidR="00000000" w:rsidRDefault="009A371A">
      <w:pPr>
        <w:overflowPunct w:val="0"/>
        <w:autoSpaceDE w:val="0"/>
        <w:autoSpaceDN w:val="0"/>
        <w:spacing w:line="360" w:lineRule="auto"/>
        <w:jc w:val="both"/>
        <w:rPr>
          <w:rFonts w:ascii="Arial" w:hAnsi="Arial" w:cs="FrankRuehl"/>
          <w:sz w:val="28"/>
          <w:szCs w:val="28"/>
          <w:rtl/>
        </w:rPr>
      </w:pPr>
    </w:p>
    <w:p w14:paraId="415F766F" w14:textId="77777777" w:rsidR="00000000" w:rsidRDefault="009A371A">
      <w:pPr>
        <w:overflowPunct w:val="0"/>
        <w:autoSpaceDE w:val="0"/>
        <w:autoSpaceDN w:val="0"/>
        <w:spacing w:line="360" w:lineRule="auto"/>
        <w:jc w:val="both"/>
        <w:rPr>
          <w:rFonts w:ascii="Arial" w:hAnsi="Arial"/>
          <w:b/>
          <w:bCs/>
          <w:u w:val="single"/>
          <w:rtl/>
        </w:rPr>
      </w:pPr>
      <w:r>
        <w:rPr>
          <w:rFonts w:ascii="Arial" w:hAnsi="Arial"/>
          <w:b/>
          <w:bCs/>
          <w:u w:val="single"/>
          <w:rtl/>
        </w:rPr>
        <w:t>הרשעה בעבירות</w:t>
      </w:r>
    </w:p>
    <w:p w14:paraId="064F48B5" w14:textId="77777777" w:rsidR="00000000" w:rsidRDefault="009A371A">
      <w:pPr>
        <w:overflowPunct w:val="0"/>
        <w:autoSpaceDE w:val="0"/>
        <w:autoSpaceDN w:val="0"/>
        <w:spacing w:line="360" w:lineRule="auto"/>
        <w:jc w:val="both"/>
        <w:rPr>
          <w:rFonts w:ascii="Arial" w:hAnsi="Arial"/>
          <w:rtl/>
        </w:rPr>
      </w:pPr>
      <w:r>
        <w:rPr>
          <w:rFonts w:ascii="Arial" w:hAnsi="Arial"/>
          <w:rtl/>
        </w:rPr>
        <w:t>97.</w:t>
      </w:r>
      <w:r>
        <w:rPr>
          <w:rFonts w:ascii="Arial" w:hAnsi="Arial"/>
          <w:rtl/>
        </w:rPr>
        <w:tab/>
        <w:t>משמצאנו כי הנאשם ביצע את המעשים המיוחסים לו נותר לבחון האם די בכך כדי לשכנע שהתמלאו כל יסודות העבירות בהן הואשם.</w:t>
      </w:r>
    </w:p>
    <w:p w14:paraId="2AA50D10" w14:textId="77777777" w:rsidR="00000000" w:rsidRDefault="009A371A">
      <w:pPr>
        <w:overflowPunct w:val="0"/>
        <w:autoSpaceDE w:val="0"/>
        <w:autoSpaceDN w:val="0"/>
        <w:spacing w:line="360" w:lineRule="auto"/>
        <w:jc w:val="both"/>
        <w:rPr>
          <w:rFonts w:ascii="Arial" w:hAnsi="Arial"/>
          <w:rtl/>
        </w:rPr>
      </w:pPr>
    </w:p>
    <w:p w14:paraId="18F2F954" w14:textId="77777777" w:rsidR="00000000" w:rsidRDefault="009A371A">
      <w:pPr>
        <w:overflowPunct w:val="0"/>
        <w:autoSpaceDE w:val="0"/>
        <w:autoSpaceDN w:val="0"/>
        <w:spacing w:line="360" w:lineRule="auto"/>
        <w:jc w:val="both"/>
        <w:rPr>
          <w:rFonts w:ascii="Arial" w:hAnsi="Arial"/>
          <w:rtl/>
        </w:rPr>
      </w:pPr>
      <w:r>
        <w:rPr>
          <w:rFonts w:ascii="Arial" w:hAnsi="Arial"/>
          <w:rtl/>
        </w:rPr>
        <w:t>98.</w:t>
      </w:r>
      <w:r>
        <w:rPr>
          <w:rFonts w:ascii="Arial" w:hAnsi="Arial"/>
          <w:rtl/>
        </w:rPr>
        <w:tab/>
        <w:t>באישומים הראשון</w:t>
      </w:r>
      <w:r>
        <w:rPr>
          <w:rFonts w:ascii="Arial" w:hAnsi="Arial"/>
          <w:rtl/>
        </w:rPr>
        <w:t xml:space="preserve"> והשני מיוחסות לנאשם עבירות של מעשים מגונים, עבירות על פי </w:t>
      </w:r>
      <w:hyperlink r:id="rId163" w:history="1">
        <w:r>
          <w:rPr>
            <w:rStyle w:val="Hyperlink"/>
            <w:rFonts w:ascii="Arial" w:hAnsi="Arial" w:cs="David"/>
            <w:rtl/>
          </w:rPr>
          <w:t>סעיף 351 (ג)(2)</w:t>
        </w:r>
      </w:hyperlink>
      <w:r>
        <w:rPr>
          <w:rFonts w:ascii="Arial" w:hAnsi="Arial"/>
          <w:rtl/>
        </w:rPr>
        <w:t xml:space="preserve">, מעשים מגונים בבן משפחה שהוא קטין. כן מבקשת המאשימה לקבוע כי התקיימו הנסיבות של </w:t>
      </w:r>
      <w:hyperlink r:id="rId164" w:history="1">
        <w:r>
          <w:rPr>
            <w:rStyle w:val="Hyperlink"/>
            <w:rFonts w:ascii="Arial" w:hAnsi="Arial" w:cs="David"/>
            <w:rtl/>
          </w:rPr>
          <w:t>סעיפים 345(א)(1)</w:t>
        </w:r>
      </w:hyperlink>
      <w:r>
        <w:rPr>
          <w:rFonts w:ascii="Arial" w:hAnsi="Arial"/>
          <w:rtl/>
        </w:rPr>
        <w:t xml:space="preserve"> ו- </w:t>
      </w:r>
      <w:hyperlink r:id="rId165" w:history="1">
        <w:r>
          <w:rPr>
            <w:rFonts w:ascii="Arial" w:hAnsi="Arial"/>
            <w:color w:val="0000FF"/>
            <w:u w:val="single"/>
            <w:rtl/>
          </w:rPr>
          <w:t>345(ב)(1)</w:t>
        </w:r>
      </w:hyperlink>
      <w:r>
        <w:rPr>
          <w:rFonts w:ascii="Arial" w:hAnsi="Arial"/>
          <w:rtl/>
        </w:rPr>
        <w:t xml:space="preserve"> לחוק כלומר שהמעשים נעשו שלא בהסכמתה החופשית של המתלוננת כשטרם מלאו לה 16 שנים.</w:t>
      </w:r>
    </w:p>
    <w:p w14:paraId="3C53CF2D" w14:textId="77777777" w:rsidR="00000000" w:rsidRDefault="009A371A">
      <w:pPr>
        <w:overflowPunct w:val="0"/>
        <w:autoSpaceDE w:val="0"/>
        <w:autoSpaceDN w:val="0"/>
        <w:spacing w:line="360" w:lineRule="auto"/>
        <w:jc w:val="both"/>
        <w:rPr>
          <w:rFonts w:ascii="Arial" w:hAnsi="Arial"/>
          <w:rtl/>
        </w:rPr>
      </w:pPr>
    </w:p>
    <w:p w14:paraId="763FCC02" w14:textId="77777777" w:rsidR="00000000" w:rsidRDefault="009A371A">
      <w:pPr>
        <w:overflowPunct w:val="0"/>
        <w:autoSpaceDE w:val="0"/>
        <w:autoSpaceDN w:val="0"/>
        <w:spacing w:line="360" w:lineRule="auto"/>
        <w:ind w:firstLine="720"/>
        <w:jc w:val="both"/>
        <w:rPr>
          <w:rFonts w:ascii="Arial" w:hAnsi="Arial"/>
          <w:rtl/>
        </w:rPr>
      </w:pPr>
      <w:r>
        <w:rPr>
          <w:rFonts w:ascii="Arial" w:hAnsi="Arial"/>
          <w:rtl/>
        </w:rPr>
        <w:t>העבירה של מעשה מגונה היא עבירת התנהגות הכוללת יסוד של מטרה. ב</w:t>
      </w:r>
      <w:hyperlink r:id="rId166" w:history="1">
        <w:r>
          <w:rPr>
            <w:rFonts w:ascii="Arial" w:hAnsi="Arial"/>
            <w:color w:val="0000FF"/>
            <w:u w:val="single"/>
            <w:rtl/>
          </w:rPr>
          <w:t>ע"פ 6255/03 פלוני נ' מדינת ישראל, פ"ד נח</w:t>
        </w:r>
      </w:hyperlink>
      <w:r>
        <w:rPr>
          <w:rFonts w:ascii="Arial" w:hAnsi="Arial"/>
          <w:rtl/>
        </w:rPr>
        <w:t>(3) 168, 177 (2004), מגדיר כב' השופט חשין את היסוד העובדתי שבעבירה ואומר: "</w:t>
      </w:r>
      <w:r>
        <w:rPr>
          <w:rFonts w:ascii="Arial" w:hAnsi="Arial" w:cs="Miriam"/>
          <w:rtl/>
        </w:rPr>
        <w:t>לסיכום הדברים נאמר כך: היסוד העובדתי בעבירה של עשיית מעשה מגונה הוא מעשה שבנסיבות העניין מהווה בעיני האדם</w:t>
      </w:r>
      <w:r>
        <w:rPr>
          <w:rFonts w:ascii="Arial" w:hAnsi="Arial" w:cs="Miriam"/>
          <w:rtl/>
        </w:rPr>
        <w:t xml:space="preserve"> הסביר מעשה מגונה, ובלבד שנעשה הוא למטרה של גירוי, סיפוק או ביזוי מיני</w:t>
      </w:r>
      <w:r>
        <w:rPr>
          <w:rFonts w:ascii="Arial" w:hAnsi="Arial"/>
          <w:rtl/>
        </w:rPr>
        <w:t xml:space="preserve">". </w:t>
      </w:r>
    </w:p>
    <w:p w14:paraId="088260B1" w14:textId="77777777" w:rsidR="00000000" w:rsidRDefault="009A371A">
      <w:pPr>
        <w:overflowPunct w:val="0"/>
        <w:autoSpaceDE w:val="0"/>
        <w:autoSpaceDN w:val="0"/>
        <w:spacing w:line="360" w:lineRule="auto"/>
        <w:jc w:val="both"/>
        <w:rPr>
          <w:rFonts w:ascii="Arial" w:hAnsi="Arial"/>
          <w:rtl/>
        </w:rPr>
      </w:pPr>
      <w:r>
        <w:rPr>
          <w:rFonts w:ascii="Arial" w:hAnsi="Arial"/>
          <w:rtl/>
        </w:rPr>
        <w:t xml:space="preserve"> </w:t>
      </w:r>
    </w:p>
    <w:p w14:paraId="0CC41270" w14:textId="77777777" w:rsidR="00000000" w:rsidRDefault="009A371A">
      <w:pPr>
        <w:overflowPunct w:val="0"/>
        <w:autoSpaceDE w:val="0"/>
        <w:autoSpaceDN w:val="0"/>
        <w:spacing w:line="360" w:lineRule="auto"/>
        <w:ind w:firstLine="720"/>
        <w:jc w:val="both"/>
        <w:rPr>
          <w:rFonts w:ascii="Arial" w:hAnsi="Arial"/>
          <w:rtl/>
        </w:rPr>
      </w:pPr>
      <w:r>
        <w:rPr>
          <w:rFonts w:ascii="Arial" w:hAnsi="Arial"/>
          <w:rtl/>
        </w:rPr>
        <w:t>משמע, כדי למלא את יסודות העבירה יש צורך במעשה כלשהו, במניע מיני ובמבחן אובייקטיבי המלמד על הגנות שבמעשה. אין דרישה להוכחת תוצאה כלשהי לצורך הרשעה, בהתקיים היסוד העובדתי בעבירה, כשא</w:t>
      </w:r>
      <w:r>
        <w:rPr>
          <w:rFonts w:ascii="Arial" w:hAnsi="Arial"/>
          <w:rtl/>
        </w:rPr>
        <w:t xml:space="preserve">ליו מתלווה הוכחה בדבר קיום המניע המגונה (ראו: </w:t>
      </w:r>
      <w:hyperlink r:id="rId167" w:history="1">
        <w:r>
          <w:rPr>
            <w:rFonts w:ascii="Arial" w:hAnsi="Arial"/>
            <w:color w:val="0000FF"/>
            <w:u w:val="single"/>
            <w:rtl/>
          </w:rPr>
          <w:t>ע"פ 616/83 פליישמן נ' מדינת ישראל, פ"ד לט</w:t>
        </w:r>
      </w:hyperlink>
      <w:r>
        <w:rPr>
          <w:rFonts w:ascii="Arial" w:hAnsi="Arial"/>
          <w:rtl/>
        </w:rPr>
        <w:t xml:space="preserve">(1) 449, 458-456 (1985); </w:t>
      </w:r>
      <w:hyperlink r:id="rId168" w:history="1">
        <w:r>
          <w:rPr>
            <w:rFonts w:ascii="Arial" w:hAnsi="Arial"/>
            <w:color w:val="0000FF"/>
            <w:u w:val="single"/>
            <w:rtl/>
          </w:rPr>
          <w:t>ע"פ 6269/99‏ כהן נ' מדינת ישראל‏, פ"ד נה</w:t>
        </w:r>
      </w:hyperlink>
      <w:r>
        <w:rPr>
          <w:rFonts w:ascii="Arial" w:hAnsi="Arial"/>
          <w:rtl/>
        </w:rPr>
        <w:t>(2) 496, 501-500 (2001)).</w:t>
      </w:r>
    </w:p>
    <w:p w14:paraId="590405A3" w14:textId="77777777" w:rsidR="00000000" w:rsidRDefault="009A371A">
      <w:pPr>
        <w:overflowPunct w:val="0"/>
        <w:autoSpaceDE w:val="0"/>
        <w:autoSpaceDN w:val="0"/>
        <w:spacing w:line="360" w:lineRule="auto"/>
        <w:jc w:val="both"/>
        <w:rPr>
          <w:rFonts w:ascii="Arial" w:hAnsi="Arial"/>
          <w:rtl/>
        </w:rPr>
      </w:pPr>
      <w:r>
        <w:rPr>
          <w:rFonts w:ascii="Arial" w:hAnsi="Arial"/>
          <w:rtl/>
        </w:rPr>
        <w:t xml:space="preserve"> </w:t>
      </w:r>
    </w:p>
    <w:p w14:paraId="0A592BD7" w14:textId="77777777" w:rsidR="00000000" w:rsidRDefault="009A371A">
      <w:pPr>
        <w:overflowPunct w:val="0"/>
        <w:autoSpaceDE w:val="0"/>
        <w:autoSpaceDN w:val="0"/>
        <w:spacing w:line="360" w:lineRule="auto"/>
        <w:ind w:firstLine="720"/>
        <w:jc w:val="both"/>
        <w:rPr>
          <w:rFonts w:ascii="Arial" w:hAnsi="Arial"/>
          <w:rtl/>
        </w:rPr>
      </w:pPr>
      <w:r>
        <w:rPr>
          <w:rFonts w:ascii="Arial" w:hAnsi="Arial"/>
          <w:rtl/>
        </w:rPr>
        <w:t>ב</w:t>
      </w:r>
      <w:hyperlink r:id="rId169" w:history="1">
        <w:r>
          <w:rPr>
            <w:rFonts w:ascii="Arial" w:hAnsi="Arial"/>
            <w:color w:val="0000FF"/>
            <w:u w:val="single"/>
            <w:rtl/>
          </w:rPr>
          <w:t>ע"פ 1965/14</w:t>
        </w:r>
      </w:hyperlink>
      <w:r>
        <w:rPr>
          <w:rFonts w:ascii="Arial" w:hAnsi="Arial"/>
          <w:rtl/>
        </w:rPr>
        <w:t xml:space="preserve"> הנ"ל מפרט בית המשפט ומבהיר את מושג הגנות שבמעשה:</w:t>
      </w:r>
    </w:p>
    <w:p w14:paraId="19F3809E" w14:textId="77777777" w:rsidR="00000000" w:rsidRDefault="009A371A">
      <w:pPr>
        <w:overflowPunct w:val="0"/>
        <w:autoSpaceDE w:val="0"/>
        <w:autoSpaceDN w:val="0"/>
        <w:spacing w:line="360" w:lineRule="auto"/>
        <w:jc w:val="both"/>
        <w:rPr>
          <w:rFonts w:ascii="Arial" w:hAnsi="Arial"/>
          <w:rtl/>
        </w:rPr>
      </w:pPr>
      <w:r>
        <w:rPr>
          <w:rFonts w:ascii="Arial" w:hAnsi="Arial"/>
          <w:rtl/>
        </w:rPr>
        <w:t xml:space="preserve"> </w:t>
      </w:r>
    </w:p>
    <w:p w14:paraId="2D99F901" w14:textId="77777777" w:rsidR="00000000" w:rsidRDefault="009A371A">
      <w:pPr>
        <w:overflowPunct w:val="0"/>
        <w:autoSpaceDE w:val="0"/>
        <w:autoSpaceDN w:val="0"/>
        <w:ind w:left="1134" w:right="1134"/>
        <w:jc w:val="both"/>
        <w:rPr>
          <w:rFonts w:ascii="Arial" w:hAnsi="Arial" w:cs="Miriam"/>
          <w:rtl/>
        </w:rPr>
      </w:pPr>
      <w:r>
        <w:rPr>
          <w:rFonts w:ascii="Arial" w:hAnsi="Arial" w:cs="Miriam"/>
          <w:rtl/>
        </w:rPr>
        <w:t>מעשה מגונה מוגדר כמעשה לשם גירוי, סיפוק, או ביזוי מיניים, והביטוי" לשם" משמעו יעד, מטרה או תכלית שלשמה נעשה המ</w:t>
      </w:r>
      <w:r>
        <w:rPr>
          <w:rFonts w:ascii="Arial" w:hAnsi="Arial" w:cs="Miriam"/>
          <w:rtl/>
        </w:rPr>
        <w:t>עשה. בהקשר זה נפסק כי מעשה מגונה הינו מעשה, אשר יש בו, על פניו, אלמנט של מיניות גלויה, ואשר לפי אמות מידה אובייקטיביות של מתבונן מן הצד, של אדם ממוצע, ייחשב לא הגון, לא מוסרי, או לא צנוע.</w:t>
      </w:r>
    </w:p>
    <w:p w14:paraId="06F25968" w14:textId="77777777" w:rsidR="00000000" w:rsidRDefault="009A371A">
      <w:pPr>
        <w:overflowPunct w:val="0"/>
        <w:autoSpaceDE w:val="0"/>
        <w:autoSpaceDN w:val="0"/>
        <w:spacing w:line="360" w:lineRule="auto"/>
        <w:jc w:val="both"/>
        <w:rPr>
          <w:rFonts w:ascii="Arial" w:hAnsi="Arial"/>
          <w:rtl/>
        </w:rPr>
      </w:pPr>
      <w:r>
        <w:rPr>
          <w:rFonts w:ascii="Arial" w:hAnsi="Arial"/>
          <w:rtl/>
        </w:rPr>
        <w:t xml:space="preserve"> </w:t>
      </w:r>
    </w:p>
    <w:p w14:paraId="1A5CAD8C" w14:textId="77777777" w:rsidR="00000000" w:rsidRDefault="009A371A">
      <w:pPr>
        <w:overflowPunct w:val="0"/>
        <w:autoSpaceDE w:val="0"/>
        <w:autoSpaceDN w:val="0"/>
        <w:spacing w:line="360" w:lineRule="auto"/>
        <w:ind w:firstLine="720"/>
        <w:jc w:val="both"/>
        <w:rPr>
          <w:rFonts w:ascii="Arial" w:hAnsi="Arial"/>
          <w:rtl/>
        </w:rPr>
      </w:pPr>
      <w:r>
        <w:rPr>
          <w:rFonts w:ascii="Arial" w:hAnsi="Arial"/>
          <w:rtl/>
        </w:rPr>
        <w:t>בפסיקה נקבע כי היסוד הנפשי של העבירה משולב ביסוד העובדתי, שכן די ב</w:t>
      </w:r>
      <w:r>
        <w:rPr>
          <w:rFonts w:ascii="Arial" w:hAnsi="Arial"/>
          <w:rtl/>
        </w:rPr>
        <w:t>מודעות למעשה ולמניע הפסול. ב</w:t>
      </w:r>
      <w:hyperlink r:id="rId170" w:history="1">
        <w:r>
          <w:rPr>
            <w:rFonts w:ascii="Arial" w:hAnsi="Arial"/>
            <w:color w:val="0000FF"/>
            <w:u w:val="single"/>
            <w:rtl/>
          </w:rPr>
          <w:t>ע"פ 6255/03</w:t>
        </w:r>
      </w:hyperlink>
      <w:r>
        <w:rPr>
          <w:rFonts w:ascii="Arial" w:hAnsi="Arial"/>
          <w:rtl/>
        </w:rPr>
        <w:t xml:space="preserve"> הנ"ל ציין בית המשפט כי "</w:t>
      </w:r>
      <w:r>
        <w:rPr>
          <w:rFonts w:ascii="Arial" w:hAnsi="Arial" w:cs="Miriam"/>
          <w:rtl/>
        </w:rPr>
        <w:t>בעבירה של עשיית מעשה מגונה קשה להתעלם מכך שיש זרימה בין היסוד הנפשי ליסוד העובדתי</w:t>
      </w:r>
      <w:r>
        <w:rPr>
          <w:rFonts w:ascii="Arial" w:hAnsi="Arial"/>
          <w:rtl/>
        </w:rPr>
        <w:t>".</w:t>
      </w:r>
    </w:p>
    <w:p w14:paraId="707A8143" w14:textId="77777777" w:rsidR="00000000" w:rsidRDefault="009A371A">
      <w:pPr>
        <w:overflowPunct w:val="0"/>
        <w:autoSpaceDE w:val="0"/>
        <w:autoSpaceDN w:val="0"/>
        <w:spacing w:line="360" w:lineRule="auto"/>
        <w:jc w:val="both"/>
        <w:rPr>
          <w:rFonts w:ascii="Arial" w:hAnsi="Arial"/>
          <w:rtl/>
        </w:rPr>
      </w:pPr>
    </w:p>
    <w:p w14:paraId="26BDEA64" w14:textId="77777777" w:rsidR="00000000" w:rsidRDefault="009A371A">
      <w:pPr>
        <w:overflowPunct w:val="0"/>
        <w:autoSpaceDE w:val="0"/>
        <w:autoSpaceDN w:val="0"/>
        <w:spacing w:line="360" w:lineRule="auto"/>
        <w:jc w:val="both"/>
        <w:rPr>
          <w:rFonts w:ascii="Arial" w:hAnsi="Arial"/>
          <w:rtl/>
        </w:rPr>
      </w:pPr>
      <w:r>
        <w:rPr>
          <w:rFonts w:ascii="Arial" w:hAnsi="Arial"/>
          <w:rtl/>
        </w:rPr>
        <w:t>99.</w:t>
      </w:r>
      <w:r>
        <w:rPr>
          <w:rFonts w:ascii="Arial" w:hAnsi="Arial"/>
          <w:rtl/>
        </w:rPr>
        <w:tab/>
        <w:t xml:space="preserve">דומה שלא יכול להיות ספק כי המעשים שביצע הנאשם בבתו </w:t>
      </w:r>
      <w:r>
        <w:rPr>
          <w:rFonts w:ascii="Arial" w:hAnsi="Arial"/>
          <w:rtl/>
        </w:rPr>
        <w:t xml:space="preserve">המתלוננת, כמתואר באישום הראשון ובאישום השני עונים להגדרת העבירה של מעשה מגונה בבן משפחה קטין. הנגיעה באיבר מינה של המתלוננת, ליטוף איבר המין, חיכוך איבר מינו של הנאשם בגופה של המתלוננת והנחת ידה של המתלוננת על איבר מינו של הנאשם נעשו כולם לשם גירוי וסיפוק </w:t>
      </w:r>
      <w:r>
        <w:rPr>
          <w:rFonts w:ascii="Arial" w:hAnsi="Arial"/>
          <w:rtl/>
        </w:rPr>
        <w:t>מיני. לאור גרסת המתלוננת והדברים שאמר לה הנאשם בשעת ביצוע המעשים ברי כי הנאשם היה מודע למעשיו ומודע לגנות שבמעשים. על כן יש לקבוע כי התקיימו כל יסודות העבירות מושא האישומים הראשון והשני.</w:t>
      </w:r>
    </w:p>
    <w:p w14:paraId="5ED5CC54" w14:textId="77777777" w:rsidR="00000000" w:rsidRDefault="009A371A">
      <w:pPr>
        <w:overflowPunct w:val="0"/>
        <w:autoSpaceDE w:val="0"/>
        <w:autoSpaceDN w:val="0"/>
        <w:spacing w:line="360" w:lineRule="auto"/>
        <w:jc w:val="both"/>
        <w:rPr>
          <w:rFonts w:ascii="Arial" w:hAnsi="Arial"/>
          <w:rtl/>
        </w:rPr>
      </w:pPr>
    </w:p>
    <w:p w14:paraId="4B0C8FBA" w14:textId="77777777" w:rsidR="00000000" w:rsidRDefault="009A371A">
      <w:pPr>
        <w:overflowPunct w:val="0"/>
        <w:autoSpaceDE w:val="0"/>
        <w:autoSpaceDN w:val="0"/>
        <w:spacing w:line="360" w:lineRule="auto"/>
        <w:jc w:val="both"/>
        <w:rPr>
          <w:rFonts w:ascii="Arial" w:hAnsi="Arial"/>
          <w:rtl/>
        </w:rPr>
      </w:pPr>
      <w:r>
        <w:rPr>
          <w:rFonts w:ascii="Arial" w:hAnsi="Arial"/>
          <w:rtl/>
        </w:rPr>
        <w:t xml:space="preserve">100. באישומים השלישי, רביעי, חמישי הואשם הנאשם בעבירות של מעשי סדום </w:t>
      </w:r>
      <w:r>
        <w:rPr>
          <w:rFonts w:ascii="Arial" w:hAnsi="Arial"/>
          <w:rtl/>
        </w:rPr>
        <w:t xml:space="preserve">בקטין בן משפחה שבוצעו במתלוננת ללא הסכמה כשהייתה בת פחות מ- 16, עבירות לפי </w:t>
      </w:r>
      <w:hyperlink r:id="rId171" w:history="1">
        <w:r>
          <w:rPr>
            <w:rFonts w:ascii="Arial" w:hAnsi="Arial"/>
            <w:color w:val="0000FF"/>
            <w:u w:val="single"/>
            <w:rtl/>
          </w:rPr>
          <w:t>סעיף 351(א)</w:t>
        </w:r>
      </w:hyperlink>
      <w:r>
        <w:rPr>
          <w:rFonts w:ascii="Arial" w:hAnsi="Arial"/>
          <w:rtl/>
        </w:rPr>
        <w:t xml:space="preserve"> ביחד עם </w:t>
      </w:r>
      <w:hyperlink r:id="rId172" w:history="1">
        <w:r>
          <w:rPr>
            <w:rFonts w:ascii="Arial" w:hAnsi="Arial"/>
            <w:color w:val="0000FF"/>
            <w:u w:val="single"/>
            <w:rtl/>
          </w:rPr>
          <w:t>סעיף 347(ב)</w:t>
        </w:r>
      </w:hyperlink>
      <w:r>
        <w:rPr>
          <w:rFonts w:ascii="Arial" w:hAnsi="Arial"/>
          <w:rtl/>
        </w:rPr>
        <w:t xml:space="preserve"> </w:t>
      </w:r>
      <w:hyperlink r:id="rId173" w:history="1">
        <w:r>
          <w:rPr>
            <w:rFonts w:ascii="Arial" w:hAnsi="Arial"/>
            <w:color w:val="0000FF"/>
            <w:u w:val="single"/>
            <w:rtl/>
          </w:rPr>
          <w:t>וסעיפים 345(ב)(1)</w:t>
        </w:r>
      </w:hyperlink>
      <w:r>
        <w:rPr>
          <w:rFonts w:ascii="Arial" w:hAnsi="Arial"/>
          <w:rtl/>
        </w:rPr>
        <w:t xml:space="preserve">, </w:t>
      </w:r>
      <w:hyperlink r:id="rId174" w:history="1">
        <w:r>
          <w:rPr>
            <w:rFonts w:ascii="Arial" w:hAnsi="Arial"/>
            <w:color w:val="0000FF"/>
            <w:u w:val="single"/>
            <w:rtl/>
          </w:rPr>
          <w:t>345(א)(1)</w:t>
        </w:r>
      </w:hyperlink>
      <w:r>
        <w:rPr>
          <w:rFonts w:ascii="Arial" w:hAnsi="Arial"/>
          <w:rtl/>
        </w:rPr>
        <w:t xml:space="preserve"> ל</w:t>
      </w:r>
      <w:hyperlink r:id="rId175" w:history="1">
        <w:r>
          <w:rPr>
            <w:rFonts w:ascii="Arial" w:hAnsi="Arial"/>
            <w:color w:val="0000FF"/>
            <w:u w:val="single"/>
            <w:rtl/>
          </w:rPr>
          <w:t>חוק העונשין</w:t>
        </w:r>
      </w:hyperlink>
      <w:r>
        <w:rPr>
          <w:rFonts w:ascii="Arial" w:hAnsi="Arial"/>
          <w:rtl/>
        </w:rPr>
        <w:t>.</w:t>
      </w:r>
    </w:p>
    <w:p w14:paraId="3BF2AAE9" w14:textId="77777777" w:rsidR="00000000" w:rsidRDefault="009A371A">
      <w:pPr>
        <w:overflowPunct w:val="0"/>
        <w:autoSpaceDE w:val="0"/>
        <w:autoSpaceDN w:val="0"/>
        <w:spacing w:line="360" w:lineRule="auto"/>
        <w:jc w:val="both"/>
        <w:rPr>
          <w:rFonts w:ascii="Arial" w:hAnsi="Arial"/>
          <w:rtl/>
        </w:rPr>
      </w:pPr>
    </w:p>
    <w:p w14:paraId="67938C67" w14:textId="77777777" w:rsidR="00000000" w:rsidRDefault="009A371A">
      <w:pPr>
        <w:overflowPunct w:val="0"/>
        <w:autoSpaceDE w:val="0"/>
        <w:autoSpaceDN w:val="0"/>
        <w:spacing w:line="360" w:lineRule="auto"/>
        <w:jc w:val="both"/>
        <w:rPr>
          <w:rFonts w:ascii="Arial" w:hAnsi="Arial"/>
          <w:rtl/>
        </w:rPr>
      </w:pPr>
      <w:r>
        <w:rPr>
          <w:rFonts w:ascii="Arial" w:hAnsi="Arial"/>
          <w:rtl/>
        </w:rPr>
        <w:tab/>
        <w:t xml:space="preserve">עבירה של מעשה סדום מוגדרת </w:t>
      </w:r>
      <w:hyperlink r:id="rId176" w:history="1">
        <w:r>
          <w:rPr>
            <w:rFonts w:ascii="Arial" w:hAnsi="Arial"/>
            <w:color w:val="0000FF"/>
            <w:u w:val="single"/>
            <w:rtl/>
          </w:rPr>
          <w:t>בסעיף 3</w:t>
        </w:r>
        <w:r>
          <w:rPr>
            <w:rFonts w:ascii="Arial" w:hAnsi="Arial"/>
            <w:color w:val="0000FF"/>
            <w:u w:val="single"/>
            <w:rtl/>
          </w:rPr>
          <w:t>47 (ג)</w:t>
        </w:r>
      </w:hyperlink>
      <w:r>
        <w:rPr>
          <w:rFonts w:ascii="Arial" w:hAnsi="Arial"/>
          <w:rtl/>
        </w:rPr>
        <w:t xml:space="preserve"> לחוק  העונשין כ"</w:t>
      </w:r>
      <w:r>
        <w:rPr>
          <w:rFonts w:ascii="Arial" w:hAnsi="Arial" w:cs="Miriam"/>
          <w:rtl/>
        </w:rPr>
        <w:t>החדרת איבר מאברי הגוף או חפץ לפי הטבעת של אדם או החדרת איבר מין לפיו של אדם</w:t>
      </w:r>
      <w:r>
        <w:rPr>
          <w:rFonts w:ascii="Arial" w:hAnsi="Arial"/>
          <w:rtl/>
        </w:rPr>
        <w:t>". אין ספק כי המעשים כפי שתוארו על ידי המתלוננת כללו החדרה של איבר המין לפי הטבעת שלה ועל כן התקיים היסוד העובדתי של העבירה.</w:t>
      </w:r>
    </w:p>
    <w:p w14:paraId="227E2A81" w14:textId="77777777" w:rsidR="00000000" w:rsidRDefault="009A371A">
      <w:pPr>
        <w:overflowPunct w:val="0"/>
        <w:autoSpaceDE w:val="0"/>
        <w:autoSpaceDN w:val="0"/>
        <w:spacing w:line="360" w:lineRule="auto"/>
        <w:jc w:val="both"/>
        <w:rPr>
          <w:rFonts w:ascii="Arial" w:hAnsi="Arial"/>
          <w:rtl/>
        </w:rPr>
      </w:pPr>
    </w:p>
    <w:p w14:paraId="5D315D98" w14:textId="77777777" w:rsidR="00000000" w:rsidRDefault="009A371A">
      <w:pPr>
        <w:overflowPunct w:val="0"/>
        <w:autoSpaceDE w:val="0"/>
        <w:autoSpaceDN w:val="0"/>
        <w:spacing w:line="360" w:lineRule="auto"/>
        <w:jc w:val="both"/>
        <w:rPr>
          <w:rFonts w:ascii="Arial" w:hAnsi="Arial"/>
          <w:rtl/>
        </w:rPr>
      </w:pPr>
      <w:r>
        <w:rPr>
          <w:rFonts w:ascii="Arial" w:hAnsi="Arial"/>
          <w:rtl/>
        </w:rPr>
        <w:tab/>
        <w:t xml:space="preserve">העבירה של מעשה סדום היא עבירה </w:t>
      </w:r>
      <w:r>
        <w:rPr>
          <w:rFonts w:ascii="Arial" w:hAnsi="Arial"/>
          <w:rtl/>
        </w:rPr>
        <w:t xml:space="preserve">התנהגותית והיסוד הנפשי הנדרש להרשעה הוא מודעות בלבד לרכיבי ההתנהגותי ולנסיבות העבירה (י' קדמי, </w:t>
      </w:r>
      <w:r>
        <w:rPr>
          <w:rFonts w:ascii="Arial" w:hAnsi="Arial" w:cs="Miriam"/>
          <w:rtl/>
        </w:rPr>
        <w:t xml:space="preserve">הדין בפלילים - </w:t>
      </w:r>
      <w:hyperlink r:id="rId177" w:history="1">
        <w:r>
          <w:rPr>
            <w:rFonts w:ascii="Arial" w:hAnsi="Arial" w:cs="Miriam"/>
            <w:color w:val="0000FF"/>
            <w:u w:val="single"/>
            <w:rtl/>
          </w:rPr>
          <w:t>חוק העונשין</w:t>
        </w:r>
      </w:hyperlink>
      <w:r>
        <w:rPr>
          <w:rFonts w:ascii="Arial" w:hAnsi="Arial"/>
          <w:rtl/>
        </w:rPr>
        <w:t>, חלק שלישי 1410(2006)). על המודעות ניתן ללמוד מהתנהגות הנאשם מאמירותיו למתלוננת שלא ת</w:t>
      </w:r>
      <w:r>
        <w:rPr>
          <w:rFonts w:ascii="Arial" w:hAnsi="Arial"/>
          <w:rtl/>
        </w:rPr>
        <w:t>לחץ, ומהזהרותיו אליה לבל תספר על המעשים לאיש. על כן התקיים גם היסוד הנפשי הדרוש להרשעה.</w:t>
      </w:r>
    </w:p>
    <w:p w14:paraId="49E07C0A" w14:textId="77777777" w:rsidR="00000000" w:rsidRDefault="009A371A">
      <w:pPr>
        <w:overflowPunct w:val="0"/>
        <w:autoSpaceDE w:val="0"/>
        <w:autoSpaceDN w:val="0"/>
        <w:spacing w:line="360" w:lineRule="auto"/>
        <w:jc w:val="both"/>
        <w:rPr>
          <w:rFonts w:ascii="Arial" w:hAnsi="Arial"/>
          <w:rtl/>
        </w:rPr>
      </w:pPr>
    </w:p>
    <w:p w14:paraId="44037415" w14:textId="77777777" w:rsidR="00000000" w:rsidRDefault="009A371A">
      <w:pPr>
        <w:overflowPunct w:val="0"/>
        <w:autoSpaceDE w:val="0"/>
        <w:autoSpaceDN w:val="0"/>
        <w:spacing w:line="360" w:lineRule="auto"/>
        <w:jc w:val="both"/>
        <w:rPr>
          <w:rFonts w:ascii="Arial" w:hAnsi="Arial"/>
          <w:rtl/>
        </w:rPr>
      </w:pPr>
      <w:r>
        <w:rPr>
          <w:rFonts w:ascii="Arial" w:hAnsi="Arial"/>
          <w:rtl/>
        </w:rPr>
        <w:t>101.</w:t>
      </w:r>
      <w:r>
        <w:rPr>
          <w:rFonts w:ascii="Arial" w:hAnsi="Arial"/>
          <w:rtl/>
        </w:rPr>
        <w:tab/>
        <w:t xml:space="preserve">העבירה המיוחסת לנאשם באישום השישי היא הדחה בחקירה, עבירה </w:t>
      </w:r>
      <w:r>
        <w:rPr>
          <w:rFonts w:hint="eastAsia"/>
          <w:rtl/>
        </w:rPr>
        <w:t>לפי</w:t>
      </w:r>
      <w:r>
        <w:rPr>
          <w:rtl/>
        </w:rPr>
        <w:t xml:space="preserve"> </w:t>
      </w:r>
      <w:hyperlink r:id="rId178" w:history="1">
        <w:r>
          <w:rPr>
            <w:rFonts w:hint="eastAsia"/>
            <w:color w:val="0000FF"/>
            <w:u w:val="single"/>
            <w:rtl/>
          </w:rPr>
          <w:t>סעיף</w:t>
        </w:r>
        <w:r>
          <w:rPr>
            <w:color w:val="0000FF"/>
            <w:u w:val="single"/>
            <w:rtl/>
          </w:rPr>
          <w:t xml:space="preserve"> 245(</w:t>
        </w:r>
        <w:r>
          <w:rPr>
            <w:rFonts w:hint="eastAsia"/>
            <w:color w:val="0000FF"/>
            <w:u w:val="single"/>
            <w:rtl/>
          </w:rPr>
          <w:t>א</w:t>
        </w:r>
        <w:r>
          <w:rPr>
            <w:color w:val="0000FF"/>
            <w:u w:val="single"/>
            <w:rtl/>
          </w:rPr>
          <w:t>)</w:t>
        </w:r>
      </w:hyperlink>
      <w:r>
        <w:rPr>
          <w:rtl/>
        </w:rPr>
        <w:t xml:space="preserve"> </w:t>
      </w:r>
      <w:r>
        <w:rPr>
          <w:rFonts w:hint="eastAsia"/>
          <w:rtl/>
        </w:rPr>
        <w:t>ל</w:t>
      </w:r>
      <w:hyperlink r:id="rId179" w:history="1">
        <w:r>
          <w:rPr>
            <w:rFonts w:hint="eastAsia"/>
            <w:color w:val="0000FF"/>
            <w:u w:val="single"/>
            <w:rtl/>
          </w:rPr>
          <w:t>חוק</w:t>
        </w:r>
        <w:r>
          <w:rPr>
            <w:color w:val="0000FF"/>
            <w:u w:val="single"/>
            <w:rtl/>
          </w:rPr>
          <w:t xml:space="preserve"> </w:t>
        </w:r>
        <w:r>
          <w:rPr>
            <w:rFonts w:hint="eastAsia"/>
            <w:color w:val="0000FF"/>
            <w:u w:val="single"/>
            <w:rtl/>
          </w:rPr>
          <w:t>העונשין</w:t>
        </w:r>
      </w:hyperlink>
      <w:r>
        <w:rPr>
          <w:rtl/>
        </w:rPr>
        <w:t xml:space="preserve">. </w:t>
      </w:r>
      <w:r>
        <w:rPr>
          <w:rFonts w:ascii="Arial" w:hAnsi="Arial"/>
          <w:rtl/>
        </w:rPr>
        <w:t xml:space="preserve">קבלת גרסת המתלוננת והקביעה כי היא מהימנה מחייבת את המסקנה כי גם יסודות עבירה זו התקיימו. </w:t>
      </w:r>
    </w:p>
    <w:p w14:paraId="53892B69" w14:textId="77777777" w:rsidR="00000000" w:rsidRDefault="009A371A">
      <w:pPr>
        <w:overflowPunct w:val="0"/>
        <w:autoSpaceDE w:val="0"/>
        <w:autoSpaceDN w:val="0"/>
        <w:spacing w:line="360" w:lineRule="auto"/>
        <w:jc w:val="both"/>
        <w:rPr>
          <w:rFonts w:ascii="Arial" w:hAnsi="Arial"/>
          <w:rtl/>
        </w:rPr>
      </w:pPr>
    </w:p>
    <w:p w14:paraId="5053368E" w14:textId="77777777" w:rsidR="00000000" w:rsidRDefault="009A371A">
      <w:pPr>
        <w:overflowPunct w:val="0"/>
        <w:autoSpaceDE w:val="0"/>
        <w:autoSpaceDN w:val="0"/>
        <w:spacing w:line="360" w:lineRule="auto"/>
        <w:jc w:val="both"/>
        <w:rPr>
          <w:rFonts w:ascii="Arial" w:hAnsi="Arial"/>
          <w:b/>
          <w:bCs/>
          <w:u w:val="single"/>
          <w:rtl/>
        </w:rPr>
      </w:pPr>
      <w:r>
        <w:rPr>
          <w:rFonts w:ascii="Arial" w:hAnsi="Arial"/>
          <w:b/>
          <w:bCs/>
          <w:u w:val="single"/>
          <w:rtl/>
        </w:rPr>
        <w:t>סוף דבר</w:t>
      </w:r>
    </w:p>
    <w:p w14:paraId="2360D681" w14:textId="77777777" w:rsidR="00000000" w:rsidRDefault="009A371A">
      <w:pPr>
        <w:overflowPunct w:val="0"/>
        <w:autoSpaceDE w:val="0"/>
        <w:autoSpaceDN w:val="0"/>
        <w:spacing w:line="360" w:lineRule="auto"/>
        <w:jc w:val="both"/>
        <w:rPr>
          <w:rFonts w:ascii="Arial" w:hAnsi="Arial"/>
          <w:rtl/>
        </w:rPr>
      </w:pPr>
      <w:r>
        <w:rPr>
          <w:rFonts w:ascii="Arial" w:hAnsi="Arial"/>
          <w:rtl/>
        </w:rPr>
        <w:t>102.</w:t>
      </w:r>
      <w:r>
        <w:rPr>
          <w:rFonts w:ascii="Arial" w:hAnsi="Arial"/>
          <w:rtl/>
        </w:rPr>
        <w:tab/>
        <w:t>בשים לב לכל האמור הגעתי למסקנה כי המאשימה הוכיחה, מעבר לכל ספק, כי הנאשם ביצע במתלוננת את המעשים המיוחסים לו בכתב האישום. ע</w:t>
      </w:r>
      <w:r>
        <w:rPr>
          <w:rFonts w:ascii="Arial" w:hAnsi="Arial"/>
          <w:rtl/>
        </w:rPr>
        <w:t>ל כן לו דעתי הייתה נשמעת היינו מרשיעים את הנאשם בעבירות המיוחסות לו כדלקמן:</w:t>
      </w:r>
    </w:p>
    <w:p w14:paraId="5511E270" w14:textId="77777777" w:rsidR="00000000" w:rsidRDefault="009A371A">
      <w:pPr>
        <w:overflowPunct w:val="0"/>
        <w:autoSpaceDE w:val="0"/>
        <w:autoSpaceDN w:val="0"/>
        <w:spacing w:line="360" w:lineRule="auto"/>
        <w:jc w:val="both"/>
        <w:rPr>
          <w:rFonts w:ascii="Arial" w:hAnsi="Arial"/>
          <w:rtl/>
        </w:rPr>
      </w:pPr>
    </w:p>
    <w:p w14:paraId="2A28B8C8" w14:textId="77777777" w:rsidR="00000000" w:rsidRDefault="009A371A">
      <w:pPr>
        <w:overflowPunct w:val="0"/>
        <w:autoSpaceDE w:val="0"/>
        <w:autoSpaceDN w:val="0"/>
        <w:spacing w:line="360" w:lineRule="auto"/>
        <w:jc w:val="both"/>
        <w:rPr>
          <w:rFonts w:ascii="Arial" w:hAnsi="Arial"/>
          <w:rtl/>
        </w:rPr>
      </w:pPr>
      <w:r>
        <w:rPr>
          <w:rFonts w:ascii="Arial" w:hAnsi="Arial"/>
          <w:rtl/>
        </w:rPr>
        <w:t xml:space="preserve">באישום הראשון - עבירה של מעשים מגונים בבן משפחה בנסיבות מחמירות, עבירה לפי </w:t>
      </w:r>
      <w:hyperlink r:id="rId180" w:history="1">
        <w:r>
          <w:rPr>
            <w:rFonts w:ascii="Arial" w:hAnsi="Arial"/>
            <w:color w:val="0000FF"/>
            <w:u w:val="single"/>
            <w:rtl/>
          </w:rPr>
          <w:t>סעיף 351(ג)(2)</w:t>
        </w:r>
      </w:hyperlink>
      <w:r>
        <w:rPr>
          <w:rFonts w:ascii="Arial" w:hAnsi="Arial"/>
          <w:rtl/>
        </w:rPr>
        <w:t xml:space="preserve"> ביחד עם </w:t>
      </w:r>
      <w:hyperlink r:id="rId181" w:history="1">
        <w:r>
          <w:rPr>
            <w:rFonts w:ascii="Arial" w:hAnsi="Arial"/>
            <w:color w:val="0000FF"/>
            <w:u w:val="single"/>
            <w:rtl/>
          </w:rPr>
          <w:t>סעיפים 348(ב)</w:t>
        </w:r>
      </w:hyperlink>
      <w:r>
        <w:rPr>
          <w:rFonts w:ascii="Arial" w:hAnsi="Arial"/>
          <w:rtl/>
        </w:rPr>
        <w:t xml:space="preserve">, </w:t>
      </w:r>
      <w:hyperlink r:id="rId182" w:history="1">
        <w:r>
          <w:rPr>
            <w:rFonts w:ascii="Arial" w:hAnsi="Arial"/>
            <w:color w:val="0000FF"/>
            <w:u w:val="single"/>
            <w:rtl/>
          </w:rPr>
          <w:t>345(ב)(1)</w:t>
        </w:r>
      </w:hyperlink>
      <w:r>
        <w:rPr>
          <w:rFonts w:ascii="Arial" w:hAnsi="Arial"/>
          <w:rtl/>
        </w:rPr>
        <w:t xml:space="preserve">, </w:t>
      </w:r>
      <w:hyperlink r:id="rId183" w:history="1">
        <w:r>
          <w:rPr>
            <w:rFonts w:ascii="Arial" w:hAnsi="Arial"/>
            <w:color w:val="0000FF"/>
            <w:u w:val="single"/>
            <w:rtl/>
          </w:rPr>
          <w:t>345(א)(1)</w:t>
        </w:r>
      </w:hyperlink>
      <w:r>
        <w:rPr>
          <w:rFonts w:ascii="Arial" w:hAnsi="Arial"/>
          <w:rtl/>
        </w:rPr>
        <w:t xml:space="preserve"> ל</w:t>
      </w:r>
      <w:hyperlink r:id="rId184" w:history="1">
        <w:r>
          <w:rPr>
            <w:rFonts w:ascii="Arial" w:hAnsi="Arial"/>
            <w:color w:val="0000FF"/>
            <w:u w:val="single"/>
            <w:rtl/>
          </w:rPr>
          <w:t>חוק העונשין</w:t>
        </w:r>
      </w:hyperlink>
      <w:r>
        <w:rPr>
          <w:rFonts w:ascii="Arial" w:hAnsi="Arial"/>
          <w:rtl/>
        </w:rPr>
        <w:t>, התשל"ז-1977,</w:t>
      </w:r>
      <w:r>
        <w:rPr>
          <w:rFonts w:ascii="Arial" w:hAnsi="Arial"/>
          <w:rtl/>
        </w:rPr>
        <w:t xml:space="preserve"> ובעבירה של איומים, עבירה לפי </w:t>
      </w:r>
      <w:hyperlink r:id="rId185" w:history="1">
        <w:r>
          <w:rPr>
            <w:rFonts w:ascii="Arial" w:hAnsi="Arial"/>
            <w:color w:val="0000FF"/>
            <w:u w:val="single"/>
            <w:rtl/>
          </w:rPr>
          <w:t>סעיף 192</w:t>
        </w:r>
      </w:hyperlink>
      <w:r>
        <w:rPr>
          <w:rFonts w:ascii="Arial" w:hAnsi="Arial"/>
          <w:rtl/>
        </w:rPr>
        <w:t xml:space="preserve"> לחוק העונשין.</w:t>
      </w:r>
    </w:p>
    <w:p w14:paraId="77459F2E" w14:textId="77777777" w:rsidR="00000000" w:rsidRDefault="009A371A">
      <w:pPr>
        <w:overflowPunct w:val="0"/>
        <w:autoSpaceDE w:val="0"/>
        <w:autoSpaceDN w:val="0"/>
        <w:spacing w:line="360" w:lineRule="auto"/>
        <w:jc w:val="both"/>
        <w:rPr>
          <w:rFonts w:ascii="Arial" w:hAnsi="Arial"/>
          <w:rtl/>
        </w:rPr>
      </w:pPr>
    </w:p>
    <w:p w14:paraId="44F88F56" w14:textId="77777777" w:rsidR="00000000" w:rsidRDefault="009A371A">
      <w:pPr>
        <w:overflowPunct w:val="0"/>
        <w:autoSpaceDE w:val="0"/>
        <w:autoSpaceDN w:val="0"/>
        <w:spacing w:line="360" w:lineRule="auto"/>
        <w:jc w:val="both"/>
        <w:rPr>
          <w:rFonts w:ascii="Arial" w:hAnsi="Arial"/>
          <w:rtl/>
        </w:rPr>
      </w:pPr>
      <w:r>
        <w:rPr>
          <w:rFonts w:ascii="Arial" w:hAnsi="Arial"/>
          <w:rtl/>
        </w:rPr>
        <w:t xml:space="preserve">באישום השני  - עבירה של מעשים מגונים בבן משפחה בנסיבות מחמירות, עבירה לפי </w:t>
      </w:r>
      <w:hyperlink r:id="rId186" w:history="1">
        <w:r>
          <w:rPr>
            <w:rFonts w:ascii="Arial" w:hAnsi="Arial"/>
            <w:color w:val="0000FF"/>
            <w:u w:val="single"/>
            <w:rtl/>
          </w:rPr>
          <w:t>סעיף 351(ג)(2)</w:t>
        </w:r>
      </w:hyperlink>
      <w:r>
        <w:rPr>
          <w:rFonts w:ascii="Arial" w:hAnsi="Arial"/>
          <w:rtl/>
        </w:rPr>
        <w:t xml:space="preserve"> ביח</w:t>
      </w:r>
      <w:r>
        <w:rPr>
          <w:rFonts w:ascii="Arial" w:hAnsi="Arial"/>
          <w:rtl/>
        </w:rPr>
        <w:t xml:space="preserve">ד עם </w:t>
      </w:r>
      <w:hyperlink r:id="rId187" w:history="1">
        <w:r>
          <w:rPr>
            <w:rFonts w:ascii="Arial" w:hAnsi="Arial"/>
            <w:color w:val="0000FF"/>
            <w:u w:val="single"/>
            <w:rtl/>
          </w:rPr>
          <w:t>סעיפים 348(ב)</w:t>
        </w:r>
      </w:hyperlink>
      <w:r>
        <w:rPr>
          <w:rFonts w:ascii="Arial" w:hAnsi="Arial"/>
          <w:rtl/>
        </w:rPr>
        <w:t xml:space="preserve">, </w:t>
      </w:r>
      <w:hyperlink r:id="rId188" w:history="1">
        <w:r>
          <w:rPr>
            <w:rFonts w:ascii="Arial" w:hAnsi="Arial"/>
            <w:color w:val="0000FF"/>
            <w:u w:val="single"/>
            <w:rtl/>
          </w:rPr>
          <w:t>345(ב)(1)</w:t>
        </w:r>
      </w:hyperlink>
      <w:r>
        <w:rPr>
          <w:rFonts w:ascii="Arial" w:hAnsi="Arial"/>
          <w:rtl/>
        </w:rPr>
        <w:t xml:space="preserve">, </w:t>
      </w:r>
      <w:hyperlink r:id="rId189" w:history="1">
        <w:r>
          <w:rPr>
            <w:rFonts w:ascii="Arial" w:hAnsi="Arial"/>
            <w:color w:val="0000FF"/>
            <w:u w:val="single"/>
            <w:rtl/>
          </w:rPr>
          <w:t>345(א)(1)</w:t>
        </w:r>
      </w:hyperlink>
      <w:r>
        <w:rPr>
          <w:rFonts w:ascii="Arial" w:hAnsi="Arial"/>
          <w:rtl/>
        </w:rPr>
        <w:t xml:space="preserve"> ל</w:t>
      </w:r>
      <w:hyperlink r:id="rId190" w:history="1">
        <w:r>
          <w:rPr>
            <w:rFonts w:ascii="Arial" w:hAnsi="Arial"/>
            <w:color w:val="0000FF"/>
            <w:u w:val="single"/>
            <w:rtl/>
          </w:rPr>
          <w:t>חוק העונשין</w:t>
        </w:r>
      </w:hyperlink>
      <w:r>
        <w:rPr>
          <w:rFonts w:ascii="Arial" w:hAnsi="Arial"/>
          <w:rtl/>
        </w:rPr>
        <w:t>.</w:t>
      </w:r>
    </w:p>
    <w:p w14:paraId="0E9FB82D" w14:textId="77777777" w:rsidR="00000000" w:rsidRDefault="009A371A">
      <w:pPr>
        <w:overflowPunct w:val="0"/>
        <w:autoSpaceDE w:val="0"/>
        <w:autoSpaceDN w:val="0"/>
        <w:spacing w:line="360" w:lineRule="auto"/>
        <w:jc w:val="both"/>
        <w:rPr>
          <w:rFonts w:ascii="Arial" w:hAnsi="Arial"/>
          <w:rtl/>
        </w:rPr>
      </w:pPr>
    </w:p>
    <w:p w14:paraId="20695956" w14:textId="77777777" w:rsidR="00000000" w:rsidRDefault="009A371A">
      <w:pPr>
        <w:overflowPunct w:val="0"/>
        <w:autoSpaceDE w:val="0"/>
        <w:autoSpaceDN w:val="0"/>
        <w:spacing w:line="360" w:lineRule="auto"/>
        <w:jc w:val="both"/>
        <w:rPr>
          <w:rFonts w:ascii="Arial" w:hAnsi="Arial"/>
          <w:rtl/>
        </w:rPr>
      </w:pPr>
      <w:r>
        <w:rPr>
          <w:rFonts w:ascii="Arial" w:hAnsi="Arial"/>
          <w:rtl/>
        </w:rPr>
        <w:t xml:space="preserve">באישום השלישי  - מעשי סדום בקטין בן משפחה (ריבוי עבירות), עבירות לפי </w:t>
      </w:r>
      <w:hyperlink r:id="rId191" w:history="1">
        <w:r>
          <w:rPr>
            <w:rFonts w:ascii="Arial" w:hAnsi="Arial"/>
            <w:color w:val="0000FF"/>
            <w:u w:val="single"/>
            <w:rtl/>
          </w:rPr>
          <w:t>סעיף 351(א)</w:t>
        </w:r>
      </w:hyperlink>
      <w:r>
        <w:rPr>
          <w:rFonts w:ascii="Arial" w:hAnsi="Arial"/>
          <w:rtl/>
        </w:rPr>
        <w:t xml:space="preserve"> ביחד עם </w:t>
      </w:r>
      <w:hyperlink r:id="rId192" w:history="1">
        <w:r>
          <w:rPr>
            <w:rFonts w:ascii="Arial" w:hAnsi="Arial"/>
            <w:color w:val="0000FF"/>
            <w:u w:val="single"/>
            <w:rtl/>
          </w:rPr>
          <w:t>סעיף 347(ב)</w:t>
        </w:r>
      </w:hyperlink>
      <w:r>
        <w:rPr>
          <w:rFonts w:ascii="Arial" w:hAnsi="Arial"/>
          <w:rtl/>
        </w:rPr>
        <w:t xml:space="preserve"> </w:t>
      </w:r>
      <w:hyperlink r:id="rId193" w:history="1">
        <w:r>
          <w:rPr>
            <w:rFonts w:ascii="Arial" w:hAnsi="Arial"/>
            <w:color w:val="0000FF"/>
            <w:u w:val="single"/>
            <w:rtl/>
          </w:rPr>
          <w:t>וסעיפים 345(ב)(1)</w:t>
        </w:r>
      </w:hyperlink>
      <w:r>
        <w:rPr>
          <w:rFonts w:ascii="Arial" w:hAnsi="Arial"/>
          <w:rtl/>
        </w:rPr>
        <w:t xml:space="preserve">, </w:t>
      </w:r>
      <w:hyperlink r:id="rId194" w:history="1">
        <w:r>
          <w:rPr>
            <w:rFonts w:ascii="Arial" w:hAnsi="Arial"/>
            <w:color w:val="0000FF"/>
            <w:u w:val="single"/>
            <w:rtl/>
          </w:rPr>
          <w:t>345(א)(1)</w:t>
        </w:r>
      </w:hyperlink>
      <w:r>
        <w:rPr>
          <w:rFonts w:ascii="Arial" w:hAnsi="Arial"/>
          <w:rtl/>
        </w:rPr>
        <w:t xml:space="preserve"> ל</w:t>
      </w:r>
      <w:hyperlink r:id="rId195" w:history="1">
        <w:r>
          <w:rPr>
            <w:rFonts w:ascii="Arial" w:hAnsi="Arial"/>
            <w:color w:val="0000FF"/>
            <w:u w:val="single"/>
            <w:rtl/>
          </w:rPr>
          <w:t>חוק העונשין</w:t>
        </w:r>
      </w:hyperlink>
      <w:r>
        <w:rPr>
          <w:rFonts w:ascii="Arial" w:hAnsi="Arial"/>
          <w:rtl/>
        </w:rPr>
        <w:t>.</w:t>
      </w:r>
    </w:p>
    <w:p w14:paraId="0494FA8F" w14:textId="77777777" w:rsidR="00000000" w:rsidRDefault="009A371A">
      <w:pPr>
        <w:overflowPunct w:val="0"/>
        <w:autoSpaceDE w:val="0"/>
        <w:autoSpaceDN w:val="0"/>
        <w:spacing w:line="360" w:lineRule="auto"/>
        <w:jc w:val="both"/>
        <w:rPr>
          <w:rFonts w:ascii="Arial" w:hAnsi="Arial"/>
          <w:rtl/>
        </w:rPr>
      </w:pPr>
    </w:p>
    <w:p w14:paraId="625CE9E8" w14:textId="77777777" w:rsidR="00000000" w:rsidRDefault="009A371A">
      <w:pPr>
        <w:overflowPunct w:val="0"/>
        <w:autoSpaceDE w:val="0"/>
        <w:autoSpaceDN w:val="0"/>
        <w:spacing w:line="360" w:lineRule="auto"/>
        <w:jc w:val="both"/>
        <w:rPr>
          <w:rFonts w:ascii="Arial" w:hAnsi="Arial"/>
          <w:rtl/>
        </w:rPr>
      </w:pPr>
      <w:r>
        <w:rPr>
          <w:rFonts w:ascii="Arial" w:hAnsi="Arial"/>
          <w:rtl/>
        </w:rPr>
        <w:t xml:space="preserve">באישום הרביעי - מעשי סדום בקטין בן משפחה (ריבוי עבירות), עבירות לפי </w:t>
      </w:r>
      <w:hyperlink r:id="rId196" w:history="1">
        <w:r>
          <w:rPr>
            <w:rFonts w:ascii="Arial" w:hAnsi="Arial"/>
            <w:color w:val="0000FF"/>
            <w:u w:val="single"/>
            <w:rtl/>
          </w:rPr>
          <w:t>סעיף 351(א)</w:t>
        </w:r>
      </w:hyperlink>
      <w:r>
        <w:rPr>
          <w:rFonts w:ascii="Arial" w:hAnsi="Arial"/>
          <w:rtl/>
        </w:rPr>
        <w:t xml:space="preserve"> ביחד עם </w:t>
      </w:r>
      <w:hyperlink r:id="rId197" w:history="1">
        <w:r>
          <w:rPr>
            <w:rFonts w:ascii="Arial" w:hAnsi="Arial"/>
            <w:color w:val="0000FF"/>
            <w:u w:val="single"/>
            <w:rtl/>
          </w:rPr>
          <w:t>סעיף 347(ב)</w:t>
        </w:r>
      </w:hyperlink>
      <w:r>
        <w:rPr>
          <w:rFonts w:ascii="Arial" w:hAnsi="Arial"/>
          <w:rtl/>
        </w:rPr>
        <w:t xml:space="preserve"> </w:t>
      </w:r>
      <w:hyperlink r:id="rId198" w:history="1">
        <w:r>
          <w:rPr>
            <w:rFonts w:ascii="Arial" w:hAnsi="Arial"/>
            <w:color w:val="0000FF"/>
            <w:u w:val="single"/>
            <w:rtl/>
          </w:rPr>
          <w:t>וסעיפים 345(ב)(1)</w:t>
        </w:r>
      </w:hyperlink>
      <w:r>
        <w:rPr>
          <w:rFonts w:ascii="Arial" w:hAnsi="Arial"/>
          <w:rtl/>
        </w:rPr>
        <w:t xml:space="preserve">, </w:t>
      </w:r>
      <w:hyperlink r:id="rId199" w:history="1">
        <w:r>
          <w:rPr>
            <w:rFonts w:ascii="Arial" w:hAnsi="Arial"/>
            <w:color w:val="0000FF"/>
            <w:u w:val="single"/>
            <w:rtl/>
          </w:rPr>
          <w:t>345(א)(1)</w:t>
        </w:r>
      </w:hyperlink>
      <w:r>
        <w:rPr>
          <w:rFonts w:ascii="Arial" w:hAnsi="Arial"/>
          <w:rtl/>
        </w:rPr>
        <w:t xml:space="preserve"> ל</w:t>
      </w:r>
      <w:hyperlink r:id="rId200" w:history="1">
        <w:r>
          <w:rPr>
            <w:rFonts w:ascii="Arial" w:hAnsi="Arial"/>
            <w:color w:val="0000FF"/>
            <w:u w:val="single"/>
            <w:rtl/>
          </w:rPr>
          <w:t>חוק העונשין</w:t>
        </w:r>
      </w:hyperlink>
      <w:r>
        <w:rPr>
          <w:rFonts w:ascii="Arial" w:hAnsi="Arial"/>
          <w:rtl/>
        </w:rPr>
        <w:t>.</w:t>
      </w:r>
    </w:p>
    <w:p w14:paraId="21865EB2" w14:textId="77777777" w:rsidR="00000000" w:rsidRDefault="009A371A">
      <w:pPr>
        <w:overflowPunct w:val="0"/>
        <w:autoSpaceDE w:val="0"/>
        <w:autoSpaceDN w:val="0"/>
        <w:spacing w:line="360" w:lineRule="auto"/>
        <w:jc w:val="both"/>
        <w:rPr>
          <w:rFonts w:ascii="Arial" w:hAnsi="Arial"/>
          <w:rtl/>
        </w:rPr>
      </w:pPr>
    </w:p>
    <w:p w14:paraId="3AEB9E58" w14:textId="77777777" w:rsidR="00000000" w:rsidRDefault="009A371A">
      <w:pPr>
        <w:overflowPunct w:val="0"/>
        <w:autoSpaceDE w:val="0"/>
        <w:autoSpaceDN w:val="0"/>
        <w:spacing w:line="360" w:lineRule="auto"/>
        <w:jc w:val="both"/>
        <w:rPr>
          <w:rFonts w:ascii="Arial" w:hAnsi="Arial"/>
          <w:rtl/>
        </w:rPr>
      </w:pPr>
      <w:r>
        <w:rPr>
          <w:rFonts w:ascii="Arial" w:hAnsi="Arial"/>
          <w:rtl/>
        </w:rPr>
        <w:t xml:space="preserve">באישום החמישי - מעשה סדום בקטין בן משפחה, עבירה לפי </w:t>
      </w:r>
      <w:hyperlink r:id="rId201" w:history="1">
        <w:r>
          <w:rPr>
            <w:rFonts w:ascii="Arial" w:hAnsi="Arial"/>
            <w:color w:val="0000FF"/>
            <w:u w:val="single"/>
            <w:rtl/>
          </w:rPr>
          <w:t>סעיף 351(א)</w:t>
        </w:r>
      </w:hyperlink>
      <w:r>
        <w:rPr>
          <w:rFonts w:ascii="Arial" w:hAnsi="Arial"/>
          <w:rtl/>
        </w:rPr>
        <w:t xml:space="preserve"> ביחד עם </w:t>
      </w:r>
      <w:hyperlink r:id="rId202" w:history="1">
        <w:r>
          <w:rPr>
            <w:rFonts w:ascii="Arial" w:hAnsi="Arial"/>
            <w:color w:val="0000FF"/>
            <w:u w:val="single"/>
            <w:rtl/>
          </w:rPr>
          <w:t>סעיף 347(ב)</w:t>
        </w:r>
      </w:hyperlink>
      <w:r>
        <w:rPr>
          <w:rFonts w:ascii="Arial" w:hAnsi="Arial"/>
          <w:rtl/>
        </w:rPr>
        <w:t xml:space="preserve"> </w:t>
      </w:r>
      <w:hyperlink r:id="rId203" w:history="1">
        <w:r>
          <w:rPr>
            <w:rFonts w:ascii="Arial" w:hAnsi="Arial"/>
            <w:color w:val="0000FF"/>
            <w:u w:val="single"/>
            <w:rtl/>
          </w:rPr>
          <w:t>וסעיפים 345(ב)(1)</w:t>
        </w:r>
      </w:hyperlink>
      <w:r>
        <w:rPr>
          <w:rFonts w:ascii="Arial" w:hAnsi="Arial"/>
          <w:rtl/>
        </w:rPr>
        <w:t xml:space="preserve">, </w:t>
      </w:r>
      <w:hyperlink r:id="rId204" w:history="1">
        <w:r>
          <w:rPr>
            <w:rFonts w:ascii="Arial" w:hAnsi="Arial"/>
            <w:color w:val="0000FF"/>
            <w:u w:val="single"/>
            <w:rtl/>
          </w:rPr>
          <w:t>345(א)(1)</w:t>
        </w:r>
      </w:hyperlink>
      <w:r>
        <w:rPr>
          <w:rFonts w:ascii="Arial" w:hAnsi="Arial"/>
          <w:rtl/>
        </w:rPr>
        <w:t xml:space="preserve"> ל</w:t>
      </w:r>
      <w:hyperlink r:id="rId205" w:history="1">
        <w:r>
          <w:rPr>
            <w:rFonts w:ascii="Arial" w:hAnsi="Arial"/>
            <w:color w:val="0000FF"/>
            <w:u w:val="single"/>
            <w:rtl/>
          </w:rPr>
          <w:t>חוק העונשין</w:t>
        </w:r>
      </w:hyperlink>
      <w:r>
        <w:rPr>
          <w:rFonts w:ascii="Arial" w:hAnsi="Arial"/>
          <w:rtl/>
        </w:rPr>
        <w:t>.</w:t>
      </w:r>
    </w:p>
    <w:p w14:paraId="7C265AF9" w14:textId="77777777" w:rsidR="00000000" w:rsidRDefault="009A371A">
      <w:pPr>
        <w:overflowPunct w:val="0"/>
        <w:autoSpaceDE w:val="0"/>
        <w:autoSpaceDN w:val="0"/>
        <w:spacing w:line="360" w:lineRule="auto"/>
        <w:jc w:val="both"/>
        <w:rPr>
          <w:rFonts w:ascii="Arial" w:hAnsi="Arial"/>
          <w:rtl/>
        </w:rPr>
      </w:pPr>
    </w:p>
    <w:p w14:paraId="667D0DD2" w14:textId="77777777" w:rsidR="00000000" w:rsidRDefault="009A371A">
      <w:pPr>
        <w:overflowPunct w:val="0"/>
        <w:autoSpaceDE w:val="0"/>
        <w:autoSpaceDN w:val="0"/>
        <w:spacing w:line="360" w:lineRule="auto"/>
        <w:jc w:val="both"/>
        <w:rPr>
          <w:rFonts w:ascii="Arial" w:hAnsi="Arial"/>
          <w:rtl/>
        </w:rPr>
      </w:pPr>
    </w:p>
    <w:p w14:paraId="66882BCB" w14:textId="77777777" w:rsidR="00000000" w:rsidRDefault="009A371A">
      <w:pPr>
        <w:overflowPunct w:val="0"/>
        <w:autoSpaceDE w:val="0"/>
        <w:autoSpaceDN w:val="0"/>
        <w:spacing w:line="360" w:lineRule="auto"/>
        <w:jc w:val="both"/>
        <w:rPr>
          <w:rFonts w:ascii="Arial" w:hAnsi="Arial"/>
          <w:rtl/>
        </w:rPr>
      </w:pPr>
    </w:p>
    <w:p w14:paraId="11050A47" w14:textId="77777777" w:rsidR="00000000" w:rsidRDefault="009A371A">
      <w:pPr>
        <w:overflowPunct w:val="0"/>
        <w:autoSpaceDE w:val="0"/>
        <w:autoSpaceDN w:val="0"/>
        <w:spacing w:line="360" w:lineRule="auto"/>
        <w:jc w:val="both"/>
        <w:rPr>
          <w:rFonts w:ascii="Arial" w:hAnsi="Arial"/>
          <w:rtl/>
        </w:rPr>
      </w:pPr>
      <w:r>
        <w:rPr>
          <w:rFonts w:hint="eastAsia"/>
          <w:rtl/>
        </w:rPr>
        <w:t>באישום</w:t>
      </w:r>
      <w:r>
        <w:rPr>
          <w:rtl/>
        </w:rPr>
        <w:t xml:space="preserve"> </w:t>
      </w:r>
      <w:r>
        <w:rPr>
          <w:rFonts w:hint="eastAsia"/>
          <w:rtl/>
        </w:rPr>
        <w:t>השישי</w:t>
      </w:r>
      <w:r>
        <w:rPr>
          <w:rtl/>
        </w:rPr>
        <w:t xml:space="preserve"> - </w:t>
      </w:r>
      <w:r>
        <w:rPr>
          <w:rFonts w:hint="eastAsia"/>
          <w:rtl/>
        </w:rPr>
        <w:t>הדחה</w:t>
      </w:r>
      <w:r>
        <w:rPr>
          <w:rtl/>
        </w:rPr>
        <w:t xml:space="preserve"> </w:t>
      </w:r>
      <w:r>
        <w:rPr>
          <w:rFonts w:hint="eastAsia"/>
          <w:rtl/>
        </w:rPr>
        <w:t>בחקי</w:t>
      </w:r>
      <w:r>
        <w:rPr>
          <w:rFonts w:hint="eastAsia"/>
          <w:rtl/>
        </w:rPr>
        <w:t>רה</w:t>
      </w:r>
      <w:r>
        <w:rPr>
          <w:rtl/>
        </w:rPr>
        <w:t xml:space="preserve">, </w:t>
      </w:r>
      <w:r>
        <w:rPr>
          <w:rFonts w:hint="eastAsia"/>
          <w:rtl/>
        </w:rPr>
        <w:t>עבירה</w:t>
      </w:r>
      <w:r>
        <w:rPr>
          <w:rtl/>
        </w:rPr>
        <w:t xml:space="preserve"> </w:t>
      </w:r>
      <w:r>
        <w:rPr>
          <w:rFonts w:hint="eastAsia"/>
          <w:rtl/>
        </w:rPr>
        <w:t>לפי</w:t>
      </w:r>
      <w:r>
        <w:rPr>
          <w:rtl/>
        </w:rPr>
        <w:t xml:space="preserve"> </w:t>
      </w:r>
      <w:hyperlink r:id="rId206" w:history="1">
        <w:r>
          <w:rPr>
            <w:rFonts w:hint="eastAsia"/>
            <w:color w:val="0000FF"/>
            <w:u w:val="single"/>
            <w:rtl/>
          </w:rPr>
          <w:t>סעיף</w:t>
        </w:r>
        <w:r>
          <w:rPr>
            <w:color w:val="0000FF"/>
            <w:u w:val="single"/>
            <w:rtl/>
          </w:rPr>
          <w:t xml:space="preserve"> 245(</w:t>
        </w:r>
        <w:r>
          <w:rPr>
            <w:rFonts w:hint="eastAsia"/>
            <w:color w:val="0000FF"/>
            <w:u w:val="single"/>
            <w:rtl/>
          </w:rPr>
          <w:t>א</w:t>
        </w:r>
        <w:r>
          <w:rPr>
            <w:color w:val="0000FF"/>
            <w:u w:val="single"/>
            <w:rtl/>
          </w:rPr>
          <w:t>)</w:t>
        </w:r>
      </w:hyperlink>
      <w:r>
        <w:rPr>
          <w:rtl/>
        </w:rPr>
        <w:t xml:space="preserve"> </w:t>
      </w:r>
      <w:r>
        <w:rPr>
          <w:rFonts w:hint="eastAsia"/>
          <w:rtl/>
        </w:rPr>
        <w:t>ל</w:t>
      </w:r>
      <w:hyperlink r:id="rId207" w:history="1">
        <w:r>
          <w:rPr>
            <w:rFonts w:hint="eastAsia"/>
            <w:color w:val="0000FF"/>
            <w:u w:val="single"/>
            <w:rtl/>
          </w:rPr>
          <w:t>חוק</w:t>
        </w:r>
        <w:r>
          <w:rPr>
            <w:color w:val="0000FF"/>
            <w:u w:val="single"/>
            <w:rtl/>
          </w:rPr>
          <w:t xml:space="preserve"> </w:t>
        </w:r>
        <w:r>
          <w:rPr>
            <w:rFonts w:hint="eastAsia"/>
            <w:color w:val="0000FF"/>
            <w:u w:val="single"/>
            <w:rtl/>
          </w:rPr>
          <w:t>העונשין</w:t>
        </w:r>
      </w:hyperlink>
      <w:r>
        <w:rPr>
          <w:rFonts w:ascii="Arial" w:hAnsi="Arial"/>
          <w:rtl/>
        </w:rPr>
        <w:t>.</w:t>
      </w:r>
    </w:p>
    <w:tbl>
      <w:tblPr>
        <w:bidiVisual/>
        <w:tblW w:w="0" w:type="auto"/>
        <w:jc w:val="right"/>
        <w:tblLook w:val="01E0" w:firstRow="1" w:lastRow="1" w:firstColumn="1" w:lastColumn="1" w:noHBand="0" w:noVBand="0"/>
      </w:tblPr>
      <w:tblGrid>
        <w:gridCol w:w="2955"/>
        <w:gridCol w:w="236"/>
      </w:tblGrid>
      <w:tr w:rsidR="00000000" w14:paraId="686E7885" w14:textId="77777777">
        <w:trPr>
          <w:jc w:val="right"/>
        </w:trPr>
        <w:tc>
          <w:tcPr>
            <w:tcW w:w="2955" w:type="dxa"/>
            <w:tcBorders>
              <w:top w:val="nil"/>
              <w:left w:val="nil"/>
              <w:bottom w:val="single" w:sz="4" w:space="0" w:color="auto"/>
              <w:right w:val="nil"/>
            </w:tcBorders>
            <w:vAlign w:val="bottom"/>
          </w:tcPr>
          <w:p w14:paraId="0967FF1E" w14:textId="77777777" w:rsidR="00000000" w:rsidRDefault="009A371A">
            <w:pPr>
              <w:jc w:val="center"/>
              <w:rPr>
                <w:rFonts w:ascii="Courier New" w:hAnsi="Courier New" w:hint="cs"/>
                <w:b/>
                <w:bCs/>
                <w:lang w:eastAsia="he-IL"/>
              </w:rPr>
            </w:pPr>
            <w:r>
              <w:rPr>
                <w:rFonts w:ascii="Courier New" w:hAnsi="Courier New" w:hint="cs"/>
                <w:b/>
                <w:bCs/>
                <w:noProof/>
                <w:rtl/>
              </w:rPr>
              <w:t>\</w:t>
            </w:r>
          </w:p>
        </w:tc>
        <w:tc>
          <w:tcPr>
            <w:tcW w:w="236" w:type="dxa"/>
            <w:vAlign w:val="bottom"/>
          </w:tcPr>
          <w:p w14:paraId="75B2D3A6" w14:textId="77777777" w:rsidR="00000000" w:rsidRDefault="009A371A">
            <w:pPr>
              <w:jc w:val="center"/>
              <w:rPr>
                <w:rFonts w:ascii="Courier New" w:hAnsi="Courier New"/>
                <w:b/>
                <w:bCs/>
                <w:lang w:eastAsia="he-IL"/>
              </w:rPr>
            </w:pPr>
          </w:p>
        </w:tc>
      </w:tr>
      <w:tr w:rsidR="00000000" w14:paraId="12000C0E" w14:textId="77777777">
        <w:trPr>
          <w:jc w:val="right"/>
        </w:trPr>
        <w:tc>
          <w:tcPr>
            <w:tcW w:w="2955" w:type="dxa"/>
            <w:tcBorders>
              <w:top w:val="single" w:sz="4" w:space="0" w:color="auto"/>
              <w:left w:val="nil"/>
              <w:bottom w:val="nil"/>
              <w:right w:val="nil"/>
            </w:tcBorders>
            <w:vAlign w:val="bottom"/>
          </w:tcPr>
          <w:p w14:paraId="711271D6" w14:textId="77777777" w:rsidR="00000000" w:rsidRDefault="009A371A">
            <w:pPr>
              <w:jc w:val="center"/>
              <w:rPr>
                <w:b/>
                <w:bCs/>
                <w:rtl/>
              </w:rPr>
            </w:pPr>
            <w:r>
              <w:rPr>
                <w:rFonts w:hint="eastAsia"/>
                <w:b/>
                <w:bCs/>
                <w:rtl/>
              </w:rPr>
              <w:t>ר</w:t>
            </w:r>
            <w:r>
              <w:rPr>
                <w:b/>
                <w:bCs/>
                <w:rtl/>
              </w:rPr>
              <w:t xml:space="preserve">. </w:t>
            </w:r>
            <w:r>
              <w:rPr>
                <w:rFonts w:hint="eastAsia"/>
                <w:b/>
                <w:bCs/>
                <w:rtl/>
              </w:rPr>
              <w:t>סוקול</w:t>
            </w:r>
            <w:r>
              <w:rPr>
                <w:b/>
                <w:bCs/>
                <w:rtl/>
              </w:rPr>
              <w:t xml:space="preserve">, </w:t>
            </w:r>
            <w:r>
              <w:rPr>
                <w:rFonts w:hint="eastAsia"/>
                <w:b/>
                <w:bCs/>
                <w:rtl/>
              </w:rPr>
              <w:t>שופט</w:t>
            </w:r>
            <w:r>
              <w:rPr>
                <w:b/>
                <w:bCs/>
                <w:rtl/>
              </w:rPr>
              <w:t xml:space="preserve">, </w:t>
            </w:r>
            <w:r>
              <w:rPr>
                <w:rFonts w:hint="eastAsia"/>
                <w:b/>
                <w:bCs/>
                <w:rtl/>
              </w:rPr>
              <w:t>סגן</w:t>
            </w:r>
            <w:r>
              <w:rPr>
                <w:b/>
                <w:bCs/>
                <w:rtl/>
              </w:rPr>
              <w:t xml:space="preserve"> </w:t>
            </w:r>
            <w:r>
              <w:rPr>
                <w:rFonts w:hint="eastAsia"/>
                <w:b/>
                <w:bCs/>
                <w:rtl/>
              </w:rPr>
              <w:t>נשיא</w:t>
            </w:r>
          </w:p>
          <w:p w14:paraId="6BA611AE" w14:textId="77777777" w:rsidR="00000000" w:rsidRDefault="009A371A">
            <w:pPr>
              <w:jc w:val="center"/>
              <w:rPr>
                <w:rFonts w:ascii="Courier New" w:hAnsi="Courier New"/>
                <w:b/>
                <w:bCs/>
                <w:lang w:eastAsia="he-IL"/>
              </w:rPr>
            </w:pPr>
            <w:r>
              <w:rPr>
                <w:rFonts w:hint="eastAsia"/>
                <w:b/>
                <w:bCs/>
                <w:rtl/>
              </w:rPr>
              <w:t>אב</w:t>
            </w:r>
            <w:r>
              <w:rPr>
                <w:b/>
                <w:bCs/>
                <w:rtl/>
              </w:rPr>
              <w:t>"</w:t>
            </w:r>
            <w:r>
              <w:rPr>
                <w:rFonts w:hint="eastAsia"/>
                <w:b/>
                <w:bCs/>
                <w:rtl/>
              </w:rPr>
              <w:t>ד</w:t>
            </w:r>
          </w:p>
        </w:tc>
        <w:tc>
          <w:tcPr>
            <w:tcW w:w="236" w:type="dxa"/>
            <w:vAlign w:val="bottom"/>
          </w:tcPr>
          <w:p w14:paraId="5D0132A0" w14:textId="77777777" w:rsidR="00000000" w:rsidRDefault="009A371A">
            <w:pPr>
              <w:jc w:val="center"/>
              <w:rPr>
                <w:rFonts w:ascii="Courier New" w:hAnsi="Courier New"/>
                <w:b/>
                <w:bCs/>
                <w:lang w:eastAsia="he-IL"/>
              </w:rPr>
            </w:pPr>
          </w:p>
        </w:tc>
      </w:tr>
    </w:tbl>
    <w:p w14:paraId="26DB2617" w14:textId="77777777" w:rsidR="00000000" w:rsidRDefault="009A371A">
      <w:pPr>
        <w:jc w:val="center"/>
        <w:rPr>
          <w:rtl/>
        </w:rPr>
      </w:pPr>
    </w:p>
    <w:p w14:paraId="40511241" w14:textId="77777777" w:rsidR="00000000" w:rsidRDefault="009A371A">
      <w:pPr>
        <w:jc w:val="center"/>
        <w:rPr>
          <w:rtl/>
        </w:rPr>
      </w:pPr>
    </w:p>
    <w:p w14:paraId="01360F8C" w14:textId="77777777" w:rsidR="00000000" w:rsidRDefault="009A371A">
      <w:pPr>
        <w:jc w:val="center"/>
      </w:pPr>
    </w:p>
    <w:p w14:paraId="11FF2FB9" w14:textId="77777777" w:rsidR="00000000" w:rsidRDefault="009A371A">
      <w:pPr>
        <w:overflowPunct w:val="0"/>
        <w:autoSpaceDE w:val="0"/>
        <w:autoSpaceDN w:val="0"/>
        <w:spacing w:line="360" w:lineRule="auto"/>
        <w:ind w:firstLine="720"/>
        <w:jc w:val="both"/>
        <w:rPr>
          <w:rFonts w:ascii="Arial" w:hAnsi="Arial"/>
          <w:b/>
          <w:bCs/>
          <w:u w:val="single"/>
          <w:rtl/>
        </w:rPr>
      </w:pPr>
      <w:r>
        <w:rPr>
          <w:rFonts w:ascii="Arial" w:hAnsi="Arial"/>
          <w:b/>
          <w:bCs/>
          <w:u w:val="single"/>
          <w:rtl/>
        </w:rPr>
        <w:t>אשר על כן הוחלט בדעת רוב השופטים, השופטות ר' בש ות' שרון נתנאל , כנגד דעת</w:t>
      </w:r>
      <w:r>
        <w:rPr>
          <w:rFonts w:ascii="Arial" w:hAnsi="Arial"/>
          <w:b/>
          <w:bCs/>
          <w:u w:val="single"/>
          <w:rtl/>
        </w:rPr>
        <w:t>ו החולקת של השופט ר' סוקול, לזכות את הנאשם מחמת הספק מכל העבירות המיוחסות לו בכתב האישום.</w:t>
      </w:r>
    </w:p>
    <w:p w14:paraId="05D69917" w14:textId="77777777" w:rsidR="00000000" w:rsidRDefault="009A371A">
      <w:pPr>
        <w:jc w:val="both"/>
        <w:rPr>
          <w:rFonts w:ascii="Arial" w:hAnsi="Arial"/>
          <w:rtl/>
        </w:rPr>
      </w:pPr>
    </w:p>
    <w:p w14:paraId="14BBADE9" w14:textId="77777777" w:rsidR="00000000" w:rsidRDefault="009A371A">
      <w:pPr>
        <w:jc w:val="both"/>
        <w:rPr>
          <w:rFonts w:ascii="Arial" w:hAnsi="Arial"/>
          <w:rtl/>
        </w:rPr>
      </w:pPr>
    </w:p>
    <w:p w14:paraId="7F0B755B" w14:textId="77777777" w:rsidR="00000000" w:rsidRDefault="009A371A">
      <w:pPr>
        <w:jc w:val="both"/>
        <w:rPr>
          <w:rFonts w:ascii="Arial" w:hAnsi="Arial"/>
          <w:rtl/>
        </w:rPr>
      </w:pPr>
      <w:r>
        <w:rPr>
          <w:rFonts w:ascii="Arial" w:hAnsi="Arial"/>
          <w:rtl/>
        </w:rPr>
        <w:t xml:space="preserve">ניתנה היום, ו' חשוון תשע"ח, 26 אוקטובר 2017, במעמד הצדדים. </w:t>
      </w:r>
    </w:p>
    <w:p w14:paraId="75A224F8" w14:textId="77777777" w:rsidR="00000000" w:rsidRDefault="009A371A">
      <w:pPr>
        <w:jc w:val="both"/>
        <w:rPr>
          <w:rFonts w:ascii="Arial" w:hAnsi="Arial"/>
          <w:rtl/>
        </w:rPr>
      </w:pPr>
    </w:p>
    <w:p w14:paraId="68713EE5" w14:textId="77777777" w:rsidR="00000000" w:rsidRDefault="009A371A">
      <w:pPr>
        <w:rPr>
          <w:color w:val="FFFFFF"/>
          <w:sz w:val="2"/>
          <w:szCs w:val="2"/>
          <w:lang w:eastAsia="he-IL"/>
        </w:rPr>
      </w:pPr>
      <w:r>
        <w:rPr>
          <w:color w:val="FFFFFF"/>
          <w:sz w:val="2"/>
          <w:szCs w:val="2"/>
          <w:rtl/>
          <w:lang w:eastAsia="he-IL"/>
        </w:rPr>
        <w:t>5129371</w:t>
      </w:r>
    </w:p>
    <w:tbl>
      <w:tblPr>
        <w:bidiVisual/>
        <w:tblW w:w="0" w:type="auto"/>
        <w:tblLook w:val="01E0" w:firstRow="1" w:lastRow="1" w:firstColumn="1" w:lastColumn="1" w:noHBand="0" w:noVBand="0"/>
      </w:tblPr>
      <w:tblGrid>
        <w:gridCol w:w="2958"/>
        <w:gridCol w:w="236"/>
        <w:gridCol w:w="2516"/>
        <w:gridCol w:w="236"/>
        <w:gridCol w:w="2576"/>
      </w:tblGrid>
      <w:tr w:rsidR="00000000" w14:paraId="700821CF" w14:textId="77777777">
        <w:tc>
          <w:tcPr>
            <w:tcW w:w="2958" w:type="dxa"/>
            <w:tcBorders>
              <w:top w:val="nil"/>
              <w:left w:val="nil"/>
              <w:bottom w:val="single" w:sz="4" w:space="0" w:color="auto"/>
              <w:right w:val="nil"/>
            </w:tcBorders>
            <w:vAlign w:val="bottom"/>
          </w:tcPr>
          <w:p w14:paraId="5B86BA52" w14:textId="77777777" w:rsidR="00000000" w:rsidRDefault="009A371A">
            <w:pPr>
              <w:jc w:val="center"/>
              <w:rPr>
                <w:rFonts w:ascii="Courier New" w:hAnsi="Courier New"/>
                <w:b/>
                <w:bCs/>
                <w:lang w:eastAsia="he-IL"/>
              </w:rPr>
            </w:pPr>
            <w:r>
              <w:rPr>
                <w:rFonts w:ascii="Courier New" w:hAnsi="Courier New"/>
                <w:b/>
                <w:bCs/>
                <w:noProof/>
                <w:color w:val="FFFFFF"/>
                <w:sz w:val="2"/>
                <w:szCs w:val="2"/>
              </w:rPr>
              <w:t>54678313</w:t>
            </w:r>
          </w:p>
        </w:tc>
        <w:tc>
          <w:tcPr>
            <w:tcW w:w="236" w:type="dxa"/>
            <w:vAlign w:val="bottom"/>
          </w:tcPr>
          <w:p w14:paraId="5AA6C18A" w14:textId="77777777" w:rsidR="00000000" w:rsidRDefault="009A371A">
            <w:pPr>
              <w:jc w:val="center"/>
              <w:rPr>
                <w:rFonts w:ascii="Courier New" w:hAnsi="Courier New"/>
                <w:b/>
                <w:bCs/>
                <w:lang w:eastAsia="he-IL"/>
              </w:rPr>
            </w:pPr>
          </w:p>
        </w:tc>
        <w:tc>
          <w:tcPr>
            <w:tcW w:w="2516" w:type="dxa"/>
            <w:tcBorders>
              <w:top w:val="nil"/>
              <w:left w:val="nil"/>
              <w:bottom w:val="single" w:sz="4" w:space="0" w:color="auto"/>
              <w:right w:val="nil"/>
            </w:tcBorders>
            <w:vAlign w:val="bottom"/>
          </w:tcPr>
          <w:p w14:paraId="4A5BBE99" w14:textId="77777777" w:rsidR="00000000" w:rsidRDefault="009A371A">
            <w:pPr>
              <w:jc w:val="center"/>
              <w:rPr>
                <w:rFonts w:ascii="Courier New" w:hAnsi="Courier New"/>
                <w:b/>
                <w:bCs/>
                <w:lang w:eastAsia="he-IL"/>
              </w:rPr>
            </w:pPr>
          </w:p>
        </w:tc>
        <w:tc>
          <w:tcPr>
            <w:tcW w:w="236" w:type="dxa"/>
            <w:vAlign w:val="bottom"/>
          </w:tcPr>
          <w:p w14:paraId="3CABC9E6" w14:textId="77777777" w:rsidR="00000000" w:rsidRDefault="009A371A">
            <w:pPr>
              <w:jc w:val="center"/>
              <w:rPr>
                <w:rFonts w:ascii="Courier New" w:hAnsi="Courier New"/>
                <w:b/>
                <w:bCs/>
                <w:lang w:eastAsia="he-IL"/>
              </w:rPr>
            </w:pPr>
          </w:p>
        </w:tc>
        <w:tc>
          <w:tcPr>
            <w:tcW w:w="2576" w:type="dxa"/>
            <w:tcBorders>
              <w:top w:val="nil"/>
              <w:left w:val="nil"/>
              <w:bottom w:val="single" w:sz="4" w:space="0" w:color="auto"/>
              <w:right w:val="nil"/>
            </w:tcBorders>
            <w:vAlign w:val="bottom"/>
          </w:tcPr>
          <w:p w14:paraId="256D5FFD" w14:textId="77777777" w:rsidR="00000000" w:rsidRDefault="009A371A">
            <w:pPr>
              <w:jc w:val="center"/>
              <w:rPr>
                <w:rFonts w:ascii="Courier New" w:hAnsi="Courier New"/>
                <w:b/>
                <w:bCs/>
                <w:lang w:eastAsia="he-IL"/>
              </w:rPr>
            </w:pPr>
          </w:p>
        </w:tc>
      </w:tr>
      <w:tr w:rsidR="00000000" w14:paraId="415A5FB0" w14:textId="77777777">
        <w:tc>
          <w:tcPr>
            <w:tcW w:w="2958" w:type="dxa"/>
            <w:tcBorders>
              <w:top w:val="single" w:sz="4" w:space="0" w:color="auto"/>
              <w:left w:val="nil"/>
              <w:bottom w:val="nil"/>
              <w:right w:val="nil"/>
            </w:tcBorders>
            <w:vAlign w:val="bottom"/>
          </w:tcPr>
          <w:p w14:paraId="0305E52F" w14:textId="77777777" w:rsidR="00000000" w:rsidRDefault="009A371A">
            <w:pPr>
              <w:jc w:val="center"/>
              <w:rPr>
                <w:b/>
                <w:bCs/>
                <w:rtl/>
              </w:rPr>
            </w:pPr>
            <w:r>
              <w:rPr>
                <w:rFonts w:hint="eastAsia"/>
                <w:b/>
                <w:bCs/>
                <w:rtl/>
              </w:rPr>
              <w:t>ר</w:t>
            </w:r>
            <w:r>
              <w:rPr>
                <w:b/>
                <w:bCs/>
                <w:rtl/>
              </w:rPr>
              <w:t xml:space="preserve">. </w:t>
            </w:r>
            <w:r>
              <w:rPr>
                <w:rFonts w:hint="eastAsia"/>
                <w:b/>
                <w:bCs/>
                <w:rtl/>
              </w:rPr>
              <w:t>סוקול</w:t>
            </w:r>
            <w:r>
              <w:rPr>
                <w:b/>
                <w:bCs/>
                <w:rtl/>
              </w:rPr>
              <w:t xml:space="preserve">, </w:t>
            </w:r>
            <w:r>
              <w:rPr>
                <w:rFonts w:hint="eastAsia"/>
                <w:b/>
                <w:bCs/>
                <w:rtl/>
              </w:rPr>
              <w:t>שופט</w:t>
            </w:r>
          </w:p>
          <w:p w14:paraId="1435ED9B" w14:textId="77777777" w:rsidR="00000000" w:rsidRDefault="009A371A">
            <w:pPr>
              <w:jc w:val="center"/>
              <w:rPr>
                <w:rFonts w:ascii="Courier New" w:hAnsi="Courier New"/>
                <w:b/>
                <w:bCs/>
                <w:lang w:eastAsia="he-IL"/>
              </w:rPr>
            </w:pPr>
            <w:r>
              <w:rPr>
                <w:rFonts w:hint="eastAsia"/>
                <w:b/>
                <w:bCs/>
                <w:rtl/>
              </w:rPr>
              <w:t>אב</w:t>
            </w:r>
            <w:r>
              <w:rPr>
                <w:b/>
                <w:bCs/>
                <w:rtl/>
              </w:rPr>
              <w:t>"</w:t>
            </w:r>
            <w:r>
              <w:rPr>
                <w:rFonts w:hint="eastAsia"/>
                <w:b/>
                <w:bCs/>
                <w:rtl/>
              </w:rPr>
              <w:t>ד</w:t>
            </w:r>
          </w:p>
        </w:tc>
        <w:tc>
          <w:tcPr>
            <w:tcW w:w="236" w:type="dxa"/>
            <w:vAlign w:val="bottom"/>
          </w:tcPr>
          <w:p w14:paraId="73E90942" w14:textId="77777777" w:rsidR="00000000" w:rsidRDefault="009A371A">
            <w:pPr>
              <w:jc w:val="center"/>
              <w:rPr>
                <w:rFonts w:ascii="Courier New" w:hAnsi="Courier New"/>
                <w:b/>
                <w:bCs/>
                <w:lang w:eastAsia="he-IL"/>
              </w:rPr>
            </w:pPr>
          </w:p>
        </w:tc>
        <w:tc>
          <w:tcPr>
            <w:tcW w:w="2516" w:type="dxa"/>
            <w:tcBorders>
              <w:top w:val="single" w:sz="4" w:space="0" w:color="auto"/>
              <w:left w:val="nil"/>
              <w:bottom w:val="nil"/>
              <w:right w:val="nil"/>
            </w:tcBorders>
          </w:tcPr>
          <w:p w14:paraId="4E15116D" w14:textId="77777777" w:rsidR="00000000" w:rsidRDefault="009A371A">
            <w:pPr>
              <w:jc w:val="center"/>
              <w:rPr>
                <w:rFonts w:ascii="Courier New" w:hAnsi="Courier New"/>
                <w:b/>
                <w:bCs/>
                <w:lang w:eastAsia="he-IL"/>
              </w:rPr>
            </w:pPr>
            <w:r>
              <w:rPr>
                <w:rFonts w:hint="eastAsia"/>
                <w:b/>
                <w:bCs/>
                <w:rtl/>
              </w:rPr>
              <w:t>ת</w:t>
            </w:r>
            <w:r>
              <w:rPr>
                <w:b/>
                <w:bCs/>
                <w:rtl/>
              </w:rPr>
              <w:t xml:space="preserve">. </w:t>
            </w:r>
            <w:r>
              <w:rPr>
                <w:rFonts w:hint="eastAsia"/>
                <w:b/>
                <w:bCs/>
                <w:rtl/>
              </w:rPr>
              <w:t>שרון</w:t>
            </w:r>
            <w:r>
              <w:rPr>
                <w:b/>
                <w:bCs/>
                <w:rtl/>
              </w:rPr>
              <w:t>-</w:t>
            </w:r>
            <w:r>
              <w:rPr>
                <w:rFonts w:hint="eastAsia"/>
                <w:b/>
                <w:bCs/>
                <w:rtl/>
              </w:rPr>
              <w:t>נתנאל</w:t>
            </w:r>
            <w:r>
              <w:rPr>
                <w:b/>
                <w:bCs/>
                <w:rtl/>
              </w:rPr>
              <w:t xml:space="preserve">, </w:t>
            </w:r>
            <w:r>
              <w:rPr>
                <w:rFonts w:hint="eastAsia"/>
                <w:b/>
                <w:bCs/>
                <w:rtl/>
              </w:rPr>
              <w:t>שופטת</w:t>
            </w:r>
          </w:p>
        </w:tc>
        <w:tc>
          <w:tcPr>
            <w:tcW w:w="236" w:type="dxa"/>
          </w:tcPr>
          <w:p w14:paraId="194A6488" w14:textId="77777777" w:rsidR="00000000" w:rsidRDefault="009A371A">
            <w:pPr>
              <w:jc w:val="center"/>
              <w:rPr>
                <w:rFonts w:ascii="Courier New" w:hAnsi="Courier New"/>
                <w:b/>
                <w:bCs/>
                <w:lang w:eastAsia="he-IL"/>
              </w:rPr>
            </w:pPr>
          </w:p>
        </w:tc>
        <w:tc>
          <w:tcPr>
            <w:tcW w:w="2576" w:type="dxa"/>
            <w:tcBorders>
              <w:top w:val="single" w:sz="4" w:space="0" w:color="auto"/>
              <w:left w:val="nil"/>
              <w:bottom w:val="nil"/>
              <w:right w:val="nil"/>
            </w:tcBorders>
          </w:tcPr>
          <w:p w14:paraId="55FF7864" w14:textId="77777777" w:rsidR="00000000" w:rsidRDefault="009A371A">
            <w:pPr>
              <w:jc w:val="center"/>
              <w:rPr>
                <w:rFonts w:ascii="Courier New" w:hAnsi="Courier New"/>
                <w:b/>
                <w:bCs/>
                <w:lang w:eastAsia="he-IL"/>
              </w:rPr>
            </w:pPr>
            <w:r>
              <w:rPr>
                <w:rFonts w:hint="eastAsia"/>
                <w:b/>
                <w:bCs/>
                <w:noProof/>
                <w:rtl/>
                <w:lang w:eastAsia="he-IL"/>
              </w:rPr>
              <w:t>ר</w:t>
            </w:r>
            <w:r>
              <w:rPr>
                <w:b/>
                <w:bCs/>
                <w:noProof/>
                <w:rtl/>
                <w:lang w:eastAsia="he-IL"/>
              </w:rPr>
              <w:t xml:space="preserve">. </w:t>
            </w:r>
            <w:r>
              <w:rPr>
                <w:rFonts w:hint="eastAsia"/>
                <w:b/>
                <w:bCs/>
                <w:noProof/>
                <w:rtl/>
                <w:lang w:eastAsia="he-IL"/>
              </w:rPr>
              <w:t>בש</w:t>
            </w:r>
            <w:r>
              <w:rPr>
                <w:b/>
                <w:bCs/>
                <w:noProof/>
                <w:rtl/>
                <w:lang w:eastAsia="he-IL"/>
              </w:rPr>
              <w:t xml:space="preserve">, </w:t>
            </w:r>
            <w:r>
              <w:rPr>
                <w:rFonts w:hint="eastAsia"/>
                <w:b/>
                <w:bCs/>
                <w:noProof/>
                <w:rtl/>
                <w:lang w:eastAsia="he-IL"/>
              </w:rPr>
              <w:t>שופטת</w:t>
            </w:r>
          </w:p>
          <w:p w14:paraId="44BA7D01" w14:textId="77777777" w:rsidR="00000000" w:rsidRDefault="009A371A">
            <w:pPr>
              <w:jc w:val="center"/>
              <w:rPr>
                <w:rFonts w:ascii="Courier New" w:hAnsi="Courier New"/>
                <w:b/>
                <w:bCs/>
                <w:lang w:eastAsia="he-IL"/>
              </w:rPr>
            </w:pPr>
          </w:p>
        </w:tc>
      </w:tr>
    </w:tbl>
    <w:p w14:paraId="4315B1FD" w14:textId="77777777" w:rsidR="00000000" w:rsidRDefault="009A371A">
      <w:pPr>
        <w:rPr>
          <w:rtl/>
        </w:rPr>
      </w:pPr>
    </w:p>
    <w:p w14:paraId="325A0297" w14:textId="77777777" w:rsidR="00000000" w:rsidRDefault="009A371A">
      <w:pPr>
        <w:jc w:val="center"/>
        <w:rPr>
          <w:color w:val="0000FF"/>
          <w:u w:val="single"/>
          <w:rtl/>
        </w:rPr>
      </w:pPr>
      <w:hyperlink r:id="rId208"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42221FDD" w14:textId="77777777" w:rsidR="00000000" w:rsidRDefault="009A371A">
      <w:pPr>
        <w:keepNext/>
        <w:rPr>
          <w:rFonts w:ascii="David" w:hAnsi="David"/>
          <w:color w:val="000000"/>
          <w:sz w:val="22"/>
          <w:szCs w:val="22"/>
          <w:rtl/>
        </w:rPr>
      </w:pPr>
    </w:p>
    <w:p w14:paraId="322D464A" w14:textId="77777777" w:rsidR="00000000" w:rsidRDefault="009A371A">
      <w:pPr>
        <w:keepNext/>
        <w:rPr>
          <w:rFonts w:ascii="David" w:hAnsi="David"/>
          <w:color w:val="000000"/>
          <w:sz w:val="22"/>
          <w:szCs w:val="22"/>
          <w:rtl/>
        </w:rPr>
      </w:pPr>
      <w:r>
        <w:rPr>
          <w:rFonts w:ascii="David" w:hAnsi="David" w:hint="eastAsia"/>
          <w:color w:val="000000"/>
          <w:sz w:val="22"/>
          <w:szCs w:val="22"/>
          <w:rtl/>
        </w:rPr>
        <w:t>רון</w:t>
      </w:r>
      <w:r>
        <w:rPr>
          <w:rFonts w:ascii="David" w:hAnsi="David"/>
          <w:color w:val="000000"/>
          <w:sz w:val="22"/>
          <w:szCs w:val="22"/>
          <w:rtl/>
        </w:rPr>
        <w:t xml:space="preserve"> </w:t>
      </w:r>
      <w:r>
        <w:rPr>
          <w:rFonts w:ascii="David" w:hAnsi="David" w:hint="eastAsia"/>
          <w:color w:val="000000"/>
          <w:sz w:val="22"/>
          <w:szCs w:val="22"/>
          <w:rtl/>
        </w:rPr>
        <w:t>סוקול</w:t>
      </w:r>
      <w:r>
        <w:rPr>
          <w:rFonts w:ascii="David" w:hAnsi="David"/>
          <w:color w:val="000000"/>
          <w:sz w:val="22"/>
          <w:szCs w:val="22"/>
          <w:rtl/>
        </w:rPr>
        <w:t xml:space="preserve"> 54678313-/</w:t>
      </w:r>
    </w:p>
    <w:p w14:paraId="0DEE5908" w14:textId="77777777" w:rsidR="00000000" w:rsidRDefault="009A371A">
      <w:pPr>
        <w:rPr>
          <w:color w:val="0000FF"/>
          <w:u w:val="single"/>
          <w:rtl/>
        </w:rPr>
      </w:pPr>
      <w:r>
        <w:rPr>
          <w:rFonts w:hint="eastAsia"/>
          <w:color w:val="000000"/>
          <w:u w:val="single"/>
          <w:rtl/>
        </w:rPr>
        <w:t>נוסח</w:t>
      </w:r>
      <w:r>
        <w:rPr>
          <w:color w:val="000000"/>
          <w:u w:val="single"/>
          <w:rtl/>
        </w:rPr>
        <w:t xml:space="preserve"> </w:t>
      </w:r>
      <w:r>
        <w:rPr>
          <w:rFonts w:hint="eastAsia"/>
          <w:color w:val="000000"/>
          <w:u w:val="single"/>
          <w:rtl/>
        </w:rPr>
        <w:t>מסמך</w:t>
      </w:r>
      <w:r>
        <w:rPr>
          <w:color w:val="000000"/>
          <w:u w:val="single"/>
          <w:rtl/>
        </w:rPr>
        <w:t xml:space="preserve"> </w:t>
      </w:r>
      <w:r>
        <w:rPr>
          <w:rFonts w:hint="eastAsia"/>
          <w:color w:val="000000"/>
          <w:u w:val="single"/>
          <w:rtl/>
        </w:rPr>
        <w:t>זה</w:t>
      </w:r>
      <w:r>
        <w:rPr>
          <w:color w:val="000000"/>
          <w:u w:val="single"/>
          <w:rtl/>
        </w:rPr>
        <w:t xml:space="preserve"> </w:t>
      </w:r>
      <w:r>
        <w:rPr>
          <w:rFonts w:hint="eastAsia"/>
          <w:color w:val="000000"/>
          <w:u w:val="single"/>
          <w:rtl/>
        </w:rPr>
        <w:t>כפוף</w:t>
      </w:r>
      <w:r>
        <w:rPr>
          <w:color w:val="000000"/>
          <w:u w:val="single"/>
          <w:rtl/>
        </w:rPr>
        <w:t xml:space="preserve"> </w:t>
      </w:r>
      <w:r>
        <w:rPr>
          <w:rFonts w:hint="eastAsia"/>
          <w:color w:val="000000"/>
          <w:u w:val="single"/>
          <w:rtl/>
        </w:rPr>
        <w:t>לשינויי</w:t>
      </w:r>
      <w:r>
        <w:rPr>
          <w:color w:val="000000"/>
          <w:u w:val="single"/>
          <w:rtl/>
        </w:rPr>
        <w:t xml:space="preserve"> </w:t>
      </w:r>
      <w:r>
        <w:rPr>
          <w:rFonts w:hint="eastAsia"/>
          <w:color w:val="000000"/>
          <w:u w:val="single"/>
          <w:rtl/>
        </w:rPr>
        <w:t>ניסוח</w:t>
      </w:r>
      <w:r>
        <w:rPr>
          <w:color w:val="000000"/>
          <w:u w:val="single"/>
          <w:rtl/>
        </w:rPr>
        <w:t xml:space="preserve"> </w:t>
      </w:r>
      <w:r>
        <w:rPr>
          <w:rFonts w:hint="eastAsia"/>
          <w:color w:val="000000"/>
          <w:u w:val="single"/>
          <w:rtl/>
        </w:rPr>
        <w:t>ועריכה</w:t>
      </w:r>
    </w:p>
    <w:sectPr w:rsidR="00000000">
      <w:headerReference w:type="even" r:id="rId209"/>
      <w:headerReference w:type="default" r:id="rId210"/>
      <w:footerReference w:type="even" r:id="rId211"/>
      <w:footerReference w:type="default" r:id="rId212"/>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BA563" w14:textId="77777777" w:rsidR="00000000" w:rsidRDefault="009A371A">
      <w:r>
        <w:separator/>
      </w:r>
    </w:p>
  </w:endnote>
  <w:endnote w:type="continuationSeparator" w:id="0">
    <w:p w14:paraId="4297732B" w14:textId="77777777" w:rsidR="00000000" w:rsidRDefault="009A3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7E8E9" w14:textId="77777777" w:rsidR="00000000" w:rsidRDefault="009A371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70</w:t>
    </w:r>
    <w:r>
      <w:rPr>
        <w:rFonts w:ascii="FrankRuehl" w:hAnsi="FrankRuehl" w:cs="FrankRuehl"/>
        <w:rtl/>
      </w:rPr>
      <w:fldChar w:fldCharType="end"/>
    </w:r>
  </w:p>
  <w:p w14:paraId="1DFF242A" w14:textId="77777777" w:rsidR="00000000" w:rsidRDefault="009A371A">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B9BB0" w14:textId="77777777" w:rsidR="00000000" w:rsidRDefault="009A371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A505A18" w14:textId="77777777" w:rsidR="00000000" w:rsidRDefault="009A371A">
    <w:pPr>
      <w:pStyle w:val="Footer"/>
      <w:pBdr>
        <w:top w:val="single" w:sz="4" w:space="1" w:color="auto"/>
        <w:between w:val="single" w:sz="4" w:space="0" w:color="auto"/>
      </w:pBdr>
      <w:spacing w:after="60"/>
      <w:jc w:val="center"/>
      <w:rPr>
        <w:rFonts w:ascii="FrankRuehl" w:hAnsi="FrankRuehl" w:cs="FrankRuehl" w:hint="cs"/>
        <w:color w:val="000000"/>
      </w:rPr>
    </w:pPr>
    <w:r>
      <w:rPr>
        <w:rFonts w:ascii="FrankRuehl" w:hAnsi="FrankRuehl" w:cs="FrankRuehl" w:hint="cs"/>
        <w:color w:val="000000"/>
      </w:rPr>
      <w:pict w14:anchorId="0DE931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A3AB6" w14:textId="77777777" w:rsidR="00000000" w:rsidRDefault="009A371A">
      <w:r>
        <w:separator/>
      </w:r>
    </w:p>
  </w:footnote>
  <w:footnote w:type="continuationSeparator" w:id="0">
    <w:p w14:paraId="19A8CDCE" w14:textId="77777777" w:rsidR="00000000" w:rsidRDefault="009A3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5949" w14:textId="77777777" w:rsidR="00000000" w:rsidRDefault="009A371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34046-11-15</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10CA" w14:textId="77777777" w:rsidR="00000000" w:rsidRDefault="009A371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34046-11-15</w:t>
    </w:r>
    <w:r>
      <w:rPr>
        <w:rFonts w:ascii="David" w:hAnsi="David"/>
        <w:color w:val="000000"/>
        <w:sz w:val="22"/>
        <w:szCs w:val="22"/>
        <w:rtl/>
      </w:rPr>
      <w:tab/>
      <w:t xml:space="preserve"> מדינ</w:t>
    </w:r>
    <w:r>
      <w:rPr>
        <w:rFonts w:ascii="David" w:hAnsi="David"/>
        <w:color w:val="000000"/>
        <w:sz w:val="22"/>
        <w:szCs w:val="22"/>
        <w:rtl/>
      </w:rPr>
      <w:t>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594123879">
    <w:abstractNumId w:val="4"/>
  </w:num>
  <w:num w:numId="2" w16cid:durableId="1390225211">
    <w:abstractNumId w:val="1"/>
  </w:num>
  <w:num w:numId="3" w16cid:durableId="1118180066">
    <w:abstractNumId w:val="2"/>
  </w:num>
  <w:num w:numId="4" w16cid:durableId="561185255">
    <w:abstractNumId w:val="0"/>
  </w:num>
  <w:num w:numId="5" w16cid:durableId="429859787">
    <w:abstractNumId w:val="3"/>
  </w:num>
  <w:num w:numId="6" w16cid:durableId="13542652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3151605"/>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3151605&amp;lt;/CaseID&amp;gt;_x000d__x000a_        &amp;lt;CaseMonth&amp;gt;11&amp;lt;/CaseMonth&amp;gt;_x000d__x000a_        &amp;lt;CaseYear&amp;gt;2015&amp;lt;/CaseYear&amp;gt;_x000d__x000a_        &amp;lt;CaseNumber&amp;gt;34046&amp;lt;/CaseNumber&amp;gt;_x000d__x000a_        &amp;lt;NumeratorGroupID&amp;gt;1&amp;lt;/NumeratorGroupID&amp;gt;_x000d__x000a_        &amp;lt;CaseName&amp;gt;îãéðú éùøàì ð&amp;#39; áéàøé&amp;lt;/CaseName&amp;gt;_x000d__x000a_        &amp;lt;CourtID&amp;gt;13&amp;lt;/CourtID&amp;gt;_x000d__x000a_        &amp;lt;CaseTypeID&amp;gt;10077&amp;lt;/CaseTypeID&amp;gt;_x000d__x000a_        &amp;lt;CaseJudgeName&amp;gt;øåï ñå÷åì&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34046-11-15&amp;lt;/CaseDisplayIdentifier&amp;gt;_x000d__x000a_        &amp;lt;CaseTypeDesc&amp;gt;úô&amp;quot;ç&amp;lt;/CaseTypeDesc&amp;gt;_x000d__x000a_        &amp;lt;CourtDesc&amp;gt;äîçåæé çéôä&amp;lt;/CourtDesc&amp;gt;_x000d__x000a_        &amp;lt;CaseStageDesc&amp;gt;úé÷ àì÷èøåðé&amp;lt;/CaseStageDesc&amp;gt;_x000d__x000a_        &amp;lt;IsUnpaidFeeExist&amp;gt;false&amp;lt;/IsUnpaidFeeExist&amp;gt;_x000d__x000a_        &amp;lt;CaseNextDeterminingTask&amp;gt;151&amp;lt;/CaseNextDeterminingTask&amp;gt;_x000d__x000a_        &amp;lt;CaseOpenDate&amp;gt;2015-11-16T09:13:00+02:00&amp;lt;/CaseOpenDate&amp;gt;_x000d__x000a_        &amp;lt;PleaTypeID&amp;gt;8&amp;lt;/PleaTypeID&amp;gt;_x000d__x000a_        &amp;lt;CourtLevelID&amp;gt;2&amp;lt;/CourtLevelID&amp;gt;_x000d__x000a_        &amp;lt;CaseJudgeFirstName&amp;gt;øåï&amp;lt;/CaseJudgeFirstName&amp;gt;_x000d__x000a_        &amp;lt;CaseJudgeLastName&amp;gt;ñå÷åì&amp;lt;/CaseJudgeLastName&amp;gt;_x000d__x000a_        &amp;lt;JudicalPersonID&amp;gt;056005986@GOV.IL&amp;lt;/JudicalPersonID&amp;gt;_x000d__x000a_        &amp;lt;IsJudicalPanel&amp;gt;true&amp;lt;/IsJudicalPanel&amp;gt;_x000d__x000a_        &amp;lt;CourtDisplayName&amp;gt;áéú äîùôè äîçåæé áçéôä&amp;lt;/CourtDisplayName&amp;gt;_x000d__x000a_        &amp;lt;IsAllStartDataCollected&amp;gt;true&amp;lt;/IsAllStartDataCollected&amp;gt;_x000d__x000a_        &amp;lt;IsMainCase&amp;gt;false&amp;lt;/IsMainCase&amp;gt;_x000d__x000a_        &amp;lt;CaseDesc&amp;gt;ääçìèä îéåí 31.1.17 ùåâøä áô÷ñ éãðé ìá&amp;quot;ë äöããéí ëîå ëï äåãò èìôåðéú ìàéìú îäôø÷ìéèåú.øá÷ä&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3151605&amp;lt;/CaseID&amp;gt;_x000d__x000a_        &amp;lt;CaseMonth&amp;gt;11&amp;lt;/CaseMonth&amp;gt;_x000d__x000a_        &amp;lt;CaseYear&amp;gt;2015&amp;lt;/CaseYear&amp;gt;_x000d__x000a_        &amp;lt;CaseNumber&amp;gt;34046&amp;lt;/CaseNumber&amp;gt;_x000d__x000a_        &amp;lt;NumeratorGroupID&amp;gt;1&amp;lt;/NumeratorGroupID&amp;gt;_x000d__x000a_        &amp;lt;CaseName&amp;gt;îãéðú éùøàì ð&amp;#39; áéàøé&amp;lt;/CaseName&amp;gt;_x000d__x000a_        &amp;lt;CourtID&amp;gt;13&amp;lt;/CourtID&amp;gt;_x000d__x000a_        &amp;lt;CaseTypeID&amp;gt;10077&amp;lt;/CaseTypeID&amp;gt;_x000d__x000a_        &amp;lt;CaseJudgeName&amp;gt;øåï ñå÷åì&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34046-11-15&amp;lt;/CaseDisplayIdentifier&amp;gt;_x000d__x000a_        &amp;lt;CaseTypeDesc&amp;gt;úô&amp;quot;ç&amp;lt;/CaseTypeDesc&amp;gt;_x000d__x000a_        &amp;lt;CourtDesc&amp;gt;äîçåæé çéôä&amp;lt;/CourtDesc&amp;gt;_x000d__x000a_        &amp;lt;CaseStageDesc&amp;gt;úé÷ àì÷èøåðé&amp;lt;/CaseStageDesc&amp;gt;_x000d__x000a_        &amp;lt;CaseNextDeterminingTask&amp;gt;151&amp;lt;/CaseNextDeterminingTask&amp;gt;_x000d__x000a_        &amp;lt;CaseOpenDate&amp;gt;2015-11-16T09:13:00+02:00&amp;lt;/CaseOpenDate&amp;gt;_x000d__x000a_        &amp;lt;PleaTypeID&amp;gt;8&amp;lt;/PleaTypeID&amp;gt;_x000d__x000a_        &amp;lt;CourtLevelID&amp;gt;2&amp;lt;/CourtLevelID&amp;gt;_x000d__x000a_        &amp;lt;CaseJudgeFirstName&amp;gt;øåï&amp;lt;/CaseJudgeFirstName&amp;gt;_x000d__x000a_        &amp;lt;CaseJudgeLastName&amp;gt;ñå÷åì&amp;lt;/CaseJudgeLastName&amp;gt;_x000d__x000a_        &amp;lt;JudicalPersonID&amp;gt;056005986@GOV.IL&amp;lt;/JudicalPersonID&amp;gt;_x000d__x000a_        &amp;lt;IsJudicalPanel&amp;gt;true&amp;lt;/IsJudicalPanel&amp;gt;_x000d__x000a_        &amp;lt;CourtDisplayName&amp;gt;áéú äîùôè äîçåæé áçéôä&amp;lt;/CourtDisplayName&amp;gt;_x000d__x000a_        &amp;lt;IsAllStartDataCollected&amp;gt;true&amp;lt;/IsAllStartDataCollected&amp;gt;_x000d__x000a_        &amp;lt;IsMainCase&amp;gt;false&amp;lt;/IsMainCase&amp;gt;_x000d__x000a_        &amp;lt;CaseDesc&amp;gt;ääçìèä îéåí 31.1.17 ùåâøä áô÷ñ éãðé ìá&amp;quot;ë äöããéí ëîå ëï äåãò èìôåðéú ìàéìú îäôø÷ìéèåú.øá÷ä&amp;lt;/CaseDesc&amp;gt;_x000d__x000a_        &amp;lt;ArchivingActivityID&amp;gt;2&amp;lt;/ArchivingActivityID&amp;gt;_x000d__x000a_        &amp;lt;GettingReasonID&amp;gt;1&amp;lt;/GettingReasonID&amp;gt;_x000d__x000a_        &amp;lt;IsAccessibilityRequired&amp;gt;false&amp;lt;/IsAccessibilityRequired&amp;gt;_x000d__x000a_      &amp;lt;/CasePresentationDataSet&amp;gt;_x000d__x000a_    &amp;lt;/diffgr:before&amp;gt;_x000d__x000a_  &amp;lt;/diffgr:diffgram&amp;gt;_x000d__x000a_&amp;lt;/CasePresentationDS&amp;gt;"/>
    <w:docVar w:name="CourtID" w:val="13"/>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08417539&amp;lt;/DecisionID&amp;gt;_x000d__x000a_        &amp;lt;DecisionName&amp;gt;äëøòú ãéï  ùðéúðä ò&amp;quot;é  øåï ñå÷åì&amp;lt;/DecisionName&amp;gt;_x000d__x000a_        &amp;lt;DecisionStatusID&amp;gt;1&amp;lt;/DecisionStatusID&amp;gt;_x000d__x000a_        &amp;lt;DecisionStatusChangeDate&amp;gt;2017-10-26T10:49:10.413+03:00&amp;lt;/DecisionStatusChangeDate&amp;gt;_x000d__x000a_        &amp;lt;DecisionSignatureDate&amp;gt;2017-10-24T09:29:08.283+03:00&amp;lt;/DecisionSignatureDate&amp;gt;_x000d__x000a_        &amp;lt;DecisionSignatureUserID&amp;gt;056005986@GOV.IL&amp;lt;/DecisionSignatureUserID&amp;gt;_x000d__x000a_        &amp;lt;DecisionCreateDate&amp;gt;2017-09-22T18:08:28.603+03:00&amp;lt;/DecisionCreateDate&amp;gt;_x000d__x000a_        &amp;lt;DecisionChangeDate&amp;gt;2017-10-26T10:49:10.597+03:00&amp;lt;/DecisionChangeDate&amp;gt;_x000d__x000a_        &amp;lt;DecisionChangeUserID&amp;gt;037664844@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252836374&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6005986@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56005986@GOV.IL&amp;lt;/DecisionCreationUserID&amp;gt;_x000d__x000a_        &amp;lt;DecisionDisplayName&amp;gt;äëøòú ãéï  ùðéúðä ò&amp;quot;é  øåï ñå÷åì&amp;lt;/DecisionDisplayName&amp;gt;_x000d__x000a_        &amp;lt;IsScanned&amp;gt;false&amp;lt;/IsScanned&amp;gt;_x000d__x000a_        &amp;lt;DecisionSignatureUserName&amp;gt;øåï ñå÷åì&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108417539&amp;lt;/DecisionID&amp;gt;_x000d__x000a_        &amp;lt;CaseID&amp;gt;73151605&amp;lt;/CaseID&amp;gt;_x000d__x000a_        &amp;lt;IsOriginal&amp;gt;true&amp;lt;/IsOriginal&amp;gt;_x000d__x000a_        &amp;lt;IsDeleted&amp;gt;false&amp;lt;/IsDeleted&amp;gt;_x000d__x000a_        &amp;lt;CaseName&amp;gt;îãéðú éùøàì ð&amp;#39; áéàøé&amp;lt;/CaseName&amp;gt;_x000d__x000a_        &amp;lt;CaseDisplayIdentifier&amp;gt;34046-11-15 úô&amp;quot;ç&amp;lt;/CaseDisplayIdentifier&amp;gt;_x000d__x000a_      &amp;lt;/dt_DecisionCase&amp;gt;_x000d__x000a_      &amp;lt;dt_DecisionJudgePanel diffgr:id=&amp;quot;dt_DecisionJudgePanel1&amp;quot; msdata:rowOrder=&amp;quot;0&amp;quot;&amp;gt;_x000d__x000a_        &amp;lt;DecisionID&amp;gt;108417539&amp;lt;/DecisionID&amp;gt;_x000d__x000a_        &amp;lt;JudgeID&amp;gt;052196813@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08417539&amp;lt;/DecisionID&amp;gt;_x000d__x000a_        &amp;lt;JudgeID&amp;gt;056005986@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08417539&amp;lt;/DecisionID&amp;gt;_x000d__x000a_        &amp;lt;JudgeID&amp;gt;058894064@GOV.IL&amp;lt;/JudgeID&amp;gt;_x000d__x000a_        &amp;lt;OrdinalNumber&amp;gt;3&amp;lt;/OrdinalNumber&amp;gt;_x000d__x000a_      &amp;lt;/dt_DecisionJudgePanel&amp;gt;_x000d__x000a_    &amp;lt;/DecisionDS&amp;gt;_x000d__x000a_  &amp;lt;/diffgr:diffgram&amp;gt;_x000d__x000a_&amp;lt;/DecisionDS&amp;gt;"/>
    <w:docVar w:name="DecisionID" w:val="108417539"/>
    <w:docVar w:name="docID" w:val="252836374"/>
    <w:docVar w:name="judgeUPN" w:val="056005986@GOV.IL"/>
    <w:docVar w:name="MyInfo" w:val="This document was extracted from Nevo's site"/>
    <w:docVar w:name="NGCS.TemplateCaseInterestID" w:val="-1"/>
    <w:docVar w:name="NGCS.TemplateCaseTypeID" w:val="10077"/>
    <w:docVar w:name="NGCS.TemplateCourtID" w:val="13"/>
    <w:docVar w:name="NGCS.TemplateProceedingID" w:val="2"/>
    <w:docVar w:name="noteDocID" w:val="252836374"/>
    <w:docVar w:name="WordClientAssemblyName" w:val="NGCS.Decision.ClientWordBL"/>
    <w:docVar w:name="WordClientClassName" w:val="NGCS.Decision.ClientWordBL.JudgePanelSignDecisionClient"/>
  </w:docVars>
  <w:rsids>
    <w:rsidRoot w:val="009A371A"/>
    <w:rsid w:val="009A371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C1E685"/>
  <w15:chartTrackingRefBased/>
  <w15:docId w15:val="{CFE31AF5-60D2-4A35-A1A0-E0FE4F64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rFonts w:cs="Times New Roman"/>
    </w:rPr>
  </w:style>
  <w:style w:type="paragraph" w:styleId="BalloonText">
    <w:name w:val="Balloon Text"/>
    <w:basedOn w:val="Normal"/>
    <w:semiHidden/>
    <w:rPr>
      <w:rFonts w:ascii="Tahoma" w:hAnsi="Tahoma" w:cs="Tahoma"/>
      <w:sz w:val="16"/>
      <w:szCs w:val="16"/>
    </w:rPr>
  </w:style>
  <w:style w:type="character" w:styleId="PlaceholderText">
    <w:name w:val="Placeholder Text"/>
    <w:basedOn w:val="DefaultParagraphFont"/>
    <w:semiHidden/>
    <w:rPr>
      <w:rFonts w:cs="Times New Roman"/>
      <w:color w:val="808080"/>
    </w:rPr>
  </w:style>
  <w:style w:type="paragraph" w:customStyle="1" w:styleId="12">
    <w:name w:val="רגיל + ‏12 נק'"/>
    <w:aliases w:val="מיושר לשני הצדדים,מרווח בין שורות:  שורה וחצי"/>
    <w:basedOn w:val="Normal"/>
    <w:rPr>
      <w:rFonts w:ascii="Times New Roman" w:hAnsi="Times New Roman"/>
      <w:b/>
      <w:bCs/>
      <w:u w:val="single"/>
    </w:rPr>
  </w:style>
  <w:style w:type="table" w:customStyle="1" w:styleId="1">
    <w:name w:val="רשת טבלה1"/>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ler4">
    <w:name w:val="Ruller4"/>
    <w:basedOn w:val="Normal"/>
    <w:pPr>
      <w:tabs>
        <w:tab w:val="left" w:pos="800"/>
      </w:tabs>
      <w:overflowPunct w:val="0"/>
      <w:autoSpaceDE w:val="0"/>
      <w:autoSpaceDN w:val="0"/>
      <w:adjustRightInd w:val="0"/>
      <w:spacing w:line="360" w:lineRule="auto"/>
      <w:jc w:val="both"/>
    </w:pPr>
    <w:rPr>
      <w:rFonts w:ascii="Arial TUR" w:hAnsi="Arial TUR" w:cs="FrankRuehl"/>
      <w:spacing w:val="10"/>
      <w:sz w:val="22"/>
      <w:szCs w:val="28"/>
      <w:lang w:eastAsia="he-IL"/>
    </w:rPr>
  </w:style>
  <w:style w:type="character" w:styleId="Hyperlink">
    <w:name w:val="Hyperlink"/>
    <w:basedOn w:val="DefaultParagraphFont"/>
    <w:rPr>
      <w:rFonts w:cs="Times New Roman"/>
      <w:color w:val="0000FF"/>
      <w:u w:val="single"/>
    </w:rPr>
  </w:style>
  <w:style w:type="paragraph" w:styleId="Title">
    <w:name w:val="Title"/>
    <w:basedOn w:val="Normal"/>
    <w:link w:val="TitleChar"/>
    <w:qFormat/>
    <w:pPr>
      <w:shd w:val="pct20" w:color="auto" w:fill="FFFFFF"/>
      <w:spacing w:line="480" w:lineRule="auto"/>
      <w:ind w:left="1701" w:hanging="1701"/>
      <w:jc w:val="center"/>
    </w:pPr>
    <w:rPr>
      <w:rFonts w:ascii="Times New Roman" w:hAnsi="Times New Roman" w:cs="Times New Roman"/>
      <w:b/>
      <w:bCs/>
      <w:sz w:val="20"/>
      <w:szCs w:val="28"/>
      <w:u w:val="single"/>
      <w:lang w:eastAsia="he-IL"/>
    </w:rPr>
  </w:style>
  <w:style w:type="character" w:customStyle="1" w:styleId="TitleChar">
    <w:name w:val="Title Char"/>
    <w:basedOn w:val="DefaultParagraphFont"/>
    <w:link w:val="Title"/>
    <w:locked/>
    <w:rPr>
      <w:rFonts w:cs="Times New Roman"/>
      <w:b/>
      <w:bCs/>
      <w:sz w:val="28"/>
      <w:szCs w:val="28"/>
      <w:u w:val="single"/>
      <w:shd w:val="pct20" w:color="auto" w:fill="FFFFFF"/>
      <w:lang w:val="x-none" w:eastAsia="he-IL" w:bidi="he-IL"/>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case/5583846" TargetMode="External"/><Relationship Id="rId21" Type="http://schemas.openxmlformats.org/officeDocument/2006/relationships/hyperlink" Target="http://www.nevo.co.il/law/98569" TargetMode="External"/><Relationship Id="rId42" Type="http://schemas.openxmlformats.org/officeDocument/2006/relationships/hyperlink" Target="http://www.nevo.co.il/law/70387/2.a" TargetMode="External"/><Relationship Id="rId63" Type="http://schemas.openxmlformats.org/officeDocument/2006/relationships/hyperlink" Target="http://www.nevo.co.il/case/6153255" TargetMode="External"/><Relationship Id="rId84" Type="http://schemas.openxmlformats.org/officeDocument/2006/relationships/hyperlink" Target="http://www.nevo.co.il/case/5739234" TargetMode="External"/><Relationship Id="rId138" Type="http://schemas.openxmlformats.org/officeDocument/2006/relationships/hyperlink" Target="http://www.nevo.co.il/case/6243646" TargetMode="External"/><Relationship Id="rId159" Type="http://schemas.openxmlformats.org/officeDocument/2006/relationships/hyperlink" Target="http://www.nevo.co.il/case/17910193" TargetMode="External"/><Relationship Id="rId170" Type="http://schemas.openxmlformats.org/officeDocument/2006/relationships/hyperlink" Target="http://www.nevo.co.il/case/6232497" TargetMode="External"/><Relationship Id="rId191" Type="http://schemas.openxmlformats.org/officeDocument/2006/relationships/hyperlink" Target="http://www.nevo.co.il/law/70301/351.a" TargetMode="External"/><Relationship Id="rId205" Type="http://schemas.openxmlformats.org/officeDocument/2006/relationships/hyperlink" Target="http://www.nevo.co.il/law/70301" TargetMode="External"/><Relationship Id="rId107" Type="http://schemas.openxmlformats.org/officeDocument/2006/relationships/hyperlink" Target="http://www.nevo.co.il/case/20937932" TargetMode="External"/><Relationship Id="rId11" Type="http://schemas.openxmlformats.org/officeDocument/2006/relationships/hyperlink" Target="http://www.nevo.co.il/law/70301/345.a.1" TargetMode="External"/><Relationship Id="rId32" Type="http://schemas.openxmlformats.org/officeDocument/2006/relationships/hyperlink" Target="http://www.nevo.co.il/law/70301/345.a.1" TargetMode="External"/><Relationship Id="rId53" Type="http://schemas.openxmlformats.org/officeDocument/2006/relationships/hyperlink" Target="http://www.nevo.co.il/case/6246489" TargetMode="External"/><Relationship Id="rId74" Type="http://schemas.openxmlformats.org/officeDocument/2006/relationships/hyperlink" Target="http://www.nevo.co.il/case/5861785" TargetMode="External"/><Relationship Id="rId128" Type="http://schemas.openxmlformats.org/officeDocument/2006/relationships/hyperlink" Target="http://www.nevo.co.il/case/6243646" TargetMode="External"/><Relationship Id="rId149" Type="http://schemas.openxmlformats.org/officeDocument/2006/relationships/hyperlink" Target="http://www.nevo.co.il/case/6111379" TargetMode="External"/><Relationship Id="rId5" Type="http://schemas.openxmlformats.org/officeDocument/2006/relationships/webSettings" Target="webSettings.xml"/><Relationship Id="rId95" Type="http://schemas.openxmlformats.org/officeDocument/2006/relationships/hyperlink" Target="http://www.nevo.co.il/case/6200619" TargetMode="External"/><Relationship Id="rId160" Type="http://schemas.openxmlformats.org/officeDocument/2006/relationships/hyperlink" Target="http://www.nevo.co.il/case/17916668" TargetMode="External"/><Relationship Id="rId181" Type="http://schemas.openxmlformats.org/officeDocument/2006/relationships/hyperlink" Target="http://www.nevo.co.il/law/70301/348.b" TargetMode="External"/><Relationship Id="rId22" Type="http://schemas.openxmlformats.org/officeDocument/2006/relationships/hyperlink" Target="http://www.nevo.co.il/law/98569/54a.b" TargetMode="External"/><Relationship Id="rId43" Type="http://schemas.openxmlformats.org/officeDocument/2006/relationships/hyperlink" Target="http://www.nevo.co.il/law/70387" TargetMode="External"/><Relationship Id="rId64" Type="http://schemas.openxmlformats.org/officeDocument/2006/relationships/hyperlink" Target="http://www.nevo.co.il/case/5712359" TargetMode="External"/><Relationship Id="rId118" Type="http://schemas.openxmlformats.org/officeDocument/2006/relationships/hyperlink" Target="http://www.nevo.co.il/case/6245326" TargetMode="External"/><Relationship Id="rId139" Type="http://schemas.openxmlformats.org/officeDocument/2006/relationships/hyperlink" Target="http://www.nevo.co.il/case/17042895" TargetMode="External"/><Relationship Id="rId85" Type="http://schemas.openxmlformats.org/officeDocument/2006/relationships/hyperlink" Target="http://www.nevo.co.il/case/17946334" TargetMode="External"/><Relationship Id="rId150" Type="http://schemas.openxmlformats.org/officeDocument/2006/relationships/hyperlink" Target="http://www.nevo.co.il/case/17944337" TargetMode="External"/><Relationship Id="rId171" Type="http://schemas.openxmlformats.org/officeDocument/2006/relationships/hyperlink" Target="http://www.nevo.co.il/law/70301/351.a" TargetMode="External"/><Relationship Id="rId192" Type="http://schemas.openxmlformats.org/officeDocument/2006/relationships/hyperlink" Target="http://www.nevo.co.il/law/70301/347.b" TargetMode="External"/><Relationship Id="rId206" Type="http://schemas.openxmlformats.org/officeDocument/2006/relationships/hyperlink" Target="http://www.nevo.co.il/law/70301/245.a" TargetMode="External"/><Relationship Id="rId12" Type="http://schemas.openxmlformats.org/officeDocument/2006/relationships/hyperlink" Target="http://www.nevo.co.il/law/70301/345.b.1" TargetMode="External"/><Relationship Id="rId33" Type="http://schemas.openxmlformats.org/officeDocument/2006/relationships/hyperlink" Target="http://www.nevo.co.il/law/70301" TargetMode="External"/><Relationship Id="rId108" Type="http://schemas.openxmlformats.org/officeDocument/2006/relationships/hyperlink" Target="http://www.nevo.co.il/case/6198659" TargetMode="External"/><Relationship Id="rId129" Type="http://schemas.openxmlformats.org/officeDocument/2006/relationships/hyperlink" Target="http://www.nevo.co.il/case/6129410" TargetMode="External"/><Relationship Id="rId54" Type="http://schemas.openxmlformats.org/officeDocument/2006/relationships/hyperlink" Target="http://www.nevo.co.il/case/6246452" TargetMode="External"/><Relationship Id="rId75" Type="http://schemas.openxmlformats.org/officeDocument/2006/relationships/hyperlink" Target="http://www.nevo.co.il/law/98569" TargetMode="External"/><Relationship Id="rId96" Type="http://schemas.openxmlformats.org/officeDocument/2006/relationships/hyperlink" Target="http://www.nevo.co.il/case/10442984" TargetMode="External"/><Relationship Id="rId140" Type="http://schemas.openxmlformats.org/officeDocument/2006/relationships/hyperlink" Target="http://www.nevo.co.il/case/21477255" TargetMode="External"/><Relationship Id="rId161" Type="http://schemas.openxmlformats.org/officeDocument/2006/relationships/hyperlink" Target="http://www.nevo.co.il/case/17925631" TargetMode="External"/><Relationship Id="rId182" Type="http://schemas.openxmlformats.org/officeDocument/2006/relationships/hyperlink" Target="http://www.nevo.co.il/law/70301/345.b.1" TargetMode="External"/><Relationship Id="rId6" Type="http://schemas.openxmlformats.org/officeDocument/2006/relationships/footnotes" Target="footnotes.xml"/><Relationship Id="rId23" Type="http://schemas.openxmlformats.org/officeDocument/2006/relationships/hyperlink" Target="http://www.nevo.co.il/law/70301/351.c.2" TargetMode="External"/><Relationship Id="rId119" Type="http://schemas.openxmlformats.org/officeDocument/2006/relationships/hyperlink" Target="http://www.nevo.co.il/case/6247208" TargetMode="External"/><Relationship Id="rId44" Type="http://schemas.openxmlformats.org/officeDocument/2006/relationships/hyperlink" Target="http://www.nevo.co.il/law/70387/2.a" TargetMode="External"/><Relationship Id="rId65" Type="http://schemas.openxmlformats.org/officeDocument/2006/relationships/hyperlink" Target="http://www.nevo.co.il/case/5758600" TargetMode="External"/><Relationship Id="rId86" Type="http://schemas.openxmlformats.org/officeDocument/2006/relationships/hyperlink" Target="http://www.nevo.co.il/case/17921861" TargetMode="External"/><Relationship Id="rId130" Type="http://schemas.openxmlformats.org/officeDocument/2006/relationships/hyperlink" Target="http://www.nevo.co.il/case/6030353" TargetMode="External"/><Relationship Id="rId151" Type="http://schemas.openxmlformats.org/officeDocument/2006/relationships/hyperlink" Target="http://www.nevo.co.il/case/17944337" TargetMode="External"/><Relationship Id="rId172" Type="http://schemas.openxmlformats.org/officeDocument/2006/relationships/hyperlink" Target="http://www.nevo.co.il/law/70301/347.b" TargetMode="External"/><Relationship Id="rId193" Type="http://schemas.openxmlformats.org/officeDocument/2006/relationships/hyperlink" Target="http://www.nevo.co.il/law/70301/345.b.1" TargetMode="External"/><Relationship Id="rId207" Type="http://schemas.openxmlformats.org/officeDocument/2006/relationships/hyperlink" Target="http://www.nevo.co.il/law/70301" TargetMode="External"/><Relationship Id="rId13" Type="http://schemas.openxmlformats.org/officeDocument/2006/relationships/hyperlink" Target="http://www.nevo.co.il/law/70301/347.b" TargetMode="External"/><Relationship Id="rId109" Type="http://schemas.openxmlformats.org/officeDocument/2006/relationships/hyperlink" Target="http://www.nevo.co.il/case/6244581" TargetMode="External"/><Relationship Id="rId34" Type="http://schemas.openxmlformats.org/officeDocument/2006/relationships/hyperlink" Target="http://www.nevo.co.il/law/70301/245.a" TargetMode="External"/><Relationship Id="rId55" Type="http://schemas.openxmlformats.org/officeDocument/2006/relationships/hyperlink" Target="http://www.nevo.co.il/case/6246452" TargetMode="External"/><Relationship Id="rId76" Type="http://schemas.openxmlformats.org/officeDocument/2006/relationships/hyperlink" Target="http://www.nevo.co.il/law/98569" TargetMode="External"/><Relationship Id="rId97" Type="http://schemas.openxmlformats.org/officeDocument/2006/relationships/hyperlink" Target="http://www.nevo.co.il/case/20003691" TargetMode="External"/><Relationship Id="rId120" Type="http://schemas.openxmlformats.org/officeDocument/2006/relationships/hyperlink" Target="http://www.nevo.co.il/case/17928503" TargetMode="External"/><Relationship Id="rId141" Type="http://schemas.openxmlformats.org/officeDocument/2006/relationships/hyperlink" Target="http://www.nevo.co.il/case/20991830" TargetMode="External"/><Relationship Id="rId7" Type="http://schemas.openxmlformats.org/officeDocument/2006/relationships/endnotes" Target="endnotes.xml"/><Relationship Id="rId162" Type="http://schemas.openxmlformats.org/officeDocument/2006/relationships/hyperlink" Target="http://www.nevo.co.il/case/5803382" TargetMode="External"/><Relationship Id="rId183" Type="http://schemas.openxmlformats.org/officeDocument/2006/relationships/hyperlink" Target="http://www.nevo.co.il/law/70301/345.a.1" TargetMode="External"/><Relationship Id="rId24" Type="http://schemas.openxmlformats.org/officeDocument/2006/relationships/hyperlink" Target="http://www.nevo.co.il/law/70301/348.b" TargetMode="External"/><Relationship Id="rId45" Type="http://schemas.openxmlformats.org/officeDocument/2006/relationships/hyperlink" Target="http://www.nevo.co.il/case/17938169" TargetMode="External"/><Relationship Id="rId66" Type="http://schemas.openxmlformats.org/officeDocument/2006/relationships/hyperlink" Target="http://www.nevo.co.il/case/6239318" TargetMode="External"/><Relationship Id="rId87" Type="http://schemas.openxmlformats.org/officeDocument/2006/relationships/hyperlink" Target="http://www.nevo.co.il/case/6225561" TargetMode="External"/><Relationship Id="rId110" Type="http://schemas.openxmlformats.org/officeDocument/2006/relationships/hyperlink" Target="http://www.nevo.co.il/case/6129410" TargetMode="External"/><Relationship Id="rId131" Type="http://schemas.openxmlformats.org/officeDocument/2006/relationships/hyperlink" Target="http://www.nevo.co.il/case/6198659" TargetMode="External"/><Relationship Id="rId152" Type="http://schemas.openxmlformats.org/officeDocument/2006/relationships/hyperlink" Target="http://www.nevo.co.il/case/6245166" TargetMode="External"/><Relationship Id="rId173" Type="http://schemas.openxmlformats.org/officeDocument/2006/relationships/hyperlink" Target="http://www.nevo.co.il/law/70301/345.b.1" TargetMode="External"/><Relationship Id="rId194" Type="http://schemas.openxmlformats.org/officeDocument/2006/relationships/hyperlink" Target="http://www.nevo.co.il/law/70301/345.a.1" TargetMode="External"/><Relationship Id="rId208" Type="http://schemas.openxmlformats.org/officeDocument/2006/relationships/hyperlink" Target="http://www.nevo.co.il/advertisements/nevo-100.doc" TargetMode="External"/><Relationship Id="rId19" Type="http://schemas.openxmlformats.org/officeDocument/2006/relationships/hyperlink" Target="http://www.nevo.co.il/law/70387" TargetMode="External"/><Relationship Id="rId14" Type="http://schemas.openxmlformats.org/officeDocument/2006/relationships/hyperlink" Target="http://www.nevo.co.il/law/70301/347.c" TargetMode="External"/><Relationship Id="rId30" Type="http://schemas.openxmlformats.org/officeDocument/2006/relationships/hyperlink" Target="http://www.nevo.co.il/law/70301/347.b" TargetMode="External"/><Relationship Id="rId35" Type="http://schemas.openxmlformats.org/officeDocument/2006/relationships/hyperlink" Target="http://www.nevo.co.il/law/70301" TargetMode="External"/><Relationship Id="rId56" Type="http://schemas.openxmlformats.org/officeDocument/2006/relationships/hyperlink" Target="http://www.nevo.co.il/case/6129410" TargetMode="External"/><Relationship Id="rId77" Type="http://schemas.openxmlformats.org/officeDocument/2006/relationships/hyperlink" Target="http://www.nevo.co.il/law/98569/54a.b" TargetMode="External"/><Relationship Id="rId100" Type="http://schemas.openxmlformats.org/officeDocument/2006/relationships/hyperlink" Target="http://www.nevo.co.il/case/17938169" TargetMode="External"/><Relationship Id="rId105" Type="http://schemas.openxmlformats.org/officeDocument/2006/relationships/hyperlink" Target="http://www.nevo.co.il/case/16996874" TargetMode="External"/><Relationship Id="rId126" Type="http://schemas.openxmlformats.org/officeDocument/2006/relationships/hyperlink" Target="http://www.nevo.co.il/case/7697245" TargetMode="External"/><Relationship Id="rId147" Type="http://schemas.openxmlformats.org/officeDocument/2006/relationships/hyperlink" Target="http://www.nevo.co.il/case/6245166" TargetMode="External"/><Relationship Id="rId168" Type="http://schemas.openxmlformats.org/officeDocument/2006/relationships/hyperlink" Target="http://www.nevo.co.il/case/5676920" TargetMode="External"/><Relationship Id="rId8" Type="http://schemas.openxmlformats.org/officeDocument/2006/relationships/hyperlink" Target="http://www.nevo.co.il/law/70301" TargetMode="External"/><Relationship Id="rId51" Type="http://schemas.openxmlformats.org/officeDocument/2006/relationships/hyperlink" Target="http://www.nevo.co.il/case/5951406" TargetMode="External"/><Relationship Id="rId72" Type="http://schemas.openxmlformats.org/officeDocument/2006/relationships/hyperlink" Target="http://www.nevo.co.il/case/6246452" TargetMode="External"/><Relationship Id="rId93" Type="http://schemas.openxmlformats.org/officeDocument/2006/relationships/hyperlink" Target="http://www.nevo.co.il/law/70301" TargetMode="External"/><Relationship Id="rId98" Type="http://schemas.openxmlformats.org/officeDocument/2006/relationships/hyperlink" Target="http://www.nevo.co.il/case/17932332" TargetMode="External"/><Relationship Id="rId121" Type="http://schemas.openxmlformats.org/officeDocument/2006/relationships/hyperlink" Target="http://www.nevo.co.il/case/6241333" TargetMode="External"/><Relationship Id="rId142" Type="http://schemas.openxmlformats.org/officeDocument/2006/relationships/hyperlink" Target="http://www.nevo.co.il/case/6247208" TargetMode="External"/><Relationship Id="rId163" Type="http://schemas.openxmlformats.org/officeDocument/2006/relationships/hyperlink" Target="http://www.nevo.co.il/law/70301/351.c.2" TargetMode="External"/><Relationship Id="rId184" Type="http://schemas.openxmlformats.org/officeDocument/2006/relationships/hyperlink" Target="http://www.nevo.co.il/law/70301" TargetMode="External"/><Relationship Id="rId189" Type="http://schemas.openxmlformats.org/officeDocument/2006/relationships/hyperlink" Target="http://www.nevo.co.il/law/70301/345.a.1"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yperlink" Target="http://www.nevo.co.il/law/70301/345.b.1" TargetMode="External"/><Relationship Id="rId46" Type="http://schemas.openxmlformats.org/officeDocument/2006/relationships/hyperlink" Target="http://www.nevo.co.il/case/6058753" TargetMode="External"/><Relationship Id="rId67" Type="http://schemas.openxmlformats.org/officeDocument/2006/relationships/hyperlink" Target="http://www.nevo.co.il/case/6129410" TargetMode="External"/><Relationship Id="rId116" Type="http://schemas.openxmlformats.org/officeDocument/2006/relationships/hyperlink" Target="http://www.nevo.co.il/case/5951406" TargetMode="External"/><Relationship Id="rId137" Type="http://schemas.openxmlformats.org/officeDocument/2006/relationships/hyperlink" Target="http://www.nevo.co.il/case/6243136" TargetMode="External"/><Relationship Id="rId158" Type="http://schemas.openxmlformats.org/officeDocument/2006/relationships/hyperlink" Target="http://www.nevo.co.il/case/6058753" TargetMode="External"/><Relationship Id="rId20" Type="http://schemas.openxmlformats.org/officeDocument/2006/relationships/hyperlink" Target="http://www.nevo.co.il/law/70387/2.a" TargetMode="External"/><Relationship Id="rId41" Type="http://schemas.openxmlformats.org/officeDocument/2006/relationships/hyperlink" Target="http://www.nevo.co.il/case/5823289" TargetMode="External"/><Relationship Id="rId62" Type="http://schemas.openxmlformats.org/officeDocument/2006/relationships/hyperlink" Target="http://www.nevo.co.il/case/6238412" TargetMode="External"/><Relationship Id="rId83" Type="http://schemas.openxmlformats.org/officeDocument/2006/relationships/hyperlink" Target="http://www.nevo.co.il/case/17946334" TargetMode="External"/><Relationship Id="rId88" Type="http://schemas.openxmlformats.org/officeDocument/2006/relationships/hyperlink" Target="http://www.nevo.co.il/case/5920446" TargetMode="External"/><Relationship Id="rId111" Type="http://schemas.openxmlformats.org/officeDocument/2006/relationships/hyperlink" Target="http://www.nevo.co.il/case/5894324" TargetMode="External"/><Relationship Id="rId132" Type="http://schemas.openxmlformats.org/officeDocument/2006/relationships/hyperlink" Target="http://www.nevo.co.il/case/6013462" TargetMode="External"/><Relationship Id="rId153" Type="http://schemas.openxmlformats.org/officeDocument/2006/relationships/hyperlink" Target="http://www.nevo.co.il/law/70301/34kb.a" TargetMode="External"/><Relationship Id="rId174" Type="http://schemas.openxmlformats.org/officeDocument/2006/relationships/hyperlink" Target="http://www.nevo.co.il/law/70301/345.a.1" TargetMode="External"/><Relationship Id="rId179" Type="http://schemas.openxmlformats.org/officeDocument/2006/relationships/hyperlink" Target="http://www.nevo.co.il/law/70301" TargetMode="External"/><Relationship Id="rId195" Type="http://schemas.openxmlformats.org/officeDocument/2006/relationships/hyperlink" Target="http://www.nevo.co.il/law/70301" TargetMode="External"/><Relationship Id="rId209" Type="http://schemas.openxmlformats.org/officeDocument/2006/relationships/header" Target="header1.xml"/><Relationship Id="rId190" Type="http://schemas.openxmlformats.org/officeDocument/2006/relationships/hyperlink" Target="http://www.nevo.co.il/law/70301" TargetMode="External"/><Relationship Id="rId204" Type="http://schemas.openxmlformats.org/officeDocument/2006/relationships/hyperlink" Target="http://www.nevo.co.il/law/70301/345.a.1" TargetMode="External"/><Relationship Id="rId15" Type="http://schemas.openxmlformats.org/officeDocument/2006/relationships/hyperlink" Target="http://www.nevo.co.il/law/70301/348.b" TargetMode="External"/><Relationship Id="rId36" Type="http://schemas.openxmlformats.org/officeDocument/2006/relationships/hyperlink" Target="http://www.nevo.co.il/case/17917582" TargetMode="External"/><Relationship Id="rId57" Type="http://schemas.openxmlformats.org/officeDocument/2006/relationships/hyperlink" Target="http://www.nevo.co.il/case/6129410" TargetMode="External"/><Relationship Id="rId106" Type="http://schemas.openxmlformats.org/officeDocument/2006/relationships/hyperlink" Target="http://www.nevo.co.il/case/6247428" TargetMode="External"/><Relationship Id="rId127" Type="http://schemas.openxmlformats.org/officeDocument/2006/relationships/hyperlink" Target="http://www.nevo.co.il/case/2240803" TargetMode="External"/><Relationship Id="rId10" Type="http://schemas.openxmlformats.org/officeDocument/2006/relationships/hyperlink" Target="http://www.nevo.co.il/law/70301/245.a" TargetMode="External"/><Relationship Id="rId31" Type="http://schemas.openxmlformats.org/officeDocument/2006/relationships/hyperlink" Target="http://www.nevo.co.il/law/70301/345.b.1" TargetMode="External"/><Relationship Id="rId52" Type="http://schemas.openxmlformats.org/officeDocument/2006/relationships/hyperlink" Target="http://www.nevo.co.il/case/17948149" TargetMode="External"/><Relationship Id="rId73" Type="http://schemas.openxmlformats.org/officeDocument/2006/relationships/hyperlink" Target="http://www.nevo.co.il/case/17946334" TargetMode="External"/><Relationship Id="rId78" Type="http://schemas.openxmlformats.org/officeDocument/2006/relationships/hyperlink" Target="http://www.nevo.co.il/law/98569" TargetMode="External"/><Relationship Id="rId94" Type="http://schemas.openxmlformats.org/officeDocument/2006/relationships/hyperlink" Target="http://www.nevo.co.il/case/5951406" TargetMode="External"/><Relationship Id="rId99" Type="http://schemas.openxmlformats.org/officeDocument/2006/relationships/hyperlink" Target="http://www.nevo.co.il/case/17921950" TargetMode="External"/><Relationship Id="rId101" Type="http://schemas.openxmlformats.org/officeDocument/2006/relationships/hyperlink" Target="http://www.nevo.co.il/case/1242334" TargetMode="External"/><Relationship Id="rId122" Type="http://schemas.openxmlformats.org/officeDocument/2006/relationships/hyperlink" Target="http://www.nevo.co.il/case/4887620" TargetMode="External"/><Relationship Id="rId143" Type="http://schemas.openxmlformats.org/officeDocument/2006/relationships/hyperlink" Target="http://www.nevo.co.il/case/6246452" TargetMode="External"/><Relationship Id="rId148" Type="http://schemas.openxmlformats.org/officeDocument/2006/relationships/hyperlink" Target="http://www.nevo.co.il/case/20991830" TargetMode="External"/><Relationship Id="rId164" Type="http://schemas.openxmlformats.org/officeDocument/2006/relationships/hyperlink" Target="http://www.nevo.co.il/law/70301/345.a.1" TargetMode="External"/><Relationship Id="rId169" Type="http://schemas.openxmlformats.org/officeDocument/2006/relationships/hyperlink" Target="http://www.nevo.co.il/case/13055235" TargetMode="External"/><Relationship Id="rId185" Type="http://schemas.openxmlformats.org/officeDocument/2006/relationships/hyperlink" Target="http://www.nevo.co.il/law/70301/192" TargetMode="External"/><Relationship Id="rId4" Type="http://schemas.openxmlformats.org/officeDocument/2006/relationships/settings" Target="settings.xml"/><Relationship Id="rId9" Type="http://schemas.openxmlformats.org/officeDocument/2006/relationships/hyperlink" Target="http://www.nevo.co.il/law/70301/192" TargetMode="External"/><Relationship Id="rId180" Type="http://schemas.openxmlformats.org/officeDocument/2006/relationships/hyperlink" Target="http://www.nevo.co.il/law/70301/351.c.2" TargetMode="External"/><Relationship Id="rId210" Type="http://schemas.openxmlformats.org/officeDocument/2006/relationships/header" Target="header2.xml"/><Relationship Id="rId26" Type="http://schemas.openxmlformats.org/officeDocument/2006/relationships/hyperlink" Target="http://www.nevo.co.il/law/70301/345.a.1" TargetMode="External"/><Relationship Id="rId47" Type="http://schemas.openxmlformats.org/officeDocument/2006/relationships/hyperlink" Target="http://www.nevo.co.il/case/20991830" TargetMode="External"/><Relationship Id="rId68" Type="http://schemas.openxmlformats.org/officeDocument/2006/relationships/hyperlink" Target="http://www.nevo.co.il/case/17042895" TargetMode="External"/><Relationship Id="rId89" Type="http://schemas.openxmlformats.org/officeDocument/2006/relationships/hyperlink" Target="http://www.nevo.co.il/case/13054949" TargetMode="External"/><Relationship Id="rId112" Type="http://schemas.openxmlformats.org/officeDocument/2006/relationships/hyperlink" Target="http://www.nevo.co.il/case/17930540" TargetMode="External"/><Relationship Id="rId133" Type="http://schemas.openxmlformats.org/officeDocument/2006/relationships/hyperlink" Target="http://www.nevo.co.il/case/21477255" TargetMode="External"/><Relationship Id="rId154" Type="http://schemas.openxmlformats.org/officeDocument/2006/relationships/hyperlink" Target="http://www.nevo.co.il/law/70301" TargetMode="External"/><Relationship Id="rId175" Type="http://schemas.openxmlformats.org/officeDocument/2006/relationships/hyperlink" Target="http://www.nevo.co.il/law/70301" TargetMode="External"/><Relationship Id="rId196" Type="http://schemas.openxmlformats.org/officeDocument/2006/relationships/hyperlink" Target="http://www.nevo.co.il/law/70301/351.a" TargetMode="External"/><Relationship Id="rId200" Type="http://schemas.openxmlformats.org/officeDocument/2006/relationships/hyperlink" Target="http://www.nevo.co.il/law/70301" TargetMode="External"/><Relationship Id="rId16" Type="http://schemas.openxmlformats.org/officeDocument/2006/relationships/hyperlink" Target="http://www.nevo.co.il/law/70301/34kb.a" TargetMode="External"/><Relationship Id="rId37" Type="http://schemas.openxmlformats.org/officeDocument/2006/relationships/hyperlink" Target="http://www.nevo.co.il/case/17042895" TargetMode="External"/><Relationship Id="rId58" Type="http://schemas.openxmlformats.org/officeDocument/2006/relationships/hyperlink" Target="http://www.nevo.co.il/case/6249195" TargetMode="External"/><Relationship Id="rId79" Type="http://schemas.openxmlformats.org/officeDocument/2006/relationships/hyperlink" Target="http://www.nevo.co.il/law/70301" TargetMode="External"/><Relationship Id="rId102" Type="http://schemas.openxmlformats.org/officeDocument/2006/relationships/hyperlink" Target="http://www.nevo.co.il/case/2245554" TargetMode="External"/><Relationship Id="rId123" Type="http://schemas.openxmlformats.org/officeDocument/2006/relationships/hyperlink" Target="http://www.nevo.co.il/case/17917904" TargetMode="External"/><Relationship Id="rId144" Type="http://schemas.openxmlformats.org/officeDocument/2006/relationships/hyperlink" Target="http://www.nevo.co.il/case/6248211" TargetMode="External"/><Relationship Id="rId90" Type="http://schemas.openxmlformats.org/officeDocument/2006/relationships/hyperlink" Target="http://www.nevo.co.il/case/7980154" TargetMode="External"/><Relationship Id="rId165" Type="http://schemas.openxmlformats.org/officeDocument/2006/relationships/hyperlink" Target="http://www.nevo.co.il/law/70301/345.b.1" TargetMode="External"/><Relationship Id="rId186" Type="http://schemas.openxmlformats.org/officeDocument/2006/relationships/hyperlink" Target="http://www.nevo.co.il/law/70301/351.c.2" TargetMode="External"/><Relationship Id="rId211" Type="http://schemas.openxmlformats.org/officeDocument/2006/relationships/footer" Target="footer1.xml"/><Relationship Id="rId27" Type="http://schemas.openxmlformats.org/officeDocument/2006/relationships/hyperlink" Target="http://www.nevo.co.il/law/70301" TargetMode="External"/><Relationship Id="rId48" Type="http://schemas.openxmlformats.org/officeDocument/2006/relationships/hyperlink" Target="http://www.nevo.co.il/case/20622775" TargetMode="External"/><Relationship Id="rId69" Type="http://schemas.openxmlformats.org/officeDocument/2006/relationships/hyperlink" Target="http://www.nevo.co.il/case/6129410" TargetMode="External"/><Relationship Id="rId113" Type="http://schemas.openxmlformats.org/officeDocument/2006/relationships/hyperlink" Target="http://www.nevo.co.il/case/20028610" TargetMode="External"/><Relationship Id="rId134" Type="http://schemas.openxmlformats.org/officeDocument/2006/relationships/hyperlink" Target="http://www.nevo.co.il/case/6246452" TargetMode="External"/><Relationship Id="rId80" Type="http://schemas.openxmlformats.org/officeDocument/2006/relationships/hyperlink" Target="http://www.nevo.co.il/case/5984201" TargetMode="External"/><Relationship Id="rId155" Type="http://schemas.openxmlformats.org/officeDocument/2006/relationships/hyperlink" Target="http://www.nevo.co.il/case/17939817" TargetMode="External"/><Relationship Id="rId176" Type="http://schemas.openxmlformats.org/officeDocument/2006/relationships/hyperlink" Target="http://www.nevo.co.il/law/70301/347.c" TargetMode="External"/><Relationship Id="rId197" Type="http://schemas.openxmlformats.org/officeDocument/2006/relationships/hyperlink" Target="http://www.nevo.co.il/law/70301/347.b" TargetMode="External"/><Relationship Id="rId201" Type="http://schemas.openxmlformats.org/officeDocument/2006/relationships/hyperlink" Target="http://www.nevo.co.il/law/70301/351.a" TargetMode="External"/><Relationship Id="rId17" Type="http://schemas.openxmlformats.org/officeDocument/2006/relationships/hyperlink" Target="http://www.nevo.co.il/law/70301/351.a" TargetMode="External"/><Relationship Id="rId38" Type="http://schemas.openxmlformats.org/officeDocument/2006/relationships/hyperlink" Target="http://www.nevo.co.il/case/17940631" TargetMode="External"/><Relationship Id="rId59" Type="http://schemas.openxmlformats.org/officeDocument/2006/relationships/hyperlink" Target="http://www.nevo.co.il/case/6243913" TargetMode="External"/><Relationship Id="rId103" Type="http://schemas.openxmlformats.org/officeDocument/2006/relationships/hyperlink" Target="http://www.nevo.co.il/case/5951406" TargetMode="External"/><Relationship Id="rId124" Type="http://schemas.openxmlformats.org/officeDocument/2006/relationships/hyperlink" Target="http://www.nevo.co.il/case/17948111" TargetMode="External"/><Relationship Id="rId70" Type="http://schemas.openxmlformats.org/officeDocument/2006/relationships/hyperlink" Target="http://www.nevo.co.il/case/6247531" TargetMode="External"/><Relationship Id="rId91" Type="http://schemas.openxmlformats.org/officeDocument/2006/relationships/hyperlink" Target="http://www.nevo.co.il/case/13055235" TargetMode="External"/><Relationship Id="rId145" Type="http://schemas.openxmlformats.org/officeDocument/2006/relationships/hyperlink" Target="http://www.nevo.co.il/case/20584761" TargetMode="External"/><Relationship Id="rId166" Type="http://schemas.openxmlformats.org/officeDocument/2006/relationships/hyperlink" Target="http://www.nevo.co.il/case/6232497" TargetMode="External"/><Relationship Id="rId187" Type="http://schemas.openxmlformats.org/officeDocument/2006/relationships/hyperlink" Target="http://www.nevo.co.il/law/70301/348.b" TargetMode="External"/><Relationship Id="rId1" Type="http://schemas.microsoft.com/office/2006/relationships/keyMapCustomizations" Target="customizations.xml"/><Relationship Id="rId212" Type="http://schemas.openxmlformats.org/officeDocument/2006/relationships/footer" Target="footer2.xml"/><Relationship Id="rId28" Type="http://schemas.openxmlformats.org/officeDocument/2006/relationships/hyperlink" Target="http://www.nevo.co.il/law/70301/192" TargetMode="External"/><Relationship Id="rId49" Type="http://schemas.openxmlformats.org/officeDocument/2006/relationships/hyperlink" Target="http://www.nevo.co.il/case/20547573" TargetMode="External"/><Relationship Id="rId114" Type="http://schemas.openxmlformats.org/officeDocument/2006/relationships/hyperlink" Target="http://www.nevo.co.il/case/6244588" TargetMode="External"/><Relationship Id="rId60" Type="http://schemas.openxmlformats.org/officeDocument/2006/relationships/hyperlink" Target="http://www.nevo.co.il/case/6246452" TargetMode="External"/><Relationship Id="rId81" Type="http://schemas.openxmlformats.org/officeDocument/2006/relationships/hyperlink" Target="http://www.nevo.co.il/case/6240933" TargetMode="External"/><Relationship Id="rId135" Type="http://schemas.openxmlformats.org/officeDocument/2006/relationships/hyperlink" Target="http://www.nevo.co.il/case/6129410" TargetMode="External"/><Relationship Id="rId156" Type="http://schemas.openxmlformats.org/officeDocument/2006/relationships/hyperlink" Target="http://www.nevo.co.il/case/17938169" TargetMode="External"/><Relationship Id="rId177" Type="http://schemas.openxmlformats.org/officeDocument/2006/relationships/hyperlink" Target="http://www.nevo.co.il/law/70301" TargetMode="External"/><Relationship Id="rId198" Type="http://schemas.openxmlformats.org/officeDocument/2006/relationships/hyperlink" Target="http://www.nevo.co.il/law/70301/345.b.1" TargetMode="External"/><Relationship Id="rId202" Type="http://schemas.openxmlformats.org/officeDocument/2006/relationships/hyperlink" Target="http://www.nevo.co.il/law/70301/347.b" TargetMode="External"/><Relationship Id="rId18" Type="http://schemas.openxmlformats.org/officeDocument/2006/relationships/hyperlink" Target="http://www.nevo.co.il/law/70301/351.c.2" TargetMode="External"/><Relationship Id="rId39" Type="http://schemas.openxmlformats.org/officeDocument/2006/relationships/hyperlink" Target="http://www.nevo.co.il/case/17920987" TargetMode="External"/><Relationship Id="rId50" Type="http://schemas.openxmlformats.org/officeDocument/2006/relationships/hyperlink" Target="http://www.nevo.co.il/case/6243646" TargetMode="External"/><Relationship Id="rId104" Type="http://schemas.openxmlformats.org/officeDocument/2006/relationships/hyperlink" Target="http://www.nevo.co.il/case/6237373" TargetMode="External"/><Relationship Id="rId125" Type="http://schemas.openxmlformats.org/officeDocument/2006/relationships/hyperlink" Target="http://www.nevo.co.il/case/6247009" TargetMode="External"/><Relationship Id="rId146" Type="http://schemas.openxmlformats.org/officeDocument/2006/relationships/hyperlink" Target="http://www.nevo.co.il/case/2241693" TargetMode="External"/><Relationship Id="rId167" Type="http://schemas.openxmlformats.org/officeDocument/2006/relationships/hyperlink" Target="http://www.nevo.co.il/case/17941097" TargetMode="External"/><Relationship Id="rId188" Type="http://schemas.openxmlformats.org/officeDocument/2006/relationships/hyperlink" Target="http://www.nevo.co.il/law/70301/345.b.1" TargetMode="External"/><Relationship Id="rId71" Type="http://schemas.openxmlformats.org/officeDocument/2006/relationships/hyperlink" Target="http://www.nevo.co.il/case/6243136" TargetMode="External"/><Relationship Id="rId92" Type="http://schemas.openxmlformats.org/officeDocument/2006/relationships/hyperlink" Target="http://www.nevo.co.il/law/98569"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www.nevo.co.il/law/70301/351.a" TargetMode="External"/><Relationship Id="rId40" Type="http://schemas.openxmlformats.org/officeDocument/2006/relationships/hyperlink" Target="http://www.nevo.co.il/case/5770497" TargetMode="External"/><Relationship Id="rId115" Type="http://schemas.openxmlformats.org/officeDocument/2006/relationships/hyperlink" Target="http://www.nevo.co.il/case/6244821" TargetMode="External"/><Relationship Id="rId136" Type="http://schemas.openxmlformats.org/officeDocument/2006/relationships/hyperlink" Target="http://www.nevo.co.il/case/6248211" TargetMode="External"/><Relationship Id="rId157" Type="http://schemas.openxmlformats.org/officeDocument/2006/relationships/hyperlink" Target="http://www.nevo.co.il/case/17946764" TargetMode="External"/><Relationship Id="rId178" Type="http://schemas.openxmlformats.org/officeDocument/2006/relationships/hyperlink" Target="http://www.nevo.co.il/law/70301/245.a" TargetMode="External"/><Relationship Id="rId61" Type="http://schemas.openxmlformats.org/officeDocument/2006/relationships/hyperlink" Target="http://www.nevo.co.il/case/5810829" TargetMode="External"/><Relationship Id="rId82" Type="http://schemas.openxmlformats.org/officeDocument/2006/relationships/hyperlink" Target="http://www.nevo.co.il/case/5605914" TargetMode="External"/><Relationship Id="rId199" Type="http://schemas.openxmlformats.org/officeDocument/2006/relationships/hyperlink" Target="http://www.nevo.co.il/law/70301/345.a.1" TargetMode="External"/><Relationship Id="rId203" Type="http://schemas.openxmlformats.org/officeDocument/2006/relationships/hyperlink" Target="http://www.nevo.co.il/law/70301/345.b.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24606</Words>
  <Characters>140260</Characters>
  <Application>Microsoft Office Word</Application>
  <DocSecurity>0</DocSecurity>
  <Lines>1168</Lines>
  <Paragraphs>329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164537</CharactersWithSpaces>
  <SharedDoc>false</SharedDoc>
  <HLinks>
    <vt:vector size="1206" baseType="variant">
      <vt:variant>
        <vt:i4>393283</vt:i4>
      </vt:variant>
      <vt:variant>
        <vt:i4>600</vt:i4>
      </vt:variant>
      <vt:variant>
        <vt:i4>0</vt:i4>
      </vt:variant>
      <vt:variant>
        <vt:i4>5</vt:i4>
      </vt:variant>
      <vt:variant>
        <vt:lpwstr>http://www.nevo.co.il/advertisements/nevo-100.doc</vt:lpwstr>
      </vt:variant>
      <vt:variant>
        <vt:lpwstr/>
      </vt:variant>
      <vt:variant>
        <vt:i4>7995492</vt:i4>
      </vt:variant>
      <vt:variant>
        <vt:i4>597</vt:i4>
      </vt:variant>
      <vt:variant>
        <vt:i4>0</vt:i4>
      </vt:variant>
      <vt:variant>
        <vt:i4>5</vt:i4>
      </vt:variant>
      <vt:variant>
        <vt:lpwstr>http://www.nevo.co.il/law/70301</vt:lpwstr>
      </vt:variant>
      <vt:variant>
        <vt:lpwstr/>
      </vt:variant>
      <vt:variant>
        <vt:i4>5177426</vt:i4>
      </vt:variant>
      <vt:variant>
        <vt:i4>594</vt:i4>
      </vt:variant>
      <vt:variant>
        <vt:i4>0</vt:i4>
      </vt:variant>
      <vt:variant>
        <vt:i4>5</vt:i4>
      </vt:variant>
      <vt:variant>
        <vt:lpwstr>http://www.nevo.co.il/law/70301/245.a</vt:lpwstr>
      </vt:variant>
      <vt:variant>
        <vt:lpwstr/>
      </vt:variant>
      <vt:variant>
        <vt:i4>7995492</vt:i4>
      </vt:variant>
      <vt:variant>
        <vt:i4>591</vt:i4>
      </vt:variant>
      <vt:variant>
        <vt:i4>0</vt:i4>
      </vt:variant>
      <vt:variant>
        <vt:i4>5</vt:i4>
      </vt:variant>
      <vt:variant>
        <vt:lpwstr>http://www.nevo.co.il/law/70301</vt:lpwstr>
      </vt:variant>
      <vt:variant>
        <vt:lpwstr/>
      </vt:variant>
      <vt:variant>
        <vt:i4>6357042</vt:i4>
      </vt:variant>
      <vt:variant>
        <vt:i4>588</vt:i4>
      </vt:variant>
      <vt:variant>
        <vt:i4>0</vt:i4>
      </vt:variant>
      <vt:variant>
        <vt:i4>5</vt:i4>
      </vt:variant>
      <vt:variant>
        <vt:lpwstr>http://www.nevo.co.il/law/70301/345.a.1</vt:lpwstr>
      </vt:variant>
      <vt:variant>
        <vt:lpwstr/>
      </vt:variant>
      <vt:variant>
        <vt:i4>6357041</vt:i4>
      </vt:variant>
      <vt:variant>
        <vt:i4>585</vt:i4>
      </vt:variant>
      <vt:variant>
        <vt:i4>0</vt:i4>
      </vt:variant>
      <vt:variant>
        <vt:i4>5</vt:i4>
      </vt:variant>
      <vt:variant>
        <vt:lpwstr>http://www.nevo.co.il/law/70301/345.b.1</vt:lpwstr>
      </vt:variant>
      <vt:variant>
        <vt:lpwstr/>
      </vt:variant>
      <vt:variant>
        <vt:i4>5177425</vt:i4>
      </vt:variant>
      <vt:variant>
        <vt:i4>582</vt:i4>
      </vt:variant>
      <vt:variant>
        <vt:i4>0</vt:i4>
      </vt:variant>
      <vt:variant>
        <vt:i4>5</vt:i4>
      </vt:variant>
      <vt:variant>
        <vt:lpwstr>http://www.nevo.co.il/law/70301/347.b</vt:lpwstr>
      </vt:variant>
      <vt:variant>
        <vt:lpwstr/>
      </vt:variant>
      <vt:variant>
        <vt:i4>5111895</vt:i4>
      </vt:variant>
      <vt:variant>
        <vt:i4>579</vt:i4>
      </vt:variant>
      <vt:variant>
        <vt:i4>0</vt:i4>
      </vt:variant>
      <vt:variant>
        <vt:i4>5</vt:i4>
      </vt:variant>
      <vt:variant>
        <vt:lpwstr>http://www.nevo.co.il/law/70301/351.a</vt:lpwstr>
      </vt:variant>
      <vt:variant>
        <vt:lpwstr/>
      </vt:variant>
      <vt:variant>
        <vt:i4>7995492</vt:i4>
      </vt:variant>
      <vt:variant>
        <vt:i4>576</vt:i4>
      </vt:variant>
      <vt:variant>
        <vt:i4>0</vt:i4>
      </vt:variant>
      <vt:variant>
        <vt:i4>5</vt:i4>
      </vt:variant>
      <vt:variant>
        <vt:lpwstr>http://www.nevo.co.il/law/70301</vt:lpwstr>
      </vt:variant>
      <vt:variant>
        <vt:lpwstr/>
      </vt:variant>
      <vt:variant>
        <vt:i4>6357042</vt:i4>
      </vt:variant>
      <vt:variant>
        <vt:i4>573</vt:i4>
      </vt:variant>
      <vt:variant>
        <vt:i4>0</vt:i4>
      </vt:variant>
      <vt:variant>
        <vt:i4>5</vt:i4>
      </vt:variant>
      <vt:variant>
        <vt:lpwstr>http://www.nevo.co.il/law/70301/345.a.1</vt:lpwstr>
      </vt:variant>
      <vt:variant>
        <vt:lpwstr/>
      </vt:variant>
      <vt:variant>
        <vt:i4>6357041</vt:i4>
      </vt:variant>
      <vt:variant>
        <vt:i4>570</vt:i4>
      </vt:variant>
      <vt:variant>
        <vt:i4>0</vt:i4>
      </vt:variant>
      <vt:variant>
        <vt:i4>5</vt:i4>
      </vt:variant>
      <vt:variant>
        <vt:lpwstr>http://www.nevo.co.il/law/70301/345.b.1</vt:lpwstr>
      </vt:variant>
      <vt:variant>
        <vt:lpwstr/>
      </vt:variant>
      <vt:variant>
        <vt:i4>5177425</vt:i4>
      </vt:variant>
      <vt:variant>
        <vt:i4>567</vt:i4>
      </vt:variant>
      <vt:variant>
        <vt:i4>0</vt:i4>
      </vt:variant>
      <vt:variant>
        <vt:i4>5</vt:i4>
      </vt:variant>
      <vt:variant>
        <vt:lpwstr>http://www.nevo.co.il/law/70301/347.b</vt:lpwstr>
      </vt:variant>
      <vt:variant>
        <vt:lpwstr/>
      </vt:variant>
      <vt:variant>
        <vt:i4>5111895</vt:i4>
      </vt:variant>
      <vt:variant>
        <vt:i4>564</vt:i4>
      </vt:variant>
      <vt:variant>
        <vt:i4>0</vt:i4>
      </vt:variant>
      <vt:variant>
        <vt:i4>5</vt:i4>
      </vt:variant>
      <vt:variant>
        <vt:lpwstr>http://www.nevo.co.il/law/70301/351.a</vt:lpwstr>
      </vt:variant>
      <vt:variant>
        <vt:lpwstr/>
      </vt:variant>
      <vt:variant>
        <vt:i4>7995492</vt:i4>
      </vt:variant>
      <vt:variant>
        <vt:i4>561</vt:i4>
      </vt:variant>
      <vt:variant>
        <vt:i4>0</vt:i4>
      </vt:variant>
      <vt:variant>
        <vt:i4>5</vt:i4>
      </vt:variant>
      <vt:variant>
        <vt:lpwstr>http://www.nevo.co.il/law/70301</vt:lpwstr>
      </vt:variant>
      <vt:variant>
        <vt:lpwstr/>
      </vt:variant>
      <vt:variant>
        <vt:i4>6357042</vt:i4>
      </vt:variant>
      <vt:variant>
        <vt:i4>558</vt:i4>
      </vt:variant>
      <vt:variant>
        <vt:i4>0</vt:i4>
      </vt:variant>
      <vt:variant>
        <vt:i4>5</vt:i4>
      </vt:variant>
      <vt:variant>
        <vt:lpwstr>http://www.nevo.co.il/law/70301/345.a.1</vt:lpwstr>
      </vt:variant>
      <vt:variant>
        <vt:lpwstr/>
      </vt:variant>
      <vt:variant>
        <vt:i4>6357041</vt:i4>
      </vt:variant>
      <vt:variant>
        <vt:i4>555</vt:i4>
      </vt:variant>
      <vt:variant>
        <vt:i4>0</vt:i4>
      </vt:variant>
      <vt:variant>
        <vt:i4>5</vt:i4>
      </vt:variant>
      <vt:variant>
        <vt:lpwstr>http://www.nevo.co.il/law/70301/345.b.1</vt:lpwstr>
      </vt:variant>
      <vt:variant>
        <vt:lpwstr/>
      </vt:variant>
      <vt:variant>
        <vt:i4>5177425</vt:i4>
      </vt:variant>
      <vt:variant>
        <vt:i4>552</vt:i4>
      </vt:variant>
      <vt:variant>
        <vt:i4>0</vt:i4>
      </vt:variant>
      <vt:variant>
        <vt:i4>5</vt:i4>
      </vt:variant>
      <vt:variant>
        <vt:lpwstr>http://www.nevo.co.il/law/70301/347.b</vt:lpwstr>
      </vt:variant>
      <vt:variant>
        <vt:lpwstr/>
      </vt:variant>
      <vt:variant>
        <vt:i4>5111895</vt:i4>
      </vt:variant>
      <vt:variant>
        <vt:i4>549</vt:i4>
      </vt:variant>
      <vt:variant>
        <vt:i4>0</vt:i4>
      </vt:variant>
      <vt:variant>
        <vt:i4>5</vt:i4>
      </vt:variant>
      <vt:variant>
        <vt:lpwstr>http://www.nevo.co.il/law/70301/351.a</vt:lpwstr>
      </vt:variant>
      <vt:variant>
        <vt:lpwstr/>
      </vt:variant>
      <vt:variant>
        <vt:i4>7995492</vt:i4>
      </vt:variant>
      <vt:variant>
        <vt:i4>546</vt:i4>
      </vt:variant>
      <vt:variant>
        <vt:i4>0</vt:i4>
      </vt:variant>
      <vt:variant>
        <vt:i4>5</vt:i4>
      </vt:variant>
      <vt:variant>
        <vt:lpwstr>http://www.nevo.co.il/law/70301</vt:lpwstr>
      </vt:variant>
      <vt:variant>
        <vt:lpwstr/>
      </vt:variant>
      <vt:variant>
        <vt:i4>6357042</vt:i4>
      </vt:variant>
      <vt:variant>
        <vt:i4>543</vt:i4>
      </vt:variant>
      <vt:variant>
        <vt:i4>0</vt:i4>
      </vt:variant>
      <vt:variant>
        <vt:i4>5</vt:i4>
      </vt:variant>
      <vt:variant>
        <vt:lpwstr>http://www.nevo.co.il/law/70301/345.a.1</vt:lpwstr>
      </vt:variant>
      <vt:variant>
        <vt:lpwstr/>
      </vt:variant>
      <vt:variant>
        <vt:i4>6357041</vt:i4>
      </vt:variant>
      <vt:variant>
        <vt:i4>540</vt:i4>
      </vt:variant>
      <vt:variant>
        <vt:i4>0</vt:i4>
      </vt:variant>
      <vt:variant>
        <vt:i4>5</vt:i4>
      </vt:variant>
      <vt:variant>
        <vt:lpwstr>http://www.nevo.co.il/law/70301/345.b.1</vt:lpwstr>
      </vt:variant>
      <vt:variant>
        <vt:lpwstr/>
      </vt:variant>
      <vt:variant>
        <vt:i4>5177438</vt:i4>
      </vt:variant>
      <vt:variant>
        <vt:i4>537</vt:i4>
      </vt:variant>
      <vt:variant>
        <vt:i4>0</vt:i4>
      </vt:variant>
      <vt:variant>
        <vt:i4>5</vt:i4>
      </vt:variant>
      <vt:variant>
        <vt:lpwstr>http://www.nevo.co.il/law/70301/348.b</vt:lpwstr>
      </vt:variant>
      <vt:variant>
        <vt:lpwstr/>
      </vt:variant>
      <vt:variant>
        <vt:i4>6291508</vt:i4>
      </vt:variant>
      <vt:variant>
        <vt:i4>534</vt:i4>
      </vt:variant>
      <vt:variant>
        <vt:i4>0</vt:i4>
      </vt:variant>
      <vt:variant>
        <vt:i4>5</vt:i4>
      </vt:variant>
      <vt:variant>
        <vt:lpwstr>http://www.nevo.co.il/law/70301/351.c.2</vt:lpwstr>
      </vt:variant>
      <vt:variant>
        <vt:lpwstr/>
      </vt:variant>
      <vt:variant>
        <vt:i4>7077988</vt:i4>
      </vt:variant>
      <vt:variant>
        <vt:i4>531</vt:i4>
      </vt:variant>
      <vt:variant>
        <vt:i4>0</vt:i4>
      </vt:variant>
      <vt:variant>
        <vt:i4>5</vt:i4>
      </vt:variant>
      <vt:variant>
        <vt:lpwstr>http://www.nevo.co.il/law/70301/192</vt:lpwstr>
      </vt:variant>
      <vt:variant>
        <vt:lpwstr/>
      </vt:variant>
      <vt:variant>
        <vt:i4>7995492</vt:i4>
      </vt:variant>
      <vt:variant>
        <vt:i4>528</vt:i4>
      </vt:variant>
      <vt:variant>
        <vt:i4>0</vt:i4>
      </vt:variant>
      <vt:variant>
        <vt:i4>5</vt:i4>
      </vt:variant>
      <vt:variant>
        <vt:lpwstr>http://www.nevo.co.il/law/70301</vt:lpwstr>
      </vt:variant>
      <vt:variant>
        <vt:lpwstr/>
      </vt:variant>
      <vt:variant>
        <vt:i4>6357042</vt:i4>
      </vt:variant>
      <vt:variant>
        <vt:i4>525</vt:i4>
      </vt:variant>
      <vt:variant>
        <vt:i4>0</vt:i4>
      </vt:variant>
      <vt:variant>
        <vt:i4>5</vt:i4>
      </vt:variant>
      <vt:variant>
        <vt:lpwstr>http://www.nevo.co.il/law/70301/345.a.1</vt:lpwstr>
      </vt:variant>
      <vt:variant>
        <vt:lpwstr/>
      </vt:variant>
      <vt:variant>
        <vt:i4>6357041</vt:i4>
      </vt:variant>
      <vt:variant>
        <vt:i4>522</vt:i4>
      </vt:variant>
      <vt:variant>
        <vt:i4>0</vt:i4>
      </vt:variant>
      <vt:variant>
        <vt:i4>5</vt:i4>
      </vt:variant>
      <vt:variant>
        <vt:lpwstr>http://www.nevo.co.il/law/70301/345.b.1</vt:lpwstr>
      </vt:variant>
      <vt:variant>
        <vt:lpwstr/>
      </vt:variant>
      <vt:variant>
        <vt:i4>5177438</vt:i4>
      </vt:variant>
      <vt:variant>
        <vt:i4>519</vt:i4>
      </vt:variant>
      <vt:variant>
        <vt:i4>0</vt:i4>
      </vt:variant>
      <vt:variant>
        <vt:i4>5</vt:i4>
      </vt:variant>
      <vt:variant>
        <vt:lpwstr>http://www.nevo.co.il/law/70301/348.b</vt:lpwstr>
      </vt:variant>
      <vt:variant>
        <vt:lpwstr/>
      </vt:variant>
      <vt:variant>
        <vt:i4>6291508</vt:i4>
      </vt:variant>
      <vt:variant>
        <vt:i4>516</vt:i4>
      </vt:variant>
      <vt:variant>
        <vt:i4>0</vt:i4>
      </vt:variant>
      <vt:variant>
        <vt:i4>5</vt:i4>
      </vt:variant>
      <vt:variant>
        <vt:lpwstr>http://www.nevo.co.il/law/70301/351.c.2</vt:lpwstr>
      </vt:variant>
      <vt:variant>
        <vt:lpwstr/>
      </vt:variant>
      <vt:variant>
        <vt:i4>7995492</vt:i4>
      </vt:variant>
      <vt:variant>
        <vt:i4>513</vt:i4>
      </vt:variant>
      <vt:variant>
        <vt:i4>0</vt:i4>
      </vt:variant>
      <vt:variant>
        <vt:i4>5</vt:i4>
      </vt:variant>
      <vt:variant>
        <vt:lpwstr>http://www.nevo.co.il/law/70301</vt:lpwstr>
      </vt:variant>
      <vt:variant>
        <vt:lpwstr/>
      </vt:variant>
      <vt:variant>
        <vt:i4>5177426</vt:i4>
      </vt:variant>
      <vt:variant>
        <vt:i4>510</vt:i4>
      </vt:variant>
      <vt:variant>
        <vt:i4>0</vt:i4>
      </vt:variant>
      <vt:variant>
        <vt:i4>5</vt:i4>
      </vt:variant>
      <vt:variant>
        <vt:lpwstr>http://www.nevo.co.il/law/70301/245.a</vt:lpwstr>
      </vt:variant>
      <vt:variant>
        <vt:lpwstr/>
      </vt:variant>
      <vt:variant>
        <vt:i4>7995492</vt:i4>
      </vt:variant>
      <vt:variant>
        <vt:i4>507</vt:i4>
      </vt:variant>
      <vt:variant>
        <vt:i4>0</vt:i4>
      </vt:variant>
      <vt:variant>
        <vt:i4>5</vt:i4>
      </vt:variant>
      <vt:variant>
        <vt:lpwstr>http://www.nevo.co.il/law/70301</vt:lpwstr>
      </vt:variant>
      <vt:variant>
        <vt:lpwstr/>
      </vt:variant>
      <vt:variant>
        <vt:i4>5177425</vt:i4>
      </vt:variant>
      <vt:variant>
        <vt:i4>504</vt:i4>
      </vt:variant>
      <vt:variant>
        <vt:i4>0</vt:i4>
      </vt:variant>
      <vt:variant>
        <vt:i4>5</vt:i4>
      </vt:variant>
      <vt:variant>
        <vt:lpwstr>http://www.nevo.co.il/law/70301/347.c</vt:lpwstr>
      </vt:variant>
      <vt:variant>
        <vt:lpwstr/>
      </vt:variant>
      <vt:variant>
        <vt:i4>7995492</vt:i4>
      </vt:variant>
      <vt:variant>
        <vt:i4>501</vt:i4>
      </vt:variant>
      <vt:variant>
        <vt:i4>0</vt:i4>
      </vt:variant>
      <vt:variant>
        <vt:i4>5</vt:i4>
      </vt:variant>
      <vt:variant>
        <vt:lpwstr>http://www.nevo.co.il/law/70301</vt:lpwstr>
      </vt:variant>
      <vt:variant>
        <vt:lpwstr/>
      </vt:variant>
      <vt:variant>
        <vt:i4>6357042</vt:i4>
      </vt:variant>
      <vt:variant>
        <vt:i4>498</vt:i4>
      </vt:variant>
      <vt:variant>
        <vt:i4>0</vt:i4>
      </vt:variant>
      <vt:variant>
        <vt:i4>5</vt:i4>
      </vt:variant>
      <vt:variant>
        <vt:lpwstr>http://www.nevo.co.il/law/70301/345.a.1</vt:lpwstr>
      </vt:variant>
      <vt:variant>
        <vt:lpwstr/>
      </vt:variant>
      <vt:variant>
        <vt:i4>6357041</vt:i4>
      </vt:variant>
      <vt:variant>
        <vt:i4>495</vt:i4>
      </vt:variant>
      <vt:variant>
        <vt:i4>0</vt:i4>
      </vt:variant>
      <vt:variant>
        <vt:i4>5</vt:i4>
      </vt:variant>
      <vt:variant>
        <vt:lpwstr>http://www.nevo.co.il/law/70301/345.b.1</vt:lpwstr>
      </vt:variant>
      <vt:variant>
        <vt:lpwstr/>
      </vt:variant>
      <vt:variant>
        <vt:i4>5177425</vt:i4>
      </vt:variant>
      <vt:variant>
        <vt:i4>492</vt:i4>
      </vt:variant>
      <vt:variant>
        <vt:i4>0</vt:i4>
      </vt:variant>
      <vt:variant>
        <vt:i4>5</vt:i4>
      </vt:variant>
      <vt:variant>
        <vt:lpwstr>http://www.nevo.co.il/law/70301/347.b</vt:lpwstr>
      </vt:variant>
      <vt:variant>
        <vt:lpwstr/>
      </vt:variant>
      <vt:variant>
        <vt:i4>5111895</vt:i4>
      </vt:variant>
      <vt:variant>
        <vt:i4>489</vt:i4>
      </vt:variant>
      <vt:variant>
        <vt:i4>0</vt:i4>
      </vt:variant>
      <vt:variant>
        <vt:i4>5</vt:i4>
      </vt:variant>
      <vt:variant>
        <vt:lpwstr>http://www.nevo.co.il/law/70301/351.a</vt:lpwstr>
      </vt:variant>
      <vt:variant>
        <vt:lpwstr/>
      </vt:variant>
      <vt:variant>
        <vt:i4>3539069</vt:i4>
      </vt:variant>
      <vt:variant>
        <vt:i4>486</vt:i4>
      </vt:variant>
      <vt:variant>
        <vt:i4>0</vt:i4>
      </vt:variant>
      <vt:variant>
        <vt:i4>5</vt:i4>
      </vt:variant>
      <vt:variant>
        <vt:lpwstr>http://www.nevo.co.il/case/6232497</vt:lpwstr>
      </vt:variant>
      <vt:variant>
        <vt:lpwstr/>
      </vt:variant>
      <vt:variant>
        <vt:i4>3604592</vt:i4>
      </vt:variant>
      <vt:variant>
        <vt:i4>483</vt:i4>
      </vt:variant>
      <vt:variant>
        <vt:i4>0</vt:i4>
      </vt:variant>
      <vt:variant>
        <vt:i4>5</vt:i4>
      </vt:variant>
      <vt:variant>
        <vt:lpwstr>http://www.nevo.co.il/case/13055235</vt:lpwstr>
      </vt:variant>
      <vt:variant>
        <vt:lpwstr/>
      </vt:variant>
      <vt:variant>
        <vt:i4>3866742</vt:i4>
      </vt:variant>
      <vt:variant>
        <vt:i4>480</vt:i4>
      </vt:variant>
      <vt:variant>
        <vt:i4>0</vt:i4>
      </vt:variant>
      <vt:variant>
        <vt:i4>5</vt:i4>
      </vt:variant>
      <vt:variant>
        <vt:lpwstr>http://www.nevo.co.il/case/5676920</vt:lpwstr>
      </vt:variant>
      <vt:variant>
        <vt:lpwstr/>
      </vt:variant>
      <vt:variant>
        <vt:i4>3145847</vt:i4>
      </vt:variant>
      <vt:variant>
        <vt:i4>477</vt:i4>
      </vt:variant>
      <vt:variant>
        <vt:i4>0</vt:i4>
      </vt:variant>
      <vt:variant>
        <vt:i4>5</vt:i4>
      </vt:variant>
      <vt:variant>
        <vt:lpwstr>http://www.nevo.co.il/case/17941097</vt:lpwstr>
      </vt:variant>
      <vt:variant>
        <vt:lpwstr/>
      </vt:variant>
      <vt:variant>
        <vt:i4>3539069</vt:i4>
      </vt:variant>
      <vt:variant>
        <vt:i4>474</vt:i4>
      </vt:variant>
      <vt:variant>
        <vt:i4>0</vt:i4>
      </vt:variant>
      <vt:variant>
        <vt:i4>5</vt:i4>
      </vt:variant>
      <vt:variant>
        <vt:lpwstr>http://www.nevo.co.il/case/6232497</vt:lpwstr>
      </vt:variant>
      <vt:variant>
        <vt:lpwstr/>
      </vt:variant>
      <vt:variant>
        <vt:i4>6357041</vt:i4>
      </vt:variant>
      <vt:variant>
        <vt:i4>471</vt:i4>
      </vt:variant>
      <vt:variant>
        <vt:i4>0</vt:i4>
      </vt:variant>
      <vt:variant>
        <vt:i4>5</vt:i4>
      </vt:variant>
      <vt:variant>
        <vt:lpwstr>http://www.nevo.co.il/law/70301/345.b.1</vt:lpwstr>
      </vt:variant>
      <vt:variant>
        <vt:lpwstr/>
      </vt:variant>
      <vt:variant>
        <vt:i4>6357042</vt:i4>
      </vt:variant>
      <vt:variant>
        <vt:i4>468</vt:i4>
      </vt:variant>
      <vt:variant>
        <vt:i4>0</vt:i4>
      </vt:variant>
      <vt:variant>
        <vt:i4>5</vt:i4>
      </vt:variant>
      <vt:variant>
        <vt:lpwstr>http://www.nevo.co.il/law/70301/345.a.1</vt:lpwstr>
      </vt:variant>
      <vt:variant>
        <vt:lpwstr/>
      </vt:variant>
      <vt:variant>
        <vt:i4>6291508</vt:i4>
      </vt:variant>
      <vt:variant>
        <vt:i4>465</vt:i4>
      </vt:variant>
      <vt:variant>
        <vt:i4>0</vt:i4>
      </vt:variant>
      <vt:variant>
        <vt:i4>5</vt:i4>
      </vt:variant>
      <vt:variant>
        <vt:lpwstr>http://www.nevo.co.il/law/70301/351.c.2</vt:lpwstr>
      </vt:variant>
      <vt:variant>
        <vt:lpwstr/>
      </vt:variant>
      <vt:variant>
        <vt:i4>3407991</vt:i4>
      </vt:variant>
      <vt:variant>
        <vt:i4>462</vt:i4>
      </vt:variant>
      <vt:variant>
        <vt:i4>0</vt:i4>
      </vt:variant>
      <vt:variant>
        <vt:i4>5</vt:i4>
      </vt:variant>
      <vt:variant>
        <vt:lpwstr>http://www.nevo.co.il/case/5803382</vt:lpwstr>
      </vt:variant>
      <vt:variant>
        <vt:lpwstr/>
      </vt:variant>
      <vt:variant>
        <vt:i4>4063351</vt:i4>
      </vt:variant>
      <vt:variant>
        <vt:i4>459</vt:i4>
      </vt:variant>
      <vt:variant>
        <vt:i4>0</vt:i4>
      </vt:variant>
      <vt:variant>
        <vt:i4>5</vt:i4>
      </vt:variant>
      <vt:variant>
        <vt:lpwstr>http://www.nevo.co.il/case/17925631</vt:lpwstr>
      </vt:variant>
      <vt:variant>
        <vt:lpwstr/>
      </vt:variant>
      <vt:variant>
        <vt:i4>3670132</vt:i4>
      </vt:variant>
      <vt:variant>
        <vt:i4>456</vt:i4>
      </vt:variant>
      <vt:variant>
        <vt:i4>0</vt:i4>
      </vt:variant>
      <vt:variant>
        <vt:i4>5</vt:i4>
      </vt:variant>
      <vt:variant>
        <vt:lpwstr>http://www.nevo.co.il/case/17916668</vt:lpwstr>
      </vt:variant>
      <vt:variant>
        <vt:lpwstr/>
      </vt:variant>
      <vt:variant>
        <vt:i4>3211379</vt:i4>
      </vt:variant>
      <vt:variant>
        <vt:i4>453</vt:i4>
      </vt:variant>
      <vt:variant>
        <vt:i4>0</vt:i4>
      </vt:variant>
      <vt:variant>
        <vt:i4>5</vt:i4>
      </vt:variant>
      <vt:variant>
        <vt:lpwstr>http://www.nevo.co.il/case/17910193</vt:lpwstr>
      </vt:variant>
      <vt:variant>
        <vt:lpwstr/>
      </vt:variant>
      <vt:variant>
        <vt:i4>3604601</vt:i4>
      </vt:variant>
      <vt:variant>
        <vt:i4>450</vt:i4>
      </vt:variant>
      <vt:variant>
        <vt:i4>0</vt:i4>
      </vt:variant>
      <vt:variant>
        <vt:i4>5</vt:i4>
      </vt:variant>
      <vt:variant>
        <vt:lpwstr>http://www.nevo.co.il/case/6058753</vt:lpwstr>
      </vt:variant>
      <vt:variant>
        <vt:lpwstr/>
      </vt:variant>
      <vt:variant>
        <vt:i4>3670128</vt:i4>
      </vt:variant>
      <vt:variant>
        <vt:i4>447</vt:i4>
      </vt:variant>
      <vt:variant>
        <vt:i4>0</vt:i4>
      </vt:variant>
      <vt:variant>
        <vt:i4>5</vt:i4>
      </vt:variant>
      <vt:variant>
        <vt:lpwstr>http://www.nevo.co.il/case/17946764</vt:lpwstr>
      </vt:variant>
      <vt:variant>
        <vt:lpwstr/>
      </vt:variant>
      <vt:variant>
        <vt:i4>3539057</vt:i4>
      </vt:variant>
      <vt:variant>
        <vt:i4>444</vt:i4>
      </vt:variant>
      <vt:variant>
        <vt:i4>0</vt:i4>
      </vt:variant>
      <vt:variant>
        <vt:i4>5</vt:i4>
      </vt:variant>
      <vt:variant>
        <vt:lpwstr>http://www.nevo.co.il/case/17938169</vt:lpwstr>
      </vt:variant>
      <vt:variant>
        <vt:lpwstr/>
      </vt:variant>
      <vt:variant>
        <vt:i4>3145848</vt:i4>
      </vt:variant>
      <vt:variant>
        <vt:i4>441</vt:i4>
      </vt:variant>
      <vt:variant>
        <vt:i4>0</vt:i4>
      </vt:variant>
      <vt:variant>
        <vt:i4>5</vt:i4>
      </vt:variant>
      <vt:variant>
        <vt:lpwstr>http://www.nevo.co.il/case/17939817</vt:lpwstr>
      </vt:variant>
      <vt:variant>
        <vt:lpwstr/>
      </vt:variant>
      <vt:variant>
        <vt:i4>7995492</vt:i4>
      </vt:variant>
      <vt:variant>
        <vt:i4>438</vt:i4>
      </vt:variant>
      <vt:variant>
        <vt:i4>0</vt:i4>
      </vt:variant>
      <vt:variant>
        <vt:i4>5</vt:i4>
      </vt:variant>
      <vt:variant>
        <vt:lpwstr>http://www.nevo.co.il/law/70301</vt:lpwstr>
      </vt:variant>
      <vt:variant>
        <vt:lpwstr/>
      </vt:variant>
      <vt:variant>
        <vt:i4>6422563</vt:i4>
      </vt:variant>
      <vt:variant>
        <vt:i4>435</vt:i4>
      </vt:variant>
      <vt:variant>
        <vt:i4>0</vt:i4>
      </vt:variant>
      <vt:variant>
        <vt:i4>5</vt:i4>
      </vt:variant>
      <vt:variant>
        <vt:lpwstr>http://www.nevo.co.il/law/70301/34kb.a</vt:lpwstr>
      </vt:variant>
      <vt:variant>
        <vt:lpwstr/>
      </vt:variant>
      <vt:variant>
        <vt:i4>3473525</vt:i4>
      </vt:variant>
      <vt:variant>
        <vt:i4>432</vt:i4>
      </vt:variant>
      <vt:variant>
        <vt:i4>0</vt:i4>
      </vt:variant>
      <vt:variant>
        <vt:i4>5</vt:i4>
      </vt:variant>
      <vt:variant>
        <vt:lpwstr>http://www.nevo.co.il/case/6245166</vt:lpwstr>
      </vt:variant>
      <vt:variant>
        <vt:lpwstr/>
      </vt:variant>
      <vt:variant>
        <vt:i4>4128884</vt:i4>
      </vt:variant>
      <vt:variant>
        <vt:i4>429</vt:i4>
      </vt:variant>
      <vt:variant>
        <vt:i4>0</vt:i4>
      </vt:variant>
      <vt:variant>
        <vt:i4>5</vt:i4>
      </vt:variant>
      <vt:variant>
        <vt:lpwstr>http://www.nevo.co.il/case/17944337</vt:lpwstr>
      </vt:variant>
      <vt:variant>
        <vt:lpwstr/>
      </vt:variant>
      <vt:variant>
        <vt:i4>4128884</vt:i4>
      </vt:variant>
      <vt:variant>
        <vt:i4>426</vt:i4>
      </vt:variant>
      <vt:variant>
        <vt:i4>0</vt:i4>
      </vt:variant>
      <vt:variant>
        <vt:i4>5</vt:i4>
      </vt:variant>
      <vt:variant>
        <vt:lpwstr>http://www.nevo.co.il/case/17944337</vt:lpwstr>
      </vt:variant>
      <vt:variant>
        <vt:lpwstr/>
      </vt:variant>
      <vt:variant>
        <vt:i4>3997811</vt:i4>
      </vt:variant>
      <vt:variant>
        <vt:i4>423</vt:i4>
      </vt:variant>
      <vt:variant>
        <vt:i4>0</vt:i4>
      </vt:variant>
      <vt:variant>
        <vt:i4>5</vt:i4>
      </vt:variant>
      <vt:variant>
        <vt:lpwstr>http://www.nevo.co.il/case/6111379</vt:lpwstr>
      </vt:variant>
      <vt:variant>
        <vt:lpwstr/>
      </vt:variant>
      <vt:variant>
        <vt:i4>3735669</vt:i4>
      </vt:variant>
      <vt:variant>
        <vt:i4>420</vt:i4>
      </vt:variant>
      <vt:variant>
        <vt:i4>0</vt:i4>
      </vt:variant>
      <vt:variant>
        <vt:i4>5</vt:i4>
      </vt:variant>
      <vt:variant>
        <vt:lpwstr>http://www.nevo.co.il/case/20991830</vt:lpwstr>
      </vt:variant>
      <vt:variant>
        <vt:lpwstr/>
      </vt:variant>
      <vt:variant>
        <vt:i4>3473525</vt:i4>
      </vt:variant>
      <vt:variant>
        <vt:i4>417</vt:i4>
      </vt:variant>
      <vt:variant>
        <vt:i4>0</vt:i4>
      </vt:variant>
      <vt:variant>
        <vt:i4>5</vt:i4>
      </vt:variant>
      <vt:variant>
        <vt:lpwstr>http://www.nevo.co.il/case/6245166</vt:lpwstr>
      </vt:variant>
      <vt:variant>
        <vt:lpwstr/>
      </vt:variant>
      <vt:variant>
        <vt:i4>3342462</vt:i4>
      </vt:variant>
      <vt:variant>
        <vt:i4>414</vt:i4>
      </vt:variant>
      <vt:variant>
        <vt:i4>0</vt:i4>
      </vt:variant>
      <vt:variant>
        <vt:i4>5</vt:i4>
      </vt:variant>
      <vt:variant>
        <vt:lpwstr>http://www.nevo.co.il/case/2241693</vt:lpwstr>
      </vt:variant>
      <vt:variant>
        <vt:lpwstr/>
      </vt:variant>
      <vt:variant>
        <vt:i4>3473531</vt:i4>
      </vt:variant>
      <vt:variant>
        <vt:i4>411</vt:i4>
      </vt:variant>
      <vt:variant>
        <vt:i4>0</vt:i4>
      </vt:variant>
      <vt:variant>
        <vt:i4>5</vt:i4>
      </vt:variant>
      <vt:variant>
        <vt:lpwstr>http://www.nevo.co.il/case/20584761</vt:lpwstr>
      </vt:variant>
      <vt:variant>
        <vt:lpwstr/>
      </vt:variant>
      <vt:variant>
        <vt:i4>3211391</vt:i4>
      </vt:variant>
      <vt:variant>
        <vt:i4>408</vt:i4>
      </vt:variant>
      <vt:variant>
        <vt:i4>0</vt:i4>
      </vt:variant>
      <vt:variant>
        <vt:i4>5</vt:i4>
      </vt:variant>
      <vt:variant>
        <vt:lpwstr>http://www.nevo.co.il/case/6248211</vt:lpwstr>
      </vt:variant>
      <vt:variant>
        <vt:lpwstr/>
      </vt:variant>
      <vt:variant>
        <vt:i4>3407989</vt:i4>
      </vt:variant>
      <vt:variant>
        <vt:i4>405</vt:i4>
      </vt:variant>
      <vt:variant>
        <vt:i4>0</vt:i4>
      </vt:variant>
      <vt:variant>
        <vt:i4>5</vt:i4>
      </vt:variant>
      <vt:variant>
        <vt:lpwstr>http://www.nevo.co.il/case/6246452</vt:lpwstr>
      </vt:variant>
      <vt:variant>
        <vt:lpwstr/>
      </vt:variant>
      <vt:variant>
        <vt:i4>3670129</vt:i4>
      </vt:variant>
      <vt:variant>
        <vt:i4>402</vt:i4>
      </vt:variant>
      <vt:variant>
        <vt:i4>0</vt:i4>
      </vt:variant>
      <vt:variant>
        <vt:i4>5</vt:i4>
      </vt:variant>
      <vt:variant>
        <vt:lpwstr>http://www.nevo.co.il/case/6247208</vt:lpwstr>
      </vt:variant>
      <vt:variant>
        <vt:lpwstr/>
      </vt:variant>
      <vt:variant>
        <vt:i4>3735669</vt:i4>
      </vt:variant>
      <vt:variant>
        <vt:i4>399</vt:i4>
      </vt:variant>
      <vt:variant>
        <vt:i4>0</vt:i4>
      </vt:variant>
      <vt:variant>
        <vt:i4>5</vt:i4>
      </vt:variant>
      <vt:variant>
        <vt:lpwstr>http://www.nevo.co.il/case/20991830</vt:lpwstr>
      </vt:variant>
      <vt:variant>
        <vt:lpwstr/>
      </vt:variant>
      <vt:variant>
        <vt:i4>3407984</vt:i4>
      </vt:variant>
      <vt:variant>
        <vt:i4>396</vt:i4>
      </vt:variant>
      <vt:variant>
        <vt:i4>0</vt:i4>
      </vt:variant>
      <vt:variant>
        <vt:i4>5</vt:i4>
      </vt:variant>
      <vt:variant>
        <vt:lpwstr>http://www.nevo.co.il/case/21477255</vt:lpwstr>
      </vt:variant>
      <vt:variant>
        <vt:lpwstr/>
      </vt:variant>
      <vt:variant>
        <vt:i4>3801215</vt:i4>
      </vt:variant>
      <vt:variant>
        <vt:i4>393</vt:i4>
      </vt:variant>
      <vt:variant>
        <vt:i4>0</vt:i4>
      </vt:variant>
      <vt:variant>
        <vt:i4>5</vt:i4>
      </vt:variant>
      <vt:variant>
        <vt:lpwstr>http://www.nevo.co.il/case/17042895</vt:lpwstr>
      </vt:variant>
      <vt:variant>
        <vt:lpwstr/>
      </vt:variant>
      <vt:variant>
        <vt:i4>3276913</vt:i4>
      </vt:variant>
      <vt:variant>
        <vt:i4>390</vt:i4>
      </vt:variant>
      <vt:variant>
        <vt:i4>0</vt:i4>
      </vt:variant>
      <vt:variant>
        <vt:i4>5</vt:i4>
      </vt:variant>
      <vt:variant>
        <vt:lpwstr>http://www.nevo.co.il/case/6243646</vt:lpwstr>
      </vt:variant>
      <vt:variant>
        <vt:lpwstr/>
      </vt:variant>
      <vt:variant>
        <vt:i4>3473526</vt:i4>
      </vt:variant>
      <vt:variant>
        <vt:i4>387</vt:i4>
      </vt:variant>
      <vt:variant>
        <vt:i4>0</vt:i4>
      </vt:variant>
      <vt:variant>
        <vt:i4>5</vt:i4>
      </vt:variant>
      <vt:variant>
        <vt:lpwstr>http://www.nevo.co.il/case/6243136</vt:lpwstr>
      </vt:variant>
      <vt:variant>
        <vt:lpwstr/>
      </vt:variant>
      <vt:variant>
        <vt:i4>3211391</vt:i4>
      </vt:variant>
      <vt:variant>
        <vt:i4>384</vt:i4>
      </vt:variant>
      <vt:variant>
        <vt:i4>0</vt:i4>
      </vt:variant>
      <vt:variant>
        <vt:i4>5</vt:i4>
      </vt:variant>
      <vt:variant>
        <vt:lpwstr>http://www.nevo.co.il/case/6248211</vt:lpwstr>
      </vt:variant>
      <vt:variant>
        <vt:lpwstr/>
      </vt:variant>
      <vt:variant>
        <vt:i4>3145853</vt:i4>
      </vt:variant>
      <vt:variant>
        <vt:i4>381</vt:i4>
      </vt:variant>
      <vt:variant>
        <vt:i4>0</vt:i4>
      </vt:variant>
      <vt:variant>
        <vt:i4>5</vt:i4>
      </vt:variant>
      <vt:variant>
        <vt:lpwstr>http://www.nevo.co.il/case/6129410</vt:lpwstr>
      </vt:variant>
      <vt:variant>
        <vt:lpwstr/>
      </vt:variant>
      <vt:variant>
        <vt:i4>3407989</vt:i4>
      </vt:variant>
      <vt:variant>
        <vt:i4>378</vt:i4>
      </vt:variant>
      <vt:variant>
        <vt:i4>0</vt:i4>
      </vt:variant>
      <vt:variant>
        <vt:i4>5</vt:i4>
      </vt:variant>
      <vt:variant>
        <vt:lpwstr>http://www.nevo.co.il/case/6246452</vt:lpwstr>
      </vt:variant>
      <vt:variant>
        <vt:lpwstr/>
      </vt:variant>
      <vt:variant>
        <vt:i4>3407984</vt:i4>
      </vt:variant>
      <vt:variant>
        <vt:i4>375</vt:i4>
      </vt:variant>
      <vt:variant>
        <vt:i4>0</vt:i4>
      </vt:variant>
      <vt:variant>
        <vt:i4>5</vt:i4>
      </vt:variant>
      <vt:variant>
        <vt:lpwstr>http://www.nevo.co.il/case/21477255</vt:lpwstr>
      </vt:variant>
      <vt:variant>
        <vt:lpwstr/>
      </vt:variant>
      <vt:variant>
        <vt:i4>3211377</vt:i4>
      </vt:variant>
      <vt:variant>
        <vt:i4>372</vt:i4>
      </vt:variant>
      <vt:variant>
        <vt:i4>0</vt:i4>
      </vt:variant>
      <vt:variant>
        <vt:i4>5</vt:i4>
      </vt:variant>
      <vt:variant>
        <vt:lpwstr>http://www.nevo.co.il/case/6013462</vt:lpwstr>
      </vt:variant>
      <vt:variant>
        <vt:lpwstr/>
      </vt:variant>
      <vt:variant>
        <vt:i4>3145848</vt:i4>
      </vt:variant>
      <vt:variant>
        <vt:i4>369</vt:i4>
      </vt:variant>
      <vt:variant>
        <vt:i4>0</vt:i4>
      </vt:variant>
      <vt:variant>
        <vt:i4>5</vt:i4>
      </vt:variant>
      <vt:variant>
        <vt:lpwstr>http://www.nevo.co.il/case/6198659</vt:lpwstr>
      </vt:variant>
      <vt:variant>
        <vt:lpwstr/>
      </vt:variant>
      <vt:variant>
        <vt:i4>3473521</vt:i4>
      </vt:variant>
      <vt:variant>
        <vt:i4>366</vt:i4>
      </vt:variant>
      <vt:variant>
        <vt:i4>0</vt:i4>
      </vt:variant>
      <vt:variant>
        <vt:i4>5</vt:i4>
      </vt:variant>
      <vt:variant>
        <vt:lpwstr>http://www.nevo.co.il/case/6030353</vt:lpwstr>
      </vt:variant>
      <vt:variant>
        <vt:lpwstr/>
      </vt:variant>
      <vt:variant>
        <vt:i4>3145853</vt:i4>
      </vt:variant>
      <vt:variant>
        <vt:i4>363</vt:i4>
      </vt:variant>
      <vt:variant>
        <vt:i4>0</vt:i4>
      </vt:variant>
      <vt:variant>
        <vt:i4>5</vt:i4>
      </vt:variant>
      <vt:variant>
        <vt:lpwstr>http://www.nevo.co.il/case/6129410</vt:lpwstr>
      </vt:variant>
      <vt:variant>
        <vt:lpwstr/>
      </vt:variant>
      <vt:variant>
        <vt:i4>3276913</vt:i4>
      </vt:variant>
      <vt:variant>
        <vt:i4>360</vt:i4>
      </vt:variant>
      <vt:variant>
        <vt:i4>0</vt:i4>
      </vt:variant>
      <vt:variant>
        <vt:i4>5</vt:i4>
      </vt:variant>
      <vt:variant>
        <vt:lpwstr>http://www.nevo.co.il/case/6243646</vt:lpwstr>
      </vt:variant>
      <vt:variant>
        <vt:lpwstr/>
      </vt:variant>
      <vt:variant>
        <vt:i4>3997814</vt:i4>
      </vt:variant>
      <vt:variant>
        <vt:i4>357</vt:i4>
      </vt:variant>
      <vt:variant>
        <vt:i4>0</vt:i4>
      </vt:variant>
      <vt:variant>
        <vt:i4>5</vt:i4>
      </vt:variant>
      <vt:variant>
        <vt:lpwstr>http://www.nevo.co.il/case/2240803</vt:lpwstr>
      </vt:variant>
      <vt:variant>
        <vt:lpwstr/>
      </vt:variant>
      <vt:variant>
        <vt:i4>3735665</vt:i4>
      </vt:variant>
      <vt:variant>
        <vt:i4>354</vt:i4>
      </vt:variant>
      <vt:variant>
        <vt:i4>0</vt:i4>
      </vt:variant>
      <vt:variant>
        <vt:i4>5</vt:i4>
      </vt:variant>
      <vt:variant>
        <vt:lpwstr>http://www.nevo.co.il/case/7697245</vt:lpwstr>
      </vt:variant>
      <vt:variant>
        <vt:lpwstr/>
      </vt:variant>
      <vt:variant>
        <vt:i4>3866737</vt:i4>
      </vt:variant>
      <vt:variant>
        <vt:i4>351</vt:i4>
      </vt:variant>
      <vt:variant>
        <vt:i4>0</vt:i4>
      </vt:variant>
      <vt:variant>
        <vt:i4>5</vt:i4>
      </vt:variant>
      <vt:variant>
        <vt:lpwstr>http://www.nevo.co.il/case/6247009</vt:lpwstr>
      </vt:variant>
      <vt:variant>
        <vt:lpwstr/>
      </vt:variant>
      <vt:variant>
        <vt:i4>3211382</vt:i4>
      </vt:variant>
      <vt:variant>
        <vt:i4>348</vt:i4>
      </vt:variant>
      <vt:variant>
        <vt:i4>0</vt:i4>
      </vt:variant>
      <vt:variant>
        <vt:i4>5</vt:i4>
      </vt:variant>
      <vt:variant>
        <vt:lpwstr>http://www.nevo.co.il/case/17948111</vt:lpwstr>
      </vt:variant>
      <vt:variant>
        <vt:lpwstr/>
      </vt:variant>
      <vt:variant>
        <vt:i4>4128891</vt:i4>
      </vt:variant>
      <vt:variant>
        <vt:i4>345</vt:i4>
      </vt:variant>
      <vt:variant>
        <vt:i4>0</vt:i4>
      </vt:variant>
      <vt:variant>
        <vt:i4>5</vt:i4>
      </vt:variant>
      <vt:variant>
        <vt:lpwstr>http://www.nevo.co.il/case/17917904</vt:lpwstr>
      </vt:variant>
      <vt:variant>
        <vt:lpwstr/>
      </vt:variant>
      <vt:variant>
        <vt:i4>3801209</vt:i4>
      </vt:variant>
      <vt:variant>
        <vt:i4>342</vt:i4>
      </vt:variant>
      <vt:variant>
        <vt:i4>0</vt:i4>
      </vt:variant>
      <vt:variant>
        <vt:i4>5</vt:i4>
      </vt:variant>
      <vt:variant>
        <vt:lpwstr>http://www.nevo.co.il/case/4887620</vt:lpwstr>
      </vt:variant>
      <vt:variant>
        <vt:lpwstr/>
      </vt:variant>
      <vt:variant>
        <vt:i4>3276916</vt:i4>
      </vt:variant>
      <vt:variant>
        <vt:i4>339</vt:i4>
      </vt:variant>
      <vt:variant>
        <vt:i4>0</vt:i4>
      </vt:variant>
      <vt:variant>
        <vt:i4>5</vt:i4>
      </vt:variant>
      <vt:variant>
        <vt:lpwstr>http://www.nevo.co.il/case/6241333</vt:lpwstr>
      </vt:variant>
      <vt:variant>
        <vt:lpwstr/>
      </vt:variant>
      <vt:variant>
        <vt:i4>3145844</vt:i4>
      </vt:variant>
      <vt:variant>
        <vt:i4>336</vt:i4>
      </vt:variant>
      <vt:variant>
        <vt:i4>0</vt:i4>
      </vt:variant>
      <vt:variant>
        <vt:i4>5</vt:i4>
      </vt:variant>
      <vt:variant>
        <vt:lpwstr>http://www.nevo.co.il/case/17928503</vt:lpwstr>
      </vt:variant>
      <vt:variant>
        <vt:lpwstr/>
      </vt:variant>
      <vt:variant>
        <vt:i4>3670129</vt:i4>
      </vt:variant>
      <vt:variant>
        <vt:i4>333</vt:i4>
      </vt:variant>
      <vt:variant>
        <vt:i4>0</vt:i4>
      </vt:variant>
      <vt:variant>
        <vt:i4>5</vt:i4>
      </vt:variant>
      <vt:variant>
        <vt:lpwstr>http://www.nevo.co.il/case/6247208</vt:lpwstr>
      </vt:variant>
      <vt:variant>
        <vt:lpwstr/>
      </vt:variant>
      <vt:variant>
        <vt:i4>3604593</vt:i4>
      </vt:variant>
      <vt:variant>
        <vt:i4>330</vt:i4>
      </vt:variant>
      <vt:variant>
        <vt:i4>0</vt:i4>
      </vt:variant>
      <vt:variant>
        <vt:i4>5</vt:i4>
      </vt:variant>
      <vt:variant>
        <vt:lpwstr>http://www.nevo.co.il/case/6245326</vt:lpwstr>
      </vt:variant>
      <vt:variant>
        <vt:lpwstr/>
      </vt:variant>
      <vt:variant>
        <vt:i4>3342454</vt:i4>
      </vt:variant>
      <vt:variant>
        <vt:i4>327</vt:i4>
      </vt:variant>
      <vt:variant>
        <vt:i4>0</vt:i4>
      </vt:variant>
      <vt:variant>
        <vt:i4>5</vt:i4>
      </vt:variant>
      <vt:variant>
        <vt:lpwstr>http://www.nevo.co.il/case/5583846</vt:lpwstr>
      </vt:variant>
      <vt:variant>
        <vt:lpwstr/>
      </vt:variant>
      <vt:variant>
        <vt:i4>3276924</vt:i4>
      </vt:variant>
      <vt:variant>
        <vt:i4>324</vt:i4>
      </vt:variant>
      <vt:variant>
        <vt:i4>0</vt:i4>
      </vt:variant>
      <vt:variant>
        <vt:i4>5</vt:i4>
      </vt:variant>
      <vt:variant>
        <vt:lpwstr>http://www.nevo.co.il/case/5951406</vt:lpwstr>
      </vt:variant>
      <vt:variant>
        <vt:lpwstr/>
      </vt:variant>
      <vt:variant>
        <vt:i4>3866736</vt:i4>
      </vt:variant>
      <vt:variant>
        <vt:i4>321</vt:i4>
      </vt:variant>
      <vt:variant>
        <vt:i4>0</vt:i4>
      </vt:variant>
      <vt:variant>
        <vt:i4>5</vt:i4>
      </vt:variant>
      <vt:variant>
        <vt:lpwstr>http://www.nevo.co.il/case/6244821</vt:lpwstr>
      </vt:variant>
      <vt:variant>
        <vt:lpwstr/>
      </vt:variant>
      <vt:variant>
        <vt:i4>4128890</vt:i4>
      </vt:variant>
      <vt:variant>
        <vt:i4>318</vt:i4>
      </vt:variant>
      <vt:variant>
        <vt:i4>0</vt:i4>
      </vt:variant>
      <vt:variant>
        <vt:i4>5</vt:i4>
      </vt:variant>
      <vt:variant>
        <vt:lpwstr>http://www.nevo.co.il/case/6244588</vt:lpwstr>
      </vt:variant>
      <vt:variant>
        <vt:lpwstr/>
      </vt:variant>
      <vt:variant>
        <vt:i4>3866736</vt:i4>
      </vt:variant>
      <vt:variant>
        <vt:i4>315</vt:i4>
      </vt:variant>
      <vt:variant>
        <vt:i4>0</vt:i4>
      </vt:variant>
      <vt:variant>
        <vt:i4>5</vt:i4>
      </vt:variant>
      <vt:variant>
        <vt:lpwstr>http://www.nevo.co.il/case/20028610</vt:lpwstr>
      </vt:variant>
      <vt:variant>
        <vt:lpwstr/>
      </vt:variant>
      <vt:variant>
        <vt:i4>3932277</vt:i4>
      </vt:variant>
      <vt:variant>
        <vt:i4>312</vt:i4>
      </vt:variant>
      <vt:variant>
        <vt:i4>0</vt:i4>
      </vt:variant>
      <vt:variant>
        <vt:i4>5</vt:i4>
      </vt:variant>
      <vt:variant>
        <vt:lpwstr>http://www.nevo.co.il/case/17930540</vt:lpwstr>
      </vt:variant>
      <vt:variant>
        <vt:lpwstr/>
      </vt:variant>
      <vt:variant>
        <vt:i4>3866746</vt:i4>
      </vt:variant>
      <vt:variant>
        <vt:i4>309</vt:i4>
      </vt:variant>
      <vt:variant>
        <vt:i4>0</vt:i4>
      </vt:variant>
      <vt:variant>
        <vt:i4>5</vt:i4>
      </vt:variant>
      <vt:variant>
        <vt:lpwstr>http://www.nevo.co.il/case/5894324</vt:lpwstr>
      </vt:variant>
      <vt:variant>
        <vt:lpwstr/>
      </vt:variant>
      <vt:variant>
        <vt:i4>3145853</vt:i4>
      </vt:variant>
      <vt:variant>
        <vt:i4>306</vt:i4>
      </vt:variant>
      <vt:variant>
        <vt:i4>0</vt:i4>
      </vt:variant>
      <vt:variant>
        <vt:i4>5</vt:i4>
      </vt:variant>
      <vt:variant>
        <vt:lpwstr>http://www.nevo.co.il/case/6129410</vt:lpwstr>
      </vt:variant>
      <vt:variant>
        <vt:lpwstr/>
      </vt:variant>
      <vt:variant>
        <vt:i4>3539066</vt:i4>
      </vt:variant>
      <vt:variant>
        <vt:i4>303</vt:i4>
      </vt:variant>
      <vt:variant>
        <vt:i4>0</vt:i4>
      </vt:variant>
      <vt:variant>
        <vt:i4>5</vt:i4>
      </vt:variant>
      <vt:variant>
        <vt:lpwstr>http://www.nevo.co.il/case/6244581</vt:lpwstr>
      </vt:variant>
      <vt:variant>
        <vt:lpwstr/>
      </vt:variant>
      <vt:variant>
        <vt:i4>3145848</vt:i4>
      </vt:variant>
      <vt:variant>
        <vt:i4>300</vt:i4>
      </vt:variant>
      <vt:variant>
        <vt:i4>0</vt:i4>
      </vt:variant>
      <vt:variant>
        <vt:i4>5</vt:i4>
      </vt:variant>
      <vt:variant>
        <vt:lpwstr>http://www.nevo.co.il/case/6198659</vt:lpwstr>
      </vt:variant>
      <vt:variant>
        <vt:lpwstr/>
      </vt:variant>
      <vt:variant>
        <vt:i4>4128894</vt:i4>
      </vt:variant>
      <vt:variant>
        <vt:i4>297</vt:i4>
      </vt:variant>
      <vt:variant>
        <vt:i4>0</vt:i4>
      </vt:variant>
      <vt:variant>
        <vt:i4>5</vt:i4>
      </vt:variant>
      <vt:variant>
        <vt:lpwstr>http://www.nevo.co.il/case/20937932</vt:lpwstr>
      </vt:variant>
      <vt:variant>
        <vt:lpwstr/>
      </vt:variant>
      <vt:variant>
        <vt:i4>4063347</vt:i4>
      </vt:variant>
      <vt:variant>
        <vt:i4>294</vt:i4>
      </vt:variant>
      <vt:variant>
        <vt:i4>0</vt:i4>
      </vt:variant>
      <vt:variant>
        <vt:i4>5</vt:i4>
      </vt:variant>
      <vt:variant>
        <vt:lpwstr>http://www.nevo.co.il/case/6247428</vt:lpwstr>
      </vt:variant>
      <vt:variant>
        <vt:lpwstr/>
      </vt:variant>
      <vt:variant>
        <vt:i4>3735667</vt:i4>
      </vt:variant>
      <vt:variant>
        <vt:i4>291</vt:i4>
      </vt:variant>
      <vt:variant>
        <vt:i4>0</vt:i4>
      </vt:variant>
      <vt:variant>
        <vt:i4>5</vt:i4>
      </vt:variant>
      <vt:variant>
        <vt:lpwstr>http://www.nevo.co.il/case/16996874</vt:lpwstr>
      </vt:variant>
      <vt:variant>
        <vt:lpwstr/>
      </vt:variant>
      <vt:variant>
        <vt:i4>3473526</vt:i4>
      </vt:variant>
      <vt:variant>
        <vt:i4>288</vt:i4>
      </vt:variant>
      <vt:variant>
        <vt:i4>0</vt:i4>
      </vt:variant>
      <vt:variant>
        <vt:i4>5</vt:i4>
      </vt:variant>
      <vt:variant>
        <vt:lpwstr>http://www.nevo.co.il/case/6237373</vt:lpwstr>
      </vt:variant>
      <vt:variant>
        <vt:lpwstr/>
      </vt:variant>
      <vt:variant>
        <vt:i4>3276924</vt:i4>
      </vt:variant>
      <vt:variant>
        <vt:i4>285</vt:i4>
      </vt:variant>
      <vt:variant>
        <vt:i4>0</vt:i4>
      </vt:variant>
      <vt:variant>
        <vt:i4>5</vt:i4>
      </vt:variant>
      <vt:variant>
        <vt:lpwstr>http://www.nevo.co.il/case/5951406</vt:lpwstr>
      </vt:variant>
      <vt:variant>
        <vt:lpwstr/>
      </vt:variant>
      <vt:variant>
        <vt:i4>3604598</vt:i4>
      </vt:variant>
      <vt:variant>
        <vt:i4>282</vt:i4>
      </vt:variant>
      <vt:variant>
        <vt:i4>0</vt:i4>
      </vt:variant>
      <vt:variant>
        <vt:i4>5</vt:i4>
      </vt:variant>
      <vt:variant>
        <vt:lpwstr>http://www.nevo.co.il/case/2245554</vt:lpwstr>
      </vt:variant>
      <vt:variant>
        <vt:lpwstr/>
      </vt:variant>
      <vt:variant>
        <vt:i4>3276919</vt:i4>
      </vt:variant>
      <vt:variant>
        <vt:i4>279</vt:i4>
      </vt:variant>
      <vt:variant>
        <vt:i4>0</vt:i4>
      </vt:variant>
      <vt:variant>
        <vt:i4>5</vt:i4>
      </vt:variant>
      <vt:variant>
        <vt:lpwstr>http://www.nevo.co.il/case/1242334</vt:lpwstr>
      </vt:variant>
      <vt:variant>
        <vt:lpwstr/>
      </vt:variant>
      <vt:variant>
        <vt:i4>3539057</vt:i4>
      </vt:variant>
      <vt:variant>
        <vt:i4>276</vt:i4>
      </vt:variant>
      <vt:variant>
        <vt:i4>0</vt:i4>
      </vt:variant>
      <vt:variant>
        <vt:i4>5</vt:i4>
      </vt:variant>
      <vt:variant>
        <vt:lpwstr>http://www.nevo.co.il/case/17938169</vt:lpwstr>
      </vt:variant>
      <vt:variant>
        <vt:lpwstr/>
      </vt:variant>
      <vt:variant>
        <vt:i4>3932280</vt:i4>
      </vt:variant>
      <vt:variant>
        <vt:i4>273</vt:i4>
      </vt:variant>
      <vt:variant>
        <vt:i4>0</vt:i4>
      </vt:variant>
      <vt:variant>
        <vt:i4>5</vt:i4>
      </vt:variant>
      <vt:variant>
        <vt:lpwstr>http://www.nevo.co.il/case/17921950</vt:lpwstr>
      </vt:variant>
      <vt:variant>
        <vt:lpwstr/>
      </vt:variant>
      <vt:variant>
        <vt:i4>3735667</vt:i4>
      </vt:variant>
      <vt:variant>
        <vt:i4>270</vt:i4>
      </vt:variant>
      <vt:variant>
        <vt:i4>0</vt:i4>
      </vt:variant>
      <vt:variant>
        <vt:i4>5</vt:i4>
      </vt:variant>
      <vt:variant>
        <vt:lpwstr>http://www.nevo.co.il/case/17932332</vt:lpwstr>
      </vt:variant>
      <vt:variant>
        <vt:lpwstr/>
      </vt:variant>
      <vt:variant>
        <vt:i4>3670130</vt:i4>
      </vt:variant>
      <vt:variant>
        <vt:i4>267</vt:i4>
      </vt:variant>
      <vt:variant>
        <vt:i4>0</vt:i4>
      </vt:variant>
      <vt:variant>
        <vt:i4>5</vt:i4>
      </vt:variant>
      <vt:variant>
        <vt:lpwstr>http://www.nevo.co.il/case/20003691</vt:lpwstr>
      </vt:variant>
      <vt:variant>
        <vt:lpwstr/>
      </vt:variant>
      <vt:variant>
        <vt:i4>4128889</vt:i4>
      </vt:variant>
      <vt:variant>
        <vt:i4>264</vt:i4>
      </vt:variant>
      <vt:variant>
        <vt:i4>0</vt:i4>
      </vt:variant>
      <vt:variant>
        <vt:i4>5</vt:i4>
      </vt:variant>
      <vt:variant>
        <vt:lpwstr>http://www.nevo.co.il/case/10442984</vt:lpwstr>
      </vt:variant>
      <vt:variant>
        <vt:lpwstr/>
      </vt:variant>
      <vt:variant>
        <vt:i4>3735671</vt:i4>
      </vt:variant>
      <vt:variant>
        <vt:i4>261</vt:i4>
      </vt:variant>
      <vt:variant>
        <vt:i4>0</vt:i4>
      </vt:variant>
      <vt:variant>
        <vt:i4>5</vt:i4>
      </vt:variant>
      <vt:variant>
        <vt:lpwstr>http://www.nevo.co.il/case/6200619</vt:lpwstr>
      </vt:variant>
      <vt:variant>
        <vt:lpwstr/>
      </vt:variant>
      <vt:variant>
        <vt:i4>3276924</vt:i4>
      </vt:variant>
      <vt:variant>
        <vt:i4>258</vt:i4>
      </vt:variant>
      <vt:variant>
        <vt:i4>0</vt:i4>
      </vt:variant>
      <vt:variant>
        <vt:i4>5</vt:i4>
      </vt:variant>
      <vt:variant>
        <vt:lpwstr>http://www.nevo.co.il/case/5951406</vt:lpwstr>
      </vt:variant>
      <vt:variant>
        <vt:lpwstr/>
      </vt:variant>
      <vt:variant>
        <vt:i4>7995492</vt:i4>
      </vt:variant>
      <vt:variant>
        <vt:i4>255</vt:i4>
      </vt:variant>
      <vt:variant>
        <vt:i4>0</vt:i4>
      </vt:variant>
      <vt:variant>
        <vt:i4>5</vt:i4>
      </vt:variant>
      <vt:variant>
        <vt:lpwstr>http://www.nevo.co.il/law/70301</vt:lpwstr>
      </vt:variant>
      <vt:variant>
        <vt:lpwstr/>
      </vt:variant>
      <vt:variant>
        <vt:i4>7602284</vt:i4>
      </vt:variant>
      <vt:variant>
        <vt:i4>252</vt:i4>
      </vt:variant>
      <vt:variant>
        <vt:i4>0</vt:i4>
      </vt:variant>
      <vt:variant>
        <vt:i4>5</vt:i4>
      </vt:variant>
      <vt:variant>
        <vt:lpwstr>http://www.nevo.co.il/law/98569</vt:lpwstr>
      </vt:variant>
      <vt:variant>
        <vt:lpwstr/>
      </vt:variant>
      <vt:variant>
        <vt:i4>3604592</vt:i4>
      </vt:variant>
      <vt:variant>
        <vt:i4>249</vt:i4>
      </vt:variant>
      <vt:variant>
        <vt:i4>0</vt:i4>
      </vt:variant>
      <vt:variant>
        <vt:i4>5</vt:i4>
      </vt:variant>
      <vt:variant>
        <vt:lpwstr>http://www.nevo.co.il/case/13055235</vt:lpwstr>
      </vt:variant>
      <vt:variant>
        <vt:lpwstr/>
      </vt:variant>
      <vt:variant>
        <vt:i4>3801208</vt:i4>
      </vt:variant>
      <vt:variant>
        <vt:i4>246</vt:i4>
      </vt:variant>
      <vt:variant>
        <vt:i4>0</vt:i4>
      </vt:variant>
      <vt:variant>
        <vt:i4>5</vt:i4>
      </vt:variant>
      <vt:variant>
        <vt:lpwstr>http://www.nevo.co.il/case/7980154</vt:lpwstr>
      </vt:variant>
      <vt:variant>
        <vt:lpwstr/>
      </vt:variant>
      <vt:variant>
        <vt:i4>3211387</vt:i4>
      </vt:variant>
      <vt:variant>
        <vt:i4>243</vt:i4>
      </vt:variant>
      <vt:variant>
        <vt:i4>0</vt:i4>
      </vt:variant>
      <vt:variant>
        <vt:i4>5</vt:i4>
      </vt:variant>
      <vt:variant>
        <vt:lpwstr>http://www.nevo.co.il/case/13054949</vt:lpwstr>
      </vt:variant>
      <vt:variant>
        <vt:lpwstr/>
      </vt:variant>
      <vt:variant>
        <vt:i4>3473529</vt:i4>
      </vt:variant>
      <vt:variant>
        <vt:i4>240</vt:i4>
      </vt:variant>
      <vt:variant>
        <vt:i4>0</vt:i4>
      </vt:variant>
      <vt:variant>
        <vt:i4>5</vt:i4>
      </vt:variant>
      <vt:variant>
        <vt:lpwstr>http://www.nevo.co.il/case/5920446</vt:lpwstr>
      </vt:variant>
      <vt:variant>
        <vt:lpwstr/>
      </vt:variant>
      <vt:variant>
        <vt:i4>3145845</vt:i4>
      </vt:variant>
      <vt:variant>
        <vt:i4>237</vt:i4>
      </vt:variant>
      <vt:variant>
        <vt:i4>0</vt:i4>
      </vt:variant>
      <vt:variant>
        <vt:i4>5</vt:i4>
      </vt:variant>
      <vt:variant>
        <vt:lpwstr>http://www.nevo.co.il/case/6225561</vt:lpwstr>
      </vt:variant>
      <vt:variant>
        <vt:lpwstr/>
      </vt:variant>
      <vt:variant>
        <vt:i4>4128889</vt:i4>
      </vt:variant>
      <vt:variant>
        <vt:i4>234</vt:i4>
      </vt:variant>
      <vt:variant>
        <vt:i4>0</vt:i4>
      </vt:variant>
      <vt:variant>
        <vt:i4>5</vt:i4>
      </vt:variant>
      <vt:variant>
        <vt:lpwstr>http://www.nevo.co.il/case/17921861</vt:lpwstr>
      </vt:variant>
      <vt:variant>
        <vt:lpwstr/>
      </vt:variant>
      <vt:variant>
        <vt:i4>3997812</vt:i4>
      </vt:variant>
      <vt:variant>
        <vt:i4>231</vt:i4>
      </vt:variant>
      <vt:variant>
        <vt:i4>0</vt:i4>
      </vt:variant>
      <vt:variant>
        <vt:i4>5</vt:i4>
      </vt:variant>
      <vt:variant>
        <vt:lpwstr>http://www.nevo.co.il/case/17946334</vt:lpwstr>
      </vt:variant>
      <vt:variant>
        <vt:lpwstr/>
      </vt:variant>
      <vt:variant>
        <vt:i4>3145849</vt:i4>
      </vt:variant>
      <vt:variant>
        <vt:i4>228</vt:i4>
      </vt:variant>
      <vt:variant>
        <vt:i4>0</vt:i4>
      </vt:variant>
      <vt:variant>
        <vt:i4>5</vt:i4>
      </vt:variant>
      <vt:variant>
        <vt:lpwstr>http://www.nevo.co.il/case/5739234</vt:lpwstr>
      </vt:variant>
      <vt:variant>
        <vt:lpwstr/>
      </vt:variant>
      <vt:variant>
        <vt:i4>3997812</vt:i4>
      </vt:variant>
      <vt:variant>
        <vt:i4>225</vt:i4>
      </vt:variant>
      <vt:variant>
        <vt:i4>0</vt:i4>
      </vt:variant>
      <vt:variant>
        <vt:i4>5</vt:i4>
      </vt:variant>
      <vt:variant>
        <vt:lpwstr>http://www.nevo.co.il/case/17946334</vt:lpwstr>
      </vt:variant>
      <vt:variant>
        <vt:lpwstr/>
      </vt:variant>
      <vt:variant>
        <vt:i4>3670134</vt:i4>
      </vt:variant>
      <vt:variant>
        <vt:i4>222</vt:i4>
      </vt:variant>
      <vt:variant>
        <vt:i4>0</vt:i4>
      </vt:variant>
      <vt:variant>
        <vt:i4>5</vt:i4>
      </vt:variant>
      <vt:variant>
        <vt:lpwstr>http://www.nevo.co.il/case/5605914</vt:lpwstr>
      </vt:variant>
      <vt:variant>
        <vt:lpwstr/>
      </vt:variant>
      <vt:variant>
        <vt:i4>3670133</vt:i4>
      </vt:variant>
      <vt:variant>
        <vt:i4>219</vt:i4>
      </vt:variant>
      <vt:variant>
        <vt:i4>0</vt:i4>
      </vt:variant>
      <vt:variant>
        <vt:i4>5</vt:i4>
      </vt:variant>
      <vt:variant>
        <vt:lpwstr>http://www.nevo.co.il/case/6240933</vt:lpwstr>
      </vt:variant>
      <vt:variant>
        <vt:lpwstr/>
      </vt:variant>
      <vt:variant>
        <vt:i4>4063353</vt:i4>
      </vt:variant>
      <vt:variant>
        <vt:i4>216</vt:i4>
      </vt:variant>
      <vt:variant>
        <vt:i4>0</vt:i4>
      </vt:variant>
      <vt:variant>
        <vt:i4>5</vt:i4>
      </vt:variant>
      <vt:variant>
        <vt:lpwstr>http://www.nevo.co.il/case/5984201</vt:lpwstr>
      </vt:variant>
      <vt:variant>
        <vt:lpwstr/>
      </vt:variant>
      <vt:variant>
        <vt:i4>7995492</vt:i4>
      </vt:variant>
      <vt:variant>
        <vt:i4>213</vt:i4>
      </vt:variant>
      <vt:variant>
        <vt:i4>0</vt:i4>
      </vt:variant>
      <vt:variant>
        <vt:i4>5</vt:i4>
      </vt:variant>
      <vt:variant>
        <vt:lpwstr>http://www.nevo.co.il/law/70301</vt:lpwstr>
      </vt:variant>
      <vt:variant>
        <vt:lpwstr/>
      </vt:variant>
      <vt:variant>
        <vt:i4>7602284</vt:i4>
      </vt:variant>
      <vt:variant>
        <vt:i4>210</vt:i4>
      </vt:variant>
      <vt:variant>
        <vt:i4>0</vt:i4>
      </vt:variant>
      <vt:variant>
        <vt:i4>5</vt:i4>
      </vt:variant>
      <vt:variant>
        <vt:lpwstr>http://www.nevo.co.il/law/98569</vt:lpwstr>
      </vt:variant>
      <vt:variant>
        <vt:lpwstr/>
      </vt:variant>
      <vt:variant>
        <vt:i4>4259841</vt:i4>
      </vt:variant>
      <vt:variant>
        <vt:i4>207</vt:i4>
      </vt:variant>
      <vt:variant>
        <vt:i4>0</vt:i4>
      </vt:variant>
      <vt:variant>
        <vt:i4>5</vt:i4>
      </vt:variant>
      <vt:variant>
        <vt:lpwstr>http://www.nevo.co.il/law/98569/54a.b</vt:lpwstr>
      </vt:variant>
      <vt:variant>
        <vt:lpwstr/>
      </vt:variant>
      <vt:variant>
        <vt:i4>7602284</vt:i4>
      </vt:variant>
      <vt:variant>
        <vt:i4>204</vt:i4>
      </vt:variant>
      <vt:variant>
        <vt:i4>0</vt:i4>
      </vt:variant>
      <vt:variant>
        <vt:i4>5</vt:i4>
      </vt:variant>
      <vt:variant>
        <vt:lpwstr>http://www.nevo.co.il/law/98569</vt:lpwstr>
      </vt:variant>
      <vt:variant>
        <vt:lpwstr/>
      </vt:variant>
      <vt:variant>
        <vt:i4>7602284</vt:i4>
      </vt:variant>
      <vt:variant>
        <vt:i4>201</vt:i4>
      </vt:variant>
      <vt:variant>
        <vt:i4>0</vt:i4>
      </vt:variant>
      <vt:variant>
        <vt:i4>5</vt:i4>
      </vt:variant>
      <vt:variant>
        <vt:lpwstr>http://www.nevo.co.il/law/98569</vt:lpwstr>
      </vt:variant>
      <vt:variant>
        <vt:lpwstr/>
      </vt:variant>
      <vt:variant>
        <vt:i4>3211381</vt:i4>
      </vt:variant>
      <vt:variant>
        <vt:i4>198</vt:i4>
      </vt:variant>
      <vt:variant>
        <vt:i4>0</vt:i4>
      </vt:variant>
      <vt:variant>
        <vt:i4>5</vt:i4>
      </vt:variant>
      <vt:variant>
        <vt:lpwstr>http://www.nevo.co.il/case/5861785</vt:lpwstr>
      </vt:variant>
      <vt:variant>
        <vt:lpwstr/>
      </vt:variant>
      <vt:variant>
        <vt:i4>3997812</vt:i4>
      </vt:variant>
      <vt:variant>
        <vt:i4>195</vt:i4>
      </vt:variant>
      <vt:variant>
        <vt:i4>0</vt:i4>
      </vt:variant>
      <vt:variant>
        <vt:i4>5</vt:i4>
      </vt:variant>
      <vt:variant>
        <vt:lpwstr>http://www.nevo.co.il/case/17946334</vt:lpwstr>
      </vt:variant>
      <vt:variant>
        <vt:lpwstr/>
      </vt:variant>
      <vt:variant>
        <vt:i4>3407989</vt:i4>
      </vt:variant>
      <vt:variant>
        <vt:i4>192</vt:i4>
      </vt:variant>
      <vt:variant>
        <vt:i4>0</vt:i4>
      </vt:variant>
      <vt:variant>
        <vt:i4>5</vt:i4>
      </vt:variant>
      <vt:variant>
        <vt:lpwstr>http://www.nevo.co.il/case/6246452</vt:lpwstr>
      </vt:variant>
      <vt:variant>
        <vt:lpwstr/>
      </vt:variant>
      <vt:variant>
        <vt:i4>3473526</vt:i4>
      </vt:variant>
      <vt:variant>
        <vt:i4>189</vt:i4>
      </vt:variant>
      <vt:variant>
        <vt:i4>0</vt:i4>
      </vt:variant>
      <vt:variant>
        <vt:i4>5</vt:i4>
      </vt:variant>
      <vt:variant>
        <vt:lpwstr>http://www.nevo.co.il/case/6243136</vt:lpwstr>
      </vt:variant>
      <vt:variant>
        <vt:lpwstr/>
      </vt:variant>
      <vt:variant>
        <vt:i4>3539058</vt:i4>
      </vt:variant>
      <vt:variant>
        <vt:i4>186</vt:i4>
      </vt:variant>
      <vt:variant>
        <vt:i4>0</vt:i4>
      </vt:variant>
      <vt:variant>
        <vt:i4>5</vt:i4>
      </vt:variant>
      <vt:variant>
        <vt:lpwstr>http://www.nevo.co.il/case/6247531</vt:lpwstr>
      </vt:variant>
      <vt:variant>
        <vt:lpwstr/>
      </vt:variant>
      <vt:variant>
        <vt:i4>3145853</vt:i4>
      </vt:variant>
      <vt:variant>
        <vt:i4>183</vt:i4>
      </vt:variant>
      <vt:variant>
        <vt:i4>0</vt:i4>
      </vt:variant>
      <vt:variant>
        <vt:i4>5</vt:i4>
      </vt:variant>
      <vt:variant>
        <vt:lpwstr>http://www.nevo.co.il/case/6129410</vt:lpwstr>
      </vt:variant>
      <vt:variant>
        <vt:lpwstr/>
      </vt:variant>
      <vt:variant>
        <vt:i4>3801215</vt:i4>
      </vt:variant>
      <vt:variant>
        <vt:i4>180</vt:i4>
      </vt:variant>
      <vt:variant>
        <vt:i4>0</vt:i4>
      </vt:variant>
      <vt:variant>
        <vt:i4>5</vt:i4>
      </vt:variant>
      <vt:variant>
        <vt:lpwstr>http://www.nevo.co.il/case/17042895</vt:lpwstr>
      </vt:variant>
      <vt:variant>
        <vt:lpwstr/>
      </vt:variant>
      <vt:variant>
        <vt:i4>3145853</vt:i4>
      </vt:variant>
      <vt:variant>
        <vt:i4>177</vt:i4>
      </vt:variant>
      <vt:variant>
        <vt:i4>0</vt:i4>
      </vt:variant>
      <vt:variant>
        <vt:i4>5</vt:i4>
      </vt:variant>
      <vt:variant>
        <vt:lpwstr>http://www.nevo.co.il/case/6129410</vt:lpwstr>
      </vt:variant>
      <vt:variant>
        <vt:lpwstr/>
      </vt:variant>
      <vt:variant>
        <vt:i4>4063358</vt:i4>
      </vt:variant>
      <vt:variant>
        <vt:i4>174</vt:i4>
      </vt:variant>
      <vt:variant>
        <vt:i4>0</vt:i4>
      </vt:variant>
      <vt:variant>
        <vt:i4>5</vt:i4>
      </vt:variant>
      <vt:variant>
        <vt:lpwstr>http://www.nevo.co.il/case/6239318</vt:lpwstr>
      </vt:variant>
      <vt:variant>
        <vt:lpwstr/>
      </vt:variant>
      <vt:variant>
        <vt:i4>3539067</vt:i4>
      </vt:variant>
      <vt:variant>
        <vt:i4>171</vt:i4>
      </vt:variant>
      <vt:variant>
        <vt:i4>0</vt:i4>
      </vt:variant>
      <vt:variant>
        <vt:i4>5</vt:i4>
      </vt:variant>
      <vt:variant>
        <vt:lpwstr>http://www.nevo.co.il/case/5758600</vt:lpwstr>
      </vt:variant>
      <vt:variant>
        <vt:lpwstr/>
      </vt:variant>
      <vt:variant>
        <vt:i4>4063348</vt:i4>
      </vt:variant>
      <vt:variant>
        <vt:i4>168</vt:i4>
      </vt:variant>
      <vt:variant>
        <vt:i4>0</vt:i4>
      </vt:variant>
      <vt:variant>
        <vt:i4>5</vt:i4>
      </vt:variant>
      <vt:variant>
        <vt:lpwstr>http://www.nevo.co.il/case/5712359</vt:lpwstr>
      </vt:variant>
      <vt:variant>
        <vt:lpwstr/>
      </vt:variant>
      <vt:variant>
        <vt:i4>3407987</vt:i4>
      </vt:variant>
      <vt:variant>
        <vt:i4>165</vt:i4>
      </vt:variant>
      <vt:variant>
        <vt:i4>0</vt:i4>
      </vt:variant>
      <vt:variant>
        <vt:i4>5</vt:i4>
      </vt:variant>
      <vt:variant>
        <vt:lpwstr>http://www.nevo.co.il/case/6153255</vt:lpwstr>
      </vt:variant>
      <vt:variant>
        <vt:lpwstr/>
      </vt:variant>
      <vt:variant>
        <vt:i4>3342463</vt:i4>
      </vt:variant>
      <vt:variant>
        <vt:i4>162</vt:i4>
      </vt:variant>
      <vt:variant>
        <vt:i4>0</vt:i4>
      </vt:variant>
      <vt:variant>
        <vt:i4>5</vt:i4>
      </vt:variant>
      <vt:variant>
        <vt:lpwstr>http://www.nevo.co.il/case/6238412</vt:lpwstr>
      </vt:variant>
      <vt:variant>
        <vt:lpwstr/>
      </vt:variant>
      <vt:variant>
        <vt:i4>3473534</vt:i4>
      </vt:variant>
      <vt:variant>
        <vt:i4>159</vt:i4>
      </vt:variant>
      <vt:variant>
        <vt:i4>0</vt:i4>
      </vt:variant>
      <vt:variant>
        <vt:i4>5</vt:i4>
      </vt:variant>
      <vt:variant>
        <vt:lpwstr>http://www.nevo.co.il/case/5810829</vt:lpwstr>
      </vt:variant>
      <vt:variant>
        <vt:lpwstr/>
      </vt:variant>
      <vt:variant>
        <vt:i4>3407989</vt:i4>
      </vt:variant>
      <vt:variant>
        <vt:i4>156</vt:i4>
      </vt:variant>
      <vt:variant>
        <vt:i4>0</vt:i4>
      </vt:variant>
      <vt:variant>
        <vt:i4>5</vt:i4>
      </vt:variant>
      <vt:variant>
        <vt:lpwstr>http://www.nevo.co.il/case/6246452</vt:lpwstr>
      </vt:variant>
      <vt:variant>
        <vt:lpwstr/>
      </vt:variant>
      <vt:variant>
        <vt:i4>3670132</vt:i4>
      </vt:variant>
      <vt:variant>
        <vt:i4>153</vt:i4>
      </vt:variant>
      <vt:variant>
        <vt:i4>0</vt:i4>
      </vt:variant>
      <vt:variant>
        <vt:i4>5</vt:i4>
      </vt:variant>
      <vt:variant>
        <vt:lpwstr>http://www.nevo.co.il/case/6243913</vt:lpwstr>
      </vt:variant>
      <vt:variant>
        <vt:lpwstr/>
      </vt:variant>
      <vt:variant>
        <vt:i4>3539062</vt:i4>
      </vt:variant>
      <vt:variant>
        <vt:i4>150</vt:i4>
      </vt:variant>
      <vt:variant>
        <vt:i4>0</vt:i4>
      </vt:variant>
      <vt:variant>
        <vt:i4>5</vt:i4>
      </vt:variant>
      <vt:variant>
        <vt:lpwstr>http://www.nevo.co.il/case/6249195</vt:lpwstr>
      </vt:variant>
      <vt:variant>
        <vt:lpwstr/>
      </vt:variant>
      <vt:variant>
        <vt:i4>3145853</vt:i4>
      </vt:variant>
      <vt:variant>
        <vt:i4>147</vt:i4>
      </vt:variant>
      <vt:variant>
        <vt:i4>0</vt:i4>
      </vt:variant>
      <vt:variant>
        <vt:i4>5</vt:i4>
      </vt:variant>
      <vt:variant>
        <vt:lpwstr>http://www.nevo.co.il/case/6129410</vt:lpwstr>
      </vt:variant>
      <vt:variant>
        <vt:lpwstr/>
      </vt:variant>
      <vt:variant>
        <vt:i4>3145853</vt:i4>
      </vt:variant>
      <vt:variant>
        <vt:i4>144</vt:i4>
      </vt:variant>
      <vt:variant>
        <vt:i4>0</vt:i4>
      </vt:variant>
      <vt:variant>
        <vt:i4>5</vt:i4>
      </vt:variant>
      <vt:variant>
        <vt:lpwstr>http://www.nevo.co.il/case/6129410</vt:lpwstr>
      </vt:variant>
      <vt:variant>
        <vt:lpwstr/>
      </vt:variant>
      <vt:variant>
        <vt:i4>3407989</vt:i4>
      </vt:variant>
      <vt:variant>
        <vt:i4>141</vt:i4>
      </vt:variant>
      <vt:variant>
        <vt:i4>0</vt:i4>
      </vt:variant>
      <vt:variant>
        <vt:i4>5</vt:i4>
      </vt:variant>
      <vt:variant>
        <vt:lpwstr>http://www.nevo.co.il/case/6246452</vt:lpwstr>
      </vt:variant>
      <vt:variant>
        <vt:lpwstr/>
      </vt:variant>
      <vt:variant>
        <vt:i4>3407989</vt:i4>
      </vt:variant>
      <vt:variant>
        <vt:i4>138</vt:i4>
      </vt:variant>
      <vt:variant>
        <vt:i4>0</vt:i4>
      </vt:variant>
      <vt:variant>
        <vt:i4>5</vt:i4>
      </vt:variant>
      <vt:variant>
        <vt:lpwstr>http://www.nevo.co.il/case/6246452</vt:lpwstr>
      </vt:variant>
      <vt:variant>
        <vt:lpwstr/>
      </vt:variant>
      <vt:variant>
        <vt:i4>4128888</vt:i4>
      </vt:variant>
      <vt:variant>
        <vt:i4>135</vt:i4>
      </vt:variant>
      <vt:variant>
        <vt:i4>0</vt:i4>
      </vt:variant>
      <vt:variant>
        <vt:i4>5</vt:i4>
      </vt:variant>
      <vt:variant>
        <vt:lpwstr>http://www.nevo.co.il/case/6246489</vt:lpwstr>
      </vt:variant>
      <vt:variant>
        <vt:lpwstr/>
      </vt:variant>
      <vt:variant>
        <vt:i4>3407990</vt:i4>
      </vt:variant>
      <vt:variant>
        <vt:i4>132</vt:i4>
      </vt:variant>
      <vt:variant>
        <vt:i4>0</vt:i4>
      </vt:variant>
      <vt:variant>
        <vt:i4>5</vt:i4>
      </vt:variant>
      <vt:variant>
        <vt:lpwstr>http://www.nevo.co.il/case/17948149</vt:lpwstr>
      </vt:variant>
      <vt:variant>
        <vt:lpwstr/>
      </vt:variant>
      <vt:variant>
        <vt:i4>3276924</vt:i4>
      </vt:variant>
      <vt:variant>
        <vt:i4>129</vt:i4>
      </vt:variant>
      <vt:variant>
        <vt:i4>0</vt:i4>
      </vt:variant>
      <vt:variant>
        <vt:i4>5</vt:i4>
      </vt:variant>
      <vt:variant>
        <vt:lpwstr>http://www.nevo.co.il/case/5951406</vt:lpwstr>
      </vt:variant>
      <vt:variant>
        <vt:lpwstr/>
      </vt:variant>
      <vt:variant>
        <vt:i4>3276913</vt:i4>
      </vt:variant>
      <vt:variant>
        <vt:i4>126</vt:i4>
      </vt:variant>
      <vt:variant>
        <vt:i4>0</vt:i4>
      </vt:variant>
      <vt:variant>
        <vt:i4>5</vt:i4>
      </vt:variant>
      <vt:variant>
        <vt:lpwstr>http://www.nevo.co.il/case/6243646</vt:lpwstr>
      </vt:variant>
      <vt:variant>
        <vt:lpwstr/>
      </vt:variant>
      <vt:variant>
        <vt:i4>3604597</vt:i4>
      </vt:variant>
      <vt:variant>
        <vt:i4>123</vt:i4>
      </vt:variant>
      <vt:variant>
        <vt:i4>0</vt:i4>
      </vt:variant>
      <vt:variant>
        <vt:i4>5</vt:i4>
      </vt:variant>
      <vt:variant>
        <vt:lpwstr>http://www.nevo.co.il/case/20547573</vt:lpwstr>
      </vt:variant>
      <vt:variant>
        <vt:lpwstr/>
      </vt:variant>
      <vt:variant>
        <vt:i4>3211377</vt:i4>
      </vt:variant>
      <vt:variant>
        <vt:i4>120</vt:i4>
      </vt:variant>
      <vt:variant>
        <vt:i4>0</vt:i4>
      </vt:variant>
      <vt:variant>
        <vt:i4>5</vt:i4>
      </vt:variant>
      <vt:variant>
        <vt:lpwstr>http://www.nevo.co.il/case/20622775</vt:lpwstr>
      </vt:variant>
      <vt:variant>
        <vt:lpwstr/>
      </vt:variant>
      <vt:variant>
        <vt:i4>3735669</vt:i4>
      </vt:variant>
      <vt:variant>
        <vt:i4>117</vt:i4>
      </vt:variant>
      <vt:variant>
        <vt:i4>0</vt:i4>
      </vt:variant>
      <vt:variant>
        <vt:i4>5</vt:i4>
      </vt:variant>
      <vt:variant>
        <vt:lpwstr>http://www.nevo.co.il/case/20991830</vt:lpwstr>
      </vt:variant>
      <vt:variant>
        <vt:lpwstr/>
      </vt:variant>
      <vt:variant>
        <vt:i4>3604601</vt:i4>
      </vt:variant>
      <vt:variant>
        <vt:i4>114</vt:i4>
      </vt:variant>
      <vt:variant>
        <vt:i4>0</vt:i4>
      </vt:variant>
      <vt:variant>
        <vt:i4>5</vt:i4>
      </vt:variant>
      <vt:variant>
        <vt:lpwstr>http://www.nevo.co.il/case/6058753</vt:lpwstr>
      </vt:variant>
      <vt:variant>
        <vt:lpwstr/>
      </vt:variant>
      <vt:variant>
        <vt:i4>3539057</vt:i4>
      </vt:variant>
      <vt:variant>
        <vt:i4>111</vt:i4>
      </vt:variant>
      <vt:variant>
        <vt:i4>0</vt:i4>
      </vt:variant>
      <vt:variant>
        <vt:i4>5</vt:i4>
      </vt:variant>
      <vt:variant>
        <vt:lpwstr>http://www.nevo.co.il/case/17938169</vt:lpwstr>
      </vt:variant>
      <vt:variant>
        <vt:lpwstr/>
      </vt:variant>
      <vt:variant>
        <vt:i4>7536737</vt:i4>
      </vt:variant>
      <vt:variant>
        <vt:i4>108</vt:i4>
      </vt:variant>
      <vt:variant>
        <vt:i4>0</vt:i4>
      </vt:variant>
      <vt:variant>
        <vt:i4>5</vt:i4>
      </vt:variant>
      <vt:variant>
        <vt:lpwstr>http://www.nevo.co.il/law/70387/2.a</vt:lpwstr>
      </vt:variant>
      <vt:variant>
        <vt:lpwstr/>
      </vt:variant>
      <vt:variant>
        <vt:i4>7471204</vt:i4>
      </vt:variant>
      <vt:variant>
        <vt:i4>105</vt:i4>
      </vt:variant>
      <vt:variant>
        <vt:i4>0</vt:i4>
      </vt:variant>
      <vt:variant>
        <vt:i4>5</vt:i4>
      </vt:variant>
      <vt:variant>
        <vt:lpwstr>http://www.nevo.co.il/law/70387</vt:lpwstr>
      </vt:variant>
      <vt:variant>
        <vt:lpwstr/>
      </vt:variant>
      <vt:variant>
        <vt:i4>7536737</vt:i4>
      </vt:variant>
      <vt:variant>
        <vt:i4>102</vt:i4>
      </vt:variant>
      <vt:variant>
        <vt:i4>0</vt:i4>
      </vt:variant>
      <vt:variant>
        <vt:i4>5</vt:i4>
      </vt:variant>
      <vt:variant>
        <vt:lpwstr>http://www.nevo.co.il/law/70387/2.a</vt:lpwstr>
      </vt:variant>
      <vt:variant>
        <vt:lpwstr/>
      </vt:variant>
      <vt:variant>
        <vt:i4>3932279</vt:i4>
      </vt:variant>
      <vt:variant>
        <vt:i4>99</vt:i4>
      </vt:variant>
      <vt:variant>
        <vt:i4>0</vt:i4>
      </vt:variant>
      <vt:variant>
        <vt:i4>5</vt:i4>
      </vt:variant>
      <vt:variant>
        <vt:lpwstr>http://www.nevo.co.il/case/5823289</vt:lpwstr>
      </vt:variant>
      <vt:variant>
        <vt:lpwstr/>
      </vt:variant>
      <vt:variant>
        <vt:i4>3211386</vt:i4>
      </vt:variant>
      <vt:variant>
        <vt:i4>96</vt:i4>
      </vt:variant>
      <vt:variant>
        <vt:i4>0</vt:i4>
      </vt:variant>
      <vt:variant>
        <vt:i4>5</vt:i4>
      </vt:variant>
      <vt:variant>
        <vt:lpwstr>http://www.nevo.co.il/case/5770497</vt:lpwstr>
      </vt:variant>
      <vt:variant>
        <vt:lpwstr/>
      </vt:variant>
      <vt:variant>
        <vt:i4>3145848</vt:i4>
      </vt:variant>
      <vt:variant>
        <vt:i4>93</vt:i4>
      </vt:variant>
      <vt:variant>
        <vt:i4>0</vt:i4>
      </vt:variant>
      <vt:variant>
        <vt:i4>5</vt:i4>
      </vt:variant>
      <vt:variant>
        <vt:lpwstr>http://www.nevo.co.il/case/17920987</vt:lpwstr>
      </vt:variant>
      <vt:variant>
        <vt:lpwstr/>
      </vt:variant>
      <vt:variant>
        <vt:i4>3866737</vt:i4>
      </vt:variant>
      <vt:variant>
        <vt:i4>90</vt:i4>
      </vt:variant>
      <vt:variant>
        <vt:i4>0</vt:i4>
      </vt:variant>
      <vt:variant>
        <vt:i4>5</vt:i4>
      </vt:variant>
      <vt:variant>
        <vt:lpwstr>http://www.nevo.co.il/case/17940631</vt:lpwstr>
      </vt:variant>
      <vt:variant>
        <vt:lpwstr/>
      </vt:variant>
      <vt:variant>
        <vt:i4>3801215</vt:i4>
      </vt:variant>
      <vt:variant>
        <vt:i4>87</vt:i4>
      </vt:variant>
      <vt:variant>
        <vt:i4>0</vt:i4>
      </vt:variant>
      <vt:variant>
        <vt:i4>5</vt:i4>
      </vt:variant>
      <vt:variant>
        <vt:lpwstr>http://www.nevo.co.il/case/17042895</vt:lpwstr>
      </vt:variant>
      <vt:variant>
        <vt:lpwstr/>
      </vt:variant>
      <vt:variant>
        <vt:i4>3604599</vt:i4>
      </vt:variant>
      <vt:variant>
        <vt:i4>84</vt:i4>
      </vt:variant>
      <vt:variant>
        <vt:i4>0</vt:i4>
      </vt:variant>
      <vt:variant>
        <vt:i4>5</vt:i4>
      </vt:variant>
      <vt:variant>
        <vt:lpwstr>http://www.nevo.co.il/case/17917582</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5177426</vt:i4>
      </vt:variant>
      <vt:variant>
        <vt:i4>78</vt:i4>
      </vt:variant>
      <vt:variant>
        <vt:i4>0</vt:i4>
      </vt:variant>
      <vt:variant>
        <vt:i4>5</vt:i4>
      </vt:variant>
      <vt:variant>
        <vt:lpwstr>http://www.nevo.co.il/law/70301/245.a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6357042</vt:i4>
      </vt:variant>
      <vt:variant>
        <vt:i4>72</vt:i4>
      </vt:variant>
      <vt:variant>
        <vt:i4>0</vt:i4>
      </vt:variant>
      <vt:variant>
        <vt:i4>5</vt:i4>
      </vt:variant>
      <vt:variant>
        <vt:lpwstr>http://www.nevo.co.il/law/70301/345.a.1</vt:lpwstr>
      </vt:variant>
      <vt:variant>
        <vt:lpwstr/>
      </vt:variant>
      <vt:variant>
        <vt:i4>6357041</vt:i4>
      </vt:variant>
      <vt:variant>
        <vt:i4>69</vt:i4>
      </vt:variant>
      <vt:variant>
        <vt:i4>0</vt:i4>
      </vt:variant>
      <vt:variant>
        <vt:i4>5</vt:i4>
      </vt:variant>
      <vt:variant>
        <vt:lpwstr>http://www.nevo.co.il/law/70301/345.b.1</vt:lpwstr>
      </vt:variant>
      <vt:variant>
        <vt:lpwstr/>
      </vt:variant>
      <vt:variant>
        <vt:i4>5177425</vt:i4>
      </vt:variant>
      <vt:variant>
        <vt:i4>66</vt:i4>
      </vt:variant>
      <vt:variant>
        <vt:i4>0</vt:i4>
      </vt:variant>
      <vt:variant>
        <vt:i4>5</vt:i4>
      </vt:variant>
      <vt:variant>
        <vt:lpwstr>http://www.nevo.co.il/law/70301/347.b</vt:lpwstr>
      </vt:variant>
      <vt:variant>
        <vt:lpwstr/>
      </vt:variant>
      <vt:variant>
        <vt:i4>5111895</vt:i4>
      </vt:variant>
      <vt:variant>
        <vt:i4>63</vt:i4>
      </vt:variant>
      <vt:variant>
        <vt:i4>0</vt:i4>
      </vt:variant>
      <vt:variant>
        <vt:i4>5</vt:i4>
      </vt:variant>
      <vt:variant>
        <vt:lpwstr>http://www.nevo.co.il/law/70301/351.a</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6357042</vt:i4>
      </vt:variant>
      <vt:variant>
        <vt:i4>54</vt:i4>
      </vt:variant>
      <vt:variant>
        <vt:i4>0</vt:i4>
      </vt:variant>
      <vt:variant>
        <vt:i4>5</vt:i4>
      </vt:variant>
      <vt:variant>
        <vt:lpwstr>http://www.nevo.co.il/law/70301/345.a.1</vt:lpwstr>
      </vt:variant>
      <vt:variant>
        <vt:lpwstr/>
      </vt:variant>
      <vt:variant>
        <vt:i4>6357041</vt:i4>
      </vt:variant>
      <vt:variant>
        <vt:i4>51</vt:i4>
      </vt:variant>
      <vt:variant>
        <vt:i4>0</vt:i4>
      </vt:variant>
      <vt:variant>
        <vt:i4>5</vt:i4>
      </vt:variant>
      <vt:variant>
        <vt:lpwstr>http://www.nevo.co.il/law/70301/345.b.1</vt:lpwstr>
      </vt:variant>
      <vt:variant>
        <vt:lpwstr/>
      </vt:variant>
      <vt:variant>
        <vt:i4>5177438</vt:i4>
      </vt:variant>
      <vt:variant>
        <vt:i4>48</vt:i4>
      </vt:variant>
      <vt:variant>
        <vt:i4>0</vt:i4>
      </vt:variant>
      <vt:variant>
        <vt:i4>5</vt:i4>
      </vt:variant>
      <vt:variant>
        <vt:lpwstr>http://www.nevo.co.il/law/70301/348.b</vt:lpwstr>
      </vt:variant>
      <vt:variant>
        <vt:lpwstr/>
      </vt:variant>
      <vt:variant>
        <vt:i4>6291508</vt:i4>
      </vt:variant>
      <vt:variant>
        <vt:i4>45</vt:i4>
      </vt:variant>
      <vt:variant>
        <vt:i4>0</vt:i4>
      </vt:variant>
      <vt:variant>
        <vt:i4>5</vt:i4>
      </vt:variant>
      <vt:variant>
        <vt:lpwstr>http://www.nevo.co.il/law/70301/351.c.2</vt:lpwstr>
      </vt:variant>
      <vt:variant>
        <vt:lpwstr/>
      </vt:variant>
      <vt:variant>
        <vt:i4>4259841</vt:i4>
      </vt:variant>
      <vt:variant>
        <vt:i4>42</vt:i4>
      </vt:variant>
      <vt:variant>
        <vt:i4>0</vt:i4>
      </vt:variant>
      <vt:variant>
        <vt:i4>5</vt:i4>
      </vt:variant>
      <vt:variant>
        <vt:lpwstr>http://www.nevo.co.il/law/98569/54a.b</vt:lpwstr>
      </vt:variant>
      <vt:variant>
        <vt:lpwstr/>
      </vt:variant>
      <vt:variant>
        <vt:i4>7602284</vt:i4>
      </vt:variant>
      <vt:variant>
        <vt:i4>39</vt:i4>
      </vt:variant>
      <vt:variant>
        <vt:i4>0</vt:i4>
      </vt:variant>
      <vt:variant>
        <vt:i4>5</vt:i4>
      </vt:variant>
      <vt:variant>
        <vt:lpwstr>http://www.nevo.co.il/law/98569</vt:lpwstr>
      </vt:variant>
      <vt:variant>
        <vt:lpwstr/>
      </vt:variant>
      <vt:variant>
        <vt:i4>7536737</vt:i4>
      </vt:variant>
      <vt:variant>
        <vt:i4>36</vt:i4>
      </vt:variant>
      <vt:variant>
        <vt:i4>0</vt:i4>
      </vt:variant>
      <vt:variant>
        <vt:i4>5</vt:i4>
      </vt:variant>
      <vt:variant>
        <vt:lpwstr>http://www.nevo.co.il/law/70387/2.a</vt:lpwstr>
      </vt:variant>
      <vt:variant>
        <vt:lpwstr/>
      </vt:variant>
      <vt:variant>
        <vt:i4>7471204</vt:i4>
      </vt:variant>
      <vt:variant>
        <vt:i4>33</vt:i4>
      </vt:variant>
      <vt:variant>
        <vt:i4>0</vt:i4>
      </vt:variant>
      <vt:variant>
        <vt:i4>5</vt:i4>
      </vt:variant>
      <vt:variant>
        <vt:lpwstr>http://www.nevo.co.il/law/70387</vt:lpwstr>
      </vt:variant>
      <vt:variant>
        <vt:lpwstr/>
      </vt:variant>
      <vt:variant>
        <vt:i4>6291508</vt:i4>
      </vt:variant>
      <vt:variant>
        <vt:i4>30</vt:i4>
      </vt:variant>
      <vt:variant>
        <vt:i4>0</vt:i4>
      </vt:variant>
      <vt:variant>
        <vt:i4>5</vt:i4>
      </vt:variant>
      <vt:variant>
        <vt:lpwstr>http://www.nevo.co.il/law/70301/351.c.2</vt:lpwstr>
      </vt:variant>
      <vt:variant>
        <vt:lpwstr/>
      </vt:variant>
      <vt:variant>
        <vt:i4>5111895</vt:i4>
      </vt:variant>
      <vt:variant>
        <vt:i4>27</vt:i4>
      </vt:variant>
      <vt:variant>
        <vt:i4>0</vt:i4>
      </vt:variant>
      <vt:variant>
        <vt:i4>5</vt:i4>
      </vt:variant>
      <vt:variant>
        <vt:lpwstr>http://www.nevo.co.il/law/70301/351.a</vt:lpwstr>
      </vt:variant>
      <vt:variant>
        <vt:lpwstr/>
      </vt:variant>
      <vt:variant>
        <vt:i4>6422563</vt:i4>
      </vt:variant>
      <vt:variant>
        <vt:i4>24</vt:i4>
      </vt:variant>
      <vt:variant>
        <vt:i4>0</vt:i4>
      </vt:variant>
      <vt:variant>
        <vt:i4>5</vt:i4>
      </vt:variant>
      <vt:variant>
        <vt:lpwstr>http://www.nevo.co.il/law/70301/34kb.a</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5177425</vt:i4>
      </vt:variant>
      <vt:variant>
        <vt:i4>18</vt:i4>
      </vt:variant>
      <vt:variant>
        <vt:i4>0</vt:i4>
      </vt:variant>
      <vt:variant>
        <vt:i4>5</vt:i4>
      </vt:variant>
      <vt:variant>
        <vt:lpwstr>http://www.nevo.co.il/law/70301/347.c</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6357041</vt:i4>
      </vt:variant>
      <vt:variant>
        <vt:i4>12</vt:i4>
      </vt:variant>
      <vt:variant>
        <vt:i4>0</vt:i4>
      </vt:variant>
      <vt:variant>
        <vt:i4>5</vt:i4>
      </vt:variant>
      <vt:variant>
        <vt:lpwstr>http://www.nevo.co.il/law/70301/345.b.1</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5177426</vt:i4>
      </vt:variant>
      <vt:variant>
        <vt:i4>6</vt:i4>
      </vt:variant>
      <vt:variant>
        <vt:i4>0</vt:i4>
      </vt:variant>
      <vt:variant>
        <vt:i4>5</vt:i4>
      </vt:variant>
      <vt:variant>
        <vt:lpwstr>http://www.nevo.co.il/law/70301/245.a</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2017-10-26T10:00:00Z</cp:lastPrinted>
  <dcterms:created xsi:type="dcterms:W3CDTF">2022-05-24T10:03:00Z</dcterms:created>
  <dcterms:modified xsi:type="dcterms:W3CDTF">2022-05-24T10:03:00Z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34046</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אפרת גרינבוים;יאיר נדשי</vt:lpwstr>
  </property>
  <property fmtid="{D5CDD505-2E9C-101B-9397-08002B2CF9AE}" pid="11" name="JUDGE">
    <vt:lpwstr>רון סוקול;תמר שרון נתנאל;רונית בש</vt:lpwstr>
  </property>
  <property fmtid="{D5CDD505-2E9C-101B-9397-08002B2CF9AE}" pid="12" name="CITY">
    <vt:lpwstr>חי'</vt:lpwstr>
  </property>
  <property fmtid="{D5CDD505-2E9C-101B-9397-08002B2CF9AE}" pid="13" name="DATE">
    <vt:lpwstr>20171026</vt:lpwstr>
  </property>
  <property fmtid="{D5CDD505-2E9C-101B-9397-08002B2CF9AE}" pid="14" name="TYPE_N_DATE">
    <vt:lpwstr>39020171026</vt:lpwstr>
  </property>
  <property fmtid="{D5CDD505-2E9C-101B-9397-08002B2CF9AE}" pid="15" name="WORDNUMPAGES">
    <vt:lpwstr>71</vt:lpwstr>
  </property>
  <property fmtid="{D5CDD505-2E9C-101B-9397-08002B2CF9AE}" pid="16" name="TYPE_ABS_DATE">
    <vt:lpwstr>390120171026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17917582;17042895:3;17940631;17920987;5770497;5823289;17938169:3;6058753:2;20991830:3;20622775;20547573;6243646:3;5951406:4;17948149;6246489;6246452:6;6129410:7;6249195;6243913;5810829;6238412;6153255;5712359;5758600;6239318;6247531;6243136:2;17946334:3</vt:lpwstr>
  </property>
  <property fmtid="{D5CDD505-2E9C-101B-9397-08002B2CF9AE}" pid="36" name="CASESLISTTMP2">
    <vt:lpwstr>5861785;5984201;6240933;5605914;5739234;17921861;6225561;5920446;13054949;7980154;13055235:2;6200619;10442984;20003691;17932332;17921950;1242334;2245554;6237373;16996874;6247428;20937932;6198659:2;6244581;5894324;17930540;20028610;6244588;6244821</vt:lpwstr>
  </property>
  <property fmtid="{D5CDD505-2E9C-101B-9397-08002B2CF9AE}" pid="37" name="CASESLISTTMP3">
    <vt:lpwstr>5583846;6245326;6247208:2;17928503;6241333;4887620;17917904;17948111;6247009;7697245;2240803;6030353;6013462;21477255:2;6248211:2;20584761;2241693;6245166:2;6111379;17944337:2;17939817;17946764;17910193;17916668;17925631;5803382;6232497:2;17941097</vt:lpwstr>
  </property>
  <property fmtid="{D5CDD505-2E9C-101B-9397-08002B2CF9AE}" pid="38" name="CASESLISTTMP4">
    <vt:lpwstr>5676920</vt:lpwstr>
  </property>
  <property fmtid="{D5CDD505-2E9C-101B-9397-08002B2CF9AE}" pid="39" name="LAWLISTTMP1">
    <vt:lpwstr>70301/351.c.2:4;348.b:3;345.b.1:9;345.a.1:9;192:2;351.a:5;347.b:5;245.a:3;34kb.a;347.c</vt:lpwstr>
  </property>
  <property fmtid="{D5CDD505-2E9C-101B-9397-08002B2CF9AE}" pid="40" name="LAWLISTTMP2">
    <vt:lpwstr>70387/002.a:2</vt:lpwstr>
  </property>
  <property fmtid="{D5CDD505-2E9C-101B-9397-08002B2CF9AE}" pid="41" name="LAWLISTTMP3">
    <vt:lpwstr>98569/054a.b</vt:lpwstr>
  </property>
  <property fmtid="{D5CDD505-2E9C-101B-9397-08002B2CF9AE}" pid="42" name="NOSE1ID">
    <vt:lpwstr>18;77</vt:lpwstr>
  </property>
  <property fmtid="{D5CDD505-2E9C-101B-9397-08002B2CF9AE}" pid="43" name="NOSE2ID">
    <vt:lpwstr>459;1443</vt:lpwstr>
  </property>
  <property fmtid="{D5CDD505-2E9C-101B-9397-08002B2CF9AE}" pid="44" name="NOSE3ID">
    <vt:lpwstr>3605;12407</vt:lpwstr>
  </property>
  <property fmtid="{D5CDD505-2E9C-101B-9397-08002B2CF9AE}" pid="45" name="NOSE11">
    <vt:lpwstr>דיון פלילי</vt:lpwstr>
  </property>
  <property fmtid="{D5CDD505-2E9C-101B-9397-08002B2CF9AE}" pid="46" name="NOSE21">
    <vt:lpwstr>הכרעת-דין</vt:lpwstr>
  </property>
  <property fmtid="{D5CDD505-2E9C-101B-9397-08002B2CF9AE}" pid="47" name="NOSE31">
    <vt:lpwstr>זיכוי</vt:lpwstr>
  </property>
  <property fmtid="{D5CDD505-2E9C-101B-9397-08002B2CF9AE}" pid="48" name="NOSE12">
    <vt:lpwstr>עונשין</vt:lpwstr>
  </property>
  <property fmtid="{D5CDD505-2E9C-101B-9397-08002B2CF9AE}" pid="49" name="NOSE22">
    <vt:lpwstr>עבירות</vt:lpwstr>
  </property>
  <property fmtid="{D5CDD505-2E9C-101B-9397-08002B2CF9AE}" pid="50" name="NOSE32">
    <vt:lpwstr>עבירות מין במשפחה</vt:lpwstr>
  </property>
  <property fmtid="{D5CDD505-2E9C-101B-9397-08002B2CF9AE}" pid="51" name="NOSE13">
    <vt:lpwstr/>
  </property>
  <property fmtid="{D5CDD505-2E9C-101B-9397-08002B2CF9AE}" pid="52" name="NOSE23">
    <vt:lpwstr/>
  </property>
  <property fmtid="{D5CDD505-2E9C-101B-9397-08002B2CF9AE}" pid="53" name="NOSE33">
    <vt:lpwstr/>
  </property>
  <property fmtid="{D5CDD505-2E9C-101B-9397-08002B2CF9AE}" pid="54" name="NOSE14">
    <vt:lpwstr/>
  </property>
  <property fmtid="{D5CDD505-2E9C-101B-9397-08002B2CF9AE}" pid="55" name="NOSE24">
    <vt:lpwstr/>
  </property>
  <property fmtid="{D5CDD505-2E9C-101B-9397-08002B2CF9AE}" pid="56" name="NOSE34">
    <vt:lpwstr/>
  </property>
  <property fmtid="{D5CDD505-2E9C-101B-9397-08002B2CF9AE}" pid="57" name="NOSE15">
    <vt:lpwstr/>
  </property>
  <property fmtid="{D5CDD505-2E9C-101B-9397-08002B2CF9AE}" pid="58" name="NOSE25">
    <vt:lpwstr/>
  </property>
  <property fmtid="{D5CDD505-2E9C-101B-9397-08002B2CF9AE}" pid="59" name="NOSE35">
    <vt:lpwstr/>
  </property>
  <property fmtid="{D5CDD505-2E9C-101B-9397-08002B2CF9AE}" pid="60" name="NOSE16">
    <vt:lpwstr/>
  </property>
  <property fmtid="{D5CDD505-2E9C-101B-9397-08002B2CF9AE}" pid="61" name="NOSE26">
    <vt:lpwstr/>
  </property>
  <property fmtid="{D5CDD505-2E9C-101B-9397-08002B2CF9AE}" pid="62" name="NOSE36">
    <vt:lpwstr/>
  </property>
  <property fmtid="{D5CDD505-2E9C-101B-9397-08002B2CF9AE}" pid="63" name="NOSE17">
    <vt:lpwstr/>
  </property>
  <property fmtid="{D5CDD505-2E9C-101B-9397-08002B2CF9AE}" pid="64" name="NOSE27">
    <vt:lpwstr/>
  </property>
  <property fmtid="{D5CDD505-2E9C-101B-9397-08002B2CF9AE}" pid="65" name="NOSE37">
    <vt:lpwstr/>
  </property>
  <property fmtid="{D5CDD505-2E9C-101B-9397-08002B2CF9AE}" pid="66" name="NOSE18">
    <vt:lpwstr/>
  </property>
  <property fmtid="{D5CDD505-2E9C-101B-9397-08002B2CF9AE}" pid="67" name="NOSE28">
    <vt:lpwstr/>
  </property>
  <property fmtid="{D5CDD505-2E9C-101B-9397-08002B2CF9AE}" pid="68" name="NOSE38">
    <vt:lpwstr/>
  </property>
  <property fmtid="{D5CDD505-2E9C-101B-9397-08002B2CF9AE}" pid="69" name="NOSE19">
    <vt:lpwstr/>
  </property>
  <property fmtid="{D5CDD505-2E9C-101B-9397-08002B2CF9AE}" pid="70" name="NOSE29">
    <vt:lpwstr/>
  </property>
  <property fmtid="{D5CDD505-2E9C-101B-9397-08002B2CF9AE}" pid="71" name="NOSE39">
    <vt:lpwstr/>
  </property>
  <property fmtid="{D5CDD505-2E9C-101B-9397-08002B2CF9AE}" pid="72" name="NOSE110">
    <vt:lpwstr/>
  </property>
  <property fmtid="{D5CDD505-2E9C-101B-9397-08002B2CF9AE}" pid="73" name="NOSE210">
    <vt:lpwstr/>
  </property>
  <property fmtid="{D5CDD505-2E9C-101B-9397-08002B2CF9AE}" pid="74" name="NOSE310">
    <vt:lpwstr/>
  </property>
  <property fmtid="{D5CDD505-2E9C-101B-9397-08002B2CF9AE}" pid="75" name="PADIDATE">
    <vt:lpwstr>20171031</vt:lpwstr>
  </property>
  <property fmtid="{D5CDD505-2E9C-101B-9397-08002B2CF9AE}" pid="76" name="METAKZER">
    <vt:lpwstr>מיכל</vt:lpwstr>
  </property>
</Properties>
</file>