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47"/>
        <w:gridCol w:w="3674"/>
      </w:tblGrid>
      <w:tr w:rsidR="00AE343A" w:rsidRPr="00AE343A" w14:paraId="301AE8CC" w14:textId="77777777">
        <w:trPr>
          <w:trHeight w:hRule="exact" w:val="418"/>
          <w:jc w:val="center"/>
        </w:trPr>
        <w:tc>
          <w:tcPr>
            <w:tcW w:w="8721" w:type="dxa"/>
            <w:gridSpan w:val="2"/>
          </w:tcPr>
          <w:p w14:paraId="744C59B8" w14:textId="77777777" w:rsidR="00AE343A" w:rsidRPr="00AE343A" w:rsidRDefault="00AE343A" w:rsidP="00AE343A">
            <w:pPr>
              <w:pStyle w:val="Header"/>
              <w:jc w:val="center"/>
              <w:rPr>
                <w:rFonts w:ascii="Tahoma" w:hAnsi="Tahoma" w:cs="Tahoma" w:hint="cs"/>
                <w:noProof w:val="0"/>
                <w:color w:val="000080"/>
                <w:rtl/>
              </w:rPr>
            </w:pPr>
            <w:r w:rsidRPr="00AE343A">
              <w:rPr>
                <w:rFonts w:ascii="Tahoma" w:hAnsi="Tahoma" w:cs="Tahoma"/>
                <w:b/>
                <w:bCs/>
                <w:noProof w:val="0"/>
                <w:color w:val="000080"/>
                <w:rtl/>
              </w:rPr>
              <w:t>ב</w:t>
            </w:r>
            <w:r w:rsidRPr="00AE343A">
              <w:rPr>
                <w:rFonts w:ascii="Tahoma" w:hAnsi="Tahoma" w:cs="Tahoma" w:hint="cs"/>
                <w:b/>
                <w:bCs/>
                <w:noProof w:val="0"/>
                <w:color w:val="000080"/>
                <w:rtl/>
              </w:rPr>
              <w:t>ב</w:t>
            </w:r>
            <w:r w:rsidRPr="00AE343A">
              <w:rPr>
                <w:rFonts w:ascii="Tahoma" w:hAnsi="Tahoma" w:cs="Tahoma"/>
                <w:b/>
                <w:bCs/>
                <w:noProof w:val="0"/>
                <w:color w:val="000080"/>
                <w:rtl/>
              </w:rPr>
              <w:t xml:space="preserve">ית </w:t>
            </w:r>
            <w:r w:rsidRPr="00AE343A">
              <w:rPr>
                <w:rFonts w:ascii="Tahoma" w:hAnsi="Tahoma" w:cs="Tahoma" w:hint="cs"/>
                <w:b/>
                <w:bCs/>
                <w:noProof w:val="0"/>
                <w:color w:val="000080"/>
                <w:rtl/>
              </w:rPr>
              <w:t>ה</w:t>
            </w:r>
            <w:r w:rsidRPr="00AE343A">
              <w:rPr>
                <w:rFonts w:ascii="Tahoma" w:hAnsi="Tahoma" w:cs="Tahoma"/>
                <w:b/>
                <w:bCs/>
                <w:noProof w:val="0"/>
                <w:color w:val="000080"/>
                <w:rtl/>
              </w:rPr>
              <w:t>משפט ה</w:t>
            </w:r>
            <w:r w:rsidRPr="00AE343A">
              <w:rPr>
                <w:rFonts w:ascii="Tahoma" w:hAnsi="Tahoma" w:cs="Tahoma" w:hint="cs"/>
                <w:b/>
                <w:bCs/>
                <w:noProof w:val="0"/>
                <w:color w:val="000080"/>
                <w:rtl/>
              </w:rPr>
              <w:t>מחוזי</w:t>
            </w:r>
            <w:r w:rsidRPr="00AE343A">
              <w:rPr>
                <w:rFonts w:ascii="Tahoma" w:hAnsi="Tahoma" w:cs="Tahoma"/>
                <w:b/>
                <w:bCs/>
                <w:noProof w:val="0"/>
                <w:color w:val="000080"/>
                <w:rtl/>
              </w:rPr>
              <w:t xml:space="preserve"> </w:t>
            </w:r>
            <w:r w:rsidRPr="00AE343A">
              <w:rPr>
                <w:rFonts w:ascii="Tahoma" w:hAnsi="Tahoma" w:cs="Tahoma" w:hint="cs"/>
                <w:b/>
                <w:bCs/>
                <w:noProof w:val="0"/>
                <w:color w:val="000080"/>
                <w:rtl/>
              </w:rPr>
              <w:t>בתל אביב-יפו</w:t>
            </w:r>
          </w:p>
        </w:tc>
      </w:tr>
      <w:tr w:rsidR="00AE343A" w:rsidRPr="00AE343A" w14:paraId="26BD4E64" w14:textId="77777777">
        <w:trPr>
          <w:trHeight w:val="337"/>
          <w:jc w:val="center"/>
        </w:trPr>
        <w:tc>
          <w:tcPr>
            <w:tcW w:w="5047" w:type="dxa"/>
          </w:tcPr>
          <w:p w14:paraId="1361A4D1" w14:textId="77777777" w:rsidR="00AE343A" w:rsidRPr="00AE343A" w:rsidRDefault="00AE343A" w:rsidP="00AE343A">
            <w:pPr>
              <w:rPr>
                <w:b/>
                <w:bCs/>
                <w:noProof w:val="0"/>
                <w:sz w:val="26"/>
                <w:szCs w:val="26"/>
                <w:rtl/>
              </w:rPr>
            </w:pPr>
          </w:p>
        </w:tc>
        <w:tc>
          <w:tcPr>
            <w:tcW w:w="3674" w:type="dxa"/>
          </w:tcPr>
          <w:p w14:paraId="23FC9D13" w14:textId="77777777" w:rsidR="00AE343A" w:rsidRPr="00AE343A" w:rsidRDefault="00AE343A" w:rsidP="00AE343A">
            <w:pPr>
              <w:pStyle w:val="Header"/>
              <w:jc w:val="right"/>
              <w:rPr>
                <w:rFonts w:hint="cs"/>
                <w:b/>
                <w:bCs/>
                <w:noProof w:val="0"/>
                <w:sz w:val="26"/>
                <w:szCs w:val="26"/>
                <w:rtl/>
              </w:rPr>
            </w:pPr>
            <w:r w:rsidRPr="00AE343A">
              <w:rPr>
                <w:rFonts w:hint="cs"/>
                <w:b/>
                <w:bCs/>
                <w:noProof w:val="0"/>
                <w:sz w:val="26"/>
                <w:szCs w:val="26"/>
                <w:rtl/>
              </w:rPr>
              <w:t>31</w:t>
            </w:r>
            <w:r w:rsidRPr="00AE343A">
              <w:rPr>
                <w:b/>
                <w:bCs/>
                <w:noProof w:val="0"/>
                <w:sz w:val="26"/>
                <w:szCs w:val="26"/>
                <w:rtl/>
              </w:rPr>
              <w:t xml:space="preserve"> </w:t>
            </w:r>
            <w:r w:rsidRPr="00AE343A">
              <w:rPr>
                <w:rFonts w:hint="cs"/>
                <w:b/>
                <w:bCs/>
                <w:noProof w:val="0"/>
                <w:sz w:val="26"/>
                <w:szCs w:val="26"/>
                <w:rtl/>
              </w:rPr>
              <w:t xml:space="preserve">ינואר </w:t>
            </w:r>
            <w:r w:rsidRPr="00AE343A">
              <w:rPr>
                <w:b/>
                <w:bCs/>
                <w:noProof w:val="0"/>
                <w:sz w:val="26"/>
                <w:szCs w:val="26"/>
                <w:rtl/>
              </w:rPr>
              <w:t>20</w:t>
            </w:r>
            <w:r w:rsidRPr="00AE343A">
              <w:rPr>
                <w:rFonts w:hint="cs"/>
                <w:b/>
                <w:bCs/>
                <w:noProof w:val="0"/>
                <w:sz w:val="26"/>
                <w:szCs w:val="26"/>
                <w:rtl/>
              </w:rPr>
              <w:t>01</w:t>
            </w:r>
          </w:p>
          <w:p w14:paraId="2D22AFC1" w14:textId="77777777" w:rsidR="00AE343A" w:rsidRPr="00AE343A" w:rsidRDefault="00AE343A" w:rsidP="00AE343A">
            <w:pPr>
              <w:pStyle w:val="Header"/>
              <w:jc w:val="right"/>
              <w:rPr>
                <w:rFonts w:hint="cs"/>
                <w:b/>
                <w:bCs/>
                <w:noProof w:val="0"/>
                <w:sz w:val="26"/>
                <w:szCs w:val="26"/>
                <w:rtl/>
              </w:rPr>
            </w:pPr>
          </w:p>
        </w:tc>
      </w:tr>
      <w:tr w:rsidR="00AE343A" w:rsidRPr="00AE343A" w14:paraId="75726BC6" w14:textId="77777777">
        <w:trPr>
          <w:trHeight w:val="337"/>
          <w:jc w:val="center"/>
        </w:trPr>
        <w:tc>
          <w:tcPr>
            <w:tcW w:w="8721" w:type="dxa"/>
            <w:gridSpan w:val="2"/>
          </w:tcPr>
          <w:p w14:paraId="47750C8C" w14:textId="77777777" w:rsidR="00AE343A" w:rsidRPr="00AE343A" w:rsidRDefault="00AE343A" w:rsidP="00AE343A">
            <w:pPr>
              <w:rPr>
                <w:rFonts w:hint="cs"/>
                <w:b/>
                <w:bCs/>
                <w:noProof w:val="0"/>
                <w:sz w:val="26"/>
                <w:szCs w:val="26"/>
                <w:rtl/>
              </w:rPr>
            </w:pPr>
            <w:r w:rsidRPr="00AE343A">
              <w:rPr>
                <w:b/>
                <w:bCs/>
                <w:noProof w:val="0"/>
                <w:sz w:val="26"/>
                <w:szCs w:val="26"/>
                <w:rtl/>
              </w:rPr>
              <w:t>ת</w:t>
            </w:r>
            <w:r w:rsidRPr="00AE343A">
              <w:rPr>
                <w:rFonts w:hint="cs"/>
                <w:b/>
                <w:bCs/>
                <w:noProof w:val="0"/>
                <w:sz w:val="26"/>
                <w:szCs w:val="26"/>
                <w:rtl/>
              </w:rPr>
              <w:t>פ</w:t>
            </w:r>
            <w:r w:rsidRPr="00AE343A">
              <w:rPr>
                <w:b/>
                <w:bCs/>
                <w:noProof w:val="0"/>
                <w:sz w:val="26"/>
                <w:szCs w:val="26"/>
                <w:rtl/>
              </w:rPr>
              <w:t>"</w:t>
            </w:r>
            <w:r w:rsidRPr="00AE343A">
              <w:rPr>
                <w:rFonts w:hint="cs"/>
                <w:b/>
                <w:bCs/>
                <w:noProof w:val="0"/>
                <w:sz w:val="26"/>
                <w:szCs w:val="26"/>
                <w:rtl/>
              </w:rPr>
              <w:t>ח 4080/98</w:t>
            </w:r>
            <w:r w:rsidRPr="00AE343A">
              <w:rPr>
                <w:b/>
                <w:bCs/>
                <w:noProof w:val="0"/>
                <w:sz w:val="26"/>
                <w:szCs w:val="26"/>
                <w:rtl/>
              </w:rPr>
              <w:t xml:space="preserve"> </w:t>
            </w:r>
          </w:p>
          <w:p w14:paraId="706F35DE" w14:textId="77777777" w:rsidR="00AE343A" w:rsidRPr="00AE343A" w:rsidRDefault="00AE343A" w:rsidP="00AE343A">
            <w:pPr>
              <w:rPr>
                <w:rtl/>
              </w:rPr>
            </w:pPr>
          </w:p>
        </w:tc>
      </w:tr>
    </w:tbl>
    <w:p w14:paraId="419D7AF3" w14:textId="77777777" w:rsidR="006D196E" w:rsidRPr="00AE343A" w:rsidRDefault="00B11E65">
      <w:pPr>
        <w:pStyle w:val="Header"/>
        <w:rPr>
          <w:noProof w:val="0"/>
          <w:rtl/>
        </w:rPr>
      </w:pPr>
      <w:r w:rsidRPr="00AE343A">
        <w:rPr>
          <w:noProof w:val="0"/>
          <w:rtl/>
        </w:rPr>
        <w:t xml:space="preserve"> </w:t>
      </w:r>
    </w:p>
    <w:p w14:paraId="51828508" w14:textId="77777777" w:rsidR="00AE343A" w:rsidRPr="00AE343A" w:rsidRDefault="00AE343A">
      <w:pPr>
        <w:rPr>
          <w:rFonts w:hint="cs"/>
          <w:bCs/>
          <w:rtl/>
        </w:rPr>
      </w:pPr>
    </w:p>
    <w:tbl>
      <w:tblPr>
        <w:bidiVisual/>
        <w:tblW w:w="8820" w:type="dxa"/>
        <w:jc w:val="center"/>
        <w:tblLook w:val="01E0" w:firstRow="1" w:lastRow="1" w:firstColumn="1" w:lastColumn="1" w:noHBand="0" w:noVBand="0"/>
      </w:tblPr>
      <w:tblGrid>
        <w:gridCol w:w="743"/>
        <w:gridCol w:w="2506"/>
        <w:gridCol w:w="5571"/>
      </w:tblGrid>
      <w:tr w:rsidR="00AE343A" w:rsidRPr="00AE343A" w14:paraId="25C42BF5" w14:textId="77777777">
        <w:trPr>
          <w:jc w:val="center"/>
        </w:trPr>
        <w:tc>
          <w:tcPr>
            <w:tcW w:w="743" w:type="dxa"/>
          </w:tcPr>
          <w:p w14:paraId="17366C0F" w14:textId="77777777" w:rsidR="00AE343A" w:rsidRPr="00AE343A" w:rsidRDefault="00AE343A" w:rsidP="00AE343A">
            <w:pPr>
              <w:jc w:val="both"/>
              <w:rPr>
                <w:rFonts w:ascii="Arial" w:hAnsi="Arial"/>
                <w:b/>
                <w:bCs/>
              </w:rPr>
            </w:pPr>
            <w:r w:rsidRPr="00AE343A">
              <w:rPr>
                <w:rFonts w:ascii="Arial" w:hAnsi="Arial" w:hint="cs"/>
                <w:b/>
                <w:bCs/>
                <w:rtl/>
              </w:rPr>
              <w:t xml:space="preserve">לפני </w:t>
            </w:r>
          </w:p>
        </w:tc>
        <w:tc>
          <w:tcPr>
            <w:tcW w:w="8077" w:type="dxa"/>
            <w:gridSpan w:val="2"/>
          </w:tcPr>
          <w:p w14:paraId="1DDC415C" w14:textId="77777777" w:rsidR="00AE343A" w:rsidRPr="00AE343A" w:rsidRDefault="00AE343A" w:rsidP="00AE343A">
            <w:pPr>
              <w:rPr>
                <w:rFonts w:ascii="Arial" w:hAnsi="Arial" w:cs="FrankRuehl"/>
                <w:sz w:val="28"/>
                <w:szCs w:val="28"/>
              </w:rPr>
            </w:pPr>
            <w:r w:rsidRPr="00AE343A">
              <w:rPr>
                <w:rFonts w:ascii="Arial" w:hAnsi="Arial" w:hint="cs"/>
                <w:b/>
                <w:bCs/>
                <w:sz w:val="26"/>
                <w:szCs w:val="26"/>
                <w:rtl/>
              </w:rPr>
              <w:t>אב"ד השופט א' משאלי, השופט ש' סימן, השופטת מ' סוקולוב</w:t>
            </w:r>
          </w:p>
        </w:tc>
      </w:tr>
      <w:tr w:rsidR="00AE343A" w:rsidRPr="00AE343A" w14:paraId="7FF3E3FF" w14:textId="77777777">
        <w:trPr>
          <w:jc w:val="center"/>
        </w:trPr>
        <w:tc>
          <w:tcPr>
            <w:tcW w:w="3249" w:type="dxa"/>
            <w:gridSpan w:val="2"/>
          </w:tcPr>
          <w:p w14:paraId="71D71F0E" w14:textId="77777777" w:rsidR="00AE343A" w:rsidRPr="00AE343A" w:rsidRDefault="00AE343A" w:rsidP="00AE343A">
            <w:pPr>
              <w:rPr>
                <w:rFonts w:ascii="Arial" w:hAnsi="Arial"/>
                <w:b/>
                <w:bCs/>
                <w:noProof w:val="0"/>
                <w:sz w:val="26"/>
                <w:szCs w:val="26"/>
                <w:rtl/>
              </w:rPr>
            </w:pPr>
            <w:bookmarkStart w:id="0" w:name="FirstAppellant" w:colFirst="0" w:colLast="0"/>
            <w:bookmarkStart w:id="1" w:name="LastJudge"/>
            <w:bookmarkEnd w:id="1"/>
          </w:p>
          <w:p w14:paraId="64CF601C" w14:textId="77777777" w:rsidR="00AE343A" w:rsidRPr="00AE343A" w:rsidRDefault="00AE343A" w:rsidP="00AE343A">
            <w:pPr>
              <w:rPr>
                <w:rFonts w:ascii="Arial" w:hAnsi="Arial" w:hint="cs"/>
                <w:b/>
                <w:bCs/>
                <w:noProof w:val="0"/>
                <w:sz w:val="26"/>
                <w:szCs w:val="26"/>
                <w:rtl/>
              </w:rPr>
            </w:pPr>
          </w:p>
          <w:p w14:paraId="02A6EE1D" w14:textId="77777777" w:rsidR="00AE343A" w:rsidRPr="00AE343A" w:rsidRDefault="00AE343A" w:rsidP="00AE343A">
            <w:pPr>
              <w:rPr>
                <w:rFonts w:ascii="Arial" w:hAnsi="Arial" w:hint="cs"/>
                <w:b/>
                <w:bCs/>
                <w:noProof w:val="0"/>
                <w:sz w:val="26"/>
                <w:szCs w:val="26"/>
                <w:rtl/>
              </w:rPr>
            </w:pPr>
          </w:p>
          <w:p w14:paraId="59097D24" w14:textId="77777777" w:rsidR="00AE343A" w:rsidRPr="00AE343A" w:rsidRDefault="00AE343A" w:rsidP="00AE343A">
            <w:pPr>
              <w:rPr>
                <w:rFonts w:ascii="Arial" w:hAnsi="Arial" w:hint="cs"/>
                <w:b/>
                <w:bCs/>
                <w:noProof w:val="0"/>
                <w:sz w:val="26"/>
                <w:szCs w:val="26"/>
                <w:rtl/>
              </w:rPr>
            </w:pPr>
          </w:p>
          <w:p w14:paraId="5C12A72B" w14:textId="77777777" w:rsidR="00AE343A" w:rsidRPr="00AE343A" w:rsidRDefault="00AE343A" w:rsidP="00AE343A">
            <w:pPr>
              <w:rPr>
                <w:rFonts w:ascii="Arial" w:hAnsi="Arial" w:hint="cs"/>
                <w:b/>
                <w:bCs/>
                <w:noProof w:val="0"/>
                <w:sz w:val="26"/>
                <w:szCs w:val="26"/>
                <w:rtl/>
              </w:rPr>
            </w:pPr>
          </w:p>
          <w:p w14:paraId="52A40C57" w14:textId="77777777" w:rsidR="00AE343A" w:rsidRPr="00AE343A" w:rsidRDefault="00AE343A" w:rsidP="00AE343A">
            <w:pPr>
              <w:rPr>
                <w:rFonts w:ascii="Arial" w:hAnsi="Arial"/>
                <w:b/>
                <w:bCs/>
                <w:noProof w:val="0"/>
                <w:sz w:val="26"/>
                <w:szCs w:val="26"/>
              </w:rPr>
            </w:pPr>
            <w:r w:rsidRPr="00AE343A">
              <w:rPr>
                <w:rFonts w:ascii="Arial" w:hAnsi="Arial" w:hint="cs"/>
                <w:b/>
                <w:bCs/>
                <w:noProof w:val="0"/>
                <w:sz w:val="26"/>
                <w:szCs w:val="26"/>
                <w:rtl/>
              </w:rPr>
              <w:t>בשם התובעת</w:t>
            </w:r>
          </w:p>
        </w:tc>
        <w:tc>
          <w:tcPr>
            <w:tcW w:w="5571" w:type="dxa"/>
          </w:tcPr>
          <w:p w14:paraId="7A7A38C6" w14:textId="77777777" w:rsidR="00AE343A" w:rsidRPr="00AE343A" w:rsidRDefault="00AE343A" w:rsidP="00AE343A">
            <w:pPr>
              <w:rPr>
                <w:rFonts w:ascii="Arial" w:hAnsi="Arial"/>
                <w:b/>
                <w:bCs/>
                <w:noProof w:val="0"/>
                <w:sz w:val="26"/>
                <w:szCs w:val="26"/>
                <w:rtl/>
              </w:rPr>
            </w:pPr>
          </w:p>
          <w:p w14:paraId="3DE0F599" w14:textId="77777777" w:rsidR="00AE343A" w:rsidRPr="00AE343A" w:rsidRDefault="00AE343A" w:rsidP="00AE343A">
            <w:pPr>
              <w:rPr>
                <w:rFonts w:hint="cs"/>
                <w:b/>
                <w:bCs/>
                <w:noProof w:val="0"/>
                <w:sz w:val="26"/>
                <w:szCs w:val="26"/>
                <w:rtl/>
              </w:rPr>
            </w:pPr>
            <w:r w:rsidRPr="00AE343A">
              <w:rPr>
                <w:rFonts w:hint="cs"/>
                <w:b/>
                <w:bCs/>
                <w:noProof w:val="0"/>
                <w:sz w:val="26"/>
                <w:szCs w:val="26"/>
                <w:rtl/>
              </w:rPr>
              <w:t>מדינת ישראל</w:t>
            </w:r>
          </w:p>
          <w:p w14:paraId="7A3AB72F" w14:textId="77777777" w:rsidR="00AE343A" w:rsidRPr="00AE343A" w:rsidRDefault="00AE343A" w:rsidP="00AE343A">
            <w:pPr>
              <w:rPr>
                <w:rFonts w:hint="cs"/>
                <w:b/>
                <w:bCs/>
                <w:noProof w:val="0"/>
                <w:sz w:val="26"/>
                <w:szCs w:val="26"/>
                <w:rtl/>
              </w:rPr>
            </w:pPr>
          </w:p>
          <w:p w14:paraId="399286A7" w14:textId="77777777" w:rsidR="00AE343A" w:rsidRPr="00AE343A" w:rsidRDefault="00AE343A" w:rsidP="00AE343A">
            <w:pPr>
              <w:rPr>
                <w:rFonts w:hint="cs"/>
                <w:b/>
                <w:bCs/>
                <w:noProof w:val="0"/>
                <w:sz w:val="26"/>
                <w:szCs w:val="26"/>
                <w:rtl/>
              </w:rPr>
            </w:pPr>
          </w:p>
          <w:p w14:paraId="454482D1" w14:textId="77777777" w:rsidR="00AE343A" w:rsidRPr="00AE343A" w:rsidRDefault="00AE343A" w:rsidP="00AE343A">
            <w:pPr>
              <w:rPr>
                <w:rFonts w:hint="cs"/>
                <w:b/>
                <w:bCs/>
                <w:noProof w:val="0"/>
                <w:sz w:val="26"/>
                <w:szCs w:val="26"/>
                <w:rtl/>
              </w:rPr>
            </w:pPr>
          </w:p>
          <w:p w14:paraId="705B7712" w14:textId="77777777" w:rsidR="00AE343A" w:rsidRPr="00AE343A" w:rsidRDefault="00AE343A" w:rsidP="00AE343A">
            <w:pPr>
              <w:rPr>
                <w:rFonts w:hint="cs"/>
                <w:b/>
                <w:bCs/>
                <w:noProof w:val="0"/>
                <w:sz w:val="26"/>
                <w:szCs w:val="26"/>
              </w:rPr>
            </w:pPr>
            <w:r w:rsidRPr="00AE343A">
              <w:rPr>
                <w:rFonts w:hint="cs"/>
                <w:b/>
                <w:bCs/>
                <w:noProof w:val="0"/>
                <w:sz w:val="26"/>
                <w:szCs w:val="26"/>
                <w:rtl/>
              </w:rPr>
              <w:t>עו"ד ש' אריאל</w:t>
            </w:r>
          </w:p>
        </w:tc>
      </w:tr>
      <w:tr w:rsidR="00AE343A" w:rsidRPr="00AE343A" w14:paraId="04CFDFB7" w14:textId="77777777">
        <w:trPr>
          <w:jc w:val="center"/>
        </w:trPr>
        <w:tc>
          <w:tcPr>
            <w:tcW w:w="8820" w:type="dxa"/>
            <w:gridSpan w:val="3"/>
          </w:tcPr>
          <w:p w14:paraId="4A7EB495" w14:textId="77777777" w:rsidR="00AE343A" w:rsidRPr="00AE343A" w:rsidRDefault="00AE343A" w:rsidP="00AE343A">
            <w:pPr>
              <w:rPr>
                <w:rFonts w:ascii="Arial" w:hAnsi="Arial"/>
                <w:b/>
                <w:bCs/>
                <w:noProof w:val="0"/>
                <w:sz w:val="26"/>
                <w:szCs w:val="26"/>
                <w:rtl/>
              </w:rPr>
            </w:pPr>
          </w:p>
          <w:p w14:paraId="79E29736" w14:textId="77777777" w:rsidR="00AE343A" w:rsidRPr="00AE343A" w:rsidRDefault="00AE343A" w:rsidP="00AE343A">
            <w:pPr>
              <w:jc w:val="center"/>
              <w:rPr>
                <w:rFonts w:ascii="Arial" w:hAnsi="Arial"/>
                <w:b/>
                <w:bCs/>
                <w:noProof w:val="0"/>
                <w:sz w:val="26"/>
                <w:szCs w:val="26"/>
              </w:rPr>
            </w:pPr>
            <w:r w:rsidRPr="00AE343A">
              <w:rPr>
                <w:rFonts w:ascii="Arial" w:hAnsi="Arial" w:hint="cs"/>
                <w:b/>
                <w:bCs/>
                <w:noProof w:val="0"/>
                <w:sz w:val="26"/>
                <w:szCs w:val="26"/>
                <w:rtl/>
              </w:rPr>
              <w:t>נגד</w:t>
            </w:r>
          </w:p>
        </w:tc>
      </w:tr>
      <w:tr w:rsidR="00AE343A" w:rsidRPr="00AE343A" w14:paraId="1FD74129" w14:textId="77777777">
        <w:trPr>
          <w:jc w:val="center"/>
        </w:trPr>
        <w:tc>
          <w:tcPr>
            <w:tcW w:w="3249" w:type="dxa"/>
            <w:gridSpan w:val="2"/>
          </w:tcPr>
          <w:p w14:paraId="35C634F1" w14:textId="77777777" w:rsidR="00AE343A" w:rsidRPr="00AE343A" w:rsidRDefault="00AE343A" w:rsidP="00AE343A">
            <w:pPr>
              <w:rPr>
                <w:rFonts w:ascii="Arial" w:hAnsi="Arial"/>
                <w:b/>
                <w:bCs/>
                <w:noProof w:val="0"/>
                <w:sz w:val="26"/>
                <w:szCs w:val="26"/>
                <w:rtl/>
              </w:rPr>
            </w:pPr>
            <w:bookmarkStart w:id="2" w:name="FirstLawyer"/>
            <w:bookmarkEnd w:id="0"/>
          </w:p>
          <w:p w14:paraId="0FE9C3A4" w14:textId="77777777" w:rsidR="00AE343A" w:rsidRPr="00AE343A" w:rsidRDefault="00AE343A" w:rsidP="00AE343A">
            <w:pPr>
              <w:rPr>
                <w:rFonts w:ascii="Arial" w:hAnsi="Arial"/>
                <w:b/>
                <w:bCs/>
                <w:noProof w:val="0"/>
                <w:sz w:val="26"/>
                <w:szCs w:val="26"/>
                <w:rtl/>
              </w:rPr>
            </w:pPr>
          </w:p>
          <w:p w14:paraId="16032600" w14:textId="77777777" w:rsidR="00AE343A" w:rsidRPr="00AE343A" w:rsidRDefault="00AE343A" w:rsidP="00AE343A">
            <w:pPr>
              <w:rPr>
                <w:rFonts w:ascii="Arial" w:hAnsi="Arial"/>
                <w:b/>
                <w:bCs/>
                <w:noProof w:val="0"/>
                <w:sz w:val="26"/>
                <w:szCs w:val="26"/>
                <w:rtl/>
              </w:rPr>
            </w:pPr>
          </w:p>
          <w:p w14:paraId="11D5830D" w14:textId="77777777" w:rsidR="00AE343A" w:rsidRPr="00AE343A" w:rsidRDefault="00AE343A" w:rsidP="00AE343A">
            <w:pPr>
              <w:rPr>
                <w:rFonts w:ascii="Arial" w:hAnsi="Arial" w:hint="cs"/>
                <w:b/>
                <w:bCs/>
                <w:noProof w:val="0"/>
                <w:sz w:val="26"/>
                <w:szCs w:val="26"/>
                <w:rtl/>
              </w:rPr>
            </w:pPr>
          </w:p>
          <w:p w14:paraId="47115447" w14:textId="77777777" w:rsidR="00AE343A" w:rsidRPr="00AE343A" w:rsidRDefault="00AE343A" w:rsidP="00AE343A">
            <w:pPr>
              <w:rPr>
                <w:rFonts w:ascii="Arial" w:hAnsi="Arial"/>
                <w:b/>
                <w:bCs/>
                <w:noProof w:val="0"/>
                <w:sz w:val="26"/>
                <w:szCs w:val="26"/>
                <w:rtl/>
              </w:rPr>
            </w:pPr>
          </w:p>
          <w:p w14:paraId="7EDAF75D" w14:textId="77777777" w:rsidR="00AE343A" w:rsidRPr="00AE343A" w:rsidRDefault="00AE343A" w:rsidP="00AE343A">
            <w:pPr>
              <w:rPr>
                <w:rFonts w:ascii="Arial" w:hAnsi="Arial"/>
                <w:b/>
                <w:bCs/>
                <w:noProof w:val="0"/>
                <w:sz w:val="26"/>
                <w:szCs w:val="26"/>
                <w:rtl/>
              </w:rPr>
            </w:pPr>
            <w:r w:rsidRPr="00AE343A">
              <w:rPr>
                <w:rFonts w:ascii="Arial" w:hAnsi="Arial" w:hint="cs"/>
                <w:b/>
                <w:bCs/>
                <w:noProof w:val="0"/>
                <w:sz w:val="26"/>
                <w:szCs w:val="26"/>
                <w:rtl/>
              </w:rPr>
              <w:t>בשם הנתבע</w:t>
            </w:r>
          </w:p>
          <w:p w14:paraId="3150A73E" w14:textId="77777777" w:rsidR="00AE343A" w:rsidRPr="00AE343A" w:rsidRDefault="00AE343A" w:rsidP="00AE343A">
            <w:pPr>
              <w:rPr>
                <w:rFonts w:ascii="Arial" w:hAnsi="Arial"/>
                <w:b/>
                <w:bCs/>
                <w:noProof w:val="0"/>
                <w:sz w:val="26"/>
                <w:szCs w:val="26"/>
              </w:rPr>
            </w:pPr>
          </w:p>
        </w:tc>
        <w:tc>
          <w:tcPr>
            <w:tcW w:w="5571" w:type="dxa"/>
          </w:tcPr>
          <w:p w14:paraId="7E2CC41F" w14:textId="77777777" w:rsidR="00AE343A" w:rsidRPr="00AE343A" w:rsidRDefault="00AE343A" w:rsidP="00AE343A">
            <w:pPr>
              <w:rPr>
                <w:rFonts w:ascii="Arial" w:hAnsi="Arial"/>
                <w:b/>
                <w:bCs/>
                <w:noProof w:val="0"/>
                <w:sz w:val="26"/>
                <w:szCs w:val="26"/>
                <w:rtl/>
              </w:rPr>
            </w:pPr>
          </w:p>
          <w:p w14:paraId="166CC7DC" w14:textId="77777777" w:rsidR="00AE343A" w:rsidRPr="00AE343A" w:rsidRDefault="00AE343A" w:rsidP="00AE343A">
            <w:pPr>
              <w:rPr>
                <w:b/>
                <w:bCs/>
                <w:noProof w:val="0"/>
                <w:sz w:val="26"/>
                <w:szCs w:val="26"/>
                <w:rtl/>
              </w:rPr>
            </w:pPr>
            <w:r w:rsidRPr="00AE343A">
              <w:rPr>
                <w:rFonts w:ascii="Arial" w:hAnsi="Arial" w:hint="cs"/>
                <w:b/>
                <w:bCs/>
                <w:noProof w:val="0"/>
                <w:sz w:val="26"/>
                <w:szCs w:val="26"/>
                <w:rtl/>
              </w:rPr>
              <w:t>טלעת וחידי</w:t>
            </w:r>
          </w:p>
          <w:p w14:paraId="663BFA4B" w14:textId="77777777" w:rsidR="00AE343A" w:rsidRPr="00AE343A" w:rsidRDefault="00AE343A" w:rsidP="00AE343A">
            <w:pPr>
              <w:rPr>
                <w:b/>
                <w:bCs/>
                <w:noProof w:val="0"/>
                <w:sz w:val="26"/>
                <w:szCs w:val="26"/>
                <w:rtl/>
              </w:rPr>
            </w:pPr>
          </w:p>
          <w:p w14:paraId="25FDF201" w14:textId="77777777" w:rsidR="00AE343A" w:rsidRPr="00AE343A" w:rsidRDefault="00AE343A" w:rsidP="00AE343A">
            <w:pPr>
              <w:rPr>
                <w:b/>
                <w:bCs/>
                <w:noProof w:val="0"/>
                <w:sz w:val="26"/>
                <w:szCs w:val="26"/>
                <w:rtl/>
              </w:rPr>
            </w:pPr>
          </w:p>
          <w:p w14:paraId="1A39D347" w14:textId="77777777" w:rsidR="00AE343A" w:rsidRPr="00AE343A" w:rsidRDefault="00AE343A" w:rsidP="00AE343A">
            <w:pPr>
              <w:rPr>
                <w:rFonts w:hint="cs"/>
                <w:b/>
                <w:bCs/>
                <w:noProof w:val="0"/>
                <w:sz w:val="26"/>
                <w:szCs w:val="26"/>
                <w:rtl/>
              </w:rPr>
            </w:pPr>
          </w:p>
          <w:p w14:paraId="376B0623" w14:textId="77777777" w:rsidR="00AE343A" w:rsidRPr="00AE343A" w:rsidRDefault="00AE343A" w:rsidP="00AE343A">
            <w:pPr>
              <w:rPr>
                <w:rFonts w:hint="cs"/>
                <w:b/>
                <w:bCs/>
                <w:noProof w:val="0"/>
                <w:sz w:val="26"/>
                <w:szCs w:val="26"/>
              </w:rPr>
            </w:pPr>
            <w:r w:rsidRPr="00AE343A">
              <w:rPr>
                <w:rFonts w:hint="cs"/>
                <w:b/>
                <w:bCs/>
                <w:noProof w:val="0"/>
                <w:sz w:val="26"/>
                <w:szCs w:val="26"/>
                <w:rtl/>
              </w:rPr>
              <w:t>עו"ד א' בן יהודה</w:t>
            </w:r>
          </w:p>
        </w:tc>
      </w:tr>
    </w:tbl>
    <w:bookmarkEnd w:id="2"/>
    <w:p w14:paraId="1FEB9092" w14:textId="77777777" w:rsidR="00936F97" w:rsidRDefault="00B11E65">
      <w:pPr>
        <w:rPr>
          <w:rtl/>
        </w:rPr>
      </w:pPr>
      <w:r w:rsidRPr="00AE343A">
        <w:rPr>
          <w:rFonts w:hint="cs"/>
          <w:bCs/>
          <w:rtl/>
        </w:rPr>
        <w:tab/>
      </w:r>
      <w:bookmarkStart w:id="3" w:name="LawTable"/>
      <w:bookmarkEnd w:id="3"/>
    </w:p>
    <w:p w14:paraId="2B16003D" w14:textId="77777777" w:rsidR="00936F97" w:rsidRPr="00936F97" w:rsidRDefault="00936F97" w:rsidP="00936F97">
      <w:pPr>
        <w:spacing w:after="120" w:line="240" w:lineRule="exact"/>
        <w:ind w:left="283" w:hanging="283"/>
        <w:jc w:val="both"/>
        <w:rPr>
          <w:rFonts w:ascii="FrankRuehl" w:hAnsi="FrankRuehl" w:cs="FrankRuehl"/>
          <w:rtl/>
        </w:rPr>
      </w:pPr>
    </w:p>
    <w:p w14:paraId="0613FDC7" w14:textId="77777777" w:rsidR="00936F97" w:rsidRPr="00936F97" w:rsidRDefault="00936F97" w:rsidP="00936F97">
      <w:pPr>
        <w:spacing w:after="120" w:line="240" w:lineRule="exact"/>
        <w:ind w:left="283" w:hanging="283"/>
        <w:jc w:val="both"/>
        <w:rPr>
          <w:rFonts w:ascii="FrankRuehl" w:hAnsi="FrankRuehl" w:cs="FrankRuehl"/>
          <w:rtl/>
        </w:rPr>
      </w:pPr>
      <w:r w:rsidRPr="00936F97">
        <w:rPr>
          <w:rFonts w:ascii="FrankRuehl" w:hAnsi="FrankRuehl" w:cs="FrankRuehl"/>
          <w:rtl/>
        </w:rPr>
        <w:t xml:space="preserve">חקיקה שאוזכרה: </w:t>
      </w:r>
    </w:p>
    <w:p w14:paraId="47FB780F" w14:textId="77777777" w:rsidR="00936F97" w:rsidRPr="00936F97" w:rsidRDefault="00936F97" w:rsidP="00936F97">
      <w:pPr>
        <w:spacing w:after="120" w:line="240" w:lineRule="exact"/>
        <w:ind w:left="283" w:hanging="283"/>
        <w:jc w:val="both"/>
        <w:rPr>
          <w:rFonts w:ascii="FrankRuehl" w:hAnsi="FrankRuehl" w:cs="FrankRuehl"/>
          <w:rtl/>
        </w:rPr>
      </w:pPr>
      <w:hyperlink r:id="rId6" w:history="1">
        <w:r w:rsidRPr="00936F97">
          <w:rPr>
            <w:rFonts w:ascii="FrankRuehl" w:hAnsi="FrankRuehl" w:cs="FrankRuehl"/>
            <w:color w:val="0000FF"/>
            <w:u w:val="single"/>
            <w:rtl/>
          </w:rPr>
          <w:t>חוק העונשין, תשל"ז-1977</w:t>
        </w:r>
      </w:hyperlink>
      <w:r w:rsidRPr="00936F97">
        <w:rPr>
          <w:rFonts w:ascii="FrankRuehl" w:hAnsi="FrankRuehl" w:cs="FrankRuehl"/>
          <w:rtl/>
        </w:rPr>
        <w:t xml:space="preserve">: סע'  </w:t>
      </w:r>
      <w:hyperlink r:id="rId7" w:history="1">
        <w:r w:rsidRPr="00936F97">
          <w:rPr>
            <w:rFonts w:ascii="FrankRuehl" w:hAnsi="FrankRuehl" w:cs="FrankRuehl"/>
            <w:color w:val="0000FF"/>
            <w:u w:val="single"/>
            <w:rtl/>
          </w:rPr>
          <w:t>345(א)(1)</w:t>
        </w:r>
      </w:hyperlink>
      <w:r w:rsidRPr="00936F97">
        <w:rPr>
          <w:rFonts w:ascii="FrankRuehl" w:hAnsi="FrankRuehl" w:cs="FrankRuehl"/>
          <w:rtl/>
        </w:rPr>
        <w:t xml:space="preserve">, </w:t>
      </w:r>
      <w:hyperlink r:id="rId8" w:history="1">
        <w:r w:rsidRPr="00936F97">
          <w:rPr>
            <w:rFonts w:ascii="FrankRuehl" w:hAnsi="FrankRuehl" w:cs="FrankRuehl"/>
            <w:color w:val="0000FF"/>
            <w:u w:val="single"/>
            <w:rtl/>
          </w:rPr>
          <w:t>345(ב)(2)</w:t>
        </w:r>
      </w:hyperlink>
    </w:p>
    <w:p w14:paraId="1539BD34" w14:textId="77777777" w:rsidR="00936F97" w:rsidRPr="00936F97" w:rsidRDefault="00936F97" w:rsidP="00936F97">
      <w:pPr>
        <w:spacing w:after="120" w:line="240" w:lineRule="exact"/>
        <w:ind w:left="283" w:hanging="283"/>
        <w:jc w:val="both"/>
        <w:rPr>
          <w:rFonts w:ascii="FrankRuehl" w:hAnsi="FrankRuehl" w:cs="FrankRuehl"/>
          <w:rtl/>
        </w:rPr>
      </w:pPr>
      <w:hyperlink r:id="rId9" w:history="1">
        <w:r w:rsidRPr="00936F97">
          <w:rPr>
            <w:rFonts w:ascii="FrankRuehl" w:hAnsi="FrankRuehl" w:cs="FrankRuehl"/>
            <w:color w:val="0000FF"/>
            <w:u w:val="single"/>
            <w:rtl/>
          </w:rPr>
          <w:t>פקודת הראיות [נוסח חדש], תשל"א-1971</w:t>
        </w:r>
      </w:hyperlink>
      <w:r w:rsidRPr="00936F97">
        <w:rPr>
          <w:rFonts w:ascii="FrankRuehl" w:hAnsi="FrankRuehl" w:cs="FrankRuehl"/>
          <w:rtl/>
        </w:rPr>
        <w:t xml:space="preserve">: סע'  </w:t>
      </w:r>
      <w:hyperlink r:id="rId10" w:history="1">
        <w:r w:rsidRPr="00936F97">
          <w:rPr>
            <w:rFonts w:ascii="FrankRuehl" w:hAnsi="FrankRuehl" w:cs="FrankRuehl"/>
            <w:color w:val="0000FF"/>
            <w:u w:val="single"/>
            <w:rtl/>
          </w:rPr>
          <w:t>10א</w:t>
        </w:r>
      </w:hyperlink>
      <w:r w:rsidRPr="00936F97">
        <w:rPr>
          <w:rFonts w:ascii="FrankRuehl" w:hAnsi="FrankRuehl" w:cs="FrankRuehl"/>
          <w:rtl/>
        </w:rPr>
        <w:t xml:space="preserve">, </w:t>
      </w:r>
      <w:hyperlink r:id="rId11" w:history="1">
        <w:r w:rsidRPr="00936F97">
          <w:rPr>
            <w:rFonts w:ascii="FrankRuehl" w:hAnsi="FrankRuehl" w:cs="FrankRuehl"/>
            <w:color w:val="0000FF"/>
            <w:u w:val="single"/>
            <w:rtl/>
          </w:rPr>
          <w:t>10א(א)</w:t>
        </w:r>
      </w:hyperlink>
      <w:r w:rsidRPr="00936F97">
        <w:rPr>
          <w:rFonts w:ascii="FrankRuehl" w:hAnsi="FrankRuehl" w:cs="FrankRuehl"/>
          <w:rtl/>
        </w:rPr>
        <w:t xml:space="preserve">, </w:t>
      </w:r>
      <w:hyperlink r:id="rId12" w:history="1">
        <w:r w:rsidRPr="00936F97">
          <w:rPr>
            <w:rFonts w:ascii="FrankRuehl" w:hAnsi="FrankRuehl" w:cs="FrankRuehl"/>
            <w:color w:val="0000FF"/>
            <w:u w:val="single"/>
            <w:rtl/>
          </w:rPr>
          <w:t>10א(ג))</w:t>
        </w:r>
      </w:hyperlink>
      <w:r w:rsidRPr="00936F97">
        <w:rPr>
          <w:rFonts w:ascii="FrankRuehl" w:hAnsi="FrankRuehl" w:cs="FrankRuehl"/>
          <w:rtl/>
        </w:rPr>
        <w:t xml:space="preserve">, </w:t>
      </w:r>
      <w:hyperlink r:id="rId13" w:history="1">
        <w:r w:rsidRPr="00936F97">
          <w:rPr>
            <w:rFonts w:ascii="FrankRuehl" w:hAnsi="FrankRuehl" w:cs="FrankRuehl"/>
            <w:color w:val="0000FF"/>
            <w:u w:val="single"/>
            <w:rtl/>
          </w:rPr>
          <w:t>54א(ב)</w:t>
        </w:r>
      </w:hyperlink>
    </w:p>
    <w:p w14:paraId="631C40FD" w14:textId="77777777" w:rsidR="00936F97" w:rsidRPr="00936F97" w:rsidRDefault="00936F97" w:rsidP="00936F97">
      <w:pPr>
        <w:spacing w:after="120" w:line="240" w:lineRule="exact"/>
        <w:ind w:left="283" w:hanging="283"/>
        <w:jc w:val="both"/>
        <w:rPr>
          <w:rFonts w:ascii="FrankRuehl" w:hAnsi="FrankRuehl" w:cs="FrankRuehl"/>
          <w:rtl/>
        </w:rPr>
      </w:pPr>
      <w:hyperlink r:id="rId14" w:history="1">
        <w:r w:rsidRPr="00936F97">
          <w:rPr>
            <w:rFonts w:ascii="FrankRuehl" w:hAnsi="FrankRuehl" w:cs="FrankRuehl"/>
            <w:color w:val="0000FF"/>
            <w:u w:val="single"/>
            <w:rtl/>
          </w:rPr>
          <w:t>חוק לתיקון סדרי הדין (חקירת עדים), תשי"ח-1957</w:t>
        </w:r>
      </w:hyperlink>
      <w:r w:rsidRPr="00936F97">
        <w:rPr>
          <w:rFonts w:ascii="FrankRuehl" w:hAnsi="FrankRuehl" w:cs="FrankRuehl"/>
          <w:rtl/>
        </w:rPr>
        <w:t xml:space="preserve">: סע'  </w:t>
      </w:r>
      <w:hyperlink r:id="rId15" w:history="1">
        <w:r w:rsidRPr="00936F97">
          <w:rPr>
            <w:rFonts w:ascii="FrankRuehl" w:hAnsi="FrankRuehl" w:cs="FrankRuehl"/>
            <w:color w:val="0000FF"/>
            <w:u w:val="single"/>
            <w:rtl/>
          </w:rPr>
          <w:t>2א</w:t>
        </w:r>
      </w:hyperlink>
    </w:p>
    <w:p w14:paraId="4DF62697" w14:textId="77777777" w:rsidR="00936F97" w:rsidRPr="00936F97" w:rsidRDefault="00936F97" w:rsidP="00936F97">
      <w:pPr>
        <w:spacing w:after="120" w:line="240" w:lineRule="exact"/>
        <w:ind w:left="283" w:hanging="283"/>
        <w:jc w:val="both"/>
        <w:rPr>
          <w:rFonts w:ascii="FrankRuehl" w:hAnsi="FrankRuehl" w:cs="FrankRuehl"/>
          <w:rtl/>
        </w:rPr>
      </w:pPr>
    </w:p>
    <w:p w14:paraId="77335248" w14:textId="77777777" w:rsidR="00936F97" w:rsidRPr="00936F97" w:rsidRDefault="00936F97">
      <w:pPr>
        <w:rPr>
          <w:rtl/>
        </w:rPr>
      </w:pPr>
      <w:bookmarkStart w:id="4" w:name="LawTable_End"/>
      <w:bookmarkEnd w:id="4"/>
    </w:p>
    <w:p w14:paraId="06E895C9" w14:textId="77777777" w:rsidR="00936F97" w:rsidRPr="00936F97" w:rsidRDefault="00936F97">
      <w:pPr>
        <w:rPr>
          <w:bCs/>
          <w:rtl/>
        </w:rPr>
      </w:pPr>
    </w:p>
    <w:p w14:paraId="23C6FCCA" w14:textId="77777777" w:rsidR="006D196E" w:rsidRPr="00936F97" w:rsidRDefault="006D196E">
      <w:pPr>
        <w:rPr>
          <w:rFonts w:hint="cs"/>
          <w:bCs/>
          <w:rtl/>
        </w:rPr>
      </w:pPr>
    </w:p>
    <w:tbl>
      <w:tblPr>
        <w:bidiVisual/>
        <w:tblW w:w="8820" w:type="dxa"/>
        <w:jc w:val="center"/>
        <w:tblLook w:val="01E0" w:firstRow="1" w:lastRow="1" w:firstColumn="1" w:lastColumn="1" w:noHBand="0" w:noVBand="0"/>
      </w:tblPr>
      <w:tblGrid>
        <w:gridCol w:w="8820"/>
      </w:tblGrid>
      <w:tr w:rsidR="006D196E" w14:paraId="35EF0E39" w14:textId="77777777">
        <w:trPr>
          <w:jc w:val="center"/>
        </w:trPr>
        <w:tc>
          <w:tcPr>
            <w:tcW w:w="8820" w:type="dxa"/>
          </w:tcPr>
          <w:p w14:paraId="23DC90C6" w14:textId="77777777" w:rsidR="00AE343A" w:rsidRPr="00AE343A" w:rsidRDefault="00AE343A" w:rsidP="00AE343A">
            <w:pPr>
              <w:jc w:val="center"/>
              <w:rPr>
                <w:rFonts w:ascii="Arial" w:hAnsi="Arial"/>
                <w:b/>
                <w:bCs/>
                <w:noProof w:val="0"/>
                <w:sz w:val="28"/>
                <w:szCs w:val="28"/>
                <w:u w:val="single"/>
                <w:rtl/>
              </w:rPr>
            </w:pPr>
            <w:bookmarkStart w:id="5" w:name="PsakDin" w:colFirst="0" w:colLast="0"/>
            <w:r w:rsidRPr="00AE343A">
              <w:rPr>
                <w:rFonts w:ascii="Arial" w:hAnsi="Arial"/>
                <w:b/>
                <w:bCs/>
                <w:noProof w:val="0"/>
                <w:sz w:val="28"/>
                <w:szCs w:val="28"/>
                <w:u w:val="single"/>
                <w:rtl/>
              </w:rPr>
              <w:t>הכרעת דין</w:t>
            </w:r>
          </w:p>
          <w:p w14:paraId="5FAAC907" w14:textId="77777777" w:rsidR="006D196E" w:rsidRPr="00AE343A" w:rsidRDefault="006D196E" w:rsidP="00AE343A">
            <w:pPr>
              <w:jc w:val="center"/>
              <w:rPr>
                <w:rFonts w:ascii="Arial" w:hAnsi="Arial"/>
                <w:b/>
                <w:bCs/>
                <w:noProof w:val="0"/>
                <w:sz w:val="28"/>
                <w:szCs w:val="28"/>
                <w:u w:val="single"/>
              </w:rPr>
            </w:pPr>
          </w:p>
        </w:tc>
      </w:tr>
      <w:bookmarkEnd w:id="5"/>
    </w:tbl>
    <w:p w14:paraId="2F018423" w14:textId="77777777" w:rsidR="0050449E" w:rsidRDefault="0050449E" w:rsidP="0050449E">
      <w:pPr>
        <w:spacing w:line="360" w:lineRule="auto"/>
        <w:jc w:val="both"/>
        <w:rPr>
          <w:rFonts w:hint="cs"/>
          <w:bCs/>
          <w:noProof w:val="0"/>
          <w:sz w:val="28"/>
          <w:szCs w:val="28"/>
          <w:u w:val="single"/>
          <w:rtl/>
        </w:rPr>
      </w:pPr>
    </w:p>
    <w:p w14:paraId="68370DFA" w14:textId="77777777" w:rsidR="0050449E" w:rsidRDefault="0050449E" w:rsidP="0050449E">
      <w:pPr>
        <w:spacing w:line="360" w:lineRule="auto"/>
        <w:jc w:val="both"/>
        <w:rPr>
          <w:rFonts w:hint="cs"/>
          <w:bCs/>
          <w:noProof w:val="0"/>
          <w:sz w:val="28"/>
          <w:szCs w:val="28"/>
          <w:u w:val="single"/>
          <w:rtl/>
        </w:rPr>
      </w:pPr>
      <w:r>
        <w:rPr>
          <w:rFonts w:hint="cs"/>
          <w:bCs/>
          <w:noProof w:val="0"/>
          <w:sz w:val="28"/>
          <w:szCs w:val="28"/>
          <w:u w:val="single"/>
          <w:rtl/>
        </w:rPr>
        <w:t>השופט שלי טימן</w:t>
      </w:r>
    </w:p>
    <w:p w14:paraId="232012CD" w14:textId="77777777" w:rsidR="0050449E" w:rsidRDefault="0050449E" w:rsidP="0050449E">
      <w:pPr>
        <w:spacing w:line="360" w:lineRule="auto"/>
        <w:jc w:val="both"/>
        <w:rPr>
          <w:rFonts w:hint="cs"/>
          <w:bCs/>
          <w:noProof w:val="0"/>
          <w:sz w:val="28"/>
          <w:szCs w:val="28"/>
          <w:u w:val="single"/>
          <w:rtl/>
        </w:rPr>
      </w:pPr>
    </w:p>
    <w:p w14:paraId="207E1A4A" w14:textId="77777777" w:rsidR="0050449E" w:rsidRDefault="0050449E" w:rsidP="0050449E">
      <w:pPr>
        <w:spacing w:line="360" w:lineRule="auto"/>
        <w:jc w:val="both"/>
        <w:rPr>
          <w:rFonts w:hint="cs"/>
          <w:bCs/>
          <w:noProof w:val="0"/>
          <w:sz w:val="28"/>
          <w:szCs w:val="28"/>
          <w:u w:val="single"/>
          <w:rtl/>
        </w:rPr>
      </w:pPr>
      <w:r>
        <w:rPr>
          <w:rFonts w:hint="cs"/>
          <w:bCs/>
          <w:noProof w:val="0"/>
          <w:sz w:val="28"/>
          <w:szCs w:val="28"/>
          <w:u w:val="single"/>
          <w:rtl/>
        </w:rPr>
        <w:t>מבוא קצר</w:t>
      </w:r>
    </w:p>
    <w:p w14:paraId="20C35E3A" w14:textId="77777777" w:rsidR="0050449E" w:rsidRDefault="0050449E" w:rsidP="0050449E">
      <w:pPr>
        <w:spacing w:line="360" w:lineRule="auto"/>
        <w:jc w:val="both"/>
        <w:rPr>
          <w:bCs/>
          <w:noProof w:val="0"/>
          <w:sz w:val="28"/>
          <w:szCs w:val="28"/>
          <w:u w:val="single"/>
          <w:rtl/>
        </w:rPr>
      </w:pPr>
    </w:p>
    <w:p w14:paraId="0202ACA4" w14:textId="77777777" w:rsidR="0050449E" w:rsidRDefault="00B11E65" w:rsidP="0050449E">
      <w:pPr>
        <w:spacing w:line="360" w:lineRule="auto"/>
        <w:ind w:left="720" w:hanging="720"/>
        <w:jc w:val="both"/>
        <w:rPr>
          <w:rFonts w:hint="cs"/>
          <w:noProof w:val="0"/>
          <w:rtl/>
        </w:rPr>
      </w:pPr>
      <w:r>
        <w:rPr>
          <w:rFonts w:hint="cs"/>
          <w:noProof w:val="0"/>
          <w:rtl/>
        </w:rPr>
        <w:t>1.</w:t>
      </w:r>
      <w:r>
        <w:rPr>
          <w:rFonts w:hint="cs"/>
          <w:noProof w:val="0"/>
          <w:rtl/>
        </w:rPr>
        <w:tab/>
      </w:r>
      <w:bookmarkStart w:id="6" w:name="ABSTRACT_START"/>
      <w:bookmarkEnd w:id="6"/>
      <w:r w:rsidR="0050449E">
        <w:rPr>
          <w:rFonts w:hint="cs"/>
          <w:noProof w:val="0"/>
          <w:rtl/>
        </w:rPr>
        <w:t xml:space="preserve">עוד אחד מאותם תיקים המגיעים אלינו והאשמה המיוחסת בהם לנאשם היא אינוס; הפעם </w:t>
      </w:r>
      <w:r w:rsidR="0050449E">
        <w:rPr>
          <w:rFonts w:hint="eastAsia"/>
          <w:noProof w:val="0"/>
          <w:rtl/>
        </w:rPr>
        <w:t>– אף אינוס בנסיבות מחמירות, וטענת הנאשם הנש</w:t>
      </w:r>
      <w:r w:rsidR="0050449E">
        <w:rPr>
          <w:rFonts w:hint="cs"/>
          <w:noProof w:val="0"/>
          <w:rtl/>
        </w:rPr>
        <w:t>מעת במהלכם היא, כי מדובר ביחסי-מין בינו לבין המתלוננת שנעשו בהסכמה מלאה.</w:t>
      </w:r>
    </w:p>
    <w:p w14:paraId="3BA5D3B0" w14:textId="77777777" w:rsidR="0050449E" w:rsidRDefault="0050449E" w:rsidP="0050449E">
      <w:pPr>
        <w:spacing w:line="360" w:lineRule="auto"/>
        <w:ind w:left="720" w:hanging="720"/>
        <w:jc w:val="both"/>
        <w:rPr>
          <w:rFonts w:hint="cs"/>
          <w:noProof w:val="0"/>
          <w:rtl/>
        </w:rPr>
      </w:pPr>
      <w:bookmarkStart w:id="7" w:name="ABSTRACT_END"/>
      <w:bookmarkEnd w:id="7"/>
    </w:p>
    <w:p w14:paraId="63B6E50C" w14:textId="77777777" w:rsidR="0050449E" w:rsidRDefault="0050449E" w:rsidP="0050449E">
      <w:pPr>
        <w:spacing w:line="360" w:lineRule="auto"/>
        <w:ind w:left="720" w:hanging="720"/>
        <w:jc w:val="both"/>
        <w:rPr>
          <w:rFonts w:hint="cs"/>
          <w:noProof w:val="0"/>
          <w:rtl/>
        </w:rPr>
      </w:pPr>
      <w:r>
        <w:rPr>
          <w:rFonts w:hint="cs"/>
          <w:noProof w:val="0"/>
          <w:rtl/>
        </w:rPr>
        <w:lastRenderedPageBreak/>
        <w:tab/>
        <w:t>הנאשם שבפנינו אפילו הגדיל עשות, בטענתו, כי היה זה הוא שהודיע למתלוננת על הפסקת היחסים שביניהם עד כדי כך שהיא פרצה בבכי תמרורים כשסיבה זו (אליה הצטרפה סיבה נוספת, שתפורט בהמשך) היא העילה להגשת התלונה כנגדו ובה טמון ההסבר לאותו מצב נסער שבו תוארה על-ידי העדים שהופיעו במשפט.</w:t>
      </w:r>
    </w:p>
    <w:p w14:paraId="7A7DF398" w14:textId="77777777" w:rsidR="0050449E" w:rsidRDefault="0050449E" w:rsidP="0050449E">
      <w:pPr>
        <w:spacing w:line="360" w:lineRule="auto"/>
        <w:ind w:left="720" w:hanging="720"/>
        <w:jc w:val="both"/>
        <w:rPr>
          <w:rFonts w:hint="cs"/>
          <w:noProof w:val="0"/>
          <w:rtl/>
        </w:rPr>
      </w:pPr>
    </w:p>
    <w:p w14:paraId="4CF7002F" w14:textId="77777777" w:rsidR="0050449E" w:rsidRDefault="0050449E" w:rsidP="0050449E">
      <w:pPr>
        <w:spacing w:line="360" w:lineRule="auto"/>
        <w:ind w:left="720" w:hanging="720"/>
        <w:jc w:val="both"/>
        <w:rPr>
          <w:rFonts w:hint="cs"/>
          <w:noProof w:val="0"/>
          <w:rtl/>
        </w:rPr>
      </w:pPr>
      <w:r>
        <w:rPr>
          <w:rFonts w:hint="cs"/>
          <w:noProof w:val="0"/>
          <w:rtl/>
        </w:rPr>
        <w:tab/>
        <w:t>וגם בתיק זה שלפנינו, נדרשים אנו להכריע בדין בעיקר על-פי העדפת עדותה של המתלוננת על-פני זו של הנאשם, או העדפת עדותו שלו על-פני זו שלה, משום שמטבע הדברים, רק שני אלה נוכחים בהתקיימם של יחסי-מין.</w:t>
      </w:r>
    </w:p>
    <w:p w14:paraId="3ACEEF8E" w14:textId="77777777" w:rsidR="0050449E" w:rsidRDefault="0050449E" w:rsidP="0050449E">
      <w:pPr>
        <w:spacing w:line="360" w:lineRule="auto"/>
        <w:ind w:left="720" w:hanging="720"/>
        <w:jc w:val="both"/>
        <w:rPr>
          <w:rFonts w:hint="cs"/>
          <w:noProof w:val="0"/>
          <w:rtl/>
        </w:rPr>
      </w:pPr>
    </w:p>
    <w:p w14:paraId="2FC8E451" w14:textId="77777777" w:rsidR="0050449E" w:rsidRDefault="0050449E" w:rsidP="0050449E">
      <w:pPr>
        <w:spacing w:line="360" w:lineRule="auto"/>
        <w:ind w:left="720" w:hanging="720"/>
        <w:jc w:val="both"/>
        <w:rPr>
          <w:rFonts w:hint="cs"/>
          <w:noProof w:val="0"/>
          <w:rtl/>
        </w:rPr>
      </w:pPr>
      <w:r>
        <w:rPr>
          <w:rFonts w:hint="cs"/>
          <w:noProof w:val="0"/>
          <w:rtl/>
        </w:rPr>
        <w:tab/>
        <w:t>אלא שבתיק זה, נוספות כמה ראיות חיצוניות, נסיבתיות, שיש בהן כדי לעזו לנו להכריע בדין.</w:t>
      </w:r>
    </w:p>
    <w:p w14:paraId="48EBC713" w14:textId="77777777" w:rsidR="0050449E" w:rsidRDefault="0050449E" w:rsidP="0050449E">
      <w:pPr>
        <w:spacing w:line="360" w:lineRule="auto"/>
        <w:ind w:left="720" w:hanging="720"/>
        <w:jc w:val="both"/>
        <w:rPr>
          <w:rFonts w:hint="cs"/>
          <w:noProof w:val="0"/>
          <w:rtl/>
        </w:rPr>
      </w:pPr>
    </w:p>
    <w:p w14:paraId="184100F7" w14:textId="77777777" w:rsidR="0050449E" w:rsidRDefault="0050449E" w:rsidP="0050449E">
      <w:pPr>
        <w:spacing w:line="360" w:lineRule="auto"/>
        <w:ind w:left="720" w:hanging="720"/>
        <w:jc w:val="both"/>
        <w:rPr>
          <w:rFonts w:hint="cs"/>
          <w:noProof w:val="0"/>
          <w:rtl/>
        </w:rPr>
      </w:pPr>
      <w:r>
        <w:rPr>
          <w:rFonts w:hint="cs"/>
          <w:noProof w:val="0"/>
          <w:rtl/>
        </w:rPr>
        <w:tab/>
        <w:t>אך ראשון, ראשון, ואחרון, אחרון.</w:t>
      </w:r>
    </w:p>
    <w:p w14:paraId="10CECE23" w14:textId="77777777" w:rsidR="0050449E" w:rsidRDefault="0050449E" w:rsidP="0050449E">
      <w:pPr>
        <w:spacing w:line="360" w:lineRule="auto"/>
        <w:ind w:left="720" w:hanging="720"/>
        <w:jc w:val="both"/>
        <w:rPr>
          <w:rFonts w:hint="cs"/>
          <w:noProof w:val="0"/>
          <w:rtl/>
        </w:rPr>
      </w:pPr>
    </w:p>
    <w:p w14:paraId="68C6D65A" w14:textId="77777777" w:rsidR="0050449E" w:rsidRDefault="0050449E" w:rsidP="0050449E">
      <w:pPr>
        <w:spacing w:line="360" w:lineRule="auto"/>
        <w:jc w:val="both"/>
        <w:rPr>
          <w:bCs/>
          <w:noProof w:val="0"/>
          <w:sz w:val="28"/>
          <w:szCs w:val="28"/>
          <w:u w:val="single"/>
          <w:rtl/>
        </w:rPr>
      </w:pPr>
      <w:r>
        <w:rPr>
          <w:rFonts w:hint="cs"/>
          <w:bCs/>
          <w:noProof w:val="0"/>
          <w:sz w:val="28"/>
          <w:szCs w:val="28"/>
          <w:u w:val="single"/>
          <w:rtl/>
        </w:rPr>
        <w:t>כתב האישום ותשובת הנאשם לו</w:t>
      </w:r>
    </w:p>
    <w:p w14:paraId="2F1A1908" w14:textId="77777777" w:rsidR="0050449E" w:rsidRDefault="0050449E" w:rsidP="0050449E">
      <w:pPr>
        <w:spacing w:line="360" w:lineRule="auto"/>
        <w:ind w:left="720" w:hanging="720"/>
        <w:jc w:val="both"/>
        <w:rPr>
          <w:rFonts w:hint="cs"/>
          <w:noProof w:val="0"/>
          <w:rtl/>
        </w:rPr>
      </w:pPr>
    </w:p>
    <w:p w14:paraId="173F15AF" w14:textId="77777777" w:rsidR="0050449E" w:rsidRDefault="0050449E" w:rsidP="0050449E">
      <w:pPr>
        <w:spacing w:line="360" w:lineRule="auto"/>
        <w:ind w:left="720" w:hanging="720"/>
        <w:jc w:val="both"/>
        <w:rPr>
          <w:rFonts w:hint="cs"/>
          <w:noProof w:val="0"/>
          <w:rtl/>
        </w:rPr>
      </w:pPr>
      <w:r>
        <w:rPr>
          <w:rFonts w:hint="cs"/>
          <w:noProof w:val="0"/>
          <w:rtl/>
        </w:rPr>
        <w:t>2.</w:t>
      </w:r>
      <w:r>
        <w:rPr>
          <w:rFonts w:hint="cs"/>
          <w:noProof w:val="0"/>
          <w:rtl/>
        </w:rPr>
        <w:tab/>
        <w:t>כתב-האישום עליו נסב הדיון בתיק זה הוא נוסח מתוקן, הכולל סעיף אישום חמור יותר (אינוס בנסיבות מחמירות) מזה שהופיע בנוסח הראשון (אינוס בכוח "סתם").</w:t>
      </w:r>
    </w:p>
    <w:p w14:paraId="6A2FA2E1" w14:textId="77777777" w:rsidR="0050449E" w:rsidRDefault="0050449E" w:rsidP="0050449E">
      <w:pPr>
        <w:spacing w:line="360" w:lineRule="auto"/>
        <w:ind w:left="720" w:hanging="720"/>
        <w:jc w:val="both"/>
        <w:rPr>
          <w:rFonts w:hint="cs"/>
          <w:noProof w:val="0"/>
          <w:rtl/>
        </w:rPr>
      </w:pPr>
    </w:p>
    <w:p w14:paraId="40887671" w14:textId="77777777" w:rsidR="0050449E" w:rsidRDefault="0050449E" w:rsidP="0050449E">
      <w:pPr>
        <w:spacing w:line="360" w:lineRule="auto"/>
        <w:ind w:left="720" w:hanging="720"/>
        <w:jc w:val="both"/>
        <w:rPr>
          <w:rFonts w:hint="cs"/>
          <w:noProof w:val="0"/>
          <w:rtl/>
        </w:rPr>
      </w:pPr>
      <w:r>
        <w:rPr>
          <w:rFonts w:hint="cs"/>
          <w:noProof w:val="0"/>
          <w:rtl/>
        </w:rPr>
        <w:tab/>
        <w:t>אביא את פרק העובדות כלשונו:</w:t>
      </w:r>
    </w:p>
    <w:p w14:paraId="4E34ABAF" w14:textId="77777777" w:rsidR="0050449E" w:rsidRDefault="0050449E" w:rsidP="0050449E">
      <w:pPr>
        <w:spacing w:line="360" w:lineRule="auto"/>
        <w:ind w:left="720" w:hanging="720"/>
        <w:jc w:val="both"/>
        <w:rPr>
          <w:rFonts w:hint="cs"/>
          <w:noProof w:val="0"/>
          <w:rtl/>
        </w:rPr>
      </w:pPr>
    </w:p>
    <w:p w14:paraId="55AB4239"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"1.</w:t>
      </w:r>
      <w:r>
        <w:rPr>
          <w:rFonts w:hint="cs"/>
          <w:b/>
          <w:bCs/>
          <w:noProof w:val="0"/>
          <w:rtl/>
        </w:rPr>
        <w:tab/>
        <w:t>נ.א. ילידת 23 למאי 1979 (להלן: "המתלוננת") הכירה את הנאשם ואף נהגה לבלות בחברתו מפעם לפעם. בתאריך 28 לאפריל 1997, בשעות הערב המאוחרות, קבעה המתלוננת, בשיחת טלפון, לה</w:t>
      </w:r>
      <w:r w:rsidR="003C3884">
        <w:rPr>
          <w:rFonts w:hint="cs"/>
          <w:b/>
          <w:bCs/>
          <w:noProof w:val="0"/>
          <w:rtl/>
        </w:rPr>
        <w:t>י</w:t>
      </w:r>
      <w:r>
        <w:rPr>
          <w:rFonts w:hint="cs"/>
          <w:b/>
          <w:bCs/>
          <w:noProof w:val="0"/>
          <w:rtl/>
        </w:rPr>
        <w:t>פגש עם הנאשם, סמוך לנס-ציונה.</w:t>
      </w:r>
    </w:p>
    <w:p w14:paraId="261862E5" w14:textId="77777777" w:rsidR="0050449E" w:rsidRDefault="0050449E" w:rsidP="00327208">
      <w:pPr>
        <w:tabs>
          <w:tab w:val="left" w:pos="2210"/>
        </w:tabs>
        <w:spacing w:line="360" w:lineRule="auto"/>
        <w:ind w:left="2210" w:right="1134" w:hanging="770"/>
        <w:jc w:val="both"/>
        <w:rPr>
          <w:rFonts w:hint="cs"/>
          <w:b/>
          <w:bCs/>
          <w:noProof w:val="0"/>
          <w:rtl/>
        </w:rPr>
      </w:pPr>
    </w:p>
    <w:p w14:paraId="1096AB09"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ab/>
        <w:t>ב-28 לאפריל 1997, בשעה 01:30, או סמוך לכך, נפגשה המתלוננת עם הנאשם, כפי שסוכם ביניהם. המתלוננת הגיעה למקום עם חברתה שולה ואילו הנאשם הגיע למקום הפגישה עם כמה מחבריו.</w:t>
      </w:r>
    </w:p>
    <w:p w14:paraId="7F2C2273" w14:textId="77777777" w:rsidR="0050449E" w:rsidRDefault="0050449E" w:rsidP="00327208">
      <w:pPr>
        <w:tabs>
          <w:tab w:val="left" w:pos="2210"/>
        </w:tabs>
        <w:spacing w:line="360" w:lineRule="auto"/>
        <w:ind w:left="2210" w:right="1134" w:hanging="770"/>
        <w:jc w:val="both"/>
        <w:rPr>
          <w:rFonts w:hint="cs"/>
          <w:b/>
          <w:bCs/>
          <w:noProof w:val="0"/>
          <w:rtl/>
        </w:rPr>
      </w:pPr>
    </w:p>
    <w:p w14:paraId="5B32A018"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2.</w:t>
      </w:r>
      <w:r>
        <w:rPr>
          <w:rFonts w:hint="cs"/>
          <w:b/>
          <w:bCs/>
          <w:noProof w:val="0"/>
          <w:rtl/>
        </w:rPr>
        <w:tab/>
        <w:t>הנאשם, המתלוננת וחבריהם נסעו ברכב, בו נהג חברו של הנאשם, למקומות שונים בלוד וברמלה ולאחר מכן הביאו את שולה לביתה בנס-ציונה.</w:t>
      </w:r>
    </w:p>
    <w:p w14:paraId="40349E8C" w14:textId="77777777" w:rsidR="0050449E" w:rsidRDefault="0050449E" w:rsidP="00327208">
      <w:pPr>
        <w:tabs>
          <w:tab w:val="left" w:pos="2210"/>
        </w:tabs>
        <w:spacing w:line="360" w:lineRule="auto"/>
        <w:ind w:left="2210" w:right="1134" w:hanging="770"/>
        <w:jc w:val="both"/>
        <w:rPr>
          <w:rFonts w:hint="cs"/>
          <w:b/>
          <w:bCs/>
          <w:noProof w:val="0"/>
          <w:rtl/>
        </w:rPr>
      </w:pPr>
    </w:p>
    <w:p w14:paraId="3DB334EE"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ab/>
        <w:t xml:space="preserve">המתלוננת ביקשה מהנאשם שיחזיר אותה לביתה, אך הלה אמר לה שתגיע ליד ביתו, כי הם חייבים להחזיר את הרכב </w:t>
      </w:r>
      <w:r>
        <w:rPr>
          <w:rFonts w:hint="cs"/>
          <w:b/>
          <w:bCs/>
          <w:noProof w:val="0"/>
          <w:rtl/>
        </w:rPr>
        <w:lastRenderedPageBreak/>
        <w:t>בהקדם לבעליו והבטיח להביאה לתחנת מוניות ומשם תיקח מונית לביתה.</w:t>
      </w:r>
    </w:p>
    <w:p w14:paraId="1F0260A9" w14:textId="77777777" w:rsidR="0050449E" w:rsidRDefault="0050449E" w:rsidP="00327208">
      <w:pPr>
        <w:tabs>
          <w:tab w:val="left" w:pos="2210"/>
        </w:tabs>
        <w:spacing w:line="360" w:lineRule="auto"/>
        <w:ind w:left="2210" w:right="1134" w:hanging="770"/>
        <w:jc w:val="both"/>
        <w:rPr>
          <w:rFonts w:hint="cs"/>
          <w:b/>
          <w:bCs/>
          <w:noProof w:val="0"/>
          <w:rtl/>
        </w:rPr>
      </w:pPr>
    </w:p>
    <w:p w14:paraId="3942F0D6"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ab/>
        <w:t>כאשר הגיעו המתלוננת והנאשם סמוך לביתו של הנאשם, ברחוב טשרניחובסקי 24 ברמלה, ביקש הנאשם מהמתלוננת שתעלה לדירתו לזמן קצר, מאחר וברצונו לדבר עימה ואחר-כך יזמין לה מונית.</w:t>
      </w:r>
    </w:p>
    <w:p w14:paraId="581E197B" w14:textId="77777777" w:rsidR="0050449E" w:rsidRDefault="0050449E" w:rsidP="00327208">
      <w:pPr>
        <w:tabs>
          <w:tab w:val="left" w:pos="2210"/>
        </w:tabs>
        <w:spacing w:line="360" w:lineRule="auto"/>
        <w:ind w:left="2210" w:right="1134" w:hanging="770"/>
        <w:jc w:val="both"/>
        <w:rPr>
          <w:rFonts w:hint="cs"/>
          <w:b/>
          <w:bCs/>
          <w:noProof w:val="0"/>
          <w:rtl/>
        </w:rPr>
      </w:pPr>
    </w:p>
    <w:p w14:paraId="15C4786D"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3.</w:t>
      </w:r>
      <w:r>
        <w:rPr>
          <w:rFonts w:hint="cs"/>
          <w:b/>
          <w:bCs/>
          <w:noProof w:val="0"/>
          <w:rtl/>
        </w:rPr>
        <w:tab/>
        <w:t>הנאשם והמתלוננת נכנסו לדירתו של הנאשם, דירה בה הנאשם מתגורר בגפו, והנאשם הציע למתלוננת שתיה, ובין השאר אף הציע לה וודקה, אך המתלוננת סירבה לשתות.</w:t>
      </w:r>
    </w:p>
    <w:p w14:paraId="2D4CA0ED" w14:textId="77777777" w:rsidR="0050449E" w:rsidRDefault="0050449E" w:rsidP="00327208">
      <w:pPr>
        <w:tabs>
          <w:tab w:val="left" w:pos="2210"/>
        </w:tabs>
        <w:spacing w:line="360" w:lineRule="auto"/>
        <w:ind w:left="2210" w:right="1134" w:hanging="770"/>
        <w:jc w:val="both"/>
        <w:rPr>
          <w:rFonts w:hint="cs"/>
          <w:b/>
          <w:bCs/>
          <w:noProof w:val="0"/>
          <w:rtl/>
        </w:rPr>
      </w:pPr>
    </w:p>
    <w:p w14:paraId="6FC667D5"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ab/>
        <w:t>בהיות הנאשם והמתלוננת בסלון הדירה, ניסה הנאשם לחבק ולנשק את המתלוננת מספר פעמים, אך היא אמרה לו שאינה מעונ</w:t>
      </w:r>
      <w:r w:rsidR="003C3884">
        <w:rPr>
          <w:rFonts w:hint="cs"/>
          <w:b/>
          <w:bCs/>
          <w:noProof w:val="0"/>
          <w:rtl/>
        </w:rPr>
        <w:t>י</w:t>
      </w:r>
      <w:r>
        <w:rPr>
          <w:rFonts w:hint="cs"/>
          <w:b/>
          <w:bCs/>
          <w:noProof w:val="0"/>
          <w:rtl/>
        </w:rPr>
        <w:t>ינת וכי ברצונה לחזור לביתה.</w:t>
      </w:r>
    </w:p>
    <w:p w14:paraId="298A3803" w14:textId="77777777" w:rsidR="0050449E" w:rsidRDefault="0050449E" w:rsidP="00327208">
      <w:pPr>
        <w:tabs>
          <w:tab w:val="left" w:pos="2210"/>
        </w:tabs>
        <w:spacing w:line="360" w:lineRule="auto"/>
        <w:ind w:left="2210" w:right="1134" w:hanging="770"/>
        <w:jc w:val="both"/>
        <w:rPr>
          <w:rFonts w:hint="cs"/>
          <w:b/>
          <w:bCs/>
          <w:noProof w:val="0"/>
          <w:rtl/>
        </w:rPr>
      </w:pPr>
    </w:p>
    <w:p w14:paraId="369398A4"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4.</w:t>
      </w:r>
      <w:r>
        <w:rPr>
          <w:rFonts w:hint="cs"/>
          <w:b/>
          <w:bCs/>
          <w:noProof w:val="0"/>
          <w:rtl/>
        </w:rPr>
        <w:tab/>
        <w:t>המתלוננת ישבה על ספה בסלון והנאשם משך ברגליה וניסה לנשקה ולגעת בחזה שלה. המתלוננת הזיזה את הנאשם והוא נפל על הרצפה. לאחר מכן הנאשם קם מהרצפה והסיר את החגורה שלבש והמתלוננת פחדה כי הנאשם מתכוון להכותה עם החגורה והתחילה לבכות ואמרה לנאשם שאינה רוצה שיגע בה וכי היא רוצה רק לשוחח עמו.</w:t>
      </w:r>
    </w:p>
    <w:p w14:paraId="5753A557" w14:textId="77777777" w:rsidR="0050449E" w:rsidRDefault="0050449E" w:rsidP="00327208">
      <w:pPr>
        <w:tabs>
          <w:tab w:val="left" w:pos="2210"/>
        </w:tabs>
        <w:spacing w:line="360" w:lineRule="auto"/>
        <w:ind w:left="2210" w:right="1134" w:hanging="770"/>
        <w:jc w:val="both"/>
        <w:rPr>
          <w:rFonts w:hint="cs"/>
          <w:b/>
          <w:bCs/>
          <w:noProof w:val="0"/>
          <w:rtl/>
        </w:rPr>
      </w:pPr>
    </w:p>
    <w:p w14:paraId="3EFAEBAC"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5.</w:t>
      </w:r>
      <w:r>
        <w:rPr>
          <w:rFonts w:hint="cs"/>
          <w:b/>
          <w:bCs/>
          <w:noProof w:val="0"/>
          <w:rtl/>
        </w:rPr>
        <w:tab/>
        <w:t>לאחר שהמתלוננת אמרה לנאשם שאינה מעונ</w:t>
      </w:r>
      <w:r w:rsidR="003C3884">
        <w:rPr>
          <w:rFonts w:hint="cs"/>
          <w:b/>
          <w:bCs/>
          <w:noProof w:val="0"/>
          <w:rtl/>
        </w:rPr>
        <w:t>י</w:t>
      </w:r>
      <w:r>
        <w:rPr>
          <w:rFonts w:hint="cs"/>
          <w:b/>
          <w:bCs/>
          <w:noProof w:val="0"/>
          <w:rtl/>
        </w:rPr>
        <w:t>ינת שיגע בה, היא התקשרה לשולה מהפלאפון של הנאשם ואמרה לה שהיא חוששת מהנאשם ואף הנאשם שוחח הפלאפון עם שולה לגבי החזרה של המתלוננת לביתה.</w:t>
      </w:r>
    </w:p>
    <w:p w14:paraId="3B3002FF" w14:textId="77777777" w:rsidR="0050449E" w:rsidRDefault="0050449E" w:rsidP="00327208">
      <w:pPr>
        <w:tabs>
          <w:tab w:val="left" w:pos="2210"/>
        </w:tabs>
        <w:spacing w:line="360" w:lineRule="auto"/>
        <w:ind w:left="2210" w:right="1134" w:hanging="770"/>
        <w:jc w:val="both"/>
        <w:rPr>
          <w:rFonts w:hint="cs"/>
          <w:b/>
          <w:bCs/>
          <w:noProof w:val="0"/>
          <w:rtl/>
        </w:rPr>
      </w:pPr>
    </w:p>
    <w:p w14:paraId="3BEFBE7D"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ab/>
        <w:t>לאחר מכן התקשר הנאשם מהפלאפון שלו לתחנת המוניות ואמר למתלוננת כי מונית תגיע ב-06:30, או קודם לכן.</w:t>
      </w:r>
    </w:p>
    <w:p w14:paraId="776B90AE" w14:textId="77777777" w:rsidR="0050449E" w:rsidRDefault="0050449E" w:rsidP="00327208">
      <w:pPr>
        <w:tabs>
          <w:tab w:val="left" w:pos="2210"/>
        </w:tabs>
        <w:spacing w:line="360" w:lineRule="auto"/>
        <w:ind w:left="2210" w:right="1134" w:hanging="770"/>
        <w:jc w:val="both"/>
        <w:rPr>
          <w:rFonts w:hint="cs"/>
          <w:b/>
          <w:bCs/>
          <w:noProof w:val="0"/>
          <w:rtl/>
        </w:rPr>
      </w:pPr>
    </w:p>
    <w:p w14:paraId="749A6A27" w14:textId="77777777" w:rsidR="0050449E" w:rsidRDefault="0050449E" w:rsidP="00327208">
      <w:pPr>
        <w:tabs>
          <w:tab w:val="left" w:pos="2210"/>
        </w:tabs>
        <w:spacing w:line="360" w:lineRule="auto"/>
        <w:ind w:left="2210" w:right="1134" w:hanging="770"/>
        <w:jc w:val="both"/>
        <w:rPr>
          <w:rFonts w:hint="cs"/>
          <w:b/>
          <w:bCs/>
          <w:noProof w:val="0"/>
          <w:rtl/>
        </w:rPr>
      </w:pPr>
      <w:r>
        <w:rPr>
          <w:rFonts w:hint="cs"/>
          <w:b/>
          <w:bCs/>
          <w:noProof w:val="0"/>
          <w:rtl/>
        </w:rPr>
        <w:t>6.</w:t>
      </w:r>
      <w:r>
        <w:rPr>
          <w:rFonts w:hint="cs"/>
          <w:b/>
          <w:bCs/>
          <w:noProof w:val="0"/>
          <w:rtl/>
        </w:rPr>
        <w:tab/>
      </w:r>
      <w:r w:rsidR="00327208">
        <w:rPr>
          <w:rFonts w:hint="cs"/>
          <w:b/>
          <w:bCs/>
          <w:noProof w:val="0"/>
          <w:rtl/>
        </w:rPr>
        <w:t>לאחר שיחות הטלפון הנ"ל, שתה הנאשם כוס וודקה, התפשט מבגדיו ונשאר בתחתוניו בלבד. המתלוננת ברחה לכיוון הדלת והנאשם לקח סכין מתקפלת שה</w:t>
      </w:r>
      <w:r w:rsidR="003C3884">
        <w:rPr>
          <w:rFonts w:hint="cs"/>
          <w:b/>
          <w:bCs/>
          <w:noProof w:val="0"/>
          <w:rtl/>
        </w:rPr>
        <w:t>י</w:t>
      </w:r>
      <w:r w:rsidR="00327208">
        <w:rPr>
          <w:rFonts w:hint="cs"/>
          <w:b/>
          <w:bCs/>
          <w:noProof w:val="0"/>
          <w:rtl/>
        </w:rPr>
        <w:t>יתה מונחת על השולחן ושלפני כן הוציאה מכיסו ואיים על המתלוננת עם הסכין, בכך שפתח וסגר אותה ואמר למתלוננת שאם תצא מהדלת הוא לא יודע מה הוא יעשה עם הסכין.</w:t>
      </w:r>
    </w:p>
    <w:p w14:paraId="62E75F9D" w14:textId="77777777" w:rsidR="00327208" w:rsidRDefault="00327208" w:rsidP="00327208">
      <w:pPr>
        <w:tabs>
          <w:tab w:val="left" w:pos="2210"/>
        </w:tabs>
        <w:spacing w:line="360" w:lineRule="auto"/>
        <w:ind w:left="2210" w:right="1134" w:hanging="770"/>
        <w:jc w:val="both"/>
        <w:rPr>
          <w:rFonts w:hint="cs"/>
          <w:b/>
          <w:bCs/>
          <w:noProof w:val="0"/>
          <w:rtl/>
        </w:rPr>
      </w:pPr>
    </w:p>
    <w:p w14:paraId="614BF734" w14:textId="77777777" w:rsidR="00327208" w:rsidRDefault="00327208" w:rsidP="00327208">
      <w:pPr>
        <w:tabs>
          <w:tab w:val="left" w:pos="2210"/>
        </w:tabs>
        <w:spacing w:line="360" w:lineRule="auto"/>
        <w:ind w:left="2210" w:right="1134" w:hanging="770"/>
        <w:jc w:val="both"/>
        <w:rPr>
          <w:rFonts w:hint="cs"/>
          <w:b/>
          <w:bCs/>
          <w:noProof w:val="0"/>
          <w:rtl/>
        </w:rPr>
      </w:pPr>
      <w:r>
        <w:rPr>
          <w:rFonts w:hint="cs"/>
          <w:b/>
          <w:bCs/>
          <w:noProof w:val="0"/>
          <w:rtl/>
        </w:rPr>
        <w:lastRenderedPageBreak/>
        <w:t>7.</w:t>
      </w:r>
      <w:r>
        <w:rPr>
          <w:rFonts w:hint="cs"/>
          <w:b/>
          <w:bCs/>
          <w:noProof w:val="0"/>
          <w:rtl/>
        </w:rPr>
        <w:tab/>
        <w:t>הנאשם התיישב על הספה וביקש מהמתלוננת שתשב לידו. המתלוננת סירבה והנאשם הוציא את איבר-מינו ונגע באיבר המין שלו ומשך את המתלוננת אליו והוריד ממנה בכח את החצאית, דרש ממנה שתוריד את מגפיה וניהל עימה מאבק שבמהלכו נפלו השניים על הרצפה והנאשם הוריד מהמתלוננת בכוח את גרביה ופתח בכוח את חולצתה.</w:t>
      </w:r>
    </w:p>
    <w:p w14:paraId="3A5778AE" w14:textId="77777777" w:rsidR="00327208" w:rsidRDefault="00327208" w:rsidP="00327208">
      <w:pPr>
        <w:tabs>
          <w:tab w:val="left" w:pos="2210"/>
        </w:tabs>
        <w:spacing w:line="360" w:lineRule="auto"/>
        <w:ind w:left="2210" w:right="1134" w:hanging="770"/>
        <w:jc w:val="both"/>
        <w:rPr>
          <w:rFonts w:hint="cs"/>
          <w:b/>
          <w:bCs/>
          <w:noProof w:val="0"/>
          <w:rtl/>
        </w:rPr>
      </w:pPr>
    </w:p>
    <w:p w14:paraId="48BD8F8A" w14:textId="77777777" w:rsidR="00327208" w:rsidRDefault="00327208" w:rsidP="00327208">
      <w:pPr>
        <w:tabs>
          <w:tab w:val="left" w:pos="2210"/>
        </w:tabs>
        <w:spacing w:line="360" w:lineRule="auto"/>
        <w:ind w:left="2210" w:right="1134" w:hanging="770"/>
        <w:jc w:val="both"/>
        <w:rPr>
          <w:rFonts w:hint="cs"/>
          <w:b/>
          <w:bCs/>
          <w:noProof w:val="0"/>
          <w:rtl/>
        </w:rPr>
      </w:pPr>
      <w:r>
        <w:rPr>
          <w:rFonts w:hint="cs"/>
          <w:b/>
          <w:bCs/>
          <w:noProof w:val="0"/>
          <w:rtl/>
        </w:rPr>
        <w:tab/>
        <w:t>המתלוננת ביקשה מהנאשם שיעזוב אותה ואמרה שהוא הורס לה את החיים ושהיא רוצה למות והנאשם ענה לה שהוא חייב לנצח בהתערבות שעשה עם חברו לפיה יקיים עם המתלוננת יחסי מין וכי לא יעזור לה כלום.</w:t>
      </w:r>
    </w:p>
    <w:p w14:paraId="2B38834A" w14:textId="77777777" w:rsidR="00327208" w:rsidRDefault="00327208" w:rsidP="00327208">
      <w:pPr>
        <w:tabs>
          <w:tab w:val="left" w:pos="2210"/>
        </w:tabs>
        <w:spacing w:line="360" w:lineRule="auto"/>
        <w:ind w:left="2210" w:right="1134" w:hanging="770"/>
        <w:jc w:val="both"/>
        <w:rPr>
          <w:rFonts w:hint="cs"/>
          <w:b/>
          <w:bCs/>
          <w:noProof w:val="0"/>
          <w:rtl/>
        </w:rPr>
      </w:pPr>
    </w:p>
    <w:p w14:paraId="321185C6" w14:textId="77777777" w:rsidR="00327208" w:rsidRDefault="00327208" w:rsidP="00327208">
      <w:pPr>
        <w:tabs>
          <w:tab w:val="left" w:pos="2210"/>
        </w:tabs>
        <w:spacing w:line="360" w:lineRule="auto"/>
        <w:ind w:left="2210" w:right="1134" w:hanging="770"/>
        <w:jc w:val="both"/>
        <w:rPr>
          <w:rFonts w:hint="cs"/>
          <w:b/>
          <w:bCs/>
          <w:noProof w:val="0"/>
          <w:rtl/>
        </w:rPr>
      </w:pPr>
      <w:r>
        <w:rPr>
          <w:rFonts w:hint="cs"/>
          <w:b/>
          <w:bCs/>
          <w:noProof w:val="0"/>
          <w:rtl/>
        </w:rPr>
        <w:tab/>
        <w:t>המתלוננת אמרה לנאשם שאינה רוצה אותו, בכתה וצעקה שיעזוב אותה ושלא יגע בה, אך הנאשם אמר לה שהיא יכולה להתלונן למשטרה כמה שהיא רוצה, הוא יצא מזה כי יש לו את האנשים שלו. המתלוננת אמרה לנאשם שאינה רוצה להתלונן רק שיעזוב אותה ושלא יגע בה וכי רצונה לחזור לביתה.</w:t>
      </w:r>
    </w:p>
    <w:p w14:paraId="6545D93D" w14:textId="77777777" w:rsidR="00327208" w:rsidRDefault="00327208" w:rsidP="00327208">
      <w:pPr>
        <w:tabs>
          <w:tab w:val="left" w:pos="2210"/>
        </w:tabs>
        <w:spacing w:line="360" w:lineRule="auto"/>
        <w:ind w:left="2210" w:right="1134" w:hanging="770"/>
        <w:jc w:val="both"/>
        <w:rPr>
          <w:rFonts w:hint="cs"/>
          <w:b/>
          <w:bCs/>
          <w:noProof w:val="0"/>
          <w:rtl/>
        </w:rPr>
      </w:pPr>
    </w:p>
    <w:p w14:paraId="43ABF0F8" w14:textId="77777777" w:rsidR="00327208" w:rsidRDefault="00327208" w:rsidP="00327208">
      <w:pPr>
        <w:tabs>
          <w:tab w:val="left" w:pos="2210"/>
        </w:tabs>
        <w:spacing w:line="360" w:lineRule="auto"/>
        <w:ind w:left="2210" w:right="1134" w:hanging="770"/>
        <w:jc w:val="both"/>
        <w:rPr>
          <w:rFonts w:hint="cs"/>
          <w:b/>
          <w:bCs/>
          <w:noProof w:val="0"/>
          <w:rtl/>
        </w:rPr>
      </w:pPr>
      <w:r>
        <w:rPr>
          <w:rFonts w:hint="cs"/>
          <w:b/>
          <w:bCs/>
          <w:noProof w:val="0"/>
          <w:rtl/>
        </w:rPr>
        <w:t>8.</w:t>
      </w:r>
      <w:r>
        <w:rPr>
          <w:rFonts w:hint="cs"/>
          <w:b/>
          <w:bCs/>
          <w:noProof w:val="0"/>
          <w:rtl/>
        </w:rPr>
        <w:tab/>
        <w:t>למרות התנגדות המתלוננת, שכב הנאשם על המתלוננת, הוריד לה את תחתוניה ודחף את אצבעותיו לאבר המין שלה. המתלוננת אמרה שזה כואב לה והנאשם אמר למתלוננת שהוא נהנה מכך. לאחר מכן הכניס הנאשם את אבר מינו לאבר המין של המתלוננת, למרות שזו דחפה אותו מעליה. הנאשם אחז בידיה של המתלוננת בכדי למנוע התנגדותה עד שבא על סיפוקו.</w:t>
      </w:r>
    </w:p>
    <w:p w14:paraId="364844F1" w14:textId="77777777" w:rsidR="00327208" w:rsidRDefault="00327208" w:rsidP="00327208">
      <w:pPr>
        <w:tabs>
          <w:tab w:val="left" w:pos="2210"/>
        </w:tabs>
        <w:spacing w:line="360" w:lineRule="auto"/>
        <w:ind w:left="2210" w:right="1134" w:hanging="770"/>
        <w:jc w:val="both"/>
        <w:rPr>
          <w:rFonts w:hint="cs"/>
          <w:b/>
          <w:bCs/>
          <w:noProof w:val="0"/>
          <w:rtl/>
        </w:rPr>
      </w:pPr>
    </w:p>
    <w:p w14:paraId="0D89AC24" w14:textId="77777777" w:rsidR="00327208" w:rsidRDefault="00327208" w:rsidP="00327208">
      <w:pPr>
        <w:tabs>
          <w:tab w:val="left" w:pos="2210"/>
        </w:tabs>
        <w:spacing w:line="360" w:lineRule="auto"/>
        <w:ind w:left="2210" w:right="1134" w:hanging="770"/>
        <w:jc w:val="both"/>
        <w:rPr>
          <w:rFonts w:hint="cs"/>
          <w:b/>
          <w:bCs/>
          <w:noProof w:val="0"/>
          <w:rtl/>
        </w:rPr>
      </w:pPr>
      <w:r>
        <w:rPr>
          <w:rFonts w:hint="cs"/>
          <w:b/>
          <w:bCs/>
          <w:noProof w:val="0"/>
          <w:rtl/>
        </w:rPr>
        <w:t>9.</w:t>
      </w:r>
      <w:r>
        <w:rPr>
          <w:rFonts w:hint="cs"/>
          <w:b/>
          <w:bCs/>
          <w:noProof w:val="0"/>
          <w:rtl/>
        </w:rPr>
        <w:tab/>
        <w:t>הנאשם בעל אישה שלא בהסכמתה החופשית ועקב שימוש בכוח ובאיומים תוך כדי שימוש בסכין, שהוא נשק קר".</w:t>
      </w:r>
    </w:p>
    <w:p w14:paraId="759DABB4" w14:textId="77777777" w:rsidR="0050449E" w:rsidRDefault="0050449E" w:rsidP="0050449E">
      <w:pPr>
        <w:spacing w:line="360" w:lineRule="auto"/>
        <w:ind w:left="1440" w:right="1134"/>
        <w:jc w:val="both"/>
        <w:rPr>
          <w:b/>
          <w:bCs/>
          <w:noProof w:val="0"/>
          <w:rtl/>
        </w:rPr>
      </w:pPr>
    </w:p>
    <w:p w14:paraId="3CD1154C" w14:textId="77777777" w:rsidR="0050449E" w:rsidRDefault="00327208" w:rsidP="0050449E">
      <w:pPr>
        <w:spacing w:line="360" w:lineRule="auto"/>
        <w:ind w:left="720" w:hanging="720"/>
        <w:jc w:val="both"/>
        <w:rPr>
          <w:rFonts w:hint="cs"/>
          <w:noProof w:val="0"/>
          <w:rtl/>
        </w:rPr>
      </w:pPr>
      <w:r>
        <w:rPr>
          <w:rFonts w:hint="cs"/>
          <w:noProof w:val="0"/>
          <w:rtl/>
        </w:rPr>
        <w:t>3.</w:t>
      </w:r>
      <w:r>
        <w:rPr>
          <w:rFonts w:hint="cs"/>
          <w:noProof w:val="0"/>
          <w:rtl/>
        </w:rPr>
        <w:tab/>
        <w:t xml:space="preserve">על-פי </w:t>
      </w:r>
      <w:r w:rsidR="00FE346E">
        <w:rPr>
          <w:rFonts w:hint="cs"/>
          <w:noProof w:val="0"/>
          <w:rtl/>
        </w:rPr>
        <w:t xml:space="preserve">עובדות אלה, מיוחסת לנאשם בכתב האישום עבירת אינוס, לפי </w:t>
      </w:r>
      <w:hyperlink r:id="rId16" w:history="1">
        <w:r w:rsidR="00110861" w:rsidRPr="00110861">
          <w:rPr>
            <w:noProof w:val="0"/>
            <w:color w:val="0000FF"/>
            <w:u w:val="single"/>
            <w:rtl/>
          </w:rPr>
          <w:t>סעיף 345(א)(1)</w:t>
        </w:r>
      </w:hyperlink>
      <w:r w:rsidR="00FE346E">
        <w:rPr>
          <w:rFonts w:hint="cs"/>
          <w:noProof w:val="0"/>
          <w:rtl/>
        </w:rPr>
        <w:t xml:space="preserve"> בצירוף </w:t>
      </w:r>
      <w:hyperlink r:id="rId17" w:history="1">
        <w:r w:rsidR="00110861" w:rsidRPr="00110861">
          <w:rPr>
            <w:noProof w:val="0"/>
            <w:color w:val="0000FF"/>
            <w:u w:val="single"/>
            <w:rtl/>
          </w:rPr>
          <w:t>סעיף 345(ב)(2)</w:t>
        </w:r>
      </w:hyperlink>
      <w:r w:rsidR="00FE346E">
        <w:rPr>
          <w:rFonts w:hint="cs"/>
          <w:noProof w:val="0"/>
          <w:rtl/>
        </w:rPr>
        <w:t xml:space="preserve"> ל</w:t>
      </w:r>
      <w:hyperlink r:id="rId18" w:history="1">
        <w:r w:rsidR="00AE343A" w:rsidRPr="00AE343A">
          <w:rPr>
            <w:noProof w:val="0"/>
            <w:color w:val="0000FF"/>
            <w:u w:val="single"/>
            <w:rtl/>
          </w:rPr>
          <w:t>חוק העונשין</w:t>
        </w:r>
      </w:hyperlink>
      <w:r w:rsidR="00FE346E">
        <w:rPr>
          <w:rFonts w:hint="cs"/>
          <w:noProof w:val="0"/>
          <w:rtl/>
        </w:rPr>
        <w:t>, התשל"ז-1977.</w:t>
      </w:r>
    </w:p>
    <w:p w14:paraId="3C2AD6A8" w14:textId="77777777" w:rsidR="00FE346E" w:rsidRDefault="00FE346E" w:rsidP="0050449E">
      <w:pPr>
        <w:spacing w:line="360" w:lineRule="auto"/>
        <w:ind w:left="720" w:hanging="720"/>
        <w:jc w:val="both"/>
        <w:rPr>
          <w:rFonts w:hint="cs"/>
          <w:noProof w:val="0"/>
          <w:rtl/>
        </w:rPr>
      </w:pPr>
    </w:p>
    <w:p w14:paraId="5279C0E6" w14:textId="77777777" w:rsidR="00FE346E" w:rsidRDefault="00FE346E" w:rsidP="0050449E">
      <w:pPr>
        <w:spacing w:line="360" w:lineRule="auto"/>
        <w:ind w:left="720" w:hanging="720"/>
        <w:jc w:val="both"/>
        <w:rPr>
          <w:rFonts w:hint="cs"/>
          <w:noProof w:val="0"/>
          <w:rtl/>
        </w:rPr>
      </w:pPr>
      <w:r>
        <w:rPr>
          <w:rFonts w:hint="cs"/>
          <w:noProof w:val="0"/>
          <w:rtl/>
        </w:rPr>
        <w:t>4.</w:t>
      </w:r>
      <w:r>
        <w:rPr>
          <w:rFonts w:hint="cs"/>
          <w:noProof w:val="0"/>
          <w:rtl/>
        </w:rPr>
        <w:tab/>
        <w:t xml:space="preserve">בתשובתו לכתב-האישום כפר הנאשם כפירה "עקרונית" בעובדות כתב-האישום, למעט העובדה, בה הודה, שקיים יחסי-מין עם המתלוננת; אלא שלטענתו </w:t>
      </w:r>
      <w:r>
        <w:rPr>
          <w:rFonts w:hint="eastAsia"/>
          <w:noProof w:val="0"/>
          <w:rtl/>
        </w:rPr>
        <w:t>– היה הדבר ב</w:t>
      </w:r>
      <w:r>
        <w:rPr>
          <w:rFonts w:hint="cs"/>
          <w:noProof w:val="0"/>
          <w:rtl/>
        </w:rPr>
        <w:t>ה</w:t>
      </w:r>
      <w:r>
        <w:rPr>
          <w:rFonts w:hint="eastAsia"/>
          <w:noProof w:val="0"/>
          <w:rtl/>
        </w:rPr>
        <w:t>סכמתה המלאה.</w:t>
      </w:r>
    </w:p>
    <w:p w14:paraId="23EA178A" w14:textId="77777777" w:rsidR="00FE346E" w:rsidRDefault="00FE346E" w:rsidP="0050449E">
      <w:pPr>
        <w:spacing w:line="360" w:lineRule="auto"/>
        <w:ind w:left="720" w:hanging="720"/>
        <w:jc w:val="both"/>
        <w:rPr>
          <w:rFonts w:hint="cs"/>
          <w:noProof w:val="0"/>
          <w:rtl/>
        </w:rPr>
      </w:pPr>
    </w:p>
    <w:p w14:paraId="6695D6C2" w14:textId="77777777" w:rsidR="00FE346E" w:rsidRDefault="00FE346E" w:rsidP="0050449E">
      <w:pPr>
        <w:spacing w:line="360" w:lineRule="auto"/>
        <w:ind w:left="720" w:hanging="720"/>
        <w:jc w:val="both"/>
        <w:rPr>
          <w:rFonts w:hint="eastAsia"/>
          <w:noProof w:val="0"/>
          <w:rtl/>
        </w:rPr>
      </w:pPr>
      <w:r>
        <w:rPr>
          <w:rFonts w:hint="cs"/>
          <w:noProof w:val="0"/>
          <w:rtl/>
        </w:rPr>
        <w:t>5.</w:t>
      </w:r>
      <w:r>
        <w:rPr>
          <w:rFonts w:hint="cs"/>
          <w:noProof w:val="0"/>
          <w:rtl/>
        </w:rPr>
        <w:tab/>
        <w:t xml:space="preserve">ראוי לציין, כי אף שנתאפשר לנאשם להגיש סיכומיו בכתב, לא הוגשו אלה במועד ואפילו לא במועד נדחה (עפ"י בקשת סניגורו הנכבד) ואלה הגיעו רק לאחר החלטה שאלה לא יתקבלו עוד. בכל זאת </w:t>
      </w:r>
      <w:r>
        <w:rPr>
          <w:rFonts w:hint="eastAsia"/>
          <w:noProof w:val="0"/>
          <w:rtl/>
        </w:rPr>
        <w:t>– ראינו לדחות מתן הכרעת-הדין ולעיין בסיכומיו של הסניגור אולם ברור שכל המהלכים הללו הביאו לשיהוי במתן הכרעת-דין זו.</w:t>
      </w:r>
    </w:p>
    <w:p w14:paraId="1D5CB136" w14:textId="77777777" w:rsidR="00FE346E" w:rsidRDefault="00FE346E" w:rsidP="0050449E">
      <w:pPr>
        <w:spacing w:line="360" w:lineRule="auto"/>
        <w:ind w:left="720" w:hanging="720"/>
        <w:jc w:val="both"/>
        <w:rPr>
          <w:rFonts w:hint="cs"/>
          <w:noProof w:val="0"/>
          <w:rtl/>
        </w:rPr>
      </w:pPr>
    </w:p>
    <w:p w14:paraId="08072B34" w14:textId="77777777" w:rsidR="000A6752" w:rsidRDefault="006031B2" w:rsidP="000A6752">
      <w:pPr>
        <w:spacing w:line="360" w:lineRule="auto"/>
        <w:jc w:val="both"/>
        <w:rPr>
          <w:bCs/>
          <w:noProof w:val="0"/>
          <w:sz w:val="28"/>
          <w:szCs w:val="28"/>
          <w:u w:val="single"/>
          <w:rtl/>
        </w:rPr>
      </w:pPr>
      <w:r>
        <w:rPr>
          <w:bCs/>
          <w:noProof w:val="0"/>
          <w:sz w:val="28"/>
          <w:szCs w:val="28"/>
          <w:u w:val="single"/>
          <w:rtl/>
        </w:rPr>
        <w:br w:type="page"/>
      </w:r>
      <w:r w:rsidR="000A6752">
        <w:rPr>
          <w:rFonts w:hint="cs"/>
          <w:bCs/>
          <w:noProof w:val="0"/>
          <w:sz w:val="28"/>
          <w:szCs w:val="28"/>
          <w:u w:val="single"/>
          <w:rtl/>
        </w:rPr>
        <w:t>גרסת המתלוננת (בבית המשפט)</w:t>
      </w:r>
    </w:p>
    <w:p w14:paraId="1611216A" w14:textId="77777777" w:rsidR="00FE346E" w:rsidRDefault="00FE346E" w:rsidP="0050449E">
      <w:pPr>
        <w:spacing w:line="360" w:lineRule="auto"/>
        <w:ind w:left="720" w:hanging="720"/>
        <w:jc w:val="both"/>
        <w:rPr>
          <w:rFonts w:hint="cs"/>
          <w:noProof w:val="0"/>
          <w:rtl/>
        </w:rPr>
      </w:pPr>
    </w:p>
    <w:p w14:paraId="2A3BA9D7" w14:textId="77777777" w:rsidR="000A6752" w:rsidRDefault="000A6752" w:rsidP="000A6752">
      <w:pPr>
        <w:spacing w:line="360" w:lineRule="auto"/>
        <w:ind w:left="720" w:hanging="720"/>
        <w:jc w:val="both"/>
        <w:rPr>
          <w:rFonts w:hint="cs"/>
          <w:noProof w:val="0"/>
          <w:rtl/>
        </w:rPr>
      </w:pPr>
      <w:r>
        <w:rPr>
          <w:rFonts w:hint="cs"/>
          <w:noProof w:val="0"/>
          <w:rtl/>
        </w:rPr>
        <w:t>6.</w:t>
      </w:r>
      <w:r>
        <w:rPr>
          <w:rFonts w:hint="cs"/>
          <w:noProof w:val="0"/>
          <w:rtl/>
        </w:rPr>
        <w:tab/>
        <w:t xml:space="preserve">המתלוננת, נ.א., היא, עפ"י עדותה בביהמ"ש, כבת 21, את הנאשם הכירה עוד לפני האירוע </w:t>
      </w:r>
      <w:r>
        <w:rPr>
          <w:rFonts w:hint="eastAsia"/>
          <w:noProof w:val="0"/>
          <w:rtl/>
        </w:rPr>
        <w:t xml:space="preserve">– דרך חברתם המשותפת, שולה </w:t>
      </w:r>
      <w:r>
        <w:rPr>
          <w:rFonts w:hint="cs"/>
          <w:noProof w:val="0"/>
          <w:rtl/>
        </w:rPr>
        <w:t xml:space="preserve">(להלן </w:t>
      </w:r>
      <w:r>
        <w:rPr>
          <w:rFonts w:hint="eastAsia"/>
          <w:noProof w:val="0"/>
          <w:rtl/>
        </w:rPr>
        <w:t>– שולה</w:t>
      </w:r>
      <w:r>
        <w:rPr>
          <w:rFonts w:hint="cs"/>
          <w:noProof w:val="0"/>
          <w:rtl/>
        </w:rPr>
        <w:t>). המתלוננת הדגישה בעדותה, כי מעולם (עד ליום האירוע) לא היה קשר מיני כלשהו בינה לבין הנאשם. הם היו ידידים בלבד, שיצאו לבילויים משותפים יחד עם חברים נוספים (ואף פעם לא ביחידות).</w:t>
      </w:r>
    </w:p>
    <w:p w14:paraId="4DEF57C6" w14:textId="77777777" w:rsidR="000A6752" w:rsidRDefault="000A6752" w:rsidP="000A6752">
      <w:pPr>
        <w:spacing w:line="360" w:lineRule="auto"/>
        <w:ind w:left="720" w:hanging="720"/>
        <w:jc w:val="both"/>
        <w:rPr>
          <w:rFonts w:hint="cs"/>
          <w:noProof w:val="0"/>
          <w:rtl/>
        </w:rPr>
      </w:pPr>
      <w:r>
        <w:rPr>
          <w:rFonts w:hint="cs"/>
          <w:noProof w:val="0"/>
          <w:rtl/>
        </w:rPr>
        <w:t>7.</w:t>
      </w:r>
      <w:r>
        <w:rPr>
          <w:rFonts w:hint="cs"/>
          <w:noProof w:val="0"/>
          <w:rtl/>
        </w:rPr>
        <w:tab/>
        <w:t>המתלוננת סיפרה כי ביום האירוע (ה-28.4.97) התקשרה אליה חברתה שולה, וביקשה ממנה להתקשר לנאשם ולתאם איתו ועם אחרים בילוי משותף. ואכן, הנאשם, בן-דודו מאגיד ואחד, ג'מיל, אספו את המתלוננת ואת שולה במכונית, מצומת שנמצאת סמוך לביתה של שולה בנס-ציונה, בסביבות השעה 01:30 (בלילה).</w:t>
      </w:r>
    </w:p>
    <w:p w14:paraId="72072962" w14:textId="77777777" w:rsidR="000A6752" w:rsidRDefault="000A6752" w:rsidP="000A6752">
      <w:pPr>
        <w:spacing w:line="360" w:lineRule="auto"/>
        <w:ind w:left="720" w:hanging="720"/>
        <w:jc w:val="both"/>
        <w:rPr>
          <w:rFonts w:hint="cs"/>
          <w:noProof w:val="0"/>
          <w:rtl/>
        </w:rPr>
      </w:pPr>
    </w:p>
    <w:p w14:paraId="17CB885E" w14:textId="77777777" w:rsidR="000A6752" w:rsidRDefault="000A6752" w:rsidP="000A6752">
      <w:pPr>
        <w:spacing w:line="360" w:lineRule="auto"/>
        <w:ind w:left="720" w:hanging="720"/>
        <w:jc w:val="both"/>
        <w:rPr>
          <w:rFonts w:hint="cs"/>
          <w:noProof w:val="0"/>
          <w:rtl/>
        </w:rPr>
      </w:pPr>
      <w:r>
        <w:rPr>
          <w:rFonts w:hint="cs"/>
          <w:noProof w:val="0"/>
          <w:rtl/>
        </w:rPr>
        <w:t>8.</w:t>
      </w:r>
      <w:r>
        <w:rPr>
          <w:rFonts w:hint="cs"/>
          <w:noProof w:val="0"/>
          <w:rtl/>
        </w:rPr>
        <w:tab/>
        <w:t>משם נסעה החבורה ללוד, לשכונת "בנית". בשלב מסוים חנו ועצרו, כשהנאשם וג'מיל עולים לאחת הדירות, בה היו מספר בחורים ובחורות, ומאג'יד, שולה, והמתלוננת ממתינים במכונית, כיוון שהבנות לא היו מעונ</w:t>
      </w:r>
      <w:r w:rsidR="003C3884">
        <w:rPr>
          <w:rFonts w:hint="cs"/>
          <w:noProof w:val="0"/>
          <w:rtl/>
        </w:rPr>
        <w:t>י</w:t>
      </w:r>
      <w:r>
        <w:rPr>
          <w:rFonts w:hint="cs"/>
          <w:noProof w:val="0"/>
          <w:rtl/>
        </w:rPr>
        <w:t>ינות לעלות למעלה.</w:t>
      </w:r>
    </w:p>
    <w:p w14:paraId="763B4A0C" w14:textId="77777777" w:rsidR="000A6752" w:rsidRDefault="000A6752" w:rsidP="000A6752">
      <w:pPr>
        <w:spacing w:line="360" w:lineRule="auto"/>
        <w:ind w:left="720" w:hanging="720"/>
        <w:jc w:val="both"/>
        <w:rPr>
          <w:rFonts w:hint="cs"/>
          <w:noProof w:val="0"/>
          <w:rtl/>
        </w:rPr>
      </w:pPr>
    </w:p>
    <w:p w14:paraId="5B94AEA3" w14:textId="77777777" w:rsidR="000A6752" w:rsidRDefault="000A6752" w:rsidP="00707511">
      <w:pPr>
        <w:spacing w:line="360" w:lineRule="auto"/>
        <w:ind w:left="720" w:hanging="720"/>
        <w:jc w:val="both"/>
        <w:rPr>
          <w:rFonts w:hint="cs"/>
          <w:noProof w:val="0"/>
          <w:rtl/>
        </w:rPr>
      </w:pPr>
      <w:r>
        <w:rPr>
          <w:rFonts w:hint="cs"/>
          <w:noProof w:val="0"/>
          <w:rtl/>
        </w:rPr>
        <w:tab/>
        <w:t xml:space="preserve">אחר-כך </w:t>
      </w:r>
      <w:r w:rsidR="00707511">
        <w:rPr>
          <w:rFonts w:hint="cs"/>
          <w:noProof w:val="0"/>
          <w:rtl/>
        </w:rPr>
        <w:t xml:space="preserve">ירד הנאשם מן הדירה עם בחור נוסף, שאותו לא הכירה המתלוננת, וביקש ממנה לצאת מהאוטו </w:t>
      </w:r>
      <w:r w:rsidR="00707511">
        <w:rPr>
          <w:rFonts w:hint="eastAsia"/>
          <w:noProof w:val="0"/>
          <w:rtl/>
        </w:rPr>
        <w:t>– כך שג</w:t>
      </w:r>
      <w:r w:rsidR="00707511">
        <w:rPr>
          <w:rFonts w:hint="cs"/>
          <w:noProof w:val="0"/>
          <w:rtl/>
        </w:rPr>
        <w:t>'</w:t>
      </w:r>
      <w:r w:rsidR="00707511">
        <w:rPr>
          <w:rFonts w:hint="eastAsia"/>
          <w:noProof w:val="0"/>
          <w:rtl/>
        </w:rPr>
        <w:t xml:space="preserve">מיל ושולה </w:t>
      </w:r>
      <w:r w:rsidR="00707511">
        <w:rPr>
          <w:rFonts w:hint="cs"/>
          <w:noProof w:val="0"/>
          <w:rtl/>
        </w:rPr>
        <w:t xml:space="preserve">יוכלו להישאר בה לבדם </w:t>
      </w:r>
      <w:r w:rsidR="00707511">
        <w:rPr>
          <w:rFonts w:hint="eastAsia"/>
          <w:noProof w:val="0"/>
          <w:rtl/>
        </w:rPr>
        <w:t xml:space="preserve">– ולעלות איתו לדירה. </w:t>
      </w:r>
      <w:r w:rsidR="00707511">
        <w:rPr>
          <w:rFonts w:hint="cs"/>
          <w:noProof w:val="0"/>
          <w:rtl/>
        </w:rPr>
        <w:t>המתלוננת אכן יצאה מן המכונית, וג'מיל נעל אותה ב"נעילה אוטומטית" וסירב לפתוח את הדלת, עד שנעתר לבקשתה לעשות כן, והיא נכנסה שוב למכונית. בשלב זה החלו חילופי-דברים של "מילים לא נעימות" כדברי המתלוננת, בין ג'מיל לבנות, שאמר להן ,אפילו בתור משרתת של הבית לא הייתי לוקח אתכן". בשלב זה שאל הנאשם את המתלוננת האם היא מעוני</w:t>
      </w:r>
      <w:r w:rsidR="003C3884">
        <w:rPr>
          <w:rFonts w:hint="cs"/>
          <w:noProof w:val="0"/>
          <w:rtl/>
        </w:rPr>
        <w:t>י</w:t>
      </w:r>
      <w:r w:rsidR="00707511">
        <w:rPr>
          <w:rFonts w:hint="cs"/>
          <w:noProof w:val="0"/>
          <w:rtl/>
        </w:rPr>
        <w:t>נת שיביא "אקסטות" (סם מסוג אקסטזי) והיא השיבה שלא. לאחר מכן נכנסו כולם למכונית, ונסעו לכיוון רמלה. הם עצרו בקיוסק, וקנו פריטים שונים, ביניהם בקבוק וודקה. אחר-כך נסעו לכיוון ביתו של הנאשם, אבל לא עלו לדירה, אלא נשארו למטה. כעבור כחצי שעה יצאו לנס-ציונה, כדי להחזיר את שולה לביתה.</w:t>
      </w:r>
    </w:p>
    <w:p w14:paraId="71FC7BDA" w14:textId="77777777" w:rsidR="00707511" w:rsidRDefault="00707511" w:rsidP="00707511">
      <w:pPr>
        <w:spacing w:line="360" w:lineRule="auto"/>
        <w:ind w:left="720" w:hanging="720"/>
        <w:jc w:val="both"/>
        <w:rPr>
          <w:rFonts w:hint="cs"/>
          <w:noProof w:val="0"/>
          <w:rtl/>
        </w:rPr>
      </w:pPr>
    </w:p>
    <w:p w14:paraId="7E2855D3" w14:textId="77777777" w:rsidR="00707511" w:rsidRDefault="00707511" w:rsidP="00707511">
      <w:pPr>
        <w:spacing w:line="360" w:lineRule="auto"/>
        <w:ind w:left="720" w:hanging="720"/>
        <w:jc w:val="both"/>
        <w:rPr>
          <w:rFonts w:hint="cs"/>
          <w:noProof w:val="0"/>
          <w:rtl/>
        </w:rPr>
      </w:pPr>
      <w:r>
        <w:rPr>
          <w:rFonts w:hint="cs"/>
          <w:noProof w:val="0"/>
          <w:rtl/>
        </w:rPr>
        <w:tab/>
        <w:t>הנאשם שאל את המתלוננת היכן היא רוצה לרדת, והאם גם היא תרד בביתה של שולה. המתלוננת אמרה שהיא רוצה לרדת בביתה.</w:t>
      </w:r>
    </w:p>
    <w:p w14:paraId="6C7174C3" w14:textId="77777777" w:rsidR="00707511" w:rsidRDefault="00707511" w:rsidP="00707511">
      <w:pPr>
        <w:spacing w:line="360" w:lineRule="auto"/>
        <w:ind w:left="720" w:hanging="720"/>
        <w:jc w:val="both"/>
        <w:rPr>
          <w:rFonts w:hint="cs"/>
          <w:noProof w:val="0"/>
          <w:rtl/>
        </w:rPr>
      </w:pPr>
    </w:p>
    <w:p w14:paraId="57995972" w14:textId="77777777" w:rsidR="00707511" w:rsidRDefault="00707511" w:rsidP="00707511">
      <w:pPr>
        <w:spacing w:line="360" w:lineRule="auto"/>
        <w:ind w:left="720" w:hanging="720"/>
        <w:jc w:val="both"/>
        <w:rPr>
          <w:rFonts w:hint="cs"/>
          <w:noProof w:val="0"/>
          <w:rtl/>
        </w:rPr>
      </w:pPr>
      <w:r>
        <w:rPr>
          <w:rFonts w:hint="cs"/>
          <w:noProof w:val="0"/>
          <w:rtl/>
        </w:rPr>
        <w:t>9.</w:t>
      </w:r>
      <w:r>
        <w:rPr>
          <w:rFonts w:hint="cs"/>
          <w:noProof w:val="0"/>
          <w:rtl/>
        </w:rPr>
        <w:tab/>
        <w:t>לאחר שירדה שולה מן המכונית, אמר הנאשם למתלוננת, שאמו של ג'מיל התקשרה מספר פעמים כשהיו בדרך, וג'מיל צריך לשוב בדחיפות לביתו; ולכן הוא מציע, שהמתלוננת תבוא עמו לרמלה, ואחר-כך ידאג שמונית תיקח אותה לביתה. המתלוננת הסכימה.</w:t>
      </w:r>
    </w:p>
    <w:p w14:paraId="310946F4" w14:textId="77777777" w:rsidR="00707511" w:rsidRDefault="00707511" w:rsidP="00707511">
      <w:pPr>
        <w:spacing w:line="360" w:lineRule="auto"/>
        <w:ind w:left="720" w:hanging="720"/>
        <w:jc w:val="both"/>
        <w:rPr>
          <w:rFonts w:hint="cs"/>
          <w:noProof w:val="0"/>
          <w:rtl/>
        </w:rPr>
      </w:pPr>
      <w:r>
        <w:rPr>
          <w:rFonts w:hint="cs"/>
          <w:noProof w:val="0"/>
          <w:rtl/>
        </w:rPr>
        <w:tab/>
        <w:t>כשהגיעו לביתו של הנאשם ברמלה, הוא אמר למתלוננת כי ברצונו לדבר איתה, וכי מאוחר יותר יזמין עבורה מונית שתיקח אותה הביתה. בהקשר זה, מזכירה המתלוננת, כי בעבר הביע הנאשם התעניינות בשולה, וביקש ממנה "לסדר לו משהו" בעניין זה, וכן היא מציינת שהנאשם ניסה בעבר "לשדך" בינה לבין בן-דודו סירחאן.</w:t>
      </w:r>
    </w:p>
    <w:p w14:paraId="4BF3BEA1" w14:textId="77777777" w:rsidR="00707511" w:rsidRDefault="00707511" w:rsidP="00707511">
      <w:pPr>
        <w:spacing w:line="360" w:lineRule="auto"/>
        <w:ind w:left="720" w:hanging="720"/>
        <w:jc w:val="both"/>
        <w:rPr>
          <w:rFonts w:hint="cs"/>
          <w:noProof w:val="0"/>
          <w:rtl/>
        </w:rPr>
      </w:pPr>
    </w:p>
    <w:p w14:paraId="60E504F9" w14:textId="77777777" w:rsidR="00707511" w:rsidRDefault="00707511" w:rsidP="00707511">
      <w:pPr>
        <w:spacing w:line="360" w:lineRule="auto"/>
        <w:ind w:left="720" w:hanging="720"/>
        <w:jc w:val="both"/>
        <w:rPr>
          <w:rFonts w:hint="cs"/>
          <w:noProof w:val="0"/>
          <w:rtl/>
        </w:rPr>
      </w:pPr>
      <w:r>
        <w:rPr>
          <w:rFonts w:hint="cs"/>
          <w:noProof w:val="0"/>
          <w:rtl/>
        </w:rPr>
        <w:t>10.</w:t>
      </w:r>
      <w:r>
        <w:rPr>
          <w:rFonts w:hint="cs"/>
          <w:noProof w:val="0"/>
          <w:rtl/>
        </w:rPr>
        <w:tab/>
        <w:t>לאחר שנכנסו לדירתו של הנאשם, בסביבות השעה 02:30-03:00, הוא הראה לה את הדירה, והשניים התיישבו בסלון כשהנאשם מראה לה תמונות של ילדיו.</w:t>
      </w:r>
    </w:p>
    <w:p w14:paraId="4CFCA02B" w14:textId="77777777" w:rsidR="00707511" w:rsidRDefault="00707511" w:rsidP="00707511">
      <w:pPr>
        <w:spacing w:line="360" w:lineRule="auto"/>
        <w:ind w:left="720" w:hanging="720"/>
        <w:jc w:val="both"/>
        <w:rPr>
          <w:rFonts w:hint="cs"/>
          <w:noProof w:val="0"/>
          <w:rtl/>
        </w:rPr>
      </w:pPr>
    </w:p>
    <w:p w14:paraId="1299780D" w14:textId="77777777" w:rsidR="00707511" w:rsidRDefault="00707511" w:rsidP="00707511">
      <w:pPr>
        <w:spacing w:line="360" w:lineRule="auto"/>
        <w:ind w:left="720" w:hanging="720"/>
        <w:jc w:val="both"/>
        <w:rPr>
          <w:rFonts w:hint="cs"/>
          <w:noProof w:val="0"/>
          <w:rtl/>
        </w:rPr>
      </w:pPr>
      <w:r>
        <w:rPr>
          <w:rFonts w:hint="cs"/>
          <w:noProof w:val="0"/>
          <w:rtl/>
        </w:rPr>
        <w:tab/>
        <w:t>הדירה הי</w:t>
      </w:r>
      <w:r w:rsidR="003C3884">
        <w:rPr>
          <w:rFonts w:hint="cs"/>
          <w:noProof w:val="0"/>
          <w:rtl/>
        </w:rPr>
        <w:t>י</w:t>
      </w:r>
      <w:r>
        <w:rPr>
          <w:rFonts w:hint="cs"/>
          <w:noProof w:val="0"/>
          <w:rtl/>
        </w:rPr>
        <w:t>תה ריקה, והנאשם אמר למתלוננת כי אשתו וילדיו נמצאים אצל הורי אשתו. המתלוננת מציינת שידעה כי הנאשם נשוי, וכי יש לו ילדים.</w:t>
      </w:r>
    </w:p>
    <w:p w14:paraId="249F49D0" w14:textId="77777777" w:rsidR="00707511" w:rsidRDefault="00707511" w:rsidP="00707511">
      <w:pPr>
        <w:spacing w:line="360" w:lineRule="auto"/>
        <w:ind w:left="720" w:hanging="720"/>
        <w:jc w:val="both"/>
        <w:rPr>
          <w:rFonts w:hint="cs"/>
          <w:noProof w:val="0"/>
          <w:rtl/>
        </w:rPr>
      </w:pPr>
    </w:p>
    <w:p w14:paraId="0DDF8828" w14:textId="77777777" w:rsidR="00707511" w:rsidRDefault="00707511" w:rsidP="00707511">
      <w:pPr>
        <w:spacing w:line="360" w:lineRule="auto"/>
        <w:ind w:left="720" w:hanging="720"/>
        <w:jc w:val="both"/>
        <w:rPr>
          <w:rFonts w:hint="cs"/>
          <w:noProof w:val="0"/>
          <w:rtl/>
        </w:rPr>
      </w:pPr>
      <w:r>
        <w:rPr>
          <w:rFonts w:hint="cs"/>
          <w:noProof w:val="0"/>
          <w:rtl/>
        </w:rPr>
        <w:t>11.</w:t>
      </w:r>
      <w:r>
        <w:rPr>
          <w:rFonts w:hint="cs"/>
          <w:noProof w:val="0"/>
          <w:rtl/>
        </w:rPr>
        <w:tab/>
        <w:t>אתה מה שקרה בהמשך, מתארת המתלוננת כך:</w:t>
      </w:r>
    </w:p>
    <w:p w14:paraId="537726F8" w14:textId="77777777" w:rsidR="00707511" w:rsidRDefault="00707511" w:rsidP="00707511">
      <w:pPr>
        <w:spacing w:line="360" w:lineRule="auto"/>
        <w:ind w:left="720" w:hanging="720"/>
        <w:jc w:val="both"/>
        <w:rPr>
          <w:rFonts w:hint="cs"/>
          <w:noProof w:val="0"/>
          <w:rtl/>
        </w:rPr>
      </w:pPr>
    </w:p>
    <w:p w14:paraId="1D1EDA07" w14:textId="77777777" w:rsidR="00707511" w:rsidRDefault="00707511" w:rsidP="00707511">
      <w:pPr>
        <w:spacing w:line="360" w:lineRule="auto"/>
        <w:ind w:left="1440" w:right="1134"/>
        <w:jc w:val="both"/>
        <w:rPr>
          <w:b/>
          <w:bCs/>
          <w:noProof w:val="0"/>
          <w:rtl/>
        </w:rPr>
      </w:pPr>
      <w:r>
        <w:rPr>
          <w:rFonts w:hint="cs"/>
          <w:b/>
          <w:bCs/>
          <w:noProof w:val="0"/>
          <w:rtl/>
        </w:rPr>
        <w:t>"...הוא ישב על המעקה של הספה ואני ישבתי על הספה עצמה, הוא התחיל לשלוח כל פעם ידיים, ואני התחמקתי ממנו אמרתי לו לא לגעת בי, נאבקתי איתו נפלתי על הרצפה וגם הבקבוק עצמו נפל על הרצפה. אני לא שתיתי, הוא שתה אלכוהול (מצביעה באצבעותיה כמות קטנה גובה של 3 ס"מ) והשאר מהל באשכוליות. הוא הציע לי ולא רציתי לשתות אמר לי תשתי אמרתי לו שאני לא שותה שתייה חריפה. הוא התחיל לשלוח ידיים התחלתי להתחמק ממנו כל פעם ברחתי מספה לספה, התחלתי לבכות, הוא אמר מה זה ההצגה הזאת לי את עושה את זה, אני חייב לנצח בהתערבות, שאלתי איזה התערבות, הוא אמר לי שהוא התערב עם בן דוד שלו סירחאן שהוא יצליח לשכב איתי והבן דוד שלו יצליח לשכב עם חברה שלי בשם זינה, שהם התערבו על זה. אז אמרתי לו אתה עושה את זה רק בשביל ההתערבות. הוא אמר לי לא אני עושה את זה בגלל שאני אוהב אותך". (עמ' 16-15 לפרוטוקול).</w:t>
      </w:r>
    </w:p>
    <w:p w14:paraId="439F0187" w14:textId="77777777" w:rsidR="00707511" w:rsidRDefault="00707511" w:rsidP="00707511">
      <w:pPr>
        <w:spacing w:line="360" w:lineRule="auto"/>
        <w:ind w:left="720" w:hanging="720"/>
        <w:jc w:val="both"/>
        <w:rPr>
          <w:rFonts w:hint="cs"/>
          <w:noProof w:val="0"/>
          <w:rtl/>
        </w:rPr>
      </w:pPr>
    </w:p>
    <w:p w14:paraId="460A80B8" w14:textId="77777777" w:rsidR="00707511" w:rsidRDefault="00707511" w:rsidP="00707511">
      <w:pPr>
        <w:spacing w:line="360" w:lineRule="auto"/>
        <w:ind w:left="720" w:hanging="720"/>
        <w:jc w:val="both"/>
        <w:rPr>
          <w:rFonts w:hint="cs"/>
          <w:noProof w:val="0"/>
          <w:rtl/>
        </w:rPr>
      </w:pPr>
      <w:r>
        <w:rPr>
          <w:rFonts w:hint="cs"/>
          <w:noProof w:val="0"/>
          <w:rtl/>
        </w:rPr>
        <w:tab/>
        <w:t>המתלוננת ממשיכה ומספרת, כי בעת שהיו על הספה והיא נאבקה עם הנאשם, היא נשכה אותו פעמיים או שלוש, פעם אחת בכתף, ופעם נוספת ביד (ראה עמ' 28 לפרוטוקול).</w:t>
      </w:r>
    </w:p>
    <w:p w14:paraId="1BF8E32B" w14:textId="77777777" w:rsidR="00707511" w:rsidRDefault="00707511" w:rsidP="00707511">
      <w:pPr>
        <w:spacing w:line="360" w:lineRule="auto"/>
        <w:ind w:left="720" w:hanging="720"/>
        <w:jc w:val="both"/>
        <w:rPr>
          <w:rFonts w:hint="cs"/>
          <w:noProof w:val="0"/>
          <w:rtl/>
        </w:rPr>
      </w:pPr>
    </w:p>
    <w:p w14:paraId="362FB7AC" w14:textId="77777777" w:rsidR="00707511" w:rsidRDefault="00707511" w:rsidP="00707511">
      <w:pPr>
        <w:spacing w:line="360" w:lineRule="auto"/>
        <w:ind w:left="720" w:hanging="720"/>
        <w:jc w:val="both"/>
        <w:rPr>
          <w:rFonts w:hint="cs"/>
          <w:noProof w:val="0"/>
          <w:rtl/>
        </w:rPr>
      </w:pPr>
      <w:r>
        <w:rPr>
          <w:rFonts w:hint="cs"/>
          <w:noProof w:val="0"/>
          <w:rtl/>
        </w:rPr>
        <w:t>12.</w:t>
      </w:r>
      <w:r>
        <w:rPr>
          <w:rFonts w:hint="cs"/>
          <w:noProof w:val="0"/>
          <w:rtl/>
        </w:rPr>
        <w:tab/>
        <w:t>בהמשך עדותה, תיארה המתלוננת את האירועים הנוספים שהתרחשו (אם כי קשה ללמוד מעדותה על הסדר המדויק של התרחשותם):</w:t>
      </w:r>
    </w:p>
    <w:p w14:paraId="5FA60D29" w14:textId="77777777" w:rsidR="00707511" w:rsidRDefault="00707511" w:rsidP="00707511">
      <w:pPr>
        <w:spacing w:line="360" w:lineRule="auto"/>
        <w:ind w:left="720" w:hanging="720"/>
        <w:jc w:val="both"/>
        <w:rPr>
          <w:rFonts w:hint="cs"/>
          <w:noProof w:val="0"/>
          <w:rtl/>
        </w:rPr>
      </w:pPr>
    </w:p>
    <w:p w14:paraId="0053C945" w14:textId="77777777" w:rsidR="00707511" w:rsidRDefault="00707511" w:rsidP="00707511">
      <w:pPr>
        <w:spacing w:line="360" w:lineRule="auto"/>
        <w:ind w:left="1440" w:right="1134"/>
        <w:jc w:val="both"/>
        <w:rPr>
          <w:rFonts w:hint="cs"/>
          <w:b/>
          <w:bCs/>
          <w:noProof w:val="0"/>
          <w:rtl/>
        </w:rPr>
      </w:pPr>
      <w:r>
        <w:rPr>
          <w:rFonts w:hint="cs"/>
          <w:b/>
          <w:bCs/>
          <w:noProof w:val="0"/>
          <w:rtl/>
        </w:rPr>
        <w:t>"אחרי זה בכיתי, רציתי לצאת מהדלת, הוא הוציא סכין עם ידית אדומה, אמר אם תנסי לצאת מהדלת לא יודע מה אני אעשה עם הסכין"... (עמ' 16 לפרוטוקול) "...אחר כך יש ממול הבית שלו הוא אמר שיש שם מוסך מריומה שיש שם שומר, הוא אמר תצרחי השומר יביא משטרה, תתלונני או לא, יש לי את האנשים שלי, אני יודע איך לצאת מזה". (עמ' 16 לפרוטוקול).</w:t>
      </w:r>
    </w:p>
    <w:p w14:paraId="295D1AB5" w14:textId="77777777" w:rsidR="00707511" w:rsidRDefault="00707511" w:rsidP="00707511">
      <w:pPr>
        <w:spacing w:line="360" w:lineRule="auto"/>
        <w:ind w:left="1440" w:right="1134"/>
        <w:jc w:val="both"/>
        <w:rPr>
          <w:rFonts w:hint="cs"/>
          <w:b/>
          <w:bCs/>
          <w:noProof w:val="0"/>
          <w:rtl/>
        </w:rPr>
      </w:pPr>
    </w:p>
    <w:p w14:paraId="73D665E6" w14:textId="77777777" w:rsidR="00707511" w:rsidRDefault="00707511" w:rsidP="00707511">
      <w:pPr>
        <w:spacing w:line="360" w:lineRule="auto"/>
        <w:ind w:left="1440" w:right="1134"/>
        <w:jc w:val="both"/>
        <w:rPr>
          <w:b/>
          <w:bCs/>
          <w:noProof w:val="0"/>
          <w:rtl/>
        </w:rPr>
      </w:pPr>
      <w:r>
        <w:rPr>
          <w:rFonts w:hint="cs"/>
          <w:b/>
          <w:bCs/>
          <w:noProof w:val="0"/>
          <w:rtl/>
        </w:rPr>
        <w:t>"...כשרציתי לברוח הוא תפס אותי, הוא התעצבן שנפל הבקבוק, הוא הוריד את החגורה, חשבתי שהוא רצה להרביץ לי, הלכתי לכיוון המקרר הוא שם את החגורה על המקרר, הוא תפס את הידיים שלי השעין אותי על המקרר ואני הצלבתי את הידיים על החזה שלא יגע בי..." (עמ' 16 לפרוטוקול).</w:t>
      </w:r>
    </w:p>
    <w:p w14:paraId="0310101C" w14:textId="77777777" w:rsidR="00707511" w:rsidRDefault="00707511" w:rsidP="00707511">
      <w:pPr>
        <w:spacing w:line="360" w:lineRule="auto"/>
        <w:ind w:left="720" w:hanging="720"/>
        <w:jc w:val="both"/>
        <w:rPr>
          <w:rFonts w:hint="cs"/>
          <w:noProof w:val="0"/>
          <w:rtl/>
        </w:rPr>
      </w:pPr>
    </w:p>
    <w:p w14:paraId="1A46B6D9" w14:textId="77777777" w:rsidR="00707511" w:rsidRDefault="00707511" w:rsidP="00707511">
      <w:pPr>
        <w:spacing w:line="360" w:lineRule="auto"/>
        <w:ind w:left="720" w:hanging="720"/>
        <w:jc w:val="both"/>
        <w:rPr>
          <w:rFonts w:hint="cs"/>
          <w:noProof w:val="0"/>
          <w:rtl/>
        </w:rPr>
      </w:pPr>
      <w:r>
        <w:rPr>
          <w:rFonts w:hint="cs"/>
          <w:noProof w:val="0"/>
          <w:rtl/>
        </w:rPr>
        <w:t>13.</w:t>
      </w:r>
      <w:r>
        <w:rPr>
          <w:rFonts w:hint="cs"/>
          <w:noProof w:val="0"/>
          <w:rtl/>
        </w:rPr>
        <w:tab/>
        <w:t>המתלוננת ממשיכה ומספרת, שבשלב כלשהו במהלך האירועים, התקשרה לשולה חברתה וסיפרה לה את המתרחש בדירה. וכך היא מתארת זאת בלשונה:</w:t>
      </w:r>
    </w:p>
    <w:p w14:paraId="25E170E9" w14:textId="77777777" w:rsidR="00707511" w:rsidRDefault="00707511" w:rsidP="00707511">
      <w:pPr>
        <w:spacing w:line="360" w:lineRule="auto"/>
        <w:ind w:left="720" w:hanging="720"/>
        <w:jc w:val="both"/>
        <w:rPr>
          <w:rFonts w:hint="cs"/>
          <w:noProof w:val="0"/>
          <w:rtl/>
        </w:rPr>
      </w:pPr>
    </w:p>
    <w:p w14:paraId="54B56F76" w14:textId="77777777" w:rsidR="00707511" w:rsidRDefault="00707511" w:rsidP="00707511">
      <w:pPr>
        <w:spacing w:line="360" w:lineRule="auto"/>
        <w:ind w:left="1440" w:right="1134"/>
        <w:jc w:val="both"/>
        <w:rPr>
          <w:b/>
          <w:bCs/>
          <w:noProof w:val="0"/>
          <w:rtl/>
        </w:rPr>
      </w:pPr>
      <w:r>
        <w:rPr>
          <w:rFonts w:hint="cs"/>
          <w:b/>
          <w:bCs/>
          <w:noProof w:val="0"/>
          <w:rtl/>
        </w:rPr>
        <w:t>"אחר כך אמרתי לו אני רוצה לדבר איתך, אז תוך כדי זה שניסיתי להרגיע את המצב, ביקשתי ממנו להתקשר לשולה, מהפלאפון שלו, הוא נתן לי את הפלאפון, התקשרתי אליה..." (עמ' 16 שורות 23-25).</w:t>
      </w:r>
    </w:p>
    <w:p w14:paraId="4F81F362" w14:textId="77777777" w:rsidR="00707511" w:rsidRDefault="00707511" w:rsidP="00707511">
      <w:pPr>
        <w:spacing w:line="360" w:lineRule="auto"/>
        <w:ind w:left="720" w:hanging="720"/>
        <w:jc w:val="both"/>
        <w:rPr>
          <w:rFonts w:hint="cs"/>
          <w:noProof w:val="0"/>
          <w:rtl/>
        </w:rPr>
      </w:pPr>
    </w:p>
    <w:p w14:paraId="4762D78F" w14:textId="77777777" w:rsidR="00707511" w:rsidRDefault="00707511" w:rsidP="00707511">
      <w:pPr>
        <w:spacing w:line="360" w:lineRule="auto"/>
        <w:ind w:left="720" w:hanging="720"/>
        <w:jc w:val="both"/>
        <w:rPr>
          <w:rFonts w:hint="cs"/>
          <w:noProof w:val="0"/>
          <w:rtl/>
        </w:rPr>
      </w:pPr>
      <w:r>
        <w:rPr>
          <w:rFonts w:hint="cs"/>
          <w:noProof w:val="0"/>
          <w:rtl/>
        </w:rPr>
        <w:tab/>
        <w:t>ועוד:</w:t>
      </w:r>
    </w:p>
    <w:p w14:paraId="35F46470" w14:textId="77777777" w:rsidR="00707511" w:rsidRDefault="00707511" w:rsidP="00707511">
      <w:pPr>
        <w:spacing w:line="360" w:lineRule="auto"/>
        <w:ind w:left="720" w:hanging="720"/>
        <w:jc w:val="both"/>
        <w:rPr>
          <w:rFonts w:hint="cs"/>
          <w:noProof w:val="0"/>
          <w:rtl/>
        </w:rPr>
      </w:pPr>
    </w:p>
    <w:p w14:paraId="7BBDEE35" w14:textId="77777777" w:rsidR="00707511" w:rsidRDefault="00707511" w:rsidP="00707511">
      <w:pPr>
        <w:spacing w:line="360" w:lineRule="auto"/>
        <w:ind w:left="1440" w:right="1134"/>
        <w:jc w:val="both"/>
        <w:rPr>
          <w:b/>
          <w:bCs/>
          <w:noProof w:val="0"/>
          <w:rtl/>
        </w:rPr>
      </w:pPr>
      <w:r>
        <w:rPr>
          <w:rFonts w:hint="cs"/>
          <w:b/>
          <w:bCs/>
          <w:noProof w:val="0"/>
          <w:rtl/>
        </w:rPr>
        <w:t>"...לקחתי את הפלאפון שלו התקשרתי לשולה, יש לי חברה שנאנסה, לא אמרתי לה שהוא מנסה לאנוס אותי, אמרתי לה את זוכרת מה סיפרתי לך על טלי, אז היא אמרה לי כן, אז אמרתי לה זה מה שקורה פה עכשיו זה היא השביעה אותי בילדה שלה שאני לא משקרת, אז היא אמרה לי תתני לי לדבר איתו..." (עמ' 16 שורות 14-17).</w:t>
      </w:r>
    </w:p>
    <w:p w14:paraId="40685912" w14:textId="77777777" w:rsidR="0050449E" w:rsidRDefault="0050449E" w:rsidP="0050449E">
      <w:pPr>
        <w:spacing w:line="360" w:lineRule="auto"/>
        <w:ind w:left="720" w:hanging="720"/>
        <w:jc w:val="both"/>
        <w:rPr>
          <w:rFonts w:hint="cs"/>
          <w:noProof w:val="0"/>
          <w:rtl/>
        </w:rPr>
      </w:pPr>
    </w:p>
    <w:p w14:paraId="7E2DDE14" w14:textId="77777777" w:rsidR="00707511" w:rsidRDefault="00707511" w:rsidP="0050449E">
      <w:pPr>
        <w:spacing w:line="360" w:lineRule="auto"/>
        <w:ind w:left="720" w:hanging="720"/>
        <w:jc w:val="both"/>
        <w:rPr>
          <w:rFonts w:hint="cs"/>
          <w:noProof w:val="0"/>
          <w:rtl/>
        </w:rPr>
      </w:pPr>
      <w:r>
        <w:rPr>
          <w:rFonts w:hint="cs"/>
          <w:noProof w:val="0"/>
          <w:rtl/>
        </w:rPr>
        <w:tab/>
        <w:t>ובהמשך:</w:t>
      </w:r>
    </w:p>
    <w:p w14:paraId="40AD9D9A" w14:textId="77777777" w:rsidR="00707511" w:rsidRDefault="00707511" w:rsidP="0050449E">
      <w:pPr>
        <w:spacing w:line="360" w:lineRule="auto"/>
        <w:ind w:left="720" w:hanging="720"/>
        <w:jc w:val="both"/>
        <w:rPr>
          <w:rFonts w:hint="cs"/>
          <w:noProof w:val="0"/>
          <w:rtl/>
        </w:rPr>
      </w:pPr>
    </w:p>
    <w:p w14:paraId="5F83EBFE" w14:textId="77777777" w:rsidR="00707511" w:rsidRDefault="00707511" w:rsidP="00707511">
      <w:pPr>
        <w:spacing w:line="360" w:lineRule="auto"/>
        <w:ind w:left="1440" w:right="1134"/>
        <w:jc w:val="both"/>
        <w:rPr>
          <w:b/>
          <w:bCs/>
          <w:noProof w:val="0"/>
          <w:rtl/>
        </w:rPr>
      </w:pPr>
      <w:r>
        <w:rPr>
          <w:rFonts w:hint="cs"/>
          <w:b/>
          <w:bCs/>
          <w:noProof w:val="0"/>
          <w:rtl/>
        </w:rPr>
        <w:t xml:space="preserve">"...אז היא דיברה איתו ואמרה לו שיזמין מונית וישלח אותי הביתה, אז הוא אמר לה שכל מה שאמרתי זה סתם וזה לא נכון, אז היא אמרה לו "חראם" תיקח אותה הביתה. בעקבות בקשתה של שולה הוא התקשר לתחנת מוניות, השעה </w:t>
      </w:r>
      <w:r w:rsidR="003C3884">
        <w:rPr>
          <w:rFonts w:hint="cs"/>
          <w:b/>
          <w:bCs/>
          <w:noProof w:val="0"/>
          <w:rtl/>
        </w:rPr>
        <w:t>הייתה</w:t>
      </w:r>
      <w:r>
        <w:rPr>
          <w:rFonts w:hint="cs"/>
          <w:b/>
          <w:bCs/>
          <w:noProof w:val="0"/>
          <w:rtl/>
        </w:rPr>
        <w:t xml:space="preserve"> שלוש או שלוש ומשהו, הוא הזמין מונית לשעה שש וחצי בבוקר שתבוא על יד הבית שלו ותיקח אותי, שאלתי אותו למה כל כך מאוחר, הוא אמר שהמונית תבוא בארבע ארבעים וחמש, אח"כ הוא ניתק את הפלאפון, סגר אותו"</w:t>
      </w:r>
    </w:p>
    <w:p w14:paraId="63016150" w14:textId="77777777" w:rsidR="00707511" w:rsidRDefault="00707511" w:rsidP="0050449E">
      <w:pPr>
        <w:spacing w:line="360" w:lineRule="auto"/>
        <w:ind w:left="720" w:hanging="720"/>
        <w:jc w:val="both"/>
        <w:rPr>
          <w:rFonts w:hint="cs"/>
          <w:noProof w:val="0"/>
          <w:rtl/>
        </w:rPr>
      </w:pPr>
    </w:p>
    <w:p w14:paraId="46FF256F" w14:textId="77777777" w:rsidR="00707511" w:rsidRDefault="00707511" w:rsidP="0050449E">
      <w:pPr>
        <w:spacing w:line="360" w:lineRule="auto"/>
        <w:ind w:left="720" w:hanging="720"/>
        <w:jc w:val="both"/>
        <w:rPr>
          <w:rFonts w:hint="cs"/>
          <w:noProof w:val="0"/>
          <w:rtl/>
        </w:rPr>
      </w:pPr>
      <w:r>
        <w:rPr>
          <w:rFonts w:hint="cs"/>
          <w:noProof w:val="0"/>
          <w:rtl/>
        </w:rPr>
        <w:tab/>
        <w:t>המתלוננת מדגישה, כי השיחה עם שולה קדמה לבעילתה ע"י הנאשם: "...אני אמרתי לנאשם אני רוצה לדבר עם שולה. הוא עוד לא הצליח לשכב איתי, היו כל מיני ניסיונות והצלחתי להתחמק ממנו..." (עמ' 16 לפרוטוקול, שורה 18-19).</w:t>
      </w:r>
    </w:p>
    <w:p w14:paraId="454BF854" w14:textId="77777777" w:rsidR="00707511" w:rsidRDefault="00707511" w:rsidP="0050449E">
      <w:pPr>
        <w:spacing w:line="360" w:lineRule="auto"/>
        <w:ind w:left="720" w:hanging="720"/>
        <w:jc w:val="both"/>
        <w:rPr>
          <w:rFonts w:hint="cs"/>
          <w:noProof w:val="0"/>
          <w:rtl/>
        </w:rPr>
      </w:pPr>
    </w:p>
    <w:p w14:paraId="0E8282AA" w14:textId="77777777" w:rsidR="00707511" w:rsidRDefault="00707511" w:rsidP="0050449E">
      <w:pPr>
        <w:spacing w:line="360" w:lineRule="auto"/>
        <w:ind w:left="720" w:hanging="720"/>
        <w:jc w:val="both"/>
        <w:rPr>
          <w:rFonts w:hint="cs"/>
          <w:noProof w:val="0"/>
          <w:rtl/>
        </w:rPr>
      </w:pPr>
      <w:r>
        <w:rPr>
          <w:rFonts w:hint="cs"/>
          <w:noProof w:val="0"/>
          <w:rtl/>
        </w:rPr>
        <w:tab/>
        <w:t>לדברי המתלוננת, התקשרה במהלך הלילה עוד מספר פעמים לשולה, בהפרשים של כחצי שעה, ובאחת השיחות שולה אמרה למתלוננת, "אם עוד פעם אחת לא ירצה להזמין לך, אני אזמין משטרה לכיוון הבית" (עמ' 17 לפרוטוקול, שורה 9-10).</w:t>
      </w:r>
    </w:p>
    <w:p w14:paraId="3FDB668F" w14:textId="77777777" w:rsidR="00707511" w:rsidRDefault="00707511" w:rsidP="0050449E">
      <w:pPr>
        <w:spacing w:line="360" w:lineRule="auto"/>
        <w:ind w:left="720" w:hanging="720"/>
        <w:jc w:val="both"/>
        <w:rPr>
          <w:rFonts w:hint="cs"/>
          <w:noProof w:val="0"/>
          <w:rtl/>
        </w:rPr>
      </w:pPr>
    </w:p>
    <w:p w14:paraId="5EFA5BA2" w14:textId="77777777" w:rsidR="00707511" w:rsidRDefault="00707511" w:rsidP="0050449E">
      <w:pPr>
        <w:spacing w:line="360" w:lineRule="auto"/>
        <w:ind w:left="720" w:hanging="720"/>
        <w:jc w:val="both"/>
        <w:rPr>
          <w:rFonts w:hint="cs"/>
          <w:noProof w:val="0"/>
          <w:rtl/>
        </w:rPr>
      </w:pPr>
      <w:r>
        <w:rPr>
          <w:rFonts w:hint="cs"/>
          <w:noProof w:val="0"/>
          <w:rtl/>
        </w:rPr>
        <w:t>14.</w:t>
      </w:r>
      <w:r>
        <w:rPr>
          <w:rFonts w:hint="cs"/>
          <w:noProof w:val="0"/>
          <w:rtl/>
        </w:rPr>
        <w:tab/>
        <w:t>את מה שקרה בהמשך הלילה, מתארת המתלוננת כך:</w:t>
      </w:r>
    </w:p>
    <w:p w14:paraId="459A2DF8" w14:textId="77777777" w:rsidR="00707511" w:rsidRDefault="00707511" w:rsidP="0050449E">
      <w:pPr>
        <w:spacing w:line="360" w:lineRule="auto"/>
        <w:ind w:left="720" w:hanging="720"/>
        <w:jc w:val="both"/>
        <w:rPr>
          <w:rFonts w:hint="cs"/>
          <w:noProof w:val="0"/>
          <w:rtl/>
        </w:rPr>
      </w:pPr>
    </w:p>
    <w:p w14:paraId="46E24DF2" w14:textId="77777777" w:rsidR="00707511" w:rsidRDefault="00707511" w:rsidP="00707511">
      <w:pPr>
        <w:spacing w:line="360" w:lineRule="auto"/>
        <w:ind w:left="1440" w:right="1134"/>
        <w:jc w:val="both"/>
        <w:rPr>
          <w:rFonts w:hint="cs"/>
          <w:b/>
          <w:bCs/>
          <w:noProof w:val="0"/>
          <w:rtl/>
        </w:rPr>
      </w:pPr>
      <w:r>
        <w:rPr>
          <w:rFonts w:hint="cs"/>
          <w:b/>
          <w:bCs/>
          <w:noProof w:val="0"/>
          <w:rtl/>
        </w:rPr>
        <w:t>"אח"כ התחלנו לה</w:t>
      </w:r>
      <w:r w:rsidR="003C3884">
        <w:rPr>
          <w:rFonts w:hint="cs"/>
          <w:b/>
          <w:bCs/>
          <w:noProof w:val="0"/>
          <w:rtl/>
        </w:rPr>
        <w:t>י</w:t>
      </w:r>
      <w:r>
        <w:rPr>
          <w:rFonts w:hint="cs"/>
          <w:b/>
          <w:bCs/>
          <w:noProof w:val="0"/>
          <w:rtl/>
        </w:rPr>
        <w:t>אבק, הוא אמר לי להוריד את הנעליים לא רציתי, אז ראיתי שהוא מתעצבן אמר לי תורידי תורידי, אז הורדתי את המגף. הנאשם היה לבוש בג'ינס, חולצת טריקו כחולה. הוא כבר היה עירום באותו זמן, הוא הוריד את כל הבגדים ונשאר עם תחתון, אז הוא ניסה להפשיט אותי, ואני התנגדתי.</w:t>
      </w:r>
    </w:p>
    <w:p w14:paraId="72D5285C" w14:textId="77777777" w:rsidR="00707511" w:rsidRDefault="00707511" w:rsidP="00707511">
      <w:pPr>
        <w:spacing w:line="360" w:lineRule="auto"/>
        <w:ind w:left="1440" w:right="1134"/>
        <w:jc w:val="both"/>
        <w:rPr>
          <w:rFonts w:hint="cs"/>
          <w:b/>
          <w:bCs/>
          <w:noProof w:val="0"/>
          <w:rtl/>
        </w:rPr>
      </w:pPr>
    </w:p>
    <w:p w14:paraId="767A3D64" w14:textId="77777777" w:rsidR="00707511" w:rsidRDefault="00707511" w:rsidP="00707511">
      <w:pPr>
        <w:spacing w:line="360" w:lineRule="auto"/>
        <w:ind w:left="1440" w:right="1134"/>
        <w:jc w:val="both"/>
        <w:rPr>
          <w:b/>
          <w:bCs/>
          <w:noProof w:val="0"/>
          <w:rtl/>
        </w:rPr>
      </w:pPr>
      <w:r>
        <w:rPr>
          <w:rFonts w:hint="cs"/>
          <w:b/>
          <w:bCs/>
          <w:noProof w:val="0"/>
          <w:rtl/>
        </w:rPr>
        <w:t>הגעתי למצב שהוא הוציא את הסכין וניסה לאיים עם הסכין. אז הייתי במצב שהוא הצליח להוריד לי את הגרביון... הייתי עם חצאית מכנס ועם כפתורים באמצע, וכל הזמן הוא ניסה לפתוח את הכפתורים, הוא פתח אני סגרתי, הוא הצליח, אני פתחתי ואז הוא פתח את הרוכסן, זה רוכסן ושני כפתורים פתח את הרוכסן והוריד לי את הבגדים, אחרי זה כשהוא ישב ועשה את זה איבר המין שלו היה בחוץ. הוא הוריד לי את הבגדים פתח לי את הכפתורים בחולצה. אני ניסיתי להתנגד. בהתחלה דיברתי איתו, אמרתי לו שאני לא רצה, הוא אמר לי מה זה כל ההצגה, למה דווקא לי את עושה את הדברים האלה. אמרתי לו שאני לא רוצה אותו. אחרי זה הוא הצליח להפשיט אותי והתחיל לדחוף לי אצבעות לאיבר המין שלי, אמרתי לו שזה כואב לי תוציא את האצבעות הוא אמר לי שזה כיף שזה כואב. אח"כ הוא הכניס את איבר המין שלו לאיבר המין שלי, אני הייתי על הספה, הוא השכיב אותי, והוא היה מעלי, אני התנגדתי כמה שיכולתי. אז אחרי זה הוא גמר, איך שהוא גמר קמתי אמרתי לו שאני רוצה ללכת לשירותים ישר קמתי והתלבשתי. אני הרגשתי הוא גמר על ידי כך שהרגשתי משהו נוזל. הוא אמר לי גמרת, אמרתי לו לא, אז הוא אמר לי תתפשטי אני רוצה שתגמרי, אז הוא הזמין נהג מונית"</w:t>
      </w:r>
    </w:p>
    <w:p w14:paraId="4A921BCA" w14:textId="77777777" w:rsidR="00707511" w:rsidRDefault="00707511" w:rsidP="0050449E">
      <w:pPr>
        <w:spacing w:line="360" w:lineRule="auto"/>
        <w:ind w:left="720" w:hanging="720"/>
        <w:jc w:val="both"/>
        <w:rPr>
          <w:rFonts w:hint="cs"/>
          <w:noProof w:val="0"/>
          <w:rtl/>
        </w:rPr>
      </w:pPr>
    </w:p>
    <w:p w14:paraId="6240F4F7" w14:textId="77777777" w:rsidR="00707511" w:rsidRDefault="00707511" w:rsidP="008643AC">
      <w:pPr>
        <w:spacing w:line="360" w:lineRule="auto"/>
        <w:ind w:left="720" w:hanging="720"/>
        <w:jc w:val="both"/>
        <w:rPr>
          <w:rFonts w:hint="cs"/>
          <w:noProof w:val="0"/>
          <w:rtl/>
        </w:rPr>
      </w:pPr>
      <w:r>
        <w:rPr>
          <w:rFonts w:hint="cs"/>
          <w:noProof w:val="0"/>
          <w:rtl/>
        </w:rPr>
        <w:t>15.</w:t>
      </w:r>
      <w:r>
        <w:rPr>
          <w:rFonts w:hint="cs"/>
          <w:noProof w:val="0"/>
          <w:rtl/>
        </w:rPr>
        <w:tab/>
      </w:r>
      <w:r w:rsidR="00CF7606">
        <w:rPr>
          <w:rFonts w:hint="cs"/>
          <w:noProof w:val="0"/>
          <w:rtl/>
        </w:rPr>
        <w:t xml:space="preserve">בהמשך סיפרה המתלוננת, שכאשר הגיע נהג המונית, היא החלה לבכות. הנאשם קרא לנהג המונית, וצעק לו שייקח את המתלוננת ויחזור מאוחר יותר לקבלת תשלום עבור הנסיעה. הנהג סירב, והנאשם ירד למטה, </w:t>
      </w:r>
      <w:r w:rsidR="008643AC">
        <w:rPr>
          <w:rFonts w:hint="cs"/>
          <w:noProof w:val="0"/>
          <w:rtl/>
        </w:rPr>
        <w:t>ואמר לנהג "אני אראה לך מה זה אני אלמד אותך לקח". הוא סטר לנהג, נגח את ראשו בראשו של הנהג וסטר לו שוב. תוך כדי חילופי הדברים האלה, אמרה המתלוננת לנהג "תיקח אותי מפה הוא אנס אותי, רק תוציא אותי מפה". הנהג, מצדו, אמר לנאשם "אל תנסה לשחק עלי גבר", ותוך שהוא סופג מכות מן הנאשם, התקדם לאט לאט עם רכבו, ועזב את המקום.</w:t>
      </w:r>
    </w:p>
    <w:p w14:paraId="710286BD" w14:textId="77777777" w:rsidR="008643AC" w:rsidRDefault="008643AC" w:rsidP="008643AC">
      <w:pPr>
        <w:spacing w:line="360" w:lineRule="auto"/>
        <w:ind w:left="720" w:hanging="720"/>
        <w:jc w:val="both"/>
        <w:rPr>
          <w:rFonts w:hint="cs"/>
          <w:noProof w:val="0"/>
          <w:rtl/>
        </w:rPr>
      </w:pPr>
    </w:p>
    <w:p w14:paraId="08F7E6CB" w14:textId="77777777" w:rsidR="008643AC" w:rsidRDefault="008643AC" w:rsidP="008643AC">
      <w:pPr>
        <w:spacing w:line="360" w:lineRule="auto"/>
        <w:ind w:left="720" w:hanging="720"/>
        <w:jc w:val="both"/>
        <w:rPr>
          <w:rFonts w:hint="cs"/>
          <w:noProof w:val="0"/>
          <w:rtl/>
        </w:rPr>
      </w:pPr>
      <w:r>
        <w:rPr>
          <w:rFonts w:hint="cs"/>
          <w:noProof w:val="0"/>
          <w:rtl/>
        </w:rPr>
        <w:t>16.</w:t>
      </w:r>
      <w:r>
        <w:rPr>
          <w:rFonts w:hint="cs"/>
          <w:noProof w:val="0"/>
          <w:rtl/>
        </w:rPr>
        <w:tab/>
        <w:t xml:space="preserve">נהג המונית הוביל את המתלוננת עד לתחנת מוניות ברמלה, משם נסעה עם נהג אחר </w:t>
      </w:r>
      <w:r>
        <w:rPr>
          <w:rFonts w:hint="eastAsia"/>
          <w:noProof w:val="0"/>
          <w:rtl/>
        </w:rPr>
        <w:t xml:space="preserve">– שלא זכרה את שמו ג'וני או טוני </w:t>
      </w:r>
      <w:r>
        <w:rPr>
          <w:rFonts w:hint="cs"/>
          <w:noProof w:val="0"/>
          <w:rtl/>
        </w:rPr>
        <w:t xml:space="preserve">– הביתה. המתלוננת סיפרה עוד, שכאשר </w:t>
      </w:r>
      <w:r w:rsidR="003C3884">
        <w:rPr>
          <w:rFonts w:hint="cs"/>
          <w:noProof w:val="0"/>
          <w:rtl/>
        </w:rPr>
        <w:t>הייתה</w:t>
      </w:r>
      <w:r>
        <w:rPr>
          <w:rFonts w:hint="cs"/>
          <w:noProof w:val="0"/>
          <w:rtl/>
        </w:rPr>
        <w:t xml:space="preserve"> במונית הנהג אפשר לה להתקשר מן הטלפון שלו לשולה, והיא סיפרה לה, כבר אז, פרטים מדויקים יותר על מהלך הלילה.</w:t>
      </w:r>
    </w:p>
    <w:p w14:paraId="295D9D0A" w14:textId="77777777" w:rsidR="008643AC" w:rsidRDefault="008643AC" w:rsidP="008643AC">
      <w:pPr>
        <w:spacing w:line="360" w:lineRule="auto"/>
        <w:ind w:left="720" w:hanging="720"/>
        <w:jc w:val="both"/>
        <w:rPr>
          <w:rFonts w:hint="cs"/>
          <w:noProof w:val="0"/>
          <w:rtl/>
        </w:rPr>
      </w:pPr>
    </w:p>
    <w:p w14:paraId="075E5151" w14:textId="77777777" w:rsidR="008643AC" w:rsidRDefault="008643AC" w:rsidP="008643AC">
      <w:pPr>
        <w:spacing w:line="360" w:lineRule="auto"/>
        <w:ind w:left="720" w:hanging="720"/>
        <w:jc w:val="both"/>
        <w:rPr>
          <w:rFonts w:hint="cs"/>
          <w:noProof w:val="0"/>
          <w:rtl/>
        </w:rPr>
      </w:pPr>
      <w:r>
        <w:rPr>
          <w:rFonts w:hint="cs"/>
          <w:noProof w:val="0"/>
          <w:rtl/>
        </w:rPr>
        <w:tab/>
        <w:t>כשהגיעה לביתה, הש</w:t>
      </w:r>
      <w:r w:rsidR="00B92A00">
        <w:rPr>
          <w:rFonts w:hint="cs"/>
          <w:noProof w:val="0"/>
          <w:rtl/>
        </w:rPr>
        <w:t>ע</w:t>
      </w:r>
      <w:r>
        <w:rPr>
          <w:rFonts w:hint="cs"/>
          <w:noProof w:val="0"/>
          <w:rtl/>
        </w:rPr>
        <w:t xml:space="preserve">ה </w:t>
      </w:r>
      <w:r w:rsidR="003C3884">
        <w:rPr>
          <w:rFonts w:hint="cs"/>
          <w:noProof w:val="0"/>
          <w:rtl/>
        </w:rPr>
        <w:t>הייתה</w:t>
      </w:r>
      <w:r>
        <w:rPr>
          <w:rFonts w:hint="cs"/>
          <w:noProof w:val="0"/>
          <w:rtl/>
        </w:rPr>
        <w:t xml:space="preserve"> בערך 05:00 לפנות בוקר. המתלוננת לא התקלחה, אף שרצתה לעשות זאת, כי חששה שמקלחת בשעה כה מאוחרת תמשוך את תשומת הלב של אימה, שתתחיל "לתחקר" אותה (דבר שהמתלוננת ביקשה לחסוך מעצמה). היא הסתפקה, אפוא, בשטיפה במים של השפשוף בברך שנגרם לה, לדבריה, במהלך מאבקה עם הנאשם, ונכנסה למיטה. נ</w:t>
      </w:r>
      <w:r w:rsidR="003C3884">
        <w:rPr>
          <w:rFonts w:hint="cs"/>
          <w:noProof w:val="0"/>
          <w:rtl/>
        </w:rPr>
        <w:t>י</w:t>
      </w:r>
      <w:r>
        <w:rPr>
          <w:rFonts w:hint="cs"/>
          <w:noProof w:val="0"/>
          <w:rtl/>
        </w:rPr>
        <w:t>סיונותיה לישון לא צלחו והיא בכתה.</w:t>
      </w:r>
    </w:p>
    <w:p w14:paraId="48624B3F" w14:textId="77777777" w:rsidR="0050449E" w:rsidRDefault="0050449E" w:rsidP="0050449E">
      <w:pPr>
        <w:spacing w:line="360" w:lineRule="auto"/>
        <w:ind w:left="720" w:hanging="720"/>
        <w:jc w:val="both"/>
        <w:rPr>
          <w:rFonts w:hint="cs"/>
          <w:noProof w:val="0"/>
          <w:rtl/>
        </w:rPr>
      </w:pPr>
    </w:p>
    <w:p w14:paraId="7DED79EA" w14:textId="77777777" w:rsidR="00B92A00" w:rsidRDefault="00B92A00" w:rsidP="0050449E">
      <w:pPr>
        <w:spacing w:line="360" w:lineRule="auto"/>
        <w:ind w:left="720" w:hanging="720"/>
        <w:jc w:val="both"/>
        <w:rPr>
          <w:rFonts w:hint="cs"/>
          <w:noProof w:val="0"/>
          <w:rtl/>
        </w:rPr>
      </w:pPr>
      <w:r>
        <w:rPr>
          <w:rFonts w:hint="cs"/>
          <w:noProof w:val="0"/>
          <w:rtl/>
        </w:rPr>
        <w:t>17.</w:t>
      </w:r>
      <w:r>
        <w:rPr>
          <w:rFonts w:hint="cs"/>
          <w:noProof w:val="0"/>
          <w:rtl/>
        </w:rPr>
        <w:tab/>
        <w:t>למחרת (או למעשה בהמשך הבוקר), כך ממשיכה המתלוננת ומספרת, התקשרה אליה שולה, שיצרה בינתיים קשר עם קצין משטרה מתחנת רמלה בשם יעקובי; יעקובי הגיע בעקבות כך עם שוטר נוסף לביתה, והשניים לקחו את המתלוננת לתחנת המשטרה, שם הגישה תלונה (בשעות הצהריים של אותו יום).</w:t>
      </w:r>
    </w:p>
    <w:p w14:paraId="1A6AF188" w14:textId="77777777" w:rsidR="00B92A00" w:rsidRDefault="00B92A00" w:rsidP="0050449E">
      <w:pPr>
        <w:spacing w:line="360" w:lineRule="auto"/>
        <w:ind w:left="720" w:hanging="720"/>
        <w:jc w:val="both"/>
        <w:rPr>
          <w:rFonts w:hint="cs"/>
          <w:noProof w:val="0"/>
          <w:rtl/>
        </w:rPr>
      </w:pPr>
    </w:p>
    <w:p w14:paraId="13C0BB10" w14:textId="77777777" w:rsidR="00B92A00" w:rsidRDefault="00B92A00" w:rsidP="0050449E">
      <w:pPr>
        <w:spacing w:line="360" w:lineRule="auto"/>
        <w:ind w:left="720" w:hanging="720"/>
        <w:jc w:val="both"/>
        <w:rPr>
          <w:rFonts w:hint="cs"/>
          <w:noProof w:val="0"/>
          <w:rtl/>
        </w:rPr>
      </w:pPr>
      <w:r>
        <w:rPr>
          <w:rFonts w:hint="cs"/>
          <w:noProof w:val="0"/>
          <w:rtl/>
        </w:rPr>
        <w:t>18.</w:t>
      </w:r>
      <w:r>
        <w:rPr>
          <w:rFonts w:hint="cs"/>
          <w:noProof w:val="0"/>
          <w:rtl/>
        </w:rPr>
        <w:tab/>
        <w:t>בסיום חקירתה הראשית מאשרת המתלוננת כי פצעים ושריטות המוצגים לה בתמונות (שהן חלק מן הדו"ח הפתולוגי שהוגש וסומן ת/7, ושצולמו בשעות אחה"צ של יום הגשת התלונה), הם אכן תוצאתו של המאבק עם הנאשם.</w:t>
      </w:r>
    </w:p>
    <w:p w14:paraId="63D50151" w14:textId="77777777" w:rsidR="00B92A00" w:rsidRDefault="00B92A00" w:rsidP="0050449E">
      <w:pPr>
        <w:spacing w:line="360" w:lineRule="auto"/>
        <w:ind w:left="720" w:hanging="720"/>
        <w:jc w:val="both"/>
        <w:rPr>
          <w:rFonts w:hint="cs"/>
          <w:noProof w:val="0"/>
          <w:rtl/>
        </w:rPr>
      </w:pPr>
    </w:p>
    <w:p w14:paraId="7DA07C94" w14:textId="77777777" w:rsidR="00B92A00" w:rsidRDefault="00B92A00" w:rsidP="00B92A00">
      <w:pPr>
        <w:spacing w:line="360" w:lineRule="auto"/>
        <w:jc w:val="both"/>
        <w:rPr>
          <w:bCs/>
          <w:noProof w:val="0"/>
          <w:sz w:val="28"/>
          <w:szCs w:val="28"/>
          <w:u w:val="single"/>
          <w:rtl/>
        </w:rPr>
      </w:pPr>
      <w:r>
        <w:rPr>
          <w:rFonts w:hint="cs"/>
          <w:bCs/>
          <w:noProof w:val="0"/>
          <w:sz w:val="28"/>
          <w:szCs w:val="28"/>
          <w:u w:val="single"/>
          <w:rtl/>
        </w:rPr>
        <w:t>יתר ראיות התביעה עדותה של שולה</w:t>
      </w:r>
    </w:p>
    <w:p w14:paraId="10D83926" w14:textId="77777777" w:rsidR="00B92A00" w:rsidRDefault="00B92A00" w:rsidP="0050449E">
      <w:pPr>
        <w:spacing w:line="360" w:lineRule="auto"/>
        <w:ind w:left="720" w:hanging="720"/>
        <w:jc w:val="both"/>
        <w:rPr>
          <w:rFonts w:hint="cs"/>
          <w:noProof w:val="0"/>
          <w:rtl/>
        </w:rPr>
      </w:pPr>
    </w:p>
    <w:p w14:paraId="52151230" w14:textId="77777777" w:rsidR="0050449E" w:rsidRDefault="00B92A00" w:rsidP="0050449E">
      <w:pPr>
        <w:spacing w:line="360" w:lineRule="auto"/>
        <w:ind w:left="720" w:hanging="720"/>
        <w:jc w:val="both"/>
        <w:rPr>
          <w:rFonts w:hint="cs"/>
          <w:noProof w:val="0"/>
          <w:rtl/>
        </w:rPr>
      </w:pPr>
      <w:r>
        <w:rPr>
          <w:rFonts w:hint="cs"/>
          <w:noProof w:val="0"/>
          <w:rtl/>
        </w:rPr>
        <w:t>19.</w:t>
      </w:r>
      <w:r>
        <w:rPr>
          <w:rFonts w:hint="cs"/>
          <w:noProof w:val="0"/>
          <w:rtl/>
        </w:rPr>
        <w:tab/>
        <w:t xml:space="preserve">שולה </w:t>
      </w:r>
      <w:r w:rsidR="003C3884">
        <w:rPr>
          <w:rFonts w:hint="cs"/>
          <w:noProof w:val="0"/>
          <w:rtl/>
        </w:rPr>
        <w:t>הייתה</w:t>
      </w:r>
      <w:r>
        <w:rPr>
          <w:rFonts w:hint="cs"/>
          <w:noProof w:val="0"/>
          <w:rtl/>
        </w:rPr>
        <w:t>, כאמור, חברתה של המתלוננת בזמן האירוע, ושותפתה לבילוי עם חבורתו של הנאשם. העדה סיפרה, כי באותה תקופה התגוררה בנס-ציונה, והמתלוננת שמשה "בייביסיטר" לילדיה, וכך הכירו השתיים.</w:t>
      </w:r>
    </w:p>
    <w:p w14:paraId="0D679BCC" w14:textId="77777777" w:rsidR="00B92A00" w:rsidRDefault="00B92A00" w:rsidP="0050449E">
      <w:pPr>
        <w:spacing w:line="360" w:lineRule="auto"/>
        <w:ind w:left="720" w:hanging="720"/>
        <w:jc w:val="both"/>
        <w:rPr>
          <w:rFonts w:hint="cs"/>
          <w:noProof w:val="0"/>
          <w:rtl/>
        </w:rPr>
      </w:pPr>
    </w:p>
    <w:p w14:paraId="5AD0AB36" w14:textId="77777777" w:rsidR="00B92A00" w:rsidRDefault="00B92A00" w:rsidP="0050449E">
      <w:pPr>
        <w:spacing w:line="360" w:lineRule="auto"/>
        <w:ind w:left="720" w:hanging="720"/>
        <w:jc w:val="both"/>
        <w:rPr>
          <w:rFonts w:hint="cs"/>
          <w:noProof w:val="0"/>
          <w:rtl/>
        </w:rPr>
      </w:pPr>
      <w:r>
        <w:rPr>
          <w:rFonts w:hint="cs"/>
          <w:noProof w:val="0"/>
          <w:rtl/>
        </w:rPr>
        <w:tab/>
        <w:t>לפני שאתחיל בסקירת עדותה, ראוי להבהיר כבר בשלב זה, שקשה היה שלא להבחין ביחס העוין שהפגינה העדה לכל אורך עדותה כלפי המתלוננת. העדה לא הוכרזה, אמנם, כעוינת (וגם לא הוגשה הודעתה במשטרה), אולם התובעת שאלה אותה, במהלך עדותה, שאלות רבות בסגנון של חקירה נגדית. בעוינות זו ובהשלכות שיש לה על משקל עדותה של שולה, עוד אדון בהמשך; בינתיים אסתפק בהבאת עיקרי דבריה בחקירתה הראשית.</w:t>
      </w:r>
    </w:p>
    <w:p w14:paraId="1245291C" w14:textId="77777777" w:rsidR="00B92A00" w:rsidRDefault="00B92A00" w:rsidP="0050449E">
      <w:pPr>
        <w:spacing w:line="360" w:lineRule="auto"/>
        <w:ind w:left="720" w:hanging="720"/>
        <w:jc w:val="both"/>
        <w:rPr>
          <w:rFonts w:hint="cs"/>
          <w:noProof w:val="0"/>
          <w:rtl/>
        </w:rPr>
      </w:pPr>
    </w:p>
    <w:p w14:paraId="0246DFA2" w14:textId="77777777" w:rsidR="00B92A00" w:rsidRDefault="00B92A00" w:rsidP="0050449E">
      <w:pPr>
        <w:spacing w:line="360" w:lineRule="auto"/>
        <w:ind w:left="720" w:hanging="720"/>
        <w:jc w:val="both"/>
        <w:rPr>
          <w:rFonts w:hint="eastAsia"/>
          <w:noProof w:val="0"/>
          <w:rtl/>
        </w:rPr>
      </w:pPr>
      <w:r>
        <w:rPr>
          <w:rFonts w:hint="cs"/>
          <w:noProof w:val="0"/>
          <w:rtl/>
        </w:rPr>
        <w:t>20.</w:t>
      </w:r>
      <w:r>
        <w:rPr>
          <w:rFonts w:hint="cs"/>
          <w:noProof w:val="0"/>
          <w:rtl/>
        </w:rPr>
        <w:tab/>
        <w:t xml:space="preserve">העדה סיפרה, אם-כן, שאת הנאשם הכירה כאשר </w:t>
      </w:r>
      <w:r w:rsidR="003C3884">
        <w:rPr>
          <w:rFonts w:hint="cs"/>
          <w:noProof w:val="0"/>
          <w:rtl/>
        </w:rPr>
        <w:t>הייתה</w:t>
      </w:r>
      <w:r>
        <w:rPr>
          <w:rFonts w:hint="cs"/>
          <w:noProof w:val="0"/>
          <w:rtl/>
        </w:rPr>
        <w:t xml:space="preserve"> שכנה שלו ושל משפחתו; אולם מלבד אותו ערב </w:t>
      </w:r>
      <w:r>
        <w:rPr>
          <w:rFonts w:hint="eastAsia"/>
          <w:noProof w:val="0"/>
          <w:rtl/>
        </w:rPr>
        <w:t>– לא יצאה לבלות איתו מעולם.</w:t>
      </w:r>
    </w:p>
    <w:p w14:paraId="73FDEFC3" w14:textId="77777777" w:rsidR="00B92A00" w:rsidRDefault="00B92A00" w:rsidP="0050449E">
      <w:pPr>
        <w:spacing w:line="360" w:lineRule="auto"/>
        <w:ind w:left="720" w:hanging="720"/>
        <w:jc w:val="both"/>
        <w:rPr>
          <w:rFonts w:hint="cs"/>
          <w:noProof w:val="0"/>
          <w:rtl/>
        </w:rPr>
      </w:pPr>
    </w:p>
    <w:p w14:paraId="6FE40898" w14:textId="77777777" w:rsidR="00B92A00" w:rsidRDefault="00B92A00" w:rsidP="0050449E">
      <w:pPr>
        <w:spacing w:line="360" w:lineRule="auto"/>
        <w:ind w:left="720" w:hanging="720"/>
        <w:jc w:val="both"/>
        <w:rPr>
          <w:rFonts w:hint="cs"/>
          <w:noProof w:val="0"/>
          <w:rtl/>
        </w:rPr>
      </w:pPr>
      <w:r>
        <w:rPr>
          <w:rFonts w:hint="cs"/>
          <w:noProof w:val="0"/>
          <w:rtl/>
        </w:rPr>
        <w:tab/>
        <w:t>באותו ערב, המשיכה העדה וסיפרה, התקשרה למתלוננת, וביקשה ממנה לבוא אליה הביתה; המתלוננת, ששהתה אצל סבתה, הודיעה שתבוא מאוחר יותר. כאשר הגיעה לביתה, אמרה המתלוננת לשולה, שברצונה לצאת לבלות; בעקבות כך, התקשרה המתלוננת לנאשם; הנאשם הגיע עם שני חבריו, ואסף את הבנות; המתלוננת אמרה שהיא רוצה לנסוע למסיבה בבת-ים, אבל החבורה נסעה ללוד. לאחר זמן מסוים שבו בילו יחדיו, ביקשה שולה לחזור הביתה, והנאשם אכן הוריד אותה בביתה, כשהמתלוננת נותרת ברכב וממשיכה הלאה עם החבורה.</w:t>
      </w:r>
    </w:p>
    <w:p w14:paraId="1A2AB09F" w14:textId="77777777" w:rsidR="00B92A00" w:rsidRDefault="00B92A00" w:rsidP="0050449E">
      <w:pPr>
        <w:spacing w:line="360" w:lineRule="auto"/>
        <w:ind w:left="720" w:hanging="720"/>
        <w:jc w:val="both"/>
        <w:rPr>
          <w:rFonts w:hint="cs"/>
          <w:noProof w:val="0"/>
          <w:rtl/>
        </w:rPr>
      </w:pPr>
    </w:p>
    <w:p w14:paraId="72C691E9" w14:textId="77777777" w:rsidR="00B92A00" w:rsidRDefault="00B92A00" w:rsidP="0050449E">
      <w:pPr>
        <w:spacing w:line="360" w:lineRule="auto"/>
        <w:ind w:left="720" w:hanging="720"/>
        <w:jc w:val="both"/>
        <w:rPr>
          <w:rFonts w:hint="cs"/>
          <w:noProof w:val="0"/>
          <w:rtl/>
        </w:rPr>
      </w:pPr>
      <w:r>
        <w:rPr>
          <w:rFonts w:hint="cs"/>
          <w:noProof w:val="0"/>
          <w:rtl/>
        </w:rPr>
        <w:t>21.</w:t>
      </w:r>
      <w:r>
        <w:rPr>
          <w:rFonts w:hint="cs"/>
          <w:noProof w:val="0"/>
          <w:rtl/>
        </w:rPr>
        <w:tab/>
        <w:t>העדה המשיכה לספר, כי כשהגיעה הביתה הלכה לישון, ולאחר זמן התעוררה בעקבות צלצול-טלפון. המתלוננת, ש</w:t>
      </w:r>
      <w:r w:rsidR="003C3884">
        <w:rPr>
          <w:rFonts w:hint="cs"/>
          <w:noProof w:val="0"/>
          <w:rtl/>
        </w:rPr>
        <w:t>הייתה</w:t>
      </w:r>
      <w:r>
        <w:rPr>
          <w:rFonts w:hint="cs"/>
          <w:noProof w:val="0"/>
          <w:rtl/>
        </w:rPr>
        <w:t xml:space="preserve"> בצדו השני של הקו, אמרה לה "שולה, מה שעשו לטלי עשו גם לי..."; בשלב זה לקח הנאשם את הטלפון מן המתלוננת ואמר לשולה: "אל תתייחסי למה שהיא אומרת..."; העדה אמרה לו "תקשיב, תזמין לה מונית, היא צריכה ללכת הביתה כבר מאוחר, תגמרו את הסיפור".</w:t>
      </w:r>
    </w:p>
    <w:p w14:paraId="46D882CB" w14:textId="77777777" w:rsidR="00B92A00" w:rsidRDefault="00B92A00" w:rsidP="0050449E">
      <w:pPr>
        <w:spacing w:line="360" w:lineRule="auto"/>
        <w:ind w:left="720" w:hanging="720"/>
        <w:jc w:val="both"/>
        <w:rPr>
          <w:rFonts w:hint="cs"/>
          <w:noProof w:val="0"/>
          <w:rtl/>
        </w:rPr>
      </w:pPr>
    </w:p>
    <w:p w14:paraId="7B1E75FE" w14:textId="77777777" w:rsidR="00B92A00" w:rsidRDefault="00B92A00" w:rsidP="0050449E">
      <w:pPr>
        <w:spacing w:line="360" w:lineRule="auto"/>
        <w:ind w:left="720" w:hanging="720"/>
        <w:jc w:val="both"/>
        <w:rPr>
          <w:rFonts w:hint="cs"/>
          <w:noProof w:val="0"/>
          <w:rtl/>
        </w:rPr>
      </w:pPr>
      <w:r>
        <w:rPr>
          <w:rFonts w:hint="cs"/>
          <w:noProof w:val="0"/>
          <w:rtl/>
        </w:rPr>
        <w:tab/>
        <w:t>שולה ממשיכה ומספרת שלאחר מכן, המתלוננת התקשרה שוב, מהמונית או מהדרך, וסיפרה שהנאשם אנס אותה, כשהפעם, מדגישה העדה, השתמשה המתלוננת בביטוי המפורש "אונס". עוד סיפרה לה המתלוננת באותה שיחה, כי הנאשם תקף את נהג המונית. למחרת בבוקר, כך ממשיכה העדה לספר, התקשרה אליה המתלוננת, ובהמשך גם הגיעה לביתה, ושוב סיפרה לה על האונס, ועל נגיעותיו של הנאשם בה.</w:t>
      </w:r>
    </w:p>
    <w:p w14:paraId="5AA17FB7" w14:textId="77777777" w:rsidR="00B92A00" w:rsidRDefault="00B92A00" w:rsidP="0050449E">
      <w:pPr>
        <w:spacing w:line="360" w:lineRule="auto"/>
        <w:ind w:left="720" w:hanging="720"/>
        <w:jc w:val="both"/>
        <w:rPr>
          <w:rFonts w:hint="cs"/>
          <w:noProof w:val="0"/>
          <w:rtl/>
        </w:rPr>
      </w:pPr>
    </w:p>
    <w:p w14:paraId="00AD85CC" w14:textId="77777777" w:rsidR="00B92A00" w:rsidRDefault="00B92A00" w:rsidP="0050449E">
      <w:pPr>
        <w:spacing w:line="360" w:lineRule="auto"/>
        <w:ind w:left="720" w:hanging="720"/>
        <w:jc w:val="both"/>
        <w:rPr>
          <w:rFonts w:hint="cs"/>
          <w:noProof w:val="0"/>
          <w:rtl/>
        </w:rPr>
      </w:pPr>
      <w:r>
        <w:rPr>
          <w:rFonts w:hint="cs"/>
          <w:noProof w:val="0"/>
          <w:rtl/>
        </w:rPr>
        <w:t>22.</w:t>
      </w:r>
      <w:r>
        <w:rPr>
          <w:rFonts w:hint="cs"/>
          <w:noProof w:val="0"/>
          <w:rtl/>
        </w:rPr>
        <w:tab/>
        <w:t>שני עניינים נוספים הראויים לציון בעדותה של שולה הם התייחסויותיה לשאלות התובעת בעניין היחסים הקודמים (לאירוע) בין המתלוננת לנאשם, ובעניין קניית בקבוק וודקה.</w:t>
      </w:r>
    </w:p>
    <w:p w14:paraId="1BF28F52" w14:textId="77777777" w:rsidR="00B92A00" w:rsidRDefault="00B92A00" w:rsidP="0050449E">
      <w:pPr>
        <w:spacing w:line="360" w:lineRule="auto"/>
        <w:ind w:left="720" w:hanging="720"/>
        <w:jc w:val="both"/>
        <w:rPr>
          <w:rFonts w:hint="cs"/>
          <w:noProof w:val="0"/>
          <w:rtl/>
        </w:rPr>
      </w:pPr>
    </w:p>
    <w:p w14:paraId="4370F6B6" w14:textId="77777777" w:rsidR="00B92A00" w:rsidRDefault="00B92A00" w:rsidP="0050449E">
      <w:pPr>
        <w:spacing w:line="360" w:lineRule="auto"/>
        <w:ind w:left="720" w:hanging="720"/>
        <w:jc w:val="both"/>
        <w:rPr>
          <w:rFonts w:hint="cs"/>
          <w:noProof w:val="0"/>
          <w:rtl/>
        </w:rPr>
      </w:pPr>
      <w:r>
        <w:rPr>
          <w:rFonts w:hint="cs"/>
          <w:noProof w:val="0"/>
          <w:rtl/>
        </w:rPr>
        <w:tab/>
        <w:t>ביחס ליחסים הקודמים, התנהל בין התובעת לעדה הדיאלוג הבא:</w:t>
      </w:r>
    </w:p>
    <w:p w14:paraId="5FB572C1" w14:textId="77777777" w:rsidR="00B92A00" w:rsidRDefault="00B92A00" w:rsidP="0050449E">
      <w:pPr>
        <w:spacing w:line="360" w:lineRule="auto"/>
        <w:ind w:left="720" w:hanging="720"/>
        <w:jc w:val="both"/>
        <w:rPr>
          <w:rFonts w:hint="cs"/>
          <w:noProof w:val="0"/>
          <w:rtl/>
        </w:rPr>
      </w:pPr>
    </w:p>
    <w:p w14:paraId="4F0034F9" w14:textId="77777777" w:rsidR="00B92A00" w:rsidRDefault="00B92A00" w:rsidP="00B92A00">
      <w:pPr>
        <w:spacing w:line="360" w:lineRule="auto"/>
        <w:ind w:left="1440" w:right="1134"/>
        <w:jc w:val="both"/>
        <w:rPr>
          <w:rFonts w:hint="cs"/>
          <w:b/>
          <w:bCs/>
          <w:noProof w:val="0"/>
          <w:rtl/>
        </w:rPr>
      </w:pPr>
      <w:r>
        <w:rPr>
          <w:rFonts w:hint="cs"/>
          <w:b/>
          <w:bCs/>
          <w:noProof w:val="0"/>
          <w:rtl/>
        </w:rPr>
        <w:t>"ש. את יודעת מה היה טיב היחסים ביניהם, בין הנאשם לבינה.</w:t>
      </w:r>
    </w:p>
    <w:p w14:paraId="55FD0CA6" w14:textId="77777777" w:rsidR="00B92A00" w:rsidRDefault="00B92A00" w:rsidP="00B92A00">
      <w:pPr>
        <w:spacing w:line="360" w:lineRule="auto"/>
        <w:ind w:left="1440" w:right="1134"/>
        <w:jc w:val="both"/>
        <w:rPr>
          <w:rFonts w:hint="cs"/>
          <w:b/>
          <w:bCs/>
          <w:noProof w:val="0"/>
          <w:rtl/>
        </w:rPr>
      </w:pPr>
    </w:p>
    <w:p w14:paraId="67DB0E20" w14:textId="77777777" w:rsidR="00B92A00" w:rsidRDefault="00B92A00" w:rsidP="00B92A00">
      <w:pPr>
        <w:spacing w:line="360" w:lineRule="auto"/>
        <w:ind w:left="1440" w:right="1134"/>
        <w:jc w:val="both"/>
        <w:rPr>
          <w:rFonts w:hint="cs"/>
          <w:b/>
          <w:bCs/>
          <w:noProof w:val="0"/>
          <w:rtl/>
        </w:rPr>
      </w:pPr>
      <w:r>
        <w:rPr>
          <w:rFonts w:hint="cs"/>
          <w:b/>
          <w:bCs/>
          <w:noProof w:val="0"/>
          <w:rtl/>
        </w:rPr>
        <w:t>ת. אני לא יודעת אם היה ביניהם יחסים, תלוי למה את מתכוונת, אני לא יודעת.</w:t>
      </w:r>
    </w:p>
    <w:p w14:paraId="59B9C8F3" w14:textId="77777777" w:rsidR="00B92A00" w:rsidRDefault="00B92A00" w:rsidP="00B92A00">
      <w:pPr>
        <w:spacing w:line="360" w:lineRule="auto"/>
        <w:ind w:left="1440" w:right="1134"/>
        <w:jc w:val="both"/>
        <w:rPr>
          <w:rFonts w:hint="cs"/>
          <w:b/>
          <w:bCs/>
          <w:noProof w:val="0"/>
          <w:rtl/>
        </w:rPr>
      </w:pPr>
    </w:p>
    <w:p w14:paraId="475EFEA0" w14:textId="77777777" w:rsidR="00B92A00" w:rsidRDefault="00B92A00" w:rsidP="00B92A00">
      <w:pPr>
        <w:spacing w:line="360" w:lineRule="auto"/>
        <w:ind w:left="1440" w:right="1134"/>
        <w:jc w:val="both"/>
        <w:rPr>
          <w:rFonts w:hint="cs"/>
          <w:b/>
          <w:bCs/>
          <w:noProof w:val="0"/>
          <w:rtl/>
        </w:rPr>
      </w:pPr>
      <w:r>
        <w:rPr>
          <w:rFonts w:hint="cs"/>
          <w:b/>
          <w:bCs/>
          <w:noProof w:val="0"/>
          <w:rtl/>
        </w:rPr>
        <w:t>ש. מה היה הקטע ביניהם.</w:t>
      </w:r>
    </w:p>
    <w:p w14:paraId="225B0CA1" w14:textId="77777777" w:rsidR="00B92A00" w:rsidRDefault="00B92A00" w:rsidP="00B92A00">
      <w:pPr>
        <w:spacing w:line="360" w:lineRule="auto"/>
        <w:ind w:left="1440" w:right="1134"/>
        <w:jc w:val="both"/>
        <w:rPr>
          <w:rFonts w:hint="cs"/>
          <w:b/>
          <w:bCs/>
          <w:noProof w:val="0"/>
          <w:rtl/>
        </w:rPr>
      </w:pPr>
    </w:p>
    <w:p w14:paraId="1A00416D" w14:textId="77777777" w:rsidR="00B92A00" w:rsidRDefault="00B92A00" w:rsidP="00B92A00">
      <w:pPr>
        <w:spacing w:line="360" w:lineRule="auto"/>
        <w:ind w:left="1440" w:right="1134"/>
        <w:jc w:val="both"/>
        <w:rPr>
          <w:b/>
          <w:bCs/>
          <w:noProof w:val="0"/>
          <w:rtl/>
        </w:rPr>
      </w:pPr>
      <w:r>
        <w:rPr>
          <w:rFonts w:hint="cs"/>
          <w:b/>
          <w:bCs/>
          <w:noProof w:val="0"/>
          <w:rtl/>
        </w:rPr>
        <w:t>ת. הם היו ידידים, היו מדברים בטלפון, לא יותר מזה, היה לה חבר באותה תקופה, היו לה הרבה חברים באותה תקופה. אבל היה לה חבר" (עמ' 26 לפרוטוקול הדיון מיום 03.10.2000).</w:t>
      </w:r>
    </w:p>
    <w:p w14:paraId="16DAAA46" w14:textId="77777777" w:rsidR="00B92A00" w:rsidRDefault="00B92A00" w:rsidP="0050449E">
      <w:pPr>
        <w:spacing w:line="360" w:lineRule="auto"/>
        <w:ind w:left="720" w:hanging="720"/>
        <w:jc w:val="both"/>
        <w:rPr>
          <w:rFonts w:hint="cs"/>
          <w:noProof w:val="0"/>
          <w:rtl/>
        </w:rPr>
      </w:pPr>
    </w:p>
    <w:p w14:paraId="5DC2F155" w14:textId="77777777" w:rsidR="00B92A00" w:rsidRDefault="00B92A00" w:rsidP="0050449E">
      <w:pPr>
        <w:spacing w:line="360" w:lineRule="auto"/>
        <w:ind w:left="720" w:hanging="720"/>
        <w:jc w:val="both"/>
        <w:rPr>
          <w:rFonts w:hint="eastAsia"/>
          <w:noProof w:val="0"/>
          <w:rtl/>
        </w:rPr>
      </w:pPr>
      <w:r>
        <w:rPr>
          <w:rFonts w:hint="cs"/>
          <w:noProof w:val="0"/>
          <w:rtl/>
        </w:rPr>
        <w:tab/>
        <w:t xml:space="preserve">ביחס לבקבוק הוודקה </w:t>
      </w:r>
      <w:r>
        <w:rPr>
          <w:rFonts w:hint="eastAsia"/>
          <w:noProof w:val="0"/>
          <w:rtl/>
        </w:rPr>
        <w:t>– כאשר נשאלה שולה ע</w:t>
      </w:r>
      <w:r>
        <w:rPr>
          <w:rFonts w:hint="cs"/>
          <w:noProof w:val="0"/>
          <w:rtl/>
        </w:rPr>
        <w:t xml:space="preserve">"י התובעת האם הנאשם קנה במהלך נסיעתם שתיה, היא משיבה תחילה כי קנה מיץ אשכוליות ופיצוחים לבקשת המתלוננת, אח"כ אומרת שאיננה זוכרת אם קנה או לא, אח"כ </w:t>
      </w:r>
      <w:r>
        <w:rPr>
          <w:rFonts w:hint="eastAsia"/>
          <w:noProof w:val="0"/>
          <w:rtl/>
        </w:rPr>
        <w:t>– שהנאשם חזר עם שקית לאוטו, ושהיא איננה יודעת מה היה בה; ולבסוף, כאשר התובעת מזכירה לה, שבמשטרה אמרה שהנאשם קנה וודקה, היא משיבה שזה נכון, אך מוסיפה שוב, שזה היה לבקשת המתלוננת.</w:t>
      </w:r>
    </w:p>
    <w:p w14:paraId="1AB122AC" w14:textId="77777777" w:rsidR="00B92A00" w:rsidRDefault="00B92A00" w:rsidP="0050449E">
      <w:pPr>
        <w:spacing w:line="360" w:lineRule="auto"/>
        <w:ind w:left="720" w:hanging="720"/>
        <w:jc w:val="both"/>
        <w:rPr>
          <w:rFonts w:hint="cs"/>
          <w:noProof w:val="0"/>
          <w:rtl/>
        </w:rPr>
      </w:pPr>
    </w:p>
    <w:p w14:paraId="188BDD54" w14:textId="77777777" w:rsidR="00B92A00" w:rsidRDefault="00B92A00" w:rsidP="00B92A00">
      <w:pPr>
        <w:spacing w:line="360" w:lineRule="auto"/>
        <w:jc w:val="both"/>
        <w:rPr>
          <w:bCs/>
          <w:noProof w:val="0"/>
          <w:sz w:val="28"/>
          <w:szCs w:val="28"/>
          <w:u w:val="single"/>
          <w:rtl/>
        </w:rPr>
      </w:pPr>
      <w:r>
        <w:rPr>
          <w:rFonts w:hint="cs"/>
          <w:bCs/>
          <w:noProof w:val="0"/>
          <w:sz w:val="28"/>
          <w:szCs w:val="28"/>
          <w:u w:val="single"/>
          <w:rtl/>
        </w:rPr>
        <w:t>עדותו של ג'וני אל-חורי (נהג המונית)</w:t>
      </w:r>
    </w:p>
    <w:p w14:paraId="48B6A5E0" w14:textId="77777777" w:rsidR="00B92A00" w:rsidRDefault="00B92A00" w:rsidP="0050449E">
      <w:pPr>
        <w:spacing w:line="360" w:lineRule="auto"/>
        <w:ind w:left="720" w:hanging="720"/>
        <w:jc w:val="both"/>
        <w:rPr>
          <w:rFonts w:hint="cs"/>
          <w:noProof w:val="0"/>
          <w:rtl/>
        </w:rPr>
      </w:pPr>
    </w:p>
    <w:p w14:paraId="22064B5B" w14:textId="77777777" w:rsidR="00B92A00" w:rsidRDefault="00B92A00" w:rsidP="0050449E">
      <w:pPr>
        <w:spacing w:line="360" w:lineRule="auto"/>
        <w:ind w:left="720" w:hanging="720"/>
        <w:jc w:val="both"/>
        <w:rPr>
          <w:rFonts w:hint="cs"/>
          <w:noProof w:val="0"/>
          <w:rtl/>
        </w:rPr>
      </w:pPr>
      <w:r>
        <w:rPr>
          <w:rFonts w:hint="cs"/>
          <w:noProof w:val="0"/>
          <w:rtl/>
        </w:rPr>
        <w:t>23.</w:t>
      </w:r>
      <w:r>
        <w:rPr>
          <w:rFonts w:hint="cs"/>
          <w:noProof w:val="0"/>
          <w:rtl/>
        </w:rPr>
        <w:tab/>
        <w:t xml:space="preserve">ראוי לציין כבר בשלב זה, ולפני שאביא את עיקרי עדותו של ג'וני אל-חורי, שקיבלנו במהלך הדיון </w:t>
      </w:r>
      <w:r>
        <w:rPr>
          <w:rFonts w:hint="eastAsia"/>
          <w:noProof w:val="0"/>
          <w:rtl/>
        </w:rPr>
        <w:t>– את בקשת התובעת, ל</w:t>
      </w:r>
      <w:r>
        <w:rPr>
          <w:rFonts w:hint="cs"/>
          <w:noProof w:val="0"/>
          <w:rtl/>
        </w:rPr>
        <w:t>ה</w:t>
      </w:r>
      <w:r>
        <w:rPr>
          <w:rFonts w:hint="eastAsia"/>
          <w:noProof w:val="0"/>
          <w:rtl/>
        </w:rPr>
        <w:t xml:space="preserve">כריז </w:t>
      </w:r>
      <w:r>
        <w:rPr>
          <w:rFonts w:hint="cs"/>
          <w:noProof w:val="0"/>
          <w:rtl/>
        </w:rPr>
        <w:t>עליו כעד עוין, והוא נחקר על-ידה בעקבות כך בחקירה נגדית.</w:t>
      </w:r>
    </w:p>
    <w:p w14:paraId="6685B8C0" w14:textId="77777777" w:rsidR="00B92A00" w:rsidRDefault="00B92A00" w:rsidP="0050449E">
      <w:pPr>
        <w:spacing w:line="360" w:lineRule="auto"/>
        <w:ind w:left="720" w:hanging="720"/>
        <w:jc w:val="both"/>
        <w:rPr>
          <w:rFonts w:hint="cs"/>
          <w:noProof w:val="0"/>
          <w:rtl/>
        </w:rPr>
      </w:pPr>
    </w:p>
    <w:p w14:paraId="330D7DA9" w14:textId="77777777" w:rsidR="00B92A00" w:rsidRDefault="00B92A00" w:rsidP="0050449E">
      <w:pPr>
        <w:spacing w:line="360" w:lineRule="auto"/>
        <w:ind w:left="720" w:hanging="720"/>
        <w:jc w:val="both"/>
        <w:rPr>
          <w:rFonts w:hint="cs"/>
          <w:noProof w:val="0"/>
          <w:rtl/>
        </w:rPr>
      </w:pPr>
      <w:r>
        <w:rPr>
          <w:rFonts w:hint="cs"/>
          <w:noProof w:val="0"/>
          <w:rtl/>
        </w:rPr>
        <w:t>24.</w:t>
      </w:r>
      <w:r>
        <w:rPr>
          <w:rFonts w:hint="cs"/>
          <w:noProof w:val="0"/>
          <w:rtl/>
        </w:rPr>
        <w:tab/>
        <w:t xml:space="preserve">בתחילת חקירתו הראשית סיפר אל-חורי, שבאותו לילה (ב-28.4.97) קיבל הודעה בקשר מנהג בשם דני, ולפיה נוסעת מחכה בתחנה ברמלה להסעה לרחובות; ומאחר ואין באפשרותו (של דני) להסיעה, הוא מבקש מג'וני לעשות זאת. לפני שהוכרז כעד עוין, הוא סיפר שהגיע את הנוסעת, שאותה לא הכיר, מרמלה לרחובות. במהלך הנסיעה היא שוחחה (זמן ארוך) בפלאפון שלו, לאחר שביקשה את רשותו להתקשר ממנו. כשנשאל על התנהגותה ודבריה של המתלוננת בזמן הנסיעה אמר רק, שהוא שאל אותה האם יש לה כסף לשלם עבור הנסיעה, והמתלוננת החלה לבכות, באומרה שלא; והתחננה שיסיע אותה, תוך הבטחה שתדאג להעביר לו את התשלום מאוחר יותר. כאשר נשאל מה עוד אמרה לו המתלוננת, ומה </w:t>
      </w:r>
      <w:r w:rsidR="003C3884">
        <w:rPr>
          <w:rFonts w:hint="cs"/>
          <w:noProof w:val="0"/>
          <w:rtl/>
        </w:rPr>
        <w:t>הייתה</w:t>
      </w:r>
      <w:r>
        <w:rPr>
          <w:rFonts w:hint="cs"/>
          <w:noProof w:val="0"/>
          <w:rtl/>
        </w:rPr>
        <w:t xml:space="preserve"> הסיבה הנוספת (או האמיתית) לבכ</w:t>
      </w:r>
      <w:r w:rsidR="003C3884">
        <w:rPr>
          <w:rFonts w:hint="cs"/>
          <w:noProof w:val="0"/>
          <w:rtl/>
        </w:rPr>
        <w:t>י</w:t>
      </w:r>
      <w:r>
        <w:rPr>
          <w:rFonts w:hint="cs"/>
          <w:noProof w:val="0"/>
          <w:rtl/>
        </w:rPr>
        <w:t xml:space="preserve">יה, התחמק העד ממתן תשובה, ואמר שהנסיעה </w:t>
      </w:r>
      <w:r w:rsidR="003C3884">
        <w:rPr>
          <w:rFonts w:hint="cs"/>
          <w:noProof w:val="0"/>
          <w:rtl/>
        </w:rPr>
        <w:t>הייתה</w:t>
      </w:r>
      <w:r>
        <w:rPr>
          <w:rFonts w:hint="cs"/>
          <w:noProof w:val="0"/>
          <w:rtl/>
        </w:rPr>
        <w:t xml:space="preserve"> קצרה. כשהוצגה לו הודעתו במשטרה, בה אמר שהמתלוננת סיפרה לו שנאנסה, אמר שהמתלוננת לא אמרה לו דבר נוסף במהלך הנסיעה. בשלב זה הוכרז העד כעוין, והתובעת חקרה אותו בחקירה נגדית.</w:t>
      </w:r>
    </w:p>
    <w:p w14:paraId="279A830E" w14:textId="77777777" w:rsidR="00B92A00" w:rsidRDefault="00B92A00" w:rsidP="0050449E">
      <w:pPr>
        <w:spacing w:line="360" w:lineRule="auto"/>
        <w:ind w:left="720" w:hanging="720"/>
        <w:jc w:val="both"/>
        <w:rPr>
          <w:rFonts w:hint="cs"/>
          <w:noProof w:val="0"/>
          <w:rtl/>
        </w:rPr>
      </w:pPr>
    </w:p>
    <w:p w14:paraId="6DA26E93" w14:textId="77777777" w:rsidR="00B92A00" w:rsidRDefault="00B92A00" w:rsidP="0050449E">
      <w:pPr>
        <w:spacing w:line="360" w:lineRule="auto"/>
        <w:ind w:left="720" w:hanging="720"/>
        <w:jc w:val="both"/>
        <w:rPr>
          <w:rFonts w:hint="cs"/>
          <w:noProof w:val="0"/>
          <w:rtl/>
        </w:rPr>
      </w:pPr>
      <w:r>
        <w:rPr>
          <w:rFonts w:hint="cs"/>
          <w:noProof w:val="0"/>
          <w:rtl/>
        </w:rPr>
        <w:t>25.</w:t>
      </w:r>
      <w:r>
        <w:rPr>
          <w:rFonts w:hint="cs"/>
          <w:noProof w:val="0"/>
          <w:rtl/>
        </w:rPr>
        <w:tab/>
        <w:t xml:space="preserve">בחקירתו הנגדית הכחיש העד את גרסת התובעת לפיה </w:t>
      </w:r>
      <w:r w:rsidR="003C3884">
        <w:rPr>
          <w:rFonts w:hint="cs"/>
          <w:noProof w:val="0"/>
          <w:rtl/>
        </w:rPr>
        <w:t>הייתה</w:t>
      </w:r>
      <w:r>
        <w:rPr>
          <w:rFonts w:hint="cs"/>
          <w:noProof w:val="0"/>
          <w:rtl/>
        </w:rPr>
        <w:t xml:space="preserve"> המתלוננת בוכיה כבר כשנכנסה למונית, והמשיך לדבוק בעמדתו, שבכי</w:t>
      </w:r>
      <w:r w:rsidR="003C3884">
        <w:rPr>
          <w:rFonts w:hint="cs"/>
          <w:noProof w:val="0"/>
          <w:rtl/>
        </w:rPr>
        <w:t>י</w:t>
      </w:r>
      <w:r>
        <w:rPr>
          <w:rFonts w:hint="cs"/>
          <w:noProof w:val="0"/>
          <w:rtl/>
        </w:rPr>
        <w:t>ה של המתלוננת היה קשור לעניין התשלום. הוא הוסיף כי כבר נתקל בעבר בנוסעים שאי-יכולתם לשלם מביאה אותם לבכי. כאשר נשאל מדוע לא אמר במשטרה שהמתלוננת בכתה בגלל הכסף, השיב שאינו יודע, ועל תשובה זו חזר גם כשנשאל מדוע בהודעתו במשטרה כתוב שאמר שהמתלוננת סיפרה לו שנאנסה.</w:t>
      </w:r>
    </w:p>
    <w:p w14:paraId="0B78E9FA" w14:textId="77777777" w:rsidR="00B92A00" w:rsidRDefault="00B92A00" w:rsidP="0050449E">
      <w:pPr>
        <w:spacing w:line="360" w:lineRule="auto"/>
        <w:ind w:left="720" w:hanging="720"/>
        <w:jc w:val="both"/>
        <w:rPr>
          <w:rFonts w:hint="cs"/>
          <w:noProof w:val="0"/>
          <w:rtl/>
        </w:rPr>
      </w:pPr>
    </w:p>
    <w:p w14:paraId="38B4D6F1" w14:textId="77777777" w:rsidR="00B92A00" w:rsidRDefault="00B92A00" w:rsidP="0050449E">
      <w:pPr>
        <w:spacing w:line="360" w:lineRule="auto"/>
        <w:ind w:left="720" w:hanging="720"/>
        <w:jc w:val="both"/>
        <w:rPr>
          <w:rFonts w:hint="cs"/>
          <w:noProof w:val="0"/>
          <w:rtl/>
        </w:rPr>
      </w:pPr>
      <w:r>
        <w:rPr>
          <w:rFonts w:hint="cs"/>
          <w:noProof w:val="0"/>
          <w:rtl/>
        </w:rPr>
        <w:t>26.</w:t>
      </w:r>
      <w:r>
        <w:rPr>
          <w:rFonts w:hint="cs"/>
          <w:noProof w:val="0"/>
          <w:rtl/>
        </w:rPr>
        <w:tab/>
        <w:t xml:space="preserve">נקודה חשובה נוספת בחקירתו הנגדית של אל-חורי (עדיין ע"י התובעת), היא אישורו את דבריה </w:t>
      </w:r>
      <w:r>
        <w:rPr>
          <w:rFonts w:hint="eastAsia"/>
          <w:noProof w:val="0"/>
          <w:rtl/>
        </w:rPr>
        <w:t xml:space="preserve">– לפיהם לאחר הישיבה הקודמת </w:t>
      </w:r>
      <w:r>
        <w:rPr>
          <w:rFonts w:hint="cs"/>
          <w:noProof w:val="0"/>
          <w:rtl/>
        </w:rPr>
        <w:t>(לישיבה בה מסר את עדותו בביהמ"ש) נסע איתו הנאשם במוניתו לרמלה. העד אף אישר ששוחח עם הנאשם, חרף הוראותיה של התובעת לה</w:t>
      </w:r>
      <w:r w:rsidR="003C3884">
        <w:rPr>
          <w:rFonts w:hint="cs"/>
          <w:noProof w:val="0"/>
          <w:rtl/>
        </w:rPr>
        <w:t>י</w:t>
      </w:r>
      <w:r>
        <w:rPr>
          <w:rFonts w:hint="cs"/>
          <w:noProof w:val="0"/>
          <w:rtl/>
        </w:rPr>
        <w:t>מנע מכך (בהיותו עד תביעה).</w:t>
      </w:r>
    </w:p>
    <w:p w14:paraId="0CA69B18" w14:textId="77777777" w:rsidR="00B92A00" w:rsidRDefault="00B92A00" w:rsidP="0050449E">
      <w:pPr>
        <w:spacing w:line="360" w:lineRule="auto"/>
        <w:ind w:left="720" w:hanging="720"/>
        <w:jc w:val="both"/>
        <w:rPr>
          <w:rFonts w:hint="cs"/>
          <w:noProof w:val="0"/>
          <w:rtl/>
        </w:rPr>
      </w:pPr>
    </w:p>
    <w:p w14:paraId="6E989C64" w14:textId="77777777" w:rsidR="00B92A00" w:rsidRDefault="00B92A00" w:rsidP="0050449E">
      <w:pPr>
        <w:spacing w:line="360" w:lineRule="auto"/>
        <w:ind w:left="720" w:hanging="720"/>
        <w:jc w:val="both"/>
        <w:rPr>
          <w:rFonts w:hint="eastAsia"/>
          <w:noProof w:val="0"/>
          <w:rtl/>
        </w:rPr>
      </w:pPr>
      <w:r>
        <w:rPr>
          <w:rFonts w:hint="cs"/>
          <w:noProof w:val="0"/>
          <w:rtl/>
        </w:rPr>
        <w:t>27.</w:t>
      </w:r>
      <w:r>
        <w:rPr>
          <w:rFonts w:hint="cs"/>
          <w:noProof w:val="0"/>
          <w:rtl/>
        </w:rPr>
        <w:tab/>
        <w:t xml:space="preserve">בנוסף, ובהמשך להכרזה על אל-חורי כעד עוין, ביקשה התובעת כי נתיר לה להגיש כראיה את הודעתו של אל-חורי במשטרה </w:t>
      </w:r>
      <w:r>
        <w:rPr>
          <w:rFonts w:hint="eastAsia"/>
          <w:noProof w:val="0"/>
          <w:rtl/>
        </w:rPr>
        <w:t xml:space="preserve">– לפי </w:t>
      </w:r>
      <w:hyperlink r:id="rId19" w:history="1">
        <w:r w:rsidR="00110861" w:rsidRPr="00110861">
          <w:rPr>
            <w:noProof w:val="0"/>
            <w:color w:val="0000FF"/>
            <w:u w:val="single"/>
            <w:rtl/>
          </w:rPr>
          <w:t>סעיף 10א</w:t>
        </w:r>
      </w:hyperlink>
      <w:r>
        <w:rPr>
          <w:rFonts w:hint="eastAsia"/>
          <w:noProof w:val="0"/>
          <w:rtl/>
        </w:rPr>
        <w:t xml:space="preserve"> ל</w:t>
      </w:r>
      <w:hyperlink r:id="rId20" w:history="1">
        <w:r w:rsidR="00AE343A" w:rsidRPr="00AE343A">
          <w:rPr>
            <w:noProof w:val="0"/>
            <w:color w:val="0000FF"/>
            <w:u w:val="single"/>
            <w:rtl/>
          </w:rPr>
          <w:t>פקודת הראיות</w:t>
        </w:r>
      </w:hyperlink>
      <w:r>
        <w:rPr>
          <w:rFonts w:hint="eastAsia"/>
          <w:noProof w:val="0"/>
          <w:rtl/>
        </w:rPr>
        <w:t>.</w:t>
      </w:r>
    </w:p>
    <w:p w14:paraId="6FB49CC4" w14:textId="77777777" w:rsidR="00B92A00" w:rsidRDefault="00B92A00" w:rsidP="0050449E">
      <w:pPr>
        <w:spacing w:line="360" w:lineRule="auto"/>
        <w:ind w:left="720" w:hanging="720"/>
        <w:jc w:val="both"/>
        <w:rPr>
          <w:rFonts w:hint="cs"/>
          <w:noProof w:val="0"/>
          <w:rtl/>
        </w:rPr>
      </w:pPr>
    </w:p>
    <w:p w14:paraId="7EEEEF87" w14:textId="77777777" w:rsidR="00B92A00" w:rsidRDefault="00B92A00" w:rsidP="0050449E">
      <w:pPr>
        <w:spacing w:line="360" w:lineRule="auto"/>
        <w:ind w:left="720" w:hanging="720"/>
        <w:jc w:val="both"/>
        <w:rPr>
          <w:rFonts w:hint="cs"/>
          <w:noProof w:val="0"/>
          <w:rtl/>
        </w:rPr>
      </w:pPr>
      <w:r>
        <w:rPr>
          <w:rFonts w:hint="cs"/>
          <w:noProof w:val="0"/>
          <w:rtl/>
        </w:rPr>
        <w:tab/>
        <w:t xml:space="preserve">ההכרעה בשאלת קבילותה של אמרת-חוץ של עד המוגשת על-פי </w:t>
      </w:r>
      <w:hyperlink r:id="rId21" w:history="1">
        <w:r w:rsidR="00110861" w:rsidRPr="00110861">
          <w:rPr>
            <w:noProof w:val="0"/>
            <w:color w:val="0000FF"/>
            <w:u w:val="single"/>
            <w:rtl/>
          </w:rPr>
          <w:t>סעיף 10א</w:t>
        </w:r>
      </w:hyperlink>
      <w:r>
        <w:rPr>
          <w:rFonts w:hint="cs"/>
          <w:noProof w:val="0"/>
          <w:rtl/>
        </w:rPr>
        <w:t xml:space="preserve"> נעשית, כידוע, רק בתום הדיון כולו ולפיכך אבחן כעת, האם מתקיימים התנאים לקבילותה של האמרה.</w:t>
      </w:r>
    </w:p>
    <w:p w14:paraId="2F6816A3" w14:textId="77777777" w:rsidR="00B92A00" w:rsidRDefault="00B92A00" w:rsidP="0050449E">
      <w:pPr>
        <w:spacing w:line="360" w:lineRule="auto"/>
        <w:ind w:left="720" w:hanging="720"/>
        <w:jc w:val="both"/>
        <w:rPr>
          <w:rFonts w:hint="cs"/>
          <w:noProof w:val="0"/>
          <w:rtl/>
        </w:rPr>
      </w:pPr>
    </w:p>
    <w:p w14:paraId="47394A26" w14:textId="77777777" w:rsidR="00B92A00" w:rsidRDefault="00B92A00" w:rsidP="0050449E">
      <w:pPr>
        <w:spacing w:line="360" w:lineRule="auto"/>
        <w:ind w:left="720" w:hanging="720"/>
        <w:jc w:val="both"/>
        <w:rPr>
          <w:rFonts w:hint="cs"/>
          <w:noProof w:val="0"/>
          <w:rtl/>
        </w:rPr>
      </w:pPr>
      <w:r>
        <w:rPr>
          <w:rFonts w:hint="cs"/>
          <w:noProof w:val="0"/>
          <w:rtl/>
        </w:rPr>
        <w:tab/>
      </w:r>
      <w:hyperlink r:id="rId22" w:history="1">
        <w:r w:rsidR="00110861" w:rsidRPr="00110861">
          <w:rPr>
            <w:noProof w:val="0"/>
            <w:color w:val="0000FF"/>
            <w:u w:val="single"/>
            <w:rtl/>
          </w:rPr>
          <w:t>סעיף 10א(א)</w:t>
        </w:r>
      </w:hyperlink>
      <w:r>
        <w:rPr>
          <w:rFonts w:hint="cs"/>
          <w:noProof w:val="0"/>
          <w:rtl/>
        </w:rPr>
        <w:t xml:space="preserve"> זוהי החלופה העוסקת בהגשת אמרת-חוץ של מי שהוא עד במשפט) מונה ארבעה תנאים בסיסיים לקבילותה של האמרה:</w:t>
      </w:r>
    </w:p>
    <w:p w14:paraId="7BDE72F6" w14:textId="77777777" w:rsidR="00B92A00" w:rsidRDefault="00B92A00" w:rsidP="0050449E">
      <w:pPr>
        <w:spacing w:line="360" w:lineRule="auto"/>
        <w:ind w:left="720" w:hanging="720"/>
        <w:jc w:val="both"/>
        <w:rPr>
          <w:rFonts w:hint="cs"/>
          <w:noProof w:val="0"/>
          <w:rtl/>
        </w:rPr>
      </w:pPr>
    </w:p>
    <w:p w14:paraId="1FED3B6F" w14:textId="77777777" w:rsidR="00B92A00" w:rsidRDefault="00B92A00" w:rsidP="00B92A00">
      <w:pPr>
        <w:spacing w:line="360" w:lineRule="auto"/>
        <w:ind w:left="1368" w:hanging="720"/>
        <w:jc w:val="both"/>
        <w:rPr>
          <w:rFonts w:hint="cs"/>
          <w:noProof w:val="0"/>
          <w:rtl/>
        </w:rPr>
      </w:pPr>
      <w:r>
        <w:rPr>
          <w:rFonts w:hint="cs"/>
          <w:noProof w:val="0"/>
          <w:rtl/>
        </w:rPr>
        <w:t>(א)</w:t>
      </w:r>
      <w:r>
        <w:rPr>
          <w:rFonts w:hint="cs"/>
          <w:noProof w:val="0"/>
          <w:rtl/>
        </w:rPr>
        <w:tab/>
        <w:t>שמדובר באמרה בכתב,</w:t>
      </w:r>
    </w:p>
    <w:p w14:paraId="6B0DD2BC" w14:textId="77777777" w:rsidR="00B92A00" w:rsidRDefault="00B92A00" w:rsidP="00B92A00">
      <w:pPr>
        <w:spacing w:line="360" w:lineRule="auto"/>
        <w:ind w:left="1368" w:hanging="720"/>
        <w:jc w:val="both"/>
        <w:rPr>
          <w:rFonts w:hint="cs"/>
          <w:noProof w:val="0"/>
          <w:rtl/>
        </w:rPr>
      </w:pPr>
    </w:p>
    <w:p w14:paraId="0C5A6618" w14:textId="77777777" w:rsidR="00B92A00" w:rsidRDefault="00B92A00" w:rsidP="00B92A00">
      <w:pPr>
        <w:spacing w:line="360" w:lineRule="auto"/>
        <w:ind w:left="1368" w:hanging="720"/>
        <w:jc w:val="both"/>
        <w:rPr>
          <w:rFonts w:hint="cs"/>
          <w:noProof w:val="0"/>
          <w:rtl/>
        </w:rPr>
      </w:pPr>
      <w:r>
        <w:rPr>
          <w:rFonts w:hint="cs"/>
          <w:noProof w:val="0"/>
          <w:rtl/>
        </w:rPr>
        <w:t>(ב)</w:t>
      </w:r>
      <w:r>
        <w:rPr>
          <w:rFonts w:hint="cs"/>
          <w:noProof w:val="0"/>
          <w:rtl/>
        </w:rPr>
        <w:tab/>
        <w:t>שמתן האמרה הוכח במשפט,</w:t>
      </w:r>
    </w:p>
    <w:p w14:paraId="030B5A80" w14:textId="77777777" w:rsidR="00B92A00" w:rsidRDefault="00B92A00" w:rsidP="00B92A00">
      <w:pPr>
        <w:spacing w:line="360" w:lineRule="auto"/>
        <w:ind w:left="1368" w:hanging="720"/>
        <w:jc w:val="both"/>
        <w:rPr>
          <w:rFonts w:hint="cs"/>
          <w:noProof w:val="0"/>
          <w:rtl/>
        </w:rPr>
      </w:pPr>
    </w:p>
    <w:p w14:paraId="659B8151" w14:textId="77777777" w:rsidR="00B92A00" w:rsidRDefault="00B92A00" w:rsidP="00B92A00">
      <w:pPr>
        <w:spacing w:line="360" w:lineRule="auto"/>
        <w:ind w:left="1368" w:hanging="720"/>
        <w:jc w:val="both"/>
        <w:rPr>
          <w:rFonts w:hint="cs"/>
          <w:noProof w:val="0"/>
          <w:rtl/>
        </w:rPr>
      </w:pPr>
      <w:r>
        <w:rPr>
          <w:rFonts w:hint="cs"/>
          <w:noProof w:val="0"/>
          <w:rtl/>
        </w:rPr>
        <w:t>(ג)</w:t>
      </w:r>
      <w:r>
        <w:rPr>
          <w:rFonts w:hint="cs"/>
          <w:noProof w:val="0"/>
          <w:rtl/>
        </w:rPr>
        <w:tab/>
        <w:t>שנותן האמרה הוא עד במשפט ושניתנה לצדדים הזדמנות לחקרו ו</w:t>
      </w:r>
    </w:p>
    <w:p w14:paraId="19BCEFB3" w14:textId="77777777" w:rsidR="00B92A00" w:rsidRDefault="00B92A00" w:rsidP="00B92A00">
      <w:pPr>
        <w:spacing w:line="360" w:lineRule="auto"/>
        <w:ind w:left="1368" w:hanging="720"/>
        <w:jc w:val="both"/>
        <w:rPr>
          <w:rFonts w:hint="cs"/>
          <w:noProof w:val="0"/>
          <w:rtl/>
        </w:rPr>
      </w:pPr>
    </w:p>
    <w:p w14:paraId="00446665" w14:textId="77777777" w:rsidR="00B92A00" w:rsidRDefault="00B92A00" w:rsidP="00B92A00">
      <w:pPr>
        <w:spacing w:line="360" w:lineRule="auto"/>
        <w:ind w:left="1368" w:hanging="720"/>
        <w:jc w:val="both"/>
        <w:rPr>
          <w:rFonts w:hint="cs"/>
          <w:noProof w:val="0"/>
          <w:rtl/>
        </w:rPr>
      </w:pPr>
      <w:r>
        <w:rPr>
          <w:rFonts w:hint="cs"/>
          <w:noProof w:val="0"/>
          <w:rtl/>
        </w:rPr>
        <w:t>(ד)</w:t>
      </w:r>
      <w:r>
        <w:rPr>
          <w:rFonts w:hint="cs"/>
          <w:noProof w:val="0"/>
          <w:rtl/>
        </w:rPr>
        <w:tab/>
        <w:t>שהעדות שונה מן האמרה בפרט מהותי, או שהעד מכחיש את תוכן האמרה או טוען כי אינו זוכר את תוכנה.</w:t>
      </w:r>
    </w:p>
    <w:p w14:paraId="5B18E54A" w14:textId="77777777" w:rsidR="0050449E" w:rsidRDefault="0050449E" w:rsidP="0050449E">
      <w:pPr>
        <w:spacing w:line="360" w:lineRule="auto"/>
        <w:ind w:left="720" w:hanging="720"/>
        <w:jc w:val="both"/>
        <w:rPr>
          <w:rFonts w:hint="cs"/>
          <w:noProof w:val="0"/>
          <w:rtl/>
        </w:rPr>
      </w:pPr>
    </w:p>
    <w:p w14:paraId="6521355A" w14:textId="77777777" w:rsidR="00B92A00" w:rsidRDefault="00B92A00" w:rsidP="00B92A00">
      <w:pPr>
        <w:spacing w:line="360" w:lineRule="auto"/>
        <w:ind w:left="720" w:hanging="720"/>
        <w:jc w:val="both"/>
        <w:rPr>
          <w:rFonts w:hint="cs"/>
          <w:noProof w:val="0"/>
          <w:rtl/>
        </w:rPr>
      </w:pPr>
      <w:r>
        <w:rPr>
          <w:rFonts w:hint="cs"/>
          <w:noProof w:val="0"/>
          <w:rtl/>
        </w:rPr>
        <w:tab/>
        <w:t xml:space="preserve">בענייננו </w:t>
      </w:r>
      <w:r>
        <w:rPr>
          <w:rFonts w:hint="eastAsia"/>
          <w:noProof w:val="0"/>
          <w:rtl/>
        </w:rPr>
        <w:t xml:space="preserve">– מדובר בהודעתו של אל-חורי במשטרה ולכן זו, ללא ספק, אמרה בכתב; אל-חורי העיד במשפט והצדדים </w:t>
      </w:r>
      <w:r>
        <w:rPr>
          <w:rFonts w:hint="cs"/>
          <w:noProof w:val="0"/>
          <w:rtl/>
        </w:rPr>
        <w:t>(התביעה וההגנה) חקרו אותו שניהם (ומובן שמתקיים התנאי של "ניתנה הזדמנות" לחקור); מתן האמרה במשטרה הוכח באמצעות עדותו של שוקי גולדשטיין, השוטר שגבה אותה (ר' בהמשך); והעדות שונה מן האמרה בפרט מהותי: במשטרה סיפר (כפי שאראה מיד) שהמתלוננת סיפרה לו, במהלך הנסיעה, שנאנסה, ואילו בעדותו בבית המשפט הכחיש פרט זה.</w:t>
      </w:r>
    </w:p>
    <w:p w14:paraId="4608B462" w14:textId="77777777" w:rsidR="00B92A00" w:rsidRDefault="00B92A00" w:rsidP="00B92A00">
      <w:pPr>
        <w:spacing w:line="360" w:lineRule="auto"/>
        <w:ind w:left="720" w:hanging="720"/>
        <w:jc w:val="both"/>
        <w:rPr>
          <w:rFonts w:hint="cs"/>
          <w:noProof w:val="0"/>
          <w:rtl/>
        </w:rPr>
      </w:pPr>
    </w:p>
    <w:p w14:paraId="56FCE2A6" w14:textId="77777777" w:rsidR="00B92A00" w:rsidRDefault="00B92A00" w:rsidP="00B92A00">
      <w:pPr>
        <w:spacing w:line="360" w:lineRule="auto"/>
        <w:ind w:left="720" w:hanging="720"/>
        <w:jc w:val="both"/>
        <w:rPr>
          <w:rFonts w:hint="cs"/>
          <w:noProof w:val="0"/>
          <w:rtl/>
        </w:rPr>
      </w:pPr>
      <w:r>
        <w:rPr>
          <w:rFonts w:hint="cs"/>
          <w:noProof w:val="0"/>
          <w:rtl/>
        </w:rPr>
        <w:tab/>
        <w:t xml:space="preserve">כל התנאים מתקיימים, אפוא, ולפיכך האמרה היא קבילה (כראיה לאמיתות תוכנה), מכוח </w:t>
      </w:r>
      <w:hyperlink r:id="rId23" w:history="1">
        <w:r w:rsidR="00110861" w:rsidRPr="00110861">
          <w:rPr>
            <w:noProof w:val="0"/>
            <w:color w:val="0000FF"/>
            <w:u w:val="single"/>
            <w:rtl/>
          </w:rPr>
          <w:t>סעיף 10א.</w:t>
        </w:r>
      </w:hyperlink>
      <w:r>
        <w:rPr>
          <w:rFonts w:hint="cs"/>
          <w:noProof w:val="0"/>
          <w:rtl/>
        </w:rPr>
        <w:t xml:space="preserve"> משקלה של האמרה, ושאלת העדפתה (כולה או חלקים ממנה) על-פני העדות בבית המשפט הן שאלות נפרדות (שבהן עוסק </w:t>
      </w:r>
      <w:hyperlink r:id="rId24" w:history="1">
        <w:r w:rsidR="00110861" w:rsidRPr="00110861">
          <w:rPr>
            <w:noProof w:val="0"/>
            <w:color w:val="0000FF"/>
            <w:u w:val="single"/>
            <w:rtl/>
          </w:rPr>
          <w:t>סעיף 10א(ג))</w:t>
        </w:r>
      </w:hyperlink>
      <w:r>
        <w:rPr>
          <w:rFonts w:hint="cs"/>
          <w:noProof w:val="0"/>
          <w:rtl/>
        </w:rPr>
        <w:t>, וידונו על-ידי בהמשך.</w:t>
      </w:r>
    </w:p>
    <w:p w14:paraId="3E8FEC59" w14:textId="77777777" w:rsidR="00B92A00" w:rsidRDefault="00B92A00" w:rsidP="00B92A00">
      <w:pPr>
        <w:spacing w:line="360" w:lineRule="auto"/>
        <w:ind w:left="720" w:hanging="720"/>
        <w:jc w:val="both"/>
        <w:rPr>
          <w:rFonts w:hint="cs"/>
          <w:noProof w:val="0"/>
          <w:rtl/>
        </w:rPr>
      </w:pPr>
    </w:p>
    <w:p w14:paraId="326AD758" w14:textId="77777777" w:rsidR="00B92A00" w:rsidRDefault="00B92A00" w:rsidP="00B92A00">
      <w:pPr>
        <w:spacing w:line="360" w:lineRule="auto"/>
        <w:ind w:left="720" w:hanging="720"/>
        <w:jc w:val="both"/>
        <w:rPr>
          <w:rFonts w:hint="cs"/>
          <w:noProof w:val="0"/>
          <w:rtl/>
        </w:rPr>
      </w:pPr>
      <w:r>
        <w:rPr>
          <w:rFonts w:hint="cs"/>
          <w:noProof w:val="0"/>
          <w:rtl/>
        </w:rPr>
        <w:tab/>
        <w:t>אולם בשלב זה, וכדי להשלים את התמונה (ומשקבעתי שהאמרה קבילה), אביא כעת את עיקרי הדברים שנאמרו על-ידי אל-חורי בהודעתו במשטרה (ת/10).</w:t>
      </w:r>
    </w:p>
    <w:p w14:paraId="47D4099C" w14:textId="77777777" w:rsidR="00B92A00" w:rsidRDefault="00B92A00" w:rsidP="00B92A00">
      <w:pPr>
        <w:spacing w:line="360" w:lineRule="auto"/>
        <w:ind w:left="720" w:hanging="720"/>
        <w:jc w:val="both"/>
        <w:rPr>
          <w:rFonts w:hint="cs"/>
          <w:noProof w:val="0"/>
          <w:rtl/>
        </w:rPr>
      </w:pPr>
    </w:p>
    <w:p w14:paraId="2C8179D1" w14:textId="77777777" w:rsidR="00B92A00" w:rsidRDefault="00B92A00" w:rsidP="00B92A00">
      <w:pPr>
        <w:spacing w:line="360" w:lineRule="auto"/>
        <w:ind w:left="720" w:hanging="720"/>
        <w:jc w:val="both"/>
        <w:rPr>
          <w:rFonts w:hint="cs"/>
          <w:noProof w:val="0"/>
          <w:rtl/>
        </w:rPr>
      </w:pPr>
      <w:r>
        <w:rPr>
          <w:rFonts w:hint="cs"/>
          <w:noProof w:val="0"/>
          <w:rtl/>
        </w:rPr>
        <w:t>28.</w:t>
      </w:r>
      <w:r>
        <w:rPr>
          <w:rFonts w:hint="cs"/>
          <w:noProof w:val="0"/>
          <w:rtl/>
        </w:rPr>
        <w:tab/>
        <w:t xml:space="preserve">אל-חורי סיפר שם, שדני (נהג אחר) הגיע לתחנת המוניות בשעה 05:00 לפנות בוקר בערך, וביקש ממנו להסיע את הנוסעת שאיתו לביתה, מאחר שאינו יכול להסיעה בעצמו. אל-חורי אכן הסיע את הבחורה, שבכתה במשך כל זמן הנסיעה. כאשר שאל אותה לסיבת בכייה, השיבה לו הנוסעת שנאנסה; ושהיא איננה יודעת מה לעשות. אל-חורי ציין עוד, כי מלבד דברים אלה, ומלבד דבריה של הנוסעת, שתדאג להביא את תשלום הנסיעה לתחנה מאוחר יותר </w:t>
      </w:r>
      <w:r>
        <w:rPr>
          <w:rFonts w:hint="eastAsia"/>
          <w:noProof w:val="0"/>
          <w:rtl/>
        </w:rPr>
        <w:t xml:space="preserve">– לא החליפו הנהג והנוסעת ביניהם מילים נוספות; והמתלוננת לא סיפרה פרטים או תיארה תיאורים אודות האירוע הקשה שעברה. </w:t>
      </w:r>
      <w:r>
        <w:rPr>
          <w:rFonts w:hint="cs"/>
          <w:noProof w:val="0"/>
          <w:rtl/>
        </w:rPr>
        <w:t xml:space="preserve">עוד הוסיף אל-חורי, שבמהלך הנסיעה ביקשה הנוסעת להתקשר מן הטלפון הנייד שלו </w:t>
      </w:r>
      <w:r>
        <w:rPr>
          <w:rFonts w:hint="eastAsia"/>
          <w:noProof w:val="0"/>
          <w:rtl/>
        </w:rPr>
        <w:t>– והוא אפשר לה זאת; אך לא האזין לתוכן השיחה</w:t>
      </w:r>
      <w:r>
        <w:rPr>
          <w:rFonts w:hint="cs"/>
          <w:noProof w:val="0"/>
          <w:rtl/>
        </w:rPr>
        <w:t>, ואיננו יודע אף עם מי שוחחה.</w:t>
      </w:r>
    </w:p>
    <w:p w14:paraId="7E2B2016" w14:textId="77777777" w:rsidR="00B92A00" w:rsidRDefault="00B92A00" w:rsidP="00B92A00">
      <w:pPr>
        <w:spacing w:line="360" w:lineRule="auto"/>
        <w:ind w:left="720" w:hanging="720"/>
        <w:jc w:val="both"/>
        <w:rPr>
          <w:rFonts w:hint="cs"/>
          <w:noProof w:val="0"/>
          <w:rtl/>
        </w:rPr>
      </w:pPr>
    </w:p>
    <w:p w14:paraId="577AF20A" w14:textId="77777777" w:rsidR="00B92A00" w:rsidRDefault="00B92A00" w:rsidP="00B92A00">
      <w:pPr>
        <w:spacing w:line="360" w:lineRule="auto"/>
        <w:jc w:val="both"/>
        <w:rPr>
          <w:bCs/>
          <w:noProof w:val="0"/>
          <w:sz w:val="28"/>
          <w:szCs w:val="28"/>
          <w:u w:val="single"/>
          <w:rtl/>
        </w:rPr>
      </w:pPr>
      <w:r>
        <w:rPr>
          <w:rFonts w:hint="cs"/>
          <w:bCs/>
          <w:noProof w:val="0"/>
          <w:sz w:val="28"/>
          <w:szCs w:val="28"/>
          <w:u w:val="single"/>
          <w:rtl/>
        </w:rPr>
        <w:t>עדותה של ד"ר פיליפס מן המכון לרפואה משפטית</w:t>
      </w:r>
    </w:p>
    <w:p w14:paraId="22A441D3" w14:textId="77777777" w:rsidR="00B92A00" w:rsidRDefault="00B92A00" w:rsidP="00B92A00">
      <w:pPr>
        <w:spacing w:line="360" w:lineRule="auto"/>
        <w:ind w:left="720" w:hanging="720"/>
        <w:jc w:val="both"/>
        <w:rPr>
          <w:rFonts w:hint="cs"/>
          <w:noProof w:val="0"/>
          <w:rtl/>
        </w:rPr>
      </w:pPr>
    </w:p>
    <w:p w14:paraId="127E0D7A" w14:textId="77777777" w:rsidR="00B92A00" w:rsidRDefault="00B92A00" w:rsidP="00B92A00">
      <w:pPr>
        <w:spacing w:line="360" w:lineRule="auto"/>
        <w:ind w:left="720" w:hanging="720"/>
        <w:jc w:val="both"/>
        <w:rPr>
          <w:rFonts w:hint="cs"/>
          <w:noProof w:val="0"/>
          <w:rtl/>
        </w:rPr>
      </w:pPr>
      <w:r>
        <w:rPr>
          <w:rFonts w:hint="cs"/>
          <w:noProof w:val="0"/>
          <w:rtl/>
        </w:rPr>
        <w:t>29.</w:t>
      </w:r>
      <w:r>
        <w:rPr>
          <w:rFonts w:hint="cs"/>
          <w:noProof w:val="0"/>
          <w:rtl/>
        </w:rPr>
        <w:tab/>
        <w:t xml:space="preserve">ד"ר אסתר דניאלס פיליפס מן המכון לרפואה משפטית בדקה </w:t>
      </w:r>
      <w:r>
        <w:rPr>
          <w:rFonts w:hint="eastAsia"/>
          <w:noProof w:val="0"/>
          <w:rtl/>
        </w:rPr>
        <w:t xml:space="preserve">– את המתלוננת </w:t>
      </w:r>
      <w:r>
        <w:rPr>
          <w:rFonts w:hint="cs"/>
          <w:noProof w:val="0"/>
          <w:rtl/>
        </w:rPr>
        <w:t>– ביום שלמחרת האירוע, בשעות אחה"צ. עדותה הראשית הצטמצמה, למעשה, להגשה באמצעותה של חוות-דעת כתובה (שסומנה ת/10).</w:t>
      </w:r>
    </w:p>
    <w:p w14:paraId="08D7C249" w14:textId="77777777" w:rsidR="00B92A00" w:rsidRDefault="00B92A00" w:rsidP="00B92A00">
      <w:pPr>
        <w:spacing w:line="360" w:lineRule="auto"/>
        <w:ind w:left="720" w:hanging="720"/>
        <w:jc w:val="both"/>
        <w:rPr>
          <w:rFonts w:hint="cs"/>
          <w:noProof w:val="0"/>
          <w:rtl/>
        </w:rPr>
      </w:pPr>
    </w:p>
    <w:p w14:paraId="58453080" w14:textId="77777777" w:rsidR="00B92A00" w:rsidRDefault="00B92A00" w:rsidP="00B92A00">
      <w:pPr>
        <w:spacing w:line="360" w:lineRule="auto"/>
        <w:ind w:left="720" w:hanging="720"/>
        <w:jc w:val="both"/>
        <w:rPr>
          <w:rFonts w:hint="cs"/>
          <w:noProof w:val="0"/>
          <w:rtl/>
        </w:rPr>
      </w:pPr>
      <w:r>
        <w:rPr>
          <w:rFonts w:hint="cs"/>
          <w:noProof w:val="0"/>
          <w:rtl/>
        </w:rPr>
        <w:t>30.</w:t>
      </w:r>
      <w:r>
        <w:rPr>
          <w:rFonts w:hint="cs"/>
          <w:noProof w:val="0"/>
          <w:rtl/>
        </w:rPr>
        <w:tab/>
        <w:t>בדיקתה הגופנית של המתלוננת העלתה, עפ"י חווה"ד של ד"ר פיליפס, מספר ממצאים:</w:t>
      </w:r>
    </w:p>
    <w:p w14:paraId="7162915D" w14:textId="77777777" w:rsidR="00B92A00" w:rsidRDefault="00B92A00" w:rsidP="00B92A00">
      <w:pPr>
        <w:spacing w:line="360" w:lineRule="auto"/>
        <w:ind w:left="720" w:hanging="720"/>
        <w:jc w:val="both"/>
        <w:rPr>
          <w:rFonts w:hint="cs"/>
          <w:noProof w:val="0"/>
          <w:rtl/>
        </w:rPr>
      </w:pPr>
    </w:p>
    <w:p w14:paraId="6D6F8814" w14:textId="77777777" w:rsidR="00B92A00" w:rsidRDefault="00B92A00" w:rsidP="00B92A00">
      <w:pPr>
        <w:spacing w:line="360" w:lineRule="auto"/>
        <w:ind w:left="1368" w:hanging="720"/>
        <w:jc w:val="both"/>
        <w:rPr>
          <w:rFonts w:hint="cs"/>
          <w:noProof w:val="0"/>
          <w:rtl/>
        </w:rPr>
      </w:pPr>
      <w:r>
        <w:rPr>
          <w:rFonts w:hint="cs"/>
          <w:noProof w:val="0"/>
          <w:rtl/>
        </w:rPr>
        <w:t>א.</w:t>
      </w:r>
      <w:r>
        <w:rPr>
          <w:rFonts w:hint="cs"/>
          <w:noProof w:val="0"/>
          <w:rtl/>
        </w:rPr>
        <w:tab/>
        <w:t xml:space="preserve">בלחיה של המתלוננת זוהתה נפיחות; </w:t>
      </w:r>
      <w:r w:rsidR="003C3884">
        <w:rPr>
          <w:rFonts w:hint="cs"/>
          <w:noProof w:val="0"/>
          <w:rtl/>
        </w:rPr>
        <w:t>הייתה</w:t>
      </w:r>
      <w:r>
        <w:rPr>
          <w:rFonts w:hint="cs"/>
          <w:noProof w:val="0"/>
          <w:rtl/>
        </w:rPr>
        <w:t xml:space="preserve"> שריטה בשורש כף היד שלה, ושתי שריטות בזרוע; ונמצא שפשוף בברכה.</w:t>
      </w:r>
    </w:p>
    <w:p w14:paraId="6AC46BA9" w14:textId="77777777" w:rsidR="00B92A00" w:rsidRDefault="00B92A00" w:rsidP="00B92A00">
      <w:pPr>
        <w:spacing w:line="360" w:lineRule="auto"/>
        <w:ind w:left="1368" w:hanging="720"/>
        <w:jc w:val="both"/>
        <w:rPr>
          <w:rFonts w:hint="cs"/>
          <w:noProof w:val="0"/>
          <w:rtl/>
        </w:rPr>
      </w:pPr>
    </w:p>
    <w:p w14:paraId="0C63311A" w14:textId="77777777" w:rsidR="00B92A00" w:rsidRDefault="00B92A00" w:rsidP="00B92A00">
      <w:pPr>
        <w:spacing w:line="360" w:lineRule="auto"/>
        <w:ind w:left="1368" w:hanging="720"/>
        <w:jc w:val="both"/>
        <w:rPr>
          <w:rFonts w:hint="cs"/>
          <w:noProof w:val="0"/>
          <w:rtl/>
        </w:rPr>
      </w:pPr>
      <w:r>
        <w:rPr>
          <w:rFonts w:hint="cs"/>
          <w:noProof w:val="0"/>
          <w:rtl/>
        </w:rPr>
        <w:t>ב.</w:t>
      </w:r>
      <w:r>
        <w:rPr>
          <w:rFonts w:hint="cs"/>
          <w:noProof w:val="0"/>
          <w:rtl/>
        </w:rPr>
        <w:tab/>
        <w:t>בבדיקה חיצונית ופנימית של איבר-המין של המתלוננת לא התגלו כל חבלות, ולא נמצא שום ממצא חריג (גם קרום הבתולין של המתלוננת נמצא שלם).</w:t>
      </w:r>
    </w:p>
    <w:p w14:paraId="545F6BEA" w14:textId="77777777" w:rsidR="00B92A00" w:rsidRDefault="00B92A00" w:rsidP="00B92A00">
      <w:pPr>
        <w:spacing w:line="360" w:lineRule="auto"/>
        <w:ind w:left="720" w:hanging="720"/>
        <w:jc w:val="both"/>
        <w:rPr>
          <w:rFonts w:hint="cs"/>
          <w:noProof w:val="0"/>
          <w:rtl/>
        </w:rPr>
      </w:pPr>
    </w:p>
    <w:p w14:paraId="6BBBD60F" w14:textId="77777777" w:rsidR="00B92A00" w:rsidRDefault="00B92A00" w:rsidP="00B92A00">
      <w:pPr>
        <w:spacing w:line="360" w:lineRule="auto"/>
        <w:ind w:left="720" w:hanging="720"/>
        <w:jc w:val="both"/>
        <w:rPr>
          <w:rFonts w:hint="cs"/>
          <w:noProof w:val="0"/>
          <w:rtl/>
        </w:rPr>
      </w:pPr>
      <w:r>
        <w:rPr>
          <w:rFonts w:hint="cs"/>
          <w:noProof w:val="0"/>
          <w:rtl/>
        </w:rPr>
        <w:t>31.</w:t>
      </w:r>
      <w:r>
        <w:rPr>
          <w:rFonts w:hint="cs"/>
          <w:noProof w:val="0"/>
          <w:rtl/>
        </w:rPr>
        <w:tab/>
        <w:t>מסקנותיה של ד"ר פיליפס ביחס לפציעות הן, שאלה נגרמו במהלך היממה האחרונה, תוך שמוש בחפץ קשה וחד/קוצני.</w:t>
      </w:r>
    </w:p>
    <w:p w14:paraId="200FE66D" w14:textId="77777777" w:rsidR="00B92A00" w:rsidRDefault="00B92A00" w:rsidP="00B92A00">
      <w:pPr>
        <w:spacing w:line="360" w:lineRule="auto"/>
        <w:ind w:left="720" w:hanging="720"/>
        <w:jc w:val="both"/>
        <w:rPr>
          <w:rFonts w:hint="cs"/>
          <w:noProof w:val="0"/>
          <w:rtl/>
        </w:rPr>
      </w:pPr>
    </w:p>
    <w:p w14:paraId="1D07A982" w14:textId="77777777" w:rsidR="00B92A00" w:rsidRDefault="00B92A00" w:rsidP="003C3884">
      <w:pPr>
        <w:spacing w:line="360" w:lineRule="auto"/>
        <w:ind w:left="720" w:hanging="720"/>
        <w:jc w:val="both"/>
        <w:rPr>
          <w:rFonts w:hint="cs"/>
          <w:noProof w:val="0"/>
          <w:rtl/>
        </w:rPr>
      </w:pPr>
      <w:r>
        <w:rPr>
          <w:rFonts w:hint="cs"/>
          <w:noProof w:val="0"/>
          <w:rtl/>
        </w:rPr>
        <w:tab/>
        <w:t>ביחס לאברי-המין, ציינה ד"ר פיליפס שאין בעובדה שלא נתגלו בהם חבלות כדי לשלול אפשרות של החדרת אצבע או פין בזקפה.</w:t>
      </w:r>
    </w:p>
    <w:p w14:paraId="49FEA5C2" w14:textId="77777777" w:rsidR="00B92A00" w:rsidRDefault="00B92A00" w:rsidP="00B92A00">
      <w:pPr>
        <w:spacing w:line="360" w:lineRule="auto"/>
        <w:ind w:left="720" w:hanging="720"/>
        <w:jc w:val="both"/>
        <w:rPr>
          <w:rFonts w:hint="cs"/>
          <w:noProof w:val="0"/>
          <w:rtl/>
        </w:rPr>
      </w:pPr>
    </w:p>
    <w:p w14:paraId="4929F2E5" w14:textId="77777777" w:rsidR="00B92A00" w:rsidRDefault="00B92A00" w:rsidP="00B92A00">
      <w:pPr>
        <w:spacing w:line="360" w:lineRule="auto"/>
        <w:jc w:val="both"/>
        <w:rPr>
          <w:bCs/>
          <w:noProof w:val="0"/>
          <w:sz w:val="28"/>
          <w:szCs w:val="28"/>
          <w:u w:val="single"/>
          <w:rtl/>
        </w:rPr>
      </w:pPr>
      <w:r>
        <w:rPr>
          <w:rFonts w:hint="cs"/>
          <w:bCs/>
          <w:noProof w:val="0"/>
          <w:sz w:val="28"/>
          <w:szCs w:val="28"/>
          <w:u w:val="single"/>
          <w:rtl/>
        </w:rPr>
        <w:t>ראיות ומוצגים נוספים מטעם התביעה</w:t>
      </w:r>
    </w:p>
    <w:p w14:paraId="695818D9" w14:textId="77777777" w:rsidR="00B92A00" w:rsidRDefault="00B92A00" w:rsidP="00B92A00">
      <w:pPr>
        <w:spacing w:line="360" w:lineRule="auto"/>
        <w:ind w:left="720" w:hanging="720"/>
        <w:jc w:val="both"/>
        <w:rPr>
          <w:rFonts w:hint="cs"/>
          <w:noProof w:val="0"/>
          <w:rtl/>
        </w:rPr>
      </w:pPr>
    </w:p>
    <w:p w14:paraId="73BE3EFB" w14:textId="77777777" w:rsidR="00B92A00" w:rsidRDefault="00B92A00" w:rsidP="0050449E">
      <w:pPr>
        <w:spacing w:line="360" w:lineRule="auto"/>
        <w:ind w:left="720" w:hanging="720"/>
        <w:jc w:val="both"/>
        <w:rPr>
          <w:rFonts w:hint="cs"/>
          <w:noProof w:val="0"/>
          <w:rtl/>
        </w:rPr>
      </w:pPr>
      <w:r>
        <w:rPr>
          <w:rFonts w:hint="cs"/>
          <w:noProof w:val="0"/>
          <w:rtl/>
        </w:rPr>
        <w:t>32.</w:t>
      </w:r>
      <w:r>
        <w:rPr>
          <w:rFonts w:hint="cs"/>
          <w:noProof w:val="0"/>
          <w:rtl/>
        </w:rPr>
        <w:tab/>
        <w:t>השוטר יוסי כהן (שהיה בעת האירוע בלש בתחנת רמלה) סיפר על חיפוש שערך בבית הנאשם ב-29.04.97, שם נמצאו ונתפסו מגבת (במקלחת), תחתונים בצבע כחול, ושני כלי מטבח בעלי ידית אדומה. כמו-כן, נמצא בחצר מאחורי הבית בקבוק שעליו רשום "וודקה"; והשוטר בעצמו התרשם מהרחת הנוזל שבתוך הבקבוק, שמדובר בוודקה.</w:t>
      </w:r>
    </w:p>
    <w:p w14:paraId="64831094" w14:textId="77777777" w:rsidR="00B92A00" w:rsidRDefault="00B92A00" w:rsidP="0050449E">
      <w:pPr>
        <w:spacing w:line="360" w:lineRule="auto"/>
        <w:ind w:left="720" w:hanging="720"/>
        <w:jc w:val="both"/>
        <w:rPr>
          <w:rFonts w:hint="cs"/>
          <w:noProof w:val="0"/>
          <w:rtl/>
        </w:rPr>
      </w:pPr>
    </w:p>
    <w:p w14:paraId="131FDF1A" w14:textId="77777777" w:rsidR="00B92A00" w:rsidRDefault="00B92A00" w:rsidP="0050449E">
      <w:pPr>
        <w:spacing w:line="360" w:lineRule="auto"/>
        <w:ind w:left="720" w:hanging="720"/>
        <w:jc w:val="both"/>
        <w:rPr>
          <w:rFonts w:hint="cs"/>
          <w:noProof w:val="0"/>
          <w:rtl/>
        </w:rPr>
      </w:pPr>
      <w:r>
        <w:rPr>
          <w:rFonts w:hint="cs"/>
          <w:noProof w:val="0"/>
          <w:rtl/>
        </w:rPr>
        <w:tab/>
        <w:t>כאשר התבקש השוטר ע"י התובעת לאפיין את הבית (ביתו של הנאשם), אמר שמדובר בדירה שנמצאת בקומה השני</w:t>
      </w:r>
      <w:r w:rsidR="003C3884">
        <w:rPr>
          <w:rFonts w:hint="cs"/>
          <w:noProof w:val="0"/>
          <w:rtl/>
        </w:rPr>
        <w:t>י</w:t>
      </w:r>
      <w:r>
        <w:rPr>
          <w:rFonts w:hint="cs"/>
          <w:noProof w:val="0"/>
          <w:rtl/>
        </w:rPr>
        <w:t>ה, והבית כולו נראה כבית פרטי שבקומתו הראשונה דלת ברזל. עוד אמר, שמבחוץ נראה הבית "רגיל".</w:t>
      </w:r>
    </w:p>
    <w:p w14:paraId="48BE9A0C" w14:textId="77777777" w:rsidR="00B92A00" w:rsidRDefault="00B92A00" w:rsidP="0050449E">
      <w:pPr>
        <w:spacing w:line="360" w:lineRule="auto"/>
        <w:ind w:left="720" w:hanging="720"/>
        <w:jc w:val="both"/>
        <w:rPr>
          <w:rFonts w:hint="cs"/>
          <w:noProof w:val="0"/>
          <w:rtl/>
        </w:rPr>
      </w:pPr>
    </w:p>
    <w:p w14:paraId="5328A1A3" w14:textId="77777777" w:rsidR="00B92A00" w:rsidRDefault="00B92A00" w:rsidP="0050449E">
      <w:pPr>
        <w:spacing w:line="360" w:lineRule="auto"/>
        <w:ind w:left="720" w:hanging="720"/>
        <w:jc w:val="both"/>
        <w:rPr>
          <w:rFonts w:hint="cs"/>
          <w:noProof w:val="0"/>
          <w:rtl/>
        </w:rPr>
      </w:pPr>
      <w:r>
        <w:rPr>
          <w:rFonts w:hint="cs"/>
          <w:noProof w:val="0"/>
          <w:rtl/>
        </w:rPr>
        <w:tab/>
        <w:t>דו" החיפוש הוגש סומן ת/9; בקבוק הוודקה הוגש וסומן ת/8.</w:t>
      </w:r>
    </w:p>
    <w:p w14:paraId="58CDDDE7" w14:textId="77777777" w:rsidR="00B92A00" w:rsidRDefault="00B92A00" w:rsidP="0050449E">
      <w:pPr>
        <w:spacing w:line="360" w:lineRule="auto"/>
        <w:ind w:left="720" w:hanging="720"/>
        <w:jc w:val="both"/>
        <w:rPr>
          <w:rFonts w:hint="cs"/>
          <w:noProof w:val="0"/>
          <w:rtl/>
        </w:rPr>
      </w:pPr>
    </w:p>
    <w:p w14:paraId="6CC6D223" w14:textId="77777777" w:rsidR="00B92A00" w:rsidRDefault="00B92A00" w:rsidP="0050449E">
      <w:pPr>
        <w:spacing w:line="360" w:lineRule="auto"/>
        <w:ind w:left="720" w:hanging="720"/>
        <w:jc w:val="both"/>
        <w:rPr>
          <w:rFonts w:hint="cs"/>
          <w:noProof w:val="0"/>
          <w:rtl/>
        </w:rPr>
      </w:pPr>
      <w:r>
        <w:rPr>
          <w:rFonts w:hint="cs"/>
          <w:noProof w:val="0"/>
          <w:rtl/>
        </w:rPr>
        <w:t>33.</w:t>
      </w:r>
      <w:r>
        <w:rPr>
          <w:rFonts w:hint="cs"/>
          <w:noProof w:val="0"/>
          <w:rtl/>
        </w:rPr>
        <w:tab/>
        <w:t>עוד הוגשו מטעם התביעה (ובהסכמת הסניגור) פלטי שיחות יוצאות של שני פלאפונים:</w:t>
      </w:r>
    </w:p>
    <w:p w14:paraId="22788626" w14:textId="77777777" w:rsidR="00B92A00" w:rsidRDefault="00B92A00" w:rsidP="0050449E">
      <w:pPr>
        <w:spacing w:line="360" w:lineRule="auto"/>
        <w:ind w:left="720" w:hanging="720"/>
        <w:jc w:val="both"/>
        <w:rPr>
          <w:rFonts w:hint="cs"/>
          <w:noProof w:val="0"/>
          <w:rtl/>
        </w:rPr>
      </w:pPr>
    </w:p>
    <w:p w14:paraId="04BF15FB" w14:textId="77777777" w:rsidR="00B92A00" w:rsidRDefault="00B92A00" w:rsidP="0050449E">
      <w:pPr>
        <w:spacing w:line="360" w:lineRule="auto"/>
        <w:ind w:left="720" w:hanging="720"/>
        <w:jc w:val="both"/>
        <w:rPr>
          <w:rFonts w:hint="cs"/>
          <w:noProof w:val="0"/>
          <w:rtl/>
        </w:rPr>
      </w:pPr>
      <w:r>
        <w:rPr>
          <w:rFonts w:hint="cs"/>
          <w:noProof w:val="0"/>
          <w:rtl/>
        </w:rPr>
        <w:tab/>
        <w:t>הפלאפון של הנאשם (סומן ת/6) והפלאפון של נהג המונית ג'וני אלחורי (סומן ת/5).</w:t>
      </w:r>
    </w:p>
    <w:p w14:paraId="31BAFE2C" w14:textId="77777777" w:rsidR="00B92A00" w:rsidRDefault="00B92A00" w:rsidP="0050449E">
      <w:pPr>
        <w:spacing w:line="360" w:lineRule="auto"/>
        <w:ind w:left="720" w:hanging="720"/>
        <w:jc w:val="both"/>
        <w:rPr>
          <w:rFonts w:hint="cs"/>
          <w:noProof w:val="0"/>
          <w:rtl/>
        </w:rPr>
      </w:pPr>
    </w:p>
    <w:p w14:paraId="6DB5BC77" w14:textId="77777777" w:rsidR="00B92A00" w:rsidRDefault="00B92A00" w:rsidP="0050449E">
      <w:pPr>
        <w:spacing w:line="360" w:lineRule="auto"/>
        <w:ind w:left="720" w:hanging="720"/>
        <w:jc w:val="both"/>
        <w:rPr>
          <w:rFonts w:hint="cs"/>
          <w:noProof w:val="0"/>
          <w:rtl/>
        </w:rPr>
      </w:pPr>
      <w:r>
        <w:rPr>
          <w:rFonts w:hint="cs"/>
          <w:noProof w:val="0"/>
          <w:rtl/>
        </w:rPr>
        <w:tab/>
        <w:t>פלט השיחות של הנאשם מראה, שבשעה 04:08 התקיימה שיחה מהפלאפון של הנאשם לטלפון ביתה של שולה.</w:t>
      </w:r>
    </w:p>
    <w:p w14:paraId="700C234E" w14:textId="77777777" w:rsidR="00B92A00" w:rsidRDefault="00B92A00" w:rsidP="0050449E">
      <w:pPr>
        <w:spacing w:line="360" w:lineRule="auto"/>
        <w:ind w:left="720" w:hanging="720"/>
        <w:jc w:val="both"/>
        <w:rPr>
          <w:rFonts w:hint="cs"/>
          <w:noProof w:val="0"/>
          <w:rtl/>
        </w:rPr>
      </w:pPr>
    </w:p>
    <w:p w14:paraId="1CB34DC4" w14:textId="77777777" w:rsidR="00B92A00" w:rsidRDefault="00B92A00" w:rsidP="00B92A00">
      <w:pPr>
        <w:spacing w:line="360" w:lineRule="auto"/>
        <w:ind w:left="720" w:hanging="720"/>
        <w:jc w:val="both"/>
        <w:rPr>
          <w:rFonts w:hint="cs"/>
          <w:noProof w:val="0"/>
          <w:rtl/>
        </w:rPr>
      </w:pPr>
      <w:r>
        <w:rPr>
          <w:rFonts w:hint="cs"/>
          <w:noProof w:val="0"/>
          <w:rtl/>
        </w:rPr>
        <w:tab/>
        <w:t xml:space="preserve">משך השיחה </w:t>
      </w:r>
      <w:r>
        <w:rPr>
          <w:rFonts w:hint="eastAsia"/>
          <w:noProof w:val="0"/>
          <w:rtl/>
        </w:rPr>
        <w:t xml:space="preserve">– כשלוש וחצי דקות, וזוהי השיחה היחידה לשולה המופיעה בפלט </w:t>
      </w:r>
      <w:r>
        <w:rPr>
          <w:rFonts w:hint="cs"/>
          <w:noProof w:val="0"/>
          <w:rtl/>
        </w:rPr>
        <w:t>(מלבד שיחות משעות מוקדמות יותר של הערב). עוד מופיעות בפלט השיחות של הנאשם, ארבע שיחות קצרות (שארכו כדקה) לתחנת המוניות "אילון רמלה, שירותי חבילות ומוניות" השיחה הראשונה התקיימה בשעה 04:25 והאחרונה בשעה 05:00.</w:t>
      </w:r>
    </w:p>
    <w:p w14:paraId="25BB175F" w14:textId="77777777" w:rsidR="00B92A00" w:rsidRDefault="00B92A00" w:rsidP="00B92A00">
      <w:pPr>
        <w:spacing w:line="360" w:lineRule="auto"/>
        <w:ind w:left="720" w:hanging="720"/>
        <w:jc w:val="both"/>
        <w:rPr>
          <w:rFonts w:hint="cs"/>
          <w:noProof w:val="0"/>
          <w:rtl/>
        </w:rPr>
      </w:pPr>
    </w:p>
    <w:p w14:paraId="157C4FB6" w14:textId="77777777" w:rsidR="00B92A00" w:rsidRDefault="00B92A00" w:rsidP="00B92A00">
      <w:pPr>
        <w:spacing w:line="360" w:lineRule="auto"/>
        <w:ind w:left="720" w:hanging="720"/>
        <w:jc w:val="both"/>
        <w:rPr>
          <w:rFonts w:hint="cs"/>
          <w:noProof w:val="0"/>
          <w:rtl/>
        </w:rPr>
      </w:pPr>
      <w:r>
        <w:rPr>
          <w:rFonts w:hint="cs"/>
          <w:noProof w:val="0"/>
          <w:rtl/>
        </w:rPr>
        <w:tab/>
        <w:t>פלט השיחות של ג'וני אלחורי מראה שבשעה 05:02 התקיימה שיחה מן הפלאפון שלו לביתה של שולה.</w:t>
      </w:r>
    </w:p>
    <w:p w14:paraId="5D0AB56F" w14:textId="77777777" w:rsidR="00B92A00" w:rsidRDefault="00B92A00" w:rsidP="00B92A00">
      <w:pPr>
        <w:spacing w:line="360" w:lineRule="auto"/>
        <w:ind w:left="720" w:hanging="720"/>
        <w:jc w:val="both"/>
        <w:rPr>
          <w:rFonts w:hint="cs"/>
          <w:noProof w:val="0"/>
          <w:rtl/>
        </w:rPr>
      </w:pPr>
    </w:p>
    <w:p w14:paraId="7EDF45A0" w14:textId="77777777" w:rsidR="00B92A00" w:rsidRDefault="00B92A00" w:rsidP="00B92A00">
      <w:pPr>
        <w:spacing w:line="360" w:lineRule="auto"/>
        <w:ind w:left="720" w:hanging="720"/>
        <w:jc w:val="both"/>
        <w:rPr>
          <w:rFonts w:hint="cs"/>
          <w:noProof w:val="0"/>
          <w:rtl/>
        </w:rPr>
      </w:pPr>
      <w:r>
        <w:rPr>
          <w:rFonts w:hint="cs"/>
          <w:noProof w:val="0"/>
          <w:rtl/>
        </w:rPr>
        <w:t>34.</w:t>
      </w:r>
      <w:r>
        <w:rPr>
          <w:rFonts w:hint="cs"/>
          <w:noProof w:val="0"/>
          <w:rtl/>
        </w:rPr>
        <w:tab/>
        <w:t xml:space="preserve">באמצעות הצוער שוקי גולדשטיין ששימש בזמן האירוע חוקר בתחנת רמלה, ושהיה אחראי על תיק החקירה, הוגשו שלוש הודעות של הנאשם, ודו"ח על עימות שנערך בינו לבין המתלוננת. ההודעות שנגבו ע"י גולדשטיין </w:t>
      </w:r>
      <w:r>
        <w:rPr>
          <w:rFonts w:hint="eastAsia"/>
          <w:noProof w:val="0"/>
          <w:rtl/>
        </w:rPr>
        <w:t xml:space="preserve">– הוגשו וסומנו ת/1, ו-ת/3, והעימות שנערך בפניו </w:t>
      </w:r>
      <w:r>
        <w:rPr>
          <w:rFonts w:hint="cs"/>
          <w:noProof w:val="0"/>
          <w:rtl/>
        </w:rPr>
        <w:t xml:space="preserve">– הוגש וסומן ת/4. כמו-כן, הוגשה באמצעות העד הודעתו במשטרה של ג'וני אל-חורי (שהוגשה מכוח </w:t>
      </w:r>
      <w:hyperlink r:id="rId25" w:history="1">
        <w:r w:rsidR="00110861" w:rsidRPr="00110861">
          <w:rPr>
            <w:noProof w:val="0"/>
            <w:color w:val="0000FF"/>
            <w:u w:val="single"/>
            <w:rtl/>
          </w:rPr>
          <w:t>סעיף 10א</w:t>
        </w:r>
      </w:hyperlink>
      <w:r>
        <w:rPr>
          <w:rFonts w:hint="cs"/>
          <w:noProof w:val="0"/>
          <w:rtl/>
        </w:rPr>
        <w:t xml:space="preserve"> ל</w:t>
      </w:r>
      <w:hyperlink r:id="rId26" w:history="1">
        <w:r w:rsidR="00AE343A" w:rsidRPr="00AE343A">
          <w:rPr>
            <w:noProof w:val="0"/>
            <w:color w:val="0000FF"/>
            <w:u w:val="single"/>
            <w:rtl/>
          </w:rPr>
          <w:t>פקודת הראיות</w:t>
        </w:r>
      </w:hyperlink>
      <w:r>
        <w:rPr>
          <w:rFonts w:hint="cs"/>
          <w:noProof w:val="0"/>
          <w:rtl/>
        </w:rPr>
        <w:t>, וסומנה ת/10).</w:t>
      </w:r>
    </w:p>
    <w:p w14:paraId="567F1751" w14:textId="77777777" w:rsidR="00B92A00" w:rsidRDefault="00B92A00" w:rsidP="00B92A00">
      <w:pPr>
        <w:spacing w:line="360" w:lineRule="auto"/>
        <w:ind w:left="720" w:hanging="720"/>
        <w:jc w:val="both"/>
        <w:rPr>
          <w:rFonts w:hint="cs"/>
          <w:noProof w:val="0"/>
          <w:rtl/>
        </w:rPr>
      </w:pPr>
    </w:p>
    <w:p w14:paraId="64AE5291" w14:textId="77777777" w:rsidR="00B92A00" w:rsidRDefault="00B92A00" w:rsidP="00B92A00">
      <w:pPr>
        <w:spacing w:line="360" w:lineRule="auto"/>
        <w:jc w:val="both"/>
        <w:rPr>
          <w:bCs/>
          <w:noProof w:val="0"/>
          <w:sz w:val="28"/>
          <w:szCs w:val="28"/>
          <w:u w:val="single"/>
          <w:rtl/>
        </w:rPr>
      </w:pPr>
      <w:r>
        <w:rPr>
          <w:rFonts w:hint="cs"/>
          <w:bCs/>
          <w:noProof w:val="0"/>
          <w:sz w:val="28"/>
          <w:szCs w:val="28"/>
          <w:u w:val="single"/>
          <w:rtl/>
        </w:rPr>
        <w:t>גרסת הנאשם (בבית-המשפט)</w:t>
      </w:r>
    </w:p>
    <w:p w14:paraId="0EA28435" w14:textId="77777777" w:rsidR="00B92A00" w:rsidRDefault="00B92A00" w:rsidP="00B92A00">
      <w:pPr>
        <w:spacing w:line="360" w:lineRule="auto"/>
        <w:ind w:left="720" w:hanging="720"/>
        <w:jc w:val="both"/>
        <w:rPr>
          <w:rFonts w:hint="cs"/>
          <w:noProof w:val="0"/>
          <w:rtl/>
        </w:rPr>
      </w:pPr>
    </w:p>
    <w:p w14:paraId="0BB69E94" w14:textId="77777777" w:rsidR="00B92A00" w:rsidRDefault="00B92A00" w:rsidP="0050449E">
      <w:pPr>
        <w:spacing w:line="360" w:lineRule="auto"/>
        <w:ind w:left="720" w:hanging="720"/>
        <w:jc w:val="both"/>
        <w:rPr>
          <w:rFonts w:hint="cs"/>
          <w:noProof w:val="0"/>
          <w:rtl/>
        </w:rPr>
      </w:pPr>
      <w:r>
        <w:rPr>
          <w:rFonts w:hint="cs"/>
          <w:noProof w:val="0"/>
          <w:rtl/>
        </w:rPr>
        <w:t>35.</w:t>
      </w:r>
      <w:r>
        <w:rPr>
          <w:rFonts w:hint="cs"/>
          <w:noProof w:val="0"/>
          <w:rtl/>
        </w:rPr>
        <w:tab/>
        <w:t xml:space="preserve">מטעם ההגנה העיד רק הנאשם, </w:t>
      </w:r>
      <w:r w:rsidR="009824B9">
        <w:rPr>
          <w:rFonts w:hint="cs"/>
          <w:noProof w:val="0"/>
          <w:rtl/>
        </w:rPr>
        <w:t>לעצמו (בשלב זה אתייחס רק לגרסתו של הנאשם בבית-המשפט, ומאוחר יותר, כשאדון במשקלה של דותו, אתייחס להבדלים בינה לבין גרסאותיו במשטרה).</w:t>
      </w:r>
    </w:p>
    <w:p w14:paraId="77EE4584" w14:textId="77777777" w:rsidR="009824B9" w:rsidRDefault="009824B9" w:rsidP="0050449E">
      <w:pPr>
        <w:spacing w:line="360" w:lineRule="auto"/>
        <w:ind w:left="720" w:hanging="720"/>
        <w:jc w:val="both"/>
        <w:rPr>
          <w:rFonts w:hint="cs"/>
          <w:noProof w:val="0"/>
          <w:rtl/>
        </w:rPr>
      </w:pPr>
    </w:p>
    <w:p w14:paraId="0AEDCA2C" w14:textId="77777777" w:rsidR="009824B9" w:rsidRDefault="009824B9" w:rsidP="0050449E">
      <w:pPr>
        <w:spacing w:line="360" w:lineRule="auto"/>
        <w:ind w:left="720" w:hanging="720"/>
        <w:jc w:val="both"/>
        <w:rPr>
          <w:rFonts w:hint="cs"/>
          <w:noProof w:val="0"/>
          <w:rtl/>
        </w:rPr>
      </w:pPr>
      <w:r>
        <w:rPr>
          <w:rFonts w:hint="cs"/>
          <w:noProof w:val="0"/>
          <w:rtl/>
        </w:rPr>
        <w:tab/>
        <w:t>וזוהי גרסתו, כפי שהיא עולה מחקירתו הראשית בעדותו בביהמ"ש:</w:t>
      </w:r>
    </w:p>
    <w:p w14:paraId="5F71BF24" w14:textId="77777777" w:rsidR="009824B9" w:rsidRDefault="009824B9" w:rsidP="0050449E">
      <w:pPr>
        <w:spacing w:line="360" w:lineRule="auto"/>
        <w:ind w:left="720" w:hanging="720"/>
        <w:jc w:val="both"/>
        <w:rPr>
          <w:rFonts w:hint="cs"/>
          <w:noProof w:val="0"/>
          <w:rtl/>
        </w:rPr>
      </w:pPr>
    </w:p>
    <w:p w14:paraId="29BEBB05" w14:textId="77777777" w:rsidR="009824B9" w:rsidRDefault="009824B9" w:rsidP="0050449E">
      <w:pPr>
        <w:spacing w:line="360" w:lineRule="auto"/>
        <w:ind w:left="720" w:hanging="720"/>
        <w:jc w:val="both"/>
        <w:rPr>
          <w:rFonts w:hint="cs"/>
          <w:noProof w:val="0"/>
          <w:rtl/>
        </w:rPr>
      </w:pPr>
      <w:r>
        <w:rPr>
          <w:rFonts w:hint="cs"/>
          <w:noProof w:val="0"/>
          <w:rtl/>
        </w:rPr>
        <w:t>36.</w:t>
      </w:r>
      <w:r>
        <w:rPr>
          <w:rFonts w:hint="cs"/>
          <w:noProof w:val="0"/>
          <w:rtl/>
        </w:rPr>
        <w:tab/>
        <w:t>הנאשם מספר בעדותו, שהכיר את המתלוננת כ-4-5 חודשים לפני המקרה דרך בן-דודו רמזי. בינו לבין המתלוננת התקיים, לטענתו, קשר רומנטי במסגרתו יצאו השניים לבלות ואף קיימו יחס-מין (פעמיים לפני האירוע).</w:t>
      </w:r>
    </w:p>
    <w:p w14:paraId="15197AB9" w14:textId="77777777" w:rsidR="009824B9" w:rsidRDefault="009824B9" w:rsidP="0050449E">
      <w:pPr>
        <w:spacing w:line="360" w:lineRule="auto"/>
        <w:ind w:left="720" w:hanging="720"/>
        <w:jc w:val="both"/>
        <w:rPr>
          <w:rFonts w:hint="cs"/>
          <w:noProof w:val="0"/>
          <w:rtl/>
        </w:rPr>
      </w:pPr>
    </w:p>
    <w:p w14:paraId="0D85BEC3" w14:textId="77777777" w:rsidR="009824B9" w:rsidRDefault="009824B9" w:rsidP="0050449E">
      <w:pPr>
        <w:spacing w:line="360" w:lineRule="auto"/>
        <w:ind w:left="720" w:hanging="720"/>
        <w:jc w:val="both"/>
        <w:rPr>
          <w:rFonts w:hint="cs"/>
          <w:noProof w:val="0"/>
          <w:rtl/>
        </w:rPr>
      </w:pPr>
      <w:r>
        <w:rPr>
          <w:rFonts w:hint="cs"/>
          <w:noProof w:val="0"/>
          <w:rtl/>
        </w:rPr>
        <w:t>37.</w:t>
      </w:r>
      <w:r>
        <w:rPr>
          <w:rFonts w:hint="cs"/>
          <w:noProof w:val="0"/>
          <w:rtl/>
        </w:rPr>
        <w:tab/>
        <w:t>במהלך אותו יום (ה-27.04.97) התקשרה אליו המתלוננת כ-6-7 פעמים, וכיוון שאירח אנשים בביתו ולא יכול היה לשוחח איתה, נדחתה השיחה שוב ושוב. לבסוף שוחחו ב-22:30 בלילה והמתלוננת אמרה לו שברצונה לצאת לבלות. הנאשם אמר לה, שלאחר שיעזבו האורחים, יבוא לאסוף אותה.</w:t>
      </w:r>
    </w:p>
    <w:p w14:paraId="5EF3F11D" w14:textId="77777777" w:rsidR="009824B9" w:rsidRDefault="009824B9" w:rsidP="0050449E">
      <w:pPr>
        <w:spacing w:line="360" w:lineRule="auto"/>
        <w:ind w:left="720" w:hanging="720"/>
        <w:jc w:val="both"/>
        <w:rPr>
          <w:rFonts w:hint="cs"/>
          <w:noProof w:val="0"/>
          <w:rtl/>
        </w:rPr>
      </w:pPr>
    </w:p>
    <w:p w14:paraId="4F75E12B" w14:textId="77777777" w:rsidR="009824B9" w:rsidRDefault="009824B9" w:rsidP="0050449E">
      <w:pPr>
        <w:spacing w:line="360" w:lineRule="auto"/>
        <w:ind w:left="720" w:hanging="720"/>
        <w:jc w:val="both"/>
        <w:rPr>
          <w:rFonts w:hint="eastAsia"/>
          <w:noProof w:val="0"/>
          <w:rtl/>
        </w:rPr>
      </w:pPr>
      <w:r>
        <w:rPr>
          <w:rFonts w:hint="cs"/>
          <w:noProof w:val="0"/>
          <w:rtl/>
        </w:rPr>
        <w:t>38.</w:t>
      </w:r>
      <w:r>
        <w:rPr>
          <w:rFonts w:hint="cs"/>
          <w:noProof w:val="0"/>
          <w:rtl/>
        </w:rPr>
        <w:tab/>
        <w:t xml:space="preserve">מאוחר יותר, כך מספר הנאשם, אכן נסעו הוא, מאג'יד וג'מיל, ברכבו של ג'מיל ואספו את המתלוננת ואת שולה מנס-ציונה (השעה </w:t>
      </w:r>
      <w:r w:rsidR="003C3884">
        <w:rPr>
          <w:rFonts w:hint="cs"/>
          <w:noProof w:val="0"/>
          <w:rtl/>
        </w:rPr>
        <w:t>הייתה</w:t>
      </w:r>
      <w:r>
        <w:rPr>
          <w:rFonts w:hint="cs"/>
          <w:noProof w:val="0"/>
          <w:rtl/>
        </w:rPr>
        <w:t xml:space="preserve"> בערך 00:30 בלילה). החבורה "הסתובבה" ברמלה ובלוד, ובמקומות שונים, והמתלוננת אף ביקשה לנסוע לבלות במועדון, אולם הנאשם אמר לה שהשעה כבר מאוחרת. לאחר שהורידו את שולה בביתה, נסעו המתלוננת, הנאשם, והשניים הנוספים, לכיוון ביתו של הנאשם, ושם הציע הנאשם למתלוננת לעלות לביתו והיא הסכימה. השעה </w:t>
      </w:r>
      <w:r w:rsidR="003C3884">
        <w:rPr>
          <w:rFonts w:hint="cs"/>
          <w:noProof w:val="0"/>
          <w:rtl/>
        </w:rPr>
        <w:t>הייתה</w:t>
      </w:r>
      <w:r>
        <w:rPr>
          <w:rFonts w:hint="cs"/>
          <w:noProof w:val="0"/>
          <w:rtl/>
        </w:rPr>
        <w:t xml:space="preserve"> אז 02:30 בערך. בני משפחתו של הנאשם (אשתו וילדיו) נעדרו מן הדירה (הם שהו אצל אימה של אשתו בצפון הארץ) </w:t>
      </w:r>
      <w:r>
        <w:rPr>
          <w:rFonts w:hint="eastAsia"/>
          <w:noProof w:val="0"/>
          <w:rtl/>
        </w:rPr>
        <w:t xml:space="preserve">– ולכן </w:t>
      </w:r>
      <w:r w:rsidR="003C3884">
        <w:rPr>
          <w:rFonts w:hint="eastAsia"/>
          <w:noProof w:val="0"/>
          <w:rtl/>
        </w:rPr>
        <w:t>הייתה</w:t>
      </w:r>
      <w:r>
        <w:rPr>
          <w:rFonts w:hint="eastAsia"/>
          <w:noProof w:val="0"/>
          <w:rtl/>
        </w:rPr>
        <w:t xml:space="preserve"> הדירה ריקה.</w:t>
      </w:r>
    </w:p>
    <w:p w14:paraId="784BFD38" w14:textId="77777777" w:rsidR="009824B9" w:rsidRDefault="009824B9" w:rsidP="0050449E">
      <w:pPr>
        <w:spacing w:line="360" w:lineRule="auto"/>
        <w:ind w:left="720" w:hanging="720"/>
        <w:jc w:val="both"/>
        <w:rPr>
          <w:rFonts w:hint="cs"/>
          <w:noProof w:val="0"/>
          <w:rtl/>
        </w:rPr>
      </w:pPr>
    </w:p>
    <w:p w14:paraId="163E3BF1" w14:textId="77777777" w:rsidR="009824B9" w:rsidRDefault="009824B9" w:rsidP="0050449E">
      <w:pPr>
        <w:spacing w:line="360" w:lineRule="auto"/>
        <w:ind w:left="720" w:hanging="720"/>
        <w:jc w:val="both"/>
        <w:rPr>
          <w:rFonts w:hint="cs"/>
          <w:noProof w:val="0"/>
          <w:rtl/>
        </w:rPr>
      </w:pPr>
      <w:r>
        <w:rPr>
          <w:rFonts w:hint="cs"/>
          <w:noProof w:val="0"/>
          <w:rtl/>
        </w:rPr>
        <w:t>39.</w:t>
      </w:r>
      <w:r>
        <w:rPr>
          <w:rFonts w:hint="cs"/>
          <w:noProof w:val="0"/>
          <w:rtl/>
        </w:rPr>
        <w:tab/>
        <w:t>המתלוננת והנאשם ישבו בסלון הבית, דיברו, התנשקו, וקיימו יחסי-מין.</w:t>
      </w:r>
    </w:p>
    <w:p w14:paraId="6C8E43EC" w14:textId="77777777" w:rsidR="009824B9" w:rsidRDefault="009824B9" w:rsidP="0050449E">
      <w:pPr>
        <w:spacing w:line="360" w:lineRule="auto"/>
        <w:ind w:left="720" w:hanging="720"/>
        <w:jc w:val="both"/>
        <w:rPr>
          <w:rFonts w:hint="cs"/>
          <w:noProof w:val="0"/>
          <w:rtl/>
        </w:rPr>
      </w:pPr>
    </w:p>
    <w:p w14:paraId="28D0977E" w14:textId="77777777" w:rsidR="009824B9" w:rsidRDefault="009824B9" w:rsidP="0050449E">
      <w:pPr>
        <w:spacing w:line="360" w:lineRule="auto"/>
        <w:ind w:left="720" w:hanging="720"/>
        <w:jc w:val="both"/>
        <w:rPr>
          <w:rFonts w:hint="cs"/>
          <w:noProof w:val="0"/>
          <w:rtl/>
        </w:rPr>
      </w:pPr>
      <w:r>
        <w:rPr>
          <w:rFonts w:hint="cs"/>
          <w:noProof w:val="0"/>
          <w:rtl/>
        </w:rPr>
        <w:tab/>
        <w:t xml:space="preserve">המתלוננת לא התנגדה, ואף לא בכתה. אולם לאחר מכן </w:t>
      </w:r>
      <w:r>
        <w:rPr>
          <w:rFonts w:hint="eastAsia"/>
          <w:noProof w:val="0"/>
          <w:rtl/>
        </w:rPr>
        <w:t xml:space="preserve">– הודיע הנאשם למתלוננת כי הוא מתכוון לנתק את יחסיו עימה, ואז החלה לבכות. </w:t>
      </w:r>
      <w:r>
        <w:rPr>
          <w:rFonts w:hint="cs"/>
          <w:noProof w:val="0"/>
          <w:rtl/>
        </w:rPr>
        <w:t>ובלשונו של הנאשם:</w:t>
      </w:r>
    </w:p>
    <w:p w14:paraId="65507FD5" w14:textId="77777777" w:rsidR="009824B9" w:rsidRDefault="009824B9" w:rsidP="0050449E">
      <w:pPr>
        <w:spacing w:line="360" w:lineRule="auto"/>
        <w:ind w:left="720" w:hanging="720"/>
        <w:jc w:val="both"/>
        <w:rPr>
          <w:rFonts w:hint="cs"/>
          <w:noProof w:val="0"/>
          <w:rtl/>
        </w:rPr>
      </w:pPr>
    </w:p>
    <w:p w14:paraId="5C44FE05" w14:textId="77777777" w:rsidR="009824B9" w:rsidRDefault="009824B9" w:rsidP="009824B9">
      <w:pPr>
        <w:spacing w:line="360" w:lineRule="auto"/>
        <w:ind w:left="1440" w:right="1134"/>
        <w:jc w:val="both"/>
        <w:rPr>
          <w:b/>
          <w:bCs/>
          <w:noProof w:val="0"/>
          <w:rtl/>
        </w:rPr>
      </w:pPr>
      <w:r>
        <w:rPr>
          <w:rFonts w:hint="cs"/>
          <w:b/>
          <w:bCs/>
          <w:noProof w:val="0"/>
          <w:rtl/>
        </w:rPr>
        <w:t xml:space="preserve">"זה היה אחרי שקיימתי איתה יחסי מין, כשישבנו ואז הסברתי לה, אמרתי לה שאני רוצה לנתק קשר משום שאשתי התחילה לחשוד בי שאני יוצא עם בחורות. אז היא התחילה לבכות לי. אמרה למה למה. היא לא רצתה שאני אנתק איתה את הקשר, היא </w:t>
      </w:r>
      <w:r w:rsidR="003C3884">
        <w:rPr>
          <w:rFonts w:hint="cs"/>
          <w:b/>
          <w:bCs/>
          <w:noProof w:val="0"/>
          <w:rtl/>
        </w:rPr>
        <w:t>הייתה</w:t>
      </w:r>
      <w:r>
        <w:rPr>
          <w:rFonts w:hint="cs"/>
          <w:b/>
          <w:bCs/>
          <w:noProof w:val="0"/>
          <w:rtl/>
        </w:rPr>
        <w:t xml:space="preserve"> מעונינת להמשיך" (עמ' 5 לפרוטוקול הדיון מן ה-01.11.2000).</w:t>
      </w:r>
    </w:p>
    <w:p w14:paraId="5DD1F861" w14:textId="77777777" w:rsidR="009824B9" w:rsidRDefault="009824B9" w:rsidP="0050449E">
      <w:pPr>
        <w:spacing w:line="360" w:lineRule="auto"/>
        <w:ind w:left="720" w:hanging="720"/>
        <w:jc w:val="both"/>
        <w:rPr>
          <w:rFonts w:hint="cs"/>
          <w:noProof w:val="0"/>
          <w:rtl/>
        </w:rPr>
      </w:pPr>
    </w:p>
    <w:p w14:paraId="5B329706" w14:textId="77777777" w:rsidR="009824B9" w:rsidRDefault="009824B9" w:rsidP="0050449E">
      <w:pPr>
        <w:spacing w:line="360" w:lineRule="auto"/>
        <w:ind w:left="720" w:hanging="720"/>
        <w:jc w:val="both"/>
        <w:rPr>
          <w:rFonts w:hint="cs"/>
          <w:noProof w:val="0"/>
          <w:rtl/>
        </w:rPr>
      </w:pPr>
      <w:r>
        <w:rPr>
          <w:rFonts w:hint="cs"/>
          <w:noProof w:val="0"/>
          <w:rtl/>
        </w:rPr>
        <w:t>40.</w:t>
      </w:r>
      <w:r>
        <w:rPr>
          <w:rFonts w:hint="cs"/>
          <w:noProof w:val="0"/>
          <w:rtl/>
        </w:rPr>
        <w:tab/>
        <w:t xml:space="preserve">הנאשם </w:t>
      </w:r>
      <w:r w:rsidR="0071139D">
        <w:rPr>
          <w:rFonts w:hint="cs"/>
          <w:noProof w:val="0"/>
          <w:rtl/>
        </w:rPr>
        <w:t>ממשיך ומספר, בתשובה לשאלת סניגורו, כי אכן ניסו הוא והמתלוננת מספר פעמים להתקשר לתחנת המוניות ולהשיג מונית, אך כיוון שהדבר לא עלה בידם, ליווה את המתלוננת ברגל לתחנת המוניות (מרחק של כ-5 דקות הליכה לדבריו). מצב-רוחה של המתלוננת במשך כל אותו הזמן היה עכור, והיא בכתה.</w:t>
      </w:r>
    </w:p>
    <w:p w14:paraId="3ED8AFB3" w14:textId="77777777" w:rsidR="0071139D" w:rsidRDefault="0071139D" w:rsidP="0050449E">
      <w:pPr>
        <w:spacing w:line="360" w:lineRule="auto"/>
        <w:ind w:left="720" w:hanging="720"/>
        <w:jc w:val="both"/>
        <w:rPr>
          <w:rFonts w:hint="cs"/>
          <w:noProof w:val="0"/>
          <w:rtl/>
        </w:rPr>
      </w:pPr>
    </w:p>
    <w:p w14:paraId="19D93CCC" w14:textId="77777777" w:rsidR="0071139D" w:rsidRDefault="0071139D" w:rsidP="0050449E">
      <w:pPr>
        <w:spacing w:line="360" w:lineRule="auto"/>
        <w:ind w:left="720" w:hanging="720"/>
        <w:jc w:val="both"/>
        <w:rPr>
          <w:rFonts w:hint="cs"/>
          <w:noProof w:val="0"/>
          <w:rtl/>
        </w:rPr>
      </w:pPr>
      <w:r>
        <w:rPr>
          <w:rFonts w:hint="cs"/>
          <w:noProof w:val="0"/>
          <w:rtl/>
        </w:rPr>
        <w:t>41.</w:t>
      </w:r>
      <w:r>
        <w:rPr>
          <w:rFonts w:hint="cs"/>
          <w:noProof w:val="0"/>
          <w:rtl/>
        </w:rPr>
        <w:tab/>
        <w:t>כשנשאל ע"י סניגורו על שיחת-פלאפון עם שולה אמר, ששולה אכן התקשרה מספר פעמים, אך איננו זוכר בדיוק את תוכן השיחה. כשנשאל האם זכורה לו בקשתה של שולה ממנו להזמין מונית עבור המתלוננת, הוא אומר: "</w:t>
      </w:r>
      <w:r w:rsidR="003C3884">
        <w:rPr>
          <w:rFonts w:hint="cs"/>
          <w:noProof w:val="0"/>
          <w:rtl/>
        </w:rPr>
        <w:t>הייתה</w:t>
      </w:r>
      <w:r>
        <w:rPr>
          <w:rFonts w:hint="cs"/>
          <w:noProof w:val="0"/>
          <w:rtl/>
        </w:rPr>
        <w:t xml:space="preserve"> שיחה קצרה. בכל לא דיברתי איתה" (עמ' 5 לפרוטוקול הדיון מן ה-01.11.2000).</w:t>
      </w:r>
    </w:p>
    <w:p w14:paraId="3DFE1EA0" w14:textId="77777777" w:rsidR="0071139D" w:rsidRDefault="0071139D" w:rsidP="0050449E">
      <w:pPr>
        <w:spacing w:line="360" w:lineRule="auto"/>
        <w:ind w:left="720" w:hanging="720"/>
        <w:jc w:val="both"/>
        <w:rPr>
          <w:rFonts w:hint="cs"/>
          <w:noProof w:val="0"/>
          <w:rtl/>
        </w:rPr>
      </w:pPr>
    </w:p>
    <w:p w14:paraId="58E9A2A9" w14:textId="77777777" w:rsidR="0071139D" w:rsidRDefault="0071139D" w:rsidP="0071139D">
      <w:pPr>
        <w:spacing w:line="360" w:lineRule="auto"/>
        <w:jc w:val="both"/>
        <w:rPr>
          <w:bCs/>
          <w:noProof w:val="0"/>
          <w:sz w:val="28"/>
          <w:szCs w:val="28"/>
          <w:u w:val="single"/>
          <w:rtl/>
        </w:rPr>
      </w:pPr>
      <w:r>
        <w:rPr>
          <w:rFonts w:hint="cs"/>
          <w:bCs/>
          <w:noProof w:val="0"/>
          <w:sz w:val="28"/>
          <w:szCs w:val="28"/>
          <w:u w:val="single"/>
          <w:rtl/>
        </w:rPr>
        <w:t>דיון עדות המתלוננת התרשמות</w:t>
      </w:r>
    </w:p>
    <w:p w14:paraId="161212A0" w14:textId="77777777" w:rsidR="0071139D" w:rsidRDefault="0071139D" w:rsidP="0050449E">
      <w:pPr>
        <w:spacing w:line="360" w:lineRule="auto"/>
        <w:ind w:left="720" w:hanging="720"/>
        <w:jc w:val="both"/>
        <w:rPr>
          <w:rFonts w:hint="cs"/>
          <w:noProof w:val="0"/>
          <w:rtl/>
        </w:rPr>
      </w:pPr>
    </w:p>
    <w:p w14:paraId="4E6146D0" w14:textId="77777777" w:rsidR="009824B9" w:rsidRDefault="0071139D" w:rsidP="0050449E">
      <w:pPr>
        <w:spacing w:line="360" w:lineRule="auto"/>
        <w:ind w:left="720" w:hanging="720"/>
        <w:jc w:val="both"/>
        <w:rPr>
          <w:rFonts w:hint="eastAsia"/>
          <w:noProof w:val="0"/>
          <w:rtl/>
        </w:rPr>
      </w:pPr>
      <w:r>
        <w:rPr>
          <w:rFonts w:hint="cs"/>
          <w:noProof w:val="0"/>
          <w:rtl/>
        </w:rPr>
        <w:t>42.</w:t>
      </w:r>
      <w:r>
        <w:rPr>
          <w:rFonts w:hint="cs"/>
          <w:noProof w:val="0"/>
          <w:rtl/>
        </w:rPr>
        <w:tab/>
        <w:t xml:space="preserve">אקדים ואומר </w:t>
      </w:r>
      <w:r>
        <w:rPr>
          <w:rFonts w:hint="eastAsia"/>
          <w:noProof w:val="0"/>
          <w:rtl/>
        </w:rPr>
        <w:t>– שאני מאמין למתלוננת, ולסיפור שסיפרה בבית המשפט; דבריה נראים לי כנים ואמיתיים, ועדותה מהימנה עלי; ואני נותן בה אמון מלא.</w:t>
      </w:r>
    </w:p>
    <w:p w14:paraId="04E6665E" w14:textId="77777777" w:rsidR="0071139D" w:rsidRDefault="0071139D" w:rsidP="0050449E">
      <w:pPr>
        <w:spacing w:line="360" w:lineRule="auto"/>
        <w:ind w:left="720" w:hanging="720"/>
        <w:jc w:val="both"/>
        <w:rPr>
          <w:rFonts w:hint="cs"/>
          <w:noProof w:val="0"/>
          <w:rtl/>
        </w:rPr>
      </w:pPr>
    </w:p>
    <w:p w14:paraId="15F1DE98" w14:textId="77777777" w:rsidR="0071139D" w:rsidRDefault="0071139D" w:rsidP="0050449E">
      <w:pPr>
        <w:spacing w:line="360" w:lineRule="auto"/>
        <w:ind w:left="720" w:hanging="720"/>
        <w:jc w:val="both"/>
        <w:rPr>
          <w:rFonts w:hint="cs"/>
          <w:noProof w:val="0"/>
          <w:rtl/>
        </w:rPr>
      </w:pPr>
      <w:r>
        <w:rPr>
          <w:rFonts w:hint="cs"/>
          <w:noProof w:val="0"/>
          <w:rtl/>
        </w:rPr>
        <w:tab/>
        <w:t xml:space="preserve">המתלוננת </w:t>
      </w:r>
      <w:r>
        <w:rPr>
          <w:rFonts w:hint="eastAsia"/>
          <w:noProof w:val="0"/>
          <w:rtl/>
        </w:rPr>
        <w:t xml:space="preserve">– בחורה צעירה מאד </w:t>
      </w:r>
      <w:r>
        <w:rPr>
          <w:rFonts w:hint="cs"/>
          <w:noProof w:val="0"/>
          <w:rtl/>
        </w:rPr>
        <w:t>(</w:t>
      </w:r>
      <w:r w:rsidR="003C3884">
        <w:rPr>
          <w:rFonts w:hint="cs"/>
          <w:noProof w:val="0"/>
          <w:rtl/>
        </w:rPr>
        <w:t>הייתה</w:t>
      </w:r>
      <w:r>
        <w:rPr>
          <w:rFonts w:hint="cs"/>
          <w:noProof w:val="0"/>
          <w:rtl/>
        </w:rPr>
        <w:t xml:space="preserve"> כבת 18 בעת האירוע) וארשת פניה אכן צעירה וילדותית, משהו. אולם במהלך עדותה מתגלה בחורה אסרטיבית, נחושה, פקחית ובקיאה בפרטי החקירה ועדויות הנאשם. מסתבר, שהיא יודעת מהן טענותיו על-פי שלוש הגרסאות שמסר; שהתקשרה מיוזמתה לג'מיל </w:t>
      </w:r>
      <w:r>
        <w:rPr>
          <w:rFonts w:hint="eastAsia"/>
          <w:noProof w:val="0"/>
          <w:rtl/>
        </w:rPr>
        <w:t xml:space="preserve">– אחד מבני החבורה שנסעה לבילוי בערב האירוע </w:t>
      </w:r>
      <w:r>
        <w:rPr>
          <w:rFonts w:hint="cs"/>
          <w:noProof w:val="0"/>
          <w:rtl/>
        </w:rPr>
        <w:t>– כדי לשוחח עימו על המעשה וממנו קיבלה הצעה לחזור בה מעדותה תמורת תשלום (לפי דבריה).</w:t>
      </w:r>
    </w:p>
    <w:p w14:paraId="7AF53AC4" w14:textId="77777777" w:rsidR="0071139D" w:rsidRDefault="0071139D" w:rsidP="0050449E">
      <w:pPr>
        <w:spacing w:line="360" w:lineRule="auto"/>
        <w:ind w:left="720" w:hanging="720"/>
        <w:jc w:val="both"/>
        <w:rPr>
          <w:rFonts w:hint="cs"/>
          <w:noProof w:val="0"/>
          <w:rtl/>
        </w:rPr>
      </w:pPr>
    </w:p>
    <w:p w14:paraId="2CDC7155" w14:textId="77777777" w:rsidR="0071139D" w:rsidRDefault="0071139D" w:rsidP="0050449E">
      <w:pPr>
        <w:spacing w:line="360" w:lineRule="auto"/>
        <w:ind w:left="720" w:hanging="720"/>
        <w:jc w:val="both"/>
        <w:rPr>
          <w:rFonts w:hint="cs"/>
          <w:noProof w:val="0"/>
          <w:rtl/>
        </w:rPr>
      </w:pPr>
      <w:r>
        <w:rPr>
          <w:rFonts w:hint="cs"/>
          <w:noProof w:val="0"/>
          <w:rtl/>
        </w:rPr>
        <w:tab/>
        <w:t>גם אין מחלוקת על כך שהיא אוהבת לבלות וש</w:t>
      </w:r>
      <w:r w:rsidR="003C3884">
        <w:rPr>
          <w:rFonts w:hint="cs"/>
          <w:noProof w:val="0"/>
          <w:rtl/>
        </w:rPr>
        <w:t>הייתה</w:t>
      </w:r>
      <w:r>
        <w:rPr>
          <w:rFonts w:hint="cs"/>
          <w:noProof w:val="0"/>
          <w:rtl/>
        </w:rPr>
        <w:t xml:space="preserve"> זו היא שהתקשרה לנאשם ו"ארגנה" את היציאה לבילוי באותו לילה, כשהשעה היא 01:30 לפנות בוקר ושעת היציאה איננה מרתיעה אותה, וכשהיא יוצאת לבלות עם גברים שהיא מכירה היכרות שטחית, אף שיש לה חבר קבוע באותה תקופה.</w:t>
      </w:r>
    </w:p>
    <w:p w14:paraId="1FF494BC" w14:textId="77777777" w:rsidR="0071139D" w:rsidRDefault="0071139D" w:rsidP="0050449E">
      <w:pPr>
        <w:spacing w:line="360" w:lineRule="auto"/>
        <w:ind w:left="720" w:hanging="720"/>
        <w:jc w:val="both"/>
        <w:rPr>
          <w:rFonts w:hint="cs"/>
          <w:noProof w:val="0"/>
          <w:rtl/>
        </w:rPr>
      </w:pPr>
    </w:p>
    <w:p w14:paraId="04FAB562" w14:textId="77777777" w:rsidR="0071139D" w:rsidRDefault="0071139D" w:rsidP="0050449E">
      <w:pPr>
        <w:spacing w:line="360" w:lineRule="auto"/>
        <w:ind w:left="720" w:hanging="720"/>
        <w:jc w:val="both"/>
        <w:rPr>
          <w:rFonts w:hint="cs"/>
          <w:noProof w:val="0"/>
          <w:rtl/>
        </w:rPr>
      </w:pPr>
      <w:r>
        <w:rPr>
          <w:rFonts w:hint="cs"/>
          <w:noProof w:val="0"/>
          <w:rtl/>
        </w:rPr>
        <w:tab/>
        <w:t>זאת וגם זאת: המתלוננת הודתה בחקירתה הנגדית, שנחקרה בעבר במשטרה יחד עם שולה, באשמה של גניבת כרטיסי "ויזה" (אך הוסיפה שלא נשפטה בגין אשמה זו), ושנתפסה נוהגת ללא ר</w:t>
      </w:r>
      <w:r w:rsidR="003C3884">
        <w:rPr>
          <w:rFonts w:hint="cs"/>
          <w:noProof w:val="0"/>
          <w:rtl/>
        </w:rPr>
        <w:t>י</w:t>
      </w:r>
      <w:r>
        <w:rPr>
          <w:rFonts w:hint="cs"/>
          <w:noProof w:val="0"/>
          <w:rtl/>
        </w:rPr>
        <w:t>שיון.</w:t>
      </w:r>
    </w:p>
    <w:p w14:paraId="210D3636" w14:textId="77777777" w:rsidR="0071139D" w:rsidRDefault="0071139D" w:rsidP="0050449E">
      <w:pPr>
        <w:spacing w:line="360" w:lineRule="auto"/>
        <w:ind w:left="720" w:hanging="720"/>
        <w:jc w:val="both"/>
        <w:rPr>
          <w:rFonts w:hint="cs"/>
          <w:noProof w:val="0"/>
          <w:rtl/>
        </w:rPr>
      </w:pPr>
    </w:p>
    <w:p w14:paraId="12E585A5" w14:textId="77777777" w:rsidR="0071139D" w:rsidRDefault="0071139D" w:rsidP="0050449E">
      <w:pPr>
        <w:spacing w:line="360" w:lineRule="auto"/>
        <w:ind w:left="720" w:hanging="720"/>
        <w:jc w:val="both"/>
        <w:rPr>
          <w:rFonts w:hint="cs"/>
          <w:noProof w:val="0"/>
          <w:rtl/>
        </w:rPr>
      </w:pPr>
      <w:r>
        <w:rPr>
          <w:rFonts w:hint="cs"/>
          <w:noProof w:val="0"/>
          <w:rtl/>
        </w:rPr>
        <w:t>43.</w:t>
      </w:r>
      <w:r>
        <w:rPr>
          <w:rFonts w:hint="cs"/>
          <w:noProof w:val="0"/>
          <w:rtl/>
        </w:rPr>
        <w:tab/>
        <w:t>אולם אין בכוחן של כל העובדות האלה ובעובדה שהיא אוהבת חיים, עומדת על שלה, בעלת בטחון עצמי ומתוחכמת, כדי לפגום ברושם שהתקבל אצלי בדבר כנות דבריה של המתלוננת בנוגע למקרה עצמו.</w:t>
      </w:r>
    </w:p>
    <w:p w14:paraId="0A44BE1F" w14:textId="77777777" w:rsidR="0071139D" w:rsidRDefault="0071139D" w:rsidP="0050449E">
      <w:pPr>
        <w:spacing w:line="360" w:lineRule="auto"/>
        <w:ind w:left="720" w:hanging="720"/>
        <w:jc w:val="both"/>
        <w:rPr>
          <w:rFonts w:hint="cs"/>
          <w:noProof w:val="0"/>
          <w:rtl/>
        </w:rPr>
      </w:pPr>
    </w:p>
    <w:p w14:paraId="0A3E6110" w14:textId="77777777" w:rsidR="0071139D" w:rsidRDefault="0071139D" w:rsidP="0050449E">
      <w:pPr>
        <w:spacing w:line="360" w:lineRule="auto"/>
        <w:ind w:left="720" w:hanging="720"/>
        <w:jc w:val="both"/>
        <w:rPr>
          <w:rFonts w:hint="cs"/>
          <w:noProof w:val="0"/>
          <w:rtl/>
        </w:rPr>
      </w:pPr>
      <w:r>
        <w:rPr>
          <w:rFonts w:hint="cs"/>
          <w:noProof w:val="0"/>
          <w:rtl/>
        </w:rPr>
        <w:tab/>
        <w:t xml:space="preserve">הדברים מסופרים באופן שאיננו בנוי עפ"י מתכונת צפויה, או שבלונית, ואופן השיבוץ של הפרטים הרבים והשונים במהלך האירוע נראה אמיתי ואותנטי, ושאיננו פרי-המצאה או דמיון; וכך גם בכיה של המתלוננת במהלך החקירה הנגדית. גם לא מצאתי כל סיבה, שבגללה תעליל המתלוננת עלילה מרושעת כזו, על מי שיזמה בילוי עימו באותו ערב, כשהיא "מתלוננת" על מה שנעשה לה במהלך האירוע, מיד לאחריו, ואחר-כך גם מגישה תלונתה במשטה ללא כל שיהוי (אולם על כך </w:t>
      </w:r>
      <w:r>
        <w:rPr>
          <w:rFonts w:hint="eastAsia"/>
          <w:noProof w:val="0"/>
          <w:rtl/>
        </w:rPr>
        <w:t>– בהמשך</w:t>
      </w:r>
      <w:r>
        <w:rPr>
          <w:rFonts w:hint="cs"/>
          <w:noProof w:val="0"/>
          <w:rtl/>
        </w:rPr>
        <w:t>).</w:t>
      </w:r>
    </w:p>
    <w:p w14:paraId="161E6653" w14:textId="77777777" w:rsidR="0071139D" w:rsidRDefault="0071139D" w:rsidP="0050449E">
      <w:pPr>
        <w:spacing w:line="360" w:lineRule="auto"/>
        <w:ind w:left="720" w:hanging="720"/>
        <w:jc w:val="both"/>
        <w:rPr>
          <w:rFonts w:hint="cs"/>
          <w:noProof w:val="0"/>
          <w:rtl/>
        </w:rPr>
      </w:pPr>
    </w:p>
    <w:p w14:paraId="27484AE1" w14:textId="77777777" w:rsidR="0071139D" w:rsidRDefault="0071139D" w:rsidP="0050449E">
      <w:pPr>
        <w:spacing w:line="360" w:lineRule="auto"/>
        <w:ind w:left="720" w:hanging="720"/>
        <w:jc w:val="both"/>
        <w:rPr>
          <w:rFonts w:hint="cs"/>
          <w:noProof w:val="0"/>
          <w:rtl/>
        </w:rPr>
      </w:pPr>
      <w:r>
        <w:rPr>
          <w:rFonts w:hint="cs"/>
          <w:noProof w:val="0"/>
          <w:rtl/>
        </w:rPr>
        <w:tab/>
        <w:t>כל אלה הותירו בי, כאמור, רושם חד-משמעי באשר לכנותה ואמינותה של המתלוננת.</w:t>
      </w:r>
    </w:p>
    <w:p w14:paraId="1B6D7394" w14:textId="77777777" w:rsidR="0071139D" w:rsidRDefault="0071139D" w:rsidP="0050449E">
      <w:pPr>
        <w:spacing w:line="360" w:lineRule="auto"/>
        <w:ind w:left="720" w:hanging="720"/>
        <w:jc w:val="both"/>
        <w:rPr>
          <w:rFonts w:hint="cs"/>
          <w:noProof w:val="0"/>
          <w:rtl/>
        </w:rPr>
      </w:pPr>
    </w:p>
    <w:p w14:paraId="50F7C670" w14:textId="77777777" w:rsidR="0071139D" w:rsidRDefault="0071139D" w:rsidP="0071139D">
      <w:pPr>
        <w:spacing w:line="360" w:lineRule="auto"/>
        <w:jc w:val="both"/>
        <w:rPr>
          <w:bCs/>
          <w:noProof w:val="0"/>
          <w:sz w:val="28"/>
          <w:szCs w:val="28"/>
          <w:u w:val="single"/>
          <w:rtl/>
        </w:rPr>
      </w:pPr>
      <w:r>
        <w:rPr>
          <w:rFonts w:hint="cs"/>
          <w:bCs/>
          <w:noProof w:val="0"/>
          <w:sz w:val="28"/>
          <w:szCs w:val="28"/>
          <w:u w:val="single"/>
          <w:rtl/>
        </w:rPr>
        <w:t>התייחסות לטענות ההגנה בעניין סתירות ותמיהות בגרסת המתלוננת</w:t>
      </w:r>
    </w:p>
    <w:p w14:paraId="4C849014" w14:textId="77777777" w:rsidR="0071139D" w:rsidRDefault="0071139D" w:rsidP="0050449E">
      <w:pPr>
        <w:spacing w:line="360" w:lineRule="auto"/>
        <w:ind w:left="720" w:hanging="720"/>
        <w:jc w:val="both"/>
        <w:rPr>
          <w:rFonts w:hint="cs"/>
          <w:noProof w:val="0"/>
          <w:rtl/>
        </w:rPr>
      </w:pPr>
    </w:p>
    <w:p w14:paraId="14981D7E" w14:textId="77777777" w:rsidR="009824B9" w:rsidRDefault="0071139D" w:rsidP="0071139D">
      <w:pPr>
        <w:spacing w:line="360" w:lineRule="auto"/>
        <w:ind w:left="720" w:hanging="720"/>
        <w:jc w:val="both"/>
        <w:rPr>
          <w:rFonts w:hint="cs"/>
          <w:noProof w:val="0"/>
          <w:rtl/>
        </w:rPr>
      </w:pPr>
      <w:r>
        <w:rPr>
          <w:rFonts w:hint="cs"/>
          <w:noProof w:val="0"/>
          <w:rtl/>
        </w:rPr>
        <w:t>44.</w:t>
      </w:r>
      <w:r>
        <w:rPr>
          <w:rFonts w:hint="cs"/>
          <w:noProof w:val="0"/>
          <w:rtl/>
        </w:rPr>
        <w:tab/>
        <w:t>הסניגור הנכבד מבקש (כפי שעולה גם מסיכומיו), לייחס משקל רב לחוסר ההתאמה שקיים בין טענתה של המתלוננת, שהתקשרה במהלך הלילה לשולה מספר פעמים, לבין פלט השיחות, המראה על קיומה של שיחה אחת (יוצאת) בלבד; ובין טענתה של המתלוננת, לפיה התקשר הנאשם פעמיים לתחנת המוניות, לבין פלט השיחות, המראה על קיומן של 4 שיחות כאלה. אינני סבור שלסתירות אלה יש משמעות רבה, קודם כל משום שחלף זמן רב מאד (למעלה משלוש שנים), בין מועד האירוע, למועד מתן העדות בבית המשפט. אבל לא רק בשל כך; אלא גם משום שהנאשם עצמו, בעדותו בפנינו, הודה ששולה תקשרה אל הנאשם והמתלוננת מספר פעמים במהלך הלילה (וזה יכול להוות הסבר לעובדה שאין לכך אינדיקציה בפלט השיחות היוצאות). שולה עצמה איננה תומכת, אמנם, בעדותה, בגרסת המתלוננת על מספר שיחות טלפון במהלך הלילה; אולם העדה עצמה (שגם הפגינה לכל אורך עדותה יחס עוין למתלוננת, כאמור לעיל), העידה על עצמה ש</w:t>
      </w:r>
      <w:r w:rsidR="003C3884">
        <w:rPr>
          <w:rFonts w:hint="cs"/>
          <w:noProof w:val="0"/>
          <w:rtl/>
        </w:rPr>
        <w:t>הייתה</w:t>
      </w:r>
      <w:r>
        <w:rPr>
          <w:rFonts w:hint="cs"/>
          <w:noProof w:val="0"/>
          <w:rtl/>
        </w:rPr>
        <w:t xml:space="preserve"> "ישנונית" ויכולה </w:t>
      </w:r>
      <w:r w:rsidR="003C3884">
        <w:rPr>
          <w:rFonts w:hint="cs"/>
          <w:noProof w:val="0"/>
          <w:rtl/>
        </w:rPr>
        <w:t>הייתה</w:t>
      </w:r>
      <w:r>
        <w:rPr>
          <w:rFonts w:hint="cs"/>
          <w:noProof w:val="0"/>
          <w:rtl/>
        </w:rPr>
        <w:t xml:space="preserve"> לתאר רק בקושי, את דבריה המדויקים של המתלוננת ואת מצב-רוחה. ואני אף מוכן להוסיף ולומר, שדעתי לא </w:t>
      </w:r>
      <w:r w:rsidR="003C3884">
        <w:rPr>
          <w:rFonts w:hint="cs"/>
          <w:noProof w:val="0"/>
          <w:rtl/>
        </w:rPr>
        <w:t>הייתה</w:t>
      </w:r>
      <w:r>
        <w:rPr>
          <w:rFonts w:hint="cs"/>
          <w:noProof w:val="0"/>
          <w:rtl/>
        </w:rPr>
        <w:t xml:space="preserve"> משתנה גם לו הוכח בצורה חד משמעית, שדבריה של המתלוננת בעניין מספר השיחות עם שולה </w:t>
      </w:r>
      <w:r>
        <w:rPr>
          <w:rFonts w:hint="eastAsia"/>
          <w:noProof w:val="0"/>
          <w:rtl/>
        </w:rPr>
        <w:t xml:space="preserve">– אינם נכונים. </w:t>
      </w:r>
      <w:r>
        <w:rPr>
          <w:rFonts w:hint="cs"/>
          <w:noProof w:val="0"/>
          <w:rtl/>
        </w:rPr>
        <w:t>זאת כיוון שבעיני, מדובר בעניין שולי ומשני, שאין בו כדי לשנות את התמונה הכוללת המתקבלת מעיון בכלל הראיות שבתיק.</w:t>
      </w:r>
    </w:p>
    <w:p w14:paraId="2AB03687" w14:textId="77777777" w:rsidR="0071139D" w:rsidRDefault="0071139D" w:rsidP="0071139D">
      <w:pPr>
        <w:spacing w:line="360" w:lineRule="auto"/>
        <w:ind w:left="720" w:hanging="720"/>
        <w:jc w:val="both"/>
        <w:rPr>
          <w:rFonts w:hint="cs"/>
          <w:noProof w:val="0"/>
          <w:rtl/>
        </w:rPr>
      </w:pPr>
    </w:p>
    <w:p w14:paraId="4528A505" w14:textId="77777777" w:rsidR="0071139D" w:rsidRDefault="0071139D" w:rsidP="0071139D">
      <w:pPr>
        <w:spacing w:line="360" w:lineRule="auto"/>
        <w:ind w:left="720" w:hanging="720"/>
        <w:jc w:val="both"/>
        <w:rPr>
          <w:rFonts w:hint="cs"/>
          <w:noProof w:val="0"/>
          <w:rtl/>
        </w:rPr>
      </w:pPr>
      <w:r>
        <w:rPr>
          <w:rFonts w:hint="cs"/>
          <w:noProof w:val="0"/>
          <w:rtl/>
        </w:rPr>
        <w:t>45.</w:t>
      </w:r>
      <w:r>
        <w:rPr>
          <w:rFonts w:hint="cs"/>
          <w:noProof w:val="0"/>
          <w:rtl/>
        </w:rPr>
        <w:tab/>
        <w:t xml:space="preserve">עוד טוען הסניגור הנכבד, כי טענתה של המתלוננת </w:t>
      </w:r>
      <w:r>
        <w:rPr>
          <w:rFonts w:hint="eastAsia"/>
          <w:noProof w:val="0"/>
          <w:rtl/>
        </w:rPr>
        <w:t xml:space="preserve">– שנשכה את הנאשם </w:t>
      </w:r>
      <w:r>
        <w:rPr>
          <w:rFonts w:hint="cs"/>
          <w:noProof w:val="0"/>
          <w:rtl/>
        </w:rPr>
        <w:t>– הופרכה, למעשה בעדותו של שוקי גולדשטיין (שגבה הודעות מהנאשם), שנשאל בחקירתו הנגדית ע"י הסניגור, האם זכור לו אם בדק, האם נמצאים סימני נשיכה כלשהם על גופו של הנאשם, או האם ראה כאלה והשיב, כי "אם אין מזכר על כך, אז לא. אם הייתי רואה הייתי רושם מזכר על זה"; ו"הפרכה" זו של עדות המתלוננת בנקודה זו פוגעת במהימנותה הכללית.</w:t>
      </w:r>
    </w:p>
    <w:p w14:paraId="434F91B3" w14:textId="77777777" w:rsidR="0071139D" w:rsidRDefault="0071139D" w:rsidP="0071139D">
      <w:pPr>
        <w:spacing w:line="360" w:lineRule="auto"/>
        <w:ind w:left="720" w:hanging="720"/>
        <w:jc w:val="both"/>
        <w:rPr>
          <w:rFonts w:hint="cs"/>
          <w:noProof w:val="0"/>
          <w:rtl/>
        </w:rPr>
      </w:pPr>
    </w:p>
    <w:p w14:paraId="5E95548B" w14:textId="77777777" w:rsidR="0071139D" w:rsidRDefault="0071139D" w:rsidP="0071139D">
      <w:pPr>
        <w:spacing w:line="360" w:lineRule="auto"/>
        <w:ind w:left="720" w:hanging="720"/>
        <w:jc w:val="both"/>
        <w:rPr>
          <w:rFonts w:hint="cs"/>
          <w:noProof w:val="0"/>
          <w:rtl/>
        </w:rPr>
      </w:pPr>
      <w:r>
        <w:rPr>
          <w:rFonts w:hint="cs"/>
          <w:noProof w:val="0"/>
          <w:rtl/>
        </w:rPr>
        <w:tab/>
        <w:t xml:space="preserve">אין בידי לקבל טענה זו, כיוון שאינני יכול "לסמוך" על העובדה ששוקי גולדשטיין לא ראה סימני נשיכה על גופו של הנאשם, כהוכחה לכך שאכן לא היו סימנים כאלה. זאת, כיוון שהעולה מעדותו של גולדשטיין הוא, שהוא לא ערך בדיקה יזומה מצידו בעניין זה (שכן לדבריו, לו </w:t>
      </w:r>
      <w:r w:rsidR="003C3884">
        <w:rPr>
          <w:rFonts w:hint="cs"/>
          <w:noProof w:val="0"/>
          <w:rtl/>
        </w:rPr>
        <w:t>הייתה</w:t>
      </w:r>
      <w:r>
        <w:rPr>
          <w:rFonts w:hint="cs"/>
          <w:noProof w:val="0"/>
          <w:rtl/>
        </w:rPr>
        <w:t xml:space="preserve"> נערכת בדיקה כזו, או היו נראים סימנים, היה רושם על כך מזכר). ובהעדרה של בדיקה יזומה כזו </w:t>
      </w:r>
      <w:r>
        <w:rPr>
          <w:rFonts w:hint="eastAsia"/>
          <w:noProof w:val="0"/>
          <w:rtl/>
        </w:rPr>
        <w:t xml:space="preserve">– העובדה כי לא שם-לב לכך בעצמו </w:t>
      </w:r>
      <w:r>
        <w:rPr>
          <w:rFonts w:hint="cs"/>
          <w:noProof w:val="0"/>
          <w:rtl/>
        </w:rPr>
        <w:t xml:space="preserve">(ומבלי שהתייחס לכך כ"נושא") איננה אומרת דבר. אני מוכן להסכים עם הסניגור, כי העובדה שהשוטר לא בדק האם נכונה טענתה של המתלוננת בעניין הנשיכה היא מחדל חקירתי. אולם בהעדרה של בדיקה כזו, קשה להסיק מסקנה </w:t>
      </w:r>
      <w:r>
        <w:rPr>
          <w:rFonts w:hint="eastAsia"/>
          <w:noProof w:val="0"/>
          <w:rtl/>
        </w:rPr>
        <w:t xml:space="preserve">– לכאן או לכאן </w:t>
      </w:r>
      <w:r>
        <w:rPr>
          <w:rFonts w:hint="cs"/>
          <w:noProof w:val="0"/>
          <w:rtl/>
        </w:rPr>
        <w:t>– בשאלה האם אמנם נשכה המתלוננת את הנאשם.</w:t>
      </w:r>
    </w:p>
    <w:p w14:paraId="21D95481" w14:textId="77777777" w:rsidR="0071139D" w:rsidRDefault="0071139D" w:rsidP="0071139D">
      <w:pPr>
        <w:spacing w:line="360" w:lineRule="auto"/>
        <w:ind w:left="720" w:hanging="720"/>
        <w:jc w:val="both"/>
        <w:rPr>
          <w:rFonts w:hint="cs"/>
          <w:noProof w:val="0"/>
          <w:rtl/>
        </w:rPr>
      </w:pPr>
    </w:p>
    <w:p w14:paraId="298BA3F1" w14:textId="77777777" w:rsidR="009824B9" w:rsidRDefault="0071139D" w:rsidP="0071139D">
      <w:pPr>
        <w:spacing w:line="360" w:lineRule="auto"/>
        <w:ind w:left="720" w:hanging="720"/>
        <w:jc w:val="both"/>
        <w:rPr>
          <w:rFonts w:hint="cs"/>
          <w:noProof w:val="0"/>
          <w:rtl/>
        </w:rPr>
      </w:pPr>
      <w:r>
        <w:rPr>
          <w:rFonts w:hint="cs"/>
          <w:noProof w:val="0"/>
          <w:rtl/>
        </w:rPr>
        <w:t>46.</w:t>
      </w:r>
      <w:r>
        <w:rPr>
          <w:rFonts w:hint="cs"/>
          <w:noProof w:val="0"/>
          <w:rtl/>
        </w:rPr>
        <w:tab/>
        <w:t xml:space="preserve">הסניגור מבקש לייחס משקל גם לחוסר ההתאמה הקיים בין טענתה של המתלוננת </w:t>
      </w:r>
      <w:r>
        <w:rPr>
          <w:rFonts w:hint="eastAsia"/>
          <w:noProof w:val="0"/>
          <w:rtl/>
        </w:rPr>
        <w:t xml:space="preserve">– </w:t>
      </w:r>
      <w:r w:rsidR="00572749">
        <w:rPr>
          <w:rFonts w:hint="cs"/>
          <w:noProof w:val="0"/>
          <w:rtl/>
        </w:rPr>
        <w:t xml:space="preserve">כי </w:t>
      </w:r>
      <w:r w:rsidR="003C3884">
        <w:rPr>
          <w:rFonts w:hint="cs"/>
          <w:noProof w:val="0"/>
          <w:rtl/>
        </w:rPr>
        <w:t>הייתה</w:t>
      </w:r>
      <w:r w:rsidR="00572749">
        <w:rPr>
          <w:rFonts w:hint="cs"/>
          <w:noProof w:val="0"/>
          <w:rtl/>
        </w:rPr>
        <w:t xml:space="preserve"> זו יוזמתה של שולה ליצור באותו יום קשר עם הנאשם ולצאת עימו לבלות, וכי היא רק "הוציאה לפועל" תכנית זו של שולה; לבין טענתה של שולה בעדותה, כי המתלוננת היא ש"הגתה" את הרעיון לצאת לבילוי משותף עם הנאשם. ושוב אינני יכול להסכים לעמדתו זו של הסניגור.</w:t>
      </w:r>
    </w:p>
    <w:p w14:paraId="6D1D2E8A" w14:textId="77777777" w:rsidR="00572749" w:rsidRDefault="00572749" w:rsidP="0071139D">
      <w:pPr>
        <w:spacing w:line="360" w:lineRule="auto"/>
        <w:ind w:left="720" w:hanging="720"/>
        <w:jc w:val="both"/>
        <w:rPr>
          <w:rFonts w:hint="cs"/>
          <w:noProof w:val="0"/>
          <w:rtl/>
        </w:rPr>
      </w:pPr>
    </w:p>
    <w:p w14:paraId="138F43BF" w14:textId="77777777" w:rsidR="00572749" w:rsidRDefault="00572749" w:rsidP="0071139D">
      <w:pPr>
        <w:spacing w:line="360" w:lineRule="auto"/>
        <w:ind w:left="720" w:hanging="720"/>
        <w:jc w:val="both"/>
        <w:rPr>
          <w:rFonts w:hint="cs"/>
          <w:noProof w:val="0"/>
          <w:rtl/>
        </w:rPr>
      </w:pPr>
      <w:r>
        <w:rPr>
          <w:rFonts w:hint="cs"/>
          <w:noProof w:val="0"/>
          <w:rtl/>
        </w:rPr>
        <w:tab/>
        <w:t xml:space="preserve">גם אם גרסתה של שולה היא הנכונה, נראית לי סבירה בהחלט האפשרות, שהמתלוננת, אם נאנסה, לא תהיה מעוניינת להציג את הדברים באופן ששולה הציגה אותם, או אפילו להודות בהם כלפי עצמה. היא לא תהיה מעוניינת להיראות כמי שיזמה את בילויי אותו יום עם הנאשם </w:t>
      </w:r>
      <w:r>
        <w:rPr>
          <w:rFonts w:hint="eastAsia"/>
          <w:noProof w:val="0"/>
          <w:rtl/>
        </w:rPr>
        <w:t xml:space="preserve">– בילוי שבסופו אנס אותה </w:t>
      </w:r>
      <w:r>
        <w:rPr>
          <w:rFonts w:hint="cs"/>
          <w:noProof w:val="0"/>
          <w:rtl/>
        </w:rPr>
        <w:t xml:space="preserve">(כך על-פי טענתה, כמובן). נראה לי, במילים אחרות, שגם אם המתלוננת לא אמרה אמת בנקודה זו </w:t>
      </w:r>
      <w:r>
        <w:rPr>
          <w:rFonts w:hint="eastAsia"/>
          <w:noProof w:val="0"/>
          <w:rtl/>
        </w:rPr>
        <w:t xml:space="preserve">– הרי שיש לכך הסברים אפשריים אחרים </w:t>
      </w:r>
      <w:r>
        <w:rPr>
          <w:rFonts w:hint="cs"/>
          <w:noProof w:val="0"/>
          <w:rtl/>
        </w:rPr>
        <w:t>– חוץ מן ההסבר שמציע הסניגור, והוא שהמתלוננת היא שקרנית (ובכל מקרה משקלו של "שקר" בעניין צדדי כזה, לא יכול היה להיות רב).</w:t>
      </w:r>
    </w:p>
    <w:p w14:paraId="7A26A12B" w14:textId="77777777" w:rsidR="00572749" w:rsidRDefault="00572749" w:rsidP="0071139D">
      <w:pPr>
        <w:spacing w:line="360" w:lineRule="auto"/>
        <w:ind w:left="720" w:hanging="720"/>
        <w:jc w:val="both"/>
        <w:rPr>
          <w:rFonts w:hint="cs"/>
          <w:noProof w:val="0"/>
          <w:rtl/>
        </w:rPr>
      </w:pPr>
    </w:p>
    <w:p w14:paraId="3701E3F6" w14:textId="77777777" w:rsidR="00572749" w:rsidRDefault="00572749" w:rsidP="0071139D">
      <w:pPr>
        <w:spacing w:line="360" w:lineRule="auto"/>
        <w:ind w:left="720" w:hanging="720"/>
        <w:jc w:val="both"/>
        <w:rPr>
          <w:rFonts w:hint="cs"/>
          <w:noProof w:val="0"/>
          <w:rtl/>
        </w:rPr>
      </w:pPr>
      <w:r>
        <w:rPr>
          <w:rFonts w:hint="cs"/>
          <w:noProof w:val="0"/>
          <w:rtl/>
        </w:rPr>
        <w:t>47.</w:t>
      </w:r>
      <w:r>
        <w:rPr>
          <w:rFonts w:hint="cs"/>
          <w:noProof w:val="0"/>
          <w:rtl/>
        </w:rPr>
        <w:tab/>
        <w:t>עוד מעלה הסניגור בסיכומיו מספר תמיהות שקיימות, לדעתו, בגרסתה של המתלוננת, ושפוגמות בה, עד כדי חוסר יכולת לקבלה כאמיתית ובעלת הגיון פנימי.</w:t>
      </w:r>
    </w:p>
    <w:p w14:paraId="5E93193A" w14:textId="77777777" w:rsidR="00572749" w:rsidRDefault="00572749" w:rsidP="0071139D">
      <w:pPr>
        <w:spacing w:line="360" w:lineRule="auto"/>
        <w:ind w:left="720" w:hanging="720"/>
        <w:jc w:val="both"/>
        <w:rPr>
          <w:rFonts w:hint="cs"/>
          <w:noProof w:val="0"/>
          <w:rtl/>
        </w:rPr>
      </w:pPr>
    </w:p>
    <w:p w14:paraId="4C3B9D23" w14:textId="77777777" w:rsidR="00572749" w:rsidRDefault="00572749" w:rsidP="0071139D">
      <w:pPr>
        <w:spacing w:line="360" w:lineRule="auto"/>
        <w:ind w:left="720" w:hanging="720"/>
        <w:jc w:val="both"/>
        <w:rPr>
          <w:rFonts w:hint="cs"/>
          <w:noProof w:val="0"/>
          <w:rtl/>
        </w:rPr>
      </w:pPr>
      <w:r>
        <w:rPr>
          <w:rFonts w:hint="cs"/>
          <w:noProof w:val="0"/>
          <w:rtl/>
        </w:rPr>
        <w:tab/>
        <w:t xml:space="preserve">חלק משאלותיו של הסניגור, בחקירתו הנגדית, נגעו לעברה המיני של המתלוננת עם אחרים (לשאלת היחסים הקודמים בין המתלוננת לנאשם עצמו </w:t>
      </w:r>
      <w:r>
        <w:rPr>
          <w:rFonts w:hint="eastAsia"/>
          <w:noProof w:val="0"/>
          <w:rtl/>
        </w:rPr>
        <w:t>– אתייחס בהמשך</w:t>
      </w:r>
      <w:r>
        <w:rPr>
          <w:rFonts w:hint="cs"/>
          <w:noProof w:val="0"/>
          <w:rtl/>
        </w:rPr>
        <w:t xml:space="preserve">). כך, הודתה המתלוננת בפניו, שקיימה בעבר יחסי מין עם רמזי </w:t>
      </w:r>
      <w:r>
        <w:rPr>
          <w:rFonts w:hint="eastAsia"/>
          <w:noProof w:val="0"/>
          <w:rtl/>
        </w:rPr>
        <w:t>– בן-דודו של הנאשם.</w:t>
      </w:r>
    </w:p>
    <w:p w14:paraId="2608241A" w14:textId="77777777" w:rsidR="00572749" w:rsidRDefault="00572749" w:rsidP="0071139D">
      <w:pPr>
        <w:spacing w:line="360" w:lineRule="auto"/>
        <w:ind w:left="720" w:hanging="720"/>
        <w:jc w:val="both"/>
        <w:rPr>
          <w:rFonts w:hint="cs"/>
          <w:noProof w:val="0"/>
          <w:rtl/>
        </w:rPr>
      </w:pPr>
    </w:p>
    <w:p w14:paraId="215DD1DD" w14:textId="77777777" w:rsidR="00572749" w:rsidRDefault="00572749" w:rsidP="0071139D">
      <w:pPr>
        <w:spacing w:line="360" w:lineRule="auto"/>
        <w:ind w:left="720" w:hanging="720"/>
        <w:jc w:val="both"/>
        <w:rPr>
          <w:rFonts w:hint="cs"/>
          <w:noProof w:val="0"/>
          <w:rtl/>
        </w:rPr>
      </w:pPr>
      <w:r>
        <w:rPr>
          <w:rFonts w:hint="cs"/>
          <w:noProof w:val="0"/>
          <w:rtl/>
        </w:rPr>
        <w:tab/>
        <w:t>גם שולה לא חסכה מבית המשפט, בעת חקירתה הנגדית, את הביקורת הנוקבת שלה על המתלוננת ועל אורחות חייה, באומרה, כי "...אני אגיד לך משהו אחר, אני מכירה את המתלוננת, ולא הייתי מאמינה, גם אם היא הייתה בוכה וצועקת, ועומדת לידי ערומה שאנסו אותה לא הייתי מאמינה לה... אתה יכול לשאול, בכל האזור, רמלה, רחובות, ג'ואריש, מכירים אותה.</w:t>
      </w:r>
    </w:p>
    <w:p w14:paraId="2748CBA7" w14:textId="77777777" w:rsidR="00572749" w:rsidRDefault="00572749" w:rsidP="0071139D">
      <w:pPr>
        <w:spacing w:line="360" w:lineRule="auto"/>
        <w:ind w:left="720" w:hanging="720"/>
        <w:jc w:val="both"/>
        <w:rPr>
          <w:rFonts w:hint="cs"/>
          <w:noProof w:val="0"/>
          <w:rtl/>
        </w:rPr>
      </w:pPr>
    </w:p>
    <w:p w14:paraId="2EB97A45" w14:textId="77777777" w:rsidR="00572749" w:rsidRDefault="00572749" w:rsidP="00572749">
      <w:pPr>
        <w:spacing w:line="360" w:lineRule="auto"/>
        <w:ind w:left="720" w:hanging="720"/>
        <w:jc w:val="both"/>
        <w:rPr>
          <w:rFonts w:hint="cs"/>
          <w:noProof w:val="0"/>
          <w:rtl/>
        </w:rPr>
      </w:pPr>
      <w:r>
        <w:rPr>
          <w:rFonts w:hint="cs"/>
          <w:noProof w:val="0"/>
          <w:rtl/>
        </w:rPr>
        <w:tab/>
        <w:t>היא לא בחורה שצריך לאנוס אותה, בקיצור... אצלה לא מוזר כלום, אני לא יודעת אם היא הייתה פה או שחקרתם אותה לא, כי אני פשוט התחתנתי וילדתי אז ניתקתי קשר עם כולם, אבל צריך להכיר אותה כדי לדעת... תראה, אם אני יוצאת עם גבר שאני בקושי מכירה ויש לי חבר שמחכה לי בבית, ואני אומרת לו תקנה וודקה וזאת בחורה שכן לוקחת כדורי אקסטזי, וכן לוקחת גראס, והכל, אני יודעת מה עומד לקרות, זה לא דבר שאני אשתה עם מישהו שאני בקושי מכירה וודקה ואחר כך אני אמציא שהוא אנס אותי" (עמ' 30 לפרוטוקול הדיון מיום 3.10.00).</w:t>
      </w:r>
    </w:p>
    <w:p w14:paraId="1C94702D" w14:textId="77777777" w:rsidR="00572749" w:rsidRDefault="00572749" w:rsidP="00572749">
      <w:pPr>
        <w:spacing w:line="360" w:lineRule="auto"/>
        <w:ind w:left="720" w:hanging="720"/>
        <w:jc w:val="both"/>
        <w:rPr>
          <w:rFonts w:hint="cs"/>
          <w:noProof w:val="0"/>
          <w:rtl/>
        </w:rPr>
      </w:pPr>
    </w:p>
    <w:p w14:paraId="05A0304A" w14:textId="77777777" w:rsidR="00572749" w:rsidRDefault="00572749" w:rsidP="00572749">
      <w:pPr>
        <w:spacing w:line="360" w:lineRule="auto"/>
        <w:ind w:left="720" w:hanging="720"/>
        <w:jc w:val="both"/>
        <w:rPr>
          <w:rFonts w:hint="cs"/>
          <w:noProof w:val="0"/>
          <w:rtl/>
        </w:rPr>
      </w:pPr>
      <w:r>
        <w:rPr>
          <w:rFonts w:hint="cs"/>
          <w:noProof w:val="0"/>
          <w:rtl/>
        </w:rPr>
        <w:tab/>
        <w:t xml:space="preserve">טענת הסניגור היא, אפוא, שיש לייחס משקל ראייתי לעברה המיני של המתלוננת </w:t>
      </w:r>
      <w:r>
        <w:rPr>
          <w:rFonts w:hint="eastAsia"/>
          <w:noProof w:val="0"/>
          <w:rtl/>
        </w:rPr>
        <w:t xml:space="preserve">– דהיינו, יש לקבוע, שהעובדה שמתלוננת צעירה מרבה לקיים יחסי מין עם גברים </w:t>
      </w:r>
      <w:r>
        <w:rPr>
          <w:rFonts w:hint="cs"/>
          <w:noProof w:val="0"/>
          <w:rtl/>
        </w:rPr>
        <w:t>– מעוררת ספק של ממש בנכונות גרסתה, שנאנסה.</w:t>
      </w:r>
    </w:p>
    <w:p w14:paraId="6D69345D" w14:textId="77777777" w:rsidR="00572749" w:rsidRDefault="00572749" w:rsidP="00572749">
      <w:pPr>
        <w:spacing w:line="360" w:lineRule="auto"/>
        <w:ind w:left="720" w:hanging="720"/>
        <w:jc w:val="both"/>
        <w:rPr>
          <w:rFonts w:hint="cs"/>
          <w:noProof w:val="0"/>
          <w:rtl/>
        </w:rPr>
      </w:pPr>
    </w:p>
    <w:p w14:paraId="780AB770" w14:textId="77777777" w:rsidR="00572749" w:rsidRDefault="00633002" w:rsidP="00572749">
      <w:pPr>
        <w:spacing w:line="360" w:lineRule="auto"/>
        <w:ind w:left="720" w:hanging="720"/>
        <w:jc w:val="both"/>
        <w:rPr>
          <w:rFonts w:hint="cs"/>
          <w:noProof w:val="0"/>
          <w:rtl/>
        </w:rPr>
      </w:pPr>
      <w:r>
        <w:rPr>
          <w:rFonts w:hint="cs"/>
          <w:noProof w:val="0"/>
          <w:rtl/>
        </w:rPr>
        <w:tab/>
        <w:t>המתלוננת (ש</w:t>
      </w:r>
      <w:r w:rsidR="003C3884">
        <w:rPr>
          <w:rFonts w:hint="cs"/>
          <w:noProof w:val="0"/>
          <w:rtl/>
        </w:rPr>
        <w:t>הייתה</w:t>
      </w:r>
      <w:r>
        <w:rPr>
          <w:rFonts w:hint="cs"/>
          <w:noProof w:val="0"/>
          <w:rtl/>
        </w:rPr>
        <w:t xml:space="preserve"> בזמן האירוע בחורה כבת 18) לא הכחישה כי קיימה בעבר יחסי-מין (כך עולה מדבריה לד"ר פיליפס, המופיעים בחווה"ד). אולם המתלוננת עצמה, בפקחותה, העמידה, כבר בחקירתה הנגדית, את הסניגור על חוסר הרלוונטיות של מידע זה. ונדמה שהדברים כבר ידועים, וכמעט שחוקים.</w:t>
      </w:r>
    </w:p>
    <w:p w14:paraId="4E2C3401" w14:textId="77777777" w:rsidR="00633002" w:rsidRDefault="00633002" w:rsidP="00572749">
      <w:pPr>
        <w:spacing w:line="360" w:lineRule="auto"/>
        <w:ind w:left="720" w:hanging="720"/>
        <w:jc w:val="both"/>
        <w:rPr>
          <w:rFonts w:hint="cs"/>
          <w:noProof w:val="0"/>
          <w:rtl/>
        </w:rPr>
      </w:pPr>
    </w:p>
    <w:p w14:paraId="10D3EEFF" w14:textId="77777777" w:rsidR="00633002" w:rsidRDefault="00633002" w:rsidP="00633002">
      <w:pPr>
        <w:spacing w:line="360" w:lineRule="auto"/>
        <w:ind w:left="720" w:hanging="720"/>
        <w:jc w:val="both"/>
        <w:rPr>
          <w:rFonts w:hint="cs"/>
          <w:noProof w:val="0"/>
          <w:rtl/>
        </w:rPr>
      </w:pPr>
      <w:r>
        <w:rPr>
          <w:rFonts w:hint="cs"/>
          <w:noProof w:val="0"/>
          <w:rtl/>
        </w:rPr>
        <w:tab/>
        <w:t>רמיזותיו של הסניגור ביחס ל"קלות דעתה" או "מתירנותה" של המתלוננת לא יכולות להועיל לנאשם, ולכן גם אין לי צורך לקבוע האם הדברים שאמרה שולה בו</w:t>
      </w:r>
      <w:r w:rsidR="003C3884">
        <w:rPr>
          <w:rFonts w:hint="cs"/>
          <w:noProof w:val="0"/>
          <w:rtl/>
        </w:rPr>
        <w:t>הדנה בעניין זה, הם אמיתיים ומדו</w:t>
      </w:r>
      <w:r>
        <w:rPr>
          <w:rFonts w:hint="cs"/>
          <w:noProof w:val="0"/>
          <w:rtl/>
        </w:rPr>
        <w:t>יקים, או שמא גרמה לה סלידתה מן המתלוננת לומר אותם. שכן, כפי שנאמר כבר, מפי כבוד השופט קדמי ב</w:t>
      </w:r>
      <w:hyperlink r:id="rId27" w:history="1">
        <w:r w:rsidR="00AE343A" w:rsidRPr="00AE343A">
          <w:rPr>
            <w:noProof w:val="0"/>
            <w:color w:val="0000FF"/>
            <w:u w:val="single"/>
            <w:rtl/>
          </w:rPr>
          <w:t>ע"פ 5739/96 אוחנונה נ' מדינת ישראל, פד"י נא</w:t>
        </w:r>
      </w:hyperlink>
      <w:r>
        <w:rPr>
          <w:rFonts w:hint="cs"/>
          <w:noProof w:val="0"/>
          <w:rtl/>
        </w:rPr>
        <w:t>(4), 721:</w:t>
      </w:r>
    </w:p>
    <w:p w14:paraId="2D845DF1" w14:textId="77777777" w:rsidR="00633002" w:rsidRDefault="00633002" w:rsidP="00572749">
      <w:pPr>
        <w:spacing w:line="360" w:lineRule="auto"/>
        <w:ind w:left="720" w:hanging="720"/>
        <w:jc w:val="both"/>
        <w:rPr>
          <w:rFonts w:hint="cs"/>
          <w:noProof w:val="0"/>
          <w:rtl/>
        </w:rPr>
      </w:pPr>
    </w:p>
    <w:p w14:paraId="4A14ADF5" w14:textId="77777777" w:rsidR="00633002" w:rsidRDefault="00633002" w:rsidP="00633002">
      <w:pPr>
        <w:spacing w:line="360" w:lineRule="auto"/>
        <w:ind w:left="1440" w:right="1134"/>
        <w:jc w:val="both"/>
        <w:rPr>
          <w:b/>
          <w:bCs/>
          <w:noProof w:val="0"/>
          <w:rtl/>
        </w:rPr>
      </w:pPr>
      <w:r>
        <w:rPr>
          <w:rFonts w:hint="cs"/>
          <w:b/>
          <w:bCs/>
          <w:noProof w:val="0"/>
          <w:rtl/>
        </w:rPr>
        <w:t>"בהקשר זה, ראוי לחזור ולהדגיש את שציין כבר בית משפט זה, כי 'השיטה לפיה מעביר הסניגור, כאילו בסרט נע, את ההיסטוריה של חייה המיניים של מתלוננת כלשהי כבר אינה מקובלת ואינה מותרת' [הנשיא שמגר בעניין בארי, בעמ' 320]. שיטה זו אין בה אלא הטיית הכף מן הנושא העומד לדיון, 'על ידי הניסיון לשכנע כי אישה השוכבת עם פלוני מרצונה יוצרת בכך תשתית ראייתית לפיה היא מסכימה לשכב גם עם פלמוני ואלמוני. זהו ניסיון שלא יצלח וראוי הוא שידחה מכל וכל' [שם, בעמ' 329]".</w:t>
      </w:r>
    </w:p>
    <w:p w14:paraId="16626DD1" w14:textId="77777777" w:rsidR="00633002" w:rsidRDefault="00633002" w:rsidP="00572749">
      <w:pPr>
        <w:spacing w:line="360" w:lineRule="auto"/>
        <w:ind w:left="720" w:hanging="720"/>
        <w:jc w:val="both"/>
        <w:rPr>
          <w:rFonts w:hint="cs"/>
          <w:noProof w:val="0"/>
          <w:rtl/>
        </w:rPr>
      </w:pPr>
    </w:p>
    <w:p w14:paraId="591BAE49" w14:textId="77777777" w:rsidR="00633002" w:rsidRDefault="00633002" w:rsidP="00633002">
      <w:pPr>
        <w:spacing w:line="360" w:lineRule="auto"/>
        <w:ind w:left="720" w:hanging="720"/>
        <w:jc w:val="both"/>
        <w:rPr>
          <w:rFonts w:hint="cs"/>
          <w:noProof w:val="0"/>
          <w:rtl/>
        </w:rPr>
      </w:pPr>
      <w:r>
        <w:rPr>
          <w:rFonts w:hint="cs"/>
          <w:noProof w:val="0"/>
          <w:rtl/>
        </w:rPr>
        <w:tab/>
        <w:t xml:space="preserve">ולמותר לציין, שרציונל זה קיבל גושפנקא חקיקתית, </w:t>
      </w:r>
      <w:hyperlink r:id="rId28" w:history="1">
        <w:r w:rsidR="00110861" w:rsidRPr="00110861">
          <w:rPr>
            <w:noProof w:val="0"/>
            <w:color w:val="0000FF"/>
            <w:u w:val="single"/>
            <w:rtl/>
          </w:rPr>
          <w:t>בסעיף 2א</w:t>
        </w:r>
      </w:hyperlink>
      <w:r>
        <w:rPr>
          <w:rFonts w:hint="cs"/>
          <w:noProof w:val="0"/>
          <w:rtl/>
        </w:rPr>
        <w:t xml:space="preserve"> ל</w:t>
      </w:r>
      <w:hyperlink r:id="rId29" w:history="1">
        <w:r w:rsidR="00AE343A" w:rsidRPr="00AE343A">
          <w:rPr>
            <w:noProof w:val="0"/>
            <w:color w:val="0000FF"/>
            <w:u w:val="single"/>
            <w:rtl/>
          </w:rPr>
          <w:t>חוק לתיקון סדרי הדין (חקירת עדים)</w:t>
        </w:r>
      </w:hyperlink>
      <w:r>
        <w:rPr>
          <w:rFonts w:hint="cs"/>
          <w:noProof w:val="0"/>
          <w:rtl/>
        </w:rPr>
        <w:t xml:space="preserve"> הוסר חקירה בדבר עברו המיני של הנפגע בעבירת מין, אלא אם יש חשש שהאיסור יגרום לעיוות דין.</w:t>
      </w:r>
    </w:p>
    <w:p w14:paraId="15FA0BAD" w14:textId="77777777" w:rsidR="00633002" w:rsidRDefault="00633002" w:rsidP="00633002">
      <w:pPr>
        <w:spacing w:line="360" w:lineRule="auto"/>
        <w:ind w:left="720" w:hanging="720"/>
        <w:jc w:val="both"/>
        <w:rPr>
          <w:rFonts w:hint="cs"/>
          <w:noProof w:val="0"/>
          <w:rtl/>
        </w:rPr>
      </w:pPr>
    </w:p>
    <w:p w14:paraId="349EA791" w14:textId="77777777" w:rsidR="00633002" w:rsidRDefault="00633002" w:rsidP="003C3884">
      <w:pPr>
        <w:spacing w:line="360" w:lineRule="auto"/>
        <w:ind w:left="720" w:hanging="720"/>
        <w:jc w:val="both"/>
        <w:rPr>
          <w:rFonts w:hint="eastAsia"/>
          <w:noProof w:val="0"/>
          <w:rtl/>
        </w:rPr>
      </w:pPr>
      <w:r>
        <w:rPr>
          <w:rFonts w:hint="cs"/>
          <w:noProof w:val="0"/>
          <w:rtl/>
        </w:rPr>
        <w:t>48.</w:t>
      </w:r>
      <w:r>
        <w:rPr>
          <w:rFonts w:hint="cs"/>
          <w:noProof w:val="0"/>
          <w:rtl/>
        </w:rPr>
        <w:tab/>
        <w:t xml:space="preserve">הסניגור הנכבד הוסיף והעלה תמיהות נוספות: כיצד זה לא צעקה המתלוננת מן החלון אל השומר שהנאשם סיפר לה בעצמו על קיומו; כיצד ייתכן שהנאשם אפשר לה, במהלכו של אירוע אלים כמתואר על-ידה, להתקשר לשולה, ואיך מסתדרת הטענה לאונס עם "אדיבותו" של הנאשם שהזמין עבורה מונית מיד לאחריו; ואם התקשרה לשולה </w:t>
      </w:r>
      <w:r>
        <w:rPr>
          <w:rFonts w:hint="eastAsia"/>
          <w:noProof w:val="0"/>
          <w:rtl/>
        </w:rPr>
        <w:t>– מדוע לא התקשרה למשטרה; ומדוע בכלל הסכימה להתלוות לדירת הנאשם בשעה כה מאוחרת בלילה.</w:t>
      </w:r>
    </w:p>
    <w:p w14:paraId="458F3699" w14:textId="77777777" w:rsidR="00633002" w:rsidRDefault="00633002" w:rsidP="00633002">
      <w:pPr>
        <w:spacing w:line="360" w:lineRule="auto"/>
        <w:ind w:left="720" w:hanging="720"/>
        <w:jc w:val="both"/>
        <w:rPr>
          <w:rFonts w:hint="cs"/>
          <w:noProof w:val="0"/>
          <w:rtl/>
        </w:rPr>
      </w:pPr>
    </w:p>
    <w:p w14:paraId="222E6C04" w14:textId="77777777" w:rsidR="00633002" w:rsidRDefault="00633002" w:rsidP="00633002">
      <w:pPr>
        <w:spacing w:line="360" w:lineRule="auto"/>
        <w:ind w:left="720" w:hanging="720"/>
        <w:jc w:val="both"/>
        <w:rPr>
          <w:rFonts w:hint="cs"/>
          <w:noProof w:val="0"/>
          <w:rtl/>
        </w:rPr>
      </w:pPr>
      <w:r>
        <w:rPr>
          <w:rFonts w:hint="cs"/>
          <w:noProof w:val="0"/>
          <w:rtl/>
        </w:rPr>
        <w:t>49.</w:t>
      </w:r>
      <w:r>
        <w:rPr>
          <w:rFonts w:hint="cs"/>
          <w:noProof w:val="0"/>
          <w:rtl/>
        </w:rPr>
        <w:tab/>
        <w:t xml:space="preserve">דעתי היא </w:t>
      </w:r>
      <w:r>
        <w:rPr>
          <w:rFonts w:hint="eastAsia"/>
          <w:noProof w:val="0"/>
          <w:rtl/>
        </w:rPr>
        <w:t xml:space="preserve">– שגם </w:t>
      </w:r>
      <w:r>
        <w:rPr>
          <w:rFonts w:hint="cs"/>
          <w:noProof w:val="0"/>
          <w:rtl/>
        </w:rPr>
        <w:t xml:space="preserve">"תמיהות" אלה </w:t>
      </w:r>
      <w:r>
        <w:rPr>
          <w:rFonts w:hint="eastAsia"/>
          <w:noProof w:val="0"/>
          <w:rtl/>
        </w:rPr>
        <w:t>– לא מעוררות כל תמיהה של ממש.</w:t>
      </w:r>
    </w:p>
    <w:p w14:paraId="69F2A686" w14:textId="77777777" w:rsidR="00633002" w:rsidRDefault="00633002" w:rsidP="00633002">
      <w:pPr>
        <w:spacing w:line="360" w:lineRule="auto"/>
        <w:ind w:left="720" w:hanging="720"/>
        <w:jc w:val="both"/>
        <w:rPr>
          <w:rFonts w:hint="cs"/>
          <w:noProof w:val="0"/>
          <w:rtl/>
        </w:rPr>
      </w:pPr>
    </w:p>
    <w:p w14:paraId="1CEB510D" w14:textId="77777777" w:rsidR="00633002" w:rsidRDefault="00633002" w:rsidP="00633002">
      <w:pPr>
        <w:spacing w:line="360" w:lineRule="auto"/>
        <w:ind w:left="720" w:hanging="720"/>
        <w:jc w:val="both"/>
        <w:rPr>
          <w:rFonts w:hint="cs"/>
          <w:noProof w:val="0"/>
          <w:rtl/>
        </w:rPr>
      </w:pPr>
      <w:r>
        <w:rPr>
          <w:rFonts w:hint="cs"/>
          <w:noProof w:val="0"/>
          <w:rtl/>
        </w:rPr>
        <w:tab/>
        <w:t>העובדה, שהמתלוננת התקשרה לשולה ולא למשטרה, ושלא צעקה לעזרה לעבר השומר היא מובנת, וממש הגיונית מבחינת המתלוננת, ש</w:t>
      </w:r>
      <w:r w:rsidR="003C3884">
        <w:rPr>
          <w:rFonts w:hint="cs"/>
          <w:noProof w:val="0"/>
          <w:rtl/>
        </w:rPr>
        <w:t>הייתה</w:t>
      </w:r>
      <w:r>
        <w:rPr>
          <w:rFonts w:hint="cs"/>
          <w:noProof w:val="0"/>
          <w:rtl/>
        </w:rPr>
        <w:t xml:space="preserve"> מצויה בסיטואציה אלימה, בה הנאשם (לדבריה) מאיים עליה בסכין; והלא עם שולה, דיברה המתלוננת בשפת ,קוד", ועובדה זו מדברת בעד עצמה.</w:t>
      </w:r>
    </w:p>
    <w:p w14:paraId="0A91288E" w14:textId="77777777" w:rsidR="00633002" w:rsidRDefault="00633002" w:rsidP="00633002">
      <w:pPr>
        <w:spacing w:line="360" w:lineRule="auto"/>
        <w:ind w:left="720" w:hanging="720"/>
        <w:jc w:val="both"/>
        <w:rPr>
          <w:rFonts w:hint="cs"/>
          <w:noProof w:val="0"/>
          <w:rtl/>
        </w:rPr>
      </w:pPr>
    </w:p>
    <w:p w14:paraId="7DCD9856" w14:textId="77777777" w:rsidR="00633002" w:rsidRDefault="00633002" w:rsidP="003C3884">
      <w:pPr>
        <w:spacing w:line="360" w:lineRule="auto"/>
        <w:ind w:left="720" w:hanging="720"/>
        <w:jc w:val="both"/>
        <w:rPr>
          <w:rFonts w:hint="cs"/>
          <w:noProof w:val="0"/>
          <w:rtl/>
        </w:rPr>
      </w:pPr>
      <w:r>
        <w:rPr>
          <w:rFonts w:hint="cs"/>
          <w:noProof w:val="0"/>
          <w:rtl/>
        </w:rPr>
        <w:tab/>
        <w:t xml:space="preserve">וחשוב מזה, והדבר הינו מן ה"מפורסמות שאינן צריכות ראיה" </w:t>
      </w:r>
      <w:r>
        <w:rPr>
          <w:rFonts w:hint="eastAsia"/>
          <w:noProof w:val="0"/>
          <w:rtl/>
        </w:rPr>
        <w:t xml:space="preserve">– על התביעה לא מוטלת החובה להראות, שהמתלוננת מיצתה עד למקסימום </w:t>
      </w:r>
      <w:r>
        <w:rPr>
          <w:rFonts w:hint="cs"/>
          <w:noProof w:val="0"/>
          <w:rtl/>
        </w:rPr>
        <w:t xml:space="preserve">(תיאורטי) את אפשרויות הבריחה וההתנגדות; הטענה לפיה העובדה כי המתלוננת לא התקשרה למשטרה או צעקה לשומר מעוררת ספק שמא הסכימה לבעילה </w:t>
      </w:r>
      <w:r>
        <w:rPr>
          <w:rFonts w:hint="eastAsia"/>
          <w:noProof w:val="0"/>
          <w:rtl/>
        </w:rPr>
        <w:t xml:space="preserve">– אפילו שהתנגדה לה בצעקות ואף נתנה ביטויים גופניים להתנגדותה, כאשר בנוסף לכל אלה, היא גם מאוימת בסכין </w:t>
      </w:r>
      <w:r>
        <w:rPr>
          <w:rFonts w:hint="cs"/>
          <w:noProof w:val="0"/>
          <w:rtl/>
        </w:rPr>
        <w:t>– איננה מקובלת עלי לחלוטין. ויפים לעניין זה, דברים שאמר כבוד השופט מצא ב</w:t>
      </w:r>
      <w:hyperlink r:id="rId30" w:history="1">
        <w:r w:rsidR="00AE343A" w:rsidRPr="00AE343A">
          <w:rPr>
            <w:noProof w:val="0"/>
            <w:color w:val="0000FF"/>
            <w:u w:val="single"/>
            <w:rtl/>
          </w:rPr>
          <w:t>ע"פ 3179/91 שיאחי נ' מדינת ישראל, פד"י מו</w:t>
        </w:r>
      </w:hyperlink>
      <w:r>
        <w:rPr>
          <w:rFonts w:hint="cs"/>
          <w:noProof w:val="0"/>
          <w:rtl/>
        </w:rPr>
        <w:t>(2), 52:</w:t>
      </w:r>
    </w:p>
    <w:p w14:paraId="535A29C1" w14:textId="77777777" w:rsidR="00633002" w:rsidRDefault="00633002" w:rsidP="00633002">
      <w:pPr>
        <w:spacing w:line="360" w:lineRule="auto"/>
        <w:ind w:left="720" w:hanging="720"/>
        <w:jc w:val="both"/>
        <w:rPr>
          <w:rFonts w:hint="cs"/>
          <w:noProof w:val="0"/>
          <w:rtl/>
        </w:rPr>
      </w:pPr>
    </w:p>
    <w:p w14:paraId="4500BD89" w14:textId="77777777" w:rsidR="00633002" w:rsidRDefault="00633002" w:rsidP="00633002">
      <w:pPr>
        <w:spacing w:line="360" w:lineRule="auto"/>
        <w:ind w:left="1440" w:right="1134"/>
        <w:jc w:val="both"/>
        <w:rPr>
          <w:b/>
          <w:bCs/>
          <w:noProof w:val="0"/>
          <w:rtl/>
        </w:rPr>
      </w:pPr>
      <w:r>
        <w:rPr>
          <w:rFonts w:hint="cs"/>
          <w:b/>
          <w:bCs/>
          <w:noProof w:val="0"/>
          <w:rtl/>
        </w:rPr>
        <w:t>"כדי שתיאמן גרסתה, שמעשה בעילה שנעשה בה נעשה שלא בהסכמתה, אין אישה חייבת להראות כי מיצתה את כל האפשרויות הפיזיות של התנגדות לבעילה הבלתי-רצויה לה, ודאי לה שתראה, כי הבהירה את אי-הסכמתה באופן שזו הגיעה לתודעתו של התוקף".</w:t>
      </w:r>
    </w:p>
    <w:p w14:paraId="4874043D" w14:textId="77777777" w:rsidR="00633002" w:rsidRDefault="00633002" w:rsidP="00633002">
      <w:pPr>
        <w:spacing w:line="360" w:lineRule="auto"/>
        <w:ind w:left="720" w:hanging="720"/>
        <w:jc w:val="both"/>
        <w:rPr>
          <w:rFonts w:hint="cs"/>
          <w:noProof w:val="0"/>
          <w:rtl/>
        </w:rPr>
      </w:pPr>
    </w:p>
    <w:p w14:paraId="25D37F57" w14:textId="77777777" w:rsidR="00633002" w:rsidRDefault="00633002" w:rsidP="003C3884">
      <w:pPr>
        <w:spacing w:line="360" w:lineRule="auto"/>
        <w:ind w:left="720" w:hanging="720"/>
        <w:jc w:val="both"/>
        <w:rPr>
          <w:rFonts w:hint="cs"/>
          <w:noProof w:val="0"/>
          <w:rtl/>
        </w:rPr>
      </w:pPr>
      <w:r>
        <w:rPr>
          <w:rFonts w:hint="cs"/>
          <w:noProof w:val="0"/>
          <w:rtl/>
        </w:rPr>
        <w:t>50.</w:t>
      </w:r>
      <w:r>
        <w:rPr>
          <w:rFonts w:hint="cs"/>
          <w:noProof w:val="0"/>
          <w:rtl/>
        </w:rPr>
        <w:tab/>
        <w:t>אינני יודע כיצד ומדוע אפשר הנאשם למתלוננת להתקשר לשולה; אולם לכך יכולים להיות הסברים רבים ומגוונים; הגיוניים הרבה יותר מן התיזה של ההגנה (שדבריה של המתלוננת הם המצאה, וששכבה עם הנאשם בהסכמתה המלאה): אפשר שהנאשם לא חשש מן שיחה עם שולה, כי לא סבר שהמתלוננת תעז לפעול בצורה "דרסטית"; אפשר, שסבר ששולה תשתף איתו פעולה; ועוד כהנה וכהנה; וכבר היו דברים מעולם.</w:t>
      </w:r>
    </w:p>
    <w:p w14:paraId="3DC8E4A7" w14:textId="77777777" w:rsidR="00633002" w:rsidRDefault="00633002" w:rsidP="00633002">
      <w:pPr>
        <w:spacing w:line="360" w:lineRule="auto"/>
        <w:ind w:left="720" w:hanging="720"/>
        <w:jc w:val="both"/>
        <w:rPr>
          <w:rFonts w:hint="cs"/>
          <w:noProof w:val="0"/>
          <w:rtl/>
        </w:rPr>
      </w:pPr>
    </w:p>
    <w:p w14:paraId="5EF8AF69" w14:textId="77777777" w:rsidR="00633002" w:rsidRDefault="00633002" w:rsidP="00633002">
      <w:pPr>
        <w:spacing w:line="360" w:lineRule="auto"/>
        <w:ind w:left="720" w:hanging="720"/>
        <w:jc w:val="both"/>
        <w:rPr>
          <w:rFonts w:hint="cs"/>
          <w:noProof w:val="0"/>
          <w:rtl/>
        </w:rPr>
      </w:pPr>
      <w:r>
        <w:rPr>
          <w:rFonts w:hint="cs"/>
          <w:noProof w:val="0"/>
          <w:rtl/>
        </w:rPr>
        <w:t>51.</w:t>
      </w:r>
      <w:r>
        <w:rPr>
          <w:rFonts w:hint="cs"/>
          <w:noProof w:val="0"/>
          <w:rtl/>
        </w:rPr>
        <w:tab/>
        <w:t xml:space="preserve">גם העובדה, שהמתלוננת התלוותה לדירת הנאשם; וגם אם </w:t>
      </w:r>
      <w:r w:rsidR="003C3884">
        <w:rPr>
          <w:rFonts w:hint="cs"/>
          <w:noProof w:val="0"/>
          <w:rtl/>
        </w:rPr>
        <w:t>הייתה</w:t>
      </w:r>
      <w:r>
        <w:rPr>
          <w:rFonts w:hint="cs"/>
          <w:noProof w:val="0"/>
          <w:rtl/>
        </w:rPr>
        <w:t xml:space="preserve"> זו היא שיזמה את שיחות הטלפון אליו, במהלך היום שבערבו אירע האירוע </w:t>
      </w:r>
      <w:r>
        <w:rPr>
          <w:rFonts w:hint="eastAsia"/>
          <w:noProof w:val="0"/>
          <w:rtl/>
        </w:rPr>
        <w:t xml:space="preserve">– כפי טענת שולה והנאשם </w:t>
      </w:r>
      <w:r>
        <w:rPr>
          <w:rFonts w:hint="cs"/>
          <w:noProof w:val="0"/>
          <w:rtl/>
        </w:rPr>
        <w:t>– אין בכך כדי לפגום במאומה בגרסתה.</w:t>
      </w:r>
    </w:p>
    <w:p w14:paraId="056E39B2" w14:textId="77777777" w:rsidR="00633002" w:rsidRDefault="00633002" w:rsidP="00633002">
      <w:pPr>
        <w:spacing w:line="360" w:lineRule="auto"/>
        <w:ind w:left="720" w:hanging="720"/>
        <w:jc w:val="both"/>
        <w:rPr>
          <w:rFonts w:hint="cs"/>
          <w:noProof w:val="0"/>
          <w:rtl/>
        </w:rPr>
      </w:pPr>
    </w:p>
    <w:p w14:paraId="70A82060" w14:textId="77777777" w:rsidR="00633002" w:rsidRDefault="00633002" w:rsidP="00633002">
      <w:pPr>
        <w:spacing w:line="360" w:lineRule="auto"/>
        <w:ind w:left="720" w:hanging="720"/>
        <w:jc w:val="both"/>
        <w:rPr>
          <w:rFonts w:hint="cs"/>
          <w:noProof w:val="0"/>
          <w:rtl/>
        </w:rPr>
      </w:pPr>
      <w:r>
        <w:rPr>
          <w:rFonts w:hint="cs"/>
          <w:noProof w:val="0"/>
          <w:rtl/>
        </w:rPr>
        <w:tab/>
        <w:t xml:space="preserve">היא עצמה הסבירה בחקירתה הראשית, בתשובה לשאלת הסניגור בעניין זה, שכשהסכימה לעלות לבית הנאשם </w:t>
      </w:r>
      <w:r>
        <w:rPr>
          <w:rFonts w:hint="eastAsia"/>
          <w:noProof w:val="0"/>
          <w:rtl/>
        </w:rPr>
        <w:t>– חשבה שהוא באמת ובתמים מעוניין לדבר איתה, והיא הע</w:t>
      </w:r>
      <w:r>
        <w:rPr>
          <w:rFonts w:hint="cs"/>
          <w:noProof w:val="0"/>
          <w:rtl/>
        </w:rPr>
        <w:t>ל</w:t>
      </w:r>
      <w:r>
        <w:rPr>
          <w:rFonts w:hint="eastAsia"/>
          <w:noProof w:val="0"/>
          <w:rtl/>
        </w:rPr>
        <w:t xml:space="preserve">תה על דעתה, באותם רגעים, </w:t>
      </w:r>
      <w:r>
        <w:rPr>
          <w:rFonts w:hint="cs"/>
          <w:noProof w:val="0"/>
          <w:rtl/>
        </w:rPr>
        <w:t>יותר מאופציה אחת לנושאי שיחה ביניהם (כך, למשל, ידעה כי הנאשם הביע בעבר התעניינות בשולה, וחשבה שהוא רוצה לשוחח איתה בעניין זה).</w:t>
      </w:r>
    </w:p>
    <w:p w14:paraId="7CEF0459" w14:textId="77777777" w:rsidR="00633002" w:rsidRDefault="00633002" w:rsidP="00633002">
      <w:pPr>
        <w:spacing w:line="360" w:lineRule="auto"/>
        <w:ind w:left="720" w:hanging="720"/>
        <w:jc w:val="both"/>
        <w:rPr>
          <w:rFonts w:hint="cs"/>
          <w:noProof w:val="0"/>
          <w:rtl/>
        </w:rPr>
      </w:pPr>
    </w:p>
    <w:p w14:paraId="7886C5BC" w14:textId="77777777" w:rsidR="00633002" w:rsidRDefault="00633002" w:rsidP="00633002">
      <w:pPr>
        <w:spacing w:line="360" w:lineRule="auto"/>
        <w:ind w:left="720" w:hanging="720"/>
        <w:jc w:val="both"/>
        <w:rPr>
          <w:rFonts w:hint="eastAsia"/>
          <w:noProof w:val="0"/>
          <w:rtl/>
        </w:rPr>
      </w:pPr>
      <w:r>
        <w:rPr>
          <w:rFonts w:hint="cs"/>
          <w:noProof w:val="0"/>
          <w:rtl/>
        </w:rPr>
        <w:tab/>
        <w:t xml:space="preserve">הסניגור הנכבד טוען, אמנם, כי אמונה זו של המתלוננת </w:t>
      </w:r>
      <w:r>
        <w:rPr>
          <w:rFonts w:hint="eastAsia"/>
          <w:noProof w:val="0"/>
          <w:rtl/>
        </w:rPr>
        <w:t xml:space="preserve">– שהנאשם מזמין אותה לביתו כדי לדבר איתה </w:t>
      </w:r>
      <w:r>
        <w:rPr>
          <w:rFonts w:hint="cs"/>
          <w:noProof w:val="0"/>
          <w:rtl/>
        </w:rPr>
        <w:t xml:space="preserve">– היא בלתי הגיונית (כיוון שהזמנה כזו לביתו בשעות כה מאוחרות של הלילה, רק כדי "לדבר" היא בלתי סבירה), ולכן אין להאמין לה; ובכך הוא רומז (כך על כל פנים הבינותי מסיכומיו) </w:t>
      </w:r>
      <w:r>
        <w:rPr>
          <w:rFonts w:hint="eastAsia"/>
          <w:noProof w:val="0"/>
          <w:rtl/>
        </w:rPr>
        <w:t xml:space="preserve">– שהמתלוננת </w:t>
      </w:r>
      <w:r w:rsidR="003C3884">
        <w:rPr>
          <w:rFonts w:hint="eastAsia"/>
          <w:noProof w:val="0"/>
          <w:rtl/>
        </w:rPr>
        <w:t>הייתה</w:t>
      </w:r>
      <w:r>
        <w:rPr>
          <w:rFonts w:hint="eastAsia"/>
          <w:noProof w:val="0"/>
          <w:rtl/>
        </w:rPr>
        <w:t xml:space="preserve"> מעוניינת, למעשה, בקיום קשר מיני עם הנאשם, ושלכן, אין להאמין לגרסתה שנאנסה.</w:t>
      </w:r>
    </w:p>
    <w:p w14:paraId="655CC3CB" w14:textId="77777777" w:rsidR="00633002" w:rsidRDefault="00633002" w:rsidP="00633002">
      <w:pPr>
        <w:spacing w:line="360" w:lineRule="auto"/>
        <w:ind w:left="720" w:hanging="720"/>
        <w:jc w:val="both"/>
        <w:rPr>
          <w:rFonts w:hint="cs"/>
          <w:noProof w:val="0"/>
          <w:rtl/>
        </w:rPr>
      </w:pPr>
    </w:p>
    <w:p w14:paraId="32D01E62" w14:textId="77777777" w:rsidR="00633002" w:rsidRDefault="00633002" w:rsidP="00633002">
      <w:pPr>
        <w:spacing w:line="360" w:lineRule="auto"/>
        <w:ind w:left="720" w:hanging="720"/>
        <w:jc w:val="both"/>
        <w:rPr>
          <w:rFonts w:hint="cs"/>
          <w:noProof w:val="0"/>
          <w:rtl/>
        </w:rPr>
      </w:pPr>
      <w:r>
        <w:rPr>
          <w:rFonts w:hint="cs"/>
          <w:noProof w:val="0"/>
          <w:rtl/>
        </w:rPr>
        <w:tab/>
        <w:t xml:space="preserve">אולם גם טענות אלה אינן מקובלות עלי. קודם כל, משום שלדעתי אמונתה של המתלוננת כי הנאשם רוצה לדבר איתה </w:t>
      </w:r>
      <w:r w:rsidR="003C3884">
        <w:rPr>
          <w:rFonts w:hint="cs"/>
          <w:noProof w:val="0"/>
          <w:rtl/>
        </w:rPr>
        <w:t>הייתה</w:t>
      </w:r>
      <w:r>
        <w:rPr>
          <w:rFonts w:hint="cs"/>
          <w:noProof w:val="0"/>
          <w:rtl/>
        </w:rPr>
        <w:t xml:space="preserve"> בהחלט בגדר הסביר, בהתחשב בעובדה שתחילתו של הבילוי המשותף </w:t>
      </w:r>
      <w:r w:rsidR="003C3884">
        <w:rPr>
          <w:rFonts w:hint="cs"/>
          <w:noProof w:val="0"/>
          <w:rtl/>
        </w:rPr>
        <w:t>הייתה</w:t>
      </w:r>
      <w:r>
        <w:rPr>
          <w:rFonts w:hint="cs"/>
          <w:noProof w:val="0"/>
          <w:rtl/>
        </w:rPr>
        <w:t xml:space="preserve"> בשעה מאוחרת בלילה; אולם הנקודה החשובה יותר היא, שהעובדה שהמתלוננת הסכימה להעלות לבית הנאשם, גם אם נניח (הנחה היפותטית) שבאותו שלב רצתה בקרבתו, איננה פוגמת במאומה במהימנות גרסתה שנאנסה.</w:t>
      </w:r>
    </w:p>
    <w:p w14:paraId="752A750F" w14:textId="77777777" w:rsidR="00633002" w:rsidRDefault="00633002" w:rsidP="00633002">
      <w:pPr>
        <w:spacing w:line="360" w:lineRule="auto"/>
        <w:ind w:left="720" w:hanging="720"/>
        <w:jc w:val="both"/>
        <w:rPr>
          <w:rFonts w:hint="cs"/>
          <w:noProof w:val="0"/>
          <w:rtl/>
        </w:rPr>
      </w:pPr>
    </w:p>
    <w:p w14:paraId="78D9AA05" w14:textId="77777777" w:rsidR="00633002" w:rsidRDefault="00633002" w:rsidP="00633002">
      <w:pPr>
        <w:spacing w:line="360" w:lineRule="auto"/>
        <w:ind w:left="720" w:hanging="720"/>
        <w:jc w:val="both"/>
        <w:rPr>
          <w:rFonts w:hint="cs"/>
          <w:noProof w:val="0"/>
          <w:rtl/>
        </w:rPr>
      </w:pPr>
      <w:r>
        <w:rPr>
          <w:rFonts w:hint="cs"/>
          <w:noProof w:val="0"/>
          <w:rtl/>
        </w:rPr>
        <w:tab/>
      </w:r>
      <w:r w:rsidR="00CE1CF2">
        <w:rPr>
          <w:rFonts w:hint="cs"/>
          <w:noProof w:val="0"/>
          <w:rtl/>
        </w:rPr>
        <w:t>יפים לענייננו דברים שאמר נשיא בית המשפט העליון, כבוד השופט שמגר, בעניין שנדון בפניו (</w:t>
      </w:r>
      <w:hyperlink r:id="rId31" w:history="1">
        <w:r w:rsidR="00AE343A" w:rsidRPr="00AE343A">
          <w:rPr>
            <w:noProof w:val="0"/>
            <w:color w:val="0000FF"/>
            <w:u w:val="single"/>
            <w:rtl/>
          </w:rPr>
          <w:t>ע"פ 45/79, מ"י נ' מיטרני פד"י לג</w:t>
        </w:r>
      </w:hyperlink>
      <w:r w:rsidR="00CE1CF2">
        <w:rPr>
          <w:rFonts w:hint="cs"/>
          <w:noProof w:val="0"/>
          <w:rtl/>
        </w:rPr>
        <w:t xml:space="preserve">(3) 225, ובו טען הנאשם, כי בתקופה המתירנית שבה אנו חיים, הוא יכול היה להבין מהתנהגותה של המתלוננת, כי יש בהיענותה להזמנתו, ובהמשך </w:t>
      </w:r>
      <w:r w:rsidR="00CE1CF2">
        <w:rPr>
          <w:rFonts w:hint="eastAsia"/>
          <w:noProof w:val="0"/>
          <w:rtl/>
        </w:rPr>
        <w:t xml:space="preserve">– לשהותה בדירתו </w:t>
      </w:r>
      <w:r w:rsidR="00CE1CF2">
        <w:rPr>
          <w:rFonts w:hint="cs"/>
          <w:noProof w:val="0"/>
          <w:rtl/>
        </w:rPr>
        <w:t>– משום הסכמה:</w:t>
      </w:r>
    </w:p>
    <w:p w14:paraId="515C7F78" w14:textId="77777777" w:rsidR="00CE1CF2" w:rsidRDefault="00CE1CF2" w:rsidP="00633002">
      <w:pPr>
        <w:spacing w:line="360" w:lineRule="auto"/>
        <w:ind w:left="720" w:hanging="720"/>
        <w:jc w:val="both"/>
        <w:rPr>
          <w:rFonts w:hint="cs"/>
          <w:noProof w:val="0"/>
          <w:rtl/>
        </w:rPr>
      </w:pPr>
    </w:p>
    <w:p w14:paraId="64930FF5" w14:textId="77777777" w:rsidR="00CE1CF2" w:rsidRDefault="00CE1CF2" w:rsidP="00CE1CF2">
      <w:pPr>
        <w:spacing w:line="360" w:lineRule="auto"/>
        <w:ind w:left="1440" w:right="1134"/>
        <w:jc w:val="both"/>
        <w:rPr>
          <w:rFonts w:hint="cs"/>
          <w:b/>
          <w:bCs/>
          <w:noProof w:val="0"/>
          <w:rtl/>
        </w:rPr>
      </w:pPr>
      <w:r>
        <w:rPr>
          <w:rFonts w:hint="cs"/>
          <w:b/>
          <w:bCs/>
          <w:noProof w:val="0"/>
          <w:rtl/>
        </w:rPr>
        <w:t>"אינני סבור כי המקרה שלפנינו הוא תולדה של תפיסות מתירניות אלא היפוכו של דבר. לו סבר מיטרני כי יש בהיענות להזמנה משום הסכמה מכללא לקיום מגע מיני הרי צריך היה לעמוד על טעותו ברגע שגילתה המתלוננת את התנגדותה למעשיו והבהירה לו כי איננה מתירנית: הרי התנגדות פעילה והיתר הם תרתי דסתרי.</w:t>
      </w:r>
    </w:p>
    <w:p w14:paraId="78D82362" w14:textId="77777777" w:rsidR="00CE1CF2" w:rsidRDefault="00CE1CF2" w:rsidP="00CE1CF2">
      <w:pPr>
        <w:spacing w:line="360" w:lineRule="auto"/>
        <w:ind w:left="1440" w:right="1134"/>
        <w:jc w:val="both"/>
        <w:rPr>
          <w:rFonts w:hint="cs"/>
          <w:b/>
          <w:bCs/>
          <w:noProof w:val="0"/>
          <w:rtl/>
        </w:rPr>
      </w:pPr>
    </w:p>
    <w:p w14:paraId="16D270B2" w14:textId="77777777" w:rsidR="00CE1CF2" w:rsidRDefault="00CE1CF2" w:rsidP="00CE1CF2">
      <w:pPr>
        <w:spacing w:line="360" w:lineRule="auto"/>
        <w:ind w:left="1440" w:right="1134"/>
        <w:jc w:val="both"/>
        <w:rPr>
          <w:b/>
          <w:bCs/>
          <w:noProof w:val="0"/>
          <w:rtl/>
        </w:rPr>
      </w:pPr>
      <w:r>
        <w:rPr>
          <w:rFonts w:hint="cs"/>
          <w:b/>
          <w:bCs/>
          <w:noProof w:val="0"/>
          <w:rtl/>
        </w:rPr>
        <w:t xml:space="preserve">זאת ועוד, לו אכן </w:t>
      </w:r>
      <w:r w:rsidR="003C3884">
        <w:rPr>
          <w:rFonts w:hint="cs"/>
          <w:b/>
          <w:bCs/>
          <w:noProof w:val="0"/>
          <w:rtl/>
        </w:rPr>
        <w:t>הייתה</w:t>
      </w:r>
      <w:r>
        <w:rPr>
          <w:rFonts w:hint="cs"/>
          <w:b/>
          <w:bCs/>
          <w:noProof w:val="0"/>
          <w:rtl/>
        </w:rPr>
        <w:t xml:space="preserve"> הנחתו המוקדמת של מיטרני כי נערה הנענית להזמנתו וגם מסכימה לחיזורים שבאים בעקבות זאת, מסכימה ממילא גם למגע מיני, לא היה כל מקום להפעלת כוח. מה שבא לידי ביטוי במקרה זה אינו תולדה של מתירנות כלשהי, אלא של המנטליות של רבים מאלה שהורשעו באשמת אינוס, שלפיה נערה המזדמנת לחברתו של פלוני הגברתן, עושה כן, למעשה, על סיכונה היא, כי לפי תפיסתו היא חייבת לנהוג בכל עת בהסכמה, וזאת לא מתוך שיקולי מתירנות אלא מתוך כניעה לרצונו. זוהי התפיסה שבה אנו נתקלים מעת לעת בבית-המשפט זה והיא אינה אלא אחד מביטויי אלימות המצויה, שבה משופעת חברתנו יתר על המידה"</w:t>
      </w:r>
    </w:p>
    <w:p w14:paraId="223A2D84" w14:textId="77777777" w:rsidR="00CE1CF2" w:rsidRPr="00CE1CF2" w:rsidRDefault="00CE1CF2" w:rsidP="00633002">
      <w:pPr>
        <w:spacing w:line="360" w:lineRule="auto"/>
        <w:ind w:left="720" w:hanging="720"/>
        <w:jc w:val="both"/>
        <w:rPr>
          <w:rFonts w:hint="eastAsia"/>
          <w:noProof w:val="0"/>
          <w:rtl/>
        </w:rPr>
      </w:pPr>
    </w:p>
    <w:p w14:paraId="2CF0D40E" w14:textId="77777777" w:rsidR="00CE1CF2" w:rsidRDefault="00CE1CF2" w:rsidP="00CE1CF2">
      <w:pPr>
        <w:spacing w:line="360" w:lineRule="auto"/>
        <w:jc w:val="both"/>
        <w:rPr>
          <w:rFonts w:hint="cs"/>
          <w:bCs/>
          <w:noProof w:val="0"/>
          <w:sz w:val="28"/>
          <w:szCs w:val="28"/>
          <w:u w:val="single"/>
          <w:rtl/>
        </w:rPr>
      </w:pPr>
      <w:r>
        <w:rPr>
          <w:rFonts w:hint="cs"/>
          <w:bCs/>
          <w:noProof w:val="0"/>
          <w:sz w:val="28"/>
          <w:szCs w:val="28"/>
          <w:u w:val="single"/>
          <w:rtl/>
        </w:rPr>
        <w:t>חיזוקים ותמיכות לעדות המתלוננת</w:t>
      </w:r>
    </w:p>
    <w:p w14:paraId="2E03F248" w14:textId="77777777" w:rsidR="00CE1CF2" w:rsidRDefault="00CE1CF2" w:rsidP="00CE1CF2">
      <w:pPr>
        <w:spacing w:line="360" w:lineRule="auto"/>
        <w:jc w:val="both"/>
        <w:rPr>
          <w:rFonts w:hint="cs"/>
          <w:bCs/>
          <w:noProof w:val="0"/>
          <w:sz w:val="28"/>
          <w:szCs w:val="28"/>
          <w:u w:val="single"/>
          <w:rtl/>
        </w:rPr>
      </w:pPr>
    </w:p>
    <w:p w14:paraId="68727BC9" w14:textId="77777777" w:rsidR="00CE1CF2" w:rsidRDefault="00CE1CF2" w:rsidP="00CE1CF2">
      <w:pPr>
        <w:spacing w:line="360" w:lineRule="auto"/>
        <w:jc w:val="both"/>
        <w:rPr>
          <w:bCs/>
          <w:noProof w:val="0"/>
          <w:sz w:val="28"/>
          <w:szCs w:val="28"/>
          <w:u w:val="single"/>
          <w:rtl/>
        </w:rPr>
      </w:pPr>
      <w:r>
        <w:rPr>
          <w:rFonts w:hint="cs"/>
          <w:bCs/>
          <w:noProof w:val="0"/>
          <w:sz w:val="28"/>
          <w:szCs w:val="28"/>
          <w:u w:val="single"/>
          <w:rtl/>
        </w:rPr>
        <w:t>שיחות הטלפון לשולה</w:t>
      </w:r>
    </w:p>
    <w:p w14:paraId="0B03C0BD" w14:textId="77777777" w:rsidR="00633002" w:rsidRDefault="00633002" w:rsidP="00633002">
      <w:pPr>
        <w:spacing w:line="360" w:lineRule="auto"/>
        <w:ind w:left="720" w:hanging="720"/>
        <w:jc w:val="both"/>
        <w:rPr>
          <w:rFonts w:hint="cs"/>
          <w:noProof w:val="0"/>
          <w:rtl/>
        </w:rPr>
      </w:pPr>
    </w:p>
    <w:p w14:paraId="2A05C9A9" w14:textId="77777777" w:rsidR="00CE1CF2" w:rsidRDefault="00CE1CF2" w:rsidP="00633002">
      <w:pPr>
        <w:spacing w:line="360" w:lineRule="auto"/>
        <w:ind w:left="720" w:hanging="720"/>
        <w:jc w:val="both"/>
        <w:rPr>
          <w:rFonts w:hint="cs"/>
          <w:noProof w:val="0"/>
          <w:rtl/>
        </w:rPr>
      </w:pPr>
      <w:r>
        <w:rPr>
          <w:rFonts w:hint="cs"/>
          <w:noProof w:val="0"/>
          <w:rtl/>
        </w:rPr>
        <w:t>52.</w:t>
      </w:r>
      <w:r>
        <w:rPr>
          <w:rFonts w:hint="cs"/>
          <w:noProof w:val="0"/>
          <w:rtl/>
        </w:rPr>
        <w:tab/>
        <w:t>כפי שהראיתי לעיל (בפרק של סקירת הראיות), אישרה שולה בעדותה את דבר קיום השיחה הלילית בינה לבין המתלוננת (עובדה הנתמכת גם ע"י פלט השיחות), בה אמרה לה המתלוננת, בשפת קוד, שהיא מותקפת מינית ע"י הנאשם. שולה אישרה גם את התכנים הנוספים של השיחה, עליהם סיפרה המתלוננת: את דבריו של הנאשם לשולה, לפיהם דבריה של המתלוננת אינם "רציניים"; ואת הפצרותיה של שולה, שיזמין עבור המתלוננת מונית שתיקח אותה הביתה.</w:t>
      </w:r>
    </w:p>
    <w:p w14:paraId="3B16184F" w14:textId="77777777" w:rsidR="00CE1CF2" w:rsidRDefault="00CE1CF2" w:rsidP="00633002">
      <w:pPr>
        <w:spacing w:line="360" w:lineRule="auto"/>
        <w:ind w:left="720" w:hanging="720"/>
        <w:jc w:val="both"/>
        <w:rPr>
          <w:rFonts w:hint="cs"/>
          <w:noProof w:val="0"/>
          <w:rtl/>
        </w:rPr>
      </w:pPr>
    </w:p>
    <w:p w14:paraId="59AF6637" w14:textId="77777777" w:rsidR="00CE1CF2" w:rsidRDefault="00CE1CF2" w:rsidP="00633002">
      <w:pPr>
        <w:spacing w:line="360" w:lineRule="auto"/>
        <w:ind w:left="720" w:hanging="720"/>
        <w:jc w:val="both"/>
        <w:rPr>
          <w:rFonts w:hint="cs"/>
          <w:noProof w:val="0"/>
          <w:rtl/>
        </w:rPr>
      </w:pPr>
      <w:r>
        <w:rPr>
          <w:rFonts w:hint="cs"/>
          <w:noProof w:val="0"/>
          <w:rtl/>
        </w:rPr>
        <w:tab/>
        <w:t xml:space="preserve">ואגב, חשוב לציין כבר כאן, את העובדה שגם הנאשם </w:t>
      </w:r>
      <w:r>
        <w:rPr>
          <w:rFonts w:hint="eastAsia"/>
          <w:noProof w:val="0"/>
          <w:rtl/>
        </w:rPr>
        <w:t xml:space="preserve">– בחקירתו הנגדית בבית המשפט </w:t>
      </w:r>
      <w:r>
        <w:rPr>
          <w:rFonts w:hint="cs"/>
          <w:noProof w:val="0"/>
          <w:rtl/>
        </w:rPr>
        <w:t>– הודה כי שוחח עם שולה, וכי ייתכן שהבטיח לה להזמין מונית עבור המתלוננת.</w:t>
      </w:r>
    </w:p>
    <w:p w14:paraId="38F12BD1" w14:textId="77777777" w:rsidR="00CE1CF2" w:rsidRDefault="00CE1CF2" w:rsidP="00633002">
      <w:pPr>
        <w:spacing w:line="360" w:lineRule="auto"/>
        <w:ind w:left="720" w:hanging="720"/>
        <w:jc w:val="both"/>
        <w:rPr>
          <w:rFonts w:hint="cs"/>
          <w:noProof w:val="0"/>
          <w:rtl/>
        </w:rPr>
      </w:pPr>
    </w:p>
    <w:p w14:paraId="172AB09E" w14:textId="77777777" w:rsidR="00CE1CF2" w:rsidRDefault="00CE1CF2" w:rsidP="00633002">
      <w:pPr>
        <w:spacing w:line="360" w:lineRule="auto"/>
        <w:ind w:left="720" w:hanging="720"/>
        <w:jc w:val="both"/>
        <w:rPr>
          <w:rFonts w:hint="cs"/>
          <w:noProof w:val="0"/>
          <w:rtl/>
        </w:rPr>
      </w:pPr>
      <w:r>
        <w:rPr>
          <w:rFonts w:hint="cs"/>
          <w:noProof w:val="0"/>
          <w:rtl/>
        </w:rPr>
        <w:tab/>
        <w:t>שולה הוסיפה ואישרה בעדותה, גם את גרסת המתלוננת בדבר שיחת הטלפון מן המונית (פלט השיחות תומך גם בעצם קיום השיחה הזו), בה אמרה לה המתלוננת, "ברחל בתך הקטנה", שנאנסה.</w:t>
      </w:r>
    </w:p>
    <w:p w14:paraId="5BC66002" w14:textId="77777777" w:rsidR="00CE1CF2" w:rsidRDefault="00CE1CF2" w:rsidP="00633002">
      <w:pPr>
        <w:spacing w:line="360" w:lineRule="auto"/>
        <w:ind w:left="720" w:hanging="720"/>
        <w:jc w:val="both"/>
        <w:rPr>
          <w:rFonts w:hint="cs"/>
          <w:noProof w:val="0"/>
          <w:rtl/>
        </w:rPr>
      </w:pPr>
    </w:p>
    <w:p w14:paraId="645E18EC" w14:textId="77777777" w:rsidR="00CE1CF2" w:rsidRDefault="00CE1CF2" w:rsidP="00633002">
      <w:pPr>
        <w:spacing w:line="360" w:lineRule="auto"/>
        <w:ind w:left="720" w:hanging="720"/>
        <w:jc w:val="both"/>
        <w:rPr>
          <w:rFonts w:hint="cs"/>
          <w:noProof w:val="0"/>
          <w:rtl/>
        </w:rPr>
      </w:pPr>
      <w:r>
        <w:rPr>
          <w:rFonts w:hint="cs"/>
          <w:noProof w:val="0"/>
          <w:rtl/>
        </w:rPr>
        <w:t>53.</w:t>
      </w:r>
      <w:r>
        <w:rPr>
          <w:rFonts w:hint="cs"/>
          <w:noProof w:val="0"/>
          <w:rtl/>
        </w:rPr>
        <w:tab/>
      </w:r>
      <w:r w:rsidR="00620141">
        <w:rPr>
          <w:rFonts w:hint="cs"/>
          <w:noProof w:val="0"/>
          <w:rtl/>
        </w:rPr>
        <w:t>כבר אמרתי ששולה הפגינה בעדותה יחס עוין כלפי המתלוננת.</w:t>
      </w:r>
    </w:p>
    <w:p w14:paraId="08EEFAAB" w14:textId="77777777" w:rsidR="00620141" w:rsidRDefault="00620141" w:rsidP="00633002">
      <w:pPr>
        <w:spacing w:line="360" w:lineRule="auto"/>
        <w:ind w:left="720" w:hanging="720"/>
        <w:jc w:val="both"/>
        <w:rPr>
          <w:rFonts w:hint="cs"/>
          <w:noProof w:val="0"/>
          <w:rtl/>
        </w:rPr>
      </w:pPr>
    </w:p>
    <w:p w14:paraId="531318EF" w14:textId="77777777" w:rsidR="00620141" w:rsidRDefault="00620141" w:rsidP="00633002">
      <w:pPr>
        <w:spacing w:line="360" w:lineRule="auto"/>
        <w:ind w:left="720" w:hanging="720"/>
        <w:jc w:val="both"/>
        <w:rPr>
          <w:rFonts w:hint="eastAsia"/>
          <w:noProof w:val="0"/>
          <w:rtl/>
        </w:rPr>
      </w:pPr>
      <w:r>
        <w:rPr>
          <w:rFonts w:hint="cs"/>
          <w:noProof w:val="0"/>
          <w:rtl/>
        </w:rPr>
        <w:tab/>
        <w:t xml:space="preserve">אינני יודע, ואין לי צורך לקבוע, בשלב זה, מהו אופי ה"קרע" שחל ביחסיהן של שתי הידידות (ואינני בטוח שהסיבה לכך היא התאסלמותה של שולה </w:t>
      </w:r>
      <w:r>
        <w:rPr>
          <w:rFonts w:hint="eastAsia"/>
          <w:noProof w:val="0"/>
          <w:rtl/>
        </w:rPr>
        <w:t>– עובדה שאושרה ע</w:t>
      </w:r>
      <w:r>
        <w:rPr>
          <w:rFonts w:hint="cs"/>
          <w:noProof w:val="0"/>
          <w:rtl/>
        </w:rPr>
        <w:t xml:space="preserve">"י שולה בחקירתה החוזרת ע"י התובעת). השאלה היחידה הרלוונטית היא </w:t>
      </w:r>
      <w:r>
        <w:rPr>
          <w:rFonts w:hint="eastAsia"/>
          <w:noProof w:val="0"/>
          <w:rtl/>
        </w:rPr>
        <w:t>– איזו השפעה יש לעוינות גלויה זו, על המשקל שיש לייחס לעדותה.</w:t>
      </w:r>
    </w:p>
    <w:p w14:paraId="1EB0661D" w14:textId="77777777" w:rsidR="00620141" w:rsidRDefault="00620141" w:rsidP="00633002">
      <w:pPr>
        <w:spacing w:line="360" w:lineRule="auto"/>
        <w:ind w:left="720" w:hanging="720"/>
        <w:jc w:val="both"/>
        <w:rPr>
          <w:rFonts w:hint="cs"/>
          <w:noProof w:val="0"/>
          <w:rtl/>
        </w:rPr>
      </w:pPr>
    </w:p>
    <w:p w14:paraId="704A1F7A" w14:textId="77777777" w:rsidR="00620141" w:rsidRDefault="00620141" w:rsidP="00633002">
      <w:pPr>
        <w:spacing w:line="360" w:lineRule="auto"/>
        <w:ind w:left="720" w:hanging="720"/>
        <w:jc w:val="both"/>
        <w:rPr>
          <w:rFonts w:hint="cs"/>
          <w:noProof w:val="0"/>
          <w:rtl/>
        </w:rPr>
      </w:pPr>
      <w:r>
        <w:rPr>
          <w:rFonts w:hint="cs"/>
          <w:noProof w:val="0"/>
          <w:rtl/>
        </w:rPr>
        <w:tab/>
        <w:t xml:space="preserve">ועלי להודות, שלפחות בהקשר הנוכחי </w:t>
      </w:r>
      <w:r>
        <w:rPr>
          <w:rFonts w:hint="eastAsia"/>
          <w:noProof w:val="0"/>
          <w:rtl/>
        </w:rPr>
        <w:t xml:space="preserve">– עוינותה של שולה כלפי המתלוננת רק מחזקת את האמון שיש, לטעמי, לתת בדברים אלה שכן אמרה שולה, </w:t>
      </w:r>
      <w:r>
        <w:rPr>
          <w:rFonts w:hint="cs"/>
          <w:noProof w:val="0"/>
          <w:rtl/>
        </w:rPr>
        <w:t>"לטובת" המתלוננת, כאמור לעיל.</w:t>
      </w:r>
    </w:p>
    <w:p w14:paraId="66A68D52" w14:textId="77777777" w:rsidR="00620141" w:rsidRDefault="00620141" w:rsidP="00633002">
      <w:pPr>
        <w:spacing w:line="360" w:lineRule="auto"/>
        <w:ind w:left="720" w:hanging="720"/>
        <w:jc w:val="both"/>
        <w:rPr>
          <w:rFonts w:hint="cs"/>
          <w:noProof w:val="0"/>
          <w:rtl/>
        </w:rPr>
      </w:pPr>
    </w:p>
    <w:p w14:paraId="1E886253" w14:textId="77777777" w:rsidR="00620141" w:rsidRDefault="00620141" w:rsidP="00620141">
      <w:pPr>
        <w:spacing w:line="360" w:lineRule="auto"/>
        <w:ind w:left="720" w:hanging="720"/>
        <w:jc w:val="both"/>
        <w:rPr>
          <w:rFonts w:hint="cs"/>
          <w:noProof w:val="0"/>
          <w:rtl/>
        </w:rPr>
      </w:pPr>
      <w:r>
        <w:rPr>
          <w:rFonts w:hint="cs"/>
          <w:noProof w:val="0"/>
          <w:rtl/>
        </w:rPr>
        <w:tab/>
        <w:t xml:space="preserve">שולה אמרה, אמנם, בחקירתה הראשית (ובתשובה לשאלת התובעת בעניין זה), שאיננה חושבת שהמתלוננת </w:t>
      </w:r>
      <w:r w:rsidR="003C3884">
        <w:rPr>
          <w:rFonts w:hint="cs"/>
          <w:noProof w:val="0"/>
          <w:rtl/>
        </w:rPr>
        <w:t>הייתה</w:t>
      </w:r>
      <w:r>
        <w:rPr>
          <w:rFonts w:hint="cs"/>
          <w:noProof w:val="0"/>
          <w:rtl/>
        </w:rPr>
        <w:t xml:space="preserve"> נסערת, או בכתה, באותן שיחות טלפון ליליות בין השתיים; ובהמשך חקירתה, בתשובה לשאלות חוזרות של התובעת בעניין זה, טענה שאיננה זוכרת מה היה מצב-רוחה של המתלוננת (גם משום שחלף מאז ועד היום זמן רב, וגם משום שבשתי השיחות שוחחה עם המתלוננת "מתוך שינה"); ניסיונותיה של התובעת להציג לה את הודעתה במשטרה ולרענן את ז</w:t>
      </w:r>
      <w:r w:rsidR="003C3884">
        <w:rPr>
          <w:rFonts w:hint="cs"/>
          <w:noProof w:val="0"/>
          <w:rtl/>
        </w:rPr>
        <w:t>י</w:t>
      </w:r>
      <w:r>
        <w:rPr>
          <w:rFonts w:hint="cs"/>
          <w:noProof w:val="0"/>
          <w:rtl/>
        </w:rPr>
        <w:t xml:space="preserve">כרונה בעניין זה לא צלחו </w:t>
      </w:r>
      <w:r>
        <w:rPr>
          <w:rFonts w:hint="eastAsia"/>
          <w:noProof w:val="0"/>
          <w:rtl/>
        </w:rPr>
        <w:t xml:space="preserve">– כיוון ששולה כלל לא אישרה, שאמרה במשטרה שהמתלוננת בכתה, וטענה, כי </w:t>
      </w:r>
      <w:r>
        <w:rPr>
          <w:rFonts w:hint="cs"/>
          <w:noProof w:val="0"/>
          <w:rtl/>
        </w:rPr>
        <w:t>"היה באותו יום בלאגן רציני עם השוטרים", וש"...זה לא יעזור, אני ראיתי דברים שרשמו אותם סתם, ואת שואלת אותי עוד פעם, אני לא רוצה לסתור";</w:t>
      </w:r>
    </w:p>
    <w:p w14:paraId="7130D454" w14:textId="77777777" w:rsidR="00620141" w:rsidRDefault="00620141" w:rsidP="00620141">
      <w:pPr>
        <w:spacing w:line="360" w:lineRule="auto"/>
        <w:ind w:left="720" w:hanging="720"/>
        <w:jc w:val="both"/>
        <w:rPr>
          <w:rFonts w:hint="cs"/>
          <w:noProof w:val="0"/>
          <w:rtl/>
        </w:rPr>
      </w:pPr>
    </w:p>
    <w:p w14:paraId="794E93F9" w14:textId="77777777" w:rsidR="00620141" w:rsidRDefault="00620141" w:rsidP="00620141">
      <w:pPr>
        <w:spacing w:line="360" w:lineRule="auto"/>
        <w:ind w:left="720" w:hanging="720"/>
        <w:jc w:val="both"/>
        <w:rPr>
          <w:rFonts w:hint="cs"/>
          <w:noProof w:val="0"/>
          <w:rtl/>
        </w:rPr>
      </w:pPr>
      <w:r>
        <w:rPr>
          <w:rFonts w:hint="cs"/>
          <w:noProof w:val="0"/>
          <w:rtl/>
        </w:rPr>
        <w:tab/>
        <w:t>מובן, אפוא, שעמדתה זו של שולה איננה מאפשרת לי לקבוע כממצא, את עובדת בכיה של המתלוננת בשיחתה עם שולה (הודעתה במשטרה של שולה לא הוגשה, כאמור).</w:t>
      </w:r>
    </w:p>
    <w:p w14:paraId="568FA23B" w14:textId="77777777" w:rsidR="00620141" w:rsidRDefault="00620141" w:rsidP="00620141">
      <w:pPr>
        <w:spacing w:line="360" w:lineRule="auto"/>
        <w:ind w:left="720" w:hanging="720"/>
        <w:jc w:val="both"/>
        <w:rPr>
          <w:rFonts w:hint="cs"/>
          <w:noProof w:val="0"/>
          <w:rtl/>
        </w:rPr>
      </w:pPr>
    </w:p>
    <w:p w14:paraId="5F4F8520" w14:textId="77777777" w:rsidR="00620141" w:rsidRDefault="00620141" w:rsidP="00620141">
      <w:pPr>
        <w:spacing w:line="360" w:lineRule="auto"/>
        <w:ind w:left="720" w:hanging="720"/>
        <w:jc w:val="both"/>
        <w:rPr>
          <w:rFonts w:hint="eastAsia"/>
          <w:noProof w:val="0"/>
          <w:rtl/>
        </w:rPr>
      </w:pPr>
      <w:r>
        <w:rPr>
          <w:rFonts w:hint="cs"/>
          <w:noProof w:val="0"/>
          <w:rtl/>
        </w:rPr>
        <w:tab/>
        <w:t xml:space="preserve">אולם אישורה של שולה את עצם קיום השיחות, ואת תכנן </w:t>
      </w:r>
      <w:r>
        <w:rPr>
          <w:rFonts w:hint="eastAsia"/>
          <w:noProof w:val="0"/>
          <w:rtl/>
        </w:rPr>
        <w:t>– הוא העיקר; הוא מהווה חיזוק משמעותי ביותר לגרסת המתלוננת.</w:t>
      </w:r>
    </w:p>
    <w:p w14:paraId="08B318B6" w14:textId="77777777" w:rsidR="00620141" w:rsidRDefault="00620141" w:rsidP="00620141">
      <w:pPr>
        <w:spacing w:line="360" w:lineRule="auto"/>
        <w:ind w:left="720" w:hanging="720"/>
        <w:jc w:val="both"/>
        <w:rPr>
          <w:rFonts w:hint="cs"/>
          <w:noProof w:val="0"/>
          <w:rtl/>
        </w:rPr>
      </w:pPr>
    </w:p>
    <w:p w14:paraId="59C7A9CD" w14:textId="77777777" w:rsidR="00620141" w:rsidRDefault="00620141" w:rsidP="00620141">
      <w:pPr>
        <w:spacing w:line="360" w:lineRule="auto"/>
        <w:ind w:left="720" w:hanging="720"/>
        <w:jc w:val="both"/>
        <w:rPr>
          <w:rFonts w:hint="cs"/>
          <w:noProof w:val="0"/>
          <w:rtl/>
        </w:rPr>
      </w:pPr>
      <w:r>
        <w:rPr>
          <w:rFonts w:hint="cs"/>
          <w:noProof w:val="0"/>
          <w:rtl/>
        </w:rPr>
        <w:tab/>
        <w:t xml:space="preserve">שכן קשה מאד, עד בלתי אפשרי, לדמיין מצב שבו המתלוננת מקיימת עם הנאשם יחסי מין בהסכמה (כפי גרסתו), ועוד במהלך הלילה, ואח"כ </w:t>
      </w:r>
      <w:r>
        <w:rPr>
          <w:rFonts w:hint="eastAsia"/>
          <w:noProof w:val="0"/>
          <w:rtl/>
        </w:rPr>
        <w:t>– מיד לאחר עזיבתה את בית הנאשם, כשהיא בדרכה במונית הביתה מתקשרת לשולה, ו</w:t>
      </w:r>
      <w:r>
        <w:rPr>
          <w:rFonts w:hint="cs"/>
          <w:noProof w:val="0"/>
          <w:rtl/>
        </w:rPr>
        <w:t>"ממציאה" סיפור על תקיפה ואונס. וכל עוינותה וביקורתה של שולה כלפי המתלוננת, ואמונתה הסובי</w:t>
      </w:r>
      <w:r w:rsidR="003C3884">
        <w:rPr>
          <w:rFonts w:hint="cs"/>
          <w:noProof w:val="0"/>
          <w:rtl/>
        </w:rPr>
        <w:t>י</w:t>
      </w:r>
      <w:r>
        <w:rPr>
          <w:rFonts w:hint="cs"/>
          <w:noProof w:val="0"/>
          <w:rtl/>
        </w:rPr>
        <w:t xml:space="preserve">קטיבית, אותה ביטאה במהלך עדותה, שהמתלוננת משקרת וממציאה </w:t>
      </w:r>
      <w:r>
        <w:rPr>
          <w:rFonts w:hint="eastAsia"/>
          <w:noProof w:val="0"/>
          <w:rtl/>
        </w:rPr>
        <w:t xml:space="preserve">– כל אלה הם חסרי משמעות </w:t>
      </w:r>
      <w:r>
        <w:rPr>
          <w:rFonts w:hint="cs"/>
          <w:noProof w:val="0"/>
          <w:rtl/>
        </w:rPr>
        <w:t>(דעתה של שולה על נכונות גרסת המתלוננת היא גם בלתי רלוונטית), לנוכח אישורה את קיום השיחה הלילית, שבה האמינה, כמסתבר, לאיתותי המצוקה של המתלוננת (שאחרת, קשה להסביר את ניסיונותיה לשכנע את הנאשם להזמין עבור המתלוננת מונית).</w:t>
      </w:r>
    </w:p>
    <w:p w14:paraId="5BC9F357" w14:textId="77777777" w:rsidR="00620141" w:rsidRDefault="00620141" w:rsidP="00620141">
      <w:pPr>
        <w:spacing w:line="360" w:lineRule="auto"/>
        <w:ind w:left="720" w:hanging="720"/>
        <w:jc w:val="both"/>
        <w:rPr>
          <w:rFonts w:hint="cs"/>
          <w:noProof w:val="0"/>
          <w:rtl/>
        </w:rPr>
      </w:pPr>
    </w:p>
    <w:p w14:paraId="6D893096" w14:textId="77777777" w:rsidR="00620141" w:rsidRDefault="00620141" w:rsidP="00620141">
      <w:pPr>
        <w:spacing w:line="360" w:lineRule="auto"/>
        <w:jc w:val="both"/>
        <w:rPr>
          <w:bCs/>
          <w:noProof w:val="0"/>
          <w:sz w:val="28"/>
          <w:szCs w:val="28"/>
          <w:u w:val="single"/>
          <w:rtl/>
        </w:rPr>
      </w:pPr>
      <w:r>
        <w:rPr>
          <w:rFonts w:hint="cs"/>
          <w:bCs/>
          <w:noProof w:val="0"/>
          <w:sz w:val="28"/>
          <w:szCs w:val="28"/>
          <w:u w:val="single"/>
          <w:rtl/>
        </w:rPr>
        <w:t>הנסיעה במוניתו של ג'וני אל-חורי</w:t>
      </w:r>
    </w:p>
    <w:p w14:paraId="4319DE7B" w14:textId="77777777" w:rsidR="00620141" w:rsidRDefault="00620141" w:rsidP="00620141">
      <w:pPr>
        <w:spacing w:line="360" w:lineRule="auto"/>
        <w:ind w:left="720" w:hanging="720"/>
        <w:jc w:val="both"/>
        <w:rPr>
          <w:rFonts w:hint="cs"/>
          <w:noProof w:val="0"/>
          <w:rtl/>
        </w:rPr>
      </w:pPr>
    </w:p>
    <w:p w14:paraId="5278F56A" w14:textId="77777777" w:rsidR="00633002" w:rsidRDefault="00620141" w:rsidP="00633002">
      <w:pPr>
        <w:spacing w:line="360" w:lineRule="auto"/>
        <w:ind w:left="720" w:hanging="720"/>
        <w:jc w:val="both"/>
        <w:rPr>
          <w:rFonts w:hint="cs"/>
          <w:noProof w:val="0"/>
          <w:rtl/>
        </w:rPr>
      </w:pPr>
      <w:r>
        <w:rPr>
          <w:rFonts w:hint="cs"/>
          <w:noProof w:val="0"/>
          <w:rtl/>
        </w:rPr>
        <w:t>54.</w:t>
      </w:r>
      <w:r>
        <w:rPr>
          <w:rFonts w:hint="cs"/>
          <w:noProof w:val="0"/>
          <w:rtl/>
        </w:rPr>
        <w:tab/>
        <w:t xml:space="preserve">כזכור, הודה נהג המונית בחקירתו הראשית, כי המתלוננת בכתה במהלך הנסיעה, אך טען, שהסיבה לבכי </w:t>
      </w:r>
      <w:r w:rsidR="003C3884">
        <w:rPr>
          <w:rFonts w:hint="cs"/>
          <w:noProof w:val="0"/>
          <w:rtl/>
        </w:rPr>
        <w:t>הייתה</w:t>
      </w:r>
      <w:r>
        <w:rPr>
          <w:rFonts w:hint="cs"/>
          <w:noProof w:val="0"/>
          <w:rtl/>
        </w:rPr>
        <w:t xml:space="preserve"> חוסר יכולתה לשלם עבורה; הוא גם הכחיש, בחקירתו הראשית, כי המתלוננת אמרה לו שנאנסה. בהודעתו במשטרה, לעומת זאת, סיפר שהמתלוננת בכתה לכל אורך הנסיעה, משום שנאנסה (כך אמרה לו מפורשות במהלך הנסיעה). לאחר שקבעתי, כי ההודעה קבילה, נותר להכריע בשאלת משקלה, ובשאלה האם יש להעדיף את הנאמר בה, על הדברים שאמר העד בביהמ"ש (והעדפה כזו טעונה ונימוק, כפי מצוותו של </w:t>
      </w:r>
      <w:hyperlink r:id="rId32" w:history="1">
        <w:r w:rsidR="00110861" w:rsidRPr="00110861">
          <w:rPr>
            <w:noProof w:val="0"/>
            <w:color w:val="0000FF"/>
            <w:u w:val="single"/>
            <w:rtl/>
          </w:rPr>
          <w:t>סעיף 10א(ג)</w:t>
        </w:r>
      </w:hyperlink>
      <w:r>
        <w:rPr>
          <w:rFonts w:hint="cs"/>
          <w:noProof w:val="0"/>
          <w:rtl/>
        </w:rPr>
        <w:t xml:space="preserve"> ל</w:t>
      </w:r>
      <w:hyperlink r:id="rId33" w:history="1">
        <w:r w:rsidR="00AE343A" w:rsidRPr="00AE343A">
          <w:rPr>
            <w:noProof w:val="0"/>
            <w:color w:val="0000FF"/>
            <w:u w:val="single"/>
            <w:rtl/>
          </w:rPr>
          <w:t>פקודת הראיות</w:t>
        </w:r>
      </w:hyperlink>
      <w:r>
        <w:rPr>
          <w:rFonts w:hint="cs"/>
          <w:noProof w:val="0"/>
          <w:rtl/>
        </w:rPr>
        <w:t>). טענתה של התובעת הנכבדה בסיכומיה, היא שיש להעדיף את דבריו של אל-חורי במשטרה על דבריו בבית המשפט.</w:t>
      </w:r>
    </w:p>
    <w:p w14:paraId="056BD075" w14:textId="77777777" w:rsidR="00620141" w:rsidRDefault="00620141" w:rsidP="00633002">
      <w:pPr>
        <w:spacing w:line="360" w:lineRule="auto"/>
        <w:ind w:left="720" w:hanging="720"/>
        <w:jc w:val="both"/>
        <w:rPr>
          <w:rFonts w:hint="cs"/>
          <w:noProof w:val="0"/>
          <w:rtl/>
        </w:rPr>
      </w:pPr>
    </w:p>
    <w:p w14:paraId="1428D007" w14:textId="77777777" w:rsidR="00620141" w:rsidRDefault="00620141" w:rsidP="00633002">
      <w:pPr>
        <w:spacing w:line="360" w:lineRule="auto"/>
        <w:ind w:left="720" w:hanging="720"/>
        <w:jc w:val="both"/>
        <w:rPr>
          <w:rFonts w:hint="cs"/>
          <w:noProof w:val="0"/>
          <w:rtl/>
        </w:rPr>
      </w:pPr>
      <w:r>
        <w:rPr>
          <w:rFonts w:hint="cs"/>
          <w:noProof w:val="0"/>
          <w:rtl/>
        </w:rPr>
        <w:t>55.</w:t>
      </w:r>
      <w:r>
        <w:rPr>
          <w:rFonts w:hint="cs"/>
          <w:noProof w:val="0"/>
          <w:rtl/>
        </w:rPr>
        <w:tab/>
        <w:t>טענה זו של התובעת מקובלת עלי.</w:t>
      </w:r>
    </w:p>
    <w:p w14:paraId="7CC166DE" w14:textId="77777777" w:rsidR="00620141" w:rsidRDefault="00620141" w:rsidP="00633002">
      <w:pPr>
        <w:spacing w:line="360" w:lineRule="auto"/>
        <w:ind w:left="720" w:hanging="720"/>
        <w:jc w:val="both"/>
        <w:rPr>
          <w:rFonts w:hint="cs"/>
          <w:noProof w:val="0"/>
          <w:rtl/>
        </w:rPr>
      </w:pPr>
    </w:p>
    <w:p w14:paraId="22945A0C" w14:textId="77777777" w:rsidR="00620141" w:rsidRDefault="00620141" w:rsidP="00633002">
      <w:pPr>
        <w:spacing w:line="360" w:lineRule="auto"/>
        <w:ind w:left="720" w:hanging="720"/>
        <w:jc w:val="both"/>
        <w:rPr>
          <w:rFonts w:hint="cs"/>
          <w:noProof w:val="0"/>
          <w:rtl/>
        </w:rPr>
      </w:pPr>
      <w:r>
        <w:rPr>
          <w:rFonts w:hint="cs"/>
          <w:noProof w:val="0"/>
          <w:rtl/>
        </w:rPr>
        <w:tab/>
        <w:t>ניכר היה בעד הזה, שהוא מגיע לביהמ"ש בחוסר רצון מופגן (כך אמר, שלא לפרוטוקול), וכל אופן עדותו חמקמק ו"עוין" לתביעה (במובנה המילוני של המילה).</w:t>
      </w:r>
    </w:p>
    <w:p w14:paraId="304F3A87" w14:textId="77777777" w:rsidR="00620141" w:rsidRDefault="00620141" w:rsidP="00633002">
      <w:pPr>
        <w:spacing w:line="360" w:lineRule="auto"/>
        <w:ind w:left="720" w:hanging="720"/>
        <w:jc w:val="both"/>
        <w:rPr>
          <w:rFonts w:hint="cs"/>
          <w:noProof w:val="0"/>
          <w:rtl/>
        </w:rPr>
      </w:pPr>
    </w:p>
    <w:p w14:paraId="6A852169" w14:textId="77777777" w:rsidR="00620141" w:rsidRDefault="00620141" w:rsidP="00633002">
      <w:pPr>
        <w:spacing w:line="360" w:lineRule="auto"/>
        <w:ind w:left="720" w:hanging="720"/>
        <w:jc w:val="both"/>
        <w:rPr>
          <w:rFonts w:hint="cs"/>
          <w:noProof w:val="0"/>
          <w:rtl/>
        </w:rPr>
      </w:pPr>
      <w:r>
        <w:rPr>
          <w:rFonts w:hint="cs"/>
          <w:noProof w:val="0"/>
          <w:rtl/>
        </w:rPr>
        <w:tab/>
        <w:t xml:space="preserve">בחקירתו הנגדית (ע"י התובעת) לא סיפק העד כל הסבר מניח את הדעת, לכך שסיפר את שסיפר במשטרה (תשובתו לשאלות התובעת בעניין זה הצטמצמו ל"לא יודע"); ובהעדר הסבר הגיוני, אינני יכול לחשוב על אינטרס שיכול היה להיות לו להמציא את הדברים כשנחקר, סמוך לקרות האירוע. להשלמת התמונה, יש לצרף גם את העובדה, אותה אישר העד בחקירתו הנגדית ע"י התובעת, שהוא שוחח עם הנאשם במהלך המשפט, וגם לקח אותו במוניתו הביתה, בתום אחת הישיבות. כל אלה מובילים, לדעתי, למסקנה הכרחית, על-פיה דבריו במשטרה </w:t>
      </w:r>
      <w:r>
        <w:rPr>
          <w:rFonts w:hint="eastAsia"/>
          <w:noProof w:val="0"/>
          <w:rtl/>
        </w:rPr>
        <w:t xml:space="preserve">– ולא בבית המשפט </w:t>
      </w:r>
      <w:r>
        <w:rPr>
          <w:rFonts w:hint="cs"/>
          <w:noProof w:val="0"/>
          <w:rtl/>
        </w:rPr>
        <w:t>– הם האמיתיים והנכונים, ולפיכך אני מעדיף הודעתו, על פני עדותו בפנינו.</w:t>
      </w:r>
    </w:p>
    <w:p w14:paraId="105FA738" w14:textId="77777777" w:rsidR="00620141" w:rsidRDefault="00620141" w:rsidP="00633002">
      <w:pPr>
        <w:spacing w:line="360" w:lineRule="auto"/>
        <w:ind w:left="720" w:hanging="720"/>
        <w:jc w:val="both"/>
        <w:rPr>
          <w:rFonts w:hint="cs"/>
          <w:noProof w:val="0"/>
          <w:rtl/>
        </w:rPr>
      </w:pPr>
    </w:p>
    <w:p w14:paraId="409EBC4D" w14:textId="77777777" w:rsidR="00620141" w:rsidRDefault="00620141" w:rsidP="00633002">
      <w:pPr>
        <w:spacing w:line="360" w:lineRule="auto"/>
        <w:ind w:left="720" w:hanging="720"/>
        <w:jc w:val="both"/>
        <w:rPr>
          <w:rFonts w:hint="eastAsia"/>
          <w:noProof w:val="0"/>
          <w:rtl/>
        </w:rPr>
      </w:pPr>
      <w:r>
        <w:rPr>
          <w:rFonts w:hint="cs"/>
          <w:noProof w:val="0"/>
          <w:rtl/>
        </w:rPr>
        <w:t>56.</w:t>
      </w:r>
      <w:r>
        <w:rPr>
          <w:rFonts w:hint="cs"/>
          <w:noProof w:val="0"/>
          <w:rtl/>
        </w:rPr>
        <w:tab/>
        <w:t xml:space="preserve">ומשכך הוא המצב, מצטרף לעדותה של המתלוננת אישוש נוסף: מיד כשעזבה את ביתו של הנאשם סיפרה המתלוננת לנהג מונית, אדם שאיננה מכירה </w:t>
      </w:r>
      <w:r>
        <w:rPr>
          <w:rFonts w:hint="eastAsia"/>
          <w:noProof w:val="0"/>
          <w:rtl/>
        </w:rPr>
        <w:t>– שנאנסה; ואותו נהג גם הבחין בבכי שהתלווה לדבריה.</w:t>
      </w:r>
    </w:p>
    <w:p w14:paraId="24AAAF37" w14:textId="77777777" w:rsidR="00620141" w:rsidRDefault="00620141" w:rsidP="00633002">
      <w:pPr>
        <w:spacing w:line="360" w:lineRule="auto"/>
        <w:ind w:left="720" w:hanging="720"/>
        <w:jc w:val="both"/>
        <w:rPr>
          <w:rFonts w:hint="cs"/>
          <w:noProof w:val="0"/>
          <w:rtl/>
        </w:rPr>
      </w:pPr>
    </w:p>
    <w:p w14:paraId="43109145" w14:textId="77777777" w:rsidR="00620141" w:rsidRDefault="00620141" w:rsidP="00633002">
      <w:pPr>
        <w:spacing w:line="360" w:lineRule="auto"/>
        <w:ind w:left="720" w:hanging="720"/>
        <w:jc w:val="both"/>
        <w:rPr>
          <w:rFonts w:hint="cs"/>
          <w:noProof w:val="0"/>
          <w:rtl/>
        </w:rPr>
      </w:pPr>
      <w:r>
        <w:rPr>
          <w:rFonts w:hint="cs"/>
          <w:noProof w:val="0"/>
          <w:rtl/>
        </w:rPr>
        <w:tab/>
        <w:t>כידוע, ראיה חיצונית על מצבה הנפשי של המתלוננת, סמך לאחר האירוע הנטען על ידה, הוא חיזוק ראייתי משמעותי, שעשוי אף להגיע לכדי סיוע, כשתוספת ראייתי כזאת נדרשת.</w:t>
      </w:r>
    </w:p>
    <w:p w14:paraId="6DA1D80F" w14:textId="77777777" w:rsidR="00620141" w:rsidRDefault="00620141" w:rsidP="00633002">
      <w:pPr>
        <w:spacing w:line="360" w:lineRule="auto"/>
        <w:ind w:left="720" w:hanging="720"/>
        <w:jc w:val="both"/>
        <w:rPr>
          <w:rFonts w:hint="cs"/>
          <w:noProof w:val="0"/>
          <w:rtl/>
        </w:rPr>
      </w:pPr>
    </w:p>
    <w:p w14:paraId="74EAA90A" w14:textId="77777777" w:rsidR="00620141" w:rsidRDefault="00620141" w:rsidP="00633002">
      <w:pPr>
        <w:spacing w:line="360" w:lineRule="auto"/>
        <w:ind w:left="720" w:hanging="720"/>
        <w:jc w:val="both"/>
        <w:rPr>
          <w:rFonts w:hint="cs"/>
          <w:noProof w:val="0"/>
          <w:rtl/>
        </w:rPr>
      </w:pPr>
      <w:r>
        <w:rPr>
          <w:rFonts w:hint="cs"/>
          <w:noProof w:val="0"/>
          <w:rtl/>
        </w:rPr>
        <w:tab/>
        <w:t xml:space="preserve">לנאשם </w:t>
      </w:r>
      <w:r>
        <w:rPr>
          <w:rFonts w:hint="eastAsia"/>
          <w:noProof w:val="0"/>
          <w:rtl/>
        </w:rPr>
        <w:t xml:space="preserve">– כפי שכבר ראינו </w:t>
      </w:r>
      <w:r>
        <w:rPr>
          <w:rFonts w:hint="cs"/>
          <w:noProof w:val="0"/>
          <w:rtl/>
        </w:rPr>
        <w:t xml:space="preserve">– הסברים משלו לבכייה של המתלוננת. ומובן שלא כל בכי של מתלוננת </w:t>
      </w:r>
      <w:r>
        <w:rPr>
          <w:rFonts w:hint="eastAsia"/>
          <w:noProof w:val="0"/>
          <w:rtl/>
        </w:rPr>
        <w:t xml:space="preserve">– אם יש לו הסבר אחר המתקבל על הדעת </w:t>
      </w:r>
      <w:r>
        <w:rPr>
          <w:rFonts w:hint="cs"/>
          <w:noProof w:val="0"/>
          <w:rtl/>
        </w:rPr>
        <w:t>– ישמש חיזוק לטענתה שנאנסה.</w:t>
      </w:r>
    </w:p>
    <w:p w14:paraId="6963CC8E" w14:textId="77777777" w:rsidR="00620141" w:rsidRDefault="00620141" w:rsidP="00633002">
      <w:pPr>
        <w:spacing w:line="360" w:lineRule="auto"/>
        <w:ind w:left="720" w:hanging="720"/>
        <w:jc w:val="both"/>
        <w:rPr>
          <w:rFonts w:hint="cs"/>
          <w:noProof w:val="0"/>
          <w:rtl/>
        </w:rPr>
      </w:pPr>
    </w:p>
    <w:p w14:paraId="34AB6164" w14:textId="77777777" w:rsidR="00620141" w:rsidRDefault="00620141" w:rsidP="00633002">
      <w:pPr>
        <w:spacing w:line="360" w:lineRule="auto"/>
        <w:ind w:left="720" w:hanging="720"/>
        <w:jc w:val="both"/>
        <w:rPr>
          <w:rFonts w:hint="cs"/>
          <w:noProof w:val="0"/>
          <w:rtl/>
        </w:rPr>
      </w:pPr>
      <w:r>
        <w:rPr>
          <w:rFonts w:hint="cs"/>
          <w:noProof w:val="0"/>
          <w:rtl/>
        </w:rPr>
        <w:tab/>
        <w:t>אולם אין ספק שהוכחת בכייה של המתלוננת כתבוה מידית לאירוע הנטען על ידה, מקים "נטל לכאורי" המחייב את הנאשם לספק הסבר, ולו מינימלי בסבירותו, לבכי זה.</w:t>
      </w:r>
    </w:p>
    <w:p w14:paraId="2DC41232" w14:textId="77777777" w:rsidR="00620141" w:rsidRDefault="00620141" w:rsidP="00633002">
      <w:pPr>
        <w:spacing w:line="360" w:lineRule="auto"/>
        <w:ind w:left="720" w:hanging="720"/>
        <w:jc w:val="both"/>
        <w:rPr>
          <w:rFonts w:hint="cs"/>
          <w:noProof w:val="0"/>
          <w:rtl/>
        </w:rPr>
      </w:pPr>
    </w:p>
    <w:p w14:paraId="55FACBF9" w14:textId="77777777" w:rsidR="00620141" w:rsidRDefault="00620141" w:rsidP="00633002">
      <w:pPr>
        <w:spacing w:line="360" w:lineRule="auto"/>
        <w:ind w:left="720" w:hanging="720"/>
        <w:jc w:val="both"/>
        <w:rPr>
          <w:rFonts w:hint="cs"/>
          <w:noProof w:val="0"/>
          <w:rtl/>
        </w:rPr>
      </w:pPr>
      <w:r>
        <w:rPr>
          <w:rFonts w:hint="cs"/>
          <w:noProof w:val="0"/>
          <w:rtl/>
        </w:rPr>
        <w:tab/>
        <w:t xml:space="preserve">וקשה עוד יותר תהיה מלאכתו של הנאשם בהתמודדות עם העובדה המוכחת </w:t>
      </w:r>
      <w:r>
        <w:rPr>
          <w:rFonts w:hint="eastAsia"/>
          <w:noProof w:val="0"/>
          <w:rtl/>
        </w:rPr>
        <w:t xml:space="preserve">– שהמתלוננת סיפרה לנהג המונית שנאנסה. </w:t>
      </w:r>
      <w:r>
        <w:rPr>
          <w:rFonts w:hint="cs"/>
          <w:noProof w:val="0"/>
          <w:rtl/>
        </w:rPr>
        <w:t>אולם לכך נגיע בהמשך.</w:t>
      </w:r>
    </w:p>
    <w:p w14:paraId="116FF80F" w14:textId="77777777" w:rsidR="00620141" w:rsidRDefault="00620141" w:rsidP="00633002">
      <w:pPr>
        <w:spacing w:line="360" w:lineRule="auto"/>
        <w:ind w:left="720" w:hanging="720"/>
        <w:jc w:val="both"/>
        <w:rPr>
          <w:rFonts w:hint="cs"/>
          <w:noProof w:val="0"/>
          <w:rtl/>
        </w:rPr>
      </w:pPr>
    </w:p>
    <w:p w14:paraId="0F8C20CF" w14:textId="77777777" w:rsidR="00620141" w:rsidRDefault="00620141" w:rsidP="00620141">
      <w:pPr>
        <w:spacing w:line="360" w:lineRule="auto"/>
        <w:jc w:val="both"/>
        <w:rPr>
          <w:bCs/>
          <w:noProof w:val="0"/>
          <w:sz w:val="28"/>
          <w:szCs w:val="28"/>
          <w:u w:val="single"/>
          <w:rtl/>
        </w:rPr>
      </w:pPr>
      <w:r>
        <w:rPr>
          <w:rFonts w:hint="cs"/>
          <w:bCs/>
          <w:noProof w:val="0"/>
          <w:sz w:val="28"/>
          <w:szCs w:val="28"/>
          <w:u w:val="single"/>
          <w:rtl/>
        </w:rPr>
        <w:t>סימנים פיזיים</w:t>
      </w:r>
    </w:p>
    <w:p w14:paraId="0DD35202" w14:textId="77777777" w:rsidR="00620141" w:rsidRDefault="00620141" w:rsidP="00633002">
      <w:pPr>
        <w:spacing w:line="360" w:lineRule="auto"/>
        <w:ind w:left="720" w:hanging="720"/>
        <w:jc w:val="both"/>
        <w:rPr>
          <w:rFonts w:hint="cs"/>
          <w:noProof w:val="0"/>
          <w:rtl/>
        </w:rPr>
      </w:pPr>
    </w:p>
    <w:p w14:paraId="7EFDE207" w14:textId="77777777" w:rsidR="00633002" w:rsidRDefault="00620141" w:rsidP="00572749">
      <w:pPr>
        <w:spacing w:line="360" w:lineRule="auto"/>
        <w:ind w:left="720" w:hanging="720"/>
        <w:jc w:val="both"/>
        <w:rPr>
          <w:rFonts w:hint="cs"/>
          <w:noProof w:val="0"/>
          <w:rtl/>
        </w:rPr>
      </w:pPr>
      <w:r>
        <w:rPr>
          <w:rFonts w:hint="cs"/>
          <w:noProof w:val="0"/>
          <w:rtl/>
        </w:rPr>
        <w:t>57.</w:t>
      </w:r>
      <w:r>
        <w:rPr>
          <w:rFonts w:hint="cs"/>
          <w:noProof w:val="0"/>
          <w:rtl/>
        </w:rPr>
        <w:tab/>
        <w:t>הפציעות (הקלות אמנם)</w:t>
      </w:r>
      <w:r w:rsidR="00EB5213">
        <w:rPr>
          <w:rFonts w:hint="cs"/>
          <w:noProof w:val="0"/>
          <w:rtl/>
        </w:rPr>
        <w:t xml:space="preserve"> שנראו על גופה של המתלוננת, כיממה לאחר האירוע הנטען על-ידה, וקביעתה של ד"ר פיליפס, שהללו נגרמו במהלך היממה האחרונה, מהוות תמיכה נוספת בגרסתה של המתלוננת, ומוסיפות "שכבה" נוספת של אמינות לתיאוריה אודות המאבק שהתחולל בין השניים (כשגרסתו של הנאשם, אליה אתייחס עוד מעט, היא, שבילה איתה במהלך הלילה ושניים קיימו יחסי מין בהסכמה).</w:t>
      </w:r>
    </w:p>
    <w:p w14:paraId="6CD5156F" w14:textId="77777777" w:rsidR="00EB5213" w:rsidRDefault="00EB5213" w:rsidP="00572749">
      <w:pPr>
        <w:spacing w:line="360" w:lineRule="auto"/>
        <w:ind w:left="720" w:hanging="720"/>
        <w:jc w:val="both"/>
        <w:rPr>
          <w:rFonts w:hint="cs"/>
          <w:noProof w:val="0"/>
          <w:rtl/>
        </w:rPr>
      </w:pPr>
    </w:p>
    <w:p w14:paraId="45A43CEF" w14:textId="77777777" w:rsidR="00EB5213" w:rsidRDefault="00EB5213" w:rsidP="00572749">
      <w:pPr>
        <w:spacing w:line="360" w:lineRule="auto"/>
        <w:ind w:left="720" w:hanging="720"/>
        <w:jc w:val="both"/>
        <w:rPr>
          <w:rFonts w:hint="cs"/>
          <w:noProof w:val="0"/>
          <w:rtl/>
        </w:rPr>
      </w:pPr>
      <w:r>
        <w:rPr>
          <w:rFonts w:hint="cs"/>
          <w:noProof w:val="0"/>
          <w:rtl/>
        </w:rPr>
        <w:t>58.</w:t>
      </w:r>
      <w:r>
        <w:rPr>
          <w:rFonts w:hint="cs"/>
          <w:noProof w:val="0"/>
          <w:rtl/>
        </w:rPr>
        <w:tab/>
        <w:t xml:space="preserve">לפני שאעבור לניתוח עדותו של הנאשם, ולדיון בטענות ההגנה המועלות ע"י סניגורו הנכבד, אסכם ואומר, שהתמונה המתקבלת לאור האימון המלא שנתתי בעדותה של המתלוננת, ולאור החיזוקים הרבים המצויים לה בחומר הראיות, כמפורט לעיל </w:t>
      </w:r>
      <w:r>
        <w:rPr>
          <w:rFonts w:hint="eastAsia"/>
          <w:noProof w:val="0"/>
          <w:rtl/>
        </w:rPr>
        <w:t xml:space="preserve">– היא בהירה ומוצקה; והנאשם יצטרך להציג ראיות </w:t>
      </w:r>
      <w:r>
        <w:rPr>
          <w:rFonts w:hint="cs"/>
          <w:noProof w:val="0"/>
          <w:rtl/>
        </w:rPr>
        <w:t>"חזקות" כדי להתמודד איתה, באופן שיתעורר ספק (ולו קל) לגביה.</w:t>
      </w:r>
    </w:p>
    <w:p w14:paraId="48C26F2C" w14:textId="77777777" w:rsidR="00EB5213" w:rsidRDefault="00EB5213" w:rsidP="00572749">
      <w:pPr>
        <w:spacing w:line="360" w:lineRule="auto"/>
        <w:ind w:left="720" w:hanging="720"/>
        <w:jc w:val="both"/>
        <w:rPr>
          <w:rFonts w:hint="cs"/>
          <w:noProof w:val="0"/>
          <w:rtl/>
        </w:rPr>
      </w:pPr>
    </w:p>
    <w:p w14:paraId="662FB65C" w14:textId="77777777" w:rsidR="00EB5213" w:rsidRDefault="00EB5213" w:rsidP="00EB5213">
      <w:pPr>
        <w:spacing w:line="360" w:lineRule="auto"/>
        <w:jc w:val="both"/>
        <w:rPr>
          <w:bCs/>
          <w:noProof w:val="0"/>
          <w:sz w:val="28"/>
          <w:szCs w:val="28"/>
          <w:u w:val="single"/>
          <w:rtl/>
        </w:rPr>
      </w:pPr>
      <w:r>
        <w:rPr>
          <w:rFonts w:hint="cs"/>
          <w:bCs/>
          <w:noProof w:val="0"/>
          <w:sz w:val="28"/>
          <w:szCs w:val="28"/>
          <w:u w:val="single"/>
          <w:rtl/>
        </w:rPr>
        <w:t>עדות הנאשם התרשמות כללית</w:t>
      </w:r>
    </w:p>
    <w:p w14:paraId="4F73DD49" w14:textId="77777777" w:rsidR="00EB5213" w:rsidRDefault="00EB5213" w:rsidP="00572749">
      <w:pPr>
        <w:spacing w:line="360" w:lineRule="auto"/>
        <w:ind w:left="720" w:hanging="720"/>
        <w:jc w:val="both"/>
        <w:rPr>
          <w:rFonts w:hint="cs"/>
          <w:noProof w:val="0"/>
          <w:rtl/>
        </w:rPr>
      </w:pPr>
    </w:p>
    <w:p w14:paraId="2AFD08A5" w14:textId="77777777" w:rsidR="00EB5213" w:rsidRDefault="00EB5213" w:rsidP="00EB5213">
      <w:pPr>
        <w:spacing w:line="360" w:lineRule="auto"/>
        <w:ind w:left="720" w:hanging="720"/>
        <w:jc w:val="both"/>
        <w:rPr>
          <w:rFonts w:hint="cs"/>
          <w:noProof w:val="0"/>
          <w:rtl/>
        </w:rPr>
      </w:pPr>
      <w:r>
        <w:rPr>
          <w:rFonts w:hint="cs"/>
          <w:noProof w:val="0"/>
          <w:rtl/>
        </w:rPr>
        <w:t>59.</w:t>
      </w:r>
      <w:r>
        <w:rPr>
          <w:rFonts w:hint="cs"/>
          <w:noProof w:val="0"/>
          <w:rtl/>
        </w:rPr>
        <w:tab/>
        <w:t xml:space="preserve">הנאשם איננו מצליח להרים את הנטל הזה על כתפיו. הוא אמנם מנסה לשוות לסיפור שלו גוון אידילי ולהופעתו בבית-המשפט הוא מנסה לשוות נימה סולידית, רגועה ובוטחת; אולם הגזמותיו והתיאורים הדרמטיים המנופחים, אינם מועילים לענייננו והוא נסחף אחר השאלות שהוא נשאל, לתשובות בלתי הגיוניות הנובעות </w:t>
      </w:r>
      <w:r>
        <w:rPr>
          <w:rFonts w:hint="eastAsia"/>
          <w:noProof w:val="0"/>
          <w:rtl/>
        </w:rPr>
        <w:t xml:space="preserve">– כך התרשמתי </w:t>
      </w:r>
      <w:r>
        <w:rPr>
          <w:rFonts w:hint="cs"/>
          <w:noProof w:val="0"/>
          <w:rtl/>
        </w:rPr>
        <w:t>– מהב</w:t>
      </w:r>
      <w:r w:rsidR="003C3884">
        <w:rPr>
          <w:rFonts w:hint="cs"/>
          <w:noProof w:val="0"/>
          <w:rtl/>
        </w:rPr>
        <w:t>י</w:t>
      </w:r>
      <w:r>
        <w:rPr>
          <w:rFonts w:hint="cs"/>
          <w:noProof w:val="0"/>
          <w:rtl/>
        </w:rPr>
        <w:t xml:space="preserve">טחון העצמי שהוא צובר תוך כדי אמירת הדברים. בין כך ובין כך, ועוד קודם שאמנה את הסתירות והפירכות הספציפיות בדבריו </w:t>
      </w:r>
      <w:r>
        <w:rPr>
          <w:rFonts w:hint="eastAsia"/>
          <w:noProof w:val="0"/>
          <w:rtl/>
        </w:rPr>
        <w:t xml:space="preserve">– </w:t>
      </w:r>
      <w:r>
        <w:rPr>
          <w:rFonts w:hint="cs"/>
          <w:noProof w:val="0"/>
          <w:rtl/>
        </w:rPr>
        <w:t>אין זה הנאשם שעדותו הסוחפת, לבדה, תצליח לטעת אימון בליבו של השופט ותיראה כנה ואמיתית עד כדי הטלת אותו ספק הנדרש לצורך זיכוי, שהזכרתי קודם לכן.</w:t>
      </w:r>
    </w:p>
    <w:p w14:paraId="48417496" w14:textId="77777777" w:rsidR="00EB5213" w:rsidRDefault="00EB5213" w:rsidP="00EB5213">
      <w:pPr>
        <w:spacing w:line="360" w:lineRule="auto"/>
        <w:ind w:left="720" w:hanging="720"/>
        <w:jc w:val="both"/>
        <w:rPr>
          <w:rFonts w:hint="cs"/>
          <w:noProof w:val="0"/>
          <w:rtl/>
        </w:rPr>
      </w:pPr>
    </w:p>
    <w:p w14:paraId="122285BF" w14:textId="77777777" w:rsidR="00EB5213" w:rsidRDefault="00EB5213" w:rsidP="00EB5213">
      <w:pPr>
        <w:spacing w:line="360" w:lineRule="auto"/>
        <w:jc w:val="both"/>
        <w:rPr>
          <w:bCs/>
          <w:noProof w:val="0"/>
          <w:sz w:val="28"/>
          <w:szCs w:val="28"/>
          <w:u w:val="single"/>
          <w:rtl/>
        </w:rPr>
      </w:pPr>
      <w:r>
        <w:rPr>
          <w:rFonts w:hint="cs"/>
          <w:bCs/>
          <w:noProof w:val="0"/>
          <w:sz w:val="28"/>
          <w:szCs w:val="28"/>
          <w:u w:val="single"/>
          <w:rtl/>
        </w:rPr>
        <w:t>עדות הנאשם התרשמות כללית</w:t>
      </w:r>
    </w:p>
    <w:p w14:paraId="5171AF67" w14:textId="77777777" w:rsidR="00EB5213" w:rsidRDefault="00EB5213" w:rsidP="00EB5213">
      <w:pPr>
        <w:spacing w:line="360" w:lineRule="auto"/>
        <w:ind w:left="720" w:hanging="720"/>
        <w:jc w:val="both"/>
        <w:rPr>
          <w:rFonts w:hint="cs"/>
          <w:noProof w:val="0"/>
          <w:rtl/>
        </w:rPr>
      </w:pPr>
    </w:p>
    <w:p w14:paraId="1162D30B" w14:textId="77777777" w:rsidR="00EB5213" w:rsidRDefault="00EB5213" w:rsidP="00EB5213">
      <w:pPr>
        <w:spacing w:line="360" w:lineRule="auto"/>
        <w:ind w:left="720" w:hanging="720"/>
        <w:jc w:val="both"/>
        <w:rPr>
          <w:rFonts w:hint="cs"/>
          <w:noProof w:val="0"/>
          <w:rtl/>
        </w:rPr>
      </w:pPr>
      <w:r>
        <w:rPr>
          <w:rFonts w:hint="cs"/>
          <w:noProof w:val="0"/>
          <w:rtl/>
        </w:rPr>
        <w:t>60.</w:t>
      </w:r>
      <w:r>
        <w:rPr>
          <w:rFonts w:hint="cs"/>
          <w:noProof w:val="0"/>
          <w:rtl/>
        </w:rPr>
        <w:tab/>
        <w:t xml:space="preserve">גרסתו הבסיסית של הנאשם היא, כזכור, שאכן בילה עם המתלוננת </w:t>
      </w:r>
      <w:r>
        <w:rPr>
          <w:rFonts w:hint="eastAsia"/>
          <w:noProof w:val="0"/>
          <w:rtl/>
        </w:rPr>
        <w:t xml:space="preserve">– איתה היה בקשר רומנטי </w:t>
      </w:r>
      <w:r>
        <w:rPr>
          <w:rFonts w:hint="cs"/>
          <w:noProof w:val="0"/>
          <w:rtl/>
        </w:rPr>
        <w:t xml:space="preserve">– באותו לילה, ושהשניים קיימו יחסי מין בהסכמה; אלא שלאחר-מכן, ומשהודיע לה שהוא מתכוון להיפרד ממנה, נעצבה המתלוננת והחלה לבכות </w:t>
      </w:r>
      <w:r>
        <w:rPr>
          <w:rFonts w:hint="eastAsia"/>
          <w:noProof w:val="0"/>
          <w:rtl/>
        </w:rPr>
        <w:t xml:space="preserve">– ולא חדלה למרר בבכי גם כשהשניים עשו דרכם </w:t>
      </w:r>
      <w:r>
        <w:rPr>
          <w:rFonts w:hint="cs"/>
          <w:noProof w:val="0"/>
          <w:rtl/>
        </w:rPr>
        <w:t>(הרגלית) מבית הנאשם לתחנת המוניות.</w:t>
      </w:r>
    </w:p>
    <w:p w14:paraId="1747118F" w14:textId="77777777" w:rsidR="00EB5213" w:rsidRDefault="00EB5213" w:rsidP="00EB5213">
      <w:pPr>
        <w:spacing w:line="360" w:lineRule="auto"/>
        <w:ind w:left="720" w:hanging="720"/>
        <w:jc w:val="both"/>
        <w:rPr>
          <w:rFonts w:hint="cs"/>
          <w:noProof w:val="0"/>
          <w:rtl/>
        </w:rPr>
      </w:pPr>
    </w:p>
    <w:p w14:paraId="1C795625" w14:textId="77777777" w:rsidR="00EB5213" w:rsidRDefault="00EB5213" w:rsidP="00EB5213">
      <w:pPr>
        <w:spacing w:line="360" w:lineRule="auto"/>
        <w:ind w:left="720" w:hanging="720"/>
        <w:jc w:val="both"/>
        <w:rPr>
          <w:rFonts w:hint="cs"/>
          <w:noProof w:val="0"/>
          <w:rtl/>
        </w:rPr>
      </w:pPr>
      <w:r>
        <w:rPr>
          <w:rFonts w:hint="cs"/>
          <w:noProof w:val="0"/>
          <w:rtl/>
        </w:rPr>
        <w:tab/>
        <w:t>גרסה זו, אותה השמיע הנאשם בעדותו בבית המשפט, היא גם הגרסה הבסיסית אותה השמיע בחקירותיו במשטרה, כעולה מעיון בהודעותיו ובדו"ח העימות. מבחינה זו, ניתן, אפוא, לומר שהנאשם היה עקבי (באופן עקרוני) בגרסאות שנתן במשטרה ובבית המשפט (ועקביות זו "משתרעת" אפילו עד להודעה הראשונה שנתן במשטרה).</w:t>
      </w:r>
    </w:p>
    <w:p w14:paraId="75EA8FF2" w14:textId="77777777" w:rsidR="00EB5213" w:rsidRDefault="00EB5213" w:rsidP="00EB5213">
      <w:pPr>
        <w:spacing w:line="360" w:lineRule="auto"/>
        <w:ind w:left="720" w:hanging="720"/>
        <w:jc w:val="both"/>
        <w:rPr>
          <w:rFonts w:hint="cs"/>
          <w:noProof w:val="0"/>
          <w:rtl/>
        </w:rPr>
      </w:pPr>
    </w:p>
    <w:p w14:paraId="42A13432" w14:textId="77777777" w:rsidR="00EB5213" w:rsidRDefault="00EB5213" w:rsidP="00EB5213">
      <w:pPr>
        <w:spacing w:line="360" w:lineRule="auto"/>
        <w:ind w:left="720" w:hanging="720"/>
        <w:jc w:val="both"/>
        <w:rPr>
          <w:rFonts w:hint="cs"/>
          <w:noProof w:val="0"/>
          <w:rtl/>
        </w:rPr>
      </w:pPr>
      <w:r>
        <w:rPr>
          <w:rFonts w:hint="cs"/>
          <w:noProof w:val="0"/>
          <w:rtl/>
        </w:rPr>
        <w:tab/>
        <w:t>אלא שלעקביות "בסיסית" זו מתלוות בכל זאת, כמה סתירות (בין גרסאותיו במשטרה לעדותו בבית המשפט), שאחת מהן היא בעניין מהותי.</w:t>
      </w:r>
    </w:p>
    <w:p w14:paraId="3D5C309D" w14:textId="77777777" w:rsidR="00EB5213" w:rsidRDefault="00EB5213" w:rsidP="00EB5213">
      <w:pPr>
        <w:spacing w:line="360" w:lineRule="auto"/>
        <w:ind w:left="720" w:hanging="720"/>
        <w:jc w:val="both"/>
        <w:rPr>
          <w:rFonts w:hint="cs"/>
          <w:noProof w:val="0"/>
          <w:rtl/>
        </w:rPr>
      </w:pPr>
    </w:p>
    <w:p w14:paraId="14C1D7B2" w14:textId="77777777" w:rsidR="00EB5213" w:rsidRDefault="00EB5213" w:rsidP="00EB5213">
      <w:pPr>
        <w:spacing w:line="360" w:lineRule="auto"/>
        <w:ind w:left="720" w:hanging="720"/>
        <w:jc w:val="both"/>
        <w:rPr>
          <w:rFonts w:hint="cs"/>
          <w:noProof w:val="0"/>
          <w:rtl/>
        </w:rPr>
      </w:pPr>
      <w:r>
        <w:rPr>
          <w:rFonts w:hint="cs"/>
          <w:noProof w:val="0"/>
          <w:rtl/>
        </w:rPr>
        <w:tab/>
        <w:t>אסביר.</w:t>
      </w:r>
    </w:p>
    <w:p w14:paraId="6B7C8747" w14:textId="77777777" w:rsidR="00EB5213" w:rsidRDefault="00EB5213" w:rsidP="00EB5213">
      <w:pPr>
        <w:spacing w:line="360" w:lineRule="auto"/>
        <w:ind w:left="720" w:hanging="720"/>
        <w:jc w:val="both"/>
        <w:rPr>
          <w:rFonts w:hint="cs"/>
          <w:noProof w:val="0"/>
          <w:rtl/>
        </w:rPr>
      </w:pPr>
    </w:p>
    <w:p w14:paraId="235E90CD" w14:textId="77777777" w:rsidR="00EB5213" w:rsidRDefault="00EB5213" w:rsidP="00EB5213">
      <w:pPr>
        <w:spacing w:line="360" w:lineRule="auto"/>
        <w:ind w:left="720" w:hanging="720"/>
        <w:jc w:val="both"/>
        <w:rPr>
          <w:rFonts w:hint="cs"/>
          <w:noProof w:val="0"/>
          <w:rtl/>
        </w:rPr>
      </w:pPr>
      <w:r>
        <w:rPr>
          <w:rFonts w:hint="cs"/>
          <w:noProof w:val="0"/>
          <w:rtl/>
        </w:rPr>
        <w:t>61.</w:t>
      </w:r>
      <w:r>
        <w:rPr>
          <w:rFonts w:hint="cs"/>
          <w:noProof w:val="0"/>
          <w:rtl/>
        </w:rPr>
        <w:tab/>
        <w:t>כך, למשל, הכחיש הנאשם במשטרה לחלוטין, קיומן של שיחות טלפון עם תחנת המוניות (ר' הודעתו הראשונה במשטרה מיום 30.04.97, המסומנת ת/1), ואילו בבית המשפט, בתשובה לשאלת סניגורו המספרת לו על פלט השיחות (לפיו התקיימו 4 שיחות כאלה), הוא מודה בקיומן.</w:t>
      </w:r>
    </w:p>
    <w:p w14:paraId="7DE5D26C" w14:textId="77777777" w:rsidR="00EB5213" w:rsidRDefault="00EB5213" w:rsidP="00EB5213">
      <w:pPr>
        <w:spacing w:line="360" w:lineRule="auto"/>
        <w:ind w:left="720" w:hanging="720"/>
        <w:jc w:val="both"/>
        <w:rPr>
          <w:rFonts w:hint="cs"/>
          <w:noProof w:val="0"/>
          <w:rtl/>
        </w:rPr>
      </w:pPr>
    </w:p>
    <w:p w14:paraId="74C68426" w14:textId="77777777" w:rsidR="00EB5213" w:rsidRDefault="00EB5213" w:rsidP="00EB5213">
      <w:pPr>
        <w:spacing w:line="360" w:lineRule="auto"/>
        <w:ind w:left="720" w:hanging="720"/>
        <w:jc w:val="both"/>
        <w:rPr>
          <w:rFonts w:hint="cs"/>
          <w:noProof w:val="0"/>
          <w:rtl/>
        </w:rPr>
      </w:pPr>
      <w:r>
        <w:rPr>
          <w:rFonts w:hint="cs"/>
          <w:noProof w:val="0"/>
          <w:rtl/>
        </w:rPr>
        <w:tab/>
        <w:t>חוסר-התאמה נוסף, קיים בין גרסתו של הנאשם במשטרה בנושא המונית והתשלום עבור ההסעה, לבין דבריו בעניין זה בבית המשפט:</w:t>
      </w:r>
    </w:p>
    <w:p w14:paraId="7EC89D03" w14:textId="77777777" w:rsidR="00EB5213" w:rsidRDefault="00EB5213" w:rsidP="00EB5213">
      <w:pPr>
        <w:spacing w:line="360" w:lineRule="auto"/>
        <w:ind w:left="720" w:hanging="720"/>
        <w:jc w:val="both"/>
        <w:rPr>
          <w:rFonts w:hint="cs"/>
          <w:noProof w:val="0"/>
          <w:rtl/>
        </w:rPr>
      </w:pPr>
    </w:p>
    <w:p w14:paraId="713C7BFD" w14:textId="77777777" w:rsidR="00EB5213" w:rsidRDefault="00EB5213" w:rsidP="00EB5213">
      <w:pPr>
        <w:spacing w:line="360" w:lineRule="auto"/>
        <w:ind w:left="720" w:hanging="720"/>
        <w:jc w:val="both"/>
        <w:rPr>
          <w:rFonts w:hint="cs"/>
          <w:noProof w:val="0"/>
          <w:rtl/>
        </w:rPr>
      </w:pPr>
      <w:r>
        <w:rPr>
          <w:rFonts w:hint="cs"/>
          <w:noProof w:val="0"/>
          <w:rtl/>
        </w:rPr>
        <w:tab/>
        <w:t xml:space="preserve">בבית המשפט דבק הנאשם בגרסתו במשטרה, המכחישה את טענת המתלוננת בדבר תקיפת נהג המונית, ואשר לפיה ליווה את המתלוננת ברגל לתחנת המונית </w:t>
      </w:r>
      <w:r>
        <w:rPr>
          <w:rFonts w:hint="eastAsia"/>
          <w:noProof w:val="0"/>
          <w:rtl/>
        </w:rPr>
        <w:t>– שם עלתה על מוניתו של ג'וני</w:t>
      </w:r>
      <w:r>
        <w:rPr>
          <w:rFonts w:hint="cs"/>
          <w:noProof w:val="0"/>
          <w:rtl/>
        </w:rPr>
        <w:t xml:space="preserve"> אל-חורי ונסעה הביתה; אלא שבמשטרה </w:t>
      </w:r>
      <w:r>
        <w:rPr>
          <w:rFonts w:hint="eastAsia"/>
          <w:noProof w:val="0"/>
          <w:rtl/>
        </w:rPr>
        <w:t xml:space="preserve">– טען רק ששאל את </w:t>
      </w:r>
      <w:r>
        <w:rPr>
          <w:rFonts w:hint="cs"/>
          <w:noProof w:val="0"/>
          <w:rtl/>
        </w:rPr>
        <w:t>המתלוננת האם יש לה די כסף לנסיעה, והיא השיבה לו שהיא "מסתדרת" (ר' דו"ח העימות), וכן שהתווכח עם נהג מונית, שסירב לקחת אותה ולכן ביקש מנהג מונית אחר לעשות זאת; ואילו בבית המשפט הודה בחקירתו הנגדית, שביקש מנהג המונית ש</w:t>
      </w:r>
      <w:r w:rsidR="003C3884">
        <w:rPr>
          <w:rFonts w:hint="cs"/>
          <w:noProof w:val="0"/>
          <w:rtl/>
        </w:rPr>
        <w:t>י</w:t>
      </w:r>
      <w:r>
        <w:rPr>
          <w:rFonts w:hint="cs"/>
          <w:noProof w:val="0"/>
          <w:rtl/>
        </w:rPr>
        <w:t>יקח את המתלוננת, וישוב מאוחר יותר לקבלת כסף עבור הנסיעה.</w:t>
      </w:r>
    </w:p>
    <w:p w14:paraId="386D9B83" w14:textId="77777777" w:rsidR="00EB5213" w:rsidRDefault="00EB5213" w:rsidP="00EB5213">
      <w:pPr>
        <w:spacing w:line="360" w:lineRule="auto"/>
        <w:ind w:left="720" w:hanging="720"/>
        <w:jc w:val="both"/>
        <w:rPr>
          <w:rFonts w:hint="cs"/>
          <w:noProof w:val="0"/>
          <w:rtl/>
        </w:rPr>
      </w:pPr>
    </w:p>
    <w:p w14:paraId="5FF3BB24" w14:textId="77777777" w:rsidR="00EB5213" w:rsidRDefault="00D775E0" w:rsidP="00EB5213">
      <w:pPr>
        <w:spacing w:line="360" w:lineRule="auto"/>
        <w:ind w:left="720" w:hanging="720"/>
        <w:jc w:val="both"/>
        <w:rPr>
          <w:rFonts w:hint="cs"/>
          <w:noProof w:val="0"/>
          <w:rtl/>
        </w:rPr>
      </w:pPr>
      <w:r>
        <w:rPr>
          <w:rFonts w:hint="cs"/>
          <w:noProof w:val="0"/>
          <w:rtl/>
        </w:rPr>
        <w:tab/>
        <w:t xml:space="preserve">נהג המונית, דני מרציאנו, שהופיע ברשימת עדי התביעה </w:t>
      </w:r>
      <w:r>
        <w:rPr>
          <w:rFonts w:hint="eastAsia"/>
          <w:noProof w:val="0"/>
          <w:rtl/>
        </w:rPr>
        <w:t xml:space="preserve">– לא העיד בסופו של דבר </w:t>
      </w:r>
      <w:r>
        <w:rPr>
          <w:rFonts w:hint="cs"/>
          <w:noProof w:val="0"/>
          <w:rtl/>
        </w:rPr>
        <w:t xml:space="preserve">(הוא לא הופיע לישיבת בית המשפט, וצו ההבאה שהוצא נגדו, לא בוצע), ולכן קשה להפריך את הכחשת הנאשם בדבר תקיפת הנהג בראיה "חיצונית". אבל מה שברור הוא, שגרסתו, ששאל את המתלוננת האם היא זקוקה לכסף, והיא השיבה לו שהיא "מסתדרת"; וגרסתו שביקש מנהג המונית לקחת אותה ללא תשלום בשלב הראשון </w:t>
      </w:r>
      <w:r>
        <w:rPr>
          <w:rFonts w:hint="eastAsia"/>
          <w:noProof w:val="0"/>
          <w:rtl/>
        </w:rPr>
        <w:t xml:space="preserve">– שתי גרסאות אינן יכולות לדור יחד בכפיפה אחת </w:t>
      </w:r>
      <w:r>
        <w:rPr>
          <w:rFonts w:hint="cs"/>
          <w:noProof w:val="0"/>
          <w:rtl/>
        </w:rPr>
        <w:t>(מה עוד שגרסתו בבית המשפט כבר "קרובה" הרבה יותר לגרסת המתלוננת).</w:t>
      </w:r>
    </w:p>
    <w:p w14:paraId="245F4A04" w14:textId="77777777" w:rsidR="00D775E0" w:rsidRDefault="00D775E0" w:rsidP="00EB5213">
      <w:pPr>
        <w:spacing w:line="360" w:lineRule="auto"/>
        <w:ind w:left="720" w:hanging="720"/>
        <w:jc w:val="both"/>
        <w:rPr>
          <w:rFonts w:hint="cs"/>
          <w:noProof w:val="0"/>
          <w:rtl/>
        </w:rPr>
      </w:pPr>
    </w:p>
    <w:p w14:paraId="76A7518B" w14:textId="77777777" w:rsidR="00D775E0" w:rsidRDefault="00D775E0" w:rsidP="00EB5213">
      <w:pPr>
        <w:spacing w:line="360" w:lineRule="auto"/>
        <w:ind w:left="720" w:hanging="720"/>
        <w:jc w:val="both"/>
        <w:rPr>
          <w:rFonts w:hint="cs"/>
          <w:noProof w:val="0"/>
          <w:rtl/>
        </w:rPr>
      </w:pPr>
      <w:r>
        <w:rPr>
          <w:rFonts w:hint="cs"/>
          <w:noProof w:val="0"/>
          <w:rtl/>
        </w:rPr>
        <w:tab/>
        <w:t xml:space="preserve">סתירות אלה קיימות, אבל אינני מייחס להן משמעות רבה </w:t>
      </w:r>
      <w:r>
        <w:rPr>
          <w:rFonts w:hint="eastAsia"/>
          <w:noProof w:val="0"/>
          <w:rtl/>
        </w:rPr>
        <w:t xml:space="preserve">– כפי שגם לסתירות </w:t>
      </w:r>
      <w:r>
        <w:rPr>
          <w:rFonts w:hint="cs"/>
          <w:noProof w:val="0"/>
          <w:rtl/>
        </w:rPr>
        <w:t xml:space="preserve">"מינוריות" בין גרסאותיה של המתלוננת </w:t>
      </w:r>
      <w:r>
        <w:rPr>
          <w:rFonts w:hint="eastAsia"/>
          <w:noProof w:val="0"/>
          <w:rtl/>
        </w:rPr>
        <w:t>– לא ייחסתי</w:t>
      </w:r>
      <w:r>
        <w:rPr>
          <w:rFonts w:hint="cs"/>
          <w:noProof w:val="0"/>
          <w:rtl/>
        </w:rPr>
        <w:t xml:space="preserve"> </w:t>
      </w:r>
      <w:r>
        <w:rPr>
          <w:rFonts w:hint="eastAsia"/>
          <w:noProof w:val="0"/>
          <w:rtl/>
        </w:rPr>
        <w:t>משקל רב.</w:t>
      </w:r>
    </w:p>
    <w:p w14:paraId="0BF03663" w14:textId="77777777" w:rsidR="00D775E0" w:rsidRDefault="00D775E0" w:rsidP="00EB5213">
      <w:pPr>
        <w:spacing w:line="360" w:lineRule="auto"/>
        <w:ind w:left="720" w:hanging="720"/>
        <w:jc w:val="both"/>
        <w:rPr>
          <w:rFonts w:hint="cs"/>
          <w:noProof w:val="0"/>
          <w:rtl/>
        </w:rPr>
      </w:pPr>
    </w:p>
    <w:p w14:paraId="1963353B" w14:textId="77777777" w:rsidR="00D775E0" w:rsidRDefault="00D775E0" w:rsidP="00EB5213">
      <w:pPr>
        <w:spacing w:line="360" w:lineRule="auto"/>
        <w:ind w:left="720" w:hanging="720"/>
        <w:jc w:val="both"/>
        <w:rPr>
          <w:rFonts w:hint="cs"/>
          <w:noProof w:val="0"/>
          <w:rtl/>
        </w:rPr>
      </w:pPr>
      <w:r>
        <w:rPr>
          <w:rFonts w:hint="cs"/>
          <w:noProof w:val="0"/>
          <w:rtl/>
        </w:rPr>
        <w:t>62.</w:t>
      </w:r>
      <w:r>
        <w:rPr>
          <w:rFonts w:hint="cs"/>
          <w:noProof w:val="0"/>
          <w:rtl/>
        </w:rPr>
        <w:tab/>
        <w:t xml:space="preserve">אולם לא כך הם פני הדברים, כאשר מדובר בסתירה הבאה </w:t>
      </w:r>
      <w:r>
        <w:rPr>
          <w:rFonts w:hint="eastAsia"/>
          <w:noProof w:val="0"/>
          <w:rtl/>
        </w:rPr>
        <w:t xml:space="preserve">– בין הכחשותיו הגורפות של הנאשם במשטרה, על קיום שיחות טלפון כלשהן </w:t>
      </w:r>
      <w:r>
        <w:rPr>
          <w:rFonts w:hint="cs"/>
          <w:noProof w:val="0"/>
          <w:rtl/>
        </w:rPr>
        <w:t>(שלו או של המתלוננת) עם שולה, לבין גרסתו, בבית המשפט, שגם היא אינה עשויה מקשה אחת. בחקירתו הראשית, הודה ששולה התקשרה כמה פעמים במהלך הלילה, אך טען שהוא עצמו לא דיבר איתה; חקירתו הנגדית הודה, לאחר לחצים של התובעת, שדיבר בעצמו עם שולה, ואף אמר שייתכן ששולה ביקשה ממנו להזמין מונית עבור המתלוננת.</w:t>
      </w:r>
    </w:p>
    <w:p w14:paraId="0DFDD3EE" w14:textId="77777777" w:rsidR="00D775E0" w:rsidRDefault="00D775E0" w:rsidP="00EB5213">
      <w:pPr>
        <w:spacing w:line="360" w:lineRule="auto"/>
        <w:ind w:left="720" w:hanging="720"/>
        <w:jc w:val="both"/>
        <w:rPr>
          <w:rFonts w:hint="cs"/>
          <w:noProof w:val="0"/>
          <w:rtl/>
        </w:rPr>
      </w:pPr>
    </w:p>
    <w:p w14:paraId="5DB80D7A" w14:textId="77777777" w:rsidR="00D775E0" w:rsidRDefault="00D775E0" w:rsidP="00D775E0">
      <w:pPr>
        <w:spacing w:line="360" w:lineRule="auto"/>
        <w:ind w:left="720" w:hanging="720"/>
        <w:jc w:val="both"/>
        <w:rPr>
          <w:rFonts w:hint="cs"/>
          <w:noProof w:val="0"/>
          <w:rtl/>
        </w:rPr>
      </w:pPr>
      <w:r>
        <w:rPr>
          <w:rFonts w:hint="cs"/>
          <w:noProof w:val="0"/>
          <w:rtl/>
        </w:rPr>
        <w:tab/>
        <w:t xml:space="preserve">הטענה שלא היו כל שיחות טלפון עם שולה במהלך הלילה, היא בבחינת שקר "מוכח", שכן אפילו פלט השיחות תומך בקיומה של שיחה אחת. אולם חמורה מספיק היא הכחשתו של הנאשם את העובדה ששוחח בעצמו עם שולה, ואת הדברים שנאמרו בשיחה </w:t>
      </w:r>
      <w:r>
        <w:rPr>
          <w:rFonts w:hint="eastAsia"/>
          <w:noProof w:val="0"/>
          <w:rtl/>
        </w:rPr>
        <w:t xml:space="preserve">– </w:t>
      </w:r>
      <w:r>
        <w:rPr>
          <w:rFonts w:hint="cs"/>
          <w:noProof w:val="0"/>
          <w:rtl/>
        </w:rPr>
        <w:t>עובדות שעליהן העידו גם המתלוננת וגם שולה עצמה (ושגם הנאשם עצמו, הודה בהן בסופו של דבר, כאמור).</w:t>
      </w:r>
    </w:p>
    <w:p w14:paraId="78E9EE1D" w14:textId="77777777" w:rsidR="00D775E0" w:rsidRDefault="00D775E0" w:rsidP="00D775E0">
      <w:pPr>
        <w:spacing w:line="360" w:lineRule="auto"/>
        <w:ind w:left="720" w:hanging="720"/>
        <w:jc w:val="both"/>
        <w:rPr>
          <w:rFonts w:hint="cs"/>
          <w:noProof w:val="0"/>
          <w:rtl/>
        </w:rPr>
      </w:pPr>
    </w:p>
    <w:p w14:paraId="4160C4D9" w14:textId="77777777" w:rsidR="00D775E0" w:rsidRDefault="00D775E0" w:rsidP="00D775E0">
      <w:pPr>
        <w:spacing w:line="360" w:lineRule="auto"/>
        <w:ind w:left="720" w:hanging="720"/>
        <w:jc w:val="both"/>
        <w:rPr>
          <w:rFonts w:hint="cs"/>
          <w:noProof w:val="0"/>
          <w:rtl/>
        </w:rPr>
      </w:pPr>
      <w:r>
        <w:rPr>
          <w:rFonts w:hint="cs"/>
          <w:noProof w:val="0"/>
          <w:rtl/>
        </w:rPr>
        <w:t>63.</w:t>
      </w:r>
      <w:r>
        <w:rPr>
          <w:rFonts w:hint="cs"/>
          <w:noProof w:val="0"/>
          <w:rtl/>
        </w:rPr>
        <w:tab/>
        <w:t>לשקריו של הנאשם בנקודה זו יש משמעות גדולה לטעמי.</w:t>
      </w:r>
    </w:p>
    <w:p w14:paraId="386C8B7B" w14:textId="77777777" w:rsidR="00D775E0" w:rsidRDefault="00D775E0" w:rsidP="00D775E0">
      <w:pPr>
        <w:spacing w:line="360" w:lineRule="auto"/>
        <w:ind w:left="720" w:hanging="720"/>
        <w:jc w:val="both"/>
        <w:rPr>
          <w:rFonts w:hint="cs"/>
          <w:noProof w:val="0"/>
          <w:rtl/>
        </w:rPr>
      </w:pPr>
    </w:p>
    <w:p w14:paraId="372FAE93" w14:textId="77777777" w:rsidR="00D775E0" w:rsidRDefault="00D775E0" w:rsidP="00D775E0">
      <w:pPr>
        <w:spacing w:line="360" w:lineRule="auto"/>
        <w:ind w:left="720" w:hanging="720"/>
        <w:jc w:val="both"/>
        <w:rPr>
          <w:rFonts w:hint="cs"/>
          <w:noProof w:val="0"/>
          <w:rtl/>
        </w:rPr>
      </w:pPr>
      <w:r>
        <w:rPr>
          <w:rFonts w:hint="cs"/>
          <w:noProof w:val="0"/>
          <w:rtl/>
        </w:rPr>
        <w:tab/>
        <w:t xml:space="preserve">שכן, את כל מה שניתן היה לומר לגבי הסתירות האחרות שהצבעתי עליהן </w:t>
      </w:r>
      <w:r>
        <w:rPr>
          <w:rFonts w:hint="eastAsia"/>
          <w:noProof w:val="0"/>
          <w:rtl/>
        </w:rPr>
        <w:t xml:space="preserve">– שהן בעניינים שוליים, יחסית ועל כן </w:t>
      </w:r>
      <w:r>
        <w:rPr>
          <w:rFonts w:hint="cs"/>
          <w:noProof w:val="0"/>
          <w:rtl/>
        </w:rPr>
        <w:t>פ</w:t>
      </w:r>
      <w:r>
        <w:rPr>
          <w:rFonts w:hint="eastAsia"/>
          <w:noProof w:val="0"/>
          <w:rtl/>
        </w:rPr>
        <w:t xml:space="preserve">גיעתן במהימנותו </w:t>
      </w:r>
      <w:r>
        <w:rPr>
          <w:rFonts w:hint="cs"/>
          <w:noProof w:val="0"/>
          <w:rtl/>
        </w:rPr>
        <w:t xml:space="preserve">של הנאשם היא מועטה </w:t>
      </w:r>
      <w:r>
        <w:rPr>
          <w:rFonts w:hint="eastAsia"/>
          <w:noProof w:val="0"/>
          <w:rtl/>
        </w:rPr>
        <w:t>– לא ניתן ב</w:t>
      </w:r>
      <w:r>
        <w:rPr>
          <w:rFonts w:hint="cs"/>
          <w:noProof w:val="0"/>
          <w:rtl/>
        </w:rPr>
        <w:t>ש</w:t>
      </w:r>
      <w:r>
        <w:rPr>
          <w:rFonts w:hint="eastAsia"/>
          <w:noProof w:val="0"/>
          <w:rtl/>
        </w:rPr>
        <w:t xml:space="preserve">ום אופן לומר לגבי </w:t>
      </w:r>
      <w:r>
        <w:rPr>
          <w:rFonts w:hint="cs"/>
          <w:noProof w:val="0"/>
          <w:rtl/>
        </w:rPr>
        <w:t xml:space="preserve">הכחשתו של הנאשם את השיחה עם שולה. שיחה זו מהווה, כפי שכבר הראיתי לעיל, "בעיה" רצינית עבור הנאשם, ולפיכך שקר בעניינה </w:t>
      </w:r>
      <w:r>
        <w:rPr>
          <w:rFonts w:hint="eastAsia"/>
          <w:noProof w:val="0"/>
          <w:rtl/>
        </w:rPr>
        <w:t>– מיסב פגיעה אנושה לאמינותו ולמהימנותו בעיני</w:t>
      </w:r>
      <w:r>
        <w:rPr>
          <w:rFonts w:hint="cs"/>
          <w:noProof w:val="0"/>
          <w:rtl/>
        </w:rPr>
        <w:t>.</w:t>
      </w:r>
    </w:p>
    <w:p w14:paraId="3B48FC6B" w14:textId="77777777" w:rsidR="00D775E0" w:rsidRDefault="00D775E0" w:rsidP="00D775E0">
      <w:pPr>
        <w:spacing w:line="360" w:lineRule="auto"/>
        <w:ind w:left="720" w:hanging="720"/>
        <w:jc w:val="both"/>
        <w:rPr>
          <w:rFonts w:hint="cs"/>
          <w:noProof w:val="0"/>
          <w:rtl/>
        </w:rPr>
      </w:pPr>
    </w:p>
    <w:p w14:paraId="7A08657E" w14:textId="77777777" w:rsidR="00D775E0" w:rsidRDefault="00D775E0" w:rsidP="00D775E0">
      <w:pPr>
        <w:spacing w:line="360" w:lineRule="auto"/>
        <w:jc w:val="both"/>
        <w:rPr>
          <w:bCs/>
          <w:noProof w:val="0"/>
          <w:sz w:val="28"/>
          <w:szCs w:val="28"/>
          <w:u w:val="single"/>
          <w:rtl/>
        </w:rPr>
      </w:pPr>
      <w:r>
        <w:rPr>
          <w:rFonts w:hint="cs"/>
          <w:bCs/>
          <w:noProof w:val="0"/>
          <w:sz w:val="28"/>
          <w:szCs w:val="28"/>
          <w:u w:val="single"/>
          <w:rtl/>
        </w:rPr>
        <w:t>הגיונה הכללי של גרסת הנאשם</w:t>
      </w:r>
    </w:p>
    <w:p w14:paraId="2F2A7DB3" w14:textId="77777777" w:rsidR="00D775E0" w:rsidRDefault="00D775E0" w:rsidP="00D775E0">
      <w:pPr>
        <w:spacing w:line="360" w:lineRule="auto"/>
        <w:ind w:left="720" w:hanging="720"/>
        <w:jc w:val="both"/>
        <w:rPr>
          <w:rFonts w:hint="cs"/>
          <w:noProof w:val="0"/>
          <w:rtl/>
        </w:rPr>
      </w:pPr>
    </w:p>
    <w:p w14:paraId="0C24F74D" w14:textId="77777777" w:rsidR="00633002" w:rsidRDefault="00D775E0" w:rsidP="000F3DCB">
      <w:pPr>
        <w:spacing w:line="360" w:lineRule="auto"/>
        <w:ind w:left="720" w:hanging="720"/>
        <w:jc w:val="both"/>
        <w:rPr>
          <w:rFonts w:hint="cs"/>
          <w:noProof w:val="0"/>
          <w:rtl/>
        </w:rPr>
      </w:pPr>
      <w:r>
        <w:rPr>
          <w:rFonts w:hint="cs"/>
          <w:noProof w:val="0"/>
          <w:rtl/>
        </w:rPr>
        <w:t>64.</w:t>
      </w:r>
      <w:r>
        <w:rPr>
          <w:rFonts w:hint="cs"/>
          <w:noProof w:val="0"/>
          <w:rtl/>
        </w:rPr>
        <w:tab/>
      </w:r>
      <w:r w:rsidR="000F3DCB">
        <w:rPr>
          <w:rFonts w:hint="cs"/>
          <w:noProof w:val="0"/>
          <w:rtl/>
        </w:rPr>
        <w:t xml:space="preserve">חייב אני להודות ולומר </w:t>
      </w:r>
      <w:r w:rsidR="000F3DCB">
        <w:rPr>
          <w:rFonts w:hint="eastAsia"/>
          <w:noProof w:val="0"/>
          <w:rtl/>
        </w:rPr>
        <w:t xml:space="preserve">– שגם בלעדי אותם סתירות ושקרים עליהם הצבעתי </w:t>
      </w:r>
      <w:r w:rsidR="000F3DCB">
        <w:rPr>
          <w:rFonts w:hint="cs"/>
          <w:noProof w:val="0"/>
          <w:rtl/>
        </w:rPr>
        <w:t>– קשה לי לקבל כהגיונית וכאמיתית את גרסתו של הנאשם.</w:t>
      </w:r>
    </w:p>
    <w:p w14:paraId="012FEC17" w14:textId="77777777" w:rsidR="000F3DCB" w:rsidRDefault="000F3DCB" w:rsidP="000F3DCB">
      <w:pPr>
        <w:spacing w:line="360" w:lineRule="auto"/>
        <w:ind w:left="720" w:hanging="720"/>
        <w:jc w:val="both"/>
        <w:rPr>
          <w:rFonts w:hint="cs"/>
          <w:noProof w:val="0"/>
          <w:rtl/>
        </w:rPr>
      </w:pPr>
    </w:p>
    <w:p w14:paraId="2680DACA" w14:textId="77777777" w:rsidR="000F3DCB" w:rsidRDefault="000F3DCB" w:rsidP="000F3DCB">
      <w:pPr>
        <w:spacing w:line="360" w:lineRule="auto"/>
        <w:ind w:left="720" w:hanging="720"/>
        <w:jc w:val="both"/>
        <w:rPr>
          <w:rFonts w:hint="cs"/>
          <w:noProof w:val="0"/>
          <w:rtl/>
        </w:rPr>
      </w:pPr>
      <w:r>
        <w:rPr>
          <w:rFonts w:hint="cs"/>
          <w:noProof w:val="0"/>
          <w:rtl/>
        </w:rPr>
        <w:tab/>
        <w:t xml:space="preserve">קודם כל, משום שטענתו בדבר קשריו הרומנטיים עם המתלוננת, שהיו קיימים כבר מספר חודשים לפני מועד האירוע </w:t>
      </w:r>
      <w:r>
        <w:rPr>
          <w:rFonts w:hint="eastAsia"/>
          <w:noProof w:val="0"/>
          <w:rtl/>
        </w:rPr>
        <w:t>– מוכחשת, לא רק ע</w:t>
      </w:r>
      <w:r>
        <w:rPr>
          <w:rFonts w:hint="cs"/>
          <w:noProof w:val="0"/>
          <w:rtl/>
        </w:rPr>
        <w:t>"י המתלוננת אלא גם ע"י שולה, שאמרה בחקירתה הראשית, שהמתלוננת והנאשם היו ידידים בלבד.</w:t>
      </w:r>
    </w:p>
    <w:p w14:paraId="38564636" w14:textId="77777777" w:rsidR="000F3DCB" w:rsidRDefault="000F3DCB" w:rsidP="000F3DCB">
      <w:pPr>
        <w:spacing w:line="360" w:lineRule="auto"/>
        <w:ind w:left="720" w:hanging="720"/>
        <w:jc w:val="both"/>
        <w:rPr>
          <w:rFonts w:hint="cs"/>
          <w:noProof w:val="0"/>
          <w:rtl/>
        </w:rPr>
      </w:pPr>
    </w:p>
    <w:p w14:paraId="60D047E4" w14:textId="77777777" w:rsidR="000F3DCB" w:rsidRDefault="000F3DCB" w:rsidP="000F3DCB">
      <w:pPr>
        <w:spacing w:line="360" w:lineRule="auto"/>
        <w:ind w:left="720" w:hanging="720"/>
        <w:jc w:val="both"/>
        <w:rPr>
          <w:rFonts w:hint="cs"/>
          <w:noProof w:val="0"/>
          <w:rtl/>
        </w:rPr>
      </w:pPr>
      <w:r>
        <w:rPr>
          <w:rFonts w:hint="cs"/>
          <w:noProof w:val="0"/>
          <w:rtl/>
        </w:rPr>
        <w:tab/>
        <w:t xml:space="preserve">נוספת לכך העובדה, שהנאשם לא הביא אף עד הגנה מטעמו בעניין זה, חריף טענותיו במשטרה </w:t>
      </w:r>
      <w:r>
        <w:rPr>
          <w:rFonts w:hint="eastAsia"/>
          <w:noProof w:val="0"/>
          <w:rtl/>
        </w:rPr>
        <w:t xml:space="preserve">– </w:t>
      </w:r>
      <w:r>
        <w:rPr>
          <w:rFonts w:hint="cs"/>
          <w:noProof w:val="0"/>
          <w:rtl/>
        </w:rPr>
        <w:t>(ר' ת/1) שדבר הקשר בינו לבין המתלוננת, היה ידוע לרבים ממכריו (לרבות אחיו רביע, ושולה).</w:t>
      </w:r>
    </w:p>
    <w:p w14:paraId="3162D5E3" w14:textId="77777777" w:rsidR="000F3DCB" w:rsidRDefault="000F3DCB" w:rsidP="000F3DCB">
      <w:pPr>
        <w:spacing w:line="360" w:lineRule="auto"/>
        <w:ind w:left="720" w:hanging="720"/>
        <w:jc w:val="both"/>
        <w:rPr>
          <w:rFonts w:hint="cs"/>
          <w:noProof w:val="0"/>
          <w:rtl/>
        </w:rPr>
      </w:pPr>
    </w:p>
    <w:p w14:paraId="37B43A0F" w14:textId="77777777" w:rsidR="000F3DCB" w:rsidRDefault="000F3DCB" w:rsidP="000F3DCB">
      <w:pPr>
        <w:spacing w:line="360" w:lineRule="auto"/>
        <w:ind w:left="720" w:hanging="720"/>
        <w:jc w:val="both"/>
        <w:rPr>
          <w:rFonts w:hint="cs"/>
          <w:noProof w:val="0"/>
          <w:rtl/>
        </w:rPr>
      </w:pPr>
      <w:r>
        <w:rPr>
          <w:rFonts w:hint="cs"/>
          <w:noProof w:val="0"/>
          <w:rtl/>
        </w:rPr>
        <w:t>65.</w:t>
      </w:r>
      <w:r>
        <w:rPr>
          <w:rFonts w:hint="cs"/>
          <w:noProof w:val="0"/>
          <w:rtl/>
        </w:rPr>
        <w:tab/>
        <w:t xml:space="preserve">ומעבר לאלה </w:t>
      </w:r>
      <w:r>
        <w:rPr>
          <w:rFonts w:hint="eastAsia"/>
          <w:noProof w:val="0"/>
          <w:rtl/>
        </w:rPr>
        <w:t xml:space="preserve">– וגם לו האמנתי לנאשם שגרסתו בעניין הקשר הקודם, נכונה </w:t>
      </w:r>
      <w:r>
        <w:rPr>
          <w:rFonts w:hint="cs"/>
          <w:noProof w:val="0"/>
          <w:rtl/>
        </w:rPr>
        <w:t>– קשה לי לקבל כהגיוני את הסיפור על הודעת הפרידה ממנה, כגורם לבכי מתמשך, שמתחיל בביתו של הנאשם ונמשך בזמן הנסיעה במונית בדרך הביתה; או כגורם המניע את המתלוננת להמציא סיפור על אונס שלא היה ולא נברא, באופן כה מיידי.</w:t>
      </w:r>
    </w:p>
    <w:p w14:paraId="18242E10" w14:textId="77777777" w:rsidR="000F3DCB" w:rsidRDefault="000F3DCB" w:rsidP="000F3DCB">
      <w:pPr>
        <w:spacing w:line="360" w:lineRule="auto"/>
        <w:ind w:left="720" w:hanging="720"/>
        <w:jc w:val="both"/>
        <w:rPr>
          <w:rFonts w:hint="cs"/>
          <w:noProof w:val="0"/>
          <w:rtl/>
        </w:rPr>
      </w:pPr>
    </w:p>
    <w:p w14:paraId="3F07E2C5" w14:textId="77777777" w:rsidR="000F3DCB" w:rsidRDefault="000F3DCB" w:rsidP="000F3DCB">
      <w:pPr>
        <w:spacing w:line="360" w:lineRule="auto"/>
        <w:ind w:left="720" w:hanging="720"/>
        <w:jc w:val="both"/>
        <w:rPr>
          <w:rFonts w:hint="cs"/>
          <w:noProof w:val="0"/>
          <w:rtl/>
        </w:rPr>
      </w:pPr>
      <w:r>
        <w:rPr>
          <w:rFonts w:hint="cs"/>
          <w:noProof w:val="0"/>
          <w:rtl/>
        </w:rPr>
        <w:tab/>
        <w:t xml:space="preserve">כדי לספר סיפור כזה לחברתה ולנהג מונית שאיננה מכירה, עוד במהלך הלילה, מתוך תאוות נקם </w:t>
      </w:r>
      <w:r>
        <w:rPr>
          <w:rFonts w:hint="eastAsia"/>
          <w:noProof w:val="0"/>
          <w:rtl/>
        </w:rPr>
        <w:t xml:space="preserve">– צריכה </w:t>
      </w:r>
      <w:r w:rsidR="003C3884">
        <w:rPr>
          <w:rFonts w:hint="eastAsia"/>
          <w:noProof w:val="0"/>
          <w:rtl/>
        </w:rPr>
        <w:t>הייתה</w:t>
      </w:r>
      <w:r>
        <w:rPr>
          <w:rFonts w:hint="eastAsia"/>
          <w:noProof w:val="0"/>
          <w:rtl/>
        </w:rPr>
        <w:t xml:space="preserve"> המתלוננת להיות מצוידת במנגנוני עיבוד רגשיים ושכליים כה משוכללים </w:t>
      </w:r>
      <w:r>
        <w:rPr>
          <w:rFonts w:hint="cs"/>
          <w:noProof w:val="0"/>
          <w:rtl/>
        </w:rPr>
        <w:t xml:space="preserve">– שנדמה לי שניתן לקבוע בוודאות שאינם קיימים בה, או בכל אדם אחר. ומשנדחית גרסה זו של הנאשם כבלתי הגיונית </w:t>
      </w:r>
      <w:r>
        <w:rPr>
          <w:rFonts w:hint="eastAsia"/>
          <w:noProof w:val="0"/>
          <w:rtl/>
        </w:rPr>
        <w:t xml:space="preserve">– </w:t>
      </w:r>
      <w:r>
        <w:rPr>
          <w:rFonts w:hint="cs"/>
          <w:noProof w:val="0"/>
          <w:rtl/>
        </w:rPr>
        <w:t xml:space="preserve">נותרות עובדת בכיה של המתלוננת, ודיווחה המיידי על האונס </w:t>
      </w:r>
      <w:r>
        <w:rPr>
          <w:rFonts w:hint="eastAsia"/>
          <w:noProof w:val="0"/>
          <w:rtl/>
        </w:rPr>
        <w:t xml:space="preserve">– ללא מענה הגיוני </w:t>
      </w:r>
      <w:r>
        <w:rPr>
          <w:rFonts w:hint="cs"/>
          <w:noProof w:val="0"/>
          <w:rtl/>
        </w:rPr>
        <w:t>(או אפילו אפשרי) מצד הנאשם.</w:t>
      </w:r>
    </w:p>
    <w:p w14:paraId="2C9379EE" w14:textId="77777777" w:rsidR="000F3DCB" w:rsidRDefault="000F3DCB" w:rsidP="000F3DCB">
      <w:pPr>
        <w:spacing w:line="360" w:lineRule="auto"/>
        <w:ind w:left="720" w:hanging="720"/>
        <w:jc w:val="both"/>
        <w:rPr>
          <w:rFonts w:hint="cs"/>
          <w:noProof w:val="0"/>
          <w:rtl/>
        </w:rPr>
      </w:pPr>
    </w:p>
    <w:p w14:paraId="30B97B8D" w14:textId="77777777" w:rsidR="000F3DCB" w:rsidRPr="000F3DCB" w:rsidRDefault="006031B2" w:rsidP="000F3DCB">
      <w:pPr>
        <w:spacing w:line="360" w:lineRule="auto"/>
        <w:jc w:val="both"/>
        <w:rPr>
          <w:rFonts w:hint="cs"/>
          <w:b/>
          <w:bCs/>
          <w:noProof w:val="0"/>
          <w:sz w:val="28"/>
          <w:szCs w:val="28"/>
          <w:u w:val="single"/>
          <w:rtl/>
        </w:rPr>
      </w:pPr>
      <w:r>
        <w:rPr>
          <w:b/>
          <w:bCs/>
          <w:noProof w:val="0"/>
          <w:sz w:val="28"/>
          <w:szCs w:val="28"/>
          <w:u w:val="single"/>
          <w:rtl/>
        </w:rPr>
        <w:br w:type="page"/>
      </w:r>
      <w:r w:rsidR="000F3DCB" w:rsidRPr="000F3DCB">
        <w:rPr>
          <w:rFonts w:hint="cs"/>
          <w:b/>
          <w:bCs/>
          <w:noProof w:val="0"/>
          <w:sz w:val="28"/>
          <w:szCs w:val="28"/>
          <w:u w:val="single"/>
          <w:rtl/>
        </w:rPr>
        <w:t>הטענה בדבר לחצים להגשת התלונה, שהופעלו על ידי המתלוננת מצד חברה, המסוכסך עם הנאשם</w:t>
      </w:r>
    </w:p>
    <w:p w14:paraId="56C58CC3" w14:textId="77777777" w:rsidR="00633002" w:rsidRPr="00633002" w:rsidRDefault="00633002" w:rsidP="00572749">
      <w:pPr>
        <w:spacing w:line="360" w:lineRule="auto"/>
        <w:ind w:left="720" w:hanging="720"/>
        <w:jc w:val="both"/>
        <w:rPr>
          <w:rFonts w:hint="cs"/>
          <w:noProof w:val="0"/>
          <w:rtl/>
        </w:rPr>
      </w:pPr>
    </w:p>
    <w:p w14:paraId="73B60C0C" w14:textId="77777777" w:rsidR="00B92A00" w:rsidRDefault="000F3DCB" w:rsidP="0050449E">
      <w:pPr>
        <w:spacing w:line="360" w:lineRule="auto"/>
        <w:ind w:left="720" w:hanging="720"/>
        <w:jc w:val="both"/>
        <w:rPr>
          <w:rFonts w:hint="eastAsia"/>
          <w:noProof w:val="0"/>
          <w:rtl/>
        </w:rPr>
      </w:pPr>
      <w:r>
        <w:rPr>
          <w:rFonts w:hint="cs"/>
          <w:noProof w:val="0"/>
          <w:rtl/>
        </w:rPr>
        <w:t>66.</w:t>
      </w:r>
      <w:r>
        <w:rPr>
          <w:rFonts w:hint="cs"/>
          <w:noProof w:val="0"/>
          <w:rtl/>
        </w:rPr>
        <w:tab/>
        <w:t xml:space="preserve">טענה אחרונה, הבאה מפי הנאשם היא, שעובדת קיומו של סכסוך בין משפחת הנאשם, לבין משפחתו של מי שהיה חברה של המתלוננת באותה תקופה </w:t>
      </w:r>
      <w:r>
        <w:rPr>
          <w:rFonts w:hint="eastAsia"/>
          <w:noProof w:val="0"/>
          <w:rtl/>
        </w:rPr>
        <w:t>– מעוררת ספק שמא פעלה המתלוננת, בהמציאה את סיפור האונס, בשירות חברה ומשפחתו.</w:t>
      </w:r>
    </w:p>
    <w:p w14:paraId="29F92830" w14:textId="77777777" w:rsidR="000F3DCB" w:rsidRDefault="000F3DCB" w:rsidP="0050449E">
      <w:pPr>
        <w:spacing w:line="360" w:lineRule="auto"/>
        <w:ind w:left="720" w:hanging="720"/>
        <w:jc w:val="both"/>
        <w:rPr>
          <w:rFonts w:hint="cs"/>
          <w:noProof w:val="0"/>
          <w:rtl/>
        </w:rPr>
      </w:pPr>
    </w:p>
    <w:p w14:paraId="56878EC8" w14:textId="77777777" w:rsidR="000F3DCB" w:rsidRDefault="000F3DCB" w:rsidP="0050449E">
      <w:pPr>
        <w:spacing w:line="360" w:lineRule="auto"/>
        <w:ind w:left="720" w:hanging="720"/>
        <w:jc w:val="both"/>
        <w:rPr>
          <w:rFonts w:hint="cs"/>
          <w:noProof w:val="0"/>
          <w:rtl/>
        </w:rPr>
      </w:pPr>
      <w:r>
        <w:rPr>
          <w:rFonts w:hint="cs"/>
          <w:noProof w:val="0"/>
          <w:rtl/>
        </w:rPr>
        <w:tab/>
        <w:t>הטענה נסמכת, במידה רבה, על הדברים הבאים, שאמרה שולה בחקירתה הראשית, בקשר לנסיבות הגשת התלונה ע"י המתלוננת: "אחר כך היא דיברה עם חבר שלה, עם חליל אבו זריק, והוא אמר לה תלכי למשטרה ותגישי תלונה אם לא אז אני עוזב אותך". בהמשך עדותה, סיפרה שולה, שידוע לה על סכסוך בין משפחת הנאשם למשפחתו של חליל, חברה של המתלוננת באותה תקופה.</w:t>
      </w:r>
    </w:p>
    <w:p w14:paraId="297D643A" w14:textId="77777777" w:rsidR="000F3DCB" w:rsidRDefault="000F3DCB" w:rsidP="0050449E">
      <w:pPr>
        <w:spacing w:line="360" w:lineRule="auto"/>
        <w:ind w:left="720" w:hanging="720"/>
        <w:jc w:val="both"/>
        <w:rPr>
          <w:rFonts w:hint="cs"/>
          <w:noProof w:val="0"/>
          <w:rtl/>
        </w:rPr>
      </w:pPr>
    </w:p>
    <w:p w14:paraId="4A7AC92E" w14:textId="77777777" w:rsidR="000F3DCB" w:rsidRDefault="000F3DCB" w:rsidP="000F3DCB">
      <w:pPr>
        <w:spacing w:line="360" w:lineRule="auto"/>
        <w:ind w:left="720" w:hanging="720"/>
        <w:jc w:val="both"/>
        <w:rPr>
          <w:rFonts w:hint="eastAsia"/>
          <w:noProof w:val="0"/>
          <w:rtl/>
        </w:rPr>
      </w:pPr>
      <w:r>
        <w:rPr>
          <w:rFonts w:hint="cs"/>
          <w:noProof w:val="0"/>
          <w:rtl/>
        </w:rPr>
        <w:tab/>
        <w:t xml:space="preserve">התובעת ניסתה, בחקירתה הראשית את שולה (שהתנהלה, לפרקים, כחקירה נגדית), לערער את מהימנותם של הדברים שאמרה שולה בעניין זה, ושאלה אותה, כיצד מסתדרת גרסתה זו עם דברים שאמרה במשטרה, ולפיהם </w:t>
      </w:r>
      <w:r w:rsidR="003C3884">
        <w:rPr>
          <w:rFonts w:hint="cs"/>
          <w:noProof w:val="0"/>
          <w:rtl/>
        </w:rPr>
        <w:t>הייתה</w:t>
      </w:r>
      <w:r>
        <w:rPr>
          <w:rFonts w:hint="cs"/>
          <w:noProof w:val="0"/>
          <w:rtl/>
        </w:rPr>
        <w:t xml:space="preserve"> זו היא עצמה שיעצה למתלוננת להגיש תלונה. שולה דבקה בעמדתה, שאמרה כבר במשטרה שחליל אמר למתלוננת להגיש תלונה, והוסיפה ואמרה, שבכל מקרה (וגם אם לא אמרה זאת בהודעתה הראשונה במשטרה), התקשרה למשטרה יומיים לאחר מתן עדותה שם, וביקשה לשנות את הודעתה הקודמת, ולהוסיף לה את סוגיית לחציו של חליל </w:t>
      </w:r>
      <w:r>
        <w:rPr>
          <w:rFonts w:hint="eastAsia"/>
          <w:noProof w:val="0"/>
          <w:rtl/>
        </w:rPr>
        <w:t>– אך המשטרה לא אפשרה לה זאת.</w:t>
      </w:r>
    </w:p>
    <w:p w14:paraId="6384C7D2" w14:textId="77777777" w:rsidR="000F3DCB" w:rsidRDefault="000F3DCB" w:rsidP="000F3DCB">
      <w:pPr>
        <w:spacing w:line="360" w:lineRule="auto"/>
        <w:ind w:left="720" w:hanging="720"/>
        <w:jc w:val="both"/>
        <w:rPr>
          <w:rFonts w:hint="cs"/>
          <w:noProof w:val="0"/>
          <w:rtl/>
        </w:rPr>
      </w:pPr>
    </w:p>
    <w:p w14:paraId="77F2A285" w14:textId="77777777" w:rsidR="000F3DCB" w:rsidRDefault="000F3DCB" w:rsidP="000F3DCB">
      <w:pPr>
        <w:spacing w:line="360" w:lineRule="auto"/>
        <w:ind w:left="720" w:hanging="720"/>
        <w:jc w:val="both"/>
        <w:rPr>
          <w:rFonts w:hint="eastAsia"/>
          <w:noProof w:val="0"/>
          <w:rtl/>
        </w:rPr>
      </w:pPr>
      <w:r>
        <w:rPr>
          <w:rFonts w:hint="cs"/>
          <w:noProof w:val="0"/>
          <w:rtl/>
        </w:rPr>
        <w:tab/>
        <w:t xml:space="preserve">לשמחתי, אין לי צורך להכריע בשאלה </w:t>
      </w:r>
      <w:r>
        <w:rPr>
          <w:rFonts w:hint="eastAsia"/>
          <w:noProof w:val="0"/>
          <w:rtl/>
        </w:rPr>
        <w:t xml:space="preserve">– האם אמרה שולה אמת בעניין זה, או שמא גרמה לה סלידתה מן המתלוננת לשקר. </w:t>
      </w:r>
      <w:r>
        <w:rPr>
          <w:rFonts w:hint="cs"/>
          <w:noProof w:val="0"/>
          <w:rtl/>
        </w:rPr>
        <w:t xml:space="preserve">זאת, כיוון שגם לו סברתי כי שולה איננה משקרת (ביודעין), ומבחינתה הדברים שאמרה הם אמת </w:t>
      </w:r>
      <w:r>
        <w:rPr>
          <w:rFonts w:hint="eastAsia"/>
          <w:noProof w:val="0"/>
          <w:rtl/>
        </w:rPr>
        <w:t>– אינני רואה כיצד יכול היה הדבר יכול לשנות במשהו את המסקנות אליהן הגעתי בעניין זה.</w:t>
      </w:r>
    </w:p>
    <w:p w14:paraId="3251C35A" w14:textId="77777777" w:rsidR="000F3DCB" w:rsidRDefault="000F3DCB" w:rsidP="000F3DCB">
      <w:pPr>
        <w:spacing w:line="360" w:lineRule="auto"/>
        <w:ind w:left="720" w:hanging="720"/>
        <w:jc w:val="both"/>
        <w:rPr>
          <w:rFonts w:hint="cs"/>
          <w:noProof w:val="0"/>
          <w:rtl/>
        </w:rPr>
      </w:pPr>
    </w:p>
    <w:p w14:paraId="05C01111" w14:textId="77777777" w:rsidR="000F3DCB" w:rsidRDefault="000F3DCB" w:rsidP="000F3DCB">
      <w:pPr>
        <w:spacing w:line="360" w:lineRule="auto"/>
        <w:ind w:left="720" w:hanging="720"/>
        <w:jc w:val="both"/>
        <w:rPr>
          <w:rFonts w:hint="cs"/>
          <w:noProof w:val="0"/>
          <w:rtl/>
        </w:rPr>
      </w:pPr>
      <w:r>
        <w:rPr>
          <w:rFonts w:hint="cs"/>
          <w:noProof w:val="0"/>
          <w:rtl/>
        </w:rPr>
        <w:tab/>
        <w:t>טענת הסניגור בסיכומיו היא, אמנם, כי הנתונים בדבר לחצים מצד החבר בהגשת התלונה מהווים תמיכה בטענת הנאשם, שמדובר בתלונת-שו</w:t>
      </w:r>
      <w:r w:rsidR="003C3884">
        <w:rPr>
          <w:rFonts w:hint="cs"/>
          <w:noProof w:val="0"/>
          <w:rtl/>
        </w:rPr>
        <w:t>ו</w:t>
      </w:r>
      <w:r>
        <w:rPr>
          <w:rFonts w:hint="cs"/>
          <w:noProof w:val="0"/>
          <w:rtl/>
        </w:rPr>
        <w:t>א. אולם אחד משניים:</w:t>
      </w:r>
    </w:p>
    <w:p w14:paraId="345B6396" w14:textId="77777777" w:rsidR="000F3DCB" w:rsidRDefault="000F3DCB" w:rsidP="000F3DCB">
      <w:pPr>
        <w:spacing w:line="360" w:lineRule="auto"/>
        <w:ind w:left="720" w:hanging="720"/>
        <w:jc w:val="both"/>
        <w:rPr>
          <w:rFonts w:hint="cs"/>
          <w:noProof w:val="0"/>
          <w:rtl/>
        </w:rPr>
      </w:pPr>
    </w:p>
    <w:p w14:paraId="310843FD" w14:textId="77777777" w:rsidR="000F3DCB" w:rsidRDefault="000F3DCB" w:rsidP="000F3DCB">
      <w:pPr>
        <w:spacing w:line="360" w:lineRule="auto"/>
        <w:ind w:left="720" w:hanging="720"/>
        <w:jc w:val="both"/>
        <w:rPr>
          <w:rFonts w:hint="cs"/>
          <w:noProof w:val="0"/>
          <w:rtl/>
        </w:rPr>
      </w:pPr>
      <w:r>
        <w:rPr>
          <w:rFonts w:hint="cs"/>
          <w:noProof w:val="0"/>
          <w:rtl/>
        </w:rPr>
        <w:tab/>
        <w:t xml:space="preserve">אם טענת ההגנה היא, שלאחר שחזרה המתלוננת מבית הנאשם וסיפרה לו (ולאחרים לפניו) שנאנסה, הוא לחץ עליה להגיש תלונה </w:t>
      </w:r>
      <w:r>
        <w:rPr>
          <w:rFonts w:hint="eastAsia"/>
          <w:noProof w:val="0"/>
          <w:rtl/>
        </w:rPr>
        <w:t xml:space="preserve">– הרי אין בכך ולא כלום, יהיו מניעיו אשר יהיו, שכן לחץ להגיש תלונה אמיתית אינו מהווה כל בעיה; הטענה חייבת, אם כן, להיות, שדיווחה הטלפוני של המתלוננת לשולה במהלך הלילה, ודבריה לנהג המונית </w:t>
      </w:r>
      <w:r>
        <w:rPr>
          <w:rFonts w:hint="cs"/>
          <w:noProof w:val="0"/>
          <w:rtl/>
        </w:rPr>
        <w:t>– כבר אלה היו חלק ממעשה מחושב, פרי תוכנית שנרקמה זמן רב קודם לכן ע"י המתלוננת ובן-זוגה (כל זה בהתחשב בעובדה, עליה אין חולק, שהמתלוננת לא דיברה או פגשה את בן-זוגה במהלך הלילה, או טרם כניסתה למונית).</w:t>
      </w:r>
    </w:p>
    <w:p w14:paraId="25251A3A" w14:textId="77777777" w:rsidR="000F3DCB" w:rsidRDefault="000F3DCB" w:rsidP="000F3DCB">
      <w:pPr>
        <w:spacing w:line="360" w:lineRule="auto"/>
        <w:ind w:left="720" w:hanging="720"/>
        <w:jc w:val="both"/>
        <w:rPr>
          <w:rFonts w:hint="cs"/>
          <w:noProof w:val="0"/>
          <w:rtl/>
        </w:rPr>
      </w:pPr>
    </w:p>
    <w:p w14:paraId="1B6BEA54" w14:textId="77777777" w:rsidR="000F3DCB" w:rsidRDefault="000F3DCB" w:rsidP="000F3DCB">
      <w:pPr>
        <w:spacing w:line="360" w:lineRule="auto"/>
        <w:ind w:left="720" w:hanging="720"/>
        <w:jc w:val="both"/>
        <w:rPr>
          <w:rFonts w:hint="cs"/>
          <w:noProof w:val="0"/>
          <w:rtl/>
        </w:rPr>
      </w:pPr>
      <w:r>
        <w:rPr>
          <w:rFonts w:hint="cs"/>
          <w:noProof w:val="0"/>
          <w:rtl/>
        </w:rPr>
        <w:tab/>
        <w:t>הגדיל הנאשם לעשות, וטען בעדותו בבית המשפט, שכל המפגש בינו לבין המתלוננת, מתחילתו, לא היה אלא מזימה שבמסגרתה נשלחה המתלוננת אליו לפתותו, כשהיא מוסיפה לכך לאחר מכן את בכיה המעושה, ואת סיפוריה הדמיוניים.</w:t>
      </w:r>
    </w:p>
    <w:p w14:paraId="16096864" w14:textId="77777777" w:rsidR="000F3DCB" w:rsidRDefault="000F3DCB" w:rsidP="000F3DCB">
      <w:pPr>
        <w:spacing w:line="360" w:lineRule="auto"/>
        <w:ind w:left="720" w:hanging="720"/>
        <w:jc w:val="both"/>
        <w:rPr>
          <w:rFonts w:hint="cs"/>
          <w:noProof w:val="0"/>
          <w:rtl/>
        </w:rPr>
      </w:pPr>
    </w:p>
    <w:p w14:paraId="01F68FEF" w14:textId="77777777" w:rsidR="000F3DCB" w:rsidRDefault="000F3DCB" w:rsidP="000F3DCB">
      <w:pPr>
        <w:spacing w:line="360" w:lineRule="auto"/>
        <w:ind w:left="720" w:hanging="720"/>
        <w:jc w:val="both"/>
        <w:rPr>
          <w:rFonts w:hint="cs"/>
          <w:noProof w:val="0"/>
          <w:rtl/>
        </w:rPr>
      </w:pPr>
      <w:r>
        <w:rPr>
          <w:rFonts w:hint="cs"/>
          <w:noProof w:val="0"/>
          <w:rtl/>
        </w:rPr>
        <w:tab/>
        <w:t>נדמה לי שאין צורך להכביר מילים באשר למופרכותה של טענה כזו, שהיא ממש על גבול הפנטזיה.</w:t>
      </w:r>
    </w:p>
    <w:p w14:paraId="6AFC81DD" w14:textId="77777777" w:rsidR="000F3DCB" w:rsidRDefault="000F3DCB" w:rsidP="000F3DCB">
      <w:pPr>
        <w:spacing w:line="360" w:lineRule="auto"/>
        <w:ind w:left="720" w:hanging="720"/>
        <w:jc w:val="both"/>
        <w:rPr>
          <w:rFonts w:hint="cs"/>
          <w:noProof w:val="0"/>
          <w:rtl/>
        </w:rPr>
      </w:pPr>
    </w:p>
    <w:p w14:paraId="740EE469" w14:textId="77777777" w:rsidR="000F3DCB" w:rsidRDefault="000F3DCB" w:rsidP="000F3DCB">
      <w:pPr>
        <w:spacing w:line="360" w:lineRule="auto"/>
        <w:ind w:left="720" w:hanging="720"/>
        <w:jc w:val="both"/>
        <w:rPr>
          <w:rFonts w:hint="cs"/>
          <w:noProof w:val="0"/>
          <w:rtl/>
        </w:rPr>
      </w:pPr>
      <w:r>
        <w:rPr>
          <w:rFonts w:hint="cs"/>
          <w:noProof w:val="0"/>
          <w:rtl/>
        </w:rPr>
        <w:tab/>
        <w:t>ויפים לעניין זה דברים, שאמר בית-המשפט העליון, מפי כבוד השופט ד' לוין, ב</w:t>
      </w:r>
      <w:hyperlink r:id="rId34" w:history="1">
        <w:r w:rsidR="00AE343A" w:rsidRPr="00AE343A">
          <w:rPr>
            <w:noProof w:val="0"/>
            <w:color w:val="0000FF"/>
            <w:u w:val="single"/>
            <w:rtl/>
          </w:rPr>
          <w:t>ע"פ 3124/91 (כהן ואח' נ' מ"י פד"י מז</w:t>
        </w:r>
      </w:hyperlink>
      <w:r>
        <w:rPr>
          <w:rFonts w:hint="cs"/>
          <w:noProof w:val="0"/>
          <w:rtl/>
        </w:rPr>
        <w:t>(3) 406, בעמ' 414):</w:t>
      </w:r>
    </w:p>
    <w:p w14:paraId="7A5D7AEA" w14:textId="77777777" w:rsidR="000F3DCB" w:rsidRDefault="000F3DCB" w:rsidP="000F3DCB">
      <w:pPr>
        <w:spacing w:line="360" w:lineRule="auto"/>
        <w:ind w:left="720" w:hanging="720"/>
        <w:jc w:val="both"/>
        <w:rPr>
          <w:rFonts w:hint="cs"/>
          <w:noProof w:val="0"/>
          <w:rtl/>
        </w:rPr>
      </w:pPr>
    </w:p>
    <w:p w14:paraId="6F415D10" w14:textId="77777777" w:rsidR="000F3DCB" w:rsidRDefault="000F3DCB" w:rsidP="000F3DCB">
      <w:pPr>
        <w:spacing w:line="360" w:lineRule="auto"/>
        <w:ind w:left="1440" w:right="1134"/>
        <w:jc w:val="both"/>
        <w:rPr>
          <w:b/>
          <w:bCs/>
          <w:noProof w:val="0"/>
          <w:rtl/>
        </w:rPr>
      </w:pPr>
      <w:r>
        <w:rPr>
          <w:rFonts w:hint="cs"/>
          <w:b/>
          <w:bCs/>
          <w:noProof w:val="0"/>
          <w:rtl/>
        </w:rPr>
        <w:t>"אל לו לבית המשפט לחוש לאירוע רחוק ויוצא דופן, העולה, אם אמנם התרחש, בקנה אחד עם חפותו של הנאשם, בעוד שחומר הראיות שהובא לפניו והעדויות שהושמעו במשפט, מוליכים למסקנה סבירה הרבה יותר שהנאשם אינו חף".</w:t>
      </w:r>
    </w:p>
    <w:p w14:paraId="399C2AF8" w14:textId="77777777" w:rsidR="000F3DCB" w:rsidRDefault="000F3DCB" w:rsidP="000F3DCB">
      <w:pPr>
        <w:spacing w:line="360" w:lineRule="auto"/>
        <w:ind w:left="720" w:hanging="720"/>
        <w:jc w:val="both"/>
        <w:rPr>
          <w:rFonts w:hint="cs"/>
          <w:noProof w:val="0"/>
          <w:rtl/>
        </w:rPr>
      </w:pPr>
    </w:p>
    <w:p w14:paraId="3729452F" w14:textId="77777777" w:rsidR="000F3DCB" w:rsidRDefault="000F3DCB" w:rsidP="000F3DCB">
      <w:pPr>
        <w:spacing w:line="360" w:lineRule="auto"/>
        <w:ind w:left="720" w:hanging="720"/>
        <w:jc w:val="both"/>
        <w:rPr>
          <w:rFonts w:hint="cs"/>
          <w:noProof w:val="0"/>
          <w:rtl/>
        </w:rPr>
      </w:pPr>
      <w:r>
        <w:rPr>
          <w:rFonts w:hint="cs"/>
          <w:noProof w:val="0"/>
          <w:rtl/>
        </w:rPr>
        <w:t>67.</w:t>
      </w:r>
      <w:r>
        <w:rPr>
          <w:rFonts w:hint="cs"/>
          <w:noProof w:val="0"/>
          <w:rtl/>
        </w:rPr>
        <w:tab/>
        <w:t xml:space="preserve">ואם יטען הטוען, כי תיאור מעשה האינוס עצמו, נקבע רק על-פי עדותה היחידה של המתלוננת וכי על-כך מתבססת ההרשעה, ועל-כן מתבקש "פירוט" בדבר המניעים להרשעה על-פי עדות יחידה זו, כפי הוראות </w:t>
      </w:r>
      <w:hyperlink r:id="rId35" w:history="1">
        <w:r w:rsidR="00110861" w:rsidRPr="00110861">
          <w:rPr>
            <w:noProof w:val="0"/>
            <w:color w:val="0000FF"/>
            <w:u w:val="single"/>
            <w:rtl/>
          </w:rPr>
          <w:t>סעיף 54א(ב)</w:t>
        </w:r>
      </w:hyperlink>
      <w:r>
        <w:rPr>
          <w:rFonts w:hint="cs"/>
          <w:noProof w:val="0"/>
          <w:rtl/>
        </w:rPr>
        <w:t xml:space="preserve"> ל</w:t>
      </w:r>
      <w:hyperlink r:id="rId36" w:history="1">
        <w:r w:rsidR="00AE343A" w:rsidRPr="00AE343A">
          <w:rPr>
            <w:noProof w:val="0"/>
            <w:color w:val="0000FF"/>
            <w:u w:val="single"/>
            <w:rtl/>
          </w:rPr>
          <w:t>פקודת הראיות</w:t>
        </w:r>
      </w:hyperlink>
      <w:r>
        <w:rPr>
          <w:rFonts w:hint="cs"/>
          <w:noProof w:val="0"/>
          <w:rtl/>
        </w:rPr>
        <w:t xml:space="preserve"> </w:t>
      </w:r>
      <w:r>
        <w:rPr>
          <w:rFonts w:hint="eastAsia"/>
          <w:noProof w:val="0"/>
          <w:rtl/>
        </w:rPr>
        <w:t xml:space="preserve">– הרי שדי בכל הראיות הנסיבתיות שמניתי במהלך חוות-דעתי, וחלקן מגיע עד כדי סיוע </w:t>
      </w:r>
      <w:r>
        <w:rPr>
          <w:rFonts w:hint="cs"/>
          <w:noProof w:val="0"/>
          <w:rtl/>
        </w:rPr>
        <w:t>(אילו נדרש כזה) כדי לתת פירוט מספיק על-פי הוראות הסעיף.</w:t>
      </w:r>
    </w:p>
    <w:p w14:paraId="454FF4CA" w14:textId="77777777" w:rsidR="000F3DCB" w:rsidRDefault="000F3DCB" w:rsidP="000F3DCB">
      <w:pPr>
        <w:spacing w:line="360" w:lineRule="auto"/>
        <w:ind w:left="720" w:hanging="720"/>
        <w:jc w:val="both"/>
        <w:rPr>
          <w:rFonts w:hint="cs"/>
          <w:noProof w:val="0"/>
          <w:rtl/>
        </w:rPr>
      </w:pPr>
    </w:p>
    <w:p w14:paraId="276EC59F" w14:textId="77777777" w:rsidR="000F3DCB" w:rsidRDefault="000F3DCB" w:rsidP="000F3DCB">
      <w:pPr>
        <w:spacing w:line="360" w:lineRule="auto"/>
        <w:ind w:left="720" w:hanging="720"/>
        <w:jc w:val="both"/>
        <w:rPr>
          <w:rFonts w:hint="cs"/>
          <w:noProof w:val="0"/>
          <w:rtl/>
        </w:rPr>
      </w:pPr>
      <w:r>
        <w:rPr>
          <w:rFonts w:hint="cs"/>
          <w:noProof w:val="0"/>
          <w:rtl/>
        </w:rPr>
        <w:t>68.</w:t>
      </w:r>
      <w:r>
        <w:rPr>
          <w:rFonts w:hint="cs"/>
          <w:noProof w:val="0"/>
          <w:rtl/>
        </w:rPr>
        <w:tab/>
        <w:t xml:space="preserve">וכשאלה הם פני הדברים: כאשר אני מאמין למתלוננת ואף מוצא חיזוקים לגרסתה בחומר הראיות; ואשר הנאשם יוצר רושם בלתי אמין, וגם נכשל במשימתו, לספק הסבר אפשרי אחר לעובדות שהוכחו </w:t>
      </w:r>
      <w:r>
        <w:rPr>
          <w:rFonts w:hint="eastAsia"/>
          <w:noProof w:val="0"/>
          <w:rtl/>
        </w:rPr>
        <w:t xml:space="preserve">– חוץ מן המסקנה הנראית בלתי נמנעת </w:t>
      </w:r>
      <w:r>
        <w:rPr>
          <w:rFonts w:hint="cs"/>
          <w:noProof w:val="0"/>
          <w:rtl/>
        </w:rPr>
        <w:t>– שהן נכונות; הרי שלא נותר לי אלא לקבוע, שעובדות כתב-האישום הוכחו מעבר לספק סביר.</w:t>
      </w:r>
    </w:p>
    <w:p w14:paraId="5FA02F3D" w14:textId="77777777" w:rsidR="000F3DCB" w:rsidRDefault="000F3DCB" w:rsidP="000F3DCB">
      <w:pPr>
        <w:spacing w:line="360" w:lineRule="auto"/>
        <w:ind w:left="720" w:hanging="720"/>
        <w:jc w:val="both"/>
        <w:rPr>
          <w:rFonts w:hint="cs"/>
          <w:noProof w:val="0"/>
          <w:rtl/>
        </w:rPr>
      </w:pPr>
    </w:p>
    <w:p w14:paraId="1F412622" w14:textId="77777777" w:rsidR="000F3DCB" w:rsidRDefault="000F3DCB" w:rsidP="000F3DCB">
      <w:pPr>
        <w:spacing w:line="360" w:lineRule="auto"/>
        <w:ind w:left="720" w:hanging="720"/>
        <w:jc w:val="both"/>
        <w:rPr>
          <w:rFonts w:hint="cs"/>
          <w:noProof w:val="0"/>
          <w:rtl/>
        </w:rPr>
      </w:pPr>
      <w:r>
        <w:rPr>
          <w:rFonts w:hint="cs"/>
          <w:noProof w:val="0"/>
          <w:rtl/>
        </w:rPr>
        <w:tab/>
        <w:t xml:space="preserve">עפ"י גרסת המתלוננת </w:t>
      </w:r>
      <w:r>
        <w:rPr>
          <w:rFonts w:hint="eastAsia"/>
          <w:noProof w:val="0"/>
          <w:rtl/>
        </w:rPr>
        <w:t xml:space="preserve">– אותה אני מקבל, כאמור, במלואה </w:t>
      </w:r>
      <w:r>
        <w:rPr>
          <w:rFonts w:hint="cs"/>
          <w:noProof w:val="0"/>
          <w:rtl/>
        </w:rPr>
        <w:t>– עשה הנאשם במהלך הערב, ובשעות שקדמו למעשה הבעילה, שימוש מאיים בסכין, ועובדה זו ממלאת את היסוד של "שימוש בנשק קר או חם", כפי דרישתו של סעיף הנסיבות המחמירות שבו הואשם הנאשם בכתב-האישום</w:t>
      </w:r>
    </w:p>
    <w:p w14:paraId="21609A34" w14:textId="77777777" w:rsidR="000F3DCB" w:rsidRDefault="000F3DCB" w:rsidP="000F3DCB">
      <w:pPr>
        <w:spacing w:line="360" w:lineRule="auto"/>
        <w:ind w:left="720" w:hanging="720"/>
        <w:jc w:val="both"/>
        <w:rPr>
          <w:rFonts w:hint="cs"/>
          <w:noProof w:val="0"/>
          <w:rtl/>
        </w:rPr>
      </w:pPr>
    </w:p>
    <w:p w14:paraId="12088B0B" w14:textId="77777777" w:rsidR="000F3DCB" w:rsidRDefault="000F3DCB" w:rsidP="000F3DCB">
      <w:pPr>
        <w:spacing w:line="360" w:lineRule="auto"/>
        <w:ind w:left="720" w:hanging="720"/>
        <w:jc w:val="both"/>
        <w:rPr>
          <w:rFonts w:hint="cs"/>
          <w:noProof w:val="0"/>
          <w:rtl/>
        </w:rPr>
      </w:pPr>
      <w:r>
        <w:rPr>
          <w:rFonts w:hint="cs"/>
          <w:noProof w:val="0"/>
          <w:rtl/>
        </w:rPr>
        <w:tab/>
        <w:t xml:space="preserve">לפיכך, ולו נשמעה דעתי, הייתי ממליץ בפי חברי להרשיע את הנאשם בביצועו של אינוס בנסיבות מחמירות </w:t>
      </w:r>
      <w:r>
        <w:rPr>
          <w:rFonts w:hint="eastAsia"/>
          <w:noProof w:val="0"/>
          <w:rtl/>
        </w:rPr>
        <w:t xml:space="preserve">– עבירה לפי </w:t>
      </w:r>
      <w:hyperlink r:id="rId37" w:history="1">
        <w:r w:rsidR="00110861" w:rsidRPr="00110861">
          <w:rPr>
            <w:noProof w:val="0"/>
            <w:color w:val="0000FF"/>
            <w:u w:val="single"/>
            <w:rtl/>
          </w:rPr>
          <w:t>סעיף 345(א)1</w:t>
        </w:r>
      </w:hyperlink>
      <w:r>
        <w:rPr>
          <w:rFonts w:hint="cs"/>
          <w:noProof w:val="0"/>
          <w:rtl/>
        </w:rPr>
        <w:t xml:space="preserve"> בצירוף </w:t>
      </w:r>
      <w:hyperlink r:id="rId38" w:history="1">
        <w:r w:rsidR="00110861" w:rsidRPr="00110861">
          <w:rPr>
            <w:noProof w:val="0"/>
            <w:color w:val="0000FF"/>
            <w:u w:val="single"/>
            <w:rtl/>
          </w:rPr>
          <w:t>סעיף 345(ב)(2)</w:t>
        </w:r>
      </w:hyperlink>
      <w:r>
        <w:rPr>
          <w:rFonts w:hint="cs"/>
          <w:noProof w:val="0"/>
          <w:rtl/>
        </w:rPr>
        <w:t xml:space="preserve"> ל</w:t>
      </w:r>
      <w:hyperlink r:id="rId39" w:history="1">
        <w:r w:rsidR="00AE343A" w:rsidRPr="00AE343A">
          <w:rPr>
            <w:noProof w:val="0"/>
            <w:color w:val="0000FF"/>
            <w:u w:val="single"/>
            <w:rtl/>
          </w:rPr>
          <w:t>חוק העונשין</w:t>
        </w:r>
      </w:hyperlink>
      <w:r>
        <w:rPr>
          <w:rFonts w:hint="cs"/>
          <w:noProof w:val="0"/>
          <w:rtl/>
        </w:rPr>
        <w:t>.</w:t>
      </w:r>
    </w:p>
    <w:p w14:paraId="6CCAE9C7" w14:textId="77777777" w:rsidR="000F3DCB" w:rsidRDefault="000F3DCB" w:rsidP="000F3DCB">
      <w:pPr>
        <w:spacing w:line="360" w:lineRule="auto"/>
        <w:ind w:left="720" w:hanging="720"/>
        <w:jc w:val="both"/>
        <w:rPr>
          <w:rFonts w:hint="cs"/>
          <w:noProof w:val="0"/>
          <w:rtl/>
        </w:rPr>
      </w:pPr>
    </w:p>
    <w:p w14:paraId="3F776DC1" w14:textId="77777777" w:rsidR="000F3DCB" w:rsidRDefault="000F3DCB" w:rsidP="000F3DCB">
      <w:pPr>
        <w:spacing w:line="360" w:lineRule="auto"/>
        <w:jc w:val="both"/>
        <w:rPr>
          <w:bCs/>
          <w:noProof w:val="0"/>
          <w:sz w:val="28"/>
          <w:szCs w:val="28"/>
          <w:u w:val="single"/>
          <w:rtl/>
        </w:rPr>
      </w:pPr>
      <w:r>
        <w:rPr>
          <w:rFonts w:hint="cs"/>
          <w:bCs/>
          <w:noProof w:val="0"/>
          <w:sz w:val="28"/>
          <w:szCs w:val="28"/>
          <w:u w:val="single"/>
          <w:rtl/>
        </w:rPr>
        <w:t>השופט א. משאלי, אב"ד</w:t>
      </w:r>
    </w:p>
    <w:p w14:paraId="63BA65B2" w14:textId="77777777" w:rsidR="000F3DCB" w:rsidRDefault="000F3DCB" w:rsidP="000F3DCB">
      <w:pPr>
        <w:spacing w:line="360" w:lineRule="auto"/>
        <w:ind w:left="720" w:hanging="720"/>
        <w:jc w:val="both"/>
        <w:rPr>
          <w:rFonts w:hint="cs"/>
          <w:noProof w:val="0"/>
          <w:rtl/>
        </w:rPr>
      </w:pPr>
    </w:p>
    <w:p w14:paraId="00DC3CAD" w14:textId="77777777" w:rsidR="000F3DCB" w:rsidRDefault="000F3DCB" w:rsidP="000F3DCB">
      <w:pPr>
        <w:spacing w:line="360" w:lineRule="auto"/>
        <w:ind w:left="720" w:hanging="720"/>
        <w:jc w:val="both"/>
        <w:rPr>
          <w:rFonts w:hint="cs"/>
          <w:noProof w:val="0"/>
          <w:rtl/>
        </w:rPr>
      </w:pPr>
      <w:r>
        <w:rPr>
          <w:rFonts w:hint="cs"/>
          <w:noProof w:val="0"/>
          <w:rtl/>
        </w:rPr>
        <w:t>אני מסכים.</w:t>
      </w:r>
    </w:p>
    <w:p w14:paraId="1C10789D" w14:textId="77777777" w:rsidR="000F3DCB" w:rsidRPr="000F3DCB" w:rsidRDefault="000F3DCB" w:rsidP="000F3DCB">
      <w:pPr>
        <w:spacing w:line="360" w:lineRule="auto"/>
        <w:ind w:left="720" w:hanging="720"/>
        <w:jc w:val="both"/>
        <w:rPr>
          <w:rFonts w:hint="cs"/>
          <w:noProof w:val="0"/>
          <w:rtl/>
        </w:rPr>
      </w:pPr>
    </w:p>
    <w:p w14:paraId="3EEFE89E" w14:textId="77777777" w:rsidR="000F3DCB" w:rsidRDefault="000F3DCB" w:rsidP="000F3DCB">
      <w:pPr>
        <w:spacing w:line="360" w:lineRule="auto"/>
        <w:ind w:left="720" w:hanging="720"/>
        <w:jc w:val="both"/>
        <w:rPr>
          <w:rFonts w:hint="cs"/>
          <w:noProof w:val="0"/>
          <w:rtl/>
        </w:rPr>
      </w:pPr>
    </w:p>
    <w:p w14:paraId="14BBC29D" w14:textId="77777777" w:rsidR="000F3DCB" w:rsidRDefault="000F3DCB" w:rsidP="000F3DCB">
      <w:pPr>
        <w:spacing w:line="360" w:lineRule="auto"/>
        <w:jc w:val="both"/>
        <w:rPr>
          <w:bCs/>
          <w:noProof w:val="0"/>
          <w:sz w:val="28"/>
          <w:szCs w:val="28"/>
          <w:u w:val="single"/>
          <w:rtl/>
        </w:rPr>
      </w:pPr>
      <w:r>
        <w:rPr>
          <w:rFonts w:hint="cs"/>
          <w:bCs/>
          <w:noProof w:val="0"/>
          <w:sz w:val="28"/>
          <w:szCs w:val="28"/>
          <w:u w:val="single"/>
          <w:rtl/>
        </w:rPr>
        <w:t>השופטת מ. סוקולוב</w:t>
      </w:r>
    </w:p>
    <w:p w14:paraId="0225CEAA" w14:textId="77777777" w:rsidR="000F3DCB" w:rsidRPr="00AE343A" w:rsidRDefault="00AE343A" w:rsidP="000F3DCB">
      <w:pPr>
        <w:spacing w:line="360" w:lineRule="auto"/>
        <w:ind w:left="720" w:hanging="720"/>
        <w:jc w:val="both"/>
        <w:rPr>
          <w:rFonts w:hint="cs"/>
          <w:noProof w:val="0"/>
          <w:color w:val="FFFFFF"/>
          <w:sz w:val="2"/>
          <w:szCs w:val="2"/>
          <w:rtl/>
        </w:rPr>
      </w:pPr>
      <w:r w:rsidRPr="00AE343A">
        <w:rPr>
          <w:noProof w:val="0"/>
          <w:color w:val="FFFFFF"/>
          <w:sz w:val="2"/>
          <w:szCs w:val="2"/>
          <w:rtl/>
        </w:rPr>
        <w:t>5129371</w:t>
      </w:r>
    </w:p>
    <w:p w14:paraId="7F760A20" w14:textId="77777777" w:rsidR="000F3DCB" w:rsidRDefault="00AE343A" w:rsidP="000F3DCB">
      <w:pPr>
        <w:spacing w:line="360" w:lineRule="auto"/>
        <w:jc w:val="both"/>
        <w:rPr>
          <w:rFonts w:hint="cs"/>
          <w:noProof w:val="0"/>
          <w:rtl/>
        </w:rPr>
      </w:pPr>
      <w:r w:rsidRPr="00AE343A">
        <w:rPr>
          <w:noProof w:val="0"/>
          <w:color w:val="FFFFFF"/>
          <w:sz w:val="2"/>
          <w:szCs w:val="2"/>
          <w:rtl/>
        </w:rPr>
        <w:t>54678313</w:t>
      </w:r>
      <w:r w:rsidR="000F3DCB">
        <w:rPr>
          <w:rFonts w:hint="cs"/>
          <w:noProof w:val="0"/>
          <w:rtl/>
        </w:rPr>
        <w:t>אני מסכימה.</w:t>
      </w:r>
    </w:p>
    <w:p w14:paraId="6E6F5A92" w14:textId="77777777" w:rsidR="000F3DCB" w:rsidRDefault="000F3DCB" w:rsidP="000F3DCB">
      <w:pPr>
        <w:spacing w:line="360" w:lineRule="auto"/>
        <w:jc w:val="both"/>
        <w:rPr>
          <w:rFonts w:hint="cs"/>
          <w:noProof w:val="0"/>
          <w:rtl/>
        </w:rPr>
      </w:pPr>
    </w:p>
    <w:p w14:paraId="40F28801" w14:textId="77777777" w:rsidR="000F3DCB" w:rsidRDefault="000F3DCB" w:rsidP="000F3DCB">
      <w:pPr>
        <w:spacing w:line="360" w:lineRule="auto"/>
        <w:jc w:val="both"/>
        <w:rPr>
          <w:rFonts w:hint="cs"/>
          <w:noProof w:val="0"/>
          <w:rtl/>
        </w:rPr>
      </w:pPr>
      <w:r>
        <w:rPr>
          <w:rFonts w:hint="cs"/>
          <w:noProof w:val="0"/>
          <w:rtl/>
        </w:rPr>
        <w:t xml:space="preserve">הוחלט, פה אחד, להרשיע את הנאשם בביצוע עבירה של אינוס בנסיבות מחמירות </w:t>
      </w:r>
      <w:r>
        <w:rPr>
          <w:rFonts w:hint="eastAsia"/>
          <w:noProof w:val="0"/>
          <w:rtl/>
        </w:rPr>
        <w:t xml:space="preserve">– עבירה לפי </w:t>
      </w:r>
      <w:hyperlink r:id="rId40" w:history="1">
        <w:r w:rsidR="00110861" w:rsidRPr="00110861">
          <w:rPr>
            <w:noProof w:val="0"/>
            <w:color w:val="0000FF"/>
            <w:u w:val="single"/>
            <w:rtl/>
          </w:rPr>
          <w:t>סעיף 345(א)(1)</w:t>
        </w:r>
      </w:hyperlink>
      <w:r>
        <w:rPr>
          <w:rFonts w:hint="cs"/>
          <w:noProof w:val="0"/>
          <w:rtl/>
        </w:rPr>
        <w:t xml:space="preserve"> בצירוף </w:t>
      </w:r>
      <w:hyperlink r:id="rId41" w:history="1">
        <w:r w:rsidR="00110861" w:rsidRPr="00110861">
          <w:rPr>
            <w:noProof w:val="0"/>
            <w:color w:val="0000FF"/>
            <w:u w:val="single"/>
            <w:rtl/>
          </w:rPr>
          <w:t>סעיף 345(ב)(2)</w:t>
        </w:r>
      </w:hyperlink>
      <w:r>
        <w:rPr>
          <w:rFonts w:hint="cs"/>
          <w:noProof w:val="0"/>
          <w:rtl/>
        </w:rPr>
        <w:t xml:space="preserve"> ל</w:t>
      </w:r>
      <w:hyperlink r:id="rId42" w:history="1">
        <w:r w:rsidR="00AE343A" w:rsidRPr="00AE343A">
          <w:rPr>
            <w:noProof w:val="0"/>
            <w:color w:val="0000FF"/>
            <w:u w:val="single"/>
            <w:rtl/>
          </w:rPr>
          <w:t>חוק העונשין</w:t>
        </w:r>
      </w:hyperlink>
      <w:r>
        <w:rPr>
          <w:rFonts w:hint="cs"/>
          <w:noProof w:val="0"/>
          <w:rtl/>
        </w:rPr>
        <w:t>, תשל"ז-1977.</w:t>
      </w:r>
    </w:p>
    <w:p w14:paraId="335856AC" w14:textId="77777777" w:rsidR="000F3DCB" w:rsidRDefault="000F3DCB" w:rsidP="000F3DCB">
      <w:pPr>
        <w:spacing w:line="360" w:lineRule="auto"/>
        <w:jc w:val="both"/>
        <w:rPr>
          <w:rFonts w:hint="cs"/>
          <w:noProof w:val="0"/>
          <w:rtl/>
        </w:rPr>
      </w:pPr>
    </w:p>
    <w:p w14:paraId="5F01C2D3" w14:textId="77777777" w:rsidR="000F3DCB" w:rsidRDefault="00AE343A" w:rsidP="000F3DCB">
      <w:pPr>
        <w:spacing w:line="360" w:lineRule="auto"/>
        <w:ind w:left="720" w:hanging="720"/>
        <w:jc w:val="both"/>
        <w:rPr>
          <w:rFonts w:hint="cs"/>
          <w:noProof w:val="0"/>
          <w:rtl/>
        </w:rPr>
      </w:pPr>
      <w:r>
        <w:rPr>
          <w:noProof w:val="0"/>
          <w:rtl/>
        </w:rPr>
        <w:t xml:space="preserve">ניתנה היום, ז' בשבט תשס"א (31 בינואר 2001), בפומבי, בנוכחות ב"כ התביעה, הנאשם וסניגורו. </w:t>
      </w:r>
    </w:p>
    <w:p w14:paraId="619BF749" w14:textId="77777777" w:rsidR="00AE343A" w:rsidRPr="00AE343A" w:rsidRDefault="00AE343A" w:rsidP="00AE343A">
      <w:pPr>
        <w:keepNext/>
        <w:spacing w:line="360" w:lineRule="auto"/>
        <w:rPr>
          <w:rFonts w:ascii="David" w:hAnsi="David" w:hint="cs"/>
          <w:noProof w:val="0"/>
          <w:color w:val="000000"/>
          <w:sz w:val="22"/>
          <w:szCs w:val="22"/>
          <w:rtl/>
        </w:rPr>
      </w:pPr>
    </w:p>
    <w:p w14:paraId="376A952B" w14:textId="77777777" w:rsidR="00AE343A" w:rsidRPr="00AE343A" w:rsidRDefault="00AE343A" w:rsidP="00AE343A">
      <w:pPr>
        <w:keepNext/>
        <w:spacing w:line="360" w:lineRule="auto"/>
        <w:rPr>
          <w:rFonts w:ascii="David" w:hAnsi="David"/>
          <w:noProof w:val="0"/>
          <w:color w:val="000000"/>
          <w:sz w:val="22"/>
          <w:szCs w:val="22"/>
          <w:rtl/>
        </w:rPr>
      </w:pPr>
      <w:r w:rsidRPr="00AE343A">
        <w:rPr>
          <w:rFonts w:ascii="David" w:hAnsi="David"/>
          <w:noProof w:val="0"/>
          <w:color w:val="000000"/>
          <w:sz w:val="22"/>
          <w:szCs w:val="22"/>
          <w:rtl/>
        </w:rPr>
        <w:t>א' משאלי 54678313-4080/98</w:t>
      </w:r>
    </w:p>
    <w:p w14:paraId="0EE970CF" w14:textId="77777777" w:rsidR="00AE343A" w:rsidRDefault="00AE343A" w:rsidP="00AE343A">
      <w:pPr>
        <w:spacing w:line="360" w:lineRule="auto"/>
        <w:ind w:left="720" w:hanging="720"/>
        <w:rPr>
          <w:noProof w:val="0"/>
          <w:rtl/>
        </w:rPr>
      </w:pPr>
      <w:r w:rsidRPr="00AE343A">
        <w:rPr>
          <w:noProof w:val="0"/>
          <w:color w:val="000000"/>
          <w:rtl/>
        </w:rPr>
        <w:t>נוסח מסמך זה כפוף לשינויי ניסוח ועריכה</w:t>
      </w:r>
    </w:p>
    <w:p w14:paraId="2C99750A" w14:textId="77777777" w:rsidR="00AE343A" w:rsidRDefault="00AE343A" w:rsidP="00AE343A">
      <w:pPr>
        <w:spacing w:line="360" w:lineRule="auto"/>
        <w:ind w:left="720" w:hanging="720"/>
        <w:rPr>
          <w:noProof w:val="0"/>
          <w:rtl/>
        </w:rPr>
      </w:pPr>
    </w:p>
    <w:p w14:paraId="162BD12F" w14:textId="77777777" w:rsidR="00AE343A" w:rsidRDefault="00AE343A" w:rsidP="00AE343A">
      <w:pPr>
        <w:spacing w:line="360" w:lineRule="auto"/>
        <w:ind w:left="720" w:hanging="720"/>
        <w:jc w:val="center"/>
        <w:rPr>
          <w:rFonts w:hint="cs"/>
          <w:noProof w:val="0"/>
          <w:color w:val="0000FF"/>
          <w:u w:val="single"/>
          <w:rtl/>
        </w:rPr>
      </w:pPr>
      <w:hyperlink r:id="rId43" w:history="1">
        <w:r>
          <w:rPr>
            <w:noProof w:val="0"/>
            <w:color w:val="0000FF"/>
            <w:u w:val="single"/>
            <w:rtl/>
          </w:rPr>
          <w:t>בעניין עריכה ושינויים במסמכי פסיקה, חקיקה ועוד באתר נבו – הקש כאן</w:t>
        </w:r>
      </w:hyperlink>
    </w:p>
    <w:p w14:paraId="2A04B5AB" w14:textId="77777777" w:rsidR="00936F97" w:rsidRDefault="00936F97" w:rsidP="00AE343A">
      <w:pPr>
        <w:spacing w:line="360" w:lineRule="auto"/>
        <w:ind w:left="720" w:hanging="720"/>
        <w:jc w:val="center"/>
        <w:rPr>
          <w:noProof w:val="0"/>
          <w:color w:val="0000FF"/>
          <w:u w:val="single"/>
          <w:rtl/>
        </w:rPr>
      </w:pPr>
    </w:p>
    <w:p w14:paraId="11BA2070" w14:textId="77777777" w:rsidR="00B92A00" w:rsidRPr="00AE343A" w:rsidRDefault="00B92A00" w:rsidP="00AE343A">
      <w:pPr>
        <w:spacing w:line="360" w:lineRule="auto"/>
        <w:ind w:left="720" w:hanging="720"/>
        <w:jc w:val="center"/>
        <w:rPr>
          <w:rFonts w:hint="cs"/>
          <w:noProof w:val="0"/>
          <w:color w:val="0000FF"/>
          <w:u w:val="single"/>
          <w:rtl/>
        </w:rPr>
      </w:pPr>
    </w:p>
    <w:sectPr w:rsidR="00B92A00" w:rsidRPr="00AE343A" w:rsidSect="00AE343A">
      <w:headerReference w:type="even" r:id="rId44"/>
      <w:headerReference w:type="default" r:id="rId45"/>
      <w:footerReference w:type="even" r:id="rId46"/>
      <w:footerReference w:type="default" r:id="rId47"/>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DCADDD" w14:textId="77777777" w:rsidR="00E8415E" w:rsidRPr="00AC1F60" w:rsidRDefault="00E8415E">
      <w:pPr>
        <w:rPr>
          <w:rFonts w:cs="Arial"/>
          <w:szCs w:val="20"/>
        </w:rPr>
      </w:pPr>
      <w:r>
        <w:separator/>
      </w:r>
    </w:p>
  </w:endnote>
  <w:endnote w:type="continuationSeparator" w:id="0">
    <w:p w14:paraId="5BBBCEE1" w14:textId="77777777" w:rsidR="00E8415E" w:rsidRPr="00AC1F60" w:rsidRDefault="00E8415E">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7ADD0" w14:textId="77777777" w:rsidR="00AE343A" w:rsidRDefault="00AE343A" w:rsidP="00AE343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46E3E179" w14:textId="77777777" w:rsidR="003C3884" w:rsidRPr="00AE343A" w:rsidRDefault="00AE343A" w:rsidP="00AE343A">
    <w:pPr>
      <w:pStyle w:val="Footer"/>
      <w:pBdr>
        <w:top w:val="single" w:sz="4" w:space="1" w:color="auto"/>
        <w:between w:val="single" w:sz="4" w:space="0" w:color="auto"/>
      </w:pBdr>
      <w:spacing w:after="60"/>
      <w:jc w:val="center"/>
      <w:rPr>
        <w:rFonts w:ascii="FrankRuehl" w:hAnsi="FrankRuehl" w:cs="FrankRuehl"/>
        <w:color w:val="000000"/>
      </w:rPr>
    </w:pPr>
    <w:r w:rsidRPr="00AE343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02C43" w14:textId="77777777" w:rsidR="00AE343A" w:rsidRDefault="00AE343A" w:rsidP="00AE343A">
    <w:pPr>
      <w:pStyle w:val="Footer"/>
      <w:jc w:val="center"/>
      <w:rPr>
        <w:rStyle w:val="PageNumber"/>
        <w:rFonts w:ascii="FrankRuehl" w:hAnsi="FrankRuehl" w:cs="FrankRuehl"/>
        <w:rtl/>
      </w:rPr>
    </w:pPr>
    <w:r>
      <w:rPr>
        <w:rStyle w:val="PageNumber"/>
        <w:rFonts w:ascii="FrankRuehl" w:hAnsi="FrankRuehl" w:cs="FrankRuehl"/>
        <w:rtl/>
      </w:rPr>
      <w:fldChar w:fldCharType="begin"/>
    </w:r>
    <w:r>
      <w:rPr>
        <w:rStyle w:val="PageNumber"/>
        <w:rFonts w:ascii="FrankRuehl" w:hAnsi="FrankRuehl" w:cs="FrankRuehl"/>
        <w:rtl/>
      </w:rPr>
      <w:instrText xml:space="preserve"> </w:instrText>
    </w:r>
    <w:r>
      <w:rPr>
        <w:rStyle w:val="PageNumber"/>
        <w:rFonts w:ascii="FrankRuehl" w:hAnsi="FrankRuehl" w:cs="FrankRuehl" w:hint="cs"/>
      </w:rPr>
      <w:instrText>PAGE</w:instrText>
    </w:r>
    <w:r>
      <w:rPr>
        <w:rStyle w:val="PageNumber"/>
        <w:rFonts w:ascii="FrankRuehl" w:hAnsi="FrankRuehl" w:cs="FrankRuehl" w:hint="cs"/>
        <w:rtl/>
      </w:rPr>
      <w:instrText xml:space="preserve">  \* </w:instrText>
    </w:r>
    <w:r>
      <w:rPr>
        <w:rStyle w:val="PageNumber"/>
        <w:rFonts w:ascii="FrankRuehl" w:hAnsi="FrankRuehl" w:cs="FrankRuehl" w:hint="cs"/>
      </w:rPr>
      <w:instrText>MERGEFORMAT</w:instrText>
    </w:r>
    <w:r>
      <w:rPr>
        <w:rStyle w:val="PageNumber"/>
        <w:rFonts w:ascii="FrankRuehl" w:hAnsi="FrankRuehl" w:cs="FrankRuehl"/>
        <w:rtl/>
      </w:rPr>
      <w:instrText xml:space="preserve"> </w:instrText>
    </w:r>
    <w:r>
      <w:rPr>
        <w:rStyle w:val="PageNumber"/>
        <w:rFonts w:ascii="FrankRuehl" w:hAnsi="FrankRuehl" w:cs="FrankRuehl"/>
        <w:rtl/>
      </w:rPr>
      <w:fldChar w:fldCharType="separate"/>
    </w:r>
    <w:r w:rsidR="001A4412">
      <w:rPr>
        <w:rStyle w:val="PageNumber"/>
        <w:rFonts w:ascii="FrankRuehl" w:hAnsi="FrankRuehl" w:cs="FrankRuehl"/>
        <w:rtl/>
      </w:rPr>
      <w:t>1</w:t>
    </w:r>
    <w:r>
      <w:rPr>
        <w:rStyle w:val="PageNumber"/>
        <w:rFonts w:ascii="FrankRuehl" w:hAnsi="FrankRuehl" w:cs="FrankRuehl"/>
        <w:rtl/>
      </w:rPr>
      <w:fldChar w:fldCharType="end"/>
    </w:r>
  </w:p>
  <w:p w14:paraId="687EE3EC" w14:textId="77777777" w:rsidR="003C3884" w:rsidRPr="00AE343A" w:rsidRDefault="00AE343A" w:rsidP="00AE343A">
    <w:pPr>
      <w:pStyle w:val="Footer"/>
      <w:pBdr>
        <w:top w:val="single" w:sz="4" w:space="1" w:color="auto"/>
        <w:between w:val="single" w:sz="4" w:space="0" w:color="auto"/>
      </w:pBdr>
      <w:spacing w:after="60"/>
      <w:jc w:val="center"/>
      <w:rPr>
        <w:rStyle w:val="PageNumber"/>
        <w:rFonts w:ascii="FrankRuehl" w:hAnsi="FrankRuehl" w:cs="FrankRuehl" w:hint="cs"/>
        <w:color w:val="000000"/>
        <w:rtl/>
      </w:rPr>
    </w:pPr>
    <w:r w:rsidRPr="00AE343A">
      <w:rPr>
        <w:rStyle w:val="PageNumber"/>
        <w:rFonts w:ascii="FrankRuehl" w:hAnsi="FrankRuehl" w:cs="FrankRuehl" w:hint="cs"/>
        <w:color w:val="000000"/>
      </w:rPr>
      <w:pict w14:anchorId="129D36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7B2ED2" w14:textId="77777777" w:rsidR="00E8415E" w:rsidRPr="00AC1F60" w:rsidRDefault="00E8415E">
      <w:pPr>
        <w:rPr>
          <w:rFonts w:cs="Arial"/>
          <w:szCs w:val="20"/>
        </w:rPr>
      </w:pPr>
      <w:r>
        <w:separator/>
      </w:r>
    </w:p>
  </w:footnote>
  <w:footnote w:type="continuationSeparator" w:id="0">
    <w:p w14:paraId="3E1BAAA0" w14:textId="77777777" w:rsidR="00E8415E" w:rsidRPr="00AC1F60" w:rsidRDefault="00E8415E">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D863" w14:textId="77777777" w:rsidR="003C3884" w:rsidRPr="00AE343A" w:rsidRDefault="00AE343A" w:rsidP="00AE343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4080/98 </w:t>
    </w:r>
    <w:r>
      <w:rPr>
        <w:rFonts w:ascii="David" w:hAnsi="David"/>
        <w:color w:val="000000"/>
        <w:sz w:val="22"/>
        <w:szCs w:val="22"/>
        <w:rtl/>
      </w:rPr>
      <w:tab/>
      <w:t xml:space="preserve"> מדינת ישראל נ' טלעת וחידי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01FF6" w14:textId="77777777" w:rsidR="00AE343A" w:rsidRPr="00AE343A" w:rsidRDefault="00AE343A" w:rsidP="00AE343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 xml:space="preserve">תפח (ת"א) 4080/98 </w:t>
    </w:r>
    <w:r>
      <w:rPr>
        <w:rFonts w:ascii="David" w:hAnsi="David"/>
        <w:color w:val="000000"/>
        <w:sz w:val="22"/>
        <w:szCs w:val="22"/>
        <w:rtl/>
      </w:rPr>
      <w:tab/>
      <w:t xml:space="preserve"> מדינת ישראל נ' טלעת וחידי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D196E"/>
    <w:rsid w:val="000A6752"/>
    <w:rsid w:val="000F3DCB"/>
    <w:rsid w:val="00110861"/>
    <w:rsid w:val="001340C3"/>
    <w:rsid w:val="00153E3B"/>
    <w:rsid w:val="001A4412"/>
    <w:rsid w:val="002500B8"/>
    <w:rsid w:val="00327208"/>
    <w:rsid w:val="00380A57"/>
    <w:rsid w:val="00383959"/>
    <w:rsid w:val="003C3884"/>
    <w:rsid w:val="00430006"/>
    <w:rsid w:val="004455D8"/>
    <w:rsid w:val="0047113A"/>
    <w:rsid w:val="00485611"/>
    <w:rsid w:val="004D4F36"/>
    <w:rsid w:val="004F1E87"/>
    <w:rsid w:val="0050449E"/>
    <w:rsid w:val="00506A7B"/>
    <w:rsid w:val="00536E22"/>
    <w:rsid w:val="00572749"/>
    <w:rsid w:val="006031B2"/>
    <w:rsid w:val="00617070"/>
    <w:rsid w:val="00620141"/>
    <w:rsid w:val="00633002"/>
    <w:rsid w:val="006D196E"/>
    <w:rsid w:val="00707511"/>
    <w:rsid w:val="0071139D"/>
    <w:rsid w:val="007221F3"/>
    <w:rsid w:val="007A6E36"/>
    <w:rsid w:val="008643AC"/>
    <w:rsid w:val="00936F97"/>
    <w:rsid w:val="00947D26"/>
    <w:rsid w:val="009824B9"/>
    <w:rsid w:val="00A378F4"/>
    <w:rsid w:val="00A54D00"/>
    <w:rsid w:val="00A81E10"/>
    <w:rsid w:val="00AA41F6"/>
    <w:rsid w:val="00AE343A"/>
    <w:rsid w:val="00B11E65"/>
    <w:rsid w:val="00B92A00"/>
    <w:rsid w:val="00C45DAA"/>
    <w:rsid w:val="00CA6128"/>
    <w:rsid w:val="00CE1CF2"/>
    <w:rsid w:val="00CF7606"/>
    <w:rsid w:val="00D70A77"/>
    <w:rsid w:val="00D775E0"/>
    <w:rsid w:val="00DB0218"/>
    <w:rsid w:val="00DC0CAB"/>
    <w:rsid w:val="00E8415E"/>
    <w:rsid w:val="00EB5213"/>
    <w:rsid w:val="00F37789"/>
    <w:rsid w:val="00F63E6B"/>
    <w:rsid w:val="00FE346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8B058E9"/>
  <w15:chartTrackingRefBased/>
  <w15:docId w15:val="{E03B6F54-B6A2-4F75-8900-C8F9351AB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196E"/>
    <w:pPr>
      <w:bidi/>
    </w:pPr>
    <w:rPr>
      <w:rFonts w:cs="David"/>
      <w:noProof/>
      <w:sz w:val="24"/>
      <w:szCs w:val="24"/>
    </w:rPr>
  </w:style>
  <w:style w:type="paragraph" w:styleId="Heading4">
    <w:name w:val="heading 4"/>
    <w:basedOn w:val="Normal"/>
    <w:next w:val="Normal"/>
    <w:qFormat/>
    <w:rsid w:val="006D196E"/>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D196E"/>
    <w:pPr>
      <w:tabs>
        <w:tab w:val="center" w:pos="4153"/>
        <w:tab w:val="right" w:pos="8306"/>
      </w:tabs>
    </w:pPr>
  </w:style>
  <w:style w:type="paragraph" w:styleId="Footer">
    <w:name w:val="footer"/>
    <w:basedOn w:val="Normal"/>
    <w:rsid w:val="006D196E"/>
    <w:pPr>
      <w:tabs>
        <w:tab w:val="center" w:pos="4153"/>
        <w:tab w:val="right" w:pos="8306"/>
      </w:tabs>
    </w:pPr>
  </w:style>
  <w:style w:type="paragraph" w:customStyle="1" w:styleId="a">
    <w:name w:val="סעיפים"/>
    <w:basedOn w:val="Normal"/>
    <w:rsid w:val="006D196E"/>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CommentText">
    <w:name w:val="annotation text"/>
    <w:basedOn w:val="Normal"/>
    <w:rsid w:val="006D196E"/>
    <w:rPr>
      <w:rFonts w:cs="Times New Roman"/>
      <w:noProof w:val="0"/>
    </w:rPr>
  </w:style>
  <w:style w:type="character" w:styleId="CommentReference">
    <w:name w:val="annotation reference"/>
    <w:rsid w:val="006D196E"/>
    <w:rPr>
      <w:sz w:val="16"/>
      <w:szCs w:val="16"/>
    </w:rPr>
  </w:style>
  <w:style w:type="paragraph" w:styleId="BalloonText">
    <w:name w:val="Balloon Text"/>
    <w:basedOn w:val="Normal"/>
    <w:rsid w:val="006D196E"/>
    <w:rPr>
      <w:rFonts w:ascii="Tahoma" w:hAnsi="Tahoma" w:cs="Tahoma"/>
      <w:sz w:val="16"/>
      <w:szCs w:val="16"/>
    </w:rPr>
  </w:style>
  <w:style w:type="table" w:styleId="TableGrid">
    <w:name w:val="Table Grid"/>
    <w:basedOn w:val="TableNormal"/>
    <w:rsid w:val="006D196E"/>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6D196E"/>
  </w:style>
  <w:style w:type="character" w:styleId="PageNumber">
    <w:name w:val="page number"/>
    <w:basedOn w:val="DefaultParagraphFont"/>
    <w:rsid w:val="006D196E"/>
  </w:style>
  <w:style w:type="table" w:customStyle="1" w:styleId="1">
    <w:name w:val="טבלת רשת1"/>
    <w:basedOn w:val="TableNormal"/>
    <w:next w:val="TableGrid"/>
    <w:rsid w:val="006D196E"/>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19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54a.b" TargetMode="External"/><Relationship Id="rId18" Type="http://schemas.openxmlformats.org/officeDocument/2006/relationships/hyperlink" Target="http://www.nevo.co.il/law/70301" TargetMode="External"/><Relationship Id="rId26" Type="http://schemas.openxmlformats.org/officeDocument/2006/relationships/hyperlink" Target="http://www.nevo.co.il/law/98569" TargetMode="External"/><Relationship Id="rId39" Type="http://schemas.openxmlformats.org/officeDocument/2006/relationships/hyperlink" Target="http://www.nevo.co.il/law/70301" TargetMode="External"/><Relationship Id="rId21" Type="http://schemas.openxmlformats.org/officeDocument/2006/relationships/hyperlink" Target="http://www.nevo.co.il/law/98569/10a" TargetMode="External"/><Relationship Id="rId34" Type="http://schemas.openxmlformats.org/officeDocument/2006/relationships/hyperlink" Target="http://www.nevo.co.il/case/17918597" TargetMode="External"/><Relationship Id="rId42" Type="http://schemas.openxmlformats.org/officeDocument/2006/relationships/hyperlink" Target="http://www.nevo.co.il/law/70301" TargetMode="External"/><Relationship Id="rId47" Type="http://schemas.openxmlformats.org/officeDocument/2006/relationships/footer" Target="footer2.xml"/><Relationship Id="rId7" Type="http://schemas.openxmlformats.org/officeDocument/2006/relationships/hyperlink" Target="http://www.nevo.co.il/law/70301/345.a.1" TargetMode="External"/><Relationship Id="rId2" Type="http://schemas.openxmlformats.org/officeDocument/2006/relationships/settings" Target="settings.xml"/><Relationship Id="rId16" Type="http://schemas.openxmlformats.org/officeDocument/2006/relationships/hyperlink" Target="http://www.nevo.co.il/law/70301/345.a.1" TargetMode="External"/><Relationship Id="rId29" Type="http://schemas.openxmlformats.org/officeDocument/2006/relationships/hyperlink" Target="http://www.nevo.co.il/law/74883" TargetMode="External"/><Relationship Id="rId11" Type="http://schemas.openxmlformats.org/officeDocument/2006/relationships/hyperlink" Target="http://www.nevo.co.il/law/98569/10a.a" TargetMode="External"/><Relationship Id="rId24" Type="http://schemas.openxmlformats.org/officeDocument/2006/relationships/hyperlink" Target="http://www.nevo.co.il/law/98569/10a.c" TargetMode="External"/><Relationship Id="rId32" Type="http://schemas.openxmlformats.org/officeDocument/2006/relationships/hyperlink" Target="http://www.nevo.co.il/law/98569/10a.c" TargetMode="External"/><Relationship Id="rId37" Type="http://schemas.openxmlformats.org/officeDocument/2006/relationships/hyperlink" Target="http://www.nevo.co.il/law/70301/345.a.1" TargetMode="External"/><Relationship Id="rId40" Type="http://schemas.openxmlformats.org/officeDocument/2006/relationships/hyperlink" Target="http://www.nevo.co.il/law/70301/345.a.1" TargetMode="External"/><Relationship Id="rId45"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74883/2a" TargetMode="External"/><Relationship Id="rId23" Type="http://schemas.openxmlformats.org/officeDocument/2006/relationships/hyperlink" Target="http://www.nevo.co.il/law/98569/10a" TargetMode="External"/><Relationship Id="rId28" Type="http://schemas.openxmlformats.org/officeDocument/2006/relationships/hyperlink" Target="http://www.nevo.co.il/law/74883/2a" TargetMode="External"/><Relationship Id="rId36" Type="http://schemas.openxmlformats.org/officeDocument/2006/relationships/hyperlink" Target="http://www.nevo.co.il/law/98569" TargetMode="External"/><Relationship Id="rId49" Type="http://schemas.openxmlformats.org/officeDocument/2006/relationships/theme" Target="theme/theme1.xml"/><Relationship Id="rId10" Type="http://schemas.openxmlformats.org/officeDocument/2006/relationships/hyperlink" Target="http://www.nevo.co.il/law/98569/10a" TargetMode="External"/><Relationship Id="rId19" Type="http://schemas.openxmlformats.org/officeDocument/2006/relationships/hyperlink" Target="http://www.nevo.co.il/law/98569/10a" TargetMode="External"/><Relationship Id="rId31" Type="http://schemas.openxmlformats.org/officeDocument/2006/relationships/hyperlink" Target="http://www.nevo.co.il/case/17945441" TargetMode="External"/><Relationship Id="rId44"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98569" TargetMode="External"/><Relationship Id="rId14" Type="http://schemas.openxmlformats.org/officeDocument/2006/relationships/hyperlink" Target="http://www.nevo.co.il/law/74883" TargetMode="External"/><Relationship Id="rId22" Type="http://schemas.openxmlformats.org/officeDocument/2006/relationships/hyperlink" Target="http://www.nevo.co.il/law/98569/10a.a" TargetMode="External"/><Relationship Id="rId27" Type="http://schemas.openxmlformats.org/officeDocument/2006/relationships/hyperlink" Target="http://www.nevo.co.il/case/6030353" TargetMode="External"/><Relationship Id="rId30" Type="http://schemas.openxmlformats.org/officeDocument/2006/relationships/hyperlink" Target="http://www.nevo.co.il/case/17918812" TargetMode="External"/><Relationship Id="rId35" Type="http://schemas.openxmlformats.org/officeDocument/2006/relationships/hyperlink" Target="http://www.nevo.co.il/law/98569/54a.b"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345.b.2" TargetMode="External"/><Relationship Id="rId3" Type="http://schemas.openxmlformats.org/officeDocument/2006/relationships/webSettings" Target="webSettings.xml"/><Relationship Id="rId12" Type="http://schemas.openxmlformats.org/officeDocument/2006/relationships/hyperlink" Target="http://www.nevo.co.il/law/98569/10a.c" TargetMode="External"/><Relationship Id="rId17" Type="http://schemas.openxmlformats.org/officeDocument/2006/relationships/hyperlink" Target="http://www.nevo.co.il/law/70301/345.b.2" TargetMode="External"/><Relationship Id="rId25" Type="http://schemas.openxmlformats.org/officeDocument/2006/relationships/hyperlink" Target="http://www.nevo.co.il/law/98569/10a" TargetMode="External"/><Relationship Id="rId33" Type="http://schemas.openxmlformats.org/officeDocument/2006/relationships/hyperlink" Target="http://www.nevo.co.il/law/98569" TargetMode="External"/><Relationship Id="rId38" Type="http://schemas.openxmlformats.org/officeDocument/2006/relationships/hyperlink" Target="http://www.nevo.co.il/law/70301/345.b.2" TargetMode="External"/><Relationship Id="rId46" Type="http://schemas.openxmlformats.org/officeDocument/2006/relationships/footer" Target="footer1.xml"/><Relationship Id="rId20" Type="http://schemas.openxmlformats.org/officeDocument/2006/relationships/hyperlink" Target="http://www.nevo.co.il/law/98569" TargetMode="External"/><Relationship Id="rId41" Type="http://schemas.openxmlformats.org/officeDocument/2006/relationships/hyperlink" Target="http://www.nevo.co.il/law/70301/345.b.2" TargetMode="External"/><Relationship Id="rId1" Type="http://schemas.openxmlformats.org/officeDocument/2006/relationships/styles" Target="styles.xml"/><Relationship Id="rId6" Type="http://schemas.openxmlformats.org/officeDocument/2006/relationships/hyperlink" Target="http://www.nevo.co.il/law/7030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7860</Words>
  <Characters>44806</Characters>
  <Application>Microsoft Office Word</Application>
  <DocSecurity>0</DocSecurity>
  <Lines>373</Lines>
  <Paragraphs>105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52561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6357041</vt:i4>
      </vt:variant>
      <vt:variant>
        <vt:i4>105</vt:i4>
      </vt:variant>
      <vt:variant>
        <vt:i4>0</vt:i4>
      </vt:variant>
      <vt:variant>
        <vt:i4>5</vt:i4>
      </vt:variant>
      <vt:variant>
        <vt:lpwstr>http://www.nevo.co.il/law/70301/345.b.2</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6357041</vt:i4>
      </vt:variant>
      <vt:variant>
        <vt:i4>96</vt:i4>
      </vt:variant>
      <vt:variant>
        <vt:i4>0</vt:i4>
      </vt:variant>
      <vt:variant>
        <vt:i4>5</vt:i4>
      </vt:variant>
      <vt:variant>
        <vt:lpwstr>http://www.nevo.co.il/law/70301/345.b.2</vt:lpwstr>
      </vt:variant>
      <vt:variant>
        <vt:lpwstr/>
      </vt:variant>
      <vt:variant>
        <vt:i4>6357042</vt:i4>
      </vt:variant>
      <vt:variant>
        <vt:i4>93</vt:i4>
      </vt:variant>
      <vt:variant>
        <vt:i4>0</vt:i4>
      </vt:variant>
      <vt:variant>
        <vt:i4>5</vt:i4>
      </vt:variant>
      <vt:variant>
        <vt:lpwstr>http://www.nevo.co.il/law/70301/345.a.1</vt:lpwstr>
      </vt:variant>
      <vt:variant>
        <vt:lpwstr/>
      </vt:variant>
      <vt:variant>
        <vt:i4>7602284</vt:i4>
      </vt:variant>
      <vt:variant>
        <vt:i4>90</vt:i4>
      </vt:variant>
      <vt:variant>
        <vt:i4>0</vt:i4>
      </vt:variant>
      <vt:variant>
        <vt:i4>5</vt:i4>
      </vt:variant>
      <vt:variant>
        <vt:lpwstr>http://www.nevo.co.il/law/98569</vt:lpwstr>
      </vt:variant>
      <vt:variant>
        <vt:lpwstr/>
      </vt:variant>
      <vt:variant>
        <vt:i4>4259841</vt:i4>
      </vt:variant>
      <vt:variant>
        <vt:i4>87</vt:i4>
      </vt:variant>
      <vt:variant>
        <vt:i4>0</vt:i4>
      </vt:variant>
      <vt:variant>
        <vt:i4>5</vt:i4>
      </vt:variant>
      <vt:variant>
        <vt:lpwstr>http://www.nevo.co.il/law/98569/54a.b</vt:lpwstr>
      </vt:variant>
      <vt:variant>
        <vt:lpwstr/>
      </vt:variant>
      <vt:variant>
        <vt:i4>3735671</vt:i4>
      </vt:variant>
      <vt:variant>
        <vt:i4>84</vt:i4>
      </vt:variant>
      <vt:variant>
        <vt:i4>0</vt:i4>
      </vt:variant>
      <vt:variant>
        <vt:i4>5</vt:i4>
      </vt:variant>
      <vt:variant>
        <vt:lpwstr>http://www.nevo.co.il/case/17918597</vt:lpwstr>
      </vt:variant>
      <vt:variant>
        <vt:lpwstr/>
      </vt:variant>
      <vt:variant>
        <vt:i4>7602284</vt:i4>
      </vt:variant>
      <vt:variant>
        <vt:i4>81</vt:i4>
      </vt:variant>
      <vt:variant>
        <vt:i4>0</vt:i4>
      </vt:variant>
      <vt:variant>
        <vt:i4>5</vt:i4>
      </vt:variant>
      <vt:variant>
        <vt:lpwstr>http://www.nevo.co.il/law/98569</vt:lpwstr>
      </vt:variant>
      <vt:variant>
        <vt:lpwstr/>
      </vt:variant>
      <vt:variant>
        <vt:i4>4521989</vt:i4>
      </vt:variant>
      <vt:variant>
        <vt:i4>78</vt:i4>
      </vt:variant>
      <vt:variant>
        <vt:i4>0</vt:i4>
      </vt:variant>
      <vt:variant>
        <vt:i4>5</vt:i4>
      </vt:variant>
      <vt:variant>
        <vt:lpwstr>http://www.nevo.co.il/law/98569/10a.c</vt:lpwstr>
      </vt:variant>
      <vt:variant>
        <vt:lpwstr/>
      </vt:variant>
      <vt:variant>
        <vt:i4>3735667</vt:i4>
      </vt:variant>
      <vt:variant>
        <vt:i4>75</vt:i4>
      </vt:variant>
      <vt:variant>
        <vt:i4>0</vt:i4>
      </vt:variant>
      <vt:variant>
        <vt:i4>5</vt:i4>
      </vt:variant>
      <vt:variant>
        <vt:lpwstr>http://www.nevo.co.il/case/17945441</vt:lpwstr>
      </vt:variant>
      <vt:variant>
        <vt:lpwstr/>
      </vt:variant>
      <vt:variant>
        <vt:i4>3211386</vt:i4>
      </vt:variant>
      <vt:variant>
        <vt:i4>72</vt:i4>
      </vt:variant>
      <vt:variant>
        <vt:i4>0</vt:i4>
      </vt:variant>
      <vt:variant>
        <vt:i4>5</vt:i4>
      </vt:variant>
      <vt:variant>
        <vt:lpwstr>http://www.nevo.co.il/case/17918812</vt:lpwstr>
      </vt:variant>
      <vt:variant>
        <vt:lpwstr/>
      </vt:variant>
      <vt:variant>
        <vt:i4>7733359</vt:i4>
      </vt:variant>
      <vt:variant>
        <vt:i4>69</vt:i4>
      </vt:variant>
      <vt:variant>
        <vt:i4>0</vt:i4>
      </vt:variant>
      <vt:variant>
        <vt:i4>5</vt:i4>
      </vt:variant>
      <vt:variant>
        <vt:lpwstr>http://www.nevo.co.il/law/74883</vt:lpwstr>
      </vt:variant>
      <vt:variant>
        <vt:lpwstr/>
      </vt:variant>
      <vt:variant>
        <vt:i4>3670126</vt:i4>
      </vt:variant>
      <vt:variant>
        <vt:i4>66</vt:i4>
      </vt:variant>
      <vt:variant>
        <vt:i4>0</vt:i4>
      </vt:variant>
      <vt:variant>
        <vt:i4>5</vt:i4>
      </vt:variant>
      <vt:variant>
        <vt:lpwstr>http://www.nevo.co.il/law/74883/2a</vt:lpwstr>
      </vt:variant>
      <vt:variant>
        <vt:lpwstr/>
      </vt:variant>
      <vt:variant>
        <vt:i4>3473521</vt:i4>
      </vt:variant>
      <vt:variant>
        <vt:i4>63</vt:i4>
      </vt:variant>
      <vt:variant>
        <vt:i4>0</vt:i4>
      </vt:variant>
      <vt:variant>
        <vt:i4>5</vt:i4>
      </vt:variant>
      <vt:variant>
        <vt:lpwstr>http://www.nevo.co.il/case/6030353</vt:lpwstr>
      </vt:variant>
      <vt:variant>
        <vt:lpwstr/>
      </vt:variant>
      <vt:variant>
        <vt:i4>7602284</vt:i4>
      </vt:variant>
      <vt:variant>
        <vt:i4>60</vt:i4>
      </vt:variant>
      <vt:variant>
        <vt:i4>0</vt:i4>
      </vt:variant>
      <vt:variant>
        <vt:i4>5</vt:i4>
      </vt:variant>
      <vt:variant>
        <vt:lpwstr>http://www.nevo.co.il/law/98569</vt:lpwstr>
      </vt:variant>
      <vt:variant>
        <vt:lpwstr/>
      </vt:variant>
      <vt:variant>
        <vt:i4>7012452</vt:i4>
      </vt:variant>
      <vt:variant>
        <vt:i4>57</vt:i4>
      </vt:variant>
      <vt:variant>
        <vt:i4>0</vt:i4>
      </vt:variant>
      <vt:variant>
        <vt:i4>5</vt:i4>
      </vt:variant>
      <vt:variant>
        <vt:lpwstr>http://www.nevo.co.il/law/98569/10a</vt:lpwstr>
      </vt:variant>
      <vt:variant>
        <vt:lpwstr/>
      </vt:variant>
      <vt:variant>
        <vt:i4>4521989</vt:i4>
      </vt:variant>
      <vt:variant>
        <vt:i4>54</vt:i4>
      </vt:variant>
      <vt:variant>
        <vt:i4>0</vt:i4>
      </vt:variant>
      <vt:variant>
        <vt:i4>5</vt:i4>
      </vt:variant>
      <vt:variant>
        <vt:lpwstr>http://www.nevo.co.il/law/98569/10a.c</vt:lpwstr>
      </vt:variant>
      <vt:variant>
        <vt:lpwstr/>
      </vt:variant>
      <vt:variant>
        <vt:i4>7012452</vt:i4>
      </vt:variant>
      <vt:variant>
        <vt:i4>51</vt:i4>
      </vt:variant>
      <vt:variant>
        <vt:i4>0</vt:i4>
      </vt:variant>
      <vt:variant>
        <vt:i4>5</vt:i4>
      </vt:variant>
      <vt:variant>
        <vt:lpwstr>http://www.nevo.co.il/law/98569/10a</vt:lpwstr>
      </vt:variant>
      <vt:variant>
        <vt:lpwstr/>
      </vt:variant>
      <vt:variant>
        <vt:i4>4521989</vt:i4>
      </vt:variant>
      <vt:variant>
        <vt:i4>48</vt:i4>
      </vt:variant>
      <vt:variant>
        <vt:i4>0</vt:i4>
      </vt:variant>
      <vt:variant>
        <vt:i4>5</vt:i4>
      </vt:variant>
      <vt:variant>
        <vt:lpwstr>http://www.nevo.co.il/law/98569/10a.a</vt:lpwstr>
      </vt:variant>
      <vt:variant>
        <vt:lpwstr/>
      </vt:variant>
      <vt:variant>
        <vt:i4>7012452</vt:i4>
      </vt:variant>
      <vt:variant>
        <vt:i4>45</vt:i4>
      </vt:variant>
      <vt:variant>
        <vt:i4>0</vt:i4>
      </vt:variant>
      <vt:variant>
        <vt:i4>5</vt:i4>
      </vt:variant>
      <vt:variant>
        <vt:lpwstr>http://www.nevo.co.il/law/98569/10a</vt:lpwstr>
      </vt:variant>
      <vt:variant>
        <vt:lpwstr/>
      </vt:variant>
      <vt:variant>
        <vt:i4>7602284</vt:i4>
      </vt:variant>
      <vt:variant>
        <vt:i4>42</vt:i4>
      </vt:variant>
      <vt:variant>
        <vt:i4>0</vt:i4>
      </vt:variant>
      <vt:variant>
        <vt:i4>5</vt:i4>
      </vt:variant>
      <vt:variant>
        <vt:lpwstr>http://www.nevo.co.il/law/98569</vt:lpwstr>
      </vt:variant>
      <vt:variant>
        <vt:lpwstr/>
      </vt:variant>
      <vt:variant>
        <vt:i4>7012452</vt:i4>
      </vt:variant>
      <vt:variant>
        <vt:i4>39</vt:i4>
      </vt:variant>
      <vt:variant>
        <vt:i4>0</vt:i4>
      </vt:variant>
      <vt:variant>
        <vt:i4>5</vt:i4>
      </vt:variant>
      <vt:variant>
        <vt:lpwstr>http://www.nevo.co.il/law/98569/10a</vt:lpwstr>
      </vt:variant>
      <vt:variant>
        <vt:lpwstr/>
      </vt:variant>
      <vt:variant>
        <vt:i4>7995492</vt:i4>
      </vt:variant>
      <vt:variant>
        <vt:i4>36</vt:i4>
      </vt:variant>
      <vt:variant>
        <vt:i4>0</vt:i4>
      </vt:variant>
      <vt:variant>
        <vt:i4>5</vt:i4>
      </vt:variant>
      <vt:variant>
        <vt:lpwstr>http://www.nevo.co.il/law/70301</vt:lpwstr>
      </vt:variant>
      <vt:variant>
        <vt:lpwstr/>
      </vt:variant>
      <vt:variant>
        <vt:i4>6357041</vt:i4>
      </vt:variant>
      <vt:variant>
        <vt:i4>33</vt:i4>
      </vt:variant>
      <vt:variant>
        <vt:i4>0</vt:i4>
      </vt:variant>
      <vt:variant>
        <vt:i4>5</vt:i4>
      </vt:variant>
      <vt:variant>
        <vt:lpwstr>http://www.nevo.co.il/law/70301/345.b.2</vt:lpwstr>
      </vt:variant>
      <vt:variant>
        <vt:lpwstr/>
      </vt:variant>
      <vt:variant>
        <vt:i4>6357042</vt:i4>
      </vt:variant>
      <vt:variant>
        <vt:i4>30</vt:i4>
      </vt:variant>
      <vt:variant>
        <vt:i4>0</vt:i4>
      </vt:variant>
      <vt:variant>
        <vt:i4>5</vt:i4>
      </vt:variant>
      <vt:variant>
        <vt:lpwstr>http://www.nevo.co.il/law/70301/345.a.1</vt:lpwstr>
      </vt:variant>
      <vt:variant>
        <vt:lpwstr/>
      </vt:variant>
      <vt:variant>
        <vt:i4>3670126</vt:i4>
      </vt:variant>
      <vt:variant>
        <vt:i4>27</vt:i4>
      </vt:variant>
      <vt:variant>
        <vt:i4>0</vt:i4>
      </vt:variant>
      <vt:variant>
        <vt:i4>5</vt:i4>
      </vt:variant>
      <vt:variant>
        <vt:lpwstr>http://www.nevo.co.il/law/74883/2a</vt:lpwstr>
      </vt:variant>
      <vt:variant>
        <vt:lpwstr/>
      </vt:variant>
      <vt:variant>
        <vt:i4>7733359</vt:i4>
      </vt:variant>
      <vt:variant>
        <vt:i4>24</vt:i4>
      </vt:variant>
      <vt:variant>
        <vt:i4>0</vt:i4>
      </vt:variant>
      <vt:variant>
        <vt:i4>5</vt:i4>
      </vt:variant>
      <vt:variant>
        <vt:lpwstr>http://www.nevo.co.il/law/74883</vt:lpwstr>
      </vt:variant>
      <vt:variant>
        <vt:lpwstr/>
      </vt:variant>
      <vt:variant>
        <vt:i4>4259841</vt:i4>
      </vt:variant>
      <vt:variant>
        <vt:i4>21</vt:i4>
      </vt:variant>
      <vt:variant>
        <vt:i4>0</vt:i4>
      </vt:variant>
      <vt:variant>
        <vt:i4>5</vt:i4>
      </vt:variant>
      <vt:variant>
        <vt:lpwstr>http://www.nevo.co.il/law/98569/54a.b</vt:lpwstr>
      </vt:variant>
      <vt:variant>
        <vt:lpwstr/>
      </vt:variant>
      <vt:variant>
        <vt:i4>4521989</vt:i4>
      </vt:variant>
      <vt:variant>
        <vt:i4>18</vt:i4>
      </vt:variant>
      <vt:variant>
        <vt:i4>0</vt:i4>
      </vt:variant>
      <vt:variant>
        <vt:i4>5</vt:i4>
      </vt:variant>
      <vt:variant>
        <vt:lpwstr>http://www.nevo.co.il/law/98569/10a.c</vt:lpwstr>
      </vt:variant>
      <vt:variant>
        <vt:lpwstr/>
      </vt:variant>
      <vt:variant>
        <vt:i4>4521989</vt:i4>
      </vt:variant>
      <vt:variant>
        <vt:i4>15</vt:i4>
      </vt:variant>
      <vt:variant>
        <vt:i4>0</vt:i4>
      </vt:variant>
      <vt:variant>
        <vt:i4>5</vt:i4>
      </vt:variant>
      <vt:variant>
        <vt:lpwstr>http://www.nevo.co.il/law/98569/10a.a</vt:lpwstr>
      </vt:variant>
      <vt:variant>
        <vt:lpwstr/>
      </vt:variant>
      <vt:variant>
        <vt:i4>7012452</vt:i4>
      </vt:variant>
      <vt:variant>
        <vt:i4>12</vt:i4>
      </vt:variant>
      <vt:variant>
        <vt:i4>0</vt:i4>
      </vt:variant>
      <vt:variant>
        <vt:i4>5</vt:i4>
      </vt:variant>
      <vt:variant>
        <vt:lpwstr>http://www.nevo.co.il/law/98569/10a</vt:lpwstr>
      </vt:variant>
      <vt:variant>
        <vt:lpwstr/>
      </vt:variant>
      <vt:variant>
        <vt:i4>7602284</vt:i4>
      </vt:variant>
      <vt:variant>
        <vt:i4>9</vt:i4>
      </vt:variant>
      <vt:variant>
        <vt:i4>0</vt:i4>
      </vt:variant>
      <vt:variant>
        <vt:i4>5</vt:i4>
      </vt:variant>
      <vt:variant>
        <vt:lpwstr>http://www.nevo.co.il/law/98569</vt:lpwstr>
      </vt:variant>
      <vt:variant>
        <vt:lpwstr/>
      </vt:variant>
      <vt:variant>
        <vt:i4>6357041</vt:i4>
      </vt:variant>
      <vt:variant>
        <vt:i4>6</vt:i4>
      </vt:variant>
      <vt:variant>
        <vt:i4>0</vt:i4>
      </vt:variant>
      <vt:variant>
        <vt:i4>5</vt:i4>
      </vt:variant>
      <vt:variant>
        <vt:lpwstr>http://www.nevo.co.il/law/70301/345.b.2</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2022-05-24T10:07:00Z</dcterms:created>
  <dcterms:modified xsi:type="dcterms:W3CDTF">2022-05-24T10:07:00Z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LEMATA">
    <vt:lpwstr/>
  </property>
  <property fmtid="{D5CDD505-2E9C-101B-9397-08002B2CF9AE}" pid="3" name="TYPE">
    <vt:lpwstr>2</vt:lpwstr>
  </property>
  <property fmtid="{D5CDD505-2E9C-101B-9397-08002B2CF9AE}" pid="4" name="PSAKDIN">
    <vt:lpwstr>הכרעת-דין</vt:lpwstr>
  </property>
  <property fmtid="{D5CDD505-2E9C-101B-9397-08002B2CF9AE}" pid="5" name="PROCESS">
    <vt:lpwstr>תפח</vt:lpwstr>
  </property>
  <property fmtid="{D5CDD505-2E9C-101B-9397-08002B2CF9AE}" pid="6" name="PROCNUM">
    <vt:lpwstr>4080</vt:lpwstr>
  </property>
  <property fmtid="{D5CDD505-2E9C-101B-9397-08002B2CF9AE}" pid="7" name="PROCYEAR">
    <vt:lpwstr>98</vt:lpwstr>
  </property>
  <property fmtid="{D5CDD505-2E9C-101B-9397-08002B2CF9AE}" pid="8" name="APPELLANT">
    <vt:lpwstr>מדינת ישראל</vt:lpwstr>
  </property>
  <property fmtid="{D5CDD505-2E9C-101B-9397-08002B2CF9AE}" pid="9" name="APPELLEE">
    <vt:lpwstr>טלעת וחידי</vt:lpwstr>
  </property>
  <property fmtid="{D5CDD505-2E9C-101B-9397-08002B2CF9AE}" pid="10" name="LAWYER">
    <vt:lpwstr>א' בן יהודה; ש' אריאל</vt:lpwstr>
  </property>
  <property fmtid="{D5CDD505-2E9C-101B-9397-08002B2CF9AE}" pid="11" name="JUDGE">
    <vt:lpwstr>א' משאלי;ש' סימן;מ' סוקולוב</vt:lpwstr>
  </property>
  <property fmtid="{D5CDD505-2E9C-101B-9397-08002B2CF9AE}" pid="12" name="CITY">
    <vt:lpwstr>ת"א</vt:lpwstr>
  </property>
  <property fmtid="{D5CDD505-2E9C-101B-9397-08002B2CF9AE}" pid="13" name="DATE">
    <vt:lpwstr>20010131</vt:lpwstr>
  </property>
  <property fmtid="{D5CDD505-2E9C-101B-9397-08002B2CF9AE}" pid="14" name="TYPE_N_DATE">
    <vt:lpwstr>39020010131</vt:lpwstr>
  </property>
  <property fmtid="{D5CDD505-2E9C-101B-9397-08002B2CF9AE}" pid="15" name="WORDNUMPAGES">
    <vt:lpwstr>30</vt:lpwstr>
  </property>
  <property fmtid="{D5CDD505-2E9C-101B-9397-08002B2CF9AE}" pid="16" name="TYPE_ABS_DATE">
    <vt:lpwstr>390020010131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VOLUME">
    <vt:lpwstr/>
  </property>
  <property fmtid="{D5CDD505-2E9C-101B-9397-08002B2CF9AE}" pid="22" name="PART">
    <vt:lpwstr/>
  </property>
  <property fmtid="{D5CDD505-2E9C-101B-9397-08002B2CF9AE}" pid="23" name="PAGE">
    <vt:lpwstr/>
  </property>
  <property fmtid="{D5CDD505-2E9C-101B-9397-08002B2CF9AE}" pid="24" name="PADIMAIL">
    <vt:lpwstr/>
  </property>
  <property fmtid="{D5CDD505-2E9C-101B-9397-08002B2CF9AE}" pid="25" name="LINKK1">
    <vt:lpwstr/>
  </property>
  <property fmtid="{D5CDD505-2E9C-101B-9397-08002B2CF9AE}" pid="26" name="LINKK2">
    <vt:lpwstr/>
  </property>
  <property fmtid="{D5CDD505-2E9C-101B-9397-08002B2CF9AE}" pid="27" name="LINKK3">
    <vt:lpwstr/>
  </property>
  <property fmtid="{D5CDD505-2E9C-101B-9397-08002B2CF9AE}" pid="28" name="LINKK4">
    <vt:lpwstr/>
  </property>
  <property fmtid="{D5CDD505-2E9C-101B-9397-08002B2CF9AE}" pid="29" name="LINKK5">
    <vt:lpwstr/>
  </property>
  <property fmtid="{D5CDD505-2E9C-101B-9397-08002B2CF9AE}" pid="30" name="NEWPROC">
    <vt:lpwstr/>
  </property>
  <property fmtid="{D5CDD505-2E9C-101B-9397-08002B2CF9AE}" pid="31" name="NEWPARTA">
    <vt:lpwstr/>
  </property>
  <property fmtid="{D5CDD505-2E9C-101B-9397-08002B2CF9AE}" pid="32" name="NEWPARTB">
    <vt:lpwstr/>
  </property>
  <property fmtid="{D5CDD505-2E9C-101B-9397-08002B2CF9AE}" pid="33" name="NEWPARTC">
    <vt:lpwstr/>
  </property>
  <property fmtid="{D5CDD505-2E9C-101B-9397-08002B2CF9AE}" pid="34" name="ISABSTRACT">
    <vt:lpwstr>Y</vt:lpwstr>
  </property>
  <property fmtid="{D5CDD505-2E9C-101B-9397-08002B2CF9AE}" pid="35" name="CASESLISTTMP1">
    <vt:lpwstr>6030353;17918812;17945441;17918597</vt:lpwstr>
  </property>
  <property fmtid="{D5CDD505-2E9C-101B-9397-08002B2CF9AE}" pid="36" name="LAWLISTTMP1">
    <vt:lpwstr>70301/345.a.1:3;345.b.2:3</vt:lpwstr>
  </property>
  <property fmtid="{D5CDD505-2E9C-101B-9397-08002B2CF9AE}" pid="37" name="LAWLISTTMP2">
    <vt:lpwstr>98569/010a:4;010a.a;010a.c:2;054a.b</vt:lpwstr>
  </property>
  <property fmtid="{D5CDD505-2E9C-101B-9397-08002B2CF9AE}" pid="38" name="LAWLISTTMP3">
    <vt:lpwstr>74883/002a</vt:lpwstr>
  </property>
</Properties>
</file>