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B9C58" w14:textId="77777777" w:rsidR="00F66C86" w:rsidRPr="00E64D15" w:rsidRDefault="00F66C86" w:rsidP="00C54D1E">
      <w:pPr>
        <w:jc w:val="center"/>
        <w:rPr>
          <w:rFonts w:ascii="Tahoma" w:hAnsi="Tahoma" w:cs="Tahoma"/>
          <w:color w:val="000080"/>
          <w:sz w:val="24"/>
          <w:rtl/>
        </w:rPr>
      </w:pPr>
      <w:r w:rsidRPr="00E64D15">
        <w:rPr>
          <w:rFonts w:ascii="Tahoma" w:hAnsi="Tahoma" w:cs="Tahoma"/>
          <w:b/>
          <w:bCs/>
          <w:color w:val="000080"/>
          <w:sz w:val="24"/>
          <w:rtl/>
        </w:rPr>
        <w:t>בתי המשפט</w:t>
      </w:r>
      <w:r w:rsidRPr="00E64D15">
        <w:rPr>
          <w:rFonts w:ascii="Tahoma" w:hAnsi="Tahoma" w:cs="Tahoma"/>
          <w:color w:val="000080"/>
          <w:sz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536"/>
        <w:gridCol w:w="850"/>
        <w:gridCol w:w="2235"/>
      </w:tblGrid>
      <w:tr w:rsidR="00F66A07" w:rsidRPr="00B74C96" w14:paraId="5342F0C9" w14:textId="77777777">
        <w:trPr>
          <w:trHeight w:val="414"/>
        </w:trPr>
        <w:tc>
          <w:tcPr>
            <w:tcW w:w="5444" w:type="dxa"/>
            <w:gridSpan w:val="2"/>
            <w:tcBorders>
              <w:top w:val="single" w:sz="4" w:space="0" w:color="auto"/>
              <w:left w:val="single" w:sz="4" w:space="0" w:color="auto"/>
              <w:bottom w:val="single" w:sz="4" w:space="0" w:color="auto"/>
              <w:right w:val="single" w:sz="4" w:space="0" w:color="auto"/>
            </w:tcBorders>
          </w:tcPr>
          <w:p w14:paraId="2429CACA" w14:textId="77777777" w:rsidR="00BB0BAC" w:rsidRPr="00B74C96" w:rsidRDefault="00F93AE0" w:rsidP="00D3439B">
            <w:pPr>
              <w:rPr>
                <w:rFonts w:ascii="Arial" w:hAnsi="Arial" w:hint="cs"/>
                <w:b/>
                <w:bCs/>
                <w:sz w:val="24"/>
              </w:rPr>
            </w:pPr>
            <w:r w:rsidRPr="00B74C96">
              <w:rPr>
                <w:rFonts w:ascii="Arial" w:hAnsi="Arial" w:hint="cs"/>
                <w:b/>
                <w:bCs/>
                <w:sz w:val="24"/>
                <w:rtl/>
              </w:rPr>
              <w:t xml:space="preserve">בית </w:t>
            </w:r>
            <w:r w:rsidR="00C103F9" w:rsidRPr="00B74C96">
              <w:rPr>
                <w:rFonts w:ascii="Arial" w:hAnsi="Arial" w:hint="cs"/>
                <w:b/>
                <w:bCs/>
                <w:sz w:val="24"/>
                <w:rtl/>
              </w:rPr>
              <w:t xml:space="preserve">משפט </w:t>
            </w:r>
            <w:r w:rsidR="008B7189" w:rsidRPr="00B74C96">
              <w:rPr>
                <w:rFonts w:ascii="Arial" w:hAnsi="Arial" w:hint="cs"/>
                <w:b/>
                <w:bCs/>
                <w:sz w:val="24"/>
                <w:rtl/>
              </w:rPr>
              <w:t>מחוזי ב</w:t>
            </w:r>
            <w:r w:rsidR="00D15946" w:rsidRPr="00B74C96">
              <w:rPr>
                <w:rFonts w:ascii="Arial" w:hAnsi="Arial" w:hint="cs"/>
                <w:b/>
                <w:bCs/>
                <w:sz w:val="24"/>
                <w:rtl/>
              </w:rPr>
              <w:t>באר-שבע</w:t>
            </w:r>
          </w:p>
        </w:tc>
        <w:tc>
          <w:tcPr>
            <w:tcW w:w="3085" w:type="dxa"/>
            <w:gridSpan w:val="2"/>
            <w:tcBorders>
              <w:top w:val="single" w:sz="4" w:space="0" w:color="auto"/>
              <w:left w:val="single" w:sz="4" w:space="0" w:color="auto"/>
              <w:right w:val="single" w:sz="4" w:space="0" w:color="auto"/>
            </w:tcBorders>
          </w:tcPr>
          <w:p w14:paraId="725573A8" w14:textId="77777777" w:rsidR="00D9065D" w:rsidRPr="00B74C96" w:rsidRDefault="00D15946" w:rsidP="0025005F">
            <w:pPr>
              <w:rPr>
                <w:rFonts w:ascii="Arial" w:hAnsi="Arial" w:hint="cs"/>
                <w:b/>
                <w:bCs/>
                <w:sz w:val="24"/>
              </w:rPr>
            </w:pPr>
            <w:r w:rsidRPr="00B74C96">
              <w:rPr>
                <w:rFonts w:ascii="Arial" w:hAnsi="Arial" w:hint="cs"/>
                <w:b/>
                <w:bCs/>
                <w:sz w:val="24"/>
                <w:rtl/>
              </w:rPr>
              <w:t>ת"פ  923/98</w:t>
            </w:r>
          </w:p>
        </w:tc>
      </w:tr>
      <w:tr w:rsidR="00F66C86" w:rsidRPr="00B74C96" w14:paraId="10106806"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A1C397E" w14:textId="77777777" w:rsidR="00F66C86" w:rsidRPr="00B74C96" w:rsidRDefault="00F66C86" w:rsidP="00C54D1E">
            <w:pPr>
              <w:rPr>
                <w:rFonts w:ascii="Arial" w:hAnsi="Arial"/>
                <w:b/>
                <w:bCs/>
                <w:sz w:val="24"/>
              </w:rPr>
            </w:pPr>
            <w:r w:rsidRPr="00B74C96">
              <w:rPr>
                <w:rFonts w:ascii="Arial" w:hAnsi="Arial"/>
                <w:b/>
                <w:bCs/>
                <w:sz w:val="24"/>
                <w:rtl/>
              </w:rPr>
              <w:t>בפני:</w:t>
            </w:r>
          </w:p>
        </w:tc>
        <w:tc>
          <w:tcPr>
            <w:tcW w:w="4536" w:type="dxa"/>
            <w:tcBorders>
              <w:top w:val="single" w:sz="4" w:space="0" w:color="auto"/>
              <w:left w:val="single" w:sz="4" w:space="0" w:color="auto"/>
              <w:bottom w:val="single" w:sz="4" w:space="0" w:color="auto"/>
              <w:right w:val="single" w:sz="4" w:space="0" w:color="auto"/>
            </w:tcBorders>
          </w:tcPr>
          <w:p w14:paraId="37D674E2" w14:textId="77777777" w:rsidR="00982DB8" w:rsidRPr="00B74C96" w:rsidRDefault="00C103F9" w:rsidP="00C54D1E">
            <w:pPr>
              <w:rPr>
                <w:rFonts w:ascii="Arial" w:hAnsi="Arial" w:hint="cs"/>
                <w:b/>
                <w:bCs/>
                <w:sz w:val="24"/>
                <w:rtl/>
              </w:rPr>
            </w:pPr>
            <w:r w:rsidRPr="00B74C96">
              <w:rPr>
                <w:rFonts w:ascii="Arial" w:hAnsi="Arial" w:hint="cs"/>
                <w:b/>
                <w:bCs/>
                <w:sz w:val="24"/>
                <w:rtl/>
              </w:rPr>
              <w:t>כב' השופט</w:t>
            </w:r>
            <w:r w:rsidR="00D15946" w:rsidRPr="00B74C96">
              <w:rPr>
                <w:rFonts w:ascii="Arial" w:hAnsi="Arial" w:hint="cs"/>
                <w:b/>
                <w:bCs/>
                <w:sz w:val="24"/>
                <w:rtl/>
              </w:rPr>
              <w:t xml:space="preserve"> י' פלפל </w:t>
            </w:r>
            <w:r w:rsidR="00D15946" w:rsidRPr="00B74C96">
              <w:rPr>
                <w:rFonts w:ascii="Arial" w:hAnsi="Arial"/>
                <w:b/>
                <w:bCs/>
                <w:sz w:val="24"/>
                <w:rtl/>
              </w:rPr>
              <w:t>–</w:t>
            </w:r>
            <w:r w:rsidR="00D15946" w:rsidRPr="00B74C96">
              <w:rPr>
                <w:rFonts w:ascii="Arial" w:hAnsi="Arial" w:hint="cs"/>
                <w:b/>
                <w:bCs/>
                <w:sz w:val="24"/>
                <w:rtl/>
              </w:rPr>
              <w:t xml:space="preserve"> אב"ד</w:t>
            </w:r>
          </w:p>
          <w:p w14:paraId="394EE156" w14:textId="77777777" w:rsidR="00D15946" w:rsidRPr="00B74C96" w:rsidRDefault="00D15946" w:rsidP="00C54D1E">
            <w:pPr>
              <w:rPr>
                <w:rFonts w:ascii="Arial" w:hAnsi="Arial" w:hint="cs"/>
                <w:b/>
                <w:bCs/>
                <w:sz w:val="24"/>
                <w:rtl/>
              </w:rPr>
            </w:pPr>
            <w:r w:rsidRPr="00B74C96">
              <w:rPr>
                <w:rFonts w:ascii="Arial" w:hAnsi="Arial" w:hint="cs"/>
                <w:b/>
                <w:bCs/>
                <w:sz w:val="24"/>
                <w:rtl/>
              </w:rPr>
              <w:t>כב' השופט נ' הנדל</w:t>
            </w:r>
          </w:p>
          <w:p w14:paraId="222774EA" w14:textId="77777777" w:rsidR="00D15946" w:rsidRPr="00B74C96" w:rsidRDefault="00D15946" w:rsidP="00C54D1E">
            <w:pPr>
              <w:rPr>
                <w:rFonts w:ascii="Arial" w:hAnsi="Arial" w:hint="cs"/>
                <w:b/>
                <w:bCs/>
                <w:sz w:val="24"/>
              </w:rPr>
            </w:pPr>
            <w:r w:rsidRPr="00B74C96">
              <w:rPr>
                <w:rFonts w:ascii="Arial" w:hAnsi="Arial" w:hint="cs"/>
                <w:b/>
                <w:bCs/>
                <w:sz w:val="24"/>
                <w:rtl/>
              </w:rPr>
              <w:t>כב' השופטת ר' יפה-</w:t>
            </w:r>
            <w:proofErr w:type="spellStart"/>
            <w:r w:rsidRPr="00B74C96">
              <w:rPr>
                <w:rFonts w:ascii="Arial" w:hAnsi="Arial" w:hint="cs"/>
                <w:b/>
                <w:bCs/>
                <w:sz w:val="24"/>
                <w:rtl/>
              </w:rPr>
              <w:t>כ"ץ</w:t>
            </w:r>
            <w:proofErr w:type="spellEnd"/>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EBCF239" w14:textId="77777777" w:rsidR="00F66C86" w:rsidRPr="00B74C96" w:rsidRDefault="00F66C86" w:rsidP="00C54D1E">
            <w:pPr>
              <w:rPr>
                <w:rFonts w:ascii="Arial" w:hAnsi="Arial"/>
                <w:b/>
                <w:bCs/>
                <w:sz w:val="24"/>
              </w:rPr>
            </w:pPr>
            <w:r w:rsidRPr="00B74C96">
              <w:rPr>
                <w:rFonts w:ascii="Arial" w:hAnsi="Arial"/>
                <w:b/>
                <w:bCs/>
                <w:sz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11A55DE9" w14:textId="77777777" w:rsidR="00F66C86" w:rsidRPr="00B74C96" w:rsidRDefault="00D15946" w:rsidP="00C54D1E">
            <w:pPr>
              <w:rPr>
                <w:rFonts w:ascii="Arial" w:hAnsi="Arial" w:hint="cs"/>
                <w:b/>
                <w:bCs/>
                <w:sz w:val="24"/>
                <w:rtl/>
              </w:rPr>
            </w:pPr>
            <w:r w:rsidRPr="00B74C96">
              <w:rPr>
                <w:rFonts w:ascii="Arial" w:hAnsi="Arial" w:hint="cs"/>
                <w:b/>
                <w:bCs/>
                <w:sz w:val="24"/>
                <w:rtl/>
              </w:rPr>
              <w:t>29/6/1998</w:t>
            </w:r>
          </w:p>
        </w:tc>
      </w:tr>
    </w:tbl>
    <w:p w14:paraId="60736061" w14:textId="77777777" w:rsidR="00F66C86" w:rsidRPr="00B74C96" w:rsidRDefault="00F66C86" w:rsidP="00C54D1E">
      <w:pPr>
        <w:rPr>
          <w:rFonts w:ascii="Arial" w:hAnsi="Arial" w:hint="cs"/>
          <w:rtl/>
        </w:rPr>
      </w:pPr>
      <w:bookmarkStart w:id="0" w:name="LastJudge"/>
      <w:bookmarkEnd w:id="0"/>
    </w:p>
    <w:tbl>
      <w:tblPr>
        <w:tblW w:w="8591" w:type="dxa"/>
        <w:jc w:val="right"/>
        <w:tblCellMar>
          <w:left w:w="107" w:type="dxa"/>
          <w:right w:w="107" w:type="dxa"/>
        </w:tblCellMar>
        <w:tblLook w:val="0000" w:firstRow="0" w:lastRow="0" w:firstColumn="0" w:lastColumn="0" w:noHBand="0" w:noVBand="0"/>
      </w:tblPr>
      <w:tblGrid>
        <w:gridCol w:w="2409"/>
        <w:gridCol w:w="3735"/>
        <w:gridCol w:w="1085"/>
        <w:gridCol w:w="1362"/>
      </w:tblGrid>
      <w:tr w:rsidR="00F66C86" w:rsidRPr="00B74C96" w14:paraId="23235395" w14:textId="77777777">
        <w:trPr>
          <w:jc w:val="right"/>
        </w:trPr>
        <w:tc>
          <w:tcPr>
            <w:tcW w:w="2409" w:type="dxa"/>
          </w:tcPr>
          <w:p w14:paraId="45455DE7" w14:textId="77777777" w:rsidR="00F66C86" w:rsidRPr="00B74C96" w:rsidRDefault="00F66C86" w:rsidP="00C54D1E">
            <w:pPr>
              <w:pStyle w:val="a"/>
              <w:rPr>
                <w:rFonts w:ascii="Arial" w:hAnsi="Arial"/>
              </w:rPr>
            </w:pPr>
          </w:p>
        </w:tc>
        <w:tc>
          <w:tcPr>
            <w:tcW w:w="4820" w:type="dxa"/>
            <w:gridSpan w:val="2"/>
          </w:tcPr>
          <w:p w14:paraId="113039A4" w14:textId="77777777" w:rsidR="00D9065D" w:rsidRPr="00B74C96" w:rsidRDefault="00D15946" w:rsidP="00F311A6">
            <w:pPr>
              <w:pStyle w:val="a"/>
              <w:rPr>
                <w:rFonts w:ascii="Arial" w:hAnsi="Arial" w:hint="cs"/>
              </w:rPr>
            </w:pPr>
            <w:r w:rsidRPr="00B74C96">
              <w:rPr>
                <w:rFonts w:ascii="Arial" w:hAnsi="Arial" w:hint="cs"/>
                <w:rtl/>
              </w:rPr>
              <w:t xml:space="preserve">מדינת ישראל </w:t>
            </w:r>
          </w:p>
        </w:tc>
        <w:tc>
          <w:tcPr>
            <w:tcW w:w="1362" w:type="dxa"/>
          </w:tcPr>
          <w:p w14:paraId="02201070" w14:textId="77777777" w:rsidR="00F66C86" w:rsidRPr="00B74C96" w:rsidRDefault="00F66C86" w:rsidP="00C54D1E">
            <w:pPr>
              <w:pStyle w:val="a"/>
              <w:rPr>
                <w:rFonts w:ascii="Arial" w:hAnsi="Arial"/>
                <w:szCs w:val="26"/>
              </w:rPr>
            </w:pPr>
            <w:r w:rsidRPr="00B74C96">
              <w:rPr>
                <w:rFonts w:ascii="Arial" w:hAnsi="Arial"/>
                <w:rtl/>
              </w:rPr>
              <w:t>בעניין:</w:t>
            </w:r>
          </w:p>
        </w:tc>
      </w:tr>
      <w:tr w:rsidR="00F66C86" w:rsidRPr="00B74C96" w14:paraId="33945DE0" w14:textId="77777777">
        <w:trPr>
          <w:jc w:val="right"/>
        </w:trPr>
        <w:tc>
          <w:tcPr>
            <w:tcW w:w="2409" w:type="dxa"/>
          </w:tcPr>
          <w:p w14:paraId="1D4A4C22" w14:textId="77777777" w:rsidR="00F66C86" w:rsidRPr="00B74C96" w:rsidRDefault="00D9065D" w:rsidP="00C54D1E">
            <w:pPr>
              <w:pStyle w:val="a"/>
              <w:rPr>
                <w:rFonts w:ascii="Arial" w:hAnsi="Arial" w:hint="cs"/>
              </w:rPr>
            </w:pPr>
            <w:bookmarkStart w:id="1" w:name="FirstAppellant"/>
            <w:bookmarkStart w:id="2" w:name="FirstLawyer"/>
            <w:r w:rsidRPr="00B74C96">
              <w:rPr>
                <w:rFonts w:ascii="Arial" w:hAnsi="Arial" w:hint="cs"/>
                <w:rtl/>
              </w:rPr>
              <w:t>ה</w:t>
            </w:r>
            <w:r w:rsidR="00C103F9" w:rsidRPr="00B74C96">
              <w:rPr>
                <w:rFonts w:ascii="Arial" w:hAnsi="Arial" w:hint="cs"/>
                <w:rtl/>
              </w:rPr>
              <w:t>מ</w:t>
            </w:r>
            <w:r w:rsidR="00D15946" w:rsidRPr="00B74C96">
              <w:rPr>
                <w:rFonts w:ascii="Arial" w:hAnsi="Arial" w:hint="cs"/>
                <w:rtl/>
              </w:rPr>
              <w:t>אשימה</w:t>
            </w:r>
          </w:p>
        </w:tc>
        <w:tc>
          <w:tcPr>
            <w:tcW w:w="3735" w:type="dxa"/>
          </w:tcPr>
          <w:p w14:paraId="46576607" w14:textId="77777777" w:rsidR="00D9065D" w:rsidRPr="00B74C96" w:rsidRDefault="001242FC" w:rsidP="00C54D1E">
            <w:pPr>
              <w:pStyle w:val="a"/>
              <w:rPr>
                <w:rFonts w:ascii="Arial" w:hAnsi="Arial" w:hint="cs"/>
              </w:rPr>
            </w:pPr>
            <w:r w:rsidRPr="00B74C96">
              <w:rPr>
                <w:rFonts w:ascii="Arial" w:hAnsi="Arial" w:hint="cs"/>
                <w:rtl/>
              </w:rPr>
              <w:t>עו"ד</w:t>
            </w:r>
            <w:r w:rsidR="00982DB8" w:rsidRPr="00B74C96">
              <w:rPr>
                <w:rFonts w:ascii="Arial" w:hAnsi="Arial" w:hint="cs"/>
                <w:rtl/>
              </w:rPr>
              <w:t xml:space="preserve"> </w:t>
            </w:r>
            <w:r w:rsidR="00D15946" w:rsidRPr="00B74C96">
              <w:rPr>
                <w:rFonts w:ascii="Arial" w:hAnsi="Arial" w:hint="cs"/>
                <w:rtl/>
              </w:rPr>
              <w:t>ח. מגד</w:t>
            </w:r>
          </w:p>
        </w:tc>
        <w:tc>
          <w:tcPr>
            <w:tcW w:w="1085" w:type="dxa"/>
          </w:tcPr>
          <w:p w14:paraId="21F204CB" w14:textId="77777777" w:rsidR="00F66C86" w:rsidRPr="00B74C96" w:rsidRDefault="00F66C86" w:rsidP="00C54D1E">
            <w:pPr>
              <w:pStyle w:val="a"/>
              <w:rPr>
                <w:rFonts w:ascii="Arial" w:hAnsi="Arial"/>
              </w:rPr>
            </w:pPr>
            <w:r w:rsidRPr="00B74C96">
              <w:rPr>
                <w:rFonts w:ascii="Arial" w:hAnsi="Arial"/>
                <w:rtl/>
              </w:rPr>
              <w:t xml:space="preserve">ע"י ב"כ </w:t>
            </w:r>
          </w:p>
        </w:tc>
        <w:tc>
          <w:tcPr>
            <w:tcW w:w="1362" w:type="dxa"/>
          </w:tcPr>
          <w:p w14:paraId="5CAEA8F3" w14:textId="77777777" w:rsidR="00F66C86" w:rsidRPr="00B74C96" w:rsidRDefault="00F66C86" w:rsidP="00C54D1E">
            <w:pPr>
              <w:pStyle w:val="a"/>
              <w:rPr>
                <w:rFonts w:ascii="Arial" w:hAnsi="Arial"/>
                <w:szCs w:val="26"/>
              </w:rPr>
            </w:pPr>
          </w:p>
        </w:tc>
      </w:tr>
      <w:bookmarkEnd w:id="1"/>
      <w:bookmarkEnd w:id="2"/>
      <w:tr w:rsidR="00F66C86" w:rsidRPr="00B74C96" w14:paraId="6CADE7A4" w14:textId="77777777">
        <w:trPr>
          <w:jc w:val="right"/>
        </w:trPr>
        <w:tc>
          <w:tcPr>
            <w:tcW w:w="2409" w:type="dxa"/>
          </w:tcPr>
          <w:p w14:paraId="5DE22DEB" w14:textId="77777777" w:rsidR="00F66C86" w:rsidRPr="00B74C96" w:rsidRDefault="00F66C86" w:rsidP="00C54D1E">
            <w:pPr>
              <w:pStyle w:val="a"/>
              <w:rPr>
                <w:rFonts w:ascii="Arial" w:hAnsi="Arial"/>
              </w:rPr>
            </w:pPr>
          </w:p>
        </w:tc>
        <w:tc>
          <w:tcPr>
            <w:tcW w:w="4820" w:type="dxa"/>
            <w:gridSpan w:val="2"/>
          </w:tcPr>
          <w:p w14:paraId="49087E84" w14:textId="77777777" w:rsidR="00F66C86" w:rsidRPr="00B74C96" w:rsidRDefault="00F66C86" w:rsidP="00C54D1E">
            <w:pPr>
              <w:pStyle w:val="a"/>
              <w:jc w:val="center"/>
              <w:rPr>
                <w:rFonts w:ascii="Arial" w:hAnsi="Arial"/>
              </w:rPr>
            </w:pPr>
            <w:r w:rsidRPr="00B74C96">
              <w:rPr>
                <w:rFonts w:ascii="Arial" w:hAnsi="Arial"/>
                <w:rtl/>
              </w:rPr>
              <w:t>נ  ג  ד</w:t>
            </w:r>
          </w:p>
        </w:tc>
        <w:tc>
          <w:tcPr>
            <w:tcW w:w="1362" w:type="dxa"/>
          </w:tcPr>
          <w:p w14:paraId="65EA683D" w14:textId="77777777" w:rsidR="00F66C86" w:rsidRPr="00B74C96" w:rsidRDefault="00F66C86" w:rsidP="00C54D1E">
            <w:pPr>
              <w:pStyle w:val="a"/>
              <w:rPr>
                <w:rFonts w:ascii="Arial" w:hAnsi="Arial"/>
              </w:rPr>
            </w:pPr>
          </w:p>
        </w:tc>
      </w:tr>
      <w:tr w:rsidR="00F66C86" w:rsidRPr="00B74C96" w14:paraId="133D1B45" w14:textId="77777777">
        <w:trPr>
          <w:jc w:val="right"/>
        </w:trPr>
        <w:tc>
          <w:tcPr>
            <w:tcW w:w="2409" w:type="dxa"/>
          </w:tcPr>
          <w:p w14:paraId="669C659A" w14:textId="77777777" w:rsidR="00F66C86" w:rsidRPr="00B74C96" w:rsidRDefault="00F66C86" w:rsidP="00C54D1E">
            <w:pPr>
              <w:pStyle w:val="a"/>
              <w:rPr>
                <w:rFonts w:ascii="Arial" w:hAnsi="Arial"/>
              </w:rPr>
            </w:pPr>
          </w:p>
        </w:tc>
        <w:tc>
          <w:tcPr>
            <w:tcW w:w="4820" w:type="dxa"/>
            <w:gridSpan w:val="2"/>
          </w:tcPr>
          <w:p w14:paraId="18F2BBDC" w14:textId="77777777" w:rsidR="00294EEB" w:rsidRPr="00B74C96" w:rsidRDefault="00D15946" w:rsidP="007C725D">
            <w:pPr>
              <w:pStyle w:val="a"/>
              <w:rPr>
                <w:rFonts w:ascii="Arial" w:hAnsi="Arial" w:hint="cs"/>
              </w:rPr>
            </w:pPr>
            <w:r w:rsidRPr="00B74C96">
              <w:rPr>
                <w:rFonts w:ascii="Arial" w:hAnsi="Arial" w:hint="cs"/>
                <w:rtl/>
              </w:rPr>
              <w:t>פלוני</w:t>
            </w:r>
          </w:p>
        </w:tc>
        <w:tc>
          <w:tcPr>
            <w:tcW w:w="1362" w:type="dxa"/>
          </w:tcPr>
          <w:p w14:paraId="331DA484" w14:textId="77777777" w:rsidR="00F66C86" w:rsidRPr="00B74C96" w:rsidRDefault="00F66C86" w:rsidP="00C54D1E">
            <w:pPr>
              <w:pStyle w:val="a"/>
              <w:rPr>
                <w:rFonts w:ascii="Arial" w:hAnsi="Arial"/>
                <w:szCs w:val="26"/>
              </w:rPr>
            </w:pPr>
          </w:p>
        </w:tc>
      </w:tr>
      <w:tr w:rsidR="00F66C86" w:rsidRPr="00B74C96" w14:paraId="1E195110" w14:textId="77777777">
        <w:trPr>
          <w:jc w:val="right"/>
        </w:trPr>
        <w:tc>
          <w:tcPr>
            <w:tcW w:w="2409" w:type="dxa"/>
          </w:tcPr>
          <w:p w14:paraId="2A4BEC33" w14:textId="77777777" w:rsidR="00F66C86" w:rsidRPr="00B74C96" w:rsidRDefault="00D15946" w:rsidP="00C54D1E">
            <w:pPr>
              <w:pStyle w:val="a"/>
              <w:rPr>
                <w:rFonts w:ascii="Arial" w:hAnsi="Arial" w:hint="cs"/>
              </w:rPr>
            </w:pPr>
            <w:r w:rsidRPr="00B74C96">
              <w:rPr>
                <w:rFonts w:ascii="Arial" w:hAnsi="Arial" w:hint="cs"/>
                <w:rtl/>
              </w:rPr>
              <w:t>הנאשם</w:t>
            </w:r>
          </w:p>
        </w:tc>
        <w:tc>
          <w:tcPr>
            <w:tcW w:w="3735" w:type="dxa"/>
          </w:tcPr>
          <w:p w14:paraId="3DB13AF7" w14:textId="77777777" w:rsidR="00DE7328" w:rsidRPr="00B74C96" w:rsidRDefault="00FD734D" w:rsidP="00793EE2">
            <w:pPr>
              <w:pStyle w:val="a"/>
              <w:rPr>
                <w:rFonts w:ascii="Arial" w:hAnsi="Arial" w:hint="cs"/>
              </w:rPr>
            </w:pPr>
            <w:r w:rsidRPr="00B74C96">
              <w:rPr>
                <w:rFonts w:ascii="Arial" w:hAnsi="Arial" w:hint="cs"/>
                <w:rtl/>
              </w:rPr>
              <w:t>עו"</w:t>
            </w:r>
            <w:r w:rsidR="00F311A6" w:rsidRPr="00B74C96">
              <w:rPr>
                <w:rFonts w:ascii="Arial" w:hAnsi="Arial" w:hint="cs"/>
                <w:rtl/>
              </w:rPr>
              <w:t>ד</w:t>
            </w:r>
            <w:r w:rsidR="00982DB8" w:rsidRPr="00B74C96">
              <w:rPr>
                <w:rFonts w:ascii="Arial" w:hAnsi="Arial" w:hint="cs"/>
                <w:rtl/>
              </w:rPr>
              <w:t xml:space="preserve"> </w:t>
            </w:r>
            <w:r w:rsidR="00D15946" w:rsidRPr="00B74C96">
              <w:rPr>
                <w:rFonts w:ascii="Arial" w:hAnsi="Arial" w:hint="cs"/>
                <w:rtl/>
              </w:rPr>
              <w:t>נגה פלג-</w:t>
            </w:r>
            <w:proofErr w:type="spellStart"/>
            <w:r w:rsidR="00D15946" w:rsidRPr="00B74C96">
              <w:rPr>
                <w:rFonts w:ascii="Arial" w:hAnsi="Arial" w:hint="cs"/>
                <w:rtl/>
              </w:rPr>
              <w:t>סידי</w:t>
            </w:r>
            <w:proofErr w:type="spellEnd"/>
          </w:p>
        </w:tc>
        <w:tc>
          <w:tcPr>
            <w:tcW w:w="1085" w:type="dxa"/>
          </w:tcPr>
          <w:p w14:paraId="532FF8C9" w14:textId="77777777" w:rsidR="00F66C86" w:rsidRPr="00B74C96" w:rsidRDefault="00F66C86" w:rsidP="00C54D1E">
            <w:pPr>
              <w:pStyle w:val="a"/>
              <w:rPr>
                <w:rFonts w:ascii="Arial" w:hAnsi="Arial"/>
              </w:rPr>
            </w:pPr>
            <w:r w:rsidRPr="00B74C96">
              <w:rPr>
                <w:rFonts w:ascii="Arial" w:hAnsi="Arial"/>
                <w:rtl/>
              </w:rPr>
              <w:t xml:space="preserve"> ע"י ב"כ </w:t>
            </w:r>
          </w:p>
        </w:tc>
        <w:tc>
          <w:tcPr>
            <w:tcW w:w="1362" w:type="dxa"/>
          </w:tcPr>
          <w:p w14:paraId="726815CD" w14:textId="77777777" w:rsidR="00F66C86" w:rsidRPr="00B74C96" w:rsidRDefault="00F66C86" w:rsidP="00C54D1E">
            <w:pPr>
              <w:pStyle w:val="a"/>
              <w:rPr>
                <w:rFonts w:ascii="Arial" w:hAnsi="Arial"/>
                <w:szCs w:val="26"/>
              </w:rPr>
            </w:pPr>
          </w:p>
        </w:tc>
      </w:tr>
    </w:tbl>
    <w:p w14:paraId="4C478264" w14:textId="77777777" w:rsidR="00E64D15" w:rsidRDefault="00E64D15" w:rsidP="00C54D1E">
      <w:pPr>
        <w:jc w:val="center"/>
        <w:rPr>
          <w:rFonts w:ascii="Arial" w:hAnsi="Arial"/>
          <w:sz w:val="32"/>
          <w:szCs w:val="32"/>
          <w:rtl/>
        </w:rPr>
      </w:pPr>
      <w:bookmarkStart w:id="3" w:name="LawTable"/>
      <w:bookmarkEnd w:id="3"/>
    </w:p>
    <w:p w14:paraId="6E621D47" w14:textId="77777777" w:rsidR="00E64D15" w:rsidRPr="00E64D15" w:rsidRDefault="00E64D15" w:rsidP="00E64D15">
      <w:pPr>
        <w:spacing w:after="120" w:line="240" w:lineRule="exact"/>
        <w:ind w:left="283" w:hanging="283"/>
        <w:rPr>
          <w:rFonts w:ascii="FrankRuehl" w:hAnsi="FrankRuehl" w:cs="FrankRuehl"/>
          <w:sz w:val="24"/>
          <w:rtl/>
        </w:rPr>
      </w:pPr>
      <w:r w:rsidRPr="00E64D15">
        <w:rPr>
          <w:rFonts w:ascii="FrankRuehl" w:hAnsi="FrankRuehl" w:cs="FrankRuehl"/>
          <w:sz w:val="24"/>
          <w:rtl/>
        </w:rPr>
        <w:t xml:space="preserve">חקיקה שאוזכרה: </w:t>
      </w:r>
    </w:p>
    <w:p w14:paraId="450A1CA9" w14:textId="77777777" w:rsidR="00E64D15" w:rsidRPr="00E64D15" w:rsidRDefault="00E64D15" w:rsidP="00E64D15">
      <w:pPr>
        <w:spacing w:after="120" w:line="240" w:lineRule="exact"/>
        <w:ind w:left="283" w:hanging="283"/>
        <w:rPr>
          <w:rFonts w:ascii="FrankRuehl" w:hAnsi="FrankRuehl" w:cs="FrankRuehl"/>
          <w:sz w:val="24"/>
          <w:rtl/>
        </w:rPr>
      </w:pPr>
      <w:hyperlink r:id="rId7" w:history="1">
        <w:r w:rsidRPr="00E64D15">
          <w:rPr>
            <w:rFonts w:ascii="FrankRuehl" w:hAnsi="FrankRuehl" w:cs="FrankRuehl"/>
            <w:color w:val="0000FF"/>
            <w:sz w:val="24"/>
            <w:u w:val="single"/>
            <w:rtl/>
          </w:rPr>
          <w:t>חוק לתיקון דיני הראיות (הגנת ילדים), תשט"ו-1955</w:t>
        </w:r>
      </w:hyperlink>
      <w:r w:rsidRPr="00E64D15">
        <w:rPr>
          <w:rFonts w:ascii="FrankRuehl" w:hAnsi="FrankRuehl" w:cs="FrankRuehl"/>
          <w:sz w:val="24"/>
          <w:rtl/>
        </w:rPr>
        <w:t xml:space="preserve">: סע'  </w:t>
      </w:r>
      <w:hyperlink r:id="rId8" w:history="1">
        <w:r w:rsidRPr="00E64D15">
          <w:rPr>
            <w:rFonts w:ascii="FrankRuehl" w:hAnsi="FrankRuehl" w:cs="FrankRuehl"/>
            <w:color w:val="0000FF"/>
            <w:sz w:val="24"/>
            <w:u w:val="single"/>
            <w:rtl/>
          </w:rPr>
          <w:t>התוספת לחוק</w:t>
        </w:r>
      </w:hyperlink>
    </w:p>
    <w:p w14:paraId="2FFA6094" w14:textId="77777777" w:rsidR="00E64D15" w:rsidRPr="00E64D15" w:rsidRDefault="00E64D15" w:rsidP="00E64D15">
      <w:pPr>
        <w:spacing w:after="120" w:line="240" w:lineRule="exact"/>
        <w:ind w:left="283" w:hanging="283"/>
        <w:rPr>
          <w:rFonts w:ascii="FrankRuehl" w:hAnsi="FrankRuehl" w:cs="FrankRuehl"/>
          <w:sz w:val="24"/>
          <w:rtl/>
        </w:rPr>
      </w:pPr>
      <w:hyperlink r:id="rId9" w:history="1">
        <w:r w:rsidRPr="00E64D15">
          <w:rPr>
            <w:rFonts w:ascii="FrankRuehl" w:hAnsi="FrankRuehl" w:cs="FrankRuehl"/>
            <w:color w:val="0000FF"/>
            <w:sz w:val="24"/>
            <w:u w:val="single"/>
            <w:rtl/>
          </w:rPr>
          <w:t>חוק העונשין, תשל"ז-1977</w:t>
        </w:r>
      </w:hyperlink>
      <w:r w:rsidRPr="00E64D15">
        <w:rPr>
          <w:rFonts w:ascii="FrankRuehl" w:hAnsi="FrankRuehl" w:cs="FrankRuehl"/>
          <w:sz w:val="24"/>
          <w:rtl/>
        </w:rPr>
        <w:t xml:space="preserve">: סע'  </w:t>
      </w:r>
      <w:hyperlink r:id="rId10" w:history="1">
        <w:r w:rsidRPr="00E64D15">
          <w:rPr>
            <w:rFonts w:ascii="FrankRuehl" w:hAnsi="FrankRuehl" w:cs="FrankRuehl"/>
            <w:color w:val="0000FF"/>
            <w:sz w:val="24"/>
            <w:u w:val="single"/>
            <w:rtl/>
          </w:rPr>
          <w:t>20.</w:t>
        </w:r>
      </w:hyperlink>
      <w:r w:rsidRPr="00E64D15">
        <w:rPr>
          <w:rFonts w:ascii="FrankRuehl" w:hAnsi="FrankRuehl" w:cs="FrankRuehl"/>
          <w:sz w:val="24"/>
          <w:rtl/>
        </w:rPr>
        <w:t xml:space="preserve">, </w:t>
      </w:r>
      <w:hyperlink r:id="rId11" w:history="1">
        <w:r w:rsidRPr="00E64D15">
          <w:rPr>
            <w:rFonts w:ascii="FrankRuehl" w:hAnsi="FrankRuehl" w:cs="FrankRuehl"/>
            <w:color w:val="0000FF"/>
            <w:sz w:val="24"/>
            <w:u w:val="single"/>
            <w:rtl/>
          </w:rPr>
          <w:t>245(א)</w:t>
        </w:r>
      </w:hyperlink>
      <w:r w:rsidRPr="00E64D15">
        <w:rPr>
          <w:rFonts w:ascii="FrankRuehl" w:hAnsi="FrankRuehl" w:cs="FrankRuehl"/>
          <w:sz w:val="24"/>
          <w:rtl/>
        </w:rPr>
        <w:t xml:space="preserve">, </w:t>
      </w:r>
      <w:hyperlink r:id="rId12" w:history="1">
        <w:r w:rsidRPr="00E64D15">
          <w:rPr>
            <w:rFonts w:ascii="FrankRuehl" w:hAnsi="FrankRuehl" w:cs="FrankRuehl"/>
            <w:color w:val="0000FF"/>
            <w:sz w:val="24"/>
            <w:u w:val="single"/>
            <w:rtl/>
          </w:rPr>
          <w:t>345(א)(1)</w:t>
        </w:r>
      </w:hyperlink>
      <w:r w:rsidRPr="00E64D15">
        <w:rPr>
          <w:rFonts w:ascii="FrankRuehl" w:hAnsi="FrankRuehl" w:cs="FrankRuehl"/>
          <w:sz w:val="24"/>
          <w:rtl/>
        </w:rPr>
        <w:t xml:space="preserve">, </w:t>
      </w:r>
      <w:hyperlink r:id="rId13" w:history="1">
        <w:r w:rsidRPr="00E64D15">
          <w:rPr>
            <w:rFonts w:ascii="FrankRuehl" w:hAnsi="FrankRuehl" w:cs="FrankRuehl"/>
            <w:color w:val="0000FF"/>
            <w:sz w:val="24"/>
            <w:u w:val="single"/>
            <w:rtl/>
          </w:rPr>
          <w:t>347(ב)</w:t>
        </w:r>
      </w:hyperlink>
      <w:r w:rsidRPr="00E64D15">
        <w:rPr>
          <w:rFonts w:ascii="FrankRuehl" w:hAnsi="FrankRuehl" w:cs="FrankRuehl"/>
          <w:sz w:val="24"/>
          <w:rtl/>
        </w:rPr>
        <w:t xml:space="preserve">, </w:t>
      </w:r>
      <w:hyperlink r:id="rId14" w:history="1">
        <w:r w:rsidRPr="00E64D15">
          <w:rPr>
            <w:rFonts w:ascii="FrankRuehl" w:hAnsi="FrankRuehl" w:cs="FrankRuehl"/>
            <w:color w:val="0000FF"/>
            <w:sz w:val="24"/>
            <w:u w:val="single"/>
            <w:rtl/>
          </w:rPr>
          <w:t>368ב(א)</w:t>
        </w:r>
      </w:hyperlink>
      <w:r w:rsidRPr="00E64D15">
        <w:rPr>
          <w:rFonts w:ascii="FrankRuehl" w:hAnsi="FrankRuehl" w:cs="FrankRuehl"/>
          <w:sz w:val="24"/>
          <w:rtl/>
        </w:rPr>
        <w:t xml:space="preserve">, </w:t>
      </w:r>
      <w:hyperlink r:id="rId15" w:history="1">
        <w:r w:rsidRPr="00E64D15">
          <w:rPr>
            <w:rFonts w:ascii="FrankRuehl" w:hAnsi="FrankRuehl" w:cs="FrankRuehl"/>
            <w:color w:val="0000FF"/>
            <w:sz w:val="24"/>
            <w:u w:val="single"/>
            <w:rtl/>
          </w:rPr>
          <w:t>368ג</w:t>
        </w:r>
      </w:hyperlink>
      <w:r w:rsidRPr="00E64D15">
        <w:rPr>
          <w:rFonts w:ascii="FrankRuehl" w:hAnsi="FrankRuehl" w:cs="FrankRuehl"/>
          <w:sz w:val="24"/>
          <w:rtl/>
        </w:rPr>
        <w:t xml:space="preserve">, </w:t>
      </w:r>
      <w:hyperlink r:id="rId16" w:history="1">
        <w:r w:rsidRPr="00E64D15">
          <w:rPr>
            <w:rFonts w:ascii="FrankRuehl" w:hAnsi="FrankRuehl" w:cs="FrankRuehl"/>
            <w:color w:val="0000FF"/>
            <w:sz w:val="24"/>
            <w:u w:val="single"/>
            <w:rtl/>
          </w:rPr>
          <w:t>382(ב)(2)</w:t>
        </w:r>
      </w:hyperlink>
      <w:r w:rsidRPr="00E64D15">
        <w:rPr>
          <w:rFonts w:ascii="FrankRuehl" w:hAnsi="FrankRuehl" w:cs="FrankRuehl"/>
          <w:sz w:val="24"/>
          <w:rtl/>
        </w:rPr>
        <w:t xml:space="preserve">, </w:t>
      </w:r>
      <w:hyperlink r:id="rId17" w:history="1">
        <w:r w:rsidRPr="00E64D15">
          <w:rPr>
            <w:rFonts w:ascii="FrankRuehl" w:hAnsi="FrankRuehl" w:cs="FrankRuehl"/>
            <w:color w:val="0000FF"/>
            <w:sz w:val="24"/>
            <w:u w:val="single"/>
            <w:rtl/>
          </w:rPr>
          <w:t>382ב(ב)(2).</w:t>
        </w:r>
      </w:hyperlink>
    </w:p>
    <w:p w14:paraId="3357D7CC" w14:textId="77777777" w:rsidR="00E64D15" w:rsidRPr="00E64D15" w:rsidRDefault="00E64D15" w:rsidP="00E64D15">
      <w:pPr>
        <w:spacing w:after="120" w:line="240" w:lineRule="exact"/>
        <w:ind w:left="283" w:hanging="283"/>
        <w:rPr>
          <w:rFonts w:ascii="FrankRuehl" w:hAnsi="FrankRuehl" w:cs="FrankRuehl"/>
          <w:sz w:val="24"/>
          <w:rtl/>
        </w:rPr>
      </w:pPr>
    </w:p>
    <w:p w14:paraId="4BFE7245" w14:textId="77777777" w:rsidR="00B74C96" w:rsidRPr="00B74C96" w:rsidRDefault="00B74C96" w:rsidP="00B74C96">
      <w:pPr>
        <w:jc w:val="center"/>
        <w:rPr>
          <w:rFonts w:ascii="Arial" w:hAnsi="Arial"/>
          <w:b/>
          <w:bCs/>
          <w:sz w:val="32"/>
          <w:szCs w:val="32"/>
          <w:u w:val="single"/>
          <w:rtl/>
        </w:rPr>
      </w:pPr>
      <w:bookmarkStart w:id="4" w:name="LawTable_End"/>
      <w:bookmarkStart w:id="5" w:name="PsakDin"/>
      <w:bookmarkEnd w:id="4"/>
      <w:r w:rsidRPr="00B74C96">
        <w:rPr>
          <w:rFonts w:ascii="Arial" w:hAnsi="Arial"/>
          <w:b/>
          <w:bCs/>
          <w:sz w:val="32"/>
          <w:szCs w:val="32"/>
          <w:u w:val="single"/>
          <w:rtl/>
        </w:rPr>
        <w:t>הכרעת-דין</w:t>
      </w:r>
    </w:p>
    <w:bookmarkEnd w:id="5"/>
    <w:p w14:paraId="7B728DA4" w14:textId="77777777" w:rsidR="00EC1C45" w:rsidRDefault="00EC1C45" w:rsidP="007C725D">
      <w:pPr>
        <w:rPr>
          <w:rFonts w:hint="cs"/>
          <w:rtl/>
        </w:rPr>
      </w:pPr>
    </w:p>
    <w:p w14:paraId="74B0BED7" w14:textId="77777777" w:rsidR="00D15946" w:rsidRDefault="00D15946" w:rsidP="007C725D">
      <w:pPr>
        <w:rPr>
          <w:rFonts w:hint="cs"/>
          <w:rtl/>
        </w:rPr>
      </w:pPr>
      <w:r>
        <w:rPr>
          <w:rFonts w:hint="cs"/>
          <w:b/>
          <w:bCs/>
          <w:rtl/>
        </w:rPr>
        <w:t>השופט הנדל</w:t>
      </w:r>
    </w:p>
    <w:p w14:paraId="3B963E75" w14:textId="77777777" w:rsidR="00D15946" w:rsidRDefault="00D15946" w:rsidP="007C725D">
      <w:pPr>
        <w:rPr>
          <w:rFonts w:hint="cs"/>
          <w:rtl/>
        </w:rPr>
      </w:pPr>
    </w:p>
    <w:p w14:paraId="0DE6EE31" w14:textId="77777777" w:rsidR="00D15946" w:rsidRDefault="00D15946" w:rsidP="00D15946">
      <w:pPr>
        <w:numPr>
          <w:ilvl w:val="0"/>
          <w:numId w:val="3"/>
        </w:numPr>
        <w:rPr>
          <w:rFonts w:hint="cs"/>
        </w:rPr>
      </w:pPr>
      <w:bookmarkStart w:id="6" w:name="ABSTRACT_START"/>
      <w:bookmarkEnd w:id="6"/>
      <w:r>
        <w:rPr>
          <w:rFonts w:hint="cs"/>
          <w:rtl/>
        </w:rPr>
        <w:t>כתב האישום בתיק זה מייחס לנאשם ביצוע עבירות מין ואלימות כלפי אשתו ושלושה מילדיו</w:t>
      </w:r>
      <w:bookmarkStart w:id="7" w:name="ABSTRACT_END"/>
      <w:bookmarkEnd w:id="7"/>
      <w:r>
        <w:rPr>
          <w:rFonts w:hint="cs"/>
          <w:rtl/>
        </w:rPr>
        <w:t>.</w:t>
      </w:r>
    </w:p>
    <w:p w14:paraId="6F4C7F8D" w14:textId="77777777" w:rsidR="00D15946" w:rsidRDefault="00D15946" w:rsidP="00D15946">
      <w:pPr>
        <w:ind w:left="360"/>
        <w:rPr>
          <w:rFonts w:hint="cs"/>
          <w:rtl/>
        </w:rPr>
      </w:pPr>
    </w:p>
    <w:p w14:paraId="64C63570" w14:textId="77777777" w:rsidR="00D15946" w:rsidRDefault="00885079" w:rsidP="00BE09AD">
      <w:pPr>
        <w:ind w:left="360"/>
        <w:rPr>
          <w:rFonts w:hint="cs"/>
          <w:rtl/>
        </w:rPr>
      </w:pPr>
      <w:r>
        <w:rPr>
          <w:rFonts w:hint="cs"/>
          <w:rtl/>
        </w:rPr>
        <w:t>על פי העובדות ה</w:t>
      </w:r>
      <w:r w:rsidR="00D15946">
        <w:rPr>
          <w:rFonts w:hint="cs"/>
          <w:rtl/>
        </w:rPr>
        <w:t xml:space="preserve">נטענות באישום הראשון, המשתרעות על תקופה של כ-6 שנים, הנאשם, בהיותו בביתו באשקלון, ביצע במספר הזדמנויות מעשה סדום באשתו שלא בהסכמתה תוך שימוש בכוח, הראה לה סרט </w:t>
      </w:r>
      <w:proofErr w:type="spellStart"/>
      <w:r w:rsidR="00D15946">
        <w:rPr>
          <w:rFonts w:hint="cs"/>
          <w:rtl/>
        </w:rPr>
        <w:t>פורנוגרפי</w:t>
      </w:r>
      <w:proofErr w:type="spellEnd"/>
      <w:r w:rsidR="00D15946">
        <w:rPr>
          <w:rFonts w:hint="cs"/>
          <w:rtl/>
        </w:rPr>
        <w:t xml:space="preserve"> ודרש ממנה לעשות את אותם מעשים הנראים בסרט, וכן הפשיט אותה והכניס את איבר מינו לפי הטבעת שלה, עד שהגיע לסיפוקו. כמו כן, הנאשם במספר רב של הזדמנויות, תקף שלא כדין את אשתו, על ידי כך שהכה אותה בכל חלקי גופה, בין היתר באמצעות מקל. במעמד המתואר לעיל, הנאשם הניע את אשתו וניסה להניעה מלמסור הודעה לשם חקירה על פי דין, בכך שאמר לה כי אם תלך למשטרה וייפתח תיק נגדו וי</w:t>
      </w:r>
      <w:r w:rsidR="00BE09AD">
        <w:rPr>
          <w:rFonts w:hint="cs"/>
          <w:rtl/>
        </w:rPr>
        <w:t>י</w:t>
      </w:r>
      <w:r w:rsidR="00D15946">
        <w:rPr>
          <w:rFonts w:hint="cs"/>
          <w:rtl/>
        </w:rPr>
        <w:t>קחו אותו, הוא יהרוג אותה.</w:t>
      </w:r>
    </w:p>
    <w:p w14:paraId="22FCF536" w14:textId="77777777" w:rsidR="00813CB6" w:rsidRDefault="00813CB6" w:rsidP="00D15946">
      <w:pPr>
        <w:ind w:left="360"/>
        <w:rPr>
          <w:rFonts w:hint="cs"/>
          <w:rtl/>
        </w:rPr>
      </w:pPr>
    </w:p>
    <w:p w14:paraId="5D57E531" w14:textId="77777777" w:rsidR="00D15946" w:rsidRDefault="00D15946" w:rsidP="00D15946">
      <w:pPr>
        <w:ind w:left="360"/>
        <w:rPr>
          <w:rFonts w:hint="cs"/>
          <w:rtl/>
        </w:rPr>
      </w:pPr>
      <w:r>
        <w:rPr>
          <w:rFonts w:hint="cs"/>
          <w:rtl/>
        </w:rPr>
        <w:t>על פי האישום השני הנאשם במשך תקופה של 6 שנים משנת 1991 עד שנת 1997</w:t>
      </w:r>
      <w:r w:rsidR="00813CB6">
        <w:rPr>
          <w:rFonts w:hint="cs"/>
          <w:rtl/>
        </w:rPr>
        <w:t xml:space="preserve">, בביתו באשקלון, בעל וביצע מעשה סדום בבתו מ., ילידת 1987, בניגוד להסכמתה תוך שימוש בכוח וגרימת סבל </w:t>
      </w:r>
      <w:r w:rsidR="00813CB6">
        <w:rPr>
          <w:rFonts w:hint="cs"/>
          <w:rtl/>
        </w:rPr>
        <w:lastRenderedPageBreak/>
        <w:t xml:space="preserve">גופני רב, בכך שהפשיט את תחתוניה והכניס את אצבעו לתוך פי הטבעת ולאיבר מינה. כמו כן, הנאשם במספר הזדמנויות שונות, תקף את </w:t>
      </w:r>
      <w:r w:rsidR="00BE09AD">
        <w:rPr>
          <w:rFonts w:hint="cs"/>
          <w:rtl/>
        </w:rPr>
        <w:t>מ. וגרם לה חבלות של ממש, בכך שה</w:t>
      </w:r>
      <w:r w:rsidR="00813CB6">
        <w:rPr>
          <w:rFonts w:hint="cs"/>
          <w:rtl/>
        </w:rPr>
        <w:t>כה אותה בכל חלקי גופה בידו ובאמצעות חגורה וכן עשה בה מעשה התעללות גופנית ונפשית, על ידי כך שצעק עליה והתנהג כלפיה באלימות רבה.</w:t>
      </w:r>
    </w:p>
    <w:p w14:paraId="10007B12" w14:textId="77777777" w:rsidR="00295606" w:rsidRDefault="00295606" w:rsidP="00D15946">
      <w:pPr>
        <w:ind w:left="360"/>
        <w:rPr>
          <w:rFonts w:hint="cs"/>
          <w:rtl/>
        </w:rPr>
      </w:pPr>
    </w:p>
    <w:p w14:paraId="7D7E1516" w14:textId="77777777" w:rsidR="00295606" w:rsidRDefault="00295606" w:rsidP="00D15946">
      <w:pPr>
        <w:ind w:left="360"/>
        <w:rPr>
          <w:rFonts w:hint="cs"/>
          <w:rtl/>
        </w:rPr>
      </w:pPr>
      <w:r>
        <w:rPr>
          <w:rFonts w:hint="cs"/>
          <w:rtl/>
        </w:rPr>
        <w:t xml:space="preserve">העובדות באישום השלישי מייחסות לנאשם, במשך תקופה של 6 שנים, משנת 1991 עד שנת 1997, בביתו באשקלון, ביצוע תקיפה כלפי בנו, ד. </w:t>
      </w:r>
      <w:r>
        <w:rPr>
          <w:rtl/>
        </w:rPr>
        <w:t>–</w:t>
      </w:r>
      <w:r>
        <w:rPr>
          <w:rFonts w:hint="cs"/>
          <w:rtl/>
        </w:rPr>
        <w:t xml:space="preserve"> יליד 1989 </w:t>
      </w:r>
      <w:r>
        <w:rPr>
          <w:rtl/>
        </w:rPr>
        <w:t>–</w:t>
      </w:r>
      <w:r>
        <w:rPr>
          <w:rFonts w:hint="cs"/>
          <w:rtl/>
        </w:rPr>
        <w:t xml:space="preserve"> וגרימת חבלות של ממש בכ</w:t>
      </w:r>
      <w:r w:rsidR="00BE09AD">
        <w:rPr>
          <w:rFonts w:hint="cs"/>
          <w:rtl/>
        </w:rPr>
        <w:t>ך שה</w:t>
      </w:r>
      <w:r>
        <w:rPr>
          <w:rFonts w:hint="cs"/>
          <w:rtl/>
        </w:rPr>
        <w:t>כה אותו בכל חלקי גופו, תוך שימוש בידיו ובחגורה וצבט אותו בכל חלקי גופו. כמו כן, ביצע הנאשם מעשה של התעללות גופנית ונפשית בבנו, בכך שהתנהג כלפיו בצעקות ובאלימות חמורה.</w:t>
      </w:r>
    </w:p>
    <w:p w14:paraId="68FBEBFE" w14:textId="77777777" w:rsidR="00295606" w:rsidRDefault="00295606" w:rsidP="00D15946">
      <w:pPr>
        <w:ind w:left="360"/>
        <w:rPr>
          <w:rFonts w:hint="cs"/>
          <w:rtl/>
        </w:rPr>
      </w:pPr>
    </w:p>
    <w:p w14:paraId="23996AFB" w14:textId="77777777" w:rsidR="00295606" w:rsidRDefault="00295606" w:rsidP="00BE09AD">
      <w:pPr>
        <w:ind w:left="360"/>
        <w:rPr>
          <w:rFonts w:hint="cs"/>
          <w:rtl/>
        </w:rPr>
      </w:pPr>
      <w:r>
        <w:rPr>
          <w:rFonts w:hint="cs"/>
          <w:rtl/>
        </w:rPr>
        <w:t>על פי האישום הרביעי הנאשם, במשך תקופה של מספר שנים, במספר הזדמנויות שונות בביתו באשקלון, תקף את בנו י., יליד 1992, וגרם לו חבלה של ממש בכך שהכה אותו תוך שימוש בידיו ובחגורה בכל חלקי גופו וצבט אותו בכל חלקי גופו. כמו כן, ביצע בו מעשה התעללות גופנית ונפשית בדרך של אלימות רבה וצעקות.</w:t>
      </w:r>
    </w:p>
    <w:p w14:paraId="4FA9F4C0" w14:textId="77777777" w:rsidR="00295606" w:rsidRDefault="00295606" w:rsidP="00D15946">
      <w:pPr>
        <w:ind w:left="360"/>
        <w:rPr>
          <w:rFonts w:hint="cs"/>
          <w:rtl/>
        </w:rPr>
      </w:pPr>
    </w:p>
    <w:p w14:paraId="461F5439" w14:textId="77777777" w:rsidR="00295606" w:rsidRDefault="00295606" w:rsidP="00D15946">
      <w:pPr>
        <w:ind w:left="360"/>
        <w:rPr>
          <w:rFonts w:hint="cs"/>
          <w:rtl/>
        </w:rPr>
      </w:pPr>
      <w:r>
        <w:rPr>
          <w:rFonts w:hint="cs"/>
          <w:rtl/>
        </w:rPr>
        <w:t xml:space="preserve">הנאשם מואשם </w:t>
      </w:r>
      <w:proofErr w:type="spellStart"/>
      <w:r>
        <w:rPr>
          <w:rFonts w:hint="cs"/>
          <w:rtl/>
        </w:rPr>
        <w:t>איפוא</w:t>
      </w:r>
      <w:proofErr w:type="spellEnd"/>
      <w:r>
        <w:rPr>
          <w:rFonts w:hint="cs"/>
          <w:rtl/>
        </w:rPr>
        <w:t xml:space="preserve"> באישום הראשון בביצוע מעשה סדום בנסיבות של עבירת אינוס ותקיפה בנסיבות מחמירות ובעבירה של הדחה בחקירה כלפי אשתו. הוא מאשם בעבירה של ביצוע מעשה סדום ואינוס כלפי בתו מ.</w:t>
      </w:r>
    </w:p>
    <w:p w14:paraId="3AEEECD1" w14:textId="77777777" w:rsidR="00295606" w:rsidRDefault="00295606" w:rsidP="00D15946">
      <w:pPr>
        <w:ind w:left="360"/>
        <w:rPr>
          <w:rFonts w:hint="cs"/>
          <w:rtl/>
        </w:rPr>
      </w:pPr>
    </w:p>
    <w:p w14:paraId="7AFFED28" w14:textId="77777777" w:rsidR="00295606" w:rsidRDefault="00295606" w:rsidP="00D15946">
      <w:pPr>
        <w:ind w:left="360"/>
        <w:rPr>
          <w:rFonts w:hint="cs"/>
          <w:rtl/>
        </w:rPr>
      </w:pPr>
      <w:r>
        <w:rPr>
          <w:rFonts w:hint="cs"/>
          <w:rtl/>
        </w:rPr>
        <w:t>כמו כן הוא מואשם בעבירות של תקיפת קטין והתעללות בקטין כלפי שלושה מילדיו, בתו מ. ובניו ד. ו-י.</w:t>
      </w:r>
    </w:p>
    <w:p w14:paraId="473A1290" w14:textId="77777777" w:rsidR="00295606" w:rsidRDefault="00295606" w:rsidP="00D15946">
      <w:pPr>
        <w:ind w:left="360"/>
        <w:rPr>
          <w:rFonts w:hint="cs"/>
          <w:rtl/>
        </w:rPr>
      </w:pPr>
    </w:p>
    <w:p w14:paraId="19E7020B" w14:textId="77777777" w:rsidR="00885079" w:rsidRDefault="00295606" w:rsidP="00885079">
      <w:pPr>
        <w:ind w:left="360"/>
        <w:rPr>
          <w:rFonts w:hint="cs"/>
          <w:rtl/>
        </w:rPr>
      </w:pPr>
      <w:r>
        <w:rPr>
          <w:rFonts w:hint="cs"/>
          <w:rtl/>
        </w:rPr>
        <w:t>במענה שהתקיים בתיק זה, הודיע הנאשם כי הוא כופר בכל העובדות ובכל ההאשמות המיוחסות לו. התביעה הודיעה בשלב סי</w:t>
      </w:r>
      <w:r w:rsidR="00885079">
        <w:rPr>
          <w:rFonts w:hint="cs"/>
          <w:rtl/>
        </w:rPr>
        <w:t>כומה כי אין היא עומדת על הרשעת ה</w:t>
      </w:r>
      <w:r>
        <w:rPr>
          <w:rFonts w:hint="cs"/>
          <w:rtl/>
        </w:rPr>
        <w:t>נאשם בביצוע עבירות כלפי בנו י. עקב תלקה בהקלטת חקירת חוקר הנוער, כפי שיובהר בהמשך.</w:t>
      </w:r>
    </w:p>
    <w:p w14:paraId="4E4630C5" w14:textId="77777777" w:rsidR="00813CB6" w:rsidRDefault="00813CB6" w:rsidP="00885079">
      <w:pPr>
        <w:rPr>
          <w:rFonts w:hint="cs"/>
        </w:rPr>
      </w:pPr>
    </w:p>
    <w:p w14:paraId="75C9C80F" w14:textId="77777777" w:rsidR="00D15946" w:rsidRDefault="00885079" w:rsidP="00885079">
      <w:pPr>
        <w:numPr>
          <w:ilvl w:val="0"/>
          <w:numId w:val="3"/>
        </w:numPr>
        <w:rPr>
          <w:rFonts w:hint="cs"/>
        </w:rPr>
      </w:pPr>
      <w:r>
        <w:rPr>
          <w:rFonts w:hint="cs"/>
          <w:rtl/>
        </w:rPr>
        <w:t>אשתו של הנאשם, ת. נולדה באתיופיה. בגיל 13 נישאה לנאשם בהיותו בן 21. תשע שנים לאחר מכן, עלו בני הזוג לארץ מאתיופיה. חלפו שש שנים מאז. במחצית התקופה הראשונה, גרה המשפחה בירושלים ובמחציתה השנייה עברה לגור במרכז הקליטה, באשקלון. בעדותה בפנינו, מסרה ת. כי המצב המשפחתי התדרדר לפני כשלוש שנים, כאשר עברו לגור באשקלון. הנאשם השתולל, הגיע באיחור, שתה וחשד באשתו בבגידה ללא כל בסיס לכך. הוא קילל והזמין סרטים כחולים. מסרה ת. בבית המשפט:</w:t>
      </w:r>
    </w:p>
    <w:p w14:paraId="590CE720" w14:textId="77777777" w:rsidR="00F24502" w:rsidRDefault="00F24502" w:rsidP="00F24502">
      <w:pPr>
        <w:ind w:left="360"/>
        <w:rPr>
          <w:rFonts w:hint="cs"/>
          <w:rtl/>
        </w:rPr>
      </w:pPr>
    </w:p>
    <w:p w14:paraId="5F0BA43E" w14:textId="77777777" w:rsidR="00F24502" w:rsidRDefault="00F24502" w:rsidP="00F24502">
      <w:pPr>
        <w:ind w:left="720" w:right="1260"/>
        <w:rPr>
          <w:rFonts w:hint="cs"/>
          <w:rtl/>
        </w:rPr>
      </w:pPr>
      <w:r>
        <w:rPr>
          <w:rFonts w:hint="cs"/>
          <w:rtl/>
        </w:rPr>
        <w:t xml:space="preserve">"הוא בא בלילה בשעה 2:00 הוא דפק בדלת חזק, אני הלכתי למטה. הוא הכניס את הסרטים הכחולים </w:t>
      </w:r>
      <w:proofErr w:type="spellStart"/>
      <w:r>
        <w:rPr>
          <w:rFonts w:hint="cs"/>
          <w:rtl/>
        </w:rPr>
        <w:t>בוידאו</w:t>
      </w:r>
      <w:proofErr w:type="spellEnd"/>
      <w:r>
        <w:rPr>
          <w:rFonts w:hint="cs"/>
          <w:rtl/>
        </w:rPr>
        <w:t xml:space="preserve"> ואמר לי לבוא לראות. </w:t>
      </w:r>
      <w:proofErr w:type="spellStart"/>
      <w:r>
        <w:rPr>
          <w:rFonts w:hint="cs"/>
          <w:rtl/>
        </w:rPr>
        <w:t>הוידאו</w:t>
      </w:r>
      <w:proofErr w:type="spellEnd"/>
      <w:r>
        <w:rPr>
          <w:rFonts w:hint="cs"/>
          <w:rtl/>
        </w:rPr>
        <w:t xml:space="preserve"> נמצא </w:t>
      </w:r>
      <w:r>
        <w:rPr>
          <w:rFonts w:hint="cs"/>
          <w:rtl/>
        </w:rPr>
        <w:lastRenderedPageBreak/>
        <w:t>בסלון. אני הלכתי למיטה בחדר השינה. הוא בא לחדר שלי ואמר לי לבוא לסלון. אני אמרתי לו שאני לא רוצה לראות, שאני עייפה ושיש לי ילדים ושאני רוצה לישון. אמרתי לו שהסרטים מגעילים ואני לא רוצה לראות.</w:t>
      </w:r>
    </w:p>
    <w:p w14:paraId="5CA8D4C2" w14:textId="77777777" w:rsidR="00F24502" w:rsidRDefault="00F24502" w:rsidP="00F24502">
      <w:pPr>
        <w:ind w:left="720" w:right="1260"/>
        <w:rPr>
          <w:rFonts w:hint="cs"/>
          <w:rtl/>
        </w:rPr>
      </w:pPr>
    </w:p>
    <w:p w14:paraId="53F70871" w14:textId="77777777" w:rsidR="00F24502" w:rsidRDefault="00F24502" w:rsidP="00F24502">
      <w:pPr>
        <w:ind w:left="720" w:right="1260"/>
        <w:rPr>
          <w:rFonts w:hint="cs"/>
          <w:rtl/>
        </w:rPr>
      </w:pPr>
      <w:r>
        <w:rPr>
          <w:rFonts w:hint="cs"/>
          <w:rtl/>
        </w:rPr>
        <w:t xml:space="preserve">הוא לקח אותי לסלון </w:t>
      </w:r>
      <w:proofErr w:type="spellStart"/>
      <w:r>
        <w:rPr>
          <w:rFonts w:hint="cs"/>
          <w:rtl/>
        </w:rPr>
        <w:t>בכח</w:t>
      </w:r>
      <w:proofErr w:type="spellEnd"/>
      <w:r>
        <w:rPr>
          <w:rFonts w:hint="cs"/>
          <w:rtl/>
        </w:rPr>
        <w:t xml:space="preserve">, הוא מוריד לי את הבגדים בכוח. הוא מכניס את הסרט הכחול </w:t>
      </w:r>
      <w:proofErr w:type="spellStart"/>
      <w:r>
        <w:rPr>
          <w:rFonts w:hint="cs"/>
          <w:rtl/>
        </w:rPr>
        <w:t>לוידאו</w:t>
      </w:r>
      <w:proofErr w:type="spellEnd"/>
      <w:r>
        <w:rPr>
          <w:rFonts w:hint="cs"/>
          <w:rtl/>
        </w:rPr>
        <w:t>. הוא אמר לי להוריד את הבגדים ואמרתי לו שאני לא רוצה. אני לא רציתי בסלון בשולחן. אני הסכמתי במיטה.</w:t>
      </w:r>
    </w:p>
    <w:p w14:paraId="470BBB74" w14:textId="77777777" w:rsidR="00F24502" w:rsidRDefault="00F24502" w:rsidP="00F24502">
      <w:pPr>
        <w:ind w:left="720" w:right="1260"/>
        <w:rPr>
          <w:rFonts w:hint="cs"/>
          <w:rtl/>
        </w:rPr>
      </w:pPr>
    </w:p>
    <w:p w14:paraId="28233A44" w14:textId="77777777" w:rsidR="00F24502" w:rsidRDefault="00F24502" w:rsidP="00F24502">
      <w:pPr>
        <w:ind w:left="720" w:right="1260"/>
        <w:rPr>
          <w:rFonts w:hint="cs"/>
          <w:rtl/>
        </w:rPr>
      </w:pPr>
      <w:r>
        <w:rPr>
          <w:rFonts w:hint="cs"/>
          <w:rtl/>
        </w:rPr>
        <w:t>קיימתי איתו יחסי בין בעבר. הסכמתי לקיים יחסי מין במיטה.</w:t>
      </w:r>
    </w:p>
    <w:p w14:paraId="6A7F1678" w14:textId="77777777" w:rsidR="00F24502" w:rsidRDefault="00F24502" w:rsidP="00F24502">
      <w:pPr>
        <w:ind w:left="720" w:right="1260"/>
        <w:rPr>
          <w:rFonts w:hint="cs"/>
          <w:rtl/>
        </w:rPr>
      </w:pPr>
    </w:p>
    <w:p w14:paraId="288DFCA5" w14:textId="77777777" w:rsidR="00F24502" w:rsidRDefault="00F24502" w:rsidP="00F24502">
      <w:pPr>
        <w:ind w:left="720" w:right="1260"/>
        <w:rPr>
          <w:rFonts w:hint="cs"/>
          <w:rtl/>
        </w:rPr>
      </w:pPr>
      <w:r>
        <w:rPr>
          <w:rFonts w:hint="cs"/>
          <w:rtl/>
        </w:rPr>
        <w:t>כשהוא הראה לי את הסרטים הכחולים, הוא אמר לי "לך תביאי לי כמו הם". הוא אומר לי שאני אתן לו כמו הם, כמו בסרט. אמרתי לו לא.</w:t>
      </w:r>
    </w:p>
    <w:p w14:paraId="6A2213DD" w14:textId="77777777" w:rsidR="00F24502" w:rsidRDefault="00F24502" w:rsidP="00F24502">
      <w:pPr>
        <w:ind w:left="720" w:right="1260"/>
        <w:rPr>
          <w:rFonts w:hint="cs"/>
          <w:rtl/>
        </w:rPr>
      </w:pPr>
    </w:p>
    <w:p w14:paraId="386101E4" w14:textId="77777777" w:rsidR="00F24502" w:rsidRDefault="00F24502" w:rsidP="00F24502">
      <w:pPr>
        <w:ind w:left="720" w:right="1260"/>
        <w:rPr>
          <w:rFonts w:hint="cs"/>
          <w:rtl/>
        </w:rPr>
      </w:pPr>
      <w:r>
        <w:rPr>
          <w:rFonts w:hint="cs"/>
          <w:rtl/>
        </w:rPr>
        <w:t xml:space="preserve">לשאלה מה ראיתי בסרט, אני אומר שהוא מכניס את הסרטים הכחולים, הוא מוריד לי </w:t>
      </w:r>
      <w:proofErr w:type="spellStart"/>
      <w:r>
        <w:rPr>
          <w:rFonts w:hint="cs"/>
          <w:rtl/>
        </w:rPr>
        <w:t>בכח</w:t>
      </w:r>
      <w:proofErr w:type="spellEnd"/>
      <w:r>
        <w:rPr>
          <w:rFonts w:hint="cs"/>
          <w:rtl/>
        </w:rPr>
        <w:t xml:space="preserve"> את הבגדים, הוא זורק אותי על השולחן. הוא מכניס את הבולבול שלו בטוסיק. אני בוכה ואני צורחת. הילדים מתעוררים.</w:t>
      </w:r>
    </w:p>
    <w:p w14:paraId="7C926449" w14:textId="77777777" w:rsidR="00F24502" w:rsidRDefault="00F24502" w:rsidP="00F24502">
      <w:pPr>
        <w:ind w:left="720" w:right="1260"/>
        <w:rPr>
          <w:rFonts w:hint="cs"/>
          <w:rtl/>
        </w:rPr>
      </w:pPr>
    </w:p>
    <w:p w14:paraId="171E4A45" w14:textId="77777777" w:rsidR="00F24502" w:rsidRDefault="00F24502" w:rsidP="00F24502">
      <w:pPr>
        <w:ind w:left="720" w:right="1260"/>
        <w:rPr>
          <w:rFonts w:hint="cs"/>
          <w:rtl/>
        </w:rPr>
      </w:pPr>
      <w:r>
        <w:rPr>
          <w:rFonts w:hint="cs"/>
          <w:rtl/>
        </w:rPr>
        <w:t>מ. מתעוררת. לשאלה כמה פעמים זה קרה, אני אומרת שזה כבר נמשך שלוש שנים והוא מבקש ממני לעשות כמו בסרט.</w:t>
      </w:r>
    </w:p>
    <w:p w14:paraId="0013F563" w14:textId="77777777" w:rsidR="00F24502" w:rsidRDefault="00F24502" w:rsidP="00F24502">
      <w:pPr>
        <w:ind w:left="720" w:right="1260"/>
        <w:rPr>
          <w:rFonts w:hint="cs"/>
          <w:rtl/>
        </w:rPr>
      </w:pPr>
    </w:p>
    <w:p w14:paraId="18B992E9" w14:textId="77777777" w:rsidR="00F24502" w:rsidRDefault="00F24502" w:rsidP="00F24502">
      <w:pPr>
        <w:ind w:left="720" w:right="1260"/>
        <w:rPr>
          <w:rFonts w:hint="cs"/>
          <w:rtl/>
        </w:rPr>
      </w:pPr>
      <w:r>
        <w:rPr>
          <w:rFonts w:hint="cs"/>
          <w:rtl/>
        </w:rPr>
        <w:t>לשאלה מה היה במרכז הקליטה, אני אומרת שהמקרים האלה חזרו על עצמם במשך שלוש שנים, הוא היה אומר לי "את בת זונה".</w:t>
      </w:r>
    </w:p>
    <w:p w14:paraId="2245B41D" w14:textId="77777777" w:rsidR="00F24502" w:rsidRDefault="00F24502" w:rsidP="00F24502">
      <w:pPr>
        <w:ind w:left="720" w:right="1260"/>
        <w:rPr>
          <w:rFonts w:hint="cs"/>
          <w:rtl/>
        </w:rPr>
      </w:pPr>
    </w:p>
    <w:p w14:paraId="671B77E5" w14:textId="77777777" w:rsidR="00F24502" w:rsidRDefault="00F24502" w:rsidP="00F24502">
      <w:pPr>
        <w:ind w:left="720" w:right="1260"/>
        <w:rPr>
          <w:rFonts w:hint="cs"/>
          <w:rtl/>
        </w:rPr>
      </w:pPr>
      <w:r>
        <w:rPr>
          <w:rFonts w:hint="cs"/>
          <w:rtl/>
        </w:rPr>
        <w:t>לשאלה כמה פעמים זה קרה, אני אומרת כל כמה ימים, כל שבוע, כל שבועיים, כל שלושה ימים, כל ארבעה ימים הוא היה עושה לי כמו בסרט". (פרוטוקול עמ' 18-19).</w:t>
      </w:r>
    </w:p>
    <w:p w14:paraId="23D37F22" w14:textId="77777777" w:rsidR="00F24502" w:rsidRDefault="00F24502" w:rsidP="00F24502">
      <w:pPr>
        <w:ind w:left="360"/>
        <w:rPr>
          <w:rFonts w:hint="cs"/>
          <w:rtl/>
        </w:rPr>
      </w:pPr>
    </w:p>
    <w:p w14:paraId="03C10742" w14:textId="77777777" w:rsidR="00F24502" w:rsidRDefault="00F24502" w:rsidP="00F24502">
      <w:pPr>
        <w:ind w:left="360"/>
        <w:rPr>
          <w:rFonts w:hint="cs"/>
          <w:rtl/>
        </w:rPr>
      </w:pPr>
      <w:r>
        <w:rPr>
          <w:rFonts w:hint="cs"/>
          <w:rtl/>
        </w:rPr>
        <w:t>ת. תיארה בעדותה בפנינו, מעשי אלימות של הנשם כלפיה וכלפי ילדיה. היא מסרה כי הנאשם הודיע לה כי אם תתלונן במשטרה, הוא יהרגה. לעניינים אלה אדרש בהמשך. היא סיפרה לעובדת הסוציאלית על מחסור במזון ובכסף בבית, אך לא סיפרה "על הסרטים הכחולים". ת. הגיעה ללשכת הרווחה וגם שם לא סיפרה על הסרטים הכחולים, אלא רק על המחסור במזון, על קנאת הנאשם לה ועל כך שהוא מכה את ילדיהם. עובדת לשכת הרווחה הפנתה אותה למשטרה, אך ת. לא ששה לבוא ולהתלונן שם.</w:t>
      </w:r>
    </w:p>
    <w:p w14:paraId="1F402288" w14:textId="77777777" w:rsidR="00F24502" w:rsidRDefault="00F24502" w:rsidP="00F24502">
      <w:pPr>
        <w:ind w:left="360"/>
        <w:rPr>
          <w:rFonts w:hint="cs"/>
          <w:rtl/>
        </w:rPr>
      </w:pPr>
    </w:p>
    <w:p w14:paraId="7A796DAE" w14:textId="77777777" w:rsidR="00F24502" w:rsidRDefault="00F24502" w:rsidP="00F24502">
      <w:pPr>
        <w:ind w:left="360"/>
        <w:rPr>
          <w:rFonts w:hint="cs"/>
          <w:rtl/>
        </w:rPr>
      </w:pPr>
      <w:r>
        <w:rPr>
          <w:rFonts w:hint="cs"/>
          <w:rtl/>
        </w:rPr>
        <w:lastRenderedPageBreak/>
        <w:t>עקב תלונותיה, הגיעה למקלט עם ארבעה מבין חמשת ילדיה. הבת מ. היא זו שהופרדה</w:t>
      </w:r>
      <w:r w:rsidR="00BE09AD">
        <w:rPr>
          <w:rFonts w:hint="cs"/>
          <w:rtl/>
        </w:rPr>
        <w:t xml:space="preserve"> ממשחתה והועברה למשפחה אומנת. א</w:t>
      </w:r>
      <w:r>
        <w:rPr>
          <w:rFonts w:hint="cs"/>
          <w:rtl/>
        </w:rPr>
        <w:t>תייחס לעניין במסגרת האישום השני בו היא מופיעה כקורבן למעשי אביה. ת. שהתה במקלט כארבעה חודשים. בסיומו שלד בר, היא הגיעה למשטרה וסיפרה את סיפורה.</w:t>
      </w:r>
    </w:p>
    <w:p w14:paraId="1F71A7D8" w14:textId="77777777" w:rsidR="00F24502" w:rsidRDefault="00F24502" w:rsidP="00F24502">
      <w:pPr>
        <w:ind w:left="360"/>
        <w:rPr>
          <w:rFonts w:hint="cs"/>
        </w:rPr>
      </w:pPr>
    </w:p>
    <w:p w14:paraId="6640D837" w14:textId="77777777" w:rsidR="00656F34" w:rsidRDefault="00656F34" w:rsidP="00656F34">
      <w:pPr>
        <w:numPr>
          <w:ilvl w:val="0"/>
          <w:numId w:val="3"/>
        </w:numPr>
        <w:rPr>
          <w:rFonts w:hint="cs"/>
        </w:rPr>
      </w:pPr>
      <w:r>
        <w:rPr>
          <w:rFonts w:hint="cs"/>
          <w:rtl/>
        </w:rPr>
        <w:t>הנאשם הכחיש את האשמה כי קיים אי פעם יחסי מין עם אשתו בכוח בסלון. לדבריו, לאשתו היה טוב עמו. היא עזבה את דירת מגוריהם בכדי להביא למכירתה, ובדרך זו להתקרב למשפחתה המתגוררת בבאר שבע או בחדרה. במהלך עדותו בפנינו, בכה הנאשם בתארו כיצד משפחתו עזבה אותו והיום אינו יודע היכן מתגוררת אשתו.</w:t>
      </w:r>
    </w:p>
    <w:p w14:paraId="60B3B282" w14:textId="77777777" w:rsidR="00656F34" w:rsidRDefault="00656F34" w:rsidP="00656F34">
      <w:pPr>
        <w:ind w:left="360"/>
        <w:rPr>
          <w:rFonts w:hint="cs"/>
          <w:rtl/>
        </w:rPr>
      </w:pPr>
    </w:p>
    <w:p w14:paraId="68D42115" w14:textId="77777777" w:rsidR="00656F34" w:rsidRDefault="001A295D" w:rsidP="00656F34">
      <w:pPr>
        <w:ind w:left="360"/>
        <w:rPr>
          <w:rFonts w:hint="cs"/>
          <w:rtl/>
        </w:rPr>
      </w:pPr>
      <w:r>
        <w:rPr>
          <w:rFonts w:hint="cs"/>
          <w:rtl/>
        </w:rPr>
        <w:t>על פי קו הסנגוריה, אין לתת אמון בעדות ת. תלונתה לא הייתה מיידית שכן נמסרה רק כעזרים ימים לאחר הגעתה למקלט. אין כל ראייה המהווה חיזוק חיצוני לעדותה. בחיפוש המשטרתי בדירת המגורים, לא נמצאו כל קלטות של סרטים כחולים. לו עדות אשתו של הנאשם אמת היא, ניתן היה לצפות כי הייתה עומדת על דעתה יותר בנחרצות, והייתה מתלוננת בשלב מוקדם ככל הניתן. תיאורה בניגוד למעשיה אונס הינו דל ביותר. הסנגורית המלומדת אף הציגה את השאלה "האם העמידה אשת הנאשם את הנאשם על חוסר הסכמתה לביצוע האקט המיוחס?".</w:t>
      </w:r>
    </w:p>
    <w:p w14:paraId="2D060623" w14:textId="77777777" w:rsidR="001A295D" w:rsidRDefault="001A295D" w:rsidP="00656F34">
      <w:pPr>
        <w:ind w:left="360"/>
        <w:rPr>
          <w:rFonts w:hint="cs"/>
          <w:rtl/>
        </w:rPr>
      </w:pPr>
    </w:p>
    <w:p w14:paraId="5B262895" w14:textId="77777777" w:rsidR="001A295D" w:rsidRDefault="00BF3FEC" w:rsidP="00656F34">
      <w:pPr>
        <w:ind w:left="360"/>
        <w:rPr>
          <w:rFonts w:hint="cs"/>
          <w:rtl/>
        </w:rPr>
      </w:pPr>
      <w:r>
        <w:rPr>
          <w:rFonts w:hint="cs"/>
          <w:rtl/>
        </w:rPr>
        <w:t>לדעתי, אין לקבל טענות אלו ויש לתת את מלוא המשקל לעדותה של ת. התרשמתי מכנותה ומנ</w:t>
      </w:r>
      <w:r w:rsidR="00BE09AD">
        <w:rPr>
          <w:rFonts w:hint="cs"/>
          <w:rtl/>
        </w:rPr>
        <w:t>י</w:t>
      </w:r>
      <w:r>
        <w:rPr>
          <w:rFonts w:hint="cs"/>
          <w:rtl/>
        </w:rPr>
        <w:t>סיונה לדייק. כפי שהעידה: "מה שהפריע לי גם שהוא עשה לי את מה שעשה לא במיטה והכי הפריע לי זה מה שהוא עשה לי בטוסיק. אני גם לא רציתי לראות סרטים כחולים" (עמ' 20 בפרוטוקול). היא לא הייתה מתנגדת לקיום יחסי מין רגילים במיטה שבחדרם, אך הרגישה מושפלת מול דרישת בעלה, כי תקיים יחסי מין במקום ובדרך אשר לא הולמים את רצונה. כבודה נפגע מתכתיב בעלה, כי היא תהפוך לחלק מסרט כחול, כולל דרישתו כי עליה לתת הופעה חיה על פי התנהגותה שחקנים בסרט.</w:t>
      </w:r>
    </w:p>
    <w:p w14:paraId="61EFBAFD" w14:textId="77777777" w:rsidR="00BF3FEC" w:rsidRDefault="00BF3FEC" w:rsidP="00656F34">
      <w:pPr>
        <w:ind w:left="360"/>
        <w:rPr>
          <w:rFonts w:hint="cs"/>
          <w:rtl/>
        </w:rPr>
      </w:pPr>
    </w:p>
    <w:p w14:paraId="44E5541A" w14:textId="77777777" w:rsidR="00BF3FEC" w:rsidRDefault="00BF3FEC" w:rsidP="00656F34">
      <w:pPr>
        <w:ind w:left="360"/>
        <w:rPr>
          <w:rFonts w:hint="cs"/>
          <w:rtl/>
        </w:rPr>
      </w:pPr>
      <w:r>
        <w:rPr>
          <w:rFonts w:hint="cs"/>
          <w:rtl/>
        </w:rPr>
        <w:t>התנגדותה של ת. לציווי בעלה הייתה ברורה. היא אמרה "לא". מילה פשוטה זו, כוחה רב עימה ודי בה כדי ליידע את בעלה בדבר רצונה.</w:t>
      </w:r>
    </w:p>
    <w:p w14:paraId="2CD83B45" w14:textId="77777777" w:rsidR="00BF3FEC" w:rsidRDefault="00BF3FEC" w:rsidP="00656F34">
      <w:pPr>
        <w:ind w:left="360"/>
        <w:rPr>
          <w:rFonts w:hint="cs"/>
          <w:rtl/>
        </w:rPr>
      </w:pPr>
    </w:p>
    <w:p w14:paraId="7E668707" w14:textId="77777777" w:rsidR="00BF3FEC" w:rsidRDefault="00BF3FEC" w:rsidP="00656F34">
      <w:pPr>
        <w:ind w:left="360"/>
        <w:rPr>
          <w:rFonts w:hint="cs"/>
          <w:rtl/>
        </w:rPr>
      </w:pPr>
      <w:r>
        <w:rPr>
          <w:rFonts w:hint="cs"/>
          <w:rtl/>
        </w:rPr>
        <w:t>היא בכתה וצרחה. כל זאת כאשר ילדיה הקטינים היו בשלב של התעוררות משנתם.</w:t>
      </w:r>
    </w:p>
    <w:p w14:paraId="3E5703E4" w14:textId="77777777" w:rsidR="00BF3FEC" w:rsidRDefault="00BF3FEC" w:rsidP="00656F34">
      <w:pPr>
        <w:ind w:left="360"/>
        <w:rPr>
          <w:rFonts w:hint="cs"/>
          <w:rtl/>
        </w:rPr>
      </w:pPr>
    </w:p>
    <w:p w14:paraId="2B3D0E7B" w14:textId="77777777" w:rsidR="00BF3FEC" w:rsidRDefault="00BF3FEC" w:rsidP="00656F34">
      <w:pPr>
        <w:ind w:left="360"/>
        <w:rPr>
          <w:rFonts w:hint="cs"/>
          <w:rtl/>
        </w:rPr>
      </w:pPr>
      <w:r>
        <w:rPr>
          <w:rFonts w:hint="cs"/>
          <w:rtl/>
        </w:rPr>
        <w:t>ת. ניסתה ומנסה לשמור על התא המשפחתי. היא הרגישה חסרת אונים מול בעלה, אשר היה מלא דרישות אך חסר רצון למלא אחר צורכי המשפחה.</w:t>
      </w:r>
    </w:p>
    <w:p w14:paraId="6061578D" w14:textId="77777777" w:rsidR="00BF3FEC" w:rsidRDefault="00BF3FEC" w:rsidP="00656F34">
      <w:pPr>
        <w:ind w:left="360"/>
        <w:rPr>
          <w:rFonts w:hint="cs"/>
          <w:rtl/>
        </w:rPr>
      </w:pPr>
    </w:p>
    <w:p w14:paraId="1168B862" w14:textId="77777777" w:rsidR="00BF3FEC" w:rsidRDefault="00BF3FEC" w:rsidP="00656F34">
      <w:pPr>
        <w:ind w:left="360"/>
        <w:rPr>
          <w:rFonts w:hint="cs"/>
          <w:rtl/>
        </w:rPr>
      </w:pPr>
      <w:r>
        <w:rPr>
          <w:rFonts w:hint="cs"/>
          <w:rtl/>
        </w:rPr>
        <w:t>היא שומרת על כוחותיה להתמודד עם מאבקי הקיום של ילדיה. כפי שהעידה:</w:t>
      </w:r>
    </w:p>
    <w:p w14:paraId="79763A40" w14:textId="77777777" w:rsidR="00BF3FEC" w:rsidRDefault="00BF3FEC" w:rsidP="00656F34">
      <w:pPr>
        <w:ind w:left="360"/>
        <w:rPr>
          <w:rFonts w:hint="cs"/>
          <w:rtl/>
        </w:rPr>
      </w:pPr>
    </w:p>
    <w:p w14:paraId="47A5A15C" w14:textId="77777777" w:rsidR="00BF3FEC" w:rsidRDefault="00BF3FEC" w:rsidP="00BF3FEC">
      <w:pPr>
        <w:ind w:left="720" w:right="1260"/>
        <w:rPr>
          <w:rFonts w:hint="cs"/>
          <w:rtl/>
        </w:rPr>
      </w:pPr>
      <w:r>
        <w:rPr>
          <w:rFonts w:hint="cs"/>
          <w:rtl/>
        </w:rPr>
        <w:t>"אם הוא יהיה בבית הסוהר לא יהיה לי טוב יותר. לא טוב לי שהוא במעצר עכשיו. אני לא רוצה שהוא יתקרב לאזור שלי. אני לא רוצה שיהיה במעצר שיהיה עם אמו ומשפחתו. יש לי 5 ילדים מה זה עוזר לי, אם הוא יהיה בביתה סוהר" (עמ' 22 בפרוטוקול).</w:t>
      </w:r>
    </w:p>
    <w:p w14:paraId="382C26DB" w14:textId="77777777" w:rsidR="00BF3FEC" w:rsidRDefault="00BF3FEC" w:rsidP="00656F34">
      <w:pPr>
        <w:ind w:left="360"/>
        <w:rPr>
          <w:rFonts w:hint="cs"/>
          <w:rtl/>
        </w:rPr>
      </w:pPr>
    </w:p>
    <w:p w14:paraId="10DB70A2" w14:textId="77777777" w:rsidR="00BF3FEC" w:rsidRDefault="00BF3FEC" w:rsidP="00BF3FEC">
      <w:pPr>
        <w:ind w:left="360"/>
        <w:rPr>
          <w:rFonts w:hint="cs"/>
          <w:rtl/>
        </w:rPr>
      </w:pPr>
      <w:r>
        <w:rPr>
          <w:rFonts w:hint="cs"/>
          <w:rtl/>
        </w:rPr>
        <w:t xml:space="preserve">סולם העדיפות של ת. מעמיד את צרכי הילדים מעל לצרכיה שלה, ומעל לפגיעות שספגה. באופן זה יש להבין את התקופה בה השלימה עם מצבה ועם התנהגות בעלה כלפיה. בדרך זו יש להבין את התקופה הארוכה שהמשיכה לחיות עם בעלה על אף התנהגותו. ת. מסרה בסיום חקירתה הנגדית כי היא תמיד רצתה להתגרש מבעלה. אך אין בכך כדין להצביע על מזימה של האשמת שווא בכדי להשיג את יעדיה </w:t>
      </w:r>
      <w:r>
        <w:rPr>
          <w:rtl/>
        </w:rPr>
        <w:t>–</w:t>
      </w:r>
      <w:r>
        <w:rPr>
          <w:rFonts w:hint="cs"/>
          <w:rtl/>
        </w:rPr>
        <w:t xml:space="preserve"> כטענת הסנגוריה- אלא, תהליך של אישה הזקוקה לזמן וכוח בטרם תאמר די, לא רק ליוזמה מינית של בעלה שאינה מקובלת עליה, אלא להמשך הקשר ביניהם.</w:t>
      </w:r>
    </w:p>
    <w:p w14:paraId="4D7CBEDB" w14:textId="77777777" w:rsidR="00BF3FEC" w:rsidRDefault="00BF3FEC" w:rsidP="00BF3FEC">
      <w:pPr>
        <w:ind w:left="360"/>
        <w:rPr>
          <w:rFonts w:hint="cs"/>
          <w:rtl/>
        </w:rPr>
      </w:pPr>
    </w:p>
    <w:p w14:paraId="45B2C6C1" w14:textId="77777777" w:rsidR="00BF3FEC" w:rsidRDefault="00BF3FEC" w:rsidP="00BF3FEC">
      <w:pPr>
        <w:ind w:left="360"/>
        <w:rPr>
          <w:rFonts w:hint="cs"/>
          <w:rtl/>
        </w:rPr>
      </w:pPr>
      <w:r>
        <w:rPr>
          <w:rFonts w:hint="cs"/>
          <w:rtl/>
        </w:rPr>
        <w:t>ת. הותירה רושם של אישה המספרת בצורה פשוטה חוויה שעברה. לעומת זאת, הנאשם, בהתייחסותו לעניין זה, הותיר רושם של אדם האדיש לנושא. הוא אמנם עקבי בהכחשת האשמה, אך התרשמתי כי אין הוא רואה את העניין בחומרה רבה.</w:t>
      </w:r>
    </w:p>
    <w:p w14:paraId="767FA2DE" w14:textId="77777777" w:rsidR="00BF3FEC" w:rsidRDefault="00BF3FEC" w:rsidP="00BF3FEC">
      <w:pPr>
        <w:ind w:left="360"/>
        <w:rPr>
          <w:rFonts w:hint="cs"/>
          <w:rtl/>
        </w:rPr>
      </w:pPr>
    </w:p>
    <w:p w14:paraId="199806CD" w14:textId="77777777" w:rsidR="00BF3FEC" w:rsidRDefault="00BF3FEC" w:rsidP="00BF3FEC">
      <w:pPr>
        <w:ind w:left="360"/>
        <w:rPr>
          <w:rFonts w:hint="cs"/>
          <w:rtl/>
        </w:rPr>
      </w:pPr>
      <w:r>
        <w:rPr>
          <w:rFonts w:hint="cs"/>
          <w:rtl/>
        </w:rPr>
        <w:t>ברי כי זכותה של אישה להתנגד לכל מעשה מיני. זוהי זכותה של כל אישה כלפי בעלה. העובדה שת. הייתה מוכנה להסכים לסוג יחסי מין במקום מסוים אינו מבטל כהוא זה את סירובה לקיים יחסי מין בדרך אחרת ובתנאים שונים. בסוגיה זו, מאלפת הגישה של המשפט העביר.</w:t>
      </w:r>
    </w:p>
    <w:p w14:paraId="7849AC87" w14:textId="77777777" w:rsidR="00BF3FEC" w:rsidRDefault="00BF3FEC" w:rsidP="00BF3FEC">
      <w:pPr>
        <w:ind w:left="360"/>
        <w:rPr>
          <w:rFonts w:hint="cs"/>
          <w:rtl/>
        </w:rPr>
      </w:pPr>
    </w:p>
    <w:p w14:paraId="3D6CB0E0" w14:textId="77777777" w:rsidR="00BF3FEC" w:rsidRDefault="00BF3FEC" w:rsidP="00BF3FEC">
      <w:pPr>
        <w:ind w:left="360"/>
        <w:rPr>
          <w:rFonts w:hint="cs"/>
          <w:rtl/>
        </w:rPr>
      </w:pPr>
      <w:r>
        <w:rPr>
          <w:rFonts w:hint="cs"/>
          <w:rtl/>
        </w:rPr>
        <w:t xml:space="preserve">ניתן לומר כי קיום יחסי אישות אינו חובתו של הבעל וזכותה של האישה. כפי שנאמר בספר שמות "... ועונתה לא יגרע" (פרשת משפטים, פרק כא', פסוק י'). כמו כן, ההלכה הפסוקה היא "ולא </w:t>
      </w:r>
      <w:proofErr w:type="spellStart"/>
      <w:r>
        <w:rPr>
          <w:rFonts w:hint="cs"/>
          <w:rtl/>
        </w:rPr>
        <w:t>יבעול</w:t>
      </w:r>
      <w:proofErr w:type="spellEnd"/>
      <w:r>
        <w:rPr>
          <w:rFonts w:hint="cs"/>
          <w:rtl/>
        </w:rPr>
        <w:t xml:space="preserve"> אלא מרצונה ואם אינה מרוצה </w:t>
      </w:r>
      <w:proofErr w:type="spellStart"/>
      <w:r>
        <w:rPr>
          <w:rFonts w:hint="cs"/>
          <w:rtl/>
        </w:rPr>
        <w:t>יפייסנה</w:t>
      </w:r>
      <w:proofErr w:type="spellEnd"/>
      <w:r>
        <w:rPr>
          <w:rFonts w:hint="cs"/>
          <w:rtl/>
        </w:rPr>
        <w:t xml:space="preserve"> עד שתתרצה כך" (שולחן ערוך, אבן העזר, פרק כה', הלכה ב').</w:t>
      </w:r>
    </w:p>
    <w:p w14:paraId="0DCA68B4" w14:textId="77777777" w:rsidR="00BF3FEC" w:rsidRDefault="00BF3FEC" w:rsidP="00BF3FEC">
      <w:pPr>
        <w:ind w:left="360"/>
        <w:rPr>
          <w:rFonts w:hint="cs"/>
          <w:rtl/>
        </w:rPr>
      </w:pPr>
    </w:p>
    <w:p w14:paraId="291F8760" w14:textId="77777777" w:rsidR="00AB26D3" w:rsidRDefault="00AB26D3" w:rsidP="00AB26D3">
      <w:pPr>
        <w:ind w:left="360"/>
        <w:rPr>
          <w:rFonts w:hint="cs"/>
          <w:rtl/>
        </w:rPr>
      </w:pPr>
      <w:r>
        <w:rPr>
          <w:rFonts w:hint="cs"/>
          <w:rtl/>
        </w:rPr>
        <w:t>רצונה של ת. כבודה. בבואי לבדוק את המשקל אשר יש לתת לעדותה, אי לבוא בטרוניה כלפיה כי לא התלוננה מוקדם יותר או בקול רם יותר. שקלתי את עדותה בזהירות לנוכח היותה עד יחיד בעבירה זו. מסקנתי הינה כי יש לקבל את דבריה בביתה משפט כאמת ולקבוע אותם כממצא עובדתי. יודגש כי ת. מתלוננת על ביצוע עבירות מין כלפיה על ידי בעלה בהמשך תקופה של שלוש שנים ולא שש שנים, כפי שמופיע בעובדות כתב האישום.</w:t>
      </w:r>
    </w:p>
    <w:p w14:paraId="39993A61" w14:textId="77777777" w:rsidR="00AB26D3" w:rsidRDefault="00AB26D3" w:rsidP="00AB26D3">
      <w:pPr>
        <w:ind w:left="360"/>
        <w:rPr>
          <w:rFonts w:hint="cs"/>
        </w:rPr>
      </w:pPr>
    </w:p>
    <w:p w14:paraId="4661602C" w14:textId="77777777" w:rsidR="00656F34" w:rsidRDefault="009F1BDF" w:rsidP="00656F34">
      <w:pPr>
        <w:numPr>
          <w:ilvl w:val="0"/>
          <w:numId w:val="3"/>
        </w:numPr>
        <w:rPr>
          <w:rFonts w:hint="cs"/>
        </w:rPr>
      </w:pPr>
      <w:r>
        <w:rPr>
          <w:rFonts w:hint="cs"/>
          <w:rtl/>
        </w:rPr>
        <w:t>עדותה של ת. בנוגע לעבירת התקיפה בנסיבות מחמירות, פחות ברורה מעדותה ביחס לעבירת המין. בראשית עדותה בבית המשפט, ת. לא התייחסה לכך כי בעלה תקף אותה. תוך תיאור העובדה כי בעלה מכה את ילדיהם מסרה "לי הוא לא היה מרביץ, רק מפחיד אותי". בהמשך עדותה ובתשובה לשאלת התובעת המלומדת "איך הוא מכה את הילדים?" השיבה ת. ואמרה "אני אומרת שהוא מרביץ לי עם חגורה עם יד" (עמ' 19).</w:t>
      </w:r>
    </w:p>
    <w:p w14:paraId="20B35606" w14:textId="77777777" w:rsidR="009F1BDF" w:rsidRDefault="009F1BDF" w:rsidP="009F1BDF">
      <w:pPr>
        <w:ind w:left="360"/>
        <w:rPr>
          <w:rFonts w:hint="cs"/>
          <w:rtl/>
        </w:rPr>
      </w:pPr>
    </w:p>
    <w:p w14:paraId="1AF7D616" w14:textId="77777777" w:rsidR="009F1BDF" w:rsidRDefault="009F1BDF" w:rsidP="009F1BDF">
      <w:pPr>
        <w:ind w:left="360"/>
        <w:rPr>
          <w:rFonts w:hint="cs"/>
          <w:rtl/>
        </w:rPr>
      </w:pPr>
      <w:r>
        <w:rPr>
          <w:rFonts w:hint="cs"/>
          <w:rtl/>
        </w:rPr>
        <w:t>דא-</w:t>
      </w:r>
      <w:proofErr w:type="spellStart"/>
      <w:r>
        <w:rPr>
          <w:rFonts w:hint="cs"/>
          <w:rtl/>
        </w:rPr>
        <w:t>עקא</w:t>
      </w:r>
      <w:proofErr w:type="spellEnd"/>
      <w:r>
        <w:rPr>
          <w:rFonts w:hint="cs"/>
          <w:rtl/>
        </w:rPr>
        <w:t xml:space="preserve"> בחקירתה הנגדית חזרה על דבריה הראשונים והעידה "הוא לא מרביץ לי. אף פעם הוא לא מרביץ לי" (עמ' 21).</w:t>
      </w:r>
    </w:p>
    <w:p w14:paraId="30DCBC6C" w14:textId="77777777" w:rsidR="009F1BDF" w:rsidRDefault="009F1BDF" w:rsidP="009F1BDF">
      <w:pPr>
        <w:ind w:left="360"/>
        <w:rPr>
          <w:rFonts w:hint="cs"/>
          <w:rtl/>
        </w:rPr>
      </w:pPr>
    </w:p>
    <w:p w14:paraId="1F353814" w14:textId="77777777" w:rsidR="009F1BDF" w:rsidRDefault="009B13E4" w:rsidP="009F1BDF">
      <w:pPr>
        <w:ind w:left="360"/>
        <w:rPr>
          <w:rFonts w:hint="cs"/>
          <w:rtl/>
        </w:rPr>
      </w:pPr>
      <w:r>
        <w:rPr>
          <w:rFonts w:hint="cs"/>
          <w:rtl/>
        </w:rPr>
        <w:t>לנוכח הפכפכות בדבריה של העדה, בנקודה זו קשה להגיע למסקנה כי התביעה הוכיחה עבירה זו כנדרש בפלילים. התביעה בסיכומיה ביקשה להסתמך בנקודה זו על עדותו שלה בן ד. אשר נגבתה ומסרה לנו על ידי חוקרת נוער. לעדות זו אתייחס בהמשך. ברם, אין לתת משקל רב לעדותו של ד. בנוגע למכות אשר אימו קיבלה, בשונה מהמכות שקיבל על פי עדותו. ראשית, העדות העיקרית בנוגע למכות אשר ספגה ת., אמורה ל</w:t>
      </w:r>
      <w:r w:rsidR="00E45001">
        <w:rPr>
          <w:rFonts w:hint="cs"/>
          <w:rtl/>
        </w:rPr>
        <w:t xml:space="preserve">היות ש ל. עצמה. עדה זו, בניגוד לבנה, העידה בפני בית המשפט וניתן היה להתרשם ממנה ישירות. מבחינה </w:t>
      </w:r>
      <w:proofErr w:type="spellStart"/>
      <w:r w:rsidR="00E45001">
        <w:rPr>
          <w:rFonts w:hint="cs"/>
          <w:rtl/>
        </w:rPr>
        <w:t>פורמלית</w:t>
      </w:r>
      <w:proofErr w:type="spellEnd"/>
      <w:r w:rsidR="00E45001">
        <w:rPr>
          <w:rFonts w:hint="cs"/>
          <w:rtl/>
        </w:rPr>
        <w:t>, ניתן לומר כי על פי ה</w:t>
      </w:r>
      <w:hyperlink r:id="rId18" w:history="1">
        <w:r w:rsidR="00B74C96" w:rsidRPr="00B74C96">
          <w:rPr>
            <w:color w:val="0000FF"/>
            <w:u w:val="single"/>
            <w:rtl/>
          </w:rPr>
          <w:t>חוק לתיקון דיני ראיות (הגנת ילדים)</w:t>
        </w:r>
      </w:hyperlink>
      <w:r w:rsidR="00E45001">
        <w:rPr>
          <w:rFonts w:hint="cs"/>
          <w:rtl/>
        </w:rPr>
        <w:t xml:space="preserve"> החריג המתיר קבלת עדותו של קטין, אשר לא העיד בבית משפט ואשר נגבתה על ידי חוקר נוער, חל לגבי עבירת אלימות רק באשר לעבירה של הורה כלפי ילדו (ראה </w:t>
      </w:r>
      <w:hyperlink r:id="rId19" w:history="1">
        <w:r w:rsidR="00E64D15" w:rsidRPr="00E64D15">
          <w:rPr>
            <w:rStyle w:val="Hyperlink"/>
            <w:rFonts w:hint="eastAsia"/>
            <w:rtl/>
          </w:rPr>
          <w:t>התוספת</w:t>
        </w:r>
        <w:r w:rsidR="00E64D15" w:rsidRPr="00E64D15">
          <w:rPr>
            <w:rStyle w:val="Hyperlink"/>
            <w:rtl/>
          </w:rPr>
          <w:t xml:space="preserve"> לחוק</w:t>
        </w:r>
      </w:hyperlink>
      <w:r w:rsidR="00E45001">
        <w:rPr>
          <w:rFonts w:hint="cs"/>
          <w:rtl/>
        </w:rPr>
        <w:t xml:space="preserve">) אך אינו חל באשר לעבירה של בעל כלפי אשתו. מעבר להיבט </w:t>
      </w:r>
      <w:proofErr w:type="spellStart"/>
      <w:r w:rsidR="00E45001">
        <w:rPr>
          <w:rFonts w:hint="cs"/>
          <w:rtl/>
        </w:rPr>
        <w:t>הפורמלי</w:t>
      </w:r>
      <w:proofErr w:type="spellEnd"/>
      <w:r w:rsidR="00E45001">
        <w:rPr>
          <w:rFonts w:hint="cs"/>
          <w:rtl/>
        </w:rPr>
        <w:t xml:space="preserve"> אין הסבר מדוע ת. לא עמדה בעקביות על הטענה כי בעלה תקף אותה. העניין לא הובהר במהלך חקירת העדה. ייתכן, והסיבה לכך היא כי ת. התמקדה בעדותה בעבירת מין אשר בוצעה כלפיה ובעבירות אלימות אשר בוצעו כלפי ילדיה. אולם אין בהסבר זה לשנות את העובדה כי ניתן היה לצפות מת. אשר תיארה את מעשה עבירת המין שביצע בעלה, כי הייתה מתארת, באותה המידה, את עבירות התקיפה של בעלה המפרטות בכתב האישום. לנוכח חסר זה, אשר נותר ללא מענה והסבר, דומני כי יש מקום לזכות את הנאשם מהאשמה בעבירה הנפרדת של תקיפת אשתו ולו מחמת הספק.</w:t>
      </w:r>
    </w:p>
    <w:p w14:paraId="57B51D9F" w14:textId="77777777" w:rsidR="00E45001" w:rsidRDefault="00E45001" w:rsidP="009F1BDF">
      <w:pPr>
        <w:ind w:left="360"/>
        <w:rPr>
          <w:rFonts w:hint="cs"/>
          <w:rtl/>
        </w:rPr>
      </w:pPr>
    </w:p>
    <w:p w14:paraId="5A3E4C1B" w14:textId="77777777" w:rsidR="00E45001" w:rsidRDefault="00366F6F" w:rsidP="009F1BDF">
      <w:pPr>
        <w:ind w:left="360"/>
        <w:rPr>
          <w:rFonts w:hint="cs"/>
          <w:rtl/>
        </w:rPr>
      </w:pPr>
      <w:r>
        <w:rPr>
          <w:rFonts w:hint="cs"/>
          <w:rtl/>
        </w:rPr>
        <w:t>ת. העידה באופן ברור ומשכנע באשר לעבירה המיוחסת לנאשם בגין הדחה בחקירה. עיון בפרוטוקול מלמד כי העדה לא נחקרה חקירה נגדית בנוגע לעבירה זו. הסנגורית בסיכומיה הסכימה כי הנאשם איים על המתלוננת, מאחר ובניגוד לעבירות האחרות, העדה התלוננה על כך בפני האחרים בשלבים מוקדמים יותר מתלונתה במשטרה. הסנגורית הציגה את עמדתה כך: היא מקבלת את עדות העדים "שבבית הייתה אווירה של טרור אני מוכנה לקבל את זה אבל לא יודעת אם הייתה הדחה". לנוכח עדותה הברורה של ת. בעבירה זו, כפי שהדברים צוינו לעיל, יש מקום לקבל את דבריה כאמת. עולה כי מעשי הנאשם עונים על דרישות סעיף העבירה של הדחה בחקירה בכך שהוא הניע או ניסה להניע אדם מלמסור הודעה לשם חקירה על פי דין בדרך של איומים.</w:t>
      </w:r>
    </w:p>
    <w:p w14:paraId="22FA7E81" w14:textId="77777777" w:rsidR="00366F6F" w:rsidRDefault="00366F6F" w:rsidP="009F1BDF">
      <w:pPr>
        <w:ind w:left="360"/>
        <w:rPr>
          <w:rFonts w:hint="cs"/>
        </w:rPr>
      </w:pPr>
    </w:p>
    <w:p w14:paraId="7ED3D468" w14:textId="77777777" w:rsidR="009F1BDF" w:rsidRDefault="00984BCE" w:rsidP="00656F34">
      <w:pPr>
        <w:numPr>
          <w:ilvl w:val="0"/>
          <w:numId w:val="3"/>
        </w:numPr>
        <w:rPr>
          <w:rFonts w:hint="cs"/>
        </w:rPr>
      </w:pPr>
      <w:r>
        <w:rPr>
          <w:rFonts w:hint="cs"/>
          <w:rtl/>
        </w:rPr>
        <w:t>האישום השני מייחס לנאשם ביצוע עבירות מין, ועבירות תקיפה והתעללות כלפי בתו מ. בת ה-10. עדותה של מ. נגבתה על ידי חוקרת הנוער ללא עדותה של הקטינה בביתה משפט.</w:t>
      </w:r>
    </w:p>
    <w:p w14:paraId="1F8886CE" w14:textId="77777777" w:rsidR="00984BCE" w:rsidRDefault="00984BCE" w:rsidP="00984BCE">
      <w:pPr>
        <w:ind w:left="360"/>
        <w:rPr>
          <w:rFonts w:hint="cs"/>
          <w:rtl/>
        </w:rPr>
      </w:pPr>
    </w:p>
    <w:p w14:paraId="53A84B66" w14:textId="77777777" w:rsidR="00984BCE" w:rsidRDefault="00984BCE" w:rsidP="00984BCE">
      <w:pPr>
        <w:ind w:left="360"/>
        <w:rPr>
          <w:rFonts w:hint="cs"/>
          <w:rtl/>
        </w:rPr>
      </w:pPr>
      <w:r>
        <w:rPr>
          <w:rFonts w:hint="cs"/>
          <w:rtl/>
        </w:rPr>
        <w:t>הסנגורית ה</w:t>
      </w:r>
      <w:r w:rsidR="00E80CC8">
        <w:rPr>
          <w:rFonts w:hint="cs"/>
          <w:rtl/>
        </w:rPr>
        <w:t>סתייגה ממתן משקל לעדותה האמורה של מ. להסתייגות זו יש שני ראשים עיקריים. ראשית, אישיותה של מ. בעייתית והיא סובלת מפיגור בינוני עד קשה. שנית, עדותה המוקלטת איננה ברורה.</w:t>
      </w:r>
    </w:p>
    <w:p w14:paraId="7A617B97" w14:textId="77777777" w:rsidR="00E80CC8" w:rsidRDefault="00E80CC8" w:rsidP="00984BCE">
      <w:pPr>
        <w:ind w:left="360"/>
        <w:rPr>
          <w:rFonts w:hint="cs"/>
          <w:rtl/>
        </w:rPr>
      </w:pPr>
    </w:p>
    <w:p w14:paraId="08CF5382" w14:textId="77777777" w:rsidR="00E80CC8" w:rsidRDefault="00BE09AD" w:rsidP="00984BCE">
      <w:pPr>
        <w:ind w:left="360"/>
        <w:rPr>
          <w:rFonts w:hint="cs"/>
          <w:rtl/>
        </w:rPr>
      </w:pPr>
      <w:r>
        <w:rPr>
          <w:rFonts w:hint="cs"/>
          <w:rtl/>
        </w:rPr>
        <w:t>א</w:t>
      </w:r>
      <w:r w:rsidR="00E80CC8">
        <w:rPr>
          <w:rFonts w:hint="cs"/>
          <w:rtl/>
        </w:rPr>
        <w:t>מרותיה אינן מפורטות, וחוקרת הנוער דובבה את הילדה באמצעות משחקי בובות. מ. התבקשה להדגים את תלונותיה על הבובות שנמסרו לה.</w:t>
      </w:r>
    </w:p>
    <w:p w14:paraId="14C35B40" w14:textId="77777777" w:rsidR="00E80CC8" w:rsidRDefault="00E80CC8" w:rsidP="00984BCE">
      <w:pPr>
        <w:ind w:left="360"/>
        <w:rPr>
          <w:rFonts w:hint="cs"/>
          <w:rtl/>
        </w:rPr>
      </w:pPr>
    </w:p>
    <w:p w14:paraId="2590627F" w14:textId="77777777" w:rsidR="00E80CC8" w:rsidRDefault="00E80CC8" w:rsidP="00984BCE">
      <w:pPr>
        <w:ind w:left="360"/>
        <w:rPr>
          <w:rFonts w:hint="cs"/>
          <w:rtl/>
        </w:rPr>
      </w:pPr>
      <w:r>
        <w:rPr>
          <w:rFonts w:hint="cs"/>
          <w:rtl/>
        </w:rPr>
        <w:t>לנושאים אלה אדרש בהמשך. תחילה, יש להבהיר כי בכל הנוגע לעבירות התקיפה, קיימת עדות של עד ראייה אשר מתאר את מעשי האלימות של הנאשם כלפי בתו. עדותו זו יכולה לעמוד בפני עצמה, אינה זקוקה לסיוע, ולא נגבתה בשיטה המיוחדת והחריגה של חוקר נוער. כוונתי לעדותה של ת. לא באשר למעשים אשר פגעו בה, אלא בנוגע למעשי הנאשם כלפי בתם מ.</w:t>
      </w:r>
    </w:p>
    <w:p w14:paraId="2F1F571D" w14:textId="77777777" w:rsidR="00E80CC8" w:rsidRDefault="00E80CC8" w:rsidP="00984BCE">
      <w:pPr>
        <w:ind w:left="360"/>
        <w:rPr>
          <w:rFonts w:hint="cs"/>
          <w:rtl/>
        </w:rPr>
      </w:pPr>
    </w:p>
    <w:p w14:paraId="605DB71E" w14:textId="77777777" w:rsidR="00E80CC8" w:rsidRDefault="00B94A17" w:rsidP="00984BCE">
      <w:pPr>
        <w:ind w:left="360"/>
        <w:rPr>
          <w:rFonts w:hint="cs"/>
          <w:rtl/>
        </w:rPr>
      </w:pPr>
      <w:r>
        <w:rPr>
          <w:rFonts w:hint="cs"/>
          <w:rtl/>
        </w:rPr>
        <w:t>כך העידה ת. בבית המשפט:</w:t>
      </w:r>
    </w:p>
    <w:p w14:paraId="0646F3F6" w14:textId="77777777" w:rsidR="00B94A17" w:rsidRDefault="00B94A17" w:rsidP="00984BCE">
      <w:pPr>
        <w:ind w:left="360"/>
        <w:rPr>
          <w:rFonts w:hint="cs"/>
          <w:rtl/>
        </w:rPr>
      </w:pPr>
    </w:p>
    <w:p w14:paraId="6B09D3B8" w14:textId="77777777" w:rsidR="00B94A17" w:rsidRDefault="00B94A17" w:rsidP="00B94A17">
      <w:pPr>
        <w:ind w:left="720" w:right="1260"/>
        <w:rPr>
          <w:rFonts w:hint="cs"/>
          <w:rtl/>
        </w:rPr>
      </w:pPr>
      <w:r>
        <w:rPr>
          <w:rFonts w:hint="cs"/>
          <w:rtl/>
        </w:rPr>
        <w:t>"</w:t>
      </w:r>
      <w:r w:rsidR="003C64FC">
        <w:rPr>
          <w:rFonts w:hint="cs"/>
          <w:rtl/>
        </w:rPr>
        <w:t xml:space="preserve">אחרי שהוא שותה, מקלל ומרביץ לילדים שלו, לד., </w:t>
      </w:r>
      <w:proofErr w:type="spellStart"/>
      <w:r w:rsidR="003C64FC">
        <w:rPr>
          <w:rFonts w:hint="cs"/>
          <w:rtl/>
        </w:rPr>
        <w:t>למ</w:t>
      </w:r>
      <w:proofErr w:type="spellEnd"/>
      <w:r w:rsidR="003C64FC">
        <w:rPr>
          <w:rFonts w:hint="cs"/>
          <w:rtl/>
        </w:rPr>
        <w:t xml:space="preserve">. ולילדים שלו. ... לשאלה איך הוא הכה את הילדים... </w:t>
      </w:r>
      <w:proofErr w:type="spellStart"/>
      <w:r w:rsidR="003C64FC">
        <w:rPr>
          <w:rFonts w:hint="cs"/>
          <w:rtl/>
        </w:rPr>
        <w:t>למ</w:t>
      </w:r>
      <w:proofErr w:type="spellEnd"/>
      <w:r w:rsidR="003C64FC">
        <w:rPr>
          <w:rFonts w:hint="cs"/>
          <w:rtl/>
        </w:rPr>
        <w:t>. היה מרביץ עם הרגל, עם חגורה ועם נעליים" (עמ' 19 לפרוטוקול).</w:t>
      </w:r>
    </w:p>
    <w:p w14:paraId="730C3240" w14:textId="77777777" w:rsidR="00B94A17" w:rsidRDefault="00B94A17" w:rsidP="00984BCE">
      <w:pPr>
        <w:ind w:left="360"/>
        <w:rPr>
          <w:rFonts w:hint="cs"/>
          <w:rtl/>
        </w:rPr>
      </w:pPr>
    </w:p>
    <w:p w14:paraId="35F0BD8F" w14:textId="77777777" w:rsidR="003C64FC" w:rsidRDefault="003C64FC" w:rsidP="00984BCE">
      <w:pPr>
        <w:ind w:left="360"/>
        <w:rPr>
          <w:rFonts w:hint="cs"/>
          <w:rtl/>
        </w:rPr>
      </w:pPr>
      <w:r>
        <w:rPr>
          <w:rFonts w:hint="cs"/>
          <w:rtl/>
        </w:rPr>
        <w:t>ת. לא נחקרה בחקירה נגדית בעניין האלימות כלפי מ. כפי שציינתי לעיל, סבורני כי יש לתת משקל רב לעדותה של ת. בל נשכח כי ת. מסרה בחקירה נגדית כי בעלה אינו מכה אותה. יחד עם זאת, תיארה את מעשיו האלימים כלפי ילדיהם. התרשמתי מכנותה של ת. ומרצונה לדייק בפרטים ככל שהדבר נוגע לילדיה.</w:t>
      </w:r>
    </w:p>
    <w:p w14:paraId="6FA4D79C" w14:textId="77777777" w:rsidR="003C64FC" w:rsidRDefault="003C64FC" w:rsidP="00984BCE">
      <w:pPr>
        <w:ind w:left="360"/>
        <w:rPr>
          <w:rFonts w:hint="cs"/>
          <w:rtl/>
        </w:rPr>
      </w:pPr>
    </w:p>
    <w:p w14:paraId="21F07283" w14:textId="77777777" w:rsidR="003C64FC" w:rsidRDefault="00BE09AD" w:rsidP="00984BCE">
      <w:pPr>
        <w:ind w:left="360"/>
        <w:rPr>
          <w:rFonts w:hint="cs"/>
          <w:rtl/>
        </w:rPr>
      </w:pPr>
      <w:r>
        <w:rPr>
          <w:rFonts w:hint="cs"/>
          <w:rtl/>
        </w:rPr>
        <w:t>הנאשם העיד בפנינו כי "למה</w:t>
      </w:r>
      <w:r w:rsidR="003C64FC">
        <w:rPr>
          <w:rFonts w:hint="cs"/>
          <w:rtl/>
        </w:rPr>
        <w:t xml:space="preserve"> הרבצתי מכות לא חזקות". לדבריו, מ. הייתה עושה בלגן. לעומת זאת, בעדותו הראשונה במשטרה (ת/13), הוא מסר תחת אזהרה שוב ושוב כי הוא לא הרביץ לילדיו אף פעם. ילדיו הסותרים זאת אינם אלא שקרנים. הוא הסביר את "השקר" שלהם על ידי כך שמישהו אחר, אימם, או העובדת הסוציאלית הכניסה מילים בפיהם.</w:t>
      </w:r>
    </w:p>
    <w:p w14:paraId="2065C25D" w14:textId="77777777" w:rsidR="003C64FC" w:rsidRDefault="003C64FC" w:rsidP="00984BCE">
      <w:pPr>
        <w:ind w:left="360"/>
        <w:rPr>
          <w:rFonts w:hint="cs"/>
          <w:rtl/>
        </w:rPr>
      </w:pPr>
    </w:p>
    <w:p w14:paraId="7ADE3B27" w14:textId="77777777" w:rsidR="003C64FC" w:rsidRDefault="003C64FC" w:rsidP="00984BCE">
      <w:pPr>
        <w:ind w:left="360"/>
        <w:rPr>
          <w:rFonts w:hint="cs"/>
          <w:rtl/>
        </w:rPr>
      </w:pPr>
      <w:r>
        <w:rPr>
          <w:rFonts w:hint="cs"/>
          <w:rtl/>
        </w:rPr>
        <w:t>הסברתי לעיל את נימוקי מדוע יש לתת משקל רב לעדותה של ת. נימוקים אלה יפים לענייננו. הנאשם מצידו סותר את עצמו בנושא זה. תחילה, הוא מוסר כי לא הרביץ לילדיו מעולם, ובבית המשפט הוא מוסר כי "</w:t>
      </w:r>
      <w:proofErr w:type="spellStart"/>
      <w:r>
        <w:rPr>
          <w:rFonts w:hint="cs"/>
          <w:rtl/>
        </w:rPr>
        <w:t>למ</w:t>
      </w:r>
      <w:proofErr w:type="spellEnd"/>
      <w:r>
        <w:rPr>
          <w:rFonts w:hint="cs"/>
          <w:rtl/>
        </w:rPr>
        <w:t>. הרבצתי מכות לא חזקות". ניתן לבסס ממצא לפיו הנאשם תקף את מ. ברגליו, בחגורה ובנעליים מבלי לה</w:t>
      </w:r>
      <w:r w:rsidR="00BE09AD">
        <w:rPr>
          <w:rFonts w:hint="cs"/>
          <w:rtl/>
        </w:rPr>
        <w:t>י</w:t>
      </w:r>
      <w:r>
        <w:rPr>
          <w:rFonts w:hint="cs"/>
          <w:rtl/>
        </w:rPr>
        <w:t>זקק לעדותה של מ. בפני חוקרת הנוער.</w:t>
      </w:r>
    </w:p>
    <w:p w14:paraId="3A905169" w14:textId="77777777" w:rsidR="003C64FC" w:rsidRDefault="003C64FC" w:rsidP="00984BCE">
      <w:pPr>
        <w:ind w:left="360"/>
        <w:rPr>
          <w:rFonts w:hint="cs"/>
          <w:rtl/>
        </w:rPr>
      </w:pPr>
    </w:p>
    <w:p w14:paraId="4D9007EE" w14:textId="77777777" w:rsidR="003C64FC" w:rsidRDefault="003C64FC" w:rsidP="00984BCE">
      <w:pPr>
        <w:ind w:left="360"/>
        <w:rPr>
          <w:rFonts w:hint="cs"/>
          <w:rtl/>
        </w:rPr>
      </w:pPr>
      <w:r>
        <w:rPr>
          <w:rFonts w:hint="cs"/>
          <w:rtl/>
        </w:rPr>
        <w:t xml:space="preserve">ממצא זה אינו עונה על כל מרכיבי העבירה המופיעים בסעיף האשמה בו מואשם הנאשם </w:t>
      </w:r>
      <w:r>
        <w:rPr>
          <w:rtl/>
        </w:rPr>
        <w:t>–</w:t>
      </w:r>
      <w:r>
        <w:rPr>
          <w:rFonts w:hint="cs"/>
          <w:rtl/>
        </w:rPr>
        <w:t xml:space="preserve"> תקיפת קטין או חסר ישע לפי </w:t>
      </w:r>
      <w:hyperlink r:id="rId20" w:history="1">
        <w:r w:rsidR="00E64D15" w:rsidRPr="00E64D15">
          <w:rPr>
            <w:color w:val="0000FF"/>
            <w:u w:val="single"/>
            <w:rtl/>
          </w:rPr>
          <w:t>סעיף 368ב(א)</w:t>
        </w:r>
      </w:hyperlink>
      <w:r>
        <w:rPr>
          <w:rFonts w:hint="cs"/>
          <w:rtl/>
        </w:rPr>
        <w:t xml:space="preserve"> סיפא.</w:t>
      </w:r>
    </w:p>
    <w:p w14:paraId="298D06AF" w14:textId="77777777" w:rsidR="003C64FC" w:rsidRDefault="003C64FC" w:rsidP="00984BCE">
      <w:pPr>
        <w:ind w:left="360"/>
        <w:rPr>
          <w:rFonts w:hint="cs"/>
          <w:rtl/>
        </w:rPr>
      </w:pPr>
    </w:p>
    <w:p w14:paraId="22463D85" w14:textId="77777777" w:rsidR="003C64FC" w:rsidRDefault="003C64FC" w:rsidP="00984BCE">
      <w:pPr>
        <w:ind w:left="360"/>
        <w:rPr>
          <w:rFonts w:hint="cs"/>
          <w:rtl/>
        </w:rPr>
      </w:pPr>
      <w:r>
        <w:rPr>
          <w:rFonts w:hint="cs"/>
          <w:rtl/>
        </w:rPr>
        <w:t xml:space="preserve">סעיף זה כולל בתוכו דרישה של גרימת חבלה של ממש. אולם בכל מקרה, ניתן יהיה להרשיע את הנאשם על פי הממצא האמור בעבירה של תקיפה בנסיבות מחמירות, לגבי בן משפחה שהינו קטין אשר הנאשם אחראי עליו </w:t>
      </w:r>
      <w:r>
        <w:rPr>
          <w:rtl/>
        </w:rPr>
        <w:t>–</w:t>
      </w:r>
      <w:r>
        <w:rPr>
          <w:rFonts w:hint="cs"/>
          <w:rtl/>
        </w:rPr>
        <w:t xml:space="preserve"> </w:t>
      </w:r>
      <w:hyperlink r:id="rId21" w:history="1">
        <w:r w:rsidR="00E64D15" w:rsidRPr="00E64D15">
          <w:rPr>
            <w:color w:val="0000FF"/>
            <w:u w:val="single"/>
            <w:rtl/>
          </w:rPr>
          <w:t>סעיף 382ב(ב)(2).</w:t>
        </w:r>
      </w:hyperlink>
      <w:r>
        <w:rPr>
          <w:rFonts w:hint="cs"/>
          <w:rtl/>
        </w:rPr>
        <w:t xml:space="preserve"> עבירה זו דומה במהותה לעבירה בה הואשם הנאשם, פרט לכך כי די בביצוע תקיפה סתם ואין צורך להוכיח גרימת חבלה של ממש. הנאשם התגונן כנגד האשמה שהוא תקף את ילדיו בטענה כי כלל לא תקף אותם.</w:t>
      </w:r>
    </w:p>
    <w:p w14:paraId="7BB2D7E7" w14:textId="77777777" w:rsidR="003C64FC" w:rsidRDefault="003C64FC" w:rsidP="00984BCE">
      <w:pPr>
        <w:ind w:left="360"/>
        <w:rPr>
          <w:rFonts w:hint="cs"/>
        </w:rPr>
      </w:pPr>
    </w:p>
    <w:p w14:paraId="1711A8CA" w14:textId="77777777" w:rsidR="00984BCE" w:rsidRDefault="003C64FC" w:rsidP="00656F34">
      <w:pPr>
        <w:numPr>
          <w:ilvl w:val="0"/>
          <w:numId w:val="3"/>
        </w:numPr>
        <w:rPr>
          <w:rFonts w:hint="cs"/>
        </w:rPr>
      </w:pPr>
      <w:r>
        <w:rPr>
          <w:rFonts w:hint="cs"/>
          <w:rtl/>
        </w:rPr>
        <w:t>ת. לא ראתה את הנאשם מבצע עבירת מין כלפי מ. התביעה מסתמכת</w:t>
      </w:r>
      <w:r w:rsidR="00563747">
        <w:rPr>
          <w:rFonts w:hint="cs"/>
          <w:rtl/>
        </w:rPr>
        <w:t xml:space="preserve"> בעניין זה</w:t>
      </w:r>
      <w:r>
        <w:rPr>
          <w:rFonts w:hint="cs"/>
          <w:rtl/>
        </w:rPr>
        <w:t xml:space="preserve"> על עדותה של מ. בפני חוקרת הנוער. </w:t>
      </w:r>
      <w:r w:rsidR="00563747">
        <w:rPr>
          <w:rFonts w:hint="cs"/>
          <w:rtl/>
        </w:rPr>
        <w:t>לאחר חקירתה הראשונה, בה תלונתה בדבר עבירות מין איננה ברורה, הוחלט לחקור אותה בשנית. שתי חקירות אלו הוקלטו והחומר הוגש במהלך המשפט.</w:t>
      </w:r>
    </w:p>
    <w:p w14:paraId="1B850834" w14:textId="77777777" w:rsidR="00563747" w:rsidRDefault="00563747" w:rsidP="00563747">
      <w:pPr>
        <w:ind w:left="360"/>
        <w:rPr>
          <w:rFonts w:hint="cs"/>
          <w:rtl/>
        </w:rPr>
      </w:pPr>
    </w:p>
    <w:p w14:paraId="59987CEB" w14:textId="77777777" w:rsidR="00563747" w:rsidRDefault="00754301" w:rsidP="00563747">
      <w:pPr>
        <w:ind w:left="360"/>
        <w:rPr>
          <w:rFonts w:hint="cs"/>
          <w:rtl/>
        </w:rPr>
      </w:pPr>
      <w:r>
        <w:rPr>
          <w:rFonts w:hint="cs"/>
          <w:rtl/>
        </w:rPr>
        <w:t>חקירת מ. הינה מלאכה קשה. היא לומדת במסלול של חינוך מיוחד ומטופלת על ידי משפחה אומנת. המטפלים בה העידו כי היא סובלת מפיגור בינוני, היא ילדה הנוטה להשתוללות וכן הם תיארו את הקושי בהשתלטות עליה.</w:t>
      </w:r>
    </w:p>
    <w:p w14:paraId="49FD2EE5" w14:textId="77777777" w:rsidR="00754301" w:rsidRDefault="00754301" w:rsidP="00563747">
      <w:pPr>
        <w:ind w:left="360"/>
        <w:rPr>
          <w:rFonts w:hint="cs"/>
          <w:rtl/>
        </w:rPr>
      </w:pPr>
    </w:p>
    <w:p w14:paraId="10FCD3C5" w14:textId="77777777" w:rsidR="00754301" w:rsidRDefault="00754301" w:rsidP="00BE09AD">
      <w:pPr>
        <w:ind w:left="360"/>
        <w:rPr>
          <w:rFonts w:hint="cs"/>
          <w:rtl/>
        </w:rPr>
      </w:pPr>
      <w:r>
        <w:rPr>
          <w:rFonts w:hint="cs"/>
          <w:rtl/>
        </w:rPr>
        <w:t>הסנגורית טענה כי יש להפחית ממשקלה של עדות מ. לנוכח היותה "לקויה בשכלה ברמת פיגור בינונית ומעלה". לדעתי יש לה</w:t>
      </w:r>
      <w:r w:rsidR="00BE09AD">
        <w:rPr>
          <w:rFonts w:hint="cs"/>
          <w:rtl/>
        </w:rPr>
        <w:t>י</w:t>
      </w:r>
      <w:r>
        <w:rPr>
          <w:rFonts w:hint="cs"/>
          <w:rtl/>
        </w:rPr>
        <w:t xml:space="preserve">זהר מגישה זו. אין לשלול על הסף עדותו של קטין הסובל מפיגור שכלי, רק בשל עובדה זו. ראוי לבדוק עד זה על פי המבחנים הכלליים של בדיקת סימני האמת. מבחן כללי זה כולל </w:t>
      </w:r>
      <w:r w:rsidR="00ED3FB9">
        <w:rPr>
          <w:rFonts w:hint="cs"/>
          <w:rtl/>
        </w:rPr>
        <w:t xml:space="preserve">בתוכו התייחסות לנסיבותיו האישיות של העד. נסיבות אלו יכולות להיות נתונים אישיים גרידא כמו רמה שכלית, אך הן יכולות להיות גם ספציפיות לתיק הקונקרטי, כגון הקשר האישי של העד לנאשם, למשל היותו קרוב למשפחה. אף נפסק בפסיקה כי "מקום שבו עומדת חולה נפש או מפגר במבחן כשירות זה </w:t>
      </w:r>
      <w:r w:rsidR="00ED3FB9">
        <w:rPr>
          <w:rtl/>
        </w:rPr>
        <w:t>–</w:t>
      </w:r>
      <w:r w:rsidR="00ED3FB9">
        <w:rPr>
          <w:rFonts w:hint="cs"/>
          <w:rtl/>
        </w:rPr>
        <w:t xml:space="preserve"> עדותו מתקבל באזהרה כלל עד" (ראה הדברים בהרחבה ב</w:t>
      </w:r>
      <w:hyperlink r:id="rId22" w:history="1">
        <w:r w:rsidR="00B74C96" w:rsidRPr="00B74C96">
          <w:rPr>
            <w:color w:val="0000FF"/>
            <w:u w:val="single"/>
            <w:rtl/>
          </w:rPr>
          <w:t>ע"פ 712/94 ג' בארי נגד מ"י, פ"ד מט</w:t>
        </w:r>
      </w:hyperlink>
      <w:r w:rsidR="00ED3FB9">
        <w:rPr>
          <w:rFonts w:hint="cs"/>
          <w:rtl/>
        </w:rPr>
        <w:t>(2) 332). זאת ועוד. ייתכן ואמרה שאיננה בעלת משקל כשמדובר בעד שאינו קטין או מפגר תקבל משקל רב יותר כאשר היא באה מ פיו של קטין. לדוגמא, אם ילד בן 3 שנים יתאר אקט מיני במילים פשוטות יהיה מקום לתת משקל רב יותר לכך מאשר אם אותו תיאור היה ניתן על ידי אדם בן שלושים.</w:t>
      </w:r>
    </w:p>
    <w:p w14:paraId="4E54F878" w14:textId="77777777" w:rsidR="00ED3FB9" w:rsidRDefault="00ED3FB9" w:rsidP="00563747">
      <w:pPr>
        <w:ind w:left="360"/>
        <w:rPr>
          <w:rFonts w:hint="cs"/>
          <w:rtl/>
        </w:rPr>
      </w:pPr>
    </w:p>
    <w:p w14:paraId="2CCCED82" w14:textId="77777777" w:rsidR="00ED3FB9" w:rsidRDefault="00ED3FB9" w:rsidP="00563747">
      <w:pPr>
        <w:ind w:left="360"/>
        <w:rPr>
          <w:rFonts w:hint="cs"/>
          <w:rtl/>
        </w:rPr>
      </w:pPr>
      <w:r>
        <w:rPr>
          <w:rFonts w:hint="cs"/>
          <w:rtl/>
        </w:rPr>
        <w:t>ומן הכלל אל הפרט.</w:t>
      </w:r>
    </w:p>
    <w:p w14:paraId="4CC06CDE" w14:textId="77777777" w:rsidR="00ED3FB9" w:rsidRPr="00ED3FB9" w:rsidRDefault="00ED3FB9" w:rsidP="00563747">
      <w:pPr>
        <w:ind w:left="360"/>
        <w:rPr>
          <w:rFonts w:hint="cs"/>
        </w:rPr>
      </w:pPr>
    </w:p>
    <w:p w14:paraId="0D1D55EC" w14:textId="77777777" w:rsidR="00563747" w:rsidRDefault="00ED3FB9" w:rsidP="00656F34">
      <w:pPr>
        <w:numPr>
          <w:ilvl w:val="0"/>
          <w:numId w:val="3"/>
        </w:numPr>
        <w:rPr>
          <w:rFonts w:hint="cs"/>
        </w:rPr>
      </w:pPr>
      <w:r>
        <w:rPr>
          <w:rFonts w:hint="cs"/>
          <w:rtl/>
        </w:rPr>
        <w:t>בחקירה הראשונה של חוקרת הנוער (ת/3) מ. מסרה כי אביה מכה אותה.</w:t>
      </w:r>
    </w:p>
    <w:p w14:paraId="3975E6F9" w14:textId="77777777" w:rsidR="00ED3FB9" w:rsidRDefault="00ED3FB9" w:rsidP="00ED3FB9">
      <w:pPr>
        <w:ind w:left="360"/>
        <w:rPr>
          <w:rFonts w:hint="cs"/>
          <w:rtl/>
        </w:rPr>
      </w:pPr>
    </w:p>
    <w:p w14:paraId="7B2AA6AF" w14:textId="77777777" w:rsidR="00ED3FB9" w:rsidRDefault="00ED3FB9" w:rsidP="00ED3FB9">
      <w:pPr>
        <w:ind w:left="360"/>
        <w:rPr>
          <w:rFonts w:hint="cs"/>
          <w:rtl/>
        </w:rPr>
      </w:pPr>
      <w:r>
        <w:rPr>
          <w:rFonts w:hint="cs"/>
          <w:rtl/>
        </w:rPr>
        <w:t xml:space="preserve">היא מתייחסת מספר פעמים לחגורה, ככלי ביד אביה למתן מכות. היא פוחדת ממנו. היא פוחדת כי ייכנס לחדרה. היא מביעה משאלה שהיא תסגור אותו בכלוב שציירה והוא לא יוכל לצאת ממנו. צ. מצביעה על מקומות שונים בגופה, בהם קיבלה מכות ממנו. בשלב מסוים, חוקרת הנוער מצביעה על מקומות שונים בגופה ושואלת אותה "מה הוא עשה לך" באותו מקום. חוקרת הנוער שמה את ידה מתחת לבטן של מ. ושאלה "מה אבא עשה". היא השיבה "הרביץ". לשאלה "איך הוא הרביץ", השיבה מ. </w:t>
      </w:r>
      <w:r>
        <w:rPr>
          <w:rtl/>
        </w:rPr>
        <w:t>–</w:t>
      </w:r>
      <w:r>
        <w:rPr>
          <w:rFonts w:hint="cs"/>
          <w:rtl/>
        </w:rPr>
        <w:t xml:space="preserve"> "בבולבול" (עמ' 35).</w:t>
      </w:r>
    </w:p>
    <w:p w14:paraId="2E498BAD" w14:textId="77777777" w:rsidR="00ED3FB9" w:rsidRDefault="00ED3FB9" w:rsidP="00ED3FB9">
      <w:pPr>
        <w:ind w:left="360"/>
        <w:rPr>
          <w:rFonts w:hint="cs"/>
          <w:rtl/>
        </w:rPr>
      </w:pPr>
    </w:p>
    <w:p w14:paraId="56802850" w14:textId="77777777" w:rsidR="00ED3FB9" w:rsidRDefault="00BE09AD" w:rsidP="00ED3FB9">
      <w:pPr>
        <w:ind w:left="360"/>
        <w:rPr>
          <w:rFonts w:hint="cs"/>
          <w:rtl/>
        </w:rPr>
      </w:pPr>
      <w:r>
        <w:rPr>
          <w:rFonts w:hint="cs"/>
          <w:rtl/>
        </w:rPr>
        <w:t>א</w:t>
      </w:r>
      <w:r w:rsidR="00ED3FB9">
        <w:rPr>
          <w:rFonts w:hint="cs"/>
          <w:rtl/>
        </w:rPr>
        <w:t>מרות אלה הינן בעלות משקל. אפילו חוקרת הנוער</w:t>
      </w:r>
      <w:r w:rsidR="009E0D98">
        <w:rPr>
          <w:rFonts w:hint="cs"/>
          <w:rtl/>
        </w:rPr>
        <w:t xml:space="preserve"> שאלה שאלות מדריכות כפי שהנסיבות חויבו. בעקבות החקירה הראשונה, הוחלט לחקור את מ. חקירה נוספת. הפעם נעזרה חוקרת הנוער בבובות הדגמה. בעדות זו (ת/6), מ. מתארת שוב כי אביה מכה אותה, מוזכרת שוב החקורה וכן אישרה כי "אבא בא למיטה של מ." (עמ' 22). במהלך משחק הבובות, מ.</w:t>
      </w:r>
    </w:p>
    <w:p w14:paraId="0D97754F" w14:textId="77777777" w:rsidR="009E0D98" w:rsidRDefault="009E0D98" w:rsidP="00ED3FB9">
      <w:pPr>
        <w:ind w:left="360"/>
        <w:rPr>
          <w:rFonts w:hint="cs"/>
          <w:rtl/>
        </w:rPr>
      </w:pPr>
    </w:p>
    <w:p w14:paraId="067C0EED" w14:textId="77777777" w:rsidR="009E0D98" w:rsidRDefault="00C234B9" w:rsidP="00ED3FB9">
      <w:pPr>
        <w:ind w:left="360"/>
        <w:rPr>
          <w:rFonts w:hint="cs"/>
          <w:rtl/>
        </w:rPr>
      </w:pPr>
      <w:r>
        <w:rPr>
          <w:rFonts w:hint="cs"/>
          <w:rtl/>
        </w:rPr>
        <w:t>נגעה בפין של הבובה-גבר ואמרה שהיא מפחדת. בהמשך היא הצביעה על הפות של הבובה אישה. כמו כן, היא תפסה בפין של הבובה-גבר ואחר כך משכה עם היד שלה, והרביצה בתוך הפות של הבובה-אישה (ראה עמ' 29).</w:t>
      </w:r>
    </w:p>
    <w:p w14:paraId="6055488D" w14:textId="77777777" w:rsidR="00C234B9" w:rsidRDefault="00C234B9" w:rsidP="00ED3FB9">
      <w:pPr>
        <w:ind w:left="360"/>
        <w:rPr>
          <w:rFonts w:hint="cs"/>
          <w:rtl/>
        </w:rPr>
      </w:pPr>
    </w:p>
    <w:p w14:paraId="42CD3ABD" w14:textId="77777777" w:rsidR="00C234B9" w:rsidRDefault="00C234B9" w:rsidP="00ED3FB9">
      <w:pPr>
        <w:ind w:left="360"/>
        <w:rPr>
          <w:rFonts w:hint="cs"/>
          <w:rtl/>
        </w:rPr>
      </w:pPr>
      <w:r>
        <w:rPr>
          <w:rFonts w:hint="cs"/>
          <w:rtl/>
        </w:rPr>
        <w:t>הסנגורית טענה בסיכומיה כי אין לתת משקל רב להדגמה באמצעות הבובות מאחר ואלו לא הוגשו. אינני מקבל טענה זו. עם זאת, יש מקום לתת משקל לטענת הסנגורית כי ההדגמה אינה מלווה בתיאור מילולי ובית המשפט נאלץ להסתמך על תיאור חוקרת הנוער. אפילו ועדה זו אמינה, חשוב לראות את הדברים כפי שהם. לעניין זה אדרש בהמשך.</w:t>
      </w:r>
    </w:p>
    <w:p w14:paraId="5653459E" w14:textId="77777777" w:rsidR="00C234B9" w:rsidRDefault="00C234B9" w:rsidP="00ED3FB9">
      <w:pPr>
        <w:ind w:left="360"/>
        <w:rPr>
          <w:rFonts w:hint="cs"/>
          <w:rtl/>
        </w:rPr>
      </w:pPr>
    </w:p>
    <w:p w14:paraId="53A299E3" w14:textId="77777777" w:rsidR="00C234B9" w:rsidRDefault="00C234B9" w:rsidP="00ED3FB9">
      <w:pPr>
        <w:ind w:left="360"/>
        <w:rPr>
          <w:rFonts w:hint="cs"/>
          <w:rtl/>
        </w:rPr>
      </w:pPr>
      <w:r>
        <w:rPr>
          <w:rFonts w:hint="cs"/>
          <w:rtl/>
        </w:rPr>
        <w:t>עדות זו, מטבע הדברים הינה עדות מודרכת במידה מסוימת.</w:t>
      </w:r>
    </w:p>
    <w:p w14:paraId="1FF66AFD" w14:textId="77777777" w:rsidR="00C234B9" w:rsidRDefault="00C234B9" w:rsidP="00ED3FB9">
      <w:pPr>
        <w:ind w:left="360"/>
        <w:rPr>
          <w:rFonts w:hint="cs"/>
          <w:rtl/>
        </w:rPr>
      </w:pPr>
    </w:p>
    <w:p w14:paraId="4B73375D" w14:textId="77777777" w:rsidR="00C234B9" w:rsidRDefault="00C234B9" w:rsidP="00ED3FB9">
      <w:pPr>
        <w:ind w:left="360"/>
        <w:rPr>
          <w:rFonts w:hint="cs"/>
          <w:rtl/>
        </w:rPr>
      </w:pPr>
      <w:r>
        <w:rPr>
          <w:rFonts w:hint="cs"/>
          <w:rtl/>
        </w:rPr>
        <w:t>בסיכום בי</w:t>
      </w:r>
      <w:r w:rsidR="00BE09AD">
        <w:rPr>
          <w:rFonts w:hint="cs"/>
          <w:rtl/>
        </w:rPr>
        <w:t>ניים ניתן לומר כי אין לשלו את ג</w:t>
      </w:r>
      <w:r>
        <w:rPr>
          <w:rFonts w:hint="cs"/>
          <w:rtl/>
        </w:rPr>
        <w:t>רסת מ. בנוגע למעשי אלימות ואף בנוגע למגע מיני אשר בוצעו על ידי הנאשם. בצד התיאור הדל והלא מפורט מבחינה מילולית, ישנם אותות אמת, לפחות בחלק מאמרותיה המפלילות. ההכרעה בדבר המשקל הסופי אשר יש לתת לעדותה של מ., תהא תלויה בבחינת ראיות חיצוניות וכן בקיומו של סיוע הנדרש בעבירה כזו, בה עדותה של הקטינה נגבתה באמצעות חוקר נוער.</w:t>
      </w:r>
    </w:p>
    <w:p w14:paraId="1E1FC141" w14:textId="77777777" w:rsidR="00C234B9" w:rsidRDefault="00C234B9" w:rsidP="00ED3FB9">
      <w:pPr>
        <w:ind w:left="360"/>
        <w:rPr>
          <w:rFonts w:hint="cs"/>
          <w:rtl/>
        </w:rPr>
      </w:pPr>
    </w:p>
    <w:p w14:paraId="4345A59E" w14:textId="77777777" w:rsidR="00C234B9" w:rsidRDefault="002D0DA5" w:rsidP="00ED3FB9">
      <w:pPr>
        <w:ind w:left="360"/>
        <w:rPr>
          <w:rFonts w:hint="cs"/>
          <w:rtl/>
        </w:rPr>
      </w:pPr>
      <w:r>
        <w:rPr>
          <w:rFonts w:hint="cs"/>
          <w:rtl/>
        </w:rPr>
        <w:t>ברם, וכפי שיובהר בהמשך, יש באלה להחליש את עתירת התביעה להסתמך על עדותה של מ.</w:t>
      </w:r>
    </w:p>
    <w:p w14:paraId="61EF716B" w14:textId="77777777" w:rsidR="002D0DA5" w:rsidRDefault="002D0DA5" w:rsidP="00ED3FB9">
      <w:pPr>
        <w:ind w:left="360"/>
        <w:rPr>
          <w:rFonts w:hint="cs"/>
        </w:rPr>
      </w:pPr>
    </w:p>
    <w:p w14:paraId="39DEF99A" w14:textId="77777777" w:rsidR="00ED3FB9" w:rsidRDefault="004B4467" w:rsidP="00656F34">
      <w:pPr>
        <w:numPr>
          <w:ilvl w:val="0"/>
          <w:numId w:val="3"/>
        </w:numPr>
        <w:rPr>
          <w:rFonts w:hint="cs"/>
        </w:rPr>
      </w:pPr>
      <w:r>
        <w:rPr>
          <w:rFonts w:hint="cs"/>
          <w:rtl/>
        </w:rPr>
        <w:t>גברת אנה בקר, מורה לחינוך מיוחד מזה 20 שנה, העידה מטעם ההגנה.</w:t>
      </w:r>
    </w:p>
    <w:p w14:paraId="3A1A59B8" w14:textId="77777777" w:rsidR="004B4467" w:rsidRDefault="004B4467" w:rsidP="004B4467">
      <w:pPr>
        <w:ind w:left="360"/>
        <w:rPr>
          <w:rFonts w:hint="cs"/>
          <w:rtl/>
        </w:rPr>
      </w:pPr>
    </w:p>
    <w:p w14:paraId="1FF0BA58" w14:textId="77777777" w:rsidR="004B4467" w:rsidRDefault="004B4467" w:rsidP="004B4467">
      <w:pPr>
        <w:ind w:left="360"/>
        <w:rPr>
          <w:rFonts w:hint="cs"/>
          <w:rtl/>
        </w:rPr>
      </w:pPr>
      <w:r>
        <w:rPr>
          <w:rFonts w:hint="cs"/>
          <w:rtl/>
        </w:rPr>
        <w:t xml:space="preserve">היא הייתה המחנכת של מ. בשנה אשר במהלכה מסרה מ. את עדותה </w:t>
      </w:r>
      <w:proofErr w:type="spellStart"/>
      <w:r>
        <w:rPr>
          <w:rFonts w:hint="cs"/>
          <w:rtl/>
        </w:rPr>
        <w:t>לחוקורת</w:t>
      </w:r>
      <w:proofErr w:type="spellEnd"/>
      <w:r>
        <w:rPr>
          <w:rFonts w:hint="cs"/>
          <w:rtl/>
        </w:rPr>
        <w:t xml:space="preserve"> הנוער. כך העידה המורה בבית המשפט:</w:t>
      </w:r>
    </w:p>
    <w:p w14:paraId="712974EB" w14:textId="77777777" w:rsidR="004B4467" w:rsidRDefault="004B4467" w:rsidP="004B4467">
      <w:pPr>
        <w:ind w:left="360"/>
        <w:rPr>
          <w:rFonts w:hint="cs"/>
          <w:rtl/>
        </w:rPr>
      </w:pPr>
    </w:p>
    <w:p w14:paraId="5E7748FD" w14:textId="77777777" w:rsidR="004B4467" w:rsidRDefault="004B4467" w:rsidP="004B4467">
      <w:pPr>
        <w:ind w:left="720" w:right="1260"/>
        <w:rPr>
          <w:rFonts w:hint="cs"/>
          <w:rtl/>
        </w:rPr>
      </w:pPr>
      <w:r>
        <w:rPr>
          <w:rFonts w:hint="cs"/>
          <w:rtl/>
        </w:rPr>
        <w:t xml:space="preserve">"אני רוצה להגיד שלפעמים </w:t>
      </w:r>
      <w:proofErr w:type="spellStart"/>
      <w:r>
        <w:rPr>
          <w:rFonts w:hint="cs"/>
          <w:rtl/>
        </w:rPr>
        <w:t>היתה</w:t>
      </w:r>
      <w:proofErr w:type="spellEnd"/>
      <w:r>
        <w:rPr>
          <w:rFonts w:hint="cs"/>
          <w:rtl/>
        </w:rPr>
        <w:t xml:space="preserve"> מתפקדת די טוב ולפעמים היינו מקבלים ממנה תשובה לעניין אבל, יחד עם זאת היו מקרים </w:t>
      </w:r>
      <w:proofErr w:type="spellStart"/>
      <w:r>
        <w:rPr>
          <w:rFonts w:hint="cs"/>
          <w:rtl/>
        </w:rPr>
        <w:t>שהיתה</w:t>
      </w:r>
      <w:proofErr w:type="spellEnd"/>
      <w:r>
        <w:rPr>
          <w:rFonts w:hint="cs"/>
          <w:rtl/>
        </w:rPr>
        <w:t xml:space="preserve"> פשוטה מדמיינת דברים ומפנטזת. למשל, היה לנו מקרה שישבנו בכיתה כולם ביחד, צוות הכיתה ופתאום כאילו התנתקה מאיתנו וצעקה "אנה אל תרביצי אל תרביצי". היה עוד מקרה שפתאום התחילה לבכות באמצע השיעור ולצעוק "זה לא יתכן שרבקה תרביץ לי:. רבקה היא הסייעת.</w:t>
      </w:r>
    </w:p>
    <w:p w14:paraId="21380839" w14:textId="77777777" w:rsidR="004B4467" w:rsidRDefault="004B4467" w:rsidP="004B4467">
      <w:pPr>
        <w:ind w:left="720" w:right="1260"/>
        <w:rPr>
          <w:rFonts w:hint="cs"/>
          <w:rtl/>
        </w:rPr>
      </w:pPr>
    </w:p>
    <w:p w14:paraId="7DA04546" w14:textId="77777777" w:rsidR="004B4467" w:rsidRDefault="004B4467" w:rsidP="004B4467">
      <w:pPr>
        <w:ind w:left="720" w:right="1260"/>
        <w:rPr>
          <w:rFonts w:hint="cs"/>
          <w:rtl/>
        </w:rPr>
      </w:pPr>
      <w:r>
        <w:rPr>
          <w:rFonts w:hint="cs"/>
          <w:rtl/>
        </w:rPr>
        <w:t>אני שאלתי אותה איפה היא מרביצה לך והיא ענתה שהיום בבוקר באוטו ורבקה בכלל לא עובדת בבוקר ולא מלווה את הילדים באוטו.</w:t>
      </w:r>
    </w:p>
    <w:p w14:paraId="088E9514" w14:textId="77777777" w:rsidR="004B4467" w:rsidRDefault="004B4467" w:rsidP="004B4467">
      <w:pPr>
        <w:ind w:left="720" w:right="1260"/>
        <w:rPr>
          <w:rFonts w:hint="cs"/>
          <w:rtl/>
        </w:rPr>
      </w:pPr>
    </w:p>
    <w:p w14:paraId="60F9E37A" w14:textId="77777777" w:rsidR="004B4467" w:rsidRDefault="004B4467" w:rsidP="004B4467">
      <w:pPr>
        <w:ind w:left="720" w:right="1260"/>
        <w:rPr>
          <w:rFonts w:hint="cs"/>
          <w:rtl/>
        </w:rPr>
      </w:pPr>
      <w:r>
        <w:rPr>
          <w:rFonts w:hint="cs"/>
          <w:rtl/>
        </w:rPr>
        <w:t>היו הרבים מקרים כאלה. מקרים כאלה היו כמעט כל יום כלפי ילדים אחרים וכלפי הצוות" (עמ' 100 לפרוטוקול).</w:t>
      </w:r>
    </w:p>
    <w:p w14:paraId="6D989689" w14:textId="77777777" w:rsidR="004B4467" w:rsidRDefault="004B4467" w:rsidP="004B4467">
      <w:pPr>
        <w:ind w:left="360"/>
        <w:rPr>
          <w:rFonts w:hint="cs"/>
          <w:rtl/>
        </w:rPr>
      </w:pPr>
    </w:p>
    <w:p w14:paraId="11D3F019" w14:textId="77777777" w:rsidR="004B4467" w:rsidRDefault="004B4467" w:rsidP="004B4467">
      <w:pPr>
        <w:ind w:left="360"/>
        <w:rPr>
          <w:rFonts w:hint="cs"/>
          <w:rtl/>
        </w:rPr>
      </w:pPr>
      <w:r>
        <w:rPr>
          <w:rFonts w:hint="cs"/>
          <w:rtl/>
        </w:rPr>
        <w:t>בהמשך הדברים מסרה המורה כי ילדים אחרים לא היו מכים אותה. כפי שהעידה "זה שרבקה ואני מרביצות לה, זה פנטזיה, כנ"ל לגבי הילדים האחרים שהרביצו לה".</w:t>
      </w:r>
    </w:p>
    <w:p w14:paraId="0AAE98F8" w14:textId="77777777" w:rsidR="004B4467" w:rsidRDefault="004B4467" w:rsidP="004B4467">
      <w:pPr>
        <w:ind w:left="360"/>
        <w:rPr>
          <w:rFonts w:hint="cs"/>
          <w:rtl/>
        </w:rPr>
      </w:pPr>
    </w:p>
    <w:p w14:paraId="672F2A2C" w14:textId="77777777" w:rsidR="004B4467" w:rsidRDefault="005504BD" w:rsidP="004B4467">
      <w:pPr>
        <w:ind w:left="360"/>
        <w:rPr>
          <w:rFonts w:hint="cs"/>
          <w:rtl/>
        </w:rPr>
      </w:pPr>
      <w:r>
        <w:rPr>
          <w:rFonts w:hint="cs"/>
          <w:rtl/>
        </w:rPr>
        <w:t xml:space="preserve">עדות זו, שאף התביעה לא חלקה עליה, מחלישה את המשקל אשר ניתן לתת לעדותה של מ. עדות זו גם מחלישה את חוות דעתה של חוקרת הנוער אשר מסרה כי מ. אמינה בלי שהבחינה בתכונה זו של מ. לתת ביטוי לדמיונה. ייתכן והתכונה האמורה אינה סותרת בהכרח את האפשרות כי מ. סיפרה את האמת בנוגע לאביה. אך קשה לבית המשפט לתת את </w:t>
      </w:r>
      <w:proofErr w:type="spellStart"/>
      <w:r>
        <w:rPr>
          <w:rFonts w:hint="cs"/>
          <w:rtl/>
        </w:rPr>
        <w:t>הבטחון</w:t>
      </w:r>
      <w:proofErr w:type="spellEnd"/>
      <w:r>
        <w:rPr>
          <w:rFonts w:hint="cs"/>
          <w:rtl/>
        </w:rPr>
        <w:t xml:space="preserve"> הנדרש במשפט פלילי, דהיינו מעבר לכל ספק סביר, לדברי מ. לנוכח התיאור האמור של גברת בקר. ייתכן והיה מקום כי התביעה תזמין פסיכולוג בעל מומחיות בילדים להעיד בפנינו. אולם בסופו של דבר, לא ניתן להתעלם מעדות ברורה, אשר לא נסתרה, לפיה מ. מסוגלת לתאר מעשי אלימות שנעשו על ידי מבוגרים אשר כנראה לא א</w:t>
      </w:r>
      <w:r w:rsidR="00BE09AD">
        <w:rPr>
          <w:rFonts w:hint="cs"/>
          <w:rtl/>
        </w:rPr>
        <w:t>י</w:t>
      </w:r>
      <w:r>
        <w:rPr>
          <w:rFonts w:hint="cs"/>
          <w:rtl/>
        </w:rPr>
        <w:t>רעו במציאות.</w:t>
      </w:r>
    </w:p>
    <w:p w14:paraId="1771D026" w14:textId="77777777" w:rsidR="005504BD" w:rsidRDefault="005504BD" w:rsidP="004B4467">
      <w:pPr>
        <w:ind w:left="360"/>
        <w:rPr>
          <w:rFonts w:hint="cs"/>
          <w:rtl/>
        </w:rPr>
      </w:pPr>
    </w:p>
    <w:p w14:paraId="044B0671" w14:textId="77777777" w:rsidR="005504BD" w:rsidRDefault="005504BD" w:rsidP="004B4467">
      <w:pPr>
        <w:ind w:left="360"/>
        <w:rPr>
          <w:rFonts w:hint="cs"/>
          <w:rtl/>
        </w:rPr>
      </w:pPr>
      <w:r>
        <w:rPr>
          <w:rFonts w:hint="cs"/>
          <w:rtl/>
        </w:rPr>
        <w:t>הערה זו מודגשת בנוגע לחשד של ב יצוע עבירת מין על ידי הנאשם כלפי מ. הרי, כפי שציינתי, ניתן לקבוע אשמת הנאשם בעבירת תקיפה כלפי מ., מבלי להסתמך על עדותה, אלא תוך הסתמכות על עדותה של ת. בלבד.</w:t>
      </w:r>
    </w:p>
    <w:p w14:paraId="4D42DF36" w14:textId="77777777" w:rsidR="005504BD" w:rsidRDefault="005504BD" w:rsidP="004B4467">
      <w:pPr>
        <w:ind w:left="360"/>
        <w:rPr>
          <w:rFonts w:hint="cs"/>
          <w:rtl/>
        </w:rPr>
      </w:pPr>
    </w:p>
    <w:p w14:paraId="197A035F" w14:textId="77777777" w:rsidR="005504BD" w:rsidRDefault="005504BD" w:rsidP="00BE09AD">
      <w:pPr>
        <w:ind w:left="360"/>
        <w:rPr>
          <w:rFonts w:hint="cs"/>
          <w:rtl/>
        </w:rPr>
      </w:pPr>
      <w:r>
        <w:rPr>
          <w:rFonts w:hint="cs"/>
          <w:rtl/>
        </w:rPr>
        <w:t xml:space="preserve">הקושי נוצר בעבירות המין. מ. אינה מתארת אקט מיני במובן הרגיל, אלא בדרך של תקיפה </w:t>
      </w:r>
      <w:r>
        <w:rPr>
          <w:rtl/>
        </w:rPr>
        <w:t>–</w:t>
      </w:r>
      <w:r>
        <w:rPr>
          <w:rFonts w:hint="cs"/>
          <w:rtl/>
        </w:rPr>
        <w:t xml:space="preserve"> "אבא מרביץ לי בבולבול". קיימת אפשרות כי מ., אשר הוכתה על ידי אביה, בדרכים שונות וקשות, כעדותה של אימה, והמרגישה כאב כללי בשל כך, מוכנה למסור שאביה הכה אותה באמצעות חלקים שונים של גופו, באזורים שונים של גופה, בין אם כל הפרטים נכונים ובין אם לאו.</w:t>
      </w:r>
    </w:p>
    <w:p w14:paraId="78E00470" w14:textId="77777777" w:rsidR="005504BD" w:rsidRDefault="005504BD" w:rsidP="004B4467">
      <w:pPr>
        <w:ind w:left="360"/>
        <w:rPr>
          <w:rFonts w:hint="cs"/>
          <w:rtl/>
        </w:rPr>
      </w:pPr>
    </w:p>
    <w:p w14:paraId="45172DFB" w14:textId="77777777" w:rsidR="005504BD" w:rsidRDefault="005504BD" w:rsidP="00BE09AD">
      <w:pPr>
        <w:ind w:left="360"/>
        <w:rPr>
          <w:rFonts w:hint="cs"/>
          <w:rtl/>
        </w:rPr>
      </w:pPr>
      <w:r>
        <w:rPr>
          <w:rFonts w:hint="cs"/>
          <w:rtl/>
        </w:rPr>
        <w:t>התובעת בסיכומיה הצביעה על חיזוק לעדותה של מ. בפני חוקרת הנוער בכך כי מ. האשימה את אביה בביצוע עבירות מין, בפני אנ</w:t>
      </w:r>
      <w:r w:rsidR="00F1109C">
        <w:rPr>
          <w:rFonts w:hint="cs"/>
          <w:rtl/>
        </w:rPr>
        <w:t>שים אחרים שעבדו בבית הספר, בין ה</w:t>
      </w:r>
      <w:r>
        <w:rPr>
          <w:rFonts w:hint="cs"/>
          <w:rtl/>
        </w:rPr>
        <w:t xml:space="preserve">יתר, גב' רבקה שמעוני, אשר שימשה כסייעת בביתה ספר בה למדה מ. גב' שמעוני מסרה בבית המשפט, כי היא ביקשה </w:t>
      </w:r>
      <w:proofErr w:type="spellStart"/>
      <w:r>
        <w:rPr>
          <w:rFonts w:hint="cs"/>
          <w:rtl/>
        </w:rPr>
        <w:t>ממ</w:t>
      </w:r>
      <w:proofErr w:type="spellEnd"/>
      <w:r>
        <w:rPr>
          <w:rFonts w:hint="cs"/>
          <w:rtl/>
        </w:rPr>
        <w:t>. להדגים בבובות את אשר עשה לה אביה. במהלך הדגמת הבובות, מסרה הגב' שמעוני כי מ. "הצביעה רק על הבובה באזור איבר המין".</w:t>
      </w:r>
    </w:p>
    <w:p w14:paraId="254BC23D" w14:textId="77777777" w:rsidR="00F1109C" w:rsidRDefault="00F1109C" w:rsidP="00F1109C">
      <w:pPr>
        <w:ind w:left="360"/>
        <w:rPr>
          <w:rFonts w:hint="cs"/>
          <w:rtl/>
        </w:rPr>
      </w:pPr>
    </w:p>
    <w:p w14:paraId="66675FA5" w14:textId="77777777" w:rsidR="00F1109C" w:rsidRDefault="00F1109C" w:rsidP="00F1109C">
      <w:pPr>
        <w:ind w:left="360"/>
        <w:rPr>
          <w:rFonts w:hint="cs"/>
          <w:rtl/>
        </w:rPr>
      </w:pPr>
      <w:r>
        <w:rPr>
          <w:rFonts w:hint="cs"/>
          <w:rtl/>
        </w:rPr>
        <w:t>ראוי להשוות העדות האמורה לעיל לעדותה של גב' בייקר אשר הייתה נוכחת במהלך הדגמת הבובות. כך מסרה:</w:t>
      </w:r>
    </w:p>
    <w:p w14:paraId="26CD33B4" w14:textId="77777777" w:rsidR="00F1109C" w:rsidRDefault="00F1109C" w:rsidP="00F1109C">
      <w:pPr>
        <w:ind w:left="360"/>
        <w:rPr>
          <w:rFonts w:hint="cs"/>
          <w:rtl/>
        </w:rPr>
      </w:pPr>
    </w:p>
    <w:p w14:paraId="29455669" w14:textId="77777777" w:rsidR="00F1109C" w:rsidRDefault="00F1109C" w:rsidP="00F1109C">
      <w:pPr>
        <w:ind w:left="720" w:right="1260"/>
        <w:rPr>
          <w:rFonts w:hint="cs"/>
          <w:rtl/>
        </w:rPr>
      </w:pPr>
      <w:r>
        <w:rPr>
          <w:rFonts w:hint="cs"/>
          <w:rtl/>
        </w:rPr>
        <w:t>"במהלך אותה תקופת לימודים חלק מהטיפול הפדגוגי היה מלווה בשימוש בבובות אנטומיות.</w:t>
      </w:r>
    </w:p>
    <w:p w14:paraId="6410C1B3" w14:textId="77777777" w:rsidR="00F1109C" w:rsidRDefault="00F1109C" w:rsidP="00F1109C">
      <w:pPr>
        <w:ind w:left="720" w:right="1260"/>
        <w:rPr>
          <w:rFonts w:hint="cs"/>
          <w:rtl/>
        </w:rPr>
      </w:pPr>
    </w:p>
    <w:p w14:paraId="71E3DBC6" w14:textId="77777777" w:rsidR="00F1109C" w:rsidRDefault="00F1109C" w:rsidP="00F1109C">
      <w:pPr>
        <w:ind w:left="720" w:right="1260"/>
        <w:rPr>
          <w:rFonts w:hint="cs"/>
          <w:rtl/>
        </w:rPr>
      </w:pPr>
      <w:r>
        <w:rPr>
          <w:rFonts w:hint="cs"/>
          <w:rtl/>
        </w:rPr>
        <w:t>מ. לא הביעה התנהגות חריגה במהלך השימוש בבובות.</w:t>
      </w:r>
    </w:p>
    <w:p w14:paraId="4D731C69" w14:textId="77777777" w:rsidR="00F1109C" w:rsidRDefault="00F1109C" w:rsidP="00F1109C">
      <w:pPr>
        <w:ind w:left="720" w:right="1260"/>
        <w:rPr>
          <w:rFonts w:hint="cs"/>
          <w:rtl/>
        </w:rPr>
      </w:pPr>
    </w:p>
    <w:p w14:paraId="5415CE1F" w14:textId="77777777" w:rsidR="00F1109C" w:rsidRDefault="00F1109C" w:rsidP="00F1109C">
      <w:pPr>
        <w:ind w:left="720" w:right="1260"/>
        <w:rPr>
          <w:rFonts w:hint="cs"/>
          <w:rtl/>
        </w:rPr>
      </w:pPr>
      <w:r>
        <w:rPr>
          <w:rFonts w:hint="cs"/>
          <w:rtl/>
        </w:rPr>
        <w:t xml:space="preserve">אני פשוט הייתי נוכחת בעת הבדיקה של רבקה כשנתנה </w:t>
      </w:r>
      <w:proofErr w:type="spellStart"/>
      <w:r>
        <w:rPr>
          <w:rFonts w:hint="cs"/>
          <w:rtl/>
        </w:rPr>
        <w:t>למ</w:t>
      </w:r>
      <w:proofErr w:type="spellEnd"/>
      <w:r>
        <w:rPr>
          <w:rFonts w:hint="cs"/>
          <w:rtl/>
        </w:rPr>
        <w:t>. בובה ושאלה איפה אבא נגע לך. אני הייתי בצד. הילדה בהתחלה לא הראתה שום דבר ובהתחלה נגעה ביד של הבובה, ברגל ובסוף היא נגעה גם באיבר המין של הבובה.</w:t>
      </w:r>
    </w:p>
    <w:p w14:paraId="63915D44" w14:textId="77777777" w:rsidR="00F1109C" w:rsidRDefault="00F1109C" w:rsidP="00F1109C">
      <w:pPr>
        <w:ind w:left="720" w:right="1260"/>
        <w:rPr>
          <w:rFonts w:hint="cs"/>
          <w:rtl/>
        </w:rPr>
      </w:pPr>
    </w:p>
    <w:p w14:paraId="5AB3EA05" w14:textId="77777777" w:rsidR="00F1109C" w:rsidRDefault="00F1109C" w:rsidP="00F1109C">
      <w:pPr>
        <w:ind w:left="720" w:right="1260"/>
        <w:rPr>
          <w:rFonts w:hint="cs"/>
          <w:rtl/>
        </w:rPr>
      </w:pPr>
      <w:r>
        <w:rPr>
          <w:rFonts w:hint="cs"/>
          <w:rtl/>
        </w:rPr>
        <w:t xml:space="preserve">הבדיקה של רבקה נערכה כאשר כבר אמרו לנו על מה שקרה במשפחה, אחרי שעובדים </w:t>
      </w:r>
      <w:proofErr w:type="spellStart"/>
      <w:r>
        <w:rPr>
          <w:rFonts w:hint="cs"/>
          <w:rtl/>
        </w:rPr>
        <w:t>סוציאלים</w:t>
      </w:r>
      <w:proofErr w:type="spellEnd"/>
      <w:r>
        <w:rPr>
          <w:rFonts w:hint="cs"/>
          <w:rtl/>
        </w:rPr>
        <w:t xml:space="preserve"> עשו בדיקות". (עמ' 102 לפרוט').</w:t>
      </w:r>
    </w:p>
    <w:p w14:paraId="4325A65F" w14:textId="77777777" w:rsidR="00F1109C" w:rsidRDefault="00F1109C" w:rsidP="00F1109C">
      <w:pPr>
        <w:ind w:left="360"/>
        <w:rPr>
          <w:rFonts w:hint="cs"/>
          <w:rtl/>
        </w:rPr>
      </w:pPr>
    </w:p>
    <w:p w14:paraId="166C5B36" w14:textId="77777777" w:rsidR="00F1109C" w:rsidRDefault="00F1109C" w:rsidP="00F1109C">
      <w:pPr>
        <w:ind w:left="360"/>
        <w:rPr>
          <w:rFonts w:hint="cs"/>
          <w:rtl/>
        </w:rPr>
      </w:pPr>
      <w:r>
        <w:rPr>
          <w:rFonts w:hint="cs"/>
          <w:rtl/>
        </w:rPr>
        <w:t>אין לי ספק, כי גב</w:t>
      </w:r>
      <w:r w:rsidR="00BE09AD">
        <w:rPr>
          <w:rFonts w:hint="cs"/>
          <w:rtl/>
        </w:rPr>
        <w:t>' שמעוני ניסתה למסור תיאור מדוי</w:t>
      </w:r>
      <w:r>
        <w:rPr>
          <w:rFonts w:hint="cs"/>
          <w:rtl/>
        </w:rPr>
        <w:t>ק של הדברים.</w:t>
      </w:r>
    </w:p>
    <w:p w14:paraId="55F3F225" w14:textId="77777777" w:rsidR="00F1109C" w:rsidRDefault="00F1109C" w:rsidP="00F1109C">
      <w:pPr>
        <w:ind w:left="360"/>
        <w:rPr>
          <w:rFonts w:hint="cs"/>
          <w:rtl/>
        </w:rPr>
      </w:pPr>
    </w:p>
    <w:p w14:paraId="0A9D52E1" w14:textId="77777777" w:rsidR="00F1109C" w:rsidRDefault="00F1109C" w:rsidP="00F1109C">
      <w:pPr>
        <w:ind w:left="360"/>
        <w:rPr>
          <w:rFonts w:hint="cs"/>
          <w:rtl/>
        </w:rPr>
      </w:pPr>
      <w:r>
        <w:rPr>
          <w:rFonts w:hint="cs"/>
          <w:rtl/>
        </w:rPr>
        <w:t>אך אין להתפלא מכך כי הצופה מהצד עשוי לראות תמונה אחרת, אולי אובייקטיבית יותר מהמשתתף בהדגמה. בהקשר זה יש לזכור כי חוקרת הנוער תיארה בתמליל את התנהגות . במהלך ההדגמות. ביתה משפט נאלץ להסתפק בשמיעת תאורה המילולי של חוקרת הנוער, אך לא ניתנה לו ההזדמנות להתרשם ישירות מהדברים תוך שימוש בחושי הראיה.</w:t>
      </w:r>
    </w:p>
    <w:p w14:paraId="5081489F" w14:textId="77777777" w:rsidR="00F1109C" w:rsidRDefault="00F1109C" w:rsidP="00F1109C">
      <w:pPr>
        <w:ind w:left="360"/>
        <w:rPr>
          <w:rFonts w:hint="cs"/>
          <w:rtl/>
        </w:rPr>
      </w:pPr>
    </w:p>
    <w:p w14:paraId="0ACBCF29" w14:textId="77777777" w:rsidR="00F1109C" w:rsidRDefault="00F1109C" w:rsidP="00F1109C">
      <w:pPr>
        <w:ind w:left="360"/>
        <w:rPr>
          <w:rFonts w:hint="cs"/>
          <w:rtl/>
        </w:rPr>
      </w:pPr>
      <w:r>
        <w:rPr>
          <w:rFonts w:hint="cs"/>
          <w:rtl/>
        </w:rPr>
        <w:t xml:space="preserve">חשובים עד מאד דברי כבוד הנשיא שמגר בעניין </w:t>
      </w:r>
      <w:proofErr w:type="spellStart"/>
      <w:r>
        <w:rPr>
          <w:rFonts w:hint="cs"/>
          <w:rtl/>
        </w:rPr>
        <w:t>כליפא</w:t>
      </w:r>
      <w:proofErr w:type="spellEnd"/>
      <w:r>
        <w:rPr>
          <w:rFonts w:hint="cs"/>
          <w:rtl/>
        </w:rPr>
        <w:t>:</w:t>
      </w:r>
    </w:p>
    <w:p w14:paraId="47D711BD" w14:textId="77777777" w:rsidR="00F1109C" w:rsidRDefault="00F1109C" w:rsidP="00F1109C">
      <w:pPr>
        <w:ind w:left="360"/>
        <w:rPr>
          <w:rFonts w:hint="cs"/>
          <w:rtl/>
        </w:rPr>
      </w:pPr>
    </w:p>
    <w:p w14:paraId="20D06231" w14:textId="77777777" w:rsidR="00F1109C" w:rsidRDefault="00F1109C" w:rsidP="00F1109C">
      <w:pPr>
        <w:ind w:left="720" w:right="1260"/>
        <w:rPr>
          <w:rFonts w:hint="cs"/>
          <w:rtl/>
        </w:rPr>
      </w:pPr>
      <w:r>
        <w:rPr>
          <w:rFonts w:hint="cs"/>
          <w:rtl/>
        </w:rPr>
        <w:t xml:space="preserve">"בשולי הדברים אוסיף, כי ההסדר הקיים </w:t>
      </w:r>
      <w:r>
        <w:rPr>
          <w:rtl/>
        </w:rPr>
        <w:t>–</w:t>
      </w:r>
      <w:r>
        <w:rPr>
          <w:rFonts w:hint="cs"/>
          <w:rtl/>
        </w:rPr>
        <w:t xml:space="preserve"> לפיו נגבית העדות של הילד על-ידי חוקר הנוער מבלי שיש לבית המשפט אפשרות כלשהי לקבל התרשמות מדברי הילד </w:t>
      </w:r>
      <w:r>
        <w:rPr>
          <w:rtl/>
        </w:rPr>
        <w:t>–</w:t>
      </w:r>
      <w:r>
        <w:rPr>
          <w:rFonts w:hint="cs"/>
          <w:rtl/>
        </w:rPr>
        <w:t xml:space="preserve"> איננו מניח את הדעת.</w:t>
      </w:r>
    </w:p>
    <w:p w14:paraId="7553C62B" w14:textId="77777777" w:rsidR="00F1109C" w:rsidRDefault="00F1109C" w:rsidP="00F1109C">
      <w:pPr>
        <w:ind w:left="720" w:right="1260"/>
        <w:rPr>
          <w:rFonts w:hint="cs"/>
          <w:rtl/>
        </w:rPr>
      </w:pPr>
    </w:p>
    <w:p w14:paraId="29E64DB1" w14:textId="77777777" w:rsidR="00F1109C" w:rsidRDefault="00F1109C" w:rsidP="00F1109C">
      <w:pPr>
        <w:ind w:left="720" w:right="1260"/>
        <w:rPr>
          <w:rFonts w:hint="cs"/>
          <w:rtl/>
        </w:rPr>
      </w:pPr>
      <w:r>
        <w:rPr>
          <w:rFonts w:hint="cs"/>
          <w:rtl/>
        </w:rPr>
        <w:t>בשנות התשעים של מאה זו יש אמצעים טכנולוגיים בני השגה מבחינה כספית, כך שתתאפשר הסרטה של העדות בזמן גבייתה על-ידי חוקר נוער, כדי לאפשר בכך לבית המשפט התרשמות חזותית מאופן מסירת העדות.</w:t>
      </w:r>
    </w:p>
    <w:p w14:paraId="033F52B3" w14:textId="77777777" w:rsidR="00F1109C" w:rsidRDefault="00F1109C" w:rsidP="00F1109C">
      <w:pPr>
        <w:ind w:left="720" w:right="1260"/>
        <w:rPr>
          <w:rFonts w:hint="cs"/>
          <w:rtl/>
        </w:rPr>
      </w:pPr>
    </w:p>
    <w:p w14:paraId="2F5456E0" w14:textId="77777777" w:rsidR="00F1109C" w:rsidRDefault="00F1109C" w:rsidP="00F1109C">
      <w:pPr>
        <w:ind w:left="720" w:right="1260"/>
        <w:rPr>
          <w:rFonts w:hint="cs"/>
          <w:rtl/>
        </w:rPr>
      </w:pPr>
      <w:r>
        <w:rPr>
          <w:rFonts w:hint="cs"/>
          <w:rtl/>
        </w:rPr>
        <w:t xml:space="preserve">ההקלטה של החקירה ברשמקול, שהונהגה </w:t>
      </w:r>
      <w:r>
        <w:rPr>
          <w:rtl/>
        </w:rPr>
        <w:t>–</w:t>
      </w:r>
      <w:r>
        <w:rPr>
          <w:rFonts w:hint="cs"/>
          <w:rtl/>
        </w:rPr>
        <w:t xml:space="preserve"> פורמאלית לפחות </w:t>
      </w:r>
      <w:r>
        <w:rPr>
          <w:rtl/>
        </w:rPr>
        <w:t>–</w:t>
      </w:r>
      <w:r>
        <w:rPr>
          <w:rFonts w:hint="cs"/>
          <w:rtl/>
        </w:rPr>
        <w:t xml:space="preserve"> לפי תקנה 3א לתקנות לתיקון דיני הראיות (הגנת ילדים), תשט"ז-1952 (שהוספה לתקנות תשט"ז אלה בתקנות לתיקון דיני הראיות (הגנת ילדים) (תיקון), תשמ"ט-1989), אינה תחליף ראוי להתרשמות החזותית אותה מאפשר סרט וידאו. כאמור, יש כאיום אמצעים טובים יותר ומועילים יותר מן ההקלטה ברשמקול.</w:t>
      </w:r>
    </w:p>
    <w:p w14:paraId="51958B8B" w14:textId="77777777" w:rsidR="00F1109C" w:rsidRDefault="00F1109C" w:rsidP="00F1109C">
      <w:pPr>
        <w:ind w:left="720" w:right="1260"/>
        <w:rPr>
          <w:rFonts w:hint="cs"/>
          <w:rtl/>
        </w:rPr>
      </w:pPr>
    </w:p>
    <w:p w14:paraId="71173EDE" w14:textId="77777777" w:rsidR="00F1109C" w:rsidRDefault="00F1109C" w:rsidP="00F1109C">
      <w:pPr>
        <w:ind w:left="720" w:right="1260"/>
        <w:rPr>
          <w:rFonts w:hint="cs"/>
          <w:rtl/>
        </w:rPr>
      </w:pPr>
      <w:r>
        <w:rPr>
          <w:rFonts w:hint="cs"/>
          <w:rtl/>
        </w:rPr>
        <w:t>זאת ועוד, אף הפעלתה של ההקלטה אינה החלטית, כי מועד ההפעלה של התקנה נדחה מעת לעת, והתקנה מתירה לחוקר הנוער שלא להקליט מטעמים מיוחדים שיפרט בכתב.</w:t>
      </w:r>
    </w:p>
    <w:p w14:paraId="23D3AFA7" w14:textId="77777777" w:rsidR="00F1109C" w:rsidRDefault="00F1109C" w:rsidP="00F1109C">
      <w:pPr>
        <w:ind w:left="720" w:right="1260"/>
        <w:rPr>
          <w:rFonts w:hint="cs"/>
          <w:rtl/>
        </w:rPr>
      </w:pPr>
    </w:p>
    <w:p w14:paraId="0B066DD1" w14:textId="77777777" w:rsidR="00F1109C" w:rsidRPr="00F1109C" w:rsidRDefault="00F1109C" w:rsidP="00F1109C">
      <w:pPr>
        <w:ind w:left="720" w:right="1260"/>
        <w:rPr>
          <w:rFonts w:hint="cs"/>
          <w:rtl/>
        </w:rPr>
      </w:pPr>
      <w:r>
        <w:rPr>
          <w:rFonts w:hint="cs"/>
          <w:rtl/>
        </w:rPr>
        <w:t>סוף דבר, יש להנהיג בהקדם הסרטת וידאו של חקירת ילד על-ידי חוקר נוער" (</w:t>
      </w:r>
      <w:proofErr w:type="spellStart"/>
      <w:r>
        <w:rPr>
          <w:rFonts w:hint="cs"/>
          <w:b/>
          <w:bCs/>
          <w:rtl/>
        </w:rPr>
        <w:t>כלפיא</w:t>
      </w:r>
      <w:proofErr w:type="spellEnd"/>
      <w:r>
        <w:rPr>
          <w:rFonts w:hint="cs"/>
          <w:b/>
          <w:bCs/>
          <w:rtl/>
        </w:rPr>
        <w:t xml:space="preserve"> נ. מ"י</w:t>
      </w:r>
      <w:r>
        <w:rPr>
          <w:rFonts w:hint="cs"/>
          <w:rtl/>
        </w:rPr>
        <w:t xml:space="preserve">, </w:t>
      </w:r>
      <w:proofErr w:type="spellStart"/>
      <w:r>
        <w:rPr>
          <w:rFonts w:hint="cs"/>
          <w:rtl/>
        </w:rPr>
        <w:t>רע"פ</w:t>
      </w:r>
      <w:proofErr w:type="spellEnd"/>
      <w:r>
        <w:rPr>
          <w:rFonts w:hint="cs"/>
          <w:rtl/>
        </w:rPr>
        <w:t xml:space="preserve"> 1947/92 פ"ד </w:t>
      </w:r>
      <w:proofErr w:type="spellStart"/>
      <w:r>
        <w:rPr>
          <w:rFonts w:hint="cs"/>
          <w:rtl/>
        </w:rPr>
        <w:t>מו</w:t>
      </w:r>
      <w:proofErr w:type="spellEnd"/>
      <w:r>
        <w:rPr>
          <w:rFonts w:hint="cs"/>
          <w:rtl/>
        </w:rPr>
        <w:t>(3) 718).</w:t>
      </w:r>
    </w:p>
    <w:p w14:paraId="10AF9DBB" w14:textId="77777777" w:rsidR="00F1109C" w:rsidRDefault="00F1109C" w:rsidP="00F1109C">
      <w:pPr>
        <w:ind w:left="360"/>
        <w:rPr>
          <w:rFonts w:hint="cs"/>
          <w:rtl/>
        </w:rPr>
      </w:pPr>
    </w:p>
    <w:p w14:paraId="3C42C841" w14:textId="77777777" w:rsidR="00F1109C" w:rsidRDefault="00F1109C" w:rsidP="00F1109C">
      <w:pPr>
        <w:ind w:left="360"/>
        <w:rPr>
          <w:rFonts w:hint="cs"/>
          <w:rtl/>
        </w:rPr>
      </w:pPr>
      <w:r>
        <w:rPr>
          <w:rFonts w:hint="cs"/>
          <w:rtl/>
        </w:rPr>
        <w:t>ארשה לעצמי להעיר הערה מעודכנת ברוח בונה בעניין זה. נ</w:t>
      </w:r>
      <w:r w:rsidR="00BE09AD">
        <w:rPr>
          <w:rFonts w:hint="cs"/>
          <w:rtl/>
        </w:rPr>
        <w:t>י</w:t>
      </w:r>
      <w:r>
        <w:rPr>
          <w:rFonts w:hint="cs"/>
          <w:rtl/>
        </w:rPr>
        <w:t>סיונו של כל שופט המשתתף בהרכב פשעים חמורים בשנים האחרונות, מלמד כי המשטרה נוהגת להסריט הודאות נאשמים ושחזורים בתיקי רצח. אין ספק כי תופעה זו רצויה. נוהג זה זכה להמלצה בדוח ועדת גולדברג.</w:t>
      </w:r>
    </w:p>
    <w:p w14:paraId="69093DBA" w14:textId="77777777" w:rsidR="00F1109C" w:rsidRDefault="00F1109C" w:rsidP="00F1109C">
      <w:pPr>
        <w:ind w:left="360"/>
        <w:rPr>
          <w:rFonts w:hint="cs"/>
          <w:rtl/>
        </w:rPr>
      </w:pPr>
    </w:p>
    <w:p w14:paraId="2291F9CA" w14:textId="77777777" w:rsidR="00F1109C" w:rsidRDefault="00F1109C" w:rsidP="00CB73A3">
      <w:pPr>
        <w:ind w:left="360"/>
        <w:rPr>
          <w:rFonts w:hint="cs"/>
          <w:rtl/>
        </w:rPr>
      </w:pPr>
      <w:r>
        <w:rPr>
          <w:rFonts w:hint="cs"/>
          <w:rtl/>
        </w:rPr>
        <w:t xml:space="preserve">לדעתי, לא פחות חשוב הוא ואף יותר מכך, להסריט חקירה של קטינים שנגבתה ע"י חוקר נוער. </w:t>
      </w:r>
      <w:r w:rsidR="00D05068">
        <w:rPr>
          <w:rFonts w:hint="cs"/>
          <w:rtl/>
        </w:rPr>
        <w:t xml:space="preserve">החשיבות היתרה בתיקים מסוג זה נובעת מכך כי במקרים רבים, כמו במקרה הנוכחי, העד אינו מתייצב בביתה משפט והשופט נאלץ להתרשם מעדותו מכלי שני </w:t>
      </w:r>
      <w:r w:rsidR="00D05068">
        <w:rPr>
          <w:rtl/>
        </w:rPr>
        <w:t>–</w:t>
      </w:r>
      <w:r w:rsidR="00D05068">
        <w:rPr>
          <w:rFonts w:hint="cs"/>
          <w:rtl/>
        </w:rPr>
        <w:t xml:space="preserve"> חוקר הנוער. מבלי להפחית מחשיבות תפקידו של חוקר הנוער, ברור כי יקל על בית המשפט להגיע לחקר האמת, אם יוכל לא רק לשמוע את הקטין, אלא גם לראותו. לא נהירה לי הסיבה, מדוע המלצת כבוד הנשיא שמגר, להסריט עדויות כאלו טרם יושמה. המלצה זו ניתנה לפני שש שנים.ר אוי כי לפחותה נוגעים בדבר, יקיימו דיון בנדון וישקלו אפשרות זו. בשנים האחרונות תוקן החוק כך שמתלוננת יכולה להעיד בתיק אונס, שלא בנוכחות הנאשם, כאשר הוא צופה בהליכים באמצעות טלוויזיה במעגל סגור (ראה תקנות לתיקון סדרי דין (חקירת עדים) (גביית עדות מתלונן בשל עבירות מין שלא בפני הנאשם) תשנ"ז-1996). לנוכח התקדמות טכנולוגית זו, קשה להבין מדוע הוזנח דווקא הנושא הרגיש של חקירת קטינים אשר אינם מעידים בבית המשפט. היום, אנו עומדים בפני זרי</w:t>
      </w:r>
      <w:r w:rsidR="00CB73A3">
        <w:rPr>
          <w:rFonts w:hint="cs"/>
          <w:rtl/>
        </w:rPr>
        <w:t>ח</w:t>
      </w:r>
      <w:r w:rsidR="00D05068">
        <w:rPr>
          <w:rFonts w:hint="cs"/>
          <w:rtl/>
        </w:rPr>
        <w:t>ת המאה הבאה ולא השתנה דבר בכל הנוגע לשכלול האמצעים הטכנולוגיים המשמשים את בית המשפט בתחום זה. בכל מקרה, הייתי מציע כי בוודאי במקרים בהם מדובר בקטין אשר הינו בעייתי לכאורה, מחמת גילו או מנת משכלו, חוקרי הנוער ידאגו להסרטת חקירתם. ייתכן ולנוכח ראיות הסיוע בתיק זה, כפי שיובהר בהמשך, העדר פעולת ההסרטה לא ישפיע על ההכרעה הסופית. אך בוודאי יש חשיבות לדבר במישור הכללי וראוי לעניות דעתי כי העניין יישקל על ידי הגורמים הנוגעים לדבר.</w:t>
      </w:r>
    </w:p>
    <w:p w14:paraId="55287F77" w14:textId="77777777" w:rsidR="00CB73A3" w:rsidRDefault="00CB73A3" w:rsidP="00CB73A3">
      <w:pPr>
        <w:ind w:left="360"/>
        <w:rPr>
          <w:rFonts w:hint="cs"/>
        </w:rPr>
      </w:pPr>
    </w:p>
    <w:p w14:paraId="0DAEE435" w14:textId="77777777" w:rsidR="004B4467" w:rsidRDefault="00C601F7" w:rsidP="00656F34">
      <w:pPr>
        <w:numPr>
          <w:ilvl w:val="0"/>
          <w:numId w:val="3"/>
        </w:numPr>
        <w:rPr>
          <w:rFonts w:hint="cs"/>
        </w:rPr>
      </w:pPr>
      <w:r>
        <w:rPr>
          <w:rFonts w:hint="cs"/>
          <w:rtl/>
        </w:rPr>
        <w:t xml:space="preserve">כך או כך, התביעה חייבת להצביע על התוספת </w:t>
      </w:r>
      <w:proofErr w:type="spellStart"/>
      <w:r>
        <w:rPr>
          <w:rFonts w:hint="cs"/>
          <w:rtl/>
        </w:rPr>
        <w:t>הראייתית</w:t>
      </w:r>
      <w:proofErr w:type="spellEnd"/>
      <w:r>
        <w:rPr>
          <w:rFonts w:hint="cs"/>
          <w:rtl/>
        </w:rPr>
        <w:t xml:space="preserve"> של סיוע, בטרם ביתה משפט ירשיע את הנאשם בעבירת מין כלפי מ., היות ועדותה נגבתה באמצעות חוקרת נוער בלבד. בעניין זה התובעת הפנתה אותנו לכך כי מ. הגיעה לאם האומנת, בהיותה בוכה, מוזנחת, רעבה מאד, מבולבלת ועם דם קרוש בתחתוניה. לאחר זמן מה, הדימומים פסקו, </w:t>
      </w:r>
      <w:proofErr w:type="spellStart"/>
      <w:r>
        <w:rPr>
          <w:rFonts w:hint="cs"/>
          <w:rtl/>
        </w:rPr>
        <w:t>ומ</w:t>
      </w:r>
      <w:proofErr w:type="spellEnd"/>
      <w:r>
        <w:rPr>
          <w:rFonts w:hint="cs"/>
          <w:rtl/>
        </w:rPr>
        <w:t>. הפסיקה לעשות צרכיה במיטה. היא ישנה בלילה כשעיניה פקוחות. התובעת טוענת, כי מצבה הרגשי של מ. בצירוף השיפור במידת מה לאחר הגעתה לביתה של האם האומנת, מהווים סיוע.</w:t>
      </w:r>
    </w:p>
    <w:p w14:paraId="09756EEB" w14:textId="77777777" w:rsidR="00C601F7" w:rsidRDefault="00C601F7" w:rsidP="00C601F7">
      <w:pPr>
        <w:ind w:left="360"/>
        <w:rPr>
          <w:rFonts w:hint="cs"/>
          <w:rtl/>
        </w:rPr>
      </w:pPr>
    </w:p>
    <w:p w14:paraId="792CE08B" w14:textId="77777777" w:rsidR="00C601F7" w:rsidRDefault="00C601F7" w:rsidP="00C601F7">
      <w:pPr>
        <w:ind w:left="360"/>
        <w:rPr>
          <w:rFonts w:hint="cs"/>
          <w:rtl/>
        </w:rPr>
      </w:pPr>
      <w:r>
        <w:rPr>
          <w:rFonts w:hint="cs"/>
          <w:rtl/>
        </w:rPr>
        <w:t>מהותה של ראיית הסיוע הנדרשת, בטרם בית המשפט ירשיע, עשויה להשתנות ממקרה למקרה והינה תלויה בנסיבות הספציפיות של המקרה.</w:t>
      </w:r>
    </w:p>
    <w:p w14:paraId="49AF3705" w14:textId="77777777" w:rsidR="00C601F7" w:rsidRDefault="00C601F7" w:rsidP="00C601F7">
      <w:pPr>
        <w:ind w:left="360"/>
        <w:rPr>
          <w:rFonts w:hint="cs"/>
          <w:rtl/>
        </w:rPr>
      </w:pPr>
    </w:p>
    <w:p w14:paraId="61DEA4D7" w14:textId="77777777" w:rsidR="00C601F7" w:rsidRDefault="00C601F7" w:rsidP="00C601F7">
      <w:pPr>
        <w:ind w:left="360"/>
        <w:rPr>
          <w:rFonts w:hint="cs"/>
          <w:rtl/>
        </w:rPr>
      </w:pPr>
      <w:r>
        <w:rPr>
          <w:rFonts w:hint="cs"/>
          <w:rtl/>
        </w:rPr>
        <w:t>כפי שנפסק בענ</w:t>
      </w:r>
      <w:r w:rsidR="00BE09AD">
        <w:rPr>
          <w:rFonts w:hint="cs"/>
          <w:rtl/>
        </w:rPr>
        <w:t>י</w:t>
      </w:r>
      <w:r>
        <w:rPr>
          <w:rFonts w:hint="cs"/>
          <w:rtl/>
        </w:rPr>
        <w:t>ין פלוני:</w:t>
      </w:r>
    </w:p>
    <w:p w14:paraId="3566A6C5" w14:textId="77777777" w:rsidR="00C601F7" w:rsidRDefault="00C601F7" w:rsidP="00C601F7">
      <w:pPr>
        <w:ind w:left="360"/>
        <w:rPr>
          <w:rFonts w:hint="cs"/>
          <w:rtl/>
        </w:rPr>
      </w:pPr>
    </w:p>
    <w:p w14:paraId="3E18A52A" w14:textId="77777777" w:rsidR="00C601F7" w:rsidRPr="00C52868" w:rsidRDefault="00C601F7" w:rsidP="00C601F7">
      <w:pPr>
        <w:ind w:left="720" w:right="1260"/>
        <w:rPr>
          <w:rFonts w:hint="cs"/>
          <w:rtl/>
        </w:rPr>
      </w:pPr>
      <w:r>
        <w:rPr>
          <w:rFonts w:hint="cs"/>
          <w:rtl/>
        </w:rPr>
        <w:t>"</w:t>
      </w:r>
      <w:r w:rsidR="00C52868">
        <w:rPr>
          <w:rFonts w:hint="cs"/>
          <w:rtl/>
        </w:rPr>
        <w:t xml:space="preserve">המשקל </w:t>
      </w:r>
      <w:proofErr w:type="spellStart"/>
      <w:r w:rsidR="00C52868">
        <w:rPr>
          <w:rFonts w:hint="cs"/>
          <w:rtl/>
        </w:rPr>
        <w:t>ההוכח</w:t>
      </w:r>
      <w:r w:rsidR="007156D0">
        <w:rPr>
          <w:rFonts w:hint="cs"/>
          <w:rtl/>
        </w:rPr>
        <w:t>תי</w:t>
      </w:r>
      <w:proofErr w:type="spellEnd"/>
      <w:r w:rsidR="007156D0">
        <w:rPr>
          <w:rFonts w:hint="cs"/>
          <w:rtl/>
        </w:rPr>
        <w:t xml:space="preserve"> הנדרש של ראיית הסיוע ישתנה ה</w:t>
      </w:r>
      <w:r w:rsidR="00C52868">
        <w:rPr>
          <w:rFonts w:hint="cs"/>
          <w:rtl/>
        </w:rPr>
        <w:t xml:space="preserve">מקרה למקרה. בקביעת משקלה של הראיה הנדרשת לשם מתן סיוע, יש להתחשב בדרגת מהימנותה, באמינותה ובמשקלה </w:t>
      </w:r>
      <w:proofErr w:type="spellStart"/>
      <w:r w:rsidR="00C52868">
        <w:rPr>
          <w:rFonts w:hint="cs"/>
          <w:rtl/>
        </w:rPr>
        <w:t>ההוכחתי</w:t>
      </w:r>
      <w:proofErr w:type="spellEnd"/>
      <w:r w:rsidR="00C52868">
        <w:rPr>
          <w:rFonts w:hint="cs"/>
          <w:rtl/>
        </w:rPr>
        <w:t xml:space="preserve"> של העדות העיקרית, הטעונה בסיוע. במלים אחרות, המשקל הנדרש לראיית הסיוע עומד ביחס הפוך למשקלה של הראיה העיקרית" (</w:t>
      </w:r>
      <w:hyperlink r:id="rId23" w:history="1">
        <w:r w:rsidR="00B74C96" w:rsidRPr="00B74C96">
          <w:rPr>
            <w:color w:val="0000FF"/>
            <w:u w:val="single"/>
            <w:rtl/>
          </w:rPr>
          <w:t xml:space="preserve">ע"פ 4009/90 מ"י נ' פלוני, פ"ד </w:t>
        </w:r>
        <w:proofErr w:type="spellStart"/>
        <w:r w:rsidR="00B74C96" w:rsidRPr="00B74C96">
          <w:rPr>
            <w:color w:val="0000FF"/>
            <w:u w:val="single"/>
            <w:rtl/>
          </w:rPr>
          <w:t>מז</w:t>
        </w:r>
        <w:proofErr w:type="spellEnd"/>
      </w:hyperlink>
      <w:r w:rsidR="00C52868">
        <w:rPr>
          <w:rFonts w:hint="cs"/>
          <w:rtl/>
        </w:rPr>
        <w:t>(1) 292).</w:t>
      </w:r>
    </w:p>
    <w:p w14:paraId="52850EAE" w14:textId="77777777" w:rsidR="00C601F7" w:rsidRDefault="00C601F7" w:rsidP="00C601F7">
      <w:pPr>
        <w:ind w:left="360"/>
        <w:rPr>
          <w:rFonts w:hint="cs"/>
          <w:rtl/>
        </w:rPr>
      </w:pPr>
    </w:p>
    <w:p w14:paraId="5590FB8E" w14:textId="77777777" w:rsidR="00C52868" w:rsidRDefault="00E93AA0" w:rsidP="00C601F7">
      <w:pPr>
        <w:ind w:left="360"/>
        <w:rPr>
          <w:rFonts w:hint="cs"/>
          <w:rtl/>
        </w:rPr>
      </w:pPr>
      <w:r>
        <w:rPr>
          <w:rFonts w:hint="cs"/>
          <w:rtl/>
        </w:rPr>
        <w:t>לפי מבחן זה המצב הרגשי של מ. ושיפור בו לאחר שהועברה למשפחה אומנת, אינם עונים על דרישת הסיוע בתיק זה. עולה מהראיות כי מ.</w:t>
      </w:r>
    </w:p>
    <w:p w14:paraId="360F6854" w14:textId="77777777" w:rsidR="00E93AA0" w:rsidRDefault="00E93AA0" w:rsidP="00C601F7">
      <w:pPr>
        <w:ind w:left="360"/>
        <w:rPr>
          <w:rFonts w:hint="cs"/>
          <w:rtl/>
        </w:rPr>
      </w:pPr>
    </w:p>
    <w:p w14:paraId="08222E05" w14:textId="77777777" w:rsidR="00E93AA0" w:rsidRDefault="007156D0" w:rsidP="00C601F7">
      <w:pPr>
        <w:ind w:left="360"/>
        <w:rPr>
          <w:rFonts w:hint="cs"/>
          <w:rtl/>
        </w:rPr>
      </w:pPr>
      <w:r>
        <w:rPr>
          <w:rFonts w:hint="cs"/>
          <w:rtl/>
        </w:rPr>
        <w:t xml:space="preserve">הוכתה </w:t>
      </w:r>
      <w:r w:rsidR="005C1728">
        <w:rPr>
          <w:rFonts w:hint="cs"/>
          <w:rtl/>
        </w:rPr>
        <w:t xml:space="preserve">על ידי אביה בצורה קשה. לאור זאת, </w:t>
      </w:r>
      <w:r w:rsidR="00C53318">
        <w:rPr>
          <w:rFonts w:hint="cs"/>
          <w:rtl/>
        </w:rPr>
        <w:t xml:space="preserve">התדרדרותה מבחינה רגשית בתקופה בה גרה במחיצתו של אביה ושפור מצבה במגוריה החדשים, עשויים להיות תוצאה של הפסקת המכות והפחתת הפחד. אין בכך סיוע לעבירת המין. הפעלת מבחן הסיוע מחינה מהותית, ולא מבחינה </w:t>
      </w:r>
      <w:proofErr w:type="spellStart"/>
      <w:r w:rsidR="00C53318">
        <w:rPr>
          <w:rFonts w:hint="cs"/>
          <w:rtl/>
        </w:rPr>
        <w:t>פורמלית</w:t>
      </w:r>
      <w:proofErr w:type="spellEnd"/>
      <w:r w:rsidR="00C53318">
        <w:rPr>
          <w:rFonts w:hint="cs"/>
          <w:rtl/>
        </w:rPr>
        <w:t>, תוביל לתוצאה כי התביעה לא הציגה מועמד מתאים על מנת להוות סיוע לעבירת המין בה מואשם הנאשם. פרשנות זו של דרישת הסיוע הולמת את אשר נפסק בעניין דקל:</w:t>
      </w:r>
    </w:p>
    <w:p w14:paraId="224C1E94" w14:textId="77777777" w:rsidR="00C53318" w:rsidRDefault="00C53318" w:rsidP="00C601F7">
      <w:pPr>
        <w:ind w:left="360"/>
        <w:rPr>
          <w:rFonts w:hint="cs"/>
          <w:rtl/>
        </w:rPr>
      </w:pPr>
    </w:p>
    <w:p w14:paraId="5D3DE669" w14:textId="77777777" w:rsidR="00C53318" w:rsidRPr="00C53318" w:rsidRDefault="00C53318" w:rsidP="00C53318">
      <w:pPr>
        <w:ind w:left="1440" w:right="1260" w:hanging="720"/>
        <w:rPr>
          <w:rFonts w:hint="cs"/>
          <w:rtl/>
        </w:rPr>
      </w:pPr>
      <w:r>
        <w:rPr>
          <w:rFonts w:hint="cs"/>
          <w:rtl/>
        </w:rPr>
        <w:t>"ב.</w:t>
      </w:r>
      <w:r>
        <w:rPr>
          <w:rFonts w:hint="cs"/>
          <w:rtl/>
        </w:rPr>
        <w:tab/>
        <w:t>הסיוע בו מדובר בסעיף 11 ל</w:t>
      </w:r>
      <w:hyperlink r:id="rId24" w:history="1">
        <w:r w:rsidR="00B74C96" w:rsidRPr="00B74C96">
          <w:rPr>
            <w:color w:val="0000FF"/>
            <w:u w:val="single"/>
            <w:rtl/>
          </w:rPr>
          <w:t>חוק לתיקון דיני הראיות (הגנת ילדים)</w:t>
        </w:r>
      </w:hyperlink>
      <w:r>
        <w:rPr>
          <w:rFonts w:hint="cs"/>
          <w:rtl/>
        </w:rPr>
        <w:t>, תשט"ו-1995, אינו מצטמצם לסיוע טכני במובן הצר של המושג אלא דרוש סיוע ממשי, שבא לספק לא רק סיוע פורמאלי אלא גם לסלק כל ספק, המתעורר מעצם הסיטואציה, בה נבצר מבית המשפט להתרשם אישית מהופעת העדים המרכזיים לפניו, ועליו לקבל דבריהם מכלי שני באמצעות חוקרת נוער. כפועל יוצר נדרש הסיוע הן לגבי עצם ביצוע העבירה והן לגבי זהות המבצע" (</w:t>
      </w:r>
      <w:hyperlink r:id="rId25" w:history="1">
        <w:r w:rsidR="00B74C96" w:rsidRPr="00B74C96">
          <w:rPr>
            <w:color w:val="0000FF"/>
            <w:u w:val="single"/>
            <w:rtl/>
          </w:rPr>
          <w:t xml:space="preserve">ע"פ 40/85 אברהם דקל נ' מדינת ישראל, פ"ד </w:t>
        </w:r>
        <w:proofErr w:type="spellStart"/>
        <w:r w:rsidR="00B74C96" w:rsidRPr="00B74C96">
          <w:rPr>
            <w:color w:val="0000FF"/>
            <w:u w:val="single"/>
            <w:rtl/>
          </w:rPr>
          <w:t>לט</w:t>
        </w:r>
        <w:proofErr w:type="spellEnd"/>
      </w:hyperlink>
      <w:r>
        <w:rPr>
          <w:rFonts w:hint="cs"/>
          <w:rtl/>
        </w:rPr>
        <w:t>(2) 652).</w:t>
      </w:r>
    </w:p>
    <w:p w14:paraId="2ABD3166" w14:textId="77777777" w:rsidR="00C53318" w:rsidRDefault="00C53318" w:rsidP="00C601F7">
      <w:pPr>
        <w:ind w:left="360"/>
        <w:rPr>
          <w:rFonts w:hint="cs"/>
          <w:rtl/>
        </w:rPr>
      </w:pPr>
    </w:p>
    <w:p w14:paraId="371CD512" w14:textId="77777777" w:rsidR="00C53318" w:rsidRDefault="00C53318" w:rsidP="00C601F7">
      <w:pPr>
        <w:ind w:left="360"/>
        <w:rPr>
          <w:rFonts w:hint="cs"/>
          <w:rtl/>
        </w:rPr>
      </w:pPr>
      <w:r>
        <w:rPr>
          <w:rFonts w:hint="cs"/>
          <w:rtl/>
        </w:rPr>
        <w:t>להשלמת התמונה, יצוין כי מ. נבדקה על ידי ד"ר ארמוני, רופא במחלקת מיון ילדים, בדיקתו לא גילתה כל סימנים לכך כי מ. נוצלה מינית. הסנגורית ביקשה לה</w:t>
      </w:r>
      <w:r w:rsidR="00BE09AD">
        <w:rPr>
          <w:rFonts w:hint="cs"/>
          <w:rtl/>
        </w:rPr>
        <w:t>י</w:t>
      </w:r>
      <w:r>
        <w:rPr>
          <w:rFonts w:hint="cs"/>
          <w:rtl/>
        </w:rPr>
        <w:t>שען על כך כראייה פוזיטיבית לפיה הנאשם לא ביצע את המעשים המיניים המיוחסים לו. ברם, ד"ר ארמוני העיד בפנינו והסביר כי אי מציאת סימן אינו שולל ניצול מיני.</w:t>
      </w:r>
    </w:p>
    <w:p w14:paraId="6826E429" w14:textId="77777777" w:rsidR="00C53318" w:rsidRDefault="00C53318" w:rsidP="00C601F7">
      <w:pPr>
        <w:ind w:left="360"/>
        <w:rPr>
          <w:rFonts w:hint="cs"/>
          <w:rtl/>
        </w:rPr>
      </w:pPr>
    </w:p>
    <w:p w14:paraId="370BE3D1" w14:textId="77777777" w:rsidR="00C53318" w:rsidRDefault="001202A1" w:rsidP="00C601F7">
      <w:pPr>
        <w:ind w:left="360"/>
        <w:rPr>
          <w:rFonts w:hint="cs"/>
          <w:rtl/>
        </w:rPr>
      </w:pPr>
      <w:r>
        <w:rPr>
          <w:rFonts w:hint="cs"/>
          <w:rtl/>
        </w:rPr>
        <w:t>המסקנה המתבקשת מהאמור לעיל היא, כי התביעה לא הצליחה להצביע על ראיית סיוע כנדרש להרשעת הנאשם בעבירה של מעשה סדום או כל עבירת מין אחרת כלפי מ. ראיית הסיוע במידה הנדרשת לנוכח הקשיים בעדותה של מ., איננה בנמצא.</w:t>
      </w:r>
    </w:p>
    <w:p w14:paraId="5E2FAA7B" w14:textId="77777777" w:rsidR="001202A1" w:rsidRDefault="001202A1" w:rsidP="00C601F7">
      <w:pPr>
        <w:ind w:left="360"/>
        <w:rPr>
          <w:rFonts w:hint="cs"/>
        </w:rPr>
      </w:pPr>
    </w:p>
    <w:p w14:paraId="65AC1D8D" w14:textId="77777777" w:rsidR="00C601F7" w:rsidRDefault="001971CA" w:rsidP="00656F34">
      <w:pPr>
        <w:numPr>
          <w:ilvl w:val="0"/>
          <w:numId w:val="3"/>
        </w:numPr>
        <w:rPr>
          <w:rFonts w:hint="cs"/>
        </w:rPr>
      </w:pPr>
      <w:r>
        <w:rPr>
          <w:rFonts w:hint="cs"/>
          <w:rtl/>
        </w:rPr>
        <w:t>האישום שלישי מייחס לנאשם ביצוע עבירת תקיפה והתעללות כלפי בנו ד., בן שבע וחצי בעת שנחקר על ידי חוקרת הנוער.</w:t>
      </w:r>
    </w:p>
    <w:p w14:paraId="16F6A781" w14:textId="77777777" w:rsidR="001971CA" w:rsidRDefault="001971CA" w:rsidP="001971CA">
      <w:pPr>
        <w:ind w:left="360"/>
        <w:rPr>
          <w:rFonts w:hint="cs"/>
          <w:rtl/>
        </w:rPr>
      </w:pPr>
    </w:p>
    <w:p w14:paraId="0F84CE51" w14:textId="77777777" w:rsidR="001971CA" w:rsidRDefault="009D36F7" w:rsidP="001971CA">
      <w:pPr>
        <w:ind w:left="360"/>
        <w:rPr>
          <w:rFonts w:hint="cs"/>
          <w:rtl/>
        </w:rPr>
      </w:pPr>
      <w:r>
        <w:rPr>
          <w:rFonts w:hint="cs"/>
          <w:rtl/>
        </w:rPr>
        <w:t xml:space="preserve">כפי שציינתי לעיל, ת., בה נתתי אמון, העידה בפנינו, וחזרה על כך מספר פעמים, </w:t>
      </w:r>
      <w:r w:rsidR="00F13D88">
        <w:rPr>
          <w:rFonts w:hint="cs"/>
          <w:rtl/>
        </w:rPr>
        <w:t xml:space="preserve">כי בעלה הרביץ לילדיה </w:t>
      </w:r>
      <w:r w:rsidR="00F13D88">
        <w:rPr>
          <w:rtl/>
        </w:rPr>
        <w:t>–</w:t>
      </w:r>
      <w:r w:rsidR="00F13D88">
        <w:rPr>
          <w:rFonts w:hint="cs"/>
          <w:rtl/>
        </w:rPr>
        <w:t xml:space="preserve"> מ. ו-ד. והיה עושה זאת עם חגורה ועם ידו.</w:t>
      </w:r>
    </w:p>
    <w:p w14:paraId="74EBB3B8" w14:textId="77777777" w:rsidR="00F13D88" w:rsidRDefault="00F13D88" w:rsidP="001971CA">
      <w:pPr>
        <w:ind w:left="360"/>
        <w:rPr>
          <w:rFonts w:hint="cs"/>
          <w:rtl/>
        </w:rPr>
      </w:pPr>
    </w:p>
    <w:p w14:paraId="115A7FD3" w14:textId="77777777" w:rsidR="00F13D88" w:rsidRDefault="00F13D88" w:rsidP="001971CA">
      <w:pPr>
        <w:ind w:left="360"/>
        <w:rPr>
          <w:rFonts w:hint="cs"/>
          <w:rtl/>
        </w:rPr>
      </w:pPr>
      <w:r>
        <w:rPr>
          <w:rFonts w:hint="cs"/>
          <w:rtl/>
        </w:rPr>
        <w:t>עדותו של ד. נגבתה על ידי חוקרת נוער. ד., כמו אחותו מ., לא העיד בפנינו. בניגוד לאחותו, עדותו מצביעה על היותו ילד בעל רמה אינטלקטואלית התואמת את גילו. הוא מתאר שוב ושוב כי אביו היה מרביץ לו. הוא גם מסר:</w:t>
      </w:r>
    </w:p>
    <w:p w14:paraId="57E67D5E" w14:textId="77777777" w:rsidR="00F13D88" w:rsidRDefault="00F13D88" w:rsidP="001971CA">
      <w:pPr>
        <w:ind w:left="360"/>
        <w:rPr>
          <w:rFonts w:hint="cs"/>
          <w:rtl/>
        </w:rPr>
      </w:pPr>
    </w:p>
    <w:p w14:paraId="4064766F" w14:textId="77777777" w:rsidR="00F13D88" w:rsidRDefault="00F13D88" w:rsidP="00F13D88">
      <w:pPr>
        <w:ind w:left="720" w:right="1260"/>
        <w:rPr>
          <w:rFonts w:hint="cs"/>
          <w:rtl/>
        </w:rPr>
      </w:pPr>
      <w:r>
        <w:rPr>
          <w:rFonts w:hint="cs"/>
          <w:rtl/>
        </w:rPr>
        <w:t>"הוא הרביץ לאמא שלי, הוא התחיל, הוא התחיל לקלל אותנו והתחיל להרביץ לנו, ולא קנה לנו אוכל, לא קנה לנו נעליים, אמא נתנה לו כסף, היא הביאה לו והיא אמרה לו שיקנה דברים, ואח"כ הוא אומר לה אין חנות ובסוף הוא משקר" (ת/11 עמ' 12).</w:t>
      </w:r>
    </w:p>
    <w:p w14:paraId="692060C1" w14:textId="77777777" w:rsidR="00F13D88" w:rsidRDefault="00F13D88" w:rsidP="001971CA">
      <w:pPr>
        <w:ind w:left="360"/>
        <w:rPr>
          <w:rFonts w:hint="cs"/>
          <w:rtl/>
        </w:rPr>
      </w:pPr>
    </w:p>
    <w:p w14:paraId="1A2CC38D" w14:textId="77777777" w:rsidR="00F13D88" w:rsidRDefault="00F13D88" w:rsidP="001971CA">
      <w:pPr>
        <w:ind w:left="360"/>
        <w:rPr>
          <w:rFonts w:hint="cs"/>
          <w:rtl/>
        </w:rPr>
      </w:pPr>
      <w:r>
        <w:rPr>
          <w:rFonts w:hint="cs"/>
          <w:rtl/>
        </w:rPr>
        <w:t>קשה להניח כי ילד בן שבע וחצי הבין בכוחות עצמו את כל מחדלי אביו המפורטים מעלה. סבירה יותר עמדת הסנגורית כי אחר, כנראה אימו, הסביר לו לפחות חלק מהדברים אשר אומצו על ידו.</w:t>
      </w:r>
    </w:p>
    <w:p w14:paraId="4256C03B" w14:textId="77777777" w:rsidR="00F13D88" w:rsidRDefault="00F13D88" w:rsidP="001971CA">
      <w:pPr>
        <w:ind w:left="360"/>
        <w:rPr>
          <w:rFonts w:hint="cs"/>
          <w:rtl/>
        </w:rPr>
      </w:pPr>
    </w:p>
    <w:p w14:paraId="15196044" w14:textId="77777777" w:rsidR="00F13D88" w:rsidRDefault="00F13D88" w:rsidP="001971CA">
      <w:pPr>
        <w:ind w:left="360"/>
        <w:rPr>
          <w:rFonts w:hint="cs"/>
          <w:rtl/>
        </w:rPr>
      </w:pPr>
      <w:r>
        <w:rPr>
          <w:rFonts w:hint="cs"/>
          <w:rtl/>
        </w:rPr>
        <w:t xml:space="preserve">הרלוונטיות של נושא זה לענייננו, נוגעת לשאלה האם ניתן לסמוך על עדותו של ד. כי אביו </w:t>
      </w:r>
      <w:proofErr w:type="spellStart"/>
      <w:r>
        <w:rPr>
          <w:rFonts w:hint="cs"/>
          <w:rtl/>
        </w:rPr>
        <w:t>היכה</w:t>
      </w:r>
      <w:proofErr w:type="spellEnd"/>
      <w:r>
        <w:rPr>
          <w:rFonts w:hint="cs"/>
          <w:rtl/>
        </w:rPr>
        <w:t xml:space="preserve"> אותו. לדעתי, וכפי שיוסבר בהמשך, ניתן לתת משקל רב לעדותו</w:t>
      </w:r>
      <w:r w:rsidR="00BE09AD">
        <w:rPr>
          <w:rFonts w:hint="cs"/>
          <w:rtl/>
        </w:rPr>
        <w:t xml:space="preserve"> של ד. כאשר הוא מתאר איך אביו ה</w:t>
      </w:r>
      <w:r>
        <w:rPr>
          <w:rFonts w:hint="cs"/>
          <w:rtl/>
        </w:rPr>
        <w:t>כה אותו עם חגורה.</w:t>
      </w:r>
    </w:p>
    <w:p w14:paraId="098ED976" w14:textId="77777777" w:rsidR="00F13D88" w:rsidRDefault="00F13D88" w:rsidP="001971CA">
      <w:pPr>
        <w:ind w:left="360"/>
        <w:rPr>
          <w:rFonts w:hint="cs"/>
          <w:rtl/>
        </w:rPr>
      </w:pPr>
    </w:p>
    <w:p w14:paraId="483945A7" w14:textId="77777777" w:rsidR="00F13D88" w:rsidRDefault="00F13D88" w:rsidP="001971CA">
      <w:pPr>
        <w:ind w:left="360"/>
        <w:rPr>
          <w:rFonts w:hint="cs"/>
          <w:rtl/>
        </w:rPr>
      </w:pPr>
      <w:r>
        <w:rPr>
          <w:rFonts w:hint="cs"/>
          <w:rtl/>
        </w:rPr>
        <w:t>הנאשם העיד בפנינו כי: "ד. ילד חכם מבין וכותב". עדותו של הנאשם בעניין האישום בגין תקיפת בנו אינה משכנעת:</w:t>
      </w:r>
    </w:p>
    <w:p w14:paraId="583203F0" w14:textId="77777777" w:rsidR="00F13D88" w:rsidRDefault="00F13D88" w:rsidP="001971CA">
      <w:pPr>
        <w:ind w:left="360"/>
        <w:rPr>
          <w:rFonts w:hint="cs"/>
          <w:rtl/>
        </w:rPr>
      </w:pPr>
    </w:p>
    <w:p w14:paraId="11CDFA16" w14:textId="77777777" w:rsidR="00F13D88" w:rsidRDefault="00F13D88" w:rsidP="00F13D88">
      <w:pPr>
        <w:ind w:left="720" w:right="1260"/>
        <w:rPr>
          <w:rFonts w:hint="cs"/>
          <w:rtl/>
        </w:rPr>
      </w:pPr>
      <w:r>
        <w:rPr>
          <w:rFonts w:hint="cs"/>
          <w:rtl/>
        </w:rPr>
        <w:t xml:space="preserve">"לשאלתך אם הייתי אב בסדר למה ד. יספר שאני </w:t>
      </w:r>
      <w:r w:rsidR="00BE09AD">
        <w:rPr>
          <w:rFonts w:hint="cs"/>
          <w:rtl/>
        </w:rPr>
        <w:t>הרבצתי לו אני משיב שאני לא הרבצ</w:t>
      </w:r>
      <w:r>
        <w:rPr>
          <w:rFonts w:hint="cs"/>
          <w:rtl/>
        </w:rPr>
        <w:t>תי לד. אבל כשאני אומר לו אם תעשה בלגן אני ארביץ לך, אם תעשה בעיות כמו מ. הייתי אומר לו את זה והוא היה שואל מה זה צביטות. זה מה שהייתי אומר לו והוא היה צוחק.</w:t>
      </w:r>
    </w:p>
    <w:p w14:paraId="25FFE70D" w14:textId="77777777" w:rsidR="00F13D88" w:rsidRDefault="00F13D88" w:rsidP="00F13D88">
      <w:pPr>
        <w:ind w:left="720" w:right="1260"/>
        <w:rPr>
          <w:rFonts w:hint="cs"/>
          <w:rtl/>
        </w:rPr>
      </w:pPr>
    </w:p>
    <w:p w14:paraId="654F9505" w14:textId="77777777" w:rsidR="00F13D88" w:rsidRDefault="00F13D88" w:rsidP="00F13D88">
      <w:pPr>
        <w:ind w:left="720" w:right="1260"/>
        <w:rPr>
          <w:rFonts w:hint="cs"/>
          <w:rtl/>
        </w:rPr>
      </w:pPr>
      <w:r>
        <w:rPr>
          <w:rFonts w:hint="cs"/>
          <w:rtl/>
        </w:rPr>
        <w:t xml:space="preserve">לשאלתך למה ד. סיפר שהרבצתי לו אם חגורה אני משיב שאני צעקתי עליו למה שעשה בעיות. מ. מתחילה לעשות בעיות ואז כולם משתוללים היא מרביצה להם והם מרביצים לה. אז אני הייתי יושב עם הילדים בחוץ כי </w:t>
      </w:r>
      <w:proofErr w:type="spellStart"/>
      <w:r>
        <w:rPr>
          <w:rFonts w:hint="cs"/>
          <w:rtl/>
        </w:rPr>
        <w:t>היתה</w:t>
      </w:r>
      <w:proofErr w:type="spellEnd"/>
      <w:r>
        <w:rPr>
          <w:rFonts w:hint="cs"/>
          <w:rtl/>
        </w:rPr>
        <w:t xml:space="preserve"> לי שכנה שלא </w:t>
      </w:r>
      <w:proofErr w:type="spellStart"/>
      <w:r>
        <w:rPr>
          <w:rFonts w:hint="cs"/>
          <w:rtl/>
        </w:rPr>
        <w:t>היתה</w:t>
      </w:r>
      <w:proofErr w:type="spellEnd"/>
      <w:r>
        <w:rPr>
          <w:rFonts w:hint="cs"/>
          <w:rtl/>
        </w:rPr>
        <w:t xml:space="preserve"> נותנת להם לשחק בחוץ או אני יוצא בחוץ עם הילדים. לא הייתי ישן אחרי עבודה וגם קשה לי לישון. השכנה </w:t>
      </w:r>
      <w:proofErr w:type="spellStart"/>
      <w:r>
        <w:rPr>
          <w:rFonts w:hint="cs"/>
          <w:rtl/>
        </w:rPr>
        <w:t>היתה</w:t>
      </w:r>
      <w:proofErr w:type="spellEnd"/>
      <w:r>
        <w:rPr>
          <w:rFonts w:hint="cs"/>
          <w:rtl/>
        </w:rPr>
        <w:t xml:space="preserve"> באה כל הזמן לריב.</w:t>
      </w:r>
    </w:p>
    <w:p w14:paraId="3914BC9B" w14:textId="77777777" w:rsidR="00F13D88" w:rsidRDefault="00F13D88" w:rsidP="00F13D88">
      <w:pPr>
        <w:ind w:left="720" w:right="1260"/>
        <w:rPr>
          <w:rFonts w:hint="cs"/>
          <w:rtl/>
        </w:rPr>
      </w:pPr>
    </w:p>
    <w:p w14:paraId="6B944D57" w14:textId="77777777" w:rsidR="00F13D88" w:rsidRDefault="00F13D88" w:rsidP="00F13D88">
      <w:pPr>
        <w:ind w:left="720" w:right="1260"/>
        <w:rPr>
          <w:rFonts w:hint="cs"/>
          <w:rtl/>
        </w:rPr>
      </w:pPr>
      <w:r>
        <w:rPr>
          <w:rFonts w:hint="cs"/>
          <w:rtl/>
        </w:rPr>
        <w:t>לשאלתך למה ד. אמר שהרבצתי לו עם חגורה אני משיב בגלל שאני הייתי אומר לו ומזהיר אותו שאם יעשה בלגן אני ארביץ לך עם חגורה ואני אצבוט אותך ולכן העליל עלי" (עמ' 92 לפרוטוקול).</w:t>
      </w:r>
    </w:p>
    <w:p w14:paraId="3367E3F0" w14:textId="77777777" w:rsidR="00F13D88" w:rsidRDefault="00F13D88" w:rsidP="001971CA">
      <w:pPr>
        <w:ind w:left="360"/>
        <w:rPr>
          <w:rFonts w:hint="cs"/>
          <w:rtl/>
        </w:rPr>
      </w:pPr>
    </w:p>
    <w:p w14:paraId="33A0463B" w14:textId="77777777" w:rsidR="00F13D88" w:rsidRDefault="00A761D3" w:rsidP="001971CA">
      <w:pPr>
        <w:ind w:left="360"/>
        <w:rPr>
          <w:rFonts w:hint="cs"/>
          <w:rtl/>
        </w:rPr>
      </w:pPr>
      <w:r>
        <w:rPr>
          <w:rFonts w:hint="cs"/>
          <w:rtl/>
        </w:rPr>
        <w:t>קריאת התמליל מותירה רושם אחר. ד. מתאר חוויות שעברו על בשרו.</w:t>
      </w:r>
    </w:p>
    <w:p w14:paraId="26B30952" w14:textId="77777777" w:rsidR="00A761D3" w:rsidRDefault="00A761D3" w:rsidP="001971CA">
      <w:pPr>
        <w:ind w:left="360"/>
        <w:rPr>
          <w:rFonts w:hint="cs"/>
          <w:rtl/>
        </w:rPr>
      </w:pPr>
    </w:p>
    <w:p w14:paraId="3D7957FF" w14:textId="77777777" w:rsidR="00A761D3" w:rsidRDefault="00A761D3" w:rsidP="001971CA">
      <w:pPr>
        <w:ind w:left="360"/>
        <w:rPr>
          <w:rFonts w:hint="cs"/>
          <w:rtl/>
        </w:rPr>
      </w:pPr>
      <w:r>
        <w:rPr>
          <w:rFonts w:hint="cs"/>
          <w:rtl/>
        </w:rPr>
        <w:t>הוא מסוגל להבחין בין איום ובין מעשה.</w:t>
      </w:r>
    </w:p>
    <w:p w14:paraId="733196DE" w14:textId="77777777" w:rsidR="00A761D3" w:rsidRDefault="00A761D3" w:rsidP="001971CA">
      <w:pPr>
        <w:ind w:left="360"/>
        <w:rPr>
          <w:rFonts w:hint="cs"/>
          <w:rtl/>
        </w:rPr>
      </w:pPr>
    </w:p>
    <w:p w14:paraId="5075BC8E" w14:textId="77777777" w:rsidR="00A761D3" w:rsidRDefault="00A761D3" w:rsidP="001971CA">
      <w:pPr>
        <w:ind w:left="360"/>
        <w:rPr>
          <w:rFonts w:hint="cs"/>
          <w:rtl/>
        </w:rPr>
      </w:pPr>
      <w:r>
        <w:rPr>
          <w:rFonts w:hint="cs"/>
          <w:rtl/>
        </w:rPr>
        <w:t>חוקרת הנוער התרשמה כי עדותו של ד. "מהימנה זאת מאחר ומסר את עדותו באופן ספונטני עם פרטים... בעדותו ישנו הגיון ועקביות". (ת/10).</w:t>
      </w:r>
    </w:p>
    <w:p w14:paraId="4FCF81CE" w14:textId="77777777" w:rsidR="00A761D3" w:rsidRDefault="00A761D3" w:rsidP="001971CA">
      <w:pPr>
        <w:ind w:left="360"/>
        <w:rPr>
          <w:rFonts w:hint="cs"/>
          <w:rtl/>
        </w:rPr>
      </w:pPr>
    </w:p>
    <w:p w14:paraId="66B39D17" w14:textId="77777777" w:rsidR="00A761D3" w:rsidRDefault="00A761D3" w:rsidP="001971CA">
      <w:pPr>
        <w:ind w:left="360"/>
        <w:rPr>
          <w:rFonts w:hint="cs"/>
          <w:rtl/>
        </w:rPr>
      </w:pPr>
      <w:r>
        <w:rPr>
          <w:rFonts w:hint="cs"/>
          <w:rtl/>
        </w:rPr>
        <w:t>מסקנה זו מקובלת עלי.</w:t>
      </w:r>
    </w:p>
    <w:p w14:paraId="139E72B8" w14:textId="77777777" w:rsidR="00A761D3" w:rsidRDefault="00A761D3" w:rsidP="001971CA">
      <w:pPr>
        <w:ind w:left="360"/>
        <w:rPr>
          <w:rFonts w:hint="cs"/>
          <w:rtl/>
        </w:rPr>
      </w:pPr>
    </w:p>
    <w:p w14:paraId="40A3BDE2" w14:textId="77777777" w:rsidR="00A761D3" w:rsidRDefault="00A761D3" w:rsidP="001971CA">
      <w:pPr>
        <w:ind w:left="360"/>
        <w:rPr>
          <w:rFonts w:hint="cs"/>
          <w:rtl/>
        </w:rPr>
      </w:pPr>
      <w:r>
        <w:rPr>
          <w:rFonts w:hint="cs"/>
          <w:rtl/>
        </w:rPr>
        <w:t xml:space="preserve">ד. מתאר כי יש לו יומן וכל פעם שאביו הרביץ לו, הוא רשם </w:t>
      </w:r>
      <w:r>
        <w:rPr>
          <w:rFonts w:hint="cs"/>
        </w:rPr>
        <w:t>X</w:t>
      </w:r>
      <w:r>
        <w:rPr>
          <w:rFonts w:hint="cs"/>
          <w:rtl/>
        </w:rPr>
        <w:t xml:space="preserve">  ביומן. אפילו ויומן זה לא אותר במהלך החקירה, בשל סיבה זו או אחר</w:t>
      </w:r>
      <w:r w:rsidR="00BE09AD">
        <w:rPr>
          <w:rFonts w:hint="cs"/>
          <w:rtl/>
        </w:rPr>
        <w:t>ת, אין בכך לפגום באותנטיות של א</w:t>
      </w:r>
      <w:r>
        <w:rPr>
          <w:rFonts w:hint="cs"/>
          <w:rtl/>
        </w:rPr>
        <w:t>מרת הקטין.</w:t>
      </w:r>
    </w:p>
    <w:p w14:paraId="64B8540D" w14:textId="77777777" w:rsidR="00A761D3" w:rsidRDefault="00A761D3" w:rsidP="001971CA">
      <w:pPr>
        <w:ind w:left="360"/>
        <w:rPr>
          <w:rFonts w:hint="cs"/>
          <w:rtl/>
        </w:rPr>
      </w:pPr>
    </w:p>
    <w:p w14:paraId="0E7D6578" w14:textId="77777777" w:rsidR="00A761D3" w:rsidRDefault="00A761D3" w:rsidP="001971CA">
      <w:pPr>
        <w:ind w:left="360"/>
        <w:rPr>
          <w:rFonts w:hint="cs"/>
          <w:rtl/>
        </w:rPr>
      </w:pPr>
      <w:r>
        <w:rPr>
          <w:rFonts w:hint="cs"/>
          <w:rtl/>
        </w:rPr>
        <w:t>האזנתי לקלטת של חקירת ד. לצערי, קלטת זו הינה באיכות ירודה ביותר. הדבר בא לביטוי בכך כי גם בתמ</w:t>
      </w:r>
      <w:r w:rsidR="00BE09AD">
        <w:rPr>
          <w:rFonts w:hint="cs"/>
          <w:rtl/>
        </w:rPr>
        <w:t>ליל ישנו רישום של מספר רב של קט</w:t>
      </w:r>
      <w:r>
        <w:rPr>
          <w:rFonts w:hint="cs"/>
          <w:rtl/>
        </w:rPr>
        <w:t>עים חסרים וקטעים לא מובנים. הדו"ח של חוקרת הנוער מפורט יותר. בבואי לקבוע ממצאים באישום של ד., התבססתי רק על הדברים אשר מופיעים בתמליל ולא על הדברים שחוקרת הנוער שמעה ורשמה בדו"ח אך אינם מוזכרים בתמליל ואשר לא ניתן לשומעם.</w:t>
      </w:r>
    </w:p>
    <w:p w14:paraId="7BAA71E6" w14:textId="77777777" w:rsidR="00A761D3" w:rsidRDefault="00A761D3" w:rsidP="001971CA">
      <w:pPr>
        <w:ind w:left="360"/>
        <w:rPr>
          <w:rFonts w:hint="cs"/>
          <w:rtl/>
        </w:rPr>
      </w:pPr>
    </w:p>
    <w:p w14:paraId="54E0856E" w14:textId="77777777" w:rsidR="00A761D3" w:rsidRDefault="00A761D3" w:rsidP="001971CA">
      <w:pPr>
        <w:ind w:left="360"/>
        <w:rPr>
          <w:rFonts w:hint="cs"/>
          <w:rtl/>
        </w:rPr>
      </w:pPr>
      <w:r>
        <w:rPr>
          <w:rFonts w:hint="cs"/>
          <w:rtl/>
        </w:rPr>
        <w:t>על אף מגבלה זו עולה כי ד. הוכה ע"י אביו מספר פעמים באמצעות חגורה.</w:t>
      </w:r>
    </w:p>
    <w:p w14:paraId="446BB6FC" w14:textId="77777777" w:rsidR="00A761D3" w:rsidRDefault="00A761D3" w:rsidP="001971CA">
      <w:pPr>
        <w:ind w:left="360"/>
        <w:rPr>
          <w:rFonts w:hint="cs"/>
          <w:rtl/>
        </w:rPr>
      </w:pPr>
    </w:p>
    <w:p w14:paraId="7357BC35" w14:textId="77777777" w:rsidR="00A761D3" w:rsidRDefault="00A761D3" w:rsidP="001971CA">
      <w:pPr>
        <w:ind w:left="360"/>
        <w:rPr>
          <w:rFonts w:hint="cs"/>
          <w:rtl/>
        </w:rPr>
      </w:pPr>
      <w:r>
        <w:rPr>
          <w:rFonts w:hint="cs"/>
          <w:rtl/>
        </w:rPr>
        <w:t>כמובן, עדותו של ד. זקוקה לסיוע כמו עדותה של מ. אך בעניין המכות, עדותה של ת. מהווה לא רק סיוע אלא עדות ישירה בפני עצמה.</w:t>
      </w:r>
    </w:p>
    <w:p w14:paraId="07DC3538" w14:textId="77777777" w:rsidR="00A761D3" w:rsidRDefault="00A761D3" w:rsidP="001971CA">
      <w:pPr>
        <w:ind w:left="360"/>
        <w:rPr>
          <w:rFonts w:hint="cs"/>
          <w:rtl/>
        </w:rPr>
      </w:pPr>
    </w:p>
    <w:p w14:paraId="25F2517A" w14:textId="77777777" w:rsidR="00A761D3" w:rsidRDefault="00A761D3" w:rsidP="00A761D3">
      <w:pPr>
        <w:ind w:left="360"/>
        <w:rPr>
          <w:rFonts w:hint="cs"/>
          <w:rtl/>
        </w:rPr>
      </w:pPr>
      <w:r>
        <w:rPr>
          <w:rFonts w:hint="cs"/>
          <w:rtl/>
        </w:rPr>
        <w:t>הסברתי לעיל מדוע אינני מוכל לקבוע ממצא על בסיס עדותו של ד. בדבר המכות שקיבלה אמו. הסיבות הן הכחשת האם בעדותה בפנינו שקיבלה מכות וכן כי מטרת חקירת קטין באמצעות חוקרת נוער הינה לבסס האשמות בעברות מסוימות כלפי קטין אשר לא מעיד בבימ"ש, אך המטרה אינה לבסס כל אישום כלפי בגיר שכן מעיד בבימ"ש (כאמור ראה ה</w:t>
      </w:r>
      <w:hyperlink r:id="rId26" w:history="1">
        <w:r w:rsidR="00E64D15" w:rsidRPr="00E64D15">
          <w:rPr>
            <w:color w:val="0000FF"/>
            <w:u w:val="single"/>
            <w:rtl/>
          </w:rPr>
          <w:t>תוספת</w:t>
        </w:r>
      </w:hyperlink>
      <w:r>
        <w:rPr>
          <w:rFonts w:hint="cs"/>
          <w:rtl/>
        </w:rPr>
        <w:t xml:space="preserve"> ל</w:t>
      </w:r>
      <w:hyperlink r:id="rId27" w:history="1">
        <w:r w:rsidR="00B74C96" w:rsidRPr="00B74C96">
          <w:rPr>
            <w:color w:val="0000FF"/>
            <w:u w:val="single"/>
            <w:rtl/>
          </w:rPr>
          <w:t>חוק לתיקון דיני הראיות (הגנת ילדים)</w:t>
        </w:r>
      </w:hyperlink>
      <w:r>
        <w:rPr>
          <w:rFonts w:hint="cs"/>
          <w:rtl/>
        </w:rPr>
        <w:t xml:space="preserve"> תשט"ו-1955).</w:t>
      </w:r>
    </w:p>
    <w:p w14:paraId="5C2C8EA2" w14:textId="77777777" w:rsidR="00613FE9" w:rsidRDefault="00613FE9" w:rsidP="00A761D3">
      <w:pPr>
        <w:ind w:left="360"/>
        <w:rPr>
          <w:rFonts w:hint="cs"/>
          <w:rtl/>
        </w:rPr>
      </w:pPr>
    </w:p>
    <w:p w14:paraId="3468CA79" w14:textId="77777777" w:rsidR="00613FE9" w:rsidRDefault="00613FE9" w:rsidP="00A761D3">
      <w:pPr>
        <w:ind w:left="360"/>
        <w:rPr>
          <w:rFonts w:hint="cs"/>
          <w:rtl/>
        </w:rPr>
      </w:pPr>
      <w:r>
        <w:rPr>
          <w:rFonts w:hint="cs"/>
          <w:rtl/>
        </w:rPr>
        <w:t xml:space="preserve">לא הייתי קובע כי ד. משקר בנוגע לאמו, אך אינני מוכן לבסס ממצא פלילי מרשיע על סמך דבריו לנוכח הכחשת אמו בדבר קבלת מכות, בניגוד לעבירת האונס בה האם מפלילה את הנאשם. הנושא הזה לא זכה לחקירה בבימ"ש ולכן האם לא נתנה כל הסבר לכך. החשוב לענייננו הוא כי ניתן לתת אמון לעדות של ד. בפני חוקרת הנוער כי הוא הוכה ע"י אביו מספר פעמים באמצעות חגורה וכאמור לעדות זו ישנו סיוע בדברי אמו. כפי שהסברתי לעיל, התרשמותי מהנאשם בנקודה זו מחזקת את המסקנה כי ראוי להרשיעו באישום זה. בדומה </w:t>
      </w:r>
      <w:proofErr w:type="spellStart"/>
      <w:r>
        <w:rPr>
          <w:rFonts w:hint="cs"/>
          <w:rtl/>
        </w:rPr>
        <w:t>למ</w:t>
      </w:r>
      <w:proofErr w:type="spellEnd"/>
      <w:r>
        <w:rPr>
          <w:rFonts w:hint="cs"/>
          <w:rtl/>
        </w:rPr>
        <w:t>., מאחר ולא הוכחה גרימת חבלה של ממש לד., ניתן להרשיע את הנאשם על פי הממצאים שקבעתי בעבירה של תקיפת בן משפחה, שהינו קטין אשר הוא אחראי עליו.</w:t>
      </w:r>
    </w:p>
    <w:p w14:paraId="332C53D5" w14:textId="77777777" w:rsidR="00613FE9" w:rsidRDefault="00613FE9" w:rsidP="00A761D3">
      <w:pPr>
        <w:ind w:left="360"/>
        <w:rPr>
          <w:rFonts w:hint="cs"/>
        </w:rPr>
      </w:pPr>
    </w:p>
    <w:p w14:paraId="4698DDFB" w14:textId="77777777" w:rsidR="001971CA" w:rsidRDefault="005F76EC" w:rsidP="00656F34">
      <w:pPr>
        <w:numPr>
          <w:ilvl w:val="0"/>
          <w:numId w:val="3"/>
        </w:numPr>
        <w:rPr>
          <w:rFonts w:hint="cs"/>
        </w:rPr>
      </w:pPr>
      <w:r>
        <w:rPr>
          <w:rFonts w:hint="cs"/>
          <w:rtl/>
        </w:rPr>
        <w:t>התובעת הצהירה בסיכומיה כי ראוי לזכות את הנאשם מהאישום הרביעי בנוגע לבנו של הנאשם י. עמדה זו נבעה מכך כי ה</w:t>
      </w:r>
      <w:r w:rsidR="00BE09AD">
        <w:rPr>
          <w:rFonts w:hint="cs"/>
          <w:rtl/>
        </w:rPr>
        <w:t>אשמה לא הוכחה בשל תקלה שלא א</w:t>
      </w:r>
      <w:r>
        <w:rPr>
          <w:rFonts w:hint="cs"/>
          <w:rtl/>
        </w:rPr>
        <w:t>פשרה הקלטת חקירת הנוער של קטין זה.</w:t>
      </w:r>
    </w:p>
    <w:p w14:paraId="7188CA96" w14:textId="77777777" w:rsidR="005F76EC" w:rsidRDefault="005F76EC" w:rsidP="005F76EC">
      <w:pPr>
        <w:rPr>
          <w:rFonts w:hint="cs"/>
        </w:rPr>
      </w:pPr>
    </w:p>
    <w:p w14:paraId="27D0C59E" w14:textId="77777777" w:rsidR="005F76EC" w:rsidRDefault="005F76EC" w:rsidP="00656F34">
      <w:pPr>
        <w:numPr>
          <w:ilvl w:val="0"/>
          <w:numId w:val="3"/>
        </w:numPr>
        <w:rPr>
          <w:rFonts w:hint="cs"/>
        </w:rPr>
      </w:pPr>
      <w:r>
        <w:rPr>
          <w:rFonts w:hint="cs"/>
          <w:rtl/>
        </w:rPr>
        <w:t xml:space="preserve">נותרה הסוגיה המשפטית המתייחסת לשאלה האם ניתן להרשיע את הנאשם במעשה התעללות כלפי ד. </w:t>
      </w:r>
      <w:proofErr w:type="spellStart"/>
      <w:r>
        <w:rPr>
          <w:rFonts w:hint="cs"/>
          <w:rtl/>
        </w:rPr>
        <w:t>ומ</w:t>
      </w:r>
      <w:proofErr w:type="spellEnd"/>
      <w:r>
        <w:rPr>
          <w:rFonts w:hint="cs"/>
          <w:rtl/>
        </w:rPr>
        <w:t xml:space="preserve">. על פי הממצאים שנקבעו לעיל. דעתי הינה כי הוכח </w:t>
      </w:r>
      <w:proofErr w:type="spellStart"/>
      <w:r>
        <w:rPr>
          <w:rFonts w:hint="cs"/>
          <w:rtl/>
        </w:rPr>
        <w:t>שמ</w:t>
      </w:r>
      <w:proofErr w:type="spellEnd"/>
      <w:r>
        <w:rPr>
          <w:rFonts w:hint="cs"/>
          <w:rtl/>
        </w:rPr>
        <w:t xml:space="preserve">. הוכחתה על ידי אביה מספר פעמים באמצעות רגלו, חגורתו, ידיו ונעליו וכן הוכח כי ד. הוכה על ידי אביו מספר פעמים במשך מספר שני, באמצעות חגורה וידו. נשאלת השאלה האם מעשים אלה מהווים עבירה של התעללות בקטין לפי </w:t>
      </w:r>
      <w:hyperlink r:id="rId28" w:history="1">
        <w:r w:rsidR="00E64D15" w:rsidRPr="00E64D15">
          <w:rPr>
            <w:color w:val="0000FF"/>
            <w:u w:val="single"/>
            <w:rtl/>
          </w:rPr>
          <w:t>סעיף 368ג</w:t>
        </w:r>
      </w:hyperlink>
      <w:r>
        <w:rPr>
          <w:rFonts w:hint="cs"/>
          <w:rtl/>
        </w:rPr>
        <w:t xml:space="preserve"> ל</w:t>
      </w:r>
      <w:hyperlink r:id="rId29" w:history="1">
        <w:r w:rsidR="00B74C96" w:rsidRPr="00B74C96">
          <w:rPr>
            <w:color w:val="0000FF"/>
            <w:u w:val="single"/>
            <w:rtl/>
          </w:rPr>
          <w:t>חוק העונשין</w:t>
        </w:r>
      </w:hyperlink>
      <w:r>
        <w:rPr>
          <w:rFonts w:hint="cs"/>
          <w:rtl/>
        </w:rPr>
        <w:t>.</w:t>
      </w:r>
    </w:p>
    <w:p w14:paraId="0F3A123F" w14:textId="77777777" w:rsidR="005F76EC" w:rsidRDefault="005F76EC" w:rsidP="005F76EC">
      <w:pPr>
        <w:ind w:left="360"/>
        <w:rPr>
          <w:rFonts w:hint="cs"/>
          <w:rtl/>
        </w:rPr>
      </w:pPr>
    </w:p>
    <w:p w14:paraId="41DAB82E" w14:textId="77777777" w:rsidR="005F76EC" w:rsidRDefault="00766E42" w:rsidP="005F76EC">
      <w:pPr>
        <w:ind w:left="360"/>
        <w:rPr>
          <w:rFonts w:hint="cs"/>
          <w:rtl/>
        </w:rPr>
      </w:pPr>
      <w:r>
        <w:rPr>
          <w:rFonts w:hint="cs"/>
          <w:rtl/>
        </w:rPr>
        <w:t>סעיף זה, לשונו היא:</w:t>
      </w:r>
    </w:p>
    <w:p w14:paraId="7ED88683" w14:textId="77777777" w:rsidR="00766E42" w:rsidRDefault="00766E42" w:rsidP="005F76EC">
      <w:pPr>
        <w:ind w:left="360"/>
        <w:rPr>
          <w:rFonts w:hint="cs"/>
          <w:rtl/>
        </w:rPr>
      </w:pPr>
    </w:p>
    <w:p w14:paraId="53AD4C92" w14:textId="77777777" w:rsidR="00766E42" w:rsidRDefault="00766E42" w:rsidP="00766E42">
      <w:pPr>
        <w:ind w:left="720" w:right="1260"/>
        <w:rPr>
          <w:rFonts w:hint="cs"/>
          <w:rtl/>
        </w:rPr>
      </w:pPr>
      <w:r>
        <w:rPr>
          <w:rFonts w:hint="cs"/>
          <w:rtl/>
        </w:rPr>
        <w:t xml:space="preserve">"התעללות בקטין או בחסר ישע </w:t>
      </w:r>
      <w:r>
        <w:rPr>
          <w:rtl/>
        </w:rPr>
        <w:t>–</w:t>
      </w:r>
      <w:r>
        <w:rPr>
          <w:rFonts w:hint="cs"/>
          <w:rtl/>
        </w:rPr>
        <w:t xml:space="preserve"> העושה הקטין או בחסר ישע מעשה התעללות גופנית, נפשית או מינית, דינו </w:t>
      </w:r>
      <w:r>
        <w:rPr>
          <w:rtl/>
        </w:rPr>
        <w:t>–</w:t>
      </w:r>
      <w:r>
        <w:rPr>
          <w:rFonts w:hint="cs"/>
          <w:rtl/>
        </w:rPr>
        <w:t xml:space="preserve"> מאסר שבע שנים; היה העושה אחראי על קטין או חסר ישע, דינו </w:t>
      </w:r>
      <w:r>
        <w:rPr>
          <w:rtl/>
        </w:rPr>
        <w:t>–</w:t>
      </w:r>
      <w:r>
        <w:rPr>
          <w:rFonts w:hint="cs"/>
          <w:rtl/>
        </w:rPr>
        <w:t xml:space="preserve"> מאסר תשע שנים".</w:t>
      </w:r>
    </w:p>
    <w:p w14:paraId="3A5F55FB" w14:textId="77777777" w:rsidR="00766E42" w:rsidRDefault="00766E42" w:rsidP="005F76EC">
      <w:pPr>
        <w:ind w:left="360"/>
        <w:rPr>
          <w:rFonts w:hint="cs"/>
          <w:rtl/>
        </w:rPr>
      </w:pPr>
    </w:p>
    <w:p w14:paraId="767248F6" w14:textId="77777777" w:rsidR="00766E42" w:rsidRDefault="00766E42" w:rsidP="005F76EC">
      <w:pPr>
        <w:ind w:left="360"/>
        <w:rPr>
          <w:rFonts w:hint="cs"/>
          <w:rtl/>
        </w:rPr>
      </w:pPr>
      <w:r>
        <w:rPr>
          <w:rFonts w:hint="cs"/>
          <w:rtl/>
        </w:rPr>
        <w:t xml:space="preserve">אין ההגדרה בחוק למונח "התעללות". כב' השופט קדמי מציין בספרו </w:t>
      </w:r>
      <w:r>
        <w:rPr>
          <w:rtl/>
        </w:rPr>
        <w:t>–</w:t>
      </w:r>
      <w:r>
        <w:rPr>
          <w:rFonts w:hint="cs"/>
          <w:rtl/>
        </w:rPr>
        <w:t xml:space="preserve"> על הדין בפלילים, חלק שני, עמ' 813 </w:t>
      </w:r>
      <w:r>
        <w:rPr>
          <w:rtl/>
        </w:rPr>
        <w:t>–</w:t>
      </w:r>
      <w:r>
        <w:rPr>
          <w:rFonts w:hint="cs"/>
          <w:rtl/>
        </w:rPr>
        <w:t xml:space="preserve"> שמונח הסל התעללות "טרם זכה להתייחסות בהלכה הפסוקה". באר ליסוד הנפשי, המדובר בעבירה של כוונה סתם".</w:t>
      </w:r>
    </w:p>
    <w:p w14:paraId="1965E9D9" w14:textId="77777777" w:rsidR="00766E42" w:rsidRDefault="00766E42" w:rsidP="005F76EC">
      <w:pPr>
        <w:ind w:left="360"/>
        <w:rPr>
          <w:rFonts w:hint="cs"/>
          <w:rtl/>
        </w:rPr>
      </w:pPr>
    </w:p>
    <w:p w14:paraId="75C8F3A2" w14:textId="77777777" w:rsidR="00766E42" w:rsidRDefault="00766E42" w:rsidP="005F76EC">
      <w:pPr>
        <w:ind w:left="360"/>
        <w:rPr>
          <w:rFonts w:hint="cs"/>
          <w:rtl/>
        </w:rPr>
      </w:pPr>
      <w:r>
        <w:rPr>
          <w:rFonts w:hint="cs"/>
          <w:rtl/>
        </w:rPr>
        <w:t xml:space="preserve">בתיק אחר של בית משפט זה (ע"פ 503/96 </w:t>
      </w:r>
      <w:r>
        <w:rPr>
          <w:rFonts w:hint="cs"/>
          <w:b/>
          <w:bCs/>
          <w:rtl/>
        </w:rPr>
        <w:t xml:space="preserve">ש. נגד מ"י </w:t>
      </w:r>
      <w:r>
        <w:rPr>
          <w:b/>
          <w:bCs/>
          <w:rtl/>
        </w:rPr>
        <w:t>–</w:t>
      </w:r>
      <w:r>
        <w:rPr>
          <w:rFonts w:hint="cs"/>
          <w:b/>
          <w:bCs/>
          <w:rtl/>
        </w:rPr>
        <w:t xml:space="preserve"> </w:t>
      </w:r>
      <w:r w:rsidRPr="00766E42">
        <w:rPr>
          <w:rFonts w:hint="cs"/>
          <w:rtl/>
        </w:rPr>
        <w:t>הרכב לרון, פלפל, הנדל</w:t>
      </w:r>
      <w:r>
        <w:rPr>
          <w:rFonts w:hint="cs"/>
          <w:rtl/>
        </w:rPr>
        <w:t>), ישנה הת</w:t>
      </w:r>
      <w:r w:rsidR="00BE09AD">
        <w:rPr>
          <w:rFonts w:hint="cs"/>
          <w:rtl/>
        </w:rPr>
        <w:t>י</w:t>
      </w:r>
      <w:r>
        <w:rPr>
          <w:rFonts w:hint="cs"/>
          <w:rtl/>
        </w:rPr>
        <w:t>יחסות לפירושו של המונח "התעללות". נפסק שם, כי התעללות מלווה בכוונה לבצע תקיפה נפשית. בהתאם לסעיף החוק</w:t>
      </w:r>
      <w:r w:rsidR="00105595">
        <w:rPr>
          <w:rFonts w:hint="cs"/>
          <w:rtl/>
        </w:rPr>
        <w:t>, תקיפה מעין זו יכולה להתבצע בצורה גופנית, נפשית, או מינית. ישנה תקיפה פיזית המאופיינת במעידה חד פעמית של כעס או איבוד עשתונות. ייתכן וההורה במקרה כזה, התכוון לתקוף את הילד בגופו, אך לאו דווקא בנפשו. יחד עם זאת, ישנה תקיפה בה ההורה מתכוון לחדור פנימה יותר. מידת הכוונה הדרושה קבועה בהגדרה כללית של "מחשבה פלילית" בתיקון ל</w:t>
      </w:r>
      <w:hyperlink r:id="rId30" w:history="1">
        <w:r w:rsidR="00B74C96" w:rsidRPr="00B74C96">
          <w:rPr>
            <w:color w:val="0000FF"/>
            <w:u w:val="single"/>
            <w:rtl/>
          </w:rPr>
          <w:t>חוק העונשין</w:t>
        </w:r>
      </w:hyperlink>
      <w:r w:rsidR="00105595">
        <w:rPr>
          <w:rFonts w:hint="cs"/>
          <w:rtl/>
        </w:rPr>
        <w:t xml:space="preserve">, חלק מקדמי </w:t>
      </w:r>
      <w:hyperlink r:id="rId31" w:history="1">
        <w:r w:rsidR="00E64D15" w:rsidRPr="00E64D15">
          <w:rPr>
            <w:color w:val="0000FF"/>
            <w:u w:val="single"/>
            <w:rtl/>
          </w:rPr>
          <w:t>סעיף 20.</w:t>
        </w:r>
      </w:hyperlink>
      <w:r w:rsidR="00105595">
        <w:rPr>
          <w:rFonts w:hint="cs"/>
          <w:rtl/>
        </w:rPr>
        <w:t xml:space="preserve"> לפיו, מחשבה פלילית כוללת "מודעות לטיב המעשה, לקיום הנסיבות ולאפשרות הגרימה ותוצאות המעשה... ולעניין התוצאות... א. אדישות </w:t>
      </w:r>
      <w:r w:rsidR="00105595">
        <w:rPr>
          <w:rtl/>
        </w:rPr>
        <w:t>–</w:t>
      </w:r>
      <w:r w:rsidR="00105595">
        <w:rPr>
          <w:rFonts w:hint="cs"/>
          <w:rtl/>
        </w:rPr>
        <w:t xml:space="preserve"> בשוויון נפש לאפשרות גרימת התוצאות האמורות".</w:t>
      </w:r>
    </w:p>
    <w:p w14:paraId="39378AD5" w14:textId="77777777" w:rsidR="00105595" w:rsidRDefault="00105595" w:rsidP="005F76EC">
      <w:pPr>
        <w:ind w:left="360"/>
        <w:rPr>
          <w:rFonts w:hint="cs"/>
          <w:rtl/>
        </w:rPr>
      </w:pPr>
    </w:p>
    <w:p w14:paraId="22D5E652" w14:textId="77777777" w:rsidR="00105595" w:rsidRDefault="00105595" w:rsidP="005F76EC">
      <w:pPr>
        <w:ind w:left="360"/>
        <w:rPr>
          <w:rFonts w:hint="cs"/>
          <w:rtl/>
        </w:rPr>
      </w:pPr>
      <w:r>
        <w:rPr>
          <w:rFonts w:hint="cs"/>
          <w:rtl/>
        </w:rPr>
        <w:t xml:space="preserve">בענייננו עולה מהראיות כי הנאשם תקף את מ. </w:t>
      </w:r>
      <w:proofErr w:type="spellStart"/>
      <w:r>
        <w:rPr>
          <w:rFonts w:hint="cs"/>
          <w:rtl/>
        </w:rPr>
        <w:t>וד</w:t>
      </w:r>
      <w:proofErr w:type="spellEnd"/>
      <w:r>
        <w:rPr>
          <w:rFonts w:hint="cs"/>
          <w:rtl/>
        </w:rPr>
        <w:t>. מספר פעמים תוך שימוש בידו או בחגורה ללא כל סיבה שהיא. הנאשם לא מסר כל הסבר או צידוק להתנהגותו. מחומר נוצר הרושם כי תקיפת הנאשם את ילדיו נבעה מתסכולו הכללי. המכות היו מעין דרך לפרוק עול.</w:t>
      </w:r>
    </w:p>
    <w:p w14:paraId="02F1A292" w14:textId="77777777" w:rsidR="00105595" w:rsidRDefault="00105595" w:rsidP="005F76EC">
      <w:pPr>
        <w:ind w:left="360"/>
        <w:rPr>
          <w:rFonts w:hint="cs"/>
          <w:rtl/>
        </w:rPr>
      </w:pPr>
    </w:p>
    <w:p w14:paraId="0AF67928" w14:textId="77777777" w:rsidR="00105595" w:rsidRDefault="00105595" w:rsidP="005F76EC">
      <w:pPr>
        <w:ind w:left="360"/>
        <w:rPr>
          <w:rFonts w:hint="cs"/>
          <w:rtl/>
        </w:rPr>
      </w:pPr>
      <w:r>
        <w:rPr>
          <w:rFonts w:hint="cs"/>
          <w:rtl/>
        </w:rPr>
        <w:t>במובן מסוים הילדים הפכו לשק אגרוף לשחרור תסכולו. מחומר הראיות עולה כי התנהגותה של מ. על רק מגבלותיה השכליות והתפרעותה, תסכלה אותו. אין לי ספק כי לפעמים לא קל להשתלט על ידלה כמו מ. עם זאת, אין צידוק להכותה עם נעל וחגורה ברגעי שבר של האבץ בל נשכח כי העידו בפנינו מספר אנשים או נ</w:t>
      </w:r>
      <w:r w:rsidR="00E35221">
        <w:rPr>
          <w:rFonts w:hint="cs"/>
          <w:rtl/>
        </w:rPr>
        <w:t>ו</w:t>
      </w:r>
      <w:r>
        <w:rPr>
          <w:rFonts w:hint="cs"/>
          <w:rtl/>
        </w:rPr>
        <w:t>ספים שטיפלו והיו אחראים על מ. כמו אמה, האם האומנת, המסייעת בגן וכולם הצליחו להתמודד עם הילדה ללא צורך בדרכי אלימות. ד., במובן זה הינו הצד השני של המטבע. אביו העיד כי הוא ילד טוב וחכם. עולה מהראיות כי אביו תקף אותו על רקע מריבותיו עם אשתו. האווירה הקשה בבית, הקללות והצעקות של הנאשם כלפי ילדיו, כל אלה פגעו בהם, ולא רק בגופם.</w:t>
      </w:r>
    </w:p>
    <w:p w14:paraId="2C92BD44" w14:textId="77777777" w:rsidR="00E35221" w:rsidRDefault="00E35221" w:rsidP="005F76EC">
      <w:pPr>
        <w:ind w:left="360"/>
        <w:rPr>
          <w:rFonts w:hint="cs"/>
          <w:rtl/>
        </w:rPr>
      </w:pPr>
    </w:p>
    <w:p w14:paraId="147399FC" w14:textId="77777777" w:rsidR="00E35221" w:rsidRDefault="00E35221" w:rsidP="005F76EC">
      <w:pPr>
        <w:ind w:left="360"/>
        <w:rPr>
          <w:rFonts w:hint="cs"/>
          <w:rtl/>
        </w:rPr>
      </w:pPr>
      <w:r>
        <w:rPr>
          <w:rFonts w:hint="cs"/>
          <w:rtl/>
        </w:rPr>
        <w:t xml:space="preserve">בהקשר זה, ראוי להזכיר את החלטתו המעניינת של כבוד אב בית הדין </w:t>
      </w:r>
      <w:r>
        <w:rPr>
          <w:rtl/>
        </w:rPr>
        <w:t>–</w:t>
      </w:r>
      <w:r>
        <w:rPr>
          <w:rFonts w:hint="cs"/>
          <w:rtl/>
        </w:rPr>
        <w:t xml:space="preserve"> השופט פלפל, לפיה יש לשקול מחדש אם בכלל יש מקום להתיר הכאתו של קטין, שמא ותוצאה אחרת עלולה לשלול ממנו את זכויות האדם הבסיסיות שלו וכן יש לשקול מחדש אם להורה מותר לתת לבנו "מכות חינוכיות" (ערר 1059/96 ובמיוחד עמ' 20).</w:t>
      </w:r>
    </w:p>
    <w:p w14:paraId="31E71D4B" w14:textId="77777777" w:rsidR="00E35221" w:rsidRDefault="00E35221" w:rsidP="005F76EC">
      <w:pPr>
        <w:ind w:left="360"/>
        <w:rPr>
          <w:rFonts w:hint="cs"/>
          <w:rtl/>
        </w:rPr>
      </w:pPr>
    </w:p>
    <w:p w14:paraId="0A5BA60C" w14:textId="77777777" w:rsidR="00E35221" w:rsidRDefault="00E35221" w:rsidP="005F76EC">
      <w:pPr>
        <w:ind w:left="360"/>
        <w:rPr>
          <w:rFonts w:hint="cs"/>
          <w:rtl/>
        </w:rPr>
      </w:pPr>
      <w:r>
        <w:rPr>
          <w:rFonts w:hint="cs"/>
          <w:rtl/>
        </w:rPr>
        <w:t xml:space="preserve">אפילו ואינני מוכן להצטרף עד תום להשקפה האמורה, הדברים ראויים לשקילה. בכל מקרה מעשי הנאשם כנגד ילדיו לא נעשו מתוך כוונה "בונה" כלפיהם, אלא מתוך תכונה של הרס עצמי, כעס וכוונת אדישות כלפי ילדיו תוך התעלמות מהם כיצורי אנוש. לדעתי אב המכה את בנו שוב ושוב, בידו או בחגורה, מקלל וצועק עליו כדבר שבשגרה, כאשר מעשים אלה נטולים </w:t>
      </w:r>
      <w:proofErr w:type="spellStart"/>
      <w:r>
        <w:rPr>
          <w:rFonts w:hint="cs"/>
          <w:rtl/>
        </w:rPr>
        <w:t>רציונליות</w:t>
      </w:r>
      <w:proofErr w:type="spellEnd"/>
      <w:r>
        <w:rPr>
          <w:rFonts w:hint="cs"/>
          <w:rtl/>
        </w:rPr>
        <w:t>, הינו אב המתעלל בבנו.</w:t>
      </w:r>
    </w:p>
    <w:p w14:paraId="78FDC361" w14:textId="77777777" w:rsidR="00E35221" w:rsidRPr="00766E42" w:rsidRDefault="00E35221" w:rsidP="005F76EC">
      <w:pPr>
        <w:ind w:left="360"/>
        <w:rPr>
          <w:rFonts w:hint="cs"/>
          <w:rtl/>
        </w:rPr>
      </w:pPr>
    </w:p>
    <w:p w14:paraId="3A3D5E75" w14:textId="77777777" w:rsidR="005F76EC" w:rsidRDefault="001A58B6" w:rsidP="00656F34">
      <w:pPr>
        <w:numPr>
          <w:ilvl w:val="0"/>
          <w:numId w:val="3"/>
        </w:numPr>
        <w:rPr>
          <w:rFonts w:hint="cs"/>
        </w:rPr>
      </w:pPr>
      <w:r>
        <w:rPr>
          <w:rFonts w:hint="cs"/>
          <w:rtl/>
        </w:rPr>
        <w:t xml:space="preserve">סוף דבר, הייתי מציע לחברי הנכבדים להרשיע את הנאשם באישום הראשון בנוגע לאשתו ת. בגין המעשים המתוארים בין השנים 1994 עד 1997 בעבירה של מעשה סדום לפי </w:t>
      </w:r>
      <w:hyperlink r:id="rId32" w:history="1">
        <w:r w:rsidR="00E64D15" w:rsidRPr="00E64D15">
          <w:rPr>
            <w:color w:val="0000FF"/>
            <w:u w:val="single"/>
            <w:rtl/>
          </w:rPr>
          <w:t>סעיף 347(ב)</w:t>
        </w:r>
      </w:hyperlink>
      <w:r>
        <w:rPr>
          <w:rFonts w:hint="cs"/>
          <w:rtl/>
        </w:rPr>
        <w:t xml:space="preserve"> בנסיבות המנויות </w:t>
      </w:r>
      <w:hyperlink r:id="rId33" w:history="1">
        <w:r w:rsidR="00E64D15" w:rsidRPr="00E64D15">
          <w:rPr>
            <w:color w:val="0000FF"/>
            <w:u w:val="single"/>
            <w:rtl/>
          </w:rPr>
          <w:t>בס' 345(א)(1)</w:t>
        </w:r>
      </w:hyperlink>
      <w:r>
        <w:rPr>
          <w:rFonts w:hint="cs"/>
          <w:rtl/>
        </w:rPr>
        <w:t xml:space="preserve"> ל</w:t>
      </w:r>
      <w:hyperlink r:id="rId34" w:history="1">
        <w:r w:rsidR="00B74C96" w:rsidRPr="00B74C96">
          <w:rPr>
            <w:color w:val="0000FF"/>
            <w:u w:val="single"/>
            <w:rtl/>
          </w:rPr>
          <w:t>חוק העונשין</w:t>
        </w:r>
      </w:hyperlink>
      <w:r>
        <w:rPr>
          <w:rFonts w:hint="cs"/>
          <w:rtl/>
        </w:rPr>
        <w:t xml:space="preserve"> תשל"ז-1977 וכן בעבירה של הדחה בחקירה לפי </w:t>
      </w:r>
      <w:hyperlink r:id="rId35" w:history="1">
        <w:r w:rsidR="00E64D15" w:rsidRPr="00E64D15">
          <w:rPr>
            <w:color w:val="0000FF"/>
            <w:u w:val="single"/>
            <w:rtl/>
          </w:rPr>
          <w:t>ס' 245(א)</w:t>
        </w:r>
      </w:hyperlink>
      <w:r>
        <w:rPr>
          <w:rFonts w:hint="cs"/>
          <w:rtl/>
        </w:rPr>
        <w:t xml:space="preserve"> לחוק הנ"ל. כמו כן, הייתי מציע לזכות את הנאשם מחמת הספק מהעבירה של תקיפה בנסיבות מחמירות.</w:t>
      </w:r>
    </w:p>
    <w:p w14:paraId="5F5D7443" w14:textId="77777777" w:rsidR="001A58B6" w:rsidRDefault="001A58B6" w:rsidP="001A58B6">
      <w:pPr>
        <w:ind w:left="360"/>
        <w:rPr>
          <w:rFonts w:hint="cs"/>
          <w:rtl/>
        </w:rPr>
      </w:pPr>
    </w:p>
    <w:p w14:paraId="1F420C4D" w14:textId="77777777" w:rsidR="001A58B6" w:rsidRDefault="001A58B6" w:rsidP="001A58B6">
      <w:pPr>
        <w:ind w:left="360"/>
        <w:rPr>
          <w:rFonts w:hint="cs"/>
          <w:rtl/>
        </w:rPr>
      </w:pPr>
      <w:r>
        <w:rPr>
          <w:rFonts w:hint="cs"/>
          <w:rtl/>
        </w:rPr>
        <w:t xml:space="preserve">באשר לאישום השני הנוגע לבתו מ., הייתי מציע לזכות את הנאשם מחמת הספק בעבירות מין במשפחה (אינוס ומעשה סדום) וכן הייתי מציע לזכותו מעבירת תקיפת קטין או חסר ישע לפי </w:t>
      </w:r>
      <w:hyperlink r:id="rId36" w:history="1">
        <w:r w:rsidR="00E64D15" w:rsidRPr="00E64D15">
          <w:rPr>
            <w:color w:val="0000FF"/>
            <w:u w:val="single"/>
            <w:rtl/>
          </w:rPr>
          <w:t xml:space="preserve">ס' </w:t>
        </w:r>
        <w:proofErr w:type="spellStart"/>
        <w:r w:rsidR="00E64D15" w:rsidRPr="00E64D15">
          <w:rPr>
            <w:color w:val="0000FF"/>
            <w:u w:val="single"/>
            <w:rtl/>
          </w:rPr>
          <w:t>368ב'(</w:t>
        </w:r>
        <w:proofErr w:type="spellEnd"/>
        <w:r w:rsidR="00E64D15" w:rsidRPr="00E64D15">
          <w:rPr>
            <w:color w:val="0000FF"/>
            <w:u w:val="single"/>
            <w:rtl/>
          </w:rPr>
          <w:t>א)</w:t>
        </w:r>
      </w:hyperlink>
      <w:r>
        <w:rPr>
          <w:rFonts w:hint="cs"/>
          <w:rtl/>
        </w:rPr>
        <w:t xml:space="preserve"> סיפא לחוק הנ"ל מאחר ולא הוכחה גרימת חבלה חמורה. הייתי מציע להרשיעו בהתאם לעובדות המפורטות ליעל, בעבירת תקיפה בנסיבות מחמירות כלפי קטין בן משפחתו לפי </w:t>
      </w:r>
      <w:hyperlink r:id="rId37" w:history="1">
        <w:r w:rsidR="00E64D15" w:rsidRPr="00E64D15">
          <w:rPr>
            <w:color w:val="0000FF"/>
            <w:u w:val="single"/>
            <w:rtl/>
          </w:rPr>
          <w:t>ס' 382(ב)(2)</w:t>
        </w:r>
      </w:hyperlink>
      <w:r>
        <w:rPr>
          <w:rFonts w:hint="cs"/>
          <w:rtl/>
        </w:rPr>
        <w:t xml:space="preserve"> לחוק הנ"ל וכן להרשיעו בעבירת התעללות בקטין או חסר ישע לפי </w:t>
      </w:r>
      <w:hyperlink r:id="rId38" w:history="1">
        <w:r w:rsidR="00E64D15" w:rsidRPr="00E64D15">
          <w:rPr>
            <w:color w:val="0000FF"/>
            <w:u w:val="single"/>
            <w:rtl/>
          </w:rPr>
          <w:t xml:space="preserve">ס' </w:t>
        </w:r>
        <w:proofErr w:type="spellStart"/>
        <w:r w:rsidR="00E64D15" w:rsidRPr="00E64D15">
          <w:rPr>
            <w:color w:val="0000FF"/>
            <w:u w:val="single"/>
            <w:rtl/>
          </w:rPr>
          <w:t>368ג'</w:t>
        </w:r>
      </w:hyperlink>
      <w:proofErr w:type="spellEnd"/>
      <w:r>
        <w:rPr>
          <w:rFonts w:hint="cs"/>
          <w:rtl/>
        </w:rPr>
        <w:t xml:space="preserve"> סיפא לחוק הנ"ל.</w:t>
      </w:r>
    </w:p>
    <w:p w14:paraId="43DEB745" w14:textId="77777777" w:rsidR="001A58B6" w:rsidRDefault="001A58B6" w:rsidP="001A58B6">
      <w:pPr>
        <w:ind w:left="360"/>
        <w:rPr>
          <w:rFonts w:hint="cs"/>
          <w:rtl/>
        </w:rPr>
      </w:pPr>
    </w:p>
    <w:p w14:paraId="5229AEFA" w14:textId="77777777" w:rsidR="001A58B6" w:rsidRDefault="001A58B6" w:rsidP="001A58B6">
      <w:pPr>
        <w:ind w:left="360"/>
        <w:rPr>
          <w:rFonts w:hint="cs"/>
          <w:rtl/>
        </w:rPr>
      </w:pPr>
      <w:r>
        <w:rPr>
          <w:rFonts w:hint="cs"/>
          <w:rtl/>
        </w:rPr>
        <w:t xml:space="preserve">באשר לאישום השלישי הנוגע לבנו ד., הייתי מציע לזכות את הנאשם מעבירת תקיפת קטין או חסר ישע לפי </w:t>
      </w:r>
      <w:hyperlink r:id="rId39" w:history="1">
        <w:r w:rsidR="00E64D15" w:rsidRPr="00E64D15">
          <w:rPr>
            <w:color w:val="0000FF"/>
            <w:u w:val="single"/>
            <w:rtl/>
          </w:rPr>
          <w:t>ס' 368 ב'(א)</w:t>
        </w:r>
      </w:hyperlink>
      <w:r>
        <w:rPr>
          <w:rFonts w:hint="cs"/>
          <w:rtl/>
        </w:rPr>
        <w:t xml:space="preserve"> סיפא לחוק הנ"ל מאחר ולא הוכחה גרמת חבלה חמורה. הייתי מציע להרשיעו בהתאם לעובדות המפורטות לעיל, בעבירת תקיפה בנסיבות מחמירות כלפי קטין בן משפחתו לפי </w:t>
      </w:r>
      <w:hyperlink r:id="rId40" w:history="1">
        <w:r w:rsidR="00E64D15" w:rsidRPr="00E64D15">
          <w:rPr>
            <w:color w:val="0000FF"/>
            <w:u w:val="single"/>
            <w:rtl/>
          </w:rPr>
          <w:t>ס' 382(ב)(2)</w:t>
        </w:r>
      </w:hyperlink>
      <w:r>
        <w:rPr>
          <w:rFonts w:hint="cs"/>
          <w:rtl/>
        </w:rPr>
        <w:t xml:space="preserve"> לחוק הנ"ל וכן להרשיעו בעבירת התעללות בקטין או חסר ישע לפי </w:t>
      </w:r>
      <w:hyperlink r:id="rId41" w:history="1">
        <w:r w:rsidR="00E64D15" w:rsidRPr="00E64D15">
          <w:rPr>
            <w:rStyle w:val="Hyperlink"/>
            <w:rFonts w:hint="eastAsia"/>
            <w:rtl/>
          </w:rPr>
          <w:t>ס</w:t>
        </w:r>
        <w:r w:rsidR="00E64D15" w:rsidRPr="00E64D15">
          <w:rPr>
            <w:rStyle w:val="Hyperlink"/>
            <w:rtl/>
          </w:rPr>
          <w:t>' 368 ג</w:t>
        </w:r>
      </w:hyperlink>
      <w:r>
        <w:rPr>
          <w:rFonts w:hint="cs"/>
          <w:rtl/>
        </w:rPr>
        <w:t>' לחוק הנ"ל.</w:t>
      </w:r>
    </w:p>
    <w:p w14:paraId="242A8FA7" w14:textId="77777777" w:rsidR="001A58B6" w:rsidRDefault="001A58B6" w:rsidP="001A58B6">
      <w:pPr>
        <w:ind w:left="360"/>
        <w:rPr>
          <w:rFonts w:hint="cs"/>
          <w:rtl/>
        </w:rPr>
      </w:pPr>
    </w:p>
    <w:p w14:paraId="0FD5C38D" w14:textId="77777777" w:rsidR="00861377" w:rsidRDefault="001A58B6" w:rsidP="001A58B6">
      <w:pPr>
        <w:ind w:left="360"/>
        <w:rPr>
          <w:rFonts w:hint="cs"/>
          <w:rtl/>
        </w:rPr>
      </w:pPr>
      <w:r>
        <w:rPr>
          <w:rFonts w:hint="cs"/>
          <w:rtl/>
        </w:rPr>
        <w:t xml:space="preserve">באשר לאישום הרביעי הנוגע לבנו י. הייתי מציע לזכות את הנאשם, וזאת על פי הצהרת התביעה, בעבירת תקיפת קטין או חסר ישע לפי </w:t>
      </w:r>
      <w:hyperlink r:id="rId42" w:history="1">
        <w:r w:rsidR="00E64D15" w:rsidRPr="00E64D15">
          <w:rPr>
            <w:rStyle w:val="Hyperlink"/>
            <w:rFonts w:hint="eastAsia"/>
            <w:rtl/>
          </w:rPr>
          <w:t>ס</w:t>
        </w:r>
        <w:r w:rsidR="00E64D15" w:rsidRPr="00E64D15">
          <w:rPr>
            <w:rStyle w:val="Hyperlink"/>
            <w:rtl/>
          </w:rPr>
          <w:t xml:space="preserve">' </w:t>
        </w:r>
        <w:proofErr w:type="spellStart"/>
        <w:r w:rsidR="00E64D15" w:rsidRPr="00E64D15">
          <w:rPr>
            <w:rStyle w:val="Hyperlink"/>
            <w:rtl/>
          </w:rPr>
          <w:t>368ב'(</w:t>
        </w:r>
        <w:proofErr w:type="spellEnd"/>
        <w:r w:rsidR="00E64D15" w:rsidRPr="00E64D15">
          <w:rPr>
            <w:rStyle w:val="Hyperlink"/>
            <w:rtl/>
          </w:rPr>
          <w:t>א)</w:t>
        </w:r>
      </w:hyperlink>
      <w:r>
        <w:rPr>
          <w:rFonts w:hint="cs"/>
          <w:rtl/>
        </w:rPr>
        <w:t xml:space="preserve"> סיפא לחוק הנ"ל וכן מעבירת התעללות בקטין או חסר ישע לפי </w:t>
      </w:r>
      <w:hyperlink r:id="rId43" w:history="1">
        <w:r w:rsidR="00E64D15" w:rsidRPr="00E64D15">
          <w:rPr>
            <w:rStyle w:val="Hyperlink"/>
            <w:rFonts w:hint="eastAsia"/>
            <w:rtl/>
          </w:rPr>
          <w:t>ס</w:t>
        </w:r>
        <w:r w:rsidR="00E64D15" w:rsidRPr="00E64D15">
          <w:rPr>
            <w:rStyle w:val="Hyperlink"/>
            <w:rtl/>
          </w:rPr>
          <w:t>' 368 ג</w:t>
        </w:r>
      </w:hyperlink>
      <w:r>
        <w:rPr>
          <w:rFonts w:hint="cs"/>
          <w:rtl/>
        </w:rPr>
        <w:t>' סיפא לחוק הנ"ל.</w:t>
      </w:r>
    </w:p>
    <w:p w14:paraId="16BBAF73" w14:textId="77777777" w:rsidR="001A58B6" w:rsidRDefault="001A58B6" w:rsidP="00D16F3D">
      <w:pPr>
        <w:rPr>
          <w:rFonts w:hint="cs"/>
          <w:rtl/>
        </w:rPr>
      </w:pPr>
    </w:p>
    <w:p w14:paraId="39467D3C" w14:textId="77777777" w:rsidR="001A58B6" w:rsidRDefault="001A58B6" w:rsidP="00D16F3D">
      <w:pPr>
        <w:rPr>
          <w:rFonts w:hint="cs"/>
          <w:rtl/>
        </w:rPr>
      </w:pPr>
      <w:r>
        <w:rPr>
          <w:rFonts w:hint="cs"/>
          <w:b/>
          <w:bCs/>
          <w:rtl/>
        </w:rPr>
        <w:t xml:space="preserve">כב' אב"ד </w:t>
      </w:r>
      <w:r>
        <w:rPr>
          <w:b/>
          <w:bCs/>
          <w:rtl/>
        </w:rPr>
        <w:t>–</w:t>
      </w:r>
      <w:r>
        <w:rPr>
          <w:rFonts w:hint="cs"/>
          <w:b/>
          <w:bCs/>
          <w:rtl/>
        </w:rPr>
        <w:t xml:space="preserve"> השופט י. פלפל</w:t>
      </w:r>
    </w:p>
    <w:p w14:paraId="603F31F3" w14:textId="77777777" w:rsidR="001A58B6" w:rsidRPr="00B74C96" w:rsidRDefault="00B74C96" w:rsidP="00D16F3D">
      <w:pPr>
        <w:rPr>
          <w:rFonts w:hint="cs"/>
          <w:color w:val="FFFFFF"/>
          <w:sz w:val="2"/>
          <w:szCs w:val="2"/>
          <w:rtl/>
        </w:rPr>
      </w:pPr>
      <w:r w:rsidRPr="00B74C96">
        <w:rPr>
          <w:color w:val="FFFFFF"/>
          <w:sz w:val="2"/>
          <w:szCs w:val="2"/>
          <w:rtl/>
        </w:rPr>
        <w:t>5129371</w:t>
      </w:r>
    </w:p>
    <w:p w14:paraId="736C183B" w14:textId="77777777" w:rsidR="001A58B6" w:rsidRDefault="00B74C96" w:rsidP="00D16F3D">
      <w:pPr>
        <w:rPr>
          <w:rFonts w:hint="cs"/>
          <w:rtl/>
        </w:rPr>
      </w:pPr>
      <w:r w:rsidRPr="00B74C96">
        <w:rPr>
          <w:color w:val="FFFFFF"/>
          <w:sz w:val="2"/>
          <w:szCs w:val="2"/>
          <w:rtl/>
        </w:rPr>
        <w:t>54678313</w:t>
      </w:r>
      <w:r w:rsidR="001A58B6">
        <w:rPr>
          <w:rFonts w:hint="cs"/>
          <w:rtl/>
        </w:rPr>
        <w:t>אני מסכים.</w:t>
      </w:r>
    </w:p>
    <w:p w14:paraId="14EA914A" w14:textId="77777777" w:rsidR="001A58B6" w:rsidRDefault="001A58B6" w:rsidP="00D16F3D">
      <w:pPr>
        <w:rPr>
          <w:rFonts w:hint="cs"/>
          <w:rtl/>
        </w:rPr>
      </w:pPr>
    </w:p>
    <w:p w14:paraId="05D46F1F" w14:textId="77777777" w:rsidR="001A58B6" w:rsidRDefault="001A58B6" w:rsidP="00D16F3D">
      <w:pPr>
        <w:rPr>
          <w:rFonts w:hint="cs"/>
          <w:b/>
          <w:bCs/>
          <w:rtl/>
        </w:rPr>
      </w:pPr>
      <w:r>
        <w:rPr>
          <w:rFonts w:hint="cs"/>
          <w:b/>
          <w:bCs/>
          <w:rtl/>
        </w:rPr>
        <w:t xml:space="preserve">כב' השופטת </w:t>
      </w:r>
      <w:r>
        <w:rPr>
          <w:b/>
          <w:bCs/>
          <w:rtl/>
        </w:rPr>
        <w:t>–</w:t>
      </w:r>
      <w:r>
        <w:rPr>
          <w:rFonts w:hint="cs"/>
          <w:b/>
          <w:bCs/>
          <w:rtl/>
        </w:rPr>
        <w:t xml:space="preserve"> ר. יפה כץ:</w:t>
      </w:r>
    </w:p>
    <w:p w14:paraId="41B7A452" w14:textId="77777777" w:rsidR="001A58B6" w:rsidRDefault="001A58B6" w:rsidP="00D16F3D">
      <w:pPr>
        <w:rPr>
          <w:rFonts w:hint="cs"/>
          <w:b/>
          <w:bCs/>
          <w:rtl/>
        </w:rPr>
      </w:pPr>
    </w:p>
    <w:p w14:paraId="3D27B023" w14:textId="77777777" w:rsidR="00B74C96" w:rsidRPr="00B74C96" w:rsidRDefault="001A58B6" w:rsidP="00B74C96">
      <w:pPr>
        <w:keepNext/>
        <w:jc w:val="left"/>
        <w:rPr>
          <w:rFonts w:ascii="David" w:hAnsi="David" w:hint="cs"/>
          <w:color w:val="000000"/>
          <w:sz w:val="22"/>
          <w:szCs w:val="22"/>
        </w:rPr>
      </w:pPr>
      <w:r>
        <w:rPr>
          <w:rFonts w:hint="cs"/>
          <w:rtl/>
        </w:rPr>
        <w:t>אני מסכימה.</w:t>
      </w:r>
    </w:p>
    <w:p w14:paraId="369CFA18" w14:textId="77777777" w:rsidR="00B74C96" w:rsidRPr="00B74C96" w:rsidRDefault="00B74C96" w:rsidP="00B74C96">
      <w:pPr>
        <w:keepNext/>
        <w:jc w:val="left"/>
        <w:rPr>
          <w:rFonts w:ascii="David" w:hAnsi="David"/>
          <w:color w:val="000000"/>
          <w:sz w:val="22"/>
          <w:szCs w:val="22"/>
          <w:rtl/>
        </w:rPr>
      </w:pPr>
      <w:r w:rsidRPr="00B74C96">
        <w:rPr>
          <w:rFonts w:ascii="David" w:hAnsi="David"/>
          <w:color w:val="000000"/>
          <w:sz w:val="22"/>
          <w:szCs w:val="22"/>
          <w:rtl/>
        </w:rPr>
        <w:t>י' פלפל 54678313-923/98</w:t>
      </w:r>
    </w:p>
    <w:p w14:paraId="3F333A38" w14:textId="77777777" w:rsidR="00B74C96" w:rsidRDefault="00B74C96" w:rsidP="00B74C96">
      <w:pPr>
        <w:jc w:val="left"/>
      </w:pPr>
      <w:r w:rsidRPr="00B74C96">
        <w:rPr>
          <w:color w:val="000000"/>
          <w:rtl/>
        </w:rPr>
        <w:t>נוסח מסמך זה כפוף לשינויי ניסוח ועריכה</w:t>
      </w:r>
    </w:p>
    <w:p w14:paraId="2B4D4578" w14:textId="77777777" w:rsidR="00B74C96" w:rsidRDefault="00B74C96" w:rsidP="00B74C96">
      <w:pPr>
        <w:jc w:val="left"/>
        <w:rPr>
          <w:rtl/>
        </w:rPr>
      </w:pPr>
    </w:p>
    <w:p w14:paraId="4E6EDF3D" w14:textId="77777777" w:rsidR="00B74C96" w:rsidRDefault="00B74C96" w:rsidP="00B74C96">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0E770E6A" w14:textId="77777777" w:rsidR="001A58B6" w:rsidRPr="00B74C96" w:rsidRDefault="001A58B6" w:rsidP="00B74C96">
      <w:pPr>
        <w:jc w:val="center"/>
        <w:rPr>
          <w:rFonts w:hint="cs"/>
          <w:color w:val="0000FF"/>
          <w:u w:val="single"/>
        </w:rPr>
      </w:pPr>
    </w:p>
    <w:sectPr w:rsidR="001A58B6" w:rsidRPr="00B74C96" w:rsidSect="00B74C96">
      <w:headerReference w:type="even" r:id="rId45"/>
      <w:headerReference w:type="default" r:id="rId46"/>
      <w:footerReference w:type="even" r:id="rId47"/>
      <w:footerReference w:type="default" r:id="rId48"/>
      <w:pgSz w:w="12240" w:h="15840"/>
      <w:pgMar w:top="1701" w:right="1800" w:bottom="1440" w:left="180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AA41" w14:textId="77777777" w:rsidR="002477C7" w:rsidRDefault="002477C7">
      <w:r>
        <w:separator/>
      </w:r>
    </w:p>
  </w:endnote>
  <w:endnote w:type="continuationSeparator" w:id="0">
    <w:p w14:paraId="3EF82BA4" w14:textId="77777777" w:rsidR="002477C7" w:rsidRDefault="00247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D08C" w14:textId="77777777" w:rsidR="00B74C96" w:rsidRDefault="00B74C96" w:rsidP="00B74C96">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2</w:t>
    </w:r>
    <w:r>
      <w:rPr>
        <w:rFonts w:ascii="FrankRuehl" w:hAnsi="FrankRuehl" w:cs="FrankRuehl"/>
        <w:sz w:val="24"/>
        <w:rtl/>
      </w:rPr>
      <w:fldChar w:fldCharType="end"/>
    </w:r>
  </w:p>
  <w:p w14:paraId="57F97CC0" w14:textId="77777777" w:rsidR="00B74C96" w:rsidRPr="00B74C96" w:rsidRDefault="00B74C96" w:rsidP="00B74C96">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sidRPr="00B74C96">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48B51" w14:textId="77777777" w:rsidR="00B74C96" w:rsidRDefault="00B74C96" w:rsidP="00B74C96">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5267E0">
      <w:rPr>
        <w:rFonts w:ascii="FrankRuehl" w:hAnsi="FrankRuehl" w:cs="FrankRuehl"/>
        <w:noProof/>
        <w:sz w:val="24"/>
        <w:rtl/>
      </w:rPr>
      <w:t>1</w:t>
    </w:r>
    <w:r>
      <w:rPr>
        <w:rFonts w:ascii="FrankRuehl" w:hAnsi="FrankRuehl" w:cs="FrankRuehl"/>
        <w:sz w:val="24"/>
        <w:rtl/>
      </w:rPr>
      <w:fldChar w:fldCharType="end"/>
    </w:r>
  </w:p>
  <w:p w14:paraId="6AF19C2F" w14:textId="77777777" w:rsidR="00B74C96" w:rsidRPr="00B74C96" w:rsidRDefault="00B74C96" w:rsidP="00B74C96">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sidRPr="00B74C96">
      <w:rPr>
        <w:rFonts w:ascii="FrankRuehl" w:hAnsi="FrankRuehl" w:cs="FrankRuehl"/>
        <w:color w:val="000000"/>
        <w:sz w:val="24"/>
      </w:rPr>
      <w:pict w14:anchorId="1D4C8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0B787" w14:textId="77777777" w:rsidR="002477C7" w:rsidRDefault="002477C7">
      <w:r>
        <w:separator/>
      </w:r>
    </w:p>
  </w:footnote>
  <w:footnote w:type="continuationSeparator" w:id="0">
    <w:p w14:paraId="38A454E5" w14:textId="77777777" w:rsidR="002477C7" w:rsidRDefault="00247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CAC6" w14:textId="77777777" w:rsidR="00B74C96" w:rsidRPr="00B74C96" w:rsidRDefault="00B74C96" w:rsidP="00B74C96">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proofErr w:type="spellStart"/>
    <w:r>
      <w:rPr>
        <w:rFonts w:ascii="David" w:hAnsi="David"/>
        <w:color w:val="000000"/>
        <w:sz w:val="22"/>
        <w:szCs w:val="22"/>
        <w:rtl/>
      </w:rPr>
      <w:t>תפ</w:t>
    </w:r>
    <w:proofErr w:type="spellEnd"/>
    <w:r>
      <w:rPr>
        <w:rFonts w:ascii="David" w:hAnsi="David"/>
        <w:color w:val="000000"/>
        <w:sz w:val="22"/>
        <w:szCs w:val="22"/>
        <w:rtl/>
      </w:rPr>
      <w:t xml:space="preserve"> (ב"ש) 923/98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9425" w14:textId="77777777" w:rsidR="00B74C96" w:rsidRPr="00B74C96" w:rsidRDefault="00B74C96" w:rsidP="00B74C96">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proofErr w:type="spellStart"/>
    <w:r>
      <w:rPr>
        <w:rFonts w:ascii="David" w:hAnsi="David"/>
        <w:color w:val="000000"/>
        <w:sz w:val="22"/>
        <w:szCs w:val="22"/>
        <w:rtl/>
      </w:rPr>
      <w:t>תפ</w:t>
    </w:r>
    <w:proofErr w:type="spellEnd"/>
    <w:r>
      <w:rPr>
        <w:rFonts w:ascii="David" w:hAnsi="David"/>
        <w:color w:val="000000"/>
        <w:sz w:val="22"/>
        <w:szCs w:val="22"/>
        <w:rtl/>
      </w:rPr>
      <w:t xml:space="preserve"> (ב"ש) 923/98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E6ECA"/>
    <w:multiLevelType w:val="hybridMultilevel"/>
    <w:tmpl w:val="30AA78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404D054E"/>
    <w:multiLevelType w:val="hybridMultilevel"/>
    <w:tmpl w:val="4FE45C10"/>
    <w:lvl w:ilvl="0" w:tplc="452AE4F6">
      <w:start w:val="1"/>
      <w:numFmt w:val="hebrew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61025EB0"/>
    <w:multiLevelType w:val="hybridMultilevel"/>
    <w:tmpl w:val="5ECAC2C2"/>
    <w:lvl w:ilvl="0" w:tplc="D4509186">
      <w:start w:val="1"/>
      <w:numFmt w:val="hebrew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938560462">
    <w:abstractNumId w:val="1"/>
  </w:num>
  <w:num w:numId="2" w16cid:durableId="598486886">
    <w:abstractNumId w:val="2"/>
  </w:num>
  <w:num w:numId="3" w16cid:durableId="37893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6C86"/>
    <w:rsid w:val="0000056D"/>
    <w:rsid w:val="00000BFA"/>
    <w:rsid w:val="00001012"/>
    <w:rsid w:val="0000130E"/>
    <w:rsid w:val="00002721"/>
    <w:rsid w:val="00002A35"/>
    <w:rsid w:val="00003077"/>
    <w:rsid w:val="0000371F"/>
    <w:rsid w:val="00003A09"/>
    <w:rsid w:val="00003A49"/>
    <w:rsid w:val="000045F3"/>
    <w:rsid w:val="00004D43"/>
    <w:rsid w:val="00005C52"/>
    <w:rsid w:val="00006517"/>
    <w:rsid w:val="00006B37"/>
    <w:rsid w:val="00006C3A"/>
    <w:rsid w:val="00007F40"/>
    <w:rsid w:val="000102C8"/>
    <w:rsid w:val="00011E40"/>
    <w:rsid w:val="000128BA"/>
    <w:rsid w:val="00012953"/>
    <w:rsid w:val="00012F3E"/>
    <w:rsid w:val="00012F82"/>
    <w:rsid w:val="00012FEB"/>
    <w:rsid w:val="000131C9"/>
    <w:rsid w:val="00014689"/>
    <w:rsid w:val="00015A8F"/>
    <w:rsid w:val="00015FD7"/>
    <w:rsid w:val="00016F0D"/>
    <w:rsid w:val="000175E0"/>
    <w:rsid w:val="0001772A"/>
    <w:rsid w:val="00020427"/>
    <w:rsid w:val="00020556"/>
    <w:rsid w:val="00021B29"/>
    <w:rsid w:val="0002385F"/>
    <w:rsid w:val="00024A88"/>
    <w:rsid w:val="00025C1D"/>
    <w:rsid w:val="00025C92"/>
    <w:rsid w:val="00026947"/>
    <w:rsid w:val="000275E2"/>
    <w:rsid w:val="000310E2"/>
    <w:rsid w:val="000315AD"/>
    <w:rsid w:val="000320F9"/>
    <w:rsid w:val="0003217B"/>
    <w:rsid w:val="000325DD"/>
    <w:rsid w:val="00032BEE"/>
    <w:rsid w:val="00034B68"/>
    <w:rsid w:val="00034C79"/>
    <w:rsid w:val="00036CFD"/>
    <w:rsid w:val="00037686"/>
    <w:rsid w:val="00041104"/>
    <w:rsid w:val="0004113C"/>
    <w:rsid w:val="00041604"/>
    <w:rsid w:val="00043012"/>
    <w:rsid w:val="0004345D"/>
    <w:rsid w:val="000445AE"/>
    <w:rsid w:val="00044B2D"/>
    <w:rsid w:val="00046456"/>
    <w:rsid w:val="00046555"/>
    <w:rsid w:val="00046ABA"/>
    <w:rsid w:val="00046EC5"/>
    <w:rsid w:val="00047405"/>
    <w:rsid w:val="00047716"/>
    <w:rsid w:val="000510DF"/>
    <w:rsid w:val="000512C5"/>
    <w:rsid w:val="00051E41"/>
    <w:rsid w:val="00052027"/>
    <w:rsid w:val="0005266B"/>
    <w:rsid w:val="00053098"/>
    <w:rsid w:val="00053100"/>
    <w:rsid w:val="00053853"/>
    <w:rsid w:val="000540D4"/>
    <w:rsid w:val="0005488C"/>
    <w:rsid w:val="0005530A"/>
    <w:rsid w:val="00055B6B"/>
    <w:rsid w:val="000573EF"/>
    <w:rsid w:val="000607A5"/>
    <w:rsid w:val="00062C1F"/>
    <w:rsid w:val="000638EF"/>
    <w:rsid w:val="000649BC"/>
    <w:rsid w:val="00064F01"/>
    <w:rsid w:val="00064FE1"/>
    <w:rsid w:val="00065124"/>
    <w:rsid w:val="000661A7"/>
    <w:rsid w:val="0006639F"/>
    <w:rsid w:val="00066A3F"/>
    <w:rsid w:val="00066F11"/>
    <w:rsid w:val="00067E51"/>
    <w:rsid w:val="00067E77"/>
    <w:rsid w:val="00070223"/>
    <w:rsid w:val="000713B0"/>
    <w:rsid w:val="000730BA"/>
    <w:rsid w:val="00074B7A"/>
    <w:rsid w:val="00076383"/>
    <w:rsid w:val="000767B3"/>
    <w:rsid w:val="00076879"/>
    <w:rsid w:val="00077AFE"/>
    <w:rsid w:val="00077F76"/>
    <w:rsid w:val="000812D6"/>
    <w:rsid w:val="00081D40"/>
    <w:rsid w:val="00084481"/>
    <w:rsid w:val="00084995"/>
    <w:rsid w:val="000851DB"/>
    <w:rsid w:val="000857A7"/>
    <w:rsid w:val="00085885"/>
    <w:rsid w:val="00086500"/>
    <w:rsid w:val="000869F5"/>
    <w:rsid w:val="00086C4E"/>
    <w:rsid w:val="00086CCD"/>
    <w:rsid w:val="00087802"/>
    <w:rsid w:val="000879B3"/>
    <w:rsid w:val="000910EA"/>
    <w:rsid w:val="00092577"/>
    <w:rsid w:val="00092CEC"/>
    <w:rsid w:val="00092D8E"/>
    <w:rsid w:val="000939EC"/>
    <w:rsid w:val="00093B02"/>
    <w:rsid w:val="0009490E"/>
    <w:rsid w:val="000956D3"/>
    <w:rsid w:val="00095923"/>
    <w:rsid w:val="00095FA4"/>
    <w:rsid w:val="000A0420"/>
    <w:rsid w:val="000A1B64"/>
    <w:rsid w:val="000A1F4D"/>
    <w:rsid w:val="000A2690"/>
    <w:rsid w:val="000A3682"/>
    <w:rsid w:val="000A3981"/>
    <w:rsid w:val="000A3DE3"/>
    <w:rsid w:val="000A429A"/>
    <w:rsid w:val="000A46B0"/>
    <w:rsid w:val="000A4CBD"/>
    <w:rsid w:val="000A512A"/>
    <w:rsid w:val="000A5B3D"/>
    <w:rsid w:val="000A5E3F"/>
    <w:rsid w:val="000A64EF"/>
    <w:rsid w:val="000A6F02"/>
    <w:rsid w:val="000A7218"/>
    <w:rsid w:val="000A7527"/>
    <w:rsid w:val="000B034A"/>
    <w:rsid w:val="000B1F7E"/>
    <w:rsid w:val="000B23F6"/>
    <w:rsid w:val="000B2767"/>
    <w:rsid w:val="000B2DAF"/>
    <w:rsid w:val="000B3BC2"/>
    <w:rsid w:val="000B3C88"/>
    <w:rsid w:val="000B3F24"/>
    <w:rsid w:val="000B40DD"/>
    <w:rsid w:val="000B432F"/>
    <w:rsid w:val="000B4542"/>
    <w:rsid w:val="000B4A60"/>
    <w:rsid w:val="000B4BF0"/>
    <w:rsid w:val="000B5233"/>
    <w:rsid w:val="000B57D8"/>
    <w:rsid w:val="000B59F2"/>
    <w:rsid w:val="000B620F"/>
    <w:rsid w:val="000B63EE"/>
    <w:rsid w:val="000B64A1"/>
    <w:rsid w:val="000B6AC6"/>
    <w:rsid w:val="000B6AE9"/>
    <w:rsid w:val="000B6E64"/>
    <w:rsid w:val="000B74BD"/>
    <w:rsid w:val="000B7818"/>
    <w:rsid w:val="000B7DC4"/>
    <w:rsid w:val="000C0B7D"/>
    <w:rsid w:val="000C145E"/>
    <w:rsid w:val="000C17CB"/>
    <w:rsid w:val="000C299E"/>
    <w:rsid w:val="000C374D"/>
    <w:rsid w:val="000C3850"/>
    <w:rsid w:val="000C3A37"/>
    <w:rsid w:val="000C3CCC"/>
    <w:rsid w:val="000C5016"/>
    <w:rsid w:val="000C775A"/>
    <w:rsid w:val="000D0A94"/>
    <w:rsid w:val="000D0DD7"/>
    <w:rsid w:val="000D0EAF"/>
    <w:rsid w:val="000D1A75"/>
    <w:rsid w:val="000D459C"/>
    <w:rsid w:val="000D4BC0"/>
    <w:rsid w:val="000D4CF9"/>
    <w:rsid w:val="000D4D2D"/>
    <w:rsid w:val="000D523A"/>
    <w:rsid w:val="000D5C0F"/>
    <w:rsid w:val="000D5D84"/>
    <w:rsid w:val="000D750D"/>
    <w:rsid w:val="000D76F6"/>
    <w:rsid w:val="000D7EE4"/>
    <w:rsid w:val="000E00FD"/>
    <w:rsid w:val="000E1710"/>
    <w:rsid w:val="000E1832"/>
    <w:rsid w:val="000E2465"/>
    <w:rsid w:val="000E254F"/>
    <w:rsid w:val="000E2EC0"/>
    <w:rsid w:val="000E30AA"/>
    <w:rsid w:val="000E3208"/>
    <w:rsid w:val="000E38F5"/>
    <w:rsid w:val="000E5758"/>
    <w:rsid w:val="000E71CA"/>
    <w:rsid w:val="000E7272"/>
    <w:rsid w:val="000E7458"/>
    <w:rsid w:val="000E76A9"/>
    <w:rsid w:val="000E78EA"/>
    <w:rsid w:val="000E7B7B"/>
    <w:rsid w:val="000F0531"/>
    <w:rsid w:val="000F0BE0"/>
    <w:rsid w:val="000F0E73"/>
    <w:rsid w:val="000F1927"/>
    <w:rsid w:val="000F1C98"/>
    <w:rsid w:val="000F24E7"/>
    <w:rsid w:val="000F2AB8"/>
    <w:rsid w:val="000F2FB7"/>
    <w:rsid w:val="000F4704"/>
    <w:rsid w:val="000F4D06"/>
    <w:rsid w:val="000F4ED3"/>
    <w:rsid w:val="000F556C"/>
    <w:rsid w:val="000F5C48"/>
    <w:rsid w:val="000F7244"/>
    <w:rsid w:val="001002EB"/>
    <w:rsid w:val="0010063E"/>
    <w:rsid w:val="00100836"/>
    <w:rsid w:val="001009C5"/>
    <w:rsid w:val="0010127C"/>
    <w:rsid w:val="00102561"/>
    <w:rsid w:val="00103396"/>
    <w:rsid w:val="00104A18"/>
    <w:rsid w:val="00104F01"/>
    <w:rsid w:val="00105595"/>
    <w:rsid w:val="00105DD6"/>
    <w:rsid w:val="0010640A"/>
    <w:rsid w:val="001065A6"/>
    <w:rsid w:val="00107728"/>
    <w:rsid w:val="0010792E"/>
    <w:rsid w:val="00107AD3"/>
    <w:rsid w:val="001106B7"/>
    <w:rsid w:val="00110927"/>
    <w:rsid w:val="00110E76"/>
    <w:rsid w:val="00111977"/>
    <w:rsid w:val="001133B6"/>
    <w:rsid w:val="001138BA"/>
    <w:rsid w:val="00113BDE"/>
    <w:rsid w:val="00114558"/>
    <w:rsid w:val="0011466F"/>
    <w:rsid w:val="0011471C"/>
    <w:rsid w:val="001152B2"/>
    <w:rsid w:val="0011581F"/>
    <w:rsid w:val="00115D62"/>
    <w:rsid w:val="00116F19"/>
    <w:rsid w:val="00117280"/>
    <w:rsid w:val="001202A1"/>
    <w:rsid w:val="00120840"/>
    <w:rsid w:val="0012098A"/>
    <w:rsid w:val="00120A5A"/>
    <w:rsid w:val="001236EC"/>
    <w:rsid w:val="001242FC"/>
    <w:rsid w:val="00124821"/>
    <w:rsid w:val="00124D42"/>
    <w:rsid w:val="001257FC"/>
    <w:rsid w:val="00125AD7"/>
    <w:rsid w:val="00126867"/>
    <w:rsid w:val="00126890"/>
    <w:rsid w:val="0012706E"/>
    <w:rsid w:val="0012707A"/>
    <w:rsid w:val="001274B1"/>
    <w:rsid w:val="001275B7"/>
    <w:rsid w:val="00130286"/>
    <w:rsid w:val="001303B4"/>
    <w:rsid w:val="00131CDA"/>
    <w:rsid w:val="00131EDC"/>
    <w:rsid w:val="00133350"/>
    <w:rsid w:val="0013365B"/>
    <w:rsid w:val="00133901"/>
    <w:rsid w:val="00133980"/>
    <w:rsid w:val="0013398C"/>
    <w:rsid w:val="00133A4A"/>
    <w:rsid w:val="00134F26"/>
    <w:rsid w:val="001351E5"/>
    <w:rsid w:val="001356C4"/>
    <w:rsid w:val="00135A77"/>
    <w:rsid w:val="00136F1B"/>
    <w:rsid w:val="0013726B"/>
    <w:rsid w:val="00140552"/>
    <w:rsid w:val="0014060E"/>
    <w:rsid w:val="001407BE"/>
    <w:rsid w:val="00140B80"/>
    <w:rsid w:val="00140CF4"/>
    <w:rsid w:val="001454BE"/>
    <w:rsid w:val="0014610F"/>
    <w:rsid w:val="001463C0"/>
    <w:rsid w:val="00146574"/>
    <w:rsid w:val="00146A57"/>
    <w:rsid w:val="0014707D"/>
    <w:rsid w:val="00147906"/>
    <w:rsid w:val="001479C2"/>
    <w:rsid w:val="0015044B"/>
    <w:rsid w:val="00150828"/>
    <w:rsid w:val="001511B2"/>
    <w:rsid w:val="00152B2B"/>
    <w:rsid w:val="00152F8E"/>
    <w:rsid w:val="0015411F"/>
    <w:rsid w:val="00154405"/>
    <w:rsid w:val="001549BB"/>
    <w:rsid w:val="001550A9"/>
    <w:rsid w:val="00155993"/>
    <w:rsid w:val="00155A02"/>
    <w:rsid w:val="00156ECE"/>
    <w:rsid w:val="00157DE0"/>
    <w:rsid w:val="00160417"/>
    <w:rsid w:val="00161188"/>
    <w:rsid w:val="00162386"/>
    <w:rsid w:val="00164601"/>
    <w:rsid w:val="00164B59"/>
    <w:rsid w:val="00165817"/>
    <w:rsid w:val="001668E0"/>
    <w:rsid w:val="00166D5F"/>
    <w:rsid w:val="00166FB9"/>
    <w:rsid w:val="001671DA"/>
    <w:rsid w:val="00167271"/>
    <w:rsid w:val="001675C6"/>
    <w:rsid w:val="00167971"/>
    <w:rsid w:val="00170F79"/>
    <w:rsid w:val="00171CFC"/>
    <w:rsid w:val="00172990"/>
    <w:rsid w:val="00172CB8"/>
    <w:rsid w:val="00173162"/>
    <w:rsid w:val="00173342"/>
    <w:rsid w:val="001743C1"/>
    <w:rsid w:val="00174950"/>
    <w:rsid w:val="00174C05"/>
    <w:rsid w:val="0017500B"/>
    <w:rsid w:val="00175BA9"/>
    <w:rsid w:val="00177C3C"/>
    <w:rsid w:val="001800EE"/>
    <w:rsid w:val="001807B6"/>
    <w:rsid w:val="00180AA7"/>
    <w:rsid w:val="00180F57"/>
    <w:rsid w:val="0018162A"/>
    <w:rsid w:val="001823F2"/>
    <w:rsid w:val="00182DDC"/>
    <w:rsid w:val="001831CC"/>
    <w:rsid w:val="0018348B"/>
    <w:rsid w:val="001845D4"/>
    <w:rsid w:val="001849F5"/>
    <w:rsid w:val="00184A27"/>
    <w:rsid w:val="0018538F"/>
    <w:rsid w:val="00185637"/>
    <w:rsid w:val="00185CA2"/>
    <w:rsid w:val="001860D4"/>
    <w:rsid w:val="00186AD1"/>
    <w:rsid w:val="001877C4"/>
    <w:rsid w:val="0018793A"/>
    <w:rsid w:val="00187D01"/>
    <w:rsid w:val="001904C6"/>
    <w:rsid w:val="0019081A"/>
    <w:rsid w:val="00190A32"/>
    <w:rsid w:val="00191AD3"/>
    <w:rsid w:val="00192007"/>
    <w:rsid w:val="0019286D"/>
    <w:rsid w:val="00192A3D"/>
    <w:rsid w:val="00193236"/>
    <w:rsid w:val="00193D28"/>
    <w:rsid w:val="001949F8"/>
    <w:rsid w:val="00195BAD"/>
    <w:rsid w:val="00195EC0"/>
    <w:rsid w:val="001963C9"/>
    <w:rsid w:val="001969AB"/>
    <w:rsid w:val="00196AB9"/>
    <w:rsid w:val="001971CA"/>
    <w:rsid w:val="00197750"/>
    <w:rsid w:val="00197EA8"/>
    <w:rsid w:val="001A00E3"/>
    <w:rsid w:val="001A1ABD"/>
    <w:rsid w:val="001A1CA4"/>
    <w:rsid w:val="001A2231"/>
    <w:rsid w:val="001A2562"/>
    <w:rsid w:val="001A295D"/>
    <w:rsid w:val="001A2BE4"/>
    <w:rsid w:val="001A364D"/>
    <w:rsid w:val="001A3B92"/>
    <w:rsid w:val="001A4DD7"/>
    <w:rsid w:val="001A5049"/>
    <w:rsid w:val="001A58B6"/>
    <w:rsid w:val="001A5B8A"/>
    <w:rsid w:val="001A5DD3"/>
    <w:rsid w:val="001A6352"/>
    <w:rsid w:val="001A6459"/>
    <w:rsid w:val="001A6E19"/>
    <w:rsid w:val="001A7DC5"/>
    <w:rsid w:val="001B018F"/>
    <w:rsid w:val="001B05BD"/>
    <w:rsid w:val="001B0DE8"/>
    <w:rsid w:val="001B0E09"/>
    <w:rsid w:val="001B1052"/>
    <w:rsid w:val="001B12B4"/>
    <w:rsid w:val="001B343F"/>
    <w:rsid w:val="001B3555"/>
    <w:rsid w:val="001B39A2"/>
    <w:rsid w:val="001B4138"/>
    <w:rsid w:val="001B4239"/>
    <w:rsid w:val="001B479A"/>
    <w:rsid w:val="001B4A15"/>
    <w:rsid w:val="001B4AE8"/>
    <w:rsid w:val="001B4F8F"/>
    <w:rsid w:val="001B5F7C"/>
    <w:rsid w:val="001B6148"/>
    <w:rsid w:val="001B6515"/>
    <w:rsid w:val="001B699F"/>
    <w:rsid w:val="001B77E8"/>
    <w:rsid w:val="001B7B01"/>
    <w:rsid w:val="001C0B16"/>
    <w:rsid w:val="001C1309"/>
    <w:rsid w:val="001C14E2"/>
    <w:rsid w:val="001C20C3"/>
    <w:rsid w:val="001C23B1"/>
    <w:rsid w:val="001C3712"/>
    <w:rsid w:val="001C3BAA"/>
    <w:rsid w:val="001C4D3B"/>
    <w:rsid w:val="001C5103"/>
    <w:rsid w:val="001C5298"/>
    <w:rsid w:val="001C5434"/>
    <w:rsid w:val="001C5B9D"/>
    <w:rsid w:val="001C603D"/>
    <w:rsid w:val="001C69B0"/>
    <w:rsid w:val="001C6E08"/>
    <w:rsid w:val="001C6F2E"/>
    <w:rsid w:val="001C77B4"/>
    <w:rsid w:val="001C799D"/>
    <w:rsid w:val="001C7C29"/>
    <w:rsid w:val="001C7D80"/>
    <w:rsid w:val="001D046C"/>
    <w:rsid w:val="001D0654"/>
    <w:rsid w:val="001D0F3E"/>
    <w:rsid w:val="001D10AC"/>
    <w:rsid w:val="001D13C1"/>
    <w:rsid w:val="001D14F7"/>
    <w:rsid w:val="001D19D2"/>
    <w:rsid w:val="001D20F8"/>
    <w:rsid w:val="001D21B5"/>
    <w:rsid w:val="001D2825"/>
    <w:rsid w:val="001D3042"/>
    <w:rsid w:val="001D306C"/>
    <w:rsid w:val="001D3709"/>
    <w:rsid w:val="001D3E24"/>
    <w:rsid w:val="001D43CE"/>
    <w:rsid w:val="001D4B8A"/>
    <w:rsid w:val="001D5200"/>
    <w:rsid w:val="001D64EE"/>
    <w:rsid w:val="001D6F2C"/>
    <w:rsid w:val="001E02D9"/>
    <w:rsid w:val="001E042C"/>
    <w:rsid w:val="001E2233"/>
    <w:rsid w:val="001E29BB"/>
    <w:rsid w:val="001E2BE5"/>
    <w:rsid w:val="001E2D1C"/>
    <w:rsid w:val="001E3886"/>
    <w:rsid w:val="001E51FB"/>
    <w:rsid w:val="001E699B"/>
    <w:rsid w:val="001E6C72"/>
    <w:rsid w:val="001E72B0"/>
    <w:rsid w:val="001F0DDD"/>
    <w:rsid w:val="001F1438"/>
    <w:rsid w:val="001F1E68"/>
    <w:rsid w:val="001F274C"/>
    <w:rsid w:val="001F2C58"/>
    <w:rsid w:val="001F340B"/>
    <w:rsid w:val="001F3673"/>
    <w:rsid w:val="001F36EF"/>
    <w:rsid w:val="001F41B0"/>
    <w:rsid w:val="001F4229"/>
    <w:rsid w:val="001F4750"/>
    <w:rsid w:val="001F4B82"/>
    <w:rsid w:val="001F7D3C"/>
    <w:rsid w:val="00201FCC"/>
    <w:rsid w:val="00202050"/>
    <w:rsid w:val="002020BC"/>
    <w:rsid w:val="00202C9D"/>
    <w:rsid w:val="00203301"/>
    <w:rsid w:val="00203E09"/>
    <w:rsid w:val="00203F90"/>
    <w:rsid w:val="00204DDC"/>
    <w:rsid w:val="00205E31"/>
    <w:rsid w:val="002064C2"/>
    <w:rsid w:val="002070CF"/>
    <w:rsid w:val="00207383"/>
    <w:rsid w:val="00207490"/>
    <w:rsid w:val="00207AE4"/>
    <w:rsid w:val="00210151"/>
    <w:rsid w:val="00211C7F"/>
    <w:rsid w:val="0021266C"/>
    <w:rsid w:val="00213171"/>
    <w:rsid w:val="002132C3"/>
    <w:rsid w:val="002141CA"/>
    <w:rsid w:val="0021438E"/>
    <w:rsid w:val="00215786"/>
    <w:rsid w:val="00216CA1"/>
    <w:rsid w:val="00217019"/>
    <w:rsid w:val="00217597"/>
    <w:rsid w:val="002176F7"/>
    <w:rsid w:val="00217951"/>
    <w:rsid w:val="002179FA"/>
    <w:rsid w:val="00217BCE"/>
    <w:rsid w:val="0022030E"/>
    <w:rsid w:val="00220510"/>
    <w:rsid w:val="0022158E"/>
    <w:rsid w:val="00221757"/>
    <w:rsid w:val="00221F91"/>
    <w:rsid w:val="00222302"/>
    <w:rsid w:val="002223AB"/>
    <w:rsid w:val="00222954"/>
    <w:rsid w:val="00222D35"/>
    <w:rsid w:val="00222E8E"/>
    <w:rsid w:val="00223074"/>
    <w:rsid w:val="002230C0"/>
    <w:rsid w:val="002232CD"/>
    <w:rsid w:val="0022425B"/>
    <w:rsid w:val="00224BB1"/>
    <w:rsid w:val="002256C1"/>
    <w:rsid w:val="00225BE2"/>
    <w:rsid w:val="00225D1E"/>
    <w:rsid w:val="002263BF"/>
    <w:rsid w:val="00226779"/>
    <w:rsid w:val="00227551"/>
    <w:rsid w:val="0022795B"/>
    <w:rsid w:val="00227A6D"/>
    <w:rsid w:val="00227B3C"/>
    <w:rsid w:val="00227C9A"/>
    <w:rsid w:val="00230283"/>
    <w:rsid w:val="0023148F"/>
    <w:rsid w:val="00231CC3"/>
    <w:rsid w:val="00232312"/>
    <w:rsid w:val="00232DCD"/>
    <w:rsid w:val="0023340F"/>
    <w:rsid w:val="00233481"/>
    <w:rsid w:val="00233D48"/>
    <w:rsid w:val="002344E7"/>
    <w:rsid w:val="00235201"/>
    <w:rsid w:val="00237456"/>
    <w:rsid w:val="0023753A"/>
    <w:rsid w:val="0024064A"/>
    <w:rsid w:val="00240F78"/>
    <w:rsid w:val="00241940"/>
    <w:rsid w:val="00241E71"/>
    <w:rsid w:val="00243030"/>
    <w:rsid w:val="00243830"/>
    <w:rsid w:val="002477C7"/>
    <w:rsid w:val="00247AB3"/>
    <w:rsid w:val="00247C87"/>
    <w:rsid w:val="0025005F"/>
    <w:rsid w:val="00250C26"/>
    <w:rsid w:val="00252BFE"/>
    <w:rsid w:val="00257ED7"/>
    <w:rsid w:val="00260283"/>
    <w:rsid w:val="0026118F"/>
    <w:rsid w:val="002612EF"/>
    <w:rsid w:val="00261EF8"/>
    <w:rsid w:val="0026208C"/>
    <w:rsid w:val="002624AF"/>
    <w:rsid w:val="00264353"/>
    <w:rsid w:val="002643A2"/>
    <w:rsid w:val="002646AF"/>
    <w:rsid w:val="00264A8E"/>
    <w:rsid w:val="0026538F"/>
    <w:rsid w:val="0026598F"/>
    <w:rsid w:val="00265C89"/>
    <w:rsid w:val="00267735"/>
    <w:rsid w:val="0026778A"/>
    <w:rsid w:val="00267AC7"/>
    <w:rsid w:val="00267DC3"/>
    <w:rsid w:val="00270841"/>
    <w:rsid w:val="00270BC5"/>
    <w:rsid w:val="00271D2F"/>
    <w:rsid w:val="00272176"/>
    <w:rsid w:val="002730BF"/>
    <w:rsid w:val="00274412"/>
    <w:rsid w:val="002749BE"/>
    <w:rsid w:val="00274DCE"/>
    <w:rsid w:val="0027522C"/>
    <w:rsid w:val="002753B9"/>
    <w:rsid w:val="0027590D"/>
    <w:rsid w:val="00275F8C"/>
    <w:rsid w:val="0027650A"/>
    <w:rsid w:val="002773F1"/>
    <w:rsid w:val="002778AD"/>
    <w:rsid w:val="00277F10"/>
    <w:rsid w:val="0028027A"/>
    <w:rsid w:val="002802DB"/>
    <w:rsid w:val="00280683"/>
    <w:rsid w:val="0028153E"/>
    <w:rsid w:val="00281ADF"/>
    <w:rsid w:val="00281CB3"/>
    <w:rsid w:val="0028270D"/>
    <w:rsid w:val="002832E4"/>
    <w:rsid w:val="0028362F"/>
    <w:rsid w:val="0028475A"/>
    <w:rsid w:val="00284C65"/>
    <w:rsid w:val="00284FB0"/>
    <w:rsid w:val="00285D56"/>
    <w:rsid w:val="002861F7"/>
    <w:rsid w:val="00286D49"/>
    <w:rsid w:val="00286EF1"/>
    <w:rsid w:val="00290166"/>
    <w:rsid w:val="0029077C"/>
    <w:rsid w:val="00291CBC"/>
    <w:rsid w:val="00293FEC"/>
    <w:rsid w:val="002943F4"/>
    <w:rsid w:val="00294E7B"/>
    <w:rsid w:val="00294EEB"/>
    <w:rsid w:val="00295606"/>
    <w:rsid w:val="00295816"/>
    <w:rsid w:val="0029608B"/>
    <w:rsid w:val="002962C1"/>
    <w:rsid w:val="002973FB"/>
    <w:rsid w:val="00297FA3"/>
    <w:rsid w:val="002A0E5E"/>
    <w:rsid w:val="002A20A3"/>
    <w:rsid w:val="002A2370"/>
    <w:rsid w:val="002A242B"/>
    <w:rsid w:val="002A249B"/>
    <w:rsid w:val="002A27D4"/>
    <w:rsid w:val="002A31E6"/>
    <w:rsid w:val="002A3519"/>
    <w:rsid w:val="002A36ED"/>
    <w:rsid w:val="002A40F7"/>
    <w:rsid w:val="002A42EC"/>
    <w:rsid w:val="002A4B1B"/>
    <w:rsid w:val="002A56F3"/>
    <w:rsid w:val="002A57EE"/>
    <w:rsid w:val="002A5A6B"/>
    <w:rsid w:val="002A5F90"/>
    <w:rsid w:val="002A7901"/>
    <w:rsid w:val="002A7A6F"/>
    <w:rsid w:val="002B13A6"/>
    <w:rsid w:val="002B1631"/>
    <w:rsid w:val="002B26E2"/>
    <w:rsid w:val="002B3BCA"/>
    <w:rsid w:val="002B4321"/>
    <w:rsid w:val="002B456C"/>
    <w:rsid w:val="002B47E5"/>
    <w:rsid w:val="002B493E"/>
    <w:rsid w:val="002B4FED"/>
    <w:rsid w:val="002B5AEB"/>
    <w:rsid w:val="002B67E6"/>
    <w:rsid w:val="002B6938"/>
    <w:rsid w:val="002B78B8"/>
    <w:rsid w:val="002B7BF9"/>
    <w:rsid w:val="002B7FAB"/>
    <w:rsid w:val="002C0035"/>
    <w:rsid w:val="002C1030"/>
    <w:rsid w:val="002C3DC9"/>
    <w:rsid w:val="002C45FF"/>
    <w:rsid w:val="002C46BE"/>
    <w:rsid w:val="002C4993"/>
    <w:rsid w:val="002C5013"/>
    <w:rsid w:val="002C5B4C"/>
    <w:rsid w:val="002C5B54"/>
    <w:rsid w:val="002C5CD5"/>
    <w:rsid w:val="002C5D7F"/>
    <w:rsid w:val="002C6A82"/>
    <w:rsid w:val="002C7D7C"/>
    <w:rsid w:val="002D0AAB"/>
    <w:rsid w:val="002D0DA5"/>
    <w:rsid w:val="002D0F6F"/>
    <w:rsid w:val="002D1F7F"/>
    <w:rsid w:val="002D28CA"/>
    <w:rsid w:val="002D295D"/>
    <w:rsid w:val="002D2A89"/>
    <w:rsid w:val="002D2DB8"/>
    <w:rsid w:val="002D4785"/>
    <w:rsid w:val="002D5154"/>
    <w:rsid w:val="002D6FCE"/>
    <w:rsid w:val="002D7425"/>
    <w:rsid w:val="002D78BE"/>
    <w:rsid w:val="002E001B"/>
    <w:rsid w:val="002E0C02"/>
    <w:rsid w:val="002E0EB8"/>
    <w:rsid w:val="002E0EDF"/>
    <w:rsid w:val="002E2507"/>
    <w:rsid w:val="002E31CB"/>
    <w:rsid w:val="002E3273"/>
    <w:rsid w:val="002E3B2B"/>
    <w:rsid w:val="002E4FE5"/>
    <w:rsid w:val="002E6FFB"/>
    <w:rsid w:val="002E7DE5"/>
    <w:rsid w:val="002F0568"/>
    <w:rsid w:val="002F0951"/>
    <w:rsid w:val="002F0C25"/>
    <w:rsid w:val="002F2372"/>
    <w:rsid w:val="002F38B0"/>
    <w:rsid w:val="002F42EB"/>
    <w:rsid w:val="002F438A"/>
    <w:rsid w:val="002F4D1B"/>
    <w:rsid w:val="002F6E12"/>
    <w:rsid w:val="002F7130"/>
    <w:rsid w:val="00302870"/>
    <w:rsid w:val="00303BDF"/>
    <w:rsid w:val="00303DAA"/>
    <w:rsid w:val="00304BD9"/>
    <w:rsid w:val="00305EE5"/>
    <w:rsid w:val="00306328"/>
    <w:rsid w:val="00307648"/>
    <w:rsid w:val="00310A4E"/>
    <w:rsid w:val="003115F6"/>
    <w:rsid w:val="003119B9"/>
    <w:rsid w:val="00312173"/>
    <w:rsid w:val="0031252C"/>
    <w:rsid w:val="00312B29"/>
    <w:rsid w:val="003131F3"/>
    <w:rsid w:val="00313335"/>
    <w:rsid w:val="0031373F"/>
    <w:rsid w:val="00313E9F"/>
    <w:rsid w:val="003149FC"/>
    <w:rsid w:val="00314F82"/>
    <w:rsid w:val="00315264"/>
    <w:rsid w:val="003155E5"/>
    <w:rsid w:val="00315AFE"/>
    <w:rsid w:val="003160D7"/>
    <w:rsid w:val="003160DB"/>
    <w:rsid w:val="003167EE"/>
    <w:rsid w:val="00317F60"/>
    <w:rsid w:val="00320D10"/>
    <w:rsid w:val="003211BF"/>
    <w:rsid w:val="0032147E"/>
    <w:rsid w:val="00321C70"/>
    <w:rsid w:val="00322671"/>
    <w:rsid w:val="003229E4"/>
    <w:rsid w:val="00322ACE"/>
    <w:rsid w:val="00323A79"/>
    <w:rsid w:val="003242C2"/>
    <w:rsid w:val="003243DF"/>
    <w:rsid w:val="00325CA2"/>
    <w:rsid w:val="00325EFA"/>
    <w:rsid w:val="0032600B"/>
    <w:rsid w:val="003262D0"/>
    <w:rsid w:val="00326F24"/>
    <w:rsid w:val="00327AFC"/>
    <w:rsid w:val="00327DA1"/>
    <w:rsid w:val="00330402"/>
    <w:rsid w:val="00330C88"/>
    <w:rsid w:val="00331DC3"/>
    <w:rsid w:val="00331F74"/>
    <w:rsid w:val="003325E9"/>
    <w:rsid w:val="00333164"/>
    <w:rsid w:val="00334ABF"/>
    <w:rsid w:val="00334B18"/>
    <w:rsid w:val="00334D49"/>
    <w:rsid w:val="003352E9"/>
    <w:rsid w:val="00335944"/>
    <w:rsid w:val="00335B58"/>
    <w:rsid w:val="00336800"/>
    <w:rsid w:val="00337485"/>
    <w:rsid w:val="00337998"/>
    <w:rsid w:val="003402B6"/>
    <w:rsid w:val="00340EE0"/>
    <w:rsid w:val="00342249"/>
    <w:rsid w:val="00342257"/>
    <w:rsid w:val="003429F0"/>
    <w:rsid w:val="003436E2"/>
    <w:rsid w:val="00343738"/>
    <w:rsid w:val="00345161"/>
    <w:rsid w:val="003451E6"/>
    <w:rsid w:val="00345512"/>
    <w:rsid w:val="00345885"/>
    <w:rsid w:val="00346000"/>
    <w:rsid w:val="00346386"/>
    <w:rsid w:val="00346898"/>
    <w:rsid w:val="00346DEC"/>
    <w:rsid w:val="003473EB"/>
    <w:rsid w:val="003476CB"/>
    <w:rsid w:val="00347F49"/>
    <w:rsid w:val="00350766"/>
    <w:rsid w:val="0035087A"/>
    <w:rsid w:val="00350ADB"/>
    <w:rsid w:val="0035131A"/>
    <w:rsid w:val="003515E9"/>
    <w:rsid w:val="00351BA2"/>
    <w:rsid w:val="00351E1D"/>
    <w:rsid w:val="00352106"/>
    <w:rsid w:val="003537D3"/>
    <w:rsid w:val="00353ACE"/>
    <w:rsid w:val="0035499F"/>
    <w:rsid w:val="00354DE6"/>
    <w:rsid w:val="003552EF"/>
    <w:rsid w:val="00355B6A"/>
    <w:rsid w:val="003562FF"/>
    <w:rsid w:val="00356D98"/>
    <w:rsid w:val="00356DAA"/>
    <w:rsid w:val="00360799"/>
    <w:rsid w:val="00361071"/>
    <w:rsid w:val="003611FE"/>
    <w:rsid w:val="003618B7"/>
    <w:rsid w:val="00361FD4"/>
    <w:rsid w:val="00362534"/>
    <w:rsid w:val="0036273D"/>
    <w:rsid w:val="00362DAF"/>
    <w:rsid w:val="00362EDF"/>
    <w:rsid w:val="0036355F"/>
    <w:rsid w:val="00364B30"/>
    <w:rsid w:val="00365265"/>
    <w:rsid w:val="00365568"/>
    <w:rsid w:val="00366442"/>
    <w:rsid w:val="00366F43"/>
    <w:rsid w:val="00366F6F"/>
    <w:rsid w:val="00367086"/>
    <w:rsid w:val="00367590"/>
    <w:rsid w:val="00370F51"/>
    <w:rsid w:val="00372E64"/>
    <w:rsid w:val="00373577"/>
    <w:rsid w:val="00374148"/>
    <w:rsid w:val="0037536E"/>
    <w:rsid w:val="003758CF"/>
    <w:rsid w:val="003770CE"/>
    <w:rsid w:val="0037715E"/>
    <w:rsid w:val="0037768C"/>
    <w:rsid w:val="0038011F"/>
    <w:rsid w:val="0038030A"/>
    <w:rsid w:val="0038043B"/>
    <w:rsid w:val="00380488"/>
    <w:rsid w:val="003808D3"/>
    <w:rsid w:val="00381A61"/>
    <w:rsid w:val="003827A3"/>
    <w:rsid w:val="00382882"/>
    <w:rsid w:val="00383687"/>
    <w:rsid w:val="0038369F"/>
    <w:rsid w:val="00383E12"/>
    <w:rsid w:val="00383EC3"/>
    <w:rsid w:val="003840B9"/>
    <w:rsid w:val="00384284"/>
    <w:rsid w:val="003854E1"/>
    <w:rsid w:val="00386089"/>
    <w:rsid w:val="00386633"/>
    <w:rsid w:val="003871AC"/>
    <w:rsid w:val="00387671"/>
    <w:rsid w:val="003903FC"/>
    <w:rsid w:val="0039060D"/>
    <w:rsid w:val="00390FFC"/>
    <w:rsid w:val="00391217"/>
    <w:rsid w:val="003912C6"/>
    <w:rsid w:val="00391375"/>
    <w:rsid w:val="003913E6"/>
    <w:rsid w:val="00391B0E"/>
    <w:rsid w:val="00392240"/>
    <w:rsid w:val="00392BF7"/>
    <w:rsid w:val="00392DF2"/>
    <w:rsid w:val="00394084"/>
    <w:rsid w:val="0039532F"/>
    <w:rsid w:val="00395FD9"/>
    <w:rsid w:val="00397F5B"/>
    <w:rsid w:val="003A08F2"/>
    <w:rsid w:val="003A139B"/>
    <w:rsid w:val="003A1697"/>
    <w:rsid w:val="003A1BFB"/>
    <w:rsid w:val="003A2560"/>
    <w:rsid w:val="003A2BD3"/>
    <w:rsid w:val="003A4528"/>
    <w:rsid w:val="003A4656"/>
    <w:rsid w:val="003A5087"/>
    <w:rsid w:val="003A57BB"/>
    <w:rsid w:val="003A595C"/>
    <w:rsid w:val="003A640A"/>
    <w:rsid w:val="003A69E2"/>
    <w:rsid w:val="003A7995"/>
    <w:rsid w:val="003A7F14"/>
    <w:rsid w:val="003B0385"/>
    <w:rsid w:val="003B06E6"/>
    <w:rsid w:val="003B0F6B"/>
    <w:rsid w:val="003B180F"/>
    <w:rsid w:val="003B1991"/>
    <w:rsid w:val="003B39D6"/>
    <w:rsid w:val="003B61AB"/>
    <w:rsid w:val="003B6ADE"/>
    <w:rsid w:val="003B6BE7"/>
    <w:rsid w:val="003B6F81"/>
    <w:rsid w:val="003C02BB"/>
    <w:rsid w:val="003C038E"/>
    <w:rsid w:val="003C1136"/>
    <w:rsid w:val="003C165F"/>
    <w:rsid w:val="003C16F8"/>
    <w:rsid w:val="003C1F10"/>
    <w:rsid w:val="003C27C1"/>
    <w:rsid w:val="003C2A6F"/>
    <w:rsid w:val="003C2E15"/>
    <w:rsid w:val="003C3266"/>
    <w:rsid w:val="003C3A8F"/>
    <w:rsid w:val="003C418E"/>
    <w:rsid w:val="003C4E30"/>
    <w:rsid w:val="003C5411"/>
    <w:rsid w:val="003C64FC"/>
    <w:rsid w:val="003C6AEB"/>
    <w:rsid w:val="003C7404"/>
    <w:rsid w:val="003C79DA"/>
    <w:rsid w:val="003C7BD8"/>
    <w:rsid w:val="003D020B"/>
    <w:rsid w:val="003D1E23"/>
    <w:rsid w:val="003D2465"/>
    <w:rsid w:val="003D361D"/>
    <w:rsid w:val="003D4791"/>
    <w:rsid w:val="003D5472"/>
    <w:rsid w:val="003D6763"/>
    <w:rsid w:val="003D68C9"/>
    <w:rsid w:val="003D6912"/>
    <w:rsid w:val="003D6CAE"/>
    <w:rsid w:val="003D7423"/>
    <w:rsid w:val="003D79AA"/>
    <w:rsid w:val="003D7FF7"/>
    <w:rsid w:val="003E0CAE"/>
    <w:rsid w:val="003E1C26"/>
    <w:rsid w:val="003E2CD6"/>
    <w:rsid w:val="003E322E"/>
    <w:rsid w:val="003E3636"/>
    <w:rsid w:val="003E40D3"/>
    <w:rsid w:val="003E4575"/>
    <w:rsid w:val="003E545D"/>
    <w:rsid w:val="003E5C1C"/>
    <w:rsid w:val="003E63C2"/>
    <w:rsid w:val="003E6BA0"/>
    <w:rsid w:val="003F082D"/>
    <w:rsid w:val="003F0E57"/>
    <w:rsid w:val="003F0EA8"/>
    <w:rsid w:val="003F2CA8"/>
    <w:rsid w:val="003F2F16"/>
    <w:rsid w:val="003F32A6"/>
    <w:rsid w:val="003F345E"/>
    <w:rsid w:val="003F34C3"/>
    <w:rsid w:val="003F34F4"/>
    <w:rsid w:val="003F4163"/>
    <w:rsid w:val="003F4FC6"/>
    <w:rsid w:val="003F56C3"/>
    <w:rsid w:val="003F5DA7"/>
    <w:rsid w:val="003F60E5"/>
    <w:rsid w:val="003F6B24"/>
    <w:rsid w:val="003F6DFD"/>
    <w:rsid w:val="003F6F7A"/>
    <w:rsid w:val="003F7612"/>
    <w:rsid w:val="00400AC2"/>
    <w:rsid w:val="00402390"/>
    <w:rsid w:val="00402523"/>
    <w:rsid w:val="00402CED"/>
    <w:rsid w:val="00402E00"/>
    <w:rsid w:val="004030E1"/>
    <w:rsid w:val="00404364"/>
    <w:rsid w:val="004054E9"/>
    <w:rsid w:val="004055CB"/>
    <w:rsid w:val="00405738"/>
    <w:rsid w:val="004075E9"/>
    <w:rsid w:val="004104DA"/>
    <w:rsid w:val="00410854"/>
    <w:rsid w:val="00410B37"/>
    <w:rsid w:val="0041173A"/>
    <w:rsid w:val="004122AC"/>
    <w:rsid w:val="00413A8E"/>
    <w:rsid w:val="00413FFB"/>
    <w:rsid w:val="00414AF3"/>
    <w:rsid w:val="00414BDD"/>
    <w:rsid w:val="004151BB"/>
    <w:rsid w:val="004156E0"/>
    <w:rsid w:val="00416BC3"/>
    <w:rsid w:val="0041778E"/>
    <w:rsid w:val="00420110"/>
    <w:rsid w:val="00420310"/>
    <w:rsid w:val="00420CE4"/>
    <w:rsid w:val="00420DD5"/>
    <w:rsid w:val="00421057"/>
    <w:rsid w:val="00421574"/>
    <w:rsid w:val="004217FC"/>
    <w:rsid w:val="00421C1F"/>
    <w:rsid w:val="00421D09"/>
    <w:rsid w:val="00421EB7"/>
    <w:rsid w:val="00423164"/>
    <w:rsid w:val="004232D9"/>
    <w:rsid w:val="00423879"/>
    <w:rsid w:val="00424025"/>
    <w:rsid w:val="00424A5E"/>
    <w:rsid w:val="00424EF8"/>
    <w:rsid w:val="004254A2"/>
    <w:rsid w:val="00425657"/>
    <w:rsid w:val="00425D58"/>
    <w:rsid w:val="00426B0C"/>
    <w:rsid w:val="00426B2E"/>
    <w:rsid w:val="0042702F"/>
    <w:rsid w:val="00430C25"/>
    <w:rsid w:val="0043116C"/>
    <w:rsid w:val="0043163A"/>
    <w:rsid w:val="004323BD"/>
    <w:rsid w:val="0043245C"/>
    <w:rsid w:val="004325CA"/>
    <w:rsid w:val="004338C5"/>
    <w:rsid w:val="00433983"/>
    <w:rsid w:val="00433BA7"/>
    <w:rsid w:val="004340D9"/>
    <w:rsid w:val="00434926"/>
    <w:rsid w:val="004351AB"/>
    <w:rsid w:val="004369BA"/>
    <w:rsid w:val="00437A81"/>
    <w:rsid w:val="00440B56"/>
    <w:rsid w:val="0044135F"/>
    <w:rsid w:val="00441525"/>
    <w:rsid w:val="004428AF"/>
    <w:rsid w:val="00442C42"/>
    <w:rsid w:val="00443763"/>
    <w:rsid w:val="00443943"/>
    <w:rsid w:val="00443E78"/>
    <w:rsid w:val="00443EA8"/>
    <w:rsid w:val="0044469E"/>
    <w:rsid w:val="00444B62"/>
    <w:rsid w:val="004451EC"/>
    <w:rsid w:val="0044533F"/>
    <w:rsid w:val="00445AED"/>
    <w:rsid w:val="00447271"/>
    <w:rsid w:val="00447314"/>
    <w:rsid w:val="00453072"/>
    <w:rsid w:val="0045347B"/>
    <w:rsid w:val="004534BC"/>
    <w:rsid w:val="00453EB4"/>
    <w:rsid w:val="004551B6"/>
    <w:rsid w:val="004558B7"/>
    <w:rsid w:val="00456452"/>
    <w:rsid w:val="004570D3"/>
    <w:rsid w:val="004607F1"/>
    <w:rsid w:val="00460BA3"/>
    <w:rsid w:val="00461434"/>
    <w:rsid w:val="00461957"/>
    <w:rsid w:val="00461C67"/>
    <w:rsid w:val="00462104"/>
    <w:rsid w:val="00462710"/>
    <w:rsid w:val="00463569"/>
    <w:rsid w:val="00463969"/>
    <w:rsid w:val="00464B03"/>
    <w:rsid w:val="004666BA"/>
    <w:rsid w:val="00466BCA"/>
    <w:rsid w:val="00467421"/>
    <w:rsid w:val="00467521"/>
    <w:rsid w:val="004702A3"/>
    <w:rsid w:val="00470F97"/>
    <w:rsid w:val="0047100F"/>
    <w:rsid w:val="0047178C"/>
    <w:rsid w:val="00472716"/>
    <w:rsid w:val="00472EB6"/>
    <w:rsid w:val="00473044"/>
    <w:rsid w:val="0047345F"/>
    <w:rsid w:val="0047374F"/>
    <w:rsid w:val="00473C6F"/>
    <w:rsid w:val="004743DD"/>
    <w:rsid w:val="00475243"/>
    <w:rsid w:val="004756CE"/>
    <w:rsid w:val="00476371"/>
    <w:rsid w:val="00476D3F"/>
    <w:rsid w:val="00477256"/>
    <w:rsid w:val="00477846"/>
    <w:rsid w:val="00481104"/>
    <w:rsid w:val="004813C2"/>
    <w:rsid w:val="0048273C"/>
    <w:rsid w:val="004829C1"/>
    <w:rsid w:val="00482B34"/>
    <w:rsid w:val="00483821"/>
    <w:rsid w:val="00483D90"/>
    <w:rsid w:val="00484B92"/>
    <w:rsid w:val="004852D5"/>
    <w:rsid w:val="00487A27"/>
    <w:rsid w:val="004909B7"/>
    <w:rsid w:val="00491575"/>
    <w:rsid w:val="00491E93"/>
    <w:rsid w:val="0049238C"/>
    <w:rsid w:val="00492518"/>
    <w:rsid w:val="0049429F"/>
    <w:rsid w:val="004944CF"/>
    <w:rsid w:val="004949B1"/>
    <w:rsid w:val="00495CF2"/>
    <w:rsid w:val="0049641A"/>
    <w:rsid w:val="00497CEF"/>
    <w:rsid w:val="004A0EFC"/>
    <w:rsid w:val="004A230F"/>
    <w:rsid w:val="004A2527"/>
    <w:rsid w:val="004A2540"/>
    <w:rsid w:val="004A25E8"/>
    <w:rsid w:val="004A38A9"/>
    <w:rsid w:val="004A3CF5"/>
    <w:rsid w:val="004A3FB1"/>
    <w:rsid w:val="004A492D"/>
    <w:rsid w:val="004A536C"/>
    <w:rsid w:val="004A679A"/>
    <w:rsid w:val="004A6DB4"/>
    <w:rsid w:val="004B07BF"/>
    <w:rsid w:val="004B0A87"/>
    <w:rsid w:val="004B13CC"/>
    <w:rsid w:val="004B196A"/>
    <w:rsid w:val="004B1AFF"/>
    <w:rsid w:val="004B2730"/>
    <w:rsid w:val="004B29E9"/>
    <w:rsid w:val="004B3FCE"/>
    <w:rsid w:val="004B4145"/>
    <w:rsid w:val="004B4467"/>
    <w:rsid w:val="004B459B"/>
    <w:rsid w:val="004B4A1B"/>
    <w:rsid w:val="004B53AC"/>
    <w:rsid w:val="004B555C"/>
    <w:rsid w:val="004B5821"/>
    <w:rsid w:val="004B5A94"/>
    <w:rsid w:val="004B61E1"/>
    <w:rsid w:val="004C1358"/>
    <w:rsid w:val="004C1389"/>
    <w:rsid w:val="004C24BD"/>
    <w:rsid w:val="004C2AF2"/>
    <w:rsid w:val="004C2B48"/>
    <w:rsid w:val="004C4034"/>
    <w:rsid w:val="004C4364"/>
    <w:rsid w:val="004C4698"/>
    <w:rsid w:val="004C4E19"/>
    <w:rsid w:val="004C50D8"/>
    <w:rsid w:val="004C50F9"/>
    <w:rsid w:val="004C532A"/>
    <w:rsid w:val="004C53F5"/>
    <w:rsid w:val="004C692C"/>
    <w:rsid w:val="004C6D2D"/>
    <w:rsid w:val="004C764C"/>
    <w:rsid w:val="004C7882"/>
    <w:rsid w:val="004C7DE4"/>
    <w:rsid w:val="004D0316"/>
    <w:rsid w:val="004D05AD"/>
    <w:rsid w:val="004D08E1"/>
    <w:rsid w:val="004D08F9"/>
    <w:rsid w:val="004D0BC5"/>
    <w:rsid w:val="004D127A"/>
    <w:rsid w:val="004D14DA"/>
    <w:rsid w:val="004D17AF"/>
    <w:rsid w:val="004D1897"/>
    <w:rsid w:val="004D1C07"/>
    <w:rsid w:val="004D248E"/>
    <w:rsid w:val="004D30B6"/>
    <w:rsid w:val="004D489D"/>
    <w:rsid w:val="004D59A9"/>
    <w:rsid w:val="004D59AF"/>
    <w:rsid w:val="004D5CC7"/>
    <w:rsid w:val="004D5E07"/>
    <w:rsid w:val="004D685E"/>
    <w:rsid w:val="004D6D19"/>
    <w:rsid w:val="004D753A"/>
    <w:rsid w:val="004E00C6"/>
    <w:rsid w:val="004E1380"/>
    <w:rsid w:val="004E1B1E"/>
    <w:rsid w:val="004E1D09"/>
    <w:rsid w:val="004E2EE1"/>
    <w:rsid w:val="004E32D6"/>
    <w:rsid w:val="004E35CC"/>
    <w:rsid w:val="004E6045"/>
    <w:rsid w:val="004E7012"/>
    <w:rsid w:val="004E73B4"/>
    <w:rsid w:val="004F0314"/>
    <w:rsid w:val="004F03C5"/>
    <w:rsid w:val="004F054B"/>
    <w:rsid w:val="004F2B56"/>
    <w:rsid w:val="004F3195"/>
    <w:rsid w:val="004F3452"/>
    <w:rsid w:val="004F3949"/>
    <w:rsid w:val="004F40BF"/>
    <w:rsid w:val="004F4D87"/>
    <w:rsid w:val="004F66AC"/>
    <w:rsid w:val="004F7C29"/>
    <w:rsid w:val="0050007E"/>
    <w:rsid w:val="00500230"/>
    <w:rsid w:val="005002F3"/>
    <w:rsid w:val="00500A3A"/>
    <w:rsid w:val="00500E3B"/>
    <w:rsid w:val="00502000"/>
    <w:rsid w:val="0050244C"/>
    <w:rsid w:val="00502A57"/>
    <w:rsid w:val="00502BF0"/>
    <w:rsid w:val="00503E9F"/>
    <w:rsid w:val="00503EF7"/>
    <w:rsid w:val="0050433E"/>
    <w:rsid w:val="00504ECC"/>
    <w:rsid w:val="0050571B"/>
    <w:rsid w:val="00505953"/>
    <w:rsid w:val="005065F4"/>
    <w:rsid w:val="00506BBD"/>
    <w:rsid w:val="00506EC7"/>
    <w:rsid w:val="00507012"/>
    <w:rsid w:val="005074AF"/>
    <w:rsid w:val="0051134F"/>
    <w:rsid w:val="00511FDF"/>
    <w:rsid w:val="005124AC"/>
    <w:rsid w:val="005129A6"/>
    <w:rsid w:val="00512BD8"/>
    <w:rsid w:val="00512FF3"/>
    <w:rsid w:val="005137C7"/>
    <w:rsid w:val="00513865"/>
    <w:rsid w:val="0051487F"/>
    <w:rsid w:val="005148E4"/>
    <w:rsid w:val="00515089"/>
    <w:rsid w:val="005154FE"/>
    <w:rsid w:val="00515617"/>
    <w:rsid w:val="00515804"/>
    <w:rsid w:val="00515F44"/>
    <w:rsid w:val="0051658B"/>
    <w:rsid w:val="00516C0D"/>
    <w:rsid w:val="00517075"/>
    <w:rsid w:val="005226F1"/>
    <w:rsid w:val="00522765"/>
    <w:rsid w:val="00523C2D"/>
    <w:rsid w:val="00524A92"/>
    <w:rsid w:val="005257B4"/>
    <w:rsid w:val="0052605C"/>
    <w:rsid w:val="005264B2"/>
    <w:rsid w:val="005267E0"/>
    <w:rsid w:val="005268B0"/>
    <w:rsid w:val="00526C2C"/>
    <w:rsid w:val="00526E3E"/>
    <w:rsid w:val="00527649"/>
    <w:rsid w:val="00530806"/>
    <w:rsid w:val="005328DD"/>
    <w:rsid w:val="00532BB1"/>
    <w:rsid w:val="0053310C"/>
    <w:rsid w:val="00533D31"/>
    <w:rsid w:val="00533EF5"/>
    <w:rsid w:val="00534D6A"/>
    <w:rsid w:val="00535495"/>
    <w:rsid w:val="0053580B"/>
    <w:rsid w:val="00536142"/>
    <w:rsid w:val="00537145"/>
    <w:rsid w:val="00537465"/>
    <w:rsid w:val="005402EE"/>
    <w:rsid w:val="00540383"/>
    <w:rsid w:val="005403B7"/>
    <w:rsid w:val="00540424"/>
    <w:rsid w:val="005410A2"/>
    <w:rsid w:val="00542323"/>
    <w:rsid w:val="005424DB"/>
    <w:rsid w:val="0054259F"/>
    <w:rsid w:val="0054360E"/>
    <w:rsid w:val="00543D79"/>
    <w:rsid w:val="00543F49"/>
    <w:rsid w:val="00544173"/>
    <w:rsid w:val="00544219"/>
    <w:rsid w:val="00544474"/>
    <w:rsid w:val="00544F1C"/>
    <w:rsid w:val="00547115"/>
    <w:rsid w:val="00547C40"/>
    <w:rsid w:val="005504BD"/>
    <w:rsid w:val="005509B9"/>
    <w:rsid w:val="00551450"/>
    <w:rsid w:val="00553CEB"/>
    <w:rsid w:val="00554217"/>
    <w:rsid w:val="00554A5B"/>
    <w:rsid w:val="00554D79"/>
    <w:rsid w:val="0055521F"/>
    <w:rsid w:val="0055592A"/>
    <w:rsid w:val="00555CF4"/>
    <w:rsid w:val="00556293"/>
    <w:rsid w:val="00556799"/>
    <w:rsid w:val="00556810"/>
    <w:rsid w:val="00556E32"/>
    <w:rsid w:val="00557861"/>
    <w:rsid w:val="00557927"/>
    <w:rsid w:val="00560F70"/>
    <w:rsid w:val="00561203"/>
    <w:rsid w:val="00561848"/>
    <w:rsid w:val="00563031"/>
    <w:rsid w:val="00563747"/>
    <w:rsid w:val="00563A23"/>
    <w:rsid w:val="00563A63"/>
    <w:rsid w:val="00563BA3"/>
    <w:rsid w:val="00563C47"/>
    <w:rsid w:val="005659D9"/>
    <w:rsid w:val="00565F45"/>
    <w:rsid w:val="0056788D"/>
    <w:rsid w:val="005704BE"/>
    <w:rsid w:val="00570980"/>
    <w:rsid w:val="00570F23"/>
    <w:rsid w:val="00572252"/>
    <w:rsid w:val="0057269E"/>
    <w:rsid w:val="005726E4"/>
    <w:rsid w:val="00572857"/>
    <w:rsid w:val="00572C1D"/>
    <w:rsid w:val="00572E73"/>
    <w:rsid w:val="005754BD"/>
    <w:rsid w:val="0057646C"/>
    <w:rsid w:val="00580900"/>
    <w:rsid w:val="00581087"/>
    <w:rsid w:val="0058109F"/>
    <w:rsid w:val="0058170E"/>
    <w:rsid w:val="005819B0"/>
    <w:rsid w:val="00582D52"/>
    <w:rsid w:val="00582DD0"/>
    <w:rsid w:val="005833F5"/>
    <w:rsid w:val="005836D6"/>
    <w:rsid w:val="00583FF6"/>
    <w:rsid w:val="00585E25"/>
    <w:rsid w:val="00585F8B"/>
    <w:rsid w:val="005869C7"/>
    <w:rsid w:val="00590770"/>
    <w:rsid w:val="00590ACF"/>
    <w:rsid w:val="00590E91"/>
    <w:rsid w:val="00590FB8"/>
    <w:rsid w:val="00591C3B"/>
    <w:rsid w:val="00591E9B"/>
    <w:rsid w:val="00592598"/>
    <w:rsid w:val="00593447"/>
    <w:rsid w:val="0059496D"/>
    <w:rsid w:val="005950C9"/>
    <w:rsid w:val="00595413"/>
    <w:rsid w:val="00597065"/>
    <w:rsid w:val="005971F6"/>
    <w:rsid w:val="005A03DC"/>
    <w:rsid w:val="005A07FC"/>
    <w:rsid w:val="005A0A56"/>
    <w:rsid w:val="005A0ECE"/>
    <w:rsid w:val="005A1002"/>
    <w:rsid w:val="005A140F"/>
    <w:rsid w:val="005A22CB"/>
    <w:rsid w:val="005A2417"/>
    <w:rsid w:val="005A3393"/>
    <w:rsid w:val="005A374C"/>
    <w:rsid w:val="005A3969"/>
    <w:rsid w:val="005A3978"/>
    <w:rsid w:val="005A43B0"/>
    <w:rsid w:val="005A5402"/>
    <w:rsid w:val="005A5DE5"/>
    <w:rsid w:val="005A6F06"/>
    <w:rsid w:val="005A7EE1"/>
    <w:rsid w:val="005B057F"/>
    <w:rsid w:val="005B1403"/>
    <w:rsid w:val="005B19DF"/>
    <w:rsid w:val="005B1B90"/>
    <w:rsid w:val="005B1CFD"/>
    <w:rsid w:val="005B2895"/>
    <w:rsid w:val="005B2F93"/>
    <w:rsid w:val="005B3479"/>
    <w:rsid w:val="005B3E15"/>
    <w:rsid w:val="005B40BC"/>
    <w:rsid w:val="005B4128"/>
    <w:rsid w:val="005B4B26"/>
    <w:rsid w:val="005B585D"/>
    <w:rsid w:val="005B678E"/>
    <w:rsid w:val="005B708C"/>
    <w:rsid w:val="005C0488"/>
    <w:rsid w:val="005C0C62"/>
    <w:rsid w:val="005C0C94"/>
    <w:rsid w:val="005C1626"/>
    <w:rsid w:val="005C1728"/>
    <w:rsid w:val="005C1A30"/>
    <w:rsid w:val="005C1F8C"/>
    <w:rsid w:val="005C251A"/>
    <w:rsid w:val="005C339F"/>
    <w:rsid w:val="005C3BA0"/>
    <w:rsid w:val="005C59F0"/>
    <w:rsid w:val="005C59FA"/>
    <w:rsid w:val="005C61ED"/>
    <w:rsid w:val="005C6772"/>
    <w:rsid w:val="005C6AD4"/>
    <w:rsid w:val="005C7D1C"/>
    <w:rsid w:val="005C7DFA"/>
    <w:rsid w:val="005C7EBE"/>
    <w:rsid w:val="005D07B9"/>
    <w:rsid w:val="005D2340"/>
    <w:rsid w:val="005D4566"/>
    <w:rsid w:val="005D587C"/>
    <w:rsid w:val="005D5B24"/>
    <w:rsid w:val="005D5C93"/>
    <w:rsid w:val="005D5E25"/>
    <w:rsid w:val="005D6595"/>
    <w:rsid w:val="005D6837"/>
    <w:rsid w:val="005D6D26"/>
    <w:rsid w:val="005D79CE"/>
    <w:rsid w:val="005D7B39"/>
    <w:rsid w:val="005D7C69"/>
    <w:rsid w:val="005E0287"/>
    <w:rsid w:val="005E0758"/>
    <w:rsid w:val="005E0828"/>
    <w:rsid w:val="005E16A7"/>
    <w:rsid w:val="005E218A"/>
    <w:rsid w:val="005E2A33"/>
    <w:rsid w:val="005E3194"/>
    <w:rsid w:val="005E56B8"/>
    <w:rsid w:val="005E6AFA"/>
    <w:rsid w:val="005E78EA"/>
    <w:rsid w:val="005E7E48"/>
    <w:rsid w:val="005F0A62"/>
    <w:rsid w:val="005F0B81"/>
    <w:rsid w:val="005F0E07"/>
    <w:rsid w:val="005F0E53"/>
    <w:rsid w:val="005F0EB6"/>
    <w:rsid w:val="005F10B1"/>
    <w:rsid w:val="005F11FA"/>
    <w:rsid w:val="005F245F"/>
    <w:rsid w:val="005F2D40"/>
    <w:rsid w:val="005F342E"/>
    <w:rsid w:val="005F402D"/>
    <w:rsid w:val="005F4084"/>
    <w:rsid w:val="005F524A"/>
    <w:rsid w:val="005F5643"/>
    <w:rsid w:val="005F57EA"/>
    <w:rsid w:val="005F7604"/>
    <w:rsid w:val="005F76EC"/>
    <w:rsid w:val="005F782E"/>
    <w:rsid w:val="00600396"/>
    <w:rsid w:val="00601AA1"/>
    <w:rsid w:val="00602E66"/>
    <w:rsid w:val="006036B0"/>
    <w:rsid w:val="006037F4"/>
    <w:rsid w:val="00604498"/>
    <w:rsid w:val="006051AD"/>
    <w:rsid w:val="00605862"/>
    <w:rsid w:val="00605BC8"/>
    <w:rsid w:val="006066B4"/>
    <w:rsid w:val="00607273"/>
    <w:rsid w:val="00607F52"/>
    <w:rsid w:val="00610DB4"/>
    <w:rsid w:val="0061124D"/>
    <w:rsid w:val="0061147A"/>
    <w:rsid w:val="00611DE9"/>
    <w:rsid w:val="0061240C"/>
    <w:rsid w:val="00612E62"/>
    <w:rsid w:val="006130C6"/>
    <w:rsid w:val="00613938"/>
    <w:rsid w:val="00613FE9"/>
    <w:rsid w:val="00614D26"/>
    <w:rsid w:val="00615AAB"/>
    <w:rsid w:val="00615C74"/>
    <w:rsid w:val="00615DC8"/>
    <w:rsid w:val="006173BD"/>
    <w:rsid w:val="00617E7C"/>
    <w:rsid w:val="00617FBC"/>
    <w:rsid w:val="00620097"/>
    <w:rsid w:val="00621BD4"/>
    <w:rsid w:val="006224B5"/>
    <w:rsid w:val="00622BC0"/>
    <w:rsid w:val="00622DDE"/>
    <w:rsid w:val="006234F6"/>
    <w:rsid w:val="0062364F"/>
    <w:rsid w:val="00624AC1"/>
    <w:rsid w:val="006255C6"/>
    <w:rsid w:val="00625A1F"/>
    <w:rsid w:val="00625B0F"/>
    <w:rsid w:val="00625FFC"/>
    <w:rsid w:val="0062751B"/>
    <w:rsid w:val="00627AB3"/>
    <w:rsid w:val="00627AF3"/>
    <w:rsid w:val="0063089D"/>
    <w:rsid w:val="006308B4"/>
    <w:rsid w:val="00630AAA"/>
    <w:rsid w:val="00630D06"/>
    <w:rsid w:val="0063124E"/>
    <w:rsid w:val="00631336"/>
    <w:rsid w:val="006317F6"/>
    <w:rsid w:val="006319AB"/>
    <w:rsid w:val="00631D27"/>
    <w:rsid w:val="00631E5D"/>
    <w:rsid w:val="006320D4"/>
    <w:rsid w:val="0063389C"/>
    <w:rsid w:val="00635651"/>
    <w:rsid w:val="00635A46"/>
    <w:rsid w:val="00635E09"/>
    <w:rsid w:val="00635EA4"/>
    <w:rsid w:val="0063681B"/>
    <w:rsid w:val="00637309"/>
    <w:rsid w:val="00637AFF"/>
    <w:rsid w:val="00640362"/>
    <w:rsid w:val="00640785"/>
    <w:rsid w:val="00640F43"/>
    <w:rsid w:val="00641327"/>
    <w:rsid w:val="00641824"/>
    <w:rsid w:val="00641E47"/>
    <w:rsid w:val="006428C4"/>
    <w:rsid w:val="006428FD"/>
    <w:rsid w:val="00644F03"/>
    <w:rsid w:val="00645306"/>
    <w:rsid w:val="006460DF"/>
    <w:rsid w:val="00647FF2"/>
    <w:rsid w:val="006500EC"/>
    <w:rsid w:val="006504FF"/>
    <w:rsid w:val="00651136"/>
    <w:rsid w:val="006517C9"/>
    <w:rsid w:val="00651E3A"/>
    <w:rsid w:val="006528FA"/>
    <w:rsid w:val="0065337B"/>
    <w:rsid w:val="00653733"/>
    <w:rsid w:val="00653AE0"/>
    <w:rsid w:val="0065506A"/>
    <w:rsid w:val="00655445"/>
    <w:rsid w:val="00655F73"/>
    <w:rsid w:val="00656319"/>
    <w:rsid w:val="006565DF"/>
    <w:rsid w:val="0065668E"/>
    <w:rsid w:val="00656F34"/>
    <w:rsid w:val="00657C6F"/>
    <w:rsid w:val="0066078D"/>
    <w:rsid w:val="00662211"/>
    <w:rsid w:val="00662FC2"/>
    <w:rsid w:val="006630F1"/>
    <w:rsid w:val="00663542"/>
    <w:rsid w:val="006636A2"/>
    <w:rsid w:val="00663AD9"/>
    <w:rsid w:val="00663F9E"/>
    <w:rsid w:val="00664E6E"/>
    <w:rsid w:val="00665B77"/>
    <w:rsid w:val="00665C1B"/>
    <w:rsid w:val="00665CDE"/>
    <w:rsid w:val="0066751B"/>
    <w:rsid w:val="00670A49"/>
    <w:rsid w:val="00671507"/>
    <w:rsid w:val="00671758"/>
    <w:rsid w:val="00672042"/>
    <w:rsid w:val="00673006"/>
    <w:rsid w:val="006739B5"/>
    <w:rsid w:val="00673AEC"/>
    <w:rsid w:val="00674E51"/>
    <w:rsid w:val="00674ED9"/>
    <w:rsid w:val="006755DC"/>
    <w:rsid w:val="00675D91"/>
    <w:rsid w:val="006762DD"/>
    <w:rsid w:val="0067671E"/>
    <w:rsid w:val="006800C9"/>
    <w:rsid w:val="0068057D"/>
    <w:rsid w:val="006814B1"/>
    <w:rsid w:val="0068190F"/>
    <w:rsid w:val="00681990"/>
    <w:rsid w:val="0068343B"/>
    <w:rsid w:val="00683EC4"/>
    <w:rsid w:val="00685606"/>
    <w:rsid w:val="00685BBC"/>
    <w:rsid w:val="006868D2"/>
    <w:rsid w:val="00687E76"/>
    <w:rsid w:val="00690410"/>
    <w:rsid w:val="00690E14"/>
    <w:rsid w:val="006917BE"/>
    <w:rsid w:val="006922EA"/>
    <w:rsid w:val="006925AB"/>
    <w:rsid w:val="00692851"/>
    <w:rsid w:val="00692FE5"/>
    <w:rsid w:val="00693F6C"/>
    <w:rsid w:val="00694F12"/>
    <w:rsid w:val="00695046"/>
    <w:rsid w:val="0069637D"/>
    <w:rsid w:val="0069669C"/>
    <w:rsid w:val="00696C8E"/>
    <w:rsid w:val="00696CFC"/>
    <w:rsid w:val="006973BE"/>
    <w:rsid w:val="00697D99"/>
    <w:rsid w:val="006A004B"/>
    <w:rsid w:val="006A1406"/>
    <w:rsid w:val="006A1DD8"/>
    <w:rsid w:val="006A1F97"/>
    <w:rsid w:val="006A1FB3"/>
    <w:rsid w:val="006A2DCC"/>
    <w:rsid w:val="006A41D0"/>
    <w:rsid w:val="006A4C75"/>
    <w:rsid w:val="006A5733"/>
    <w:rsid w:val="006A598F"/>
    <w:rsid w:val="006A5C8B"/>
    <w:rsid w:val="006A6002"/>
    <w:rsid w:val="006A6993"/>
    <w:rsid w:val="006A7025"/>
    <w:rsid w:val="006A756C"/>
    <w:rsid w:val="006B0DAE"/>
    <w:rsid w:val="006B169A"/>
    <w:rsid w:val="006B16B2"/>
    <w:rsid w:val="006B1758"/>
    <w:rsid w:val="006B17E7"/>
    <w:rsid w:val="006B2527"/>
    <w:rsid w:val="006B31B9"/>
    <w:rsid w:val="006B3ECD"/>
    <w:rsid w:val="006B565A"/>
    <w:rsid w:val="006B5916"/>
    <w:rsid w:val="006B594A"/>
    <w:rsid w:val="006B612F"/>
    <w:rsid w:val="006B621B"/>
    <w:rsid w:val="006B6501"/>
    <w:rsid w:val="006B6E76"/>
    <w:rsid w:val="006B72CD"/>
    <w:rsid w:val="006B76B3"/>
    <w:rsid w:val="006B7CC9"/>
    <w:rsid w:val="006C0053"/>
    <w:rsid w:val="006C1036"/>
    <w:rsid w:val="006C130D"/>
    <w:rsid w:val="006C1955"/>
    <w:rsid w:val="006C1968"/>
    <w:rsid w:val="006C1AA9"/>
    <w:rsid w:val="006C266C"/>
    <w:rsid w:val="006C2C91"/>
    <w:rsid w:val="006C2D8D"/>
    <w:rsid w:val="006C33C9"/>
    <w:rsid w:val="006C370D"/>
    <w:rsid w:val="006C3CA3"/>
    <w:rsid w:val="006C3D5E"/>
    <w:rsid w:val="006C4606"/>
    <w:rsid w:val="006C47F7"/>
    <w:rsid w:val="006C5E7F"/>
    <w:rsid w:val="006C6058"/>
    <w:rsid w:val="006C72B9"/>
    <w:rsid w:val="006C73F5"/>
    <w:rsid w:val="006C77A1"/>
    <w:rsid w:val="006D06E4"/>
    <w:rsid w:val="006D0DD3"/>
    <w:rsid w:val="006D0F0B"/>
    <w:rsid w:val="006D1690"/>
    <w:rsid w:val="006D27BE"/>
    <w:rsid w:val="006D45A6"/>
    <w:rsid w:val="006D4BAF"/>
    <w:rsid w:val="006D4CCD"/>
    <w:rsid w:val="006D5210"/>
    <w:rsid w:val="006D5C32"/>
    <w:rsid w:val="006D5FF1"/>
    <w:rsid w:val="006D647A"/>
    <w:rsid w:val="006D6764"/>
    <w:rsid w:val="006D68C6"/>
    <w:rsid w:val="006D695A"/>
    <w:rsid w:val="006D6965"/>
    <w:rsid w:val="006D6A4F"/>
    <w:rsid w:val="006D6A98"/>
    <w:rsid w:val="006D6B7A"/>
    <w:rsid w:val="006E0774"/>
    <w:rsid w:val="006E1D5E"/>
    <w:rsid w:val="006E33AE"/>
    <w:rsid w:val="006E3E22"/>
    <w:rsid w:val="006E490B"/>
    <w:rsid w:val="006E6096"/>
    <w:rsid w:val="006E7114"/>
    <w:rsid w:val="006E7863"/>
    <w:rsid w:val="006E79D3"/>
    <w:rsid w:val="006E7D52"/>
    <w:rsid w:val="006E7FE8"/>
    <w:rsid w:val="006F0BA6"/>
    <w:rsid w:val="006F0F6D"/>
    <w:rsid w:val="006F136B"/>
    <w:rsid w:val="006F13B7"/>
    <w:rsid w:val="006F18D6"/>
    <w:rsid w:val="006F1D0E"/>
    <w:rsid w:val="006F2354"/>
    <w:rsid w:val="006F2B8A"/>
    <w:rsid w:val="006F41D1"/>
    <w:rsid w:val="006F44F3"/>
    <w:rsid w:val="006F573B"/>
    <w:rsid w:val="006F5A06"/>
    <w:rsid w:val="006F5A5D"/>
    <w:rsid w:val="006F5AB4"/>
    <w:rsid w:val="006F5C0B"/>
    <w:rsid w:val="006F67A3"/>
    <w:rsid w:val="006F6E68"/>
    <w:rsid w:val="006F72CE"/>
    <w:rsid w:val="006F7321"/>
    <w:rsid w:val="006F7352"/>
    <w:rsid w:val="00700419"/>
    <w:rsid w:val="00701A4B"/>
    <w:rsid w:val="0070204C"/>
    <w:rsid w:val="00702F06"/>
    <w:rsid w:val="00703228"/>
    <w:rsid w:val="00703F76"/>
    <w:rsid w:val="00705044"/>
    <w:rsid w:val="007052C3"/>
    <w:rsid w:val="00705AAE"/>
    <w:rsid w:val="00705D8B"/>
    <w:rsid w:val="0070652C"/>
    <w:rsid w:val="00706822"/>
    <w:rsid w:val="00707060"/>
    <w:rsid w:val="007075B6"/>
    <w:rsid w:val="007078D9"/>
    <w:rsid w:val="0071038F"/>
    <w:rsid w:val="0071055F"/>
    <w:rsid w:val="00710DB9"/>
    <w:rsid w:val="0071109F"/>
    <w:rsid w:val="007113AF"/>
    <w:rsid w:val="0071168A"/>
    <w:rsid w:val="00711908"/>
    <w:rsid w:val="00712A6D"/>
    <w:rsid w:val="007136C2"/>
    <w:rsid w:val="007141EC"/>
    <w:rsid w:val="00714ED1"/>
    <w:rsid w:val="00714FF6"/>
    <w:rsid w:val="007156D0"/>
    <w:rsid w:val="00715DAC"/>
    <w:rsid w:val="00716C6E"/>
    <w:rsid w:val="007173CC"/>
    <w:rsid w:val="007175A0"/>
    <w:rsid w:val="0072118D"/>
    <w:rsid w:val="0072180B"/>
    <w:rsid w:val="00721E05"/>
    <w:rsid w:val="0072494F"/>
    <w:rsid w:val="0072497B"/>
    <w:rsid w:val="00725599"/>
    <w:rsid w:val="00726B87"/>
    <w:rsid w:val="00727F87"/>
    <w:rsid w:val="00731466"/>
    <w:rsid w:val="00732F4C"/>
    <w:rsid w:val="00733267"/>
    <w:rsid w:val="0073373A"/>
    <w:rsid w:val="007341EA"/>
    <w:rsid w:val="00735656"/>
    <w:rsid w:val="00735A7F"/>
    <w:rsid w:val="00735D1D"/>
    <w:rsid w:val="007361D2"/>
    <w:rsid w:val="00736CCA"/>
    <w:rsid w:val="00737E7E"/>
    <w:rsid w:val="0074088F"/>
    <w:rsid w:val="00740C74"/>
    <w:rsid w:val="00740D01"/>
    <w:rsid w:val="00741967"/>
    <w:rsid w:val="00742963"/>
    <w:rsid w:val="0074327F"/>
    <w:rsid w:val="007442DC"/>
    <w:rsid w:val="007447D2"/>
    <w:rsid w:val="0074604B"/>
    <w:rsid w:val="00746B88"/>
    <w:rsid w:val="00747025"/>
    <w:rsid w:val="00747B82"/>
    <w:rsid w:val="00747C34"/>
    <w:rsid w:val="007504FD"/>
    <w:rsid w:val="007510BE"/>
    <w:rsid w:val="00752A30"/>
    <w:rsid w:val="00752A7A"/>
    <w:rsid w:val="007537C7"/>
    <w:rsid w:val="00753DDF"/>
    <w:rsid w:val="00753FD7"/>
    <w:rsid w:val="00754051"/>
    <w:rsid w:val="00754301"/>
    <w:rsid w:val="007545C9"/>
    <w:rsid w:val="00755C0F"/>
    <w:rsid w:val="00755E62"/>
    <w:rsid w:val="007563B9"/>
    <w:rsid w:val="00756507"/>
    <w:rsid w:val="00757397"/>
    <w:rsid w:val="007609CD"/>
    <w:rsid w:val="00760A42"/>
    <w:rsid w:val="00760D89"/>
    <w:rsid w:val="007615D2"/>
    <w:rsid w:val="00761CC7"/>
    <w:rsid w:val="00762A60"/>
    <w:rsid w:val="007631FE"/>
    <w:rsid w:val="007633D1"/>
    <w:rsid w:val="00763857"/>
    <w:rsid w:val="0076534B"/>
    <w:rsid w:val="00765B33"/>
    <w:rsid w:val="00765D64"/>
    <w:rsid w:val="0076638F"/>
    <w:rsid w:val="007666C7"/>
    <w:rsid w:val="007666F5"/>
    <w:rsid w:val="00766AFE"/>
    <w:rsid w:val="00766E42"/>
    <w:rsid w:val="007677FF"/>
    <w:rsid w:val="0077036C"/>
    <w:rsid w:val="0077063B"/>
    <w:rsid w:val="00770E62"/>
    <w:rsid w:val="00771641"/>
    <w:rsid w:val="00772567"/>
    <w:rsid w:val="007749C2"/>
    <w:rsid w:val="00775E73"/>
    <w:rsid w:val="00776100"/>
    <w:rsid w:val="007763E6"/>
    <w:rsid w:val="007765C4"/>
    <w:rsid w:val="00776902"/>
    <w:rsid w:val="0078062B"/>
    <w:rsid w:val="0078091B"/>
    <w:rsid w:val="00780D90"/>
    <w:rsid w:val="0078106A"/>
    <w:rsid w:val="0078170D"/>
    <w:rsid w:val="00781C5C"/>
    <w:rsid w:val="00781E48"/>
    <w:rsid w:val="00782198"/>
    <w:rsid w:val="00782F1C"/>
    <w:rsid w:val="007850EB"/>
    <w:rsid w:val="007860B0"/>
    <w:rsid w:val="0078652D"/>
    <w:rsid w:val="007865C0"/>
    <w:rsid w:val="007877DA"/>
    <w:rsid w:val="00790B87"/>
    <w:rsid w:val="0079104D"/>
    <w:rsid w:val="00791C9C"/>
    <w:rsid w:val="00792605"/>
    <w:rsid w:val="00792CA8"/>
    <w:rsid w:val="00792CFD"/>
    <w:rsid w:val="00793AA7"/>
    <w:rsid w:val="00793DEC"/>
    <w:rsid w:val="00793EE2"/>
    <w:rsid w:val="00794219"/>
    <w:rsid w:val="007943AB"/>
    <w:rsid w:val="0079508A"/>
    <w:rsid w:val="00795239"/>
    <w:rsid w:val="00795884"/>
    <w:rsid w:val="0079600A"/>
    <w:rsid w:val="0079609B"/>
    <w:rsid w:val="00796B26"/>
    <w:rsid w:val="00796B49"/>
    <w:rsid w:val="0079703C"/>
    <w:rsid w:val="00797241"/>
    <w:rsid w:val="0079751B"/>
    <w:rsid w:val="00797A84"/>
    <w:rsid w:val="00797F8D"/>
    <w:rsid w:val="007A0623"/>
    <w:rsid w:val="007A1093"/>
    <w:rsid w:val="007A1CF7"/>
    <w:rsid w:val="007A3B04"/>
    <w:rsid w:val="007A3E39"/>
    <w:rsid w:val="007A40C6"/>
    <w:rsid w:val="007A4782"/>
    <w:rsid w:val="007A47F7"/>
    <w:rsid w:val="007A4D6A"/>
    <w:rsid w:val="007A5168"/>
    <w:rsid w:val="007A63F0"/>
    <w:rsid w:val="007A676C"/>
    <w:rsid w:val="007A6E46"/>
    <w:rsid w:val="007A78C7"/>
    <w:rsid w:val="007B052B"/>
    <w:rsid w:val="007B07AD"/>
    <w:rsid w:val="007B1489"/>
    <w:rsid w:val="007B178B"/>
    <w:rsid w:val="007B213E"/>
    <w:rsid w:val="007B27B7"/>
    <w:rsid w:val="007B387D"/>
    <w:rsid w:val="007B3F42"/>
    <w:rsid w:val="007B4872"/>
    <w:rsid w:val="007B4E88"/>
    <w:rsid w:val="007B516D"/>
    <w:rsid w:val="007B526E"/>
    <w:rsid w:val="007B5DA6"/>
    <w:rsid w:val="007B5E60"/>
    <w:rsid w:val="007B5FB0"/>
    <w:rsid w:val="007B61B2"/>
    <w:rsid w:val="007B6214"/>
    <w:rsid w:val="007B6876"/>
    <w:rsid w:val="007B6ACC"/>
    <w:rsid w:val="007B6B4A"/>
    <w:rsid w:val="007C0F1B"/>
    <w:rsid w:val="007C1877"/>
    <w:rsid w:val="007C2A64"/>
    <w:rsid w:val="007C3D29"/>
    <w:rsid w:val="007C4B3A"/>
    <w:rsid w:val="007C725D"/>
    <w:rsid w:val="007C776C"/>
    <w:rsid w:val="007C7A12"/>
    <w:rsid w:val="007D0886"/>
    <w:rsid w:val="007D1469"/>
    <w:rsid w:val="007D27EA"/>
    <w:rsid w:val="007D4684"/>
    <w:rsid w:val="007D4FBF"/>
    <w:rsid w:val="007D53A2"/>
    <w:rsid w:val="007D5C50"/>
    <w:rsid w:val="007D69D3"/>
    <w:rsid w:val="007E03D4"/>
    <w:rsid w:val="007E0543"/>
    <w:rsid w:val="007E0C96"/>
    <w:rsid w:val="007E1026"/>
    <w:rsid w:val="007E1D02"/>
    <w:rsid w:val="007E1E48"/>
    <w:rsid w:val="007E2988"/>
    <w:rsid w:val="007E304F"/>
    <w:rsid w:val="007E3110"/>
    <w:rsid w:val="007E4DDF"/>
    <w:rsid w:val="007E5AA9"/>
    <w:rsid w:val="007E76E1"/>
    <w:rsid w:val="007E7899"/>
    <w:rsid w:val="007E7980"/>
    <w:rsid w:val="007E79CB"/>
    <w:rsid w:val="007E7B75"/>
    <w:rsid w:val="007F032C"/>
    <w:rsid w:val="007F1373"/>
    <w:rsid w:val="007F2D52"/>
    <w:rsid w:val="007F32F2"/>
    <w:rsid w:val="007F3945"/>
    <w:rsid w:val="007F3EB1"/>
    <w:rsid w:val="007F3F24"/>
    <w:rsid w:val="007F4CDE"/>
    <w:rsid w:val="007F4EF1"/>
    <w:rsid w:val="007F5637"/>
    <w:rsid w:val="007F68A1"/>
    <w:rsid w:val="007F6D78"/>
    <w:rsid w:val="007F6EA6"/>
    <w:rsid w:val="00800A8B"/>
    <w:rsid w:val="00800B4F"/>
    <w:rsid w:val="008015E6"/>
    <w:rsid w:val="00802156"/>
    <w:rsid w:val="008027D1"/>
    <w:rsid w:val="00802839"/>
    <w:rsid w:val="00802FA9"/>
    <w:rsid w:val="00803F99"/>
    <w:rsid w:val="008043F2"/>
    <w:rsid w:val="00806139"/>
    <w:rsid w:val="00806C16"/>
    <w:rsid w:val="008078CD"/>
    <w:rsid w:val="00807CF3"/>
    <w:rsid w:val="00810202"/>
    <w:rsid w:val="00810290"/>
    <w:rsid w:val="00810601"/>
    <w:rsid w:val="008113E4"/>
    <w:rsid w:val="0081148A"/>
    <w:rsid w:val="00812204"/>
    <w:rsid w:val="00812694"/>
    <w:rsid w:val="008130EA"/>
    <w:rsid w:val="00813B1E"/>
    <w:rsid w:val="00813CB6"/>
    <w:rsid w:val="008147DD"/>
    <w:rsid w:val="00814A5E"/>
    <w:rsid w:val="00814D19"/>
    <w:rsid w:val="0082045F"/>
    <w:rsid w:val="00820E45"/>
    <w:rsid w:val="00821091"/>
    <w:rsid w:val="00821745"/>
    <w:rsid w:val="00822B7F"/>
    <w:rsid w:val="0082363C"/>
    <w:rsid w:val="00823BD5"/>
    <w:rsid w:val="00824775"/>
    <w:rsid w:val="00825570"/>
    <w:rsid w:val="008266F6"/>
    <w:rsid w:val="008272F8"/>
    <w:rsid w:val="00827994"/>
    <w:rsid w:val="00830134"/>
    <w:rsid w:val="00830223"/>
    <w:rsid w:val="008309F0"/>
    <w:rsid w:val="00831A85"/>
    <w:rsid w:val="00831CE6"/>
    <w:rsid w:val="00831F27"/>
    <w:rsid w:val="00832312"/>
    <w:rsid w:val="00833A48"/>
    <w:rsid w:val="008347A7"/>
    <w:rsid w:val="00834BC3"/>
    <w:rsid w:val="008352F5"/>
    <w:rsid w:val="00835C66"/>
    <w:rsid w:val="00836248"/>
    <w:rsid w:val="00836792"/>
    <w:rsid w:val="008372CE"/>
    <w:rsid w:val="008376BF"/>
    <w:rsid w:val="0084055E"/>
    <w:rsid w:val="00840896"/>
    <w:rsid w:val="00842BEA"/>
    <w:rsid w:val="00843CCE"/>
    <w:rsid w:val="008442AA"/>
    <w:rsid w:val="008445FA"/>
    <w:rsid w:val="00844694"/>
    <w:rsid w:val="008446D4"/>
    <w:rsid w:val="00844F66"/>
    <w:rsid w:val="00845489"/>
    <w:rsid w:val="00845E3F"/>
    <w:rsid w:val="00846A2B"/>
    <w:rsid w:val="00847221"/>
    <w:rsid w:val="00847735"/>
    <w:rsid w:val="00847D04"/>
    <w:rsid w:val="00850019"/>
    <w:rsid w:val="00850149"/>
    <w:rsid w:val="00850A17"/>
    <w:rsid w:val="00850C3C"/>
    <w:rsid w:val="00850E10"/>
    <w:rsid w:val="00851A96"/>
    <w:rsid w:val="00852034"/>
    <w:rsid w:val="008528C1"/>
    <w:rsid w:val="00852D9F"/>
    <w:rsid w:val="00852FF9"/>
    <w:rsid w:val="0085316C"/>
    <w:rsid w:val="0085317B"/>
    <w:rsid w:val="008532D9"/>
    <w:rsid w:val="00853A77"/>
    <w:rsid w:val="00854964"/>
    <w:rsid w:val="008549C1"/>
    <w:rsid w:val="008576E4"/>
    <w:rsid w:val="00857B12"/>
    <w:rsid w:val="00860C26"/>
    <w:rsid w:val="00861377"/>
    <w:rsid w:val="00861458"/>
    <w:rsid w:val="008621C8"/>
    <w:rsid w:val="008625AC"/>
    <w:rsid w:val="008634EB"/>
    <w:rsid w:val="00864F53"/>
    <w:rsid w:val="008659CD"/>
    <w:rsid w:val="00866EF7"/>
    <w:rsid w:val="0086784D"/>
    <w:rsid w:val="00867A5F"/>
    <w:rsid w:val="008711F2"/>
    <w:rsid w:val="00871BBA"/>
    <w:rsid w:val="00872474"/>
    <w:rsid w:val="00872528"/>
    <w:rsid w:val="00872A87"/>
    <w:rsid w:val="008735F8"/>
    <w:rsid w:val="00873C2A"/>
    <w:rsid w:val="008740EB"/>
    <w:rsid w:val="00874393"/>
    <w:rsid w:val="008748A0"/>
    <w:rsid w:val="00874D57"/>
    <w:rsid w:val="008756D5"/>
    <w:rsid w:val="00875D68"/>
    <w:rsid w:val="0087605C"/>
    <w:rsid w:val="00876927"/>
    <w:rsid w:val="00877345"/>
    <w:rsid w:val="0088012A"/>
    <w:rsid w:val="00881BB6"/>
    <w:rsid w:val="00882C96"/>
    <w:rsid w:val="00882F5E"/>
    <w:rsid w:val="00883AC4"/>
    <w:rsid w:val="00883DE6"/>
    <w:rsid w:val="00883FF8"/>
    <w:rsid w:val="00884555"/>
    <w:rsid w:val="008847DF"/>
    <w:rsid w:val="008847E3"/>
    <w:rsid w:val="00885079"/>
    <w:rsid w:val="00886CE0"/>
    <w:rsid w:val="008879A6"/>
    <w:rsid w:val="00887C8E"/>
    <w:rsid w:val="008901D8"/>
    <w:rsid w:val="00890D73"/>
    <w:rsid w:val="0089115D"/>
    <w:rsid w:val="00891170"/>
    <w:rsid w:val="00891851"/>
    <w:rsid w:val="00892C1C"/>
    <w:rsid w:val="0089346E"/>
    <w:rsid w:val="00893CFF"/>
    <w:rsid w:val="0089456B"/>
    <w:rsid w:val="008946CB"/>
    <w:rsid w:val="00894C2F"/>
    <w:rsid w:val="008963D5"/>
    <w:rsid w:val="00896706"/>
    <w:rsid w:val="00897164"/>
    <w:rsid w:val="00897988"/>
    <w:rsid w:val="008A2EFB"/>
    <w:rsid w:val="008A3024"/>
    <w:rsid w:val="008A323D"/>
    <w:rsid w:val="008A39C3"/>
    <w:rsid w:val="008A3E18"/>
    <w:rsid w:val="008A3F73"/>
    <w:rsid w:val="008A4413"/>
    <w:rsid w:val="008A4B1C"/>
    <w:rsid w:val="008A4D55"/>
    <w:rsid w:val="008A58BB"/>
    <w:rsid w:val="008A5A23"/>
    <w:rsid w:val="008A5A31"/>
    <w:rsid w:val="008A5B73"/>
    <w:rsid w:val="008A6059"/>
    <w:rsid w:val="008A65DF"/>
    <w:rsid w:val="008A6D8D"/>
    <w:rsid w:val="008A7CBA"/>
    <w:rsid w:val="008B02C3"/>
    <w:rsid w:val="008B0331"/>
    <w:rsid w:val="008B07DD"/>
    <w:rsid w:val="008B08C7"/>
    <w:rsid w:val="008B08D5"/>
    <w:rsid w:val="008B0AA9"/>
    <w:rsid w:val="008B0AAA"/>
    <w:rsid w:val="008B23F7"/>
    <w:rsid w:val="008B3464"/>
    <w:rsid w:val="008B3AAF"/>
    <w:rsid w:val="008B4F0B"/>
    <w:rsid w:val="008B5513"/>
    <w:rsid w:val="008B571B"/>
    <w:rsid w:val="008B596B"/>
    <w:rsid w:val="008B5C41"/>
    <w:rsid w:val="008B5EC6"/>
    <w:rsid w:val="008B63E4"/>
    <w:rsid w:val="008B6469"/>
    <w:rsid w:val="008B7189"/>
    <w:rsid w:val="008C000B"/>
    <w:rsid w:val="008C033E"/>
    <w:rsid w:val="008C0473"/>
    <w:rsid w:val="008C07E1"/>
    <w:rsid w:val="008C0C3F"/>
    <w:rsid w:val="008C1C8B"/>
    <w:rsid w:val="008C1FCA"/>
    <w:rsid w:val="008C20EA"/>
    <w:rsid w:val="008C2EC4"/>
    <w:rsid w:val="008C33EA"/>
    <w:rsid w:val="008C38D8"/>
    <w:rsid w:val="008C435D"/>
    <w:rsid w:val="008C50D3"/>
    <w:rsid w:val="008C57B8"/>
    <w:rsid w:val="008C5E61"/>
    <w:rsid w:val="008C6777"/>
    <w:rsid w:val="008C6A73"/>
    <w:rsid w:val="008D1FB6"/>
    <w:rsid w:val="008D255C"/>
    <w:rsid w:val="008D2B0B"/>
    <w:rsid w:val="008D31D1"/>
    <w:rsid w:val="008D56AB"/>
    <w:rsid w:val="008D5823"/>
    <w:rsid w:val="008D5F7A"/>
    <w:rsid w:val="008D6897"/>
    <w:rsid w:val="008D7715"/>
    <w:rsid w:val="008D7B13"/>
    <w:rsid w:val="008E03C1"/>
    <w:rsid w:val="008E0473"/>
    <w:rsid w:val="008E18F3"/>
    <w:rsid w:val="008E2794"/>
    <w:rsid w:val="008E3212"/>
    <w:rsid w:val="008E3DD8"/>
    <w:rsid w:val="008E3DF7"/>
    <w:rsid w:val="008E3F97"/>
    <w:rsid w:val="008E43E6"/>
    <w:rsid w:val="008E4F6D"/>
    <w:rsid w:val="008E51F3"/>
    <w:rsid w:val="008E5CEC"/>
    <w:rsid w:val="008E66C6"/>
    <w:rsid w:val="008E66E7"/>
    <w:rsid w:val="008E7D98"/>
    <w:rsid w:val="008E7E30"/>
    <w:rsid w:val="008E7F3A"/>
    <w:rsid w:val="008F0530"/>
    <w:rsid w:val="008F08D7"/>
    <w:rsid w:val="008F0DEF"/>
    <w:rsid w:val="008F1BC0"/>
    <w:rsid w:val="008F1F39"/>
    <w:rsid w:val="008F1FA9"/>
    <w:rsid w:val="008F2CBE"/>
    <w:rsid w:val="008F2DB1"/>
    <w:rsid w:val="008F2E75"/>
    <w:rsid w:val="008F3018"/>
    <w:rsid w:val="008F30FC"/>
    <w:rsid w:val="008F378A"/>
    <w:rsid w:val="008F3B88"/>
    <w:rsid w:val="008F3E39"/>
    <w:rsid w:val="008F4900"/>
    <w:rsid w:val="008F5064"/>
    <w:rsid w:val="008F676B"/>
    <w:rsid w:val="008F7B24"/>
    <w:rsid w:val="008F7F83"/>
    <w:rsid w:val="009002A0"/>
    <w:rsid w:val="00900C9C"/>
    <w:rsid w:val="009012BB"/>
    <w:rsid w:val="00901F2C"/>
    <w:rsid w:val="00902263"/>
    <w:rsid w:val="009022B7"/>
    <w:rsid w:val="009028FB"/>
    <w:rsid w:val="0090332C"/>
    <w:rsid w:val="00903855"/>
    <w:rsid w:val="00903EB0"/>
    <w:rsid w:val="009048CE"/>
    <w:rsid w:val="009049B3"/>
    <w:rsid w:val="00904CB0"/>
    <w:rsid w:val="0090599E"/>
    <w:rsid w:val="009070B6"/>
    <w:rsid w:val="00907833"/>
    <w:rsid w:val="00907856"/>
    <w:rsid w:val="009108CB"/>
    <w:rsid w:val="00910D4F"/>
    <w:rsid w:val="00910DEC"/>
    <w:rsid w:val="009113AF"/>
    <w:rsid w:val="0091149F"/>
    <w:rsid w:val="00911B7B"/>
    <w:rsid w:val="00911E01"/>
    <w:rsid w:val="00913336"/>
    <w:rsid w:val="0091416D"/>
    <w:rsid w:val="009143F2"/>
    <w:rsid w:val="00914423"/>
    <w:rsid w:val="0091494C"/>
    <w:rsid w:val="00914C5F"/>
    <w:rsid w:val="00914DFD"/>
    <w:rsid w:val="00915A68"/>
    <w:rsid w:val="00916A66"/>
    <w:rsid w:val="00917274"/>
    <w:rsid w:val="009177D3"/>
    <w:rsid w:val="00917B67"/>
    <w:rsid w:val="009201B2"/>
    <w:rsid w:val="0092031A"/>
    <w:rsid w:val="009212C6"/>
    <w:rsid w:val="009212CA"/>
    <w:rsid w:val="009216D2"/>
    <w:rsid w:val="009217CA"/>
    <w:rsid w:val="0092269C"/>
    <w:rsid w:val="00922813"/>
    <w:rsid w:val="00923535"/>
    <w:rsid w:val="0092590F"/>
    <w:rsid w:val="009266B0"/>
    <w:rsid w:val="00926810"/>
    <w:rsid w:val="009269A5"/>
    <w:rsid w:val="009269D3"/>
    <w:rsid w:val="0092736C"/>
    <w:rsid w:val="009274AF"/>
    <w:rsid w:val="00927896"/>
    <w:rsid w:val="00930722"/>
    <w:rsid w:val="009309B8"/>
    <w:rsid w:val="009314FF"/>
    <w:rsid w:val="009316DA"/>
    <w:rsid w:val="00931C9D"/>
    <w:rsid w:val="009321D8"/>
    <w:rsid w:val="00934282"/>
    <w:rsid w:val="00934580"/>
    <w:rsid w:val="009347AF"/>
    <w:rsid w:val="0093672C"/>
    <w:rsid w:val="00936B09"/>
    <w:rsid w:val="00936FFB"/>
    <w:rsid w:val="00937881"/>
    <w:rsid w:val="00940076"/>
    <w:rsid w:val="00940FB5"/>
    <w:rsid w:val="009417A2"/>
    <w:rsid w:val="0094394E"/>
    <w:rsid w:val="00945118"/>
    <w:rsid w:val="009455AA"/>
    <w:rsid w:val="00945738"/>
    <w:rsid w:val="00946070"/>
    <w:rsid w:val="009475D6"/>
    <w:rsid w:val="009502FD"/>
    <w:rsid w:val="009507D0"/>
    <w:rsid w:val="00950E48"/>
    <w:rsid w:val="00950FE8"/>
    <w:rsid w:val="009512D5"/>
    <w:rsid w:val="00951420"/>
    <w:rsid w:val="00951F51"/>
    <w:rsid w:val="0095281C"/>
    <w:rsid w:val="00952E7F"/>
    <w:rsid w:val="00952FA2"/>
    <w:rsid w:val="0095382A"/>
    <w:rsid w:val="009538F4"/>
    <w:rsid w:val="00955652"/>
    <w:rsid w:val="00956068"/>
    <w:rsid w:val="00957CD2"/>
    <w:rsid w:val="00957E1F"/>
    <w:rsid w:val="00960A16"/>
    <w:rsid w:val="009620DB"/>
    <w:rsid w:val="00962EC9"/>
    <w:rsid w:val="00963EF6"/>
    <w:rsid w:val="009649C8"/>
    <w:rsid w:val="00964D07"/>
    <w:rsid w:val="00965A74"/>
    <w:rsid w:val="0096690A"/>
    <w:rsid w:val="00966A97"/>
    <w:rsid w:val="00966CBE"/>
    <w:rsid w:val="00966FAB"/>
    <w:rsid w:val="00970336"/>
    <w:rsid w:val="00971412"/>
    <w:rsid w:val="00972AA7"/>
    <w:rsid w:val="00973772"/>
    <w:rsid w:val="009737A4"/>
    <w:rsid w:val="00973CE5"/>
    <w:rsid w:val="00973F7E"/>
    <w:rsid w:val="00974197"/>
    <w:rsid w:val="00974600"/>
    <w:rsid w:val="0097463E"/>
    <w:rsid w:val="00975073"/>
    <w:rsid w:val="00975AFF"/>
    <w:rsid w:val="0097606A"/>
    <w:rsid w:val="00976482"/>
    <w:rsid w:val="009768DE"/>
    <w:rsid w:val="00977B77"/>
    <w:rsid w:val="00977FBF"/>
    <w:rsid w:val="00980EE8"/>
    <w:rsid w:val="0098125A"/>
    <w:rsid w:val="0098195D"/>
    <w:rsid w:val="009821B3"/>
    <w:rsid w:val="00982D20"/>
    <w:rsid w:val="00982DB8"/>
    <w:rsid w:val="00983167"/>
    <w:rsid w:val="00983515"/>
    <w:rsid w:val="00983AFA"/>
    <w:rsid w:val="009840C6"/>
    <w:rsid w:val="0098492A"/>
    <w:rsid w:val="00984BCE"/>
    <w:rsid w:val="00985677"/>
    <w:rsid w:val="00985A91"/>
    <w:rsid w:val="00985CBD"/>
    <w:rsid w:val="00985FF3"/>
    <w:rsid w:val="009861E5"/>
    <w:rsid w:val="009862C4"/>
    <w:rsid w:val="00986902"/>
    <w:rsid w:val="009869E2"/>
    <w:rsid w:val="00986BC5"/>
    <w:rsid w:val="00986FE2"/>
    <w:rsid w:val="0099032C"/>
    <w:rsid w:val="0099048D"/>
    <w:rsid w:val="00991419"/>
    <w:rsid w:val="00992218"/>
    <w:rsid w:val="00992744"/>
    <w:rsid w:val="00992856"/>
    <w:rsid w:val="009936F3"/>
    <w:rsid w:val="00994154"/>
    <w:rsid w:val="00994193"/>
    <w:rsid w:val="00994381"/>
    <w:rsid w:val="00994857"/>
    <w:rsid w:val="00994DE4"/>
    <w:rsid w:val="009954F0"/>
    <w:rsid w:val="009959EC"/>
    <w:rsid w:val="00996D0D"/>
    <w:rsid w:val="009A0AF9"/>
    <w:rsid w:val="009A0E99"/>
    <w:rsid w:val="009A0EAE"/>
    <w:rsid w:val="009A14B9"/>
    <w:rsid w:val="009A26E8"/>
    <w:rsid w:val="009A27D9"/>
    <w:rsid w:val="009A375F"/>
    <w:rsid w:val="009A376C"/>
    <w:rsid w:val="009A490C"/>
    <w:rsid w:val="009A50AB"/>
    <w:rsid w:val="009A5DAE"/>
    <w:rsid w:val="009A623C"/>
    <w:rsid w:val="009A700E"/>
    <w:rsid w:val="009A7777"/>
    <w:rsid w:val="009B0855"/>
    <w:rsid w:val="009B13E4"/>
    <w:rsid w:val="009B34B8"/>
    <w:rsid w:val="009B3D08"/>
    <w:rsid w:val="009B4EF7"/>
    <w:rsid w:val="009B5018"/>
    <w:rsid w:val="009B504F"/>
    <w:rsid w:val="009B54DD"/>
    <w:rsid w:val="009B5CE3"/>
    <w:rsid w:val="009B64DC"/>
    <w:rsid w:val="009B691C"/>
    <w:rsid w:val="009B70AB"/>
    <w:rsid w:val="009B7B72"/>
    <w:rsid w:val="009C00CB"/>
    <w:rsid w:val="009C0FB0"/>
    <w:rsid w:val="009C12AC"/>
    <w:rsid w:val="009C14DF"/>
    <w:rsid w:val="009C1B07"/>
    <w:rsid w:val="009C25A2"/>
    <w:rsid w:val="009C2797"/>
    <w:rsid w:val="009C2AB7"/>
    <w:rsid w:val="009C3590"/>
    <w:rsid w:val="009C3956"/>
    <w:rsid w:val="009C4AD8"/>
    <w:rsid w:val="009C4B33"/>
    <w:rsid w:val="009C55E8"/>
    <w:rsid w:val="009C5E54"/>
    <w:rsid w:val="009C736B"/>
    <w:rsid w:val="009C77CC"/>
    <w:rsid w:val="009C7D4C"/>
    <w:rsid w:val="009D0E5D"/>
    <w:rsid w:val="009D0F2A"/>
    <w:rsid w:val="009D12B8"/>
    <w:rsid w:val="009D1D45"/>
    <w:rsid w:val="009D2519"/>
    <w:rsid w:val="009D261F"/>
    <w:rsid w:val="009D2DDC"/>
    <w:rsid w:val="009D36F7"/>
    <w:rsid w:val="009D3D98"/>
    <w:rsid w:val="009D5512"/>
    <w:rsid w:val="009D5E2D"/>
    <w:rsid w:val="009D6D9C"/>
    <w:rsid w:val="009D70E7"/>
    <w:rsid w:val="009E00C5"/>
    <w:rsid w:val="009E09B4"/>
    <w:rsid w:val="009E0D98"/>
    <w:rsid w:val="009E12C3"/>
    <w:rsid w:val="009E1BB4"/>
    <w:rsid w:val="009E1E0A"/>
    <w:rsid w:val="009E24F2"/>
    <w:rsid w:val="009E3272"/>
    <w:rsid w:val="009E35C9"/>
    <w:rsid w:val="009E4508"/>
    <w:rsid w:val="009E4E8D"/>
    <w:rsid w:val="009E55C9"/>
    <w:rsid w:val="009E5FF0"/>
    <w:rsid w:val="009E61AF"/>
    <w:rsid w:val="009E6BBA"/>
    <w:rsid w:val="009F0AA5"/>
    <w:rsid w:val="009F171B"/>
    <w:rsid w:val="009F1BDF"/>
    <w:rsid w:val="009F2254"/>
    <w:rsid w:val="009F246D"/>
    <w:rsid w:val="009F38B0"/>
    <w:rsid w:val="009F3FD0"/>
    <w:rsid w:val="009F54B2"/>
    <w:rsid w:val="009F5613"/>
    <w:rsid w:val="009F7B21"/>
    <w:rsid w:val="00A0120C"/>
    <w:rsid w:val="00A01348"/>
    <w:rsid w:val="00A01454"/>
    <w:rsid w:val="00A01C98"/>
    <w:rsid w:val="00A02555"/>
    <w:rsid w:val="00A032D2"/>
    <w:rsid w:val="00A04EDD"/>
    <w:rsid w:val="00A050DF"/>
    <w:rsid w:val="00A0518F"/>
    <w:rsid w:val="00A0603D"/>
    <w:rsid w:val="00A068C3"/>
    <w:rsid w:val="00A070DB"/>
    <w:rsid w:val="00A07BD4"/>
    <w:rsid w:val="00A1005C"/>
    <w:rsid w:val="00A10DD5"/>
    <w:rsid w:val="00A11503"/>
    <w:rsid w:val="00A1260D"/>
    <w:rsid w:val="00A14F98"/>
    <w:rsid w:val="00A152A3"/>
    <w:rsid w:val="00A1562D"/>
    <w:rsid w:val="00A1615A"/>
    <w:rsid w:val="00A161F5"/>
    <w:rsid w:val="00A162F0"/>
    <w:rsid w:val="00A16BAF"/>
    <w:rsid w:val="00A16C29"/>
    <w:rsid w:val="00A16E6F"/>
    <w:rsid w:val="00A20532"/>
    <w:rsid w:val="00A20617"/>
    <w:rsid w:val="00A2367C"/>
    <w:rsid w:val="00A23E0D"/>
    <w:rsid w:val="00A23EB0"/>
    <w:rsid w:val="00A2401E"/>
    <w:rsid w:val="00A24088"/>
    <w:rsid w:val="00A2447B"/>
    <w:rsid w:val="00A244B6"/>
    <w:rsid w:val="00A25842"/>
    <w:rsid w:val="00A25A38"/>
    <w:rsid w:val="00A269E6"/>
    <w:rsid w:val="00A26BA5"/>
    <w:rsid w:val="00A26BBE"/>
    <w:rsid w:val="00A26FF6"/>
    <w:rsid w:val="00A27361"/>
    <w:rsid w:val="00A30190"/>
    <w:rsid w:val="00A30560"/>
    <w:rsid w:val="00A31258"/>
    <w:rsid w:val="00A31697"/>
    <w:rsid w:val="00A32165"/>
    <w:rsid w:val="00A3243E"/>
    <w:rsid w:val="00A3279B"/>
    <w:rsid w:val="00A328AA"/>
    <w:rsid w:val="00A32B38"/>
    <w:rsid w:val="00A337E5"/>
    <w:rsid w:val="00A33AFF"/>
    <w:rsid w:val="00A34740"/>
    <w:rsid w:val="00A34D94"/>
    <w:rsid w:val="00A3610D"/>
    <w:rsid w:val="00A36CB1"/>
    <w:rsid w:val="00A371EC"/>
    <w:rsid w:val="00A37BB0"/>
    <w:rsid w:val="00A40A09"/>
    <w:rsid w:val="00A40E63"/>
    <w:rsid w:val="00A40F67"/>
    <w:rsid w:val="00A4176E"/>
    <w:rsid w:val="00A41AFD"/>
    <w:rsid w:val="00A41E0F"/>
    <w:rsid w:val="00A41F54"/>
    <w:rsid w:val="00A429C9"/>
    <w:rsid w:val="00A42A8E"/>
    <w:rsid w:val="00A42B8F"/>
    <w:rsid w:val="00A43076"/>
    <w:rsid w:val="00A4350C"/>
    <w:rsid w:val="00A439C5"/>
    <w:rsid w:val="00A445CC"/>
    <w:rsid w:val="00A4538C"/>
    <w:rsid w:val="00A46C5E"/>
    <w:rsid w:val="00A477E1"/>
    <w:rsid w:val="00A511CA"/>
    <w:rsid w:val="00A51271"/>
    <w:rsid w:val="00A51422"/>
    <w:rsid w:val="00A51E57"/>
    <w:rsid w:val="00A52370"/>
    <w:rsid w:val="00A53636"/>
    <w:rsid w:val="00A53668"/>
    <w:rsid w:val="00A548C2"/>
    <w:rsid w:val="00A551C0"/>
    <w:rsid w:val="00A55350"/>
    <w:rsid w:val="00A55A85"/>
    <w:rsid w:val="00A56ECB"/>
    <w:rsid w:val="00A57673"/>
    <w:rsid w:val="00A5796D"/>
    <w:rsid w:val="00A57C39"/>
    <w:rsid w:val="00A60076"/>
    <w:rsid w:val="00A604D2"/>
    <w:rsid w:val="00A60E95"/>
    <w:rsid w:val="00A6106E"/>
    <w:rsid w:val="00A62506"/>
    <w:rsid w:val="00A63BD9"/>
    <w:rsid w:val="00A64490"/>
    <w:rsid w:val="00A64523"/>
    <w:rsid w:val="00A64876"/>
    <w:rsid w:val="00A65223"/>
    <w:rsid w:val="00A65236"/>
    <w:rsid w:val="00A66C1B"/>
    <w:rsid w:val="00A676CE"/>
    <w:rsid w:val="00A67D14"/>
    <w:rsid w:val="00A70CBB"/>
    <w:rsid w:val="00A713FC"/>
    <w:rsid w:val="00A71C2C"/>
    <w:rsid w:val="00A74A48"/>
    <w:rsid w:val="00A751B0"/>
    <w:rsid w:val="00A755B0"/>
    <w:rsid w:val="00A7590D"/>
    <w:rsid w:val="00A75BDF"/>
    <w:rsid w:val="00A75F49"/>
    <w:rsid w:val="00A761D3"/>
    <w:rsid w:val="00A764C8"/>
    <w:rsid w:val="00A766E8"/>
    <w:rsid w:val="00A7671B"/>
    <w:rsid w:val="00A76F81"/>
    <w:rsid w:val="00A77A00"/>
    <w:rsid w:val="00A80B14"/>
    <w:rsid w:val="00A80CB8"/>
    <w:rsid w:val="00A80F51"/>
    <w:rsid w:val="00A80FBC"/>
    <w:rsid w:val="00A81838"/>
    <w:rsid w:val="00A81A79"/>
    <w:rsid w:val="00A81AD4"/>
    <w:rsid w:val="00A823E0"/>
    <w:rsid w:val="00A844C9"/>
    <w:rsid w:val="00A862A5"/>
    <w:rsid w:val="00A863A1"/>
    <w:rsid w:val="00A86F32"/>
    <w:rsid w:val="00A87ED8"/>
    <w:rsid w:val="00A90C6E"/>
    <w:rsid w:val="00A9188C"/>
    <w:rsid w:val="00A9226B"/>
    <w:rsid w:val="00A92355"/>
    <w:rsid w:val="00A93B07"/>
    <w:rsid w:val="00A93B3F"/>
    <w:rsid w:val="00A93B57"/>
    <w:rsid w:val="00A93F99"/>
    <w:rsid w:val="00A94E3D"/>
    <w:rsid w:val="00A9591C"/>
    <w:rsid w:val="00A97268"/>
    <w:rsid w:val="00A97494"/>
    <w:rsid w:val="00A97790"/>
    <w:rsid w:val="00A97E52"/>
    <w:rsid w:val="00AA0DF1"/>
    <w:rsid w:val="00AA1322"/>
    <w:rsid w:val="00AA2286"/>
    <w:rsid w:val="00AA289B"/>
    <w:rsid w:val="00AA2B51"/>
    <w:rsid w:val="00AA2F83"/>
    <w:rsid w:val="00AA3036"/>
    <w:rsid w:val="00AA39F1"/>
    <w:rsid w:val="00AA407A"/>
    <w:rsid w:val="00AA5917"/>
    <w:rsid w:val="00AA5EAC"/>
    <w:rsid w:val="00AA7134"/>
    <w:rsid w:val="00AB07EF"/>
    <w:rsid w:val="00AB08FE"/>
    <w:rsid w:val="00AB1A90"/>
    <w:rsid w:val="00AB26D3"/>
    <w:rsid w:val="00AB2BCA"/>
    <w:rsid w:val="00AB2D22"/>
    <w:rsid w:val="00AB2DC9"/>
    <w:rsid w:val="00AB3293"/>
    <w:rsid w:val="00AB39A4"/>
    <w:rsid w:val="00AB3E28"/>
    <w:rsid w:val="00AB42BF"/>
    <w:rsid w:val="00AB4593"/>
    <w:rsid w:val="00AB5887"/>
    <w:rsid w:val="00AB5BA2"/>
    <w:rsid w:val="00AB603A"/>
    <w:rsid w:val="00AB645B"/>
    <w:rsid w:val="00AB64FB"/>
    <w:rsid w:val="00AB7507"/>
    <w:rsid w:val="00AB75A2"/>
    <w:rsid w:val="00AC0350"/>
    <w:rsid w:val="00AC0A4A"/>
    <w:rsid w:val="00AC0F84"/>
    <w:rsid w:val="00AC1BA6"/>
    <w:rsid w:val="00AC1E35"/>
    <w:rsid w:val="00AC1F0F"/>
    <w:rsid w:val="00AC2486"/>
    <w:rsid w:val="00AC3594"/>
    <w:rsid w:val="00AC3C01"/>
    <w:rsid w:val="00AC415E"/>
    <w:rsid w:val="00AC44F4"/>
    <w:rsid w:val="00AC46E9"/>
    <w:rsid w:val="00AC4B67"/>
    <w:rsid w:val="00AC53AC"/>
    <w:rsid w:val="00AC5AD1"/>
    <w:rsid w:val="00AC72CE"/>
    <w:rsid w:val="00AD0B49"/>
    <w:rsid w:val="00AD140D"/>
    <w:rsid w:val="00AD29A8"/>
    <w:rsid w:val="00AD3F30"/>
    <w:rsid w:val="00AD428E"/>
    <w:rsid w:val="00AD5096"/>
    <w:rsid w:val="00AD5EE8"/>
    <w:rsid w:val="00AD61A1"/>
    <w:rsid w:val="00AD7BDA"/>
    <w:rsid w:val="00AD7CA5"/>
    <w:rsid w:val="00AE0A42"/>
    <w:rsid w:val="00AE17A1"/>
    <w:rsid w:val="00AE189B"/>
    <w:rsid w:val="00AE2979"/>
    <w:rsid w:val="00AE299F"/>
    <w:rsid w:val="00AE2F88"/>
    <w:rsid w:val="00AE2FD7"/>
    <w:rsid w:val="00AE57C0"/>
    <w:rsid w:val="00AE589B"/>
    <w:rsid w:val="00AE6705"/>
    <w:rsid w:val="00AE6D53"/>
    <w:rsid w:val="00AE76A3"/>
    <w:rsid w:val="00AE7876"/>
    <w:rsid w:val="00AE7AC6"/>
    <w:rsid w:val="00AF037D"/>
    <w:rsid w:val="00AF1193"/>
    <w:rsid w:val="00AF15EE"/>
    <w:rsid w:val="00AF192D"/>
    <w:rsid w:val="00AF290B"/>
    <w:rsid w:val="00AF2B35"/>
    <w:rsid w:val="00AF40B2"/>
    <w:rsid w:val="00AF4426"/>
    <w:rsid w:val="00AF4F44"/>
    <w:rsid w:val="00AF50D3"/>
    <w:rsid w:val="00AF531B"/>
    <w:rsid w:val="00AF556B"/>
    <w:rsid w:val="00AF5C91"/>
    <w:rsid w:val="00AF671F"/>
    <w:rsid w:val="00AF6A9D"/>
    <w:rsid w:val="00AF6D05"/>
    <w:rsid w:val="00AF7EFF"/>
    <w:rsid w:val="00B001F5"/>
    <w:rsid w:val="00B02E45"/>
    <w:rsid w:val="00B03CC3"/>
    <w:rsid w:val="00B03D2F"/>
    <w:rsid w:val="00B03D34"/>
    <w:rsid w:val="00B042CC"/>
    <w:rsid w:val="00B04E29"/>
    <w:rsid w:val="00B05D42"/>
    <w:rsid w:val="00B05D59"/>
    <w:rsid w:val="00B060FF"/>
    <w:rsid w:val="00B06A52"/>
    <w:rsid w:val="00B07846"/>
    <w:rsid w:val="00B10A5C"/>
    <w:rsid w:val="00B10EA9"/>
    <w:rsid w:val="00B12704"/>
    <w:rsid w:val="00B13749"/>
    <w:rsid w:val="00B146FA"/>
    <w:rsid w:val="00B1496A"/>
    <w:rsid w:val="00B16B08"/>
    <w:rsid w:val="00B16B16"/>
    <w:rsid w:val="00B16B45"/>
    <w:rsid w:val="00B17432"/>
    <w:rsid w:val="00B202EC"/>
    <w:rsid w:val="00B20830"/>
    <w:rsid w:val="00B214E5"/>
    <w:rsid w:val="00B21B8B"/>
    <w:rsid w:val="00B22F88"/>
    <w:rsid w:val="00B246AE"/>
    <w:rsid w:val="00B24749"/>
    <w:rsid w:val="00B27166"/>
    <w:rsid w:val="00B27CA8"/>
    <w:rsid w:val="00B309EE"/>
    <w:rsid w:val="00B310B2"/>
    <w:rsid w:val="00B320C4"/>
    <w:rsid w:val="00B3238A"/>
    <w:rsid w:val="00B3347C"/>
    <w:rsid w:val="00B33512"/>
    <w:rsid w:val="00B34A02"/>
    <w:rsid w:val="00B34FFC"/>
    <w:rsid w:val="00B3507D"/>
    <w:rsid w:val="00B35842"/>
    <w:rsid w:val="00B36586"/>
    <w:rsid w:val="00B3687A"/>
    <w:rsid w:val="00B36F64"/>
    <w:rsid w:val="00B40981"/>
    <w:rsid w:val="00B40B41"/>
    <w:rsid w:val="00B40B90"/>
    <w:rsid w:val="00B41721"/>
    <w:rsid w:val="00B41EDE"/>
    <w:rsid w:val="00B4240D"/>
    <w:rsid w:val="00B42745"/>
    <w:rsid w:val="00B42833"/>
    <w:rsid w:val="00B42B62"/>
    <w:rsid w:val="00B42F4C"/>
    <w:rsid w:val="00B45120"/>
    <w:rsid w:val="00B4580E"/>
    <w:rsid w:val="00B46282"/>
    <w:rsid w:val="00B46439"/>
    <w:rsid w:val="00B4709C"/>
    <w:rsid w:val="00B50961"/>
    <w:rsid w:val="00B50E74"/>
    <w:rsid w:val="00B52307"/>
    <w:rsid w:val="00B52430"/>
    <w:rsid w:val="00B54708"/>
    <w:rsid w:val="00B54982"/>
    <w:rsid w:val="00B5558B"/>
    <w:rsid w:val="00B55A7C"/>
    <w:rsid w:val="00B55DEC"/>
    <w:rsid w:val="00B55E3F"/>
    <w:rsid w:val="00B5616D"/>
    <w:rsid w:val="00B56EBF"/>
    <w:rsid w:val="00B56F88"/>
    <w:rsid w:val="00B604AA"/>
    <w:rsid w:val="00B60615"/>
    <w:rsid w:val="00B61132"/>
    <w:rsid w:val="00B614B8"/>
    <w:rsid w:val="00B62D13"/>
    <w:rsid w:val="00B63019"/>
    <w:rsid w:val="00B637BE"/>
    <w:rsid w:val="00B64532"/>
    <w:rsid w:val="00B6615C"/>
    <w:rsid w:val="00B66BCF"/>
    <w:rsid w:val="00B66C15"/>
    <w:rsid w:val="00B66D09"/>
    <w:rsid w:val="00B67867"/>
    <w:rsid w:val="00B67973"/>
    <w:rsid w:val="00B702BD"/>
    <w:rsid w:val="00B7046C"/>
    <w:rsid w:val="00B70E54"/>
    <w:rsid w:val="00B72066"/>
    <w:rsid w:val="00B73858"/>
    <w:rsid w:val="00B7450F"/>
    <w:rsid w:val="00B74714"/>
    <w:rsid w:val="00B74774"/>
    <w:rsid w:val="00B74C96"/>
    <w:rsid w:val="00B7510A"/>
    <w:rsid w:val="00B755D5"/>
    <w:rsid w:val="00B7592A"/>
    <w:rsid w:val="00B75E22"/>
    <w:rsid w:val="00B76E8D"/>
    <w:rsid w:val="00B76F67"/>
    <w:rsid w:val="00B771FC"/>
    <w:rsid w:val="00B778E1"/>
    <w:rsid w:val="00B77A6C"/>
    <w:rsid w:val="00B80899"/>
    <w:rsid w:val="00B814EA"/>
    <w:rsid w:val="00B84067"/>
    <w:rsid w:val="00B85312"/>
    <w:rsid w:val="00B85B60"/>
    <w:rsid w:val="00B86328"/>
    <w:rsid w:val="00B864E5"/>
    <w:rsid w:val="00B86542"/>
    <w:rsid w:val="00B86D34"/>
    <w:rsid w:val="00B86D3E"/>
    <w:rsid w:val="00B900D4"/>
    <w:rsid w:val="00B903B5"/>
    <w:rsid w:val="00B9086C"/>
    <w:rsid w:val="00B90FE5"/>
    <w:rsid w:val="00B914C3"/>
    <w:rsid w:val="00B914F7"/>
    <w:rsid w:val="00B9160D"/>
    <w:rsid w:val="00B9186C"/>
    <w:rsid w:val="00B91D64"/>
    <w:rsid w:val="00B922C3"/>
    <w:rsid w:val="00B924B3"/>
    <w:rsid w:val="00B928AE"/>
    <w:rsid w:val="00B9395D"/>
    <w:rsid w:val="00B943A3"/>
    <w:rsid w:val="00B94798"/>
    <w:rsid w:val="00B94883"/>
    <w:rsid w:val="00B94A17"/>
    <w:rsid w:val="00B94DC1"/>
    <w:rsid w:val="00B9633A"/>
    <w:rsid w:val="00B967B5"/>
    <w:rsid w:val="00B977B9"/>
    <w:rsid w:val="00B97B6C"/>
    <w:rsid w:val="00B97C57"/>
    <w:rsid w:val="00BA02EA"/>
    <w:rsid w:val="00BA06B7"/>
    <w:rsid w:val="00BA17B8"/>
    <w:rsid w:val="00BA27C7"/>
    <w:rsid w:val="00BA3069"/>
    <w:rsid w:val="00BA393E"/>
    <w:rsid w:val="00BA3AF3"/>
    <w:rsid w:val="00BA3BDF"/>
    <w:rsid w:val="00BA45E1"/>
    <w:rsid w:val="00BA4613"/>
    <w:rsid w:val="00BA56BE"/>
    <w:rsid w:val="00BA6171"/>
    <w:rsid w:val="00BA6476"/>
    <w:rsid w:val="00BA64CE"/>
    <w:rsid w:val="00BA72D6"/>
    <w:rsid w:val="00BA7885"/>
    <w:rsid w:val="00BB0076"/>
    <w:rsid w:val="00BB0150"/>
    <w:rsid w:val="00BB0BAC"/>
    <w:rsid w:val="00BB12A2"/>
    <w:rsid w:val="00BB1355"/>
    <w:rsid w:val="00BB13FA"/>
    <w:rsid w:val="00BB19DA"/>
    <w:rsid w:val="00BB2418"/>
    <w:rsid w:val="00BB414D"/>
    <w:rsid w:val="00BB4933"/>
    <w:rsid w:val="00BB51E3"/>
    <w:rsid w:val="00BB5A24"/>
    <w:rsid w:val="00BB5C85"/>
    <w:rsid w:val="00BB618E"/>
    <w:rsid w:val="00BB6B90"/>
    <w:rsid w:val="00BB708E"/>
    <w:rsid w:val="00BB73A2"/>
    <w:rsid w:val="00BC0362"/>
    <w:rsid w:val="00BC0441"/>
    <w:rsid w:val="00BC16B8"/>
    <w:rsid w:val="00BC1877"/>
    <w:rsid w:val="00BC1FDD"/>
    <w:rsid w:val="00BC220A"/>
    <w:rsid w:val="00BC2DD1"/>
    <w:rsid w:val="00BC2F1B"/>
    <w:rsid w:val="00BC3D91"/>
    <w:rsid w:val="00BC4143"/>
    <w:rsid w:val="00BC46E5"/>
    <w:rsid w:val="00BC5C81"/>
    <w:rsid w:val="00BC620A"/>
    <w:rsid w:val="00BC62E6"/>
    <w:rsid w:val="00BC7D34"/>
    <w:rsid w:val="00BC7D90"/>
    <w:rsid w:val="00BC7EA7"/>
    <w:rsid w:val="00BD03EA"/>
    <w:rsid w:val="00BD1A75"/>
    <w:rsid w:val="00BD2F43"/>
    <w:rsid w:val="00BD3773"/>
    <w:rsid w:val="00BD3804"/>
    <w:rsid w:val="00BD41D5"/>
    <w:rsid w:val="00BD4433"/>
    <w:rsid w:val="00BD4B6E"/>
    <w:rsid w:val="00BD5050"/>
    <w:rsid w:val="00BD5147"/>
    <w:rsid w:val="00BD51F3"/>
    <w:rsid w:val="00BD55C6"/>
    <w:rsid w:val="00BD596A"/>
    <w:rsid w:val="00BD5BA9"/>
    <w:rsid w:val="00BD722A"/>
    <w:rsid w:val="00BD75F6"/>
    <w:rsid w:val="00BD7A0B"/>
    <w:rsid w:val="00BD7F70"/>
    <w:rsid w:val="00BE0051"/>
    <w:rsid w:val="00BE01DE"/>
    <w:rsid w:val="00BE0459"/>
    <w:rsid w:val="00BE09AD"/>
    <w:rsid w:val="00BE0F0A"/>
    <w:rsid w:val="00BE22B0"/>
    <w:rsid w:val="00BE306A"/>
    <w:rsid w:val="00BE32CF"/>
    <w:rsid w:val="00BE4711"/>
    <w:rsid w:val="00BE490A"/>
    <w:rsid w:val="00BE4DA0"/>
    <w:rsid w:val="00BE545B"/>
    <w:rsid w:val="00BE5974"/>
    <w:rsid w:val="00BE60DB"/>
    <w:rsid w:val="00BE660E"/>
    <w:rsid w:val="00BF053F"/>
    <w:rsid w:val="00BF0643"/>
    <w:rsid w:val="00BF0DF9"/>
    <w:rsid w:val="00BF1149"/>
    <w:rsid w:val="00BF2047"/>
    <w:rsid w:val="00BF213D"/>
    <w:rsid w:val="00BF256A"/>
    <w:rsid w:val="00BF2EBF"/>
    <w:rsid w:val="00BF3FEC"/>
    <w:rsid w:val="00BF403B"/>
    <w:rsid w:val="00BF422A"/>
    <w:rsid w:val="00BF4F96"/>
    <w:rsid w:val="00BF69AD"/>
    <w:rsid w:val="00BF6AFC"/>
    <w:rsid w:val="00BF7420"/>
    <w:rsid w:val="00BF7C5A"/>
    <w:rsid w:val="00BF7CFA"/>
    <w:rsid w:val="00C001FB"/>
    <w:rsid w:val="00C00BCD"/>
    <w:rsid w:val="00C01EB6"/>
    <w:rsid w:val="00C025DA"/>
    <w:rsid w:val="00C02CE0"/>
    <w:rsid w:val="00C030BE"/>
    <w:rsid w:val="00C0359D"/>
    <w:rsid w:val="00C0441D"/>
    <w:rsid w:val="00C04510"/>
    <w:rsid w:val="00C05360"/>
    <w:rsid w:val="00C05E7F"/>
    <w:rsid w:val="00C070CF"/>
    <w:rsid w:val="00C07AFB"/>
    <w:rsid w:val="00C07F7A"/>
    <w:rsid w:val="00C103F9"/>
    <w:rsid w:val="00C1043B"/>
    <w:rsid w:val="00C10FEF"/>
    <w:rsid w:val="00C11DDA"/>
    <w:rsid w:val="00C13142"/>
    <w:rsid w:val="00C13CA6"/>
    <w:rsid w:val="00C141FE"/>
    <w:rsid w:val="00C147E5"/>
    <w:rsid w:val="00C14997"/>
    <w:rsid w:val="00C15A22"/>
    <w:rsid w:val="00C1617F"/>
    <w:rsid w:val="00C17986"/>
    <w:rsid w:val="00C20D08"/>
    <w:rsid w:val="00C22417"/>
    <w:rsid w:val="00C22583"/>
    <w:rsid w:val="00C22BB5"/>
    <w:rsid w:val="00C22E83"/>
    <w:rsid w:val="00C23282"/>
    <w:rsid w:val="00C23365"/>
    <w:rsid w:val="00C234B9"/>
    <w:rsid w:val="00C23AE1"/>
    <w:rsid w:val="00C24517"/>
    <w:rsid w:val="00C24614"/>
    <w:rsid w:val="00C247BC"/>
    <w:rsid w:val="00C24862"/>
    <w:rsid w:val="00C24B59"/>
    <w:rsid w:val="00C24C0C"/>
    <w:rsid w:val="00C24ED7"/>
    <w:rsid w:val="00C25024"/>
    <w:rsid w:val="00C25947"/>
    <w:rsid w:val="00C2660F"/>
    <w:rsid w:val="00C27DEB"/>
    <w:rsid w:val="00C316CC"/>
    <w:rsid w:val="00C31B88"/>
    <w:rsid w:val="00C32DAB"/>
    <w:rsid w:val="00C333BF"/>
    <w:rsid w:val="00C339A7"/>
    <w:rsid w:val="00C34582"/>
    <w:rsid w:val="00C35515"/>
    <w:rsid w:val="00C35CC7"/>
    <w:rsid w:val="00C35FA5"/>
    <w:rsid w:val="00C3619A"/>
    <w:rsid w:val="00C366A4"/>
    <w:rsid w:val="00C40501"/>
    <w:rsid w:val="00C40704"/>
    <w:rsid w:val="00C411A3"/>
    <w:rsid w:val="00C41381"/>
    <w:rsid w:val="00C418D3"/>
    <w:rsid w:val="00C42245"/>
    <w:rsid w:val="00C4278B"/>
    <w:rsid w:val="00C42D79"/>
    <w:rsid w:val="00C42E4A"/>
    <w:rsid w:val="00C433A7"/>
    <w:rsid w:val="00C4474E"/>
    <w:rsid w:val="00C44822"/>
    <w:rsid w:val="00C44ACF"/>
    <w:rsid w:val="00C454D1"/>
    <w:rsid w:val="00C46EFB"/>
    <w:rsid w:val="00C47301"/>
    <w:rsid w:val="00C475F8"/>
    <w:rsid w:val="00C47BB4"/>
    <w:rsid w:val="00C509C2"/>
    <w:rsid w:val="00C50A63"/>
    <w:rsid w:val="00C5162D"/>
    <w:rsid w:val="00C51C74"/>
    <w:rsid w:val="00C52868"/>
    <w:rsid w:val="00C52FED"/>
    <w:rsid w:val="00C53318"/>
    <w:rsid w:val="00C53BF2"/>
    <w:rsid w:val="00C54922"/>
    <w:rsid w:val="00C54D1E"/>
    <w:rsid w:val="00C553A0"/>
    <w:rsid w:val="00C5580C"/>
    <w:rsid w:val="00C56560"/>
    <w:rsid w:val="00C601F7"/>
    <w:rsid w:val="00C60660"/>
    <w:rsid w:val="00C60760"/>
    <w:rsid w:val="00C60908"/>
    <w:rsid w:val="00C60BAC"/>
    <w:rsid w:val="00C60E73"/>
    <w:rsid w:val="00C61342"/>
    <w:rsid w:val="00C61783"/>
    <w:rsid w:val="00C61FBA"/>
    <w:rsid w:val="00C62E97"/>
    <w:rsid w:val="00C64050"/>
    <w:rsid w:val="00C64212"/>
    <w:rsid w:val="00C66BD9"/>
    <w:rsid w:val="00C67589"/>
    <w:rsid w:val="00C67852"/>
    <w:rsid w:val="00C71E71"/>
    <w:rsid w:val="00C7254B"/>
    <w:rsid w:val="00C733AE"/>
    <w:rsid w:val="00C73A9D"/>
    <w:rsid w:val="00C74AA6"/>
    <w:rsid w:val="00C74FA2"/>
    <w:rsid w:val="00C75246"/>
    <w:rsid w:val="00C76BF1"/>
    <w:rsid w:val="00C77347"/>
    <w:rsid w:val="00C773FA"/>
    <w:rsid w:val="00C77529"/>
    <w:rsid w:val="00C80616"/>
    <w:rsid w:val="00C808A4"/>
    <w:rsid w:val="00C81745"/>
    <w:rsid w:val="00C8254F"/>
    <w:rsid w:val="00C82718"/>
    <w:rsid w:val="00C831FE"/>
    <w:rsid w:val="00C83203"/>
    <w:rsid w:val="00C83C9D"/>
    <w:rsid w:val="00C845A0"/>
    <w:rsid w:val="00C85D40"/>
    <w:rsid w:val="00C86223"/>
    <w:rsid w:val="00C86DF8"/>
    <w:rsid w:val="00C87670"/>
    <w:rsid w:val="00C901AE"/>
    <w:rsid w:val="00C90BA8"/>
    <w:rsid w:val="00C91783"/>
    <w:rsid w:val="00C91C39"/>
    <w:rsid w:val="00C92435"/>
    <w:rsid w:val="00C92D50"/>
    <w:rsid w:val="00C932EC"/>
    <w:rsid w:val="00C9342F"/>
    <w:rsid w:val="00C93D16"/>
    <w:rsid w:val="00C93F3E"/>
    <w:rsid w:val="00C94687"/>
    <w:rsid w:val="00C94ECC"/>
    <w:rsid w:val="00C95051"/>
    <w:rsid w:val="00C95251"/>
    <w:rsid w:val="00C95768"/>
    <w:rsid w:val="00C96499"/>
    <w:rsid w:val="00C97819"/>
    <w:rsid w:val="00CA22B5"/>
    <w:rsid w:val="00CA23F4"/>
    <w:rsid w:val="00CA273E"/>
    <w:rsid w:val="00CA2930"/>
    <w:rsid w:val="00CA2D04"/>
    <w:rsid w:val="00CA2E7F"/>
    <w:rsid w:val="00CA2FB1"/>
    <w:rsid w:val="00CA3893"/>
    <w:rsid w:val="00CA42A9"/>
    <w:rsid w:val="00CA443C"/>
    <w:rsid w:val="00CA5083"/>
    <w:rsid w:val="00CA5CD0"/>
    <w:rsid w:val="00CA689B"/>
    <w:rsid w:val="00CA7878"/>
    <w:rsid w:val="00CA7A2E"/>
    <w:rsid w:val="00CA7BE5"/>
    <w:rsid w:val="00CB12F0"/>
    <w:rsid w:val="00CB1FC4"/>
    <w:rsid w:val="00CB38C8"/>
    <w:rsid w:val="00CB3A2B"/>
    <w:rsid w:val="00CB4385"/>
    <w:rsid w:val="00CB4446"/>
    <w:rsid w:val="00CB5029"/>
    <w:rsid w:val="00CB57AC"/>
    <w:rsid w:val="00CB6812"/>
    <w:rsid w:val="00CB70DF"/>
    <w:rsid w:val="00CB73A3"/>
    <w:rsid w:val="00CB7AE9"/>
    <w:rsid w:val="00CC0F32"/>
    <w:rsid w:val="00CC1475"/>
    <w:rsid w:val="00CC1A70"/>
    <w:rsid w:val="00CC1F69"/>
    <w:rsid w:val="00CC2734"/>
    <w:rsid w:val="00CC35F2"/>
    <w:rsid w:val="00CC6879"/>
    <w:rsid w:val="00CC79AB"/>
    <w:rsid w:val="00CD0432"/>
    <w:rsid w:val="00CD0E78"/>
    <w:rsid w:val="00CD12D7"/>
    <w:rsid w:val="00CD1CDD"/>
    <w:rsid w:val="00CD1E89"/>
    <w:rsid w:val="00CD2A55"/>
    <w:rsid w:val="00CD33D6"/>
    <w:rsid w:val="00CD3A00"/>
    <w:rsid w:val="00CD3E08"/>
    <w:rsid w:val="00CD5027"/>
    <w:rsid w:val="00CD565D"/>
    <w:rsid w:val="00CD598B"/>
    <w:rsid w:val="00CD678E"/>
    <w:rsid w:val="00CE029C"/>
    <w:rsid w:val="00CE064D"/>
    <w:rsid w:val="00CE0680"/>
    <w:rsid w:val="00CE0B48"/>
    <w:rsid w:val="00CE0FE0"/>
    <w:rsid w:val="00CE1D54"/>
    <w:rsid w:val="00CE2997"/>
    <w:rsid w:val="00CE307A"/>
    <w:rsid w:val="00CE351F"/>
    <w:rsid w:val="00CE3697"/>
    <w:rsid w:val="00CE47AB"/>
    <w:rsid w:val="00CE5487"/>
    <w:rsid w:val="00CE58A7"/>
    <w:rsid w:val="00CE5C79"/>
    <w:rsid w:val="00CE5D80"/>
    <w:rsid w:val="00CE5DDF"/>
    <w:rsid w:val="00CE5F19"/>
    <w:rsid w:val="00CE6BA4"/>
    <w:rsid w:val="00CE6EF7"/>
    <w:rsid w:val="00CE73E9"/>
    <w:rsid w:val="00CF07ED"/>
    <w:rsid w:val="00CF265F"/>
    <w:rsid w:val="00CF3BE6"/>
    <w:rsid w:val="00CF4BBC"/>
    <w:rsid w:val="00CF5F64"/>
    <w:rsid w:val="00CF7756"/>
    <w:rsid w:val="00CF7F01"/>
    <w:rsid w:val="00D00999"/>
    <w:rsid w:val="00D01810"/>
    <w:rsid w:val="00D021D4"/>
    <w:rsid w:val="00D02612"/>
    <w:rsid w:val="00D03273"/>
    <w:rsid w:val="00D03777"/>
    <w:rsid w:val="00D040AC"/>
    <w:rsid w:val="00D044E0"/>
    <w:rsid w:val="00D04A36"/>
    <w:rsid w:val="00D05068"/>
    <w:rsid w:val="00D0664F"/>
    <w:rsid w:val="00D07A13"/>
    <w:rsid w:val="00D07A7D"/>
    <w:rsid w:val="00D10030"/>
    <w:rsid w:val="00D102A9"/>
    <w:rsid w:val="00D10618"/>
    <w:rsid w:val="00D10A36"/>
    <w:rsid w:val="00D10A6C"/>
    <w:rsid w:val="00D10D3D"/>
    <w:rsid w:val="00D111EB"/>
    <w:rsid w:val="00D1120C"/>
    <w:rsid w:val="00D11477"/>
    <w:rsid w:val="00D12260"/>
    <w:rsid w:val="00D13329"/>
    <w:rsid w:val="00D135F7"/>
    <w:rsid w:val="00D139FB"/>
    <w:rsid w:val="00D15946"/>
    <w:rsid w:val="00D16C0F"/>
    <w:rsid w:val="00D16DF6"/>
    <w:rsid w:val="00D16F3D"/>
    <w:rsid w:val="00D17719"/>
    <w:rsid w:val="00D17A45"/>
    <w:rsid w:val="00D20A03"/>
    <w:rsid w:val="00D216A1"/>
    <w:rsid w:val="00D22548"/>
    <w:rsid w:val="00D225B8"/>
    <w:rsid w:val="00D22932"/>
    <w:rsid w:val="00D231CA"/>
    <w:rsid w:val="00D24098"/>
    <w:rsid w:val="00D243FB"/>
    <w:rsid w:val="00D244F3"/>
    <w:rsid w:val="00D245C4"/>
    <w:rsid w:val="00D247D0"/>
    <w:rsid w:val="00D252DA"/>
    <w:rsid w:val="00D25553"/>
    <w:rsid w:val="00D259D1"/>
    <w:rsid w:val="00D30BEE"/>
    <w:rsid w:val="00D312B1"/>
    <w:rsid w:val="00D324E0"/>
    <w:rsid w:val="00D3295C"/>
    <w:rsid w:val="00D32BE0"/>
    <w:rsid w:val="00D32CBE"/>
    <w:rsid w:val="00D33272"/>
    <w:rsid w:val="00D337F3"/>
    <w:rsid w:val="00D3439B"/>
    <w:rsid w:val="00D343C4"/>
    <w:rsid w:val="00D34947"/>
    <w:rsid w:val="00D352E1"/>
    <w:rsid w:val="00D36730"/>
    <w:rsid w:val="00D37895"/>
    <w:rsid w:val="00D37E92"/>
    <w:rsid w:val="00D40320"/>
    <w:rsid w:val="00D421A3"/>
    <w:rsid w:val="00D424D6"/>
    <w:rsid w:val="00D42973"/>
    <w:rsid w:val="00D43304"/>
    <w:rsid w:val="00D4394F"/>
    <w:rsid w:val="00D4458A"/>
    <w:rsid w:val="00D44D36"/>
    <w:rsid w:val="00D44DF0"/>
    <w:rsid w:val="00D450AA"/>
    <w:rsid w:val="00D46649"/>
    <w:rsid w:val="00D46BBD"/>
    <w:rsid w:val="00D46F7E"/>
    <w:rsid w:val="00D47BF6"/>
    <w:rsid w:val="00D47FB7"/>
    <w:rsid w:val="00D521C4"/>
    <w:rsid w:val="00D5327B"/>
    <w:rsid w:val="00D54508"/>
    <w:rsid w:val="00D545CA"/>
    <w:rsid w:val="00D55293"/>
    <w:rsid w:val="00D55472"/>
    <w:rsid w:val="00D56F4D"/>
    <w:rsid w:val="00D60449"/>
    <w:rsid w:val="00D621EA"/>
    <w:rsid w:val="00D62A1D"/>
    <w:rsid w:val="00D638E0"/>
    <w:rsid w:val="00D64A6D"/>
    <w:rsid w:val="00D64A79"/>
    <w:rsid w:val="00D6504C"/>
    <w:rsid w:val="00D673DA"/>
    <w:rsid w:val="00D67857"/>
    <w:rsid w:val="00D70CAC"/>
    <w:rsid w:val="00D70D99"/>
    <w:rsid w:val="00D71242"/>
    <w:rsid w:val="00D71684"/>
    <w:rsid w:val="00D74B58"/>
    <w:rsid w:val="00D75190"/>
    <w:rsid w:val="00D754B7"/>
    <w:rsid w:val="00D76F22"/>
    <w:rsid w:val="00D77ED8"/>
    <w:rsid w:val="00D80220"/>
    <w:rsid w:val="00D83EF8"/>
    <w:rsid w:val="00D84225"/>
    <w:rsid w:val="00D846B6"/>
    <w:rsid w:val="00D84FCA"/>
    <w:rsid w:val="00D86548"/>
    <w:rsid w:val="00D86624"/>
    <w:rsid w:val="00D86BB7"/>
    <w:rsid w:val="00D86CAD"/>
    <w:rsid w:val="00D86FC4"/>
    <w:rsid w:val="00D900A9"/>
    <w:rsid w:val="00D9065D"/>
    <w:rsid w:val="00D90C3D"/>
    <w:rsid w:val="00D90D5E"/>
    <w:rsid w:val="00D90FFC"/>
    <w:rsid w:val="00D91251"/>
    <w:rsid w:val="00D91297"/>
    <w:rsid w:val="00D91D2E"/>
    <w:rsid w:val="00D92A40"/>
    <w:rsid w:val="00D93197"/>
    <w:rsid w:val="00D93ACE"/>
    <w:rsid w:val="00D951F7"/>
    <w:rsid w:val="00D9581B"/>
    <w:rsid w:val="00D9716C"/>
    <w:rsid w:val="00D97791"/>
    <w:rsid w:val="00D97C28"/>
    <w:rsid w:val="00D97CBD"/>
    <w:rsid w:val="00DA04E9"/>
    <w:rsid w:val="00DA0C2D"/>
    <w:rsid w:val="00DA1923"/>
    <w:rsid w:val="00DA1A11"/>
    <w:rsid w:val="00DA3B19"/>
    <w:rsid w:val="00DA506B"/>
    <w:rsid w:val="00DA6690"/>
    <w:rsid w:val="00DA7C62"/>
    <w:rsid w:val="00DA7CE5"/>
    <w:rsid w:val="00DA7CF6"/>
    <w:rsid w:val="00DA7F48"/>
    <w:rsid w:val="00DB01CA"/>
    <w:rsid w:val="00DB053B"/>
    <w:rsid w:val="00DB091C"/>
    <w:rsid w:val="00DB1DE0"/>
    <w:rsid w:val="00DB3970"/>
    <w:rsid w:val="00DB3E52"/>
    <w:rsid w:val="00DB4311"/>
    <w:rsid w:val="00DB53A0"/>
    <w:rsid w:val="00DB7887"/>
    <w:rsid w:val="00DC0536"/>
    <w:rsid w:val="00DC0AE9"/>
    <w:rsid w:val="00DC0B89"/>
    <w:rsid w:val="00DC0BD7"/>
    <w:rsid w:val="00DC0F93"/>
    <w:rsid w:val="00DC1BD2"/>
    <w:rsid w:val="00DC1E14"/>
    <w:rsid w:val="00DC2643"/>
    <w:rsid w:val="00DC29E6"/>
    <w:rsid w:val="00DC2ABA"/>
    <w:rsid w:val="00DC3291"/>
    <w:rsid w:val="00DC36D8"/>
    <w:rsid w:val="00DC3D2C"/>
    <w:rsid w:val="00DC3D76"/>
    <w:rsid w:val="00DC4197"/>
    <w:rsid w:val="00DC48DD"/>
    <w:rsid w:val="00DC4B2D"/>
    <w:rsid w:val="00DC5274"/>
    <w:rsid w:val="00DC6EDB"/>
    <w:rsid w:val="00DD23E2"/>
    <w:rsid w:val="00DD3BB3"/>
    <w:rsid w:val="00DD3EDA"/>
    <w:rsid w:val="00DD4E5E"/>
    <w:rsid w:val="00DD5127"/>
    <w:rsid w:val="00DD578B"/>
    <w:rsid w:val="00DD5855"/>
    <w:rsid w:val="00DD59D5"/>
    <w:rsid w:val="00DD672C"/>
    <w:rsid w:val="00DD7CFD"/>
    <w:rsid w:val="00DD7FE9"/>
    <w:rsid w:val="00DE1102"/>
    <w:rsid w:val="00DE1D12"/>
    <w:rsid w:val="00DE2B32"/>
    <w:rsid w:val="00DE2BA8"/>
    <w:rsid w:val="00DE316C"/>
    <w:rsid w:val="00DE463D"/>
    <w:rsid w:val="00DE464B"/>
    <w:rsid w:val="00DE4DF9"/>
    <w:rsid w:val="00DE582E"/>
    <w:rsid w:val="00DE6288"/>
    <w:rsid w:val="00DE6CD0"/>
    <w:rsid w:val="00DE6FA3"/>
    <w:rsid w:val="00DE7328"/>
    <w:rsid w:val="00DE73BB"/>
    <w:rsid w:val="00DE79A6"/>
    <w:rsid w:val="00DF0082"/>
    <w:rsid w:val="00DF0720"/>
    <w:rsid w:val="00DF23D9"/>
    <w:rsid w:val="00DF2736"/>
    <w:rsid w:val="00DF5876"/>
    <w:rsid w:val="00DF6878"/>
    <w:rsid w:val="00DF73F9"/>
    <w:rsid w:val="00E005BB"/>
    <w:rsid w:val="00E00A8F"/>
    <w:rsid w:val="00E01416"/>
    <w:rsid w:val="00E01CD3"/>
    <w:rsid w:val="00E01D53"/>
    <w:rsid w:val="00E02B55"/>
    <w:rsid w:val="00E04721"/>
    <w:rsid w:val="00E052FD"/>
    <w:rsid w:val="00E06157"/>
    <w:rsid w:val="00E07138"/>
    <w:rsid w:val="00E076E5"/>
    <w:rsid w:val="00E11659"/>
    <w:rsid w:val="00E11DAA"/>
    <w:rsid w:val="00E11DC4"/>
    <w:rsid w:val="00E123F1"/>
    <w:rsid w:val="00E1318E"/>
    <w:rsid w:val="00E13D86"/>
    <w:rsid w:val="00E148DD"/>
    <w:rsid w:val="00E14ABB"/>
    <w:rsid w:val="00E14B8E"/>
    <w:rsid w:val="00E15213"/>
    <w:rsid w:val="00E158EE"/>
    <w:rsid w:val="00E15E7C"/>
    <w:rsid w:val="00E168A6"/>
    <w:rsid w:val="00E17237"/>
    <w:rsid w:val="00E17348"/>
    <w:rsid w:val="00E2043B"/>
    <w:rsid w:val="00E20F4F"/>
    <w:rsid w:val="00E220EC"/>
    <w:rsid w:val="00E22B79"/>
    <w:rsid w:val="00E237A2"/>
    <w:rsid w:val="00E24046"/>
    <w:rsid w:val="00E25E70"/>
    <w:rsid w:val="00E269E2"/>
    <w:rsid w:val="00E276FD"/>
    <w:rsid w:val="00E30754"/>
    <w:rsid w:val="00E311EB"/>
    <w:rsid w:val="00E314DA"/>
    <w:rsid w:val="00E31C7B"/>
    <w:rsid w:val="00E32089"/>
    <w:rsid w:val="00E32254"/>
    <w:rsid w:val="00E331FF"/>
    <w:rsid w:val="00E33285"/>
    <w:rsid w:val="00E3386B"/>
    <w:rsid w:val="00E348F7"/>
    <w:rsid w:val="00E35221"/>
    <w:rsid w:val="00E35A62"/>
    <w:rsid w:val="00E35C35"/>
    <w:rsid w:val="00E36B39"/>
    <w:rsid w:val="00E37761"/>
    <w:rsid w:val="00E402B9"/>
    <w:rsid w:val="00E425C6"/>
    <w:rsid w:val="00E42EC3"/>
    <w:rsid w:val="00E43550"/>
    <w:rsid w:val="00E436AF"/>
    <w:rsid w:val="00E44B65"/>
    <w:rsid w:val="00E44EDB"/>
    <w:rsid w:val="00E45001"/>
    <w:rsid w:val="00E45ADE"/>
    <w:rsid w:val="00E46ABC"/>
    <w:rsid w:val="00E478BA"/>
    <w:rsid w:val="00E520E7"/>
    <w:rsid w:val="00E52336"/>
    <w:rsid w:val="00E53F40"/>
    <w:rsid w:val="00E5401B"/>
    <w:rsid w:val="00E540A7"/>
    <w:rsid w:val="00E5442E"/>
    <w:rsid w:val="00E56643"/>
    <w:rsid w:val="00E56E41"/>
    <w:rsid w:val="00E57352"/>
    <w:rsid w:val="00E573B3"/>
    <w:rsid w:val="00E57454"/>
    <w:rsid w:val="00E576D5"/>
    <w:rsid w:val="00E57DC0"/>
    <w:rsid w:val="00E6005A"/>
    <w:rsid w:val="00E60158"/>
    <w:rsid w:val="00E612D1"/>
    <w:rsid w:val="00E623CC"/>
    <w:rsid w:val="00E628A4"/>
    <w:rsid w:val="00E62DA3"/>
    <w:rsid w:val="00E63E6D"/>
    <w:rsid w:val="00E643DE"/>
    <w:rsid w:val="00E64D15"/>
    <w:rsid w:val="00E64F49"/>
    <w:rsid w:val="00E6509C"/>
    <w:rsid w:val="00E656F5"/>
    <w:rsid w:val="00E65A79"/>
    <w:rsid w:val="00E6745B"/>
    <w:rsid w:val="00E7024B"/>
    <w:rsid w:val="00E70476"/>
    <w:rsid w:val="00E7062C"/>
    <w:rsid w:val="00E708CF"/>
    <w:rsid w:val="00E71032"/>
    <w:rsid w:val="00E71561"/>
    <w:rsid w:val="00E7211F"/>
    <w:rsid w:val="00E72A48"/>
    <w:rsid w:val="00E72E75"/>
    <w:rsid w:val="00E74364"/>
    <w:rsid w:val="00E7455C"/>
    <w:rsid w:val="00E756D3"/>
    <w:rsid w:val="00E762D5"/>
    <w:rsid w:val="00E76D92"/>
    <w:rsid w:val="00E76D98"/>
    <w:rsid w:val="00E80C94"/>
    <w:rsid w:val="00E80CC8"/>
    <w:rsid w:val="00E816BE"/>
    <w:rsid w:val="00E835C4"/>
    <w:rsid w:val="00E84626"/>
    <w:rsid w:val="00E8496D"/>
    <w:rsid w:val="00E86362"/>
    <w:rsid w:val="00E86B33"/>
    <w:rsid w:val="00E86CD1"/>
    <w:rsid w:val="00E8748B"/>
    <w:rsid w:val="00E87D0E"/>
    <w:rsid w:val="00E910D0"/>
    <w:rsid w:val="00E91BD6"/>
    <w:rsid w:val="00E9321B"/>
    <w:rsid w:val="00E93AA0"/>
    <w:rsid w:val="00E93BA6"/>
    <w:rsid w:val="00E93CDD"/>
    <w:rsid w:val="00E955AF"/>
    <w:rsid w:val="00E97658"/>
    <w:rsid w:val="00E979C2"/>
    <w:rsid w:val="00EA239F"/>
    <w:rsid w:val="00EA2F63"/>
    <w:rsid w:val="00EA3153"/>
    <w:rsid w:val="00EA338B"/>
    <w:rsid w:val="00EA453E"/>
    <w:rsid w:val="00EA59F9"/>
    <w:rsid w:val="00EA5AC5"/>
    <w:rsid w:val="00EA6F66"/>
    <w:rsid w:val="00EB0FCA"/>
    <w:rsid w:val="00EB2303"/>
    <w:rsid w:val="00EB2353"/>
    <w:rsid w:val="00EB2889"/>
    <w:rsid w:val="00EB29B1"/>
    <w:rsid w:val="00EB2E6D"/>
    <w:rsid w:val="00EB3437"/>
    <w:rsid w:val="00EB3516"/>
    <w:rsid w:val="00EB39EF"/>
    <w:rsid w:val="00EB3B63"/>
    <w:rsid w:val="00EB45FD"/>
    <w:rsid w:val="00EB4C5F"/>
    <w:rsid w:val="00EB52D9"/>
    <w:rsid w:val="00EB5C0F"/>
    <w:rsid w:val="00EB5CD0"/>
    <w:rsid w:val="00EB5D5B"/>
    <w:rsid w:val="00EB61F6"/>
    <w:rsid w:val="00EB6C63"/>
    <w:rsid w:val="00EB6CB1"/>
    <w:rsid w:val="00EB7143"/>
    <w:rsid w:val="00EB78EE"/>
    <w:rsid w:val="00EB7EE3"/>
    <w:rsid w:val="00EC1C45"/>
    <w:rsid w:val="00EC20DD"/>
    <w:rsid w:val="00EC30BE"/>
    <w:rsid w:val="00EC47EE"/>
    <w:rsid w:val="00EC482C"/>
    <w:rsid w:val="00EC490A"/>
    <w:rsid w:val="00EC4A1F"/>
    <w:rsid w:val="00EC5317"/>
    <w:rsid w:val="00EC5488"/>
    <w:rsid w:val="00EC6C0F"/>
    <w:rsid w:val="00EC7FE5"/>
    <w:rsid w:val="00ED0836"/>
    <w:rsid w:val="00ED1A79"/>
    <w:rsid w:val="00ED2438"/>
    <w:rsid w:val="00ED25B1"/>
    <w:rsid w:val="00ED2C5C"/>
    <w:rsid w:val="00ED320F"/>
    <w:rsid w:val="00ED3D8F"/>
    <w:rsid w:val="00ED3FB9"/>
    <w:rsid w:val="00ED57B3"/>
    <w:rsid w:val="00ED6190"/>
    <w:rsid w:val="00ED63AF"/>
    <w:rsid w:val="00ED63FB"/>
    <w:rsid w:val="00ED6E40"/>
    <w:rsid w:val="00ED7332"/>
    <w:rsid w:val="00EE01C0"/>
    <w:rsid w:val="00EE05B3"/>
    <w:rsid w:val="00EE071F"/>
    <w:rsid w:val="00EE0EB2"/>
    <w:rsid w:val="00EE12EF"/>
    <w:rsid w:val="00EE136F"/>
    <w:rsid w:val="00EE1434"/>
    <w:rsid w:val="00EE1E1F"/>
    <w:rsid w:val="00EE20A0"/>
    <w:rsid w:val="00EE2740"/>
    <w:rsid w:val="00EE34FD"/>
    <w:rsid w:val="00EE36C4"/>
    <w:rsid w:val="00EE3BD0"/>
    <w:rsid w:val="00EE42A3"/>
    <w:rsid w:val="00EE5554"/>
    <w:rsid w:val="00EE7B93"/>
    <w:rsid w:val="00EE7CE4"/>
    <w:rsid w:val="00EF0923"/>
    <w:rsid w:val="00EF0B2C"/>
    <w:rsid w:val="00EF0B70"/>
    <w:rsid w:val="00EF0F8E"/>
    <w:rsid w:val="00EF1682"/>
    <w:rsid w:val="00EF19C8"/>
    <w:rsid w:val="00EF1CB2"/>
    <w:rsid w:val="00EF1D1F"/>
    <w:rsid w:val="00EF26D6"/>
    <w:rsid w:val="00EF2B3E"/>
    <w:rsid w:val="00EF32B1"/>
    <w:rsid w:val="00EF3403"/>
    <w:rsid w:val="00EF3B00"/>
    <w:rsid w:val="00EF3D49"/>
    <w:rsid w:val="00EF5A0E"/>
    <w:rsid w:val="00EF5C4C"/>
    <w:rsid w:val="00EF6289"/>
    <w:rsid w:val="00EF775D"/>
    <w:rsid w:val="00F00180"/>
    <w:rsid w:val="00F008F4"/>
    <w:rsid w:val="00F00965"/>
    <w:rsid w:val="00F00B25"/>
    <w:rsid w:val="00F0110B"/>
    <w:rsid w:val="00F01FA4"/>
    <w:rsid w:val="00F027B7"/>
    <w:rsid w:val="00F03269"/>
    <w:rsid w:val="00F03C63"/>
    <w:rsid w:val="00F04072"/>
    <w:rsid w:val="00F04951"/>
    <w:rsid w:val="00F04E4A"/>
    <w:rsid w:val="00F05288"/>
    <w:rsid w:val="00F05C17"/>
    <w:rsid w:val="00F05D28"/>
    <w:rsid w:val="00F0614D"/>
    <w:rsid w:val="00F06521"/>
    <w:rsid w:val="00F06D72"/>
    <w:rsid w:val="00F07CC2"/>
    <w:rsid w:val="00F07DDE"/>
    <w:rsid w:val="00F108A5"/>
    <w:rsid w:val="00F10BF8"/>
    <w:rsid w:val="00F10FA7"/>
    <w:rsid w:val="00F1109C"/>
    <w:rsid w:val="00F112A2"/>
    <w:rsid w:val="00F11643"/>
    <w:rsid w:val="00F11AA2"/>
    <w:rsid w:val="00F11E2C"/>
    <w:rsid w:val="00F13027"/>
    <w:rsid w:val="00F1326C"/>
    <w:rsid w:val="00F13A37"/>
    <w:rsid w:val="00F13D88"/>
    <w:rsid w:val="00F14C19"/>
    <w:rsid w:val="00F15432"/>
    <w:rsid w:val="00F15D97"/>
    <w:rsid w:val="00F169FC"/>
    <w:rsid w:val="00F171AB"/>
    <w:rsid w:val="00F176B7"/>
    <w:rsid w:val="00F1772B"/>
    <w:rsid w:val="00F21253"/>
    <w:rsid w:val="00F22440"/>
    <w:rsid w:val="00F22D59"/>
    <w:rsid w:val="00F22E8F"/>
    <w:rsid w:val="00F24502"/>
    <w:rsid w:val="00F24E54"/>
    <w:rsid w:val="00F25D51"/>
    <w:rsid w:val="00F25E95"/>
    <w:rsid w:val="00F25F37"/>
    <w:rsid w:val="00F266C8"/>
    <w:rsid w:val="00F26DDE"/>
    <w:rsid w:val="00F26E12"/>
    <w:rsid w:val="00F26FBE"/>
    <w:rsid w:val="00F27DD2"/>
    <w:rsid w:val="00F306EF"/>
    <w:rsid w:val="00F311A6"/>
    <w:rsid w:val="00F311E1"/>
    <w:rsid w:val="00F324D4"/>
    <w:rsid w:val="00F3262B"/>
    <w:rsid w:val="00F32D41"/>
    <w:rsid w:val="00F337DB"/>
    <w:rsid w:val="00F3471D"/>
    <w:rsid w:val="00F34B84"/>
    <w:rsid w:val="00F34B93"/>
    <w:rsid w:val="00F34CB8"/>
    <w:rsid w:val="00F34D88"/>
    <w:rsid w:val="00F351A4"/>
    <w:rsid w:val="00F3548F"/>
    <w:rsid w:val="00F3718F"/>
    <w:rsid w:val="00F4028F"/>
    <w:rsid w:val="00F404F8"/>
    <w:rsid w:val="00F408B8"/>
    <w:rsid w:val="00F40D88"/>
    <w:rsid w:val="00F41201"/>
    <w:rsid w:val="00F41E66"/>
    <w:rsid w:val="00F422BF"/>
    <w:rsid w:val="00F42616"/>
    <w:rsid w:val="00F426D6"/>
    <w:rsid w:val="00F42E4B"/>
    <w:rsid w:val="00F431FE"/>
    <w:rsid w:val="00F432C8"/>
    <w:rsid w:val="00F433C9"/>
    <w:rsid w:val="00F44169"/>
    <w:rsid w:val="00F4562C"/>
    <w:rsid w:val="00F45679"/>
    <w:rsid w:val="00F45D5B"/>
    <w:rsid w:val="00F461F1"/>
    <w:rsid w:val="00F46483"/>
    <w:rsid w:val="00F468ED"/>
    <w:rsid w:val="00F50363"/>
    <w:rsid w:val="00F50F3F"/>
    <w:rsid w:val="00F51E45"/>
    <w:rsid w:val="00F525B6"/>
    <w:rsid w:val="00F5390E"/>
    <w:rsid w:val="00F53BEC"/>
    <w:rsid w:val="00F548A4"/>
    <w:rsid w:val="00F54F46"/>
    <w:rsid w:val="00F55AF8"/>
    <w:rsid w:val="00F55F14"/>
    <w:rsid w:val="00F562B0"/>
    <w:rsid w:val="00F56B39"/>
    <w:rsid w:val="00F57829"/>
    <w:rsid w:val="00F578A0"/>
    <w:rsid w:val="00F579A1"/>
    <w:rsid w:val="00F61000"/>
    <w:rsid w:val="00F611F4"/>
    <w:rsid w:val="00F614D5"/>
    <w:rsid w:val="00F621E1"/>
    <w:rsid w:val="00F62493"/>
    <w:rsid w:val="00F63668"/>
    <w:rsid w:val="00F6413A"/>
    <w:rsid w:val="00F6475C"/>
    <w:rsid w:val="00F6485A"/>
    <w:rsid w:val="00F654E4"/>
    <w:rsid w:val="00F65ADC"/>
    <w:rsid w:val="00F6690E"/>
    <w:rsid w:val="00F66A07"/>
    <w:rsid w:val="00F66C86"/>
    <w:rsid w:val="00F672DC"/>
    <w:rsid w:val="00F6789A"/>
    <w:rsid w:val="00F70E1F"/>
    <w:rsid w:val="00F7106F"/>
    <w:rsid w:val="00F71DF5"/>
    <w:rsid w:val="00F74055"/>
    <w:rsid w:val="00F746CC"/>
    <w:rsid w:val="00F74773"/>
    <w:rsid w:val="00F74F76"/>
    <w:rsid w:val="00F7555C"/>
    <w:rsid w:val="00F76B49"/>
    <w:rsid w:val="00F76B70"/>
    <w:rsid w:val="00F772E4"/>
    <w:rsid w:val="00F77921"/>
    <w:rsid w:val="00F77C6B"/>
    <w:rsid w:val="00F8010E"/>
    <w:rsid w:val="00F8055F"/>
    <w:rsid w:val="00F808F0"/>
    <w:rsid w:val="00F80BDB"/>
    <w:rsid w:val="00F81F71"/>
    <w:rsid w:val="00F82843"/>
    <w:rsid w:val="00F83553"/>
    <w:rsid w:val="00F839F0"/>
    <w:rsid w:val="00F83ACF"/>
    <w:rsid w:val="00F83B1D"/>
    <w:rsid w:val="00F86632"/>
    <w:rsid w:val="00F87145"/>
    <w:rsid w:val="00F87B59"/>
    <w:rsid w:val="00F87E6C"/>
    <w:rsid w:val="00F90790"/>
    <w:rsid w:val="00F9214E"/>
    <w:rsid w:val="00F923AF"/>
    <w:rsid w:val="00F92D54"/>
    <w:rsid w:val="00F934E1"/>
    <w:rsid w:val="00F93699"/>
    <w:rsid w:val="00F93AE0"/>
    <w:rsid w:val="00F942C1"/>
    <w:rsid w:val="00F9709F"/>
    <w:rsid w:val="00FA099E"/>
    <w:rsid w:val="00FA0E02"/>
    <w:rsid w:val="00FA15F4"/>
    <w:rsid w:val="00FA1C6B"/>
    <w:rsid w:val="00FA208F"/>
    <w:rsid w:val="00FA3B62"/>
    <w:rsid w:val="00FA4161"/>
    <w:rsid w:val="00FA4CC2"/>
    <w:rsid w:val="00FA546D"/>
    <w:rsid w:val="00FA5861"/>
    <w:rsid w:val="00FA5875"/>
    <w:rsid w:val="00FA66EA"/>
    <w:rsid w:val="00FA6972"/>
    <w:rsid w:val="00FA74F1"/>
    <w:rsid w:val="00FA766C"/>
    <w:rsid w:val="00FA778F"/>
    <w:rsid w:val="00FB04C4"/>
    <w:rsid w:val="00FB1266"/>
    <w:rsid w:val="00FB194D"/>
    <w:rsid w:val="00FB258E"/>
    <w:rsid w:val="00FB26D8"/>
    <w:rsid w:val="00FB2B5E"/>
    <w:rsid w:val="00FB4291"/>
    <w:rsid w:val="00FB4EF2"/>
    <w:rsid w:val="00FB5D8F"/>
    <w:rsid w:val="00FB647C"/>
    <w:rsid w:val="00FB702B"/>
    <w:rsid w:val="00FB7770"/>
    <w:rsid w:val="00FB7E5A"/>
    <w:rsid w:val="00FC0C8E"/>
    <w:rsid w:val="00FC0CDD"/>
    <w:rsid w:val="00FC1964"/>
    <w:rsid w:val="00FC2249"/>
    <w:rsid w:val="00FC24A0"/>
    <w:rsid w:val="00FC25FF"/>
    <w:rsid w:val="00FC2D06"/>
    <w:rsid w:val="00FC2F1F"/>
    <w:rsid w:val="00FC3B4D"/>
    <w:rsid w:val="00FC3B72"/>
    <w:rsid w:val="00FC3C95"/>
    <w:rsid w:val="00FC5F0B"/>
    <w:rsid w:val="00FD04EB"/>
    <w:rsid w:val="00FD0747"/>
    <w:rsid w:val="00FD0A2D"/>
    <w:rsid w:val="00FD0DA8"/>
    <w:rsid w:val="00FD0DF9"/>
    <w:rsid w:val="00FD1EAA"/>
    <w:rsid w:val="00FD1EE5"/>
    <w:rsid w:val="00FD2331"/>
    <w:rsid w:val="00FD2DEE"/>
    <w:rsid w:val="00FD3046"/>
    <w:rsid w:val="00FD31E9"/>
    <w:rsid w:val="00FD33AA"/>
    <w:rsid w:val="00FD35A8"/>
    <w:rsid w:val="00FD3EBC"/>
    <w:rsid w:val="00FD4963"/>
    <w:rsid w:val="00FD548B"/>
    <w:rsid w:val="00FD6B5E"/>
    <w:rsid w:val="00FD6D3D"/>
    <w:rsid w:val="00FD734D"/>
    <w:rsid w:val="00FD7571"/>
    <w:rsid w:val="00FD7906"/>
    <w:rsid w:val="00FD7BA8"/>
    <w:rsid w:val="00FD7EE4"/>
    <w:rsid w:val="00FE2BD7"/>
    <w:rsid w:val="00FE2F38"/>
    <w:rsid w:val="00FE3340"/>
    <w:rsid w:val="00FE43BD"/>
    <w:rsid w:val="00FE4695"/>
    <w:rsid w:val="00FE478F"/>
    <w:rsid w:val="00FE4C55"/>
    <w:rsid w:val="00FE5704"/>
    <w:rsid w:val="00FE618C"/>
    <w:rsid w:val="00FE7700"/>
    <w:rsid w:val="00FF0615"/>
    <w:rsid w:val="00FF0778"/>
    <w:rsid w:val="00FF0E79"/>
    <w:rsid w:val="00FF134E"/>
    <w:rsid w:val="00FF1942"/>
    <w:rsid w:val="00FF1AFB"/>
    <w:rsid w:val="00FF3BCF"/>
    <w:rsid w:val="00FF4377"/>
    <w:rsid w:val="00FF5A14"/>
    <w:rsid w:val="00FF5C28"/>
    <w:rsid w:val="00FF642E"/>
    <w:rsid w:val="00FF6857"/>
    <w:rsid w:val="00FF6D9E"/>
    <w:rsid w:val="00FF6DDD"/>
    <w:rsid w:val="00FF72FB"/>
    <w:rsid w:val="00FF7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E6DAC"/>
  <w15:chartTrackingRefBased/>
  <w15:docId w15:val="{1D163B0C-58D9-4331-B6BF-5B4F840F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6C86"/>
    <w:pPr>
      <w:bidi/>
      <w:spacing w:line="360" w:lineRule="auto"/>
      <w:jc w:val="both"/>
    </w:pPr>
    <w:rPr>
      <w:rFonts w:cs="David"/>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שמות"/>
    <w:basedOn w:val="Normal"/>
    <w:rsid w:val="00F66C86"/>
    <w:pPr>
      <w:suppressLineNumbers/>
      <w:snapToGrid w:val="0"/>
    </w:pPr>
    <w:rPr>
      <w:b/>
      <w:bCs/>
      <w:sz w:val="22"/>
    </w:rPr>
  </w:style>
  <w:style w:type="paragraph" w:styleId="Header">
    <w:name w:val="header"/>
    <w:basedOn w:val="Normal"/>
    <w:rsid w:val="00B74C96"/>
    <w:pPr>
      <w:tabs>
        <w:tab w:val="center" w:pos="4153"/>
        <w:tab w:val="right" w:pos="8306"/>
      </w:tabs>
    </w:pPr>
  </w:style>
  <w:style w:type="paragraph" w:styleId="Footer">
    <w:name w:val="footer"/>
    <w:basedOn w:val="Normal"/>
    <w:rsid w:val="00B74C96"/>
    <w:pPr>
      <w:tabs>
        <w:tab w:val="center" w:pos="4153"/>
        <w:tab w:val="right" w:pos="8306"/>
      </w:tabs>
    </w:pPr>
  </w:style>
  <w:style w:type="character" w:styleId="PageNumber">
    <w:name w:val="page number"/>
    <w:basedOn w:val="DefaultParagraphFont"/>
    <w:rsid w:val="00B74C96"/>
  </w:style>
  <w:style w:type="character" w:styleId="Hyperlink">
    <w:name w:val="Hyperlink"/>
    <w:basedOn w:val="DefaultParagraphFont"/>
    <w:rsid w:val="00B74C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7.b" TargetMode="External"/><Relationship Id="rId18" Type="http://schemas.openxmlformats.org/officeDocument/2006/relationships/hyperlink" Target="http://www.nevo.co.il/law/70387" TargetMode="External"/><Relationship Id="rId26" Type="http://schemas.openxmlformats.org/officeDocument/2006/relationships/hyperlink" Target="http://www.nevo.co.il/law/70387/1T" TargetMode="External"/><Relationship Id="rId39" Type="http://schemas.openxmlformats.org/officeDocument/2006/relationships/hyperlink" Target="http://www.nevo.co.il/law/70301/368b.a" TargetMode="External"/><Relationship Id="rId21" Type="http://schemas.openxmlformats.org/officeDocument/2006/relationships/hyperlink" Target="http://www.nevo.co.il/law/70301/382b.b.2"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368b.a"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87" TargetMode="External"/><Relationship Id="rId2" Type="http://schemas.openxmlformats.org/officeDocument/2006/relationships/styles" Target="styles.xml"/><Relationship Id="rId16" Type="http://schemas.openxmlformats.org/officeDocument/2006/relationships/hyperlink" Target="http://www.nevo.co.il/law/70301/382.b.2"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245.a" TargetMode="External"/><Relationship Id="rId24" Type="http://schemas.openxmlformats.org/officeDocument/2006/relationships/hyperlink" Target="http://www.nevo.co.il/law/70387" TargetMode="External"/><Relationship Id="rId32" Type="http://schemas.openxmlformats.org/officeDocument/2006/relationships/hyperlink" Target="http://www.nevo.co.il/law/70301/347.b" TargetMode="External"/><Relationship Id="rId37" Type="http://schemas.openxmlformats.org/officeDocument/2006/relationships/hyperlink" Target="http://www.nevo.co.il/law/70301/382.b.2" TargetMode="External"/><Relationship Id="rId40" Type="http://schemas.openxmlformats.org/officeDocument/2006/relationships/hyperlink" Target="http://www.nevo.co.il/law/70301/382.b.2"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368c" TargetMode="External"/><Relationship Id="rId23" Type="http://schemas.openxmlformats.org/officeDocument/2006/relationships/hyperlink" Target="http://www.nevo.co.il/case/17921747" TargetMode="External"/><Relationship Id="rId28" Type="http://schemas.openxmlformats.org/officeDocument/2006/relationships/hyperlink" Target="http://www.nevo.co.il/law/70301/368c" TargetMode="External"/><Relationship Id="rId36" Type="http://schemas.openxmlformats.org/officeDocument/2006/relationships/hyperlink" Target="http://www.nevo.co.il/law/70301/368b.a" TargetMode="External"/><Relationship Id="rId49" Type="http://schemas.openxmlformats.org/officeDocument/2006/relationships/fontTable" Target="fontTable.xml"/><Relationship Id="rId10" Type="http://schemas.openxmlformats.org/officeDocument/2006/relationships/hyperlink" Target="http://www.nevo.co.il/law/70301/20" TargetMode="External"/><Relationship Id="rId19" Type="http://schemas.openxmlformats.org/officeDocument/2006/relationships/hyperlink" Target="http://www.nevo.co.il/law/70387/1T" TargetMode="External"/><Relationship Id="rId31" Type="http://schemas.openxmlformats.org/officeDocument/2006/relationships/hyperlink" Target="http://www.nevo.co.il/law/70301/20"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368b.a" TargetMode="External"/><Relationship Id="rId22" Type="http://schemas.openxmlformats.org/officeDocument/2006/relationships/hyperlink" Target="http://www.nevo.co.il/case/17930636" TargetMode="External"/><Relationship Id="rId27" Type="http://schemas.openxmlformats.org/officeDocument/2006/relationships/hyperlink" Target="http://www.nevo.co.il/law/70387"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245.a" TargetMode="External"/><Relationship Id="rId43" Type="http://schemas.openxmlformats.org/officeDocument/2006/relationships/hyperlink" Target="http://www.nevo.co.il/law/70301/368c" TargetMode="External"/><Relationship Id="rId48" Type="http://schemas.openxmlformats.org/officeDocument/2006/relationships/footer" Target="footer2.xml"/><Relationship Id="rId8" Type="http://schemas.openxmlformats.org/officeDocument/2006/relationships/hyperlink" Target="http://www.nevo.co.il/law/70387/1T" TargetMode="External"/><Relationship Id="rId3" Type="http://schemas.openxmlformats.org/officeDocument/2006/relationships/settings" Target="settings.xml"/><Relationship Id="rId12" Type="http://schemas.openxmlformats.org/officeDocument/2006/relationships/hyperlink" Target="http://www.nevo.co.il/law/70301/345.a.1" TargetMode="External"/><Relationship Id="rId17" Type="http://schemas.openxmlformats.org/officeDocument/2006/relationships/hyperlink" Target="http://www.nevo.co.il/law/70301/382b.b.2" TargetMode="External"/><Relationship Id="rId25" Type="http://schemas.openxmlformats.org/officeDocument/2006/relationships/hyperlink" Target="http://www.nevo.co.il/case/17947174" TargetMode="External"/><Relationship Id="rId33" Type="http://schemas.openxmlformats.org/officeDocument/2006/relationships/hyperlink" Target="http://www.nevo.co.il/law/70301/345.a.1" TargetMode="External"/><Relationship Id="rId38" Type="http://schemas.openxmlformats.org/officeDocument/2006/relationships/hyperlink" Target="http://www.nevo.co.il/law/70301/368c" TargetMode="External"/><Relationship Id="rId46" Type="http://schemas.openxmlformats.org/officeDocument/2006/relationships/header" Target="header2.xml"/><Relationship Id="rId20" Type="http://schemas.openxmlformats.org/officeDocument/2006/relationships/hyperlink" Target="http://www.nevo.co.il/law/70301/368b.a" TargetMode="External"/><Relationship Id="rId41" Type="http://schemas.openxmlformats.org/officeDocument/2006/relationships/hyperlink" Target="http://www.nevo.co.il/law/70301/368c"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5207</Words>
  <Characters>29686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34824</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94</vt:i4>
      </vt:variant>
      <vt:variant>
        <vt:i4>108</vt:i4>
      </vt:variant>
      <vt:variant>
        <vt:i4>0</vt:i4>
      </vt:variant>
      <vt:variant>
        <vt:i4>5</vt:i4>
      </vt:variant>
      <vt:variant>
        <vt:lpwstr>http://www.nevo.co.il/law/70301/368c</vt:lpwstr>
      </vt:variant>
      <vt:variant>
        <vt:lpwstr/>
      </vt:variant>
      <vt:variant>
        <vt:i4>6291568</vt:i4>
      </vt:variant>
      <vt:variant>
        <vt:i4>105</vt:i4>
      </vt:variant>
      <vt:variant>
        <vt:i4>0</vt:i4>
      </vt:variant>
      <vt:variant>
        <vt:i4>5</vt:i4>
      </vt:variant>
      <vt:variant>
        <vt:lpwstr>http://www.nevo.co.il/law/70301/368b.a</vt:lpwstr>
      </vt:variant>
      <vt:variant>
        <vt:lpwstr/>
      </vt:variant>
      <vt:variant>
        <vt:i4>94</vt:i4>
      </vt:variant>
      <vt:variant>
        <vt:i4>102</vt:i4>
      </vt:variant>
      <vt:variant>
        <vt:i4>0</vt:i4>
      </vt:variant>
      <vt:variant>
        <vt:i4>5</vt:i4>
      </vt:variant>
      <vt:variant>
        <vt:lpwstr>http://www.nevo.co.il/law/70301/368c</vt:lpwstr>
      </vt:variant>
      <vt:variant>
        <vt:lpwstr/>
      </vt:variant>
      <vt:variant>
        <vt:i4>7143478</vt:i4>
      </vt:variant>
      <vt:variant>
        <vt:i4>99</vt:i4>
      </vt:variant>
      <vt:variant>
        <vt:i4>0</vt:i4>
      </vt:variant>
      <vt:variant>
        <vt:i4>5</vt:i4>
      </vt:variant>
      <vt:variant>
        <vt:lpwstr>http://www.nevo.co.il/law/70301/382.b.2</vt:lpwstr>
      </vt:variant>
      <vt:variant>
        <vt:lpwstr/>
      </vt:variant>
      <vt:variant>
        <vt:i4>6291568</vt:i4>
      </vt:variant>
      <vt:variant>
        <vt:i4>96</vt:i4>
      </vt:variant>
      <vt:variant>
        <vt:i4>0</vt:i4>
      </vt:variant>
      <vt:variant>
        <vt:i4>5</vt:i4>
      </vt:variant>
      <vt:variant>
        <vt:lpwstr>http://www.nevo.co.il/law/70301/368b.a</vt:lpwstr>
      </vt:variant>
      <vt:variant>
        <vt:lpwstr/>
      </vt:variant>
      <vt:variant>
        <vt:i4>94</vt:i4>
      </vt:variant>
      <vt:variant>
        <vt:i4>93</vt:i4>
      </vt:variant>
      <vt:variant>
        <vt:i4>0</vt:i4>
      </vt:variant>
      <vt:variant>
        <vt:i4>5</vt:i4>
      </vt:variant>
      <vt:variant>
        <vt:lpwstr>http://www.nevo.co.il/law/70301/368c</vt:lpwstr>
      </vt:variant>
      <vt:variant>
        <vt:lpwstr/>
      </vt:variant>
      <vt:variant>
        <vt:i4>7143478</vt:i4>
      </vt:variant>
      <vt:variant>
        <vt:i4>90</vt:i4>
      </vt:variant>
      <vt:variant>
        <vt:i4>0</vt:i4>
      </vt:variant>
      <vt:variant>
        <vt:i4>5</vt:i4>
      </vt:variant>
      <vt:variant>
        <vt:lpwstr>http://www.nevo.co.il/law/70301/382.b.2</vt:lpwstr>
      </vt:variant>
      <vt:variant>
        <vt:lpwstr/>
      </vt:variant>
      <vt:variant>
        <vt:i4>6291568</vt:i4>
      </vt:variant>
      <vt:variant>
        <vt:i4>87</vt:i4>
      </vt:variant>
      <vt:variant>
        <vt:i4>0</vt:i4>
      </vt:variant>
      <vt:variant>
        <vt:i4>5</vt:i4>
      </vt:variant>
      <vt:variant>
        <vt:lpwstr>http://www.nevo.co.il/law/70301/368b.a</vt:lpwstr>
      </vt:variant>
      <vt:variant>
        <vt:lpwstr/>
      </vt:variant>
      <vt:variant>
        <vt:i4>5177426</vt:i4>
      </vt:variant>
      <vt:variant>
        <vt:i4>84</vt:i4>
      </vt:variant>
      <vt:variant>
        <vt:i4>0</vt:i4>
      </vt:variant>
      <vt:variant>
        <vt:i4>5</vt:i4>
      </vt:variant>
      <vt:variant>
        <vt:lpwstr>http://www.nevo.co.il/law/70301/245.a</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6357042</vt:i4>
      </vt:variant>
      <vt:variant>
        <vt:i4>78</vt:i4>
      </vt:variant>
      <vt:variant>
        <vt:i4>0</vt:i4>
      </vt:variant>
      <vt:variant>
        <vt:i4>5</vt:i4>
      </vt:variant>
      <vt:variant>
        <vt:lpwstr>http://www.nevo.co.il/law/70301/345.a.1</vt:lpwstr>
      </vt:variant>
      <vt:variant>
        <vt:lpwstr/>
      </vt:variant>
      <vt:variant>
        <vt:i4>5177425</vt:i4>
      </vt:variant>
      <vt:variant>
        <vt:i4>75</vt:i4>
      </vt:variant>
      <vt:variant>
        <vt:i4>0</vt:i4>
      </vt:variant>
      <vt:variant>
        <vt:i4>5</vt:i4>
      </vt:variant>
      <vt:variant>
        <vt:lpwstr>http://www.nevo.co.il/law/70301/347.b</vt:lpwstr>
      </vt:variant>
      <vt:variant>
        <vt:lpwstr/>
      </vt:variant>
      <vt:variant>
        <vt:i4>6619239</vt:i4>
      </vt:variant>
      <vt:variant>
        <vt:i4>72</vt:i4>
      </vt:variant>
      <vt:variant>
        <vt:i4>0</vt:i4>
      </vt:variant>
      <vt:variant>
        <vt:i4>5</vt:i4>
      </vt:variant>
      <vt:variant>
        <vt:lpwstr>http://www.nevo.co.il/law/70301/20</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94</vt:i4>
      </vt:variant>
      <vt:variant>
        <vt:i4>63</vt:i4>
      </vt:variant>
      <vt:variant>
        <vt:i4>0</vt:i4>
      </vt:variant>
      <vt:variant>
        <vt:i4>5</vt:i4>
      </vt:variant>
      <vt:variant>
        <vt:lpwstr>http://www.nevo.co.il/law/70301/368c</vt:lpwstr>
      </vt:variant>
      <vt:variant>
        <vt:lpwstr/>
      </vt:variant>
      <vt:variant>
        <vt:i4>7471204</vt:i4>
      </vt:variant>
      <vt:variant>
        <vt:i4>60</vt:i4>
      </vt:variant>
      <vt:variant>
        <vt:i4>0</vt:i4>
      </vt:variant>
      <vt:variant>
        <vt:i4>5</vt:i4>
      </vt:variant>
      <vt:variant>
        <vt:lpwstr>http://www.nevo.co.il/law/70387</vt:lpwstr>
      </vt:variant>
      <vt:variant>
        <vt:lpwstr/>
      </vt:variant>
      <vt:variant>
        <vt:i4>2687074</vt:i4>
      </vt:variant>
      <vt:variant>
        <vt:i4>57</vt:i4>
      </vt:variant>
      <vt:variant>
        <vt:i4>0</vt:i4>
      </vt:variant>
      <vt:variant>
        <vt:i4>5</vt:i4>
      </vt:variant>
      <vt:variant>
        <vt:lpwstr>http://www.nevo.co.il/law/70387/1T</vt:lpwstr>
      </vt:variant>
      <vt:variant>
        <vt:lpwstr/>
      </vt:variant>
      <vt:variant>
        <vt:i4>3670134</vt:i4>
      </vt:variant>
      <vt:variant>
        <vt:i4>54</vt:i4>
      </vt:variant>
      <vt:variant>
        <vt:i4>0</vt:i4>
      </vt:variant>
      <vt:variant>
        <vt:i4>5</vt:i4>
      </vt:variant>
      <vt:variant>
        <vt:lpwstr>http://www.nevo.co.il/case/17947174</vt:lpwstr>
      </vt:variant>
      <vt:variant>
        <vt:lpwstr/>
      </vt:variant>
      <vt:variant>
        <vt:i4>7471204</vt:i4>
      </vt:variant>
      <vt:variant>
        <vt:i4>51</vt:i4>
      </vt:variant>
      <vt:variant>
        <vt:i4>0</vt:i4>
      </vt:variant>
      <vt:variant>
        <vt:i4>5</vt:i4>
      </vt:variant>
      <vt:variant>
        <vt:lpwstr>http://www.nevo.co.il/law/70387</vt:lpwstr>
      </vt:variant>
      <vt:variant>
        <vt:lpwstr/>
      </vt:variant>
      <vt:variant>
        <vt:i4>3997814</vt:i4>
      </vt:variant>
      <vt:variant>
        <vt:i4>48</vt:i4>
      </vt:variant>
      <vt:variant>
        <vt:i4>0</vt:i4>
      </vt:variant>
      <vt:variant>
        <vt:i4>5</vt:i4>
      </vt:variant>
      <vt:variant>
        <vt:lpwstr>http://www.nevo.co.il/case/17921747</vt:lpwstr>
      </vt:variant>
      <vt:variant>
        <vt:lpwstr/>
      </vt:variant>
      <vt:variant>
        <vt:i4>3866742</vt:i4>
      </vt:variant>
      <vt:variant>
        <vt:i4>45</vt:i4>
      </vt:variant>
      <vt:variant>
        <vt:i4>0</vt:i4>
      </vt:variant>
      <vt:variant>
        <vt:i4>5</vt:i4>
      </vt:variant>
      <vt:variant>
        <vt:lpwstr>http://www.nevo.co.il/case/17930636</vt:lpwstr>
      </vt:variant>
      <vt:variant>
        <vt:lpwstr/>
      </vt:variant>
      <vt:variant>
        <vt:i4>6226004</vt:i4>
      </vt:variant>
      <vt:variant>
        <vt:i4>42</vt:i4>
      </vt:variant>
      <vt:variant>
        <vt:i4>0</vt:i4>
      </vt:variant>
      <vt:variant>
        <vt:i4>5</vt:i4>
      </vt:variant>
      <vt:variant>
        <vt:lpwstr>http://www.nevo.co.il/law/70301/382b.b.2</vt:lpwstr>
      </vt:variant>
      <vt:variant>
        <vt:lpwstr/>
      </vt:variant>
      <vt:variant>
        <vt:i4>6291568</vt:i4>
      </vt:variant>
      <vt:variant>
        <vt:i4>39</vt:i4>
      </vt:variant>
      <vt:variant>
        <vt:i4>0</vt:i4>
      </vt:variant>
      <vt:variant>
        <vt:i4>5</vt:i4>
      </vt:variant>
      <vt:variant>
        <vt:lpwstr>http://www.nevo.co.il/law/70301/368b.a</vt:lpwstr>
      </vt:variant>
      <vt:variant>
        <vt:lpwstr/>
      </vt:variant>
      <vt:variant>
        <vt:i4>2687074</vt:i4>
      </vt:variant>
      <vt:variant>
        <vt:i4>36</vt:i4>
      </vt:variant>
      <vt:variant>
        <vt:i4>0</vt:i4>
      </vt:variant>
      <vt:variant>
        <vt:i4>5</vt:i4>
      </vt:variant>
      <vt:variant>
        <vt:lpwstr>http://www.nevo.co.il/law/70387/1T</vt:lpwstr>
      </vt:variant>
      <vt:variant>
        <vt:lpwstr/>
      </vt:variant>
      <vt:variant>
        <vt:i4>7471204</vt:i4>
      </vt:variant>
      <vt:variant>
        <vt:i4>33</vt:i4>
      </vt:variant>
      <vt:variant>
        <vt:i4>0</vt:i4>
      </vt:variant>
      <vt:variant>
        <vt:i4>5</vt:i4>
      </vt:variant>
      <vt:variant>
        <vt:lpwstr>http://www.nevo.co.il/law/70387</vt:lpwstr>
      </vt:variant>
      <vt:variant>
        <vt:lpwstr/>
      </vt:variant>
      <vt:variant>
        <vt:i4>6226004</vt:i4>
      </vt:variant>
      <vt:variant>
        <vt:i4>30</vt:i4>
      </vt:variant>
      <vt:variant>
        <vt:i4>0</vt:i4>
      </vt:variant>
      <vt:variant>
        <vt:i4>5</vt:i4>
      </vt:variant>
      <vt:variant>
        <vt:lpwstr>http://www.nevo.co.il/law/70301/382b.b.2</vt:lpwstr>
      </vt:variant>
      <vt:variant>
        <vt:lpwstr/>
      </vt:variant>
      <vt:variant>
        <vt:i4>7143478</vt:i4>
      </vt:variant>
      <vt:variant>
        <vt:i4>27</vt:i4>
      </vt:variant>
      <vt:variant>
        <vt:i4>0</vt:i4>
      </vt:variant>
      <vt:variant>
        <vt:i4>5</vt:i4>
      </vt:variant>
      <vt:variant>
        <vt:lpwstr>http://www.nevo.co.il/law/70301/382.b.2</vt:lpwstr>
      </vt:variant>
      <vt:variant>
        <vt:lpwstr/>
      </vt:variant>
      <vt:variant>
        <vt:i4>94</vt:i4>
      </vt:variant>
      <vt:variant>
        <vt:i4>24</vt:i4>
      </vt:variant>
      <vt:variant>
        <vt:i4>0</vt:i4>
      </vt:variant>
      <vt:variant>
        <vt:i4>5</vt:i4>
      </vt:variant>
      <vt:variant>
        <vt:lpwstr>http://www.nevo.co.il/law/70301/368c</vt:lpwstr>
      </vt:variant>
      <vt:variant>
        <vt:lpwstr/>
      </vt:variant>
      <vt:variant>
        <vt:i4>6291568</vt:i4>
      </vt:variant>
      <vt:variant>
        <vt:i4>21</vt:i4>
      </vt:variant>
      <vt:variant>
        <vt:i4>0</vt:i4>
      </vt:variant>
      <vt:variant>
        <vt:i4>5</vt:i4>
      </vt:variant>
      <vt:variant>
        <vt:lpwstr>http://www.nevo.co.il/law/70301/368b.a</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5177426</vt:i4>
      </vt:variant>
      <vt:variant>
        <vt:i4>12</vt:i4>
      </vt:variant>
      <vt:variant>
        <vt:i4>0</vt:i4>
      </vt:variant>
      <vt:variant>
        <vt:i4>5</vt:i4>
      </vt:variant>
      <vt:variant>
        <vt:lpwstr>http://www.nevo.co.il/law/70301/245.a</vt:lpwstr>
      </vt:variant>
      <vt:variant>
        <vt:lpwstr/>
      </vt:variant>
      <vt:variant>
        <vt:i4>6619239</vt:i4>
      </vt:variant>
      <vt:variant>
        <vt:i4>9</vt:i4>
      </vt:variant>
      <vt:variant>
        <vt:i4>0</vt:i4>
      </vt:variant>
      <vt:variant>
        <vt:i4>5</vt:i4>
      </vt:variant>
      <vt:variant>
        <vt:lpwstr>http://www.nevo.co.il/law/70301/20</vt:lpwstr>
      </vt:variant>
      <vt:variant>
        <vt:lpwstr/>
      </vt:variant>
      <vt:variant>
        <vt:i4>7995492</vt:i4>
      </vt:variant>
      <vt:variant>
        <vt:i4>6</vt:i4>
      </vt:variant>
      <vt:variant>
        <vt:i4>0</vt:i4>
      </vt:variant>
      <vt:variant>
        <vt:i4>5</vt:i4>
      </vt:variant>
      <vt:variant>
        <vt:lpwstr>http://www.nevo.co.il/law/70301</vt:lpwstr>
      </vt:variant>
      <vt:variant>
        <vt:lpwstr/>
      </vt:variant>
      <vt:variant>
        <vt:i4>2687074</vt:i4>
      </vt:variant>
      <vt:variant>
        <vt:i4>3</vt:i4>
      </vt:variant>
      <vt:variant>
        <vt:i4>0</vt:i4>
      </vt:variant>
      <vt:variant>
        <vt:i4>5</vt:i4>
      </vt:variant>
      <vt:variant>
        <vt:lpwstr>http://www.nevo.co.il/law/70387/1T</vt:lpwstr>
      </vt:variant>
      <vt:variant>
        <vt:lpwstr/>
      </vt:variant>
      <vt:variant>
        <vt:i4>7471204</vt:i4>
      </vt:variant>
      <vt:variant>
        <vt:i4>0</vt:i4>
      </vt:variant>
      <vt:variant>
        <vt:i4>0</vt:i4>
      </vt:variant>
      <vt:variant>
        <vt:i4>5</vt:i4>
      </vt:variant>
      <vt:variant>
        <vt:lpwstr>http://www.nevo.co.il/law/70387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2022-05-24T10:07:00Z</dcterms:created>
  <dcterms:modified xsi:type="dcterms:W3CDTF">2022-05-24T10:07:00Z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923</vt:lpwstr>
  </property>
  <property fmtid="{D5CDD505-2E9C-101B-9397-08002B2CF9AE}" pid="6" name="PROCYEAR">
    <vt:lpwstr>98</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ח. מגד;נגה פלג סידי</vt:lpwstr>
  </property>
  <property fmtid="{D5CDD505-2E9C-101B-9397-08002B2CF9AE}" pid="10" name="JUDGE">
    <vt:lpwstr>י' פלפל;נ' הנדל;ר' יפה כ#ץ</vt:lpwstr>
  </property>
  <property fmtid="{D5CDD505-2E9C-101B-9397-08002B2CF9AE}" pid="11" name="CITY">
    <vt:lpwstr>ב"ש</vt:lpwstr>
  </property>
  <property fmtid="{D5CDD505-2E9C-101B-9397-08002B2CF9AE}" pid="12" name="DATE">
    <vt:lpwstr>19981231</vt:lpwstr>
  </property>
  <property fmtid="{D5CDD505-2E9C-101B-9397-08002B2CF9AE}" pid="13" name="FICTIVEDATE">
    <vt:lpwstr>YES</vt:lpwstr>
  </property>
  <property fmtid="{D5CDD505-2E9C-101B-9397-08002B2CF9AE}" pid="14" name="TYPE_N_DATE">
    <vt:lpwstr>39019981231</vt:lpwstr>
  </property>
  <property fmtid="{D5CDD505-2E9C-101B-9397-08002B2CF9AE}" pid="15" name="CASESLISTTMP1">
    <vt:lpwstr>17930636;17921747;17947174</vt:lpwstr>
  </property>
  <property fmtid="{D5CDD505-2E9C-101B-9397-08002B2CF9AE}" pid="16" name="CASENOTES1">
    <vt:lpwstr>ProcID=174&amp;PartA=1947&amp;PartC=92</vt:lpwstr>
  </property>
  <property fmtid="{D5CDD505-2E9C-101B-9397-08002B2CF9AE}" pid="17" name="CASENOTES2">
    <vt:lpwstr>ProcID=133&amp;PartA=503&amp;PartC=96</vt:lpwstr>
  </property>
  <property fmtid="{D5CDD505-2E9C-101B-9397-08002B2CF9AE}" pid="18" name="CASENOTES3">
    <vt:lpwstr>ProcID=147&amp;PartA=1059&amp;PartC=96</vt:lpwstr>
  </property>
  <property fmtid="{D5CDD505-2E9C-101B-9397-08002B2CF9AE}" pid="19" name="WORDNUMPAGES">
    <vt:lpwstr>19</vt:lpwstr>
  </property>
  <property fmtid="{D5CDD505-2E9C-101B-9397-08002B2CF9AE}" pid="20" name="TYPE_ABS_DATE">
    <vt:lpwstr>390019981231</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NEWPROC">
    <vt:lpwstr/>
  </property>
  <property fmtid="{D5CDD505-2E9C-101B-9397-08002B2CF9AE}" pid="36" name="NEWPARTA">
    <vt:lpwstr/>
  </property>
  <property fmtid="{D5CDD505-2E9C-101B-9397-08002B2CF9AE}" pid="37" name="NEWPARTB">
    <vt:lpwstr/>
  </property>
  <property fmtid="{D5CDD505-2E9C-101B-9397-08002B2CF9AE}" pid="38" name="NEWPARTC">
    <vt:lpwstr/>
  </property>
  <property fmtid="{D5CDD505-2E9C-101B-9397-08002B2CF9AE}" pid="39" name="ISABSTRACT">
    <vt:lpwstr>Y</vt:lpwstr>
  </property>
  <property fmtid="{D5CDD505-2E9C-101B-9397-08002B2CF9AE}" pid="40" name="METAKZER">
    <vt:lpwstr>אורית</vt:lpwstr>
  </property>
  <property fmtid="{D5CDD505-2E9C-101B-9397-08002B2CF9AE}" pid="41" name="LAWLISTTMP1">
    <vt:lpwstr>70387/001T:2</vt:lpwstr>
  </property>
  <property fmtid="{D5CDD505-2E9C-101B-9397-08002B2CF9AE}" pid="42" name="LAWLISTTMP2">
    <vt:lpwstr>70301/368b.a:4;382b.b.2;368c:4;020;347.b;345.a.1;245.a;382.b.2:2</vt:lpwstr>
  </property>
</Properties>
</file>