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16AF5" w:rsidRPr="006E3C18" w14:paraId="0D716887" w14:textId="77777777">
        <w:trPr>
          <w:trHeight w:hRule="exact" w:val="418"/>
          <w:jc w:val="center"/>
        </w:trPr>
        <w:tc>
          <w:tcPr>
            <w:tcW w:w="8721" w:type="dxa"/>
            <w:gridSpan w:val="2"/>
          </w:tcPr>
          <w:p w14:paraId="2FEF6138" w14:textId="77777777" w:rsidR="00C16AF5" w:rsidRPr="006E3C18" w:rsidRDefault="006E3C18">
            <w:pPr>
              <w:pStyle w:val="Header"/>
              <w:jc w:val="center"/>
              <w:rPr>
                <w:rFonts w:ascii="Tahoma" w:hAnsi="Tahoma" w:cs="Tahoma"/>
                <w:color w:val="000080"/>
                <w:rtl/>
              </w:rPr>
            </w:pPr>
            <w:bookmarkStart w:id="0" w:name="LastJudge"/>
            <w:r w:rsidRPr="006E3C18">
              <w:rPr>
                <w:rFonts w:ascii="Tahoma" w:hAnsi="Tahoma" w:cs="Tahoma"/>
                <w:b/>
                <w:bCs/>
                <w:color w:val="000080"/>
                <w:rtl/>
              </w:rPr>
              <w:t>בית משפט השלום בתל אביב - יפו</w:t>
            </w:r>
          </w:p>
        </w:tc>
      </w:tr>
      <w:tr w:rsidR="00C16AF5" w:rsidRPr="006E3C18" w14:paraId="48245907" w14:textId="77777777">
        <w:trPr>
          <w:trHeight w:val="337"/>
          <w:jc w:val="center"/>
        </w:trPr>
        <w:tc>
          <w:tcPr>
            <w:tcW w:w="5047" w:type="dxa"/>
          </w:tcPr>
          <w:p w14:paraId="52C3CBF3" w14:textId="77777777" w:rsidR="00C16AF5" w:rsidRPr="006E3C18" w:rsidRDefault="00C16AF5">
            <w:pPr>
              <w:pStyle w:val="Header"/>
              <w:rPr>
                <w:b/>
                <w:bCs/>
                <w:rtl/>
              </w:rPr>
            </w:pPr>
          </w:p>
        </w:tc>
        <w:tc>
          <w:tcPr>
            <w:tcW w:w="3674" w:type="dxa"/>
          </w:tcPr>
          <w:p w14:paraId="3C73F900" w14:textId="77777777" w:rsidR="00C16AF5" w:rsidRPr="006E3C18" w:rsidRDefault="006E3C18">
            <w:pPr>
              <w:pStyle w:val="Header"/>
              <w:jc w:val="right"/>
              <w:rPr>
                <w:b/>
                <w:bCs/>
                <w:rtl/>
              </w:rPr>
            </w:pPr>
            <w:r w:rsidRPr="006E3C18">
              <w:rPr>
                <w:b/>
                <w:bCs/>
              </w:rPr>
              <w:t xml:space="preserve"> 31</w:t>
            </w:r>
            <w:r w:rsidRPr="006E3C18">
              <w:rPr>
                <w:b/>
                <w:bCs/>
                <w:rtl/>
              </w:rPr>
              <w:t xml:space="preserve"> ינואר 2010</w:t>
            </w:r>
          </w:p>
        </w:tc>
      </w:tr>
      <w:tr w:rsidR="00C16AF5" w:rsidRPr="006E3C18" w14:paraId="6C3A5960" w14:textId="77777777">
        <w:trPr>
          <w:trHeight w:val="337"/>
          <w:jc w:val="center"/>
        </w:trPr>
        <w:tc>
          <w:tcPr>
            <w:tcW w:w="8721" w:type="dxa"/>
            <w:gridSpan w:val="2"/>
          </w:tcPr>
          <w:p w14:paraId="35784E31" w14:textId="77777777" w:rsidR="00C16AF5" w:rsidRPr="006E3C18" w:rsidRDefault="006E3C18">
            <w:pPr>
              <w:rPr>
                <w:b/>
                <w:bCs/>
                <w:rtl/>
              </w:rPr>
            </w:pPr>
            <w:r w:rsidRPr="006E3C18">
              <w:rPr>
                <w:b/>
                <w:bCs/>
                <w:rtl/>
              </w:rPr>
              <w:t>ת"פ</w:t>
            </w:r>
            <w:r w:rsidRPr="006E3C18">
              <w:rPr>
                <w:rFonts w:hint="cs"/>
                <w:b/>
                <w:bCs/>
                <w:rtl/>
              </w:rPr>
              <w:t xml:space="preserve"> </w:t>
            </w:r>
            <w:r w:rsidRPr="006E3C18">
              <w:rPr>
                <w:b/>
                <w:bCs/>
                <w:rtl/>
              </w:rPr>
              <w:t>8371-07</w:t>
            </w:r>
            <w:r w:rsidRPr="006E3C18">
              <w:rPr>
                <w:rFonts w:hint="cs"/>
                <w:b/>
                <w:bCs/>
                <w:rtl/>
              </w:rPr>
              <w:t xml:space="preserve"> </w:t>
            </w:r>
            <w:r w:rsidRPr="006E3C18">
              <w:rPr>
                <w:b/>
                <w:bCs/>
                <w:rtl/>
              </w:rPr>
              <w:t xml:space="preserve">מ.י. פרקליטות מחוז ת"א - פלילי נ' </w:t>
            </w:r>
            <w:r w:rsidRPr="006E3C18">
              <w:rPr>
                <w:rFonts w:hint="cs"/>
                <w:b/>
                <w:bCs/>
                <w:rtl/>
              </w:rPr>
              <w:t>פלוני</w:t>
            </w:r>
          </w:p>
          <w:p w14:paraId="635C6FD0" w14:textId="77777777" w:rsidR="00C16AF5" w:rsidRPr="006E3C18" w:rsidRDefault="00C16AF5">
            <w:pPr>
              <w:pStyle w:val="Header"/>
              <w:rPr>
                <w:b/>
                <w:bCs/>
                <w:rtl/>
              </w:rPr>
            </w:pPr>
          </w:p>
        </w:tc>
      </w:tr>
    </w:tbl>
    <w:p w14:paraId="15839769" w14:textId="77777777" w:rsidR="00C16AF5" w:rsidRPr="006E3C18" w:rsidRDefault="006E3C18" w:rsidP="00F57DB8">
      <w:pPr>
        <w:pStyle w:val="Header"/>
        <w:rPr>
          <w:rtl/>
        </w:rPr>
      </w:pPr>
      <w:r w:rsidRPr="006E3C1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16AF5" w:rsidRPr="006E3C18" w14:paraId="55D0E616" w14:textId="77777777">
        <w:trPr>
          <w:trHeight w:val="295"/>
          <w:jc w:val="center"/>
        </w:trPr>
        <w:tc>
          <w:tcPr>
            <w:tcW w:w="743" w:type="dxa"/>
            <w:tcBorders>
              <w:top w:val="nil"/>
              <w:left w:val="nil"/>
              <w:bottom w:val="nil"/>
              <w:right w:val="nil"/>
            </w:tcBorders>
            <w:shd w:val="clear" w:color="auto" w:fill="auto"/>
          </w:tcPr>
          <w:p w14:paraId="74546165" w14:textId="77777777" w:rsidR="00C16AF5" w:rsidRPr="000505E5" w:rsidRDefault="006E3C18" w:rsidP="000505E5">
            <w:pPr>
              <w:jc w:val="both"/>
              <w:rPr>
                <w:rFonts w:ascii="Arial" w:hAnsi="Arial"/>
                <w:b/>
                <w:bCs/>
              </w:rPr>
            </w:pPr>
            <w:r w:rsidRPr="000505E5">
              <w:rPr>
                <w:rFonts w:ascii="Arial" w:hAnsi="Arial" w:hint="cs"/>
                <w:b/>
                <w:bCs/>
                <w:rtl/>
              </w:rPr>
              <w:t>ב</w:t>
            </w:r>
            <w:r w:rsidRPr="000505E5">
              <w:rPr>
                <w:rFonts w:ascii="Arial" w:hAnsi="Arial"/>
                <w:b/>
                <w:bCs/>
                <w:rtl/>
              </w:rPr>
              <w:t xml:space="preserve">פני </w:t>
            </w:r>
          </w:p>
        </w:tc>
        <w:tc>
          <w:tcPr>
            <w:tcW w:w="8077" w:type="dxa"/>
            <w:tcBorders>
              <w:top w:val="nil"/>
              <w:left w:val="nil"/>
              <w:bottom w:val="nil"/>
              <w:right w:val="nil"/>
            </w:tcBorders>
            <w:shd w:val="clear" w:color="auto" w:fill="auto"/>
          </w:tcPr>
          <w:p w14:paraId="6429601E" w14:textId="77777777" w:rsidR="00C16AF5" w:rsidRPr="000505E5" w:rsidRDefault="006E3C18">
            <w:pPr>
              <w:rPr>
                <w:rFonts w:ascii="Arial" w:hAnsi="Arial"/>
                <w:b/>
                <w:bCs/>
                <w:rtl/>
              </w:rPr>
            </w:pPr>
            <w:r w:rsidRPr="000505E5">
              <w:rPr>
                <w:rFonts w:ascii="Arial" w:hAnsi="Arial" w:hint="cs"/>
                <w:b/>
                <w:bCs/>
                <w:rtl/>
              </w:rPr>
              <w:t>כב' ה</w:t>
            </w:r>
            <w:r w:rsidRPr="000505E5">
              <w:rPr>
                <w:rFonts w:ascii="Arial" w:hAnsi="Arial"/>
                <w:b/>
                <w:bCs/>
                <w:rtl/>
              </w:rPr>
              <w:t>שופט</w:t>
            </w:r>
            <w:r w:rsidRPr="000505E5">
              <w:rPr>
                <w:rFonts w:ascii="Arial" w:hAnsi="Arial" w:hint="cs"/>
                <w:b/>
                <w:bCs/>
                <w:rtl/>
              </w:rPr>
              <w:t xml:space="preserve">  </w:t>
            </w:r>
            <w:r w:rsidRPr="000505E5">
              <w:rPr>
                <w:rFonts w:ascii="Arial" w:hAnsi="Arial"/>
                <w:b/>
                <w:bCs/>
                <w:rtl/>
              </w:rPr>
              <w:t>דן מור</w:t>
            </w:r>
          </w:p>
          <w:p w14:paraId="225945A1" w14:textId="77777777" w:rsidR="00C16AF5" w:rsidRPr="000505E5" w:rsidRDefault="00C16AF5">
            <w:pPr>
              <w:rPr>
                <w:rFonts w:ascii="Arial" w:hAnsi="Arial" w:cs="FrankRuehl"/>
                <w:sz w:val="28"/>
                <w:szCs w:val="28"/>
                <w:highlight w:val="yellow"/>
              </w:rPr>
            </w:pPr>
          </w:p>
        </w:tc>
      </w:tr>
    </w:tbl>
    <w:p w14:paraId="4A17C776" w14:textId="77777777" w:rsidR="00C16AF5" w:rsidRPr="006E3C18" w:rsidRDefault="00C16A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90"/>
        <w:gridCol w:w="3685"/>
      </w:tblGrid>
      <w:tr w:rsidR="00C16AF5" w:rsidRPr="006E3C18" w14:paraId="4B265084" w14:textId="77777777">
        <w:trPr>
          <w:trHeight w:val="355"/>
          <w:jc w:val="center"/>
        </w:trPr>
        <w:tc>
          <w:tcPr>
            <w:tcW w:w="852" w:type="dxa"/>
            <w:tcBorders>
              <w:top w:val="nil"/>
              <w:left w:val="nil"/>
              <w:bottom w:val="nil"/>
              <w:right w:val="nil"/>
            </w:tcBorders>
            <w:shd w:val="clear" w:color="auto" w:fill="auto"/>
          </w:tcPr>
          <w:p w14:paraId="0D4BE22C" w14:textId="77777777" w:rsidR="00C16AF5" w:rsidRPr="000505E5" w:rsidRDefault="00C16AF5" w:rsidP="000505E5">
            <w:pPr>
              <w:jc w:val="both"/>
              <w:rPr>
                <w:rFonts w:ascii="Arial" w:hAnsi="Arial"/>
                <w:b/>
                <w:bCs/>
                <w:sz w:val="28"/>
                <w:szCs w:val="28"/>
                <w:rtl/>
              </w:rPr>
            </w:pPr>
          </w:p>
          <w:p w14:paraId="33305F78" w14:textId="77777777" w:rsidR="00C16AF5" w:rsidRPr="000505E5" w:rsidRDefault="006E3C18" w:rsidP="000505E5">
            <w:pPr>
              <w:jc w:val="both"/>
              <w:rPr>
                <w:rFonts w:ascii="Arial" w:hAnsi="Arial"/>
                <w:b/>
                <w:bCs/>
                <w:sz w:val="28"/>
                <w:szCs w:val="28"/>
              </w:rPr>
            </w:pPr>
            <w:r w:rsidRPr="000505E5">
              <w:rPr>
                <w:rFonts w:ascii="Arial" w:hAnsi="Arial" w:hint="cs"/>
                <w:b/>
                <w:bCs/>
                <w:sz w:val="28"/>
                <w:szCs w:val="28"/>
                <w:rtl/>
              </w:rPr>
              <w:t>בעניין:</w:t>
            </w:r>
          </w:p>
        </w:tc>
        <w:tc>
          <w:tcPr>
            <w:tcW w:w="4241" w:type="dxa"/>
            <w:tcBorders>
              <w:top w:val="nil"/>
              <w:left w:val="nil"/>
              <w:bottom w:val="nil"/>
              <w:right w:val="nil"/>
            </w:tcBorders>
            <w:shd w:val="clear" w:color="auto" w:fill="auto"/>
          </w:tcPr>
          <w:p w14:paraId="61CB3BE2" w14:textId="77777777" w:rsidR="00C16AF5" w:rsidRPr="000505E5" w:rsidRDefault="006E3C18" w:rsidP="000505E5">
            <w:pPr>
              <w:jc w:val="both"/>
              <w:rPr>
                <w:rFonts w:ascii="Arial" w:hAnsi="Arial"/>
                <w:b/>
                <w:bCs/>
                <w:rtl/>
              </w:rPr>
            </w:pPr>
            <w:r w:rsidRPr="000505E5">
              <w:rPr>
                <w:rFonts w:ascii="Arial" w:hAnsi="Arial" w:hint="cs"/>
                <w:b/>
                <w:bCs/>
                <w:rtl/>
              </w:rPr>
              <w:t>מדינת ישראל</w:t>
            </w:r>
          </w:p>
          <w:p w14:paraId="4CC53D45" w14:textId="77777777" w:rsidR="00C16AF5" w:rsidRPr="000505E5" w:rsidRDefault="006E3C18" w:rsidP="000505E5">
            <w:pPr>
              <w:jc w:val="both"/>
              <w:rPr>
                <w:rFonts w:ascii="Arial" w:hAnsi="Arial"/>
                <w:b/>
                <w:bCs/>
                <w:sz w:val="28"/>
                <w:szCs w:val="28"/>
              </w:rPr>
            </w:pPr>
            <w:r w:rsidRPr="000505E5">
              <w:rPr>
                <w:rFonts w:ascii="Arial" w:hAnsi="Arial"/>
                <w:b/>
                <w:bCs/>
                <w:rtl/>
              </w:rPr>
              <w:t>פרקליטות מחוז ת"א – פלילי</w:t>
            </w:r>
          </w:p>
        </w:tc>
        <w:tc>
          <w:tcPr>
            <w:tcW w:w="3727" w:type="dxa"/>
            <w:tcBorders>
              <w:top w:val="nil"/>
              <w:left w:val="nil"/>
              <w:bottom w:val="nil"/>
              <w:right w:val="nil"/>
            </w:tcBorders>
            <w:shd w:val="clear" w:color="auto" w:fill="auto"/>
          </w:tcPr>
          <w:p w14:paraId="45CC56AF" w14:textId="77777777" w:rsidR="00C16AF5" w:rsidRPr="000505E5" w:rsidRDefault="00C16AF5" w:rsidP="000505E5">
            <w:pPr>
              <w:jc w:val="both"/>
              <w:rPr>
                <w:rFonts w:ascii="Arial" w:hAnsi="Arial"/>
                <w:b/>
                <w:bCs/>
                <w:sz w:val="28"/>
                <w:szCs w:val="28"/>
              </w:rPr>
            </w:pPr>
          </w:p>
        </w:tc>
      </w:tr>
      <w:tr w:rsidR="00C16AF5" w:rsidRPr="006E3C18" w14:paraId="681453CF" w14:textId="77777777">
        <w:trPr>
          <w:trHeight w:val="355"/>
          <w:jc w:val="center"/>
        </w:trPr>
        <w:tc>
          <w:tcPr>
            <w:tcW w:w="852" w:type="dxa"/>
            <w:tcBorders>
              <w:top w:val="nil"/>
              <w:left w:val="nil"/>
              <w:bottom w:val="nil"/>
              <w:right w:val="nil"/>
            </w:tcBorders>
            <w:shd w:val="clear" w:color="auto" w:fill="auto"/>
          </w:tcPr>
          <w:p w14:paraId="17EBA2BC" w14:textId="77777777" w:rsidR="00C16AF5" w:rsidRPr="000505E5" w:rsidRDefault="00C16AF5" w:rsidP="000505E5">
            <w:pPr>
              <w:jc w:val="both"/>
              <w:rPr>
                <w:rFonts w:ascii="Arial" w:hAnsi="Arial"/>
                <w:b/>
                <w:bCs/>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45CEC46A" w14:textId="77777777" w:rsidR="00C16AF5" w:rsidRPr="000505E5" w:rsidRDefault="006E3C18" w:rsidP="000505E5">
            <w:pPr>
              <w:jc w:val="both"/>
              <w:rPr>
                <w:b/>
                <w:bCs/>
                <w:rtl/>
              </w:rPr>
            </w:pPr>
            <w:r w:rsidRPr="000505E5">
              <w:rPr>
                <w:rFonts w:hint="cs"/>
                <w:b/>
                <w:bCs/>
                <w:rtl/>
              </w:rPr>
              <w:t>ע"י ב"כ עו"ד א' בן אהרון</w:t>
            </w:r>
          </w:p>
        </w:tc>
        <w:tc>
          <w:tcPr>
            <w:tcW w:w="3727" w:type="dxa"/>
            <w:tcBorders>
              <w:top w:val="nil"/>
              <w:left w:val="nil"/>
              <w:bottom w:val="nil"/>
              <w:right w:val="nil"/>
            </w:tcBorders>
            <w:shd w:val="clear" w:color="auto" w:fill="auto"/>
          </w:tcPr>
          <w:p w14:paraId="2851E03D" w14:textId="77777777" w:rsidR="00C16AF5" w:rsidRPr="000505E5" w:rsidRDefault="006E3C18" w:rsidP="000505E5">
            <w:pPr>
              <w:jc w:val="right"/>
              <w:rPr>
                <w:rFonts w:ascii="Arial" w:hAnsi="Arial"/>
                <w:b/>
                <w:bCs/>
                <w:rtl/>
              </w:rPr>
            </w:pPr>
            <w:r w:rsidRPr="000505E5">
              <w:rPr>
                <w:rFonts w:ascii="Arial" w:hAnsi="Arial" w:hint="cs"/>
                <w:b/>
                <w:bCs/>
                <w:rtl/>
              </w:rPr>
              <w:t>ה</w:t>
            </w:r>
            <w:r w:rsidRPr="000505E5">
              <w:rPr>
                <w:rFonts w:ascii="Arial" w:hAnsi="Arial"/>
                <w:b/>
                <w:bCs/>
                <w:rtl/>
              </w:rPr>
              <w:t>מאשימה</w:t>
            </w:r>
          </w:p>
        </w:tc>
      </w:tr>
      <w:bookmarkEnd w:id="2"/>
      <w:tr w:rsidR="00C16AF5" w:rsidRPr="006E3C18" w14:paraId="0931D9A0" w14:textId="77777777">
        <w:trPr>
          <w:trHeight w:val="355"/>
          <w:jc w:val="center"/>
        </w:trPr>
        <w:tc>
          <w:tcPr>
            <w:tcW w:w="852" w:type="dxa"/>
            <w:tcBorders>
              <w:top w:val="nil"/>
              <w:left w:val="nil"/>
              <w:bottom w:val="nil"/>
              <w:right w:val="nil"/>
            </w:tcBorders>
            <w:shd w:val="clear" w:color="auto" w:fill="auto"/>
          </w:tcPr>
          <w:p w14:paraId="6EE00942" w14:textId="77777777" w:rsidR="00C16AF5" w:rsidRPr="000505E5" w:rsidRDefault="00C16AF5" w:rsidP="000505E5">
            <w:pPr>
              <w:jc w:val="both"/>
              <w:rPr>
                <w:rFonts w:ascii="Arial" w:hAnsi="Arial"/>
                <w:b/>
                <w:bCs/>
                <w:sz w:val="28"/>
                <w:szCs w:val="28"/>
                <w:rtl/>
              </w:rPr>
            </w:pPr>
          </w:p>
        </w:tc>
        <w:tc>
          <w:tcPr>
            <w:tcW w:w="7968" w:type="dxa"/>
            <w:gridSpan w:val="2"/>
            <w:tcBorders>
              <w:top w:val="nil"/>
              <w:left w:val="nil"/>
              <w:bottom w:val="nil"/>
              <w:right w:val="nil"/>
            </w:tcBorders>
            <w:shd w:val="clear" w:color="auto" w:fill="auto"/>
          </w:tcPr>
          <w:p w14:paraId="23D019BF" w14:textId="77777777" w:rsidR="00C16AF5" w:rsidRPr="000505E5" w:rsidRDefault="00C16AF5" w:rsidP="000505E5">
            <w:pPr>
              <w:jc w:val="center"/>
              <w:rPr>
                <w:rFonts w:ascii="Arial" w:hAnsi="Arial"/>
                <w:b/>
                <w:bCs/>
                <w:sz w:val="28"/>
                <w:szCs w:val="28"/>
                <w:rtl/>
              </w:rPr>
            </w:pPr>
          </w:p>
          <w:p w14:paraId="0178761A" w14:textId="77777777" w:rsidR="00C16AF5" w:rsidRPr="000505E5" w:rsidRDefault="006E3C18" w:rsidP="000505E5">
            <w:pPr>
              <w:jc w:val="center"/>
              <w:rPr>
                <w:rFonts w:ascii="Arial" w:hAnsi="Arial"/>
                <w:b/>
                <w:bCs/>
                <w:sz w:val="28"/>
                <w:szCs w:val="28"/>
                <w:rtl/>
              </w:rPr>
            </w:pPr>
            <w:r w:rsidRPr="000505E5">
              <w:rPr>
                <w:rFonts w:ascii="Arial" w:hAnsi="Arial"/>
                <w:b/>
                <w:bCs/>
                <w:sz w:val="28"/>
                <w:szCs w:val="28"/>
                <w:rtl/>
              </w:rPr>
              <w:t>נגד</w:t>
            </w:r>
          </w:p>
          <w:p w14:paraId="05578264" w14:textId="77777777" w:rsidR="00C16AF5" w:rsidRPr="000505E5" w:rsidRDefault="00C16AF5" w:rsidP="000505E5">
            <w:pPr>
              <w:jc w:val="both"/>
              <w:rPr>
                <w:rFonts w:ascii="Arial" w:hAnsi="Arial"/>
                <w:b/>
                <w:bCs/>
                <w:sz w:val="28"/>
                <w:szCs w:val="28"/>
              </w:rPr>
            </w:pPr>
          </w:p>
        </w:tc>
      </w:tr>
      <w:bookmarkEnd w:id="1"/>
      <w:tr w:rsidR="00C16AF5" w:rsidRPr="006E3C18" w14:paraId="6922CADF" w14:textId="77777777">
        <w:trPr>
          <w:trHeight w:val="355"/>
          <w:jc w:val="center"/>
        </w:trPr>
        <w:tc>
          <w:tcPr>
            <w:tcW w:w="852" w:type="dxa"/>
            <w:tcBorders>
              <w:top w:val="nil"/>
              <w:left w:val="nil"/>
              <w:bottom w:val="nil"/>
              <w:right w:val="nil"/>
            </w:tcBorders>
            <w:shd w:val="clear" w:color="auto" w:fill="auto"/>
          </w:tcPr>
          <w:p w14:paraId="58767CF0" w14:textId="77777777" w:rsidR="00C16AF5" w:rsidRPr="000505E5" w:rsidRDefault="00C16AF5" w:rsidP="000505E5">
            <w:pPr>
              <w:jc w:val="both"/>
              <w:rPr>
                <w:rFonts w:ascii="Arial" w:hAnsi="Arial"/>
                <w:b/>
                <w:bCs/>
                <w:sz w:val="28"/>
                <w:szCs w:val="28"/>
                <w:rtl/>
              </w:rPr>
            </w:pPr>
          </w:p>
        </w:tc>
        <w:tc>
          <w:tcPr>
            <w:tcW w:w="4241" w:type="dxa"/>
            <w:tcBorders>
              <w:top w:val="nil"/>
              <w:left w:val="nil"/>
              <w:bottom w:val="nil"/>
              <w:right w:val="nil"/>
            </w:tcBorders>
            <w:shd w:val="clear" w:color="auto" w:fill="auto"/>
          </w:tcPr>
          <w:p w14:paraId="54A3EB65" w14:textId="77777777" w:rsidR="00C16AF5" w:rsidRPr="000505E5" w:rsidRDefault="006E3C18" w:rsidP="000505E5">
            <w:pPr>
              <w:jc w:val="both"/>
              <w:rPr>
                <w:b/>
                <w:bCs/>
                <w:rtl/>
              </w:rPr>
            </w:pPr>
            <w:r w:rsidRPr="000505E5">
              <w:rPr>
                <w:rFonts w:hint="cs"/>
                <w:b/>
                <w:bCs/>
                <w:rtl/>
              </w:rPr>
              <w:t>פלוני</w:t>
            </w:r>
          </w:p>
        </w:tc>
        <w:tc>
          <w:tcPr>
            <w:tcW w:w="3727" w:type="dxa"/>
            <w:tcBorders>
              <w:top w:val="nil"/>
              <w:left w:val="nil"/>
              <w:bottom w:val="nil"/>
              <w:right w:val="nil"/>
            </w:tcBorders>
            <w:shd w:val="clear" w:color="auto" w:fill="auto"/>
          </w:tcPr>
          <w:p w14:paraId="2F8A5670" w14:textId="77777777" w:rsidR="00C16AF5" w:rsidRPr="000505E5" w:rsidRDefault="00C16AF5" w:rsidP="000505E5">
            <w:pPr>
              <w:jc w:val="right"/>
              <w:rPr>
                <w:rFonts w:ascii="Arial" w:hAnsi="Arial"/>
                <w:b/>
                <w:bCs/>
                <w:sz w:val="28"/>
                <w:szCs w:val="28"/>
              </w:rPr>
            </w:pPr>
          </w:p>
        </w:tc>
      </w:tr>
      <w:tr w:rsidR="00C16AF5" w:rsidRPr="006E3C18" w14:paraId="7EF0CC45" w14:textId="77777777">
        <w:trPr>
          <w:trHeight w:val="355"/>
          <w:jc w:val="center"/>
        </w:trPr>
        <w:tc>
          <w:tcPr>
            <w:tcW w:w="852" w:type="dxa"/>
            <w:tcBorders>
              <w:top w:val="nil"/>
              <w:left w:val="nil"/>
              <w:bottom w:val="nil"/>
              <w:right w:val="nil"/>
            </w:tcBorders>
            <w:shd w:val="clear" w:color="auto" w:fill="auto"/>
          </w:tcPr>
          <w:p w14:paraId="76CDB216" w14:textId="77777777" w:rsidR="00C16AF5" w:rsidRPr="000505E5" w:rsidRDefault="00C16AF5" w:rsidP="000505E5">
            <w:pPr>
              <w:jc w:val="both"/>
              <w:rPr>
                <w:rFonts w:ascii="Arial" w:hAnsi="Arial"/>
                <w:b/>
                <w:bCs/>
                <w:sz w:val="28"/>
                <w:szCs w:val="28"/>
                <w:rtl/>
              </w:rPr>
            </w:pPr>
          </w:p>
        </w:tc>
        <w:tc>
          <w:tcPr>
            <w:tcW w:w="4241" w:type="dxa"/>
            <w:tcBorders>
              <w:top w:val="nil"/>
              <w:left w:val="nil"/>
              <w:bottom w:val="nil"/>
              <w:right w:val="nil"/>
            </w:tcBorders>
            <w:shd w:val="clear" w:color="auto" w:fill="auto"/>
          </w:tcPr>
          <w:p w14:paraId="4C35F778" w14:textId="77777777" w:rsidR="00C16AF5" w:rsidRPr="000505E5" w:rsidRDefault="006E3C18" w:rsidP="000505E5">
            <w:pPr>
              <w:jc w:val="both"/>
              <w:rPr>
                <w:b/>
                <w:bCs/>
                <w:rtl/>
              </w:rPr>
            </w:pPr>
            <w:r w:rsidRPr="000505E5">
              <w:rPr>
                <w:rFonts w:hint="cs"/>
                <w:b/>
                <w:bCs/>
                <w:rtl/>
              </w:rPr>
              <w:t>ע"י ב"כ עו"ד ז' ברזילי</w:t>
            </w:r>
          </w:p>
        </w:tc>
        <w:tc>
          <w:tcPr>
            <w:tcW w:w="3727" w:type="dxa"/>
            <w:tcBorders>
              <w:top w:val="nil"/>
              <w:left w:val="nil"/>
              <w:bottom w:val="nil"/>
              <w:right w:val="nil"/>
            </w:tcBorders>
            <w:shd w:val="clear" w:color="auto" w:fill="auto"/>
          </w:tcPr>
          <w:p w14:paraId="4D638BA3" w14:textId="77777777" w:rsidR="00C16AF5" w:rsidRPr="000505E5" w:rsidRDefault="006E3C18" w:rsidP="000505E5">
            <w:pPr>
              <w:jc w:val="right"/>
              <w:rPr>
                <w:rFonts w:ascii="Arial" w:hAnsi="Arial"/>
                <w:b/>
                <w:bCs/>
              </w:rPr>
            </w:pPr>
            <w:r w:rsidRPr="000505E5">
              <w:rPr>
                <w:rFonts w:ascii="Arial" w:hAnsi="Arial" w:hint="cs"/>
                <w:b/>
                <w:bCs/>
                <w:rtl/>
              </w:rPr>
              <w:t>ה</w:t>
            </w:r>
            <w:r w:rsidRPr="000505E5">
              <w:rPr>
                <w:rFonts w:ascii="Arial" w:hAnsi="Arial"/>
                <w:b/>
                <w:bCs/>
                <w:rtl/>
              </w:rPr>
              <w:t>נאשמים</w:t>
            </w:r>
          </w:p>
        </w:tc>
      </w:tr>
    </w:tbl>
    <w:p w14:paraId="76D96E05" w14:textId="77777777" w:rsidR="00C16AF5" w:rsidRPr="006E3C18" w:rsidRDefault="00C16AF5">
      <w:pPr>
        <w:rPr>
          <w:b/>
          <w:bCs/>
          <w:rtl/>
        </w:rPr>
      </w:pPr>
    </w:p>
    <w:p w14:paraId="0E5EB8DF" w14:textId="77777777" w:rsidR="006E3C18" w:rsidRDefault="006E3C18">
      <w:pPr>
        <w:rPr>
          <w:rtl/>
        </w:rPr>
      </w:pPr>
    </w:p>
    <w:p w14:paraId="62E6EAA6" w14:textId="77777777" w:rsidR="006E3C18" w:rsidRPr="00E3582D" w:rsidRDefault="006E3C18" w:rsidP="006E3C1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6E3C18">
        <w:rPr>
          <w:rFonts w:ascii="FrankRuehl" w:hAnsi="FrankRuehl" w:cs="FrankRuehl"/>
          <w:rtl/>
        </w:rPr>
        <w:t>ספרות:</w:t>
      </w:r>
    </w:p>
    <w:p w14:paraId="4FC4BF84" w14:textId="77777777" w:rsidR="006E3C18" w:rsidRPr="006E3C18" w:rsidRDefault="006E3C18" w:rsidP="006E3C1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E3582D">
        <w:rPr>
          <w:rFonts w:ascii="FrankRuehl" w:hAnsi="FrankRuehl" w:cs="FrankRuehl"/>
          <w:color w:val="000000"/>
          <w:rtl/>
        </w:rPr>
        <w:t xml:space="preserve">ש"ז </w:t>
      </w:r>
      <w:hyperlink r:id="rId7" w:history="1">
        <w:r w:rsidR="00E25A67" w:rsidRPr="00E25A67">
          <w:rPr>
            <w:rStyle w:val="Hyperlink"/>
            <w:rFonts w:ascii="FrankRuehl" w:hAnsi="FrankRuehl" w:cs="FrankRuehl"/>
            <w:rtl/>
          </w:rPr>
          <w:t>פלר, יסודות בדיני עונשין</w:t>
        </w:r>
      </w:hyperlink>
      <w:r w:rsidRPr="00E3582D">
        <w:rPr>
          <w:rFonts w:ascii="FrankRuehl" w:hAnsi="FrankRuehl" w:cs="FrankRuehl"/>
          <w:color w:val="000000"/>
          <w:rtl/>
        </w:rPr>
        <w:t xml:space="preserve"> (כרך א, תשמ"ד)</w:t>
      </w:r>
    </w:p>
    <w:p w14:paraId="49F4034B" w14:textId="77777777" w:rsidR="006E3C18" w:rsidRPr="006E3C18" w:rsidRDefault="006E3C18">
      <w:pPr>
        <w:rPr>
          <w:rtl/>
        </w:rPr>
      </w:pPr>
    </w:p>
    <w:p w14:paraId="312F3401" w14:textId="77777777" w:rsidR="006E3C18" w:rsidRPr="006E3C18" w:rsidRDefault="006E3C18">
      <w:pPr>
        <w:rPr>
          <w:b/>
          <w:bCs/>
          <w:rtl/>
        </w:rPr>
      </w:pPr>
    </w:p>
    <w:p w14:paraId="7AEAE972" w14:textId="77777777" w:rsidR="00E25A67" w:rsidRDefault="00E25A67">
      <w:pPr>
        <w:rPr>
          <w:b/>
          <w:bCs/>
          <w:rtl/>
        </w:rPr>
      </w:pPr>
      <w:bookmarkStart w:id="3" w:name="Links_Kitvei_Start"/>
    </w:p>
    <w:p w14:paraId="210AA783" w14:textId="77777777" w:rsidR="00E25A67" w:rsidRPr="00E25A67" w:rsidRDefault="00E25A67" w:rsidP="00E25A67">
      <w:pPr>
        <w:spacing w:after="120" w:line="240" w:lineRule="exact"/>
        <w:ind w:left="283" w:hanging="283"/>
        <w:jc w:val="both"/>
        <w:rPr>
          <w:rFonts w:ascii="FrankRuehl" w:hAnsi="FrankRuehl" w:cs="FrankRuehl"/>
          <w:rtl/>
        </w:rPr>
      </w:pPr>
    </w:p>
    <w:bookmarkEnd w:id="3"/>
    <w:p w14:paraId="30C9120D" w14:textId="77777777" w:rsidR="00E25A67" w:rsidRPr="00E25A67" w:rsidRDefault="00E25A67" w:rsidP="00E25A67">
      <w:pPr>
        <w:spacing w:after="120" w:line="240" w:lineRule="exact"/>
        <w:ind w:left="283" w:hanging="283"/>
        <w:jc w:val="both"/>
        <w:rPr>
          <w:rStyle w:val="Hyperlink"/>
          <w:rFonts w:ascii="FrankRuehl" w:hAnsi="FrankRuehl" w:cs="FrankRuehl"/>
          <w:rtl/>
        </w:rPr>
      </w:pPr>
      <w:r w:rsidRPr="00E25A67">
        <w:rPr>
          <w:rFonts w:ascii="FrankRuehl" w:hAnsi="FrankRuehl" w:cs="FrankRuehl"/>
          <w:rtl/>
        </w:rPr>
        <w:t>כתבי עת:</w:t>
      </w:r>
      <w:r w:rsidRPr="00E25A67">
        <w:rPr>
          <w:rFonts w:ascii="FrankRuehl" w:hAnsi="FrankRuehl" w:cs="FrankRuehl"/>
          <w:u w:val="single"/>
          <w:rtl/>
        </w:rPr>
        <w:fldChar w:fldCharType="begin"/>
      </w:r>
      <w:r w:rsidRPr="00E25A67">
        <w:rPr>
          <w:rFonts w:ascii="FrankRuehl" w:hAnsi="FrankRuehl" w:cs="FrankRuehl"/>
          <w:u w:val="single"/>
          <w:rtl/>
        </w:rPr>
        <w:instrText xml:space="preserve"> </w:instrText>
      </w:r>
      <w:r w:rsidRPr="00E25A67">
        <w:rPr>
          <w:rFonts w:ascii="FrankRuehl" w:hAnsi="FrankRuehl" w:cs="FrankRuehl"/>
          <w:u w:val="single"/>
        </w:rPr>
        <w:instrText>HYPERLINK</w:instrText>
      </w:r>
      <w:r w:rsidRPr="00E25A67">
        <w:rPr>
          <w:rFonts w:ascii="FrankRuehl" w:hAnsi="FrankRuehl" w:cs="FrankRuehl"/>
          <w:u w:val="single"/>
          <w:rtl/>
        </w:rPr>
        <w:instrText xml:space="preserve"> "</w:instrText>
      </w:r>
      <w:r w:rsidRPr="00E25A67">
        <w:rPr>
          <w:rFonts w:ascii="FrankRuehl" w:hAnsi="FrankRuehl" w:cs="FrankRuehl"/>
          <w:u w:val="single"/>
        </w:rPr>
        <w:instrText>http://www.nevo.co.il/safrut/book/3808</w:instrText>
      </w:r>
      <w:r w:rsidRPr="00E25A67">
        <w:rPr>
          <w:rFonts w:ascii="FrankRuehl" w:hAnsi="FrankRuehl" w:cs="FrankRuehl"/>
          <w:u w:val="single"/>
          <w:rtl/>
        </w:rPr>
        <w:instrText xml:space="preserve">" </w:instrText>
      </w:r>
      <w:r w:rsidRPr="00E25A67">
        <w:rPr>
          <w:rFonts w:ascii="FrankRuehl" w:hAnsi="FrankRuehl" w:cs="FrankRuehl"/>
          <w:u w:val="single"/>
        </w:rPr>
      </w:r>
      <w:r w:rsidRPr="00E25A67">
        <w:rPr>
          <w:rFonts w:ascii="FrankRuehl" w:hAnsi="FrankRuehl" w:cs="FrankRuehl"/>
          <w:u w:val="single"/>
          <w:rtl/>
        </w:rPr>
        <w:fldChar w:fldCharType="separate"/>
      </w:r>
    </w:p>
    <w:p w14:paraId="2CC63ED0" w14:textId="77777777" w:rsidR="00E25A67" w:rsidRPr="00E25A67" w:rsidRDefault="00E25A67" w:rsidP="00E25A67">
      <w:pPr>
        <w:spacing w:after="120" w:line="240" w:lineRule="exact"/>
        <w:ind w:left="283" w:hanging="283"/>
        <w:jc w:val="both"/>
        <w:rPr>
          <w:rFonts w:ascii="FrankRuehl" w:hAnsi="FrankRuehl" w:cs="FrankRuehl"/>
          <w:u w:val="single"/>
          <w:rtl/>
        </w:rPr>
      </w:pPr>
      <w:r w:rsidRPr="00E25A67">
        <w:rPr>
          <w:rStyle w:val="Hyperlink"/>
          <w:rFonts w:ascii="FrankRuehl" w:hAnsi="FrankRuehl" w:cs="FrankRuehl"/>
          <w:rtl/>
        </w:rPr>
        <w:t>אהרן ברק, "על פרשנותה של הוראה", מחקרי משפט, כרך יז (תשס"ב) 347</w:t>
      </w:r>
      <w:r w:rsidRPr="00E25A67">
        <w:rPr>
          <w:rFonts w:ascii="FrankRuehl" w:hAnsi="FrankRuehl" w:cs="FrankRuehl"/>
          <w:u w:val="single"/>
          <w:rtl/>
        </w:rPr>
        <w:fldChar w:fldCharType="end"/>
      </w:r>
    </w:p>
    <w:p w14:paraId="4C646CFB" w14:textId="77777777" w:rsidR="00332806" w:rsidRDefault="00E25A67" w:rsidP="00E25A67">
      <w:pPr>
        <w:spacing w:after="120" w:line="240" w:lineRule="exact"/>
        <w:ind w:left="283" w:hanging="283"/>
        <w:jc w:val="both"/>
        <w:rPr>
          <w:rFonts w:ascii="FrankRuehl" w:hAnsi="FrankRuehl" w:cs="FrankRuehl"/>
          <w:rtl/>
        </w:rPr>
      </w:pPr>
      <w:hyperlink r:id="rId8" w:history="1">
        <w:r w:rsidRPr="00E25A67">
          <w:rPr>
            <w:rStyle w:val="Hyperlink"/>
            <w:rFonts w:ascii="FrankRuehl" w:hAnsi="FrankRuehl" w:cs="FrankRuehl"/>
            <w:rtl/>
          </w:rPr>
          <w:t>עמנואל גרוס, "סוכן מדיח - כטענת", הפרקליט, כרך לז (תשמ"ז) 107</w:t>
        </w:r>
      </w:hyperlink>
      <w:bookmarkStart w:id="4" w:name="LawTable"/>
      <w:bookmarkEnd w:id="4"/>
    </w:p>
    <w:p w14:paraId="43B5B499" w14:textId="77777777" w:rsidR="00332806" w:rsidRPr="00332806" w:rsidRDefault="00332806" w:rsidP="00332806">
      <w:pPr>
        <w:spacing w:after="120" w:line="240" w:lineRule="exact"/>
        <w:ind w:left="283" w:hanging="283"/>
        <w:jc w:val="both"/>
        <w:rPr>
          <w:rFonts w:ascii="FrankRuehl" w:hAnsi="FrankRuehl" w:cs="FrankRuehl"/>
          <w:rtl/>
        </w:rPr>
      </w:pPr>
    </w:p>
    <w:p w14:paraId="2CDE1C23" w14:textId="77777777" w:rsidR="00332806" w:rsidRPr="00332806" w:rsidRDefault="00332806" w:rsidP="00332806">
      <w:pPr>
        <w:spacing w:after="120" w:line="240" w:lineRule="exact"/>
        <w:ind w:left="283" w:hanging="283"/>
        <w:jc w:val="both"/>
        <w:rPr>
          <w:rFonts w:ascii="FrankRuehl" w:hAnsi="FrankRuehl" w:cs="FrankRuehl"/>
          <w:rtl/>
        </w:rPr>
      </w:pPr>
      <w:r w:rsidRPr="00332806">
        <w:rPr>
          <w:rFonts w:ascii="FrankRuehl" w:hAnsi="FrankRuehl" w:cs="FrankRuehl"/>
          <w:rtl/>
        </w:rPr>
        <w:t xml:space="preserve">חקיקה שאוזכרה: </w:t>
      </w:r>
    </w:p>
    <w:p w14:paraId="5FEA3A49" w14:textId="77777777" w:rsidR="00332806" w:rsidRPr="00332806" w:rsidRDefault="00332806" w:rsidP="00332806">
      <w:pPr>
        <w:spacing w:after="120" w:line="240" w:lineRule="exact"/>
        <w:ind w:left="283" w:hanging="283"/>
        <w:jc w:val="both"/>
        <w:rPr>
          <w:rFonts w:ascii="FrankRuehl" w:hAnsi="FrankRuehl" w:cs="FrankRuehl"/>
          <w:rtl/>
        </w:rPr>
      </w:pPr>
      <w:hyperlink r:id="rId9" w:history="1">
        <w:r w:rsidRPr="00332806">
          <w:rPr>
            <w:rFonts w:ascii="FrankRuehl" w:hAnsi="FrankRuehl" w:cs="FrankRuehl"/>
            <w:color w:val="0000FF"/>
            <w:u w:val="single"/>
            <w:rtl/>
          </w:rPr>
          <w:t>חוק העונשין, תשל"ז-1977</w:t>
        </w:r>
      </w:hyperlink>
      <w:r w:rsidRPr="00332806">
        <w:rPr>
          <w:rFonts w:ascii="FrankRuehl" w:hAnsi="FrankRuehl" w:cs="FrankRuehl"/>
          <w:rtl/>
        </w:rPr>
        <w:t xml:space="preserve">: סע'  </w:t>
      </w:r>
      <w:hyperlink r:id="rId10" w:history="1">
        <w:r w:rsidRPr="00332806">
          <w:rPr>
            <w:rFonts w:ascii="FrankRuehl" w:hAnsi="FrankRuehl" w:cs="FrankRuehl"/>
            <w:color w:val="0000FF"/>
            <w:u w:val="single"/>
            <w:rtl/>
          </w:rPr>
          <w:t>6(א)(5)</w:t>
        </w:r>
      </w:hyperlink>
      <w:r w:rsidRPr="00332806">
        <w:rPr>
          <w:rFonts w:ascii="FrankRuehl" w:hAnsi="FrankRuehl" w:cs="FrankRuehl"/>
          <w:rtl/>
        </w:rPr>
        <w:t xml:space="preserve">, </w:t>
      </w:r>
      <w:hyperlink r:id="rId11" w:history="1">
        <w:r w:rsidRPr="00332806">
          <w:rPr>
            <w:rFonts w:ascii="FrankRuehl" w:hAnsi="FrankRuehl" w:cs="FrankRuehl"/>
            <w:color w:val="0000FF"/>
            <w:u w:val="single"/>
            <w:rtl/>
          </w:rPr>
          <w:t>(6)</w:t>
        </w:r>
      </w:hyperlink>
      <w:r w:rsidRPr="00332806">
        <w:rPr>
          <w:rFonts w:ascii="FrankRuehl" w:hAnsi="FrankRuehl" w:cs="FrankRuehl"/>
          <w:rtl/>
        </w:rPr>
        <w:t xml:space="preserve">, </w:t>
      </w:r>
      <w:hyperlink r:id="rId12" w:history="1">
        <w:r w:rsidRPr="00332806">
          <w:rPr>
            <w:rFonts w:ascii="FrankRuehl" w:hAnsi="FrankRuehl" w:cs="FrankRuehl"/>
            <w:color w:val="0000FF"/>
            <w:u w:val="single"/>
            <w:rtl/>
          </w:rPr>
          <w:t>19</w:t>
        </w:r>
      </w:hyperlink>
      <w:r w:rsidRPr="00332806">
        <w:rPr>
          <w:rFonts w:ascii="FrankRuehl" w:hAnsi="FrankRuehl" w:cs="FrankRuehl"/>
          <w:rtl/>
        </w:rPr>
        <w:t xml:space="preserve">, </w:t>
      </w:r>
      <w:hyperlink r:id="rId13" w:history="1">
        <w:r w:rsidRPr="00332806">
          <w:rPr>
            <w:rFonts w:ascii="FrankRuehl" w:hAnsi="FrankRuehl" w:cs="FrankRuehl"/>
            <w:color w:val="0000FF"/>
            <w:u w:val="single"/>
            <w:rtl/>
          </w:rPr>
          <w:t>20</w:t>
        </w:r>
      </w:hyperlink>
      <w:r w:rsidRPr="00332806">
        <w:rPr>
          <w:rFonts w:ascii="FrankRuehl" w:hAnsi="FrankRuehl" w:cs="FrankRuehl"/>
          <w:rtl/>
        </w:rPr>
        <w:t xml:space="preserve">, </w:t>
      </w:r>
      <w:hyperlink r:id="rId14" w:history="1">
        <w:r w:rsidRPr="00332806">
          <w:rPr>
            <w:rFonts w:ascii="FrankRuehl" w:hAnsi="FrankRuehl" w:cs="FrankRuehl"/>
            <w:color w:val="0000FF"/>
            <w:u w:val="single"/>
            <w:rtl/>
          </w:rPr>
          <w:t>20(א)</w:t>
        </w:r>
      </w:hyperlink>
      <w:r w:rsidRPr="00332806">
        <w:rPr>
          <w:rFonts w:ascii="FrankRuehl" w:hAnsi="FrankRuehl" w:cs="FrankRuehl"/>
          <w:rtl/>
        </w:rPr>
        <w:t xml:space="preserve">, </w:t>
      </w:r>
      <w:hyperlink r:id="rId15" w:history="1">
        <w:r w:rsidRPr="00332806">
          <w:rPr>
            <w:rFonts w:ascii="FrankRuehl" w:hAnsi="FrankRuehl" w:cs="FrankRuehl"/>
            <w:color w:val="0000FF"/>
            <w:u w:val="single"/>
            <w:rtl/>
          </w:rPr>
          <w:t>(ג)</w:t>
        </w:r>
      </w:hyperlink>
      <w:r w:rsidRPr="00332806">
        <w:rPr>
          <w:rFonts w:ascii="FrankRuehl" w:hAnsi="FrankRuehl" w:cs="FrankRuehl"/>
          <w:rtl/>
        </w:rPr>
        <w:t xml:space="preserve">, </w:t>
      </w:r>
      <w:hyperlink r:id="rId16" w:history="1">
        <w:r w:rsidRPr="00332806">
          <w:rPr>
            <w:rFonts w:ascii="FrankRuehl" w:hAnsi="FrankRuehl" w:cs="FrankRuehl"/>
            <w:color w:val="0000FF"/>
            <w:u w:val="single"/>
            <w:rtl/>
          </w:rPr>
          <w:t>20(ג)(1)</w:t>
        </w:r>
      </w:hyperlink>
      <w:r w:rsidRPr="00332806">
        <w:rPr>
          <w:rFonts w:ascii="FrankRuehl" w:hAnsi="FrankRuehl" w:cs="FrankRuehl"/>
          <w:rtl/>
        </w:rPr>
        <w:t xml:space="preserve">, </w:t>
      </w:r>
      <w:hyperlink r:id="rId17" w:history="1">
        <w:r w:rsidRPr="00332806">
          <w:rPr>
            <w:rFonts w:ascii="FrankRuehl" w:hAnsi="FrankRuehl" w:cs="FrankRuehl"/>
            <w:color w:val="0000FF"/>
            <w:u w:val="single"/>
            <w:rtl/>
          </w:rPr>
          <w:t>25</w:t>
        </w:r>
      </w:hyperlink>
      <w:r w:rsidRPr="00332806">
        <w:rPr>
          <w:rFonts w:ascii="FrankRuehl" w:hAnsi="FrankRuehl" w:cs="FrankRuehl"/>
          <w:rtl/>
        </w:rPr>
        <w:t xml:space="preserve">, </w:t>
      </w:r>
      <w:hyperlink r:id="rId18" w:history="1">
        <w:r w:rsidRPr="00332806">
          <w:rPr>
            <w:rFonts w:ascii="FrankRuehl" w:hAnsi="FrankRuehl" w:cs="FrankRuehl"/>
            <w:color w:val="0000FF"/>
            <w:u w:val="single"/>
            <w:rtl/>
          </w:rPr>
          <w:t>26</w:t>
        </w:r>
      </w:hyperlink>
      <w:r w:rsidRPr="00332806">
        <w:rPr>
          <w:rFonts w:ascii="FrankRuehl" w:hAnsi="FrankRuehl" w:cs="FrankRuehl"/>
          <w:rtl/>
        </w:rPr>
        <w:t xml:space="preserve">, </w:t>
      </w:r>
      <w:hyperlink r:id="rId19" w:history="1">
        <w:r w:rsidRPr="00332806">
          <w:rPr>
            <w:rFonts w:ascii="FrankRuehl" w:hAnsi="FrankRuehl" w:cs="FrankRuehl"/>
            <w:color w:val="0000FF"/>
            <w:u w:val="single"/>
            <w:rtl/>
          </w:rPr>
          <w:t>345(א)</w:t>
        </w:r>
      </w:hyperlink>
      <w:r w:rsidRPr="00332806">
        <w:rPr>
          <w:rFonts w:ascii="FrankRuehl" w:hAnsi="FrankRuehl" w:cs="FrankRuehl"/>
          <w:rtl/>
        </w:rPr>
        <w:t xml:space="preserve">, </w:t>
      </w:r>
      <w:hyperlink r:id="rId20" w:history="1">
        <w:r w:rsidRPr="00332806">
          <w:rPr>
            <w:rFonts w:ascii="FrankRuehl" w:hAnsi="FrankRuehl" w:cs="FrankRuehl"/>
            <w:color w:val="0000FF"/>
            <w:u w:val="single"/>
            <w:rtl/>
          </w:rPr>
          <w:t>345(א)(3)</w:t>
        </w:r>
      </w:hyperlink>
      <w:r w:rsidRPr="00332806">
        <w:rPr>
          <w:rFonts w:ascii="FrankRuehl" w:hAnsi="FrankRuehl" w:cs="FrankRuehl"/>
          <w:rtl/>
        </w:rPr>
        <w:t xml:space="preserve">, </w:t>
      </w:r>
      <w:hyperlink r:id="rId21" w:history="1">
        <w:r w:rsidRPr="00332806">
          <w:rPr>
            <w:rFonts w:ascii="FrankRuehl" w:hAnsi="FrankRuehl" w:cs="FrankRuehl"/>
            <w:color w:val="0000FF"/>
            <w:u w:val="single"/>
            <w:rtl/>
          </w:rPr>
          <w:t>348(1)</w:t>
        </w:r>
      </w:hyperlink>
      <w:r w:rsidRPr="00332806">
        <w:rPr>
          <w:rFonts w:ascii="FrankRuehl" w:hAnsi="FrankRuehl" w:cs="FrankRuehl"/>
          <w:rtl/>
        </w:rPr>
        <w:t xml:space="preserve">, </w:t>
      </w:r>
      <w:hyperlink r:id="rId22" w:history="1">
        <w:r w:rsidRPr="00332806">
          <w:rPr>
            <w:rFonts w:ascii="FrankRuehl" w:hAnsi="FrankRuehl" w:cs="FrankRuehl"/>
            <w:color w:val="0000FF"/>
            <w:u w:val="single"/>
            <w:rtl/>
          </w:rPr>
          <w:t>348(א)</w:t>
        </w:r>
      </w:hyperlink>
      <w:r w:rsidRPr="00332806">
        <w:rPr>
          <w:rFonts w:ascii="FrankRuehl" w:hAnsi="FrankRuehl" w:cs="FrankRuehl"/>
          <w:rtl/>
        </w:rPr>
        <w:t xml:space="preserve">, </w:t>
      </w:r>
      <w:hyperlink r:id="rId23" w:history="1">
        <w:r w:rsidRPr="00332806">
          <w:rPr>
            <w:rFonts w:ascii="FrankRuehl" w:hAnsi="FrankRuehl" w:cs="FrankRuehl"/>
            <w:color w:val="0000FF"/>
            <w:u w:val="single"/>
            <w:rtl/>
          </w:rPr>
          <w:t>348(ו)</w:t>
        </w:r>
      </w:hyperlink>
      <w:r w:rsidRPr="00332806">
        <w:rPr>
          <w:rFonts w:ascii="FrankRuehl" w:hAnsi="FrankRuehl" w:cs="FrankRuehl"/>
          <w:rtl/>
        </w:rPr>
        <w:t xml:space="preserve">, </w:t>
      </w:r>
      <w:hyperlink r:id="rId24" w:history="1">
        <w:r w:rsidRPr="00332806">
          <w:rPr>
            <w:rFonts w:ascii="FrankRuehl" w:hAnsi="FrankRuehl" w:cs="FrankRuehl"/>
            <w:color w:val="0000FF"/>
            <w:u w:val="single"/>
            <w:rtl/>
          </w:rPr>
          <w:t>34יג</w:t>
        </w:r>
      </w:hyperlink>
      <w:r w:rsidRPr="00332806">
        <w:rPr>
          <w:rFonts w:ascii="FrankRuehl" w:hAnsi="FrankRuehl" w:cs="FrankRuehl"/>
          <w:rtl/>
        </w:rPr>
        <w:t xml:space="preserve">, </w:t>
      </w:r>
      <w:hyperlink r:id="rId25" w:history="1">
        <w:r w:rsidRPr="00332806">
          <w:rPr>
            <w:rFonts w:ascii="FrankRuehl" w:hAnsi="FrankRuehl" w:cs="FrankRuehl"/>
            <w:color w:val="0000FF"/>
            <w:u w:val="single"/>
            <w:rtl/>
          </w:rPr>
          <w:t>34יח</w:t>
        </w:r>
      </w:hyperlink>
      <w:r w:rsidRPr="00332806">
        <w:rPr>
          <w:rFonts w:ascii="FrankRuehl" w:hAnsi="FrankRuehl" w:cs="FrankRuehl"/>
          <w:rtl/>
        </w:rPr>
        <w:t xml:space="preserve">, </w:t>
      </w:r>
      <w:hyperlink r:id="rId26" w:history="1">
        <w:r w:rsidRPr="00332806">
          <w:rPr>
            <w:rFonts w:ascii="FrankRuehl" w:hAnsi="FrankRuehl" w:cs="FrankRuehl"/>
            <w:color w:val="0000FF"/>
            <w:u w:val="single"/>
            <w:rtl/>
          </w:rPr>
          <w:t>34 כא'</w:t>
        </w:r>
      </w:hyperlink>
      <w:r w:rsidRPr="00332806">
        <w:rPr>
          <w:rFonts w:ascii="FrankRuehl" w:hAnsi="FrankRuehl" w:cs="FrankRuehl"/>
          <w:rtl/>
        </w:rPr>
        <w:t xml:space="preserve">, </w:t>
      </w:r>
      <w:hyperlink r:id="rId27" w:history="1">
        <w:r w:rsidRPr="00332806">
          <w:rPr>
            <w:rFonts w:ascii="FrankRuehl" w:hAnsi="FrankRuehl" w:cs="FrankRuehl"/>
            <w:color w:val="0000FF"/>
            <w:u w:val="single"/>
            <w:rtl/>
          </w:rPr>
          <w:t>34כב(ב)</w:t>
        </w:r>
      </w:hyperlink>
    </w:p>
    <w:p w14:paraId="37CAFEFA" w14:textId="77777777" w:rsidR="00332806" w:rsidRPr="00332806" w:rsidRDefault="00332806" w:rsidP="00332806">
      <w:pPr>
        <w:spacing w:after="120" w:line="240" w:lineRule="exact"/>
        <w:ind w:left="283" w:hanging="283"/>
        <w:jc w:val="both"/>
        <w:rPr>
          <w:rFonts w:ascii="FrankRuehl" w:hAnsi="FrankRuehl" w:cs="FrankRuehl"/>
          <w:rtl/>
        </w:rPr>
      </w:pPr>
      <w:hyperlink r:id="rId28" w:history="1">
        <w:r w:rsidRPr="00332806">
          <w:rPr>
            <w:rFonts w:ascii="FrankRuehl" w:hAnsi="FrankRuehl" w:cs="FrankRuehl"/>
            <w:color w:val="0000FF"/>
            <w:u w:val="single"/>
            <w:rtl/>
          </w:rPr>
          <w:t>חוק למניעת הטרדה מינית, תשנ"ח-1998</w:t>
        </w:r>
      </w:hyperlink>
      <w:r w:rsidRPr="00332806">
        <w:rPr>
          <w:rFonts w:ascii="FrankRuehl" w:hAnsi="FrankRuehl" w:cs="FrankRuehl"/>
          <w:rtl/>
        </w:rPr>
        <w:t xml:space="preserve">: סע'  </w:t>
      </w:r>
      <w:hyperlink r:id="rId29" w:history="1">
        <w:r w:rsidRPr="00332806">
          <w:rPr>
            <w:rFonts w:ascii="FrankRuehl" w:hAnsi="FrankRuehl" w:cs="FrankRuehl"/>
            <w:color w:val="0000FF"/>
            <w:u w:val="single"/>
            <w:rtl/>
          </w:rPr>
          <w:t>1</w:t>
        </w:r>
      </w:hyperlink>
      <w:r w:rsidRPr="00332806">
        <w:rPr>
          <w:rFonts w:ascii="FrankRuehl" w:hAnsi="FrankRuehl" w:cs="FrankRuehl"/>
          <w:rtl/>
        </w:rPr>
        <w:t xml:space="preserve">, </w:t>
      </w:r>
      <w:hyperlink r:id="rId30" w:history="1">
        <w:r w:rsidRPr="00332806">
          <w:rPr>
            <w:rFonts w:ascii="FrankRuehl" w:hAnsi="FrankRuehl" w:cs="FrankRuehl"/>
            <w:color w:val="0000FF"/>
            <w:u w:val="single"/>
            <w:rtl/>
          </w:rPr>
          <w:t>3</w:t>
        </w:r>
      </w:hyperlink>
      <w:r w:rsidRPr="00332806">
        <w:rPr>
          <w:rFonts w:ascii="FrankRuehl" w:hAnsi="FrankRuehl" w:cs="FrankRuehl"/>
          <w:rtl/>
        </w:rPr>
        <w:t xml:space="preserve">, </w:t>
      </w:r>
      <w:hyperlink r:id="rId31" w:history="1">
        <w:r w:rsidRPr="00332806">
          <w:rPr>
            <w:rFonts w:ascii="FrankRuehl" w:hAnsi="FrankRuehl" w:cs="FrankRuehl"/>
            <w:color w:val="0000FF"/>
            <w:u w:val="single"/>
            <w:rtl/>
          </w:rPr>
          <w:t>3(א)(6)(א)</w:t>
        </w:r>
      </w:hyperlink>
      <w:r w:rsidRPr="00332806">
        <w:rPr>
          <w:rFonts w:ascii="FrankRuehl" w:hAnsi="FrankRuehl" w:cs="FrankRuehl"/>
          <w:rtl/>
        </w:rPr>
        <w:t xml:space="preserve">, </w:t>
      </w:r>
      <w:hyperlink r:id="rId32" w:history="1">
        <w:r w:rsidRPr="00332806">
          <w:rPr>
            <w:rFonts w:ascii="FrankRuehl" w:hAnsi="FrankRuehl" w:cs="FrankRuehl"/>
            <w:color w:val="0000FF"/>
            <w:u w:val="single"/>
            <w:rtl/>
          </w:rPr>
          <w:t>5</w:t>
        </w:r>
      </w:hyperlink>
      <w:r w:rsidRPr="00332806">
        <w:rPr>
          <w:rFonts w:ascii="FrankRuehl" w:hAnsi="FrankRuehl" w:cs="FrankRuehl"/>
          <w:rtl/>
        </w:rPr>
        <w:t xml:space="preserve">, </w:t>
      </w:r>
      <w:hyperlink r:id="rId33" w:history="1">
        <w:r w:rsidRPr="00332806">
          <w:rPr>
            <w:rFonts w:ascii="FrankRuehl" w:hAnsi="FrankRuehl" w:cs="FrankRuehl"/>
            <w:color w:val="0000FF"/>
            <w:u w:val="single"/>
            <w:rtl/>
          </w:rPr>
          <w:t>5(א)</w:t>
        </w:r>
      </w:hyperlink>
      <w:r w:rsidRPr="00332806">
        <w:rPr>
          <w:rFonts w:ascii="FrankRuehl" w:hAnsi="FrankRuehl" w:cs="FrankRuehl"/>
          <w:rtl/>
        </w:rPr>
        <w:t xml:space="preserve">, </w:t>
      </w:r>
      <w:hyperlink r:id="rId34" w:history="1">
        <w:r w:rsidRPr="00332806">
          <w:rPr>
            <w:rFonts w:ascii="FrankRuehl" w:hAnsi="FrankRuehl" w:cs="FrankRuehl"/>
            <w:color w:val="0000FF"/>
            <w:u w:val="single"/>
            <w:rtl/>
          </w:rPr>
          <w:t>ו 3(א)(6)(א)</w:t>
        </w:r>
      </w:hyperlink>
    </w:p>
    <w:p w14:paraId="01A48B59" w14:textId="77777777" w:rsidR="00332806" w:rsidRPr="00332806" w:rsidRDefault="00332806" w:rsidP="00332806">
      <w:pPr>
        <w:spacing w:after="120" w:line="240" w:lineRule="exact"/>
        <w:ind w:left="283" w:hanging="283"/>
        <w:jc w:val="both"/>
        <w:rPr>
          <w:rFonts w:ascii="FrankRuehl" w:hAnsi="FrankRuehl" w:cs="FrankRuehl"/>
          <w:rtl/>
        </w:rPr>
      </w:pPr>
      <w:hyperlink r:id="rId35" w:history="1">
        <w:r w:rsidRPr="00332806">
          <w:rPr>
            <w:rFonts w:ascii="FrankRuehl" w:hAnsi="FrankRuehl" w:cs="FrankRuehl"/>
            <w:color w:val="0000FF"/>
            <w:u w:val="single"/>
            <w:rtl/>
          </w:rPr>
          <w:t>חוק-יסוד: כבוד האדם וחירותו</w:t>
        </w:r>
      </w:hyperlink>
      <w:r w:rsidRPr="00332806">
        <w:rPr>
          <w:rFonts w:ascii="FrankRuehl" w:hAnsi="FrankRuehl" w:cs="FrankRuehl"/>
          <w:rtl/>
        </w:rPr>
        <w:t xml:space="preserve">: סע'  </w:t>
      </w:r>
      <w:hyperlink r:id="rId36" w:history="1">
        <w:r w:rsidRPr="00332806">
          <w:rPr>
            <w:rFonts w:ascii="FrankRuehl" w:hAnsi="FrankRuehl" w:cs="FrankRuehl"/>
            <w:color w:val="0000FF"/>
            <w:u w:val="single"/>
            <w:rtl/>
          </w:rPr>
          <w:t>4</w:t>
        </w:r>
      </w:hyperlink>
      <w:r w:rsidRPr="00332806">
        <w:rPr>
          <w:rFonts w:ascii="FrankRuehl" w:hAnsi="FrankRuehl" w:cs="FrankRuehl"/>
          <w:rtl/>
        </w:rPr>
        <w:t xml:space="preserve">, </w:t>
      </w:r>
      <w:hyperlink r:id="rId37" w:history="1">
        <w:r w:rsidRPr="00332806">
          <w:rPr>
            <w:rFonts w:ascii="FrankRuehl" w:hAnsi="FrankRuehl" w:cs="FrankRuehl"/>
            <w:color w:val="0000FF"/>
            <w:u w:val="single"/>
            <w:rtl/>
          </w:rPr>
          <w:t>5</w:t>
        </w:r>
      </w:hyperlink>
      <w:r w:rsidRPr="00332806">
        <w:rPr>
          <w:rFonts w:ascii="FrankRuehl" w:hAnsi="FrankRuehl" w:cs="FrankRuehl"/>
          <w:rtl/>
        </w:rPr>
        <w:t xml:space="preserve">, </w:t>
      </w:r>
      <w:hyperlink r:id="rId38" w:history="1">
        <w:r w:rsidRPr="00332806">
          <w:rPr>
            <w:rFonts w:ascii="FrankRuehl" w:hAnsi="FrankRuehl" w:cs="FrankRuehl"/>
            <w:color w:val="0000FF"/>
            <w:u w:val="single"/>
            <w:rtl/>
          </w:rPr>
          <w:t>8</w:t>
        </w:r>
      </w:hyperlink>
      <w:r w:rsidRPr="00332806">
        <w:rPr>
          <w:rFonts w:ascii="FrankRuehl" w:hAnsi="FrankRuehl" w:cs="FrankRuehl"/>
          <w:rtl/>
        </w:rPr>
        <w:t xml:space="preserve">, </w:t>
      </w:r>
      <w:hyperlink r:id="rId39" w:history="1">
        <w:r w:rsidRPr="00332806">
          <w:rPr>
            <w:rFonts w:ascii="FrankRuehl" w:hAnsi="FrankRuehl" w:cs="FrankRuehl"/>
            <w:color w:val="0000FF"/>
            <w:u w:val="single"/>
            <w:rtl/>
          </w:rPr>
          <w:t>11</w:t>
        </w:r>
      </w:hyperlink>
      <w:r w:rsidRPr="00332806">
        <w:rPr>
          <w:rFonts w:ascii="FrankRuehl" w:hAnsi="FrankRuehl" w:cs="FrankRuehl"/>
          <w:rtl/>
        </w:rPr>
        <w:t xml:space="preserve">, </w:t>
      </w:r>
      <w:hyperlink r:id="rId40" w:history="1">
        <w:r w:rsidRPr="00332806">
          <w:rPr>
            <w:rFonts w:ascii="FrankRuehl" w:hAnsi="FrankRuehl" w:cs="FrankRuehl"/>
            <w:color w:val="0000FF"/>
            <w:u w:val="single"/>
            <w:rtl/>
          </w:rPr>
          <w:t>214</w:t>
        </w:r>
      </w:hyperlink>
    </w:p>
    <w:p w14:paraId="20829699" w14:textId="77777777" w:rsidR="00332806" w:rsidRPr="00332806" w:rsidRDefault="00332806" w:rsidP="00332806">
      <w:pPr>
        <w:spacing w:after="120" w:line="240" w:lineRule="exact"/>
        <w:ind w:left="283" w:hanging="283"/>
        <w:jc w:val="both"/>
        <w:rPr>
          <w:rFonts w:ascii="FrankRuehl" w:hAnsi="FrankRuehl" w:cs="FrankRuehl"/>
          <w:rtl/>
        </w:rPr>
      </w:pPr>
      <w:hyperlink r:id="rId41" w:history="1">
        <w:r w:rsidRPr="00332806">
          <w:rPr>
            <w:rFonts w:ascii="FrankRuehl" w:hAnsi="FrankRuehl" w:cs="FrankRuehl"/>
            <w:color w:val="0000FF"/>
            <w:u w:val="single"/>
            <w:rtl/>
          </w:rPr>
          <w:t>חוק סדר הדין הפלילי [נוסח משולב], תשמ"ב-1982</w:t>
        </w:r>
      </w:hyperlink>
      <w:r w:rsidRPr="00332806">
        <w:rPr>
          <w:rFonts w:ascii="FrankRuehl" w:hAnsi="FrankRuehl" w:cs="FrankRuehl"/>
          <w:rtl/>
        </w:rPr>
        <w:t xml:space="preserve">: סע'  </w:t>
      </w:r>
      <w:hyperlink r:id="rId42" w:history="1">
        <w:r w:rsidRPr="00332806">
          <w:rPr>
            <w:rFonts w:ascii="FrankRuehl" w:hAnsi="FrankRuehl" w:cs="FrankRuehl"/>
            <w:color w:val="0000FF"/>
            <w:u w:val="single"/>
            <w:rtl/>
          </w:rPr>
          <w:t>149(10)</w:t>
        </w:r>
      </w:hyperlink>
    </w:p>
    <w:p w14:paraId="4CD82713" w14:textId="77777777" w:rsidR="00332806" w:rsidRPr="00332806" w:rsidRDefault="00332806" w:rsidP="00332806">
      <w:pPr>
        <w:spacing w:after="120" w:line="240" w:lineRule="exact"/>
        <w:ind w:left="283" w:hanging="283"/>
        <w:jc w:val="both"/>
        <w:rPr>
          <w:rFonts w:ascii="FrankRuehl" w:hAnsi="FrankRuehl" w:cs="FrankRuehl"/>
          <w:rtl/>
        </w:rPr>
      </w:pPr>
      <w:hyperlink r:id="rId43" w:history="1">
        <w:r w:rsidRPr="00332806">
          <w:rPr>
            <w:rFonts w:ascii="FrankRuehl" w:hAnsi="FrankRuehl" w:cs="FrankRuehl"/>
            <w:color w:val="0000FF"/>
            <w:u w:val="single"/>
            <w:rtl/>
          </w:rPr>
          <w:t>פקודת הראיות [נוסח חדש], תשל"א-1971</w:t>
        </w:r>
      </w:hyperlink>
      <w:r w:rsidRPr="00332806">
        <w:rPr>
          <w:rFonts w:ascii="FrankRuehl" w:hAnsi="FrankRuehl" w:cs="FrankRuehl"/>
          <w:rtl/>
        </w:rPr>
        <w:t xml:space="preserve">: סע'  </w:t>
      </w:r>
      <w:hyperlink r:id="rId44" w:history="1">
        <w:r w:rsidRPr="00332806">
          <w:rPr>
            <w:rFonts w:ascii="FrankRuehl" w:hAnsi="FrankRuehl" w:cs="FrankRuehl"/>
            <w:color w:val="0000FF"/>
            <w:u w:val="single"/>
            <w:rtl/>
          </w:rPr>
          <w:t>11</w:t>
        </w:r>
      </w:hyperlink>
      <w:r w:rsidRPr="00332806">
        <w:rPr>
          <w:rFonts w:ascii="FrankRuehl" w:hAnsi="FrankRuehl" w:cs="FrankRuehl"/>
          <w:rtl/>
        </w:rPr>
        <w:t xml:space="preserve">, </w:t>
      </w:r>
      <w:hyperlink r:id="rId45" w:history="1">
        <w:r w:rsidRPr="00332806">
          <w:rPr>
            <w:rFonts w:ascii="FrankRuehl" w:hAnsi="FrankRuehl" w:cs="FrankRuehl"/>
            <w:color w:val="0000FF"/>
            <w:u w:val="single"/>
            <w:rtl/>
          </w:rPr>
          <w:t>12</w:t>
        </w:r>
      </w:hyperlink>
    </w:p>
    <w:p w14:paraId="1B5FF1CA" w14:textId="77777777" w:rsidR="00332806" w:rsidRPr="00332806" w:rsidRDefault="00332806" w:rsidP="00332806">
      <w:pPr>
        <w:spacing w:after="120" w:line="240" w:lineRule="exact"/>
        <w:ind w:left="283" w:hanging="283"/>
        <w:jc w:val="both"/>
        <w:rPr>
          <w:rFonts w:ascii="FrankRuehl" w:hAnsi="FrankRuehl" w:cs="FrankRuehl"/>
          <w:rtl/>
        </w:rPr>
      </w:pPr>
    </w:p>
    <w:p w14:paraId="4ACB8123" w14:textId="77777777" w:rsidR="00332806" w:rsidRPr="00332806" w:rsidRDefault="00332806" w:rsidP="00E25A67">
      <w:pPr>
        <w:spacing w:after="120" w:line="240" w:lineRule="exact"/>
        <w:ind w:left="283" w:hanging="283"/>
        <w:jc w:val="both"/>
        <w:rPr>
          <w:rFonts w:ascii="FrankRuehl" w:hAnsi="FrankRuehl" w:cs="FrankRuehl"/>
          <w:rtl/>
        </w:rPr>
      </w:pPr>
      <w:bookmarkStart w:id="5" w:name="LawTable_End"/>
      <w:bookmarkEnd w:id="5"/>
    </w:p>
    <w:p w14:paraId="7C2602BD" w14:textId="77777777" w:rsidR="00332806" w:rsidRPr="00332806" w:rsidRDefault="00332806" w:rsidP="00E25A67">
      <w:pPr>
        <w:spacing w:after="120" w:line="240" w:lineRule="exact"/>
        <w:ind w:left="283" w:hanging="283"/>
        <w:jc w:val="both"/>
        <w:rPr>
          <w:rFonts w:ascii="FrankRuehl" w:hAnsi="FrankRuehl" w:cs="FrankRuehl"/>
          <w:rtl/>
        </w:rPr>
      </w:pPr>
    </w:p>
    <w:p w14:paraId="5944037F" w14:textId="77777777" w:rsidR="00E25A67" w:rsidRPr="00332806" w:rsidRDefault="00E25A67" w:rsidP="00E25A67">
      <w:pPr>
        <w:spacing w:after="120" w:line="240" w:lineRule="exact"/>
        <w:ind w:left="283" w:hanging="283"/>
        <w:jc w:val="both"/>
        <w:rPr>
          <w:rFonts w:ascii="FrankRuehl" w:hAnsi="FrankRuehl" w:cs="FrankRuehl"/>
          <w:rtl/>
        </w:rPr>
      </w:pPr>
    </w:p>
    <w:p w14:paraId="2146FC46" w14:textId="77777777" w:rsidR="00E25A67" w:rsidRPr="00E25A67" w:rsidRDefault="00E25A67">
      <w:pPr>
        <w:rPr>
          <w:rtl/>
        </w:rPr>
      </w:pPr>
      <w:bookmarkStart w:id="6" w:name="Links_Kitvei_End"/>
      <w:bookmarkEnd w:id="6"/>
    </w:p>
    <w:p w14:paraId="3B48DACD" w14:textId="77777777" w:rsidR="00E25A67" w:rsidRPr="00E25A67" w:rsidRDefault="00E25A67">
      <w:pPr>
        <w:rPr>
          <w:rtl/>
        </w:rPr>
      </w:pPr>
    </w:p>
    <w:p w14:paraId="74FECE59" w14:textId="77777777" w:rsidR="00E25A67" w:rsidRDefault="00E25A67">
      <w:pPr>
        <w:rPr>
          <w:rtl/>
        </w:rPr>
      </w:pPr>
    </w:p>
    <w:p w14:paraId="6E3F3167" w14:textId="77777777" w:rsidR="00E25A67" w:rsidRPr="00E25A67" w:rsidRDefault="00E25A67" w:rsidP="00E25A67">
      <w:pPr>
        <w:spacing w:after="120" w:line="240" w:lineRule="exact"/>
        <w:ind w:left="283" w:hanging="283"/>
        <w:jc w:val="both"/>
        <w:rPr>
          <w:rFonts w:ascii="FrankRuehl" w:hAnsi="FrankRuehl" w:cs="FrankRuehl"/>
          <w:rtl/>
        </w:rPr>
      </w:pPr>
    </w:p>
    <w:p w14:paraId="09572D0A" w14:textId="77777777" w:rsidR="00E25A67" w:rsidRPr="00E25A67" w:rsidRDefault="00E25A67" w:rsidP="00E25A67">
      <w:pPr>
        <w:spacing w:after="120" w:line="240" w:lineRule="exact"/>
        <w:ind w:left="283" w:hanging="283"/>
        <w:jc w:val="both"/>
        <w:rPr>
          <w:rStyle w:val="Hyperlink"/>
          <w:rFonts w:ascii="FrankRuehl" w:hAnsi="FrankRuehl" w:cs="FrankRuehl"/>
          <w:rtl/>
        </w:rPr>
      </w:pPr>
      <w:bookmarkStart w:id="7" w:name="Links_Start"/>
      <w:bookmarkEnd w:id="7"/>
      <w:r w:rsidRPr="00E25A67">
        <w:rPr>
          <w:rFonts w:ascii="FrankRuehl" w:hAnsi="FrankRuehl" w:cs="FrankRuehl"/>
          <w:rtl/>
        </w:rPr>
        <w:lastRenderedPageBreak/>
        <w:t>ספרות:</w:t>
      </w:r>
      <w:r w:rsidRPr="00E25A67">
        <w:rPr>
          <w:rFonts w:ascii="FrankRuehl" w:hAnsi="FrankRuehl" w:cs="FrankRuehl"/>
          <w:u w:val="single"/>
          <w:rtl/>
        </w:rPr>
        <w:fldChar w:fldCharType="begin"/>
      </w:r>
      <w:r w:rsidRPr="00E25A67">
        <w:rPr>
          <w:rFonts w:ascii="FrankRuehl" w:hAnsi="FrankRuehl" w:cs="FrankRuehl"/>
          <w:u w:val="single"/>
          <w:rtl/>
        </w:rPr>
        <w:instrText xml:space="preserve"> </w:instrText>
      </w:r>
      <w:r w:rsidRPr="00E25A67">
        <w:rPr>
          <w:rFonts w:ascii="FrankRuehl" w:hAnsi="FrankRuehl" w:cs="FrankRuehl"/>
          <w:u w:val="single"/>
        </w:rPr>
        <w:instrText>HYPERLINK</w:instrText>
      </w:r>
      <w:r w:rsidRPr="00E25A67">
        <w:rPr>
          <w:rFonts w:ascii="FrankRuehl" w:hAnsi="FrankRuehl" w:cs="FrankRuehl"/>
          <w:u w:val="single"/>
          <w:rtl/>
        </w:rPr>
        <w:instrText xml:space="preserve"> "</w:instrText>
      </w:r>
      <w:r w:rsidRPr="00E25A67">
        <w:rPr>
          <w:rFonts w:ascii="FrankRuehl" w:hAnsi="FrankRuehl" w:cs="FrankRuehl"/>
          <w:u w:val="single"/>
        </w:rPr>
        <w:instrText>http://www.nevo.co.il/safrut/bookgroup/412</w:instrText>
      </w:r>
      <w:r w:rsidRPr="00E25A67">
        <w:rPr>
          <w:rFonts w:ascii="FrankRuehl" w:hAnsi="FrankRuehl" w:cs="FrankRuehl"/>
          <w:u w:val="single"/>
          <w:rtl/>
        </w:rPr>
        <w:instrText xml:space="preserve">" </w:instrText>
      </w:r>
      <w:r w:rsidRPr="00E25A67">
        <w:rPr>
          <w:rFonts w:ascii="FrankRuehl" w:hAnsi="FrankRuehl" w:cs="FrankRuehl"/>
          <w:u w:val="single"/>
        </w:rPr>
      </w:r>
      <w:r w:rsidRPr="00E25A67">
        <w:rPr>
          <w:rFonts w:ascii="FrankRuehl" w:hAnsi="FrankRuehl" w:cs="FrankRuehl"/>
          <w:u w:val="single"/>
          <w:rtl/>
        </w:rPr>
        <w:fldChar w:fldCharType="separate"/>
      </w:r>
    </w:p>
    <w:p w14:paraId="70678C68" w14:textId="77777777" w:rsidR="00E25A67" w:rsidRPr="00E25A67" w:rsidRDefault="00E25A67" w:rsidP="00E25A67">
      <w:pPr>
        <w:spacing w:after="120" w:line="240" w:lineRule="exact"/>
        <w:ind w:left="283" w:hanging="283"/>
        <w:jc w:val="both"/>
        <w:rPr>
          <w:rFonts w:ascii="FrankRuehl" w:hAnsi="FrankRuehl" w:cs="FrankRuehl"/>
          <w:u w:val="single"/>
          <w:rtl/>
        </w:rPr>
      </w:pPr>
      <w:r w:rsidRPr="00E25A67">
        <w:rPr>
          <w:rStyle w:val="Hyperlink"/>
          <w:rFonts w:ascii="FrankRuehl" w:hAnsi="FrankRuehl" w:cs="FrankRuehl"/>
          <w:rtl/>
        </w:rPr>
        <w:t>ש"ז פלר, יסודות בדיני עונשין (כרך א, תשמ"ד)</w:t>
      </w:r>
      <w:r w:rsidRPr="00E25A67">
        <w:rPr>
          <w:rFonts w:ascii="FrankRuehl" w:hAnsi="FrankRuehl" w:cs="FrankRuehl"/>
          <w:u w:val="single"/>
          <w:rtl/>
        </w:rPr>
        <w:fldChar w:fldCharType="end"/>
      </w:r>
    </w:p>
    <w:p w14:paraId="4F825F53" w14:textId="77777777" w:rsidR="00C16AF5" w:rsidRPr="00E25A67" w:rsidRDefault="00C16AF5">
      <w:pPr>
        <w:rPr>
          <w:rtl/>
        </w:rPr>
      </w:pPr>
      <w:bookmarkStart w:id="8" w:name="Links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6AF5" w14:paraId="36CD26D1" w14:textId="77777777">
        <w:trPr>
          <w:trHeight w:val="355"/>
          <w:jc w:val="center"/>
        </w:trPr>
        <w:tc>
          <w:tcPr>
            <w:tcW w:w="8820" w:type="dxa"/>
            <w:tcBorders>
              <w:top w:val="nil"/>
              <w:left w:val="nil"/>
              <w:bottom w:val="nil"/>
              <w:right w:val="nil"/>
            </w:tcBorders>
            <w:shd w:val="clear" w:color="auto" w:fill="auto"/>
          </w:tcPr>
          <w:p w14:paraId="578FE292" w14:textId="77777777" w:rsidR="006E3C18" w:rsidRPr="000505E5" w:rsidRDefault="006E3C18" w:rsidP="000505E5">
            <w:pPr>
              <w:jc w:val="center"/>
              <w:rPr>
                <w:rFonts w:ascii="Arial" w:hAnsi="Arial"/>
                <w:b/>
                <w:bCs/>
                <w:sz w:val="32"/>
                <w:szCs w:val="32"/>
                <w:u w:val="single"/>
                <w:rtl/>
              </w:rPr>
            </w:pPr>
            <w:bookmarkStart w:id="9" w:name="PsakDin" w:colFirst="0" w:colLast="0"/>
            <w:bookmarkEnd w:id="0"/>
            <w:r w:rsidRPr="000505E5">
              <w:rPr>
                <w:rFonts w:ascii="Arial" w:hAnsi="Arial"/>
                <w:b/>
                <w:bCs/>
                <w:sz w:val="32"/>
                <w:szCs w:val="32"/>
                <w:u w:val="single"/>
                <w:rtl/>
              </w:rPr>
              <w:t>הכרעת דין</w:t>
            </w:r>
          </w:p>
          <w:p w14:paraId="45F3D8B3" w14:textId="77777777" w:rsidR="00C16AF5" w:rsidRPr="000505E5" w:rsidRDefault="00C16AF5" w:rsidP="000505E5">
            <w:pPr>
              <w:jc w:val="center"/>
              <w:rPr>
                <w:rFonts w:ascii="Arial" w:hAnsi="Arial"/>
                <w:b/>
                <w:bCs/>
                <w:sz w:val="32"/>
                <w:szCs w:val="32"/>
                <w:u w:val="single"/>
                <w:rtl/>
              </w:rPr>
            </w:pPr>
          </w:p>
        </w:tc>
      </w:tr>
      <w:bookmarkEnd w:id="9"/>
    </w:tbl>
    <w:p w14:paraId="7756E6F4" w14:textId="77777777" w:rsidR="00C16AF5" w:rsidRDefault="00C16AF5">
      <w:pPr>
        <w:pStyle w:val="Footer"/>
        <w:tabs>
          <w:tab w:val="left" w:pos="720"/>
        </w:tabs>
        <w:spacing w:line="360" w:lineRule="auto"/>
        <w:ind w:left="720" w:hanging="720"/>
        <w:jc w:val="both"/>
        <w:rPr>
          <w:rtl/>
        </w:rPr>
      </w:pPr>
    </w:p>
    <w:p w14:paraId="5BE72656" w14:textId="77777777" w:rsidR="00C16AF5" w:rsidRDefault="006E3C18">
      <w:pPr>
        <w:pStyle w:val="Footer"/>
        <w:tabs>
          <w:tab w:val="left" w:pos="720"/>
        </w:tabs>
        <w:spacing w:line="360" w:lineRule="auto"/>
        <w:ind w:left="720" w:hanging="720"/>
        <w:jc w:val="both"/>
        <w:rPr>
          <w:rtl/>
          <w:lang w:eastAsia="he-IL"/>
        </w:rPr>
      </w:pPr>
      <w:r>
        <w:rPr>
          <w:rFonts w:hint="cs"/>
          <w:rtl/>
        </w:rPr>
        <w:t>1.</w:t>
      </w:r>
      <w:r>
        <w:rPr>
          <w:rFonts w:hint="cs"/>
          <w:rtl/>
        </w:rPr>
        <w:tab/>
      </w:r>
      <w:bookmarkStart w:id="10" w:name="ABSTRACT_START"/>
      <w:bookmarkEnd w:id="10"/>
      <w:r>
        <w:rPr>
          <w:rFonts w:hint="cs"/>
          <w:rtl/>
        </w:rPr>
        <w:t xml:space="preserve">בהתאם לאמור בכתב האישום, מואשם הנאשם בשתי עבירות, נסיון למעשה מגונה, עבירה לפי </w:t>
      </w:r>
      <w:hyperlink r:id="rId46" w:history="1">
        <w:r w:rsidR="00261C8F" w:rsidRPr="00261C8F">
          <w:rPr>
            <w:color w:val="0000FF"/>
            <w:u w:val="single"/>
            <w:rtl/>
          </w:rPr>
          <w:t>סעיף 348(א)</w:t>
        </w:r>
      </w:hyperlink>
      <w:r>
        <w:rPr>
          <w:rFonts w:hint="cs"/>
          <w:rtl/>
        </w:rPr>
        <w:t xml:space="preserve"> בנסיבות </w:t>
      </w:r>
      <w:hyperlink r:id="rId47" w:history="1">
        <w:r w:rsidR="00261C8F" w:rsidRPr="00261C8F">
          <w:rPr>
            <w:color w:val="0000FF"/>
            <w:u w:val="single"/>
            <w:rtl/>
          </w:rPr>
          <w:t>סעיף 345(א)(3)</w:t>
        </w:r>
      </w:hyperlink>
      <w:r>
        <w:rPr>
          <w:rFonts w:hint="cs"/>
          <w:rtl/>
        </w:rPr>
        <w:t xml:space="preserve">, בצירוף </w:t>
      </w:r>
      <w:hyperlink r:id="rId48" w:history="1">
        <w:r w:rsidR="00261C8F" w:rsidRPr="00261C8F">
          <w:rPr>
            <w:color w:val="0000FF"/>
            <w:u w:val="single"/>
            <w:rtl/>
          </w:rPr>
          <w:t>לסעיף 25</w:t>
        </w:r>
      </w:hyperlink>
      <w:r>
        <w:rPr>
          <w:rFonts w:hint="cs"/>
          <w:rtl/>
        </w:rPr>
        <w:t xml:space="preserve"> ל</w:t>
      </w:r>
      <w:hyperlink r:id="rId49" w:history="1">
        <w:r w:rsidR="00E25A67" w:rsidRPr="00E25A67">
          <w:rPr>
            <w:rStyle w:val="Hyperlink"/>
            <w:b/>
            <w:bCs/>
            <w:rtl/>
          </w:rPr>
          <w:t>חוק העונשין</w:t>
        </w:r>
      </w:hyperlink>
      <w:r>
        <w:rPr>
          <w:rFonts w:hint="cs"/>
          <w:b/>
          <w:bCs/>
          <w:rtl/>
        </w:rPr>
        <w:t>, תשל"ז- 1977</w:t>
      </w:r>
      <w:r>
        <w:rPr>
          <w:rFonts w:hint="cs"/>
          <w:rtl/>
        </w:rPr>
        <w:t xml:space="preserve"> (להלן- "</w:t>
      </w:r>
      <w:r>
        <w:rPr>
          <w:rFonts w:hint="cs"/>
          <w:b/>
          <w:bCs/>
          <w:rtl/>
        </w:rPr>
        <w:t>החוק</w:t>
      </w:r>
      <w:r>
        <w:rPr>
          <w:rFonts w:hint="cs"/>
          <w:rtl/>
        </w:rPr>
        <w:t xml:space="preserve">") ונסיון להטרדה מינית, עבירה לפי </w:t>
      </w:r>
      <w:hyperlink r:id="rId50" w:history="1">
        <w:r w:rsidR="00261C8F" w:rsidRPr="00261C8F">
          <w:rPr>
            <w:color w:val="0000FF"/>
            <w:u w:val="single"/>
            <w:rtl/>
          </w:rPr>
          <w:t>סעיף 3(א)(6)(א)</w:t>
        </w:r>
      </w:hyperlink>
      <w:r>
        <w:rPr>
          <w:rFonts w:hint="cs"/>
          <w:rtl/>
        </w:rPr>
        <w:t xml:space="preserve"> + </w:t>
      </w:r>
      <w:hyperlink r:id="rId51" w:history="1">
        <w:r w:rsidR="00261C8F" w:rsidRPr="00261C8F">
          <w:rPr>
            <w:color w:val="0000FF"/>
            <w:u w:val="single"/>
            <w:rtl/>
          </w:rPr>
          <w:t>5(א)</w:t>
        </w:r>
      </w:hyperlink>
      <w:r>
        <w:rPr>
          <w:rFonts w:hint="cs"/>
          <w:rtl/>
        </w:rPr>
        <w:t xml:space="preserve"> ל</w:t>
      </w:r>
      <w:hyperlink r:id="rId52" w:history="1">
        <w:r w:rsidR="00E25A67" w:rsidRPr="00E25A67">
          <w:rPr>
            <w:rStyle w:val="Hyperlink"/>
            <w:b/>
            <w:bCs/>
            <w:rtl/>
          </w:rPr>
          <w:t>חוק למניעת הטרדה מינית</w:t>
        </w:r>
      </w:hyperlink>
      <w:r>
        <w:rPr>
          <w:rFonts w:hint="cs"/>
          <w:b/>
          <w:bCs/>
          <w:rtl/>
        </w:rPr>
        <w:t xml:space="preserve">, תשנ"ח-1988 </w:t>
      </w:r>
      <w:r>
        <w:rPr>
          <w:rFonts w:hint="cs"/>
          <w:rtl/>
        </w:rPr>
        <w:t>(להלן-</w:t>
      </w:r>
      <w:r>
        <w:rPr>
          <w:rFonts w:hint="cs"/>
          <w:b/>
          <w:bCs/>
          <w:rtl/>
        </w:rPr>
        <w:t xml:space="preserve"> חוק הטרדה מינית</w:t>
      </w:r>
      <w:r>
        <w:rPr>
          <w:rFonts w:hint="cs"/>
          <w:rtl/>
        </w:rPr>
        <w:t xml:space="preserve">), יחד עם </w:t>
      </w:r>
      <w:hyperlink r:id="rId53" w:history="1">
        <w:r w:rsidR="00261C8F" w:rsidRPr="00261C8F">
          <w:rPr>
            <w:color w:val="0000FF"/>
            <w:u w:val="single"/>
            <w:rtl/>
          </w:rPr>
          <w:t>סעיף 25</w:t>
        </w:r>
      </w:hyperlink>
      <w:r>
        <w:rPr>
          <w:rFonts w:hint="cs"/>
          <w:rtl/>
        </w:rPr>
        <w:t xml:space="preserve"> ל</w:t>
      </w:r>
      <w:r>
        <w:rPr>
          <w:rFonts w:hint="cs"/>
          <w:b/>
          <w:bCs/>
          <w:rtl/>
        </w:rPr>
        <w:t>חוק</w:t>
      </w:r>
      <w:r>
        <w:rPr>
          <w:rFonts w:hint="cs"/>
          <w:rtl/>
        </w:rPr>
        <w:t xml:space="preserve">. </w:t>
      </w:r>
    </w:p>
    <w:p w14:paraId="4DB68948" w14:textId="77777777" w:rsidR="00C16AF5" w:rsidRDefault="00C16AF5">
      <w:pPr>
        <w:pStyle w:val="Footer"/>
        <w:tabs>
          <w:tab w:val="left" w:pos="720"/>
        </w:tabs>
        <w:spacing w:line="360" w:lineRule="auto"/>
        <w:ind w:left="720" w:hanging="720"/>
        <w:jc w:val="both"/>
        <w:rPr>
          <w:rtl/>
        </w:rPr>
      </w:pPr>
      <w:bookmarkStart w:id="11" w:name="ABSTRACT_END"/>
      <w:bookmarkEnd w:id="11"/>
    </w:p>
    <w:p w14:paraId="6EBD7967" w14:textId="77777777" w:rsidR="00C16AF5" w:rsidRDefault="006E3C18">
      <w:pPr>
        <w:pStyle w:val="Footer"/>
        <w:tabs>
          <w:tab w:val="left" w:pos="720"/>
        </w:tabs>
        <w:spacing w:line="360" w:lineRule="auto"/>
        <w:ind w:left="720" w:hanging="720"/>
        <w:jc w:val="both"/>
      </w:pPr>
      <w:r>
        <w:rPr>
          <w:rFonts w:hint="cs"/>
          <w:rtl/>
        </w:rPr>
        <w:tab/>
        <w:t xml:space="preserve">עובדות כתב האישום מייחסות לנאשם את המעשים כדלקמן: </w:t>
      </w:r>
    </w:p>
    <w:p w14:paraId="75E753FC" w14:textId="77777777" w:rsidR="00C16AF5" w:rsidRDefault="006E3C18">
      <w:pPr>
        <w:pStyle w:val="Footer"/>
        <w:tabs>
          <w:tab w:val="left" w:pos="720"/>
        </w:tabs>
        <w:spacing w:line="360" w:lineRule="auto"/>
        <w:ind w:left="720" w:hanging="720"/>
        <w:jc w:val="both"/>
        <w:rPr>
          <w:rtl/>
        </w:rPr>
      </w:pPr>
      <w:r>
        <w:rPr>
          <w:rFonts w:hint="cs"/>
          <w:rtl/>
        </w:rPr>
        <w:tab/>
        <w:t xml:space="preserve">הנאשם נהג לגלוש באתרי אינטרנט שונים, בחדרי "צ'ט", ולהתכתב עם גולשים אחרים, כולל באמצעות תוכנות המסנג'ר וה- </w:t>
      </w:r>
      <w:r>
        <w:t>I.C.Q</w:t>
      </w:r>
      <w:r>
        <w:rPr>
          <w:rFonts w:hint="cs"/>
          <w:rtl/>
        </w:rPr>
        <w:t xml:space="preserve">. בחודשים נובמבר- דצמבר 2007, הוחלט בערוץ 10 בטלוויזיה להכין תוכנית ובה יאותרו פדופילים, המנצלים את האינטרנט ליצירת קשר מיני עם קטינים. לשם כך נשכרו תחקירניות להיכנס לחדרי צ'ט ברשת האינטרנט ולהתחזות לקטינות. התחקירניות הודרכו לשתף פעולה עם הגולשים ובהמשך אף להיפגש עם המשוחח אתן ברשת, בפגישה שתאורגן מראש לחשיפת הפדופיל. בהמשך לתוכנית זו, התחקירנית מרים מויאל (להלן- התחקירנית), הציגה עצמה באחד האתרים כ"סיוונוש 13", ילדה בת פחות מ- 14 שנים. הנאשם, שהציג את עצמו כ"ארנון", החל בקשר עמה ברשת, ותוך כדי ההתכתבויות השונות יזם הנאשם שיחות בעלות תוכן מיני, כולל התייחסות לאברי מין גבריים ונשיים, תאור יחסי מין ואף התייחסות לאימוני הגנה עצמית לנשים, בהם הדגש הוא בבעיטות לאברי המין הגבריים, כדרך לגירוי מיני לגבר. במסגרת זו שלח הנאשם לתחקירנית, המציגה עצמה כילדה בת 13, ציור גרפי לימודי של אברי מין גבריים ותמונות של אשה הבועטת בגבר ערום באברי מינו. </w:t>
      </w:r>
    </w:p>
    <w:p w14:paraId="468DD638" w14:textId="77777777" w:rsidR="00C16AF5" w:rsidRDefault="00C16AF5">
      <w:pPr>
        <w:pStyle w:val="Footer"/>
        <w:tabs>
          <w:tab w:val="left" w:pos="720"/>
        </w:tabs>
        <w:ind w:left="720" w:hanging="720"/>
        <w:jc w:val="both"/>
        <w:rPr>
          <w:rtl/>
        </w:rPr>
      </w:pPr>
    </w:p>
    <w:p w14:paraId="4A5FFCEF" w14:textId="77777777" w:rsidR="00C16AF5" w:rsidRDefault="006E3C18">
      <w:pPr>
        <w:pStyle w:val="Footer"/>
        <w:tabs>
          <w:tab w:val="left" w:pos="720"/>
        </w:tabs>
        <w:spacing w:line="360" w:lineRule="auto"/>
        <w:ind w:left="720" w:hanging="720"/>
        <w:jc w:val="both"/>
        <w:rPr>
          <w:rtl/>
        </w:rPr>
      </w:pPr>
      <w:r>
        <w:rPr>
          <w:rFonts w:hint="cs"/>
          <w:rtl/>
        </w:rPr>
        <w:tab/>
        <w:t xml:space="preserve">בהמשך קבעו השניים פגישה בדירה שאותרה והוכנה מראש על ידי אנשי "ערוץ 10". התחקירנית הציגה את מועד הפגישה כשעה בה הוריה אינם בבית. בבית המתינה לנאשם שחקנית הנראית ומאופרת כנערה צעירה. הנאשם, כאמור בכתב האישום, הגיע למקום בתאריך 12.12.07, בכוונה לממש את התכנים המיניים אותם הביע בשיחותיו, כאמור לעיל. לאחר שהוכנס לדירה על ידי השחקנית ולאחר שיחה קצרה יצאה השחקנית מהחדר, נכנסו אנשי הערוץ, התעמתו עם הנאשם והמפגש הופסק. בהמשך נעצר הנאשם על ידי אנשי המשטרה שהמתינו מחוץ לדירה. המפגש צולם והוקלט במצלמות הערוץ, לצרכי תוכניתם. </w:t>
      </w:r>
    </w:p>
    <w:p w14:paraId="5F772774" w14:textId="77777777" w:rsidR="00C16AF5" w:rsidRDefault="00C16AF5">
      <w:pPr>
        <w:pStyle w:val="Footer"/>
        <w:tabs>
          <w:tab w:val="left" w:pos="720"/>
        </w:tabs>
        <w:spacing w:line="360" w:lineRule="auto"/>
        <w:ind w:left="720" w:hanging="720"/>
        <w:jc w:val="both"/>
        <w:rPr>
          <w:rtl/>
        </w:rPr>
      </w:pPr>
    </w:p>
    <w:p w14:paraId="793163AE" w14:textId="77777777" w:rsidR="00C16AF5" w:rsidRDefault="006E3C18">
      <w:pPr>
        <w:pStyle w:val="Footer"/>
        <w:tabs>
          <w:tab w:val="left" w:pos="720"/>
        </w:tabs>
        <w:spacing w:line="360" w:lineRule="auto"/>
        <w:ind w:left="720" w:hanging="720"/>
        <w:jc w:val="both"/>
        <w:rPr>
          <w:rtl/>
        </w:rPr>
      </w:pPr>
      <w:r>
        <w:rPr>
          <w:rFonts w:hint="cs"/>
          <w:rtl/>
        </w:rPr>
        <w:tab/>
        <w:t xml:space="preserve">העבירה של נסיון להטרדה מינית מיוחסת לנאשם בכל הקשור להתקשרות ברשת האינטרנט. העבירה של נסיון למעשה מגונה מיוחסת לנאשם בכל הקשור לפגישה מתאריך 12.12.07. אף שאבחנה זו לא צוינה במפורש בכתב האישום, הרי ברור שנסיון למעשה מגונה </w:t>
      </w:r>
      <w:r>
        <w:rPr>
          <w:rFonts w:hint="cs"/>
          <w:rtl/>
        </w:rPr>
        <w:lastRenderedPageBreak/>
        <w:t xml:space="preserve">עשוי היה להתרחש רק במהלך הפגישה, בעוד ששיחות בעלות תוכן מיני, כהטרדה מינית, נעשו אך ורק ברשת, במהלך ההתקשרויות שבין הנאשם לבין התחקירנית. </w:t>
      </w:r>
    </w:p>
    <w:p w14:paraId="76CA028B" w14:textId="77777777" w:rsidR="00C16AF5" w:rsidRDefault="00C16AF5">
      <w:pPr>
        <w:pStyle w:val="Footer"/>
        <w:tabs>
          <w:tab w:val="left" w:pos="720"/>
        </w:tabs>
        <w:spacing w:line="360" w:lineRule="auto"/>
        <w:ind w:left="720" w:hanging="720"/>
        <w:jc w:val="both"/>
        <w:rPr>
          <w:rtl/>
        </w:rPr>
      </w:pPr>
    </w:p>
    <w:p w14:paraId="3ED083E9" w14:textId="77777777" w:rsidR="00C16AF5" w:rsidRDefault="006E3C18">
      <w:pPr>
        <w:pStyle w:val="Footer"/>
        <w:tabs>
          <w:tab w:val="left" w:pos="720"/>
        </w:tabs>
        <w:spacing w:line="360" w:lineRule="auto"/>
        <w:ind w:left="720" w:hanging="720"/>
        <w:jc w:val="both"/>
        <w:rPr>
          <w:rtl/>
        </w:rPr>
      </w:pPr>
      <w:r>
        <w:rPr>
          <w:rFonts w:hint="cs"/>
          <w:rtl/>
        </w:rPr>
        <w:t>2.</w:t>
      </w:r>
      <w:r>
        <w:rPr>
          <w:rFonts w:hint="cs"/>
          <w:rtl/>
        </w:rPr>
        <w:tab/>
        <w:t>לצורך דיוננו, להלן הוראות החיקוק בהן מואשם הנאשם:</w:t>
      </w:r>
    </w:p>
    <w:p w14:paraId="60614D65" w14:textId="77777777" w:rsidR="00C16AF5" w:rsidRDefault="006E3C18">
      <w:pPr>
        <w:pStyle w:val="Footer"/>
        <w:tabs>
          <w:tab w:val="left" w:pos="720"/>
        </w:tabs>
        <w:ind w:left="720" w:hanging="720"/>
        <w:jc w:val="both"/>
        <w:rPr>
          <w:rtl/>
        </w:rPr>
      </w:pPr>
      <w:r>
        <w:rPr>
          <w:rFonts w:hint="cs"/>
          <w:rtl/>
        </w:rPr>
        <w:tab/>
      </w:r>
    </w:p>
    <w:p w14:paraId="0FE30E09" w14:textId="77777777" w:rsidR="00C16AF5" w:rsidRDefault="006E3C18">
      <w:pPr>
        <w:pStyle w:val="Footer"/>
        <w:tabs>
          <w:tab w:val="left" w:pos="720"/>
        </w:tabs>
        <w:spacing w:line="360" w:lineRule="auto"/>
        <w:ind w:left="720" w:hanging="720"/>
        <w:jc w:val="both"/>
        <w:rPr>
          <w:rtl/>
        </w:rPr>
      </w:pPr>
      <w:r>
        <w:rPr>
          <w:rFonts w:hint="cs"/>
          <w:rtl/>
        </w:rPr>
        <w:tab/>
      </w:r>
      <w:hyperlink r:id="rId54" w:history="1">
        <w:r w:rsidR="00261C8F" w:rsidRPr="00261C8F">
          <w:rPr>
            <w:color w:val="0000FF"/>
            <w:u w:val="single"/>
            <w:rtl/>
          </w:rPr>
          <w:t>בסעיף 348(א)</w:t>
        </w:r>
      </w:hyperlink>
      <w:r>
        <w:rPr>
          <w:rFonts w:hint="cs"/>
          <w:rtl/>
        </w:rPr>
        <w:t xml:space="preserve"> נאמר כדלקמן:</w:t>
      </w:r>
    </w:p>
    <w:p w14:paraId="149E29CB" w14:textId="77777777" w:rsidR="00C16AF5" w:rsidRDefault="006E3C18">
      <w:pPr>
        <w:pStyle w:val="Footer"/>
        <w:tabs>
          <w:tab w:val="left" w:pos="753"/>
          <w:tab w:val="left" w:pos="1293"/>
        </w:tabs>
        <w:spacing w:line="360" w:lineRule="auto"/>
        <w:ind w:left="2160" w:right="900" w:hanging="2160"/>
        <w:jc w:val="both"/>
        <w:rPr>
          <w:b/>
          <w:bCs/>
          <w:rtl/>
        </w:rPr>
      </w:pPr>
      <w:r>
        <w:rPr>
          <w:rFonts w:hint="cs"/>
          <w:rtl/>
        </w:rPr>
        <w:tab/>
      </w:r>
      <w:r>
        <w:rPr>
          <w:rFonts w:hint="cs"/>
          <w:rtl/>
        </w:rPr>
        <w:tab/>
      </w:r>
      <w:r>
        <w:rPr>
          <w:rFonts w:hint="cs"/>
          <w:b/>
          <w:bCs/>
          <w:rtl/>
        </w:rPr>
        <w:t xml:space="preserve">"(א) </w:t>
      </w:r>
      <w:r>
        <w:rPr>
          <w:rFonts w:hint="cs"/>
          <w:b/>
          <w:bCs/>
          <w:rtl/>
        </w:rPr>
        <w:tab/>
        <w:t xml:space="preserve">העושה מעשה מגונה באדם באחת הנסיבות המנויות בסעיף 345(א)(2) עד (5), בשינויים המחוייבים, דינו – מאסר שבע שנים. </w:t>
      </w:r>
    </w:p>
    <w:p w14:paraId="12B5FEE8" w14:textId="77777777" w:rsidR="00C16AF5" w:rsidRDefault="006E3C18">
      <w:pPr>
        <w:pStyle w:val="Footer"/>
        <w:tabs>
          <w:tab w:val="clear" w:pos="4153"/>
          <w:tab w:val="left" w:pos="2195"/>
        </w:tabs>
        <w:ind w:left="720" w:right="900" w:hanging="720"/>
        <w:jc w:val="both"/>
        <w:rPr>
          <w:b/>
          <w:bCs/>
          <w:rtl/>
        </w:rPr>
      </w:pPr>
      <w:r>
        <w:rPr>
          <w:rFonts w:hint="cs"/>
          <w:b/>
          <w:bCs/>
          <w:rtl/>
        </w:rPr>
        <w:tab/>
      </w:r>
      <w:r>
        <w:rPr>
          <w:rFonts w:hint="cs"/>
          <w:b/>
          <w:bCs/>
          <w:rtl/>
        </w:rPr>
        <w:tab/>
        <w:t>...</w:t>
      </w:r>
    </w:p>
    <w:p w14:paraId="6B00B98F" w14:textId="77777777" w:rsidR="00C16AF5" w:rsidRDefault="006E3C18">
      <w:pPr>
        <w:pStyle w:val="Footer"/>
        <w:tabs>
          <w:tab w:val="left" w:pos="1293"/>
        </w:tabs>
        <w:spacing w:line="360" w:lineRule="auto"/>
        <w:ind w:left="2160" w:right="900" w:hanging="2160"/>
        <w:jc w:val="both"/>
        <w:rPr>
          <w:rtl/>
        </w:rPr>
      </w:pPr>
      <w:r>
        <w:rPr>
          <w:rFonts w:hint="cs"/>
          <w:b/>
          <w:bCs/>
          <w:rtl/>
        </w:rPr>
        <w:tab/>
        <w:t xml:space="preserve">(ו) </w:t>
      </w:r>
      <w:r>
        <w:rPr>
          <w:rFonts w:hint="cs"/>
          <w:b/>
          <w:bCs/>
          <w:rtl/>
        </w:rPr>
        <w:tab/>
        <w:t>בסימן זה, "מעשה מגונה" – מעשה לשם גירוי, סיפוק או ביזוי מיניים".</w:t>
      </w:r>
      <w:r>
        <w:rPr>
          <w:rFonts w:hint="cs"/>
          <w:rtl/>
        </w:rPr>
        <w:t xml:space="preserve"> </w:t>
      </w:r>
    </w:p>
    <w:p w14:paraId="15DB9465" w14:textId="77777777" w:rsidR="00C16AF5" w:rsidRDefault="00C16AF5">
      <w:pPr>
        <w:pStyle w:val="Footer"/>
        <w:tabs>
          <w:tab w:val="left" w:pos="1293"/>
        </w:tabs>
        <w:spacing w:line="360" w:lineRule="auto"/>
        <w:ind w:left="720" w:hanging="720"/>
        <w:jc w:val="both"/>
        <w:rPr>
          <w:rtl/>
        </w:rPr>
      </w:pPr>
    </w:p>
    <w:p w14:paraId="23D89A78" w14:textId="77777777" w:rsidR="00C16AF5" w:rsidRDefault="006E3C18">
      <w:pPr>
        <w:pStyle w:val="Footer"/>
        <w:tabs>
          <w:tab w:val="left" w:pos="1293"/>
        </w:tabs>
        <w:spacing w:line="360" w:lineRule="auto"/>
        <w:ind w:left="720" w:hanging="720"/>
        <w:jc w:val="both"/>
        <w:rPr>
          <w:rtl/>
        </w:rPr>
      </w:pPr>
      <w:r>
        <w:rPr>
          <w:rFonts w:hint="cs"/>
          <w:rtl/>
        </w:rPr>
        <w:tab/>
        <w:t xml:space="preserve">הנסיבות המנויות </w:t>
      </w:r>
      <w:hyperlink r:id="rId55" w:history="1">
        <w:r w:rsidR="00261C8F" w:rsidRPr="00261C8F">
          <w:rPr>
            <w:color w:val="0000FF"/>
            <w:u w:val="single"/>
            <w:rtl/>
          </w:rPr>
          <w:t>בסעיף 345(א)(3)</w:t>
        </w:r>
      </w:hyperlink>
      <w:r>
        <w:rPr>
          <w:rFonts w:hint="cs"/>
          <w:rtl/>
        </w:rPr>
        <w:t xml:space="preserve"> הן:</w:t>
      </w:r>
    </w:p>
    <w:p w14:paraId="47AAB4C7" w14:textId="77777777" w:rsidR="00C16AF5" w:rsidRDefault="006E3C18">
      <w:pPr>
        <w:pStyle w:val="Footer"/>
        <w:tabs>
          <w:tab w:val="left" w:pos="1293"/>
        </w:tabs>
        <w:spacing w:line="360" w:lineRule="auto"/>
        <w:ind w:left="1293" w:right="900" w:hanging="1293"/>
        <w:jc w:val="both"/>
        <w:rPr>
          <w:b/>
          <w:bCs/>
          <w:rtl/>
        </w:rPr>
      </w:pPr>
      <w:r>
        <w:rPr>
          <w:rFonts w:hint="cs"/>
          <w:b/>
          <w:bCs/>
          <w:rtl/>
        </w:rPr>
        <w:tab/>
        <w:t>"כשהאישה היא קטינה שטרם מלאו לה ארבע עשרה שנים, אף בהסכמתה".</w:t>
      </w:r>
    </w:p>
    <w:p w14:paraId="7AE5FF32" w14:textId="77777777" w:rsidR="00C16AF5" w:rsidRDefault="00C16AF5">
      <w:pPr>
        <w:tabs>
          <w:tab w:val="left" w:pos="1293"/>
        </w:tabs>
        <w:spacing w:line="360" w:lineRule="auto"/>
        <w:jc w:val="both"/>
        <w:rPr>
          <w:rtl/>
        </w:rPr>
      </w:pPr>
    </w:p>
    <w:p w14:paraId="647C1740" w14:textId="77777777" w:rsidR="00C16AF5" w:rsidRDefault="006E3C18">
      <w:pPr>
        <w:tabs>
          <w:tab w:val="left" w:pos="753"/>
          <w:tab w:val="left" w:pos="1293"/>
        </w:tabs>
        <w:spacing w:line="360" w:lineRule="auto"/>
        <w:jc w:val="both"/>
        <w:rPr>
          <w:rtl/>
        </w:rPr>
      </w:pPr>
      <w:r>
        <w:rPr>
          <w:rFonts w:hint="cs"/>
          <w:rtl/>
        </w:rPr>
        <w:tab/>
      </w:r>
      <w:hyperlink r:id="rId56" w:history="1">
        <w:r w:rsidR="00261C8F" w:rsidRPr="00261C8F">
          <w:rPr>
            <w:color w:val="0000FF"/>
            <w:u w:val="single"/>
            <w:rtl/>
          </w:rPr>
          <w:t>ובסעיף 3(א)(6)(א)</w:t>
        </w:r>
      </w:hyperlink>
      <w:r>
        <w:rPr>
          <w:rFonts w:hint="cs"/>
          <w:rtl/>
        </w:rPr>
        <w:t xml:space="preserve"> + </w:t>
      </w:r>
      <w:hyperlink r:id="rId57" w:history="1">
        <w:r w:rsidR="00261C8F" w:rsidRPr="00261C8F">
          <w:rPr>
            <w:color w:val="0000FF"/>
            <w:u w:val="single"/>
            <w:rtl/>
          </w:rPr>
          <w:t>5(א)</w:t>
        </w:r>
      </w:hyperlink>
      <w:r>
        <w:rPr>
          <w:rFonts w:hint="cs"/>
          <w:rtl/>
        </w:rPr>
        <w:t xml:space="preserve"> ל</w:t>
      </w:r>
      <w:r>
        <w:rPr>
          <w:rFonts w:hint="cs"/>
          <w:b/>
          <w:bCs/>
          <w:rtl/>
        </w:rPr>
        <w:t>חוק הטרדה מינית</w:t>
      </w:r>
      <w:r>
        <w:rPr>
          <w:rFonts w:hint="cs"/>
          <w:rtl/>
        </w:rPr>
        <w:t xml:space="preserve"> נאמר כי:</w:t>
      </w:r>
    </w:p>
    <w:p w14:paraId="0794D648" w14:textId="77777777" w:rsidR="00C16AF5" w:rsidRDefault="006E3C18">
      <w:pPr>
        <w:tabs>
          <w:tab w:val="left" w:pos="753"/>
          <w:tab w:val="left" w:pos="1293"/>
          <w:tab w:val="left" w:pos="1835"/>
        </w:tabs>
        <w:spacing w:line="360" w:lineRule="auto"/>
        <w:ind w:right="900"/>
        <w:jc w:val="both"/>
        <w:rPr>
          <w:b/>
          <w:bCs/>
          <w:rtl/>
        </w:rPr>
      </w:pPr>
      <w:r>
        <w:rPr>
          <w:rFonts w:hint="cs"/>
          <w:rtl/>
        </w:rPr>
        <w:tab/>
      </w:r>
      <w:r>
        <w:rPr>
          <w:rFonts w:hint="cs"/>
          <w:rtl/>
        </w:rPr>
        <w:tab/>
        <w:t>"(</w:t>
      </w:r>
      <w:r>
        <w:rPr>
          <w:rFonts w:hint="cs"/>
          <w:b/>
          <w:bCs/>
          <w:rtl/>
        </w:rPr>
        <w:t xml:space="preserve">א) </w:t>
      </w:r>
      <w:r>
        <w:rPr>
          <w:rFonts w:hint="cs"/>
          <w:b/>
          <w:bCs/>
          <w:rtl/>
        </w:rPr>
        <w:tab/>
        <w:t>הטרדה מינית היא כל אחד ממעשים אלו:</w:t>
      </w:r>
    </w:p>
    <w:p w14:paraId="73ED4E70" w14:textId="77777777" w:rsidR="00C16AF5" w:rsidRDefault="006E3C18">
      <w:pPr>
        <w:tabs>
          <w:tab w:val="left" w:pos="1293"/>
          <w:tab w:val="left" w:pos="1835"/>
          <w:tab w:val="left" w:pos="1928"/>
          <w:tab w:val="left" w:pos="2376"/>
        </w:tabs>
        <w:spacing w:line="360" w:lineRule="auto"/>
        <w:ind w:right="900"/>
        <w:jc w:val="both"/>
        <w:rPr>
          <w:b/>
          <w:bCs/>
          <w:rtl/>
        </w:rPr>
      </w:pPr>
      <w:r>
        <w:rPr>
          <w:rFonts w:hint="cs"/>
          <w:b/>
          <w:bCs/>
          <w:rtl/>
        </w:rPr>
        <w:tab/>
      </w:r>
      <w:r>
        <w:rPr>
          <w:rFonts w:hint="cs"/>
          <w:b/>
          <w:bCs/>
          <w:rtl/>
        </w:rPr>
        <w:tab/>
        <w:t>....</w:t>
      </w:r>
    </w:p>
    <w:p w14:paraId="71E7070F" w14:textId="77777777" w:rsidR="00C16AF5" w:rsidRDefault="006E3C18">
      <w:pPr>
        <w:pStyle w:val="P22"/>
        <w:tabs>
          <w:tab w:val="left" w:pos="1293"/>
          <w:tab w:val="left" w:pos="1835"/>
        </w:tabs>
        <w:bidi/>
        <w:spacing w:before="0" w:line="360" w:lineRule="auto"/>
        <w:ind w:left="2381" w:right="900" w:hanging="1088"/>
        <w:rPr>
          <w:rStyle w:val="default"/>
          <w:rFonts w:cs="David"/>
          <w:sz w:val="24"/>
          <w:szCs w:val="24"/>
          <w:rtl/>
        </w:rPr>
      </w:pPr>
      <w:r>
        <w:rPr>
          <w:rStyle w:val="default"/>
          <w:rFonts w:cs="David" w:hint="cs"/>
          <w:b/>
          <w:bCs/>
          <w:sz w:val="24"/>
          <w:szCs w:val="24"/>
          <w:rtl/>
        </w:rPr>
        <w:tab/>
      </w:r>
      <w:r>
        <w:rPr>
          <w:rStyle w:val="default"/>
          <w:rFonts w:cs="David" w:hint="cs"/>
          <w:b/>
          <w:bCs/>
          <w:sz w:val="24"/>
          <w:szCs w:val="24"/>
          <w:rtl/>
        </w:rPr>
        <w:tab/>
        <w:t>(6)</w:t>
      </w:r>
      <w:r>
        <w:rPr>
          <w:rStyle w:val="default"/>
          <w:rFonts w:cs="David" w:hint="cs"/>
          <w:b/>
          <w:bCs/>
          <w:sz w:val="24"/>
          <w:szCs w:val="24"/>
          <w:rtl/>
        </w:rPr>
        <w:tab/>
        <w:t>הצעות או התייחסויות כאמור בפסקאות (3) או (4), המופנות למי מהמנויים בפסקאות המשנה (א) עד (ו), בנסיבות המפורטות בפסקאות משנה אלה, גם אם המוטרד לא הראה למטריד כי אינו מעונין בהצעות או בהתייחסויות האמורות:</w:t>
      </w:r>
    </w:p>
    <w:p w14:paraId="4706CBB3" w14:textId="77777777" w:rsidR="00C16AF5" w:rsidRDefault="006E3C18">
      <w:pPr>
        <w:pStyle w:val="P33"/>
        <w:tabs>
          <w:tab w:val="left" w:pos="1293"/>
          <w:tab w:val="left" w:pos="1835"/>
        </w:tabs>
        <w:bidi/>
        <w:spacing w:before="0" w:line="360" w:lineRule="auto"/>
        <w:ind w:right="900" w:hanging="2835"/>
        <w:rPr>
          <w:rStyle w:val="default"/>
          <w:rFonts w:cs="David"/>
          <w:b/>
          <w:bCs/>
          <w:sz w:val="24"/>
          <w:szCs w:val="24"/>
        </w:rPr>
      </w:pP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r>
      <w:r>
        <w:rPr>
          <w:rStyle w:val="default"/>
          <w:rFonts w:cs="David" w:hint="cs"/>
          <w:b/>
          <w:bCs/>
          <w:sz w:val="24"/>
          <w:szCs w:val="24"/>
          <w:rtl/>
        </w:rPr>
        <w:tab/>
        <w:t>(א)</w:t>
      </w:r>
      <w:r>
        <w:rPr>
          <w:rStyle w:val="default"/>
          <w:rFonts w:cs="David" w:hint="cs"/>
          <w:b/>
          <w:bCs/>
          <w:sz w:val="24"/>
          <w:szCs w:val="24"/>
          <w:rtl/>
        </w:rPr>
        <w:tab/>
        <w:t>לקטין או לחסר ישע – תוך ניצול יחסי מרות, תלות, חינוך או טיפול, ואם טרם מלאו לקטין 15 שנים – גם בלא ניצול יחסים כאמור, ובלבד שהמטריד אינו קטין...".</w:t>
      </w:r>
    </w:p>
    <w:p w14:paraId="6AC1789A" w14:textId="77777777" w:rsidR="00C16AF5" w:rsidRDefault="00C16AF5">
      <w:pPr>
        <w:spacing w:line="360" w:lineRule="auto"/>
        <w:ind w:firstLine="720"/>
        <w:jc w:val="both"/>
        <w:rPr>
          <w:rFonts w:cs="Times New Roman"/>
          <w:sz w:val="20"/>
          <w:szCs w:val="20"/>
          <w:rtl/>
        </w:rPr>
      </w:pPr>
    </w:p>
    <w:p w14:paraId="1B3C9F56" w14:textId="77777777" w:rsidR="00C16AF5" w:rsidRDefault="006E3C18">
      <w:pPr>
        <w:spacing w:line="360" w:lineRule="auto"/>
        <w:ind w:firstLine="720"/>
        <w:jc w:val="both"/>
        <w:rPr>
          <w:rtl/>
        </w:rPr>
      </w:pPr>
      <w:r>
        <w:rPr>
          <w:rFonts w:hint="cs"/>
          <w:rtl/>
        </w:rPr>
        <w:t>הנסיבות כאמור בסעיף (3) או (4) הן:</w:t>
      </w:r>
    </w:p>
    <w:p w14:paraId="7FB97596" w14:textId="77777777" w:rsidR="00C16AF5" w:rsidRDefault="006E3C18">
      <w:pPr>
        <w:pStyle w:val="P22"/>
        <w:tabs>
          <w:tab w:val="clear" w:pos="1928"/>
          <w:tab w:val="clear" w:pos="2381"/>
          <w:tab w:val="clear" w:pos="2835"/>
          <w:tab w:val="left" w:pos="753"/>
        </w:tabs>
        <w:bidi/>
        <w:spacing w:before="72" w:line="360" w:lineRule="auto"/>
        <w:ind w:left="1875" w:right="900" w:hanging="405"/>
        <w:rPr>
          <w:rStyle w:val="default"/>
          <w:rFonts w:cs="David"/>
          <w:b/>
          <w:bCs/>
          <w:sz w:val="24"/>
          <w:szCs w:val="24"/>
          <w:rtl/>
        </w:rPr>
      </w:pPr>
      <w:r>
        <w:rPr>
          <w:rStyle w:val="default"/>
          <w:rFonts w:cs="David" w:hint="cs"/>
          <w:b/>
          <w:bCs/>
          <w:sz w:val="24"/>
          <w:szCs w:val="24"/>
          <w:rtl/>
        </w:rPr>
        <w:t xml:space="preserve">"(3) </w:t>
      </w:r>
      <w:r>
        <w:rPr>
          <w:rStyle w:val="default"/>
          <w:rFonts w:cs="David" w:hint="cs"/>
          <w:b/>
          <w:bCs/>
          <w:sz w:val="24"/>
          <w:szCs w:val="24"/>
          <w:rtl/>
        </w:rPr>
        <w:tab/>
        <w:t xml:space="preserve"> הצעות חוזרות בעלות אופי מיני, המופנות לאדם אשר הראה למטריד כי אינו מעונין בהצעות האמורות;</w:t>
      </w:r>
    </w:p>
    <w:p w14:paraId="08E10969" w14:textId="77777777" w:rsidR="00C16AF5" w:rsidRDefault="006E3C18">
      <w:pPr>
        <w:pStyle w:val="P22"/>
        <w:numPr>
          <w:ilvl w:val="0"/>
          <w:numId w:val="8"/>
        </w:numPr>
        <w:tabs>
          <w:tab w:val="clear" w:pos="1928"/>
          <w:tab w:val="clear" w:pos="2381"/>
          <w:tab w:val="clear" w:pos="2835"/>
          <w:tab w:val="left" w:pos="753"/>
        </w:tabs>
        <w:bidi/>
        <w:spacing w:before="72" w:line="360" w:lineRule="auto"/>
        <w:ind w:right="900"/>
        <w:rPr>
          <w:rStyle w:val="default"/>
          <w:rFonts w:cs="David"/>
          <w:b/>
          <w:bCs/>
          <w:sz w:val="24"/>
          <w:szCs w:val="24"/>
          <w:rtl/>
        </w:rPr>
      </w:pPr>
      <w:r>
        <w:rPr>
          <w:rStyle w:val="default"/>
          <w:rFonts w:cs="David" w:hint="cs"/>
          <w:b/>
          <w:bCs/>
          <w:sz w:val="24"/>
          <w:szCs w:val="24"/>
          <w:rtl/>
        </w:rPr>
        <w:t>התייחסויות חוזרות המופנות לאדם, המתמקדות במיניותו, כאשר אותו אדם הראה למטריד כי אינו מעונין בהתייחסויות האמורות".</w:t>
      </w:r>
    </w:p>
    <w:p w14:paraId="3C32B5D2" w14:textId="77777777" w:rsidR="00C16AF5" w:rsidRDefault="00C16AF5">
      <w:pPr>
        <w:spacing w:line="360" w:lineRule="auto"/>
        <w:ind w:firstLine="720"/>
        <w:jc w:val="both"/>
        <w:rPr>
          <w:rFonts w:cs="Times New Roman"/>
          <w:sz w:val="20"/>
          <w:szCs w:val="20"/>
          <w:rtl/>
        </w:rPr>
      </w:pPr>
    </w:p>
    <w:p w14:paraId="0076075E" w14:textId="77777777" w:rsidR="00C16AF5" w:rsidRDefault="006E3C18">
      <w:pPr>
        <w:spacing w:line="360" w:lineRule="auto"/>
        <w:ind w:firstLine="720"/>
        <w:jc w:val="both"/>
        <w:rPr>
          <w:rtl/>
        </w:rPr>
      </w:pPr>
      <w:r>
        <w:rPr>
          <w:rFonts w:hint="cs"/>
          <w:rtl/>
        </w:rPr>
        <w:t xml:space="preserve">והגדרת המונח התייחסויות </w:t>
      </w:r>
      <w:hyperlink r:id="rId58" w:history="1">
        <w:r w:rsidR="00261C8F" w:rsidRPr="00261C8F">
          <w:rPr>
            <w:color w:val="0000FF"/>
            <w:u w:val="single"/>
            <w:rtl/>
          </w:rPr>
          <w:t>בסעיף 1</w:t>
        </w:r>
      </w:hyperlink>
      <w:r>
        <w:rPr>
          <w:rFonts w:hint="cs"/>
          <w:rtl/>
        </w:rPr>
        <w:t xml:space="preserve"> לחוק זה: </w:t>
      </w:r>
    </w:p>
    <w:p w14:paraId="4B055EF7" w14:textId="77777777" w:rsidR="00C16AF5" w:rsidRDefault="006E3C18">
      <w:pPr>
        <w:spacing w:line="360" w:lineRule="auto"/>
        <w:ind w:left="1440" w:right="900"/>
        <w:jc w:val="both"/>
        <w:rPr>
          <w:rtl/>
        </w:rPr>
      </w:pPr>
      <w:r>
        <w:rPr>
          <w:rFonts w:hint="cs"/>
          <w:rtl/>
        </w:rPr>
        <w:t>"</w:t>
      </w:r>
      <w:r>
        <w:rPr>
          <w:rFonts w:hint="cs"/>
          <w:b/>
          <w:bCs/>
          <w:rtl/>
        </w:rPr>
        <w:t>התייחסויות – בכתב, בעל-פה... לרבות באמצעות מחשב או חומר מחשב, או התנהגות</w:t>
      </w:r>
      <w:r>
        <w:rPr>
          <w:rFonts w:hint="cs"/>
          <w:rtl/>
        </w:rPr>
        <w:t xml:space="preserve">". </w:t>
      </w:r>
    </w:p>
    <w:p w14:paraId="2818FDF4" w14:textId="77777777" w:rsidR="00C16AF5" w:rsidRDefault="00C16AF5">
      <w:pPr>
        <w:spacing w:line="360" w:lineRule="auto"/>
        <w:ind w:firstLine="720"/>
        <w:jc w:val="both"/>
        <w:rPr>
          <w:rtl/>
        </w:rPr>
      </w:pPr>
    </w:p>
    <w:p w14:paraId="61D33EDF" w14:textId="77777777" w:rsidR="00C16AF5" w:rsidRDefault="006E3C18">
      <w:pPr>
        <w:spacing w:line="360" w:lineRule="auto"/>
        <w:ind w:firstLine="720"/>
        <w:jc w:val="both"/>
        <w:rPr>
          <w:rtl/>
        </w:rPr>
      </w:pPr>
      <w:r>
        <w:rPr>
          <w:rFonts w:hint="cs"/>
          <w:rtl/>
        </w:rPr>
        <w:t>ו</w:t>
      </w:r>
      <w:hyperlink r:id="rId59" w:history="1">
        <w:r w:rsidR="00261C8F" w:rsidRPr="00261C8F">
          <w:rPr>
            <w:color w:val="0000FF"/>
            <w:u w:val="single"/>
            <w:rtl/>
          </w:rPr>
          <w:t>בסעיף 5(א)</w:t>
        </w:r>
      </w:hyperlink>
      <w:r>
        <w:rPr>
          <w:rFonts w:hint="cs"/>
          <w:rtl/>
        </w:rPr>
        <w:t xml:space="preserve"> נאמר:</w:t>
      </w:r>
    </w:p>
    <w:p w14:paraId="001FEAED" w14:textId="77777777" w:rsidR="00C16AF5" w:rsidRDefault="006E3C18">
      <w:pPr>
        <w:spacing w:line="360" w:lineRule="auto"/>
        <w:ind w:left="1440" w:right="900"/>
        <w:jc w:val="both"/>
        <w:rPr>
          <w:b/>
          <w:bCs/>
          <w:rtl/>
        </w:rPr>
      </w:pPr>
      <w:r>
        <w:rPr>
          <w:rFonts w:hint="cs"/>
          <w:b/>
          <w:bCs/>
          <w:rtl/>
        </w:rPr>
        <w:t xml:space="preserve">"המטריד מינית אדם, כאמור בסעיף 3(א)(3) עד (6), דינו – מאסר שנתיים". </w:t>
      </w:r>
    </w:p>
    <w:p w14:paraId="63842784" w14:textId="77777777" w:rsidR="00C16AF5" w:rsidRDefault="006E3C18">
      <w:pPr>
        <w:spacing w:line="360" w:lineRule="auto"/>
        <w:jc w:val="both"/>
        <w:rPr>
          <w:rtl/>
        </w:rPr>
      </w:pPr>
      <w:r>
        <w:rPr>
          <w:rFonts w:hint="cs"/>
          <w:rtl/>
        </w:rPr>
        <w:tab/>
      </w:r>
    </w:p>
    <w:p w14:paraId="5FECCD3E" w14:textId="77777777" w:rsidR="00C16AF5" w:rsidRDefault="00261C8F">
      <w:pPr>
        <w:spacing w:line="360" w:lineRule="auto"/>
        <w:ind w:firstLine="720"/>
        <w:jc w:val="both"/>
        <w:rPr>
          <w:rtl/>
        </w:rPr>
      </w:pPr>
      <w:r w:rsidRPr="00261C8F">
        <w:rPr>
          <w:rtl/>
        </w:rPr>
        <w:t>ו</w:t>
      </w:r>
      <w:hyperlink r:id="rId60" w:history="1">
        <w:r w:rsidRPr="00261C8F">
          <w:rPr>
            <w:rStyle w:val="Hyperlink"/>
            <w:rtl/>
          </w:rPr>
          <w:t>בסעיף 25</w:t>
        </w:r>
      </w:hyperlink>
      <w:r w:rsidR="006E3C18">
        <w:rPr>
          <w:rFonts w:hint="cs"/>
          <w:rtl/>
        </w:rPr>
        <w:t xml:space="preserve"> ל</w:t>
      </w:r>
      <w:hyperlink r:id="rId61" w:history="1">
        <w:r w:rsidR="00E25A67" w:rsidRPr="00E25A67">
          <w:rPr>
            <w:rStyle w:val="Hyperlink"/>
            <w:b/>
            <w:bCs/>
            <w:rtl/>
          </w:rPr>
          <w:t>חוק העונשין</w:t>
        </w:r>
      </w:hyperlink>
      <w:r w:rsidR="006E3C18">
        <w:rPr>
          <w:rFonts w:hint="cs"/>
          <w:b/>
          <w:bCs/>
          <w:rtl/>
        </w:rPr>
        <w:t xml:space="preserve"> </w:t>
      </w:r>
      <w:r w:rsidR="006E3C18">
        <w:rPr>
          <w:rFonts w:hint="cs"/>
          <w:rtl/>
        </w:rPr>
        <w:t>נאמר:</w:t>
      </w:r>
    </w:p>
    <w:p w14:paraId="1A8AA708" w14:textId="77777777" w:rsidR="00C16AF5" w:rsidRDefault="006E3C18">
      <w:pPr>
        <w:spacing w:line="360" w:lineRule="auto"/>
        <w:ind w:left="1440" w:right="900" w:hanging="1440"/>
        <w:jc w:val="both"/>
        <w:rPr>
          <w:b/>
          <w:bCs/>
          <w:rtl/>
        </w:rPr>
      </w:pPr>
      <w:r>
        <w:rPr>
          <w:rFonts w:hint="cs"/>
          <w:rtl/>
        </w:rPr>
        <w:tab/>
      </w:r>
      <w:r>
        <w:rPr>
          <w:rFonts w:hint="cs"/>
          <w:b/>
          <w:bCs/>
          <w:rtl/>
        </w:rPr>
        <w:t xml:space="preserve">"אדם המנסה לעבור עבירה אם, במטרה לבצעה, עשה מעשה שאין בו הכנה בלבד והעבירה לא הושלמה". </w:t>
      </w:r>
    </w:p>
    <w:p w14:paraId="543699C6" w14:textId="77777777" w:rsidR="00C16AF5" w:rsidRDefault="00C16AF5">
      <w:pPr>
        <w:spacing w:line="360" w:lineRule="auto"/>
        <w:ind w:right="720"/>
        <w:jc w:val="both"/>
        <w:rPr>
          <w:rtl/>
        </w:rPr>
      </w:pPr>
    </w:p>
    <w:p w14:paraId="4DB61FCA" w14:textId="77777777" w:rsidR="00C16AF5" w:rsidRDefault="006E3C18">
      <w:pPr>
        <w:pStyle w:val="BodyText"/>
        <w:bidi/>
        <w:ind w:left="720"/>
        <w:rPr>
          <w:rFonts w:cs="David"/>
          <w:sz w:val="24"/>
          <w:szCs w:val="24"/>
          <w:rtl/>
        </w:rPr>
      </w:pPr>
      <w:r>
        <w:rPr>
          <w:rFonts w:cs="David" w:hint="cs"/>
          <w:sz w:val="24"/>
          <w:szCs w:val="24"/>
          <w:rtl/>
        </w:rPr>
        <w:t xml:space="preserve">כלומר, יסודות העבירה של נסיון למעשה מגונה הינו נסיון למעשה שייעשה לשם גירוי, סיפוק או ביזוי, באשה קטינה בת פחות מ- 14 שנים, אף בהסכמתה. יסודות העבירה של נסיון להטרדה מינית הינן בנסיונו של הנאשם להציע הצעות בעלות אופי מיני, או התייחסויות חוזרות המופנות לאדם המתמקדות במיניותו, וזאת כאשר האדם הינו קטין מתחת ל- 15 שנים. על התביעה לעמוד בנטל ההוכחה כי הנאשם, במטרה לבצע כל אחד ממעשים אלו, בנסיבות המפורטות לעיל, עשה יותר מאשר מעשי הכנה בלבד. </w:t>
      </w:r>
    </w:p>
    <w:p w14:paraId="5EEE6092" w14:textId="77777777" w:rsidR="00C16AF5" w:rsidRDefault="00C16AF5">
      <w:pPr>
        <w:spacing w:line="360" w:lineRule="auto"/>
        <w:jc w:val="both"/>
        <w:rPr>
          <w:rtl/>
        </w:rPr>
      </w:pPr>
    </w:p>
    <w:p w14:paraId="79FBB939" w14:textId="77777777" w:rsidR="00C16AF5" w:rsidRDefault="006E3C18">
      <w:pPr>
        <w:spacing w:line="360" w:lineRule="auto"/>
        <w:ind w:left="720"/>
        <w:jc w:val="both"/>
        <w:rPr>
          <w:rtl/>
        </w:rPr>
      </w:pPr>
      <w:r>
        <w:rPr>
          <w:rFonts w:hint="cs"/>
          <w:rtl/>
        </w:rPr>
        <w:t xml:space="preserve">לאחר כפירת הנאשם באשמתו, הגיעו הצדדים להסדר דיוני לפיו הוגש לבית המשפט, בהסכמה, תיק מוצגי התביעה. הנאשם הגיש מספר מוצגים מטעמו, שוב בהסכמה, והעד היחידי שהעיד ונחקר נגדית היה הנאשם. לטעמי, חבל שכך נעשה ונמנעה חקירה נגדית של שאר המעורבים בפרשה, שבכך ניתן היה לקבל תמונה מלאה יותר על כל אשר התרחש ועל הלך מחשבת המעורבים. </w:t>
      </w:r>
    </w:p>
    <w:p w14:paraId="48FDA708" w14:textId="77777777" w:rsidR="00C16AF5" w:rsidRDefault="00C16AF5">
      <w:pPr>
        <w:spacing w:line="360" w:lineRule="auto"/>
        <w:jc w:val="both"/>
        <w:rPr>
          <w:rtl/>
        </w:rPr>
      </w:pPr>
    </w:p>
    <w:p w14:paraId="45FDCA54" w14:textId="77777777" w:rsidR="00C16AF5" w:rsidRDefault="006E3C18">
      <w:pPr>
        <w:spacing w:line="360" w:lineRule="auto"/>
        <w:ind w:left="720"/>
        <w:jc w:val="both"/>
        <w:rPr>
          <w:rtl/>
        </w:rPr>
      </w:pPr>
      <w:r>
        <w:rPr>
          <w:rFonts w:hint="cs"/>
          <w:rtl/>
        </w:rPr>
        <w:t xml:space="preserve">כבר כאן המקום לומר כי החלטתי לזכות את הנאשם מהמיוחס לו בכתב האישום וזאת משלושה טעמים עיקריים. </w:t>
      </w:r>
    </w:p>
    <w:p w14:paraId="3447CBFD" w14:textId="77777777" w:rsidR="00C16AF5" w:rsidRDefault="00C16AF5">
      <w:pPr>
        <w:spacing w:line="360" w:lineRule="auto"/>
        <w:jc w:val="both"/>
        <w:rPr>
          <w:rtl/>
        </w:rPr>
      </w:pPr>
    </w:p>
    <w:p w14:paraId="416969B9" w14:textId="77777777" w:rsidR="00C16AF5" w:rsidRDefault="006E3C18">
      <w:pPr>
        <w:spacing w:line="360" w:lineRule="auto"/>
        <w:ind w:left="720"/>
        <w:jc w:val="both"/>
        <w:rPr>
          <w:rtl/>
        </w:rPr>
      </w:pPr>
      <w:r>
        <w:rPr>
          <w:rFonts w:hint="cs"/>
          <w:rtl/>
        </w:rPr>
        <w:t xml:space="preserve">ראשית, כי בנסיבות הפרשה קמה לנאשם ההגנה של </w:t>
      </w:r>
      <w:r>
        <w:t>Entrapment</w:t>
      </w:r>
      <w:r>
        <w:rPr>
          <w:rFonts w:hint="cs"/>
          <w:rtl/>
        </w:rPr>
        <w:t xml:space="preserve">, או בשפתנו – "פח יקוש", דהיינו – הנאשם הודח לביצוע העבירה בנסיבות המקימות לו הגנה מן הצדק. </w:t>
      </w:r>
    </w:p>
    <w:p w14:paraId="0409BC9F" w14:textId="77777777" w:rsidR="00C16AF5" w:rsidRDefault="00C16AF5">
      <w:pPr>
        <w:spacing w:line="360" w:lineRule="auto"/>
        <w:ind w:left="720"/>
        <w:jc w:val="both"/>
        <w:rPr>
          <w:rtl/>
        </w:rPr>
      </w:pPr>
    </w:p>
    <w:p w14:paraId="0495CE25" w14:textId="77777777" w:rsidR="00C16AF5" w:rsidRDefault="006E3C18">
      <w:pPr>
        <w:spacing w:line="360" w:lineRule="auto"/>
        <w:ind w:left="720"/>
        <w:jc w:val="both"/>
        <w:rPr>
          <w:rtl/>
        </w:rPr>
      </w:pPr>
      <w:r>
        <w:rPr>
          <w:rFonts w:hint="cs"/>
          <w:rtl/>
        </w:rPr>
        <w:t xml:space="preserve">שנית, כי לענין העבירה של הטרדה מינית, לא הוכחה המחשבה הפלילית הנדרשת בסעיף העבירה. </w:t>
      </w:r>
    </w:p>
    <w:p w14:paraId="021225A1" w14:textId="77777777" w:rsidR="00C16AF5" w:rsidRDefault="00C16AF5">
      <w:pPr>
        <w:spacing w:line="360" w:lineRule="auto"/>
        <w:ind w:left="720"/>
        <w:jc w:val="both"/>
        <w:rPr>
          <w:rtl/>
        </w:rPr>
      </w:pPr>
    </w:p>
    <w:p w14:paraId="0D3A5035" w14:textId="77777777" w:rsidR="00C16AF5" w:rsidRDefault="006E3C18">
      <w:pPr>
        <w:spacing w:line="360" w:lineRule="auto"/>
        <w:ind w:left="720"/>
        <w:jc w:val="both"/>
        <w:rPr>
          <w:rtl/>
        </w:rPr>
      </w:pPr>
      <w:r>
        <w:rPr>
          <w:rFonts w:hint="cs"/>
          <w:rtl/>
        </w:rPr>
        <w:t xml:space="preserve">ושלישית, כי לענין העבירה של נסיון למעשה מגונה, לא הוכח כי מעשי הנאשם חרגו ממעשי הכנה בלבד. </w:t>
      </w:r>
    </w:p>
    <w:p w14:paraId="1123B602" w14:textId="77777777" w:rsidR="00C16AF5" w:rsidRDefault="00C16AF5">
      <w:pPr>
        <w:spacing w:line="360" w:lineRule="auto"/>
        <w:ind w:left="720"/>
        <w:jc w:val="both"/>
        <w:rPr>
          <w:rtl/>
        </w:rPr>
      </w:pPr>
    </w:p>
    <w:p w14:paraId="220A3067" w14:textId="77777777" w:rsidR="00C16AF5" w:rsidRDefault="006E3C18">
      <w:pPr>
        <w:spacing w:line="360" w:lineRule="auto"/>
        <w:ind w:left="720"/>
        <w:jc w:val="both"/>
        <w:rPr>
          <w:rtl/>
        </w:rPr>
      </w:pPr>
      <w:r>
        <w:rPr>
          <w:rFonts w:hint="cs"/>
          <w:rtl/>
        </w:rPr>
        <w:t xml:space="preserve">להלן נימוקי הכרעתי, לפי סדרם. </w:t>
      </w:r>
    </w:p>
    <w:p w14:paraId="7BEFA729" w14:textId="77777777" w:rsidR="00C16AF5" w:rsidRDefault="00C16AF5">
      <w:pPr>
        <w:spacing w:line="360" w:lineRule="auto"/>
        <w:ind w:left="720"/>
        <w:jc w:val="both"/>
        <w:rPr>
          <w:rtl/>
        </w:rPr>
      </w:pPr>
    </w:p>
    <w:p w14:paraId="33ECB9E2" w14:textId="77777777" w:rsidR="00C16AF5" w:rsidRDefault="006E3C18">
      <w:pPr>
        <w:spacing w:line="360" w:lineRule="auto"/>
        <w:jc w:val="both"/>
        <w:rPr>
          <w:b/>
          <w:bCs/>
          <w:u w:val="single"/>
          <w:rtl/>
        </w:rPr>
      </w:pPr>
      <w:r>
        <w:rPr>
          <w:rFonts w:hint="cs"/>
          <w:b/>
          <w:bCs/>
          <w:u w:val="single"/>
          <w:rtl/>
        </w:rPr>
        <w:t>הגנת ההדחה, הטמנת "הפח היקוש"</w:t>
      </w:r>
    </w:p>
    <w:p w14:paraId="1BA3D737" w14:textId="77777777" w:rsidR="00C16AF5" w:rsidRDefault="006E3C18">
      <w:pPr>
        <w:spacing w:line="360" w:lineRule="auto"/>
        <w:ind w:left="720" w:hanging="720"/>
        <w:jc w:val="both"/>
        <w:rPr>
          <w:rtl/>
        </w:rPr>
      </w:pPr>
      <w:r>
        <w:rPr>
          <w:rFonts w:hint="cs"/>
          <w:rtl/>
        </w:rPr>
        <w:t>3.</w:t>
      </w:r>
      <w:r>
        <w:rPr>
          <w:rFonts w:hint="cs"/>
          <w:rtl/>
        </w:rPr>
        <w:tab/>
        <w:t xml:space="preserve">כבר בתחילת המאה הקודמת, הכירו בתי המשפט הפדראליים בארה"ב בהגנה הקמה לנאשמים כשסוכני הממשל הטמינו פח למי שהם סברו כי הוא עבריין, בכך שהסוכן מציב לעצמו למטרה לעודד ולשדל את החשוד לעבור את העבירה לצורך הבאתו לדין. </w:t>
      </w:r>
    </w:p>
    <w:p w14:paraId="778410B9" w14:textId="77777777" w:rsidR="00C16AF5" w:rsidRDefault="00C16AF5">
      <w:pPr>
        <w:spacing w:line="360" w:lineRule="auto"/>
        <w:ind w:left="720" w:hanging="720"/>
        <w:jc w:val="both"/>
        <w:rPr>
          <w:rtl/>
        </w:rPr>
      </w:pPr>
    </w:p>
    <w:p w14:paraId="20828ECE" w14:textId="77777777" w:rsidR="00C16AF5" w:rsidRDefault="006E3C18">
      <w:pPr>
        <w:spacing w:line="360" w:lineRule="auto"/>
        <w:ind w:left="720"/>
        <w:jc w:val="both"/>
        <w:rPr>
          <w:rtl/>
        </w:rPr>
      </w:pPr>
      <w:r>
        <w:rPr>
          <w:rFonts w:hint="cs"/>
          <w:rtl/>
        </w:rPr>
        <w:t xml:space="preserve">בתי המשפט שם הכירו בכך שיש להוציא מתחום המשפט הפלילי התנהגויות שהינן תוצאה ישירה של הדחה מצד איש רשות. הרעיון הפלילי נולד במוחו של הסוכן והושתל על ידו בראשו של החשוד. לא כל האמצעים כשרים, גם כשהמטרה הינה אכיפת החוק. הקו המבחין בין הטמנת פח אסורה לבין זו המותרת, הוא כאשר כל מעשי סוכן הרשות הינם אך להעמיד בפני החשוד את ההזדמנות לבצע את העבירה, כשהחשוד ממילא התכוון והיה מוכן לעבור עבירה זו (ראה- </w:t>
      </w:r>
      <w:r>
        <w:t>Sottels V U.S 287 us 435 (1932)</w:t>
      </w:r>
      <w:r>
        <w:rPr>
          <w:rFonts w:hint="cs"/>
          <w:rtl/>
        </w:rPr>
        <w:t>).  בפסק דין זה, שאושר שוב ושוב פעמים רבות (ראה-</w:t>
      </w:r>
      <w:r>
        <w:t xml:space="preserve">Herman V U.S 356 us 369 (1958) </w:t>
      </w:r>
      <w:r>
        <w:rPr>
          <w:rFonts w:hint="cs"/>
          <w:rtl/>
        </w:rPr>
        <w:t xml:space="preserve">), נחלקו הדעות בדבר הביסוס המשפטי להגנה זו. האבחנה הינה בין "הגישה הסובייקטיבית" ובין "הגישה האובייקטיבית". בראשונה, הסובייקטיבית, הדיון מתמקד בבדיקת התנהגותו של הנאשם ומחשבותיו, ובשניה, האובייקטיבית, בבחינת התנהגותו של הסוכן, וללא כל קשר למחשבותיו של הנאשם. שופטי הגישה הסובייקטיבית סברו שכוונת המחוקק, באיסורים העונשיים, לא היתה להחיל איסורים אלו על מקרה שהוא תוצאה ישירה של הדחה פסולה, ממש כהליך פסול של גביית הודאה באמצעי לחץ או עריכת חיפוש בלתי חוקי. המבחן הינו בנאשם – האם היתה לו נטיה לעבור את העבירה בה נכשל או שמא רק בגין ההדחה חצה את הקווים. רק אם יוכח שהנאשם כבר רכש את אותה נטיה לעבור את העבירה עובר להדחה, ההגנה לא תעמוד לו. מצדדי הגישה האובייקטיבית בחנו את מעשי הסוכן והתנהגותו, באם לא חצה בהתנהגותו ובהדחתו את המותר והאם אין זאת אלא שהשידולים החוזרים ונשנים הם שהביאו את הנאשם, רק מתוך חמלה ורצון לבוא לקראת הסוכן, לביצוע העבירה. </w:t>
      </w:r>
    </w:p>
    <w:p w14:paraId="4BAD4994" w14:textId="77777777" w:rsidR="00C16AF5" w:rsidRDefault="00C16AF5">
      <w:pPr>
        <w:spacing w:line="360" w:lineRule="auto"/>
        <w:ind w:left="720" w:hanging="720"/>
        <w:jc w:val="both"/>
        <w:rPr>
          <w:rtl/>
        </w:rPr>
      </w:pPr>
    </w:p>
    <w:p w14:paraId="51EC9D50" w14:textId="77777777" w:rsidR="00C16AF5" w:rsidRDefault="006E3C18">
      <w:pPr>
        <w:spacing w:line="360" w:lineRule="auto"/>
        <w:ind w:left="720" w:hanging="720"/>
        <w:jc w:val="both"/>
        <w:rPr>
          <w:rtl/>
        </w:rPr>
      </w:pPr>
      <w:r>
        <w:rPr>
          <w:rFonts w:hint="cs"/>
          <w:rtl/>
        </w:rPr>
        <w:tab/>
        <w:t>הפסיקה המאוחרת יותר (ראה-</w:t>
      </w:r>
      <w:r>
        <w:t>Rochin V California 342 us 165 (1952)</w:t>
      </w:r>
      <w:r>
        <w:rPr>
          <w:rFonts w:hint="cs"/>
          <w:rtl/>
        </w:rPr>
        <w:t xml:space="preserve">, וכן- </w:t>
      </w:r>
      <w:r>
        <w:t>Hampton V U.S, 411 us 432 (1972)</w:t>
      </w:r>
      <w:r>
        <w:rPr>
          <w:rFonts w:hint="cs"/>
          <w:rtl/>
        </w:rPr>
        <w:t xml:space="preserve">) שמה את הדגש על הפגיעה בזכות ל- </w:t>
      </w:r>
      <w:r>
        <w:t>Due Process</w:t>
      </w:r>
      <w:r>
        <w:rPr>
          <w:rFonts w:hint="cs"/>
          <w:rtl/>
        </w:rPr>
        <w:t xml:space="preserve">, הליך הוגן, כאמור בתיקון ה- 14 לחוקה האמריקאית. מעשי הסוכן הגיעו לכדי סטיה חמורה מחוש הצדק ומהחובה למשפט הוגן. גם אם הנאשם נשא עמו כוונה פלילית קודמת, הרי מעורבות הסוכן המדיח היתה כה עמוקה, עד כדי פגיעה בכשרות ההליך המשפטי (ראה- מאמרו של עמנואל </w:t>
      </w:r>
      <w:hyperlink r:id="rId62" w:history="1">
        <w:r w:rsidR="00E25A67" w:rsidRPr="00E25A67">
          <w:rPr>
            <w:rStyle w:val="Hyperlink"/>
            <w:rFonts w:hint="eastAsia"/>
            <w:rtl/>
          </w:rPr>
          <w:t>גרוס</w:t>
        </w:r>
        <w:r w:rsidR="00E25A67" w:rsidRPr="00E25A67">
          <w:rPr>
            <w:rStyle w:val="Hyperlink"/>
            <w:rtl/>
          </w:rPr>
          <w:t xml:space="preserve">, "סוכן מדיח – כטענת </w:t>
        </w:r>
      </w:hyperlink>
      <w:r>
        <w:rPr>
          <w:rFonts w:hint="cs"/>
          <w:rtl/>
        </w:rPr>
        <w:t xml:space="preserve"> הגנה במשפט הפלילי", </w:t>
      </w:r>
      <w:r>
        <w:rPr>
          <w:rFonts w:hint="cs"/>
          <w:b/>
          <w:bCs/>
          <w:rtl/>
        </w:rPr>
        <w:t>הפרקליט ל"ז</w:t>
      </w:r>
      <w:r>
        <w:rPr>
          <w:rFonts w:hint="cs"/>
          <w:rtl/>
        </w:rPr>
        <w:t xml:space="preserve"> (תשמ"ז), </w:t>
      </w:r>
      <w:r w:rsidR="00E25A67">
        <w:t>xxx</w:t>
      </w:r>
      <w:r>
        <w:rPr>
          <w:rFonts w:hint="cs"/>
          <w:rtl/>
        </w:rPr>
        <w:t xml:space="preserve">). </w:t>
      </w:r>
    </w:p>
    <w:p w14:paraId="7D5BEB23" w14:textId="77777777" w:rsidR="00C16AF5" w:rsidRDefault="00C16AF5">
      <w:pPr>
        <w:ind w:left="720" w:hanging="720"/>
        <w:jc w:val="both"/>
        <w:rPr>
          <w:rtl/>
        </w:rPr>
      </w:pPr>
    </w:p>
    <w:p w14:paraId="4A589F31" w14:textId="77777777" w:rsidR="00C16AF5" w:rsidRDefault="006E3C18">
      <w:pPr>
        <w:spacing w:line="360" w:lineRule="auto"/>
        <w:ind w:left="720" w:hanging="720"/>
        <w:jc w:val="both"/>
        <w:rPr>
          <w:rtl/>
        </w:rPr>
      </w:pPr>
      <w:r>
        <w:rPr>
          <w:rFonts w:hint="cs"/>
          <w:rtl/>
        </w:rPr>
        <w:tab/>
        <w:t xml:space="preserve">בעבר, לא הוכרה הגנת "הפח היקוש" במשפט בארצנו. בתי המשפט לא מצאו בדין הישראלי את הבסיס המשפטי להגנה שכזו. המבחן היה תמיד אך בשאלה אם נעברה העבירה, אם לאו. אם מעשי הנאשם מילאו את יסודות העבירה המיוחסת לו, אין נפקא מינא אם פעל בעצת סוכן מדיח (ראה: קדמי, </w:t>
      </w:r>
      <w:r>
        <w:rPr>
          <w:rFonts w:hint="cs"/>
          <w:b/>
          <w:bCs/>
          <w:rtl/>
        </w:rPr>
        <w:t>על הראיות</w:t>
      </w:r>
      <w:r>
        <w:rPr>
          <w:rFonts w:hint="cs"/>
          <w:rtl/>
        </w:rPr>
        <w:t xml:space="preserve">, חלק ראשון (2003), עמ' 426 והפסיקה המצוטטת שם). </w:t>
      </w:r>
    </w:p>
    <w:p w14:paraId="44DFEFD8" w14:textId="77777777" w:rsidR="00C16AF5" w:rsidRDefault="006E3C18">
      <w:pPr>
        <w:spacing w:line="360" w:lineRule="auto"/>
        <w:ind w:left="720" w:hanging="720"/>
        <w:jc w:val="both"/>
        <w:rPr>
          <w:rtl/>
        </w:rPr>
      </w:pPr>
      <w:r>
        <w:rPr>
          <w:rFonts w:hint="cs"/>
          <w:rtl/>
        </w:rPr>
        <w:t xml:space="preserve"> </w:t>
      </w:r>
      <w:r>
        <w:rPr>
          <w:rFonts w:hint="cs"/>
        </w:rPr>
        <w:t xml:space="preserve"> </w:t>
      </w:r>
    </w:p>
    <w:p w14:paraId="5E011186" w14:textId="77777777" w:rsidR="00C16AF5" w:rsidRDefault="006E3C18">
      <w:pPr>
        <w:spacing w:line="360" w:lineRule="auto"/>
        <w:ind w:left="720" w:hanging="720"/>
        <w:jc w:val="both"/>
        <w:rPr>
          <w:rtl/>
        </w:rPr>
      </w:pPr>
      <w:r>
        <w:rPr>
          <w:rFonts w:hint="cs"/>
          <w:rtl/>
        </w:rPr>
        <w:tab/>
        <w:t xml:space="preserve">אולם פסיקה זו קדמה לחקיקת </w:t>
      </w:r>
      <w:hyperlink r:id="rId63" w:history="1">
        <w:r w:rsidR="00261C8F" w:rsidRPr="00261C8F">
          <w:rPr>
            <w:b/>
            <w:bCs/>
            <w:color w:val="0000FF"/>
            <w:u w:val="single"/>
            <w:rtl/>
          </w:rPr>
          <w:t>חוק יסוד: כבוד האדם וחרותו</w:t>
        </w:r>
      </w:hyperlink>
      <w:r>
        <w:rPr>
          <w:rFonts w:hint="cs"/>
          <w:rtl/>
        </w:rPr>
        <w:t xml:space="preserve">. העקרון של "משפט הוגן" הפך לחלק מזכויות הנאשם. </w:t>
      </w:r>
      <w:hyperlink r:id="rId64" w:history="1">
        <w:r w:rsidR="00261C8F" w:rsidRPr="00261C8F">
          <w:rPr>
            <w:color w:val="0000FF"/>
            <w:u w:val="single"/>
            <w:rtl/>
          </w:rPr>
          <w:t>בסעיף 4</w:t>
        </w:r>
      </w:hyperlink>
      <w:r>
        <w:rPr>
          <w:rFonts w:hint="cs"/>
          <w:rtl/>
        </w:rPr>
        <w:t xml:space="preserve"> לחוק היסוד נאמר:</w:t>
      </w:r>
    </w:p>
    <w:p w14:paraId="6A0A3CA3" w14:textId="77777777" w:rsidR="00C16AF5" w:rsidRDefault="006E3C18">
      <w:pPr>
        <w:spacing w:line="360" w:lineRule="auto"/>
        <w:ind w:left="720" w:hanging="720"/>
        <w:jc w:val="both"/>
        <w:rPr>
          <w:b/>
          <w:bCs/>
          <w:rtl/>
        </w:rPr>
      </w:pPr>
      <w:r>
        <w:rPr>
          <w:rFonts w:hint="cs"/>
          <w:b/>
          <w:bCs/>
          <w:rtl/>
        </w:rPr>
        <w:tab/>
      </w:r>
      <w:r>
        <w:rPr>
          <w:rFonts w:hint="cs"/>
          <w:b/>
          <w:bCs/>
          <w:rtl/>
        </w:rPr>
        <w:tab/>
        <w:t xml:space="preserve">"כל אדם זכאי להגנה על חייו, על גופו ועל כבודו". </w:t>
      </w:r>
    </w:p>
    <w:p w14:paraId="25C515D4" w14:textId="77777777" w:rsidR="00C16AF5" w:rsidRDefault="006E3C18">
      <w:pPr>
        <w:ind w:left="720" w:hanging="720"/>
        <w:jc w:val="both"/>
        <w:rPr>
          <w:rtl/>
        </w:rPr>
      </w:pPr>
      <w:r>
        <w:rPr>
          <w:rFonts w:hint="cs"/>
          <w:rtl/>
        </w:rPr>
        <w:tab/>
      </w:r>
    </w:p>
    <w:p w14:paraId="14E32CFA" w14:textId="77777777" w:rsidR="00C16AF5" w:rsidRDefault="006E3C18">
      <w:pPr>
        <w:spacing w:line="360" w:lineRule="auto"/>
        <w:ind w:left="720" w:hanging="720"/>
        <w:jc w:val="both"/>
        <w:rPr>
          <w:rtl/>
        </w:rPr>
      </w:pPr>
      <w:r>
        <w:rPr>
          <w:rFonts w:hint="cs"/>
          <w:rtl/>
        </w:rPr>
        <w:tab/>
      </w:r>
      <w:r w:rsidR="00261C8F" w:rsidRPr="00261C8F">
        <w:rPr>
          <w:rtl/>
        </w:rPr>
        <w:t>ו</w:t>
      </w:r>
      <w:hyperlink r:id="rId65" w:history="1">
        <w:r w:rsidR="00261C8F" w:rsidRPr="00261C8F">
          <w:rPr>
            <w:rStyle w:val="Hyperlink"/>
            <w:rtl/>
          </w:rPr>
          <w:t>בסעיף 5</w:t>
        </w:r>
      </w:hyperlink>
      <w:r>
        <w:rPr>
          <w:rFonts w:hint="cs"/>
          <w:rtl/>
        </w:rPr>
        <w:t xml:space="preserve"> נאמר:</w:t>
      </w:r>
    </w:p>
    <w:p w14:paraId="6A4126D1" w14:textId="77777777" w:rsidR="00C16AF5" w:rsidRDefault="006E3C18">
      <w:pPr>
        <w:spacing w:line="360" w:lineRule="auto"/>
        <w:ind w:left="1440" w:right="900" w:hanging="1440"/>
        <w:jc w:val="both"/>
        <w:rPr>
          <w:rtl/>
        </w:rPr>
      </w:pPr>
      <w:r>
        <w:rPr>
          <w:rFonts w:hint="cs"/>
          <w:rtl/>
        </w:rPr>
        <w:tab/>
      </w:r>
      <w:r>
        <w:rPr>
          <w:rFonts w:hint="cs"/>
          <w:b/>
          <w:bCs/>
          <w:rtl/>
        </w:rPr>
        <w:t>"אין נוטלים ואין מגבילים את חרותו של אדם במאסר, מעצר, בהסגרה או בכל דרך אחרת"</w:t>
      </w:r>
      <w:r>
        <w:rPr>
          <w:rFonts w:hint="cs"/>
          <w:rtl/>
        </w:rPr>
        <w:t xml:space="preserve">. </w:t>
      </w:r>
    </w:p>
    <w:p w14:paraId="607B2260" w14:textId="77777777" w:rsidR="00C16AF5" w:rsidRDefault="006E3C18">
      <w:pPr>
        <w:ind w:left="720" w:hanging="720"/>
        <w:jc w:val="both"/>
        <w:rPr>
          <w:rtl/>
        </w:rPr>
      </w:pPr>
      <w:r>
        <w:rPr>
          <w:rFonts w:hint="cs"/>
          <w:rtl/>
        </w:rPr>
        <w:tab/>
      </w:r>
    </w:p>
    <w:p w14:paraId="6EE29FC7" w14:textId="77777777" w:rsidR="00C16AF5" w:rsidRDefault="006E3C18">
      <w:pPr>
        <w:spacing w:line="360" w:lineRule="auto"/>
        <w:ind w:left="720"/>
        <w:jc w:val="both"/>
        <w:rPr>
          <w:rtl/>
        </w:rPr>
      </w:pPr>
      <w:r>
        <w:rPr>
          <w:rFonts w:hint="cs"/>
          <w:rtl/>
        </w:rPr>
        <w:t>ו</w:t>
      </w:r>
      <w:hyperlink r:id="rId66" w:history="1">
        <w:r w:rsidR="00261C8F" w:rsidRPr="00261C8F">
          <w:rPr>
            <w:color w:val="0000FF"/>
            <w:u w:val="single"/>
            <w:rtl/>
          </w:rPr>
          <w:t>בסעיף 11</w:t>
        </w:r>
      </w:hyperlink>
      <w:r>
        <w:rPr>
          <w:rFonts w:hint="cs"/>
          <w:rtl/>
        </w:rPr>
        <w:t xml:space="preserve"> נאמר:</w:t>
      </w:r>
    </w:p>
    <w:p w14:paraId="07188C82" w14:textId="77777777" w:rsidR="00C16AF5" w:rsidRDefault="006E3C18">
      <w:pPr>
        <w:pStyle w:val="BlockText"/>
        <w:bidi/>
        <w:rPr>
          <w:rFonts w:cs="David"/>
          <w:sz w:val="24"/>
          <w:szCs w:val="24"/>
          <w:rtl/>
        </w:rPr>
      </w:pPr>
      <w:r>
        <w:rPr>
          <w:rFonts w:cs="David" w:hint="cs"/>
          <w:sz w:val="24"/>
          <w:szCs w:val="24"/>
          <w:rtl/>
        </w:rPr>
        <w:tab/>
        <w:t xml:space="preserve">"כל רשות מרשויות השלטון חייבת לכבד את הזכויות שלפי חוק יסוד זה". </w:t>
      </w:r>
    </w:p>
    <w:p w14:paraId="53D30A67" w14:textId="77777777" w:rsidR="00C16AF5" w:rsidRDefault="00C16AF5">
      <w:pPr>
        <w:ind w:left="720" w:hanging="720"/>
        <w:jc w:val="both"/>
        <w:rPr>
          <w:rtl/>
        </w:rPr>
      </w:pPr>
    </w:p>
    <w:p w14:paraId="6242ED94" w14:textId="77777777" w:rsidR="00C16AF5" w:rsidRDefault="006E3C18">
      <w:pPr>
        <w:spacing w:line="360" w:lineRule="auto"/>
        <w:ind w:left="720" w:hanging="720"/>
        <w:jc w:val="both"/>
        <w:rPr>
          <w:rtl/>
        </w:rPr>
      </w:pPr>
      <w:r>
        <w:rPr>
          <w:rFonts w:hint="cs"/>
          <w:rtl/>
        </w:rPr>
        <w:tab/>
        <w:t xml:space="preserve">עקרון המשפט ההוגן הפך לחלק מהדין, בין היתר, באמור </w:t>
      </w:r>
      <w:hyperlink r:id="rId67" w:history="1">
        <w:r w:rsidR="00261C8F" w:rsidRPr="00261C8F">
          <w:rPr>
            <w:color w:val="0000FF"/>
            <w:u w:val="single"/>
            <w:rtl/>
          </w:rPr>
          <w:t>בסעיף 149(10)</w:t>
        </w:r>
      </w:hyperlink>
      <w:r>
        <w:rPr>
          <w:rFonts w:hint="cs"/>
          <w:rtl/>
        </w:rPr>
        <w:t xml:space="preserve"> ל</w:t>
      </w:r>
      <w:hyperlink r:id="rId68" w:history="1">
        <w:r w:rsidR="00E25A67" w:rsidRPr="00E25A67">
          <w:rPr>
            <w:rStyle w:val="Hyperlink"/>
            <w:b/>
            <w:bCs/>
            <w:rtl/>
          </w:rPr>
          <w:t>חוק סדר הדין הפלילי</w:t>
        </w:r>
      </w:hyperlink>
      <w:r w:rsidRPr="00E3582D">
        <w:rPr>
          <w:b/>
          <w:bCs/>
          <w:color w:val="000000"/>
          <w:rtl/>
        </w:rPr>
        <w:t xml:space="preserve"> [נוסח משולב]</w:t>
      </w:r>
      <w:r>
        <w:rPr>
          <w:rFonts w:hint="cs"/>
          <w:rtl/>
        </w:rPr>
        <w:t>, הקובע רשימת טענות מקדמיות כהגנה לנאשם, ובהן:</w:t>
      </w:r>
    </w:p>
    <w:p w14:paraId="3CA130A4" w14:textId="77777777" w:rsidR="00C16AF5" w:rsidRDefault="00C16AF5">
      <w:pPr>
        <w:ind w:left="1440" w:right="900" w:hanging="720"/>
        <w:jc w:val="both"/>
        <w:rPr>
          <w:rtl/>
        </w:rPr>
      </w:pPr>
    </w:p>
    <w:p w14:paraId="0ED3D04F" w14:textId="77777777" w:rsidR="00C16AF5" w:rsidRDefault="006E3C18">
      <w:pPr>
        <w:spacing w:line="360" w:lineRule="auto"/>
        <w:ind w:left="1440" w:right="900" w:hanging="720"/>
        <w:jc w:val="both"/>
        <w:rPr>
          <w:b/>
          <w:bCs/>
          <w:rtl/>
        </w:rPr>
      </w:pPr>
      <w:r>
        <w:rPr>
          <w:rFonts w:hint="cs"/>
          <w:rtl/>
        </w:rPr>
        <w:tab/>
      </w:r>
      <w:r>
        <w:rPr>
          <w:rFonts w:hint="cs"/>
          <w:b/>
          <w:bCs/>
          <w:rtl/>
        </w:rPr>
        <w:t xml:space="preserve">"הגשת כתב אישום או ניהול ההליך הפלילי עומדים בסתירה מהותית לעקרונות של צדק והגינות משפטית...". </w:t>
      </w:r>
    </w:p>
    <w:p w14:paraId="6EEB1A2C" w14:textId="77777777" w:rsidR="00C16AF5" w:rsidRDefault="00C16AF5">
      <w:pPr>
        <w:ind w:left="720" w:hanging="720"/>
        <w:jc w:val="both"/>
        <w:rPr>
          <w:rtl/>
        </w:rPr>
      </w:pPr>
    </w:p>
    <w:p w14:paraId="4C580205" w14:textId="77777777" w:rsidR="00C16AF5" w:rsidRDefault="006E3C18">
      <w:pPr>
        <w:spacing w:line="360" w:lineRule="auto"/>
        <w:ind w:left="720" w:hanging="720"/>
        <w:jc w:val="both"/>
        <w:rPr>
          <w:rtl/>
        </w:rPr>
      </w:pPr>
      <w:r>
        <w:rPr>
          <w:rFonts w:hint="cs"/>
          <w:rtl/>
        </w:rPr>
        <w:tab/>
        <w:t xml:space="preserve">ב- </w:t>
      </w:r>
      <w:hyperlink r:id="rId69" w:history="1">
        <w:r w:rsidR="00E25A67" w:rsidRPr="00E25A67">
          <w:rPr>
            <w:rStyle w:val="Hyperlink"/>
            <w:rtl/>
          </w:rPr>
          <w:t>ע"פ 4855/02 מדינת ישראל נ' בורוביץ', פ"ד כט</w:t>
        </w:r>
      </w:hyperlink>
      <w:r>
        <w:rPr>
          <w:rFonts w:hint="cs"/>
          <w:rtl/>
        </w:rPr>
        <w:t xml:space="preserve">(6) 808, דן בית המשפט בטענת ההגנה מן הצדק ובין היתר נקבע כי על בית המשפט לקדם אף את התכלית הערכית ושעל ניהול ההליך הפלילי לעמוד אף במבחני </w:t>
      </w:r>
      <w:r>
        <w:rPr>
          <w:rFonts w:hint="cs"/>
          <w:b/>
          <w:bCs/>
          <w:rtl/>
        </w:rPr>
        <w:t>הצדק וההגינות</w:t>
      </w:r>
      <w:r>
        <w:rPr>
          <w:rFonts w:hint="cs"/>
          <w:rtl/>
        </w:rPr>
        <w:t xml:space="preserve">. </w:t>
      </w:r>
    </w:p>
    <w:p w14:paraId="6752535B" w14:textId="77777777" w:rsidR="00C16AF5" w:rsidRDefault="00C16AF5">
      <w:pPr>
        <w:ind w:left="720" w:hanging="720"/>
        <w:jc w:val="both"/>
        <w:rPr>
          <w:rtl/>
        </w:rPr>
      </w:pPr>
    </w:p>
    <w:p w14:paraId="5C54A638" w14:textId="77777777" w:rsidR="00C16AF5" w:rsidRDefault="006E3C18">
      <w:pPr>
        <w:spacing w:line="360" w:lineRule="auto"/>
        <w:ind w:left="1440" w:right="900" w:hanging="1440"/>
        <w:jc w:val="both"/>
        <w:rPr>
          <w:rtl/>
        </w:rPr>
      </w:pPr>
      <w:r>
        <w:rPr>
          <w:rFonts w:hint="cs"/>
          <w:rtl/>
        </w:rPr>
        <w:tab/>
        <w:t>"</w:t>
      </w:r>
      <w:r>
        <w:rPr>
          <w:rFonts w:hint="cs"/>
          <w:b/>
          <w:bCs/>
          <w:rtl/>
        </w:rPr>
        <w:t>בשלב הראשון על בית-המשפט לזהות את הפגמים שנפלו בהליכים שננקטו בעניינו של הנאשם ולעמוד על עוצמתם, וזאת, במנותק משאלת אשמתו או חפותו. בשלב השני על בית-המשפט לבחון אם בקיומו של ההליך הפלילי חרף הפגמים יש משום פגיעה חריפה בתחושת הצדק וההגינות</w:t>
      </w:r>
      <w:r>
        <w:rPr>
          <w:rFonts w:hint="cs"/>
          <w:rtl/>
        </w:rPr>
        <w:t>" (שם, עמ' 807).</w:t>
      </w:r>
    </w:p>
    <w:p w14:paraId="36799C38" w14:textId="77777777" w:rsidR="00C16AF5" w:rsidRDefault="00C16AF5">
      <w:pPr>
        <w:spacing w:line="360" w:lineRule="auto"/>
        <w:ind w:left="1440" w:right="900" w:hanging="1440"/>
        <w:jc w:val="both"/>
        <w:rPr>
          <w:rtl/>
        </w:rPr>
      </w:pPr>
    </w:p>
    <w:p w14:paraId="726ADD11" w14:textId="77777777" w:rsidR="00C16AF5" w:rsidRDefault="006E3C18">
      <w:pPr>
        <w:spacing w:line="360" w:lineRule="auto"/>
        <w:ind w:left="720" w:hanging="720"/>
        <w:jc w:val="both"/>
        <w:rPr>
          <w:rtl/>
        </w:rPr>
      </w:pPr>
      <w:r>
        <w:rPr>
          <w:rFonts w:hint="cs"/>
          <w:rtl/>
        </w:rPr>
        <w:tab/>
        <w:t xml:space="preserve">ב- </w:t>
      </w:r>
      <w:hyperlink r:id="rId70" w:history="1">
        <w:r w:rsidR="00E25A67" w:rsidRPr="00E25A67">
          <w:rPr>
            <w:rStyle w:val="Hyperlink"/>
            <w:rtl/>
          </w:rPr>
          <w:t>ע"פ 5121/98</w:t>
        </w:r>
      </w:hyperlink>
      <w:r>
        <w:rPr>
          <w:rFonts w:hint="cs"/>
          <w:rtl/>
        </w:rPr>
        <w:t xml:space="preserve"> </w:t>
      </w:r>
      <w:r>
        <w:rPr>
          <w:rFonts w:hint="cs"/>
          <w:b/>
          <w:bCs/>
          <w:rtl/>
        </w:rPr>
        <w:t>טור' רפאל יששכרוב נ' התובע הצבאי</w:t>
      </w:r>
      <w:r>
        <w:rPr>
          <w:rFonts w:hint="cs"/>
          <w:rtl/>
        </w:rPr>
        <w:t xml:space="preserve"> (לא פורסם), נקבע באופן מפורש כי הזכות להליך פלילי הוגן זכתה במעמד חוקתי על חוקי. </w:t>
      </w:r>
    </w:p>
    <w:p w14:paraId="08AFD562" w14:textId="77777777" w:rsidR="00C16AF5" w:rsidRDefault="00C16AF5">
      <w:pPr>
        <w:ind w:left="720" w:hanging="720"/>
        <w:jc w:val="both"/>
        <w:rPr>
          <w:rtl/>
        </w:rPr>
      </w:pPr>
    </w:p>
    <w:p w14:paraId="5C99BBFC" w14:textId="77777777" w:rsidR="00C16AF5" w:rsidRDefault="006E3C18">
      <w:pPr>
        <w:spacing w:line="360" w:lineRule="auto"/>
        <w:ind w:left="1440" w:right="900" w:hanging="1440"/>
        <w:jc w:val="both"/>
        <w:rPr>
          <w:rtl/>
        </w:rPr>
      </w:pPr>
      <w:r>
        <w:rPr>
          <w:rFonts w:hint="cs"/>
          <w:rtl/>
        </w:rPr>
        <w:tab/>
        <w:t>"</w:t>
      </w:r>
      <w:r>
        <w:rPr>
          <w:rFonts w:hint="cs"/>
          <w:b/>
          <w:bCs/>
          <w:rtl/>
        </w:rPr>
        <w:t>פגיעה שלא כדין בזכות להליך הוגן בפלילים עלולה לפגוע בזכותו החוקית של הנאשם לחרות לפי סעיף 5 לחוק היסוד... עד כדי פגיעה בזכותו החוקית לכבוד לפי סעיפים 2 ו- 4 לחוק היסוד</w:t>
      </w:r>
      <w:r>
        <w:rPr>
          <w:rFonts w:hint="cs"/>
          <w:rtl/>
        </w:rPr>
        <w:t xml:space="preserve">" (שם, עמ' 81). </w:t>
      </w:r>
    </w:p>
    <w:p w14:paraId="10CD92E8" w14:textId="77777777" w:rsidR="00C16AF5" w:rsidRDefault="00C16AF5">
      <w:pPr>
        <w:spacing w:line="360" w:lineRule="auto"/>
        <w:ind w:left="720" w:hanging="720"/>
        <w:jc w:val="both"/>
        <w:rPr>
          <w:rtl/>
        </w:rPr>
      </w:pPr>
    </w:p>
    <w:p w14:paraId="39899863" w14:textId="77777777" w:rsidR="00C16AF5" w:rsidRDefault="006E3C18">
      <w:pPr>
        <w:spacing w:line="360" w:lineRule="auto"/>
        <w:ind w:left="720" w:hanging="720"/>
        <w:jc w:val="both"/>
        <w:rPr>
          <w:rtl/>
        </w:rPr>
      </w:pPr>
      <w:r>
        <w:rPr>
          <w:rFonts w:hint="cs"/>
          <w:rtl/>
        </w:rPr>
        <w:tab/>
        <w:t>ב</w:t>
      </w:r>
      <w:r w:rsidRPr="00E3582D">
        <w:rPr>
          <w:color w:val="000000"/>
          <w:rtl/>
        </w:rPr>
        <w:t xml:space="preserve">ע"פ </w:t>
      </w:r>
      <w:hyperlink r:id="rId71" w:history="1">
        <w:r w:rsidR="00706F14" w:rsidRPr="00706F14">
          <w:rPr>
            <w:color w:val="0000FF"/>
            <w:u w:val="single"/>
            <w:rtl/>
          </w:rPr>
          <w:t xml:space="preserve">1301/06 </w:t>
        </w:r>
      </w:hyperlink>
      <w:r>
        <w:rPr>
          <w:rFonts w:hint="cs"/>
          <w:rtl/>
        </w:rPr>
        <w:t xml:space="preserve"> </w:t>
      </w:r>
      <w:r>
        <w:rPr>
          <w:rFonts w:hint="cs"/>
          <w:b/>
          <w:bCs/>
          <w:rtl/>
        </w:rPr>
        <w:t>עזבון המנוח יוני אלזם נ' מדינת ישראל</w:t>
      </w:r>
      <w:r>
        <w:rPr>
          <w:rFonts w:hint="cs"/>
          <w:rtl/>
        </w:rPr>
        <w:t xml:space="preserve"> (2009, לא פורסם), חוזר כב' בית המשפט העליון ומאמץ את דבריו מפס"ד אחר, כדלקמן:</w:t>
      </w:r>
    </w:p>
    <w:p w14:paraId="6EA7DA17" w14:textId="77777777" w:rsidR="00C16AF5" w:rsidRDefault="00C16AF5">
      <w:pPr>
        <w:ind w:left="720" w:hanging="720"/>
        <w:jc w:val="both"/>
        <w:rPr>
          <w:rtl/>
        </w:rPr>
      </w:pPr>
    </w:p>
    <w:p w14:paraId="3866932D" w14:textId="77777777" w:rsidR="00C16AF5" w:rsidRDefault="006E3C18">
      <w:pPr>
        <w:pStyle w:val="Ruller40"/>
        <w:bidi/>
        <w:rPr>
          <w:rStyle w:val="default"/>
          <w:rFonts w:cs="David"/>
          <w:b/>
          <w:bCs/>
          <w:spacing w:val="0"/>
          <w:sz w:val="24"/>
          <w:szCs w:val="24"/>
          <w:rtl/>
        </w:rPr>
      </w:pPr>
      <w:r>
        <w:rPr>
          <w:rFonts w:cs="David" w:hint="cs"/>
          <w:sz w:val="24"/>
          <w:szCs w:val="24"/>
          <w:rtl/>
        </w:rPr>
        <w:tab/>
      </w:r>
      <w:r>
        <w:rPr>
          <w:rFonts w:cs="David" w:hint="cs"/>
          <w:sz w:val="24"/>
          <w:szCs w:val="24"/>
          <w:rtl/>
        </w:rPr>
        <w:tab/>
      </w:r>
      <w:r>
        <w:rPr>
          <w:rFonts w:cs="David" w:hint="cs"/>
          <w:b/>
          <w:bCs/>
          <w:sz w:val="24"/>
          <w:szCs w:val="24"/>
          <w:rtl/>
        </w:rPr>
        <w:t>"8</w:t>
      </w:r>
      <w:r>
        <w:rPr>
          <w:rStyle w:val="default"/>
          <w:rFonts w:cs="David" w:hint="cs"/>
          <w:b/>
          <w:bCs/>
          <w:spacing w:val="0"/>
          <w:sz w:val="24"/>
          <w:szCs w:val="24"/>
          <w:rtl/>
        </w:rPr>
        <w:t>.</w:t>
      </w:r>
      <w:r>
        <w:rPr>
          <w:rStyle w:val="default"/>
          <w:rFonts w:cs="David" w:hint="cs"/>
          <w:b/>
          <w:bCs/>
          <w:spacing w:val="0"/>
          <w:sz w:val="24"/>
          <w:szCs w:val="24"/>
          <w:rtl/>
        </w:rPr>
        <w:tab/>
        <w:t xml:space="preserve">על הזכות להליך הוגן כבר נפסק כי היא: </w:t>
      </w:r>
    </w:p>
    <w:p w14:paraId="5228F1B3" w14:textId="77777777" w:rsidR="00C16AF5" w:rsidRDefault="006E3C18">
      <w:pPr>
        <w:pStyle w:val="Ruller50"/>
        <w:bidi/>
        <w:spacing w:line="360" w:lineRule="auto"/>
        <w:ind w:left="2160" w:right="900"/>
        <w:rPr>
          <w:rStyle w:val="default"/>
          <w:rFonts w:cs="David"/>
          <w:b/>
          <w:bCs/>
          <w:spacing w:val="0"/>
          <w:sz w:val="24"/>
          <w:szCs w:val="24"/>
          <w:rtl/>
        </w:rPr>
      </w:pPr>
      <w:r>
        <w:rPr>
          <w:rStyle w:val="default"/>
          <w:rFonts w:cs="David" w:hint="cs"/>
          <w:b/>
          <w:bCs/>
          <w:spacing w:val="0"/>
          <w:sz w:val="24"/>
          <w:szCs w:val="24"/>
          <w:rtl/>
        </w:rPr>
        <w:t>"זכות רבת-היבטים. עקרונות שונים משמשים בהבטחתה. הקפדה בהם 'הינה בבחינת מקדם בטחון בעל חשיבות עליונה בעשיית הצדק המהותי ובשמירה על זכויותיהם של חשודים, נאשמים ועדים במסגרת הליך פלילי' (</w:t>
      </w:r>
      <w:hyperlink r:id="rId72" w:history="1">
        <w:r w:rsidR="00E25A67" w:rsidRPr="00E25A67">
          <w:rPr>
            <w:rStyle w:val="Hyperlink"/>
            <w:rFonts w:ascii="Times New Roman" w:hAnsi="Times New Roman" w:cs="David" w:hint="eastAsia"/>
            <w:b/>
            <w:bCs/>
            <w:spacing w:val="0"/>
            <w:sz w:val="24"/>
            <w:szCs w:val="24"/>
            <w:rtl/>
          </w:rPr>
          <w:t>בג</w:t>
        </w:r>
        <w:r w:rsidR="00E25A67" w:rsidRPr="00E25A67">
          <w:rPr>
            <w:rStyle w:val="Hyperlink"/>
            <w:rFonts w:ascii="Times New Roman" w:hAnsi="Times New Roman" w:cs="David"/>
            <w:b/>
            <w:bCs/>
            <w:spacing w:val="0"/>
            <w:sz w:val="24"/>
            <w:szCs w:val="24"/>
            <w:rtl/>
          </w:rPr>
          <w:t>"צ 6319/95 חכמי נ' לוי פ"ד נא</w:t>
        </w:r>
      </w:hyperlink>
      <w:r>
        <w:rPr>
          <w:rStyle w:val="default"/>
          <w:rFonts w:cs="David" w:hint="cs"/>
          <w:b/>
          <w:bCs/>
          <w:spacing w:val="0"/>
          <w:sz w:val="24"/>
          <w:szCs w:val="24"/>
          <w:rtl/>
        </w:rPr>
        <w:t>(3) 750, 755). תפקידם הוא לאזן את יחסי-הכוח הבלתי-שוויוניים שבין הנאשם לבין התביעה, הנהנית ברגיל ממעמד דיוני עדיף ומיתרונות נוספים, וכן להבטיח כי לנאשם תינתן הזדמנות מלאה להציג גרסת חפות ולפעול להוכחתה" (</w:t>
      </w:r>
      <w:hyperlink r:id="rId73" w:history="1">
        <w:r w:rsidR="00E25A67" w:rsidRPr="00E25A67">
          <w:rPr>
            <w:rStyle w:val="Hyperlink"/>
            <w:rFonts w:ascii="Times New Roman" w:hAnsi="Times New Roman" w:cs="David" w:hint="eastAsia"/>
            <w:b/>
            <w:bCs/>
            <w:spacing w:val="0"/>
            <w:sz w:val="24"/>
            <w:szCs w:val="24"/>
            <w:rtl/>
          </w:rPr>
          <w:t>ע</w:t>
        </w:r>
        <w:r w:rsidR="00E25A67" w:rsidRPr="00E25A67">
          <w:rPr>
            <w:rStyle w:val="Hyperlink"/>
            <w:rFonts w:ascii="Times New Roman" w:hAnsi="Times New Roman" w:cs="David"/>
            <w:b/>
            <w:bCs/>
            <w:spacing w:val="0"/>
            <w:sz w:val="24"/>
            <w:szCs w:val="24"/>
            <w:rtl/>
          </w:rPr>
          <w:t>"פ 4596/05</w:t>
        </w:r>
      </w:hyperlink>
      <w:r>
        <w:rPr>
          <w:rStyle w:val="default"/>
          <w:rFonts w:cs="David" w:hint="cs"/>
          <w:b/>
          <w:bCs/>
          <w:spacing w:val="0"/>
          <w:sz w:val="24"/>
          <w:szCs w:val="24"/>
          <w:rtl/>
        </w:rPr>
        <w:t xml:space="preserve"> רוזנשטיין נ' מדינת ישראל, פסקה 53 (לא פורסם, 30.11.2005) (להלן: עניין רוזנשטיין))".</w:t>
      </w:r>
    </w:p>
    <w:p w14:paraId="07CD3D64" w14:textId="77777777" w:rsidR="00C16AF5" w:rsidRDefault="00C16AF5">
      <w:pPr>
        <w:pStyle w:val="Ruller40"/>
        <w:bidi/>
        <w:rPr>
          <w:rStyle w:val="default"/>
          <w:rFonts w:cs="David"/>
          <w:b/>
          <w:bCs/>
          <w:spacing w:val="0"/>
          <w:sz w:val="24"/>
          <w:szCs w:val="24"/>
          <w:rtl/>
        </w:rPr>
      </w:pPr>
    </w:p>
    <w:p w14:paraId="67B8E53D" w14:textId="77777777" w:rsidR="00C16AF5" w:rsidRDefault="006E3C18">
      <w:pPr>
        <w:spacing w:line="360" w:lineRule="auto"/>
        <w:ind w:left="720"/>
        <w:jc w:val="both"/>
        <w:rPr>
          <w:rFonts w:cs="Times New Roman"/>
          <w:sz w:val="20"/>
          <w:szCs w:val="20"/>
          <w:rtl/>
        </w:rPr>
      </w:pPr>
      <w:r>
        <w:rPr>
          <w:rFonts w:hint="cs"/>
          <w:rtl/>
        </w:rPr>
        <w:t>קיימת קירבה, אם לא זהות, בין מדובב משטרתי החורג מהמותר והראוי בשיחותיו עם חשוד, ובין סוכן מדיח הפועל באופן דומה ואומר כב' בית המשפט ב</w:t>
      </w:r>
      <w:r w:rsidRPr="00E3582D">
        <w:rPr>
          <w:color w:val="000000"/>
          <w:rtl/>
        </w:rPr>
        <w:t>ע"פ 1301/06</w:t>
      </w:r>
      <w:r>
        <w:rPr>
          <w:rFonts w:hint="cs"/>
          <w:rtl/>
        </w:rPr>
        <w:t xml:space="preserve"> הנ"ל (עמ' 47), כדלקמן:</w:t>
      </w:r>
    </w:p>
    <w:p w14:paraId="3B3F530A" w14:textId="77777777" w:rsidR="00C16AF5" w:rsidRDefault="00C16AF5">
      <w:pPr>
        <w:ind w:left="720"/>
        <w:jc w:val="both"/>
        <w:rPr>
          <w:rtl/>
        </w:rPr>
      </w:pPr>
    </w:p>
    <w:p w14:paraId="07618678" w14:textId="77777777" w:rsidR="00C16AF5" w:rsidRDefault="006E3C18">
      <w:pPr>
        <w:spacing w:line="360" w:lineRule="auto"/>
        <w:ind w:left="1440" w:right="900" w:hanging="720"/>
        <w:jc w:val="both"/>
        <w:rPr>
          <w:b/>
          <w:bCs/>
          <w:rtl/>
        </w:rPr>
      </w:pPr>
      <w:r>
        <w:rPr>
          <w:rFonts w:hint="cs"/>
          <w:rtl/>
        </w:rPr>
        <w:tab/>
      </w:r>
      <w:r>
        <w:rPr>
          <w:rFonts w:hint="cs"/>
          <w:b/>
          <w:bCs/>
          <w:rtl/>
        </w:rPr>
        <w:t xml:space="preserve">"תרגילי חקירה אשר אילו ביצע אותם חוקר גלוי כלפי החשוד לא היה בהם כדי לפסול את הודאתו או את אמירותיו כבלתי קבילות, יפסלו את ההודאה או את האמירות מקום שאלה בוצעו על ידי מדובב אקטיבי. בהקשר זה ראוי לזכור כי שיחות אשר ייתכנו כמותן בין עצורים "אמיתיים" לא תמיד הן לגיטימיות מקום שבו מדמים שיחות כאלה באמצעות מדובבים אקטיביים ויש להקפיד כי פעילותם של מדובבים אלה לא תחרוג מגדר תחבולה מותרת ותפגע, כמו שאירע לדידי במקרה דנן, פגיעה ממשית וקשה בזכויות היסוד של החשוד. ודוק, פגיעה כזו נגרמת לא רק מקום שבו משכנע המדובב את החשוד לבדות דברים מליבו אלא גם כאשר נפגע חופש הרצון של החשוד </w:t>
      </w:r>
      <w:r>
        <w:rPr>
          <w:rFonts w:hint="cs"/>
          <w:b/>
          <w:bCs/>
          <w:u w:val="single"/>
          <w:rtl/>
        </w:rPr>
        <w:t>וכאשר נפגעת זכותו להליך הוגן</w:t>
      </w:r>
      <w:r>
        <w:rPr>
          <w:rFonts w:hint="cs"/>
          <w:b/>
          <w:bCs/>
          <w:rtl/>
        </w:rPr>
        <w:t xml:space="preserve">, בהיות אלה ערכים שההגנה עליהם "מהווה כיום תכלית העומדת בפני עצמה ומהווה טעם נכבד ועצמאי לפסילת קבילותה של הודאה", הן לפי </w:t>
      </w:r>
      <w:hyperlink r:id="rId74" w:history="1">
        <w:r w:rsidR="00261C8F" w:rsidRPr="00261C8F">
          <w:rPr>
            <w:b/>
            <w:bCs/>
            <w:color w:val="0000FF"/>
            <w:u w:val="single"/>
            <w:rtl/>
          </w:rPr>
          <w:t>סעיף 12</w:t>
        </w:r>
      </w:hyperlink>
      <w:r>
        <w:rPr>
          <w:rFonts w:hint="cs"/>
          <w:b/>
          <w:bCs/>
          <w:rtl/>
        </w:rPr>
        <w:t xml:space="preserve"> ל</w:t>
      </w:r>
      <w:hyperlink r:id="rId75" w:history="1">
        <w:r w:rsidR="00E25A67" w:rsidRPr="00E25A67">
          <w:rPr>
            <w:rStyle w:val="Hyperlink"/>
            <w:rFonts w:hint="eastAsia"/>
            <w:b/>
            <w:bCs/>
            <w:rtl/>
          </w:rPr>
          <w:t>פקודת</w:t>
        </w:r>
        <w:r w:rsidR="00E25A67" w:rsidRPr="00E25A67">
          <w:rPr>
            <w:rStyle w:val="Hyperlink"/>
            <w:b/>
            <w:bCs/>
            <w:rtl/>
          </w:rPr>
          <w:t xml:space="preserve"> הראיות</w:t>
        </w:r>
      </w:hyperlink>
      <w:r>
        <w:rPr>
          <w:rFonts w:hint="cs"/>
          <w:b/>
          <w:bCs/>
          <w:rtl/>
        </w:rPr>
        <w:t xml:space="preserve"> והן על-פי דוקטרינת הפסילה הפסיקתית (ראו עניין יששכרוב, פסקאות 34, 68-65)". </w:t>
      </w:r>
      <w:r>
        <w:rPr>
          <w:rFonts w:hint="cs"/>
          <w:rtl/>
        </w:rPr>
        <w:t>(הדגשות כאן ובהמשך- לא במקור).</w:t>
      </w:r>
    </w:p>
    <w:p w14:paraId="43706948" w14:textId="77777777" w:rsidR="00C16AF5" w:rsidRDefault="00C16AF5">
      <w:pPr>
        <w:spacing w:line="360" w:lineRule="auto"/>
        <w:ind w:left="720" w:hanging="720"/>
        <w:jc w:val="both"/>
        <w:rPr>
          <w:rtl/>
        </w:rPr>
      </w:pPr>
    </w:p>
    <w:p w14:paraId="4A83D821" w14:textId="77777777" w:rsidR="00C16AF5" w:rsidRDefault="006E3C18">
      <w:pPr>
        <w:spacing w:line="360" w:lineRule="auto"/>
        <w:ind w:left="720" w:hanging="720"/>
        <w:jc w:val="both"/>
        <w:rPr>
          <w:rtl/>
        </w:rPr>
      </w:pPr>
      <w:r>
        <w:rPr>
          <w:rFonts w:hint="cs"/>
          <w:rtl/>
        </w:rPr>
        <w:tab/>
        <w:t xml:space="preserve">השאלה שיש לדון בה עתה היא האם הגיע סוף סוף המועד לאמץ את קביעת בתי המשפט הפדראליים בארה"ב, שראו בהפעלת סוכן מדיח, בנסיבות המפורטות שם, כפגיעה בזכות להליך הוגן, אף לדין בארצנו, ובתנאי שהחריגה מהזכות להליך הוגן אינה עומדת בהוראת פסקת ההגבלה, דהיינו, כאמור </w:t>
      </w:r>
      <w:hyperlink r:id="rId76" w:history="1">
        <w:r w:rsidR="00261C8F" w:rsidRPr="00261C8F">
          <w:rPr>
            <w:color w:val="0000FF"/>
            <w:u w:val="single"/>
            <w:rtl/>
          </w:rPr>
          <w:t>בסעיף 8</w:t>
        </w:r>
      </w:hyperlink>
      <w:r>
        <w:rPr>
          <w:rFonts w:hint="cs"/>
          <w:rtl/>
        </w:rPr>
        <w:t xml:space="preserve"> לחוק היסוד  - </w:t>
      </w:r>
    </w:p>
    <w:p w14:paraId="3F07562F" w14:textId="77777777" w:rsidR="00C16AF5" w:rsidRDefault="006E3C18">
      <w:pPr>
        <w:spacing w:line="360" w:lineRule="auto"/>
        <w:ind w:left="1440" w:hanging="1440"/>
        <w:jc w:val="both"/>
        <w:rPr>
          <w:rtl/>
        </w:rPr>
      </w:pPr>
      <w:r>
        <w:rPr>
          <w:rFonts w:hint="cs"/>
          <w:rtl/>
        </w:rPr>
        <w:tab/>
        <w:t>"</w:t>
      </w:r>
      <w:r>
        <w:rPr>
          <w:rFonts w:hint="cs"/>
          <w:b/>
          <w:bCs/>
          <w:rtl/>
        </w:rPr>
        <w:t>... לתכלית ראויה ובמידה שאינה עולה על הנדרש...</w:t>
      </w:r>
      <w:r>
        <w:rPr>
          <w:rFonts w:hint="cs"/>
          <w:rtl/>
        </w:rPr>
        <w:t xml:space="preserve">". </w:t>
      </w:r>
    </w:p>
    <w:p w14:paraId="17822E01" w14:textId="77777777" w:rsidR="00C16AF5" w:rsidRDefault="00C16AF5">
      <w:pPr>
        <w:spacing w:line="360" w:lineRule="auto"/>
        <w:ind w:left="720" w:hanging="720"/>
        <w:jc w:val="both"/>
        <w:rPr>
          <w:rtl/>
        </w:rPr>
      </w:pPr>
    </w:p>
    <w:p w14:paraId="782BA989" w14:textId="77777777" w:rsidR="00C16AF5" w:rsidRDefault="006E3C18">
      <w:pPr>
        <w:spacing w:line="360" w:lineRule="auto"/>
        <w:ind w:left="720" w:hanging="720"/>
        <w:jc w:val="both"/>
        <w:rPr>
          <w:rtl/>
        </w:rPr>
      </w:pPr>
      <w:r>
        <w:rPr>
          <w:rFonts w:hint="cs"/>
          <w:rtl/>
        </w:rPr>
        <w:tab/>
        <w:t>כידוע, אף קודם להכרה בזכות נאשמים למשפט הוגן ול"הגנה מן הצדק", הכירו בתי המשפט בקושי המהותי בהרשעת נאשמים המודחים ומשודלים לעבירה באמצעות סוכן מדיח. ב</w:t>
      </w:r>
      <w:hyperlink r:id="rId77" w:history="1">
        <w:r w:rsidR="00E25A67" w:rsidRPr="00E25A67">
          <w:rPr>
            <w:rStyle w:val="Hyperlink"/>
            <w:rtl/>
          </w:rPr>
          <w:t>ע"פ 470/83 מורי נ' מדינת ישראל, פ"ד לט</w:t>
        </w:r>
      </w:hyperlink>
      <w:r>
        <w:rPr>
          <w:rFonts w:hint="cs"/>
          <w:rtl/>
        </w:rPr>
        <w:t>(1) עמ' 1, אומר כב' השופט בך כדלקמן:</w:t>
      </w:r>
    </w:p>
    <w:p w14:paraId="3E13F06B" w14:textId="77777777" w:rsidR="00C16AF5" w:rsidRDefault="00C16AF5">
      <w:pPr>
        <w:ind w:left="720" w:hanging="720"/>
        <w:jc w:val="both"/>
        <w:rPr>
          <w:rtl/>
        </w:rPr>
      </w:pPr>
    </w:p>
    <w:p w14:paraId="1DFB1842" w14:textId="77777777" w:rsidR="00C16AF5" w:rsidRDefault="006E3C18">
      <w:pPr>
        <w:tabs>
          <w:tab w:val="left" w:pos="288"/>
          <w:tab w:val="left" w:pos="720"/>
          <w:tab w:val="left" w:pos="1296"/>
          <w:tab w:val="left" w:pos="1728"/>
          <w:tab w:val="left" w:pos="1872"/>
          <w:tab w:val="left" w:pos="2016"/>
        </w:tabs>
        <w:autoSpaceDE w:val="0"/>
        <w:autoSpaceDN w:val="0"/>
        <w:adjustRightInd w:val="0"/>
        <w:spacing w:after="80" w:line="360" w:lineRule="auto"/>
        <w:ind w:left="1296" w:right="900" w:hanging="581"/>
        <w:jc w:val="both"/>
        <w:rPr>
          <w:b/>
          <w:bCs/>
          <w:rtl/>
        </w:rPr>
      </w:pPr>
      <w:r>
        <w:rPr>
          <w:rFonts w:hint="cs"/>
          <w:rtl/>
        </w:rPr>
        <w:tab/>
      </w:r>
      <w:r>
        <w:rPr>
          <w:rFonts w:hint="cs"/>
          <w:rtl/>
        </w:rPr>
        <w:tab/>
        <w:t>"</w:t>
      </w:r>
      <w:r>
        <w:rPr>
          <w:rFonts w:hint="cs"/>
          <w:b/>
          <w:bCs/>
          <w:rtl/>
        </w:rPr>
        <w:t xml:space="preserve">הפעלתם של סוכני משטרה סמויים הוכרה זה מכבר בתור כלי נשק הכרחי ולגיטימי במלחמה נגד הפשע החמור בכלל ונגד נגע הסמים בפרט, אולם עם זאת הובהר תמיד, כי יש להציב לאמצעי זה גבולות סבירים. כך נקבע, כי </w:t>
      </w:r>
      <w:r>
        <w:rPr>
          <w:rFonts w:hint="cs"/>
          <w:b/>
          <w:bCs/>
          <w:u w:val="single"/>
          <w:rtl/>
        </w:rPr>
        <w:t>אסור שהפעלת הסוכן תשמש פיתוי והדחה, שיש בהם כדי להשחית אדם חף מפשע ולהביא לידי ביצוע עבירות שאחרת לא היו כנראה מבוצעות כלל</w:t>
      </w:r>
      <w:r>
        <w:rPr>
          <w:rFonts w:hint="cs"/>
          <w:b/>
          <w:bCs/>
          <w:rtl/>
        </w:rPr>
        <w:t xml:space="preserve"> (ראה:</w:t>
      </w:r>
      <w:r>
        <w:rPr>
          <w:rFonts w:hint="cs"/>
          <w:b/>
          <w:bCs/>
          <w:color w:val="FFFFFF"/>
          <w:rtl/>
        </w:rPr>
        <w:t>ו</w:t>
      </w:r>
      <w:r>
        <w:rPr>
          <w:rFonts w:hint="cs"/>
          <w:b/>
          <w:bCs/>
          <w:rtl/>
        </w:rPr>
        <w:t xml:space="preserve"> </w:t>
      </w:r>
      <w:hyperlink r:id="rId78" w:history="1">
        <w:r w:rsidR="00E25A67" w:rsidRPr="00E25A67">
          <w:rPr>
            <w:rStyle w:val="Hyperlink"/>
            <w:b/>
            <w:bCs/>
            <w:rtl/>
          </w:rPr>
          <w:t>ע"פ 20/56</w:t>
        </w:r>
      </w:hyperlink>
      <w:r>
        <w:rPr>
          <w:rFonts w:hint="cs"/>
          <w:b/>
          <w:bCs/>
          <w:rtl/>
        </w:rPr>
        <w:t xml:space="preserve"> [1], בעמ' </w:t>
      </w:r>
      <w:r>
        <w:rPr>
          <w:b/>
          <w:bCs/>
        </w:rPr>
        <w:t>770</w:t>
      </w:r>
      <w:r>
        <w:rPr>
          <w:rFonts w:hint="cs"/>
          <w:b/>
          <w:bCs/>
          <w:rtl/>
        </w:rPr>
        <w:t>, ו</w:t>
      </w:r>
      <w:hyperlink r:id="rId79" w:history="1">
        <w:r w:rsidR="00E25A67" w:rsidRPr="00E25A67">
          <w:rPr>
            <w:rStyle w:val="Hyperlink"/>
            <w:b/>
            <w:bCs/>
            <w:rtl/>
          </w:rPr>
          <w:t>ע"פ 129/61</w:t>
        </w:r>
      </w:hyperlink>
      <w:r>
        <w:rPr>
          <w:rFonts w:hint="cs"/>
          <w:b/>
          <w:bCs/>
          <w:rtl/>
        </w:rPr>
        <w:t xml:space="preserve"> [2], בעמ' </w:t>
      </w:r>
      <w:r>
        <w:rPr>
          <w:b/>
          <w:bCs/>
        </w:rPr>
        <w:t>2446</w:t>
      </w:r>
      <w:r>
        <w:rPr>
          <w:rFonts w:hint="cs"/>
          <w:b/>
          <w:bCs/>
          <w:rtl/>
        </w:rPr>
        <w:t xml:space="preserve">), וכן נאמר, כי יש משום פגם בהפעלת לחץ ושכנוע מוגזמים על-מנת לשדל את החשוד לבצע את העבירה (ראה </w:t>
      </w:r>
      <w:hyperlink r:id="rId80" w:history="1">
        <w:r w:rsidR="00E25A67" w:rsidRPr="00E25A67">
          <w:rPr>
            <w:rStyle w:val="Hyperlink"/>
            <w:b/>
            <w:bCs/>
            <w:rtl/>
          </w:rPr>
          <w:t>ע"פ 360/80</w:t>
        </w:r>
      </w:hyperlink>
      <w:r>
        <w:rPr>
          <w:rFonts w:hint="cs"/>
          <w:b/>
          <w:bCs/>
          <w:rtl/>
        </w:rPr>
        <w:t xml:space="preserve"> [3], בעמ' </w:t>
      </w:r>
      <w:r>
        <w:rPr>
          <w:b/>
          <w:bCs/>
        </w:rPr>
        <w:t>232</w:t>
      </w:r>
      <w:r>
        <w:rPr>
          <w:rFonts w:hint="cs"/>
          <w:b/>
          <w:bCs/>
          <w:rtl/>
        </w:rPr>
        <w:t>).</w:t>
      </w:r>
    </w:p>
    <w:p w14:paraId="44DE5838" w14:textId="77777777" w:rsidR="00C16AF5" w:rsidRDefault="006E3C18">
      <w:pPr>
        <w:spacing w:line="360" w:lineRule="auto"/>
        <w:ind w:left="1296" w:right="900"/>
        <w:jc w:val="both"/>
        <w:rPr>
          <w:rtl/>
          <w:lang w:eastAsia="he-IL"/>
        </w:rPr>
      </w:pPr>
      <w:r>
        <w:rPr>
          <w:rFonts w:hint="cs"/>
          <w:b/>
          <w:bCs/>
          <w:rtl/>
        </w:rPr>
        <w:t>הכלל העולה מהפסיקה הוא, כי אל לה למשטרה להצמיד סוכן מדיח</w:t>
      </w:r>
      <w:r>
        <w:rPr>
          <w:rFonts w:hint="cs"/>
          <w:b/>
          <w:bCs/>
        </w:rPr>
        <w:t xml:space="preserve"> </w:t>
      </w:r>
      <w:r>
        <w:rPr>
          <w:rFonts w:hint="cs"/>
          <w:b/>
          <w:bCs/>
          <w:rtl/>
        </w:rPr>
        <w:t xml:space="preserve">          (</w:t>
      </w:r>
      <w:r>
        <w:rPr>
          <w:b/>
          <w:bCs/>
        </w:rPr>
        <w:t>provocateur agent</w:t>
      </w:r>
      <w:r>
        <w:rPr>
          <w:rFonts w:hint="cs"/>
          <w:b/>
          <w:bCs/>
          <w:rtl/>
        </w:rPr>
        <w:t>)</w:t>
      </w:r>
      <w:r>
        <w:rPr>
          <w:rFonts w:hint="cs"/>
          <w:b/>
          <w:bCs/>
        </w:rPr>
        <w:t xml:space="preserve"> </w:t>
      </w:r>
      <w:r>
        <w:rPr>
          <w:rFonts w:hint="cs"/>
          <w:b/>
          <w:bCs/>
          <w:rtl/>
        </w:rPr>
        <w:t>לאדם, אלא אם בידיה מידע אמין, המחשיד אותו אדם כמי שנוהג לבצע פשעים חמורים מהסוג העומד לחקירה, והמשטרה משוכנעת, כי רק על-ידי</w:t>
      </w:r>
      <w:r>
        <w:rPr>
          <w:rFonts w:hint="cs"/>
          <w:b/>
          <w:bCs/>
        </w:rPr>
        <w:t xml:space="preserve"> </w:t>
      </w:r>
      <w:r>
        <w:rPr>
          <w:rFonts w:hint="cs"/>
          <w:b/>
          <w:bCs/>
          <w:rtl/>
        </w:rPr>
        <w:t>הפעלת הסוכן ניתן להשיג את הראיות הדרושות להעמדת החשוד לדין</w:t>
      </w:r>
      <w:r>
        <w:rPr>
          <w:rFonts w:hint="cs"/>
          <w:rtl/>
        </w:rPr>
        <w:t>" (שם, עמ' 5-6).</w:t>
      </w:r>
    </w:p>
    <w:p w14:paraId="20EB37AF" w14:textId="77777777" w:rsidR="00C16AF5" w:rsidRDefault="006E3C18">
      <w:pPr>
        <w:spacing w:line="360" w:lineRule="auto"/>
        <w:ind w:left="720"/>
        <w:jc w:val="both"/>
        <w:rPr>
          <w:rtl/>
        </w:rPr>
      </w:pPr>
      <w:r>
        <w:rPr>
          <w:rFonts w:hint="cs"/>
          <w:rtl/>
        </w:rPr>
        <w:t>ובהמשך:</w:t>
      </w:r>
    </w:p>
    <w:p w14:paraId="7AC3F828" w14:textId="77777777" w:rsidR="00C16AF5" w:rsidRDefault="006E3C18">
      <w:pPr>
        <w:spacing w:line="360" w:lineRule="auto"/>
        <w:ind w:left="1440" w:right="900" w:hanging="1440"/>
        <w:jc w:val="both"/>
        <w:rPr>
          <w:rtl/>
        </w:rPr>
      </w:pPr>
      <w:r>
        <w:rPr>
          <w:rFonts w:hint="cs"/>
          <w:rtl/>
        </w:rPr>
        <w:tab/>
        <w:t>"</w:t>
      </w:r>
      <w:r>
        <w:rPr>
          <w:rFonts w:hint="cs"/>
          <w:b/>
          <w:bCs/>
          <w:rtl/>
        </w:rPr>
        <w:t>בארצות-הברית בתי המשפט הרחיקו לכת עוד יותר. שם השופטים לא הסתפקו במתיחת ביקורת על חוקרי משטרה, אשר הפעילו "סוכנים מדיחים" ללא הצדקה מספקת, אלא החליטו במקרים כאלה לזכות את הנאשמים, אפילו כאשר ביצוע העבירות, בהשפעת ההדחה מצד הסוכנים, הוכח למעלה מכל ספק. בתי המשפט נימקו את החלטתם בכך, שהנאשם נפל קרבן ל"מלכודת" ("</w:t>
      </w:r>
      <w:r>
        <w:rPr>
          <w:b/>
          <w:bCs/>
        </w:rPr>
        <w:t>entrapment</w:t>
      </w:r>
      <w:r>
        <w:rPr>
          <w:rFonts w:hint="cs"/>
          <w:b/>
          <w:bCs/>
          <w:rtl/>
        </w:rPr>
        <w:t>") מצד המשטרה, ועל-כן אין כללי הצדק סובלים את הרשעתו בדין</w:t>
      </w:r>
      <w:r>
        <w:rPr>
          <w:rFonts w:hint="cs"/>
          <w:rtl/>
        </w:rPr>
        <w:t>"</w:t>
      </w:r>
      <w:r>
        <w:rPr>
          <w:rFonts w:hint="cs"/>
          <w:b/>
          <w:bCs/>
          <w:rtl/>
        </w:rPr>
        <w:t>.</w:t>
      </w:r>
    </w:p>
    <w:p w14:paraId="4B141097" w14:textId="77777777" w:rsidR="00C16AF5" w:rsidRDefault="00C16AF5">
      <w:pPr>
        <w:spacing w:line="360" w:lineRule="auto"/>
        <w:ind w:left="720"/>
        <w:jc w:val="both"/>
        <w:rPr>
          <w:rtl/>
        </w:rPr>
      </w:pPr>
    </w:p>
    <w:p w14:paraId="5BCD46A6" w14:textId="77777777" w:rsidR="00C16AF5" w:rsidRDefault="006E3C18">
      <w:pPr>
        <w:spacing w:line="360" w:lineRule="auto"/>
        <w:ind w:left="720"/>
        <w:jc w:val="both"/>
        <w:rPr>
          <w:rtl/>
        </w:rPr>
      </w:pPr>
      <w:r>
        <w:rPr>
          <w:rFonts w:hint="cs"/>
          <w:rtl/>
        </w:rPr>
        <w:t xml:space="preserve">ב- </w:t>
      </w:r>
      <w:hyperlink r:id="rId81" w:history="1">
        <w:r w:rsidR="00E25A67" w:rsidRPr="00E25A67">
          <w:rPr>
            <w:rStyle w:val="Hyperlink"/>
            <w:rtl/>
          </w:rPr>
          <w:t>ע"פ 15/78 ביבס נ' מדינת ישראל, פ"ד לב</w:t>
        </w:r>
      </w:hyperlink>
      <w:r>
        <w:rPr>
          <w:rFonts w:hint="cs"/>
          <w:rtl/>
        </w:rPr>
        <w:t xml:space="preserve">(3) 64, בעמ' 71, אומר בית המשפט כדלקמן: </w:t>
      </w:r>
    </w:p>
    <w:p w14:paraId="6D1C2751" w14:textId="77777777" w:rsidR="00C16AF5" w:rsidRDefault="00C16AF5">
      <w:pPr>
        <w:spacing w:line="360" w:lineRule="auto"/>
        <w:ind w:left="720"/>
        <w:jc w:val="both"/>
        <w:rPr>
          <w:rtl/>
        </w:rPr>
      </w:pPr>
    </w:p>
    <w:p w14:paraId="6C1D4689" w14:textId="77777777" w:rsidR="00C16AF5" w:rsidRDefault="006E3C18">
      <w:pPr>
        <w:pStyle w:val="PlainText"/>
        <w:bidi/>
        <w:spacing w:line="360" w:lineRule="auto"/>
        <w:ind w:left="1440" w:right="900"/>
        <w:rPr>
          <w:rFonts w:ascii="Times New Roman" w:eastAsia="MS Mincho" w:hAnsi="Times New Roman" w:cs="David"/>
          <w:sz w:val="24"/>
          <w:szCs w:val="24"/>
          <w:rtl/>
        </w:rPr>
      </w:pPr>
      <w:r>
        <w:rPr>
          <w:rFonts w:cs="David" w:hint="cs"/>
          <w:sz w:val="24"/>
          <w:szCs w:val="24"/>
          <w:rtl/>
        </w:rPr>
        <w:t>"</w:t>
      </w:r>
      <w:r>
        <w:rPr>
          <w:rFonts w:ascii="Times New Roman" w:eastAsia="MS Mincho" w:hAnsi="Times New Roman" w:cs="David" w:hint="cs"/>
          <w:b/>
          <w:bCs/>
          <w:sz w:val="24"/>
          <w:szCs w:val="24"/>
          <w:rtl/>
        </w:rPr>
        <w:t xml:space="preserve">בית-משפט זה לא סבר עד כה כי יש לפטור עבריין מהאחריות הפלילית הרובצת עליו בשל מעשה עבירה שביצע, אם הוכח כי הונע או הודח למעשהו על-ידי שליח מוסווה של הרשות. לענין קיומה של אחריות פלילית לא איבחן בית-המשפט בין מקרים שבהם הוטמן פח לעבריין על-ידי העלאת הצעות אשר מטרתן להניעו לנהוג בדרך העבריינית, המקובלת עליו, כדי שיילכד ברשתה של המשטרה (כגון, על-פי הדוגמה שהוזכרה כבר, כאשר מבקש סוכן משטרתי לקנות סם מסוכן מידי סוחר סמים), </w:t>
      </w:r>
      <w:r>
        <w:rPr>
          <w:rFonts w:ascii="Times New Roman" w:eastAsia="MS Mincho" w:hAnsi="Times New Roman" w:cs="David" w:hint="cs"/>
          <w:b/>
          <w:bCs/>
          <w:sz w:val="24"/>
          <w:szCs w:val="24"/>
          <w:u w:val="single"/>
          <w:rtl/>
        </w:rPr>
        <w:t>לבין מקרים אשר בהם מ</w:t>
      </w:r>
      <w:smartTag w:uri="urn:schemas-microsoft-com:office:smarttags" w:element="PersonName">
        <w:r>
          <w:rPr>
            <w:rFonts w:ascii="Times New Roman" w:eastAsia="MS Mincho" w:hAnsi="Times New Roman" w:cs="David" w:hint="cs"/>
            <w:b/>
            <w:bCs/>
            <w:sz w:val="24"/>
            <w:szCs w:val="24"/>
            <w:u w:val="single"/>
            <w:rtl/>
          </w:rPr>
          <w:t>דובר</w:t>
        </w:r>
      </w:smartTag>
      <w:r>
        <w:rPr>
          <w:rFonts w:ascii="Times New Roman" w:eastAsia="MS Mincho" w:hAnsi="Times New Roman" w:cs="David" w:hint="cs"/>
          <w:b/>
          <w:bCs/>
          <w:sz w:val="24"/>
          <w:szCs w:val="24"/>
          <w:u w:val="single"/>
          <w:rtl/>
        </w:rPr>
        <w:t xml:space="preserve"> על אזרח מן השורה שהוא בדרך-כלל שומר חוק ואשר שודל למעשה העבירה על-ידי איש משטרה</w:t>
      </w:r>
      <w:r>
        <w:rPr>
          <w:rFonts w:ascii="Times New Roman" w:eastAsia="MS Mincho" w:hAnsi="Times New Roman" w:cs="David" w:hint="cs"/>
          <w:b/>
          <w:bCs/>
          <w:sz w:val="24"/>
          <w:szCs w:val="24"/>
          <w:rtl/>
        </w:rPr>
        <w:t xml:space="preserve">. אולם בו בזמן שאין שוני בתוצאה המשפטית בשתי מערכות הנסיבות החלופיות שתוארו כאן, הרי יש ויש שוני יסודי ומהותי בחריצת הדין המוסרית והציבורית, כפי שהיא באה לידי ביטוי בדברי בית-משפט זה בעבר; בו בזמן שהטמנת הפח לעבריין בדרך המתוארת לעיל היא מעין רע הכרחי, אשר אין בית-המשפט שוללו, הרי הביע </w:t>
      </w:r>
      <w:r>
        <w:rPr>
          <w:rFonts w:ascii="Times New Roman" w:eastAsia="MS Mincho" w:hAnsi="Times New Roman" w:cs="David" w:hint="cs"/>
          <w:b/>
          <w:bCs/>
          <w:sz w:val="24"/>
          <w:szCs w:val="24"/>
          <w:u w:val="single"/>
          <w:rtl/>
        </w:rPr>
        <w:t>בית-המשפט לא אחת את סלידתו הרבה מן ההכשלה של אזרח ישר-דרך אשר כלל לא היה מגיע לידי עבירה אלמלא הודח לכך על-ידי הסוכן – הפרובוקטור</w:t>
      </w:r>
      <w:r>
        <w:rPr>
          <w:rFonts w:ascii="Times New Roman" w:eastAsia="MS Mincho" w:hAnsi="Times New Roman" w:cs="David" w:hint="cs"/>
          <w:sz w:val="24"/>
          <w:szCs w:val="24"/>
          <w:rtl/>
        </w:rPr>
        <w:t>".</w:t>
      </w:r>
    </w:p>
    <w:p w14:paraId="3A27D634" w14:textId="77777777" w:rsidR="00C16AF5" w:rsidRDefault="006E3C18">
      <w:pPr>
        <w:spacing w:line="360" w:lineRule="auto"/>
        <w:ind w:left="720"/>
        <w:jc w:val="both"/>
        <w:rPr>
          <w:rtl/>
          <w:lang w:eastAsia="he-IL"/>
        </w:rPr>
      </w:pPr>
      <w:r>
        <w:rPr>
          <w:rFonts w:hint="cs"/>
          <w:rtl/>
          <w:lang w:eastAsia="he-IL"/>
        </w:rPr>
        <w:tab/>
      </w:r>
      <w:r>
        <w:rPr>
          <w:rFonts w:hint="cs"/>
          <w:rtl/>
          <w:lang w:eastAsia="he-IL"/>
        </w:rPr>
        <w:tab/>
      </w:r>
      <w:r>
        <w:rPr>
          <w:rFonts w:hint="cs"/>
          <w:rtl/>
          <w:lang w:eastAsia="he-IL"/>
        </w:rPr>
        <w:tab/>
      </w:r>
      <w:r>
        <w:rPr>
          <w:rFonts w:hint="cs"/>
          <w:rtl/>
          <w:lang w:eastAsia="he-IL"/>
        </w:rPr>
        <w:tab/>
      </w:r>
      <w:r>
        <w:rPr>
          <w:rFonts w:hint="cs"/>
          <w:rtl/>
          <w:lang w:eastAsia="he-IL"/>
        </w:rPr>
        <w:tab/>
        <w:t>(הדגשות כאן ובהמשך – אינן במקור, ד.מ.)</w:t>
      </w:r>
    </w:p>
    <w:p w14:paraId="25515A0A" w14:textId="77777777" w:rsidR="00C16AF5" w:rsidRDefault="00C16AF5">
      <w:pPr>
        <w:spacing w:line="360" w:lineRule="auto"/>
        <w:ind w:left="720"/>
        <w:jc w:val="both"/>
        <w:rPr>
          <w:rtl/>
          <w:lang w:eastAsia="he-IL"/>
        </w:rPr>
      </w:pPr>
    </w:p>
    <w:p w14:paraId="3CF8009C" w14:textId="77777777" w:rsidR="00C16AF5" w:rsidRDefault="006E3C18">
      <w:pPr>
        <w:spacing w:line="360" w:lineRule="auto"/>
        <w:ind w:left="720"/>
        <w:jc w:val="both"/>
        <w:rPr>
          <w:rtl/>
        </w:rPr>
      </w:pPr>
      <w:r>
        <w:rPr>
          <w:rFonts w:hint="cs"/>
          <w:rtl/>
        </w:rPr>
        <w:t>במקרה אחר, ב</w:t>
      </w:r>
      <w:hyperlink r:id="rId82" w:history="1">
        <w:r w:rsidR="00E25A67" w:rsidRPr="00E25A67">
          <w:rPr>
            <w:rStyle w:val="Hyperlink"/>
            <w:rtl/>
          </w:rPr>
          <w:t>בש"פ 2294/92</w:t>
        </w:r>
      </w:hyperlink>
      <w:r>
        <w:rPr>
          <w:rFonts w:hint="cs"/>
          <w:rtl/>
        </w:rPr>
        <w:t xml:space="preserve"> </w:t>
      </w:r>
      <w:r>
        <w:rPr>
          <w:rFonts w:hint="cs"/>
          <w:b/>
          <w:bCs/>
          <w:rtl/>
        </w:rPr>
        <w:t>אלסנע נ' מדינת ישראל</w:t>
      </w:r>
      <w:r>
        <w:rPr>
          <w:rFonts w:hint="cs"/>
          <w:rtl/>
        </w:rPr>
        <w:t xml:space="preserve"> (לא פורסם), החליט כב' השופט חשין לשחרר נאשמים בערבות – </w:t>
      </w:r>
    </w:p>
    <w:p w14:paraId="113C2562" w14:textId="77777777" w:rsidR="00C16AF5" w:rsidRDefault="00C16AF5">
      <w:pPr>
        <w:ind w:left="720"/>
        <w:jc w:val="both"/>
        <w:rPr>
          <w:rtl/>
        </w:rPr>
      </w:pPr>
    </w:p>
    <w:p w14:paraId="4B72E9BB" w14:textId="77777777" w:rsidR="00C16AF5" w:rsidRDefault="006E3C18">
      <w:pPr>
        <w:spacing w:line="360" w:lineRule="auto"/>
        <w:ind w:left="1440" w:right="900"/>
        <w:jc w:val="both"/>
        <w:rPr>
          <w:rtl/>
        </w:rPr>
      </w:pPr>
      <w:r>
        <w:rPr>
          <w:rFonts w:hint="cs"/>
          <w:rtl/>
        </w:rPr>
        <w:t>"</w:t>
      </w:r>
      <w:r>
        <w:rPr>
          <w:rFonts w:hint="cs"/>
          <w:b/>
          <w:bCs/>
          <w:rtl/>
        </w:rPr>
        <w:t>ואין זו אלא משום שהסוכנים הסמויים הרחיקו לכת במעשי ההדחה... שאותם סוכנים דחקו בעורר עוד ועוד לבצע עסקת סמים</w:t>
      </w:r>
      <w:r>
        <w:rPr>
          <w:rFonts w:hint="cs"/>
          <w:rtl/>
        </w:rPr>
        <w:t xml:space="preserve">...". </w:t>
      </w:r>
    </w:p>
    <w:p w14:paraId="127D8F91" w14:textId="77777777" w:rsidR="00C16AF5" w:rsidRDefault="00C16AF5">
      <w:pPr>
        <w:spacing w:line="360" w:lineRule="auto"/>
        <w:ind w:left="720" w:right="720"/>
        <w:jc w:val="both"/>
        <w:rPr>
          <w:rtl/>
        </w:rPr>
      </w:pPr>
    </w:p>
    <w:p w14:paraId="75F95EFA" w14:textId="77777777" w:rsidR="00C16AF5" w:rsidRDefault="006E3C18">
      <w:pPr>
        <w:pStyle w:val="BodyText"/>
        <w:bidi/>
        <w:ind w:left="720"/>
        <w:rPr>
          <w:rFonts w:cs="David"/>
          <w:sz w:val="24"/>
          <w:szCs w:val="24"/>
          <w:rtl/>
        </w:rPr>
      </w:pPr>
      <w:r>
        <w:rPr>
          <w:rFonts w:cs="David" w:hint="cs"/>
          <w:sz w:val="24"/>
          <w:szCs w:val="24"/>
          <w:rtl/>
        </w:rPr>
        <w:t xml:space="preserve">כיום, כאמור, המצב החוקי השתנה ויש לאפשר לנאשם "הגנה מן הצדק" במקרים המתאימים, עד לזיכוי נאשמים מאשמתם, כשבמקרה של שידול והדחה באמצעות סוכן, המבחן בין מותר לאסור הוא בתנאי פסקת ההגבלה. </w:t>
      </w:r>
    </w:p>
    <w:p w14:paraId="7ABD8A96" w14:textId="77777777" w:rsidR="00C16AF5" w:rsidRDefault="00C16AF5">
      <w:pPr>
        <w:pStyle w:val="BodyText"/>
        <w:bidi/>
        <w:ind w:left="720"/>
        <w:rPr>
          <w:rFonts w:cs="David"/>
          <w:sz w:val="24"/>
          <w:szCs w:val="24"/>
          <w:rtl/>
        </w:rPr>
      </w:pPr>
    </w:p>
    <w:p w14:paraId="547AA0BD" w14:textId="77777777" w:rsidR="00C16AF5" w:rsidRDefault="006E3C18">
      <w:pPr>
        <w:pStyle w:val="BodyText"/>
        <w:bidi/>
        <w:ind w:left="720" w:hanging="720"/>
        <w:rPr>
          <w:rFonts w:cs="David"/>
          <w:sz w:val="24"/>
          <w:szCs w:val="24"/>
          <w:rtl/>
        </w:rPr>
      </w:pPr>
      <w:r>
        <w:rPr>
          <w:rFonts w:cs="David" w:hint="cs"/>
          <w:sz w:val="24"/>
          <w:szCs w:val="24"/>
          <w:rtl/>
        </w:rPr>
        <w:t>4.</w:t>
      </w:r>
      <w:r>
        <w:rPr>
          <w:rFonts w:cs="David" w:hint="cs"/>
          <w:sz w:val="24"/>
          <w:szCs w:val="24"/>
          <w:rtl/>
        </w:rPr>
        <w:tab/>
        <w:t xml:space="preserve">במקרה שבפנינו, הרי כלל לא הוכח שהנאשם הינו "פדופיל". הגדרת מונח זה הינו אהבת ילדים, אדם הנמשך לילדים או ילדות. לפדופיליה כנטיה חברתית, פנים רבות. המשיכה עשויה להיות לילדים או ילדות בגילאים שונים, שאינם מוגדרים, ובמקרים רבים הפדופיל כלל אינו מקיים יחסי מין עם הילד או הילדה, אלא בנסיבות של גילוי עריות. </w:t>
      </w:r>
      <w:r>
        <w:rPr>
          <w:rFonts w:cs="David" w:hint="cs"/>
          <w:b/>
          <w:bCs/>
          <w:sz w:val="24"/>
          <w:szCs w:val="24"/>
          <w:rtl/>
        </w:rPr>
        <w:t>לא תמיד</w:t>
      </w:r>
      <w:r>
        <w:rPr>
          <w:rFonts w:cs="David" w:hint="cs"/>
          <w:sz w:val="24"/>
          <w:szCs w:val="24"/>
          <w:rtl/>
        </w:rPr>
        <w:t xml:space="preserve"> מעשי הבוגר יהוו פגיעה בילד (ראה- ויקיפדיה). כדי להיחשב לפדופיל, צריך אדם לפעול למימוש תשוקותיו או לעסוק בסטייתו כך שייגרמו, לו ולאחרים, מצוקה ונזק. רק אז המשיכה המינית הלא נורמטיבית- אינה חוקית. לא אנשי "ערוץ 10" ולא אנשי המשטרה בחנו את ההגדרה והתאמת החשוד כמי שמתאים לעמוד בגדרה.  מחשבו של הנאשם (למעשה מחשב מעבידו במקום עבודתו, אך זהו המחשב בו נעשה השימוש על ידי הנאשם לגלישה באתרים ברשת) נתפס על  כל תוכנו. כל מה שנשמר על ידי הנאשם הוצג לראווה, ואף חלק מהחומר שלא נשמר על ידו, נשלף מהמחשב באמצעות מומחי המשטרה, לצורך הוקעתו, כביכול, אולם על אף חשיפה זו אין בפניי כל ראיה על התנהגות פדופילית "ממש" על ידי הנאשם, עובר לאירועי כתב האישום.  </w:t>
      </w:r>
    </w:p>
    <w:p w14:paraId="7F75636C" w14:textId="77777777" w:rsidR="00C16AF5" w:rsidRDefault="00C16AF5">
      <w:pPr>
        <w:pStyle w:val="BodyText"/>
        <w:bidi/>
        <w:ind w:left="720" w:hanging="720"/>
        <w:rPr>
          <w:rFonts w:cs="David"/>
          <w:sz w:val="24"/>
          <w:szCs w:val="24"/>
          <w:rtl/>
        </w:rPr>
      </w:pPr>
    </w:p>
    <w:p w14:paraId="55743499" w14:textId="77777777" w:rsidR="00C16AF5" w:rsidRDefault="006E3C18">
      <w:pPr>
        <w:pStyle w:val="BodyText"/>
        <w:bidi/>
        <w:ind w:left="720" w:hanging="720"/>
        <w:rPr>
          <w:rFonts w:cs="David"/>
          <w:sz w:val="24"/>
          <w:szCs w:val="24"/>
          <w:rtl/>
        </w:rPr>
      </w:pPr>
      <w:r>
        <w:rPr>
          <w:rFonts w:cs="David" w:hint="cs"/>
          <w:sz w:val="24"/>
          <w:szCs w:val="24"/>
          <w:rtl/>
        </w:rPr>
        <w:tab/>
        <w:t xml:space="preserve">בכל תכני השיחות שהופקו ממחשב הנאשם, גם עם מי שנחזו כקטינות, אין תוכן מיני. גם התמונות של נערות שנשלחו אל הנאשם במסגרת קשריו ברשת, לא היו תמונות "מיניות". רק במקרה בודד אחד, נחשפו תמונות של נערה, הנראית מעל לגיל 14 שנים, בשם "שני", וביניהן תמונת חזה חשוף של נערה, שאף לא ניתן לזהות את זהות המצולמת (ת/53). גם תמונה זו אינה יכולה להחשב כ"חומר תועבה", כאמור </w:t>
      </w:r>
      <w:hyperlink r:id="rId83" w:history="1">
        <w:r w:rsidR="00261C8F" w:rsidRPr="00261C8F">
          <w:rPr>
            <w:rFonts w:cs="David"/>
            <w:color w:val="0000FF"/>
            <w:sz w:val="24"/>
            <w:szCs w:val="24"/>
            <w:u w:val="single"/>
            <w:rtl/>
          </w:rPr>
          <w:t>בסעיף 214</w:t>
        </w:r>
      </w:hyperlink>
      <w:r>
        <w:rPr>
          <w:rFonts w:cs="David" w:hint="cs"/>
          <w:sz w:val="24"/>
          <w:szCs w:val="24"/>
          <w:rtl/>
        </w:rPr>
        <w:t xml:space="preserve"> לחוק, ואין מ</w:t>
      </w:r>
      <w:smartTag w:uri="urn:schemas-microsoft-com:office:smarttags" w:element="PersonName">
        <w:r>
          <w:rPr>
            <w:rFonts w:cs="David" w:hint="cs"/>
            <w:sz w:val="24"/>
            <w:szCs w:val="24"/>
            <w:rtl/>
          </w:rPr>
          <w:t>דובר</w:t>
        </w:r>
      </w:smartTag>
      <w:r>
        <w:rPr>
          <w:rFonts w:cs="David" w:hint="cs"/>
          <w:sz w:val="24"/>
          <w:szCs w:val="24"/>
          <w:rtl/>
        </w:rPr>
        <w:t xml:space="preserve"> בפורנוגרפיה, אף לא "קלה". כלל אין לדעת את גיל המצולמת. מכל מקום- לא הוכח כי ענייננו אכן בקטינה. חשוב לציין כי משבדקה המשטרה את מקור משלוח הצילום, מתברר כי הנערה "שני" הינה דמות וירטואלית בלבד. בכתובת קו הטלפון בו נעשה שימוש על ידי "שני" לקשרים ברשת עם הנאשם, מתגורר אדם מבוגר עם אשתו ובנו בן ה- 23 (ראה: ת/53א'). החומר היחיד בעל תכנים מיניים ממש שנתפס בזכרון מחשב הנאשם הינו התמונות מאתר המפרסם צילומי נשים התוקפות גברים, כולל גברים בערום, כשהנשים, שאינן קטינות, בלבוש מלא ולרוב בנעלי עקב דק וגבוה, בבעיטות המכוונות לאיבר המין הגברי. נושא זה אף תפס חלק נכבד משיחותיו של הנאשם עם התחקירנית, כשהנאשם מכנה מצב זה כ"העצמה נשית", אף כי הוא מודה בגירוי המיני בו הוא חש מתופעה זו. מכל מקום- אין ענייננו בחומר "פדופילי". </w:t>
      </w:r>
    </w:p>
    <w:p w14:paraId="6612AFEA" w14:textId="77777777" w:rsidR="00C16AF5" w:rsidRDefault="00C16AF5">
      <w:pPr>
        <w:pStyle w:val="BodyText"/>
        <w:bidi/>
        <w:ind w:left="720" w:hanging="720"/>
        <w:rPr>
          <w:rFonts w:cs="David"/>
          <w:sz w:val="24"/>
          <w:szCs w:val="24"/>
          <w:rtl/>
        </w:rPr>
      </w:pPr>
    </w:p>
    <w:p w14:paraId="75F39825" w14:textId="77777777" w:rsidR="00C16AF5" w:rsidRDefault="006E3C18">
      <w:pPr>
        <w:pStyle w:val="BodyText"/>
        <w:bidi/>
        <w:ind w:left="720" w:hanging="720"/>
        <w:rPr>
          <w:rFonts w:cs="David"/>
          <w:sz w:val="24"/>
          <w:szCs w:val="24"/>
          <w:rtl/>
        </w:rPr>
      </w:pPr>
      <w:r>
        <w:rPr>
          <w:rFonts w:cs="David" w:hint="cs"/>
          <w:sz w:val="24"/>
          <w:szCs w:val="24"/>
          <w:rtl/>
        </w:rPr>
        <w:tab/>
        <w:t xml:space="preserve">גם אנשי ערוץ 10 פקפקו אם יש להמשיך בנסיונותיהם ללכוד את הנאשם למסגרת תוכניתם. בתרשומת ת/74 כותבים אנשי ההפקה לגבי הנאשם כדלקמן- </w:t>
      </w:r>
    </w:p>
    <w:p w14:paraId="1D20B21D" w14:textId="77777777" w:rsidR="00C16AF5" w:rsidRDefault="00C16AF5">
      <w:pPr>
        <w:pStyle w:val="BodyText"/>
        <w:bidi/>
        <w:spacing w:line="240" w:lineRule="auto"/>
        <w:ind w:left="720" w:hanging="720"/>
        <w:rPr>
          <w:rFonts w:cs="David"/>
          <w:sz w:val="24"/>
          <w:szCs w:val="24"/>
          <w:rtl/>
        </w:rPr>
      </w:pPr>
    </w:p>
    <w:p w14:paraId="0A5DC0F4" w14:textId="77777777" w:rsidR="00C16AF5" w:rsidRDefault="006E3C18">
      <w:pPr>
        <w:pStyle w:val="BodyText"/>
        <w:bidi/>
        <w:ind w:left="1440" w:right="900" w:hanging="720"/>
        <w:rPr>
          <w:rFonts w:cs="David"/>
          <w:sz w:val="24"/>
          <w:szCs w:val="24"/>
          <w:rtl/>
        </w:rPr>
      </w:pPr>
      <w:r>
        <w:rPr>
          <w:rFonts w:cs="David" w:hint="cs"/>
          <w:sz w:val="24"/>
          <w:szCs w:val="24"/>
          <w:rtl/>
        </w:rPr>
        <w:tab/>
        <w:t>"</w:t>
      </w:r>
      <w:r>
        <w:rPr>
          <w:rFonts w:cs="David" w:hint="cs"/>
          <w:b/>
          <w:bCs/>
          <w:sz w:val="24"/>
          <w:szCs w:val="24"/>
          <w:rtl/>
        </w:rPr>
        <w:t>מ</w:t>
      </w:r>
      <w:smartTag w:uri="urn:schemas-microsoft-com:office:smarttags" w:element="PersonName">
        <w:r>
          <w:rPr>
            <w:rFonts w:cs="David" w:hint="cs"/>
            <w:b/>
            <w:bCs/>
            <w:sz w:val="24"/>
            <w:szCs w:val="24"/>
            <w:rtl/>
          </w:rPr>
          <w:t>דובר</w:t>
        </w:r>
      </w:smartTag>
      <w:r>
        <w:rPr>
          <w:rFonts w:cs="David" w:hint="cs"/>
          <w:b/>
          <w:bCs/>
          <w:sz w:val="24"/>
          <w:szCs w:val="24"/>
          <w:rtl/>
        </w:rPr>
        <w:t xml:space="preserve"> באובייקט בעייתי, כי הוא מדבר על מין רק דרך ההגנה העצמית. </w:t>
      </w:r>
      <w:r>
        <w:rPr>
          <w:rFonts w:cs="David" w:hint="cs"/>
          <w:b/>
          <w:bCs/>
          <w:sz w:val="24"/>
          <w:szCs w:val="24"/>
          <w:u w:val="single"/>
          <w:rtl/>
        </w:rPr>
        <w:t>צריך לנסות להגיע אתו למין</w:t>
      </w:r>
      <w:r>
        <w:rPr>
          <w:rFonts w:cs="David" w:hint="cs"/>
          <w:b/>
          <w:bCs/>
          <w:sz w:val="24"/>
          <w:szCs w:val="24"/>
          <w:rtl/>
        </w:rPr>
        <w:t xml:space="preserve"> גם באופן שלא קשור בזה. ככה הוא לא מוכן לפגישה וצריך להימנע מלדבר אתו על זה אלא להמשיך </w:t>
      </w:r>
      <w:r>
        <w:rPr>
          <w:rFonts w:cs="David" w:hint="cs"/>
          <w:b/>
          <w:bCs/>
          <w:sz w:val="24"/>
          <w:szCs w:val="24"/>
          <w:u w:val="single"/>
          <w:rtl/>
        </w:rPr>
        <w:t>לזרום אתו להטרדה אינטרנטית</w:t>
      </w:r>
      <w:r>
        <w:rPr>
          <w:rFonts w:cs="David" w:hint="cs"/>
          <w:b/>
          <w:bCs/>
          <w:sz w:val="24"/>
          <w:szCs w:val="24"/>
          <w:rtl/>
        </w:rPr>
        <w:t>. יכול מאד להיות שהוא ישאר תקוע בקטע של הדרכה ואז נרד ממנו</w:t>
      </w:r>
      <w:r>
        <w:rPr>
          <w:rFonts w:cs="David" w:hint="cs"/>
          <w:sz w:val="24"/>
          <w:szCs w:val="24"/>
          <w:rtl/>
        </w:rPr>
        <w:t xml:space="preserve">". </w:t>
      </w:r>
    </w:p>
    <w:p w14:paraId="49C00FE1" w14:textId="77777777" w:rsidR="00C16AF5" w:rsidRDefault="00C16AF5">
      <w:pPr>
        <w:pStyle w:val="BodyText"/>
        <w:bidi/>
        <w:ind w:left="720" w:hanging="720"/>
        <w:rPr>
          <w:rFonts w:cs="David"/>
          <w:sz w:val="24"/>
          <w:szCs w:val="24"/>
          <w:rtl/>
        </w:rPr>
      </w:pPr>
    </w:p>
    <w:p w14:paraId="682E1044" w14:textId="77777777" w:rsidR="00C16AF5" w:rsidRDefault="006E3C18">
      <w:pPr>
        <w:pStyle w:val="BodyText"/>
        <w:bidi/>
        <w:ind w:left="720" w:hanging="720"/>
        <w:rPr>
          <w:rFonts w:cs="David"/>
          <w:sz w:val="24"/>
          <w:szCs w:val="24"/>
          <w:rtl/>
        </w:rPr>
      </w:pPr>
      <w:r>
        <w:rPr>
          <w:rFonts w:cs="David" w:hint="cs"/>
          <w:sz w:val="24"/>
          <w:szCs w:val="24"/>
          <w:rtl/>
        </w:rPr>
        <w:tab/>
        <w:t>השיחות שבסוף חודש נובמבר 2007, מתוארות על ידי אנשי הערוץ כ"שיחות לא טובות". התחקירנית ממשיכה בקשר, עד שבשיחות ב- 3.12 ו- 4.12, נשמעו התבטאויות הנאשם שתוארו על ידי הכותב כשיחת טלפון "חזקה" ו- "שיחה מטורפת", מבחינת הערוץ ומטרתו להשגת תוכנית טלוויזיה מוצלחת. והנה התגלו "הטרדות של קטינה"!, כאמור שם.</w:t>
      </w:r>
    </w:p>
    <w:p w14:paraId="4A32DF43" w14:textId="77777777" w:rsidR="00C16AF5" w:rsidRDefault="00C16AF5">
      <w:pPr>
        <w:pStyle w:val="BodyText"/>
        <w:bidi/>
        <w:spacing w:line="240" w:lineRule="auto"/>
        <w:ind w:left="720" w:hanging="720"/>
        <w:rPr>
          <w:rFonts w:cs="David"/>
          <w:sz w:val="24"/>
          <w:szCs w:val="24"/>
          <w:rtl/>
        </w:rPr>
      </w:pPr>
    </w:p>
    <w:p w14:paraId="1CABF006" w14:textId="77777777" w:rsidR="00C16AF5" w:rsidRDefault="006E3C18">
      <w:pPr>
        <w:pStyle w:val="BodyText"/>
        <w:numPr>
          <w:ilvl w:val="0"/>
          <w:numId w:val="10"/>
        </w:numPr>
        <w:bidi/>
        <w:ind w:right="0"/>
        <w:rPr>
          <w:rFonts w:cs="David"/>
          <w:sz w:val="24"/>
          <w:szCs w:val="24"/>
          <w:rtl/>
        </w:rPr>
      </w:pPr>
      <w:r>
        <w:rPr>
          <w:rFonts w:cs="David" w:hint="cs"/>
          <w:sz w:val="24"/>
          <w:szCs w:val="24"/>
          <w:rtl/>
        </w:rPr>
        <w:t>חבילת מסמכים ת/75 הינה, שוב, תרשומות של אנשי הפקת התוכנית, ובהן הוראות לתחקירניות, כולל הדרכים וההתבטאויות שימשכו את המשוחחים איתן לתכנים מיניים. השיחות של התחקירניות אינן כה תמימות. מ</w:t>
      </w:r>
      <w:smartTag w:uri="urn:schemas-microsoft-com:office:smarttags" w:element="PersonName">
        <w:r>
          <w:rPr>
            <w:rFonts w:cs="David" w:hint="cs"/>
            <w:sz w:val="24"/>
            <w:szCs w:val="24"/>
            <w:rtl/>
          </w:rPr>
          <w:t>דובר</w:t>
        </w:r>
      </w:smartTag>
      <w:r>
        <w:rPr>
          <w:rFonts w:cs="David" w:hint="cs"/>
          <w:sz w:val="24"/>
          <w:szCs w:val="24"/>
          <w:rtl/>
        </w:rPr>
        <w:t xml:space="preserve"> בהטמנת פח באופן מתוחכם ומכוון. הממונה מבקש מהתחקירניות "לזרום", לא להשמיע הערות מהן ניתן להבין כי הן מוטרדות משיחו של המשוחח עמן ונסיונות "לקנות את אמונו". יש לנסות ולהוציא מהם "ביטויים מיניים", להביא אותו ל"ריגוש" - "אנחנו מנסים להביא אותם </w:t>
      </w:r>
      <w:r>
        <w:rPr>
          <w:rFonts w:cs="David" w:hint="cs"/>
          <w:b/>
          <w:bCs/>
          <w:sz w:val="24"/>
          <w:szCs w:val="24"/>
          <w:rtl/>
        </w:rPr>
        <w:t>להטריד אותנו</w:t>
      </w:r>
      <w:r>
        <w:rPr>
          <w:rFonts w:cs="David" w:hint="cs"/>
          <w:sz w:val="24"/>
          <w:szCs w:val="24"/>
          <w:rtl/>
        </w:rPr>
        <w:t xml:space="preserve"> מינית". </w:t>
      </w:r>
    </w:p>
    <w:p w14:paraId="0B23D220" w14:textId="77777777" w:rsidR="00C16AF5" w:rsidRDefault="00C16AF5">
      <w:pPr>
        <w:pStyle w:val="BodyText"/>
        <w:bidi/>
        <w:rPr>
          <w:rFonts w:cs="David"/>
          <w:sz w:val="24"/>
          <w:szCs w:val="24"/>
          <w:rtl/>
        </w:rPr>
      </w:pPr>
    </w:p>
    <w:p w14:paraId="7840D516" w14:textId="77777777" w:rsidR="00C16AF5" w:rsidRDefault="006E3C18">
      <w:pPr>
        <w:pStyle w:val="BodyText"/>
        <w:bidi/>
        <w:ind w:left="720"/>
        <w:rPr>
          <w:rFonts w:cs="David"/>
          <w:sz w:val="24"/>
          <w:szCs w:val="24"/>
          <w:rtl/>
        </w:rPr>
      </w:pPr>
      <w:r>
        <w:rPr>
          <w:rFonts w:cs="David" w:hint="cs"/>
          <w:sz w:val="24"/>
          <w:szCs w:val="24"/>
          <w:rtl/>
        </w:rPr>
        <w:t>הדירה שנבחרה למפגש, המכונה בפיהם "הלוקיישן", הינה דירה לה גישה פרטית "לנוחיותו" של המתקשר. חלק מה"פרופילים" שהוכנו לתחקירניות הן של נערות המסוכסכות עם הוריהן ושמחות על נסיעת ההורים מן הבית. בהמשך, במהלך ההתקשרויות, הדגש עובר לנסיון להביא את החשודים לפגישה. מכל מקום "</w:t>
      </w:r>
      <w:r>
        <w:rPr>
          <w:rFonts w:cs="David" w:hint="cs"/>
          <w:b/>
          <w:bCs/>
          <w:sz w:val="24"/>
          <w:szCs w:val="24"/>
          <w:rtl/>
        </w:rPr>
        <w:t>צריך להוציא מהם עוד ביטויים מיניים</w:t>
      </w:r>
      <w:r>
        <w:rPr>
          <w:rFonts w:cs="David" w:hint="cs"/>
          <w:sz w:val="24"/>
          <w:szCs w:val="24"/>
          <w:rtl/>
        </w:rPr>
        <w:t>...". אם המשוחחים "</w:t>
      </w:r>
      <w:r>
        <w:rPr>
          <w:rFonts w:cs="David" w:hint="cs"/>
          <w:b/>
          <w:bCs/>
          <w:sz w:val="24"/>
          <w:szCs w:val="24"/>
          <w:rtl/>
        </w:rPr>
        <w:t>קופצים על המציאה – תזרמו</w:t>
      </w:r>
      <w:r>
        <w:rPr>
          <w:rFonts w:cs="David" w:hint="cs"/>
          <w:sz w:val="24"/>
          <w:szCs w:val="24"/>
          <w:rtl/>
        </w:rPr>
        <w:t>..." (לגבי מפגש). דוגמה ל"זרימה" הוא משפטים כמו "מה תחלום עלי...", וכדומה.</w:t>
      </w:r>
    </w:p>
    <w:p w14:paraId="6A3BA76C" w14:textId="77777777" w:rsidR="00C16AF5" w:rsidRDefault="00C16AF5">
      <w:pPr>
        <w:pStyle w:val="BodyText"/>
        <w:bidi/>
        <w:ind w:left="720"/>
        <w:rPr>
          <w:rFonts w:cs="David"/>
          <w:sz w:val="24"/>
          <w:szCs w:val="24"/>
          <w:rtl/>
        </w:rPr>
      </w:pPr>
    </w:p>
    <w:p w14:paraId="0D92D2F2" w14:textId="77777777" w:rsidR="00C16AF5" w:rsidRDefault="006E3C18">
      <w:pPr>
        <w:pStyle w:val="BodyText"/>
        <w:bidi/>
        <w:ind w:left="720"/>
        <w:rPr>
          <w:rFonts w:cs="David"/>
          <w:sz w:val="24"/>
          <w:szCs w:val="24"/>
          <w:rtl/>
        </w:rPr>
      </w:pPr>
      <w:r>
        <w:rPr>
          <w:rFonts w:cs="David" w:hint="cs"/>
          <w:sz w:val="24"/>
          <w:szCs w:val="24"/>
          <w:rtl/>
        </w:rPr>
        <w:t xml:space="preserve">יש להדגיש, בחלק מהמקרים </w:t>
      </w:r>
      <w:r>
        <w:rPr>
          <w:rFonts w:cs="David" w:hint="cs"/>
          <w:b/>
          <w:bCs/>
          <w:sz w:val="24"/>
          <w:szCs w:val="24"/>
          <w:rtl/>
        </w:rPr>
        <w:t xml:space="preserve">האחרים </w:t>
      </w:r>
      <w:r>
        <w:rPr>
          <w:rFonts w:cs="David" w:hint="cs"/>
          <w:sz w:val="24"/>
          <w:szCs w:val="24"/>
          <w:rtl/>
        </w:rPr>
        <w:t xml:space="preserve">בפרוייקט של "ערוץ 10", ההצעות מצד המשוחחים לתחקירניות היו מיניות בוטות. </w:t>
      </w:r>
      <w:smartTag w:uri="urn:schemas-microsoft-com:office:smarttags" w:element="PersonName">
        <w:r>
          <w:rPr>
            <w:rFonts w:cs="David" w:hint="cs"/>
            <w:sz w:val="24"/>
            <w:szCs w:val="24"/>
            <w:rtl/>
          </w:rPr>
          <w:t>דובר</w:t>
        </w:r>
      </w:smartTag>
      <w:r>
        <w:rPr>
          <w:rFonts w:cs="David" w:hint="cs"/>
          <w:sz w:val="24"/>
          <w:szCs w:val="24"/>
          <w:rtl/>
        </w:rPr>
        <w:t xml:space="preserve"> מפורשות על כוונה למפגש מיני ממש. במקרה אחד, הצטייד החשוד באמצעי מניעה כשהגיע למפגש. במספר מקרים התחקירניות הדגישו שוב ושוב את גילן הצעיר והדבר רק העצים את תגובת המתקשר. אין זה המקרה בפרשתנו, בה התכנים המיניים שהועלו היו קשורים ל"העצמה נשית" והפכו מיניים ממש רק לאחר ה"זרימה" והטמנת הפח. אין לשכוח כי "הפרוייקט" כלשון אנשי הערוץ, היה </w:t>
      </w:r>
      <w:r>
        <w:rPr>
          <w:rFonts w:cs="David" w:hint="cs"/>
          <w:b/>
          <w:bCs/>
          <w:sz w:val="24"/>
          <w:szCs w:val="24"/>
          <w:rtl/>
        </w:rPr>
        <w:t>לגרום</w:t>
      </w:r>
      <w:r>
        <w:rPr>
          <w:rFonts w:cs="David" w:hint="cs"/>
          <w:sz w:val="24"/>
          <w:szCs w:val="24"/>
          <w:rtl/>
        </w:rPr>
        <w:t xml:space="preserve"> לאובייקט להשתמש בביטויים מיניים. התחקירנית בשיחה עם הנאשם, כל פעם שהתוכן התקרב לנושא המיני, אינה נעצרת אלא שברמז או בשתיקה, ממתינה לביטוי המיני. כפי שעוד יאמר בהמשך, הרי המשוחח אינו יכול לדעת אם אכן הוא משוחח עם נערה בת 13 או עם אשה מבוגרת, או אפילו נער מתחכם. </w:t>
      </w:r>
    </w:p>
    <w:p w14:paraId="54B3594A" w14:textId="77777777" w:rsidR="00C16AF5" w:rsidRDefault="00C16AF5">
      <w:pPr>
        <w:pStyle w:val="BodyText"/>
        <w:bidi/>
        <w:ind w:left="720"/>
        <w:rPr>
          <w:rFonts w:cs="David"/>
          <w:sz w:val="24"/>
          <w:szCs w:val="24"/>
          <w:rtl/>
        </w:rPr>
      </w:pPr>
    </w:p>
    <w:p w14:paraId="7F7561BE" w14:textId="77777777" w:rsidR="00C16AF5" w:rsidRDefault="006E3C18">
      <w:pPr>
        <w:pStyle w:val="BodyText"/>
        <w:bidi/>
        <w:ind w:left="720"/>
        <w:rPr>
          <w:rFonts w:cs="David"/>
          <w:sz w:val="24"/>
          <w:szCs w:val="24"/>
          <w:rtl/>
        </w:rPr>
      </w:pPr>
      <w:r>
        <w:rPr>
          <w:rFonts w:cs="David" w:hint="cs"/>
          <w:sz w:val="24"/>
          <w:szCs w:val="24"/>
          <w:rtl/>
        </w:rPr>
        <w:t>גם היוזמה לפגישה היא של התחקירנית. כאמור בדפי ההוראות- "</w:t>
      </w:r>
      <w:r>
        <w:rPr>
          <w:rFonts w:cs="David" w:hint="cs"/>
          <w:b/>
          <w:bCs/>
          <w:sz w:val="24"/>
          <w:szCs w:val="24"/>
          <w:rtl/>
        </w:rPr>
        <w:t>לאחר שהוכחה הטרדה, מותר לנו ליזום כדי להביא אותו לפגישה בסוף</w:t>
      </w:r>
      <w:r>
        <w:rPr>
          <w:rFonts w:cs="David" w:hint="cs"/>
          <w:sz w:val="24"/>
          <w:szCs w:val="24"/>
          <w:rtl/>
        </w:rPr>
        <w:t>". ובהמשך- "</w:t>
      </w:r>
      <w:r>
        <w:rPr>
          <w:rFonts w:cs="David" w:hint="cs"/>
          <w:b/>
          <w:bCs/>
          <w:sz w:val="24"/>
          <w:szCs w:val="24"/>
          <w:rtl/>
        </w:rPr>
        <w:t>רק תראו לו שאתם נפתחים לאט לאט כדי להבשיל פגישה</w:t>
      </w:r>
      <w:r>
        <w:rPr>
          <w:rFonts w:cs="David" w:hint="cs"/>
          <w:sz w:val="24"/>
          <w:szCs w:val="24"/>
          <w:rtl/>
        </w:rPr>
        <w:t>", בסוף- "</w:t>
      </w:r>
      <w:r>
        <w:rPr>
          <w:rFonts w:cs="David" w:hint="cs"/>
          <w:b/>
          <w:bCs/>
          <w:sz w:val="24"/>
          <w:szCs w:val="24"/>
          <w:rtl/>
        </w:rPr>
        <w:t>מותר לנו ליזום, אפשר להזמין אותו אלינו הביתה במילים ברורות</w:t>
      </w:r>
      <w:r>
        <w:rPr>
          <w:rFonts w:cs="David" w:hint="cs"/>
          <w:sz w:val="24"/>
          <w:szCs w:val="24"/>
          <w:rtl/>
        </w:rPr>
        <w:t xml:space="preserve">". </w:t>
      </w:r>
    </w:p>
    <w:p w14:paraId="5533AB83" w14:textId="77777777" w:rsidR="00C16AF5" w:rsidRDefault="00C16AF5">
      <w:pPr>
        <w:pStyle w:val="BodyText"/>
        <w:bidi/>
        <w:ind w:left="720"/>
        <w:rPr>
          <w:rFonts w:cs="David"/>
          <w:sz w:val="24"/>
          <w:szCs w:val="24"/>
          <w:rtl/>
        </w:rPr>
      </w:pPr>
    </w:p>
    <w:p w14:paraId="3A47933D" w14:textId="77777777" w:rsidR="00C16AF5" w:rsidRDefault="006E3C18">
      <w:pPr>
        <w:pStyle w:val="BodyText"/>
        <w:bidi/>
        <w:ind w:left="720"/>
        <w:rPr>
          <w:rFonts w:cs="David"/>
          <w:sz w:val="24"/>
          <w:szCs w:val="24"/>
          <w:rtl/>
        </w:rPr>
      </w:pPr>
      <w:r>
        <w:rPr>
          <w:rFonts w:cs="David" w:hint="cs"/>
          <w:sz w:val="24"/>
          <w:szCs w:val="24"/>
          <w:rtl/>
        </w:rPr>
        <w:t xml:space="preserve">ההוראות וההסברים מוצאים ביטויים בשיחות עצמן, שהוקלטו על ידי התחקירנית וערוץ    10, כפי שעוד יפורט בהמשך. </w:t>
      </w:r>
    </w:p>
    <w:p w14:paraId="66E84C0C" w14:textId="77777777" w:rsidR="00C16AF5" w:rsidRDefault="00C16AF5">
      <w:pPr>
        <w:pStyle w:val="BodyText"/>
        <w:bidi/>
        <w:ind w:left="720"/>
        <w:rPr>
          <w:rFonts w:cs="David"/>
          <w:sz w:val="24"/>
          <w:szCs w:val="24"/>
          <w:rtl/>
        </w:rPr>
      </w:pPr>
    </w:p>
    <w:p w14:paraId="78BA4DBC" w14:textId="77777777" w:rsidR="00C16AF5" w:rsidRDefault="006E3C18">
      <w:pPr>
        <w:pStyle w:val="BodyText"/>
        <w:bidi/>
        <w:ind w:left="720"/>
        <w:rPr>
          <w:rFonts w:cs="David"/>
          <w:sz w:val="24"/>
          <w:szCs w:val="24"/>
          <w:rtl/>
        </w:rPr>
      </w:pPr>
      <w:r>
        <w:rPr>
          <w:rFonts w:cs="David" w:hint="cs"/>
          <w:sz w:val="24"/>
          <w:szCs w:val="24"/>
          <w:rtl/>
        </w:rPr>
        <w:t>נושא ה"העצמה הנשית", אף הוא אינו אלא סטיה חברתית מהנורמה המקובלת בחברה הישראלית, והרי החברה היא זו המתווה את הקו שבין התנהגות "נורמטיבית" להתנהגות "סוטה", ומכל מקום – אין מ</w:t>
      </w:r>
      <w:smartTag w:uri="urn:schemas-microsoft-com:office:smarttags" w:element="PersonName">
        <w:r>
          <w:rPr>
            <w:rFonts w:cs="David" w:hint="cs"/>
            <w:sz w:val="24"/>
            <w:szCs w:val="24"/>
            <w:rtl/>
          </w:rPr>
          <w:t>דובר</w:t>
        </w:r>
      </w:smartTag>
      <w:r>
        <w:rPr>
          <w:rFonts w:cs="David" w:hint="cs"/>
          <w:sz w:val="24"/>
          <w:szCs w:val="24"/>
          <w:rtl/>
        </w:rPr>
        <w:t xml:space="preserve"> כאן בפדופיליה ונושא התעניינות הנאשם אינו עבירה פלילית, בכל הקשור לגירוי מיני הנובע מגרימת כאב, כבעיטה לאברי המין. הנאשם מדבר, בשיחותיו הראשונות, הארוכות והמפורטות, רק בכך. הוא שולח את התמונות המציגות את הפעילות. בחלק מהמקרים, הגבר, ה"קורבן" – ערום. יתכן והסטיה החברתית היא דווקא של התוקפן, האשה הבועטת. אין לדעת. אולם גם תחקירני ערוץ 10 ומנהלי הפרוייקט אינם רואים בקטע זה הטרדה מינית, כאמור לעיל, וגם המאשימה נתפסת, כאמור בכתב האישום, רק בביטויים המיניים המתארים אברי מין, שיטות גירוי במפגש מיני, הסברים והדרכה בנושא. אולם לטעמי אין כל ספק כי קטעים אלו הגיעו לעולם רק לאחר שהתחקירנית פועלת כסוכן מדיח ממש ולא רק מקימה ויוצרת לנאשם את ההזדמנות ליפול בפח. היא משדלת אותו, בערמה, להתקדם לעבר התכנים המיניים ממש, שגם הם בפריזמה של תכנים כאלה, עדיין מצויים בתחום האפור בלבד. ודוק: הנאשם מעביר אך ציור גרפי לימודי של אברי המין הגבריים, מתוך ספר לימוד, וגם חוזר ומדגיש כי אם הוא אכן משוחח עם קטינה, הרי עליה להימנע מקיום יחסי מין ממש עד לבגרותה! </w:t>
      </w:r>
    </w:p>
    <w:p w14:paraId="1E451C49" w14:textId="77777777" w:rsidR="00C16AF5" w:rsidRDefault="00C16AF5">
      <w:pPr>
        <w:pStyle w:val="BodyText"/>
        <w:bidi/>
        <w:rPr>
          <w:rFonts w:cs="David"/>
          <w:sz w:val="24"/>
          <w:szCs w:val="24"/>
          <w:rtl/>
        </w:rPr>
      </w:pPr>
    </w:p>
    <w:p w14:paraId="5C5AE114" w14:textId="77777777" w:rsidR="00C16AF5" w:rsidRDefault="006E3C18">
      <w:pPr>
        <w:pStyle w:val="BodyText"/>
        <w:bidi/>
        <w:ind w:left="720" w:hanging="720"/>
        <w:rPr>
          <w:rFonts w:cs="David"/>
          <w:sz w:val="24"/>
          <w:szCs w:val="24"/>
          <w:rtl/>
        </w:rPr>
      </w:pPr>
      <w:r>
        <w:rPr>
          <w:rFonts w:cs="David" w:hint="cs"/>
          <w:sz w:val="24"/>
          <w:szCs w:val="24"/>
          <w:rtl/>
        </w:rPr>
        <w:tab/>
        <w:t>ענייננו בשידול והדחה העוברים את גבול ההגינות. השידול מנצל את חולשותיו של המודח. בדומה לסוכן מדיח בתחום השימוש בסם מסוכן, המנצל את פגיעותו של החשוד בצורך בסם או את הבנתו את קשיי המדיח המתחזה לצרכן סמים, כך התחקירנית מנצלת את פגיעותו של הגבר לתשוקתו המינית, אף הטבעית. הקשר האינטרנטי הוא וירטואלי, קל להתמסר לפנטזיה. בעיתון "הארץ" מיום 13.1.10, מתראיין ד"ר אורי ניצן, פסיכיאטר, בקשר למחקר שנערך על הקשר בין גלישה לא מבוקרת ברשת לבעיות נפשיות ומציין את הסיכון לפסיכוזה מתקשורת באינטרנט והוא מוסיף כי:-</w:t>
      </w:r>
    </w:p>
    <w:p w14:paraId="25799DD3" w14:textId="77777777" w:rsidR="00C16AF5" w:rsidRDefault="006E3C18">
      <w:pPr>
        <w:pStyle w:val="BodyText"/>
        <w:bidi/>
        <w:ind w:left="1440" w:right="1440" w:firstLine="45"/>
        <w:rPr>
          <w:rFonts w:cs="David"/>
          <w:sz w:val="24"/>
          <w:szCs w:val="24"/>
          <w:rtl/>
        </w:rPr>
      </w:pPr>
      <w:r>
        <w:rPr>
          <w:rFonts w:cs="David" w:hint="cs"/>
          <w:sz w:val="24"/>
          <w:szCs w:val="24"/>
          <w:rtl/>
        </w:rPr>
        <w:t>"</w:t>
      </w:r>
      <w:r>
        <w:rPr>
          <w:rFonts w:cs="David" w:hint="cs"/>
          <w:b/>
          <w:bCs/>
          <w:sz w:val="24"/>
          <w:szCs w:val="24"/>
          <w:rtl/>
        </w:rPr>
        <w:t xml:space="preserve">האנונימיות מאפשרת לפתח פנטזיות על האדם שבצד השני ומערכות ההגנה מתרופפות. לאדם הגולש באינטרנט יש נטיה להיחשף בפני זרים </w:t>
      </w:r>
      <w:r>
        <w:rPr>
          <w:rFonts w:cs="David" w:hint="cs"/>
          <w:b/>
          <w:bCs/>
          <w:sz w:val="24"/>
          <w:szCs w:val="24"/>
          <w:u w:val="single"/>
          <w:rtl/>
        </w:rPr>
        <w:t>יותר מאשר במציאות</w:t>
      </w:r>
      <w:r>
        <w:rPr>
          <w:rFonts w:cs="David" w:hint="cs"/>
          <w:b/>
          <w:bCs/>
          <w:sz w:val="24"/>
          <w:szCs w:val="24"/>
          <w:rtl/>
        </w:rPr>
        <w:t>, ונטיה זו עלולה לגרום לתלות באובייקט לא ממשי".</w:t>
      </w:r>
    </w:p>
    <w:p w14:paraId="45A86E29" w14:textId="77777777" w:rsidR="00C16AF5" w:rsidRDefault="00C16AF5">
      <w:pPr>
        <w:pStyle w:val="BodyText"/>
        <w:bidi/>
        <w:ind w:left="720" w:hanging="720"/>
        <w:rPr>
          <w:rFonts w:cs="David"/>
          <w:sz w:val="24"/>
          <w:szCs w:val="24"/>
          <w:rtl/>
        </w:rPr>
      </w:pPr>
    </w:p>
    <w:p w14:paraId="6996F1CF" w14:textId="77777777" w:rsidR="00C16AF5" w:rsidRDefault="006E3C18">
      <w:pPr>
        <w:pStyle w:val="BodyText"/>
        <w:bidi/>
        <w:ind w:left="720"/>
        <w:rPr>
          <w:rFonts w:cs="David"/>
          <w:sz w:val="24"/>
          <w:szCs w:val="24"/>
          <w:rtl/>
        </w:rPr>
      </w:pPr>
      <w:r>
        <w:rPr>
          <w:rFonts w:cs="David" w:hint="cs"/>
          <w:sz w:val="24"/>
          <w:szCs w:val="24"/>
          <w:rtl/>
        </w:rPr>
        <w:t xml:space="preserve">התחקירנית למעשה מנצלת חולשה אנושית זו וממשיכה בשיחות ארוכות, אינה מגלה כל התנגדות, "זורמת" לכיוון רמזים מיניים, וראה זה פלא – הנאשם נלכד בפח. עולה ברורות מתוכן השיחות, וכך אף התרשמתי מהנאשם בעדותו, שכל הסתייגות מפי התחקירנית, אף הקלה ביותר, מיד היתה מחזירה את הנאשם לעבר הנושא המועדף עליו – ההעצמה הנשית, שאינה אלא משחק של תוקפן וקורבנו, אם בכלל. </w:t>
      </w:r>
    </w:p>
    <w:p w14:paraId="5EC78703" w14:textId="77777777" w:rsidR="00C16AF5" w:rsidRDefault="00C16AF5">
      <w:pPr>
        <w:pStyle w:val="BodyText"/>
        <w:bidi/>
        <w:ind w:left="720" w:hanging="720"/>
        <w:rPr>
          <w:rFonts w:cs="David"/>
          <w:sz w:val="24"/>
          <w:szCs w:val="24"/>
          <w:rtl/>
        </w:rPr>
      </w:pPr>
    </w:p>
    <w:p w14:paraId="27935EC0" w14:textId="77777777" w:rsidR="00C16AF5" w:rsidRDefault="006E3C18">
      <w:pPr>
        <w:pStyle w:val="BodyText"/>
        <w:bidi/>
        <w:ind w:left="720" w:hanging="720"/>
        <w:rPr>
          <w:rFonts w:cs="David"/>
          <w:sz w:val="24"/>
          <w:szCs w:val="24"/>
          <w:rtl/>
        </w:rPr>
      </w:pPr>
      <w:r>
        <w:rPr>
          <w:rFonts w:cs="David" w:hint="cs"/>
          <w:sz w:val="24"/>
          <w:szCs w:val="24"/>
          <w:rtl/>
        </w:rPr>
        <w:t>6.</w:t>
      </w:r>
      <w:r>
        <w:rPr>
          <w:rFonts w:cs="David" w:hint="cs"/>
          <w:sz w:val="24"/>
          <w:szCs w:val="24"/>
          <w:rtl/>
        </w:rPr>
        <w:tab/>
        <w:t xml:space="preserve">מעבר לכל זה ענייננו לא ברשות, המשטרה, המפעילה סוכן סמוי בתחום פשיעה בה היא מתקשה בכל דרך אחרת להשיג ראיות כנגד חשודים, אלא בערוץ טלוויזיה, הפועל מטעמי "רייטינג", דהיינו, שיקולים עסקיים של משיכת צופים לתוכניות הערוץ, שפרוייקט שכזה, כידוע, אינו אלא מציצנות בלבד. מאחורי הפרוייקט לא עומדים שיקולים ציבוריים של הבאת נאשמים לדין אלא הגדלת אחוזי הצפיה בתוכניות הערוץ. גם את שניתן לקבל בהפעלת סוכן מדיח משטרתי, יש לדחות, חד וחלק, כשהפעלת הסוכן המדיח הינה מטעמים מסחריים בלבד. </w:t>
      </w:r>
    </w:p>
    <w:p w14:paraId="5BA6AB5D" w14:textId="77777777" w:rsidR="00C16AF5" w:rsidRDefault="00C16AF5">
      <w:pPr>
        <w:pStyle w:val="BodyText"/>
        <w:bidi/>
        <w:ind w:left="720" w:hanging="720"/>
        <w:rPr>
          <w:rFonts w:cs="David"/>
          <w:sz w:val="24"/>
          <w:szCs w:val="24"/>
          <w:rtl/>
        </w:rPr>
      </w:pPr>
    </w:p>
    <w:p w14:paraId="2408F0CB" w14:textId="77777777" w:rsidR="00C16AF5" w:rsidRDefault="006E3C18">
      <w:pPr>
        <w:pStyle w:val="BodyText"/>
        <w:bidi/>
        <w:ind w:left="720" w:hanging="720"/>
        <w:rPr>
          <w:rFonts w:cs="David"/>
          <w:sz w:val="24"/>
          <w:szCs w:val="24"/>
          <w:rtl/>
        </w:rPr>
      </w:pPr>
      <w:r>
        <w:rPr>
          <w:rFonts w:cs="David" w:hint="cs"/>
          <w:sz w:val="24"/>
          <w:szCs w:val="24"/>
          <w:rtl/>
        </w:rPr>
        <w:tab/>
        <w:t>בענין אחר אומרת כב' השופטת נ. נצר ב</w:t>
      </w:r>
      <w:r w:rsidRPr="00E3582D">
        <w:rPr>
          <w:rFonts w:cs="David"/>
          <w:color w:val="000000"/>
          <w:sz w:val="24"/>
          <w:szCs w:val="24"/>
          <w:rtl/>
        </w:rPr>
        <w:t>ת"פ 276/07</w:t>
      </w:r>
      <w:r>
        <w:rPr>
          <w:rFonts w:cs="David" w:hint="cs"/>
          <w:sz w:val="24"/>
          <w:szCs w:val="24"/>
          <w:rtl/>
        </w:rPr>
        <w:t xml:space="preserve"> (שלום, קרית גת), את הדברים הבאים:</w:t>
      </w:r>
    </w:p>
    <w:p w14:paraId="060A65B4" w14:textId="77777777" w:rsidR="00C16AF5" w:rsidRDefault="006E3C18">
      <w:pPr>
        <w:pStyle w:val="BodyText"/>
        <w:bidi/>
        <w:spacing w:line="240" w:lineRule="auto"/>
        <w:ind w:left="720" w:right="720" w:hanging="720"/>
        <w:rPr>
          <w:rFonts w:cs="David"/>
          <w:sz w:val="24"/>
          <w:szCs w:val="24"/>
          <w:rtl/>
        </w:rPr>
      </w:pPr>
      <w:r>
        <w:rPr>
          <w:rFonts w:cs="David" w:hint="cs"/>
          <w:sz w:val="24"/>
          <w:szCs w:val="24"/>
          <w:rtl/>
        </w:rPr>
        <w:tab/>
      </w:r>
    </w:p>
    <w:p w14:paraId="57EC6894" w14:textId="77777777" w:rsidR="00C16AF5" w:rsidRDefault="006E3C18">
      <w:pPr>
        <w:pStyle w:val="BodyText"/>
        <w:bidi/>
        <w:ind w:left="1440" w:right="900"/>
        <w:rPr>
          <w:rFonts w:cs="David"/>
          <w:b/>
          <w:bCs/>
          <w:sz w:val="24"/>
          <w:szCs w:val="24"/>
          <w:rtl/>
        </w:rPr>
      </w:pPr>
      <w:r>
        <w:rPr>
          <w:rFonts w:cs="David" w:hint="cs"/>
          <w:sz w:val="24"/>
          <w:szCs w:val="24"/>
          <w:rtl/>
        </w:rPr>
        <w:t>"</w:t>
      </w:r>
      <w:r>
        <w:rPr>
          <w:rFonts w:cs="David" w:hint="cs"/>
          <w:b/>
          <w:bCs/>
          <w:sz w:val="24"/>
          <w:szCs w:val="24"/>
          <w:rtl/>
        </w:rPr>
        <w:t xml:space="preserve">לצערי הרב נמצאים אנו בתקופה בה תוכניות הריאליטי מככבות וכאשר כולנו הפכנו להיות עבדים לרייטינג, הרי שלעיתים קרובות מוצאים אנו עצמנו חשופים לתופעה שהיא קשה ובלתי נסבלת  ולפיה, במחיר של השגת אחוזי צפיה גבוהים, לא נמנעים התחקירנים, צלמים, ושאר חברי ההפקה לנהוג באופן אשר אינו אלא רמיסת זכותו של הפרט לשמו הטוב, לכבודו, לפרטיותו ולקניינו. </w:t>
      </w:r>
    </w:p>
    <w:p w14:paraId="2374ECD4" w14:textId="77777777" w:rsidR="00C16AF5" w:rsidRDefault="006E3C18">
      <w:pPr>
        <w:pStyle w:val="BodyText"/>
        <w:bidi/>
        <w:ind w:left="720" w:right="720" w:hanging="720"/>
        <w:rPr>
          <w:rFonts w:cs="David"/>
          <w:b/>
          <w:bCs/>
          <w:sz w:val="24"/>
          <w:szCs w:val="24"/>
          <w:rtl/>
        </w:rPr>
      </w:pPr>
      <w:r>
        <w:rPr>
          <w:rFonts w:cs="David" w:hint="cs"/>
          <w:b/>
          <w:bCs/>
          <w:sz w:val="24"/>
          <w:szCs w:val="24"/>
          <w:rtl/>
        </w:rPr>
        <w:tab/>
      </w:r>
      <w:r>
        <w:rPr>
          <w:rFonts w:cs="David" w:hint="cs"/>
          <w:b/>
          <w:bCs/>
          <w:sz w:val="24"/>
          <w:szCs w:val="24"/>
          <w:rtl/>
        </w:rPr>
        <w:tab/>
        <w:t xml:space="preserve">אבוי לנו שהגענו למציאות שבה הרייטינג הוא שמכתיב את סדר היום...". </w:t>
      </w:r>
    </w:p>
    <w:p w14:paraId="57AE4C8B" w14:textId="77777777" w:rsidR="00C16AF5" w:rsidRDefault="00C16AF5">
      <w:pPr>
        <w:pStyle w:val="BodyText"/>
        <w:bidi/>
        <w:ind w:left="720" w:hanging="720"/>
        <w:rPr>
          <w:rFonts w:cs="David"/>
          <w:b/>
          <w:bCs/>
          <w:sz w:val="24"/>
          <w:szCs w:val="24"/>
          <w:rtl/>
        </w:rPr>
      </w:pPr>
    </w:p>
    <w:p w14:paraId="54BB4DEE" w14:textId="77777777" w:rsidR="00C16AF5" w:rsidRDefault="006E3C18">
      <w:pPr>
        <w:pStyle w:val="BodyText"/>
        <w:bidi/>
        <w:ind w:left="720" w:hanging="720"/>
        <w:rPr>
          <w:rFonts w:cs="David"/>
          <w:sz w:val="24"/>
          <w:szCs w:val="24"/>
          <w:rtl/>
        </w:rPr>
      </w:pPr>
      <w:r>
        <w:rPr>
          <w:rFonts w:cs="David" w:hint="cs"/>
          <w:sz w:val="24"/>
          <w:szCs w:val="24"/>
          <w:rtl/>
        </w:rPr>
        <w:tab/>
        <w:t>וב</w:t>
      </w:r>
      <w:hyperlink r:id="rId84" w:history="1">
        <w:r w:rsidR="00E25A67" w:rsidRPr="00E25A67">
          <w:rPr>
            <w:rStyle w:val="Hyperlink"/>
            <w:rFonts w:cs="David"/>
            <w:sz w:val="24"/>
            <w:szCs w:val="24"/>
            <w:rtl/>
          </w:rPr>
          <w:t>ת"פ 8467/07</w:t>
        </w:r>
      </w:hyperlink>
      <w:r>
        <w:rPr>
          <w:rFonts w:cs="David" w:hint="cs"/>
          <w:sz w:val="24"/>
          <w:szCs w:val="24"/>
          <w:rtl/>
        </w:rPr>
        <w:t xml:space="preserve"> (שלום ת"א), במקרה אחר מפרשה זו, פרוייקט "ערוץ 10", שם הודה הנאשם בעבירות שיוחסו לו, אומרת כב' השופטת רייך-שפירא כדלקמן:</w:t>
      </w:r>
    </w:p>
    <w:p w14:paraId="30A990B5" w14:textId="77777777" w:rsidR="00C16AF5" w:rsidRDefault="00C16AF5">
      <w:pPr>
        <w:ind w:left="720"/>
        <w:jc w:val="both"/>
        <w:rPr>
          <w:rtl/>
        </w:rPr>
      </w:pPr>
    </w:p>
    <w:p w14:paraId="74214325" w14:textId="77777777" w:rsidR="00C16AF5" w:rsidRDefault="006E3C18">
      <w:pPr>
        <w:spacing w:line="360" w:lineRule="auto"/>
        <w:ind w:left="1440" w:right="900"/>
        <w:jc w:val="both"/>
        <w:rPr>
          <w:rFonts w:ascii="Arial" w:hAnsi="Arial"/>
          <w:rtl/>
        </w:rPr>
      </w:pPr>
      <w:r>
        <w:rPr>
          <w:rFonts w:hint="cs"/>
          <w:rtl/>
        </w:rPr>
        <w:t>"</w:t>
      </w:r>
      <w:r>
        <w:rPr>
          <w:rFonts w:ascii="Arial" w:hAnsi="Arial" w:hint="cs"/>
          <w:b/>
          <w:bCs/>
          <w:rtl/>
        </w:rPr>
        <w:t xml:space="preserve">קודם שאקבע מה דינו של הנאשם, מוצאת אני לציין את הידוע לכל – יש בכוחה של התקשורת לתרום תרומה מבורכת לגילוי עבירות וחשיפת עבריינים. במדינה דמוקרטית על התקשורת לבצע תפקידה במקצועיות מוסרית, לדווח על חדשות </w:t>
      </w:r>
      <w:r>
        <w:rPr>
          <w:rFonts w:ascii="Arial" w:hAnsi="Arial" w:hint="cs"/>
          <w:b/>
          <w:bCs/>
          <w:u w:val="single"/>
          <w:rtl/>
        </w:rPr>
        <w:t>מבלי שתיצור אותן</w:t>
      </w:r>
      <w:r>
        <w:rPr>
          <w:rFonts w:ascii="Arial" w:hAnsi="Arial" w:hint="cs"/>
          <w:b/>
          <w:bCs/>
          <w:rtl/>
        </w:rPr>
        <w:t xml:space="preserve">. דיווח עיתונאי אין בו להפקיע את זכויותיהן של נשואי הכתבות ולכן התחקירנים מחוייבים לתת לזכויות הפרט את המשקל המידתי הקבוע בחוק. דברים אלו נכונים במיוחד, בהתחשב ברוחב הפריסה של התקשורת הטלוויזיונית והפוטנציאל ההרסני שגלום בה. </w:t>
      </w:r>
      <w:r>
        <w:rPr>
          <w:rFonts w:ascii="Arial" w:hAnsi="Arial" w:hint="cs"/>
          <w:b/>
          <w:bCs/>
          <w:u w:val="single"/>
          <w:rtl/>
        </w:rPr>
        <w:t>אין להשלים עם מציאות בה מוכרע דינו של אדם לשבט או לחסד באמצעות התקשורת, ללא בקרה של גורמי אכיפה מוסמכים</w:t>
      </w:r>
      <w:r>
        <w:rPr>
          <w:rFonts w:ascii="Arial" w:hAnsi="Arial" w:hint="cs"/>
          <w:b/>
          <w:bCs/>
          <w:rtl/>
        </w:rPr>
        <w:t>. עבודה עיתונאית שמתנהלת במוסריות כנדרש, לא נפגעת כאשר גילוי ראשוני של עבירה נשאר חסוי והמשך הטיפול מועבר למשטרת ישראל, האמונה על חקירות פליליות, מיומנת בהן ויודעת כיצד להפעיל סוכן מדיח. רק עם התגבשותו של חומר חקירה בסיסי לבדיקת התשתית ראייתית ופנייה לבית המשפט, יתאפשר הפרסום שיקדם את זכות הציבור לדעת, שבשמה פועלת התקשורת</w:t>
      </w:r>
      <w:r>
        <w:rPr>
          <w:rFonts w:ascii="Arial" w:hAnsi="Arial" w:hint="cs"/>
          <w:rtl/>
        </w:rPr>
        <w:t xml:space="preserve">". (ההדגשות שלי- ד.מ.). </w:t>
      </w:r>
    </w:p>
    <w:p w14:paraId="3B19E903" w14:textId="77777777" w:rsidR="00C16AF5" w:rsidRDefault="00C16AF5">
      <w:pPr>
        <w:pStyle w:val="BodyText"/>
        <w:bidi/>
        <w:ind w:left="720" w:hanging="720"/>
        <w:rPr>
          <w:rFonts w:cs="David"/>
          <w:sz w:val="24"/>
          <w:szCs w:val="24"/>
          <w:rtl/>
        </w:rPr>
      </w:pPr>
    </w:p>
    <w:p w14:paraId="6C0CFA9E" w14:textId="77777777" w:rsidR="00C16AF5" w:rsidRDefault="006E3C18">
      <w:pPr>
        <w:pStyle w:val="BodyText"/>
        <w:bidi/>
        <w:ind w:left="720" w:hanging="720"/>
        <w:rPr>
          <w:rFonts w:cs="David"/>
          <w:sz w:val="24"/>
          <w:szCs w:val="24"/>
          <w:rtl/>
        </w:rPr>
      </w:pPr>
      <w:r>
        <w:rPr>
          <w:rFonts w:cs="David" w:hint="cs"/>
          <w:sz w:val="24"/>
          <w:szCs w:val="24"/>
          <w:rtl/>
        </w:rPr>
        <w:tab/>
        <w:t xml:space="preserve">על כן, על בית המשפט לבחון ולבדוק שבעתיים את מהלכי הסוכן המדיח, כשענייננו בתקשורת הפועלת בנפרד מהמשטרה, משיקולי רייטינג טלוויזיוני. ההנחיות לאנשי ההפקה ניתנו מעורכי הדין שנשכרו על ידי ערוץ 10, דהיינו, המונעים בשיקול דעתם מרצונות וכוונות שולחיהם, כלומר- האינטרס המסחרי גרידא, והמשטרה קיבלה לידיה את החומר שנאסף ואת זהות החשוד – רק לאחר שהעבירות, כביכול, בוצעו. לא היה כל פיקוח שלטוני על הליכי הפעלת הסוכן המדיח. </w:t>
      </w:r>
    </w:p>
    <w:p w14:paraId="48F77A21" w14:textId="77777777" w:rsidR="00C16AF5" w:rsidRDefault="00C16AF5">
      <w:pPr>
        <w:pStyle w:val="BodyText"/>
        <w:bidi/>
        <w:ind w:left="720" w:hanging="720"/>
        <w:rPr>
          <w:rFonts w:cs="David"/>
          <w:sz w:val="24"/>
          <w:szCs w:val="24"/>
          <w:rtl/>
        </w:rPr>
      </w:pPr>
    </w:p>
    <w:p w14:paraId="59153235" w14:textId="77777777" w:rsidR="00C16AF5" w:rsidRDefault="006E3C18">
      <w:pPr>
        <w:tabs>
          <w:tab w:val="left" w:pos="699"/>
          <w:tab w:val="left" w:pos="1419"/>
          <w:tab w:val="left" w:pos="2499"/>
        </w:tabs>
        <w:spacing w:line="360" w:lineRule="auto"/>
        <w:ind w:left="699" w:hanging="699"/>
        <w:jc w:val="both"/>
      </w:pPr>
      <w:r>
        <w:rPr>
          <w:rFonts w:hint="cs"/>
          <w:rtl/>
        </w:rPr>
        <w:t>7.</w:t>
      </w:r>
      <w:r>
        <w:rPr>
          <w:rFonts w:hint="cs"/>
          <w:rtl/>
        </w:rPr>
        <w:tab/>
        <w:t xml:space="preserve">ודוק: אם בית המשפט היה מקבל את עמדת התביעה בכל הקשור לאחריותו של הנאשם לעבירות המיוחסות לו בכתב האישום הרי היה מקום להעמיד לדין את "ערוץ 10" כשותף לעבירה, או למזער – כמשדל. </w:t>
      </w:r>
      <w:hyperlink r:id="rId85" w:history="1">
        <w:r w:rsidR="00261C8F" w:rsidRPr="00261C8F">
          <w:rPr>
            <w:color w:val="0000FF"/>
            <w:u w:val="single"/>
            <w:rtl/>
          </w:rPr>
          <w:t>בסעיף 20</w:t>
        </w:r>
      </w:hyperlink>
      <w:r>
        <w:rPr>
          <w:rFonts w:hint="cs"/>
          <w:rtl/>
        </w:rPr>
        <w:t xml:space="preserve"> ל</w:t>
      </w:r>
      <w:r>
        <w:rPr>
          <w:rFonts w:hint="cs"/>
          <w:b/>
          <w:bCs/>
          <w:rtl/>
        </w:rPr>
        <w:t>חוק</w:t>
      </w:r>
      <w:r>
        <w:rPr>
          <w:rFonts w:hint="cs"/>
          <w:rtl/>
        </w:rPr>
        <w:t xml:space="preserve"> נאמר כדלקמן:</w:t>
      </w:r>
    </w:p>
    <w:p w14:paraId="1D33FC83" w14:textId="77777777" w:rsidR="00C16AF5" w:rsidRDefault="00C16AF5">
      <w:pPr>
        <w:tabs>
          <w:tab w:val="left" w:pos="699"/>
          <w:tab w:val="left" w:pos="1419"/>
          <w:tab w:val="left" w:pos="2499"/>
        </w:tabs>
        <w:spacing w:line="360" w:lineRule="auto"/>
        <w:ind w:left="699" w:hanging="699"/>
        <w:jc w:val="both"/>
        <w:rPr>
          <w:rtl/>
        </w:rPr>
      </w:pPr>
    </w:p>
    <w:p w14:paraId="6E6AFE96" w14:textId="77777777" w:rsidR="00C16AF5" w:rsidRDefault="006E3C18">
      <w:pPr>
        <w:tabs>
          <w:tab w:val="left" w:pos="699"/>
          <w:tab w:val="left" w:pos="1419"/>
          <w:tab w:val="left" w:pos="2499"/>
        </w:tabs>
        <w:spacing w:line="360" w:lineRule="auto"/>
        <w:ind w:left="1419" w:right="1080" w:hanging="1419"/>
        <w:jc w:val="both"/>
        <w:rPr>
          <w:rtl/>
        </w:rPr>
      </w:pPr>
      <w:r>
        <w:rPr>
          <w:rFonts w:hint="cs"/>
          <w:rtl/>
        </w:rPr>
        <w:tab/>
      </w:r>
      <w:r>
        <w:rPr>
          <w:rFonts w:hint="cs"/>
          <w:rtl/>
        </w:rPr>
        <w:tab/>
        <w:t>"</w:t>
      </w:r>
      <w:r>
        <w:rPr>
          <w:rFonts w:hint="cs"/>
          <w:b/>
          <w:bCs/>
          <w:rtl/>
        </w:rPr>
        <w:t>המביא אחר לידי עשיית עבירה בשכנוע, בעידוד, בדרישה, בהפצרה או בכל דרך שיש בה משום הפעלת לחץ, הוא משדל לדבר עבירה</w:t>
      </w:r>
      <w:r>
        <w:rPr>
          <w:rFonts w:hint="cs"/>
          <w:rtl/>
        </w:rPr>
        <w:t xml:space="preserve">". </w:t>
      </w:r>
    </w:p>
    <w:p w14:paraId="19B5A7E5" w14:textId="77777777" w:rsidR="00C16AF5" w:rsidRDefault="00C16AF5">
      <w:pPr>
        <w:tabs>
          <w:tab w:val="left" w:pos="699"/>
          <w:tab w:val="left" w:pos="1419"/>
          <w:tab w:val="left" w:pos="2499"/>
        </w:tabs>
        <w:spacing w:line="360" w:lineRule="auto"/>
        <w:ind w:left="2499" w:hanging="2499"/>
        <w:jc w:val="both"/>
        <w:rPr>
          <w:rtl/>
        </w:rPr>
      </w:pPr>
    </w:p>
    <w:p w14:paraId="68F6C924"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מה עשו מנהלי ההפקה של "ערוץ 10", בהדרכתם לתחקירניות, אם לא שהורו להן מפורשות לשדל את המשוטטים ברשת ובחדרי הצ'ט לבצע את העבירה של הטרדה מינית. הם אף הורו לתחקירניות לעודד את המשוחחים להיפגש עימן, לכאורה, לצורך מפגש מיני כלשהו. אין כל שוני בין מצב זה ובין מצב בו עיתונאי ישדל עבריין רכוש, לצרכי תוכנית טלוויזיה, לפרוץ לבית מגורים, תוך שהוא מציב שם את מצלמותיו על מנת לצלם את העבריין מנסה לפרוץ ואת המשטרה לוכדת את העבריין. אין לאנשי ההפקה כל הגנה בדין. המפיקים בהחלט שאפו כי התחקירניות "תזרומנה" עם המשוחחים, עד שתתבצע העבירה של "הטרדה מינית". לסוכן מדיח הפועל כידם הארוכה של חוקרי המשטרה עומדת הגנת ה"צידוק", כאמור </w:t>
      </w:r>
      <w:hyperlink r:id="rId86" w:history="1">
        <w:r w:rsidR="00261C8F" w:rsidRPr="00261C8F">
          <w:rPr>
            <w:color w:val="0000FF"/>
            <w:u w:val="single"/>
            <w:rtl/>
          </w:rPr>
          <w:t>בסעיף 34י"ג</w:t>
        </w:r>
      </w:hyperlink>
      <w:r>
        <w:rPr>
          <w:rFonts w:hint="cs"/>
          <w:rtl/>
        </w:rPr>
        <w:t xml:space="preserve"> ל</w:t>
      </w:r>
      <w:r>
        <w:rPr>
          <w:rFonts w:hint="cs"/>
          <w:b/>
          <w:bCs/>
          <w:rtl/>
        </w:rPr>
        <w:t>חוק</w:t>
      </w:r>
      <w:r>
        <w:rPr>
          <w:rFonts w:hint="cs"/>
          <w:rtl/>
        </w:rPr>
        <w:t xml:space="preserve"> – הוא פעל על פי צו של רשות מוסמכת. "ערוץ 10" לקח לעצמו את החופש לנהל חקירה משטרתית, שהדין שומר לרשויות החקירה הרשמיות, וזאת לצורכי "מולך" הרייטינג, בלבד. הערוץ כלל לא הביא בחשבון את הנזק העלול להיגרם למודחים. גם הטענה כי המניע לפעילותם היה שיקול ציבורי של כביכול חשיפת עבריינים, איננה מקנה הגנה בדין.</w:t>
      </w:r>
    </w:p>
    <w:p w14:paraId="5E8F58D2" w14:textId="77777777" w:rsidR="00C16AF5" w:rsidRDefault="006E3C18">
      <w:pPr>
        <w:pStyle w:val="BodyText"/>
        <w:bidi/>
        <w:ind w:left="720" w:hanging="720"/>
        <w:rPr>
          <w:rFonts w:cs="David"/>
          <w:sz w:val="24"/>
          <w:szCs w:val="24"/>
          <w:rtl/>
        </w:rPr>
      </w:pPr>
      <w:r>
        <w:rPr>
          <w:rFonts w:cs="David" w:hint="cs"/>
          <w:sz w:val="24"/>
          <w:szCs w:val="24"/>
          <w:rtl/>
        </w:rPr>
        <w:tab/>
      </w:r>
    </w:p>
    <w:p w14:paraId="3C4F5BF6" w14:textId="77777777" w:rsidR="00C16AF5" w:rsidRDefault="006E3C18">
      <w:pPr>
        <w:pStyle w:val="BodyText"/>
        <w:bidi/>
        <w:ind w:left="720" w:hanging="720"/>
        <w:rPr>
          <w:rFonts w:cs="David"/>
          <w:sz w:val="24"/>
          <w:szCs w:val="24"/>
          <w:rtl/>
        </w:rPr>
      </w:pPr>
      <w:r>
        <w:rPr>
          <w:rFonts w:cs="David" w:hint="cs"/>
          <w:sz w:val="24"/>
          <w:szCs w:val="24"/>
          <w:rtl/>
        </w:rPr>
        <w:t>8.</w:t>
      </w:r>
      <w:r>
        <w:rPr>
          <w:rFonts w:cs="David" w:hint="cs"/>
          <w:sz w:val="24"/>
          <w:szCs w:val="24"/>
          <w:rtl/>
        </w:rPr>
        <w:tab/>
        <w:t xml:space="preserve">כאמור, מבחן ההליך ההוגן, כזכות חוקתית, הינו בפסקת ההגבלה, </w:t>
      </w:r>
      <w:hyperlink r:id="rId87" w:history="1">
        <w:r w:rsidR="00261C8F" w:rsidRPr="00261C8F">
          <w:rPr>
            <w:rFonts w:cs="David"/>
            <w:color w:val="0000FF"/>
            <w:sz w:val="24"/>
            <w:szCs w:val="24"/>
            <w:u w:val="single"/>
            <w:rtl/>
          </w:rPr>
          <w:t>סעיף 8</w:t>
        </w:r>
      </w:hyperlink>
      <w:r>
        <w:rPr>
          <w:rFonts w:cs="David" w:hint="cs"/>
          <w:sz w:val="24"/>
          <w:szCs w:val="24"/>
          <w:rtl/>
        </w:rPr>
        <w:t xml:space="preserve"> לחוק היסוד - האם התנהגות הסוכן המדיח עומדת בתנאי כי התכלית ראויה ובמידה שאינה עולה על הנדרש. אם נפרוט נורמה זו לפרטים, אין לנו אלא לחזור למבחנים שנקבעו בפסיקת בית המשפט הפדרלי העליון בארה"ב, ואף לפסקי הדין הישראלים כפרשת </w:t>
      </w:r>
      <w:r>
        <w:rPr>
          <w:rFonts w:cs="David" w:hint="cs"/>
          <w:b/>
          <w:bCs/>
          <w:sz w:val="24"/>
          <w:szCs w:val="24"/>
          <w:rtl/>
        </w:rPr>
        <w:t>מורי</w:t>
      </w:r>
      <w:r>
        <w:rPr>
          <w:rFonts w:cs="David" w:hint="cs"/>
          <w:sz w:val="24"/>
          <w:szCs w:val="24"/>
          <w:rtl/>
        </w:rPr>
        <w:t xml:space="preserve"> הנ"ל (שם, עמ' 6):-</w:t>
      </w:r>
    </w:p>
    <w:p w14:paraId="4B87C6E1" w14:textId="77777777" w:rsidR="00C16AF5" w:rsidRDefault="00C16AF5">
      <w:pPr>
        <w:pStyle w:val="BodyText"/>
        <w:bidi/>
        <w:spacing w:line="240" w:lineRule="auto"/>
        <w:ind w:left="720" w:hanging="720"/>
        <w:rPr>
          <w:rFonts w:cs="David"/>
          <w:sz w:val="24"/>
          <w:szCs w:val="24"/>
          <w:rtl/>
        </w:rPr>
      </w:pPr>
    </w:p>
    <w:p w14:paraId="32E58FC3" w14:textId="77777777" w:rsidR="00C16AF5" w:rsidRDefault="006E3C18">
      <w:pPr>
        <w:pStyle w:val="BodyText"/>
        <w:bidi/>
        <w:ind w:left="1440" w:right="1080"/>
        <w:rPr>
          <w:rFonts w:cs="David"/>
          <w:sz w:val="24"/>
          <w:szCs w:val="24"/>
          <w:rtl/>
        </w:rPr>
      </w:pPr>
      <w:r>
        <w:rPr>
          <w:rFonts w:cs="David" w:hint="cs"/>
          <w:sz w:val="24"/>
          <w:szCs w:val="24"/>
          <w:rtl/>
        </w:rPr>
        <w:t>"</w:t>
      </w:r>
      <w:r>
        <w:rPr>
          <w:rFonts w:cs="David" w:hint="cs"/>
          <w:b/>
          <w:bCs/>
          <w:sz w:val="24"/>
          <w:szCs w:val="24"/>
          <w:rtl/>
        </w:rPr>
        <w:t>אסור שהפעלת הסוכן תשמש פיתוי והדחה, שיש בהם כדי להשחית אדם חף מפשע ולהביא לידי ביצוע עבירות שאחרת לא היו כנראה מבוצעות כלל".</w:t>
      </w:r>
      <w:r>
        <w:rPr>
          <w:rFonts w:cs="David" w:hint="cs"/>
          <w:sz w:val="24"/>
          <w:szCs w:val="24"/>
          <w:rtl/>
        </w:rPr>
        <w:t xml:space="preserve"> </w:t>
      </w:r>
    </w:p>
    <w:p w14:paraId="2BC90681" w14:textId="77777777" w:rsidR="00C16AF5" w:rsidRDefault="00C16AF5">
      <w:pPr>
        <w:pStyle w:val="BodyText"/>
        <w:bidi/>
        <w:ind w:left="720" w:hanging="720"/>
        <w:rPr>
          <w:rFonts w:cs="David"/>
          <w:sz w:val="24"/>
          <w:szCs w:val="24"/>
          <w:rtl/>
        </w:rPr>
      </w:pPr>
    </w:p>
    <w:p w14:paraId="5A0B5475" w14:textId="77777777" w:rsidR="00C16AF5" w:rsidRDefault="006E3C18">
      <w:pPr>
        <w:pStyle w:val="BodyText"/>
        <w:bidi/>
        <w:ind w:left="720"/>
        <w:rPr>
          <w:rFonts w:cs="David"/>
          <w:sz w:val="24"/>
          <w:szCs w:val="24"/>
          <w:rtl/>
        </w:rPr>
      </w:pPr>
      <w:r>
        <w:rPr>
          <w:rFonts w:cs="David" w:hint="cs"/>
          <w:sz w:val="24"/>
          <w:szCs w:val="24"/>
          <w:rtl/>
        </w:rPr>
        <w:t xml:space="preserve">במקרה שבפנינו יש, כאמור, לדקדק שבעתיים בגין הצטברות שתי הנסיבות החריגות – הפעלת הסוכן המדיח שלא על ידי המשטרה או רשות ממלכתית אחרת, או בפיקוחם, כשהמניע הינו מסחרי, שיקולי אחוזי צפיה בתוכנית טלוויזיה, על כל הכרוך בכך. </w:t>
      </w:r>
    </w:p>
    <w:p w14:paraId="7FB40549" w14:textId="77777777" w:rsidR="00C16AF5" w:rsidRDefault="00C16AF5">
      <w:pPr>
        <w:pStyle w:val="BodyText"/>
        <w:bidi/>
        <w:ind w:left="720" w:hanging="720"/>
        <w:rPr>
          <w:rFonts w:cs="David"/>
          <w:sz w:val="24"/>
          <w:szCs w:val="24"/>
          <w:rtl/>
        </w:rPr>
      </w:pPr>
    </w:p>
    <w:p w14:paraId="383BBA3B" w14:textId="77777777" w:rsidR="00C16AF5" w:rsidRDefault="006E3C18">
      <w:pPr>
        <w:pStyle w:val="BodyText"/>
        <w:bidi/>
        <w:ind w:left="720" w:hanging="720"/>
        <w:rPr>
          <w:rFonts w:cs="David"/>
          <w:sz w:val="24"/>
          <w:szCs w:val="24"/>
          <w:rtl/>
        </w:rPr>
      </w:pPr>
      <w:r>
        <w:rPr>
          <w:rFonts w:cs="David" w:hint="cs"/>
          <w:sz w:val="24"/>
          <w:szCs w:val="24"/>
          <w:rtl/>
        </w:rPr>
        <w:tab/>
        <w:t xml:space="preserve">במידה והראיות תצבענה על כך שהנאשם לא היה מבצע את המיוחס לו, דהיינו, לא היה גולש בדבריו לתכנים מיניים המהווים הטרדה מינית, אלמלא התנהגות התחקירנית, מן הדין לזכות הנאשם, אף טרם יבוא בית המשפט לבדוק אם מעשי הנאשם ממלאים את כל יסודות העבירה המיוחסת לו. </w:t>
      </w:r>
    </w:p>
    <w:p w14:paraId="666434E2" w14:textId="77777777" w:rsidR="00C16AF5" w:rsidRDefault="00C16AF5">
      <w:pPr>
        <w:pStyle w:val="BodyText"/>
        <w:bidi/>
        <w:ind w:left="720" w:hanging="720"/>
        <w:rPr>
          <w:rFonts w:cs="David"/>
          <w:sz w:val="24"/>
          <w:szCs w:val="24"/>
          <w:rtl/>
        </w:rPr>
      </w:pPr>
    </w:p>
    <w:p w14:paraId="2D4DBEEF" w14:textId="77777777" w:rsidR="00C16AF5" w:rsidRDefault="006E3C18">
      <w:pPr>
        <w:pStyle w:val="BodyText"/>
        <w:bidi/>
        <w:ind w:left="720" w:hanging="720"/>
        <w:rPr>
          <w:rFonts w:cs="David"/>
          <w:sz w:val="24"/>
          <w:szCs w:val="24"/>
          <w:rtl/>
        </w:rPr>
      </w:pPr>
      <w:r>
        <w:rPr>
          <w:rFonts w:cs="David" w:hint="cs"/>
          <w:sz w:val="24"/>
          <w:szCs w:val="24"/>
          <w:rtl/>
        </w:rPr>
        <w:tab/>
        <w:t xml:space="preserve">בענין נטל הראיה, הרי אם קיים ספק לקיומה של ההגנה, והספק לא הוסר, תחול ההגנה, כאמור, בשינויים המחוייבים, </w:t>
      </w:r>
      <w:hyperlink r:id="rId88" w:history="1">
        <w:r w:rsidR="00332806" w:rsidRPr="00332806">
          <w:rPr>
            <w:rFonts w:cs="David"/>
            <w:color w:val="0000FF"/>
            <w:sz w:val="24"/>
            <w:szCs w:val="24"/>
            <w:u w:val="single"/>
            <w:rtl/>
          </w:rPr>
          <w:t>בסעיף 34כ"ב(ב)</w:t>
        </w:r>
      </w:hyperlink>
      <w:r>
        <w:rPr>
          <w:rFonts w:cs="David" w:hint="cs"/>
          <w:sz w:val="24"/>
          <w:szCs w:val="24"/>
          <w:rtl/>
        </w:rPr>
        <w:t xml:space="preserve"> לחוק. אולם גם במקרה בו נטל הבאת הראיות מונח על כתפי הנאשם, שלא כבענייננו, די בהסטת מאזן ההסתברויות לזכותו. לטעמי, בכל נסיבות הענין, לא ניתן לקבוע כי ענייננו בהדחה במידה שאינה עולה על הנדרש. </w:t>
      </w:r>
    </w:p>
    <w:p w14:paraId="1AA2A1D4" w14:textId="77777777" w:rsidR="00C16AF5" w:rsidRDefault="00C16AF5">
      <w:pPr>
        <w:pStyle w:val="BodyText"/>
        <w:bidi/>
        <w:ind w:left="720" w:hanging="720"/>
        <w:rPr>
          <w:rFonts w:cs="David"/>
          <w:sz w:val="24"/>
          <w:szCs w:val="24"/>
          <w:rtl/>
        </w:rPr>
      </w:pPr>
    </w:p>
    <w:p w14:paraId="6C271509" w14:textId="77777777" w:rsidR="00C16AF5" w:rsidRDefault="006E3C18">
      <w:pPr>
        <w:pStyle w:val="BodyText"/>
        <w:bidi/>
        <w:ind w:left="720" w:hanging="720"/>
        <w:rPr>
          <w:rFonts w:cs="David"/>
          <w:sz w:val="24"/>
          <w:szCs w:val="24"/>
          <w:rtl/>
        </w:rPr>
      </w:pPr>
      <w:r>
        <w:rPr>
          <w:rFonts w:cs="David" w:hint="cs"/>
          <w:sz w:val="24"/>
          <w:szCs w:val="24"/>
          <w:rtl/>
        </w:rPr>
        <w:t>9.</w:t>
      </w:r>
      <w:r>
        <w:rPr>
          <w:rFonts w:cs="David" w:hint="cs"/>
          <w:sz w:val="24"/>
          <w:szCs w:val="24"/>
          <w:rtl/>
        </w:rPr>
        <w:tab/>
        <w:t xml:space="preserve">כפי שכבר נאמר, הנאשם אינו פדופיל. "הסטיה החברתית" בפרשתנו, שהגדרתה המדוייקת ואיפיונה הפסיכולוגי אינו מענייני, כל עוד אינה נוטה לעבר "הטרדה מינית" כהגדרתה בחוק הרלוונטי, אינה חורגת מהמותר. אין חולק כי הנאשם, בהתקשרויותיו עם התחקירנית, עסק רוב הזמן בתחום זה של "העצמה נשית" והתגוננות, מבלי לסטות לעבר ההטרדה המינית ממש. </w:t>
      </w:r>
    </w:p>
    <w:p w14:paraId="325EDE00" w14:textId="77777777" w:rsidR="00C16AF5" w:rsidRDefault="00C16AF5">
      <w:pPr>
        <w:pStyle w:val="BodyText"/>
        <w:bidi/>
        <w:ind w:left="720" w:hanging="720"/>
        <w:rPr>
          <w:rFonts w:cs="David"/>
          <w:sz w:val="24"/>
          <w:szCs w:val="24"/>
          <w:rtl/>
        </w:rPr>
      </w:pPr>
    </w:p>
    <w:p w14:paraId="7C7776D8" w14:textId="77777777" w:rsidR="00C16AF5" w:rsidRDefault="006E3C18">
      <w:pPr>
        <w:pStyle w:val="BodyText"/>
        <w:bidi/>
        <w:ind w:left="720" w:hanging="720"/>
        <w:rPr>
          <w:rFonts w:cs="David"/>
          <w:sz w:val="24"/>
          <w:szCs w:val="24"/>
          <w:rtl/>
        </w:rPr>
      </w:pPr>
      <w:r>
        <w:rPr>
          <w:rFonts w:cs="David" w:hint="cs"/>
          <w:sz w:val="24"/>
          <w:szCs w:val="24"/>
          <w:rtl/>
        </w:rPr>
        <w:tab/>
        <w:t>התחקירנית מרים מספרת בהודעתה (ת/1) כי הנאשם תאר את עצמו כפי שהוא באמת. איש מחשבים, נשוי ולו 4 ילדים, המנהל אורח חיים דתי. בתחילה לא דיברו כלל על תכנים מיניים – "</w:t>
      </w:r>
      <w:r>
        <w:rPr>
          <w:rFonts w:cs="David" w:hint="cs"/>
          <w:b/>
          <w:bCs/>
          <w:sz w:val="24"/>
          <w:szCs w:val="24"/>
          <w:rtl/>
        </w:rPr>
        <w:t>בשבועיים הראשונים לא הזכיר שום דבר מיני</w:t>
      </w:r>
      <w:r>
        <w:rPr>
          <w:rFonts w:cs="David" w:hint="cs"/>
          <w:sz w:val="24"/>
          <w:szCs w:val="24"/>
          <w:rtl/>
        </w:rPr>
        <w:t>". עובדה זו לא סיפקה את התחקירנית ואת מפיקי התוכנית והיא מתבקשת להמשיך ולנסות להגיע לתכנים מיניים, כפי שכבר תואר קודם לכן. הנאשם מדבר על "העצמה נשית" ומלמד אותה הגנה עצמית. התחקירנית אינה מגלה כל התנגדות או רתיעה והנאשם נגרר לעבר הפח שנטמן לו, בניצול האנונימיות של הרשת, כפי שעוד י</w:t>
      </w:r>
      <w:smartTag w:uri="urn:schemas-microsoft-com:office:smarttags" w:element="PersonName">
        <w:r>
          <w:rPr>
            <w:rFonts w:cs="David" w:hint="cs"/>
            <w:sz w:val="24"/>
            <w:szCs w:val="24"/>
            <w:rtl/>
          </w:rPr>
          <w:t>דובר</w:t>
        </w:r>
      </w:smartTag>
      <w:r>
        <w:rPr>
          <w:rFonts w:cs="David" w:hint="cs"/>
          <w:sz w:val="24"/>
          <w:szCs w:val="24"/>
          <w:rtl/>
        </w:rPr>
        <w:t xml:space="preserve"> על כך בפרק הבא להכרעת הדין. </w:t>
      </w:r>
    </w:p>
    <w:p w14:paraId="0E173C4D" w14:textId="77777777" w:rsidR="00C16AF5" w:rsidRDefault="00C16AF5">
      <w:pPr>
        <w:pStyle w:val="BodyText"/>
        <w:bidi/>
        <w:ind w:left="720" w:hanging="720"/>
        <w:rPr>
          <w:rFonts w:cs="David"/>
          <w:sz w:val="24"/>
          <w:szCs w:val="24"/>
          <w:rtl/>
        </w:rPr>
      </w:pPr>
    </w:p>
    <w:p w14:paraId="2C7104F4" w14:textId="77777777" w:rsidR="00C16AF5" w:rsidRDefault="006E3C18">
      <w:pPr>
        <w:pStyle w:val="BodyText"/>
        <w:bidi/>
        <w:ind w:left="720"/>
        <w:rPr>
          <w:rFonts w:cs="David"/>
          <w:sz w:val="24"/>
          <w:szCs w:val="24"/>
          <w:rtl/>
        </w:rPr>
      </w:pPr>
      <w:r>
        <w:rPr>
          <w:rFonts w:cs="David" w:hint="cs"/>
          <w:sz w:val="24"/>
          <w:szCs w:val="24"/>
          <w:rtl/>
        </w:rPr>
        <w:t>הנאשם נגרר לתאורים של ה"פֵטיש" שלו, מסביר שמ</w:t>
      </w:r>
      <w:smartTag w:uri="urn:schemas-microsoft-com:office:smarttags" w:element="PersonName">
        <w:r>
          <w:rPr>
            <w:rFonts w:cs="David" w:hint="cs"/>
            <w:sz w:val="24"/>
            <w:szCs w:val="24"/>
            <w:rtl/>
          </w:rPr>
          <w:t>דובר</w:t>
        </w:r>
      </w:smartTag>
      <w:r>
        <w:rPr>
          <w:rFonts w:cs="David" w:hint="cs"/>
          <w:sz w:val="24"/>
          <w:szCs w:val="24"/>
          <w:rtl/>
        </w:rPr>
        <w:t xml:space="preserve"> בגירוי והשיחות הופכות אט אט לבעלות תוכן מיני.  כדברי התחקירנית- </w:t>
      </w:r>
    </w:p>
    <w:p w14:paraId="06D7DA36" w14:textId="77777777" w:rsidR="00C16AF5" w:rsidRDefault="00C16AF5">
      <w:pPr>
        <w:pStyle w:val="BodyText"/>
        <w:bidi/>
        <w:spacing w:line="240" w:lineRule="auto"/>
        <w:ind w:left="720"/>
        <w:rPr>
          <w:rFonts w:cs="David"/>
          <w:sz w:val="24"/>
          <w:szCs w:val="24"/>
          <w:rtl/>
        </w:rPr>
      </w:pPr>
    </w:p>
    <w:p w14:paraId="21DB0DBB" w14:textId="77777777" w:rsidR="00C16AF5" w:rsidRDefault="006E3C18">
      <w:pPr>
        <w:pStyle w:val="BodyText"/>
        <w:bidi/>
        <w:ind w:left="1440" w:right="900" w:hanging="720"/>
        <w:rPr>
          <w:rFonts w:cs="David"/>
          <w:b/>
          <w:bCs/>
          <w:sz w:val="24"/>
          <w:szCs w:val="24"/>
          <w:rtl/>
        </w:rPr>
      </w:pPr>
      <w:r>
        <w:rPr>
          <w:rFonts w:cs="David" w:hint="cs"/>
          <w:sz w:val="24"/>
          <w:szCs w:val="24"/>
          <w:rtl/>
        </w:rPr>
        <w:tab/>
      </w:r>
      <w:r>
        <w:rPr>
          <w:rFonts w:cs="David" w:hint="cs"/>
          <w:b/>
          <w:bCs/>
          <w:sz w:val="24"/>
          <w:szCs w:val="24"/>
          <w:rtl/>
        </w:rPr>
        <w:t xml:space="preserve">"אני לא יזמתי שום דבר מיני, אבל כן עניתי לו כשהוא פנה אלי עם שאלות מיניות". </w:t>
      </w:r>
    </w:p>
    <w:p w14:paraId="6BAA76AE" w14:textId="77777777" w:rsidR="00C16AF5" w:rsidRDefault="00C16AF5">
      <w:pPr>
        <w:pStyle w:val="BodyText"/>
        <w:bidi/>
        <w:rPr>
          <w:rFonts w:cs="David"/>
          <w:sz w:val="24"/>
          <w:szCs w:val="24"/>
          <w:rtl/>
        </w:rPr>
      </w:pPr>
    </w:p>
    <w:p w14:paraId="0597D073" w14:textId="77777777" w:rsidR="00C16AF5" w:rsidRDefault="006E3C18">
      <w:pPr>
        <w:pStyle w:val="BodyText"/>
        <w:bidi/>
        <w:ind w:left="720"/>
        <w:rPr>
          <w:rFonts w:cs="David"/>
          <w:sz w:val="24"/>
          <w:szCs w:val="24"/>
          <w:rtl/>
        </w:rPr>
      </w:pPr>
      <w:r>
        <w:rPr>
          <w:rFonts w:cs="David" w:hint="cs"/>
          <w:sz w:val="24"/>
          <w:szCs w:val="24"/>
          <w:rtl/>
        </w:rPr>
        <w:t xml:space="preserve">הנאשם הציע להסביר ולהדריך, והתחקירנית היתה </w:t>
      </w:r>
      <w:r>
        <w:rPr>
          <w:rFonts w:cs="David" w:hint="cs"/>
          <w:b/>
          <w:bCs/>
          <w:sz w:val="24"/>
          <w:szCs w:val="24"/>
          <w:rtl/>
        </w:rPr>
        <w:t>שואלת ומבקשת הסברים</w:t>
      </w:r>
      <w:r>
        <w:rPr>
          <w:rFonts w:cs="David" w:hint="cs"/>
          <w:sz w:val="24"/>
          <w:szCs w:val="24"/>
          <w:rtl/>
        </w:rPr>
        <w:t xml:space="preserve">. למרות כל ההסברים שכללו גם משלוח שרטוט לימודי של אברי המין הגבריים, הנאשם אף מעמיד גבול וממליץ לתחקירנית שלא לקיים יחסי מין עד גיל 18. גם מטרת הפגישה ביניהם היתה לאימון של הגנה עצמית, מבלי שהנאשם קובע או דורש כי התרגול יחרוג לעבר חלקו המיני המפורש. </w:t>
      </w:r>
    </w:p>
    <w:p w14:paraId="2C247A29" w14:textId="77777777" w:rsidR="00C16AF5" w:rsidRDefault="00C16AF5">
      <w:pPr>
        <w:pStyle w:val="BodyText"/>
        <w:bidi/>
        <w:ind w:left="720"/>
        <w:rPr>
          <w:rFonts w:cs="David"/>
          <w:sz w:val="24"/>
          <w:szCs w:val="24"/>
          <w:rtl/>
        </w:rPr>
      </w:pPr>
    </w:p>
    <w:p w14:paraId="0E6F3B15" w14:textId="77777777" w:rsidR="00C16AF5" w:rsidRDefault="006E3C18">
      <w:pPr>
        <w:pStyle w:val="BodyText"/>
        <w:bidi/>
        <w:ind w:left="720"/>
        <w:rPr>
          <w:rFonts w:cs="David"/>
          <w:sz w:val="24"/>
          <w:szCs w:val="24"/>
          <w:rtl/>
        </w:rPr>
      </w:pPr>
      <w:r>
        <w:rPr>
          <w:rFonts w:cs="David" w:hint="cs"/>
          <w:sz w:val="24"/>
          <w:szCs w:val="24"/>
          <w:rtl/>
        </w:rPr>
        <w:t>השיחה הראשונה הינה מתאריך 13.11.07 (ת/15). מדברים על הגנה עצמית ועל המטרות לפגיעה אפקטיבית- עיניים, גרוגרת, אשכים. אין רמזים מיניים. כך אף בשיחה השניה (ת/16) מאותו יום. בהמשך התחקירנית טומנת את הפח. היא מספרת שהוריה לא מבינים אותה, שהיא מצפה שיסעו לחו"ל. בהמשך בתאריך 21.11.07 (ת/18), היא אומרת לו שהיא לבדה והיא "רטובה לגמרי" והיא "מחליפה בגדים". לאחר מכן היא מספרת לו שאמה "הולכת לישון" והיא "רצה לפיפי" ומבקשת שיתקשר שוב. בשיחה הבאה מתאריך 21.11.07 (ת/5), הגישה של התחקירנית מאד ידידותית ו"זורמת". הנאשם מדבר ומדבר על הגנה עצמית, תוך הסברים מפורטים, שאכן, חלקם מרוכז בפגיעה ובעיטה באברי המין הגבריים, בהקשר מסוים, כהתגוננות. אין מ</w:t>
      </w:r>
      <w:smartTag w:uri="urn:schemas-microsoft-com:office:smarttags" w:element="PersonName">
        <w:r>
          <w:rPr>
            <w:rFonts w:cs="David" w:hint="cs"/>
            <w:sz w:val="24"/>
            <w:szCs w:val="24"/>
            <w:rtl/>
          </w:rPr>
          <w:t>דובר</w:t>
        </w:r>
      </w:smartTag>
      <w:r>
        <w:rPr>
          <w:rFonts w:cs="David" w:hint="cs"/>
          <w:sz w:val="24"/>
          <w:szCs w:val="24"/>
          <w:rtl/>
        </w:rPr>
        <w:t xml:space="preserve"> בתכנים מיניים בוטים ממש. התחקירנית משתפת פעולה באופן מלא וגוררת אותו שוב ושוב להסברים נוספים. הנאשם חוזר ומתאר פגיעה באוזניים ובגרוגרת. </w:t>
      </w:r>
    </w:p>
    <w:p w14:paraId="5C3A5358" w14:textId="77777777" w:rsidR="00C16AF5" w:rsidRDefault="00C16AF5">
      <w:pPr>
        <w:pStyle w:val="BodyText"/>
        <w:bidi/>
        <w:ind w:left="720"/>
        <w:rPr>
          <w:rFonts w:cs="David"/>
          <w:sz w:val="24"/>
          <w:szCs w:val="24"/>
          <w:rtl/>
        </w:rPr>
      </w:pPr>
    </w:p>
    <w:p w14:paraId="449C3215" w14:textId="77777777" w:rsidR="00C16AF5" w:rsidRDefault="006E3C18">
      <w:pPr>
        <w:pStyle w:val="BodyText"/>
        <w:bidi/>
        <w:ind w:left="720"/>
        <w:rPr>
          <w:rFonts w:cs="David"/>
          <w:sz w:val="24"/>
          <w:szCs w:val="24"/>
          <w:rtl/>
        </w:rPr>
      </w:pPr>
      <w:r>
        <w:rPr>
          <w:rFonts w:cs="David" w:hint="cs"/>
          <w:sz w:val="24"/>
          <w:szCs w:val="24"/>
          <w:rtl/>
        </w:rPr>
        <w:t>המשך השיחות הינן רק בתאריך 28.11.07 (ת/6, ת/7, ת/19, ת/20). לא נמצא בהן כל תוכן מיני. בתאריך 25.11.07 (ת/21), שוב טומנת התחקירנית פח לנאשם, היא אומרת לו שעשתה "מקלחת כייפית". הנאשם מבקש שתספר לו על כך והיא עונה לו שקנתה "פילינג לגוף", ש"</w:t>
      </w:r>
      <w:r>
        <w:rPr>
          <w:rFonts w:cs="David" w:hint="cs"/>
          <w:b/>
          <w:bCs/>
          <w:sz w:val="24"/>
          <w:szCs w:val="24"/>
          <w:rtl/>
        </w:rPr>
        <w:t>מורחים על הגוף וזה ממש נעים</w:t>
      </w:r>
      <w:r>
        <w:rPr>
          <w:rFonts w:cs="David" w:hint="cs"/>
          <w:sz w:val="24"/>
          <w:szCs w:val="24"/>
          <w:rtl/>
        </w:rPr>
        <w:t>". השיחה נמשכת ב- ת/22 וב- ת/24 בתוכנת מסנג'ר כשהמצלמה על הנאשם, אך לא על התחקירנית. הנאשם שוב מדבר על העצמה נשית, והתחקירנית - "</w:t>
      </w:r>
      <w:r>
        <w:rPr>
          <w:rFonts w:cs="David" w:hint="cs"/>
          <w:b/>
          <w:bCs/>
          <w:sz w:val="24"/>
          <w:szCs w:val="24"/>
          <w:rtl/>
        </w:rPr>
        <w:t>אני רוצה שתסביר לי</w:t>
      </w:r>
      <w:r>
        <w:rPr>
          <w:rFonts w:cs="David" w:hint="cs"/>
          <w:sz w:val="24"/>
          <w:szCs w:val="24"/>
          <w:rtl/>
        </w:rPr>
        <w:t>". כשהוא מציע להתאמן עימה בתרגילי העצמה נשית ואומר "</w:t>
      </w:r>
      <w:r>
        <w:rPr>
          <w:rFonts w:cs="David" w:hint="cs"/>
          <w:b/>
          <w:bCs/>
          <w:sz w:val="24"/>
          <w:szCs w:val="24"/>
          <w:rtl/>
        </w:rPr>
        <w:t>אני אוהב לדבר על זה, ללמד, להתאמן עם מישהי"</w:t>
      </w:r>
      <w:r>
        <w:rPr>
          <w:rFonts w:cs="David" w:hint="cs"/>
          <w:sz w:val="24"/>
          <w:szCs w:val="24"/>
          <w:rtl/>
        </w:rPr>
        <w:t>, היא חוזרת ומבקשת "</w:t>
      </w:r>
      <w:r>
        <w:rPr>
          <w:rFonts w:cs="David" w:hint="cs"/>
          <w:b/>
          <w:bCs/>
          <w:sz w:val="24"/>
          <w:szCs w:val="24"/>
          <w:rtl/>
        </w:rPr>
        <w:t>אני לא מבינה את זה</w:t>
      </w:r>
      <w:r>
        <w:rPr>
          <w:rFonts w:cs="David" w:hint="cs"/>
          <w:sz w:val="24"/>
          <w:szCs w:val="24"/>
          <w:rtl/>
        </w:rPr>
        <w:t>". הנאשם מדבר על אשה עם כוחות ותחכום, כמתגברת על גברים ואף אומר שזה "סקסי", היא מיד עונה – "</w:t>
      </w:r>
      <w:r>
        <w:rPr>
          <w:rFonts w:cs="David" w:hint="cs"/>
          <w:b/>
          <w:bCs/>
          <w:sz w:val="24"/>
          <w:szCs w:val="24"/>
          <w:rtl/>
        </w:rPr>
        <w:t>מה זה אומר, שזה סקסי</w:t>
      </w:r>
      <w:r>
        <w:rPr>
          <w:rFonts w:cs="David" w:hint="cs"/>
          <w:sz w:val="24"/>
          <w:szCs w:val="24"/>
          <w:rtl/>
        </w:rPr>
        <w:t>?". כשהוא שואל "</w:t>
      </w:r>
      <w:r>
        <w:rPr>
          <w:rFonts w:cs="David" w:hint="cs"/>
          <w:b/>
          <w:bCs/>
          <w:sz w:val="24"/>
          <w:szCs w:val="24"/>
          <w:rtl/>
        </w:rPr>
        <w:t>את לא מתגרה לפעמים מינית?</w:t>
      </w:r>
      <w:r>
        <w:rPr>
          <w:rFonts w:cs="David" w:hint="cs"/>
          <w:sz w:val="24"/>
          <w:szCs w:val="24"/>
          <w:rtl/>
        </w:rPr>
        <w:t>" היא עונה "</w:t>
      </w:r>
      <w:r>
        <w:rPr>
          <w:rFonts w:cs="David" w:hint="cs"/>
          <w:b/>
          <w:bCs/>
          <w:sz w:val="24"/>
          <w:szCs w:val="24"/>
          <w:rtl/>
        </w:rPr>
        <w:t>אמממ לפעמים</w:t>
      </w:r>
      <w:r>
        <w:rPr>
          <w:rFonts w:cs="David" w:hint="cs"/>
          <w:sz w:val="24"/>
          <w:szCs w:val="24"/>
          <w:rtl/>
        </w:rPr>
        <w:t>", הוא: "</w:t>
      </w:r>
      <w:r>
        <w:rPr>
          <w:rFonts w:cs="David" w:hint="cs"/>
          <w:b/>
          <w:bCs/>
          <w:sz w:val="24"/>
          <w:szCs w:val="24"/>
          <w:rtl/>
        </w:rPr>
        <w:t>איך את אוהבת להתגרות?</w:t>
      </w:r>
      <w:r>
        <w:rPr>
          <w:rFonts w:cs="David" w:hint="cs"/>
          <w:sz w:val="24"/>
          <w:szCs w:val="24"/>
          <w:rtl/>
        </w:rPr>
        <w:t>" היא "</w:t>
      </w:r>
      <w:r>
        <w:rPr>
          <w:rFonts w:cs="David" w:hint="cs"/>
          <w:b/>
          <w:bCs/>
          <w:sz w:val="24"/>
          <w:szCs w:val="24"/>
          <w:rtl/>
        </w:rPr>
        <w:t>אממ לא יודעת</w:t>
      </w:r>
      <w:r>
        <w:rPr>
          <w:rFonts w:cs="David" w:hint="cs"/>
          <w:sz w:val="24"/>
          <w:szCs w:val="24"/>
          <w:rtl/>
        </w:rPr>
        <w:t>". היא שואלת "</w:t>
      </w:r>
      <w:r>
        <w:rPr>
          <w:rFonts w:cs="David" w:hint="cs"/>
          <w:b/>
          <w:bCs/>
          <w:sz w:val="24"/>
          <w:szCs w:val="24"/>
          <w:rtl/>
        </w:rPr>
        <w:t>איך זה מהנה?</w:t>
      </w:r>
      <w:r>
        <w:rPr>
          <w:rFonts w:cs="David" w:hint="cs"/>
          <w:sz w:val="24"/>
          <w:szCs w:val="24"/>
          <w:rtl/>
        </w:rPr>
        <w:t>". כשהוא שואל אותה איך היא מתגרה, היא עונה "</w:t>
      </w:r>
      <w:r>
        <w:rPr>
          <w:rFonts w:cs="David" w:hint="cs"/>
          <w:b/>
          <w:bCs/>
          <w:sz w:val="24"/>
          <w:szCs w:val="24"/>
          <w:rtl/>
        </w:rPr>
        <w:t>אני מתפדחת להגיד... בא לי כזה</w:t>
      </w:r>
      <w:r>
        <w:rPr>
          <w:rFonts w:cs="David" w:hint="cs"/>
          <w:sz w:val="24"/>
          <w:szCs w:val="24"/>
          <w:rtl/>
        </w:rPr>
        <w:t xml:space="preserve">". היא ממש מזמינה את הנאשם להמשיך בנושא. </w:t>
      </w:r>
    </w:p>
    <w:p w14:paraId="373A24AC" w14:textId="77777777" w:rsidR="00C16AF5" w:rsidRDefault="00C16AF5">
      <w:pPr>
        <w:pStyle w:val="BodyText"/>
        <w:bidi/>
        <w:ind w:left="720"/>
        <w:rPr>
          <w:rFonts w:cs="David"/>
          <w:sz w:val="24"/>
          <w:szCs w:val="24"/>
          <w:rtl/>
        </w:rPr>
      </w:pPr>
    </w:p>
    <w:p w14:paraId="4C9DBA8B" w14:textId="77777777" w:rsidR="00C16AF5" w:rsidRDefault="006E3C18">
      <w:pPr>
        <w:pStyle w:val="BodyText"/>
        <w:bidi/>
        <w:ind w:left="720"/>
        <w:rPr>
          <w:rFonts w:cs="David"/>
          <w:sz w:val="24"/>
          <w:szCs w:val="24"/>
          <w:rtl/>
        </w:rPr>
      </w:pPr>
      <w:r>
        <w:rPr>
          <w:rFonts w:cs="David" w:hint="cs"/>
          <w:sz w:val="24"/>
          <w:szCs w:val="24"/>
          <w:rtl/>
        </w:rPr>
        <w:t>ב- ת/15 מתאריך 29.11.07, כשהוא מבקש להיפגש ולהתאמן, הנאשם מסביר שבתחילה רק מלמדים את התנועה, ללא פגיעה, אך התחקירנית מקשה "</w:t>
      </w:r>
      <w:r>
        <w:rPr>
          <w:rFonts w:cs="David" w:hint="cs"/>
          <w:b/>
          <w:bCs/>
          <w:sz w:val="24"/>
          <w:szCs w:val="24"/>
          <w:rtl/>
        </w:rPr>
        <w:t>וזה יעשה לך מה שאמרת מקודם?</w:t>
      </w:r>
      <w:r>
        <w:rPr>
          <w:rFonts w:cs="David" w:hint="cs"/>
          <w:sz w:val="24"/>
          <w:szCs w:val="24"/>
          <w:rtl/>
        </w:rPr>
        <w:t>", והוא- "</w:t>
      </w:r>
      <w:r>
        <w:rPr>
          <w:rFonts w:cs="David" w:hint="cs"/>
          <w:b/>
          <w:bCs/>
          <w:sz w:val="24"/>
          <w:szCs w:val="24"/>
          <w:rtl/>
        </w:rPr>
        <w:t>זיקפה?</w:t>
      </w:r>
      <w:r>
        <w:rPr>
          <w:rFonts w:cs="David" w:hint="cs"/>
          <w:sz w:val="24"/>
          <w:szCs w:val="24"/>
          <w:rtl/>
        </w:rPr>
        <w:t>", היא- "</w:t>
      </w:r>
      <w:r>
        <w:rPr>
          <w:rFonts w:cs="David" w:hint="cs"/>
          <w:b/>
          <w:bCs/>
          <w:sz w:val="24"/>
          <w:szCs w:val="24"/>
          <w:rtl/>
        </w:rPr>
        <w:t>נראה לי. זה מה שאמרת"</w:t>
      </w:r>
      <w:r>
        <w:rPr>
          <w:rFonts w:cs="David" w:hint="cs"/>
          <w:sz w:val="24"/>
          <w:szCs w:val="24"/>
          <w:rtl/>
        </w:rPr>
        <w:t>, והוא משיב- "</w:t>
      </w:r>
      <w:r>
        <w:rPr>
          <w:rFonts w:cs="David" w:hint="cs"/>
          <w:b/>
          <w:bCs/>
          <w:sz w:val="24"/>
          <w:szCs w:val="24"/>
          <w:rtl/>
        </w:rPr>
        <w:t>זה מה שקשור בגירוי מיני</w:t>
      </w:r>
      <w:r>
        <w:rPr>
          <w:rFonts w:cs="David" w:hint="cs"/>
          <w:sz w:val="24"/>
          <w:szCs w:val="24"/>
          <w:rtl/>
        </w:rPr>
        <w:t>", והיא- "</w:t>
      </w:r>
      <w:r>
        <w:rPr>
          <w:rFonts w:cs="David" w:hint="cs"/>
          <w:b/>
          <w:bCs/>
          <w:sz w:val="24"/>
          <w:szCs w:val="24"/>
          <w:rtl/>
        </w:rPr>
        <w:t>מה זה בדיוק?</w:t>
      </w:r>
      <w:r>
        <w:rPr>
          <w:rFonts w:cs="David" w:hint="cs"/>
          <w:sz w:val="24"/>
          <w:szCs w:val="24"/>
          <w:rtl/>
        </w:rPr>
        <w:t xml:space="preserve">" הנאשם מנסה שלא לעבור את הגבול, אך היא מושכת את השיחה לעבר התכנים המיניים. </w:t>
      </w:r>
    </w:p>
    <w:p w14:paraId="5A0A3B17" w14:textId="77777777" w:rsidR="00C16AF5" w:rsidRDefault="00C16AF5">
      <w:pPr>
        <w:pStyle w:val="BodyText"/>
        <w:bidi/>
        <w:ind w:left="720"/>
        <w:rPr>
          <w:rFonts w:cs="David"/>
          <w:sz w:val="24"/>
          <w:szCs w:val="24"/>
          <w:rtl/>
        </w:rPr>
      </w:pPr>
    </w:p>
    <w:p w14:paraId="5589BDF7" w14:textId="77777777" w:rsidR="00C16AF5" w:rsidRDefault="006E3C18">
      <w:pPr>
        <w:pStyle w:val="BodyText"/>
        <w:bidi/>
        <w:ind w:left="720"/>
        <w:rPr>
          <w:rFonts w:cs="David"/>
          <w:sz w:val="24"/>
          <w:szCs w:val="24"/>
          <w:rtl/>
        </w:rPr>
      </w:pPr>
      <w:r>
        <w:rPr>
          <w:rFonts w:cs="David" w:hint="cs"/>
          <w:sz w:val="24"/>
          <w:szCs w:val="24"/>
          <w:rtl/>
        </w:rPr>
        <w:t>ת/8 היא שיחה מתאריך 3.12.07. הנאשם ממשיך בשיחה על גירויים מיניים, ושואל אותה מה היא מרגישה, והיא- "</w:t>
      </w:r>
      <w:r>
        <w:rPr>
          <w:rFonts w:cs="David" w:hint="cs"/>
          <w:b/>
          <w:bCs/>
          <w:sz w:val="24"/>
          <w:szCs w:val="24"/>
          <w:rtl/>
        </w:rPr>
        <w:t>נעים כזה, לא יודעת</w:t>
      </w:r>
      <w:r>
        <w:rPr>
          <w:rFonts w:cs="David" w:hint="cs"/>
          <w:sz w:val="24"/>
          <w:szCs w:val="24"/>
          <w:rtl/>
        </w:rPr>
        <w:t xml:space="preserve">". הוא שואל אם היא </w:t>
      </w:r>
      <w:r>
        <w:rPr>
          <w:rFonts w:cs="David" w:hint="cs"/>
          <w:b/>
          <w:bCs/>
          <w:sz w:val="24"/>
          <w:szCs w:val="24"/>
          <w:rtl/>
        </w:rPr>
        <w:t>מרשה</w:t>
      </w:r>
      <w:r>
        <w:rPr>
          <w:rFonts w:cs="David" w:hint="cs"/>
          <w:sz w:val="24"/>
          <w:szCs w:val="24"/>
          <w:rtl/>
        </w:rPr>
        <w:t xml:space="preserve"> לו לדבר חופשי, והיא כמובן אומרת "</w:t>
      </w:r>
      <w:r>
        <w:rPr>
          <w:rFonts w:cs="David" w:hint="cs"/>
          <w:b/>
          <w:bCs/>
          <w:sz w:val="24"/>
          <w:szCs w:val="24"/>
          <w:rtl/>
        </w:rPr>
        <w:t>כן</w:t>
      </w:r>
      <w:r>
        <w:rPr>
          <w:rFonts w:cs="David" w:hint="cs"/>
          <w:sz w:val="24"/>
          <w:szCs w:val="24"/>
          <w:rtl/>
        </w:rPr>
        <w:t xml:space="preserve">", ואז נכנס הנאשם לתאורים מיניים, מבנה איבר המין הנשי, יחסי מין ואוננות, כשהוא מסביר ומלמד ממש פרק ארוך בחינוך מיני. היא שואלת על הקשר בין כל זאת ל"העצמה נשית", והנאשם נכנס להסברים גם בתחום זה, כולל על משחקים ומוסכמות וממשיך וממשיך והתחקירנית שואלת ומתעניינת ומשתפת פעולה. </w:t>
      </w:r>
    </w:p>
    <w:p w14:paraId="20499A0E" w14:textId="77777777" w:rsidR="00C16AF5" w:rsidRDefault="00C16AF5">
      <w:pPr>
        <w:pStyle w:val="BodyText"/>
        <w:bidi/>
        <w:ind w:left="720"/>
        <w:rPr>
          <w:rFonts w:cs="David"/>
          <w:sz w:val="24"/>
          <w:szCs w:val="24"/>
          <w:rtl/>
        </w:rPr>
      </w:pPr>
    </w:p>
    <w:p w14:paraId="42A7BF16" w14:textId="77777777" w:rsidR="00C16AF5" w:rsidRDefault="006E3C18">
      <w:pPr>
        <w:pStyle w:val="BodyText"/>
        <w:bidi/>
        <w:ind w:left="720"/>
        <w:rPr>
          <w:rFonts w:cs="David"/>
          <w:sz w:val="24"/>
          <w:szCs w:val="24"/>
          <w:rtl/>
        </w:rPr>
      </w:pPr>
      <w:r>
        <w:rPr>
          <w:rFonts w:cs="David" w:hint="cs"/>
          <w:sz w:val="24"/>
          <w:szCs w:val="24"/>
          <w:rtl/>
        </w:rPr>
        <w:t xml:space="preserve">למחרת מתקשר הנאשם שוב ומסביר לתחקירנית (ת/9), שכל ההסברים והתאורים שנתן לה- הוא מסתייג מכך ו"הקטע שלו" זה רק הגנה עצמית, והוא קורא לה לקיים יחסי מין רק כשתגדל ושתשמור זאת לבן זוגה, כמעשה אינטימי. הנאשם עצמו נרתע מהחופש שנתן לעצמו בהתבטאויותיו ביום הקודם. </w:t>
      </w:r>
    </w:p>
    <w:p w14:paraId="385A8B14" w14:textId="77777777" w:rsidR="00C16AF5" w:rsidRDefault="00C16AF5">
      <w:pPr>
        <w:pStyle w:val="BodyText"/>
        <w:bidi/>
        <w:ind w:left="720"/>
        <w:rPr>
          <w:rFonts w:cs="David"/>
          <w:sz w:val="24"/>
          <w:szCs w:val="24"/>
          <w:rtl/>
        </w:rPr>
      </w:pPr>
    </w:p>
    <w:p w14:paraId="0496612D" w14:textId="77777777" w:rsidR="00C16AF5" w:rsidRDefault="006E3C18">
      <w:pPr>
        <w:pStyle w:val="BodyText"/>
        <w:bidi/>
        <w:ind w:left="720"/>
        <w:rPr>
          <w:rFonts w:cs="David"/>
          <w:sz w:val="24"/>
          <w:szCs w:val="24"/>
          <w:rtl/>
        </w:rPr>
      </w:pPr>
      <w:r>
        <w:rPr>
          <w:rFonts w:cs="David" w:hint="cs"/>
          <w:sz w:val="24"/>
          <w:szCs w:val="24"/>
          <w:rtl/>
        </w:rPr>
        <w:t>בתאריך 10.12.07 (ת/29), לאחר שהנאשם קיבל מהתחקירנית תמונה של נערה צעירה, הם משוחחים על הבגדים שהיא אמורה ללבוש. התחקירנית היא שאומרת- "</w:t>
      </w:r>
      <w:r>
        <w:rPr>
          <w:rFonts w:cs="David" w:hint="cs"/>
          <w:b/>
          <w:bCs/>
          <w:sz w:val="24"/>
          <w:szCs w:val="24"/>
          <w:rtl/>
        </w:rPr>
        <w:t>חצאיות קצרות זה הכי יפה בעיני</w:t>
      </w:r>
      <w:r>
        <w:rPr>
          <w:rFonts w:cs="David" w:hint="cs"/>
          <w:sz w:val="24"/>
          <w:szCs w:val="24"/>
          <w:rtl/>
        </w:rPr>
        <w:t>", ובהמשך- "</w:t>
      </w:r>
      <w:r>
        <w:rPr>
          <w:rFonts w:cs="David" w:hint="cs"/>
          <w:b/>
          <w:bCs/>
          <w:sz w:val="24"/>
          <w:szCs w:val="24"/>
          <w:rtl/>
        </w:rPr>
        <w:t>לעשות עם זה העצמה נשית</w:t>
      </w:r>
      <w:r>
        <w:rPr>
          <w:rFonts w:cs="David" w:hint="cs"/>
          <w:sz w:val="24"/>
          <w:szCs w:val="24"/>
          <w:rtl/>
        </w:rPr>
        <w:t>", ואז שולח לה הנאשם תצלומים של אשה הבועטת לגבר (לבוש) לאזור החלציים. היא שואלת מה הוא רוצה שהיא תעשה, ושואלת אם הוא יהיה ללא בגדים, והוא זה שאומר לה שהיא תבחר באיזה דרך וצורה ייעשו הדברים. הנאשם ער לתכנים המיניים של השיחה ומדגיש שיחסי מין ממש לא יהיו, רק "</w:t>
      </w:r>
      <w:r>
        <w:rPr>
          <w:rFonts w:cs="David" w:hint="cs"/>
          <w:b/>
          <w:bCs/>
          <w:sz w:val="24"/>
          <w:szCs w:val="24"/>
          <w:rtl/>
        </w:rPr>
        <w:t>דברים של הגנה עצמית</w:t>
      </w:r>
      <w:r>
        <w:rPr>
          <w:rFonts w:cs="David" w:hint="cs"/>
          <w:sz w:val="24"/>
          <w:szCs w:val="24"/>
          <w:rtl/>
        </w:rPr>
        <w:t>", אף שהוא מודה כי הדבר מגרה אותו. בהמשך מעביר לה הנאשם סרטונים של אותם מצבים, בעיטות וכדומה, כולל כשהגבר ערום, ומשוחח עמה על "בעיטות לביצים". היא שואלת- "</w:t>
      </w:r>
      <w:r>
        <w:rPr>
          <w:rFonts w:cs="David" w:hint="cs"/>
          <w:b/>
          <w:bCs/>
          <w:sz w:val="24"/>
          <w:szCs w:val="24"/>
          <w:rtl/>
        </w:rPr>
        <w:t>הם בחוץ הדוגמנים?</w:t>
      </w:r>
      <w:r>
        <w:rPr>
          <w:rFonts w:cs="David" w:hint="cs"/>
          <w:sz w:val="24"/>
          <w:szCs w:val="24"/>
          <w:rtl/>
        </w:rPr>
        <w:t>" והנאשם מסביר לה על חופי נודיסטים בהם מותר ללכת בערום. היא שואלת "</w:t>
      </w:r>
      <w:r>
        <w:rPr>
          <w:rFonts w:cs="David" w:hint="cs"/>
          <w:b/>
          <w:bCs/>
          <w:sz w:val="24"/>
          <w:szCs w:val="24"/>
          <w:rtl/>
        </w:rPr>
        <w:t>איפה יש?</w:t>
      </w:r>
      <w:r>
        <w:rPr>
          <w:rFonts w:cs="David" w:hint="cs"/>
          <w:sz w:val="24"/>
          <w:szCs w:val="24"/>
          <w:rtl/>
        </w:rPr>
        <w:t>", ומציינת- "</w:t>
      </w:r>
      <w:r>
        <w:rPr>
          <w:rFonts w:cs="David" w:hint="cs"/>
          <w:b/>
          <w:bCs/>
          <w:sz w:val="24"/>
          <w:szCs w:val="24"/>
          <w:rtl/>
        </w:rPr>
        <w:t>זה מוזר קצת</w:t>
      </w:r>
      <w:r>
        <w:rPr>
          <w:rFonts w:cs="David" w:hint="cs"/>
          <w:sz w:val="24"/>
          <w:szCs w:val="24"/>
          <w:rtl/>
        </w:rPr>
        <w:t xml:space="preserve">" והנאשם מבהיר על חברות מתירניות יותר מזו שבארץ. לבסוף הם מתכננים פגישה לצרכי אימון בהעצמה נשית. </w:t>
      </w:r>
    </w:p>
    <w:p w14:paraId="181AA5D6" w14:textId="77777777" w:rsidR="00C16AF5" w:rsidRDefault="006E3C18">
      <w:pPr>
        <w:pStyle w:val="BodyText"/>
        <w:bidi/>
        <w:ind w:left="720"/>
        <w:rPr>
          <w:rFonts w:cs="David"/>
          <w:sz w:val="24"/>
          <w:szCs w:val="24"/>
          <w:rtl/>
        </w:rPr>
      </w:pPr>
      <w:r>
        <w:rPr>
          <w:rFonts w:cs="David" w:hint="cs"/>
          <w:sz w:val="24"/>
          <w:szCs w:val="24"/>
          <w:rtl/>
        </w:rPr>
        <w:t xml:space="preserve">בהמשך השיחות מכוונת אותו התחקירנית לדירה שנקבעה על ידי ההפקה לפגישה ואנשי הערוץ מעבירים את המידע למשטרה, השולחת את חוקריה לארוב לנאשם ביום המפגש. </w:t>
      </w:r>
    </w:p>
    <w:p w14:paraId="5158B5D8" w14:textId="77777777" w:rsidR="00C16AF5" w:rsidRDefault="00C16AF5">
      <w:pPr>
        <w:pStyle w:val="BodyText"/>
        <w:bidi/>
        <w:ind w:left="720"/>
        <w:rPr>
          <w:rFonts w:cs="David"/>
          <w:sz w:val="24"/>
          <w:szCs w:val="24"/>
          <w:rtl/>
        </w:rPr>
      </w:pPr>
    </w:p>
    <w:p w14:paraId="5344F4A9" w14:textId="77777777" w:rsidR="00C16AF5" w:rsidRDefault="006E3C18">
      <w:pPr>
        <w:pStyle w:val="BodyText"/>
        <w:bidi/>
        <w:ind w:left="720"/>
        <w:rPr>
          <w:rFonts w:cs="David"/>
          <w:sz w:val="24"/>
          <w:szCs w:val="24"/>
          <w:rtl/>
        </w:rPr>
      </w:pPr>
      <w:r>
        <w:rPr>
          <w:rFonts w:cs="David" w:hint="cs"/>
          <w:sz w:val="24"/>
          <w:szCs w:val="24"/>
          <w:rtl/>
        </w:rPr>
        <w:t xml:space="preserve">ההדחה והשידול הינם, במקרה זה, מתוחכמים ועדינים. ההדחה אינה בפיתויים מילוליים בוטים וחד משמעיים. התחקירנית הוזהרה להימנע מכך, אולם היא ממתינה לתפנית בשיחה לעבר תוכן מיני ומיד היא שואלת ומבקשת הסברים. היא קונה את אמונו, אט אט. היא אינה מסתייגת אלא מגלה ענין וסקרנות. היא רומזת רמיזות העשויות לעורר את דמיונו וליתן חופש ללשונו. הנאשם, על פי התרשמותי ממנו על דוכן העדים ובמהלך המשפט, הינו אדם שקט ועצור והנה הוא משוחח עם נערה, כך היא מציגה את עצמה, המתעניינת באותו "פֵטיש" שהוא מתיר לעצמו לשקוע בו בעולם האנונימי של הרשת. כפי שבתי המשפט אינם מוכנים כי סוכן סמוי בתחום עולם הסמים ידיח נפגע סמים לעסוק בסמים אסורים בפיתוי של מנת סם, כך בית משפט זה לא יתן יד לתחקירני הטלוויזיה למשוך גברים בלשונם במשחק כפול של פיתוי. </w:t>
      </w:r>
    </w:p>
    <w:p w14:paraId="176AE564" w14:textId="77777777" w:rsidR="00C16AF5" w:rsidRDefault="00C16AF5">
      <w:pPr>
        <w:pStyle w:val="BodyText"/>
        <w:bidi/>
        <w:ind w:left="720"/>
        <w:rPr>
          <w:rFonts w:cs="David"/>
          <w:sz w:val="24"/>
          <w:szCs w:val="24"/>
          <w:rtl/>
        </w:rPr>
      </w:pPr>
    </w:p>
    <w:p w14:paraId="7AEEF9AD" w14:textId="77777777" w:rsidR="00C16AF5" w:rsidRDefault="006E3C18">
      <w:pPr>
        <w:pStyle w:val="BodyText"/>
        <w:bidi/>
        <w:ind w:left="720"/>
        <w:rPr>
          <w:rFonts w:cs="David"/>
          <w:sz w:val="24"/>
          <w:szCs w:val="24"/>
          <w:rtl/>
        </w:rPr>
      </w:pPr>
      <w:r>
        <w:rPr>
          <w:rFonts w:cs="David" w:hint="cs"/>
          <w:sz w:val="24"/>
          <w:szCs w:val="24"/>
          <w:rtl/>
        </w:rPr>
        <w:t xml:space="preserve">למקרא ההוראות וההתכתבויות בין התחקירנית והמפיקים, ברור שהרשת הנמתחת רחבה ככל האפשר, והמפיקים לא יתנו להשקעתם הרבה לרדת לטמיון. שיקולי הרייטינג יגררו התעלמות מזכותו של אדם שלא לטמון פח מול רגליו, תוך שימוש באפשרות כי יצרו יגבר עליו, גם בחדרי חדריו, מול מסך המחשב. האם מצב דברים שכזה אפשרי היה בעולם האמיתי ושלא באמצעות סוכנים מדיחים? לטעמי – התשובה לכך שלילית לחלוטין. </w:t>
      </w:r>
    </w:p>
    <w:p w14:paraId="3CED6592" w14:textId="77777777" w:rsidR="00C16AF5" w:rsidRDefault="00C16AF5">
      <w:pPr>
        <w:pStyle w:val="BodyText"/>
        <w:bidi/>
        <w:ind w:left="720"/>
        <w:rPr>
          <w:rFonts w:cs="David"/>
          <w:sz w:val="24"/>
          <w:szCs w:val="24"/>
          <w:rtl/>
        </w:rPr>
      </w:pPr>
    </w:p>
    <w:p w14:paraId="7A5E7876" w14:textId="77777777" w:rsidR="00C16AF5" w:rsidRDefault="006E3C18">
      <w:pPr>
        <w:pStyle w:val="BodyText"/>
        <w:bidi/>
        <w:ind w:left="720"/>
        <w:rPr>
          <w:rFonts w:cs="David"/>
          <w:sz w:val="24"/>
          <w:szCs w:val="24"/>
          <w:rtl/>
        </w:rPr>
      </w:pPr>
      <w:r>
        <w:rPr>
          <w:rFonts w:cs="David" w:hint="cs"/>
          <w:sz w:val="24"/>
          <w:szCs w:val="24"/>
          <w:rtl/>
        </w:rPr>
        <w:t>לא אתן ידי להתנהלות שכזו מצד ערוצי הטלוויזיה. אם יטמן פח יקוש, ייעשה הדבר בזהירות הנדרשת, על ידי אנשי הרשות, כשהשיקול המסחרי אינו זה הדוחף ומכתיב את מעשיהם. הדבר דומה לסוכן מדיח ששכר הדחתו יהיה בתשלום מזומן, המוכתב לפי הצלחתו, וזאת במיוחד בתחום העדין של יצרים חבויים, שאלמלא ההדחה, לא היו עולים וצפים, או למיזער, ספק רב אם היו צפים. להתרשמותי הבלתי אמצעית מהנאשם, בטוחני כי אלמלא הפח היקוש, לא היה אף שוקל להתבטא כפי שהתבטא או יוצא לאותו מפגש אומלל, ואין לשכוח כי מ</w:t>
      </w:r>
      <w:smartTag w:uri="urn:schemas-microsoft-com:office:smarttags" w:element="PersonName">
        <w:r>
          <w:rPr>
            <w:rFonts w:cs="David" w:hint="cs"/>
            <w:sz w:val="24"/>
            <w:szCs w:val="24"/>
            <w:rtl/>
          </w:rPr>
          <w:t>דובר</w:t>
        </w:r>
      </w:smartTag>
      <w:r>
        <w:rPr>
          <w:rFonts w:cs="David" w:hint="cs"/>
          <w:sz w:val="24"/>
          <w:szCs w:val="24"/>
          <w:rtl/>
        </w:rPr>
        <w:t xml:space="preserve"> ב"פרוייקט" ברשת האינטרנט בלבד, ולא במציאות.  הוא נגרר לפנטזיה.</w:t>
      </w:r>
    </w:p>
    <w:p w14:paraId="154052B0" w14:textId="77777777" w:rsidR="00C16AF5" w:rsidRDefault="00C16AF5">
      <w:pPr>
        <w:pStyle w:val="BodyText"/>
        <w:bidi/>
        <w:ind w:left="720"/>
        <w:rPr>
          <w:rFonts w:cs="David"/>
          <w:sz w:val="24"/>
          <w:szCs w:val="24"/>
          <w:rtl/>
        </w:rPr>
      </w:pPr>
    </w:p>
    <w:p w14:paraId="5FB0DB50" w14:textId="77777777" w:rsidR="00C16AF5" w:rsidRDefault="006E3C18">
      <w:pPr>
        <w:pStyle w:val="BodyText"/>
        <w:bidi/>
        <w:ind w:left="720" w:hanging="720"/>
        <w:rPr>
          <w:rFonts w:cs="David"/>
          <w:sz w:val="24"/>
          <w:szCs w:val="24"/>
          <w:rtl/>
        </w:rPr>
      </w:pPr>
      <w:r>
        <w:rPr>
          <w:rFonts w:cs="David" w:hint="cs"/>
          <w:sz w:val="24"/>
          <w:szCs w:val="24"/>
          <w:rtl/>
        </w:rPr>
        <w:t>10.</w:t>
      </w:r>
      <w:r>
        <w:rPr>
          <w:rFonts w:cs="David" w:hint="cs"/>
          <w:sz w:val="24"/>
          <w:szCs w:val="24"/>
          <w:rtl/>
        </w:rPr>
        <w:tab/>
        <w:t xml:space="preserve">אין זה מתפקידו של בית משפט בחברה הישראלית להרשיע נאשמים בכל מחיר. לעיתים, עקרון משפטי או חברתי אחר, ידחה אף את האינטרס הלגיטימי להביא עבריינים לדין ולהענישם כראוי בגין מעשיהם. בין היתר, יידחה אינטרס זה מול הזכות למשפט הוגן. המשטרה והרשויות לא סברו כי יש לבצע פרוייקט של פריסת רשת לפדופילים באינטרנט, בין השאר בגין הקשיים שמצב שכזה מעורר בשאלת השידול וההדחה. היוזמה היתה של ערוץ טלוויזיה, לצרכי תוכניותיו. האם יתן בית המשפט ידו להפרות ופגיעות בזכויות אדם בחברה מודרנית, שמטרתן, למעשה, בשיקולי רייטינג של ערוצי טלוויזיה? </w:t>
      </w:r>
    </w:p>
    <w:p w14:paraId="1EDA80CE" w14:textId="77777777" w:rsidR="00C16AF5" w:rsidRDefault="006E3C18">
      <w:pPr>
        <w:pStyle w:val="BodyText"/>
        <w:bidi/>
        <w:ind w:left="720" w:hanging="720"/>
        <w:rPr>
          <w:rFonts w:cs="David"/>
          <w:sz w:val="24"/>
          <w:szCs w:val="24"/>
          <w:rtl/>
        </w:rPr>
      </w:pPr>
      <w:r>
        <w:rPr>
          <w:rFonts w:cs="David" w:hint="cs"/>
          <w:sz w:val="24"/>
          <w:szCs w:val="24"/>
          <w:rtl/>
        </w:rPr>
        <w:tab/>
        <w:t>ראוי בענין זה להדגיש את הנאמר ב</w:t>
      </w:r>
      <w:hyperlink r:id="rId89" w:history="1">
        <w:r w:rsidR="00E25A67" w:rsidRPr="00E25A67">
          <w:rPr>
            <w:rStyle w:val="Hyperlink"/>
            <w:rFonts w:cs="David"/>
            <w:sz w:val="24"/>
            <w:szCs w:val="24"/>
            <w:rtl/>
          </w:rPr>
          <w:t>בג"צ 2605/05</w:t>
        </w:r>
      </w:hyperlink>
      <w:r>
        <w:rPr>
          <w:rFonts w:cs="David" w:hint="cs"/>
          <w:sz w:val="24"/>
          <w:szCs w:val="24"/>
          <w:rtl/>
        </w:rPr>
        <w:t xml:space="preserve">, </w:t>
      </w:r>
      <w:r>
        <w:rPr>
          <w:rFonts w:cs="David" w:hint="cs"/>
          <w:b/>
          <w:bCs/>
          <w:sz w:val="24"/>
          <w:szCs w:val="24"/>
          <w:rtl/>
        </w:rPr>
        <w:t>המרכז האקדמי למשפט ועסקים ואח' נ' שר האוצר ואחרים</w:t>
      </w:r>
      <w:r>
        <w:rPr>
          <w:rFonts w:cs="David" w:hint="cs"/>
          <w:sz w:val="24"/>
          <w:szCs w:val="24"/>
          <w:rtl/>
        </w:rPr>
        <w:t xml:space="preserve"> (2009, לא פורסם), מפי כב' הנשיאה ד' בייניש, לענין הפרטת סמכויות השלטון לידיים פרטיות, באספקלריה של זכויות יסוד:- </w:t>
      </w:r>
    </w:p>
    <w:p w14:paraId="3F8C122A" w14:textId="77777777" w:rsidR="00C16AF5" w:rsidRDefault="00C16AF5">
      <w:pPr>
        <w:pStyle w:val="BodyText"/>
        <w:bidi/>
        <w:spacing w:line="240" w:lineRule="auto"/>
        <w:ind w:left="720" w:hanging="720"/>
        <w:rPr>
          <w:rFonts w:cs="David"/>
          <w:sz w:val="24"/>
          <w:szCs w:val="24"/>
          <w:rtl/>
        </w:rPr>
      </w:pPr>
    </w:p>
    <w:p w14:paraId="7BA198FD" w14:textId="77777777" w:rsidR="00C16AF5" w:rsidRDefault="006E3C18">
      <w:pPr>
        <w:pStyle w:val="BodyText"/>
        <w:bidi/>
        <w:ind w:left="2160" w:right="900" w:hanging="720"/>
        <w:rPr>
          <w:rFonts w:cs="David"/>
          <w:sz w:val="24"/>
          <w:szCs w:val="24"/>
          <w:rtl/>
        </w:rPr>
      </w:pPr>
      <w:r>
        <w:rPr>
          <w:rFonts w:cs="David" w:hint="cs"/>
          <w:sz w:val="24"/>
          <w:szCs w:val="24"/>
          <w:rtl/>
        </w:rPr>
        <w:t>"</w:t>
      </w:r>
      <w:r>
        <w:rPr>
          <w:rFonts w:cs="David" w:hint="cs"/>
          <w:b/>
          <w:bCs/>
          <w:sz w:val="24"/>
          <w:szCs w:val="24"/>
          <w:rtl/>
        </w:rPr>
        <w:t>22.</w:t>
      </w:r>
      <w:r>
        <w:rPr>
          <w:rFonts w:cs="David" w:hint="cs"/>
          <w:b/>
          <w:bCs/>
          <w:sz w:val="24"/>
          <w:szCs w:val="24"/>
          <w:rtl/>
        </w:rPr>
        <w:tab/>
        <w:t xml:space="preserve">לפי תפיסתנו שתפורט להלן, כיוון ששלילת הזכות לחירות אישית תהא מוצדקת אך ורק אם תיעשה במטרה לקדם אינטרס ציבורי חיוני או להגן עליו, השאלה האם </w:t>
      </w:r>
      <w:r>
        <w:rPr>
          <w:rFonts w:cs="David" w:hint="cs"/>
          <w:b/>
          <w:bCs/>
          <w:sz w:val="24"/>
          <w:szCs w:val="24"/>
          <w:u w:val="single"/>
          <w:rtl/>
        </w:rPr>
        <w:t>הגורם השולל את החירות פועל בראש ובראשונה על מנת לקדם את האינטרס הציבורי (יהא אשר יהא), או שמא בראש מעייניו עומד אינטרס פרטי כלשהו</w:t>
      </w:r>
      <w:r>
        <w:rPr>
          <w:rFonts w:cs="David" w:hint="cs"/>
          <w:b/>
          <w:bCs/>
          <w:sz w:val="24"/>
          <w:szCs w:val="24"/>
          <w:rtl/>
        </w:rPr>
        <w:t xml:space="preserve"> היא שאלה קריטית הניצבת בגרעין הקשה של הזכות לחירות אישית. התשובה לשאלה האמורה היא בעלת חשיבות ביחס לעצם הלגיטימיות של שלילת החירות. בהתאם לתפיסות היסוד של המחשבה המדינית המודרנית, הפגיעה בזכות לחירות אישית כתוצאה מהקניית הסמכות לשלילת החירות לשם אכיפת הדין הפלילי לידי גורם פרטי, נובעת מכך שהמדינה מעבירה לידי אותו גורם את אחת מסמכויותיה הבסיסיות והפוגעניות ביותר; </w:t>
      </w:r>
      <w:r>
        <w:rPr>
          <w:rFonts w:cs="David" w:hint="cs"/>
          <w:b/>
          <w:bCs/>
          <w:sz w:val="24"/>
          <w:szCs w:val="24"/>
          <w:u w:val="single"/>
          <w:rtl/>
        </w:rPr>
        <w:t>בכך מאבד השימוש באותה סמכות חלק ניכר מהלגיטימיות שלו</w:t>
      </w:r>
      <w:r>
        <w:rPr>
          <w:rFonts w:cs="David" w:hint="cs"/>
          <w:sz w:val="24"/>
          <w:szCs w:val="24"/>
          <w:rtl/>
        </w:rPr>
        <w:t xml:space="preserve">". </w:t>
      </w:r>
    </w:p>
    <w:p w14:paraId="017729E9" w14:textId="77777777" w:rsidR="00C16AF5" w:rsidRDefault="006E3C18">
      <w:pPr>
        <w:pStyle w:val="BodyText"/>
        <w:bidi/>
        <w:ind w:left="1440" w:right="900"/>
        <w:rPr>
          <w:rFonts w:cs="David"/>
          <w:sz w:val="24"/>
          <w:szCs w:val="24"/>
          <w:rtl/>
        </w:rPr>
      </w:pPr>
      <w:r>
        <w:rPr>
          <w:rFonts w:cs="David" w:hint="cs"/>
          <w:sz w:val="24"/>
          <w:szCs w:val="24"/>
          <w:rtl/>
        </w:rPr>
        <w:t>(הדגשות שלי – ד.מ.)</w:t>
      </w:r>
    </w:p>
    <w:p w14:paraId="538F76D5" w14:textId="77777777" w:rsidR="00C16AF5" w:rsidRDefault="006E3C18">
      <w:pPr>
        <w:pStyle w:val="BodyText"/>
        <w:bidi/>
        <w:rPr>
          <w:rFonts w:cs="David"/>
          <w:sz w:val="24"/>
          <w:szCs w:val="24"/>
          <w:rtl/>
        </w:rPr>
      </w:pPr>
      <w:r>
        <w:rPr>
          <w:rFonts w:cs="David" w:hint="cs"/>
          <w:sz w:val="24"/>
          <w:szCs w:val="24"/>
          <w:rtl/>
        </w:rPr>
        <w:t xml:space="preserve"> </w:t>
      </w:r>
    </w:p>
    <w:p w14:paraId="41CEA325" w14:textId="77777777" w:rsidR="00C16AF5" w:rsidRDefault="006E3C18">
      <w:pPr>
        <w:pStyle w:val="BodyText"/>
        <w:bidi/>
        <w:ind w:left="720"/>
        <w:rPr>
          <w:rFonts w:cs="David"/>
          <w:sz w:val="24"/>
          <w:szCs w:val="24"/>
          <w:rtl/>
        </w:rPr>
      </w:pPr>
      <w:r>
        <w:rPr>
          <w:rFonts w:cs="David" w:hint="cs"/>
          <w:sz w:val="24"/>
          <w:szCs w:val="24"/>
          <w:rtl/>
        </w:rPr>
        <w:t>לגבי תפקידה המסורתי והחברתי של התקשורת מול הפגיעה האפשרית בזכויות האזרח, אומר כב' השופט סולברג ב</w:t>
      </w:r>
      <w:r w:rsidRPr="00E3582D">
        <w:rPr>
          <w:rFonts w:cs="David"/>
          <w:color w:val="000000"/>
          <w:sz w:val="24"/>
          <w:szCs w:val="24"/>
          <w:rtl/>
        </w:rPr>
        <w:t xml:space="preserve">ת"א (י-ם) </w:t>
      </w:r>
      <w:hyperlink r:id="rId90" w:history="1">
        <w:r w:rsidR="00706F14" w:rsidRPr="00706F14">
          <w:rPr>
            <w:rFonts w:cs="David"/>
            <w:color w:val="0000FF"/>
            <w:sz w:val="24"/>
            <w:szCs w:val="24"/>
            <w:u w:val="single"/>
            <w:rtl/>
          </w:rPr>
          <w:t>8206/06</w:t>
        </w:r>
      </w:hyperlink>
      <w:r>
        <w:rPr>
          <w:rFonts w:cs="David" w:hint="cs"/>
          <w:sz w:val="24"/>
          <w:szCs w:val="24"/>
          <w:rtl/>
        </w:rPr>
        <w:t xml:space="preserve"> </w:t>
      </w:r>
      <w:r>
        <w:rPr>
          <w:rFonts w:cs="David" w:hint="cs"/>
          <w:b/>
          <w:bCs/>
          <w:sz w:val="24"/>
          <w:szCs w:val="24"/>
          <w:rtl/>
        </w:rPr>
        <w:t xml:space="preserve">סרן ר' נ' אילנה דיין ואחרים </w:t>
      </w:r>
      <w:r>
        <w:rPr>
          <w:rFonts w:cs="David" w:hint="cs"/>
          <w:sz w:val="24"/>
          <w:szCs w:val="24"/>
          <w:rtl/>
        </w:rPr>
        <w:t>(2009, לא פורסם) כדלקמן:</w:t>
      </w:r>
    </w:p>
    <w:p w14:paraId="2F55989C" w14:textId="77777777" w:rsidR="00C16AF5" w:rsidRDefault="00C16AF5">
      <w:pPr>
        <w:pStyle w:val="BodyText"/>
        <w:bidi/>
        <w:spacing w:line="240" w:lineRule="auto"/>
        <w:rPr>
          <w:rFonts w:cs="David"/>
          <w:sz w:val="24"/>
          <w:szCs w:val="24"/>
          <w:rtl/>
        </w:rPr>
      </w:pPr>
    </w:p>
    <w:p w14:paraId="01CC6E2B" w14:textId="77777777" w:rsidR="00C16AF5" w:rsidRDefault="006E3C18">
      <w:pPr>
        <w:pStyle w:val="BodyText"/>
        <w:bidi/>
        <w:ind w:firstLine="720"/>
        <w:rPr>
          <w:rFonts w:cs="David"/>
          <w:sz w:val="24"/>
          <w:szCs w:val="24"/>
          <w:rtl/>
        </w:rPr>
      </w:pPr>
      <w:r>
        <w:rPr>
          <w:rFonts w:cs="David" w:hint="cs"/>
          <w:sz w:val="24"/>
          <w:szCs w:val="24"/>
          <w:rtl/>
        </w:rPr>
        <w:t xml:space="preserve">פסקה 173- </w:t>
      </w:r>
    </w:p>
    <w:p w14:paraId="1AAB24C4" w14:textId="77777777" w:rsidR="00C16AF5" w:rsidRDefault="006E3C18">
      <w:pPr>
        <w:pStyle w:val="BodyText"/>
        <w:bidi/>
        <w:ind w:left="1440" w:right="900"/>
        <w:rPr>
          <w:rFonts w:cs="David"/>
          <w:b/>
          <w:bCs/>
          <w:sz w:val="24"/>
          <w:szCs w:val="24"/>
          <w:rtl/>
        </w:rPr>
      </w:pPr>
      <w:r>
        <w:rPr>
          <w:rFonts w:cs="David" w:hint="cs"/>
          <w:b/>
          <w:bCs/>
          <w:sz w:val="24"/>
          <w:szCs w:val="24"/>
          <w:rtl/>
        </w:rPr>
        <w:t xml:space="preserve">"(העתונאית) -... אילנה דיין ביקשה להציף על סדר היום הציבורי דבר שנראה בעיניה בעייתי ומטריד, להצביע על שאלות ערכיות, עקרוניות, להציג את הקונפליקט... </w:t>
      </w:r>
    </w:p>
    <w:p w14:paraId="32AE2F13" w14:textId="77777777" w:rsidR="00C16AF5" w:rsidRDefault="006E3C18">
      <w:pPr>
        <w:pStyle w:val="BodyText"/>
        <w:bidi/>
        <w:ind w:left="1440" w:right="900"/>
        <w:rPr>
          <w:rFonts w:cs="David"/>
          <w:b/>
          <w:bCs/>
          <w:sz w:val="24"/>
          <w:szCs w:val="24"/>
          <w:rtl/>
        </w:rPr>
      </w:pPr>
      <w:r>
        <w:rPr>
          <w:rFonts w:cs="David" w:hint="cs"/>
          <w:b/>
          <w:bCs/>
          <w:sz w:val="24"/>
          <w:szCs w:val="24"/>
          <w:rtl/>
        </w:rPr>
        <w:t>בכך, כשלעצמו, אין פסול. הלֹא זהו אחד מתפקידיה המרכזיים של התקשורת, למצוא ולחשוף את מה שאינו מובן מאליו, את מה שאינו קל לעיכול. תפקידה לעיתים אף לכפות על הציבור לדון ולבחון גם את מה שלא נוח ולא נעים; לגעת בעצבים הרגישים, בפצעים פתוחים, בכאבים נסתרים, מודחקים, נשכחים או מושכחים. עליה להציג מראַה בפני הציבור או בפני יחידים, גם כשהתמונה הניבטת איננה מחמיאה..."</w:t>
      </w:r>
    </w:p>
    <w:p w14:paraId="5F50BB66" w14:textId="77777777" w:rsidR="00C16AF5" w:rsidRDefault="00C16AF5">
      <w:pPr>
        <w:pStyle w:val="BodyText"/>
        <w:bidi/>
        <w:spacing w:line="240" w:lineRule="auto"/>
        <w:rPr>
          <w:rFonts w:cs="David"/>
          <w:sz w:val="24"/>
          <w:szCs w:val="24"/>
          <w:rtl/>
        </w:rPr>
      </w:pPr>
    </w:p>
    <w:p w14:paraId="37322D8B" w14:textId="77777777" w:rsidR="00C16AF5" w:rsidRDefault="006E3C18">
      <w:pPr>
        <w:pStyle w:val="BodyText"/>
        <w:bidi/>
        <w:ind w:firstLine="720"/>
        <w:rPr>
          <w:rFonts w:cs="David"/>
          <w:sz w:val="24"/>
          <w:szCs w:val="24"/>
          <w:rtl/>
        </w:rPr>
      </w:pPr>
      <w:r>
        <w:rPr>
          <w:rFonts w:cs="David" w:hint="cs"/>
          <w:sz w:val="24"/>
          <w:szCs w:val="24"/>
          <w:rtl/>
        </w:rPr>
        <w:t xml:space="preserve">ובהמשך, פסקה 174- </w:t>
      </w:r>
    </w:p>
    <w:p w14:paraId="1B0A0025" w14:textId="77777777" w:rsidR="00C16AF5" w:rsidRDefault="006E3C18">
      <w:pPr>
        <w:spacing w:line="360" w:lineRule="auto"/>
        <w:ind w:left="1440" w:right="900" w:hanging="1440"/>
        <w:jc w:val="both"/>
        <w:rPr>
          <w:b/>
          <w:bCs/>
          <w:rtl/>
        </w:rPr>
      </w:pPr>
      <w:r>
        <w:rPr>
          <w:rFonts w:hint="cs"/>
          <w:rtl/>
        </w:rPr>
        <w:tab/>
        <w:t>"</w:t>
      </w:r>
      <w:r>
        <w:rPr>
          <w:rFonts w:hint="cs"/>
          <w:b/>
          <w:bCs/>
          <w:rtl/>
        </w:rPr>
        <w:t xml:space="preserve">התפקיד הזה, השמור לעיתונאים, הוא רם ערך ורב חשיבות, אך כפי חשיבותו </w:t>
      </w:r>
      <w:r>
        <w:rPr>
          <w:rFonts w:hint="cs"/>
          <w:b/>
          <w:bCs/>
          <w:u w:val="single"/>
          <w:rtl/>
        </w:rPr>
        <w:t>כך גם הזהירות, האחריות והמתינות המתחייבים במילוּיו</w:t>
      </w:r>
      <w:r>
        <w:rPr>
          <w:rFonts w:hint="cs"/>
          <w:b/>
          <w:bCs/>
          <w:rtl/>
        </w:rPr>
        <w:t xml:space="preserve">. אין הוא מתיר לעיתונאי להביט אל המטרה הזו מבלי להסיט עיניו לצדדים, כדי לראות מה ניצב בשולי דרכּוֹ ומה הוא דָּשׁ בעקביו. </w:t>
      </w:r>
    </w:p>
    <w:p w14:paraId="69B44C54" w14:textId="77777777" w:rsidR="00C16AF5" w:rsidRDefault="006E3C18">
      <w:pPr>
        <w:spacing w:line="360" w:lineRule="auto"/>
        <w:ind w:left="720" w:right="900" w:firstLine="720"/>
        <w:jc w:val="both"/>
        <w:rPr>
          <w:b/>
          <w:bCs/>
          <w:rtl/>
        </w:rPr>
      </w:pPr>
      <w:r>
        <w:rPr>
          <w:rFonts w:hint="cs"/>
          <w:b/>
          <w:bCs/>
          <w:rtl/>
        </w:rPr>
        <w:t xml:space="preserve">... </w:t>
      </w:r>
    </w:p>
    <w:p w14:paraId="44E117E5" w14:textId="77777777" w:rsidR="00C16AF5" w:rsidRDefault="006E3C18">
      <w:pPr>
        <w:pStyle w:val="BodyText"/>
        <w:bidi/>
        <w:ind w:left="1440" w:right="900"/>
        <w:rPr>
          <w:rFonts w:cs="David"/>
          <w:sz w:val="24"/>
          <w:szCs w:val="24"/>
          <w:rtl/>
        </w:rPr>
      </w:pPr>
      <w:r>
        <w:rPr>
          <w:rFonts w:cs="David" w:hint="cs"/>
          <w:b/>
          <w:bCs/>
          <w:sz w:val="24"/>
          <w:szCs w:val="24"/>
          <w:rtl/>
        </w:rPr>
        <w:t xml:space="preserve">(העיתונאית) לא ביקשה להחליף את בית הדין הצבאי בחריצת משפט, אולם אגב אורחא חרצה גם חרצה. היא לא התעלמה מגרסתו של התובע, אולם משום שחפצה להדגיש את הדילמה, את הקונפליקט, דחתה למעשה את גירסתו. היא לא שכחה את הנסיבות שבתוכן פעלו החיילים לאורך האירוע כולו, אולם הקטינה והשמיטה כמה מן החשובות שבהן  </w:t>
      </w:r>
      <w:r>
        <w:rPr>
          <w:rFonts w:cs="David" w:hint="cs"/>
          <w:b/>
          <w:bCs/>
          <w:sz w:val="24"/>
          <w:szCs w:val="24"/>
          <w:u w:val="single"/>
          <w:rtl/>
        </w:rPr>
        <w:t>כדי לצייר תמונה שתהלום היטב את המסר שהתכוונה להעביר</w:t>
      </w:r>
      <w:r>
        <w:rPr>
          <w:rFonts w:cs="David" w:hint="cs"/>
          <w:sz w:val="24"/>
          <w:szCs w:val="24"/>
          <w:rtl/>
        </w:rPr>
        <w:t>".</w:t>
      </w:r>
    </w:p>
    <w:p w14:paraId="0A5E7CD1" w14:textId="77777777" w:rsidR="00C16AF5" w:rsidRDefault="00C16AF5">
      <w:pPr>
        <w:pStyle w:val="BodyText"/>
        <w:bidi/>
        <w:rPr>
          <w:rFonts w:cs="David"/>
          <w:sz w:val="24"/>
          <w:szCs w:val="24"/>
          <w:rtl/>
        </w:rPr>
      </w:pPr>
    </w:p>
    <w:p w14:paraId="65E7227C" w14:textId="77777777" w:rsidR="00C16AF5" w:rsidRDefault="006E3C18">
      <w:pPr>
        <w:pStyle w:val="BodyText"/>
        <w:bidi/>
        <w:ind w:left="720"/>
        <w:rPr>
          <w:rFonts w:cs="David"/>
          <w:sz w:val="24"/>
          <w:szCs w:val="24"/>
          <w:rtl/>
        </w:rPr>
      </w:pPr>
      <w:r>
        <w:rPr>
          <w:rFonts w:cs="David" w:hint="cs"/>
          <w:sz w:val="24"/>
          <w:szCs w:val="24"/>
          <w:rtl/>
        </w:rPr>
        <w:t xml:space="preserve">המניע, המוטיבציה, של העיתונאי הינה לחקור תופעה חברתית או עבריינית, אך משיקולי רייטינג, עשויות להיפגע זכויות אדם. ההדחה והשידול עשויים לחרוג מהמותר בחברה דמוקרטית העומדת על משמר זכויות אדם, ועל כן אף המותר למשטרה בפעילותה, לא יהיה מותר לערוצי הטלוויזיה.  </w:t>
      </w:r>
    </w:p>
    <w:p w14:paraId="6F22D09A" w14:textId="77777777" w:rsidR="00C16AF5" w:rsidRDefault="00C16AF5">
      <w:pPr>
        <w:pStyle w:val="BodyText"/>
        <w:bidi/>
        <w:ind w:left="720"/>
        <w:rPr>
          <w:rFonts w:cs="David"/>
          <w:sz w:val="24"/>
          <w:szCs w:val="24"/>
          <w:rtl/>
        </w:rPr>
      </w:pPr>
    </w:p>
    <w:p w14:paraId="25A990D1" w14:textId="77777777" w:rsidR="00C16AF5" w:rsidRDefault="006E3C18">
      <w:pPr>
        <w:pStyle w:val="BodyText"/>
        <w:bidi/>
        <w:ind w:left="720"/>
        <w:rPr>
          <w:rFonts w:cs="David"/>
          <w:sz w:val="24"/>
          <w:szCs w:val="24"/>
          <w:rtl/>
        </w:rPr>
      </w:pPr>
      <w:r>
        <w:rPr>
          <w:rFonts w:cs="David" w:hint="cs"/>
          <w:sz w:val="24"/>
          <w:szCs w:val="24"/>
          <w:rtl/>
        </w:rPr>
        <w:t>מסקנתי לענין ההדחה והשידול שחצו את גבול המותר "במידה העולה על הנדרש", נתמכת בהתרשמותי מדברי הנאשם באמרותיו ובעדותו בענין זה, ועל כך הרחבתי בפסקאות 14, 15  ו- 16 לפסק הדין, והדברים שם מדברים בעד עצמם. ולדוגמה, דבריו בעת המפגש לעיתונאי, דב גילהר לגבי הדרך בה הוא שודל והודח (ת/35, עמ' 9) –</w:t>
      </w:r>
    </w:p>
    <w:p w14:paraId="752578EA" w14:textId="77777777" w:rsidR="00C16AF5" w:rsidRDefault="00C16AF5">
      <w:pPr>
        <w:pStyle w:val="BodyText"/>
        <w:bidi/>
        <w:spacing w:line="240" w:lineRule="auto"/>
        <w:ind w:left="720"/>
        <w:rPr>
          <w:rFonts w:cs="David"/>
          <w:sz w:val="24"/>
          <w:szCs w:val="24"/>
          <w:rtl/>
        </w:rPr>
      </w:pPr>
    </w:p>
    <w:p w14:paraId="399CA4CA" w14:textId="77777777" w:rsidR="00C16AF5" w:rsidRDefault="006E3C18">
      <w:pPr>
        <w:tabs>
          <w:tab w:val="left" w:pos="699"/>
          <w:tab w:val="left" w:pos="1419"/>
          <w:tab w:val="left" w:pos="2499"/>
        </w:tabs>
        <w:spacing w:line="360" w:lineRule="auto"/>
        <w:ind w:left="2499" w:right="900" w:hanging="2499"/>
        <w:jc w:val="both"/>
        <w:rPr>
          <w:b/>
          <w:bCs/>
          <w:rtl/>
        </w:rPr>
      </w:pPr>
      <w:r>
        <w:rPr>
          <w:rFonts w:hint="cs"/>
          <w:rtl/>
        </w:rPr>
        <w:tab/>
      </w:r>
      <w:r>
        <w:rPr>
          <w:rFonts w:hint="cs"/>
          <w:rtl/>
        </w:rPr>
        <w:tab/>
        <w:t>"</w:t>
      </w:r>
      <w:r>
        <w:rPr>
          <w:rFonts w:hint="cs"/>
          <w:b/>
          <w:bCs/>
          <w:rtl/>
        </w:rPr>
        <w:t xml:space="preserve">גילהר: </w:t>
      </w:r>
      <w:r>
        <w:rPr>
          <w:rFonts w:hint="cs"/>
          <w:b/>
          <w:bCs/>
          <w:rtl/>
        </w:rPr>
        <w:tab/>
        <w:t>אתה מאמין, אה? בת שתים עשרה היא כבר אשה לכל דבר?</w:t>
      </w:r>
    </w:p>
    <w:p w14:paraId="496AB5EB"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t>הנאשם:</w:t>
      </w:r>
      <w:r>
        <w:rPr>
          <w:rFonts w:hint="cs"/>
          <w:b/>
          <w:bCs/>
          <w:rtl/>
        </w:rPr>
        <w:tab/>
        <w:t xml:space="preserve">אני, זה לא, זה לא... </w:t>
      </w:r>
      <w:r>
        <w:rPr>
          <w:rFonts w:hint="cs"/>
          <w:b/>
          <w:bCs/>
          <w:u w:val="single"/>
          <w:rtl/>
        </w:rPr>
        <w:t>זה אי אפשר לקבוע את זה</w:t>
      </w:r>
      <w:r>
        <w:rPr>
          <w:rFonts w:hint="cs"/>
          <w:b/>
          <w:bCs/>
          <w:rtl/>
        </w:rPr>
        <w:t xml:space="preserve">. אתה... אתה מדבר עם בן אדם ואתה מרגיש את זה. ואתה מרגיש אם הוא פתוח וזה, אם הוא רוצה את זה... אם, אם אתם עושים את זה ואתם אומרים לה תפתחי אתו וכו',, אז אתם... אתם מכניסים אותי לתוך ה... </w:t>
      </w:r>
      <w:r>
        <w:rPr>
          <w:rFonts w:hint="cs"/>
          <w:b/>
          <w:bCs/>
          <w:u w:val="single"/>
          <w:rtl/>
        </w:rPr>
        <w:t>אתם מכניסים אותי לבור כי אתם באים וגורמים לה להתנהג כאישה בוגרת ואז אני נפתח כי אני מרגיש בסדר עם זה</w:t>
      </w:r>
      <w:r>
        <w:rPr>
          <w:rFonts w:hint="cs"/>
          <w:b/>
          <w:bCs/>
          <w:rtl/>
        </w:rPr>
        <w:t>. גם, אם ילדה באה ואומרת זה... זה מגעיל אותי, זה לא מעניין אותי וכו', אז בוודאי שלא אתעסק אתה. עכשיו זה גם...</w:t>
      </w:r>
      <w:r>
        <w:rPr>
          <w:rFonts w:hint="cs"/>
          <w:rtl/>
        </w:rPr>
        <w:t>"</w:t>
      </w:r>
    </w:p>
    <w:p w14:paraId="1DD1DEBA" w14:textId="77777777" w:rsidR="00C16AF5" w:rsidRDefault="006E3C18">
      <w:pPr>
        <w:tabs>
          <w:tab w:val="left" w:pos="699"/>
          <w:tab w:val="left" w:pos="1419"/>
          <w:tab w:val="left" w:pos="2499"/>
        </w:tabs>
        <w:spacing w:line="360" w:lineRule="auto"/>
        <w:ind w:left="2499" w:hanging="2499"/>
        <w:jc w:val="both"/>
        <w:rPr>
          <w:rtl/>
        </w:rPr>
      </w:pPr>
      <w:r>
        <w:rPr>
          <w:rFonts w:hint="cs"/>
          <w:rtl/>
        </w:rPr>
        <w:tab/>
      </w:r>
    </w:p>
    <w:p w14:paraId="175A3DB2" w14:textId="77777777" w:rsidR="00C16AF5" w:rsidRDefault="006E3C18">
      <w:pPr>
        <w:pStyle w:val="BodyText"/>
        <w:bidi/>
        <w:ind w:left="720"/>
        <w:rPr>
          <w:rFonts w:cs="David"/>
          <w:sz w:val="24"/>
          <w:szCs w:val="24"/>
          <w:rtl/>
        </w:rPr>
      </w:pPr>
      <w:r>
        <w:rPr>
          <w:rFonts w:cs="David" w:hint="cs"/>
          <w:sz w:val="24"/>
          <w:szCs w:val="24"/>
          <w:rtl/>
        </w:rPr>
        <w:t>לסיכום – התנהגות הערוץ והתחקירנית היוו הדחה בלתי ראויה הפוגעת בזכויות אזרח מעבר לראוי ואינה עומדת במבחני פסקת ההגבלה, ובמיוחד כשמ</w:t>
      </w:r>
      <w:smartTag w:uri="urn:schemas-microsoft-com:office:smarttags" w:element="PersonName">
        <w:r>
          <w:rPr>
            <w:rFonts w:cs="David" w:hint="cs"/>
            <w:sz w:val="24"/>
            <w:szCs w:val="24"/>
            <w:rtl/>
          </w:rPr>
          <w:t>דובר</w:t>
        </w:r>
      </w:smartTag>
      <w:r>
        <w:rPr>
          <w:rFonts w:cs="David" w:hint="cs"/>
          <w:sz w:val="24"/>
          <w:szCs w:val="24"/>
          <w:rtl/>
        </w:rPr>
        <w:t xml:space="preserve"> בגוף מסחרי הפועל משיקולי רייטינג ואינו כפוף לעקרונות המחייבים והמנחים את השרות הציבורי, כמשטרה. במצב זה, הבדיקה חייבת להיות דקדקנית, פן על מזבח התקשורת יועלו זכויות אזרח לקורבן. גם אם התופעה החברתית אותה באה התקשורת לחשוף הינה קשה, מסוכנת ופוגעת בשלום הציבור, אל לו לבית המשפט להסכים שכאשר "חוטבים עצים עפים שבבים" ואין רע בכך. רחוק אני מליתן ציון לשבח לנאשם על התנהגותו, אך חובה על בית המשפט להגן על אנשים שכאלה. יש לשמור על זכויות האזרח, גם במקרים הקשים. </w:t>
      </w:r>
    </w:p>
    <w:p w14:paraId="7BFD8B02" w14:textId="77777777" w:rsidR="00C16AF5" w:rsidRDefault="00C16AF5">
      <w:pPr>
        <w:pStyle w:val="BodyText"/>
        <w:bidi/>
        <w:rPr>
          <w:rFonts w:cs="David"/>
          <w:b/>
          <w:bCs/>
          <w:sz w:val="24"/>
          <w:szCs w:val="24"/>
          <w:u w:val="single"/>
          <w:rtl/>
        </w:rPr>
      </w:pPr>
    </w:p>
    <w:p w14:paraId="48CAD884" w14:textId="77777777" w:rsidR="00C16AF5" w:rsidRDefault="006E3C18">
      <w:pPr>
        <w:pStyle w:val="BodyText"/>
        <w:bidi/>
        <w:rPr>
          <w:rFonts w:cs="David"/>
          <w:b/>
          <w:bCs/>
          <w:sz w:val="24"/>
          <w:szCs w:val="24"/>
          <w:u w:val="single"/>
          <w:rtl/>
        </w:rPr>
      </w:pPr>
      <w:r>
        <w:rPr>
          <w:rFonts w:cs="David" w:hint="cs"/>
          <w:b/>
          <w:bCs/>
          <w:sz w:val="24"/>
          <w:szCs w:val="24"/>
          <w:u w:val="single"/>
          <w:rtl/>
        </w:rPr>
        <w:t>המחשבה הפלילית בעבירת הנסיון להטרדה מינית</w:t>
      </w:r>
    </w:p>
    <w:p w14:paraId="28E1257C" w14:textId="77777777" w:rsidR="00C16AF5" w:rsidRDefault="006E3C18">
      <w:pPr>
        <w:pStyle w:val="BodyText"/>
        <w:bidi/>
        <w:ind w:left="720" w:hanging="720"/>
        <w:rPr>
          <w:rFonts w:cs="David"/>
          <w:sz w:val="24"/>
          <w:szCs w:val="24"/>
          <w:rtl/>
        </w:rPr>
      </w:pPr>
      <w:r>
        <w:rPr>
          <w:rFonts w:cs="David" w:hint="cs"/>
          <w:sz w:val="24"/>
          <w:szCs w:val="24"/>
          <w:rtl/>
        </w:rPr>
        <w:t>11.</w:t>
      </w:r>
      <w:r>
        <w:rPr>
          <w:rFonts w:cs="David" w:hint="cs"/>
          <w:sz w:val="24"/>
          <w:szCs w:val="24"/>
          <w:rtl/>
        </w:rPr>
        <w:tab/>
        <w:t xml:space="preserve">בית המשפט אינו חופשי, במדינת חוק, להרשיע אדם בגין עבירה וירטואלית לחלוטין, בהעדר בסיס מוצק בחוק. לטעמי, בסיס שכזה – אָיִן. </w:t>
      </w:r>
    </w:p>
    <w:p w14:paraId="6067BE3E" w14:textId="77777777" w:rsidR="00C16AF5" w:rsidRDefault="00C16AF5">
      <w:pPr>
        <w:pStyle w:val="BodyText"/>
        <w:bidi/>
        <w:spacing w:line="240" w:lineRule="auto"/>
        <w:rPr>
          <w:rFonts w:cs="David"/>
          <w:sz w:val="24"/>
          <w:szCs w:val="24"/>
          <w:rtl/>
        </w:rPr>
      </w:pPr>
    </w:p>
    <w:p w14:paraId="06FA3335" w14:textId="77777777" w:rsidR="00C16AF5" w:rsidRDefault="00332806">
      <w:pPr>
        <w:pStyle w:val="BodyText"/>
        <w:bidi/>
        <w:ind w:firstLine="720"/>
        <w:rPr>
          <w:rFonts w:cs="David"/>
          <w:sz w:val="24"/>
          <w:szCs w:val="24"/>
          <w:rtl/>
        </w:rPr>
      </w:pPr>
      <w:hyperlink r:id="rId91" w:history="1">
        <w:r w:rsidRPr="00332806">
          <w:rPr>
            <w:rFonts w:cs="David"/>
            <w:color w:val="0000FF"/>
            <w:sz w:val="24"/>
            <w:szCs w:val="24"/>
            <w:u w:val="single"/>
            <w:rtl/>
          </w:rPr>
          <w:t>בסעיף 20</w:t>
        </w:r>
      </w:hyperlink>
      <w:r w:rsidR="006E3C18">
        <w:rPr>
          <w:rFonts w:cs="David" w:hint="cs"/>
          <w:sz w:val="24"/>
          <w:szCs w:val="24"/>
          <w:rtl/>
        </w:rPr>
        <w:t xml:space="preserve"> לחוק, המחשבה הפלילית, נאמר כדלקמן -</w:t>
      </w:r>
    </w:p>
    <w:p w14:paraId="478B3432" w14:textId="77777777" w:rsidR="00C16AF5" w:rsidRDefault="00C16AF5">
      <w:pPr>
        <w:pStyle w:val="BodyText"/>
        <w:bidi/>
        <w:spacing w:line="240" w:lineRule="auto"/>
        <w:rPr>
          <w:rFonts w:cs="David"/>
          <w:sz w:val="24"/>
          <w:szCs w:val="24"/>
          <w:rtl/>
        </w:rPr>
      </w:pPr>
    </w:p>
    <w:p w14:paraId="425E47FE" w14:textId="77777777" w:rsidR="00C16AF5" w:rsidRDefault="006E3C18">
      <w:pPr>
        <w:pStyle w:val="BodyText"/>
        <w:bidi/>
        <w:ind w:left="1440" w:right="900" w:hanging="1440"/>
        <w:rPr>
          <w:rFonts w:cs="David"/>
          <w:b/>
          <w:bCs/>
          <w:sz w:val="24"/>
          <w:szCs w:val="24"/>
          <w:rtl/>
        </w:rPr>
      </w:pPr>
      <w:r>
        <w:rPr>
          <w:rFonts w:cs="David" w:hint="cs"/>
          <w:sz w:val="24"/>
          <w:szCs w:val="24"/>
          <w:rtl/>
        </w:rPr>
        <w:tab/>
      </w:r>
      <w:r>
        <w:rPr>
          <w:rFonts w:cs="David" w:hint="cs"/>
          <w:b/>
          <w:bCs/>
          <w:sz w:val="24"/>
          <w:szCs w:val="24"/>
          <w:rtl/>
        </w:rPr>
        <w:t xml:space="preserve">"(א) מחשבה פלילית – </w:t>
      </w:r>
      <w:r>
        <w:rPr>
          <w:rFonts w:cs="David" w:hint="cs"/>
          <w:b/>
          <w:bCs/>
          <w:sz w:val="24"/>
          <w:szCs w:val="24"/>
          <w:u w:val="single"/>
          <w:rtl/>
        </w:rPr>
        <w:t>מודעות</w:t>
      </w:r>
      <w:r>
        <w:rPr>
          <w:rFonts w:cs="David" w:hint="cs"/>
          <w:b/>
          <w:bCs/>
          <w:sz w:val="24"/>
          <w:szCs w:val="24"/>
          <w:rtl/>
        </w:rPr>
        <w:t xml:space="preserve"> לטיב המעשה, </w:t>
      </w:r>
      <w:r>
        <w:rPr>
          <w:rFonts w:cs="David" w:hint="cs"/>
          <w:b/>
          <w:bCs/>
          <w:sz w:val="24"/>
          <w:szCs w:val="24"/>
          <w:u w:val="single"/>
          <w:rtl/>
        </w:rPr>
        <w:t>לקיום הנסיבות</w:t>
      </w:r>
      <w:r>
        <w:rPr>
          <w:rFonts w:cs="David" w:hint="cs"/>
          <w:b/>
          <w:bCs/>
          <w:sz w:val="24"/>
          <w:szCs w:val="24"/>
          <w:rtl/>
        </w:rPr>
        <w:t xml:space="preserve"> ולאפשרות הגרימה לתוצאות המעשה, הנמנים עם פרטי העבירה". </w:t>
      </w:r>
    </w:p>
    <w:p w14:paraId="35FCAF58" w14:textId="77777777" w:rsidR="00C16AF5" w:rsidRDefault="00C16AF5">
      <w:pPr>
        <w:pStyle w:val="BodyText"/>
        <w:bidi/>
        <w:spacing w:line="240" w:lineRule="auto"/>
        <w:ind w:left="1440" w:hanging="1440"/>
        <w:rPr>
          <w:rFonts w:cs="David"/>
          <w:sz w:val="24"/>
          <w:szCs w:val="24"/>
          <w:rtl/>
        </w:rPr>
      </w:pPr>
    </w:p>
    <w:p w14:paraId="39DF952A" w14:textId="77777777" w:rsidR="00C16AF5" w:rsidRDefault="006E3C18">
      <w:pPr>
        <w:pStyle w:val="BodyText"/>
        <w:tabs>
          <w:tab w:val="left" w:pos="699"/>
        </w:tabs>
        <w:bidi/>
        <w:ind w:left="1440" w:hanging="1440"/>
        <w:rPr>
          <w:rFonts w:cs="David"/>
          <w:sz w:val="24"/>
          <w:szCs w:val="24"/>
          <w:rtl/>
        </w:rPr>
      </w:pPr>
      <w:r>
        <w:rPr>
          <w:rFonts w:cs="David" w:hint="cs"/>
          <w:sz w:val="24"/>
          <w:szCs w:val="24"/>
          <w:rtl/>
        </w:rPr>
        <w:tab/>
        <w:t xml:space="preserve">ובס"ק </w:t>
      </w:r>
      <w:hyperlink r:id="rId92" w:history="1">
        <w:r w:rsidR="00332806" w:rsidRPr="00332806">
          <w:rPr>
            <w:rFonts w:cs="David"/>
            <w:color w:val="0000FF"/>
            <w:sz w:val="24"/>
            <w:szCs w:val="24"/>
            <w:u w:val="single"/>
            <w:rtl/>
          </w:rPr>
          <w:t>(ג)</w:t>
        </w:r>
      </w:hyperlink>
      <w:r>
        <w:rPr>
          <w:rFonts w:cs="David" w:hint="cs"/>
          <w:sz w:val="24"/>
          <w:szCs w:val="24"/>
          <w:rtl/>
        </w:rPr>
        <w:t xml:space="preserve"> נאמר כי - </w:t>
      </w:r>
    </w:p>
    <w:p w14:paraId="516A5010" w14:textId="77777777" w:rsidR="00C16AF5" w:rsidRDefault="006E3C18">
      <w:pPr>
        <w:pStyle w:val="BodyText"/>
        <w:tabs>
          <w:tab w:val="left" w:pos="699"/>
        </w:tabs>
        <w:bidi/>
        <w:ind w:left="1440" w:right="900" w:hanging="1440"/>
        <w:rPr>
          <w:rFonts w:cs="David"/>
          <w:b/>
          <w:bCs/>
          <w:sz w:val="24"/>
          <w:szCs w:val="24"/>
          <w:rtl/>
        </w:rPr>
      </w:pPr>
      <w:r>
        <w:rPr>
          <w:rFonts w:cs="David" w:hint="cs"/>
          <w:sz w:val="24"/>
          <w:szCs w:val="24"/>
          <w:rtl/>
        </w:rPr>
        <w:tab/>
      </w:r>
      <w:r>
        <w:rPr>
          <w:rFonts w:cs="David" w:hint="cs"/>
          <w:sz w:val="24"/>
          <w:szCs w:val="24"/>
          <w:rtl/>
        </w:rPr>
        <w:tab/>
      </w:r>
      <w:r>
        <w:rPr>
          <w:rFonts w:cs="David" w:hint="cs"/>
          <w:b/>
          <w:bCs/>
          <w:sz w:val="24"/>
          <w:szCs w:val="24"/>
          <w:rtl/>
        </w:rPr>
        <w:t xml:space="preserve">"לענין סעיף זה – </w:t>
      </w:r>
    </w:p>
    <w:p w14:paraId="768E4D8D" w14:textId="77777777" w:rsidR="00C16AF5" w:rsidRDefault="006E3C18">
      <w:pPr>
        <w:pStyle w:val="BodyText"/>
        <w:tabs>
          <w:tab w:val="left" w:pos="699"/>
        </w:tabs>
        <w:bidi/>
        <w:ind w:left="1440" w:right="900" w:hanging="1440"/>
        <w:rPr>
          <w:rFonts w:cs="David"/>
          <w:sz w:val="24"/>
          <w:szCs w:val="24"/>
          <w:rtl/>
        </w:rPr>
      </w:pPr>
      <w:r>
        <w:rPr>
          <w:rFonts w:cs="David" w:hint="cs"/>
          <w:b/>
          <w:bCs/>
          <w:sz w:val="24"/>
          <w:szCs w:val="24"/>
          <w:rtl/>
        </w:rPr>
        <w:tab/>
      </w:r>
      <w:r>
        <w:rPr>
          <w:rFonts w:cs="David" w:hint="cs"/>
          <w:b/>
          <w:bCs/>
          <w:sz w:val="24"/>
          <w:szCs w:val="24"/>
          <w:rtl/>
        </w:rPr>
        <w:tab/>
        <w:t xml:space="preserve">(1) רואים אדם </w:t>
      </w:r>
      <w:r>
        <w:rPr>
          <w:rFonts w:cs="David" w:hint="cs"/>
          <w:b/>
          <w:bCs/>
          <w:sz w:val="24"/>
          <w:szCs w:val="24"/>
          <w:u w:val="single"/>
          <w:rtl/>
        </w:rPr>
        <w:t>שחשד</w:t>
      </w:r>
      <w:r>
        <w:rPr>
          <w:rFonts w:cs="David" w:hint="cs"/>
          <w:b/>
          <w:bCs/>
          <w:sz w:val="24"/>
          <w:szCs w:val="24"/>
          <w:rtl/>
        </w:rPr>
        <w:t xml:space="preserve"> בדבר טיב ההתנהגות או בדבר אפשרות קיום הנסיבות כמי שהיה מודע להם, </w:t>
      </w:r>
      <w:r>
        <w:rPr>
          <w:rFonts w:cs="David" w:hint="cs"/>
          <w:b/>
          <w:bCs/>
          <w:sz w:val="24"/>
          <w:szCs w:val="24"/>
          <w:u w:val="single"/>
          <w:rtl/>
        </w:rPr>
        <w:t>אם נמנע מלבררם</w:t>
      </w:r>
      <w:r>
        <w:rPr>
          <w:rFonts w:cs="David" w:hint="cs"/>
          <w:b/>
          <w:bCs/>
          <w:sz w:val="24"/>
          <w:szCs w:val="24"/>
          <w:rtl/>
        </w:rPr>
        <w:t xml:space="preserve">".   </w:t>
      </w:r>
      <w:r>
        <w:rPr>
          <w:rFonts w:cs="David" w:hint="cs"/>
          <w:sz w:val="24"/>
          <w:szCs w:val="24"/>
          <w:rtl/>
        </w:rPr>
        <w:t>(ההדגשות לא במקור: ד.מ.)</w:t>
      </w:r>
    </w:p>
    <w:p w14:paraId="4C420EF6" w14:textId="77777777" w:rsidR="00C16AF5" w:rsidRDefault="00C16AF5">
      <w:pPr>
        <w:pStyle w:val="Footer"/>
        <w:tabs>
          <w:tab w:val="left" w:pos="720"/>
        </w:tabs>
        <w:spacing w:line="360" w:lineRule="auto"/>
        <w:jc w:val="both"/>
        <w:rPr>
          <w:rtl/>
        </w:rPr>
      </w:pPr>
    </w:p>
    <w:p w14:paraId="1D44CD35" w14:textId="77777777" w:rsidR="00C16AF5" w:rsidRDefault="006E3C18">
      <w:pPr>
        <w:spacing w:line="360" w:lineRule="auto"/>
        <w:ind w:left="720"/>
        <w:jc w:val="both"/>
        <w:rPr>
          <w:rtl/>
        </w:rPr>
      </w:pPr>
      <w:r>
        <w:rPr>
          <w:rFonts w:hint="cs"/>
          <w:rtl/>
        </w:rPr>
        <w:t xml:space="preserve">בעבירה בה מואשם הנאשם, היסוד העובדתי הוא הצעות הנושאות אופי מיני או התייחסויות חוזרות המופנות לאדם, המתמקדות במיניותו. אלו הם המעשים, והנסיבה העיקרית הדרושה כיסוד לעבירה, הינה כאמור </w:t>
      </w:r>
      <w:hyperlink r:id="rId93" w:history="1">
        <w:r w:rsidR="00332806" w:rsidRPr="00332806">
          <w:rPr>
            <w:color w:val="0000FF"/>
            <w:u w:val="single"/>
            <w:rtl/>
          </w:rPr>
          <w:t>בסעיף 6(א)(5)</w:t>
        </w:r>
      </w:hyperlink>
      <w:r>
        <w:rPr>
          <w:rFonts w:hint="cs"/>
          <w:rtl/>
        </w:rPr>
        <w:t xml:space="preserve"> שהאדם הוא – "</w:t>
      </w:r>
      <w:r>
        <w:rPr>
          <w:rFonts w:hint="cs"/>
          <w:b/>
          <w:bCs/>
          <w:rtl/>
        </w:rPr>
        <w:t>קטין שטרם מלאו לו 15 שנה</w:t>
      </w:r>
      <w:r>
        <w:rPr>
          <w:rFonts w:hint="cs"/>
          <w:rtl/>
        </w:rPr>
        <w:t xml:space="preserve">". לפי הסיפא לס"ק </w:t>
      </w:r>
      <w:hyperlink r:id="rId94" w:history="1">
        <w:r w:rsidR="00332806" w:rsidRPr="00332806">
          <w:rPr>
            <w:color w:val="0000FF"/>
            <w:u w:val="single"/>
            <w:rtl/>
          </w:rPr>
          <w:t>(6)</w:t>
        </w:r>
      </w:hyperlink>
      <w:r>
        <w:rPr>
          <w:rFonts w:hint="cs"/>
          <w:rtl/>
        </w:rPr>
        <w:t xml:space="preserve">, אין נפקא מינה אם המוטרד הראה ענין, אם לאו, בהצעות או ההתייחסויות. </w:t>
      </w:r>
    </w:p>
    <w:p w14:paraId="73813BEC" w14:textId="77777777" w:rsidR="00C16AF5" w:rsidRDefault="00C16AF5">
      <w:pPr>
        <w:spacing w:line="360" w:lineRule="auto"/>
        <w:jc w:val="both"/>
        <w:rPr>
          <w:rtl/>
        </w:rPr>
      </w:pPr>
    </w:p>
    <w:p w14:paraId="3FE4CC7D" w14:textId="77777777" w:rsidR="00C16AF5" w:rsidRDefault="006E3C18">
      <w:pPr>
        <w:spacing w:line="360" w:lineRule="auto"/>
        <w:ind w:left="720" w:hanging="720"/>
        <w:jc w:val="both"/>
        <w:rPr>
          <w:rtl/>
        </w:rPr>
      </w:pPr>
      <w:r>
        <w:rPr>
          <w:rFonts w:hint="cs"/>
          <w:rtl/>
        </w:rPr>
        <w:tab/>
        <w:t>בפרשתנו אין מ</w:t>
      </w:r>
      <w:smartTag w:uri="urn:schemas-microsoft-com:office:smarttags" w:element="PersonName">
        <w:r>
          <w:rPr>
            <w:rFonts w:hint="cs"/>
            <w:rtl/>
          </w:rPr>
          <w:t>דובר</w:t>
        </w:r>
      </w:smartTag>
      <w:r>
        <w:rPr>
          <w:rFonts w:hint="cs"/>
          <w:rtl/>
        </w:rPr>
        <w:t xml:space="preserve"> בהצעות, באשר הנאשם אינו מציע לתחקירנית כל הצעה בעלת תוכן מיני, והצעותיו הינן רק לתרגל "הגנה עצמית", בתנאים ובסייגים על פי רצונה, אלא אך ל"התייחסויות" בתחום המיני, כאמור בסעיף ההגדרות – אם בכתב, וכולל באמצעות מחשב. </w:t>
      </w:r>
    </w:p>
    <w:p w14:paraId="4785A5B6" w14:textId="77777777" w:rsidR="00C16AF5" w:rsidRDefault="00C16AF5">
      <w:pPr>
        <w:spacing w:line="360" w:lineRule="auto"/>
        <w:ind w:left="720" w:hanging="720"/>
        <w:jc w:val="both"/>
        <w:rPr>
          <w:rtl/>
        </w:rPr>
      </w:pPr>
    </w:p>
    <w:p w14:paraId="6D3309D6" w14:textId="77777777" w:rsidR="00C16AF5" w:rsidRDefault="006E3C18">
      <w:pPr>
        <w:spacing w:line="360" w:lineRule="auto"/>
        <w:ind w:left="720" w:hanging="720"/>
        <w:jc w:val="both"/>
        <w:rPr>
          <w:rtl/>
        </w:rPr>
      </w:pPr>
      <w:r>
        <w:rPr>
          <w:rFonts w:hint="cs"/>
          <w:rtl/>
        </w:rPr>
        <w:tab/>
        <w:t xml:space="preserve">העבירה הינה עבירה של מחשבה פלילית, כאמור </w:t>
      </w:r>
      <w:hyperlink r:id="rId95" w:history="1">
        <w:r w:rsidR="00332806" w:rsidRPr="00332806">
          <w:rPr>
            <w:color w:val="0000FF"/>
            <w:u w:val="single"/>
            <w:rtl/>
          </w:rPr>
          <w:t>בסעיף 19</w:t>
        </w:r>
      </w:hyperlink>
      <w:r>
        <w:rPr>
          <w:rFonts w:hint="cs"/>
          <w:rtl/>
        </w:rPr>
        <w:t xml:space="preserve"> ל</w:t>
      </w:r>
      <w:r>
        <w:rPr>
          <w:rFonts w:hint="cs"/>
          <w:b/>
          <w:bCs/>
          <w:rtl/>
        </w:rPr>
        <w:t>חוק</w:t>
      </w:r>
      <w:r>
        <w:rPr>
          <w:rFonts w:hint="cs"/>
          <w:rtl/>
        </w:rPr>
        <w:t xml:space="preserve"> – כאשר לא נאמר אחרת, ברירת המחדל הינה מחשבה פלילית, בהפניה לאמור </w:t>
      </w:r>
      <w:hyperlink r:id="rId96" w:history="1">
        <w:r w:rsidR="00332806" w:rsidRPr="00332806">
          <w:rPr>
            <w:color w:val="0000FF"/>
            <w:u w:val="single"/>
            <w:rtl/>
          </w:rPr>
          <w:t>בסעיף 20(א)</w:t>
        </w:r>
      </w:hyperlink>
      <w:r>
        <w:rPr>
          <w:rFonts w:hint="cs"/>
          <w:rtl/>
        </w:rPr>
        <w:t xml:space="preserve">. העבירה הינה  התנהגותית, והיסוד הנפשי הנדרש בה הינו המודעות לטיב המעשה ולקיום הנסיבות. </w:t>
      </w:r>
    </w:p>
    <w:p w14:paraId="5A0D44F6" w14:textId="77777777" w:rsidR="00C16AF5" w:rsidRDefault="00C16AF5">
      <w:pPr>
        <w:spacing w:line="360" w:lineRule="auto"/>
        <w:ind w:left="720" w:hanging="720"/>
        <w:jc w:val="both"/>
        <w:rPr>
          <w:rtl/>
        </w:rPr>
      </w:pPr>
    </w:p>
    <w:p w14:paraId="4A1B72B3" w14:textId="77777777" w:rsidR="00C16AF5" w:rsidRDefault="006E3C18">
      <w:pPr>
        <w:spacing w:line="360" w:lineRule="auto"/>
        <w:ind w:left="720" w:hanging="720"/>
        <w:jc w:val="both"/>
        <w:rPr>
          <w:rtl/>
        </w:rPr>
      </w:pPr>
      <w:r>
        <w:rPr>
          <w:rFonts w:hint="cs"/>
          <w:rtl/>
        </w:rPr>
        <w:tab/>
        <w:t xml:space="preserve">לגבי הנסיבה, היות ה"מוטרד" קטין בן 15 ומטה, הרי בהתאם לאמור </w:t>
      </w:r>
      <w:hyperlink r:id="rId97" w:history="1">
        <w:r w:rsidR="00332806" w:rsidRPr="00332806">
          <w:rPr>
            <w:color w:val="0000FF"/>
            <w:u w:val="single"/>
            <w:rtl/>
          </w:rPr>
          <w:t>בסעיף 20</w:t>
        </w:r>
      </w:hyperlink>
      <w:r>
        <w:rPr>
          <w:rFonts w:hint="cs"/>
          <w:rtl/>
        </w:rPr>
        <w:t xml:space="preserve"> יש צורך </w:t>
      </w:r>
      <w:r>
        <w:rPr>
          <w:rFonts w:hint="cs"/>
          <w:b/>
          <w:bCs/>
          <w:rtl/>
        </w:rPr>
        <w:t>במודעותו</w:t>
      </w:r>
      <w:r>
        <w:rPr>
          <w:rFonts w:hint="cs"/>
          <w:rtl/>
        </w:rPr>
        <w:t xml:space="preserve"> של העבריין לגילו של ה"מוטרד", כפחות מגיל 15 שנה.  </w:t>
      </w:r>
    </w:p>
    <w:p w14:paraId="1A0C14FF" w14:textId="77777777" w:rsidR="00C16AF5" w:rsidRDefault="00C16AF5">
      <w:pPr>
        <w:spacing w:line="360" w:lineRule="auto"/>
        <w:ind w:left="720" w:hanging="720"/>
        <w:jc w:val="both"/>
        <w:rPr>
          <w:rtl/>
        </w:rPr>
      </w:pPr>
    </w:p>
    <w:p w14:paraId="5C8E378D" w14:textId="77777777" w:rsidR="00C16AF5" w:rsidRDefault="006E3C18">
      <w:pPr>
        <w:spacing w:line="360" w:lineRule="auto"/>
        <w:ind w:left="720" w:hanging="720"/>
        <w:jc w:val="both"/>
        <w:rPr>
          <w:rtl/>
        </w:rPr>
      </w:pPr>
      <w:r>
        <w:rPr>
          <w:rFonts w:hint="cs"/>
          <w:rtl/>
        </w:rPr>
        <w:tab/>
        <w:t xml:space="preserve">מודעות זו לנסיבה לפיה עניננו בקטין שכזה, עשויה להיות חשד בלבד לקיומה של הנסיבה, </w:t>
      </w:r>
      <w:r>
        <w:rPr>
          <w:rFonts w:hint="cs"/>
          <w:b/>
          <w:bCs/>
          <w:rtl/>
        </w:rPr>
        <w:t>אם נמנע מלבררה</w:t>
      </w:r>
      <w:r>
        <w:rPr>
          <w:rFonts w:hint="cs"/>
          <w:rtl/>
        </w:rPr>
        <w:t xml:space="preserve">. </w:t>
      </w:r>
    </w:p>
    <w:p w14:paraId="56F60FE9" w14:textId="77777777" w:rsidR="00C16AF5" w:rsidRDefault="00C16AF5">
      <w:pPr>
        <w:spacing w:line="360" w:lineRule="auto"/>
        <w:jc w:val="both"/>
        <w:rPr>
          <w:rtl/>
        </w:rPr>
      </w:pPr>
    </w:p>
    <w:p w14:paraId="38CD48DE" w14:textId="77777777" w:rsidR="00C16AF5" w:rsidRDefault="006E3C18">
      <w:pPr>
        <w:spacing w:line="360" w:lineRule="auto"/>
        <w:ind w:left="720" w:hanging="720"/>
        <w:jc w:val="both"/>
        <w:rPr>
          <w:rtl/>
        </w:rPr>
      </w:pPr>
      <w:r>
        <w:rPr>
          <w:rFonts w:hint="cs"/>
          <w:rtl/>
        </w:rPr>
        <w:tab/>
        <w:t>כאמור- הנסיבה הרלוונטית היא היות הצד האחר בהתקשרויותיו של הנאשם קטינה בת פחות מ- 15 שנה. התחקירנית מרים אכן הציגה את שמה כ- "סיוונוש 13", ואף הדגישה בפני הנאשם שהיא בת 13, אולם הנאשם טוען בעדותו כי כבר מהשיחה מיום 13.11.07 סבר כי מ</w:t>
      </w:r>
      <w:smartTag w:uri="urn:schemas-microsoft-com:office:smarttags" w:element="PersonName">
        <w:r>
          <w:rPr>
            <w:rFonts w:hint="cs"/>
            <w:rtl/>
          </w:rPr>
          <w:t>דובר</w:t>
        </w:r>
      </w:smartTag>
      <w:r>
        <w:rPr>
          <w:rFonts w:hint="cs"/>
          <w:rtl/>
        </w:rPr>
        <w:t xml:space="preserve"> בנערה בוגרת יותר. התובעת אינה מקבלת גרסה זו ולטענתה, לאור הודעותיו ואמרותיו של הנאשם, הוא סבר כי הוא מקושר עם נערה בת 13. דווקא דבריו בעדותו הינם, כך לטענתה, גרסה "כבושה", חסרת משקל. התביעה ערה לכך שבפועל הקשר בין הנאשם לסיוונוש 13 היה קשר עם תחקירנית בוגרת, ועל כן, התביעה מפנה לאמור </w:t>
      </w:r>
      <w:hyperlink r:id="rId98" w:history="1">
        <w:r w:rsidR="00332806" w:rsidRPr="00332806">
          <w:rPr>
            <w:color w:val="0000FF"/>
            <w:u w:val="single"/>
            <w:rtl/>
          </w:rPr>
          <w:t>בסעיף 26</w:t>
        </w:r>
      </w:hyperlink>
      <w:r>
        <w:rPr>
          <w:rFonts w:hint="cs"/>
          <w:rtl/>
        </w:rPr>
        <w:t xml:space="preserve"> לחוק, שם נאמר כדלקמן –</w:t>
      </w:r>
    </w:p>
    <w:p w14:paraId="367143B7" w14:textId="77777777" w:rsidR="00C16AF5" w:rsidRDefault="00C16AF5">
      <w:pPr>
        <w:ind w:left="720" w:hanging="720"/>
        <w:jc w:val="both"/>
        <w:rPr>
          <w:rtl/>
        </w:rPr>
      </w:pPr>
    </w:p>
    <w:p w14:paraId="323F9FDE" w14:textId="77777777" w:rsidR="00C16AF5" w:rsidRDefault="006E3C18">
      <w:pPr>
        <w:spacing w:line="360" w:lineRule="auto"/>
        <w:ind w:left="1440" w:right="900" w:hanging="1440"/>
        <w:jc w:val="both"/>
        <w:rPr>
          <w:rtl/>
        </w:rPr>
      </w:pPr>
      <w:r>
        <w:rPr>
          <w:rFonts w:hint="cs"/>
          <w:rtl/>
        </w:rPr>
        <w:tab/>
        <w:t>"</w:t>
      </w:r>
      <w:r>
        <w:rPr>
          <w:rFonts w:hint="cs"/>
          <w:b/>
          <w:bCs/>
          <w:rtl/>
        </w:rPr>
        <w:t>לענין נסיון, אין נפקא מינה אם עשיית העבירה לא היתה אפשרית מחמת מצב דברים שהמנסה לא היה מודע לו או טעה לגביו</w:t>
      </w:r>
      <w:r>
        <w:rPr>
          <w:rFonts w:hint="cs"/>
          <w:rtl/>
        </w:rPr>
        <w:t>".</w:t>
      </w:r>
    </w:p>
    <w:p w14:paraId="4DE4E010" w14:textId="77777777" w:rsidR="00C16AF5" w:rsidRDefault="00C16AF5">
      <w:pPr>
        <w:spacing w:line="360" w:lineRule="auto"/>
        <w:ind w:left="720" w:hanging="720"/>
        <w:jc w:val="both"/>
        <w:rPr>
          <w:rtl/>
        </w:rPr>
      </w:pPr>
    </w:p>
    <w:p w14:paraId="6074AC8A" w14:textId="77777777" w:rsidR="00C16AF5" w:rsidRDefault="006E3C18">
      <w:pPr>
        <w:spacing w:line="360" w:lineRule="auto"/>
        <w:ind w:left="720" w:hanging="720"/>
        <w:jc w:val="both"/>
        <w:rPr>
          <w:rtl/>
        </w:rPr>
      </w:pPr>
      <w:r>
        <w:rPr>
          <w:rFonts w:hint="cs"/>
          <w:rtl/>
        </w:rPr>
        <w:t xml:space="preserve"> </w:t>
      </w:r>
      <w:r>
        <w:rPr>
          <w:rFonts w:hint="cs"/>
          <w:rtl/>
        </w:rPr>
        <w:tab/>
        <w:t xml:space="preserve">הנסיון הבלתי צליח אינו פוטר את הנאשם מאחריותו. הכייס הפולש באצבעותיו לכיס קורבנו, באמונה כי שם נמצא הארנק, לא יופטר מאשמתו גם אם הכיס היה ריק מכל. אולם בגין קושי עובדתי זה, העבירה המיוחסת לנאשם הינה </w:t>
      </w:r>
      <w:r>
        <w:rPr>
          <w:rFonts w:hint="cs"/>
          <w:b/>
          <w:bCs/>
          <w:rtl/>
        </w:rPr>
        <w:t>נסיון</w:t>
      </w:r>
      <w:r>
        <w:rPr>
          <w:rFonts w:hint="cs"/>
          <w:rtl/>
        </w:rPr>
        <w:t xml:space="preserve"> בלבד, והרי התחקירנית הינה אשה בוגרת. </w:t>
      </w:r>
    </w:p>
    <w:p w14:paraId="770C0518" w14:textId="77777777" w:rsidR="00C16AF5" w:rsidRDefault="00C16AF5">
      <w:pPr>
        <w:spacing w:line="360" w:lineRule="auto"/>
        <w:ind w:left="720" w:hanging="720"/>
        <w:jc w:val="both"/>
        <w:rPr>
          <w:rtl/>
        </w:rPr>
      </w:pPr>
    </w:p>
    <w:p w14:paraId="232C5731" w14:textId="77777777" w:rsidR="00C16AF5" w:rsidRDefault="006E3C18">
      <w:pPr>
        <w:spacing w:line="360" w:lineRule="auto"/>
        <w:ind w:left="720" w:hanging="720"/>
        <w:jc w:val="both"/>
        <w:rPr>
          <w:rtl/>
        </w:rPr>
      </w:pPr>
      <w:r>
        <w:rPr>
          <w:rFonts w:hint="cs"/>
          <w:rtl/>
        </w:rPr>
        <w:tab/>
        <w:t>בתיק אחר בפרשה זו של פרוייקט "ערוץ 10", בהחלטת בית המשפט המחוזי ב</w:t>
      </w:r>
      <w:r w:rsidRPr="00E3582D">
        <w:rPr>
          <w:color w:val="000000"/>
          <w:rtl/>
        </w:rPr>
        <w:t>תפ"ח (ת"א) 1137/07</w:t>
      </w:r>
      <w:r>
        <w:rPr>
          <w:rFonts w:hint="cs"/>
          <w:rtl/>
        </w:rPr>
        <w:t xml:space="preserve"> </w:t>
      </w:r>
      <w:r>
        <w:rPr>
          <w:rFonts w:hint="cs"/>
          <w:b/>
          <w:bCs/>
          <w:rtl/>
        </w:rPr>
        <w:t>מדינת ישראל נ' פלוני</w:t>
      </w:r>
      <w:r>
        <w:rPr>
          <w:rFonts w:hint="cs"/>
          <w:rtl/>
        </w:rPr>
        <w:t xml:space="preserve">, בתשובה לטענות מקדמיות, נדונה טענת הסנגור כי יש לאבחן בין שני סוגי נסיון בלתי צליח. הראשון, נסיון בלתי צליח מחמת אי ידיעה של הנאשם או </w:t>
      </w:r>
      <w:r>
        <w:rPr>
          <w:rFonts w:hint="cs"/>
          <w:b/>
          <w:bCs/>
          <w:rtl/>
        </w:rPr>
        <w:t>טעות מצדו באשר לנתון פיזי הנדרש לביצוע העבירה</w:t>
      </w:r>
      <w:r>
        <w:rPr>
          <w:rFonts w:hint="cs"/>
          <w:rtl/>
        </w:rPr>
        <w:t xml:space="preserve">, והשני, נסיון בלתי צליח </w:t>
      </w:r>
      <w:r>
        <w:rPr>
          <w:rFonts w:hint="cs"/>
          <w:b/>
          <w:bCs/>
          <w:rtl/>
        </w:rPr>
        <w:t>מחמת חוסר אפשרות משפטית</w:t>
      </w:r>
      <w:r>
        <w:rPr>
          <w:rFonts w:hint="cs"/>
          <w:rtl/>
        </w:rPr>
        <w:t xml:space="preserve"> לעבור את העבירה, בדומה לפרשתנו, בה הרכיב הסטטוטורי הוא שאינו מאפשר את ביצוע העבירה המוגמרת, ולא אך טעותו של הנאשם.</w:t>
      </w:r>
    </w:p>
    <w:p w14:paraId="7719B4CF" w14:textId="77777777" w:rsidR="00C16AF5" w:rsidRDefault="00C16AF5">
      <w:pPr>
        <w:spacing w:line="360" w:lineRule="auto"/>
        <w:ind w:left="720" w:hanging="720"/>
        <w:jc w:val="both"/>
        <w:rPr>
          <w:rtl/>
        </w:rPr>
      </w:pPr>
    </w:p>
    <w:p w14:paraId="303A6A60" w14:textId="77777777" w:rsidR="00C16AF5" w:rsidRDefault="006E3C18">
      <w:pPr>
        <w:spacing w:line="360" w:lineRule="auto"/>
        <w:ind w:left="720"/>
        <w:jc w:val="both"/>
        <w:rPr>
          <w:rtl/>
        </w:rPr>
      </w:pPr>
      <w:r>
        <w:rPr>
          <w:rFonts w:hint="cs"/>
          <w:rtl/>
        </w:rPr>
        <w:t xml:space="preserve">בית המשפט שם קבע כי תזה זו – לא ניתן לקבלה. כשהלך המחשבה של אותו פלוני היה שהוא מודע לכך שהנסיבה אכן מתקיימת- כמו שימוש בסם שהוא סם מסוכן או קיום יחסי מין דווקא עם קטינה, והוא אף שאף לבצע את העבירה, וגם אם אין הוא מודע, בשעת המעשה, למצב הדברים האמיתי המונע ממנו מלהשלים את העבירה, אין בכך כדי לשלול את פליליות המעשה (ראה שם, עמ' 9, פסקה 5). </w:t>
      </w:r>
    </w:p>
    <w:p w14:paraId="4C0FC468" w14:textId="77777777" w:rsidR="00C16AF5" w:rsidRDefault="00C16AF5">
      <w:pPr>
        <w:spacing w:line="360" w:lineRule="auto"/>
        <w:ind w:left="720"/>
        <w:jc w:val="both"/>
        <w:rPr>
          <w:rtl/>
        </w:rPr>
      </w:pPr>
    </w:p>
    <w:p w14:paraId="13EEBA54" w14:textId="77777777" w:rsidR="00C16AF5" w:rsidRDefault="006E3C18">
      <w:pPr>
        <w:spacing w:line="360" w:lineRule="auto"/>
        <w:ind w:left="720"/>
        <w:jc w:val="both"/>
        <w:rPr>
          <w:rtl/>
        </w:rPr>
      </w:pPr>
      <w:r>
        <w:rPr>
          <w:rFonts w:hint="cs"/>
          <w:rtl/>
        </w:rPr>
        <w:t xml:space="preserve">גם אם מקבל אני באופן מלא את דבריו אלו של כב' השופט, הרי בפרשתנו התזה הינה אחרת, ותזה זו כלל לא הועלתה בפני אותו מותב. העדר הסבירות שבטיעוני התביעה, כמפורט באמור בכתב האישום, הוא </w:t>
      </w:r>
      <w:r>
        <w:rPr>
          <w:rFonts w:hint="cs"/>
          <w:b/>
          <w:bCs/>
          <w:rtl/>
        </w:rPr>
        <w:t>בהתעלמות מוחלטת מהמיוחדות של רשת האינטרנט</w:t>
      </w:r>
      <w:r>
        <w:rPr>
          <w:rFonts w:hint="cs"/>
          <w:rtl/>
        </w:rPr>
        <w:t>. מהותה של הגלישה ברשת הינה האנונימיות. הגולש יכול לזהות עצמו כאשה אף אם הוא גבר, או כילד צעיר, על אף שמ</w:t>
      </w:r>
      <w:smartTag w:uri="urn:schemas-microsoft-com:office:smarttags" w:element="PersonName">
        <w:r>
          <w:rPr>
            <w:rFonts w:hint="cs"/>
            <w:rtl/>
          </w:rPr>
          <w:t>דובר</w:t>
        </w:r>
      </w:smartTag>
      <w:r>
        <w:rPr>
          <w:rFonts w:hint="cs"/>
          <w:rtl/>
        </w:rPr>
        <w:t xml:space="preserve"> באשה מבוגרת. הפחדן עשוי להיות "שמשון הגיבור" וההרפתקנית והמתירנית עשויה להיות אם המנזר. כל שניתן לומר בעניינו של הנאשם, כגולש ברשת, כי </w:t>
      </w:r>
      <w:r>
        <w:rPr>
          <w:rFonts w:hint="cs"/>
          <w:b/>
          <w:bCs/>
          <w:rtl/>
        </w:rPr>
        <w:t>רצה להאמין</w:t>
      </w:r>
      <w:r>
        <w:rPr>
          <w:rFonts w:hint="cs"/>
          <w:rtl/>
        </w:rPr>
        <w:t xml:space="preserve"> שהוא משוחח עם קטינה, אך בבסיס מודעותו מונחת ההנחה כי אין לדעת עם מי הוא קשור, מיהו הגולש או הגולשת מולו. אולי נהנה הנאשם מההרגשה שהוא משוחח עם קטינה, ולאחר מכן החל החשש לתפוח בלבו כי למעשה אין הוא קשור עם נערה קטינה כפי שהציגה עצמה, אך מכל מקום ברור כי הוא </w:t>
      </w:r>
      <w:r>
        <w:rPr>
          <w:rFonts w:hint="cs"/>
          <w:b/>
          <w:bCs/>
          <w:rtl/>
        </w:rPr>
        <w:t>אינו יודע</w:t>
      </w:r>
      <w:r>
        <w:rPr>
          <w:rFonts w:hint="cs"/>
          <w:rtl/>
        </w:rPr>
        <w:t xml:space="preserve"> מי עומד מאחורי הכינוי "סיוונוש 13". הוא מתכוון לשחק את משחק הרשת. הוא משחק במשחק של מבוגר המשוחח עם קטינה. אף אם הוא נהנה או מתגרה מכך, עדיין אין הוא יודע דבר. גם אם יתבטא הנאשם ויאמר כי הוא "חשב" ש"סיוונוש 13" היא קטינה, והיא אינה כזו, הרי מעצם טיבה וטבעה של רשת הצ'טים וההתקשרות האנונימית ברשת, יש להבין מדבריו שהוא משחק את משחק הדמויות, ותו לא. וראיה לכך היא העובדה כי התמונה היחידה של צעירה חשופת חזה, ללא ראש או רגליים, של זו המכונה "שני", נשלחה אל הנאשם מטלפון של משפחה שבה זוג הורים ובחור בן 23 שנה (ראה- ת/53א). </w:t>
      </w:r>
    </w:p>
    <w:p w14:paraId="486ED53F" w14:textId="77777777" w:rsidR="00C16AF5" w:rsidRDefault="00C16AF5">
      <w:pPr>
        <w:spacing w:line="360" w:lineRule="auto"/>
        <w:ind w:left="720"/>
        <w:jc w:val="both"/>
        <w:rPr>
          <w:rtl/>
        </w:rPr>
      </w:pPr>
    </w:p>
    <w:p w14:paraId="5EF7BC95" w14:textId="77777777" w:rsidR="00C16AF5" w:rsidRDefault="006E3C18">
      <w:pPr>
        <w:spacing w:line="360" w:lineRule="auto"/>
        <w:ind w:left="720"/>
        <w:jc w:val="both"/>
        <w:rPr>
          <w:rtl/>
        </w:rPr>
      </w:pPr>
      <w:r>
        <w:rPr>
          <w:rFonts w:hint="cs"/>
          <w:rtl/>
        </w:rPr>
        <w:t>כלל אין מ</w:t>
      </w:r>
      <w:smartTag w:uri="urn:schemas-microsoft-com:office:smarttags" w:element="PersonName">
        <w:r>
          <w:rPr>
            <w:rFonts w:hint="cs"/>
            <w:rtl/>
          </w:rPr>
          <w:t>דובר</w:t>
        </w:r>
      </w:smartTag>
      <w:r>
        <w:rPr>
          <w:rFonts w:hint="cs"/>
          <w:rtl/>
        </w:rPr>
        <w:t xml:space="preserve"> בנסיון בלתי צליח. הנאשם כלל לא "טעה". הוא גלש ברשת. </w:t>
      </w:r>
    </w:p>
    <w:p w14:paraId="610A9324" w14:textId="77777777" w:rsidR="00C16AF5" w:rsidRDefault="00C16AF5">
      <w:pPr>
        <w:spacing w:line="360" w:lineRule="auto"/>
        <w:jc w:val="both"/>
        <w:rPr>
          <w:rtl/>
        </w:rPr>
      </w:pPr>
    </w:p>
    <w:p w14:paraId="6DBBC54F" w14:textId="77777777" w:rsidR="00C16AF5" w:rsidRDefault="006E3C18">
      <w:pPr>
        <w:spacing w:line="360" w:lineRule="auto"/>
        <w:ind w:left="720" w:hanging="720"/>
        <w:jc w:val="both"/>
        <w:rPr>
          <w:rtl/>
        </w:rPr>
      </w:pPr>
      <w:r>
        <w:rPr>
          <w:rFonts w:hint="cs"/>
          <w:rtl/>
        </w:rPr>
        <w:t>12.</w:t>
      </w:r>
      <w:r>
        <w:rPr>
          <w:rFonts w:hint="cs"/>
          <w:rtl/>
        </w:rPr>
        <w:tab/>
        <w:t xml:space="preserve">יש לאבחן ברורות בין מצב בו חושד הנאשם בדבר קיום הנסיבות ונמנע מלבררן, כאמור </w:t>
      </w:r>
      <w:hyperlink r:id="rId99" w:history="1">
        <w:r w:rsidR="00332806" w:rsidRPr="00332806">
          <w:rPr>
            <w:color w:val="0000FF"/>
            <w:u w:val="single"/>
            <w:rtl/>
          </w:rPr>
          <w:t>בסעיף 20(ג)(1)</w:t>
        </w:r>
      </w:hyperlink>
      <w:r>
        <w:rPr>
          <w:rFonts w:hint="cs"/>
          <w:rtl/>
        </w:rPr>
        <w:t xml:space="preserve"> הנ"ל, ובין מצבו של המשוחח בצ'ט ברשת, וזאת משני טעמים. ראשית, החשד בדבר קיום הנסיבות הינו המצב הרגיל והטבעי של ההתקשרויות בצ'ט, ושנית, </w:t>
      </w:r>
      <w:r>
        <w:rPr>
          <w:rFonts w:hint="cs"/>
          <w:b/>
          <w:bCs/>
          <w:rtl/>
        </w:rPr>
        <w:t>אין כל דרך אובייקטיבית לברר את החשד</w:t>
      </w:r>
      <w:r>
        <w:rPr>
          <w:rFonts w:hint="cs"/>
          <w:rtl/>
        </w:rPr>
        <w:t xml:space="preserve">. הרי גם אם תנסה לברר ותשאל את המשוחח עמך ותענה, החשד בדבר טיב הנסיבות נותר ללא שינוי. החשד לאמת או לשקר שבתשובה לא הוסר. אם הצד שכנגד משחק את המשחק מטעמיו הוא, להנאתו, אין לדעת אם ירצה לחשוף את פרטיו האמיתיים, ולמעשה – יש להניח כי לא יעשה כן. גם תמונות שישלח, אם ישלח, עשויות להיות פיברוק. </w:t>
      </w:r>
    </w:p>
    <w:p w14:paraId="578D63DB" w14:textId="77777777" w:rsidR="00C16AF5" w:rsidRDefault="00C16AF5">
      <w:pPr>
        <w:spacing w:line="360" w:lineRule="auto"/>
        <w:ind w:left="720" w:hanging="720"/>
        <w:jc w:val="both"/>
        <w:rPr>
          <w:rtl/>
        </w:rPr>
      </w:pPr>
    </w:p>
    <w:p w14:paraId="663CA1A5" w14:textId="77777777" w:rsidR="00C16AF5" w:rsidRDefault="006E3C18">
      <w:pPr>
        <w:spacing w:line="360" w:lineRule="auto"/>
        <w:ind w:left="720" w:hanging="720"/>
        <w:jc w:val="both"/>
        <w:rPr>
          <w:rtl/>
        </w:rPr>
      </w:pPr>
      <w:r>
        <w:rPr>
          <w:rFonts w:hint="cs"/>
          <w:rtl/>
        </w:rPr>
        <w:tab/>
        <w:t xml:space="preserve">לגבי הטעם הראשון, הרי הדרישה כאמור </w:t>
      </w:r>
      <w:hyperlink r:id="rId100" w:history="1">
        <w:r w:rsidR="00332806" w:rsidRPr="00332806">
          <w:rPr>
            <w:color w:val="0000FF"/>
            <w:u w:val="single"/>
            <w:rtl/>
          </w:rPr>
          <w:t>בסעיף 34י"ח</w:t>
        </w:r>
      </w:hyperlink>
      <w:r>
        <w:rPr>
          <w:rFonts w:hint="cs"/>
          <w:rtl/>
        </w:rPr>
        <w:t xml:space="preserve"> ל</w:t>
      </w:r>
      <w:r>
        <w:rPr>
          <w:rFonts w:hint="cs"/>
          <w:b/>
          <w:bCs/>
          <w:rtl/>
        </w:rPr>
        <w:t>חוק</w:t>
      </w:r>
      <w:r>
        <w:rPr>
          <w:rFonts w:hint="cs"/>
          <w:rtl/>
        </w:rPr>
        <w:t>, לענין "טעות במצב דברים", הינה שהטעות תהיה כנה. "</w:t>
      </w:r>
      <w:r>
        <w:rPr>
          <w:rFonts w:hint="cs"/>
          <w:b/>
          <w:bCs/>
          <w:rtl/>
        </w:rPr>
        <w:t>אם הטעות אינה כנה, אין כאן טעות</w:t>
      </w:r>
      <w:r>
        <w:rPr>
          <w:rFonts w:hint="cs"/>
          <w:rtl/>
        </w:rPr>
        <w:t xml:space="preserve">" (ראה- </w:t>
      </w:r>
      <w:hyperlink r:id="rId101" w:history="1">
        <w:r w:rsidR="00E25A67" w:rsidRPr="00E25A67">
          <w:rPr>
            <w:rStyle w:val="Hyperlink"/>
            <w:rtl/>
          </w:rPr>
          <w:t>ע"פ 4463/04</w:t>
        </w:r>
      </w:hyperlink>
      <w:r>
        <w:rPr>
          <w:rFonts w:hint="cs"/>
          <w:rtl/>
        </w:rPr>
        <w:t xml:space="preserve"> </w:t>
      </w:r>
      <w:r>
        <w:rPr>
          <w:rFonts w:hint="cs"/>
          <w:b/>
          <w:bCs/>
          <w:rtl/>
        </w:rPr>
        <w:t>פלוני נ' מדינת ישראל</w:t>
      </w:r>
      <w:r>
        <w:rPr>
          <w:rFonts w:hint="cs"/>
          <w:rtl/>
        </w:rPr>
        <w:t xml:space="preserve"> (לא פורסם)). המשוחח בצ'ט אינו יכול להחשב כטועה בכנות, באשר עליו להניח כהנחת בסיס, שאין לדעת עם מי הוא משוחח. אפשר שענייננו בקטינה ואפשר שלא. לא ניתן לומר כי הוא מודע לאפשרות "קיום הנסיבות",  שאז המאשימה כופה גם על המשוחח עם מי שמציגה את עצמה כבוגרת, ויתכן והיא קטינה, שלא לגלוש לתכנים מיניים, ובכך מורחב האיסור הפלילי גם על התנהגות שאינה בלתי חוקית על פי הדין בישראל. למעשה, עמדת התביעה, אם תתקבל, תהפוך כל שיחה בעלת תוכן מיני ברשת לעבירה אפשרית, כי הרי תמיד קיים "סיכון" כי הצד השני הינו ילד או ילדים המשחקים בוגר או בוגרת! האם יכולה להישמע הטענה שאם שואל הנאשם את "סיוונוש 13" לגילה והיא אומרת- 13, היה על הנאשם לקבל כי היא אינה "משחקת" תפקיד של קטינה, ואם ימשיך לשוחח על תכנים מיניים, הוא הופך לעבריין? לטעמי יש בכך כדי להרשיע על מחשבה ופנטזיה בלבד, דהיינו- ללא יסוד עובדתי (</w:t>
      </w:r>
      <w:r>
        <w:t xml:space="preserve">Actus Reus </w:t>
      </w:r>
      <w:r>
        <w:rPr>
          <w:rFonts w:hint="cs"/>
          <w:rtl/>
        </w:rPr>
        <w:t xml:space="preserve"> ) והרי, "אין עבירה ללא מעשה"       ( </w:t>
      </w:r>
      <w:r>
        <w:t>Nullum Crimen Sine Actus</w:t>
      </w:r>
      <w:r>
        <w:rPr>
          <w:rFonts w:hint="cs"/>
          <w:rtl/>
        </w:rPr>
        <w:t>).</w:t>
      </w:r>
    </w:p>
    <w:p w14:paraId="3F123605" w14:textId="77777777" w:rsidR="00C16AF5" w:rsidRDefault="00C16AF5">
      <w:pPr>
        <w:spacing w:line="360" w:lineRule="auto"/>
        <w:ind w:left="720" w:hanging="720"/>
        <w:jc w:val="both"/>
        <w:rPr>
          <w:rtl/>
        </w:rPr>
      </w:pPr>
    </w:p>
    <w:p w14:paraId="38AF3A0E" w14:textId="77777777" w:rsidR="00C16AF5" w:rsidRDefault="006E3C18">
      <w:pPr>
        <w:spacing w:line="360" w:lineRule="auto"/>
        <w:ind w:left="720" w:hanging="720"/>
        <w:jc w:val="both"/>
        <w:rPr>
          <w:rtl/>
        </w:rPr>
      </w:pPr>
      <w:r>
        <w:rPr>
          <w:rFonts w:hint="cs"/>
          <w:rtl/>
        </w:rPr>
        <w:tab/>
        <w:t xml:space="preserve">המצב שונה ממקרה של קיום יחסי מין או אף מעשה מגונה, כאשר הדברים נעשים בפועל ולא בעולם הוירטואלי. בעולם אמיתי, גם אם תגובות המתלוננת ושפת גופה בזמן הארוע עשויות היו להשתמע לשתי פנים, עדיין הנאשם אינו יודע לבטח אם אין באפשרותה לתת את הסכמתה למגע המיני, ומכאן אחריותו. כאן חשד </w:t>
      </w:r>
      <w:r>
        <w:rPr>
          <w:rFonts w:hint="cs"/>
          <w:b/>
          <w:bCs/>
          <w:rtl/>
        </w:rPr>
        <w:t>ממשי</w:t>
      </w:r>
      <w:r>
        <w:rPr>
          <w:rFonts w:hint="cs"/>
          <w:rtl/>
        </w:rPr>
        <w:t xml:space="preserve"> אצל נאשם, מספיק כדי לקיים את דרישת המודעות (ראה- </w:t>
      </w:r>
      <w:r w:rsidRPr="00E3582D">
        <w:rPr>
          <w:color w:val="000000"/>
          <w:rtl/>
        </w:rPr>
        <w:t>ע"פ 2096/05</w:t>
      </w:r>
      <w:r>
        <w:rPr>
          <w:rFonts w:hint="cs"/>
          <w:rtl/>
        </w:rPr>
        <w:t xml:space="preserve"> </w:t>
      </w:r>
      <w:r>
        <w:rPr>
          <w:rFonts w:hint="cs"/>
          <w:b/>
          <w:bCs/>
          <w:rtl/>
        </w:rPr>
        <w:t>פלוני נ' מדינת ישראל</w:t>
      </w:r>
      <w:r>
        <w:rPr>
          <w:rFonts w:hint="cs"/>
          <w:rtl/>
        </w:rPr>
        <w:t xml:space="preserve"> (לא פורסם)). הנאשם שם מורשע גם אם לא היה מודע בפועל למצב הכרתה של המתלוננת, כשהממצא העובדתי היה שהוא הבחין, ללא ספק, בתפקודה הלקוי. בעולם הוירטואלי, הנאשם יודע, למעשה, כי כולם משחקים משחק והוא משתתף בו, לכאורה, עם קטינה, </w:t>
      </w:r>
      <w:r>
        <w:rPr>
          <w:rFonts w:hint="cs"/>
          <w:b/>
          <w:bCs/>
          <w:rtl/>
        </w:rPr>
        <w:t>אך הוא אינו יכול לברר את הנסיבות אף אם רצה בכך</w:t>
      </w:r>
      <w:r>
        <w:rPr>
          <w:rFonts w:hint="cs"/>
          <w:rtl/>
        </w:rPr>
        <w:t>. הנאשם כאן לא "חשד באפשרות" כי התחקירנית הינה קטינה אך "בחר להתעלם מכך ולהמשיך בסיפוק מאוויו" כאמור בפסק הדין הנ"ל, אלא שהוא שאף להמשיך לשחק במשחק הוירטואלי והדמות האמיתית תתגלה רק במפגש פנים אל פנים, ולמעשה- אין לדעת מי יהיה זה שיפתח את דלת הבית לאחר שהנאשם נוקש בה. גם ניסיונותיו לקבל תמונה משפחתית או את פרטי לימודיה של המשוחחת עימו- נדחו ללא תגובה.</w:t>
      </w:r>
    </w:p>
    <w:p w14:paraId="3552F591" w14:textId="77777777" w:rsidR="00C16AF5" w:rsidRDefault="00C16AF5">
      <w:pPr>
        <w:spacing w:line="360" w:lineRule="auto"/>
        <w:ind w:left="720" w:hanging="720"/>
        <w:jc w:val="both"/>
        <w:rPr>
          <w:rtl/>
        </w:rPr>
      </w:pPr>
    </w:p>
    <w:p w14:paraId="4AA38448" w14:textId="77777777" w:rsidR="00C16AF5" w:rsidRDefault="006E3C18">
      <w:pPr>
        <w:spacing w:line="360" w:lineRule="auto"/>
        <w:ind w:left="720" w:hanging="720"/>
        <w:jc w:val="both"/>
        <w:rPr>
          <w:rtl/>
        </w:rPr>
      </w:pPr>
      <w:r>
        <w:rPr>
          <w:rFonts w:hint="cs"/>
          <w:rtl/>
        </w:rPr>
        <w:tab/>
        <w:t>ב</w:t>
      </w:r>
      <w:hyperlink r:id="rId102" w:history="1">
        <w:r w:rsidR="00E25A67" w:rsidRPr="00E25A67">
          <w:rPr>
            <w:rStyle w:val="Hyperlink"/>
            <w:rtl/>
          </w:rPr>
          <w:t>ע"פ 11699/05</w:t>
        </w:r>
      </w:hyperlink>
      <w:r>
        <w:rPr>
          <w:rFonts w:hint="cs"/>
          <w:rtl/>
        </w:rPr>
        <w:t xml:space="preserve"> </w:t>
      </w:r>
      <w:r>
        <w:rPr>
          <w:rFonts w:hint="cs"/>
          <w:b/>
          <w:bCs/>
          <w:rtl/>
        </w:rPr>
        <w:t>כריס סרפו נ' מדינת ישראל</w:t>
      </w:r>
      <w:r>
        <w:rPr>
          <w:rFonts w:hint="cs"/>
          <w:rtl/>
        </w:rPr>
        <w:t xml:space="preserve"> (לא פורסם), נקבע כדלקמן- </w:t>
      </w:r>
    </w:p>
    <w:p w14:paraId="7E16985E" w14:textId="77777777" w:rsidR="00C16AF5" w:rsidRDefault="00C16AF5">
      <w:pPr>
        <w:ind w:left="720" w:hanging="720"/>
        <w:jc w:val="both"/>
        <w:rPr>
          <w:rtl/>
        </w:rPr>
      </w:pPr>
    </w:p>
    <w:p w14:paraId="43E042A9" w14:textId="77777777" w:rsidR="00C16AF5" w:rsidRDefault="006E3C18">
      <w:pPr>
        <w:spacing w:line="360" w:lineRule="auto"/>
        <w:ind w:left="1440" w:right="900" w:hanging="1440"/>
        <w:jc w:val="both"/>
        <w:rPr>
          <w:rtl/>
        </w:rPr>
      </w:pPr>
      <w:r>
        <w:rPr>
          <w:rFonts w:hint="cs"/>
          <w:rtl/>
        </w:rPr>
        <w:tab/>
        <w:t>"</w:t>
      </w:r>
      <w:r>
        <w:rPr>
          <w:rFonts w:hint="cs"/>
          <w:b/>
          <w:bCs/>
          <w:rtl/>
        </w:rPr>
        <w:t xml:space="preserve">הפסיקה קבעה כי "עצימת עיניים" מתקיימת מקום בו החשד המפעם בליבו של המבצע הוא חשד ממשי, מעשי, רציונאלי, </w:t>
      </w:r>
      <w:r>
        <w:rPr>
          <w:rFonts w:hint="cs"/>
          <w:b/>
          <w:bCs/>
          <w:u w:val="single"/>
          <w:rtl/>
        </w:rPr>
        <w:t>ואין להסתפק בחשד מופרך, שאין לו אחיזה במציאות</w:t>
      </w:r>
      <w:r>
        <w:rPr>
          <w:rFonts w:hint="cs"/>
          <w:b/>
          <w:bCs/>
          <w:rtl/>
        </w:rPr>
        <w:t xml:space="preserve">. שנית, וכאן העיקר, בבסיסו של הרעיון בדבר עצימת-העיניים ניצב חשד אישי, סובייקטיבי, המתעורר בליבו של העושה פנימה, ועל אף הקושי המעשי שהדבר עשוי לעורר אין די בחשד אובייקטיבי שהיה צריך להתעורר בלבו באותן נסיבות, או בחשד כזה שהיה מתעורר בליבו של ה"אדם הסביר" (ראו </w:t>
      </w:r>
      <w:hyperlink r:id="rId103" w:history="1">
        <w:r w:rsidR="00E25A67" w:rsidRPr="00E25A67">
          <w:rPr>
            <w:rStyle w:val="Hyperlink"/>
            <w:rFonts w:hint="eastAsia"/>
            <w:b/>
            <w:bCs/>
            <w:rtl/>
          </w:rPr>
          <w:t>ע</w:t>
        </w:r>
        <w:r w:rsidR="00E25A67" w:rsidRPr="00E25A67">
          <w:rPr>
            <w:rStyle w:val="Hyperlink"/>
            <w:b/>
            <w:bCs/>
            <w:rtl/>
          </w:rPr>
          <w:t>"פ 5938/00 ניסים אזולאי נ' מדינת ישראל, פ"ד נה</w:t>
        </w:r>
      </w:hyperlink>
      <w:r>
        <w:rPr>
          <w:rFonts w:hint="cs"/>
          <w:b/>
          <w:bCs/>
          <w:rtl/>
        </w:rPr>
        <w:t xml:space="preserve">(3), 873, 899; </w:t>
      </w:r>
      <w:hyperlink r:id="rId104" w:history="1">
        <w:r w:rsidR="00E25A67" w:rsidRPr="00E25A67">
          <w:rPr>
            <w:rStyle w:val="Hyperlink"/>
            <w:rFonts w:hint="eastAsia"/>
            <w:b/>
            <w:bCs/>
            <w:rtl/>
          </w:rPr>
          <w:t>ע</w:t>
        </w:r>
        <w:r w:rsidR="00E25A67" w:rsidRPr="00E25A67">
          <w:rPr>
            <w:rStyle w:val="Hyperlink"/>
            <w:b/>
            <w:bCs/>
            <w:rtl/>
          </w:rPr>
          <w:t>"פ 7580/02</w:t>
        </w:r>
      </w:hyperlink>
      <w:r>
        <w:rPr>
          <w:rFonts w:hint="cs"/>
          <w:b/>
          <w:bCs/>
          <w:rtl/>
        </w:rPr>
        <w:t xml:space="preserve"> אחמד ג'אבר נ' מדינת ישראל, [פורסם בנבו]; </w:t>
      </w:r>
      <w:hyperlink r:id="rId105" w:history="1">
        <w:r w:rsidR="00E25A67" w:rsidRPr="00E25A67">
          <w:rPr>
            <w:rStyle w:val="Hyperlink"/>
            <w:rFonts w:hint="eastAsia"/>
            <w:b/>
            <w:bCs/>
            <w:rtl/>
          </w:rPr>
          <w:t>ע</w:t>
        </w:r>
        <w:r w:rsidR="00E25A67" w:rsidRPr="00E25A67">
          <w:rPr>
            <w:rStyle w:val="Hyperlink"/>
            <w:b/>
            <w:bCs/>
            <w:rtl/>
          </w:rPr>
          <w:t>"פ 11328/03</w:t>
        </w:r>
      </w:hyperlink>
      <w:r>
        <w:rPr>
          <w:rFonts w:hint="cs"/>
          <w:b/>
          <w:bCs/>
          <w:rtl/>
        </w:rPr>
        <w:t xml:space="preserve"> מדינת ישראל נ' עותמאן כיאניה, [פורסם בנבו]; וכן מאמרו של מ' קרמניצר, "תיקון 39 ל</w:t>
      </w:r>
      <w:hyperlink r:id="rId106" w:history="1">
        <w:r w:rsidR="00E25A67" w:rsidRPr="00E25A67">
          <w:rPr>
            <w:rStyle w:val="Hyperlink"/>
            <w:rFonts w:hint="eastAsia"/>
            <w:b/>
            <w:bCs/>
            <w:rtl/>
          </w:rPr>
          <w:t>חוק</w:t>
        </w:r>
        <w:r w:rsidR="00E25A67" w:rsidRPr="00E25A67">
          <w:rPr>
            <w:rStyle w:val="Hyperlink"/>
            <w:b/>
            <w:bCs/>
            <w:rtl/>
          </w:rPr>
          <w:t xml:space="preserve"> העונשין</w:t>
        </w:r>
      </w:hyperlink>
      <w:r>
        <w:rPr>
          <w:rFonts w:hint="cs"/>
          <w:b/>
          <w:bCs/>
          <w:rtl/>
        </w:rPr>
        <w:t xml:space="preserve"> – חמש שנים לחקיקתו", מגמות בפלילים - עיונים בתורת האחריות הפלילית (תשס"א-2001), 55, בעמ' 71). הרעיון הניצב בבסיסה של הלכה זו הוא כי אין זה ראוי לרתום את הכלל בדבר עצימת-עיניים, כלל שנועד לסייע בדרכי הוכחתה של 'מחשבה פלילית', כהגדרתה </w:t>
      </w:r>
      <w:hyperlink r:id="rId107" w:history="1">
        <w:r w:rsidR="00332806" w:rsidRPr="00332806">
          <w:rPr>
            <w:b/>
            <w:bCs/>
            <w:color w:val="0000FF"/>
            <w:u w:val="single"/>
            <w:rtl/>
          </w:rPr>
          <w:t>בסעיף 20(א)</w:t>
        </w:r>
      </w:hyperlink>
      <w:r>
        <w:rPr>
          <w:rFonts w:hint="cs"/>
          <w:b/>
          <w:bCs/>
          <w:rtl/>
        </w:rPr>
        <w:t xml:space="preserve"> ל</w:t>
      </w:r>
      <w:hyperlink r:id="rId108" w:history="1">
        <w:r w:rsidR="00E25A67" w:rsidRPr="00E25A67">
          <w:rPr>
            <w:rStyle w:val="Hyperlink"/>
            <w:rFonts w:hint="eastAsia"/>
            <w:b/>
            <w:bCs/>
            <w:rtl/>
          </w:rPr>
          <w:t>חוק</w:t>
        </w:r>
        <w:r w:rsidR="00E25A67" w:rsidRPr="00E25A67">
          <w:rPr>
            <w:rStyle w:val="Hyperlink"/>
            <w:b/>
            <w:bCs/>
            <w:rtl/>
          </w:rPr>
          <w:t xml:space="preserve"> העונשין</w:t>
        </w:r>
      </w:hyperlink>
      <w:r>
        <w:rPr>
          <w:rFonts w:hint="cs"/>
          <w:b/>
          <w:bCs/>
          <w:rtl/>
        </w:rPr>
        <w:t xml:space="preserve">, כדי להרחיב יסוד-נפשי זה על-ידי החדרתם של </w:t>
      </w:r>
      <w:r>
        <w:rPr>
          <w:rFonts w:hint="cs"/>
          <w:b/>
          <w:bCs/>
          <w:u w:val="single"/>
          <w:rtl/>
        </w:rPr>
        <w:t>אלמנטים אובייקטיבים</w:t>
      </w:r>
      <w:r>
        <w:rPr>
          <w:rFonts w:hint="cs"/>
          <w:b/>
          <w:bCs/>
          <w:rtl/>
        </w:rPr>
        <w:t xml:space="preserve"> לתוכו</w:t>
      </w:r>
      <w:r>
        <w:rPr>
          <w:rFonts w:hint="cs"/>
          <w:rtl/>
        </w:rPr>
        <w:t>".</w:t>
      </w:r>
    </w:p>
    <w:p w14:paraId="0D6A389F" w14:textId="77777777" w:rsidR="00C16AF5" w:rsidRDefault="00C16AF5">
      <w:pPr>
        <w:spacing w:line="360" w:lineRule="auto"/>
        <w:ind w:left="720"/>
        <w:jc w:val="both"/>
        <w:rPr>
          <w:rtl/>
        </w:rPr>
      </w:pPr>
    </w:p>
    <w:p w14:paraId="3F0ADC77" w14:textId="77777777" w:rsidR="00C16AF5" w:rsidRDefault="006E3C18">
      <w:pPr>
        <w:spacing w:line="360" w:lineRule="auto"/>
        <w:ind w:left="720"/>
        <w:jc w:val="both"/>
        <w:rPr>
          <w:rtl/>
        </w:rPr>
      </w:pPr>
      <w:r>
        <w:rPr>
          <w:rFonts w:hint="cs"/>
          <w:rtl/>
        </w:rPr>
        <w:t>ה"חשד" בפרשתנו, אינו בתחום המציאותי. "אין לו אחיזה במציאות" במובן זה שמ</w:t>
      </w:r>
      <w:smartTag w:uri="urn:schemas-microsoft-com:office:smarttags" w:element="PersonName">
        <w:r>
          <w:rPr>
            <w:rFonts w:hint="cs"/>
            <w:rtl/>
          </w:rPr>
          <w:t>דובר</w:t>
        </w:r>
      </w:smartTag>
      <w:r>
        <w:rPr>
          <w:rFonts w:hint="cs"/>
          <w:rtl/>
        </w:rPr>
        <w:t xml:space="preserve"> בעולם וירטואלי וכל אחד זכאי ורשאי לעטות על עצמו מסכה ודמות כמיטב דמיונו. כל עוד הדין אינו אוסר זאת, לא ניתן לטעון כי לאור האמור </w:t>
      </w:r>
      <w:hyperlink r:id="rId109" w:history="1">
        <w:r w:rsidR="00332806" w:rsidRPr="00332806">
          <w:rPr>
            <w:color w:val="0000FF"/>
            <w:u w:val="single"/>
            <w:rtl/>
          </w:rPr>
          <w:t>בסעיף 20(ג)(1)</w:t>
        </w:r>
      </w:hyperlink>
      <w:r>
        <w:rPr>
          <w:rFonts w:hint="cs"/>
          <w:rtl/>
        </w:rPr>
        <w:t xml:space="preserve"> ל</w:t>
      </w:r>
      <w:r>
        <w:rPr>
          <w:rFonts w:hint="cs"/>
          <w:b/>
          <w:bCs/>
          <w:rtl/>
        </w:rPr>
        <w:t>חוק</w:t>
      </w:r>
      <w:r>
        <w:rPr>
          <w:rFonts w:hint="cs"/>
          <w:rtl/>
        </w:rPr>
        <w:t xml:space="preserve">, לענין החשד, אין הנאשם פטור מאחריותו, וגם האפשרות לבירור אינה ריאלית ואינה מציאותית! </w:t>
      </w:r>
    </w:p>
    <w:p w14:paraId="1EB89D9F" w14:textId="77777777" w:rsidR="00C16AF5" w:rsidRDefault="00C16AF5">
      <w:pPr>
        <w:spacing w:line="360" w:lineRule="auto"/>
        <w:ind w:left="720"/>
        <w:jc w:val="both"/>
        <w:rPr>
          <w:rtl/>
        </w:rPr>
      </w:pPr>
    </w:p>
    <w:p w14:paraId="2B838ED1" w14:textId="77777777" w:rsidR="00C16AF5" w:rsidRDefault="006E3C18">
      <w:pPr>
        <w:spacing w:line="360" w:lineRule="auto"/>
        <w:ind w:left="720"/>
        <w:jc w:val="both"/>
        <w:rPr>
          <w:rtl/>
        </w:rPr>
      </w:pPr>
      <w:r>
        <w:rPr>
          <w:rFonts w:hint="cs"/>
          <w:rtl/>
        </w:rPr>
        <w:t xml:space="preserve">כאמור שם, יש להיזהר מהכנסת אלמנט אובייקטיבי – קיום היסוד הנסיבתי של קשר דווקא עם קטינה – ליסוד הנפשי הסובייקטיבי של המחשבה הפלילית. הנאשם יודע שאינו יודע ואין לו כל דרך לברר את חשדותיו, גם אם אלו התעוררו. כל עמדה אחרת מהווה פגיעה </w:t>
      </w:r>
      <w:r>
        <w:rPr>
          <w:rFonts w:hint="cs"/>
          <w:b/>
          <w:bCs/>
          <w:rtl/>
        </w:rPr>
        <w:t>בעקרון החוקיות</w:t>
      </w:r>
      <w:r>
        <w:rPr>
          <w:rFonts w:hint="cs"/>
          <w:rtl/>
        </w:rPr>
        <w:t xml:space="preserve">. </w:t>
      </w:r>
    </w:p>
    <w:p w14:paraId="710AA849" w14:textId="77777777" w:rsidR="00C16AF5" w:rsidRDefault="00C16AF5">
      <w:pPr>
        <w:spacing w:line="360" w:lineRule="auto"/>
        <w:jc w:val="both"/>
        <w:rPr>
          <w:rtl/>
        </w:rPr>
      </w:pPr>
    </w:p>
    <w:p w14:paraId="40E6F9D9" w14:textId="77777777" w:rsidR="00C16AF5" w:rsidRDefault="006E3C18">
      <w:pPr>
        <w:spacing w:line="360" w:lineRule="auto"/>
        <w:ind w:left="720" w:hanging="720"/>
        <w:jc w:val="both"/>
        <w:rPr>
          <w:rtl/>
        </w:rPr>
      </w:pPr>
      <w:r>
        <w:rPr>
          <w:rFonts w:hint="cs"/>
          <w:rtl/>
        </w:rPr>
        <w:t>13.</w:t>
      </w:r>
      <w:r>
        <w:rPr>
          <w:rFonts w:hint="cs"/>
          <w:rtl/>
        </w:rPr>
        <w:tab/>
        <w:t xml:space="preserve">הנחת המוצא הינה כי המחוקק אינו מתכוון להטיל על הפרט איסור פלילי בלשון שאינה ברורה, וחזקה היא כי החוק אינו מתכוון ליצור איסור פלילי מעבר לזה העולה מהמובן הטבעי של מילותיו. קיימת חשיבות עליונה שהחוק הפלילי יהיה ברור ומובן. לא ניתן ליצור עבירה בדרך של פרשנות מרחיבה להוראה עונשית. לעקרון זה אף חריג והוא כשלדבר חקיקה מסוים יש </w:t>
      </w:r>
      <w:r>
        <w:rPr>
          <w:rFonts w:hint="cs"/>
          <w:b/>
          <w:bCs/>
          <w:rtl/>
        </w:rPr>
        <w:t>יותר מפרוש סביר אחד המגשים את תכליתו</w:t>
      </w:r>
      <w:r>
        <w:rPr>
          <w:rFonts w:hint="cs"/>
          <w:rtl/>
        </w:rPr>
        <w:t xml:space="preserve">. </w:t>
      </w:r>
      <w:hyperlink r:id="rId110" w:history="1">
        <w:r w:rsidR="00332806" w:rsidRPr="00332806">
          <w:rPr>
            <w:color w:val="0000FF"/>
            <w:u w:val="single"/>
            <w:rtl/>
          </w:rPr>
          <w:t>בסעיף 34 כא'</w:t>
        </w:r>
      </w:hyperlink>
      <w:r>
        <w:rPr>
          <w:rFonts w:hint="cs"/>
          <w:rtl/>
        </w:rPr>
        <w:t xml:space="preserve"> לחוק נאמר כדלקמן -</w:t>
      </w:r>
    </w:p>
    <w:p w14:paraId="780BC116" w14:textId="77777777" w:rsidR="00C16AF5" w:rsidRDefault="006E3C18">
      <w:pPr>
        <w:spacing w:line="360" w:lineRule="auto"/>
        <w:ind w:left="1440" w:right="900" w:hanging="1440"/>
        <w:jc w:val="both"/>
        <w:rPr>
          <w:rtl/>
        </w:rPr>
      </w:pPr>
      <w:r>
        <w:rPr>
          <w:rFonts w:hint="cs"/>
          <w:rtl/>
        </w:rPr>
        <w:tab/>
      </w:r>
    </w:p>
    <w:p w14:paraId="75FB5F3A" w14:textId="77777777" w:rsidR="00C16AF5" w:rsidRDefault="006E3C18">
      <w:pPr>
        <w:spacing w:line="360" w:lineRule="auto"/>
        <w:ind w:left="1440" w:right="900"/>
        <w:jc w:val="both"/>
        <w:rPr>
          <w:rtl/>
        </w:rPr>
      </w:pPr>
      <w:r>
        <w:rPr>
          <w:rFonts w:hint="cs"/>
          <w:b/>
          <w:bCs/>
          <w:rtl/>
        </w:rPr>
        <w:t>"</w:t>
      </w:r>
      <w:r>
        <w:rPr>
          <w:rStyle w:val="default"/>
          <w:rFonts w:hint="cs"/>
          <w:b/>
          <w:bCs/>
          <w:rtl/>
        </w:rPr>
        <w:t>ניתן דין לפירושים סבירים אחדים לפי תכליתו, יוכרע הענין לפי הפירוש המקל ביותר עם מי שאמור לשאת באחריות פלילית לפי אותו דין</w:t>
      </w:r>
      <w:r>
        <w:rPr>
          <w:rStyle w:val="default"/>
          <w:rFonts w:hint="cs"/>
          <w:rtl/>
        </w:rPr>
        <w:t>".</w:t>
      </w:r>
    </w:p>
    <w:p w14:paraId="47812630" w14:textId="77777777" w:rsidR="00C16AF5" w:rsidRDefault="006E3C18">
      <w:pPr>
        <w:spacing w:line="360" w:lineRule="auto"/>
        <w:jc w:val="both"/>
        <w:rPr>
          <w:rtl/>
        </w:rPr>
      </w:pPr>
      <w:r>
        <w:rPr>
          <w:rFonts w:hint="cs"/>
          <w:rtl/>
        </w:rPr>
        <w:tab/>
      </w:r>
    </w:p>
    <w:p w14:paraId="40A2CB7D" w14:textId="77777777" w:rsidR="00C16AF5" w:rsidRDefault="006E3C18">
      <w:pPr>
        <w:spacing w:line="360" w:lineRule="auto"/>
        <w:ind w:left="720"/>
        <w:jc w:val="both"/>
        <w:rPr>
          <w:rtl/>
        </w:rPr>
      </w:pPr>
      <w:r>
        <w:rPr>
          <w:rFonts w:hint="cs"/>
          <w:rtl/>
        </w:rPr>
        <w:t>על כך נאמר ב</w:t>
      </w:r>
      <w:hyperlink r:id="rId111" w:history="1">
        <w:r w:rsidR="00E25A67" w:rsidRPr="00E25A67">
          <w:rPr>
            <w:rStyle w:val="Hyperlink"/>
            <w:rtl/>
          </w:rPr>
          <w:t>דנ"פ 10987/07</w:t>
        </w:r>
      </w:hyperlink>
      <w:r>
        <w:rPr>
          <w:rFonts w:hint="cs"/>
          <w:rtl/>
        </w:rPr>
        <w:t xml:space="preserve"> </w:t>
      </w:r>
      <w:r>
        <w:rPr>
          <w:rFonts w:hint="cs"/>
          <w:b/>
          <w:bCs/>
          <w:rtl/>
        </w:rPr>
        <w:t xml:space="preserve">מדינת ישראל נ' ברק כהן </w:t>
      </w:r>
      <w:r>
        <w:rPr>
          <w:rFonts w:hint="cs"/>
          <w:rtl/>
        </w:rPr>
        <w:t xml:space="preserve">(2009, לא פורסם), מפי כב' הנשיאה ד' ביניש, כי – </w:t>
      </w:r>
    </w:p>
    <w:p w14:paraId="40656243" w14:textId="77777777" w:rsidR="00C16AF5" w:rsidRDefault="00C16AF5">
      <w:pPr>
        <w:ind w:firstLine="720"/>
        <w:jc w:val="both"/>
        <w:rPr>
          <w:rtl/>
        </w:rPr>
      </w:pPr>
    </w:p>
    <w:p w14:paraId="0C7774BE" w14:textId="77777777" w:rsidR="00C16AF5" w:rsidRDefault="006E3C18">
      <w:pPr>
        <w:pStyle w:val="Ruller40"/>
        <w:bidi/>
        <w:ind w:left="1440" w:right="900" w:hanging="1440"/>
        <w:rPr>
          <w:rFonts w:ascii="Times New Roman" w:hAnsi="Times New Roman" w:cs="David"/>
          <w:b/>
          <w:bCs/>
          <w:spacing w:val="0"/>
          <w:sz w:val="24"/>
          <w:szCs w:val="24"/>
          <w:rtl/>
        </w:rPr>
      </w:pPr>
      <w:r>
        <w:rPr>
          <w:rFonts w:cs="David" w:hint="cs"/>
          <w:sz w:val="24"/>
          <w:szCs w:val="24"/>
          <w:rtl/>
        </w:rPr>
        <w:tab/>
      </w:r>
      <w:r>
        <w:rPr>
          <w:rFonts w:cs="David" w:hint="cs"/>
          <w:sz w:val="24"/>
          <w:szCs w:val="24"/>
          <w:rtl/>
        </w:rPr>
        <w:tab/>
        <w:t>"</w:t>
      </w:r>
      <w:r>
        <w:rPr>
          <w:rFonts w:ascii="Times New Roman" w:hAnsi="Times New Roman" w:cs="David" w:hint="cs"/>
          <w:b/>
          <w:bCs/>
          <w:spacing w:val="0"/>
          <w:sz w:val="24"/>
          <w:szCs w:val="24"/>
          <w:rtl/>
        </w:rPr>
        <w:t xml:space="preserve">התנאי לבחירה בפרשנות המקלה עם הנאשם הינו, אפוא, שנבחנות האפשרויות הפרשניות הסבירות, שעולות בקנה אחד עם תכלית החקיקה, ונמצא כי כפות המאזניים הן מעוינות (ראו אהרן </w:t>
      </w:r>
      <w:hyperlink r:id="rId112" w:history="1">
        <w:r w:rsidR="00E25A67" w:rsidRPr="00E25A67">
          <w:rPr>
            <w:rStyle w:val="Hyperlink"/>
            <w:rFonts w:ascii="Times New Roman" w:hAnsi="Times New Roman" w:cs="David" w:hint="eastAsia"/>
            <w:b/>
            <w:bCs/>
            <w:spacing w:val="0"/>
            <w:sz w:val="24"/>
            <w:szCs w:val="24"/>
            <w:rtl/>
          </w:rPr>
          <w:t>ברק</w:t>
        </w:r>
        <w:r w:rsidR="00E25A67" w:rsidRPr="00E25A67">
          <w:rPr>
            <w:rStyle w:val="Hyperlink"/>
            <w:rFonts w:ascii="Times New Roman" w:hAnsi="Times New Roman" w:cs="David"/>
            <w:b/>
            <w:bCs/>
            <w:spacing w:val="0"/>
            <w:sz w:val="24"/>
            <w:szCs w:val="24"/>
            <w:rtl/>
          </w:rPr>
          <w:t xml:space="preserve"> "על פרשנותה של הוראה </w:t>
        </w:r>
      </w:hyperlink>
      <w:r>
        <w:rPr>
          <w:rFonts w:ascii="Times New Roman" w:hAnsi="Times New Roman" w:cs="David" w:hint="cs"/>
          <w:b/>
          <w:bCs/>
          <w:spacing w:val="0"/>
          <w:sz w:val="24"/>
          <w:szCs w:val="24"/>
          <w:rtl/>
        </w:rPr>
        <w:t xml:space="preserve"> פלילית" מחקרי משפט יז 347, 351  (2002) (להלן: ברק – פרשנותה של הוראה פלילית)). </w:t>
      </w:r>
    </w:p>
    <w:p w14:paraId="5DC64CAD" w14:textId="77777777" w:rsidR="00C16AF5" w:rsidRDefault="006E3C18">
      <w:pPr>
        <w:pStyle w:val="Ruller40"/>
        <w:bidi/>
        <w:ind w:left="1440" w:right="900" w:hanging="1440"/>
        <w:rPr>
          <w:rFonts w:ascii="Times New Roman" w:hAnsi="Times New Roman" w:cs="David"/>
          <w:b/>
          <w:bCs/>
          <w:spacing w:val="0"/>
          <w:sz w:val="24"/>
          <w:szCs w:val="24"/>
          <w:rtl/>
        </w:rPr>
      </w:pPr>
      <w:r>
        <w:rPr>
          <w:rFonts w:ascii="Times New Roman" w:hAnsi="Times New Roman" w:cs="David" w:hint="cs"/>
          <w:b/>
          <w:bCs/>
          <w:spacing w:val="0"/>
          <w:sz w:val="24"/>
          <w:szCs w:val="24"/>
          <w:rtl/>
        </w:rPr>
        <w:tab/>
      </w:r>
      <w:r>
        <w:rPr>
          <w:rFonts w:ascii="Times New Roman" w:hAnsi="Times New Roman" w:cs="David" w:hint="cs"/>
          <w:b/>
          <w:bCs/>
          <w:spacing w:val="0"/>
          <w:sz w:val="24"/>
          <w:szCs w:val="24"/>
          <w:rtl/>
        </w:rPr>
        <w:tab/>
        <w:t>בהקשר זה נאמר בפסק דין מפי השופטת א' פרוקצ'יה בזו הלשון:</w:t>
      </w:r>
    </w:p>
    <w:p w14:paraId="1B7876C5" w14:textId="77777777" w:rsidR="00C16AF5" w:rsidRDefault="006E3C18">
      <w:pPr>
        <w:pStyle w:val="Ruller50"/>
        <w:bidi/>
        <w:spacing w:line="360" w:lineRule="auto"/>
        <w:ind w:left="1779" w:right="1440"/>
        <w:rPr>
          <w:rFonts w:ascii="Times New Roman" w:hAnsi="Times New Roman" w:cs="David"/>
          <w:b/>
          <w:bCs/>
          <w:spacing w:val="0"/>
          <w:sz w:val="24"/>
          <w:szCs w:val="24"/>
          <w:rtl/>
        </w:rPr>
      </w:pPr>
      <w:r>
        <w:rPr>
          <w:rFonts w:ascii="Times New Roman" w:hAnsi="Times New Roman" w:cs="David" w:hint="cs"/>
          <w:b/>
          <w:bCs/>
          <w:spacing w:val="0"/>
          <w:sz w:val="24"/>
          <w:szCs w:val="24"/>
          <w:rtl/>
        </w:rPr>
        <w:t>"כלל הפירוש בפלילים המקל עם הנאשם מוחל, איפוא, רק בתום התהליך הפרשני של החוק, לאחר שנבחנו הן לשונו והן תכליתו, ורק לאחר שמוצו כל האמצעים הפרשניים המאפשרים עמידה על תכליתו האמיתית. רק אם בסוף תהליך זה יעמדו שני פירושים שווי מעמד להוראת חוק פלילית, כי אז יש להעדיף את הפירוש המקל עם הנאשם." (ראו עניין רויטמן, פיסקה 7 לפסק הדין).</w:t>
      </w:r>
    </w:p>
    <w:p w14:paraId="777128F2" w14:textId="77777777" w:rsidR="00C16AF5" w:rsidRDefault="00C16AF5">
      <w:pPr>
        <w:pStyle w:val="Ruller40"/>
        <w:bidi/>
        <w:ind w:left="800" w:right="900" w:hanging="800"/>
        <w:rPr>
          <w:rFonts w:ascii="Times New Roman" w:hAnsi="Times New Roman" w:cs="David"/>
          <w:b/>
          <w:bCs/>
          <w:spacing w:val="0"/>
          <w:sz w:val="24"/>
          <w:szCs w:val="24"/>
          <w:rtl/>
        </w:rPr>
      </w:pPr>
    </w:p>
    <w:p w14:paraId="4B3CD3C2" w14:textId="77777777" w:rsidR="00C16AF5" w:rsidRDefault="006E3C18">
      <w:pPr>
        <w:spacing w:line="360" w:lineRule="auto"/>
        <w:ind w:left="1440" w:right="900" w:hanging="1440"/>
        <w:jc w:val="both"/>
        <w:rPr>
          <w:rtl/>
        </w:rPr>
      </w:pPr>
      <w:r>
        <w:rPr>
          <w:rFonts w:hint="cs"/>
          <w:b/>
          <w:bCs/>
          <w:rtl/>
        </w:rPr>
        <w:tab/>
        <w:t xml:space="preserve">מוכנה אני לקבל את עמדתו של חברי השופט גרוניס בפסק הדין נשוא הדיון הנוסף כי בפרשנותן של נורמות פליליות קיימת גם חזקת תכלית, הנגזרת מעקרון החוקיות, לפיה תכליתה של נורמה פלילית נלמדת מהמובן הטבעי והרגיל של לשון הנורמה (ראו ברק – פרשנותה של הוראה פלילית, בעמ' 351-350). חזקת תכלית זו מבטאת את יסוד האזהרה שבעקרון החוקיות ויש להתחשב בה בעת קביעת תכלית הנורמה הרלוונטית. עם זאת, בחזקת התכלית המתוארת אין כדי למצות את האופן בו נקבעת תכליתן של נורמות פליליות, שכן תיתכנה נסיבות בהן יידרש הפרשן לאזן בין חזקת התכלית האמורה לבין התכליות האחרות של הנורמה הפלילית הרלוונטית והערכים אותם היא נועדה להגשים, שעשויים לסתור את חזקת התכלית בדבר המשמעות הטבעית והרגילה של הלשון; והכול בשלב הראשון של המהלך הפרשני הקבוע </w:t>
      </w:r>
      <w:hyperlink r:id="rId113" w:history="1">
        <w:r w:rsidR="00332806" w:rsidRPr="00332806">
          <w:rPr>
            <w:b/>
            <w:bCs/>
            <w:color w:val="0000FF"/>
            <w:u w:val="single"/>
            <w:rtl/>
          </w:rPr>
          <w:t>בסעיף 34כא</w:t>
        </w:r>
      </w:hyperlink>
      <w:r>
        <w:rPr>
          <w:rFonts w:hint="cs"/>
          <w:b/>
          <w:bCs/>
          <w:rtl/>
        </w:rPr>
        <w:t xml:space="preserve"> ל</w:t>
      </w:r>
      <w:hyperlink r:id="rId114" w:history="1">
        <w:r w:rsidR="00E25A67" w:rsidRPr="00E25A67">
          <w:rPr>
            <w:rStyle w:val="Hyperlink"/>
            <w:rFonts w:hint="eastAsia"/>
            <w:b/>
            <w:bCs/>
            <w:rtl/>
          </w:rPr>
          <w:t>חוק</w:t>
        </w:r>
        <w:r w:rsidR="00E25A67" w:rsidRPr="00E25A67">
          <w:rPr>
            <w:rStyle w:val="Hyperlink"/>
            <w:b/>
            <w:bCs/>
            <w:rtl/>
          </w:rPr>
          <w:t xml:space="preserve"> העונשין</w:t>
        </w:r>
      </w:hyperlink>
      <w:r>
        <w:rPr>
          <w:rFonts w:hint="cs"/>
          <w:b/>
          <w:bCs/>
          <w:rtl/>
        </w:rPr>
        <w:t>, בו נדרש הפרשן לקבוע את תכליתה של הנורמה הפלילית הנדונה. מקובלת עלי העמדה שמצאה ביטוי בפסיקתנו כי אף בתחום הפלילי אין מניעה לכך שהפירוש שניתן מבחינה לשונית להוראת החוק אינו בהכרח המובן הטבעי והרגיל של לשון הנורמה, ובלבד שבסוף המהלך הפרשני יינתן לנורמה פירוש שהוא אפשרי מבחינה לשונית. כך ייעשה בנסיבות בהן נמצא כי המובן הטבעי והרגיל של לשון הנורמה, כפשוטה, אינו מגשים את תכליתה; ובלבד שפרשנות זו אינה נסתרת על ידי מובנה האפשרי של לשון החוק</w:t>
      </w:r>
      <w:r>
        <w:rPr>
          <w:rFonts w:hint="cs"/>
          <w:rtl/>
        </w:rPr>
        <w:t>".</w:t>
      </w:r>
    </w:p>
    <w:p w14:paraId="77949F73" w14:textId="77777777" w:rsidR="00C16AF5" w:rsidRDefault="00C16AF5">
      <w:pPr>
        <w:ind w:left="720"/>
        <w:jc w:val="both"/>
        <w:rPr>
          <w:rtl/>
        </w:rPr>
      </w:pPr>
    </w:p>
    <w:p w14:paraId="1BB60726" w14:textId="77777777" w:rsidR="00C16AF5" w:rsidRDefault="006E3C18">
      <w:pPr>
        <w:spacing w:line="360" w:lineRule="auto"/>
        <w:ind w:left="720"/>
        <w:jc w:val="both"/>
        <w:rPr>
          <w:rtl/>
        </w:rPr>
      </w:pPr>
      <w:r>
        <w:rPr>
          <w:rFonts w:hint="cs"/>
          <w:rtl/>
        </w:rPr>
        <w:t xml:space="preserve">עסקינן בפרשנות </w:t>
      </w:r>
      <w:hyperlink r:id="rId115" w:history="1">
        <w:r w:rsidR="00332806" w:rsidRPr="00332806">
          <w:rPr>
            <w:color w:val="0000FF"/>
            <w:u w:val="single"/>
            <w:rtl/>
          </w:rPr>
          <w:t>סע' 20(א)</w:t>
        </w:r>
      </w:hyperlink>
      <w:r>
        <w:rPr>
          <w:rFonts w:hint="cs"/>
          <w:rtl/>
        </w:rPr>
        <w:t xml:space="preserve"> ו- </w:t>
      </w:r>
      <w:hyperlink r:id="rId116" w:history="1">
        <w:r w:rsidR="00332806" w:rsidRPr="00332806">
          <w:rPr>
            <w:color w:val="0000FF"/>
            <w:u w:val="single"/>
            <w:rtl/>
          </w:rPr>
          <w:t>20(ג)(1)</w:t>
        </w:r>
      </w:hyperlink>
      <w:r>
        <w:rPr>
          <w:rFonts w:hint="cs"/>
          <w:rtl/>
        </w:rPr>
        <w:t xml:space="preserve"> ל</w:t>
      </w:r>
      <w:r>
        <w:rPr>
          <w:rFonts w:hint="cs"/>
          <w:b/>
          <w:bCs/>
          <w:rtl/>
        </w:rPr>
        <w:t>חוק</w:t>
      </w:r>
      <w:r>
        <w:rPr>
          <w:rFonts w:hint="cs"/>
          <w:rtl/>
        </w:rPr>
        <w:t xml:space="preserve"> – עצימת עיניים כתחליף למודעות, בעולם וירטואלי. ובמיוחד לענין המילים "המודעות לקיום הנסיבות" ביחס לעבירה לפי </w:t>
      </w:r>
      <w:hyperlink r:id="rId117" w:history="1">
        <w:r w:rsidR="00332806" w:rsidRPr="00332806">
          <w:rPr>
            <w:color w:val="0000FF"/>
            <w:u w:val="single"/>
            <w:rtl/>
          </w:rPr>
          <w:t>סעיף 3</w:t>
        </w:r>
      </w:hyperlink>
      <w:r>
        <w:rPr>
          <w:rFonts w:hint="cs"/>
          <w:rtl/>
        </w:rPr>
        <w:t xml:space="preserve"> ל</w:t>
      </w:r>
      <w:r>
        <w:rPr>
          <w:rFonts w:hint="cs"/>
          <w:b/>
          <w:bCs/>
          <w:rtl/>
        </w:rPr>
        <w:t>חוק הטרדה מינית</w:t>
      </w:r>
      <w:r>
        <w:rPr>
          <w:rFonts w:hint="cs"/>
          <w:rtl/>
        </w:rPr>
        <w:t xml:space="preserve">, דהיינו, אם בנסיבות האמורות בכתב האישום ניתן להרחיב ולפרש את "המודעות לקיום הנסיבות" גם לצ'ט וירטואלי ברשת האינטרנט, שמהותו הינה אנונימית וכל משתתפיו מציגים עצמם כטוב בעיניהם באותו רגע. האם ניתן לפרש את המודעות לקיום הנסיבה שהמשוחחת הינה קטינה, כאילו התכוון המחוקק שגם במעשה הנעשה וירטואלית, יש לראות את הנאשם כאילו היה בפועל מודע לכך כי אכן הוא בקשר עם קטינה, ועל כן אין הוא פטור מאחריות פלילית? </w:t>
      </w:r>
    </w:p>
    <w:p w14:paraId="313D06C3" w14:textId="77777777" w:rsidR="00C16AF5" w:rsidRDefault="00C16AF5">
      <w:pPr>
        <w:spacing w:line="360" w:lineRule="auto"/>
        <w:ind w:left="720"/>
        <w:jc w:val="both"/>
        <w:rPr>
          <w:rtl/>
        </w:rPr>
      </w:pPr>
    </w:p>
    <w:p w14:paraId="0D392509" w14:textId="77777777" w:rsidR="00C16AF5" w:rsidRDefault="006E3C18">
      <w:pPr>
        <w:spacing w:line="360" w:lineRule="auto"/>
        <w:ind w:left="720"/>
        <w:jc w:val="both"/>
        <w:rPr>
          <w:rtl/>
        </w:rPr>
      </w:pPr>
      <w:r>
        <w:rPr>
          <w:rFonts w:hint="cs"/>
          <w:rtl/>
        </w:rPr>
        <w:t xml:space="preserve">לטעמי התשובה חייבת להיות שלילית. העבירה המתבצעת בעולם הוירטואלי אינה נעשית, בעקרון, ב"מודעות לקיום הנסיבה" שמאחורי כינוי המשוחח בצ'ט נמצא אדם שפרטיו הגלויים כביכול הם פרטיו האמיתיים. כאמור, הנאשם יכול לשאוף לשוחח דווקא עם קטינה, אך הוא אינו יכול לדעת שכך הוא המצב. על כן, לטעמי, אין כל דרך להרחיב, על דרך פרשנות בלבד, את המונח "מודעות לטיב המעשה ולקיום הנסיבות" גם לנסיבות של גלישה אנונימית ברשת. </w:t>
      </w:r>
    </w:p>
    <w:p w14:paraId="644E749A" w14:textId="77777777" w:rsidR="00C16AF5" w:rsidRDefault="00C16AF5">
      <w:pPr>
        <w:spacing w:line="360" w:lineRule="auto"/>
        <w:jc w:val="both"/>
        <w:rPr>
          <w:rtl/>
        </w:rPr>
      </w:pPr>
    </w:p>
    <w:p w14:paraId="30DC29D6" w14:textId="77777777" w:rsidR="00C16AF5" w:rsidRDefault="006E3C18">
      <w:pPr>
        <w:spacing w:line="360" w:lineRule="auto"/>
        <w:ind w:left="720" w:hanging="720"/>
        <w:jc w:val="both"/>
        <w:rPr>
          <w:rtl/>
        </w:rPr>
      </w:pPr>
      <w:r>
        <w:rPr>
          <w:rFonts w:hint="cs"/>
          <w:rtl/>
        </w:rPr>
        <w:tab/>
        <w:t>כשמ</w:t>
      </w:r>
      <w:smartTag w:uri="urn:schemas-microsoft-com:office:smarttags" w:element="PersonName">
        <w:r>
          <w:rPr>
            <w:rFonts w:hint="cs"/>
            <w:rtl/>
          </w:rPr>
          <w:t>דובר</w:t>
        </w:r>
      </w:smartTag>
      <w:r>
        <w:rPr>
          <w:rFonts w:hint="cs"/>
          <w:rtl/>
        </w:rPr>
        <w:t xml:space="preserve"> בתכלית החקיקה, הרי ניתן ללמוד </w:t>
      </w:r>
      <w:r>
        <w:rPr>
          <w:rFonts w:hint="cs"/>
          <w:b/>
          <w:bCs/>
          <w:rtl/>
        </w:rPr>
        <w:t>מהצעת ה</w:t>
      </w:r>
      <w:hyperlink r:id="rId118" w:history="1">
        <w:r w:rsidR="00E25A67" w:rsidRPr="00E25A67">
          <w:rPr>
            <w:rStyle w:val="Hyperlink"/>
            <w:b/>
            <w:bCs/>
            <w:rtl/>
          </w:rPr>
          <w:t>חוק למניעת הטרדה מינית</w:t>
        </w:r>
      </w:hyperlink>
      <w:r>
        <w:rPr>
          <w:rFonts w:hint="cs"/>
          <w:b/>
          <w:bCs/>
          <w:rtl/>
        </w:rPr>
        <w:t xml:space="preserve"> (מס' 4) (הטרדה מינית של קטין שטרם מלאו לו 14 שנים), תשס"ז- 2006</w:t>
      </w:r>
      <w:r>
        <w:rPr>
          <w:rFonts w:hint="cs"/>
          <w:rtl/>
        </w:rPr>
        <w:t xml:space="preserve">, כאמור שם, בדברי ההסבר, כי :– </w:t>
      </w:r>
    </w:p>
    <w:p w14:paraId="093DD42E" w14:textId="77777777" w:rsidR="00C16AF5" w:rsidRDefault="00C16AF5">
      <w:pPr>
        <w:ind w:left="720" w:hanging="720"/>
        <w:jc w:val="both"/>
        <w:rPr>
          <w:rtl/>
        </w:rPr>
      </w:pPr>
    </w:p>
    <w:p w14:paraId="2401AF98" w14:textId="77777777" w:rsidR="00C16AF5" w:rsidRDefault="006E3C18">
      <w:pPr>
        <w:spacing w:line="360" w:lineRule="auto"/>
        <w:ind w:left="1440" w:right="900" w:hanging="1440"/>
        <w:jc w:val="both"/>
        <w:rPr>
          <w:rtl/>
        </w:rPr>
      </w:pPr>
      <w:r>
        <w:rPr>
          <w:rFonts w:hint="cs"/>
          <w:rtl/>
        </w:rPr>
        <w:tab/>
        <w:t>"</w:t>
      </w:r>
      <w:r>
        <w:rPr>
          <w:rFonts w:hint="cs"/>
          <w:b/>
          <w:bCs/>
          <w:rtl/>
        </w:rPr>
        <w:t xml:space="preserve">הצעת החוק נועדה להרחיב את ההגנה הקבועה כיום בחוק על קטינים שטרם מלאו להם 14 שנים מפני הטרדות מיניות שאליהן הם עלולים להיות חשופים במצבים שונים, ובהם </w:t>
      </w:r>
      <w:r>
        <w:rPr>
          <w:rFonts w:hint="cs"/>
          <w:b/>
          <w:bCs/>
          <w:u w:val="single"/>
          <w:rtl/>
        </w:rPr>
        <w:t>תקשורת באמצעות האינטרנט</w:t>
      </w:r>
      <w:r>
        <w:rPr>
          <w:rFonts w:hint="cs"/>
          <w:b/>
          <w:bCs/>
          <w:rtl/>
        </w:rPr>
        <w:t>"</w:t>
      </w:r>
      <w:r>
        <w:rPr>
          <w:rFonts w:hint="cs"/>
          <w:rtl/>
        </w:rPr>
        <w:t>.  (ההדגשות שלא במקור- ד.מ.)</w:t>
      </w:r>
    </w:p>
    <w:p w14:paraId="6FBA2D9D" w14:textId="77777777" w:rsidR="00C16AF5" w:rsidRDefault="00C16AF5">
      <w:pPr>
        <w:spacing w:line="360" w:lineRule="auto"/>
        <w:ind w:left="720" w:hanging="720"/>
        <w:jc w:val="both"/>
        <w:rPr>
          <w:rtl/>
        </w:rPr>
      </w:pPr>
    </w:p>
    <w:p w14:paraId="5474C03E" w14:textId="77777777" w:rsidR="00C16AF5" w:rsidRDefault="006E3C18">
      <w:pPr>
        <w:spacing w:line="360" w:lineRule="auto"/>
        <w:ind w:left="720" w:hanging="720"/>
        <w:jc w:val="both"/>
        <w:rPr>
          <w:rtl/>
        </w:rPr>
      </w:pPr>
      <w:r>
        <w:rPr>
          <w:rFonts w:hint="cs"/>
          <w:rtl/>
        </w:rPr>
        <w:tab/>
        <w:t>מכאן שיתכן וניתן היה לפרש את היסוד הנפשי בעבירה הנ"ל של "מודעות לטיב המעשה ולקיום הנסיבות" גם למצב של גלישה באינטרנט, לאור תכלית החקיקה, ה</w:t>
      </w:r>
      <w:smartTag w:uri="urn:schemas-microsoft-com:office:smarttags" w:element="PersonName">
        <w:r>
          <w:rPr>
            <w:rFonts w:hint="cs"/>
            <w:rtl/>
          </w:rPr>
          <w:t>דובר</w:t>
        </w:r>
      </w:smartTag>
      <w:r>
        <w:rPr>
          <w:rFonts w:hint="cs"/>
          <w:rtl/>
        </w:rPr>
        <w:t xml:space="preserve">ת במניעה גם בתקשורת באמצעות האינטרנט. אולם ברור ונהיר שלא זו הכוונה שמאחורי התיקון לחוק. אם רצה המחוקק להרחיב את החוק גם למצב של תקשורת </w:t>
      </w:r>
      <w:r>
        <w:rPr>
          <w:rFonts w:hint="cs"/>
          <w:b/>
          <w:bCs/>
          <w:rtl/>
        </w:rPr>
        <w:t>אנונימית</w:t>
      </w:r>
      <w:r>
        <w:rPr>
          <w:rFonts w:hint="cs"/>
          <w:rtl/>
        </w:rPr>
        <w:t xml:space="preserve"> ברשת, כמו צ'ט שבו הכל משחקים את משחק הדמויות, הרי על המחוקק לחוקק במפורש תיקון לאמור </w:t>
      </w:r>
      <w:hyperlink r:id="rId119" w:history="1">
        <w:r w:rsidR="00332806" w:rsidRPr="00332806">
          <w:rPr>
            <w:color w:val="0000FF"/>
            <w:u w:val="single"/>
            <w:rtl/>
          </w:rPr>
          <w:t>בסעיף 20</w:t>
        </w:r>
      </w:hyperlink>
      <w:r>
        <w:rPr>
          <w:rFonts w:hint="cs"/>
          <w:rtl/>
        </w:rPr>
        <w:t xml:space="preserve"> ל</w:t>
      </w:r>
      <w:r>
        <w:rPr>
          <w:rFonts w:hint="cs"/>
          <w:b/>
          <w:bCs/>
          <w:rtl/>
        </w:rPr>
        <w:t>חוק</w:t>
      </w:r>
      <w:r>
        <w:rPr>
          <w:rFonts w:hint="cs"/>
          <w:rtl/>
        </w:rPr>
        <w:t xml:space="preserve">, או להרחיב את הגדרת העבירה </w:t>
      </w:r>
      <w:hyperlink r:id="rId120" w:history="1">
        <w:r w:rsidR="00332806" w:rsidRPr="00332806">
          <w:rPr>
            <w:color w:val="0000FF"/>
            <w:u w:val="single"/>
            <w:rtl/>
          </w:rPr>
          <w:t>שבסעיף 3</w:t>
        </w:r>
      </w:hyperlink>
      <w:r>
        <w:rPr>
          <w:rFonts w:hint="cs"/>
          <w:rtl/>
        </w:rPr>
        <w:t xml:space="preserve"> ל</w:t>
      </w:r>
      <w:r>
        <w:rPr>
          <w:rFonts w:hint="cs"/>
          <w:b/>
          <w:bCs/>
          <w:rtl/>
        </w:rPr>
        <w:t>חוק הטרדה מינית</w:t>
      </w:r>
      <w:r>
        <w:rPr>
          <w:rFonts w:hint="cs"/>
          <w:rtl/>
        </w:rPr>
        <w:t xml:space="preserve">, ודבר זה כלל לא נעשה. אמנם הטרדה מינית יכולה להתבצע גם בתקשורת באינטרנט במשלוח אי-מייל ברשת, אולם זאת כשיעד המשלוח ידוע ומוכר, אך על מנת לחרוג בהגדרת העבירה לקיום "עבירה וירטואלית", על כל הקשור בכך, כפי שכבר פירטתי לעיל, יש צורך ביותר מפרשנות מרחיבה ויצירתית. </w:t>
      </w:r>
    </w:p>
    <w:p w14:paraId="1DFFED0E" w14:textId="77777777" w:rsidR="00C16AF5" w:rsidRDefault="00C16AF5">
      <w:pPr>
        <w:spacing w:line="360" w:lineRule="auto"/>
        <w:ind w:left="720" w:hanging="720"/>
        <w:jc w:val="both"/>
        <w:rPr>
          <w:rtl/>
        </w:rPr>
      </w:pPr>
    </w:p>
    <w:p w14:paraId="7E360674" w14:textId="77777777" w:rsidR="00C16AF5" w:rsidRDefault="006E3C18">
      <w:pPr>
        <w:spacing w:line="360" w:lineRule="auto"/>
        <w:ind w:left="720" w:hanging="720"/>
        <w:jc w:val="both"/>
        <w:rPr>
          <w:rtl/>
        </w:rPr>
      </w:pPr>
      <w:r>
        <w:rPr>
          <w:rFonts w:hint="cs"/>
          <w:rtl/>
        </w:rPr>
        <w:t>14.</w:t>
      </w:r>
      <w:r>
        <w:rPr>
          <w:rFonts w:hint="cs"/>
          <w:rtl/>
        </w:rPr>
        <w:tab/>
        <w:t xml:space="preserve">התובעת מנסה להתעלם מהקושי הפרשני, תוך שהיא מבקשת ללמוד מאמרותיו של הנאשם כי הוא אכן הבין והאמין כי הוא משוחח דווקא עם קטינה. כאמור, הבנה זו אינה מעלה או מורידה, אך מכל מקום איני מקבל טענה עובדתית זו, ואבהיר מדוע. </w:t>
      </w:r>
    </w:p>
    <w:p w14:paraId="79A27E35" w14:textId="77777777" w:rsidR="00C16AF5" w:rsidRDefault="00C16AF5">
      <w:pPr>
        <w:spacing w:line="360" w:lineRule="auto"/>
        <w:ind w:left="720" w:hanging="720"/>
        <w:jc w:val="both"/>
        <w:rPr>
          <w:rtl/>
        </w:rPr>
      </w:pPr>
    </w:p>
    <w:p w14:paraId="69D0B103" w14:textId="77777777" w:rsidR="00C16AF5" w:rsidRDefault="006E3C18">
      <w:pPr>
        <w:spacing w:line="360" w:lineRule="auto"/>
        <w:ind w:left="720" w:hanging="720"/>
        <w:jc w:val="both"/>
        <w:rPr>
          <w:rtl/>
        </w:rPr>
      </w:pPr>
      <w:r>
        <w:rPr>
          <w:rFonts w:hint="cs"/>
          <w:rtl/>
        </w:rPr>
        <w:tab/>
        <w:t xml:space="preserve">כשהגיע הנאשם בתאריך 12.12.07 למפגש עם השחקנית המתחזה להיות "סיוונוש 13", תוך מספר דקות עוזבת השחקנית את החדר ונכנס מפיק התוכנית, דב גילהר, והחל בעימות חריף מול הנאשם, כשהוא מטיח בו אשמות. תמהני מהיכן לקח גילהר לעצמו את הזכות לתקוף את הנאשם המופתע מול מצלמות הערוץ. מכל מקום, המפגש כולו צולם (ת/34) והתמליל הינו   ת/35. הנאשם מתגונן ואומר- זה רק "דיבורים על סקס", אך גילהר מפסיקו ומתחיל לצטט בפני הנאשם את הקטעים ה"קשים", בעלי התוכן המיני המובהק, מהשיחות עם התחקירנית כפי שהוקלטו, והנאשם מתפתל ואומר שאינו מכחיש דבר (עמ' 4)- </w:t>
      </w:r>
    </w:p>
    <w:p w14:paraId="0623A060" w14:textId="77777777" w:rsidR="00C16AF5" w:rsidRDefault="00C16AF5">
      <w:pPr>
        <w:ind w:left="720" w:hanging="720"/>
        <w:jc w:val="both"/>
        <w:rPr>
          <w:rtl/>
        </w:rPr>
      </w:pPr>
    </w:p>
    <w:p w14:paraId="1FCC4603" w14:textId="77777777" w:rsidR="00C16AF5" w:rsidRDefault="006E3C18">
      <w:pPr>
        <w:tabs>
          <w:tab w:val="left" w:pos="1419"/>
          <w:tab w:val="left" w:pos="2499"/>
        </w:tabs>
        <w:spacing w:line="360" w:lineRule="auto"/>
        <w:ind w:left="2499" w:right="900" w:hanging="2499"/>
        <w:jc w:val="both"/>
        <w:rPr>
          <w:b/>
          <w:bCs/>
          <w:rtl/>
        </w:rPr>
      </w:pPr>
      <w:r>
        <w:rPr>
          <w:rFonts w:hint="cs"/>
          <w:rtl/>
        </w:rPr>
        <w:tab/>
        <w:t>"</w:t>
      </w:r>
      <w:r>
        <w:rPr>
          <w:rFonts w:hint="cs"/>
          <w:b/>
          <w:bCs/>
          <w:rtl/>
        </w:rPr>
        <w:t>הנאשם:</w:t>
      </w:r>
      <w:r>
        <w:rPr>
          <w:rFonts w:hint="cs"/>
          <w:b/>
          <w:bCs/>
          <w:rtl/>
        </w:rPr>
        <w:tab/>
        <w:t>אתה צודק. נכון. כל מה שאתה תכתוב פה היה דברים שבוודאי כתבנו. אין... אין... זאת אומרת, אני לא מכחיש שום דבר ממה שכתבנו. אני בטוח שאתה, כל מה שאתה תקרא פה זה דברים שכתבנו.</w:t>
      </w:r>
    </w:p>
    <w:p w14:paraId="7AA6B156" w14:textId="77777777" w:rsidR="00C16AF5" w:rsidRDefault="006E3C18">
      <w:pPr>
        <w:tabs>
          <w:tab w:val="left" w:pos="1419"/>
          <w:tab w:val="left" w:pos="2499"/>
        </w:tabs>
        <w:spacing w:line="360" w:lineRule="auto"/>
        <w:ind w:left="2499" w:right="900" w:hanging="2499"/>
        <w:jc w:val="both"/>
        <w:rPr>
          <w:b/>
          <w:bCs/>
          <w:rtl/>
        </w:rPr>
      </w:pPr>
      <w:r>
        <w:rPr>
          <w:rFonts w:hint="cs"/>
          <w:b/>
          <w:bCs/>
          <w:rtl/>
        </w:rPr>
        <w:tab/>
        <w:t>גילהר:</w:t>
      </w:r>
      <w:r>
        <w:rPr>
          <w:rFonts w:hint="cs"/>
          <w:b/>
          <w:bCs/>
          <w:rtl/>
        </w:rPr>
        <w:tab/>
        <w:t>שכתבת. מה זה כתבנו?</w:t>
      </w:r>
    </w:p>
    <w:p w14:paraId="67EE1EAF" w14:textId="77777777" w:rsidR="00C16AF5" w:rsidRDefault="006E3C18">
      <w:pPr>
        <w:tabs>
          <w:tab w:val="left" w:pos="1419"/>
          <w:tab w:val="left" w:pos="2499"/>
        </w:tabs>
        <w:spacing w:line="360" w:lineRule="auto"/>
        <w:ind w:left="2499" w:right="900" w:hanging="2499"/>
        <w:jc w:val="both"/>
        <w:rPr>
          <w:b/>
          <w:bCs/>
          <w:rtl/>
        </w:rPr>
      </w:pPr>
      <w:r>
        <w:rPr>
          <w:rFonts w:hint="cs"/>
          <w:b/>
          <w:bCs/>
          <w:rtl/>
        </w:rPr>
        <w:tab/>
        <w:t>הנאשם:</w:t>
      </w:r>
      <w:r>
        <w:rPr>
          <w:rFonts w:hint="cs"/>
          <w:b/>
          <w:bCs/>
          <w:rtl/>
        </w:rPr>
        <w:tab/>
        <w:t>שכתב... אני כתבתי, שהיא כתבה, בוודאי.</w:t>
      </w:r>
    </w:p>
    <w:p w14:paraId="351C15E3" w14:textId="77777777" w:rsidR="00C16AF5" w:rsidRDefault="006E3C18">
      <w:pPr>
        <w:tabs>
          <w:tab w:val="left" w:pos="1419"/>
          <w:tab w:val="left" w:pos="2499"/>
        </w:tabs>
        <w:spacing w:line="360" w:lineRule="auto"/>
        <w:ind w:left="2499" w:right="900" w:hanging="2499"/>
        <w:jc w:val="both"/>
        <w:rPr>
          <w:b/>
          <w:bCs/>
          <w:rtl/>
        </w:rPr>
      </w:pPr>
      <w:r>
        <w:rPr>
          <w:rFonts w:hint="cs"/>
          <w:b/>
          <w:bCs/>
          <w:rtl/>
        </w:rPr>
        <w:tab/>
        <w:t>גילהר:</w:t>
      </w:r>
      <w:r>
        <w:rPr>
          <w:rFonts w:hint="cs"/>
          <w:b/>
          <w:bCs/>
          <w:rtl/>
        </w:rPr>
        <w:tab/>
        <w:t xml:space="preserve">לילדה בת שלוש עשרה. </w:t>
      </w:r>
    </w:p>
    <w:p w14:paraId="1180780A" w14:textId="77777777" w:rsidR="00C16AF5" w:rsidRDefault="006E3C18">
      <w:pPr>
        <w:tabs>
          <w:tab w:val="left" w:pos="1419"/>
          <w:tab w:val="left" w:pos="2499"/>
        </w:tabs>
        <w:spacing w:line="360" w:lineRule="auto"/>
        <w:ind w:left="2499" w:right="900" w:hanging="2499"/>
        <w:jc w:val="both"/>
        <w:rPr>
          <w:b/>
          <w:bCs/>
          <w:rtl/>
        </w:rPr>
      </w:pPr>
      <w:r>
        <w:rPr>
          <w:rFonts w:hint="cs"/>
          <w:b/>
          <w:bCs/>
          <w:rtl/>
        </w:rPr>
        <w:tab/>
        <w:t>הנאשם:</w:t>
      </w:r>
      <w:r>
        <w:rPr>
          <w:rFonts w:hint="cs"/>
          <w:b/>
          <w:bCs/>
          <w:rtl/>
        </w:rPr>
        <w:tab/>
        <w:t>לילדה בת שלוש עשרה, נכון.</w:t>
      </w:r>
    </w:p>
    <w:p w14:paraId="0889D18E" w14:textId="77777777" w:rsidR="00C16AF5" w:rsidRDefault="006E3C18">
      <w:pPr>
        <w:tabs>
          <w:tab w:val="left" w:pos="1419"/>
          <w:tab w:val="left" w:pos="2499"/>
        </w:tabs>
        <w:spacing w:line="360" w:lineRule="auto"/>
        <w:ind w:left="2499" w:right="900" w:hanging="2499"/>
        <w:jc w:val="both"/>
        <w:rPr>
          <w:b/>
          <w:bCs/>
          <w:rtl/>
        </w:rPr>
      </w:pPr>
      <w:r>
        <w:rPr>
          <w:rFonts w:hint="cs"/>
          <w:b/>
          <w:bCs/>
          <w:rtl/>
        </w:rPr>
        <w:tab/>
        <w:t>גילהר:</w:t>
      </w:r>
      <w:r>
        <w:rPr>
          <w:rFonts w:hint="cs"/>
          <w:b/>
          <w:bCs/>
          <w:rtl/>
        </w:rPr>
        <w:tab/>
        <w:t>למה?</w:t>
      </w:r>
    </w:p>
    <w:p w14:paraId="2A38F7B9" w14:textId="77777777" w:rsidR="00C16AF5" w:rsidRDefault="006E3C18">
      <w:pPr>
        <w:tabs>
          <w:tab w:val="left" w:pos="1419"/>
          <w:tab w:val="left" w:pos="2499"/>
        </w:tabs>
        <w:spacing w:line="360" w:lineRule="auto"/>
        <w:ind w:left="2499" w:right="900" w:hanging="2499"/>
        <w:jc w:val="both"/>
        <w:rPr>
          <w:rtl/>
        </w:rPr>
      </w:pPr>
      <w:r>
        <w:rPr>
          <w:rFonts w:hint="cs"/>
          <w:b/>
          <w:bCs/>
          <w:rtl/>
        </w:rPr>
        <w:tab/>
        <w:t>הנאשם:</w:t>
      </w:r>
      <w:r>
        <w:rPr>
          <w:rFonts w:hint="cs"/>
          <w:b/>
          <w:bCs/>
          <w:rtl/>
        </w:rPr>
        <w:tab/>
        <w:t>מפני שאני אוהב את זה. זה מסקרן אותי, זה מרגש אותי, אבל בוודאי שלא לפגוע במישהו. בוודאי לא לעשות שום דבר שהוא מעבר למה שהיא רוצה, זאת אומרת...</w:t>
      </w:r>
      <w:r>
        <w:rPr>
          <w:rFonts w:hint="cs"/>
          <w:rtl/>
        </w:rPr>
        <w:t>".</w:t>
      </w:r>
    </w:p>
    <w:p w14:paraId="66844474" w14:textId="77777777" w:rsidR="00C16AF5" w:rsidRDefault="00C16AF5">
      <w:pPr>
        <w:tabs>
          <w:tab w:val="left" w:pos="1419"/>
          <w:tab w:val="left" w:pos="2499"/>
        </w:tabs>
        <w:ind w:left="2499" w:hanging="2499"/>
        <w:jc w:val="both"/>
        <w:rPr>
          <w:rtl/>
        </w:rPr>
      </w:pPr>
    </w:p>
    <w:p w14:paraId="7B430495" w14:textId="77777777" w:rsidR="00C16AF5" w:rsidRDefault="006E3C18">
      <w:pPr>
        <w:tabs>
          <w:tab w:val="left" w:pos="755"/>
          <w:tab w:val="left" w:pos="1419"/>
          <w:tab w:val="left" w:pos="2499"/>
        </w:tabs>
        <w:spacing w:line="360" w:lineRule="auto"/>
        <w:ind w:left="755" w:hanging="755"/>
        <w:jc w:val="both"/>
        <w:rPr>
          <w:rtl/>
        </w:rPr>
      </w:pPr>
      <w:r>
        <w:rPr>
          <w:rFonts w:hint="cs"/>
          <w:rtl/>
        </w:rPr>
        <w:tab/>
        <w:t xml:space="preserve">דהיינו, הנאשם מאפשר לה לקבוע את הגבולות, אך לגבי קטינה, כידוע, הסכמתה אינה מקימה הגנה לנאשם. </w:t>
      </w:r>
    </w:p>
    <w:p w14:paraId="5513BE4A" w14:textId="77777777" w:rsidR="00C16AF5" w:rsidRDefault="006E3C18">
      <w:pPr>
        <w:tabs>
          <w:tab w:val="left" w:pos="699"/>
          <w:tab w:val="left" w:pos="1419"/>
          <w:tab w:val="left" w:pos="2499"/>
        </w:tabs>
        <w:spacing w:line="360" w:lineRule="auto"/>
        <w:ind w:left="2499" w:hanging="2499"/>
        <w:jc w:val="both"/>
        <w:rPr>
          <w:rtl/>
        </w:rPr>
      </w:pPr>
      <w:r>
        <w:rPr>
          <w:rFonts w:hint="cs"/>
          <w:rtl/>
        </w:rPr>
        <w:tab/>
        <w:t>ובהמשך, עמ' 5:</w:t>
      </w:r>
    </w:p>
    <w:p w14:paraId="717807F4" w14:textId="77777777" w:rsidR="00C16AF5" w:rsidRDefault="006E3C18">
      <w:pPr>
        <w:tabs>
          <w:tab w:val="left" w:pos="699"/>
          <w:tab w:val="left" w:pos="1419"/>
          <w:tab w:val="left" w:pos="2499"/>
        </w:tabs>
        <w:spacing w:line="360" w:lineRule="auto"/>
        <w:ind w:left="2499" w:hanging="2499"/>
        <w:jc w:val="both"/>
        <w:rPr>
          <w:b/>
          <w:bCs/>
          <w:rtl/>
        </w:rPr>
      </w:pPr>
      <w:r>
        <w:rPr>
          <w:rFonts w:hint="cs"/>
          <w:rtl/>
        </w:rPr>
        <w:tab/>
      </w:r>
      <w:r>
        <w:rPr>
          <w:rFonts w:hint="cs"/>
          <w:rtl/>
        </w:rPr>
        <w:tab/>
        <w:t>"</w:t>
      </w:r>
      <w:r>
        <w:rPr>
          <w:rFonts w:hint="cs"/>
          <w:b/>
          <w:bCs/>
          <w:rtl/>
        </w:rPr>
        <w:t>גילהר:</w:t>
      </w:r>
      <w:r>
        <w:rPr>
          <w:rFonts w:hint="cs"/>
          <w:b/>
          <w:bCs/>
          <w:rtl/>
        </w:rPr>
        <w:tab/>
        <w:t>יש כאלה שעושים סאדו.</w:t>
      </w:r>
    </w:p>
    <w:p w14:paraId="24D60B23" w14:textId="77777777" w:rsidR="00C16AF5" w:rsidRDefault="006E3C18">
      <w:pPr>
        <w:tabs>
          <w:tab w:val="left" w:pos="699"/>
          <w:tab w:val="left" w:pos="1419"/>
          <w:tab w:val="left" w:pos="2499"/>
        </w:tabs>
        <w:spacing w:line="360" w:lineRule="auto"/>
        <w:ind w:left="2499" w:hanging="2499"/>
        <w:jc w:val="both"/>
        <w:rPr>
          <w:b/>
          <w:bCs/>
          <w:rtl/>
        </w:rPr>
      </w:pPr>
      <w:r>
        <w:rPr>
          <w:rFonts w:hint="cs"/>
          <w:b/>
          <w:bCs/>
          <w:rtl/>
        </w:rPr>
        <w:tab/>
      </w:r>
      <w:r>
        <w:rPr>
          <w:rFonts w:hint="cs"/>
          <w:b/>
          <w:bCs/>
          <w:rtl/>
        </w:rPr>
        <w:tab/>
        <w:t>הנאשם:</w:t>
      </w:r>
      <w:r>
        <w:rPr>
          <w:rFonts w:hint="cs"/>
          <w:b/>
          <w:bCs/>
          <w:rtl/>
        </w:rPr>
        <w:tab/>
        <w:t>בסדר. אבל אני...</w:t>
      </w:r>
    </w:p>
    <w:p w14:paraId="4275FBFB" w14:textId="77777777" w:rsidR="00C16AF5" w:rsidRDefault="006E3C18">
      <w:pPr>
        <w:tabs>
          <w:tab w:val="left" w:pos="699"/>
          <w:tab w:val="left" w:pos="1419"/>
          <w:tab w:val="left" w:pos="2499"/>
        </w:tabs>
        <w:spacing w:line="360" w:lineRule="auto"/>
        <w:ind w:left="2499" w:hanging="2499"/>
        <w:jc w:val="both"/>
        <w:rPr>
          <w:b/>
          <w:bCs/>
          <w:rtl/>
        </w:rPr>
      </w:pPr>
      <w:r>
        <w:rPr>
          <w:rFonts w:hint="cs"/>
          <w:b/>
          <w:bCs/>
          <w:rtl/>
        </w:rPr>
        <w:tab/>
      </w:r>
      <w:r>
        <w:rPr>
          <w:rFonts w:hint="cs"/>
          <w:b/>
          <w:bCs/>
          <w:rtl/>
        </w:rPr>
        <w:tab/>
        <w:t>גילהר:</w:t>
      </w:r>
      <w:r>
        <w:rPr>
          <w:rFonts w:hint="cs"/>
          <w:b/>
          <w:bCs/>
          <w:rtl/>
        </w:rPr>
        <w:tab/>
        <w:t>אבל עם ילדה בת 13...</w:t>
      </w:r>
    </w:p>
    <w:p w14:paraId="4350A3DA" w14:textId="77777777" w:rsidR="00C16AF5" w:rsidRDefault="006E3C18">
      <w:pPr>
        <w:tabs>
          <w:tab w:val="left" w:pos="699"/>
          <w:tab w:val="left" w:pos="1419"/>
          <w:tab w:val="left" w:pos="2499"/>
        </w:tabs>
        <w:spacing w:line="360" w:lineRule="auto"/>
        <w:ind w:left="2499" w:hanging="2499"/>
        <w:jc w:val="both"/>
        <w:rPr>
          <w:b/>
          <w:bCs/>
          <w:rtl/>
        </w:rPr>
      </w:pPr>
      <w:r>
        <w:rPr>
          <w:rFonts w:hint="cs"/>
          <w:b/>
          <w:bCs/>
          <w:rtl/>
        </w:rPr>
        <w:tab/>
      </w:r>
      <w:r>
        <w:rPr>
          <w:rFonts w:hint="cs"/>
          <w:b/>
          <w:bCs/>
          <w:rtl/>
        </w:rPr>
        <w:tab/>
        <w:t xml:space="preserve">הנאשם: </w:t>
      </w:r>
      <w:r>
        <w:rPr>
          <w:rFonts w:hint="cs"/>
          <w:b/>
          <w:bCs/>
          <w:rtl/>
        </w:rPr>
        <w:tab/>
        <w:t>או.קיי, אני...</w:t>
      </w:r>
    </w:p>
    <w:p w14:paraId="07AAA99B" w14:textId="77777777" w:rsidR="00C16AF5" w:rsidRDefault="006E3C18">
      <w:pPr>
        <w:tabs>
          <w:tab w:val="left" w:pos="699"/>
          <w:tab w:val="left" w:pos="1419"/>
          <w:tab w:val="left" w:pos="2499"/>
        </w:tabs>
        <w:spacing w:line="360" w:lineRule="auto"/>
        <w:ind w:left="2499" w:hanging="2499"/>
        <w:jc w:val="both"/>
        <w:rPr>
          <w:b/>
          <w:bCs/>
          <w:rtl/>
        </w:rPr>
      </w:pPr>
      <w:r>
        <w:rPr>
          <w:rFonts w:hint="cs"/>
          <w:b/>
          <w:bCs/>
          <w:rtl/>
        </w:rPr>
        <w:tab/>
      </w:r>
      <w:r>
        <w:rPr>
          <w:rFonts w:hint="cs"/>
          <w:b/>
          <w:bCs/>
          <w:rtl/>
        </w:rPr>
        <w:tab/>
        <w:t>גילהר:</w:t>
      </w:r>
      <w:r>
        <w:rPr>
          <w:rFonts w:hint="cs"/>
          <w:b/>
          <w:bCs/>
          <w:rtl/>
        </w:rPr>
        <w:tab/>
        <w:t>זה קצת בעייתי, לא?</w:t>
      </w:r>
    </w:p>
    <w:p w14:paraId="393956C2" w14:textId="77777777" w:rsidR="00C16AF5" w:rsidRDefault="006E3C18">
      <w:pPr>
        <w:tabs>
          <w:tab w:val="left" w:pos="699"/>
          <w:tab w:val="left" w:pos="1419"/>
          <w:tab w:val="left" w:pos="2499"/>
        </w:tabs>
        <w:spacing w:line="360" w:lineRule="auto"/>
        <w:ind w:left="2499" w:hanging="2499"/>
        <w:jc w:val="both"/>
        <w:rPr>
          <w:rtl/>
        </w:rPr>
      </w:pPr>
      <w:r>
        <w:rPr>
          <w:rFonts w:hint="cs"/>
          <w:b/>
          <w:bCs/>
          <w:rtl/>
        </w:rPr>
        <w:tab/>
      </w:r>
      <w:r>
        <w:rPr>
          <w:rFonts w:hint="cs"/>
          <w:b/>
          <w:bCs/>
          <w:rtl/>
        </w:rPr>
        <w:tab/>
        <w:t xml:space="preserve">הנאשם: </w:t>
      </w:r>
      <w:r>
        <w:rPr>
          <w:rFonts w:hint="cs"/>
          <w:b/>
          <w:bCs/>
          <w:rtl/>
        </w:rPr>
        <w:tab/>
        <w:t>נכון</w:t>
      </w:r>
      <w:r>
        <w:rPr>
          <w:rFonts w:hint="cs"/>
          <w:rtl/>
        </w:rPr>
        <w:t xml:space="preserve">". </w:t>
      </w:r>
    </w:p>
    <w:p w14:paraId="67C213D6" w14:textId="77777777" w:rsidR="00C16AF5" w:rsidRDefault="00C16AF5">
      <w:pPr>
        <w:spacing w:line="360" w:lineRule="auto"/>
        <w:jc w:val="both"/>
        <w:rPr>
          <w:rtl/>
        </w:rPr>
      </w:pPr>
    </w:p>
    <w:p w14:paraId="1B7FDDE6" w14:textId="77777777" w:rsidR="00C16AF5" w:rsidRDefault="006E3C18">
      <w:pPr>
        <w:spacing w:line="360" w:lineRule="auto"/>
        <w:ind w:left="720"/>
        <w:jc w:val="both"/>
        <w:rPr>
          <w:rtl/>
        </w:rPr>
      </w:pPr>
      <w:r>
        <w:rPr>
          <w:rFonts w:hint="cs"/>
          <w:rtl/>
        </w:rPr>
        <w:t xml:space="preserve">לאחר מכן (עמ' 6), כל מה שמטיח בו גילהר, עונה הנאשם "אתה צודק, אתה צודק". כשהוא מתאושש מעט הוא אומר (בקטע שכבר ציטטתי קודם לכן) (עמ' 9) – </w:t>
      </w:r>
    </w:p>
    <w:p w14:paraId="13707C47" w14:textId="77777777" w:rsidR="00C16AF5" w:rsidRDefault="00C16AF5">
      <w:pPr>
        <w:ind w:left="720"/>
        <w:jc w:val="both"/>
        <w:rPr>
          <w:rtl/>
        </w:rPr>
      </w:pPr>
    </w:p>
    <w:p w14:paraId="5D5C5A5A" w14:textId="77777777" w:rsidR="00C16AF5" w:rsidRDefault="006E3C18">
      <w:pPr>
        <w:tabs>
          <w:tab w:val="left" w:pos="699"/>
          <w:tab w:val="left" w:pos="1419"/>
          <w:tab w:val="left" w:pos="2499"/>
        </w:tabs>
        <w:spacing w:line="360" w:lineRule="auto"/>
        <w:ind w:left="2499" w:right="900" w:hanging="2499"/>
        <w:jc w:val="both"/>
        <w:rPr>
          <w:b/>
          <w:bCs/>
          <w:rtl/>
        </w:rPr>
      </w:pPr>
      <w:r>
        <w:rPr>
          <w:rFonts w:hint="cs"/>
          <w:rtl/>
        </w:rPr>
        <w:tab/>
      </w:r>
      <w:r>
        <w:rPr>
          <w:rFonts w:hint="cs"/>
          <w:rtl/>
        </w:rPr>
        <w:tab/>
        <w:t>"</w:t>
      </w:r>
      <w:r>
        <w:rPr>
          <w:rFonts w:hint="cs"/>
          <w:b/>
          <w:bCs/>
          <w:rtl/>
        </w:rPr>
        <w:t xml:space="preserve">גילהר: </w:t>
      </w:r>
      <w:r>
        <w:rPr>
          <w:rFonts w:hint="cs"/>
          <w:b/>
          <w:bCs/>
          <w:rtl/>
        </w:rPr>
        <w:tab/>
        <w:t>אתה מאמין, אה? בת שתים עשרה היא כבר אשה לכל דבר?</w:t>
      </w:r>
    </w:p>
    <w:p w14:paraId="3B030F21"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t>הנאשם:</w:t>
      </w:r>
      <w:r>
        <w:rPr>
          <w:rFonts w:hint="cs"/>
          <w:b/>
          <w:bCs/>
          <w:rtl/>
        </w:rPr>
        <w:tab/>
        <w:t xml:space="preserve">אני, זה לא, זה לא... </w:t>
      </w:r>
      <w:r>
        <w:rPr>
          <w:rFonts w:hint="cs"/>
          <w:b/>
          <w:bCs/>
          <w:u w:val="single"/>
          <w:rtl/>
        </w:rPr>
        <w:t>זה אי אפשר לקבוע את זה</w:t>
      </w:r>
      <w:r>
        <w:rPr>
          <w:rFonts w:hint="cs"/>
          <w:b/>
          <w:bCs/>
          <w:rtl/>
        </w:rPr>
        <w:t xml:space="preserve">. אתה... אתה מדבר עם בן אדם ואתה מרגיש את זה. ואתה מרגיש אם הוא פתוח וזה, אם הוא רוצה את זה... אם, אם אתם עושים את זה ואתם אומרים לה תפתחי אתו וכו', אז אתם... אתם מכניסים אותי לתוך ה... </w:t>
      </w:r>
      <w:r>
        <w:rPr>
          <w:rFonts w:hint="cs"/>
          <w:b/>
          <w:bCs/>
          <w:u w:val="single"/>
          <w:rtl/>
        </w:rPr>
        <w:t>אתם מכניסים אותי לבור כי אתם באים וגורמים לה להתנהג כאישה בוגרת ואז אני נפתח כי אני מרגיש בסדר עם זה</w:t>
      </w:r>
      <w:r>
        <w:rPr>
          <w:rFonts w:hint="cs"/>
          <w:b/>
          <w:bCs/>
          <w:rtl/>
        </w:rPr>
        <w:t>. גם, אם ילדה באה ואומרת זה... זה מגעיל אותי, זה לא מעניין אותי וכו', אז בוודאי שלא אתעסק אתה. עכשיו זה גם...</w:t>
      </w:r>
      <w:r>
        <w:rPr>
          <w:rFonts w:hint="cs"/>
          <w:rtl/>
        </w:rPr>
        <w:t>"</w:t>
      </w:r>
    </w:p>
    <w:p w14:paraId="7F68360F" w14:textId="77777777" w:rsidR="00C16AF5" w:rsidRDefault="006E3C18">
      <w:pPr>
        <w:tabs>
          <w:tab w:val="left" w:pos="699"/>
          <w:tab w:val="left" w:pos="1419"/>
          <w:tab w:val="left" w:pos="2499"/>
        </w:tabs>
        <w:spacing w:line="360" w:lineRule="auto"/>
        <w:ind w:left="2499" w:hanging="2499"/>
        <w:jc w:val="both"/>
        <w:rPr>
          <w:b/>
          <w:bCs/>
          <w:rtl/>
        </w:rPr>
      </w:pPr>
      <w:r>
        <w:rPr>
          <w:rFonts w:hint="cs"/>
          <w:b/>
          <w:bCs/>
          <w:rtl/>
        </w:rPr>
        <w:tab/>
      </w:r>
    </w:p>
    <w:p w14:paraId="5BEECBD1" w14:textId="77777777" w:rsidR="00C16AF5" w:rsidRDefault="006E3C18">
      <w:pPr>
        <w:tabs>
          <w:tab w:val="left" w:pos="699"/>
          <w:tab w:val="left" w:pos="1419"/>
          <w:tab w:val="left" w:pos="2499"/>
        </w:tabs>
        <w:spacing w:line="360" w:lineRule="auto"/>
        <w:ind w:left="2499" w:hanging="2499"/>
        <w:jc w:val="both"/>
        <w:rPr>
          <w:rtl/>
        </w:rPr>
      </w:pPr>
      <w:r>
        <w:rPr>
          <w:rFonts w:hint="cs"/>
          <w:b/>
          <w:bCs/>
          <w:rtl/>
        </w:rPr>
        <w:tab/>
      </w:r>
      <w:r>
        <w:rPr>
          <w:rFonts w:hint="cs"/>
          <w:rtl/>
        </w:rPr>
        <w:t xml:space="preserve">כלומר, הנאשם כבר בהזדמנות הראשונה טוען כי הוא הודח ונפל לבור שכרו לו אנשי הערוץ. </w:t>
      </w:r>
    </w:p>
    <w:p w14:paraId="730E0031" w14:textId="77777777" w:rsidR="00C16AF5" w:rsidRDefault="00C16AF5">
      <w:pPr>
        <w:tabs>
          <w:tab w:val="left" w:pos="699"/>
          <w:tab w:val="left" w:pos="1419"/>
          <w:tab w:val="left" w:pos="2499"/>
        </w:tabs>
        <w:spacing w:line="360" w:lineRule="auto"/>
        <w:ind w:left="2499" w:hanging="2499"/>
        <w:jc w:val="both"/>
        <w:rPr>
          <w:rtl/>
        </w:rPr>
      </w:pPr>
    </w:p>
    <w:p w14:paraId="7B2A4DE2" w14:textId="77777777" w:rsidR="00C16AF5" w:rsidRDefault="006E3C18">
      <w:pPr>
        <w:tabs>
          <w:tab w:val="left" w:pos="699"/>
          <w:tab w:val="left" w:pos="1419"/>
          <w:tab w:val="left" w:pos="2499"/>
        </w:tabs>
        <w:spacing w:line="360" w:lineRule="auto"/>
        <w:ind w:left="2499" w:hanging="2499"/>
        <w:jc w:val="both"/>
        <w:rPr>
          <w:rtl/>
        </w:rPr>
      </w:pPr>
      <w:r>
        <w:rPr>
          <w:rFonts w:hint="cs"/>
          <w:rtl/>
        </w:rPr>
        <w:tab/>
        <w:t xml:space="preserve">ובהמשך (עמ' 11) – </w:t>
      </w:r>
    </w:p>
    <w:p w14:paraId="20FAE17F" w14:textId="77777777" w:rsidR="00C16AF5" w:rsidRDefault="006E3C18">
      <w:pPr>
        <w:tabs>
          <w:tab w:val="left" w:pos="699"/>
          <w:tab w:val="left" w:pos="1419"/>
          <w:tab w:val="left" w:pos="2499"/>
        </w:tabs>
        <w:spacing w:line="360" w:lineRule="auto"/>
        <w:ind w:left="2499" w:right="900" w:hanging="2499"/>
        <w:jc w:val="both"/>
        <w:rPr>
          <w:b/>
          <w:bCs/>
          <w:rtl/>
        </w:rPr>
      </w:pPr>
      <w:r>
        <w:rPr>
          <w:rFonts w:hint="cs"/>
          <w:rtl/>
        </w:rPr>
        <w:tab/>
      </w:r>
      <w:r>
        <w:rPr>
          <w:rFonts w:hint="cs"/>
          <w:rtl/>
        </w:rPr>
        <w:tab/>
        <w:t>"</w:t>
      </w:r>
      <w:r>
        <w:rPr>
          <w:rFonts w:hint="cs"/>
          <w:b/>
          <w:bCs/>
          <w:rtl/>
        </w:rPr>
        <w:t>גילהר:</w:t>
      </w:r>
      <w:r>
        <w:rPr>
          <w:rFonts w:hint="cs"/>
          <w:b/>
          <w:bCs/>
          <w:rtl/>
        </w:rPr>
        <w:tab/>
        <w:t>אם היא היתה סיונוש 9, היית גם הולך עליה?</w:t>
      </w:r>
    </w:p>
    <w:p w14:paraId="53A98B7E" w14:textId="77777777" w:rsidR="00C16AF5" w:rsidRDefault="006E3C18">
      <w:pPr>
        <w:tabs>
          <w:tab w:val="left" w:pos="699"/>
          <w:tab w:val="left" w:pos="1419"/>
          <w:tab w:val="left" w:pos="2499"/>
        </w:tabs>
        <w:spacing w:line="360" w:lineRule="auto"/>
        <w:ind w:left="2499" w:right="900" w:hanging="2499"/>
        <w:jc w:val="both"/>
        <w:rPr>
          <w:b/>
          <w:bCs/>
          <w:rtl/>
        </w:rPr>
      </w:pPr>
      <w:r>
        <w:rPr>
          <w:rFonts w:hint="cs"/>
          <w:b/>
          <w:bCs/>
          <w:rtl/>
        </w:rPr>
        <w:tab/>
      </w:r>
      <w:r>
        <w:rPr>
          <w:rFonts w:hint="cs"/>
          <w:b/>
          <w:bCs/>
          <w:rtl/>
        </w:rPr>
        <w:tab/>
        <w:t>הנאשם:</w:t>
      </w:r>
      <w:r>
        <w:rPr>
          <w:rFonts w:hint="cs"/>
          <w:b/>
          <w:bCs/>
          <w:rtl/>
        </w:rPr>
        <w:tab/>
        <w:t>חוקית אני מבין ויודע, כן? אני מבין שאין, אסור לעשות את זה. אתה צודק. אבל כאילו אני פה... לקחתי צעד ואמרתי מנטלית אם... אם אני מדבר עם מישהו... מישהו בסדר מנטלית, הם מבינים...</w:t>
      </w:r>
    </w:p>
    <w:p w14:paraId="2A59501E" w14:textId="77777777" w:rsidR="00C16AF5" w:rsidRDefault="006E3C18">
      <w:pPr>
        <w:tabs>
          <w:tab w:val="left" w:pos="699"/>
          <w:tab w:val="left" w:pos="1419"/>
          <w:tab w:val="left" w:pos="2499"/>
        </w:tabs>
        <w:spacing w:line="360" w:lineRule="auto"/>
        <w:ind w:left="2499" w:right="900" w:hanging="2499"/>
        <w:jc w:val="both"/>
        <w:rPr>
          <w:b/>
          <w:bCs/>
          <w:rtl/>
        </w:rPr>
      </w:pPr>
      <w:r>
        <w:rPr>
          <w:rFonts w:hint="cs"/>
          <w:b/>
          <w:bCs/>
          <w:rtl/>
        </w:rPr>
        <w:tab/>
      </w:r>
      <w:r>
        <w:rPr>
          <w:rFonts w:hint="cs"/>
          <w:b/>
          <w:bCs/>
          <w:rtl/>
        </w:rPr>
        <w:tab/>
        <w:t>גילהר:</w:t>
      </w:r>
      <w:r>
        <w:rPr>
          <w:rFonts w:hint="cs"/>
          <w:b/>
          <w:bCs/>
          <w:rtl/>
        </w:rPr>
        <w:tab/>
        <w:t>אתה אומר שבת שלוש עשרה אחראית למעשיה?</w:t>
      </w:r>
    </w:p>
    <w:p w14:paraId="3F636597"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t>הנאשם:</w:t>
      </w:r>
      <w:r>
        <w:rPr>
          <w:rFonts w:hint="cs"/>
          <w:b/>
          <w:bCs/>
          <w:rtl/>
        </w:rPr>
        <w:tab/>
        <w:t>אני מדבר, אני שואל...</w:t>
      </w:r>
      <w:r>
        <w:rPr>
          <w:rFonts w:hint="cs"/>
          <w:rtl/>
        </w:rPr>
        <w:t>".</w:t>
      </w:r>
    </w:p>
    <w:p w14:paraId="633D31C3" w14:textId="77777777" w:rsidR="00C16AF5" w:rsidRDefault="00C16AF5">
      <w:pPr>
        <w:tabs>
          <w:tab w:val="left" w:pos="699"/>
          <w:tab w:val="left" w:pos="1419"/>
          <w:tab w:val="left" w:pos="2499"/>
        </w:tabs>
        <w:spacing w:line="360" w:lineRule="auto"/>
        <w:ind w:left="2499" w:hanging="2499"/>
        <w:jc w:val="both"/>
        <w:rPr>
          <w:rtl/>
        </w:rPr>
      </w:pPr>
    </w:p>
    <w:p w14:paraId="3DAAF2DC" w14:textId="77777777" w:rsidR="00C16AF5" w:rsidRDefault="006E3C18">
      <w:pPr>
        <w:tabs>
          <w:tab w:val="left" w:pos="699"/>
          <w:tab w:val="left" w:pos="1419"/>
          <w:tab w:val="left" w:pos="2499"/>
        </w:tabs>
        <w:spacing w:line="360" w:lineRule="auto"/>
        <w:ind w:left="2499" w:hanging="2499"/>
        <w:jc w:val="both"/>
        <w:rPr>
          <w:rtl/>
        </w:rPr>
      </w:pPr>
      <w:r>
        <w:rPr>
          <w:rFonts w:hint="cs"/>
          <w:rtl/>
        </w:rPr>
        <w:tab/>
        <w:t xml:space="preserve">ושוב, הנאשם ער לכך שהוא לא יכול היה לדעת אל נכון עם מי הוא משוחח. </w:t>
      </w:r>
    </w:p>
    <w:p w14:paraId="6233C6C6" w14:textId="77777777" w:rsidR="00C16AF5" w:rsidRDefault="00C16AF5">
      <w:pPr>
        <w:tabs>
          <w:tab w:val="left" w:pos="699"/>
          <w:tab w:val="left" w:pos="1419"/>
          <w:tab w:val="left" w:pos="2499"/>
        </w:tabs>
        <w:spacing w:line="360" w:lineRule="auto"/>
        <w:ind w:left="2499" w:hanging="2499"/>
        <w:jc w:val="both"/>
        <w:rPr>
          <w:rtl/>
        </w:rPr>
      </w:pPr>
    </w:p>
    <w:p w14:paraId="775D867F"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תמליל זה, ת/35, הינו אימרת נאשם. אימרה שלא נמסרת לאיש מרות. עדיין מבחני הקבילות והמשקל נותרים ללא שינוי. </w:t>
      </w:r>
      <w:hyperlink r:id="rId121" w:history="1">
        <w:r w:rsidR="00332806" w:rsidRPr="00332806">
          <w:rPr>
            <w:color w:val="0000FF"/>
            <w:u w:val="single"/>
            <w:rtl/>
          </w:rPr>
          <w:t>סעיפים 11</w:t>
        </w:r>
      </w:hyperlink>
      <w:r>
        <w:rPr>
          <w:rFonts w:hint="cs"/>
          <w:rtl/>
        </w:rPr>
        <w:t xml:space="preserve"> ו- </w:t>
      </w:r>
      <w:hyperlink r:id="rId122" w:history="1">
        <w:r w:rsidR="00332806" w:rsidRPr="00332806">
          <w:rPr>
            <w:rStyle w:val="Hyperlink"/>
            <w:rtl/>
          </w:rPr>
          <w:t>12</w:t>
        </w:r>
      </w:hyperlink>
      <w:r>
        <w:rPr>
          <w:rFonts w:hint="cs"/>
          <w:rtl/>
        </w:rPr>
        <w:t xml:space="preserve"> </w:t>
      </w:r>
      <w:r>
        <w:rPr>
          <w:rFonts w:hint="cs"/>
          <w:b/>
          <w:bCs/>
          <w:rtl/>
        </w:rPr>
        <w:t>ל</w:t>
      </w:r>
      <w:hyperlink r:id="rId123" w:history="1">
        <w:r w:rsidR="00E25A67" w:rsidRPr="00E25A67">
          <w:rPr>
            <w:rStyle w:val="Hyperlink"/>
            <w:b/>
            <w:bCs/>
            <w:rtl/>
          </w:rPr>
          <w:t>פקודת הראיות</w:t>
        </w:r>
      </w:hyperlink>
      <w:r>
        <w:rPr>
          <w:rFonts w:hint="cs"/>
          <w:b/>
          <w:bCs/>
          <w:rtl/>
        </w:rPr>
        <w:t xml:space="preserve"> (נוסח חדש)</w:t>
      </w:r>
      <w:r>
        <w:rPr>
          <w:rFonts w:hint="cs"/>
          <w:rtl/>
        </w:rPr>
        <w:t xml:space="preserve">, חלים אף על קבלת אימרת נאשם שלא על ידי איש מרות (ראה- קדמי, </w:t>
      </w:r>
      <w:r>
        <w:rPr>
          <w:rFonts w:hint="cs"/>
          <w:b/>
          <w:bCs/>
          <w:rtl/>
        </w:rPr>
        <w:t>"על הראיות"</w:t>
      </w:r>
      <w:r>
        <w:rPr>
          <w:rFonts w:hint="cs"/>
          <w:rtl/>
        </w:rPr>
        <w:t xml:space="preserve">, חלק ראשון, עמ' 12 והפסקה המצוטטת שם). לא נשמעה כל טענה לענין הקבילות, וטוב שכך נעשה, אך נשאלת השאלה מהו המשקל והמובן שיש ליתן להתבטאויות הנאשם בנסיבות אלה. </w:t>
      </w:r>
    </w:p>
    <w:p w14:paraId="59FDBDE8" w14:textId="77777777" w:rsidR="00C16AF5" w:rsidRDefault="00C16AF5">
      <w:pPr>
        <w:tabs>
          <w:tab w:val="left" w:pos="699"/>
          <w:tab w:val="left" w:pos="1419"/>
          <w:tab w:val="left" w:pos="2499"/>
        </w:tabs>
        <w:spacing w:line="360" w:lineRule="auto"/>
        <w:ind w:left="699" w:hanging="699"/>
        <w:jc w:val="both"/>
        <w:rPr>
          <w:rtl/>
        </w:rPr>
      </w:pPr>
    </w:p>
    <w:p w14:paraId="766B4C36" w14:textId="77777777" w:rsidR="00C16AF5" w:rsidRDefault="006E3C18">
      <w:pPr>
        <w:tabs>
          <w:tab w:val="left" w:pos="699"/>
          <w:tab w:val="left" w:pos="1419"/>
          <w:tab w:val="left" w:pos="2499"/>
        </w:tabs>
        <w:spacing w:line="360" w:lineRule="auto"/>
        <w:ind w:left="699" w:hanging="699"/>
        <w:jc w:val="both"/>
        <w:rPr>
          <w:rtl/>
        </w:rPr>
      </w:pPr>
      <w:r>
        <w:rPr>
          <w:rFonts w:hint="cs"/>
          <w:rtl/>
        </w:rPr>
        <w:tab/>
        <w:t>אין ספק שהנאשם מופתע מכניסת גילהר לחדר. הוא נזקק לזמן רב להתאוששות על מנת להבין את המתרחש. הוא אינו יודע ואף אינו מוזהר כי המשטרה ממתינה מחוץ לחדר, או שהמשטרה כלל מעורבת בנושא בדרך כלשהי. את תשובותיו "אתה צודק... אתה צודק" אפשר להבין כרצונו של הנאשם שלא להתעמת עם תוקפו ולרצותו. אין לו כל הסבר ראוי לעובדה כי הגיע להיפגש עם מי שהציגה את עצמה כסיון בת ה- 13, עם כל המשמעויות החוקיות והמוסריות. הוא משיב לגילהר ברמה העניינית, לא החוקית או המשפטית. למעשה כבר בשלב זה, מבלי משים, מתרעם הנאשם על הפח היקוש שהוטמן לו ועל כך שגררו אותו "להיפתח", והוא עומד על כך שניהל את השיחות רק כשהתרשם מהמנטליות של המשוחחת עמו כי היא בוגרת, אינה נגעלת ואינה מסתייגת, כלומר, בלשון אחרת – הצד השני לקשר מוכן לשחק עמו את המשחק, מאחורי חומת האנונימיות של הרשת. לכן, גם אם התבטא כי "חשב" שמ</w:t>
      </w:r>
      <w:smartTag w:uri="urn:schemas-microsoft-com:office:smarttags" w:element="PersonName">
        <w:r>
          <w:rPr>
            <w:rFonts w:hint="cs"/>
            <w:rtl/>
          </w:rPr>
          <w:t>דובר</w:t>
        </w:r>
      </w:smartTag>
      <w:r>
        <w:rPr>
          <w:rFonts w:hint="cs"/>
          <w:rtl/>
        </w:rPr>
        <w:t xml:space="preserve"> בילדה בת 13, ברור כי הוא מתייחס לחזות הוירטואלית שהעמידה מולו המשוחחת, ולא מעבר לכך.</w:t>
      </w:r>
    </w:p>
    <w:p w14:paraId="0D57B925" w14:textId="77777777" w:rsidR="00C16AF5" w:rsidRDefault="00C16AF5">
      <w:pPr>
        <w:tabs>
          <w:tab w:val="left" w:pos="699"/>
          <w:tab w:val="left" w:pos="1419"/>
          <w:tab w:val="left" w:pos="2499"/>
        </w:tabs>
        <w:spacing w:line="360" w:lineRule="auto"/>
        <w:ind w:left="699" w:hanging="699"/>
        <w:jc w:val="both"/>
        <w:rPr>
          <w:rtl/>
        </w:rPr>
      </w:pPr>
    </w:p>
    <w:p w14:paraId="796667ED" w14:textId="77777777" w:rsidR="00C16AF5" w:rsidRDefault="006E3C18">
      <w:pPr>
        <w:tabs>
          <w:tab w:val="left" w:pos="699"/>
          <w:tab w:val="left" w:pos="1419"/>
          <w:tab w:val="left" w:pos="2499"/>
        </w:tabs>
        <w:spacing w:line="360" w:lineRule="auto"/>
        <w:ind w:left="699" w:hanging="699"/>
        <w:jc w:val="both"/>
        <w:rPr>
          <w:rtl/>
        </w:rPr>
      </w:pPr>
      <w:r>
        <w:rPr>
          <w:rFonts w:hint="cs"/>
          <w:rtl/>
        </w:rPr>
        <w:tab/>
        <w:t>לאחר מכן נחקר הנאשם במשטרה. בו ביום, בשעה 18:24 נגבית הודעתו (ת/57). בשיחה זו מסביר הנאשם שעיקר התעניינותו היתה בהגנה עצמית של נשים ובעיטות לאברי המין הגבריים, שזה המגרה אותו נפשית ומינית (שם, עמ' 1 שורה 4). הוא מודה, שהוא היה "</w:t>
      </w:r>
      <w:r>
        <w:rPr>
          <w:rFonts w:hint="cs"/>
          <w:b/>
          <w:bCs/>
          <w:rtl/>
        </w:rPr>
        <w:t>יותר אקטיבי בשיחה הזו כי היה נראה שהיא יותר ממתעניינת בכך וזה היה נראה לי כיף</w:t>
      </w:r>
      <w:r>
        <w:rPr>
          <w:rFonts w:hint="cs"/>
          <w:rtl/>
        </w:rPr>
        <w:t xml:space="preserve">" (שם, עמ' 2 שורה 25). </w:t>
      </w:r>
    </w:p>
    <w:p w14:paraId="68ADE4BC" w14:textId="77777777" w:rsidR="00C16AF5" w:rsidRDefault="00C16AF5">
      <w:pPr>
        <w:tabs>
          <w:tab w:val="left" w:pos="699"/>
          <w:tab w:val="left" w:pos="1419"/>
          <w:tab w:val="left" w:pos="2499"/>
        </w:tabs>
        <w:spacing w:line="360" w:lineRule="auto"/>
        <w:ind w:left="699" w:hanging="699"/>
        <w:jc w:val="both"/>
        <w:rPr>
          <w:rtl/>
        </w:rPr>
      </w:pPr>
    </w:p>
    <w:p w14:paraId="722CE107"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ובהמשך (עמ' 3 שורה 63) – </w:t>
      </w:r>
    </w:p>
    <w:p w14:paraId="3EC1B67D" w14:textId="77777777" w:rsidR="00C16AF5" w:rsidRDefault="006E3C18">
      <w:pPr>
        <w:tabs>
          <w:tab w:val="left" w:pos="699"/>
          <w:tab w:val="left" w:pos="1419"/>
          <w:tab w:val="left" w:pos="2499"/>
        </w:tabs>
        <w:spacing w:line="360" w:lineRule="auto"/>
        <w:ind w:left="2499" w:right="900" w:hanging="2499"/>
        <w:jc w:val="both"/>
        <w:rPr>
          <w:b/>
          <w:bCs/>
          <w:rtl/>
        </w:rPr>
      </w:pPr>
      <w:r>
        <w:rPr>
          <w:rFonts w:hint="cs"/>
          <w:rtl/>
        </w:rPr>
        <w:tab/>
      </w:r>
      <w:r>
        <w:rPr>
          <w:rFonts w:hint="cs"/>
          <w:rtl/>
        </w:rPr>
        <w:tab/>
        <w:t>"</w:t>
      </w:r>
      <w:r>
        <w:rPr>
          <w:rFonts w:hint="cs"/>
          <w:b/>
          <w:bCs/>
          <w:rtl/>
        </w:rPr>
        <w:t>ש:</w:t>
      </w:r>
      <w:r>
        <w:rPr>
          <w:rFonts w:hint="cs"/>
          <w:b/>
          <w:bCs/>
          <w:rtl/>
        </w:rPr>
        <w:tab/>
        <w:t>אתה מסכים איתי שההבנה של בת 13 למעשים מיניים היא שונה מהבנה של אשה בוגרת?</w:t>
      </w:r>
    </w:p>
    <w:p w14:paraId="2882B772"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t>ת:</w:t>
      </w:r>
      <w:r>
        <w:rPr>
          <w:rFonts w:hint="cs"/>
          <w:b/>
          <w:bCs/>
          <w:rtl/>
        </w:rPr>
        <w:tab/>
        <w:t xml:space="preserve">כן, אבל למרות שהיא בת 13, </w:t>
      </w:r>
      <w:r>
        <w:rPr>
          <w:rFonts w:hint="cs"/>
          <w:b/>
          <w:bCs/>
          <w:u w:val="single"/>
          <w:rtl/>
        </w:rPr>
        <w:t>בשטח זה נראה אחרת</w:t>
      </w:r>
      <w:r>
        <w:rPr>
          <w:rFonts w:hint="cs"/>
          <w:b/>
          <w:bCs/>
          <w:rtl/>
        </w:rPr>
        <w:t xml:space="preserve"> והיא הפגינה בגרות  והבנה של הדברים. הרושם שהיה לי ש</w:t>
      </w:r>
      <w:r>
        <w:rPr>
          <w:rFonts w:hint="cs"/>
          <w:b/>
          <w:bCs/>
          <w:u w:val="single"/>
          <w:rtl/>
        </w:rPr>
        <w:t>אני מדבר עם בנאדם בוגר והגיל לא משחק פה בכלל</w:t>
      </w:r>
      <w:r>
        <w:rPr>
          <w:rFonts w:hint="cs"/>
          <w:rtl/>
        </w:rPr>
        <w:t xml:space="preserve">". </w:t>
      </w:r>
    </w:p>
    <w:p w14:paraId="39C468AE"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r>
      <w:r>
        <w:rPr>
          <w:rFonts w:hint="cs"/>
          <w:b/>
          <w:bCs/>
          <w:rtl/>
        </w:rPr>
        <w:tab/>
      </w:r>
      <w:r>
        <w:rPr>
          <w:rFonts w:hint="cs"/>
          <w:rtl/>
        </w:rPr>
        <w:t>(ההדגשות לא במקור – ד.מ.)</w:t>
      </w:r>
    </w:p>
    <w:p w14:paraId="3EF0B400" w14:textId="77777777" w:rsidR="00C16AF5" w:rsidRDefault="006E3C18">
      <w:pPr>
        <w:tabs>
          <w:tab w:val="left" w:pos="699"/>
          <w:tab w:val="left" w:pos="1419"/>
          <w:tab w:val="left" w:pos="2499"/>
        </w:tabs>
        <w:spacing w:line="360" w:lineRule="auto"/>
        <w:ind w:left="699" w:hanging="699"/>
        <w:jc w:val="both"/>
        <w:rPr>
          <w:rtl/>
        </w:rPr>
      </w:pPr>
      <w:r>
        <w:rPr>
          <w:rFonts w:hint="cs"/>
          <w:rtl/>
        </w:rPr>
        <w:t xml:space="preserve"> </w:t>
      </w:r>
    </w:p>
    <w:p w14:paraId="33364735" w14:textId="77777777" w:rsidR="00C16AF5" w:rsidRDefault="006E3C18">
      <w:pPr>
        <w:tabs>
          <w:tab w:val="left" w:pos="699"/>
          <w:tab w:val="left" w:pos="1419"/>
          <w:tab w:val="left" w:pos="2499"/>
        </w:tabs>
        <w:spacing w:line="360" w:lineRule="auto"/>
        <w:ind w:left="699" w:hanging="699"/>
        <w:jc w:val="both"/>
        <w:rPr>
          <w:rtl/>
        </w:rPr>
      </w:pPr>
      <w:r>
        <w:rPr>
          <w:rFonts w:hint="cs"/>
          <w:rtl/>
        </w:rPr>
        <w:tab/>
        <w:t>גם כאן לא מכחיש הנאשם דבר ומדבריו עולה כי בפועל, במהלך השיחות וההתקשרויות, התרשמותו היתה כי הוא בקשר עם אדם בוגר, מבין, שמעוניין בהמשך הקשר. קיימת מבחינתו האפשרות כי מ</w:t>
      </w:r>
      <w:smartTag w:uri="urn:schemas-microsoft-com:office:smarttags" w:element="PersonName">
        <w:r>
          <w:rPr>
            <w:rFonts w:hint="cs"/>
            <w:rtl/>
          </w:rPr>
          <w:t>דובר</w:t>
        </w:r>
      </w:smartTag>
      <w:r>
        <w:rPr>
          <w:rFonts w:hint="cs"/>
          <w:rtl/>
        </w:rPr>
        <w:t xml:space="preserve"> בילדה בת 13 אבל "הגיל לא משחק". גיל המשוחחת, שלוש עשרה שנה, וזו המסכה ואין לדעת מה מאחוריה. אין להתייחס לגיל המוצג ברבים אלא לתוכן ולמסרים שהוא מקבל ממנה. המסר הינו שמנטלית היא בוגרת יותר ומעוניינת בהמשך המשחק. כאמור – זו היתה ההדחה הפסולה. </w:t>
      </w:r>
    </w:p>
    <w:p w14:paraId="4456829D" w14:textId="77777777" w:rsidR="00C16AF5" w:rsidRDefault="00C16AF5">
      <w:pPr>
        <w:tabs>
          <w:tab w:val="left" w:pos="699"/>
          <w:tab w:val="left" w:pos="1419"/>
          <w:tab w:val="left" w:pos="2499"/>
        </w:tabs>
        <w:spacing w:line="360" w:lineRule="auto"/>
        <w:ind w:left="699" w:hanging="699"/>
        <w:jc w:val="both"/>
        <w:rPr>
          <w:rtl/>
        </w:rPr>
      </w:pPr>
    </w:p>
    <w:p w14:paraId="45DD8A04"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כעבור יומיים, בתאריך 14.12.07, נחקר הנאשם בשנית (ת/58). הוצג בפניו סרט צילום המפגש והוא מתבקש להגיב. </w:t>
      </w:r>
    </w:p>
    <w:p w14:paraId="5F049225" w14:textId="77777777" w:rsidR="00C16AF5" w:rsidRDefault="00C16AF5">
      <w:pPr>
        <w:tabs>
          <w:tab w:val="left" w:pos="699"/>
          <w:tab w:val="left" w:pos="1419"/>
          <w:tab w:val="left" w:pos="2499"/>
        </w:tabs>
        <w:ind w:left="699" w:hanging="699"/>
        <w:jc w:val="both"/>
        <w:rPr>
          <w:rtl/>
        </w:rPr>
      </w:pPr>
    </w:p>
    <w:p w14:paraId="4D677559" w14:textId="77777777" w:rsidR="00C16AF5" w:rsidRDefault="006E3C18">
      <w:pPr>
        <w:tabs>
          <w:tab w:val="left" w:pos="699"/>
          <w:tab w:val="left" w:pos="1419"/>
          <w:tab w:val="left" w:pos="2499"/>
        </w:tabs>
        <w:spacing w:line="360" w:lineRule="auto"/>
        <w:ind w:left="2499" w:right="900" w:hanging="2499"/>
        <w:jc w:val="both"/>
        <w:rPr>
          <w:rtl/>
        </w:rPr>
      </w:pPr>
      <w:r>
        <w:rPr>
          <w:rFonts w:hint="cs"/>
          <w:rtl/>
        </w:rPr>
        <w:tab/>
      </w:r>
      <w:r>
        <w:rPr>
          <w:rFonts w:hint="cs"/>
          <w:rtl/>
        </w:rPr>
        <w:tab/>
        <w:t>"</w:t>
      </w:r>
      <w:r>
        <w:rPr>
          <w:rFonts w:hint="cs"/>
          <w:b/>
          <w:bCs/>
          <w:rtl/>
        </w:rPr>
        <w:t>הנאשם:</w:t>
      </w:r>
      <w:r>
        <w:rPr>
          <w:rFonts w:hint="cs"/>
          <w:b/>
          <w:bCs/>
          <w:rtl/>
        </w:rPr>
        <w:tab/>
        <w:t>יוצא מהדברים שבסרט שאני באתי מלכתחילה לילדה בת 13 כדי לבצע איתה מעשים מיניים כשבאופן מעשי הדברים הם לא מתוכננים, כי כשאני מדבר איתה בצ'ט זה נכון שהיא אומרת שהיא בת 13 אבל מנטלית היא נשמעת אחרת לגמרי. היא נשמעת בוגרת</w:t>
      </w:r>
      <w:r>
        <w:rPr>
          <w:rFonts w:hint="cs"/>
          <w:rtl/>
        </w:rPr>
        <w:t xml:space="preserve">". </w:t>
      </w:r>
    </w:p>
    <w:p w14:paraId="150DC45B" w14:textId="77777777" w:rsidR="00C16AF5" w:rsidRDefault="00C16AF5">
      <w:pPr>
        <w:tabs>
          <w:tab w:val="left" w:pos="699"/>
          <w:tab w:val="left" w:pos="1419"/>
          <w:tab w:val="left" w:pos="2499"/>
        </w:tabs>
        <w:ind w:left="2499" w:hanging="2499"/>
        <w:jc w:val="both"/>
        <w:rPr>
          <w:rtl/>
        </w:rPr>
      </w:pPr>
    </w:p>
    <w:p w14:paraId="4C32958C" w14:textId="77777777" w:rsidR="00C16AF5" w:rsidRDefault="006E3C18">
      <w:pPr>
        <w:tabs>
          <w:tab w:val="left" w:pos="699"/>
          <w:tab w:val="left" w:pos="1419"/>
          <w:tab w:val="left" w:pos="2499"/>
        </w:tabs>
        <w:spacing w:line="360" w:lineRule="auto"/>
        <w:ind w:left="2499" w:hanging="2499"/>
        <w:jc w:val="both"/>
        <w:rPr>
          <w:rtl/>
        </w:rPr>
      </w:pPr>
      <w:r>
        <w:rPr>
          <w:rFonts w:hint="cs"/>
          <w:rtl/>
        </w:rPr>
        <w:tab/>
        <w:t>ובהמשך –</w:t>
      </w:r>
    </w:p>
    <w:p w14:paraId="4BA0086E" w14:textId="77777777" w:rsidR="00C16AF5" w:rsidRDefault="006E3C18">
      <w:pPr>
        <w:tabs>
          <w:tab w:val="left" w:pos="699"/>
          <w:tab w:val="left" w:pos="1419"/>
          <w:tab w:val="left" w:pos="2499"/>
        </w:tabs>
        <w:spacing w:line="360" w:lineRule="auto"/>
        <w:ind w:left="2499" w:right="900" w:hanging="2499"/>
        <w:jc w:val="both"/>
        <w:rPr>
          <w:rtl/>
        </w:rPr>
      </w:pPr>
      <w:r>
        <w:rPr>
          <w:rFonts w:hint="cs"/>
          <w:rtl/>
        </w:rPr>
        <w:tab/>
      </w:r>
      <w:r>
        <w:rPr>
          <w:rFonts w:hint="cs"/>
          <w:rtl/>
        </w:rPr>
        <w:tab/>
        <w:t>"</w:t>
      </w:r>
      <w:r>
        <w:rPr>
          <w:rFonts w:hint="cs"/>
          <w:b/>
          <w:bCs/>
          <w:rtl/>
        </w:rPr>
        <w:t xml:space="preserve">הנאשם: </w:t>
      </w:r>
      <w:r>
        <w:rPr>
          <w:rFonts w:hint="cs"/>
          <w:b/>
          <w:bCs/>
          <w:rtl/>
        </w:rPr>
        <w:tab/>
        <w:t>זה לא בסדר מכיוון שמ</w:t>
      </w:r>
      <w:smartTag w:uri="urn:schemas-microsoft-com:office:smarttags" w:element="PersonName">
        <w:r>
          <w:rPr>
            <w:rFonts w:hint="cs"/>
            <w:b/>
            <w:bCs/>
            <w:rtl/>
          </w:rPr>
          <w:t>דובר</w:t>
        </w:r>
      </w:smartTag>
      <w:r>
        <w:rPr>
          <w:rFonts w:hint="cs"/>
          <w:b/>
          <w:bCs/>
          <w:rtl/>
        </w:rPr>
        <w:t xml:space="preserve"> בילדה בת 13, אבל ההרגשה שלי היא שהיא יותר מבוגרת כי מנטלית היא נשמעה יותר מבוגרת</w:t>
      </w:r>
      <w:r>
        <w:rPr>
          <w:rFonts w:hint="cs"/>
          <w:rtl/>
        </w:rPr>
        <w:t xml:space="preserve">". </w:t>
      </w:r>
    </w:p>
    <w:p w14:paraId="5570455E" w14:textId="77777777" w:rsidR="00C16AF5" w:rsidRDefault="00C16AF5">
      <w:pPr>
        <w:tabs>
          <w:tab w:val="left" w:pos="699"/>
          <w:tab w:val="left" w:pos="1419"/>
          <w:tab w:val="left" w:pos="2499"/>
        </w:tabs>
        <w:ind w:left="2499" w:hanging="2499"/>
        <w:jc w:val="both"/>
        <w:rPr>
          <w:rtl/>
        </w:rPr>
      </w:pPr>
    </w:p>
    <w:p w14:paraId="4F220615" w14:textId="77777777" w:rsidR="00C16AF5" w:rsidRDefault="006E3C18">
      <w:pPr>
        <w:tabs>
          <w:tab w:val="left" w:pos="699"/>
          <w:tab w:val="left" w:pos="1419"/>
          <w:tab w:val="left" w:pos="2499"/>
        </w:tabs>
        <w:spacing w:line="360" w:lineRule="auto"/>
        <w:ind w:left="2499" w:hanging="2499"/>
        <w:jc w:val="both"/>
        <w:rPr>
          <w:rtl/>
        </w:rPr>
      </w:pPr>
      <w:r>
        <w:rPr>
          <w:rFonts w:hint="cs"/>
          <w:rtl/>
        </w:rPr>
        <w:tab/>
        <w:t xml:space="preserve">לגבי תשובותיו לדב גילהר עונה הנאשם – </w:t>
      </w:r>
    </w:p>
    <w:p w14:paraId="675032C9" w14:textId="77777777" w:rsidR="00C16AF5" w:rsidRDefault="006E3C18">
      <w:pPr>
        <w:tabs>
          <w:tab w:val="left" w:pos="699"/>
          <w:tab w:val="left" w:pos="1419"/>
          <w:tab w:val="left" w:pos="2499"/>
        </w:tabs>
        <w:spacing w:line="360" w:lineRule="auto"/>
        <w:ind w:left="2499" w:right="900" w:hanging="2499"/>
        <w:jc w:val="both"/>
        <w:rPr>
          <w:b/>
          <w:bCs/>
          <w:rtl/>
        </w:rPr>
      </w:pPr>
      <w:r>
        <w:rPr>
          <w:rFonts w:hint="cs"/>
          <w:rtl/>
        </w:rPr>
        <w:tab/>
      </w:r>
      <w:r>
        <w:rPr>
          <w:rFonts w:hint="cs"/>
          <w:rtl/>
        </w:rPr>
        <w:tab/>
        <w:t>"</w:t>
      </w:r>
      <w:r>
        <w:rPr>
          <w:rFonts w:hint="cs"/>
          <w:b/>
          <w:bCs/>
          <w:rtl/>
        </w:rPr>
        <w:t>ת:</w:t>
      </w:r>
      <w:r>
        <w:rPr>
          <w:rFonts w:hint="cs"/>
          <w:b/>
          <w:bCs/>
          <w:rtl/>
        </w:rPr>
        <w:tab/>
        <w:t xml:space="preserve">... אני הייתי בהלם באותו רגע. לא הספקתי להגיד מה שאני חושב ובאותו רגע אמרתי לו שהוא צודק. </w:t>
      </w:r>
    </w:p>
    <w:p w14:paraId="0AB93D16" w14:textId="77777777" w:rsidR="00C16AF5" w:rsidRDefault="006E3C18">
      <w:pPr>
        <w:tabs>
          <w:tab w:val="left" w:pos="699"/>
          <w:tab w:val="left" w:pos="1419"/>
          <w:tab w:val="left" w:pos="2499"/>
        </w:tabs>
        <w:spacing w:line="360" w:lineRule="auto"/>
        <w:ind w:left="2499" w:right="900" w:hanging="2499"/>
        <w:jc w:val="both"/>
        <w:rPr>
          <w:b/>
          <w:bCs/>
          <w:rtl/>
        </w:rPr>
      </w:pPr>
      <w:r>
        <w:rPr>
          <w:rFonts w:hint="cs"/>
          <w:b/>
          <w:bCs/>
          <w:rtl/>
        </w:rPr>
        <w:tab/>
      </w:r>
      <w:r>
        <w:rPr>
          <w:rFonts w:hint="cs"/>
          <w:b/>
          <w:bCs/>
          <w:rtl/>
        </w:rPr>
        <w:tab/>
        <w:t>ש:</w:t>
      </w:r>
      <w:r>
        <w:rPr>
          <w:rFonts w:hint="cs"/>
          <w:b/>
          <w:bCs/>
          <w:rtl/>
        </w:rPr>
        <w:tab/>
        <w:t>במהלך הסרט אתה דווקא מדבר באריכות ומסביר על העוצמה הנשית ועל מה שמרגש אותך ולא נראה שאתה בהלם. תגובתך?</w:t>
      </w:r>
    </w:p>
    <w:p w14:paraId="7F693653" w14:textId="77777777" w:rsidR="00C16AF5" w:rsidRDefault="006E3C18">
      <w:pPr>
        <w:tabs>
          <w:tab w:val="left" w:pos="699"/>
          <w:tab w:val="left" w:pos="1419"/>
          <w:tab w:val="left" w:pos="2499"/>
        </w:tabs>
        <w:spacing w:line="360" w:lineRule="auto"/>
        <w:ind w:left="2499" w:right="900" w:hanging="2499"/>
        <w:jc w:val="both"/>
        <w:rPr>
          <w:rtl/>
        </w:rPr>
      </w:pPr>
      <w:r>
        <w:rPr>
          <w:rFonts w:hint="cs"/>
          <w:b/>
          <w:bCs/>
          <w:rtl/>
        </w:rPr>
        <w:tab/>
      </w:r>
      <w:r>
        <w:rPr>
          <w:rFonts w:hint="cs"/>
          <w:b/>
          <w:bCs/>
          <w:rtl/>
        </w:rPr>
        <w:tab/>
        <w:t>ת:</w:t>
      </w:r>
      <w:r>
        <w:rPr>
          <w:rFonts w:hint="cs"/>
          <w:b/>
          <w:bCs/>
          <w:rtl/>
        </w:rPr>
        <w:tab/>
        <w:t>נראה לך? זה בכלל לא מה שהרגשתי. אני הרגשתי שאני בהלם כל אותו היום. אני בכלל לא מצאתי מילים להסביר את עצמי</w:t>
      </w:r>
      <w:r>
        <w:rPr>
          <w:rFonts w:hint="cs"/>
          <w:rtl/>
        </w:rPr>
        <w:t xml:space="preserve">". </w:t>
      </w:r>
    </w:p>
    <w:p w14:paraId="02561D58" w14:textId="77777777" w:rsidR="00C16AF5" w:rsidRDefault="00C16AF5">
      <w:pPr>
        <w:tabs>
          <w:tab w:val="left" w:pos="699"/>
          <w:tab w:val="left" w:pos="1419"/>
          <w:tab w:val="left" w:pos="2499"/>
        </w:tabs>
        <w:spacing w:line="360" w:lineRule="auto"/>
        <w:ind w:left="2499" w:hanging="2499"/>
        <w:jc w:val="both"/>
        <w:rPr>
          <w:rtl/>
        </w:rPr>
      </w:pPr>
    </w:p>
    <w:p w14:paraId="3CB070F1" w14:textId="77777777" w:rsidR="00C16AF5" w:rsidRDefault="006E3C18">
      <w:pPr>
        <w:tabs>
          <w:tab w:val="left" w:pos="699"/>
          <w:tab w:val="left" w:pos="1419"/>
          <w:tab w:val="left" w:pos="2499"/>
        </w:tabs>
        <w:spacing w:line="360" w:lineRule="auto"/>
        <w:ind w:left="699" w:hanging="699"/>
        <w:jc w:val="both"/>
        <w:rPr>
          <w:rtl/>
        </w:rPr>
      </w:pPr>
      <w:r>
        <w:rPr>
          <w:rFonts w:hint="cs"/>
          <w:rtl/>
        </w:rPr>
        <w:tab/>
        <w:t>לגבי התמונה של "שני", תמונת החזה החשוף עליה קפצו החוקרים כמוצאי שלל רב, מספר הנאשם כי זו מישהי  שהציגה עצמה כבת 13 מרמת גן ויזמה וביקשה לקיים יחסי מין וסיפרה על יחסי מין עם אחרים, אולם "</w:t>
      </w:r>
      <w:r>
        <w:rPr>
          <w:rFonts w:hint="cs"/>
          <w:b/>
          <w:bCs/>
          <w:rtl/>
        </w:rPr>
        <w:t>הדבר נראה לי הזוי</w:t>
      </w:r>
      <w:r>
        <w:rPr>
          <w:rFonts w:hint="cs"/>
          <w:rtl/>
        </w:rPr>
        <w:t>" וכן – "</w:t>
      </w:r>
      <w:r>
        <w:rPr>
          <w:rFonts w:hint="cs"/>
          <w:b/>
          <w:bCs/>
          <w:rtl/>
        </w:rPr>
        <w:t>יכול להיות שמ</w:t>
      </w:r>
      <w:smartTag w:uri="urn:schemas-microsoft-com:office:smarttags" w:element="PersonName">
        <w:r>
          <w:rPr>
            <w:rFonts w:hint="cs"/>
            <w:b/>
            <w:bCs/>
            <w:rtl/>
          </w:rPr>
          <w:t>דובר</w:t>
        </w:r>
      </w:smartTag>
      <w:r>
        <w:rPr>
          <w:rFonts w:hint="cs"/>
          <w:b/>
          <w:bCs/>
          <w:rtl/>
        </w:rPr>
        <w:t xml:space="preserve"> אפילו בגבר כי הכל נראה לי מאד הזוי</w:t>
      </w:r>
      <w:r>
        <w:rPr>
          <w:rFonts w:hint="cs"/>
          <w:rtl/>
        </w:rPr>
        <w:t>" (עמ' 2 שורות 25-32 להודעתו מתאריך 14.12.07, ת/58). ואכן בבדיקה עלה כי ככל הנראה מ</w:t>
      </w:r>
      <w:smartTag w:uri="urn:schemas-microsoft-com:office:smarttags" w:element="PersonName">
        <w:r>
          <w:rPr>
            <w:rFonts w:hint="cs"/>
            <w:rtl/>
          </w:rPr>
          <w:t>דובר</w:t>
        </w:r>
      </w:smartTag>
      <w:r>
        <w:rPr>
          <w:rFonts w:hint="cs"/>
          <w:rtl/>
        </w:rPr>
        <w:t xml:space="preserve"> בהתחזות. </w:t>
      </w:r>
    </w:p>
    <w:p w14:paraId="57E99B54" w14:textId="77777777" w:rsidR="00C16AF5" w:rsidRDefault="00C16AF5">
      <w:pPr>
        <w:tabs>
          <w:tab w:val="left" w:pos="699"/>
          <w:tab w:val="left" w:pos="1419"/>
          <w:tab w:val="left" w:pos="2499"/>
        </w:tabs>
        <w:spacing w:line="360" w:lineRule="auto"/>
        <w:ind w:left="699" w:hanging="699"/>
        <w:jc w:val="both"/>
        <w:rPr>
          <w:rtl/>
        </w:rPr>
      </w:pPr>
    </w:p>
    <w:p w14:paraId="37F8C4D3"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בניגוד לטענת המאשימה כאילו התרשמותו של הנאשם היתה כי המשוחחת עמו מבוגרת מנערה בת 13 הינה "טענה כבושה", הנה מתברר כי כבר באימרתו המיידית וגם בשתי הודעותיו אומר זאת הנאשם במפורש. עוד ברור מדבריו כי ידע היטב שקיימת אפשרות ממשית שהמתקשרות עמו כלל אינן הדמויות המוצגות ברשת. </w:t>
      </w:r>
    </w:p>
    <w:p w14:paraId="5DA3AE4A" w14:textId="77777777" w:rsidR="00C16AF5" w:rsidRDefault="006E3C18">
      <w:pPr>
        <w:tabs>
          <w:tab w:val="left" w:pos="699"/>
          <w:tab w:val="left" w:pos="1419"/>
          <w:tab w:val="left" w:pos="2499"/>
        </w:tabs>
        <w:spacing w:line="360" w:lineRule="auto"/>
        <w:ind w:left="699" w:hanging="699"/>
        <w:jc w:val="both"/>
        <w:rPr>
          <w:rtl/>
        </w:rPr>
      </w:pPr>
      <w:r>
        <w:rPr>
          <w:rFonts w:hint="cs"/>
          <w:rtl/>
        </w:rPr>
        <w:tab/>
      </w:r>
    </w:p>
    <w:p w14:paraId="6B622C57" w14:textId="77777777" w:rsidR="00C16AF5" w:rsidRDefault="006E3C18">
      <w:pPr>
        <w:tabs>
          <w:tab w:val="left" w:pos="699"/>
          <w:tab w:val="left" w:pos="1419"/>
          <w:tab w:val="left" w:pos="2499"/>
        </w:tabs>
        <w:spacing w:line="360" w:lineRule="auto"/>
        <w:ind w:left="699" w:hanging="699"/>
        <w:jc w:val="both"/>
        <w:rPr>
          <w:rtl/>
        </w:rPr>
      </w:pPr>
      <w:r>
        <w:rPr>
          <w:rFonts w:hint="cs"/>
          <w:rtl/>
        </w:rPr>
        <w:tab/>
        <w:t>ולבסוף, עדותו של הנאשם בבית המשפט. כאן הנני חוזר ומדגיש כי התרשמותי מהנאשם ומדבריו הינה חיובית. בשיחותיו ברשת תיאר עצמו הנאשם נכונה. הפרטים שמסר – נכונים. אורח חייו הדתי כופה עליו את הרשת כמקום בו הוא משוחרר מהגבלות המציאות. הוא אדם נבון, רגוע, שקט ו</w:t>
      </w:r>
      <w:smartTag w:uri="urn:schemas-microsoft-com:office:smarttags" w:element="PersonName">
        <w:r>
          <w:rPr>
            <w:rFonts w:hint="cs"/>
            <w:rtl/>
          </w:rPr>
          <w:t>דובר</w:t>
        </w:r>
      </w:smartTag>
      <w:r>
        <w:rPr>
          <w:rFonts w:hint="cs"/>
          <w:rtl/>
        </w:rPr>
        <w:t xml:space="preserve"> אמת. ולדוגמה – הוא מיהר לתקן את בא-כוחו במהלך הסיכומים, כשזה אמר, בשגגה, שהנאשם שוחח בחדר הצ'טים המכונה "גילוי עריות". הוא אף אינו מתחמק מלהשיב לשאלות בקשר לכל תמליל שיחה שלכאורה נתפס במחשבו, אף שחומר זה לא היה בפניו קודם לכן כחלק מחומר החקירה. הוא נותן אמון בתובעת. על אף המצב אליו נקלע, האמת היא נר לרגליו. הוא לא מתכחש לכך שעקרונית, לא מצא כל רע בשיחה עם נערה המציגה עצמה כבת 13, אולם יש להאמין לדבריו בהודעותיו ובעדותו כי פקפק בטענת התחקירנית בצ'ט שהיא אכן בת 13, אף אם הרשה לעצמו להמשיך במשחק להנאתו, וכי ההיגררות לשיחות בעלות התוכן המיני נעשתה עקב ההדחה וה"זרימה" בה נקטה התחקירנית, ומחשבה שאכן מ</w:t>
      </w:r>
      <w:smartTag w:uri="urn:schemas-microsoft-com:office:smarttags" w:element="PersonName">
        <w:r>
          <w:rPr>
            <w:rFonts w:hint="cs"/>
            <w:rtl/>
          </w:rPr>
          <w:t>דובר</w:t>
        </w:r>
      </w:smartTag>
      <w:r>
        <w:rPr>
          <w:rFonts w:hint="cs"/>
          <w:rtl/>
        </w:rPr>
        <w:t xml:space="preserve"> במישהי בוגרת. </w:t>
      </w:r>
    </w:p>
    <w:p w14:paraId="304BEF2E" w14:textId="77777777" w:rsidR="00C16AF5" w:rsidRDefault="00C16AF5">
      <w:pPr>
        <w:tabs>
          <w:tab w:val="left" w:pos="699"/>
          <w:tab w:val="left" w:pos="1419"/>
          <w:tab w:val="left" w:pos="2499"/>
        </w:tabs>
        <w:spacing w:line="360" w:lineRule="auto"/>
        <w:ind w:left="699" w:hanging="699"/>
        <w:jc w:val="both"/>
        <w:rPr>
          <w:rtl/>
        </w:rPr>
      </w:pPr>
    </w:p>
    <w:p w14:paraId="6C238F00"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משוכנעני, מהתרשמות בלתי אמצעית מהנאשם, כי לא היה מעיז לכפות התייחסות מינית על המשוחחת עמו אם היה נתקל בהסתייגות הקלה ביותר. את תוקפנותו מותיר הנאשם לזירת ההגנה העצמית של האישה, כהעצמה נשית, או כדבריו "אמזוניזם" מלשון אמזונה. כשהוא נמשך בלשונו לעבר התכנים המיניים, הוא נסחף ונסחף, אולם זאת רק כשהצד השני נשמע כמתעניין וזו הרי היתה כוונתה של התחקירנית – למשוך את המשוחח לתחום המיני. הנאשם הבין כי מנטלית אין הוא משוחח עם קטינה, אך לא יכול היה לקבוע מה גילה המדויק של המשוחחת עמו. הוא גם לא "ידע" ולא יכול היה לדעת כי היא, אכן, בת 13 בלבד, או, כדרישת סעיף העבירה, מתחת לגיל 15 שנה, גיל ההסכמה כאמור בחוק ההטרדה המינית. </w:t>
      </w:r>
    </w:p>
    <w:p w14:paraId="2B31E44B" w14:textId="77777777" w:rsidR="00C16AF5" w:rsidRDefault="00C16AF5">
      <w:pPr>
        <w:tabs>
          <w:tab w:val="left" w:pos="699"/>
          <w:tab w:val="left" w:pos="1419"/>
          <w:tab w:val="left" w:pos="2499"/>
        </w:tabs>
        <w:spacing w:line="360" w:lineRule="auto"/>
        <w:ind w:left="699" w:hanging="699"/>
        <w:jc w:val="both"/>
        <w:rPr>
          <w:rtl/>
        </w:rPr>
      </w:pPr>
    </w:p>
    <w:p w14:paraId="340FDD4D" w14:textId="77777777" w:rsidR="00C16AF5" w:rsidRDefault="006E3C18">
      <w:pPr>
        <w:tabs>
          <w:tab w:val="left" w:pos="699"/>
          <w:tab w:val="left" w:pos="1419"/>
          <w:tab w:val="left" w:pos="2499"/>
        </w:tabs>
        <w:spacing w:line="360" w:lineRule="auto"/>
        <w:ind w:left="699" w:hanging="699"/>
        <w:jc w:val="both"/>
        <w:rPr>
          <w:rtl/>
        </w:rPr>
      </w:pPr>
      <w:r>
        <w:rPr>
          <w:rFonts w:hint="cs"/>
          <w:rtl/>
        </w:rPr>
        <w:t>15.</w:t>
      </w:r>
      <w:r>
        <w:rPr>
          <w:rFonts w:hint="cs"/>
          <w:rtl/>
        </w:rPr>
        <w:tab/>
        <w:t>מעדותו של הנאשם, בחקירה ראשית ונגדית, ניתן ללמוד בברור על תפיסת הנאשם והלך רוחו בשלושה נושאים עיקריים. ראשית, תפיסתו והבנתו לענין הוירטואליות והאנונימיות של הגלישה והצ'ט ברשת. שנית, הבנתו, במבט לאחור, על ההדחה, בלעדיה, ככל הנראה, לא היה גולש לתכנים המיניים, ושלישית, להלך מחשבתו עת הגיע לפגישה, נושא עליו י</w:t>
      </w:r>
      <w:smartTag w:uri="urn:schemas-microsoft-com:office:smarttags" w:element="PersonName">
        <w:r>
          <w:rPr>
            <w:rFonts w:hint="cs"/>
            <w:rtl/>
          </w:rPr>
          <w:t>דובר</w:t>
        </w:r>
      </w:smartTag>
      <w:r>
        <w:rPr>
          <w:rFonts w:hint="cs"/>
          <w:rtl/>
        </w:rPr>
        <w:t xml:space="preserve"> בהמשך לענין העבירה של נסיון למעשה מגונה. לאור האמון שנותן בית המשפט בדברי הנאשם, יש משקל רב לדבריו אלו. נטל ההוכחה והשכנוע, מעל לכל ספק סביר, מונח על כתפי התביעה. </w:t>
      </w:r>
    </w:p>
    <w:p w14:paraId="5FA99475" w14:textId="77777777" w:rsidR="00C16AF5" w:rsidRDefault="00C16AF5">
      <w:pPr>
        <w:tabs>
          <w:tab w:val="left" w:pos="699"/>
          <w:tab w:val="left" w:pos="1419"/>
          <w:tab w:val="left" w:pos="2499"/>
        </w:tabs>
        <w:spacing w:line="360" w:lineRule="auto"/>
        <w:ind w:left="699" w:hanging="699"/>
        <w:jc w:val="both"/>
        <w:rPr>
          <w:rtl/>
        </w:rPr>
      </w:pPr>
    </w:p>
    <w:p w14:paraId="07B14345" w14:textId="77777777" w:rsidR="00C16AF5" w:rsidRDefault="006E3C18">
      <w:pPr>
        <w:tabs>
          <w:tab w:val="left" w:pos="699"/>
          <w:tab w:val="left" w:pos="1419"/>
          <w:tab w:val="left" w:pos="2499"/>
        </w:tabs>
        <w:spacing w:line="360" w:lineRule="auto"/>
        <w:ind w:left="699" w:hanging="699"/>
        <w:jc w:val="both"/>
        <w:rPr>
          <w:rtl/>
        </w:rPr>
      </w:pPr>
      <w:r>
        <w:rPr>
          <w:rFonts w:hint="cs"/>
          <w:rtl/>
        </w:rPr>
        <w:tab/>
        <w:t>לענין האנונימיות שברשת ומשחק הדמויות, מבהיר הנאשם (עמ' 15 לפרוטוקול) כי הוא מחפש ברשת "</w:t>
      </w:r>
      <w:r>
        <w:rPr>
          <w:rFonts w:hint="cs"/>
          <w:b/>
          <w:bCs/>
          <w:rtl/>
        </w:rPr>
        <w:t>צוהר לעולם מגוון רחב של דברים, אינטקטואליים... ובתחום המיני</w:t>
      </w:r>
      <w:r>
        <w:rPr>
          <w:rFonts w:hint="cs"/>
          <w:rtl/>
        </w:rPr>
        <w:t>". חיזוק לדבריו אלה נמצא בחומר שבמחשבו, היינו, העדפותיו הינן לנשים בעלות אופי לוחמני, "אולי מה שאני זה אמזונפיל, מלשון אמזונה". בשיחותיו בצ'ט הוא "מסנן" את הנשים לאלו שלהתרשמותו אופיין מתאים להעדפתו זו, ואין מ</w:t>
      </w:r>
      <w:smartTag w:uri="urn:schemas-microsoft-com:office:smarttags" w:element="PersonName">
        <w:r>
          <w:rPr>
            <w:rFonts w:hint="cs"/>
            <w:rtl/>
          </w:rPr>
          <w:t>דובר</w:t>
        </w:r>
      </w:smartTag>
      <w:r>
        <w:rPr>
          <w:rFonts w:hint="cs"/>
          <w:rtl/>
        </w:rPr>
        <w:t xml:space="preserve"> דווקא בקטינות!</w:t>
      </w:r>
    </w:p>
    <w:p w14:paraId="366E5DB9" w14:textId="77777777" w:rsidR="00C16AF5" w:rsidRDefault="00C16AF5">
      <w:pPr>
        <w:tabs>
          <w:tab w:val="left" w:pos="699"/>
          <w:tab w:val="left" w:pos="1419"/>
          <w:tab w:val="left" w:pos="2499"/>
        </w:tabs>
        <w:ind w:left="699" w:hanging="699"/>
        <w:jc w:val="both"/>
        <w:rPr>
          <w:rtl/>
        </w:rPr>
      </w:pPr>
    </w:p>
    <w:p w14:paraId="430E49C4"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מדגיש במפורש (עמ' 15-16 לפרוטוקול) כי "</w:t>
      </w:r>
      <w:r>
        <w:rPr>
          <w:rFonts w:hint="cs"/>
          <w:b/>
          <w:bCs/>
          <w:rtl/>
        </w:rPr>
        <w:t>אי אפשר לדעת מי בדיוק משוחח, אבל החדר מיועד לנושאים כאלה</w:t>
      </w:r>
      <w:r>
        <w:rPr>
          <w:rFonts w:hint="cs"/>
          <w:rtl/>
        </w:rPr>
        <w:t xml:space="preserve">" (לדוגמא הוא מצביע על חדר הצ'ט שכותרתו "גילוי עריות"), ובהמשך, לגבי הנסיון שערך לקראת עדותו הראשית (נ/4) – </w:t>
      </w:r>
    </w:p>
    <w:p w14:paraId="1630A997" w14:textId="77777777" w:rsidR="00C16AF5" w:rsidRDefault="006E3C18">
      <w:pPr>
        <w:tabs>
          <w:tab w:val="left" w:pos="699"/>
          <w:tab w:val="left" w:pos="1419"/>
          <w:tab w:val="left" w:pos="2499"/>
        </w:tabs>
        <w:spacing w:line="360" w:lineRule="auto"/>
        <w:ind w:left="1419" w:right="1080" w:hanging="1419"/>
        <w:jc w:val="both"/>
        <w:rPr>
          <w:b/>
          <w:bCs/>
          <w:rtl/>
        </w:rPr>
      </w:pPr>
      <w:r>
        <w:rPr>
          <w:rFonts w:hint="cs"/>
          <w:rtl/>
        </w:rPr>
        <w:tab/>
      </w:r>
      <w:r>
        <w:rPr>
          <w:rFonts w:hint="cs"/>
          <w:rtl/>
        </w:rPr>
        <w:tab/>
        <w:t>"</w:t>
      </w:r>
      <w:r>
        <w:rPr>
          <w:rFonts w:hint="cs"/>
          <w:b/>
          <w:bCs/>
          <w:rtl/>
        </w:rPr>
        <w:t>בדף השני זו שיחה שאני נכנסתי אליה בחדר גילוי עריות, אני לא יודע מי זו "בת 8 לבד בבית" וזה יכול להיות גבר בן 40, אבל ברור שלא מ</w:t>
      </w:r>
      <w:smartTag w:uri="urn:schemas-microsoft-com:office:smarttags" w:element="PersonName">
        <w:r>
          <w:rPr>
            <w:rFonts w:hint="cs"/>
            <w:b/>
            <w:bCs/>
            <w:rtl/>
          </w:rPr>
          <w:t>דובר</w:t>
        </w:r>
      </w:smartTag>
      <w:r>
        <w:rPr>
          <w:rFonts w:hint="cs"/>
          <w:b/>
          <w:bCs/>
          <w:rtl/>
        </w:rPr>
        <w:t xml:space="preserve"> בילדה בת 8. ילדה בת 8 לא תכתוב "בת 8 לבד בבית"... מה שאני רוצה להראות זה סוגי המשחק הקיימים בצ'ט הזה...". </w:t>
      </w:r>
    </w:p>
    <w:p w14:paraId="63E6C0F9" w14:textId="77777777" w:rsidR="00C16AF5" w:rsidRDefault="00C16AF5">
      <w:pPr>
        <w:tabs>
          <w:tab w:val="left" w:pos="699"/>
          <w:tab w:val="left" w:pos="1419"/>
          <w:tab w:val="left" w:pos="2499"/>
        </w:tabs>
        <w:ind w:left="699" w:hanging="699"/>
        <w:jc w:val="both"/>
        <w:rPr>
          <w:b/>
          <w:bCs/>
          <w:rtl/>
        </w:rPr>
      </w:pPr>
    </w:p>
    <w:p w14:paraId="2685F65D" w14:textId="77777777" w:rsidR="00C16AF5" w:rsidRDefault="006E3C18">
      <w:pPr>
        <w:tabs>
          <w:tab w:val="left" w:pos="699"/>
          <w:tab w:val="left" w:pos="1419"/>
          <w:tab w:val="left" w:pos="2499"/>
        </w:tabs>
        <w:spacing w:line="360" w:lineRule="auto"/>
        <w:ind w:left="699"/>
        <w:jc w:val="both"/>
        <w:rPr>
          <w:rtl/>
        </w:rPr>
      </w:pPr>
      <w:r>
        <w:rPr>
          <w:rFonts w:hint="cs"/>
          <w:rtl/>
        </w:rPr>
        <w:t xml:space="preserve">ובעמ' 17 – </w:t>
      </w:r>
    </w:p>
    <w:p w14:paraId="7C490275" w14:textId="77777777" w:rsidR="00C16AF5" w:rsidRDefault="006E3C18">
      <w:pPr>
        <w:tabs>
          <w:tab w:val="left" w:pos="699"/>
          <w:tab w:val="left" w:pos="1419"/>
          <w:tab w:val="left" w:pos="2499"/>
        </w:tabs>
        <w:spacing w:line="360" w:lineRule="auto"/>
        <w:ind w:left="1419" w:right="1080" w:hanging="1419"/>
        <w:jc w:val="both"/>
        <w:rPr>
          <w:b/>
          <w:bCs/>
          <w:rtl/>
        </w:rPr>
      </w:pPr>
      <w:r>
        <w:rPr>
          <w:rFonts w:hint="cs"/>
          <w:b/>
          <w:bCs/>
          <w:rtl/>
        </w:rPr>
        <w:tab/>
      </w:r>
      <w:r>
        <w:rPr>
          <w:rFonts w:hint="cs"/>
          <w:b/>
          <w:bCs/>
          <w:rtl/>
        </w:rPr>
        <w:tab/>
        <w:t xml:space="preserve">"סוגים כאלה של אנשים </w:t>
      </w:r>
      <w:r>
        <w:rPr>
          <w:rFonts w:hint="cs"/>
          <w:b/>
          <w:bCs/>
          <w:u w:val="single"/>
          <w:rtl/>
        </w:rPr>
        <w:t>שאוהבים להציג את עצמם כקטינים</w:t>
      </w:r>
      <w:r>
        <w:rPr>
          <w:rFonts w:hint="cs"/>
          <w:b/>
          <w:bCs/>
          <w:rtl/>
        </w:rPr>
        <w:t xml:space="preserve"> נמצאים בצ'ט ואלה דברים שאני מכיר אותם". </w:t>
      </w:r>
    </w:p>
    <w:p w14:paraId="17F036F2" w14:textId="77777777" w:rsidR="00C16AF5" w:rsidRDefault="006E3C18">
      <w:pPr>
        <w:tabs>
          <w:tab w:val="left" w:pos="699"/>
          <w:tab w:val="left" w:pos="1419"/>
          <w:tab w:val="left" w:pos="2499"/>
        </w:tabs>
        <w:ind w:left="699" w:hanging="699"/>
        <w:jc w:val="both"/>
        <w:rPr>
          <w:rtl/>
        </w:rPr>
      </w:pPr>
      <w:r>
        <w:rPr>
          <w:rFonts w:hint="cs"/>
          <w:rtl/>
        </w:rPr>
        <w:tab/>
      </w:r>
    </w:p>
    <w:p w14:paraId="75789FE0"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ובעמ' 20-21 – </w:t>
      </w:r>
    </w:p>
    <w:p w14:paraId="2F9A5CE5" w14:textId="77777777" w:rsidR="00C16AF5" w:rsidRDefault="006E3C18">
      <w:pPr>
        <w:tabs>
          <w:tab w:val="left" w:pos="699"/>
          <w:tab w:val="left" w:pos="1419"/>
          <w:tab w:val="left" w:pos="2499"/>
        </w:tabs>
        <w:spacing w:line="360" w:lineRule="auto"/>
        <w:ind w:left="1419" w:right="1080" w:hanging="1419"/>
        <w:jc w:val="both"/>
        <w:rPr>
          <w:rtl/>
        </w:rPr>
      </w:pPr>
      <w:r>
        <w:rPr>
          <w:rFonts w:hint="cs"/>
          <w:rtl/>
        </w:rPr>
        <w:tab/>
      </w:r>
      <w:r>
        <w:rPr>
          <w:rFonts w:hint="cs"/>
          <w:rtl/>
        </w:rPr>
        <w:tab/>
      </w:r>
      <w:r>
        <w:rPr>
          <w:rFonts w:hint="cs"/>
          <w:b/>
          <w:bCs/>
          <w:rtl/>
        </w:rPr>
        <w:t xml:space="preserve">"היא הציגה את עצמה כסיון 13, אני פניתי אליה, לא בגלל שהיא ילדה בת 13, אלא בגלל שבצ'ט אני מחפש ייחוד מסוים, אנשים שכותבים שמות עם גיל זה מציין סולידיות מסוימת. יש שמות כמו "הפצצה של הצ'ט", השם מביע משהו, אותי מעניין אנשים שאפשר לדבר איתם. בחרתי בסיון 13, </w:t>
      </w:r>
      <w:r>
        <w:rPr>
          <w:rFonts w:hint="cs"/>
          <w:b/>
          <w:bCs/>
          <w:u w:val="single"/>
          <w:rtl/>
        </w:rPr>
        <w:t>סביר</w:t>
      </w:r>
      <w:r>
        <w:rPr>
          <w:rFonts w:hint="cs"/>
          <w:rtl/>
        </w:rPr>
        <w:t xml:space="preserve"> </w:t>
      </w:r>
      <w:r>
        <w:rPr>
          <w:rFonts w:hint="cs"/>
          <w:b/>
          <w:bCs/>
          <w:rtl/>
        </w:rPr>
        <w:t>להניח שה- 13 מציין גיל, אני התחלתי לשוחח אתה כמו שאני משוחח עם כל אחת, השיחות לא היו עם תכנים מיניים במשך 3 שבועות לערך..."</w:t>
      </w:r>
      <w:r>
        <w:rPr>
          <w:rFonts w:hint="cs"/>
          <w:rtl/>
        </w:rPr>
        <w:t xml:space="preserve"> (ההדגשה שלי – ד.מ.). </w:t>
      </w:r>
    </w:p>
    <w:p w14:paraId="4FEA953B" w14:textId="77777777" w:rsidR="00C16AF5" w:rsidRDefault="00C16AF5">
      <w:pPr>
        <w:tabs>
          <w:tab w:val="left" w:pos="699"/>
          <w:tab w:val="left" w:pos="1419"/>
          <w:tab w:val="left" w:pos="2499"/>
        </w:tabs>
        <w:ind w:left="699" w:hanging="699"/>
        <w:jc w:val="both"/>
        <w:rPr>
          <w:rtl/>
        </w:rPr>
      </w:pPr>
    </w:p>
    <w:p w14:paraId="756BE2AE" w14:textId="77777777" w:rsidR="00C16AF5" w:rsidRDefault="006E3C18">
      <w:pPr>
        <w:tabs>
          <w:tab w:val="left" w:pos="699"/>
          <w:tab w:val="left" w:pos="1419"/>
          <w:tab w:val="left" w:pos="2499"/>
        </w:tabs>
        <w:spacing w:line="360" w:lineRule="auto"/>
        <w:ind w:left="699" w:hanging="699"/>
        <w:jc w:val="both"/>
        <w:rPr>
          <w:rtl/>
        </w:rPr>
      </w:pPr>
      <w:r>
        <w:rPr>
          <w:rFonts w:hint="cs"/>
          <w:rtl/>
        </w:rPr>
        <w:tab/>
        <w:t>המילה "סביר" מפיו, כאמור לעיל, כשהוא מעיד ומדבר חופשית, מצביעה על התפיסה שאין לדעת אל נכון עם מי אתה משוחח. לאחר מכן, הנאשם כבר מבין כי הקשר אינו עם ילדה בת 13 אלא, ככל הנראה, עם אישה או נערה מבוגרת יותר. הוא מסביר כי הגיע למסקנה זו מדרך הכתיבה וההתבטאות של התחקירנית, בראשי תבות, ובסתירה שבין דבריה ובין דרך ההתנסחות והאינטליגנציה. הנאשם מודה כי בתחילה חשב כי אכן מ</w:t>
      </w:r>
      <w:smartTag w:uri="urn:schemas-microsoft-com:office:smarttags" w:element="PersonName">
        <w:r>
          <w:rPr>
            <w:rFonts w:hint="cs"/>
            <w:rtl/>
          </w:rPr>
          <w:t>דובר</w:t>
        </w:r>
      </w:smartTag>
      <w:r>
        <w:rPr>
          <w:rFonts w:hint="cs"/>
          <w:rtl/>
        </w:rPr>
        <w:t xml:space="preserve"> בילדה בת 13, "</w:t>
      </w:r>
      <w:r>
        <w:rPr>
          <w:rFonts w:hint="cs"/>
          <w:b/>
          <w:bCs/>
          <w:rtl/>
        </w:rPr>
        <w:t>אבל אי אפשר לדעת</w:t>
      </w:r>
      <w:r>
        <w:rPr>
          <w:rFonts w:hint="cs"/>
          <w:rtl/>
        </w:rPr>
        <w:t xml:space="preserve">" (עמ' 21 שורה 25). הנאשם מנסה לבדוק את הפנים שמאחורי המסכה, נסיון לברר את החשד, כאמור </w:t>
      </w:r>
      <w:hyperlink r:id="rId124" w:history="1">
        <w:r w:rsidR="00332806" w:rsidRPr="00332806">
          <w:rPr>
            <w:rStyle w:val="Hyperlink"/>
            <w:rFonts w:hint="eastAsia"/>
            <w:rtl/>
          </w:rPr>
          <w:t>בסעיף</w:t>
        </w:r>
        <w:r w:rsidR="00332806" w:rsidRPr="00332806">
          <w:rPr>
            <w:rStyle w:val="Hyperlink"/>
            <w:rtl/>
          </w:rPr>
          <w:t xml:space="preserve"> 20(ג)(1)</w:t>
        </w:r>
      </w:hyperlink>
      <w:r>
        <w:rPr>
          <w:rFonts w:hint="cs"/>
          <w:rtl/>
        </w:rPr>
        <w:t xml:space="preserve"> ל</w:t>
      </w:r>
      <w:hyperlink r:id="rId125" w:history="1">
        <w:r w:rsidR="00E25A67" w:rsidRPr="00E25A67">
          <w:rPr>
            <w:rStyle w:val="Hyperlink"/>
            <w:b/>
            <w:bCs/>
            <w:rtl/>
          </w:rPr>
          <w:t>חוק העונשין</w:t>
        </w:r>
      </w:hyperlink>
      <w:r>
        <w:rPr>
          <w:rFonts w:hint="cs"/>
          <w:b/>
          <w:bCs/>
          <w:rtl/>
        </w:rPr>
        <w:t xml:space="preserve"> </w:t>
      </w:r>
      <w:r>
        <w:rPr>
          <w:rFonts w:hint="cs"/>
          <w:rtl/>
        </w:rPr>
        <w:t>– והוא מבקש שתשלח לו תמונה משפחתית, אך היא לא עושה כן, והנאשם מסיק מכך שאכן מ</w:t>
      </w:r>
      <w:smartTag w:uri="urn:schemas-microsoft-com:office:smarttags" w:element="PersonName">
        <w:r>
          <w:rPr>
            <w:rFonts w:hint="cs"/>
            <w:rtl/>
          </w:rPr>
          <w:t>דובר</w:t>
        </w:r>
      </w:smartTag>
      <w:r>
        <w:rPr>
          <w:rFonts w:hint="cs"/>
          <w:rtl/>
        </w:rPr>
        <w:t xml:space="preserve"> באדם המבקש להתחזות (עמ' 21 שורה 28), וכדבריו "</w:t>
      </w:r>
      <w:r>
        <w:rPr>
          <w:rFonts w:hint="cs"/>
          <w:b/>
          <w:bCs/>
          <w:rtl/>
        </w:rPr>
        <w:t>אלה שלא מספיק חכמים ישימו תמונה מקצועית של בחורה יפה</w:t>
      </w:r>
      <w:r>
        <w:rPr>
          <w:rFonts w:hint="cs"/>
          <w:rtl/>
        </w:rPr>
        <w:t xml:space="preserve">...". </w:t>
      </w:r>
    </w:p>
    <w:p w14:paraId="46E41CC7" w14:textId="77777777" w:rsidR="00C16AF5" w:rsidRDefault="00C16AF5">
      <w:pPr>
        <w:tabs>
          <w:tab w:val="left" w:pos="699"/>
          <w:tab w:val="left" w:pos="1419"/>
          <w:tab w:val="left" w:pos="2499"/>
        </w:tabs>
        <w:jc w:val="both"/>
        <w:rPr>
          <w:rtl/>
        </w:rPr>
      </w:pPr>
    </w:p>
    <w:p w14:paraId="3830E9F7"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מבהיר בעדותו איך הגיע למסקנה, או – למזער, לספק, שהשיחה היא עם מישהי שהתבטאויותיה בתכנים המיניים ודרך תשובתה – מתאימים דווקא לאדם בוגר (עמ' 22). התובעת טוענת כי בפועל המצב לא כך היה, אולם אין לבית המשפט כל בסיס לפקפק בתשובותיו של הנאשם. התביעה מתעלמת מכך שגם אם "מאמין" הנאשם כי הוא משוחח עם סיון בת ה- 13, הוא הרי רק ממלא את תפקידו במשחק הצ'ט האנונימי והוירטואלי!</w:t>
      </w:r>
    </w:p>
    <w:p w14:paraId="478C833E" w14:textId="77777777" w:rsidR="00C16AF5" w:rsidRDefault="00C16AF5">
      <w:pPr>
        <w:tabs>
          <w:tab w:val="left" w:pos="699"/>
          <w:tab w:val="left" w:pos="1419"/>
          <w:tab w:val="left" w:pos="2499"/>
        </w:tabs>
        <w:jc w:val="both"/>
        <w:rPr>
          <w:rtl/>
        </w:rPr>
      </w:pPr>
    </w:p>
    <w:p w14:paraId="7493CB8B" w14:textId="77777777" w:rsidR="00C16AF5" w:rsidRDefault="006E3C18">
      <w:pPr>
        <w:tabs>
          <w:tab w:val="left" w:pos="699"/>
          <w:tab w:val="left" w:pos="1419"/>
          <w:tab w:val="left" w:pos="2499"/>
        </w:tabs>
        <w:spacing w:line="360" w:lineRule="auto"/>
        <w:jc w:val="both"/>
        <w:rPr>
          <w:rtl/>
        </w:rPr>
      </w:pPr>
      <w:r>
        <w:rPr>
          <w:rFonts w:hint="cs"/>
          <w:rtl/>
        </w:rPr>
        <w:tab/>
        <w:t xml:space="preserve">בחקירה הנגדית מטיחה התובעת בנאשם (עמ' 27 שורה 31) – </w:t>
      </w:r>
    </w:p>
    <w:p w14:paraId="64F49485" w14:textId="77777777" w:rsidR="00C16AF5" w:rsidRDefault="006E3C18">
      <w:pPr>
        <w:tabs>
          <w:tab w:val="left" w:pos="699"/>
          <w:tab w:val="left" w:pos="1419"/>
          <w:tab w:val="left" w:pos="2195"/>
          <w:tab w:val="left" w:pos="2499"/>
        </w:tabs>
        <w:spacing w:line="360" w:lineRule="auto"/>
        <w:jc w:val="both"/>
        <w:rPr>
          <w:b/>
          <w:bCs/>
          <w:rtl/>
        </w:rPr>
      </w:pPr>
      <w:r>
        <w:rPr>
          <w:rFonts w:hint="cs"/>
          <w:b/>
          <w:bCs/>
          <w:rtl/>
        </w:rPr>
        <w:tab/>
      </w:r>
      <w:r>
        <w:rPr>
          <w:rFonts w:hint="cs"/>
          <w:b/>
          <w:bCs/>
          <w:rtl/>
        </w:rPr>
        <w:tab/>
        <w:t>"ש:</w:t>
      </w:r>
      <w:r>
        <w:rPr>
          <w:rFonts w:hint="cs"/>
          <w:b/>
          <w:bCs/>
          <w:rtl/>
        </w:rPr>
        <w:tab/>
        <w:t>הודית כאן (בשיחה ת/24) שה- 13 מסמל את הגיל.</w:t>
      </w:r>
    </w:p>
    <w:p w14:paraId="15F2AA6E" w14:textId="77777777" w:rsidR="00C16AF5" w:rsidRDefault="006E3C18">
      <w:pPr>
        <w:tabs>
          <w:tab w:val="left" w:pos="699"/>
          <w:tab w:val="left" w:pos="1419"/>
          <w:tab w:val="left" w:pos="2195"/>
          <w:tab w:val="left" w:pos="2499"/>
        </w:tabs>
        <w:spacing w:line="360" w:lineRule="auto"/>
        <w:jc w:val="both"/>
        <w:rPr>
          <w:b/>
          <w:bCs/>
          <w:rtl/>
        </w:rPr>
      </w:pPr>
      <w:r>
        <w:rPr>
          <w:rFonts w:hint="cs"/>
          <w:b/>
          <w:bCs/>
          <w:rtl/>
        </w:rPr>
        <w:tab/>
      </w:r>
      <w:r>
        <w:rPr>
          <w:rFonts w:hint="cs"/>
          <w:b/>
          <w:bCs/>
          <w:rtl/>
        </w:rPr>
        <w:tab/>
        <w:t>ת:</w:t>
      </w:r>
      <w:r>
        <w:rPr>
          <w:rFonts w:hint="cs"/>
          <w:b/>
          <w:bCs/>
          <w:rtl/>
        </w:rPr>
        <w:tab/>
        <w:t xml:space="preserve">זה מה </w:t>
      </w:r>
      <w:r>
        <w:rPr>
          <w:rFonts w:hint="cs"/>
          <w:b/>
          <w:bCs/>
          <w:u w:val="single"/>
          <w:rtl/>
        </w:rPr>
        <w:t>שהמשתמש רוצה להעיד על עצמו</w:t>
      </w:r>
      <w:r>
        <w:rPr>
          <w:rFonts w:hint="cs"/>
          <w:b/>
          <w:bCs/>
          <w:rtl/>
        </w:rPr>
        <w:t xml:space="preserve">...". </w:t>
      </w:r>
    </w:p>
    <w:p w14:paraId="1980F7F5" w14:textId="77777777" w:rsidR="00C16AF5" w:rsidRDefault="006E3C18">
      <w:pPr>
        <w:tabs>
          <w:tab w:val="left" w:pos="699"/>
          <w:tab w:val="left" w:pos="1419"/>
          <w:tab w:val="left" w:pos="2195"/>
          <w:tab w:val="left" w:pos="2499"/>
        </w:tabs>
        <w:spacing w:line="360" w:lineRule="auto"/>
        <w:jc w:val="both"/>
        <w:rPr>
          <w:rtl/>
        </w:rPr>
      </w:pPr>
      <w:r>
        <w:rPr>
          <w:rFonts w:hint="cs"/>
          <w:b/>
          <w:bCs/>
          <w:rtl/>
        </w:rPr>
        <w:tab/>
      </w:r>
      <w:r>
        <w:rPr>
          <w:rFonts w:hint="cs"/>
          <w:rtl/>
        </w:rPr>
        <w:t xml:space="preserve">ובהמשך – </w:t>
      </w:r>
    </w:p>
    <w:p w14:paraId="03B53C1D"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rtl/>
        </w:rPr>
        <w:tab/>
      </w:r>
      <w:r>
        <w:rPr>
          <w:rFonts w:hint="cs"/>
          <w:rtl/>
        </w:rPr>
        <w:tab/>
      </w:r>
      <w:r>
        <w:rPr>
          <w:rFonts w:hint="cs"/>
          <w:b/>
          <w:bCs/>
          <w:rtl/>
        </w:rPr>
        <w:t>"ש:</w:t>
      </w:r>
      <w:r>
        <w:rPr>
          <w:rFonts w:hint="cs"/>
          <w:b/>
          <w:bCs/>
          <w:rtl/>
        </w:rPr>
        <w:tab/>
        <w:t>אתה קיבלת את התמונה לקראת הסוף ואתה היית בטוח שזו היא, נכון?</w:t>
      </w:r>
    </w:p>
    <w:p w14:paraId="5ACFCA4C"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 xml:space="preserve">לא, אנשים שרוצים להציג את עצמם ושולחים תמונה... בתקופה זו שאנחנו כבר לקראת הסוף אני כבר יודע עם מי אני מדבר, ברור לי שזו לא ילדה בת 13...". </w:t>
      </w:r>
    </w:p>
    <w:p w14:paraId="7090B46D" w14:textId="77777777" w:rsidR="00C16AF5" w:rsidRDefault="00C16AF5">
      <w:pPr>
        <w:tabs>
          <w:tab w:val="left" w:pos="699"/>
          <w:tab w:val="left" w:pos="1419"/>
          <w:tab w:val="left" w:pos="2195"/>
          <w:tab w:val="left" w:pos="2499"/>
        </w:tabs>
        <w:spacing w:line="360" w:lineRule="auto"/>
        <w:ind w:left="2195" w:right="1080" w:hanging="2195"/>
        <w:jc w:val="both"/>
        <w:rPr>
          <w:b/>
          <w:bCs/>
          <w:rtl/>
        </w:rPr>
      </w:pPr>
    </w:p>
    <w:p w14:paraId="7A66AC3C"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הנאשם עומד על דעתו כי חשב שהתחקירנית, אכן אינה ילדה. ראה גם בעמ' 29 שורה 19 ואילך. </w:t>
      </w:r>
    </w:p>
    <w:p w14:paraId="4FEA76B4" w14:textId="77777777" w:rsidR="00C16AF5" w:rsidRDefault="00C16AF5">
      <w:pPr>
        <w:tabs>
          <w:tab w:val="left" w:pos="699"/>
          <w:tab w:val="left" w:pos="1419"/>
          <w:tab w:val="left" w:pos="2499"/>
        </w:tabs>
        <w:spacing w:line="360" w:lineRule="auto"/>
        <w:ind w:left="2499" w:hanging="2499"/>
        <w:jc w:val="both"/>
        <w:rPr>
          <w:rtl/>
        </w:rPr>
      </w:pPr>
    </w:p>
    <w:p w14:paraId="70D8A96F"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בהמשך מבהיר הנאשם את הלך רוחו בעת המפגש, כשגילהר התפרץ לחדר והחל להתעמת אתו (עמ' 30) – </w:t>
      </w:r>
    </w:p>
    <w:p w14:paraId="42E9038E" w14:textId="77777777" w:rsidR="00C16AF5" w:rsidRDefault="00C16AF5">
      <w:pPr>
        <w:tabs>
          <w:tab w:val="left" w:pos="699"/>
          <w:tab w:val="left" w:pos="1419"/>
          <w:tab w:val="left" w:pos="2499"/>
        </w:tabs>
        <w:ind w:left="699" w:hanging="699"/>
        <w:jc w:val="both"/>
        <w:rPr>
          <w:rtl/>
        </w:rPr>
      </w:pPr>
    </w:p>
    <w:p w14:paraId="003A3EB9" w14:textId="77777777" w:rsidR="00C16AF5" w:rsidRDefault="006E3C18">
      <w:pPr>
        <w:tabs>
          <w:tab w:val="left" w:pos="699"/>
          <w:tab w:val="left" w:pos="1419"/>
          <w:tab w:val="left" w:pos="2499"/>
        </w:tabs>
        <w:spacing w:line="360" w:lineRule="auto"/>
        <w:ind w:left="1419" w:right="1080" w:hanging="1419"/>
        <w:jc w:val="both"/>
        <w:rPr>
          <w:b/>
          <w:bCs/>
          <w:rtl/>
        </w:rPr>
      </w:pPr>
      <w:r>
        <w:rPr>
          <w:rFonts w:hint="cs"/>
          <w:rtl/>
        </w:rPr>
        <w:tab/>
      </w:r>
      <w:r>
        <w:rPr>
          <w:rFonts w:hint="cs"/>
          <w:rtl/>
        </w:rPr>
        <w:tab/>
        <w:t>"</w:t>
      </w:r>
      <w:r>
        <w:rPr>
          <w:rFonts w:hint="cs"/>
          <w:b/>
          <w:bCs/>
          <w:rtl/>
        </w:rPr>
        <w:t xml:space="preserve">אני הבנתי שהכל תרגיל, שיכול להיות שהיא בת 13, </w:t>
      </w:r>
      <w:r>
        <w:rPr>
          <w:rFonts w:hint="cs"/>
          <w:b/>
          <w:bCs/>
          <w:u w:val="single"/>
          <w:rtl/>
        </w:rPr>
        <w:t>איך הם עשו זאת אינני מבין, אולי מישהו כתב בשבילה</w:t>
      </w:r>
      <w:r>
        <w:rPr>
          <w:rFonts w:hint="cs"/>
          <w:b/>
          <w:bCs/>
          <w:rtl/>
        </w:rPr>
        <w:t xml:space="preserve">, היא כבת 13 לא היתה יכולה להגיד את הדברים שאמרה וכתבה... אני הבנתי שכנראה היא בת 13, </w:t>
      </w:r>
      <w:r>
        <w:rPr>
          <w:rFonts w:hint="cs"/>
          <w:b/>
          <w:bCs/>
          <w:u w:val="single"/>
          <w:rtl/>
        </w:rPr>
        <w:t>אבל שזה לא על דעת עצמה</w:t>
      </w:r>
      <w:r>
        <w:rPr>
          <w:rFonts w:hint="cs"/>
          <w:b/>
          <w:bCs/>
          <w:rtl/>
        </w:rPr>
        <w:t xml:space="preserve">". </w:t>
      </w:r>
    </w:p>
    <w:p w14:paraId="5584F468" w14:textId="77777777" w:rsidR="00C16AF5" w:rsidRDefault="00C16AF5">
      <w:pPr>
        <w:tabs>
          <w:tab w:val="left" w:pos="699"/>
          <w:tab w:val="left" w:pos="1419"/>
          <w:tab w:val="left" w:pos="2499"/>
        </w:tabs>
        <w:spacing w:line="360" w:lineRule="auto"/>
        <w:ind w:left="2499" w:hanging="2499"/>
        <w:jc w:val="both"/>
        <w:rPr>
          <w:rtl/>
        </w:rPr>
      </w:pPr>
    </w:p>
    <w:p w14:paraId="68A11245"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במילים אחרות, הנאשם חשב שהפילוהו בפח ולכדו אותו בשיחות עם ילדה בת 13, אולם זאת בדרכי מרמה, כי הטקסט נכתב על ידי אחרים או בהדרכת אחרים, בוגרים. זאת הסיבה לכך שהוא "מודה" מול גילהר, כי הוא שוחח עם ילדה בת 13, כי כך הציג לו זאת גילהר, בעוד שלהבנתו, הדברים נכתבו על ידי בוגרת – </w:t>
      </w:r>
    </w:p>
    <w:p w14:paraId="0646DD27" w14:textId="77777777" w:rsidR="00C16AF5" w:rsidRDefault="006E3C18">
      <w:pPr>
        <w:tabs>
          <w:tab w:val="left" w:pos="699"/>
          <w:tab w:val="left" w:pos="1419"/>
          <w:tab w:val="left" w:pos="2499"/>
        </w:tabs>
        <w:ind w:left="699" w:hanging="699"/>
        <w:jc w:val="both"/>
        <w:rPr>
          <w:rtl/>
        </w:rPr>
      </w:pPr>
      <w:r>
        <w:rPr>
          <w:rFonts w:hint="cs"/>
          <w:rtl/>
        </w:rPr>
        <w:tab/>
      </w:r>
    </w:p>
    <w:p w14:paraId="679ECCD9" w14:textId="77777777" w:rsidR="00C16AF5" w:rsidRDefault="006E3C18">
      <w:pPr>
        <w:tabs>
          <w:tab w:val="left" w:pos="699"/>
          <w:tab w:val="left" w:pos="1419"/>
          <w:tab w:val="left" w:pos="2195"/>
          <w:tab w:val="left" w:pos="2499"/>
        </w:tabs>
        <w:spacing w:line="360" w:lineRule="auto"/>
        <w:ind w:left="699" w:right="1080" w:hanging="699"/>
        <w:jc w:val="both"/>
        <w:rPr>
          <w:b/>
          <w:bCs/>
          <w:rtl/>
        </w:rPr>
      </w:pPr>
      <w:r>
        <w:rPr>
          <w:rFonts w:hint="cs"/>
          <w:rtl/>
        </w:rPr>
        <w:tab/>
      </w:r>
      <w:r>
        <w:rPr>
          <w:rFonts w:hint="cs"/>
          <w:rtl/>
        </w:rPr>
        <w:tab/>
        <w:t>"</w:t>
      </w:r>
      <w:r>
        <w:rPr>
          <w:rFonts w:hint="cs"/>
          <w:b/>
          <w:bCs/>
          <w:rtl/>
        </w:rPr>
        <w:t>ש:</w:t>
      </w:r>
      <w:r>
        <w:rPr>
          <w:rFonts w:hint="cs"/>
          <w:b/>
          <w:bCs/>
          <w:rtl/>
        </w:rPr>
        <w:tab/>
        <w:t xml:space="preserve">אז מדוע כשגילהר אמר לך שהיא בת 13 קיבלת את זה? </w:t>
      </w:r>
    </w:p>
    <w:p w14:paraId="52259D10"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כי עכשיו זה יכול להיות, ברגע שאנשים מבוגרים מעורבים בענין, מי שכותב לי את הדברים זה לא בהכרח היא..."</w:t>
      </w:r>
    </w:p>
    <w:p w14:paraId="08074ECD" w14:textId="77777777" w:rsidR="00C16AF5" w:rsidRDefault="00C16AF5">
      <w:pPr>
        <w:tabs>
          <w:tab w:val="left" w:pos="699"/>
          <w:tab w:val="left" w:pos="1419"/>
          <w:tab w:val="left" w:pos="2195"/>
          <w:tab w:val="left" w:pos="2499"/>
        </w:tabs>
        <w:spacing w:line="360" w:lineRule="auto"/>
        <w:ind w:left="2195" w:hanging="2195"/>
        <w:jc w:val="both"/>
        <w:rPr>
          <w:b/>
          <w:bCs/>
          <w:rtl/>
        </w:rPr>
      </w:pPr>
    </w:p>
    <w:p w14:paraId="1B66B5BD" w14:textId="77777777" w:rsidR="00C16AF5" w:rsidRDefault="006E3C18">
      <w:pPr>
        <w:tabs>
          <w:tab w:val="left" w:pos="699"/>
          <w:tab w:val="left" w:pos="1419"/>
          <w:tab w:val="left" w:pos="2195"/>
          <w:tab w:val="left" w:pos="2499"/>
        </w:tabs>
        <w:spacing w:line="360" w:lineRule="auto"/>
        <w:ind w:left="2195" w:hanging="2195"/>
        <w:jc w:val="both"/>
        <w:rPr>
          <w:rtl/>
        </w:rPr>
      </w:pPr>
      <w:r>
        <w:rPr>
          <w:rFonts w:hint="cs"/>
          <w:b/>
          <w:bCs/>
          <w:rtl/>
        </w:rPr>
        <w:tab/>
      </w:r>
      <w:r>
        <w:rPr>
          <w:rFonts w:hint="cs"/>
          <w:rtl/>
        </w:rPr>
        <w:t xml:space="preserve">ובהמשך – </w:t>
      </w:r>
    </w:p>
    <w:p w14:paraId="4E56CE07" w14:textId="77777777" w:rsidR="00C16AF5" w:rsidRDefault="006E3C18">
      <w:pPr>
        <w:tabs>
          <w:tab w:val="left" w:pos="699"/>
          <w:tab w:val="left" w:pos="1419"/>
          <w:tab w:val="left" w:pos="2195"/>
          <w:tab w:val="left" w:pos="2499"/>
        </w:tabs>
        <w:spacing w:line="360" w:lineRule="auto"/>
        <w:ind w:left="2195" w:hanging="2195"/>
        <w:jc w:val="both"/>
        <w:rPr>
          <w:rtl/>
        </w:rPr>
      </w:pPr>
      <w:r>
        <w:rPr>
          <w:rFonts w:hint="cs"/>
          <w:rtl/>
        </w:rPr>
        <w:tab/>
      </w:r>
      <w:r>
        <w:rPr>
          <w:rFonts w:hint="cs"/>
          <w:rtl/>
        </w:rPr>
        <w:tab/>
      </w:r>
      <w:r>
        <w:rPr>
          <w:rFonts w:hint="cs"/>
          <w:b/>
          <w:bCs/>
          <w:rtl/>
        </w:rPr>
        <w:t>"הגיל שהיא אומרת בצ'ט הוא לא הגיל האמיתי"</w:t>
      </w:r>
      <w:r>
        <w:rPr>
          <w:rFonts w:hint="cs"/>
          <w:rtl/>
        </w:rPr>
        <w:t xml:space="preserve"> (עמ' 31). </w:t>
      </w:r>
    </w:p>
    <w:p w14:paraId="732ACF7C" w14:textId="77777777" w:rsidR="00C16AF5" w:rsidRDefault="00C16AF5">
      <w:pPr>
        <w:tabs>
          <w:tab w:val="left" w:pos="699"/>
          <w:tab w:val="left" w:pos="1419"/>
          <w:tab w:val="left" w:pos="2195"/>
          <w:tab w:val="left" w:pos="2499"/>
        </w:tabs>
        <w:spacing w:line="360" w:lineRule="auto"/>
        <w:ind w:left="2195" w:hanging="2195"/>
        <w:jc w:val="both"/>
        <w:rPr>
          <w:rtl/>
        </w:rPr>
      </w:pPr>
    </w:p>
    <w:p w14:paraId="4C66CC4B" w14:textId="77777777" w:rsidR="00C16AF5" w:rsidRDefault="006E3C18">
      <w:pPr>
        <w:tabs>
          <w:tab w:val="left" w:pos="699"/>
          <w:tab w:val="left" w:pos="1419"/>
          <w:tab w:val="left" w:pos="2195"/>
          <w:tab w:val="left" w:pos="2499"/>
        </w:tabs>
        <w:spacing w:line="360" w:lineRule="auto"/>
        <w:ind w:left="2195" w:hanging="2195"/>
        <w:jc w:val="both"/>
        <w:rPr>
          <w:rtl/>
        </w:rPr>
      </w:pPr>
      <w:r>
        <w:rPr>
          <w:rFonts w:hint="cs"/>
          <w:b/>
          <w:bCs/>
          <w:rtl/>
        </w:rPr>
        <w:tab/>
      </w:r>
      <w:r>
        <w:rPr>
          <w:rFonts w:hint="cs"/>
          <w:rtl/>
        </w:rPr>
        <w:t xml:space="preserve">הנאשם מתעקש על עמדתו (עמ' 33) – </w:t>
      </w:r>
    </w:p>
    <w:p w14:paraId="1EB84A04" w14:textId="77777777" w:rsidR="00C16AF5" w:rsidRDefault="006E3C18">
      <w:pPr>
        <w:tabs>
          <w:tab w:val="left" w:pos="699"/>
          <w:tab w:val="left" w:pos="1419"/>
          <w:tab w:val="left" w:pos="2499"/>
        </w:tabs>
        <w:spacing w:line="360" w:lineRule="auto"/>
        <w:ind w:left="1419" w:right="1080" w:hanging="1419"/>
        <w:jc w:val="both"/>
        <w:rPr>
          <w:b/>
          <w:bCs/>
          <w:rtl/>
        </w:rPr>
      </w:pPr>
      <w:r>
        <w:rPr>
          <w:rFonts w:hint="cs"/>
          <w:rtl/>
        </w:rPr>
        <w:tab/>
      </w:r>
      <w:r>
        <w:rPr>
          <w:rFonts w:hint="cs"/>
          <w:rtl/>
        </w:rPr>
        <w:tab/>
        <w:t>"</w:t>
      </w:r>
      <w:r>
        <w:rPr>
          <w:rFonts w:hint="cs"/>
          <w:b/>
          <w:bCs/>
          <w:rtl/>
        </w:rPr>
        <w:t xml:space="preserve">אני אומר </w:t>
      </w:r>
      <w:r>
        <w:rPr>
          <w:rFonts w:hint="cs"/>
          <w:b/>
          <w:bCs/>
          <w:u w:val="single"/>
          <w:rtl/>
        </w:rPr>
        <w:t>שלמרות</w:t>
      </w:r>
      <w:r>
        <w:rPr>
          <w:rFonts w:hint="cs"/>
          <w:b/>
          <w:bCs/>
          <w:rtl/>
        </w:rPr>
        <w:t xml:space="preserve"> שהיא בת 13, בשטח זה נראה אחרת. היא עשתה רושם בשיחות שלנו שהיא אדם בוגר ואני אומר </w:t>
      </w:r>
      <w:r>
        <w:rPr>
          <w:rFonts w:hint="cs"/>
          <w:b/>
          <w:bCs/>
          <w:u w:val="single"/>
          <w:rtl/>
        </w:rPr>
        <w:t>שהגיל לא משחק תפקיד</w:t>
      </w:r>
      <w:r>
        <w:rPr>
          <w:rFonts w:hint="cs"/>
          <w:b/>
          <w:bCs/>
          <w:rtl/>
        </w:rPr>
        <w:t xml:space="preserve">, זה </w:t>
      </w:r>
      <w:r>
        <w:rPr>
          <w:rFonts w:hint="cs"/>
          <w:b/>
          <w:bCs/>
          <w:u w:val="single"/>
          <w:rtl/>
        </w:rPr>
        <w:t>לא משנה שהיא אפילו תהיה בת 9</w:t>
      </w:r>
      <w:r>
        <w:rPr>
          <w:rFonts w:hint="cs"/>
          <w:b/>
          <w:bCs/>
          <w:rtl/>
        </w:rPr>
        <w:t xml:space="preserve">, נכון שלא כתבתי שהגיל שהיא אומרת בצ'ט לא משחק תפקיד, אבל זו כוונתי". </w:t>
      </w:r>
    </w:p>
    <w:p w14:paraId="1EFC3D18" w14:textId="77777777" w:rsidR="00C16AF5" w:rsidRDefault="00C16AF5">
      <w:pPr>
        <w:tabs>
          <w:tab w:val="left" w:pos="699"/>
          <w:tab w:val="left" w:pos="1419"/>
          <w:tab w:val="left" w:pos="2499"/>
        </w:tabs>
        <w:spacing w:line="360" w:lineRule="auto"/>
        <w:jc w:val="both"/>
        <w:rPr>
          <w:b/>
          <w:bCs/>
          <w:rtl/>
        </w:rPr>
      </w:pPr>
    </w:p>
    <w:p w14:paraId="4DC079B1" w14:textId="77777777" w:rsidR="00C16AF5" w:rsidRDefault="006E3C18">
      <w:pPr>
        <w:tabs>
          <w:tab w:val="left" w:pos="699"/>
          <w:tab w:val="left" w:pos="1419"/>
          <w:tab w:val="left" w:pos="2499"/>
        </w:tabs>
        <w:spacing w:line="360" w:lineRule="auto"/>
        <w:ind w:left="699" w:hanging="699"/>
        <w:jc w:val="both"/>
        <w:rPr>
          <w:rtl/>
        </w:rPr>
      </w:pPr>
      <w:r>
        <w:rPr>
          <w:rFonts w:hint="cs"/>
          <w:b/>
          <w:bCs/>
          <w:rtl/>
        </w:rPr>
        <w:tab/>
      </w:r>
      <w:r>
        <w:rPr>
          <w:rFonts w:hint="cs"/>
          <w:rtl/>
        </w:rPr>
        <w:t>כלומר, גם אם התחקירנית היתה מתחזה בשם סיון 9, הרי לא זה העיקר, לגיל הדמות הוירטואלית אין חשיבות, העיקר הוא בתוכן הדברים המוחלפים שלדעתו היו של אשה או נערה בוגרת. לכן אין לטעון כנגדו כי שוחח עם מי שמתחזה לילדה בת 13, כי מבחינתו מ</w:t>
      </w:r>
      <w:smartTag w:uri="urn:schemas-microsoft-com:office:smarttags" w:element="PersonName">
        <w:r>
          <w:rPr>
            <w:rFonts w:hint="cs"/>
            <w:rtl/>
          </w:rPr>
          <w:t>דובר</w:t>
        </w:r>
      </w:smartTag>
      <w:r>
        <w:rPr>
          <w:rFonts w:hint="cs"/>
          <w:rtl/>
        </w:rPr>
        <w:t xml:space="preserve"> אך בדמות המשחקת ילדה בת 13, כשהתוכן הנאמר מלמד כי השיחה היא עם בוגרת. אמנם, בתחילה היה מכוון במחשבתו לשוחח עם מי שאולי היא ילדה בת 13, אך כשעבר לתכנים מיניים, כבר סבר כי המשוחחת עמו היא בוגרת. מכל מקום, קיים יותר מספק סביר כי זו היתה תפיסתו את הדברים, וכדבריו (עמ' 43 שורה 1) – </w:t>
      </w:r>
    </w:p>
    <w:p w14:paraId="6C094913" w14:textId="77777777" w:rsidR="00C16AF5" w:rsidRDefault="006E3C18">
      <w:pPr>
        <w:tabs>
          <w:tab w:val="left" w:pos="699"/>
          <w:tab w:val="left" w:pos="1419"/>
          <w:tab w:val="left" w:pos="2499"/>
        </w:tabs>
        <w:spacing w:line="360" w:lineRule="auto"/>
        <w:ind w:left="1419" w:right="1080" w:hanging="1419"/>
        <w:jc w:val="both"/>
        <w:rPr>
          <w:b/>
          <w:bCs/>
          <w:rtl/>
        </w:rPr>
      </w:pPr>
      <w:r>
        <w:rPr>
          <w:rFonts w:hint="cs"/>
          <w:rtl/>
        </w:rPr>
        <w:tab/>
      </w:r>
      <w:r>
        <w:rPr>
          <w:rFonts w:hint="cs"/>
          <w:rtl/>
        </w:rPr>
        <w:tab/>
      </w:r>
      <w:r>
        <w:rPr>
          <w:rFonts w:hint="cs"/>
          <w:b/>
          <w:bCs/>
          <w:rtl/>
        </w:rPr>
        <w:t xml:space="preserve">"אחרי ה- 29.11 הבנתי שזאת מישהי שמשחקת ורוצה להיכנס לדברים מיניים ולא מישהי צעירה, אני יכול לדבר אתה מה שאני רוצה". </w:t>
      </w:r>
    </w:p>
    <w:p w14:paraId="3B454C92" w14:textId="77777777" w:rsidR="00C16AF5" w:rsidRDefault="00C16AF5">
      <w:pPr>
        <w:tabs>
          <w:tab w:val="left" w:pos="699"/>
          <w:tab w:val="left" w:pos="1419"/>
          <w:tab w:val="left" w:pos="2499"/>
        </w:tabs>
        <w:spacing w:line="360" w:lineRule="auto"/>
        <w:jc w:val="both"/>
        <w:rPr>
          <w:rtl/>
        </w:rPr>
      </w:pPr>
    </w:p>
    <w:p w14:paraId="6C9761D1"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התובעת מפנה לדברי הנאשם באותה שיחה (ת/8), שם שיחת הנאשם מלאה תכנים מיניים ממש, כשבצד הדברים הוא אף כותב שעליה לשמור את קיום יחסי המין לכשתהיה מבוגרת יותר, והוא מוסיף ואומר לבת שיחו שלא רצוי שתיכנס להריון בגיל 14-15, ומכאן, לכאורה, שהוא יודע היטב שהיא בת 13. לאשה בוגרת לא היה אומר דברים כאלה. אולם כאן טמונה גישתה המוטעית, לטעמי, של התביעה. הנאשם </w:t>
      </w:r>
      <w:r>
        <w:rPr>
          <w:rFonts w:hint="cs"/>
          <w:b/>
          <w:bCs/>
          <w:rtl/>
        </w:rPr>
        <w:t>משחק את התפקיד של הבוגר המשוחח עם קטינה</w:t>
      </w:r>
      <w:r>
        <w:rPr>
          <w:rFonts w:hint="cs"/>
          <w:rtl/>
        </w:rPr>
        <w:t>, וכדבריו - "</w:t>
      </w:r>
      <w:r>
        <w:rPr>
          <w:rFonts w:hint="cs"/>
          <w:b/>
          <w:bCs/>
          <w:rtl/>
        </w:rPr>
        <w:t>מה שהמשתמש רוצה להעיד על עצמו</w:t>
      </w:r>
      <w:r>
        <w:rPr>
          <w:rFonts w:hint="cs"/>
          <w:rtl/>
        </w:rPr>
        <w:t xml:space="preserve">", ושהוא אינו יכול לדעת מה גיל בת-שיחו, ושלדעתו היא אכן בוגרת. לטעמי, לא ניתן להרשיע אדם על תפקיד בתאטרון המסכות. </w:t>
      </w:r>
    </w:p>
    <w:p w14:paraId="06907488" w14:textId="77777777" w:rsidR="00C16AF5" w:rsidRDefault="00C16AF5">
      <w:pPr>
        <w:tabs>
          <w:tab w:val="left" w:pos="699"/>
          <w:tab w:val="left" w:pos="1419"/>
          <w:tab w:val="left" w:pos="2499"/>
        </w:tabs>
        <w:spacing w:line="360" w:lineRule="auto"/>
        <w:ind w:left="699" w:hanging="699"/>
        <w:jc w:val="both"/>
        <w:rPr>
          <w:rtl/>
        </w:rPr>
      </w:pPr>
    </w:p>
    <w:p w14:paraId="6ED34491" w14:textId="77777777" w:rsidR="00C16AF5" w:rsidRDefault="006E3C18">
      <w:pPr>
        <w:tabs>
          <w:tab w:val="left" w:pos="699"/>
          <w:tab w:val="left" w:pos="1419"/>
          <w:tab w:val="left" w:pos="2499"/>
        </w:tabs>
        <w:spacing w:line="360" w:lineRule="auto"/>
        <w:ind w:left="699" w:hanging="699"/>
        <w:jc w:val="both"/>
        <w:rPr>
          <w:rtl/>
        </w:rPr>
      </w:pPr>
      <w:r>
        <w:rPr>
          <w:rFonts w:hint="cs"/>
          <w:rtl/>
        </w:rPr>
        <w:t>16.</w:t>
      </w:r>
      <w:r>
        <w:rPr>
          <w:rFonts w:hint="cs"/>
          <w:rtl/>
        </w:rPr>
        <w:tab/>
        <w:t xml:space="preserve">כך אף התבטאויותיו בעדותו לענין ההדחה ותוצאותיה לגביו. </w:t>
      </w:r>
    </w:p>
    <w:p w14:paraId="39FA7399" w14:textId="77777777" w:rsidR="00C16AF5" w:rsidRDefault="00C16AF5">
      <w:pPr>
        <w:tabs>
          <w:tab w:val="left" w:pos="699"/>
          <w:tab w:val="left" w:pos="1419"/>
          <w:tab w:val="left" w:pos="2499"/>
        </w:tabs>
        <w:spacing w:line="360" w:lineRule="auto"/>
        <w:ind w:left="699" w:hanging="699"/>
        <w:jc w:val="both"/>
        <w:rPr>
          <w:rtl/>
        </w:rPr>
      </w:pPr>
    </w:p>
    <w:p w14:paraId="58319769"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מעיד (עמ' 22), שהוא משוחח בנושא "ההעצמה הנשית", והתחקירנית חוזרת ושואלת אותו שוב ושוב "</w:t>
      </w:r>
      <w:r>
        <w:rPr>
          <w:rFonts w:hint="cs"/>
          <w:b/>
          <w:bCs/>
          <w:rtl/>
        </w:rPr>
        <w:t>מה זה הקטע הזה של הגנה עצמית</w:t>
      </w:r>
      <w:r>
        <w:rPr>
          <w:rFonts w:hint="cs"/>
          <w:rtl/>
        </w:rPr>
        <w:t xml:space="preserve">", והוא חוזר ומסביר ואינו מבין "מה היא רוצה", שרק אז הוא מוסיף שזה סקסי, ואז, דווקא מהתגובות שלה הוא מבין שזה מה שהיא רוצה (היא שואלת אותו מה הוא אוהב, והרמיזות העדינות אך מכוונות למטרתה). הדברים נשזרים יפה עם ההוראות שמקבלת התחקירנית מהממונים עליה – משכי אותו לתחום המיני וכשיגיע לשם - "תזרמי". </w:t>
      </w:r>
    </w:p>
    <w:p w14:paraId="018A8764" w14:textId="77777777" w:rsidR="00C16AF5" w:rsidRDefault="00C16AF5">
      <w:pPr>
        <w:tabs>
          <w:tab w:val="left" w:pos="699"/>
          <w:tab w:val="left" w:pos="1419"/>
          <w:tab w:val="left" w:pos="2499"/>
        </w:tabs>
        <w:spacing w:line="360" w:lineRule="auto"/>
        <w:ind w:left="699" w:hanging="699"/>
        <w:jc w:val="both"/>
        <w:rPr>
          <w:rtl/>
        </w:rPr>
      </w:pPr>
    </w:p>
    <w:p w14:paraId="3A78BE8D"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על בית המשפט לנסות ולהבין את הלך רוחו של הנאשם. מחד, יש לשים גבול להדחה ולשידול, ומאידך – יש לבחון אם הנאשם חצה את גבול המותר או האסור אף ללא קשר להדחה. על כן, כשהוא משוחח על נושאים שלטעמו הם "מעצימים ויוצרים מתח", והוא חש שהם "פותחים" אחד לשני את הנושא (עמ' 22), והוא חש את סקרנותה של המשוחחת - היא שואלת אם הוא מתגרה, היא שואלת אותו אם הוא יהיה ערום, בלי בגדים (עמ' 24), המסקנה ברורה. האם סביר להניח כי באנונימיות של חדר הצ'ט, המשוחח, הגם שאינו "סוטה" מהמקובל בחברתנו, לא יגלוש לתחום הפנטזיה המינית, והאם גם בנסיבות אלה תצא החברה להענישו? (ראה- עמ' 23 שורה 9 ואילך). </w:t>
      </w:r>
    </w:p>
    <w:p w14:paraId="4532FC0B" w14:textId="77777777" w:rsidR="00C16AF5" w:rsidRDefault="00C16AF5">
      <w:pPr>
        <w:tabs>
          <w:tab w:val="left" w:pos="699"/>
          <w:tab w:val="left" w:pos="1419"/>
          <w:tab w:val="left" w:pos="2499"/>
        </w:tabs>
        <w:spacing w:line="360" w:lineRule="auto"/>
        <w:ind w:left="699" w:hanging="699"/>
        <w:jc w:val="both"/>
        <w:rPr>
          <w:rtl/>
        </w:rPr>
      </w:pPr>
    </w:p>
    <w:p w14:paraId="4FFC089D" w14:textId="77777777" w:rsidR="00C16AF5" w:rsidRDefault="006E3C18">
      <w:pPr>
        <w:tabs>
          <w:tab w:val="left" w:pos="699"/>
          <w:tab w:val="left" w:pos="1419"/>
          <w:tab w:val="left" w:pos="2499"/>
        </w:tabs>
        <w:spacing w:line="360" w:lineRule="auto"/>
        <w:ind w:left="699" w:hanging="699"/>
        <w:jc w:val="both"/>
        <w:rPr>
          <w:rtl/>
        </w:rPr>
      </w:pPr>
      <w:r>
        <w:rPr>
          <w:rFonts w:hint="cs"/>
          <w:rtl/>
        </w:rPr>
        <w:tab/>
        <w:t>המחוקק קובע את גבולות האסור והמותר. בפרשתנו, אנו בתחום האפור. הנאשם אינו מתגלה כ"מטריד מינית" במובהק. על התחקירנית הפועלת כ"סוכן מדיח" להיזהר ולהימנע מלהביא את החשוד למצב שבו גם החף מפשע ישמע וייראה כעבריין. אל לה לפתותו. לפחות בקנה המידה שמעמידה המאשימה לחשודים אלה, השאלה שעל בית המשפט לשאול הינה באם גם גבר "נורמטיבי", הפועל בתחום הנורמה המקובלת בחברה, ולא פורק עול, הפועל בניגוד לחוק ברור וחד משמעי – שלא קיים, שמונע ואוסר את משחק הדמויות ברשת, לא יגלוש לתחום המיני מול דבריה של התחקירנית במקרה שבפניו. כל גבר המשוטט בחדרי הצ'ט ברשת, אם ימשך בלשונו – ובענייננו, במקשי המקלדת, ישמח להגרר לשיחות בעלות תוכן מיני. לטעמי, יש לאסור על הסוכן המדיח לנצל חולשה שכזו. ושוב – בהעדר חוק ברור האוסר זאת. אל נשכח כי גם אם מציגה התחקירנית עצמה כ"סיוונוש 13" אין זה אומר כי מ</w:t>
      </w:r>
      <w:smartTag w:uri="urn:schemas-microsoft-com:office:smarttags" w:element="PersonName">
        <w:r>
          <w:rPr>
            <w:rFonts w:hint="cs"/>
            <w:rtl/>
          </w:rPr>
          <w:t>דובר</w:t>
        </w:r>
      </w:smartTag>
      <w:r>
        <w:rPr>
          <w:rFonts w:hint="cs"/>
          <w:rtl/>
        </w:rPr>
        <w:t xml:space="preserve"> בילדה בת 13. גם אם העבירה המיוחסת לנאשם נעברת אף בהסכמתה של הקטינה, הרי אדם סביר יניח כי קטינה תדחה נסיונות מצדו להגיע לתכנים מיניים בשיחותיהם, ואם הרושם המתקבל הוא שבת שיחו דווקא מעוניינת בשיחה ובתכניה, הרי בהעדר כל אפשרות לדעת כי אכן ענייננו בקטינה, אין כל חוק האוסר על אותו אדם להמשיך בשיחות האנונימיות ברשת. מכאן הצורך והחובה להיזהר במעשי הדחה שכאלה. </w:t>
      </w:r>
    </w:p>
    <w:p w14:paraId="12E347FA" w14:textId="77777777" w:rsidR="00C16AF5" w:rsidRDefault="00C16AF5">
      <w:pPr>
        <w:tabs>
          <w:tab w:val="left" w:pos="699"/>
          <w:tab w:val="left" w:pos="1419"/>
          <w:tab w:val="left" w:pos="2499"/>
        </w:tabs>
        <w:spacing w:line="360" w:lineRule="auto"/>
        <w:jc w:val="both"/>
        <w:rPr>
          <w:rtl/>
        </w:rPr>
      </w:pPr>
    </w:p>
    <w:p w14:paraId="344D0C9A" w14:textId="77777777" w:rsidR="00C16AF5" w:rsidRDefault="006E3C18">
      <w:pPr>
        <w:tabs>
          <w:tab w:val="left" w:pos="699"/>
          <w:tab w:val="left" w:pos="1419"/>
          <w:tab w:val="left" w:pos="2499"/>
        </w:tabs>
        <w:spacing w:line="360" w:lineRule="auto"/>
        <w:jc w:val="both"/>
        <w:rPr>
          <w:rtl/>
        </w:rPr>
      </w:pPr>
      <w:r>
        <w:rPr>
          <w:rFonts w:hint="cs"/>
          <w:rtl/>
        </w:rPr>
        <w:tab/>
        <w:t xml:space="preserve">אומר הנאשם (עמ' 50) – </w:t>
      </w:r>
    </w:p>
    <w:p w14:paraId="0AE92E10" w14:textId="77777777" w:rsidR="00C16AF5" w:rsidRDefault="006E3C18">
      <w:pPr>
        <w:tabs>
          <w:tab w:val="left" w:pos="699"/>
          <w:tab w:val="left" w:pos="1419"/>
          <w:tab w:val="left" w:pos="2499"/>
        </w:tabs>
        <w:spacing w:line="360" w:lineRule="auto"/>
        <w:ind w:left="1419" w:right="1080" w:hanging="1419"/>
        <w:jc w:val="both"/>
        <w:rPr>
          <w:rtl/>
        </w:rPr>
      </w:pPr>
      <w:r>
        <w:rPr>
          <w:rFonts w:hint="cs"/>
          <w:rtl/>
        </w:rPr>
        <w:tab/>
      </w:r>
      <w:r>
        <w:rPr>
          <w:rFonts w:hint="cs"/>
          <w:rtl/>
        </w:rPr>
        <w:tab/>
        <w:t>"</w:t>
      </w:r>
      <w:r>
        <w:rPr>
          <w:rFonts w:hint="cs"/>
          <w:b/>
          <w:bCs/>
          <w:rtl/>
        </w:rPr>
        <w:t xml:space="preserve">אם הייתי מגלה שהיא </w:t>
      </w:r>
      <w:r>
        <w:rPr>
          <w:rFonts w:hint="cs"/>
          <w:b/>
          <w:bCs/>
          <w:u w:val="single"/>
          <w:rtl/>
        </w:rPr>
        <w:t>באמת</w:t>
      </w:r>
      <w:r>
        <w:rPr>
          <w:rFonts w:hint="cs"/>
          <w:b/>
          <w:bCs/>
          <w:rtl/>
        </w:rPr>
        <w:t xml:space="preserve"> בת 13, לא הייתי עושה מעשים לא חוקיים, אם הייתי מגלה שהיא בת 13 הייתי מדבר אתה על כל הסנריום הזה, היא כנערה בת 13 מזמינה אותי הביתה...</w:t>
      </w:r>
      <w:r>
        <w:rPr>
          <w:rFonts w:hint="cs"/>
          <w:rtl/>
        </w:rPr>
        <w:t xml:space="preserve">". </w:t>
      </w:r>
    </w:p>
    <w:p w14:paraId="2E98E58B" w14:textId="77777777" w:rsidR="00C16AF5" w:rsidRDefault="00C16AF5">
      <w:pPr>
        <w:tabs>
          <w:tab w:val="left" w:pos="699"/>
          <w:tab w:val="left" w:pos="1419"/>
          <w:tab w:val="left" w:pos="2499"/>
        </w:tabs>
        <w:spacing w:line="360" w:lineRule="auto"/>
        <w:jc w:val="both"/>
        <w:rPr>
          <w:rtl/>
        </w:rPr>
      </w:pPr>
    </w:p>
    <w:p w14:paraId="3AAAD525"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אומר (עמ' 31), שבשיחות שניהל מול אנשי מקצוע ופסיכולוגים, הופנתה אליו אצבע מאשימה על כך ששוחח, או רצה לשוחח והתכוון לשוחח, עם נערות צעירות, אולם החוק אינו אוסר לשוחח עם קטינות, גם ברשת, אלא כשמ</w:t>
      </w:r>
      <w:smartTag w:uri="urn:schemas-microsoft-com:office:smarttags" w:element="PersonName">
        <w:r>
          <w:rPr>
            <w:rFonts w:hint="cs"/>
            <w:rtl/>
          </w:rPr>
          <w:t>דובר</w:t>
        </w:r>
      </w:smartTag>
      <w:r>
        <w:rPr>
          <w:rFonts w:hint="cs"/>
          <w:rtl/>
        </w:rPr>
        <w:t xml:space="preserve">  בתכנים מיניים האסורים כ"הטרדה מינית", והנאשם טוען כי לטעמו, ישנם נושאים שהם עדיין בתחום המותר, ומכל מקום – </w:t>
      </w:r>
    </w:p>
    <w:p w14:paraId="46BFC981" w14:textId="77777777" w:rsidR="00C16AF5" w:rsidRDefault="00C16AF5">
      <w:pPr>
        <w:tabs>
          <w:tab w:val="left" w:pos="699"/>
          <w:tab w:val="left" w:pos="1419"/>
          <w:tab w:val="left" w:pos="2499"/>
        </w:tabs>
        <w:ind w:left="699" w:hanging="699"/>
        <w:jc w:val="both"/>
        <w:rPr>
          <w:rtl/>
        </w:rPr>
      </w:pPr>
    </w:p>
    <w:p w14:paraId="46A22444" w14:textId="77777777" w:rsidR="00C16AF5" w:rsidRDefault="006E3C18">
      <w:pPr>
        <w:tabs>
          <w:tab w:val="left" w:pos="699"/>
          <w:tab w:val="left" w:pos="1419"/>
          <w:tab w:val="left" w:pos="2499"/>
        </w:tabs>
        <w:spacing w:line="360" w:lineRule="auto"/>
        <w:ind w:left="1419" w:right="1080" w:hanging="699"/>
        <w:jc w:val="both"/>
        <w:rPr>
          <w:rtl/>
        </w:rPr>
      </w:pPr>
      <w:r>
        <w:rPr>
          <w:rFonts w:hint="cs"/>
          <w:rtl/>
        </w:rPr>
        <w:tab/>
        <w:t>"</w:t>
      </w:r>
      <w:r>
        <w:rPr>
          <w:rFonts w:hint="cs"/>
          <w:b/>
          <w:bCs/>
          <w:rtl/>
        </w:rPr>
        <w:t>אני התכוונתי שהגיל שהיא הציגה את עצמה לא משחק כלל, (כי) אני דיברתי עם אדם בוגר</w:t>
      </w:r>
      <w:r>
        <w:rPr>
          <w:rFonts w:hint="cs"/>
          <w:rtl/>
        </w:rPr>
        <w:t>" (עמ' 31 שורות 1-2).</w:t>
      </w:r>
    </w:p>
    <w:p w14:paraId="55562CB4" w14:textId="77777777" w:rsidR="00C16AF5" w:rsidRDefault="00C16AF5">
      <w:pPr>
        <w:tabs>
          <w:tab w:val="left" w:pos="699"/>
          <w:tab w:val="left" w:pos="1419"/>
          <w:tab w:val="left" w:pos="2499"/>
        </w:tabs>
        <w:spacing w:line="360" w:lineRule="auto"/>
        <w:jc w:val="both"/>
        <w:rPr>
          <w:rtl/>
        </w:rPr>
      </w:pPr>
    </w:p>
    <w:p w14:paraId="65FDD3B9"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הנאשם שוב ושוב שולח לה מסרים כך שמהתשובות הוא יוכל לדעת עם מי הוא משוחח. התשובות שהוא מקבל הן שגורמות לו להמשיך. </w:t>
      </w:r>
    </w:p>
    <w:p w14:paraId="55B05458" w14:textId="77777777" w:rsidR="00C16AF5" w:rsidRDefault="00C16AF5">
      <w:pPr>
        <w:tabs>
          <w:tab w:val="left" w:pos="699"/>
          <w:tab w:val="left" w:pos="1419"/>
          <w:tab w:val="left" w:pos="2499"/>
        </w:tabs>
        <w:spacing w:line="360" w:lineRule="auto"/>
        <w:ind w:left="699" w:hanging="699"/>
        <w:jc w:val="both"/>
        <w:rPr>
          <w:rtl/>
        </w:rPr>
      </w:pPr>
    </w:p>
    <w:p w14:paraId="68A0A2A3"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שואל (ת/16 עמ' 31), אם יש לה תמונה של משפחתה במחשב. היא עונה שלא. היא שואלת "</w:t>
      </w:r>
      <w:r>
        <w:rPr>
          <w:rFonts w:hint="cs"/>
          <w:b/>
          <w:bCs/>
          <w:rtl/>
        </w:rPr>
        <w:t>אשתך לא תכעס שאתה מדבר איתי?</w:t>
      </w:r>
      <w:r>
        <w:rPr>
          <w:rFonts w:hint="cs"/>
          <w:rtl/>
        </w:rPr>
        <w:t>", ותשובתו "</w:t>
      </w:r>
      <w:r>
        <w:rPr>
          <w:rFonts w:hint="cs"/>
          <w:b/>
          <w:bCs/>
          <w:rtl/>
        </w:rPr>
        <w:t xml:space="preserve">כל עוד אני לא מתחיל עם בחורות זה בסדר". </w:t>
      </w:r>
      <w:r>
        <w:rPr>
          <w:rFonts w:hint="cs"/>
          <w:rtl/>
        </w:rPr>
        <w:t>התחקירנית לא מרפה – "</w:t>
      </w:r>
      <w:r>
        <w:rPr>
          <w:rFonts w:hint="cs"/>
          <w:b/>
          <w:bCs/>
          <w:rtl/>
        </w:rPr>
        <w:t>אני לא אספר להורים שלי שאני מדברת אתך</w:t>
      </w:r>
      <w:r>
        <w:rPr>
          <w:rFonts w:hint="cs"/>
          <w:rtl/>
        </w:rPr>
        <w:t>". זו לדעתי ממש הזמנה לגלוש לתכנים מיניים. הנאשם מנסה לבדוק- "</w:t>
      </w:r>
      <w:r>
        <w:rPr>
          <w:rFonts w:hint="cs"/>
          <w:b/>
          <w:bCs/>
          <w:rtl/>
        </w:rPr>
        <w:t>... והם ינסו לאתר את המבוגר הזה ויתלוננו עליו במשטרה שהוא מציק לילדות</w:t>
      </w:r>
      <w:r>
        <w:rPr>
          <w:rFonts w:hint="cs"/>
          <w:rtl/>
        </w:rPr>
        <w:t>" והוא מצרף למשפט זה סימן חיוך, ומוסיף "</w:t>
      </w:r>
      <w:r>
        <w:rPr>
          <w:rFonts w:hint="cs"/>
          <w:b/>
          <w:bCs/>
          <w:rtl/>
        </w:rPr>
        <w:t>אבל זה מתוך דאגה</w:t>
      </w:r>
      <w:r>
        <w:rPr>
          <w:rFonts w:hint="cs"/>
          <w:rtl/>
        </w:rPr>
        <w:t xml:space="preserve">", והיא עונה- </w:t>
      </w:r>
      <w:r>
        <w:rPr>
          <w:rFonts w:hint="cs"/>
          <w:b/>
          <w:bCs/>
          <w:rtl/>
        </w:rPr>
        <w:t>"חחח ממש</w:t>
      </w:r>
      <w:r>
        <w:rPr>
          <w:rFonts w:hint="cs"/>
          <w:rtl/>
        </w:rPr>
        <w:t xml:space="preserve">", שאז הוא ממשיך בשיחה על הגנה עצמית, ואז היא מנתקת. הרי הנושא לא מעניין אותה, מטרתה הינה ללכוד את הנאשם בשיחות "מטרידות". </w:t>
      </w:r>
    </w:p>
    <w:p w14:paraId="758C2BEA" w14:textId="77777777" w:rsidR="00C16AF5" w:rsidRDefault="00C16AF5">
      <w:pPr>
        <w:tabs>
          <w:tab w:val="left" w:pos="699"/>
          <w:tab w:val="left" w:pos="1419"/>
          <w:tab w:val="left" w:pos="2499"/>
        </w:tabs>
        <w:spacing w:line="360" w:lineRule="auto"/>
        <w:ind w:left="699" w:hanging="699"/>
        <w:jc w:val="both"/>
        <w:rPr>
          <w:rtl/>
        </w:rPr>
      </w:pPr>
    </w:p>
    <w:p w14:paraId="1D7DB502"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בשיחה הבאה, ת/17, התחקירנית מציגה את המצב בו היא מעדיפה לשוחח עמו רק כשתהיה בבית סבתה, שאז היא לבד. </w:t>
      </w:r>
    </w:p>
    <w:p w14:paraId="7A95D115" w14:textId="77777777" w:rsidR="00C16AF5" w:rsidRDefault="00C16AF5">
      <w:pPr>
        <w:tabs>
          <w:tab w:val="left" w:pos="699"/>
          <w:tab w:val="left" w:pos="1419"/>
          <w:tab w:val="left" w:pos="2499"/>
        </w:tabs>
        <w:spacing w:line="360" w:lineRule="auto"/>
        <w:ind w:left="699" w:hanging="699"/>
        <w:jc w:val="both"/>
        <w:rPr>
          <w:rtl/>
        </w:rPr>
      </w:pPr>
    </w:p>
    <w:p w14:paraId="60831E25"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בשיחה ת/18 היא מספרת לו שהיא רטובה לגמרי והיא מחליפה בגדים, ובהמשך (עמ' 50 בפרוטוקול), הנאשם מסביר – </w:t>
      </w:r>
    </w:p>
    <w:p w14:paraId="212853AD" w14:textId="77777777" w:rsidR="00C16AF5" w:rsidRDefault="00C16AF5">
      <w:pPr>
        <w:tabs>
          <w:tab w:val="left" w:pos="699"/>
          <w:tab w:val="left" w:pos="1419"/>
          <w:tab w:val="left" w:pos="2499"/>
        </w:tabs>
        <w:ind w:left="699" w:hanging="699"/>
        <w:jc w:val="both"/>
        <w:rPr>
          <w:rtl/>
        </w:rPr>
      </w:pPr>
    </w:p>
    <w:p w14:paraId="231ECC58" w14:textId="77777777" w:rsidR="00C16AF5" w:rsidRDefault="006E3C18">
      <w:pPr>
        <w:tabs>
          <w:tab w:val="left" w:pos="699"/>
          <w:tab w:val="left" w:pos="1419"/>
          <w:tab w:val="left" w:pos="2499"/>
        </w:tabs>
        <w:spacing w:line="360" w:lineRule="auto"/>
        <w:ind w:left="1419" w:right="1080" w:hanging="1419"/>
        <w:jc w:val="both"/>
        <w:rPr>
          <w:rtl/>
        </w:rPr>
      </w:pPr>
      <w:r>
        <w:rPr>
          <w:rFonts w:hint="cs"/>
          <w:rtl/>
        </w:rPr>
        <w:tab/>
      </w:r>
      <w:r>
        <w:rPr>
          <w:rFonts w:hint="cs"/>
          <w:rtl/>
        </w:rPr>
        <w:tab/>
        <w:t>"</w:t>
      </w:r>
      <w:r>
        <w:rPr>
          <w:rFonts w:hint="cs"/>
          <w:b/>
          <w:bCs/>
          <w:rtl/>
        </w:rPr>
        <w:t>אני לא אמרתי לה שאהיה בלי בגדים, זאת היא שאומרת זאת ואני אומר כל הזמן שהיא הובילה ורמזה ונתנה את התחושה שהיא רוצה וזה מעניין אותה. דוגמא לך שהיא שאלה אותי אם אהיה בלי בגדים</w:t>
      </w:r>
      <w:r>
        <w:rPr>
          <w:rFonts w:hint="cs"/>
          <w:rtl/>
        </w:rPr>
        <w:t xml:space="preserve">". </w:t>
      </w:r>
    </w:p>
    <w:p w14:paraId="6F922428" w14:textId="77777777" w:rsidR="00C16AF5" w:rsidRDefault="00C16AF5">
      <w:pPr>
        <w:spacing w:line="360" w:lineRule="auto"/>
        <w:jc w:val="both"/>
        <w:rPr>
          <w:rtl/>
        </w:rPr>
      </w:pPr>
    </w:p>
    <w:p w14:paraId="54820AB7" w14:textId="77777777" w:rsidR="00C16AF5" w:rsidRDefault="006E3C18">
      <w:pPr>
        <w:pStyle w:val="Footer"/>
        <w:tabs>
          <w:tab w:val="left" w:pos="720"/>
        </w:tabs>
        <w:spacing w:line="360" w:lineRule="auto"/>
        <w:ind w:left="720" w:hanging="720"/>
        <w:jc w:val="both"/>
        <w:rPr>
          <w:rtl/>
        </w:rPr>
      </w:pPr>
      <w:r>
        <w:rPr>
          <w:rFonts w:hint="cs"/>
          <w:rtl/>
        </w:rPr>
        <w:tab/>
        <w:t xml:space="preserve">והנאשם אינו ממהר ועונה על שאלתה זו בחיוב, אלא משאיר זאת להחלטתה, להסכמתה, ומותיר בידיה את היוזמה. הנאשם חוזר ואומר בצ'ט כי יחסי מין לא יהיו. הנאשם למד משיחות עם מי שהציגו עצמן כנערות, שכשהעלה בשיחה את נושא ה"העצמה הנשית" לרוב הן נעלמות מהרשת, ואחרות, שהדבר מעניין אותן, ממשיכות בשיחה, ושוב – אין לדעת אל נכון עם מי הוא משוחח. התביעה אינה מביאה משוחחים/ות אלו שתמלילי השיחות עמם נתפסו במחשב הנאשם לדוכן העדים, והחוקרים כלל לא מנסים לגלות את זהות המשוחח בצ'ט ואין לדעת אם ענייננו בקטינות או באדם מבוגר המעביר את זמנו בשיחה שכזו ברשת. </w:t>
      </w:r>
    </w:p>
    <w:p w14:paraId="1BE1F5CF" w14:textId="77777777" w:rsidR="00C16AF5" w:rsidRDefault="00C16AF5">
      <w:pPr>
        <w:pStyle w:val="Footer"/>
        <w:tabs>
          <w:tab w:val="left" w:pos="720"/>
        </w:tabs>
        <w:spacing w:line="360" w:lineRule="auto"/>
        <w:ind w:left="720" w:hanging="720"/>
        <w:jc w:val="both"/>
        <w:rPr>
          <w:rtl/>
        </w:rPr>
      </w:pPr>
    </w:p>
    <w:p w14:paraId="469FCC2F" w14:textId="77777777" w:rsidR="00C16AF5" w:rsidRDefault="006E3C18">
      <w:pPr>
        <w:pStyle w:val="Footer"/>
        <w:tabs>
          <w:tab w:val="left" w:pos="720"/>
        </w:tabs>
        <w:spacing w:line="360" w:lineRule="auto"/>
        <w:ind w:left="720" w:hanging="720"/>
        <w:jc w:val="both"/>
        <w:rPr>
          <w:rtl/>
        </w:rPr>
      </w:pPr>
      <w:r>
        <w:rPr>
          <w:rFonts w:hint="cs"/>
          <w:rtl/>
        </w:rPr>
        <w:t>17.</w:t>
      </w:r>
      <w:r>
        <w:rPr>
          <w:rFonts w:hint="cs"/>
          <w:rtl/>
        </w:rPr>
        <w:tab/>
        <w:t>לסיכומו של פרק זה, הרי מסקנתי עומדת על בסיס כפול. ראשית, שאין להחיל את האיסור שבהטרדה המינית של קטינות/קטינים, למצב בו מ</w:t>
      </w:r>
      <w:smartTag w:uri="urn:schemas-microsoft-com:office:smarttags" w:element="PersonName">
        <w:r>
          <w:rPr>
            <w:rFonts w:hint="cs"/>
            <w:rtl/>
          </w:rPr>
          <w:t>דובר</w:t>
        </w:r>
      </w:smartTag>
      <w:r>
        <w:rPr>
          <w:rFonts w:hint="cs"/>
          <w:rtl/>
        </w:rPr>
        <w:t xml:space="preserve"> בשיחות אנונימיות בצ'ט. בהעדר הוראה חוקית מפורשת, אין להרשיע במעשים וירטואליים בלבד. אף אם ימצא הטוען כי מן הדין לאסור על שיחה בחדרי צ'ט עם כל מי </w:t>
      </w:r>
      <w:r>
        <w:rPr>
          <w:rFonts w:hint="cs"/>
          <w:b/>
          <w:bCs/>
          <w:rtl/>
        </w:rPr>
        <w:t>שמציג</w:t>
      </w:r>
      <w:r>
        <w:rPr>
          <w:rFonts w:hint="cs"/>
          <w:rtl/>
        </w:rPr>
        <w:t xml:space="preserve"> עצמו ברשת כקטינה בת 13 שנה, הרי עדיין יש לחפש ולמצוא בדין בסיס חוקי לכך טרם יוקע ויורשע אדם שכזה כעבריין. כפי שלא יעלה על הדעת להרשיע אדם המשוחח ברשת עם אחר, והשיחה מלאה תכנים מיניים בוטים, כשבר-השיח מציג עצמו כאשה מבוגרת, אף אם יתברר כי בפועל המשוחחת היא קטינה בת 13. הרי לא ניתן לדעת את זהותה האמיתית של המשוחחת. לכך יש להוסיף את נסיונות ההדחה והשידול שהביאו לעבירה. עקרון החוקיות אינו מאפשר יצירת עבירה בפרשנות מרחיבה ואובייקטיבית לדרישת המודעות. הבסיס השני הוא שאדם יורשע בדין אם חשד בדבר קיום הנסיבה אך עצם את עיניו, רק אם, כאמור </w:t>
      </w:r>
      <w:hyperlink r:id="rId126" w:history="1">
        <w:r w:rsidR="00332806" w:rsidRPr="00332806">
          <w:rPr>
            <w:rStyle w:val="Hyperlink"/>
            <w:rFonts w:hint="eastAsia"/>
            <w:rtl/>
          </w:rPr>
          <w:t>בסעיף</w:t>
        </w:r>
        <w:r w:rsidR="00332806" w:rsidRPr="00332806">
          <w:rPr>
            <w:rStyle w:val="Hyperlink"/>
            <w:rtl/>
          </w:rPr>
          <w:t xml:space="preserve"> 20(ג)(1)</w:t>
        </w:r>
      </w:hyperlink>
      <w:r>
        <w:rPr>
          <w:rFonts w:hint="cs"/>
          <w:rtl/>
        </w:rPr>
        <w:t xml:space="preserve"> לחוק, </w:t>
      </w:r>
      <w:r>
        <w:rPr>
          <w:rFonts w:hint="cs"/>
          <w:b/>
          <w:bCs/>
          <w:rtl/>
        </w:rPr>
        <w:t>נמנע מלבררה</w:t>
      </w:r>
      <w:r>
        <w:rPr>
          <w:rFonts w:hint="cs"/>
          <w:rtl/>
        </w:rPr>
        <w:t xml:space="preserve">, ובסיטואציה שבחדרי הצ'ט, אין כל דרך לבדוק ולברר את פניו האמיתיים של זה המסתתר מאחורי המסכה של "סיוונוש 13". מכאן שברור שסעיף חוק זה אינו מתייחס לשיחה אנונימית ברשת. מעבר לכל זאת, גם אם הנאשם היה מוכן להאמין בכך, הרי היה ברור לו שמבוגר הוא שכתב את שיחותיה של אותה קטינה. עמדתה של התביעה בתיק זה, תוצאתה אבסורדית – איסור גורף על כל שיחה ברשת שתכניה מיניים. גישה זו נוגדת לעקרון חופש הדיבור ועקרון החוקיות, שאין מרשיעים ללא חוק מפורש האוסר זאת. על כן הנני קובע כי הנאשם, במעשיו בפרשה זו, לא פעל במחשבה פלילית הנדרשת לקיום העבירה כאמור </w:t>
      </w:r>
      <w:hyperlink r:id="rId127" w:history="1">
        <w:r w:rsidR="00332806" w:rsidRPr="00332806">
          <w:rPr>
            <w:color w:val="0000FF"/>
            <w:u w:val="single"/>
            <w:rtl/>
          </w:rPr>
          <w:t>בסעיפים 3</w:t>
        </w:r>
      </w:hyperlink>
      <w:r>
        <w:rPr>
          <w:rFonts w:hint="cs"/>
          <w:rtl/>
        </w:rPr>
        <w:t xml:space="preserve"> ו- </w:t>
      </w:r>
      <w:hyperlink r:id="rId128" w:history="1">
        <w:r w:rsidR="00332806" w:rsidRPr="00332806">
          <w:rPr>
            <w:color w:val="0000FF"/>
            <w:u w:val="single"/>
            <w:rtl/>
          </w:rPr>
          <w:t>5</w:t>
        </w:r>
      </w:hyperlink>
      <w:r>
        <w:rPr>
          <w:rFonts w:hint="cs"/>
          <w:rtl/>
        </w:rPr>
        <w:t xml:space="preserve"> </w:t>
      </w:r>
      <w:r>
        <w:rPr>
          <w:rFonts w:hint="cs"/>
          <w:b/>
          <w:bCs/>
          <w:rtl/>
        </w:rPr>
        <w:t>לחוק הטרדה מינית</w:t>
      </w:r>
      <w:r>
        <w:rPr>
          <w:rFonts w:hint="cs"/>
          <w:rtl/>
        </w:rPr>
        <w:t xml:space="preserve">. </w:t>
      </w:r>
    </w:p>
    <w:p w14:paraId="7B68F393" w14:textId="77777777" w:rsidR="00C16AF5" w:rsidRDefault="00C16AF5">
      <w:pPr>
        <w:pStyle w:val="Footer"/>
        <w:tabs>
          <w:tab w:val="left" w:pos="720"/>
        </w:tabs>
        <w:spacing w:line="360" w:lineRule="auto"/>
        <w:ind w:left="720" w:hanging="720"/>
        <w:jc w:val="both"/>
        <w:rPr>
          <w:rtl/>
        </w:rPr>
      </w:pPr>
    </w:p>
    <w:p w14:paraId="045539B4" w14:textId="77777777" w:rsidR="00C16AF5" w:rsidRDefault="006E3C18">
      <w:pPr>
        <w:pStyle w:val="Footer"/>
        <w:tabs>
          <w:tab w:val="left" w:pos="720"/>
        </w:tabs>
        <w:spacing w:line="360" w:lineRule="auto"/>
        <w:ind w:left="720" w:hanging="720"/>
        <w:jc w:val="both"/>
        <w:rPr>
          <w:rtl/>
        </w:rPr>
      </w:pPr>
      <w:r>
        <w:rPr>
          <w:rFonts w:hint="cs"/>
          <w:rtl/>
        </w:rPr>
        <w:tab/>
        <w:t xml:space="preserve">על כן, הנני מחליט לזכות את הנאשם מהעבירה של הטרדה מינית. </w:t>
      </w:r>
    </w:p>
    <w:p w14:paraId="54936610" w14:textId="77777777" w:rsidR="00C16AF5" w:rsidRDefault="00C16AF5">
      <w:pPr>
        <w:pStyle w:val="Footer"/>
        <w:tabs>
          <w:tab w:val="left" w:pos="720"/>
        </w:tabs>
        <w:spacing w:line="360" w:lineRule="auto"/>
        <w:ind w:left="720" w:hanging="720"/>
        <w:jc w:val="both"/>
        <w:rPr>
          <w:rtl/>
        </w:rPr>
      </w:pPr>
    </w:p>
    <w:p w14:paraId="35BF4C14" w14:textId="77777777" w:rsidR="00C16AF5" w:rsidRDefault="006E3C18">
      <w:pPr>
        <w:pStyle w:val="Footer"/>
        <w:tabs>
          <w:tab w:val="left" w:pos="720"/>
        </w:tabs>
        <w:spacing w:line="360" w:lineRule="auto"/>
        <w:ind w:left="720" w:hanging="720"/>
        <w:jc w:val="both"/>
        <w:rPr>
          <w:rtl/>
        </w:rPr>
      </w:pPr>
      <w:r>
        <w:rPr>
          <w:rFonts w:hint="cs"/>
          <w:b/>
          <w:bCs/>
          <w:u w:val="single"/>
          <w:rtl/>
        </w:rPr>
        <w:t>נסיון למעשה מגונה</w:t>
      </w:r>
    </w:p>
    <w:p w14:paraId="06D6740F" w14:textId="77777777" w:rsidR="00C16AF5" w:rsidRDefault="006E3C18">
      <w:pPr>
        <w:pStyle w:val="Footer"/>
        <w:tabs>
          <w:tab w:val="left" w:pos="720"/>
        </w:tabs>
        <w:spacing w:line="360" w:lineRule="auto"/>
        <w:ind w:left="720" w:hanging="720"/>
        <w:jc w:val="both"/>
        <w:rPr>
          <w:rtl/>
        </w:rPr>
      </w:pPr>
      <w:r>
        <w:rPr>
          <w:rFonts w:hint="cs"/>
          <w:rtl/>
        </w:rPr>
        <w:t>18.</w:t>
      </w:r>
      <w:r>
        <w:rPr>
          <w:rFonts w:hint="cs"/>
          <w:rtl/>
        </w:rPr>
        <w:tab/>
        <w:t xml:space="preserve">כאמור, "יוזם" הנאשם, בעזרתה של התחקירנית, את המפגש שבינו לבין בת השיח, "סיוונוש 13". התחקירנית פועלת במסגרת ההנחיות שניתנו לה לזמן את הנאשם לדירה שנקבעה מראש כ"לוקיישן" לצילומי תכנית הטלוויזיה המופקת. מבחינת הלך רוחו של הנאשם, הוא עומד להיפגש עם מי שעימה שוחח ברשת על "העצמה נשית", כולל בעיטות לאברי המין הגבריים, ואפשר שהוא והיא יעשו, ברמה כזו או אחרת, את אשר "תורגל" ביניהם וירטואלית בחדרי הצ'ט. על אף שהנאשם סבור כי זו המכנה עצמה "סיוונוש 13", הינה בוגרת, מנטלית ועניינית, מנערה בגיל 13, הוא אף יודע כי זהותה בצ'ט הינה, לכאורה, של נערה בת 13. כשמתקרב הנאשם לדלת הדירה ונוקש עליה, הוא אינו יודע מי תפתח או יפתח לו את הדלת, אך שקיימת אפשרות כי זו תהיה נערה צעירה, ויתכן שהוא, למעשה, אף רצה בכך. </w:t>
      </w:r>
    </w:p>
    <w:p w14:paraId="6C2F204A" w14:textId="77777777" w:rsidR="00C16AF5" w:rsidRDefault="00C16AF5">
      <w:pPr>
        <w:pStyle w:val="Footer"/>
        <w:tabs>
          <w:tab w:val="left" w:pos="720"/>
        </w:tabs>
        <w:spacing w:line="360" w:lineRule="auto"/>
        <w:ind w:left="720" w:hanging="720"/>
        <w:jc w:val="both"/>
        <w:rPr>
          <w:rtl/>
        </w:rPr>
      </w:pPr>
    </w:p>
    <w:p w14:paraId="66F6A39A" w14:textId="77777777" w:rsidR="00C16AF5" w:rsidRDefault="006E3C18">
      <w:pPr>
        <w:pStyle w:val="Footer"/>
        <w:tabs>
          <w:tab w:val="left" w:pos="720"/>
        </w:tabs>
        <w:spacing w:line="360" w:lineRule="auto"/>
        <w:ind w:left="720" w:hanging="720"/>
        <w:jc w:val="both"/>
        <w:rPr>
          <w:rtl/>
        </w:rPr>
      </w:pPr>
      <w:r>
        <w:rPr>
          <w:rFonts w:hint="cs"/>
          <w:rtl/>
        </w:rPr>
        <w:tab/>
        <w:t xml:space="preserve">בית המשפט אף מוכן להניח, לצורך דיוננו, כי תרגילי התגוננות עצמית, הכוללים בעיטות לאברי המין הגבריים, גם כשהשניים לבושים מכף רגל ועד ראש, הינם "מעשה מגונה", כהגדרת המונח </w:t>
      </w:r>
      <w:hyperlink r:id="rId129" w:history="1">
        <w:r w:rsidR="00332806" w:rsidRPr="00332806">
          <w:rPr>
            <w:color w:val="0000FF"/>
            <w:u w:val="single"/>
            <w:rtl/>
          </w:rPr>
          <w:t>בסעיף 348(1)</w:t>
        </w:r>
      </w:hyperlink>
      <w:r>
        <w:rPr>
          <w:rFonts w:hint="cs"/>
          <w:rtl/>
        </w:rPr>
        <w:t xml:space="preserve"> </w:t>
      </w:r>
      <w:r>
        <w:rPr>
          <w:rFonts w:hint="cs"/>
          <w:b/>
          <w:bCs/>
          <w:rtl/>
        </w:rPr>
        <w:t>לחוק</w:t>
      </w:r>
      <w:r>
        <w:rPr>
          <w:rFonts w:hint="cs"/>
          <w:rtl/>
        </w:rPr>
        <w:t xml:space="preserve">, כמעשה שנועד לשם </w:t>
      </w:r>
      <w:r>
        <w:rPr>
          <w:rFonts w:hint="cs"/>
          <w:b/>
          <w:bCs/>
          <w:rtl/>
        </w:rPr>
        <w:t>גירוי מיני</w:t>
      </w:r>
      <w:r>
        <w:rPr>
          <w:rFonts w:hint="cs"/>
          <w:rtl/>
        </w:rPr>
        <w:t xml:space="preserve">. הנאשם הודה כי בעיטות שכאלה, כשהוא הקורבן, מאישה חזקה ותוקפנית, מעוררות אותו מינית. עקרונית, גם הנחה זו ראויה לדיון, אך נותיר זאת למקרה אחר. </w:t>
      </w:r>
    </w:p>
    <w:p w14:paraId="1EEF3A5E" w14:textId="77777777" w:rsidR="00C16AF5" w:rsidRDefault="00C16AF5">
      <w:pPr>
        <w:pStyle w:val="Footer"/>
        <w:tabs>
          <w:tab w:val="left" w:pos="720"/>
        </w:tabs>
        <w:spacing w:line="360" w:lineRule="auto"/>
        <w:ind w:left="720" w:hanging="720"/>
        <w:jc w:val="both"/>
        <w:rPr>
          <w:rtl/>
        </w:rPr>
      </w:pPr>
    </w:p>
    <w:p w14:paraId="5A9EDF72" w14:textId="77777777" w:rsidR="00C16AF5" w:rsidRDefault="006E3C18">
      <w:pPr>
        <w:pStyle w:val="Footer"/>
        <w:tabs>
          <w:tab w:val="left" w:pos="720"/>
        </w:tabs>
        <w:spacing w:line="360" w:lineRule="auto"/>
        <w:ind w:left="720" w:hanging="720"/>
        <w:jc w:val="both"/>
        <w:rPr>
          <w:rtl/>
        </w:rPr>
      </w:pPr>
      <w:r>
        <w:rPr>
          <w:rFonts w:hint="cs"/>
          <w:rtl/>
        </w:rPr>
        <w:tab/>
      </w:r>
      <w:hyperlink r:id="rId130" w:history="1">
        <w:r w:rsidR="00332806" w:rsidRPr="00332806">
          <w:rPr>
            <w:color w:val="0000FF"/>
            <w:u w:val="single"/>
            <w:rtl/>
          </w:rPr>
          <w:t>סעיף 348(א)</w:t>
        </w:r>
      </w:hyperlink>
      <w:r>
        <w:rPr>
          <w:rFonts w:hint="cs"/>
          <w:rtl/>
        </w:rPr>
        <w:t xml:space="preserve"> </w:t>
      </w:r>
      <w:r>
        <w:rPr>
          <w:rFonts w:hint="cs"/>
          <w:b/>
          <w:bCs/>
          <w:rtl/>
        </w:rPr>
        <w:t>לחוק</w:t>
      </w:r>
      <w:r>
        <w:rPr>
          <w:rFonts w:hint="cs"/>
          <w:rtl/>
        </w:rPr>
        <w:t xml:space="preserve"> מפנה לנסיבות כאמור </w:t>
      </w:r>
      <w:hyperlink r:id="rId131" w:history="1">
        <w:r w:rsidR="00332806" w:rsidRPr="00332806">
          <w:rPr>
            <w:color w:val="0000FF"/>
            <w:u w:val="single"/>
            <w:rtl/>
          </w:rPr>
          <w:t>בסעיף 345(א)</w:t>
        </w:r>
      </w:hyperlink>
      <w:r>
        <w:rPr>
          <w:rFonts w:hint="cs"/>
          <w:rtl/>
        </w:rPr>
        <w:t xml:space="preserve">, דהיינו – כשהמעשה נעשה באשה קטינה שטרם מלאו לה 14, אף בהסכמתה. כלומר, ההנחה כאמור היא שכשיביא הנאשם את הקטינה שטרם מלאו לה 14 שנה, לתקוף אותו, ולא לאיברי גוף אחרים אלא דווקא לעבר חלציו, כשהפעולה גורמת לו לגירוי מיני, נעברה העבירה. </w:t>
      </w:r>
    </w:p>
    <w:p w14:paraId="1BEEF434" w14:textId="77777777" w:rsidR="00C16AF5" w:rsidRDefault="006E3C18">
      <w:pPr>
        <w:pStyle w:val="Footer"/>
        <w:tabs>
          <w:tab w:val="left" w:pos="720"/>
        </w:tabs>
        <w:spacing w:line="360" w:lineRule="auto"/>
        <w:ind w:left="720" w:hanging="720"/>
        <w:jc w:val="both"/>
        <w:rPr>
          <w:rtl/>
        </w:rPr>
      </w:pPr>
      <w:r>
        <w:rPr>
          <w:rFonts w:hint="cs"/>
          <w:rtl/>
        </w:rPr>
        <w:tab/>
      </w:r>
    </w:p>
    <w:p w14:paraId="391B35EC" w14:textId="77777777" w:rsidR="00C16AF5" w:rsidRDefault="006E3C18">
      <w:pPr>
        <w:pStyle w:val="Footer"/>
        <w:tabs>
          <w:tab w:val="left" w:pos="720"/>
        </w:tabs>
        <w:spacing w:line="360" w:lineRule="auto"/>
        <w:ind w:left="720" w:hanging="720"/>
        <w:jc w:val="both"/>
        <w:rPr>
          <w:rtl/>
        </w:rPr>
      </w:pPr>
      <w:r>
        <w:rPr>
          <w:rFonts w:hint="cs"/>
          <w:rtl/>
        </w:rPr>
        <w:tab/>
        <w:t xml:space="preserve">כזכור, הנאשם אינו יודע לבטח אם זו שתפתח או יפתח לו את הדלת, הינו קטין/ קטינה בני פחות  מ-14 שנה. גם עבירה של "מעשה מגונה" היא עבירה התנהגותית, ולא תוצאתית. אומנם </w:t>
      </w:r>
      <w:hyperlink r:id="rId132" w:history="1">
        <w:r w:rsidR="00332806" w:rsidRPr="00332806">
          <w:rPr>
            <w:color w:val="0000FF"/>
            <w:u w:val="single"/>
            <w:rtl/>
          </w:rPr>
          <w:t>בסעיף 348(ו)</w:t>
        </w:r>
      </w:hyperlink>
      <w:r>
        <w:rPr>
          <w:rFonts w:hint="cs"/>
          <w:rtl/>
        </w:rPr>
        <w:t xml:space="preserve"> לחוק נאמר כי מעשה מגונה הוא מעשה </w:t>
      </w:r>
      <w:r>
        <w:rPr>
          <w:rFonts w:hint="cs"/>
          <w:b/>
          <w:bCs/>
          <w:rtl/>
        </w:rPr>
        <w:t>לשם</w:t>
      </w:r>
      <w:r>
        <w:rPr>
          <w:rFonts w:hint="cs"/>
          <w:rtl/>
        </w:rPr>
        <w:t xml:space="preserve"> גירוי מיני, אך סעיף זה פורש בפסיקה כרכיב חפצי שביסודות הנפשיים של העבירה השקול ל"מטרה" (ראה- </w:t>
      </w:r>
      <w:hyperlink r:id="rId133" w:history="1">
        <w:r w:rsidR="00E25A67" w:rsidRPr="00E25A67">
          <w:rPr>
            <w:rStyle w:val="Hyperlink"/>
            <w:rtl/>
          </w:rPr>
          <w:t>ע"פ 6255/05</w:t>
        </w:r>
      </w:hyperlink>
      <w:r>
        <w:rPr>
          <w:rFonts w:hint="cs"/>
          <w:rtl/>
        </w:rPr>
        <w:t xml:space="preserve"> </w:t>
      </w:r>
      <w:r>
        <w:rPr>
          <w:rFonts w:hint="cs"/>
          <w:b/>
          <w:bCs/>
          <w:rtl/>
        </w:rPr>
        <w:t>פלוני נ' מדינת ישראל</w:t>
      </w:r>
      <w:r>
        <w:rPr>
          <w:rFonts w:hint="cs"/>
          <w:rtl/>
        </w:rPr>
        <w:t xml:space="preserve">, (2004, לא פורסם) בעמ' 10 לפסק הדין). כשנוקש הנאשם על דלת הדירה, הוא יהיה אחראי עונשית אך אם עשה זאת "לשם" השגת הגירוי המיני, ובמודעות לנסיבה של גיל הקטינה, מתחת ל- 14 שנה. על בית המשפט לברר מה התכוון הנאשם לעשות, גם אם יתברר לו, סוף סוף, כי "סיוונוש 13" היא אכן ילדה מתחת לגיל 14 שנה. אולם כאן טמון הקושי – אין בפני בית המשפט כל ראיה ממנה ניתן ללמוד את אשר טוענת התביעה, כי הנאשם היה ממשיך במעשיו להשגת המטרה של גירוי מיני. </w:t>
      </w:r>
    </w:p>
    <w:p w14:paraId="63F08010" w14:textId="77777777" w:rsidR="00C16AF5" w:rsidRDefault="00C16AF5">
      <w:pPr>
        <w:pStyle w:val="Footer"/>
        <w:tabs>
          <w:tab w:val="left" w:pos="720"/>
        </w:tabs>
        <w:spacing w:line="360" w:lineRule="auto"/>
        <w:ind w:left="720" w:hanging="720"/>
        <w:jc w:val="both"/>
        <w:rPr>
          <w:rtl/>
        </w:rPr>
      </w:pPr>
    </w:p>
    <w:p w14:paraId="1C6DE425" w14:textId="77777777" w:rsidR="00C16AF5" w:rsidRDefault="006E3C18">
      <w:pPr>
        <w:pStyle w:val="Footer"/>
        <w:tabs>
          <w:tab w:val="left" w:pos="720"/>
        </w:tabs>
        <w:spacing w:line="360" w:lineRule="auto"/>
        <w:ind w:left="720" w:hanging="720"/>
        <w:jc w:val="both"/>
        <w:rPr>
          <w:rtl/>
        </w:rPr>
      </w:pPr>
      <w:r>
        <w:rPr>
          <w:rFonts w:hint="cs"/>
          <w:rtl/>
        </w:rPr>
        <w:tab/>
        <w:t xml:space="preserve">התביעה טוענת כי הנאשם עבר את עבירת הנסיון גם אם טרם ניתנה לו האפשרות לברר את הנסיבה. האמנם? </w:t>
      </w:r>
    </w:p>
    <w:p w14:paraId="3ED61C5C" w14:textId="77777777" w:rsidR="00C16AF5" w:rsidRDefault="00C16AF5">
      <w:pPr>
        <w:pStyle w:val="Footer"/>
        <w:tabs>
          <w:tab w:val="left" w:pos="720"/>
        </w:tabs>
        <w:spacing w:line="360" w:lineRule="auto"/>
        <w:ind w:left="720" w:hanging="720"/>
        <w:jc w:val="both"/>
        <w:rPr>
          <w:rtl/>
        </w:rPr>
      </w:pPr>
    </w:p>
    <w:p w14:paraId="370AC2C0" w14:textId="77777777" w:rsidR="00C16AF5" w:rsidRDefault="006E3C18">
      <w:pPr>
        <w:pStyle w:val="Footer"/>
        <w:tabs>
          <w:tab w:val="left" w:pos="720"/>
        </w:tabs>
        <w:spacing w:line="360" w:lineRule="auto"/>
        <w:ind w:left="720" w:hanging="720"/>
        <w:jc w:val="both"/>
        <w:rPr>
          <w:rtl/>
        </w:rPr>
      </w:pPr>
      <w:r>
        <w:rPr>
          <w:rFonts w:hint="cs"/>
          <w:rtl/>
        </w:rPr>
        <w:tab/>
      </w:r>
      <w:hyperlink r:id="rId134" w:history="1">
        <w:r w:rsidR="00332806" w:rsidRPr="00332806">
          <w:rPr>
            <w:color w:val="0000FF"/>
            <w:u w:val="single"/>
            <w:rtl/>
          </w:rPr>
          <w:t>בסעיף 25</w:t>
        </w:r>
      </w:hyperlink>
      <w:r>
        <w:rPr>
          <w:rFonts w:hint="cs"/>
          <w:rtl/>
        </w:rPr>
        <w:t xml:space="preserve"> </w:t>
      </w:r>
      <w:r>
        <w:rPr>
          <w:rFonts w:hint="cs"/>
          <w:b/>
          <w:bCs/>
          <w:rtl/>
        </w:rPr>
        <w:t>לחוק</w:t>
      </w:r>
      <w:r>
        <w:rPr>
          <w:rFonts w:hint="cs"/>
          <w:rtl/>
        </w:rPr>
        <w:t xml:space="preserve">, עבירת הניסיון, נאמר כדלקמן: </w:t>
      </w:r>
    </w:p>
    <w:p w14:paraId="32DE049C" w14:textId="77777777" w:rsidR="00C16AF5" w:rsidRDefault="006E3C18">
      <w:pPr>
        <w:spacing w:line="360" w:lineRule="auto"/>
        <w:ind w:left="1440" w:right="1080" w:hanging="1440"/>
        <w:jc w:val="both"/>
        <w:rPr>
          <w:b/>
          <w:bCs/>
          <w:rtl/>
        </w:rPr>
      </w:pPr>
      <w:r>
        <w:rPr>
          <w:rFonts w:hint="cs"/>
          <w:b/>
          <w:bCs/>
          <w:rtl/>
        </w:rPr>
        <w:tab/>
        <w:t xml:space="preserve">"אדם מנסה לעבור עבירה אם, במטרה לבצעה, עשה מעשה שאין בו הכנה בלבד והעבירה לא הושלמה". </w:t>
      </w:r>
    </w:p>
    <w:p w14:paraId="0A63ABBE" w14:textId="77777777" w:rsidR="00C16AF5" w:rsidRDefault="00C16AF5">
      <w:pPr>
        <w:jc w:val="both"/>
        <w:rPr>
          <w:rFonts w:ascii="Arial" w:hAnsi="Arial"/>
          <w:rtl/>
        </w:rPr>
      </w:pPr>
    </w:p>
    <w:p w14:paraId="2CC04E0C" w14:textId="77777777" w:rsidR="00C16AF5" w:rsidRDefault="006E3C18">
      <w:pPr>
        <w:spacing w:line="360" w:lineRule="auto"/>
        <w:ind w:left="720" w:hanging="720"/>
        <w:jc w:val="both"/>
        <w:rPr>
          <w:rFonts w:ascii="Arial" w:hAnsi="Arial"/>
          <w:rtl/>
        </w:rPr>
      </w:pPr>
      <w:r>
        <w:rPr>
          <w:rFonts w:ascii="Arial" w:hAnsi="Arial" w:hint="cs"/>
          <w:rtl/>
        </w:rPr>
        <w:tab/>
        <w:t>אין חולק כי העבירה לא הושלמה. הנאשם אף לא הספיק לברר עד תום את הנסיבה ההופכת את מעשיו לאסורים ובניגוד לחוק. הרי השחקנית המאופרת אינה נערה בת 14 שנה, ואין כל מקום שלא להאמין לנאשם כי ממבט ראשון התרשם שאין מ</w:t>
      </w:r>
      <w:smartTag w:uri="urn:schemas-microsoft-com:office:smarttags" w:element="PersonName">
        <w:r>
          <w:rPr>
            <w:rFonts w:ascii="Arial" w:hAnsi="Arial" w:hint="cs"/>
            <w:rtl/>
          </w:rPr>
          <w:t>דובר</w:t>
        </w:r>
      </w:smartTag>
      <w:r>
        <w:rPr>
          <w:rFonts w:ascii="Arial" w:hAnsi="Arial" w:hint="cs"/>
          <w:rtl/>
        </w:rPr>
        <w:t xml:space="preserve"> בילדה בת 13. מהקלטת הוידאו של הפגישה לא ניתן להגיע למסקנה חד משמעית לגבי הרושם שאדם סביר היה מקבל לגבי גיל השחקנית, ומכל מקום – המבחן הינו סובייקטיבי – מה חשב הנאשם, ולא אובייקטיבי בלבד, מה היה חושב אדם סביר. כך או כך, המפיק, דב גילהר, לא איפשר לנאשם אף לא את הזמן המועט הדרוש על מנת לאפשר לו לשוחח עם השחקנית כדי, אולי, לברר את האמת לגבי גילה, ואז, בהנחה שיש לזקוף לזכותו של הנאשם כחשוד בעבירה - לקום ולעזוב את המקום. </w:t>
      </w:r>
    </w:p>
    <w:p w14:paraId="687EFAC6" w14:textId="77777777" w:rsidR="00C16AF5" w:rsidRDefault="00C16AF5">
      <w:pPr>
        <w:spacing w:line="360" w:lineRule="auto"/>
        <w:ind w:left="720" w:hanging="720"/>
        <w:jc w:val="both"/>
        <w:rPr>
          <w:rFonts w:ascii="Arial" w:hAnsi="Arial"/>
          <w:rtl/>
        </w:rPr>
      </w:pPr>
    </w:p>
    <w:p w14:paraId="6A6764A7" w14:textId="77777777" w:rsidR="00C16AF5" w:rsidRDefault="006E3C18">
      <w:pPr>
        <w:spacing w:line="360" w:lineRule="auto"/>
        <w:ind w:left="720" w:hanging="720"/>
        <w:jc w:val="both"/>
        <w:rPr>
          <w:rFonts w:ascii="Arial" w:hAnsi="Arial"/>
          <w:rtl/>
        </w:rPr>
      </w:pPr>
      <w:r>
        <w:rPr>
          <w:rFonts w:ascii="Arial" w:hAnsi="Arial" w:hint="cs"/>
          <w:rtl/>
        </w:rPr>
        <w:tab/>
        <w:t>מעבר לכל זאת, הרי העיקר, לטעמי, הוא בעובדה כי מעשי הנאשם אינם אלא "מעשי הכנה" בלבד, ואת גבול הנסיון הפלילי – לא עבר.</w:t>
      </w:r>
    </w:p>
    <w:p w14:paraId="1B8D5BFF" w14:textId="77777777" w:rsidR="00C16AF5" w:rsidRDefault="006E3C18">
      <w:pPr>
        <w:spacing w:line="360" w:lineRule="auto"/>
        <w:ind w:left="720" w:hanging="720"/>
        <w:jc w:val="both"/>
        <w:rPr>
          <w:rFonts w:ascii="Arial" w:hAnsi="Arial"/>
          <w:rtl/>
        </w:rPr>
      </w:pPr>
      <w:r>
        <w:rPr>
          <w:rFonts w:ascii="Arial" w:hAnsi="Arial" w:hint="cs"/>
          <w:rtl/>
        </w:rPr>
        <w:t xml:space="preserve"> </w:t>
      </w:r>
    </w:p>
    <w:p w14:paraId="190F0CBF" w14:textId="77777777" w:rsidR="00C16AF5" w:rsidRDefault="006E3C18">
      <w:pPr>
        <w:spacing w:line="360" w:lineRule="auto"/>
        <w:ind w:left="720" w:hanging="720"/>
        <w:jc w:val="both"/>
        <w:rPr>
          <w:rFonts w:ascii="Arial" w:hAnsi="Arial"/>
          <w:rtl/>
        </w:rPr>
      </w:pPr>
      <w:r>
        <w:rPr>
          <w:rFonts w:ascii="Arial" w:hAnsi="Arial" w:hint="cs"/>
          <w:rtl/>
        </w:rPr>
        <w:tab/>
        <w:t xml:space="preserve">על בית המשפט לבחון את מעשי הנאשם, כולל היסוד הנפשי, כרצף פעולות, הנעשות במטרה להשיג את היעד בו הוא חפץ. התביעה טוענת כי משנכנס הנאשם לדירה והתיישב מול השחקנית, השלים את עבירת הנסיון. אני דוחה טענה זו מכל וכל. </w:t>
      </w:r>
    </w:p>
    <w:p w14:paraId="7168BD52" w14:textId="77777777" w:rsidR="00C16AF5" w:rsidRDefault="00C16AF5">
      <w:pPr>
        <w:spacing w:line="360" w:lineRule="auto"/>
        <w:ind w:left="720" w:hanging="720"/>
        <w:jc w:val="both"/>
        <w:rPr>
          <w:rFonts w:ascii="Arial" w:hAnsi="Arial"/>
          <w:rtl/>
        </w:rPr>
      </w:pPr>
    </w:p>
    <w:p w14:paraId="5A33ECFF" w14:textId="77777777" w:rsidR="00C16AF5" w:rsidRDefault="006E3C18">
      <w:pPr>
        <w:spacing w:line="360" w:lineRule="auto"/>
        <w:ind w:left="720" w:hanging="720"/>
        <w:jc w:val="both"/>
        <w:rPr>
          <w:rFonts w:ascii="Arial" w:hAnsi="Arial"/>
          <w:rtl/>
        </w:rPr>
      </w:pPr>
      <w:r>
        <w:rPr>
          <w:rFonts w:ascii="Arial" w:hAnsi="Arial" w:hint="cs"/>
          <w:rtl/>
        </w:rPr>
        <w:tab/>
        <w:t>ב</w:t>
      </w:r>
      <w:r w:rsidRPr="00E3582D">
        <w:rPr>
          <w:rFonts w:ascii="Arial" w:hAnsi="Arial"/>
          <w:color w:val="000000"/>
          <w:rtl/>
        </w:rPr>
        <w:t xml:space="preserve">ע"פ </w:t>
      </w:r>
      <w:hyperlink r:id="rId135" w:history="1">
        <w:r w:rsidR="00706F14" w:rsidRPr="00706F14">
          <w:rPr>
            <w:rFonts w:ascii="Arial" w:hAnsi="Arial"/>
            <w:color w:val="0000FF"/>
            <w:u w:val="single"/>
            <w:rtl/>
          </w:rPr>
          <w:t xml:space="preserve">9511/09 </w:t>
        </w:r>
      </w:hyperlink>
      <w:r w:rsidRPr="00E3582D">
        <w:rPr>
          <w:rFonts w:ascii="Arial" w:hAnsi="Arial"/>
          <w:color w:val="000000"/>
          <w:rtl/>
        </w:rPr>
        <w:t xml:space="preserve"> קובקוב נ' מדינת ישראל, פ"ד נו</w:t>
      </w:r>
      <w:r>
        <w:rPr>
          <w:rFonts w:ascii="Arial" w:hAnsi="Arial" w:hint="cs"/>
          <w:rtl/>
        </w:rPr>
        <w:t xml:space="preserve">(2), 687, הואשם הנאשם שם, בין היתר, בעבירה של נסיון לגרום חבלה בכוונה מחמירה ועבירה של נסיון להצתה. עובדות המקרה היו כדלקמן – </w:t>
      </w:r>
    </w:p>
    <w:p w14:paraId="1517D65F" w14:textId="77777777" w:rsidR="00C16AF5" w:rsidRDefault="00C16AF5">
      <w:pPr>
        <w:ind w:left="720" w:hanging="720"/>
        <w:jc w:val="both"/>
        <w:rPr>
          <w:rFonts w:ascii="Arial" w:hAnsi="Arial"/>
          <w:rtl/>
        </w:rPr>
      </w:pPr>
    </w:p>
    <w:p w14:paraId="4E87A4EC" w14:textId="77777777" w:rsidR="00C16AF5" w:rsidRDefault="006E3C18">
      <w:pPr>
        <w:spacing w:line="360" w:lineRule="auto"/>
        <w:ind w:left="1440" w:right="1080" w:hanging="1440"/>
        <w:jc w:val="both"/>
        <w:rPr>
          <w:b/>
          <w:bCs/>
          <w:rtl/>
        </w:rPr>
      </w:pPr>
      <w:r>
        <w:rPr>
          <w:rFonts w:hint="cs"/>
          <w:b/>
          <w:bCs/>
          <w:rtl/>
        </w:rPr>
        <w:tab/>
        <w:t>"ברקע המעשים שבביצועם הורשע המערער מצוי הפיגוע המחריד שאירע בליל שבת</w:t>
      </w:r>
      <w:r>
        <w:rPr>
          <w:rFonts w:hint="cs"/>
          <w:rtl/>
        </w:rPr>
        <w:t xml:space="preserve"> </w:t>
      </w:r>
      <w:r>
        <w:rPr>
          <w:rFonts w:hint="cs"/>
          <w:b/>
          <w:bCs/>
          <w:rtl/>
        </w:rPr>
        <w:t>1.6.2001 בדולפינריום בתל-אביב. למחרת אותו אירוע, במוצאי השבת, ראה המערער בטלוויזיה קהל רב תוקף באבנים ובצעקות את מסגד חסן בק הסמוך למקום האירוע. המערער הגיע למקום, ובהיותו בקירבת המסגד הכין עשרה בקבוקי תבערה על-ידי מילוי בקבוקים ריקים בדלק שקנה לשם כך וסגירת רוב הבקבוקים בפיסות בד. לאחר סיום הכנת בקבוקי התבערה הטמין המערער שמונה מהבקבוקים במקום סמוך, ונטל בכיסיו שניים מהם. כשבקבוקי התבערה בכיסיו פנה המערער לכיוון המסגד, אולם לדבריו, משנוכח לדעת כי המקום מכותר בשוטרים ואין בו ערבים, החליט שאין טעם לזרוק את הבקבוקים שם והוא החל פונה לעבר יפו. בראשית דרכו נעצר על-ידי שוטרים אשר עקבו אחרי מעשיו במקום. עם מעצרו נחקר המערער במשטרה ביחס למעשיו ולכוונותיו.</w:t>
      </w:r>
    </w:p>
    <w:p w14:paraId="44CEC43B" w14:textId="77777777" w:rsidR="00C16AF5" w:rsidRDefault="00C16AF5">
      <w:pPr>
        <w:ind w:left="720" w:right="1080" w:firstLine="720"/>
        <w:jc w:val="both"/>
        <w:rPr>
          <w:b/>
          <w:bCs/>
          <w:rtl/>
        </w:rPr>
      </w:pPr>
    </w:p>
    <w:p w14:paraId="4B4AE4BF" w14:textId="77777777" w:rsidR="00C16AF5" w:rsidRDefault="006E3C18">
      <w:pPr>
        <w:spacing w:line="360" w:lineRule="auto"/>
        <w:ind w:left="720" w:right="1080" w:firstLine="720"/>
        <w:jc w:val="both"/>
        <w:rPr>
          <w:b/>
          <w:bCs/>
          <w:rtl/>
        </w:rPr>
      </w:pPr>
      <w:r>
        <w:rPr>
          <w:rFonts w:hint="cs"/>
          <w:b/>
          <w:bCs/>
          <w:rtl/>
        </w:rPr>
        <w:t>בהודעתו במשטרה מיום 3.6.2001 (ת/1) נרשם מפי המערער, כי:</w:t>
      </w:r>
    </w:p>
    <w:p w14:paraId="13366103" w14:textId="77777777" w:rsidR="00C16AF5" w:rsidRDefault="006E3C18">
      <w:pPr>
        <w:spacing w:line="360" w:lineRule="auto"/>
        <w:ind w:left="1440" w:right="1080"/>
        <w:jc w:val="both"/>
        <w:rPr>
          <w:b/>
          <w:bCs/>
          <w:rtl/>
        </w:rPr>
      </w:pPr>
      <w:r>
        <w:rPr>
          <w:rFonts w:hint="cs"/>
          <w:b/>
          <w:bCs/>
          <w:rtl/>
        </w:rPr>
        <w:t>"אני החלטתי לבוא לת"א למקום של הפיגוע, והגעתי למקום הפיגוע והיו הרבה אנשים במקום שאמרו כולם הולכים ליפו לערבים, והיו הרבה שוטרים שלא נתנו לנו להיכנס ליפו וחזרנו למקום הפיגוע, כולם התפזרו כל אחד הלך למקום אחר, ברגע שכולם הלכו אני עשיתי בקבוקים ומילאתי דלק בבקבוקים ולקחתי שני בקבוקים בכיס והלכתי לכיוון יפו כי הבניין של הערבים היה מלא שוטרים ובבניין לא היו ערבים אז אמרתי, סתם אני אזרוק אותם, ואז החלטתי ללכת ליפו להסתכל מה הולך ביפו, ואז תפסה אותי המשטרה באמצע הדרך וזהו אני פה" (שורות 22-15).</w:t>
      </w:r>
    </w:p>
    <w:p w14:paraId="2834599A" w14:textId="77777777" w:rsidR="00C16AF5" w:rsidRDefault="00C16AF5">
      <w:pPr>
        <w:ind w:left="720" w:firstLine="720"/>
        <w:jc w:val="both"/>
        <w:rPr>
          <w:b/>
          <w:bCs/>
          <w:rtl/>
        </w:rPr>
      </w:pPr>
    </w:p>
    <w:p w14:paraId="7B5E348B" w14:textId="77777777" w:rsidR="00C16AF5" w:rsidRDefault="006E3C18">
      <w:pPr>
        <w:spacing w:line="360" w:lineRule="auto"/>
        <w:ind w:left="720" w:right="1080" w:firstLine="720"/>
        <w:jc w:val="both"/>
        <w:rPr>
          <w:b/>
          <w:bCs/>
          <w:rtl/>
        </w:rPr>
      </w:pPr>
      <w:r>
        <w:rPr>
          <w:rFonts w:hint="cs"/>
          <w:b/>
          <w:bCs/>
          <w:rtl/>
        </w:rPr>
        <w:t>ובהמשך:</w:t>
      </w:r>
    </w:p>
    <w:p w14:paraId="6812C343" w14:textId="77777777" w:rsidR="00C16AF5" w:rsidRDefault="006E3C18">
      <w:pPr>
        <w:tabs>
          <w:tab w:val="left" w:pos="2015"/>
        </w:tabs>
        <w:spacing w:line="360" w:lineRule="auto"/>
        <w:ind w:left="720" w:right="1080" w:firstLine="720"/>
        <w:jc w:val="both"/>
        <w:rPr>
          <w:b/>
          <w:bCs/>
          <w:rtl/>
        </w:rPr>
      </w:pPr>
      <w:r>
        <w:rPr>
          <w:rFonts w:hint="cs"/>
          <w:b/>
          <w:bCs/>
          <w:rtl/>
        </w:rPr>
        <w:t>"ש:</w:t>
      </w:r>
      <w:r>
        <w:rPr>
          <w:rFonts w:hint="cs"/>
          <w:b/>
          <w:bCs/>
          <w:rtl/>
        </w:rPr>
        <w:tab/>
        <w:t>התכוונת לזרוק את הבקבוקים?</w:t>
      </w:r>
    </w:p>
    <w:p w14:paraId="32D9CA77" w14:textId="77777777" w:rsidR="00C16AF5" w:rsidRDefault="006E3C18">
      <w:pPr>
        <w:tabs>
          <w:tab w:val="left" w:pos="2015"/>
        </w:tabs>
        <w:spacing w:line="360" w:lineRule="auto"/>
        <w:ind w:left="2160" w:right="1080" w:hanging="720"/>
        <w:jc w:val="both"/>
        <w:rPr>
          <w:b/>
          <w:bCs/>
          <w:rtl/>
        </w:rPr>
      </w:pPr>
      <w:r>
        <w:rPr>
          <w:rFonts w:hint="cs"/>
          <w:b/>
          <w:bCs/>
          <w:rtl/>
        </w:rPr>
        <w:t>ת:</w:t>
      </w:r>
      <w:r>
        <w:rPr>
          <w:rFonts w:hint="cs"/>
          <w:b/>
          <w:bCs/>
          <w:rtl/>
        </w:rPr>
        <w:tab/>
        <w:t>לא יודע אולי כן אולי לא, עשיתי את זה בלחץ, אי אפשר להסביר. פשוט רציתי להיות מוכן.</w:t>
      </w:r>
    </w:p>
    <w:p w14:paraId="68390B00" w14:textId="77777777" w:rsidR="00C16AF5" w:rsidRDefault="006E3C18">
      <w:pPr>
        <w:tabs>
          <w:tab w:val="left" w:pos="2015"/>
        </w:tabs>
        <w:spacing w:line="360" w:lineRule="auto"/>
        <w:ind w:left="720" w:right="1080" w:firstLine="720"/>
        <w:jc w:val="both"/>
        <w:rPr>
          <w:b/>
          <w:bCs/>
          <w:rtl/>
        </w:rPr>
      </w:pPr>
      <w:r>
        <w:rPr>
          <w:rFonts w:hint="cs"/>
          <w:b/>
          <w:bCs/>
          <w:rtl/>
        </w:rPr>
        <w:t>ש:</w:t>
      </w:r>
      <w:r>
        <w:rPr>
          <w:rFonts w:hint="cs"/>
          <w:b/>
          <w:bCs/>
          <w:rtl/>
        </w:rPr>
        <w:tab/>
        <w:t>איך עלה לך הרעיון למלא בקבוקים עם דלק?</w:t>
      </w:r>
    </w:p>
    <w:p w14:paraId="6F67DBAF" w14:textId="77777777" w:rsidR="00C16AF5" w:rsidRDefault="006E3C18">
      <w:pPr>
        <w:tabs>
          <w:tab w:val="left" w:pos="2015"/>
        </w:tabs>
        <w:spacing w:line="360" w:lineRule="auto"/>
        <w:ind w:left="2015" w:right="1080" w:hanging="575"/>
        <w:jc w:val="both"/>
        <w:rPr>
          <w:b/>
          <w:bCs/>
          <w:rtl/>
        </w:rPr>
      </w:pPr>
      <w:r>
        <w:rPr>
          <w:rFonts w:hint="cs"/>
          <w:b/>
          <w:bCs/>
          <w:rtl/>
        </w:rPr>
        <w:t>ת:</w:t>
      </w:r>
      <w:r>
        <w:rPr>
          <w:rFonts w:hint="cs"/>
          <w:b/>
          <w:bCs/>
          <w:rtl/>
        </w:rPr>
        <w:tab/>
        <w:t>ראיתי בטלוויזיה מתי שיש בלגן משתמשים עם בקבוק עם בנזין ואז עשיתי גם ככה, אי אפשר כל דבר להסביר, הכל בגלל הפיגוע" (שורות 54-60).</w:t>
      </w:r>
    </w:p>
    <w:p w14:paraId="7E63BCDC" w14:textId="77777777" w:rsidR="00C16AF5" w:rsidRDefault="006E3C18">
      <w:pPr>
        <w:tabs>
          <w:tab w:val="left" w:pos="1475"/>
          <w:tab w:val="left" w:pos="2015"/>
        </w:tabs>
        <w:spacing w:line="360" w:lineRule="auto"/>
        <w:ind w:right="1080" w:firstLine="720"/>
        <w:jc w:val="both"/>
        <w:rPr>
          <w:b/>
          <w:bCs/>
          <w:rtl/>
        </w:rPr>
      </w:pPr>
      <w:r>
        <w:rPr>
          <w:rFonts w:hint="cs"/>
          <w:b/>
          <w:bCs/>
          <w:rtl/>
        </w:rPr>
        <w:tab/>
        <w:t>ולאחר מכן:</w:t>
      </w:r>
    </w:p>
    <w:p w14:paraId="53514087" w14:textId="77777777" w:rsidR="00C16AF5" w:rsidRDefault="006E3C18">
      <w:pPr>
        <w:tabs>
          <w:tab w:val="left" w:pos="2015"/>
        </w:tabs>
        <w:spacing w:line="360" w:lineRule="auto"/>
        <w:ind w:left="720" w:right="1080" w:firstLine="720"/>
        <w:jc w:val="both"/>
        <w:rPr>
          <w:b/>
          <w:bCs/>
          <w:rtl/>
        </w:rPr>
      </w:pPr>
      <w:r>
        <w:rPr>
          <w:rFonts w:hint="cs"/>
          <w:b/>
          <w:bCs/>
          <w:rtl/>
        </w:rPr>
        <w:t xml:space="preserve">"ש: </w:t>
      </w:r>
      <w:r>
        <w:rPr>
          <w:rFonts w:hint="cs"/>
          <w:b/>
          <w:bCs/>
          <w:rtl/>
        </w:rPr>
        <w:tab/>
        <w:t>על מי התכוונת לזרוק את הבקבוקים?</w:t>
      </w:r>
    </w:p>
    <w:p w14:paraId="6F255794" w14:textId="77777777" w:rsidR="00C16AF5" w:rsidRDefault="00E25A67">
      <w:pPr>
        <w:tabs>
          <w:tab w:val="left" w:pos="1475"/>
          <w:tab w:val="left" w:pos="2015"/>
        </w:tabs>
        <w:spacing w:line="360" w:lineRule="auto"/>
        <w:ind w:right="1080"/>
        <w:jc w:val="both"/>
        <w:rPr>
          <w:b/>
          <w:bCs/>
          <w:rtl/>
        </w:rPr>
      </w:pPr>
      <w:r>
        <w:rPr>
          <w:rFonts w:hint="cs"/>
          <w:b/>
          <w:bCs/>
          <w:rtl/>
        </w:rPr>
        <w:t xml:space="preserve"> </w:t>
      </w:r>
      <w:r w:rsidR="006E3C18">
        <w:rPr>
          <w:rFonts w:hint="cs"/>
          <w:b/>
          <w:bCs/>
          <w:rtl/>
        </w:rPr>
        <w:tab/>
        <w:t xml:space="preserve">ת: </w:t>
      </w:r>
      <w:r w:rsidR="006E3C18">
        <w:rPr>
          <w:rFonts w:hint="cs"/>
          <w:b/>
          <w:bCs/>
          <w:rtl/>
        </w:rPr>
        <w:tab/>
        <w:t>בגלל הפיגוע באתי לשם ורציתי לזיין את הערבים במדינה".</w:t>
      </w:r>
    </w:p>
    <w:p w14:paraId="069DAF1F" w14:textId="77777777" w:rsidR="00C16AF5" w:rsidRDefault="00C16AF5">
      <w:pPr>
        <w:tabs>
          <w:tab w:val="left" w:pos="2015"/>
        </w:tabs>
        <w:ind w:right="1080"/>
        <w:jc w:val="both"/>
        <w:rPr>
          <w:b/>
          <w:bCs/>
          <w:rtl/>
        </w:rPr>
      </w:pPr>
    </w:p>
    <w:p w14:paraId="6A53F088" w14:textId="77777777" w:rsidR="00C16AF5" w:rsidRDefault="006E3C18">
      <w:pPr>
        <w:tabs>
          <w:tab w:val="left" w:pos="755"/>
          <w:tab w:val="left" w:pos="1475"/>
          <w:tab w:val="left" w:pos="2015"/>
        </w:tabs>
        <w:spacing w:line="360" w:lineRule="auto"/>
        <w:ind w:left="1475" w:right="1080" w:hanging="720"/>
        <w:jc w:val="both"/>
        <w:rPr>
          <w:b/>
          <w:bCs/>
          <w:rtl/>
        </w:rPr>
      </w:pPr>
      <w:r>
        <w:rPr>
          <w:rFonts w:hint="cs"/>
          <w:rtl/>
        </w:rPr>
        <w:tab/>
      </w:r>
      <w:r>
        <w:rPr>
          <w:rFonts w:hint="cs"/>
          <w:b/>
          <w:bCs/>
          <w:rtl/>
        </w:rPr>
        <w:t>בנוסף, במזכר מיום 2.6.2001 (ת/9) רשם השוטר לאחר ששמע דברים מפי המערער כי:</w:t>
      </w:r>
    </w:p>
    <w:p w14:paraId="313F7B0E" w14:textId="77777777" w:rsidR="00C16AF5" w:rsidRDefault="006E3C18">
      <w:pPr>
        <w:tabs>
          <w:tab w:val="left" w:pos="1475"/>
          <w:tab w:val="left" w:pos="2015"/>
        </w:tabs>
        <w:spacing w:line="360" w:lineRule="auto"/>
        <w:ind w:left="1475" w:right="1080" w:hanging="1475"/>
        <w:jc w:val="both"/>
        <w:rPr>
          <w:b/>
          <w:bCs/>
          <w:rtl/>
        </w:rPr>
      </w:pPr>
      <w:r>
        <w:rPr>
          <w:rFonts w:hint="cs"/>
          <w:b/>
          <w:bCs/>
          <w:rtl/>
        </w:rPr>
        <w:tab/>
        <w:t>"התכוון לזרוק את הבקבוקים לעבר מסגד חסן בק, וכי בכוונתו להפר את הסדר בעקבות הפיגוע ובנוסף הוא אמר שזה הפתרון, וזה מה שצריך לעשות".</w:t>
      </w:r>
    </w:p>
    <w:p w14:paraId="6B60A645" w14:textId="77777777" w:rsidR="00C16AF5" w:rsidRDefault="00C16AF5">
      <w:pPr>
        <w:spacing w:line="360" w:lineRule="auto"/>
        <w:ind w:left="720" w:hanging="720"/>
        <w:jc w:val="both"/>
        <w:rPr>
          <w:rFonts w:ascii="Arial" w:hAnsi="Arial"/>
          <w:rtl/>
        </w:rPr>
      </w:pPr>
    </w:p>
    <w:p w14:paraId="75D78B44" w14:textId="77777777" w:rsidR="00C16AF5" w:rsidRDefault="006E3C18">
      <w:pPr>
        <w:spacing w:line="360" w:lineRule="auto"/>
        <w:ind w:left="720"/>
        <w:jc w:val="both"/>
        <w:rPr>
          <w:rFonts w:ascii="Arial" w:hAnsi="Arial"/>
          <w:rtl/>
        </w:rPr>
      </w:pPr>
      <w:r>
        <w:rPr>
          <w:rFonts w:ascii="Arial" w:hAnsi="Arial" w:hint="cs"/>
          <w:rtl/>
        </w:rPr>
        <w:t xml:space="preserve">לגבי עבירת הנסיון, אומרת כב' הנשיאה ד' בייניש כדלקמן: </w:t>
      </w:r>
    </w:p>
    <w:p w14:paraId="6906A69D" w14:textId="77777777" w:rsidR="00C16AF5" w:rsidRDefault="006E3C18">
      <w:pPr>
        <w:spacing w:line="360" w:lineRule="auto"/>
        <w:ind w:left="1440" w:right="1080" w:hanging="720"/>
        <w:jc w:val="both"/>
        <w:rPr>
          <w:rFonts w:ascii="Arial" w:hAnsi="Arial"/>
          <w:rtl/>
        </w:rPr>
      </w:pPr>
      <w:r>
        <w:rPr>
          <w:rFonts w:ascii="Arial" w:hAnsi="Arial" w:hint="cs"/>
          <w:rtl/>
        </w:rPr>
        <w:tab/>
        <w:t>"</w:t>
      </w:r>
      <w:r>
        <w:rPr>
          <w:rFonts w:hint="cs"/>
          <w:b/>
          <w:bCs/>
          <w:rtl/>
        </w:rPr>
        <w:t xml:space="preserve">עבירת הניסיון מתאפיינת בהיעדר השלמת המעשה הפיזי ובגילוי ברור של היסוד הנפשי של כוונה. עבירת הניסיון מושלמת אם ליסוד הפיזי של תחילת ביצוע נלווה יסוד נפשי כאמור. אשר לטיבו של היסוד הפיזי הנדרש בעבירת הניסיון, הרי שזה אינו ניתן להגדרה ממצה. </w:t>
      </w:r>
      <w:r>
        <w:rPr>
          <w:rFonts w:hint="cs"/>
          <w:b/>
          <w:bCs/>
          <w:u w:val="single"/>
          <w:rtl/>
        </w:rPr>
        <w:t>אין חולק כי לשם ביצוע עבירת ניסיון נדרשת פעולה של אדם המהווה תחילת הוצאת הכוונה הפלילית לפועל במעשה גלוי לעין ובאמצעים המתאימים להגשמת המטרה</w:t>
      </w:r>
      <w:r>
        <w:rPr>
          <w:rFonts w:hint="cs"/>
          <w:b/>
          <w:bCs/>
          <w:rtl/>
        </w:rPr>
        <w:t xml:space="preserve">. השאלה עד כמה יש בפעולה הגלויה כדי להוות תחילת ביצוע תלויה בנסיבותיו המיוחדות של כל אירוע עברייני (ראו: ש"ז </w:t>
      </w:r>
      <w:hyperlink r:id="rId136" w:history="1">
        <w:r w:rsidR="00E25A67" w:rsidRPr="00E25A67">
          <w:rPr>
            <w:rStyle w:val="Hyperlink"/>
            <w:b/>
            <w:bCs/>
            <w:rtl/>
          </w:rPr>
          <w:t>פלר יסודות בדיני עונשין</w:t>
        </w:r>
      </w:hyperlink>
      <w:r>
        <w:rPr>
          <w:rFonts w:hint="cs"/>
          <w:b/>
          <w:bCs/>
          <w:rtl/>
        </w:rPr>
        <w:t xml:space="preserve"> (כרך ב) [4], בעמ' 104; </w:t>
      </w:r>
      <w:hyperlink r:id="rId137" w:history="1">
        <w:r w:rsidR="00E25A67" w:rsidRPr="00E25A67">
          <w:rPr>
            <w:rStyle w:val="Hyperlink"/>
            <w:b/>
            <w:bCs/>
            <w:rtl/>
          </w:rPr>
          <w:t>ע"פ 5150/93</w:t>
        </w:r>
      </w:hyperlink>
      <w:r>
        <w:rPr>
          <w:rFonts w:hint="cs"/>
          <w:b/>
          <w:bCs/>
          <w:rtl/>
        </w:rPr>
        <w:t xml:space="preserve"> סריס נ' מדינת ישראל [2], בעמ' 187-186). בכל מקרה, השאלה הטעונה הכרעה היא אם ההתנהגות יצאה מגדר הכנה ועברה להתנהגות המעשית לקראת השלמת הביצוע, ולו במידה המינימלית. אשר ליסוד הנפשי הנדרש בעבירה לפי סעיף 329(א)(2) לחוק, הרי  הוא יסוד של כוונה מיוחדת – כוונה להטיל באדם נכות או מום או לגרום חבלה חמורה</w:t>
      </w:r>
      <w:r>
        <w:rPr>
          <w:rFonts w:ascii="Arial" w:hAnsi="Arial" w:hint="cs"/>
          <w:rtl/>
        </w:rPr>
        <w:t>".</w:t>
      </w:r>
    </w:p>
    <w:p w14:paraId="3F32B911" w14:textId="77777777" w:rsidR="00C16AF5" w:rsidRDefault="00C16AF5">
      <w:pPr>
        <w:ind w:left="1440" w:hanging="720"/>
        <w:jc w:val="both"/>
        <w:rPr>
          <w:rFonts w:ascii="Arial" w:hAnsi="Arial"/>
          <w:rtl/>
        </w:rPr>
      </w:pPr>
    </w:p>
    <w:p w14:paraId="17F28776" w14:textId="77777777" w:rsidR="00C16AF5" w:rsidRDefault="006E3C18">
      <w:pPr>
        <w:spacing w:line="360" w:lineRule="auto"/>
        <w:ind w:left="1440" w:hanging="720"/>
        <w:jc w:val="both"/>
        <w:rPr>
          <w:rFonts w:ascii="Arial" w:hAnsi="Arial"/>
          <w:rtl/>
        </w:rPr>
      </w:pPr>
      <w:r>
        <w:rPr>
          <w:rFonts w:ascii="Arial" w:hAnsi="Arial" w:hint="cs"/>
          <w:rtl/>
        </w:rPr>
        <w:t xml:space="preserve">ובהמשך: </w:t>
      </w:r>
    </w:p>
    <w:p w14:paraId="4E437BE1" w14:textId="77777777" w:rsidR="00C16AF5" w:rsidRDefault="006E3C18">
      <w:pPr>
        <w:spacing w:line="360" w:lineRule="auto"/>
        <w:ind w:left="1440" w:right="1080" w:hanging="1440"/>
        <w:jc w:val="both"/>
        <w:rPr>
          <w:b/>
          <w:bCs/>
          <w:rtl/>
        </w:rPr>
      </w:pPr>
      <w:r>
        <w:rPr>
          <w:rFonts w:ascii="Arial" w:hAnsi="Arial" w:hint="cs"/>
          <w:rtl/>
        </w:rPr>
        <w:tab/>
        <w:t>"</w:t>
      </w:r>
      <w:r>
        <w:rPr>
          <w:rFonts w:hint="cs"/>
          <w:b/>
          <w:bCs/>
          <w:rtl/>
        </w:rPr>
        <w:t xml:space="preserve">אכן, במקרים רבים ניתן ללמוד על היעד הסופי של המבצע ועל קיומו של היסוד הנפשי הנדרש מתוך ההתנהגות כשהיא לעצמה. כך, למשל, הנפת סכין או כיוון כלי נשק לעברו של אדם יכולים ללמד על כוונה לבצע עבירת רצח או חבלה חמורה. כך גם תקיפה בעלת אופי מסוים מלמדת על כוונה לבצע אינוס. אולם גם שלב פחות ברור וחד-משמעי בהתנהגות החיצונית יכול לעלות כדי עבירת הניסיון אם הכוונה הנלווית למעשה היא ברורה וחד-משמעית. הכוונה יכולה להילמד מהמעשה עצמו או מנסיבות חיצוניות ואף מהתבטאותו של המבצע בעת ההתנהגות המהווה תחילת ביצוע. הנה-כי-כן, בעבירת הניסיון בולט הקשר המתחייב בין ההתנהגות הגלויה לבין היסוד הנפשי. לשון אחר, ככל ששלב הביצוע הוא ראשוני יותר, </w:t>
      </w:r>
      <w:r>
        <w:rPr>
          <w:rFonts w:hint="cs"/>
          <w:b/>
          <w:bCs/>
          <w:u w:val="single"/>
          <w:rtl/>
        </w:rPr>
        <w:t>ובייחוד כאשר הוא מוביל לכמה התנהגויות אפשריות</w:t>
      </w:r>
      <w:r>
        <w:rPr>
          <w:rFonts w:hint="cs"/>
          <w:b/>
          <w:bCs/>
          <w:rtl/>
        </w:rPr>
        <w:t xml:space="preserve">, כך נדרשת הוכחה ברורה יותר המלמדת על התקיימותו של היסוד הנפשי המייחד את ההתנהגות לקראת מטרה עבריינית קונקרטית. </w:t>
      </w:r>
    </w:p>
    <w:p w14:paraId="0DF4418E" w14:textId="77777777" w:rsidR="00C16AF5" w:rsidRDefault="006E3C18">
      <w:pPr>
        <w:spacing w:line="360" w:lineRule="auto"/>
        <w:ind w:left="1440" w:right="1080"/>
        <w:jc w:val="both"/>
        <w:rPr>
          <w:b/>
          <w:bCs/>
          <w:rtl/>
        </w:rPr>
      </w:pPr>
      <w:r>
        <w:rPr>
          <w:rFonts w:hint="cs"/>
          <w:b/>
          <w:bCs/>
          <w:rtl/>
        </w:rPr>
        <w:t xml:space="preserve">בעניינו של המערער, ספק אם ניתן לקבוע כי ההליכה לעבר יפו כשבקבוקי תבערה בכיסיו מהווה תחילת ביצוע עד כדי קיום היסוד הפיזי של העבירה. שאלה זו אינה פשוטה נוכח השלב המקדמי שבו נעצר המערער. מכל מקום, הצהרותיו של המערער מרגע שנעצר על-ידי המשטרה היה בהן רק כדי ללמד כי </w:t>
      </w:r>
      <w:r>
        <w:rPr>
          <w:rFonts w:hint="cs"/>
          <w:b/>
          <w:bCs/>
          <w:u w:val="single"/>
          <w:rtl/>
        </w:rPr>
        <w:t>קרוב היה לגיבוש הכוונה להשתמש בבקבוקי התבערה, אך כי טרם גיבש כוונה סופית באשר לעצם השימוש הקונקרטי בבקבוקים</w:t>
      </w:r>
      <w:r>
        <w:rPr>
          <w:rFonts w:hint="cs"/>
          <w:b/>
          <w:bCs/>
          <w:rtl/>
        </w:rPr>
        <w:t xml:space="preserve">. כפי שהראינו לעיל, למערער הייתה תכנית כללית לפגוע בערבים ולכן הלך לכיוון יפו. בלשונו שלו: "...בבניין לא היו ערבים אז אמרתי, סתם אני אזרוק אותם, ואז החלטתי ללכת ליפו להסתכל מה הולך ביפו, ואז תפסה אותי המשטרה באמצע הדרך...". בהמשך, בתשובה לשאלה: "התכוונת לזרוק את הבקבוקים?" ענה המערער: "לא יודע, אולי כן אולי לא, עשיתי את זה בלחץ, אי אפשר להסביר. פשוט רציתי להיות מוכן". מצירופן של יתר ההתבטאויות של המערער ברור כי המערער רצה לפגוע בערבים בדרך כלשהי, אולם טרם הספיק לגבש תכנית קונקרטית למימוש כוונתו. נראה מדבריו כי רצה לראות כיצד הדברים יתפתחו בשטח, </w:t>
      </w:r>
      <w:r>
        <w:rPr>
          <w:rFonts w:hint="cs"/>
          <w:b/>
          <w:bCs/>
          <w:u w:val="single"/>
          <w:rtl/>
        </w:rPr>
        <w:t>כלומר: הוא היה בשלב של סיום ההכנה לקראת ביצוע עבירה אשר טיבה המדויק ונסיבות ביצועה לא היו מגובשים עדיין</w:t>
      </w:r>
      <w:r>
        <w:rPr>
          <w:rFonts w:hint="cs"/>
          <w:b/>
          <w:bCs/>
          <w:rtl/>
        </w:rPr>
        <w:t>. בנסיבות אלה אין לומר כי הוכח מעבר לספק סביר כי המערער ביצע ניסיון לחבול חבלה חמורה כמשמעותה של העבירה לפיסעיף 329(א)(2) לחוק".</w:t>
      </w:r>
    </w:p>
    <w:p w14:paraId="6E839DC1" w14:textId="77777777" w:rsidR="00C16AF5" w:rsidRDefault="00C16AF5">
      <w:pPr>
        <w:ind w:firstLine="720"/>
        <w:jc w:val="both"/>
        <w:rPr>
          <w:b/>
          <w:bCs/>
          <w:rtl/>
        </w:rPr>
      </w:pPr>
    </w:p>
    <w:p w14:paraId="4A47E5A8" w14:textId="77777777" w:rsidR="00C16AF5" w:rsidRDefault="006E3C18">
      <w:pPr>
        <w:spacing w:line="360" w:lineRule="auto"/>
        <w:ind w:firstLine="720"/>
        <w:jc w:val="both"/>
        <w:rPr>
          <w:rFonts w:ascii="Arial" w:hAnsi="Arial"/>
        </w:rPr>
      </w:pPr>
      <w:r>
        <w:rPr>
          <w:rFonts w:ascii="Arial" w:hAnsi="Arial" w:hint="cs"/>
          <w:rtl/>
        </w:rPr>
        <w:t>ובהמשך:</w:t>
      </w:r>
    </w:p>
    <w:p w14:paraId="43423147" w14:textId="77777777" w:rsidR="00C16AF5" w:rsidRDefault="006E3C18">
      <w:pPr>
        <w:pStyle w:val="a0"/>
        <w:bidi/>
        <w:spacing w:line="360" w:lineRule="auto"/>
        <w:ind w:left="1440" w:right="1080" w:firstLine="0"/>
        <w:rPr>
          <w:rFonts w:cs="David"/>
          <w:sz w:val="24"/>
          <w:szCs w:val="24"/>
          <w:rtl/>
        </w:rPr>
      </w:pPr>
      <w:r>
        <w:rPr>
          <w:rFonts w:ascii="Arial" w:hAnsi="Arial" w:cs="David" w:hint="cs"/>
          <w:sz w:val="24"/>
          <w:szCs w:val="24"/>
          <w:rtl/>
        </w:rPr>
        <w:t>"</w:t>
      </w:r>
      <w:r>
        <w:rPr>
          <w:rFonts w:cs="David" w:hint="cs"/>
          <w:b/>
          <w:bCs/>
          <w:sz w:val="24"/>
          <w:szCs w:val="24"/>
          <w:rtl/>
        </w:rPr>
        <w:t xml:space="preserve">החזקת בקבוקי תבערה עשויה להצביע על הכנת פעולה של הצתה כנגד ערבים, אך כוונה כללית זו אינה עולה כדי כוונת הצתה כדי לפגוע בבני-אדם או כוונה לבצע עבירה פלילית מסוימת מסוג העבירות שהורשע בהן. מהודאותיו של המערער ומהשלב המקדמי של הביצוע עולה, כי </w:t>
      </w:r>
      <w:r>
        <w:rPr>
          <w:rFonts w:cs="David" w:hint="cs"/>
          <w:b/>
          <w:bCs/>
          <w:sz w:val="24"/>
          <w:szCs w:val="24"/>
          <w:u w:val="single"/>
          <w:rtl/>
        </w:rPr>
        <w:t>פעולתו של המערער נקטעה בטרם הייתה לו מחשבה מגובשת ביחס לדרך הפעולה ולאופן ביצוע המעשה</w:t>
      </w:r>
      <w:r>
        <w:rPr>
          <w:rFonts w:cs="David" w:hint="cs"/>
          <w:b/>
          <w:bCs/>
          <w:sz w:val="24"/>
          <w:szCs w:val="24"/>
          <w:rtl/>
        </w:rPr>
        <w:t>. על-כן אין לקבוע מעבר לספק סביר כי החל לבצע, ולו בשלב הראשוני, מעשה הצתה במטרה לפגוע בבני-אדם".</w:t>
      </w:r>
      <w:r>
        <w:rPr>
          <w:rFonts w:cs="David" w:hint="cs"/>
          <w:sz w:val="24"/>
          <w:szCs w:val="24"/>
          <w:rtl/>
        </w:rPr>
        <w:t xml:space="preserve">   (הדגשות כאן  ובהמשך שלא במקור – ד.מ.)</w:t>
      </w:r>
    </w:p>
    <w:p w14:paraId="5D694310" w14:textId="77777777" w:rsidR="00C16AF5" w:rsidRDefault="006E3C18">
      <w:pPr>
        <w:spacing w:line="360" w:lineRule="auto"/>
        <w:ind w:left="720"/>
        <w:jc w:val="both"/>
        <w:rPr>
          <w:rFonts w:ascii="Arial" w:hAnsi="Arial"/>
          <w:rtl/>
        </w:rPr>
      </w:pPr>
      <w:r>
        <w:rPr>
          <w:rFonts w:ascii="Arial" w:hAnsi="Arial" w:hint="cs"/>
          <w:rtl/>
        </w:rPr>
        <w:t xml:space="preserve">גם בפרשתנו, נעצר הנאשם בשלב מקדמי או ראשוני. הנאשם ישב על הכורסא והשחקנית עזבה את החדר. על הלך מחשבתו, כוונותיו או גמירת דעתו, דהיינו – אם היה מגובש להשלמת העבירה, ניתן ללמוד מדבריו בהודעותיו ובעיקר בעדותו ובחקירה הנגדית. </w:t>
      </w:r>
    </w:p>
    <w:p w14:paraId="2A3EA796" w14:textId="77777777" w:rsidR="00C16AF5" w:rsidRDefault="00C16AF5">
      <w:pPr>
        <w:spacing w:line="360" w:lineRule="auto"/>
        <w:ind w:left="720"/>
        <w:jc w:val="both"/>
        <w:rPr>
          <w:rFonts w:ascii="Arial" w:hAnsi="Arial"/>
          <w:rtl/>
        </w:rPr>
      </w:pPr>
    </w:p>
    <w:p w14:paraId="40AFF91D" w14:textId="77777777" w:rsidR="00C16AF5" w:rsidRDefault="006E3C18">
      <w:pPr>
        <w:spacing w:line="360" w:lineRule="auto"/>
        <w:ind w:left="35"/>
        <w:jc w:val="both"/>
        <w:rPr>
          <w:rFonts w:ascii="Arial" w:hAnsi="Arial"/>
          <w:rtl/>
        </w:rPr>
      </w:pPr>
      <w:r>
        <w:rPr>
          <w:rFonts w:ascii="Arial" w:hAnsi="Arial" w:hint="cs"/>
          <w:rtl/>
        </w:rPr>
        <w:t>19.</w:t>
      </w:r>
      <w:r>
        <w:rPr>
          <w:rFonts w:ascii="Arial" w:hAnsi="Arial" w:hint="cs"/>
          <w:rtl/>
        </w:rPr>
        <w:tab/>
        <w:t xml:space="preserve">בחקירתו הראשית (עמ' 24 לפרוטוקול), אומר הנאשם: </w:t>
      </w:r>
    </w:p>
    <w:p w14:paraId="39F49C49" w14:textId="77777777" w:rsidR="00C16AF5" w:rsidRDefault="006E3C18">
      <w:pPr>
        <w:spacing w:line="360" w:lineRule="auto"/>
        <w:ind w:right="1080"/>
        <w:jc w:val="both"/>
        <w:rPr>
          <w:b/>
          <w:bCs/>
          <w:rtl/>
        </w:rPr>
      </w:pPr>
      <w:r>
        <w:rPr>
          <w:rFonts w:ascii="Arial" w:hAnsi="Arial" w:hint="cs"/>
          <w:rtl/>
        </w:rPr>
        <w:tab/>
      </w:r>
      <w:r>
        <w:rPr>
          <w:rFonts w:ascii="Arial" w:hAnsi="Arial" w:hint="cs"/>
          <w:b/>
          <w:bCs/>
          <w:rtl/>
        </w:rPr>
        <w:tab/>
      </w:r>
      <w:r>
        <w:rPr>
          <w:rFonts w:hint="cs"/>
          <w:b/>
          <w:bCs/>
          <w:rtl/>
        </w:rPr>
        <w:t>"ש.</w:t>
      </w:r>
      <w:r>
        <w:rPr>
          <w:rFonts w:hint="cs"/>
          <w:b/>
          <w:bCs/>
        </w:rPr>
        <w:t xml:space="preserve"> </w:t>
      </w:r>
      <w:r>
        <w:rPr>
          <w:rFonts w:hint="cs"/>
          <w:b/>
          <w:bCs/>
          <w:rtl/>
        </w:rPr>
        <w:tab/>
        <w:t>ספר</w:t>
      </w:r>
      <w:r>
        <w:rPr>
          <w:rFonts w:hint="cs"/>
          <w:b/>
          <w:bCs/>
        </w:rPr>
        <w:t xml:space="preserve"> </w:t>
      </w:r>
      <w:r>
        <w:rPr>
          <w:rFonts w:hint="cs"/>
          <w:b/>
          <w:bCs/>
          <w:rtl/>
        </w:rPr>
        <w:t>לנו</w:t>
      </w:r>
      <w:r>
        <w:rPr>
          <w:rFonts w:hint="cs"/>
          <w:b/>
          <w:bCs/>
        </w:rPr>
        <w:t xml:space="preserve"> </w:t>
      </w:r>
      <w:r>
        <w:rPr>
          <w:rFonts w:hint="cs"/>
          <w:b/>
          <w:bCs/>
          <w:rtl/>
        </w:rPr>
        <w:t>על</w:t>
      </w:r>
      <w:r>
        <w:rPr>
          <w:rFonts w:hint="cs"/>
          <w:b/>
          <w:bCs/>
        </w:rPr>
        <w:t xml:space="preserve"> </w:t>
      </w:r>
      <w:r>
        <w:rPr>
          <w:rFonts w:hint="cs"/>
          <w:b/>
          <w:bCs/>
          <w:rtl/>
        </w:rPr>
        <w:t>היום</w:t>
      </w:r>
      <w:r>
        <w:rPr>
          <w:rFonts w:hint="cs"/>
          <w:b/>
          <w:bCs/>
        </w:rPr>
        <w:t xml:space="preserve"> </w:t>
      </w:r>
      <w:r>
        <w:rPr>
          <w:rFonts w:hint="cs"/>
          <w:b/>
          <w:bCs/>
          <w:rtl/>
        </w:rPr>
        <w:t>בו</w:t>
      </w:r>
      <w:r>
        <w:rPr>
          <w:rFonts w:hint="cs"/>
          <w:b/>
          <w:bCs/>
        </w:rPr>
        <w:t xml:space="preserve"> </w:t>
      </w:r>
      <w:r>
        <w:rPr>
          <w:rFonts w:hint="cs"/>
          <w:b/>
          <w:bCs/>
          <w:rtl/>
        </w:rPr>
        <w:t>הגעת</w:t>
      </w:r>
      <w:r>
        <w:rPr>
          <w:rFonts w:hint="cs"/>
          <w:b/>
          <w:bCs/>
        </w:rPr>
        <w:t xml:space="preserve"> </w:t>
      </w:r>
      <w:r>
        <w:rPr>
          <w:rFonts w:hint="cs"/>
          <w:b/>
          <w:bCs/>
          <w:rtl/>
        </w:rPr>
        <w:t>לדירה.</w:t>
      </w:r>
    </w:p>
    <w:p w14:paraId="781C72AF" w14:textId="77777777" w:rsidR="00C16AF5" w:rsidRDefault="006E3C18">
      <w:pPr>
        <w:spacing w:line="360" w:lineRule="auto"/>
        <w:ind w:left="2160" w:right="1080" w:hanging="720"/>
        <w:jc w:val="both"/>
        <w:rPr>
          <w:b/>
          <w:bCs/>
          <w:rtl/>
        </w:rPr>
      </w:pPr>
      <w:r>
        <w:rPr>
          <w:rFonts w:hint="cs"/>
          <w:b/>
          <w:bCs/>
          <w:rtl/>
        </w:rPr>
        <w:t>ת</w:t>
      </w:r>
      <w:r>
        <w:rPr>
          <w:b/>
          <w:bCs/>
        </w:rPr>
        <w:t xml:space="preserve">. </w:t>
      </w:r>
      <w:r>
        <w:rPr>
          <w:rFonts w:hint="cs"/>
          <w:b/>
          <w:bCs/>
          <w:rtl/>
        </w:rPr>
        <w:tab/>
        <w:t>לגבי</w:t>
      </w:r>
      <w:r>
        <w:rPr>
          <w:rFonts w:hint="cs"/>
          <w:b/>
          <w:bCs/>
        </w:rPr>
        <w:t xml:space="preserve"> </w:t>
      </w:r>
      <w:r>
        <w:rPr>
          <w:rFonts w:hint="cs"/>
          <w:b/>
          <w:bCs/>
          <w:rtl/>
        </w:rPr>
        <w:t>הדירה,</w:t>
      </w:r>
      <w:r>
        <w:rPr>
          <w:rFonts w:hint="cs"/>
          <w:b/>
          <w:bCs/>
        </w:rPr>
        <w:t xml:space="preserve"> </w:t>
      </w:r>
      <w:r>
        <w:rPr>
          <w:rFonts w:hint="cs"/>
          <w:b/>
          <w:bCs/>
          <w:rtl/>
        </w:rPr>
        <w:t>כבר</w:t>
      </w:r>
      <w:r>
        <w:rPr>
          <w:rFonts w:hint="cs"/>
          <w:b/>
          <w:bCs/>
        </w:rPr>
        <w:t xml:space="preserve"> </w:t>
      </w:r>
      <w:r>
        <w:rPr>
          <w:rFonts w:hint="cs"/>
          <w:b/>
          <w:bCs/>
          <w:rtl/>
        </w:rPr>
        <w:t>דיברנו</w:t>
      </w:r>
      <w:r>
        <w:rPr>
          <w:rFonts w:hint="cs"/>
          <w:b/>
          <w:bCs/>
        </w:rPr>
        <w:t xml:space="preserve"> </w:t>
      </w:r>
      <w:r>
        <w:rPr>
          <w:rFonts w:hint="cs"/>
          <w:b/>
          <w:bCs/>
          <w:rtl/>
        </w:rPr>
        <w:t>על</w:t>
      </w:r>
      <w:r>
        <w:rPr>
          <w:rFonts w:hint="cs"/>
          <w:b/>
          <w:bCs/>
        </w:rPr>
        <w:t xml:space="preserve"> </w:t>
      </w:r>
      <w:r>
        <w:rPr>
          <w:rFonts w:hint="cs"/>
          <w:b/>
          <w:bCs/>
          <w:rtl/>
        </w:rPr>
        <w:t>זה</w:t>
      </w:r>
      <w:r>
        <w:rPr>
          <w:rFonts w:hint="cs"/>
          <w:b/>
          <w:bCs/>
        </w:rPr>
        <w:t xml:space="preserve"> </w:t>
      </w:r>
      <w:r>
        <w:rPr>
          <w:rFonts w:hint="cs"/>
          <w:b/>
          <w:bCs/>
          <w:rtl/>
        </w:rPr>
        <w:t>לפני</w:t>
      </w:r>
      <w:r>
        <w:rPr>
          <w:rFonts w:hint="cs"/>
          <w:b/>
          <w:bCs/>
        </w:rPr>
        <w:t xml:space="preserve"> </w:t>
      </w:r>
      <w:r>
        <w:rPr>
          <w:rFonts w:hint="cs"/>
          <w:b/>
          <w:bCs/>
          <w:rtl/>
        </w:rPr>
        <w:t>כן</w:t>
      </w:r>
      <w:r>
        <w:rPr>
          <w:rFonts w:hint="cs"/>
          <w:b/>
          <w:bCs/>
        </w:rPr>
        <w:t xml:space="preserve"> </w:t>
      </w:r>
      <w:r>
        <w:rPr>
          <w:rFonts w:hint="cs"/>
          <w:b/>
          <w:bCs/>
          <w:rtl/>
        </w:rPr>
        <w:t>בלי</w:t>
      </w:r>
      <w:r>
        <w:rPr>
          <w:rFonts w:hint="cs"/>
          <w:b/>
          <w:bCs/>
        </w:rPr>
        <w:t xml:space="preserve"> </w:t>
      </w:r>
      <w:r>
        <w:rPr>
          <w:rFonts w:hint="cs"/>
          <w:b/>
          <w:bCs/>
          <w:rtl/>
        </w:rPr>
        <w:t>קשר</w:t>
      </w:r>
      <w:r>
        <w:rPr>
          <w:rFonts w:hint="cs"/>
          <w:b/>
          <w:bCs/>
        </w:rPr>
        <w:t xml:space="preserve"> </w:t>
      </w:r>
      <w:r>
        <w:rPr>
          <w:rFonts w:hint="cs"/>
          <w:b/>
          <w:bCs/>
          <w:rtl/>
        </w:rPr>
        <w:t>לנושא</w:t>
      </w:r>
      <w:r>
        <w:rPr>
          <w:rFonts w:hint="cs"/>
          <w:b/>
          <w:bCs/>
        </w:rPr>
        <w:t xml:space="preserve"> </w:t>
      </w:r>
      <w:r>
        <w:rPr>
          <w:rFonts w:hint="cs"/>
          <w:b/>
          <w:bCs/>
          <w:rtl/>
        </w:rPr>
        <w:t>המיני.</w:t>
      </w:r>
      <w:r>
        <w:rPr>
          <w:rFonts w:hint="cs"/>
          <w:b/>
          <w:bCs/>
        </w:rPr>
        <w:t xml:space="preserve"> </w:t>
      </w:r>
      <w:r>
        <w:rPr>
          <w:rFonts w:hint="cs"/>
          <w:b/>
          <w:bCs/>
          <w:rtl/>
        </w:rPr>
        <w:t>אני</w:t>
      </w:r>
      <w:r>
        <w:rPr>
          <w:rFonts w:hint="cs"/>
          <w:b/>
          <w:bCs/>
        </w:rPr>
        <w:t xml:space="preserve"> </w:t>
      </w:r>
      <w:r>
        <w:rPr>
          <w:rFonts w:hint="cs"/>
          <w:b/>
          <w:bCs/>
          <w:rtl/>
        </w:rPr>
        <w:t>אמרתי</w:t>
      </w:r>
      <w:r>
        <w:rPr>
          <w:rFonts w:hint="cs"/>
          <w:b/>
          <w:bCs/>
        </w:rPr>
        <w:t xml:space="preserve"> </w:t>
      </w:r>
      <w:r>
        <w:rPr>
          <w:rFonts w:hint="cs"/>
          <w:b/>
          <w:bCs/>
          <w:rtl/>
        </w:rPr>
        <w:t>לה</w:t>
      </w:r>
      <w:r>
        <w:rPr>
          <w:rFonts w:hint="cs"/>
          <w:b/>
          <w:bCs/>
        </w:rPr>
        <w:t xml:space="preserve"> </w:t>
      </w:r>
      <w:r>
        <w:rPr>
          <w:rFonts w:hint="cs"/>
          <w:b/>
          <w:bCs/>
          <w:rtl/>
        </w:rPr>
        <w:t>שאני</w:t>
      </w:r>
      <w:r>
        <w:rPr>
          <w:rFonts w:hint="cs"/>
          <w:b/>
          <w:bCs/>
        </w:rPr>
        <w:t xml:space="preserve"> </w:t>
      </w:r>
      <w:r>
        <w:rPr>
          <w:rFonts w:hint="cs"/>
          <w:b/>
          <w:bCs/>
          <w:rtl/>
        </w:rPr>
        <w:t>אפגש</w:t>
      </w:r>
      <w:r>
        <w:rPr>
          <w:rFonts w:hint="cs"/>
          <w:b/>
          <w:bCs/>
        </w:rPr>
        <w:t xml:space="preserve"> </w:t>
      </w:r>
      <w:r>
        <w:rPr>
          <w:rFonts w:hint="cs"/>
          <w:b/>
          <w:bCs/>
          <w:rtl/>
        </w:rPr>
        <w:t>איתה</w:t>
      </w:r>
      <w:r>
        <w:rPr>
          <w:rFonts w:hint="cs"/>
          <w:b/>
          <w:bCs/>
        </w:rPr>
        <w:t xml:space="preserve"> </w:t>
      </w:r>
      <w:r>
        <w:rPr>
          <w:rFonts w:hint="cs"/>
          <w:b/>
          <w:bCs/>
          <w:rtl/>
        </w:rPr>
        <w:t>ונתאמן.</w:t>
      </w:r>
      <w:r>
        <w:rPr>
          <w:rFonts w:hint="cs"/>
          <w:b/>
          <w:bCs/>
        </w:rPr>
        <w:t xml:space="preserve"> </w:t>
      </w:r>
      <w:r>
        <w:rPr>
          <w:rFonts w:hint="cs"/>
          <w:b/>
          <w:bCs/>
          <w:rtl/>
        </w:rPr>
        <w:t>אחרי</w:t>
      </w:r>
      <w:r>
        <w:rPr>
          <w:rFonts w:hint="cs"/>
          <w:b/>
          <w:bCs/>
        </w:rPr>
        <w:t xml:space="preserve"> </w:t>
      </w:r>
      <w:r>
        <w:rPr>
          <w:rFonts w:hint="cs"/>
          <w:b/>
          <w:bCs/>
          <w:rtl/>
        </w:rPr>
        <w:t>שעברנו</w:t>
      </w:r>
      <w:r>
        <w:rPr>
          <w:rFonts w:hint="cs"/>
          <w:b/>
          <w:bCs/>
        </w:rPr>
        <w:t xml:space="preserve"> </w:t>
      </w:r>
      <w:r>
        <w:rPr>
          <w:rFonts w:hint="cs"/>
          <w:b/>
          <w:bCs/>
          <w:rtl/>
        </w:rPr>
        <w:t>את</w:t>
      </w:r>
      <w:r>
        <w:rPr>
          <w:rFonts w:hint="cs"/>
          <w:b/>
          <w:bCs/>
        </w:rPr>
        <w:t xml:space="preserve"> </w:t>
      </w:r>
      <w:r>
        <w:rPr>
          <w:rFonts w:hint="cs"/>
          <w:b/>
          <w:bCs/>
          <w:rtl/>
        </w:rPr>
        <w:t>כל</w:t>
      </w:r>
      <w:r>
        <w:rPr>
          <w:rFonts w:hint="cs"/>
          <w:b/>
          <w:bCs/>
        </w:rPr>
        <w:t xml:space="preserve"> </w:t>
      </w:r>
      <w:r>
        <w:rPr>
          <w:rFonts w:hint="cs"/>
          <w:b/>
          <w:bCs/>
          <w:rtl/>
        </w:rPr>
        <w:t>הפאזה</w:t>
      </w:r>
      <w:r>
        <w:rPr>
          <w:rFonts w:hint="cs"/>
          <w:b/>
          <w:bCs/>
        </w:rPr>
        <w:t xml:space="preserve"> </w:t>
      </w:r>
      <w:r>
        <w:rPr>
          <w:rFonts w:hint="cs"/>
          <w:b/>
          <w:bCs/>
          <w:rtl/>
        </w:rPr>
        <w:t>המינית</w:t>
      </w:r>
      <w:r>
        <w:rPr>
          <w:rFonts w:hint="cs"/>
          <w:b/>
          <w:bCs/>
        </w:rPr>
        <w:t xml:space="preserve"> </w:t>
      </w:r>
      <w:r>
        <w:rPr>
          <w:rFonts w:hint="cs"/>
          <w:b/>
          <w:bCs/>
          <w:rtl/>
        </w:rPr>
        <w:t>יש</w:t>
      </w:r>
      <w:r>
        <w:rPr>
          <w:rFonts w:hint="cs"/>
          <w:b/>
          <w:bCs/>
        </w:rPr>
        <w:t xml:space="preserve"> </w:t>
      </w:r>
      <w:r>
        <w:rPr>
          <w:rFonts w:hint="cs"/>
          <w:b/>
          <w:bCs/>
          <w:rtl/>
        </w:rPr>
        <w:t>אווירה</w:t>
      </w:r>
      <w:r>
        <w:rPr>
          <w:rFonts w:hint="cs"/>
          <w:b/>
          <w:bCs/>
        </w:rPr>
        <w:t xml:space="preserve"> </w:t>
      </w:r>
      <w:r>
        <w:rPr>
          <w:rFonts w:hint="cs"/>
          <w:b/>
          <w:bCs/>
          <w:rtl/>
        </w:rPr>
        <w:t>אחרת,</w:t>
      </w:r>
      <w:r>
        <w:rPr>
          <w:rFonts w:hint="cs"/>
          <w:b/>
          <w:bCs/>
        </w:rPr>
        <w:t xml:space="preserve"> </w:t>
      </w:r>
      <w:r>
        <w:rPr>
          <w:rFonts w:hint="cs"/>
          <w:b/>
          <w:bCs/>
          <w:rtl/>
        </w:rPr>
        <w:t>יש</w:t>
      </w:r>
      <w:r>
        <w:rPr>
          <w:rFonts w:hint="cs"/>
          <w:b/>
          <w:bCs/>
        </w:rPr>
        <w:t xml:space="preserve"> </w:t>
      </w:r>
      <w:r>
        <w:rPr>
          <w:rFonts w:hint="cs"/>
          <w:b/>
          <w:bCs/>
          <w:rtl/>
        </w:rPr>
        <w:t>פתיחות</w:t>
      </w:r>
      <w:r>
        <w:rPr>
          <w:rFonts w:hint="cs"/>
          <w:b/>
          <w:bCs/>
        </w:rPr>
        <w:t xml:space="preserve"> </w:t>
      </w:r>
      <w:r>
        <w:rPr>
          <w:rFonts w:hint="cs"/>
          <w:b/>
          <w:bCs/>
          <w:rtl/>
        </w:rPr>
        <w:t>מסוימת, אמרנו</w:t>
      </w:r>
      <w:r>
        <w:rPr>
          <w:rFonts w:hint="cs"/>
          <w:b/>
          <w:bCs/>
        </w:rPr>
        <w:t xml:space="preserve"> </w:t>
      </w:r>
      <w:r>
        <w:rPr>
          <w:rFonts w:hint="cs"/>
          <w:b/>
          <w:bCs/>
          <w:rtl/>
        </w:rPr>
        <w:t>דברים</w:t>
      </w:r>
      <w:r>
        <w:rPr>
          <w:rFonts w:hint="cs"/>
          <w:b/>
          <w:bCs/>
        </w:rPr>
        <w:t xml:space="preserve"> </w:t>
      </w:r>
      <w:r>
        <w:rPr>
          <w:rFonts w:hint="cs"/>
          <w:b/>
          <w:bCs/>
          <w:rtl/>
        </w:rPr>
        <w:t>מסוימים,</w:t>
      </w:r>
      <w:r>
        <w:rPr>
          <w:rFonts w:hint="cs"/>
          <w:b/>
          <w:bCs/>
        </w:rPr>
        <w:t xml:space="preserve"> </w:t>
      </w:r>
      <w:r>
        <w:rPr>
          <w:rFonts w:hint="cs"/>
          <w:b/>
          <w:bCs/>
          <w:u w:val="single"/>
          <w:rtl/>
        </w:rPr>
        <w:t>כשאני</w:t>
      </w:r>
      <w:r>
        <w:rPr>
          <w:rFonts w:hint="cs"/>
          <w:b/>
          <w:bCs/>
          <w:u w:val="single"/>
        </w:rPr>
        <w:t xml:space="preserve"> </w:t>
      </w:r>
      <w:r>
        <w:rPr>
          <w:rFonts w:hint="cs"/>
          <w:b/>
          <w:bCs/>
          <w:u w:val="single"/>
          <w:rtl/>
        </w:rPr>
        <w:t>בא</w:t>
      </w:r>
      <w:r>
        <w:rPr>
          <w:rFonts w:hint="cs"/>
          <w:b/>
          <w:bCs/>
          <w:u w:val="single"/>
        </w:rPr>
        <w:t xml:space="preserve"> </w:t>
      </w:r>
      <w:r>
        <w:rPr>
          <w:rFonts w:hint="cs"/>
          <w:b/>
          <w:bCs/>
          <w:u w:val="single"/>
          <w:rtl/>
        </w:rPr>
        <w:t>אליה</w:t>
      </w:r>
      <w:r>
        <w:rPr>
          <w:rFonts w:hint="cs"/>
          <w:b/>
          <w:bCs/>
          <w:u w:val="single"/>
        </w:rPr>
        <w:t xml:space="preserve"> </w:t>
      </w:r>
      <w:r>
        <w:rPr>
          <w:rFonts w:hint="cs"/>
          <w:b/>
          <w:bCs/>
          <w:u w:val="single"/>
          <w:rtl/>
        </w:rPr>
        <w:t>לדירה</w:t>
      </w:r>
      <w:r>
        <w:rPr>
          <w:rFonts w:hint="cs"/>
          <w:b/>
          <w:bCs/>
          <w:u w:val="single"/>
        </w:rPr>
        <w:t xml:space="preserve"> </w:t>
      </w:r>
      <w:r>
        <w:rPr>
          <w:rFonts w:hint="cs"/>
          <w:b/>
          <w:bCs/>
          <w:u w:val="single"/>
          <w:rtl/>
        </w:rPr>
        <w:t>אני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יודע</w:t>
      </w:r>
      <w:r>
        <w:rPr>
          <w:rFonts w:hint="cs"/>
          <w:b/>
          <w:bCs/>
          <w:u w:val="single"/>
        </w:rPr>
        <w:t xml:space="preserve"> </w:t>
      </w:r>
      <w:r>
        <w:rPr>
          <w:rFonts w:hint="cs"/>
          <w:b/>
          <w:bCs/>
          <w:u w:val="single"/>
          <w:rtl/>
        </w:rPr>
        <w:t>בדיוק</w:t>
      </w:r>
      <w:r>
        <w:rPr>
          <w:rFonts w:hint="cs"/>
          <w:b/>
          <w:bCs/>
          <w:u w:val="single"/>
        </w:rPr>
        <w:t xml:space="preserve"> </w:t>
      </w:r>
      <w:r>
        <w:rPr>
          <w:rFonts w:hint="cs"/>
          <w:b/>
          <w:bCs/>
          <w:u w:val="single"/>
          <w:rtl/>
        </w:rPr>
        <w:t>מה</w:t>
      </w:r>
      <w:r>
        <w:rPr>
          <w:rFonts w:hint="cs"/>
          <w:b/>
          <w:bCs/>
          <w:u w:val="single"/>
        </w:rPr>
        <w:t xml:space="preserve"> </w:t>
      </w:r>
      <w:r>
        <w:rPr>
          <w:rFonts w:hint="cs"/>
          <w:b/>
          <w:bCs/>
          <w:u w:val="single"/>
          <w:rtl/>
        </w:rPr>
        <w:t>היא</w:t>
      </w:r>
      <w:r>
        <w:rPr>
          <w:rFonts w:hint="cs"/>
          <w:b/>
          <w:bCs/>
          <w:u w:val="single"/>
        </w:rPr>
        <w:t xml:space="preserve"> </w:t>
      </w:r>
      <w:r>
        <w:rPr>
          <w:rFonts w:hint="cs"/>
          <w:b/>
          <w:bCs/>
          <w:u w:val="single"/>
          <w:rtl/>
        </w:rPr>
        <w:t>רוצה</w:t>
      </w:r>
      <w:r>
        <w:rPr>
          <w:rFonts w:hint="cs"/>
          <w:b/>
          <w:bCs/>
        </w:rPr>
        <w:t xml:space="preserve"> </w:t>
      </w:r>
      <w:r>
        <w:rPr>
          <w:rFonts w:hint="cs"/>
          <w:b/>
          <w:bCs/>
          <w:rtl/>
        </w:rPr>
        <w:t>וההגעה שלי</w:t>
      </w:r>
      <w:r>
        <w:rPr>
          <w:rFonts w:hint="cs"/>
          <w:b/>
          <w:bCs/>
        </w:rPr>
        <w:t xml:space="preserve"> </w:t>
      </w:r>
      <w:r>
        <w:rPr>
          <w:rFonts w:hint="cs"/>
          <w:b/>
          <w:bCs/>
          <w:rtl/>
        </w:rPr>
        <w:t>נובעת</w:t>
      </w:r>
      <w:r>
        <w:rPr>
          <w:rFonts w:hint="cs"/>
          <w:b/>
          <w:bCs/>
        </w:rPr>
        <w:t xml:space="preserve"> </w:t>
      </w:r>
      <w:r>
        <w:rPr>
          <w:rFonts w:hint="cs"/>
          <w:b/>
          <w:bCs/>
          <w:rtl/>
        </w:rPr>
        <w:t>מסקרנות,</w:t>
      </w:r>
      <w:r>
        <w:rPr>
          <w:rFonts w:hint="cs"/>
          <w:b/>
          <w:bCs/>
        </w:rPr>
        <w:t xml:space="preserve"> </w:t>
      </w:r>
      <w:r>
        <w:rPr>
          <w:rFonts w:hint="cs"/>
          <w:b/>
          <w:bCs/>
          <w:rtl/>
        </w:rPr>
        <w:t>אני</w:t>
      </w:r>
      <w:r>
        <w:rPr>
          <w:rFonts w:hint="cs"/>
          <w:b/>
          <w:bCs/>
        </w:rPr>
        <w:t xml:space="preserve"> </w:t>
      </w:r>
      <w:r>
        <w:rPr>
          <w:rFonts w:hint="cs"/>
          <w:b/>
          <w:bCs/>
          <w:rtl/>
        </w:rPr>
        <w:t>רוצה</w:t>
      </w:r>
      <w:r>
        <w:rPr>
          <w:rFonts w:hint="cs"/>
          <w:b/>
          <w:bCs/>
        </w:rPr>
        <w:t xml:space="preserve"> </w:t>
      </w:r>
      <w:r>
        <w:rPr>
          <w:rFonts w:hint="cs"/>
          <w:b/>
          <w:bCs/>
          <w:rtl/>
        </w:rPr>
        <w:t>לפצח</w:t>
      </w:r>
      <w:r>
        <w:rPr>
          <w:rFonts w:hint="cs"/>
          <w:b/>
          <w:bCs/>
        </w:rPr>
        <w:t xml:space="preserve"> </w:t>
      </w:r>
      <w:r>
        <w:rPr>
          <w:rFonts w:hint="cs"/>
          <w:b/>
          <w:bCs/>
          <w:rtl/>
        </w:rPr>
        <w:t>מישהי,</w:t>
      </w:r>
      <w:r>
        <w:rPr>
          <w:rFonts w:hint="cs"/>
          <w:b/>
          <w:bCs/>
        </w:rPr>
        <w:t xml:space="preserve"> </w:t>
      </w:r>
      <w:r>
        <w:rPr>
          <w:rFonts w:hint="cs"/>
          <w:b/>
          <w:bCs/>
          <w:rtl/>
        </w:rPr>
        <w:t>להסיר</w:t>
      </w:r>
      <w:r>
        <w:rPr>
          <w:rFonts w:hint="cs"/>
          <w:b/>
          <w:bCs/>
        </w:rPr>
        <w:t xml:space="preserve"> </w:t>
      </w:r>
      <w:r>
        <w:rPr>
          <w:rFonts w:hint="cs"/>
          <w:b/>
          <w:bCs/>
          <w:rtl/>
        </w:rPr>
        <w:t>את</w:t>
      </w:r>
      <w:r>
        <w:rPr>
          <w:rFonts w:hint="cs"/>
          <w:b/>
          <w:bCs/>
        </w:rPr>
        <w:t xml:space="preserve"> </w:t>
      </w:r>
      <w:r>
        <w:rPr>
          <w:rFonts w:hint="cs"/>
          <w:b/>
          <w:bCs/>
          <w:rtl/>
        </w:rPr>
        <w:t>מנגנוני</w:t>
      </w:r>
      <w:r>
        <w:rPr>
          <w:rFonts w:hint="cs"/>
          <w:b/>
          <w:bCs/>
        </w:rPr>
        <w:t xml:space="preserve"> </w:t>
      </w:r>
      <w:r>
        <w:rPr>
          <w:rFonts w:hint="cs"/>
          <w:b/>
          <w:bCs/>
          <w:rtl/>
        </w:rPr>
        <w:t>ההגנה</w:t>
      </w:r>
      <w:r>
        <w:rPr>
          <w:rFonts w:hint="cs"/>
          <w:b/>
          <w:bCs/>
        </w:rPr>
        <w:t xml:space="preserve"> </w:t>
      </w:r>
      <w:r>
        <w:rPr>
          <w:rFonts w:hint="cs"/>
          <w:b/>
          <w:bCs/>
          <w:rtl/>
        </w:rPr>
        <w:t>והבטחון</w:t>
      </w:r>
      <w:r>
        <w:rPr>
          <w:rFonts w:hint="cs"/>
          <w:b/>
          <w:bCs/>
        </w:rPr>
        <w:t xml:space="preserve"> </w:t>
      </w:r>
      <w:r>
        <w:rPr>
          <w:rFonts w:hint="cs"/>
          <w:b/>
          <w:bCs/>
          <w:rtl/>
        </w:rPr>
        <w:t>שאנשים</w:t>
      </w:r>
      <w:r>
        <w:rPr>
          <w:rFonts w:hint="cs"/>
          <w:b/>
          <w:bCs/>
        </w:rPr>
        <w:t xml:space="preserve"> </w:t>
      </w:r>
      <w:r>
        <w:rPr>
          <w:rFonts w:hint="cs"/>
          <w:b/>
          <w:bCs/>
          <w:rtl/>
        </w:rPr>
        <w:t>עוטים</w:t>
      </w:r>
      <w:r>
        <w:rPr>
          <w:rFonts w:hint="cs"/>
          <w:b/>
          <w:bCs/>
        </w:rPr>
        <w:t xml:space="preserve"> </w:t>
      </w:r>
      <w:r>
        <w:rPr>
          <w:rFonts w:hint="cs"/>
          <w:b/>
          <w:bCs/>
          <w:rtl/>
        </w:rPr>
        <w:t>סביבם</w:t>
      </w:r>
      <w:r>
        <w:rPr>
          <w:b/>
          <w:bCs/>
        </w:rPr>
        <w:t xml:space="preserve">. </w:t>
      </w:r>
      <w:r>
        <w:rPr>
          <w:rFonts w:hint="cs"/>
          <w:b/>
          <w:bCs/>
          <w:rtl/>
        </w:rPr>
        <w:t>גם</w:t>
      </w:r>
      <w:r>
        <w:rPr>
          <w:rFonts w:hint="cs"/>
          <w:b/>
          <w:bCs/>
        </w:rPr>
        <w:t xml:space="preserve"> </w:t>
      </w:r>
      <w:r>
        <w:rPr>
          <w:rFonts w:hint="cs"/>
          <w:b/>
          <w:bCs/>
          <w:rtl/>
        </w:rPr>
        <w:t>אם</w:t>
      </w:r>
      <w:r>
        <w:rPr>
          <w:rFonts w:hint="cs"/>
          <w:b/>
          <w:bCs/>
        </w:rPr>
        <w:t xml:space="preserve"> </w:t>
      </w:r>
      <w:r>
        <w:rPr>
          <w:rFonts w:hint="cs"/>
          <w:b/>
          <w:bCs/>
          <w:rtl/>
        </w:rPr>
        <w:t>לא</w:t>
      </w:r>
      <w:r>
        <w:rPr>
          <w:rFonts w:hint="cs"/>
          <w:b/>
          <w:bCs/>
        </w:rPr>
        <w:t xml:space="preserve"> </w:t>
      </w:r>
      <w:r>
        <w:rPr>
          <w:rFonts w:hint="cs"/>
          <w:b/>
          <w:bCs/>
          <w:rtl/>
        </w:rPr>
        <w:t>היו</w:t>
      </w:r>
      <w:r>
        <w:rPr>
          <w:rFonts w:hint="cs"/>
          <w:b/>
          <w:bCs/>
        </w:rPr>
        <w:t xml:space="preserve"> </w:t>
      </w:r>
      <w:r>
        <w:rPr>
          <w:rFonts w:hint="cs"/>
          <w:b/>
          <w:bCs/>
          <w:rtl/>
        </w:rPr>
        <w:t>דברים</w:t>
      </w:r>
      <w:r>
        <w:rPr>
          <w:rFonts w:hint="cs"/>
          <w:b/>
          <w:bCs/>
        </w:rPr>
        <w:t xml:space="preserve"> </w:t>
      </w:r>
      <w:r>
        <w:rPr>
          <w:rFonts w:hint="cs"/>
          <w:b/>
          <w:bCs/>
          <w:rtl/>
        </w:rPr>
        <w:t>מיניים</w:t>
      </w:r>
      <w:r>
        <w:rPr>
          <w:rFonts w:hint="cs"/>
          <w:b/>
          <w:bCs/>
        </w:rPr>
        <w:t xml:space="preserve"> </w:t>
      </w:r>
      <w:r>
        <w:rPr>
          <w:rFonts w:hint="cs"/>
          <w:b/>
          <w:bCs/>
          <w:rtl/>
        </w:rPr>
        <w:t>והיא</w:t>
      </w:r>
      <w:r>
        <w:rPr>
          <w:rFonts w:hint="cs"/>
          <w:b/>
          <w:bCs/>
        </w:rPr>
        <w:t xml:space="preserve"> </w:t>
      </w:r>
      <w:r>
        <w:rPr>
          <w:rFonts w:hint="cs"/>
          <w:b/>
          <w:bCs/>
          <w:rtl/>
        </w:rPr>
        <w:t>היתה</w:t>
      </w:r>
      <w:r>
        <w:rPr>
          <w:rFonts w:hint="cs"/>
          <w:b/>
          <w:bCs/>
        </w:rPr>
        <w:t xml:space="preserve"> </w:t>
      </w:r>
      <w:r>
        <w:rPr>
          <w:rFonts w:hint="cs"/>
          <w:b/>
          <w:bCs/>
          <w:rtl/>
        </w:rPr>
        <w:t>רוצה</w:t>
      </w:r>
      <w:r>
        <w:rPr>
          <w:rFonts w:hint="cs"/>
          <w:b/>
          <w:bCs/>
        </w:rPr>
        <w:t xml:space="preserve"> </w:t>
      </w:r>
      <w:r>
        <w:rPr>
          <w:rFonts w:hint="cs"/>
          <w:b/>
          <w:bCs/>
          <w:rtl/>
        </w:rPr>
        <w:t>להיפגש</w:t>
      </w:r>
      <w:r>
        <w:rPr>
          <w:rFonts w:hint="cs"/>
          <w:b/>
          <w:bCs/>
        </w:rPr>
        <w:t xml:space="preserve"> </w:t>
      </w:r>
      <w:r>
        <w:rPr>
          <w:rFonts w:hint="cs"/>
          <w:b/>
          <w:bCs/>
          <w:rtl/>
        </w:rPr>
        <w:t>הייתי</w:t>
      </w:r>
      <w:r>
        <w:rPr>
          <w:rFonts w:hint="cs"/>
          <w:b/>
          <w:bCs/>
        </w:rPr>
        <w:t xml:space="preserve"> </w:t>
      </w:r>
      <w:r>
        <w:rPr>
          <w:rFonts w:hint="cs"/>
          <w:b/>
          <w:bCs/>
          <w:rtl/>
        </w:rPr>
        <w:t>בא</w:t>
      </w:r>
      <w:r>
        <w:rPr>
          <w:b/>
          <w:bCs/>
        </w:rPr>
        <w:t xml:space="preserve">. </w:t>
      </w:r>
      <w:r>
        <w:rPr>
          <w:rFonts w:hint="cs"/>
          <w:b/>
          <w:bCs/>
          <w:rtl/>
        </w:rPr>
        <w:t>אבל</w:t>
      </w:r>
      <w:r>
        <w:rPr>
          <w:rFonts w:hint="cs"/>
          <w:b/>
          <w:bCs/>
        </w:rPr>
        <w:t xml:space="preserve"> </w:t>
      </w:r>
      <w:r>
        <w:rPr>
          <w:rFonts w:hint="cs"/>
          <w:b/>
          <w:bCs/>
          <w:rtl/>
        </w:rPr>
        <w:t>עכשיו</w:t>
      </w:r>
      <w:r>
        <w:rPr>
          <w:rFonts w:hint="cs"/>
          <w:b/>
          <w:bCs/>
        </w:rPr>
        <w:t xml:space="preserve"> </w:t>
      </w:r>
      <w:r>
        <w:rPr>
          <w:rFonts w:hint="cs"/>
          <w:b/>
          <w:bCs/>
          <w:rtl/>
        </w:rPr>
        <w:t>יש</w:t>
      </w:r>
      <w:r>
        <w:rPr>
          <w:rFonts w:hint="cs"/>
          <w:b/>
          <w:bCs/>
        </w:rPr>
        <w:t xml:space="preserve"> </w:t>
      </w:r>
      <w:r>
        <w:rPr>
          <w:rFonts w:hint="cs"/>
          <w:b/>
          <w:bCs/>
          <w:rtl/>
        </w:rPr>
        <w:t>אווירה</w:t>
      </w:r>
      <w:r>
        <w:rPr>
          <w:rFonts w:hint="cs"/>
          <w:b/>
          <w:bCs/>
        </w:rPr>
        <w:t xml:space="preserve"> </w:t>
      </w:r>
      <w:r>
        <w:rPr>
          <w:rFonts w:hint="cs"/>
          <w:b/>
          <w:bCs/>
          <w:rtl/>
        </w:rPr>
        <w:t>כזו</w:t>
      </w:r>
      <w:r>
        <w:rPr>
          <w:b/>
          <w:bCs/>
        </w:rPr>
        <w:t xml:space="preserve">, </w:t>
      </w:r>
      <w:r>
        <w:rPr>
          <w:rFonts w:hint="cs"/>
          <w:b/>
          <w:bCs/>
          <w:rtl/>
        </w:rPr>
        <w:t>אבל</w:t>
      </w:r>
      <w:r>
        <w:rPr>
          <w:rFonts w:hint="cs"/>
          <w:b/>
          <w:bCs/>
        </w:rPr>
        <w:t xml:space="preserve"> </w:t>
      </w:r>
      <w:r>
        <w:rPr>
          <w:rFonts w:hint="cs"/>
          <w:b/>
          <w:bCs/>
          <w:rtl/>
        </w:rPr>
        <w:t>היתה</w:t>
      </w:r>
      <w:r>
        <w:rPr>
          <w:rFonts w:hint="cs"/>
          <w:b/>
          <w:bCs/>
        </w:rPr>
        <w:t xml:space="preserve"> </w:t>
      </w:r>
      <w:r>
        <w:rPr>
          <w:rFonts w:hint="cs"/>
          <w:b/>
          <w:bCs/>
          <w:rtl/>
        </w:rPr>
        <w:t>לי</w:t>
      </w:r>
      <w:r>
        <w:rPr>
          <w:rFonts w:hint="cs"/>
          <w:b/>
          <w:bCs/>
        </w:rPr>
        <w:t xml:space="preserve"> </w:t>
      </w:r>
      <w:r>
        <w:rPr>
          <w:rFonts w:hint="cs"/>
          <w:b/>
          <w:bCs/>
          <w:rtl/>
        </w:rPr>
        <w:t>שיחה</w:t>
      </w:r>
      <w:r>
        <w:rPr>
          <w:rFonts w:hint="cs"/>
          <w:b/>
          <w:bCs/>
        </w:rPr>
        <w:t xml:space="preserve"> </w:t>
      </w:r>
      <w:r>
        <w:rPr>
          <w:rFonts w:hint="cs"/>
          <w:b/>
          <w:bCs/>
          <w:rtl/>
        </w:rPr>
        <w:t>ברורה</w:t>
      </w:r>
      <w:r>
        <w:rPr>
          <w:rFonts w:hint="cs"/>
          <w:b/>
          <w:bCs/>
        </w:rPr>
        <w:t xml:space="preserve"> </w:t>
      </w:r>
      <w:r>
        <w:rPr>
          <w:rFonts w:hint="cs"/>
          <w:b/>
          <w:bCs/>
          <w:rtl/>
        </w:rPr>
        <w:t>אתה</w:t>
      </w:r>
      <w:r>
        <w:rPr>
          <w:rFonts w:hint="cs"/>
          <w:b/>
          <w:bCs/>
        </w:rPr>
        <w:t xml:space="preserve"> </w:t>
      </w:r>
      <w:r>
        <w:rPr>
          <w:rFonts w:hint="cs"/>
          <w:b/>
          <w:bCs/>
          <w:rtl/>
        </w:rPr>
        <w:t>ב</w:t>
      </w:r>
      <w:r>
        <w:rPr>
          <w:b/>
          <w:bCs/>
        </w:rPr>
        <w:t xml:space="preserve">- 10.12 </w:t>
      </w:r>
      <w:r>
        <w:rPr>
          <w:rFonts w:hint="cs"/>
          <w:b/>
          <w:bCs/>
          <w:rtl/>
        </w:rPr>
        <w:t>בצ</w:t>
      </w:r>
      <w:r>
        <w:rPr>
          <w:b/>
          <w:bCs/>
        </w:rPr>
        <w:t>'</w:t>
      </w:r>
      <w:r>
        <w:rPr>
          <w:rFonts w:hint="cs"/>
          <w:b/>
          <w:bCs/>
          <w:rtl/>
        </w:rPr>
        <w:t>ט (ת/77 בעמ' 29) אני שולח</w:t>
      </w:r>
      <w:r>
        <w:rPr>
          <w:rFonts w:hint="cs"/>
          <w:b/>
          <w:bCs/>
        </w:rPr>
        <w:t xml:space="preserve"> </w:t>
      </w:r>
      <w:r>
        <w:rPr>
          <w:rFonts w:hint="cs"/>
          <w:b/>
          <w:bCs/>
          <w:rtl/>
        </w:rPr>
        <w:t>לה</w:t>
      </w:r>
      <w:r>
        <w:rPr>
          <w:rFonts w:hint="cs"/>
          <w:b/>
          <w:bCs/>
        </w:rPr>
        <w:t xml:space="preserve"> </w:t>
      </w:r>
      <w:r>
        <w:rPr>
          <w:rFonts w:hint="cs"/>
          <w:b/>
          <w:bCs/>
          <w:rtl/>
        </w:rPr>
        <w:t>תמונה</w:t>
      </w:r>
      <w:r>
        <w:rPr>
          <w:rFonts w:hint="cs"/>
          <w:b/>
          <w:bCs/>
        </w:rPr>
        <w:t xml:space="preserve"> </w:t>
      </w:r>
      <w:r>
        <w:rPr>
          <w:rFonts w:hint="cs"/>
          <w:b/>
          <w:bCs/>
          <w:rtl/>
        </w:rPr>
        <w:t>פורנוגרפית</w:t>
      </w:r>
      <w:r>
        <w:rPr>
          <w:rFonts w:hint="cs"/>
          <w:b/>
          <w:bCs/>
        </w:rPr>
        <w:t xml:space="preserve"> </w:t>
      </w:r>
      <w:r>
        <w:rPr>
          <w:rFonts w:hint="cs"/>
          <w:b/>
          <w:bCs/>
          <w:rtl/>
        </w:rPr>
        <w:t>והיא</w:t>
      </w:r>
      <w:r>
        <w:rPr>
          <w:rFonts w:hint="cs"/>
          <w:b/>
          <w:bCs/>
        </w:rPr>
        <w:t xml:space="preserve"> </w:t>
      </w:r>
      <w:r>
        <w:rPr>
          <w:rFonts w:hint="cs"/>
          <w:b/>
          <w:bCs/>
          <w:rtl/>
        </w:rPr>
        <w:t xml:space="preserve">אומרת </w:t>
      </w:r>
      <w:r>
        <w:rPr>
          <w:b/>
          <w:bCs/>
        </w:rPr>
        <w:t>"</w:t>
      </w:r>
      <w:r>
        <w:rPr>
          <w:rFonts w:hint="cs"/>
          <w:b/>
          <w:bCs/>
          <w:rtl/>
        </w:rPr>
        <w:t>זה</w:t>
      </w:r>
      <w:r>
        <w:rPr>
          <w:rFonts w:hint="cs"/>
          <w:b/>
          <w:bCs/>
        </w:rPr>
        <w:t xml:space="preserve"> </w:t>
      </w:r>
      <w:r>
        <w:rPr>
          <w:rFonts w:hint="cs"/>
          <w:b/>
          <w:bCs/>
          <w:rtl/>
        </w:rPr>
        <w:t>מה</w:t>
      </w:r>
      <w:r>
        <w:rPr>
          <w:rFonts w:hint="cs"/>
          <w:b/>
          <w:bCs/>
        </w:rPr>
        <w:t xml:space="preserve"> </w:t>
      </w:r>
      <w:r>
        <w:rPr>
          <w:rFonts w:hint="cs"/>
          <w:b/>
          <w:bCs/>
          <w:rtl/>
        </w:rPr>
        <w:t>שהתכוונת</w:t>
      </w:r>
      <w:r>
        <w:rPr>
          <w:rFonts w:hint="cs"/>
          <w:b/>
          <w:bCs/>
        </w:rPr>
        <w:t xml:space="preserve"> </w:t>
      </w:r>
      <w:r>
        <w:rPr>
          <w:rFonts w:hint="cs"/>
          <w:b/>
          <w:bCs/>
          <w:rtl/>
        </w:rPr>
        <w:t>שאני</w:t>
      </w:r>
      <w:r>
        <w:rPr>
          <w:rFonts w:hint="cs"/>
          <w:b/>
          <w:bCs/>
        </w:rPr>
        <w:t xml:space="preserve"> </w:t>
      </w:r>
      <w:r>
        <w:rPr>
          <w:rFonts w:hint="cs"/>
          <w:b/>
          <w:bCs/>
          <w:rtl/>
        </w:rPr>
        <w:t>אעשה"</w:t>
      </w:r>
      <w:r>
        <w:rPr>
          <w:rFonts w:hint="cs"/>
          <w:b/>
          <w:bCs/>
        </w:rPr>
        <w:t xml:space="preserve"> </w:t>
      </w:r>
      <w:r>
        <w:rPr>
          <w:rFonts w:hint="cs"/>
          <w:b/>
          <w:bCs/>
          <w:rtl/>
        </w:rPr>
        <w:t>ואני</w:t>
      </w:r>
      <w:r>
        <w:rPr>
          <w:rFonts w:hint="cs"/>
          <w:b/>
          <w:bCs/>
        </w:rPr>
        <w:t xml:space="preserve"> </w:t>
      </w:r>
      <w:r>
        <w:rPr>
          <w:rFonts w:hint="cs"/>
          <w:b/>
          <w:bCs/>
          <w:rtl/>
        </w:rPr>
        <w:t>אומר</w:t>
      </w:r>
      <w:r>
        <w:rPr>
          <w:rFonts w:hint="cs"/>
          <w:b/>
          <w:bCs/>
        </w:rPr>
        <w:t xml:space="preserve"> </w:t>
      </w:r>
      <w:r>
        <w:rPr>
          <w:rFonts w:hint="cs"/>
          <w:b/>
          <w:bCs/>
          <w:rtl/>
        </w:rPr>
        <w:t>לה</w:t>
      </w:r>
      <w:r>
        <w:rPr>
          <w:rFonts w:hint="cs"/>
          <w:b/>
          <w:bCs/>
        </w:rPr>
        <w:t xml:space="preserve"> </w:t>
      </w:r>
      <w:r>
        <w:rPr>
          <w:rFonts w:hint="cs"/>
          <w:b/>
          <w:bCs/>
          <w:rtl/>
        </w:rPr>
        <w:t>"זו</w:t>
      </w:r>
      <w:r>
        <w:rPr>
          <w:rFonts w:hint="cs"/>
          <w:b/>
          <w:bCs/>
        </w:rPr>
        <w:t xml:space="preserve"> </w:t>
      </w:r>
      <w:r>
        <w:rPr>
          <w:rFonts w:hint="cs"/>
          <w:b/>
          <w:bCs/>
          <w:rtl/>
        </w:rPr>
        <w:t>אחת</w:t>
      </w:r>
      <w:r>
        <w:rPr>
          <w:rFonts w:hint="cs"/>
          <w:b/>
          <w:bCs/>
        </w:rPr>
        <w:t xml:space="preserve"> </w:t>
      </w:r>
      <w:r>
        <w:rPr>
          <w:rFonts w:hint="cs"/>
          <w:b/>
          <w:bCs/>
          <w:rtl/>
        </w:rPr>
        <w:t>הטכניקות</w:t>
      </w:r>
      <w:r>
        <w:rPr>
          <w:b/>
          <w:bCs/>
        </w:rPr>
        <w:t xml:space="preserve">... </w:t>
      </w:r>
      <w:r>
        <w:rPr>
          <w:rFonts w:hint="cs"/>
          <w:b/>
          <w:bCs/>
          <w:rtl/>
        </w:rPr>
        <w:t>חשוב</w:t>
      </w:r>
      <w:r>
        <w:rPr>
          <w:rFonts w:hint="cs"/>
          <w:b/>
          <w:bCs/>
        </w:rPr>
        <w:t xml:space="preserve"> </w:t>
      </w:r>
      <w:r>
        <w:rPr>
          <w:rFonts w:hint="cs"/>
          <w:b/>
          <w:bCs/>
          <w:rtl/>
        </w:rPr>
        <w:t>הוא</w:t>
      </w:r>
      <w:r>
        <w:rPr>
          <w:rFonts w:hint="cs"/>
          <w:b/>
          <w:bCs/>
        </w:rPr>
        <w:t xml:space="preserve"> </w:t>
      </w:r>
      <w:r>
        <w:rPr>
          <w:rFonts w:hint="cs"/>
          <w:b/>
          <w:bCs/>
          <w:rtl/>
        </w:rPr>
        <w:t>שאת</w:t>
      </w:r>
      <w:r>
        <w:rPr>
          <w:rFonts w:hint="cs"/>
          <w:b/>
          <w:bCs/>
        </w:rPr>
        <w:t xml:space="preserve"> </w:t>
      </w:r>
      <w:r>
        <w:rPr>
          <w:rFonts w:hint="cs"/>
          <w:b/>
          <w:bCs/>
          <w:rtl/>
        </w:rPr>
        <w:t>תגידי</w:t>
      </w:r>
      <w:r>
        <w:rPr>
          <w:rFonts w:hint="cs"/>
          <w:b/>
          <w:bCs/>
        </w:rPr>
        <w:t xml:space="preserve"> </w:t>
      </w:r>
      <w:r>
        <w:rPr>
          <w:rFonts w:hint="cs"/>
          <w:b/>
          <w:bCs/>
          <w:rtl/>
        </w:rPr>
        <w:t>מה</w:t>
      </w:r>
      <w:r>
        <w:rPr>
          <w:rFonts w:hint="cs"/>
          <w:b/>
          <w:bCs/>
        </w:rPr>
        <w:t xml:space="preserve"> </w:t>
      </w:r>
      <w:r>
        <w:rPr>
          <w:rFonts w:hint="cs"/>
          <w:b/>
          <w:bCs/>
          <w:rtl/>
        </w:rPr>
        <w:t>את</w:t>
      </w:r>
      <w:r>
        <w:rPr>
          <w:rFonts w:hint="cs"/>
          <w:b/>
          <w:bCs/>
        </w:rPr>
        <w:t xml:space="preserve"> </w:t>
      </w:r>
      <w:r>
        <w:rPr>
          <w:rFonts w:hint="cs"/>
          <w:b/>
          <w:bCs/>
          <w:rtl/>
        </w:rPr>
        <w:t>רוצה</w:t>
      </w:r>
      <w:r>
        <w:rPr>
          <w:rFonts w:hint="cs"/>
          <w:b/>
          <w:bCs/>
        </w:rPr>
        <w:t xml:space="preserve"> </w:t>
      </w:r>
      <w:r>
        <w:rPr>
          <w:rFonts w:hint="cs"/>
          <w:b/>
          <w:bCs/>
          <w:rtl/>
        </w:rPr>
        <w:t>לעשות" מ</w:t>
      </w:r>
      <w:smartTag w:uri="urn:schemas-microsoft-com:office:smarttags" w:element="PersonName">
        <w:r>
          <w:rPr>
            <w:rFonts w:hint="cs"/>
            <w:b/>
            <w:bCs/>
            <w:rtl/>
          </w:rPr>
          <w:t>דובר</w:t>
        </w:r>
      </w:smartTag>
      <w:r>
        <w:rPr>
          <w:rFonts w:hint="cs"/>
          <w:b/>
          <w:bCs/>
        </w:rPr>
        <w:t xml:space="preserve"> </w:t>
      </w:r>
      <w:r>
        <w:rPr>
          <w:rFonts w:hint="cs"/>
          <w:b/>
          <w:bCs/>
          <w:rtl/>
        </w:rPr>
        <w:t>בתמונה</w:t>
      </w:r>
      <w:r>
        <w:rPr>
          <w:rFonts w:hint="cs"/>
          <w:b/>
          <w:bCs/>
        </w:rPr>
        <w:t xml:space="preserve"> </w:t>
      </w:r>
      <w:r>
        <w:rPr>
          <w:rFonts w:hint="cs"/>
          <w:b/>
          <w:bCs/>
          <w:rtl/>
        </w:rPr>
        <w:t>של</w:t>
      </w:r>
      <w:r>
        <w:rPr>
          <w:rFonts w:hint="cs"/>
          <w:b/>
          <w:bCs/>
        </w:rPr>
        <w:t xml:space="preserve"> </w:t>
      </w:r>
      <w:r>
        <w:rPr>
          <w:rFonts w:hint="cs"/>
          <w:b/>
          <w:bCs/>
          <w:rtl/>
        </w:rPr>
        <w:t>גבר</w:t>
      </w:r>
      <w:r>
        <w:rPr>
          <w:rFonts w:hint="cs"/>
          <w:b/>
          <w:bCs/>
        </w:rPr>
        <w:t xml:space="preserve"> </w:t>
      </w:r>
      <w:r>
        <w:rPr>
          <w:rFonts w:hint="cs"/>
          <w:b/>
          <w:bCs/>
          <w:rtl/>
        </w:rPr>
        <w:t>ערום</w:t>
      </w:r>
      <w:r>
        <w:rPr>
          <w:rFonts w:hint="cs"/>
          <w:b/>
          <w:bCs/>
        </w:rPr>
        <w:t xml:space="preserve"> </w:t>
      </w:r>
      <w:r>
        <w:rPr>
          <w:rFonts w:hint="cs"/>
          <w:b/>
          <w:bCs/>
          <w:rtl/>
        </w:rPr>
        <w:t>שהבחורה</w:t>
      </w:r>
      <w:r>
        <w:rPr>
          <w:rFonts w:hint="cs"/>
          <w:b/>
          <w:bCs/>
        </w:rPr>
        <w:t xml:space="preserve"> </w:t>
      </w:r>
      <w:r>
        <w:rPr>
          <w:rFonts w:hint="cs"/>
          <w:b/>
          <w:bCs/>
          <w:rtl/>
        </w:rPr>
        <w:t>עומדת</w:t>
      </w:r>
      <w:r>
        <w:rPr>
          <w:rFonts w:hint="cs"/>
          <w:b/>
          <w:bCs/>
        </w:rPr>
        <w:t xml:space="preserve"> </w:t>
      </w:r>
      <w:r>
        <w:rPr>
          <w:rFonts w:hint="cs"/>
          <w:b/>
          <w:bCs/>
          <w:rtl/>
        </w:rPr>
        <w:t>מאחוריו</w:t>
      </w:r>
      <w:r>
        <w:rPr>
          <w:rFonts w:hint="cs"/>
          <w:b/>
          <w:bCs/>
        </w:rPr>
        <w:t xml:space="preserve"> </w:t>
      </w:r>
      <w:r>
        <w:rPr>
          <w:rFonts w:hint="cs"/>
          <w:b/>
          <w:bCs/>
          <w:rtl/>
        </w:rPr>
        <w:t>וחונקת</w:t>
      </w:r>
      <w:r>
        <w:rPr>
          <w:rFonts w:hint="cs"/>
          <w:b/>
          <w:bCs/>
        </w:rPr>
        <w:t xml:space="preserve"> </w:t>
      </w:r>
      <w:r>
        <w:rPr>
          <w:rFonts w:hint="cs"/>
          <w:b/>
          <w:bCs/>
          <w:rtl/>
        </w:rPr>
        <w:t>אותו (ת/55)</w:t>
      </w:r>
      <w:r>
        <w:rPr>
          <w:rFonts w:hint="cs"/>
          <w:b/>
          <w:bCs/>
        </w:rPr>
        <w:t xml:space="preserve"> </w:t>
      </w:r>
      <w:r>
        <w:rPr>
          <w:rFonts w:hint="cs"/>
          <w:b/>
          <w:bCs/>
          <w:rtl/>
        </w:rPr>
        <w:t>והיא</w:t>
      </w:r>
      <w:r>
        <w:rPr>
          <w:rFonts w:hint="cs"/>
          <w:b/>
          <w:bCs/>
        </w:rPr>
        <w:t xml:space="preserve"> </w:t>
      </w:r>
      <w:r>
        <w:rPr>
          <w:rFonts w:hint="cs"/>
          <w:b/>
          <w:bCs/>
          <w:rtl/>
        </w:rPr>
        <w:t>שואלת</w:t>
      </w:r>
      <w:r>
        <w:rPr>
          <w:rFonts w:hint="cs"/>
          <w:b/>
          <w:bCs/>
        </w:rPr>
        <w:t xml:space="preserve"> </w:t>
      </w:r>
      <w:r>
        <w:rPr>
          <w:rFonts w:hint="cs"/>
          <w:b/>
          <w:bCs/>
          <w:rtl/>
        </w:rPr>
        <w:t>אותי</w:t>
      </w:r>
      <w:r>
        <w:rPr>
          <w:b/>
          <w:bCs/>
        </w:rPr>
        <w:t xml:space="preserve"> "</w:t>
      </w:r>
      <w:r>
        <w:rPr>
          <w:rFonts w:hint="cs"/>
          <w:b/>
          <w:bCs/>
          <w:rtl/>
        </w:rPr>
        <w:t>ואתה</w:t>
      </w:r>
      <w:r>
        <w:rPr>
          <w:rFonts w:hint="cs"/>
          <w:b/>
          <w:bCs/>
        </w:rPr>
        <w:t xml:space="preserve"> </w:t>
      </w:r>
      <w:r>
        <w:rPr>
          <w:rFonts w:hint="cs"/>
          <w:b/>
          <w:bCs/>
          <w:rtl/>
        </w:rPr>
        <w:t>תהיה</w:t>
      </w:r>
      <w:r>
        <w:rPr>
          <w:rFonts w:hint="cs"/>
          <w:b/>
          <w:bCs/>
        </w:rPr>
        <w:t xml:space="preserve"> </w:t>
      </w:r>
      <w:r>
        <w:rPr>
          <w:rFonts w:hint="cs"/>
          <w:b/>
          <w:bCs/>
          <w:rtl/>
        </w:rPr>
        <w:t>בלי</w:t>
      </w:r>
      <w:r>
        <w:rPr>
          <w:rFonts w:hint="cs"/>
          <w:b/>
          <w:bCs/>
        </w:rPr>
        <w:t xml:space="preserve"> </w:t>
      </w:r>
      <w:r>
        <w:rPr>
          <w:rFonts w:hint="cs"/>
          <w:b/>
          <w:bCs/>
          <w:rtl/>
        </w:rPr>
        <w:t>בגדים?"</w:t>
      </w:r>
      <w:r>
        <w:rPr>
          <w:rFonts w:hint="cs"/>
          <w:b/>
          <w:bCs/>
        </w:rPr>
        <w:t xml:space="preserve"> </w:t>
      </w:r>
      <w:r>
        <w:rPr>
          <w:rFonts w:hint="cs"/>
          <w:b/>
          <w:bCs/>
          <w:rtl/>
        </w:rPr>
        <w:t>ואני</w:t>
      </w:r>
      <w:r>
        <w:rPr>
          <w:rFonts w:hint="cs"/>
          <w:b/>
          <w:bCs/>
        </w:rPr>
        <w:t xml:space="preserve"> </w:t>
      </w:r>
      <w:r>
        <w:rPr>
          <w:rFonts w:hint="cs"/>
          <w:b/>
          <w:bCs/>
          <w:rtl/>
        </w:rPr>
        <w:t>עניתי "בפגישה</w:t>
      </w:r>
      <w:r>
        <w:rPr>
          <w:rFonts w:hint="cs"/>
          <w:b/>
          <w:bCs/>
        </w:rPr>
        <w:t xml:space="preserve"> </w:t>
      </w:r>
      <w:r>
        <w:rPr>
          <w:rFonts w:hint="cs"/>
          <w:b/>
          <w:bCs/>
          <w:rtl/>
        </w:rPr>
        <w:t>הזו</w:t>
      </w:r>
      <w:r>
        <w:rPr>
          <w:rFonts w:hint="cs"/>
          <w:b/>
          <w:bCs/>
        </w:rPr>
        <w:t xml:space="preserve"> </w:t>
      </w:r>
      <w:r>
        <w:rPr>
          <w:rFonts w:hint="cs"/>
          <w:b/>
          <w:bCs/>
          <w:rtl/>
        </w:rPr>
        <w:t>את</w:t>
      </w:r>
      <w:r>
        <w:rPr>
          <w:rFonts w:hint="cs"/>
          <w:b/>
          <w:bCs/>
        </w:rPr>
        <w:t xml:space="preserve"> </w:t>
      </w:r>
      <w:r>
        <w:rPr>
          <w:rFonts w:hint="cs"/>
          <w:b/>
          <w:bCs/>
          <w:rtl/>
        </w:rPr>
        <w:t>קובעת.</w:t>
      </w:r>
      <w:r>
        <w:rPr>
          <w:rFonts w:hint="cs"/>
          <w:b/>
          <w:bCs/>
        </w:rPr>
        <w:t xml:space="preserve"> </w:t>
      </w:r>
      <w:r>
        <w:rPr>
          <w:rFonts w:hint="cs"/>
          <w:b/>
          <w:bCs/>
          <w:rtl/>
        </w:rPr>
        <w:t>כל</w:t>
      </w:r>
      <w:r>
        <w:rPr>
          <w:rFonts w:hint="cs"/>
          <w:b/>
          <w:bCs/>
        </w:rPr>
        <w:t xml:space="preserve"> </w:t>
      </w:r>
      <w:r>
        <w:rPr>
          <w:rFonts w:hint="cs"/>
          <w:b/>
          <w:bCs/>
          <w:rtl/>
        </w:rPr>
        <w:t>השיחה</w:t>
      </w:r>
      <w:r>
        <w:rPr>
          <w:rFonts w:hint="cs"/>
          <w:b/>
          <w:bCs/>
        </w:rPr>
        <w:t xml:space="preserve"> </w:t>
      </w:r>
      <w:r>
        <w:rPr>
          <w:rFonts w:hint="cs"/>
          <w:b/>
          <w:bCs/>
          <w:rtl/>
        </w:rPr>
        <w:t>היא</w:t>
      </w:r>
      <w:r>
        <w:rPr>
          <w:rFonts w:hint="cs"/>
          <w:b/>
          <w:bCs/>
        </w:rPr>
        <w:t xml:space="preserve"> </w:t>
      </w:r>
      <w:r>
        <w:rPr>
          <w:rFonts w:hint="cs"/>
          <w:b/>
          <w:bCs/>
          <w:rtl/>
        </w:rPr>
        <w:t>מין</w:t>
      </w:r>
      <w:r>
        <w:rPr>
          <w:rFonts w:hint="cs"/>
          <w:b/>
          <w:bCs/>
        </w:rPr>
        <w:t xml:space="preserve"> </w:t>
      </w:r>
      <w:r>
        <w:rPr>
          <w:rFonts w:hint="cs"/>
          <w:b/>
          <w:bCs/>
          <w:rtl/>
        </w:rPr>
        <w:t>פינג</w:t>
      </w:r>
      <w:r>
        <w:rPr>
          <w:rFonts w:hint="cs"/>
          <w:b/>
          <w:bCs/>
        </w:rPr>
        <w:t xml:space="preserve"> </w:t>
      </w:r>
      <w:r>
        <w:rPr>
          <w:rFonts w:hint="cs"/>
          <w:b/>
          <w:bCs/>
          <w:rtl/>
        </w:rPr>
        <w:t>פונג</w:t>
      </w:r>
      <w:r>
        <w:rPr>
          <w:rFonts w:hint="cs"/>
          <w:b/>
          <w:bCs/>
        </w:rPr>
        <w:t xml:space="preserve"> </w:t>
      </w:r>
      <w:r>
        <w:rPr>
          <w:rFonts w:hint="cs"/>
          <w:b/>
          <w:bCs/>
          <w:rtl/>
        </w:rPr>
        <w:t>כזה</w:t>
      </w:r>
      <w:r>
        <w:rPr>
          <w:rFonts w:hint="cs"/>
          <w:b/>
          <w:bCs/>
        </w:rPr>
        <w:t xml:space="preserve"> </w:t>
      </w:r>
      <w:r>
        <w:rPr>
          <w:rFonts w:hint="cs"/>
          <w:b/>
          <w:bCs/>
          <w:rtl/>
        </w:rPr>
        <w:t>שהיא</w:t>
      </w:r>
      <w:r>
        <w:rPr>
          <w:rFonts w:hint="cs"/>
          <w:b/>
          <w:bCs/>
        </w:rPr>
        <w:t xml:space="preserve"> </w:t>
      </w:r>
      <w:r>
        <w:rPr>
          <w:rFonts w:hint="cs"/>
          <w:b/>
          <w:bCs/>
          <w:rtl/>
        </w:rPr>
        <w:t>רוצה</w:t>
      </w:r>
      <w:r>
        <w:rPr>
          <w:rFonts w:hint="cs"/>
          <w:b/>
          <w:bCs/>
        </w:rPr>
        <w:t xml:space="preserve"> </w:t>
      </w:r>
      <w:r>
        <w:rPr>
          <w:rFonts w:hint="cs"/>
          <w:b/>
          <w:bCs/>
          <w:rtl/>
        </w:rPr>
        <w:t>שאני</w:t>
      </w:r>
      <w:r>
        <w:rPr>
          <w:rFonts w:hint="cs"/>
          <w:b/>
          <w:bCs/>
        </w:rPr>
        <w:t xml:space="preserve"> </w:t>
      </w:r>
      <w:r>
        <w:rPr>
          <w:rFonts w:hint="cs"/>
          <w:b/>
          <w:bCs/>
          <w:rtl/>
        </w:rPr>
        <w:t>אגיד</w:t>
      </w:r>
      <w:r>
        <w:rPr>
          <w:rFonts w:hint="cs"/>
          <w:b/>
          <w:bCs/>
        </w:rPr>
        <w:t xml:space="preserve"> </w:t>
      </w:r>
      <w:r>
        <w:rPr>
          <w:rFonts w:hint="cs"/>
          <w:b/>
          <w:bCs/>
          <w:rtl/>
        </w:rPr>
        <w:t>לה</w:t>
      </w:r>
      <w:r>
        <w:rPr>
          <w:rFonts w:hint="cs"/>
          <w:b/>
          <w:bCs/>
        </w:rPr>
        <w:t xml:space="preserve"> </w:t>
      </w:r>
      <w:r>
        <w:rPr>
          <w:rFonts w:hint="cs"/>
          <w:b/>
          <w:bCs/>
          <w:rtl/>
        </w:rPr>
        <w:t>שאני</w:t>
      </w:r>
      <w:r>
        <w:rPr>
          <w:rFonts w:hint="cs"/>
          <w:b/>
          <w:bCs/>
        </w:rPr>
        <w:t xml:space="preserve"> </w:t>
      </w:r>
      <w:r>
        <w:rPr>
          <w:rFonts w:hint="cs"/>
          <w:b/>
          <w:bCs/>
          <w:rtl/>
        </w:rPr>
        <w:t>רוצה</w:t>
      </w:r>
      <w:r>
        <w:rPr>
          <w:rFonts w:hint="cs"/>
          <w:b/>
          <w:bCs/>
        </w:rPr>
        <w:t xml:space="preserve"> </w:t>
      </w:r>
      <w:r>
        <w:rPr>
          <w:rFonts w:hint="cs"/>
          <w:b/>
          <w:bCs/>
          <w:rtl/>
        </w:rPr>
        <w:t>את</w:t>
      </w:r>
      <w:r>
        <w:rPr>
          <w:rFonts w:hint="cs"/>
          <w:b/>
          <w:bCs/>
        </w:rPr>
        <w:t xml:space="preserve"> </w:t>
      </w:r>
      <w:r>
        <w:rPr>
          <w:rFonts w:hint="cs"/>
          <w:b/>
          <w:bCs/>
          <w:rtl/>
        </w:rPr>
        <w:t>זה,</w:t>
      </w:r>
      <w:r>
        <w:rPr>
          <w:rFonts w:hint="cs"/>
          <w:b/>
          <w:bCs/>
        </w:rPr>
        <w:t xml:space="preserve"> </w:t>
      </w:r>
      <w:r>
        <w:rPr>
          <w:rFonts w:hint="cs"/>
          <w:b/>
          <w:bCs/>
          <w:rtl/>
        </w:rPr>
        <w:t>ואני</w:t>
      </w:r>
      <w:r>
        <w:rPr>
          <w:rFonts w:hint="cs"/>
          <w:b/>
          <w:bCs/>
        </w:rPr>
        <w:t xml:space="preserve"> </w:t>
      </w:r>
      <w:r>
        <w:rPr>
          <w:rFonts w:hint="cs"/>
          <w:b/>
          <w:bCs/>
          <w:rtl/>
        </w:rPr>
        <w:t>אומר</w:t>
      </w:r>
      <w:r>
        <w:rPr>
          <w:rFonts w:hint="cs"/>
          <w:b/>
          <w:bCs/>
        </w:rPr>
        <w:t xml:space="preserve"> </w:t>
      </w:r>
      <w:r>
        <w:rPr>
          <w:rFonts w:hint="cs"/>
          <w:b/>
          <w:bCs/>
          <w:rtl/>
        </w:rPr>
        <w:t>שזה</w:t>
      </w:r>
      <w:r>
        <w:rPr>
          <w:rFonts w:hint="cs"/>
          <w:b/>
          <w:bCs/>
        </w:rPr>
        <w:t xml:space="preserve"> </w:t>
      </w:r>
      <w:r>
        <w:rPr>
          <w:rFonts w:hint="cs"/>
          <w:b/>
          <w:bCs/>
          <w:rtl/>
        </w:rPr>
        <w:t>תלוי</w:t>
      </w:r>
      <w:r>
        <w:rPr>
          <w:rFonts w:hint="cs"/>
          <w:b/>
          <w:bCs/>
        </w:rPr>
        <w:t xml:space="preserve"> </w:t>
      </w:r>
      <w:r>
        <w:rPr>
          <w:rFonts w:hint="cs"/>
          <w:b/>
          <w:bCs/>
          <w:rtl/>
        </w:rPr>
        <w:t>בה</w:t>
      </w:r>
      <w:r>
        <w:rPr>
          <w:b/>
          <w:bCs/>
        </w:rPr>
        <w:t xml:space="preserve">. </w:t>
      </w:r>
      <w:r>
        <w:rPr>
          <w:rFonts w:hint="cs"/>
          <w:b/>
          <w:bCs/>
          <w:rtl/>
        </w:rPr>
        <w:t>הפגישה</w:t>
      </w:r>
      <w:r>
        <w:rPr>
          <w:rFonts w:hint="cs"/>
          <w:b/>
          <w:bCs/>
        </w:rPr>
        <w:t xml:space="preserve"> </w:t>
      </w:r>
      <w:r>
        <w:rPr>
          <w:rFonts w:hint="cs"/>
          <w:b/>
          <w:bCs/>
          <w:rtl/>
        </w:rPr>
        <w:t>נקבעה</w:t>
      </w:r>
      <w:r>
        <w:rPr>
          <w:rFonts w:hint="cs"/>
          <w:b/>
          <w:bCs/>
        </w:rPr>
        <w:t xml:space="preserve"> </w:t>
      </w:r>
      <w:r>
        <w:rPr>
          <w:rFonts w:hint="cs"/>
          <w:b/>
          <w:bCs/>
          <w:rtl/>
        </w:rPr>
        <w:t>באותם</w:t>
      </w:r>
      <w:r>
        <w:rPr>
          <w:rFonts w:hint="cs"/>
          <w:b/>
          <w:bCs/>
        </w:rPr>
        <w:t xml:space="preserve"> </w:t>
      </w:r>
      <w:r>
        <w:rPr>
          <w:rFonts w:hint="cs"/>
          <w:b/>
          <w:bCs/>
          <w:rtl/>
        </w:rPr>
        <w:t>ימים</w:t>
      </w:r>
      <w:r>
        <w:rPr>
          <w:rFonts w:hint="cs"/>
          <w:b/>
          <w:bCs/>
        </w:rPr>
        <w:t xml:space="preserve"> </w:t>
      </w:r>
      <w:r>
        <w:rPr>
          <w:rFonts w:hint="cs"/>
          <w:b/>
          <w:bCs/>
          <w:rtl/>
        </w:rPr>
        <w:t>שלפני,</w:t>
      </w:r>
      <w:r>
        <w:rPr>
          <w:rFonts w:hint="cs"/>
          <w:b/>
          <w:bCs/>
        </w:rPr>
        <w:t xml:space="preserve"> </w:t>
      </w:r>
      <w:r>
        <w:rPr>
          <w:rFonts w:hint="cs"/>
          <w:b/>
          <w:bCs/>
          <w:rtl/>
        </w:rPr>
        <w:t>אבל</w:t>
      </w:r>
      <w:r>
        <w:rPr>
          <w:rFonts w:hint="cs"/>
          <w:b/>
          <w:bCs/>
        </w:rPr>
        <w:t xml:space="preserve"> </w:t>
      </w:r>
      <w:r>
        <w:rPr>
          <w:rFonts w:hint="cs"/>
          <w:b/>
          <w:bCs/>
          <w:rtl/>
        </w:rPr>
        <w:t>כרעיון</w:t>
      </w:r>
      <w:r>
        <w:rPr>
          <w:rFonts w:hint="cs"/>
          <w:b/>
          <w:bCs/>
        </w:rPr>
        <w:t xml:space="preserve"> </w:t>
      </w:r>
      <w:r>
        <w:rPr>
          <w:rFonts w:hint="cs"/>
          <w:b/>
          <w:bCs/>
          <w:rtl/>
        </w:rPr>
        <w:t>להיפגש</w:t>
      </w:r>
      <w:r>
        <w:rPr>
          <w:rFonts w:hint="cs"/>
          <w:b/>
          <w:bCs/>
        </w:rPr>
        <w:t xml:space="preserve"> </w:t>
      </w:r>
      <w:r>
        <w:rPr>
          <w:rFonts w:hint="cs"/>
          <w:b/>
          <w:bCs/>
          <w:rtl/>
        </w:rPr>
        <w:t>זה</w:t>
      </w:r>
      <w:r>
        <w:rPr>
          <w:rFonts w:hint="cs"/>
          <w:b/>
          <w:bCs/>
        </w:rPr>
        <w:t xml:space="preserve"> </w:t>
      </w:r>
      <w:r>
        <w:rPr>
          <w:rFonts w:hint="cs"/>
          <w:b/>
          <w:bCs/>
          <w:rtl/>
        </w:rPr>
        <w:t>היה</w:t>
      </w:r>
      <w:r>
        <w:rPr>
          <w:rFonts w:hint="cs"/>
          <w:b/>
          <w:bCs/>
        </w:rPr>
        <w:t xml:space="preserve"> </w:t>
      </w:r>
      <w:r>
        <w:rPr>
          <w:rFonts w:hint="cs"/>
          <w:b/>
          <w:bCs/>
          <w:rtl/>
        </w:rPr>
        <w:t>עוד</w:t>
      </w:r>
      <w:r>
        <w:rPr>
          <w:rFonts w:hint="cs"/>
          <w:b/>
          <w:bCs/>
        </w:rPr>
        <w:t xml:space="preserve"> </w:t>
      </w:r>
      <w:r>
        <w:rPr>
          <w:rFonts w:hint="cs"/>
          <w:b/>
          <w:bCs/>
          <w:rtl/>
        </w:rPr>
        <w:t>הרבה</w:t>
      </w:r>
      <w:r>
        <w:rPr>
          <w:rFonts w:hint="cs"/>
          <w:b/>
          <w:bCs/>
        </w:rPr>
        <w:t xml:space="preserve"> </w:t>
      </w:r>
      <w:r>
        <w:rPr>
          <w:rFonts w:hint="cs"/>
          <w:b/>
          <w:bCs/>
          <w:rtl/>
        </w:rPr>
        <w:t>לפני</w:t>
      </w:r>
      <w:r>
        <w:rPr>
          <w:rFonts w:hint="cs"/>
          <w:b/>
          <w:bCs/>
        </w:rPr>
        <w:t xml:space="preserve"> </w:t>
      </w:r>
      <w:r>
        <w:rPr>
          <w:rFonts w:hint="cs"/>
          <w:b/>
          <w:bCs/>
          <w:rtl/>
        </w:rPr>
        <w:t>שנכנסנו</w:t>
      </w:r>
      <w:r>
        <w:rPr>
          <w:rFonts w:hint="cs"/>
          <w:b/>
          <w:bCs/>
        </w:rPr>
        <w:t xml:space="preserve"> </w:t>
      </w:r>
      <w:r>
        <w:rPr>
          <w:rFonts w:hint="cs"/>
          <w:b/>
          <w:bCs/>
          <w:rtl/>
        </w:rPr>
        <w:t>לנושאים</w:t>
      </w:r>
      <w:r>
        <w:rPr>
          <w:rFonts w:hint="cs"/>
          <w:b/>
          <w:bCs/>
        </w:rPr>
        <w:t xml:space="preserve"> </w:t>
      </w:r>
      <w:r>
        <w:rPr>
          <w:rFonts w:hint="cs"/>
          <w:b/>
          <w:bCs/>
          <w:rtl/>
        </w:rPr>
        <w:t>מיניים</w:t>
      </w:r>
      <w:r>
        <w:rPr>
          <w:rFonts w:hint="cs"/>
          <w:b/>
          <w:bCs/>
        </w:rPr>
        <w:t xml:space="preserve"> </w:t>
      </w:r>
      <w:r>
        <w:rPr>
          <w:rFonts w:hint="cs"/>
          <w:b/>
          <w:bCs/>
          <w:rtl/>
        </w:rPr>
        <w:t>ובלי</w:t>
      </w:r>
      <w:r>
        <w:rPr>
          <w:rFonts w:hint="cs"/>
          <w:b/>
          <w:bCs/>
        </w:rPr>
        <w:t xml:space="preserve"> </w:t>
      </w:r>
      <w:r>
        <w:rPr>
          <w:rFonts w:hint="cs"/>
          <w:b/>
          <w:bCs/>
          <w:rtl/>
        </w:rPr>
        <w:t>קשר.</w:t>
      </w:r>
      <w:r>
        <w:rPr>
          <w:rFonts w:hint="cs"/>
          <w:b/>
          <w:bCs/>
        </w:rPr>
        <w:t xml:space="preserve"> </w:t>
      </w:r>
      <w:r>
        <w:rPr>
          <w:rFonts w:hint="cs"/>
          <w:b/>
          <w:bCs/>
          <w:rtl/>
        </w:rPr>
        <w:t>הפגישה,</w:t>
      </w:r>
      <w:r>
        <w:rPr>
          <w:rFonts w:hint="cs"/>
          <w:b/>
          <w:bCs/>
        </w:rPr>
        <w:t xml:space="preserve"> </w:t>
      </w:r>
      <w:r>
        <w:rPr>
          <w:rFonts w:hint="cs"/>
          <w:b/>
          <w:bCs/>
          <w:rtl/>
        </w:rPr>
        <w:t>היא</w:t>
      </w:r>
      <w:r>
        <w:rPr>
          <w:rFonts w:hint="cs"/>
          <w:b/>
          <w:bCs/>
        </w:rPr>
        <w:t xml:space="preserve"> </w:t>
      </w:r>
      <w:r>
        <w:rPr>
          <w:rFonts w:hint="cs"/>
          <w:b/>
          <w:bCs/>
          <w:rtl/>
        </w:rPr>
        <w:t>אמרה</w:t>
      </w:r>
      <w:r>
        <w:rPr>
          <w:rFonts w:hint="cs"/>
          <w:b/>
          <w:bCs/>
        </w:rPr>
        <w:t xml:space="preserve"> </w:t>
      </w:r>
      <w:r>
        <w:rPr>
          <w:rFonts w:hint="cs"/>
          <w:b/>
          <w:bCs/>
          <w:rtl/>
        </w:rPr>
        <w:t>שהיא</w:t>
      </w:r>
      <w:r>
        <w:rPr>
          <w:rFonts w:hint="cs"/>
          <w:b/>
          <w:bCs/>
        </w:rPr>
        <w:t xml:space="preserve"> </w:t>
      </w:r>
      <w:r>
        <w:rPr>
          <w:rFonts w:hint="cs"/>
          <w:b/>
          <w:bCs/>
          <w:rtl/>
        </w:rPr>
        <w:t>לבד</w:t>
      </w:r>
      <w:r>
        <w:rPr>
          <w:rFonts w:hint="cs"/>
          <w:b/>
          <w:bCs/>
        </w:rPr>
        <w:t xml:space="preserve"> </w:t>
      </w:r>
      <w:r>
        <w:rPr>
          <w:rFonts w:hint="cs"/>
          <w:b/>
          <w:bCs/>
          <w:rtl/>
        </w:rPr>
        <w:t>בבית,</w:t>
      </w:r>
      <w:r>
        <w:rPr>
          <w:rFonts w:hint="cs"/>
          <w:b/>
          <w:bCs/>
        </w:rPr>
        <w:t xml:space="preserve"> </w:t>
      </w:r>
      <w:r>
        <w:rPr>
          <w:rFonts w:hint="cs"/>
          <w:b/>
          <w:bCs/>
          <w:rtl/>
        </w:rPr>
        <w:t>ואני</w:t>
      </w:r>
      <w:r>
        <w:rPr>
          <w:rFonts w:hint="cs"/>
          <w:b/>
          <w:bCs/>
        </w:rPr>
        <w:t xml:space="preserve"> </w:t>
      </w:r>
      <w:r>
        <w:rPr>
          <w:rFonts w:hint="cs"/>
          <w:b/>
          <w:bCs/>
          <w:rtl/>
        </w:rPr>
        <w:t>הצעתי</w:t>
      </w:r>
      <w:r>
        <w:rPr>
          <w:rFonts w:hint="cs"/>
          <w:b/>
          <w:bCs/>
        </w:rPr>
        <w:t xml:space="preserve"> </w:t>
      </w:r>
      <w:r>
        <w:rPr>
          <w:rFonts w:hint="cs"/>
          <w:b/>
          <w:bCs/>
          <w:rtl/>
        </w:rPr>
        <w:t>להיפגש,</w:t>
      </w:r>
      <w:r>
        <w:rPr>
          <w:rFonts w:hint="cs"/>
          <w:b/>
          <w:bCs/>
        </w:rPr>
        <w:t xml:space="preserve"> </w:t>
      </w:r>
      <w:r>
        <w:rPr>
          <w:rFonts w:hint="cs"/>
          <w:b/>
          <w:bCs/>
          <w:rtl/>
        </w:rPr>
        <w:t xml:space="preserve"> ואז</w:t>
      </w:r>
      <w:r>
        <w:rPr>
          <w:rFonts w:hint="cs"/>
          <w:b/>
          <w:bCs/>
        </w:rPr>
        <w:t xml:space="preserve"> </w:t>
      </w:r>
      <w:r>
        <w:rPr>
          <w:rFonts w:hint="cs"/>
          <w:b/>
          <w:bCs/>
          <w:rtl/>
        </w:rPr>
        <w:t>קבענו</w:t>
      </w:r>
      <w:r>
        <w:rPr>
          <w:rFonts w:hint="cs"/>
          <w:b/>
          <w:bCs/>
        </w:rPr>
        <w:t xml:space="preserve"> </w:t>
      </w:r>
      <w:r>
        <w:rPr>
          <w:rFonts w:hint="cs"/>
          <w:b/>
          <w:bCs/>
          <w:rtl/>
        </w:rPr>
        <w:t>יום.</w:t>
      </w:r>
      <w:r>
        <w:rPr>
          <w:rFonts w:hint="cs"/>
          <w:b/>
          <w:bCs/>
        </w:rPr>
        <w:t xml:space="preserve"> </w:t>
      </w:r>
      <w:r>
        <w:rPr>
          <w:rFonts w:hint="cs"/>
          <w:b/>
          <w:bCs/>
          <w:rtl/>
        </w:rPr>
        <w:t>אני</w:t>
      </w:r>
      <w:r>
        <w:rPr>
          <w:rFonts w:hint="cs"/>
          <w:b/>
          <w:bCs/>
        </w:rPr>
        <w:t xml:space="preserve"> </w:t>
      </w:r>
      <w:r>
        <w:rPr>
          <w:rFonts w:hint="cs"/>
          <w:b/>
          <w:bCs/>
          <w:rtl/>
        </w:rPr>
        <w:t>רציתי</w:t>
      </w:r>
      <w:r>
        <w:rPr>
          <w:rFonts w:hint="cs"/>
          <w:b/>
          <w:bCs/>
        </w:rPr>
        <w:t xml:space="preserve"> </w:t>
      </w:r>
      <w:r>
        <w:rPr>
          <w:rFonts w:hint="cs"/>
          <w:b/>
          <w:bCs/>
          <w:rtl/>
        </w:rPr>
        <w:t>להראות</w:t>
      </w:r>
      <w:r>
        <w:rPr>
          <w:rFonts w:hint="cs"/>
          <w:b/>
          <w:bCs/>
        </w:rPr>
        <w:t xml:space="preserve"> </w:t>
      </w:r>
      <w:r>
        <w:rPr>
          <w:rFonts w:hint="cs"/>
          <w:b/>
          <w:bCs/>
          <w:rtl/>
        </w:rPr>
        <w:t>בשיחה</w:t>
      </w:r>
      <w:r>
        <w:rPr>
          <w:rFonts w:hint="cs"/>
          <w:b/>
          <w:bCs/>
        </w:rPr>
        <w:t xml:space="preserve"> </w:t>
      </w:r>
      <w:r>
        <w:rPr>
          <w:rFonts w:hint="cs"/>
          <w:b/>
          <w:bCs/>
          <w:rtl/>
        </w:rPr>
        <w:t>הזו</w:t>
      </w:r>
      <w:r>
        <w:rPr>
          <w:rFonts w:hint="cs"/>
          <w:b/>
          <w:bCs/>
        </w:rPr>
        <w:t xml:space="preserve"> </w:t>
      </w:r>
      <w:r>
        <w:rPr>
          <w:rFonts w:hint="cs"/>
          <w:b/>
          <w:bCs/>
          <w:rtl/>
        </w:rPr>
        <w:t>זה</w:t>
      </w:r>
      <w:r>
        <w:rPr>
          <w:rFonts w:hint="cs"/>
          <w:b/>
          <w:bCs/>
        </w:rPr>
        <w:t xml:space="preserve"> </w:t>
      </w:r>
      <w:r>
        <w:rPr>
          <w:rFonts w:hint="cs"/>
          <w:b/>
          <w:bCs/>
          <w:rtl/>
        </w:rPr>
        <w:t>שכשמדברים</w:t>
      </w:r>
      <w:r>
        <w:rPr>
          <w:rFonts w:hint="cs"/>
          <w:b/>
          <w:bCs/>
        </w:rPr>
        <w:t xml:space="preserve"> </w:t>
      </w:r>
      <w:r>
        <w:rPr>
          <w:rFonts w:hint="cs"/>
          <w:b/>
          <w:bCs/>
          <w:rtl/>
        </w:rPr>
        <w:t>עם</w:t>
      </w:r>
      <w:r>
        <w:rPr>
          <w:rFonts w:hint="cs"/>
          <w:b/>
          <w:bCs/>
        </w:rPr>
        <w:t xml:space="preserve"> </w:t>
      </w:r>
      <w:r>
        <w:rPr>
          <w:rFonts w:hint="cs"/>
          <w:b/>
          <w:bCs/>
          <w:rtl/>
        </w:rPr>
        <w:t>מישהי</w:t>
      </w:r>
      <w:r>
        <w:rPr>
          <w:rFonts w:hint="cs"/>
          <w:b/>
          <w:bCs/>
        </w:rPr>
        <w:t xml:space="preserve"> </w:t>
      </w:r>
      <w:r>
        <w:rPr>
          <w:rFonts w:hint="cs"/>
          <w:b/>
          <w:bCs/>
          <w:rtl/>
        </w:rPr>
        <w:t>היא</w:t>
      </w:r>
      <w:r>
        <w:rPr>
          <w:rFonts w:hint="cs"/>
          <w:b/>
          <w:bCs/>
        </w:rPr>
        <w:t xml:space="preserve"> </w:t>
      </w:r>
      <w:r>
        <w:rPr>
          <w:rFonts w:hint="cs"/>
          <w:b/>
          <w:bCs/>
          <w:rtl/>
        </w:rPr>
        <w:t>מאד</w:t>
      </w:r>
      <w:r>
        <w:rPr>
          <w:rFonts w:hint="cs"/>
          <w:b/>
          <w:bCs/>
        </w:rPr>
        <w:t xml:space="preserve"> </w:t>
      </w:r>
      <w:r>
        <w:rPr>
          <w:rFonts w:hint="cs"/>
          <w:b/>
          <w:bCs/>
          <w:rtl/>
        </w:rPr>
        <w:t>אקטיבית,</w:t>
      </w:r>
      <w:r>
        <w:rPr>
          <w:rFonts w:hint="cs"/>
          <w:b/>
          <w:bCs/>
        </w:rPr>
        <w:t xml:space="preserve"> </w:t>
      </w:r>
      <w:r>
        <w:rPr>
          <w:rFonts w:hint="cs"/>
          <w:b/>
          <w:bCs/>
          <w:rtl/>
        </w:rPr>
        <w:t>אבל</w:t>
      </w:r>
      <w:r>
        <w:rPr>
          <w:rFonts w:hint="cs"/>
          <w:b/>
          <w:bCs/>
        </w:rPr>
        <w:t xml:space="preserve"> </w:t>
      </w:r>
      <w:r>
        <w:rPr>
          <w:rFonts w:hint="cs"/>
          <w:b/>
          <w:bCs/>
          <w:rtl/>
        </w:rPr>
        <w:t>כשמדברים</w:t>
      </w:r>
      <w:r>
        <w:rPr>
          <w:rFonts w:hint="cs"/>
          <w:b/>
          <w:bCs/>
        </w:rPr>
        <w:t xml:space="preserve"> </w:t>
      </w:r>
      <w:r>
        <w:rPr>
          <w:rFonts w:hint="cs"/>
          <w:b/>
          <w:bCs/>
          <w:rtl/>
        </w:rPr>
        <w:t>על</w:t>
      </w:r>
      <w:r>
        <w:rPr>
          <w:rFonts w:hint="cs"/>
          <w:b/>
          <w:bCs/>
        </w:rPr>
        <w:t xml:space="preserve"> </w:t>
      </w:r>
      <w:r>
        <w:rPr>
          <w:rFonts w:hint="cs"/>
          <w:b/>
          <w:bCs/>
          <w:rtl/>
        </w:rPr>
        <w:t>מה</w:t>
      </w:r>
      <w:r>
        <w:rPr>
          <w:rFonts w:hint="cs"/>
          <w:b/>
          <w:bCs/>
        </w:rPr>
        <w:t xml:space="preserve"> </w:t>
      </w:r>
      <w:r>
        <w:rPr>
          <w:rFonts w:hint="cs"/>
          <w:b/>
          <w:bCs/>
          <w:rtl/>
        </w:rPr>
        <w:t>היא</w:t>
      </w:r>
      <w:r>
        <w:rPr>
          <w:rFonts w:hint="cs"/>
          <w:b/>
          <w:bCs/>
        </w:rPr>
        <w:t xml:space="preserve"> </w:t>
      </w:r>
      <w:r>
        <w:rPr>
          <w:rFonts w:hint="cs"/>
          <w:b/>
          <w:bCs/>
          <w:rtl/>
        </w:rPr>
        <w:t>רוצה</w:t>
      </w:r>
      <w:r>
        <w:rPr>
          <w:rFonts w:hint="cs"/>
          <w:b/>
          <w:bCs/>
        </w:rPr>
        <w:t xml:space="preserve"> </w:t>
      </w:r>
      <w:r>
        <w:rPr>
          <w:rFonts w:hint="cs"/>
          <w:b/>
          <w:bCs/>
          <w:rtl/>
        </w:rPr>
        <w:t>ופתאום</w:t>
      </w:r>
      <w:r>
        <w:rPr>
          <w:rFonts w:hint="cs"/>
          <w:b/>
          <w:bCs/>
        </w:rPr>
        <w:t xml:space="preserve"> </w:t>
      </w:r>
      <w:r>
        <w:rPr>
          <w:rFonts w:hint="cs"/>
          <w:b/>
          <w:bCs/>
          <w:rtl/>
        </w:rPr>
        <w:t>יש</w:t>
      </w:r>
      <w:r>
        <w:rPr>
          <w:rFonts w:hint="cs"/>
          <w:b/>
          <w:bCs/>
        </w:rPr>
        <w:t xml:space="preserve"> </w:t>
      </w:r>
      <w:r>
        <w:rPr>
          <w:rFonts w:hint="cs"/>
          <w:b/>
          <w:bCs/>
          <w:rtl/>
        </w:rPr>
        <w:t>את</w:t>
      </w:r>
      <w:r>
        <w:rPr>
          <w:rFonts w:hint="cs"/>
          <w:b/>
          <w:bCs/>
        </w:rPr>
        <w:t xml:space="preserve"> </w:t>
      </w:r>
      <w:r>
        <w:rPr>
          <w:rFonts w:hint="cs"/>
          <w:b/>
          <w:bCs/>
          <w:rtl/>
        </w:rPr>
        <w:t>ההתכנסות</w:t>
      </w:r>
      <w:r>
        <w:rPr>
          <w:b/>
          <w:bCs/>
        </w:rPr>
        <w:t>,</w:t>
      </w:r>
      <w:r>
        <w:rPr>
          <w:rFonts w:hint="cs"/>
          <w:b/>
          <w:bCs/>
          <w:rtl/>
        </w:rPr>
        <w:t xml:space="preserve"> הרי</w:t>
      </w:r>
      <w:r>
        <w:rPr>
          <w:rFonts w:hint="cs"/>
          <w:b/>
          <w:bCs/>
        </w:rPr>
        <w:t xml:space="preserve"> </w:t>
      </w:r>
      <w:r>
        <w:rPr>
          <w:rFonts w:hint="cs"/>
          <w:b/>
          <w:bCs/>
          <w:rtl/>
        </w:rPr>
        <w:t>את</w:t>
      </w:r>
      <w:r>
        <w:rPr>
          <w:rFonts w:hint="cs"/>
          <w:b/>
          <w:bCs/>
        </w:rPr>
        <w:t xml:space="preserve"> </w:t>
      </w:r>
      <w:r>
        <w:rPr>
          <w:rFonts w:hint="cs"/>
          <w:b/>
          <w:bCs/>
          <w:rtl/>
        </w:rPr>
        <w:t>יודעת</w:t>
      </w:r>
      <w:r>
        <w:rPr>
          <w:rFonts w:hint="cs"/>
          <w:b/>
          <w:bCs/>
        </w:rPr>
        <w:t xml:space="preserve"> </w:t>
      </w:r>
      <w:r>
        <w:rPr>
          <w:rFonts w:hint="cs"/>
          <w:b/>
          <w:bCs/>
          <w:rtl/>
        </w:rPr>
        <w:t>מה</w:t>
      </w:r>
      <w:r>
        <w:rPr>
          <w:rFonts w:hint="cs"/>
          <w:b/>
          <w:bCs/>
        </w:rPr>
        <w:t xml:space="preserve"> </w:t>
      </w:r>
      <w:r>
        <w:rPr>
          <w:rFonts w:hint="cs"/>
          <w:b/>
          <w:bCs/>
          <w:rtl/>
        </w:rPr>
        <w:t>אני</w:t>
      </w:r>
      <w:r>
        <w:rPr>
          <w:rFonts w:hint="cs"/>
          <w:b/>
          <w:bCs/>
        </w:rPr>
        <w:t xml:space="preserve"> </w:t>
      </w:r>
      <w:r>
        <w:rPr>
          <w:rFonts w:hint="cs"/>
          <w:b/>
          <w:bCs/>
          <w:rtl/>
        </w:rPr>
        <w:t>רוצה,</w:t>
      </w:r>
      <w:r>
        <w:rPr>
          <w:rFonts w:hint="cs"/>
          <w:b/>
          <w:bCs/>
        </w:rPr>
        <w:t xml:space="preserve"> </w:t>
      </w:r>
      <w:r>
        <w:rPr>
          <w:rFonts w:hint="cs"/>
          <w:b/>
          <w:bCs/>
          <w:rtl/>
        </w:rPr>
        <w:t>או</w:t>
      </w:r>
      <w:r>
        <w:rPr>
          <w:rFonts w:hint="cs"/>
          <w:b/>
          <w:bCs/>
        </w:rPr>
        <w:t xml:space="preserve"> </w:t>
      </w:r>
      <w:r>
        <w:rPr>
          <w:rFonts w:hint="cs"/>
          <w:b/>
          <w:bCs/>
          <w:rtl/>
        </w:rPr>
        <w:t>שזה</w:t>
      </w:r>
      <w:r>
        <w:rPr>
          <w:rFonts w:hint="cs"/>
          <w:b/>
          <w:bCs/>
        </w:rPr>
        <w:t xml:space="preserve"> </w:t>
      </w:r>
      <w:r>
        <w:rPr>
          <w:rFonts w:hint="cs"/>
          <w:b/>
          <w:bCs/>
          <w:rtl/>
        </w:rPr>
        <w:t>מעניין</w:t>
      </w:r>
      <w:r>
        <w:rPr>
          <w:rFonts w:hint="cs"/>
          <w:b/>
          <w:bCs/>
        </w:rPr>
        <w:t xml:space="preserve"> </w:t>
      </w:r>
      <w:r>
        <w:rPr>
          <w:rFonts w:hint="cs"/>
          <w:b/>
          <w:bCs/>
          <w:rtl/>
        </w:rPr>
        <w:t>אותך</w:t>
      </w:r>
      <w:r>
        <w:rPr>
          <w:rFonts w:hint="cs"/>
          <w:b/>
          <w:bCs/>
        </w:rPr>
        <w:t xml:space="preserve"> </w:t>
      </w:r>
      <w:r>
        <w:rPr>
          <w:rFonts w:hint="cs"/>
          <w:b/>
          <w:bCs/>
          <w:rtl/>
        </w:rPr>
        <w:t>או</w:t>
      </w:r>
      <w:r>
        <w:rPr>
          <w:rFonts w:hint="cs"/>
          <w:b/>
          <w:bCs/>
        </w:rPr>
        <w:t xml:space="preserve"> </w:t>
      </w:r>
      <w:r>
        <w:rPr>
          <w:rFonts w:hint="cs"/>
          <w:b/>
          <w:bCs/>
          <w:rtl/>
        </w:rPr>
        <w:t>שלא.</w:t>
      </w:r>
      <w:r>
        <w:rPr>
          <w:rFonts w:hint="cs"/>
          <w:b/>
          <w:bCs/>
        </w:rPr>
        <w:t xml:space="preserve"> </w:t>
      </w:r>
      <w:r>
        <w:rPr>
          <w:rFonts w:hint="cs"/>
          <w:b/>
          <w:bCs/>
          <w:rtl/>
        </w:rPr>
        <w:t>אני</w:t>
      </w:r>
      <w:r>
        <w:rPr>
          <w:rFonts w:hint="cs"/>
          <w:b/>
          <w:bCs/>
        </w:rPr>
        <w:t xml:space="preserve"> </w:t>
      </w:r>
      <w:r>
        <w:rPr>
          <w:rFonts w:hint="cs"/>
          <w:b/>
          <w:bCs/>
          <w:rtl/>
        </w:rPr>
        <w:t>הבנתי שהיא</w:t>
      </w:r>
      <w:r>
        <w:rPr>
          <w:rFonts w:hint="cs"/>
          <w:b/>
          <w:bCs/>
        </w:rPr>
        <w:t xml:space="preserve"> </w:t>
      </w:r>
      <w:r>
        <w:rPr>
          <w:rFonts w:hint="cs"/>
          <w:b/>
          <w:bCs/>
          <w:rtl/>
        </w:rPr>
        <w:t>כנראה</w:t>
      </w:r>
      <w:r>
        <w:rPr>
          <w:rFonts w:hint="cs"/>
          <w:b/>
          <w:bCs/>
        </w:rPr>
        <w:t xml:space="preserve"> </w:t>
      </w:r>
      <w:r>
        <w:rPr>
          <w:rFonts w:hint="cs"/>
          <w:b/>
          <w:bCs/>
          <w:rtl/>
        </w:rPr>
        <w:t>לא</w:t>
      </w:r>
      <w:r>
        <w:rPr>
          <w:rFonts w:hint="cs"/>
          <w:b/>
          <w:bCs/>
        </w:rPr>
        <w:t xml:space="preserve"> </w:t>
      </w:r>
      <w:r>
        <w:rPr>
          <w:rFonts w:hint="cs"/>
          <w:b/>
          <w:bCs/>
          <w:rtl/>
        </w:rPr>
        <w:t>רוצה</w:t>
      </w:r>
      <w:r>
        <w:rPr>
          <w:rFonts w:hint="cs"/>
          <w:b/>
          <w:bCs/>
        </w:rPr>
        <w:t xml:space="preserve"> </w:t>
      </w:r>
      <w:r>
        <w:rPr>
          <w:rFonts w:hint="cs"/>
          <w:b/>
          <w:bCs/>
          <w:rtl/>
        </w:rPr>
        <w:t>ושזה</w:t>
      </w:r>
      <w:r>
        <w:rPr>
          <w:rFonts w:hint="cs"/>
          <w:b/>
          <w:bCs/>
        </w:rPr>
        <w:t xml:space="preserve"> </w:t>
      </w:r>
      <w:r>
        <w:rPr>
          <w:rFonts w:hint="cs"/>
          <w:b/>
          <w:bCs/>
          <w:rtl/>
        </w:rPr>
        <w:t>מסקרן</w:t>
      </w:r>
      <w:r>
        <w:rPr>
          <w:rFonts w:hint="cs"/>
          <w:b/>
          <w:bCs/>
        </w:rPr>
        <w:t xml:space="preserve"> </w:t>
      </w:r>
      <w:r>
        <w:rPr>
          <w:rFonts w:hint="cs"/>
          <w:b/>
          <w:bCs/>
          <w:rtl/>
        </w:rPr>
        <w:t>אותה</w:t>
      </w:r>
      <w:r>
        <w:rPr>
          <w:rFonts w:hint="cs"/>
          <w:b/>
          <w:bCs/>
        </w:rPr>
        <w:t xml:space="preserve"> </w:t>
      </w:r>
      <w:r>
        <w:rPr>
          <w:rFonts w:hint="cs"/>
          <w:b/>
          <w:bCs/>
          <w:rtl/>
        </w:rPr>
        <w:t>אבל</w:t>
      </w:r>
      <w:r>
        <w:rPr>
          <w:rFonts w:hint="cs"/>
          <w:b/>
          <w:bCs/>
        </w:rPr>
        <w:t xml:space="preserve"> </w:t>
      </w:r>
      <w:r>
        <w:rPr>
          <w:rFonts w:hint="cs"/>
          <w:b/>
          <w:bCs/>
          <w:rtl/>
        </w:rPr>
        <w:t>שהיא</w:t>
      </w:r>
      <w:r>
        <w:rPr>
          <w:rFonts w:hint="cs"/>
          <w:b/>
          <w:bCs/>
        </w:rPr>
        <w:t xml:space="preserve"> </w:t>
      </w:r>
      <w:r>
        <w:rPr>
          <w:rFonts w:hint="cs"/>
          <w:b/>
          <w:bCs/>
          <w:rtl/>
        </w:rPr>
        <w:t>רוצה</w:t>
      </w:r>
      <w:r>
        <w:rPr>
          <w:rFonts w:hint="cs"/>
          <w:b/>
          <w:bCs/>
        </w:rPr>
        <w:t xml:space="preserve"> </w:t>
      </w:r>
      <w:r>
        <w:rPr>
          <w:rFonts w:hint="cs"/>
          <w:b/>
          <w:bCs/>
          <w:rtl/>
        </w:rPr>
        <w:t>יותר</w:t>
      </w:r>
      <w:r>
        <w:rPr>
          <w:rFonts w:hint="cs"/>
          <w:b/>
          <w:bCs/>
        </w:rPr>
        <w:t xml:space="preserve"> </w:t>
      </w:r>
      <w:r>
        <w:rPr>
          <w:rFonts w:hint="cs"/>
          <w:b/>
          <w:bCs/>
          <w:rtl/>
        </w:rPr>
        <w:t>להיפגש,</w:t>
      </w:r>
      <w:r>
        <w:rPr>
          <w:rFonts w:hint="cs"/>
          <w:b/>
          <w:bCs/>
        </w:rPr>
        <w:t xml:space="preserve"> </w:t>
      </w:r>
      <w:r>
        <w:rPr>
          <w:rFonts w:hint="cs"/>
          <w:b/>
          <w:bCs/>
          <w:u w:val="single"/>
          <w:rtl/>
        </w:rPr>
        <w:t>ואני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יודע</w:t>
      </w:r>
      <w:r>
        <w:rPr>
          <w:rFonts w:hint="cs"/>
          <w:b/>
          <w:bCs/>
          <w:u w:val="single"/>
        </w:rPr>
        <w:t xml:space="preserve"> </w:t>
      </w:r>
      <w:r>
        <w:rPr>
          <w:rFonts w:hint="cs"/>
          <w:b/>
          <w:bCs/>
          <w:u w:val="single"/>
          <w:rtl/>
        </w:rPr>
        <w:t>אם</w:t>
      </w:r>
      <w:r>
        <w:rPr>
          <w:rFonts w:hint="cs"/>
          <w:b/>
          <w:bCs/>
          <w:u w:val="single"/>
        </w:rPr>
        <w:t xml:space="preserve"> </w:t>
      </w:r>
      <w:r>
        <w:rPr>
          <w:rFonts w:hint="cs"/>
          <w:b/>
          <w:bCs/>
          <w:u w:val="single"/>
          <w:rtl/>
        </w:rPr>
        <w:t>היא</w:t>
      </w:r>
      <w:r>
        <w:rPr>
          <w:rFonts w:hint="cs"/>
          <w:b/>
          <w:bCs/>
          <w:u w:val="single"/>
        </w:rPr>
        <w:t xml:space="preserve"> </w:t>
      </w:r>
      <w:r>
        <w:rPr>
          <w:rFonts w:hint="cs"/>
          <w:b/>
          <w:bCs/>
          <w:u w:val="single"/>
          <w:rtl/>
        </w:rPr>
        <w:t>רוצה</w:t>
      </w:r>
      <w:r>
        <w:rPr>
          <w:rFonts w:hint="cs"/>
          <w:b/>
          <w:bCs/>
          <w:u w:val="single"/>
        </w:rPr>
        <w:t xml:space="preserve"> </w:t>
      </w:r>
      <w:r>
        <w:rPr>
          <w:rFonts w:hint="cs"/>
          <w:b/>
          <w:bCs/>
          <w:u w:val="single"/>
          <w:rtl/>
        </w:rPr>
        <w:t>להשתתף</w:t>
      </w:r>
      <w:r>
        <w:rPr>
          <w:rFonts w:hint="cs"/>
          <w:b/>
          <w:bCs/>
          <w:u w:val="single"/>
        </w:rPr>
        <w:t xml:space="preserve"> </w:t>
      </w:r>
      <w:r>
        <w:rPr>
          <w:rFonts w:hint="cs"/>
          <w:b/>
          <w:bCs/>
          <w:u w:val="single"/>
          <w:rtl/>
        </w:rPr>
        <w:t>בדברים</w:t>
      </w:r>
      <w:r>
        <w:rPr>
          <w:rFonts w:hint="cs"/>
          <w:b/>
          <w:bCs/>
          <w:u w:val="single"/>
        </w:rPr>
        <w:t xml:space="preserve"> </w:t>
      </w:r>
      <w:r>
        <w:rPr>
          <w:rFonts w:hint="cs"/>
          <w:b/>
          <w:bCs/>
          <w:u w:val="single"/>
          <w:rtl/>
        </w:rPr>
        <w:t>כאלה</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אני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מוכן</w:t>
      </w:r>
      <w:r>
        <w:rPr>
          <w:rFonts w:hint="cs"/>
          <w:b/>
          <w:bCs/>
          <w:u w:val="single"/>
        </w:rPr>
        <w:t xml:space="preserve"> </w:t>
      </w:r>
      <w:r>
        <w:rPr>
          <w:rFonts w:hint="cs"/>
          <w:b/>
          <w:bCs/>
          <w:u w:val="single"/>
          <w:rtl/>
        </w:rPr>
        <w:t>לעשות</w:t>
      </w:r>
      <w:r>
        <w:rPr>
          <w:rFonts w:hint="cs"/>
          <w:b/>
          <w:bCs/>
          <w:u w:val="single"/>
        </w:rPr>
        <w:t xml:space="preserve"> </w:t>
      </w:r>
      <w:r>
        <w:rPr>
          <w:rFonts w:hint="cs"/>
          <w:b/>
          <w:bCs/>
          <w:u w:val="single"/>
          <w:rtl/>
        </w:rPr>
        <w:t>עם מישהי</w:t>
      </w:r>
      <w:r>
        <w:rPr>
          <w:rFonts w:hint="cs"/>
          <w:b/>
          <w:bCs/>
          <w:u w:val="single"/>
        </w:rPr>
        <w:t xml:space="preserve"> </w:t>
      </w:r>
      <w:r>
        <w:rPr>
          <w:rFonts w:hint="cs"/>
          <w:b/>
          <w:bCs/>
          <w:u w:val="single"/>
          <w:rtl/>
        </w:rPr>
        <w:t>משהו</w:t>
      </w:r>
      <w:r>
        <w:rPr>
          <w:rFonts w:hint="cs"/>
          <w:b/>
          <w:bCs/>
          <w:u w:val="single"/>
        </w:rPr>
        <w:t xml:space="preserve"> </w:t>
      </w:r>
      <w:r>
        <w:rPr>
          <w:rFonts w:hint="cs"/>
          <w:b/>
          <w:bCs/>
          <w:u w:val="single"/>
          <w:rtl/>
        </w:rPr>
        <w:t>מיני</w:t>
      </w:r>
      <w:r>
        <w:rPr>
          <w:rFonts w:hint="cs"/>
          <w:b/>
          <w:bCs/>
          <w:u w:val="single"/>
        </w:rPr>
        <w:t xml:space="preserve"> </w:t>
      </w:r>
      <w:r>
        <w:rPr>
          <w:rFonts w:hint="cs"/>
          <w:b/>
          <w:bCs/>
          <w:u w:val="single"/>
          <w:rtl/>
        </w:rPr>
        <w:t>אם</w:t>
      </w:r>
      <w:r>
        <w:rPr>
          <w:rFonts w:hint="cs"/>
          <w:b/>
          <w:bCs/>
          <w:u w:val="single"/>
        </w:rPr>
        <w:t xml:space="preserve"> </w:t>
      </w:r>
      <w:r>
        <w:rPr>
          <w:rFonts w:hint="cs"/>
          <w:b/>
          <w:bCs/>
          <w:u w:val="single"/>
          <w:rtl/>
        </w:rPr>
        <w:t>אני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אדע</w:t>
      </w:r>
      <w:r>
        <w:rPr>
          <w:rFonts w:hint="cs"/>
          <w:b/>
          <w:bCs/>
          <w:u w:val="single"/>
        </w:rPr>
        <w:t xml:space="preserve"> </w:t>
      </w:r>
      <w:r>
        <w:rPr>
          <w:rFonts w:hint="cs"/>
          <w:b/>
          <w:bCs/>
          <w:u w:val="single"/>
          <w:rtl/>
        </w:rPr>
        <w:t>שהיא</w:t>
      </w:r>
      <w:r>
        <w:rPr>
          <w:rFonts w:hint="cs"/>
          <w:b/>
          <w:bCs/>
          <w:u w:val="single"/>
        </w:rPr>
        <w:t xml:space="preserve"> </w:t>
      </w:r>
      <w:r>
        <w:rPr>
          <w:rFonts w:hint="cs"/>
          <w:b/>
          <w:bCs/>
          <w:u w:val="single"/>
          <w:rtl/>
        </w:rPr>
        <w:t>רוצה</w:t>
      </w:r>
      <w:r>
        <w:rPr>
          <w:rFonts w:hint="cs"/>
          <w:b/>
          <w:bCs/>
          <w:u w:val="single"/>
        </w:rPr>
        <w:t xml:space="preserve"> </w:t>
      </w:r>
      <w:r>
        <w:rPr>
          <w:rFonts w:hint="cs"/>
          <w:b/>
          <w:bCs/>
          <w:u w:val="single"/>
          <w:rtl/>
        </w:rPr>
        <w:t>מעצמה</w:t>
      </w:r>
      <w:r>
        <w:rPr>
          <w:b/>
          <w:bCs/>
        </w:rPr>
        <w:t>.</w:t>
      </w:r>
    </w:p>
    <w:p w14:paraId="76689F6D" w14:textId="77777777" w:rsidR="00C16AF5" w:rsidRDefault="006E3C18">
      <w:pPr>
        <w:spacing w:line="360" w:lineRule="auto"/>
        <w:ind w:left="2160" w:right="1080" w:hanging="720"/>
        <w:jc w:val="both"/>
        <w:rPr>
          <w:b/>
          <w:bCs/>
          <w:rtl/>
        </w:rPr>
      </w:pPr>
      <w:r>
        <w:rPr>
          <w:rFonts w:hint="cs"/>
          <w:b/>
          <w:bCs/>
          <w:rtl/>
        </w:rPr>
        <w:t>ש.</w:t>
      </w:r>
      <w:r>
        <w:rPr>
          <w:rFonts w:hint="cs"/>
          <w:b/>
          <w:bCs/>
        </w:rPr>
        <w:t xml:space="preserve"> </w:t>
      </w:r>
      <w:r>
        <w:rPr>
          <w:rFonts w:hint="cs"/>
          <w:b/>
          <w:bCs/>
          <w:rtl/>
        </w:rPr>
        <w:tab/>
        <w:t>מה</w:t>
      </w:r>
      <w:r>
        <w:rPr>
          <w:rFonts w:hint="cs"/>
          <w:b/>
          <w:bCs/>
        </w:rPr>
        <w:t xml:space="preserve"> </w:t>
      </w:r>
      <w:r>
        <w:rPr>
          <w:rFonts w:hint="cs"/>
          <w:b/>
          <w:bCs/>
          <w:rtl/>
        </w:rPr>
        <w:t>קרה</w:t>
      </w:r>
      <w:r>
        <w:rPr>
          <w:rFonts w:hint="cs"/>
          <w:b/>
          <w:bCs/>
        </w:rPr>
        <w:t xml:space="preserve"> </w:t>
      </w:r>
      <w:r>
        <w:rPr>
          <w:rFonts w:hint="cs"/>
          <w:b/>
          <w:bCs/>
          <w:rtl/>
        </w:rPr>
        <w:t>בפגישה?</w:t>
      </w:r>
    </w:p>
    <w:p w14:paraId="26B9228B" w14:textId="77777777" w:rsidR="00C16AF5" w:rsidRDefault="006E3C18">
      <w:pPr>
        <w:spacing w:line="360" w:lineRule="auto"/>
        <w:ind w:left="2160" w:right="1080" w:hanging="720"/>
        <w:jc w:val="both"/>
        <w:rPr>
          <w:b/>
          <w:bCs/>
          <w:rtl/>
        </w:rPr>
      </w:pPr>
      <w:r>
        <w:rPr>
          <w:rFonts w:hint="cs"/>
          <w:b/>
          <w:bCs/>
          <w:rtl/>
        </w:rPr>
        <w:t>ת.</w:t>
      </w:r>
      <w:r>
        <w:rPr>
          <w:rFonts w:hint="cs"/>
          <w:b/>
          <w:bCs/>
        </w:rPr>
        <w:t xml:space="preserve"> </w:t>
      </w:r>
      <w:r>
        <w:rPr>
          <w:rFonts w:hint="cs"/>
          <w:b/>
          <w:bCs/>
          <w:rtl/>
        </w:rPr>
        <w:tab/>
        <w:t>בפגישה</w:t>
      </w:r>
      <w:r>
        <w:rPr>
          <w:rFonts w:hint="cs"/>
          <w:b/>
          <w:bCs/>
        </w:rPr>
        <w:t xml:space="preserve"> </w:t>
      </w:r>
      <w:r>
        <w:rPr>
          <w:rFonts w:hint="cs"/>
          <w:b/>
          <w:bCs/>
          <w:rtl/>
        </w:rPr>
        <w:t>עצמה</w:t>
      </w:r>
      <w:r>
        <w:rPr>
          <w:rFonts w:hint="cs"/>
          <w:b/>
          <w:bCs/>
        </w:rPr>
        <w:t xml:space="preserve"> </w:t>
      </w:r>
      <w:r>
        <w:rPr>
          <w:rFonts w:hint="cs"/>
          <w:b/>
          <w:bCs/>
          <w:rtl/>
        </w:rPr>
        <w:t>אני</w:t>
      </w:r>
      <w:r>
        <w:rPr>
          <w:rFonts w:hint="cs"/>
          <w:b/>
          <w:bCs/>
        </w:rPr>
        <w:t xml:space="preserve"> </w:t>
      </w:r>
      <w:r>
        <w:rPr>
          <w:rFonts w:hint="cs"/>
          <w:b/>
          <w:bCs/>
          <w:rtl/>
        </w:rPr>
        <w:t>הגעתי</w:t>
      </w:r>
      <w:r>
        <w:rPr>
          <w:rFonts w:hint="cs"/>
          <w:b/>
          <w:bCs/>
        </w:rPr>
        <w:t xml:space="preserve"> </w:t>
      </w:r>
      <w:r>
        <w:rPr>
          <w:rFonts w:hint="cs"/>
          <w:b/>
          <w:bCs/>
          <w:rtl/>
        </w:rPr>
        <w:t>אליה, היא</w:t>
      </w:r>
      <w:r>
        <w:rPr>
          <w:rFonts w:hint="cs"/>
          <w:b/>
          <w:bCs/>
        </w:rPr>
        <w:t xml:space="preserve"> </w:t>
      </w:r>
      <w:r>
        <w:rPr>
          <w:rFonts w:hint="cs"/>
          <w:b/>
          <w:bCs/>
          <w:rtl/>
        </w:rPr>
        <w:t>פתחה</w:t>
      </w:r>
      <w:r>
        <w:rPr>
          <w:rFonts w:hint="cs"/>
          <w:b/>
          <w:bCs/>
        </w:rPr>
        <w:t xml:space="preserve"> </w:t>
      </w:r>
      <w:r>
        <w:rPr>
          <w:rFonts w:hint="cs"/>
          <w:b/>
          <w:bCs/>
          <w:rtl/>
        </w:rPr>
        <w:t>את</w:t>
      </w:r>
      <w:r>
        <w:rPr>
          <w:rFonts w:hint="cs"/>
          <w:b/>
          <w:bCs/>
        </w:rPr>
        <w:t xml:space="preserve"> </w:t>
      </w:r>
      <w:r>
        <w:rPr>
          <w:rFonts w:hint="cs"/>
          <w:b/>
          <w:bCs/>
          <w:rtl/>
        </w:rPr>
        <w:t>הדלת,</w:t>
      </w:r>
      <w:r>
        <w:rPr>
          <w:rFonts w:hint="cs"/>
          <w:b/>
          <w:bCs/>
        </w:rPr>
        <w:t xml:space="preserve"> </w:t>
      </w:r>
      <w:r>
        <w:rPr>
          <w:rFonts w:hint="cs"/>
          <w:b/>
          <w:bCs/>
          <w:rtl/>
        </w:rPr>
        <w:t>ראיתי</w:t>
      </w:r>
      <w:r>
        <w:rPr>
          <w:rFonts w:hint="cs"/>
          <w:b/>
          <w:bCs/>
        </w:rPr>
        <w:t xml:space="preserve"> </w:t>
      </w:r>
      <w:r>
        <w:rPr>
          <w:rFonts w:hint="cs"/>
          <w:b/>
          <w:bCs/>
          <w:rtl/>
        </w:rPr>
        <w:t>בחורה</w:t>
      </w:r>
      <w:r>
        <w:rPr>
          <w:rFonts w:hint="cs"/>
          <w:b/>
          <w:bCs/>
        </w:rPr>
        <w:t xml:space="preserve"> </w:t>
      </w:r>
      <w:r>
        <w:rPr>
          <w:rFonts w:hint="cs"/>
          <w:b/>
          <w:bCs/>
          <w:rtl/>
        </w:rPr>
        <w:t>שדומה</w:t>
      </w:r>
      <w:r>
        <w:rPr>
          <w:rFonts w:hint="cs"/>
          <w:b/>
          <w:bCs/>
        </w:rPr>
        <w:t xml:space="preserve"> </w:t>
      </w:r>
      <w:r>
        <w:rPr>
          <w:rFonts w:hint="cs"/>
          <w:b/>
          <w:bCs/>
          <w:rtl/>
        </w:rPr>
        <w:t>לתמונה</w:t>
      </w:r>
      <w:r>
        <w:rPr>
          <w:rFonts w:hint="cs"/>
          <w:b/>
          <w:bCs/>
        </w:rPr>
        <w:t xml:space="preserve"> </w:t>
      </w:r>
      <w:r>
        <w:rPr>
          <w:rFonts w:hint="cs"/>
          <w:b/>
          <w:bCs/>
          <w:rtl/>
        </w:rPr>
        <w:t>אבל</w:t>
      </w:r>
      <w:r>
        <w:rPr>
          <w:rFonts w:hint="cs"/>
          <w:b/>
          <w:bCs/>
        </w:rPr>
        <w:t xml:space="preserve"> </w:t>
      </w:r>
      <w:r>
        <w:rPr>
          <w:rFonts w:hint="cs"/>
          <w:b/>
          <w:bCs/>
          <w:u w:val="single"/>
          <w:rtl/>
        </w:rPr>
        <w:t>מבוגרת</w:t>
      </w:r>
      <w:r>
        <w:rPr>
          <w:rFonts w:hint="cs"/>
          <w:b/>
          <w:bCs/>
          <w:u w:val="single"/>
        </w:rPr>
        <w:t xml:space="preserve"> </w:t>
      </w:r>
      <w:r>
        <w:rPr>
          <w:rFonts w:hint="cs"/>
          <w:b/>
          <w:bCs/>
          <w:u w:val="single"/>
          <w:rtl/>
        </w:rPr>
        <w:t>יותר</w:t>
      </w:r>
      <w:r>
        <w:rPr>
          <w:rFonts w:hint="cs"/>
          <w:b/>
          <w:bCs/>
          <w:rtl/>
        </w:rPr>
        <w:t>, זה</w:t>
      </w:r>
      <w:r>
        <w:rPr>
          <w:rFonts w:hint="cs"/>
          <w:b/>
          <w:bCs/>
        </w:rPr>
        <w:t xml:space="preserve"> </w:t>
      </w:r>
      <w:r>
        <w:rPr>
          <w:rFonts w:hint="cs"/>
          <w:b/>
          <w:bCs/>
          <w:rtl/>
        </w:rPr>
        <w:t>לא</w:t>
      </w:r>
      <w:r>
        <w:rPr>
          <w:rFonts w:hint="cs"/>
          <w:b/>
          <w:bCs/>
        </w:rPr>
        <w:t xml:space="preserve"> </w:t>
      </w:r>
      <w:r>
        <w:rPr>
          <w:rFonts w:hint="cs"/>
          <w:b/>
          <w:bCs/>
          <w:rtl/>
        </w:rPr>
        <w:t>הפתיע</w:t>
      </w:r>
      <w:r>
        <w:rPr>
          <w:rFonts w:hint="cs"/>
          <w:b/>
          <w:bCs/>
        </w:rPr>
        <w:t xml:space="preserve"> </w:t>
      </w:r>
      <w:r>
        <w:rPr>
          <w:rFonts w:hint="cs"/>
          <w:b/>
          <w:bCs/>
          <w:rtl/>
        </w:rPr>
        <w:t>אותי,</w:t>
      </w:r>
      <w:r>
        <w:rPr>
          <w:rFonts w:hint="cs"/>
          <w:b/>
          <w:bCs/>
        </w:rPr>
        <w:t xml:space="preserve"> </w:t>
      </w:r>
      <w:r>
        <w:rPr>
          <w:rFonts w:hint="cs"/>
          <w:b/>
          <w:bCs/>
          <w:rtl/>
        </w:rPr>
        <w:t>מה</w:t>
      </w:r>
      <w:r>
        <w:rPr>
          <w:rFonts w:hint="cs"/>
          <w:b/>
          <w:bCs/>
        </w:rPr>
        <w:t xml:space="preserve"> </w:t>
      </w:r>
      <w:r>
        <w:rPr>
          <w:rFonts w:hint="cs"/>
          <w:b/>
          <w:bCs/>
          <w:rtl/>
        </w:rPr>
        <w:t>שכן</w:t>
      </w:r>
      <w:r>
        <w:rPr>
          <w:rFonts w:hint="cs"/>
          <w:b/>
          <w:bCs/>
        </w:rPr>
        <w:t xml:space="preserve"> </w:t>
      </w:r>
      <w:r>
        <w:rPr>
          <w:rFonts w:hint="cs"/>
          <w:b/>
          <w:bCs/>
          <w:rtl/>
        </w:rPr>
        <w:t>הפתיע</w:t>
      </w:r>
      <w:r>
        <w:rPr>
          <w:rFonts w:hint="cs"/>
          <w:b/>
          <w:bCs/>
        </w:rPr>
        <w:t xml:space="preserve"> </w:t>
      </w:r>
      <w:r>
        <w:rPr>
          <w:rFonts w:hint="cs"/>
          <w:b/>
          <w:bCs/>
          <w:rtl/>
        </w:rPr>
        <w:t>אותי</w:t>
      </w:r>
      <w:r>
        <w:rPr>
          <w:rFonts w:hint="cs"/>
          <w:b/>
          <w:bCs/>
        </w:rPr>
        <w:t xml:space="preserve"> </w:t>
      </w:r>
      <w:r>
        <w:rPr>
          <w:rFonts w:hint="cs"/>
          <w:b/>
          <w:bCs/>
          <w:rtl/>
        </w:rPr>
        <w:t>זה</w:t>
      </w:r>
      <w:r>
        <w:rPr>
          <w:rFonts w:hint="cs"/>
          <w:b/>
          <w:bCs/>
        </w:rPr>
        <w:t xml:space="preserve"> </w:t>
      </w:r>
      <w:r>
        <w:rPr>
          <w:rFonts w:hint="cs"/>
          <w:b/>
          <w:bCs/>
          <w:rtl/>
        </w:rPr>
        <w:t>שהיא</w:t>
      </w:r>
      <w:r>
        <w:rPr>
          <w:rFonts w:hint="cs"/>
          <w:b/>
          <w:bCs/>
        </w:rPr>
        <w:t xml:space="preserve"> </w:t>
      </w:r>
      <w:r>
        <w:rPr>
          <w:rFonts w:hint="cs"/>
          <w:b/>
          <w:bCs/>
          <w:rtl/>
        </w:rPr>
        <w:t>אמרה</w:t>
      </w:r>
      <w:r>
        <w:rPr>
          <w:rFonts w:hint="cs"/>
          <w:b/>
          <w:bCs/>
        </w:rPr>
        <w:t xml:space="preserve"> </w:t>
      </w:r>
      <w:r>
        <w:rPr>
          <w:rFonts w:hint="cs"/>
          <w:b/>
          <w:bCs/>
          <w:rtl/>
        </w:rPr>
        <w:t>לי</w:t>
      </w:r>
      <w:r>
        <w:rPr>
          <w:rFonts w:hint="cs"/>
          <w:b/>
          <w:bCs/>
        </w:rPr>
        <w:t xml:space="preserve"> </w:t>
      </w:r>
      <w:r>
        <w:rPr>
          <w:rFonts w:hint="cs"/>
          <w:b/>
          <w:bCs/>
          <w:rtl/>
        </w:rPr>
        <w:t>לשבת</w:t>
      </w:r>
      <w:r>
        <w:rPr>
          <w:rFonts w:hint="cs"/>
          <w:b/>
          <w:bCs/>
        </w:rPr>
        <w:t xml:space="preserve"> </w:t>
      </w:r>
      <w:r>
        <w:rPr>
          <w:rFonts w:hint="cs"/>
          <w:b/>
          <w:bCs/>
          <w:rtl/>
        </w:rPr>
        <w:t>בסלון</w:t>
      </w:r>
      <w:r>
        <w:rPr>
          <w:rFonts w:hint="cs"/>
          <w:b/>
          <w:bCs/>
        </w:rPr>
        <w:t xml:space="preserve"> </w:t>
      </w:r>
      <w:r>
        <w:rPr>
          <w:rFonts w:hint="cs"/>
          <w:b/>
          <w:bCs/>
          <w:rtl/>
        </w:rPr>
        <w:t>והיו</w:t>
      </w:r>
      <w:r>
        <w:rPr>
          <w:rFonts w:hint="cs"/>
          <w:b/>
          <w:bCs/>
        </w:rPr>
        <w:t xml:space="preserve"> </w:t>
      </w:r>
      <w:r>
        <w:rPr>
          <w:rFonts w:hint="cs"/>
          <w:b/>
          <w:bCs/>
          <w:rtl/>
        </w:rPr>
        <w:t>פרוסות</w:t>
      </w:r>
      <w:r>
        <w:rPr>
          <w:rFonts w:hint="cs"/>
          <w:b/>
          <w:bCs/>
        </w:rPr>
        <w:t xml:space="preserve"> </w:t>
      </w:r>
      <w:r>
        <w:rPr>
          <w:rFonts w:hint="cs"/>
          <w:b/>
          <w:bCs/>
          <w:rtl/>
        </w:rPr>
        <w:t>עוגה</w:t>
      </w:r>
      <w:r>
        <w:rPr>
          <w:rFonts w:hint="cs"/>
          <w:b/>
          <w:bCs/>
        </w:rPr>
        <w:t xml:space="preserve"> </w:t>
      </w:r>
      <w:r>
        <w:rPr>
          <w:rFonts w:hint="cs"/>
          <w:b/>
          <w:bCs/>
          <w:rtl/>
        </w:rPr>
        <w:t>על</w:t>
      </w:r>
      <w:r>
        <w:rPr>
          <w:rFonts w:hint="cs"/>
          <w:b/>
          <w:bCs/>
        </w:rPr>
        <w:t xml:space="preserve"> </w:t>
      </w:r>
      <w:r>
        <w:rPr>
          <w:rFonts w:hint="cs"/>
          <w:b/>
          <w:bCs/>
          <w:rtl/>
        </w:rPr>
        <w:t>השולחן</w:t>
      </w:r>
      <w:r>
        <w:rPr>
          <w:b/>
          <w:bCs/>
        </w:rPr>
        <w:t xml:space="preserve"> ,</w:t>
      </w:r>
      <w:r>
        <w:rPr>
          <w:rFonts w:hint="cs"/>
          <w:b/>
          <w:bCs/>
          <w:u w:val="single"/>
          <w:rtl/>
        </w:rPr>
        <w:t>כי</w:t>
      </w:r>
      <w:r>
        <w:rPr>
          <w:rFonts w:hint="cs"/>
          <w:b/>
          <w:bCs/>
          <w:u w:val="single"/>
        </w:rPr>
        <w:t xml:space="preserve"> </w:t>
      </w:r>
      <w:r>
        <w:rPr>
          <w:rFonts w:hint="cs"/>
          <w:b/>
          <w:bCs/>
          <w:u w:val="single"/>
          <w:rtl/>
        </w:rPr>
        <w:t>זה</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התאים</w:t>
      </w:r>
      <w:r>
        <w:rPr>
          <w:rFonts w:hint="cs"/>
          <w:b/>
          <w:bCs/>
          <w:u w:val="single"/>
        </w:rPr>
        <w:t xml:space="preserve"> </w:t>
      </w:r>
      <w:r>
        <w:rPr>
          <w:rFonts w:hint="cs"/>
          <w:b/>
          <w:bCs/>
          <w:u w:val="single"/>
          <w:rtl/>
        </w:rPr>
        <w:t>לאווירה</w:t>
      </w:r>
      <w:r>
        <w:rPr>
          <w:rFonts w:hint="cs"/>
          <w:b/>
          <w:bCs/>
          <w:rtl/>
        </w:rPr>
        <w:t>,</w:t>
      </w:r>
      <w:r>
        <w:rPr>
          <w:rFonts w:hint="cs"/>
          <w:b/>
          <w:bCs/>
        </w:rPr>
        <w:t xml:space="preserve"> </w:t>
      </w:r>
      <w:r>
        <w:rPr>
          <w:rFonts w:hint="cs"/>
          <w:b/>
          <w:bCs/>
          <w:rtl/>
        </w:rPr>
        <w:t>זה</w:t>
      </w:r>
      <w:r>
        <w:rPr>
          <w:rFonts w:hint="cs"/>
          <w:b/>
          <w:bCs/>
        </w:rPr>
        <w:t xml:space="preserve"> </w:t>
      </w:r>
      <w:r>
        <w:rPr>
          <w:rFonts w:hint="cs"/>
          <w:b/>
          <w:bCs/>
          <w:rtl/>
        </w:rPr>
        <w:t>לא</w:t>
      </w:r>
      <w:r>
        <w:rPr>
          <w:rFonts w:hint="cs"/>
          <w:b/>
          <w:bCs/>
        </w:rPr>
        <w:t xml:space="preserve"> </w:t>
      </w:r>
      <w:r>
        <w:rPr>
          <w:rFonts w:hint="cs"/>
          <w:b/>
          <w:bCs/>
          <w:rtl/>
        </w:rPr>
        <w:t>ראיון</w:t>
      </w:r>
      <w:r>
        <w:rPr>
          <w:rFonts w:hint="cs"/>
          <w:b/>
          <w:bCs/>
        </w:rPr>
        <w:t xml:space="preserve"> </w:t>
      </w:r>
      <w:r>
        <w:rPr>
          <w:rFonts w:hint="cs"/>
          <w:b/>
          <w:bCs/>
          <w:rtl/>
        </w:rPr>
        <w:t>עבודה.</w:t>
      </w:r>
      <w:r>
        <w:rPr>
          <w:rFonts w:hint="cs"/>
          <w:b/>
          <w:bCs/>
        </w:rPr>
        <w:t xml:space="preserve"> </w:t>
      </w:r>
      <w:r>
        <w:rPr>
          <w:rFonts w:hint="cs"/>
          <w:b/>
          <w:bCs/>
          <w:rtl/>
        </w:rPr>
        <w:t>אני</w:t>
      </w:r>
      <w:r>
        <w:rPr>
          <w:rFonts w:hint="cs"/>
          <w:b/>
          <w:bCs/>
        </w:rPr>
        <w:t xml:space="preserve"> </w:t>
      </w:r>
      <w:r>
        <w:rPr>
          <w:rFonts w:hint="cs"/>
          <w:b/>
          <w:bCs/>
          <w:rtl/>
        </w:rPr>
        <w:t>התרשמתי</w:t>
      </w:r>
      <w:r>
        <w:rPr>
          <w:rFonts w:hint="cs"/>
          <w:b/>
          <w:bCs/>
        </w:rPr>
        <w:t xml:space="preserve"> </w:t>
      </w:r>
      <w:r>
        <w:rPr>
          <w:rFonts w:hint="cs"/>
          <w:b/>
          <w:bCs/>
          <w:rtl/>
        </w:rPr>
        <w:t>שהיא</w:t>
      </w:r>
      <w:r>
        <w:rPr>
          <w:rFonts w:hint="cs"/>
          <w:b/>
          <w:bCs/>
        </w:rPr>
        <w:t xml:space="preserve"> </w:t>
      </w:r>
      <w:r>
        <w:rPr>
          <w:rFonts w:hint="cs"/>
          <w:b/>
          <w:bCs/>
          <w:u w:val="single"/>
          <w:rtl/>
        </w:rPr>
        <w:t>מבוגרת</w:t>
      </w:r>
      <w:r>
        <w:rPr>
          <w:rFonts w:hint="cs"/>
          <w:b/>
          <w:bCs/>
          <w:u w:val="single"/>
        </w:rPr>
        <w:t xml:space="preserve"> </w:t>
      </w:r>
      <w:r>
        <w:rPr>
          <w:rFonts w:hint="cs"/>
          <w:b/>
          <w:bCs/>
          <w:u w:val="single"/>
          <w:rtl/>
        </w:rPr>
        <w:t>יותר</w:t>
      </w:r>
      <w:r>
        <w:rPr>
          <w:rFonts w:hint="cs"/>
          <w:b/>
          <w:bCs/>
        </w:rPr>
        <w:t xml:space="preserve"> </w:t>
      </w:r>
      <w:r>
        <w:rPr>
          <w:rFonts w:hint="cs"/>
          <w:b/>
          <w:bCs/>
          <w:rtl/>
        </w:rPr>
        <w:t>ממה</w:t>
      </w:r>
      <w:r>
        <w:rPr>
          <w:rFonts w:hint="cs"/>
          <w:b/>
          <w:bCs/>
        </w:rPr>
        <w:t xml:space="preserve"> </w:t>
      </w:r>
      <w:r>
        <w:rPr>
          <w:rFonts w:hint="cs"/>
          <w:b/>
          <w:bCs/>
          <w:rtl/>
        </w:rPr>
        <w:t>שנראתה</w:t>
      </w:r>
      <w:r>
        <w:rPr>
          <w:rFonts w:hint="cs"/>
          <w:b/>
          <w:bCs/>
        </w:rPr>
        <w:t xml:space="preserve"> </w:t>
      </w:r>
      <w:r>
        <w:rPr>
          <w:rFonts w:hint="cs"/>
          <w:b/>
          <w:bCs/>
          <w:rtl/>
        </w:rPr>
        <w:t>בתמונה,</w:t>
      </w:r>
      <w:r>
        <w:rPr>
          <w:rFonts w:hint="cs"/>
          <w:b/>
          <w:bCs/>
        </w:rPr>
        <w:t xml:space="preserve"> </w:t>
      </w:r>
      <w:r>
        <w:rPr>
          <w:rFonts w:hint="cs"/>
          <w:b/>
          <w:bCs/>
          <w:rtl/>
        </w:rPr>
        <w:t>זה</w:t>
      </w:r>
      <w:r>
        <w:rPr>
          <w:rFonts w:hint="cs"/>
          <w:b/>
          <w:bCs/>
        </w:rPr>
        <w:t xml:space="preserve"> </w:t>
      </w:r>
      <w:r>
        <w:rPr>
          <w:rFonts w:hint="cs"/>
          <w:b/>
          <w:bCs/>
          <w:rtl/>
        </w:rPr>
        <w:t>מעניין</w:t>
      </w:r>
      <w:r>
        <w:rPr>
          <w:rFonts w:hint="cs"/>
          <w:b/>
          <w:bCs/>
        </w:rPr>
        <w:t xml:space="preserve"> </w:t>
      </w:r>
      <w:r>
        <w:rPr>
          <w:rFonts w:hint="cs"/>
          <w:b/>
          <w:bCs/>
          <w:rtl/>
        </w:rPr>
        <w:t>איך</w:t>
      </w:r>
      <w:r>
        <w:rPr>
          <w:rFonts w:hint="cs"/>
          <w:b/>
          <w:bCs/>
        </w:rPr>
        <w:t xml:space="preserve"> </w:t>
      </w:r>
      <w:r>
        <w:rPr>
          <w:rFonts w:hint="cs"/>
          <w:b/>
          <w:bCs/>
          <w:rtl/>
        </w:rPr>
        <w:t>בנאדם</w:t>
      </w:r>
      <w:r>
        <w:rPr>
          <w:rFonts w:hint="cs"/>
          <w:b/>
          <w:bCs/>
        </w:rPr>
        <w:t xml:space="preserve"> </w:t>
      </w:r>
      <w:r>
        <w:rPr>
          <w:rFonts w:hint="cs"/>
          <w:b/>
          <w:bCs/>
          <w:rtl/>
        </w:rPr>
        <w:t>ייראה</w:t>
      </w:r>
      <w:r>
        <w:rPr>
          <w:b/>
          <w:bCs/>
        </w:rPr>
        <w:t>,</w:t>
      </w:r>
      <w:r>
        <w:rPr>
          <w:rFonts w:hint="cs"/>
          <w:b/>
          <w:bCs/>
          <w:rtl/>
        </w:rPr>
        <w:t xml:space="preserve"> איך</w:t>
      </w:r>
      <w:r>
        <w:rPr>
          <w:rFonts w:hint="cs"/>
          <w:b/>
          <w:bCs/>
        </w:rPr>
        <w:t xml:space="preserve"> </w:t>
      </w:r>
      <w:r>
        <w:rPr>
          <w:rFonts w:hint="cs"/>
          <w:b/>
          <w:bCs/>
          <w:rtl/>
        </w:rPr>
        <w:t>הוא</w:t>
      </w:r>
      <w:r>
        <w:rPr>
          <w:rFonts w:hint="cs"/>
          <w:b/>
          <w:bCs/>
        </w:rPr>
        <w:t xml:space="preserve"> </w:t>
      </w:r>
      <w:r>
        <w:rPr>
          <w:rFonts w:hint="cs"/>
          <w:b/>
          <w:bCs/>
          <w:rtl/>
        </w:rPr>
        <w:t>באמת</w:t>
      </w:r>
      <w:r>
        <w:rPr>
          <w:b/>
          <w:bCs/>
        </w:rPr>
        <w:t>.</w:t>
      </w:r>
      <w:r>
        <w:rPr>
          <w:rFonts w:hint="cs"/>
          <w:b/>
          <w:bCs/>
          <w:rtl/>
        </w:rPr>
        <w:t xml:space="preserve"> היא</w:t>
      </w:r>
      <w:r>
        <w:rPr>
          <w:rFonts w:hint="cs"/>
          <w:b/>
          <w:bCs/>
        </w:rPr>
        <w:t xml:space="preserve"> </w:t>
      </w:r>
      <w:r>
        <w:rPr>
          <w:rFonts w:hint="cs"/>
          <w:b/>
          <w:bCs/>
          <w:rtl/>
        </w:rPr>
        <w:t>היתה</w:t>
      </w:r>
      <w:r>
        <w:rPr>
          <w:rFonts w:hint="cs"/>
          <w:b/>
          <w:bCs/>
        </w:rPr>
        <w:t xml:space="preserve"> </w:t>
      </w:r>
      <w:r>
        <w:rPr>
          <w:rFonts w:hint="cs"/>
          <w:b/>
          <w:bCs/>
          <w:rtl/>
        </w:rPr>
        <w:t>דומה.</w:t>
      </w:r>
      <w:r>
        <w:rPr>
          <w:rFonts w:hint="cs"/>
          <w:b/>
          <w:bCs/>
        </w:rPr>
        <w:t xml:space="preserve"> </w:t>
      </w:r>
      <w:r>
        <w:rPr>
          <w:rFonts w:hint="cs"/>
          <w:b/>
          <w:bCs/>
          <w:rtl/>
        </w:rPr>
        <w:t>היא</w:t>
      </w:r>
      <w:r>
        <w:rPr>
          <w:rFonts w:hint="cs"/>
          <w:b/>
          <w:bCs/>
        </w:rPr>
        <w:t xml:space="preserve"> </w:t>
      </w:r>
      <w:r>
        <w:rPr>
          <w:rFonts w:hint="cs"/>
          <w:b/>
          <w:bCs/>
          <w:rtl/>
        </w:rPr>
        <w:t>היתה</w:t>
      </w:r>
      <w:r>
        <w:rPr>
          <w:rFonts w:hint="cs"/>
          <w:b/>
          <w:bCs/>
        </w:rPr>
        <w:t xml:space="preserve"> </w:t>
      </w:r>
      <w:r>
        <w:rPr>
          <w:rFonts w:hint="cs"/>
          <w:b/>
          <w:bCs/>
          <w:rtl/>
        </w:rPr>
        <w:t>יכולה</w:t>
      </w:r>
      <w:r>
        <w:rPr>
          <w:rFonts w:hint="cs"/>
          <w:b/>
          <w:bCs/>
        </w:rPr>
        <w:t xml:space="preserve"> </w:t>
      </w:r>
      <w:r>
        <w:rPr>
          <w:rFonts w:hint="cs"/>
          <w:b/>
          <w:bCs/>
          <w:rtl/>
        </w:rPr>
        <w:t>להיות</w:t>
      </w:r>
      <w:r>
        <w:rPr>
          <w:rFonts w:hint="cs"/>
          <w:b/>
          <w:bCs/>
        </w:rPr>
        <w:t xml:space="preserve"> </w:t>
      </w:r>
      <w:r>
        <w:rPr>
          <w:rFonts w:hint="cs"/>
          <w:b/>
          <w:bCs/>
          <w:rtl/>
        </w:rPr>
        <w:t>נערה,</w:t>
      </w:r>
      <w:r>
        <w:rPr>
          <w:rFonts w:hint="cs"/>
          <w:b/>
          <w:bCs/>
        </w:rPr>
        <w:t xml:space="preserve"> </w:t>
      </w:r>
      <w:r>
        <w:rPr>
          <w:rFonts w:hint="cs"/>
          <w:b/>
          <w:bCs/>
          <w:rtl/>
        </w:rPr>
        <w:t>בחורה</w:t>
      </w:r>
      <w:r>
        <w:rPr>
          <w:rFonts w:hint="cs"/>
          <w:b/>
          <w:bCs/>
        </w:rPr>
        <w:t xml:space="preserve"> </w:t>
      </w:r>
      <w:r>
        <w:rPr>
          <w:rFonts w:hint="cs"/>
          <w:b/>
          <w:bCs/>
          <w:rtl/>
        </w:rPr>
        <w:t>צעירה.</w:t>
      </w:r>
      <w:r>
        <w:rPr>
          <w:rFonts w:hint="cs"/>
          <w:b/>
          <w:bCs/>
        </w:rPr>
        <w:t xml:space="preserve"> </w:t>
      </w:r>
      <w:r>
        <w:rPr>
          <w:rFonts w:hint="cs"/>
          <w:b/>
          <w:bCs/>
          <w:rtl/>
        </w:rPr>
        <w:t>בין</w:t>
      </w:r>
      <w:r>
        <w:rPr>
          <w:rFonts w:hint="cs"/>
          <w:b/>
          <w:bCs/>
        </w:rPr>
        <w:t xml:space="preserve"> </w:t>
      </w:r>
      <w:r>
        <w:rPr>
          <w:rFonts w:hint="cs"/>
          <w:b/>
          <w:bCs/>
          <w:rtl/>
        </w:rPr>
        <w:t>נערה</w:t>
      </w:r>
      <w:r>
        <w:rPr>
          <w:rFonts w:hint="cs"/>
          <w:b/>
          <w:bCs/>
        </w:rPr>
        <w:t xml:space="preserve"> </w:t>
      </w:r>
      <w:r>
        <w:rPr>
          <w:rFonts w:hint="cs"/>
          <w:b/>
          <w:bCs/>
          <w:rtl/>
        </w:rPr>
        <w:t>לבחורה</w:t>
      </w:r>
      <w:r>
        <w:rPr>
          <w:rFonts w:hint="cs"/>
          <w:b/>
          <w:bCs/>
        </w:rPr>
        <w:t xml:space="preserve"> </w:t>
      </w:r>
      <w:r>
        <w:rPr>
          <w:rFonts w:hint="cs"/>
          <w:b/>
          <w:bCs/>
          <w:rtl/>
        </w:rPr>
        <w:t>צעירה.</w:t>
      </w:r>
      <w:r>
        <w:rPr>
          <w:rFonts w:hint="cs"/>
          <w:b/>
          <w:bCs/>
        </w:rPr>
        <w:t xml:space="preserve"> </w:t>
      </w:r>
      <w:r>
        <w:rPr>
          <w:rFonts w:hint="cs"/>
          <w:b/>
          <w:bCs/>
          <w:rtl/>
        </w:rPr>
        <w:t>אנחנו</w:t>
      </w:r>
      <w:r>
        <w:rPr>
          <w:rFonts w:hint="cs"/>
          <w:b/>
          <w:bCs/>
        </w:rPr>
        <w:t xml:space="preserve"> </w:t>
      </w:r>
      <w:r>
        <w:rPr>
          <w:rFonts w:hint="cs"/>
          <w:b/>
          <w:bCs/>
          <w:rtl/>
        </w:rPr>
        <w:t>ישבנו,</w:t>
      </w:r>
      <w:r>
        <w:rPr>
          <w:rFonts w:hint="cs"/>
          <w:b/>
          <w:bCs/>
        </w:rPr>
        <w:t xml:space="preserve"> </w:t>
      </w:r>
      <w:r>
        <w:rPr>
          <w:rFonts w:hint="cs"/>
          <w:b/>
          <w:bCs/>
          <w:rtl/>
        </w:rPr>
        <w:t>אני</w:t>
      </w:r>
      <w:r>
        <w:rPr>
          <w:rFonts w:hint="cs"/>
          <w:b/>
          <w:bCs/>
        </w:rPr>
        <w:t xml:space="preserve"> </w:t>
      </w:r>
      <w:r>
        <w:rPr>
          <w:rFonts w:hint="cs"/>
          <w:b/>
          <w:bCs/>
          <w:rtl/>
        </w:rPr>
        <w:t>ישבתי</w:t>
      </w:r>
      <w:r>
        <w:rPr>
          <w:rFonts w:hint="cs"/>
          <w:b/>
          <w:bCs/>
        </w:rPr>
        <w:t xml:space="preserve"> </w:t>
      </w:r>
      <w:r>
        <w:rPr>
          <w:rFonts w:hint="cs"/>
          <w:b/>
          <w:bCs/>
          <w:rtl/>
        </w:rPr>
        <w:t>בכסא</w:t>
      </w:r>
      <w:r>
        <w:rPr>
          <w:rFonts w:hint="cs"/>
          <w:b/>
          <w:bCs/>
        </w:rPr>
        <w:t xml:space="preserve"> </w:t>
      </w:r>
      <w:r>
        <w:rPr>
          <w:rFonts w:hint="cs"/>
          <w:b/>
          <w:bCs/>
          <w:rtl/>
        </w:rPr>
        <w:t>והיא</w:t>
      </w:r>
      <w:r>
        <w:rPr>
          <w:rFonts w:hint="cs"/>
          <w:b/>
          <w:bCs/>
        </w:rPr>
        <w:t xml:space="preserve"> </w:t>
      </w:r>
      <w:r>
        <w:rPr>
          <w:rFonts w:hint="cs"/>
          <w:b/>
          <w:bCs/>
          <w:rtl/>
        </w:rPr>
        <w:t>בספה</w:t>
      </w:r>
      <w:r>
        <w:rPr>
          <w:rFonts w:hint="cs"/>
          <w:b/>
          <w:bCs/>
        </w:rPr>
        <w:t xml:space="preserve"> </w:t>
      </w:r>
      <w:r>
        <w:rPr>
          <w:rFonts w:hint="cs"/>
          <w:b/>
          <w:bCs/>
          <w:rtl/>
        </w:rPr>
        <w:t>אם</w:t>
      </w:r>
      <w:r>
        <w:rPr>
          <w:rFonts w:hint="cs"/>
          <w:b/>
          <w:bCs/>
        </w:rPr>
        <w:t xml:space="preserve"> </w:t>
      </w:r>
      <w:r>
        <w:rPr>
          <w:rFonts w:hint="cs"/>
          <w:b/>
          <w:bCs/>
          <w:rtl/>
        </w:rPr>
        <w:t>אני</w:t>
      </w:r>
      <w:r>
        <w:rPr>
          <w:rFonts w:hint="cs"/>
          <w:b/>
          <w:bCs/>
        </w:rPr>
        <w:t xml:space="preserve"> </w:t>
      </w:r>
      <w:r>
        <w:rPr>
          <w:rFonts w:hint="cs"/>
          <w:b/>
          <w:bCs/>
          <w:rtl/>
        </w:rPr>
        <w:t>זוכר</w:t>
      </w:r>
      <w:r>
        <w:rPr>
          <w:rFonts w:hint="cs"/>
          <w:b/>
          <w:bCs/>
        </w:rPr>
        <w:t xml:space="preserve"> </w:t>
      </w:r>
      <w:r>
        <w:rPr>
          <w:rFonts w:hint="cs"/>
          <w:b/>
          <w:bCs/>
          <w:rtl/>
        </w:rPr>
        <w:t>נכון</w:t>
      </w:r>
      <w:r>
        <w:rPr>
          <w:b/>
          <w:bCs/>
        </w:rPr>
        <w:t xml:space="preserve"> ,</w:t>
      </w:r>
      <w:r>
        <w:rPr>
          <w:rFonts w:hint="cs"/>
          <w:b/>
          <w:bCs/>
          <w:rtl/>
        </w:rPr>
        <w:t>התחלנו</w:t>
      </w:r>
      <w:r>
        <w:rPr>
          <w:rFonts w:hint="cs"/>
          <w:b/>
          <w:bCs/>
        </w:rPr>
        <w:t xml:space="preserve"> </w:t>
      </w:r>
      <w:r>
        <w:rPr>
          <w:rFonts w:hint="cs"/>
          <w:b/>
          <w:bCs/>
          <w:rtl/>
        </w:rPr>
        <w:t>לדבר</w:t>
      </w:r>
      <w:r>
        <w:rPr>
          <w:rFonts w:hint="cs"/>
          <w:b/>
          <w:bCs/>
        </w:rPr>
        <w:t xml:space="preserve"> </w:t>
      </w:r>
      <w:r>
        <w:rPr>
          <w:rFonts w:hint="cs"/>
          <w:b/>
          <w:bCs/>
          <w:rtl/>
        </w:rPr>
        <w:t>היתה</w:t>
      </w:r>
      <w:r>
        <w:rPr>
          <w:rFonts w:hint="cs"/>
          <w:b/>
          <w:bCs/>
        </w:rPr>
        <w:t xml:space="preserve"> </w:t>
      </w:r>
      <w:r>
        <w:rPr>
          <w:rFonts w:hint="cs"/>
          <w:b/>
          <w:bCs/>
          <w:rtl/>
        </w:rPr>
        <w:t>שיחת</w:t>
      </w:r>
      <w:r>
        <w:rPr>
          <w:rFonts w:hint="cs"/>
          <w:b/>
          <w:bCs/>
        </w:rPr>
        <w:t xml:space="preserve"> </w:t>
      </w:r>
      <w:r>
        <w:rPr>
          <w:rFonts w:hint="cs"/>
          <w:b/>
          <w:bCs/>
          <w:rtl/>
        </w:rPr>
        <w:t>חולין,</w:t>
      </w:r>
      <w:r>
        <w:rPr>
          <w:rFonts w:hint="cs"/>
          <w:b/>
          <w:bCs/>
        </w:rPr>
        <w:t xml:space="preserve"> </w:t>
      </w:r>
      <w:r>
        <w:rPr>
          <w:rFonts w:hint="cs"/>
          <w:b/>
          <w:bCs/>
          <w:rtl/>
        </w:rPr>
        <w:t>היא</w:t>
      </w:r>
      <w:r>
        <w:rPr>
          <w:rFonts w:hint="cs"/>
          <w:b/>
          <w:bCs/>
        </w:rPr>
        <w:t xml:space="preserve"> </w:t>
      </w:r>
      <w:r>
        <w:rPr>
          <w:rFonts w:hint="cs"/>
          <w:b/>
          <w:bCs/>
          <w:rtl/>
        </w:rPr>
        <w:t>שאלה</w:t>
      </w:r>
      <w:r>
        <w:rPr>
          <w:rFonts w:hint="cs"/>
          <w:b/>
          <w:bCs/>
        </w:rPr>
        <w:t xml:space="preserve"> </w:t>
      </w:r>
      <w:r>
        <w:rPr>
          <w:rFonts w:hint="cs"/>
          <w:b/>
          <w:bCs/>
          <w:rtl/>
        </w:rPr>
        <w:t>אותי</w:t>
      </w:r>
      <w:r>
        <w:rPr>
          <w:rFonts w:hint="cs"/>
          <w:b/>
          <w:bCs/>
        </w:rPr>
        <w:t xml:space="preserve"> </w:t>
      </w:r>
      <w:r>
        <w:rPr>
          <w:rFonts w:hint="cs"/>
          <w:b/>
          <w:bCs/>
          <w:rtl/>
        </w:rPr>
        <w:t>לפני</w:t>
      </w:r>
      <w:r>
        <w:rPr>
          <w:rFonts w:hint="cs"/>
          <w:b/>
          <w:bCs/>
        </w:rPr>
        <w:t xml:space="preserve"> </w:t>
      </w:r>
      <w:r>
        <w:rPr>
          <w:rFonts w:hint="cs"/>
          <w:b/>
          <w:bCs/>
          <w:rtl/>
        </w:rPr>
        <w:t>כן</w:t>
      </w:r>
      <w:r>
        <w:rPr>
          <w:rFonts w:hint="cs"/>
          <w:b/>
          <w:bCs/>
        </w:rPr>
        <w:t xml:space="preserve"> </w:t>
      </w:r>
      <w:r>
        <w:rPr>
          <w:rFonts w:hint="cs"/>
          <w:b/>
          <w:bCs/>
          <w:rtl/>
        </w:rPr>
        <w:t>מה</w:t>
      </w:r>
      <w:r>
        <w:rPr>
          <w:rFonts w:hint="cs"/>
          <w:b/>
          <w:bCs/>
        </w:rPr>
        <w:t xml:space="preserve"> </w:t>
      </w:r>
      <w:r>
        <w:rPr>
          <w:rFonts w:hint="cs"/>
          <w:b/>
          <w:bCs/>
          <w:rtl/>
        </w:rPr>
        <w:t>אביא</w:t>
      </w:r>
      <w:r>
        <w:rPr>
          <w:rFonts w:hint="cs"/>
          <w:b/>
          <w:bCs/>
        </w:rPr>
        <w:t xml:space="preserve"> </w:t>
      </w:r>
      <w:r>
        <w:rPr>
          <w:rFonts w:hint="cs"/>
          <w:b/>
          <w:bCs/>
          <w:rtl/>
        </w:rPr>
        <w:t>לה</w:t>
      </w:r>
      <w:r>
        <w:rPr>
          <w:rFonts w:hint="cs"/>
          <w:b/>
          <w:bCs/>
        </w:rPr>
        <w:t xml:space="preserve"> </w:t>
      </w:r>
      <w:r>
        <w:rPr>
          <w:rFonts w:hint="cs"/>
          <w:b/>
          <w:bCs/>
          <w:rtl/>
        </w:rPr>
        <w:t>כשאבוא,</w:t>
      </w:r>
      <w:r>
        <w:rPr>
          <w:rFonts w:hint="cs"/>
          <w:b/>
          <w:bCs/>
        </w:rPr>
        <w:t xml:space="preserve"> </w:t>
      </w:r>
      <w:r>
        <w:rPr>
          <w:rFonts w:hint="cs"/>
          <w:b/>
          <w:bCs/>
          <w:rtl/>
        </w:rPr>
        <w:t>שאלתי</w:t>
      </w:r>
      <w:r>
        <w:rPr>
          <w:rFonts w:hint="cs"/>
          <w:b/>
          <w:bCs/>
        </w:rPr>
        <w:t xml:space="preserve"> </w:t>
      </w:r>
      <w:r>
        <w:rPr>
          <w:rFonts w:hint="cs"/>
          <w:b/>
          <w:bCs/>
          <w:rtl/>
        </w:rPr>
        <w:t>אותה</w:t>
      </w:r>
      <w:r>
        <w:rPr>
          <w:rFonts w:hint="cs"/>
          <w:b/>
          <w:bCs/>
        </w:rPr>
        <w:t xml:space="preserve"> </w:t>
      </w:r>
      <w:r>
        <w:rPr>
          <w:rFonts w:hint="cs"/>
          <w:b/>
          <w:bCs/>
          <w:rtl/>
        </w:rPr>
        <w:t>מה</w:t>
      </w:r>
      <w:r>
        <w:rPr>
          <w:rFonts w:hint="cs"/>
          <w:b/>
          <w:bCs/>
        </w:rPr>
        <w:t xml:space="preserve"> </w:t>
      </w:r>
      <w:r>
        <w:rPr>
          <w:rFonts w:hint="cs"/>
          <w:b/>
          <w:bCs/>
          <w:rtl/>
        </w:rPr>
        <w:t>היא</w:t>
      </w:r>
      <w:r>
        <w:rPr>
          <w:rFonts w:hint="cs"/>
          <w:b/>
          <w:bCs/>
        </w:rPr>
        <w:t xml:space="preserve"> </w:t>
      </w:r>
      <w:r>
        <w:rPr>
          <w:rFonts w:hint="cs"/>
          <w:b/>
          <w:bCs/>
          <w:rtl/>
        </w:rPr>
        <w:t>רוצה</w:t>
      </w:r>
      <w:r>
        <w:rPr>
          <w:rFonts w:hint="cs"/>
          <w:b/>
          <w:bCs/>
        </w:rPr>
        <w:t xml:space="preserve"> </w:t>
      </w:r>
      <w:r>
        <w:rPr>
          <w:rFonts w:hint="cs"/>
          <w:b/>
          <w:bCs/>
          <w:rtl/>
        </w:rPr>
        <w:t>והיא</w:t>
      </w:r>
      <w:r>
        <w:rPr>
          <w:rFonts w:hint="cs"/>
          <w:b/>
          <w:bCs/>
        </w:rPr>
        <w:t xml:space="preserve"> </w:t>
      </w:r>
      <w:r>
        <w:rPr>
          <w:rFonts w:hint="cs"/>
          <w:b/>
          <w:bCs/>
          <w:rtl/>
        </w:rPr>
        <w:t>ענתה</w:t>
      </w:r>
      <w:r>
        <w:rPr>
          <w:rFonts w:hint="cs"/>
          <w:b/>
          <w:bCs/>
        </w:rPr>
        <w:t xml:space="preserve"> </w:t>
      </w:r>
      <w:r>
        <w:rPr>
          <w:rFonts w:hint="cs"/>
          <w:b/>
          <w:bCs/>
          <w:rtl/>
        </w:rPr>
        <w:t>פסק</w:t>
      </w:r>
      <w:r>
        <w:rPr>
          <w:rFonts w:hint="cs"/>
          <w:b/>
          <w:bCs/>
        </w:rPr>
        <w:t xml:space="preserve"> </w:t>
      </w:r>
      <w:r>
        <w:rPr>
          <w:rFonts w:hint="cs"/>
          <w:b/>
          <w:bCs/>
          <w:rtl/>
        </w:rPr>
        <w:t>זמן,</w:t>
      </w:r>
      <w:r>
        <w:rPr>
          <w:rFonts w:hint="cs"/>
          <w:b/>
          <w:bCs/>
        </w:rPr>
        <w:t xml:space="preserve"> </w:t>
      </w:r>
      <w:r>
        <w:rPr>
          <w:rFonts w:hint="cs"/>
          <w:b/>
          <w:bCs/>
          <w:rtl/>
        </w:rPr>
        <w:t>ואני</w:t>
      </w:r>
      <w:r>
        <w:rPr>
          <w:rFonts w:hint="cs"/>
          <w:b/>
          <w:bCs/>
        </w:rPr>
        <w:t xml:space="preserve"> </w:t>
      </w:r>
      <w:r>
        <w:rPr>
          <w:rFonts w:hint="cs"/>
          <w:b/>
          <w:bCs/>
          <w:rtl/>
        </w:rPr>
        <w:t>לא</w:t>
      </w:r>
      <w:r>
        <w:rPr>
          <w:rFonts w:hint="cs"/>
          <w:b/>
          <w:bCs/>
        </w:rPr>
        <w:t xml:space="preserve"> </w:t>
      </w:r>
      <w:r>
        <w:rPr>
          <w:rFonts w:hint="cs"/>
          <w:b/>
          <w:bCs/>
          <w:rtl/>
        </w:rPr>
        <w:t>הבאתי</w:t>
      </w:r>
      <w:r>
        <w:rPr>
          <w:rFonts w:hint="cs"/>
          <w:b/>
          <w:bCs/>
        </w:rPr>
        <w:t xml:space="preserve"> </w:t>
      </w:r>
      <w:r>
        <w:rPr>
          <w:rFonts w:hint="cs"/>
          <w:b/>
          <w:bCs/>
          <w:rtl/>
        </w:rPr>
        <w:t>פסק</w:t>
      </w:r>
      <w:r>
        <w:rPr>
          <w:rFonts w:hint="cs"/>
          <w:b/>
          <w:bCs/>
        </w:rPr>
        <w:t xml:space="preserve"> </w:t>
      </w:r>
      <w:r>
        <w:rPr>
          <w:rFonts w:hint="cs"/>
          <w:b/>
          <w:bCs/>
          <w:rtl/>
        </w:rPr>
        <w:t>זמן.</w:t>
      </w:r>
      <w:r>
        <w:rPr>
          <w:rFonts w:hint="cs"/>
          <w:b/>
          <w:bCs/>
        </w:rPr>
        <w:t xml:space="preserve"> </w:t>
      </w:r>
      <w:r>
        <w:rPr>
          <w:rFonts w:hint="cs"/>
          <w:b/>
          <w:bCs/>
          <w:u w:val="single"/>
          <w:rtl/>
        </w:rPr>
        <w:t>הרגשתי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נעים</w:t>
      </w:r>
      <w:r>
        <w:rPr>
          <w:rFonts w:hint="cs"/>
          <w:b/>
          <w:bCs/>
          <w:u w:val="single"/>
        </w:rPr>
        <w:t xml:space="preserve"> </w:t>
      </w:r>
      <w:r>
        <w:rPr>
          <w:rFonts w:hint="cs"/>
          <w:b/>
          <w:bCs/>
          <w:u w:val="single"/>
          <w:rtl/>
        </w:rPr>
        <w:t>וחשבתי</w:t>
      </w:r>
      <w:r>
        <w:rPr>
          <w:rFonts w:hint="cs"/>
          <w:b/>
          <w:bCs/>
          <w:u w:val="single"/>
        </w:rPr>
        <w:t xml:space="preserve"> </w:t>
      </w:r>
      <w:r>
        <w:rPr>
          <w:rFonts w:hint="cs"/>
          <w:b/>
          <w:bCs/>
          <w:u w:val="single"/>
          <w:rtl/>
        </w:rPr>
        <w:t>שאלך</w:t>
      </w:r>
      <w:r>
        <w:rPr>
          <w:rFonts w:hint="cs"/>
          <w:b/>
          <w:bCs/>
          <w:u w:val="single"/>
        </w:rPr>
        <w:t xml:space="preserve"> </w:t>
      </w:r>
      <w:r>
        <w:rPr>
          <w:rFonts w:hint="cs"/>
          <w:b/>
          <w:bCs/>
          <w:u w:val="single"/>
          <w:rtl/>
        </w:rPr>
        <w:t>לקנות</w:t>
      </w:r>
      <w:r>
        <w:rPr>
          <w:rFonts w:hint="cs"/>
          <w:b/>
          <w:bCs/>
          <w:u w:val="single"/>
        </w:rPr>
        <w:t xml:space="preserve"> </w:t>
      </w:r>
      <w:r>
        <w:rPr>
          <w:rFonts w:hint="cs"/>
          <w:b/>
          <w:bCs/>
          <w:u w:val="single"/>
          <w:rtl/>
        </w:rPr>
        <w:t>עכשיו</w:t>
      </w:r>
      <w:r>
        <w:rPr>
          <w:rFonts w:hint="cs"/>
          <w:b/>
          <w:bCs/>
          <w:rtl/>
        </w:rPr>
        <w:t>.</w:t>
      </w:r>
      <w:r>
        <w:rPr>
          <w:rFonts w:hint="cs"/>
          <w:b/>
          <w:bCs/>
        </w:rPr>
        <w:t xml:space="preserve"> </w:t>
      </w:r>
      <w:r>
        <w:rPr>
          <w:rFonts w:hint="cs"/>
          <w:b/>
          <w:bCs/>
          <w:rtl/>
        </w:rPr>
        <w:t>היא</w:t>
      </w:r>
      <w:r>
        <w:rPr>
          <w:rFonts w:hint="cs"/>
          <w:b/>
          <w:bCs/>
        </w:rPr>
        <w:t xml:space="preserve"> </w:t>
      </w:r>
      <w:r>
        <w:rPr>
          <w:rFonts w:hint="cs"/>
          <w:b/>
          <w:bCs/>
          <w:rtl/>
        </w:rPr>
        <w:t>ישר</w:t>
      </w:r>
      <w:r>
        <w:rPr>
          <w:rFonts w:hint="cs"/>
          <w:b/>
          <w:bCs/>
        </w:rPr>
        <w:t xml:space="preserve"> </w:t>
      </w:r>
      <w:r>
        <w:rPr>
          <w:rFonts w:hint="cs"/>
          <w:b/>
          <w:bCs/>
          <w:rtl/>
        </w:rPr>
        <w:t>פתחה</w:t>
      </w:r>
      <w:r>
        <w:rPr>
          <w:rFonts w:hint="cs"/>
          <w:b/>
          <w:bCs/>
        </w:rPr>
        <w:t xml:space="preserve"> </w:t>
      </w:r>
      <w:r>
        <w:rPr>
          <w:rFonts w:hint="cs"/>
          <w:b/>
          <w:bCs/>
          <w:rtl/>
        </w:rPr>
        <w:t>בנושא</w:t>
      </w:r>
      <w:r>
        <w:rPr>
          <w:rFonts w:hint="cs"/>
          <w:b/>
          <w:bCs/>
        </w:rPr>
        <w:t xml:space="preserve"> </w:t>
      </w:r>
      <w:r>
        <w:rPr>
          <w:rFonts w:hint="cs"/>
          <w:b/>
          <w:bCs/>
          <w:rtl/>
        </w:rPr>
        <w:t>המיני</w:t>
      </w:r>
      <w:r>
        <w:rPr>
          <w:b/>
          <w:bCs/>
        </w:rPr>
        <w:t>,</w:t>
      </w:r>
      <w:r>
        <w:rPr>
          <w:rFonts w:hint="cs"/>
          <w:b/>
          <w:bCs/>
          <w:rtl/>
        </w:rPr>
        <w:t xml:space="preserve"> ואני</w:t>
      </w:r>
      <w:r>
        <w:rPr>
          <w:rFonts w:hint="cs"/>
          <w:b/>
          <w:bCs/>
        </w:rPr>
        <w:t xml:space="preserve"> </w:t>
      </w:r>
      <w:r>
        <w:rPr>
          <w:rFonts w:hint="cs"/>
          <w:b/>
          <w:bCs/>
          <w:rtl/>
        </w:rPr>
        <w:t>אמרתי</w:t>
      </w:r>
      <w:r>
        <w:rPr>
          <w:rFonts w:hint="cs"/>
          <w:b/>
          <w:bCs/>
        </w:rPr>
        <w:t xml:space="preserve"> </w:t>
      </w:r>
      <w:r>
        <w:rPr>
          <w:rFonts w:hint="cs"/>
          <w:b/>
          <w:bCs/>
          <w:rtl/>
        </w:rPr>
        <w:t>לה</w:t>
      </w:r>
      <w:r>
        <w:rPr>
          <w:rFonts w:hint="cs"/>
          <w:b/>
          <w:bCs/>
        </w:rPr>
        <w:t xml:space="preserve"> </w:t>
      </w:r>
      <w:r>
        <w:rPr>
          <w:rFonts w:hint="cs"/>
          <w:b/>
          <w:bCs/>
          <w:rtl/>
        </w:rPr>
        <w:t>"אני</w:t>
      </w:r>
      <w:r>
        <w:rPr>
          <w:rFonts w:hint="cs"/>
          <w:b/>
          <w:bCs/>
        </w:rPr>
        <w:t xml:space="preserve"> </w:t>
      </w:r>
      <w:r>
        <w:rPr>
          <w:rFonts w:hint="cs"/>
          <w:b/>
          <w:bCs/>
          <w:rtl/>
        </w:rPr>
        <w:t>יכול</w:t>
      </w:r>
      <w:r>
        <w:rPr>
          <w:rFonts w:hint="cs"/>
          <w:b/>
          <w:bCs/>
        </w:rPr>
        <w:t xml:space="preserve"> </w:t>
      </w:r>
      <w:r>
        <w:rPr>
          <w:rFonts w:hint="cs"/>
          <w:b/>
          <w:bCs/>
          <w:rtl/>
        </w:rPr>
        <w:t>להגיד</w:t>
      </w:r>
      <w:r>
        <w:rPr>
          <w:rFonts w:hint="cs"/>
          <w:b/>
          <w:bCs/>
        </w:rPr>
        <w:t xml:space="preserve"> </w:t>
      </w:r>
      <w:r>
        <w:rPr>
          <w:rFonts w:hint="cs"/>
          <w:b/>
          <w:bCs/>
          <w:rtl/>
        </w:rPr>
        <w:t>לך</w:t>
      </w:r>
      <w:r>
        <w:rPr>
          <w:rFonts w:hint="cs"/>
          <w:b/>
          <w:bCs/>
        </w:rPr>
        <w:t xml:space="preserve"> </w:t>
      </w:r>
      <w:r>
        <w:rPr>
          <w:rFonts w:hint="cs"/>
          <w:b/>
          <w:bCs/>
          <w:rtl/>
        </w:rPr>
        <w:t>מה</w:t>
      </w:r>
      <w:r>
        <w:rPr>
          <w:rFonts w:hint="cs"/>
          <w:b/>
          <w:bCs/>
        </w:rPr>
        <w:t xml:space="preserve"> </w:t>
      </w:r>
      <w:r>
        <w:rPr>
          <w:rFonts w:hint="cs"/>
          <w:b/>
          <w:bCs/>
          <w:rtl/>
        </w:rPr>
        <w:t>הדברים</w:t>
      </w:r>
      <w:r>
        <w:rPr>
          <w:rFonts w:hint="cs"/>
          <w:b/>
          <w:bCs/>
        </w:rPr>
        <w:t xml:space="preserve"> </w:t>
      </w:r>
      <w:r>
        <w:rPr>
          <w:rFonts w:hint="cs"/>
          <w:b/>
          <w:bCs/>
          <w:rtl/>
        </w:rPr>
        <w:t>שאפשר</w:t>
      </w:r>
      <w:r>
        <w:rPr>
          <w:rFonts w:hint="cs"/>
          <w:b/>
          <w:bCs/>
        </w:rPr>
        <w:t xml:space="preserve"> </w:t>
      </w:r>
      <w:r>
        <w:rPr>
          <w:rFonts w:hint="cs"/>
          <w:b/>
          <w:bCs/>
          <w:rtl/>
        </w:rPr>
        <w:t>לעשות</w:t>
      </w:r>
      <w:r>
        <w:rPr>
          <w:rFonts w:hint="cs"/>
          <w:b/>
          <w:bCs/>
        </w:rPr>
        <w:t xml:space="preserve"> </w:t>
      </w:r>
      <w:r>
        <w:rPr>
          <w:rFonts w:hint="cs"/>
          <w:b/>
          <w:bCs/>
          <w:rtl/>
        </w:rPr>
        <w:t>אבל</w:t>
      </w:r>
      <w:r>
        <w:rPr>
          <w:rFonts w:hint="cs"/>
          <w:b/>
          <w:bCs/>
        </w:rPr>
        <w:t xml:space="preserve"> </w:t>
      </w:r>
      <w:r>
        <w:rPr>
          <w:rFonts w:hint="cs"/>
          <w:b/>
          <w:bCs/>
          <w:rtl/>
        </w:rPr>
        <w:t>את</w:t>
      </w:r>
      <w:r>
        <w:rPr>
          <w:rFonts w:hint="cs"/>
          <w:b/>
          <w:bCs/>
        </w:rPr>
        <w:t xml:space="preserve"> </w:t>
      </w:r>
      <w:r>
        <w:rPr>
          <w:rFonts w:hint="cs"/>
          <w:b/>
          <w:bCs/>
          <w:rtl/>
        </w:rPr>
        <w:t>צריכה</w:t>
      </w:r>
      <w:r>
        <w:rPr>
          <w:rFonts w:hint="cs"/>
          <w:b/>
          <w:bCs/>
        </w:rPr>
        <w:t xml:space="preserve"> </w:t>
      </w:r>
      <w:r>
        <w:rPr>
          <w:rFonts w:hint="cs"/>
          <w:b/>
          <w:bCs/>
          <w:rtl/>
        </w:rPr>
        <w:t>להגיד</w:t>
      </w:r>
      <w:r>
        <w:rPr>
          <w:rFonts w:hint="cs"/>
          <w:b/>
          <w:bCs/>
        </w:rPr>
        <w:t xml:space="preserve"> </w:t>
      </w:r>
      <w:r>
        <w:rPr>
          <w:rFonts w:hint="cs"/>
          <w:b/>
          <w:bCs/>
          <w:rtl/>
        </w:rPr>
        <w:t>לי</w:t>
      </w:r>
      <w:r>
        <w:rPr>
          <w:rFonts w:hint="cs"/>
          <w:b/>
          <w:bCs/>
        </w:rPr>
        <w:t xml:space="preserve"> </w:t>
      </w:r>
      <w:r>
        <w:rPr>
          <w:rFonts w:hint="cs"/>
          <w:b/>
          <w:bCs/>
          <w:rtl/>
        </w:rPr>
        <w:t>מה</w:t>
      </w:r>
      <w:r>
        <w:rPr>
          <w:rFonts w:hint="cs"/>
          <w:b/>
          <w:bCs/>
        </w:rPr>
        <w:t xml:space="preserve"> </w:t>
      </w:r>
      <w:r>
        <w:rPr>
          <w:rFonts w:hint="cs"/>
          <w:b/>
          <w:bCs/>
          <w:rtl/>
        </w:rPr>
        <w:t>את</w:t>
      </w:r>
      <w:r>
        <w:rPr>
          <w:rFonts w:hint="cs"/>
          <w:b/>
          <w:bCs/>
        </w:rPr>
        <w:t xml:space="preserve"> </w:t>
      </w:r>
      <w:r>
        <w:rPr>
          <w:rFonts w:hint="cs"/>
          <w:b/>
          <w:bCs/>
          <w:rtl/>
        </w:rPr>
        <w:t>רוצה"</w:t>
      </w:r>
      <w:r>
        <w:rPr>
          <w:rFonts w:hint="cs"/>
          <w:b/>
          <w:bCs/>
        </w:rPr>
        <w:t xml:space="preserve"> </w:t>
      </w:r>
      <w:r>
        <w:rPr>
          <w:rFonts w:hint="cs"/>
          <w:b/>
          <w:bCs/>
          <w:u w:val="single"/>
          <w:rtl/>
        </w:rPr>
        <w:t>אם</w:t>
      </w:r>
      <w:r>
        <w:rPr>
          <w:rFonts w:hint="cs"/>
          <w:b/>
          <w:bCs/>
          <w:u w:val="single"/>
        </w:rPr>
        <w:t xml:space="preserve"> </w:t>
      </w:r>
      <w:r>
        <w:rPr>
          <w:rFonts w:hint="cs"/>
          <w:b/>
          <w:bCs/>
          <w:u w:val="single"/>
          <w:rtl/>
        </w:rPr>
        <w:t>אני</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ארגיש</w:t>
      </w:r>
      <w:r>
        <w:rPr>
          <w:rFonts w:hint="cs"/>
          <w:b/>
          <w:bCs/>
          <w:u w:val="single"/>
        </w:rPr>
        <w:t xml:space="preserve"> </w:t>
      </w:r>
      <w:r>
        <w:rPr>
          <w:rFonts w:hint="cs"/>
          <w:b/>
          <w:bCs/>
          <w:u w:val="single"/>
          <w:rtl/>
        </w:rPr>
        <w:t>שמישהי</w:t>
      </w:r>
      <w:r>
        <w:rPr>
          <w:rFonts w:hint="cs"/>
          <w:b/>
          <w:bCs/>
          <w:u w:val="single"/>
        </w:rPr>
        <w:t xml:space="preserve"> </w:t>
      </w:r>
      <w:r>
        <w:rPr>
          <w:rFonts w:hint="cs"/>
          <w:b/>
          <w:bCs/>
          <w:u w:val="single"/>
          <w:rtl/>
        </w:rPr>
        <w:t>עושה</w:t>
      </w:r>
      <w:r>
        <w:rPr>
          <w:rFonts w:hint="cs"/>
          <w:b/>
          <w:bCs/>
          <w:u w:val="single"/>
        </w:rPr>
        <w:t xml:space="preserve"> </w:t>
      </w:r>
      <w:r>
        <w:rPr>
          <w:rFonts w:hint="cs"/>
          <w:b/>
          <w:bCs/>
          <w:u w:val="single"/>
          <w:rtl/>
        </w:rPr>
        <w:t>משהו</w:t>
      </w:r>
      <w:r>
        <w:rPr>
          <w:rFonts w:hint="cs"/>
          <w:b/>
          <w:bCs/>
          <w:u w:val="single"/>
        </w:rPr>
        <w:t xml:space="preserve"> </w:t>
      </w:r>
      <w:r>
        <w:rPr>
          <w:rFonts w:hint="cs"/>
          <w:b/>
          <w:bCs/>
          <w:u w:val="single"/>
          <w:rtl/>
        </w:rPr>
        <w:t>כי</w:t>
      </w:r>
      <w:r>
        <w:rPr>
          <w:rFonts w:hint="cs"/>
          <w:b/>
          <w:bCs/>
          <w:u w:val="single"/>
        </w:rPr>
        <w:t xml:space="preserve"> </w:t>
      </w:r>
      <w:r>
        <w:rPr>
          <w:rFonts w:hint="cs"/>
          <w:b/>
          <w:bCs/>
          <w:u w:val="single"/>
          <w:rtl/>
        </w:rPr>
        <w:t>היא</w:t>
      </w:r>
      <w:r>
        <w:rPr>
          <w:rFonts w:hint="cs"/>
          <w:b/>
          <w:bCs/>
          <w:u w:val="single"/>
        </w:rPr>
        <w:t xml:space="preserve"> </w:t>
      </w:r>
      <w:r>
        <w:rPr>
          <w:rFonts w:hint="cs"/>
          <w:b/>
          <w:bCs/>
          <w:u w:val="single"/>
          <w:rtl/>
        </w:rPr>
        <w:t>באמת</w:t>
      </w:r>
      <w:r>
        <w:rPr>
          <w:rFonts w:hint="cs"/>
          <w:b/>
          <w:bCs/>
          <w:u w:val="single"/>
        </w:rPr>
        <w:t xml:space="preserve"> </w:t>
      </w:r>
      <w:r>
        <w:rPr>
          <w:rFonts w:hint="cs"/>
          <w:b/>
          <w:bCs/>
          <w:u w:val="single"/>
          <w:rtl/>
        </w:rPr>
        <w:t>רוצה</w:t>
      </w:r>
      <w:r>
        <w:rPr>
          <w:rFonts w:hint="cs"/>
          <w:b/>
          <w:bCs/>
          <w:u w:val="single"/>
        </w:rPr>
        <w:t xml:space="preserve"> </w:t>
      </w:r>
      <w:r>
        <w:rPr>
          <w:rFonts w:hint="cs"/>
          <w:b/>
          <w:bCs/>
          <w:u w:val="single"/>
          <w:rtl/>
        </w:rPr>
        <w:t>אז</w:t>
      </w:r>
      <w:r>
        <w:rPr>
          <w:rFonts w:hint="cs"/>
          <w:b/>
          <w:bCs/>
          <w:u w:val="single"/>
        </w:rPr>
        <w:t xml:space="preserve"> </w:t>
      </w:r>
      <w:r>
        <w:rPr>
          <w:rFonts w:hint="cs"/>
          <w:b/>
          <w:bCs/>
          <w:u w:val="single"/>
          <w:rtl/>
        </w:rPr>
        <w:t>זה</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יילך</w:t>
      </w:r>
      <w:r>
        <w:rPr>
          <w:rFonts w:hint="cs"/>
          <w:b/>
          <w:bCs/>
          <w:rtl/>
        </w:rPr>
        <w:t>.</w:t>
      </w:r>
      <w:r>
        <w:rPr>
          <w:rFonts w:hint="cs"/>
          <w:b/>
          <w:bCs/>
        </w:rPr>
        <w:t xml:space="preserve"> </w:t>
      </w:r>
      <w:r>
        <w:rPr>
          <w:rFonts w:hint="cs"/>
          <w:b/>
          <w:bCs/>
          <w:rtl/>
        </w:rPr>
        <w:t>היא</w:t>
      </w:r>
      <w:r>
        <w:rPr>
          <w:rFonts w:hint="cs"/>
          <w:b/>
          <w:bCs/>
        </w:rPr>
        <w:t xml:space="preserve"> </w:t>
      </w:r>
      <w:r>
        <w:rPr>
          <w:rFonts w:hint="cs"/>
          <w:b/>
          <w:bCs/>
          <w:rtl/>
        </w:rPr>
        <w:t>הלכה</w:t>
      </w:r>
      <w:r>
        <w:rPr>
          <w:rFonts w:hint="cs"/>
          <w:b/>
          <w:bCs/>
        </w:rPr>
        <w:t xml:space="preserve"> </w:t>
      </w:r>
      <w:r>
        <w:rPr>
          <w:rFonts w:hint="cs"/>
          <w:b/>
          <w:bCs/>
          <w:rtl/>
        </w:rPr>
        <w:t>להביא</w:t>
      </w:r>
      <w:r>
        <w:rPr>
          <w:rFonts w:hint="cs"/>
          <w:b/>
          <w:bCs/>
        </w:rPr>
        <w:t xml:space="preserve"> </w:t>
      </w:r>
      <w:r>
        <w:rPr>
          <w:rFonts w:hint="cs"/>
          <w:b/>
          <w:bCs/>
          <w:rtl/>
        </w:rPr>
        <w:t>לי</w:t>
      </w:r>
      <w:r>
        <w:rPr>
          <w:rFonts w:hint="cs"/>
          <w:b/>
          <w:bCs/>
        </w:rPr>
        <w:t xml:space="preserve"> </w:t>
      </w:r>
      <w:r>
        <w:rPr>
          <w:rFonts w:hint="cs"/>
          <w:b/>
          <w:bCs/>
          <w:rtl/>
        </w:rPr>
        <w:t>מים</w:t>
      </w:r>
      <w:r>
        <w:rPr>
          <w:rFonts w:hint="cs"/>
          <w:b/>
          <w:bCs/>
        </w:rPr>
        <w:t xml:space="preserve"> </w:t>
      </w:r>
      <w:r>
        <w:rPr>
          <w:rFonts w:hint="cs"/>
          <w:b/>
          <w:bCs/>
          <w:rtl/>
        </w:rPr>
        <w:t xml:space="preserve">ונכנס מישהו לדירה מבחוץ. הוא נעמד ואמר לי שלום אודי, זה היה השם שלי בצ'ט, ואז אני מבין שיש פה איזשהו תרגיל...". </w:t>
      </w:r>
    </w:p>
    <w:p w14:paraId="276EF169" w14:textId="77777777" w:rsidR="00C16AF5" w:rsidRDefault="00C16AF5">
      <w:pPr>
        <w:spacing w:line="360" w:lineRule="auto"/>
        <w:ind w:left="720"/>
        <w:jc w:val="both"/>
        <w:rPr>
          <w:rFonts w:ascii="Arial" w:hAnsi="Arial"/>
          <w:rtl/>
        </w:rPr>
      </w:pPr>
    </w:p>
    <w:p w14:paraId="6630047C" w14:textId="77777777" w:rsidR="00C16AF5" w:rsidRDefault="006E3C18">
      <w:pPr>
        <w:spacing w:line="360" w:lineRule="auto"/>
        <w:ind w:left="720"/>
        <w:jc w:val="both"/>
        <w:rPr>
          <w:rFonts w:ascii="Arial" w:hAnsi="Arial"/>
          <w:rtl/>
        </w:rPr>
      </w:pPr>
      <w:r>
        <w:rPr>
          <w:rFonts w:ascii="Arial" w:hAnsi="Arial" w:hint="cs"/>
          <w:rtl/>
        </w:rPr>
        <w:t>כזכור, אם אין זו קטינה, לשאלת ההסכמה או אי ההסכמה משמעות מכרעת, כחלק מיסודות העבירה. בשלב זה ענייננו כבר בעבירה של "מעשה מגונה".</w:t>
      </w:r>
    </w:p>
    <w:p w14:paraId="5B2903DA" w14:textId="77777777" w:rsidR="00C16AF5" w:rsidRDefault="00C16AF5">
      <w:pPr>
        <w:spacing w:line="360" w:lineRule="auto"/>
        <w:ind w:left="720"/>
        <w:jc w:val="both"/>
        <w:rPr>
          <w:rFonts w:ascii="Arial" w:hAnsi="Arial"/>
        </w:rPr>
      </w:pPr>
    </w:p>
    <w:p w14:paraId="4F85B73C" w14:textId="77777777" w:rsidR="00C16AF5" w:rsidRDefault="006E3C18">
      <w:pPr>
        <w:spacing w:line="360" w:lineRule="auto"/>
        <w:ind w:left="720"/>
        <w:jc w:val="both"/>
        <w:rPr>
          <w:rFonts w:ascii="Arial" w:hAnsi="Arial"/>
          <w:rtl/>
        </w:rPr>
      </w:pPr>
      <w:r>
        <w:rPr>
          <w:rFonts w:ascii="Arial" w:hAnsi="Arial" w:hint="cs"/>
          <w:rtl/>
        </w:rPr>
        <w:t xml:space="preserve">ובעמ' 27 שורה 12 ואילך – </w:t>
      </w:r>
    </w:p>
    <w:p w14:paraId="57D347FF" w14:textId="77777777" w:rsidR="00C16AF5" w:rsidRDefault="006E3C18">
      <w:pPr>
        <w:tabs>
          <w:tab w:val="left" w:pos="1475"/>
        </w:tabs>
        <w:spacing w:line="360" w:lineRule="auto"/>
        <w:ind w:left="2160" w:right="1080" w:hanging="2160"/>
        <w:jc w:val="both"/>
        <w:rPr>
          <w:b/>
          <w:bCs/>
          <w:rtl/>
        </w:rPr>
      </w:pPr>
      <w:r>
        <w:rPr>
          <w:rFonts w:hint="cs"/>
          <w:rtl/>
        </w:rPr>
        <w:tab/>
      </w:r>
      <w:r>
        <w:rPr>
          <w:rFonts w:hint="cs"/>
          <w:b/>
          <w:bCs/>
          <w:rtl/>
        </w:rPr>
        <w:t>"ש.</w:t>
      </w:r>
      <w:r>
        <w:rPr>
          <w:rFonts w:hint="cs"/>
          <w:b/>
          <w:bCs/>
        </w:rPr>
        <w:t xml:space="preserve"> </w:t>
      </w:r>
      <w:r>
        <w:rPr>
          <w:rFonts w:hint="cs"/>
          <w:b/>
          <w:bCs/>
          <w:rtl/>
        </w:rPr>
        <w:t xml:space="preserve"> </w:t>
      </w:r>
      <w:r>
        <w:rPr>
          <w:rFonts w:hint="cs"/>
          <w:b/>
          <w:bCs/>
          <w:rtl/>
        </w:rPr>
        <w:tab/>
        <w:t>התביעה</w:t>
      </w:r>
      <w:r>
        <w:rPr>
          <w:rFonts w:hint="cs"/>
          <w:b/>
          <w:bCs/>
        </w:rPr>
        <w:t xml:space="preserve"> </w:t>
      </w:r>
      <w:r>
        <w:rPr>
          <w:rFonts w:hint="cs"/>
          <w:b/>
          <w:bCs/>
          <w:rtl/>
        </w:rPr>
        <w:t>טוענת</w:t>
      </w:r>
      <w:r>
        <w:rPr>
          <w:rFonts w:hint="cs"/>
          <w:b/>
          <w:bCs/>
        </w:rPr>
        <w:t xml:space="preserve"> </w:t>
      </w:r>
      <w:r>
        <w:rPr>
          <w:rFonts w:hint="cs"/>
          <w:b/>
          <w:bCs/>
          <w:rtl/>
        </w:rPr>
        <w:t>שבאת</w:t>
      </w:r>
      <w:r>
        <w:rPr>
          <w:rFonts w:hint="cs"/>
          <w:b/>
          <w:bCs/>
        </w:rPr>
        <w:t xml:space="preserve"> </w:t>
      </w:r>
      <w:r>
        <w:rPr>
          <w:rFonts w:hint="cs"/>
          <w:b/>
          <w:bCs/>
          <w:rtl/>
        </w:rPr>
        <w:t>מתוך</w:t>
      </w:r>
      <w:r>
        <w:rPr>
          <w:rFonts w:hint="cs"/>
          <w:b/>
          <w:bCs/>
        </w:rPr>
        <w:t xml:space="preserve"> </w:t>
      </w:r>
      <w:r>
        <w:rPr>
          <w:rFonts w:hint="cs"/>
          <w:b/>
          <w:bCs/>
          <w:rtl/>
        </w:rPr>
        <w:t>ידיעה</w:t>
      </w:r>
      <w:r>
        <w:rPr>
          <w:rFonts w:hint="cs"/>
          <w:b/>
          <w:bCs/>
        </w:rPr>
        <w:t xml:space="preserve"> </w:t>
      </w:r>
      <w:r>
        <w:rPr>
          <w:rFonts w:hint="cs"/>
          <w:b/>
          <w:bCs/>
          <w:rtl/>
        </w:rPr>
        <w:t>שמ</w:t>
      </w:r>
      <w:smartTag w:uri="urn:schemas-microsoft-com:office:smarttags" w:element="PersonName">
        <w:r>
          <w:rPr>
            <w:rFonts w:hint="cs"/>
            <w:b/>
            <w:bCs/>
            <w:rtl/>
          </w:rPr>
          <w:t>דובר</w:t>
        </w:r>
      </w:smartTag>
      <w:r>
        <w:rPr>
          <w:rFonts w:hint="cs"/>
          <w:b/>
          <w:bCs/>
        </w:rPr>
        <w:t xml:space="preserve"> </w:t>
      </w:r>
      <w:r>
        <w:rPr>
          <w:rFonts w:hint="cs"/>
          <w:b/>
          <w:bCs/>
          <w:rtl/>
        </w:rPr>
        <w:t>בקטינה</w:t>
      </w:r>
      <w:r>
        <w:rPr>
          <w:b/>
          <w:bCs/>
        </w:rPr>
        <w:t xml:space="preserve">, </w:t>
      </w:r>
      <w:r>
        <w:rPr>
          <w:rFonts w:hint="cs"/>
          <w:b/>
          <w:bCs/>
          <w:rtl/>
        </w:rPr>
        <w:t>לבצע</w:t>
      </w:r>
      <w:r>
        <w:rPr>
          <w:rFonts w:hint="cs"/>
          <w:b/>
          <w:bCs/>
        </w:rPr>
        <w:t xml:space="preserve"> </w:t>
      </w:r>
      <w:r>
        <w:rPr>
          <w:rFonts w:hint="cs"/>
          <w:b/>
          <w:bCs/>
          <w:rtl/>
        </w:rPr>
        <w:t>בה</w:t>
      </w:r>
      <w:r>
        <w:rPr>
          <w:rFonts w:hint="cs"/>
          <w:b/>
          <w:bCs/>
        </w:rPr>
        <w:t xml:space="preserve"> </w:t>
      </w:r>
      <w:r>
        <w:rPr>
          <w:rFonts w:hint="cs"/>
          <w:b/>
          <w:bCs/>
          <w:rtl/>
        </w:rPr>
        <w:t>מעשה</w:t>
      </w:r>
      <w:r>
        <w:rPr>
          <w:rFonts w:hint="cs"/>
          <w:b/>
          <w:bCs/>
        </w:rPr>
        <w:t xml:space="preserve"> </w:t>
      </w:r>
      <w:r>
        <w:rPr>
          <w:rFonts w:hint="cs"/>
          <w:b/>
          <w:bCs/>
          <w:rtl/>
        </w:rPr>
        <w:t>מגונה,</w:t>
      </w:r>
      <w:r>
        <w:rPr>
          <w:rFonts w:hint="cs"/>
          <w:b/>
          <w:bCs/>
        </w:rPr>
        <w:t xml:space="preserve"> </w:t>
      </w:r>
      <w:r>
        <w:rPr>
          <w:rFonts w:hint="cs"/>
          <w:b/>
          <w:bCs/>
          <w:rtl/>
        </w:rPr>
        <w:t>מה</w:t>
      </w:r>
      <w:r>
        <w:rPr>
          <w:rFonts w:hint="cs"/>
          <w:b/>
          <w:bCs/>
        </w:rPr>
        <w:t xml:space="preserve"> </w:t>
      </w:r>
      <w:r>
        <w:rPr>
          <w:rFonts w:hint="cs"/>
          <w:b/>
          <w:bCs/>
          <w:rtl/>
        </w:rPr>
        <w:t>יש</w:t>
      </w:r>
      <w:r>
        <w:rPr>
          <w:rFonts w:hint="cs"/>
          <w:b/>
          <w:bCs/>
        </w:rPr>
        <w:t xml:space="preserve"> </w:t>
      </w:r>
      <w:r>
        <w:rPr>
          <w:rFonts w:hint="cs"/>
          <w:b/>
          <w:bCs/>
          <w:rtl/>
        </w:rPr>
        <w:t>לך</w:t>
      </w:r>
      <w:r>
        <w:rPr>
          <w:rFonts w:hint="cs"/>
          <w:b/>
          <w:bCs/>
        </w:rPr>
        <w:t xml:space="preserve"> </w:t>
      </w:r>
      <w:r>
        <w:rPr>
          <w:rFonts w:hint="cs"/>
          <w:b/>
          <w:bCs/>
          <w:rtl/>
        </w:rPr>
        <w:t>לומר</w:t>
      </w:r>
      <w:r>
        <w:rPr>
          <w:rFonts w:hint="cs"/>
          <w:b/>
          <w:bCs/>
        </w:rPr>
        <w:t xml:space="preserve"> </w:t>
      </w:r>
      <w:r>
        <w:rPr>
          <w:rFonts w:hint="cs"/>
          <w:b/>
          <w:bCs/>
          <w:rtl/>
        </w:rPr>
        <w:t>על</w:t>
      </w:r>
      <w:r>
        <w:rPr>
          <w:rFonts w:hint="cs"/>
          <w:b/>
          <w:bCs/>
        </w:rPr>
        <w:t xml:space="preserve"> </w:t>
      </w:r>
      <w:r>
        <w:rPr>
          <w:rFonts w:hint="cs"/>
          <w:b/>
          <w:bCs/>
          <w:rtl/>
        </w:rPr>
        <w:t>כך?</w:t>
      </w:r>
      <w:r>
        <w:rPr>
          <w:rFonts w:hint="cs"/>
          <w:b/>
          <w:bCs/>
        </w:rPr>
        <w:t xml:space="preserve"> </w:t>
      </w:r>
    </w:p>
    <w:p w14:paraId="5F7DDB40" w14:textId="77777777" w:rsidR="00C16AF5" w:rsidRDefault="006E3C18">
      <w:pPr>
        <w:spacing w:line="360" w:lineRule="auto"/>
        <w:ind w:left="2160" w:right="1080" w:hanging="720"/>
        <w:jc w:val="both"/>
        <w:rPr>
          <w:rtl/>
        </w:rPr>
      </w:pPr>
      <w:r>
        <w:rPr>
          <w:rFonts w:hint="cs"/>
          <w:b/>
          <w:bCs/>
          <w:rtl/>
        </w:rPr>
        <w:t>ת.</w:t>
      </w:r>
      <w:r>
        <w:rPr>
          <w:rFonts w:hint="cs"/>
          <w:b/>
          <w:bCs/>
          <w:rtl/>
        </w:rPr>
        <w:tab/>
        <w:t>ראשית,</w:t>
      </w:r>
      <w:r>
        <w:rPr>
          <w:rFonts w:hint="cs"/>
          <w:b/>
          <w:bCs/>
        </w:rPr>
        <w:t xml:space="preserve"> </w:t>
      </w:r>
      <w:r>
        <w:rPr>
          <w:rFonts w:hint="cs"/>
          <w:b/>
          <w:bCs/>
          <w:rtl/>
        </w:rPr>
        <w:t>אני</w:t>
      </w:r>
      <w:r>
        <w:rPr>
          <w:rFonts w:hint="cs"/>
          <w:b/>
          <w:bCs/>
        </w:rPr>
        <w:t xml:space="preserve"> </w:t>
      </w:r>
      <w:r>
        <w:rPr>
          <w:rFonts w:hint="cs"/>
          <w:b/>
          <w:bCs/>
          <w:rtl/>
        </w:rPr>
        <w:t>הגעתי</w:t>
      </w:r>
      <w:r>
        <w:rPr>
          <w:rFonts w:hint="cs"/>
          <w:b/>
          <w:bCs/>
        </w:rPr>
        <w:t xml:space="preserve"> </w:t>
      </w:r>
      <w:r>
        <w:rPr>
          <w:rFonts w:hint="cs"/>
          <w:b/>
          <w:bCs/>
          <w:rtl/>
        </w:rPr>
        <w:t>לדירה</w:t>
      </w:r>
      <w:r>
        <w:rPr>
          <w:rFonts w:hint="cs"/>
          <w:b/>
          <w:bCs/>
        </w:rPr>
        <w:t xml:space="preserve"> </w:t>
      </w:r>
      <w:r>
        <w:rPr>
          <w:rFonts w:hint="cs"/>
          <w:b/>
          <w:bCs/>
          <w:rtl/>
        </w:rPr>
        <w:t>מתוך</w:t>
      </w:r>
      <w:r>
        <w:rPr>
          <w:rFonts w:hint="cs"/>
          <w:b/>
          <w:bCs/>
        </w:rPr>
        <w:t xml:space="preserve"> </w:t>
      </w:r>
      <w:r>
        <w:rPr>
          <w:rFonts w:hint="cs"/>
          <w:b/>
          <w:bCs/>
          <w:rtl/>
        </w:rPr>
        <w:t>אווירה</w:t>
      </w:r>
      <w:r>
        <w:rPr>
          <w:rFonts w:hint="cs"/>
          <w:b/>
          <w:bCs/>
        </w:rPr>
        <w:t xml:space="preserve"> </w:t>
      </w:r>
      <w:r>
        <w:rPr>
          <w:rFonts w:hint="cs"/>
          <w:b/>
          <w:bCs/>
          <w:rtl/>
        </w:rPr>
        <w:t>מינית</w:t>
      </w:r>
      <w:r>
        <w:rPr>
          <w:rFonts w:hint="cs"/>
          <w:b/>
          <w:bCs/>
        </w:rPr>
        <w:t xml:space="preserve"> </w:t>
      </w:r>
      <w:r>
        <w:rPr>
          <w:rFonts w:hint="cs"/>
          <w:b/>
          <w:bCs/>
          <w:u w:val="single"/>
          <w:rtl/>
        </w:rPr>
        <w:t>אבל</w:t>
      </w:r>
      <w:r>
        <w:rPr>
          <w:rFonts w:hint="cs"/>
          <w:b/>
          <w:bCs/>
          <w:u w:val="single"/>
        </w:rPr>
        <w:t xml:space="preserve"> </w:t>
      </w:r>
      <w:r>
        <w:rPr>
          <w:rFonts w:hint="cs"/>
          <w:b/>
          <w:bCs/>
          <w:u w:val="single"/>
          <w:rtl/>
        </w:rPr>
        <w:t>מכאן</w:t>
      </w:r>
      <w:r>
        <w:rPr>
          <w:rFonts w:hint="cs"/>
          <w:b/>
          <w:bCs/>
          <w:u w:val="single"/>
        </w:rPr>
        <w:t xml:space="preserve"> </w:t>
      </w:r>
      <w:r>
        <w:rPr>
          <w:rFonts w:hint="cs"/>
          <w:b/>
          <w:bCs/>
          <w:u w:val="single"/>
          <w:rtl/>
        </w:rPr>
        <w:t>ועד</w:t>
      </w:r>
      <w:r>
        <w:rPr>
          <w:rFonts w:hint="cs"/>
          <w:b/>
          <w:bCs/>
          <w:u w:val="single"/>
        </w:rPr>
        <w:t xml:space="preserve"> </w:t>
      </w:r>
      <w:r>
        <w:rPr>
          <w:rFonts w:hint="cs"/>
          <w:b/>
          <w:bCs/>
          <w:u w:val="single"/>
          <w:rtl/>
        </w:rPr>
        <w:t>מעשה</w:t>
      </w:r>
      <w:r>
        <w:rPr>
          <w:rFonts w:hint="cs"/>
          <w:b/>
          <w:bCs/>
          <w:u w:val="single"/>
        </w:rPr>
        <w:t xml:space="preserve"> </w:t>
      </w:r>
      <w:r>
        <w:rPr>
          <w:rFonts w:hint="cs"/>
          <w:b/>
          <w:bCs/>
          <w:u w:val="single"/>
          <w:rtl/>
        </w:rPr>
        <w:t>ממש</w:t>
      </w:r>
      <w:r>
        <w:rPr>
          <w:rFonts w:hint="cs"/>
          <w:b/>
          <w:bCs/>
          <w:u w:val="single"/>
        </w:rPr>
        <w:t xml:space="preserve"> </w:t>
      </w:r>
      <w:r>
        <w:rPr>
          <w:rFonts w:hint="cs"/>
          <w:b/>
          <w:bCs/>
          <w:u w:val="single"/>
          <w:rtl/>
        </w:rPr>
        <w:t>יש</w:t>
      </w:r>
      <w:r>
        <w:rPr>
          <w:rFonts w:hint="cs"/>
          <w:b/>
          <w:bCs/>
          <w:u w:val="single"/>
        </w:rPr>
        <w:t xml:space="preserve"> </w:t>
      </w:r>
      <w:r>
        <w:rPr>
          <w:rFonts w:hint="cs"/>
          <w:b/>
          <w:bCs/>
          <w:u w:val="single"/>
          <w:rtl/>
        </w:rPr>
        <w:t>עוד</w:t>
      </w:r>
      <w:r>
        <w:rPr>
          <w:rFonts w:hint="cs"/>
          <w:b/>
          <w:bCs/>
          <w:u w:val="single"/>
        </w:rPr>
        <w:t xml:space="preserve"> </w:t>
      </w:r>
      <w:r>
        <w:rPr>
          <w:rFonts w:hint="cs"/>
          <w:b/>
          <w:bCs/>
          <w:u w:val="single"/>
          <w:rtl/>
        </w:rPr>
        <w:t>כמה</w:t>
      </w:r>
      <w:r>
        <w:rPr>
          <w:rFonts w:hint="cs"/>
          <w:b/>
          <w:bCs/>
          <w:u w:val="single"/>
        </w:rPr>
        <w:t xml:space="preserve"> </w:t>
      </w:r>
      <w:r>
        <w:rPr>
          <w:rFonts w:hint="cs"/>
          <w:b/>
          <w:bCs/>
          <w:u w:val="single"/>
          <w:rtl/>
        </w:rPr>
        <w:t>מחסומים</w:t>
      </w:r>
      <w:r>
        <w:rPr>
          <w:rFonts w:hint="cs"/>
          <w:b/>
          <w:bCs/>
          <w:u w:val="single"/>
        </w:rPr>
        <w:t xml:space="preserve"> </w:t>
      </w:r>
      <w:r>
        <w:rPr>
          <w:rFonts w:hint="cs"/>
          <w:b/>
          <w:bCs/>
          <w:u w:val="single"/>
          <w:rtl/>
        </w:rPr>
        <w:t>שצריך</w:t>
      </w:r>
      <w:r>
        <w:rPr>
          <w:rFonts w:hint="cs"/>
          <w:b/>
          <w:bCs/>
          <w:u w:val="single"/>
        </w:rPr>
        <w:t xml:space="preserve"> </w:t>
      </w:r>
      <w:r>
        <w:rPr>
          <w:rFonts w:hint="cs"/>
          <w:b/>
          <w:bCs/>
          <w:u w:val="single"/>
          <w:rtl/>
        </w:rPr>
        <w:t>לעבור</w:t>
      </w:r>
      <w:r>
        <w:rPr>
          <w:rFonts w:hint="cs"/>
          <w:b/>
          <w:bCs/>
          <w:rtl/>
        </w:rPr>
        <w:t>,</w:t>
      </w:r>
      <w:r>
        <w:rPr>
          <w:rFonts w:hint="cs"/>
          <w:b/>
          <w:bCs/>
        </w:rPr>
        <w:t xml:space="preserve"> </w:t>
      </w:r>
      <w:r>
        <w:rPr>
          <w:rFonts w:hint="cs"/>
          <w:b/>
          <w:bCs/>
          <w:rtl/>
        </w:rPr>
        <w:t>מלכתחילה</w:t>
      </w:r>
      <w:r>
        <w:rPr>
          <w:rFonts w:hint="cs"/>
          <w:b/>
          <w:bCs/>
        </w:rPr>
        <w:t xml:space="preserve"> </w:t>
      </w:r>
      <w:r>
        <w:rPr>
          <w:rFonts w:hint="cs"/>
          <w:b/>
          <w:bCs/>
          <w:rtl/>
        </w:rPr>
        <w:t>הגעתי</w:t>
      </w:r>
      <w:r>
        <w:rPr>
          <w:rFonts w:hint="cs"/>
          <w:b/>
          <w:bCs/>
        </w:rPr>
        <w:t xml:space="preserve"> </w:t>
      </w:r>
      <w:r>
        <w:rPr>
          <w:rFonts w:hint="cs"/>
          <w:b/>
          <w:bCs/>
          <w:rtl/>
        </w:rPr>
        <w:t>בידיעה</w:t>
      </w:r>
      <w:r>
        <w:rPr>
          <w:rFonts w:hint="cs"/>
          <w:b/>
          <w:bCs/>
        </w:rPr>
        <w:t xml:space="preserve"> </w:t>
      </w:r>
      <w:r>
        <w:rPr>
          <w:rFonts w:hint="cs"/>
          <w:b/>
          <w:bCs/>
          <w:rtl/>
        </w:rPr>
        <w:t>שכל</w:t>
      </w:r>
      <w:r>
        <w:rPr>
          <w:rFonts w:hint="cs"/>
          <w:b/>
          <w:bCs/>
        </w:rPr>
        <w:t xml:space="preserve"> </w:t>
      </w:r>
      <w:r>
        <w:rPr>
          <w:rFonts w:hint="cs"/>
          <w:b/>
          <w:bCs/>
          <w:rtl/>
        </w:rPr>
        <w:t>מה</w:t>
      </w:r>
      <w:r>
        <w:rPr>
          <w:rFonts w:hint="cs"/>
          <w:b/>
          <w:bCs/>
        </w:rPr>
        <w:t xml:space="preserve"> </w:t>
      </w:r>
      <w:r>
        <w:rPr>
          <w:rFonts w:hint="cs"/>
          <w:b/>
          <w:bCs/>
          <w:rtl/>
        </w:rPr>
        <w:t>שדיברנו</w:t>
      </w:r>
      <w:r>
        <w:rPr>
          <w:rFonts w:hint="cs"/>
          <w:b/>
          <w:bCs/>
        </w:rPr>
        <w:t xml:space="preserve"> </w:t>
      </w:r>
      <w:r>
        <w:rPr>
          <w:rFonts w:hint="cs"/>
          <w:b/>
          <w:bCs/>
          <w:rtl/>
        </w:rPr>
        <w:t>זה</w:t>
      </w:r>
      <w:r>
        <w:rPr>
          <w:rFonts w:hint="cs"/>
          <w:b/>
          <w:bCs/>
        </w:rPr>
        <w:t xml:space="preserve"> </w:t>
      </w:r>
      <w:r>
        <w:rPr>
          <w:rFonts w:hint="cs"/>
          <w:b/>
          <w:bCs/>
          <w:rtl/>
        </w:rPr>
        <w:t>יפה,</w:t>
      </w:r>
      <w:r>
        <w:rPr>
          <w:rFonts w:hint="cs"/>
          <w:b/>
          <w:bCs/>
        </w:rPr>
        <w:t xml:space="preserve"> </w:t>
      </w:r>
      <w:r>
        <w:rPr>
          <w:rFonts w:hint="cs"/>
          <w:b/>
          <w:bCs/>
          <w:u w:val="single"/>
          <w:rtl/>
        </w:rPr>
        <w:t>אבל</w:t>
      </w:r>
      <w:r>
        <w:rPr>
          <w:rFonts w:hint="cs"/>
          <w:b/>
          <w:bCs/>
          <w:u w:val="single"/>
        </w:rPr>
        <w:t xml:space="preserve"> </w:t>
      </w:r>
      <w:r>
        <w:rPr>
          <w:rFonts w:hint="cs"/>
          <w:b/>
          <w:bCs/>
          <w:u w:val="single"/>
          <w:rtl/>
        </w:rPr>
        <w:t>יש</w:t>
      </w:r>
      <w:r>
        <w:rPr>
          <w:rFonts w:hint="cs"/>
          <w:b/>
          <w:bCs/>
          <w:u w:val="single"/>
        </w:rPr>
        <w:t xml:space="preserve"> </w:t>
      </w:r>
      <w:r>
        <w:rPr>
          <w:rFonts w:hint="cs"/>
          <w:b/>
          <w:bCs/>
          <w:u w:val="single"/>
          <w:rtl/>
        </w:rPr>
        <w:t>בזה</w:t>
      </w:r>
      <w:r>
        <w:rPr>
          <w:rFonts w:hint="cs"/>
          <w:b/>
          <w:bCs/>
          <w:u w:val="single"/>
        </w:rPr>
        <w:t xml:space="preserve"> </w:t>
      </w:r>
      <w:r>
        <w:rPr>
          <w:rFonts w:hint="cs"/>
          <w:b/>
          <w:bCs/>
          <w:u w:val="single"/>
          <w:rtl/>
        </w:rPr>
        <w:t>הרבה</w:t>
      </w:r>
      <w:r>
        <w:rPr>
          <w:rFonts w:hint="cs"/>
          <w:b/>
          <w:bCs/>
          <w:u w:val="single"/>
        </w:rPr>
        <w:t xml:space="preserve"> </w:t>
      </w:r>
      <w:r>
        <w:rPr>
          <w:rFonts w:hint="cs"/>
          <w:b/>
          <w:bCs/>
          <w:u w:val="single"/>
          <w:rtl/>
        </w:rPr>
        <w:t>רוח</w:t>
      </w:r>
      <w:r>
        <w:rPr>
          <w:rFonts w:hint="cs"/>
          <w:b/>
          <w:bCs/>
          <w:rtl/>
        </w:rPr>
        <w:t>.</w:t>
      </w:r>
      <w:r>
        <w:rPr>
          <w:rFonts w:hint="cs"/>
          <w:b/>
          <w:bCs/>
        </w:rPr>
        <w:t xml:space="preserve"> </w:t>
      </w:r>
      <w:r>
        <w:rPr>
          <w:rFonts w:hint="cs"/>
          <w:b/>
          <w:bCs/>
          <w:rtl/>
        </w:rPr>
        <w:t>הגעתי</w:t>
      </w:r>
      <w:r>
        <w:rPr>
          <w:rFonts w:hint="cs"/>
          <w:b/>
          <w:bCs/>
        </w:rPr>
        <w:t xml:space="preserve"> </w:t>
      </w:r>
      <w:r>
        <w:rPr>
          <w:rFonts w:hint="cs"/>
          <w:b/>
          <w:bCs/>
          <w:rtl/>
        </w:rPr>
        <w:t>כי</w:t>
      </w:r>
      <w:r>
        <w:rPr>
          <w:rFonts w:hint="cs"/>
          <w:b/>
          <w:bCs/>
        </w:rPr>
        <w:t xml:space="preserve"> </w:t>
      </w:r>
      <w:r>
        <w:rPr>
          <w:rFonts w:hint="cs"/>
          <w:b/>
          <w:bCs/>
          <w:rtl/>
        </w:rPr>
        <w:t>זה</w:t>
      </w:r>
      <w:r>
        <w:rPr>
          <w:rFonts w:hint="cs"/>
          <w:b/>
          <w:bCs/>
        </w:rPr>
        <w:t xml:space="preserve"> </w:t>
      </w:r>
      <w:r>
        <w:rPr>
          <w:rFonts w:hint="cs"/>
          <w:b/>
          <w:bCs/>
          <w:rtl/>
        </w:rPr>
        <w:t>מעניין,</w:t>
      </w:r>
      <w:r>
        <w:rPr>
          <w:rFonts w:hint="cs"/>
          <w:b/>
          <w:bCs/>
        </w:rPr>
        <w:t xml:space="preserve"> </w:t>
      </w:r>
      <w:r>
        <w:rPr>
          <w:rFonts w:hint="cs"/>
          <w:b/>
          <w:bCs/>
          <w:rtl/>
        </w:rPr>
        <w:t>זה</w:t>
      </w:r>
      <w:r>
        <w:rPr>
          <w:rFonts w:hint="cs"/>
          <w:b/>
          <w:bCs/>
        </w:rPr>
        <w:t xml:space="preserve"> </w:t>
      </w:r>
      <w:r>
        <w:rPr>
          <w:rFonts w:hint="cs"/>
          <w:b/>
          <w:bCs/>
          <w:rtl/>
        </w:rPr>
        <w:t>מאתגר</w:t>
      </w:r>
      <w:r>
        <w:rPr>
          <w:rFonts w:hint="cs"/>
          <w:b/>
          <w:bCs/>
        </w:rPr>
        <w:t xml:space="preserve"> </w:t>
      </w:r>
      <w:r>
        <w:rPr>
          <w:rFonts w:hint="cs"/>
          <w:b/>
          <w:bCs/>
          <w:rtl/>
        </w:rPr>
        <w:t>לפצח</w:t>
      </w:r>
      <w:r>
        <w:rPr>
          <w:rFonts w:hint="cs"/>
          <w:b/>
          <w:bCs/>
        </w:rPr>
        <w:t xml:space="preserve"> </w:t>
      </w:r>
      <w:r>
        <w:rPr>
          <w:rFonts w:hint="cs"/>
          <w:b/>
          <w:bCs/>
          <w:rtl/>
        </w:rPr>
        <w:t>את</w:t>
      </w:r>
      <w:r>
        <w:rPr>
          <w:rFonts w:hint="cs"/>
          <w:b/>
          <w:bCs/>
        </w:rPr>
        <w:t xml:space="preserve"> </w:t>
      </w:r>
      <w:r>
        <w:rPr>
          <w:rFonts w:hint="cs"/>
          <w:b/>
          <w:bCs/>
          <w:rtl/>
        </w:rPr>
        <w:t>הצד</w:t>
      </w:r>
      <w:r>
        <w:rPr>
          <w:rFonts w:hint="cs"/>
          <w:b/>
          <w:bCs/>
        </w:rPr>
        <w:t xml:space="preserve"> </w:t>
      </w:r>
      <w:r>
        <w:rPr>
          <w:rFonts w:hint="cs"/>
          <w:b/>
          <w:bCs/>
          <w:rtl/>
        </w:rPr>
        <w:t>השני</w:t>
      </w:r>
      <w:r>
        <w:rPr>
          <w:b/>
          <w:bCs/>
        </w:rPr>
        <w:t>.</w:t>
      </w:r>
      <w:r>
        <w:rPr>
          <w:rFonts w:hint="cs"/>
          <w:b/>
          <w:bCs/>
          <w:rtl/>
        </w:rPr>
        <w:t xml:space="preserve"> נכון</w:t>
      </w:r>
      <w:r>
        <w:rPr>
          <w:rFonts w:hint="cs"/>
          <w:b/>
          <w:bCs/>
        </w:rPr>
        <w:t xml:space="preserve"> </w:t>
      </w:r>
      <w:r>
        <w:rPr>
          <w:rFonts w:hint="cs"/>
          <w:b/>
          <w:bCs/>
          <w:rtl/>
        </w:rPr>
        <w:t>שהיתה</w:t>
      </w:r>
      <w:r>
        <w:rPr>
          <w:rFonts w:hint="cs"/>
          <w:b/>
          <w:bCs/>
        </w:rPr>
        <w:t xml:space="preserve"> </w:t>
      </w:r>
      <w:r>
        <w:rPr>
          <w:rFonts w:hint="cs"/>
          <w:b/>
          <w:bCs/>
          <w:rtl/>
        </w:rPr>
        <w:t>אווירה</w:t>
      </w:r>
      <w:r>
        <w:rPr>
          <w:rFonts w:hint="cs"/>
          <w:b/>
          <w:bCs/>
        </w:rPr>
        <w:t xml:space="preserve"> </w:t>
      </w:r>
      <w:r>
        <w:rPr>
          <w:rFonts w:hint="cs"/>
          <w:b/>
          <w:bCs/>
          <w:rtl/>
        </w:rPr>
        <w:t>מינית</w:t>
      </w:r>
      <w:r>
        <w:rPr>
          <w:rFonts w:hint="cs"/>
          <w:b/>
          <w:bCs/>
        </w:rPr>
        <w:t xml:space="preserve"> </w:t>
      </w:r>
      <w:r>
        <w:rPr>
          <w:rFonts w:hint="cs"/>
          <w:b/>
          <w:bCs/>
          <w:rtl/>
        </w:rPr>
        <w:t>ואי</w:t>
      </w:r>
      <w:r>
        <w:rPr>
          <w:rFonts w:hint="cs"/>
          <w:b/>
          <w:bCs/>
        </w:rPr>
        <w:t xml:space="preserve"> </w:t>
      </w:r>
      <w:r>
        <w:rPr>
          <w:rFonts w:hint="cs"/>
          <w:b/>
          <w:bCs/>
          <w:rtl/>
        </w:rPr>
        <w:t>אפשר</w:t>
      </w:r>
      <w:r>
        <w:rPr>
          <w:rFonts w:hint="cs"/>
          <w:b/>
          <w:bCs/>
        </w:rPr>
        <w:t xml:space="preserve"> </w:t>
      </w:r>
      <w:r>
        <w:rPr>
          <w:rFonts w:hint="cs"/>
          <w:b/>
          <w:bCs/>
          <w:rtl/>
        </w:rPr>
        <w:t>לדעת</w:t>
      </w:r>
      <w:r>
        <w:rPr>
          <w:rFonts w:hint="cs"/>
          <w:b/>
          <w:bCs/>
        </w:rPr>
        <w:t xml:space="preserve"> </w:t>
      </w:r>
      <w:r>
        <w:rPr>
          <w:rFonts w:hint="cs"/>
          <w:b/>
          <w:bCs/>
          <w:rtl/>
        </w:rPr>
        <w:t>לאן</w:t>
      </w:r>
      <w:r>
        <w:rPr>
          <w:rFonts w:hint="cs"/>
          <w:b/>
          <w:bCs/>
        </w:rPr>
        <w:t xml:space="preserve"> </w:t>
      </w:r>
      <w:r>
        <w:rPr>
          <w:rFonts w:hint="cs"/>
          <w:b/>
          <w:bCs/>
          <w:rtl/>
        </w:rPr>
        <w:t>זה</w:t>
      </w:r>
      <w:r>
        <w:rPr>
          <w:rFonts w:hint="cs"/>
          <w:b/>
          <w:bCs/>
        </w:rPr>
        <w:t xml:space="preserve"> </w:t>
      </w:r>
      <w:r>
        <w:rPr>
          <w:rFonts w:hint="cs"/>
          <w:b/>
          <w:bCs/>
          <w:rtl/>
        </w:rPr>
        <w:t>מוביל</w:t>
      </w:r>
      <w:r>
        <w:rPr>
          <w:rFonts w:hint="cs"/>
          <w:b/>
          <w:bCs/>
        </w:rPr>
        <w:t xml:space="preserve"> </w:t>
      </w:r>
      <w:r>
        <w:rPr>
          <w:rFonts w:hint="cs"/>
          <w:b/>
          <w:bCs/>
          <w:rtl/>
        </w:rPr>
        <w:t>אבל</w:t>
      </w:r>
      <w:r>
        <w:rPr>
          <w:rFonts w:hint="cs"/>
          <w:b/>
          <w:bCs/>
        </w:rPr>
        <w:t xml:space="preserve"> </w:t>
      </w:r>
      <w:r>
        <w:rPr>
          <w:rFonts w:hint="cs"/>
          <w:b/>
          <w:bCs/>
          <w:rtl/>
        </w:rPr>
        <w:t>זו</w:t>
      </w:r>
      <w:r>
        <w:rPr>
          <w:rFonts w:hint="cs"/>
          <w:b/>
          <w:bCs/>
        </w:rPr>
        <w:t xml:space="preserve"> </w:t>
      </w:r>
      <w:r>
        <w:rPr>
          <w:rFonts w:hint="cs"/>
          <w:b/>
          <w:bCs/>
          <w:rtl/>
        </w:rPr>
        <w:t>לא</w:t>
      </w:r>
      <w:r>
        <w:rPr>
          <w:rFonts w:hint="cs"/>
          <w:b/>
          <w:bCs/>
        </w:rPr>
        <w:t xml:space="preserve"> </w:t>
      </w:r>
      <w:r>
        <w:rPr>
          <w:rFonts w:hint="cs"/>
          <w:b/>
          <w:bCs/>
          <w:rtl/>
        </w:rPr>
        <w:t>הסיבה</w:t>
      </w:r>
      <w:r>
        <w:rPr>
          <w:rFonts w:hint="cs"/>
          <w:b/>
          <w:bCs/>
        </w:rPr>
        <w:t xml:space="preserve"> </w:t>
      </w:r>
      <w:r>
        <w:rPr>
          <w:rFonts w:hint="cs"/>
          <w:b/>
          <w:bCs/>
          <w:rtl/>
        </w:rPr>
        <w:t>שבגללה</w:t>
      </w:r>
      <w:r>
        <w:rPr>
          <w:rFonts w:hint="cs"/>
          <w:b/>
          <w:bCs/>
        </w:rPr>
        <w:t xml:space="preserve"> </w:t>
      </w:r>
      <w:r>
        <w:rPr>
          <w:rFonts w:hint="cs"/>
          <w:b/>
          <w:bCs/>
          <w:rtl/>
        </w:rPr>
        <w:t>הגעתי.</w:t>
      </w:r>
      <w:r>
        <w:rPr>
          <w:rFonts w:hint="cs"/>
          <w:b/>
          <w:bCs/>
        </w:rPr>
        <w:t xml:space="preserve"> </w:t>
      </w:r>
      <w:r>
        <w:rPr>
          <w:rFonts w:hint="cs"/>
          <w:b/>
          <w:bCs/>
          <w:rtl/>
        </w:rPr>
        <w:t>לענין</w:t>
      </w:r>
      <w:r>
        <w:rPr>
          <w:rFonts w:hint="cs"/>
          <w:b/>
          <w:bCs/>
        </w:rPr>
        <w:t xml:space="preserve"> </w:t>
      </w:r>
      <w:r>
        <w:rPr>
          <w:rFonts w:hint="cs"/>
          <w:b/>
          <w:bCs/>
          <w:rtl/>
        </w:rPr>
        <w:t>הקטינה</w:t>
      </w:r>
      <w:r>
        <w:rPr>
          <w:rFonts w:hint="cs"/>
          <w:b/>
          <w:bCs/>
        </w:rPr>
        <w:t xml:space="preserve"> </w:t>
      </w:r>
      <w:r>
        <w:rPr>
          <w:b/>
          <w:bCs/>
        </w:rPr>
        <w:t xml:space="preserve">– </w:t>
      </w:r>
      <w:r>
        <w:rPr>
          <w:rFonts w:hint="cs"/>
          <w:b/>
          <w:bCs/>
          <w:u w:val="single"/>
          <w:rtl/>
        </w:rPr>
        <w:t>לא</w:t>
      </w:r>
      <w:r>
        <w:rPr>
          <w:rFonts w:hint="cs"/>
          <w:b/>
          <w:bCs/>
          <w:u w:val="single"/>
        </w:rPr>
        <w:t xml:space="preserve"> </w:t>
      </w:r>
      <w:r>
        <w:rPr>
          <w:rFonts w:hint="cs"/>
          <w:b/>
          <w:bCs/>
          <w:u w:val="single"/>
          <w:rtl/>
        </w:rPr>
        <w:t>היה</w:t>
      </w:r>
      <w:r>
        <w:rPr>
          <w:rFonts w:hint="cs"/>
          <w:b/>
          <w:bCs/>
          <w:u w:val="single"/>
        </w:rPr>
        <w:t xml:space="preserve"> </w:t>
      </w:r>
      <w:r>
        <w:rPr>
          <w:rFonts w:hint="cs"/>
          <w:b/>
          <w:bCs/>
          <w:u w:val="single"/>
          <w:rtl/>
        </w:rPr>
        <w:t>נראה</w:t>
      </w:r>
      <w:r>
        <w:rPr>
          <w:rFonts w:hint="cs"/>
          <w:b/>
          <w:bCs/>
          <w:u w:val="single"/>
        </w:rPr>
        <w:t xml:space="preserve"> </w:t>
      </w:r>
      <w:r>
        <w:rPr>
          <w:rFonts w:hint="cs"/>
          <w:b/>
          <w:bCs/>
          <w:u w:val="single"/>
          <w:rtl/>
        </w:rPr>
        <w:t>לי</w:t>
      </w:r>
      <w:r>
        <w:rPr>
          <w:rFonts w:hint="cs"/>
          <w:b/>
          <w:bCs/>
          <w:u w:val="single"/>
        </w:rPr>
        <w:t xml:space="preserve"> </w:t>
      </w:r>
      <w:r>
        <w:rPr>
          <w:rFonts w:hint="cs"/>
          <w:b/>
          <w:bCs/>
          <w:u w:val="single"/>
          <w:rtl/>
        </w:rPr>
        <w:t>בכלל</w:t>
      </w:r>
      <w:r>
        <w:rPr>
          <w:rFonts w:hint="cs"/>
          <w:b/>
          <w:bCs/>
          <w:u w:val="single"/>
        </w:rPr>
        <w:t xml:space="preserve"> </w:t>
      </w:r>
      <w:r>
        <w:rPr>
          <w:rFonts w:hint="cs"/>
          <w:b/>
          <w:bCs/>
          <w:u w:val="single"/>
          <w:rtl/>
        </w:rPr>
        <w:t>שהיא</w:t>
      </w:r>
      <w:r>
        <w:rPr>
          <w:rFonts w:hint="cs"/>
          <w:b/>
          <w:bCs/>
          <w:u w:val="single"/>
        </w:rPr>
        <w:t xml:space="preserve"> </w:t>
      </w:r>
      <w:r>
        <w:rPr>
          <w:rFonts w:hint="cs"/>
          <w:b/>
          <w:bCs/>
          <w:u w:val="single"/>
          <w:rtl/>
        </w:rPr>
        <w:t>בת</w:t>
      </w:r>
      <w:r>
        <w:rPr>
          <w:rFonts w:hint="cs"/>
          <w:b/>
          <w:bCs/>
          <w:u w:val="single"/>
        </w:rPr>
        <w:t xml:space="preserve"> </w:t>
      </w:r>
      <w:r>
        <w:rPr>
          <w:rFonts w:hint="cs"/>
          <w:b/>
          <w:bCs/>
          <w:u w:val="single"/>
          <w:rtl/>
        </w:rPr>
        <w:t>13</w:t>
      </w:r>
      <w:r>
        <w:rPr>
          <w:rFonts w:hint="cs"/>
          <w:b/>
          <w:bCs/>
          <w:rtl/>
        </w:rPr>
        <w:t>,</w:t>
      </w:r>
      <w:r>
        <w:rPr>
          <w:rFonts w:hint="cs"/>
          <w:b/>
          <w:bCs/>
        </w:rPr>
        <w:t xml:space="preserve"> </w:t>
      </w:r>
      <w:r>
        <w:rPr>
          <w:rFonts w:hint="cs"/>
          <w:b/>
          <w:bCs/>
          <w:rtl/>
        </w:rPr>
        <w:t>הפגישה</w:t>
      </w:r>
      <w:r>
        <w:rPr>
          <w:rFonts w:hint="cs"/>
          <w:b/>
          <w:bCs/>
        </w:rPr>
        <w:t xml:space="preserve"> </w:t>
      </w:r>
      <w:r>
        <w:rPr>
          <w:rFonts w:hint="cs"/>
          <w:b/>
          <w:bCs/>
          <w:rtl/>
        </w:rPr>
        <w:t>שלי</w:t>
      </w:r>
      <w:r>
        <w:rPr>
          <w:rFonts w:hint="cs"/>
          <w:b/>
          <w:bCs/>
        </w:rPr>
        <w:t xml:space="preserve"> </w:t>
      </w:r>
      <w:r>
        <w:rPr>
          <w:rFonts w:hint="cs"/>
          <w:b/>
          <w:bCs/>
          <w:rtl/>
        </w:rPr>
        <w:t>אתה</w:t>
      </w:r>
      <w:r>
        <w:rPr>
          <w:rFonts w:hint="cs"/>
          <w:b/>
          <w:bCs/>
        </w:rPr>
        <w:t xml:space="preserve"> </w:t>
      </w:r>
      <w:r>
        <w:rPr>
          <w:rFonts w:hint="cs"/>
          <w:b/>
          <w:bCs/>
          <w:rtl/>
        </w:rPr>
        <w:t>כשהיא</w:t>
      </w:r>
      <w:r>
        <w:rPr>
          <w:rFonts w:hint="cs"/>
          <w:b/>
          <w:bCs/>
        </w:rPr>
        <w:t xml:space="preserve"> </w:t>
      </w:r>
      <w:r>
        <w:rPr>
          <w:rFonts w:hint="cs"/>
          <w:b/>
          <w:bCs/>
          <w:rtl/>
        </w:rPr>
        <w:t>פתחה</w:t>
      </w:r>
      <w:r>
        <w:rPr>
          <w:rFonts w:hint="cs"/>
          <w:b/>
          <w:bCs/>
        </w:rPr>
        <w:t xml:space="preserve"> </w:t>
      </w:r>
      <w:r>
        <w:rPr>
          <w:rFonts w:hint="cs"/>
          <w:b/>
          <w:bCs/>
          <w:rtl/>
        </w:rPr>
        <w:t>את</w:t>
      </w:r>
      <w:r>
        <w:rPr>
          <w:rFonts w:hint="cs"/>
          <w:b/>
          <w:bCs/>
        </w:rPr>
        <w:t xml:space="preserve"> </w:t>
      </w:r>
      <w:r>
        <w:rPr>
          <w:rFonts w:hint="cs"/>
          <w:b/>
          <w:bCs/>
          <w:rtl/>
        </w:rPr>
        <w:t>הדלת</w:t>
      </w:r>
      <w:r>
        <w:rPr>
          <w:rFonts w:hint="cs"/>
          <w:b/>
          <w:bCs/>
        </w:rPr>
        <w:t xml:space="preserve"> </w:t>
      </w:r>
      <w:r>
        <w:rPr>
          <w:rFonts w:hint="cs"/>
          <w:b/>
          <w:bCs/>
          <w:rtl/>
        </w:rPr>
        <w:t>וראיתי</w:t>
      </w:r>
      <w:r>
        <w:rPr>
          <w:rFonts w:hint="cs"/>
          <w:b/>
          <w:bCs/>
        </w:rPr>
        <w:t xml:space="preserve"> </w:t>
      </w:r>
      <w:r>
        <w:rPr>
          <w:rFonts w:hint="cs"/>
          <w:b/>
          <w:bCs/>
          <w:rtl/>
        </w:rPr>
        <w:t>אותה</w:t>
      </w:r>
      <w:r>
        <w:rPr>
          <w:rFonts w:hint="cs"/>
          <w:b/>
          <w:bCs/>
        </w:rPr>
        <w:t xml:space="preserve"> </w:t>
      </w:r>
      <w:r>
        <w:rPr>
          <w:rFonts w:hint="cs"/>
          <w:b/>
          <w:bCs/>
          <w:rtl/>
        </w:rPr>
        <w:t>רק</w:t>
      </w:r>
      <w:r>
        <w:rPr>
          <w:rFonts w:hint="cs"/>
          <w:b/>
          <w:bCs/>
        </w:rPr>
        <w:t xml:space="preserve"> </w:t>
      </w:r>
      <w:r>
        <w:rPr>
          <w:rFonts w:hint="cs"/>
          <w:b/>
          <w:bCs/>
          <w:rtl/>
        </w:rPr>
        <w:t>חיזקה</w:t>
      </w:r>
      <w:r>
        <w:rPr>
          <w:rFonts w:hint="cs"/>
          <w:b/>
          <w:bCs/>
        </w:rPr>
        <w:t xml:space="preserve"> </w:t>
      </w:r>
      <w:r>
        <w:rPr>
          <w:rFonts w:hint="cs"/>
          <w:b/>
          <w:bCs/>
          <w:rtl/>
        </w:rPr>
        <w:t>את</w:t>
      </w:r>
      <w:r>
        <w:rPr>
          <w:rFonts w:hint="cs"/>
          <w:b/>
          <w:bCs/>
        </w:rPr>
        <w:t xml:space="preserve"> </w:t>
      </w:r>
      <w:r>
        <w:rPr>
          <w:rFonts w:hint="cs"/>
          <w:b/>
          <w:bCs/>
          <w:rtl/>
        </w:rPr>
        <w:t>זה,</w:t>
      </w:r>
      <w:r>
        <w:rPr>
          <w:rFonts w:hint="cs"/>
          <w:b/>
          <w:bCs/>
        </w:rPr>
        <w:t xml:space="preserve"> </w:t>
      </w:r>
      <w:r>
        <w:rPr>
          <w:rFonts w:hint="cs"/>
          <w:b/>
          <w:bCs/>
          <w:rtl/>
        </w:rPr>
        <w:t>אני</w:t>
      </w:r>
      <w:r>
        <w:rPr>
          <w:rFonts w:hint="cs"/>
          <w:b/>
          <w:bCs/>
        </w:rPr>
        <w:t xml:space="preserve"> </w:t>
      </w:r>
      <w:r>
        <w:rPr>
          <w:rFonts w:hint="cs"/>
          <w:b/>
          <w:bCs/>
          <w:rtl/>
        </w:rPr>
        <w:t>לא</w:t>
      </w:r>
      <w:r>
        <w:rPr>
          <w:rFonts w:hint="cs"/>
          <w:b/>
          <w:bCs/>
        </w:rPr>
        <w:t xml:space="preserve"> </w:t>
      </w:r>
      <w:r>
        <w:rPr>
          <w:rFonts w:hint="cs"/>
          <w:b/>
          <w:bCs/>
          <w:rtl/>
        </w:rPr>
        <w:t>יכול</w:t>
      </w:r>
      <w:r>
        <w:rPr>
          <w:rFonts w:hint="cs"/>
          <w:b/>
          <w:bCs/>
        </w:rPr>
        <w:t xml:space="preserve"> </w:t>
      </w:r>
      <w:r>
        <w:rPr>
          <w:rFonts w:hint="cs"/>
          <w:b/>
          <w:bCs/>
          <w:rtl/>
        </w:rPr>
        <w:t>להגיד</w:t>
      </w:r>
      <w:r>
        <w:rPr>
          <w:rFonts w:hint="cs"/>
          <w:b/>
          <w:bCs/>
        </w:rPr>
        <w:t xml:space="preserve"> </w:t>
      </w:r>
      <w:r>
        <w:rPr>
          <w:rFonts w:hint="cs"/>
          <w:b/>
          <w:bCs/>
          <w:rtl/>
        </w:rPr>
        <w:t>אם</w:t>
      </w:r>
      <w:r>
        <w:rPr>
          <w:rFonts w:hint="cs"/>
          <w:b/>
          <w:bCs/>
        </w:rPr>
        <w:t xml:space="preserve"> </w:t>
      </w:r>
      <w:r>
        <w:rPr>
          <w:rFonts w:hint="cs"/>
          <w:b/>
          <w:bCs/>
          <w:rtl/>
        </w:rPr>
        <w:t>היא</w:t>
      </w:r>
      <w:r>
        <w:rPr>
          <w:rFonts w:hint="cs"/>
          <w:b/>
          <w:bCs/>
        </w:rPr>
        <w:t xml:space="preserve"> </w:t>
      </w:r>
      <w:r>
        <w:rPr>
          <w:rFonts w:hint="cs"/>
          <w:b/>
          <w:bCs/>
          <w:rtl/>
        </w:rPr>
        <w:t>בהגדרה</w:t>
      </w:r>
      <w:r>
        <w:rPr>
          <w:rFonts w:hint="cs"/>
          <w:b/>
          <w:bCs/>
        </w:rPr>
        <w:t xml:space="preserve"> </w:t>
      </w:r>
      <w:r>
        <w:rPr>
          <w:rFonts w:hint="cs"/>
          <w:b/>
          <w:bCs/>
          <w:rtl/>
        </w:rPr>
        <w:t>חוקית</w:t>
      </w:r>
      <w:r>
        <w:rPr>
          <w:rFonts w:hint="cs"/>
          <w:b/>
          <w:bCs/>
        </w:rPr>
        <w:t xml:space="preserve"> </w:t>
      </w:r>
      <w:r>
        <w:rPr>
          <w:rFonts w:hint="cs"/>
          <w:b/>
          <w:bCs/>
          <w:rtl/>
        </w:rPr>
        <w:t>של</w:t>
      </w:r>
      <w:r>
        <w:rPr>
          <w:rFonts w:hint="cs"/>
          <w:b/>
          <w:bCs/>
        </w:rPr>
        <w:t xml:space="preserve"> </w:t>
      </w:r>
      <w:r>
        <w:rPr>
          <w:rFonts w:hint="cs"/>
          <w:b/>
          <w:bCs/>
          <w:rtl/>
        </w:rPr>
        <w:t>בגירה</w:t>
      </w:r>
      <w:r>
        <w:rPr>
          <w:b/>
          <w:bCs/>
        </w:rPr>
        <w:t>,</w:t>
      </w:r>
      <w:r>
        <w:rPr>
          <w:rFonts w:hint="cs"/>
          <w:b/>
          <w:bCs/>
          <w:rtl/>
        </w:rPr>
        <w:t xml:space="preserve"> יכול</w:t>
      </w:r>
      <w:r>
        <w:rPr>
          <w:rFonts w:hint="cs"/>
          <w:b/>
          <w:bCs/>
        </w:rPr>
        <w:t xml:space="preserve"> </w:t>
      </w:r>
      <w:r>
        <w:rPr>
          <w:rFonts w:hint="cs"/>
          <w:b/>
          <w:bCs/>
          <w:rtl/>
        </w:rPr>
        <w:t>להיות</w:t>
      </w:r>
      <w:r>
        <w:rPr>
          <w:rFonts w:hint="cs"/>
          <w:b/>
          <w:bCs/>
        </w:rPr>
        <w:t xml:space="preserve"> </w:t>
      </w:r>
      <w:r>
        <w:rPr>
          <w:rFonts w:hint="cs"/>
          <w:b/>
          <w:bCs/>
          <w:rtl/>
        </w:rPr>
        <w:t>שהיא</w:t>
      </w:r>
      <w:r>
        <w:rPr>
          <w:rFonts w:hint="cs"/>
          <w:b/>
          <w:bCs/>
        </w:rPr>
        <w:t xml:space="preserve"> </w:t>
      </w:r>
      <w:r>
        <w:rPr>
          <w:rFonts w:hint="cs"/>
          <w:b/>
          <w:bCs/>
          <w:rtl/>
        </w:rPr>
        <w:t>בת 15,16,17 היא</w:t>
      </w:r>
      <w:r>
        <w:rPr>
          <w:rFonts w:hint="cs"/>
          <w:b/>
          <w:bCs/>
        </w:rPr>
        <w:t xml:space="preserve"> </w:t>
      </w:r>
      <w:r>
        <w:rPr>
          <w:rFonts w:hint="cs"/>
          <w:b/>
          <w:bCs/>
          <w:rtl/>
        </w:rPr>
        <w:t>יכולה</w:t>
      </w:r>
      <w:r>
        <w:rPr>
          <w:rFonts w:hint="cs"/>
          <w:b/>
          <w:bCs/>
        </w:rPr>
        <w:t xml:space="preserve"> </w:t>
      </w:r>
      <w:r>
        <w:rPr>
          <w:rFonts w:hint="cs"/>
          <w:b/>
          <w:bCs/>
          <w:rtl/>
        </w:rPr>
        <w:t>להיות</w:t>
      </w:r>
      <w:r>
        <w:rPr>
          <w:rFonts w:hint="cs"/>
          <w:b/>
          <w:bCs/>
        </w:rPr>
        <w:t xml:space="preserve"> </w:t>
      </w:r>
      <w:r>
        <w:rPr>
          <w:rFonts w:hint="cs"/>
          <w:b/>
          <w:bCs/>
          <w:rtl/>
        </w:rPr>
        <w:t>גם</w:t>
      </w:r>
      <w:r>
        <w:rPr>
          <w:rFonts w:hint="cs"/>
          <w:b/>
          <w:bCs/>
        </w:rPr>
        <w:t xml:space="preserve"> </w:t>
      </w:r>
      <w:r>
        <w:rPr>
          <w:rFonts w:hint="cs"/>
          <w:b/>
          <w:bCs/>
          <w:rtl/>
        </w:rPr>
        <w:t>בת 19,</w:t>
      </w:r>
      <w:r>
        <w:rPr>
          <w:rFonts w:hint="cs"/>
          <w:b/>
          <w:bCs/>
        </w:rPr>
        <w:t xml:space="preserve"> </w:t>
      </w:r>
      <w:r>
        <w:rPr>
          <w:rFonts w:hint="cs"/>
          <w:b/>
          <w:bCs/>
          <w:rtl/>
        </w:rPr>
        <w:t>אני</w:t>
      </w:r>
      <w:r>
        <w:rPr>
          <w:rFonts w:hint="cs"/>
          <w:b/>
          <w:bCs/>
        </w:rPr>
        <w:t xml:space="preserve"> </w:t>
      </w:r>
      <w:r>
        <w:rPr>
          <w:rFonts w:hint="cs"/>
          <w:b/>
          <w:bCs/>
          <w:rtl/>
        </w:rPr>
        <w:t>לא</w:t>
      </w:r>
      <w:r>
        <w:rPr>
          <w:rFonts w:hint="cs"/>
          <w:b/>
          <w:bCs/>
        </w:rPr>
        <w:t xml:space="preserve"> </w:t>
      </w:r>
      <w:r>
        <w:rPr>
          <w:rFonts w:hint="cs"/>
          <w:b/>
          <w:bCs/>
          <w:rtl/>
        </w:rPr>
        <w:t>יכול</w:t>
      </w:r>
      <w:r>
        <w:rPr>
          <w:rFonts w:hint="cs"/>
          <w:b/>
          <w:bCs/>
        </w:rPr>
        <w:t xml:space="preserve"> </w:t>
      </w:r>
      <w:r>
        <w:rPr>
          <w:rFonts w:hint="cs"/>
          <w:b/>
          <w:bCs/>
          <w:rtl/>
        </w:rPr>
        <w:t>להגיד</w:t>
      </w:r>
      <w:r>
        <w:rPr>
          <w:rFonts w:hint="cs"/>
          <w:b/>
          <w:bCs/>
        </w:rPr>
        <w:t xml:space="preserve"> </w:t>
      </w:r>
      <w:r>
        <w:rPr>
          <w:rFonts w:hint="cs"/>
          <w:b/>
          <w:bCs/>
          <w:rtl/>
        </w:rPr>
        <w:t>בוודאות</w:t>
      </w:r>
      <w:r>
        <w:rPr>
          <w:rFonts w:hint="cs"/>
          <w:b/>
          <w:bCs/>
        </w:rPr>
        <w:t xml:space="preserve"> </w:t>
      </w:r>
      <w:r>
        <w:rPr>
          <w:rFonts w:hint="cs"/>
          <w:b/>
          <w:bCs/>
          <w:rtl/>
        </w:rPr>
        <w:t>בת</w:t>
      </w:r>
      <w:r>
        <w:rPr>
          <w:rFonts w:hint="cs"/>
          <w:b/>
          <w:bCs/>
        </w:rPr>
        <w:t xml:space="preserve"> </w:t>
      </w:r>
      <w:r>
        <w:rPr>
          <w:rFonts w:hint="cs"/>
          <w:b/>
          <w:bCs/>
          <w:rtl/>
        </w:rPr>
        <w:t>כמה</w:t>
      </w:r>
      <w:r>
        <w:rPr>
          <w:rFonts w:hint="cs"/>
          <w:b/>
          <w:bCs/>
        </w:rPr>
        <w:t xml:space="preserve"> </w:t>
      </w:r>
      <w:r>
        <w:rPr>
          <w:rFonts w:hint="cs"/>
          <w:b/>
          <w:bCs/>
          <w:rtl/>
        </w:rPr>
        <w:t>היא,</w:t>
      </w:r>
      <w:r>
        <w:rPr>
          <w:rFonts w:hint="cs"/>
          <w:b/>
          <w:bCs/>
        </w:rPr>
        <w:t xml:space="preserve"> </w:t>
      </w:r>
      <w:r>
        <w:rPr>
          <w:rFonts w:hint="cs"/>
          <w:b/>
          <w:bCs/>
          <w:u w:val="single"/>
          <w:rtl/>
        </w:rPr>
        <w:t>היא</w:t>
      </w:r>
      <w:r>
        <w:rPr>
          <w:rFonts w:hint="cs"/>
          <w:b/>
          <w:bCs/>
          <w:u w:val="single"/>
        </w:rPr>
        <w:t xml:space="preserve"> </w:t>
      </w:r>
      <w:r>
        <w:rPr>
          <w:rFonts w:hint="cs"/>
          <w:b/>
          <w:bCs/>
          <w:u w:val="single"/>
          <w:rtl/>
        </w:rPr>
        <w:t>בהחלט</w:t>
      </w:r>
      <w:r>
        <w:rPr>
          <w:rFonts w:hint="cs"/>
          <w:b/>
          <w:bCs/>
          <w:u w:val="single"/>
        </w:rPr>
        <w:t xml:space="preserve"> </w:t>
      </w:r>
      <w:r>
        <w:rPr>
          <w:rFonts w:hint="cs"/>
          <w:b/>
          <w:bCs/>
          <w:u w:val="single"/>
          <w:rtl/>
        </w:rPr>
        <w:t>לא</w:t>
      </w:r>
      <w:r>
        <w:rPr>
          <w:rFonts w:hint="cs"/>
          <w:b/>
          <w:bCs/>
          <w:u w:val="single"/>
        </w:rPr>
        <w:t xml:space="preserve"> </w:t>
      </w:r>
      <w:r>
        <w:rPr>
          <w:rFonts w:hint="cs"/>
          <w:b/>
          <w:bCs/>
          <w:u w:val="single"/>
          <w:rtl/>
        </w:rPr>
        <w:t>התנהגה</w:t>
      </w:r>
      <w:r>
        <w:rPr>
          <w:rFonts w:hint="cs"/>
          <w:b/>
          <w:bCs/>
          <w:u w:val="single"/>
        </w:rPr>
        <w:t xml:space="preserve"> </w:t>
      </w:r>
      <w:r>
        <w:rPr>
          <w:rFonts w:hint="cs"/>
          <w:b/>
          <w:bCs/>
          <w:u w:val="single"/>
          <w:rtl/>
        </w:rPr>
        <w:t>ולא</w:t>
      </w:r>
      <w:r>
        <w:rPr>
          <w:rFonts w:hint="cs"/>
          <w:b/>
          <w:bCs/>
          <w:u w:val="single"/>
        </w:rPr>
        <w:t xml:space="preserve"> </w:t>
      </w:r>
      <w:r>
        <w:rPr>
          <w:rFonts w:hint="cs"/>
          <w:b/>
          <w:bCs/>
          <w:u w:val="single"/>
          <w:rtl/>
        </w:rPr>
        <w:t>נראתה</w:t>
      </w:r>
      <w:r>
        <w:rPr>
          <w:rFonts w:hint="cs"/>
          <w:b/>
          <w:bCs/>
          <w:u w:val="single"/>
        </w:rPr>
        <w:t xml:space="preserve"> </w:t>
      </w:r>
      <w:r>
        <w:rPr>
          <w:rFonts w:hint="cs"/>
          <w:b/>
          <w:bCs/>
          <w:u w:val="single"/>
          <w:rtl/>
        </w:rPr>
        <w:t>כבת 13</w:t>
      </w:r>
      <w:r>
        <w:rPr>
          <w:rFonts w:hint="cs"/>
          <w:b/>
          <w:bCs/>
          <w:rtl/>
        </w:rPr>
        <w:t>"</w:t>
      </w:r>
      <w:r>
        <w:t xml:space="preserve"> .</w:t>
      </w:r>
    </w:p>
    <w:p w14:paraId="7A510960" w14:textId="77777777" w:rsidR="00C16AF5" w:rsidRDefault="00C16AF5">
      <w:pPr>
        <w:spacing w:line="360" w:lineRule="auto"/>
        <w:ind w:left="720"/>
        <w:jc w:val="both"/>
        <w:rPr>
          <w:rFonts w:ascii="Arial" w:hAnsi="Arial"/>
          <w:rtl/>
        </w:rPr>
      </w:pPr>
    </w:p>
    <w:p w14:paraId="11E1B3FE" w14:textId="77777777" w:rsidR="00C16AF5" w:rsidRDefault="006E3C18">
      <w:pPr>
        <w:spacing w:line="360" w:lineRule="auto"/>
        <w:ind w:left="720"/>
        <w:jc w:val="both"/>
        <w:rPr>
          <w:rFonts w:ascii="Arial" w:hAnsi="Arial"/>
          <w:rtl/>
        </w:rPr>
      </w:pPr>
      <w:r>
        <w:rPr>
          <w:rFonts w:ascii="Arial" w:hAnsi="Arial" w:hint="cs"/>
          <w:rtl/>
        </w:rPr>
        <w:t xml:space="preserve">ובחקירה נגדית (עמ' 31 שורות 14-16) - </w:t>
      </w:r>
    </w:p>
    <w:p w14:paraId="1AC2E487" w14:textId="77777777" w:rsidR="00C16AF5" w:rsidRDefault="006E3C18">
      <w:pPr>
        <w:spacing w:line="360" w:lineRule="auto"/>
        <w:ind w:left="1440" w:right="1080" w:hanging="1440"/>
        <w:jc w:val="both"/>
        <w:rPr>
          <w:rFonts w:ascii="Arial" w:hAnsi="Arial"/>
          <w:b/>
          <w:bCs/>
          <w:rtl/>
        </w:rPr>
      </w:pPr>
      <w:r>
        <w:rPr>
          <w:rFonts w:ascii="Arial" w:hAnsi="Arial" w:hint="cs"/>
          <w:rtl/>
        </w:rPr>
        <w:tab/>
        <w:t>"</w:t>
      </w:r>
      <w:r>
        <w:rPr>
          <w:rFonts w:ascii="Arial" w:hAnsi="Arial" w:hint="cs"/>
          <w:b/>
          <w:bCs/>
          <w:rtl/>
        </w:rPr>
        <w:t xml:space="preserve">... </w:t>
      </w:r>
      <w:r>
        <w:rPr>
          <w:rFonts w:ascii="Arial" w:hAnsi="Arial" w:hint="cs"/>
          <w:b/>
          <w:bCs/>
          <w:u w:val="single"/>
          <w:rtl/>
        </w:rPr>
        <w:t>כשהגעתי לדירה לא חשבתי שהיא בת 13</w:t>
      </w:r>
      <w:r>
        <w:rPr>
          <w:rFonts w:ascii="Arial" w:hAnsi="Arial" w:hint="cs"/>
          <w:b/>
          <w:bCs/>
          <w:rtl/>
        </w:rPr>
        <w:t>. זה לא היה נראה לי בכלל שהיא בת 13, כן הערכתי שיכול להיות שמ</w:t>
      </w:r>
      <w:smartTag w:uri="urn:schemas-microsoft-com:office:smarttags" w:element="PersonName">
        <w:r>
          <w:rPr>
            <w:rFonts w:ascii="Arial" w:hAnsi="Arial" w:hint="cs"/>
            <w:b/>
            <w:bCs/>
            <w:rtl/>
          </w:rPr>
          <w:t>דובר</w:t>
        </w:r>
      </w:smartTag>
      <w:r>
        <w:rPr>
          <w:rFonts w:ascii="Arial" w:hAnsi="Arial" w:hint="cs"/>
          <w:b/>
          <w:bCs/>
          <w:rtl/>
        </w:rPr>
        <w:t xml:space="preserve"> במישהי שהיא קטינה, מתחת לגיל 18. חשבתי שהיא יכולה להיות בת 19 או בת 16. אני לא חשבתי שהיא בת 13 או 14, זה נראה צעיר מדי". </w:t>
      </w:r>
    </w:p>
    <w:p w14:paraId="41C5CCEF" w14:textId="77777777" w:rsidR="00C16AF5" w:rsidRDefault="00C16AF5">
      <w:pPr>
        <w:spacing w:line="360" w:lineRule="auto"/>
        <w:ind w:left="720" w:hanging="720"/>
        <w:jc w:val="both"/>
        <w:rPr>
          <w:rFonts w:ascii="Arial" w:hAnsi="Arial"/>
          <w:rtl/>
        </w:rPr>
      </w:pPr>
    </w:p>
    <w:p w14:paraId="5C53C803" w14:textId="77777777" w:rsidR="00C16AF5" w:rsidRDefault="006E3C18">
      <w:pPr>
        <w:spacing w:line="360" w:lineRule="auto"/>
        <w:ind w:left="720" w:hanging="720"/>
        <w:jc w:val="both"/>
        <w:rPr>
          <w:rFonts w:ascii="Arial" w:hAnsi="Arial"/>
          <w:rtl/>
        </w:rPr>
      </w:pPr>
      <w:r>
        <w:rPr>
          <w:rFonts w:ascii="Arial" w:hAnsi="Arial" w:hint="cs"/>
          <w:rtl/>
        </w:rPr>
        <w:tab/>
        <w:t>ובהמשך, עונה לשאלות בית המשפט (עמ' 33 שורה 26 עד עמ' 34 שורה 1):</w:t>
      </w:r>
    </w:p>
    <w:p w14:paraId="152CF71B"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"ש.</w:t>
      </w:r>
      <w:r>
        <w:rPr>
          <w:rFonts w:ascii="Arial" w:hAnsi="Arial" w:hint="cs"/>
          <w:b/>
          <w:bCs/>
          <w:rtl/>
        </w:rPr>
        <w:tab/>
        <w:t xml:space="preserve">אבל אם אתה נפגש עם ילדה שהיא אולי בת 13 אחרי שאתה מדבר על נושאים מיניים, אז האפשרות שזה יוביל למהלך מיני זה מתבקש. </w:t>
      </w:r>
    </w:p>
    <w:p w14:paraId="79107C61"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ת.</w:t>
      </w:r>
      <w:r>
        <w:rPr>
          <w:rFonts w:ascii="Arial" w:hAnsi="Arial" w:hint="cs"/>
          <w:b/>
          <w:bCs/>
          <w:rtl/>
        </w:rPr>
        <w:tab/>
        <w:t xml:space="preserve">אני לא הגעתי לדירה מתוך מחשבה שהיא אולי בת 13, לקראת הסוף יש את המשחק הזה שאני אומר לה "רק אם תגידי מה את רוצה". </w:t>
      </w:r>
    </w:p>
    <w:p w14:paraId="08809093"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ש.</w:t>
      </w:r>
      <w:r>
        <w:rPr>
          <w:rFonts w:ascii="Arial" w:hAnsi="Arial" w:hint="cs"/>
          <w:b/>
          <w:bCs/>
          <w:rtl/>
        </w:rPr>
        <w:tab/>
        <w:t xml:space="preserve">מה שמתבקש זה שלא הפריע לך שהיא צעירה ושאם תהיה הסכמה והכל יזרום זה יכול להגיע לעניינים מיניים, כמו בעיטות באיברי המין או דברים כאלה ואחרים, הכל פתוח. </w:t>
      </w:r>
    </w:p>
    <w:p w14:paraId="47370A47"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ת.</w:t>
      </w:r>
      <w:r>
        <w:rPr>
          <w:rFonts w:ascii="Arial" w:hAnsi="Arial" w:hint="cs"/>
          <w:b/>
          <w:bCs/>
          <w:rtl/>
        </w:rPr>
        <w:tab/>
        <w:t xml:space="preserve">הכל פתוח כל עוד זה לפי חוק. </w:t>
      </w:r>
    </w:p>
    <w:p w14:paraId="25922C72"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ש.</w:t>
      </w:r>
      <w:r>
        <w:rPr>
          <w:rFonts w:ascii="Arial" w:hAnsi="Arial" w:hint="cs"/>
          <w:b/>
          <w:bCs/>
          <w:rtl/>
        </w:rPr>
        <w:tab/>
        <w:t xml:space="preserve">ואם יתברר שהיא בת 13. </w:t>
      </w:r>
    </w:p>
    <w:p w14:paraId="73BFE568" w14:textId="77777777" w:rsidR="00C16AF5" w:rsidRDefault="006E3C18">
      <w:pPr>
        <w:tabs>
          <w:tab w:val="left" w:pos="1475"/>
          <w:tab w:val="left" w:pos="2195"/>
        </w:tabs>
        <w:spacing w:line="360" w:lineRule="auto"/>
        <w:ind w:left="2195" w:right="1080" w:hanging="2195"/>
        <w:jc w:val="both"/>
        <w:rPr>
          <w:rFonts w:ascii="Arial" w:hAnsi="Arial"/>
          <w:b/>
          <w:bCs/>
          <w:rtl/>
        </w:rPr>
      </w:pPr>
      <w:r>
        <w:rPr>
          <w:rFonts w:ascii="Arial" w:hAnsi="Arial" w:hint="cs"/>
          <w:b/>
          <w:bCs/>
          <w:rtl/>
        </w:rPr>
        <w:tab/>
        <w:t>ת.</w:t>
      </w:r>
      <w:r>
        <w:rPr>
          <w:rFonts w:ascii="Arial" w:hAnsi="Arial" w:hint="cs"/>
          <w:b/>
          <w:bCs/>
          <w:rtl/>
        </w:rPr>
        <w:tab/>
      </w:r>
      <w:r>
        <w:rPr>
          <w:rFonts w:ascii="Arial" w:hAnsi="Arial" w:hint="cs"/>
          <w:b/>
          <w:bCs/>
          <w:u w:val="single"/>
          <w:rtl/>
        </w:rPr>
        <w:t>באופן היפותטי אני מגלה שמ</w:t>
      </w:r>
      <w:smartTag w:uri="urn:schemas-microsoft-com:office:smarttags" w:element="PersonName">
        <w:r>
          <w:rPr>
            <w:rFonts w:ascii="Arial" w:hAnsi="Arial" w:hint="cs"/>
            <w:b/>
            <w:bCs/>
            <w:u w:val="single"/>
            <w:rtl/>
          </w:rPr>
          <w:t>דובר</w:t>
        </w:r>
      </w:smartTag>
      <w:r>
        <w:rPr>
          <w:rFonts w:ascii="Arial" w:hAnsi="Arial" w:hint="cs"/>
          <w:b/>
          <w:bCs/>
          <w:u w:val="single"/>
          <w:rtl/>
        </w:rPr>
        <w:t xml:space="preserve"> במישהי שהיא בת 13, אני יכול להפסיק</w:t>
      </w:r>
      <w:r>
        <w:rPr>
          <w:rFonts w:ascii="Arial" w:hAnsi="Arial" w:hint="cs"/>
          <w:b/>
          <w:bCs/>
          <w:rtl/>
        </w:rPr>
        <w:t xml:space="preserve">". </w:t>
      </w:r>
    </w:p>
    <w:p w14:paraId="23D0B860" w14:textId="77777777" w:rsidR="00C16AF5" w:rsidRDefault="00C16AF5">
      <w:pPr>
        <w:spacing w:line="360" w:lineRule="auto"/>
        <w:ind w:left="720" w:hanging="720"/>
        <w:jc w:val="both"/>
        <w:rPr>
          <w:rFonts w:ascii="Arial" w:hAnsi="Arial"/>
          <w:rtl/>
        </w:rPr>
      </w:pPr>
    </w:p>
    <w:p w14:paraId="193DFC71" w14:textId="77777777" w:rsidR="00C16AF5" w:rsidRDefault="006E3C18">
      <w:pPr>
        <w:tabs>
          <w:tab w:val="left" w:pos="699"/>
          <w:tab w:val="left" w:pos="1419"/>
          <w:tab w:val="left" w:pos="2499"/>
        </w:tabs>
        <w:spacing w:line="360" w:lineRule="auto"/>
        <w:ind w:left="699"/>
        <w:jc w:val="both"/>
        <w:rPr>
          <w:rtl/>
        </w:rPr>
      </w:pPr>
      <w:r>
        <w:rPr>
          <w:rFonts w:hint="cs"/>
          <w:rtl/>
        </w:rPr>
        <w:t>ובהמשך (עמ' 49 משורה 4 ועד עמ' 50 שורה 14):</w:t>
      </w:r>
    </w:p>
    <w:p w14:paraId="7A0A2C0D"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לגבי סיון, מה היה המצב הנפשי שלך שחשבת שאתה נפגש איתה.</w:t>
      </w:r>
    </w:p>
    <w:p w14:paraId="7348E6FB"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 xml:space="preserve">היה מסקרן לראות עם מי אתה נפגש וזה גם חלק מהאתגר לפצח להגיע למישהו. </w:t>
      </w:r>
      <w:r>
        <w:rPr>
          <w:rFonts w:hint="cs"/>
          <w:b/>
          <w:bCs/>
          <w:u w:val="single"/>
          <w:rtl/>
        </w:rPr>
        <w:t>אני לא ידעתי מה אני הולך לראות</w:t>
      </w:r>
      <w:r>
        <w:rPr>
          <w:rFonts w:hint="cs"/>
          <w:b/>
          <w:bCs/>
          <w:rtl/>
        </w:rPr>
        <w:t>.</w:t>
      </w:r>
    </w:p>
    <w:p w14:paraId="4ED2198D"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ש.</w:t>
      </w:r>
      <w:r>
        <w:rPr>
          <w:rFonts w:hint="cs"/>
          <w:b/>
          <w:bCs/>
          <w:rtl/>
        </w:rPr>
        <w:tab/>
        <w:t>מה פינטזת שאתה הולך לראות.</w:t>
      </w:r>
    </w:p>
    <w:p w14:paraId="6D2B257D"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ת.</w:t>
      </w:r>
      <w:r>
        <w:rPr>
          <w:rFonts w:hint="cs"/>
          <w:b/>
          <w:bCs/>
          <w:rtl/>
        </w:rPr>
        <w:tab/>
        <w:t>לא פינטזתי.</w:t>
      </w:r>
    </w:p>
    <w:p w14:paraId="2B4A2280"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ש.</w:t>
      </w:r>
      <w:r>
        <w:rPr>
          <w:rFonts w:hint="cs"/>
          <w:b/>
          <w:bCs/>
          <w:rtl/>
        </w:rPr>
        <w:tab/>
        <w:t>אם סיון היה גבר בן 50 זה היה מגרה אותך.</w:t>
      </w:r>
    </w:p>
    <w:p w14:paraId="561A462A"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ת.</w:t>
      </w:r>
      <w:r>
        <w:rPr>
          <w:rFonts w:hint="cs"/>
          <w:b/>
          <w:bCs/>
          <w:rtl/>
        </w:rPr>
        <w:tab/>
        <w:t xml:space="preserve">לא הייתי מדבר איתו. </w:t>
      </w:r>
    </w:p>
    <w:p w14:paraId="4902A5E7" w14:textId="77777777" w:rsidR="00C16AF5" w:rsidRDefault="00C16AF5">
      <w:pPr>
        <w:tabs>
          <w:tab w:val="left" w:pos="699"/>
          <w:tab w:val="left" w:pos="1419"/>
          <w:tab w:val="left" w:pos="2195"/>
          <w:tab w:val="left" w:pos="2499"/>
        </w:tabs>
        <w:ind w:left="1419" w:right="1080" w:hanging="1419"/>
        <w:jc w:val="both"/>
        <w:rPr>
          <w:b/>
          <w:bCs/>
          <w:rtl/>
        </w:rPr>
      </w:pPr>
    </w:p>
    <w:p w14:paraId="05A3774C"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r>
    </w:p>
    <w:p w14:paraId="6B24530F" w14:textId="77777777" w:rsidR="00C16AF5" w:rsidRDefault="006E3C18">
      <w:pPr>
        <w:tabs>
          <w:tab w:val="left" w:pos="699"/>
          <w:tab w:val="left" w:pos="1419"/>
          <w:tab w:val="left" w:pos="2195"/>
          <w:tab w:val="left" w:pos="2499"/>
        </w:tabs>
        <w:spacing w:line="360" w:lineRule="auto"/>
        <w:ind w:left="1419" w:right="1080" w:hanging="1419"/>
        <w:jc w:val="both"/>
        <w:rPr>
          <w:b/>
          <w:bCs/>
          <w:u w:val="single"/>
          <w:rtl/>
        </w:rPr>
      </w:pPr>
      <w:r>
        <w:rPr>
          <w:rFonts w:hint="cs"/>
          <w:b/>
          <w:bCs/>
          <w:rtl/>
        </w:rPr>
        <w:tab/>
      </w:r>
      <w:r>
        <w:rPr>
          <w:rFonts w:hint="cs"/>
          <w:b/>
          <w:bCs/>
          <w:rtl/>
        </w:rPr>
        <w:tab/>
      </w:r>
      <w:r>
        <w:rPr>
          <w:rFonts w:hint="cs"/>
          <w:b/>
          <w:bCs/>
          <w:u w:val="single"/>
          <w:rtl/>
        </w:rPr>
        <w:t>לביהמ"ש</w:t>
      </w:r>
    </w:p>
    <w:p w14:paraId="6B9345FB"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 xml:space="preserve">אם הדלת היתה נפתחת והיית רואה ילדה בת 13 מה היית עושה. </w:t>
      </w:r>
    </w:p>
    <w:p w14:paraId="0BF09ECE"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ת.</w:t>
      </w:r>
      <w:r>
        <w:rPr>
          <w:rFonts w:hint="cs"/>
          <w:b/>
          <w:bCs/>
          <w:rtl/>
        </w:rPr>
        <w:tab/>
        <w:t xml:space="preserve">אם הייתי רואה אותה ממש </w:t>
      </w:r>
      <w:r>
        <w:rPr>
          <w:rFonts w:hint="cs"/>
          <w:b/>
          <w:bCs/>
          <w:u w:val="single"/>
          <w:rtl/>
        </w:rPr>
        <w:t>עדיין אני לא יודע בת כמה היא</w:t>
      </w:r>
      <w:r>
        <w:rPr>
          <w:rFonts w:hint="cs"/>
          <w:b/>
          <w:bCs/>
          <w:rtl/>
        </w:rPr>
        <w:t xml:space="preserve">. </w:t>
      </w:r>
    </w:p>
    <w:p w14:paraId="2908F89D"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מה אתה חשבת לפני שלחצת על הכפתור, מה יקרה שתראה מולך נערה שנראית כמו בת 13.</w:t>
      </w:r>
    </w:p>
    <w:p w14:paraId="58366637" w14:textId="77777777" w:rsidR="00C16AF5" w:rsidRDefault="006E3C18">
      <w:pPr>
        <w:tabs>
          <w:tab w:val="left" w:pos="699"/>
          <w:tab w:val="left" w:pos="1419"/>
          <w:tab w:val="left" w:pos="2195"/>
          <w:tab w:val="left" w:pos="2499"/>
        </w:tabs>
        <w:spacing w:line="360" w:lineRule="auto"/>
        <w:ind w:left="1419" w:right="1080" w:hanging="1419"/>
        <w:jc w:val="both"/>
        <w:rPr>
          <w:b/>
          <w:bCs/>
          <w:rtl/>
        </w:rPr>
      </w:pPr>
      <w:r>
        <w:rPr>
          <w:rFonts w:hint="cs"/>
          <w:b/>
          <w:bCs/>
          <w:rtl/>
        </w:rPr>
        <w:tab/>
      </w:r>
      <w:r>
        <w:rPr>
          <w:rFonts w:hint="cs"/>
          <w:b/>
          <w:bCs/>
          <w:rtl/>
        </w:rPr>
        <w:tab/>
        <w:t>ת.</w:t>
      </w:r>
      <w:r>
        <w:rPr>
          <w:rFonts w:hint="cs"/>
          <w:b/>
          <w:bCs/>
          <w:rtl/>
        </w:rPr>
        <w:tab/>
      </w:r>
      <w:r>
        <w:rPr>
          <w:rFonts w:hint="cs"/>
          <w:b/>
          <w:bCs/>
          <w:u w:val="single"/>
          <w:rtl/>
        </w:rPr>
        <w:t>אני לא חשבתי שאני אראה מישהי בת 13</w:t>
      </w:r>
      <w:r>
        <w:rPr>
          <w:rFonts w:hint="cs"/>
          <w:b/>
          <w:bCs/>
          <w:rtl/>
        </w:rPr>
        <w:t>.</w:t>
      </w:r>
    </w:p>
    <w:p w14:paraId="39FC3B40"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 xml:space="preserve">מה חשבת שיקרה אם נפתח את הדלת ואתה רואה נערה בוגרת בת 16, 17, 18, מה אתה תעשה. </w:t>
      </w:r>
    </w:p>
    <w:p w14:paraId="1C79D5FA"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r>
      <w:r>
        <w:rPr>
          <w:rFonts w:hint="cs"/>
          <w:b/>
          <w:bCs/>
          <w:u w:val="single"/>
          <w:rtl/>
        </w:rPr>
        <w:t>אני אשב ואדבר איתה</w:t>
      </w:r>
      <w:r>
        <w:rPr>
          <w:rFonts w:hint="cs"/>
          <w:b/>
          <w:bCs/>
          <w:rtl/>
        </w:rPr>
        <w:t xml:space="preserve">. מה שאומרים בצ'ט מאוד מעצימים ויוצרים מתח אבל </w:t>
      </w:r>
      <w:r>
        <w:rPr>
          <w:rFonts w:hint="cs"/>
          <w:b/>
          <w:bCs/>
          <w:u w:val="single"/>
          <w:rtl/>
        </w:rPr>
        <w:t>במציאות זה לא כך, רואים ומדברים ורואים מי זה</w:t>
      </w:r>
      <w:r>
        <w:rPr>
          <w:rFonts w:hint="cs"/>
          <w:b/>
          <w:bCs/>
          <w:rtl/>
        </w:rPr>
        <w:t xml:space="preserve">. </w:t>
      </w:r>
    </w:p>
    <w:p w14:paraId="0912957D"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האם חשבת מה יקרה אם בשיחה הראשונית יתברר לך שאכן יש פה ילדה בת 13.</w:t>
      </w:r>
    </w:p>
    <w:p w14:paraId="28FDA2B2"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r>
      <w:r>
        <w:rPr>
          <w:rFonts w:hint="cs"/>
          <w:b/>
          <w:bCs/>
          <w:u w:val="single"/>
          <w:rtl/>
        </w:rPr>
        <w:t>יש דברים שלא עושים</w:t>
      </w:r>
      <w:r>
        <w:rPr>
          <w:rFonts w:hint="cs"/>
          <w:b/>
          <w:bCs/>
          <w:rtl/>
        </w:rPr>
        <w:t xml:space="preserve">. </w:t>
      </w:r>
    </w:p>
    <w:p w14:paraId="255748AE"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היית קם והולך?</w:t>
      </w:r>
    </w:p>
    <w:p w14:paraId="208BEFAA"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 xml:space="preserve">הייתי מדבר איתה על כל הסיטואציה שהיא מציגה את עצמה ועל משמעות הדברים מזה שהיא משוחחת, לא ישר הייתי הולך. </w:t>
      </w:r>
    </w:p>
    <w:p w14:paraId="337605EE"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 xml:space="preserve">ש. </w:t>
      </w:r>
      <w:r>
        <w:rPr>
          <w:rFonts w:hint="cs"/>
          <w:b/>
          <w:bCs/>
          <w:rtl/>
        </w:rPr>
        <w:tab/>
        <w:t>אני מניח שאתה חשבת לפני שלחצת על כפתור הפעמון שיהיה נחמד אם יתברר לך שזאת נערה מבוגרת ואפשר יהיה לעבור לנושא של התגוננות ועד לבעיטות וכו', לשם כך באת?</w:t>
      </w:r>
    </w:p>
    <w:p w14:paraId="51CE45A4"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 xml:space="preserve">גם אם לא היתה את השיחה על דברים מיניים, גם הייתי בא. בשלושה שבועות שלא דיברנו על דברים מיניים. </w:t>
      </w:r>
    </w:p>
    <w:p w14:paraId="715277AC"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 xml:space="preserve">על כל השיחות המיניות ועל הבעיטות, אני מבין שהגעת למקום חשבת שיהיה מוצלח אם יתברר לך שזאת נערה בוגרת ואפשר להגיע לדברים של בעיטות. </w:t>
      </w:r>
    </w:p>
    <w:p w14:paraId="03C5EC30"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ת.</w:t>
      </w:r>
      <w:r>
        <w:rPr>
          <w:rFonts w:hint="cs"/>
          <w:b/>
          <w:bCs/>
          <w:rtl/>
        </w:rPr>
        <w:tab/>
        <w:t xml:space="preserve">אם הדברים תקינים וזה חוקי וזה בסדר, אשמח. </w:t>
      </w:r>
    </w:p>
    <w:p w14:paraId="5B0293B9"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ש.</w:t>
      </w:r>
      <w:r>
        <w:rPr>
          <w:rFonts w:hint="cs"/>
          <w:b/>
          <w:bCs/>
          <w:rtl/>
        </w:rPr>
        <w:tab/>
        <w:t>בכל זאת היה לך ספק שסיון היא באמת בת 13 ואיך זה מתקשר עם הענין שאתה אומר שאם הכל ילך ברצון והכל יסתדר בצורה מתאימה שאפשר להגיע לבעיטות והתגוננות ודברים דומרים. עם יד על הלב, האם זה היה משנה לך אם היא בת 13 או 16?</w:t>
      </w:r>
    </w:p>
    <w:p w14:paraId="0CEA1972" w14:textId="77777777" w:rsidR="00C16AF5" w:rsidRDefault="006E3C18">
      <w:pPr>
        <w:tabs>
          <w:tab w:val="left" w:pos="699"/>
          <w:tab w:val="left" w:pos="1419"/>
          <w:tab w:val="left" w:pos="2195"/>
          <w:tab w:val="left" w:pos="2499"/>
        </w:tabs>
        <w:spacing w:line="360" w:lineRule="auto"/>
        <w:ind w:left="2195" w:right="1080" w:hanging="2195"/>
        <w:jc w:val="both"/>
        <w:rPr>
          <w:b/>
          <w:bCs/>
          <w:rtl/>
        </w:rPr>
      </w:pPr>
      <w:r>
        <w:rPr>
          <w:rFonts w:hint="cs"/>
          <w:b/>
          <w:bCs/>
          <w:rtl/>
        </w:rPr>
        <w:tab/>
      </w:r>
      <w:r>
        <w:rPr>
          <w:rFonts w:hint="cs"/>
          <w:b/>
          <w:bCs/>
          <w:rtl/>
        </w:rPr>
        <w:tab/>
        <w:t xml:space="preserve">ת. </w:t>
      </w:r>
      <w:r>
        <w:rPr>
          <w:rFonts w:hint="cs"/>
          <w:b/>
          <w:bCs/>
          <w:rtl/>
        </w:rPr>
        <w:tab/>
      </w:r>
      <w:r>
        <w:rPr>
          <w:rFonts w:hint="cs"/>
          <w:b/>
          <w:bCs/>
          <w:u w:val="single"/>
          <w:rtl/>
        </w:rPr>
        <w:t>בוודאי שזה משנה לי</w:t>
      </w:r>
      <w:r>
        <w:rPr>
          <w:rFonts w:hint="cs"/>
          <w:b/>
          <w:bCs/>
          <w:rtl/>
        </w:rPr>
        <w:t xml:space="preserve">, הייתי משוחח עם הנערה. באופן מעשי לא נוצר מצב של שיחה. אם הייתי מגלה שהיא באמת בת 13 </w:t>
      </w:r>
      <w:r>
        <w:rPr>
          <w:rFonts w:hint="cs"/>
          <w:b/>
          <w:bCs/>
          <w:u w:val="single"/>
          <w:rtl/>
        </w:rPr>
        <w:t>לא הייתי עושה דברים שלא חוקיים</w:t>
      </w:r>
      <w:r>
        <w:rPr>
          <w:rFonts w:hint="cs"/>
          <w:b/>
          <w:bCs/>
          <w:rtl/>
        </w:rPr>
        <w:t xml:space="preserve">, אם הייתי מגלה שהיא בת 13 הייתי מדבר איתה על כל הסנריום הזה שהיא כנערה בת 13 מזמינה אותי הביתה". </w:t>
      </w:r>
    </w:p>
    <w:p w14:paraId="0BDED9D9" w14:textId="77777777" w:rsidR="00C16AF5" w:rsidRDefault="006E3C18">
      <w:pPr>
        <w:tabs>
          <w:tab w:val="left" w:pos="699"/>
          <w:tab w:val="left" w:pos="1419"/>
          <w:tab w:val="left" w:pos="2499"/>
        </w:tabs>
        <w:spacing w:line="360" w:lineRule="auto"/>
        <w:ind w:left="2499" w:hanging="2499"/>
        <w:jc w:val="both"/>
        <w:rPr>
          <w:rtl/>
        </w:rPr>
      </w:pPr>
      <w:r>
        <w:rPr>
          <w:rFonts w:hint="cs"/>
          <w:rtl/>
        </w:rPr>
        <w:tab/>
      </w:r>
      <w:r>
        <w:rPr>
          <w:rFonts w:hint="cs"/>
          <w:rtl/>
        </w:rPr>
        <w:tab/>
      </w:r>
      <w:r>
        <w:rPr>
          <w:rFonts w:hint="cs"/>
          <w:rtl/>
        </w:rPr>
        <w:tab/>
      </w:r>
    </w:p>
    <w:p w14:paraId="7F580C7B" w14:textId="77777777" w:rsidR="00C16AF5" w:rsidRDefault="006E3C18">
      <w:pPr>
        <w:tabs>
          <w:tab w:val="left" w:pos="699"/>
          <w:tab w:val="left" w:pos="1419"/>
          <w:tab w:val="left" w:pos="2499"/>
        </w:tabs>
        <w:spacing w:line="360" w:lineRule="auto"/>
        <w:ind w:left="699" w:hanging="699"/>
        <w:jc w:val="both"/>
        <w:rPr>
          <w:rtl/>
        </w:rPr>
      </w:pPr>
      <w:r>
        <w:rPr>
          <w:rFonts w:hint="cs"/>
          <w:rtl/>
        </w:rPr>
        <w:tab/>
        <w:t>המסקנה החד משמעית העולה מדברים אלו היא, כאמור ב</w:t>
      </w:r>
      <w:hyperlink r:id="rId138" w:history="1">
        <w:r w:rsidR="00E25A67" w:rsidRPr="00E25A67">
          <w:rPr>
            <w:rStyle w:val="Hyperlink"/>
            <w:rtl/>
          </w:rPr>
          <w:t>ע"פ 9511/01</w:t>
        </w:r>
      </w:hyperlink>
      <w:r>
        <w:rPr>
          <w:rFonts w:hint="cs"/>
          <w:rtl/>
        </w:rPr>
        <w:t xml:space="preserve"> הנ"ל, כי הנאשם "</w:t>
      </w:r>
      <w:r>
        <w:rPr>
          <w:rFonts w:hint="cs"/>
          <w:b/>
          <w:bCs/>
          <w:rtl/>
        </w:rPr>
        <w:t>טרם הספיק לגבש תוכנית קונקרטית למימוש כוונתו</w:t>
      </w:r>
      <w:r>
        <w:rPr>
          <w:rFonts w:hint="cs"/>
          <w:rtl/>
        </w:rPr>
        <w:t>". מדברי הנאשם ניתן ללמוד שכשנכנס לדירה רצה לראות "</w:t>
      </w:r>
      <w:r>
        <w:rPr>
          <w:rFonts w:hint="cs"/>
          <w:b/>
          <w:bCs/>
          <w:rtl/>
        </w:rPr>
        <w:t>כיצד הדברים יתפתחו בשטח</w:t>
      </w:r>
      <w:r>
        <w:rPr>
          <w:rFonts w:hint="cs"/>
          <w:rtl/>
        </w:rPr>
        <w:t>". הנאשם היה "</w:t>
      </w:r>
      <w:r>
        <w:rPr>
          <w:rFonts w:hint="cs"/>
          <w:b/>
          <w:bCs/>
          <w:rtl/>
        </w:rPr>
        <w:t xml:space="preserve">בשלב של סיום ההכנה לקראת ביצוע העבירה, אשר טיבה המדוייק ונסיבות ביצועה לא היו מגובשים עדיין", </w:t>
      </w:r>
      <w:r>
        <w:rPr>
          <w:rFonts w:hint="cs"/>
          <w:rtl/>
        </w:rPr>
        <w:t>כדברי כב' הנשיאה ב</w:t>
      </w:r>
      <w:hyperlink r:id="rId139" w:history="1">
        <w:r w:rsidR="00E25A67" w:rsidRPr="00E25A67">
          <w:rPr>
            <w:rStyle w:val="Hyperlink"/>
            <w:rtl/>
          </w:rPr>
          <w:t>ע"פ 9511/05</w:t>
        </w:r>
      </w:hyperlink>
      <w:r>
        <w:rPr>
          <w:rFonts w:hint="cs"/>
          <w:rtl/>
        </w:rPr>
        <w:t xml:space="preserve"> הנ"ל. </w:t>
      </w:r>
    </w:p>
    <w:p w14:paraId="6FE3C2CB" w14:textId="77777777" w:rsidR="00C16AF5" w:rsidRDefault="00C16AF5">
      <w:pPr>
        <w:tabs>
          <w:tab w:val="left" w:pos="699"/>
          <w:tab w:val="left" w:pos="1419"/>
          <w:tab w:val="left" w:pos="2499"/>
        </w:tabs>
        <w:spacing w:line="360" w:lineRule="auto"/>
        <w:ind w:left="699" w:hanging="699"/>
        <w:jc w:val="both"/>
        <w:rPr>
          <w:b/>
          <w:bCs/>
          <w:rtl/>
        </w:rPr>
      </w:pPr>
    </w:p>
    <w:p w14:paraId="0FB4C62F" w14:textId="77777777" w:rsidR="00C16AF5" w:rsidRDefault="006E3C18">
      <w:pPr>
        <w:tabs>
          <w:tab w:val="left" w:pos="699"/>
          <w:tab w:val="left" w:pos="1419"/>
          <w:tab w:val="left" w:pos="2499"/>
        </w:tabs>
        <w:spacing w:line="360" w:lineRule="auto"/>
        <w:ind w:left="699" w:hanging="699"/>
        <w:jc w:val="both"/>
        <w:rPr>
          <w:rtl/>
        </w:rPr>
      </w:pPr>
      <w:r>
        <w:rPr>
          <w:rFonts w:hint="cs"/>
          <w:rtl/>
        </w:rPr>
        <w:tab/>
        <w:t>הנאשם, עדיין מתכוון לברר, ראשית, אם מ</w:t>
      </w:r>
      <w:smartTag w:uri="urn:schemas-microsoft-com:office:smarttags" w:element="PersonName">
        <w:r>
          <w:rPr>
            <w:rFonts w:hint="cs"/>
            <w:rtl/>
          </w:rPr>
          <w:t>דובר</w:t>
        </w:r>
      </w:smartTag>
      <w:r>
        <w:rPr>
          <w:rFonts w:hint="cs"/>
          <w:rtl/>
        </w:rPr>
        <w:t xml:space="preserve"> בנערה שטרם מלאו לה 13 או, כפי שהוא מניח, בוגרת יותר. דהיינו, אין לו מושג במי יפגוש, עד הרגע בו הוא מגיע לדירה, ומברר בפני מי הוא עומד. ושנית, להתרשמותי - הוא לא חשב, אף לא לרגע, כי אם תגלה בת שיחו התנגדות או אף הסתייגות מהמעשים המהווים את ההגנה העצמית וההעצמה הנשית, הוא יפעל בניגוד לכך. על כך הוא חוזר שוב ושוב בעדותו. הצבת הגבולות וקביעת התנאים, נתונים בידיה, ובהנחה מקדמית כי אינה קטינה בת 13. בנסיבות אלה, אין נפקא מינה להגדרת העבירה בה הסכמת הקטינה אינה מהווה הגנה, באשר הנאשם היה מרשה לעצמו לעבור ולתרגל הגנה עצמית, שבה הוא הקורבן ולא התוקפן, הוא הסביל והיא הפעילה, רק אם היה משתכנע כי כל הנסיבות, כולל גיל הנערה, מאפשרות פעולה שכזו. כדבריו, ואין לי כל מקום לפקפק בכך – אם היה נוכח כי מ</w:t>
      </w:r>
      <w:smartTag w:uri="urn:schemas-microsoft-com:office:smarttags" w:element="PersonName">
        <w:r>
          <w:rPr>
            <w:rFonts w:hint="cs"/>
            <w:rtl/>
          </w:rPr>
          <w:t>דובר</w:t>
        </w:r>
      </w:smartTag>
      <w:r>
        <w:rPr>
          <w:rFonts w:hint="cs"/>
          <w:rtl/>
        </w:rPr>
        <w:t xml:space="preserve"> בקטינה בת 13, היה מסתפק בשיחה על ה"סצנריו" ולא יותר. התביעה אינה יכולה לכפות על הנאשם הלך מחשבה הנוגד את דבריו, בהעדר כל ראיה משכנעת אחרת. </w:t>
      </w:r>
    </w:p>
    <w:p w14:paraId="2523A3DC" w14:textId="77777777" w:rsidR="00C16AF5" w:rsidRDefault="00C16AF5">
      <w:pPr>
        <w:tabs>
          <w:tab w:val="left" w:pos="699"/>
          <w:tab w:val="left" w:pos="1419"/>
          <w:tab w:val="left" w:pos="2499"/>
        </w:tabs>
        <w:spacing w:line="360" w:lineRule="auto"/>
        <w:ind w:left="699" w:hanging="699"/>
        <w:jc w:val="both"/>
        <w:rPr>
          <w:rtl/>
        </w:rPr>
      </w:pPr>
    </w:p>
    <w:p w14:paraId="6351FDE5"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אם נשווה נסיבות אלו לנסיבות פרשת </w:t>
      </w:r>
      <w:r w:rsidRPr="00E3582D">
        <w:rPr>
          <w:color w:val="000000"/>
          <w:rtl/>
        </w:rPr>
        <w:t>ע"פ 9511/01</w:t>
      </w:r>
      <w:r>
        <w:rPr>
          <w:rFonts w:hint="cs"/>
        </w:rPr>
        <w:t xml:space="preserve"> </w:t>
      </w:r>
      <w:r>
        <w:rPr>
          <w:rFonts w:hint="cs"/>
          <w:rtl/>
        </w:rPr>
        <w:t xml:space="preserve"> הנ"ל, הרי גם אם שם כוונת הנאשם היתה להשליך בקבוקי תבערה על ערבים, הדבר עדיין היה מותנה במצב הדברים בשטח, כפי שיתהווה בעתיד. ברצף הפעולות, במצב בו נכנס הנאשם לדירה והתיישב מול השחקנית, שלב ראשוני זה עשוי להוביל למספר התנהגויות אפשריות. הוא חשב להמתין ולראות איך יסתדרו הדברים בשטח. אם אכן סיון היא קטינה שטרם מלאו לה 15 שנה, הוא רק ישוחח עמה על החרות שהיא מרשה לעצמה בחדרי הצ'ט ברשת. רק אם היא בוגרת יותר וגם רוצה ומעוניינת להשתתף בתרגול, כשבידה להפסיק את התרגול בכל שלב בו תחפוץ, רק אז יעבור הנאשם ממצב ההכנה לשלבי הנסיון לעבור את העבירה. בענין זה אני נותן אמון בדבריו, והדבר עולה בקנה אחד עם אופיו, כפי שהדבר עולה מהתרשמותי הבלתי אמצעית ממנו. תוקפנותו של הנאשם, ולמעשה – סבילותו כקורבן, הינה בתחום האנונימיות שברשת ולא מעבר לכך. הכל בתחום הפנטזיה. במציאות ממש, הוא תלוי בבת השיח, שהרי הוא הסביל והיא התוקפן, וכאמור – כל עוד ענייננו בבוגרת. הכוונה שבלב, למצוא בת זוג לתרגילים, עדיין רחוקה, ברצף הפעילות, ממעשה גלוי, אפילו ראשוני, של ביצוע העבירה של "מעשה מגונה". </w:t>
      </w:r>
    </w:p>
    <w:p w14:paraId="5B862543" w14:textId="77777777" w:rsidR="00C16AF5" w:rsidRDefault="00C16AF5">
      <w:pPr>
        <w:tabs>
          <w:tab w:val="left" w:pos="699"/>
          <w:tab w:val="left" w:pos="1419"/>
          <w:tab w:val="left" w:pos="2499"/>
        </w:tabs>
        <w:spacing w:line="360" w:lineRule="auto"/>
        <w:ind w:left="699" w:hanging="699"/>
        <w:jc w:val="both"/>
        <w:rPr>
          <w:rtl/>
        </w:rPr>
      </w:pPr>
    </w:p>
    <w:p w14:paraId="44506AD5"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דומה המצב, למשל, בעבירה של נסיון לאונס סטאטוטורי, דהיינו – בהסכמת קטינה. הרי כל עוד לא שולח הנאשם את ידו אל עבר הנערה להסרת בגדיה, או בגדיו, אין לומר כי מעשיו אינם רק בגדר מעשי הכנה. כל עוד הוא יושב מולה ושוקל את מעשיו, אך הוא עדיין לא גמר בלבו לבצע את העבירה, ומצב הדברים עשוי להתפתח לכמה כיוונים, הרי יש לזכות את הנאשם, מחמת הספק, מעבירת הנסיון המיוחסת לו. על מחשבות שבלב אין מענישים. </w:t>
      </w:r>
    </w:p>
    <w:p w14:paraId="5C1F5202" w14:textId="77777777" w:rsidR="00C16AF5" w:rsidRDefault="00C16AF5">
      <w:pPr>
        <w:tabs>
          <w:tab w:val="left" w:pos="699"/>
          <w:tab w:val="left" w:pos="1419"/>
          <w:tab w:val="left" w:pos="2499"/>
        </w:tabs>
        <w:ind w:left="699" w:hanging="699"/>
        <w:jc w:val="both"/>
        <w:rPr>
          <w:rtl/>
        </w:rPr>
      </w:pPr>
    </w:p>
    <w:p w14:paraId="3899EE65" w14:textId="77777777" w:rsidR="00C16AF5" w:rsidRDefault="006E3C18">
      <w:pPr>
        <w:tabs>
          <w:tab w:val="left" w:pos="699"/>
          <w:tab w:val="left" w:pos="1419"/>
          <w:tab w:val="left" w:pos="2499"/>
        </w:tabs>
        <w:spacing w:line="360" w:lineRule="auto"/>
        <w:ind w:left="699" w:hanging="699"/>
        <w:jc w:val="both"/>
        <w:rPr>
          <w:rtl/>
        </w:rPr>
      </w:pPr>
      <w:r>
        <w:rPr>
          <w:rFonts w:hint="cs"/>
          <w:rtl/>
        </w:rPr>
        <w:tab/>
        <w:t xml:space="preserve">על כן, הנני מזכה את הנאשם גם מעבירה זו של נסיון למעשה מגונה. </w:t>
      </w:r>
    </w:p>
    <w:p w14:paraId="045B601A" w14:textId="77777777" w:rsidR="00C16AF5" w:rsidRDefault="00C16AF5">
      <w:pPr>
        <w:tabs>
          <w:tab w:val="left" w:pos="699"/>
          <w:tab w:val="left" w:pos="1419"/>
          <w:tab w:val="left" w:pos="2499"/>
        </w:tabs>
        <w:spacing w:line="360" w:lineRule="auto"/>
        <w:ind w:left="699" w:hanging="699"/>
        <w:jc w:val="both"/>
        <w:rPr>
          <w:rtl/>
        </w:rPr>
      </w:pPr>
    </w:p>
    <w:p w14:paraId="40827CE4" w14:textId="77777777" w:rsidR="00C16AF5" w:rsidRDefault="006E3C18">
      <w:pPr>
        <w:pStyle w:val="Heading5"/>
        <w:bidi/>
        <w:rPr>
          <w:rFonts w:cs="David"/>
          <w:sz w:val="24"/>
          <w:szCs w:val="24"/>
          <w:rtl/>
        </w:rPr>
      </w:pPr>
      <w:r>
        <w:rPr>
          <w:rFonts w:cs="David" w:hint="cs"/>
          <w:sz w:val="24"/>
          <w:szCs w:val="24"/>
          <w:rtl/>
        </w:rPr>
        <w:t>סיכום</w:t>
      </w:r>
    </w:p>
    <w:p w14:paraId="68FE208D" w14:textId="77777777" w:rsidR="00C16AF5" w:rsidRDefault="006E3C18">
      <w:pPr>
        <w:tabs>
          <w:tab w:val="left" w:pos="699"/>
          <w:tab w:val="left" w:pos="1419"/>
          <w:tab w:val="left" w:pos="2499"/>
        </w:tabs>
        <w:spacing w:line="360" w:lineRule="auto"/>
        <w:ind w:left="699" w:hanging="699"/>
        <w:jc w:val="both"/>
        <w:rPr>
          <w:rtl/>
        </w:rPr>
      </w:pPr>
      <w:r>
        <w:rPr>
          <w:rFonts w:hint="cs"/>
          <w:rtl/>
        </w:rPr>
        <w:t>20.</w:t>
      </w:r>
      <w:r>
        <w:rPr>
          <w:rFonts w:hint="cs"/>
          <w:rtl/>
        </w:rPr>
        <w:tab/>
        <w:t>אני חוזר, בקליפת אגוז, על כל האמור בהכרעת דין זו, כדלקמן:</w:t>
      </w:r>
    </w:p>
    <w:p w14:paraId="7833A65F" w14:textId="77777777" w:rsidR="00C16AF5" w:rsidRDefault="006E3C18">
      <w:pPr>
        <w:tabs>
          <w:tab w:val="left" w:pos="699"/>
          <w:tab w:val="left" w:pos="1419"/>
          <w:tab w:val="left" w:pos="2499"/>
        </w:tabs>
        <w:spacing w:line="360" w:lineRule="auto"/>
        <w:ind w:left="1419" w:hanging="1419"/>
        <w:jc w:val="both"/>
        <w:rPr>
          <w:rtl/>
        </w:rPr>
      </w:pPr>
      <w:r>
        <w:rPr>
          <w:rFonts w:hint="cs"/>
          <w:rtl/>
        </w:rPr>
        <w:tab/>
        <w:t>א.</w:t>
      </w:r>
      <w:r>
        <w:rPr>
          <w:rFonts w:hint="cs"/>
          <w:rtl/>
        </w:rPr>
        <w:tab/>
        <w:t xml:space="preserve"> לנאשם עומדת הגנה מן הצדק, כאשר הוא הודח לביצוע העבירה של הטרדה מינית, כך שנפגעה זכותו למשפט הוגן. התנהגות התחקירנית, כסוכן מדיח, חרגה מהוראות פסקת ההגבלה, תוך ניצול ציני של חולשות אנוש. </w:t>
      </w:r>
    </w:p>
    <w:p w14:paraId="708292F4" w14:textId="77777777" w:rsidR="00C16AF5" w:rsidRDefault="00C16AF5">
      <w:pPr>
        <w:tabs>
          <w:tab w:val="left" w:pos="699"/>
          <w:tab w:val="left" w:pos="1419"/>
          <w:tab w:val="left" w:pos="2499"/>
        </w:tabs>
        <w:spacing w:line="360" w:lineRule="auto"/>
        <w:ind w:left="1419" w:hanging="1419"/>
        <w:jc w:val="both"/>
        <w:rPr>
          <w:rtl/>
        </w:rPr>
      </w:pPr>
    </w:p>
    <w:p w14:paraId="5C4C9200" w14:textId="77777777" w:rsidR="00C16AF5" w:rsidRDefault="006E3C18">
      <w:pPr>
        <w:tabs>
          <w:tab w:val="left" w:pos="699"/>
          <w:tab w:val="left" w:pos="1419"/>
          <w:tab w:val="left" w:pos="2499"/>
        </w:tabs>
        <w:spacing w:line="360" w:lineRule="auto"/>
        <w:ind w:left="1419" w:hanging="1419"/>
        <w:jc w:val="both"/>
        <w:rPr>
          <w:rtl/>
        </w:rPr>
      </w:pPr>
      <w:r>
        <w:rPr>
          <w:rFonts w:hint="cs"/>
          <w:rtl/>
        </w:rPr>
        <w:tab/>
        <w:t>ב.</w:t>
      </w:r>
      <w:r>
        <w:rPr>
          <w:rFonts w:hint="cs"/>
          <w:rtl/>
        </w:rPr>
        <w:tab/>
        <w:t>מעשי הנאשם, בשיחותיו ברשת ובחדרי הצ'ט, אינם עולים לכדי עבירה. המעשים נעשו בתחום הוירטואלי והאנונימי. הנאשם לא יכול היה לדעת אם הוא משוחח עם קטינה דווקא. בפועל, הוא סבר כי כלל אין מ</w:t>
      </w:r>
      <w:smartTag w:uri="urn:schemas-microsoft-com:office:smarttags" w:element="PersonName">
        <w:r>
          <w:rPr>
            <w:rFonts w:hint="cs"/>
            <w:rtl/>
          </w:rPr>
          <w:t>דובר</w:t>
        </w:r>
      </w:smartTag>
      <w:r>
        <w:rPr>
          <w:rFonts w:hint="cs"/>
          <w:rtl/>
        </w:rPr>
        <w:t xml:space="preserve"> בקטינה אלא בנערה בוגרת. נאשם המשחק את משחק המסכות ברשת, אינו הופך לעבריין, בהעדר הוראה חוקית ברורה הקובעת מעשים אלו כעבירות. כל תפיסה אחרת מהווה פגיעה בעקרון החוקיות. מעבר לכך, הרי היסוד הנפשי הנדרש לעבירה המיוחסת לנאשם לא הוכח. גם אם "חשד" הנאשם באפשרות כי מ</w:t>
      </w:r>
      <w:smartTag w:uri="urn:schemas-microsoft-com:office:smarttags" w:element="PersonName">
        <w:r>
          <w:rPr>
            <w:rFonts w:hint="cs"/>
            <w:rtl/>
          </w:rPr>
          <w:t>דובר</w:t>
        </w:r>
      </w:smartTag>
      <w:r>
        <w:rPr>
          <w:rFonts w:hint="cs"/>
          <w:rtl/>
        </w:rPr>
        <w:t xml:space="preserve"> בקטינה, הרי בהעדר כל דרך לברר את הדברים, לא ניתן לייחס לו מודעות לנסיבת היות המשוחחת קטינה. </w:t>
      </w:r>
    </w:p>
    <w:p w14:paraId="0089F17B" w14:textId="77777777" w:rsidR="00C16AF5" w:rsidRDefault="00C16AF5">
      <w:pPr>
        <w:tabs>
          <w:tab w:val="left" w:pos="699"/>
          <w:tab w:val="left" w:pos="1419"/>
          <w:tab w:val="left" w:pos="2499"/>
        </w:tabs>
        <w:spacing w:line="360" w:lineRule="auto"/>
        <w:ind w:left="1419" w:hanging="1419"/>
        <w:jc w:val="both"/>
        <w:rPr>
          <w:rtl/>
        </w:rPr>
      </w:pPr>
    </w:p>
    <w:p w14:paraId="4701A93D" w14:textId="77777777" w:rsidR="00C16AF5" w:rsidRDefault="006E3C18">
      <w:pPr>
        <w:tabs>
          <w:tab w:val="left" w:pos="699"/>
          <w:tab w:val="left" w:pos="1419"/>
          <w:tab w:val="left" w:pos="2499"/>
        </w:tabs>
        <w:spacing w:line="360" w:lineRule="auto"/>
        <w:ind w:left="1419" w:hanging="1419"/>
        <w:jc w:val="both"/>
        <w:rPr>
          <w:rtl/>
        </w:rPr>
      </w:pPr>
      <w:r>
        <w:rPr>
          <w:rFonts w:hint="cs"/>
          <w:rtl/>
        </w:rPr>
        <w:tab/>
        <w:t>ג.</w:t>
      </w:r>
      <w:r>
        <w:rPr>
          <w:rFonts w:hint="cs"/>
          <w:rtl/>
        </w:rPr>
        <w:tab/>
        <w:t>גם העבירה של נסיון למעשה מגונה – לא הוכחה. לא ניתנה לנאשם האפשרות לברר ולוודא כי אכן מ</w:t>
      </w:r>
      <w:smartTag w:uri="urn:schemas-microsoft-com:office:smarttags" w:element="PersonName">
        <w:r>
          <w:rPr>
            <w:rFonts w:hint="cs"/>
            <w:rtl/>
          </w:rPr>
          <w:t>דובר</w:t>
        </w:r>
      </w:smartTag>
      <w:r>
        <w:rPr>
          <w:rFonts w:hint="cs"/>
          <w:rtl/>
        </w:rPr>
        <w:t xml:space="preserve"> בפגישה עם קטינה, ובעיקר – הנאשם לא עבר את קו הגבול שבין מעשה הכנה לנסיון. הנאשם לא גמר בדעתו לבצע את העבירה ואף לכדי נסיון – לא הגיע. </w:t>
      </w:r>
    </w:p>
    <w:p w14:paraId="25C673C9" w14:textId="77777777" w:rsidR="006E3C18" w:rsidRPr="006E3C18" w:rsidRDefault="006E3C18">
      <w:pPr>
        <w:tabs>
          <w:tab w:val="left" w:pos="699"/>
          <w:tab w:val="left" w:pos="1419"/>
          <w:tab w:val="left" w:pos="2499"/>
        </w:tabs>
        <w:spacing w:line="360" w:lineRule="auto"/>
        <w:ind w:left="1419" w:hanging="1419"/>
        <w:jc w:val="both"/>
        <w:rPr>
          <w:color w:val="FFFFFF"/>
          <w:sz w:val="2"/>
          <w:szCs w:val="2"/>
          <w:rtl/>
        </w:rPr>
      </w:pPr>
    </w:p>
    <w:p w14:paraId="4954B72B" w14:textId="77777777" w:rsidR="006E3C18" w:rsidRPr="006E3C18" w:rsidRDefault="006E3C18">
      <w:pPr>
        <w:tabs>
          <w:tab w:val="left" w:pos="699"/>
          <w:tab w:val="left" w:pos="1419"/>
          <w:tab w:val="left" w:pos="2499"/>
        </w:tabs>
        <w:spacing w:line="360" w:lineRule="auto"/>
        <w:ind w:left="1419" w:hanging="1419"/>
        <w:jc w:val="both"/>
        <w:rPr>
          <w:color w:val="FFFFFF"/>
          <w:sz w:val="2"/>
          <w:szCs w:val="2"/>
          <w:rtl/>
        </w:rPr>
      </w:pPr>
      <w:r w:rsidRPr="006E3C18">
        <w:rPr>
          <w:color w:val="FFFFFF"/>
          <w:sz w:val="2"/>
          <w:szCs w:val="2"/>
          <w:rtl/>
        </w:rPr>
        <w:t>5129371</w:t>
      </w:r>
    </w:p>
    <w:p w14:paraId="5203BB98" w14:textId="77777777" w:rsidR="00C16AF5" w:rsidRDefault="006E3C18">
      <w:pPr>
        <w:tabs>
          <w:tab w:val="left" w:pos="699"/>
          <w:tab w:val="left" w:pos="1419"/>
          <w:tab w:val="left" w:pos="2499"/>
        </w:tabs>
        <w:spacing w:line="360" w:lineRule="auto"/>
        <w:ind w:left="1419" w:hanging="1419"/>
        <w:jc w:val="both"/>
        <w:rPr>
          <w:rtl/>
        </w:rPr>
      </w:pPr>
      <w:r w:rsidRPr="006E3C18">
        <w:rPr>
          <w:color w:val="FFFFFF"/>
          <w:sz w:val="2"/>
          <w:szCs w:val="2"/>
          <w:rtl/>
        </w:rPr>
        <w:t>54678313</w:t>
      </w:r>
    </w:p>
    <w:p w14:paraId="7440A14A" w14:textId="77777777" w:rsidR="00C16AF5" w:rsidRDefault="006E3C18">
      <w:pPr>
        <w:tabs>
          <w:tab w:val="left" w:pos="699"/>
          <w:tab w:val="left" w:pos="1419"/>
          <w:tab w:val="left" w:pos="2499"/>
        </w:tabs>
        <w:spacing w:line="360" w:lineRule="auto"/>
        <w:ind w:left="1419" w:hanging="1419"/>
        <w:jc w:val="both"/>
        <w:rPr>
          <w:b/>
          <w:bCs/>
          <w:rtl/>
        </w:rPr>
      </w:pPr>
      <w:r>
        <w:rPr>
          <w:rFonts w:hint="cs"/>
          <w:b/>
          <w:bCs/>
          <w:rtl/>
        </w:rPr>
        <w:tab/>
        <w:t xml:space="preserve">התוצאה היא שהנאשם מזוכה מהעבירות נשוא כתב האישום. </w:t>
      </w:r>
    </w:p>
    <w:p w14:paraId="6E788360" w14:textId="77777777" w:rsidR="00C16AF5" w:rsidRDefault="00C16AF5">
      <w:pPr>
        <w:pStyle w:val="a"/>
        <w:tabs>
          <w:tab w:val="left" w:pos="2429"/>
        </w:tabs>
        <w:bidi/>
        <w:rPr>
          <w:rFonts w:cs="David"/>
          <w:b w:val="0"/>
          <w:bCs w:val="0"/>
          <w:sz w:val="24"/>
          <w:szCs w:val="24"/>
          <w:rtl/>
          <w:lang w:eastAsia="en-US"/>
        </w:rPr>
      </w:pPr>
    </w:p>
    <w:p w14:paraId="2054DE82" w14:textId="77777777" w:rsidR="00C16AF5" w:rsidRDefault="006E3C18">
      <w:pPr>
        <w:jc w:val="both"/>
        <w:rPr>
          <w:rFonts w:ascii="Arial" w:hAnsi="Arial"/>
          <w:rtl/>
        </w:rPr>
      </w:pPr>
      <w:r>
        <w:rPr>
          <w:rFonts w:ascii="Arial" w:hAnsi="Arial"/>
          <w:b/>
          <w:bCs/>
          <w:rtl/>
        </w:rPr>
        <w:t xml:space="preserve">ניתנה היום, 31 ינואר 2010 (ט"ז בשבט, תש"ע ), במעמד ב"כ המאשימה, הנאשם ובא כוחו. </w:t>
      </w:r>
    </w:p>
    <w:p w14:paraId="72E8D29A" w14:textId="77777777" w:rsidR="006E3C18" w:rsidRPr="006E3C18" w:rsidRDefault="006E3C18" w:rsidP="006E3C18">
      <w:pPr>
        <w:keepNext/>
        <w:rPr>
          <w:rFonts w:ascii="David" w:hAnsi="David"/>
          <w:color w:val="000000"/>
          <w:sz w:val="22"/>
          <w:szCs w:val="22"/>
          <w:rtl/>
        </w:rPr>
      </w:pPr>
    </w:p>
    <w:p w14:paraId="68E452AE" w14:textId="77777777" w:rsidR="006E3C18" w:rsidRPr="006E3C18" w:rsidRDefault="006E3C18" w:rsidP="006E3C18">
      <w:pPr>
        <w:keepNext/>
        <w:rPr>
          <w:rFonts w:ascii="David" w:hAnsi="David"/>
          <w:color w:val="000000"/>
          <w:sz w:val="22"/>
          <w:szCs w:val="22"/>
          <w:rtl/>
        </w:rPr>
      </w:pPr>
      <w:r w:rsidRPr="006E3C18">
        <w:rPr>
          <w:rFonts w:ascii="David" w:hAnsi="David"/>
          <w:color w:val="000000"/>
          <w:sz w:val="22"/>
          <w:szCs w:val="22"/>
          <w:rtl/>
        </w:rPr>
        <w:t>דן מור 54678313</w:t>
      </w:r>
    </w:p>
    <w:p w14:paraId="1A44DD6A" w14:textId="77777777" w:rsidR="00C16AF5" w:rsidRDefault="00C16AF5">
      <w:pPr>
        <w:jc w:val="both"/>
        <w:rPr>
          <w:rFonts w:ascii="Arial" w:hAnsi="Arial"/>
          <w:rtl/>
        </w:rPr>
      </w:pPr>
    </w:p>
    <w:p w14:paraId="5EEEFD2E" w14:textId="77777777" w:rsidR="00C16AF5" w:rsidRDefault="006E3C18">
      <w:pPr>
        <w:ind w:left="6480" w:firstLine="585"/>
        <w:jc w:val="both"/>
        <w:rPr>
          <w:rFonts w:ascii="Arial" w:hAnsi="Arial"/>
          <w:rtl/>
        </w:rPr>
      </w:pPr>
      <w:r>
        <w:rPr>
          <w:rFonts w:ascii="Arial" w:hAnsi="Arial" w:hint="cs"/>
          <w:rtl/>
        </w:rPr>
        <w:t>חתימה</w:t>
      </w:r>
    </w:p>
    <w:p w14:paraId="1173A71B" w14:textId="77777777" w:rsidR="00C16AF5" w:rsidRDefault="00C16AF5">
      <w:pPr>
        <w:tabs>
          <w:tab w:val="left" w:pos="1625"/>
        </w:tabs>
        <w:jc w:val="both"/>
        <w:rPr>
          <w:rFonts w:cs="Times New Roman"/>
          <w:rtl/>
        </w:rPr>
      </w:pPr>
    </w:p>
    <w:p w14:paraId="1CDE5EAC" w14:textId="77777777" w:rsidR="00C16AF5" w:rsidRDefault="006E3C18">
      <w:pPr>
        <w:rPr>
          <w:rtl/>
        </w:rPr>
      </w:pPr>
      <w:r>
        <w:t xml:space="preserve">             </w:t>
      </w:r>
    </w:p>
    <w:p w14:paraId="19E2B83D" w14:textId="77777777" w:rsidR="006E3C18" w:rsidRDefault="006E3C18" w:rsidP="006E3C18">
      <w:pPr>
        <w:rPr>
          <w:rtl/>
        </w:rPr>
      </w:pPr>
      <w:r w:rsidRPr="006E3C18">
        <w:rPr>
          <w:color w:val="000000"/>
          <w:rtl/>
        </w:rPr>
        <w:t>נוסח מסמך זה כפוף לשינויי ניסוח ועריכה</w:t>
      </w:r>
    </w:p>
    <w:p w14:paraId="29C2C824" w14:textId="77777777" w:rsidR="006D7EA9" w:rsidRDefault="006D7EA9" w:rsidP="006E3C18"/>
    <w:p w14:paraId="3084C799" w14:textId="77777777" w:rsidR="006E3C18" w:rsidRDefault="006E3C18" w:rsidP="006E3C18">
      <w:pPr>
        <w:rPr>
          <w:rtl/>
        </w:rPr>
      </w:pPr>
    </w:p>
    <w:p w14:paraId="70EA0D19" w14:textId="77777777" w:rsidR="006E3C18" w:rsidRDefault="006E3C18" w:rsidP="006E3C18">
      <w:pPr>
        <w:jc w:val="center"/>
        <w:rPr>
          <w:color w:val="0000FF"/>
          <w:u w:val="single"/>
        </w:rPr>
      </w:pPr>
      <w:r w:rsidRPr="00E3582D">
        <w:rPr>
          <w:color w:val="000000"/>
          <w:rtl/>
        </w:rPr>
        <w:t>הודעה למנויים על עריכה ושינויים במסמכי פסיקה, חקיקה ועוד באתר נבו - הקש כאן</w:t>
      </w:r>
    </w:p>
    <w:p w14:paraId="5E057416" w14:textId="77777777" w:rsidR="00C16AF5" w:rsidRPr="006E3C18" w:rsidRDefault="00C16AF5" w:rsidP="006E3C18">
      <w:pPr>
        <w:jc w:val="center"/>
        <w:rPr>
          <w:color w:val="0000FF"/>
          <w:u w:val="single"/>
        </w:rPr>
      </w:pPr>
    </w:p>
    <w:sectPr w:rsidR="00C16AF5" w:rsidRPr="006E3C18" w:rsidSect="006E3C18">
      <w:headerReference w:type="even" r:id="rId140"/>
      <w:headerReference w:type="default" r:id="rId141"/>
      <w:footerReference w:type="even" r:id="rId142"/>
      <w:footerReference w:type="default" r:id="rId143"/>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2131" w14:textId="77777777" w:rsidR="000505E5" w:rsidRPr="00974869" w:rsidRDefault="000505E5">
      <w:pPr>
        <w:rPr>
          <w:rFonts w:cs="Arial"/>
          <w:szCs w:val="20"/>
        </w:rPr>
      </w:pPr>
      <w:r>
        <w:separator/>
      </w:r>
    </w:p>
  </w:endnote>
  <w:endnote w:type="continuationSeparator" w:id="0">
    <w:p w14:paraId="25A87EDB" w14:textId="77777777" w:rsidR="000505E5" w:rsidRPr="00974869" w:rsidRDefault="000505E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0FF3" w14:textId="77777777" w:rsidR="00332806" w:rsidRDefault="00332806" w:rsidP="006E3C1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7DDAD27" w14:textId="77777777" w:rsidR="00332806" w:rsidRDefault="00332806" w:rsidP="006E3C18">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E487CC6" w14:textId="77777777" w:rsidR="00332806" w:rsidRPr="006E3C18" w:rsidRDefault="00332806" w:rsidP="006E3C18">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Z:\00000000000000000000000000000000000-2016---------------\HAKIKA-KIDUD-2016\2010\shalom\word\outdoc-nohyper\03\OutDoc-Makor\sh-07-8371-400.doc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9438" w14:textId="77777777" w:rsidR="00332806" w:rsidRDefault="00332806" w:rsidP="006E3C1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2942">
      <w:rPr>
        <w:rFonts w:ascii="FrankRuehl" w:hAnsi="FrankRuehl" w:cs="FrankRuehl"/>
        <w:rtl/>
      </w:rPr>
      <w:t>1</w:t>
    </w:r>
    <w:r>
      <w:rPr>
        <w:rFonts w:ascii="FrankRuehl" w:hAnsi="FrankRuehl" w:cs="FrankRuehl"/>
        <w:rtl/>
      </w:rPr>
      <w:fldChar w:fldCharType="end"/>
    </w:r>
  </w:p>
  <w:p w14:paraId="2233FC1E" w14:textId="77777777" w:rsidR="00332806" w:rsidRDefault="00332806" w:rsidP="006E3C18">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F5BC139" w14:textId="77777777" w:rsidR="00332806" w:rsidRPr="006E3C18" w:rsidRDefault="00332806" w:rsidP="006E3C18">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Z:\00000000000000000000000000000000000-2016---------------\HAKIKA-KIDUD-2016\2010\shalom\word\outdoc-nohyper\03\OutDoc-Makor\sh-07-8371-400.doc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6183" w14:textId="77777777" w:rsidR="000505E5" w:rsidRPr="00974869" w:rsidRDefault="000505E5">
      <w:pPr>
        <w:rPr>
          <w:rFonts w:cs="Arial"/>
          <w:szCs w:val="20"/>
        </w:rPr>
      </w:pPr>
      <w:r>
        <w:separator/>
      </w:r>
    </w:p>
  </w:footnote>
  <w:footnote w:type="continuationSeparator" w:id="0">
    <w:p w14:paraId="38017B90" w14:textId="77777777" w:rsidR="000505E5" w:rsidRPr="00974869" w:rsidRDefault="000505E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937F" w14:textId="77777777" w:rsidR="00332806" w:rsidRPr="006E3C18" w:rsidRDefault="00332806" w:rsidP="006E3C1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8371-07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A024" w14:textId="77777777" w:rsidR="00332806" w:rsidRPr="006E3C18" w:rsidRDefault="00332806" w:rsidP="006E3C1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8371-07</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C81E9C"/>
    <w:multiLevelType w:val="hybridMultilevel"/>
    <w:tmpl w:val="1A6E7748"/>
    <w:lvl w:ilvl="0" w:tplc="0D68A768">
      <w:start w:val="4"/>
      <w:numFmt w:val="decimal"/>
      <w:lvlText w:val="(%1)"/>
      <w:lvlJc w:val="left"/>
      <w:pPr>
        <w:tabs>
          <w:tab w:val="num" w:pos="1830"/>
        </w:tabs>
        <w:ind w:left="18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B9118DF"/>
    <w:multiLevelType w:val="hybridMultilevel"/>
    <w:tmpl w:val="1FCAEE4C"/>
    <w:lvl w:ilvl="0" w:tplc="124AF9C2">
      <w:start w:val="5"/>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8765778">
    <w:abstractNumId w:val="6"/>
  </w:num>
  <w:num w:numId="2" w16cid:durableId="949583575">
    <w:abstractNumId w:val="1"/>
  </w:num>
  <w:num w:numId="3" w16cid:durableId="1460955221">
    <w:abstractNumId w:val="2"/>
  </w:num>
  <w:num w:numId="4" w16cid:durableId="1558936719">
    <w:abstractNumId w:val="0"/>
  </w:num>
  <w:num w:numId="5" w16cid:durableId="1463886498">
    <w:abstractNumId w:val="5"/>
  </w:num>
  <w:num w:numId="6" w16cid:durableId="1338769604">
    <w:abstractNumId w:val="7"/>
  </w:num>
  <w:num w:numId="7" w16cid:durableId="403453936">
    <w:abstractNumId w:val="3"/>
  </w:num>
  <w:num w:numId="8" w16cid:durableId="100593884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3873464">
    <w:abstractNumId w:val="4"/>
  </w:num>
  <w:num w:numId="10" w16cid:durableId="115402511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6AF5"/>
    <w:rsid w:val="000505E5"/>
    <w:rsid w:val="00132AB5"/>
    <w:rsid w:val="001D79FC"/>
    <w:rsid w:val="00261C8F"/>
    <w:rsid w:val="00296977"/>
    <w:rsid w:val="00332806"/>
    <w:rsid w:val="00502942"/>
    <w:rsid w:val="0059000A"/>
    <w:rsid w:val="006C5936"/>
    <w:rsid w:val="006D7EA9"/>
    <w:rsid w:val="006E3C18"/>
    <w:rsid w:val="00706F14"/>
    <w:rsid w:val="00777A6A"/>
    <w:rsid w:val="00B51C2A"/>
    <w:rsid w:val="00C16AF5"/>
    <w:rsid w:val="00E25A67"/>
    <w:rsid w:val="00E3582D"/>
    <w:rsid w:val="00ED2288"/>
    <w:rsid w:val="00F53D52"/>
    <w:rsid w:val="00F57D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BB35318"/>
  <w15:chartTrackingRefBased/>
  <w15:docId w15:val="{329EA5BB-7821-4084-9FD8-05106B43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6AF5"/>
    <w:pPr>
      <w:bidi/>
    </w:pPr>
    <w:rPr>
      <w:rFonts w:cs="David"/>
      <w:noProof/>
      <w:sz w:val="24"/>
      <w:szCs w:val="24"/>
    </w:rPr>
  </w:style>
  <w:style w:type="paragraph" w:styleId="Heading1">
    <w:name w:val="heading 1"/>
    <w:basedOn w:val="Normal"/>
    <w:next w:val="Normal"/>
    <w:qFormat/>
    <w:rsid w:val="00C16AF5"/>
    <w:pPr>
      <w:keepNext/>
      <w:bidi w:val="0"/>
      <w:spacing w:before="240" w:after="60"/>
      <w:outlineLvl w:val="0"/>
    </w:pPr>
    <w:rPr>
      <w:rFonts w:ascii="Arial" w:hAnsi="Arial" w:cs="Arial"/>
      <w:b/>
      <w:bCs/>
      <w:noProof w:val="0"/>
      <w:kern w:val="32"/>
      <w:sz w:val="32"/>
      <w:szCs w:val="32"/>
    </w:rPr>
  </w:style>
  <w:style w:type="paragraph" w:styleId="Heading2">
    <w:name w:val="heading 2"/>
    <w:basedOn w:val="Normal"/>
    <w:next w:val="Normal"/>
    <w:qFormat/>
    <w:rsid w:val="00C16AF5"/>
    <w:pPr>
      <w:keepNext/>
      <w:bidi w:val="0"/>
      <w:spacing w:before="240" w:after="60"/>
      <w:outlineLvl w:val="1"/>
    </w:pPr>
    <w:rPr>
      <w:rFonts w:ascii="Arial" w:hAnsi="Arial" w:cs="Arial"/>
      <w:b/>
      <w:bCs/>
      <w:i/>
      <w:iCs/>
      <w:noProof w:val="0"/>
      <w:sz w:val="28"/>
      <w:szCs w:val="28"/>
    </w:rPr>
  </w:style>
  <w:style w:type="paragraph" w:styleId="Heading3">
    <w:name w:val="heading 3"/>
    <w:basedOn w:val="Normal"/>
    <w:next w:val="Normal"/>
    <w:qFormat/>
    <w:rsid w:val="00C16AF5"/>
    <w:pPr>
      <w:keepNext/>
      <w:tabs>
        <w:tab w:val="left" w:pos="699"/>
        <w:tab w:val="left" w:pos="1419"/>
        <w:tab w:val="left" w:pos="2499"/>
      </w:tabs>
      <w:bidi w:val="0"/>
      <w:spacing w:line="360" w:lineRule="auto"/>
      <w:ind w:left="699" w:hanging="699"/>
      <w:jc w:val="both"/>
      <w:outlineLvl w:val="2"/>
    </w:pPr>
    <w:rPr>
      <w:rFonts w:cs="Times New Roman"/>
      <w:b/>
      <w:bCs/>
      <w:noProof w:val="0"/>
      <w:sz w:val="28"/>
      <w:szCs w:val="26"/>
      <w:u w:val="single"/>
    </w:rPr>
  </w:style>
  <w:style w:type="paragraph" w:styleId="Heading4">
    <w:name w:val="heading 4"/>
    <w:basedOn w:val="Normal"/>
    <w:next w:val="Normal"/>
    <w:qFormat/>
    <w:rsid w:val="00C16AF5"/>
    <w:pPr>
      <w:keepNext/>
      <w:ind w:left="5760" w:firstLine="720"/>
      <w:outlineLvl w:val="3"/>
    </w:pPr>
    <w:rPr>
      <w:rFonts w:cs="Narkisim"/>
      <w:b/>
      <w:bCs/>
      <w:shadow/>
    </w:rPr>
  </w:style>
  <w:style w:type="paragraph" w:styleId="Heading5">
    <w:name w:val="heading 5"/>
    <w:basedOn w:val="Normal"/>
    <w:next w:val="Normal"/>
    <w:qFormat/>
    <w:rsid w:val="00C16AF5"/>
    <w:pPr>
      <w:keepNext/>
      <w:tabs>
        <w:tab w:val="left" w:pos="699"/>
        <w:tab w:val="left" w:pos="1419"/>
        <w:tab w:val="left" w:pos="2499"/>
      </w:tabs>
      <w:bidi w:val="0"/>
      <w:spacing w:line="360" w:lineRule="auto"/>
      <w:ind w:left="699" w:hanging="699"/>
      <w:jc w:val="both"/>
      <w:outlineLvl w:val="4"/>
    </w:pPr>
    <w:rPr>
      <w:rFonts w:cs="Times New Roman"/>
      <w:b/>
      <w:bCs/>
      <w:noProof w:val="0"/>
      <w:sz w:val="28"/>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16AF5"/>
    <w:pPr>
      <w:tabs>
        <w:tab w:val="center" w:pos="4153"/>
        <w:tab w:val="right" w:pos="8306"/>
      </w:tabs>
    </w:pPr>
  </w:style>
  <w:style w:type="paragraph" w:styleId="Footer">
    <w:name w:val="footer"/>
    <w:basedOn w:val="Normal"/>
    <w:rsid w:val="00C16AF5"/>
    <w:pPr>
      <w:tabs>
        <w:tab w:val="center" w:pos="4153"/>
        <w:tab w:val="right" w:pos="8306"/>
      </w:tabs>
    </w:pPr>
  </w:style>
  <w:style w:type="table" w:styleId="TableGrid">
    <w:name w:val="Table Grid"/>
    <w:basedOn w:val="TableNormal"/>
    <w:rsid w:val="00C16AF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16AF5"/>
    <w:rPr>
      <w:sz w:val="16"/>
      <w:szCs w:val="16"/>
    </w:rPr>
  </w:style>
  <w:style w:type="paragraph" w:styleId="CommentText">
    <w:name w:val="annotation text"/>
    <w:basedOn w:val="Normal"/>
    <w:semiHidden/>
    <w:rsid w:val="00C16AF5"/>
    <w:rPr>
      <w:rFonts w:cs="Times New Roman"/>
      <w:noProof w:val="0"/>
    </w:rPr>
  </w:style>
  <w:style w:type="paragraph" w:styleId="BalloonText">
    <w:name w:val="Balloon Text"/>
    <w:basedOn w:val="Normal"/>
    <w:semiHidden/>
    <w:rsid w:val="00C16AF5"/>
    <w:rPr>
      <w:rFonts w:ascii="Tahoma" w:hAnsi="Tahoma" w:cs="Tahoma"/>
      <w:sz w:val="16"/>
      <w:szCs w:val="16"/>
    </w:rPr>
  </w:style>
  <w:style w:type="character" w:styleId="Hyperlink">
    <w:name w:val="Hyperlink"/>
    <w:rsid w:val="00C16AF5"/>
    <w:rPr>
      <w:color w:val="0000FF"/>
      <w:u w:val="single"/>
    </w:rPr>
  </w:style>
  <w:style w:type="character" w:styleId="FollowedHyperlink">
    <w:name w:val="FollowedHyperlink"/>
    <w:rsid w:val="00C16AF5"/>
    <w:rPr>
      <w:color w:val="800080"/>
      <w:u w:val="single"/>
    </w:rPr>
  </w:style>
  <w:style w:type="paragraph" w:styleId="BodyText">
    <w:name w:val="Body Text"/>
    <w:basedOn w:val="Normal"/>
    <w:rsid w:val="00C16AF5"/>
    <w:pPr>
      <w:bidi w:val="0"/>
      <w:spacing w:line="360" w:lineRule="auto"/>
      <w:jc w:val="both"/>
    </w:pPr>
    <w:rPr>
      <w:rFonts w:cs="Times New Roman"/>
      <w:noProof w:val="0"/>
      <w:sz w:val="20"/>
      <w:szCs w:val="20"/>
      <w:lang w:eastAsia="he-IL"/>
    </w:rPr>
  </w:style>
  <w:style w:type="paragraph" w:styleId="BlockText">
    <w:name w:val="Block Text"/>
    <w:basedOn w:val="Normal"/>
    <w:rsid w:val="00C16AF5"/>
    <w:pPr>
      <w:bidi w:val="0"/>
      <w:spacing w:line="360" w:lineRule="auto"/>
      <w:ind w:left="1440" w:right="900" w:hanging="720"/>
      <w:jc w:val="both"/>
    </w:pPr>
    <w:rPr>
      <w:rFonts w:cs="Times New Roman"/>
      <w:b/>
      <w:bCs/>
      <w:noProof w:val="0"/>
      <w:sz w:val="20"/>
      <w:szCs w:val="20"/>
      <w:lang w:eastAsia="he-IL"/>
    </w:rPr>
  </w:style>
  <w:style w:type="paragraph" w:styleId="PlainText">
    <w:name w:val="Plain Text"/>
    <w:basedOn w:val="Normal"/>
    <w:rsid w:val="00C16AF5"/>
    <w:pPr>
      <w:bidi w:val="0"/>
      <w:jc w:val="both"/>
    </w:pPr>
    <w:rPr>
      <w:rFonts w:ascii="Courier New" w:hAnsi="Courier New" w:cs="Courier New"/>
      <w:noProof w:val="0"/>
      <w:sz w:val="20"/>
      <w:szCs w:val="20"/>
      <w:lang w:eastAsia="he-IL"/>
    </w:rPr>
  </w:style>
  <w:style w:type="paragraph" w:customStyle="1" w:styleId="a">
    <w:name w:val="שמות"/>
    <w:basedOn w:val="Normal"/>
    <w:rsid w:val="00C16AF5"/>
    <w:pPr>
      <w:suppressLineNumbers/>
      <w:bidi w:val="0"/>
      <w:snapToGrid w:val="0"/>
      <w:spacing w:line="360" w:lineRule="auto"/>
      <w:jc w:val="both"/>
    </w:pPr>
    <w:rPr>
      <w:rFonts w:cs="Times New Roman"/>
      <w:b/>
      <w:bCs/>
      <w:noProof w:val="0"/>
      <w:sz w:val="22"/>
      <w:szCs w:val="20"/>
      <w:lang w:eastAsia="he-IL"/>
    </w:rPr>
  </w:style>
  <w:style w:type="paragraph" w:customStyle="1" w:styleId="P22">
    <w:name w:val="P22"/>
    <w:basedOn w:val="Normal"/>
    <w:rsid w:val="00C16AF5"/>
    <w:pPr>
      <w:widowControl w:val="0"/>
      <w:tabs>
        <w:tab w:val="left" w:pos="1474"/>
        <w:tab w:val="left" w:pos="1928"/>
        <w:tab w:val="left" w:pos="2381"/>
        <w:tab w:val="left" w:pos="2835"/>
        <w:tab w:val="right" w:leader="dot" w:pos="6259"/>
      </w:tabs>
      <w:suppressAutoHyphens/>
      <w:autoSpaceDE w:val="0"/>
      <w:autoSpaceDN w:val="0"/>
      <w:bidi w:val="0"/>
      <w:spacing w:before="60"/>
      <w:ind w:left="2835" w:right="1021"/>
      <w:jc w:val="both"/>
    </w:pPr>
    <w:rPr>
      <w:rFonts w:cs="Times New Roman"/>
      <w:noProof w:val="0"/>
      <w:sz w:val="20"/>
      <w:szCs w:val="26"/>
      <w:lang w:eastAsia="he-IL"/>
    </w:rPr>
  </w:style>
  <w:style w:type="paragraph" w:customStyle="1" w:styleId="P33">
    <w:name w:val="P33"/>
    <w:basedOn w:val="Normal"/>
    <w:rsid w:val="00C16AF5"/>
    <w:pPr>
      <w:widowControl w:val="0"/>
      <w:tabs>
        <w:tab w:val="left" w:pos="1928"/>
        <w:tab w:val="left" w:pos="2381"/>
        <w:tab w:val="left" w:pos="2835"/>
        <w:tab w:val="right" w:leader="dot" w:pos="6259"/>
      </w:tabs>
      <w:suppressAutoHyphens/>
      <w:autoSpaceDE w:val="0"/>
      <w:autoSpaceDN w:val="0"/>
      <w:bidi w:val="0"/>
      <w:spacing w:before="60"/>
      <w:ind w:left="2835" w:right="1474"/>
      <w:jc w:val="both"/>
    </w:pPr>
    <w:rPr>
      <w:rFonts w:cs="Times New Roman"/>
      <w:noProof w:val="0"/>
      <w:sz w:val="20"/>
      <w:szCs w:val="26"/>
      <w:lang w:eastAsia="he-IL"/>
    </w:rPr>
  </w:style>
  <w:style w:type="character" w:customStyle="1" w:styleId="Ruller4">
    <w:name w:val="Ruller4 תו"/>
    <w:link w:val="Ruller40"/>
    <w:locked/>
    <w:rsid w:val="00C16AF5"/>
    <w:rPr>
      <w:rFonts w:ascii="Arial TUR" w:hAnsi="Arial TUR" w:cs="FrankRuehl"/>
      <w:spacing w:val="10"/>
      <w:sz w:val="22"/>
      <w:szCs w:val="28"/>
      <w:lang w:val="en-US" w:eastAsia="en-US" w:bidi="he-IL"/>
    </w:rPr>
  </w:style>
  <w:style w:type="paragraph" w:customStyle="1" w:styleId="Ruller40">
    <w:name w:val="Ruller4"/>
    <w:basedOn w:val="Normal"/>
    <w:link w:val="Ruller4"/>
    <w:rsid w:val="00C16AF5"/>
    <w:pPr>
      <w:tabs>
        <w:tab w:val="left" w:pos="800"/>
      </w:tabs>
      <w:overflowPunct w:val="0"/>
      <w:autoSpaceDE w:val="0"/>
      <w:autoSpaceDN w:val="0"/>
      <w:bidi w:val="0"/>
      <w:adjustRightInd w:val="0"/>
      <w:spacing w:line="360" w:lineRule="auto"/>
      <w:jc w:val="both"/>
    </w:pPr>
    <w:rPr>
      <w:rFonts w:ascii="Arial TUR" w:hAnsi="Arial TUR" w:cs="FrankRuehl"/>
      <w:noProof w:val="0"/>
      <w:spacing w:val="10"/>
      <w:sz w:val="22"/>
      <w:szCs w:val="28"/>
    </w:rPr>
  </w:style>
  <w:style w:type="character" w:customStyle="1" w:styleId="Ruller5">
    <w:name w:val="Ruller5 תו"/>
    <w:link w:val="Ruller50"/>
    <w:locked/>
    <w:rsid w:val="00C16AF5"/>
    <w:rPr>
      <w:rFonts w:ascii="Arial TUR" w:hAnsi="Arial TUR" w:cs="FrankRuehl"/>
      <w:spacing w:val="10"/>
      <w:sz w:val="22"/>
      <w:szCs w:val="28"/>
      <w:lang w:val="en-US" w:eastAsia="en-US" w:bidi="he-IL"/>
    </w:rPr>
  </w:style>
  <w:style w:type="paragraph" w:customStyle="1" w:styleId="Ruller50">
    <w:name w:val="Ruller5"/>
    <w:basedOn w:val="Normal"/>
    <w:link w:val="Ruller5"/>
    <w:rsid w:val="00C16AF5"/>
    <w:pPr>
      <w:overflowPunct w:val="0"/>
      <w:autoSpaceDE w:val="0"/>
      <w:autoSpaceDN w:val="0"/>
      <w:bidi w:val="0"/>
      <w:adjustRightInd w:val="0"/>
      <w:ind w:left="1642" w:right="1282"/>
      <w:jc w:val="both"/>
    </w:pPr>
    <w:rPr>
      <w:rFonts w:ascii="Arial TUR" w:hAnsi="Arial TUR" w:cs="FrankRuehl"/>
      <w:noProof w:val="0"/>
      <w:spacing w:val="10"/>
      <w:sz w:val="22"/>
      <w:szCs w:val="28"/>
    </w:rPr>
  </w:style>
  <w:style w:type="paragraph" w:customStyle="1" w:styleId="P00">
    <w:name w:val="P00"/>
    <w:rsid w:val="00C16AF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a0">
    <w:name w:val="כללי"/>
    <w:basedOn w:val="Normal"/>
    <w:rsid w:val="00C16AF5"/>
    <w:pPr>
      <w:overflowPunct w:val="0"/>
      <w:autoSpaceDE w:val="0"/>
      <w:autoSpaceDN w:val="0"/>
      <w:bidi w:val="0"/>
      <w:adjustRightInd w:val="0"/>
      <w:spacing w:after="240" w:line="272" w:lineRule="exact"/>
      <w:ind w:firstLine="284"/>
      <w:jc w:val="both"/>
    </w:pPr>
    <w:rPr>
      <w:rFonts w:cs="FrankRuehl"/>
      <w:noProof w:val="0"/>
      <w:sz w:val="20"/>
      <w:szCs w:val="20"/>
      <w:lang w:eastAsia="he-IL"/>
    </w:rPr>
  </w:style>
  <w:style w:type="paragraph" w:customStyle="1" w:styleId="a1">
    <w:name w:val="ציטוט"/>
    <w:basedOn w:val="a0"/>
    <w:qFormat/>
    <w:rsid w:val="00C16AF5"/>
    <w:pPr>
      <w:ind w:left="454" w:right="454" w:firstLine="0"/>
    </w:pPr>
  </w:style>
  <w:style w:type="character" w:customStyle="1" w:styleId="default">
    <w:name w:val="default"/>
    <w:rsid w:val="00C16AF5"/>
    <w:rPr>
      <w:rFonts w:ascii="Times New Roman" w:hAnsi="Times New Roman" w:cs="Times New Roman" w:hint="default"/>
      <w:sz w:val="26"/>
      <w:szCs w:val="26"/>
    </w:rPr>
  </w:style>
  <w:style w:type="character" w:styleId="PageNumber">
    <w:name w:val="page number"/>
    <w:basedOn w:val="DefaultParagraphFont"/>
    <w:rsid w:val="00C1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2507/3" TargetMode="External"/><Relationship Id="rId21" Type="http://schemas.openxmlformats.org/officeDocument/2006/relationships/hyperlink" Target="http://www.nevo.co.il/law/70301/348.1" TargetMode="External"/><Relationship Id="rId42" Type="http://schemas.openxmlformats.org/officeDocument/2006/relationships/hyperlink" Target="http://www.nevo.co.il/law/74903/149.10" TargetMode="External"/><Relationship Id="rId63" Type="http://schemas.openxmlformats.org/officeDocument/2006/relationships/hyperlink" Target="http://www.nevo.co.il/law/70320" TargetMode="External"/><Relationship Id="rId84" Type="http://schemas.openxmlformats.org/officeDocument/2006/relationships/hyperlink" Target="http://www.nevo.co.il/case/2291629" TargetMode="External"/><Relationship Id="rId138" Type="http://schemas.openxmlformats.org/officeDocument/2006/relationships/hyperlink" Target="http://www.nevo.co.il/case/6154475" TargetMode="External"/><Relationship Id="rId107" Type="http://schemas.openxmlformats.org/officeDocument/2006/relationships/hyperlink" Target="http://www.nevo.co.il/law/70301/20.a" TargetMode="External"/><Relationship Id="rId11" Type="http://schemas.openxmlformats.org/officeDocument/2006/relationships/hyperlink" Target="http://www.nevo.co.il/law/70301/6.a.6" TargetMode="External"/><Relationship Id="rId32" Type="http://schemas.openxmlformats.org/officeDocument/2006/relationships/hyperlink" Target="http://www.nevo.co.il/law/72507/5" TargetMode="External"/><Relationship Id="rId53" Type="http://schemas.openxmlformats.org/officeDocument/2006/relationships/hyperlink" Target="http://www.nevo.co.il/law/70301/25" TargetMode="External"/><Relationship Id="rId74" Type="http://schemas.openxmlformats.org/officeDocument/2006/relationships/hyperlink" Target="http://www.nevo.co.il/law/98569/12" TargetMode="External"/><Relationship Id="rId128" Type="http://schemas.openxmlformats.org/officeDocument/2006/relationships/hyperlink" Target="http://www.nevo.co.il/law/72507/5" TargetMode="External"/><Relationship Id="rId5" Type="http://schemas.openxmlformats.org/officeDocument/2006/relationships/footnotes" Target="footnotes.xml"/><Relationship Id="rId90" Type="http://schemas.openxmlformats.org/officeDocument/2006/relationships/hyperlink" Target="http://www.nevo.co.il/case/2244484" TargetMode="External"/><Relationship Id="rId95" Type="http://schemas.openxmlformats.org/officeDocument/2006/relationships/hyperlink" Target="http://www.nevo.co.il/law/70301/19"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70301/34kb.b" TargetMode="External"/><Relationship Id="rId43" Type="http://schemas.openxmlformats.org/officeDocument/2006/relationships/hyperlink" Target="http://www.nevo.co.il/law/98569" TargetMode="External"/><Relationship Id="rId48" Type="http://schemas.openxmlformats.org/officeDocument/2006/relationships/hyperlink" Target="http://www.nevo.co.il/law/70301/25" TargetMode="External"/><Relationship Id="rId64" Type="http://schemas.openxmlformats.org/officeDocument/2006/relationships/hyperlink" Target="http://www.nevo.co.il/law/70320/4" TargetMode="External"/><Relationship Id="rId69" Type="http://schemas.openxmlformats.org/officeDocument/2006/relationships/hyperlink" Target="http://www.nevo.co.il/case/5819116" TargetMode="External"/><Relationship Id="rId113" Type="http://schemas.openxmlformats.org/officeDocument/2006/relationships/hyperlink" Target="http://www.nevo.co.il/law/70301/34ka" TargetMode="External"/><Relationship Id="rId118" Type="http://schemas.openxmlformats.org/officeDocument/2006/relationships/hyperlink" Target="http://www.nevo.co.il/law/72507" TargetMode="External"/><Relationship Id="rId134" Type="http://schemas.openxmlformats.org/officeDocument/2006/relationships/hyperlink" Target="http://www.nevo.co.il/law/70301/25" TargetMode="External"/><Relationship Id="rId139" Type="http://schemas.openxmlformats.org/officeDocument/2006/relationships/hyperlink" Target="http://www.nevo.co.il/case/6154475" TargetMode="External"/><Relationship Id="rId80" Type="http://schemas.openxmlformats.org/officeDocument/2006/relationships/hyperlink" Target="http://www.nevo.co.il/case/17945671" TargetMode="External"/><Relationship Id="rId85" Type="http://schemas.openxmlformats.org/officeDocument/2006/relationships/hyperlink" Target="http://www.nevo.co.il/law/70301/20" TargetMode="External"/><Relationship Id="rId12" Type="http://schemas.openxmlformats.org/officeDocument/2006/relationships/hyperlink" Target="http://www.nevo.co.il/law/70301/19" TargetMode="External"/><Relationship Id="rId17" Type="http://schemas.openxmlformats.org/officeDocument/2006/relationships/hyperlink" Target="http://www.nevo.co.il/law/70301/25" TargetMode="External"/><Relationship Id="rId33" Type="http://schemas.openxmlformats.org/officeDocument/2006/relationships/hyperlink" Target="http://www.nevo.co.il/law/72507/5.a" TargetMode="External"/><Relationship Id="rId38" Type="http://schemas.openxmlformats.org/officeDocument/2006/relationships/hyperlink" Target="http://www.nevo.co.il/law/70320/8" TargetMode="External"/><Relationship Id="rId59" Type="http://schemas.openxmlformats.org/officeDocument/2006/relationships/hyperlink" Target="http://www.nevo.co.il/law/72507/5.a" TargetMode="External"/><Relationship Id="rId103" Type="http://schemas.openxmlformats.org/officeDocument/2006/relationships/hyperlink" Target="http://www.nevo.co.il/case/6041035" TargetMode="External"/><Relationship Id="rId108" Type="http://schemas.openxmlformats.org/officeDocument/2006/relationships/hyperlink" Target="http://www.nevo.co.il/law/70301" TargetMode="External"/><Relationship Id="rId124" Type="http://schemas.openxmlformats.org/officeDocument/2006/relationships/hyperlink" Target="http://www.nevo.co.il/law/70301/20.c.1" TargetMode="External"/><Relationship Id="rId129" Type="http://schemas.openxmlformats.org/officeDocument/2006/relationships/hyperlink" Target="http://www.nevo.co.il/law/70301/348.1" TargetMode="External"/><Relationship Id="rId54" Type="http://schemas.openxmlformats.org/officeDocument/2006/relationships/hyperlink" Target="http://www.nevo.co.il/law/70301/348.a" TargetMode="External"/><Relationship Id="rId70" Type="http://schemas.openxmlformats.org/officeDocument/2006/relationships/hyperlink" Target="http://www.nevo.co.il/case/5883040" TargetMode="External"/><Relationship Id="rId75" Type="http://schemas.openxmlformats.org/officeDocument/2006/relationships/hyperlink" Target="http://www.nevo.co.il/law/98569" TargetMode="External"/><Relationship Id="rId91" Type="http://schemas.openxmlformats.org/officeDocument/2006/relationships/hyperlink" Target="http://www.nevo.co.il/law/70301/20" TargetMode="External"/><Relationship Id="rId96" Type="http://schemas.openxmlformats.org/officeDocument/2006/relationships/hyperlink" Target="http://www.nevo.co.il/law/70301/20.a" TargetMode="External"/><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48.f" TargetMode="External"/><Relationship Id="rId28" Type="http://schemas.openxmlformats.org/officeDocument/2006/relationships/hyperlink" Target="http://www.nevo.co.il/law/72507"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20" TargetMode="External"/><Relationship Id="rId44" Type="http://schemas.openxmlformats.org/officeDocument/2006/relationships/hyperlink" Target="http://www.nevo.co.il/law/98569/11" TargetMode="External"/><Relationship Id="rId60" Type="http://schemas.openxmlformats.org/officeDocument/2006/relationships/hyperlink" Target="http://www.nevo.co.il/law/70301/25" TargetMode="External"/><Relationship Id="rId65" Type="http://schemas.openxmlformats.org/officeDocument/2006/relationships/hyperlink" Target="http://www.nevo.co.il/law/70320/5" TargetMode="External"/><Relationship Id="rId81" Type="http://schemas.openxmlformats.org/officeDocument/2006/relationships/hyperlink" Target="http://www.nevo.co.il/case/17935977" TargetMode="External"/><Relationship Id="rId86" Type="http://schemas.openxmlformats.org/officeDocument/2006/relationships/hyperlink" Target="http://www.nevo.co.il/law/70301/34jc" TargetMode="External"/><Relationship Id="rId130" Type="http://schemas.openxmlformats.org/officeDocument/2006/relationships/hyperlink" Target="http://www.nevo.co.il/law/70301/348.a" TargetMode="External"/><Relationship Id="rId135" Type="http://schemas.openxmlformats.org/officeDocument/2006/relationships/hyperlink" Target="http://www.nevo.co.il/case/6154475" TargetMode="External"/><Relationship Id="rId13" Type="http://schemas.openxmlformats.org/officeDocument/2006/relationships/hyperlink" Target="http://www.nevo.co.il/law/70301/20" TargetMode="External"/><Relationship Id="rId18" Type="http://schemas.openxmlformats.org/officeDocument/2006/relationships/hyperlink" Target="http://www.nevo.co.il/law/70301/26" TargetMode="External"/><Relationship Id="rId39" Type="http://schemas.openxmlformats.org/officeDocument/2006/relationships/hyperlink" Target="http://www.nevo.co.il/law/70320/11" TargetMode="External"/><Relationship Id="rId109" Type="http://schemas.openxmlformats.org/officeDocument/2006/relationships/hyperlink" Target="http://www.nevo.co.il/law/70301/20.c.1" TargetMode="External"/><Relationship Id="rId34" Type="http://schemas.openxmlformats.org/officeDocument/2006/relationships/hyperlink" Target="http://www.nevo.co.il/law/72507/f3.a.6.a" TargetMode="External"/><Relationship Id="rId50" Type="http://schemas.openxmlformats.org/officeDocument/2006/relationships/hyperlink" Target="http://www.nevo.co.il/law/72507/3.a.6.a" TargetMode="External"/><Relationship Id="rId55" Type="http://schemas.openxmlformats.org/officeDocument/2006/relationships/hyperlink" Target="http://www.nevo.co.il/law/70301/345.a.3" TargetMode="External"/><Relationship Id="rId76" Type="http://schemas.openxmlformats.org/officeDocument/2006/relationships/hyperlink" Target="http://www.nevo.co.il/law/70320/8" TargetMode="External"/><Relationship Id="rId97" Type="http://schemas.openxmlformats.org/officeDocument/2006/relationships/hyperlink" Target="http://www.nevo.co.il/law/70301/20" TargetMode="External"/><Relationship Id="rId104" Type="http://schemas.openxmlformats.org/officeDocument/2006/relationships/hyperlink" Target="http://www.nevo.co.il/case/6107574" TargetMode="External"/><Relationship Id="rId120" Type="http://schemas.openxmlformats.org/officeDocument/2006/relationships/hyperlink" Target="http://www.nevo.co.il/law/72507/3" TargetMode="External"/><Relationship Id="rId125" Type="http://schemas.openxmlformats.org/officeDocument/2006/relationships/hyperlink" Target="http://www.nevo.co.il/law/70301" TargetMode="External"/><Relationship Id="rId141" Type="http://schemas.openxmlformats.org/officeDocument/2006/relationships/header" Target="header2.xml"/><Relationship Id="rId7" Type="http://schemas.openxmlformats.org/officeDocument/2006/relationships/hyperlink" Target="http://www.nevo.co.il/safrut/bookgroup/412" TargetMode="External"/><Relationship Id="rId71" Type="http://schemas.openxmlformats.org/officeDocument/2006/relationships/hyperlink" Target="http://www.nevo.co.il/case/5728958" TargetMode="External"/><Relationship Id="rId92" Type="http://schemas.openxmlformats.org/officeDocument/2006/relationships/hyperlink" Target="http://www.nevo.co.il/law/70301/20.c" TargetMode="External"/><Relationship Id="rId2" Type="http://schemas.openxmlformats.org/officeDocument/2006/relationships/styles" Target="styles.xml"/><Relationship Id="rId29" Type="http://schemas.openxmlformats.org/officeDocument/2006/relationships/hyperlink" Target="http://www.nevo.co.il/law/72507/1" TargetMode="External"/><Relationship Id="rId24" Type="http://schemas.openxmlformats.org/officeDocument/2006/relationships/hyperlink" Target="http://www.nevo.co.il/law/70301/34jc" TargetMode="External"/><Relationship Id="rId40" Type="http://schemas.openxmlformats.org/officeDocument/2006/relationships/hyperlink" Target="http://www.nevo.co.il/law/70320/214" TargetMode="External"/><Relationship Id="rId45" Type="http://schemas.openxmlformats.org/officeDocument/2006/relationships/hyperlink" Target="http://www.nevo.co.il/law/98569/12" TargetMode="External"/><Relationship Id="rId66" Type="http://schemas.openxmlformats.org/officeDocument/2006/relationships/hyperlink" Target="http://www.nevo.co.il/law/70320/11" TargetMode="External"/><Relationship Id="rId87" Type="http://schemas.openxmlformats.org/officeDocument/2006/relationships/hyperlink" Target="http://www.nevo.co.il/law/70320/8" TargetMode="External"/><Relationship Id="rId110" Type="http://schemas.openxmlformats.org/officeDocument/2006/relationships/hyperlink" Target="http://www.nevo.co.il/law/70301/34ka" TargetMode="External"/><Relationship Id="rId115" Type="http://schemas.openxmlformats.org/officeDocument/2006/relationships/hyperlink" Target="http://www.nevo.co.il/law/70301/20.a" TargetMode="External"/><Relationship Id="rId131" Type="http://schemas.openxmlformats.org/officeDocument/2006/relationships/hyperlink" Target="http://www.nevo.co.il/law/70301/345.a" TargetMode="External"/><Relationship Id="rId136" Type="http://schemas.openxmlformats.org/officeDocument/2006/relationships/hyperlink" Target="http://www.nevo.co.il/safrut/bookgroup/412"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17915390" TargetMode="External"/><Relationship Id="rId19" Type="http://schemas.openxmlformats.org/officeDocument/2006/relationships/hyperlink" Target="http://www.nevo.co.il/law/70301/345.a" TargetMode="External"/><Relationship Id="rId14" Type="http://schemas.openxmlformats.org/officeDocument/2006/relationships/hyperlink" Target="http://www.nevo.co.il/law/70301/20.a" TargetMode="External"/><Relationship Id="rId30" Type="http://schemas.openxmlformats.org/officeDocument/2006/relationships/hyperlink" Target="http://www.nevo.co.il/law/72507/3" TargetMode="External"/><Relationship Id="rId35" Type="http://schemas.openxmlformats.org/officeDocument/2006/relationships/hyperlink" Target="http://www.nevo.co.il/law/70320" TargetMode="External"/><Relationship Id="rId56" Type="http://schemas.openxmlformats.org/officeDocument/2006/relationships/hyperlink" Target="http://www.nevo.co.il/law/72507/f3.a.6.a" TargetMode="External"/><Relationship Id="rId77" Type="http://schemas.openxmlformats.org/officeDocument/2006/relationships/hyperlink" Target="http://www.nevo.co.il/case/17939654" TargetMode="External"/><Relationship Id="rId100" Type="http://schemas.openxmlformats.org/officeDocument/2006/relationships/hyperlink" Target="http://www.nevo.co.il/law/70301/34jh" TargetMode="External"/><Relationship Id="rId105" Type="http://schemas.openxmlformats.org/officeDocument/2006/relationships/hyperlink" Target="http://www.nevo.co.il/case/5997536" TargetMode="External"/><Relationship Id="rId126" Type="http://schemas.openxmlformats.org/officeDocument/2006/relationships/hyperlink" Target="http://www.nevo.co.il/law/70301/20.c.1" TargetMode="External"/><Relationship Id="rId8" Type="http://schemas.openxmlformats.org/officeDocument/2006/relationships/hyperlink" Target="http://www.nevo.co.il/safrut/book/2983" TargetMode="External"/><Relationship Id="rId51" Type="http://schemas.openxmlformats.org/officeDocument/2006/relationships/hyperlink" Target="http://www.nevo.co.il/law/72507/5.a" TargetMode="External"/><Relationship Id="rId72" Type="http://schemas.openxmlformats.org/officeDocument/2006/relationships/hyperlink" Target="http://www.nevo.co.il/case/6059420" TargetMode="External"/><Relationship Id="rId93" Type="http://schemas.openxmlformats.org/officeDocument/2006/relationships/hyperlink" Target="http://www.nevo.co.il/law/70301/6.a.5" TargetMode="External"/><Relationship Id="rId98" Type="http://schemas.openxmlformats.org/officeDocument/2006/relationships/hyperlink" Target="http://www.nevo.co.il/law/70301/26" TargetMode="External"/><Relationship Id="rId121" Type="http://schemas.openxmlformats.org/officeDocument/2006/relationships/hyperlink" Target="http://www.nevo.co.il/law/98569/11" TargetMode="External"/><Relationship Id="rId142"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70301/34jh" TargetMode="External"/><Relationship Id="rId46" Type="http://schemas.openxmlformats.org/officeDocument/2006/relationships/hyperlink" Target="http://www.nevo.co.il/law/70301/348.a" TargetMode="External"/><Relationship Id="rId67" Type="http://schemas.openxmlformats.org/officeDocument/2006/relationships/hyperlink" Target="http://www.nevo.co.il/law/74903/149.10" TargetMode="External"/><Relationship Id="rId116" Type="http://schemas.openxmlformats.org/officeDocument/2006/relationships/hyperlink" Target="http://www.nevo.co.il/law/70301/20.c.1" TargetMode="External"/><Relationship Id="rId137" Type="http://schemas.openxmlformats.org/officeDocument/2006/relationships/hyperlink" Target="http://www.nevo.co.il/case/17925687" TargetMode="External"/><Relationship Id="rId20" Type="http://schemas.openxmlformats.org/officeDocument/2006/relationships/hyperlink" Target="http://www.nevo.co.il/law/70301/345.a.3" TargetMode="External"/><Relationship Id="rId41" Type="http://schemas.openxmlformats.org/officeDocument/2006/relationships/hyperlink" Target="http://www.nevo.co.il/law/74903" TargetMode="External"/><Relationship Id="rId62" Type="http://schemas.openxmlformats.org/officeDocument/2006/relationships/hyperlink" Target="http://www.nevo.co.il/safrut/book/2983" TargetMode="External"/><Relationship Id="rId83" Type="http://schemas.openxmlformats.org/officeDocument/2006/relationships/hyperlink" Target="http://www.nevo.co.il/law/70320/214" TargetMode="External"/><Relationship Id="rId88" Type="http://schemas.openxmlformats.org/officeDocument/2006/relationships/hyperlink" Target="http://www.nevo.co.il/law/70301/34kb.b" TargetMode="External"/><Relationship Id="rId111" Type="http://schemas.openxmlformats.org/officeDocument/2006/relationships/hyperlink" Target="http://www.nevo.co.il/case/5698660" TargetMode="External"/><Relationship Id="rId132" Type="http://schemas.openxmlformats.org/officeDocument/2006/relationships/hyperlink" Target="http://www.nevo.co.il/law/70301/348.f" TargetMode="External"/><Relationship Id="rId15" Type="http://schemas.openxmlformats.org/officeDocument/2006/relationships/hyperlink" Target="http://www.nevo.co.il/law/70301/20.c" TargetMode="External"/><Relationship Id="rId36" Type="http://schemas.openxmlformats.org/officeDocument/2006/relationships/hyperlink" Target="http://www.nevo.co.il/law/70320/4" TargetMode="External"/><Relationship Id="rId57" Type="http://schemas.openxmlformats.org/officeDocument/2006/relationships/hyperlink" Target="http://www.nevo.co.il/law/72507/5.a"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2507/3" TargetMode="External"/><Relationship Id="rId10" Type="http://schemas.openxmlformats.org/officeDocument/2006/relationships/hyperlink" Target="http://www.nevo.co.il/law/70301/6.a.5" TargetMode="External"/><Relationship Id="rId31" Type="http://schemas.openxmlformats.org/officeDocument/2006/relationships/hyperlink" Target="http://www.nevo.co.il/law/72507/3.a.6.a" TargetMode="External"/><Relationship Id="rId52" Type="http://schemas.openxmlformats.org/officeDocument/2006/relationships/hyperlink" Target="http://www.nevo.co.il/law/72507" TargetMode="External"/><Relationship Id="rId73" Type="http://schemas.openxmlformats.org/officeDocument/2006/relationships/hyperlink" Target="http://www.nevo.co.il/case/5966318" TargetMode="External"/><Relationship Id="rId78" Type="http://schemas.openxmlformats.org/officeDocument/2006/relationships/hyperlink" Target="http://www.nevo.co.il/case/17943267" TargetMode="External"/><Relationship Id="rId94" Type="http://schemas.openxmlformats.org/officeDocument/2006/relationships/hyperlink" Target="http://www.nevo.co.il/law/70301/6.a.6" TargetMode="External"/><Relationship Id="rId99" Type="http://schemas.openxmlformats.org/officeDocument/2006/relationships/hyperlink" Target="http://www.nevo.co.il/law/70301/20.c.1" TargetMode="External"/><Relationship Id="rId101" Type="http://schemas.openxmlformats.org/officeDocument/2006/relationships/hyperlink" Target="http://www.nevo.co.il/case/6220641" TargetMode="External"/><Relationship Id="rId122" Type="http://schemas.openxmlformats.org/officeDocument/2006/relationships/hyperlink" Target="http://www.nevo.co.il/law/98569/12" TargetMode="External"/><Relationship Id="rId14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26" Type="http://schemas.openxmlformats.org/officeDocument/2006/relationships/hyperlink" Target="http://www.nevo.co.il/law/70301/34ka" TargetMode="External"/><Relationship Id="rId47" Type="http://schemas.openxmlformats.org/officeDocument/2006/relationships/hyperlink" Target="http://www.nevo.co.il/law/70301/345.a.3" TargetMode="External"/><Relationship Id="rId68" Type="http://schemas.openxmlformats.org/officeDocument/2006/relationships/hyperlink" Target="http://www.nevo.co.il/law/74903" TargetMode="External"/><Relationship Id="rId89" Type="http://schemas.openxmlformats.org/officeDocument/2006/relationships/hyperlink" Target="http://www.nevo.co.il/case/5845763" TargetMode="External"/><Relationship Id="rId112" Type="http://schemas.openxmlformats.org/officeDocument/2006/relationships/hyperlink" Target="http://www.nevo.co.il/safrut/book/3808" TargetMode="External"/><Relationship Id="rId133" Type="http://schemas.openxmlformats.org/officeDocument/2006/relationships/hyperlink" Target="http://www.nevo.co.il/case/6056663" TargetMode="External"/><Relationship Id="rId16" Type="http://schemas.openxmlformats.org/officeDocument/2006/relationships/hyperlink" Target="http://www.nevo.co.il/law/70301/20.c.1" TargetMode="External"/><Relationship Id="rId37" Type="http://schemas.openxmlformats.org/officeDocument/2006/relationships/hyperlink" Target="http://www.nevo.co.il/law/70320/5" TargetMode="External"/><Relationship Id="rId58" Type="http://schemas.openxmlformats.org/officeDocument/2006/relationships/hyperlink" Target="http://www.nevo.co.il/law/72507/1" TargetMode="External"/><Relationship Id="rId79" Type="http://schemas.openxmlformats.org/officeDocument/2006/relationships/hyperlink" Target="http://www.nevo.co.il/case/17911367" TargetMode="External"/><Relationship Id="rId102" Type="http://schemas.openxmlformats.org/officeDocument/2006/relationships/hyperlink" Target="http://www.nevo.co.il/case/5764903" TargetMode="External"/><Relationship Id="rId123" Type="http://schemas.openxmlformats.org/officeDocument/2006/relationships/hyperlink" Target="http://www.nevo.co.il/law/98569"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14324</Words>
  <Characters>81652</Characters>
  <Application>Microsoft Office Word</Application>
  <DocSecurity>0</DocSecurity>
  <Lines>680</Lines>
  <Paragraphs>191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95785</CharactersWithSpaces>
  <SharedDoc>false</SharedDoc>
  <HLinks>
    <vt:vector size="810" baseType="variant">
      <vt:variant>
        <vt:i4>3276918</vt:i4>
      </vt:variant>
      <vt:variant>
        <vt:i4>402</vt:i4>
      </vt:variant>
      <vt:variant>
        <vt:i4>0</vt:i4>
      </vt:variant>
      <vt:variant>
        <vt:i4>5</vt:i4>
      </vt:variant>
      <vt:variant>
        <vt:lpwstr>http://www.nevo.co.il/case/6154475</vt:lpwstr>
      </vt:variant>
      <vt:variant>
        <vt:lpwstr/>
      </vt:variant>
      <vt:variant>
        <vt:i4>3276918</vt:i4>
      </vt:variant>
      <vt:variant>
        <vt:i4>399</vt:i4>
      </vt:variant>
      <vt:variant>
        <vt:i4>0</vt:i4>
      </vt:variant>
      <vt:variant>
        <vt:i4>5</vt:i4>
      </vt:variant>
      <vt:variant>
        <vt:lpwstr>http://www.nevo.co.il/case/6154475</vt:lpwstr>
      </vt:variant>
      <vt:variant>
        <vt:lpwstr/>
      </vt:variant>
      <vt:variant>
        <vt:i4>3473527</vt:i4>
      </vt:variant>
      <vt:variant>
        <vt:i4>396</vt:i4>
      </vt:variant>
      <vt:variant>
        <vt:i4>0</vt:i4>
      </vt:variant>
      <vt:variant>
        <vt:i4>5</vt:i4>
      </vt:variant>
      <vt:variant>
        <vt:lpwstr>http://www.nevo.co.il/case/17925687</vt:lpwstr>
      </vt:variant>
      <vt:variant>
        <vt:lpwstr/>
      </vt:variant>
      <vt:variant>
        <vt:i4>2097193</vt:i4>
      </vt:variant>
      <vt:variant>
        <vt:i4>393</vt:i4>
      </vt:variant>
      <vt:variant>
        <vt:i4>0</vt:i4>
      </vt:variant>
      <vt:variant>
        <vt:i4>5</vt:i4>
      </vt:variant>
      <vt:variant>
        <vt:lpwstr>http://www.nevo.co.il/safrut/bookgroup/412</vt:lpwstr>
      </vt:variant>
      <vt:variant>
        <vt:lpwstr/>
      </vt:variant>
      <vt:variant>
        <vt:i4>3276918</vt:i4>
      </vt:variant>
      <vt:variant>
        <vt:i4>390</vt:i4>
      </vt:variant>
      <vt:variant>
        <vt:i4>0</vt:i4>
      </vt:variant>
      <vt:variant>
        <vt:i4>5</vt:i4>
      </vt:variant>
      <vt:variant>
        <vt:lpwstr>http://www.nevo.co.il/case/6154475</vt:lpwstr>
      </vt:variant>
      <vt:variant>
        <vt:lpwstr/>
      </vt:variant>
      <vt:variant>
        <vt:i4>6291559</vt:i4>
      </vt:variant>
      <vt:variant>
        <vt:i4>387</vt:i4>
      </vt:variant>
      <vt:variant>
        <vt:i4>0</vt:i4>
      </vt:variant>
      <vt:variant>
        <vt:i4>5</vt:i4>
      </vt:variant>
      <vt:variant>
        <vt:lpwstr>http://www.nevo.co.il/law/70301/25</vt:lpwstr>
      </vt:variant>
      <vt:variant>
        <vt:lpwstr/>
      </vt:variant>
      <vt:variant>
        <vt:i4>3539060</vt:i4>
      </vt:variant>
      <vt:variant>
        <vt:i4>384</vt:i4>
      </vt:variant>
      <vt:variant>
        <vt:i4>0</vt:i4>
      </vt:variant>
      <vt:variant>
        <vt:i4>5</vt:i4>
      </vt:variant>
      <vt:variant>
        <vt:lpwstr>http://www.nevo.co.il/case/6056663</vt:lpwstr>
      </vt:variant>
      <vt:variant>
        <vt:lpwstr/>
      </vt:variant>
      <vt:variant>
        <vt:i4>5177438</vt:i4>
      </vt:variant>
      <vt:variant>
        <vt:i4>381</vt:i4>
      </vt:variant>
      <vt:variant>
        <vt:i4>0</vt:i4>
      </vt:variant>
      <vt:variant>
        <vt:i4>5</vt:i4>
      </vt:variant>
      <vt:variant>
        <vt:lpwstr>http://www.nevo.co.il/law/70301/348.f</vt:lpwstr>
      </vt:variant>
      <vt:variant>
        <vt:lpwstr/>
      </vt:variant>
      <vt:variant>
        <vt:i4>5177427</vt:i4>
      </vt:variant>
      <vt:variant>
        <vt:i4>378</vt:i4>
      </vt:variant>
      <vt:variant>
        <vt:i4>0</vt:i4>
      </vt:variant>
      <vt:variant>
        <vt:i4>5</vt:i4>
      </vt:variant>
      <vt:variant>
        <vt:lpwstr>http://www.nevo.co.il/law/70301/345.a</vt:lpwstr>
      </vt:variant>
      <vt:variant>
        <vt:lpwstr/>
      </vt:variant>
      <vt:variant>
        <vt:i4>5177438</vt:i4>
      </vt:variant>
      <vt:variant>
        <vt:i4>375</vt:i4>
      </vt:variant>
      <vt:variant>
        <vt:i4>0</vt:i4>
      </vt:variant>
      <vt:variant>
        <vt:i4>5</vt:i4>
      </vt:variant>
      <vt:variant>
        <vt:lpwstr>http://www.nevo.co.il/law/70301/348.a</vt:lpwstr>
      </vt:variant>
      <vt:variant>
        <vt:lpwstr/>
      </vt:variant>
      <vt:variant>
        <vt:i4>5177438</vt:i4>
      </vt:variant>
      <vt:variant>
        <vt:i4>372</vt:i4>
      </vt:variant>
      <vt:variant>
        <vt:i4>0</vt:i4>
      </vt:variant>
      <vt:variant>
        <vt:i4>5</vt:i4>
      </vt:variant>
      <vt:variant>
        <vt:lpwstr>http://www.nevo.co.il/law/70301/348.1</vt:lpwstr>
      </vt:variant>
      <vt:variant>
        <vt:lpwstr/>
      </vt:variant>
      <vt:variant>
        <vt:i4>5701717</vt:i4>
      </vt:variant>
      <vt:variant>
        <vt:i4>369</vt:i4>
      </vt:variant>
      <vt:variant>
        <vt:i4>0</vt:i4>
      </vt:variant>
      <vt:variant>
        <vt:i4>5</vt:i4>
      </vt:variant>
      <vt:variant>
        <vt:lpwstr>http://www.nevo.co.il/law/72507/5</vt:lpwstr>
      </vt:variant>
      <vt:variant>
        <vt:lpwstr/>
      </vt:variant>
      <vt:variant>
        <vt:i4>5701717</vt:i4>
      </vt:variant>
      <vt:variant>
        <vt:i4>366</vt:i4>
      </vt:variant>
      <vt:variant>
        <vt:i4>0</vt:i4>
      </vt:variant>
      <vt:variant>
        <vt:i4>5</vt:i4>
      </vt:variant>
      <vt:variant>
        <vt:lpwstr>http://www.nevo.co.il/law/72507/3</vt:lpwstr>
      </vt:variant>
      <vt:variant>
        <vt:lpwstr/>
      </vt:variant>
      <vt:variant>
        <vt:i4>3604583</vt:i4>
      </vt:variant>
      <vt:variant>
        <vt:i4>363</vt:i4>
      </vt:variant>
      <vt:variant>
        <vt:i4>0</vt:i4>
      </vt:variant>
      <vt:variant>
        <vt:i4>5</vt:i4>
      </vt:variant>
      <vt:variant>
        <vt:lpwstr>http://www.nevo.co.il/law/70301/20.c.1</vt:lpwstr>
      </vt:variant>
      <vt:variant>
        <vt:lpwstr/>
      </vt:variant>
      <vt:variant>
        <vt:i4>7995492</vt:i4>
      </vt:variant>
      <vt:variant>
        <vt:i4>360</vt:i4>
      </vt:variant>
      <vt:variant>
        <vt:i4>0</vt:i4>
      </vt:variant>
      <vt:variant>
        <vt:i4>5</vt:i4>
      </vt:variant>
      <vt:variant>
        <vt:lpwstr>http://www.nevo.co.il/law/70301</vt:lpwstr>
      </vt:variant>
      <vt:variant>
        <vt:lpwstr/>
      </vt:variant>
      <vt:variant>
        <vt:i4>3604583</vt:i4>
      </vt:variant>
      <vt:variant>
        <vt:i4>357</vt:i4>
      </vt:variant>
      <vt:variant>
        <vt:i4>0</vt:i4>
      </vt:variant>
      <vt:variant>
        <vt:i4>5</vt:i4>
      </vt:variant>
      <vt:variant>
        <vt:lpwstr>http://www.nevo.co.il/law/70301/20.c.1</vt:lpwstr>
      </vt:variant>
      <vt:variant>
        <vt:lpwstr/>
      </vt:variant>
      <vt:variant>
        <vt:i4>7602284</vt:i4>
      </vt:variant>
      <vt:variant>
        <vt:i4>354</vt:i4>
      </vt:variant>
      <vt:variant>
        <vt:i4>0</vt:i4>
      </vt:variant>
      <vt:variant>
        <vt:i4>5</vt:i4>
      </vt:variant>
      <vt:variant>
        <vt:lpwstr>http://www.nevo.co.il/law/98569</vt:lpwstr>
      </vt:variant>
      <vt:variant>
        <vt:lpwstr/>
      </vt:variant>
      <vt:variant>
        <vt:i4>6881380</vt:i4>
      </vt:variant>
      <vt:variant>
        <vt:i4>351</vt:i4>
      </vt:variant>
      <vt:variant>
        <vt:i4>0</vt:i4>
      </vt:variant>
      <vt:variant>
        <vt:i4>5</vt:i4>
      </vt:variant>
      <vt:variant>
        <vt:lpwstr>http://www.nevo.co.il/law/98569/12</vt:lpwstr>
      </vt:variant>
      <vt:variant>
        <vt:lpwstr/>
      </vt:variant>
      <vt:variant>
        <vt:i4>6946916</vt:i4>
      </vt:variant>
      <vt:variant>
        <vt:i4>348</vt:i4>
      </vt:variant>
      <vt:variant>
        <vt:i4>0</vt:i4>
      </vt:variant>
      <vt:variant>
        <vt:i4>5</vt:i4>
      </vt:variant>
      <vt:variant>
        <vt:lpwstr>http://www.nevo.co.il/law/98569/11</vt:lpwstr>
      </vt:variant>
      <vt:variant>
        <vt:lpwstr/>
      </vt:variant>
      <vt:variant>
        <vt:i4>5701717</vt:i4>
      </vt:variant>
      <vt:variant>
        <vt:i4>345</vt:i4>
      </vt:variant>
      <vt:variant>
        <vt:i4>0</vt:i4>
      </vt:variant>
      <vt:variant>
        <vt:i4>5</vt:i4>
      </vt:variant>
      <vt:variant>
        <vt:lpwstr>http://www.nevo.co.il/law/72507/3</vt:lpwstr>
      </vt:variant>
      <vt:variant>
        <vt:lpwstr/>
      </vt:variant>
      <vt:variant>
        <vt:i4>6619239</vt:i4>
      </vt:variant>
      <vt:variant>
        <vt:i4>342</vt:i4>
      </vt:variant>
      <vt:variant>
        <vt:i4>0</vt:i4>
      </vt:variant>
      <vt:variant>
        <vt:i4>5</vt:i4>
      </vt:variant>
      <vt:variant>
        <vt:lpwstr>http://www.nevo.co.il/law/70301/20</vt:lpwstr>
      </vt:variant>
      <vt:variant>
        <vt:lpwstr/>
      </vt:variant>
      <vt:variant>
        <vt:i4>7864418</vt:i4>
      </vt:variant>
      <vt:variant>
        <vt:i4>339</vt:i4>
      </vt:variant>
      <vt:variant>
        <vt:i4>0</vt:i4>
      </vt:variant>
      <vt:variant>
        <vt:i4>5</vt:i4>
      </vt:variant>
      <vt:variant>
        <vt:lpwstr>http://www.nevo.co.il/law/72507</vt:lpwstr>
      </vt:variant>
      <vt:variant>
        <vt:lpwstr/>
      </vt:variant>
      <vt:variant>
        <vt:i4>5701717</vt:i4>
      </vt:variant>
      <vt:variant>
        <vt:i4>336</vt:i4>
      </vt:variant>
      <vt:variant>
        <vt:i4>0</vt:i4>
      </vt:variant>
      <vt:variant>
        <vt:i4>5</vt:i4>
      </vt:variant>
      <vt:variant>
        <vt:lpwstr>http://www.nevo.co.il/law/72507/3</vt:lpwstr>
      </vt:variant>
      <vt:variant>
        <vt:lpwstr/>
      </vt:variant>
      <vt:variant>
        <vt:i4>3604583</vt:i4>
      </vt:variant>
      <vt:variant>
        <vt:i4>333</vt:i4>
      </vt:variant>
      <vt:variant>
        <vt:i4>0</vt:i4>
      </vt:variant>
      <vt:variant>
        <vt:i4>5</vt:i4>
      </vt:variant>
      <vt:variant>
        <vt:lpwstr>http://www.nevo.co.il/law/70301/20.c.1</vt:lpwstr>
      </vt:variant>
      <vt:variant>
        <vt:lpwstr/>
      </vt:variant>
      <vt:variant>
        <vt:i4>262217</vt:i4>
      </vt:variant>
      <vt:variant>
        <vt:i4>330</vt:i4>
      </vt:variant>
      <vt:variant>
        <vt:i4>0</vt:i4>
      </vt:variant>
      <vt:variant>
        <vt:i4>5</vt:i4>
      </vt:variant>
      <vt:variant>
        <vt:lpwstr>http://www.nevo.co.il/law/70301/20.a</vt:lpwstr>
      </vt:variant>
      <vt:variant>
        <vt:lpwstr/>
      </vt:variant>
      <vt:variant>
        <vt:i4>7995492</vt:i4>
      </vt:variant>
      <vt:variant>
        <vt:i4>327</vt:i4>
      </vt:variant>
      <vt:variant>
        <vt:i4>0</vt:i4>
      </vt:variant>
      <vt:variant>
        <vt:i4>5</vt:i4>
      </vt:variant>
      <vt:variant>
        <vt:lpwstr>http://www.nevo.co.il/law/70301</vt:lpwstr>
      </vt:variant>
      <vt:variant>
        <vt:lpwstr/>
      </vt:variant>
      <vt:variant>
        <vt:i4>13</vt:i4>
      </vt:variant>
      <vt:variant>
        <vt:i4>324</vt:i4>
      </vt:variant>
      <vt:variant>
        <vt:i4>0</vt:i4>
      </vt:variant>
      <vt:variant>
        <vt:i4>5</vt:i4>
      </vt:variant>
      <vt:variant>
        <vt:lpwstr>http://www.nevo.co.il/law/70301/34ka</vt:lpwstr>
      </vt:variant>
      <vt:variant>
        <vt:lpwstr/>
      </vt:variant>
      <vt:variant>
        <vt:i4>7405619</vt:i4>
      </vt:variant>
      <vt:variant>
        <vt:i4>321</vt:i4>
      </vt:variant>
      <vt:variant>
        <vt:i4>0</vt:i4>
      </vt:variant>
      <vt:variant>
        <vt:i4>5</vt:i4>
      </vt:variant>
      <vt:variant>
        <vt:lpwstr>http://www.nevo.co.il/safrut/book/3808</vt:lpwstr>
      </vt:variant>
      <vt:variant>
        <vt:lpwstr/>
      </vt:variant>
      <vt:variant>
        <vt:i4>3801212</vt:i4>
      </vt:variant>
      <vt:variant>
        <vt:i4>318</vt:i4>
      </vt:variant>
      <vt:variant>
        <vt:i4>0</vt:i4>
      </vt:variant>
      <vt:variant>
        <vt:i4>5</vt:i4>
      </vt:variant>
      <vt:variant>
        <vt:lpwstr>http://www.nevo.co.il/case/5698660</vt:lpwstr>
      </vt:variant>
      <vt:variant>
        <vt:lpwstr/>
      </vt:variant>
      <vt:variant>
        <vt:i4>13</vt:i4>
      </vt:variant>
      <vt:variant>
        <vt:i4>315</vt:i4>
      </vt:variant>
      <vt:variant>
        <vt:i4>0</vt:i4>
      </vt:variant>
      <vt:variant>
        <vt:i4>5</vt:i4>
      </vt:variant>
      <vt:variant>
        <vt:lpwstr>http://www.nevo.co.il/law/70301/34ka</vt:lpwstr>
      </vt:variant>
      <vt:variant>
        <vt:lpwstr/>
      </vt:variant>
      <vt:variant>
        <vt:i4>3604583</vt:i4>
      </vt:variant>
      <vt:variant>
        <vt:i4>312</vt:i4>
      </vt:variant>
      <vt:variant>
        <vt:i4>0</vt:i4>
      </vt:variant>
      <vt:variant>
        <vt:i4>5</vt:i4>
      </vt:variant>
      <vt:variant>
        <vt:lpwstr>http://www.nevo.co.il/law/70301/20.c.1</vt:lpwstr>
      </vt:variant>
      <vt:variant>
        <vt:lpwstr/>
      </vt:variant>
      <vt:variant>
        <vt:i4>7995492</vt:i4>
      </vt:variant>
      <vt:variant>
        <vt:i4>309</vt:i4>
      </vt:variant>
      <vt:variant>
        <vt:i4>0</vt:i4>
      </vt:variant>
      <vt:variant>
        <vt:i4>5</vt:i4>
      </vt:variant>
      <vt:variant>
        <vt:lpwstr>http://www.nevo.co.il/law/70301</vt:lpwstr>
      </vt:variant>
      <vt:variant>
        <vt:lpwstr/>
      </vt:variant>
      <vt:variant>
        <vt:i4>262217</vt:i4>
      </vt:variant>
      <vt:variant>
        <vt:i4>306</vt:i4>
      </vt:variant>
      <vt:variant>
        <vt:i4>0</vt:i4>
      </vt:variant>
      <vt:variant>
        <vt:i4>5</vt:i4>
      </vt:variant>
      <vt:variant>
        <vt:lpwstr>http://www.nevo.co.il/law/70301/20.a</vt:lpwstr>
      </vt:variant>
      <vt:variant>
        <vt:lpwstr/>
      </vt:variant>
      <vt:variant>
        <vt:i4>7995492</vt:i4>
      </vt:variant>
      <vt:variant>
        <vt:i4>303</vt:i4>
      </vt:variant>
      <vt:variant>
        <vt:i4>0</vt:i4>
      </vt:variant>
      <vt:variant>
        <vt:i4>5</vt:i4>
      </vt:variant>
      <vt:variant>
        <vt:lpwstr>http://www.nevo.co.il/law/70301</vt:lpwstr>
      </vt:variant>
      <vt:variant>
        <vt:lpwstr/>
      </vt:variant>
      <vt:variant>
        <vt:i4>4128889</vt:i4>
      </vt:variant>
      <vt:variant>
        <vt:i4>300</vt:i4>
      </vt:variant>
      <vt:variant>
        <vt:i4>0</vt:i4>
      </vt:variant>
      <vt:variant>
        <vt:i4>5</vt:i4>
      </vt:variant>
      <vt:variant>
        <vt:lpwstr>http://www.nevo.co.il/case/5997536</vt:lpwstr>
      </vt:variant>
      <vt:variant>
        <vt:lpwstr/>
      </vt:variant>
      <vt:variant>
        <vt:i4>3604597</vt:i4>
      </vt:variant>
      <vt:variant>
        <vt:i4>297</vt:i4>
      </vt:variant>
      <vt:variant>
        <vt:i4>0</vt:i4>
      </vt:variant>
      <vt:variant>
        <vt:i4>5</vt:i4>
      </vt:variant>
      <vt:variant>
        <vt:lpwstr>http://www.nevo.co.il/case/6107574</vt:lpwstr>
      </vt:variant>
      <vt:variant>
        <vt:lpwstr/>
      </vt:variant>
      <vt:variant>
        <vt:i4>3604598</vt:i4>
      </vt:variant>
      <vt:variant>
        <vt:i4>294</vt:i4>
      </vt:variant>
      <vt:variant>
        <vt:i4>0</vt:i4>
      </vt:variant>
      <vt:variant>
        <vt:i4>5</vt:i4>
      </vt:variant>
      <vt:variant>
        <vt:lpwstr>http://www.nevo.co.il/case/6041035</vt:lpwstr>
      </vt:variant>
      <vt:variant>
        <vt:lpwstr/>
      </vt:variant>
      <vt:variant>
        <vt:i4>3735671</vt:i4>
      </vt:variant>
      <vt:variant>
        <vt:i4>291</vt:i4>
      </vt:variant>
      <vt:variant>
        <vt:i4>0</vt:i4>
      </vt:variant>
      <vt:variant>
        <vt:i4>5</vt:i4>
      </vt:variant>
      <vt:variant>
        <vt:lpwstr>http://www.nevo.co.il/case/5764903</vt:lpwstr>
      </vt:variant>
      <vt:variant>
        <vt:lpwstr/>
      </vt:variant>
      <vt:variant>
        <vt:i4>3342450</vt:i4>
      </vt:variant>
      <vt:variant>
        <vt:i4>288</vt:i4>
      </vt:variant>
      <vt:variant>
        <vt:i4>0</vt:i4>
      </vt:variant>
      <vt:variant>
        <vt:i4>5</vt:i4>
      </vt:variant>
      <vt:variant>
        <vt:lpwstr>http://www.nevo.co.il/case/6220641</vt:lpwstr>
      </vt:variant>
      <vt:variant>
        <vt:lpwstr/>
      </vt:variant>
      <vt:variant>
        <vt:i4>589836</vt:i4>
      </vt:variant>
      <vt:variant>
        <vt:i4>285</vt:i4>
      </vt:variant>
      <vt:variant>
        <vt:i4>0</vt:i4>
      </vt:variant>
      <vt:variant>
        <vt:i4>5</vt:i4>
      </vt:variant>
      <vt:variant>
        <vt:lpwstr>http://www.nevo.co.il/law/70301/34jh</vt:lpwstr>
      </vt:variant>
      <vt:variant>
        <vt:lpwstr/>
      </vt:variant>
      <vt:variant>
        <vt:i4>3604583</vt:i4>
      </vt:variant>
      <vt:variant>
        <vt:i4>282</vt:i4>
      </vt:variant>
      <vt:variant>
        <vt:i4>0</vt:i4>
      </vt:variant>
      <vt:variant>
        <vt:i4>5</vt:i4>
      </vt:variant>
      <vt:variant>
        <vt:lpwstr>http://www.nevo.co.il/law/70301/20.c.1</vt:lpwstr>
      </vt:variant>
      <vt:variant>
        <vt:lpwstr/>
      </vt:variant>
      <vt:variant>
        <vt:i4>6488167</vt:i4>
      </vt:variant>
      <vt:variant>
        <vt:i4>279</vt:i4>
      </vt:variant>
      <vt:variant>
        <vt:i4>0</vt:i4>
      </vt:variant>
      <vt:variant>
        <vt:i4>5</vt:i4>
      </vt:variant>
      <vt:variant>
        <vt:lpwstr>http://www.nevo.co.il/law/70301/26</vt:lpwstr>
      </vt:variant>
      <vt:variant>
        <vt:lpwstr/>
      </vt:variant>
      <vt:variant>
        <vt:i4>6619239</vt:i4>
      </vt:variant>
      <vt:variant>
        <vt:i4>276</vt:i4>
      </vt:variant>
      <vt:variant>
        <vt:i4>0</vt:i4>
      </vt:variant>
      <vt:variant>
        <vt:i4>5</vt:i4>
      </vt:variant>
      <vt:variant>
        <vt:lpwstr>http://www.nevo.co.il/law/70301/20</vt:lpwstr>
      </vt:variant>
      <vt:variant>
        <vt:lpwstr/>
      </vt:variant>
      <vt:variant>
        <vt:i4>262217</vt:i4>
      </vt:variant>
      <vt:variant>
        <vt:i4>273</vt:i4>
      </vt:variant>
      <vt:variant>
        <vt:i4>0</vt:i4>
      </vt:variant>
      <vt:variant>
        <vt:i4>5</vt:i4>
      </vt:variant>
      <vt:variant>
        <vt:lpwstr>http://www.nevo.co.il/law/70301/20.a</vt:lpwstr>
      </vt:variant>
      <vt:variant>
        <vt:lpwstr/>
      </vt:variant>
      <vt:variant>
        <vt:i4>7077988</vt:i4>
      </vt:variant>
      <vt:variant>
        <vt:i4>270</vt:i4>
      </vt:variant>
      <vt:variant>
        <vt:i4>0</vt:i4>
      </vt:variant>
      <vt:variant>
        <vt:i4>5</vt:i4>
      </vt:variant>
      <vt:variant>
        <vt:lpwstr>http://www.nevo.co.il/law/70301/19</vt:lpwstr>
      </vt:variant>
      <vt:variant>
        <vt:lpwstr/>
      </vt:variant>
      <vt:variant>
        <vt:i4>5570562</vt:i4>
      </vt:variant>
      <vt:variant>
        <vt:i4>267</vt:i4>
      </vt:variant>
      <vt:variant>
        <vt:i4>0</vt:i4>
      </vt:variant>
      <vt:variant>
        <vt:i4>5</vt:i4>
      </vt:variant>
      <vt:variant>
        <vt:lpwstr>http://www.nevo.co.il/law/70301/6.a.6</vt:lpwstr>
      </vt:variant>
      <vt:variant>
        <vt:lpwstr/>
      </vt:variant>
      <vt:variant>
        <vt:i4>5570562</vt:i4>
      </vt:variant>
      <vt:variant>
        <vt:i4>264</vt:i4>
      </vt:variant>
      <vt:variant>
        <vt:i4>0</vt:i4>
      </vt:variant>
      <vt:variant>
        <vt:i4>5</vt:i4>
      </vt:variant>
      <vt:variant>
        <vt:lpwstr>http://www.nevo.co.il/law/70301/6.a.5</vt:lpwstr>
      </vt:variant>
      <vt:variant>
        <vt:lpwstr/>
      </vt:variant>
      <vt:variant>
        <vt:i4>393289</vt:i4>
      </vt:variant>
      <vt:variant>
        <vt:i4>261</vt:i4>
      </vt:variant>
      <vt:variant>
        <vt:i4>0</vt:i4>
      </vt:variant>
      <vt:variant>
        <vt:i4>5</vt:i4>
      </vt:variant>
      <vt:variant>
        <vt:lpwstr>http://www.nevo.co.il/law/70301/20.c</vt:lpwstr>
      </vt:variant>
      <vt:variant>
        <vt:lpwstr/>
      </vt:variant>
      <vt:variant>
        <vt:i4>6619239</vt:i4>
      </vt:variant>
      <vt:variant>
        <vt:i4>258</vt:i4>
      </vt:variant>
      <vt:variant>
        <vt:i4>0</vt:i4>
      </vt:variant>
      <vt:variant>
        <vt:i4>5</vt:i4>
      </vt:variant>
      <vt:variant>
        <vt:lpwstr>http://www.nevo.co.il/law/70301/20</vt:lpwstr>
      </vt:variant>
      <vt:variant>
        <vt:lpwstr/>
      </vt:variant>
      <vt:variant>
        <vt:i4>3539066</vt:i4>
      </vt:variant>
      <vt:variant>
        <vt:i4>255</vt:i4>
      </vt:variant>
      <vt:variant>
        <vt:i4>0</vt:i4>
      </vt:variant>
      <vt:variant>
        <vt:i4>5</vt:i4>
      </vt:variant>
      <vt:variant>
        <vt:lpwstr>http://www.nevo.co.il/case/2244484</vt:lpwstr>
      </vt:variant>
      <vt:variant>
        <vt:lpwstr/>
      </vt:variant>
      <vt:variant>
        <vt:i4>3473535</vt:i4>
      </vt:variant>
      <vt:variant>
        <vt:i4>252</vt:i4>
      </vt:variant>
      <vt:variant>
        <vt:i4>0</vt:i4>
      </vt:variant>
      <vt:variant>
        <vt:i4>5</vt:i4>
      </vt:variant>
      <vt:variant>
        <vt:lpwstr>http://www.nevo.co.il/case/5845763</vt:lpwstr>
      </vt:variant>
      <vt:variant>
        <vt:lpwstr/>
      </vt:variant>
      <vt:variant>
        <vt:i4>6357027</vt:i4>
      </vt:variant>
      <vt:variant>
        <vt:i4>249</vt:i4>
      </vt:variant>
      <vt:variant>
        <vt:i4>0</vt:i4>
      </vt:variant>
      <vt:variant>
        <vt:i4>5</vt:i4>
      </vt:variant>
      <vt:variant>
        <vt:lpwstr>http://www.nevo.co.il/law/70301/34kb.b</vt:lpwstr>
      </vt:variant>
      <vt:variant>
        <vt:lpwstr/>
      </vt:variant>
      <vt:variant>
        <vt:i4>5701716</vt:i4>
      </vt:variant>
      <vt:variant>
        <vt:i4>246</vt:i4>
      </vt:variant>
      <vt:variant>
        <vt:i4>0</vt:i4>
      </vt:variant>
      <vt:variant>
        <vt:i4>5</vt:i4>
      </vt:variant>
      <vt:variant>
        <vt:lpwstr>http://www.nevo.co.il/law/70320/8</vt:lpwstr>
      </vt:variant>
      <vt:variant>
        <vt:lpwstr/>
      </vt:variant>
      <vt:variant>
        <vt:i4>131084</vt:i4>
      </vt:variant>
      <vt:variant>
        <vt:i4>243</vt:i4>
      </vt:variant>
      <vt:variant>
        <vt:i4>0</vt:i4>
      </vt:variant>
      <vt:variant>
        <vt:i4>5</vt:i4>
      </vt:variant>
      <vt:variant>
        <vt:lpwstr>http://www.nevo.co.il/law/70301/34jc</vt:lpwstr>
      </vt:variant>
      <vt:variant>
        <vt:lpwstr/>
      </vt:variant>
      <vt:variant>
        <vt:i4>6619239</vt:i4>
      </vt:variant>
      <vt:variant>
        <vt:i4>240</vt:i4>
      </vt:variant>
      <vt:variant>
        <vt:i4>0</vt:i4>
      </vt:variant>
      <vt:variant>
        <vt:i4>5</vt:i4>
      </vt:variant>
      <vt:variant>
        <vt:lpwstr>http://www.nevo.co.il/law/70301/20</vt:lpwstr>
      </vt:variant>
      <vt:variant>
        <vt:lpwstr/>
      </vt:variant>
      <vt:variant>
        <vt:i4>3407989</vt:i4>
      </vt:variant>
      <vt:variant>
        <vt:i4>237</vt:i4>
      </vt:variant>
      <vt:variant>
        <vt:i4>0</vt:i4>
      </vt:variant>
      <vt:variant>
        <vt:i4>5</vt:i4>
      </vt:variant>
      <vt:variant>
        <vt:lpwstr>http://www.nevo.co.il/case/2291629</vt:lpwstr>
      </vt:variant>
      <vt:variant>
        <vt:lpwstr/>
      </vt:variant>
      <vt:variant>
        <vt:i4>6684774</vt:i4>
      </vt:variant>
      <vt:variant>
        <vt:i4>234</vt:i4>
      </vt:variant>
      <vt:variant>
        <vt:i4>0</vt:i4>
      </vt:variant>
      <vt:variant>
        <vt:i4>5</vt:i4>
      </vt:variant>
      <vt:variant>
        <vt:lpwstr>http://www.nevo.co.il/law/70320/214</vt:lpwstr>
      </vt:variant>
      <vt:variant>
        <vt:lpwstr/>
      </vt:variant>
      <vt:variant>
        <vt:i4>3407985</vt:i4>
      </vt:variant>
      <vt:variant>
        <vt:i4>231</vt:i4>
      </vt:variant>
      <vt:variant>
        <vt:i4>0</vt:i4>
      </vt:variant>
      <vt:variant>
        <vt:i4>5</vt:i4>
      </vt:variant>
      <vt:variant>
        <vt:lpwstr>http://www.nevo.co.il/case/17915390</vt:lpwstr>
      </vt:variant>
      <vt:variant>
        <vt:lpwstr/>
      </vt:variant>
      <vt:variant>
        <vt:i4>3801209</vt:i4>
      </vt:variant>
      <vt:variant>
        <vt:i4>228</vt:i4>
      </vt:variant>
      <vt:variant>
        <vt:i4>0</vt:i4>
      </vt:variant>
      <vt:variant>
        <vt:i4>5</vt:i4>
      </vt:variant>
      <vt:variant>
        <vt:lpwstr>http://www.nevo.co.il/case/17935977</vt:lpwstr>
      </vt:variant>
      <vt:variant>
        <vt:lpwstr/>
      </vt:variant>
      <vt:variant>
        <vt:i4>3801201</vt:i4>
      </vt:variant>
      <vt:variant>
        <vt:i4>225</vt:i4>
      </vt:variant>
      <vt:variant>
        <vt:i4>0</vt:i4>
      </vt:variant>
      <vt:variant>
        <vt:i4>5</vt:i4>
      </vt:variant>
      <vt:variant>
        <vt:lpwstr>http://www.nevo.co.il/case/17945671</vt:lpwstr>
      </vt:variant>
      <vt:variant>
        <vt:lpwstr/>
      </vt:variant>
      <vt:variant>
        <vt:i4>4128881</vt:i4>
      </vt:variant>
      <vt:variant>
        <vt:i4>222</vt:i4>
      </vt:variant>
      <vt:variant>
        <vt:i4>0</vt:i4>
      </vt:variant>
      <vt:variant>
        <vt:i4>5</vt:i4>
      </vt:variant>
      <vt:variant>
        <vt:lpwstr>http://www.nevo.co.il/case/17911367</vt:lpwstr>
      </vt:variant>
      <vt:variant>
        <vt:lpwstr/>
      </vt:variant>
      <vt:variant>
        <vt:i4>3997813</vt:i4>
      </vt:variant>
      <vt:variant>
        <vt:i4>219</vt:i4>
      </vt:variant>
      <vt:variant>
        <vt:i4>0</vt:i4>
      </vt:variant>
      <vt:variant>
        <vt:i4>5</vt:i4>
      </vt:variant>
      <vt:variant>
        <vt:lpwstr>http://www.nevo.co.il/case/17943267</vt:lpwstr>
      </vt:variant>
      <vt:variant>
        <vt:lpwstr/>
      </vt:variant>
      <vt:variant>
        <vt:i4>3407990</vt:i4>
      </vt:variant>
      <vt:variant>
        <vt:i4>216</vt:i4>
      </vt:variant>
      <vt:variant>
        <vt:i4>0</vt:i4>
      </vt:variant>
      <vt:variant>
        <vt:i4>5</vt:i4>
      </vt:variant>
      <vt:variant>
        <vt:lpwstr>http://www.nevo.co.il/case/17939654</vt:lpwstr>
      </vt:variant>
      <vt:variant>
        <vt:lpwstr/>
      </vt:variant>
      <vt:variant>
        <vt:i4>5701716</vt:i4>
      </vt:variant>
      <vt:variant>
        <vt:i4>213</vt:i4>
      </vt:variant>
      <vt:variant>
        <vt:i4>0</vt:i4>
      </vt:variant>
      <vt:variant>
        <vt:i4>5</vt:i4>
      </vt:variant>
      <vt:variant>
        <vt:lpwstr>http://www.nevo.co.il/law/70320/8</vt:lpwstr>
      </vt:variant>
      <vt:variant>
        <vt:lpwstr/>
      </vt:variant>
      <vt:variant>
        <vt:i4>7602284</vt:i4>
      </vt:variant>
      <vt:variant>
        <vt:i4>210</vt:i4>
      </vt:variant>
      <vt:variant>
        <vt:i4>0</vt:i4>
      </vt:variant>
      <vt:variant>
        <vt:i4>5</vt:i4>
      </vt:variant>
      <vt:variant>
        <vt:lpwstr>http://www.nevo.co.il/law/98569</vt:lpwstr>
      </vt:variant>
      <vt:variant>
        <vt:lpwstr/>
      </vt:variant>
      <vt:variant>
        <vt:i4>6881380</vt:i4>
      </vt:variant>
      <vt:variant>
        <vt:i4>207</vt:i4>
      </vt:variant>
      <vt:variant>
        <vt:i4>0</vt:i4>
      </vt:variant>
      <vt:variant>
        <vt:i4>5</vt:i4>
      </vt:variant>
      <vt:variant>
        <vt:lpwstr>http://www.nevo.co.il/law/98569/12</vt:lpwstr>
      </vt:variant>
      <vt:variant>
        <vt:lpwstr/>
      </vt:variant>
      <vt:variant>
        <vt:i4>3670138</vt:i4>
      </vt:variant>
      <vt:variant>
        <vt:i4>204</vt:i4>
      </vt:variant>
      <vt:variant>
        <vt:i4>0</vt:i4>
      </vt:variant>
      <vt:variant>
        <vt:i4>5</vt:i4>
      </vt:variant>
      <vt:variant>
        <vt:lpwstr>http://www.nevo.co.il/case/5966318</vt:lpwstr>
      </vt:variant>
      <vt:variant>
        <vt:lpwstr/>
      </vt:variant>
      <vt:variant>
        <vt:i4>3604607</vt:i4>
      </vt:variant>
      <vt:variant>
        <vt:i4>201</vt:i4>
      </vt:variant>
      <vt:variant>
        <vt:i4>0</vt:i4>
      </vt:variant>
      <vt:variant>
        <vt:i4>5</vt:i4>
      </vt:variant>
      <vt:variant>
        <vt:lpwstr>http://www.nevo.co.il/case/6059420</vt:lpwstr>
      </vt:variant>
      <vt:variant>
        <vt:lpwstr/>
      </vt:variant>
      <vt:variant>
        <vt:i4>3539070</vt:i4>
      </vt:variant>
      <vt:variant>
        <vt:i4>198</vt:i4>
      </vt:variant>
      <vt:variant>
        <vt:i4>0</vt:i4>
      </vt:variant>
      <vt:variant>
        <vt:i4>5</vt:i4>
      </vt:variant>
      <vt:variant>
        <vt:lpwstr>http://www.nevo.co.il/case/5728958</vt:lpwstr>
      </vt:variant>
      <vt:variant>
        <vt:lpwstr/>
      </vt:variant>
      <vt:variant>
        <vt:i4>3997819</vt:i4>
      </vt:variant>
      <vt:variant>
        <vt:i4>195</vt:i4>
      </vt:variant>
      <vt:variant>
        <vt:i4>0</vt:i4>
      </vt:variant>
      <vt:variant>
        <vt:i4>5</vt:i4>
      </vt:variant>
      <vt:variant>
        <vt:lpwstr>http://www.nevo.co.il/case/5883040</vt:lpwstr>
      </vt:variant>
      <vt:variant>
        <vt:lpwstr/>
      </vt:variant>
      <vt:variant>
        <vt:i4>3342452</vt:i4>
      </vt:variant>
      <vt:variant>
        <vt:i4>192</vt:i4>
      </vt:variant>
      <vt:variant>
        <vt:i4>0</vt:i4>
      </vt:variant>
      <vt:variant>
        <vt:i4>5</vt:i4>
      </vt:variant>
      <vt:variant>
        <vt:lpwstr>http://www.nevo.co.il/case/5819116</vt:lpwstr>
      </vt:variant>
      <vt:variant>
        <vt:lpwstr/>
      </vt:variant>
      <vt:variant>
        <vt:i4>8257646</vt:i4>
      </vt:variant>
      <vt:variant>
        <vt:i4>189</vt:i4>
      </vt:variant>
      <vt:variant>
        <vt:i4>0</vt:i4>
      </vt:variant>
      <vt:variant>
        <vt:i4>5</vt:i4>
      </vt:variant>
      <vt:variant>
        <vt:lpwstr>http://www.nevo.co.il/law/74903</vt:lpwstr>
      </vt:variant>
      <vt:variant>
        <vt:lpwstr/>
      </vt:variant>
      <vt:variant>
        <vt:i4>8061028</vt:i4>
      </vt:variant>
      <vt:variant>
        <vt:i4>186</vt:i4>
      </vt:variant>
      <vt:variant>
        <vt:i4>0</vt:i4>
      </vt:variant>
      <vt:variant>
        <vt:i4>5</vt:i4>
      </vt:variant>
      <vt:variant>
        <vt:lpwstr>http://www.nevo.co.il/law/74903/149.10</vt:lpwstr>
      </vt:variant>
      <vt:variant>
        <vt:lpwstr/>
      </vt:variant>
      <vt:variant>
        <vt:i4>6684773</vt:i4>
      </vt:variant>
      <vt:variant>
        <vt:i4>183</vt:i4>
      </vt:variant>
      <vt:variant>
        <vt:i4>0</vt:i4>
      </vt:variant>
      <vt:variant>
        <vt:i4>5</vt:i4>
      </vt:variant>
      <vt:variant>
        <vt:lpwstr>http://www.nevo.co.il/law/70320/11</vt:lpwstr>
      </vt:variant>
      <vt:variant>
        <vt:lpwstr/>
      </vt:variant>
      <vt:variant>
        <vt:i4>5701716</vt:i4>
      </vt:variant>
      <vt:variant>
        <vt:i4>180</vt:i4>
      </vt:variant>
      <vt:variant>
        <vt:i4>0</vt:i4>
      </vt:variant>
      <vt:variant>
        <vt:i4>5</vt:i4>
      </vt:variant>
      <vt:variant>
        <vt:lpwstr>http://www.nevo.co.il/law/70320/5</vt:lpwstr>
      </vt:variant>
      <vt:variant>
        <vt:lpwstr/>
      </vt:variant>
      <vt:variant>
        <vt:i4>5701716</vt:i4>
      </vt:variant>
      <vt:variant>
        <vt:i4>177</vt:i4>
      </vt:variant>
      <vt:variant>
        <vt:i4>0</vt:i4>
      </vt:variant>
      <vt:variant>
        <vt:i4>5</vt:i4>
      </vt:variant>
      <vt:variant>
        <vt:lpwstr>http://www.nevo.co.il/law/70320/4</vt:lpwstr>
      </vt:variant>
      <vt:variant>
        <vt:lpwstr/>
      </vt:variant>
      <vt:variant>
        <vt:i4>7864420</vt:i4>
      </vt:variant>
      <vt:variant>
        <vt:i4>174</vt:i4>
      </vt:variant>
      <vt:variant>
        <vt:i4>0</vt:i4>
      </vt:variant>
      <vt:variant>
        <vt:i4>5</vt:i4>
      </vt:variant>
      <vt:variant>
        <vt:lpwstr>http://www.nevo.co.il/law/70320</vt:lpwstr>
      </vt:variant>
      <vt:variant>
        <vt:lpwstr/>
      </vt:variant>
      <vt:variant>
        <vt:i4>8060986</vt:i4>
      </vt:variant>
      <vt:variant>
        <vt:i4>171</vt:i4>
      </vt:variant>
      <vt:variant>
        <vt:i4>0</vt:i4>
      </vt:variant>
      <vt:variant>
        <vt:i4>5</vt:i4>
      </vt:variant>
      <vt:variant>
        <vt:lpwstr>http://www.nevo.co.il/safrut/book/2983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7929952</vt:i4>
      </vt:variant>
      <vt:variant>
        <vt:i4>162</vt:i4>
      </vt:variant>
      <vt:variant>
        <vt:i4>0</vt:i4>
      </vt:variant>
      <vt:variant>
        <vt:i4>5</vt:i4>
      </vt:variant>
      <vt:variant>
        <vt:lpwstr>http://www.nevo.co.il/law/72507/5.a</vt:lpwstr>
      </vt:variant>
      <vt:variant>
        <vt:lpwstr/>
      </vt:variant>
      <vt:variant>
        <vt:i4>5701717</vt:i4>
      </vt:variant>
      <vt:variant>
        <vt:i4>159</vt:i4>
      </vt:variant>
      <vt:variant>
        <vt:i4>0</vt:i4>
      </vt:variant>
      <vt:variant>
        <vt:i4>5</vt:i4>
      </vt:variant>
      <vt:variant>
        <vt:lpwstr>http://www.nevo.co.il/law/72507/1</vt:lpwstr>
      </vt:variant>
      <vt:variant>
        <vt:lpwstr/>
      </vt:variant>
      <vt:variant>
        <vt:i4>7929952</vt:i4>
      </vt:variant>
      <vt:variant>
        <vt:i4>156</vt:i4>
      </vt:variant>
      <vt:variant>
        <vt:i4>0</vt:i4>
      </vt:variant>
      <vt:variant>
        <vt:i4>5</vt:i4>
      </vt:variant>
      <vt:variant>
        <vt:lpwstr>http://www.nevo.co.il/law/72507/5.a</vt:lpwstr>
      </vt:variant>
      <vt:variant>
        <vt:lpwstr/>
      </vt:variant>
      <vt:variant>
        <vt:i4>5373981</vt:i4>
      </vt:variant>
      <vt:variant>
        <vt:i4>153</vt:i4>
      </vt:variant>
      <vt:variant>
        <vt:i4>0</vt:i4>
      </vt:variant>
      <vt:variant>
        <vt:i4>5</vt:i4>
      </vt:variant>
      <vt:variant>
        <vt:lpwstr>http://www.nevo.co.il/law/72507/f3.a.6.a</vt:lpwstr>
      </vt:variant>
      <vt:variant>
        <vt:lpwstr/>
      </vt:variant>
      <vt:variant>
        <vt:i4>6357042</vt:i4>
      </vt:variant>
      <vt:variant>
        <vt:i4>150</vt:i4>
      </vt:variant>
      <vt:variant>
        <vt:i4>0</vt:i4>
      </vt:variant>
      <vt:variant>
        <vt:i4>5</vt:i4>
      </vt:variant>
      <vt:variant>
        <vt:lpwstr>http://www.nevo.co.il/law/70301/345.a.3</vt:lpwstr>
      </vt:variant>
      <vt:variant>
        <vt:lpwstr/>
      </vt:variant>
      <vt:variant>
        <vt:i4>5177438</vt:i4>
      </vt:variant>
      <vt:variant>
        <vt:i4>147</vt:i4>
      </vt:variant>
      <vt:variant>
        <vt:i4>0</vt:i4>
      </vt:variant>
      <vt:variant>
        <vt:i4>5</vt:i4>
      </vt:variant>
      <vt:variant>
        <vt:lpwstr>http://www.nevo.co.il/law/70301/348.a</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7864418</vt:i4>
      </vt:variant>
      <vt:variant>
        <vt:i4>141</vt:i4>
      </vt:variant>
      <vt:variant>
        <vt:i4>0</vt:i4>
      </vt:variant>
      <vt:variant>
        <vt:i4>5</vt:i4>
      </vt:variant>
      <vt:variant>
        <vt:lpwstr>http://www.nevo.co.il/law/72507</vt:lpwstr>
      </vt:variant>
      <vt:variant>
        <vt:lpwstr/>
      </vt:variant>
      <vt:variant>
        <vt:i4>7929952</vt:i4>
      </vt:variant>
      <vt:variant>
        <vt:i4>138</vt:i4>
      </vt:variant>
      <vt:variant>
        <vt:i4>0</vt:i4>
      </vt:variant>
      <vt:variant>
        <vt:i4>5</vt:i4>
      </vt:variant>
      <vt:variant>
        <vt:lpwstr>http://www.nevo.co.il/law/72507/5.a</vt:lpwstr>
      </vt:variant>
      <vt:variant>
        <vt:lpwstr/>
      </vt:variant>
      <vt:variant>
        <vt:i4>7929905</vt:i4>
      </vt:variant>
      <vt:variant>
        <vt:i4>135</vt:i4>
      </vt:variant>
      <vt:variant>
        <vt:i4>0</vt:i4>
      </vt:variant>
      <vt:variant>
        <vt:i4>5</vt:i4>
      </vt:variant>
      <vt:variant>
        <vt:lpwstr>http://www.nevo.co.il/law/72507/3.a.6.a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6357042</vt:i4>
      </vt:variant>
      <vt:variant>
        <vt:i4>126</vt:i4>
      </vt:variant>
      <vt:variant>
        <vt:i4>0</vt:i4>
      </vt:variant>
      <vt:variant>
        <vt:i4>5</vt:i4>
      </vt:variant>
      <vt:variant>
        <vt:lpwstr>http://www.nevo.co.il/law/70301/345.a.3</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2097193</vt:i4>
      </vt:variant>
      <vt:variant>
        <vt:i4>120</vt:i4>
      </vt:variant>
      <vt:variant>
        <vt:i4>0</vt:i4>
      </vt:variant>
      <vt:variant>
        <vt:i4>5</vt:i4>
      </vt:variant>
      <vt:variant>
        <vt:lpwstr>http://www.nevo.co.il/safrut/bookgroup/412</vt:lpwstr>
      </vt:variant>
      <vt:variant>
        <vt:lpwstr/>
      </vt:variant>
      <vt:variant>
        <vt:i4>6881380</vt:i4>
      </vt:variant>
      <vt:variant>
        <vt:i4>117</vt:i4>
      </vt:variant>
      <vt:variant>
        <vt:i4>0</vt:i4>
      </vt:variant>
      <vt:variant>
        <vt:i4>5</vt:i4>
      </vt:variant>
      <vt:variant>
        <vt:lpwstr>http://www.nevo.co.il/law/98569/12</vt:lpwstr>
      </vt:variant>
      <vt:variant>
        <vt:lpwstr/>
      </vt:variant>
      <vt:variant>
        <vt:i4>6946916</vt:i4>
      </vt:variant>
      <vt:variant>
        <vt:i4>114</vt:i4>
      </vt:variant>
      <vt:variant>
        <vt:i4>0</vt:i4>
      </vt:variant>
      <vt:variant>
        <vt:i4>5</vt:i4>
      </vt:variant>
      <vt:variant>
        <vt:lpwstr>http://www.nevo.co.il/law/98569/11</vt:lpwstr>
      </vt:variant>
      <vt:variant>
        <vt:lpwstr/>
      </vt:variant>
      <vt:variant>
        <vt:i4>7602284</vt:i4>
      </vt:variant>
      <vt:variant>
        <vt:i4>111</vt:i4>
      </vt:variant>
      <vt:variant>
        <vt:i4>0</vt:i4>
      </vt:variant>
      <vt:variant>
        <vt:i4>5</vt:i4>
      </vt:variant>
      <vt:variant>
        <vt:lpwstr>http://www.nevo.co.il/law/98569</vt:lpwstr>
      </vt:variant>
      <vt:variant>
        <vt:lpwstr/>
      </vt:variant>
      <vt:variant>
        <vt:i4>8061028</vt:i4>
      </vt:variant>
      <vt:variant>
        <vt:i4>108</vt:i4>
      </vt:variant>
      <vt:variant>
        <vt:i4>0</vt:i4>
      </vt:variant>
      <vt:variant>
        <vt:i4>5</vt:i4>
      </vt:variant>
      <vt:variant>
        <vt:lpwstr>http://www.nevo.co.il/law/74903/149.10</vt:lpwstr>
      </vt:variant>
      <vt:variant>
        <vt:lpwstr/>
      </vt:variant>
      <vt:variant>
        <vt:i4>8257646</vt:i4>
      </vt:variant>
      <vt:variant>
        <vt:i4>105</vt:i4>
      </vt:variant>
      <vt:variant>
        <vt:i4>0</vt:i4>
      </vt:variant>
      <vt:variant>
        <vt:i4>5</vt:i4>
      </vt:variant>
      <vt:variant>
        <vt:lpwstr>http://www.nevo.co.il/law/74903</vt:lpwstr>
      </vt:variant>
      <vt:variant>
        <vt:lpwstr/>
      </vt:variant>
      <vt:variant>
        <vt:i4>6684774</vt:i4>
      </vt:variant>
      <vt:variant>
        <vt:i4>102</vt:i4>
      </vt:variant>
      <vt:variant>
        <vt:i4>0</vt:i4>
      </vt:variant>
      <vt:variant>
        <vt:i4>5</vt:i4>
      </vt:variant>
      <vt:variant>
        <vt:lpwstr>http://www.nevo.co.il/law/70320/214</vt:lpwstr>
      </vt:variant>
      <vt:variant>
        <vt:lpwstr/>
      </vt:variant>
      <vt:variant>
        <vt:i4>6684773</vt:i4>
      </vt:variant>
      <vt:variant>
        <vt:i4>99</vt:i4>
      </vt:variant>
      <vt:variant>
        <vt:i4>0</vt:i4>
      </vt:variant>
      <vt:variant>
        <vt:i4>5</vt:i4>
      </vt:variant>
      <vt:variant>
        <vt:lpwstr>http://www.nevo.co.il/law/70320/11</vt:lpwstr>
      </vt:variant>
      <vt:variant>
        <vt:lpwstr/>
      </vt:variant>
      <vt:variant>
        <vt:i4>5701716</vt:i4>
      </vt:variant>
      <vt:variant>
        <vt:i4>96</vt:i4>
      </vt:variant>
      <vt:variant>
        <vt:i4>0</vt:i4>
      </vt:variant>
      <vt:variant>
        <vt:i4>5</vt:i4>
      </vt:variant>
      <vt:variant>
        <vt:lpwstr>http://www.nevo.co.il/law/70320/8</vt:lpwstr>
      </vt:variant>
      <vt:variant>
        <vt:lpwstr/>
      </vt:variant>
      <vt:variant>
        <vt:i4>5701716</vt:i4>
      </vt:variant>
      <vt:variant>
        <vt:i4>93</vt:i4>
      </vt:variant>
      <vt:variant>
        <vt:i4>0</vt:i4>
      </vt:variant>
      <vt:variant>
        <vt:i4>5</vt:i4>
      </vt:variant>
      <vt:variant>
        <vt:lpwstr>http://www.nevo.co.il/law/70320/5</vt:lpwstr>
      </vt:variant>
      <vt:variant>
        <vt:lpwstr/>
      </vt:variant>
      <vt:variant>
        <vt:i4>5701716</vt:i4>
      </vt:variant>
      <vt:variant>
        <vt:i4>90</vt:i4>
      </vt:variant>
      <vt:variant>
        <vt:i4>0</vt:i4>
      </vt:variant>
      <vt:variant>
        <vt:i4>5</vt:i4>
      </vt:variant>
      <vt:variant>
        <vt:lpwstr>http://www.nevo.co.il/law/70320/4</vt:lpwstr>
      </vt:variant>
      <vt:variant>
        <vt:lpwstr/>
      </vt:variant>
      <vt:variant>
        <vt:i4>7864420</vt:i4>
      </vt:variant>
      <vt:variant>
        <vt:i4>87</vt:i4>
      </vt:variant>
      <vt:variant>
        <vt:i4>0</vt:i4>
      </vt:variant>
      <vt:variant>
        <vt:i4>5</vt:i4>
      </vt:variant>
      <vt:variant>
        <vt:lpwstr>http://www.nevo.co.il/law/70320</vt:lpwstr>
      </vt:variant>
      <vt:variant>
        <vt:lpwstr/>
      </vt:variant>
      <vt:variant>
        <vt:i4>5373981</vt:i4>
      </vt:variant>
      <vt:variant>
        <vt:i4>84</vt:i4>
      </vt:variant>
      <vt:variant>
        <vt:i4>0</vt:i4>
      </vt:variant>
      <vt:variant>
        <vt:i4>5</vt:i4>
      </vt:variant>
      <vt:variant>
        <vt:lpwstr>http://www.nevo.co.il/law/72507/f3.a.6.a</vt:lpwstr>
      </vt:variant>
      <vt:variant>
        <vt:lpwstr/>
      </vt:variant>
      <vt:variant>
        <vt:i4>7929952</vt:i4>
      </vt:variant>
      <vt:variant>
        <vt:i4>81</vt:i4>
      </vt:variant>
      <vt:variant>
        <vt:i4>0</vt:i4>
      </vt:variant>
      <vt:variant>
        <vt:i4>5</vt:i4>
      </vt:variant>
      <vt:variant>
        <vt:lpwstr>http://www.nevo.co.il/law/72507/5.a</vt:lpwstr>
      </vt:variant>
      <vt:variant>
        <vt:lpwstr/>
      </vt:variant>
      <vt:variant>
        <vt:i4>5701717</vt:i4>
      </vt:variant>
      <vt:variant>
        <vt:i4>78</vt:i4>
      </vt:variant>
      <vt:variant>
        <vt:i4>0</vt:i4>
      </vt:variant>
      <vt:variant>
        <vt:i4>5</vt:i4>
      </vt:variant>
      <vt:variant>
        <vt:lpwstr>http://www.nevo.co.il/law/72507/5</vt:lpwstr>
      </vt:variant>
      <vt:variant>
        <vt:lpwstr/>
      </vt:variant>
      <vt:variant>
        <vt:i4>7929905</vt:i4>
      </vt:variant>
      <vt:variant>
        <vt:i4>75</vt:i4>
      </vt:variant>
      <vt:variant>
        <vt:i4>0</vt:i4>
      </vt:variant>
      <vt:variant>
        <vt:i4>5</vt:i4>
      </vt:variant>
      <vt:variant>
        <vt:lpwstr>http://www.nevo.co.il/law/72507/3.a.6.a</vt:lpwstr>
      </vt:variant>
      <vt:variant>
        <vt:lpwstr/>
      </vt:variant>
      <vt:variant>
        <vt:i4>5701717</vt:i4>
      </vt:variant>
      <vt:variant>
        <vt:i4>72</vt:i4>
      </vt:variant>
      <vt:variant>
        <vt:i4>0</vt:i4>
      </vt:variant>
      <vt:variant>
        <vt:i4>5</vt:i4>
      </vt:variant>
      <vt:variant>
        <vt:lpwstr>http://www.nevo.co.il/law/72507/3</vt:lpwstr>
      </vt:variant>
      <vt:variant>
        <vt:lpwstr/>
      </vt:variant>
      <vt:variant>
        <vt:i4>5701717</vt:i4>
      </vt:variant>
      <vt:variant>
        <vt:i4>69</vt:i4>
      </vt:variant>
      <vt:variant>
        <vt:i4>0</vt:i4>
      </vt:variant>
      <vt:variant>
        <vt:i4>5</vt:i4>
      </vt:variant>
      <vt:variant>
        <vt:lpwstr>http://www.nevo.co.il/law/72507/1</vt:lpwstr>
      </vt:variant>
      <vt:variant>
        <vt:lpwstr/>
      </vt:variant>
      <vt:variant>
        <vt:i4>7864418</vt:i4>
      </vt:variant>
      <vt:variant>
        <vt:i4>66</vt:i4>
      </vt:variant>
      <vt:variant>
        <vt:i4>0</vt:i4>
      </vt:variant>
      <vt:variant>
        <vt:i4>5</vt:i4>
      </vt:variant>
      <vt:variant>
        <vt:lpwstr>http://www.nevo.co.il/law/72507</vt:lpwstr>
      </vt:variant>
      <vt:variant>
        <vt:lpwstr/>
      </vt:variant>
      <vt:variant>
        <vt:i4>6357027</vt:i4>
      </vt:variant>
      <vt:variant>
        <vt:i4>63</vt:i4>
      </vt:variant>
      <vt:variant>
        <vt:i4>0</vt:i4>
      </vt:variant>
      <vt:variant>
        <vt:i4>5</vt:i4>
      </vt:variant>
      <vt:variant>
        <vt:lpwstr>http://www.nevo.co.il/law/70301/34kb.b</vt:lpwstr>
      </vt:variant>
      <vt:variant>
        <vt:lpwstr/>
      </vt:variant>
      <vt:variant>
        <vt:i4>13</vt:i4>
      </vt:variant>
      <vt:variant>
        <vt:i4>60</vt:i4>
      </vt:variant>
      <vt:variant>
        <vt:i4>0</vt:i4>
      </vt:variant>
      <vt:variant>
        <vt:i4>5</vt:i4>
      </vt:variant>
      <vt:variant>
        <vt:lpwstr>http://www.nevo.co.il/law/70301/34ka</vt:lpwstr>
      </vt:variant>
      <vt:variant>
        <vt:lpwstr/>
      </vt:variant>
      <vt:variant>
        <vt:i4>589836</vt:i4>
      </vt:variant>
      <vt:variant>
        <vt:i4>57</vt:i4>
      </vt:variant>
      <vt:variant>
        <vt:i4>0</vt:i4>
      </vt:variant>
      <vt:variant>
        <vt:i4>5</vt:i4>
      </vt:variant>
      <vt:variant>
        <vt:lpwstr>http://www.nevo.co.il/law/70301/34jh</vt:lpwstr>
      </vt:variant>
      <vt:variant>
        <vt:lpwstr/>
      </vt:variant>
      <vt:variant>
        <vt:i4>131084</vt:i4>
      </vt:variant>
      <vt:variant>
        <vt:i4>54</vt:i4>
      </vt:variant>
      <vt:variant>
        <vt:i4>0</vt:i4>
      </vt:variant>
      <vt:variant>
        <vt:i4>5</vt:i4>
      </vt:variant>
      <vt:variant>
        <vt:lpwstr>http://www.nevo.co.il/law/70301/34jc</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5177438</vt:i4>
      </vt:variant>
      <vt:variant>
        <vt:i4>45</vt:i4>
      </vt:variant>
      <vt:variant>
        <vt:i4>0</vt:i4>
      </vt:variant>
      <vt:variant>
        <vt:i4>5</vt:i4>
      </vt:variant>
      <vt:variant>
        <vt:lpwstr>http://www.nevo.co.il/law/70301/348.1</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5177427</vt:i4>
      </vt:variant>
      <vt:variant>
        <vt:i4>39</vt:i4>
      </vt:variant>
      <vt:variant>
        <vt:i4>0</vt:i4>
      </vt:variant>
      <vt:variant>
        <vt:i4>5</vt:i4>
      </vt:variant>
      <vt:variant>
        <vt:lpwstr>http://www.nevo.co.il/law/70301/345.a</vt:lpwstr>
      </vt:variant>
      <vt:variant>
        <vt:lpwstr/>
      </vt:variant>
      <vt:variant>
        <vt:i4>6488167</vt:i4>
      </vt:variant>
      <vt:variant>
        <vt:i4>36</vt:i4>
      </vt:variant>
      <vt:variant>
        <vt:i4>0</vt:i4>
      </vt:variant>
      <vt:variant>
        <vt:i4>5</vt:i4>
      </vt:variant>
      <vt:variant>
        <vt:lpwstr>http://www.nevo.co.il/law/70301/26</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3604583</vt:i4>
      </vt:variant>
      <vt:variant>
        <vt:i4>30</vt:i4>
      </vt:variant>
      <vt:variant>
        <vt:i4>0</vt:i4>
      </vt:variant>
      <vt:variant>
        <vt:i4>5</vt:i4>
      </vt:variant>
      <vt:variant>
        <vt:lpwstr>http://www.nevo.co.il/law/70301/20.c.1</vt:lpwstr>
      </vt:variant>
      <vt:variant>
        <vt:lpwstr/>
      </vt:variant>
      <vt:variant>
        <vt:i4>393289</vt:i4>
      </vt:variant>
      <vt:variant>
        <vt:i4>27</vt:i4>
      </vt:variant>
      <vt:variant>
        <vt:i4>0</vt:i4>
      </vt:variant>
      <vt:variant>
        <vt:i4>5</vt:i4>
      </vt:variant>
      <vt:variant>
        <vt:lpwstr>http://www.nevo.co.il/law/70301/20.c</vt:lpwstr>
      </vt:variant>
      <vt:variant>
        <vt:lpwstr/>
      </vt:variant>
      <vt:variant>
        <vt:i4>262217</vt:i4>
      </vt:variant>
      <vt:variant>
        <vt:i4>24</vt:i4>
      </vt:variant>
      <vt:variant>
        <vt:i4>0</vt:i4>
      </vt:variant>
      <vt:variant>
        <vt:i4>5</vt:i4>
      </vt:variant>
      <vt:variant>
        <vt:lpwstr>http://www.nevo.co.il/law/70301/20.a</vt:lpwstr>
      </vt:variant>
      <vt:variant>
        <vt:lpwstr/>
      </vt:variant>
      <vt:variant>
        <vt:i4>6619239</vt:i4>
      </vt:variant>
      <vt:variant>
        <vt:i4>21</vt:i4>
      </vt:variant>
      <vt:variant>
        <vt:i4>0</vt:i4>
      </vt:variant>
      <vt:variant>
        <vt:i4>5</vt:i4>
      </vt:variant>
      <vt:variant>
        <vt:lpwstr>http://www.nevo.co.il/law/70301/20</vt:lpwstr>
      </vt:variant>
      <vt:variant>
        <vt:lpwstr/>
      </vt:variant>
      <vt:variant>
        <vt:i4>7077988</vt:i4>
      </vt:variant>
      <vt:variant>
        <vt:i4>18</vt:i4>
      </vt:variant>
      <vt:variant>
        <vt:i4>0</vt:i4>
      </vt:variant>
      <vt:variant>
        <vt:i4>5</vt:i4>
      </vt:variant>
      <vt:variant>
        <vt:lpwstr>http://www.nevo.co.il/law/70301/19</vt:lpwstr>
      </vt:variant>
      <vt:variant>
        <vt:lpwstr/>
      </vt:variant>
      <vt:variant>
        <vt:i4>5570562</vt:i4>
      </vt:variant>
      <vt:variant>
        <vt:i4>15</vt:i4>
      </vt:variant>
      <vt:variant>
        <vt:i4>0</vt:i4>
      </vt:variant>
      <vt:variant>
        <vt:i4>5</vt:i4>
      </vt:variant>
      <vt:variant>
        <vt:lpwstr>http://www.nevo.co.il/law/70301/6.a.6</vt:lpwstr>
      </vt:variant>
      <vt:variant>
        <vt:lpwstr/>
      </vt:variant>
      <vt:variant>
        <vt:i4>5570562</vt:i4>
      </vt:variant>
      <vt:variant>
        <vt:i4>12</vt:i4>
      </vt:variant>
      <vt:variant>
        <vt:i4>0</vt:i4>
      </vt:variant>
      <vt:variant>
        <vt:i4>5</vt:i4>
      </vt:variant>
      <vt:variant>
        <vt:lpwstr>http://www.nevo.co.il/law/70301/6.a.5</vt:lpwstr>
      </vt:variant>
      <vt:variant>
        <vt:lpwstr/>
      </vt:variant>
      <vt:variant>
        <vt:i4>7995492</vt:i4>
      </vt:variant>
      <vt:variant>
        <vt:i4>9</vt:i4>
      </vt:variant>
      <vt:variant>
        <vt:i4>0</vt:i4>
      </vt:variant>
      <vt:variant>
        <vt:i4>5</vt:i4>
      </vt:variant>
      <vt:variant>
        <vt:lpwstr>http://www.nevo.co.il/law/70301</vt:lpwstr>
      </vt:variant>
      <vt:variant>
        <vt:lpwstr/>
      </vt:variant>
      <vt:variant>
        <vt:i4>8060986</vt:i4>
      </vt:variant>
      <vt:variant>
        <vt:i4>6</vt:i4>
      </vt:variant>
      <vt:variant>
        <vt:i4>0</vt:i4>
      </vt:variant>
      <vt:variant>
        <vt:i4>5</vt:i4>
      </vt:variant>
      <vt:variant>
        <vt:lpwstr>http://www.nevo.co.il/safrut/book/2983</vt:lpwstr>
      </vt:variant>
      <vt:variant>
        <vt:lpwstr/>
      </vt:variant>
      <vt:variant>
        <vt:i4>7405619</vt:i4>
      </vt:variant>
      <vt:variant>
        <vt:i4>3</vt:i4>
      </vt:variant>
      <vt:variant>
        <vt:i4>0</vt:i4>
      </vt:variant>
      <vt:variant>
        <vt:i4>5</vt:i4>
      </vt:variant>
      <vt:variant>
        <vt:lpwstr>http://www.nevo.co.il/safrut/book/3808</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8371</vt:lpwstr>
  </property>
  <property fmtid="{D5CDD505-2E9C-101B-9397-08002B2CF9AE}" pid="6" name="NEWPARTC">
    <vt:lpwstr>07</vt:lpwstr>
  </property>
  <property fmtid="{D5CDD505-2E9C-101B-9397-08002B2CF9AE}" pid="7" name="PROCNUM">
    <vt:lpwstr>8371</vt:lpwstr>
  </property>
  <property fmtid="{D5CDD505-2E9C-101B-9397-08002B2CF9AE}" pid="8" name="PROCYEAR">
    <vt:lpwstr>07</vt:lpwstr>
  </property>
  <property fmtid="{D5CDD505-2E9C-101B-9397-08002B2CF9AE}" pid="9" name="APPELLANT">
    <vt:lpwstr>מדינת ישראל;פרקליטות מחוז ת#א – פלילי</vt:lpwstr>
  </property>
  <property fmtid="{D5CDD505-2E9C-101B-9397-08002B2CF9AE}" pid="10" name="APPELLEE">
    <vt:lpwstr>פלוני</vt:lpwstr>
  </property>
  <property fmtid="{D5CDD505-2E9C-101B-9397-08002B2CF9AE}" pid="11" name="LAWYER">
    <vt:lpwstr>א' בן אהרון;ז' ברזילי</vt:lpwstr>
  </property>
  <property fmtid="{D5CDD505-2E9C-101B-9397-08002B2CF9AE}" pid="12" name="JUDGE">
    <vt:lpwstr>דן מור</vt:lpwstr>
  </property>
  <property fmtid="{D5CDD505-2E9C-101B-9397-08002B2CF9AE}" pid="13" name="CITY">
    <vt:lpwstr>ת"א</vt:lpwstr>
  </property>
  <property fmtid="{D5CDD505-2E9C-101B-9397-08002B2CF9AE}" pid="14" name="DATE">
    <vt:lpwstr>20100131</vt:lpwstr>
  </property>
  <property fmtid="{D5CDD505-2E9C-101B-9397-08002B2CF9AE}" pid="15" name="TYPE_N_DATE">
    <vt:lpwstr>38020100131</vt:lpwstr>
  </property>
  <property fmtid="{D5CDD505-2E9C-101B-9397-08002B2CF9AE}" pid="16" name="WORDNUMPAGES">
    <vt:lpwstr>46</vt:lpwstr>
  </property>
  <property fmtid="{D5CDD505-2E9C-101B-9397-08002B2CF9AE}" pid="17" name="TYPE_ABS_DATE">
    <vt:lpwstr>380020100131</vt:lpwstr>
  </property>
  <property fmtid="{D5CDD505-2E9C-101B-9397-08002B2CF9AE}" pid="18" name="RemarkFileName">
    <vt:lpwstr>shalom sh 07 8371 400 htm</vt:lpwstr>
  </property>
  <property fmtid="{D5CDD505-2E9C-101B-9397-08002B2CF9AE}" pid="19" name="ISABSTRACT">
    <vt:lpwstr>Y</vt:lpwstr>
  </property>
  <property fmtid="{D5CDD505-2E9C-101B-9397-08002B2CF9AE}" pid="20" name="CASESLISTTMP1">
    <vt:lpwstr>5819116;5883040;6059420;5966318;17939654;17943267;17911367;17945671;17935977;17915390;2291629;5845763;6220641;5764903;6041035;6107574;5997536;5698660;6056663;17925687;6154475:2</vt:lpwstr>
  </property>
  <property fmtid="{D5CDD505-2E9C-101B-9397-08002B2CF9AE}" pid="21" name="CASENOTES1">
    <vt:lpwstr>ProcID=210&amp;PartA=1137&amp;PartC=07</vt:lpwstr>
  </property>
  <property fmtid="{D5CDD505-2E9C-101B-9397-08002B2CF9AE}" pid="22" name="CASENOTES2">
    <vt:lpwstr>ProcID=133;209&amp;PartA=1301&amp;PartC=06</vt:lpwstr>
  </property>
  <property fmtid="{D5CDD505-2E9C-101B-9397-08002B2CF9AE}" pid="23" name="CASENOTES3">
    <vt:lpwstr>ProcID=133&amp;PartA=2096&amp;PartC=05</vt:lpwstr>
  </property>
  <property fmtid="{D5CDD505-2E9C-101B-9397-08002B2CF9AE}" pid="24" name="CASENOTES4">
    <vt:lpwstr>ProcID=133;209&amp;PartA=9511&amp;PartC=09</vt:lpwstr>
  </property>
  <property fmtid="{D5CDD505-2E9C-101B-9397-08002B2CF9AE}" pid="25" name="CASENOTES5">
    <vt:lpwstr>ProcID=133;209&amp;PartA=9511&amp;PartC=05</vt:lpwstr>
  </property>
  <property fmtid="{D5CDD505-2E9C-101B-9397-08002B2CF9AE}" pid="26" name="CASENOTES6">
    <vt:lpwstr>ProcID=184&amp;PartA=8206&amp;PartC=06</vt:lpwstr>
  </property>
  <property fmtid="{D5CDD505-2E9C-101B-9397-08002B2CF9AE}" pid="27" name="CASENOTES7">
    <vt:lpwstr>ProcID=209&amp;PartA=276&amp;PartC=07</vt:lpwstr>
  </property>
  <property fmtid="{D5CDD505-2E9C-101B-9397-08002B2CF9AE}" pid="28" name="CASENOTES8">
    <vt:lpwstr>ProcID=213&amp;PartA=25&amp;PartC=32</vt:lpwstr>
  </property>
  <property fmtid="{D5CDD505-2E9C-101B-9397-08002B2CF9AE}" pid="29" name="CASENOTES9">
    <vt:lpwstr>ProcID=213&amp;PartA=22&amp;PartC=15</vt:lpwstr>
  </property>
  <property fmtid="{D5CDD505-2E9C-101B-9397-08002B2CF9AE}" pid="30" name="CASENOTES10">
    <vt:lpwstr>ProcID=213&amp;PartA=54&amp;PartC=60</vt:lpwstr>
  </property>
  <property fmtid="{D5CDD505-2E9C-101B-9397-08002B2CF9AE}" pid="31" name="CASENOTES11">
    <vt:lpwstr>ProcID=213&amp;PartA=14&amp;PartC=16</vt:lpwstr>
  </property>
  <property fmtid="{D5CDD505-2E9C-101B-9397-08002B2CF9AE}" pid="32" name="BOOKLISTTMP">
    <vt:lpwstr>3808;2983</vt:lpwstr>
  </property>
  <property fmtid="{D5CDD505-2E9C-101B-9397-08002B2CF9AE}" pid="33" name="BOOKGROUPTMP">
    <vt:lpwstr>412:2</vt:lpwstr>
  </property>
  <property fmtid="{D5CDD505-2E9C-101B-9397-08002B2CF9AE}" pid="34" name="LAWLISTTMP1">
    <vt:lpwstr>70301/348.a:3;345.a.3:2;025:4;020:4;34jc;34kb.b;020.c;006.a.5;006.a.6;019;020.a:3;026;020.c.1:5;34jh;34ka:2;348.1;345.a;348.f</vt:lpwstr>
  </property>
  <property fmtid="{D5CDD505-2E9C-101B-9397-08002B2CF9AE}" pid="35" name="LAWLISTTMP2">
    <vt:lpwstr>72507/003.a.6.a;005.a:3;f3.a.6.a;001;003:3;005</vt:lpwstr>
  </property>
  <property fmtid="{D5CDD505-2E9C-101B-9397-08002B2CF9AE}" pid="36" name="LAWLISTTMP3">
    <vt:lpwstr>70320/004;005;011;008:2;214</vt:lpwstr>
  </property>
  <property fmtid="{D5CDD505-2E9C-101B-9397-08002B2CF9AE}" pid="37" name="LAWLISTTMP4">
    <vt:lpwstr>74903/149.10</vt:lpwstr>
  </property>
  <property fmtid="{D5CDD505-2E9C-101B-9397-08002B2CF9AE}" pid="38" name="LAWLISTTMP5">
    <vt:lpwstr>98569/012:2;011</vt:lpwstr>
  </property>
</Properties>
</file>