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211F27" w:rsidRPr="00887EB0" w14:paraId="6EA6B4DB" w14:textId="77777777">
        <w:trPr>
          <w:trHeight w:hRule="exact" w:val="418"/>
          <w:jc w:val="center"/>
        </w:trPr>
        <w:tc>
          <w:tcPr>
            <w:tcW w:w="8720" w:type="dxa"/>
            <w:gridSpan w:val="3"/>
          </w:tcPr>
          <w:p w14:paraId="2DECC0A1" w14:textId="77777777" w:rsidR="00211F27" w:rsidRPr="00887EB0" w:rsidRDefault="00887EB0">
            <w:pPr>
              <w:pStyle w:val="Header"/>
              <w:tabs>
                <w:tab w:val="clear" w:pos="8306"/>
              </w:tabs>
              <w:jc w:val="center"/>
              <w:rPr>
                <w:rFonts w:ascii="Tahoma" w:hAnsi="Tahoma" w:cs="Tahoma"/>
                <w:b/>
                <w:bCs/>
                <w:color w:val="000080"/>
                <w:sz w:val="20"/>
                <w:szCs w:val="20"/>
                <w:rtl/>
              </w:rPr>
            </w:pPr>
            <w:bookmarkStart w:id="0" w:name="LastJudge"/>
            <w:r w:rsidRPr="00887EB0">
              <w:rPr>
                <w:rFonts w:ascii="Tahoma" w:hAnsi="Tahoma" w:cs="Tahoma"/>
                <w:b/>
                <w:bCs/>
                <w:color w:val="000080"/>
                <w:sz w:val="20"/>
                <w:szCs w:val="20"/>
                <w:rtl/>
              </w:rPr>
              <w:t>בית משפט השלום באילת</w:t>
            </w:r>
          </w:p>
        </w:tc>
      </w:tr>
      <w:tr w:rsidR="00211F27" w:rsidRPr="00887EB0" w14:paraId="15C760CE" w14:textId="77777777">
        <w:trPr>
          <w:trHeight w:val="337"/>
          <w:jc w:val="center"/>
        </w:trPr>
        <w:tc>
          <w:tcPr>
            <w:tcW w:w="3973" w:type="dxa"/>
          </w:tcPr>
          <w:p w14:paraId="0C7523A2" w14:textId="77777777" w:rsidR="00211F27" w:rsidRPr="00887EB0" w:rsidRDefault="00887EB0">
            <w:pPr>
              <w:rPr>
                <w:b/>
                <w:bCs/>
                <w:sz w:val="26"/>
                <w:szCs w:val="26"/>
                <w:rtl/>
              </w:rPr>
            </w:pPr>
            <w:r w:rsidRPr="00887EB0">
              <w:rPr>
                <w:b/>
                <w:bCs/>
                <w:sz w:val="26"/>
                <w:szCs w:val="26"/>
                <w:rtl/>
              </w:rPr>
              <w:t>ת"פ</w:t>
            </w:r>
            <w:r w:rsidRPr="00887EB0">
              <w:rPr>
                <w:rFonts w:hint="cs"/>
                <w:b/>
                <w:bCs/>
                <w:sz w:val="26"/>
                <w:szCs w:val="26"/>
                <w:rtl/>
              </w:rPr>
              <w:t xml:space="preserve"> </w:t>
            </w:r>
            <w:r w:rsidRPr="00887EB0">
              <w:rPr>
                <w:b/>
                <w:bCs/>
                <w:sz w:val="26"/>
                <w:szCs w:val="26"/>
                <w:rtl/>
              </w:rPr>
              <w:t>1642-09</w:t>
            </w:r>
            <w:r w:rsidRPr="00887EB0">
              <w:rPr>
                <w:rFonts w:hint="cs"/>
                <w:b/>
                <w:bCs/>
                <w:sz w:val="26"/>
                <w:szCs w:val="26"/>
                <w:rtl/>
              </w:rPr>
              <w:t xml:space="preserve"> </w:t>
            </w:r>
            <w:r w:rsidRPr="00887EB0">
              <w:rPr>
                <w:b/>
                <w:bCs/>
                <w:sz w:val="26"/>
                <w:szCs w:val="26"/>
                <w:rtl/>
              </w:rPr>
              <w:t>מ.י. שלוחת תביעות אילת-משטרת אילת נ' נפתלייב</w:t>
            </w:r>
          </w:p>
          <w:p w14:paraId="04E4AAE3" w14:textId="77777777" w:rsidR="00211F27" w:rsidRPr="00887EB0" w:rsidRDefault="00211F27">
            <w:pPr>
              <w:rPr>
                <w:b/>
                <w:bCs/>
                <w:sz w:val="26"/>
                <w:szCs w:val="26"/>
                <w:rtl/>
              </w:rPr>
            </w:pPr>
          </w:p>
        </w:tc>
        <w:tc>
          <w:tcPr>
            <w:tcW w:w="1068" w:type="dxa"/>
          </w:tcPr>
          <w:p w14:paraId="537C804F" w14:textId="77777777" w:rsidR="00211F27" w:rsidRPr="00887EB0" w:rsidRDefault="00211F27">
            <w:pPr>
              <w:pStyle w:val="Header"/>
              <w:jc w:val="right"/>
              <w:rPr>
                <w:b/>
                <w:bCs/>
                <w:sz w:val="26"/>
                <w:szCs w:val="26"/>
                <w:rtl/>
              </w:rPr>
            </w:pPr>
          </w:p>
        </w:tc>
        <w:tc>
          <w:tcPr>
            <w:tcW w:w="3679" w:type="dxa"/>
          </w:tcPr>
          <w:p w14:paraId="6A53393A" w14:textId="77777777" w:rsidR="00211F27" w:rsidRPr="00887EB0" w:rsidRDefault="00887EB0">
            <w:pPr>
              <w:pStyle w:val="Header"/>
              <w:tabs>
                <w:tab w:val="clear" w:pos="4153"/>
              </w:tabs>
              <w:jc w:val="right"/>
              <w:rPr>
                <w:b/>
                <w:bCs/>
                <w:sz w:val="26"/>
                <w:szCs w:val="26"/>
                <w:rtl/>
              </w:rPr>
            </w:pPr>
            <w:r w:rsidRPr="00887EB0">
              <w:rPr>
                <w:b/>
                <w:bCs/>
                <w:sz w:val="26"/>
                <w:szCs w:val="26"/>
                <w:rtl/>
              </w:rPr>
              <w:t>23 מרץ 2011</w:t>
            </w:r>
          </w:p>
        </w:tc>
      </w:tr>
    </w:tbl>
    <w:p w14:paraId="1CD9868B" w14:textId="77777777" w:rsidR="00211F27" w:rsidRPr="00887EB0" w:rsidRDefault="00211F27">
      <w:pPr>
        <w:pStyle w:val="Header"/>
        <w:jc w:val="center"/>
        <w:rPr>
          <w:rFonts w:ascii="Tahoma" w:hAnsi="Tahoma" w:cs="Tahoma"/>
          <w:b/>
          <w:bCs/>
          <w:color w:val="000080"/>
          <w:sz w:val="20"/>
          <w:szCs w:val="20"/>
          <w:rtl/>
        </w:rPr>
      </w:pPr>
    </w:p>
    <w:p w14:paraId="600B55D1" w14:textId="77777777" w:rsidR="00211F27" w:rsidRPr="00887EB0" w:rsidRDefault="00211F27">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211F27" w:rsidRPr="00887EB0" w14:paraId="1A7BF7A4" w14:textId="77777777">
        <w:trPr>
          <w:trHeight w:val="337"/>
          <w:jc w:val="center"/>
        </w:trPr>
        <w:tc>
          <w:tcPr>
            <w:tcW w:w="1592" w:type="dxa"/>
          </w:tcPr>
          <w:p w14:paraId="2DE80C2B" w14:textId="77777777" w:rsidR="00211F27" w:rsidRPr="00887EB0" w:rsidRDefault="00211F27">
            <w:pPr>
              <w:pStyle w:val="Header"/>
              <w:bidi w:val="0"/>
              <w:spacing w:line="360" w:lineRule="auto"/>
              <w:jc w:val="both"/>
              <w:rPr>
                <w:rFonts w:ascii="Times New Roman" w:hAnsi="Times New Roman"/>
              </w:rPr>
            </w:pPr>
          </w:p>
        </w:tc>
        <w:tc>
          <w:tcPr>
            <w:tcW w:w="7128" w:type="dxa"/>
          </w:tcPr>
          <w:p w14:paraId="3A278DE9" w14:textId="77777777" w:rsidR="00211F27" w:rsidRPr="00887EB0" w:rsidRDefault="00211F27">
            <w:pPr>
              <w:pStyle w:val="Header"/>
              <w:spacing w:line="360" w:lineRule="auto"/>
              <w:jc w:val="right"/>
              <w:rPr>
                <w:b/>
                <w:bCs/>
                <w:sz w:val="26"/>
                <w:szCs w:val="26"/>
                <w:rtl/>
              </w:rPr>
            </w:pPr>
          </w:p>
        </w:tc>
      </w:tr>
    </w:tbl>
    <w:p w14:paraId="20D819CF" w14:textId="77777777" w:rsidR="00211F27" w:rsidRPr="00887EB0" w:rsidRDefault="00211F27">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211F27" w:rsidRPr="00887EB0" w14:paraId="74959F34" w14:textId="77777777">
        <w:trPr>
          <w:gridAfter w:val="1"/>
          <w:wAfter w:w="55" w:type="dxa"/>
        </w:trPr>
        <w:tc>
          <w:tcPr>
            <w:tcW w:w="8719" w:type="dxa"/>
            <w:gridSpan w:val="2"/>
            <w:shd w:val="clear" w:color="auto" w:fill="auto"/>
          </w:tcPr>
          <w:p w14:paraId="1D62DBC4" w14:textId="77777777" w:rsidR="00211F27" w:rsidRPr="008D0693" w:rsidRDefault="00887EB0" w:rsidP="008D0693">
            <w:pPr>
              <w:spacing w:line="360" w:lineRule="auto"/>
              <w:jc w:val="both"/>
              <w:rPr>
                <w:b/>
                <w:bCs/>
                <w:sz w:val="26"/>
                <w:szCs w:val="26"/>
                <w:rtl/>
              </w:rPr>
            </w:pPr>
            <w:r w:rsidRPr="008D0693">
              <w:rPr>
                <w:rFonts w:hint="cs"/>
                <w:b/>
                <w:bCs/>
                <w:sz w:val="26"/>
                <w:szCs w:val="26"/>
                <w:rtl/>
              </w:rPr>
              <w:t>בפני כב' ה</w:t>
            </w:r>
            <w:r w:rsidRPr="008D0693">
              <w:rPr>
                <w:b/>
                <w:bCs/>
                <w:sz w:val="26"/>
                <w:szCs w:val="26"/>
                <w:rtl/>
              </w:rPr>
              <w:t>שופט יואל עדן</w:t>
            </w:r>
            <w:r w:rsidRPr="00887EB0">
              <w:rPr>
                <w:rStyle w:val="TimesNewRomanTimesNewRoman"/>
                <w:rtl/>
              </w:rPr>
              <w:t xml:space="preserve"> </w:t>
            </w:r>
          </w:p>
        </w:tc>
      </w:tr>
      <w:tr w:rsidR="00211F27" w:rsidRPr="00887EB0" w14:paraId="00FFDD2F" w14:textId="77777777">
        <w:tc>
          <w:tcPr>
            <w:tcW w:w="2880" w:type="dxa"/>
            <w:shd w:val="clear" w:color="auto" w:fill="auto"/>
          </w:tcPr>
          <w:p w14:paraId="2B098627" w14:textId="77777777" w:rsidR="00211F27" w:rsidRPr="008D0693" w:rsidRDefault="00887EB0" w:rsidP="008D0693">
            <w:pPr>
              <w:spacing w:line="360" w:lineRule="auto"/>
              <w:ind w:left="26"/>
              <w:rPr>
                <w:b/>
                <w:bCs/>
                <w:sz w:val="26"/>
                <w:szCs w:val="26"/>
                <w:rtl/>
              </w:rPr>
            </w:pPr>
            <w:bookmarkStart w:id="1" w:name="FirstAppellant"/>
            <w:r w:rsidRPr="008D0693">
              <w:rPr>
                <w:rFonts w:hint="cs"/>
                <w:b/>
                <w:bCs/>
                <w:sz w:val="26"/>
                <w:szCs w:val="26"/>
                <w:rtl/>
              </w:rPr>
              <w:t>ה</w:t>
            </w:r>
            <w:r w:rsidRPr="008D0693">
              <w:rPr>
                <w:b/>
                <w:bCs/>
                <w:sz w:val="26"/>
                <w:szCs w:val="26"/>
                <w:rtl/>
              </w:rPr>
              <w:t>מאשימה</w:t>
            </w:r>
          </w:p>
        </w:tc>
        <w:tc>
          <w:tcPr>
            <w:tcW w:w="5922" w:type="dxa"/>
            <w:gridSpan w:val="2"/>
            <w:shd w:val="clear" w:color="auto" w:fill="auto"/>
          </w:tcPr>
          <w:p w14:paraId="276C4E2D" w14:textId="77777777" w:rsidR="00211F27" w:rsidRPr="008D0693" w:rsidRDefault="00887EB0" w:rsidP="008D0693">
            <w:pPr>
              <w:spacing w:line="360" w:lineRule="auto"/>
              <w:rPr>
                <w:b/>
                <w:bCs/>
                <w:sz w:val="26"/>
                <w:szCs w:val="26"/>
                <w:rtl/>
              </w:rPr>
            </w:pPr>
            <w:r w:rsidRPr="008D0693">
              <w:rPr>
                <w:b/>
                <w:bCs/>
                <w:sz w:val="26"/>
                <w:szCs w:val="26"/>
                <w:rtl/>
              </w:rPr>
              <w:t>מ.י. שלוחת תביעות אילת-משטרת אילת</w:t>
            </w:r>
          </w:p>
        </w:tc>
      </w:tr>
      <w:bookmarkEnd w:id="1"/>
      <w:tr w:rsidR="00211F27" w:rsidRPr="00887EB0" w14:paraId="6936C748" w14:textId="77777777">
        <w:tc>
          <w:tcPr>
            <w:tcW w:w="8802" w:type="dxa"/>
            <w:gridSpan w:val="3"/>
            <w:shd w:val="clear" w:color="auto" w:fill="auto"/>
          </w:tcPr>
          <w:p w14:paraId="72D4F677" w14:textId="77777777" w:rsidR="00211F27" w:rsidRPr="008D0693" w:rsidRDefault="00211F27" w:rsidP="008D0693">
            <w:pPr>
              <w:spacing w:line="360" w:lineRule="auto"/>
              <w:jc w:val="both"/>
              <w:rPr>
                <w:rFonts w:ascii="Arial" w:hAnsi="Arial"/>
                <w:b/>
                <w:bCs/>
                <w:sz w:val="26"/>
                <w:szCs w:val="26"/>
                <w:rtl/>
              </w:rPr>
            </w:pPr>
          </w:p>
          <w:p w14:paraId="6F001B61" w14:textId="77777777" w:rsidR="00211F27" w:rsidRPr="008D0693" w:rsidRDefault="00887EB0" w:rsidP="008D0693">
            <w:pPr>
              <w:spacing w:line="360" w:lineRule="auto"/>
              <w:jc w:val="center"/>
              <w:rPr>
                <w:rFonts w:ascii="Arial" w:hAnsi="Arial"/>
                <w:b/>
                <w:bCs/>
                <w:sz w:val="26"/>
                <w:szCs w:val="26"/>
                <w:rtl/>
              </w:rPr>
            </w:pPr>
            <w:r w:rsidRPr="008D0693">
              <w:rPr>
                <w:rFonts w:ascii="Arial" w:hAnsi="Arial"/>
                <w:b/>
                <w:bCs/>
                <w:sz w:val="26"/>
                <w:szCs w:val="26"/>
                <w:rtl/>
              </w:rPr>
              <w:t>נגד</w:t>
            </w:r>
          </w:p>
          <w:p w14:paraId="7227500C" w14:textId="77777777" w:rsidR="00211F27" w:rsidRPr="008D0693" w:rsidRDefault="00211F27" w:rsidP="008D0693">
            <w:pPr>
              <w:spacing w:line="360" w:lineRule="auto"/>
              <w:jc w:val="center"/>
              <w:rPr>
                <w:rFonts w:ascii="Arial" w:hAnsi="Arial"/>
                <w:b/>
                <w:bCs/>
                <w:sz w:val="26"/>
                <w:szCs w:val="26"/>
              </w:rPr>
            </w:pPr>
          </w:p>
        </w:tc>
      </w:tr>
      <w:tr w:rsidR="00211F27" w:rsidRPr="00887EB0" w14:paraId="10DD7ADF" w14:textId="77777777">
        <w:tc>
          <w:tcPr>
            <w:tcW w:w="2880" w:type="dxa"/>
            <w:shd w:val="clear" w:color="auto" w:fill="auto"/>
          </w:tcPr>
          <w:p w14:paraId="7587F6C9" w14:textId="77777777" w:rsidR="00211F27" w:rsidRPr="008D0693" w:rsidRDefault="00887EB0" w:rsidP="008D0693">
            <w:pPr>
              <w:spacing w:line="360" w:lineRule="auto"/>
              <w:ind w:left="26"/>
              <w:rPr>
                <w:b/>
                <w:bCs/>
                <w:sz w:val="26"/>
                <w:szCs w:val="26"/>
                <w:rtl/>
              </w:rPr>
            </w:pPr>
            <w:r w:rsidRPr="008D0693">
              <w:rPr>
                <w:rFonts w:hint="cs"/>
                <w:b/>
                <w:bCs/>
                <w:sz w:val="26"/>
                <w:szCs w:val="26"/>
                <w:rtl/>
              </w:rPr>
              <w:t>ה</w:t>
            </w:r>
            <w:r w:rsidRPr="008D0693">
              <w:rPr>
                <w:b/>
                <w:bCs/>
                <w:sz w:val="26"/>
                <w:szCs w:val="26"/>
                <w:rtl/>
              </w:rPr>
              <w:t>נאשם</w:t>
            </w:r>
          </w:p>
        </w:tc>
        <w:tc>
          <w:tcPr>
            <w:tcW w:w="5922" w:type="dxa"/>
            <w:gridSpan w:val="2"/>
            <w:shd w:val="clear" w:color="auto" w:fill="auto"/>
          </w:tcPr>
          <w:p w14:paraId="7C1370DB" w14:textId="77777777" w:rsidR="00211F27" w:rsidRPr="008D0693" w:rsidRDefault="00887EB0" w:rsidP="008D0693">
            <w:pPr>
              <w:spacing w:line="360" w:lineRule="auto"/>
              <w:rPr>
                <w:b/>
                <w:bCs/>
                <w:sz w:val="26"/>
                <w:szCs w:val="26"/>
                <w:rtl/>
              </w:rPr>
            </w:pPr>
            <w:r w:rsidRPr="008D0693">
              <w:rPr>
                <w:b/>
                <w:bCs/>
                <w:sz w:val="26"/>
                <w:szCs w:val="26"/>
                <w:rtl/>
              </w:rPr>
              <w:t>מיכאל נפתלייב</w:t>
            </w:r>
          </w:p>
        </w:tc>
      </w:tr>
    </w:tbl>
    <w:p w14:paraId="1BBF737D" w14:textId="77777777" w:rsidR="00211F27" w:rsidRPr="00887EB0" w:rsidRDefault="00887EB0">
      <w:pPr>
        <w:spacing w:line="360" w:lineRule="auto"/>
        <w:jc w:val="both"/>
        <w:rPr>
          <w:sz w:val="6"/>
          <w:szCs w:val="6"/>
          <w:rtl/>
        </w:rPr>
      </w:pPr>
      <w:r w:rsidRPr="00887EB0">
        <w:rPr>
          <w:sz w:val="6"/>
          <w:szCs w:val="6"/>
          <w:rtl/>
        </w:rPr>
        <w:t>&lt;#2#&gt;</w:t>
      </w:r>
    </w:p>
    <w:p w14:paraId="1ABE37E9" w14:textId="77777777" w:rsidR="00211F27" w:rsidRPr="00887EB0" w:rsidRDefault="00887EB0">
      <w:pPr>
        <w:pStyle w:val="12"/>
        <w:spacing w:line="360" w:lineRule="auto"/>
        <w:rPr>
          <w:u w:val="none"/>
          <w:rtl/>
        </w:rPr>
      </w:pPr>
      <w:r w:rsidRPr="00887EB0">
        <w:rPr>
          <w:rFonts w:hint="cs"/>
          <w:u w:val="none"/>
          <w:rtl/>
        </w:rPr>
        <w:t>נוכחים:</w:t>
      </w:r>
    </w:p>
    <w:p w14:paraId="0E73B3A6" w14:textId="77777777" w:rsidR="00211F27" w:rsidRPr="00887EB0" w:rsidRDefault="00887EB0">
      <w:pPr>
        <w:pStyle w:val="12"/>
        <w:spacing w:line="360" w:lineRule="auto"/>
        <w:rPr>
          <w:b w:val="0"/>
          <w:bCs w:val="0"/>
          <w:u w:val="none"/>
          <w:rtl/>
        </w:rPr>
      </w:pPr>
      <w:bookmarkStart w:id="2" w:name="FirstLawyer"/>
      <w:r w:rsidRPr="00887EB0">
        <w:rPr>
          <w:rFonts w:hint="cs"/>
          <w:b w:val="0"/>
          <w:bCs w:val="0"/>
          <w:u w:val="none"/>
          <w:rtl/>
        </w:rPr>
        <w:t>ב"כ</w:t>
      </w:r>
      <w:bookmarkEnd w:id="2"/>
      <w:r w:rsidRPr="00887EB0">
        <w:rPr>
          <w:rFonts w:hint="cs"/>
          <w:b w:val="0"/>
          <w:bCs w:val="0"/>
          <w:u w:val="none"/>
          <w:rtl/>
        </w:rPr>
        <w:t xml:space="preserve"> המאשימה עו"ד קביץ</w:t>
      </w:r>
    </w:p>
    <w:p w14:paraId="07BF9E28" w14:textId="77777777" w:rsidR="00211F27" w:rsidRPr="00887EB0" w:rsidRDefault="00887EB0">
      <w:pPr>
        <w:pStyle w:val="12"/>
        <w:spacing w:line="360" w:lineRule="auto"/>
        <w:rPr>
          <w:b w:val="0"/>
          <w:bCs w:val="0"/>
          <w:u w:val="none"/>
          <w:rtl/>
        </w:rPr>
      </w:pPr>
      <w:r w:rsidRPr="00887EB0">
        <w:rPr>
          <w:rFonts w:hint="cs"/>
          <w:b w:val="0"/>
          <w:bCs w:val="0"/>
          <w:u w:val="none"/>
          <w:rtl/>
        </w:rPr>
        <w:t xml:space="preserve">הנאשם ובאת כוחו עו"ד דראבי </w:t>
      </w:r>
      <w:r w:rsidRPr="00887EB0">
        <w:rPr>
          <w:b w:val="0"/>
          <w:bCs w:val="0"/>
          <w:u w:val="none"/>
          <w:rtl/>
        </w:rPr>
        <w:t>–</w:t>
      </w:r>
      <w:r w:rsidRPr="00887EB0">
        <w:rPr>
          <w:rFonts w:hint="cs"/>
          <w:b w:val="0"/>
          <w:bCs w:val="0"/>
          <w:u w:val="none"/>
          <w:rtl/>
        </w:rPr>
        <w:t xml:space="preserve"> ס.צ.</w:t>
      </w:r>
    </w:p>
    <w:p w14:paraId="5D231682" w14:textId="77777777" w:rsidR="00211F27" w:rsidRPr="00887EB0" w:rsidRDefault="00211F27">
      <w:pPr>
        <w:pStyle w:val="12"/>
        <w:spacing w:line="360" w:lineRule="auto"/>
        <w:rPr>
          <w:b w:val="0"/>
          <w:bCs w:val="0"/>
          <w:u w:val="none"/>
          <w:rtl/>
        </w:rPr>
      </w:pPr>
    </w:p>
    <w:p w14:paraId="262358FD" w14:textId="77777777" w:rsidR="00102F46" w:rsidRDefault="00887EB0">
      <w:pPr>
        <w:pStyle w:val="12"/>
        <w:spacing w:line="360" w:lineRule="auto"/>
        <w:rPr>
          <w:u w:val="none"/>
          <w:rtl/>
        </w:rPr>
      </w:pPr>
      <w:r w:rsidRPr="00887EB0">
        <w:rPr>
          <w:rFonts w:hint="cs"/>
          <w:u w:val="none"/>
          <w:rtl/>
        </w:rPr>
        <w:t>הדיון מתורגם לשפה הרוסית על ידי גב' קירשמן דנה</w:t>
      </w:r>
      <w:bookmarkStart w:id="3" w:name="LawTable"/>
      <w:bookmarkEnd w:id="3"/>
    </w:p>
    <w:p w14:paraId="35199AA2" w14:textId="77777777" w:rsidR="00102F46" w:rsidRPr="00102F46" w:rsidRDefault="00102F46" w:rsidP="00102F46">
      <w:pPr>
        <w:pStyle w:val="12"/>
        <w:spacing w:after="120" w:line="240" w:lineRule="exact"/>
        <w:ind w:left="283" w:hanging="283"/>
        <w:jc w:val="both"/>
        <w:rPr>
          <w:rFonts w:ascii="FrankRuehl" w:hAnsi="FrankRuehl" w:cs="FrankRuehl"/>
          <w:b w:val="0"/>
          <w:bCs w:val="0"/>
          <w:u w:val="none"/>
          <w:rtl/>
        </w:rPr>
      </w:pPr>
    </w:p>
    <w:p w14:paraId="324DFF96" w14:textId="77777777" w:rsidR="00102F46" w:rsidRPr="00102F46" w:rsidRDefault="00102F46" w:rsidP="00102F46">
      <w:pPr>
        <w:pStyle w:val="12"/>
        <w:spacing w:after="120" w:line="240" w:lineRule="exact"/>
        <w:ind w:left="283" w:hanging="283"/>
        <w:jc w:val="both"/>
        <w:rPr>
          <w:rFonts w:ascii="FrankRuehl" w:hAnsi="FrankRuehl" w:cs="FrankRuehl"/>
          <w:b w:val="0"/>
          <w:bCs w:val="0"/>
          <w:u w:val="none"/>
          <w:rtl/>
        </w:rPr>
      </w:pPr>
      <w:r w:rsidRPr="00102F46">
        <w:rPr>
          <w:rFonts w:ascii="FrankRuehl" w:hAnsi="FrankRuehl" w:cs="FrankRuehl"/>
          <w:b w:val="0"/>
          <w:bCs w:val="0"/>
          <w:u w:val="none"/>
          <w:rtl/>
        </w:rPr>
        <w:t xml:space="preserve">חקיקה שאוזכרה: </w:t>
      </w:r>
    </w:p>
    <w:p w14:paraId="7552E2F3" w14:textId="77777777" w:rsidR="00102F46" w:rsidRPr="00102F46" w:rsidRDefault="00102F46" w:rsidP="00102F46">
      <w:pPr>
        <w:pStyle w:val="12"/>
        <w:spacing w:after="120" w:line="240" w:lineRule="exact"/>
        <w:ind w:left="283" w:hanging="283"/>
        <w:jc w:val="both"/>
        <w:rPr>
          <w:rFonts w:ascii="FrankRuehl" w:hAnsi="FrankRuehl" w:cs="FrankRuehl"/>
          <w:b w:val="0"/>
          <w:bCs w:val="0"/>
          <w:color w:val="0000FF"/>
          <w:rtl/>
        </w:rPr>
      </w:pPr>
      <w:hyperlink r:id="rId6" w:history="1">
        <w:r w:rsidRPr="00102F46">
          <w:rPr>
            <w:rStyle w:val="Hyperlink"/>
            <w:rFonts w:ascii="FrankRuehl" w:eastAsia="David" w:hAnsi="FrankRuehl" w:cs="FrankRuehl"/>
            <w:b w:val="0"/>
            <w:bCs w:val="0"/>
            <w:rtl/>
          </w:rPr>
          <w:t>חוק העונשין, תשל"ז-1977</w:t>
        </w:r>
      </w:hyperlink>
      <w:r w:rsidRPr="00102F46">
        <w:rPr>
          <w:rFonts w:ascii="FrankRuehl" w:hAnsi="FrankRuehl" w:cs="FrankRuehl"/>
          <w:b w:val="0"/>
          <w:bCs w:val="0"/>
          <w:color w:val="0000FF"/>
          <w:rtl/>
        </w:rPr>
        <w:t xml:space="preserve">: סע'  </w:t>
      </w:r>
      <w:hyperlink r:id="rId7" w:history="1">
        <w:r w:rsidRPr="00102F46">
          <w:rPr>
            <w:rStyle w:val="Hyperlink"/>
            <w:rFonts w:ascii="FrankRuehl" w:eastAsia="David" w:hAnsi="FrankRuehl" w:cs="FrankRuehl"/>
            <w:b w:val="0"/>
            <w:bCs w:val="0"/>
          </w:rPr>
          <w:t>77</w:t>
        </w:r>
      </w:hyperlink>
      <w:r w:rsidRPr="00102F46">
        <w:rPr>
          <w:rFonts w:ascii="FrankRuehl" w:hAnsi="FrankRuehl" w:cs="FrankRuehl"/>
          <w:b w:val="0"/>
          <w:bCs w:val="0"/>
          <w:color w:val="0000FF"/>
          <w:rtl/>
        </w:rPr>
        <w:t xml:space="preserve">, </w:t>
      </w:r>
      <w:hyperlink r:id="rId8" w:history="1">
        <w:r w:rsidRPr="00102F46">
          <w:rPr>
            <w:rStyle w:val="Hyperlink"/>
            <w:rFonts w:ascii="FrankRuehl" w:eastAsia="David" w:hAnsi="FrankRuehl" w:cs="FrankRuehl"/>
            <w:b w:val="0"/>
            <w:bCs w:val="0"/>
          </w:rPr>
          <w:t>345</w:t>
        </w:r>
      </w:hyperlink>
      <w:r w:rsidRPr="00102F46">
        <w:rPr>
          <w:rFonts w:ascii="FrankRuehl" w:hAnsi="FrankRuehl" w:cs="FrankRuehl"/>
          <w:b w:val="0"/>
          <w:bCs w:val="0"/>
          <w:color w:val="0000FF"/>
          <w:rtl/>
        </w:rPr>
        <w:t xml:space="preserve">, </w:t>
      </w:r>
      <w:hyperlink r:id="rId9" w:history="1">
        <w:r w:rsidRPr="00102F46">
          <w:rPr>
            <w:rStyle w:val="Hyperlink"/>
            <w:rFonts w:ascii="FrankRuehl" w:eastAsia="David" w:hAnsi="FrankRuehl" w:cs="FrankRuehl"/>
            <w:b w:val="0"/>
            <w:bCs w:val="0"/>
          </w:rPr>
          <w:t>348 (</w:t>
        </w:r>
        <w:r w:rsidRPr="00102F46">
          <w:rPr>
            <w:rStyle w:val="Hyperlink"/>
            <w:rFonts w:ascii="FrankRuehl" w:eastAsia="David" w:hAnsi="FrankRuehl" w:cs="FrankRuehl"/>
            <w:b w:val="0"/>
            <w:bCs w:val="0"/>
            <w:rtl/>
          </w:rPr>
          <w:t>ג</w:t>
        </w:r>
        <w:r w:rsidRPr="00102F46">
          <w:rPr>
            <w:rStyle w:val="Hyperlink"/>
            <w:rFonts w:ascii="FrankRuehl" w:eastAsia="David" w:hAnsi="FrankRuehl" w:cs="FrankRuehl"/>
            <w:b w:val="0"/>
            <w:bCs w:val="0"/>
          </w:rPr>
          <w:t>)</w:t>
        </w:r>
      </w:hyperlink>
      <w:r w:rsidRPr="00102F46">
        <w:rPr>
          <w:rFonts w:ascii="FrankRuehl" w:hAnsi="FrankRuehl" w:cs="FrankRuehl"/>
          <w:b w:val="0"/>
          <w:bCs w:val="0"/>
          <w:color w:val="0000FF"/>
          <w:rtl/>
        </w:rPr>
        <w:t xml:space="preserve">, </w:t>
      </w:r>
      <w:hyperlink r:id="rId10" w:history="1">
        <w:r w:rsidRPr="00102F46">
          <w:rPr>
            <w:rStyle w:val="Hyperlink"/>
            <w:rFonts w:ascii="FrankRuehl" w:eastAsia="David" w:hAnsi="FrankRuehl" w:cs="FrankRuehl"/>
            <w:b w:val="0"/>
            <w:bCs w:val="0"/>
          </w:rPr>
          <w:t xml:space="preserve">348 </w:t>
        </w:r>
        <w:r w:rsidRPr="00102F46">
          <w:rPr>
            <w:rStyle w:val="Hyperlink"/>
            <w:rFonts w:ascii="FrankRuehl" w:eastAsia="David" w:hAnsi="FrankRuehl" w:cs="FrankRuehl"/>
            <w:b w:val="0"/>
            <w:bCs w:val="0"/>
            <w:rtl/>
          </w:rPr>
          <w:t>ג</w:t>
        </w:r>
      </w:hyperlink>
    </w:p>
    <w:p w14:paraId="07D96CBB" w14:textId="77777777" w:rsidR="00102F46" w:rsidRPr="00102F46" w:rsidRDefault="00102F46" w:rsidP="00102F46">
      <w:pPr>
        <w:pStyle w:val="12"/>
        <w:spacing w:after="120" w:line="240" w:lineRule="exact"/>
        <w:ind w:left="283" w:hanging="283"/>
        <w:jc w:val="both"/>
        <w:rPr>
          <w:rFonts w:ascii="FrankRuehl" w:hAnsi="FrankRuehl" w:cs="FrankRuehl"/>
          <w:b w:val="0"/>
          <w:bCs w:val="0"/>
          <w:u w:val="none"/>
          <w:rtl/>
        </w:rPr>
      </w:pPr>
    </w:p>
    <w:p w14:paraId="3B2CFD81" w14:textId="77777777" w:rsidR="00102F46" w:rsidRPr="00102F46" w:rsidRDefault="00102F46">
      <w:pPr>
        <w:pStyle w:val="12"/>
        <w:spacing w:line="360" w:lineRule="auto"/>
        <w:rPr>
          <w:b w:val="0"/>
          <w:bCs w:val="0"/>
          <w:u w:val="none"/>
          <w:rtl/>
        </w:rPr>
      </w:pPr>
      <w:bookmarkStart w:id="4" w:name="LawTable_End"/>
      <w:bookmarkEnd w:id="4"/>
    </w:p>
    <w:p w14:paraId="480600D9" w14:textId="77777777" w:rsidR="00102F46" w:rsidRPr="00102F46" w:rsidRDefault="00102F46">
      <w:pPr>
        <w:pStyle w:val="12"/>
        <w:spacing w:line="360" w:lineRule="auto"/>
        <w:rPr>
          <w:u w:val="none"/>
          <w:rtl/>
        </w:rPr>
      </w:pPr>
    </w:p>
    <w:p w14:paraId="295B6D82" w14:textId="77777777" w:rsidR="00211F27" w:rsidRPr="00102F46" w:rsidRDefault="00211F27">
      <w:pPr>
        <w:pStyle w:val="12"/>
        <w:spacing w:line="360" w:lineRule="auto"/>
        <w:rPr>
          <w:u w:val="none"/>
          <w:rtl/>
        </w:rPr>
      </w:pPr>
    </w:p>
    <w:p w14:paraId="3384E48D" w14:textId="77777777" w:rsidR="00662C00" w:rsidRPr="00662C00" w:rsidRDefault="00662C00">
      <w:pPr>
        <w:pStyle w:val="12"/>
        <w:spacing w:line="360" w:lineRule="auto"/>
        <w:rPr>
          <w:b w:val="0"/>
          <w:bCs w:val="0"/>
          <w:u w:val="none"/>
          <w:rtl/>
        </w:rPr>
      </w:pPr>
    </w:p>
    <w:p w14:paraId="0C40C447" w14:textId="77777777" w:rsidR="00662C00" w:rsidRPr="00662C00" w:rsidRDefault="00662C00">
      <w:pPr>
        <w:pStyle w:val="12"/>
        <w:spacing w:line="360" w:lineRule="auto"/>
        <w:rPr>
          <w:b w:val="0"/>
          <w:bCs w:val="0"/>
          <w:u w:val="none"/>
          <w:rtl/>
        </w:rPr>
      </w:pPr>
    </w:p>
    <w:p w14:paraId="2BB67D1C" w14:textId="77777777" w:rsidR="00211F27" w:rsidRPr="00662C00" w:rsidRDefault="00211F27">
      <w:pPr>
        <w:pStyle w:val="12"/>
        <w:spacing w:line="360" w:lineRule="auto"/>
        <w:rPr>
          <w:b w:val="0"/>
          <w:bCs w:val="0"/>
          <w:u w:val="none"/>
          <w:rtl/>
        </w:rPr>
      </w:pPr>
    </w:p>
    <w:p w14:paraId="12EA602F" w14:textId="77777777" w:rsidR="006D3366" w:rsidRPr="006D3366" w:rsidRDefault="006D3366">
      <w:pPr>
        <w:spacing w:line="360" w:lineRule="auto"/>
        <w:jc w:val="center"/>
        <w:rPr>
          <w:rFonts w:ascii="Arial" w:hAnsi="Arial"/>
          <w:sz w:val="28"/>
          <w:szCs w:val="28"/>
          <w:rtl/>
        </w:rPr>
      </w:pPr>
    </w:p>
    <w:p w14:paraId="4478A9B7" w14:textId="77777777" w:rsidR="006D3366" w:rsidRPr="006D3366" w:rsidRDefault="006D3366">
      <w:pPr>
        <w:spacing w:line="360" w:lineRule="auto"/>
        <w:jc w:val="center"/>
        <w:rPr>
          <w:rFonts w:ascii="Arial" w:hAnsi="Arial"/>
          <w:b/>
          <w:bCs/>
          <w:sz w:val="28"/>
          <w:szCs w:val="28"/>
          <w:rtl/>
        </w:rPr>
      </w:pPr>
    </w:p>
    <w:p w14:paraId="6413A5A0" w14:textId="77777777" w:rsidR="00887EB0" w:rsidRPr="006D3366" w:rsidRDefault="00887EB0">
      <w:pPr>
        <w:spacing w:line="360" w:lineRule="auto"/>
        <w:jc w:val="center"/>
        <w:rPr>
          <w:rFonts w:ascii="Arial" w:hAnsi="Arial"/>
          <w:b/>
          <w:bCs/>
          <w:sz w:val="28"/>
          <w:szCs w:val="28"/>
          <w:rtl/>
        </w:rPr>
      </w:pPr>
    </w:p>
    <w:p w14:paraId="60C5C44A" w14:textId="77777777" w:rsidR="00887EB0" w:rsidRPr="00887EB0" w:rsidRDefault="00887EB0" w:rsidP="00887EB0">
      <w:pPr>
        <w:spacing w:line="360" w:lineRule="auto"/>
        <w:jc w:val="center"/>
        <w:rPr>
          <w:rFonts w:ascii="Arial" w:hAnsi="Arial"/>
          <w:b/>
          <w:bCs/>
          <w:sz w:val="28"/>
          <w:szCs w:val="28"/>
          <w:u w:val="single"/>
          <w:rtl/>
        </w:rPr>
      </w:pPr>
      <w:bookmarkStart w:id="5" w:name="PsakDin"/>
      <w:bookmarkEnd w:id="0"/>
      <w:r w:rsidRPr="00887EB0">
        <w:rPr>
          <w:rFonts w:ascii="Arial" w:hAnsi="Arial"/>
          <w:b/>
          <w:bCs/>
          <w:sz w:val="28"/>
          <w:szCs w:val="28"/>
          <w:u w:val="single"/>
          <w:rtl/>
        </w:rPr>
        <w:t>הכרעת דין</w:t>
      </w:r>
    </w:p>
    <w:bookmarkEnd w:id="5"/>
    <w:p w14:paraId="1E082A92" w14:textId="77777777" w:rsidR="00211F27" w:rsidRDefault="00211F27">
      <w:pPr>
        <w:spacing w:line="360" w:lineRule="auto"/>
        <w:jc w:val="both"/>
        <w:rPr>
          <w:rtl/>
        </w:rPr>
      </w:pPr>
    </w:p>
    <w:p w14:paraId="3A55D4CB" w14:textId="77777777" w:rsidR="00211F27" w:rsidRDefault="00211F27">
      <w:pPr>
        <w:ind w:left="720" w:hanging="720"/>
        <w:jc w:val="both"/>
        <w:rPr>
          <w:b/>
          <w:bCs/>
          <w:rtl/>
        </w:rPr>
      </w:pPr>
    </w:p>
    <w:p w14:paraId="09D13A9A" w14:textId="77777777" w:rsidR="00211F27" w:rsidRDefault="00887EB0">
      <w:pPr>
        <w:spacing w:line="360" w:lineRule="auto"/>
        <w:ind w:left="720" w:hanging="720"/>
        <w:jc w:val="both"/>
        <w:rPr>
          <w:b/>
          <w:bCs/>
          <w:rtl/>
        </w:rPr>
      </w:pPr>
      <w:r>
        <w:rPr>
          <w:rFonts w:hint="cs"/>
          <w:b/>
          <w:bCs/>
          <w:rtl/>
        </w:rPr>
        <w:t>1.</w:t>
      </w:r>
      <w:r>
        <w:rPr>
          <w:rFonts w:hint="cs"/>
          <w:b/>
          <w:bCs/>
          <w:rtl/>
        </w:rPr>
        <w:tab/>
      </w:r>
      <w:bookmarkStart w:id="6" w:name="ABSTRACT_START"/>
      <w:bookmarkEnd w:id="6"/>
      <w:r>
        <w:rPr>
          <w:rFonts w:hint="cs"/>
          <w:b/>
          <w:bCs/>
          <w:rtl/>
        </w:rPr>
        <w:t xml:space="preserve">כנגד הנאשם הוגש כתב אישום המייחס לו עבירה של מעשה מגונה באדם (שלא לפי </w:t>
      </w:r>
      <w:hyperlink r:id="rId11" w:history="1">
        <w:r w:rsidR="00662C00" w:rsidRPr="00662C00">
          <w:rPr>
            <w:rStyle w:val="Hyperlink"/>
            <w:rFonts w:hint="eastAsia"/>
            <w:b/>
            <w:bCs/>
            <w:rtl/>
          </w:rPr>
          <w:t>סעיף</w:t>
        </w:r>
        <w:r w:rsidR="00662C00" w:rsidRPr="00662C00">
          <w:rPr>
            <w:rStyle w:val="Hyperlink"/>
            <w:b/>
            <w:bCs/>
            <w:rtl/>
          </w:rPr>
          <w:t xml:space="preserve"> 345</w:t>
        </w:r>
      </w:hyperlink>
      <w:r>
        <w:rPr>
          <w:rFonts w:hint="cs"/>
          <w:b/>
          <w:bCs/>
          <w:rtl/>
        </w:rPr>
        <w:t xml:space="preserve">), עבירה לפי </w:t>
      </w:r>
      <w:hyperlink r:id="rId12" w:history="1">
        <w:r w:rsidR="00662C00" w:rsidRPr="00662C00">
          <w:rPr>
            <w:rStyle w:val="Hyperlink"/>
            <w:rFonts w:hint="eastAsia"/>
            <w:b/>
            <w:bCs/>
            <w:rtl/>
          </w:rPr>
          <w:t>סעיף</w:t>
        </w:r>
        <w:r w:rsidR="00662C00" w:rsidRPr="00662C00">
          <w:rPr>
            <w:rStyle w:val="Hyperlink"/>
            <w:b/>
            <w:bCs/>
            <w:rtl/>
          </w:rPr>
          <w:t xml:space="preserve"> 348 (ג)</w:t>
        </w:r>
      </w:hyperlink>
      <w:r>
        <w:rPr>
          <w:rFonts w:hint="cs"/>
          <w:b/>
          <w:bCs/>
          <w:rtl/>
        </w:rPr>
        <w:t xml:space="preserve"> ל</w:t>
      </w:r>
      <w:r w:rsidR="006D3366" w:rsidRPr="00662C00">
        <w:rPr>
          <w:b/>
          <w:bCs/>
          <w:rtl/>
        </w:rPr>
        <w:t>חוק העונשין</w:t>
      </w:r>
      <w:r>
        <w:rPr>
          <w:rFonts w:hint="cs"/>
          <w:b/>
          <w:bCs/>
          <w:rtl/>
        </w:rPr>
        <w:t xml:space="preserve">. </w:t>
      </w:r>
    </w:p>
    <w:p w14:paraId="3AC1EB08" w14:textId="77777777" w:rsidR="00211F27" w:rsidRDefault="00211F27">
      <w:pPr>
        <w:spacing w:line="360" w:lineRule="auto"/>
        <w:ind w:left="720" w:hanging="720"/>
        <w:jc w:val="both"/>
        <w:rPr>
          <w:b/>
          <w:bCs/>
          <w:rtl/>
        </w:rPr>
      </w:pPr>
      <w:bookmarkStart w:id="7" w:name="ABSTRACT_END"/>
      <w:bookmarkEnd w:id="7"/>
    </w:p>
    <w:p w14:paraId="3C625784" w14:textId="77777777" w:rsidR="00211F27" w:rsidRDefault="00887EB0">
      <w:pPr>
        <w:spacing w:line="360" w:lineRule="auto"/>
        <w:ind w:left="720" w:hanging="720"/>
        <w:jc w:val="both"/>
        <w:rPr>
          <w:b/>
          <w:bCs/>
          <w:rtl/>
        </w:rPr>
      </w:pPr>
      <w:r>
        <w:rPr>
          <w:rFonts w:hint="cs"/>
          <w:b/>
          <w:bCs/>
          <w:rtl/>
        </w:rPr>
        <w:t>2.</w:t>
      </w:r>
      <w:r>
        <w:rPr>
          <w:rFonts w:hint="cs"/>
          <w:b/>
          <w:bCs/>
          <w:rtl/>
        </w:rPr>
        <w:tab/>
        <w:t>על פי האמור בכתב האישום, בתאריך 14.12.2007, סמוך לשעה 15:00, בתוך מעלית במלון [להלן: "</w:t>
      </w:r>
      <w:r>
        <w:rPr>
          <w:rFonts w:hint="cs"/>
          <w:rtl/>
        </w:rPr>
        <w:t>המלון</w:t>
      </w:r>
      <w:r>
        <w:rPr>
          <w:rFonts w:hint="cs"/>
          <w:b/>
          <w:bCs/>
          <w:rtl/>
        </w:rPr>
        <w:t xml:space="preserve">"], נגע הנאשם בידו בחזה של המתלוננת ללא הסכמתה, זאת לאחר שהתקלחה בחדרו. </w:t>
      </w:r>
    </w:p>
    <w:p w14:paraId="23C432FB" w14:textId="77777777" w:rsidR="00211F27" w:rsidRDefault="00211F27">
      <w:pPr>
        <w:spacing w:line="360" w:lineRule="auto"/>
        <w:ind w:left="720" w:hanging="720"/>
        <w:jc w:val="both"/>
        <w:rPr>
          <w:b/>
          <w:bCs/>
          <w:rtl/>
        </w:rPr>
      </w:pPr>
    </w:p>
    <w:p w14:paraId="38E47A5C" w14:textId="77777777" w:rsidR="00211F27" w:rsidRDefault="00887EB0">
      <w:pPr>
        <w:spacing w:line="360" w:lineRule="auto"/>
        <w:ind w:left="720" w:hanging="720"/>
        <w:jc w:val="both"/>
        <w:rPr>
          <w:b/>
          <w:bCs/>
          <w:rtl/>
        </w:rPr>
      </w:pPr>
      <w:r>
        <w:rPr>
          <w:rFonts w:hint="cs"/>
          <w:b/>
          <w:bCs/>
          <w:rtl/>
        </w:rPr>
        <w:t>3.</w:t>
      </w:r>
      <w:r>
        <w:rPr>
          <w:rFonts w:hint="cs"/>
          <w:b/>
          <w:bCs/>
          <w:rtl/>
        </w:rPr>
        <w:tab/>
        <w:t xml:space="preserve">בתשובתו לכתב האישום השיב הנאשם כי אכן הוא והמתלוננת נפגשו במועד ובשעה האמורים בכתב האישום ולאחר מכן כשירדו יחד במעלית, הנאשם ביקש לאפשר למתלוננת לרדת ראשונה מהמעלית ואף הושיט את ידו כמחווה של נימוס כדי לתת לה לצאת לפניו מהמעלית ויתכן שבהשטת ידו נגע בידה של המתלוננת, אך לא היה בכך שום כוונה מינית פלילית. </w:t>
      </w:r>
    </w:p>
    <w:p w14:paraId="3036F796" w14:textId="77777777" w:rsidR="00211F27" w:rsidRDefault="00211F27">
      <w:pPr>
        <w:spacing w:line="360" w:lineRule="auto"/>
        <w:ind w:left="720" w:hanging="720"/>
        <w:jc w:val="both"/>
        <w:rPr>
          <w:b/>
          <w:bCs/>
          <w:rtl/>
        </w:rPr>
      </w:pPr>
    </w:p>
    <w:p w14:paraId="47C4F901" w14:textId="77777777" w:rsidR="00211F27" w:rsidRDefault="00887EB0">
      <w:pPr>
        <w:spacing w:line="360" w:lineRule="auto"/>
        <w:ind w:left="720" w:hanging="720"/>
        <w:jc w:val="both"/>
        <w:rPr>
          <w:b/>
          <w:bCs/>
          <w:rtl/>
        </w:rPr>
      </w:pPr>
      <w:r>
        <w:rPr>
          <w:rFonts w:hint="cs"/>
          <w:b/>
          <w:bCs/>
          <w:rtl/>
        </w:rPr>
        <w:tab/>
        <w:t xml:space="preserve">הנאשם הוסיף בתשובה לכתב האישום כי לא נגע בחזה של המתלוננת וכי המתלוננת בתגובה היכתה בראשו של הנאשם ומאז הוא לא פגש אותה ולא ראה אותה והוא נותר המום מתגובתה של המתלוננת. </w:t>
      </w:r>
    </w:p>
    <w:p w14:paraId="6A916816" w14:textId="77777777" w:rsidR="00211F27" w:rsidRDefault="00211F27">
      <w:pPr>
        <w:spacing w:line="360" w:lineRule="auto"/>
        <w:ind w:left="720" w:hanging="720"/>
        <w:jc w:val="both"/>
        <w:rPr>
          <w:b/>
          <w:bCs/>
          <w:rtl/>
        </w:rPr>
      </w:pPr>
    </w:p>
    <w:p w14:paraId="67531431" w14:textId="77777777" w:rsidR="00211F27" w:rsidRDefault="00887EB0">
      <w:pPr>
        <w:spacing w:line="360" w:lineRule="auto"/>
        <w:ind w:left="720" w:hanging="720"/>
        <w:jc w:val="both"/>
        <w:rPr>
          <w:b/>
          <w:bCs/>
          <w:rtl/>
        </w:rPr>
      </w:pPr>
      <w:r>
        <w:rPr>
          <w:rFonts w:hint="cs"/>
          <w:b/>
          <w:bCs/>
          <w:rtl/>
        </w:rPr>
        <w:t>4.</w:t>
      </w:r>
      <w:r>
        <w:rPr>
          <w:rFonts w:hint="cs"/>
          <w:b/>
          <w:bCs/>
          <w:rtl/>
        </w:rPr>
        <w:tab/>
        <w:t xml:space="preserve">העידו בפניי מטעם התביעה המתלוננת, הגב' מורן לוי אשר במועד האירוע עבדה כפקידת קבלה במלון, הגב' חמו - חוקרת אשר, בין היתר, ביצעה עימות בין המתלוננת לנאשם, והשוטר - מר שיבלי, אשר במועד האירוע היה בתפקיד סייר ואשר הגיע למלון ועיכב ולאחר מכן עצר את הנאשם. </w:t>
      </w:r>
    </w:p>
    <w:p w14:paraId="793A93D5" w14:textId="77777777" w:rsidR="00211F27" w:rsidRDefault="00211F27">
      <w:pPr>
        <w:spacing w:line="360" w:lineRule="auto"/>
        <w:ind w:left="720" w:hanging="720"/>
        <w:jc w:val="both"/>
        <w:rPr>
          <w:b/>
          <w:bCs/>
          <w:rtl/>
        </w:rPr>
      </w:pPr>
    </w:p>
    <w:p w14:paraId="57465221" w14:textId="77777777" w:rsidR="00211F27" w:rsidRDefault="00887EB0">
      <w:pPr>
        <w:spacing w:line="360" w:lineRule="auto"/>
        <w:ind w:left="720" w:hanging="720"/>
        <w:jc w:val="both"/>
        <w:rPr>
          <w:b/>
          <w:bCs/>
          <w:rtl/>
        </w:rPr>
      </w:pPr>
      <w:r>
        <w:rPr>
          <w:rFonts w:hint="cs"/>
          <w:b/>
          <w:bCs/>
          <w:rtl/>
        </w:rPr>
        <w:tab/>
        <w:t xml:space="preserve">מטעם הנאשם העיד הוא עצמו בלבד. </w:t>
      </w:r>
    </w:p>
    <w:p w14:paraId="3FC9B0A7" w14:textId="77777777" w:rsidR="00211F27" w:rsidRDefault="00211F27">
      <w:pPr>
        <w:spacing w:line="360" w:lineRule="auto"/>
        <w:ind w:left="720" w:hanging="720"/>
        <w:jc w:val="both"/>
        <w:rPr>
          <w:b/>
          <w:bCs/>
          <w:rtl/>
        </w:rPr>
      </w:pPr>
    </w:p>
    <w:p w14:paraId="378AC964" w14:textId="77777777" w:rsidR="00211F27" w:rsidRDefault="00887EB0">
      <w:pPr>
        <w:spacing w:line="360" w:lineRule="auto"/>
        <w:ind w:left="720" w:hanging="720"/>
        <w:jc w:val="both"/>
        <w:rPr>
          <w:b/>
          <w:bCs/>
          <w:rtl/>
        </w:rPr>
      </w:pPr>
      <w:r>
        <w:rPr>
          <w:rFonts w:hint="cs"/>
          <w:b/>
          <w:bCs/>
          <w:rtl/>
        </w:rPr>
        <w:tab/>
        <w:t xml:space="preserve">בהסכמה הוגשו דוח פעולה של מר שיבלי [ת/1] והודעת הנאשם [ת/2]. </w:t>
      </w:r>
    </w:p>
    <w:p w14:paraId="625CC92F" w14:textId="77777777" w:rsidR="00211F27" w:rsidRDefault="00211F27">
      <w:pPr>
        <w:spacing w:line="360" w:lineRule="auto"/>
        <w:ind w:left="720" w:hanging="720"/>
        <w:jc w:val="both"/>
        <w:rPr>
          <w:b/>
          <w:bCs/>
          <w:rtl/>
        </w:rPr>
      </w:pPr>
    </w:p>
    <w:p w14:paraId="1C9EF155" w14:textId="77777777" w:rsidR="00211F27" w:rsidRDefault="00887EB0">
      <w:pPr>
        <w:spacing w:line="360" w:lineRule="auto"/>
        <w:ind w:left="720" w:hanging="720"/>
        <w:jc w:val="both"/>
        <w:rPr>
          <w:b/>
          <w:bCs/>
          <w:rtl/>
        </w:rPr>
      </w:pPr>
      <w:r>
        <w:rPr>
          <w:rFonts w:hint="cs"/>
          <w:b/>
          <w:bCs/>
          <w:rtl/>
        </w:rPr>
        <w:t>5.</w:t>
      </w:r>
      <w:r>
        <w:rPr>
          <w:rFonts w:hint="cs"/>
          <w:b/>
          <w:bCs/>
          <w:rtl/>
        </w:rPr>
        <w:tab/>
        <w:t xml:space="preserve">המתלוננת מעידה כי שכרה חדר במלון, היתה צריכה לעזוב אותו, נותרו לה מספר שעות פנויות עד לטיסתה, בזמן זה שחתה בים ולאחר מכן חיפשה מקום להתקלח ולהחליף בגדים. היא ראתה קבוצה אשר ראתה גם בארוחת הבוקר בבית המלון, שאלה אם הם מכירים מקלחות ציבוריות כדי שתוכל להתקלח, הם הציעו לה להתקלח בחדרם, היא התקלחה, יצאה מהמקלחת, כולם היו בחדר אחד ושתו משקה מוגז, היו שמחים ודיברו, נתנו לה כוסית קטנה של משקה, אמרה להם תודה ויצאה מהחדר. אחד מהם, הוא הנאשם, רץ ללוותה, למרות שאמרה לו: </w:t>
      </w:r>
      <w:r>
        <w:rPr>
          <w:rFonts w:cs="Guttman Keren" w:hint="cs"/>
          <w:sz w:val="20"/>
          <w:szCs w:val="20"/>
          <w:rtl/>
        </w:rPr>
        <w:t>"לא צריך"</w:t>
      </w:r>
      <w:r>
        <w:rPr>
          <w:rFonts w:hint="cs"/>
          <w:b/>
          <w:bCs/>
          <w:rtl/>
        </w:rPr>
        <w:t xml:space="preserve">, הוא עקב [אחריה] בעקביות עד למעלית, בה היו צריכים לרדת מקומה 2 לקומה 1. </w:t>
      </w:r>
    </w:p>
    <w:p w14:paraId="189D1AE1" w14:textId="77777777" w:rsidR="00211F27" w:rsidRDefault="00211F27">
      <w:pPr>
        <w:spacing w:line="360" w:lineRule="auto"/>
        <w:ind w:left="720" w:hanging="720"/>
        <w:jc w:val="both"/>
        <w:rPr>
          <w:b/>
          <w:bCs/>
          <w:rtl/>
        </w:rPr>
      </w:pPr>
    </w:p>
    <w:p w14:paraId="5E1CEAC6" w14:textId="77777777" w:rsidR="00211F27" w:rsidRDefault="00887EB0">
      <w:pPr>
        <w:spacing w:line="360" w:lineRule="auto"/>
        <w:ind w:left="720" w:hanging="720"/>
        <w:jc w:val="both"/>
        <w:rPr>
          <w:rFonts w:cs="Guttman Keren"/>
          <w:sz w:val="20"/>
          <w:szCs w:val="20"/>
          <w:rtl/>
        </w:rPr>
      </w:pPr>
      <w:r>
        <w:rPr>
          <w:rFonts w:hint="cs"/>
          <w:b/>
          <w:bCs/>
          <w:rtl/>
        </w:rPr>
        <w:tab/>
        <w:t xml:space="preserve">המתלוננת מעידה: </w:t>
      </w:r>
    </w:p>
    <w:p w14:paraId="1667A13F" w14:textId="77777777" w:rsidR="00211F27" w:rsidRDefault="00887EB0">
      <w:pPr>
        <w:ind w:left="1286" w:right="900"/>
        <w:jc w:val="both"/>
        <w:rPr>
          <w:b/>
          <w:bCs/>
          <w:rtl/>
        </w:rPr>
      </w:pPr>
      <w:r>
        <w:rPr>
          <w:rFonts w:cs="Guttman Keren" w:hint="cs"/>
          <w:sz w:val="20"/>
          <w:szCs w:val="20"/>
          <w:rtl/>
        </w:rPr>
        <w:t>"במעלית הוא אמר לי שאני מושכת והתחיל לגעת לי בחזה בפתאומיות. אני הייתי בהלם, אחרי כחצי דקה נתתי לו מכה, כשהדלת נפתחה ברחתי מהמעלית וישר התנפלתי על החדרנית שהיתה בקבלה וצעקתי שהבן אדם הזה נגע לי בחזה במעלית ומה שמו</w:t>
      </w:r>
      <w:r>
        <w:rPr>
          <w:rFonts w:hint="cs"/>
          <w:b/>
          <w:bCs/>
          <w:rtl/>
        </w:rPr>
        <w:t>"</w:t>
      </w:r>
    </w:p>
    <w:p w14:paraId="20A1B645" w14:textId="77777777" w:rsidR="00211F27" w:rsidRDefault="00887EB0">
      <w:pPr>
        <w:spacing w:line="360" w:lineRule="auto"/>
        <w:ind w:left="5040" w:firstLine="720"/>
        <w:jc w:val="both"/>
        <w:rPr>
          <w:b/>
          <w:bCs/>
          <w:sz w:val="20"/>
          <w:szCs w:val="20"/>
          <w:rtl/>
        </w:rPr>
      </w:pPr>
      <w:r>
        <w:rPr>
          <w:rFonts w:hint="cs"/>
          <w:b/>
          <w:bCs/>
          <w:sz w:val="20"/>
          <w:szCs w:val="20"/>
          <w:rtl/>
        </w:rPr>
        <w:t xml:space="preserve">      [פרו עמ' 2 שו' 7-10]. </w:t>
      </w:r>
    </w:p>
    <w:p w14:paraId="76DA3A5F" w14:textId="77777777" w:rsidR="00211F27" w:rsidRDefault="00211F27">
      <w:pPr>
        <w:spacing w:line="360" w:lineRule="auto"/>
        <w:ind w:left="720" w:hanging="720"/>
        <w:jc w:val="both"/>
        <w:rPr>
          <w:b/>
          <w:bCs/>
          <w:rtl/>
        </w:rPr>
      </w:pPr>
    </w:p>
    <w:p w14:paraId="2CFE4F64" w14:textId="77777777" w:rsidR="00211F27" w:rsidRDefault="00887EB0">
      <w:pPr>
        <w:spacing w:line="360" w:lineRule="auto"/>
        <w:ind w:left="720" w:hanging="720"/>
        <w:jc w:val="both"/>
        <w:rPr>
          <w:b/>
          <w:bCs/>
          <w:rtl/>
        </w:rPr>
      </w:pPr>
      <w:r>
        <w:rPr>
          <w:rFonts w:hint="cs"/>
          <w:b/>
          <w:bCs/>
          <w:rtl/>
        </w:rPr>
        <w:tab/>
        <w:t xml:space="preserve">המתלוננת התבקשה לתאר את התנהגות הנאשם כלפיה בתוך המעלית והשיבה: </w:t>
      </w:r>
    </w:p>
    <w:p w14:paraId="333872FD" w14:textId="77777777" w:rsidR="00211F27" w:rsidRDefault="00887EB0">
      <w:pPr>
        <w:ind w:left="1286" w:right="900"/>
        <w:jc w:val="both"/>
        <w:rPr>
          <w:rFonts w:cs="Guttman Keren"/>
          <w:sz w:val="20"/>
          <w:szCs w:val="20"/>
          <w:rtl/>
        </w:rPr>
      </w:pPr>
      <w:r>
        <w:rPr>
          <w:rFonts w:cs="Guttman Keren" w:hint="cs"/>
          <w:sz w:val="20"/>
          <w:szCs w:val="20"/>
          <w:rtl/>
        </w:rPr>
        <w:t xml:space="preserve">"הוא אמר לי שאני מושכת. אמרתי לו שיגיד את זה למישהי אחרת, לא לי, אז הוא התחיל לצחוק ולגעת לי בחזה ממש ללטף. לא ציפיתי ולא הגבתי מיד עם סטירה או משהו כי הייתי בהלם. לקח לי איזושהי השהיה אז נתתי לו מכה. כל הזמן הזה הוא צחק כאילו איך הצלחתי לעשות את זה. היה לא מבט כזה מהנה" </w:t>
      </w:r>
    </w:p>
    <w:p w14:paraId="17A02E94" w14:textId="77777777" w:rsidR="00211F27" w:rsidRDefault="00211F27">
      <w:pPr>
        <w:spacing w:line="360" w:lineRule="auto"/>
        <w:ind w:left="5040" w:firstLine="720"/>
        <w:jc w:val="both"/>
        <w:rPr>
          <w:b/>
          <w:bCs/>
          <w:sz w:val="20"/>
          <w:szCs w:val="20"/>
          <w:rtl/>
        </w:rPr>
      </w:pPr>
    </w:p>
    <w:p w14:paraId="77278EFF" w14:textId="77777777" w:rsidR="00211F27" w:rsidRDefault="00887EB0">
      <w:pPr>
        <w:spacing w:line="360" w:lineRule="auto"/>
        <w:ind w:left="5040" w:firstLine="720"/>
        <w:jc w:val="both"/>
        <w:rPr>
          <w:b/>
          <w:bCs/>
          <w:sz w:val="20"/>
          <w:szCs w:val="20"/>
          <w:rtl/>
        </w:rPr>
      </w:pPr>
      <w:r>
        <w:rPr>
          <w:rFonts w:hint="cs"/>
          <w:b/>
          <w:bCs/>
          <w:sz w:val="20"/>
          <w:szCs w:val="20"/>
          <w:rtl/>
        </w:rPr>
        <w:t xml:space="preserve">[פרו' עמ' 2 שו' 17-21]. </w:t>
      </w:r>
    </w:p>
    <w:p w14:paraId="43A5C56C" w14:textId="77777777" w:rsidR="00211F27" w:rsidRDefault="00211F27">
      <w:pPr>
        <w:spacing w:line="360" w:lineRule="auto"/>
        <w:ind w:left="720" w:hanging="720"/>
        <w:jc w:val="both"/>
        <w:rPr>
          <w:b/>
          <w:bCs/>
          <w:rtl/>
        </w:rPr>
      </w:pPr>
    </w:p>
    <w:p w14:paraId="49939295" w14:textId="77777777" w:rsidR="00211F27" w:rsidRDefault="00887EB0">
      <w:pPr>
        <w:spacing w:line="360" w:lineRule="auto"/>
        <w:ind w:left="720" w:hanging="720"/>
        <w:jc w:val="both"/>
        <w:rPr>
          <w:b/>
          <w:bCs/>
          <w:rtl/>
        </w:rPr>
      </w:pPr>
      <w:r>
        <w:rPr>
          <w:rFonts w:hint="cs"/>
          <w:b/>
          <w:bCs/>
          <w:rtl/>
        </w:rPr>
        <w:tab/>
        <w:t xml:space="preserve">המתלוננת מעידה כי לפני הבקשה להתקלח כאמור אף פעם לא דיברה עם הנאשם והיא ראתה אותו בבית המלון בארוחת הבוקר ובחוף הים. </w:t>
      </w:r>
    </w:p>
    <w:p w14:paraId="3D6B2982" w14:textId="77777777" w:rsidR="00211F27" w:rsidRDefault="00211F27">
      <w:pPr>
        <w:spacing w:line="360" w:lineRule="auto"/>
        <w:ind w:left="720" w:hanging="720"/>
        <w:jc w:val="both"/>
        <w:rPr>
          <w:b/>
          <w:bCs/>
          <w:rtl/>
        </w:rPr>
      </w:pPr>
    </w:p>
    <w:p w14:paraId="53242FBA" w14:textId="77777777" w:rsidR="00211F27" w:rsidRDefault="00887EB0">
      <w:pPr>
        <w:spacing w:line="360" w:lineRule="auto"/>
        <w:ind w:left="720" w:hanging="720"/>
        <w:jc w:val="both"/>
        <w:rPr>
          <w:b/>
          <w:bCs/>
          <w:rtl/>
        </w:rPr>
      </w:pPr>
      <w:r>
        <w:rPr>
          <w:rFonts w:hint="cs"/>
          <w:b/>
          <w:bCs/>
          <w:rtl/>
        </w:rPr>
        <w:tab/>
        <w:t xml:space="preserve">בחקירתה הנגדית אמרה המתלוננת כי המכה אשר נתנה לנאשם היתה מכה על ראשו, ותיארה כי במעלית הם עמדו האחד מול השני. </w:t>
      </w:r>
    </w:p>
    <w:p w14:paraId="2E47C1B2" w14:textId="77777777" w:rsidR="00211F27" w:rsidRDefault="00211F27">
      <w:pPr>
        <w:spacing w:line="360" w:lineRule="auto"/>
        <w:ind w:left="720" w:hanging="720"/>
        <w:jc w:val="both"/>
        <w:rPr>
          <w:b/>
          <w:bCs/>
          <w:rtl/>
        </w:rPr>
      </w:pPr>
    </w:p>
    <w:p w14:paraId="11DE9C50" w14:textId="77777777" w:rsidR="00211F27" w:rsidRDefault="00887EB0">
      <w:pPr>
        <w:spacing w:line="360" w:lineRule="auto"/>
        <w:ind w:left="720" w:hanging="720"/>
        <w:jc w:val="both"/>
        <w:rPr>
          <w:b/>
          <w:bCs/>
          <w:rtl/>
        </w:rPr>
      </w:pPr>
      <w:r>
        <w:rPr>
          <w:rFonts w:hint="cs"/>
          <w:b/>
          <w:bCs/>
          <w:rtl/>
        </w:rPr>
        <w:t>6.</w:t>
      </w:r>
      <w:r>
        <w:rPr>
          <w:rFonts w:hint="cs"/>
          <w:b/>
          <w:bCs/>
          <w:rtl/>
        </w:rPr>
        <w:tab/>
        <w:t xml:space="preserve">פקידת הקבלה, הגב' לוי, מעידה כי היתה בקבלה וכי המתלוננת באה להגיד: </w:t>
      </w:r>
      <w:r>
        <w:rPr>
          <w:rFonts w:cs="Guttman Keren" w:hint="cs"/>
          <w:sz w:val="20"/>
          <w:szCs w:val="20"/>
          <w:rtl/>
        </w:rPr>
        <w:t>"שמישהו אורח, נגע בה במעלית"</w:t>
      </w:r>
      <w:r>
        <w:rPr>
          <w:rFonts w:hint="cs"/>
          <w:b/>
          <w:bCs/>
          <w:rtl/>
        </w:rPr>
        <w:t xml:space="preserve"> [פרו עמ' 10 שו'9]. </w:t>
      </w:r>
    </w:p>
    <w:p w14:paraId="241F69F4" w14:textId="77777777" w:rsidR="00211F27" w:rsidRDefault="00211F27">
      <w:pPr>
        <w:spacing w:line="360" w:lineRule="auto"/>
        <w:ind w:left="720" w:hanging="720"/>
        <w:jc w:val="both"/>
        <w:rPr>
          <w:b/>
          <w:bCs/>
          <w:rtl/>
        </w:rPr>
      </w:pPr>
    </w:p>
    <w:p w14:paraId="643074A7" w14:textId="77777777" w:rsidR="00211F27" w:rsidRDefault="00887EB0">
      <w:pPr>
        <w:spacing w:line="360" w:lineRule="auto"/>
        <w:ind w:left="720"/>
        <w:jc w:val="both"/>
        <w:rPr>
          <w:b/>
          <w:bCs/>
          <w:rtl/>
        </w:rPr>
      </w:pPr>
      <w:r>
        <w:rPr>
          <w:rFonts w:hint="cs"/>
          <w:b/>
          <w:bCs/>
          <w:rtl/>
        </w:rPr>
        <w:t xml:space="preserve">יש לציין כי העדה איננה מזהה את המתלוננת והיא מניחה שזאת היא. </w:t>
      </w:r>
    </w:p>
    <w:p w14:paraId="31F821A8" w14:textId="77777777" w:rsidR="00211F27" w:rsidRDefault="00211F27">
      <w:pPr>
        <w:spacing w:line="360" w:lineRule="auto"/>
        <w:ind w:left="720"/>
        <w:jc w:val="both"/>
        <w:rPr>
          <w:b/>
          <w:bCs/>
          <w:rtl/>
        </w:rPr>
      </w:pPr>
    </w:p>
    <w:p w14:paraId="172FEE98" w14:textId="77777777" w:rsidR="00211F27" w:rsidRDefault="00887EB0">
      <w:pPr>
        <w:spacing w:line="360" w:lineRule="auto"/>
        <w:ind w:left="720"/>
        <w:jc w:val="both"/>
        <w:rPr>
          <w:b/>
          <w:bCs/>
          <w:rtl/>
        </w:rPr>
      </w:pPr>
      <w:r>
        <w:rPr>
          <w:rFonts w:hint="cs"/>
          <w:b/>
          <w:bCs/>
          <w:rtl/>
        </w:rPr>
        <w:t xml:space="preserve">העדה נשאלה אם המתלוננת אמרה לה איפה הוא נגע בה ומשיבה: </w:t>
      </w:r>
      <w:r>
        <w:rPr>
          <w:rFonts w:cs="Guttman Keren" w:hint="cs"/>
          <w:sz w:val="20"/>
          <w:szCs w:val="20"/>
          <w:rtl/>
        </w:rPr>
        <w:t>"לא שזכור לי, אולי בחזה, אני לא בטוחה".</w:t>
      </w:r>
      <w:r>
        <w:rPr>
          <w:rFonts w:hint="cs"/>
          <w:b/>
          <w:bCs/>
          <w:rtl/>
        </w:rPr>
        <w:t xml:space="preserve"> </w:t>
      </w:r>
    </w:p>
    <w:p w14:paraId="24E0F86A" w14:textId="77777777" w:rsidR="00211F27" w:rsidRDefault="00211F27">
      <w:pPr>
        <w:spacing w:line="360" w:lineRule="auto"/>
        <w:ind w:left="720"/>
        <w:jc w:val="both"/>
        <w:rPr>
          <w:b/>
          <w:bCs/>
          <w:rtl/>
        </w:rPr>
      </w:pPr>
    </w:p>
    <w:p w14:paraId="65A6C103" w14:textId="77777777" w:rsidR="00211F27" w:rsidRDefault="00887EB0">
      <w:pPr>
        <w:spacing w:line="480" w:lineRule="auto"/>
        <w:ind w:left="720"/>
        <w:jc w:val="both"/>
        <w:rPr>
          <w:b/>
          <w:bCs/>
          <w:rtl/>
        </w:rPr>
      </w:pPr>
      <w:r>
        <w:rPr>
          <w:rFonts w:hint="cs"/>
          <w:b/>
          <w:bCs/>
          <w:rtl/>
        </w:rPr>
        <w:t xml:space="preserve">העדה נשאלה אם זכורים לה דברים נוספים שנאמרו לה במעמד זה והיא משיבה: </w:t>
      </w:r>
    </w:p>
    <w:p w14:paraId="49478D5F" w14:textId="77777777" w:rsidR="00211F27" w:rsidRDefault="00887EB0">
      <w:pPr>
        <w:ind w:left="1286" w:right="900"/>
        <w:jc w:val="both"/>
        <w:rPr>
          <w:b/>
          <w:bCs/>
          <w:rtl/>
        </w:rPr>
      </w:pPr>
      <w:r>
        <w:rPr>
          <w:rFonts w:cs="Guttman Keren" w:hint="cs"/>
          <w:sz w:val="20"/>
          <w:szCs w:val="20"/>
          <w:rtl/>
        </w:rPr>
        <w:t>"רק שנגעו בה והיא ביקשה שאתקשר לחבר של זה שהאשימה אותו וביקשה שאתקשר אליו לברר באיזה חדר הוא נמצא. אמרתי לה שאני לא אעשה את זה כי הטרדה של האורח ומשם היא החליטה ללכת למשטרה"</w:t>
      </w:r>
      <w:r>
        <w:rPr>
          <w:rFonts w:hint="cs"/>
          <w:b/>
          <w:bCs/>
          <w:rtl/>
        </w:rPr>
        <w:t xml:space="preserve">. </w:t>
      </w:r>
    </w:p>
    <w:p w14:paraId="590743F6" w14:textId="77777777" w:rsidR="00211F27" w:rsidRDefault="00211F27">
      <w:pPr>
        <w:spacing w:line="360" w:lineRule="auto"/>
        <w:ind w:left="720"/>
        <w:jc w:val="both"/>
        <w:rPr>
          <w:b/>
          <w:bCs/>
          <w:rtl/>
        </w:rPr>
      </w:pPr>
    </w:p>
    <w:p w14:paraId="06C71507" w14:textId="77777777" w:rsidR="00211F27" w:rsidRDefault="00887EB0">
      <w:pPr>
        <w:spacing w:line="360" w:lineRule="auto"/>
        <w:ind w:left="720"/>
        <w:jc w:val="both"/>
        <w:rPr>
          <w:b/>
          <w:bCs/>
          <w:rtl/>
        </w:rPr>
      </w:pPr>
      <w:r>
        <w:rPr>
          <w:rFonts w:hint="cs"/>
          <w:b/>
          <w:bCs/>
          <w:rtl/>
        </w:rPr>
        <w:t xml:space="preserve">העדה נשאלה: </w:t>
      </w:r>
      <w:r>
        <w:rPr>
          <w:rFonts w:cs="Guttman Keren" w:hint="cs"/>
          <w:sz w:val="20"/>
          <w:szCs w:val="20"/>
          <w:rtl/>
        </w:rPr>
        <w:t>"איך היא היתה נראית כשראית אותה?"</w:t>
      </w:r>
      <w:r>
        <w:rPr>
          <w:rFonts w:hint="cs"/>
          <w:b/>
          <w:bCs/>
          <w:rtl/>
        </w:rPr>
        <w:t xml:space="preserve"> והשיבה: </w:t>
      </w:r>
      <w:r>
        <w:rPr>
          <w:rFonts w:cs="Guttman Keren" w:hint="cs"/>
          <w:sz w:val="20"/>
          <w:szCs w:val="20"/>
          <w:rtl/>
        </w:rPr>
        <w:t>"נסערת. מרוגשת"</w:t>
      </w:r>
      <w:r>
        <w:rPr>
          <w:rFonts w:hint="cs"/>
          <w:b/>
          <w:bCs/>
          <w:rtl/>
        </w:rPr>
        <w:t xml:space="preserve"> [פרו' עמ' 10 שו' 10-17]. </w:t>
      </w:r>
    </w:p>
    <w:p w14:paraId="1E7E6D29" w14:textId="77777777" w:rsidR="00211F27" w:rsidRDefault="00211F27">
      <w:pPr>
        <w:spacing w:line="360" w:lineRule="auto"/>
        <w:ind w:left="720"/>
        <w:jc w:val="both"/>
        <w:rPr>
          <w:b/>
          <w:bCs/>
          <w:rtl/>
        </w:rPr>
      </w:pPr>
    </w:p>
    <w:p w14:paraId="732E7989" w14:textId="77777777" w:rsidR="00211F27" w:rsidRDefault="00887EB0">
      <w:pPr>
        <w:spacing w:line="360" w:lineRule="auto"/>
        <w:ind w:left="720"/>
        <w:jc w:val="both"/>
        <w:rPr>
          <w:b/>
          <w:bCs/>
          <w:rtl/>
        </w:rPr>
      </w:pPr>
      <w:r>
        <w:rPr>
          <w:rFonts w:hint="cs"/>
          <w:b/>
          <w:bCs/>
          <w:rtl/>
        </w:rPr>
        <w:t xml:space="preserve">העדה מוסיפה כי לא ראתה את המתלוננת יוצאת מהמעלית, ולדעתה, לא היתה בקבלה באותו רגע, וכי בעדותה נרשם שהיא חיכתה לה. </w:t>
      </w:r>
    </w:p>
    <w:p w14:paraId="58F96D16" w14:textId="77777777" w:rsidR="00211F27" w:rsidRDefault="00211F27">
      <w:pPr>
        <w:spacing w:line="360" w:lineRule="auto"/>
        <w:ind w:left="720"/>
        <w:jc w:val="both"/>
        <w:rPr>
          <w:b/>
          <w:bCs/>
          <w:rtl/>
        </w:rPr>
      </w:pPr>
    </w:p>
    <w:p w14:paraId="73DAC99E" w14:textId="77777777" w:rsidR="00211F27" w:rsidRDefault="00211F27">
      <w:pPr>
        <w:spacing w:line="360" w:lineRule="auto"/>
        <w:ind w:left="720"/>
        <w:jc w:val="both"/>
        <w:rPr>
          <w:b/>
          <w:bCs/>
          <w:rtl/>
        </w:rPr>
      </w:pPr>
    </w:p>
    <w:p w14:paraId="2B75B06E" w14:textId="77777777" w:rsidR="00211F27" w:rsidRDefault="00887EB0">
      <w:pPr>
        <w:spacing w:line="360" w:lineRule="auto"/>
        <w:ind w:left="720" w:hanging="720"/>
        <w:jc w:val="both"/>
        <w:rPr>
          <w:b/>
          <w:bCs/>
          <w:rtl/>
        </w:rPr>
      </w:pPr>
      <w:r>
        <w:rPr>
          <w:rFonts w:hint="cs"/>
          <w:b/>
          <w:bCs/>
          <w:rtl/>
        </w:rPr>
        <w:t>7.</w:t>
      </w:r>
      <w:r>
        <w:rPr>
          <w:rFonts w:hint="cs"/>
          <w:b/>
          <w:bCs/>
          <w:rtl/>
        </w:rPr>
        <w:tab/>
        <w:t>החוקרת גב' חמו אשר ביצעה עימות בין המתלוננת לנאשם נשאלה והשיבה כדקלמן:</w:t>
      </w:r>
    </w:p>
    <w:p w14:paraId="5CFE3384" w14:textId="77777777" w:rsidR="00211F27" w:rsidRDefault="00887EB0">
      <w:pPr>
        <w:ind w:left="1646" w:right="720" w:hanging="360"/>
        <w:jc w:val="both"/>
        <w:rPr>
          <w:rFonts w:cs="Guttman Keren"/>
          <w:sz w:val="20"/>
          <w:szCs w:val="20"/>
          <w:rtl/>
        </w:rPr>
      </w:pPr>
      <w:r>
        <w:rPr>
          <w:rFonts w:cs="Guttman Keren" w:hint="cs"/>
          <w:sz w:val="20"/>
          <w:szCs w:val="20"/>
          <w:rtl/>
        </w:rPr>
        <w:t>"ש.</w:t>
      </w:r>
      <w:r>
        <w:rPr>
          <w:rFonts w:cs="Guttman Keren" w:hint="cs"/>
          <w:sz w:val="20"/>
          <w:szCs w:val="20"/>
          <w:rtl/>
        </w:rPr>
        <w:tab/>
        <w:t>מה זכור לך מהעימות? זכורים לך עניינים שעלו במהלך העימות?</w:t>
      </w:r>
    </w:p>
    <w:p w14:paraId="1F0B3AB4" w14:textId="77777777" w:rsidR="00211F27" w:rsidRDefault="00887EB0">
      <w:pPr>
        <w:ind w:left="1646" w:right="720" w:hanging="360"/>
        <w:jc w:val="both"/>
        <w:rPr>
          <w:rFonts w:cs="Guttman Keren"/>
          <w:sz w:val="20"/>
          <w:szCs w:val="20"/>
          <w:rtl/>
        </w:rPr>
      </w:pPr>
      <w:r>
        <w:rPr>
          <w:rFonts w:cs="Guttman Keren" w:hint="cs"/>
          <w:sz w:val="20"/>
          <w:szCs w:val="20"/>
          <w:rtl/>
        </w:rPr>
        <w:t xml:space="preserve">  ת.</w:t>
      </w:r>
      <w:r>
        <w:rPr>
          <w:rFonts w:cs="Guttman Keren" w:hint="cs"/>
          <w:sz w:val="20"/>
          <w:szCs w:val="20"/>
          <w:rtl/>
        </w:rPr>
        <w:tab/>
        <w:t>אני זוכרת שהנאשם התנצל בפני המתלוננת וביקש ממנה שלא להתלונן עליו בבית המשפט, במשטרה, אני יכולה לראות את זה שוב?</w:t>
      </w:r>
    </w:p>
    <w:p w14:paraId="0CD7C683" w14:textId="77777777" w:rsidR="00211F27" w:rsidRDefault="00887EB0">
      <w:pPr>
        <w:ind w:left="1646" w:right="720" w:hanging="360"/>
        <w:jc w:val="both"/>
        <w:rPr>
          <w:rFonts w:cs="Guttman Keren"/>
          <w:sz w:val="20"/>
          <w:szCs w:val="20"/>
          <w:rtl/>
        </w:rPr>
      </w:pPr>
      <w:r>
        <w:rPr>
          <w:rFonts w:cs="Guttman Keren" w:hint="cs"/>
          <w:sz w:val="20"/>
          <w:szCs w:val="20"/>
          <w:rtl/>
        </w:rPr>
        <w:t xml:space="preserve">  ש.</w:t>
      </w:r>
      <w:r>
        <w:rPr>
          <w:rFonts w:cs="Guttman Keren" w:hint="cs"/>
          <w:sz w:val="20"/>
          <w:szCs w:val="20"/>
          <w:rtl/>
        </w:rPr>
        <w:tab/>
        <w:t>את אומרת שהוא התנצל, על מה הוא התנצל?</w:t>
      </w:r>
    </w:p>
    <w:p w14:paraId="4CE74F21" w14:textId="77777777" w:rsidR="00211F27" w:rsidRDefault="00887EB0">
      <w:pPr>
        <w:ind w:left="1646" w:right="720" w:hanging="360"/>
        <w:jc w:val="both"/>
        <w:rPr>
          <w:rFonts w:cs="Guttman Keren"/>
          <w:sz w:val="20"/>
          <w:szCs w:val="20"/>
          <w:rtl/>
        </w:rPr>
      </w:pPr>
      <w:r>
        <w:rPr>
          <w:rFonts w:cs="Guttman Keren" w:hint="cs"/>
          <w:sz w:val="20"/>
          <w:szCs w:val="20"/>
          <w:rtl/>
        </w:rPr>
        <w:lastRenderedPageBreak/>
        <w:t xml:space="preserve">  ת.</w:t>
      </w:r>
      <w:r>
        <w:rPr>
          <w:rFonts w:cs="Guttman Keren" w:hint="cs"/>
          <w:sz w:val="20"/>
          <w:szCs w:val="20"/>
          <w:rtl/>
        </w:rPr>
        <w:tab/>
        <w:t xml:space="preserve">היא טענה בפניו שהוא נגע לה בחזה והוא אמר שיכול להיות שבטעות זה קרה, שלא היתה לו שום כוונה אז הוא התנצל על כך, על הדברים שהוטחו בפניו. </w:t>
      </w:r>
    </w:p>
    <w:p w14:paraId="60D38006" w14:textId="77777777" w:rsidR="00211F27" w:rsidRDefault="00887EB0">
      <w:pPr>
        <w:ind w:left="1646" w:right="720" w:hanging="360"/>
        <w:jc w:val="both"/>
        <w:rPr>
          <w:rFonts w:cs="Guttman Keren"/>
          <w:sz w:val="20"/>
          <w:szCs w:val="20"/>
          <w:rtl/>
        </w:rPr>
      </w:pPr>
      <w:r>
        <w:rPr>
          <w:rFonts w:cs="Guttman Keren" w:hint="cs"/>
          <w:sz w:val="20"/>
          <w:szCs w:val="20"/>
          <w:rtl/>
        </w:rPr>
        <w:t xml:space="preserve">  ש.</w:t>
      </w:r>
      <w:r>
        <w:rPr>
          <w:rFonts w:cs="Guttman Keren" w:hint="cs"/>
          <w:sz w:val="20"/>
          <w:szCs w:val="20"/>
          <w:rtl/>
        </w:rPr>
        <w:tab/>
        <w:t>זכורה לך מה היתה עדותה של המתלוננת במהלך כל העימות?</w:t>
      </w:r>
    </w:p>
    <w:p w14:paraId="2CE35A9F" w14:textId="77777777" w:rsidR="00211F27" w:rsidRDefault="00887EB0">
      <w:pPr>
        <w:ind w:left="1646" w:right="720" w:hanging="360"/>
        <w:jc w:val="both"/>
        <w:rPr>
          <w:b/>
          <w:bCs/>
          <w:rtl/>
        </w:rPr>
      </w:pPr>
      <w:r>
        <w:rPr>
          <w:rFonts w:cs="Guttman Keren" w:hint="cs"/>
          <w:sz w:val="20"/>
          <w:szCs w:val="20"/>
          <w:rtl/>
        </w:rPr>
        <w:t xml:space="preserve">  ת.</w:t>
      </w:r>
      <w:r>
        <w:rPr>
          <w:rFonts w:cs="Guttman Keren" w:hint="cs"/>
          <w:sz w:val="20"/>
          <w:szCs w:val="20"/>
          <w:rtl/>
        </w:rPr>
        <w:tab/>
        <w:t>היא עמדה על כך שהוא נגע לה בחזה. היא חזרה מספר פעמים על כך שגם כשהוא מבקש סליחה, היום זה יכול להיות לה ומחר זה יכול לקרות לאחרות..."</w:t>
      </w:r>
      <w:r>
        <w:rPr>
          <w:rFonts w:hint="cs"/>
          <w:b/>
          <w:bCs/>
          <w:rtl/>
        </w:rPr>
        <w:t xml:space="preserve"> </w:t>
      </w:r>
    </w:p>
    <w:p w14:paraId="29184394" w14:textId="77777777" w:rsidR="00211F27" w:rsidRDefault="00887EB0">
      <w:pPr>
        <w:spacing w:line="360" w:lineRule="auto"/>
        <w:ind w:left="4706" w:firstLine="334"/>
        <w:jc w:val="both"/>
        <w:rPr>
          <w:b/>
          <w:bCs/>
          <w:sz w:val="16"/>
          <w:szCs w:val="16"/>
          <w:rtl/>
        </w:rPr>
      </w:pPr>
      <w:r>
        <w:rPr>
          <w:rFonts w:hint="cs"/>
          <w:b/>
          <w:bCs/>
          <w:sz w:val="20"/>
          <w:szCs w:val="20"/>
          <w:rtl/>
        </w:rPr>
        <w:t xml:space="preserve">                   [פרו' עמ' 12 שו' 9-18]. </w:t>
      </w:r>
    </w:p>
    <w:p w14:paraId="22E558FD" w14:textId="77777777" w:rsidR="00211F27" w:rsidRDefault="00211F27">
      <w:pPr>
        <w:spacing w:line="360" w:lineRule="auto"/>
        <w:ind w:left="720"/>
        <w:jc w:val="both"/>
        <w:rPr>
          <w:b/>
          <w:bCs/>
          <w:rtl/>
        </w:rPr>
      </w:pPr>
    </w:p>
    <w:p w14:paraId="53939BAE" w14:textId="77777777" w:rsidR="00211F27" w:rsidRDefault="00887EB0">
      <w:pPr>
        <w:spacing w:line="360" w:lineRule="auto"/>
        <w:ind w:left="720"/>
        <w:jc w:val="both"/>
        <w:rPr>
          <w:b/>
          <w:bCs/>
          <w:rtl/>
        </w:rPr>
      </w:pPr>
      <w:r>
        <w:rPr>
          <w:rFonts w:hint="cs"/>
          <w:b/>
          <w:bCs/>
          <w:rtl/>
        </w:rPr>
        <w:t>ובהמשך בחקירה נגדית:</w:t>
      </w:r>
    </w:p>
    <w:p w14:paraId="60C83DC6" w14:textId="77777777" w:rsidR="00211F27" w:rsidRDefault="00887EB0">
      <w:pPr>
        <w:ind w:left="1646" w:right="720" w:hanging="360"/>
        <w:jc w:val="both"/>
        <w:rPr>
          <w:rFonts w:cs="Guttman Keren"/>
          <w:sz w:val="20"/>
          <w:szCs w:val="20"/>
          <w:rtl/>
        </w:rPr>
      </w:pPr>
      <w:r>
        <w:rPr>
          <w:rFonts w:cs="Guttman Keren" w:hint="cs"/>
          <w:sz w:val="20"/>
          <w:szCs w:val="20"/>
          <w:rtl/>
        </w:rPr>
        <w:t>"ש. את אמרת שהנאשם הודה, נכון?</w:t>
      </w:r>
    </w:p>
    <w:p w14:paraId="7CF6AD6B" w14:textId="77777777" w:rsidR="00211F27" w:rsidRDefault="00887EB0">
      <w:pPr>
        <w:ind w:left="1646" w:right="720" w:hanging="360"/>
        <w:jc w:val="both"/>
        <w:rPr>
          <w:rFonts w:cs="Guttman Keren"/>
          <w:sz w:val="20"/>
          <w:szCs w:val="20"/>
          <w:rtl/>
        </w:rPr>
      </w:pPr>
      <w:r>
        <w:rPr>
          <w:rFonts w:cs="Guttman Keren" w:hint="cs"/>
          <w:sz w:val="20"/>
          <w:szCs w:val="20"/>
          <w:rtl/>
        </w:rPr>
        <w:t xml:space="preserve">  ת. אמרתי שהוא ביקש סליחה כזכור לי הוא הודה חלקית. </w:t>
      </w:r>
    </w:p>
    <w:p w14:paraId="1E67CF92" w14:textId="77777777" w:rsidR="00211F27" w:rsidRDefault="00887EB0">
      <w:pPr>
        <w:ind w:left="1646" w:right="720" w:hanging="360"/>
        <w:jc w:val="both"/>
        <w:rPr>
          <w:rFonts w:cs="Guttman Keren"/>
          <w:sz w:val="20"/>
          <w:szCs w:val="20"/>
          <w:rtl/>
        </w:rPr>
      </w:pPr>
      <w:r>
        <w:rPr>
          <w:rFonts w:cs="Guttman Keren" w:hint="cs"/>
          <w:sz w:val="20"/>
          <w:szCs w:val="20"/>
          <w:rtl/>
        </w:rPr>
        <w:t xml:space="preserve">  ש. מזה שהוא ביקש סליחה את מסיקה שהוא בעצם הודה?</w:t>
      </w:r>
    </w:p>
    <w:p w14:paraId="0F92C485" w14:textId="77777777" w:rsidR="00211F27" w:rsidRDefault="00887EB0">
      <w:pPr>
        <w:ind w:left="1646" w:right="720" w:hanging="360"/>
        <w:jc w:val="both"/>
        <w:rPr>
          <w:rFonts w:cs="Guttman Keren"/>
          <w:sz w:val="20"/>
          <w:szCs w:val="20"/>
          <w:rtl/>
        </w:rPr>
      </w:pPr>
      <w:r>
        <w:rPr>
          <w:rFonts w:cs="Guttman Keren" w:hint="cs"/>
          <w:sz w:val="20"/>
          <w:szCs w:val="20"/>
          <w:rtl/>
        </w:rPr>
        <w:t xml:space="preserve">  ת. זכור לי שהוא הודה חלקית, זה שהוא ביקש סליחה זה מראה על איזשהי הודייה מסוימת. </w:t>
      </w:r>
    </w:p>
    <w:p w14:paraId="0C89E9CD" w14:textId="77777777" w:rsidR="00211F27" w:rsidRDefault="00887EB0">
      <w:pPr>
        <w:ind w:left="1646" w:right="720" w:hanging="360"/>
        <w:jc w:val="both"/>
        <w:rPr>
          <w:rFonts w:cs="Guttman Keren"/>
          <w:sz w:val="20"/>
          <w:szCs w:val="20"/>
          <w:rtl/>
        </w:rPr>
      </w:pPr>
      <w:r>
        <w:rPr>
          <w:rFonts w:cs="Guttman Keren" w:hint="cs"/>
          <w:sz w:val="20"/>
          <w:szCs w:val="20"/>
          <w:rtl/>
        </w:rPr>
        <w:t xml:space="preserve">  ש. מה זה הודה חלקית?</w:t>
      </w:r>
    </w:p>
    <w:p w14:paraId="21DB1BE4" w14:textId="77777777" w:rsidR="00211F27" w:rsidRDefault="00887EB0">
      <w:pPr>
        <w:ind w:left="1646" w:right="720" w:hanging="360"/>
        <w:jc w:val="both"/>
        <w:rPr>
          <w:rFonts w:cs="Guttman Keren"/>
          <w:sz w:val="20"/>
          <w:szCs w:val="20"/>
          <w:rtl/>
        </w:rPr>
      </w:pPr>
      <w:r>
        <w:rPr>
          <w:rFonts w:cs="Guttman Keren" w:hint="cs"/>
          <w:sz w:val="20"/>
          <w:szCs w:val="20"/>
          <w:rtl/>
        </w:rPr>
        <w:t xml:space="preserve">  ת.אני מתכוונת שהוא טוען שהיו דברים אבל זה לא בדיוק כפי שהמתלוננת טוענת. אבל לא בפה מלא. הוא מודה בביצוע העבירה, הוא טוען שלא היתה לו כוונה" </w:t>
      </w:r>
    </w:p>
    <w:p w14:paraId="6DC9B911" w14:textId="77777777" w:rsidR="00211F27" w:rsidRDefault="00887EB0">
      <w:pPr>
        <w:ind w:left="5246" w:right="720" w:firstLine="514"/>
        <w:jc w:val="both"/>
        <w:rPr>
          <w:b/>
          <w:bCs/>
          <w:sz w:val="20"/>
          <w:szCs w:val="20"/>
          <w:rtl/>
        </w:rPr>
      </w:pPr>
      <w:r>
        <w:rPr>
          <w:rFonts w:hint="cs"/>
          <w:b/>
          <w:bCs/>
          <w:sz w:val="20"/>
          <w:szCs w:val="20"/>
          <w:rtl/>
        </w:rPr>
        <w:t xml:space="preserve">    [פרו' עמ' 13 שו' 3-9]. </w:t>
      </w:r>
    </w:p>
    <w:p w14:paraId="6ECDA6B3" w14:textId="77777777" w:rsidR="00211F27" w:rsidRDefault="00211F27">
      <w:pPr>
        <w:spacing w:line="360" w:lineRule="auto"/>
        <w:ind w:left="720"/>
        <w:jc w:val="both"/>
        <w:rPr>
          <w:b/>
          <w:bCs/>
          <w:rtl/>
        </w:rPr>
      </w:pPr>
    </w:p>
    <w:p w14:paraId="62812606" w14:textId="77777777" w:rsidR="00211F27" w:rsidRDefault="00887EB0">
      <w:pPr>
        <w:spacing w:line="360" w:lineRule="auto"/>
        <w:ind w:left="720" w:hanging="720"/>
        <w:jc w:val="both"/>
        <w:rPr>
          <w:b/>
          <w:bCs/>
          <w:rtl/>
        </w:rPr>
      </w:pPr>
      <w:r>
        <w:rPr>
          <w:rFonts w:hint="cs"/>
          <w:b/>
          <w:bCs/>
          <w:rtl/>
        </w:rPr>
        <w:t>8.</w:t>
      </w:r>
      <w:r>
        <w:rPr>
          <w:rFonts w:hint="cs"/>
          <w:b/>
          <w:bCs/>
          <w:rtl/>
        </w:rPr>
        <w:tab/>
        <w:t xml:space="preserve">על פי דוח הפעולה של השוטר מר שיבלי, הוא הגיע למלון יחד עם המתלוננת, לבקשת חוקר, ובקבלה המתלוננת הצביעה על בחור אשר עבר במסדרון, הוא ניגש אליו, ביקש ממנו להזדהות, הנ"ל הזדהה בשם, ומספר תעודת זהות הזהים לזה של הנאשם, השוטר הודיע לנאשם כי הוא מעוכב בגין מעשה מגונה. </w:t>
      </w:r>
    </w:p>
    <w:p w14:paraId="0F9C9DE8" w14:textId="77777777" w:rsidR="00211F27" w:rsidRDefault="00211F27">
      <w:pPr>
        <w:spacing w:line="360" w:lineRule="auto"/>
        <w:ind w:left="720" w:hanging="720"/>
        <w:jc w:val="both"/>
        <w:rPr>
          <w:b/>
          <w:bCs/>
          <w:rtl/>
        </w:rPr>
      </w:pPr>
    </w:p>
    <w:p w14:paraId="06628C13" w14:textId="77777777" w:rsidR="00211F27" w:rsidRDefault="00887EB0">
      <w:pPr>
        <w:spacing w:line="360" w:lineRule="auto"/>
        <w:ind w:left="720" w:hanging="720"/>
        <w:jc w:val="both"/>
        <w:rPr>
          <w:b/>
          <w:bCs/>
          <w:rtl/>
        </w:rPr>
      </w:pPr>
      <w:r>
        <w:rPr>
          <w:rFonts w:hint="cs"/>
          <w:b/>
          <w:bCs/>
          <w:rtl/>
        </w:rPr>
        <w:tab/>
        <w:t xml:space="preserve">על פי דוח הפעולה, הנאשם סירב להתלוות לשוטר לניידת. השוטר הודיע לו פעם שניה ושלישית וכי במידה וימשיך לסרב, ייעצר. הנאשם המשיך לסרב והשוטר הודיע לו שהוא עצור ותפסו ביד ימין ומשכו לכיוון הניידת. </w:t>
      </w:r>
    </w:p>
    <w:p w14:paraId="0DA470A0" w14:textId="77777777" w:rsidR="00211F27" w:rsidRDefault="00211F27">
      <w:pPr>
        <w:spacing w:line="360" w:lineRule="auto"/>
        <w:ind w:left="720" w:hanging="720"/>
        <w:jc w:val="both"/>
        <w:rPr>
          <w:b/>
          <w:bCs/>
          <w:rtl/>
        </w:rPr>
      </w:pPr>
    </w:p>
    <w:p w14:paraId="788154AE" w14:textId="77777777" w:rsidR="00211F27" w:rsidRDefault="00887EB0">
      <w:pPr>
        <w:spacing w:line="480" w:lineRule="auto"/>
        <w:ind w:left="720" w:hanging="720"/>
        <w:jc w:val="both"/>
        <w:rPr>
          <w:rFonts w:cs="Guttman Keren"/>
          <w:sz w:val="20"/>
          <w:szCs w:val="20"/>
          <w:rtl/>
        </w:rPr>
      </w:pPr>
      <w:r>
        <w:rPr>
          <w:rFonts w:hint="cs"/>
          <w:b/>
          <w:bCs/>
          <w:rtl/>
        </w:rPr>
        <w:tab/>
        <w:t xml:space="preserve">השוטר מוסיף בדוח הפעולה כדלקמן: </w:t>
      </w:r>
    </w:p>
    <w:p w14:paraId="149A9E03" w14:textId="77777777" w:rsidR="00211F27" w:rsidRDefault="00887EB0">
      <w:pPr>
        <w:ind w:left="1286" w:right="720"/>
        <w:jc w:val="both"/>
        <w:rPr>
          <w:b/>
          <w:bCs/>
          <w:rtl/>
        </w:rPr>
      </w:pPr>
      <w:r>
        <w:rPr>
          <w:rFonts w:cs="Guttman Keren" w:hint="cs"/>
          <w:sz w:val="20"/>
          <w:szCs w:val="20"/>
          <w:rtl/>
        </w:rPr>
        <w:t>"יש לציין שבעת שהיינו בדרך לתחנה, הנ"ל החל לתת לעצמו סטירות וגם הימני וגם השמאלי...</w:t>
      </w:r>
      <w:r>
        <w:rPr>
          <w:rFonts w:hint="cs"/>
          <w:b/>
          <w:bCs/>
          <w:rtl/>
        </w:rPr>
        <w:t xml:space="preserve">". </w:t>
      </w:r>
    </w:p>
    <w:p w14:paraId="0AAC83E1" w14:textId="77777777" w:rsidR="00211F27" w:rsidRDefault="00211F27">
      <w:pPr>
        <w:spacing w:line="360" w:lineRule="auto"/>
        <w:ind w:left="720" w:hanging="720"/>
        <w:jc w:val="both"/>
        <w:rPr>
          <w:b/>
          <w:bCs/>
          <w:rtl/>
        </w:rPr>
      </w:pPr>
    </w:p>
    <w:p w14:paraId="174BF75A" w14:textId="77777777" w:rsidR="00211F27" w:rsidRDefault="00887EB0">
      <w:pPr>
        <w:spacing w:line="360" w:lineRule="auto"/>
        <w:ind w:left="720" w:hanging="720"/>
        <w:jc w:val="both"/>
        <w:rPr>
          <w:b/>
          <w:bCs/>
          <w:rtl/>
        </w:rPr>
      </w:pPr>
      <w:r>
        <w:rPr>
          <w:rFonts w:hint="cs"/>
          <w:b/>
          <w:bCs/>
          <w:rtl/>
        </w:rPr>
        <w:t>9.</w:t>
      </w:r>
      <w:r>
        <w:rPr>
          <w:rFonts w:hint="cs"/>
          <w:b/>
          <w:bCs/>
          <w:rtl/>
        </w:rPr>
        <w:tab/>
        <w:t xml:space="preserve">הנאשם מעיד: </w:t>
      </w:r>
    </w:p>
    <w:p w14:paraId="585CFC67" w14:textId="77777777" w:rsidR="00211F27" w:rsidRDefault="00887EB0">
      <w:pPr>
        <w:ind w:left="1286" w:right="720"/>
        <w:jc w:val="both"/>
        <w:rPr>
          <w:b/>
          <w:bCs/>
          <w:rtl/>
        </w:rPr>
      </w:pPr>
      <w:r>
        <w:rPr>
          <w:rFonts w:cs="Guttman Keren" w:hint="cs"/>
          <w:sz w:val="20"/>
          <w:szCs w:val="20"/>
          <w:rtl/>
        </w:rPr>
        <w:t>"ירדתי ביחד איתה במעלית, כשהדלתות נפתחות, עשיתי ג'סטה מתוך נימוס כדי לתת לה מקום לעבור כפי שנהוג קודם יוצאת אישה ואחר כך גבר. פתאום אני חש מכה במצח או בקודקוד לא הבנתי למה. התנצלתי בפניה. התנצלתי ותוך כדי שאלה למה, מה קרה".</w:t>
      </w:r>
    </w:p>
    <w:p w14:paraId="024BEAEA" w14:textId="77777777" w:rsidR="00211F27" w:rsidRDefault="00887EB0">
      <w:pPr>
        <w:ind w:left="5606" w:right="720" w:firstLine="154"/>
        <w:jc w:val="both"/>
        <w:rPr>
          <w:b/>
          <w:bCs/>
          <w:sz w:val="20"/>
          <w:szCs w:val="20"/>
          <w:rtl/>
        </w:rPr>
      </w:pPr>
      <w:r>
        <w:rPr>
          <w:rFonts w:hint="cs"/>
          <w:b/>
          <w:bCs/>
          <w:sz w:val="20"/>
          <w:szCs w:val="20"/>
          <w:rtl/>
        </w:rPr>
        <w:t xml:space="preserve">[פרו' עמ' 17 שו' 17-20]. </w:t>
      </w:r>
    </w:p>
    <w:p w14:paraId="357FD146" w14:textId="77777777" w:rsidR="00211F27" w:rsidRDefault="00211F27">
      <w:pPr>
        <w:spacing w:line="360" w:lineRule="auto"/>
        <w:ind w:left="720" w:hanging="720"/>
        <w:jc w:val="both"/>
        <w:rPr>
          <w:b/>
          <w:bCs/>
          <w:rtl/>
        </w:rPr>
      </w:pPr>
    </w:p>
    <w:p w14:paraId="038C421A" w14:textId="77777777" w:rsidR="00211F27" w:rsidRDefault="00211F27">
      <w:pPr>
        <w:spacing w:line="360" w:lineRule="auto"/>
        <w:ind w:left="720" w:hanging="720"/>
        <w:jc w:val="both"/>
        <w:rPr>
          <w:b/>
          <w:bCs/>
          <w:rtl/>
        </w:rPr>
      </w:pPr>
    </w:p>
    <w:p w14:paraId="36D0977E" w14:textId="77777777" w:rsidR="00211F27" w:rsidRDefault="00887EB0">
      <w:pPr>
        <w:spacing w:line="360" w:lineRule="auto"/>
        <w:ind w:left="720" w:hanging="720"/>
        <w:jc w:val="both"/>
        <w:rPr>
          <w:b/>
          <w:bCs/>
          <w:rtl/>
        </w:rPr>
      </w:pPr>
      <w:r>
        <w:rPr>
          <w:rFonts w:hint="cs"/>
          <w:b/>
          <w:bCs/>
          <w:rtl/>
        </w:rPr>
        <w:tab/>
        <w:t xml:space="preserve">הנאשם מוסיף: </w:t>
      </w:r>
    </w:p>
    <w:p w14:paraId="7B509184" w14:textId="77777777" w:rsidR="00211F27" w:rsidRDefault="00887EB0">
      <w:pPr>
        <w:ind w:left="1286" w:right="720"/>
        <w:jc w:val="both"/>
        <w:rPr>
          <w:b/>
          <w:bCs/>
          <w:rtl/>
        </w:rPr>
      </w:pPr>
      <w:r>
        <w:rPr>
          <w:rFonts w:cs="Guttman Keren" w:hint="cs"/>
          <w:sz w:val="20"/>
          <w:szCs w:val="20"/>
          <w:rtl/>
        </w:rPr>
        <w:t>"שתי האצבעות שלי אינן מרגישות שום דבר, אולי בטעות תפסתי אותה, נגעתי בה והיא חשבה שאני מתחיל איתה. לפני כן שירדנו במעלית אמרתי לה שהיא בחורה נאה, איחלתי לה בריאות. לא היה שום דבר מעבר לזה. שתי האצבעות ביד ימין האחרונות הן ללא רגש"</w:t>
      </w:r>
    </w:p>
    <w:p w14:paraId="5CEB5F80" w14:textId="77777777" w:rsidR="00211F27" w:rsidRDefault="00887EB0">
      <w:pPr>
        <w:ind w:left="5606" w:right="720"/>
        <w:jc w:val="both"/>
        <w:rPr>
          <w:b/>
          <w:bCs/>
          <w:sz w:val="20"/>
          <w:szCs w:val="20"/>
          <w:rtl/>
        </w:rPr>
      </w:pPr>
      <w:r>
        <w:rPr>
          <w:rFonts w:hint="cs"/>
          <w:b/>
          <w:bCs/>
          <w:sz w:val="20"/>
          <w:szCs w:val="20"/>
          <w:rtl/>
        </w:rPr>
        <w:t xml:space="preserve">    [פרו' עמ' 17 שו' 21-24]. </w:t>
      </w:r>
    </w:p>
    <w:p w14:paraId="4CBB96BA" w14:textId="77777777" w:rsidR="00211F27" w:rsidRDefault="00211F27">
      <w:pPr>
        <w:spacing w:line="360" w:lineRule="auto"/>
        <w:ind w:left="720" w:hanging="720"/>
        <w:jc w:val="both"/>
        <w:rPr>
          <w:b/>
          <w:bCs/>
          <w:rtl/>
        </w:rPr>
      </w:pPr>
    </w:p>
    <w:p w14:paraId="5392469E" w14:textId="77777777" w:rsidR="00211F27" w:rsidRDefault="00211F27">
      <w:pPr>
        <w:ind w:left="720" w:hanging="720"/>
        <w:jc w:val="both"/>
        <w:rPr>
          <w:b/>
          <w:bCs/>
          <w:rtl/>
        </w:rPr>
      </w:pPr>
    </w:p>
    <w:p w14:paraId="2DAC0E91" w14:textId="77777777" w:rsidR="00211F27" w:rsidRDefault="00887EB0">
      <w:pPr>
        <w:spacing w:line="360" w:lineRule="auto"/>
        <w:ind w:left="720"/>
        <w:jc w:val="both"/>
        <w:rPr>
          <w:b/>
          <w:bCs/>
          <w:rtl/>
        </w:rPr>
      </w:pPr>
      <w:r>
        <w:rPr>
          <w:rFonts w:hint="cs"/>
          <w:b/>
          <w:bCs/>
          <w:rtl/>
        </w:rPr>
        <w:t xml:space="preserve">בהודעת הנאשם במשטרה [ת/2] הוא אומר: </w:t>
      </w:r>
    </w:p>
    <w:p w14:paraId="3CB78B1F" w14:textId="77777777" w:rsidR="00211F27" w:rsidRDefault="00887EB0">
      <w:pPr>
        <w:ind w:left="1286" w:right="720"/>
        <w:jc w:val="both"/>
        <w:rPr>
          <w:rFonts w:cs="Guttman Keren"/>
          <w:sz w:val="20"/>
          <w:szCs w:val="20"/>
          <w:rtl/>
        </w:rPr>
      </w:pPr>
      <w:r>
        <w:rPr>
          <w:rFonts w:cs="Guttman Keren" w:hint="cs"/>
          <w:sz w:val="20"/>
          <w:szCs w:val="20"/>
          <w:rtl/>
        </w:rPr>
        <w:t xml:space="preserve">"ליוויתי אותה למעלית כי רציתי לעשן למטה בחדרים אסור לעשן אמרתי לה במעלית שהיא בחורה מאוד יפה אמרה שקוראים לה יוליה תפסתי לה את המרפק ואז המעלית נפתחה והיא נתנה לי מכה במצח..." </w:t>
      </w:r>
    </w:p>
    <w:p w14:paraId="6860F1CF" w14:textId="77777777" w:rsidR="00211F27" w:rsidRDefault="00887EB0">
      <w:pPr>
        <w:spacing w:line="360" w:lineRule="auto"/>
        <w:ind w:left="5760" w:firstLine="720"/>
        <w:jc w:val="both"/>
        <w:rPr>
          <w:b/>
          <w:bCs/>
          <w:sz w:val="20"/>
          <w:szCs w:val="20"/>
          <w:rtl/>
        </w:rPr>
      </w:pPr>
      <w:r>
        <w:rPr>
          <w:rFonts w:hint="cs"/>
          <w:b/>
          <w:bCs/>
          <w:sz w:val="20"/>
          <w:szCs w:val="20"/>
          <w:rtl/>
        </w:rPr>
        <w:t xml:space="preserve">        [שו' 7-9]. </w:t>
      </w:r>
    </w:p>
    <w:p w14:paraId="6A299253" w14:textId="77777777" w:rsidR="00211F27" w:rsidRDefault="00211F27">
      <w:pPr>
        <w:spacing w:line="360" w:lineRule="auto"/>
        <w:ind w:left="720" w:hanging="720"/>
        <w:jc w:val="both"/>
        <w:rPr>
          <w:b/>
          <w:bCs/>
          <w:rtl/>
        </w:rPr>
      </w:pPr>
    </w:p>
    <w:p w14:paraId="57DF6B38" w14:textId="77777777" w:rsidR="00211F27" w:rsidRDefault="00887EB0">
      <w:pPr>
        <w:spacing w:line="360" w:lineRule="auto"/>
        <w:ind w:left="720" w:hanging="720"/>
        <w:jc w:val="both"/>
        <w:rPr>
          <w:b/>
          <w:bCs/>
          <w:rtl/>
        </w:rPr>
      </w:pPr>
      <w:r>
        <w:rPr>
          <w:rFonts w:hint="cs"/>
          <w:b/>
          <w:bCs/>
          <w:rtl/>
        </w:rPr>
        <w:tab/>
        <w:t xml:space="preserve">בהמשך נשאל הנאשם: </w:t>
      </w:r>
      <w:r>
        <w:rPr>
          <w:rFonts w:cs="Guttman Keren" w:hint="cs"/>
          <w:sz w:val="20"/>
          <w:szCs w:val="20"/>
          <w:rtl/>
        </w:rPr>
        <w:t>"למה היא נתנה לך מכה בראש?"</w:t>
      </w:r>
      <w:r>
        <w:rPr>
          <w:rFonts w:hint="cs"/>
          <w:b/>
          <w:bCs/>
          <w:rtl/>
        </w:rPr>
        <w:t xml:space="preserve">, הוא משיב: </w:t>
      </w:r>
      <w:r>
        <w:rPr>
          <w:rFonts w:cs="Guttman Keren" w:hint="cs"/>
          <w:sz w:val="20"/>
          <w:szCs w:val="20"/>
          <w:rtl/>
        </w:rPr>
        <w:t>"אולי לא רצתה שאני לא אתפוס לה את המרפק אולי לא הבינה נכון"</w:t>
      </w:r>
      <w:r>
        <w:rPr>
          <w:rFonts w:hint="cs"/>
          <w:b/>
          <w:bCs/>
          <w:rtl/>
        </w:rPr>
        <w:t xml:space="preserve"> [שו' 19-20]. </w:t>
      </w:r>
    </w:p>
    <w:p w14:paraId="312120DB" w14:textId="77777777" w:rsidR="00211F27" w:rsidRDefault="00211F27">
      <w:pPr>
        <w:spacing w:line="360" w:lineRule="auto"/>
        <w:ind w:left="720" w:hanging="720"/>
        <w:jc w:val="both"/>
        <w:rPr>
          <w:b/>
          <w:bCs/>
          <w:rtl/>
        </w:rPr>
      </w:pPr>
    </w:p>
    <w:p w14:paraId="5EF63F68" w14:textId="77777777" w:rsidR="00211F27" w:rsidRDefault="00887EB0">
      <w:pPr>
        <w:spacing w:line="360" w:lineRule="auto"/>
        <w:ind w:left="720" w:hanging="720"/>
        <w:jc w:val="both"/>
        <w:rPr>
          <w:b/>
          <w:bCs/>
          <w:rtl/>
        </w:rPr>
      </w:pPr>
      <w:r>
        <w:rPr>
          <w:rFonts w:hint="cs"/>
          <w:b/>
          <w:bCs/>
          <w:rtl/>
        </w:rPr>
        <w:t>10.</w:t>
      </w:r>
      <w:r>
        <w:rPr>
          <w:rFonts w:hint="cs"/>
          <w:b/>
          <w:bCs/>
          <w:rtl/>
        </w:rPr>
        <w:tab/>
        <w:t xml:space="preserve">מהאמור לעיל עולה בבירור כי גרסת הנאשם אינה סדורה וקיימות בה סתירות. אני מוצא סתירה בנקודה מהותית בין גרסת הנאשם בהודעתו במשטרה, לבין עדותו בבית המשפט. </w:t>
      </w:r>
    </w:p>
    <w:p w14:paraId="27EB6E6C" w14:textId="77777777" w:rsidR="00211F27" w:rsidRDefault="00211F27">
      <w:pPr>
        <w:spacing w:line="360" w:lineRule="auto"/>
        <w:ind w:left="720" w:hanging="720"/>
        <w:jc w:val="both"/>
        <w:rPr>
          <w:b/>
          <w:bCs/>
          <w:rtl/>
        </w:rPr>
      </w:pPr>
    </w:p>
    <w:p w14:paraId="0DF7DF75" w14:textId="77777777" w:rsidR="00211F27" w:rsidRDefault="00887EB0">
      <w:pPr>
        <w:spacing w:line="360" w:lineRule="auto"/>
        <w:ind w:left="720" w:hanging="720"/>
        <w:jc w:val="both"/>
        <w:rPr>
          <w:b/>
          <w:bCs/>
          <w:rtl/>
        </w:rPr>
      </w:pPr>
      <w:r>
        <w:rPr>
          <w:rFonts w:hint="cs"/>
          <w:b/>
          <w:bCs/>
          <w:rtl/>
        </w:rPr>
        <w:tab/>
        <w:t>מגרסת הנאשם בהודעתו במשטרה עולה לטענתו, כי הוא אחז במרפקה של המתלוננת. לא במקרה, לא אגב מחווה, אלא לגרסתו שם הוא אחז במרפק. אין בפיו של הנאשם, בהודעתו במשטרה, כל ספק בשאלת אחיזתו במרפקה של המתלוננת. הוא אומר במפורש "</w:t>
      </w:r>
      <w:r>
        <w:rPr>
          <w:rFonts w:cs="Guttman Keren" w:hint="cs"/>
          <w:sz w:val="20"/>
          <w:szCs w:val="20"/>
          <w:rtl/>
        </w:rPr>
        <w:t>תפסתי לה את המרפק</w:t>
      </w:r>
      <w:r>
        <w:rPr>
          <w:rFonts w:hint="cs"/>
          <w:b/>
          <w:bCs/>
          <w:rtl/>
        </w:rPr>
        <w:t xml:space="preserve">". כשנשאל מדוע תפס אותה במרפק, משיב הנאשם כי זה מתוך כבוד שהיא תצא לפניו, ובהמשך בתשובה לשאלה מדוע היכתה אותו בראשו, מעלה השערה שאולי לא רצתה שיתפוס לה את המרפק. </w:t>
      </w:r>
    </w:p>
    <w:p w14:paraId="79444426" w14:textId="77777777" w:rsidR="00211F27" w:rsidRDefault="00211F27">
      <w:pPr>
        <w:spacing w:line="360" w:lineRule="auto"/>
        <w:ind w:left="720" w:hanging="720"/>
        <w:jc w:val="both"/>
        <w:rPr>
          <w:b/>
          <w:bCs/>
          <w:rtl/>
        </w:rPr>
      </w:pPr>
    </w:p>
    <w:p w14:paraId="4AF74BEE" w14:textId="77777777" w:rsidR="00211F27" w:rsidRDefault="00887EB0">
      <w:pPr>
        <w:spacing w:line="360" w:lineRule="auto"/>
        <w:ind w:left="720" w:hanging="720"/>
        <w:jc w:val="both"/>
        <w:rPr>
          <w:b/>
          <w:bCs/>
          <w:rtl/>
        </w:rPr>
      </w:pPr>
      <w:r>
        <w:rPr>
          <w:rFonts w:hint="cs"/>
          <w:b/>
          <w:bCs/>
          <w:rtl/>
        </w:rPr>
        <w:tab/>
        <w:t xml:space="preserve">גרסה זו חד משמעית וברורה, ולפיה הנאשם אחז במרפקה של המתלוננת. אחז ממש ולא נגע נגיעה מקרית. </w:t>
      </w:r>
    </w:p>
    <w:p w14:paraId="0C28D97B" w14:textId="77777777" w:rsidR="00211F27" w:rsidRDefault="00211F27">
      <w:pPr>
        <w:spacing w:line="360" w:lineRule="auto"/>
        <w:ind w:left="720" w:hanging="720"/>
        <w:jc w:val="both"/>
        <w:rPr>
          <w:b/>
          <w:bCs/>
          <w:rtl/>
        </w:rPr>
      </w:pPr>
    </w:p>
    <w:p w14:paraId="162C0C5E" w14:textId="77777777" w:rsidR="00211F27" w:rsidRDefault="00887EB0">
      <w:pPr>
        <w:spacing w:line="360" w:lineRule="auto"/>
        <w:ind w:left="720" w:hanging="720"/>
        <w:jc w:val="both"/>
        <w:rPr>
          <w:b/>
          <w:bCs/>
          <w:rtl/>
        </w:rPr>
      </w:pPr>
      <w:r>
        <w:rPr>
          <w:rFonts w:hint="cs"/>
          <w:b/>
          <w:bCs/>
          <w:rtl/>
        </w:rPr>
        <w:tab/>
        <w:t xml:space="preserve">לעומת זאת, בעדותו בבית המשפט נעלמה אותה אחיזה וכעת הגרסה היא שונה. הגרסה כעת היא כי: </w:t>
      </w:r>
      <w:r>
        <w:rPr>
          <w:rFonts w:cs="Guttman Keren" w:hint="cs"/>
          <w:sz w:val="20"/>
          <w:szCs w:val="20"/>
          <w:rtl/>
        </w:rPr>
        <w:t>"אולי בטעות תפסתי אותה, נגעתי בה..."</w:t>
      </w:r>
      <w:r>
        <w:rPr>
          <w:rFonts w:hint="cs"/>
          <w:b/>
          <w:bCs/>
          <w:rtl/>
        </w:rPr>
        <w:t xml:space="preserve"> והוא מנסה לתרץ זאת, בכך ששתיים מאצבעות יד ימינו נעדרות רגש. </w:t>
      </w:r>
    </w:p>
    <w:p w14:paraId="32E32CF8" w14:textId="77777777" w:rsidR="00211F27" w:rsidRDefault="00211F27">
      <w:pPr>
        <w:spacing w:line="360" w:lineRule="auto"/>
        <w:ind w:left="720" w:hanging="720"/>
        <w:jc w:val="both"/>
        <w:rPr>
          <w:b/>
          <w:bCs/>
          <w:rtl/>
        </w:rPr>
      </w:pPr>
    </w:p>
    <w:p w14:paraId="5040F01F" w14:textId="77777777" w:rsidR="00211F27" w:rsidRDefault="00887EB0">
      <w:pPr>
        <w:spacing w:line="360" w:lineRule="auto"/>
        <w:ind w:left="720" w:hanging="720"/>
        <w:jc w:val="both"/>
        <w:rPr>
          <w:b/>
          <w:bCs/>
          <w:rtl/>
        </w:rPr>
      </w:pPr>
      <w:r>
        <w:rPr>
          <w:rFonts w:hint="cs"/>
          <w:b/>
          <w:bCs/>
          <w:rtl/>
        </w:rPr>
        <w:tab/>
        <w:t xml:space="preserve">בחקירתו בבית המשפט כאשר נשאל מדוע ביקש סליחה מהמתלוננת אם הוא אומר שלא עשה כלום, הוא משיב: </w:t>
      </w:r>
    </w:p>
    <w:p w14:paraId="6648C0C8" w14:textId="77777777" w:rsidR="00211F27" w:rsidRDefault="00887EB0">
      <w:pPr>
        <w:ind w:left="1286" w:right="720"/>
        <w:jc w:val="both"/>
        <w:rPr>
          <w:rFonts w:cs="Guttman Keren"/>
          <w:sz w:val="20"/>
          <w:szCs w:val="20"/>
          <w:rtl/>
        </w:rPr>
      </w:pPr>
      <w:r>
        <w:rPr>
          <w:rFonts w:cs="Guttman Keren" w:hint="cs"/>
          <w:sz w:val="20"/>
          <w:szCs w:val="20"/>
          <w:rtl/>
        </w:rPr>
        <w:t xml:space="preserve">"... אני לא אומר אולי פגעתי בה עם הידיים, אני לא יודע. כפי שאמרתי האצבעות שלי ביד ימין, אין להן רגש, יכולתי לגעת בה ולא להרגיש שום דבר. אולי אני נגעתי בה, אם במקרה אני נוגע במישהו בלי כוונה..." </w:t>
      </w:r>
    </w:p>
    <w:p w14:paraId="1018AB99" w14:textId="77777777" w:rsidR="00211F27" w:rsidRDefault="00887EB0">
      <w:pPr>
        <w:spacing w:line="360" w:lineRule="auto"/>
        <w:ind w:left="5040" w:firstLine="720"/>
        <w:jc w:val="both"/>
        <w:rPr>
          <w:b/>
          <w:bCs/>
          <w:sz w:val="20"/>
          <w:szCs w:val="20"/>
          <w:rtl/>
        </w:rPr>
      </w:pPr>
      <w:r>
        <w:rPr>
          <w:rFonts w:hint="cs"/>
          <w:b/>
          <w:bCs/>
          <w:sz w:val="20"/>
          <w:szCs w:val="20"/>
          <w:rtl/>
        </w:rPr>
        <w:t xml:space="preserve">[פרו' עמ' 18 שו' 26-28]. </w:t>
      </w:r>
    </w:p>
    <w:p w14:paraId="1D7BD87D" w14:textId="77777777" w:rsidR="00211F27" w:rsidRDefault="00211F27">
      <w:pPr>
        <w:spacing w:line="360" w:lineRule="auto"/>
        <w:ind w:left="720" w:hanging="720"/>
        <w:jc w:val="both"/>
        <w:rPr>
          <w:b/>
          <w:bCs/>
          <w:rtl/>
        </w:rPr>
      </w:pPr>
    </w:p>
    <w:p w14:paraId="332CE6F6" w14:textId="77777777" w:rsidR="00211F27" w:rsidRDefault="00887EB0">
      <w:pPr>
        <w:spacing w:line="360" w:lineRule="auto"/>
        <w:ind w:left="720" w:hanging="720"/>
        <w:jc w:val="both"/>
        <w:rPr>
          <w:b/>
          <w:bCs/>
          <w:rtl/>
        </w:rPr>
      </w:pPr>
      <w:r>
        <w:rPr>
          <w:rFonts w:hint="cs"/>
          <w:b/>
          <w:bCs/>
          <w:rtl/>
        </w:rPr>
        <w:tab/>
        <w:t xml:space="preserve">טענה בדבר אפשרות של נגיעה תוך כדי מחווה אינה מתיישבת עם אחיזת המרפק. </w:t>
      </w:r>
    </w:p>
    <w:p w14:paraId="5CA54402" w14:textId="77777777" w:rsidR="00211F27" w:rsidRDefault="00211F27">
      <w:pPr>
        <w:spacing w:line="360" w:lineRule="auto"/>
        <w:ind w:left="720" w:hanging="720"/>
        <w:jc w:val="both"/>
        <w:rPr>
          <w:b/>
          <w:bCs/>
          <w:rtl/>
        </w:rPr>
      </w:pPr>
    </w:p>
    <w:p w14:paraId="4B2ED5FF" w14:textId="77777777" w:rsidR="00211F27" w:rsidRDefault="00887EB0">
      <w:pPr>
        <w:spacing w:line="360" w:lineRule="auto"/>
        <w:ind w:left="720" w:hanging="720"/>
        <w:jc w:val="both"/>
        <w:rPr>
          <w:b/>
          <w:bCs/>
          <w:rtl/>
        </w:rPr>
      </w:pPr>
      <w:r>
        <w:rPr>
          <w:rFonts w:hint="cs"/>
          <w:b/>
          <w:bCs/>
          <w:rtl/>
        </w:rPr>
        <w:tab/>
        <w:t xml:space="preserve">מדובר בנקודת הזמן המהותית ביותר במכלול השתלשלות העניינים. דווקא בנקודה המהותית ביותר, גרסתו של הנאשם בחקירתו סותרת את עדותו בבית המשפט. </w:t>
      </w:r>
    </w:p>
    <w:p w14:paraId="5ED4663C" w14:textId="77777777" w:rsidR="00211F27" w:rsidRDefault="00211F27">
      <w:pPr>
        <w:spacing w:line="360" w:lineRule="auto"/>
        <w:ind w:left="720" w:hanging="720"/>
        <w:jc w:val="both"/>
        <w:rPr>
          <w:b/>
          <w:bCs/>
          <w:rtl/>
        </w:rPr>
      </w:pPr>
    </w:p>
    <w:p w14:paraId="1562FA65" w14:textId="77777777" w:rsidR="00211F27" w:rsidRDefault="00887EB0">
      <w:pPr>
        <w:spacing w:line="360" w:lineRule="auto"/>
        <w:ind w:left="720" w:hanging="720"/>
        <w:jc w:val="both"/>
        <w:rPr>
          <w:b/>
          <w:bCs/>
          <w:rtl/>
        </w:rPr>
      </w:pPr>
      <w:r>
        <w:rPr>
          <w:rFonts w:hint="cs"/>
          <w:b/>
          <w:bCs/>
          <w:rtl/>
        </w:rPr>
        <w:tab/>
        <w:t>הנאשם, בבית המשפט, מדגיש את אפשרות הנגיעה הלא מכוונת ואומר בהמשך חקירתו בבית המשפט [עמ' 21 שו' 8-9]: "</w:t>
      </w:r>
      <w:r>
        <w:rPr>
          <w:rFonts w:cs="Guttman Keren" w:hint="cs"/>
          <w:sz w:val="20"/>
          <w:szCs w:val="20"/>
          <w:rtl/>
        </w:rPr>
        <w:t>תראו, יש תנועות שאני לא מסתכל, אני יכול לגעת בה בלי כוונה</w:t>
      </w:r>
      <w:r>
        <w:rPr>
          <w:rFonts w:hint="cs"/>
          <w:b/>
          <w:bCs/>
          <w:rtl/>
        </w:rPr>
        <w:t xml:space="preserve">" ובנקודת זמן זו היכה ביד ימינו באמצעות שתי אצבעותיו על דוכן העדים כדי להדגים זאת. </w:t>
      </w:r>
    </w:p>
    <w:p w14:paraId="112CAC11" w14:textId="77777777" w:rsidR="00211F27" w:rsidRDefault="00211F27">
      <w:pPr>
        <w:spacing w:line="360" w:lineRule="auto"/>
        <w:ind w:left="720" w:hanging="720"/>
        <w:jc w:val="both"/>
        <w:rPr>
          <w:b/>
          <w:bCs/>
          <w:rtl/>
        </w:rPr>
      </w:pPr>
    </w:p>
    <w:p w14:paraId="79D1C491" w14:textId="77777777" w:rsidR="00211F27" w:rsidRDefault="00887EB0">
      <w:pPr>
        <w:spacing w:line="360" w:lineRule="auto"/>
        <w:ind w:left="720" w:hanging="720"/>
        <w:jc w:val="both"/>
        <w:rPr>
          <w:b/>
          <w:bCs/>
          <w:rtl/>
        </w:rPr>
      </w:pPr>
      <w:r>
        <w:rPr>
          <w:rFonts w:hint="cs"/>
          <w:b/>
          <w:bCs/>
          <w:rtl/>
        </w:rPr>
        <w:tab/>
        <w:t xml:space="preserve">גרסת הנגיעה הלא מכוונת הינה גרסה חדשה. </w:t>
      </w:r>
    </w:p>
    <w:p w14:paraId="7F6ED7F2" w14:textId="77777777" w:rsidR="00211F27" w:rsidRDefault="00211F27">
      <w:pPr>
        <w:spacing w:line="360" w:lineRule="auto"/>
        <w:ind w:left="720" w:hanging="720"/>
        <w:jc w:val="both"/>
        <w:rPr>
          <w:b/>
          <w:bCs/>
          <w:rtl/>
        </w:rPr>
      </w:pPr>
    </w:p>
    <w:p w14:paraId="5A5F670F" w14:textId="77777777" w:rsidR="00211F27" w:rsidRDefault="00887EB0">
      <w:pPr>
        <w:spacing w:line="360" w:lineRule="auto"/>
        <w:ind w:left="720" w:hanging="720"/>
        <w:jc w:val="both"/>
        <w:rPr>
          <w:b/>
          <w:bCs/>
          <w:rtl/>
        </w:rPr>
      </w:pPr>
      <w:r>
        <w:rPr>
          <w:rFonts w:hint="cs"/>
          <w:b/>
          <w:bCs/>
          <w:rtl/>
        </w:rPr>
        <w:t>11.</w:t>
      </w:r>
      <w:r>
        <w:rPr>
          <w:rFonts w:hint="cs"/>
          <w:b/>
          <w:bCs/>
          <w:rtl/>
        </w:rPr>
        <w:tab/>
        <w:t xml:space="preserve">אני נותן אמון בעדותה של המתלוננת. עדותה היתה סדורה, קוהרנטית ולא נסתרה במאומה, לא בחקירתה הנגדית ולא בראיה חיצונית אחרת. </w:t>
      </w:r>
    </w:p>
    <w:p w14:paraId="190185F0" w14:textId="77777777" w:rsidR="00211F27" w:rsidRDefault="00211F27">
      <w:pPr>
        <w:spacing w:line="360" w:lineRule="auto"/>
        <w:ind w:left="720" w:hanging="720"/>
        <w:jc w:val="both"/>
        <w:rPr>
          <w:b/>
          <w:bCs/>
          <w:rtl/>
        </w:rPr>
      </w:pPr>
    </w:p>
    <w:p w14:paraId="6A7C19B5" w14:textId="77777777" w:rsidR="00211F27" w:rsidRDefault="00887EB0">
      <w:pPr>
        <w:spacing w:line="360" w:lineRule="auto"/>
        <w:ind w:left="720" w:hanging="720"/>
        <w:jc w:val="both"/>
        <w:rPr>
          <w:b/>
          <w:bCs/>
          <w:rtl/>
        </w:rPr>
      </w:pPr>
      <w:r>
        <w:rPr>
          <w:rFonts w:hint="cs"/>
          <w:b/>
          <w:bCs/>
          <w:rtl/>
        </w:rPr>
        <w:tab/>
        <w:t xml:space="preserve">התרשמותי היא כי המתלוננת ביקשה להעיד על מהלך הדברים כפי שהיו ללא הפרזה. </w:t>
      </w:r>
    </w:p>
    <w:p w14:paraId="35F32692" w14:textId="77777777" w:rsidR="00211F27" w:rsidRDefault="00211F27">
      <w:pPr>
        <w:spacing w:line="360" w:lineRule="auto"/>
        <w:ind w:left="720" w:hanging="720"/>
        <w:jc w:val="both"/>
        <w:rPr>
          <w:b/>
          <w:bCs/>
          <w:rtl/>
        </w:rPr>
      </w:pPr>
    </w:p>
    <w:p w14:paraId="4C1B8582" w14:textId="77777777" w:rsidR="00211F27" w:rsidRDefault="00887EB0">
      <w:pPr>
        <w:spacing w:line="360" w:lineRule="auto"/>
        <w:ind w:left="720" w:hanging="720"/>
        <w:jc w:val="both"/>
        <w:rPr>
          <w:b/>
          <w:bCs/>
          <w:rtl/>
        </w:rPr>
      </w:pPr>
      <w:r>
        <w:rPr>
          <w:rFonts w:hint="cs"/>
          <w:b/>
          <w:bCs/>
          <w:rtl/>
        </w:rPr>
        <w:t>12.</w:t>
      </w:r>
      <w:r>
        <w:rPr>
          <w:rFonts w:hint="cs"/>
          <w:b/>
          <w:bCs/>
          <w:rtl/>
        </w:rPr>
        <w:tab/>
        <w:t xml:space="preserve">עדותה האמינה של המתלוננת, ביחס לאירועים בשהות הקצרה במעלית מתייחסת הן לדבריו של הנאשם והן למעשיו. </w:t>
      </w:r>
    </w:p>
    <w:p w14:paraId="56DD973B" w14:textId="77777777" w:rsidR="00211F27" w:rsidRDefault="00211F27">
      <w:pPr>
        <w:spacing w:line="360" w:lineRule="auto"/>
        <w:ind w:left="720" w:hanging="720"/>
        <w:jc w:val="both"/>
        <w:rPr>
          <w:b/>
          <w:bCs/>
          <w:rtl/>
        </w:rPr>
      </w:pPr>
    </w:p>
    <w:p w14:paraId="0DFF8575" w14:textId="77777777" w:rsidR="00211F27" w:rsidRDefault="00887EB0">
      <w:pPr>
        <w:spacing w:line="360" w:lineRule="auto"/>
        <w:ind w:left="720"/>
        <w:jc w:val="both"/>
        <w:rPr>
          <w:b/>
          <w:bCs/>
          <w:rtl/>
        </w:rPr>
      </w:pPr>
      <w:r>
        <w:rPr>
          <w:rFonts w:hint="cs"/>
          <w:b/>
          <w:bCs/>
          <w:rtl/>
        </w:rPr>
        <w:t>אני נותן אמון בדבריה של המתלוננת ביחס לדברי הנאשם אליה במעלית, על כי אמר לה שהיא "</w:t>
      </w:r>
      <w:r>
        <w:rPr>
          <w:rFonts w:cs="Guttman Keren" w:hint="cs"/>
          <w:sz w:val="20"/>
          <w:szCs w:val="20"/>
          <w:rtl/>
        </w:rPr>
        <w:t>מושכת</w:t>
      </w:r>
      <w:r>
        <w:rPr>
          <w:rFonts w:hint="cs"/>
          <w:b/>
          <w:bCs/>
          <w:rtl/>
        </w:rPr>
        <w:t xml:space="preserve">". </w:t>
      </w:r>
    </w:p>
    <w:p w14:paraId="1EAF96DF" w14:textId="77777777" w:rsidR="00211F27" w:rsidRDefault="00211F27">
      <w:pPr>
        <w:spacing w:line="360" w:lineRule="auto"/>
        <w:ind w:left="720"/>
        <w:jc w:val="both"/>
        <w:rPr>
          <w:b/>
          <w:bCs/>
          <w:rtl/>
        </w:rPr>
      </w:pPr>
    </w:p>
    <w:p w14:paraId="513BB9C9" w14:textId="77777777" w:rsidR="00211F27" w:rsidRDefault="00887EB0">
      <w:pPr>
        <w:spacing w:line="360" w:lineRule="auto"/>
        <w:ind w:left="720"/>
        <w:jc w:val="both"/>
        <w:rPr>
          <w:b/>
          <w:bCs/>
          <w:rtl/>
        </w:rPr>
      </w:pPr>
      <w:r>
        <w:rPr>
          <w:rFonts w:hint="cs"/>
          <w:b/>
          <w:bCs/>
          <w:rtl/>
        </w:rPr>
        <w:t xml:space="preserve">הנאשם אומר כי אמר לה כי היא יפה, ואני מעדיף את גרסתה של המתלוננת, אשר עדותה היתה אמינה וכאמור לא ראיתי בה כל נטיה להפרזה. </w:t>
      </w:r>
    </w:p>
    <w:p w14:paraId="7B532683" w14:textId="77777777" w:rsidR="00211F27" w:rsidRDefault="00211F27">
      <w:pPr>
        <w:spacing w:line="360" w:lineRule="auto"/>
        <w:ind w:left="720"/>
        <w:jc w:val="both"/>
        <w:rPr>
          <w:b/>
          <w:bCs/>
          <w:rtl/>
        </w:rPr>
      </w:pPr>
    </w:p>
    <w:p w14:paraId="3FF96F45" w14:textId="77777777" w:rsidR="00211F27" w:rsidRDefault="00887EB0">
      <w:pPr>
        <w:spacing w:line="360" w:lineRule="auto"/>
        <w:ind w:left="720"/>
        <w:jc w:val="both"/>
        <w:rPr>
          <w:b/>
          <w:bCs/>
          <w:rtl/>
        </w:rPr>
      </w:pPr>
      <w:r>
        <w:rPr>
          <w:rFonts w:hint="cs"/>
          <w:b/>
          <w:bCs/>
          <w:rtl/>
        </w:rPr>
        <w:t xml:space="preserve">האמירה האמורה הינה אמירה אשר באופן ברור יוצרת למגע אשר היה לאחריה, אופי מיני אשר יש בו כדי לקיים את יסוד העבירה. </w:t>
      </w:r>
    </w:p>
    <w:p w14:paraId="5F2E7152" w14:textId="77777777" w:rsidR="00211F27" w:rsidRDefault="00211F27">
      <w:pPr>
        <w:spacing w:line="360" w:lineRule="auto"/>
        <w:ind w:left="720"/>
        <w:jc w:val="both"/>
        <w:rPr>
          <w:b/>
          <w:bCs/>
          <w:rtl/>
        </w:rPr>
      </w:pPr>
    </w:p>
    <w:p w14:paraId="13BE4D07" w14:textId="77777777" w:rsidR="00211F27" w:rsidRDefault="00887EB0">
      <w:pPr>
        <w:spacing w:line="360" w:lineRule="auto"/>
        <w:ind w:left="720" w:hanging="720"/>
        <w:jc w:val="both"/>
        <w:rPr>
          <w:b/>
          <w:bCs/>
          <w:rtl/>
        </w:rPr>
      </w:pPr>
      <w:r>
        <w:rPr>
          <w:rFonts w:hint="cs"/>
          <w:b/>
          <w:bCs/>
          <w:rtl/>
        </w:rPr>
        <w:t>13.</w:t>
      </w:r>
      <w:r>
        <w:rPr>
          <w:rFonts w:hint="cs"/>
          <w:b/>
          <w:bCs/>
          <w:rtl/>
        </w:rPr>
        <w:tab/>
        <w:t xml:space="preserve">אני נותן אמון בעדות המתלוננת ביחס לאופן בו נגע בה הנאשם במעלית. הנאשם עצמו מאשר כי המתלוננת היכתה אותו בראשו. אין זה סביר בעיניי כי המתלוננת היתה מכה אותו בראשו, כתוצאה מנגיעה "שלא בכוונה" בידה [כגרסתו של הנאשם בדיון] או בשל אחיזה במרפקה [כגרסתו של הנאשם בהודעתו במשטרה]. </w:t>
      </w:r>
    </w:p>
    <w:p w14:paraId="069DD126" w14:textId="77777777" w:rsidR="00211F27" w:rsidRDefault="00211F27">
      <w:pPr>
        <w:spacing w:line="360" w:lineRule="auto"/>
        <w:ind w:left="720" w:hanging="720"/>
        <w:jc w:val="both"/>
        <w:rPr>
          <w:b/>
          <w:bCs/>
          <w:rtl/>
        </w:rPr>
      </w:pPr>
    </w:p>
    <w:p w14:paraId="6F6D5CD8" w14:textId="77777777" w:rsidR="00211F27" w:rsidRDefault="00887EB0">
      <w:pPr>
        <w:spacing w:line="360" w:lineRule="auto"/>
        <w:ind w:left="720" w:hanging="720"/>
        <w:jc w:val="both"/>
        <w:rPr>
          <w:b/>
          <w:bCs/>
          <w:rtl/>
        </w:rPr>
      </w:pPr>
      <w:r>
        <w:rPr>
          <w:rFonts w:hint="cs"/>
          <w:b/>
          <w:bCs/>
          <w:rtl/>
        </w:rPr>
        <w:t>14.</w:t>
      </w:r>
      <w:r>
        <w:rPr>
          <w:rFonts w:hint="cs"/>
          <w:b/>
          <w:bCs/>
          <w:rtl/>
        </w:rPr>
        <w:tab/>
        <w:t>חיזוק של ממש לעדות המתלוננת יש למצוא בעדות פקידת הקבלה הגב' לוי. פקידת הקבלה מעידה כמפורט לעיל, כי המתלוננת היתה "</w:t>
      </w:r>
      <w:r>
        <w:rPr>
          <w:rFonts w:cs="Guttman Keren" w:hint="cs"/>
          <w:sz w:val="20"/>
          <w:szCs w:val="20"/>
          <w:rtl/>
        </w:rPr>
        <w:t>נסערת. מרוגשת</w:t>
      </w:r>
      <w:r>
        <w:rPr>
          <w:rFonts w:hint="cs"/>
          <w:b/>
          <w:bCs/>
          <w:rtl/>
        </w:rPr>
        <w:t xml:space="preserve">". </w:t>
      </w:r>
    </w:p>
    <w:p w14:paraId="518FB398" w14:textId="77777777" w:rsidR="00211F27" w:rsidRDefault="00211F27">
      <w:pPr>
        <w:spacing w:line="360" w:lineRule="auto"/>
        <w:ind w:left="720" w:hanging="720"/>
        <w:jc w:val="both"/>
        <w:rPr>
          <w:b/>
          <w:bCs/>
          <w:rtl/>
        </w:rPr>
      </w:pPr>
    </w:p>
    <w:p w14:paraId="10E9A211" w14:textId="77777777" w:rsidR="00211F27" w:rsidRDefault="00887EB0">
      <w:pPr>
        <w:spacing w:line="360" w:lineRule="auto"/>
        <w:ind w:left="720" w:hanging="720"/>
        <w:jc w:val="both"/>
        <w:rPr>
          <w:b/>
          <w:bCs/>
          <w:rtl/>
        </w:rPr>
      </w:pPr>
      <w:r>
        <w:rPr>
          <w:rFonts w:hint="cs"/>
          <w:b/>
          <w:bCs/>
          <w:rtl/>
        </w:rPr>
        <w:tab/>
        <w:t xml:space="preserve">העדה מעידה כי המתלוננת, בזמן אמת, באה לומר שאורח נגע בה במעלית. </w:t>
      </w:r>
    </w:p>
    <w:p w14:paraId="6DFB2377" w14:textId="77777777" w:rsidR="00211F27" w:rsidRDefault="00211F27">
      <w:pPr>
        <w:spacing w:line="360" w:lineRule="auto"/>
        <w:ind w:left="720" w:hanging="720"/>
        <w:jc w:val="both"/>
        <w:rPr>
          <w:b/>
          <w:bCs/>
          <w:rtl/>
        </w:rPr>
      </w:pPr>
    </w:p>
    <w:p w14:paraId="568C7C66" w14:textId="77777777" w:rsidR="00211F27" w:rsidRDefault="00887EB0">
      <w:pPr>
        <w:spacing w:line="360" w:lineRule="auto"/>
        <w:ind w:left="720" w:hanging="720"/>
        <w:jc w:val="both"/>
        <w:rPr>
          <w:b/>
          <w:bCs/>
          <w:rtl/>
        </w:rPr>
      </w:pPr>
      <w:r>
        <w:rPr>
          <w:rFonts w:hint="cs"/>
          <w:b/>
          <w:bCs/>
          <w:rtl/>
        </w:rPr>
        <w:tab/>
        <w:t xml:space="preserve">יש לתת משקל של ממש לעובדה שקיימת ראיה חיצונית מזמן אמת, לפיה המתלוננת היתה נסערת ובאה להתלונן על כך שאורח נגע בה. אמנם העדה הגב' לוי איננה זוכרת כעת בבטחון לומר היכן היתה הנגיעה, אולם יש לייחס זאת לחלוף הזמן ומובן כי לא סבירה תגובה כאמור של המתלוננת בגין נגיעה מקרית בידה כטענת הנאשם. </w:t>
      </w:r>
    </w:p>
    <w:p w14:paraId="668D2BBF" w14:textId="77777777" w:rsidR="00211F27" w:rsidRDefault="00211F27">
      <w:pPr>
        <w:spacing w:line="360" w:lineRule="auto"/>
        <w:ind w:left="720" w:hanging="720"/>
        <w:jc w:val="both"/>
        <w:rPr>
          <w:b/>
          <w:bCs/>
          <w:rtl/>
        </w:rPr>
      </w:pPr>
    </w:p>
    <w:p w14:paraId="50D41E4B" w14:textId="77777777" w:rsidR="00211F27" w:rsidRDefault="00887EB0">
      <w:pPr>
        <w:spacing w:line="360" w:lineRule="auto"/>
        <w:ind w:left="720" w:hanging="720"/>
        <w:jc w:val="both"/>
        <w:rPr>
          <w:b/>
          <w:bCs/>
          <w:rtl/>
        </w:rPr>
      </w:pPr>
      <w:r>
        <w:rPr>
          <w:rFonts w:hint="cs"/>
          <w:b/>
          <w:bCs/>
          <w:rtl/>
        </w:rPr>
        <w:t>15.</w:t>
      </w:r>
      <w:r>
        <w:rPr>
          <w:rFonts w:hint="cs"/>
          <w:b/>
          <w:bCs/>
          <w:rtl/>
        </w:rPr>
        <w:tab/>
        <w:t xml:space="preserve">התנהלות המתלוננת מרגע יציאתה מהמעלית ובהמשך אותו יום עד לתלונתה במשטרה, היתה עקבית ויש בה כדי לחזק את האמינות של דבריה, שכן על פני הדברים מדובר בפעולות אשר בוצעו על ידי מי שהיתה נסערת והחליטה להתלונן ולפנות למשטרה ולצורך החקירה אף דחתה את יציאתה מהעיר [ר' פרו' עמ' 6]. </w:t>
      </w:r>
    </w:p>
    <w:p w14:paraId="749B1044" w14:textId="77777777" w:rsidR="00211F27" w:rsidRDefault="00211F27">
      <w:pPr>
        <w:spacing w:line="360" w:lineRule="auto"/>
        <w:ind w:left="720" w:hanging="720"/>
        <w:jc w:val="both"/>
        <w:rPr>
          <w:b/>
          <w:bCs/>
          <w:rtl/>
        </w:rPr>
      </w:pPr>
    </w:p>
    <w:p w14:paraId="7BCBE58E" w14:textId="77777777" w:rsidR="00211F27" w:rsidRDefault="00887EB0">
      <w:pPr>
        <w:spacing w:line="360" w:lineRule="auto"/>
        <w:ind w:left="720" w:hanging="720"/>
        <w:jc w:val="both"/>
        <w:rPr>
          <w:b/>
          <w:bCs/>
          <w:rtl/>
        </w:rPr>
      </w:pPr>
      <w:r>
        <w:rPr>
          <w:rFonts w:hint="cs"/>
          <w:b/>
          <w:bCs/>
          <w:rtl/>
        </w:rPr>
        <w:t>16.</w:t>
      </w:r>
      <w:r>
        <w:rPr>
          <w:rFonts w:hint="cs"/>
          <w:b/>
          <w:bCs/>
          <w:rtl/>
        </w:rPr>
        <w:tab/>
        <w:t xml:space="preserve">אמנם עסקינן באירוע אשר ארע בפרק זמן קצר מאוד במעלית בה שהו אך ורק המתלוננת והנאשם, אך בחינת מכלול הראיות כפי שמפורטות לעיל, יש בה כדי להביא למסקנה ברורה כי יש להעדיף את גרסתה האמינה של המתלוננת על פני גרסתו של הנאשם, אשר נתגלו בה סתירות כאמור. </w:t>
      </w:r>
    </w:p>
    <w:p w14:paraId="5832654E" w14:textId="77777777" w:rsidR="00211F27" w:rsidRDefault="00211F27">
      <w:pPr>
        <w:spacing w:line="360" w:lineRule="auto"/>
        <w:ind w:left="720" w:hanging="720"/>
        <w:jc w:val="both"/>
        <w:rPr>
          <w:b/>
          <w:bCs/>
          <w:rtl/>
        </w:rPr>
      </w:pPr>
    </w:p>
    <w:p w14:paraId="206550C2" w14:textId="77777777" w:rsidR="00211F27" w:rsidRDefault="00887EB0">
      <w:pPr>
        <w:spacing w:line="360" w:lineRule="auto"/>
        <w:ind w:left="720" w:hanging="720"/>
        <w:jc w:val="both"/>
        <w:rPr>
          <w:b/>
          <w:bCs/>
          <w:rtl/>
        </w:rPr>
      </w:pPr>
      <w:r>
        <w:rPr>
          <w:rFonts w:hint="cs"/>
          <w:b/>
          <w:bCs/>
          <w:rtl/>
        </w:rPr>
        <w:t>17.</w:t>
      </w:r>
      <w:r>
        <w:rPr>
          <w:rFonts w:hint="cs"/>
          <w:b/>
          <w:bCs/>
          <w:rtl/>
        </w:rPr>
        <w:tab/>
        <w:t xml:space="preserve">עדותה האמינה של המתלוננת מאפשר הכרעה על בסיסה גם במידת ההוכחה הנדרשת במשפט פלילי ולעדות זו חיזוק כמפורט לעיל, המבסס את אמינותה. </w:t>
      </w:r>
    </w:p>
    <w:p w14:paraId="69D7D9C5" w14:textId="77777777" w:rsidR="00211F27" w:rsidRDefault="00211F27">
      <w:pPr>
        <w:spacing w:line="360" w:lineRule="auto"/>
        <w:ind w:left="720" w:hanging="720"/>
        <w:jc w:val="both"/>
        <w:rPr>
          <w:b/>
          <w:bCs/>
          <w:rtl/>
        </w:rPr>
      </w:pPr>
    </w:p>
    <w:p w14:paraId="18CA5CB8" w14:textId="77777777" w:rsidR="00211F27" w:rsidRDefault="00887EB0">
      <w:pPr>
        <w:spacing w:line="360" w:lineRule="auto"/>
        <w:ind w:left="720" w:hanging="720"/>
        <w:jc w:val="both"/>
        <w:rPr>
          <w:b/>
          <w:bCs/>
          <w:rtl/>
        </w:rPr>
      </w:pPr>
      <w:r>
        <w:rPr>
          <w:rFonts w:hint="cs"/>
          <w:b/>
          <w:bCs/>
          <w:rtl/>
        </w:rPr>
        <w:t>18.</w:t>
      </w:r>
      <w:r>
        <w:rPr>
          <w:rFonts w:hint="cs"/>
          <w:b/>
          <w:bCs/>
          <w:rtl/>
        </w:rPr>
        <w:tab/>
        <w:t xml:space="preserve">אשר על כן, אני קובע כי המאשימה עמדה בנטל הנדרש וכי הוכח בפניי, מעל לספק סביר כי הנאשם ביצע את המיוחס לו בכתב האישום. לפיכך, אני מרשיע את הנאשם בעבירה המיוחסת לו בכתב האישום. </w:t>
      </w:r>
    </w:p>
    <w:p w14:paraId="2653C5E1" w14:textId="77777777" w:rsidR="00211F27" w:rsidRDefault="00887EB0">
      <w:pPr>
        <w:spacing w:line="360" w:lineRule="auto"/>
        <w:ind w:left="720" w:hanging="720"/>
        <w:jc w:val="both"/>
        <w:rPr>
          <w:b/>
          <w:bCs/>
          <w:sz w:val="6"/>
          <w:szCs w:val="6"/>
          <w:rtl/>
        </w:rPr>
      </w:pPr>
      <w:r>
        <w:rPr>
          <w:b/>
          <w:bCs/>
          <w:sz w:val="6"/>
          <w:szCs w:val="6"/>
          <w:rtl/>
        </w:rPr>
        <w:t>&lt;#4#&gt;</w:t>
      </w:r>
    </w:p>
    <w:p w14:paraId="76DB03B4" w14:textId="77777777" w:rsidR="00211F27" w:rsidRDefault="00211F27">
      <w:pPr>
        <w:jc w:val="right"/>
        <w:rPr>
          <w:rtl/>
        </w:rPr>
      </w:pPr>
    </w:p>
    <w:p w14:paraId="4B2A0EB8" w14:textId="77777777" w:rsidR="00211F27" w:rsidRDefault="00887EB0">
      <w:pPr>
        <w:spacing w:line="360" w:lineRule="auto"/>
        <w:jc w:val="both"/>
        <w:rPr>
          <w:rtl/>
        </w:rPr>
      </w:pPr>
      <w:r>
        <w:rPr>
          <w:rFonts w:hint="cs"/>
          <w:b/>
          <w:bCs/>
          <w:rtl/>
        </w:rPr>
        <w:t xml:space="preserve">ניתנה והודעה היום </w:t>
      </w:r>
      <w:r>
        <w:rPr>
          <w:b/>
          <w:bCs/>
          <w:rtl/>
        </w:rPr>
        <w:t>י"ז  אדר ב תשע"א</w:t>
      </w:r>
      <w:r>
        <w:rPr>
          <w:rFonts w:hint="cs"/>
          <w:b/>
          <w:bCs/>
          <w:rtl/>
        </w:rPr>
        <w:t xml:space="preserve">, </w:t>
      </w:r>
      <w:r>
        <w:rPr>
          <w:b/>
          <w:bCs/>
          <w:rtl/>
        </w:rPr>
        <w:t>23/03/2011</w:t>
      </w:r>
      <w:r>
        <w:rPr>
          <w:rFonts w:hint="cs"/>
          <w:b/>
          <w:bCs/>
          <w:rtl/>
        </w:rPr>
        <w:t xml:space="preserve"> במעמד הנוכחים.</w:t>
      </w:r>
      <w:r>
        <w:rPr>
          <w:rtl/>
        </w:rPr>
        <w:t xml:space="preserve"> </w:t>
      </w:r>
    </w:p>
    <w:p w14:paraId="27838C47" w14:textId="77777777" w:rsidR="00211F27" w:rsidRDefault="00887EB0">
      <w:pPr>
        <w:jc w:val="both"/>
        <w:rPr>
          <w:rtl/>
        </w:rPr>
      </w:pPr>
      <w:r>
        <w:rPr>
          <w:rtl/>
        </w:rPr>
        <w:t xml:space="preserve"> </w:t>
      </w:r>
    </w:p>
    <w:p w14:paraId="7CA934B0" w14:textId="77777777" w:rsidR="00211F27" w:rsidRDefault="00211F27">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211F27" w14:paraId="6A3C9B0B" w14:textId="77777777">
        <w:trPr>
          <w:trHeight w:val="364"/>
          <w:jc w:val="right"/>
        </w:trPr>
        <w:tc>
          <w:tcPr>
            <w:tcW w:w="3708" w:type="dxa"/>
            <w:shd w:val="clear" w:color="auto" w:fill="auto"/>
          </w:tcPr>
          <w:p w14:paraId="02574D49" w14:textId="77777777" w:rsidR="00211F27" w:rsidRDefault="00211F27" w:rsidP="008D0693">
            <w:pPr>
              <w:jc w:val="center"/>
              <w:rPr>
                <w:rtl/>
              </w:rPr>
            </w:pPr>
          </w:p>
        </w:tc>
      </w:tr>
      <w:tr w:rsidR="00211F27" w14:paraId="696E69EF" w14:textId="77777777">
        <w:trPr>
          <w:trHeight w:val="415"/>
          <w:jc w:val="right"/>
        </w:trPr>
        <w:tc>
          <w:tcPr>
            <w:tcW w:w="3708" w:type="dxa"/>
            <w:shd w:val="clear" w:color="auto" w:fill="auto"/>
          </w:tcPr>
          <w:p w14:paraId="3214F7AD" w14:textId="77777777" w:rsidR="00211F27" w:rsidRPr="008D0693" w:rsidRDefault="00887EB0" w:rsidP="008D0693">
            <w:pPr>
              <w:jc w:val="center"/>
              <w:rPr>
                <w:b/>
                <w:bCs/>
                <w:rtl/>
              </w:rPr>
            </w:pPr>
            <w:r w:rsidRPr="008D0693">
              <w:rPr>
                <w:b/>
                <w:bCs/>
                <w:rtl/>
              </w:rPr>
              <w:t>יואל</w:t>
            </w:r>
            <w:r w:rsidRPr="008D0693">
              <w:rPr>
                <w:rFonts w:hint="cs"/>
                <w:b/>
                <w:bCs/>
                <w:rtl/>
              </w:rPr>
              <w:t xml:space="preserve"> </w:t>
            </w:r>
            <w:r w:rsidRPr="008D0693">
              <w:rPr>
                <w:b/>
                <w:bCs/>
                <w:rtl/>
              </w:rPr>
              <w:t>עדן</w:t>
            </w:r>
            <w:r w:rsidRPr="008D0693">
              <w:rPr>
                <w:rFonts w:hint="cs"/>
                <w:b/>
                <w:bCs/>
                <w:rtl/>
              </w:rPr>
              <w:t xml:space="preserve">, </w:t>
            </w:r>
            <w:r w:rsidRPr="008D0693">
              <w:rPr>
                <w:b/>
                <w:bCs/>
                <w:rtl/>
              </w:rPr>
              <w:t>שופט</w:t>
            </w:r>
          </w:p>
        </w:tc>
      </w:tr>
    </w:tbl>
    <w:p w14:paraId="4BE2D79B" w14:textId="77777777" w:rsidR="00211F27" w:rsidRDefault="00211F27">
      <w:pPr>
        <w:jc w:val="right"/>
        <w:rPr>
          <w:rtl/>
        </w:rPr>
      </w:pPr>
    </w:p>
    <w:p w14:paraId="587630B8" w14:textId="77777777" w:rsidR="00211F27" w:rsidRDefault="00211F27">
      <w:pPr>
        <w:spacing w:line="360" w:lineRule="auto"/>
        <w:ind w:left="720" w:hanging="720"/>
        <w:jc w:val="center"/>
        <w:rPr>
          <w:b/>
          <w:bCs/>
          <w:rtl/>
        </w:rPr>
      </w:pPr>
    </w:p>
    <w:p w14:paraId="4937F3C3" w14:textId="77777777" w:rsidR="00211F27" w:rsidRDefault="00887EB0">
      <w:pPr>
        <w:pStyle w:val="David"/>
        <w:rPr>
          <w:rtl/>
        </w:rPr>
      </w:pPr>
      <w:r>
        <w:rPr>
          <w:rFonts w:hint="cs"/>
          <w:b/>
          <w:bCs/>
          <w:sz w:val="28"/>
          <w:szCs w:val="28"/>
          <w:u w:val="single"/>
          <w:rtl/>
        </w:rPr>
        <w:t>ב"כ המאשימה טוענת לעונש:</w:t>
      </w:r>
    </w:p>
    <w:p w14:paraId="028F4F6B" w14:textId="77777777" w:rsidR="00211F27" w:rsidRDefault="00887EB0">
      <w:pPr>
        <w:spacing w:line="360" w:lineRule="auto"/>
        <w:jc w:val="both"/>
        <w:rPr>
          <w:rtl/>
        </w:rPr>
      </w:pPr>
      <w:r>
        <w:rPr>
          <w:rFonts w:hint="cs"/>
          <w:rtl/>
        </w:rPr>
        <w:t xml:space="preserve">הנאשם הורשע היום בעבירה של מעשה מגונה, כפי שהוכח, במתלוננת. מדובר בעבירה משנת 2007 לאחר שכפר וניהל את יומו בבית המשפט. </w:t>
      </w:r>
    </w:p>
    <w:p w14:paraId="4EE66B9A" w14:textId="77777777" w:rsidR="00211F27" w:rsidRDefault="00887EB0">
      <w:pPr>
        <w:spacing w:line="360" w:lineRule="auto"/>
        <w:jc w:val="both"/>
        <w:rPr>
          <w:rtl/>
        </w:rPr>
      </w:pPr>
      <w:r>
        <w:rPr>
          <w:rFonts w:hint="cs"/>
          <w:rtl/>
        </w:rPr>
        <w:t xml:space="preserve">מדובר בנאשם יליד 1966 נעדר כל עבר פלילי. אין לו הסתבכויות נוספות. </w:t>
      </w:r>
    </w:p>
    <w:p w14:paraId="78BAC178" w14:textId="77777777" w:rsidR="00211F27" w:rsidRDefault="00887EB0">
      <w:pPr>
        <w:spacing w:line="360" w:lineRule="auto"/>
        <w:jc w:val="both"/>
        <w:rPr>
          <w:rtl/>
        </w:rPr>
      </w:pPr>
      <w:r>
        <w:rPr>
          <w:rFonts w:hint="cs"/>
          <w:rtl/>
        </w:rPr>
        <w:t xml:space="preserve">חלפו כ-4 שנים וחצי מביצוע העבירה. מדובר בהסתבכות ראשונה של הנאשם עם מערכות החוק ולמרות חומרת העבירה בה הורשע הנאשם היום, עמדת המאשימה אינה למאסר בפועל. </w:t>
      </w:r>
    </w:p>
    <w:p w14:paraId="2F9D1739" w14:textId="77777777" w:rsidR="00211F27" w:rsidRDefault="00887EB0">
      <w:pPr>
        <w:spacing w:line="360" w:lineRule="auto"/>
        <w:jc w:val="both"/>
        <w:rPr>
          <w:rtl/>
        </w:rPr>
      </w:pPr>
      <w:r>
        <w:rPr>
          <w:rFonts w:hint="cs"/>
          <w:rtl/>
        </w:rPr>
        <w:t xml:space="preserve">אנו נעתור למאסר על תנאי, קנס ופיצוי משמעותי למתלוננת. </w:t>
      </w:r>
    </w:p>
    <w:p w14:paraId="3890BEA6" w14:textId="77777777" w:rsidR="00211F27" w:rsidRDefault="00887EB0">
      <w:pPr>
        <w:spacing w:line="360" w:lineRule="auto"/>
        <w:jc w:val="both"/>
        <w:rPr>
          <w:rtl/>
        </w:rPr>
      </w:pPr>
      <w:r>
        <w:rPr>
          <w:rFonts w:hint="cs"/>
          <w:rtl/>
        </w:rPr>
        <w:t xml:space="preserve">מדובר במתלוננת אשר חותם האירוע נותר בה עד עצם היום הזה, כפי שהעידה. מדובר במתלוננת אשר הגיעה מחיפה ואף לעניין החותם שהאירוע השאיר עליה היא שמרה אצלה את הפרוספקט שהחבר של הנאשם נתן לה כדי ליצור קשר ביום מן הימים או כדי למצוא את הנאשם. </w:t>
      </w:r>
    </w:p>
    <w:p w14:paraId="23EEB116" w14:textId="77777777" w:rsidR="00211F27" w:rsidRDefault="00887EB0">
      <w:pPr>
        <w:spacing w:line="360" w:lineRule="auto"/>
        <w:jc w:val="both"/>
        <w:rPr>
          <w:rtl/>
        </w:rPr>
      </w:pPr>
      <w:r>
        <w:rPr>
          <w:rFonts w:hint="cs"/>
          <w:rtl/>
        </w:rPr>
        <w:t xml:space="preserve">אבקש להתחשב במצב ענינים זה בבואו של בית המשפט לגזור את גזר הדין. </w:t>
      </w:r>
    </w:p>
    <w:p w14:paraId="170C571C" w14:textId="77777777" w:rsidR="00211F27" w:rsidRDefault="00211F27">
      <w:pPr>
        <w:spacing w:line="360" w:lineRule="auto"/>
        <w:jc w:val="both"/>
        <w:rPr>
          <w:rtl/>
        </w:rPr>
      </w:pPr>
    </w:p>
    <w:p w14:paraId="4F7696E7" w14:textId="77777777" w:rsidR="00211F27" w:rsidRDefault="00887EB0">
      <w:pPr>
        <w:spacing w:line="360" w:lineRule="auto"/>
        <w:jc w:val="both"/>
        <w:rPr>
          <w:rtl/>
        </w:rPr>
      </w:pPr>
      <w:r>
        <w:rPr>
          <w:rFonts w:hint="cs"/>
          <w:b/>
          <w:bCs/>
          <w:sz w:val="28"/>
          <w:szCs w:val="28"/>
          <w:u w:val="single"/>
          <w:rtl/>
        </w:rPr>
        <w:t>ב"כ הנאשם טוענת לעונש:</w:t>
      </w:r>
    </w:p>
    <w:p w14:paraId="1387EB92" w14:textId="77777777" w:rsidR="00211F27" w:rsidRDefault="00887EB0">
      <w:pPr>
        <w:spacing w:line="360" w:lineRule="auto"/>
        <w:jc w:val="both"/>
        <w:rPr>
          <w:rtl/>
        </w:rPr>
      </w:pPr>
      <w:r>
        <w:rPr>
          <w:rFonts w:hint="cs"/>
          <w:rtl/>
        </w:rPr>
        <w:t xml:space="preserve">כפי שחברתי ציינה, מדובר בנאשם יליד 1966. נמצא בארץ מזה כ-12 שנה וזו הסתבכותו הפלילית הראשונה. במסגרת עבירות המין, מדובר בעבירה שהיא במדרג הנמוך של העבירות וגם בתוך המסגרת הזו של </w:t>
      </w:r>
      <w:hyperlink r:id="rId13" w:history="1">
        <w:r w:rsidR="00662C00" w:rsidRPr="00662C00">
          <w:rPr>
            <w:rStyle w:val="Hyperlink"/>
            <w:rFonts w:hint="eastAsia"/>
            <w:rtl/>
          </w:rPr>
          <w:t>סעיף</w:t>
        </w:r>
        <w:r w:rsidR="00662C00" w:rsidRPr="00662C00">
          <w:rPr>
            <w:rStyle w:val="Hyperlink"/>
            <w:rtl/>
          </w:rPr>
          <w:t xml:space="preserve"> 348 ג</w:t>
        </w:r>
      </w:hyperlink>
      <w:r>
        <w:rPr>
          <w:rFonts w:hint="cs"/>
          <w:rtl/>
        </w:rPr>
        <w:t>' ל</w:t>
      </w:r>
      <w:r w:rsidR="006D3366" w:rsidRPr="00662C00">
        <w:rPr>
          <w:rtl/>
        </w:rPr>
        <w:t>חוק העונשין</w:t>
      </w:r>
      <w:r>
        <w:rPr>
          <w:rFonts w:hint="cs"/>
          <w:rtl/>
        </w:rPr>
        <w:t xml:space="preserve">, העבירה בה הורשע הנאשם כפי שבוצעה ובנסיבותיה גם היא ברף הנמוך של העבירות. </w:t>
      </w:r>
    </w:p>
    <w:p w14:paraId="6064F6BC" w14:textId="77777777" w:rsidR="00211F27" w:rsidRDefault="00887EB0">
      <w:pPr>
        <w:spacing w:line="360" w:lineRule="auto"/>
        <w:jc w:val="both"/>
        <w:rPr>
          <w:rtl/>
        </w:rPr>
      </w:pPr>
      <w:r>
        <w:rPr>
          <w:rFonts w:hint="cs"/>
          <w:rtl/>
        </w:rPr>
        <w:t xml:space="preserve">מדובר במי שמקיים אורח חיים נורמטיבי, עובד באופן מסודר בשיפוצים, בכך הוא המפרנס העיקרי של המשפחה. הנאשם עצמו משתכר במשכורת של כ-4500 ₪ ולכן אנו נבקש להתחשב במצבו האישי והכלכלי של הנאשם בבוא בית המשפט לגזור את דינו. </w:t>
      </w:r>
    </w:p>
    <w:p w14:paraId="1C5A7B11" w14:textId="77777777" w:rsidR="00211F27" w:rsidRDefault="00887EB0">
      <w:pPr>
        <w:spacing w:line="360" w:lineRule="auto"/>
        <w:jc w:val="both"/>
        <w:rPr>
          <w:rtl/>
        </w:rPr>
      </w:pPr>
      <w:r>
        <w:rPr>
          <w:rFonts w:hint="cs"/>
          <w:rtl/>
        </w:rPr>
        <w:t xml:space="preserve">גם אני סבורה כי רכיבי הענישה ראויים כפי עתירת חברתי, אלא במסגרת </w:t>
      </w:r>
      <w:hyperlink r:id="rId14" w:history="1">
        <w:r w:rsidR="00662C00" w:rsidRPr="00662C00">
          <w:rPr>
            <w:rStyle w:val="Hyperlink"/>
            <w:rFonts w:hint="eastAsia"/>
            <w:rtl/>
          </w:rPr>
          <w:t>סעיף</w:t>
        </w:r>
        <w:r w:rsidR="00662C00" w:rsidRPr="00662C00">
          <w:rPr>
            <w:rStyle w:val="Hyperlink"/>
            <w:rtl/>
          </w:rPr>
          <w:t xml:space="preserve"> 77</w:t>
        </w:r>
      </w:hyperlink>
      <w:r>
        <w:rPr>
          <w:rFonts w:hint="cs"/>
          <w:rtl/>
        </w:rPr>
        <w:t xml:space="preserve"> ל</w:t>
      </w:r>
      <w:r w:rsidR="006D3366" w:rsidRPr="00662C00">
        <w:rPr>
          <w:rtl/>
        </w:rPr>
        <w:t>חוק העונשין</w:t>
      </w:r>
      <w:r>
        <w:rPr>
          <w:rFonts w:hint="cs"/>
          <w:rtl/>
        </w:rPr>
        <w:t xml:space="preserve">, צריכה להיות קורולציה בין הפגיעה במתלונן והנזק שנגרם לבין הפיצוי שהושת על הנאשם. אני לא התרשמתי מנזק חמור כפי שציינה חברתי ואני שמחה על כך שזה מצבה של המתלוננת היום. </w:t>
      </w:r>
    </w:p>
    <w:p w14:paraId="562FFCD0" w14:textId="77777777" w:rsidR="00211F27" w:rsidRDefault="00887EB0">
      <w:pPr>
        <w:spacing w:line="360" w:lineRule="auto"/>
        <w:jc w:val="both"/>
        <w:rPr>
          <w:rtl/>
        </w:rPr>
      </w:pPr>
      <w:r>
        <w:rPr>
          <w:rFonts w:hint="cs"/>
          <w:rtl/>
        </w:rPr>
        <w:t xml:space="preserve">בשים לב לכל המכלול, אבקש שגם המאסר המותנה שיוטל על הנאשם וגם הענישה הכספית יהיו ברף נמוך. </w:t>
      </w:r>
    </w:p>
    <w:p w14:paraId="0A0295E7" w14:textId="77777777" w:rsidR="00211F27" w:rsidRDefault="00211F27">
      <w:pPr>
        <w:spacing w:line="360" w:lineRule="auto"/>
        <w:jc w:val="both"/>
        <w:rPr>
          <w:rtl/>
        </w:rPr>
      </w:pPr>
    </w:p>
    <w:p w14:paraId="203D6655" w14:textId="77777777" w:rsidR="00211F27" w:rsidRDefault="00887EB0">
      <w:pPr>
        <w:spacing w:line="360" w:lineRule="auto"/>
        <w:jc w:val="both"/>
        <w:rPr>
          <w:rtl/>
        </w:rPr>
      </w:pPr>
      <w:r>
        <w:rPr>
          <w:rFonts w:hint="cs"/>
          <w:b/>
          <w:bCs/>
          <w:sz w:val="28"/>
          <w:szCs w:val="28"/>
          <w:u w:val="single"/>
          <w:rtl/>
        </w:rPr>
        <w:t>הנאשם:</w:t>
      </w:r>
    </w:p>
    <w:p w14:paraId="6E8B932F" w14:textId="77777777" w:rsidR="00211F27" w:rsidRDefault="00887EB0">
      <w:pPr>
        <w:spacing w:line="360" w:lineRule="auto"/>
        <w:jc w:val="both"/>
        <w:rPr>
          <w:rtl/>
        </w:rPr>
      </w:pPr>
      <w:r>
        <w:rPr>
          <w:rFonts w:hint="cs"/>
          <w:rtl/>
        </w:rPr>
        <w:t xml:space="preserve">אני אמרתי פעם שעברה, מה שהשופט יחליט ככה זה יהיה. יש אלוהים שישפוט אנשים שרצו לפגוע בי. </w:t>
      </w:r>
    </w:p>
    <w:p w14:paraId="7B9A56C6" w14:textId="77777777" w:rsidR="00211F27" w:rsidRDefault="00887EB0">
      <w:pPr>
        <w:spacing w:line="360" w:lineRule="auto"/>
        <w:jc w:val="both"/>
        <w:rPr>
          <w:sz w:val="6"/>
          <w:szCs w:val="6"/>
          <w:rtl/>
        </w:rPr>
      </w:pPr>
      <w:r>
        <w:rPr>
          <w:sz w:val="6"/>
          <w:szCs w:val="6"/>
          <w:rtl/>
        </w:rPr>
        <w:t>&lt;#5#&gt;</w:t>
      </w:r>
    </w:p>
    <w:p w14:paraId="6AFFEEED" w14:textId="77777777" w:rsidR="00211F27" w:rsidRDefault="00887EB0">
      <w:pPr>
        <w:spacing w:line="360" w:lineRule="auto"/>
        <w:jc w:val="center"/>
        <w:rPr>
          <w:rFonts w:ascii="Arial" w:hAnsi="Arial"/>
          <w:b/>
          <w:bCs/>
          <w:sz w:val="28"/>
          <w:szCs w:val="28"/>
          <w:u w:val="single"/>
          <w:rtl/>
        </w:rPr>
      </w:pPr>
      <w:r>
        <w:rPr>
          <w:rFonts w:ascii="Arial" w:hAnsi="Arial" w:hint="cs"/>
          <w:b/>
          <w:bCs/>
          <w:sz w:val="28"/>
          <w:szCs w:val="28"/>
          <w:u w:val="single"/>
          <w:rtl/>
        </w:rPr>
        <w:t>גזר דין</w:t>
      </w:r>
    </w:p>
    <w:p w14:paraId="777DE3D2" w14:textId="77777777" w:rsidR="00211F27" w:rsidRDefault="00211F27">
      <w:pPr>
        <w:spacing w:line="360" w:lineRule="auto"/>
        <w:jc w:val="both"/>
        <w:rPr>
          <w:rtl/>
        </w:rPr>
      </w:pPr>
    </w:p>
    <w:p w14:paraId="3399D485" w14:textId="77777777" w:rsidR="00211F27" w:rsidRDefault="00887EB0">
      <w:pPr>
        <w:spacing w:line="360" w:lineRule="auto"/>
        <w:ind w:left="510" w:hanging="510"/>
        <w:jc w:val="both"/>
        <w:rPr>
          <w:b/>
          <w:bCs/>
          <w:rtl/>
        </w:rPr>
      </w:pPr>
      <w:bookmarkStart w:id="8" w:name="Decision1"/>
      <w:r>
        <w:rPr>
          <w:rFonts w:ascii="Arial" w:hAnsi="Arial"/>
          <w:b/>
          <w:bCs/>
          <w:rtl/>
        </w:rPr>
        <w:t>1</w:t>
      </w:r>
      <w:r>
        <w:rPr>
          <w:b/>
          <w:bCs/>
          <w:rtl/>
        </w:rPr>
        <w:t>.</w:t>
      </w:r>
      <w:r>
        <w:rPr>
          <w:rFonts w:hint="cs"/>
          <w:b/>
          <w:bCs/>
          <w:rtl/>
        </w:rPr>
        <w:tab/>
        <w:t xml:space="preserve">הנאשם הורשע, לאחר ניהול הוכחות, בעבירה של מעשה מגונה </w:t>
      </w:r>
      <w:r>
        <w:rPr>
          <w:b/>
          <w:bCs/>
          <w:rtl/>
        </w:rPr>
        <w:t>–</w:t>
      </w:r>
      <w:r>
        <w:rPr>
          <w:rFonts w:hint="cs"/>
          <w:b/>
          <w:bCs/>
          <w:rtl/>
        </w:rPr>
        <w:t xml:space="preserve"> עבירה לפי </w:t>
      </w:r>
      <w:hyperlink r:id="rId15" w:history="1">
        <w:r w:rsidR="00662C00" w:rsidRPr="00662C00">
          <w:rPr>
            <w:rStyle w:val="Hyperlink"/>
            <w:rFonts w:hint="eastAsia"/>
            <w:b/>
            <w:bCs/>
            <w:rtl/>
          </w:rPr>
          <w:t>סעיף</w:t>
        </w:r>
        <w:r w:rsidR="00662C00" w:rsidRPr="00662C00">
          <w:rPr>
            <w:rStyle w:val="Hyperlink"/>
            <w:b/>
            <w:bCs/>
            <w:rtl/>
          </w:rPr>
          <w:t xml:space="preserve"> 348 (ג)</w:t>
        </w:r>
      </w:hyperlink>
      <w:r>
        <w:rPr>
          <w:rFonts w:hint="cs"/>
          <w:b/>
          <w:bCs/>
          <w:rtl/>
        </w:rPr>
        <w:t xml:space="preserve"> ל</w:t>
      </w:r>
      <w:r w:rsidR="006D3366" w:rsidRPr="00662C00">
        <w:rPr>
          <w:b/>
          <w:bCs/>
          <w:rtl/>
        </w:rPr>
        <w:t>חוק העונשין</w:t>
      </w:r>
      <w:r>
        <w:rPr>
          <w:rFonts w:hint="cs"/>
          <w:b/>
          <w:bCs/>
          <w:rtl/>
        </w:rPr>
        <w:t xml:space="preserve">. </w:t>
      </w:r>
    </w:p>
    <w:p w14:paraId="2F7AB514" w14:textId="77777777" w:rsidR="00211F27" w:rsidRDefault="00211F27">
      <w:pPr>
        <w:spacing w:line="360" w:lineRule="auto"/>
        <w:ind w:left="510" w:hanging="510"/>
        <w:jc w:val="both"/>
        <w:rPr>
          <w:b/>
          <w:bCs/>
          <w:rtl/>
        </w:rPr>
      </w:pPr>
    </w:p>
    <w:p w14:paraId="1181940A" w14:textId="77777777" w:rsidR="00211F27" w:rsidRDefault="00887EB0">
      <w:pPr>
        <w:spacing w:line="360" w:lineRule="auto"/>
        <w:ind w:left="510" w:hanging="510"/>
        <w:jc w:val="both"/>
        <w:rPr>
          <w:b/>
          <w:bCs/>
          <w:rtl/>
        </w:rPr>
      </w:pPr>
      <w:r>
        <w:rPr>
          <w:rFonts w:hint="cs"/>
          <w:b/>
          <w:bCs/>
          <w:rtl/>
        </w:rPr>
        <w:tab/>
        <w:t xml:space="preserve">נסיבות ביצוע העבירה וכלל העובדות הקשורות בה, מפורטות במסגרת הכרעת הדין אשר יש לראותה כחלק בלתי נפרד מגזר דין זה ולא אחזור על הדברים. </w:t>
      </w:r>
    </w:p>
    <w:p w14:paraId="3318F9F5" w14:textId="77777777" w:rsidR="00211F27" w:rsidRDefault="00211F27">
      <w:pPr>
        <w:spacing w:line="360" w:lineRule="auto"/>
        <w:ind w:left="510" w:hanging="510"/>
        <w:jc w:val="both"/>
        <w:rPr>
          <w:rFonts w:ascii="Arial" w:hAnsi="Arial"/>
          <w:b/>
          <w:bCs/>
          <w:sz w:val="26"/>
          <w:szCs w:val="26"/>
          <w:rtl/>
        </w:rPr>
      </w:pPr>
    </w:p>
    <w:p w14:paraId="6039F9ED" w14:textId="77777777" w:rsidR="00211F27" w:rsidRDefault="00887EB0">
      <w:pPr>
        <w:spacing w:line="360" w:lineRule="auto"/>
        <w:ind w:left="510" w:hanging="510"/>
        <w:jc w:val="both"/>
        <w:rPr>
          <w:b/>
          <w:bCs/>
          <w:rtl/>
        </w:rPr>
      </w:pPr>
      <w:r>
        <w:rPr>
          <w:rFonts w:ascii="Arial" w:hAnsi="Arial"/>
          <w:b/>
          <w:bCs/>
          <w:sz w:val="26"/>
          <w:szCs w:val="26"/>
          <w:rtl/>
        </w:rPr>
        <w:t>2</w:t>
      </w:r>
      <w:r>
        <w:rPr>
          <w:b/>
          <w:bCs/>
          <w:rtl/>
        </w:rPr>
        <w:t>.</w:t>
      </w:r>
      <w:r>
        <w:rPr>
          <w:rFonts w:hint="cs"/>
          <w:b/>
          <w:bCs/>
          <w:rtl/>
        </w:rPr>
        <w:tab/>
        <w:t xml:space="preserve">הנאשם יליד שנת 1966 והוא נעדר עבר פלילי. </w:t>
      </w:r>
    </w:p>
    <w:p w14:paraId="2B35F5B4" w14:textId="77777777" w:rsidR="00211F27" w:rsidRDefault="00211F27">
      <w:pPr>
        <w:spacing w:line="360" w:lineRule="auto"/>
        <w:ind w:left="510" w:hanging="510"/>
        <w:jc w:val="both"/>
        <w:rPr>
          <w:b/>
          <w:bCs/>
          <w:rtl/>
        </w:rPr>
      </w:pPr>
    </w:p>
    <w:p w14:paraId="501FD6DA" w14:textId="77777777" w:rsidR="00211F27" w:rsidRDefault="00887EB0">
      <w:pPr>
        <w:spacing w:line="360" w:lineRule="auto"/>
        <w:ind w:left="510" w:hanging="510"/>
        <w:jc w:val="both"/>
        <w:rPr>
          <w:b/>
          <w:bCs/>
          <w:rtl/>
        </w:rPr>
      </w:pPr>
      <w:r>
        <w:rPr>
          <w:rFonts w:hint="cs"/>
          <w:b/>
          <w:bCs/>
          <w:rtl/>
        </w:rPr>
        <w:t>3.</w:t>
      </w:r>
      <w:r>
        <w:rPr>
          <w:rFonts w:hint="cs"/>
          <w:b/>
          <w:bCs/>
          <w:rtl/>
        </w:rPr>
        <w:tab/>
        <w:t xml:space="preserve">ב"כ המאשימה מציינת כי חותם האירוע נותר במתלוננת. </w:t>
      </w:r>
    </w:p>
    <w:p w14:paraId="70824894" w14:textId="77777777" w:rsidR="00211F27" w:rsidRDefault="00211F27">
      <w:pPr>
        <w:spacing w:line="360" w:lineRule="auto"/>
        <w:ind w:left="510" w:hanging="510"/>
        <w:jc w:val="both"/>
        <w:rPr>
          <w:b/>
          <w:bCs/>
          <w:rtl/>
        </w:rPr>
      </w:pPr>
    </w:p>
    <w:p w14:paraId="5127385F" w14:textId="77777777" w:rsidR="00211F27" w:rsidRDefault="00887EB0">
      <w:pPr>
        <w:spacing w:line="360" w:lineRule="auto"/>
        <w:ind w:left="510" w:hanging="510"/>
        <w:jc w:val="both"/>
        <w:rPr>
          <w:b/>
          <w:bCs/>
          <w:rtl/>
        </w:rPr>
      </w:pPr>
      <w:r>
        <w:rPr>
          <w:rFonts w:hint="cs"/>
          <w:b/>
          <w:bCs/>
          <w:rtl/>
        </w:rPr>
        <w:tab/>
        <w:t xml:space="preserve">ב"כ המאשימה עותרת למאסר על תנאי, קנס ופיצוי משמעותי למתלוננת והיא מודיעה כי למרות חומרת העבירה, עמדת המאשימה אינה למאסר בפועל. </w:t>
      </w:r>
    </w:p>
    <w:p w14:paraId="68AA6FD9" w14:textId="77777777" w:rsidR="00211F27" w:rsidRDefault="00211F27">
      <w:pPr>
        <w:spacing w:line="360" w:lineRule="auto"/>
        <w:ind w:left="510" w:hanging="510"/>
        <w:jc w:val="both"/>
        <w:rPr>
          <w:b/>
          <w:bCs/>
          <w:rtl/>
        </w:rPr>
      </w:pPr>
    </w:p>
    <w:p w14:paraId="6D91C1C7" w14:textId="77777777" w:rsidR="00211F27" w:rsidRDefault="00887EB0">
      <w:pPr>
        <w:spacing w:line="360" w:lineRule="auto"/>
        <w:ind w:left="510" w:hanging="510"/>
        <w:jc w:val="both"/>
        <w:rPr>
          <w:b/>
          <w:bCs/>
          <w:rtl/>
        </w:rPr>
      </w:pPr>
      <w:r>
        <w:rPr>
          <w:rFonts w:hint="cs"/>
          <w:b/>
          <w:bCs/>
          <w:rtl/>
        </w:rPr>
        <w:t>4.</w:t>
      </w:r>
      <w:r>
        <w:rPr>
          <w:rFonts w:hint="cs"/>
          <w:b/>
          <w:bCs/>
          <w:rtl/>
        </w:rPr>
        <w:tab/>
        <w:t xml:space="preserve">ב"כ הנאשם טוענת כי מדובר בעבירה במדרג הנמוך של העבירות, גם אלו שמכח </w:t>
      </w:r>
      <w:hyperlink r:id="rId16" w:history="1">
        <w:r w:rsidR="00662C00" w:rsidRPr="00662C00">
          <w:rPr>
            <w:rStyle w:val="Hyperlink"/>
            <w:rFonts w:hint="eastAsia"/>
            <w:b/>
            <w:bCs/>
            <w:rtl/>
          </w:rPr>
          <w:t>סעיף</w:t>
        </w:r>
        <w:r w:rsidR="00662C00" w:rsidRPr="00662C00">
          <w:rPr>
            <w:rStyle w:val="Hyperlink"/>
            <w:b/>
            <w:bCs/>
            <w:rtl/>
          </w:rPr>
          <w:t xml:space="preserve"> 348 (ג)</w:t>
        </w:r>
      </w:hyperlink>
      <w:r>
        <w:rPr>
          <w:rFonts w:hint="cs"/>
          <w:b/>
          <w:bCs/>
          <w:rtl/>
        </w:rPr>
        <w:t xml:space="preserve"> ל</w:t>
      </w:r>
      <w:r w:rsidR="006D3366" w:rsidRPr="00662C00">
        <w:rPr>
          <w:b/>
          <w:bCs/>
          <w:rtl/>
        </w:rPr>
        <w:t>חוק העונשין</w:t>
      </w:r>
      <w:r>
        <w:rPr>
          <w:rFonts w:hint="cs"/>
          <w:b/>
          <w:bCs/>
          <w:rtl/>
        </w:rPr>
        <w:t xml:space="preserve">. </w:t>
      </w:r>
    </w:p>
    <w:p w14:paraId="0BC3E95B" w14:textId="77777777" w:rsidR="00211F27" w:rsidRDefault="00211F27">
      <w:pPr>
        <w:spacing w:line="360" w:lineRule="auto"/>
        <w:ind w:left="510" w:hanging="510"/>
        <w:jc w:val="both"/>
        <w:rPr>
          <w:b/>
          <w:bCs/>
          <w:rtl/>
        </w:rPr>
      </w:pPr>
    </w:p>
    <w:p w14:paraId="75DBF77C" w14:textId="77777777" w:rsidR="00211F27" w:rsidRDefault="00887EB0">
      <w:pPr>
        <w:spacing w:line="360" w:lineRule="auto"/>
        <w:ind w:left="510" w:hanging="510"/>
        <w:jc w:val="both"/>
        <w:rPr>
          <w:b/>
          <w:bCs/>
          <w:rtl/>
        </w:rPr>
      </w:pPr>
      <w:r>
        <w:rPr>
          <w:rFonts w:hint="cs"/>
          <w:b/>
          <w:bCs/>
          <w:rtl/>
        </w:rPr>
        <w:tab/>
        <w:t xml:space="preserve">נטען כי הנאשם מקיים אורח חיים נורמטיבי, הוא המפרנס העיקרי של המשפחה והתבקשה התחשבות במצבו האישי והכלכלי בבוא בית המשפט לגזור את עונשו. </w:t>
      </w:r>
    </w:p>
    <w:p w14:paraId="12B24F6E" w14:textId="77777777" w:rsidR="00211F27" w:rsidRDefault="00211F27">
      <w:pPr>
        <w:spacing w:line="360" w:lineRule="auto"/>
        <w:ind w:left="510" w:hanging="510"/>
        <w:jc w:val="both"/>
        <w:rPr>
          <w:b/>
          <w:bCs/>
          <w:rtl/>
        </w:rPr>
      </w:pPr>
    </w:p>
    <w:p w14:paraId="5D9DDA58" w14:textId="77777777" w:rsidR="00211F27" w:rsidRDefault="00887EB0">
      <w:pPr>
        <w:spacing w:line="360" w:lineRule="auto"/>
        <w:ind w:left="510" w:hanging="510"/>
        <w:jc w:val="both"/>
        <w:rPr>
          <w:b/>
          <w:bCs/>
          <w:rtl/>
        </w:rPr>
      </w:pPr>
      <w:r>
        <w:rPr>
          <w:rFonts w:hint="cs"/>
          <w:b/>
          <w:bCs/>
          <w:rtl/>
        </w:rPr>
        <w:t>5.</w:t>
      </w:r>
      <w:r>
        <w:rPr>
          <w:rFonts w:hint="cs"/>
          <w:b/>
          <w:bCs/>
          <w:rtl/>
        </w:rPr>
        <w:tab/>
        <w:t xml:space="preserve">העבירה אשר עבר הנאשם היא עבירה חמורה. </w:t>
      </w:r>
    </w:p>
    <w:p w14:paraId="0BCE4254" w14:textId="77777777" w:rsidR="00211F27" w:rsidRDefault="00211F27">
      <w:pPr>
        <w:spacing w:line="360" w:lineRule="auto"/>
        <w:ind w:left="510" w:hanging="510"/>
        <w:jc w:val="both"/>
        <w:rPr>
          <w:b/>
          <w:bCs/>
          <w:rtl/>
        </w:rPr>
      </w:pPr>
    </w:p>
    <w:p w14:paraId="02D35AA0" w14:textId="77777777" w:rsidR="00211F27" w:rsidRDefault="00887EB0">
      <w:pPr>
        <w:spacing w:line="360" w:lineRule="auto"/>
        <w:ind w:left="510" w:hanging="510"/>
        <w:jc w:val="both"/>
        <w:rPr>
          <w:b/>
          <w:bCs/>
          <w:rtl/>
        </w:rPr>
      </w:pPr>
      <w:r>
        <w:rPr>
          <w:rFonts w:hint="cs"/>
          <w:b/>
          <w:bCs/>
          <w:rtl/>
        </w:rPr>
        <w:tab/>
        <w:t xml:space="preserve">במעשהו של הנאשם יש כדי פגיעה בזכותה של המתלוננת לאוטונומיה על גופה ופגיעה בכבודה. </w:t>
      </w:r>
    </w:p>
    <w:p w14:paraId="014851E5" w14:textId="77777777" w:rsidR="00211F27" w:rsidRDefault="00211F27">
      <w:pPr>
        <w:spacing w:line="360" w:lineRule="auto"/>
        <w:ind w:left="510" w:hanging="510"/>
        <w:jc w:val="both"/>
        <w:rPr>
          <w:b/>
          <w:bCs/>
          <w:rtl/>
        </w:rPr>
      </w:pPr>
    </w:p>
    <w:p w14:paraId="4E7A6049" w14:textId="77777777" w:rsidR="00211F27" w:rsidRDefault="00887EB0">
      <w:pPr>
        <w:spacing w:line="360" w:lineRule="auto"/>
        <w:ind w:left="510" w:hanging="510"/>
        <w:jc w:val="both"/>
        <w:rPr>
          <w:b/>
          <w:bCs/>
          <w:rtl/>
        </w:rPr>
      </w:pPr>
      <w:r>
        <w:rPr>
          <w:rFonts w:hint="cs"/>
          <w:b/>
          <w:bCs/>
          <w:rtl/>
        </w:rPr>
        <w:t>6.</w:t>
      </w:r>
      <w:r>
        <w:rPr>
          <w:rFonts w:hint="cs"/>
          <w:b/>
          <w:bCs/>
          <w:rtl/>
        </w:rPr>
        <w:tab/>
        <w:t xml:space="preserve">הנאשם כפר במיוחס לו וניהל הוכחות. זו זכותו של נאשם לעמוד על חפותו ולקיים הוכחות, ואולם גרסתו העובדתית של הנאשם נדחתה בסופו של ההליך ונתגלו בה סתירות. בכך שהנאשם בחר לכפור ולהציג את גרסתו בה התגלו סתירות כאמור, גרם הוא לכך שהמתלוננת נאלצה להגיע לדיון, לתאר שוב את המעשה אשר עשה הנאשם ובכך גרם לה לחוות שוב את החוויה של פגיעתו בה. </w:t>
      </w:r>
    </w:p>
    <w:p w14:paraId="47CCB3CB" w14:textId="77777777" w:rsidR="00211F27" w:rsidRDefault="00211F27">
      <w:pPr>
        <w:spacing w:line="360" w:lineRule="auto"/>
        <w:ind w:left="510" w:hanging="510"/>
        <w:jc w:val="both"/>
        <w:rPr>
          <w:b/>
          <w:bCs/>
          <w:rtl/>
        </w:rPr>
      </w:pPr>
    </w:p>
    <w:p w14:paraId="131A5355" w14:textId="77777777" w:rsidR="00211F27" w:rsidRDefault="00887EB0">
      <w:pPr>
        <w:spacing w:line="360" w:lineRule="auto"/>
        <w:ind w:left="510" w:hanging="510"/>
        <w:jc w:val="both"/>
        <w:rPr>
          <w:b/>
          <w:bCs/>
          <w:rtl/>
        </w:rPr>
      </w:pPr>
      <w:r>
        <w:rPr>
          <w:rFonts w:hint="cs"/>
          <w:b/>
          <w:bCs/>
          <w:rtl/>
        </w:rPr>
        <w:t>7.</w:t>
      </w:r>
      <w:r>
        <w:rPr>
          <w:rFonts w:hint="cs"/>
          <w:b/>
          <w:bCs/>
          <w:rtl/>
        </w:rPr>
        <w:tab/>
        <w:t xml:space="preserve">התנהלות זו של הנאשם יש להביא במסגרת השיקולים, הואיל ועולה ממנה כי אין בו כל חרטה ואין בו כל קבלת אחריות למעשה שעשה. </w:t>
      </w:r>
    </w:p>
    <w:p w14:paraId="73FB9C86" w14:textId="77777777" w:rsidR="00211F27" w:rsidRDefault="00211F27">
      <w:pPr>
        <w:spacing w:line="360" w:lineRule="auto"/>
        <w:ind w:left="510" w:hanging="510"/>
        <w:jc w:val="both"/>
        <w:rPr>
          <w:b/>
          <w:bCs/>
          <w:rtl/>
        </w:rPr>
      </w:pPr>
    </w:p>
    <w:p w14:paraId="16B0A6CF" w14:textId="77777777" w:rsidR="00211F27" w:rsidRDefault="00887EB0">
      <w:pPr>
        <w:spacing w:line="360" w:lineRule="auto"/>
        <w:ind w:left="510" w:hanging="510"/>
        <w:jc w:val="both"/>
        <w:rPr>
          <w:b/>
          <w:bCs/>
          <w:rtl/>
        </w:rPr>
      </w:pPr>
      <w:r>
        <w:rPr>
          <w:rFonts w:hint="cs"/>
          <w:b/>
          <w:bCs/>
          <w:rtl/>
        </w:rPr>
        <w:tab/>
        <w:t xml:space="preserve">הנאשם לא הביע חרטה באף שלב וגם לא במסגרת הטיעונים לעונש. </w:t>
      </w:r>
    </w:p>
    <w:p w14:paraId="11FC1CDB" w14:textId="77777777" w:rsidR="00211F27" w:rsidRDefault="00211F27">
      <w:pPr>
        <w:spacing w:line="360" w:lineRule="auto"/>
        <w:ind w:left="510" w:hanging="510"/>
        <w:jc w:val="both"/>
        <w:rPr>
          <w:b/>
          <w:bCs/>
          <w:rtl/>
        </w:rPr>
      </w:pPr>
    </w:p>
    <w:p w14:paraId="0FEBC63E" w14:textId="77777777" w:rsidR="00211F27" w:rsidRDefault="00887EB0">
      <w:pPr>
        <w:spacing w:line="360" w:lineRule="auto"/>
        <w:ind w:left="510" w:hanging="510"/>
        <w:jc w:val="both"/>
        <w:rPr>
          <w:b/>
          <w:bCs/>
          <w:rtl/>
        </w:rPr>
      </w:pPr>
      <w:r>
        <w:rPr>
          <w:rFonts w:hint="cs"/>
          <w:b/>
          <w:bCs/>
          <w:rtl/>
        </w:rPr>
        <w:t>8.</w:t>
      </w:r>
      <w:r>
        <w:rPr>
          <w:rFonts w:hint="cs"/>
          <w:b/>
          <w:bCs/>
          <w:rtl/>
        </w:rPr>
        <w:tab/>
        <w:t xml:space="preserve">לצד האמור לעיל, יש להביא במסגרת השיקולים את העובדה כי הנאשם נעדר כל עבר פלילי וזו הסתבכותו הראשונה. </w:t>
      </w:r>
    </w:p>
    <w:p w14:paraId="6320F357" w14:textId="77777777" w:rsidR="00211F27" w:rsidRDefault="00211F27">
      <w:pPr>
        <w:spacing w:line="360" w:lineRule="auto"/>
        <w:ind w:left="510" w:hanging="510"/>
        <w:jc w:val="both"/>
        <w:rPr>
          <w:b/>
          <w:bCs/>
          <w:rtl/>
        </w:rPr>
      </w:pPr>
    </w:p>
    <w:p w14:paraId="02244101" w14:textId="77777777" w:rsidR="00211F27" w:rsidRDefault="00887EB0">
      <w:pPr>
        <w:spacing w:line="360" w:lineRule="auto"/>
        <w:ind w:left="510" w:hanging="510"/>
        <w:jc w:val="both"/>
        <w:rPr>
          <w:b/>
          <w:bCs/>
          <w:rtl/>
        </w:rPr>
      </w:pPr>
      <w:r>
        <w:rPr>
          <w:rFonts w:hint="cs"/>
          <w:b/>
          <w:bCs/>
          <w:rtl/>
        </w:rPr>
        <w:t>9.</w:t>
      </w:r>
      <w:r>
        <w:rPr>
          <w:rFonts w:hint="cs"/>
          <w:b/>
          <w:bCs/>
          <w:rtl/>
        </w:rPr>
        <w:tab/>
        <w:t xml:space="preserve">המאשימה בחרה לעתור לרכיבים של מאסר מותנה, קנס ופיצוי בלבד. אני מוצא כי רכיב הפיצוי צריך להיות רכיב משמעותי הן בשל העבירה וטיבה, הן בשל הפגיעה במתלוננת במועד ביצוע העבירה והן בשל העובדה שהתנהלותו של הנאשם מעידה על העדר לקיחת אחריות. </w:t>
      </w:r>
    </w:p>
    <w:p w14:paraId="43DE6229" w14:textId="77777777" w:rsidR="00211F27" w:rsidRDefault="00211F27">
      <w:pPr>
        <w:spacing w:line="360" w:lineRule="auto"/>
        <w:ind w:left="510" w:hanging="510"/>
        <w:jc w:val="both"/>
        <w:rPr>
          <w:b/>
          <w:bCs/>
          <w:rtl/>
        </w:rPr>
      </w:pPr>
    </w:p>
    <w:p w14:paraId="45688B79" w14:textId="77777777" w:rsidR="00211F27" w:rsidRDefault="00887EB0">
      <w:pPr>
        <w:spacing w:line="360" w:lineRule="auto"/>
        <w:ind w:left="510" w:hanging="510"/>
        <w:jc w:val="both"/>
        <w:rPr>
          <w:b/>
          <w:bCs/>
          <w:rtl/>
        </w:rPr>
      </w:pPr>
      <w:r>
        <w:rPr>
          <w:rFonts w:hint="cs"/>
          <w:b/>
          <w:bCs/>
          <w:rtl/>
        </w:rPr>
        <w:t>10.</w:t>
      </w:r>
      <w:r>
        <w:rPr>
          <w:rFonts w:hint="cs"/>
          <w:b/>
          <w:bCs/>
          <w:rtl/>
        </w:rPr>
        <w:tab/>
        <w:t>לפיכך,</w:t>
      </w:r>
      <w:r>
        <w:rPr>
          <w:b/>
          <w:bCs/>
          <w:rtl/>
        </w:rPr>
        <w:t xml:space="preserve"> </w:t>
      </w:r>
      <w:r>
        <w:rPr>
          <w:rFonts w:hint="cs"/>
          <w:b/>
          <w:bCs/>
          <w:rtl/>
        </w:rPr>
        <w:t>א</w:t>
      </w:r>
      <w:r>
        <w:rPr>
          <w:b/>
          <w:bCs/>
          <w:rtl/>
        </w:rPr>
        <w:t>ני מטיל  בזה על הנאשם עונש כדל</w:t>
      </w:r>
      <w:r>
        <w:rPr>
          <w:rFonts w:hint="cs"/>
          <w:b/>
          <w:bCs/>
          <w:rtl/>
        </w:rPr>
        <w:t>הל</w:t>
      </w:r>
      <w:r>
        <w:rPr>
          <w:b/>
          <w:bCs/>
          <w:rtl/>
        </w:rPr>
        <w:t>ן:</w:t>
      </w:r>
    </w:p>
    <w:p w14:paraId="56BB83DC" w14:textId="77777777" w:rsidR="00211F27" w:rsidRDefault="00211F27">
      <w:pPr>
        <w:spacing w:line="360" w:lineRule="auto"/>
        <w:ind w:left="510"/>
        <w:jc w:val="both"/>
        <w:rPr>
          <w:b/>
          <w:bCs/>
          <w:rtl/>
        </w:rPr>
      </w:pPr>
    </w:p>
    <w:p w14:paraId="72BE8621" w14:textId="77777777" w:rsidR="00211F27" w:rsidRDefault="00887EB0">
      <w:pPr>
        <w:spacing w:line="360" w:lineRule="auto"/>
        <w:ind w:left="510"/>
        <w:jc w:val="both"/>
        <w:rPr>
          <w:rtl/>
        </w:rPr>
      </w:pPr>
      <w:r>
        <w:rPr>
          <w:b/>
          <w:bCs/>
          <w:rtl/>
        </w:rPr>
        <w:t xml:space="preserve">מאסר על תנאי - </w:t>
      </w:r>
      <w:r>
        <w:rPr>
          <w:rtl/>
        </w:rPr>
        <w:t xml:space="preserve">מאסר על תנאי לתקופה של </w:t>
      </w:r>
      <w:r>
        <w:rPr>
          <w:rFonts w:hint="cs"/>
          <w:rtl/>
        </w:rPr>
        <w:t>3</w:t>
      </w:r>
      <w:r>
        <w:rPr>
          <w:rtl/>
        </w:rPr>
        <w:t xml:space="preserve"> חודשים. הנאשם ישא בעונש זה אם בתקופה של שנתיים מהיום  יעבור על עבירה נוספת לפי</w:t>
      </w:r>
      <w:r>
        <w:rPr>
          <w:rFonts w:hint="cs"/>
          <w:rtl/>
        </w:rPr>
        <w:t xml:space="preserve">ה הורשע. </w:t>
      </w:r>
    </w:p>
    <w:p w14:paraId="122C9FD2" w14:textId="77777777" w:rsidR="00211F27" w:rsidRDefault="00211F27">
      <w:pPr>
        <w:pStyle w:val="Heading6"/>
        <w:spacing w:line="360" w:lineRule="auto"/>
        <w:jc w:val="both"/>
        <w:rPr>
          <w:sz w:val="24"/>
          <w:szCs w:val="24"/>
          <w:rtl/>
        </w:rPr>
      </w:pPr>
    </w:p>
    <w:p w14:paraId="54FBEA45" w14:textId="77777777" w:rsidR="00211F27" w:rsidRDefault="00887EB0">
      <w:pPr>
        <w:spacing w:line="360" w:lineRule="auto"/>
        <w:ind w:left="510"/>
        <w:jc w:val="both"/>
        <w:rPr>
          <w:b/>
          <w:bCs/>
          <w:rtl/>
        </w:rPr>
      </w:pPr>
      <w:r>
        <w:rPr>
          <w:b/>
          <w:bCs/>
          <w:rtl/>
        </w:rPr>
        <w:t>קנס</w:t>
      </w:r>
      <w:r>
        <w:rPr>
          <w:rtl/>
        </w:rPr>
        <w:t xml:space="preserve"> </w:t>
      </w:r>
      <w:r>
        <w:rPr>
          <w:rFonts w:hint="cs"/>
          <w:b/>
          <w:bCs/>
          <w:rtl/>
        </w:rPr>
        <w:t>-</w:t>
      </w:r>
      <w:r>
        <w:rPr>
          <w:b/>
          <w:bCs/>
          <w:rtl/>
        </w:rPr>
        <w:t xml:space="preserve"> </w:t>
      </w:r>
      <w:r>
        <w:rPr>
          <w:rtl/>
        </w:rPr>
        <w:t xml:space="preserve">קנס בסך </w:t>
      </w:r>
      <w:r>
        <w:rPr>
          <w:rFonts w:hint="cs"/>
          <w:rtl/>
        </w:rPr>
        <w:t>1,500</w:t>
      </w:r>
      <w:r>
        <w:rPr>
          <w:rtl/>
        </w:rPr>
        <w:t xml:space="preserve"> ש"ח או מאסר למשך</w:t>
      </w:r>
      <w:r>
        <w:rPr>
          <w:rFonts w:hint="cs"/>
          <w:rtl/>
        </w:rPr>
        <w:t xml:space="preserve"> 10</w:t>
      </w:r>
      <w:r>
        <w:rPr>
          <w:rtl/>
        </w:rPr>
        <w:t xml:space="preserve"> יום תחתיו; הקנס ישולם ב</w:t>
      </w:r>
      <w:r>
        <w:rPr>
          <w:rFonts w:hint="cs"/>
          <w:rtl/>
        </w:rPr>
        <w:t xml:space="preserve">שני </w:t>
      </w:r>
      <w:r>
        <w:rPr>
          <w:rtl/>
        </w:rPr>
        <w:t>תשלומים חודשיים שווים ורצופים. התשלום הראשון ישולם ב</w:t>
      </w:r>
      <w:r>
        <w:rPr>
          <w:rFonts w:hint="cs"/>
          <w:rtl/>
        </w:rPr>
        <w:t xml:space="preserve">תוך 5 חודשים מהיום והשני 30 יום לאחר מכן. </w:t>
      </w:r>
    </w:p>
    <w:p w14:paraId="5F572EA2" w14:textId="77777777" w:rsidR="00211F27" w:rsidRDefault="00211F27">
      <w:pPr>
        <w:spacing w:line="360" w:lineRule="auto"/>
        <w:ind w:left="510"/>
        <w:jc w:val="both"/>
        <w:rPr>
          <w:b/>
          <w:bCs/>
          <w:rtl/>
        </w:rPr>
      </w:pPr>
    </w:p>
    <w:p w14:paraId="2EA4E753" w14:textId="77777777" w:rsidR="00211F27" w:rsidRDefault="00887EB0">
      <w:pPr>
        <w:spacing w:line="360" w:lineRule="auto"/>
        <w:ind w:left="510"/>
        <w:jc w:val="both"/>
        <w:rPr>
          <w:rtl/>
        </w:rPr>
      </w:pPr>
      <w:r>
        <w:rPr>
          <w:rFonts w:hint="cs"/>
          <w:b/>
          <w:bCs/>
          <w:rtl/>
        </w:rPr>
        <w:t>פיצוי</w:t>
      </w:r>
      <w:r>
        <w:rPr>
          <w:b/>
          <w:bCs/>
          <w:rtl/>
        </w:rPr>
        <w:t xml:space="preserve"> -</w:t>
      </w:r>
      <w:r>
        <w:rPr>
          <w:rFonts w:hint="cs"/>
          <w:b/>
          <w:bCs/>
          <w:rtl/>
        </w:rPr>
        <w:t xml:space="preserve"> </w:t>
      </w:r>
      <w:r>
        <w:rPr>
          <w:rFonts w:hint="cs"/>
          <w:rtl/>
        </w:rPr>
        <w:t xml:space="preserve">הנאשם ישלם למתלוננת, ע"ת 1, פיצוי בסך 5,000 ש"ח. הפיצוי ישולם ב  - 4 תשלומים חודשיים שווים ורצופים. התשלום הראשון ישולם בתוך 15 יום ויתר התשלומים מידי 30 יום לאחר מכן. התשלום יבוצע לקופת בית המשפט, וממנה יועבר למתלוננת, ע"ת 1, על פי שתמסור המאשימה למזכירות בתוך 10 ימים. </w:t>
      </w:r>
    </w:p>
    <w:p w14:paraId="074B3944" w14:textId="77777777" w:rsidR="00211F27" w:rsidRDefault="00211F27">
      <w:pPr>
        <w:spacing w:line="360" w:lineRule="auto"/>
        <w:jc w:val="both"/>
        <w:rPr>
          <w:b/>
          <w:bCs/>
          <w:rtl/>
        </w:rPr>
      </w:pPr>
    </w:p>
    <w:p w14:paraId="6BE09E92" w14:textId="77777777" w:rsidR="00211F27" w:rsidRDefault="00887EB0">
      <w:pPr>
        <w:spacing w:line="360" w:lineRule="auto"/>
        <w:jc w:val="both"/>
        <w:rPr>
          <w:b/>
          <w:bCs/>
          <w:rtl/>
        </w:rPr>
      </w:pPr>
      <w:r>
        <w:rPr>
          <w:b/>
          <w:bCs/>
          <w:rtl/>
        </w:rPr>
        <w:t xml:space="preserve">זכות ערעור </w:t>
      </w:r>
      <w:r>
        <w:rPr>
          <w:rFonts w:hint="cs"/>
          <w:b/>
          <w:bCs/>
          <w:rtl/>
        </w:rPr>
        <w:t>ב</w:t>
      </w:r>
      <w:r>
        <w:rPr>
          <w:b/>
          <w:bCs/>
          <w:rtl/>
        </w:rPr>
        <w:t xml:space="preserve">תוך 45 יום מהיום. </w:t>
      </w:r>
    </w:p>
    <w:p w14:paraId="23304213" w14:textId="77777777" w:rsidR="00211F27" w:rsidRDefault="00211F27">
      <w:pPr>
        <w:pStyle w:val="Heading3"/>
        <w:rPr>
          <w:rtl/>
        </w:rPr>
      </w:pPr>
    </w:p>
    <w:p w14:paraId="0D639046" w14:textId="77777777" w:rsidR="00211F27" w:rsidRDefault="00887EB0">
      <w:pPr>
        <w:rPr>
          <w:sz w:val="6"/>
          <w:szCs w:val="6"/>
          <w:rtl/>
        </w:rPr>
      </w:pPr>
      <w:r>
        <w:rPr>
          <w:sz w:val="6"/>
          <w:szCs w:val="6"/>
          <w:rtl/>
        </w:rPr>
        <w:t>&lt;#6#&gt;</w:t>
      </w:r>
    </w:p>
    <w:p w14:paraId="3FA277D7" w14:textId="77777777" w:rsidR="00211F27" w:rsidRDefault="00211F27">
      <w:pPr>
        <w:jc w:val="right"/>
        <w:rPr>
          <w:rtl/>
        </w:rPr>
      </w:pPr>
    </w:p>
    <w:p w14:paraId="56DC459A" w14:textId="77777777" w:rsidR="00211F27" w:rsidRDefault="00887EB0">
      <w:pPr>
        <w:spacing w:line="360" w:lineRule="auto"/>
        <w:jc w:val="both"/>
        <w:rPr>
          <w:rtl/>
        </w:rPr>
      </w:pPr>
      <w:r>
        <w:rPr>
          <w:rFonts w:hint="cs"/>
          <w:b/>
          <w:bCs/>
          <w:rtl/>
        </w:rPr>
        <w:t xml:space="preserve">ניתנה והודעה היום </w:t>
      </w:r>
      <w:r>
        <w:rPr>
          <w:b/>
          <w:bCs/>
          <w:rtl/>
        </w:rPr>
        <w:t>י"ז  אדר ב תשע"א</w:t>
      </w:r>
      <w:r>
        <w:rPr>
          <w:rFonts w:hint="cs"/>
          <w:b/>
          <w:bCs/>
          <w:rtl/>
        </w:rPr>
        <w:t xml:space="preserve">, </w:t>
      </w:r>
      <w:r>
        <w:rPr>
          <w:b/>
          <w:bCs/>
          <w:rtl/>
        </w:rPr>
        <w:t>23/03/2011</w:t>
      </w:r>
      <w:r>
        <w:rPr>
          <w:rFonts w:hint="cs"/>
          <w:b/>
          <w:bCs/>
          <w:rtl/>
        </w:rPr>
        <w:t xml:space="preserve"> במעמד הנוכחים.</w:t>
      </w:r>
      <w:r>
        <w:rPr>
          <w:rtl/>
        </w:rPr>
        <w:t xml:space="preserve"> </w:t>
      </w:r>
    </w:p>
    <w:p w14:paraId="5B66FE42" w14:textId="77777777" w:rsidR="00211F27" w:rsidRDefault="00887EB0">
      <w:pPr>
        <w:jc w:val="both"/>
        <w:rPr>
          <w:rtl/>
        </w:rPr>
      </w:pPr>
      <w:r>
        <w:rPr>
          <w:rtl/>
        </w:rPr>
        <w:t xml:space="preserve"> </w:t>
      </w:r>
    </w:p>
    <w:p w14:paraId="19351799" w14:textId="77777777" w:rsidR="00211F27" w:rsidRDefault="00211F27">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211F27" w14:paraId="6AD20C1B" w14:textId="77777777">
        <w:trPr>
          <w:trHeight w:val="364"/>
          <w:jc w:val="right"/>
        </w:trPr>
        <w:tc>
          <w:tcPr>
            <w:tcW w:w="3708" w:type="dxa"/>
            <w:shd w:val="clear" w:color="auto" w:fill="auto"/>
          </w:tcPr>
          <w:p w14:paraId="24D71875" w14:textId="77777777" w:rsidR="00211F27" w:rsidRDefault="00211F27" w:rsidP="008D0693">
            <w:pPr>
              <w:jc w:val="center"/>
              <w:rPr>
                <w:rtl/>
              </w:rPr>
            </w:pPr>
          </w:p>
        </w:tc>
      </w:tr>
      <w:tr w:rsidR="00211F27" w14:paraId="59A39CBE" w14:textId="77777777">
        <w:trPr>
          <w:trHeight w:val="415"/>
          <w:jc w:val="right"/>
        </w:trPr>
        <w:tc>
          <w:tcPr>
            <w:tcW w:w="3708" w:type="dxa"/>
            <w:shd w:val="clear" w:color="auto" w:fill="auto"/>
          </w:tcPr>
          <w:p w14:paraId="17274C37" w14:textId="77777777" w:rsidR="00211F27" w:rsidRPr="008D0693" w:rsidRDefault="00887EB0" w:rsidP="008D0693">
            <w:pPr>
              <w:jc w:val="center"/>
              <w:rPr>
                <w:b/>
                <w:bCs/>
                <w:rtl/>
              </w:rPr>
            </w:pPr>
            <w:r w:rsidRPr="008D0693">
              <w:rPr>
                <w:b/>
                <w:bCs/>
                <w:rtl/>
              </w:rPr>
              <w:t>יואל</w:t>
            </w:r>
            <w:r w:rsidRPr="008D0693">
              <w:rPr>
                <w:rFonts w:hint="cs"/>
                <w:b/>
                <w:bCs/>
                <w:rtl/>
              </w:rPr>
              <w:t xml:space="preserve"> </w:t>
            </w:r>
            <w:r w:rsidRPr="008D0693">
              <w:rPr>
                <w:b/>
                <w:bCs/>
                <w:rtl/>
              </w:rPr>
              <w:t>עדן</w:t>
            </w:r>
            <w:r w:rsidRPr="008D0693">
              <w:rPr>
                <w:rFonts w:hint="cs"/>
                <w:b/>
                <w:bCs/>
                <w:rtl/>
              </w:rPr>
              <w:t xml:space="preserve">, </w:t>
            </w:r>
            <w:r w:rsidRPr="008D0693">
              <w:rPr>
                <w:b/>
                <w:bCs/>
                <w:rtl/>
              </w:rPr>
              <w:t>שופט</w:t>
            </w:r>
          </w:p>
        </w:tc>
      </w:tr>
    </w:tbl>
    <w:p w14:paraId="74C0F8CA" w14:textId="77777777" w:rsidR="00211F27" w:rsidRDefault="00211F27">
      <w:pPr>
        <w:jc w:val="right"/>
        <w:rPr>
          <w:rtl/>
        </w:rPr>
      </w:pPr>
    </w:p>
    <w:p w14:paraId="2A15606F" w14:textId="77777777" w:rsidR="00211F27" w:rsidRDefault="00211F27">
      <w:pPr>
        <w:jc w:val="center"/>
        <w:rPr>
          <w:rtl/>
        </w:rPr>
      </w:pPr>
    </w:p>
    <w:p w14:paraId="11215054" w14:textId="77777777" w:rsidR="00211F27" w:rsidRDefault="00887EB0">
      <w:pPr>
        <w:spacing w:line="360" w:lineRule="auto"/>
        <w:jc w:val="both"/>
        <w:rPr>
          <w:rtl/>
        </w:rPr>
      </w:pPr>
      <w:r>
        <w:rPr>
          <w:rFonts w:hint="cs"/>
          <w:rtl/>
        </w:rPr>
        <w:t xml:space="preserve"> </w:t>
      </w:r>
      <w:bookmarkEnd w:id="8"/>
      <w:r>
        <w:rPr>
          <w:rFonts w:hint="cs"/>
          <w:b/>
          <w:bCs/>
          <w:sz w:val="28"/>
          <w:szCs w:val="28"/>
          <w:u w:val="single"/>
          <w:rtl/>
        </w:rPr>
        <w:t>ב"כ הנאשם:</w:t>
      </w:r>
    </w:p>
    <w:p w14:paraId="46135D5D" w14:textId="77777777" w:rsidR="00211F27" w:rsidRDefault="00887EB0">
      <w:pPr>
        <w:spacing w:line="360" w:lineRule="auto"/>
        <w:jc w:val="both"/>
        <w:rPr>
          <w:rtl/>
        </w:rPr>
      </w:pPr>
      <w:r>
        <w:rPr>
          <w:rFonts w:hint="cs"/>
          <w:rtl/>
        </w:rPr>
        <w:t xml:space="preserve">אנו נבקש פריסה גדולה של התשלומים. מדובר במשפחה של 4 נפשות שמתקיימת מהכנסה של פחות מ </w:t>
      </w:r>
      <w:r>
        <w:rPr>
          <w:rtl/>
        </w:rPr>
        <w:t>–</w:t>
      </w:r>
      <w:r>
        <w:rPr>
          <w:rFonts w:hint="cs"/>
          <w:rtl/>
        </w:rPr>
        <w:t xml:space="preserve"> 7,000 ₪ לחודש. אבקש פריסה שהנאשם יוכל לעמוד בו. </w:t>
      </w:r>
    </w:p>
    <w:p w14:paraId="6FF1911F" w14:textId="77777777" w:rsidR="00211F27" w:rsidRDefault="00211F27">
      <w:pPr>
        <w:spacing w:line="360" w:lineRule="auto"/>
        <w:jc w:val="both"/>
        <w:rPr>
          <w:rtl/>
        </w:rPr>
      </w:pPr>
    </w:p>
    <w:p w14:paraId="21595863" w14:textId="77777777" w:rsidR="00211F27" w:rsidRDefault="00211F27">
      <w:pPr>
        <w:spacing w:line="360" w:lineRule="auto"/>
        <w:jc w:val="both"/>
        <w:rPr>
          <w:rtl/>
        </w:rPr>
      </w:pPr>
    </w:p>
    <w:p w14:paraId="7BA086D5" w14:textId="77777777" w:rsidR="00211F27" w:rsidRDefault="00211F27">
      <w:pPr>
        <w:spacing w:line="360" w:lineRule="auto"/>
        <w:jc w:val="both"/>
        <w:rPr>
          <w:rtl/>
        </w:rPr>
      </w:pPr>
    </w:p>
    <w:p w14:paraId="58619469" w14:textId="77777777" w:rsidR="00211F27" w:rsidRDefault="00887EB0">
      <w:pPr>
        <w:spacing w:line="360" w:lineRule="auto"/>
        <w:jc w:val="both"/>
        <w:rPr>
          <w:rtl/>
        </w:rPr>
      </w:pPr>
      <w:r>
        <w:rPr>
          <w:rFonts w:hint="cs"/>
          <w:b/>
          <w:bCs/>
          <w:sz w:val="28"/>
          <w:szCs w:val="28"/>
          <w:u w:val="single"/>
          <w:rtl/>
        </w:rPr>
        <w:t>ב"כ המאשימה:</w:t>
      </w:r>
    </w:p>
    <w:p w14:paraId="328763E0" w14:textId="77777777" w:rsidR="00211F27" w:rsidRDefault="00887EB0">
      <w:pPr>
        <w:spacing w:line="360" w:lineRule="auto"/>
        <w:jc w:val="both"/>
        <w:rPr>
          <w:rtl/>
        </w:rPr>
      </w:pPr>
      <w:r>
        <w:rPr>
          <w:rFonts w:hint="cs"/>
          <w:rtl/>
        </w:rPr>
        <w:t xml:space="preserve">לא אתנגד. </w:t>
      </w:r>
    </w:p>
    <w:p w14:paraId="0F0F5927" w14:textId="77777777" w:rsidR="00211F27" w:rsidRDefault="00211F27">
      <w:pPr>
        <w:spacing w:line="360" w:lineRule="auto"/>
        <w:jc w:val="both"/>
        <w:rPr>
          <w:rtl/>
        </w:rPr>
      </w:pPr>
    </w:p>
    <w:p w14:paraId="5ADBD94D" w14:textId="77777777" w:rsidR="00211F27" w:rsidRDefault="00887EB0">
      <w:pPr>
        <w:spacing w:line="360" w:lineRule="auto"/>
        <w:jc w:val="both"/>
        <w:rPr>
          <w:sz w:val="6"/>
          <w:szCs w:val="6"/>
          <w:rtl/>
        </w:rPr>
      </w:pPr>
      <w:r>
        <w:rPr>
          <w:sz w:val="6"/>
          <w:szCs w:val="6"/>
          <w:rtl/>
        </w:rPr>
        <w:t>&lt;#7#&gt;</w:t>
      </w:r>
    </w:p>
    <w:p w14:paraId="3F2C384A" w14:textId="77777777" w:rsidR="00211F27" w:rsidRDefault="00887EB0">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E783624" w14:textId="77777777" w:rsidR="00211F27" w:rsidRDefault="00211F27">
      <w:pPr>
        <w:spacing w:line="360" w:lineRule="auto"/>
        <w:jc w:val="both"/>
        <w:rPr>
          <w:rtl/>
        </w:rPr>
      </w:pPr>
    </w:p>
    <w:p w14:paraId="04C1D2F5" w14:textId="77777777" w:rsidR="00211F27" w:rsidRDefault="00887EB0">
      <w:pPr>
        <w:spacing w:line="360" w:lineRule="auto"/>
        <w:jc w:val="both"/>
        <w:rPr>
          <w:b/>
          <w:bCs/>
          <w:rtl/>
        </w:rPr>
      </w:pPr>
      <w:r>
        <w:rPr>
          <w:rFonts w:hint="cs"/>
          <w:b/>
          <w:bCs/>
          <w:rtl/>
        </w:rPr>
        <w:t xml:space="preserve">לאור הבקשה ועמדת המאשימה </w:t>
      </w:r>
      <w:r>
        <w:rPr>
          <w:b/>
          <w:bCs/>
          <w:rtl/>
        </w:rPr>
        <w:t>–</w:t>
      </w:r>
      <w:r>
        <w:rPr>
          <w:rFonts w:hint="cs"/>
          <w:b/>
          <w:bCs/>
          <w:rtl/>
        </w:rPr>
        <w:t xml:space="preserve"> אני מורה כי התשלום הראשון של הקנס ישולם בתוך 8 חודשים, והתשלום הראשון של רכיב הפיצוי בתוך 60 יום מהיום. </w:t>
      </w:r>
    </w:p>
    <w:p w14:paraId="1AC6A63F" w14:textId="77777777" w:rsidR="00211F27" w:rsidRDefault="00211F27">
      <w:pPr>
        <w:spacing w:line="360" w:lineRule="auto"/>
        <w:jc w:val="both"/>
        <w:rPr>
          <w:b/>
          <w:bCs/>
          <w:rtl/>
        </w:rPr>
      </w:pPr>
    </w:p>
    <w:p w14:paraId="51E47CED" w14:textId="77777777" w:rsidR="00211F27" w:rsidRDefault="00887EB0">
      <w:pPr>
        <w:spacing w:line="360" w:lineRule="auto"/>
        <w:jc w:val="both"/>
        <w:rPr>
          <w:b/>
          <w:bCs/>
          <w:sz w:val="6"/>
          <w:szCs w:val="6"/>
          <w:rtl/>
        </w:rPr>
      </w:pPr>
      <w:r>
        <w:rPr>
          <w:b/>
          <w:bCs/>
          <w:sz w:val="6"/>
          <w:szCs w:val="6"/>
          <w:rtl/>
        </w:rPr>
        <w:t>&lt;#8#&gt;</w:t>
      </w:r>
    </w:p>
    <w:p w14:paraId="45997939" w14:textId="77777777" w:rsidR="00211F27" w:rsidRDefault="00211F27">
      <w:pPr>
        <w:jc w:val="right"/>
        <w:rPr>
          <w:rtl/>
        </w:rPr>
      </w:pPr>
    </w:p>
    <w:p w14:paraId="2BCC537A" w14:textId="77777777" w:rsidR="00211F27" w:rsidRDefault="00887EB0">
      <w:pPr>
        <w:jc w:val="both"/>
        <w:rPr>
          <w:rtl/>
        </w:rPr>
      </w:pPr>
      <w:r>
        <w:rPr>
          <w:b/>
          <w:bCs/>
          <w:rtl/>
        </w:rPr>
        <w:t xml:space="preserve">ניתנה והודעה היום י"ז  אדר ב תשע"א, 23/03/2011 במעמד הנוכחים.  </w:t>
      </w:r>
      <w:r>
        <w:rPr>
          <w:rtl/>
        </w:rPr>
        <w:t xml:space="preserve"> </w:t>
      </w:r>
    </w:p>
    <w:p w14:paraId="58AB4C01" w14:textId="77777777" w:rsidR="00887EB0" w:rsidRPr="00887EB0" w:rsidRDefault="00887EB0">
      <w:pPr>
        <w:jc w:val="center"/>
        <w:rPr>
          <w:color w:val="FFFFFF"/>
          <w:sz w:val="2"/>
          <w:szCs w:val="2"/>
          <w:rtl/>
        </w:rPr>
      </w:pPr>
    </w:p>
    <w:p w14:paraId="3E8FB6A7" w14:textId="77777777" w:rsidR="00887EB0" w:rsidRPr="00887EB0" w:rsidRDefault="00887EB0">
      <w:pPr>
        <w:jc w:val="center"/>
        <w:rPr>
          <w:color w:val="FFFFFF"/>
          <w:sz w:val="2"/>
          <w:szCs w:val="2"/>
          <w:rtl/>
        </w:rPr>
      </w:pPr>
      <w:r w:rsidRPr="00887EB0">
        <w:rPr>
          <w:color w:val="FFFFFF"/>
          <w:sz w:val="2"/>
          <w:szCs w:val="2"/>
          <w:rtl/>
        </w:rPr>
        <w:t>5129371</w:t>
      </w:r>
    </w:p>
    <w:p w14:paraId="2A5EFAE9" w14:textId="77777777" w:rsidR="00887EB0" w:rsidRPr="00887EB0" w:rsidRDefault="00887EB0" w:rsidP="00887EB0">
      <w:pPr>
        <w:keepNext/>
        <w:rPr>
          <w:color w:val="000000"/>
          <w:sz w:val="22"/>
          <w:szCs w:val="22"/>
          <w:rtl/>
        </w:rPr>
      </w:pPr>
    </w:p>
    <w:p w14:paraId="18CC991C" w14:textId="77777777" w:rsidR="00887EB0" w:rsidRPr="00887EB0" w:rsidRDefault="00887EB0" w:rsidP="00887EB0">
      <w:pPr>
        <w:keepNext/>
        <w:rPr>
          <w:color w:val="000000"/>
          <w:sz w:val="22"/>
          <w:szCs w:val="22"/>
          <w:rtl/>
        </w:rPr>
      </w:pPr>
      <w:r w:rsidRPr="00887EB0">
        <w:rPr>
          <w:color w:val="000000"/>
          <w:sz w:val="22"/>
          <w:szCs w:val="22"/>
          <w:rtl/>
        </w:rPr>
        <w:t>יואל עדן 54678313</w:t>
      </w:r>
    </w:p>
    <w:p w14:paraId="7C1A8030" w14:textId="77777777" w:rsidR="00211F27" w:rsidRDefault="00887EB0">
      <w:pPr>
        <w:jc w:val="center"/>
        <w:rPr>
          <w:rtl/>
        </w:rPr>
      </w:pPr>
      <w:r w:rsidRPr="00887EB0">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211F27" w14:paraId="7360031E" w14:textId="77777777">
        <w:trPr>
          <w:trHeight w:val="364"/>
          <w:jc w:val="right"/>
        </w:trPr>
        <w:tc>
          <w:tcPr>
            <w:tcW w:w="3708" w:type="dxa"/>
            <w:shd w:val="clear" w:color="auto" w:fill="auto"/>
          </w:tcPr>
          <w:p w14:paraId="1FB4BA69" w14:textId="77777777" w:rsidR="00211F27" w:rsidRDefault="00211F27" w:rsidP="008D0693">
            <w:pPr>
              <w:jc w:val="center"/>
              <w:rPr>
                <w:rtl/>
              </w:rPr>
            </w:pPr>
          </w:p>
        </w:tc>
      </w:tr>
      <w:tr w:rsidR="00211F27" w14:paraId="3B897BAD" w14:textId="77777777">
        <w:trPr>
          <w:trHeight w:val="415"/>
          <w:jc w:val="right"/>
        </w:trPr>
        <w:tc>
          <w:tcPr>
            <w:tcW w:w="3708" w:type="dxa"/>
            <w:shd w:val="clear" w:color="auto" w:fill="auto"/>
          </w:tcPr>
          <w:p w14:paraId="45647FD9" w14:textId="77777777" w:rsidR="00211F27" w:rsidRPr="008D0693" w:rsidRDefault="00887EB0" w:rsidP="008D0693">
            <w:pPr>
              <w:jc w:val="center"/>
              <w:rPr>
                <w:b/>
                <w:bCs/>
                <w:rtl/>
              </w:rPr>
            </w:pPr>
            <w:r w:rsidRPr="008D0693">
              <w:rPr>
                <w:b/>
                <w:bCs/>
                <w:rtl/>
              </w:rPr>
              <w:t>יואל</w:t>
            </w:r>
            <w:r w:rsidRPr="008D0693">
              <w:rPr>
                <w:rFonts w:hint="cs"/>
                <w:b/>
                <w:bCs/>
                <w:rtl/>
              </w:rPr>
              <w:t xml:space="preserve"> </w:t>
            </w:r>
            <w:r w:rsidRPr="008D0693">
              <w:rPr>
                <w:b/>
                <w:bCs/>
                <w:rtl/>
              </w:rPr>
              <w:t>עדן</w:t>
            </w:r>
            <w:r w:rsidRPr="008D0693">
              <w:rPr>
                <w:rFonts w:hint="cs"/>
                <w:b/>
                <w:bCs/>
                <w:rtl/>
              </w:rPr>
              <w:t xml:space="preserve">, </w:t>
            </w:r>
            <w:r w:rsidRPr="008D0693">
              <w:rPr>
                <w:b/>
                <w:bCs/>
                <w:rtl/>
              </w:rPr>
              <w:t>שופט</w:t>
            </w:r>
          </w:p>
        </w:tc>
      </w:tr>
    </w:tbl>
    <w:p w14:paraId="245A7F81" w14:textId="77777777" w:rsidR="00211F27" w:rsidRDefault="00211F27">
      <w:pPr>
        <w:jc w:val="right"/>
        <w:rPr>
          <w:rtl/>
        </w:rPr>
      </w:pPr>
    </w:p>
    <w:p w14:paraId="3EDA41AB" w14:textId="77777777" w:rsidR="00211F27" w:rsidRDefault="00211F27">
      <w:pPr>
        <w:spacing w:line="360" w:lineRule="auto"/>
        <w:rPr>
          <w:b/>
          <w:bCs/>
          <w:rtl/>
        </w:rPr>
      </w:pPr>
    </w:p>
    <w:p w14:paraId="561613BD" w14:textId="77777777" w:rsidR="00211F27" w:rsidRDefault="00887EB0">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טליה אבינועם</w:t>
      </w:r>
    </w:p>
    <w:p w14:paraId="2800129A" w14:textId="77777777" w:rsidR="00887EB0" w:rsidRDefault="00887EB0" w:rsidP="00887EB0">
      <w:r w:rsidRPr="00887EB0">
        <w:rPr>
          <w:color w:val="000000"/>
          <w:rtl/>
        </w:rPr>
        <w:t>נוסח מסמך זה כפוף לשינויי ניסוח ועריכה</w:t>
      </w:r>
    </w:p>
    <w:p w14:paraId="25D668BA" w14:textId="77777777" w:rsidR="00887EB0" w:rsidRDefault="00887EB0" w:rsidP="00887EB0">
      <w:pPr>
        <w:rPr>
          <w:rtl/>
        </w:rPr>
      </w:pPr>
    </w:p>
    <w:p w14:paraId="2D7C65B0" w14:textId="77777777" w:rsidR="00887EB0" w:rsidRDefault="00887EB0" w:rsidP="00887EB0">
      <w:pPr>
        <w:jc w:val="center"/>
        <w:rPr>
          <w:color w:val="0000FF"/>
          <w:u w:val="single"/>
        </w:rPr>
      </w:pPr>
      <w:r w:rsidRPr="00400D2A">
        <w:rPr>
          <w:color w:val="000000"/>
          <w:rtl/>
        </w:rPr>
        <w:t>בעניין עריכה ושינויים במסמכי פסיקה, חקיקה ועוד באתר נבו – הקש כאן</w:t>
      </w:r>
    </w:p>
    <w:p w14:paraId="1855DAAB" w14:textId="77777777" w:rsidR="00211F27" w:rsidRPr="00887EB0" w:rsidRDefault="00211F27" w:rsidP="00887EB0">
      <w:pPr>
        <w:jc w:val="center"/>
        <w:rPr>
          <w:color w:val="0000FF"/>
          <w:u w:val="single"/>
        </w:rPr>
      </w:pPr>
    </w:p>
    <w:sectPr w:rsidR="00211F27" w:rsidRPr="00887EB0" w:rsidSect="00887EB0">
      <w:headerReference w:type="even" r:id="rId17"/>
      <w:headerReference w:type="default" r:id="rId18"/>
      <w:footerReference w:type="even" r:id="rId19"/>
      <w:footerReference w:type="default" r:id="rId2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0425A" w14:textId="77777777" w:rsidR="00DE348D" w:rsidRPr="00D63311" w:rsidRDefault="00DE348D">
      <w:pPr>
        <w:rPr>
          <w:rFonts w:cs="Arial"/>
          <w:szCs w:val="20"/>
        </w:rPr>
      </w:pPr>
      <w:r>
        <w:separator/>
      </w:r>
    </w:p>
  </w:endnote>
  <w:endnote w:type="continuationSeparator" w:id="0">
    <w:p w14:paraId="16ED856F" w14:textId="77777777" w:rsidR="00DE348D" w:rsidRPr="00D63311" w:rsidRDefault="00DE348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Guttman Keren">
    <w:altName w:val="Arial"/>
    <w:charset w:val="B1"/>
    <w:family w:val="auto"/>
    <w:pitch w:val="variable"/>
    <w:sig w:usb0="00001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D0044" w14:textId="77777777" w:rsidR="00DE348D" w:rsidRDefault="00DE348D" w:rsidP="00887EB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4ABFD651" w14:textId="77777777" w:rsidR="00DE348D" w:rsidRPr="00887EB0" w:rsidRDefault="00DE348D" w:rsidP="00887EB0">
    <w:pPr>
      <w:pStyle w:val="Footer"/>
      <w:pBdr>
        <w:top w:val="single" w:sz="4" w:space="1" w:color="auto"/>
        <w:between w:val="single" w:sz="4" w:space="0" w:color="auto"/>
      </w:pBdr>
      <w:spacing w:after="60"/>
      <w:jc w:val="center"/>
      <w:rPr>
        <w:rFonts w:ascii="FrankRuehl" w:hAnsi="FrankRuehl" w:cs="FrankRuehl"/>
        <w:color w:val="000000"/>
      </w:rPr>
    </w:pPr>
    <w:r w:rsidRPr="00887EB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3C39" w14:textId="77777777" w:rsidR="00DE348D" w:rsidRDefault="00DE348D" w:rsidP="00887EB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4B47">
      <w:rPr>
        <w:rFonts w:ascii="FrankRuehl" w:hAnsi="FrankRuehl" w:cs="FrankRuehl"/>
        <w:noProof/>
        <w:rtl/>
      </w:rPr>
      <w:t>1</w:t>
    </w:r>
    <w:r>
      <w:rPr>
        <w:rFonts w:ascii="FrankRuehl" w:hAnsi="FrankRuehl" w:cs="FrankRuehl"/>
        <w:rtl/>
      </w:rPr>
      <w:fldChar w:fldCharType="end"/>
    </w:r>
  </w:p>
  <w:p w14:paraId="11672349" w14:textId="77777777" w:rsidR="00DE348D" w:rsidRPr="00887EB0" w:rsidRDefault="00DE348D" w:rsidP="00887EB0">
    <w:pPr>
      <w:pStyle w:val="Footer"/>
      <w:pBdr>
        <w:top w:val="single" w:sz="4" w:space="1" w:color="auto"/>
        <w:between w:val="single" w:sz="4" w:space="0" w:color="auto"/>
      </w:pBdr>
      <w:spacing w:after="60"/>
      <w:jc w:val="center"/>
      <w:rPr>
        <w:rFonts w:ascii="FrankRuehl" w:hAnsi="FrankRuehl" w:cs="FrankRuehl"/>
        <w:color w:val="000000"/>
      </w:rPr>
    </w:pPr>
    <w:r w:rsidRPr="00887EB0">
      <w:rPr>
        <w:rFonts w:ascii="FrankRuehl" w:hAnsi="FrankRuehl" w:cs="FrankRuehl"/>
        <w:color w:val="000000"/>
      </w:rPr>
      <w:pict w14:anchorId="16BF1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2A1C5" w14:textId="77777777" w:rsidR="00DE348D" w:rsidRPr="00D63311" w:rsidRDefault="00DE348D">
      <w:pPr>
        <w:rPr>
          <w:rFonts w:cs="Arial"/>
          <w:szCs w:val="20"/>
        </w:rPr>
      </w:pPr>
      <w:r>
        <w:separator/>
      </w:r>
    </w:p>
  </w:footnote>
  <w:footnote w:type="continuationSeparator" w:id="0">
    <w:p w14:paraId="0033EDE5" w14:textId="77777777" w:rsidR="00DE348D" w:rsidRPr="00D63311" w:rsidRDefault="00DE348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88C8F" w14:textId="77777777" w:rsidR="00DE348D" w:rsidRPr="00887EB0" w:rsidRDefault="00DE348D" w:rsidP="00887EB0">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(אי') 1642-09</w:t>
    </w:r>
    <w:r>
      <w:rPr>
        <w:color w:val="000000"/>
        <w:sz w:val="22"/>
        <w:szCs w:val="22"/>
        <w:rtl/>
      </w:rPr>
      <w:tab/>
      <w:t xml:space="preserve"> מ.י. שלוחת תביעות אילת-משטרת אילת נ' מיכאל נפתלייב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139EF" w14:textId="77777777" w:rsidR="00DE348D" w:rsidRPr="00887EB0" w:rsidRDefault="00DE348D" w:rsidP="00887EB0">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(אי') 1642-09</w:t>
    </w:r>
    <w:r>
      <w:rPr>
        <w:color w:val="000000"/>
        <w:sz w:val="22"/>
        <w:szCs w:val="22"/>
        <w:rtl/>
      </w:rPr>
      <w:tab/>
      <w:t xml:space="preserve"> מ.י. שלוחת תביעות אילת-משטרת אילת נ' מיכאל נפתלייב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11F27"/>
    <w:rsid w:val="00006E87"/>
    <w:rsid w:val="00007558"/>
    <w:rsid w:val="000E4450"/>
    <w:rsid w:val="00102F46"/>
    <w:rsid w:val="00211F27"/>
    <w:rsid w:val="00400D2A"/>
    <w:rsid w:val="004B4B47"/>
    <w:rsid w:val="004C2087"/>
    <w:rsid w:val="0058098B"/>
    <w:rsid w:val="00662C00"/>
    <w:rsid w:val="006D3366"/>
    <w:rsid w:val="00817B9F"/>
    <w:rsid w:val="008549D5"/>
    <w:rsid w:val="00887EB0"/>
    <w:rsid w:val="008D0693"/>
    <w:rsid w:val="00C912FE"/>
    <w:rsid w:val="00DE348D"/>
    <w:rsid w:val="00F60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FE742D"/>
  <w15:chartTrackingRefBased/>
  <w15:docId w15:val="{66DDC126-7CCF-40FE-B8F5-D7D34A3F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1F27"/>
    <w:pPr>
      <w:bidi/>
    </w:pPr>
    <w:rPr>
      <w:rFonts w:ascii="David" w:eastAsia="David" w:hAnsi="David" w:cs="David"/>
      <w:sz w:val="24"/>
      <w:szCs w:val="24"/>
    </w:rPr>
  </w:style>
  <w:style w:type="paragraph" w:styleId="Heading3">
    <w:name w:val="heading 3"/>
    <w:basedOn w:val="Normal"/>
    <w:next w:val="Normal"/>
    <w:qFormat/>
    <w:rsid w:val="00211F27"/>
    <w:pPr>
      <w:keepNext/>
      <w:spacing w:before="240" w:after="60"/>
      <w:outlineLvl w:val="2"/>
    </w:pPr>
    <w:rPr>
      <w:b/>
      <w:bCs/>
      <w:sz w:val="26"/>
      <w:szCs w:val="26"/>
    </w:rPr>
  </w:style>
  <w:style w:type="paragraph" w:styleId="Heading6">
    <w:name w:val="heading 6"/>
    <w:basedOn w:val="Normal"/>
    <w:next w:val="Normal"/>
    <w:qFormat/>
    <w:rsid w:val="00211F27"/>
    <w:pPr>
      <w:keepNext/>
      <w:ind w:left="-51"/>
      <w:outlineLvl w:val="5"/>
    </w:pPr>
    <w:rPr>
      <w:rFonts w:ascii="Times New Roman" w:eastAsia="Times New Roman" w:hAnsi="Times New Roman"/>
      <w:b/>
      <w:bCs/>
      <w:snapToGrid w:val="0"/>
      <w:sz w:val="32"/>
      <w:szCs w:val="32"/>
      <w:u w:val="single"/>
      <w:lang w:val="hy-AM"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11F27"/>
    <w:pPr>
      <w:tabs>
        <w:tab w:val="center" w:pos="4153"/>
        <w:tab w:val="right" w:pos="8306"/>
      </w:tabs>
    </w:pPr>
  </w:style>
  <w:style w:type="paragraph" w:styleId="Footer">
    <w:name w:val="footer"/>
    <w:basedOn w:val="Normal"/>
    <w:rsid w:val="00211F27"/>
    <w:pPr>
      <w:tabs>
        <w:tab w:val="center" w:pos="4153"/>
        <w:tab w:val="right" w:pos="8306"/>
      </w:tabs>
    </w:pPr>
  </w:style>
  <w:style w:type="table" w:styleId="TableGrid">
    <w:name w:val="Table Grid"/>
    <w:basedOn w:val="TableNormal"/>
    <w:rsid w:val="00211F27"/>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11F27"/>
  </w:style>
  <w:style w:type="character" w:customStyle="1" w:styleId="TimesNewRomanTimesNewRoman">
    <w:name w:val="סגנון (לטיני) Times New Roman (עברית ושפות אחרות) Times New Roman..."/>
    <w:rsid w:val="00211F27"/>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Normal"/>
    <w:rsid w:val="00211F27"/>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Normal"/>
    <w:rsid w:val="00211F27"/>
    <w:pPr>
      <w:spacing w:line="360" w:lineRule="auto"/>
      <w:jc w:val="both"/>
    </w:pPr>
    <w:rPr>
      <w:rFonts w:ascii="Times New Roman" w:eastAsia="Times New Roman" w:hAnsi="Times New Roman"/>
    </w:rPr>
  </w:style>
  <w:style w:type="character" w:styleId="LineNumber">
    <w:name w:val="line number"/>
    <w:basedOn w:val="DefaultParagraphFont"/>
    <w:rsid w:val="00211F27"/>
  </w:style>
  <w:style w:type="character" w:styleId="Hyperlink">
    <w:name w:val="Hyperlink"/>
    <w:rsid w:val="00887E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 TargetMode="External"/><Relationship Id="rId13" Type="http://schemas.openxmlformats.org/officeDocument/2006/relationships/hyperlink" Target="http://www.nevo.co.il/law/70301/348c"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77" TargetMode="External"/><Relationship Id="rId12" Type="http://schemas.openxmlformats.org/officeDocument/2006/relationships/hyperlink" Target="http://www.nevo.co.il/law/70301/348.c"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348.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 TargetMode="External"/><Relationship Id="rId5" Type="http://schemas.openxmlformats.org/officeDocument/2006/relationships/endnotes" Target="endnotes.xml"/><Relationship Id="rId15" Type="http://schemas.openxmlformats.org/officeDocument/2006/relationships/hyperlink" Target="http://www.nevo.co.il/law/70301/348.c" TargetMode="External"/><Relationship Id="rId10" Type="http://schemas.openxmlformats.org/officeDocument/2006/relationships/hyperlink" Target="http://www.nevo.co.il/law/70301/348c"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yperlink" Target="http://www.nevo.co.il/law/70301/77"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2324</Words>
  <Characters>13251</Characters>
  <Application>Microsoft Office Word</Application>
  <DocSecurity>0</DocSecurity>
  <Lines>110</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15544</CharactersWithSpaces>
  <SharedDoc>false</SharedDoc>
  <HLinks>
    <vt:vector size="66" baseType="variant">
      <vt:variant>
        <vt:i4>5177438</vt:i4>
      </vt:variant>
      <vt:variant>
        <vt:i4>30</vt:i4>
      </vt:variant>
      <vt:variant>
        <vt:i4>0</vt:i4>
      </vt:variant>
      <vt:variant>
        <vt:i4>5</vt:i4>
      </vt:variant>
      <vt:variant>
        <vt:lpwstr>http://www.nevo.co.il/law/70301/348.c</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6422626</vt:i4>
      </vt:variant>
      <vt:variant>
        <vt:i4>24</vt:i4>
      </vt:variant>
      <vt:variant>
        <vt:i4>0</vt:i4>
      </vt:variant>
      <vt:variant>
        <vt:i4>5</vt:i4>
      </vt:variant>
      <vt:variant>
        <vt:lpwstr>http://www.nevo.co.il/law/70301/77</vt:lpwstr>
      </vt:variant>
      <vt:variant>
        <vt:lpwstr/>
      </vt:variant>
      <vt:variant>
        <vt:i4>131166</vt:i4>
      </vt:variant>
      <vt:variant>
        <vt:i4>21</vt:i4>
      </vt:variant>
      <vt:variant>
        <vt:i4>0</vt:i4>
      </vt:variant>
      <vt:variant>
        <vt:i4>5</vt:i4>
      </vt:variant>
      <vt:variant>
        <vt:lpwstr>http://www.nevo.co.il/law/70301/348c</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6357094</vt:i4>
      </vt:variant>
      <vt:variant>
        <vt:i4>15</vt:i4>
      </vt:variant>
      <vt:variant>
        <vt:i4>0</vt:i4>
      </vt:variant>
      <vt:variant>
        <vt:i4>5</vt:i4>
      </vt:variant>
      <vt:variant>
        <vt:lpwstr>http://www.nevo.co.il/law/70301/345</vt:lpwstr>
      </vt:variant>
      <vt:variant>
        <vt:lpwstr/>
      </vt:variant>
      <vt:variant>
        <vt:i4>131166</vt:i4>
      </vt:variant>
      <vt:variant>
        <vt:i4>12</vt:i4>
      </vt:variant>
      <vt:variant>
        <vt:i4>0</vt:i4>
      </vt:variant>
      <vt:variant>
        <vt:i4>5</vt:i4>
      </vt:variant>
      <vt:variant>
        <vt:lpwstr>http://www.nevo.co.il/law/70301/348c</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6357094</vt:i4>
      </vt:variant>
      <vt:variant>
        <vt:i4>6</vt:i4>
      </vt:variant>
      <vt:variant>
        <vt:i4>0</vt:i4>
      </vt:variant>
      <vt:variant>
        <vt:i4>5</vt:i4>
      </vt:variant>
      <vt:variant>
        <vt:lpwstr>http://www.nevo.co.il/law/70301/345</vt:lpwstr>
      </vt:variant>
      <vt:variant>
        <vt:lpwstr/>
      </vt:variant>
      <vt:variant>
        <vt:i4>6422626</vt:i4>
      </vt:variant>
      <vt:variant>
        <vt:i4>3</vt:i4>
      </vt:variant>
      <vt:variant>
        <vt:i4>0</vt:i4>
      </vt:variant>
      <vt:variant>
        <vt:i4>5</vt:i4>
      </vt:variant>
      <vt:variant>
        <vt:lpwstr>http://www.nevo.co.il/law/70301/77</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2022-05-24T10:36:00Z</dcterms:created>
  <dcterms:modified xsi:type="dcterms:W3CDTF">2022-05-24T10:36:00Z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1642</vt:lpwstr>
  </property>
  <property fmtid="{D5CDD505-2E9C-101B-9397-08002B2CF9AE}" pid="6" name="NEWPARTB">
    <vt:lpwstr/>
  </property>
  <property fmtid="{D5CDD505-2E9C-101B-9397-08002B2CF9AE}" pid="7" name="NEWPARTC">
    <vt:lpwstr>09</vt:lpwstr>
  </property>
  <property fmtid="{D5CDD505-2E9C-101B-9397-08002B2CF9AE}" pid="8" name="PROCNUM">
    <vt:lpwstr>1642</vt:lpwstr>
  </property>
  <property fmtid="{D5CDD505-2E9C-101B-9397-08002B2CF9AE}" pid="9" name="PROCYEAR">
    <vt:lpwstr>09</vt:lpwstr>
  </property>
  <property fmtid="{D5CDD505-2E9C-101B-9397-08002B2CF9AE}" pid="10" name="APPELLANT">
    <vt:lpwstr>מ.י. שלוחת תביעות אילת-משטרת אילת</vt:lpwstr>
  </property>
  <property fmtid="{D5CDD505-2E9C-101B-9397-08002B2CF9AE}" pid="11" name="APPELLEE">
    <vt:lpwstr>מיכאל נפתלייב</vt:lpwstr>
  </property>
  <property fmtid="{D5CDD505-2E9C-101B-9397-08002B2CF9AE}" pid="12" name="LAWYER">
    <vt:lpwstr>קביץ</vt:lpwstr>
  </property>
  <property fmtid="{D5CDD505-2E9C-101B-9397-08002B2CF9AE}" pid="13" name="JUDGE">
    <vt:lpwstr>יואל עדן</vt:lpwstr>
  </property>
  <property fmtid="{D5CDD505-2E9C-101B-9397-08002B2CF9AE}" pid="14" name="CITY">
    <vt:lpwstr>אי'</vt:lpwstr>
  </property>
  <property fmtid="{D5CDD505-2E9C-101B-9397-08002B2CF9AE}" pid="15" name="DATE">
    <vt:lpwstr>20110323</vt:lpwstr>
  </property>
  <property fmtid="{D5CDD505-2E9C-101B-9397-08002B2CF9AE}" pid="16" name="TYPE_N_DATE">
    <vt:lpwstr>38020110323</vt:lpwstr>
  </property>
  <property fmtid="{D5CDD505-2E9C-101B-9397-08002B2CF9AE}" pid="17" name="WORDNUMPAGES">
    <vt:lpwstr>10</vt:lpwstr>
  </property>
  <property fmtid="{D5CDD505-2E9C-101B-9397-08002B2CF9AE}" pid="18" name="TYPE_ABS_DATE">
    <vt:lpwstr>380020110323</vt:lpwstr>
  </property>
  <property fmtid="{D5CDD505-2E9C-101B-9397-08002B2CF9AE}" pid="19" name="RemarkFileName">
    <vt:lpwstr>shalom sh 09 1642 679 htm</vt:lpwstr>
  </property>
  <property fmtid="{D5CDD505-2E9C-101B-9397-08002B2CF9AE}" pid="20" name="ISABSTRACT">
    <vt:lpwstr>Y</vt:lpwstr>
  </property>
  <property fmtid="{D5CDD505-2E9C-101B-9397-08002B2CF9AE}" pid="21" name="LAWLISTTMP1">
    <vt:lpwstr>70301/345;348.c:3;348c;077</vt:lpwstr>
  </property>
</Properties>
</file>