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F97BBB" w:rsidRPr="00F97BBB" w14:paraId="099F9B87" w14:textId="77777777">
        <w:trPr>
          <w:trHeight w:hRule="exact" w:val="418"/>
          <w:jc w:val="center"/>
        </w:trPr>
        <w:tc>
          <w:tcPr>
            <w:tcW w:w="8720" w:type="dxa"/>
            <w:gridSpan w:val="3"/>
          </w:tcPr>
          <w:p w14:paraId="3D2D3038" w14:textId="77777777" w:rsidR="00F97BBB" w:rsidRPr="00F97BBB" w:rsidRDefault="00F97BBB" w:rsidP="00F97BBB">
            <w:pPr>
              <w:pStyle w:val="Header"/>
              <w:tabs>
                <w:tab w:val="clear" w:pos="8306"/>
              </w:tabs>
              <w:jc w:val="center"/>
              <w:rPr>
                <w:rFonts w:ascii="Tahoma" w:hAnsi="Tahoma" w:cs="Tahoma"/>
                <w:b/>
                <w:bCs/>
                <w:color w:val="000080"/>
                <w:sz w:val="20"/>
                <w:szCs w:val="20"/>
              </w:rPr>
            </w:pPr>
            <w:bookmarkStart w:id="0" w:name="LastJudge"/>
            <w:r w:rsidRPr="00F97BBB">
              <w:rPr>
                <w:noProof/>
              </w:rPr>
              <w:pict w14:anchorId="68C6D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7" type="#_x0000_t136" style="position:absolute;left:0;text-align:left;margin-left:0;margin-top:0;width:406.1pt;height:62.5pt;rotation:315;z-index:251657728;mso-position-horizontal:center;mso-position-horizontal-relative:margin;mso-position-vertical:center;mso-position-vertical-relative:margin" fillcolor="silver" stroked="f">
                  <v:fill opacity=".5"/>
                  <v:stroke r:id="rId7" o:title=""/>
                  <v:shadow color="#868686"/>
                  <v:textpath style="font-family:&quot;Times New Roman&quot;;font-size:1pt;v-text-kern:t" trim="t" fitpath="t" string="דלתיים סגורות"/>
                  <o:lock v:ext="edit" aspectratio="t"/>
                  <w10:wrap anchorx="margin" anchory="margin"/>
                </v:shape>
              </w:pict>
            </w:r>
            <w:r w:rsidRPr="00F97BBB">
              <w:rPr>
                <w:rFonts w:ascii="Tahoma" w:hAnsi="Tahoma" w:cs="Tahoma"/>
                <w:b/>
                <w:bCs/>
                <w:color w:val="000080"/>
                <w:sz w:val="20"/>
                <w:szCs w:val="20"/>
                <w:rtl/>
              </w:rPr>
              <w:t>בית משפט השלום בתל אביב - יפו</w:t>
            </w:r>
          </w:p>
        </w:tc>
      </w:tr>
      <w:tr w:rsidR="00F97BBB" w:rsidRPr="00F97BBB" w14:paraId="7195A6CF" w14:textId="77777777">
        <w:trPr>
          <w:trHeight w:val="337"/>
          <w:jc w:val="center"/>
        </w:trPr>
        <w:tc>
          <w:tcPr>
            <w:tcW w:w="3973" w:type="dxa"/>
          </w:tcPr>
          <w:p w14:paraId="4B1E52F3" w14:textId="77777777" w:rsidR="00F97BBB" w:rsidRPr="00F97BBB" w:rsidRDefault="00F97BBB" w:rsidP="00F97BBB">
            <w:pPr>
              <w:rPr>
                <w:b/>
                <w:bCs/>
                <w:sz w:val="26"/>
                <w:szCs w:val="26"/>
                <w:rtl/>
              </w:rPr>
            </w:pPr>
            <w:r w:rsidRPr="00F97BBB">
              <w:rPr>
                <w:b/>
                <w:bCs/>
                <w:sz w:val="26"/>
                <w:szCs w:val="26"/>
                <w:rtl/>
              </w:rPr>
              <w:t>ת"פ</w:t>
            </w:r>
            <w:r w:rsidRPr="00F97BBB">
              <w:rPr>
                <w:rFonts w:hint="cs"/>
                <w:b/>
                <w:bCs/>
                <w:sz w:val="26"/>
                <w:szCs w:val="26"/>
                <w:rtl/>
              </w:rPr>
              <w:t xml:space="preserve"> </w:t>
            </w:r>
            <w:r w:rsidRPr="00F97BBB">
              <w:rPr>
                <w:b/>
                <w:bCs/>
                <w:sz w:val="26"/>
                <w:szCs w:val="26"/>
                <w:rtl/>
              </w:rPr>
              <w:t>33622-04-11</w:t>
            </w:r>
            <w:r w:rsidRPr="00F97BBB">
              <w:rPr>
                <w:rFonts w:hint="cs"/>
                <w:b/>
                <w:bCs/>
                <w:sz w:val="26"/>
                <w:szCs w:val="26"/>
                <w:rtl/>
              </w:rPr>
              <w:t xml:space="preserve"> </w:t>
            </w:r>
            <w:r w:rsidRPr="00F97BBB">
              <w:rPr>
                <w:b/>
                <w:bCs/>
                <w:sz w:val="26"/>
                <w:szCs w:val="26"/>
                <w:rtl/>
              </w:rPr>
              <w:t>מדינת ישראל נ' טגייב</w:t>
            </w:r>
          </w:p>
          <w:p w14:paraId="65610400" w14:textId="77777777" w:rsidR="00F97BBB" w:rsidRPr="00F97BBB" w:rsidRDefault="00F97BBB" w:rsidP="00F97BBB">
            <w:pPr>
              <w:rPr>
                <w:b/>
                <w:bCs/>
                <w:sz w:val="26"/>
                <w:szCs w:val="26"/>
              </w:rPr>
            </w:pPr>
          </w:p>
        </w:tc>
        <w:tc>
          <w:tcPr>
            <w:tcW w:w="1068" w:type="dxa"/>
          </w:tcPr>
          <w:p w14:paraId="55E35807" w14:textId="77777777" w:rsidR="00F97BBB" w:rsidRPr="00F97BBB" w:rsidRDefault="00F97BBB" w:rsidP="00F97BBB">
            <w:pPr>
              <w:pStyle w:val="Header"/>
              <w:jc w:val="right"/>
              <w:rPr>
                <w:b/>
                <w:bCs/>
                <w:sz w:val="26"/>
                <w:szCs w:val="26"/>
              </w:rPr>
            </w:pPr>
          </w:p>
        </w:tc>
        <w:tc>
          <w:tcPr>
            <w:tcW w:w="3679" w:type="dxa"/>
          </w:tcPr>
          <w:p w14:paraId="0DB4F131" w14:textId="77777777" w:rsidR="00F97BBB" w:rsidRPr="00F97BBB" w:rsidRDefault="00F97BBB" w:rsidP="00F97BBB">
            <w:pPr>
              <w:pStyle w:val="Header"/>
              <w:tabs>
                <w:tab w:val="clear" w:pos="4153"/>
              </w:tabs>
              <w:jc w:val="right"/>
              <w:rPr>
                <w:b/>
                <w:bCs/>
                <w:sz w:val="26"/>
                <w:szCs w:val="26"/>
              </w:rPr>
            </w:pPr>
            <w:r w:rsidRPr="00F97BBB">
              <w:rPr>
                <w:b/>
                <w:bCs/>
                <w:sz w:val="26"/>
                <w:szCs w:val="26"/>
                <w:rtl/>
              </w:rPr>
              <w:t>10 ספטמבר 2013</w:t>
            </w:r>
          </w:p>
        </w:tc>
      </w:tr>
    </w:tbl>
    <w:p w14:paraId="152D5461" w14:textId="77777777" w:rsidR="00F97BBB" w:rsidRPr="00F97BBB" w:rsidRDefault="00F97BBB" w:rsidP="00F97BBB">
      <w:pPr>
        <w:pStyle w:val="Header"/>
        <w:jc w:val="center"/>
        <w:rPr>
          <w:rFonts w:ascii="Tahoma" w:hAnsi="Tahoma" w:cs="Tahoma"/>
          <w:b/>
          <w:bCs/>
          <w:color w:val="000080"/>
          <w:sz w:val="20"/>
          <w:szCs w:val="20"/>
          <w:rtl/>
        </w:rPr>
      </w:pPr>
    </w:p>
    <w:p w14:paraId="070AC66A" w14:textId="77777777" w:rsidR="00F97BBB" w:rsidRPr="00F97BBB" w:rsidRDefault="00F97BBB" w:rsidP="00271CED">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F97BBB" w:rsidRPr="00F97BBB" w14:paraId="45C53525" w14:textId="77777777">
        <w:trPr>
          <w:trHeight w:val="337"/>
          <w:jc w:val="center"/>
        </w:trPr>
        <w:tc>
          <w:tcPr>
            <w:tcW w:w="5856" w:type="dxa"/>
          </w:tcPr>
          <w:p w14:paraId="436A7453" w14:textId="77777777" w:rsidR="00F97BBB" w:rsidRPr="00F97BBB" w:rsidRDefault="00F97BBB" w:rsidP="00F97BBB">
            <w:pPr>
              <w:spacing w:line="360" w:lineRule="auto"/>
              <w:jc w:val="both"/>
              <w:rPr>
                <w:b/>
                <w:bCs/>
                <w:sz w:val="26"/>
                <w:szCs w:val="26"/>
              </w:rPr>
            </w:pPr>
            <w:r w:rsidRPr="00F97BBB">
              <w:rPr>
                <w:b/>
                <w:bCs/>
                <w:sz w:val="26"/>
                <w:szCs w:val="26"/>
                <w:rtl/>
              </w:rPr>
              <w:t>בפני כב' השופטת דניאלה שריזלי</w:t>
            </w:r>
          </w:p>
        </w:tc>
        <w:tc>
          <w:tcPr>
            <w:tcW w:w="236" w:type="dxa"/>
          </w:tcPr>
          <w:p w14:paraId="65FD673F" w14:textId="77777777" w:rsidR="00F97BBB" w:rsidRPr="00F97BBB" w:rsidRDefault="00F97BBB" w:rsidP="00F97BBB">
            <w:pPr>
              <w:pStyle w:val="Header"/>
              <w:jc w:val="both"/>
              <w:rPr>
                <w:b/>
                <w:bCs/>
                <w:sz w:val="26"/>
                <w:szCs w:val="26"/>
              </w:rPr>
            </w:pPr>
          </w:p>
        </w:tc>
        <w:tc>
          <w:tcPr>
            <w:tcW w:w="2628" w:type="dxa"/>
          </w:tcPr>
          <w:p w14:paraId="456EC696" w14:textId="77777777" w:rsidR="00F97BBB" w:rsidRPr="00F97BBB" w:rsidRDefault="00F97BBB" w:rsidP="00F97BBB">
            <w:pPr>
              <w:pStyle w:val="Header"/>
              <w:jc w:val="both"/>
              <w:rPr>
                <w:b/>
                <w:bCs/>
                <w:sz w:val="26"/>
                <w:szCs w:val="26"/>
              </w:rPr>
            </w:pPr>
          </w:p>
        </w:tc>
      </w:tr>
    </w:tbl>
    <w:p w14:paraId="39949F50" w14:textId="77777777" w:rsidR="00963BF7" w:rsidRPr="00F97BBB" w:rsidRDefault="00963BF7" w:rsidP="00271CED">
      <w:pPr>
        <w:suppressLineNumbers/>
        <w:spacing w:line="360" w:lineRule="auto"/>
        <w:jc w:val="both"/>
        <w:rPr>
          <w:rFonts w:ascii="Arial" w:hAnsi="Arial"/>
          <w:rtl/>
        </w:rPr>
      </w:pPr>
    </w:p>
    <w:p w14:paraId="15B095DC" w14:textId="77777777" w:rsidR="00F97BBB" w:rsidRPr="00F97BBB" w:rsidRDefault="00F97BBB">
      <w:pPr>
        <w:spacing w:line="360" w:lineRule="auto"/>
        <w:jc w:val="both"/>
        <w:rPr>
          <w:rFonts w:ascii="Arial" w:hAnsi="Arial"/>
          <w:rtl/>
        </w:rPr>
      </w:pPr>
    </w:p>
    <w:tbl>
      <w:tblPr>
        <w:bidiVisual/>
        <w:tblW w:w="8802" w:type="dxa"/>
        <w:tblLayout w:type="fixed"/>
        <w:tblLook w:val="01E0" w:firstRow="1" w:lastRow="1" w:firstColumn="1" w:lastColumn="1" w:noHBand="0" w:noVBand="0"/>
      </w:tblPr>
      <w:tblGrid>
        <w:gridCol w:w="3240"/>
        <w:gridCol w:w="5562"/>
      </w:tblGrid>
      <w:tr w:rsidR="00F97BBB" w:rsidRPr="00F97BBB" w14:paraId="3628CA2A" w14:textId="77777777">
        <w:tc>
          <w:tcPr>
            <w:tcW w:w="3240" w:type="dxa"/>
          </w:tcPr>
          <w:p w14:paraId="3271CB93" w14:textId="77777777" w:rsidR="00F97BBB" w:rsidRPr="00F97BBB" w:rsidRDefault="00F97BBB" w:rsidP="00F97BBB">
            <w:pPr>
              <w:ind w:left="26"/>
              <w:rPr>
                <w:rFonts w:ascii="Times New Roman" w:hAnsi="Times New Roman"/>
                <w:b/>
                <w:bCs/>
                <w:sz w:val="26"/>
                <w:szCs w:val="26"/>
              </w:rPr>
            </w:pPr>
            <w:bookmarkStart w:id="1" w:name="FirstAppellant"/>
            <w:r w:rsidRPr="00F97BBB">
              <w:rPr>
                <w:rFonts w:ascii="Times New Roman" w:hAnsi="Times New Roman"/>
                <w:b/>
                <w:bCs/>
                <w:sz w:val="26"/>
                <w:szCs w:val="26"/>
                <w:rtl/>
              </w:rPr>
              <w:t>המאשימה</w:t>
            </w:r>
          </w:p>
        </w:tc>
        <w:tc>
          <w:tcPr>
            <w:tcW w:w="5562" w:type="dxa"/>
          </w:tcPr>
          <w:p w14:paraId="529B9826" w14:textId="77777777" w:rsidR="00F97BBB" w:rsidRPr="00F97BBB" w:rsidRDefault="00F97BBB" w:rsidP="00F97BBB">
            <w:pPr>
              <w:rPr>
                <w:rFonts w:ascii="Times New Roman" w:hAnsi="Times New Roman"/>
                <w:b/>
                <w:bCs/>
                <w:sz w:val="26"/>
                <w:szCs w:val="26"/>
              </w:rPr>
            </w:pPr>
            <w:r w:rsidRPr="00F97BBB">
              <w:rPr>
                <w:rFonts w:ascii="Times New Roman" w:hAnsi="Times New Roman"/>
                <w:b/>
                <w:bCs/>
                <w:sz w:val="26"/>
                <w:szCs w:val="26"/>
                <w:rtl/>
              </w:rPr>
              <w:t>מדינת ישראל</w:t>
            </w:r>
          </w:p>
        </w:tc>
      </w:tr>
      <w:bookmarkEnd w:id="1"/>
      <w:tr w:rsidR="00F97BBB" w:rsidRPr="00F97BBB" w14:paraId="3E1C9C82" w14:textId="77777777">
        <w:tc>
          <w:tcPr>
            <w:tcW w:w="8802" w:type="dxa"/>
            <w:gridSpan w:val="2"/>
          </w:tcPr>
          <w:p w14:paraId="55E0775C" w14:textId="77777777" w:rsidR="00F97BBB" w:rsidRPr="00F97BBB" w:rsidRDefault="00F97BBB" w:rsidP="00F97BBB">
            <w:pPr>
              <w:jc w:val="both"/>
              <w:rPr>
                <w:rFonts w:ascii="Arial" w:hAnsi="Arial"/>
                <w:b/>
                <w:bCs/>
                <w:sz w:val="26"/>
                <w:szCs w:val="26"/>
                <w:rtl/>
              </w:rPr>
            </w:pPr>
          </w:p>
          <w:p w14:paraId="1F4FF6EA" w14:textId="77777777" w:rsidR="00F97BBB" w:rsidRPr="00F97BBB" w:rsidRDefault="00F97BBB" w:rsidP="00F97BBB">
            <w:pPr>
              <w:jc w:val="center"/>
              <w:rPr>
                <w:rFonts w:ascii="Arial" w:hAnsi="Arial"/>
                <w:b/>
                <w:bCs/>
                <w:sz w:val="26"/>
                <w:szCs w:val="26"/>
                <w:rtl/>
              </w:rPr>
            </w:pPr>
            <w:r w:rsidRPr="00F97BBB">
              <w:rPr>
                <w:rFonts w:ascii="Arial" w:hAnsi="Arial"/>
                <w:b/>
                <w:bCs/>
                <w:sz w:val="26"/>
                <w:szCs w:val="26"/>
                <w:rtl/>
              </w:rPr>
              <w:t>נגד</w:t>
            </w:r>
          </w:p>
          <w:p w14:paraId="59C03776" w14:textId="77777777" w:rsidR="00F97BBB" w:rsidRPr="00F97BBB" w:rsidRDefault="00F97BBB" w:rsidP="00F97BBB">
            <w:pPr>
              <w:jc w:val="center"/>
              <w:rPr>
                <w:rFonts w:ascii="Arial" w:hAnsi="Arial"/>
                <w:b/>
                <w:bCs/>
                <w:sz w:val="26"/>
                <w:szCs w:val="26"/>
              </w:rPr>
            </w:pPr>
          </w:p>
        </w:tc>
      </w:tr>
      <w:tr w:rsidR="00F97BBB" w:rsidRPr="00F97BBB" w14:paraId="217BE941" w14:textId="77777777">
        <w:tc>
          <w:tcPr>
            <w:tcW w:w="3240" w:type="dxa"/>
          </w:tcPr>
          <w:p w14:paraId="6AACFD9E" w14:textId="77777777" w:rsidR="00F97BBB" w:rsidRPr="00F97BBB" w:rsidRDefault="00F97BBB" w:rsidP="00F97BBB">
            <w:pPr>
              <w:ind w:left="26"/>
              <w:rPr>
                <w:rFonts w:ascii="Times New Roman" w:hAnsi="Times New Roman"/>
                <w:b/>
                <w:bCs/>
                <w:sz w:val="26"/>
                <w:szCs w:val="26"/>
              </w:rPr>
            </w:pPr>
            <w:r w:rsidRPr="00F97BBB">
              <w:rPr>
                <w:rFonts w:ascii="Times New Roman" w:hAnsi="Times New Roman"/>
                <w:b/>
                <w:bCs/>
                <w:sz w:val="26"/>
                <w:szCs w:val="26"/>
                <w:rtl/>
              </w:rPr>
              <w:t>הנאשם</w:t>
            </w:r>
          </w:p>
        </w:tc>
        <w:tc>
          <w:tcPr>
            <w:tcW w:w="5562" w:type="dxa"/>
          </w:tcPr>
          <w:p w14:paraId="098A80CD" w14:textId="77777777" w:rsidR="00F97BBB" w:rsidRPr="00F97BBB" w:rsidRDefault="00F97BBB" w:rsidP="00F97BBB">
            <w:pPr>
              <w:rPr>
                <w:rFonts w:ascii="Times New Roman" w:hAnsi="Times New Roman"/>
                <w:b/>
                <w:bCs/>
                <w:sz w:val="26"/>
                <w:szCs w:val="26"/>
              </w:rPr>
            </w:pPr>
            <w:r w:rsidRPr="00F97BBB">
              <w:rPr>
                <w:rFonts w:ascii="Times New Roman" w:hAnsi="Times New Roman"/>
                <w:b/>
                <w:bCs/>
                <w:sz w:val="26"/>
                <w:szCs w:val="26"/>
                <w:rtl/>
              </w:rPr>
              <w:t>סיימור טגייב</w:t>
            </w:r>
          </w:p>
        </w:tc>
      </w:tr>
    </w:tbl>
    <w:p w14:paraId="29B01F9B" w14:textId="77777777" w:rsidR="00963BF7" w:rsidRPr="00F97BBB" w:rsidRDefault="00963BF7">
      <w:pPr>
        <w:spacing w:line="360" w:lineRule="auto"/>
        <w:jc w:val="both"/>
        <w:rPr>
          <w:rFonts w:ascii="Arial" w:hAnsi="Arial"/>
          <w:rtl/>
        </w:rPr>
      </w:pPr>
    </w:p>
    <w:p w14:paraId="64B9519A" w14:textId="77777777" w:rsidR="00963BF7" w:rsidRPr="00F97BBB" w:rsidRDefault="00963BF7">
      <w:pPr>
        <w:spacing w:line="360" w:lineRule="auto"/>
        <w:jc w:val="both"/>
        <w:rPr>
          <w:rtl/>
        </w:rPr>
      </w:pPr>
    </w:p>
    <w:p w14:paraId="347C680C" w14:textId="77777777" w:rsidR="00963BF7" w:rsidRPr="00F97BBB" w:rsidRDefault="00963BF7">
      <w:pPr>
        <w:spacing w:line="360" w:lineRule="auto"/>
        <w:jc w:val="both"/>
        <w:rPr>
          <w:rtl/>
        </w:rPr>
      </w:pPr>
    </w:p>
    <w:p w14:paraId="23B06BCE" w14:textId="77777777" w:rsidR="00963BF7" w:rsidRPr="00F97BBB" w:rsidRDefault="00963BF7">
      <w:pPr>
        <w:spacing w:line="360" w:lineRule="auto"/>
        <w:jc w:val="both"/>
        <w:rPr>
          <w:sz w:val="6"/>
          <w:szCs w:val="6"/>
          <w:rtl/>
        </w:rPr>
      </w:pPr>
      <w:r w:rsidRPr="00F97BBB">
        <w:rPr>
          <w:sz w:val="6"/>
          <w:szCs w:val="6"/>
          <w:rtl/>
        </w:rPr>
        <w:t>&lt;#1#&gt;</w:t>
      </w:r>
    </w:p>
    <w:p w14:paraId="42247056" w14:textId="77777777" w:rsidR="00963BF7" w:rsidRPr="00F97BBB" w:rsidRDefault="00963BF7" w:rsidP="00C75E65">
      <w:pPr>
        <w:pStyle w:val="12"/>
        <w:rPr>
          <w:b w:val="0"/>
          <w:bCs w:val="0"/>
          <w:u w:val="none"/>
        </w:rPr>
      </w:pPr>
      <w:bookmarkStart w:id="2" w:name="FirstLawyer"/>
      <w:r w:rsidRPr="00F97BBB">
        <w:rPr>
          <w:b w:val="0"/>
          <w:bCs w:val="0"/>
          <w:u w:val="none"/>
          <w:rtl/>
        </w:rPr>
        <w:t>ב"כ</w:t>
      </w:r>
      <w:bookmarkEnd w:id="2"/>
      <w:r w:rsidRPr="00F97BBB">
        <w:rPr>
          <w:b w:val="0"/>
          <w:bCs w:val="0"/>
          <w:u w:val="none"/>
          <w:rtl/>
        </w:rPr>
        <w:t xml:space="preserve"> המאשימה עו"ד יסמין קוגן-ברנס ומתמחה מר דרור בוזגלו</w:t>
      </w:r>
    </w:p>
    <w:p w14:paraId="0AF67D6B" w14:textId="77777777" w:rsidR="00963BF7" w:rsidRPr="00F97BBB" w:rsidRDefault="00963BF7" w:rsidP="00C75E65">
      <w:pPr>
        <w:pStyle w:val="12"/>
        <w:rPr>
          <w:b w:val="0"/>
          <w:bCs w:val="0"/>
          <w:u w:val="none"/>
          <w:rtl/>
        </w:rPr>
      </w:pPr>
      <w:r w:rsidRPr="00F97BBB">
        <w:rPr>
          <w:b w:val="0"/>
          <w:bCs w:val="0"/>
          <w:u w:val="none"/>
          <w:rtl/>
        </w:rPr>
        <w:t xml:space="preserve">ב"כ הנאשם עו"ד </w:t>
      </w:r>
    </w:p>
    <w:p w14:paraId="2D36341C" w14:textId="77777777" w:rsidR="00963BF7" w:rsidRPr="00F97BBB" w:rsidRDefault="00963BF7" w:rsidP="00C75E65">
      <w:pPr>
        <w:pStyle w:val="12"/>
        <w:rPr>
          <w:b w:val="0"/>
          <w:bCs w:val="0"/>
          <w:u w:val="none"/>
          <w:rtl/>
        </w:rPr>
      </w:pPr>
      <w:r w:rsidRPr="00F97BBB">
        <w:rPr>
          <w:b w:val="0"/>
          <w:bCs w:val="0"/>
          <w:u w:val="none"/>
          <w:rtl/>
        </w:rPr>
        <w:t>הנאשם בעצמו</w:t>
      </w:r>
    </w:p>
    <w:p w14:paraId="1379DF88" w14:textId="77777777" w:rsidR="00963BF7" w:rsidRPr="00F97BBB" w:rsidRDefault="00963BF7" w:rsidP="00025982">
      <w:pPr>
        <w:pStyle w:val="12"/>
        <w:rPr>
          <w:b w:val="0"/>
          <w:bCs w:val="0"/>
          <w:u w:val="none"/>
          <w:rtl/>
        </w:rPr>
      </w:pPr>
      <w:r w:rsidRPr="00F97BBB">
        <w:rPr>
          <w:b w:val="0"/>
          <w:bCs w:val="0"/>
          <w:u w:val="none"/>
          <w:rtl/>
        </w:rPr>
        <w:t>הדיון מתורגם לשפה הרוסית</w:t>
      </w:r>
    </w:p>
    <w:p w14:paraId="45811137" w14:textId="77777777" w:rsidR="00963BF7" w:rsidRPr="00F97BBB" w:rsidRDefault="00963BF7" w:rsidP="00E06ED4">
      <w:pPr>
        <w:spacing w:line="360" w:lineRule="auto"/>
        <w:jc w:val="both"/>
        <w:rPr>
          <w:rtl/>
        </w:rPr>
      </w:pPr>
    </w:p>
    <w:p w14:paraId="037E364A" w14:textId="77777777" w:rsidR="00963BF7" w:rsidRPr="00F97BBB" w:rsidRDefault="00963BF7" w:rsidP="00E06ED4">
      <w:pPr>
        <w:spacing w:line="360" w:lineRule="auto"/>
        <w:jc w:val="both"/>
        <w:rPr>
          <w:rtl/>
        </w:rPr>
      </w:pPr>
    </w:p>
    <w:p w14:paraId="1BF5570D" w14:textId="77777777" w:rsidR="00C87540" w:rsidRDefault="00963BF7" w:rsidP="00E06ED4">
      <w:pPr>
        <w:spacing w:line="360" w:lineRule="auto"/>
        <w:jc w:val="both"/>
        <w:rPr>
          <w:sz w:val="6"/>
          <w:szCs w:val="6"/>
        </w:rPr>
      </w:pPr>
      <w:r w:rsidRPr="00F97BBB">
        <w:rPr>
          <w:sz w:val="6"/>
          <w:szCs w:val="6"/>
          <w:rtl/>
        </w:rPr>
        <w:t>&lt;#5#&gt;</w:t>
      </w:r>
      <w:bookmarkStart w:id="3" w:name="LawTable"/>
      <w:bookmarkEnd w:id="3"/>
    </w:p>
    <w:p w14:paraId="2E1960F8" w14:textId="77777777" w:rsidR="00C87540" w:rsidRPr="00C87540" w:rsidRDefault="00C87540" w:rsidP="00C87540">
      <w:pPr>
        <w:spacing w:after="120" w:line="240" w:lineRule="exact"/>
        <w:ind w:left="283" w:hanging="283"/>
        <w:jc w:val="both"/>
        <w:rPr>
          <w:rFonts w:ascii="FrankRuehl" w:hAnsi="FrankRuehl" w:cs="FrankRuehl"/>
        </w:rPr>
      </w:pPr>
    </w:p>
    <w:p w14:paraId="1EA9DC5E" w14:textId="77777777" w:rsidR="00C87540" w:rsidRPr="00C87540" w:rsidRDefault="00C87540" w:rsidP="00C87540">
      <w:pPr>
        <w:spacing w:after="120" w:line="240" w:lineRule="exact"/>
        <w:ind w:left="283" w:hanging="283"/>
        <w:jc w:val="both"/>
        <w:rPr>
          <w:rFonts w:ascii="FrankRuehl" w:hAnsi="FrankRuehl" w:cs="FrankRuehl"/>
        </w:rPr>
      </w:pPr>
      <w:r w:rsidRPr="00C87540">
        <w:rPr>
          <w:rFonts w:ascii="FrankRuehl" w:hAnsi="FrankRuehl" w:cs="FrankRuehl"/>
          <w:rtl/>
        </w:rPr>
        <w:t xml:space="preserve">חקיקה שאוזכרה: </w:t>
      </w:r>
    </w:p>
    <w:p w14:paraId="7577C68E" w14:textId="77777777" w:rsidR="00C87540" w:rsidRPr="00C87540" w:rsidRDefault="00C87540" w:rsidP="00C87540">
      <w:pPr>
        <w:spacing w:after="120" w:line="240" w:lineRule="exact"/>
        <w:ind w:left="283" w:hanging="283"/>
        <w:jc w:val="both"/>
        <w:rPr>
          <w:rFonts w:ascii="FrankRuehl" w:hAnsi="FrankRuehl" w:cs="FrankRuehl"/>
        </w:rPr>
      </w:pPr>
      <w:hyperlink r:id="rId8" w:history="1">
        <w:r w:rsidRPr="00C87540">
          <w:rPr>
            <w:rFonts w:ascii="FrankRuehl" w:hAnsi="FrankRuehl" w:cs="FrankRuehl"/>
            <w:color w:val="0000FF"/>
            <w:u w:val="single"/>
            <w:rtl/>
          </w:rPr>
          <w:t>חוק העונשין, תשל"ז-1977</w:t>
        </w:r>
      </w:hyperlink>
      <w:r w:rsidRPr="00C87540">
        <w:rPr>
          <w:rFonts w:ascii="FrankRuehl" w:hAnsi="FrankRuehl" w:cs="FrankRuehl"/>
        </w:rPr>
        <w:t xml:space="preserve">: </w:t>
      </w:r>
      <w:r w:rsidRPr="00C87540">
        <w:rPr>
          <w:rFonts w:ascii="FrankRuehl" w:hAnsi="FrankRuehl" w:cs="FrankRuehl"/>
          <w:rtl/>
        </w:rPr>
        <w:t>סע</w:t>
      </w:r>
      <w:r w:rsidRPr="00C87540">
        <w:rPr>
          <w:rFonts w:ascii="FrankRuehl" w:hAnsi="FrankRuehl" w:cs="FrankRuehl"/>
        </w:rPr>
        <w:t xml:space="preserve">'  </w:t>
      </w:r>
      <w:hyperlink r:id="rId9" w:history="1">
        <w:r w:rsidRPr="00C87540">
          <w:rPr>
            <w:rFonts w:ascii="FrankRuehl" w:hAnsi="FrankRuehl" w:cs="FrankRuehl"/>
            <w:color w:val="0000FF"/>
            <w:u w:val="single"/>
          </w:rPr>
          <w:t>345</w:t>
        </w:r>
      </w:hyperlink>
      <w:r w:rsidRPr="00C87540">
        <w:rPr>
          <w:rFonts w:ascii="FrankRuehl" w:hAnsi="FrankRuehl" w:cs="FrankRuehl"/>
        </w:rPr>
        <w:t xml:space="preserve">, </w:t>
      </w:r>
      <w:hyperlink r:id="rId10" w:history="1">
        <w:r w:rsidRPr="00C87540">
          <w:rPr>
            <w:rFonts w:ascii="FrankRuehl" w:hAnsi="FrankRuehl" w:cs="FrankRuehl"/>
            <w:color w:val="0000FF"/>
            <w:u w:val="single"/>
          </w:rPr>
          <w:t>348(</w:t>
        </w:r>
        <w:r w:rsidRPr="00C87540">
          <w:rPr>
            <w:rFonts w:ascii="FrankRuehl" w:hAnsi="FrankRuehl" w:cs="FrankRuehl"/>
            <w:color w:val="0000FF"/>
            <w:u w:val="single"/>
            <w:rtl/>
          </w:rPr>
          <w:t>ג</w:t>
        </w:r>
        <w:r w:rsidRPr="00C87540">
          <w:rPr>
            <w:rFonts w:ascii="FrankRuehl" w:hAnsi="FrankRuehl" w:cs="FrankRuehl"/>
            <w:color w:val="0000FF"/>
            <w:u w:val="single"/>
          </w:rPr>
          <w:t>)</w:t>
        </w:r>
      </w:hyperlink>
    </w:p>
    <w:p w14:paraId="0F092F93" w14:textId="77777777" w:rsidR="00C87540" w:rsidRPr="00C87540" w:rsidRDefault="00C87540" w:rsidP="00C87540">
      <w:pPr>
        <w:spacing w:after="120" w:line="240" w:lineRule="exact"/>
        <w:ind w:left="283" w:hanging="283"/>
        <w:jc w:val="both"/>
        <w:rPr>
          <w:rFonts w:ascii="FrankRuehl" w:hAnsi="FrankRuehl" w:cs="FrankRuehl"/>
          <w:rtl/>
        </w:rPr>
      </w:pPr>
    </w:p>
    <w:p w14:paraId="6E72C2C9" w14:textId="77777777" w:rsidR="00C87540" w:rsidRPr="00C87540" w:rsidRDefault="00C87540" w:rsidP="00E06ED4">
      <w:pPr>
        <w:spacing w:line="360" w:lineRule="auto"/>
        <w:jc w:val="both"/>
        <w:rPr>
          <w:sz w:val="6"/>
          <w:szCs w:val="6"/>
        </w:rPr>
      </w:pPr>
      <w:bookmarkStart w:id="4" w:name="LawTable_End"/>
      <w:bookmarkEnd w:id="4"/>
    </w:p>
    <w:p w14:paraId="43A7958D" w14:textId="77777777" w:rsidR="00C87540" w:rsidRPr="00C87540" w:rsidRDefault="00C87540" w:rsidP="00E06ED4">
      <w:pPr>
        <w:spacing w:line="360" w:lineRule="auto"/>
        <w:jc w:val="both"/>
        <w:rPr>
          <w:sz w:val="6"/>
          <w:szCs w:val="6"/>
        </w:rPr>
      </w:pPr>
    </w:p>
    <w:p w14:paraId="0F2117DE" w14:textId="77777777" w:rsidR="00963BF7" w:rsidRPr="00C87540" w:rsidRDefault="00963BF7" w:rsidP="00E06ED4">
      <w:pPr>
        <w:spacing w:line="360" w:lineRule="auto"/>
        <w:jc w:val="both"/>
        <w:rPr>
          <w:sz w:val="6"/>
          <w:szCs w:val="6"/>
        </w:rPr>
      </w:pPr>
    </w:p>
    <w:p w14:paraId="039D6ABB" w14:textId="77777777" w:rsidR="0023575D" w:rsidRPr="0023575D" w:rsidRDefault="0023575D">
      <w:pPr>
        <w:spacing w:line="360" w:lineRule="auto"/>
        <w:jc w:val="center"/>
        <w:rPr>
          <w:rFonts w:ascii="Arial" w:hAnsi="Arial"/>
          <w:sz w:val="28"/>
          <w:szCs w:val="28"/>
          <w:rtl/>
        </w:rPr>
      </w:pPr>
    </w:p>
    <w:p w14:paraId="49143B8F" w14:textId="77777777" w:rsidR="0023575D" w:rsidRPr="0023575D" w:rsidRDefault="0023575D">
      <w:pPr>
        <w:spacing w:line="360" w:lineRule="auto"/>
        <w:jc w:val="center"/>
        <w:rPr>
          <w:rFonts w:ascii="Arial" w:hAnsi="Arial"/>
          <w:b/>
          <w:bCs/>
          <w:sz w:val="28"/>
          <w:szCs w:val="28"/>
          <w:rtl/>
        </w:rPr>
      </w:pPr>
    </w:p>
    <w:p w14:paraId="283DBC8F" w14:textId="77777777" w:rsidR="00F97BBB" w:rsidRPr="0023575D" w:rsidRDefault="00F97BBB">
      <w:pPr>
        <w:spacing w:line="360" w:lineRule="auto"/>
        <w:jc w:val="center"/>
        <w:rPr>
          <w:rFonts w:ascii="Arial" w:hAnsi="Arial"/>
          <w:b/>
          <w:bCs/>
          <w:sz w:val="28"/>
          <w:szCs w:val="28"/>
          <w:rtl/>
        </w:rPr>
      </w:pPr>
    </w:p>
    <w:p w14:paraId="63778B18" w14:textId="77777777" w:rsidR="00F97BBB" w:rsidRPr="00F97BBB" w:rsidRDefault="00F97BBB" w:rsidP="00F97BBB">
      <w:pPr>
        <w:spacing w:line="360" w:lineRule="auto"/>
        <w:jc w:val="center"/>
        <w:rPr>
          <w:rFonts w:ascii="Arial" w:hAnsi="Arial"/>
          <w:b/>
          <w:bCs/>
          <w:sz w:val="28"/>
          <w:szCs w:val="28"/>
          <w:u w:val="single"/>
          <w:rtl/>
        </w:rPr>
      </w:pPr>
      <w:bookmarkStart w:id="5" w:name="PsakDin"/>
      <w:bookmarkEnd w:id="0"/>
      <w:r w:rsidRPr="00F97BBB">
        <w:rPr>
          <w:rFonts w:ascii="Arial" w:hAnsi="Arial"/>
          <w:b/>
          <w:bCs/>
          <w:sz w:val="28"/>
          <w:szCs w:val="28"/>
          <w:u w:val="single"/>
          <w:rtl/>
        </w:rPr>
        <w:t>הכרעת דין</w:t>
      </w:r>
    </w:p>
    <w:bookmarkEnd w:id="5"/>
    <w:p w14:paraId="7C200D0E" w14:textId="77777777" w:rsidR="00963BF7" w:rsidRDefault="00963BF7">
      <w:pPr>
        <w:spacing w:line="360" w:lineRule="auto"/>
        <w:jc w:val="both"/>
        <w:rPr>
          <w:rFonts w:ascii="Arial" w:hAnsi="Arial"/>
        </w:rPr>
      </w:pPr>
    </w:p>
    <w:p w14:paraId="74A1BD28" w14:textId="77777777" w:rsidR="00963BF7" w:rsidRDefault="00963BF7" w:rsidP="00025982">
      <w:pPr>
        <w:spacing w:line="360" w:lineRule="auto"/>
        <w:rPr>
          <w:b/>
          <w:bCs/>
          <w:sz w:val="28"/>
          <w:szCs w:val="30"/>
        </w:rPr>
      </w:pPr>
      <w:r>
        <w:rPr>
          <w:b/>
          <w:bCs/>
          <w:sz w:val="28"/>
          <w:szCs w:val="30"/>
          <w:rtl/>
        </w:rPr>
        <w:t xml:space="preserve">האישום </w:t>
      </w:r>
    </w:p>
    <w:p w14:paraId="7BE29719" w14:textId="77777777" w:rsidR="00963BF7" w:rsidRDefault="00963BF7" w:rsidP="00025982">
      <w:pPr>
        <w:spacing w:line="360" w:lineRule="auto"/>
        <w:rPr>
          <w:sz w:val="26"/>
          <w:szCs w:val="28"/>
          <w:rtl/>
        </w:rPr>
      </w:pPr>
      <w:r>
        <w:rPr>
          <w:sz w:val="26"/>
          <w:rtl/>
        </w:rPr>
        <w:tab/>
      </w:r>
    </w:p>
    <w:p w14:paraId="3ECB85C1" w14:textId="77777777" w:rsidR="00963BF7" w:rsidRDefault="00963BF7" w:rsidP="00025982">
      <w:pPr>
        <w:spacing w:line="360" w:lineRule="auto"/>
        <w:jc w:val="both"/>
        <w:rPr>
          <w:sz w:val="26"/>
          <w:szCs w:val="26"/>
          <w:rtl/>
        </w:rPr>
      </w:pPr>
      <w:r>
        <w:rPr>
          <w:sz w:val="26"/>
          <w:szCs w:val="26"/>
          <w:rtl/>
        </w:rPr>
        <w:t>1.</w:t>
      </w:r>
      <w:r>
        <w:rPr>
          <w:sz w:val="26"/>
          <w:szCs w:val="26"/>
          <w:rtl/>
        </w:rPr>
        <w:tab/>
      </w:r>
      <w:r>
        <w:rPr>
          <w:b/>
          <w:bCs/>
          <w:sz w:val="26"/>
          <w:szCs w:val="26"/>
          <w:rtl/>
        </w:rPr>
        <w:t>סיימור טגייב</w:t>
      </w:r>
      <w:r>
        <w:rPr>
          <w:sz w:val="26"/>
          <w:szCs w:val="26"/>
          <w:rtl/>
        </w:rPr>
        <w:t xml:space="preserve">, הנאשם, הועסק כמעסה מקצועי (מסאז'יסט) במכון "ספא" של מועדון הספורט ב"מגדלי תל-אביב" (להלן: </w:t>
      </w:r>
      <w:r>
        <w:rPr>
          <w:b/>
          <w:bCs/>
          <w:sz w:val="26"/>
          <w:szCs w:val="26"/>
          <w:rtl/>
        </w:rPr>
        <w:t>המכון</w:t>
      </w:r>
      <w:r>
        <w:rPr>
          <w:sz w:val="26"/>
          <w:szCs w:val="26"/>
          <w:rtl/>
        </w:rPr>
        <w:t xml:space="preserve">). </w:t>
      </w:r>
    </w:p>
    <w:p w14:paraId="20D717B4" w14:textId="77777777" w:rsidR="00963BF7" w:rsidRDefault="00963BF7" w:rsidP="00025982">
      <w:pPr>
        <w:spacing w:line="360" w:lineRule="auto"/>
        <w:jc w:val="both"/>
        <w:rPr>
          <w:sz w:val="26"/>
          <w:szCs w:val="26"/>
          <w:rtl/>
        </w:rPr>
      </w:pPr>
    </w:p>
    <w:p w14:paraId="76B51F04" w14:textId="77777777" w:rsidR="00963BF7" w:rsidRDefault="00963BF7" w:rsidP="00025982">
      <w:pPr>
        <w:spacing w:line="360" w:lineRule="auto"/>
        <w:jc w:val="both"/>
        <w:rPr>
          <w:sz w:val="26"/>
          <w:szCs w:val="26"/>
          <w:rtl/>
        </w:rPr>
      </w:pPr>
      <w:r>
        <w:rPr>
          <w:sz w:val="26"/>
          <w:szCs w:val="26"/>
          <w:rtl/>
        </w:rPr>
        <w:lastRenderedPageBreak/>
        <w:t>2.</w:t>
      </w:r>
      <w:r>
        <w:rPr>
          <w:sz w:val="26"/>
          <w:szCs w:val="26"/>
          <w:rtl/>
        </w:rPr>
        <w:tab/>
      </w:r>
      <w:bookmarkStart w:id="6" w:name="ABSTRACT_START"/>
      <w:bookmarkEnd w:id="6"/>
      <w:r>
        <w:rPr>
          <w:sz w:val="26"/>
          <w:szCs w:val="26"/>
          <w:rtl/>
        </w:rPr>
        <w:t xml:space="preserve">בתאריך 28.7.09 בשעה 12.00, הגיעה </w:t>
      </w:r>
      <w:r>
        <w:rPr>
          <w:b/>
          <w:bCs/>
          <w:sz w:val="26"/>
          <w:szCs w:val="26"/>
          <w:rtl/>
        </w:rPr>
        <w:t>י.ב.</w:t>
      </w:r>
      <w:r>
        <w:rPr>
          <w:sz w:val="26"/>
          <w:szCs w:val="26"/>
          <w:rtl/>
        </w:rPr>
        <w:t xml:space="preserve"> למכון לקבל טיפול/עיסוי גוף מקצועי (להלן: </w:t>
      </w:r>
      <w:r>
        <w:rPr>
          <w:b/>
          <w:bCs/>
          <w:sz w:val="26"/>
          <w:szCs w:val="26"/>
          <w:rtl/>
        </w:rPr>
        <w:t>הטיפול</w:t>
      </w:r>
      <w:r>
        <w:rPr>
          <w:sz w:val="26"/>
          <w:szCs w:val="26"/>
          <w:rtl/>
        </w:rPr>
        <w:t xml:space="preserve">). הטיפול בוצע בידי הנאשם. למחרת, 29.7.09, הגישה המתלוננת תלונה במשטרה ובה טענה כי במהלך הטיפול ביצע הנאשם בגופה מעשה מגונה. בעקבות התלונה והחקירה שקיימה המשטרה הוגש נגד הנאשם כתב אישום ובו נטען כי במועד האמור, במסגרת הטיפול, בעוד המתלוננת שוכבת על גבה על מיטת הטיפול, עיסה הנאשם בידיו את שדיה ואת הבטן התחתונה, הרים בידו את המכנס שלבשה, והכניס את ידו השניה לעבר מפשעתה, נגע במפשעתה ובאיבר מינה, וכל זאת, לשם גירוי, סיפוק או ביזוי מיני.  </w:t>
      </w:r>
      <w:bookmarkStart w:id="7" w:name="ABSTRACT_END"/>
      <w:bookmarkEnd w:id="7"/>
    </w:p>
    <w:p w14:paraId="1D73D95C" w14:textId="77777777" w:rsidR="00963BF7" w:rsidRDefault="00963BF7" w:rsidP="00025982">
      <w:pPr>
        <w:spacing w:line="360" w:lineRule="auto"/>
        <w:jc w:val="both"/>
        <w:rPr>
          <w:sz w:val="14"/>
          <w:szCs w:val="14"/>
          <w:rtl/>
        </w:rPr>
      </w:pPr>
    </w:p>
    <w:p w14:paraId="00667079" w14:textId="77777777" w:rsidR="00963BF7" w:rsidRDefault="00963BF7" w:rsidP="00025982">
      <w:pPr>
        <w:spacing w:line="360" w:lineRule="auto"/>
        <w:jc w:val="both"/>
        <w:rPr>
          <w:sz w:val="26"/>
          <w:szCs w:val="26"/>
          <w:rtl/>
        </w:rPr>
      </w:pPr>
      <w:r>
        <w:rPr>
          <w:sz w:val="26"/>
          <w:szCs w:val="26"/>
          <w:rtl/>
        </w:rPr>
        <w:t>3.</w:t>
      </w:r>
      <w:r>
        <w:rPr>
          <w:sz w:val="26"/>
          <w:szCs w:val="26"/>
          <w:rtl/>
        </w:rPr>
        <w:tab/>
        <w:t xml:space="preserve">המאשימה מייחסת לנאשם עבירה של </w:t>
      </w:r>
      <w:r>
        <w:rPr>
          <w:b/>
          <w:bCs/>
          <w:sz w:val="26"/>
          <w:szCs w:val="26"/>
          <w:rtl/>
        </w:rPr>
        <w:t>מעשה מגונה</w:t>
      </w:r>
      <w:r>
        <w:rPr>
          <w:sz w:val="26"/>
          <w:szCs w:val="26"/>
          <w:rtl/>
        </w:rPr>
        <w:t xml:space="preserve">, שלא בנסיבות </w:t>
      </w:r>
      <w:hyperlink r:id="rId11" w:history="1">
        <w:r w:rsidR="00C87540" w:rsidRPr="00C87540">
          <w:rPr>
            <w:color w:val="0000FF"/>
            <w:sz w:val="26"/>
            <w:szCs w:val="26"/>
            <w:u w:val="single"/>
            <w:rtl/>
          </w:rPr>
          <w:t>סעיף 345</w:t>
        </w:r>
      </w:hyperlink>
      <w:r>
        <w:rPr>
          <w:sz w:val="26"/>
          <w:szCs w:val="26"/>
          <w:rtl/>
        </w:rPr>
        <w:t xml:space="preserve">, לפי </w:t>
      </w:r>
      <w:hyperlink r:id="rId12" w:history="1">
        <w:r w:rsidR="00C87540" w:rsidRPr="00C87540">
          <w:rPr>
            <w:color w:val="0000FF"/>
            <w:sz w:val="26"/>
            <w:szCs w:val="26"/>
            <w:u w:val="single"/>
            <w:rtl/>
          </w:rPr>
          <w:t>סעיף 348(ג)</w:t>
        </w:r>
      </w:hyperlink>
      <w:r>
        <w:rPr>
          <w:sz w:val="26"/>
          <w:szCs w:val="26"/>
          <w:rtl/>
        </w:rPr>
        <w:t xml:space="preserve"> ל</w:t>
      </w:r>
      <w:hyperlink r:id="rId13" w:history="1">
        <w:r w:rsidR="0023575D" w:rsidRPr="0023575D">
          <w:rPr>
            <w:rStyle w:val="Hyperlink"/>
            <w:rFonts w:cs="David"/>
            <w:sz w:val="26"/>
            <w:szCs w:val="26"/>
            <w:rtl/>
          </w:rPr>
          <w:t>חוק העונשין</w:t>
        </w:r>
      </w:hyperlink>
      <w:r>
        <w:rPr>
          <w:sz w:val="26"/>
          <w:szCs w:val="26"/>
          <w:rtl/>
        </w:rPr>
        <w:t>, תשל"ז-1977 (להלן: חוק העונשין).</w:t>
      </w:r>
    </w:p>
    <w:p w14:paraId="74F58175" w14:textId="77777777" w:rsidR="00963BF7" w:rsidRDefault="00963BF7" w:rsidP="00025982">
      <w:pPr>
        <w:spacing w:line="360" w:lineRule="auto"/>
        <w:jc w:val="both"/>
        <w:rPr>
          <w:b/>
          <w:bCs/>
          <w:sz w:val="26"/>
          <w:szCs w:val="28"/>
          <w:rtl/>
        </w:rPr>
      </w:pPr>
    </w:p>
    <w:p w14:paraId="09746BDB" w14:textId="77777777" w:rsidR="00963BF7" w:rsidRDefault="00963BF7" w:rsidP="00025982">
      <w:pPr>
        <w:spacing w:line="360" w:lineRule="auto"/>
        <w:jc w:val="both"/>
        <w:rPr>
          <w:b/>
          <w:bCs/>
          <w:sz w:val="26"/>
          <w:rtl/>
        </w:rPr>
      </w:pPr>
      <w:r>
        <w:rPr>
          <w:b/>
          <w:bCs/>
          <w:sz w:val="26"/>
          <w:rtl/>
        </w:rPr>
        <w:t>התשתית הראייתית</w:t>
      </w:r>
    </w:p>
    <w:p w14:paraId="525A6648" w14:textId="77777777" w:rsidR="00963BF7" w:rsidRDefault="00963BF7" w:rsidP="00025982">
      <w:pPr>
        <w:spacing w:line="360" w:lineRule="auto"/>
        <w:jc w:val="both"/>
        <w:rPr>
          <w:szCs w:val="26"/>
          <w:rtl/>
        </w:rPr>
      </w:pPr>
    </w:p>
    <w:p w14:paraId="7112BB0F" w14:textId="77777777" w:rsidR="00963BF7" w:rsidRDefault="00963BF7" w:rsidP="00025982">
      <w:pPr>
        <w:spacing w:line="360" w:lineRule="auto"/>
        <w:jc w:val="both"/>
        <w:rPr>
          <w:sz w:val="26"/>
          <w:szCs w:val="26"/>
          <w:rtl/>
        </w:rPr>
      </w:pPr>
      <w:r>
        <w:rPr>
          <w:sz w:val="26"/>
          <w:szCs w:val="26"/>
          <w:rtl/>
        </w:rPr>
        <w:t>4.</w:t>
      </w:r>
      <w:r>
        <w:rPr>
          <w:sz w:val="26"/>
          <w:szCs w:val="26"/>
          <w:rtl/>
        </w:rPr>
        <w:tab/>
        <w:t>הנאשם כפר במיוחס לו. ההליך המשפטי היה קצר ויעיל, ונשמעו עדויות הנאשם והמתלוננת. בהסכמת הצדדים נחסכה התייצבותם לעדות של הורי המתלוננת ובעלה; אמרות החוץ שמסרו במשטרה הוגשו בהסכמה כראיות במשפט (</w:t>
      </w:r>
      <w:r>
        <w:rPr>
          <w:b/>
          <w:bCs/>
          <w:sz w:val="26"/>
          <w:szCs w:val="26"/>
          <w:rtl/>
        </w:rPr>
        <w:t>ת/4, ת/5, ת/6</w:t>
      </w:r>
      <w:r>
        <w:rPr>
          <w:sz w:val="26"/>
          <w:szCs w:val="26"/>
          <w:rtl/>
        </w:rPr>
        <w:t>). בנוסף, הוגשו כראיה מטעם התביעה הודעת הנאשם מתאריך 29.7.09 (</w:t>
      </w:r>
      <w:r>
        <w:rPr>
          <w:b/>
          <w:bCs/>
          <w:sz w:val="26"/>
          <w:szCs w:val="26"/>
          <w:rtl/>
        </w:rPr>
        <w:t>ת/1</w:t>
      </w:r>
      <w:r>
        <w:rPr>
          <w:sz w:val="26"/>
          <w:szCs w:val="26"/>
          <w:rtl/>
        </w:rPr>
        <w:t>), ודו"ח המתעד עימות שנערך באותו יום ביןהנאשם לבין המתלוננת (</w:t>
      </w:r>
      <w:r>
        <w:rPr>
          <w:b/>
          <w:bCs/>
          <w:sz w:val="26"/>
          <w:szCs w:val="26"/>
          <w:rtl/>
        </w:rPr>
        <w:t>ת/2</w:t>
      </w:r>
      <w:r>
        <w:rPr>
          <w:sz w:val="26"/>
          <w:szCs w:val="26"/>
          <w:rtl/>
        </w:rPr>
        <w:t>)</w:t>
      </w:r>
      <w:r>
        <w:rPr>
          <w:b/>
          <w:bCs/>
          <w:sz w:val="26"/>
          <w:szCs w:val="26"/>
          <w:rtl/>
        </w:rPr>
        <w:t>.</w:t>
      </w:r>
      <w:r>
        <w:rPr>
          <w:sz w:val="26"/>
          <w:szCs w:val="26"/>
          <w:rtl/>
        </w:rPr>
        <w:t xml:space="preserve"> מטעם ההגנה העידו, בנוסף לנאשם, גם מנהלי המכון, </w:t>
      </w:r>
      <w:r>
        <w:rPr>
          <w:b/>
          <w:bCs/>
          <w:sz w:val="26"/>
          <w:szCs w:val="26"/>
          <w:rtl/>
        </w:rPr>
        <w:t>ילנה קסל</w:t>
      </w:r>
      <w:r>
        <w:rPr>
          <w:sz w:val="26"/>
          <w:szCs w:val="26"/>
          <w:rtl/>
        </w:rPr>
        <w:t xml:space="preserve"> ו</w:t>
      </w:r>
      <w:r>
        <w:rPr>
          <w:b/>
          <w:bCs/>
          <w:sz w:val="26"/>
          <w:szCs w:val="26"/>
          <w:rtl/>
        </w:rPr>
        <w:t>ולדיסלב טנסקי</w:t>
      </w:r>
      <w:r>
        <w:rPr>
          <w:sz w:val="26"/>
          <w:szCs w:val="26"/>
          <w:rtl/>
        </w:rPr>
        <w:t xml:space="preserve">. </w:t>
      </w:r>
    </w:p>
    <w:p w14:paraId="769F25A8" w14:textId="77777777" w:rsidR="00963BF7" w:rsidRDefault="00963BF7" w:rsidP="00025982">
      <w:pPr>
        <w:spacing w:line="360" w:lineRule="auto"/>
        <w:jc w:val="both"/>
        <w:rPr>
          <w:b/>
          <w:bCs/>
          <w:i/>
          <w:iCs/>
          <w:sz w:val="26"/>
          <w:szCs w:val="26"/>
          <w:rtl/>
        </w:rPr>
      </w:pPr>
    </w:p>
    <w:p w14:paraId="52749DEF" w14:textId="77777777" w:rsidR="00963BF7" w:rsidRDefault="00963BF7" w:rsidP="00025982">
      <w:pPr>
        <w:spacing w:line="360" w:lineRule="auto"/>
        <w:jc w:val="both"/>
        <w:rPr>
          <w:b/>
          <w:bCs/>
          <w:i/>
          <w:iCs/>
          <w:sz w:val="26"/>
          <w:szCs w:val="26"/>
          <w:rtl/>
        </w:rPr>
      </w:pPr>
      <w:r>
        <w:rPr>
          <w:b/>
          <w:bCs/>
          <w:i/>
          <w:iCs/>
          <w:sz w:val="26"/>
          <w:szCs w:val="26"/>
          <w:rtl/>
        </w:rPr>
        <w:t>עדות  המתלוננת</w:t>
      </w:r>
    </w:p>
    <w:p w14:paraId="5EDBB60F" w14:textId="77777777" w:rsidR="00963BF7" w:rsidRDefault="00963BF7" w:rsidP="00025982">
      <w:pPr>
        <w:spacing w:line="360" w:lineRule="auto"/>
        <w:jc w:val="both"/>
        <w:rPr>
          <w:sz w:val="26"/>
          <w:szCs w:val="26"/>
          <w:rtl/>
        </w:rPr>
      </w:pPr>
    </w:p>
    <w:p w14:paraId="2DE44E4B" w14:textId="77777777" w:rsidR="00963BF7" w:rsidRDefault="00963BF7" w:rsidP="00025982">
      <w:pPr>
        <w:spacing w:line="360" w:lineRule="auto"/>
        <w:jc w:val="both"/>
        <w:rPr>
          <w:sz w:val="26"/>
          <w:szCs w:val="26"/>
          <w:rtl/>
        </w:rPr>
      </w:pPr>
      <w:r>
        <w:rPr>
          <w:sz w:val="26"/>
          <w:szCs w:val="26"/>
          <w:rtl/>
        </w:rPr>
        <w:t>5.</w:t>
      </w:r>
      <w:r>
        <w:rPr>
          <w:sz w:val="26"/>
          <w:szCs w:val="26"/>
          <w:rtl/>
        </w:rPr>
        <w:tab/>
        <w:t xml:space="preserve">המתלוננת היא כבת 39, נשואה ואם לשניים, ועוסקת בהוראה. טיפול העיסוי במכון הוענק למתלוננת כשי על ידי דודתה, לרגל יום הולדתה. </w:t>
      </w:r>
    </w:p>
    <w:p w14:paraId="2A9C5BDA" w14:textId="77777777" w:rsidR="00963BF7" w:rsidRDefault="00963BF7" w:rsidP="00025982">
      <w:pPr>
        <w:spacing w:line="360" w:lineRule="auto"/>
        <w:jc w:val="both"/>
        <w:rPr>
          <w:sz w:val="26"/>
          <w:szCs w:val="26"/>
          <w:rtl/>
        </w:rPr>
      </w:pPr>
    </w:p>
    <w:p w14:paraId="4B7C9469" w14:textId="77777777" w:rsidR="00963BF7" w:rsidRDefault="00963BF7" w:rsidP="00025982">
      <w:pPr>
        <w:spacing w:line="360" w:lineRule="auto"/>
        <w:jc w:val="both"/>
        <w:rPr>
          <w:sz w:val="26"/>
          <w:szCs w:val="26"/>
          <w:rtl/>
        </w:rPr>
      </w:pPr>
      <w:r>
        <w:rPr>
          <w:sz w:val="26"/>
          <w:szCs w:val="26"/>
          <w:rtl/>
        </w:rPr>
        <w:t xml:space="preserve">על מהלך הטיפול העידה המתלוננת (עדותה בעמ' 7-13), כי בהוראת המסאז'יסט (הנאשם) היא הסירה בחדר הטיפול את בגדיה ונותרה לבושה מכנסים קצרים (חלק תחתון של בגד-ים). בקדמת גופה אחזה במגבת, ונשכבה בהוראתו על מיטת הטיפולים, על בטנה, והמגבת כיסתה את גבה. בחלקו הראשון של הטיפול עיסה הנאשם את רגליה ואת גבה, ובחלקו השני - הורה לה להתהפך ולשכב על הגב, ואז הסיר ממנה הנאשם את המגבת. הוא עיסה בידיו רגליה, אחר כך, את האזור שסביב שדיה. היא חשה אי נעימות, אולם, לא העירה דבר. תוך כדי עיסוי ירדה ידו של הנאשם לבטנה, ביד אחת הרים את התחתונים, ואת היד האחרת הכניס לאיבר המין, לקו שיער הערווה. ברגע זה היא תפסה בידו והוציאה אותה כשהיא אומרת לו: </w:t>
      </w:r>
      <w:r>
        <w:rPr>
          <w:b/>
          <w:bCs/>
          <w:sz w:val="26"/>
          <w:szCs w:val="26"/>
          <w:rtl/>
        </w:rPr>
        <w:t>"די"</w:t>
      </w:r>
      <w:r>
        <w:rPr>
          <w:sz w:val="26"/>
          <w:szCs w:val="26"/>
          <w:rtl/>
        </w:rPr>
        <w:t xml:space="preserve">. לדברי המתלוננת, קפאה במקומה ולא זזה משך שתי דקות. היא הייתה בהלם. הנאשם אמר </w:t>
      </w:r>
      <w:r>
        <w:rPr>
          <w:b/>
          <w:bCs/>
          <w:sz w:val="26"/>
          <w:szCs w:val="26"/>
          <w:rtl/>
        </w:rPr>
        <w:t>"סיימנו"</w:t>
      </w:r>
      <w:r>
        <w:rPr>
          <w:sz w:val="26"/>
          <w:szCs w:val="26"/>
          <w:rtl/>
        </w:rPr>
        <w:t xml:space="preserve">, ויצא מהחדר. כעבור זמן מה התלבשה ויצאה מחדר הטיפול. </w:t>
      </w:r>
      <w:r>
        <w:rPr>
          <w:sz w:val="26"/>
          <w:szCs w:val="26"/>
          <w:rtl/>
        </w:rPr>
        <w:lastRenderedPageBreak/>
        <w:t xml:space="preserve">מנהלת הספא שאלה אותה </w:t>
      </w:r>
      <w:r>
        <w:rPr>
          <w:b/>
          <w:bCs/>
          <w:sz w:val="26"/>
          <w:szCs w:val="26"/>
          <w:rtl/>
        </w:rPr>
        <w:t>"איך היה"</w:t>
      </w:r>
      <w:r>
        <w:rPr>
          <w:sz w:val="26"/>
          <w:szCs w:val="26"/>
          <w:rtl/>
        </w:rPr>
        <w:t xml:space="preserve">, והיא השיבה לה: </w:t>
      </w:r>
      <w:r>
        <w:rPr>
          <w:b/>
          <w:bCs/>
          <w:sz w:val="26"/>
          <w:szCs w:val="26"/>
          <w:rtl/>
        </w:rPr>
        <w:t>"בסדר"</w:t>
      </w:r>
      <w:r>
        <w:rPr>
          <w:sz w:val="26"/>
          <w:szCs w:val="26"/>
          <w:rtl/>
        </w:rPr>
        <w:t xml:space="preserve">, ולא הביטה בעיניה, רצה החוצה, התקשרה לבעלה וסיפרה לו על האירוע שחוותה. </w:t>
      </w:r>
    </w:p>
    <w:p w14:paraId="05564E4C" w14:textId="77777777" w:rsidR="00963BF7" w:rsidRDefault="00963BF7" w:rsidP="00025982">
      <w:pPr>
        <w:spacing w:line="360" w:lineRule="auto"/>
        <w:jc w:val="both"/>
        <w:rPr>
          <w:sz w:val="26"/>
          <w:szCs w:val="26"/>
          <w:rtl/>
        </w:rPr>
      </w:pPr>
      <w:r>
        <w:rPr>
          <w:sz w:val="26"/>
          <w:szCs w:val="26"/>
          <w:rtl/>
        </w:rPr>
        <w:t>6.</w:t>
      </w:r>
      <w:r>
        <w:rPr>
          <w:sz w:val="26"/>
          <w:szCs w:val="26"/>
          <w:rtl/>
        </w:rPr>
        <w:tab/>
        <w:t xml:space="preserve">המתלוננת הכחישה באורח חד משמעי את טענת הנאשם, לפיה, מכוסה הייתה במגבת לאורך הטיפול כולו, ולפיה, הרים את תחתוניה כדי לחזק את המגבת. </w:t>
      </w:r>
      <w:r>
        <w:rPr>
          <w:b/>
          <w:bCs/>
          <w:sz w:val="26"/>
          <w:szCs w:val="26"/>
          <w:rtl/>
        </w:rPr>
        <w:t>לא הייתה מגבת</w:t>
      </w:r>
      <w:r>
        <w:rPr>
          <w:sz w:val="26"/>
          <w:szCs w:val="26"/>
          <w:rtl/>
        </w:rPr>
        <w:t>, אמרה, ואף הכחישה, כי הטיפול נמשך עוד רבע שעה. המתלוננת הוסיפה ואמרה, כי בדיעבד חשה כעס על עצמה על שקפאה במקומה, מחוסרת כוחות, ולא סטרה לנאשם בתגובה למעשיו. לדבריה, אחרי ה</w:t>
      </w:r>
      <w:r>
        <w:rPr>
          <w:b/>
          <w:bCs/>
          <w:sz w:val="26"/>
          <w:szCs w:val="26"/>
          <w:rtl/>
        </w:rPr>
        <w:t>"די"</w:t>
      </w:r>
      <w:r>
        <w:rPr>
          <w:sz w:val="26"/>
          <w:szCs w:val="26"/>
          <w:rtl/>
        </w:rPr>
        <w:t xml:space="preserve"> היא קפאה, והנאשם יצא ולא דיבר (עמ' 9, ש' 9).</w:t>
      </w:r>
    </w:p>
    <w:p w14:paraId="5B067E64" w14:textId="77777777" w:rsidR="00963BF7" w:rsidRDefault="00963BF7" w:rsidP="00025982">
      <w:pPr>
        <w:spacing w:line="360" w:lineRule="auto"/>
        <w:jc w:val="both"/>
        <w:rPr>
          <w:sz w:val="26"/>
          <w:szCs w:val="26"/>
          <w:rtl/>
        </w:rPr>
      </w:pPr>
    </w:p>
    <w:p w14:paraId="232BB8CB" w14:textId="77777777" w:rsidR="00963BF7" w:rsidRDefault="00963BF7" w:rsidP="00025982">
      <w:pPr>
        <w:spacing w:line="360" w:lineRule="auto"/>
        <w:jc w:val="both"/>
        <w:rPr>
          <w:sz w:val="26"/>
          <w:szCs w:val="26"/>
          <w:rtl/>
        </w:rPr>
      </w:pPr>
      <w:r>
        <w:rPr>
          <w:sz w:val="26"/>
          <w:szCs w:val="26"/>
          <w:rtl/>
        </w:rPr>
        <w:t>7.</w:t>
      </w:r>
      <w:r>
        <w:rPr>
          <w:sz w:val="26"/>
          <w:szCs w:val="26"/>
          <w:rtl/>
        </w:rPr>
        <w:tab/>
        <w:t xml:space="preserve">בחקירתה הנגדית עומתה המתלוננת עם גרסת הנאשם ועם הגרסאות שמסרה במועדים שונים, ותשובותיה נותרו בעינן. לשאלות חוזרות שהציג הסנגור ביחס לפרטי האירוע תארה המתלוננת את נגיעותיו של הנאשם, כשלטענתה, מלכתחילה לא חשה בנוח בהסירו ממנה את המגבת (בחלק השני של הטיפול) ואמרה שזה </w:t>
      </w:r>
      <w:r>
        <w:rPr>
          <w:b/>
          <w:bCs/>
          <w:sz w:val="26"/>
          <w:szCs w:val="26"/>
          <w:rtl/>
        </w:rPr>
        <w:t xml:space="preserve">"הרגיש לי מוזר" </w:t>
      </w:r>
      <w:r>
        <w:rPr>
          <w:sz w:val="26"/>
          <w:szCs w:val="26"/>
          <w:rtl/>
        </w:rPr>
        <w:t>(עמ' 10, ש' 24);</w:t>
      </w:r>
      <w:r>
        <w:rPr>
          <w:b/>
          <w:bCs/>
          <w:sz w:val="26"/>
          <w:szCs w:val="26"/>
          <w:rtl/>
        </w:rPr>
        <w:t xml:space="preserve"> ו</w:t>
      </w:r>
      <w:r>
        <w:rPr>
          <w:sz w:val="26"/>
          <w:szCs w:val="26"/>
          <w:rtl/>
        </w:rPr>
        <w:t xml:space="preserve">כשעבר מעיסוי הרגלים לעבר החזה שלה </w:t>
      </w:r>
      <w:r>
        <w:rPr>
          <w:b/>
          <w:bCs/>
          <w:sz w:val="26"/>
          <w:szCs w:val="26"/>
          <w:rtl/>
        </w:rPr>
        <w:t>"הרגשתי אי נעימות, זה לא הרגיש לי נכון"</w:t>
      </w:r>
      <w:r>
        <w:rPr>
          <w:sz w:val="26"/>
          <w:szCs w:val="26"/>
          <w:rtl/>
        </w:rPr>
        <w:t xml:space="preserve"> (עמ' 11, ש' 18). לדברי המתלוננת, סברה תחילה שהוא מעסה את שרירי החזה, וככה זה צריך להיות; ובטרם הספיקה לעכל מה שקורה לה, כבר עבר הנאשם עם היד לתחתונים ו</w:t>
      </w:r>
      <w:r>
        <w:rPr>
          <w:b/>
          <w:bCs/>
          <w:sz w:val="26"/>
          <w:szCs w:val="26"/>
          <w:rtl/>
        </w:rPr>
        <w:t xml:space="preserve">"היה עם היד בפנים, תפסתי לו את היד ... מסאג' זה כבר לא!" </w:t>
      </w:r>
      <w:r>
        <w:rPr>
          <w:sz w:val="26"/>
          <w:szCs w:val="26"/>
          <w:rtl/>
        </w:rPr>
        <w:t>(עמ' 11, ש' 27).</w:t>
      </w:r>
    </w:p>
    <w:p w14:paraId="5F5CFDE4" w14:textId="77777777" w:rsidR="00963BF7" w:rsidRDefault="00963BF7" w:rsidP="00025982">
      <w:pPr>
        <w:spacing w:line="360" w:lineRule="auto"/>
        <w:jc w:val="both"/>
        <w:rPr>
          <w:sz w:val="26"/>
          <w:szCs w:val="26"/>
          <w:rtl/>
        </w:rPr>
      </w:pPr>
    </w:p>
    <w:p w14:paraId="0D84EBDF" w14:textId="77777777" w:rsidR="00963BF7" w:rsidRDefault="00963BF7" w:rsidP="00025982">
      <w:pPr>
        <w:spacing w:line="360" w:lineRule="auto"/>
        <w:jc w:val="both"/>
        <w:rPr>
          <w:sz w:val="26"/>
          <w:szCs w:val="26"/>
          <w:rtl/>
        </w:rPr>
      </w:pPr>
      <w:r>
        <w:rPr>
          <w:sz w:val="26"/>
          <w:szCs w:val="26"/>
          <w:rtl/>
        </w:rPr>
        <w:t xml:space="preserve">לשאלה ספציפית שהעלה ב"כ הנאשם בדבר אופי הנגיעות והאזורים שבהם נגע הנאשם אישרה המתלוננת, כי הנאשם לא הספיק להכניס את ידו לתוך אבר מינה משום שהיא תפסה בידו; לדבריה, </w:t>
      </w:r>
      <w:r>
        <w:rPr>
          <w:b/>
          <w:bCs/>
          <w:sz w:val="26"/>
          <w:szCs w:val="26"/>
          <w:rtl/>
        </w:rPr>
        <w:t>הוא נגע בשיער ערוותה, ובעיניה שיער הערווה הוא חלק מאיבר המין</w:t>
      </w:r>
      <w:r>
        <w:rPr>
          <w:sz w:val="26"/>
          <w:szCs w:val="26"/>
          <w:rtl/>
        </w:rPr>
        <w:t xml:space="preserve"> (עמ' 12, ש' 11-12).</w:t>
      </w:r>
    </w:p>
    <w:p w14:paraId="3F598DE6" w14:textId="77777777" w:rsidR="00963BF7" w:rsidRDefault="00963BF7" w:rsidP="00025982">
      <w:pPr>
        <w:spacing w:line="360" w:lineRule="auto"/>
        <w:jc w:val="both"/>
        <w:rPr>
          <w:sz w:val="26"/>
          <w:szCs w:val="26"/>
          <w:rtl/>
        </w:rPr>
      </w:pPr>
    </w:p>
    <w:p w14:paraId="69A579C2" w14:textId="77777777" w:rsidR="00963BF7" w:rsidRDefault="00963BF7" w:rsidP="00025982">
      <w:pPr>
        <w:spacing w:line="360" w:lineRule="auto"/>
        <w:jc w:val="both"/>
        <w:rPr>
          <w:sz w:val="26"/>
          <w:szCs w:val="26"/>
          <w:rtl/>
        </w:rPr>
      </w:pPr>
      <w:r>
        <w:rPr>
          <w:sz w:val="26"/>
          <w:szCs w:val="26"/>
          <w:rtl/>
        </w:rPr>
        <w:t>8.</w:t>
      </w:r>
      <w:r>
        <w:rPr>
          <w:sz w:val="26"/>
          <w:szCs w:val="26"/>
          <w:rtl/>
        </w:rPr>
        <w:tab/>
        <w:t>כאמור, הוגשו בהסכמה אמרות החוץ של הוריה ובעלה של המתלוננת. העדים מסרו במשטרה פרטים לגבי התנהלותה ותגובותיה של המתלוננת בעקבות האירוע. לדברי האם (</w:t>
      </w:r>
      <w:r>
        <w:rPr>
          <w:b/>
          <w:bCs/>
          <w:sz w:val="26"/>
          <w:szCs w:val="26"/>
          <w:rtl/>
        </w:rPr>
        <w:t>ת/6</w:t>
      </w:r>
      <w:r>
        <w:rPr>
          <w:sz w:val="26"/>
          <w:szCs w:val="26"/>
          <w:rtl/>
        </w:rPr>
        <w:t>), התקשרה אליה המתלוננת מיד לאחר הטיפול, מעט אחרי השעה 13.00, ובקול רם, נסער, על סף בכי, אמרה לה שבמהלך העיסוי המסאג'יסט עיסה את שדיה והכניס את ידו לאיבר מינה. גרסה דומה מסר ש.ב., בעלה של המתלוננת (</w:t>
      </w:r>
      <w:r>
        <w:rPr>
          <w:b/>
          <w:bCs/>
          <w:sz w:val="26"/>
          <w:szCs w:val="26"/>
          <w:rtl/>
        </w:rPr>
        <w:t>ת/4</w:t>
      </w:r>
      <w:r>
        <w:rPr>
          <w:sz w:val="26"/>
          <w:szCs w:val="26"/>
          <w:rtl/>
        </w:rPr>
        <w:t>), שאליו התקשרה המתלוננת מיד לאחר האירוע. גם הוא תיאר את טון דיבורה של המתלוננת בטלפון כנסער ועצבני. לדבריו, כל אותו יום הייתה עצבנית ונסערת, הרגישה שניסו לנצל אותה מינית. המתלוננת שוחחה, כמסתבר, גם עם אביה, והאב תאר (</w:t>
      </w:r>
      <w:r>
        <w:rPr>
          <w:b/>
          <w:bCs/>
          <w:sz w:val="26"/>
          <w:szCs w:val="26"/>
          <w:rtl/>
        </w:rPr>
        <w:t>ת/5</w:t>
      </w:r>
      <w:r>
        <w:rPr>
          <w:sz w:val="26"/>
          <w:szCs w:val="26"/>
          <w:rtl/>
        </w:rPr>
        <w:t xml:space="preserve">) את התנהגותה של בתו כנסערת </w:t>
      </w:r>
      <w:r>
        <w:rPr>
          <w:b/>
          <w:bCs/>
          <w:sz w:val="26"/>
          <w:szCs w:val="26"/>
          <w:rtl/>
        </w:rPr>
        <w:t>"מאד מאוד... היא הרגישה כל כך פגועה שזה מיוחד".</w:t>
      </w:r>
    </w:p>
    <w:p w14:paraId="0C3CF314" w14:textId="77777777" w:rsidR="00963BF7" w:rsidRDefault="00963BF7" w:rsidP="00025982">
      <w:pPr>
        <w:spacing w:line="360" w:lineRule="auto"/>
        <w:jc w:val="both"/>
        <w:rPr>
          <w:b/>
          <w:bCs/>
          <w:sz w:val="26"/>
          <w:szCs w:val="26"/>
          <w:rtl/>
        </w:rPr>
      </w:pPr>
      <w:r>
        <w:rPr>
          <w:b/>
          <w:bCs/>
          <w:sz w:val="26"/>
          <w:szCs w:val="26"/>
          <w:rtl/>
        </w:rPr>
        <w:t>גרסת  הנאשם</w:t>
      </w:r>
    </w:p>
    <w:p w14:paraId="1945F373" w14:textId="77777777" w:rsidR="00963BF7" w:rsidRDefault="00963BF7" w:rsidP="00025982">
      <w:pPr>
        <w:spacing w:line="360" w:lineRule="auto"/>
        <w:jc w:val="both"/>
        <w:rPr>
          <w:sz w:val="26"/>
          <w:szCs w:val="26"/>
          <w:rtl/>
        </w:rPr>
      </w:pPr>
    </w:p>
    <w:p w14:paraId="2B994A8F" w14:textId="77777777" w:rsidR="00963BF7" w:rsidRDefault="00963BF7" w:rsidP="00025982">
      <w:pPr>
        <w:spacing w:line="360" w:lineRule="auto"/>
        <w:jc w:val="both"/>
        <w:rPr>
          <w:sz w:val="26"/>
          <w:szCs w:val="26"/>
          <w:rtl/>
        </w:rPr>
      </w:pPr>
      <w:r>
        <w:rPr>
          <w:sz w:val="26"/>
          <w:szCs w:val="26"/>
          <w:rtl/>
        </w:rPr>
        <w:lastRenderedPageBreak/>
        <w:t>9.</w:t>
      </w:r>
      <w:r>
        <w:rPr>
          <w:sz w:val="26"/>
          <w:szCs w:val="26"/>
          <w:rtl/>
        </w:rPr>
        <w:tab/>
        <w:t xml:space="preserve">הנאשם כפר באשמה המיוחסת לו. בתגובתו לכתב האישום נטען בשמו בקצרה (בעמ' 5 לפרוטוקול), כי הנאשם ביצע עיסוי במתלוננת מכוח תפקידו כמעסה במכון, ובמסגרת זו הוא לא ביצע כל פעולה בעלת קונוטציה מינית. </w:t>
      </w:r>
    </w:p>
    <w:p w14:paraId="32CE2A3D" w14:textId="77777777" w:rsidR="00963BF7" w:rsidRDefault="00963BF7" w:rsidP="00025982">
      <w:pPr>
        <w:spacing w:line="360" w:lineRule="auto"/>
        <w:jc w:val="both"/>
        <w:rPr>
          <w:sz w:val="26"/>
          <w:szCs w:val="26"/>
          <w:rtl/>
        </w:rPr>
      </w:pPr>
    </w:p>
    <w:p w14:paraId="2A373B48" w14:textId="77777777" w:rsidR="00963BF7" w:rsidRDefault="00963BF7" w:rsidP="00025982">
      <w:pPr>
        <w:spacing w:line="360" w:lineRule="auto"/>
        <w:jc w:val="both"/>
        <w:rPr>
          <w:sz w:val="26"/>
          <w:szCs w:val="26"/>
          <w:rtl/>
        </w:rPr>
      </w:pPr>
      <w:r>
        <w:rPr>
          <w:sz w:val="26"/>
          <w:szCs w:val="26"/>
          <w:rtl/>
        </w:rPr>
        <w:t>10.</w:t>
      </w:r>
      <w:r>
        <w:rPr>
          <w:sz w:val="26"/>
          <w:szCs w:val="26"/>
          <w:rtl/>
        </w:rPr>
        <w:tab/>
        <w:t>עדותו של הנאשם, כמוה כהודעתו במשטרה (</w:t>
      </w:r>
      <w:r>
        <w:rPr>
          <w:b/>
          <w:bCs/>
          <w:sz w:val="26"/>
          <w:szCs w:val="26"/>
          <w:rtl/>
        </w:rPr>
        <w:t>ת/1</w:t>
      </w:r>
      <w:r>
        <w:rPr>
          <w:sz w:val="26"/>
          <w:szCs w:val="26"/>
          <w:rtl/>
        </w:rPr>
        <w:t>), מכונסת הייתה כולה בהכחשה קצרה ופשוטה. לדבריו (עדותו בעמ' 13-18), עבד כשמונה חודשים כמעסה במכון, לאחר שקיבל הכשרה ממעסיקו, העד וולדיסלב טנסקי. את הטיפול במתלוננת תיאר כטיפול שגרתי, שתחילתו בהוראה כי תתפשט, תשכב על מיטת הטיפול, מכוסה במגבת, ותתכונן לטיפול. על פי התיאור שמסר הנאשם, התנהל הטיפול באופן מקצועי ומקובל, כשהמתלוננת מכוסה במגבת, מהצוואר ועד קצות האצבעות, הן בשכבה על בטנה והן כששכבה על גבה (עמ' 14, ש' 22). בסיום העיסוי הודיע למתלוננת שהטיפול הסתיים ויצא מן החדר, כך סיפר, ופרט לטיפול המתואר - לא קרה דבר. המתלוננת אמרה לו ש</w:t>
      </w:r>
      <w:r>
        <w:rPr>
          <w:b/>
          <w:bCs/>
          <w:sz w:val="26"/>
          <w:szCs w:val="26"/>
          <w:rtl/>
        </w:rPr>
        <w:t>'הכל בסדר'</w:t>
      </w:r>
      <w:r>
        <w:rPr>
          <w:sz w:val="26"/>
          <w:szCs w:val="26"/>
          <w:rtl/>
        </w:rPr>
        <w:t xml:space="preserve">, ויצאה מהטיפול רגועה לחלוטין (עמ' 16, ש' 12, ש' 18). משום כך, טען הנאשם בחקירה הנגדית, איננו מבין את התלונה, שכן, אין למתלוננת סיבה להעליל עליו עלילת שווא.  </w:t>
      </w:r>
    </w:p>
    <w:p w14:paraId="23E9F9D2" w14:textId="77777777" w:rsidR="00963BF7" w:rsidRDefault="00963BF7" w:rsidP="00025982">
      <w:pPr>
        <w:spacing w:line="360" w:lineRule="auto"/>
        <w:jc w:val="both"/>
        <w:rPr>
          <w:sz w:val="26"/>
          <w:szCs w:val="26"/>
          <w:rtl/>
        </w:rPr>
      </w:pPr>
    </w:p>
    <w:p w14:paraId="6221BDC3" w14:textId="77777777" w:rsidR="00963BF7" w:rsidRDefault="00963BF7" w:rsidP="00025982">
      <w:pPr>
        <w:spacing w:line="360" w:lineRule="auto"/>
        <w:jc w:val="both"/>
        <w:rPr>
          <w:sz w:val="26"/>
          <w:szCs w:val="26"/>
          <w:rtl/>
        </w:rPr>
      </w:pPr>
      <w:r>
        <w:rPr>
          <w:sz w:val="26"/>
          <w:szCs w:val="26"/>
          <w:rtl/>
        </w:rPr>
        <w:t>11.</w:t>
      </w:r>
      <w:r>
        <w:rPr>
          <w:sz w:val="26"/>
          <w:szCs w:val="26"/>
          <w:rtl/>
        </w:rPr>
        <w:tab/>
        <w:t>בתאריך 29.7.09 נערך עימות מתועד בין הנאשם והמתלוננת (</w:t>
      </w:r>
      <w:r>
        <w:rPr>
          <w:b/>
          <w:bCs/>
          <w:sz w:val="26"/>
          <w:szCs w:val="26"/>
          <w:rtl/>
        </w:rPr>
        <w:t>ת/2</w:t>
      </w:r>
      <w:r>
        <w:rPr>
          <w:sz w:val="26"/>
          <w:szCs w:val="26"/>
          <w:rtl/>
        </w:rPr>
        <w:t xml:space="preserve">) בפיקוח השוטר אורי וולף. במהלך העימות הטיחה המתלוננת בנאשם כי במהלך הטיפול הוא עיסה את שדיה והכניס את ידו לתוך התחתון שלה ונגע באיבר מינה עד שהזיזה את ידו ואמרה לו </w:t>
      </w:r>
      <w:r>
        <w:rPr>
          <w:b/>
          <w:bCs/>
          <w:sz w:val="26"/>
          <w:szCs w:val="26"/>
          <w:rtl/>
        </w:rPr>
        <w:t>"די"</w:t>
      </w:r>
      <w:r>
        <w:rPr>
          <w:sz w:val="26"/>
          <w:szCs w:val="26"/>
          <w:rtl/>
        </w:rPr>
        <w:t xml:space="preserve">. בתגובה להאשמותיה של המתלוננת עמד הנאשם בהכחשתו, טען כי המתלוננת משקרת, ואמר: </w:t>
      </w:r>
      <w:r>
        <w:rPr>
          <w:b/>
          <w:bCs/>
          <w:sz w:val="26"/>
          <w:szCs w:val="26"/>
          <w:rtl/>
        </w:rPr>
        <w:t>"אני לא עשיתי את זה, לא היה ככה"</w:t>
      </w:r>
      <w:r>
        <w:rPr>
          <w:sz w:val="26"/>
          <w:szCs w:val="26"/>
          <w:rtl/>
        </w:rPr>
        <w:t xml:space="preserve">. הנאשם טען, כי הכניס את המגבת לתחתוניה </w:t>
      </w:r>
      <w:r>
        <w:rPr>
          <w:b/>
          <w:bCs/>
          <w:sz w:val="26"/>
          <w:szCs w:val="26"/>
          <w:rtl/>
        </w:rPr>
        <w:t>'כדי שלא תתלכלך בשמן'</w:t>
      </w:r>
      <w:r>
        <w:rPr>
          <w:sz w:val="26"/>
          <w:szCs w:val="26"/>
          <w:rtl/>
        </w:rPr>
        <w:t xml:space="preserve">, וכל מה שעשה היה </w:t>
      </w:r>
      <w:r>
        <w:rPr>
          <w:b/>
          <w:bCs/>
          <w:sz w:val="26"/>
          <w:szCs w:val="26"/>
          <w:rtl/>
        </w:rPr>
        <w:t>'חוקי'</w:t>
      </w:r>
      <w:r>
        <w:rPr>
          <w:sz w:val="26"/>
          <w:szCs w:val="26"/>
          <w:rtl/>
        </w:rPr>
        <w:t xml:space="preserve">, הוא לא עשה </w:t>
      </w:r>
      <w:r>
        <w:rPr>
          <w:b/>
          <w:bCs/>
          <w:sz w:val="26"/>
          <w:szCs w:val="26"/>
          <w:rtl/>
        </w:rPr>
        <w:t>'משהו לא טוב ולא חוקי'</w:t>
      </w:r>
      <w:r>
        <w:rPr>
          <w:sz w:val="26"/>
          <w:szCs w:val="26"/>
          <w:rtl/>
        </w:rPr>
        <w:t xml:space="preserve">; ואף הוסיף תמיהה, כיצד זה לא התלוננה בפניו מיד על מעשיו, וגם לא בפני מנהלת המכון. ואילו המתלוננת הטיחה בנאשם כי הוא משקר, שכן: </w:t>
      </w:r>
      <w:r>
        <w:rPr>
          <w:b/>
          <w:bCs/>
          <w:sz w:val="26"/>
          <w:szCs w:val="26"/>
          <w:rtl/>
        </w:rPr>
        <w:t xml:space="preserve">"כשהייתי על הגב לא הייתה שום מגבת, אחרי שהוא עיסה לי את השדיים הוא עיסה לי את הבטן, ואח"כ הרים את התחתון שלי והכניס ממש יד שלו לאיבר המין שלי. לא הייתה שום מגבת" </w:t>
      </w:r>
      <w:r>
        <w:rPr>
          <w:sz w:val="26"/>
          <w:szCs w:val="26"/>
          <w:rtl/>
        </w:rPr>
        <w:t>(</w:t>
      </w:r>
      <w:r>
        <w:rPr>
          <w:b/>
          <w:bCs/>
          <w:sz w:val="26"/>
          <w:szCs w:val="26"/>
          <w:rtl/>
        </w:rPr>
        <w:t>ת/2</w:t>
      </w:r>
      <w:r>
        <w:rPr>
          <w:sz w:val="26"/>
          <w:szCs w:val="26"/>
          <w:rtl/>
        </w:rPr>
        <w:t xml:space="preserve">, ש' 36-38). </w:t>
      </w:r>
    </w:p>
    <w:p w14:paraId="4379BED3" w14:textId="77777777" w:rsidR="00963BF7" w:rsidRDefault="00963BF7" w:rsidP="00025982">
      <w:pPr>
        <w:spacing w:line="360" w:lineRule="auto"/>
        <w:jc w:val="both"/>
        <w:rPr>
          <w:sz w:val="26"/>
          <w:szCs w:val="26"/>
          <w:rtl/>
        </w:rPr>
      </w:pPr>
    </w:p>
    <w:p w14:paraId="309A8E74" w14:textId="77777777" w:rsidR="00963BF7" w:rsidRDefault="00963BF7" w:rsidP="00025982">
      <w:pPr>
        <w:spacing w:line="360" w:lineRule="auto"/>
        <w:jc w:val="both"/>
        <w:rPr>
          <w:szCs w:val="26"/>
          <w:rtl/>
        </w:rPr>
      </w:pPr>
      <w:r>
        <w:rPr>
          <w:szCs w:val="26"/>
          <w:rtl/>
        </w:rPr>
        <w:t>12.</w:t>
      </w:r>
      <w:r>
        <w:rPr>
          <w:szCs w:val="26"/>
          <w:rtl/>
        </w:rPr>
        <w:tab/>
        <w:t xml:space="preserve">עדי ההגנה </w:t>
      </w:r>
      <w:r>
        <w:rPr>
          <w:b/>
          <w:bCs/>
          <w:szCs w:val="26"/>
          <w:rtl/>
        </w:rPr>
        <w:t>ילנה קסל</w:t>
      </w:r>
      <w:r>
        <w:rPr>
          <w:szCs w:val="26"/>
          <w:rtl/>
        </w:rPr>
        <w:t xml:space="preserve"> ו</w:t>
      </w:r>
      <w:r>
        <w:rPr>
          <w:b/>
          <w:bCs/>
          <w:szCs w:val="26"/>
          <w:rtl/>
        </w:rPr>
        <w:t>ולדיסלב טנסקי</w:t>
      </w:r>
      <w:r>
        <w:rPr>
          <w:szCs w:val="26"/>
          <w:rtl/>
        </w:rPr>
        <w:t xml:space="preserve">, הם מנהלי המכון, ומעסיקיו של הנאשם. העדה קסל העירה בעדותה, כי היא מכירה את המתלוננת ואת בני משפחתה משום שהם חברי מועדון הספורט. לדבריה, פגשה במתלוננת בצאתה מהטיפול ושאלה אותה </w:t>
      </w:r>
      <w:r>
        <w:rPr>
          <w:b/>
          <w:bCs/>
          <w:szCs w:val="26"/>
          <w:rtl/>
        </w:rPr>
        <w:t>'איך היה'</w:t>
      </w:r>
      <w:r>
        <w:rPr>
          <w:szCs w:val="26"/>
          <w:rtl/>
        </w:rPr>
        <w:t>, והמתלוננת השיבה ש</w:t>
      </w:r>
      <w:r>
        <w:rPr>
          <w:b/>
          <w:bCs/>
          <w:szCs w:val="26"/>
          <w:rtl/>
        </w:rPr>
        <w:t>'היה בסדר'</w:t>
      </w:r>
      <w:r>
        <w:rPr>
          <w:szCs w:val="26"/>
          <w:rtl/>
        </w:rPr>
        <w:t xml:space="preserve">. היא לא יצאה בריצה, ולא נראתה </w:t>
      </w:r>
      <w:r>
        <w:rPr>
          <w:b/>
          <w:bCs/>
          <w:szCs w:val="26"/>
          <w:rtl/>
        </w:rPr>
        <w:t>'בשוק'</w:t>
      </w:r>
      <w:r>
        <w:rPr>
          <w:szCs w:val="26"/>
          <w:rtl/>
        </w:rPr>
        <w:t>. אם היה קורה משהו, אמרה העדה, אין ספק שהמתלוננת הייתה אומרת לה. העדה אישרה בעדותה, כי למחרת התלונה פוטר הנאשם, וזאת, על פי דרישה חד משמעית של מנהל מועדון הספורט.</w:t>
      </w:r>
    </w:p>
    <w:p w14:paraId="3457BDE6" w14:textId="77777777" w:rsidR="00963BF7" w:rsidRDefault="00963BF7" w:rsidP="00025982">
      <w:pPr>
        <w:spacing w:line="360" w:lineRule="auto"/>
        <w:jc w:val="both"/>
        <w:rPr>
          <w:szCs w:val="26"/>
          <w:rtl/>
        </w:rPr>
      </w:pPr>
    </w:p>
    <w:p w14:paraId="251CFE84" w14:textId="77777777" w:rsidR="00963BF7" w:rsidRDefault="00963BF7" w:rsidP="00025982">
      <w:pPr>
        <w:spacing w:line="360" w:lineRule="auto"/>
        <w:jc w:val="both"/>
        <w:rPr>
          <w:szCs w:val="26"/>
          <w:rtl/>
        </w:rPr>
      </w:pPr>
      <w:r>
        <w:rPr>
          <w:szCs w:val="26"/>
          <w:rtl/>
        </w:rPr>
        <w:t>13.</w:t>
      </w:r>
      <w:r>
        <w:rPr>
          <w:szCs w:val="26"/>
          <w:rtl/>
        </w:rPr>
        <w:tab/>
        <w:t xml:space="preserve">אשר לעד טנסקי: מאחר שפרטי האירוע נודעו לו מפי אחרים, התמקדה עדותו רק בהכשרה המקצועית שהעניק לנאשם בתחום העיסוי, כאשר בעקבות אותה הכשרה שכר את הנאשם לעבודה כמעסה במכון. בחקירתו הנגדית אישר העד, כי במסגרת העיסוי אין מעסים את חזה האשה ולא את איבר מינה. </w:t>
      </w:r>
    </w:p>
    <w:p w14:paraId="645CDF40" w14:textId="77777777" w:rsidR="00963BF7" w:rsidRDefault="00963BF7" w:rsidP="00025982">
      <w:pPr>
        <w:spacing w:line="360" w:lineRule="auto"/>
        <w:jc w:val="both"/>
        <w:rPr>
          <w:szCs w:val="26"/>
          <w:rtl/>
        </w:rPr>
      </w:pPr>
    </w:p>
    <w:p w14:paraId="59ED7729" w14:textId="77777777" w:rsidR="00963BF7" w:rsidRDefault="00963BF7" w:rsidP="00025982">
      <w:pPr>
        <w:spacing w:line="360" w:lineRule="auto"/>
        <w:jc w:val="both"/>
        <w:rPr>
          <w:b/>
          <w:bCs/>
          <w:sz w:val="26"/>
          <w:szCs w:val="28"/>
          <w:rtl/>
        </w:rPr>
      </w:pPr>
    </w:p>
    <w:p w14:paraId="060142BB" w14:textId="77777777" w:rsidR="00963BF7" w:rsidRDefault="00963BF7" w:rsidP="00025982">
      <w:pPr>
        <w:spacing w:line="360" w:lineRule="auto"/>
        <w:jc w:val="both"/>
        <w:rPr>
          <w:b/>
          <w:bCs/>
          <w:sz w:val="26"/>
          <w:rtl/>
        </w:rPr>
      </w:pPr>
      <w:r>
        <w:rPr>
          <w:b/>
          <w:bCs/>
          <w:snapToGrid w:val="0"/>
          <w:sz w:val="26"/>
          <w:rtl/>
        </w:rPr>
        <w:br w:type="page"/>
      </w:r>
      <w:r>
        <w:rPr>
          <w:b/>
          <w:bCs/>
          <w:sz w:val="26"/>
          <w:rtl/>
        </w:rPr>
        <w:t>דיון  ומסקנות</w:t>
      </w:r>
    </w:p>
    <w:p w14:paraId="7969A372" w14:textId="77777777" w:rsidR="00963BF7" w:rsidRDefault="00963BF7" w:rsidP="00025982">
      <w:pPr>
        <w:spacing w:line="360" w:lineRule="auto"/>
        <w:jc w:val="both"/>
        <w:rPr>
          <w:szCs w:val="26"/>
          <w:rtl/>
        </w:rPr>
      </w:pPr>
    </w:p>
    <w:p w14:paraId="64B0505C" w14:textId="77777777" w:rsidR="00963BF7" w:rsidRDefault="00963BF7" w:rsidP="00025982">
      <w:pPr>
        <w:spacing w:line="360" w:lineRule="auto"/>
        <w:jc w:val="both"/>
        <w:rPr>
          <w:sz w:val="26"/>
          <w:szCs w:val="26"/>
          <w:rtl/>
        </w:rPr>
      </w:pPr>
      <w:r>
        <w:rPr>
          <w:sz w:val="26"/>
          <w:szCs w:val="26"/>
          <w:rtl/>
        </w:rPr>
        <w:t>14.</w:t>
      </w:r>
      <w:r>
        <w:rPr>
          <w:sz w:val="26"/>
          <w:szCs w:val="26"/>
          <w:rtl/>
        </w:rPr>
        <w:tab/>
        <w:t xml:space="preserve">שתי עדויות מרכזיות לפניי והן מכחישות זו את זו. משימתו של בית המשפט היא "לחלץ" את עובדות האמת של הפרשה מתוך הראיות שלפניו, וזאת, על יסוד התרשמותו הבלתי אמצעית מהעדים, מהתנהגותם, מנסיבות העניין ואותות האמת שנתגלו במשך המשפט. </w:t>
      </w:r>
    </w:p>
    <w:p w14:paraId="5B07D4AD" w14:textId="77777777" w:rsidR="00963BF7" w:rsidRDefault="00963BF7" w:rsidP="00025982">
      <w:pPr>
        <w:spacing w:line="360" w:lineRule="auto"/>
        <w:jc w:val="both"/>
        <w:rPr>
          <w:sz w:val="14"/>
          <w:szCs w:val="14"/>
          <w:rtl/>
        </w:rPr>
      </w:pPr>
    </w:p>
    <w:p w14:paraId="5676E955" w14:textId="77777777" w:rsidR="00963BF7" w:rsidRDefault="00963BF7" w:rsidP="00025982">
      <w:pPr>
        <w:spacing w:line="360" w:lineRule="auto"/>
        <w:jc w:val="both"/>
        <w:rPr>
          <w:sz w:val="26"/>
          <w:szCs w:val="26"/>
          <w:rtl/>
        </w:rPr>
      </w:pPr>
      <w:r>
        <w:rPr>
          <w:sz w:val="26"/>
          <w:szCs w:val="26"/>
          <w:rtl/>
        </w:rPr>
        <w:t>15.</w:t>
      </w:r>
      <w:r>
        <w:rPr>
          <w:sz w:val="26"/>
          <w:szCs w:val="26"/>
          <w:rtl/>
        </w:rPr>
        <w:tab/>
        <w:t>חשוב להעיר: אף שעדי ההגנה הקדישו פרק נכבד בעדויותיהם לתהליך ולרזי מקצוע עיסוי הגוף והכשרתו של הנאשם בתחום זה, אותיר את הנושאים הללו לאפלולית חדר הטיפולים. העיסוק בהם אינו נדרש, ואין בדעתי לקבוע ממצאים ביחס אליהם. הדיון יתרכז בתרחיש ממוקד וקצר מועד ובשאלה שבמחלוקת והיא - האם נגע ועיסה הנאשם את שדיה של המתלוננת, והאם הכניס את ידו לתחתוניה ונגע בשיער ערוותה.</w:t>
      </w:r>
    </w:p>
    <w:p w14:paraId="2AE23EB7" w14:textId="77777777" w:rsidR="00963BF7" w:rsidRDefault="00963BF7" w:rsidP="00025982">
      <w:pPr>
        <w:spacing w:line="360" w:lineRule="auto"/>
        <w:jc w:val="both"/>
        <w:rPr>
          <w:sz w:val="26"/>
          <w:szCs w:val="26"/>
          <w:rtl/>
        </w:rPr>
      </w:pPr>
    </w:p>
    <w:p w14:paraId="448CCE58" w14:textId="77777777" w:rsidR="00963BF7" w:rsidRDefault="00963BF7" w:rsidP="00025982">
      <w:pPr>
        <w:spacing w:line="360" w:lineRule="auto"/>
        <w:jc w:val="both"/>
        <w:rPr>
          <w:sz w:val="26"/>
          <w:szCs w:val="26"/>
          <w:rtl/>
        </w:rPr>
      </w:pPr>
      <w:r>
        <w:rPr>
          <w:sz w:val="26"/>
          <w:szCs w:val="26"/>
          <w:rtl/>
        </w:rPr>
        <w:t>16.</w:t>
      </w:r>
      <w:r>
        <w:rPr>
          <w:sz w:val="26"/>
          <w:szCs w:val="26"/>
          <w:rtl/>
        </w:rPr>
        <w:tab/>
        <w:t xml:space="preserve">כאמור, הכחיש הנאשם את כל המעשים שיוחסו לו, הכחשה גורפת שבה דבק לכל אורך הדרך. למרות הכחשתו, למרות חזותו הרצינית, וחרף קשיי השפה (הנאשם העיד בשפה הרוסית באמצעות מתורגמנית), לא היה בי ספק, לאור התרשמותי מאישיותו, מהתנהגותו על דוכן העדים ובעיקר מתוכן דבריו, כי בכל הנוגע לטיפול במתלוננת הוא איננו דובר אמת. לא רחשתי אמון להכחשתו. </w:t>
      </w:r>
    </w:p>
    <w:p w14:paraId="68D4D3F8" w14:textId="77777777" w:rsidR="00963BF7" w:rsidRDefault="00963BF7" w:rsidP="00025982">
      <w:pPr>
        <w:spacing w:line="360" w:lineRule="auto"/>
        <w:jc w:val="both"/>
        <w:rPr>
          <w:sz w:val="26"/>
          <w:szCs w:val="26"/>
          <w:rtl/>
        </w:rPr>
      </w:pPr>
      <w:r>
        <w:rPr>
          <w:sz w:val="26"/>
          <w:szCs w:val="26"/>
          <w:rtl/>
        </w:rPr>
        <w:t>גרסת המתלוננת, לעומת זאת, הייתה כנה ואמינה.</w:t>
      </w:r>
    </w:p>
    <w:p w14:paraId="47D4AE4E" w14:textId="77777777" w:rsidR="00963BF7" w:rsidRDefault="00963BF7" w:rsidP="00025982">
      <w:pPr>
        <w:spacing w:line="360" w:lineRule="auto"/>
        <w:jc w:val="both"/>
        <w:rPr>
          <w:sz w:val="26"/>
          <w:szCs w:val="26"/>
          <w:rtl/>
        </w:rPr>
      </w:pPr>
    </w:p>
    <w:p w14:paraId="452FBEAD" w14:textId="77777777" w:rsidR="00963BF7" w:rsidRDefault="00963BF7" w:rsidP="00025982">
      <w:pPr>
        <w:spacing w:line="360" w:lineRule="auto"/>
        <w:jc w:val="both"/>
        <w:rPr>
          <w:sz w:val="26"/>
          <w:szCs w:val="26"/>
          <w:rtl/>
        </w:rPr>
      </w:pPr>
      <w:r>
        <w:rPr>
          <w:sz w:val="26"/>
          <w:szCs w:val="26"/>
          <w:rtl/>
        </w:rPr>
        <w:t>17.</w:t>
      </w:r>
      <w:r>
        <w:rPr>
          <w:sz w:val="26"/>
          <w:szCs w:val="26"/>
          <w:rtl/>
        </w:rPr>
        <w:tab/>
        <w:t>אני מתייחסת באמון לעדות המתלוננת בשל אופי עדותה ותוכן דבריה; בשל הדרך הפתוחה, המפורטת והכנה שבה תארה את מעשיו של הנאשם, והביטויים בהם השתמשה [</w:t>
      </w:r>
      <w:r>
        <w:rPr>
          <w:b/>
          <w:bCs/>
          <w:sz w:val="26"/>
          <w:szCs w:val="26"/>
          <w:rtl/>
        </w:rPr>
        <w:t xml:space="preserve">"הנאשם התחיל לעסות מסביב לשדים, שזה באמת היה לי קצת מוזר,..." </w:t>
      </w:r>
      <w:r>
        <w:rPr>
          <w:sz w:val="26"/>
          <w:szCs w:val="26"/>
          <w:rtl/>
        </w:rPr>
        <w:t xml:space="preserve">(עמ' 8, ש' 6-7); </w:t>
      </w:r>
      <w:r>
        <w:rPr>
          <w:b/>
          <w:bCs/>
          <w:sz w:val="26"/>
          <w:szCs w:val="26"/>
          <w:rtl/>
        </w:rPr>
        <w:t xml:space="preserve">"הרגשתי אי נעימות" </w:t>
      </w:r>
      <w:r>
        <w:rPr>
          <w:sz w:val="26"/>
          <w:szCs w:val="26"/>
          <w:rtl/>
        </w:rPr>
        <w:t xml:space="preserve">(שם); </w:t>
      </w:r>
      <w:r>
        <w:rPr>
          <w:b/>
          <w:bCs/>
          <w:sz w:val="26"/>
          <w:szCs w:val="26"/>
          <w:rtl/>
        </w:rPr>
        <w:t xml:space="preserve">"שהיד של הנאשם ירדה לכיוון הבטן, הרים עם היד השניה שלו את התחתונים שלי, וביד השניה שלו הכניס את היד שלו לתוך איבר המין שלי, לקו של שיער הערווה" </w:t>
      </w:r>
      <w:r>
        <w:rPr>
          <w:sz w:val="26"/>
          <w:szCs w:val="26"/>
          <w:rtl/>
        </w:rPr>
        <w:t xml:space="preserve">(שם, ש' 10-11)]; הנחרצות שבה תארה המתלוננת כיצד הגיבה למעשיו של הנאשם </w:t>
      </w:r>
      <w:r>
        <w:rPr>
          <w:b/>
          <w:bCs/>
          <w:sz w:val="26"/>
          <w:szCs w:val="26"/>
          <w:rtl/>
        </w:rPr>
        <w:t xml:space="preserve">["עכשיו פה ישר הוצאתי לו את היד, אמרתי די" </w:t>
      </w:r>
      <w:r>
        <w:rPr>
          <w:sz w:val="26"/>
          <w:szCs w:val="26"/>
          <w:rtl/>
        </w:rPr>
        <w:t>(שם, ש' 11-12)], ואת תגובתה הרגשית למעשיו [</w:t>
      </w:r>
      <w:r>
        <w:rPr>
          <w:b/>
          <w:bCs/>
          <w:sz w:val="26"/>
          <w:szCs w:val="26"/>
          <w:rtl/>
        </w:rPr>
        <w:t xml:space="preserve">"הייתי קפואה במקום, לא זזתי"; </w:t>
      </w:r>
      <w:r>
        <w:rPr>
          <w:sz w:val="26"/>
          <w:szCs w:val="26"/>
          <w:rtl/>
        </w:rPr>
        <w:t xml:space="preserve">ובהמשך: </w:t>
      </w:r>
      <w:r>
        <w:rPr>
          <w:b/>
          <w:bCs/>
          <w:sz w:val="26"/>
          <w:szCs w:val="26"/>
          <w:rtl/>
        </w:rPr>
        <w:t xml:space="preserve">"אני עוד ישבתי. לא קמתי. הייתי בהלם. אחר כך התלבשתי, יצאתי..." </w:t>
      </w:r>
      <w:r>
        <w:rPr>
          <w:sz w:val="26"/>
          <w:szCs w:val="26"/>
          <w:rtl/>
        </w:rPr>
        <w:t xml:space="preserve">(שם, ש' 12-14)]. </w:t>
      </w:r>
    </w:p>
    <w:p w14:paraId="53B2D29B" w14:textId="77777777" w:rsidR="00963BF7" w:rsidRDefault="00963BF7" w:rsidP="00025982">
      <w:pPr>
        <w:spacing w:line="360" w:lineRule="auto"/>
        <w:jc w:val="both"/>
        <w:rPr>
          <w:sz w:val="26"/>
          <w:szCs w:val="26"/>
          <w:rtl/>
        </w:rPr>
      </w:pPr>
    </w:p>
    <w:p w14:paraId="0E466365" w14:textId="77777777" w:rsidR="00963BF7" w:rsidRDefault="00963BF7" w:rsidP="00025982">
      <w:pPr>
        <w:spacing w:line="360" w:lineRule="auto"/>
        <w:jc w:val="both"/>
        <w:rPr>
          <w:sz w:val="26"/>
          <w:szCs w:val="26"/>
          <w:rtl/>
        </w:rPr>
      </w:pPr>
      <w:r>
        <w:rPr>
          <w:sz w:val="26"/>
          <w:szCs w:val="26"/>
          <w:rtl/>
        </w:rPr>
        <w:t xml:space="preserve">המתלוננת הודתה בכנות כי כששאלה אותה מנהלת המכון ביציאה </w:t>
      </w:r>
      <w:r>
        <w:rPr>
          <w:b/>
          <w:bCs/>
          <w:sz w:val="26"/>
          <w:szCs w:val="26"/>
          <w:rtl/>
        </w:rPr>
        <w:t xml:space="preserve">'איך היה', </w:t>
      </w:r>
      <w:r>
        <w:rPr>
          <w:sz w:val="26"/>
          <w:szCs w:val="26"/>
          <w:rtl/>
        </w:rPr>
        <w:t xml:space="preserve">השיבה לה </w:t>
      </w:r>
      <w:r>
        <w:rPr>
          <w:b/>
          <w:bCs/>
          <w:sz w:val="26"/>
          <w:szCs w:val="26"/>
          <w:rtl/>
        </w:rPr>
        <w:t xml:space="preserve">'בסדר'. </w:t>
      </w:r>
      <w:r>
        <w:rPr>
          <w:sz w:val="26"/>
          <w:szCs w:val="26"/>
          <w:rtl/>
        </w:rPr>
        <w:t xml:space="preserve">אולם, ציינה, כי לא הביטה לה בעיניים, ישר רצה החוצה, הביתה, התקשרה לבעלה </w:t>
      </w:r>
      <w:r>
        <w:rPr>
          <w:b/>
          <w:bCs/>
          <w:sz w:val="26"/>
          <w:szCs w:val="26"/>
          <w:rtl/>
        </w:rPr>
        <w:t>ו"סיפרתי לו הכל"</w:t>
      </w:r>
      <w:r>
        <w:rPr>
          <w:sz w:val="26"/>
          <w:szCs w:val="26"/>
          <w:rtl/>
        </w:rPr>
        <w:t xml:space="preserve"> (שם, ש' 16). </w:t>
      </w:r>
    </w:p>
    <w:p w14:paraId="3D5FE06D" w14:textId="77777777" w:rsidR="00963BF7" w:rsidRDefault="00963BF7" w:rsidP="00025982">
      <w:pPr>
        <w:spacing w:line="360" w:lineRule="auto"/>
        <w:jc w:val="both"/>
        <w:rPr>
          <w:sz w:val="26"/>
          <w:szCs w:val="26"/>
          <w:rtl/>
        </w:rPr>
      </w:pPr>
    </w:p>
    <w:p w14:paraId="22317B0F" w14:textId="77777777" w:rsidR="00963BF7" w:rsidRDefault="00963BF7" w:rsidP="00025982">
      <w:pPr>
        <w:spacing w:line="360" w:lineRule="auto"/>
        <w:jc w:val="both"/>
        <w:rPr>
          <w:sz w:val="26"/>
          <w:szCs w:val="26"/>
          <w:rtl/>
        </w:rPr>
      </w:pPr>
      <w:r>
        <w:rPr>
          <w:sz w:val="26"/>
          <w:szCs w:val="26"/>
          <w:rtl/>
        </w:rPr>
        <w:t>18.</w:t>
      </w:r>
      <w:r>
        <w:rPr>
          <w:sz w:val="26"/>
          <w:szCs w:val="26"/>
          <w:rtl/>
        </w:rPr>
        <w:tab/>
        <w:t>התרשמתי מרגישותה והתרגשותה של המתלוננת, מהדרך בה העבירה אלינו את מה שחוותה מידי הנאשם, וכן, מעקביותה, מרהיטות דבריה, מהקשרי העובדות, וגם מתיאור הסיטואציה שנתהוותה [</w:t>
      </w:r>
      <w:r>
        <w:rPr>
          <w:b/>
          <w:bCs/>
          <w:sz w:val="26"/>
          <w:szCs w:val="26"/>
          <w:rtl/>
        </w:rPr>
        <w:t xml:space="preserve">"הוא עבר עם הידיים שלו על השדים. קודם במרכז ועיסה מסביב </w:t>
      </w:r>
      <w:r>
        <w:rPr>
          <w:sz w:val="26"/>
          <w:szCs w:val="26"/>
          <w:rtl/>
        </w:rPr>
        <w:t xml:space="preserve">(העדה הדגימה כאן את העיסוי בשתי ידיה על שדיה - ד' ש') </w:t>
      </w:r>
      <w:r>
        <w:rPr>
          <w:b/>
          <w:bCs/>
          <w:sz w:val="26"/>
          <w:szCs w:val="26"/>
          <w:rtl/>
        </w:rPr>
        <w:t xml:space="preserve">ואז יד אחת שלו ירדה למטה..."; </w:t>
      </w:r>
      <w:r>
        <w:rPr>
          <w:sz w:val="26"/>
          <w:szCs w:val="26"/>
          <w:rtl/>
        </w:rPr>
        <w:t xml:space="preserve">ובחקירה הנגדית: </w:t>
      </w:r>
      <w:r>
        <w:rPr>
          <w:b/>
          <w:bCs/>
          <w:sz w:val="26"/>
          <w:szCs w:val="26"/>
          <w:rtl/>
        </w:rPr>
        <w:t xml:space="preserve">"זה היה ה-4 דקות האחרונות, מהחזה הוא עבר למטה ואז הוצאתי לו את היד" </w:t>
      </w:r>
      <w:r>
        <w:rPr>
          <w:sz w:val="26"/>
          <w:szCs w:val="26"/>
          <w:rtl/>
        </w:rPr>
        <w:t xml:space="preserve">(עמ' 11, ש' 4-5); </w:t>
      </w:r>
      <w:r>
        <w:rPr>
          <w:b/>
          <w:bCs/>
          <w:sz w:val="26"/>
          <w:szCs w:val="26"/>
          <w:rtl/>
        </w:rPr>
        <w:t xml:space="preserve">עוד לא הספקתי לעכל, פתאום הוא היה עם היד בפנים, תפסתי לו את היד..." </w:t>
      </w:r>
      <w:r>
        <w:rPr>
          <w:sz w:val="26"/>
          <w:szCs w:val="26"/>
          <w:rtl/>
        </w:rPr>
        <w:t>(שם, ש' 18-19)]. אמינים ומשכנעים במיוחד היו התיאורים שסיפקה המתלוננת לגבי התנהגותה לאחר האירוע [</w:t>
      </w:r>
      <w:r>
        <w:rPr>
          <w:b/>
          <w:bCs/>
          <w:sz w:val="26"/>
          <w:szCs w:val="26"/>
          <w:rtl/>
        </w:rPr>
        <w:t xml:space="preserve">"כעסתי על עצמי, איך קפאתי במצב הזה במקום לקום ולתת לו סטירה על מה שהוא עשה לי. פשוט קפאתי במקום, לא זזתי, קפאתי, לא ידעתי מה לעשות. אמרתי לעצמי איך הוא יעשה לי כזה דבר ואני לא אתן לו בוקס או סטירה? הוא ממש ניצל אותי..." </w:t>
      </w:r>
      <w:r>
        <w:rPr>
          <w:sz w:val="26"/>
          <w:szCs w:val="26"/>
          <w:rtl/>
        </w:rPr>
        <w:t xml:space="preserve">(עמ' 9, ש' 2-6)]. תיאורים אלה חזרו על עצמם במדויק בחקירה הנגדית. התרגשותה של המתלוננת העבירה את התחושה כי העדות החייתה בתוכה ובתודעתה את האירוע מחדש. בנוסף, התרשמתי מנכונותה להשיב ברצינות ובמדויק לשאלות שהציג לה ב"כ הנאשם, ללא הרהור וללא היסוס, כשהיא בוחנת את הסיטואציה שהוצגה לה, נוברת במהירות בזיכרונה ומשיבה באורח החלטי ונחרץ.  </w:t>
      </w:r>
    </w:p>
    <w:p w14:paraId="5F4AB089" w14:textId="77777777" w:rsidR="00963BF7" w:rsidRDefault="00963BF7" w:rsidP="00025982">
      <w:pPr>
        <w:spacing w:line="360" w:lineRule="auto"/>
        <w:jc w:val="both"/>
        <w:rPr>
          <w:sz w:val="26"/>
          <w:szCs w:val="26"/>
          <w:rtl/>
        </w:rPr>
      </w:pPr>
    </w:p>
    <w:p w14:paraId="4F63598D" w14:textId="77777777" w:rsidR="00963BF7" w:rsidRDefault="00963BF7" w:rsidP="00025982">
      <w:pPr>
        <w:spacing w:line="360" w:lineRule="auto"/>
        <w:jc w:val="both"/>
        <w:rPr>
          <w:sz w:val="26"/>
          <w:szCs w:val="26"/>
          <w:rtl/>
        </w:rPr>
      </w:pPr>
      <w:r>
        <w:rPr>
          <w:sz w:val="26"/>
          <w:szCs w:val="26"/>
          <w:rtl/>
        </w:rPr>
        <w:t>19.</w:t>
      </w:r>
      <w:r>
        <w:rPr>
          <w:sz w:val="26"/>
          <w:szCs w:val="26"/>
          <w:rtl/>
        </w:rPr>
        <w:tab/>
        <w:t xml:space="preserve">ב"כ הנאשם בדק בדקדקנות את גרסת המתלוננת, ובמסגרת החקירה הנגדית עימת אותה עם עובדות שהעלה הנאשם ואשר עלו מגרסתה של העדה קסל. כך, עומתה המתלוננת עם הטענה שניסיונה הקודם בעיסויי גוף היה מועט - שניים שלושה עיסויים בס"ה; וכן, עם טענתה, לפיה, לקח הנאשם את המגבת בשעה שהתהפכה לשכב על גבה, וקדמת גופה נותרה חשופה לפניו. ב"כ הנאשם הקשה על המתלוננת - כיצד זה לא אמרה לנאשם דבר כבר בשלב זה, אף שגרם לה אי נעימות; היא לא הביעה התנגדות או תרעומת בשעה שעיסה, לדבריה, את שדיה, וגם לעדה קסל אמרה שהטיפול היה 'בסדר'. כל שאלה ושאלה שהציג הסנגור למתלוננת זכתה לתשובה מהירה, ברורה והחלטית. כך, לגבי ניסיונה המזערי בעיסויי גוף, כך, לגבי "אפיזודת המגבת", עליה חזר הסנגור פעם אחר פעם, וכך גם, ביחס להימנעותה מלשתף את ילנה קסל במה שקרה. </w:t>
      </w:r>
    </w:p>
    <w:p w14:paraId="316F51A3" w14:textId="77777777" w:rsidR="00963BF7" w:rsidRDefault="00963BF7" w:rsidP="00025982">
      <w:pPr>
        <w:spacing w:line="360" w:lineRule="auto"/>
        <w:jc w:val="both"/>
        <w:rPr>
          <w:sz w:val="16"/>
          <w:szCs w:val="16"/>
          <w:rtl/>
        </w:rPr>
      </w:pPr>
    </w:p>
    <w:p w14:paraId="169BA4C5" w14:textId="77777777" w:rsidR="00963BF7" w:rsidRDefault="00963BF7" w:rsidP="00025982">
      <w:pPr>
        <w:spacing w:line="360" w:lineRule="auto"/>
        <w:jc w:val="both"/>
        <w:rPr>
          <w:sz w:val="26"/>
          <w:szCs w:val="26"/>
          <w:rtl/>
        </w:rPr>
      </w:pPr>
      <w:r>
        <w:rPr>
          <w:sz w:val="26"/>
          <w:szCs w:val="26"/>
          <w:rtl/>
        </w:rPr>
        <w:t xml:space="preserve">המתלוננת נשמעה בטוחה ונחרצת כאשר חזרה על גרסתה, לפיה, לא הניח הנאשם מגבת על קדמת גופה (בניגוד מוחלט לגרסתו); היא טענה שוב ושוב שהדבר הסב לה אי נעימות: </w:t>
      </w:r>
      <w:r>
        <w:rPr>
          <w:b/>
          <w:bCs/>
          <w:sz w:val="26"/>
          <w:szCs w:val="26"/>
          <w:rtl/>
        </w:rPr>
        <w:t xml:space="preserve">"זה לא הרגיש נכון", </w:t>
      </w:r>
      <w:r>
        <w:rPr>
          <w:sz w:val="26"/>
          <w:szCs w:val="26"/>
          <w:rtl/>
        </w:rPr>
        <w:t xml:space="preserve">אמרה (עמ' 11, ש' 14). את הימנעותה מלהביע תרעומת כבר בשלב זה, הסבירה המתלוננת במעין תהליך רגשי-נפשי שעברה, ואשר הלך והתגבש, עד כדי תחושות קשות שחוותה: תחילה נמנעה מלהעיר משום שהנאשם החל לעסות את רגליה; וכאשר עבר הנאשם לעסות את אזור החזה, גברה בה תחושת המוזרות ואי הנעימות (שם, ש' 17-20); חלפו דקה ואולי שתיים בטרם הספיקה לעכל את המעשה, וכבר ירדה ידו של הנאשם לתחתוניה, ואזי התעשתה והפסיקה את המעשה באחת: היא תפסה בידו ואמרה לו: </w:t>
      </w:r>
      <w:r>
        <w:rPr>
          <w:b/>
          <w:bCs/>
          <w:sz w:val="26"/>
          <w:szCs w:val="26"/>
          <w:rtl/>
        </w:rPr>
        <w:t>"די"</w:t>
      </w:r>
      <w:r>
        <w:rPr>
          <w:sz w:val="26"/>
          <w:szCs w:val="26"/>
          <w:rtl/>
        </w:rPr>
        <w:t xml:space="preserve"> (שם, ש' 17-25). בשל סערת הנפש שבה הייתה נתונה, הסבירה המתלוננת, היא נמנעה מלשפוך את מרי לבה בפני מנהלת המכון, ופטרה אותה באמירה סתמית, שלא הביעה דבר.  </w:t>
      </w:r>
    </w:p>
    <w:p w14:paraId="6C0CE923" w14:textId="77777777" w:rsidR="00963BF7" w:rsidRDefault="00963BF7" w:rsidP="00025982">
      <w:pPr>
        <w:spacing w:line="360" w:lineRule="auto"/>
        <w:jc w:val="both"/>
        <w:rPr>
          <w:sz w:val="16"/>
          <w:szCs w:val="16"/>
          <w:rtl/>
        </w:rPr>
      </w:pPr>
    </w:p>
    <w:p w14:paraId="4658E02C" w14:textId="77777777" w:rsidR="00963BF7" w:rsidRDefault="00963BF7" w:rsidP="00025982">
      <w:pPr>
        <w:spacing w:line="360" w:lineRule="auto"/>
        <w:jc w:val="both"/>
        <w:rPr>
          <w:sz w:val="26"/>
          <w:szCs w:val="26"/>
          <w:rtl/>
        </w:rPr>
      </w:pPr>
      <w:r>
        <w:rPr>
          <w:sz w:val="26"/>
          <w:szCs w:val="26"/>
          <w:rtl/>
        </w:rPr>
        <w:t xml:space="preserve">הסברי המתלוננת, המשרטטים את התהליך שעברה, שתחילתו בתמיהה ובחוסר ביטחון, והמשכו בסערה פנימית והפנמה, הם הסברים הגיוניים ואמינים. מה גם, שלדברי המתלוננת אכן הפסיקה את התהליך כעבור זמן קצר. מקובל עליי הסברה של המתלוננת בדבר הימנעותה מלשתף את מנהלת המכון במתרחש.   </w:t>
      </w:r>
    </w:p>
    <w:p w14:paraId="5A9CC695" w14:textId="77777777" w:rsidR="00963BF7" w:rsidRDefault="00963BF7" w:rsidP="00025982">
      <w:pPr>
        <w:spacing w:line="360" w:lineRule="auto"/>
        <w:jc w:val="both"/>
        <w:rPr>
          <w:sz w:val="26"/>
          <w:szCs w:val="26"/>
          <w:rtl/>
        </w:rPr>
      </w:pPr>
    </w:p>
    <w:p w14:paraId="4B7B30B9" w14:textId="77777777" w:rsidR="00963BF7" w:rsidRDefault="00963BF7" w:rsidP="00025982">
      <w:pPr>
        <w:spacing w:line="360" w:lineRule="auto"/>
        <w:jc w:val="both"/>
        <w:rPr>
          <w:sz w:val="26"/>
          <w:szCs w:val="26"/>
          <w:rtl/>
        </w:rPr>
      </w:pPr>
      <w:r>
        <w:rPr>
          <w:sz w:val="26"/>
          <w:szCs w:val="26"/>
          <w:rtl/>
        </w:rPr>
        <w:t>20.</w:t>
      </w:r>
      <w:r>
        <w:rPr>
          <w:sz w:val="26"/>
          <w:szCs w:val="26"/>
          <w:rtl/>
        </w:rPr>
        <w:tab/>
        <w:t xml:space="preserve">ב"כ הנאשם עדיין לא הרפה וביקש לדעת שוב - האם לגרסת המתלוננת </w:t>
      </w:r>
      <w:r>
        <w:rPr>
          <w:b/>
          <w:bCs/>
          <w:sz w:val="26"/>
          <w:szCs w:val="26"/>
          <w:rtl/>
        </w:rPr>
        <w:t>'מישש הנאשם את שדיה ממש, או רק סביב השדיים'</w:t>
      </w:r>
      <w:r>
        <w:rPr>
          <w:sz w:val="26"/>
          <w:szCs w:val="26"/>
          <w:rtl/>
        </w:rPr>
        <w:t xml:space="preserve">, והמתלוננת השיבה לו, כי הנאשם לא נגע בה </w:t>
      </w:r>
      <w:r>
        <w:rPr>
          <w:b/>
          <w:bCs/>
          <w:sz w:val="26"/>
          <w:szCs w:val="26"/>
          <w:rtl/>
        </w:rPr>
        <w:t>'כמו כירורג'</w:t>
      </w:r>
      <w:r>
        <w:rPr>
          <w:sz w:val="26"/>
          <w:szCs w:val="26"/>
          <w:rtl/>
        </w:rPr>
        <w:t>, וכי ברגע ש</w:t>
      </w:r>
      <w:r>
        <w:rPr>
          <w:b/>
          <w:bCs/>
          <w:sz w:val="26"/>
          <w:szCs w:val="26"/>
          <w:rtl/>
        </w:rPr>
        <w:t>"יד אחת באה באמצע וירדה למטה, הבנתי שפה משהו לא בסדר .... מסאז' זה כבר לא"</w:t>
      </w:r>
      <w:r>
        <w:rPr>
          <w:sz w:val="26"/>
          <w:szCs w:val="26"/>
          <w:rtl/>
        </w:rPr>
        <w:t xml:space="preserve"> (שם, ש' 23-27). תשובה ישירה, חדה וחודרת; דברים כדורבנות שלא הותירו בי ספק כי עדות המתלוננת היא אמת לאמיתה, וכי חוותה את הדברים ואת האירוע שעליו סיפרה.</w:t>
      </w:r>
    </w:p>
    <w:p w14:paraId="500906F1" w14:textId="77777777" w:rsidR="00963BF7" w:rsidRDefault="00963BF7" w:rsidP="00025982">
      <w:pPr>
        <w:spacing w:line="360" w:lineRule="auto"/>
        <w:jc w:val="both"/>
        <w:rPr>
          <w:sz w:val="26"/>
          <w:szCs w:val="26"/>
          <w:rtl/>
        </w:rPr>
      </w:pPr>
    </w:p>
    <w:p w14:paraId="055C2E4F" w14:textId="77777777" w:rsidR="00963BF7" w:rsidRDefault="00963BF7" w:rsidP="00025982">
      <w:pPr>
        <w:spacing w:line="360" w:lineRule="auto"/>
        <w:jc w:val="both"/>
        <w:rPr>
          <w:sz w:val="26"/>
          <w:szCs w:val="26"/>
          <w:rtl/>
        </w:rPr>
      </w:pPr>
      <w:r>
        <w:rPr>
          <w:sz w:val="26"/>
          <w:szCs w:val="26"/>
          <w:rtl/>
        </w:rPr>
        <w:t>21.</w:t>
      </w:r>
      <w:r>
        <w:rPr>
          <w:sz w:val="26"/>
          <w:szCs w:val="26"/>
          <w:rtl/>
        </w:rPr>
        <w:tab/>
        <w:t>תיאורי המתלוננת ביחס לסערה שפקדה אותה בעקבות הטיפול, והביטויים בהם השתמשה לתיאור מצבה הנפשי, תיאורים שהתעצמו בדברי בעלה והוריה, היו בעיניי כנים ואוטנטיים. הם תומכים ראייתית בגרסת המתלוננת ומחזקים אותה. אשר על כן, איני רואה צורך להמשיך ולהאריך בתיאור סימני ואותות האמת שנתגלו בעדות המתלוננת; שכן, העדה הייתה בעיניי כנה, רגישה וגלוית לב. דבריה, מתחילתם ועד סופם נשמעו דברי אמת. האמנתי כי מה שתיארה וחוותה מידו של הנאשם אכן ארע.</w:t>
      </w:r>
    </w:p>
    <w:p w14:paraId="3C694F9C" w14:textId="77777777" w:rsidR="00963BF7" w:rsidRDefault="00963BF7" w:rsidP="00025982">
      <w:pPr>
        <w:spacing w:line="360" w:lineRule="auto"/>
        <w:jc w:val="both"/>
        <w:rPr>
          <w:sz w:val="26"/>
          <w:szCs w:val="26"/>
          <w:rtl/>
        </w:rPr>
      </w:pPr>
    </w:p>
    <w:p w14:paraId="2F1FF561" w14:textId="77777777" w:rsidR="00963BF7" w:rsidRDefault="00963BF7" w:rsidP="00025982">
      <w:pPr>
        <w:spacing w:line="360" w:lineRule="auto"/>
        <w:jc w:val="both"/>
        <w:rPr>
          <w:sz w:val="26"/>
          <w:szCs w:val="26"/>
          <w:rtl/>
        </w:rPr>
      </w:pPr>
      <w:r>
        <w:rPr>
          <w:sz w:val="26"/>
          <w:szCs w:val="26"/>
          <w:rtl/>
        </w:rPr>
        <w:t>22.</w:t>
      </w:r>
      <w:r>
        <w:rPr>
          <w:sz w:val="26"/>
          <w:szCs w:val="26"/>
          <w:rtl/>
        </w:rPr>
        <w:tab/>
        <w:t>מעבר לנדרש במקרה זה, מצאתי סיוע ראייתי לגרסת המתלוננת בעדותם של עדי התביעה - האם, האב והבעל - עמם שוחחה המתלוננת בטלפון סמוך מאוד לאחר שיצאה מהטיפול, כאשר בקול נסער ועצבני סיפרה להם על נגיעותיו של הנאשם בגופה. טעות ביד הסנגור אשר סבור (סיכומיו, עמ' 23, ש' 21-24) כי מדובר בעדויות שמיעה אשר אינן קבילות כראיה. אמרות העדים לא הוגשו בידי ב"כ המאשימה במטרה לאשש את פרטי האירוע והתרחשותו. בהיבט זה, מדובר אכן בעדויות שמיעה. ואולם, יש לתת את הדעת על כך, שכל אחד ואחד משלושת העדים שוחח עם המתלוננת מיד לאחר האירוע; כל אחד מהם התרשם בנפרד ממצבה הנפשי הסוער, ומתגובתה הרגשית החריגה למעשים שנעשו בגופה. הגם שמדובר בעדים סובייקטיביים, אין בקשרי המשפחה כדי להפחית משמעותית מאיכותן של האמרות ומאמינותן. מה גם, שהסנגור הביע הסכמה להגשת האמרות, וויתר על חקירת העדים. ללמדנו, כי גם ההגנה לא כפרה במצבה הנפשי הנסער של המתלוננת. אשר על כן, מספקות האמרות המעידות על מצבה הנפשי של המתלוננת בתכוף לאחר האירוע סיוע ראייתי לגרסת המתלוננת, וזאת, מעל ומעבר לנדרש.</w:t>
      </w:r>
    </w:p>
    <w:p w14:paraId="78155EAE" w14:textId="77777777" w:rsidR="00963BF7" w:rsidRDefault="00963BF7" w:rsidP="00025982">
      <w:pPr>
        <w:spacing w:line="360" w:lineRule="auto"/>
        <w:jc w:val="both"/>
        <w:rPr>
          <w:sz w:val="26"/>
          <w:szCs w:val="26"/>
          <w:rtl/>
        </w:rPr>
      </w:pPr>
    </w:p>
    <w:p w14:paraId="66DE2E3F" w14:textId="77777777" w:rsidR="00963BF7" w:rsidRDefault="00963BF7" w:rsidP="00025982">
      <w:pPr>
        <w:spacing w:line="360" w:lineRule="auto"/>
        <w:jc w:val="both"/>
        <w:rPr>
          <w:sz w:val="26"/>
          <w:szCs w:val="26"/>
          <w:rtl/>
        </w:rPr>
      </w:pPr>
      <w:r>
        <w:rPr>
          <w:sz w:val="26"/>
          <w:szCs w:val="26"/>
          <w:rtl/>
        </w:rPr>
        <w:t>23.</w:t>
      </w:r>
      <w:r>
        <w:rPr>
          <w:sz w:val="26"/>
          <w:szCs w:val="26"/>
          <w:rtl/>
        </w:rPr>
        <w:tab/>
        <w:t xml:space="preserve">ראוי לציין, כי ההגנה לא יכולה הייתה להצביע על מניע כלשהו, זדוני או אחר, אשר יגרום למתלוננת להעליל על הנאשם, שאותו איננה מכירה, עלילה שקרית ובדויה. והרי מוסכם על הכל כי בין השניים אין היכרות מכל סוג שהוא, ומעולם לא שוחחו ביניהם קודם לטיפול. ועל כן, לא יתכן כלל שהמתלוננת תעליל על הנאשם עלילת שווא זדונית בדבר מעשה שלא היה ולא נברא. אין סיבה שבעטיה תרצה לגרום לו נזק, וכאמור, ההגנה גם לא הצביעה על סיבה כזאת. העדרו של מניע תורם במידה לא מעטה לחיזוק גרסת המתלוננת. אם הייתה נגיעה בתחתונים, גרס הנאשם, הייתה לכך סיבה, וזו נועדה </w:t>
      </w:r>
      <w:r>
        <w:rPr>
          <w:b/>
          <w:bCs/>
          <w:sz w:val="26"/>
          <w:szCs w:val="26"/>
          <w:rtl/>
        </w:rPr>
        <w:t>'לחזק את המגבת'</w:t>
      </w:r>
      <w:r>
        <w:rPr>
          <w:sz w:val="26"/>
          <w:szCs w:val="26"/>
          <w:rtl/>
        </w:rPr>
        <w:t xml:space="preserve">. משמע, אפשר גם אפשר שהיו דברים בגו. לגרסה זו אתייחס, כמובן, בהמשך.  </w:t>
      </w:r>
    </w:p>
    <w:p w14:paraId="74A11C99" w14:textId="77777777" w:rsidR="00963BF7" w:rsidRDefault="00963BF7" w:rsidP="00025982">
      <w:pPr>
        <w:spacing w:line="360" w:lineRule="auto"/>
        <w:jc w:val="both"/>
        <w:rPr>
          <w:sz w:val="26"/>
          <w:szCs w:val="26"/>
          <w:rtl/>
        </w:rPr>
      </w:pPr>
    </w:p>
    <w:p w14:paraId="63D30122" w14:textId="77777777" w:rsidR="00963BF7" w:rsidRDefault="00963BF7" w:rsidP="00025982">
      <w:pPr>
        <w:spacing w:line="360" w:lineRule="auto"/>
        <w:jc w:val="both"/>
        <w:rPr>
          <w:szCs w:val="26"/>
          <w:rtl/>
        </w:rPr>
      </w:pPr>
      <w:r>
        <w:rPr>
          <w:sz w:val="26"/>
          <w:szCs w:val="26"/>
          <w:rtl/>
        </w:rPr>
        <w:t>24.</w:t>
      </w:r>
      <w:r>
        <w:rPr>
          <w:sz w:val="26"/>
          <w:szCs w:val="26"/>
          <w:rtl/>
        </w:rPr>
        <w:tab/>
        <w:t>אשר לגרסת הנאשם שעל עיקריה עמדתי בסעיפים 9 עד 11 בהכרעת הדין. לכאורה, עדות פשוטה שכולה הכחשה ודחיית האשמה. ואולם, בדרך פענוחה ניצבות מספר משוכות. אפתח בהתייחסות לעובדה שהנאשם איננו דובר את השפה העברית, ואת עדותו מסר בשפה הרוסית. העדות תורגמה באמצעות מתורגמנית. קיים, לדעתי, קושי מובנה בבחינת טיבה של העדות המתורגמת ובהערכת מהימנותו של עד הדובר שפה זרה, שכן, התרגום הסימולטני וניסוח הדברים שנבחר בידי המתורגמנית, עלולים לפגום בחקירה ובשיח המתנהל בין העד לעורך הדין החוקר, וממילא גם בספונטאניות של תשובות העד.</w:t>
      </w:r>
      <w:r>
        <w:rPr>
          <w:szCs w:val="26"/>
          <w:rtl/>
        </w:rPr>
        <w:t xml:space="preserve"> מאידך גיסא, חזקה על ב"כ הנאשם, כי בכישרונו הקפיד להשגיח על איכות תרגומה של עדות הנאשם. </w:t>
      </w:r>
    </w:p>
    <w:p w14:paraId="30DF5064" w14:textId="77777777" w:rsidR="00963BF7" w:rsidRDefault="00963BF7" w:rsidP="00025982">
      <w:pPr>
        <w:spacing w:line="360" w:lineRule="auto"/>
        <w:jc w:val="both"/>
        <w:rPr>
          <w:szCs w:val="26"/>
          <w:rtl/>
        </w:rPr>
      </w:pPr>
    </w:p>
    <w:p w14:paraId="021BDA68" w14:textId="77777777" w:rsidR="00963BF7" w:rsidRDefault="00963BF7" w:rsidP="00025982">
      <w:pPr>
        <w:spacing w:line="360" w:lineRule="auto"/>
        <w:jc w:val="both"/>
        <w:rPr>
          <w:sz w:val="26"/>
          <w:szCs w:val="26"/>
          <w:rtl/>
        </w:rPr>
      </w:pPr>
      <w:r>
        <w:rPr>
          <w:szCs w:val="26"/>
          <w:rtl/>
        </w:rPr>
        <w:t>25.</w:t>
      </w:r>
      <w:r>
        <w:rPr>
          <w:szCs w:val="26"/>
          <w:rtl/>
        </w:rPr>
        <w:tab/>
        <w:t xml:space="preserve">המשוכה האחרת נוגעת בתיאור המפורט שהציג הנאשם (בעדותו הראשית) באשר לשלבי העיסוי שביצע בגופה של המתלוננת. הנאשם נמנע בעדותו הראשית מלהתייחס לגרסת המתלוננת, והסתפק באמירה קצרה, לפיה, </w:t>
      </w:r>
      <w:r>
        <w:rPr>
          <w:b/>
          <w:bCs/>
          <w:szCs w:val="26"/>
          <w:rtl/>
        </w:rPr>
        <w:t xml:space="preserve">"במהלך העיסוי, חוץ ממה שסיפרתי, לא קרה דבר". </w:t>
      </w:r>
      <w:r>
        <w:rPr>
          <w:szCs w:val="26"/>
          <w:rtl/>
        </w:rPr>
        <w:t xml:space="preserve">אמירה שיש עמה תבונה אסטרטגית, אולם, יש עמה מסר ברור של רצון להימנע מהתמודדות עם גרסת המתלוננת. </w:t>
      </w:r>
      <w:r>
        <w:rPr>
          <w:sz w:val="26"/>
          <w:szCs w:val="26"/>
          <w:rtl/>
        </w:rPr>
        <w:t xml:space="preserve">לזכות הנאשם ייאמר, כי דבקותו העקשנית בעמדתו, לפיה, היה העיסוי מקצועי ושגרתי, ללא חריגויות, היא בעלת משקל ראייתי. אולם, כשאני באה להכריע אם יש אמת בהכחשה והאם כנים דברי הנאשם, איני יכולה להתעלם מהתשובות שהשיב לתובעת בחקירה הנגדית ומהפרצות שנתגלו בהן, שהביאו להתרופפות הגרסה המכחישה.  </w:t>
      </w:r>
    </w:p>
    <w:p w14:paraId="0196859A" w14:textId="77777777" w:rsidR="00963BF7" w:rsidRDefault="00963BF7" w:rsidP="00025982">
      <w:pPr>
        <w:spacing w:line="360" w:lineRule="auto"/>
        <w:jc w:val="both"/>
        <w:rPr>
          <w:b/>
          <w:bCs/>
          <w:szCs w:val="26"/>
          <w:rtl/>
        </w:rPr>
      </w:pPr>
    </w:p>
    <w:p w14:paraId="069012CF" w14:textId="77777777" w:rsidR="00963BF7" w:rsidRDefault="00963BF7" w:rsidP="00025982">
      <w:pPr>
        <w:spacing w:line="360" w:lineRule="auto"/>
        <w:jc w:val="both"/>
        <w:rPr>
          <w:sz w:val="26"/>
          <w:szCs w:val="26"/>
          <w:rtl/>
        </w:rPr>
      </w:pPr>
      <w:r>
        <w:rPr>
          <w:szCs w:val="26"/>
          <w:rtl/>
        </w:rPr>
        <w:t>26.</w:t>
      </w:r>
      <w:r>
        <w:rPr>
          <w:szCs w:val="26"/>
          <w:rtl/>
        </w:rPr>
        <w:tab/>
        <w:t xml:space="preserve">על הנאשם, שהוא כבן 40, אומר כי להתרשמותי הוא אינטליגנטי, רציני ודעתן. נראה היה בברור, כי הנאשם מתמקד בתיאור שלבי העיסוי כשמטרתו </w:t>
      </w:r>
      <w:r>
        <w:rPr>
          <w:sz w:val="26"/>
          <w:szCs w:val="26"/>
          <w:rtl/>
        </w:rPr>
        <w:t xml:space="preserve">להטביע בנו את הרושם כי העניק למתלוננת טיפול מקצועי שגרתי, ללא חריגות וללא חריקות. כה ממוקד היה הנאשם במטרתו זו עד שנשכח ממנו כי בחקירתו במשטרה סיפר לחוקר מיוזמתו כי אכן 'קרה דבר', וכי ברגע מסוים הוא נגע בתחתוניה של המתלוננת, והיא "קפצה", כנראה בבהלה. הנאשם חזר על התיאור גם במהלך העימות מול המתלוננת. </w:t>
      </w:r>
    </w:p>
    <w:p w14:paraId="602E399A" w14:textId="77777777" w:rsidR="00963BF7" w:rsidRDefault="00963BF7" w:rsidP="00025982">
      <w:pPr>
        <w:spacing w:line="360" w:lineRule="auto"/>
        <w:jc w:val="both"/>
        <w:rPr>
          <w:sz w:val="26"/>
          <w:szCs w:val="26"/>
          <w:rtl/>
        </w:rPr>
      </w:pPr>
    </w:p>
    <w:p w14:paraId="6864AEAD" w14:textId="77777777" w:rsidR="00963BF7" w:rsidRDefault="00963BF7" w:rsidP="00025982">
      <w:pPr>
        <w:spacing w:line="360" w:lineRule="auto"/>
        <w:jc w:val="both"/>
        <w:rPr>
          <w:sz w:val="26"/>
          <w:szCs w:val="26"/>
          <w:rtl/>
        </w:rPr>
      </w:pPr>
      <w:r>
        <w:rPr>
          <w:sz w:val="26"/>
          <w:szCs w:val="26"/>
          <w:rtl/>
        </w:rPr>
        <w:t>כך, באו הדברים לידי ביטוי בחקירה:</w:t>
      </w:r>
    </w:p>
    <w:p w14:paraId="798E1E2D" w14:textId="77777777" w:rsidR="00963BF7" w:rsidRDefault="00963BF7" w:rsidP="00025982">
      <w:pPr>
        <w:spacing w:line="360" w:lineRule="auto"/>
        <w:jc w:val="both"/>
        <w:rPr>
          <w:b/>
          <w:bCs/>
          <w:sz w:val="16"/>
          <w:szCs w:val="16"/>
          <w:rtl/>
        </w:rPr>
      </w:pPr>
    </w:p>
    <w:p w14:paraId="5C28A3CD" w14:textId="77777777" w:rsidR="00963BF7" w:rsidRDefault="00963BF7" w:rsidP="00025982">
      <w:pPr>
        <w:spacing w:line="360" w:lineRule="auto"/>
        <w:jc w:val="both"/>
        <w:rPr>
          <w:sz w:val="26"/>
          <w:szCs w:val="26"/>
          <w:rtl/>
        </w:rPr>
      </w:pPr>
      <w:r>
        <w:rPr>
          <w:b/>
          <w:bCs/>
          <w:sz w:val="26"/>
          <w:szCs w:val="26"/>
          <w:rtl/>
        </w:rPr>
        <w:t>"תסביר לי"</w:t>
      </w:r>
      <w:r>
        <w:rPr>
          <w:sz w:val="26"/>
          <w:szCs w:val="26"/>
          <w:rtl/>
        </w:rPr>
        <w:t xml:space="preserve">, אמר החוקר לנאשם, </w:t>
      </w:r>
      <w:r>
        <w:rPr>
          <w:b/>
          <w:bCs/>
          <w:sz w:val="26"/>
          <w:szCs w:val="26"/>
          <w:rtl/>
        </w:rPr>
        <w:t>"המטופלת אומרת שממש הכנסת יד שלך ונגעת בה באיבר המין, מה יש לך להגיד על זה?"</w:t>
      </w:r>
      <w:r>
        <w:rPr>
          <w:sz w:val="26"/>
          <w:szCs w:val="26"/>
          <w:rtl/>
        </w:rPr>
        <w:t xml:space="preserve"> (</w:t>
      </w:r>
      <w:r>
        <w:rPr>
          <w:b/>
          <w:bCs/>
          <w:sz w:val="26"/>
          <w:szCs w:val="26"/>
          <w:rtl/>
        </w:rPr>
        <w:t>ת/1</w:t>
      </w:r>
      <w:r>
        <w:rPr>
          <w:sz w:val="26"/>
          <w:szCs w:val="26"/>
          <w:rtl/>
        </w:rPr>
        <w:t xml:space="preserve">, ש' 24). </w:t>
      </w:r>
    </w:p>
    <w:p w14:paraId="1E20C844" w14:textId="77777777" w:rsidR="00963BF7" w:rsidRDefault="00963BF7" w:rsidP="00025982">
      <w:pPr>
        <w:spacing w:line="360" w:lineRule="auto"/>
        <w:jc w:val="both"/>
        <w:rPr>
          <w:sz w:val="16"/>
          <w:szCs w:val="16"/>
          <w:rtl/>
        </w:rPr>
      </w:pPr>
    </w:p>
    <w:p w14:paraId="6AAF958B" w14:textId="77777777" w:rsidR="00963BF7" w:rsidRDefault="00963BF7" w:rsidP="00025982">
      <w:pPr>
        <w:spacing w:line="360" w:lineRule="auto"/>
        <w:jc w:val="both"/>
        <w:rPr>
          <w:sz w:val="26"/>
          <w:szCs w:val="26"/>
          <w:rtl/>
        </w:rPr>
      </w:pPr>
      <w:r>
        <w:rPr>
          <w:sz w:val="26"/>
          <w:szCs w:val="26"/>
          <w:rtl/>
        </w:rPr>
        <w:t xml:space="preserve">הנאשם השיב: </w:t>
      </w:r>
      <w:r>
        <w:rPr>
          <w:b/>
          <w:bCs/>
          <w:sz w:val="26"/>
          <w:szCs w:val="26"/>
          <w:rtl/>
        </w:rPr>
        <w:t xml:space="preserve">"לא נכון. לא נכנסתי מתחת לתחתון שלה רק שמתי את המגבת מתחת לתחתון כדי שהיא לא תתלכלך משמן. </w:t>
      </w:r>
      <w:r>
        <w:rPr>
          <w:b/>
          <w:bCs/>
          <w:sz w:val="26"/>
          <w:szCs w:val="26"/>
          <w:u w:val="single"/>
          <w:rtl/>
        </w:rPr>
        <w:t>בזמן הזה היא קפצה וחשבה שאולי אני רוצה להיכנס</w:t>
      </w:r>
      <w:r>
        <w:rPr>
          <w:sz w:val="26"/>
          <w:szCs w:val="26"/>
          <w:rtl/>
        </w:rPr>
        <w:t xml:space="preserve">(ההדגשה שלי – ד' ש') </w:t>
      </w:r>
      <w:r>
        <w:rPr>
          <w:b/>
          <w:bCs/>
          <w:sz w:val="26"/>
          <w:szCs w:val="26"/>
          <w:rtl/>
        </w:rPr>
        <w:t xml:space="preserve">, אבל אמרתי לה 'אל תדאגי, אני שם מגבת שלא תתלכלכי בשמן'. זה היה כשהיא שכבה על הבטן" </w:t>
      </w:r>
      <w:r>
        <w:rPr>
          <w:sz w:val="26"/>
          <w:szCs w:val="26"/>
          <w:rtl/>
        </w:rPr>
        <w:t>(</w:t>
      </w:r>
      <w:r>
        <w:rPr>
          <w:b/>
          <w:bCs/>
          <w:sz w:val="26"/>
          <w:szCs w:val="26"/>
          <w:rtl/>
        </w:rPr>
        <w:t>ת/1</w:t>
      </w:r>
      <w:r>
        <w:rPr>
          <w:sz w:val="26"/>
          <w:szCs w:val="26"/>
          <w:rtl/>
        </w:rPr>
        <w:t xml:space="preserve">, ש' 25-27). </w:t>
      </w:r>
    </w:p>
    <w:p w14:paraId="6D08E237" w14:textId="77777777" w:rsidR="00963BF7" w:rsidRDefault="00963BF7" w:rsidP="00025982">
      <w:pPr>
        <w:spacing w:line="360" w:lineRule="auto"/>
        <w:jc w:val="both"/>
        <w:rPr>
          <w:sz w:val="26"/>
          <w:szCs w:val="26"/>
          <w:rtl/>
        </w:rPr>
      </w:pPr>
    </w:p>
    <w:p w14:paraId="08DB4754" w14:textId="77777777" w:rsidR="00963BF7" w:rsidRDefault="00963BF7" w:rsidP="00025982">
      <w:pPr>
        <w:spacing w:line="360" w:lineRule="auto"/>
        <w:jc w:val="both"/>
        <w:rPr>
          <w:sz w:val="26"/>
          <w:szCs w:val="26"/>
          <w:rtl/>
        </w:rPr>
      </w:pPr>
      <w:r>
        <w:rPr>
          <w:sz w:val="26"/>
          <w:szCs w:val="26"/>
          <w:rtl/>
        </w:rPr>
        <w:t>בעימות מול המתלוננת, היה זה הנאשם שהעלה את נושא "המגבת" (</w:t>
      </w:r>
      <w:r>
        <w:rPr>
          <w:b/>
          <w:bCs/>
          <w:sz w:val="26"/>
          <w:szCs w:val="26"/>
          <w:rtl/>
        </w:rPr>
        <w:t>ת/2</w:t>
      </w:r>
      <w:r>
        <w:rPr>
          <w:sz w:val="26"/>
          <w:szCs w:val="26"/>
          <w:rtl/>
        </w:rPr>
        <w:t xml:space="preserve">), וזאת, לאחר שהמתלוננת אמרה לו: </w:t>
      </w:r>
      <w:r>
        <w:rPr>
          <w:b/>
          <w:bCs/>
          <w:sz w:val="26"/>
          <w:szCs w:val="26"/>
          <w:rtl/>
        </w:rPr>
        <w:t xml:space="preserve">"מי שמשקר זה הוא. אני לא אמציא דברים כאלה. באתי למשטרה בשביל שלא יעשה את אותו דבר לבנות אחרות. הוא חולה. סוטה". </w:t>
      </w:r>
    </w:p>
    <w:p w14:paraId="5F4C11FE" w14:textId="77777777" w:rsidR="00963BF7" w:rsidRDefault="00963BF7" w:rsidP="00025982">
      <w:pPr>
        <w:spacing w:line="360" w:lineRule="auto"/>
        <w:jc w:val="both"/>
        <w:rPr>
          <w:sz w:val="26"/>
          <w:szCs w:val="26"/>
          <w:rtl/>
        </w:rPr>
      </w:pPr>
    </w:p>
    <w:p w14:paraId="045B2B1F" w14:textId="77777777" w:rsidR="00963BF7" w:rsidRDefault="00963BF7" w:rsidP="00025982">
      <w:pPr>
        <w:spacing w:line="360" w:lineRule="auto"/>
        <w:jc w:val="both"/>
        <w:rPr>
          <w:b/>
          <w:bCs/>
          <w:sz w:val="26"/>
          <w:szCs w:val="26"/>
          <w:rtl/>
        </w:rPr>
      </w:pPr>
      <w:r>
        <w:rPr>
          <w:sz w:val="26"/>
          <w:szCs w:val="26"/>
          <w:rtl/>
        </w:rPr>
        <w:t xml:space="preserve">הנאשם התמיד בהכחשת האשמה, ואמר למתלוננת (שם, ש' 20-24): </w:t>
      </w:r>
      <w:r>
        <w:rPr>
          <w:b/>
          <w:bCs/>
          <w:sz w:val="26"/>
          <w:szCs w:val="26"/>
          <w:rtl/>
        </w:rPr>
        <w:t>"... לא היה הדברים שאת אומרת. את היית שותקת. למה לא התלוננת? ... למה לא קמת באותו רגע, אני לא מבין. עשיתי לך אחרי זה עוד רבע שעה מסז' "</w:t>
      </w:r>
      <w:r>
        <w:rPr>
          <w:sz w:val="26"/>
          <w:szCs w:val="26"/>
          <w:rtl/>
        </w:rPr>
        <w:t xml:space="preserve">. </w:t>
      </w:r>
    </w:p>
    <w:p w14:paraId="389202AE" w14:textId="77777777" w:rsidR="00963BF7" w:rsidRDefault="00963BF7" w:rsidP="00025982">
      <w:pPr>
        <w:spacing w:line="360" w:lineRule="auto"/>
        <w:jc w:val="both"/>
        <w:rPr>
          <w:sz w:val="26"/>
          <w:szCs w:val="26"/>
          <w:rtl/>
        </w:rPr>
      </w:pPr>
    </w:p>
    <w:p w14:paraId="547D8C73" w14:textId="77777777" w:rsidR="00963BF7" w:rsidRDefault="00963BF7" w:rsidP="00025982">
      <w:pPr>
        <w:spacing w:line="360" w:lineRule="auto"/>
        <w:jc w:val="both"/>
        <w:rPr>
          <w:sz w:val="26"/>
          <w:szCs w:val="26"/>
          <w:rtl/>
        </w:rPr>
      </w:pPr>
      <w:r>
        <w:rPr>
          <w:sz w:val="26"/>
          <w:szCs w:val="26"/>
          <w:rtl/>
        </w:rPr>
        <w:t xml:space="preserve">משפט אחרון זה - </w:t>
      </w:r>
      <w:r>
        <w:rPr>
          <w:b/>
          <w:bCs/>
          <w:sz w:val="26"/>
          <w:szCs w:val="26"/>
          <w:rtl/>
        </w:rPr>
        <w:t xml:space="preserve">עשיתי לך אחרי זה עוד רבע שעה מסז' </w:t>
      </w:r>
      <w:r>
        <w:rPr>
          <w:sz w:val="26"/>
          <w:szCs w:val="26"/>
          <w:rtl/>
        </w:rPr>
        <w:t>– מעורר, על פי טיבו, מספר תהיות, והן קשורות כולן באמינותו של הנאשם. ראשית, גרסתו המכחישה של הנאשם איננה מתיישבת בשום צורה עם אמירתו ש</w:t>
      </w:r>
      <w:r>
        <w:rPr>
          <w:b/>
          <w:bCs/>
          <w:sz w:val="26"/>
          <w:szCs w:val="26"/>
          <w:rtl/>
        </w:rPr>
        <w:t>"אחרי זה"</w:t>
      </w:r>
      <w:r>
        <w:rPr>
          <w:sz w:val="26"/>
          <w:szCs w:val="26"/>
          <w:rtl/>
        </w:rPr>
        <w:t xml:space="preserve"> נמשך המסאז' עוד רבע שעה; ובדרך הטבע נשאלת השאלה מהו אותו </w:t>
      </w:r>
      <w:r>
        <w:rPr>
          <w:b/>
          <w:bCs/>
          <w:sz w:val="26"/>
          <w:szCs w:val="26"/>
          <w:rtl/>
        </w:rPr>
        <w:t>"זה"</w:t>
      </w:r>
      <w:r>
        <w:rPr>
          <w:sz w:val="26"/>
          <w:szCs w:val="26"/>
          <w:rtl/>
        </w:rPr>
        <w:t xml:space="preserve">? ושנית, אמירתו שהמתלוננת לא התלוננה אינה מתיישבת גם היא עם גרסת הנאשם לחוקר, לפיה, המתלוננת "קפצה" כאשר הכניס את המגבת לתחתון. </w:t>
      </w:r>
    </w:p>
    <w:p w14:paraId="6F81FD4D" w14:textId="77777777" w:rsidR="00963BF7" w:rsidRDefault="00963BF7" w:rsidP="00025982">
      <w:pPr>
        <w:spacing w:line="360" w:lineRule="auto"/>
        <w:jc w:val="both"/>
        <w:rPr>
          <w:sz w:val="26"/>
          <w:szCs w:val="26"/>
          <w:rtl/>
        </w:rPr>
      </w:pPr>
    </w:p>
    <w:p w14:paraId="68DF77E5" w14:textId="77777777" w:rsidR="00963BF7" w:rsidRDefault="00963BF7" w:rsidP="00025982">
      <w:pPr>
        <w:spacing w:line="360" w:lineRule="auto"/>
        <w:jc w:val="both"/>
        <w:rPr>
          <w:sz w:val="26"/>
          <w:szCs w:val="26"/>
          <w:rtl/>
        </w:rPr>
      </w:pPr>
      <w:r>
        <w:rPr>
          <w:sz w:val="26"/>
          <w:szCs w:val="26"/>
          <w:rtl/>
        </w:rPr>
        <w:t xml:space="preserve">החוקר, אורי וולף, היטיב לעמוד על הבעייתיות שבתשובות הנאשם: </w:t>
      </w:r>
      <w:r>
        <w:rPr>
          <w:b/>
          <w:bCs/>
          <w:sz w:val="26"/>
          <w:szCs w:val="26"/>
          <w:rtl/>
        </w:rPr>
        <w:t>"אתה אמרת"</w:t>
      </w:r>
      <w:r>
        <w:rPr>
          <w:sz w:val="26"/>
          <w:szCs w:val="26"/>
          <w:rtl/>
        </w:rPr>
        <w:t>, אמר וולף לנאשם,</w:t>
      </w:r>
      <w:r>
        <w:rPr>
          <w:b/>
          <w:bCs/>
          <w:sz w:val="26"/>
          <w:szCs w:val="26"/>
          <w:rtl/>
        </w:rPr>
        <w:t xml:space="preserve"> "שעשית לה עוד רבע שעה אחרי זה, תסביר לי בבקשה אחרי מה? למה הכוונה?" </w:t>
      </w:r>
      <w:r>
        <w:rPr>
          <w:sz w:val="26"/>
          <w:szCs w:val="26"/>
          <w:rtl/>
        </w:rPr>
        <w:t xml:space="preserve">(שם, ש' 26-27); והנאשם השיב: </w:t>
      </w:r>
      <w:r>
        <w:rPr>
          <w:b/>
          <w:bCs/>
          <w:sz w:val="26"/>
          <w:szCs w:val="26"/>
          <w:rtl/>
        </w:rPr>
        <w:t xml:space="preserve">"אחרי שהיא אומרת שאני נגעתי שם. אני התכוונתי שזה כשאני הכנסתי לה את המגבת לתוך התחתון וזה כשהיא שכבה על הגב." </w:t>
      </w:r>
      <w:r>
        <w:rPr>
          <w:sz w:val="26"/>
          <w:szCs w:val="26"/>
          <w:rtl/>
        </w:rPr>
        <w:t>(שם, ש' 28-29)</w:t>
      </w:r>
      <w:r>
        <w:rPr>
          <w:b/>
          <w:bCs/>
          <w:sz w:val="26"/>
          <w:szCs w:val="26"/>
          <w:rtl/>
        </w:rPr>
        <w:t xml:space="preserve">. </w:t>
      </w:r>
    </w:p>
    <w:p w14:paraId="60076F05" w14:textId="77777777" w:rsidR="00963BF7" w:rsidRDefault="00963BF7" w:rsidP="00025982">
      <w:pPr>
        <w:spacing w:line="360" w:lineRule="auto"/>
        <w:jc w:val="both"/>
        <w:rPr>
          <w:sz w:val="26"/>
          <w:szCs w:val="26"/>
          <w:rtl/>
        </w:rPr>
      </w:pPr>
    </w:p>
    <w:p w14:paraId="183B0310" w14:textId="77777777" w:rsidR="00963BF7" w:rsidRDefault="00963BF7" w:rsidP="00025982">
      <w:pPr>
        <w:spacing w:line="360" w:lineRule="auto"/>
        <w:jc w:val="both"/>
        <w:rPr>
          <w:sz w:val="26"/>
          <w:szCs w:val="26"/>
          <w:rtl/>
        </w:rPr>
      </w:pPr>
      <w:r>
        <w:rPr>
          <w:sz w:val="26"/>
          <w:szCs w:val="26"/>
          <w:rtl/>
        </w:rPr>
        <w:t xml:space="preserve">דא עקא, נשכח מהנאשם כי קודם לכן, בהודעתו ת/1, הוא סיפר שהאפיזודה המדוברת התרחשה כאשר המתלוננת שכבה על הבטן (ולא על הגב – ד' ש'). החוקר הציג לנאשם את הסתירה בין הגרסאות שמסר, והנאשם טען כי האפיזודה התרחשה פעמיים: </w:t>
      </w:r>
      <w:r>
        <w:rPr>
          <w:b/>
          <w:bCs/>
          <w:sz w:val="26"/>
          <w:szCs w:val="26"/>
          <w:rtl/>
        </w:rPr>
        <w:t>"אותו דבר עושים גם כשמסתובבים. זה גם הפוך. זה היה בגד ים שורט כזה. היה פעמיים ההכנסה של המגבת לתחתון. ככה זה כשעובדים עם שמן</w:t>
      </w:r>
      <w:r>
        <w:rPr>
          <w:sz w:val="26"/>
          <w:szCs w:val="26"/>
          <w:rtl/>
        </w:rPr>
        <w:t xml:space="preserve">. אולם, המתלוננת הכחישה את גרסת הנאשם: </w:t>
      </w:r>
      <w:r>
        <w:rPr>
          <w:b/>
          <w:bCs/>
          <w:sz w:val="26"/>
          <w:szCs w:val="26"/>
          <w:rtl/>
        </w:rPr>
        <w:t>"כשהייתי על הבטן"</w:t>
      </w:r>
      <w:r>
        <w:rPr>
          <w:sz w:val="26"/>
          <w:szCs w:val="26"/>
          <w:rtl/>
        </w:rPr>
        <w:t>, אמרה,</w:t>
      </w:r>
      <w:r>
        <w:rPr>
          <w:b/>
          <w:bCs/>
          <w:sz w:val="26"/>
          <w:szCs w:val="26"/>
          <w:rtl/>
        </w:rPr>
        <w:t xml:space="preserve"> "הוא באמת הכניס קצת את המגבת, אבל כשהייתי על הגב - לא הייתה שום מגבת..." </w:t>
      </w:r>
      <w:r>
        <w:rPr>
          <w:sz w:val="26"/>
          <w:szCs w:val="26"/>
          <w:rtl/>
        </w:rPr>
        <w:t>(שם, ש' 36-37).</w:t>
      </w:r>
    </w:p>
    <w:p w14:paraId="2AF13409" w14:textId="77777777" w:rsidR="00963BF7" w:rsidRDefault="00963BF7" w:rsidP="00025982">
      <w:pPr>
        <w:spacing w:line="360" w:lineRule="auto"/>
        <w:jc w:val="both"/>
        <w:rPr>
          <w:b/>
          <w:bCs/>
          <w:sz w:val="26"/>
          <w:szCs w:val="26"/>
          <w:rtl/>
        </w:rPr>
      </w:pPr>
    </w:p>
    <w:p w14:paraId="02661218" w14:textId="77777777" w:rsidR="00963BF7" w:rsidRDefault="00963BF7" w:rsidP="00025982">
      <w:pPr>
        <w:spacing w:line="360" w:lineRule="auto"/>
        <w:jc w:val="both"/>
        <w:rPr>
          <w:sz w:val="26"/>
          <w:szCs w:val="26"/>
          <w:rtl/>
        </w:rPr>
      </w:pPr>
      <w:r>
        <w:rPr>
          <w:sz w:val="26"/>
          <w:szCs w:val="26"/>
          <w:rtl/>
        </w:rPr>
        <w:t>27.</w:t>
      </w:r>
      <w:r>
        <w:rPr>
          <w:sz w:val="26"/>
          <w:szCs w:val="26"/>
          <w:rtl/>
        </w:rPr>
        <w:tab/>
        <w:t xml:space="preserve">עמדתי על הפערים שנפערו בגרסת הנאשם ולא בכדי, שכן, מדובר בפערים משמעותיים אשר נוגעים בלב המחלוקת. כוונת הנאשם הייתה, ללא כל ספק, להסביר לחוקריו מדוע נגע או הרים את תחתוניה של המתלוננת, מדוע "קפצה המתלוננת", ולשוות למעשה נופך לגיטימי. אלא שהעובדות שמסר הנאשם לא היו עקביות: תחילה טען, כאמור, כי כל זה ארע, לרבות קפיצת המתלוננת, בעת ששכבה על הבטן; בסתירה לכך, טען במהלך העימות (כעבור כשעה) באוזני החוקר והמתלוננת, כי הכניס את המגבת לתחתוניה גם כששכבה על הבטן וגם כששכבה על הגב. ובעדותו הראשית נמנע הנאשם מלהתייחס לאפיזודה החריגה המתוארת, ונמנע מלהגיב לגרסת המתלוננת. </w:t>
      </w:r>
    </w:p>
    <w:p w14:paraId="20D0C783" w14:textId="77777777" w:rsidR="00963BF7" w:rsidRDefault="00963BF7" w:rsidP="00025982">
      <w:pPr>
        <w:spacing w:line="360" w:lineRule="auto"/>
        <w:jc w:val="both"/>
        <w:rPr>
          <w:sz w:val="26"/>
          <w:szCs w:val="26"/>
          <w:rtl/>
        </w:rPr>
      </w:pPr>
    </w:p>
    <w:p w14:paraId="0482A731" w14:textId="77777777" w:rsidR="00963BF7" w:rsidRDefault="00963BF7" w:rsidP="00025982">
      <w:pPr>
        <w:spacing w:line="360" w:lineRule="auto"/>
        <w:jc w:val="both"/>
        <w:rPr>
          <w:sz w:val="26"/>
          <w:szCs w:val="26"/>
          <w:rtl/>
        </w:rPr>
      </w:pPr>
      <w:r>
        <w:rPr>
          <w:sz w:val="26"/>
          <w:szCs w:val="26"/>
          <w:rtl/>
        </w:rPr>
        <w:t xml:space="preserve">מחדלו של הנאשם נבחן בחקירתו הנגדית, ובמהלכה טען הנאשם כי האירוע קרה, אולם, דילג עליו מאחר שלא ראה בו דבר מוזר (עמ' 17, ש' 18). </w:t>
      </w:r>
      <w:r>
        <w:rPr>
          <w:szCs w:val="26"/>
          <w:rtl/>
        </w:rPr>
        <w:t xml:space="preserve">להתרשמותי, לא היה הנאשם כן וגלוי לב, והסתירות בגרסתו, כמו גם הימנעותו מלהזכיר את "הקפיצה" ואת "הרמת התחתון", הן משמעותיות. התוצאה היא, </w:t>
      </w:r>
      <w:r>
        <w:rPr>
          <w:sz w:val="26"/>
          <w:szCs w:val="26"/>
          <w:rtl/>
        </w:rPr>
        <w:t>שגרסת הנאשם מיטלטלת בין הכחשה מוחלטת של הכנסת ידו למכנסיה של המתלוננת, לבין האפשרות שהרים את התחתונים, לפחות פעם, אם לא פעמיים, אך ללא כוונה פלילית נלווית.</w:t>
      </w:r>
    </w:p>
    <w:p w14:paraId="2354A891" w14:textId="77777777" w:rsidR="00963BF7" w:rsidRDefault="00963BF7" w:rsidP="00025982">
      <w:pPr>
        <w:spacing w:line="360" w:lineRule="auto"/>
        <w:jc w:val="both"/>
        <w:rPr>
          <w:szCs w:val="26"/>
          <w:rtl/>
        </w:rPr>
      </w:pPr>
    </w:p>
    <w:p w14:paraId="01D38B23" w14:textId="77777777" w:rsidR="00963BF7" w:rsidRDefault="00963BF7" w:rsidP="00025982">
      <w:pPr>
        <w:spacing w:line="360" w:lineRule="auto"/>
        <w:jc w:val="both"/>
        <w:rPr>
          <w:szCs w:val="26"/>
          <w:rtl/>
        </w:rPr>
      </w:pPr>
      <w:r>
        <w:rPr>
          <w:szCs w:val="26"/>
          <w:rtl/>
        </w:rPr>
        <w:t>28.</w:t>
      </w:r>
      <w:r>
        <w:rPr>
          <w:szCs w:val="26"/>
          <w:rtl/>
        </w:rPr>
        <w:tab/>
        <w:t xml:space="preserve">על יסוד האמור והמתואר לעיל, אני דוחה כבלתי אמינה את גרסתו המכחישה של הנאשם בנוגע למעשה המגונה המיוחס לו על כל שלביו. טעות ביד הסנגור הסבור, כי התביעה מבססת את התשתית הראייתית ואת כשלון גרסתו של הנאשם על סתירה שנתגלעה בין המלים "בסדר" ו"מצוין". זו אינה עמדת המאשימה, ולא זה המבחן למהימנותו או אי-מהימנותו של הנאשם. המאשימה מבססת את מרבית טענותיה על אמינות גרסת המתלוננת. ובצדק רב. כאמור, עדות המתלוננת הייתה מהימנה עליי ללא סייג. </w:t>
      </w:r>
    </w:p>
    <w:p w14:paraId="2B8D63A1" w14:textId="77777777" w:rsidR="00963BF7" w:rsidRDefault="00963BF7" w:rsidP="00025982">
      <w:pPr>
        <w:spacing w:line="360" w:lineRule="auto"/>
        <w:jc w:val="both"/>
        <w:rPr>
          <w:szCs w:val="26"/>
          <w:rtl/>
        </w:rPr>
      </w:pPr>
    </w:p>
    <w:p w14:paraId="6A33EDE1" w14:textId="77777777" w:rsidR="00963BF7" w:rsidRDefault="00963BF7" w:rsidP="00025982">
      <w:pPr>
        <w:spacing w:line="360" w:lineRule="auto"/>
        <w:jc w:val="both"/>
        <w:rPr>
          <w:szCs w:val="26"/>
          <w:rtl/>
        </w:rPr>
      </w:pPr>
      <w:r>
        <w:rPr>
          <w:szCs w:val="26"/>
          <w:rtl/>
        </w:rPr>
        <w:t>29.</w:t>
      </w:r>
      <w:r>
        <w:rPr>
          <w:szCs w:val="26"/>
          <w:rtl/>
        </w:rPr>
        <w:tab/>
        <w:t>מן ההיבט העובדתי, הוכח בפניי, מעבר לכל ספק סביר, כי במהלך הטיפול במתלוננת, עיסה הנאשם בידיו את אזור שדיה, ללא הסכמתה, ומיד לאחר מכן, הוא הכניס את ידו לתחתוניה ונגע בשיער ערוותה, שלא בהסכמתה. מעשים אלה הם בעלי הקשר מיני מובהק.</w:t>
      </w:r>
    </w:p>
    <w:p w14:paraId="6539D223" w14:textId="77777777" w:rsidR="00963BF7" w:rsidRDefault="00963BF7" w:rsidP="00025982">
      <w:pPr>
        <w:spacing w:line="360" w:lineRule="auto"/>
        <w:jc w:val="both"/>
        <w:rPr>
          <w:szCs w:val="26"/>
          <w:rtl/>
        </w:rPr>
      </w:pPr>
    </w:p>
    <w:p w14:paraId="763F7D27" w14:textId="77777777" w:rsidR="00963BF7" w:rsidRDefault="00963BF7" w:rsidP="00025982">
      <w:pPr>
        <w:spacing w:line="360" w:lineRule="auto"/>
        <w:jc w:val="both"/>
        <w:rPr>
          <w:szCs w:val="26"/>
          <w:rtl/>
        </w:rPr>
      </w:pPr>
      <w:r>
        <w:rPr>
          <w:szCs w:val="26"/>
          <w:rtl/>
        </w:rPr>
        <w:t>30.</w:t>
      </w:r>
      <w:r>
        <w:rPr>
          <w:szCs w:val="26"/>
          <w:rtl/>
        </w:rPr>
        <w:tab/>
      </w:r>
      <w:hyperlink r:id="rId14" w:history="1">
        <w:r w:rsidR="00C87540" w:rsidRPr="00C87540">
          <w:rPr>
            <w:color w:val="0000FF"/>
            <w:szCs w:val="26"/>
            <w:u w:val="single"/>
            <w:rtl/>
          </w:rPr>
          <w:t>סעיף 348(ג)</w:t>
        </w:r>
      </w:hyperlink>
      <w:r>
        <w:rPr>
          <w:szCs w:val="26"/>
          <w:rtl/>
        </w:rPr>
        <w:t xml:space="preserve"> קובע לאמור: </w:t>
      </w:r>
      <w:r>
        <w:rPr>
          <w:b/>
          <w:bCs/>
          <w:szCs w:val="26"/>
          <w:rtl/>
        </w:rPr>
        <w:t>"העושה מעשה מגונה באדם בלא הסכמתו, אך שלא בנסיבות כאמור בסעיפים קטנים (א), (ב) או (ג1), דינו - מאסר שלוש שנים"</w:t>
      </w:r>
      <w:r>
        <w:rPr>
          <w:szCs w:val="26"/>
          <w:rtl/>
        </w:rPr>
        <w:t>.</w:t>
      </w:r>
    </w:p>
    <w:p w14:paraId="7CB12558" w14:textId="77777777" w:rsidR="00963BF7" w:rsidRDefault="00963BF7" w:rsidP="00025982">
      <w:pPr>
        <w:spacing w:line="360" w:lineRule="auto"/>
        <w:jc w:val="both"/>
        <w:rPr>
          <w:szCs w:val="26"/>
          <w:rtl/>
        </w:rPr>
      </w:pPr>
    </w:p>
    <w:p w14:paraId="32F29BA1" w14:textId="77777777" w:rsidR="00963BF7" w:rsidRDefault="00963BF7" w:rsidP="00025982">
      <w:pPr>
        <w:spacing w:line="360" w:lineRule="auto"/>
        <w:jc w:val="both"/>
        <w:rPr>
          <w:szCs w:val="26"/>
          <w:rtl/>
        </w:rPr>
      </w:pPr>
      <w:r>
        <w:rPr>
          <w:szCs w:val="26"/>
          <w:rtl/>
        </w:rPr>
        <w:t xml:space="preserve">בהתאם לקביעותיי (סעיף 27 לעיל), מעשהו של הנאשם על שני רכיביו - עיסוי חזה המתלוננת ונגיעתו בשיער ערוותה – הוא מעשה מגונה. מאחר שהנאשם הכחיש את המעשה האמור על רכיביו, ממילא לא עלתה לדיון שאלה ההקשר המיני. אשר על כן, אני קובעת, כי עובדות המעשה, והכוונה הכרוכה בו ונלווית אליו, ממלאים אחר יסודות העבירה הקבועים </w:t>
      </w:r>
      <w:hyperlink r:id="rId15" w:history="1">
        <w:r w:rsidR="00C87540" w:rsidRPr="00C87540">
          <w:rPr>
            <w:color w:val="0000FF"/>
            <w:szCs w:val="26"/>
            <w:u w:val="single"/>
            <w:rtl/>
          </w:rPr>
          <w:t>בסעיף 348(ג)</w:t>
        </w:r>
      </w:hyperlink>
      <w:r>
        <w:rPr>
          <w:szCs w:val="26"/>
          <w:rtl/>
        </w:rPr>
        <w:t xml:space="preserve"> ל</w:t>
      </w:r>
      <w:hyperlink r:id="rId16" w:history="1">
        <w:r w:rsidR="0023575D" w:rsidRPr="0023575D">
          <w:rPr>
            <w:rStyle w:val="Hyperlink"/>
            <w:rFonts w:cs="David"/>
            <w:szCs w:val="26"/>
            <w:rtl/>
          </w:rPr>
          <w:t>חוק העונשין</w:t>
        </w:r>
      </w:hyperlink>
      <w:r>
        <w:rPr>
          <w:szCs w:val="26"/>
          <w:rtl/>
        </w:rPr>
        <w:t>.</w:t>
      </w:r>
    </w:p>
    <w:p w14:paraId="2049304E" w14:textId="77777777" w:rsidR="00963BF7" w:rsidRDefault="00963BF7" w:rsidP="00025982">
      <w:pPr>
        <w:spacing w:line="360" w:lineRule="auto"/>
        <w:jc w:val="both"/>
        <w:rPr>
          <w:szCs w:val="26"/>
          <w:rtl/>
        </w:rPr>
      </w:pPr>
    </w:p>
    <w:p w14:paraId="32CED862" w14:textId="77777777" w:rsidR="00963BF7" w:rsidRDefault="00963BF7" w:rsidP="00025982">
      <w:pPr>
        <w:spacing w:line="360" w:lineRule="auto"/>
        <w:ind w:hanging="568"/>
        <w:jc w:val="both"/>
        <w:rPr>
          <w:szCs w:val="26"/>
          <w:rtl/>
        </w:rPr>
      </w:pPr>
      <w:r>
        <w:rPr>
          <w:szCs w:val="26"/>
          <w:rtl/>
        </w:rPr>
        <w:tab/>
        <w:t xml:space="preserve">אשר על כן, אני מרשיעה את הנאשם בעבירה של </w:t>
      </w:r>
      <w:r>
        <w:rPr>
          <w:b/>
          <w:bCs/>
          <w:szCs w:val="26"/>
          <w:rtl/>
        </w:rPr>
        <w:t>מעשה מגונה</w:t>
      </w:r>
      <w:r>
        <w:rPr>
          <w:szCs w:val="26"/>
          <w:rtl/>
        </w:rPr>
        <w:t xml:space="preserve">, לפי </w:t>
      </w:r>
      <w:hyperlink r:id="rId17" w:history="1">
        <w:r w:rsidR="00C87540" w:rsidRPr="00C87540">
          <w:rPr>
            <w:color w:val="0000FF"/>
            <w:szCs w:val="26"/>
            <w:u w:val="single"/>
            <w:rtl/>
          </w:rPr>
          <w:t>סעיף 348(ג)</w:t>
        </w:r>
      </w:hyperlink>
      <w:r>
        <w:rPr>
          <w:szCs w:val="26"/>
          <w:rtl/>
        </w:rPr>
        <w:t xml:space="preserve"> ל</w:t>
      </w:r>
      <w:hyperlink r:id="rId18" w:history="1">
        <w:r w:rsidR="0023575D" w:rsidRPr="0023575D">
          <w:rPr>
            <w:rStyle w:val="Hyperlink"/>
            <w:rFonts w:cs="David"/>
            <w:szCs w:val="26"/>
            <w:rtl/>
          </w:rPr>
          <w:t>חוק העונשין</w:t>
        </w:r>
      </w:hyperlink>
      <w:r>
        <w:rPr>
          <w:szCs w:val="26"/>
          <w:rtl/>
        </w:rPr>
        <w:t>.</w:t>
      </w:r>
    </w:p>
    <w:p w14:paraId="444FFC58" w14:textId="77777777" w:rsidR="00963BF7" w:rsidRDefault="00963BF7" w:rsidP="00025982">
      <w:pPr>
        <w:spacing w:line="360" w:lineRule="auto"/>
        <w:jc w:val="both"/>
        <w:rPr>
          <w:sz w:val="6"/>
          <w:szCs w:val="6"/>
          <w:rtl/>
        </w:rPr>
      </w:pPr>
      <w:r>
        <w:rPr>
          <w:sz w:val="6"/>
          <w:szCs w:val="6"/>
          <w:rtl/>
        </w:rPr>
        <w:t>&lt;#2#&gt;</w:t>
      </w:r>
    </w:p>
    <w:p w14:paraId="4B90A684" w14:textId="77777777" w:rsidR="00963BF7" w:rsidRDefault="00963BF7" w:rsidP="00025982">
      <w:pPr>
        <w:jc w:val="both"/>
        <w:rPr>
          <w:rtl/>
        </w:rPr>
      </w:pPr>
    </w:p>
    <w:p w14:paraId="0750FB09" w14:textId="77777777" w:rsidR="00963BF7" w:rsidRDefault="00963BF7" w:rsidP="00025982">
      <w:pPr>
        <w:spacing w:line="360" w:lineRule="auto"/>
        <w:jc w:val="both"/>
        <w:rPr>
          <w:rtl/>
        </w:rPr>
      </w:pPr>
      <w:r>
        <w:rPr>
          <w:b/>
          <w:bCs/>
          <w:rtl/>
        </w:rPr>
        <w:t>ניתנה והודעה היום ו' תשרי תשע"ד, 10/09/2013 במעמד הנוכחים.</w:t>
      </w:r>
    </w:p>
    <w:p w14:paraId="48BB3D05" w14:textId="77777777" w:rsidR="00963BF7" w:rsidRDefault="00963BF7" w:rsidP="00025982">
      <w:pPr>
        <w:jc w:val="both"/>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63BF7" w14:paraId="7300F1C6" w14:textId="77777777">
        <w:trPr>
          <w:trHeight w:val="364"/>
          <w:jc w:val="right"/>
        </w:trPr>
        <w:tc>
          <w:tcPr>
            <w:tcW w:w="3708" w:type="dxa"/>
            <w:tcBorders>
              <w:bottom w:val="single" w:sz="4" w:space="0" w:color="auto"/>
            </w:tcBorders>
          </w:tcPr>
          <w:p w14:paraId="5220BDDC" w14:textId="77777777" w:rsidR="00963BF7" w:rsidRPr="006F740A" w:rsidRDefault="00963BF7" w:rsidP="006F740A">
            <w:pPr>
              <w:jc w:val="both"/>
              <w:rPr>
                <w:rFonts w:ascii="Times New Roman" w:hAnsi="Times New Roman" w:cs="Times New Roman"/>
              </w:rPr>
            </w:pPr>
            <w:r w:rsidRPr="006F740A">
              <w:rPr>
                <w:rFonts w:ascii="Times New Roman" w:hAnsi="Times New Roman" w:cs="Times New Roman"/>
                <w:noProof/>
              </w:rPr>
              <w:pict w14:anchorId="0C755A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32pt;height:30pt;visibility:visible">
                  <v:imagedata r:id="rId19" o:title=""/>
                </v:shape>
              </w:pict>
            </w:r>
          </w:p>
          <w:p w14:paraId="4D2080FB" w14:textId="77777777" w:rsidR="00963BF7" w:rsidRPr="006F740A" w:rsidRDefault="00963BF7" w:rsidP="006F740A">
            <w:pPr>
              <w:jc w:val="both"/>
              <w:rPr>
                <w:rFonts w:ascii="Times New Roman" w:hAnsi="Times New Roman" w:cs="Times New Roman"/>
              </w:rPr>
            </w:pPr>
          </w:p>
        </w:tc>
      </w:tr>
      <w:tr w:rsidR="00963BF7" w14:paraId="1C2EFA3E" w14:textId="77777777">
        <w:trPr>
          <w:trHeight w:val="415"/>
          <w:jc w:val="right"/>
        </w:trPr>
        <w:tc>
          <w:tcPr>
            <w:tcW w:w="3708" w:type="dxa"/>
            <w:tcBorders>
              <w:top w:val="single" w:sz="4" w:space="0" w:color="auto"/>
            </w:tcBorders>
          </w:tcPr>
          <w:p w14:paraId="06483BE8" w14:textId="77777777" w:rsidR="00963BF7" w:rsidRPr="006F740A" w:rsidRDefault="00963BF7" w:rsidP="006F740A">
            <w:pPr>
              <w:jc w:val="both"/>
              <w:rPr>
                <w:rFonts w:ascii="Times New Roman" w:hAnsi="Times New Roman"/>
                <w:b/>
                <w:bCs/>
              </w:rPr>
            </w:pPr>
            <w:r w:rsidRPr="006F740A">
              <w:rPr>
                <w:rFonts w:ascii="Times New Roman" w:hAnsi="Times New Roman"/>
                <w:b/>
                <w:bCs/>
                <w:rtl/>
              </w:rPr>
              <w:t>דניאלה</w:t>
            </w:r>
            <w:r w:rsidR="0066364B">
              <w:rPr>
                <w:rFonts w:ascii="Times New Roman" w:hAnsi="Times New Roman" w:hint="cs"/>
                <w:b/>
                <w:bCs/>
                <w:rtl/>
              </w:rPr>
              <w:t xml:space="preserve"> </w:t>
            </w:r>
            <w:r w:rsidRPr="006F740A">
              <w:rPr>
                <w:rFonts w:ascii="Times New Roman" w:hAnsi="Times New Roman"/>
                <w:b/>
                <w:bCs/>
                <w:rtl/>
              </w:rPr>
              <w:t>שריזלי, שופטת</w:t>
            </w:r>
          </w:p>
        </w:tc>
      </w:tr>
    </w:tbl>
    <w:p w14:paraId="5142D086" w14:textId="77777777" w:rsidR="00963BF7" w:rsidRDefault="00963BF7" w:rsidP="00025982">
      <w:pPr>
        <w:jc w:val="both"/>
        <w:rPr>
          <w:rtl/>
        </w:rPr>
      </w:pPr>
    </w:p>
    <w:p w14:paraId="0B4680C5" w14:textId="77777777" w:rsidR="00963BF7" w:rsidRDefault="00963BF7" w:rsidP="006564CC">
      <w:pPr>
        <w:spacing w:line="360" w:lineRule="auto"/>
        <w:jc w:val="both"/>
        <w:rPr>
          <w:rtl/>
        </w:rPr>
      </w:pPr>
    </w:p>
    <w:p w14:paraId="2AC6C21C" w14:textId="77777777" w:rsidR="00963BF7" w:rsidRPr="006564CC" w:rsidRDefault="00963BF7" w:rsidP="006564CC">
      <w:pPr>
        <w:spacing w:line="360" w:lineRule="auto"/>
        <w:jc w:val="both"/>
        <w:rPr>
          <w:b/>
          <w:bCs/>
          <w:u w:val="single"/>
          <w:rtl/>
        </w:rPr>
      </w:pPr>
      <w:r w:rsidRPr="006564CC">
        <w:rPr>
          <w:b/>
          <w:bCs/>
          <w:u w:val="single"/>
          <w:rtl/>
        </w:rPr>
        <w:t>ב"כ הנאשם</w:t>
      </w:r>
    </w:p>
    <w:p w14:paraId="26117D05" w14:textId="77777777" w:rsidR="00963BF7" w:rsidRDefault="00963BF7" w:rsidP="006564CC">
      <w:pPr>
        <w:spacing w:line="360" w:lineRule="auto"/>
        <w:jc w:val="both"/>
        <w:rPr>
          <w:rtl/>
        </w:rPr>
      </w:pPr>
      <w:r>
        <w:rPr>
          <w:rtl/>
        </w:rPr>
        <w:t>אבקש לא לטעון לעונש היום. אבקש ללמוד את הכרעת הדין.</w:t>
      </w:r>
    </w:p>
    <w:p w14:paraId="07F60249" w14:textId="77777777" w:rsidR="00963BF7" w:rsidRDefault="00963BF7" w:rsidP="006564CC">
      <w:pPr>
        <w:spacing w:line="360" w:lineRule="auto"/>
        <w:jc w:val="both"/>
        <w:rPr>
          <w:rtl/>
        </w:rPr>
      </w:pPr>
    </w:p>
    <w:p w14:paraId="03C2595B" w14:textId="77777777" w:rsidR="00963BF7" w:rsidRPr="006564CC" w:rsidRDefault="00963BF7" w:rsidP="006564CC">
      <w:pPr>
        <w:spacing w:line="360" w:lineRule="auto"/>
        <w:jc w:val="both"/>
        <w:rPr>
          <w:b/>
          <w:bCs/>
          <w:u w:val="single"/>
          <w:rtl/>
        </w:rPr>
      </w:pPr>
      <w:r w:rsidRPr="006564CC">
        <w:rPr>
          <w:b/>
          <w:bCs/>
          <w:u w:val="single"/>
          <w:rtl/>
        </w:rPr>
        <w:t>ב"כ המאשימה</w:t>
      </w:r>
    </w:p>
    <w:p w14:paraId="51EA9953" w14:textId="77777777" w:rsidR="00963BF7" w:rsidRDefault="00963BF7" w:rsidP="006564CC">
      <w:pPr>
        <w:spacing w:line="360" w:lineRule="auto"/>
        <w:jc w:val="both"/>
        <w:rPr>
          <w:rtl/>
        </w:rPr>
      </w:pPr>
      <w:r>
        <w:rPr>
          <w:rtl/>
        </w:rPr>
        <w:t xml:space="preserve">מאחר שעמדתנו לעונש היא למאסר בעבודות שירות, אני לא מתנגדת לדחייה ואבקש להפנות את הנאשם אל הממונה על עבודות שירות. אבקש גם שישלח לקבלת הערכת מסוכנות. </w:t>
      </w:r>
    </w:p>
    <w:p w14:paraId="3008F7DE" w14:textId="77777777" w:rsidR="00963BF7" w:rsidRDefault="00963BF7" w:rsidP="006564CC">
      <w:pPr>
        <w:spacing w:line="360" w:lineRule="auto"/>
        <w:jc w:val="both"/>
        <w:rPr>
          <w:rtl/>
        </w:rPr>
      </w:pPr>
    </w:p>
    <w:p w14:paraId="6319DD02" w14:textId="77777777" w:rsidR="00963BF7" w:rsidRDefault="00963BF7" w:rsidP="006564CC">
      <w:pPr>
        <w:spacing w:line="360" w:lineRule="auto"/>
        <w:jc w:val="both"/>
        <w:rPr>
          <w:rtl/>
        </w:rPr>
      </w:pPr>
    </w:p>
    <w:p w14:paraId="72407C00" w14:textId="77777777" w:rsidR="00963BF7" w:rsidRDefault="00963BF7" w:rsidP="006564CC">
      <w:pPr>
        <w:spacing w:line="360" w:lineRule="auto"/>
        <w:jc w:val="both"/>
        <w:rPr>
          <w:rtl/>
        </w:rPr>
      </w:pPr>
    </w:p>
    <w:p w14:paraId="2EE209E2" w14:textId="77777777" w:rsidR="00963BF7" w:rsidRPr="006564CC" w:rsidRDefault="00963BF7" w:rsidP="006564CC">
      <w:pPr>
        <w:spacing w:line="360" w:lineRule="auto"/>
        <w:jc w:val="both"/>
        <w:rPr>
          <w:b/>
          <w:bCs/>
          <w:u w:val="single"/>
          <w:rtl/>
        </w:rPr>
      </w:pPr>
      <w:r w:rsidRPr="006564CC">
        <w:rPr>
          <w:b/>
          <w:bCs/>
          <w:u w:val="single"/>
          <w:rtl/>
        </w:rPr>
        <w:t>ב"כ הנאשם</w:t>
      </w:r>
    </w:p>
    <w:p w14:paraId="30A1DC93" w14:textId="77777777" w:rsidR="00963BF7" w:rsidRDefault="00963BF7" w:rsidP="006564CC">
      <w:pPr>
        <w:spacing w:line="360" w:lineRule="auto"/>
        <w:jc w:val="both"/>
        <w:rPr>
          <w:rtl/>
        </w:rPr>
      </w:pPr>
      <w:r>
        <w:rPr>
          <w:rtl/>
        </w:rPr>
        <w:t xml:space="preserve">מאחר וחברתי הציגה את עמדתה לעונש, אנו כמובן לא נוכל להתנגד לחוות דעת ממונה, הגם שעמדתנו היא לעתור בפני בית המשפט להטלת עונש הצופה פני עתיד בלבד. </w:t>
      </w:r>
    </w:p>
    <w:p w14:paraId="4C97B317" w14:textId="77777777" w:rsidR="00963BF7" w:rsidRDefault="00963BF7" w:rsidP="006564CC">
      <w:pPr>
        <w:spacing w:line="360" w:lineRule="auto"/>
        <w:jc w:val="both"/>
        <w:rPr>
          <w:rtl/>
        </w:rPr>
      </w:pPr>
      <w:r>
        <w:rPr>
          <w:rtl/>
        </w:rPr>
        <w:t>אני חוזר בי, אני מבקש לשלוח את הנאשם לשירות המבחן. אין לו עבר פלילי.</w:t>
      </w:r>
    </w:p>
    <w:p w14:paraId="72BE6254" w14:textId="77777777" w:rsidR="00963BF7" w:rsidRDefault="00963BF7" w:rsidP="006564CC">
      <w:pPr>
        <w:spacing w:line="360" w:lineRule="auto"/>
        <w:jc w:val="both"/>
        <w:rPr>
          <w:rtl/>
        </w:rPr>
      </w:pPr>
    </w:p>
    <w:p w14:paraId="0CCF1CB7" w14:textId="77777777" w:rsidR="00963BF7" w:rsidRDefault="00963BF7" w:rsidP="006564CC">
      <w:pPr>
        <w:spacing w:line="360" w:lineRule="auto"/>
        <w:jc w:val="both"/>
        <w:rPr>
          <w:sz w:val="6"/>
          <w:szCs w:val="6"/>
          <w:rtl/>
        </w:rPr>
      </w:pPr>
      <w:r>
        <w:rPr>
          <w:sz w:val="6"/>
          <w:szCs w:val="6"/>
          <w:rtl/>
        </w:rPr>
        <w:t>&lt;#9#&gt;</w:t>
      </w:r>
    </w:p>
    <w:p w14:paraId="008D570D" w14:textId="77777777" w:rsidR="00963BF7" w:rsidRDefault="00963BF7">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49513489" w14:textId="77777777" w:rsidR="00963BF7" w:rsidRDefault="00963BF7">
      <w:pPr>
        <w:spacing w:line="360" w:lineRule="auto"/>
        <w:jc w:val="both"/>
        <w:rPr>
          <w:rtl/>
        </w:rPr>
      </w:pPr>
    </w:p>
    <w:p w14:paraId="4B59490E" w14:textId="77777777" w:rsidR="00963BF7" w:rsidRPr="006564CC" w:rsidRDefault="00963BF7" w:rsidP="006564CC">
      <w:pPr>
        <w:spacing w:line="360" w:lineRule="auto"/>
        <w:rPr>
          <w:rFonts w:ascii="Arial" w:hAnsi="Arial"/>
          <w:b/>
          <w:bCs/>
          <w:u w:val="single"/>
          <w:rtl/>
        </w:rPr>
      </w:pPr>
      <w:r w:rsidRPr="006564CC">
        <w:rPr>
          <w:rFonts w:ascii="Arial" w:hAnsi="Arial"/>
          <w:rtl/>
        </w:rPr>
        <w:t xml:space="preserve">מבלי להביע עמדה </w:t>
      </w:r>
      <w:r>
        <w:rPr>
          <w:rFonts w:ascii="Arial" w:hAnsi="Arial"/>
          <w:rtl/>
        </w:rPr>
        <w:t xml:space="preserve">כלשהי באשר לאופן סיומו של ההליך, הרי שלבקשת המאשימה ובלא התנגדות הסנגור, אני קובעת את הטיעונים לעונש וקבלת חוות דעת הממונה על עבודות שירות לתאריך </w:t>
      </w:r>
      <w:r w:rsidRPr="006564CC">
        <w:rPr>
          <w:rFonts w:ascii="Arial" w:hAnsi="Arial"/>
          <w:b/>
          <w:bCs/>
          <w:u w:val="single"/>
          <w:rtl/>
        </w:rPr>
        <w:t>26.11.13 שעה 09:30.</w:t>
      </w:r>
    </w:p>
    <w:p w14:paraId="3B5488DC" w14:textId="77777777" w:rsidR="00963BF7" w:rsidRDefault="00963BF7">
      <w:pPr>
        <w:spacing w:line="360" w:lineRule="auto"/>
        <w:rPr>
          <w:rFonts w:ascii="Arial" w:hAnsi="Arial"/>
          <w:rtl/>
        </w:rPr>
      </w:pPr>
    </w:p>
    <w:p w14:paraId="3513338B" w14:textId="77777777" w:rsidR="00963BF7" w:rsidRDefault="00963BF7">
      <w:pPr>
        <w:spacing w:line="360" w:lineRule="auto"/>
        <w:rPr>
          <w:rFonts w:ascii="Arial" w:hAnsi="Arial"/>
          <w:rtl/>
        </w:rPr>
      </w:pPr>
      <w:r>
        <w:rPr>
          <w:rFonts w:ascii="Arial" w:hAnsi="Arial"/>
          <w:rtl/>
        </w:rPr>
        <w:t xml:space="preserve">אני דוחה את הבקשה לקבלת תסקיר מבחן משום שאינני רואה כל הצדקה לקבל תסקיר בעניינו של אדם אשר לא הודה במיוחס לו ועמד בכפירתו עד לסיום ההליך. </w:t>
      </w:r>
    </w:p>
    <w:p w14:paraId="3CAD2A3F" w14:textId="77777777" w:rsidR="00963BF7" w:rsidRDefault="00963BF7">
      <w:pPr>
        <w:spacing w:line="360" w:lineRule="auto"/>
        <w:rPr>
          <w:rFonts w:ascii="Arial" w:hAnsi="Arial"/>
          <w:rtl/>
        </w:rPr>
      </w:pPr>
    </w:p>
    <w:p w14:paraId="5A3A890E" w14:textId="77777777" w:rsidR="00963BF7" w:rsidRDefault="00963BF7">
      <w:pPr>
        <w:spacing w:line="360" w:lineRule="auto"/>
        <w:rPr>
          <w:rFonts w:ascii="Arial" w:hAnsi="Arial"/>
          <w:rtl/>
        </w:rPr>
      </w:pPr>
      <w:r>
        <w:rPr>
          <w:rFonts w:ascii="Arial" w:hAnsi="Arial"/>
          <w:rtl/>
        </w:rPr>
        <w:t>כל שניתן לטעון באשר לסיבותיו האישיות והמשפחתיות, יוכל לעשות בכישרון רב, הסנגור המלומד.</w:t>
      </w:r>
    </w:p>
    <w:p w14:paraId="12A8B395" w14:textId="77777777" w:rsidR="00963BF7" w:rsidRPr="00D62E4E" w:rsidRDefault="00963BF7">
      <w:pPr>
        <w:spacing w:line="360" w:lineRule="auto"/>
        <w:rPr>
          <w:rFonts w:ascii="Arial" w:hAnsi="Arial"/>
          <w:rtl/>
        </w:rPr>
      </w:pPr>
    </w:p>
    <w:p w14:paraId="6CFE1845" w14:textId="77777777" w:rsidR="00963BF7" w:rsidRPr="00D62E4E" w:rsidRDefault="00963BF7">
      <w:pPr>
        <w:spacing w:line="360" w:lineRule="auto"/>
        <w:rPr>
          <w:rFonts w:ascii="Arial" w:hAnsi="Arial"/>
          <w:rtl/>
        </w:rPr>
      </w:pPr>
      <w:r w:rsidRPr="00D62E4E">
        <w:rPr>
          <w:rFonts w:ascii="Arial" w:hAnsi="Arial"/>
          <w:rtl/>
        </w:rPr>
        <w:t>הממונה על עבודת השירות יגיש</w:t>
      </w:r>
      <w:r>
        <w:rPr>
          <w:rFonts w:ascii="Arial" w:hAnsi="Arial"/>
          <w:rtl/>
        </w:rPr>
        <w:t xml:space="preserve"> לבית משפט</w:t>
      </w:r>
      <w:r w:rsidRPr="00D62E4E">
        <w:rPr>
          <w:rFonts w:ascii="Arial" w:hAnsi="Arial"/>
          <w:rtl/>
        </w:rPr>
        <w:t xml:space="preserve"> חוות-דעת אם ניתן לנאשם לרצות עונש של מאסר בעבודות שירות ציבוריות. </w:t>
      </w:r>
    </w:p>
    <w:p w14:paraId="6AF5F14C" w14:textId="77777777" w:rsidR="00963BF7" w:rsidRPr="006564CC" w:rsidRDefault="00963BF7">
      <w:pPr>
        <w:spacing w:line="360" w:lineRule="auto"/>
        <w:rPr>
          <w:rFonts w:ascii="Arial" w:hAnsi="Arial"/>
          <w:rtl/>
        </w:rPr>
      </w:pPr>
    </w:p>
    <w:p w14:paraId="7836CF8A" w14:textId="77777777" w:rsidR="00963BF7" w:rsidRDefault="00963BF7" w:rsidP="00787CA0">
      <w:pPr>
        <w:spacing w:line="360" w:lineRule="auto"/>
        <w:rPr>
          <w:rFonts w:ascii="Arial" w:hAnsi="Arial"/>
          <w:u w:val="single"/>
          <w:rtl/>
        </w:rPr>
      </w:pPr>
      <w:r w:rsidRPr="00D62E4E">
        <w:rPr>
          <w:rFonts w:ascii="Arial" w:hAnsi="Arial"/>
          <w:u w:val="single"/>
          <w:rtl/>
        </w:rPr>
        <w:t xml:space="preserve">ניתן לזמן את הנאשם באמצעות בא כוחו בפקס: </w:t>
      </w:r>
      <w:r>
        <w:rPr>
          <w:rFonts w:ascii="Arial" w:hAnsi="Arial"/>
          <w:u w:val="single"/>
          <w:rtl/>
        </w:rPr>
        <w:t xml:space="preserve"> 036350400.</w:t>
      </w:r>
    </w:p>
    <w:p w14:paraId="69C4E6BA" w14:textId="77777777" w:rsidR="00963BF7" w:rsidRDefault="00963BF7">
      <w:pPr>
        <w:spacing w:line="360" w:lineRule="auto"/>
        <w:rPr>
          <w:rFonts w:ascii="Arial" w:hAnsi="Arial"/>
          <w:rtl/>
        </w:rPr>
      </w:pPr>
    </w:p>
    <w:p w14:paraId="41D468AD" w14:textId="77777777" w:rsidR="00963BF7" w:rsidRDefault="00963BF7">
      <w:pPr>
        <w:spacing w:line="360" w:lineRule="auto"/>
        <w:rPr>
          <w:rFonts w:ascii="Arial" w:hAnsi="Arial"/>
          <w:rtl/>
        </w:rPr>
      </w:pPr>
    </w:p>
    <w:p w14:paraId="0CC09F66" w14:textId="77777777" w:rsidR="00963BF7" w:rsidRPr="00D62E4E" w:rsidRDefault="00963BF7">
      <w:pPr>
        <w:spacing w:line="360" w:lineRule="auto"/>
        <w:rPr>
          <w:rFonts w:ascii="Arial" w:hAnsi="Arial"/>
          <w:rtl/>
        </w:rPr>
      </w:pPr>
      <w:r w:rsidRPr="00D62E4E">
        <w:rPr>
          <w:rFonts w:ascii="Arial" w:hAnsi="Arial"/>
          <w:rtl/>
        </w:rPr>
        <w:t xml:space="preserve">מודע בזאת לנאשם על חובתו למלא אחר דרישות הממונה על עבודות השירות. </w:t>
      </w:r>
    </w:p>
    <w:p w14:paraId="54AFCAC5" w14:textId="77777777" w:rsidR="00963BF7" w:rsidRPr="00D62E4E" w:rsidRDefault="00963BF7">
      <w:pPr>
        <w:spacing w:line="360" w:lineRule="auto"/>
        <w:rPr>
          <w:rFonts w:ascii="Arial" w:hAnsi="Arial"/>
          <w:rtl/>
        </w:rPr>
      </w:pPr>
    </w:p>
    <w:p w14:paraId="7702C2AD" w14:textId="77777777" w:rsidR="00963BF7" w:rsidRPr="00D62E4E" w:rsidRDefault="00963BF7">
      <w:pPr>
        <w:spacing w:line="360" w:lineRule="auto"/>
        <w:rPr>
          <w:rFonts w:ascii="Arial" w:hAnsi="Arial"/>
          <w:rtl/>
        </w:rPr>
      </w:pPr>
      <w:r w:rsidRPr="00D62E4E">
        <w:rPr>
          <w:rFonts w:ascii="Arial" w:hAnsi="Arial"/>
          <w:rtl/>
        </w:rPr>
        <w:t xml:space="preserve">הנאשם מסכים ומתחייב לבצע בדיקות שתן לפי דרישת הממונה על עבודות שירות. </w:t>
      </w:r>
    </w:p>
    <w:p w14:paraId="3FF36241" w14:textId="77777777" w:rsidR="00963BF7" w:rsidRPr="00D62E4E" w:rsidRDefault="00963BF7">
      <w:pPr>
        <w:spacing w:line="360" w:lineRule="auto"/>
        <w:rPr>
          <w:rFonts w:ascii="Arial" w:hAnsi="Arial"/>
          <w:rtl/>
        </w:rPr>
      </w:pPr>
    </w:p>
    <w:p w14:paraId="770D37BE" w14:textId="77777777" w:rsidR="00963BF7" w:rsidRPr="00D62E4E" w:rsidRDefault="00963BF7">
      <w:pPr>
        <w:spacing w:line="360" w:lineRule="auto"/>
        <w:rPr>
          <w:rFonts w:ascii="Arial" w:hAnsi="Arial"/>
          <w:b/>
          <w:bCs/>
          <w:u w:val="single"/>
          <w:rtl/>
        </w:rPr>
      </w:pPr>
      <w:r w:rsidRPr="00D62E4E">
        <w:rPr>
          <w:rFonts w:ascii="Arial" w:hAnsi="Arial"/>
          <w:b/>
          <w:bCs/>
          <w:u w:val="single"/>
          <w:rtl/>
        </w:rPr>
        <w:t xml:space="preserve">המזכירות תעביר העתק החלטתי לממונה על עבודות השירות. </w:t>
      </w:r>
    </w:p>
    <w:p w14:paraId="512075F3" w14:textId="77777777" w:rsidR="00963BF7" w:rsidRPr="00D62E4E" w:rsidRDefault="00963BF7">
      <w:pPr>
        <w:spacing w:line="360" w:lineRule="auto"/>
        <w:rPr>
          <w:rFonts w:ascii="Arial" w:hAnsi="Arial"/>
          <w:b/>
          <w:bCs/>
          <w:u w:val="single"/>
          <w:rtl/>
        </w:rPr>
      </w:pPr>
    </w:p>
    <w:p w14:paraId="6559C3EA" w14:textId="77777777" w:rsidR="00963BF7" w:rsidRPr="00D62E4E" w:rsidRDefault="00963BF7" w:rsidP="00D62E4E">
      <w:pPr>
        <w:spacing w:line="360" w:lineRule="auto"/>
        <w:rPr>
          <w:rFonts w:ascii="Arial" w:hAnsi="Arial"/>
          <w:rtl/>
        </w:rPr>
      </w:pPr>
      <w:r w:rsidRPr="00D62E4E">
        <w:rPr>
          <w:rFonts w:ascii="Arial" w:hAnsi="Arial"/>
          <w:rtl/>
        </w:rPr>
        <w:t xml:space="preserve">לנוחיות הנאשם, </w:t>
      </w:r>
      <w:r w:rsidRPr="00D62E4E">
        <w:rPr>
          <w:rFonts w:ascii="Arial" w:hAnsi="Arial"/>
          <w:b/>
          <w:bCs/>
          <w:rtl/>
        </w:rPr>
        <w:t>טל' הממונה על עבודות השירות</w:t>
      </w:r>
      <w:r w:rsidRPr="00D62E4E">
        <w:rPr>
          <w:rFonts w:ascii="Arial" w:hAnsi="Arial"/>
          <w:rtl/>
        </w:rPr>
        <w:t>:</w:t>
      </w:r>
      <w:r>
        <w:rPr>
          <w:rFonts w:ascii="Arial" w:hAnsi="Arial"/>
          <w:rtl/>
        </w:rPr>
        <w:t xml:space="preserve"> 9787060 – 08. פקס': 9193217 – 08. </w:t>
      </w:r>
    </w:p>
    <w:p w14:paraId="3FBDE3A4" w14:textId="77777777" w:rsidR="00963BF7" w:rsidRDefault="00963BF7" w:rsidP="00787CA0">
      <w:pPr>
        <w:spacing w:line="360" w:lineRule="auto"/>
        <w:jc w:val="both"/>
        <w:rPr>
          <w:rtl/>
        </w:rPr>
      </w:pPr>
    </w:p>
    <w:p w14:paraId="72D2D92D" w14:textId="77777777" w:rsidR="00963BF7" w:rsidRDefault="00963BF7" w:rsidP="006564CC">
      <w:pPr>
        <w:spacing w:line="360" w:lineRule="auto"/>
        <w:jc w:val="both"/>
        <w:rPr>
          <w:sz w:val="6"/>
          <w:szCs w:val="6"/>
          <w:rtl/>
        </w:rPr>
      </w:pPr>
      <w:r>
        <w:rPr>
          <w:sz w:val="6"/>
          <w:szCs w:val="6"/>
          <w:rtl/>
        </w:rPr>
        <w:t>&lt;#10#&gt;</w:t>
      </w:r>
    </w:p>
    <w:p w14:paraId="1DE281F2" w14:textId="77777777" w:rsidR="00963BF7" w:rsidRDefault="00963BF7">
      <w:pPr>
        <w:jc w:val="right"/>
        <w:rPr>
          <w:rtl/>
        </w:rPr>
      </w:pPr>
    </w:p>
    <w:p w14:paraId="159FD84A" w14:textId="77777777" w:rsidR="00963BF7" w:rsidRDefault="00F97BBB">
      <w:pPr>
        <w:jc w:val="right"/>
        <w:rPr>
          <w:rtl/>
        </w:rPr>
      </w:pPr>
      <w:r>
        <w:rPr>
          <w:b/>
          <w:bCs/>
          <w:rtl/>
        </w:rPr>
        <w:t xml:space="preserve">ניתנה והודעה היום ו' תשרי תשע"ד, 10/09/2013 במעמד הנוכחים. </w:t>
      </w:r>
    </w:p>
    <w:p w14:paraId="30394B47" w14:textId="77777777" w:rsidR="00963BF7" w:rsidRPr="00F97BBB" w:rsidRDefault="00F97BBB">
      <w:pPr>
        <w:jc w:val="center"/>
        <w:rPr>
          <w:color w:val="FFFFFF"/>
          <w:sz w:val="2"/>
          <w:szCs w:val="2"/>
          <w:rtl/>
        </w:rPr>
      </w:pPr>
      <w:r w:rsidRPr="00F97BB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63BF7" w14:paraId="0D70AF88" w14:textId="77777777">
        <w:trPr>
          <w:trHeight w:val="364"/>
          <w:jc w:val="right"/>
        </w:trPr>
        <w:tc>
          <w:tcPr>
            <w:tcW w:w="3708" w:type="dxa"/>
            <w:tcBorders>
              <w:bottom w:val="single" w:sz="4" w:space="0" w:color="auto"/>
            </w:tcBorders>
          </w:tcPr>
          <w:p w14:paraId="2109A5B5" w14:textId="77777777" w:rsidR="00963BF7" w:rsidRPr="006F740A" w:rsidRDefault="00F97BBB" w:rsidP="006F740A">
            <w:pPr>
              <w:jc w:val="center"/>
              <w:rPr>
                <w:rFonts w:ascii="Times New Roman" w:hAnsi="Times New Roman" w:cs="Times New Roman"/>
              </w:rPr>
            </w:pPr>
            <w:r w:rsidRPr="00F97BBB">
              <w:rPr>
                <w:rFonts w:ascii="Times New Roman" w:hAnsi="Times New Roman" w:cs="Times New Roman"/>
                <w:noProof/>
                <w:color w:val="FFFFFF"/>
                <w:sz w:val="2"/>
                <w:szCs w:val="2"/>
              </w:rPr>
              <w:t>54678313</w:t>
            </w:r>
            <w:r w:rsidR="00963BF7" w:rsidRPr="006F740A">
              <w:rPr>
                <w:rFonts w:ascii="Times New Roman" w:hAnsi="Times New Roman" w:cs="Times New Roman"/>
                <w:noProof/>
              </w:rPr>
              <w:pict>
                <v:shape id="_x0000_i1027" type="#_x0000_t75" style="width:32pt;height:30pt;visibility:visible">
                  <v:imagedata r:id="rId19" o:title=""/>
                </v:shape>
              </w:pict>
            </w:r>
          </w:p>
          <w:p w14:paraId="0A26CC1A" w14:textId="77777777" w:rsidR="00963BF7" w:rsidRPr="006F740A" w:rsidRDefault="00963BF7" w:rsidP="006F740A">
            <w:pPr>
              <w:jc w:val="center"/>
              <w:rPr>
                <w:rFonts w:ascii="Times New Roman" w:hAnsi="Times New Roman" w:cs="Times New Roman"/>
              </w:rPr>
            </w:pPr>
          </w:p>
        </w:tc>
      </w:tr>
      <w:tr w:rsidR="00963BF7" w14:paraId="2D2B0E0B" w14:textId="77777777">
        <w:trPr>
          <w:trHeight w:val="415"/>
          <w:jc w:val="right"/>
        </w:trPr>
        <w:tc>
          <w:tcPr>
            <w:tcW w:w="3708" w:type="dxa"/>
            <w:tcBorders>
              <w:top w:val="single" w:sz="4" w:space="0" w:color="auto"/>
            </w:tcBorders>
          </w:tcPr>
          <w:p w14:paraId="370A9CB8" w14:textId="77777777" w:rsidR="00963BF7" w:rsidRPr="006F740A" w:rsidRDefault="00963BF7" w:rsidP="006F740A">
            <w:pPr>
              <w:jc w:val="center"/>
              <w:rPr>
                <w:rFonts w:ascii="Times New Roman" w:hAnsi="Times New Roman"/>
                <w:b/>
                <w:bCs/>
              </w:rPr>
            </w:pPr>
            <w:r w:rsidRPr="006F740A">
              <w:rPr>
                <w:rFonts w:ascii="Times New Roman" w:hAnsi="Times New Roman"/>
                <w:b/>
                <w:bCs/>
                <w:rtl/>
              </w:rPr>
              <w:t>דניאלה</w:t>
            </w:r>
            <w:r w:rsidR="0066364B">
              <w:rPr>
                <w:rFonts w:ascii="Times New Roman" w:hAnsi="Times New Roman" w:hint="cs"/>
                <w:b/>
                <w:bCs/>
                <w:rtl/>
              </w:rPr>
              <w:t xml:space="preserve"> </w:t>
            </w:r>
            <w:r w:rsidRPr="006F740A">
              <w:rPr>
                <w:rFonts w:ascii="Times New Roman" w:hAnsi="Times New Roman"/>
                <w:b/>
                <w:bCs/>
                <w:rtl/>
              </w:rPr>
              <w:t>שריזלי, שופטת</w:t>
            </w:r>
          </w:p>
        </w:tc>
      </w:tr>
    </w:tbl>
    <w:p w14:paraId="67C6959C" w14:textId="77777777" w:rsidR="00963BF7" w:rsidRDefault="00963BF7">
      <w:pPr>
        <w:jc w:val="right"/>
        <w:rPr>
          <w:rtl/>
        </w:rPr>
      </w:pPr>
    </w:p>
    <w:p w14:paraId="486664CD" w14:textId="77777777" w:rsidR="00963BF7" w:rsidRDefault="00963BF7">
      <w:pPr>
        <w:jc w:val="center"/>
        <w:rPr>
          <w:rtl/>
        </w:rPr>
      </w:pPr>
    </w:p>
    <w:p w14:paraId="1B35F23A" w14:textId="77777777" w:rsidR="00963BF7" w:rsidRDefault="00963BF7" w:rsidP="00787CA0">
      <w:pPr>
        <w:spacing w:line="360" w:lineRule="auto"/>
        <w:jc w:val="center"/>
        <w:rPr>
          <w:rtl/>
        </w:rPr>
      </w:pPr>
    </w:p>
    <w:p w14:paraId="7F9A682B" w14:textId="77777777" w:rsidR="00963BF7" w:rsidRPr="00787CA0" w:rsidRDefault="00963BF7" w:rsidP="00787CA0">
      <w:pPr>
        <w:spacing w:line="360" w:lineRule="auto"/>
        <w:jc w:val="both"/>
        <w:rPr>
          <w:rtl/>
        </w:rPr>
      </w:pPr>
    </w:p>
    <w:p w14:paraId="619B364D" w14:textId="77777777" w:rsidR="00F97BBB" w:rsidRPr="00F97BBB" w:rsidRDefault="00963BF7" w:rsidP="00F97BBB">
      <w:pPr>
        <w:keepNext/>
        <w:rPr>
          <w:color w:val="000000"/>
          <w:sz w:val="22"/>
          <w:szCs w:val="22"/>
        </w:rPr>
      </w:pPr>
      <w:r>
        <w:rPr>
          <w:rFonts w:hint="eastAsia"/>
          <w:rtl/>
        </w:rPr>
        <w:t>הוקלד</w:t>
      </w:r>
      <w:r>
        <w:t xml:space="preserve"> </w:t>
      </w:r>
      <w:r>
        <w:rPr>
          <w:rFonts w:hint="eastAsia"/>
          <w:rtl/>
        </w:rPr>
        <w:t>על</w:t>
      </w:r>
      <w:r>
        <w:t xml:space="preserve"> </w:t>
      </w:r>
      <w:r>
        <w:rPr>
          <w:rFonts w:hint="eastAsia"/>
          <w:rtl/>
        </w:rPr>
        <w:t>ידי</w:t>
      </w:r>
      <w:r>
        <w:t xml:space="preserve"> </w:t>
      </w:r>
      <w:r>
        <w:rPr>
          <w:rFonts w:hint="eastAsia"/>
          <w:rtl/>
        </w:rPr>
        <w:t>חווה</w:t>
      </w:r>
      <w:r>
        <w:t xml:space="preserve"> </w:t>
      </w:r>
      <w:r>
        <w:rPr>
          <w:rFonts w:hint="eastAsia"/>
          <w:rtl/>
        </w:rPr>
        <w:t>ארמה</w:t>
      </w:r>
    </w:p>
    <w:p w14:paraId="1A7F0B68" w14:textId="77777777" w:rsidR="00F97BBB" w:rsidRPr="00F97BBB" w:rsidRDefault="00F97BBB" w:rsidP="00F97BBB">
      <w:pPr>
        <w:keepNext/>
        <w:rPr>
          <w:color w:val="000000"/>
          <w:sz w:val="22"/>
          <w:szCs w:val="22"/>
          <w:rtl/>
        </w:rPr>
      </w:pPr>
      <w:r w:rsidRPr="00F97BBB">
        <w:rPr>
          <w:color w:val="000000"/>
          <w:sz w:val="22"/>
          <w:szCs w:val="22"/>
          <w:rtl/>
        </w:rPr>
        <w:t>דניאלה שריזלי 54678313</w:t>
      </w:r>
    </w:p>
    <w:p w14:paraId="16E549AF" w14:textId="77777777" w:rsidR="00F97BBB" w:rsidRDefault="00F97BBB" w:rsidP="00F97BBB">
      <w:r w:rsidRPr="00F97BBB">
        <w:rPr>
          <w:color w:val="000000"/>
          <w:rtl/>
        </w:rPr>
        <w:t>נוסח מסמך זה כפוף לשינויי ניסוח ועריכה</w:t>
      </w:r>
    </w:p>
    <w:p w14:paraId="75487B30" w14:textId="77777777" w:rsidR="00F97BBB" w:rsidRDefault="00F97BBB" w:rsidP="00F97BBB">
      <w:pPr>
        <w:rPr>
          <w:rtl/>
        </w:rPr>
      </w:pPr>
    </w:p>
    <w:p w14:paraId="78AADE9D" w14:textId="77777777" w:rsidR="00F97BBB" w:rsidRDefault="00F97BBB" w:rsidP="00F97BBB">
      <w:pPr>
        <w:jc w:val="center"/>
        <w:rPr>
          <w:color w:val="0000FF"/>
          <w:u w:val="single"/>
        </w:rPr>
      </w:pPr>
      <w:r w:rsidRPr="00AC2E18">
        <w:rPr>
          <w:color w:val="000000"/>
          <w:rtl/>
        </w:rPr>
        <w:t>בעניין עריכה ושינויים במסמכי פסיקה, חקיקה ועוד באתר נבו – הקש כאן</w:t>
      </w:r>
    </w:p>
    <w:p w14:paraId="4E2B28BE" w14:textId="77777777" w:rsidR="00963BF7" w:rsidRPr="00F97BBB" w:rsidRDefault="00963BF7" w:rsidP="00F97BBB">
      <w:pPr>
        <w:jc w:val="center"/>
        <w:rPr>
          <w:color w:val="0000FF"/>
          <w:u w:val="single"/>
        </w:rPr>
      </w:pPr>
    </w:p>
    <w:sectPr w:rsidR="00963BF7" w:rsidRPr="00F97BBB" w:rsidSect="00F97BBB">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63CD7" w14:textId="77777777" w:rsidR="002C29CF" w:rsidRDefault="002C29CF">
      <w:r>
        <w:separator/>
      </w:r>
    </w:p>
  </w:endnote>
  <w:endnote w:type="continuationSeparator" w:id="0">
    <w:p w14:paraId="37DC80EB" w14:textId="77777777" w:rsidR="002C29CF" w:rsidRDefault="002C2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50C99" w14:textId="77777777" w:rsidR="00182CF3" w:rsidRDefault="00182CF3" w:rsidP="00F97BB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36</w:t>
    </w:r>
    <w:r>
      <w:rPr>
        <w:rFonts w:ascii="FrankRuehl" w:hAnsi="FrankRuehl" w:cs="FrankRuehl"/>
        <w:rtl/>
      </w:rPr>
      <w:fldChar w:fldCharType="end"/>
    </w:r>
  </w:p>
  <w:p w14:paraId="322115F0" w14:textId="77777777" w:rsidR="00182CF3" w:rsidRPr="00F97BBB" w:rsidRDefault="00182CF3" w:rsidP="00F97BBB">
    <w:pPr>
      <w:pStyle w:val="Footer"/>
      <w:pBdr>
        <w:top w:val="single" w:sz="4" w:space="1" w:color="auto"/>
        <w:between w:val="single" w:sz="4" w:space="0" w:color="auto"/>
      </w:pBdr>
      <w:spacing w:after="60"/>
      <w:jc w:val="center"/>
      <w:rPr>
        <w:rFonts w:ascii="FrankRuehl" w:hAnsi="FrankRuehl" w:cs="FrankRuehl"/>
        <w:color w:val="000000"/>
      </w:rPr>
    </w:pPr>
    <w:r w:rsidRPr="00F97B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AE080" w14:textId="77777777" w:rsidR="00182CF3" w:rsidRDefault="00182CF3" w:rsidP="00F97BBB">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DD4959">
      <w:rPr>
        <w:rFonts w:ascii="FrankRuehl" w:hAnsi="FrankRuehl" w:cs="FrankRuehl"/>
        <w:noProof/>
        <w:rtl/>
      </w:rPr>
      <w:t>1</w:t>
    </w:r>
    <w:r>
      <w:rPr>
        <w:rFonts w:ascii="FrankRuehl" w:hAnsi="FrankRuehl" w:cs="FrankRuehl"/>
        <w:rtl/>
      </w:rPr>
      <w:fldChar w:fldCharType="end"/>
    </w:r>
  </w:p>
  <w:p w14:paraId="44136677" w14:textId="77777777" w:rsidR="00182CF3" w:rsidRPr="00F97BBB" w:rsidRDefault="00182CF3" w:rsidP="00F97BBB">
    <w:pPr>
      <w:pStyle w:val="Footer"/>
      <w:pBdr>
        <w:top w:val="single" w:sz="4" w:space="1" w:color="auto"/>
        <w:between w:val="single" w:sz="4" w:space="0" w:color="auto"/>
      </w:pBdr>
      <w:spacing w:after="60"/>
      <w:jc w:val="center"/>
      <w:rPr>
        <w:rFonts w:ascii="FrankRuehl" w:hAnsi="FrankRuehl" w:cs="FrankRuehl" w:hint="cs"/>
        <w:color w:val="000000"/>
        <w:rtl/>
      </w:rPr>
    </w:pPr>
    <w:r w:rsidRPr="00F97BBB">
      <w:rPr>
        <w:rFonts w:ascii="FrankRuehl" w:hAnsi="FrankRuehl" w:cs="FrankRuehl" w:hint="cs"/>
        <w:color w:val="000000"/>
      </w:rPr>
      <w:pict w14:anchorId="15536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62933" w14:textId="77777777" w:rsidR="002C29CF" w:rsidRDefault="002C29CF">
      <w:r>
        <w:separator/>
      </w:r>
    </w:p>
  </w:footnote>
  <w:footnote w:type="continuationSeparator" w:id="0">
    <w:p w14:paraId="44819E90" w14:textId="77777777" w:rsidR="002C29CF" w:rsidRDefault="002C2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19DB" w14:textId="77777777" w:rsidR="00182CF3" w:rsidRPr="00F97BBB" w:rsidRDefault="00182CF3" w:rsidP="00F97BBB">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33622-04-11</w:t>
    </w:r>
    <w:r>
      <w:rPr>
        <w:color w:val="000000"/>
        <w:sz w:val="22"/>
        <w:szCs w:val="22"/>
        <w:rtl/>
      </w:rPr>
      <w:tab/>
      <w:t xml:space="preserve"> מדינת ישראל נ' סיימור טגייב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19E4" w14:textId="77777777" w:rsidR="00182CF3" w:rsidRPr="00F97BBB" w:rsidRDefault="00182CF3" w:rsidP="00F97BBB">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33622-04-11</w:t>
    </w:r>
    <w:r>
      <w:rPr>
        <w:color w:val="000000"/>
        <w:sz w:val="22"/>
        <w:szCs w:val="22"/>
        <w:rtl/>
      </w:rPr>
      <w:tab/>
      <w:t xml:space="preserve"> מדינת ישראל נ' סיימור טגייב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F0062A"/>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084211C6"/>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915AC472"/>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0DA0353E"/>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8856AF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00830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423E7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CB8E30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3A80378"/>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869EF1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505630661">
    <w:abstractNumId w:val="8"/>
  </w:num>
  <w:num w:numId="2" w16cid:durableId="1043559510">
    <w:abstractNumId w:val="3"/>
  </w:num>
  <w:num w:numId="3" w16cid:durableId="1458525010">
    <w:abstractNumId w:val="2"/>
  </w:num>
  <w:num w:numId="4" w16cid:durableId="752627279">
    <w:abstractNumId w:val="1"/>
  </w:num>
  <w:num w:numId="5" w16cid:durableId="981930408">
    <w:abstractNumId w:val="0"/>
  </w:num>
  <w:num w:numId="6" w16cid:durableId="304896106">
    <w:abstractNumId w:val="9"/>
  </w:num>
  <w:num w:numId="7" w16cid:durableId="802238351">
    <w:abstractNumId w:val="7"/>
  </w:num>
  <w:num w:numId="8" w16cid:durableId="1340354483">
    <w:abstractNumId w:val="6"/>
  </w:num>
  <w:num w:numId="9" w16cid:durableId="757873764">
    <w:abstractNumId w:val="5"/>
  </w:num>
  <w:num w:numId="10" w16cid:durableId="341705010">
    <w:abstractNumId w:val="4"/>
  </w:num>
  <w:num w:numId="11" w16cid:durableId="473454184">
    <w:abstractNumId w:val="24"/>
  </w:num>
  <w:num w:numId="12" w16cid:durableId="255289709">
    <w:abstractNumId w:val="15"/>
  </w:num>
  <w:num w:numId="13" w16cid:durableId="1152451981">
    <w:abstractNumId w:val="22"/>
  </w:num>
  <w:num w:numId="14" w16cid:durableId="404647054">
    <w:abstractNumId w:val="21"/>
  </w:num>
  <w:num w:numId="15" w16cid:durableId="1674140705">
    <w:abstractNumId w:val="14"/>
  </w:num>
  <w:num w:numId="16" w16cid:durableId="917178102">
    <w:abstractNumId w:val="16"/>
  </w:num>
  <w:num w:numId="17" w16cid:durableId="740834166">
    <w:abstractNumId w:val="26"/>
  </w:num>
  <w:num w:numId="18" w16cid:durableId="1467502300">
    <w:abstractNumId w:val="10"/>
  </w:num>
  <w:num w:numId="19" w16cid:durableId="523636904">
    <w:abstractNumId w:val="20"/>
  </w:num>
  <w:num w:numId="20" w16cid:durableId="937256315">
    <w:abstractNumId w:val="18"/>
  </w:num>
  <w:num w:numId="21" w16cid:durableId="1840537644">
    <w:abstractNumId w:val="13"/>
  </w:num>
  <w:num w:numId="22" w16cid:durableId="910430500">
    <w:abstractNumId w:val="25"/>
  </w:num>
  <w:num w:numId="23" w16cid:durableId="1457945761">
    <w:abstractNumId w:val="19"/>
  </w:num>
  <w:num w:numId="24" w16cid:durableId="2045908786">
    <w:abstractNumId w:val="12"/>
  </w:num>
  <w:num w:numId="25" w16cid:durableId="345912504">
    <w:abstractNumId w:val="23"/>
  </w:num>
  <w:num w:numId="26" w16cid:durableId="1053046587">
    <w:abstractNumId w:val="11"/>
  </w:num>
  <w:num w:numId="27" w16cid:durableId="256445036">
    <w:abstractNumId w:val="17"/>
  </w:num>
  <w:num w:numId="28" w16cid:durableId="339894412">
    <w:abstractNumId w:val="8"/>
  </w:num>
  <w:num w:numId="29" w16cid:durableId="425736968">
    <w:abstractNumId w:val="3"/>
  </w:num>
  <w:num w:numId="30" w16cid:durableId="1664237349">
    <w:abstractNumId w:val="2"/>
  </w:num>
  <w:num w:numId="31" w16cid:durableId="792017283">
    <w:abstractNumId w:val="1"/>
  </w:num>
  <w:num w:numId="32" w16cid:durableId="369769245">
    <w:abstractNumId w:val="0"/>
  </w:num>
  <w:num w:numId="33" w16cid:durableId="143277798">
    <w:abstractNumId w:val="9"/>
  </w:num>
  <w:num w:numId="34" w16cid:durableId="879585398">
    <w:abstractNumId w:val="7"/>
  </w:num>
  <w:num w:numId="35" w16cid:durableId="1222668760">
    <w:abstractNumId w:val="6"/>
  </w:num>
  <w:num w:numId="36" w16cid:durableId="920985830">
    <w:abstractNumId w:val="5"/>
  </w:num>
  <w:num w:numId="37" w16cid:durableId="12465721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3622-04-11"/>
    <w:docVar w:name="caseId" w:val="69471060"/>
    <w:docVar w:name="deriveClass" w:val="NGCS.Protocol.BL.Client.ProtocolBLClientCriminal"/>
    <w:docVar w:name="firstPageNumber" w:val="26"/>
    <w:docVar w:name="MyInfo" w:val="This document was extracted from Nevo's site"/>
    <w:docVar w:name="NGCS.caseTypeID" w:val="-1"/>
    <w:docVar w:name="NGCS.courtID" w:val="32"/>
    <w:docVar w:name="NGCS.isReservedAddressPlace" w:val="0"/>
    <w:docVar w:name="NGCS.isReservedVoucherPlace" w:val="0"/>
    <w:docVar w:name="NGCS.proceedingID" w:val="2"/>
    <w:docVar w:name="NGCS.TemplateCategoryID" w:val="14"/>
    <w:docVar w:name="NGCS.userUPN" w:val="ëåìí"/>
    <w:docVar w:name="privellegeId" w:val="2"/>
    <w:docVar w:name="protocolId" w:val="4087070"/>
    <w:docVar w:name="releaseSign" w:val="0"/>
    <w:docVar w:name="sittingDateTime" w:val="10/09/2013 08:30     "/>
    <w:docVar w:name="sittingId" w:val="75513119"/>
    <w:docVar w:name="sittingTypeId" w:val="2"/>
    <w:docVar w:name="WordClientAssemblyName" w:val="NGCS.Protocol.BL.Client"/>
  </w:docVars>
  <w:rsids>
    <w:rsidRoot w:val="004D7C77"/>
    <w:rsid w:val="00025982"/>
    <w:rsid w:val="001109C2"/>
    <w:rsid w:val="00122E14"/>
    <w:rsid w:val="00126E7B"/>
    <w:rsid w:val="00167666"/>
    <w:rsid w:val="00182CF3"/>
    <w:rsid w:val="001F5E94"/>
    <w:rsid w:val="0023575D"/>
    <w:rsid w:val="00271CED"/>
    <w:rsid w:val="002B06C3"/>
    <w:rsid w:val="002C29CF"/>
    <w:rsid w:val="003870B5"/>
    <w:rsid w:val="00496E02"/>
    <w:rsid w:val="004D188D"/>
    <w:rsid w:val="004D63E7"/>
    <w:rsid w:val="004D7C77"/>
    <w:rsid w:val="004F597F"/>
    <w:rsid w:val="005524F9"/>
    <w:rsid w:val="006564CC"/>
    <w:rsid w:val="0066364B"/>
    <w:rsid w:val="006F740A"/>
    <w:rsid w:val="007122C0"/>
    <w:rsid w:val="00787CA0"/>
    <w:rsid w:val="00790F8F"/>
    <w:rsid w:val="008867C7"/>
    <w:rsid w:val="008B3237"/>
    <w:rsid w:val="00963BF7"/>
    <w:rsid w:val="009C59E8"/>
    <w:rsid w:val="009D477F"/>
    <w:rsid w:val="009E15FD"/>
    <w:rsid w:val="009F19DC"/>
    <w:rsid w:val="00AC2E18"/>
    <w:rsid w:val="00B01558"/>
    <w:rsid w:val="00BB0B45"/>
    <w:rsid w:val="00BF2A94"/>
    <w:rsid w:val="00C00CD4"/>
    <w:rsid w:val="00C57738"/>
    <w:rsid w:val="00C75E65"/>
    <w:rsid w:val="00C80F11"/>
    <w:rsid w:val="00C87540"/>
    <w:rsid w:val="00CD42A0"/>
    <w:rsid w:val="00CE0CAC"/>
    <w:rsid w:val="00D20D1C"/>
    <w:rsid w:val="00D62E4E"/>
    <w:rsid w:val="00DD4959"/>
    <w:rsid w:val="00DE0B2D"/>
    <w:rsid w:val="00E06ED4"/>
    <w:rsid w:val="00E739BA"/>
    <w:rsid w:val="00F6720E"/>
    <w:rsid w:val="00F811CD"/>
    <w:rsid w:val="00F97BBB"/>
    <w:rsid w:val="00FD47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1418E8E4"/>
  <w15:chartTrackingRefBased/>
  <w15:docId w15:val="{A1E28C19-E890-4B52-8351-6BA43A2E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eastAsia="Times New Roman"/>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b/>
      <w:bCs/>
      <w:i/>
      <w:iCs/>
    </w:rPr>
  </w:style>
  <w:style w:type="paragraph" w:styleId="Heading3">
    <w:name w:val="heading 3"/>
    <w:basedOn w:val="Normal"/>
    <w:next w:val="Normal"/>
    <w:qFormat/>
    <w:pPr>
      <w:keepNext/>
      <w:spacing w:before="240" w:after="60"/>
      <w:outlineLvl w:val="2"/>
    </w:pPr>
    <w:rPr>
      <w:b/>
      <w:bCs/>
      <w:sz w:val="26"/>
      <w:szCs w:val="26"/>
    </w:rPr>
  </w:style>
  <w:style w:type="paragraph" w:styleId="Heading4">
    <w:name w:val="heading 4"/>
    <w:basedOn w:val="Normal"/>
    <w:next w:val="Normal"/>
    <w:link w:val="Heading4Char"/>
    <w:qFormat/>
    <w:rsid w:val="006564CC"/>
    <w:pPr>
      <w:keepNext/>
      <w:keepLines/>
      <w:spacing w:before="200"/>
      <w:outlineLvl w:val="3"/>
    </w:pPr>
    <w:rPr>
      <w:rFonts w:ascii="Cambria" w:eastAsia="David" w:hAnsi="Cambria" w:cs="Times New Roman"/>
      <w:b/>
      <w:bCs/>
      <w:i/>
      <w:iCs/>
      <w:color w:val="4F81BD"/>
    </w:rPr>
  </w:style>
  <w:style w:type="paragraph" w:styleId="Heading5">
    <w:name w:val="heading 5"/>
    <w:basedOn w:val="Normal"/>
    <w:next w:val="Normal"/>
    <w:link w:val="Heading5Char"/>
    <w:qFormat/>
    <w:rsid w:val="006564CC"/>
    <w:pPr>
      <w:keepNext/>
      <w:keepLines/>
      <w:spacing w:before="200"/>
      <w:outlineLvl w:val="4"/>
    </w:pPr>
    <w:rPr>
      <w:rFonts w:ascii="Cambria" w:eastAsia="David" w:hAnsi="Cambria" w:cs="Times New Roman"/>
      <w:color w:val="243F60"/>
    </w:rPr>
  </w:style>
  <w:style w:type="paragraph" w:styleId="Heading6">
    <w:name w:val="heading 6"/>
    <w:basedOn w:val="Normal"/>
    <w:next w:val="Normal"/>
    <w:link w:val="Heading6Char"/>
    <w:qFormat/>
    <w:rsid w:val="006564CC"/>
    <w:pPr>
      <w:keepNext/>
      <w:keepLines/>
      <w:spacing w:before="200"/>
      <w:outlineLvl w:val="5"/>
    </w:pPr>
    <w:rPr>
      <w:rFonts w:ascii="Cambria" w:eastAsia="David" w:hAnsi="Cambria" w:cs="Times New Roman"/>
      <w:i/>
      <w:iCs/>
      <w:color w:val="243F60"/>
    </w:rPr>
  </w:style>
  <w:style w:type="paragraph" w:styleId="Heading7">
    <w:name w:val="heading 7"/>
    <w:basedOn w:val="Normal"/>
    <w:next w:val="Normal"/>
    <w:link w:val="Heading7Char"/>
    <w:qFormat/>
    <w:rsid w:val="006564CC"/>
    <w:pPr>
      <w:keepNext/>
      <w:keepLines/>
      <w:spacing w:before="200"/>
      <w:outlineLvl w:val="6"/>
    </w:pPr>
    <w:rPr>
      <w:rFonts w:ascii="Cambria" w:eastAsia="David" w:hAnsi="Cambria" w:cs="Times New Roman"/>
      <w:i/>
      <w:iCs/>
      <w:color w:val="404040"/>
    </w:rPr>
  </w:style>
  <w:style w:type="paragraph" w:styleId="Heading8">
    <w:name w:val="heading 8"/>
    <w:basedOn w:val="Normal"/>
    <w:next w:val="Normal"/>
    <w:link w:val="Heading8Char"/>
    <w:qFormat/>
    <w:rsid w:val="006564CC"/>
    <w:pPr>
      <w:keepNext/>
      <w:keepLines/>
      <w:spacing w:before="200"/>
      <w:outlineLvl w:val="7"/>
    </w:pPr>
    <w:rPr>
      <w:rFonts w:ascii="Cambria" w:eastAsia="David" w:hAnsi="Cambria" w:cs="Times New Roman"/>
      <w:color w:val="404040"/>
      <w:sz w:val="20"/>
      <w:szCs w:val="20"/>
    </w:rPr>
  </w:style>
  <w:style w:type="paragraph" w:styleId="Heading9">
    <w:name w:val="heading 9"/>
    <w:basedOn w:val="Normal"/>
    <w:next w:val="Normal"/>
    <w:link w:val="Heading9Char"/>
    <w:qFormat/>
    <w:rsid w:val="006564CC"/>
    <w:pPr>
      <w:keepNext/>
      <w:keepLines/>
      <w:spacing w:before="200"/>
      <w:outlineLvl w:val="8"/>
    </w:pPr>
    <w:rPr>
      <w:rFonts w:ascii="Cambria" w:eastAsia="David" w:hAnsi="Cambria" w:cs="Times New Roman"/>
      <w:i/>
      <w:iCs/>
      <w:color w:val="404040"/>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Pr>
      <w:rFonts w:ascii="Times New Roman" w:eastAsia="David" w:hAnsi="Times New Roman" w:cs="Times New Roman"/>
      <w:sz w:val="20"/>
      <w:szCs w:val="20"/>
    </w:rPr>
  </w:style>
  <w:style w:type="character" w:styleId="CommentReference">
    <w:name w:val="annotation reference"/>
    <w:semiHidden/>
    <w:rPr>
      <w:rFonts w:cs="Times New Roman"/>
      <w:sz w:val="16"/>
      <w:szCs w:val="16"/>
    </w:rPr>
  </w:style>
  <w:style w:type="paragraph" w:styleId="BalloonText">
    <w:name w:val="Balloon Text"/>
    <w:basedOn w:val="Normal"/>
    <w:semiHidden/>
    <w:rPr>
      <w:rFonts w:ascii="Tahoma" w:hAnsi="Tahoma" w:cs="Tahoma"/>
      <w:sz w:val="16"/>
      <w:szCs w:val="16"/>
    </w:rPr>
  </w:style>
  <w:style w:type="character" w:styleId="PageNumber">
    <w:name w:val="page number"/>
    <w:rPr>
      <w:rFonts w:cs="Times New Roman"/>
    </w:rPr>
  </w:style>
  <w:style w:type="character" w:styleId="LineNumber">
    <w:name w:val="line number"/>
    <w:rPr>
      <w:rFonts w:cs="Arial"/>
      <w:sz w:val="20"/>
      <w:szCs w:val="20"/>
    </w:rPr>
  </w:style>
  <w:style w:type="paragraph" w:customStyle="1" w:styleId="12">
    <w:name w:val="רגיל + ‏12 נק'"/>
    <w:aliases w:val="מיושר לשני הצדדים,מרווח בין שורות:  שורה וחצי"/>
    <w:basedOn w:val="Normal"/>
    <w:rsid w:val="002B06C3"/>
    <w:rPr>
      <w:rFonts w:ascii="Times New Roman" w:eastAsia="David" w:hAnsi="Times New Roman"/>
      <w:b/>
      <w:bCs/>
      <w:u w:val="single"/>
    </w:rPr>
  </w:style>
  <w:style w:type="character" w:styleId="FollowedHyperlink">
    <w:name w:val="FollowedHyperlink"/>
    <w:rsid w:val="006564CC"/>
    <w:rPr>
      <w:rFonts w:cs="Times New Roman"/>
      <w:color w:val="800080"/>
      <w:u w:val="single"/>
    </w:rPr>
  </w:style>
  <w:style w:type="character" w:styleId="HTMLCite">
    <w:name w:val="HTML Cite"/>
    <w:rsid w:val="006564CC"/>
    <w:rPr>
      <w:rFonts w:cs="Times New Roman"/>
      <w:i/>
      <w:iCs/>
    </w:rPr>
  </w:style>
  <w:style w:type="character" w:styleId="HTMLCode">
    <w:name w:val="HTML Code"/>
    <w:rsid w:val="006564CC"/>
    <w:rPr>
      <w:rFonts w:ascii="Consolas" w:hAnsi="Consolas" w:cs="Times New Roman"/>
      <w:sz w:val="20"/>
      <w:szCs w:val="20"/>
    </w:rPr>
  </w:style>
  <w:style w:type="character" w:styleId="HTMLDefinition">
    <w:name w:val="HTML Definition"/>
    <w:rsid w:val="006564CC"/>
    <w:rPr>
      <w:rFonts w:cs="Times New Roman"/>
      <w:i/>
      <w:iCs/>
    </w:rPr>
  </w:style>
  <w:style w:type="character" w:styleId="HTMLVariable">
    <w:name w:val="HTML Variable"/>
    <w:rsid w:val="006564CC"/>
    <w:rPr>
      <w:rFonts w:cs="Times New Roman"/>
      <w:i/>
      <w:iCs/>
    </w:rPr>
  </w:style>
  <w:style w:type="paragraph" w:styleId="HTMLPreformatted">
    <w:name w:val="HTML Preformatted"/>
    <w:basedOn w:val="Normal"/>
    <w:link w:val="HTMLPreformattedChar"/>
    <w:rsid w:val="006564CC"/>
    <w:rPr>
      <w:rFonts w:ascii="Consolas" w:hAnsi="Consolas"/>
      <w:sz w:val="20"/>
      <w:szCs w:val="20"/>
    </w:rPr>
  </w:style>
  <w:style w:type="character" w:customStyle="1" w:styleId="HTMLPreformattedChar">
    <w:name w:val="HTML Preformatted Char"/>
    <w:link w:val="HTMLPreformatted"/>
    <w:locked/>
    <w:rsid w:val="006564CC"/>
    <w:rPr>
      <w:rFonts w:ascii="Consolas" w:hAnsi="Consolas" w:cs="Times New Roman"/>
    </w:rPr>
  </w:style>
  <w:style w:type="character" w:styleId="Hyperlink">
    <w:name w:val="Hyperlink"/>
    <w:rsid w:val="006564CC"/>
    <w:rPr>
      <w:rFonts w:cs="Times New Roman"/>
      <w:color w:val="0000FF"/>
      <w:u w:val="single"/>
    </w:rPr>
  </w:style>
  <w:style w:type="paragraph" w:styleId="Index1">
    <w:name w:val="index 1"/>
    <w:basedOn w:val="Normal"/>
    <w:next w:val="Normal"/>
    <w:autoRedefine/>
    <w:semiHidden/>
    <w:rsid w:val="006564CC"/>
    <w:pPr>
      <w:ind w:left="240" w:hanging="240"/>
    </w:pPr>
  </w:style>
  <w:style w:type="paragraph" w:styleId="Index2">
    <w:name w:val="index 2"/>
    <w:basedOn w:val="Normal"/>
    <w:next w:val="Normal"/>
    <w:autoRedefine/>
    <w:semiHidden/>
    <w:rsid w:val="006564CC"/>
    <w:pPr>
      <w:ind w:left="480" w:hanging="240"/>
    </w:pPr>
  </w:style>
  <w:style w:type="paragraph" w:styleId="Index3">
    <w:name w:val="index 3"/>
    <w:basedOn w:val="Normal"/>
    <w:next w:val="Normal"/>
    <w:autoRedefine/>
    <w:semiHidden/>
    <w:rsid w:val="006564CC"/>
    <w:pPr>
      <w:ind w:left="720" w:hanging="240"/>
    </w:pPr>
  </w:style>
  <w:style w:type="paragraph" w:styleId="Index4">
    <w:name w:val="index 4"/>
    <w:basedOn w:val="Normal"/>
    <w:next w:val="Normal"/>
    <w:autoRedefine/>
    <w:semiHidden/>
    <w:rsid w:val="006564CC"/>
    <w:pPr>
      <w:ind w:left="960" w:hanging="240"/>
    </w:pPr>
  </w:style>
  <w:style w:type="paragraph" w:styleId="Index5">
    <w:name w:val="index 5"/>
    <w:basedOn w:val="Normal"/>
    <w:next w:val="Normal"/>
    <w:autoRedefine/>
    <w:semiHidden/>
    <w:rsid w:val="006564CC"/>
    <w:pPr>
      <w:ind w:left="1200" w:hanging="240"/>
    </w:pPr>
  </w:style>
  <w:style w:type="paragraph" w:styleId="Index6">
    <w:name w:val="index 6"/>
    <w:basedOn w:val="Normal"/>
    <w:next w:val="Normal"/>
    <w:autoRedefine/>
    <w:semiHidden/>
    <w:rsid w:val="006564CC"/>
    <w:pPr>
      <w:ind w:left="1440" w:hanging="240"/>
    </w:pPr>
  </w:style>
  <w:style w:type="paragraph" w:styleId="Index7">
    <w:name w:val="index 7"/>
    <w:basedOn w:val="Normal"/>
    <w:next w:val="Normal"/>
    <w:autoRedefine/>
    <w:semiHidden/>
    <w:rsid w:val="006564CC"/>
    <w:pPr>
      <w:ind w:left="1680" w:hanging="240"/>
    </w:pPr>
  </w:style>
  <w:style w:type="paragraph" w:styleId="Index8">
    <w:name w:val="index 8"/>
    <w:basedOn w:val="Normal"/>
    <w:next w:val="Normal"/>
    <w:autoRedefine/>
    <w:semiHidden/>
    <w:rsid w:val="006564CC"/>
    <w:pPr>
      <w:ind w:left="1920" w:hanging="240"/>
    </w:pPr>
  </w:style>
  <w:style w:type="paragraph" w:styleId="Index9">
    <w:name w:val="index 9"/>
    <w:basedOn w:val="Normal"/>
    <w:next w:val="Normal"/>
    <w:autoRedefine/>
    <w:semiHidden/>
    <w:rsid w:val="006564CC"/>
    <w:pPr>
      <w:ind w:left="2160" w:hanging="240"/>
    </w:pPr>
  </w:style>
  <w:style w:type="paragraph" w:styleId="NormalWeb">
    <w:name w:val="Normal (Web)"/>
    <w:basedOn w:val="Normal"/>
    <w:rsid w:val="006564CC"/>
    <w:rPr>
      <w:rFonts w:ascii="Times New Roman" w:hAnsi="Times New Roman" w:cs="Times New Roman"/>
    </w:rPr>
  </w:style>
  <w:style w:type="paragraph" w:styleId="TOC1">
    <w:name w:val="toc 1"/>
    <w:basedOn w:val="Normal"/>
    <w:next w:val="Normal"/>
    <w:autoRedefine/>
    <w:semiHidden/>
    <w:rsid w:val="006564CC"/>
    <w:pPr>
      <w:spacing w:after="100"/>
    </w:pPr>
  </w:style>
  <w:style w:type="paragraph" w:styleId="TOC2">
    <w:name w:val="toc 2"/>
    <w:basedOn w:val="Normal"/>
    <w:next w:val="Normal"/>
    <w:autoRedefine/>
    <w:semiHidden/>
    <w:rsid w:val="006564CC"/>
    <w:pPr>
      <w:spacing w:after="100"/>
      <w:ind w:left="240"/>
    </w:pPr>
  </w:style>
  <w:style w:type="paragraph" w:styleId="TOC3">
    <w:name w:val="toc 3"/>
    <w:basedOn w:val="Normal"/>
    <w:next w:val="Normal"/>
    <w:autoRedefine/>
    <w:semiHidden/>
    <w:rsid w:val="006564CC"/>
    <w:pPr>
      <w:spacing w:after="100"/>
      <w:ind w:left="480"/>
    </w:pPr>
  </w:style>
  <w:style w:type="paragraph" w:styleId="TOC4">
    <w:name w:val="toc 4"/>
    <w:basedOn w:val="Normal"/>
    <w:next w:val="Normal"/>
    <w:autoRedefine/>
    <w:semiHidden/>
    <w:rsid w:val="006564CC"/>
    <w:pPr>
      <w:spacing w:after="100"/>
      <w:ind w:left="720"/>
    </w:pPr>
  </w:style>
  <w:style w:type="paragraph" w:styleId="TOC5">
    <w:name w:val="toc 5"/>
    <w:basedOn w:val="Normal"/>
    <w:next w:val="Normal"/>
    <w:autoRedefine/>
    <w:semiHidden/>
    <w:rsid w:val="006564CC"/>
    <w:pPr>
      <w:spacing w:after="100"/>
      <w:ind w:left="960"/>
    </w:pPr>
  </w:style>
  <w:style w:type="paragraph" w:styleId="TOC6">
    <w:name w:val="toc 6"/>
    <w:basedOn w:val="Normal"/>
    <w:next w:val="Normal"/>
    <w:autoRedefine/>
    <w:semiHidden/>
    <w:rsid w:val="006564CC"/>
    <w:pPr>
      <w:spacing w:after="100"/>
      <w:ind w:left="1200"/>
    </w:pPr>
  </w:style>
  <w:style w:type="paragraph" w:styleId="TOC7">
    <w:name w:val="toc 7"/>
    <w:basedOn w:val="Normal"/>
    <w:next w:val="Normal"/>
    <w:autoRedefine/>
    <w:semiHidden/>
    <w:rsid w:val="006564CC"/>
    <w:pPr>
      <w:spacing w:after="100"/>
      <w:ind w:left="1440"/>
    </w:pPr>
  </w:style>
  <w:style w:type="paragraph" w:styleId="TOC8">
    <w:name w:val="toc 8"/>
    <w:basedOn w:val="Normal"/>
    <w:next w:val="Normal"/>
    <w:autoRedefine/>
    <w:semiHidden/>
    <w:rsid w:val="006564CC"/>
    <w:pPr>
      <w:spacing w:after="100"/>
      <w:ind w:left="1680"/>
    </w:pPr>
  </w:style>
  <w:style w:type="paragraph" w:styleId="TOC9">
    <w:name w:val="toc 9"/>
    <w:basedOn w:val="Normal"/>
    <w:next w:val="Normal"/>
    <w:autoRedefine/>
    <w:semiHidden/>
    <w:rsid w:val="006564CC"/>
    <w:pPr>
      <w:spacing w:after="100"/>
      <w:ind w:left="1920"/>
    </w:pPr>
  </w:style>
  <w:style w:type="table" w:styleId="Table3Deffects1">
    <w:name w:val="Table 3D effects 1"/>
    <w:basedOn w:val="TableNormal"/>
    <w:rsid w:val="006564CC"/>
    <w:pPr>
      <w:bidi/>
    </w:pPr>
    <w:rPr>
      <w:rFonts w:eastAsia="Times New Roman"/>
    </w:rPr>
    <w:tblPr>
      <w:tblInd w:w="0" w:type="nil"/>
    </w:tblPr>
    <w:tcPr>
      <w:shd w:val="solid" w:color="C0C0C0" w:fill="FFFFFF"/>
    </w:tcPr>
    <w:tblStylePr w:type="firstRow">
      <w:rPr>
        <w:rFonts w:cs="Calibri"/>
        <w:b/>
        <w:bCs/>
        <w:color w:val="800080"/>
      </w:rPr>
      <w:tblPr/>
      <w:tcPr>
        <w:tcBorders>
          <w:bottom w:val="single" w:sz="6" w:space="0" w:color="808080"/>
          <w:tl2br w:val="none" w:sz="0" w:space="0" w:color="auto"/>
          <w:tr2bl w:val="none" w:sz="0" w:space="0" w:color="auto"/>
        </w:tcBorders>
      </w:tcPr>
    </w:tblStylePr>
    <w:tblStylePr w:type="lastRow">
      <w:rPr>
        <w:rFonts w:cs="Calibri"/>
      </w:rPr>
      <w:tblPr/>
      <w:tcPr>
        <w:tcBorders>
          <w:top w:val="single" w:sz="6" w:space="0" w:color="FFFFFF"/>
          <w:tl2br w:val="none" w:sz="0" w:space="0" w:color="auto"/>
          <w:tr2bl w:val="none" w:sz="0" w:space="0" w:color="auto"/>
        </w:tcBorders>
      </w:tcPr>
    </w:tblStylePr>
    <w:tblStylePr w:type="firstCol">
      <w:rPr>
        <w:rFonts w:cs="Calibri"/>
        <w:b/>
        <w:bCs/>
      </w:rPr>
      <w:tblPr/>
      <w:tcPr>
        <w:tcBorders>
          <w:right w:val="single" w:sz="6" w:space="0" w:color="808080"/>
          <w:tl2br w:val="none" w:sz="0" w:space="0" w:color="auto"/>
          <w:tr2bl w:val="none" w:sz="0" w:space="0" w:color="auto"/>
        </w:tcBorders>
      </w:tcPr>
    </w:tblStylePr>
    <w:tblStylePr w:type="lastCol">
      <w:rPr>
        <w:rFonts w:cs="Calibri"/>
      </w:rPr>
      <w:tblPr/>
      <w:tcPr>
        <w:tcBorders>
          <w:left w:val="single" w:sz="6" w:space="0" w:color="FFFFFF"/>
          <w:tl2br w:val="none" w:sz="0" w:space="0" w:color="auto"/>
          <w:tr2bl w:val="none" w:sz="0" w:space="0" w:color="auto"/>
        </w:tcBorders>
      </w:tcPr>
    </w:tblStylePr>
    <w:tblStylePr w:type="neCell">
      <w:rPr>
        <w:rFonts w:cs="Calibri"/>
      </w:rPr>
      <w:tblPr/>
      <w:tcPr>
        <w:tcBorders>
          <w:left w:val="none" w:sz="0" w:space="0" w:color="auto"/>
          <w:bottom w:val="none" w:sz="0" w:space="0" w:color="auto"/>
          <w:tl2br w:val="none" w:sz="0" w:space="0" w:color="auto"/>
          <w:tr2bl w:val="none" w:sz="0" w:space="0" w:color="auto"/>
        </w:tcBorders>
      </w:tcPr>
    </w:tblStylePr>
    <w:tblStylePr w:type="nwCell">
      <w:rPr>
        <w:rFonts w:cs="Calibri"/>
      </w:rPr>
      <w:tblPr/>
      <w:tcPr>
        <w:tcBorders>
          <w:bottom w:val="none" w:sz="0" w:space="0" w:color="auto"/>
          <w:right w:val="none" w:sz="0" w:space="0" w:color="auto"/>
          <w:tl2br w:val="none" w:sz="0" w:space="0" w:color="auto"/>
          <w:tr2bl w:val="none" w:sz="0" w:space="0" w:color="auto"/>
        </w:tcBorders>
      </w:tcPr>
    </w:tblStylePr>
    <w:tblStylePr w:type="seCell">
      <w:rPr>
        <w:rFonts w:cs="Calibri"/>
      </w:rPr>
      <w:tblPr/>
      <w:tcPr>
        <w:tcBorders>
          <w:top w:val="none" w:sz="0" w:space="0" w:color="auto"/>
          <w:left w:val="none" w:sz="0" w:space="0" w:color="auto"/>
          <w:tl2br w:val="none" w:sz="0" w:space="0" w:color="auto"/>
          <w:tr2bl w:val="none" w:sz="0" w:space="0" w:color="auto"/>
        </w:tcBorders>
      </w:tcPr>
    </w:tblStylePr>
    <w:tblStylePr w:type="swCell">
      <w:rPr>
        <w:rFonts w:cs="Calibri"/>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564CC"/>
    <w:pPr>
      <w:bidi/>
    </w:pPr>
    <w:rPr>
      <w:rFonts w:eastAsia="Times New Roman"/>
    </w:rPr>
    <w:tblPr>
      <w:tblStyleRowBandSize w:val="1"/>
      <w:tblInd w:w="0" w:type="nil"/>
    </w:tblPr>
    <w:tcPr>
      <w:shd w:val="solid" w:color="C0C0C0" w:fill="FFFFFF"/>
    </w:tcPr>
    <w:tblStylePr w:type="firstRow">
      <w:rPr>
        <w:rFonts w:cs="Calibri"/>
        <w:b/>
        <w:bCs/>
      </w:rPr>
      <w:tblPr/>
      <w:tcPr>
        <w:tcBorders>
          <w:tl2br w:val="none" w:sz="0" w:space="0" w:color="auto"/>
          <w:tr2bl w:val="none" w:sz="0" w:space="0" w:color="auto"/>
        </w:tcBorders>
      </w:tcPr>
    </w:tblStylePr>
    <w:tblStylePr w:type="firstCol">
      <w:rPr>
        <w:rFonts w:cs="Calibri"/>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w:rPr>
      <w:tblPr/>
      <w:tcPr>
        <w:tcBorders>
          <w:right w:val="single" w:sz="6" w:space="0" w:color="FFFFFF"/>
          <w:tl2br w:val="none" w:sz="0" w:space="0" w:color="auto"/>
          <w:tr2bl w:val="none" w:sz="0" w:space="0" w:color="auto"/>
        </w:tcBorders>
      </w:tcPr>
    </w:tblStylePr>
    <w:tblStylePr w:type="band1Horz">
      <w:rPr>
        <w:rFonts w:cs="Calibri"/>
      </w:rPr>
      <w:tblPr/>
      <w:tcPr>
        <w:tcBorders>
          <w:top w:val="single" w:sz="6" w:space="0" w:color="808080"/>
          <w:bottom w:val="single" w:sz="6" w:space="0" w:color="FFFFFF"/>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3Deffects3">
    <w:name w:val="Table 3D effects 3"/>
    <w:basedOn w:val="TableNormal"/>
    <w:rsid w:val="006564CC"/>
    <w:pPr>
      <w:bidi/>
    </w:pPr>
    <w:rPr>
      <w:rFonts w:eastAsia="Times New Roman"/>
    </w:rPr>
    <w:tblPr>
      <w:tblStyleRowBandSize w:val="1"/>
      <w:tblStyleColBandSize w:val="1"/>
      <w:tblInd w:w="0" w:type="nil"/>
    </w:tblPr>
    <w:tblStylePr w:type="firstRow">
      <w:rPr>
        <w:rFonts w:cs="Calibri"/>
        <w:b/>
        <w:bCs/>
      </w:rPr>
      <w:tblPr/>
      <w:tcPr>
        <w:tcBorders>
          <w:tl2br w:val="none" w:sz="0" w:space="0" w:color="auto"/>
          <w:tr2bl w:val="none" w:sz="0" w:space="0" w:color="auto"/>
        </w:tcBorders>
      </w:tcPr>
    </w:tblStylePr>
    <w:tblStylePr w:type="firstCol">
      <w:rPr>
        <w:rFonts w:cs="Calibri"/>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w:rPr>
      <w:tblPr/>
      <w:tcPr>
        <w:tcBorders>
          <w:right w:val="single" w:sz="6" w:space="0" w:color="FFFFFF"/>
          <w:tl2br w:val="none" w:sz="0" w:space="0" w:color="auto"/>
          <w:tr2bl w:val="none" w:sz="0" w:space="0" w:color="auto"/>
        </w:tcBorders>
      </w:tcPr>
    </w:tblStylePr>
    <w:tblStylePr w:type="band1Vert">
      <w:rPr>
        <w:rFonts w:cs="Calibri"/>
        <w:color w:val="auto"/>
      </w:rPr>
      <w:tblPr/>
      <w:tcPr>
        <w:shd w:val="solid" w:color="C0C0C0" w:fill="FFFFFF"/>
      </w:tcPr>
    </w:tblStylePr>
    <w:tblStylePr w:type="band2Vert">
      <w:rPr>
        <w:rFonts w:cs="Calibri"/>
        <w:color w:val="auto"/>
      </w:rPr>
      <w:tblPr/>
      <w:tcPr>
        <w:shd w:val="pct50" w:color="C0C0C0" w:fill="FFFFFF"/>
      </w:tcPr>
    </w:tblStylePr>
    <w:tblStylePr w:type="band1Horz">
      <w:rPr>
        <w:rFonts w:cs="Calibri"/>
      </w:rPr>
      <w:tblPr/>
      <w:tcPr>
        <w:tcBorders>
          <w:top w:val="single" w:sz="6" w:space="0" w:color="808080"/>
          <w:bottom w:val="single" w:sz="6" w:space="0" w:color="FFFFFF"/>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paragraph" w:styleId="Bibliography">
    <w:name w:val="Bibliography"/>
    <w:basedOn w:val="Normal"/>
    <w:next w:val="Normal"/>
    <w:semiHidden/>
    <w:rsid w:val="006564CC"/>
  </w:style>
  <w:style w:type="paragraph" w:styleId="Salutation">
    <w:name w:val="Salutation"/>
    <w:basedOn w:val="Normal"/>
    <w:next w:val="Normal"/>
    <w:link w:val="SalutationChar"/>
    <w:rsid w:val="006564CC"/>
  </w:style>
  <w:style w:type="character" w:customStyle="1" w:styleId="SalutationChar">
    <w:name w:val="Salutation Char"/>
    <w:link w:val="Salutation"/>
    <w:locked/>
    <w:rsid w:val="006564CC"/>
    <w:rPr>
      <w:rFonts w:cs="Times New Roman"/>
      <w:sz w:val="24"/>
      <w:szCs w:val="24"/>
    </w:rPr>
  </w:style>
  <w:style w:type="paragraph" w:styleId="BodyText">
    <w:name w:val="Body Text"/>
    <w:basedOn w:val="Normal"/>
    <w:link w:val="BodyTextChar"/>
    <w:rsid w:val="006564CC"/>
    <w:pPr>
      <w:spacing w:after="120"/>
    </w:pPr>
  </w:style>
  <w:style w:type="character" w:customStyle="1" w:styleId="BodyTextChar">
    <w:name w:val="Body Text Char"/>
    <w:link w:val="BodyText"/>
    <w:locked/>
    <w:rsid w:val="006564CC"/>
    <w:rPr>
      <w:rFonts w:cs="Times New Roman"/>
      <w:sz w:val="24"/>
      <w:szCs w:val="24"/>
    </w:rPr>
  </w:style>
  <w:style w:type="paragraph" w:styleId="BodyText2">
    <w:name w:val="Body Text 2"/>
    <w:basedOn w:val="Normal"/>
    <w:link w:val="BodyText2Char"/>
    <w:rsid w:val="006564CC"/>
    <w:pPr>
      <w:spacing w:after="120" w:line="480" w:lineRule="auto"/>
    </w:pPr>
  </w:style>
  <w:style w:type="character" w:customStyle="1" w:styleId="BodyText2Char">
    <w:name w:val="Body Text 2 Char"/>
    <w:link w:val="BodyText2"/>
    <w:locked/>
    <w:rsid w:val="006564CC"/>
    <w:rPr>
      <w:rFonts w:cs="Times New Roman"/>
      <w:sz w:val="24"/>
      <w:szCs w:val="24"/>
    </w:rPr>
  </w:style>
  <w:style w:type="paragraph" w:styleId="BodyText3">
    <w:name w:val="Body Text 3"/>
    <w:basedOn w:val="Normal"/>
    <w:link w:val="BodyText3Char"/>
    <w:rsid w:val="006564CC"/>
    <w:pPr>
      <w:spacing w:after="120"/>
    </w:pPr>
    <w:rPr>
      <w:sz w:val="16"/>
      <w:szCs w:val="16"/>
    </w:rPr>
  </w:style>
  <w:style w:type="character" w:customStyle="1" w:styleId="BodyText3Char">
    <w:name w:val="Body Text 3 Char"/>
    <w:link w:val="BodyText3"/>
    <w:locked/>
    <w:rsid w:val="006564CC"/>
    <w:rPr>
      <w:rFonts w:cs="Times New Roman"/>
      <w:sz w:val="16"/>
      <w:szCs w:val="16"/>
    </w:rPr>
  </w:style>
  <w:style w:type="character" w:styleId="HTMLSample">
    <w:name w:val="HTML Sample"/>
    <w:rsid w:val="006564CC"/>
    <w:rPr>
      <w:rFonts w:ascii="Consolas" w:hAnsi="Consolas" w:cs="Times New Roman"/>
      <w:sz w:val="24"/>
      <w:szCs w:val="24"/>
    </w:rPr>
  </w:style>
  <w:style w:type="character" w:styleId="Emphasis">
    <w:name w:val="Emphasis"/>
    <w:qFormat/>
    <w:rsid w:val="006564CC"/>
    <w:rPr>
      <w:rFonts w:cs="Times New Roman"/>
      <w:i/>
      <w:iCs/>
    </w:rPr>
  </w:style>
  <w:style w:type="character" w:styleId="IntenseEmphasis">
    <w:name w:val="Intense Emphasis"/>
    <w:qFormat/>
    <w:rsid w:val="006564CC"/>
    <w:rPr>
      <w:rFonts w:cs="Times New Roman"/>
      <w:b/>
      <w:bCs/>
      <w:i/>
      <w:iCs/>
      <w:color w:val="4F81BD"/>
    </w:rPr>
  </w:style>
  <w:style w:type="character" w:styleId="SubtleEmphasis">
    <w:name w:val="Subtle Emphasis"/>
    <w:qFormat/>
    <w:rsid w:val="006564CC"/>
    <w:rPr>
      <w:rFonts w:cs="Times New Roman"/>
      <w:i/>
      <w:iCs/>
      <w:color w:val="808080"/>
    </w:rPr>
  </w:style>
  <w:style w:type="paragraph" w:styleId="ListContinue">
    <w:name w:val="List Continue"/>
    <w:basedOn w:val="Normal"/>
    <w:rsid w:val="006564CC"/>
    <w:pPr>
      <w:spacing w:after="120"/>
      <w:ind w:left="283"/>
    </w:pPr>
  </w:style>
  <w:style w:type="paragraph" w:styleId="ListContinue2">
    <w:name w:val="List Continue 2"/>
    <w:basedOn w:val="Normal"/>
    <w:rsid w:val="006564CC"/>
    <w:pPr>
      <w:spacing w:after="120"/>
      <w:ind w:left="566"/>
    </w:pPr>
  </w:style>
  <w:style w:type="paragraph" w:styleId="ListContinue3">
    <w:name w:val="List Continue 3"/>
    <w:basedOn w:val="Normal"/>
    <w:rsid w:val="006564CC"/>
    <w:pPr>
      <w:spacing w:after="120"/>
      <w:ind w:left="849"/>
    </w:pPr>
  </w:style>
  <w:style w:type="paragraph" w:styleId="ListContinue4">
    <w:name w:val="List Continue 4"/>
    <w:basedOn w:val="Normal"/>
    <w:rsid w:val="006564CC"/>
    <w:pPr>
      <w:spacing w:after="120"/>
      <w:ind w:left="1132"/>
    </w:pPr>
  </w:style>
  <w:style w:type="paragraph" w:styleId="ListContinue5">
    <w:name w:val="List Continue 5"/>
    <w:basedOn w:val="Normal"/>
    <w:rsid w:val="006564CC"/>
    <w:pPr>
      <w:spacing w:after="120"/>
      <w:ind w:left="1415"/>
    </w:pPr>
  </w:style>
  <w:style w:type="character" w:styleId="IntenseReference">
    <w:name w:val="Intense Reference"/>
    <w:qFormat/>
    <w:rsid w:val="006564CC"/>
    <w:rPr>
      <w:rFonts w:cs="Times New Roman"/>
      <w:b/>
      <w:bCs/>
      <w:smallCaps/>
      <w:color w:val="C0504D"/>
      <w:spacing w:val="5"/>
      <w:u w:val="single"/>
    </w:rPr>
  </w:style>
  <w:style w:type="character" w:styleId="EndnoteReference">
    <w:name w:val="endnote reference"/>
    <w:semiHidden/>
    <w:rsid w:val="006564CC"/>
    <w:rPr>
      <w:rFonts w:cs="Times New Roman"/>
      <w:vertAlign w:val="superscript"/>
    </w:rPr>
  </w:style>
  <w:style w:type="character" w:styleId="FootnoteReference">
    <w:name w:val="footnote reference"/>
    <w:semiHidden/>
    <w:rsid w:val="006564CC"/>
    <w:rPr>
      <w:rFonts w:cs="Times New Roman"/>
      <w:vertAlign w:val="superscript"/>
    </w:rPr>
  </w:style>
  <w:style w:type="character" w:styleId="SubtleReference">
    <w:name w:val="Subtle Reference"/>
    <w:qFormat/>
    <w:rsid w:val="006564CC"/>
    <w:rPr>
      <w:rFonts w:cs="Times New Roman"/>
      <w:smallCaps/>
      <w:color w:val="C0504D"/>
      <w:u w:val="single"/>
    </w:rPr>
  </w:style>
  <w:style w:type="table" w:styleId="LightShading">
    <w:name w:val="Light Shading"/>
    <w:rsid w:val="006564CC"/>
    <w:rPr>
      <w:rFonts w:eastAsia="Times New Roman"/>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rsid w:val="006564CC"/>
    <w:rPr>
      <w:rFonts w:eastAsia="Times New Roman"/>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rsid w:val="006564CC"/>
    <w:rPr>
      <w:rFonts w:eastAsia="Times New Roman"/>
      <w:color w:val="943634"/>
    </w:rPr>
    <w:tblPr>
      <w:tblStyleRowBandSize w:val="1"/>
      <w:tblStyleColBandSize w:val="1"/>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rsid w:val="006564CC"/>
    <w:rPr>
      <w:rFonts w:eastAsia="Times New Roman"/>
      <w:color w:val="76923C"/>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rsid w:val="006564CC"/>
    <w:rPr>
      <w:rFonts w:eastAsia="Times New Roman"/>
      <w:color w:val="5F497A"/>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rsid w:val="006564CC"/>
    <w:rPr>
      <w:rFonts w:eastAsia="Times New Roman"/>
      <w:color w:val="31849B"/>
    </w:rPr>
    <w:tblPr>
      <w:tblStyleRowBandSize w:val="1"/>
      <w:tblStyleColBandSize w:val="1"/>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rsid w:val="006564CC"/>
    <w:rPr>
      <w:rFonts w:eastAsia="Times New Roman"/>
      <w:color w:val="E36C0A"/>
    </w:rPr>
    <w:tblPr>
      <w:tblStyleRowBandSize w:val="1"/>
      <w:tblStyleColBandSize w:val="1"/>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rsid w:val="006564CC"/>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styleId="MediumShading1">
    <w:name w:val="Medium Shading 1"/>
    <w:rsid w:val="006564CC"/>
    <w:rPr>
      <w:rFonts w:eastAsia="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rsid w:val="006564CC"/>
    <w:rPr>
      <w:rFonts w:eastAsia="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rsid w:val="006564CC"/>
    <w:rPr>
      <w:rFonts w:eastAsia="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rsid w:val="006564CC"/>
    <w:rPr>
      <w:rFonts w:eastAsia="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rsid w:val="006564CC"/>
    <w:rPr>
      <w:rFonts w:eastAsia="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rsid w:val="006564CC"/>
    <w:rPr>
      <w:rFonts w:eastAsia="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rsid w:val="006564CC"/>
    <w:rPr>
      <w:rFonts w:eastAsia="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MediumShading2">
    <w:name w:val="Medium Shading 2"/>
    <w:rsid w:val="006564CC"/>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rsid w:val="006564CC"/>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rsid w:val="006564CC"/>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rsid w:val="006564CC"/>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rsid w:val="006564CC"/>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rsid w:val="006564CC"/>
    <w:rPr>
      <w:rFonts w:eastAsia="Times New Roman"/>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style>
  <w:style w:type="table" w:styleId="ColorfulShading">
    <w:name w:val="Colorful Shading"/>
    <w:rsid w:val="006564CC"/>
    <w:rPr>
      <w:rFonts w:eastAsia="Times New Roman"/>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rsid w:val="006564CC"/>
    <w:rPr>
      <w:rFonts w:eastAsia="Times New Roman"/>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rsid w:val="006564CC"/>
    <w:rPr>
      <w:rFonts w:eastAsia="Times New Roman"/>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rsid w:val="006564CC"/>
    <w:rPr>
      <w:rFonts w:eastAsia="Times New Roman"/>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rsid w:val="006564CC"/>
    <w:rPr>
      <w:rFonts w:eastAsia="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rsid w:val="006564CC"/>
    <w:rPr>
      <w:rFonts w:eastAsia="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rsid w:val="006564CC"/>
    <w:rPr>
      <w:rFonts w:eastAsia="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Strong">
    <w:name w:val="Strong"/>
    <w:qFormat/>
    <w:rsid w:val="006564CC"/>
    <w:rPr>
      <w:rFonts w:cs="Times New Roman"/>
      <w:b/>
      <w:bCs/>
    </w:rPr>
  </w:style>
  <w:style w:type="paragraph" w:styleId="Signature">
    <w:name w:val="Signature"/>
    <w:basedOn w:val="Normal"/>
    <w:link w:val="SignatureChar"/>
    <w:rsid w:val="006564CC"/>
    <w:pPr>
      <w:ind w:left="4252"/>
    </w:pPr>
  </w:style>
  <w:style w:type="character" w:customStyle="1" w:styleId="SignatureChar">
    <w:name w:val="Signature Char"/>
    <w:link w:val="Signature"/>
    <w:locked/>
    <w:rsid w:val="006564CC"/>
    <w:rPr>
      <w:rFonts w:cs="Times New Roman"/>
      <w:sz w:val="24"/>
      <w:szCs w:val="24"/>
    </w:rPr>
  </w:style>
  <w:style w:type="paragraph" w:styleId="E-mailSignature">
    <w:name w:val="E-mail Signature"/>
    <w:basedOn w:val="Normal"/>
    <w:link w:val="E-mailSignatureChar"/>
    <w:rsid w:val="006564CC"/>
  </w:style>
  <w:style w:type="character" w:customStyle="1" w:styleId="E-mailSignatureChar">
    <w:name w:val="E-mail Signature Char"/>
    <w:link w:val="E-mailSignature"/>
    <w:locked/>
    <w:rsid w:val="006564CC"/>
    <w:rPr>
      <w:rFonts w:cs="Times New Roman"/>
      <w:sz w:val="24"/>
      <w:szCs w:val="24"/>
    </w:rPr>
  </w:style>
  <w:style w:type="table" w:styleId="TableElegant">
    <w:name w:val="Table Elegant"/>
    <w:basedOn w:val="TableNormal"/>
    <w:rsid w:val="006564CC"/>
    <w:pPr>
      <w:bidi/>
    </w:pPr>
    <w:rPr>
      <w:rFonts w:eastAsia="Times New Roman"/>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w:caps/>
        <w:color w:val="auto"/>
      </w:rPr>
      <w:tblPr/>
      <w:tcPr>
        <w:tcBorders>
          <w:tl2br w:val="none" w:sz="0" w:space="0" w:color="auto"/>
          <w:tr2bl w:val="none" w:sz="0" w:space="0" w:color="auto"/>
        </w:tcBorders>
      </w:tcPr>
    </w:tblStylePr>
  </w:style>
  <w:style w:type="table" w:styleId="TableProfessional">
    <w:name w:val="Table Professional"/>
    <w:basedOn w:val="TableNormal"/>
    <w:rsid w:val="006564CC"/>
    <w:pPr>
      <w:bidi/>
    </w:pPr>
    <w:rPr>
      <w:rFonts w:eastAsia="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564CC"/>
    <w:pPr>
      <w:bidi/>
    </w:pPr>
    <w:rPr>
      <w:rFonts w:eastAsia="Times New Roman"/>
    </w:rPr>
    <w:tblPr>
      <w:tblStyleRowBandSize w:val="1"/>
      <w:tblInd w:w="0" w:type="nil"/>
    </w:tblPr>
    <w:tblStylePr w:type="firstRow">
      <w:rPr>
        <w:rFonts w:cs="Calibri"/>
      </w:rPr>
      <w:tblPr/>
      <w:tcPr>
        <w:tcBorders>
          <w:top w:val="single" w:sz="6" w:space="0" w:color="000000"/>
          <w:bottom w:val="single" w:sz="12" w:space="0" w:color="000000"/>
          <w:tl2br w:val="none" w:sz="0" w:space="0" w:color="auto"/>
          <w:tr2bl w:val="none" w:sz="0" w:space="0" w:color="auto"/>
        </w:tcBorders>
      </w:tcPr>
    </w:tblStylePr>
    <w:tblStylePr w:type="lastRow">
      <w:rPr>
        <w:rFonts w:cs="Calibri"/>
      </w:rPr>
      <w:tblPr/>
      <w:tcPr>
        <w:tcBorders>
          <w:top w:val="single" w:sz="12" w:space="0" w:color="000000"/>
          <w:tl2br w:val="none" w:sz="0" w:space="0" w:color="auto"/>
          <w:tr2bl w:val="none" w:sz="0" w:space="0" w:color="auto"/>
        </w:tcBorders>
        <w:shd w:val="pct25" w:color="800080" w:fill="FFFFFF"/>
      </w:tcPr>
    </w:tblStylePr>
    <w:tblStylePr w:type="firstCol">
      <w:rPr>
        <w:rFonts w:cs="Calibri"/>
      </w:rPr>
      <w:tblPr/>
      <w:tcPr>
        <w:tcBorders>
          <w:right w:val="single" w:sz="12" w:space="0" w:color="000000"/>
          <w:tl2br w:val="none" w:sz="0" w:space="0" w:color="auto"/>
          <w:tr2bl w:val="none" w:sz="0" w:space="0" w:color="auto"/>
        </w:tcBorders>
      </w:tcPr>
    </w:tblStylePr>
    <w:tblStylePr w:type="lastCol">
      <w:rPr>
        <w:rFonts w:cs="Calibri"/>
      </w:rPr>
      <w:tblPr/>
      <w:tcPr>
        <w:tcBorders>
          <w:left w:val="single" w:sz="12" w:space="0" w:color="000000"/>
          <w:tl2br w:val="none" w:sz="0" w:space="0" w:color="auto"/>
          <w:tr2bl w:val="none" w:sz="0" w:space="0" w:color="auto"/>
        </w:tcBorders>
      </w:tcPr>
    </w:tblStylePr>
    <w:tblStylePr w:type="band1Horz">
      <w:rPr>
        <w:rFonts w:cs="Calibri"/>
      </w:rPr>
      <w:tblPr/>
      <w:tcPr>
        <w:tcBorders>
          <w:bottom w:val="single" w:sz="6" w:space="0" w:color="000000"/>
          <w:tl2br w:val="none" w:sz="0" w:space="0" w:color="auto"/>
          <w:tr2bl w:val="none" w:sz="0" w:space="0" w:color="auto"/>
        </w:tcBorders>
        <w:shd w:val="pct25" w:color="808000" w:fill="FFFFFF"/>
      </w:tcPr>
    </w:tblStylePr>
    <w:tblStylePr w:type="neCell">
      <w:rPr>
        <w:rFonts w:cs="Calibri"/>
        <w:b/>
        <w:bCs/>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Subtle2">
    <w:name w:val="Table Subtle 2"/>
    <w:basedOn w:val="TableNormal"/>
    <w:rsid w:val="006564CC"/>
    <w:pPr>
      <w:bidi/>
    </w:pPr>
    <w:rPr>
      <w:rFonts w:eastAsia="Times New Roman"/>
    </w:rPr>
    <w:tblPr>
      <w:tblInd w:w="0" w:type="nil"/>
      <w:tblBorders>
        <w:left w:val="single" w:sz="6" w:space="0" w:color="000000"/>
        <w:right w:val="single" w:sz="6" w:space="0" w:color="000000"/>
      </w:tblBorders>
    </w:tblPr>
    <w:tblStylePr w:type="firstRow">
      <w:rPr>
        <w:rFonts w:cs="Calibri"/>
      </w:rPr>
      <w:tblPr/>
      <w:tcPr>
        <w:tcBorders>
          <w:bottom w:val="single" w:sz="12" w:space="0" w:color="000000"/>
          <w:tl2br w:val="none" w:sz="0" w:space="0" w:color="auto"/>
          <w:tr2bl w:val="none" w:sz="0" w:space="0" w:color="auto"/>
        </w:tcBorders>
      </w:tcPr>
    </w:tblStylePr>
    <w:tblStylePr w:type="lastRow">
      <w:rPr>
        <w:rFonts w:cs="Calibri"/>
      </w:rPr>
      <w:tblPr/>
      <w:tcPr>
        <w:tcBorders>
          <w:top w:val="single" w:sz="12" w:space="0" w:color="000000"/>
          <w:tl2br w:val="none" w:sz="0" w:space="0" w:color="auto"/>
          <w:tr2bl w:val="none" w:sz="0" w:space="0" w:color="auto"/>
        </w:tcBorders>
      </w:tcPr>
    </w:tblStylePr>
    <w:tblStylePr w:type="firstCol">
      <w:rPr>
        <w:rFonts w:cs="Calibri"/>
      </w:rPr>
      <w:tblPr/>
      <w:tcPr>
        <w:tcBorders>
          <w:right w:val="single" w:sz="12" w:space="0" w:color="000000"/>
          <w:tl2br w:val="none" w:sz="0" w:space="0" w:color="auto"/>
          <w:tr2bl w:val="none" w:sz="0" w:space="0" w:color="auto"/>
        </w:tcBorders>
        <w:shd w:val="pct25" w:color="008000" w:fill="FFFFFF"/>
      </w:tcPr>
    </w:tblStylePr>
    <w:tblStylePr w:type="lastCol">
      <w:rPr>
        <w:rFonts w:cs="Calibri"/>
      </w:rPr>
      <w:tblPr/>
      <w:tcPr>
        <w:tcBorders>
          <w:left w:val="single" w:sz="12" w:space="0" w:color="000000"/>
          <w:tl2br w:val="none" w:sz="0" w:space="0" w:color="auto"/>
          <w:tr2bl w:val="none" w:sz="0" w:space="0" w:color="auto"/>
        </w:tcBorders>
        <w:shd w:val="pct25" w:color="808000" w:fill="FFFFFF"/>
      </w:tcPr>
    </w:tblStylePr>
    <w:tblStylePr w:type="neCell">
      <w:rPr>
        <w:rFonts w:cs="Calibri"/>
        <w:b/>
        <w:bCs/>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Contemporary">
    <w:name w:val="Table Contemporary"/>
    <w:basedOn w:val="TableNormal"/>
    <w:rsid w:val="006564CC"/>
    <w:pPr>
      <w:bidi/>
    </w:pPr>
    <w:rPr>
      <w:rFonts w:eastAsia="Times New Roman"/>
    </w:rPr>
    <w:tblPr>
      <w:tblStyleRowBandSize w:val="1"/>
      <w:tblInd w:w="0" w:type="nil"/>
      <w:tblBorders>
        <w:insideH w:val="single" w:sz="18" w:space="0" w:color="FFFFFF"/>
        <w:insideV w:val="single" w:sz="18" w:space="0" w:color="FFFFFF"/>
      </w:tblBorders>
    </w:tblPr>
    <w:tblStylePr w:type="firstRow">
      <w:rPr>
        <w:rFonts w:cs="Calibri"/>
        <w:b/>
        <w:bCs/>
        <w:color w:val="auto"/>
      </w:rPr>
      <w:tblPr/>
      <w:tcPr>
        <w:tcBorders>
          <w:tl2br w:val="none" w:sz="0" w:space="0" w:color="auto"/>
          <w:tr2bl w:val="none" w:sz="0" w:space="0" w:color="auto"/>
        </w:tcBorders>
        <w:shd w:val="pct20" w:color="000000" w:fill="FFFFFF"/>
      </w:tcPr>
    </w:tblStylePr>
    <w:tblStylePr w:type="band1Horz">
      <w:rPr>
        <w:rFonts w:cs="Calibri"/>
        <w:color w:val="auto"/>
      </w:rPr>
      <w:tblPr/>
      <w:tcPr>
        <w:tcBorders>
          <w:tl2br w:val="none" w:sz="0" w:space="0" w:color="auto"/>
          <w:tr2bl w:val="none" w:sz="0" w:space="0" w:color="auto"/>
        </w:tcBorders>
        <w:shd w:val="pct5" w:color="000000" w:fill="FFFFFF"/>
      </w:tcPr>
    </w:tblStylePr>
    <w:tblStylePr w:type="band2Horz">
      <w:rPr>
        <w:rFonts w:cs="Calibri"/>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6564CC"/>
    <w:pPr>
      <w:bidi/>
    </w:pPr>
    <w:rPr>
      <w:rFonts w:eastAsia="Times New Roman"/>
    </w:rPr>
    <w:tblPr>
      <w:tblInd w:w="0" w:type="nil"/>
      <w:tblBorders>
        <w:top w:val="single" w:sz="12" w:space="0" w:color="008000"/>
        <w:bottom w:val="single" w:sz="12" w:space="0" w:color="008000"/>
      </w:tblBorders>
    </w:tblPr>
    <w:tblStylePr w:type="firstRow">
      <w:rPr>
        <w:rFonts w:cs="Calibri"/>
      </w:rPr>
      <w:tblPr/>
      <w:tcPr>
        <w:tcBorders>
          <w:bottom w:val="single" w:sz="6" w:space="0" w:color="008000"/>
          <w:tl2br w:val="none" w:sz="0" w:space="0" w:color="auto"/>
          <w:tr2bl w:val="none" w:sz="0" w:space="0" w:color="auto"/>
        </w:tcBorders>
      </w:tcPr>
    </w:tblStylePr>
    <w:tblStylePr w:type="lastRow">
      <w:rPr>
        <w:rFonts w:cs="Calibri"/>
      </w:rPr>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564CC"/>
    <w:pPr>
      <w:bidi/>
    </w:pPr>
    <w:rPr>
      <w:rFonts w:eastAsia="Times New Roman"/>
    </w:rPr>
    <w:tblPr>
      <w:tblInd w:w="0" w:type="nil"/>
    </w:tblPr>
    <w:tblStylePr w:type="firstRow">
      <w:rPr>
        <w:rFonts w:cs="Calibri"/>
        <w:b/>
        <w:bCs/>
      </w:rPr>
      <w:tblPr/>
      <w:tcPr>
        <w:tcBorders>
          <w:bottom w:val="single" w:sz="12" w:space="0" w:color="000000"/>
          <w:tl2br w:val="none" w:sz="0" w:space="0" w:color="auto"/>
          <w:tr2bl w:val="none" w:sz="0" w:space="0" w:color="auto"/>
        </w:tcBorders>
      </w:tcPr>
    </w:tblStylePr>
    <w:tblStylePr w:type="lastRow">
      <w:rPr>
        <w:rFonts w:cs="Calibri"/>
        <w:b/>
        <w:bCs/>
        <w:color w:val="auto"/>
      </w:rPr>
      <w:tblPr/>
      <w:tcPr>
        <w:tcBorders>
          <w:top w:val="single" w:sz="6" w:space="0" w:color="000000"/>
          <w:tl2br w:val="none" w:sz="0" w:space="0" w:color="auto"/>
          <w:tr2bl w:val="none" w:sz="0" w:space="0" w:color="auto"/>
        </w:tcBorders>
      </w:tcPr>
    </w:tblStylePr>
    <w:tblStylePr w:type="firstCol">
      <w:rPr>
        <w:rFonts w:cs="Calibri"/>
        <w:b/>
        <w:bCs/>
      </w:rPr>
      <w:tblPr/>
      <w:tcPr>
        <w:tcBorders>
          <w:right w:val="single" w:sz="12" w:space="0" w:color="000000"/>
          <w:tl2br w:val="none" w:sz="0" w:space="0" w:color="auto"/>
          <w:tr2bl w:val="none" w:sz="0" w:space="0" w:color="auto"/>
        </w:tcBorders>
      </w:tcPr>
    </w:tblStylePr>
    <w:tblStylePr w:type="lastCol">
      <w:rPr>
        <w:rFonts w:cs="Calibri"/>
        <w:b/>
        <w:bCs/>
      </w:rPr>
      <w:tblPr/>
      <w:tcPr>
        <w:tcBorders>
          <w:left w:val="single" w:sz="6" w:space="0" w:color="000000"/>
          <w:tl2br w:val="none" w:sz="0" w:space="0" w:color="auto"/>
          <w:tr2bl w:val="none" w:sz="0" w:space="0" w:color="auto"/>
        </w:tcBorders>
      </w:tcPr>
    </w:tblStylePr>
    <w:tblStylePr w:type="neCell">
      <w:rPr>
        <w:rFonts w:cs="Calibri"/>
        <w:b/>
        <w:bCs/>
      </w:rPr>
      <w:tblPr/>
      <w:tcPr>
        <w:tcBorders>
          <w:left w:val="none" w:sz="0" w:space="0" w:color="auto"/>
          <w:tl2br w:val="none" w:sz="0" w:space="0" w:color="auto"/>
          <w:tr2bl w:val="none" w:sz="0" w:space="0" w:color="auto"/>
        </w:tcBorders>
      </w:tcPr>
    </w:tblStylePr>
    <w:tblStylePr w:type="swCell">
      <w:rPr>
        <w:rFonts w:cs="Calibri"/>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564CC"/>
    <w:pPr>
      <w:bidi/>
    </w:pPr>
    <w:rPr>
      <w:rFonts w:eastAsia="Times New Roman"/>
    </w:rPr>
    <w:tblPr>
      <w:tblInd w:w="0" w:type="nil"/>
      <w:tblBorders>
        <w:top w:val="single" w:sz="12" w:space="0" w:color="000000"/>
        <w:left w:val="single" w:sz="12" w:space="0" w:color="000000"/>
        <w:bottom w:val="single" w:sz="12" w:space="0" w:color="000000"/>
        <w:right w:val="single" w:sz="12" w:space="0" w:color="000000"/>
      </w:tblBorders>
    </w:tblPr>
    <w:tblStylePr w:type="firstRow">
      <w:rPr>
        <w:rFonts w:cs="Calibri"/>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rsid w:val="006564CC"/>
    <w:pPr>
      <w:bidi/>
    </w:pPr>
    <w:rPr>
      <w:rFonts w:eastAsia="Times New Roman"/>
      <w:color w:val="FFFFFF"/>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w:b/>
        <w:bCs/>
        <w:i/>
        <w:iCs/>
      </w:rPr>
      <w:tblPr/>
      <w:tcPr>
        <w:tcBorders>
          <w:tl2br w:val="none" w:sz="0" w:space="0" w:color="auto"/>
          <w:tr2bl w:val="none" w:sz="0" w:space="0" w:color="auto"/>
        </w:tcBorders>
        <w:shd w:val="solid" w:color="000000" w:fill="FFFFFF"/>
      </w:tcPr>
    </w:tblStylePr>
    <w:tblStylePr w:type="firstCol">
      <w:rPr>
        <w:rFonts w:cs="Calibri"/>
        <w:b/>
        <w:bCs/>
        <w:i/>
        <w:iCs/>
      </w:rPr>
      <w:tblPr/>
      <w:tcPr>
        <w:tcBorders>
          <w:tl2br w:val="none" w:sz="0" w:space="0" w:color="auto"/>
          <w:tr2bl w:val="none" w:sz="0" w:space="0" w:color="auto"/>
        </w:tcBorders>
        <w:shd w:val="solid" w:color="000080" w:fill="FFFFFF"/>
      </w:tcPr>
    </w:tblStylePr>
    <w:tblStylePr w:type="nwCell">
      <w:rPr>
        <w:rFonts w:cs="Calibri"/>
      </w:rPr>
      <w:tblPr/>
      <w:tcPr>
        <w:tcBorders>
          <w:tl2br w:val="none" w:sz="0" w:space="0" w:color="auto"/>
          <w:tr2bl w:val="none" w:sz="0" w:space="0" w:color="auto"/>
        </w:tcBorders>
        <w:shd w:val="solid" w:color="000000" w:fill="FFFFFF"/>
      </w:tcPr>
    </w:tblStylePr>
    <w:tblStylePr w:type="swCell">
      <w:rPr>
        <w:rFonts w:cs="Calibri"/>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564CC"/>
    <w:pPr>
      <w:bidi/>
    </w:pPr>
    <w:rPr>
      <w:rFonts w:eastAsia="Times New Roman"/>
    </w:rPr>
    <w:tblPr>
      <w:tblInd w:w="0" w:type="nil"/>
      <w:tblBorders>
        <w:bottom w:val="single" w:sz="12" w:space="0" w:color="000000"/>
      </w:tblBorders>
    </w:tblPr>
    <w:tcPr>
      <w:shd w:val="pct20" w:color="FFFF00" w:fill="FFFFFF"/>
    </w:tcPr>
    <w:tblStylePr w:type="firstRow">
      <w:rPr>
        <w:rFonts w:cs="Calibri"/>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w:b/>
        <w:bCs/>
        <w:i/>
        <w:iCs/>
      </w:rPr>
      <w:tblPr/>
      <w:tcPr>
        <w:tcBorders>
          <w:tl2br w:val="none" w:sz="0" w:space="0" w:color="auto"/>
          <w:tr2bl w:val="none" w:sz="0" w:space="0" w:color="auto"/>
        </w:tcBorders>
      </w:tcPr>
    </w:tblStylePr>
    <w:tblStylePr w:type="lastCol">
      <w:rPr>
        <w:rFonts w:cs="Calibri"/>
      </w:rPr>
      <w:tblPr/>
      <w:tcPr>
        <w:tcBorders>
          <w:tl2br w:val="none" w:sz="0" w:space="0" w:color="auto"/>
          <w:tr2bl w:val="none" w:sz="0" w:space="0" w:color="auto"/>
        </w:tcBorders>
        <w:shd w:val="solid" w:color="C0C0C0" w:fill="FFFFFF"/>
      </w:tcPr>
    </w:tblStylePr>
    <w:tblStylePr w:type="swCell">
      <w:rPr>
        <w:rFonts w:cs="Calibri"/>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564CC"/>
    <w:pPr>
      <w:bidi/>
    </w:pPr>
    <w:rPr>
      <w:rFonts w:eastAsia="Times New Roman"/>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w:rPr>
      <w:tblPr/>
      <w:tcPr>
        <w:tcBorders>
          <w:bottom w:val="single" w:sz="6" w:space="0" w:color="000000"/>
          <w:tl2br w:val="none" w:sz="0" w:space="0" w:color="auto"/>
          <w:tr2bl w:val="none" w:sz="0" w:space="0" w:color="auto"/>
        </w:tcBorders>
        <w:shd w:val="solid" w:color="008080" w:fill="FFFFFF"/>
      </w:tcPr>
    </w:tblStylePr>
    <w:tblStylePr w:type="firstCol">
      <w:rPr>
        <w:rFonts w:cs="Calibri"/>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6564CC"/>
    <w:pPr>
      <w:bidi/>
    </w:pPr>
    <w:rPr>
      <w:rFonts w:eastAsia="Times New Roman"/>
    </w:rPr>
    <w:tblPr>
      <w:tblInd w:w="0" w:type="nil"/>
      <w:tblBorders>
        <w:top w:val="single" w:sz="12" w:space="0" w:color="000000"/>
        <w:bottom w:val="single" w:sz="12" w:space="0" w:color="000000"/>
      </w:tblBorders>
    </w:tblPr>
    <w:tblStylePr w:type="firstRow">
      <w:rPr>
        <w:rFonts w:cs="Calibri"/>
        <w:i/>
        <w:iCs/>
      </w:rPr>
      <w:tblPr/>
      <w:tcPr>
        <w:tcBorders>
          <w:bottom w:val="single" w:sz="6" w:space="0" w:color="000000"/>
          <w:tl2br w:val="none" w:sz="0" w:space="0" w:color="auto"/>
          <w:tr2bl w:val="none" w:sz="0" w:space="0" w:color="auto"/>
        </w:tcBorders>
      </w:tcPr>
    </w:tblStylePr>
    <w:tblStylePr w:type="lastRow">
      <w:rPr>
        <w:rFonts w:cs="Calibri"/>
        <w:color w:val="auto"/>
      </w:rPr>
      <w:tblPr/>
      <w:tcPr>
        <w:tcBorders>
          <w:top w:val="single" w:sz="6" w:space="0" w:color="000000"/>
          <w:tl2br w:val="none" w:sz="0" w:space="0" w:color="auto"/>
          <w:tr2bl w:val="none" w:sz="0" w:space="0" w:color="auto"/>
        </w:tcBorders>
      </w:tcPr>
    </w:tblStylePr>
    <w:tblStylePr w:type="firstCol">
      <w:rPr>
        <w:rFonts w:cs="Calibri"/>
      </w:rPr>
      <w:tblPr/>
      <w:tcPr>
        <w:tcBorders>
          <w:right w:val="single" w:sz="6" w:space="0" w:color="000000"/>
          <w:tl2br w:val="none" w:sz="0" w:space="0" w:color="auto"/>
          <w:tr2bl w:val="none" w:sz="0" w:space="0" w:color="auto"/>
        </w:tcBorders>
      </w:tcPr>
    </w:tblStylePr>
    <w:tblStylePr w:type="neCell">
      <w:rPr>
        <w:rFonts w:cs="Calibri"/>
        <w:b/>
        <w:bCs/>
        <w:i w:val="0"/>
        <w:iCs w:val="0"/>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Classic2">
    <w:name w:val="Table Classic 2"/>
    <w:basedOn w:val="TableNormal"/>
    <w:rsid w:val="006564CC"/>
    <w:pPr>
      <w:bidi/>
    </w:pPr>
    <w:rPr>
      <w:rFonts w:eastAsia="Times New Roman"/>
    </w:rPr>
    <w:tblPr>
      <w:tblInd w:w="0" w:type="nil"/>
      <w:tblBorders>
        <w:top w:val="single" w:sz="12" w:space="0" w:color="000000"/>
        <w:bottom w:val="single" w:sz="12" w:space="0" w:color="000000"/>
      </w:tblBorders>
    </w:tblPr>
    <w:tblStylePr w:type="firstRow">
      <w:rPr>
        <w:rFonts w:cs="Calibri"/>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w:rPr>
      <w:tblPr/>
      <w:tcPr>
        <w:tcBorders>
          <w:top w:val="single" w:sz="6" w:space="0" w:color="00000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shd w:val="solid" w:color="C0C0C0" w:fill="FFFFFF"/>
      </w:tcPr>
    </w:tblStylePr>
    <w:tblStylePr w:type="neCell">
      <w:rPr>
        <w:rFonts w:cs="Calibri"/>
        <w:b/>
        <w:bCs/>
      </w:rPr>
      <w:tblPr/>
      <w:tcPr>
        <w:tcBorders>
          <w:tl2br w:val="none" w:sz="0" w:space="0" w:color="auto"/>
          <w:tr2bl w:val="none" w:sz="0" w:space="0" w:color="auto"/>
        </w:tcBorders>
      </w:tcPr>
    </w:tblStylePr>
    <w:tblStylePr w:type="nwCell">
      <w:rPr>
        <w:rFonts w:cs="Calibri"/>
      </w:rPr>
      <w:tblPr/>
      <w:tcPr>
        <w:tcBorders>
          <w:tl2br w:val="none" w:sz="0" w:space="0" w:color="auto"/>
          <w:tr2bl w:val="none" w:sz="0" w:space="0" w:color="auto"/>
        </w:tcBorders>
        <w:shd w:val="solid" w:color="800080" w:fill="FFFFFF"/>
      </w:tcPr>
    </w:tblStylePr>
    <w:tblStylePr w:type="swCell">
      <w:rPr>
        <w:rFonts w:cs="Calibri"/>
        <w:color w:val="000080"/>
      </w:rPr>
      <w:tblPr/>
      <w:tcPr>
        <w:tcBorders>
          <w:tl2br w:val="none" w:sz="0" w:space="0" w:color="auto"/>
          <w:tr2bl w:val="none" w:sz="0" w:space="0" w:color="auto"/>
        </w:tcBorders>
      </w:tcPr>
    </w:tblStylePr>
  </w:style>
  <w:style w:type="table" w:styleId="TableClassic3">
    <w:name w:val="Table Classic 3"/>
    <w:basedOn w:val="TableNormal"/>
    <w:rsid w:val="006564CC"/>
    <w:pPr>
      <w:bidi/>
    </w:pPr>
    <w:rPr>
      <w:rFonts w:eastAsia="Times New Roman"/>
      <w:color w:val="00008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w:b/>
        <w:bCs/>
        <w:color w:val="000000"/>
      </w:rPr>
      <w:tblPr/>
      <w:tcPr>
        <w:tcBorders>
          <w:tl2br w:val="none" w:sz="0" w:space="0" w:color="auto"/>
          <w:tr2bl w:val="none" w:sz="0" w:space="0" w:color="auto"/>
        </w:tcBorders>
      </w:tcPr>
    </w:tblStylePr>
  </w:style>
  <w:style w:type="table" w:styleId="TableClassic4">
    <w:name w:val="Table Classic 4"/>
    <w:basedOn w:val="TableNormal"/>
    <w:rsid w:val="006564CC"/>
    <w:pPr>
      <w:bidi/>
    </w:pPr>
    <w:rPr>
      <w:rFonts w:eastAsia="Times New Roman"/>
    </w:rPr>
    <w:tblPr>
      <w:tblInd w:w="0" w:type="nil"/>
      <w:tblBorders>
        <w:top w:val="single" w:sz="12" w:space="0" w:color="000000"/>
        <w:left w:val="single" w:sz="6" w:space="0" w:color="000000"/>
        <w:bottom w:val="single" w:sz="12" w:space="0" w:color="000000"/>
        <w:right w:val="single" w:sz="6" w:space="0" w:color="000000"/>
      </w:tblBorders>
    </w:tblPr>
    <w:tblStylePr w:type="firstRow">
      <w:rPr>
        <w:rFonts w:cs="Calibri"/>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w:b/>
        <w:bCs/>
      </w:rPr>
      <w:tblPr/>
      <w:tcPr>
        <w:tcBorders>
          <w:tl2br w:val="none" w:sz="0" w:space="0" w:color="auto"/>
          <w:tr2bl w:val="none" w:sz="0" w:space="0" w:color="auto"/>
        </w:tcBorders>
      </w:tcPr>
    </w:tblStylePr>
    <w:tblStylePr w:type="nwCell">
      <w:rPr>
        <w:rFonts w:cs="Calibri"/>
        <w:b/>
        <w:bCs/>
      </w:rPr>
      <w:tblPr/>
      <w:tcPr>
        <w:tcBorders>
          <w:tl2br w:val="none" w:sz="0" w:space="0" w:color="auto"/>
          <w:tr2bl w:val="none" w:sz="0" w:space="0" w:color="auto"/>
        </w:tcBorders>
      </w:tcPr>
    </w:tblStylePr>
    <w:tblStylePr w:type="swCell">
      <w:rPr>
        <w:rFonts w:cs="Calibri"/>
        <w:color w:val="000080"/>
      </w:rPr>
      <w:tblPr/>
      <w:tcPr>
        <w:tcBorders>
          <w:tl2br w:val="none" w:sz="0" w:space="0" w:color="auto"/>
          <w:tr2bl w:val="none" w:sz="0" w:space="0" w:color="auto"/>
        </w:tcBorders>
      </w:tcPr>
    </w:tblStylePr>
  </w:style>
  <w:style w:type="table" w:styleId="TableWeb1">
    <w:name w:val="Table Web 1"/>
    <w:basedOn w:val="TableNormal"/>
    <w:rsid w:val="006564CC"/>
    <w:pPr>
      <w:bidi/>
    </w:pPr>
    <w:rPr>
      <w:rFonts w:eastAsia="Times New Roman"/>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w:color w:val="auto"/>
      </w:rPr>
      <w:tblPr/>
      <w:tcPr>
        <w:tcBorders>
          <w:tl2br w:val="none" w:sz="0" w:space="0" w:color="auto"/>
          <w:tr2bl w:val="none" w:sz="0" w:space="0" w:color="auto"/>
        </w:tcBorders>
      </w:tcPr>
    </w:tblStylePr>
  </w:style>
  <w:style w:type="table" w:styleId="TableWeb2">
    <w:name w:val="Table Web 2"/>
    <w:basedOn w:val="TableNormal"/>
    <w:rsid w:val="006564CC"/>
    <w:pPr>
      <w:bidi/>
    </w:pPr>
    <w:rPr>
      <w:rFonts w:eastAsia="Times New Roman"/>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w:color w:val="auto"/>
      </w:rPr>
      <w:tblPr/>
      <w:tcPr>
        <w:tcBorders>
          <w:tl2br w:val="none" w:sz="0" w:space="0" w:color="auto"/>
          <w:tr2bl w:val="none" w:sz="0" w:space="0" w:color="auto"/>
        </w:tcBorders>
      </w:tcPr>
    </w:tblStylePr>
  </w:style>
  <w:style w:type="table" w:styleId="TableWeb3">
    <w:name w:val="Table Web 3"/>
    <w:basedOn w:val="TableNormal"/>
    <w:rsid w:val="006564CC"/>
    <w:pPr>
      <w:bidi/>
    </w:pPr>
    <w:rPr>
      <w:rFonts w:eastAsia="Times New Roman"/>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w:color w:val="auto"/>
      </w:rPr>
      <w:tblPr/>
      <w:tcPr>
        <w:tcBorders>
          <w:tl2br w:val="none" w:sz="0" w:space="0" w:color="auto"/>
          <w:tr2bl w:val="none" w:sz="0" w:space="0" w:color="auto"/>
        </w:tcBorders>
      </w:tcPr>
    </w:tblStylePr>
  </w:style>
  <w:style w:type="table" w:styleId="TableGrid1">
    <w:name w:val="Table Grid 1"/>
    <w:basedOn w:val="TableNormal"/>
    <w:rsid w:val="006564CC"/>
    <w:pPr>
      <w:bidi/>
    </w:pPr>
    <w:rPr>
      <w:rFonts w:eastAsia="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w:i/>
        <w:iCs/>
      </w:rPr>
      <w:tblPr/>
      <w:tcPr>
        <w:tcBorders>
          <w:tl2br w:val="none" w:sz="0" w:space="0" w:color="auto"/>
          <w:tr2bl w:val="none" w:sz="0" w:space="0" w:color="auto"/>
        </w:tcBorders>
      </w:tcPr>
    </w:tblStylePr>
    <w:tblStylePr w:type="lastCol">
      <w:rPr>
        <w:rFonts w:cs="Calibri"/>
        <w:i/>
        <w:iCs/>
      </w:rPr>
      <w:tblPr/>
      <w:tcPr>
        <w:tcBorders>
          <w:tl2br w:val="none" w:sz="0" w:space="0" w:color="auto"/>
          <w:tr2bl w:val="none" w:sz="0" w:space="0" w:color="auto"/>
        </w:tcBorders>
      </w:tcPr>
    </w:tblStylePr>
  </w:style>
  <w:style w:type="table" w:styleId="TableGrid2">
    <w:name w:val="Table Grid 2"/>
    <w:basedOn w:val="TableNormal"/>
    <w:rsid w:val="006564CC"/>
    <w:pPr>
      <w:bidi/>
    </w:pPr>
    <w:rPr>
      <w:rFonts w:eastAsia="Times New Roman"/>
    </w:rPr>
    <w:tblPr>
      <w:tblInd w:w="0" w:type="nil"/>
      <w:tblBorders>
        <w:insideH w:val="single" w:sz="6" w:space="0" w:color="000000"/>
        <w:insideV w:val="single" w:sz="6" w:space="0" w:color="000000"/>
      </w:tblBorders>
    </w:tblPr>
    <w:tblStylePr w:type="firstRow">
      <w:rPr>
        <w:rFonts w:cs="Calibri"/>
        <w:b/>
        <w:bCs/>
      </w:rPr>
      <w:tblPr/>
      <w:tcPr>
        <w:tcBorders>
          <w:tl2br w:val="none" w:sz="0" w:space="0" w:color="auto"/>
          <w:tr2bl w:val="none" w:sz="0" w:space="0" w:color="auto"/>
        </w:tcBorders>
      </w:tcPr>
    </w:tblStylePr>
    <w:tblStylePr w:type="lastRow">
      <w:rPr>
        <w:rFonts w:cs="Calibri"/>
        <w:b/>
        <w:bCs/>
      </w:rPr>
      <w:tblPr/>
      <w:tcPr>
        <w:tcBorders>
          <w:top w:val="single" w:sz="6" w:space="0" w:color="00000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style>
  <w:style w:type="table" w:styleId="TableGrid3">
    <w:name w:val="Table Grid 3"/>
    <w:basedOn w:val="TableNormal"/>
    <w:rsid w:val="006564CC"/>
    <w:pPr>
      <w:bidi/>
    </w:pPr>
    <w:rPr>
      <w:rFonts w:eastAsia="Times New Roman"/>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w:rPr>
      <w:tblPr/>
      <w:tcPr>
        <w:tcBorders>
          <w:bottom w:val="single" w:sz="6" w:space="0" w:color="000000"/>
          <w:tl2br w:val="none" w:sz="0" w:space="0" w:color="auto"/>
          <w:tr2bl w:val="none" w:sz="0" w:space="0" w:color="auto"/>
        </w:tcBorders>
        <w:shd w:val="pct30" w:color="FFFF00" w:fill="FFFFFF"/>
      </w:tcPr>
    </w:tblStylePr>
    <w:tblStylePr w:type="lastRow">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style>
  <w:style w:type="table" w:styleId="TableGrid4">
    <w:name w:val="Table Grid 4"/>
    <w:basedOn w:val="TableNormal"/>
    <w:rsid w:val="006564CC"/>
    <w:pPr>
      <w:bidi/>
    </w:pPr>
    <w:rPr>
      <w:rFonts w:eastAsia="Times New Roman"/>
    </w:rPr>
    <w:tblPr>
      <w:tblInd w:w="0" w:type="nil"/>
      <w:tblBorders>
        <w:left w:val="single" w:sz="12" w:space="0" w:color="000000"/>
        <w:right w:val="single" w:sz="12" w:space="0" w:color="000000"/>
        <w:insideH w:val="single" w:sz="6" w:space="0" w:color="000000"/>
        <w:insideV w:val="single" w:sz="6" w:space="0" w:color="000000"/>
      </w:tblBorders>
    </w:tblPr>
    <w:tblStylePr w:type="firstRow">
      <w:rPr>
        <w:rFonts w:cs="Calibri"/>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w:b/>
        <w:bCs/>
        <w:color w:val="auto"/>
      </w:rPr>
      <w:tblPr/>
      <w:tcPr>
        <w:tcBorders>
          <w:tl2br w:val="none" w:sz="0" w:space="0" w:color="auto"/>
          <w:tr2bl w:val="none" w:sz="0" w:space="0" w:color="auto"/>
        </w:tcBorders>
      </w:tcPr>
    </w:tblStylePr>
  </w:style>
  <w:style w:type="table" w:styleId="TableGrid5">
    <w:name w:val="Table Grid 5"/>
    <w:basedOn w:val="TableNormal"/>
    <w:rsid w:val="006564CC"/>
    <w:pPr>
      <w:bidi/>
    </w:pPr>
    <w:rPr>
      <w:rFonts w:eastAsia="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w:rPr>
      <w:tblPr/>
      <w:tcPr>
        <w:tcBorders>
          <w:bottom w:val="single" w:sz="12" w:space="0" w:color="000000"/>
          <w:tl2br w:val="none" w:sz="0" w:space="0" w:color="auto"/>
          <w:tr2bl w:val="none" w:sz="0" w:space="0" w:color="auto"/>
        </w:tcBorders>
      </w:tcPr>
    </w:tblStylePr>
    <w:tblStylePr w:type="lastRow">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tblStylePr w:type="nwCell">
      <w:rPr>
        <w:rFonts w:cs="Calibri"/>
      </w:rPr>
      <w:tblPr/>
      <w:tcPr>
        <w:tcBorders>
          <w:tl2br w:val="single" w:sz="6" w:space="0" w:color="000000"/>
          <w:tr2bl w:val="none" w:sz="0" w:space="0" w:color="auto"/>
        </w:tcBorders>
      </w:tcPr>
    </w:tblStylePr>
  </w:style>
  <w:style w:type="table" w:styleId="TableGrid6">
    <w:name w:val="Table Grid 6"/>
    <w:basedOn w:val="TableNormal"/>
    <w:rsid w:val="006564CC"/>
    <w:pPr>
      <w:bidi/>
    </w:pPr>
    <w:rPr>
      <w:rFonts w:eastAsia="Times New Roman"/>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w:b/>
        <w:bCs/>
      </w:rPr>
      <w:tblPr/>
      <w:tcPr>
        <w:tcBorders>
          <w:bottom w:val="single" w:sz="6" w:space="0" w:color="000000"/>
          <w:tl2br w:val="none" w:sz="0" w:space="0" w:color="auto"/>
          <w:tr2bl w:val="none" w:sz="0" w:space="0" w:color="auto"/>
        </w:tcBorders>
      </w:tcPr>
    </w:tblStylePr>
    <w:tblStylePr w:type="lastRow">
      <w:rPr>
        <w:rFonts w:cs="Calibri"/>
        <w:color w:val="auto"/>
      </w:rPr>
      <w:tblPr/>
      <w:tcPr>
        <w:tcBorders>
          <w:top w:val="single" w:sz="6" w:space="0" w:color="00000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tcPr>
    </w:tblStylePr>
    <w:tblStylePr w:type="nwCell">
      <w:rPr>
        <w:rFonts w:cs="Calibri"/>
      </w:rPr>
      <w:tblPr/>
      <w:tcPr>
        <w:tcBorders>
          <w:tl2br w:val="single" w:sz="6" w:space="0" w:color="000000"/>
          <w:tr2bl w:val="none" w:sz="0" w:space="0" w:color="auto"/>
        </w:tcBorders>
      </w:tcPr>
    </w:tblStylePr>
  </w:style>
  <w:style w:type="table" w:styleId="TableGrid7">
    <w:name w:val="Table Grid 7"/>
    <w:basedOn w:val="TableNormal"/>
    <w:rsid w:val="006564CC"/>
    <w:pPr>
      <w:bidi/>
    </w:pPr>
    <w:rPr>
      <w:rFonts w:eastAsia="Times New Roman"/>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w:b w:val="0"/>
        <w:bCs w:val="0"/>
      </w:rPr>
      <w:tblPr/>
      <w:tcPr>
        <w:tcBorders>
          <w:bottom w:val="single" w:sz="12" w:space="0" w:color="000000"/>
          <w:tl2br w:val="none" w:sz="0" w:space="0" w:color="auto"/>
          <w:tr2bl w:val="none" w:sz="0" w:space="0" w:color="auto"/>
        </w:tcBorders>
      </w:tcPr>
    </w:tblStylePr>
    <w:tblStylePr w:type="lastRow">
      <w:rPr>
        <w:rFonts w:cs="Calibri"/>
        <w:b w:val="0"/>
        <w:bCs w:val="0"/>
      </w:rPr>
      <w:tblPr/>
      <w:tcPr>
        <w:tcBorders>
          <w:top w:val="single" w:sz="6" w:space="0" w:color="000000"/>
          <w:tl2br w:val="none" w:sz="0" w:space="0" w:color="auto"/>
          <w:tr2bl w:val="none" w:sz="0" w:space="0" w:color="auto"/>
        </w:tcBorders>
      </w:tcPr>
    </w:tblStylePr>
    <w:tblStylePr w:type="firstCol">
      <w:rPr>
        <w:rFonts w:cs="Calibri"/>
        <w:b w:val="0"/>
        <w:bCs w:val="0"/>
      </w:rPr>
      <w:tblPr/>
      <w:tcPr>
        <w:tcBorders>
          <w:tl2br w:val="none" w:sz="0" w:space="0" w:color="auto"/>
          <w:tr2bl w:val="none" w:sz="0" w:space="0" w:color="auto"/>
        </w:tcBorders>
      </w:tcPr>
    </w:tblStylePr>
    <w:tblStylePr w:type="lastCol">
      <w:rPr>
        <w:rFonts w:cs="Calibri"/>
        <w:b w:val="0"/>
        <w:bCs w:val="0"/>
      </w:rPr>
      <w:tblPr/>
      <w:tcPr>
        <w:tcBorders>
          <w:tl2br w:val="none" w:sz="0" w:space="0" w:color="auto"/>
          <w:tr2bl w:val="none" w:sz="0" w:space="0" w:color="auto"/>
        </w:tcBorders>
      </w:tcPr>
    </w:tblStylePr>
    <w:tblStylePr w:type="nwCell">
      <w:rPr>
        <w:rFonts w:cs="Calibri"/>
      </w:rPr>
      <w:tblPr/>
      <w:tcPr>
        <w:tcBorders>
          <w:tl2br w:val="single" w:sz="6" w:space="0" w:color="000000"/>
          <w:tr2bl w:val="none" w:sz="0" w:space="0" w:color="auto"/>
        </w:tcBorders>
      </w:tcPr>
    </w:tblStylePr>
  </w:style>
  <w:style w:type="table" w:styleId="TableGrid8">
    <w:name w:val="Table Grid 8"/>
    <w:basedOn w:val="TableNormal"/>
    <w:rsid w:val="006564CC"/>
    <w:pPr>
      <w:bidi/>
    </w:pPr>
    <w:rPr>
      <w:rFonts w:eastAsia="Times New Roman"/>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w:b/>
        <w:bCs/>
        <w:color w:val="FFFFFF"/>
      </w:rPr>
      <w:tblPr/>
      <w:tcPr>
        <w:tcBorders>
          <w:tl2br w:val="none" w:sz="0" w:space="0" w:color="auto"/>
          <w:tr2bl w:val="none" w:sz="0" w:space="0" w:color="auto"/>
        </w:tcBorders>
        <w:shd w:val="solid" w:color="000080" w:fill="FFFFFF"/>
      </w:tcPr>
    </w:tblStylePr>
    <w:tblStylePr w:type="lastRow">
      <w:rPr>
        <w:rFonts w:cs="Calibri"/>
        <w:b/>
        <w:bCs/>
        <w:color w:val="auto"/>
      </w:rPr>
      <w:tblPr/>
      <w:tcPr>
        <w:tcBorders>
          <w:tl2br w:val="none" w:sz="0" w:space="0" w:color="auto"/>
          <w:tr2bl w:val="none" w:sz="0" w:space="0" w:color="auto"/>
        </w:tcBorders>
      </w:tcPr>
    </w:tblStylePr>
    <w:tblStylePr w:type="lastCol">
      <w:rPr>
        <w:rFonts w:cs="Calibri"/>
        <w:b/>
        <w:bCs/>
        <w:color w:val="auto"/>
      </w:rPr>
      <w:tblPr/>
      <w:tcPr>
        <w:tcBorders>
          <w:tl2br w:val="none" w:sz="0" w:space="0" w:color="auto"/>
          <w:tr2bl w:val="none" w:sz="0" w:space="0" w:color="auto"/>
        </w:tcBorders>
      </w:tcPr>
    </w:tblStylePr>
  </w:style>
  <w:style w:type="paragraph" w:styleId="BlockText">
    <w:name w:val="Block Text"/>
    <w:basedOn w:val="Normal"/>
    <w:rsid w:val="006564CC"/>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EndnoteText">
    <w:name w:val="endnote text"/>
    <w:basedOn w:val="Normal"/>
    <w:link w:val="EndnoteTextChar"/>
    <w:semiHidden/>
    <w:rsid w:val="006564CC"/>
    <w:rPr>
      <w:sz w:val="20"/>
      <w:szCs w:val="20"/>
    </w:rPr>
  </w:style>
  <w:style w:type="character" w:customStyle="1" w:styleId="EndnoteTextChar">
    <w:name w:val="Endnote Text Char"/>
    <w:link w:val="EndnoteText"/>
    <w:locked/>
    <w:rsid w:val="006564CC"/>
    <w:rPr>
      <w:rFonts w:cs="Times New Roman"/>
    </w:rPr>
  </w:style>
  <w:style w:type="paragraph" w:styleId="FootnoteText">
    <w:name w:val="footnote text"/>
    <w:basedOn w:val="Normal"/>
    <w:link w:val="FootnoteTextChar"/>
    <w:semiHidden/>
    <w:rsid w:val="006564CC"/>
    <w:rPr>
      <w:sz w:val="20"/>
      <w:szCs w:val="20"/>
    </w:rPr>
  </w:style>
  <w:style w:type="character" w:customStyle="1" w:styleId="FootnoteTextChar">
    <w:name w:val="Footnote Text Char"/>
    <w:link w:val="FootnoteText"/>
    <w:locked/>
    <w:rsid w:val="006564CC"/>
    <w:rPr>
      <w:rFonts w:cs="Times New Roman"/>
    </w:rPr>
  </w:style>
  <w:style w:type="paragraph" w:styleId="MacroText">
    <w:name w:val="macro"/>
    <w:link w:val="MacroTextChar"/>
    <w:semiHidden/>
    <w:rsid w:val="006564CC"/>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MacroTextChar">
    <w:name w:val="Macro Text Char"/>
    <w:link w:val="MacroText"/>
    <w:locked/>
    <w:rsid w:val="006564CC"/>
    <w:rPr>
      <w:rFonts w:ascii="Consolas" w:hAnsi="Consolas" w:cs="Times New Roman"/>
      <w:lang w:val="en-US" w:eastAsia="en-US" w:bidi="he-IL"/>
    </w:rPr>
  </w:style>
  <w:style w:type="character" w:styleId="PlaceholderText">
    <w:name w:val="Placeholder Text"/>
    <w:semiHidden/>
    <w:rsid w:val="006564CC"/>
    <w:rPr>
      <w:rFonts w:cs="Times New Roman"/>
      <w:color w:val="808080"/>
    </w:rPr>
  </w:style>
  <w:style w:type="paragraph" w:styleId="PlainText">
    <w:name w:val="Plain Text"/>
    <w:basedOn w:val="Normal"/>
    <w:link w:val="PlainTextChar"/>
    <w:rsid w:val="006564CC"/>
    <w:rPr>
      <w:rFonts w:ascii="Consolas" w:hAnsi="Consolas"/>
      <w:sz w:val="21"/>
      <w:szCs w:val="21"/>
    </w:rPr>
  </w:style>
  <w:style w:type="character" w:customStyle="1" w:styleId="PlainTextChar">
    <w:name w:val="Plain Text Char"/>
    <w:link w:val="PlainText"/>
    <w:locked/>
    <w:rsid w:val="006564CC"/>
    <w:rPr>
      <w:rFonts w:ascii="Consolas" w:hAnsi="Consolas" w:cs="Times New Roman"/>
      <w:sz w:val="21"/>
      <w:szCs w:val="21"/>
    </w:rPr>
  </w:style>
  <w:style w:type="character" w:styleId="BookTitle">
    <w:name w:val="Book Title"/>
    <w:qFormat/>
    <w:rsid w:val="006564CC"/>
    <w:rPr>
      <w:rFonts w:cs="Times New Roman"/>
      <w:b/>
      <w:bCs/>
      <w:smallCaps/>
      <w:spacing w:val="5"/>
    </w:rPr>
  </w:style>
  <w:style w:type="character" w:customStyle="1" w:styleId="Heading4Char">
    <w:name w:val="Heading 4 Char"/>
    <w:link w:val="Heading4"/>
    <w:semiHidden/>
    <w:locked/>
    <w:rsid w:val="006564CC"/>
    <w:rPr>
      <w:rFonts w:ascii="Cambria" w:hAnsi="Cambria" w:cs="Times New Roman"/>
      <w:b/>
      <w:bCs/>
      <w:i/>
      <w:iCs/>
      <w:color w:val="4F81BD"/>
      <w:sz w:val="24"/>
      <w:szCs w:val="24"/>
    </w:rPr>
  </w:style>
  <w:style w:type="character" w:customStyle="1" w:styleId="Heading5Char">
    <w:name w:val="Heading 5 Char"/>
    <w:link w:val="Heading5"/>
    <w:semiHidden/>
    <w:locked/>
    <w:rsid w:val="006564CC"/>
    <w:rPr>
      <w:rFonts w:ascii="Cambria" w:hAnsi="Cambria" w:cs="Times New Roman"/>
      <w:color w:val="243F60"/>
      <w:sz w:val="24"/>
      <w:szCs w:val="24"/>
    </w:rPr>
  </w:style>
  <w:style w:type="character" w:customStyle="1" w:styleId="Heading6Char">
    <w:name w:val="Heading 6 Char"/>
    <w:link w:val="Heading6"/>
    <w:semiHidden/>
    <w:locked/>
    <w:rsid w:val="006564CC"/>
    <w:rPr>
      <w:rFonts w:ascii="Cambria" w:hAnsi="Cambria" w:cs="Times New Roman"/>
      <w:i/>
      <w:iCs/>
      <w:color w:val="243F60"/>
      <w:sz w:val="24"/>
      <w:szCs w:val="24"/>
    </w:rPr>
  </w:style>
  <w:style w:type="character" w:customStyle="1" w:styleId="Heading7Char">
    <w:name w:val="Heading 7 Char"/>
    <w:link w:val="Heading7"/>
    <w:semiHidden/>
    <w:locked/>
    <w:rsid w:val="006564CC"/>
    <w:rPr>
      <w:rFonts w:ascii="Cambria" w:hAnsi="Cambria" w:cs="Times New Roman"/>
      <w:i/>
      <w:iCs/>
      <w:color w:val="404040"/>
      <w:sz w:val="24"/>
      <w:szCs w:val="24"/>
    </w:rPr>
  </w:style>
  <w:style w:type="character" w:customStyle="1" w:styleId="Heading8Char">
    <w:name w:val="Heading 8 Char"/>
    <w:link w:val="Heading8"/>
    <w:semiHidden/>
    <w:locked/>
    <w:rsid w:val="006564CC"/>
    <w:rPr>
      <w:rFonts w:ascii="Cambria" w:hAnsi="Cambria" w:cs="Times New Roman"/>
      <w:color w:val="404040"/>
    </w:rPr>
  </w:style>
  <w:style w:type="character" w:customStyle="1" w:styleId="Heading9Char">
    <w:name w:val="Heading 9 Char"/>
    <w:link w:val="Heading9"/>
    <w:semiHidden/>
    <w:locked/>
    <w:rsid w:val="006564CC"/>
    <w:rPr>
      <w:rFonts w:ascii="Cambria" w:hAnsi="Cambria" w:cs="Times New Roman"/>
      <w:i/>
      <w:iCs/>
      <w:color w:val="404040"/>
    </w:rPr>
  </w:style>
  <w:style w:type="paragraph" w:styleId="IndexHeading">
    <w:name w:val="index heading"/>
    <w:basedOn w:val="Normal"/>
    <w:next w:val="Index1"/>
    <w:semiHidden/>
    <w:rsid w:val="006564CC"/>
    <w:rPr>
      <w:rFonts w:ascii="Cambria" w:eastAsia="David" w:hAnsi="Cambria" w:cs="Times New Roman"/>
      <w:b/>
      <w:bCs/>
    </w:rPr>
  </w:style>
  <w:style w:type="paragraph" w:styleId="NoteHeading">
    <w:name w:val="Note Heading"/>
    <w:basedOn w:val="Normal"/>
    <w:next w:val="Normal"/>
    <w:link w:val="NoteHeadingChar"/>
    <w:rsid w:val="006564CC"/>
  </w:style>
  <w:style w:type="character" w:customStyle="1" w:styleId="NoteHeadingChar">
    <w:name w:val="Note Heading Char"/>
    <w:link w:val="NoteHeading"/>
    <w:locked/>
    <w:rsid w:val="006564CC"/>
    <w:rPr>
      <w:rFonts w:cs="Times New Roman"/>
      <w:sz w:val="24"/>
      <w:szCs w:val="24"/>
    </w:rPr>
  </w:style>
  <w:style w:type="paragraph" w:styleId="Title">
    <w:name w:val="Title"/>
    <w:basedOn w:val="Normal"/>
    <w:next w:val="Normal"/>
    <w:link w:val="TitleChar"/>
    <w:qFormat/>
    <w:rsid w:val="006564CC"/>
    <w:pPr>
      <w:pBdr>
        <w:bottom w:val="single" w:sz="8" w:space="4" w:color="4F81BD"/>
      </w:pBdr>
      <w:spacing w:after="300"/>
    </w:pPr>
    <w:rPr>
      <w:rFonts w:ascii="Cambria" w:eastAsia="David" w:hAnsi="Cambria" w:cs="Times New Roman"/>
      <w:color w:val="17365D"/>
      <w:spacing w:val="5"/>
      <w:kern w:val="28"/>
      <w:sz w:val="52"/>
      <w:szCs w:val="52"/>
    </w:rPr>
  </w:style>
  <w:style w:type="character" w:customStyle="1" w:styleId="TitleChar">
    <w:name w:val="Title Char"/>
    <w:link w:val="Title"/>
    <w:locked/>
    <w:rsid w:val="006564CC"/>
    <w:rPr>
      <w:rFonts w:ascii="Cambria" w:hAnsi="Cambria" w:cs="Times New Roman"/>
      <w:color w:val="17365D"/>
      <w:spacing w:val="5"/>
      <w:kern w:val="28"/>
      <w:sz w:val="52"/>
      <w:szCs w:val="52"/>
    </w:rPr>
  </w:style>
  <w:style w:type="paragraph" w:styleId="Subtitle">
    <w:name w:val="Subtitle"/>
    <w:basedOn w:val="Normal"/>
    <w:next w:val="Normal"/>
    <w:link w:val="SubtitleChar"/>
    <w:qFormat/>
    <w:rsid w:val="006564CC"/>
    <w:pPr>
      <w:numPr>
        <w:ilvl w:val="1"/>
      </w:numPr>
    </w:pPr>
    <w:rPr>
      <w:rFonts w:ascii="Cambria" w:eastAsia="David" w:hAnsi="Cambria" w:cs="Times New Roman"/>
      <w:i/>
      <w:iCs/>
      <w:color w:val="4F81BD"/>
      <w:spacing w:val="15"/>
    </w:rPr>
  </w:style>
  <w:style w:type="character" w:customStyle="1" w:styleId="SubtitleChar">
    <w:name w:val="Subtitle Char"/>
    <w:link w:val="Subtitle"/>
    <w:locked/>
    <w:rsid w:val="006564CC"/>
    <w:rPr>
      <w:rFonts w:ascii="Cambria" w:hAnsi="Cambria" w:cs="Times New Roman"/>
      <w:i/>
      <w:iCs/>
      <w:color w:val="4F81BD"/>
      <w:spacing w:val="15"/>
      <w:sz w:val="24"/>
      <w:szCs w:val="24"/>
    </w:rPr>
  </w:style>
  <w:style w:type="paragraph" w:styleId="MessageHeader">
    <w:name w:val="Message Header"/>
    <w:basedOn w:val="Normal"/>
    <w:link w:val="MessageHeaderChar"/>
    <w:rsid w:val="006564CC"/>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MessageHeaderChar">
    <w:name w:val="Message Header Char"/>
    <w:link w:val="MessageHeader"/>
    <w:locked/>
    <w:rsid w:val="006564CC"/>
    <w:rPr>
      <w:rFonts w:ascii="Cambria" w:hAnsi="Cambria" w:cs="Times New Roman"/>
      <w:sz w:val="24"/>
      <w:szCs w:val="24"/>
      <w:shd w:val="pct20" w:color="auto" w:fill="auto"/>
    </w:rPr>
  </w:style>
  <w:style w:type="paragraph" w:styleId="TOAHeading">
    <w:name w:val="toa heading"/>
    <w:basedOn w:val="Normal"/>
    <w:next w:val="Normal"/>
    <w:semiHidden/>
    <w:rsid w:val="006564CC"/>
    <w:pPr>
      <w:spacing w:before="120"/>
    </w:pPr>
    <w:rPr>
      <w:rFonts w:ascii="Cambria" w:eastAsia="David" w:hAnsi="Cambria" w:cs="Times New Roman"/>
      <w:b/>
      <w:bCs/>
    </w:rPr>
  </w:style>
  <w:style w:type="paragraph" w:styleId="TOCHeading">
    <w:name w:val="TOC Heading"/>
    <w:basedOn w:val="Heading1"/>
    <w:next w:val="Normal"/>
    <w:qFormat/>
    <w:rsid w:val="006564CC"/>
    <w:pPr>
      <w:keepLines/>
      <w:spacing w:before="480" w:after="0"/>
      <w:outlineLvl w:val="9"/>
    </w:pPr>
    <w:rPr>
      <w:rFonts w:ascii="Cambria" w:eastAsia="David" w:hAnsi="Cambria" w:cs="Times New Roman"/>
      <w:color w:val="365F91"/>
      <w:kern w:val="0"/>
      <w:sz w:val="28"/>
      <w:szCs w:val="28"/>
    </w:rPr>
  </w:style>
  <w:style w:type="paragraph" w:styleId="Caption">
    <w:name w:val="caption"/>
    <w:basedOn w:val="Normal"/>
    <w:next w:val="Normal"/>
    <w:qFormat/>
    <w:rsid w:val="006564CC"/>
    <w:pPr>
      <w:spacing w:after="200"/>
    </w:pPr>
    <w:rPr>
      <w:b/>
      <w:bCs/>
      <w:color w:val="4F81BD"/>
      <w:sz w:val="18"/>
      <w:szCs w:val="18"/>
    </w:rPr>
  </w:style>
  <w:style w:type="paragraph" w:styleId="BodyTextIndent">
    <w:name w:val="Body Text Indent"/>
    <w:basedOn w:val="Normal"/>
    <w:link w:val="BodyTextIndentChar"/>
    <w:rsid w:val="006564CC"/>
    <w:pPr>
      <w:spacing w:after="120"/>
      <w:ind w:left="283"/>
    </w:pPr>
  </w:style>
  <w:style w:type="character" w:customStyle="1" w:styleId="BodyTextIndentChar">
    <w:name w:val="Body Text Indent Char"/>
    <w:link w:val="BodyTextIndent"/>
    <w:locked/>
    <w:rsid w:val="006564CC"/>
    <w:rPr>
      <w:rFonts w:cs="Times New Roman"/>
      <w:sz w:val="24"/>
      <w:szCs w:val="24"/>
    </w:rPr>
  </w:style>
  <w:style w:type="paragraph" w:styleId="BodyTextIndent2">
    <w:name w:val="Body Text Indent 2"/>
    <w:basedOn w:val="Normal"/>
    <w:link w:val="BodyTextIndent2Char"/>
    <w:rsid w:val="006564CC"/>
    <w:pPr>
      <w:spacing w:after="120" w:line="480" w:lineRule="auto"/>
      <w:ind w:left="283"/>
    </w:pPr>
  </w:style>
  <w:style w:type="character" w:customStyle="1" w:styleId="BodyTextIndent2Char">
    <w:name w:val="Body Text Indent 2 Char"/>
    <w:link w:val="BodyTextIndent2"/>
    <w:locked/>
    <w:rsid w:val="006564CC"/>
    <w:rPr>
      <w:rFonts w:cs="Times New Roman"/>
      <w:sz w:val="24"/>
      <w:szCs w:val="24"/>
    </w:rPr>
  </w:style>
  <w:style w:type="paragraph" w:styleId="BodyTextIndent3">
    <w:name w:val="Body Text Indent 3"/>
    <w:basedOn w:val="Normal"/>
    <w:link w:val="BodyTextIndent3Char"/>
    <w:rsid w:val="006564CC"/>
    <w:pPr>
      <w:spacing w:after="120"/>
      <w:ind w:left="283"/>
    </w:pPr>
    <w:rPr>
      <w:sz w:val="16"/>
      <w:szCs w:val="16"/>
    </w:rPr>
  </w:style>
  <w:style w:type="character" w:customStyle="1" w:styleId="BodyTextIndent3Char">
    <w:name w:val="Body Text Indent 3 Char"/>
    <w:link w:val="BodyTextIndent3"/>
    <w:locked/>
    <w:rsid w:val="006564CC"/>
    <w:rPr>
      <w:rFonts w:cs="Times New Roman"/>
      <w:sz w:val="16"/>
      <w:szCs w:val="16"/>
    </w:rPr>
  </w:style>
  <w:style w:type="paragraph" w:styleId="NormalIndent">
    <w:name w:val="Normal Indent"/>
    <w:basedOn w:val="Normal"/>
    <w:rsid w:val="006564CC"/>
    <w:pPr>
      <w:ind w:left="720"/>
    </w:pPr>
  </w:style>
  <w:style w:type="paragraph" w:styleId="BodyTextFirstIndent">
    <w:name w:val="Body Text First Indent"/>
    <w:basedOn w:val="BodyText"/>
    <w:link w:val="BodyTextFirstIndentChar"/>
    <w:rsid w:val="006564CC"/>
    <w:pPr>
      <w:spacing w:after="0"/>
      <w:ind w:firstLine="360"/>
    </w:pPr>
  </w:style>
  <w:style w:type="character" w:customStyle="1" w:styleId="BodyTextFirstIndentChar">
    <w:name w:val="Body Text First Indent Char"/>
    <w:basedOn w:val="BodyTextChar"/>
    <w:link w:val="BodyTextFirstIndent"/>
    <w:locked/>
    <w:rsid w:val="006564CC"/>
    <w:rPr>
      <w:rFonts w:cs="Times New Roman"/>
      <w:sz w:val="24"/>
      <w:szCs w:val="24"/>
    </w:rPr>
  </w:style>
  <w:style w:type="paragraph" w:styleId="BodyTextFirstIndent2">
    <w:name w:val="Body Text First Indent 2"/>
    <w:basedOn w:val="BodyTextIndent"/>
    <w:link w:val="BodyTextFirstIndent2Char"/>
    <w:rsid w:val="006564CC"/>
    <w:pPr>
      <w:spacing w:after="0"/>
      <w:ind w:left="360" w:firstLine="360"/>
    </w:pPr>
  </w:style>
  <w:style w:type="character" w:customStyle="1" w:styleId="BodyTextFirstIndent2Char">
    <w:name w:val="Body Text First Indent 2 Char"/>
    <w:basedOn w:val="BodyTextIndentChar"/>
    <w:link w:val="BodyTextFirstIndent2"/>
    <w:locked/>
    <w:rsid w:val="006564CC"/>
    <w:rPr>
      <w:rFonts w:cs="Times New Roman"/>
      <w:sz w:val="24"/>
      <w:szCs w:val="24"/>
    </w:rPr>
  </w:style>
  <w:style w:type="paragraph" w:styleId="HTMLAddress">
    <w:name w:val="HTML Address"/>
    <w:basedOn w:val="Normal"/>
    <w:link w:val="HTMLAddressChar"/>
    <w:rsid w:val="006564CC"/>
    <w:rPr>
      <w:i/>
      <w:iCs/>
    </w:rPr>
  </w:style>
  <w:style w:type="character" w:customStyle="1" w:styleId="HTMLAddressChar">
    <w:name w:val="HTML Address Char"/>
    <w:link w:val="HTMLAddress"/>
    <w:locked/>
    <w:rsid w:val="006564CC"/>
    <w:rPr>
      <w:rFonts w:cs="Times New Roman"/>
      <w:i/>
      <w:iCs/>
      <w:sz w:val="24"/>
      <w:szCs w:val="24"/>
    </w:rPr>
  </w:style>
  <w:style w:type="paragraph" w:styleId="EnvelopeAddress">
    <w:name w:val="envelope address"/>
    <w:basedOn w:val="Normal"/>
    <w:rsid w:val="006564CC"/>
    <w:pPr>
      <w:framePr w:w="7920" w:h="1980" w:hRule="exact" w:hSpace="180" w:wrap="auto" w:hAnchor="page" w:xAlign="center" w:yAlign="bottom"/>
      <w:ind w:left="2880"/>
    </w:pPr>
    <w:rPr>
      <w:rFonts w:ascii="Cambria" w:eastAsia="David" w:hAnsi="Cambria" w:cs="Times New Roman"/>
    </w:rPr>
  </w:style>
  <w:style w:type="paragraph" w:styleId="EnvelopeReturn">
    <w:name w:val="envelope return"/>
    <w:basedOn w:val="Normal"/>
    <w:rsid w:val="006564CC"/>
    <w:rPr>
      <w:rFonts w:ascii="Cambria" w:eastAsia="David" w:hAnsi="Cambria" w:cs="Times New Roman"/>
      <w:sz w:val="20"/>
      <w:szCs w:val="20"/>
    </w:rPr>
  </w:style>
  <w:style w:type="paragraph" w:styleId="NoSpacing">
    <w:name w:val="No Spacing"/>
    <w:qFormat/>
    <w:rsid w:val="006564CC"/>
    <w:pPr>
      <w:bidi/>
    </w:pPr>
    <w:rPr>
      <w:rFonts w:eastAsia="Times New Roman"/>
      <w:sz w:val="24"/>
      <w:szCs w:val="24"/>
    </w:rPr>
  </w:style>
  <w:style w:type="character" w:styleId="HTMLTypewriter">
    <w:name w:val="HTML Typewriter"/>
    <w:rsid w:val="006564CC"/>
    <w:rPr>
      <w:rFonts w:ascii="Consolas" w:hAnsi="Consolas" w:cs="Times New Roman"/>
      <w:sz w:val="20"/>
      <w:szCs w:val="20"/>
    </w:rPr>
  </w:style>
  <w:style w:type="paragraph" w:styleId="DocumentMap">
    <w:name w:val="Document Map"/>
    <w:basedOn w:val="Normal"/>
    <w:link w:val="DocumentMapChar"/>
    <w:semiHidden/>
    <w:rsid w:val="006564CC"/>
    <w:rPr>
      <w:rFonts w:ascii="Tahoma" w:hAnsi="Tahoma" w:cs="Tahoma"/>
      <w:sz w:val="16"/>
      <w:szCs w:val="16"/>
    </w:rPr>
  </w:style>
  <w:style w:type="character" w:customStyle="1" w:styleId="DocumentMapChar">
    <w:name w:val="Document Map Char"/>
    <w:link w:val="DocumentMap"/>
    <w:locked/>
    <w:rsid w:val="006564CC"/>
    <w:rPr>
      <w:rFonts w:ascii="Tahoma" w:hAnsi="Tahoma" w:cs="Tahoma"/>
      <w:sz w:val="16"/>
      <w:szCs w:val="16"/>
    </w:rPr>
  </w:style>
  <w:style w:type="character" w:styleId="HTMLKeyboard">
    <w:name w:val="HTML Keyboard"/>
    <w:rsid w:val="006564CC"/>
    <w:rPr>
      <w:rFonts w:ascii="Consolas" w:hAnsi="Consolas" w:cs="Times New Roman"/>
      <w:sz w:val="20"/>
      <w:szCs w:val="20"/>
    </w:rPr>
  </w:style>
  <w:style w:type="paragraph" w:styleId="CommentSubject">
    <w:name w:val="annotation subject"/>
    <w:basedOn w:val="CommentText"/>
    <w:next w:val="CommentText"/>
    <w:link w:val="CommentSubjectChar"/>
    <w:semiHidden/>
    <w:rsid w:val="006564CC"/>
    <w:rPr>
      <w:rFonts w:ascii="David" w:eastAsia="Times New Roman" w:hAnsi="David" w:cs="David"/>
      <w:b/>
      <w:bCs/>
    </w:rPr>
  </w:style>
  <w:style w:type="character" w:customStyle="1" w:styleId="CommentTextChar">
    <w:name w:val="Comment Text Char"/>
    <w:link w:val="CommentText"/>
    <w:semiHidden/>
    <w:locked/>
    <w:rsid w:val="006564CC"/>
    <w:rPr>
      <w:rFonts w:ascii="Times New Roman" w:hAnsi="Times New Roman" w:cs="Times New Roman"/>
    </w:rPr>
  </w:style>
  <w:style w:type="character" w:customStyle="1" w:styleId="CommentSubjectChar">
    <w:name w:val="Comment Subject Char"/>
    <w:link w:val="CommentSubject"/>
    <w:locked/>
    <w:rsid w:val="006564CC"/>
    <w:rPr>
      <w:rFonts w:ascii="Times New Roman" w:hAnsi="Times New Roman" w:cs="Times New Roman"/>
      <w:b/>
      <w:bCs/>
    </w:rPr>
  </w:style>
  <w:style w:type="table" w:styleId="TableTheme">
    <w:name w:val="Table Theme"/>
    <w:basedOn w:val="TableNormal"/>
    <w:rsid w:val="006564CC"/>
    <w:pPr>
      <w:bidi/>
    </w:pPr>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rsid w:val="006564CC"/>
    <w:pPr>
      <w:ind w:left="4252"/>
    </w:pPr>
  </w:style>
  <w:style w:type="character" w:customStyle="1" w:styleId="ClosingChar">
    <w:name w:val="Closing Char"/>
    <w:link w:val="Closing"/>
    <w:locked/>
    <w:rsid w:val="006564CC"/>
    <w:rPr>
      <w:rFonts w:cs="Times New Roman"/>
      <w:sz w:val="24"/>
      <w:szCs w:val="24"/>
    </w:rPr>
  </w:style>
  <w:style w:type="table" w:styleId="TableColumns1">
    <w:name w:val="Table Columns 1"/>
    <w:basedOn w:val="TableNormal"/>
    <w:rsid w:val="006564CC"/>
    <w:pPr>
      <w:bidi/>
    </w:pPr>
    <w:rPr>
      <w:rFonts w:eastAsia="Times New Roman"/>
      <w:b/>
      <w:bCs/>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rFonts w:cs="Calibri"/>
        <w:b w:val="0"/>
        <w:bCs w:val="0"/>
      </w:rPr>
      <w:tblPr/>
      <w:tcPr>
        <w:tcBorders>
          <w:bottom w:val="double" w:sz="6" w:space="0" w:color="000000"/>
          <w:tl2br w:val="none" w:sz="0" w:space="0" w:color="auto"/>
          <w:tr2bl w:val="none" w:sz="0" w:space="0" w:color="auto"/>
        </w:tcBorders>
      </w:tcPr>
    </w:tblStylePr>
    <w:tblStylePr w:type="lastRow">
      <w:rPr>
        <w:rFonts w:cs="Calibri"/>
        <w:b w:val="0"/>
        <w:bCs w:val="0"/>
      </w:rPr>
      <w:tblPr/>
      <w:tcPr>
        <w:tcBorders>
          <w:tl2br w:val="none" w:sz="0" w:space="0" w:color="auto"/>
          <w:tr2bl w:val="none" w:sz="0" w:space="0" w:color="auto"/>
        </w:tcBorders>
      </w:tcPr>
    </w:tblStylePr>
    <w:tblStylePr w:type="firstCol">
      <w:rPr>
        <w:rFonts w:cs="Calibri"/>
        <w:b w:val="0"/>
        <w:bCs w:val="0"/>
      </w:rPr>
      <w:tblPr/>
      <w:tcPr>
        <w:tcBorders>
          <w:tl2br w:val="none" w:sz="0" w:space="0" w:color="auto"/>
          <w:tr2bl w:val="none" w:sz="0" w:space="0" w:color="auto"/>
        </w:tcBorders>
      </w:tcPr>
    </w:tblStylePr>
    <w:tblStylePr w:type="lastCol">
      <w:rPr>
        <w:rFonts w:cs="Calibri"/>
        <w:b w:val="0"/>
        <w:bCs w:val="0"/>
      </w:rPr>
      <w:tblPr/>
      <w:tcPr>
        <w:tcBorders>
          <w:tl2br w:val="none" w:sz="0" w:space="0" w:color="auto"/>
          <w:tr2bl w:val="none" w:sz="0" w:space="0" w:color="auto"/>
        </w:tcBorders>
      </w:tcPr>
    </w:tblStylePr>
    <w:tblStylePr w:type="band1Vert">
      <w:rPr>
        <w:rFonts w:cs="Calibri"/>
        <w:color w:val="auto"/>
      </w:rPr>
      <w:tblPr/>
      <w:tcPr>
        <w:shd w:val="pct25" w:color="000000" w:fill="FFFFFF"/>
      </w:tcPr>
    </w:tblStylePr>
    <w:tblStylePr w:type="band2Vert">
      <w:rPr>
        <w:rFonts w:cs="Calibri"/>
        <w:color w:val="auto"/>
      </w:rPr>
      <w:tblPr/>
      <w:tcPr>
        <w:shd w:val="pct25" w:color="FFFF00" w:fill="FFFFFF"/>
      </w:tcPr>
    </w:tblStylePr>
    <w:tblStylePr w:type="neCell">
      <w:rPr>
        <w:rFonts w:cs="Calibri"/>
        <w:b/>
        <w:bCs/>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Columns2">
    <w:name w:val="Table Columns 2"/>
    <w:basedOn w:val="TableNormal"/>
    <w:rsid w:val="006564CC"/>
    <w:pPr>
      <w:bidi/>
    </w:pPr>
    <w:rPr>
      <w:rFonts w:eastAsia="Times New Roman"/>
      <w:b/>
      <w:bCs/>
    </w:rPr>
    <w:tblPr>
      <w:tblStyleColBandSize w:val="1"/>
      <w:tblInd w:w="0" w:type="nil"/>
    </w:tblPr>
    <w:tblStylePr w:type="firstRow">
      <w:rPr>
        <w:rFonts w:cs="Calibri"/>
        <w:color w:val="FFFFFF"/>
      </w:rPr>
      <w:tblPr/>
      <w:tcPr>
        <w:tcBorders>
          <w:tl2br w:val="none" w:sz="0" w:space="0" w:color="auto"/>
          <w:tr2bl w:val="none" w:sz="0" w:space="0" w:color="auto"/>
        </w:tcBorders>
        <w:shd w:val="solid" w:color="000080" w:fill="FFFFFF"/>
      </w:tcPr>
    </w:tblStylePr>
    <w:tblStylePr w:type="lastRow">
      <w:rPr>
        <w:rFonts w:cs="Calibri"/>
        <w:b w:val="0"/>
        <w:bCs w:val="0"/>
      </w:rPr>
      <w:tblPr/>
      <w:tcPr>
        <w:tcBorders>
          <w:tl2br w:val="none" w:sz="0" w:space="0" w:color="auto"/>
          <w:tr2bl w:val="none" w:sz="0" w:space="0" w:color="auto"/>
        </w:tcBorders>
      </w:tcPr>
    </w:tblStylePr>
    <w:tblStylePr w:type="firstCol">
      <w:rPr>
        <w:rFonts w:cs="Calibri"/>
        <w:b w:val="0"/>
        <w:bCs w:val="0"/>
        <w:color w:val="000000"/>
      </w:rPr>
      <w:tblPr/>
      <w:tcPr>
        <w:tcBorders>
          <w:tl2br w:val="none" w:sz="0" w:space="0" w:color="auto"/>
          <w:tr2bl w:val="none" w:sz="0" w:space="0" w:color="auto"/>
        </w:tcBorders>
      </w:tcPr>
    </w:tblStylePr>
    <w:tblStylePr w:type="lastCol">
      <w:rPr>
        <w:rFonts w:cs="Calibri"/>
        <w:b w:val="0"/>
        <w:bCs w:val="0"/>
      </w:rPr>
      <w:tblPr/>
      <w:tcPr>
        <w:tcBorders>
          <w:tl2br w:val="none" w:sz="0" w:space="0" w:color="auto"/>
          <w:tr2bl w:val="none" w:sz="0" w:space="0" w:color="auto"/>
        </w:tcBorders>
      </w:tcPr>
    </w:tblStylePr>
    <w:tblStylePr w:type="band1Vert">
      <w:rPr>
        <w:rFonts w:cs="Calibri"/>
        <w:color w:val="auto"/>
      </w:rPr>
      <w:tblPr/>
      <w:tcPr>
        <w:shd w:val="pct30" w:color="000000" w:fill="FFFFFF"/>
      </w:tcPr>
    </w:tblStylePr>
    <w:tblStylePr w:type="band2Vert">
      <w:rPr>
        <w:rFonts w:cs="Calibri"/>
        <w:color w:val="auto"/>
      </w:rPr>
      <w:tblPr/>
      <w:tcPr>
        <w:shd w:val="pct25" w:color="00FF00" w:fill="FFFFFF"/>
      </w:tcPr>
    </w:tblStylePr>
    <w:tblStylePr w:type="neCell">
      <w:rPr>
        <w:rFonts w:cs="Calibri"/>
        <w:b/>
        <w:bCs/>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Columns3">
    <w:name w:val="Table Columns 3"/>
    <w:basedOn w:val="TableNormal"/>
    <w:rsid w:val="006564CC"/>
    <w:pPr>
      <w:bidi/>
    </w:pPr>
    <w:rPr>
      <w:rFonts w:eastAsia="Times New Roman"/>
      <w:b/>
      <w:bCs/>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w:color w:val="FFFFFF"/>
      </w:rPr>
      <w:tblPr/>
      <w:tcPr>
        <w:tcBorders>
          <w:tl2br w:val="none" w:sz="0" w:space="0" w:color="auto"/>
          <w:tr2bl w:val="none" w:sz="0" w:space="0" w:color="auto"/>
        </w:tcBorders>
        <w:shd w:val="solid" w:color="000080" w:fill="FFFFFF"/>
      </w:tcPr>
    </w:tblStylePr>
    <w:tblStylePr w:type="lastRow">
      <w:rPr>
        <w:rFonts w:cs="Calibri"/>
        <w:b w:val="0"/>
        <w:bCs w:val="0"/>
      </w:rPr>
      <w:tblPr/>
      <w:tcPr>
        <w:tcBorders>
          <w:top w:val="single" w:sz="6" w:space="0" w:color="000080"/>
          <w:tl2br w:val="none" w:sz="0" w:space="0" w:color="auto"/>
          <w:tr2bl w:val="none" w:sz="0" w:space="0" w:color="auto"/>
        </w:tcBorders>
      </w:tcPr>
    </w:tblStylePr>
    <w:tblStylePr w:type="firstCol">
      <w:rPr>
        <w:rFonts w:cs="Calibri"/>
        <w:b w:val="0"/>
        <w:bCs w:val="0"/>
      </w:rPr>
      <w:tblPr/>
      <w:tcPr>
        <w:tcBorders>
          <w:tl2br w:val="none" w:sz="0" w:space="0" w:color="auto"/>
          <w:tr2bl w:val="none" w:sz="0" w:space="0" w:color="auto"/>
        </w:tcBorders>
      </w:tcPr>
    </w:tblStylePr>
    <w:tblStylePr w:type="lastCol">
      <w:rPr>
        <w:rFonts w:cs="Calibri"/>
        <w:b w:val="0"/>
        <w:bCs w:val="0"/>
      </w:rPr>
      <w:tblPr/>
      <w:tcPr>
        <w:tcBorders>
          <w:tl2br w:val="none" w:sz="0" w:space="0" w:color="auto"/>
          <w:tr2bl w:val="none" w:sz="0" w:space="0" w:color="auto"/>
        </w:tcBorders>
      </w:tcPr>
    </w:tblStylePr>
    <w:tblStylePr w:type="band1Vert">
      <w:rPr>
        <w:rFonts w:cs="Calibri"/>
        <w:color w:val="auto"/>
      </w:rPr>
      <w:tblPr/>
      <w:tcPr>
        <w:shd w:val="solid" w:color="C0C0C0" w:fill="FFFFFF"/>
      </w:tcPr>
    </w:tblStylePr>
    <w:tblStylePr w:type="band2Vert">
      <w:rPr>
        <w:rFonts w:cs="Calibri"/>
        <w:color w:val="auto"/>
      </w:rPr>
      <w:tblPr/>
      <w:tcPr>
        <w:shd w:val="pct10" w:color="000000" w:fill="FFFFFF"/>
      </w:tcPr>
    </w:tblStylePr>
    <w:tblStylePr w:type="neCell">
      <w:rPr>
        <w:rFonts w:cs="Calibri"/>
        <w:b/>
        <w:bCs/>
      </w:rPr>
      <w:tblPr/>
      <w:tcPr>
        <w:tcBorders>
          <w:tl2br w:val="none" w:sz="0" w:space="0" w:color="auto"/>
          <w:tr2bl w:val="none" w:sz="0" w:space="0" w:color="auto"/>
        </w:tcBorders>
      </w:tcPr>
    </w:tblStylePr>
  </w:style>
  <w:style w:type="table" w:styleId="TableColumns4">
    <w:name w:val="Table Columns 4"/>
    <w:basedOn w:val="TableNormal"/>
    <w:rsid w:val="006564CC"/>
    <w:pPr>
      <w:bidi/>
    </w:pPr>
    <w:rPr>
      <w:rFonts w:eastAsia="Times New Roman"/>
    </w:rPr>
    <w:tblPr>
      <w:tblStyleColBandSize w:val="1"/>
      <w:tblInd w:w="0" w:type="nil"/>
    </w:tblPr>
    <w:tblStylePr w:type="firstRow">
      <w:rPr>
        <w:rFonts w:cs="Calibri"/>
        <w:color w:val="FFFFFF"/>
      </w:rPr>
      <w:tblPr/>
      <w:tcPr>
        <w:tcBorders>
          <w:tl2br w:val="none" w:sz="0" w:space="0" w:color="auto"/>
          <w:tr2bl w:val="none" w:sz="0" w:space="0" w:color="auto"/>
        </w:tcBorders>
        <w:shd w:val="solid" w:color="000000" w:fill="FFFFFF"/>
      </w:tcPr>
    </w:tblStylePr>
    <w:tblStylePr w:type="lastRow">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tblStylePr w:type="band1Vert">
      <w:rPr>
        <w:rFonts w:cs="Calibri"/>
        <w:color w:val="auto"/>
      </w:rPr>
      <w:tblPr/>
      <w:tcPr>
        <w:shd w:val="pct50" w:color="008080" w:fill="FFFFFF"/>
      </w:tcPr>
    </w:tblStylePr>
    <w:tblStylePr w:type="band2Vert">
      <w:rPr>
        <w:rFonts w:cs="Calibri"/>
        <w:color w:val="auto"/>
      </w:rPr>
      <w:tblPr/>
      <w:tcPr>
        <w:shd w:val="pct10" w:color="000000" w:fill="FFFFFF"/>
      </w:tcPr>
    </w:tblStylePr>
  </w:style>
  <w:style w:type="table" w:styleId="TableColumns5">
    <w:name w:val="Table Columns 5"/>
    <w:basedOn w:val="TableNormal"/>
    <w:rsid w:val="006564CC"/>
    <w:pPr>
      <w:bidi/>
    </w:pPr>
    <w:rPr>
      <w:rFonts w:eastAsia="Times New Roman"/>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w:b/>
        <w:bCs/>
        <w:i/>
        <w:iCs/>
      </w:rPr>
      <w:tblPr/>
      <w:tcPr>
        <w:tcBorders>
          <w:bottom w:val="single" w:sz="6" w:space="0" w:color="808080"/>
          <w:tl2br w:val="none" w:sz="0" w:space="0" w:color="auto"/>
          <w:tr2bl w:val="none" w:sz="0" w:space="0" w:color="auto"/>
        </w:tcBorders>
      </w:tcPr>
    </w:tblStylePr>
    <w:tblStylePr w:type="lastRow">
      <w:rPr>
        <w:rFonts w:cs="Calibri"/>
        <w:b/>
        <w:bCs/>
      </w:rPr>
      <w:tblPr/>
      <w:tcPr>
        <w:tcBorders>
          <w:top w:val="single" w:sz="6" w:space="0" w:color="80808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tblStylePr w:type="band1Vert">
      <w:rPr>
        <w:rFonts w:cs="Calibri"/>
        <w:color w:val="auto"/>
      </w:rPr>
      <w:tblPr/>
      <w:tcPr>
        <w:shd w:val="solid" w:color="C0C0C0" w:fill="FFFFFF"/>
      </w:tcPr>
    </w:tblStylePr>
    <w:tblStylePr w:type="band2Vert">
      <w:rPr>
        <w:rFonts w:cs="Calibri"/>
        <w:color w:val="auto"/>
      </w:rPr>
    </w:tblStylePr>
  </w:style>
  <w:style w:type="paragraph" w:styleId="ListParagraph">
    <w:name w:val="List Paragraph"/>
    <w:basedOn w:val="Normal"/>
    <w:qFormat/>
    <w:rsid w:val="006564CC"/>
    <w:pPr>
      <w:ind w:left="720"/>
    </w:pPr>
  </w:style>
  <w:style w:type="paragraph" w:styleId="Quote">
    <w:name w:val="Quote"/>
    <w:basedOn w:val="Normal"/>
    <w:next w:val="Normal"/>
    <w:link w:val="QuoteChar"/>
    <w:qFormat/>
    <w:rsid w:val="006564CC"/>
    <w:rPr>
      <w:i/>
      <w:iCs/>
      <w:color w:val="000000"/>
    </w:rPr>
  </w:style>
  <w:style w:type="character" w:customStyle="1" w:styleId="QuoteChar">
    <w:name w:val="Quote Char"/>
    <w:link w:val="Quote"/>
    <w:locked/>
    <w:rsid w:val="006564CC"/>
    <w:rPr>
      <w:rFonts w:cs="Times New Roman"/>
      <w:i/>
      <w:iCs/>
      <w:color w:val="000000"/>
      <w:sz w:val="24"/>
      <w:szCs w:val="24"/>
    </w:rPr>
  </w:style>
  <w:style w:type="paragraph" w:styleId="IntenseQuote">
    <w:name w:val="Intense Quote"/>
    <w:basedOn w:val="Normal"/>
    <w:next w:val="Normal"/>
    <w:link w:val="IntenseQuoteChar"/>
    <w:qFormat/>
    <w:rsid w:val="006564C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locked/>
    <w:rsid w:val="006564CC"/>
    <w:rPr>
      <w:rFonts w:cs="Times New Roman"/>
      <w:b/>
      <w:bCs/>
      <w:i/>
      <w:iCs/>
      <w:color w:val="4F81BD"/>
      <w:sz w:val="24"/>
      <w:szCs w:val="24"/>
    </w:rPr>
  </w:style>
  <w:style w:type="character" w:styleId="HTMLAcronym">
    <w:name w:val="HTML Acronym"/>
    <w:rsid w:val="006564CC"/>
    <w:rPr>
      <w:rFonts w:cs="Times New Roman"/>
    </w:rPr>
  </w:style>
  <w:style w:type="paragraph" w:styleId="List">
    <w:name w:val="List"/>
    <w:basedOn w:val="Normal"/>
    <w:rsid w:val="006564CC"/>
    <w:pPr>
      <w:ind w:left="283" w:hanging="283"/>
    </w:pPr>
  </w:style>
  <w:style w:type="paragraph" w:styleId="List2">
    <w:name w:val="List 2"/>
    <w:basedOn w:val="Normal"/>
    <w:rsid w:val="006564CC"/>
    <w:pPr>
      <w:ind w:left="566" w:hanging="283"/>
    </w:pPr>
  </w:style>
  <w:style w:type="paragraph" w:styleId="List3">
    <w:name w:val="List 3"/>
    <w:basedOn w:val="Normal"/>
    <w:rsid w:val="006564CC"/>
    <w:pPr>
      <w:ind w:left="849" w:hanging="283"/>
    </w:pPr>
  </w:style>
  <w:style w:type="paragraph" w:styleId="List4">
    <w:name w:val="List 4"/>
    <w:basedOn w:val="Normal"/>
    <w:rsid w:val="006564CC"/>
    <w:pPr>
      <w:ind w:left="1132" w:hanging="283"/>
    </w:pPr>
  </w:style>
  <w:style w:type="paragraph" w:styleId="List5">
    <w:name w:val="List 5"/>
    <w:basedOn w:val="Normal"/>
    <w:rsid w:val="006564CC"/>
    <w:pPr>
      <w:ind w:left="1415" w:hanging="283"/>
    </w:pPr>
  </w:style>
  <w:style w:type="table" w:styleId="LightList">
    <w:name w:val="Light List"/>
    <w:rsid w:val="006564CC"/>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rsid w:val="006564CC"/>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rsid w:val="006564CC"/>
    <w:rPr>
      <w:rFonts w:eastAsia="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rsid w:val="006564CC"/>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rsid w:val="006564CC"/>
    <w:rPr>
      <w:rFonts w:eastAsia="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rsid w:val="006564CC"/>
    <w:rPr>
      <w:rFonts w:eastAsia="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rsid w:val="006564CC"/>
    <w:rPr>
      <w:rFonts w:eastAsia="Times New Roman"/>
    </w:rPr>
    <w:tblPr>
      <w:tblStyleRowBandSize w:val="1"/>
      <w:tblStyleColBandSize w:val="1"/>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TableList1">
    <w:name w:val="Table List 1"/>
    <w:basedOn w:val="TableNormal"/>
    <w:rsid w:val="006564CC"/>
    <w:pPr>
      <w:bidi/>
    </w:pPr>
    <w:rPr>
      <w:rFonts w:eastAsia="Times New Roman"/>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rFonts w:cs="Calibri"/>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w:rPr>
      <w:tblPr/>
      <w:tcPr>
        <w:tcBorders>
          <w:top w:val="single" w:sz="6" w:space="0" w:color="000000"/>
          <w:tl2br w:val="none" w:sz="0" w:space="0" w:color="auto"/>
          <w:tr2bl w:val="none" w:sz="0" w:space="0" w:color="auto"/>
        </w:tcBorders>
      </w:tcPr>
    </w:tblStylePr>
    <w:tblStylePr w:type="band1Horz">
      <w:rPr>
        <w:rFonts w:cs="Calibri"/>
        <w:color w:val="auto"/>
      </w:rPr>
      <w:tblPr/>
      <w:tcPr>
        <w:tcBorders>
          <w:tl2br w:val="none" w:sz="0" w:space="0" w:color="auto"/>
          <w:tr2bl w:val="none" w:sz="0" w:space="0" w:color="auto"/>
        </w:tcBorders>
        <w:shd w:val="solid" w:color="C0C0C0" w:fill="FFFFFF"/>
      </w:tcPr>
    </w:tblStylePr>
    <w:tblStylePr w:type="band2Horz">
      <w:rPr>
        <w:rFonts w:cs="Calibri"/>
        <w:color w:val="auto"/>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List2">
    <w:name w:val="Table List 2"/>
    <w:basedOn w:val="TableNormal"/>
    <w:rsid w:val="006564CC"/>
    <w:pPr>
      <w:bidi/>
    </w:pPr>
    <w:rPr>
      <w:rFonts w:eastAsia="Times New Roman"/>
    </w:rPr>
    <w:tblPr>
      <w:tblStyleRowBandSize w:val="2"/>
      <w:tblInd w:w="0" w:type="nil"/>
      <w:tblBorders>
        <w:bottom w:val="single" w:sz="12" w:space="0" w:color="808080"/>
      </w:tblBorders>
    </w:tblPr>
    <w:tblStylePr w:type="firstRow">
      <w:rPr>
        <w:rFonts w:cs="Calibri"/>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w:rPr>
      <w:tblPr/>
      <w:tcPr>
        <w:tcBorders>
          <w:top w:val="single" w:sz="6" w:space="0" w:color="000000"/>
          <w:tl2br w:val="none" w:sz="0" w:space="0" w:color="auto"/>
          <w:tr2bl w:val="none" w:sz="0" w:space="0" w:color="auto"/>
        </w:tcBorders>
      </w:tcPr>
    </w:tblStylePr>
    <w:tblStylePr w:type="band1Horz">
      <w:rPr>
        <w:rFonts w:cs="Calibri"/>
        <w:color w:val="auto"/>
      </w:rPr>
      <w:tblPr/>
      <w:tcPr>
        <w:tcBorders>
          <w:tl2br w:val="none" w:sz="0" w:space="0" w:color="auto"/>
          <w:tr2bl w:val="none" w:sz="0" w:space="0" w:color="auto"/>
        </w:tcBorders>
        <w:shd w:val="pct20" w:color="00FF00" w:fill="FFFFFF"/>
      </w:tcPr>
    </w:tblStylePr>
    <w:tblStylePr w:type="band2Horz">
      <w:rPr>
        <w:rFonts w:cs="Calibri"/>
        <w:color w:val="auto"/>
      </w:rPr>
      <w:tblPr/>
      <w:tcPr>
        <w:tcBorders>
          <w:tl2br w:val="none" w:sz="0" w:space="0" w:color="auto"/>
          <w:tr2bl w:val="none" w:sz="0" w:space="0" w:color="auto"/>
        </w:tcBorders>
      </w:tcPr>
    </w:tblStylePr>
    <w:tblStylePr w:type="swCell">
      <w:rPr>
        <w:rFonts w:cs="Calibri"/>
        <w:b/>
        <w:bCs/>
      </w:rPr>
      <w:tblPr/>
      <w:tcPr>
        <w:tcBorders>
          <w:tl2br w:val="none" w:sz="0" w:space="0" w:color="auto"/>
          <w:tr2bl w:val="none" w:sz="0" w:space="0" w:color="auto"/>
        </w:tcBorders>
      </w:tcPr>
    </w:tblStylePr>
  </w:style>
  <w:style w:type="table" w:styleId="TableList3">
    <w:name w:val="Table List 3"/>
    <w:basedOn w:val="TableNormal"/>
    <w:rsid w:val="006564CC"/>
    <w:pPr>
      <w:bidi/>
    </w:pPr>
    <w:rPr>
      <w:rFonts w:eastAsia="Times New Roman"/>
    </w:rPr>
    <w:tblPr>
      <w:tblInd w:w="0" w:type="nil"/>
      <w:tblBorders>
        <w:top w:val="single" w:sz="12" w:space="0" w:color="000000"/>
        <w:bottom w:val="single" w:sz="12" w:space="0" w:color="000000"/>
        <w:insideH w:val="single" w:sz="6" w:space="0" w:color="000000"/>
      </w:tblBorders>
    </w:tblPr>
    <w:tblStylePr w:type="firstRow">
      <w:rPr>
        <w:rFonts w:cs="Calibri"/>
        <w:b/>
        <w:bCs/>
        <w:color w:val="000080"/>
      </w:rPr>
      <w:tblPr/>
      <w:tcPr>
        <w:tcBorders>
          <w:bottom w:val="single" w:sz="12" w:space="0" w:color="000000"/>
          <w:tl2br w:val="none" w:sz="0" w:space="0" w:color="auto"/>
          <w:tr2bl w:val="none" w:sz="0" w:space="0" w:color="auto"/>
        </w:tcBorders>
      </w:tcPr>
    </w:tblStylePr>
    <w:tblStylePr w:type="lastRow">
      <w:rPr>
        <w:rFonts w:cs="Calibri"/>
      </w:rPr>
      <w:tblPr/>
      <w:tcPr>
        <w:tcBorders>
          <w:top w:val="single" w:sz="12" w:space="0" w:color="000000"/>
          <w:tl2br w:val="none" w:sz="0" w:space="0" w:color="auto"/>
          <w:tr2bl w:val="none" w:sz="0" w:space="0" w:color="auto"/>
        </w:tcBorders>
      </w:tcPr>
    </w:tblStylePr>
    <w:tblStylePr w:type="swCell">
      <w:rPr>
        <w:rFonts w:cs="Calibri"/>
        <w:i/>
        <w:iCs/>
        <w:color w:val="000080"/>
      </w:rPr>
      <w:tblPr/>
      <w:tcPr>
        <w:tcBorders>
          <w:tl2br w:val="none" w:sz="0" w:space="0" w:color="auto"/>
          <w:tr2bl w:val="none" w:sz="0" w:space="0" w:color="auto"/>
        </w:tcBorders>
      </w:tcPr>
    </w:tblStylePr>
  </w:style>
  <w:style w:type="table" w:styleId="TableList4">
    <w:name w:val="Table List 4"/>
    <w:basedOn w:val="TableNormal"/>
    <w:rsid w:val="006564CC"/>
    <w:pPr>
      <w:bidi/>
    </w:pPr>
    <w:rPr>
      <w:rFonts w:eastAsia="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564CC"/>
    <w:pPr>
      <w:bidi/>
    </w:pPr>
    <w:rPr>
      <w:rFonts w:eastAsia="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w:b/>
        <w:bCs/>
      </w:rPr>
      <w:tblPr/>
      <w:tcPr>
        <w:tcBorders>
          <w:bottom w:val="single" w:sz="12" w:space="0" w:color="00000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tcPr>
    </w:tblStylePr>
  </w:style>
  <w:style w:type="table" w:styleId="TableList6">
    <w:name w:val="Table List 6"/>
    <w:basedOn w:val="TableNormal"/>
    <w:rsid w:val="006564CC"/>
    <w:pPr>
      <w:bidi/>
    </w:pPr>
    <w:rPr>
      <w:rFonts w:eastAsia="Times New Roman"/>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w:b/>
        <w:bCs/>
      </w:rPr>
      <w:tblPr/>
      <w:tcPr>
        <w:tcBorders>
          <w:bottom w:val="single" w:sz="12" w:space="0" w:color="000000"/>
          <w:tl2br w:val="none" w:sz="0" w:space="0" w:color="auto"/>
          <w:tr2bl w:val="none" w:sz="0" w:space="0" w:color="auto"/>
        </w:tcBorders>
      </w:tcPr>
    </w:tblStylePr>
    <w:tblStylePr w:type="firstCol">
      <w:rPr>
        <w:rFonts w:cs="Calibri"/>
        <w:b/>
        <w:bCs/>
      </w:rPr>
      <w:tblPr/>
      <w:tcPr>
        <w:tcBorders>
          <w:right w:val="single" w:sz="12" w:space="0" w:color="000000"/>
          <w:tl2br w:val="none" w:sz="0" w:space="0" w:color="auto"/>
          <w:tr2bl w:val="none" w:sz="0" w:space="0" w:color="auto"/>
        </w:tcBorders>
      </w:tcPr>
    </w:tblStylePr>
    <w:tblStylePr w:type="band1Horz">
      <w:rPr>
        <w:rFonts w:cs="Calibri"/>
      </w:rPr>
      <w:tblPr/>
      <w:tcPr>
        <w:tcBorders>
          <w:tl2br w:val="none" w:sz="0" w:space="0" w:color="auto"/>
          <w:tr2bl w:val="none" w:sz="0" w:space="0" w:color="auto"/>
        </w:tcBorders>
        <w:shd w:val="pct25" w:color="000000" w:fill="FFFFFF"/>
      </w:tcPr>
    </w:tblStylePr>
  </w:style>
  <w:style w:type="table" w:styleId="TableList7">
    <w:name w:val="Table List 7"/>
    <w:basedOn w:val="TableNormal"/>
    <w:rsid w:val="006564CC"/>
    <w:pPr>
      <w:bidi/>
    </w:pPr>
    <w:rPr>
      <w:rFonts w:eastAsia="Times New Roman"/>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w:b/>
        <w:bCs/>
      </w:rPr>
      <w:tblPr/>
      <w:tcPr>
        <w:tcBorders>
          <w:top w:val="single" w:sz="12" w:space="0" w:color="00800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tblStylePr w:type="band1Horz">
      <w:rPr>
        <w:rFonts w:cs="Calibri"/>
        <w:color w:val="auto"/>
      </w:rPr>
      <w:tblPr/>
      <w:tcPr>
        <w:tcBorders>
          <w:tl2br w:val="none" w:sz="0" w:space="0" w:color="auto"/>
          <w:tr2bl w:val="none" w:sz="0" w:space="0" w:color="auto"/>
        </w:tcBorders>
        <w:shd w:val="pct20" w:color="000000" w:fill="FFFFFF"/>
      </w:tcPr>
    </w:tblStylePr>
    <w:tblStylePr w:type="band2Horz">
      <w:rPr>
        <w:rFonts w:cs="Calibri"/>
      </w:rPr>
      <w:tblPr/>
      <w:tcPr>
        <w:tcBorders>
          <w:tl2br w:val="none" w:sz="0" w:space="0" w:color="auto"/>
          <w:tr2bl w:val="none" w:sz="0" w:space="0" w:color="auto"/>
        </w:tcBorders>
        <w:shd w:val="pct25" w:color="FFFF00" w:fill="FFFFFF"/>
      </w:tcPr>
    </w:tblStylePr>
  </w:style>
  <w:style w:type="table" w:styleId="TableList8">
    <w:name w:val="Table List 8"/>
    <w:basedOn w:val="TableNormal"/>
    <w:rsid w:val="006564CC"/>
    <w:pPr>
      <w:bidi/>
    </w:pPr>
    <w:rPr>
      <w:rFonts w:eastAsia="Times New Roman"/>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w:b/>
        <w:bCs/>
      </w:rPr>
      <w:tblPr/>
      <w:tcPr>
        <w:tcBorders>
          <w:top w:val="single" w:sz="6" w:space="0" w:color="000000"/>
          <w:tl2br w:val="none" w:sz="0" w:space="0" w:color="auto"/>
          <w:tr2bl w:val="none" w:sz="0" w:space="0" w:color="auto"/>
        </w:tcBorders>
      </w:tcPr>
    </w:tblStylePr>
    <w:tblStylePr w:type="firstCol">
      <w:rPr>
        <w:rFonts w:cs="Calibri"/>
        <w:b/>
        <w:bCs/>
      </w:rPr>
      <w:tblPr/>
      <w:tcPr>
        <w:tcBorders>
          <w:tl2br w:val="none" w:sz="0" w:space="0" w:color="auto"/>
          <w:tr2bl w:val="none" w:sz="0" w:space="0" w:color="auto"/>
        </w:tcBorders>
      </w:tcPr>
    </w:tblStylePr>
    <w:tblStylePr w:type="lastCol">
      <w:rPr>
        <w:rFonts w:cs="Calibri"/>
        <w:b/>
        <w:bCs/>
      </w:rPr>
      <w:tblPr/>
      <w:tcPr>
        <w:tcBorders>
          <w:tl2br w:val="none" w:sz="0" w:space="0" w:color="auto"/>
          <w:tr2bl w:val="none" w:sz="0" w:space="0" w:color="auto"/>
        </w:tcBorders>
      </w:tcPr>
    </w:tblStylePr>
    <w:tblStylePr w:type="band1Horz">
      <w:rPr>
        <w:rFonts w:cs="Calibri"/>
        <w:color w:val="auto"/>
      </w:rPr>
      <w:tblPr/>
      <w:tcPr>
        <w:tcBorders>
          <w:tl2br w:val="none" w:sz="0" w:space="0" w:color="auto"/>
          <w:tr2bl w:val="none" w:sz="0" w:space="0" w:color="auto"/>
        </w:tcBorders>
        <w:shd w:val="pct25" w:color="FFFF00" w:fill="FFFFFF"/>
      </w:tcPr>
    </w:tblStylePr>
    <w:tblStylePr w:type="band2Horz">
      <w:rPr>
        <w:rFonts w:cs="Calibri"/>
      </w:rPr>
      <w:tblPr/>
      <w:tcPr>
        <w:tcBorders>
          <w:tl2br w:val="none" w:sz="0" w:space="0" w:color="auto"/>
          <w:tr2bl w:val="none" w:sz="0" w:space="0" w:color="auto"/>
        </w:tcBorders>
        <w:shd w:val="pct50" w:color="FF0000" w:fill="FFFFFF"/>
      </w:tcPr>
    </w:tblStylePr>
  </w:style>
  <w:style w:type="table" w:styleId="MediumList1">
    <w:name w:val="Medium List 1"/>
    <w:rsid w:val="006564CC"/>
    <w:rPr>
      <w:rFonts w:eastAsia="Times New Roman"/>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rsid w:val="006564CC"/>
    <w:rPr>
      <w:rFonts w:eastAsia="Times New Roman"/>
      <w:color w:val="00000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rsid w:val="006564CC"/>
    <w:rPr>
      <w:rFonts w:eastAsia="Times New Roman"/>
      <w:color w:val="000000"/>
    </w:rPr>
    <w:tblPr>
      <w:tblStyleRowBandSize w:val="1"/>
      <w:tblStyleColBandSize w:val="1"/>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rsid w:val="006564CC"/>
    <w:rPr>
      <w:rFonts w:eastAsia="Times New Roman"/>
      <w:color w:val="000000"/>
    </w:rPr>
    <w:tblPr>
      <w:tblStyleRowBandSize w:val="1"/>
      <w:tblStyleColBandSize w:val="1"/>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rsid w:val="006564CC"/>
    <w:rPr>
      <w:rFonts w:eastAsia="Times New Roman"/>
      <w:color w:val="000000"/>
    </w:rPr>
    <w:tblPr>
      <w:tblStyleRowBandSize w:val="1"/>
      <w:tblStyleColBandSize w:val="1"/>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rsid w:val="006564CC"/>
    <w:rPr>
      <w:rFonts w:eastAsia="Times New Roman"/>
      <w:color w:val="000000"/>
    </w:rPr>
    <w:tblPr>
      <w:tblStyleRowBandSize w:val="1"/>
      <w:tblStyleColBandSize w:val="1"/>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rsid w:val="006564CC"/>
    <w:rPr>
      <w:rFonts w:eastAsia="Times New Roman"/>
      <w:color w:val="000000"/>
    </w:rPr>
    <w:tblPr>
      <w:tblStyleRowBandSize w:val="1"/>
      <w:tblStyleColBandSize w:val="1"/>
      <w:tblBorders>
        <w:top w:val="single" w:sz="8" w:space="0" w:color="F79646"/>
        <w:bottom w:val="single" w:sz="8" w:space="0" w:color="F79646"/>
      </w:tblBorders>
      <w:tblCellMar>
        <w:top w:w="0" w:type="dxa"/>
        <w:left w:w="108" w:type="dxa"/>
        <w:bottom w:w="0" w:type="dxa"/>
        <w:right w:w="108" w:type="dxa"/>
      </w:tblCellMar>
    </w:tblPr>
  </w:style>
  <w:style w:type="table" w:styleId="MediumList2">
    <w:name w:val="Medium List 2"/>
    <w:rsid w:val="006564CC"/>
    <w:rPr>
      <w:rFonts w:ascii="Cambria"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rsid w:val="006564CC"/>
    <w:rPr>
      <w:rFonts w:ascii="Cambria"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rsid w:val="006564CC"/>
    <w:rPr>
      <w:rFonts w:ascii="Cambria"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rsid w:val="006564CC"/>
    <w:rPr>
      <w:rFonts w:ascii="Cambria"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rsid w:val="006564CC"/>
    <w:rPr>
      <w:rFonts w:ascii="Cambria"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rsid w:val="006564CC"/>
    <w:rPr>
      <w:rFonts w:ascii="Cambria"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rsid w:val="006564CC"/>
    <w:rPr>
      <w:rFonts w:ascii="Cambria"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DarkList">
    <w:name w:val="Dark List"/>
    <w:rsid w:val="006564CC"/>
    <w:rPr>
      <w:rFonts w:eastAsia="Times New Roman"/>
      <w:color w:val="FFFFFF"/>
    </w:rPr>
    <w:tblPr>
      <w:tblStyleRowBandSize w:val="1"/>
      <w:tblStyleColBandSize w:val="1"/>
      <w:tblCellMar>
        <w:top w:w="0" w:type="dxa"/>
        <w:left w:w="108" w:type="dxa"/>
        <w:bottom w:w="0" w:type="dxa"/>
        <w:right w:w="108" w:type="dxa"/>
      </w:tblCellMar>
    </w:tblPr>
    <w:tcPr>
      <w:shd w:val="clear" w:color="auto" w:fill="000000"/>
    </w:tcPr>
  </w:style>
  <w:style w:type="table" w:customStyle="1" w:styleId="DarkListAccent1">
    <w:name w:val="Dark List Accent 1"/>
    <w:rsid w:val="006564CC"/>
    <w:rPr>
      <w:rFonts w:eastAsia="Times New Roman"/>
      <w:color w:val="FFFFFF"/>
    </w:rPr>
    <w:tblPr>
      <w:tblStyleRowBandSize w:val="1"/>
      <w:tblStyleColBandSize w:val="1"/>
      <w:tblCellMar>
        <w:top w:w="0" w:type="dxa"/>
        <w:left w:w="108" w:type="dxa"/>
        <w:bottom w:w="0" w:type="dxa"/>
        <w:right w:w="108" w:type="dxa"/>
      </w:tblCellMar>
    </w:tblPr>
    <w:tcPr>
      <w:shd w:val="clear" w:color="auto" w:fill="4F81BD"/>
    </w:tcPr>
  </w:style>
  <w:style w:type="table" w:customStyle="1" w:styleId="DarkListAccent2">
    <w:name w:val="Dark List Accent 2"/>
    <w:rsid w:val="006564CC"/>
    <w:rPr>
      <w:rFonts w:eastAsia="Times New Roman"/>
      <w:color w:val="FFFFFF"/>
    </w:rPr>
    <w:tblPr>
      <w:tblStyleRowBandSize w:val="1"/>
      <w:tblStyleColBandSize w:val="1"/>
      <w:tblCellMar>
        <w:top w:w="0" w:type="dxa"/>
        <w:left w:w="108" w:type="dxa"/>
        <w:bottom w:w="0" w:type="dxa"/>
        <w:right w:w="108" w:type="dxa"/>
      </w:tblCellMar>
    </w:tblPr>
    <w:tcPr>
      <w:shd w:val="clear" w:color="auto" w:fill="C0504D"/>
    </w:tcPr>
  </w:style>
  <w:style w:type="table" w:customStyle="1" w:styleId="DarkListAccent3">
    <w:name w:val="Dark List Accent 3"/>
    <w:rsid w:val="006564CC"/>
    <w:rPr>
      <w:rFonts w:eastAsia="Times New Roman"/>
      <w:color w:val="FFFFFF"/>
    </w:rPr>
    <w:tblPr>
      <w:tblStyleRowBandSize w:val="1"/>
      <w:tblStyleColBandSize w:val="1"/>
      <w:tblCellMar>
        <w:top w:w="0" w:type="dxa"/>
        <w:left w:w="108" w:type="dxa"/>
        <w:bottom w:w="0" w:type="dxa"/>
        <w:right w:w="108" w:type="dxa"/>
      </w:tblCellMar>
    </w:tblPr>
    <w:tcPr>
      <w:shd w:val="clear" w:color="auto" w:fill="9BBB59"/>
    </w:tcPr>
  </w:style>
  <w:style w:type="table" w:customStyle="1" w:styleId="DarkListAccent4">
    <w:name w:val="Dark List Accent 4"/>
    <w:rsid w:val="006564CC"/>
    <w:rPr>
      <w:rFonts w:eastAsia="Times New Roman"/>
      <w:color w:val="FFFFFF"/>
    </w:rPr>
    <w:tblPr>
      <w:tblStyleRowBandSize w:val="1"/>
      <w:tblStyleColBandSize w:val="1"/>
      <w:tblCellMar>
        <w:top w:w="0" w:type="dxa"/>
        <w:left w:w="108" w:type="dxa"/>
        <w:bottom w:w="0" w:type="dxa"/>
        <w:right w:w="108" w:type="dxa"/>
      </w:tblCellMar>
    </w:tblPr>
    <w:tcPr>
      <w:shd w:val="clear" w:color="auto" w:fill="8064A2"/>
    </w:tcPr>
  </w:style>
  <w:style w:type="table" w:customStyle="1" w:styleId="DarkListAccent5">
    <w:name w:val="Dark List Accent 5"/>
    <w:rsid w:val="006564CC"/>
    <w:rPr>
      <w:rFonts w:eastAsia="Times New Roman"/>
      <w:color w:val="FFFFFF"/>
    </w:rPr>
    <w:tblPr>
      <w:tblStyleRowBandSize w:val="1"/>
      <w:tblStyleColBandSize w:val="1"/>
      <w:tblCellMar>
        <w:top w:w="0" w:type="dxa"/>
        <w:left w:w="108" w:type="dxa"/>
        <w:bottom w:w="0" w:type="dxa"/>
        <w:right w:w="108" w:type="dxa"/>
      </w:tblCellMar>
    </w:tblPr>
    <w:tcPr>
      <w:shd w:val="clear" w:color="auto" w:fill="4BACC6"/>
    </w:tcPr>
  </w:style>
  <w:style w:type="table" w:customStyle="1" w:styleId="DarkListAccent6">
    <w:name w:val="Dark List Accent 6"/>
    <w:rsid w:val="006564CC"/>
    <w:rPr>
      <w:rFonts w:eastAsia="Times New Roman"/>
      <w:color w:val="FFFFFF"/>
    </w:rPr>
    <w:tblPr>
      <w:tblStyleRowBandSize w:val="1"/>
      <w:tblStyleColBandSize w:val="1"/>
      <w:tblCellMar>
        <w:top w:w="0" w:type="dxa"/>
        <w:left w:w="108" w:type="dxa"/>
        <w:bottom w:w="0" w:type="dxa"/>
        <w:right w:w="108" w:type="dxa"/>
      </w:tblCellMar>
    </w:tblPr>
    <w:tcPr>
      <w:shd w:val="clear" w:color="auto" w:fill="F79646"/>
    </w:tcPr>
  </w:style>
  <w:style w:type="paragraph" w:styleId="ListNumber">
    <w:name w:val="List Number"/>
    <w:basedOn w:val="Normal"/>
    <w:rsid w:val="006564CC"/>
    <w:pPr>
      <w:numPr>
        <w:numId w:val="28"/>
      </w:numPr>
    </w:pPr>
  </w:style>
  <w:style w:type="paragraph" w:styleId="ListNumber2">
    <w:name w:val="List Number 2"/>
    <w:basedOn w:val="Normal"/>
    <w:rsid w:val="006564CC"/>
    <w:pPr>
      <w:numPr>
        <w:numId w:val="29"/>
      </w:numPr>
    </w:pPr>
  </w:style>
  <w:style w:type="paragraph" w:styleId="ListNumber3">
    <w:name w:val="List Number 3"/>
    <w:basedOn w:val="Normal"/>
    <w:rsid w:val="006564CC"/>
    <w:pPr>
      <w:numPr>
        <w:numId w:val="30"/>
      </w:numPr>
    </w:pPr>
  </w:style>
  <w:style w:type="paragraph" w:styleId="ListNumber4">
    <w:name w:val="List Number 4"/>
    <w:basedOn w:val="Normal"/>
    <w:rsid w:val="006564CC"/>
    <w:pPr>
      <w:numPr>
        <w:numId w:val="31"/>
      </w:numPr>
    </w:pPr>
  </w:style>
  <w:style w:type="paragraph" w:styleId="ListNumber5">
    <w:name w:val="List Number 5"/>
    <w:basedOn w:val="Normal"/>
    <w:rsid w:val="006564CC"/>
    <w:pPr>
      <w:numPr>
        <w:numId w:val="32"/>
      </w:numPr>
    </w:pPr>
  </w:style>
  <w:style w:type="paragraph" w:styleId="ListBullet">
    <w:name w:val="List Bullet"/>
    <w:basedOn w:val="Normal"/>
    <w:rsid w:val="006564CC"/>
    <w:pPr>
      <w:numPr>
        <w:numId w:val="33"/>
      </w:numPr>
    </w:pPr>
  </w:style>
  <w:style w:type="paragraph" w:styleId="ListBullet2">
    <w:name w:val="List Bullet 2"/>
    <w:basedOn w:val="Normal"/>
    <w:rsid w:val="006564CC"/>
    <w:pPr>
      <w:numPr>
        <w:numId w:val="34"/>
      </w:numPr>
    </w:pPr>
  </w:style>
  <w:style w:type="paragraph" w:styleId="ListBullet3">
    <w:name w:val="List Bullet 3"/>
    <w:basedOn w:val="Normal"/>
    <w:rsid w:val="006564CC"/>
    <w:pPr>
      <w:numPr>
        <w:numId w:val="35"/>
      </w:numPr>
    </w:pPr>
  </w:style>
  <w:style w:type="paragraph" w:styleId="ListBullet4">
    <w:name w:val="List Bullet 4"/>
    <w:basedOn w:val="Normal"/>
    <w:rsid w:val="006564CC"/>
    <w:pPr>
      <w:numPr>
        <w:numId w:val="36"/>
      </w:numPr>
    </w:pPr>
  </w:style>
  <w:style w:type="paragraph" w:styleId="ListBullet5">
    <w:name w:val="List Bullet 5"/>
    <w:basedOn w:val="Normal"/>
    <w:rsid w:val="006564CC"/>
    <w:pPr>
      <w:numPr>
        <w:numId w:val="37"/>
      </w:numPr>
    </w:pPr>
  </w:style>
  <w:style w:type="table" w:styleId="ColorfulList">
    <w:name w:val="Colorful List"/>
    <w:rsid w:val="006564CC"/>
    <w:rPr>
      <w:rFonts w:eastAsia="Times New Roman"/>
      <w:color w:val="000000"/>
    </w:rPr>
    <w:tblPr>
      <w:tblStyleRowBandSize w:val="1"/>
      <w:tblStyleColBandSize w:val="1"/>
      <w:tblCellMar>
        <w:top w:w="0" w:type="dxa"/>
        <w:left w:w="108" w:type="dxa"/>
        <w:bottom w:w="0" w:type="dxa"/>
        <w:right w:w="108" w:type="dxa"/>
      </w:tblCellMar>
    </w:tblPr>
    <w:tcPr>
      <w:shd w:val="clear" w:color="auto" w:fill="E6E6E6"/>
    </w:tcPr>
  </w:style>
  <w:style w:type="table" w:customStyle="1" w:styleId="ColorfulListAccent1">
    <w:name w:val="Colorful List Accent 1"/>
    <w:rsid w:val="006564CC"/>
    <w:rPr>
      <w:rFonts w:eastAsia="Times New Roman"/>
      <w:color w:val="000000"/>
    </w:rPr>
    <w:tblPr>
      <w:tblStyleRowBandSize w:val="1"/>
      <w:tblStyleColBandSize w:val="1"/>
      <w:tblCellMar>
        <w:top w:w="0" w:type="dxa"/>
        <w:left w:w="108" w:type="dxa"/>
        <w:bottom w:w="0" w:type="dxa"/>
        <w:right w:w="108" w:type="dxa"/>
      </w:tblCellMar>
    </w:tblPr>
    <w:tcPr>
      <w:shd w:val="clear" w:color="auto" w:fill="EDF2F8"/>
    </w:tcPr>
  </w:style>
  <w:style w:type="table" w:customStyle="1" w:styleId="ColorfulListAccent2">
    <w:name w:val="Colorful List Accent 2"/>
    <w:rsid w:val="006564CC"/>
    <w:rPr>
      <w:rFonts w:eastAsia="Times New Roman"/>
      <w:color w:val="000000"/>
    </w:rPr>
    <w:tblPr>
      <w:tblStyleRowBandSize w:val="1"/>
      <w:tblStyleColBandSize w:val="1"/>
      <w:tblCellMar>
        <w:top w:w="0" w:type="dxa"/>
        <w:left w:w="108" w:type="dxa"/>
        <w:bottom w:w="0" w:type="dxa"/>
        <w:right w:w="108" w:type="dxa"/>
      </w:tblCellMar>
    </w:tblPr>
    <w:tcPr>
      <w:shd w:val="clear" w:color="auto" w:fill="F8EDED"/>
    </w:tcPr>
  </w:style>
  <w:style w:type="table" w:customStyle="1" w:styleId="ColorfulListAccent3">
    <w:name w:val="Colorful List Accent 3"/>
    <w:rsid w:val="006564CC"/>
    <w:rPr>
      <w:rFonts w:eastAsia="Times New Roman"/>
      <w:color w:val="000000"/>
    </w:rPr>
    <w:tblPr>
      <w:tblStyleRowBandSize w:val="1"/>
      <w:tblStyleColBandSize w:val="1"/>
      <w:tblCellMar>
        <w:top w:w="0" w:type="dxa"/>
        <w:left w:w="108" w:type="dxa"/>
        <w:bottom w:w="0" w:type="dxa"/>
        <w:right w:w="108" w:type="dxa"/>
      </w:tblCellMar>
    </w:tblPr>
    <w:tcPr>
      <w:shd w:val="clear" w:color="auto" w:fill="F5F8EE"/>
    </w:tcPr>
  </w:style>
  <w:style w:type="table" w:customStyle="1" w:styleId="ColorfulListAccent4">
    <w:name w:val="Colorful List Accent 4"/>
    <w:rsid w:val="006564CC"/>
    <w:rPr>
      <w:rFonts w:eastAsia="Times New Roman"/>
      <w:color w:val="000000"/>
    </w:rPr>
    <w:tblPr>
      <w:tblStyleRowBandSize w:val="1"/>
      <w:tblStyleColBandSize w:val="1"/>
      <w:tblCellMar>
        <w:top w:w="0" w:type="dxa"/>
        <w:left w:w="108" w:type="dxa"/>
        <w:bottom w:w="0" w:type="dxa"/>
        <w:right w:w="108" w:type="dxa"/>
      </w:tblCellMar>
    </w:tblPr>
    <w:tcPr>
      <w:shd w:val="clear" w:color="auto" w:fill="F2EFF6"/>
    </w:tcPr>
  </w:style>
  <w:style w:type="table" w:customStyle="1" w:styleId="ColorfulListAccent5">
    <w:name w:val="Colorful List Accent 5"/>
    <w:rsid w:val="006564CC"/>
    <w:rPr>
      <w:rFonts w:eastAsia="Times New Roman"/>
      <w:color w:val="000000"/>
    </w:rPr>
    <w:tblPr>
      <w:tblStyleRowBandSize w:val="1"/>
      <w:tblStyleColBandSize w:val="1"/>
      <w:tblCellMar>
        <w:top w:w="0" w:type="dxa"/>
        <w:left w:w="108" w:type="dxa"/>
        <w:bottom w:w="0" w:type="dxa"/>
        <w:right w:w="108" w:type="dxa"/>
      </w:tblCellMar>
    </w:tblPr>
    <w:tcPr>
      <w:shd w:val="clear" w:color="auto" w:fill="EDF6F9"/>
    </w:tcPr>
  </w:style>
  <w:style w:type="table" w:customStyle="1" w:styleId="ColorfulListAccent6">
    <w:name w:val="Colorful List Accent 6"/>
    <w:rsid w:val="006564CC"/>
    <w:rPr>
      <w:rFonts w:eastAsia="Times New Roman"/>
      <w:color w:val="000000"/>
    </w:rPr>
    <w:tblPr>
      <w:tblStyleRowBandSize w:val="1"/>
      <w:tblStyleColBandSize w:val="1"/>
      <w:tblCellMar>
        <w:top w:w="0" w:type="dxa"/>
        <w:left w:w="108" w:type="dxa"/>
        <w:bottom w:w="0" w:type="dxa"/>
        <w:right w:w="108" w:type="dxa"/>
      </w:tblCellMar>
    </w:tblPr>
    <w:tcPr>
      <w:shd w:val="clear" w:color="auto" w:fill="FEF4EC"/>
    </w:tcPr>
  </w:style>
  <w:style w:type="paragraph" w:styleId="TableofFigures">
    <w:name w:val="table of figures"/>
    <w:basedOn w:val="Normal"/>
    <w:next w:val="Normal"/>
    <w:semiHidden/>
    <w:rsid w:val="006564CC"/>
  </w:style>
  <w:style w:type="paragraph" w:styleId="TableofAuthorities">
    <w:name w:val="table of authorities"/>
    <w:basedOn w:val="Normal"/>
    <w:next w:val="Normal"/>
    <w:semiHidden/>
    <w:rsid w:val="006564CC"/>
    <w:pPr>
      <w:ind w:left="240" w:hanging="240"/>
    </w:pPr>
  </w:style>
  <w:style w:type="table" w:styleId="LightGrid">
    <w:name w:val="Light Grid"/>
    <w:rsid w:val="006564CC"/>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rsid w:val="006564CC"/>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rsid w:val="006564CC"/>
    <w:rPr>
      <w:rFonts w:eastAsia="Times New Roma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rsid w:val="006564CC"/>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rsid w:val="006564CC"/>
    <w:rPr>
      <w:rFonts w:eastAsia="Times New Roma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rsid w:val="006564CC"/>
    <w:rPr>
      <w:rFonts w:eastAsia="Times New Roma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rsid w:val="006564CC"/>
    <w:rPr>
      <w:rFonts w:eastAsia="Times New Roma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rsid w:val="006564CC"/>
    <w:rPr>
      <w:rFonts w:eastAsia="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MediumGrid1">
    <w:name w:val="Medium Grid 1"/>
    <w:rsid w:val="006564CC"/>
    <w:rPr>
      <w:rFonts w:eastAsia="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rsid w:val="006564CC"/>
    <w:rPr>
      <w:rFonts w:eastAsia="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rsid w:val="006564CC"/>
    <w:rPr>
      <w:rFonts w:eastAsia="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rsid w:val="006564CC"/>
    <w:rPr>
      <w:rFonts w:eastAsia="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rsid w:val="006564CC"/>
    <w:rPr>
      <w:rFonts w:eastAsia="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rsid w:val="006564CC"/>
    <w:rPr>
      <w:rFonts w:eastAsia="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rsid w:val="006564CC"/>
    <w:rPr>
      <w:rFonts w:ascii="Cambria" w:hAnsi="Cambria"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rsid w:val="006564CC"/>
    <w:rPr>
      <w:rFonts w:ascii="Cambria" w:hAnsi="Cambria" w:cs="Times New Roman"/>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rsid w:val="006564CC"/>
    <w:rPr>
      <w:rFonts w:ascii="Cambria" w:hAnsi="Cambria" w:cs="Times New Roman"/>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rsid w:val="006564CC"/>
    <w:rPr>
      <w:rFonts w:ascii="Cambria" w:hAnsi="Cambria" w:cs="Times New Roman"/>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rsid w:val="006564CC"/>
    <w:rPr>
      <w:rFonts w:ascii="Cambria" w:hAnsi="Cambria" w:cs="Times New Roman"/>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rsid w:val="006564CC"/>
    <w:rPr>
      <w:rFonts w:ascii="Cambria" w:hAnsi="Cambria" w:cs="Times New Roman"/>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rsid w:val="006564CC"/>
    <w:rPr>
      <w:rFonts w:ascii="Cambria" w:hAnsi="Cambria" w:cs="Times New Roman"/>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rsid w:val="006564CC"/>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rsid w:val="006564CC"/>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rsid w:val="006564CC"/>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rsid w:val="006564CC"/>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rsid w:val="006564CC"/>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rsid w:val="006564CC"/>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rsid w:val="006564CC"/>
    <w:rPr>
      <w:rFonts w:eastAsia="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ColorfulGrid">
    <w:name w:val="Colorful Grid"/>
    <w:rsid w:val="006564CC"/>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rsid w:val="006564CC"/>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rsid w:val="006564CC"/>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rsid w:val="006564CC"/>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rsid w:val="006564CC"/>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rsid w:val="006564CC"/>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rsid w:val="006564CC"/>
    <w:rPr>
      <w:rFonts w:eastAsia="Times New Roman"/>
      <w:color w:val="000000"/>
    </w:rPr>
    <w:tblPr>
      <w:tblStyleRowBandSize w:val="1"/>
      <w:tblStyleColBandSize w:val="1"/>
      <w:tblBorders>
        <w:insideH w:val="single" w:sz="4" w:space="0" w:color="FFFFFF"/>
      </w:tblBorders>
      <w:tblCellMar>
        <w:top w:w="0" w:type="dxa"/>
        <w:left w:w="108" w:type="dxa"/>
        <w:bottom w:w="0" w:type="dxa"/>
        <w:right w:w="108" w:type="dxa"/>
      </w:tblCellMar>
    </w:tblPr>
    <w:tcPr>
      <w:shd w:val="clear" w:color="auto" w:fill="FDE9D9"/>
    </w:tcPr>
  </w:style>
  <w:style w:type="paragraph" w:styleId="Date">
    <w:name w:val="Date"/>
    <w:basedOn w:val="Normal"/>
    <w:next w:val="Normal"/>
    <w:link w:val="DateChar"/>
    <w:rsid w:val="006564CC"/>
  </w:style>
  <w:style w:type="character" w:customStyle="1" w:styleId="DateChar">
    <w:name w:val="Date Char"/>
    <w:link w:val="Date"/>
    <w:locked/>
    <w:rsid w:val="006564CC"/>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hyperlink" Target="http://www.nevo.co.il/law/70301/348.c" TargetMode="External"/><Relationship Id="rId17" Type="http://schemas.openxmlformats.org/officeDocument/2006/relationships/hyperlink" Target="http://www.nevo.co.il/law/70301/348.c"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48.c" TargetMode="External"/><Relationship Id="rId23" Type="http://schemas.openxmlformats.org/officeDocument/2006/relationships/footer" Target="footer2.xml"/><Relationship Id="rId10" Type="http://schemas.openxmlformats.org/officeDocument/2006/relationships/hyperlink" Target="http://www.nevo.co.il/law/70301/348.c"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nevo.co.il/law/70301/345" TargetMode="External"/><Relationship Id="rId14" Type="http://schemas.openxmlformats.org/officeDocument/2006/relationships/hyperlink" Target="http://www.nevo.co.il/law/70301/348.c"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3306</Words>
  <Characters>18845</Characters>
  <Application>Microsoft Office Word</Application>
  <DocSecurity>0</DocSecurity>
  <Lines>157</Lines>
  <Paragraphs>44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22107</CharactersWithSpaces>
  <SharedDoc>false</SharedDoc>
  <HLinks>
    <vt:vector size="66" baseType="variant">
      <vt:variant>
        <vt:i4>7995492</vt:i4>
      </vt:variant>
      <vt:variant>
        <vt:i4>30</vt:i4>
      </vt:variant>
      <vt:variant>
        <vt:i4>0</vt:i4>
      </vt:variant>
      <vt:variant>
        <vt:i4>5</vt:i4>
      </vt:variant>
      <vt:variant>
        <vt:lpwstr>http://www.nevo.co.il/law/70301</vt:lpwstr>
      </vt:variant>
      <vt:variant>
        <vt:lpwstr/>
      </vt:variant>
      <vt:variant>
        <vt:i4>5177438</vt:i4>
      </vt:variant>
      <vt:variant>
        <vt:i4>27</vt:i4>
      </vt:variant>
      <vt:variant>
        <vt:i4>0</vt:i4>
      </vt:variant>
      <vt:variant>
        <vt:i4>5</vt:i4>
      </vt:variant>
      <vt:variant>
        <vt:lpwstr>http://www.nevo.co.il/law/70301/348.c</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6357094</vt:i4>
      </vt:variant>
      <vt:variant>
        <vt:i4>9</vt:i4>
      </vt:variant>
      <vt:variant>
        <vt:i4>0</vt:i4>
      </vt:variant>
      <vt:variant>
        <vt:i4>5</vt:i4>
      </vt:variant>
      <vt:variant>
        <vt:lpwstr>http://www.nevo.co.il/law/70301/345</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2013-09-10T08:14:00Z</cp:lastPrinted>
  <dcterms:created xsi:type="dcterms:W3CDTF">2022-05-24T10:41:00Z</dcterms:created>
  <dcterms:modified xsi:type="dcterms:W3CDTF">2022-05-24T10:41:00Z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33622</vt:lpwstr>
  </property>
  <property fmtid="{D5CDD505-2E9C-101B-9397-08002B2CF9AE}" pid="6" name="NEWPARTB">
    <vt:lpwstr>04</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סיימור טגייב</vt:lpwstr>
  </property>
  <property fmtid="{D5CDD505-2E9C-101B-9397-08002B2CF9AE}" pid="10" name="LAWYER">
    <vt:lpwstr>יסמין קוגן ברנס ומתמחה מר דרור בוזגלו</vt:lpwstr>
  </property>
  <property fmtid="{D5CDD505-2E9C-101B-9397-08002B2CF9AE}" pid="11" name="JUDGE">
    <vt:lpwstr>דניאלה שריזלי</vt:lpwstr>
  </property>
  <property fmtid="{D5CDD505-2E9C-101B-9397-08002B2CF9AE}" pid="12" name="CITY">
    <vt:lpwstr>ת"א</vt:lpwstr>
  </property>
  <property fmtid="{D5CDD505-2E9C-101B-9397-08002B2CF9AE}" pid="13" name="DATE">
    <vt:lpwstr>20130910</vt:lpwstr>
  </property>
  <property fmtid="{D5CDD505-2E9C-101B-9397-08002B2CF9AE}" pid="14" name="TYPE_N_DATE">
    <vt:lpwstr>38020130910</vt:lpwstr>
  </property>
  <property fmtid="{D5CDD505-2E9C-101B-9397-08002B2CF9AE}" pid="15" name="WORDNUMPAGES">
    <vt:lpwstr>13</vt:lpwstr>
  </property>
  <property fmtid="{D5CDD505-2E9C-101B-9397-08002B2CF9AE}" pid="16" name="TYPE_ABS_DATE">
    <vt:lpwstr>380020130910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70301/345;348.c:4</vt:lpwstr>
  </property>
</Properties>
</file>