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16E3B" w:rsidRPr="00960BF1" w14:paraId="484D700E" w14:textId="77777777">
        <w:trPr>
          <w:trHeight w:hRule="exact" w:val="418"/>
          <w:jc w:val="center"/>
        </w:trPr>
        <w:tc>
          <w:tcPr>
            <w:tcW w:w="8721" w:type="dxa"/>
            <w:gridSpan w:val="2"/>
          </w:tcPr>
          <w:p w14:paraId="1FB6F122" w14:textId="77777777" w:rsidR="00D16E3B" w:rsidRPr="00960BF1" w:rsidRDefault="00960BF1">
            <w:pPr>
              <w:pStyle w:val="Header"/>
              <w:jc w:val="center"/>
              <w:rPr>
                <w:rFonts w:ascii="Tahoma" w:hAnsi="Tahoma" w:cs="Tahoma"/>
                <w:color w:val="000080"/>
                <w:rtl/>
              </w:rPr>
            </w:pPr>
            <w:bookmarkStart w:id="0" w:name="FirstLawyer"/>
            <w:bookmarkStart w:id="1" w:name="LastJudge"/>
            <w:r w:rsidRPr="00960BF1">
              <w:rPr>
                <w:rFonts w:ascii="Tahoma" w:hAnsi="Tahoma" w:cs="Tahoma"/>
                <w:b/>
                <w:bCs/>
                <w:color w:val="000080"/>
                <w:rtl/>
              </w:rPr>
              <w:t>בית משפט השלום בתל אביב - יפו</w:t>
            </w:r>
          </w:p>
        </w:tc>
      </w:tr>
      <w:tr w:rsidR="00D16E3B" w:rsidRPr="00960BF1" w14:paraId="523AB699" w14:textId="77777777">
        <w:trPr>
          <w:trHeight w:val="337"/>
          <w:jc w:val="center"/>
        </w:trPr>
        <w:tc>
          <w:tcPr>
            <w:tcW w:w="5047" w:type="dxa"/>
          </w:tcPr>
          <w:p w14:paraId="5DD0A698" w14:textId="77777777" w:rsidR="00D16E3B" w:rsidRPr="00960BF1" w:rsidRDefault="00D16E3B">
            <w:pPr>
              <w:pStyle w:val="Header"/>
              <w:rPr>
                <w:rFonts w:cs="FrankRuehl"/>
                <w:sz w:val="28"/>
                <w:szCs w:val="28"/>
                <w:rtl/>
              </w:rPr>
            </w:pPr>
          </w:p>
        </w:tc>
        <w:tc>
          <w:tcPr>
            <w:tcW w:w="3674" w:type="dxa"/>
          </w:tcPr>
          <w:p w14:paraId="2894096F" w14:textId="77777777" w:rsidR="00D16E3B" w:rsidRPr="00960BF1" w:rsidRDefault="00D16E3B">
            <w:pPr>
              <w:pStyle w:val="Header"/>
              <w:jc w:val="right"/>
              <w:rPr>
                <w:rFonts w:cs="FrankRuehl"/>
                <w:sz w:val="28"/>
                <w:szCs w:val="28"/>
                <w:rtl/>
              </w:rPr>
            </w:pPr>
          </w:p>
        </w:tc>
      </w:tr>
      <w:tr w:rsidR="00D16E3B" w:rsidRPr="00960BF1" w14:paraId="69AD4908" w14:textId="77777777">
        <w:trPr>
          <w:trHeight w:val="337"/>
          <w:jc w:val="center"/>
        </w:trPr>
        <w:tc>
          <w:tcPr>
            <w:tcW w:w="8721" w:type="dxa"/>
            <w:gridSpan w:val="2"/>
          </w:tcPr>
          <w:p w14:paraId="317BEC2A" w14:textId="77777777" w:rsidR="00D16E3B" w:rsidRPr="00960BF1" w:rsidRDefault="00960BF1">
            <w:pPr>
              <w:rPr>
                <w:rFonts w:cs="FrankRuehl"/>
                <w:sz w:val="28"/>
                <w:szCs w:val="28"/>
                <w:rtl/>
              </w:rPr>
            </w:pPr>
            <w:r w:rsidRPr="00960BF1">
              <w:rPr>
                <w:rFonts w:cs="FrankRuehl"/>
                <w:sz w:val="28"/>
                <w:szCs w:val="28"/>
                <w:rtl/>
              </w:rPr>
              <w:t>ת"פ</w:t>
            </w:r>
            <w:r w:rsidRPr="00960BF1">
              <w:rPr>
                <w:rFonts w:cs="FrankRuehl" w:hint="cs"/>
                <w:sz w:val="28"/>
                <w:szCs w:val="28"/>
                <w:rtl/>
              </w:rPr>
              <w:t xml:space="preserve"> </w:t>
            </w:r>
            <w:r w:rsidRPr="00960BF1">
              <w:rPr>
                <w:rFonts w:cs="FrankRuehl"/>
                <w:sz w:val="28"/>
                <w:szCs w:val="28"/>
                <w:rtl/>
              </w:rPr>
              <w:t>33811-05-11</w:t>
            </w:r>
            <w:r w:rsidRPr="00960BF1">
              <w:rPr>
                <w:rFonts w:cs="FrankRuehl" w:hint="cs"/>
                <w:sz w:val="28"/>
                <w:szCs w:val="28"/>
                <w:rtl/>
              </w:rPr>
              <w:t xml:space="preserve"> </w:t>
            </w:r>
            <w:r w:rsidRPr="00960BF1">
              <w:rPr>
                <w:rFonts w:cs="FrankRuehl"/>
                <w:sz w:val="28"/>
                <w:szCs w:val="28"/>
                <w:rtl/>
              </w:rPr>
              <w:t>מדינת ישראל נ' שרסטיאניך(אסיר)</w:t>
            </w:r>
          </w:p>
          <w:p w14:paraId="7A1FE643" w14:textId="77777777" w:rsidR="00D16E3B" w:rsidRPr="00960BF1" w:rsidRDefault="00D16E3B">
            <w:pPr>
              <w:pStyle w:val="Header"/>
              <w:rPr>
                <w:rtl/>
              </w:rPr>
            </w:pPr>
          </w:p>
          <w:p w14:paraId="34D1A4D5" w14:textId="77777777" w:rsidR="00D16E3B" w:rsidRPr="00960BF1" w:rsidRDefault="00D16E3B"/>
        </w:tc>
      </w:tr>
    </w:tbl>
    <w:p w14:paraId="37D7A6F3" w14:textId="77777777" w:rsidR="00D16E3B" w:rsidRPr="00960BF1" w:rsidRDefault="00960BF1" w:rsidP="00213B89">
      <w:pPr>
        <w:pStyle w:val="Header"/>
        <w:rPr>
          <w:rtl/>
        </w:rPr>
      </w:pPr>
      <w:r w:rsidRPr="00960BF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16E3B" w:rsidRPr="00960BF1" w14:paraId="46243A0F" w14:textId="77777777">
        <w:trPr>
          <w:trHeight w:val="295"/>
          <w:jc w:val="center"/>
        </w:trPr>
        <w:tc>
          <w:tcPr>
            <w:tcW w:w="743" w:type="dxa"/>
            <w:tcBorders>
              <w:top w:val="nil"/>
              <w:left w:val="nil"/>
              <w:bottom w:val="nil"/>
              <w:right w:val="nil"/>
            </w:tcBorders>
          </w:tcPr>
          <w:p w14:paraId="672C9975" w14:textId="77777777" w:rsidR="00D16E3B" w:rsidRPr="00960BF1" w:rsidRDefault="00960BF1">
            <w:pPr>
              <w:jc w:val="both"/>
              <w:rPr>
                <w:rFonts w:ascii="Arial" w:hAnsi="Arial"/>
                <w:b/>
                <w:bCs/>
              </w:rPr>
            </w:pPr>
            <w:r w:rsidRPr="00960BF1">
              <w:rPr>
                <w:rFonts w:ascii="Arial" w:hAnsi="Arial"/>
                <w:b/>
                <w:bCs/>
                <w:rtl/>
              </w:rPr>
              <w:t xml:space="preserve">בפני </w:t>
            </w:r>
          </w:p>
        </w:tc>
        <w:tc>
          <w:tcPr>
            <w:tcW w:w="8077" w:type="dxa"/>
            <w:tcBorders>
              <w:top w:val="nil"/>
              <w:left w:val="nil"/>
              <w:bottom w:val="nil"/>
              <w:right w:val="nil"/>
            </w:tcBorders>
          </w:tcPr>
          <w:p w14:paraId="35080DE6" w14:textId="77777777" w:rsidR="00D16E3B" w:rsidRPr="00960BF1" w:rsidRDefault="00960BF1">
            <w:pPr>
              <w:rPr>
                <w:rFonts w:ascii="Arial" w:hAnsi="Arial"/>
                <w:b/>
                <w:bCs/>
                <w:highlight w:val="yellow"/>
              </w:rPr>
            </w:pPr>
            <w:r w:rsidRPr="00960BF1">
              <w:rPr>
                <w:rFonts w:hint="cs"/>
                <w:rtl/>
              </w:rPr>
              <w:t>שופט בכיר</w:t>
            </w:r>
            <w:r w:rsidRPr="00960BF1">
              <w:rPr>
                <w:rFonts w:ascii="Arial" w:hAnsi="Arial"/>
                <w:b/>
                <w:bCs/>
                <w:rtl/>
              </w:rPr>
              <w:t xml:space="preserve"> </w:t>
            </w:r>
            <w:r w:rsidRPr="00960BF1">
              <w:rPr>
                <w:rFonts w:hint="cs"/>
                <w:rtl/>
              </w:rPr>
              <w:t>דניאל בארי</w:t>
            </w:r>
          </w:p>
          <w:p w14:paraId="1109F5B7" w14:textId="77777777" w:rsidR="00D16E3B" w:rsidRPr="00960BF1" w:rsidRDefault="00D16E3B"/>
        </w:tc>
      </w:tr>
    </w:tbl>
    <w:p w14:paraId="76D41D59" w14:textId="77777777" w:rsidR="00D16E3B" w:rsidRPr="00960BF1" w:rsidRDefault="00D16E3B">
      <w:pPr>
        <w:rPr>
          <w:rtl/>
        </w:rPr>
      </w:pPr>
    </w:p>
    <w:p w14:paraId="4276DF9C" w14:textId="77777777" w:rsidR="00D16E3B" w:rsidRPr="00960BF1" w:rsidRDefault="00D16E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D16E3B" w:rsidRPr="00960BF1" w14:paraId="084FECC8" w14:textId="77777777">
        <w:trPr>
          <w:trHeight w:val="355"/>
          <w:jc w:val="center"/>
        </w:trPr>
        <w:tc>
          <w:tcPr>
            <w:tcW w:w="852" w:type="dxa"/>
            <w:tcBorders>
              <w:top w:val="nil"/>
              <w:left w:val="nil"/>
              <w:bottom w:val="nil"/>
              <w:right w:val="nil"/>
            </w:tcBorders>
          </w:tcPr>
          <w:p w14:paraId="656D3C4F" w14:textId="77777777" w:rsidR="00D16E3B" w:rsidRPr="00960BF1" w:rsidRDefault="00D16E3B">
            <w:pPr>
              <w:jc w:val="both"/>
              <w:rPr>
                <w:rFonts w:ascii="Arial" w:hAnsi="Arial" w:cs="FrankRuehl"/>
                <w:b/>
                <w:bCs/>
                <w:sz w:val="28"/>
                <w:szCs w:val="28"/>
                <w:rtl/>
              </w:rPr>
            </w:pPr>
            <w:bookmarkStart w:id="2" w:name="FirstAppellant"/>
          </w:p>
          <w:p w14:paraId="2AAF9E55" w14:textId="77777777" w:rsidR="00D16E3B" w:rsidRPr="00960BF1" w:rsidRDefault="00960BF1">
            <w:pPr>
              <w:jc w:val="both"/>
              <w:rPr>
                <w:rFonts w:ascii="Arial" w:hAnsi="Arial" w:cs="FrankRuehl"/>
                <w:b/>
                <w:bCs/>
                <w:sz w:val="28"/>
                <w:szCs w:val="28"/>
              </w:rPr>
            </w:pPr>
            <w:r w:rsidRPr="00960BF1">
              <w:rPr>
                <w:rFonts w:ascii="Arial" w:hAnsi="Arial" w:cs="FrankRuehl"/>
                <w:b/>
                <w:bCs/>
                <w:sz w:val="28"/>
                <w:szCs w:val="28"/>
                <w:rtl/>
              </w:rPr>
              <w:t>בעניין:</w:t>
            </w:r>
          </w:p>
        </w:tc>
        <w:tc>
          <w:tcPr>
            <w:tcW w:w="4241" w:type="dxa"/>
            <w:tcBorders>
              <w:top w:val="nil"/>
              <w:left w:val="nil"/>
              <w:bottom w:val="nil"/>
              <w:right w:val="nil"/>
            </w:tcBorders>
          </w:tcPr>
          <w:p w14:paraId="2E59F17B" w14:textId="77777777" w:rsidR="00D16E3B" w:rsidRPr="00960BF1" w:rsidRDefault="00D16E3B">
            <w:pPr>
              <w:rPr>
                <w:rFonts w:ascii="Arial" w:hAnsi="Arial"/>
                <w:b/>
                <w:bCs/>
                <w:sz w:val="26"/>
                <w:szCs w:val="26"/>
                <w:rtl/>
              </w:rPr>
            </w:pPr>
          </w:p>
          <w:p w14:paraId="4B91C3EA" w14:textId="77777777" w:rsidR="00D16E3B" w:rsidRPr="00960BF1" w:rsidRDefault="00960BF1">
            <w:pPr>
              <w:rPr>
                <w:rFonts w:ascii="Arial" w:hAnsi="Arial"/>
                <w:b/>
                <w:bCs/>
                <w:sz w:val="26"/>
                <w:szCs w:val="26"/>
              </w:rPr>
            </w:pPr>
            <w:r w:rsidRPr="00960BF1">
              <w:rPr>
                <w:rFonts w:hint="cs"/>
                <w:rtl/>
              </w:rPr>
              <w:t>מדינת ישראל</w:t>
            </w:r>
            <w:r w:rsidRPr="00960BF1">
              <w:rPr>
                <w:rFonts w:hint="cs"/>
                <w:rtl/>
              </w:rPr>
              <w:br/>
              <w:t>ע"י ב"כ עו"ד ישראלוב</w:t>
            </w:r>
          </w:p>
        </w:tc>
        <w:tc>
          <w:tcPr>
            <w:tcW w:w="3727" w:type="dxa"/>
            <w:tcBorders>
              <w:top w:val="nil"/>
              <w:left w:val="nil"/>
              <w:bottom w:val="nil"/>
              <w:right w:val="nil"/>
            </w:tcBorders>
          </w:tcPr>
          <w:p w14:paraId="3215C5BF" w14:textId="77777777" w:rsidR="00D16E3B" w:rsidRPr="00960BF1" w:rsidRDefault="00D16E3B">
            <w:pPr>
              <w:jc w:val="both"/>
              <w:rPr>
                <w:rFonts w:ascii="Arial" w:hAnsi="Arial"/>
                <w:b/>
                <w:bCs/>
                <w:sz w:val="26"/>
                <w:szCs w:val="26"/>
              </w:rPr>
            </w:pPr>
          </w:p>
        </w:tc>
      </w:tr>
      <w:bookmarkEnd w:id="2"/>
      <w:tr w:rsidR="00D16E3B" w:rsidRPr="00960BF1" w14:paraId="451F5E1C" w14:textId="77777777">
        <w:trPr>
          <w:trHeight w:val="355"/>
          <w:jc w:val="center"/>
        </w:trPr>
        <w:tc>
          <w:tcPr>
            <w:tcW w:w="852" w:type="dxa"/>
            <w:tcBorders>
              <w:top w:val="nil"/>
              <w:left w:val="nil"/>
              <w:bottom w:val="nil"/>
              <w:right w:val="nil"/>
            </w:tcBorders>
          </w:tcPr>
          <w:p w14:paraId="7D3B7790" w14:textId="77777777" w:rsidR="00D16E3B" w:rsidRPr="00960BF1" w:rsidRDefault="00D16E3B">
            <w:pPr>
              <w:jc w:val="both"/>
              <w:rPr>
                <w:rFonts w:ascii="Arial" w:hAnsi="Arial" w:cs="FrankRuehl"/>
                <w:b/>
                <w:bCs/>
                <w:sz w:val="28"/>
                <w:szCs w:val="28"/>
                <w:rtl/>
              </w:rPr>
            </w:pPr>
          </w:p>
        </w:tc>
        <w:tc>
          <w:tcPr>
            <w:tcW w:w="4241" w:type="dxa"/>
            <w:tcBorders>
              <w:top w:val="nil"/>
              <w:left w:val="nil"/>
              <w:bottom w:val="nil"/>
              <w:right w:val="nil"/>
            </w:tcBorders>
          </w:tcPr>
          <w:p w14:paraId="6D66D761" w14:textId="77777777" w:rsidR="00D16E3B" w:rsidRPr="00960BF1" w:rsidRDefault="00D16E3B">
            <w:pPr>
              <w:jc w:val="both"/>
              <w:rPr>
                <w:b/>
                <w:bCs/>
                <w:sz w:val="26"/>
                <w:szCs w:val="26"/>
                <w:rtl/>
              </w:rPr>
            </w:pPr>
          </w:p>
        </w:tc>
        <w:tc>
          <w:tcPr>
            <w:tcW w:w="3727" w:type="dxa"/>
            <w:tcBorders>
              <w:top w:val="nil"/>
              <w:left w:val="nil"/>
              <w:bottom w:val="nil"/>
              <w:right w:val="nil"/>
            </w:tcBorders>
          </w:tcPr>
          <w:p w14:paraId="1D619F0C" w14:textId="77777777" w:rsidR="00D16E3B" w:rsidRPr="00960BF1" w:rsidRDefault="00960BF1">
            <w:pPr>
              <w:jc w:val="right"/>
              <w:rPr>
                <w:rFonts w:ascii="Arial" w:hAnsi="Arial"/>
                <w:b/>
                <w:bCs/>
                <w:sz w:val="26"/>
                <w:szCs w:val="26"/>
                <w:rtl/>
              </w:rPr>
            </w:pPr>
            <w:r w:rsidRPr="00960BF1">
              <w:rPr>
                <w:rFonts w:ascii="Arial" w:hAnsi="Arial"/>
                <w:b/>
                <w:bCs/>
                <w:sz w:val="26"/>
                <w:szCs w:val="26"/>
                <w:rtl/>
              </w:rPr>
              <w:t>ה</w:t>
            </w:r>
            <w:r w:rsidRPr="00960BF1">
              <w:rPr>
                <w:rFonts w:hint="cs"/>
                <w:rtl/>
              </w:rPr>
              <w:t>מאשימה</w:t>
            </w:r>
          </w:p>
        </w:tc>
      </w:tr>
      <w:tr w:rsidR="00D16E3B" w:rsidRPr="00960BF1" w14:paraId="053D1F25" w14:textId="77777777">
        <w:trPr>
          <w:trHeight w:val="355"/>
          <w:jc w:val="center"/>
        </w:trPr>
        <w:tc>
          <w:tcPr>
            <w:tcW w:w="852" w:type="dxa"/>
            <w:tcBorders>
              <w:top w:val="nil"/>
              <w:left w:val="nil"/>
              <w:bottom w:val="nil"/>
              <w:right w:val="nil"/>
            </w:tcBorders>
          </w:tcPr>
          <w:p w14:paraId="5F6A2E56" w14:textId="77777777" w:rsidR="00D16E3B" w:rsidRPr="00960BF1" w:rsidRDefault="00D16E3B">
            <w:pPr>
              <w:jc w:val="both"/>
              <w:rPr>
                <w:rFonts w:ascii="Arial" w:hAnsi="Arial" w:cs="FrankRuehl"/>
                <w:b/>
                <w:bCs/>
                <w:sz w:val="28"/>
                <w:szCs w:val="28"/>
                <w:rtl/>
              </w:rPr>
            </w:pPr>
          </w:p>
        </w:tc>
        <w:tc>
          <w:tcPr>
            <w:tcW w:w="7968" w:type="dxa"/>
            <w:gridSpan w:val="2"/>
            <w:tcBorders>
              <w:top w:val="nil"/>
              <w:left w:val="nil"/>
              <w:bottom w:val="nil"/>
              <w:right w:val="nil"/>
            </w:tcBorders>
          </w:tcPr>
          <w:p w14:paraId="0780951A" w14:textId="77777777" w:rsidR="00D16E3B" w:rsidRPr="00960BF1" w:rsidRDefault="00D16E3B">
            <w:pPr>
              <w:jc w:val="center"/>
              <w:rPr>
                <w:rFonts w:ascii="Arial" w:hAnsi="Arial"/>
                <w:b/>
                <w:bCs/>
                <w:sz w:val="26"/>
                <w:szCs w:val="26"/>
                <w:rtl/>
              </w:rPr>
            </w:pPr>
          </w:p>
          <w:p w14:paraId="6AE4C396" w14:textId="77777777" w:rsidR="00D16E3B" w:rsidRPr="00960BF1" w:rsidRDefault="00960BF1">
            <w:pPr>
              <w:jc w:val="center"/>
              <w:rPr>
                <w:rFonts w:ascii="Arial" w:hAnsi="Arial"/>
                <w:b/>
                <w:bCs/>
                <w:sz w:val="26"/>
                <w:szCs w:val="26"/>
                <w:rtl/>
              </w:rPr>
            </w:pPr>
            <w:r w:rsidRPr="00960BF1">
              <w:rPr>
                <w:rFonts w:ascii="Arial" w:hAnsi="Arial"/>
                <w:b/>
                <w:bCs/>
                <w:sz w:val="26"/>
                <w:szCs w:val="26"/>
                <w:rtl/>
              </w:rPr>
              <w:t>נגד</w:t>
            </w:r>
          </w:p>
          <w:p w14:paraId="653033B9" w14:textId="77777777" w:rsidR="00D16E3B" w:rsidRPr="00960BF1" w:rsidRDefault="00D16E3B">
            <w:pPr>
              <w:jc w:val="both"/>
              <w:rPr>
                <w:rFonts w:ascii="Arial" w:hAnsi="Arial"/>
                <w:b/>
                <w:bCs/>
                <w:sz w:val="26"/>
                <w:szCs w:val="26"/>
              </w:rPr>
            </w:pPr>
          </w:p>
        </w:tc>
      </w:tr>
      <w:tr w:rsidR="00D16E3B" w:rsidRPr="00960BF1" w14:paraId="26EA9B97" w14:textId="77777777">
        <w:trPr>
          <w:trHeight w:val="355"/>
          <w:jc w:val="center"/>
        </w:trPr>
        <w:tc>
          <w:tcPr>
            <w:tcW w:w="852" w:type="dxa"/>
            <w:tcBorders>
              <w:top w:val="nil"/>
              <w:left w:val="nil"/>
              <w:bottom w:val="nil"/>
              <w:right w:val="nil"/>
            </w:tcBorders>
          </w:tcPr>
          <w:p w14:paraId="14E0873D" w14:textId="77777777" w:rsidR="00D16E3B" w:rsidRPr="00960BF1" w:rsidRDefault="00D16E3B">
            <w:pPr>
              <w:jc w:val="both"/>
              <w:rPr>
                <w:rFonts w:ascii="Arial" w:hAnsi="Arial" w:cs="FrankRuehl"/>
                <w:b/>
                <w:bCs/>
                <w:sz w:val="28"/>
                <w:szCs w:val="28"/>
                <w:rtl/>
              </w:rPr>
            </w:pPr>
          </w:p>
        </w:tc>
        <w:tc>
          <w:tcPr>
            <w:tcW w:w="4241" w:type="dxa"/>
            <w:tcBorders>
              <w:top w:val="nil"/>
              <w:left w:val="nil"/>
              <w:bottom w:val="nil"/>
              <w:right w:val="nil"/>
            </w:tcBorders>
          </w:tcPr>
          <w:p w14:paraId="04B0FCDD" w14:textId="77777777" w:rsidR="00D16E3B" w:rsidRPr="00960BF1" w:rsidRDefault="00960BF1">
            <w:pPr>
              <w:rPr>
                <w:b/>
                <w:bCs/>
                <w:sz w:val="26"/>
                <w:szCs w:val="26"/>
                <w:rtl/>
              </w:rPr>
            </w:pPr>
            <w:r w:rsidRPr="00960BF1">
              <w:rPr>
                <w:rFonts w:hint="cs"/>
                <w:rtl/>
              </w:rPr>
              <w:t>ויטלי טרסטיאניך</w:t>
            </w:r>
            <w:r w:rsidRPr="00960BF1">
              <w:rPr>
                <w:rFonts w:hint="cs"/>
                <w:rtl/>
              </w:rPr>
              <w:br/>
              <w:t>ע"י ב"כ עו"ד גבאי - מנדלמן</w:t>
            </w:r>
          </w:p>
        </w:tc>
        <w:tc>
          <w:tcPr>
            <w:tcW w:w="3727" w:type="dxa"/>
            <w:tcBorders>
              <w:top w:val="nil"/>
              <w:left w:val="nil"/>
              <w:bottom w:val="nil"/>
              <w:right w:val="nil"/>
            </w:tcBorders>
          </w:tcPr>
          <w:p w14:paraId="14E16BA0" w14:textId="77777777" w:rsidR="00D16E3B" w:rsidRPr="00960BF1" w:rsidRDefault="00D16E3B">
            <w:pPr>
              <w:rPr>
                <w:rFonts w:ascii="Arial" w:hAnsi="Arial"/>
                <w:b/>
                <w:bCs/>
                <w:sz w:val="26"/>
                <w:szCs w:val="26"/>
              </w:rPr>
            </w:pPr>
          </w:p>
        </w:tc>
      </w:tr>
      <w:tr w:rsidR="00D16E3B" w:rsidRPr="00960BF1" w14:paraId="424B5039" w14:textId="77777777">
        <w:trPr>
          <w:trHeight w:val="355"/>
          <w:jc w:val="center"/>
        </w:trPr>
        <w:tc>
          <w:tcPr>
            <w:tcW w:w="852" w:type="dxa"/>
            <w:tcBorders>
              <w:top w:val="nil"/>
              <w:left w:val="nil"/>
              <w:bottom w:val="nil"/>
              <w:right w:val="nil"/>
            </w:tcBorders>
          </w:tcPr>
          <w:p w14:paraId="115FA7C1" w14:textId="77777777" w:rsidR="00D16E3B" w:rsidRPr="00960BF1" w:rsidRDefault="00D16E3B">
            <w:pPr>
              <w:jc w:val="both"/>
              <w:rPr>
                <w:rFonts w:ascii="Arial" w:hAnsi="Arial" w:cs="FrankRuehl"/>
                <w:b/>
                <w:bCs/>
                <w:sz w:val="28"/>
                <w:szCs w:val="28"/>
                <w:rtl/>
              </w:rPr>
            </w:pPr>
          </w:p>
        </w:tc>
        <w:tc>
          <w:tcPr>
            <w:tcW w:w="4241" w:type="dxa"/>
            <w:tcBorders>
              <w:top w:val="nil"/>
              <w:left w:val="nil"/>
              <w:bottom w:val="nil"/>
              <w:right w:val="nil"/>
            </w:tcBorders>
          </w:tcPr>
          <w:p w14:paraId="1DB35DEC" w14:textId="77777777" w:rsidR="00D16E3B" w:rsidRPr="00960BF1" w:rsidRDefault="00D16E3B">
            <w:pPr>
              <w:jc w:val="both"/>
              <w:rPr>
                <w:b/>
                <w:bCs/>
                <w:sz w:val="26"/>
                <w:szCs w:val="26"/>
                <w:rtl/>
              </w:rPr>
            </w:pPr>
          </w:p>
        </w:tc>
        <w:tc>
          <w:tcPr>
            <w:tcW w:w="3727" w:type="dxa"/>
            <w:tcBorders>
              <w:top w:val="nil"/>
              <w:left w:val="nil"/>
              <w:bottom w:val="nil"/>
              <w:right w:val="nil"/>
            </w:tcBorders>
          </w:tcPr>
          <w:p w14:paraId="0526F32A" w14:textId="77777777" w:rsidR="00D16E3B" w:rsidRPr="00960BF1" w:rsidRDefault="00960BF1">
            <w:pPr>
              <w:jc w:val="right"/>
              <w:rPr>
                <w:rFonts w:ascii="Arial" w:hAnsi="Arial"/>
                <w:b/>
                <w:bCs/>
                <w:sz w:val="26"/>
                <w:szCs w:val="26"/>
              </w:rPr>
            </w:pPr>
            <w:r w:rsidRPr="00960BF1">
              <w:rPr>
                <w:rFonts w:ascii="Arial" w:hAnsi="Arial"/>
                <w:b/>
                <w:bCs/>
                <w:sz w:val="26"/>
                <w:szCs w:val="26"/>
                <w:rtl/>
              </w:rPr>
              <w:t>ה</w:t>
            </w:r>
            <w:r w:rsidRPr="00960BF1">
              <w:rPr>
                <w:rFonts w:hint="cs"/>
                <w:rtl/>
              </w:rPr>
              <w:t>נאשם</w:t>
            </w:r>
          </w:p>
        </w:tc>
      </w:tr>
    </w:tbl>
    <w:p w14:paraId="5E517CDD" w14:textId="77777777" w:rsidR="00D953F2" w:rsidRDefault="00D953F2">
      <w:pPr>
        <w:rPr>
          <w:rtl/>
        </w:rPr>
      </w:pPr>
      <w:bookmarkStart w:id="3" w:name="LawTable"/>
      <w:bookmarkEnd w:id="3"/>
    </w:p>
    <w:p w14:paraId="7730022C" w14:textId="77777777" w:rsidR="00D953F2" w:rsidRPr="00D953F2" w:rsidRDefault="00D953F2" w:rsidP="00D953F2">
      <w:pPr>
        <w:spacing w:after="120" w:line="240" w:lineRule="exact"/>
        <w:ind w:left="283" w:hanging="283"/>
        <w:jc w:val="both"/>
        <w:rPr>
          <w:rFonts w:ascii="FrankRuehl" w:hAnsi="FrankRuehl" w:cs="FrankRuehl"/>
          <w:rtl/>
        </w:rPr>
      </w:pPr>
    </w:p>
    <w:p w14:paraId="07D054AA" w14:textId="77777777" w:rsidR="00D953F2" w:rsidRPr="00D953F2" w:rsidRDefault="00D953F2" w:rsidP="00D953F2">
      <w:pPr>
        <w:spacing w:after="120" w:line="240" w:lineRule="exact"/>
        <w:ind w:left="283" w:hanging="283"/>
        <w:jc w:val="both"/>
        <w:rPr>
          <w:rFonts w:ascii="FrankRuehl" w:hAnsi="FrankRuehl" w:cs="FrankRuehl"/>
          <w:rtl/>
        </w:rPr>
      </w:pPr>
      <w:r w:rsidRPr="00D953F2">
        <w:rPr>
          <w:rFonts w:ascii="FrankRuehl" w:hAnsi="FrankRuehl" w:cs="FrankRuehl" w:hint="eastAsia"/>
          <w:rtl/>
        </w:rPr>
        <w:t>חקיקה</w:t>
      </w:r>
      <w:r w:rsidRPr="00D953F2">
        <w:rPr>
          <w:rFonts w:ascii="FrankRuehl" w:hAnsi="FrankRuehl" w:cs="FrankRuehl"/>
          <w:rtl/>
        </w:rPr>
        <w:t xml:space="preserve"> </w:t>
      </w:r>
      <w:r w:rsidRPr="00D953F2">
        <w:rPr>
          <w:rFonts w:ascii="FrankRuehl" w:hAnsi="FrankRuehl" w:cs="FrankRuehl" w:hint="eastAsia"/>
          <w:rtl/>
        </w:rPr>
        <w:t>שאוזכרה</w:t>
      </w:r>
      <w:r w:rsidRPr="00D953F2">
        <w:rPr>
          <w:rFonts w:ascii="FrankRuehl" w:hAnsi="FrankRuehl" w:cs="FrankRuehl"/>
          <w:rtl/>
        </w:rPr>
        <w:t xml:space="preserve">: </w:t>
      </w:r>
    </w:p>
    <w:p w14:paraId="5E4CA8D7" w14:textId="77777777" w:rsidR="00D953F2" w:rsidRPr="00D953F2" w:rsidRDefault="00D953F2" w:rsidP="00D953F2">
      <w:pPr>
        <w:spacing w:after="120" w:line="240" w:lineRule="exact"/>
        <w:ind w:left="283" w:hanging="283"/>
        <w:jc w:val="both"/>
        <w:rPr>
          <w:rFonts w:ascii="FrankRuehl" w:hAnsi="FrankRuehl" w:cs="FrankRuehl"/>
          <w:rtl/>
        </w:rPr>
      </w:pPr>
      <w:hyperlink r:id="rId6" w:history="1">
        <w:r w:rsidRPr="00D953F2">
          <w:rPr>
            <w:rFonts w:ascii="FrankRuehl" w:hAnsi="FrankRuehl" w:cs="FrankRuehl" w:hint="eastAsia"/>
            <w:color w:val="0000FF"/>
            <w:u w:val="single"/>
            <w:rtl/>
          </w:rPr>
          <w:t>חוק</w:t>
        </w:r>
        <w:r w:rsidRPr="00D953F2">
          <w:rPr>
            <w:rFonts w:ascii="FrankRuehl" w:hAnsi="FrankRuehl" w:cs="FrankRuehl"/>
            <w:color w:val="0000FF"/>
            <w:u w:val="single"/>
            <w:rtl/>
          </w:rPr>
          <w:t xml:space="preserve"> </w:t>
        </w:r>
        <w:r w:rsidRPr="00D953F2">
          <w:rPr>
            <w:rFonts w:ascii="FrankRuehl" w:hAnsi="FrankRuehl" w:cs="FrankRuehl" w:hint="eastAsia"/>
            <w:color w:val="0000FF"/>
            <w:u w:val="single"/>
            <w:rtl/>
          </w:rPr>
          <w:t>העונשין</w:t>
        </w:r>
        <w:r w:rsidRPr="00D953F2">
          <w:rPr>
            <w:rFonts w:ascii="FrankRuehl" w:hAnsi="FrankRuehl" w:cs="FrankRuehl"/>
            <w:color w:val="0000FF"/>
            <w:u w:val="single"/>
            <w:rtl/>
          </w:rPr>
          <w:t xml:space="preserve">, </w:t>
        </w:r>
        <w:r w:rsidRPr="00D953F2">
          <w:rPr>
            <w:rFonts w:ascii="FrankRuehl" w:hAnsi="FrankRuehl" w:cs="FrankRuehl" w:hint="eastAsia"/>
            <w:color w:val="0000FF"/>
            <w:u w:val="single"/>
            <w:rtl/>
          </w:rPr>
          <w:t>תשל</w:t>
        </w:r>
        <w:r w:rsidRPr="00D953F2">
          <w:rPr>
            <w:rFonts w:ascii="FrankRuehl" w:hAnsi="FrankRuehl" w:cs="FrankRuehl"/>
            <w:color w:val="0000FF"/>
            <w:u w:val="single"/>
            <w:rtl/>
          </w:rPr>
          <w:t>"</w:t>
        </w:r>
        <w:r w:rsidRPr="00D953F2">
          <w:rPr>
            <w:rFonts w:ascii="FrankRuehl" w:hAnsi="FrankRuehl" w:cs="FrankRuehl" w:hint="eastAsia"/>
            <w:color w:val="0000FF"/>
            <w:u w:val="single"/>
            <w:rtl/>
          </w:rPr>
          <w:t>ז</w:t>
        </w:r>
        <w:r w:rsidRPr="00D953F2">
          <w:rPr>
            <w:rFonts w:ascii="FrankRuehl" w:hAnsi="FrankRuehl" w:cs="FrankRuehl"/>
            <w:color w:val="0000FF"/>
            <w:u w:val="single"/>
            <w:rtl/>
          </w:rPr>
          <w:t>-1977</w:t>
        </w:r>
      </w:hyperlink>
      <w:r w:rsidRPr="00D953F2">
        <w:rPr>
          <w:rFonts w:ascii="FrankRuehl" w:hAnsi="FrankRuehl" w:cs="FrankRuehl"/>
          <w:rtl/>
        </w:rPr>
        <w:t xml:space="preserve">: </w:t>
      </w:r>
      <w:r w:rsidRPr="00D953F2">
        <w:rPr>
          <w:rFonts w:ascii="FrankRuehl" w:hAnsi="FrankRuehl" w:cs="FrankRuehl" w:hint="eastAsia"/>
          <w:rtl/>
        </w:rPr>
        <w:t>סע</w:t>
      </w:r>
      <w:r w:rsidRPr="00D953F2">
        <w:rPr>
          <w:rFonts w:ascii="FrankRuehl" w:hAnsi="FrankRuehl" w:cs="FrankRuehl"/>
          <w:rtl/>
        </w:rPr>
        <w:t xml:space="preserve">'  </w:t>
      </w:r>
      <w:hyperlink r:id="rId7" w:history="1">
        <w:r w:rsidRPr="00D953F2">
          <w:rPr>
            <w:rFonts w:ascii="FrankRuehl" w:hAnsi="FrankRuehl" w:cs="FrankRuehl"/>
            <w:color w:val="0000FF"/>
            <w:u w:val="single"/>
            <w:rtl/>
          </w:rPr>
          <w:t>273</w:t>
        </w:r>
      </w:hyperlink>
      <w:r w:rsidRPr="00D953F2">
        <w:rPr>
          <w:rFonts w:ascii="FrankRuehl" w:hAnsi="FrankRuehl" w:cs="FrankRuehl"/>
          <w:rtl/>
        </w:rPr>
        <w:t xml:space="preserve">, </w:t>
      </w:r>
      <w:hyperlink r:id="rId8" w:history="1">
        <w:r w:rsidRPr="00D953F2">
          <w:rPr>
            <w:rFonts w:ascii="FrankRuehl" w:hAnsi="FrankRuehl" w:cs="FrankRuehl"/>
            <w:color w:val="0000FF"/>
            <w:u w:val="single"/>
            <w:rtl/>
          </w:rPr>
          <w:t>275</w:t>
        </w:r>
      </w:hyperlink>
      <w:r w:rsidRPr="00D953F2">
        <w:rPr>
          <w:rFonts w:ascii="FrankRuehl" w:hAnsi="FrankRuehl" w:cs="FrankRuehl"/>
          <w:rtl/>
        </w:rPr>
        <w:t xml:space="preserve">, </w:t>
      </w:r>
      <w:hyperlink r:id="rId9" w:history="1">
        <w:r w:rsidRPr="00D953F2">
          <w:rPr>
            <w:rFonts w:ascii="FrankRuehl" w:hAnsi="FrankRuehl" w:cs="FrankRuehl"/>
            <w:color w:val="0000FF"/>
            <w:u w:val="single"/>
            <w:rtl/>
          </w:rPr>
          <w:t>345</w:t>
        </w:r>
      </w:hyperlink>
      <w:r w:rsidRPr="00D953F2">
        <w:rPr>
          <w:rFonts w:ascii="FrankRuehl" w:hAnsi="FrankRuehl" w:cs="FrankRuehl"/>
          <w:rtl/>
        </w:rPr>
        <w:t xml:space="preserve">, </w:t>
      </w:r>
      <w:hyperlink r:id="rId10" w:history="1">
        <w:r w:rsidRPr="00D953F2">
          <w:rPr>
            <w:rFonts w:ascii="FrankRuehl" w:hAnsi="FrankRuehl" w:cs="FrankRuehl"/>
            <w:color w:val="0000FF"/>
            <w:u w:val="single"/>
            <w:rtl/>
          </w:rPr>
          <w:t>348(</w:t>
        </w:r>
        <w:r w:rsidRPr="00D953F2">
          <w:rPr>
            <w:rFonts w:ascii="FrankRuehl" w:hAnsi="FrankRuehl" w:cs="FrankRuehl" w:hint="eastAsia"/>
            <w:color w:val="0000FF"/>
            <w:u w:val="single"/>
            <w:rtl/>
          </w:rPr>
          <w:t>ג</w:t>
        </w:r>
        <w:r w:rsidRPr="00D953F2">
          <w:rPr>
            <w:rFonts w:ascii="FrankRuehl" w:hAnsi="FrankRuehl" w:cs="FrankRuehl"/>
            <w:color w:val="0000FF"/>
            <w:u w:val="single"/>
            <w:rtl/>
          </w:rPr>
          <w:t>)</w:t>
        </w:r>
      </w:hyperlink>
    </w:p>
    <w:p w14:paraId="3DF62AF4" w14:textId="77777777" w:rsidR="00D953F2" w:rsidRPr="00D953F2" w:rsidRDefault="00D953F2" w:rsidP="00D953F2">
      <w:pPr>
        <w:spacing w:after="120" w:line="240" w:lineRule="exact"/>
        <w:ind w:left="283" w:hanging="283"/>
        <w:jc w:val="both"/>
        <w:rPr>
          <w:rFonts w:ascii="FrankRuehl" w:hAnsi="FrankRuehl" w:cs="FrankRuehl"/>
          <w:rtl/>
        </w:rPr>
      </w:pPr>
    </w:p>
    <w:p w14:paraId="27DAAD3B" w14:textId="77777777" w:rsidR="00D953F2" w:rsidRPr="00D953F2" w:rsidRDefault="00D953F2">
      <w:pPr>
        <w:rPr>
          <w:rtl/>
        </w:rPr>
      </w:pPr>
      <w:bookmarkStart w:id="4" w:name="LawTable_End"/>
      <w:bookmarkEnd w:id="4"/>
    </w:p>
    <w:p w14:paraId="0B347B11" w14:textId="77777777" w:rsidR="0094597A" w:rsidRPr="0094597A" w:rsidRDefault="0094597A">
      <w:pPr>
        <w:rPr>
          <w:rtl/>
        </w:rPr>
      </w:pPr>
    </w:p>
    <w:p w14:paraId="7761EB5A" w14:textId="77777777" w:rsidR="00E50C5C" w:rsidRPr="00E50C5C" w:rsidRDefault="00E50C5C">
      <w:pPr>
        <w:rPr>
          <w:rtl/>
        </w:rPr>
      </w:pPr>
    </w:p>
    <w:p w14:paraId="028ED409" w14:textId="77777777" w:rsidR="00E50C5C" w:rsidRPr="00E50C5C" w:rsidRDefault="00E50C5C">
      <w:pPr>
        <w:rPr>
          <w:rtl/>
        </w:rPr>
      </w:pPr>
    </w:p>
    <w:p w14:paraId="3C6905F5" w14:textId="77777777" w:rsidR="00D16E3B" w:rsidRPr="00E50C5C" w:rsidRDefault="00D16E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6E3B" w14:paraId="0342226F" w14:textId="77777777">
        <w:trPr>
          <w:trHeight w:val="355"/>
          <w:jc w:val="center"/>
        </w:trPr>
        <w:tc>
          <w:tcPr>
            <w:tcW w:w="8820" w:type="dxa"/>
            <w:tcBorders>
              <w:top w:val="nil"/>
              <w:left w:val="nil"/>
              <w:bottom w:val="nil"/>
              <w:right w:val="nil"/>
            </w:tcBorders>
          </w:tcPr>
          <w:p w14:paraId="241653B0" w14:textId="77777777" w:rsidR="00960BF1" w:rsidRPr="00960BF1" w:rsidRDefault="00960BF1" w:rsidP="00960BF1">
            <w:pPr>
              <w:jc w:val="center"/>
              <w:rPr>
                <w:rFonts w:ascii="Arial" w:hAnsi="Arial"/>
                <w:b/>
                <w:bCs/>
                <w:sz w:val="28"/>
                <w:szCs w:val="28"/>
                <w:u w:val="single"/>
                <w:rtl/>
              </w:rPr>
            </w:pPr>
            <w:bookmarkStart w:id="5" w:name="PsakDin" w:colFirst="0" w:colLast="0"/>
            <w:bookmarkEnd w:id="0"/>
            <w:bookmarkEnd w:id="1"/>
            <w:r w:rsidRPr="00960BF1">
              <w:rPr>
                <w:rFonts w:ascii="Arial" w:hAnsi="Arial"/>
                <w:b/>
                <w:bCs/>
                <w:sz w:val="28"/>
                <w:szCs w:val="28"/>
                <w:u w:val="single"/>
                <w:rtl/>
              </w:rPr>
              <w:t>הכרעת דין</w:t>
            </w:r>
          </w:p>
          <w:p w14:paraId="07953C97" w14:textId="77777777" w:rsidR="00D16E3B" w:rsidRPr="00960BF1" w:rsidRDefault="00D16E3B" w:rsidP="00960BF1">
            <w:pPr>
              <w:jc w:val="center"/>
              <w:rPr>
                <w:rFonts w:ascii="Arial" w:hAnsi="Arial"/>
                <w:bCs/>
                <w:sz w:val="28"/>
                <w:szCs w:val="28"/>
                <w:u w:val="single"/>
                <w:rtl/>
              </w:rPr>
            </w:pPr>
          </w:p>
        </w:tc>
      </w:tr>
      <w:bookmarkEnd w:id="5"/>
    </w:tbl>
    <w:p w14:paraId="1B2FAAEF" w14:textId="77777777" w:rsidR="00D16E3B" w:rsidRDefault="00D16E3B">
      <w:pPr>
        <w:rPr>
          <w:rFonts w:ascii="Arial" w:hAnsi="Arial" w:cs="FrankRuehl"/>
          <w:sz w:val="28"/>
          <w:szCs w:val="28"/>
          <w:rtl/>
        </w:rPr>
      </w:pPr>
    </w:p>
    <w:p w14:paraId="0EBD458E" w14:textId="77777777" w:rsidR="00D16E3B" w:rsidRDefault="00960BF1">
      <w:pPr>
        <w:rPr>
          <w:rFonts w:ascii="Arial" w:hAnsi="Arial"/>
          <w:b/>
          <w:bCs/>
          <w:sz w:val="28"/>
          <w:szCs w:val="28"/>
          <w:u w:val="single"/>
          <w:rtl/>
        </w:rPr>
      </w:pPr>
      <w:r>
        <w:rPr>
          <w:rFonts w:ascii="Arial" w:hAnsi="Arial" w:hint="cs"/>
          <w:b/>
          <w:bCs/>
          <w:sz w:val="28"/>
          <w:szCs w:val="28"/>
          <w:u w:val="single"/>
          <w:rtl/>
        </w:rPr>
        <w:t>כללי:</w:t>
      </w:r>
    </w:p>
    <w:p w14:paraId="0E2221F2" w14:textId="77777777" w:rsidR="00D16E3B" w:rsidRDefault="00D16E3B">
      <w:pPr>
        <w:rPr>
          <w:rFonts w:ascii="Arial" w:hAnsi="Arial"/>
          <w:sz w:val="28"/>
          <w:szCs w:val="28"/>
          <w:rtl/>
        </w:rPr>
      </w:pPr>
    </w:p>
    <w:p w14:paraId="4E7CEDB8"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w:t>
      </w:r>
      <w:r>
        <w:rPr>
          <w:rFonts w:ascii="Arial" w:hAnsi="Arial"/>
          <w:sz w:val="28"/>
          <w:szCs w:val="28"/>
          <w:rtl/>
        </w:rPr>
        <w:tab/>
      </w:r>
      <w:bookmarkStart w:id="6" w:name="ABSTRACT_START"/>
      <w:bookmarkEnd w:id="6"/>
      <w:r>
        <w:rPr>
          <w:rFonts w:ascii="Arial" w:hAnsi="Arial" w:hint="cs"/>
          <w:sz w:val="28"/>
          <w:szCs w:val="28"/>
          <w:rtl/>
        </w:rPr>
        <w:t>התביעה מייחסת לנאשם עבי</w:t>
      </w:r>
      <w:r w:rsidR="0094597A">
        <w:rPr>
          <w:rFonts w:ascii="Arial" w:hAnsi="Arial" w:hint="cs"/>
          <w:sz w:val="28"/>
          <w:szCs w:val="28"/>
          <w:rtl/>
        </w:rPr>
        <w:t xml:space="preserve">רות של מעשה מגונה  לפי סעיף </w:t>
      </w:r>
      <w:hyperlink r:id="rId11" w:history="1">
        <w:r w:rsidR="0094597A" w:rsidRPr="0094597A">
          <w:rPr>
            <w:rFonts w:ascii="Arial" w:hAnsi="Arial"/>
            <w:color w:val="0000FF"/>
            <w:sz w:val="28"/>
            <w:szCs w:val="28"/>
            <w:u w:val="single"/>
            <w:rtl/>
          </w:rPr>
          <w:t>348(ג)</w:t>
        </w:r>
      </w:hyperlink>
      <w:r>
        <w:rPr>
          <w:rFonts w:ascii="Arial" w:hAnsi="Arial" w:hint="cs"/>
          <w:sz w:val="28"/>
          <w:szCs w:val="28"/>
          <w:rtl/>
        </w:rPr>
        <w:t xml:space="preserve"> ל</w:t>
      </w:r>
      <w:hyperlink r:id="rId12" w:history="1">
        <w:r w:rsidR="00E50C5C" w:rsidRPr="00E50C5C">
          <w:rPr>
            <w:rStyle w:val="Hyperlink"/>
            <w:rFonts w:ascii="Arial" w:hAnsi="Arial"/>
            <w:sz w:val="28"/>
            <w:szCs w:val="28"/>
            <w:rtl/>
          </w:rPr>
          <w:t>חוק העונשין</w:t>
        </w:r>
      </w:hyperlink>
      <w:r>
        <w:rPr>
          <w:rFonts w:ascii="Arial" w:hAnsi="Arial" w:hint="cs"/>
          <w:sz w:val="28"/>
          <w:szCs w:val="28"/>
          <w:rtl/>
        </w:rPr>
        <w:t xml:space="preserve">, תשל"ז -  1977 (להלן: "החוק"), תקיפת שוטר במילוי תפקידו לפי </w:t>
      </w:r>
      <w:hyperlink r:id="rId13" w:history="1">
        <w:r w:rsidR="0094597A" w:rsidRPr="0094597A">
          <w:rPr>
            <w:rFonts w:ascii="Arial" w:hAnsi="Arial"/>
            <w:color w:val="0000FF"/>
            <w:sz w:val="28"/>
            <w:szCs w:val="28"/>
            <w:u w:val="single"/>
            <w:rtl/>
          </w:rPr>
          <w:t>סעיף 273</w:t>
        </w:r>
      </w:hyperlink>
      <w:r>
        <w:rPr>
          <w:rFonts w:ascii="Arial" w:hAnsi="Arial" w:hint="cs"/>
          <w:sz w:val="28"/>
          <w:szCs w:val="28"/>
          <w:rtl/>
        </w:rPr>
        <w:t xml:space="preserve"> לחוק והפרעה לשוטר במילוי תפקידו לפי </w:t>
      </w:r>
      <w:hyperlink r:id="rId14" w:history="1">
        <w:r w:rsidR="0094597A" w:rsidRPr="0094597A">
          <w:rPr>
            <w:rFonts w:ascii="Arial" w:hAnsi="Arial"/>
            <w:color w:val="0000FF"/>
            <w:sz w:val="28"/>
            <w:szCs w:val="28"/>
            <w:u w:val="single"/>
            <w:rtl/>
          </w:rPr>
          <w:t>סעיף 275</w:t>
        </w:r>
      </w:hyperlink>
      <w:r>
        <w:rPr>
          <w:rFonts w:ascii="Arial" w:hAnsi="Arial" w:hint="cs"/>
          <w:sz w:val="28"/>
          <w:szCs w:val="28"/>
          <w:rtl/>
        </w:rPr>
        <w:t xml:space="preserve"> לחוק</w:t>
      </w:r>
      <w:bookmarkStart w:id="7" w:name="ABSTRACT_END"/>
      <w:bookmarkEnd w:id="7"/>
      <w:r>
        <w:rPr>
          <w:rFonts w:ascii="Arial" w:hAnsi="Arial" w:hint="cs"/>
          <w:sz w:val="28"/>
          <w:szCs w:val="28"/>
          <w:rtl/>
        </w:rPr>
        <w:t>.</w:t>
      </w:r>
    </w:p>
    <w:p w14:paraId="29B89D83" w14:textId="77777777" w:rsidR="00D16E3B" w:rsidRDefault="00D16E3B">
      <w:pPr>
        <w:spacing w:line="360" w:lineRule="auto"/>
        <w:ind w:left="720" w:hanging="720"/>
        <w:jc w:val="both"/>
        <w:rPr>
          <w:rFonts w:ascii="Arial" w:hAnsi="Arial"/>
          <w:sz w:val="28"/>
          <w:szCs w:val="28"/>
          <w:rtl/>
        </w:rPr>
      </w:pPr>
    </w:p>
    <w:p w14:paraId="2A7F731F"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2.</w:t>
      </w:r>
      <w:r>
        <w:rPr>
          <w:rFonts w:ascii="Arial" w:hAnsi="Arial" w:hint="cs"/>
          <w:sz w:val="28"/>
          <w:szCs w:val="28"/>
          <w:rtl/>
        </w:rPr>
        <w:tab/>
        <w:t xml:space="preserve">התביעה טוענת כי ביום 14.9.09 בשעה 17:25 לערך ברחוב בלפור בבת ים, בעת שהגב' אילנה לוי נח (להלן: "המתלוננת") נכנסה לרכבה, אחז הנאשם בחוזקה בחזה של המתלוננת וצבט בו עד כאב, וזאת לשם סיפוק, גירוי או ביזוי מיני. </w:t>
      </w:r>
      <w:r>
        <w:rPr>
          <w:rFonts w:ascii="Arial" w:hAnsi="Arial" w:hint="cs"/>
          <w:sz w:val="28"/>
          <w:szCs w:val="28"/>
          <w:rtl/>
        </w:rPr>
        <w:lastRenderedPageBreak/>
        <w:t xml:space="preserve">שוטרים שהגיעו למקום ביקשו מהנאשם להזדהות, הנאשם סירב להזדהות בפני השוטרים וכן בפני החוקר שחקר אותו, אלי יוספי, בחדר העצורים תקף הנאשם את השוטרת ליטל בנו בכך שירק עליה. </w:t>
      </w:r>
    </w:p>
    <w:p w14:paraId="76703F81" w14:textId="77777777" w:rsidR="00D16E3B" w:rsidRDefault="00D16E3B">
      <w:pPr>
        <w:spacing w:line="360" w:lineRule="auto"/>
        <w:ind w:left="720" w:hanging="720"/>
        <w:jc w:val="both"/>
        <w:rPr>
          <w:rFonts w:ascii="Arial" w:hAnsi="Arial"/>
          <w:sz w:val="28"/>
          <w:szCs w:val="28"/>
          <w:rtl/>
        </w:rPr>
      </w:pPr>
    </w:p>
    <w:p w14:paraId="4B41307F"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3.</w:t>
      </w:r>
      <w:r>
        <w:rPr>
          <w:rFonts w:ascii="Arial" w:hAnsi="Arial" w:hint="cs"/>
          <w:sz w:val="28"/>
          <w:szCs w:val="28"/>
          <w:rtl/>
        </w:rPr>
        <w:tab/>
        <w:t xml:space="preserve">הנאשם כפר במיוחס לו בכתב האישום. </w:t>
      </w:r>
    </w:p>
    <w:p w14:paraId="1EEE6310" w14:textId="77777777" w:rsidR="00D16E3B" w:rsidRDefault="00D16E3B">
      <w:pPr>
        <w:spacing w:line="360" w:lineRule="auto"/>
        <w:ind w:left="720" w:hanging="720"/>
        <w:jc w:val="both"/>
        <w:rPr>
          <w:rFonts w:ascii="Arial" w:hAnsi="Arial"/>
          <w:sz w:val="28"/>
          <w:szCs w:val="28"/>
          <w:rtl/>
        </w:rPr>
      </w:pPr>
    </w:p>
    <w:p w14:paraId="3A5B1802" w14:textId="77777777" w:rsidR="00D16E3B" w:rsidRDefault="00960BF1">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 xml:space="preserve">פרשת התביעה </w:t>
      </w:r>
    </w:p>
    <w:p w14:paraId="53B4CB3C" w14:textId="77777777" w:rsidR="00D16E3B" w:rsidRDefault="00D16E3B">
      <w:pPr>
        <w:spacing w:line="360" w:lineRule="auto"/>
        <w:ind w:left="720" w:hanging="720"/>
        <w:jc w:val="both"/>
        <w:rPr>
          <w:rFonts w:ascii="Arial" w:hAnsi="Arial"/>
          <w:sz w:val="28"/>
          <w:szCs w:val="28"/>
          <w:rtl/>
        </w:rPr>
      </w:pPr>
    </w:p>
    <w:p w14:paraId="59E593B6"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4.</w:t>
      </w:r>
      <w:r>
        <w:rPr>
          <w:rFonts w:ascii="Arial" w:hAnsi="Arial" w:hint="cs"/>
          <w:sz w:val="28"/>
          <w:szCs w:val="28"/>
          <w:rtl/>
        </w:rPr>
        <w:tab/>
        <w:t>המתלוננת, הגב' אילנה לוי מסרה את הפרטים הבאים:</w:t>
      </w:r>
    </w:p>
    <w:p w14:paraId="5760A1EE" w14:textId="77777777" w:rsidR="00D16E3B" w:rsidRDefault="00D16E3B">
      <w:pPr>
        <w:spacing w:line="360" w:lineRule="auto"/>
        <w:ind w:left="720" w:hanging="720"/>
        <w:jc w:val="both"/>
        <w:rPr>
          <w:rFonts w:ascii="Arial" w:hAnsi="Arial"/>
          <w:sz w:val="28"/>
          <w:szCs w:val="28"/>
          <w:rtl/>
        </w:rPr>
      </w:pPr>
    </w:p>
    <w:p w14:paraId="3131081F"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א.</w:t>
      </w:r>
      <w:r>
        <w:rPr>
          <w:rFonts w:ascii="Arial" w:hAnsi="Arial" w:hint="cs"/>
          <w:sz w:val="28"/>
          <w:szCs w:val="28"/>
          <w:rtl/>
        </w:rPr>
        <w:tab/>
        <w:t xml:space="preserve">המתלוננת ציינה כי בשנת 2009 היה בבעלותה מסעדה ברח' בלפור 14 בבת-ים. ביום 14.5.09 היא סגרה את המסעדה ונכנסה לרכבה. בטרם הספיקה לסגור את הדלת הופיע ליד רכבה אדם </w:t>
      </w:r>
      <w:r>
        <w:rPr>
          <w:rFonts w:ascii="Arial" w:hAnsi="Arial" w:hint="cs"/>
          <w:b/>
          <w:bCs/>
          <w:sz w:val="28"/>
          <w:szCs w:val="28"/>
          <w:rtl/>
        </w:rPr>
        <w:t xml:space="preserve">"... הוא תפס אותי בחזה, נבהלתי והתחלתי לצעוק ותפסתי אותו בחולצה והוא חמק מידיי ורדפתי אחריו...". </w:t>
      </w:r>
    </w:p>
    <w:p w14:paraId="41114CE0" w14:textId="77777777" w:rsidR="00D16E3B" w:rsidRDefault="00D16E3B">
      <w:pPr>
        <w:spacing w:line="360" w:lineRule="auto"/>
        <w:ind w:left="1440" w:hanging="720"/>
        <w:jc w:val="both"/>
        <w:rPr>
          <w:rFonts w:ascii="Arial" w:hAnsi="Arial"/>
          <w:sz w:val="28"/>
          <w:szCs w:val="28"/>
          <w:rtl/>
        </w:rPr>
      </w:pPr>
    </w:p>
    <w:p w14:paraId="4FBF0F61" w14:textId="77777777" w:rsidR="00D16E3B" w:rsidRDefault="00960BF1">
      <w:pPr>
        <w:spacing w:line="360" w:lineRule="auto"/>
        <w:ind w:left="1440" w:hanging="720"/>
        <w:jc w:val="both"/>
        <w:rPr>
          <w:rFonts w:ascii="Arial" w:hAnsi="Arial"/>
          <w:b/>
          <w:bCs/>
          <w:sz w:val="28"/>
          <w:szCs w:val="28"/>
          <w:rtl/>
        </w:rPr>
      </w:pPr>
      <w:r>
        <w:rPr>
          <w:rFonts w:ascii="Arial" w:hAnsi="Arial" w:hint="cs"/>
          <w:sz w:val="28"/>
          <w:szCs w:val="28"/>
          <w:rtl/>
        </w:rPr>
        <w:t xml:space="preserve">ב. </w:t>
      </w:r>
      <w:r>
        <w:rPr>
          <w:rFonts w:ascii="Arial" w:hAnsi="Arial" w:hint="cs"/>
          <w:sz w:val="28"/>
          <w:szCs w:val="28"/>
          <w:rtl/>
        </w:rPr>
        <w:tab/>
        <w:t xml:space="preserve">העדה מסרה כי הצליחה לראות את האדם שאחז בה בחזה היא הוסיפה </w:t>
      </w:r>
      <w:r>
        <w:rPr>
          <w:rFonts w:ascii="Arial" w:hAnsi="Arial" w:hint="cs"/>
          <w:b/>
          <w:bCs/>
          <w:sz w:val="28"/>
          <w:szCs w:val="28"/>
          <w:rtl/>
        </w:rPr>
        <w:t xml:space="preserve">".. למרות שחלפו שלוש שנים ואיך שראיתי את הנאשם הגוף שלי התחיל לרעוד...". </w:t>
      </w:r>
    </w:p>
    <w:p w14:paraId="6FBDEC8E" w14:textId="77777777" w:rsidR="00D16E3B" w:rsidRDefault="00D16E3B">
      <w:pPr>
        <w:spacing w:line="360" w:lineRule="auto"/>
        <w:ind w:left="1440" w:hanging="720"/>
        <w:jc w:val="both"/>
        <w:rPr>
          <w:rFonts w:ascii="Arial" w:hAnsi="Arial"/>
          <w:b/>
          <w:bCs/>
          <w:sz w:val="28"/>
          <w:szCs w:val="28"/>
          <w:rtl/>
        </w:rPr>
      </w:pPr>
    </w:p>
    <w:p w14:paraId="6428E823" w14:textId="77777777" w:rsidR="00D16E3B" w:rsidRDefault="00960BF1">
      <w:pPr>
        <w:spacing w:line="360" w:lineRule="auto"/>
        <w:ind w:left="1440" w:hanging="720"/>
        <w:jc w:val="both"/>
        <w:rPr>
          <w:rFonts w:ascii="Arial" w:hAnsi="Arial"/>
          <w:b/>
          <w:bCs/>
          <w:sz w:val="28"/>
          <w:szCs w:val="28"/>
          <w:rtl/>
        </w:rPr>
      </w:pPr>
      <w:r>
        <w:rPr>
          <w:rFonts w:ascii="Arial" w:hAnsi="Arial" w:hint="cs"/>
          <w:sz w:val="28"/>
          <w:szCs w:val="28"/>
          <w:rtl/>
        </w:rPr>
        <w:t xml:space="preserve">ג. </w:t>
      </w:r>
      <w:r>
        <w:rPr>
          <w:rFonts w:ascii="Arial" w:hAnsi="Arial" w:hint="cs"/>
          <w:sz w:val="28"/>
          <w:szCs w:val="28"/>
          <w:rtl/>
        </w:rPr>
        <w:tab/>
        <w:t xml:space="preserve">בחקירתה הנגדית מסרה העדה כי החשוד אחז בה בטרם הספיקה לסגור את דלת הרכב והוסיפה כי פניו היו מופנות אליה "... </w:t>
      </w:r>
      <w:r>
        <w:rPr>
          <w:rFonts w:ascii="Arial" w:hAnsi="Arial" w:hint="cs"/>
          <w:b/>
          <w:bCs/>
          <w:sz w:val="28"/>
          <w:szCs w:val="28"/>
          <w:rtl/>
        </w:rPr>
        <w:t>ראיתי את הפנים שלו מספר שניות למרות שלא ראיתי אותו שלוש שנים ישר אני מזהה את הבן אדם...".</w:t>
      </w:r>
    </w:p>
    <w:p w14:paraId="105E7DEE" w14:textId="77777777" w:rsidR="00D16E3B" w:rsidRDefault="00D16E3B">
      <w:pPr>
        <w:spacing w:line="360" w:lineRule="auto"/>
        <w:ind w:left="1440" w:hanging="720"/>
        <w:jc w:val="both"/>
        <w:rPr>
          <w:rFonts w:ascii="Arial" w:hAnsi="Arial"/>
          <w:b/>
          <w:bCs/>
          <w:sz w:val="28"/>
          <w:szCs w:val="28"/>
          <w:rtl/>
        </w:rPr>
      </w:pPr>
    </w:p>
    <w:p w14:paraId="1411C691"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 xml:space="preserve">ד. </w:t>
      </w:r>
      <w:r>
        <w:rPr>
          <w:rFonts w:ascii="Arial" w:hAnsi="Arial" w:hint="cs"/>
          <w:sz w:val="28"/>
          <w:szCs w:val="28"/>
          <w:rtl/>
        </w:rPr>
        <w:tab/>
        <w:t xml:space="preserve">העדה ציינה כי ראתה את אותו אדם כשנעצר ע"י שוטרים. הסנגורית הגישה מזכרים מהם עולה כי המתלוננת לא התייצבה למסדר זיהוי למרות שזומנה. העדה אישרה כי תיארה את החשוד כלובש גופיה שחורה מכנסיים קצרים בצבע בהיר. </w:t>
      </w:r>
    </w:p>
    <w:p w14:paraId="08FB5782" w14:textId="77777777" w:rsidR="00D16E3B" w:rsidRDefault="00D16E3B">
      <w:pPr>
        <w:spacing w:line="360" w:lineRule="auto"/>
        <w:ind w:left="1440" w:hanging="720"/>
        <w:jc w:val="both"/>
        <w:rPr>
          <w:rFonts w:ascii="Arial" w:hAnsi="Arial"/>
          <w:sz w:val="28"/>
          <w:szCs w:val="28"/>
          <w:rtl/>
        </w:rPr>
      </w:pPr>
    </w:p>
    <w:p w14:paraId="2D58DDDC" w14:textId="77777777" w:rsidR="00D16E3B" w:rsidRDefault="00960BF1">
      <w:pPr>
        <w:spacing w:line="360" w:lineRule="auto"/>
        <w:ind w:left="720" w:hanging="720"/>
        <w:jc w:val="both"/>
        <w:rPr>
          <w:rFonts w:ascii="Arial" w:hAnsi="Arial"/>
          <w:b/>
          <w:bCs/>
          <w:sz w:val="28"/>
          <w:szCs w:val="28"/>
          <w:rtl/>
        </w:rPr>
      </w:pPr>
      <w:r>
        <w:rPr>
          <w:rFonts w:ascii="Arial" w:hAnsi="Arial" w:hint="cs"/>
          <w:sz w:val="28"/>
          <w:szCs w:val="28"/>
          <w:rtl/>
        </w:rPr>
        <w:lastRenderedPageBreak/>
        <w:t>5.</w:t>
      </w:r>
      <w:r>
        <w:rPr>
          <w:rFonts w:ascii="Arial" w:hAnsi="Arial" w:hint="cs"/>
          <w:sz w:val="28"/>
          <w:szCs w:val="28"/>
          <w:rtl/>
        </w:rPr>
        <w:tab/>
        <w:t>מטעם התביעה העיד מר בכר דוד. העד מסר כי בעת האירוע הוא ראה התקהלות "</w:t>
      </w:r>
      <w:r>
        <w:rPr>
          <w:rFonts w:ascii="Arial" w:hAnsi="Arial" w:hint="cs"/>
          <w:b/>
          <w:bCs/>
          <w:sz w:val="28"/>
          <w:szCs w:val="28"/>
          <w:rtl/>
        </w:rPr>
        <w:t>...היה צעקות והבחור רץ... ראיתי שהייתה התקהלות ראיתי אישה צועקת וראיתי בחור שרץ לפניה..."</w:t>
      </w:r>
      <w:r>
        <w:rPr>
          <w:rFonts w:ascii="Arial" w:hAnsi="Arial" w:hint="cs"/>
          <w:sz w:val="28"/>
          <w:szCs w:val="28"/>
          <w:rtl/>
        </w:rPr>
        <w:t xml:space="preserve">. בחקירתו הנגדית הכחיש העד כי תפס את הנאשם ומסר אותו לשוטרים. העד טען כי מסר לשוטרת שרשמה את פרטיו את תעודת הזהות שלו אך הכחיש כאמור כי תפס את מי שנמלט והוסיף כי היו במקום </w:t>
      </w:r>
      <w:r>
        <w:rPr>
          <w:rFonts w:ascii="Arial" w:hAnsi="Arial" w:hint="cs"/>
          <w:b/>
          <w:bCs/>
          <w:sz w:val="28"/>
          <w:szCs w:val="28"/>
          <w:rtl/>
        </w:rPr>
        <w:t xml:space="preserve">"...לפחות 20 איש". </w:t>
      </w:r>
    </w:p>
    <w:p w14:paraId="45440D46" w14:textId="77777777" w:rsidR="00D16E3B" w:rsidRDefault="00D16E3B">
      <w:pPr>
        <w:spacing w:line="360" w:lineRule="auto"/>
        <w:jc w:val="both"/>
        <w:rPr>
          <w:rFonts w:ascii="Arial" w:hAnsi="Arial"/>
          <w:sz w:val="28"/>
          <w:szCs w:val="28"/>
          <w:rtl/>
        </w:rPr>
      </w:pPr>
    </w:p>
    <w:p w14:paraId="5EBE13CA"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6.</w:t>
      </w:r>
      <w:r>
        <w:rPr>
          <w:rFonts w:ascii="Arial" w:hAnsi="Arial" w:hint="cs"/>
          <w:sz w:val="28"/>
          <w:szCs w:val="28"/>
          <w:rtl/>
        </w:rPr>
        <w:tab/>
        <w:t xml:space="preserve">השוטרת כהן סימה ציינה כי ערכה דוח פעולה בהקשר לאירוע נשוא כתב האישום (ת/4). בחקירתה הנגדית מסרה כי אינה זוכרת אם כתבה את הדברים בניידת או בתחנת המשטרה. למרות דברי העד בכר העדה מסרה </w:t>
      </w:r>
      <w:r>
        <w:rPr>
          <w:rFonts w:ascii="Arial" w:hAnsi="Arial" w:hint="cs"/>
          <w:b/>
          <w:bCs/>
          <w:sz w:val="28"/>
          <w:szCs w:val="28"/>
          <w:rtl/>
        </w:rPr>
        <w:t>"בכר מסר את מה שרשמתי"</w:t>
      </w:r>
      <w:r>
        <w:rPr>
          <w:rFonts w:ascii="Arial" w:hAnsi="Arial" w:hint="cs"/>
          <w:sz w:val="28"/>
          <w:szCs w:val="28"/>
          <w:rtl/>
        </w:rPr>
        <w:t xml:space="preserve">. העדה לא זכרה היכן היריקה של הנאשם פגעה בה. העדה ציינה מספר רב של פעמים כי אינה זוכרת את האירוע וכי תיעדה את הדברים בדו"ח הפעולה שלה. </w:t>
      </w:r>
    </w:p>
    <w:p w14:paraId="3D0A12A9" w14:textId="77777777" w:rsidR="00D16E3B" w:rsidRDefault="00D16E3B">
      <w:pPr>
        <w:spacing w:line="360" w:lineRule="auto"/>
        <w:ind w:left="720" w:hanging="720"/>
        <w:jc w:val="both"/>
        <w:rPr>
          <w:rFonts w:ascii="Arial" w:hAnsi="Arial"/>
          <w:sz w:val="28"/>
          <w:szCs w:val="28"/>
          <w:rtl/>
        </w:rPr>
      </w:pPr>
    </w:p>
    <w:p w14:paraId="467AB4E9" w14:textId="77777777" w:rsidR="00D16E3B" w:rsidRDefault="00960BF1">
      <w:pPr>
        <w:spacing w:line="360" w:lineRule="auto"/>
        <w:ind w:left="720" w:hanging="720"/>
        <w:jc w:val="both"/>
        <w:rPr>
          <w:rFonts w:ascii="Arial" w:hAnsi="Arial"/>
          <w:b/>
          <w:bCs/>
          <w:sz w:val="28"/>
          <w:szCs w:val="28"/>
          <w:rtl/>
        </w:rPr>
      </w:pPr>
      <w:r>
        <w:rPr>
          <w:rFonts w:ascii="Arial" w:hAnsi="Arial" w:hint="cs"/>
          <w:sz w:val="28"/>
          <w:szCs w:val="28"/>
          <w:rtl/>
        </w:rPr>
        <w:t xml:space="preserve">7. </w:t>
      </w:r>
      <w:r>
        <w:rPr>
          <w:rFonts w:ascii="Arial" w:hAnsi="Arial" w:hint="cs"/>
          <w:sz w:val="28"/>
          <w:szCs w:val="28"/>
          <w:rtl/>
        </w:rPr>
        <w:tab/>
        <w:t xml:space="preserve">בדו"ח הפעולה (ת/4) שנכתב ביום 14.9.09 ציינה העדה כי האירוע התרחש בשעה 17:25 ברחוב בלפור 10 בבת-ים. העדה ציינה כי אדם בשם דוד בכר עצר אותם (אותה ושותפתה ליטל בני) וטען כי הבחור שהוא מחזיק תקף אישה ונמלט מהמקום והוא תפס אותו. האדם שנתפס סירב למסור פרטים. העדה שמעה מהמתלוננת על פרטי האירוע </w:t>
      </w:r>
      <w:r>
        <w:rPr>
          <w:rFonts w:ascii="Arial" w:hAnsi="Arial" w:hint="cs"/>
          <w:b/>
          <w:bCs/>
          <w:sz w:val="28"/>
          <w:szCs w:val="28"/>
          <w:rtl/>
        </w:rPr>
        <w:t>"החשוד נעצר ונלקח לתחנה להמשך טיפול חקירות, החשוד גם בתחנה סירב למסור את פרטיו השתולל וקילל... הנ"ל סירב בכל תוקף לתת לנו טביעות אצבעות והתנגד בכל כוחו... הורדנו אותו חזרה לחדר העצורים והנ"ל  ירק עלי וקילל אותי שוטרת זונה ואיים עלי אני יראה לך מה זה...".</w:t>
      </w:r>
    </w:p>
    <w:p w14:paraId="6C7B2E7A" w14:textId="77777777" w:rsidR="00D16E3B" w:rsidRDefault="00D16E3B">
      <w:pPr>
        <w:spacing w:line="360" w:lineRule="auto"/>
        <w:ind w:left="720" w:hanging="720"/>
        <w:jc w:val="both"/>
        <w:rPr>
          <w:rFonts w:ascii="Arial" w:hAnsi="Arial"/>
          <w:b/>
          <w:bCs/>
          <w:sz w:val="28"/>
          <w:szCs w:val="28"/>
          <w:rtl/>
        </w:rPr>
      </w:pPr>
    </w:p>
    <w:p w14:paraId="4CB2E45F" w14:textId="77777777" w:rsidR="00D16E3B" w:rsidRDefault="00960BF1">
      <w:pPr>
        <w:spacing w:line="360" w:lineRule="auto"/>
        <w:ind w:left="720" w:hanging="720"/>
        <w:jc w:val="both"/>
        <w:rPr>
          <w:rFonts w:ascii="Arial" w:hAnsi="Arial"/>
          <w:b/>
          <w:bCs/>
          <w:sz w:val="28"/>
          <w:szCs w:val="28"/>
          <w:u w:val="single"/>
          <w:rtl/>
        </w:rPr>
      </w:pPr>
      <w:r>
        <w:rPr>
          <w:rFonts w:ascii="Arial" w:hAnsi="Arial" w:hint="cs"/>
          <w:b/>
          <w:bCs/>
          <w:sz w:val="28"/>
          <w:szCs w:val="28"/>
          <w:u w:val="single"/>
          <w:rtl/>
        </w:rPr>
        <w:t>פרשת ההגנה</w:t>
      </w:r>
    </w:p>
    <w:p w14:paraId="05EFF9A4" w14:textId="77777777" w:rsidR="00D16E3B" w:rsidRDefault="00D16E3B">
      <w:pPr>
        <w:spacing w:line="360" w:lineRule="auto"/>
        <w:jc w:val="both"/>
        <w:rPr>
          <w:rFonts w:ascii="Arial" w:hAnsi="Arial"/>
          <w:b/>
          <w:bCs/>
          <w:sz w:val="28"/>
          <w:szCs w:val="28"/>
          <w:u w:val="single"/>
          <w:rtl/>
        </w:rPr>
      </w:pPr>
    </w:p>
    <w:p w14:paraId="6248B5FC"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8.</w:t>
      </w:r>
      <w:r>
        <w:rPr>
          <w:rFonts w:ascii="Arial" w:hAnsi="Arial" w:hint="cs"/>
          <w:sz w:val="28"/>
          <w:szCs w:val="28"/>
          <w:rtl/>
        </w:rPr>
        <w:tab/>
        <w:t xml:space="preserve">הנאשם נחקר במשטרה ביום 14.9.09 (ת/1) ההודעה נרשמה על שם פלוני נוכח סירובו של הנאשם להזדהות בפני החוקר. הנאשם סירב להשיב לשאלות מסר כי הוכה על ידי השוטרים. לשאלת החוקר בעניין תקיפתה המינית של </w:t>
      </w:r>
      <w:r>
        <w:rPr>
          <w:rFonts w:ascii="Arial" w:hAnsi="Arial" w:hint="cs"/>
          <w:sz w:val="28"/>
          <w:szCs w:val="28"/>
          <w:rtl/>
        </w:rPr>
        <w:lastRenderedPageBreak/>
        <w:t>המתלוננת השיב הנאשם "...</w:t>
      </w:r>
      <w:r>
        <w:rPr>
          <w:rFonts w:ascii="Arial" w:hAnsi="Arial" w:hint="cs"/>
          <w:b/>
          <w:bCs/>
          <w:sz w:val="28"/>
          <w:szCs w:val="28"/>
          <w:rtl/>
        </w:rPr>
        <w:t>אני אומר על כך שיוספי אלי הרביץ לי באמצע החקירה והכריח אותי להגיד דברים שאני לא עשיתי...".</w:t>
      </w:r>
      <w:r>
        <w:rPr>
          <w:rFonts w:ascii="Arial" w:hAnsi="Arial" w:hint="cs"/>
          <w:sz w:val="28"/>
          <w:szCs w:val="28"/>
          <w:rtl/>
        </w:rPr>
        <w:t xml:space="preserve"> </w:t>
      </w:r>
    </w:p>
    <w:p w14:paraId="1A7A613C" w14:textId="77777777" w:rsidR="00D16E3B" w:rsidRDefault="00D16E3B">
      <w:pPr>
        <w:spacing w:line="360" w:lineRule="auto"/>
        <w:ind w:left="720" w:hanging="720"/>
        <w:jc w:val="both"/>
        <w:rPr>
          <w:rFonts w:ascii="Arial" w:hAnsi="Arial"/>
          <w:sz w:val="28"/>
          <w:szCs w:val="28"/>
          <w:rtl/>
        </w:rPr>
      </w:pPr>
    </w:p>
    <w:p w14:paraId="63F108B8"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9.</w:t>
      </w:r>
      <w:r>
        <w:rPr>
          <w:rFonts w:ascii="Arial" w:hAnsi="Arial" w:hint="cs"/>
          <w:sz w:val="28"/>
          <w:szCs w:val="28"/>
          <w:rtl/>
        </w:rPr>
        <w:tab/>
        <w:t xml:space="preserve">הנאשם נחקר פעם נוספת ביום 15.9.09 והפעם מסר את פרטיו השיב לשאלות החוקרת (ת/2). הנאשם ציין כי הלך לתומו בבת-ים ראה  זוג שהלך ברחוב </w:t>
      </w:r>
      <w:r>
        <w:rPr>
          <w:rFonts w:ascii="Arial" w:hAnsi="Arial" w:hint="cs"/>
          <w:b/>
          <w:bCs/>
          <w:sz w:val="28"/>
          <w:szCs w:val="28"/>
          <w:rtl/>
        </w:rPr>
        <w:t>"...ופתאום הבחור עצר ואמר לי מה אתה מסתכל והתחיל לקלל בעברית, התחלתי לקלל אותו גם הוא הרים ככה אבן גדולה כזאתי ופתאום באה המשטרה. הוא עצר את המשטרה ואז הוא אמר לשוטרים שנגעתי בחברה שלו בציצי וזהו ולקחו אותי מפה"</w:t>
      </w:r>
      <w:r>
        <w:rPr>
          <w:rFonts w:ascii="Arial" w:hAnsi="Arial" w:hint="cs"/>
          <w:sz w:val="28"/>
          <w:szCs w:val="28"/>
          <w:rtl/>
        </w:rPr>
        <w:t xml:space="preserve">. הנאשם אישר כי סירב להזדהות בפני השוטרים וטען כי לא התחשק לו למסור פרטים. הוא הכחיש כי ירק על השוטרת וציין </w:t>
      </w:r>
      <w:r>
        <w:rPr>
          <w:rFonts w:ascii="Arial" w:hAnsi="Arial" w:hint="cs"/>
          <w:b/>
          <w:bCs/>
          <w:sz w:val="28"/>
          <w:szCs w:val="28"/>
          <w:rtl/>
        </w:rPr>
        <w:t xml:space="preserve">"...דבר ראשון לא ירקתי על השוטרת ירקתי על הרצפה ליד השוטרת...". </w:t>
      </w:r>
      <w:r>
        <w:rPr>
          <w:rFonts w:ascii="Arial" w:hAnsi="Arial" w:hint="cs"/>
          <w:sz w:val="28"/>
          <w:szCs w:val="28"/>
          <w:rtl/>
        </w:rPr>
        <w:t xml:space="preserve">הנאשם טען כי לא מסר גרסה יום קודם כיון </w:t>
      </w:r>
      <w:r>
        <w:rPr>
          <w:rFonts w:ascii="Arial" w:hAnsi="Arial" w:hint="cs"/>
          <w:b/>
          <w:bCs/>
          <w:sz w:val="28"/>
          <w:szCs w:val="28"/>
          <w:rtl/>
        </w:rPr>
        <w:t xml:space="preserve">"...לא התייחסו אלי כמו שצריך ואני רציתי לדבר עם השופטת...". </w:t>
      </w:r>
    </w:p>
    <w:p w14:paraId="30E87773" w14:textId="77777777" w:rsidR="00D16E3B" w:rsidRDefault="00D16E3B">
      <w:pPr>
        <w:spacing w:line="360" w:lineRule="auto"/>
        <w:ind w:left="720" w:hanging="720"/>
        <w:jc w:val="both"/>
        <w:rPr>
          <w:rFonts w:ascii="Arial" w:hAnsi="Arial"/>
          <w:sz w:val="28"/>
          <w:szCs w:val="28"/>
          <w:rtl/>
        </w:rPr>
      </w:pPr>
    </w:p>
    <w:p w14:paraId="613B533D"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10.</w:t>
      </w:r>
      <w:r>
        <w:rPr>
          <w:rFonts w:ascii="Arial" w:hAnsi="Arial" w:hint="cs"/>
          <w:sz w:val="28"/>
          <w:szCs w:val="28"/>
          <w:rtl/>
        </w:rPr>
        <w:tab/>
        <w:t>בעדותו בפני מסר הנאשם את הפרטים הבאים:</w:t>
      </w:r>
    </w:p>
    <w:p w14:paraId="3BF52A8B"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 xml:space="preserve"> </w:t>
      </w:r>
    </w:p>
    <w:p w14:paraId="476DF91A"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 xml:space="preserve">א. </w:t>
      </w:r>
      <w:r>
        <w:rPr>
          <w:rFonts w:ascii="Arial" w:hAnsi="Arial" w:hint="cs"/>
          <w:sz w:val="28"/>
          <w:szCs w:val="28"/>
          <w:rtl/>
        </w:rPr>
        <w:tab/>
        <w:t>הנאשם מסר כי היה בבת-ים, בעקבות צו הרחקה מהמקום שהוא גר "...</w:t>
      </w:r>
      <w:r>
        <w:rPr>
          <w:rFonts w:ascii="Arial" w:hAnsi="Arial" w:hint="cs"/>
          <w:b/>
          <w:bCs/>
          <w:sz w:val="28"/>
          <w:szCs w:val="28"/>
          <w:rtl/>
        </w:rPr>
        <w:t xml:space="preserve">הלכתי עם חברה שלי לשעבר ברחוב קניתי בירה ועברנו ליד בחור ובחורה .... הבחור היה עם בקבוק וודקה גדול ואמרתי ברוסית איכס איזה מגעיל". </w:t>
      </w:r>
      <w:r>
        <w:rPr>
          <w:rFonts w:ascii="Arial" w:hAnsi="Arial" w:hint="cs"/>
          <w:sz w:val="28"/>
          <w:szCs w:val="28"/>
          <w:rtl/>
        </w:rPr>
        <w:t>הנאשם טען כי אותו אדם הסתובב אליו עם אבן... פתאום באה השוטרת הזו והשותפה שלה ועצרו אותי. הם עצרו אותי ולא רציתי לומר את שמי כי לא הייתי קשור לזה.</w:t>
      </w:r>
    </w:p>
    <w:p w14:paraId="60FA35C8" w14:textId="77777777" w:rsidR="00D16E3B" w:rsidRDefault="00D16E3B">
      <w:pPr>
        <w:spacing w:line="360" w:lineRule="auto"/>
        <w:ind w:left="1440" w:hanging="720"/>
        <w:jc w:val="both"/>
        <w:rPr>
          <w:rFonts w:ascii="Arial" w:hAnsi="Arial"/>
          <w:sz w:val="28"/>
          <w:szCs w:val="28"/>
          <w:rtl/>
        </w:rPr>
      </w:pPr>
    </w:p>
    <w:p w14:paraId="79EE239A"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ab/>
        <w:t>"</w:t>
      </w:r>
      <w:r>
        <w:rPr>
          <w:rFonts w:ascii="Arial" w:hAnsi="Arial" w:hint="cs"/>
          <w:b/>
          <w:bCs/>
          <w:sz w:val="28"/>
          <w:szCs w:val="28"/>
          <w:rtl/>
        </w:rPr>
        <w:t>הלכתי עם חברה שלי ושם פגשתי את הבן אדם, הוא רב איתי ונלחצתי וניסיתי לברוח, הוא רדף אחריי".</w:t>
      </w:r>
    </w:p>
    <w:p w14:paraId="3FD8C501" w14:textId="77777777" w:rsidR="00D16E3B" w:rsidRDefault="00D16E3B">
      <w:pPr>
        <w:spacing w:line="360" w:lineRule="auto"/>
        <w:ind w:left="1440" w:hanging="720"/>
        <w:jc w:val="both"/>
        <w:rPr>
          <w:rFonts w:ascii="Arial" w:hAnsi="Arial"/>
          <w:sz w:val="28"/>
          <w:szCs w:val="28"/>
          <w:rtl/>
        </w:rPr>
      </w:pPr>
    </w:p>
    <w:p w14:paraId="7A0A8D27" w14:textId="77777777" w:rsidR="00D16E3B" w:rsidRDefault="00D16E3B">
      <w:pPr>
        <w:spacing w:line="360" w:lineRule="auto"/>
        <w:ind w:left="1440" w:hanging="720"/>
        <w:jc w:val="both"/>
        <w:rPr>
          <w:rFonts w:ascii="Arial" w:hAnsi="Arial"/>
          <w:sz w:val="28"/>
          <w:szCs w:val="28"/>
          <w:rtl/>
        </w:rPr>
      </w:pPr>
    </w:p>
    <w:p w14:paraId="01D6108D"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ab/>
        <w:t>לשאלת בית המשפט מסר הנאשם:</w:t>
      </w:r>
    </w:p>
    <w:p w14:paraId="0C459C9C" w14:textId="77777777" w:rsidR="00D16E3B" w:rsidRDefault="00960BF1">
      <w:pPr>
        <w:spacing w:line="360" w:lineRule="auto"/>
        <w:ind w:left="1440" w:hanging="720"/>
        <w:jc w:val="both"/>
        <w:rPr>
          <w:rFonts w:ascii="Arial" w:hAnsi="Arial"/>
          <w:b/>
          <w:bCs/>
          <w:sz w:val="28"/>
          <w:szCs w:val="28"/>
          <w:rtl/>
        </w:rPr>
      </w:pPr>
      <w:r>
        <w:rPr>
          <w:rFonts w:ascii="Arial" w:hAnsi="Arial" w:hint="cs"/>
          <w:sz w:val="28"/>
          <w:szCs w:val="28"/>
          <w:rtl/>
        </w:rPr>
        <w:tab/>
      </w:r>
      <w:r>
        <w:rPr>
          <w:rFonts w:ascii="Arial" w:hAnsi="Arial" w:hint="cs"/>
          <w:b/>
          <w:bCs/>
          <w:sz w:val="28"/>
          <w:szCs w:val="28"/>
          <w:rtl/>
        </w:rPr>
        <w:t>"הוא נתן לי מכה עם האבן ופגע לי באוזן ימנית".</w:t>
      </w:r>
    </w:p>
    <w:p w14:paraId="6595C6AB" w14:textId="77777777" w:rsidR="00D16E3B" w:rsidRDefault="00D16E3B">
      <w:pPr>
        <w:spacing w:line="360" w:lineRule="auto"/>
        <w:ind w:left="1440" w:hanging="720"/>
        <w:jc w:val="both"/>
        <w:rPr>
          <w:rFonts w:ascii="Arial" w:hAnsi="Arial"/>
          <w:b/>
          <w:bCs/>
          <w:sz w:val="28"/>
          <w:szCs w:val="28"/>
          <w:rtl/>
        </w:rPr>
      </w:pPr>
    </w:p>
    <w:p w14:paraId="3DF36F38" w14:textId="77777777" w:rsidR="00D16E3B" w:rsidRDefault="00960BF1">
      <w:pPr>
        <w:spacing w:line="360" w:lineRule="auto"/>
        <w:ind w:left="1440" w:hanging="720"/>
        <w:jc w:val="both"/>
        <w:rPr>
          <w:rFonts w:ascii="Arial" w:hAnsi="Arial"/>
          <w:sz w:val="28"/>
          <w:szCs w:val="28"/>
          <w:rtl/>
        </w:rPr>
      </w:pPr>
      <w:r>
        <w:rPr>
          <w:rFonts w:ascii="Arial" w:hAnsi="Arial" w:hint="cs"/>
          <w:b/>
          <w:bCs/>
          <w:sz w:val="28"/>
          <w:szCs w:val="28"/>
          <w:rtl/>
        </w:rPr>
        <w:tab/>
      </w:r>
      <w:r>
        <w:rPr>
          <w:rFonts w:ascii="Arial" w:hAnsi="Arial" w:hint="cs"/>
          <w:sz w:val="28"/>
          <w:szCs w:val="28"/>
          <w:rtl/>
        </w:rPr>
        <w:t>הנאשם ציין כי הובא לחדר מיון מכיוון שהיתה לו חבלה בראש מאותה אבן והוא הוסיף:</w:t>
      </w:r>
    </w:p>
    <w:p w14:paraId="3EFE917C"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ab/>
      </w:r>
      <w:r>
        <w:rPr>
          <w:rFonts w:ascii="Arial" w:hAnsi="Arial" w:hint="cs"/>
          <w:b/>
          <w:bCs/>
          <w:sz w:val="28"/>
          <w:szCs w:val="28"/>
          <w:rtl/>
        </w:rPr>
        <w:t>"והיו לי הרבה חבלות מהשוטרים שתקפו אותי".</w:t>
      </w:r>
    </w:p>
    <w:p w14:paraId="4720093B" w14:textId="77777777" w:rsidR="00D16E3B" w:rsidRDefault="00D16E3B">
      <w:pPr>
        <w:spacing w:line="360" w:lineRule="auto"/>
        <w:ind w:left="1440" w:hanging="720"/>
        <w:jc w:val="both"/>
        <w:rPr>
          <w:rFonts w:ascii="Arial" w:hAnsi="Arial"/>
          <w:sz w:val="28"/>
          <w:szCs w:val="28"/>
          <w:rtl/>
        </w:rPr>
      </w:pPr>
    </w:p>
    <w:p w14:paraId="330EE557"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ab/>
        <w:t>הנאשם טען כי לא השיב לשאלות בחקירתו הראשונה כיוון שהתבייש מהחשד שהועלה נגדו.</w:t>
      </w:r>
    </w:p>
    <w:p w14:paraId="5D810A54" w14:textId="77777777" w:rsidR="00D16E3B" w:rsidRDefault="00D16E3B">
      <w:pPr>
        <w:spacing w:line="360" w:lineRule="auto"/>
        <w:ind w:left="1440" w:hanging="720"/>
        <w:jc w:val="both"/>
        <w:rPr>
          <w:rFonts w:ascii="Arial" w:hAnsi="Arial"/>
          <w:sz w:val="28"/>
          <w:szCs w:val="28"/>
          <w:rtl/>
        </w:rPr>
      </w:pPr>
    </w:p>
    <w:p w14:paraId="3A761C8C" w14:textId="77777777" w:rsidR="00D16E3B" w:rsidRDefault="00960BF1">
      <w:pPr>
        <w:spacing w:line="360" w:lineRule="auto"/>
        <w:ind w:left="1440" w:hanging="720"/>
        <w:jc w:val="both"/>
        <w:rPr>
          <w:rFonts w:ascii="Arial" w:hAnsi="Arial"/>
          <w:sz w:val="28"/>
          <w:szCs w:val="28"/>
          <w:rtl/>
        </w:rPr>
      </w:pPr>
      <w:r>
        <w:rPr>
          <w:rFonts w:ascii="Arial" w:hAnsi="Arial" w:hint="cs"/>
          <w:sz w:val="28"/>
          <w:szCs w:val="28"/>
          <w:rtl/>
        </w:rPr>
        <w:tab/>
        <w:t>בחקירתו הנגדית מסר הנאשם כי היה לבד כשעצרו אותו כיון שהוא ברח בריצה מהאדם שתקף אותו באבן וחברתו נשארה במקום.</w:t>
      </w:r>
    </w:p>
    <w:p w14:paraId="6031ED24" w14:textId="77777777" w:rsidR="00D16E3B" w:rsidRDefault="00D16E3B">
      <w:pPr>
        <w:rPr>
          <w:rFonts w:ascii="Arial" w:hAnsi="Arial"/>
          <w:sz w:val="28"/>
          <w:szCs w:val="28"/>
          <w:rtl/>
        </w:rPr>
      </w:pPr>
    </w:p>
    <w:p w14:paraId="76636673"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11.</w:t>
      </w:r>
      <w:r>
        <w:rPr>
          <w:rFonts w:ascii="Arial" w:hAnsi="Arial"/>
          <w:sz w:val="28"/>
          <w:szCs w:val="28"/>
          <w:rtl/>
        </w:rPr>
        <w:tab/>
      </w:r>
      <w:r>
        <w:rPr>
          <w:rFonts w:ascii="Arial" w:hAnsi="Arial" w:hint="cs"/>
          <w:sz w:val="28"/>
          <w:szCs w:val="28"/>
          <w:rtl/>
        </w:rPr>
        <w:t>מטעם ההגנה העידה הגב' אלינור דולף שציינה כי יש מרחק רב בין בלפור 5 לבלפור 15. הסנגורית ציינה כי מדובר במרחק של 216 מטרים.</w:t>
      </w:r>
    </w:p>
    <w:p w14:paraId="5E5E4AF4" w14:textId="77777777" w:rsidR="00D16E3B" w:rsidRDefault="00D16E3B">
      <w:pPr>
        <w:spacing w:line="360" w:lineRule="auto"/>
        <w:ind w:left="720" w:hanging="720"/>
        <w:jc w:val="both"/>
        <w:rPr>
          <w:rFonts w:ascii="Arial" w:hAnsi="Arial"/>
          <w:sz w:val="28"/>
          <w:szCs w:val="28"/>
          <w:rtl/>
        </w:rPr>
      </w:pPr>
    </w:p>
    <w:p w14:paraId="626E522C" w14:textId="77777777" w:rsidR="00D16E3B" w:rsidRDefault="00960BF1">
      <w:pPr>
        <w:spacing w:line="360" w:lineRule="auto"/>
        <w:ind w:left="720" w:hanging="720"/>
        <w:jc w:val="both"/>
        <w:rPr>
          <w:rFonts w:ascii="Arial" w:hAnsi="Arial"/>
          <w:sz w:val="28"/>
          <w:szCs w:val="28"/>
          <w:rtl/>
        </w:rPr>
      </w:pPr>
      <w:r>
        <w:rPr>
          <w:rFonts w:ascii="Arial" w:hAnsi="Arial" w:hint="cs"/>
          <w:b/>
          <w:bCs/>
          <w:sz w:val="28"/>
          <w:szCs w:val="28"/>
          <w:u w:val="single"/>
          <w:rtl/>
        </w:rPr>
        <w:t>הערכת העבירות</w:t>
      </w:r>
    </w:p>
    <w:p w14:paraId="3D535287" w14:textId="77777777" w:rsidR="00D16E3B" w:rsidRDefault="00D16E3B">
      <w:pPr>
        <w:spacing w:line="360" w:lineRule="auto"/>
        <w:ind w:left="720" w:hanging="720"/>
        <w:jc w:val="both"/>
        <w:rPr>
          <w:rFonts w:ascii="Arial" w:hAnsi="Arial"/>
          <w:sz w:val="28"/>
          <w:szCs w:val="28"/>
          <w:rtl/>
        </w:rPr>
      </w:pPr>
    </w:p>
    <w:p w14:paraId="4091D824"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12.</w:t>
      </w:r>
      <w:r>
        <w:rPr>
          <w:rFonts w:ascii="Arial" w:hAnsi="Arial" w:hint="cs"/>
          <w:sz w:val="28"/>
          <w:szCs w:val="28"/>
          <w:rtl/>
        </w:rPr>
        <w:tab/>
        <w:t>הנאשם עשה עליי רושם בלתי אמין לחלוטין.</w:t>
      </w:r>
    </w:p>
    <w:p w14:paraId="361DA16A" w14:textId="77777777" w:rsidR="00D16E3B" w:rsidRDefault="00D16E3B">
      <w:pPr>
        <w:spacing w:line="360" w:lineRule="auto"/>
        <w:ind w:left="720" w:hanging="720"/>
        <w:jc w:val="both"/>
        <w:rPr>
          <w:rFonts w:ascii="Arial" w:hAnsi="Arial"/>
          <w:sz w:val="28"/>
          <w:szCs w:val="28"/>
          <w:rtl/>
        </w:rPr>
      </w:pPr>
    </w:p>
    <w:p w14:paraId="29C62C29"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לראשונה בפניי ציין הנאשם כי במהלך האירוע היה מלווה בחברתו. דבר זה לא נמסר במשטרה ועל כן לא נחקרה אותה חברה.</w:t>
      </w:r>
    </w:p>
    <w:p w14:paraId="3298F3C4" w14:textId="77777777" w:rsidR="00D16E3B" w:rsidRDefault="00D16E3B">
      <w:pPr>
        <w:spacing w:line="360" w:lineRule="auto"/>
        <w:ind w:left="720" w:hanging="720"/>
        <w:jc w:val="both"/>
        <w:rPr>
          <w:rFonts w:ascii="Arial" w:hAnsi="Arial"/>
          <w:sz w:val="28"/>
          <w:szCs w:val="28"/>
          <w:rtl/>
        </w:rPr>
      </w:pPr>
    </w:p>
    <w:p w14:paraId="30CC7BFF"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חברה זו גם לא זומנה כעדה מטעם ההגנה.</w:t>
      </w:r>
    </w:p>
    <w:p w14:paraId="2FBDBEA7" w14:textId="77777777" w:rsidR="00D16E3B" w:rsidRDefault="00D16E3B">
      <w:pPr>
        <w:spacing w:line="360" w:lineRule="auto"/>
        <w:ind w:left="720" w:hanging="720"/>
        <w:jc w:val="both"/>
        <w:rPr>
          <w:rFonts w:ascii="Arial" w:hAnsi="Arial"/>
          <w:sz w:val="28"/>
          <w:szCs w:val="28"/>
          <w:rtl/>
        </w:rPr>
      </w:pPr>
    </w:p>
    <w:p w14:paraId="1D47DE6B"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התרשמתי כי ה"חברה" הומצאה על ידי הנאשם לצורך המשפט.</w:t>
      </w:r>
    </w:p>
    <w:p w14:paraId="692C68DD" w14:textId="77777777" w:rsidR="00D16E3B" w:rsidRDefault="00D16E3B">
      <w:pPr>
        <w:spacing w:line="360" w:lineRule="auto"/>
        <w:ind w:left="720" w:hanging="720"/>
        <w:jc w:val="both"/>
        <w:rPr>
          <w:rFonts w:ascii="Arial" w:hAnsi="Arial"/>
          <w:sz w:val="28"/>
          <w:szCs w:val="28"/>
          <w:rtl/>
        </w:rPr>
      </w:pPr>
    </w:p>
    <w:p w14:paraId="67BFD6C0"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הנאשם לא סיפר בחקירתו במשטרה כי נפגע על ידי אלמוני באמצעות אבן וגם לא סיפר כי התגרה בו, גם דברים אלה נמסרו לראשונה בפניי.</w:t>
      </w:r>
    </w:p>
    <w:p w14:paraId="459E763E" w14:textId="77777777" w:rsidR="00D16E3B" w:rsidRDefault="00D16E3B">
      <w:pPr>
        <w:spacing w:line="360" w:lineRule="auto"/>
        <w:ind w:left="720" w:hanging="720"/>
        <w:jc w:val="both"/>
        <w:rPr>
          <w:rFonts w:ascii="Arial" w:hAnsi="Arial"/>
          <w:sz w:val="28"/>
          <w:szCs w:val="28"/>
          <w:rtl/>
        </w:rPr>
      </w:pPr>
    </w:p>
    <w:p w14:paraId="6B2AF0FA"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13.</w:t>
      </w:r>
      <w:r>
        <w:rPr>
          <w:rFonts w:ascii="Arial" w:hAnsi="Arial" w:hint="cs"/>
          <w:sz w:val="28"/>
          <w:szCs w:val="28"/>
          <w:rtl/>
        </w:rPr>
        <w:tab/>
        <w:t>לו גירסת הנאשם היתה נכונה לא היתה לו כל סיבה שלא למסור אותה באופן מיידי לשוטרים ולהפנותם לחברתו, שלדבריו היתה בקרבת מקום.</w:t>
      </w:r>
    </w:p>
    <w:p w14:paraId="696B9975" w14:textId="77777777" w:rsidR="00D16E3B" w:rsidRDefault="00D16E3B">
      <w:pPr>
        <w:spacing w:line="360" w:lineRule="auto"/>
        <w:ind w:left="720" w:hanging="720"/>
        <w:jc w:val="both"/>
        <w:rPr>
          <w:rFonts w:ascii="Arial" w:hAnsi="Arial"/>
          <w:sz w:val="28"/>
          <w:szCs w:val="28"/>
          <w:rtl/>
        </w:rPr>
      </w:pPr>
    </w:p>
    <w:p w14:paraId="5FEB1A68"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14.</w:t>
      </w:r>
      <w:r>
        <w:rPr>
          <w:rFonts w:ascii="Arial" w:hAnsi="Arial" w:hint="cs"/>
          <w:sz w:val="28"/>
          <w:szCs w:val="28"/>
          <w:rtl/>
        </w:rPr>
        <w:tab/>
        <w:t>המתלוננת עשתה עליי רושם אמין. התרשמתי כי היא דייקב בכל הפרטים בהקשר לאירוע. יש להצטער על כך שהמתלוננת לא התייצבה בתחנה לצורך ביצוע מסדר זיהוי. למרות האמור לעיל אני סבור כי ניתן לסמוך על דברי המתלוננת לעניין זיהויו של הנאשם.</w:t>
      </w:r>
    </w:p>
    <w:p w14:paraId="5961001D"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r>
    </w:p>
    <w:p w14:paraId="794E4DCB"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מעניין לציין כי הנאשם ציין בהודעתו במשטרה כי אותו שיכור אלמוני יחס לו נגיעה בחזה של חברתו, המצאת עלילה כזו מצד מתלונן דמיוני יש בה כדי לחזק את החשד כי הנאשם נגע בחזה של המתלוננת סמוך לפני מעצרו.</w:t>
      </w:r>
    </w:p>
    <w:p w14:paraId="4C0B6F37" w14:textId="77777777" w:rsidR="00D16E3B" w:rsidRDefault="00D16E3B">
      <w:pPr>
        <w:spacing w:line="360" w:lineRule="auto"/>
        <w:ind w:left="720" w:hanging="720"/>
        <w:jc w:val="both"/>
        <w:rPr>
          <w:rFonts w:ascii="Arial" w:hAnsi="Arial"/>
          <w:sz w:val="28"/>
          <w:szCs w:val="28"/>
          <w:rtl/>
        </w:rPr>
      </w:pPr>
    </w:p>
    <w:p w14:paraId="6DB65E3B"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15.</w:t>
      </w:r>
      <w:r>
        <w:rPr>
          <w:rFonts w:ascii="Arial" w:hAnsi="Arial" w:hint="cs"/>
          <w:sz w:val="28"/>
          <w:szCs w:val="28"/>
          <w:rtl/>
        </w:rPr>
        <w:tab/>
        <w:t>המתלוננת ציינה כי הספיקה לראות את פניו של החשוד לפני שנמלט ואף רדפה אחריו. העדה הוסיפה כי כשהבחינה בו בבית המשפט היא חשה תחשות פחד.</w:t>
      </w:r>
    </w:p>
    <w:p w14:paraId="0849E1B1" w14:textId="77777777" w:rsidR="00D16E3B" w:rsidRDefault="00D16E3B">
      <w:pPr>
        <w:spacing w:line="360" w:lineRule="auto"/>
        <w:ind w:left="720" w:hanging="720"/>
        <w:jc w:val="both"/>
        <w:rPr>
          <w:rFonts w:ascii="Arial" w:hAnsi="Arial"/>
          <w:sz w:val="28"/>
          <w:szCs w:val="28"/>
          <w:rtl/>
        </w:rPr>
      </w:pPr>
    </w:p>
    <w:p w14:paraId="1563F847"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זיהוי בבית המשפט איננו בעל משקל רב. יחד עם זאת כשמדובר באדם שעבר חוויה טראומטית והתבונן בעבריין פרק זמן ממשי יש בזיהוי הספונטני בבית המשפט כדי לחזק את ראיות התביעה לעניין הזיהוי.</w:t>
      </w:r>
    </w:p>
    <w:p w14:paraId="37387F61" w14:textId="77777777" w:rsidR="00D16E3B" w:rsidRDefault="00D16E3B">
      <w:pPr>
        <w:spacing w:line="360" w:lineRule="auto"/>
        <w:ind w:left="720" w:hanging="720"/>
        <w:jc w:val="both"/>
        <w:rPr>
          <w:rFonts w:ascii="Arial" w:hAnsi="Arial"/>
          <w:sz w:val="28"/>
          <w:szCs w:val="28"/>
          <w:rtl/>
        </w:rPr>
      </w:pPr>
    </w:p>
    <w:p w14:paraId="0D7B7FF0"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16.</w:t>
      </w:r>
      <w:r>
        <w:rPr>
          <w:rFonts w:ascii="Arial" w:hAnsi="Arial" w:hint="cs"/>
          <w:sz w:val="28"/>
          <w:szCs w:val="28"/>
          <w:rtl/>
        </w:rPr>
        <w:tab/>
        <w:t>דבריה האמינים של המתלוננת, התנהגותו המוזרה של הנאשם מיד עם מעצרו והגרסאות השונות והמאוחרות שלו, מצביעות על כך כי הוא האדם שאחז בחזה של המתלוננת.</w:t>
      </w:r>
    </w:p>
    <w:p w14:paraId="55E7C98B" w14:textId="77777777" w:rsidR="00D16E3B" w:rsidRDefault="00D16E3B">
      <w:pPr>
        <w:spacing w:line="360" w:lineRule="auto"/>
        <w:ind w:left="720" w:hanging="720"/>
        <w:jc w:val="both"/>
        <w:rPr>
          <w:rFonts w:ascii="Arial" w:hAnsi="Arial"/>
          <w:sz w:val="28"/>
          <w:szCs w:val="28"/>
          <w:rtl/>
        </w:rPr>
      </w:pPr>
    </w:p>
    <w:p w14:paraId="382BAB8B"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17.</w:t>
      </w:r>
      <w:r>
        <w:rPr>
          <w:rFonts w:ascii="Arial" w:hAnsi="Arial" w:hint="cs"/>
          <w:sz w:val="28"/>
          <w:szCs w:val="28"/>
          <w:rtl/>
        </w:rPr>
        <w:tab/>
        <w:t>השוטרת סימה כהן עשתה עליי רושם אמין, שוכנעתי כי הדברים שכתבה בדו"ח הפעולה משקפים את מה שהתרחש.</w:t>
      </w:r>
    </w:p>
    <w:p w14:paraId="7E60C95C" w14:textId="77777777" w:rsidR="00D16E3B" w:rsidRDefault="00D16E3B">
      <w:pPr>
        <w:spacing w:line="360" w:lineRule="auto"/>
        <w:ind w:left="720" w:hanging="720"/>
        <w:jc w:val="both"/>
        <w:rPr>
          <w:rFonts w:ascii="Arial" w:hAnsi="Arial"/>
          <w:sz w:val="28"/>
          <w:szCs w:val="28"/>
          <w:rtl/>
        </w:rPr>
      </w:pPr>
    </w:p>
    <w:p w14:paraId="6219D4C4" w14:textId="77777777" w:rsidR="00D16E3B" w:rsidRDefault="00960BF1">
      <w:pPr>
        <w:spacing w:line="360" w:lineRule="auto"/>
        <w:ind w:left="720" w:hanging="720"/>
        <w:jc w:val="both"/>
        <w:rPr>
          <w:rFonts w:ascii="Arial" w:hAnsi="Arial"/>
          <w:b/>
          <w:bCs/>
          <w:sz w:val="28"/>
          <w:szCs w:val="28"/>
          <w:rtl/>
        </w:rPr>
      </w:pPr>
      <w:r>
        <w:rPr>
          <w:rFonts w:ascii="Arial" w:hAnsi="Arial" w:hint="cs"/>
          <w:sz w:val="28"/>
          <w:szCs w:val="28"/>
          <w:rtl/>
        </w:rPr>
        <w:tab/>
        <w:t>השוטרת ציינה כי העד בכר דוד מסר לה "</w:t>
      </w:r>
      <w:r>
        <w:rPr>
          <w:rFonts w:ascii="Arial" w:hAnsi="Arial" w:hint="cs"/>
          <w:b/>
          <w:bCs/>
          <w:sz w:val="28"/>
          <w:szCs w:val="28"/>
          <w:rtl/>
        </w:rPr>
        <w:t>שהבחור שהוא שהחזיק תקף אישה נמלט מהמקום והוא תפס אותו".</w:t>
      </w:r>
    </w:p>
    <w:p w14:paraId="14045745" w14:textId="77777777" w:rsidR="00D16E3B" w:rsidRDefault="00D16E3B">
      <w:pPr>
        <w:spacing w:line="360" w:lineRule="auto"/>
        <w:ind w:left="720" w:hanging="720"/>
        <w:jc w:val="both"/>
        <w:rPr>
          <w:rFonts w:ascii="Arial" w:hAnsi="Arial"/>
          <w:b/>
          <w:bCs/>
          <w:sz w:val="28"/>
          <w:szCs w:val="28"/>
          <w:rtl/>
        </w:rPr>
      </w:pPr>
    </w:p>
    <w:p w14:paraId="0594B368" w14:textId="77777777" w:rsidR="00D16E3B" w:rsidRDefault="00960BF1">
      <w:pPr>
        <w:spacing w:line="360" w:lineRule="auto"/>
        <w:ind w:left="720" w:hanging="720"/>
        <w:jc w:val="both"/>
        <w:rPr>
          <w:rFonts w:ascii="Arial" w:hAnsi="Arial"/>
          <w:sz w:val="28"/>
          <w:szCs w:val="28"/>
          <w:rtl/>
        </w:rPr>
      </w:pPr>
      <w:r>
        <w:rPr>
          <w:rFonts w:ascii="Arial" w:hAnsi="Arial" w:hint="cs"/>
          <w:b/>
          <w:bCs/>
          <w:sz w:val="28"/>
          <w:szCs w:val="28"/>
          <w:rtl/>
        </w:rPr>
        <w:tab/>
      </w:r>
      <w:r>
        <w:rPr>
          <w:rFonts w:ascii="Arial" w:hAnsi="Arial" w:hint="cs"/>
          <w:sz w:val="28"/>
          <w:szCs w:val="28"/>
          <w:rtl/>
        </w:rPr>
        <w:t>מר בכר טען בפניי כי הוא לא תפס את נאשם וכי הוא לא מסוגל לרוץ.</w:t>
      </w:r>
    </w:p>
    <w:p w14:paraId="34B35F3E" w14:textId="77777777" w:rsidR="00D16E3B" w:rsidRDefault="00D16E3B">
      <w:pPr>
        <w:spacing w:line="360" w:lineRule="auto"/>
        <w:ind w:left="720" w:hanging="720"/>
        <w:jc w:val="both"/>
        <w:rPr>
          <w:rFonts w:ascii="Arial" w:hAnsi="Arial"/>
          <w:sz w:val="28"/>
          <w:szCs w:val="28"/>
          <w:rtl/>
        </w:rPr>
      </w:pPr>
    </w:p>
    <w:p w14:paraId="6059ABC8"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ab/>
        <w:t xml:space="preserve">אני קובע כי הדברים שצויינו ב </w:t>
      </w:r>
      <w:r>
        <w:rPr>
          <w:rFonts w:ascii="Arial" w:hAnsi="Arial"/>
          <w:sz w:val="28"/>
          <w:szCs w:val="28"/>
          <w:rtl/>
        </w:rPr>
        <w:t>–</w:t>
      </w:r>
      <w:r>
        <w:rPr>
          <w:rFonts w:ascii="Arial" w:hAnsi="Arial" w:hint="cs"/>
          <w:sz w:val="28"/>
          <w:szCs w:val="28"/>
          <w:rtl/>
        </w:rPr>
        <w:t xml:space="preserve"> ת / 4 נאמרו לשוטרת על ידי מר בכר. ייתכן שמר בכר לא תפס את הנאשם אך אין לי ספק כי אלה הדברים שמסר לשוטרת.</w:t>
      </w:r>
    </w:p>
    <w:p w14:paraId="6B2004D3" w14:textId="77777777" w:rsidR="00D16E3B" w:rsidRDefault="00D16E3B">
      <w:pPr>
        <w:spacing w:line="360" w:lineRule="auto"/>
        <w:ind w:left="720" w:hanging="720"/>
        <w:jc w:val="both"/>
        <w:rPr>
          <w:rFonts w:ascii="Arial" w:hAnsi="Arial"/>
          <w:sz w:val="28"/>
          <w:szCs w:val="28"/>
          <w:rtl/>
        </w:rPr>
      </w:pPr>
    </w:p>
    <w:p w14:paraId="46660571" w14:textId="77777777" w:rsidR="00D16E3B" w:rsidRDefault="00960BF1">
      <w:pPr>
        <w:spacing w:line="360" w:lineRule="auto"/>
        <w:ind w:left="720" w:hanging="720"/>
        <w:jc w:val="both"/>
        <w:rPr>
          <w:rFonts w:ascii="Arial" w:hAnsi="Arial"/>
          <w:sz w:val="28"/>
          <w:szCs w:val="28"/>
          <w:rtl/>
        </w:rPr>
      </w:pPr>
      <w:r>
        <w:rPr>
          <w:rFonts w:ascii="Arial" w:hAnsi="Arial" w:hint="cs"/>
          <w:sz w:val="28"/>
          <w:szCs w:val="28"/>
          <w:rtl/>
        </w:rPr>
        <w:t>18.</w:t>
      </w:r>
      <w:r>
        <w:rPr>
          <w:rFonts w:ascii="Arial" w:hAnsi="Arial" w:hint="cs"/>
          <w:sz w:val="28"/>
          <w:szCs w:val="28"/>
          <w:rtl/>
        </w:rPr>
        <w:tab/>
        <w:t xml:space="preserve">לא מצאתי כי יש משמעות למרחק בין בלפור 10 לבלפור 15 מאחר ומוסכם כי הנאשם נמלט בריצה והמתלוננת ואנשים נוספים רדפו אחריו מחרק של כ </w:t>
      </w:r>
      <w:r>
        <w:rPr>
          <w:rFonts w:ascii="Arial" w:hAnsi="Arial"/>
          <w:sz w:val="28"/>
          <w:szCs w:val="28"/>
          <w:rtl/>
        </w:rPr>
        <w:t>–</w:t>
      </w:r>
      <w:r>
        <w:rPr>
          <w:rFonts w:ascii="Arial" w:hAnsi="Arial" w:hint="cs"/>
          <w:sz w:val="28"/>
          <w:szCs w:val="28"/>
          <w:rtl/>
        </w:rPr>
        <w:t xml:space="preserve"> 200 מטר אינו משמעותי ואינו מונע שמירה על קשר עין.</w:t>
      </w:r>
    </w:p>
    <w:p w14:paraId="52EBA461" w14:textId="77777777" w:rsidR="00D16E3B" w:rsidRPr="00960BF1" w:rsidRDefault="00960BF1">
      <w:pPr>
        <w:spacing w:line="360" w:lineRule="auto"/>
        <w:ind w:left="720" w:hanging="720"/>
        <w:jc w:val="both"/>
        <w:rPr>
          <w:rFonts w:ascii="Arial" w:hAnsi="Arial"/>
          <w:color w:val="FFFFFF"/>
          <w:sz w:val="2"/>
          <w:szCs w:val="2"/>
          <w:rtl/>
        </w:rPr>
      </w:pPr>
      <w:r w:rsidRPr="00960BF1">
        <w:rPr>
          <w:rFonts w:ascii="Arial" w:hAnsi="Arial"/>
          <w:color w:val="FFFFFF"/>
          <w:sz w:val="2"/>
          <w:szCs w:val="2"/>
          <w:rtl/>
        </w:rPr>
        <w:t>5129371</w:t>
      </w:r>
    </w:p>
    <w:p w14:paraId="350DFF65" w14:textId="77777777" w:rsidR="00D16E3B" w:rsidRDefault="00960BF1">
      <w:pPr>
        <w:spacing w:line="360" w:lineRule="auto"/>
        <w:ind w:left="720" w:hanging="720"/>
        <w:jc w:val="both"/>
        <w:rPr>
          <w:rFonts w:ascii="Arial" w:hAnsi="Arial"/>
          <w:sz w:val="28"/>
          <w:szCs w:val="28"/>
          <w:rtl/>
        </w:rPr>
      </w:pPr>
      <w:r w:rsidRPr="00960BF1">
        <w:rPr>
          <w:rFonts w:ascii="Arial" w:hAnsi="Arial"/>
          <w:color w:val="FFFFFF"/>
          <w:sz w:val="2"/>
          <w:szCs w:val="2"/>
          <w:rtl/>
        </w:rPr>
        <w:t>54678313</w:t>
      </w:r>
      <w:r>
        <w:rPr>
          <w:rFonts w:ascii="Arial" w:hAnsi="Arial" w:hint="cs"/>
          <w:sz w:val="28"/>
          <w:szCs w:val="28"/>
          <w:rtl/>
        </w:rPr>
        <w:t>19.</w:t>
      </w:r>
      <w:r>
        <w:rPr>
          <w:rFonts w:ascii="Arial" w:hAnsi="Arial" w:hint="cs"/>
          <w:sz w:val="28"/>
          <w:szCs w:val="28"/>
          <w:rtl/>
        </w:rPr>
        <w:tab/>
        <w:t xml:space="preserve">השוטרת כהן סימה לא ציינה ב </w:t>
      </w:r>
      <w:r>
        <w:rPr>
          <w:rFonts w:ascii="Arial" w:hAnsi="Arial"/>
          <w:sz w:val="28"/>
          <w:szCs w:val="28"/>
          <w:rtl/>
        </w:rPr>
        <w:t>–</w:t>
      </w:r>
      <w:r>
        <w:rPr>
          <w:rFonts w:ascii="Arial" w:hAnsi="Arial" w:hint="cs"/>
          <w:sz w:val="28"/>
          <w:szCs w:val="28"/>
          <w:rtl/>
        </w:rPr>
        <w:t xml:space="preserve"> ת / 4 כי היריקה של הנאשם פגעה בה. הנאשם אישר כי ירק וטען כי ירק לרצפה נוכח אי בהירות שב </w:t>
      </w:r>
      <w:r>
        <w:rPr>
          <w:rFonts w:ascii="Arial" w:hAnsi="Arial"/>
          <w:sz w:val="28"/>
          <w:szCs w:val="28"/>
          <w:rtl/>
        </w:rPr>
        <w:t>–</w:t>
      </w:r>
      <w:r>
        <w:rPr>
          <w:rFonts w:ascii="Arial" w:hAnsi="Arial" w:hint="cs"/>
          <w:sz w:val="28"/>
          <w:szCs w:val="28"/>
          <w:rtl/>
        </w:rPr>
        <w:t xml:space="preserve"> ת / 4 לא ניתן לשלול את גירסת הנאשם לאור זאת אני מזכה אותו מהעבירה של תקיפת שוטר מחמת הספק.</w:t>
      </w:r>
    </w:p>
    <w:p w14:paraId="750B9D94" w14:textId="77777777" w:rsidR="00960BF1" w:rsidRPr="00960BF1" w:rsidRDefault="00960BF1" w:rsidP="00960BF1">
      <w:pPr>
        <w:keepNext/>
        <w:spacing w:line="360" w:lineRule="auto"/>
        <w:rPr>
          <w:rFonts w:ascii="David" w:hAnsi="David"/>
          <w:color w:val="000000"/>
          <w:sz w:val="22"/>
          <w:szCs w:val="22"/>
          <w:rtl/>
        </w:rPr>
      </w:pPr>
    </w:p>
    <w:p w14:paraId="59A93970" w14:textId="77777777" w:rsidR="00D16E3B" w:rsidRPr="00213B89" w:rsidRDefault="00213B89">
      <w:pPr>
        <w:spacing w:line="360" w:lineRule="auto"/>
        <w:ind w:left="720" w:hanging="720"/>
        <w:jc w:val="both"/>
        <w:rPr>
          <w:rFonts w:ascii="Arial" w:hAnsi="Arial"/>
          <w:color w:val="FFFFFF"/>
          <w:sz w:val="2"/>
          <w:szCs w:val="2"/>
          <w:rtl/>
        </w:rPr>
      </w:pPr>
      <w:r w:rsidRPr="00213B89">
        <w:rPr>
          <w:rFonts w:ascii="Arial" w:hAnsi="Arial"/>
          <w:color w:val="FFFFFF"/>
          <w:sz w:val="2"/>
          <w:szCs w:val="2"/>
          <w:rtl/>
        </w:rPr>
        <w:t>5129371</w:t>
      </w:r>
    </w:p>
    <w:p w14:paraId="4C0D757F" w14:textId="77777777" w:rsidR="00D16E3B" w:rsidRDefault="00213B89">
      <w:pPr>
        <w:spacing w:line="360" w:lineRule="auto"/>
        <w:ind w:left="720" w:hanging="720"/>
        <w:jc w:val="both"/>
        <w:rPr>
          <w:rFonts w:ascii="Arial" w:hAnsi="Arial"/>
          <w:sz w:val="28"/>
          <w:szCs w:val="28"/>
          <w:rtl/>
        </w:rPr>
      </w:pPr>
      <w:r w:rsidRPr="00213B89">
        <w:rPr>
          <w:rFonts w:ascii="Arial" w:hAnsi="Arial"/>
          <w:color w:val="FFFFFF"/>
          <w:sz w:val="2"/>
          <w:szCs w:val="2"/>
          <w:rtl/>
        </w:rPr>
        <w:t>54678313</w:t>
      </w:r>
      <w:r w:rsidR="00960BF1">
        <w:rPr>
          <w:rFonts w:ascii="Arial" w:hAnsi="Arial" w:hint="cs"/>
          <w:sz w:val="28"/>
          <w:szCs w:val="28"/>
          <w:rtl/>
        </w:rPr>
        <w:t>20.</w:t>
      </w:r>
      <w:r w:rsidR="00960BF1">
        <w:rPr>
          <w:rFonts w:ascii="Arial" w:hAnsi="Arial" w:hint="cs"/>
          <w:sz w:val="28"/>
          <w:szCs w:val="28"/>
          <w:rtl/>
        </w:rPr>
        <w:tab/>
        <w:t xml:space="preserve">לסיכום: הנאשם מורשע בעבירה של מעשה מגונה באדם שלא לפי </w:t>
      </w:r>
      <w:hyperlink r:id="rId15" w:history="1">
        <w:r w:rsidR="0094597A" w:rsidRPr="0094597A">
          <w:rPr>
            <w:rFonts w:ascii="Arial" w:hAnsi="Arial"/>
            <w:color w:val="0000FF"/>
            <w:sz w:val="28"/>
            <w:szCs w:val="28"/>
            <w:u w:val="single"/>
            <w:rtl/>
          </w:rPr>
          <w:t>סעיף 345</w:t>
        </w:r>
      </w:hyperlink>
      <w:r w:rsidR="0094597A">
        <w:rPr>
          <w:rFonts w:ascii="Arial" w:hAnsi="Arial" w:hint="cs"/>
          <w:sz w:val="28"/>
          <w:szCs w:val="28"/>
          <w:rtl/>
        </w:rPr>
        <w:t xml:space="preserve"> עבירה לפי סעיף </w:t>
      </w:r>
      <w:hyperlink r:id="rId16" w:history="1">
        <w:r w:rsidR="0094597A" w:rsidRPr="0094597A">
          <w:rPr>
            <w:rFonts w:ascii="Arial" w:hAnsi="Arial"/>
            <w:color w:val="0000FF"/>
            <w:sz w:val="28"/>
            <w:szCs w:val="28"/>
            <w:u w:val="single"/>
            <w:rtl/>
          </w:rPr>
          <w:t>348(ג)</w:t>
        </w:r>
      </w:hyperlink>
      <w:r w:rsidR="00960BF1">
        <w:rPr>
          <w:rFonts w:ascii="Arial" w:hAnsi="Arial" w:hint="cs"/>
          <w:sz w:val="28"/>
          <w:szCs w:val="28"/>
          <w:rtl/>
        </w:rPr>
        <w:t xml:space="preserve"> לחוק וכן בהפרעה לשוטר במילוי תפקידו לפי </w:t>
      </w:r>
      <w:hyperlink r:id="rId17" w:history="1">
        <w:r w:rsidR="0094597A" w:rsidRPr="0094597A">
          <w:rPr>
            <w:rFonts w:ascii="Arial" w:hAnsi="Arial"/>
            <w:color w:val="0000FF"/>
            <w:sz w:val="28"/>
            <w:szCs w:val="28"/>
            <w:u w:val="single"/>
            <w:rtl/>
          </w:rPr>
          <w:t>סעיף 275</w:t>
        </w:r>
      </w:hyperlink>
      <w:r w:rsidR="00960BF1">
        <w:rPr>
          <w:rFonts w:ascii="Arial" w:hAnsi="Arial" w:hint="cs"/>
          <w:sz w:val="28"/>
          <w:szCs w:val="28"/>
          <w:rtl/>
        </w:rPr>
        <w:t xml:space="preserve"> לחוק.</w:t>
      </w:r>
    </w:p>
    <w:p w14:paraId="3B6173FC" w14:textId="77777777" w:rsidR="00213B89" w:rsidRPr="00213B89" w:rsidRDefault="00213B89" w:rsidP="00213B89">
      <w:pPr>
        <w:keepNext/>
        <w:tabs>
          <w:tab w:val="left" w:pos="1625"/>
        </w:tabs>
        <w:rPr>
          <w:rFonts w:ascii="David" w:hAnsi="David"/>
          <w:color w:val="000000"/>
          <w:sz w:val="22"/>
          <w:szCs w:val="22"/>
          <w:rtl/>
        </w:rPr>
      </w:pPr>
      <w:bookmarkStart w:id="8" w:name="_GoBack"/>
      <w:bookmarkEnd w:id="8"/>
    </w:p>
    <w:p w14:paraId="24AB6523" w14:textId="77777777" w:rsidR="00213B89" w:rsidRPr="00213B89" w:rsidRDefault="00213B89" w:rsidP="00213B89">
      <w:pPr>
        <w:keepNext/>
        <w:tabs>
          <w:tab w:val="left" w:pos="1625"/>
        </w:tabs>
        <w:rPr>
          <w:rFonts w:ascii="David" w:hAnsi="David"/>
          <w:color w:val="000000"/>
          <w:sz w:val="22"/>
          <w:szCs w:val="22"/>
          <w:rtl/>
        </w:rPr>
      </w:pPr>
      <w:r w:rsidRPr="00213B89">
        <w:rPr>
          <w:rFonts w:ascii="David" w:hAnsi="David"/>
          <w:color w:val="000000"/>
          <w:sz w:val="22"/>
          <w:szCs w:val="22"/>
          <w:rtl/>
        </w:rPr>
        <w:t>דניאל בארי 54678313-/</w:t>
      </w:r>
    </w:p>
    <w:p w14:paraId="5E53BA58" w14:textId="77777777" w:rsidR="00D16E3B" w:rsidRDefault="00960BF1">
      <w:pPr>
        <w:tabs>
          <w:tab w:val="left" w:pos="1625"/>
        </w:tabs>
        <w:jc w:val="center"/>
      </w:pPr>
      <w:r>
        <w:rPr>
          <w:rFonts w:ascii="Arial" w:hAnsi="Arial"/>
          <w:rtl/>
        </w:rPr>
        <w:t xml:space="preserve">ניתנה היום,  6.1.2013 במעמד הצדדים </w:t>
      </w:r>
    </w:p>
    <w:p w14:paraId="4D209883" w14:textId="77777777" w:rsidR="00960BF1" w:rsidRDefault="00960BF1" w:rsidP="00960BF1">
      <w:r w:rsidRPr="00960BF1">
        <w:rPr>
          <w:rFonts w:hint="eastAsia"/>
          <w:color w:val="000000"/>
          <w:rtl/>
        </w:rPr>
        <w:t>נוסח</w:t>
      </w:r>
      <w:r w:rsidRPr="00960BF1">
        <w:rPr>
          <w:color w:val="000000"/>
          <w:rtl/>
        </w:rPr>
        <w:t xml:space="preserve"> </w:t>
      </w:r>
      <w:r w:rsidRPr="00960BF1">
        <w:rPr>
          <w:rFonts w:hint="eastAsia"/>
          <w:color w:val="000000"/>
          <w:rtl/>
        </w:rPr>
        <w:t>מסמך</w:t>
      </w:r>
      <w:r w:rsidRPr="00960BF1">
        <w:rPr>
          <w:color w:val="000000"/>
          <w:rtl/>
        </w:rPr>
        <w:t xml:space="preserve"> </w:t>
      </w:r>
      <w:r w:rsidRPr="00960BF1">
        <w:rPr>
          <w:rFonts w:hint="eastAsia"/>
          <w:color w:val="000000"/>
          <w:rtl/>
        </w:rPr>
        <w:t>זה</w:t>
      </w:r>
      <w:r w:rsidRPr="00960BF1">
        <w:rPr>
          <w:color w:val="000000"/>
          <w:rtl/>
        </w:rPr>
        <w:t xml:space="preserve"> </w:t>
      </w:r>
      <w:r w:rsidRPr="00960BF1">
        <w:rPr>
          <w:rFonts w:hint="eastAsia"/>
          <w:color w:val="000000"/>
          <w:rtl/>
        </w:rPr>
        <w:t>כפוף</w:t>
      </w:r>
      <w:r w:rsidRPr="00960BF1">
        <w:rPr>
          <w:color w:val="000000"/>
          <w:rtl/>
        </w:rPr>
        <w:t xml:space="preserve"> </w:t>
      </w:r>
      <w:r w:rsidRPr="00960BF1">
        <w:rPr>
          <w:rFonts w:hint="eastAsia"/>
          <w:color w:val="000000"/>
          <w:rtl/>
        </w:rPr>
        <w:t>לשינויי</w:t>
      </w:r>
      <w:r w:rsidRPr="00960BF1">
        <w:rPr>
          <w:color w:val="000000"/>
          <w:rtl/>
        </w:rPr>
        <w:t xml:space="preserve"> </w:t>
      </w:r>
      <w:r w:rsidRPr="00960BF1">
        <w:rPr>
          <w:rFonts w:hint="eastAsia"/>
          <w:color w:val="000000"/>
          <w:rtl/>
        </w:rPr>
        <w:t>ניסוח</w:t>
      </w:r>
      <w:r w:rsidRPr="00960BF1">
        <w:rPr>
          <w:color w:val="000000"/>
          <w:rtl/>
        </w:rPr>
        <w:t xml:space="preserve"> </w:t>
      </w:r>
      <w:r w:rsidRPr="00960BF1">
        <w:rPr>
          <w:rFonts w:hint="eastAsia"/>
          <w:color w:val="000000"/>
          <w:rtl/>
        </w:rPr>
        <w:t>ועריכה</w:t>
      </w:r>
    </w:p>
    <w:p w14:paraId="7687AB8F" w14:textId="77777777" w:rsidR="00960BF1" w:rsidRDefault="00960BF1" w:rsidP="00960BF1">
      <w:pPr>
        <w:rPr>
          <w:rtl/>
        </w:rPr>
      </w:pPr>
    </w:p>
    <w:p w14:paraId="4DCD8236" w14:textId="77777777" w:rsidR="00960BF1" w:rsidRDefault="00960BF1" w:rsidP="00960BF1">
      <w:pPr>
        <w:jc w:val="center"/>
        <w:rPr>
          <w:color w:val="0000FF"/>
          <w:u w:val="single"/>
        </w:rPr>
      </w:pPr>
      <w:r w:rsidRPr="002D01A5">
        <w:rPr>
          <w:rFonts w:hint="eastAsia"/>
          <w:color w:val="000000"/>
          <w:rtl/>
        </w:rPr>
        <w:t>בעניין</w:t>
      </w:r>
      <w:r w:rsidRPr="002D01A5">
        <w:rPr>
          <w:color w:val="000000"/>
          <w:rtl/>
        </w:rPr>
        <w:t xml:space="preserve"> </w:t>
      </w:r>
      <w:r w:rsidRPr="002D01A5">
        <w:rPr>
          <w:rFonts w:hint="eastAsia"/>
          <w:color w:val="000000"/>
          <w:rtl/>
        </w:rPr>
        <w:t>עריכה</w:t>
      </w:r>
      <w:r w:rsidRPr="002D01A5">
        <w:rPr>
          <w:color w:val="000000"/>
          <w:rtl/>
        </w:rPr>
        <w:t xml:space="preserve"> </w:t>
      </w:r>
      <w:r w:rsidRPr="002D01A5">
        <w:rPr>
          <w:rFonts w:hint="eastAsia"/>
          <w:color w:val="000000"/>
          <w:rtl/>
        </w:rPr>
        <w:t>ושינויים</w:t>
      </w:r>
      <w:r w:rsidRPr="002D01A5">
        <w:rPr>
          <w:color w:val="000000"/>
          <w:rtl/>
        </w:rPr>
        <w:t xml:space="preserve"> </w:t>
      </w:r>
      <w:r w:rsidRPr="002D01A5">
        <w:rPr>
          <w:rFonts w:hint="eastAsia"/>
          <w:color w:val="000000"/>
          <w:rtl/>
        </w:rPr>
        <w:t>במסמכי</w:t>
      </w:r>
      <w:r w:rsidRPr="002D01A5">
        <w:rPr>
          <w:color w:val="000000"/>
          <w:rtl/>
        </w:rPr>
        <w:t xml:space="preserve"> </w:t>
      </w:r>
      <w:r w:rsidRPr="002D01A5">
        <w:rPr>
          <w:rFonts w:hint="eastAsia"/>
          <w:color w:val="000000"/>
          <w:rtl/>
        </w:rPr>
        <w:t>פסיקה</w:t>
      </w:r>
      <w:r w:rsidRPr="002D01A5">
        <w:rPr>
          <w:color w:val="000000"/>
          <w:rtl/>
        </w:rPr>
        <w:t xml:space="preserve">, </w:t>
      </w:r>
      <w:r w:rsidRPr="002D01A5">
        <w:rPr>
          <w:rFonts w:hint="eastAsia"/>
          <w:color w:val="000000"/>
          <w:rtl/>
        </w:rPr>
        <w:t>חקיקה</w:t>
      </w:r>
      <w:r w:rsidRPr="002D01A5">
        <w:rPr>
          <w:color w:val="000000"/>
          <w:rtl/>
        </w:rPr>
        <w:t xml:space="preserve"> </w:t>
      </w:r>
      <w:r w:rsidRPr="002D01A5">
        <w:rPr>
          <w:rFonts w:hint="eastAsia"/>
          <w:color w:val="000000"/>
          <w:rtl/>
        </w:rPr>
        <w:t>ועוד</w:t>
      </w:r>
      <w:r w:rsidRPr="002D01A5">
        <w:rPr>
          <w:color w:val="000000"/>
          <w:rtl/>
        </w:rPr>
        <w:t xml:space="preserve"> </w:t>
      </w:r>
      <w:r w:rsidRPr="002D01A5">
        <w:rPr>
          <w:rFonts w:hint="eastAsia"/>
          <w:color w:val="000000"/>
          <w:rtl/>
        </w:rPr>
        <w:t>באתר</w:t>
      </w:r>
      <w:r w:rsidRPr="002D01A5">
        <w:rPr>
          <w:color w:val="000000"/>
          <w:rtl/>
        </w:rPr>
        <w:t xml:space="preserve"> </w:t>
      </w:r>
      <w:r w:rsidRPr="002D01A5">
        <w:rPr>
          <w:rFonts w:hint="eastAsia"/>
          <w:color w:val="000000"/>
          <w:rtl/>
        </w:rPr>
        <w:t>נבו</w:t>
      </w:r>
      <w:r w:rsidRPr="002D01A5">
        <w:rPr>
          <w:color w:val="000000"/>
          <w:rtl/>
        </w:rPr>
        <w:t xml:space="preserve"> – </w:t>
      </w:r>
      <w:r w:rsidRPr="002D01A5">
        <w:rPr>
          <w:rFonts w:hint="eastAsia"/>
          <w:color w:val="000000"/>
          <w:rtl/>
        </w:rPr>
        <w:t>הקש</w:t>
      </w:r>
      <w:r w:rsidRPr="002D01A5">
        <w:rPr>
          <w:color w:val="000000"/>
          <w:rtl/>
        </w:rPr>
        <w:t xml:space="preserve"> </w:t>
      </w:r>
      <w:r w:rsidRPr="002D01A5">
        <w:rPr>
          <w:rFonts w:hint="eastAsia"/>
          <w:color w:val="000000"/>
          <w:rtl/>
        </w:rPr>
        <w:t>כאן</w:t>
      </w:r>
    </w:p>
    <w:sectPr w:rsidR="00960BF1" w:rsidSect="00213B8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0F523" w14:textId="77777777" w:rsidR="00273D6C" w:rsidRPr="00467447" w:rsidRDefault="00273D6C">
      <w:pPr>
        <w:rPr>
          <w:rFonts w:cs="Arial"/>
          <w:szCs w:val="20"/>
        </w:rPr>
      </w:pPr>
      <w:r>
        <w:separator/>
      </w:r>
    </w:p>
  </w:endnote>
  <w:endnote w:type="continuationSeparator" w:id="0">
    <w:p w14:paraId="2902CBEF" w14:textId="77777777" w:rsidR="00273D6C" w:rsidRPr="00467447" w:rsidRDefault="00273D6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3FDA" w14:textId="77777777" w:rsidR="00EA4C5B" w:rsidRDefault="00EA4C5B" w:rsidP="00213B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954172" w14:textId="77777777" w:rsidR="00EA4C5B" w:rsidRPr="00213B89" w:rsidRDefault="00EA4C5B" w:rsidP="00213B89">
    <w:pPr>
      <w:pStyle w:val="Footer"/>
      <w:pBdr>
        <w:top w:val="single" w:sz="4" w:space="1" w:color="auto"/>
        <w:between w:val="single" w:sz="4" w:space="0" w:color="auto"/>
      </w:pBdr>
      <w:spacing w:after="60"/>
      <w:jc w:val="center"/>
      <w:rPr>
        <w:rFonts w:ascii="FrankRuehl" w:hAnsi="FrankRuehl" w:cs="FrankRuehl"/>
        <w:color w:val="000000"/>
      </w:rPr>
    </w:pPr>
    <w:r w:rsidRPr="00213B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DB40" w14:textId="77777777" w:rsidR="00EA4C5B" w:rsidRDefault="00EA4C5B" w:rsidP="00213B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37D3">
      <w:rPr>
        <w:rFonts w:ascii="FrankRuehl" w:hAnsi="FrankRuehl" w:cs="FrankRuehl"/>
        <w:noProof/>
        <w:rtl/>
      </w:rPr>
      <w:t>1</w:t>
    </w:r>
    <w:r>
      <w:rPr>
        <w:rFonts w:ascii="FrankRuehl" w:hAnsi="FrankRuehl" w:cs="FrankRuehl"/>
        <w:rtl/>
      </w:rPr>
      <w:fldChar w:fldCharType="end"/>
    </w:r>
  </w:p>
  <w:p w14:paraId="5144F380" w14:textId="77777777" w:rsidR="00EA4C5B" w:rsidRPr="00213B89" w:rsidRDefault="00EA4C5B" w:rsidP="00213B89">
    <w:pPr>
      <w:pStyle w:val="Footer"/>
      <w:pBdr>
        <w:top w:val="single" w:sz="4" w:space="1" w:color="auto"/>
        <w:between w:val="single" w:sz="4" w:space="0" w:color="auto"/>
      </w:pBdr>
      <w:spacing w:after="60"/>
      <w:jc w:val="center"/>
      <w:rPr>
        <w:rFonts w:ascii="FrankRuehl" w:hAnsi="FrankRuehl" w:cs="FrankRuehl"/>
        <w:color w:val="000000"/>
      </w:rPr>
    </w:pPr>
    <w:r w:rsidRPr="00213B89">
      <w:rPr>
        <w:rFonts w:ascii="FrankRuehl" w:hAnsi="FrankRuehl" w:cs="FrankRuehl"/>
        <w:color w:val="000000"/>
      </w:rPr>
      <w:pict w14:anchorId="51789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35CB" w14:textId="77777777" w:rsidR="00273D6C" w:rsidRPr="00467447" w:rsidRDefault="00273D6C">
      <w:pPr>
        <w:rPr>
          <w:rFonts w:cs="Arial"/>
          <w:szCs w:val="20"/>
        </w:rPr>
      </w:pPr>
      <w:r>
        <w:separator/>
      </w:r>
    </w:p>
  </w:footnote>
  <w:footnote w:type="continuationSeparator" w:id="0">
    <w:p w14:paraId="295D21A6" w14:textId="77777777" w:rsidR="00273D6C" w:rsidRPr="00467447" w:rsidRDefault="00273D6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6B33" w14:textId="77777777" w:rsidR="00EA4C5B" w:rsidRPr="00213B89" w:rsidRDefault="00EA4C5B" w:rsidP="00213B8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33811-05-11</w:t>
    </w:r>
    <w:r>
      <w:rPr>
        <w:rFonts w:ascii="David" w:hAnsi="David"/>
        <w:color w:val="000000"/>
        <w:sz w:val="22"/>
        <w:szCs w:val="22"/>
        <w:rtl/>
      </w:rPr>
      <w:tab/>
      <w:t xml:space="preserve"> מדינת ישראל נ' ויטלי טרסטיאניך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21E4" w14:textId="77777777" w:rsidR="00EA4C5B" w:rsidRPr="00213B89" w:rsidRDefault="00EA4C5B" w:rsidP="00213B8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33811-05-11</w:t>
    </w:r>
    <w:r>
      <w:rPr>
        <w:rFonts w:ascii="David" w:hAnsi="David"/>
        <w:color w:val="000000"/>
        <w:sz w:val="22"/>
        <w:szCs w:val="22"/>
        <w:rtl/>
      </w:rPr>
      <w:tab/>
      <w:t xml:space="preserve"> מדינת ישראל נ' ויטלי טרסטיאניך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6E3B"/>
    <w:rsid w:val="002030F2"/>
    <w:rsid w:val="00213B89"/>
    <w:rsid w:val="00273D6C"/>
    <w:rsid w:val="002D01A5"/>
    <w:rsid w:val="00382E6F"/>
    <w:rsid w:val="00604DD2"/>
    <w:rsid w:val="00873AA1"/>
    <w:rsid w:val="00897B74"/>
    <w:rsid w:val="008E6A47"/>
    <w:rsid w:val="0094597A"/>
    <w:rsid w:val="00960BF1"/>
    <w:rsid w:val="00C322DA"/>
    <w:rsid w:val="00CD37D3"/>
    <w:rsid w:val="00D16E3B"/>
    <w:rsid w:val="00D953F2"/>
    <w:rsid w:val="00E50C5C"/>
    <w:rsid w:val="00EA4C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D40604"/>
  <w15:chartTrackingRefBased/>
  <w15:docId w15:val="{9636BD16-8594-4725-A3B9-090982B8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E3B"/>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16E3B"/>
    <w:pPr>
      <w:tabs>
        <w:tab w:val="center" w:pos="4153"/>
        <w:tab w:val="right" w:pos="8306"/>
      </w:tabs>
    </w:pPr>
  </w:style>
  <w:style w:type="paragraph" w:styleId="Footer">
    <w:name w:val="footer"/>
    <w:basedOn w:val="Normal"/>
    <w:rsid w:val="00D16E3B"/>
    <w:pPr>
      <w:tabs>
        <w:tab w:val="center" w:pos="4153"/>
        <w:tab w:val="right" w:pos="8306"/>
      </w:tabs>
    </w:pPr>
  </w:style>
  <w:style w:type="character" w:styleId="PageNumber">
    <w:name w:val="page number"/>
    <w:basedOn w:val="DefaultParagraphFont"/>
    <w:rsid w:val="00960BF1"/>
  </w:style>
  <w:style w:type="character" w:styleId="Hyperlink">
    <w:name w:val="Hyperlink"/>
    <w:rsid w:val="00960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law/70301/273"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27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yperlink" Target="http://www.nevo.co.il/law/70301/345" TargetMode="External"/><Relationship Id="rId23" Type="http://schemas.openxmlformats.org/officeDocument/2006/relationships/theme" Target="theme/theme1.xml"/><Relationship Id="rId10" Type="http://schemas.openxmlformats.org/officeDocument/2006/relationships/hyperlink" Target="http://www.nevo.co.il/law/70301/348.c"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 TargetMode="External"/><Relationship Id="rId14" Type="http://schemas.openxmlformats.org/officeDocument/2006/relationships/hyperlink" Target="http://www.nevo.co.il/law/70301/27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6958</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8162</CharactersWithSpaces>
  <SharedDoc>false</SharedDoc>
  <HLinks>
    <vt:vector size="72" baseType="variant">
      <vt:variant>
        <vt:i4>6422631</vt:i4>
      </vt:variant>
      <vt:variant>
        <vt:i4>33</vt:i4>
      </vt:variant>
      <vt:variant>
        <vt:i4>0</vt:i4>
      </vt:variant>
      <vt:variant>
        <vt:i4>5</vt:i4>
      </vt:variant>
      <vt:variant>
        <vt:lpwstr>http://www.nevo.co.il/law/70301/275</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6357094</vt:i4>
      </vt:variant>
      <vt:variant>
        <vt:i4>27</vt:i4>
      </vt:variant>
      <vt:variant>
        <vt:i4>0</vt:i4>
      </vt:variant>
      <vt:variant>
        <vt:i4>5</vt:i4>
      </vt:variant>
      <vt:variant>
        <vt:lpwstr>http://www.nevo.co.il/law/70301/345</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6422631</vt:i4>
      </vt:variant>
      <vt:variant>
        <vt:i4>21</vt:i4>
      </vt:variant>
      <vt:variant>
        <vt:i4>0</vt:i4>
      </vt:variant>
      <vt:variant>
        <vt:i4>5</vt:i4>
      </vt:variant>
      <vt:variant>
        <vt:lpwstr>http://www.nevo.co.il/law/70301/273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6422631</vt:i4>
      </vt:variant>
      <vt:variant>
        <vt:i4>3</vt:i4>
      </vt:variant>
      <vt:variant>
        <vt:i4>0</vt:i4>
      </vt:variant>
      <vt:variant>
        <vt:i4>5</vt:i4>
      </vt:variant>
      <vt:variant>
        <vt:lpwstr>http://www.nevo.co.il/law/70301/273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33811</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ויטלי טרסטיאניך</vt:lpwstr>
  </property>
  <property fmtid="{D5CDD505-2E9C-101B-9397-08002B2CF9AE}" pid="10" name="LAWYER">
    <vt:lpwstr>ישראלוב;גבאי מנדלמן</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20130106</vt:lpwstr>
  </property>
  <property fmtid="{D5CDD505-2E9C-101B-9397-08002B2CF9AE}" pid="14" name="TYPE_N_DATE">
    <vt:lpwstr>38020130106</vt:lpwstr>
  </property>
  <property fmtid="{D5CDD505-2E9C-101B-9397-08002B2CF9AE}" pid="15" name="WORDNUMPAGES">
    <vt:lpwstr>7</vt:lpwstr>
  </property>
  <property fmtid="{D5CDD505-2E9C-101B-9397-08002B2CF9AE}" pid="16" name="TYPE_ABS_DATE">
    <vt:lpwstr>380020130106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70301/348.c:2;273;275:2;345</vt:lpwstr>
  </property>
</Properties>
</file>