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94C2A" w:rsidRPr="00A25A1F" w14:paraId="790C5AE6" w14:textId="77777777">
        <w:trPr>
          <w:trHeight w:hRule="exact" w:val="418"/>
          <w:jc w:val="center"/>
        </w:trPr>
        <w:tc>
          <w:tcPr>
            <w:tcW w:w="8721" w:type="dxa"/>
            <w:gridSpan w:val="2"/>
          </w:tcPr>
          <w:p w14:paraId="4F9743AE" w14:textId="77777777" w:rsidR="00394C2A" w:rsidRPr="00A25A1F" w:rsidRDefault="00A25A1F">
            <w:pPr>
              <w:pStyle w:val="Header"/>
              <w:jc w:val="center"/>
              <w:rPr>
                <w:rFonts w:ascii="Tahoma" w:hAnsi="Tahoma" w:cs="Tahoma"/>
                <w:color w:val="000080"/>
                <w:rtl/>
              </w:rPr>
            </w:pPr>
            <w:bookmarkStart w:id="0" w:name="LastJudge"/>
            <w:r w:rsidRPr="00A25A1F">
              <w:rPr>
                <w:rFonts w:ascii="Tahoma" w:hAnsi="Tahoma" w:cs="Tahoma"/>
                <w:b/>
                <w:bCs/>
                <w:color w:val="000080"/>
                <w:rtl/>
              </w:rPr>
              <w:t>בית משפט השלום בתל אביב - יפו</w:t>
            </w:r>
          </w:p>
        </w:tc>
      </w:tr>
      <w:tr w:rsidR="00394C2A" w:rsidRPr="00A25A1F" w14:paraId="693A2591" w14:textId="77777777">
        <w:trPr>
          <w:trHeight w:val="337"/>
          <w:jc w:val="center"/>
        </w:trPr>
        <w:tc>
          <w:tcPr>
            <w:tcW w:w="5047" w:type="dxa"/>
          </w:tcPr>
          <w:p w14:paraId="6A0830F3" w14:textId="77777777" w:rsidR="00394C2A" w:rsidRPr="00A25A1F" w:rsidRDefault="00394C2A">
            <w:pPr>
              <w:pStyle w:val="Header"/>
              <w:rPr>
                <w:rFonts w:cs="FrankRuehl"/>
                <w:sz w:val="28"/>
                <w:szCs w:val="28"/>
                <w:rtl/>
              </w:rPr>
            </w:pPr>
          </w:p>
        </w:tc>
        <w:tc>
          <w:tcPr>
            <w:tcW w:w="3674" w:type="dxa"/>
          </w:tcPr>
          <w:p w14:paraId="574ABCCF" w14:textId="77777777" w:rsidR="00394C2A" w:rsidRPr="00A25A1F" w:rsidRDefault="00394C2A">
            <w:pPr>
              <w:pStyle w:val="Header"/>
              <w:jc w:val="right"/>
              <w:rPr>
                <w:rFonts w:cs="FrankRuehl"/>
                <w:sz w:val="28"/>
                <w:szCs w:val="28"/>
                <w:rtl/>
              </w:rPr>
            </w:pPr>
          </w:p>
        </w:tc>
      </w:tr>
      <w:tr w:rsidR="00394C2A" w:rsidRPr="00A25A1F" w14:paraId="566B03FE" w14:textId="77777777">
        <w:trPr>
          <w:trHeight w:val="337"/>
          <w:jc w:val="center"/>
        </w:trPr>
        <w:tc>
          <w:tcPr>
            <w:tcW w:w="8721" w:type="dxa"/>
            <w:gridSpan w:val="2"/>
          </w:tcPr>
          <w:p w14:paraId="76C019BE" w14:textId="77777777" w:rsidR="00394C2A" w:rsidRPr="00A25A1F" w:rsidRDefault="00A25A1F">
            <w:pPr>
              <w:rPr>
                <w:rFonts w:cs="FrankRuehl"/>
                <w:sz w:val="28"/>
                <w:szCs w:val="28"/>
                <w:rtl/>
              </w:rPr>
            </w:pPr>
            <w:r w:rsidRPr="00A25A1F">
              <w:rPr>
                <w:rFonts w:cs="FrankRuehl"/>
                <w:sz w:val="28"/>
                <w:szCs w:val="28"/>
                <w:rtl/>
              </w:rPr>
              <w:t>ת"פ</w:t>
            </w:r>
            <w:r w:rsidRPr="00A25A1F">
              <w:rPr>
                <w:rFonts w:cs="FrankRuehl" w:hint="cs"/>
                <w:sz w:val="28"/>
                <w:szCs w:val="28"/>
                <w:rtl/>
              </w:rPr>
              <w:t xml:space="preserve"> </w:t>
            </w:r>
            <w:r w:rsidRPr="00A25A1F">
              <w:rPr>
                <w:rFonts w:cs="FrankRuehl"/>
                <w:sz w:val="28"/>
                <w:szCs w:val="28"/>
                <w:rtl/>
              </w:rPr>
              <w:t>51586-09-11</w:t>
            </w:r>
            <w:r w:rsidRPr="00A25A1F">
              <w:rPr>
                <w:rFonts w:cs="FrankRuehl" w:hint="cs"/>
                <w:sz w:val="28"/>
                <w:szCs w:val="28"/>
                <w:rtl/>
              </w:rPr>
              <w:t xml:space="preserve"> </w:t>
            </w:r>
            <w:r w:rsidRPr="00A25A1F">
              <w:rPr>
                <w:rFonts w:cs="FrankRuehl"/>
                <w:sz w:val="28"/>
                <w:szCs w:val="28"/>
                <w:rtl/>
              </w:rPr>
              <w:t>מדינת ישראל נ' פיכמן</w:t>
            </w:r>
          </w:p>
          <w:p w14:paraId="42A887B5" w14:textId="77777777" w:rsidR="00394C2A" w:rsidRPr="00A25A1F" w:rsidRDefault="00394C2A">
            <w:pPr>
              <w:pStyle w:val="Header"/>
              <w:rPr>
                <w:rtl/>
              </w:rPr>
            </w:pPr>
          </w:p>
        </w:tc>
      </w:tr>
    </w:tbl>
    <w:p w14:paraId="62850DEC" w14:textId="77777777" w:rsidR="00394C2A" w:rsidRPr="00A25A1F" w:rsidRDefault="00A25A1F">
      <w:pPr>
        <w:pStyle w:val="Header"/>
      </w:pPr>
      <w:r w:rsidRPr="00A25A1F">
        <w:rPr>
          <w:rFonts w:hint="cs"/>
          <w:rtl/>
        </w:rPr>
        <w:t xml:space="preserve"> </w:t>
      </w:r>
    </w:p>
    <w:p w14:paraId="25741118" w14:textId="77777777" w:rsidR="00394C2A" w:rsidRPr="00A25A1F" w:rsidRDefault="00394C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94C2A" w:rsidRPr="00A25A1F" w14:paraId="69ECBE8B" w14:textId="77777777">
        <w:trPr>
          <w:trHeight w:val="295"/>
          <w:jc w:val="center"/>
        </w:trPr>
        <w:tc>
          <w:tcPr>
            <w:tcW w:w="743" w:type="dxa"/>
            <w:tcBorders>
              <w:top w:val="nil"/>
              <w:left w:val="nil"/>
              <w:bottom w:val="nil"/>
              <w:right w:val="nil"/>
            </w:tcBorders>
          </w:tcPr>
          <w:p w14:paraId="70C090F2" w14:textId="77777777" w:rsidR="00394C2A" w:rsidRPr="00A25A1F" w:rsidRDefault="00A25A1F">
            <w:pPr>
              <w:jc w:val="both"/>
              <w:rPr>
                <w:rFonts w:ascii="Arial" w:hAnsi="Arial"/>
                <w:b/>
                <w:bCs/>
              </w:rPr>
            </w:pPr>
            <w:r w:rsidRPr="00A25A1F">
              <w:rPr>
                <w:rFonts w:ascii="Arial" w:hAnsi="Arial"/>
                <w:b/>
                <w:bCs/>
                <w:rtl/>
              </w:rPr>
              <w:t xml:space="preserve">בפני </w:t>
            </w:r>
          </w:p>
        </w:tc>
        <w:tc>
          <w:tcPr>
            <w:tcW w:w="8077" w:type="dxa"/>
            <w:tcBorders>
              <w:top w:val="nil"/>
              <w:left w:val="nil"/>
              <w:bottom w:val="nil"/>
              <w:right w:val="nil"/>
            </w:tcBorders>
          </w:tcPr>
          <w:p w14:paraId="26857BD7" w14:textId="77777777" w:rsidR="00394C2A" w:rsidRPr="00A25A1F" w:rsidRDefault="00A25A1F">
            <w:pPr>
              <w:rPr>
                <w:rFonts w:ascii="Arial" w:hAnsi="Arial"/>
                <w:b/>
                <w:bCs/>
                <w:highlight w:val="yellow"/>
              </w:rPr>
            </w:pPr>
            <w:r w:rsidRPr="00A25A1F">
              <w:rPr>
                <w:rFonts w:ascii="Arial" w:hAnsi="Arial" w:hint="cs"/>
                <w:b/>
                <w:bCs/>
                <w:rtl/>
              </w:rPr>
              <w:t>כב' ה</w:t>
            </w:r>
            <w:r w:rsidRPr="00A25A1F">
              <w:rPr>
                <w:rFonts w:hint="cs"/>
                <w:rtl/>
              </w:rPr>
              <w:t>שופט בכיר</w:t>
            </w:r>
            <w:r w:rsidRPr="00A25A1F">
              <w:rPr>
                <w:rFonts w:ascii="Arial" w:hAnsi="Arial"/>
                <w:b/>
                <w:bCs/>
                <w:rtl/>
              </w:rPr>
              <w:t xml:space="preserve"> </w:t>
            </w:r>
            <w:r w:rsidRPr="00A25A1F">
              <w:rPr>
                <w:rFonts w:hint="cs"/>
                <w:rtl/>
              </w:rPr>
              <w:t>יצחק יצחק</w:t>
            </w:r>
          </w:p>
        </w:tc>
      </w:tr>
    </w:tbl>
    <w:p w14:paraId="3A56D9BA" w14:textId="77777777" w:rsidR="00394C2A" w:rsidRPr="00A25A1F" w:rsidRDefault="00394C2A">
      <w:pPr>
        <w:rPr>
          <w:rtl/>
        </w:rPr>
      </w:pPr>
    </w:p>
    <w:p w14:paraId="30EB7862" w14:textId="77777777" w:rsidR="00394C2A" w:rsidRPr="00A25A1F" w:rsidRDefault="00394C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94C2A" w:rsidRPr="00A25A1F" w14:paraId="25419317" w14:textId="77777777">
        <w:trPr>
          <w:trHeight w:val="355"/>
          <w:jc w:val="center"/>
        </w:trPr>
        <w:tc>
          <w:tcPr>
            <w:tcW w:w="852" w:type="dxa"/>
            <w:tcBorders>
              <w:top w:val="nil"/>
              <w:left w:val="nil"/>
              <w:bottom w:val="nil"/>
              <w:right w:val="nil"/>
            </w:tcBorders>
          </w:tcPr>
          <w:p w14:paraId="547609D6" w14:textId="77777777" w:rsidR="00394C2A" w:rsidRPr="00A25A1F" w:rsidRDefault="00394C2A">
            <w:pPr>
              <w:jc w:val="both"/>
              <w:rPr>
                <w:rFonts w:ascii="Arial" w:hAnsi="Arial" w:cs="FrankRuehl"/>
                <w:b/>
                <w:bCs/>
                <w:sz w:val="28"/>
                <w:szCs w:val="28"/>
                <w:rtl/>
              </w:rPr>
            </w:pPr>
            <w:bookmarkStart w:id="1" w:name="FirstAppellant"/>
          </w:p>
          <w:p w14:paraId="4F644676" w14:textId="77777777" w:rsidR="00394C2A" w:rsidRPr="00A25A1F" w:rsidRDefault="00A25A1F">
            <w:pPr>
              <w:jc w:val="both"/>
              <w:rPr>
                <w:rFonts w:ascii="Arial" w:hAnsi="Arial" w:cs="FrankRuehl"/>
                <w:b/>
                <w:bCs/>
                <w:sz w:val="28"/>
                <w:szCs w:val="28"/>
              </w:rPr>
            </w:pPr>
            <w:r w:rsidRPr="00A25A1F">
              <w:rPr>
                <w:rFonts w:ascii="Arial" w:hAnsi="Arial" w:cs="FrankRuehl"/>
                <w:b/>
                <w:bCs/>
                <w:sz w:val="28"/>
                <w:szCs w:val="28"/>
                <w:rtl/>
              </w:rPr>
              <w:t>בעניין:</w:t>
            </w:r>
          </w:p>
        </w:tc>
        <w:tc>
          <w:tcPr>
            <w:tcW w:w="4241" w:type="dxa"/>
            <w:tcBorders>
              <w:top w:val="nil"/>
              <w:left w:val="nil"/>
              <w:bottom w:val="nil"/>
              <w:right w:val="nil"/>
            </w:tcBorders>
          </w:tcPr>
          <w:p w14:paraId="54EFF009" w14:textId="77777777" w:rsidR="00394C2A" w:rsidRPr="00A25A1F" w:rsidRDefault="00394C2A">
            <w:pPr>
              <w:jc w:val="both"/>
              <w:rPr>
                <w:rFonts w:ascii="Arial" w:hAnsi="Arial"/>
                <w:b/>
                <w:bCs/>
                <w:sz w:val="26"/>
                <w:szCs w:val="26"/>
                <w:rtl/>
              </w:rPr>
            </w:pPr>
          </w:p>
          <w:p w14:paraId="13D87AF0" w14:textId="77777777" w:rsidR="00394C2A" w:rsidRPr="00A25A1F" w:rsidRDefault="00A25A1F">
            <w:pPr>
              <w:jc w:val="both"/>
              <w:rPr>
                <w:rFonts w:ascii="Arial" w:hAnsi="Arial"/>
                <w:b/>
                <w:bCs/>
                <w:sz w:val="26"/>
                <w:szCs w:val="26"/>
              </w:rPr>
            </w:pPr>
            <w:r w:rsidRPr="00A25A1F">
              <w:rPr>
                <w:rFonts w:hint="cs"/>
                <w:rtl/>
              </w:rPr>
              <w:t>מדינת ישראל</w:t>
            </w:r>
          </w:p>
        </w:tc>
        <w:tc>
          <w:tcPr>
            <w:tcW w:w="3727" w:type="dxa"/>
            <w:tcBorders>
              <w:top w:val="nil"/>
              <w:left w:val="nil"/>
              <w:bottom w:val="nil"/>
              <w:right w:val="nil"/>
            </w:tcBorders>
          </w:tcPr>
          <w:p w14:paraId="72F111B7" w14:textId="77777777" w:rsidR="00394C2A" w:rsidRPr="00A25A1F" w:rsidRDefault="00394C2A">
            <w:pPr>
              <w:jc w:val="both"/>
              <w:rPr>
                <w:rFonts w:ascii="Arial" w:hAnsi="Arial"/>
                <w:b/>
                <w:bCs/>
                <w:sz w:val="26"/>
                <w:szCs w:val="26"/>
              </w:rPr>
            </w:pPr>
          </w:p>
        </w:tc>
      </w:tr>
      <w:tr w:rsidR="00394C2A" w:rsidRPr="00A25A1F" w14:paraId="211A774D" w14:textId="77777777">
        <w:trPr>
          <w:trHeight w:val="355"/>
          <w:jc w:val="center"/>
        </w:trPr>
        <w:tc>
          <w:tcPr>
            <w:tcW w:w="852" w:type="dxa"/>
            <w:tcBorders>
              <w:top w:val="nil"/>
              <w:left w:val="nil"/>
              <w:bottom w:val="nil"/>
              <w:right w:val="nil"/>
            </w:tcBorders>
          </w:tcPr>
          <w:p w14:paraId="5FB4ABB3" w14:textId="77777777" w:rsidR="00394C2A" w:rsidRPr="00A25A1F" w:rsidRDefault="00394C2A">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312BE3C5" w14:textId="77777777" w:rsidR="00394C2A" w:rsidRPr="00A25A1F" w:rsidRDefault="00A25A1F">
            <w:pPr>
              <w:jc w:val="both"/>
              <w:rPr>
                <w:b/>
                <w:bCs/>
                <w:sz w:val="26"/>
                <w:szCs w:val="26"/>
                <w:rtl/>
              </w:rPr>
            </w:pPr>
            <w:r w:rsidRPr="00A25A1F">
              <w:rPr>
                <w:rFonts w:hint="cs"/>
                <w:b/>
                <w:bCs/>
                <w:sz w:val="26"/>
                <w:szCs w:val="26"/>
                <w:rtl/>
              </w:rPr>
              <w:t>ע"י ב"כ עו"ד רותם חזן</w:t>
            </w:r>
          </w:p>
        </w:tc>
        <w:tc>
          <w:tcPr>
            <w:tcW w:w="3727" w:type="dxa"/>
            <w:tcBorders>
              <w:top w:val="nil"/>
              <w:left w:val="nil"/>
              <w:bottom w:val="nil"/>
              <w:right w:val="nil"/>
            </w:tcBorders>
          </w:tcPr>
          <w:p w14:paraId="7BCDCC10" w14:textId="77777777" w:rsidR="00394C2A" w:rsidRPr="00A25A1F" w:rsidRDefault="00A25A1F">
            <w:pPr>
              <w:jc w:val="right"/>
              <w:rPr>
                <w:rFonts w:ascii="Arial" w:hAnsi="Arial"/>
                <w:b/>
                <w:bCs/>
                <w:sz w:val="26"/>
                <w:szCs w:val="26"/>
                <w:rtl/>
              </w:rPr>
            </w:pPr>
            <w:r w:rsidRPr="00A25A1F">
              <w:rPr>
                <w:rFonts w:ascii="Arial" w:hAnsi="Arial"/>
                <w:b/>
                <w:bCs/>
                <w:sz w:val="26"/>
                <w:szCs w:val="26"/>
                <w:rtl/>
              </w:rPr>
              <w:t>ה</w:t>
            </w:r>
            <w:r w:rsidRPr="00A25A1F">
              <w:rPr>
                <w:rFonts w:hint="cs"/>
                <w:rtl/>
              </w:rPr>
              <w:t>מאשימה</w:t>
            </w:r>
          </w:p>
        </w:tc>
      </w:tr>
      <w:bookmarkEnd w:id="2"/>
      <w:tr w:rsidR="00394C2A" w:rsidRPr="00A25A1F" w14:paraId="6BF9E316" w14:textId="77777777">
        <w:trPr>
          <w:trHeight w:val="355"/>
          <w:jc w:val="center"/>
        </w:trPr>
        <w:tc>
          <w:tcPr>
            <w:tcW w:w="852" w:type="dxa"/>
            <w:tcBorders>
              <w:top w:val="nil"/>
              <w:left w:val="nil"/>
              <w:bottom w:val="nil"/>
              <w:right w:val="nil"/>
            </w:tcBorders>
          </w:tcPr>
          <w:p w14:paraId="0F5F979F" w14:textId="77777777" w:rsidR="00394C2A" w:rsidRPr="00A25A1F" w:rsidRDefault="00394C2A">
            <w:pPr>
              <w:jc w:val="both"/>
              <w:rPr>
                <w:rFonts w:ascii="Arial" w:hAnsi="Arial" w:cs="FrankRuehl"/>
                <w:b/>
                <w:bCs/>
                <w:sz w:val="28"/>
                <w:szCs w:val="28"/>
                <w:rtl/>
              </w:rPr>
            </w:pPr>
          </w:p>
        </w:tc>
        <w:tc>
          <w:tcPr>
            <w:tcW w:w="7968" w:type="dxa"/>
            <w:gridSpan w:val="2"/>
            <w:tcBorders>
              <w:top w:val="nil"/>
              <w:left w:val="nil"/>
              <w:bottom w:val="nil"/>
              <w:right w:val="nil"/>
            </w:tcBorders>
          </w:tcPr>
          <w:p w14:paraId="61486FA6" w14:textId="77777777" w:rsidR="00394C2A" w:rsidRPr="00A25A1F" w:rsidRDefault="00394C2A">
            <w:pPr>
              <w:jc w:val="center"/>
              <w:rPr>
                <w:rFonts w:ascii="Arial" w:hAnsi="Arial"/>
                <w:b/>
                <w:bCs/>
                <w:sz w:val="26"/>
                <w:szCs w:val="26"/>
                <w:rtl/>
              </w:rPr>
            </w:pPr>
          </w:p>
          <w:p w14:paraId="32F018AF" w14:textId="77777777" w:rsidR="00394C2A" w:rsidRPr="00A25A1F" w:rsidRDefault="00A25A1F">
            <w:pPr>
              <w:jc w:val="center"/>
              <w:rPr>
                <w:rFonts w:ascii="Arial" w:hAnsi="Arial"/>
                <w:b/>
                <w:bCs/>
                <w:sz w:val="26"/>
                <w:szCs w:val="26"/>
                <w:rtl/>
              </w:rPr>
            </w:pPr>
            <w:r w:rsidRPr="00A25A1F">
              <w:rPr>
                <w:rFonts w:ascii="Arial" w:hAnsi="Arial"/>
                <w:b/>
                <w:bCs/>
                <w:sz w:val="26"/>
                <w:szCs w:val="26"/>
                <w:rtl/>
              </w:rPr>
              <w:t>נגד</w:t>
            </w:r>
          </w:p>
          <w:p w14:paraId="3FEFC233" w14:textId="77777777" w:rsidR="00394C2A" w:rsidRPr="00A25A1F" w:rsidRDefault="00394C2A">
            <w:pPr>
              <w:jc w:val="both"/>
              <w:rPr>
                <w:rFonts w:ascii="Arial" w:hAnsi="Arial"/>
                <w:b/>
                <w:bCs/>
                <w:sz w:val="26"/>
                <w:szCs w:val="26"/>
              </w:rPr>
            </w:pPr>
          </w:p>
        </w:tc>
      </w:tr>
      <w:tr w:rsidR="00394C2A" w:rsidRPr="00A25A1F" w14:paraId="6736AC5F" w14:textId="77777777">
        <w:trPr>
          <w:trHeight w:val="355"/>
          <w:jc w:val="center"/>
        </w:trPr>
        <w:tc>
          <w:tcPr>
            <w:tcW w:w="852" w:type="dxa"/>
            <w:tcBorders>
              <w:top w:val="nil"/>
              <w:left w:val="nil"/>
              <w:bottom w:val="nil"/>
              <w:right w:val="nil"/>
            </w:tcBorders>
          </w:tcPr>
          <w:p w14:paraId="6C89A48C" w14:textId="77777777" w:rsidR="00394C2A" w:rsidRPr="00A25A1F" w:rsidRDefault="00394C2A">
            <w:pPr>
              <w:jc w:val="both"/>
              <w:rPr>
                <w:rFonts w:ascii="Arial" w:hAnsi="Arial" w:cs="FrankRuehl"/>
                <w:b/>
                <w:bCs/>
                <w:sz w:val="28"/>
                <w:szCs w:val="28"/>
                <w:rtl/>
              </w:rPr>
            </w:pPr>
          </w:p>
        </w:tc>
        <w:tc>
          <w:tcPr>
            <w:tcW w:w="4241" w:type="dxa"/>
            <w:tcBorders>
              <w:top w:val="nil"/>
              <w:left w:val="nil"/>
              <w:bottom w:val="nil"/>
              <w:right w:val="nil"/>
            </w:tcBorders>
          </w:tcPr>
          <w:p w14:paraId="777A7BE1" w14:textId="77777777" w:rsidR="00394C2A" w:rsidRPr="00A25A1F" w:rsidRDefault="00A25A1F">
            <w:pPr>
              <w:jc w:val="both"/>
              <w:rPr>
                <w:b/>
                <w:bCs/>
                <w:sz w:val="26"/>
                <w:szCs w:val="26"/>
                <w:rtl/>
              </w:rPr>
            </w:pPr>
            <w:r w:rsidRPr="00A25A1F">
              <w:rPr>
                <w:rFonts w:hint="cs"/>
                <w:rtl/>
              </w:rPr>
              <w:t>רן חיים פיכמן</w:t>
            </w:r>
          </w:p>
        </w:tc>
        <w:tc>
          <w:tcPr>
            <w:tcW w:w="3727" w:type="dxa"/>
            <w:tcBorders>
              <w:top w:val="nil"/>
              <w:left w:val="nil"/>
              <w:bottom w:val="nil"/>
              <w:right w:val="nil"/>
            </w:tcBorders>
          </w:tcPr>
          <w:p w14:paraId="30EF4BAB" w14:textId="77777777" w:rsidR="00394C2A" w:rsidRPr="00A25A1F" w:rsidRDefault="00394C2A">
            <w:pPr>
              <w:jc w:val="right"/>
              <w:rPr>
                <w:rFonts w:ascii="Arial" w:hAnsi="Arial"/>
                <w:b/>
                <w:bCs/>
                <w:sz w:val="26"/>
                <w:szCs w:val="26"/>
              </w:rPr>
            </w:pPr>
          </w:p>
        </w:tc>
      </w:tr>
      <w:tr w:rsidR="00394C2A" w:rsidRPr="00A25A1F" w14:paraId="389EF38B" w14:textId="77777777">
        <w:trPr>
          <w:trHeight w:val="355"/>
          <w:jc w:val="center"/>
        </w:trPr>
        <w:tc>
          <w:tcPr>
            <w:tcW w:w="852" w:type="dxa"/>
            <w:tcBorders>
              <w:top w:val="nil"/>
              <w:left w:val="nil"/>
              <w:bottom w:val="nil"/>
              <w:right w:val="nil"/>
            </w:tcBorders>
          </w:tcPr>
          <w:p w14:paraId="377F9CC4" w14:textId="77777777" w:rsidR="00394C2A" w:rsidRPr="00A25A1F" w:rsidRDefault="00394C2A">
            <w:pPr>
              <w:jc w:val="both"/>
              <w:rPr>
                <w:rFonts w:ascii="Arial" w:hAnsi="Arial" w:cs="FrankRuehl"/>
                <w:b/>
                <w:bCs/>
                <w:sz w:val="28"/>
                <w:szCs w:val="28"/>
                <w:rtl/>
              </w:rPr>
            </w:pPr>
          </w:p>
        </w:tc>
        <w:tc>
          <w:tcPr>
            <w:tcW w:w="4241" w:type="dxa"/>
            <w:tcBorders>
              <w:top w:val="nil"/>
              <w:left w:val="nil"/>
              <w:bottom w:val="nil"/>
              <w:right w:val="nil"/>
            </w:tcBorders>
          </w:tcPr>
          <w:p w14:paraId="35ADE664" w14:textId="77777777" w:rsidR="00394C2A" w:rsidRPr="00A25A1F" w:rsidRDefault="00A25A1F">
            <w:pPr>
              <w:jc w:val="both"/>
              <w:rPr>
                <w:b/>
                <w:bCs/>
                <w:sz w:val="26"/>
                <w:szCs w:val="26"/>
                <w:rtl/>
              </w:rPr>
            </w:pPr>
            <w:r w:rsidRPr="00A25A1F">
              <w:rPr>
                <w:rFonts w:hint="cs"/>
                <w:b/>
                <w:bCs/>
                <w:sz w:val="26"/>
                <w:szCs w:val="26"/>
                <w:rtl/>
              </w:rPr>
              <w:t>ע"י ב"כ עו"ד צ'רלי סבג</w:t>
            </w:r>
          </w:p>
        </w:tc>
        <w:tc>
          <w:tcPr>
            <w:tcW w:w="3727" w:type="dxa"/>
            <w:tcBorders>
              <w:top w:val="nil"/>
              <w:left w:val="nil"/>
              <w:bottom w:val="nil"/>
              <w:right w:val="nil"/>
            </w:tcBorders>
          </w:tcPr>
          <w:p w14:paraId="6B6C6656" w14:textId="77777777" w:rsidR="00394C2A" w:rsidRPr="00A25A1F" w:rsidRDefault="00A25A1F">
            <w:pPr>
              <w:jc w:val="right"/>
              <w:rPr>
                <w:rFonts w:ascii="Arial" w:hAnsi="Arial"/>
                <w:b/>
                <w:bCs/>
                <w:sz w:val="26"/>
                <w:szCs w:val="26"/>
              </w:rPr>
            </w:pPr>
            <w:r w:rsidRPr="00A25A1F">
              <w:rPr>
                <w:rFonts w:ascii="Arial" w:hAnsi="Arial"/>
                <w:b/>
                <w:bCs/>
                <w:sz w:val="26"/>
                <w:szCs w:val="26"/>
                <w:rtl/>
              </w:rPr>
              <w:t>ה</w:t>
            </w:r>
            <w:r w:rsidRPr="00A25A1F">
              <w:rPr>
                <w:rFonts w:hint="cs"/>
                <w:rtl/>
              </w:rPr>
              <w:t>נאשמים</w:t>
            </w:r>
          </w:p>
        </w:tc>
      </w:tr>
    </w:tbl>
    <w:p w14:paraId="44F1F08A" w14:textId="77777777" w:rsidR="00533B9C" w:rsidRDefault="00533B9C">
      <w:pPr>
        <w:rPr>
          <w:rtl/>
        </w:rPr>
      </w:pPr>
      <w:bookmarkStart w:id="3" w:name="LawTable"/>
      <w:bookmarkEnd w:id="3"/>
    </w:p>
    <w:p w14:paraId="10A5BE32" w14:textId="77777777" w:rsidR="00533B9C" w:rsidRPr="00533B9C" w:rsidRDefault="00533B9C" w:rsidP="00533B9C">
      <w:pPr>
        <w:spacing w:after="120" w:line="240" w:lineRule="exact"/>
        <w:ind w:left="283" w:hanging="283"/>
        <w:jc w:val="both"/>
        <w:rPr>
          <w:rFonts w:ascii="FrankRuehl" w:hAnsi="FrankRuehl" w:cs="FrankRuehl"/>
          <w:rtl/>
        </w:rPr>
      </w:pPr>
    </w:p>
    <w:p w14:paraId="417E3265" w14:textId="77777777" w:rsidR="00533B9C" w:rsidRPr="00533B9C" w:rsidRDefault="00533B9C" w:rsidP="00533B9C">
      <w:pPr>
        <w:spacing w:after="120" w:line="240" w:lineRule="exact"/>
        <w:ind w:left="283" w:hanging="283"/>
        <w:jc w:val="both"/>
        <w:rPr>
          <w:rFonts w:ascii="FrankRuehl" w:hAnsi="FrankRuehl" w:cs="FrankRuehl"/>
          <w:rtl/>
        </w:rPr>
      </w:pPr>
      <w:r w:rsidRPr="00533B9C">
        <w:rPr>
          <w:rFonts w:ascii="FrankRuehl" w:hAnsi="FrankRuehl" w:cs="FrankRuehl" w:hint="eastAsia"/>
          <w:rtl/>
        </w:rPr>
        <w:t>חקיקה</w:t>
      </w:r>
      <w:r w:rsidRPr="00533B9C">
        <w:rPr>
          <w:rFonts w:ascii="FrankRuehl" w:hAnsi="FrankRuehl" w:cs="FrankRuehl"/>
          <w:rtl/>
        </w:rPr>
        <w:t xml:space="preserve"> </w:t>
      </w:r>
      <w:r w:rsidRPr="00533B9C">
        <w:rPr>
          <w:rFonts w:ascii="FrankRuehl" w:hAnsi="FrankRuehl" w:cs="FrankRuehl" w:hint="eastAsia"/>
          <w:rtl/>
        </w:rPr>
        <w:t>שאוזכרה</w:t>
      </w:r>
      <w:r w:rsidRPr="00533B9C">
        <w:rPr>
          <w:rFonts w:ascii="FrankRuehl" w:hAnsi="FrankRuehl" w:cs="FrankRuehl"/>
          <w:rtl/>
        </w:rPr>
        <w:t xml:space="preserve">: </w:t>
      </w:r>
    </w:p>
    <w:p w14:paraId="2160294E" w14:textId="77777777" w:rsidR="00533B9C" w:rsidRPr="00533B9C" w:rsidRDefault="00533B9C" w:rsidP="00533B9C">
      <w:pPr>
        <w:spacing w:after="120" w:line="240" w:lineRule="exact"/>
        <w:ind w:left="283" w:hanging="283"/>
        <w:jc w:val="both"/>
        <w:rPr>
          <w:rFonts w:ascii="FrankRuehl" w:hAnsi="FrankRuehl" w:cs="FrankRuehl"/>
          <w:rtl/>
        </w:rPr>
      </w:pPr>
      <w:hyperlink r:id="rId6" w:history="1">
        <w:r w:rsidRPr="00533B9C">
          <w:rPr>
            <w:rFonts w:ascii="FrankRuehl" w:hAnsi="FrankRuehl" w:cs="FrankRuehl" w:hint="eastAsia"/>
            <w:color w:val="0000FF"/>
            <w:u w:val="single"/>
            <w:rtl/>
          </w:rPr>
          <w:t>חוק</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העונשין</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תשל</w:t>
        </w:r>
        <w:r w:rsidRPr="00533B9C">
          <w:rPr>
            <w:rFonts w:ascii="FrankRuehl" w:hAnsi="FrankRuehl" w:cs="FrankRuehl"/>
            <w:color w:val="0000FF"/>
            <w:u w:val="single"/>
            <w:rtl/>
          </w:rPr>
          <w:t>"</w:t>
        </w:r>
        <w:r w:rsidRPr="00533B9C">
          <w:rPr>
            <w:rFonts w:ascii="FrankRuehl" w:hAnsi="FrankRuehl" w:cs="FrankRuehl" w:hint="eastAsia"/>
            <w:color w:val="0000FF"/>
            <w:u w:val="single"/>
            <w:rtl/>
          </w:rPr>
          <w:t>ז</w:t>
        </w:r>
        <w:r w:rsidRPr="00533B9C">
          <w:rPr>
            <w:rFonts w:ascii="FrankRuehl" w:hAnsi="FrankRuehl" w:cs="FrankRuehl"/>
            <w:color w:val="0000FF"/>
            <w:u w:val="single"/>
            <w:rtl/>
          </w:rPr>
          <w:t>-1977</w:t>
        </w:r>
      </w:hyperlink>
      <w:r w:rsidRPr="00533B9C">
        <w:rPr>
          <w:rFonts w:ascii="FrankRuehl" w:hAnsi="FrankRuehl" w:cs="FrankRuehl"/>
          <w:rtl/>
        </w:rPr>
        <w:t xml:space="preserve">: </w:t>
      </w:r>
      <w:r w:rsidRPr="00533B9C">
        <w:rPr>
          <w:rFonts w:ascii="FrankRuehl" w:hAnsi="FrankRuehl" w:cs="FrankRuehl" w:hint="eastAsia"/>
          <w:rtl/>
        </w:rPr>
        <w:t>סע</w:t>
      </w:r>
      <w:r w:rsidRPr="00533B9C">
        <w:rPr>
          <w:rFonts w:ascii="FrankRuehl" w:hAnsi="FrankRuehl" w:cs="FrankRuehl"/>
          <w:rtl/>
        </w:rPr>
        <w:t xml:space="preserve">'  </w:t>
      </w:r>
      <w:hyperlink r:id="rId7" w:history="1">
        <w:r w:rsidRPr="00533B9C">
          <w:rPr>
            <w:rFonts w:ascii="FrankRuehl" w:hAnsi="FrankRuehl" w:cs="FrankRuehl"/>
            <w:color w:val="0000FF"/>
            <w:u w:val="single"/>
            <w:rtl/>
          </w:rPr>
          <w:t>192</w:t>
        </w:r>
      </w:hyperlink>
      <w:r w:rsidRPr="00533B9C">
        <w:rPr>
          <w:rFonts w:ascii="FrankRuehl" w:hAnsi="FrankRuehl" w:cs="FrankRuehl"/>
          <w:rtl/>
        </w:rPr>
        <w:t xml:space="preserve">, </w:t>
      </w:r>
      <w:hyperlink r:id="rId8" w:history="1">
        <w:r w:rsidRPr="00533B9C">
          <w:rPr>
            <w:rFonts w:ascii="FrankRuehl" w:hAnsi="FrankRuehl" w:cs="FrankRuehl"/>
            <w:color w:val="0000FF"/>
            <w:u w:val="single"/>
            <w:rtl/>
          </w:rPr>
          <w:t>249</w:t>
        </w:r>
      </w:hyperlink>
      <w:r w:rsidRPr="00533B9C">
        <w:rPr>
          <w:rFonts w:ascii="FrankRuehl" w:hAnsi="FrankRuehl" w:cs="FrankRuehl"/>
          <w:rtl/>
        </w:rPr>
        <w:t xml:space="preserve">, </w:t>
      </w:r>
      <w:hyperlink r:id="rId9" w:history="1">
        <w:r w:rsidRPr="00533B9C">
          <w:rPr>
            <w:rFonts w:ascii="FrankRuehl" w:hAnsi="FrankRuehl" w:cs="FrankRuehl"/>
            <w:color w:val="0000FF"/>
            <w:u w:val="single"/>
            <w:rtl/>
          </w:rPr>
          <w:t>345</w:t>
        </w:r>
      </w:hyperlink>
      <w:r w:rsidRPr="00533B9C">
        <w:rPr>
          <w:rFonts w:ascii="FrankRuehl" w:hAnsi="FrankRuehl" w:cs="FrankRuehl"/>
          <w:rtl/>
        </w:rPr>
        <w:t xml:space="preserve">, </w:t>
      </w:r>
      <w:hyperlink r:id="rId10" w:history="1">
        <w:r w:rsidRPr="00533B9C">
          <w:rPr>
            <w:rFonts w:ascii="FrankRuehl" w:hAnsi="FrankRuehl" w:cs="FrankRuehl"/>
            <w:color w:val="0000FF"/>
            <w:u w:val="single"/>
            <w:rtl/>
          </w:rPr>
          <w:t>348 (</w:t>
        </w:r>
        <w:r w:rsidRPr="00533B9C">
          <w:rPr>
            <w:rFonts w:ascii="FrankRuehl" w:hAnsi="FrankRuehl" w:cs="FrankRuehl" w:hint="eastAsia"/>
            <w:color w:val="0000FF"/>
            <w:u w:val="single"/>
            <w:rtl/>
          </w:rPr>
          <w:t>ג</w:t>
        </w:r>
        <w:r w:rsidRPr="00533B9C">
          <w:rPr>
            <w:rFonts w:ascii="FrankRuehl" w:hAnsi="FrankRuehl" w:cs="FrankRuehl"/>
            <w:color w:val="0000FF"/>
            <w:u w:val="single"/>
            <w:rtl/>
          </w:rPr>
          <w:t>)</w:t>
        </w:r>
      </w:hyperlink>
    </w:p>
    <w:p w14:paraId="011D5C4C" w14:textId="77777777" w:rsidR="00533B9C" w:rsidRPr="00533B9C" w:rsidRDefault="00533B9C" w:rsidP="00533B9C">
      <w:pPr>
        <w:spacing w:after="120" w:line="240" w:lineRule="exact"/>
        <w:ind w:left="283" w:hanging="283"/>
        <w:jc w:val="both"/>
        <w:rPr>
          <w:rFonts w:ascii="FrankRuehl" w:hAnsi="FrankRuehl" w:cs="FrankRuehl"/>
          <w:rtl/>
        </w:rPr>
      </w:pPr>
      <w:hyperlink r:id="rId11" w:history="1">
        <w:r w:rsidRPr="00533B9C">
          <w:rPr>
            <w:rFonts w:ascii="FrankRuehl" w:hAnsi="FrankRuehl" w:cs="FrankRuehl" w:hint="eastAsia"/>
            <w:color w:val="0000FF"/>
            <w:u w:val="single"/>
            <w:rtl/>
          </w:rPr>
          <w:t>חוק</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למניעת</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הטרדה</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מינית</w:t>
        </w:r>
        <w:r w:rsidRPr="00533B9C">
          <w:rPr>
            <w:rFonts w:ascii="FrankRuehl" w:hAnsi="FrankRuehl" w:cs="FrankRuehl"/>
            <w:color w:val="0000FF"/>
            <w:u w:val="single"/>
            <w:rtl/>
          </w:rPr>
          <w:t xml:space="preserve">, </w:t>
        </w:r>
        <w:r w:rsidRPr="00533B9C">
          <w:rPr>
            <w:rFonts w:ascii="FrankRuehl" w:hAnsi="FrankRuehl" w:cs="FrankRuehl" w:hint="eastAsia"/>
            <w:color w:val="0000FF"/>
            <w:u w:val="single"/>
            <w:rtl/>
          </w:rPr>
          <w:t>תשנ</w:t>
        </w:r>
        <w:r w:rsidRPr="00533B9C">
          <w:rPr>
            <w:rFonts w:ascii="FrankRuehl" w:hAnsi="FrankRuehl" w:cs="FrankRuehl"/>
            <w:color w:val="0000FF"/>
            <w:u w:val="single"/>
            <w:rtl/>
          </w:rPr>
          <w:t>"</w:t>
        </w:r>
        <w:r w:rsidRPr="00533B9C">
          <w:rPr>
            <w:rFonts w:ascii="FrankRuehl" w:hAnsi="FrankRuehl" w:cs="FrankRuehl" w:hint="eastAsia"/>
            <w:color w:val="0000FF"/>
            <w:u w:val="single"/>
            <w:rtl/>
          </w:rPr>
          <w:t>ח</w:t>
        </w:r>
        <w:r w:rsidRPr="00533B9C">
          <w:rPr>
            <w:rFonts w:ascii="FrankRuehl" w:hAnsi="FrankRuehl" w:cs="FrankRuehl"/>
            <w:color w:val="0000FF"/>
            <w:u w:val="single"/>
            <w:rtl/>
          </w:rPr>
          <w:t>-1998</w:t>
        </w:r>
      </w:hyperlink>
      <w:r w:rsidRPr="00533B9C">
        <w:rPr>
          <w:rFonts w:ascii="FrankRuehl" w:hAnsi="FrankRuehl" w:cs="FrankRuehl"/>
          <w:rtl/>
        </w:rPr>
        <w:t xml:space="preserve">: </w:t>
      </w:r>
      <w:r w:rsidRPr="00533B9C">
        <w:rPr>
          <w:rFonts w:ascii="FrankRuehl" w:hAnsi="FrankRuehl" w:cs="FrankRuehl" w:hint="eastAsia"/>
          <w:rtl/>
        </w:rPr>
        <w:t>סע</w:t>
      </w:r>
      <w:r w:rsidRPr="00533B9C">
        <w:rPr>
          <w:rFonts w:ascii="FrankRuehl" w:hAnsi="FrankRuehl" w:cs="FrankRuehl"/>
          <w:rtl/>
        </w:rPr>
        <w:t xml:space="preserve">'  </w:t>
      </w:r>
      <w:hyperlink r:id="rId12" w:history="1">
        <w:r w:rsidRPr="00533B9C">
          <w:rPr>
            <w:rFonts w:ascii="FrankRuehl" w:hAnsi="FrankRuehl" w:cs="FrankRuehl"/>
            <w:color w:val="0000FF"/>
            <w:u w:val="single"/>
            <w:rtl/>
          </w:rPr>
          <w:t>3(</w:t>
        </w:r>
        <w:r w:rsidRPr="00533B9C">
          <w:rPr>
            <w:rFonts w:ascii="FrankRuehl" w:hAnsi="FrankRuehl" w:cs="FrankRuehl" w:hint="eastAsia"/>
            <w:color w:val="0000FF"/>
            <w:u w:val="single"/>
            <w:rtl/>
          </w:rPr>
          <w:t>א</w:t>
        </w:r>
        <w:r w:rsidRPr="00533B9C">
          <w:rPr>
            <w:rFonts w:ascii="FrankRuehl" w:hAnsi="FrankRuehl" w:cs="FrankRuehl"/>
            <w:color w:val="0000FF"/>
            <w:u w:val="single"/>
            <w:rtl/>
          </w:rPr>
          <w:t>)(3)</w:t>
        </w:r>
      </w:hyperlink>
      <w:r w:rsidRPr="00533B9C">
        <w:rPr>
          <w:rFonts w:ascii="FrankRuehl" w:hAnsi="FrankRuehl" w:cs="FrankRuehl"/>
          <w:rtl/>
        </w:rPr>
        <w:t xml:space="preserve">, </w:t>
      </w:r>
      <w:hyperlink r:id="rId13" w:history="1">
        <w:r w:rsidRPr="00533B9C">
          <w:rPr>
            <w:rFonts w:ascii="FrankRuehl" w:hAnsi="FrankRuehl" w:cs="FrankRuehl"/>
            <w:color w:val="0000FF"/>
            <w:u w:val="single"/>
            <w:rtl/>
          </w:rPr>
          <w:t>5(</w:t>
        </w:r>
        <w:r w:rsidRPr="00533B9C">
          <w:rPr>
            <w:rFonts w:ascii="FrankRuehl" w:hAnsi="FrankRuehl" w:cs="FrankRuehl" w:hint="eastAsia"/>
            <w:color w:val="0000FF"/>
            <w:u w:val="single"/>
            <w:rtl/>
          </w:rPr>
          <w:t>א</w:t>
        </w:r>
        <w:r w:rsidRPr="00533B9C">
          <w:rPr>
            <w:rFonts w:ascii="FrankRuehl" w:hAnsi="FrankRuehl" w:cs="FrankRuehl"/>
            <w:color w:val="0000FF"/>
            <w:u w:val="single"/>
            <w:rtl/>
          </w:rPr>
          <w:t>)</w:t>
        </w:r>
      </w:hyperlink>
    </w:p>
    <w:p w14:paraId="5E6A839C" w14:textId="77777777" w:rsidR="00533B9C" w:rsidRPr="00533B9C" w:rsidRDefault="00533B9C" w:rsidP="00533B9C">
      <w:pPr>
        <w:spacing w:after="120" w:line="240" w:lineRule="exact"/>
        <w:ind w:left="283" w:hanging="283"/>
        <w:jc w:val="both"/>
        <w:rPr>
          <w:rFonts w:ascii="FrankRuehl" w:hAnsi="FrankRuehl" w:cs="FrankRuehl"/>
          <w:rtl/>
        </w:rPr>
      </w:pPr>
    </w:p>
    <w:p w14:paraId="3747D3C3" w14:textId="77777777" w:rsidR="00394C2A" w:rsidRPr="00A25A1F" w:rsidRDefault="00394C2A">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4C2A" w14:paraId="24425A84" w14:textId="77777777">
        <w:trPr>
          <w:trHeight w:val="355"/>
          <w:jc w:val="center"/>
        </w:trPr>
        <w:tc>
          <w:tcPr>
            <w:tcW w:w="8820" w:type="dxa"/>
            <w:tcBorders>
              <w:top w:val="nil"/>
              <w:left w:val="nil"/>
              <w:bottom w:val="nil"/>
              <w:right w:val="nil"/>
            </w:tcBorders>
          </w:tcPr>
          <w:p w14:paraId="5993A7D8" w14:textId="77777777" w:rsidR="00A25A1F" w:rsidRPr="00A25A1F" w:rsidRDefault="00A25A1F" w:rsidP="00A25A1F">
            <w:pPr>
              <w:jc w:val="center"/>
              <w:rPr>
                <w:rFonts w:ascii="Arial" w:hAnsi="Arial"/>
                <w:b/>
                <w:bCs/>
                <w:sz w:val="28"/>
                <w:szCs w:val="28"/>
                <w:u w:val="single"/>
                <w:rtl/>
              </w:rPr>
            </w:pPr>
            <w:bookmarkStart w:id="5" w:name="PsakDin" w:colFirst="0" w:colLast="0"/>
            <w:bookmarkEnd w:id="0"/>
            <w:r w:rsidRPr="00A25A1F">
              <w:rPr>
                <w:rFonts w:ascii="Arial" w:hAnsi="Arial"/>
                <w:b/>
                <w:bCs/>
                <w:sz w:val="28"/>
                <w:szCs w:val="28"/>
                <w:u w:val="single"/>
                <w:rtl/>
              </w:rPr>
              <w:t>הכרעת דין</w:t>
            </w:r>
          </w:p>
          <w:p w14:paraId="109AF8AA" w14:textId="77777777" w:rsidR="00394C2A" w:rsidRPr="00A25A1F" w:rsidRDefault="00394C2A" w:rsidP="00A25A1F">
            <w:pPr>
              <w:jc w:val="center"/>
              <w:rPr>
                <w:rFonts w:ascii="Arial" w:hAnsi="Arial"/>
                <w:bCs/>
                <w:sz w:val="28"/>
                <w:szCs w:val="28"/>
                <w:u w:val="single"/>
                <w:rtl/>
              </w:rPr>
            </w:pPr>
          </w:p>
        </w:tc>
      </w:tr>
      <w:bookmarkEnd w:id="5"/>
    </w:tbl>
    <w:p w14:paraId="20973BBE" w14:textId="77777777" w:rsidR="00394C2A" w:rsidRDefault="00394C2A">
      <w:pPr>
        <w:rPr>
          <w:rFonts w:ascii="Arial" w:hAnsi="Arial" w:cs="FrankRuehl"/>
          <w:sz w:val="28"/>
          <w:szCs w:val="28"/>
          <w:rtl/>
        </w:rPr>
      </w:pPr>
    </w:p>
    <w:p w14:paraId="64DBADEE" w14:textId="77777777" w:rsidR="00394C2A" w:rsidRDefault="00A25A1F">
      <w:pPr>
        <w:spacing w:line="360" w:lineRule="auto"/>
        <w:jc w:val="both"/>
        <w:rPr>
          <w:u w:val="single"/>
          <w:rtl/>
        </w:rPr>
      </w:pPr>
      <w:r>
        <w:rPr>
          <w:rFonts w:hint="eastAsia"/>
          <w:u w:val="single"/>
          <w:rtl/>
        </w:rPr>
        <w:t>מבוא</w:t>
      </w:r>
    </w:p>
    <w:p w14:paraId="5AAC6F5B" w14:textId="77777777" w:rsidR="00394C2A" w:rsidRDefault="00394C2A">
      <w:pPr>
        <w:spacing w:line="360" w:lineRule="auto"/>
        <w:jc w:val="both"/>
        <w:rPr>
          <w:u w:val="single"/>
          <w:rtl/>
        </w:rPr>
      </w:pPr>
    </w:p>
    <w:p w14:paraId="2438E57B" w14:textId="77777777" w:rsidR="00394C2A" w:rsidRDefault="00A25A1F">
      <w:pPr>
        <w:spacing w:line="360" w:lineRule="auto"/>
        <w:ind w:left="360" w:hanging="360"/>
        <w:jc w:val="both"/>
        <w:rPr>
          <w:rtl/>
        </w:rPr>
      </w:pPr>
      <w:r>
        <w:rPr>
          <w:rFonts w:hint="cs"/>
          <w:rtl/>
        </w:rPr>
        <w:t>1.</w:t>
      </w:r>
      <w:r>
        <w:rPr>
          <w:rFonts w:hint="cs"/>
          <w:rtl/>
        </w:rPr>
        <w:tab/>
        <w:t xml:space="preserve">הריני מורה על זיכוי הנאשם מהעבירות המיוחסות לו בכתב האישום, וזאת מחמת הספק הסביר. </w:t>
      </w:r>
    </w:p>
    <w:p w14:paraId="35C856FB" w14:textId="77777777" w:rsidR="00394C2A" w:rsidRDefault="00394C2A">
      <w:pPr>
        <w:spacing w:line="360" w:lineRule="auto"/>
        <w:ind w:left="360" w:hanging="360"/>
        <w:jc w:val="both"/>
        <w:rPr>
          <w:rtl/>
        </w:rPr>
      </w:pPr>
    </w:p>
    <w:p w14:paraId="61BDB6F8" w14:textId="77777777" w:rsidR="00394C2A" w:rsidRDefault="00394C2A">
      <w:pPr>
        <w:spacing w:line="360" w:lineRule="auto"/>
        <w:jc w:val="both"/>
        <w:rPr>
          <w:rtl/>
        </w:rPr>
      </w:pPr>
    </w:p>
    <w:p w14:paraId="4621357D" w14:textId="77777777" w:rsidR="00394C2A" w:rsidRDefault="00A25A1F">
      <w:pPr>
        <w:spacing w:line="360" w:lineRule="auto"/>
        <w:ind w:left="360" w:hanging="360"/>
        <w:jc w:val="both"/>
      </w:pPr>
      <w:r>
        <w:rPr>
          <w:rFonts w:hint="cs"/>
          <w:rtl/>
        </w:rPr>
        <w:t>2.</w:t>
      </w:r>
      <w:r>
        <w:rPr>
          <w:rFonts w:hint="cs"/>
          <w:rtl/>
        </w:rPr>
        <w:tab/>
      </w:r>
      <w:bookmarkStart w:id="6" w:name="ABSTRACT_START"/>
      <w:bookmarkEnd w:id="6"/>
      <w:r>
        <w:rPr>
          <w:rFonts w:hint="eastAsia"/>
          <w:rtl/>
        </w:rPr>
        <w:t>נגד</w:t>
      </w:r>
      <w:r>
        <w:rPr>
          <w:rtl/>
        </w:rPr>
        <w:t xml:space="preserve"> </w:t>
      </w:r>
      <w:r>
        <w:rPr>
          <w:rFonts w:hint="eastAsia"/>
          <w:rtl/>
        </w:rPr>
        <w:t>הנאשם</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cs"/>
          <w:rtl/>
        </w:rPr>
        <w:t xml:space="preserve">הכולל </w:t>
      </w:r>
      <w:r>
        <w:rPr>
          <w:rFonts w:hint="eastAsia"/>
          <w:rtl/>
        </w:rPr>
        <w:t>שני</w:t>
      </w:r>
      <w:r>
        <w:rPr>
          <w:rtl/>
        </w:rPr>
        <w:t xml:space="preserve"> </w:t>
      </w:r>
      <w:r>
        <w:rPr>
          <w:rFonts w:hint="eastAsia"/>
          <w:rtl/>
        </w:rPr>
        <w:t>אישומים</w:t>
      </w:r>
      <w:r>
        <w:rPr>
          <w:rtl/>
        </w:rPr>
        <w:t xml:space="preserve">. </w:t>
      </w:r>
      <w:r>
        <w:rPr>
          <w:rFonts w:hint="eastAsia"/>
          <w:rtl/>
        </w:rPr>
        <w:t>במסגרת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ייחסה</w:t>
      </w:r>
      <w:r>
        <w:rPr>
          <w:rtl/>
        </w:rPr>
        <w:t xml:space="preserve"> </w:t>
      </w:r>
      <w:r>
        <w:rPr>
          <w:rFonts w:hint="eastAsia"/>
          <w:rtl/>
        </w:rPr>
        <w:t>התביעה</w:t>
      </w:r>
      <w:r>
        <w:rPr>
          <w:rtl/>
        </w:rPr>
        <w:t xml:space="preserve"> </w:t>
      </w:r>
      <w:r>
        <w:rPr>
          <w:rFonts w:hint="eastAsia"/>
          <w:rtl/>
        </w:rPr>
        <w:t>לנאשם</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באדם</w:t>
      </w:r>
      <w:r>
        <w:rPr>
          <w:rtl/>
        </w:rPr>
        <w:t xml:space="preserve"> </w:t>
      </w:r>
      <w:r>
        <w:rPr>
          <w:rFonts w:hint="eastAsia"/>
          <w:rtl/>
        </w:rPr>
        <w:t>שלא</w:t>
      </w:r>
      <w:r>
        <w:rPr>
          <w:rtl/>
        </w:rPr>
        <w:t xml:space="preserve"> </w:t>
      </w:r>
      <w:r>
        <w:rPr>
          <w:rFonts w:hint="eastAsia"/>
          <w:rtl/>
        </w:rPr>
        <w:t>על</w:t>
      </w:r>
      <w:r>
        <w:rPr>
          <w:rtl/>
        </w:rPr>
        <w:t xml:space="preserve"> </w:t>
      </w:r>
      <w:r>
        <w:rPr>
          <w:rFonts w:hint="eastAsia"/>
          <w:rtl/>
        </w:rPr>
        <w:t>פי</w:t>
      </w:r>
      <w:r>
        <w:rPr>
          <w:rtl/>
        </w:rPr>
        <w:t xml:space="preserve"> </w:t>
      </w:r>
      <w:hyperlink r:id="rId14" w:history="1">
        <w:r w:rsidR="00533B9C" w:rsidRPr="00533B9C">
          <w:rPr>
            <w:rFonts w:hint="eastAsia"/>
            <w:color w:val="0000FF"/>
            <w:u w:val="single"/>
            <w:rtl/>
          </w:rPr>
          <w:t>סעיף</w:t>
        </w:r>
        <w:r w:rsidR="00533B9C" w:rsidRPr="00533B9C">
          <w:rPr>
            <w:color w:val="0000FF"/>
            <w:u w:val="single"/>
            <w:rtl/>
          </w:rPr>
          <w:t xml:space="preserve"> 345</w:t>
        </w:r>
      </w:hyperlink>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w:t>
      </w:r>
      <w:hyperlink r:id="rId15" w:history="1">
        <w:r w:rsidR="00533B9C" w:rsidRPr="00533B9C">
          <w:rPr>
            <w:rStyle w:val="Hyperlink"/>
            <w:rtl/>
          </w:rPr>
          <w:t>348 (</w:t>
        </w:r>
        <w:r w:rsidR="00533B9C" w:rsidRPr="00533B9C">
          <w:rPr>
            <w:rStyle w:val="Hyperlink"/>
            <w:rFonts w:hint="eastAsia"/>
            <w:rtl/>
          </w:rPr>
          <w:t>ג</w:t>
        </w:r>
        <w:r w:rsidR="00533B9C" w:rsidRPr="00533B9C">
          <w:rPr>
            <w:rStyle w:val="Hyperlink"/>
            <w:rtl/>
          </w:rPr>
          <w:t>)</w:t>
        </w:r>
      </w:hyperlink>
      <w:r>
        <w:rPr>
          <w:rtl/>
        </w:rPr>
        <w:t xml:space="preserve"> </w:t>
      </w:r>
      <w:r>
        <w:rPr>
          <w:rFonts w:hint="eastAsia"/>
          <w:rtl/>
        </w:rPr>
        <w:t>ל</w:t>
      </w:r>
      <w:hyperlink r:id="rId16" w:history="1">
        <w:r w:rsidRPr="00A25A1F">
          <w:rPr>
            <w:rStyle w:val="Hyperlink"/>
            <w:rFonts w:hint="eastAsia"/>
            <w:rtl/>
          </w:rPr>
          <w:t>חוק</w:t>
        </w:r>
        <w:r w:rsidRPr="00A25A1F">
          <w:rPr>
            <w:rStyle w:val="Hyperlink"/>
            <w:rtl/>
          </w:rPr>
          <w:t xml:space="preserve"> </w:t>
        </w:r>
        <w:r w:rsidRPr="00A25A1F">
          <w:rPr>
            <w:rStyle w:val="Hyperlink"/>
            <w:rFonts w:hint="eastAsia"/>
            <w:rtl/>
          </w:rPr>
          <w:t>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ועבירה</w:t>
      </w:r>
      <w:r>
        <w:rPr>
          <w:rtl/>
        </w:rPr>
        <w:t xml:space="preserve"> </w:t>
      </w:r>
      <w:r>
        <w:rPr>
          <w:rFonts w:hint="eastAsia"/>
          <w:rtl/>
        </w:rPr>
        <w:t>של</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עבירה</w:t>
      </w:r>
      <w:r>
        <w:rPr>
          <w:rtl/>
        </w:rPr>
        <w:t xml:space="preserve"> </w:t>
      </w:r>
      <w:r>
        <w:rPr>
          <w:rFonts w:hint="eastAsia"/>
          <w:rtl/>
        </w:rPr>
        <w:t>לפי</w:t>
      </w:r>
      <w:r>
        <w:rPr>
          <w:rtl/>
        </w:rPr>
        <w:t xml:space="preserve"> </w:t>
      </w:r>
      <w:hyperlink r:id="rId17" w:history="1">
        <w:r w:rsidR="00533B9C" w:rsidRPr="00533B9C">
          <w:rPr>
            <w:rStyle w:val="Hyperlink"/>
            <w:rFonts w:hint="eastAsia"/>
            <w:rtl/>
          </w:rPr>
          <w:t>סעיף</w:t>
        </w:r>
        <w:r w:rsidR="00533B9C" w:rsidRPr="00533B9C">
          <w:rPr>
            <w:rStyle w:val="Hyperlink"/>
            <w:rtl/>
          </w:rPr>
          <w:t xml:space="preserve"> 3(</w:t>
        </w:r>
        <w:r w:rsidR="00533B9C" w:rsidRPr="00533B9C">
          <w:rPr>
            <w:rStyle w:val="Hyperlink"/>
            <w:rFonts w:hint="eastAsia"/>
            <w:rtl/>
          </w:rPr>
          <w:t>א</w:t>
        </w:r>
        <w:r w:rsidR="00533B9C" w:rsidRPr="00533B9C">
          <w:rPr>
            <w:rStyle w:val="Hyperlink"/>
            <w:rtl/>
          </w:rPr>
          <w:t>)(3)</w:t>
        </w:r>
      </w:hyperlink>
      <w:r>
        <w:rPr>
          <w:rtl/>
        </w:rPr>
        <w:t xml:space="preserve"> + </w:t>
      </w:r>
      <w:hyperlink r:id="rId18" w:history="1">
        <w:r w:rsidR="00533B9C" w:rsidRPr="00533B9C">
          <w:rPr>
            <w:color w:val="0000FF"/>
            <w:u w:val="single"/>
            <w:rtl/>
          </w:rPr>
          <w:t>5(</w:t>
        </w:r>
        <w:r w:rsidR="00533B9C" w:rsidRPr="00533B9C">
          <w:rPr>
            <w:rFonts w:hint="eastAsia"/>
            <w:color w:val="0000FF"/>
            <w:u w:val="single"/>
            <w:rtl/>
          </w:rPr>
          <w:t>א</w:t>
        </w:r>
        <w:r w:rsidR="00533B9C" w:rsidRPr="00533B9C">
          <w:rPr>
            <w:color w:val="0000FF"/>
            <w:u w:val="single"/>
            <w:rtl/>
          </w:rPr>
          <w:t>)</w:t>
        </w:r>
      </w:hyperlink>
      <w:r>
        <w:rPr>
          <w:rtl/>
        </w:rPr>
        <w:t xml:space="preserve"> </w:t>
      </w:r>
      <w:r>
        <w:rPr>
          <w:rFonts w:hint="eastAsia"/>
          <w:rtl/>
        </w:rPr>
        <w:t>ל</w:t>
      </w:r>
      <w:hyperlink r:id="rId19" w:history="1">
        <w:r w:rsidRPr="00A25A1F">
          <w:rPr>
            <w:rStyle w:val="Hyperlink"/>
            <w:rFonts w:hint="eastAsia"/>
            <w:rtl/>
          </w:rPr>
          <w:t>חוק</w:t>
        </w:r>
        <w:r w:rsidRPr="00A25A1F">
          <w:rPr>
            <w:rStyle w:val="Hyperlink"/>
            <w:rtl/>
          </w:rPr>
          <w:t xml:space="preserve"> </w:t>
        </w:r>
        <w:r w:rsidRPr="00A25A1F">
          <w:rPr>
            <w:rStyle w:val="Hyperlink"/>
            <w:rFonts w:hint="eastAsia"/>
            <w:rtl/>
          </w:rPr>
          <w:t>למניעת</w:t>
        </w:r>
        <w:r w:rsidRPr="00A25A1F">
          <w:rPr>
            <w:rStyle w:val="Hyperlink"/>
            <w:rtl/>
          </w:rPr>
          <w:t xml:space="preserve"> </w:t>
        </w:r>
        <w:r w:rsidRPr="00A25A1F">
          <w:rPr>
            <w:rStyle w:val="Hyperlink"/>
            <w:rFonts w:hint="eastAsia"/>
            <w:rtl/>
          </w:rPr>
          <w:t>הטרדה</w:t>
        </w:r>
        <w:r w:rsidRPr="00A25A1F">
          <w:rPr>
            <w:rStyle w:val="Hyperlink"/>
            <w:rtl/>
          </w:rPr>
          <w:t xml:space="preserve"> </w:t>
        </w:r>
        <w:r w:rsidRPr="00A25A1F">
          <w:rPr>
            <w:rStyle w:val="Hyperlink"/>
            <w:rFonts w:hint="eastAsia"/>
            <w:rtl/>
          </w:rPr>
          <w:t>מינית</w:t>
        </w:r>
      </w:hyperlink>
      <w:r>
        <w:rPr>
          <w:rtl/>
        </w:rPr>
        <w:t xml:space="preserve">, </w:t>
      </w:r>
      <w:r>
        <w:rPr>
          <w:rFonts w:hint="eastAsia"/>
          <w:rtl/>
        </w:rPr>
        <w:t>התשנ</w:t>
      </w:r>
      <w:r>
        <w:rPr>
          <w:rtl/>
        </w:rPr>
        <w:t>"</w:t>
      </w:r>
      <w:r>
        <w:rPr>
          <w:rFonts w:hint="eastAsia"/>
          <w:rtl/>
        </w:rPr>
        <w:t>ח</w:t>
      </w:r>
      <w:r>
        <w:rPr>
          <w:rtl/>
        </w:rPr>
        <w:t xml:space="preserve"> – 1998. </w:t>
      </w:r>
      <w:r>
        <w:rPr>
          <w:rFonts w:hint="eastAsia"/>
          <w:rtl/>
        </w:rPr>
        <w:t>במסגרת</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ייחסה</w:t>
      </w:r>
      <w:r>
        <w:rPr>
          <w:rtl/>
        </w:rPr>
        <w:t xml:space="preserve"> </w:t>
      </w:r>
      <w:r>
        <w:rPr>
          <w:rFonts w:hint="eastAsia"/>
          <w:rtl/>
        </w:rPr>
        <w:t>התביעה</w:t>
      </w:r>
      <w:r>
        <w:rPr>
          <w:rtl/>
        </w:rPr>
        <w:t xml:space="preserve"> </w:t>
      </w:r>
      <w:r>
        <w:rPr>
          <w:rFonts w:hint="eastAsia"/>
          <w:rtl/>
        </w:rPr>
        <w:t>לנאשם</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איומים</w:t>
      </w:r>
      <w:r>
        <w:rPr>
          <w:rtl/>
        </w:rPr>
        <w:t xml:space="preserve"> </w:t>
      </w:r>
      <w:r>
        <w:rPr>
          <w:rFonts w:hint="eastAsia"/>
          <w:rtl/>
        </w:rPr>
        <w:t>והטרדת</w:t>
      </w:r>
      <w:r>
        <w:rPr>
          <w:rtl/>
        </w:rPr>
        <w:t xml:space="preserve"> </w:t>
      </w:r>
      <w:r>
        <w:rPr>
          <w:rFonts w:hint="eastAsia"/>
          <w:rtl/>
        </w:rPr>
        <w:t>עד</w:t>
      </w:r>
      <w:r>
        <w:rPr>
          <w:rtl/>
        </w:rPr>
        <w:t xml:space="preserve">, </w:t>
      </w:r>
      <w:r>
        <w:rPr>
          <w:rFonts w:hint="eastAsia"/>
          <w:rtl/>
        </w:rPr>
        <w:t>עבירות</w:t>
      </w:r>
      <w:r>
        <w:rPr>
          <w:rtl/>
        </w:rPr>
        <w:t xml:space="preserve"> </w:t>
      </w:r>
      <w:r>
        <w:rPr>
          <w:rFonts w:hint="eastAsia"/>
          <w:rtl/>
        </w:rPr>
        <w:t>לפי</w:t>
      </w:r>
      <w:r>
        <w:rPr>
          <w:rtl/>
        </w:rPr>
        <w:t xml:space="preserve"> </w:t>
      </w:r>
      <w:hyperlink r:id="rId20" w:history="1">
        <w:r w:rsidR="00533B9C" w:rsidRPr="00533B9C">
          <w:rPr>
            <w:rFonts w:hint="eastAsia"/>
            <w:color w:val="0000FF"/>
            <w:u w:val="single"/>
            <w:rtl/>
          </w:rPr>
          <w:t>סעיף</w:t>
        </w:r>
        <w:r w:rsidR="00533B9C" w:rsidRPr="00533B9C">
          <w:rPr>
            <w:color w:val="0000FF"/>
            <w:u w:val="single"/>
            <w:rtl/>
          </w:rPr>
          <w:t xml:space="preserve"> 192</w:t>
        </w:r>
      </w:hyperlink>
      <w:r>
        <w:rPr>
          <w:rtl/>
        </w:rPr>
        <w:t xml:space="preserve"> </w:t>
      </w:r>
      <w:r>
        <w:rPr>
          <w:rFonts w:hint="eastAsia"/>
          <w:rtl/>
        </w:rPr>
        <w:t>ו</w:t>
      </w:r>
      <w:r>
        <w:rPr>
          <w:rtl/>
        </w:rPr>
        <w:t>-</w:t>
      </w:r>
      <w:hyperlink r:id="rId21" w:history="1">
        <w:r w:rsidR="00533B9C" w:rsidRPr="00533B9C">
          <w:rPr>
            <w:color w:val="0000FF"/>
            <w:u w:val="single"/>
            <w:rtl/>
          </w:rPr>
          <w:t>249</w:t>
        </w:r>
      </w:hyperlink>
      <w:r>
        <w:rPr>
          <w:rtl/>
        </w:rPr>
        <w:t xml:space="preserve"> </w:t>
      </w:r>
      <w:r>
        <w:rPr>
          <w:rFonts w:hint="eastAsia"/>
          <w:rtl/>
        </w:rPr>
        <w:t>בהתאמה</w:t>
      </w:r>
      <w:r>
        <w:rPr>
          <w:rtl/>
        </w:rPr>
        <w:t xml:space="preserve"> </w:t>
      </w:r>
      <w:r>
        <w:rPr>
          <w:rFonts w:hint="eastAsia"/>
          <w:rtl/>
        </w:rPr>
        <w:t>ל</w:t>
      </w:r>
      <w:hyperlink r:id="rId22" w:history="1">
        <w:r w:rsidRPr="00A25A1F">
          <w:rPr>
            <w:rStyle w:val="Hyperlink"/>
            <w:rFonts w:hint="eastAsia"/>
            <w:rtl/>
          </w:rPr>
          <w:t>חוק</w:t>
        </w:r>
        <w:r w:rsidRPr="00A25A1F">
          <w:rPr>
            <w:rStyle w:val="Hyperlink"/>
            <w:rtl/>
          </w:rPr>
          <w:t xml:space="preserve"> </w:t>
        </w:r>
        <w:r w:rsidRPr="00A25A1F">
          <w:rPr>
            <w:rStyle w:val="Hyperlink"/>
            <w:rFonts w:hint="eastAsia"/>
            <w:rtl/>
          </w:rPr>
          <w:t>העונשין</w:t>
        </w:r>
      </w:hyperlink>
      <w:r>
        <w:rPr>
          <w:rtl/>
        </w:rPr>
        <w:t xml:space="preserve">, </w:t>
      </w:r>
      <w:r>
        <w:rPr>
          <w:rFonts w:hint="eastAsia"/>
          <w:rtl/>
        </w:rPr>
        <w:t>התשל</w:t>
      </w:r>
      <w:r>
        <w:rPr>
          <w:rtl/>
        </w:rPr>
        <w:t>"</w:t>
      </w:r>
      <w:r>
        <w:rPr>
          <w:rFonts w:hint="eastAsia"/>
          <w:rtl/>
        </w:rPr>
        <w:t>ז</w:t>
      </w:r>
      <w:r>
        <w:rPr>
          <w:rtl/>
        </w:rPr>
        <w:t xml:space="preserve"> – 1977.</w:t>
      </w:r>
    </w:p>
    <w:p w14:paraId="030DDDBF" w14:textId="77777777" w:rsidR="00394C2A" w:rsidRDefault="00394C2A">
      <w:pPr>
        <w:pStyle w:val="ListParagraph"/>
        <w:spacing w:line="360" w:lineRule="auto"/>
        <w:jc w:val="both"/>
        <w:rPr>
          <w:rFonts w:cs="David"/>
          <w:sz w:val="24"/>
          <w:szCs w:val="24"/>
        </w:rPr>
      </w:pPr>
      <w:bookmarkStart w:id="7" w:name="ABSTRACT_END"/>
      <w:bookmarkEnd w:id="7"/>
    </w:p>
    <w:p w14:paraId="460099FD" w14:textId="77777777" w:rsidR="00394C2A" w:rsidRDefault="00A25A1F">
      <w:pPr>
        <w:spacing w:line="360" w:lineRule="auto"/>
        <w:ind w:left="360" w:hanging="360"/>
        <w:jc w:val="both"/>
        <w:rPr>
          <w:rtl/>
        </w:rPr>
      </w:pPr>
      <w:r>
        <w:rPr>
          <w:rFonts w:hint="cs"/>
          <w:rtl/>
        </w:rPr>
        <w:lastRenderedPageBreak/>
        <w:t>3.</w:t>
      </w:r>
      <w:r>
        <w:rPr>
          <w:rFonts w:hint="cs"/>
          <w:rtl/>
        </w:rPr>
        <w:tab/>
      </w:r>
      <w:r>
        <w:rPr>
          <w:rFonts w:hint="eastAsia"/>
          <w:rtl/>
        </w:rPr>
        <w:t>חלקו</w:t>
      </w:r>
      <w:r>
        <w:rPr>
          <w:rtl/>
        </w:rPr>
        <w:t xml:space="preserve"> </w:t>
      </w:r>
      <w:r>
        <w:rPr>
          <w:rFonts w:hint="eastAsia"/>
          <w:rtl/>
        </w:rPr>
        <w:t>הראשון</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התרחש</w:t>
      </w:r>
      <w:r>
        <w:rPr>
          <w:rtl/>
        </w:rPr>
        <w:t xml:space="preserve"> </w:t>
      </w:r>
      <w:r>
        <w:rPr>
          <w:rFonts w:hint="eastAsia"/>
          <w:rtl/>
        </w:rPr>
        <w:t>כשלושה</w:t>
      </w:r>
      <w:r>
        <w:rPr>
          <w:rtl/>
        </w:rPr>
        <w:t xml:space="preserve"> </w:t>
      </w:r>
      <w:r>
        <w:rPr>
          <w:rFonts w:hint="eastAsia"/>
          <w:rtl/>
        </w:rPr>
        <w:t>שבועות</w:t>
      </w:r>
      <w:r>
        <w:rPr>
          <w:rtl/>
        </w:rPr>
        <w:t xml:space="preserve"> </w:t>
      </w:r>
      <w:r>
        <w:rPr>
          <w:rFonts w:hint="eastAsia"/>
          <w:rtl/>
        </w:rPr>
        <w:t>עובר</w:t>
      </w:r>
      <w:r>
        <w:rPr>
          <w:rtl/>
        </w:rPr>
        <w:t xml:space="preserve"> </w:t>
      </w:r>
      <w:r>
        <w:rPr>
          <w:rFonts w:hint="eastAsia"/>
          <w:rtl/>
        </w:rPr>
        <w:t>לתאריך</w:t>
      </w:r>
      <w:r>
        <w:rPr>
          <w:rtl/>
        </w:rPr>
        <w:t xml:space="preserve"> 22.7.09 </w:t>
      </w:r>
      <w:r>
        <w:rPr>
          <w:rFonts w:hint="eastAsia"/>
          <w:rtl/>
        </w:rPr>
        <w:t>בשעה</w:t>
      </w:r>
      <w:r>
        <w:rPr>
          <w:rtl/>
        </w:rPr>
        <w:t xml:space="preserve"> </w:t>
      </w:r>
      <w:r>
        <w:rPr>
          <w:rFonts w:hint="eastAsia"/>
          <w:rtl/>
        </w:rPr>
        <w:t>שאינה</w:t>
      </w:r>
      <w:r>
        <w:rPr>
          <w:rtl/>
        </w:rPr>
        <w:t xml:space="preserve"> </w:t>
      </w:r>
      <w:r>
        <w:rPr>
          <w:rFonts w:hint="eastAsia"/>
          <w:rtl/>
        </w:rPr>
        <w:t>ידועה</w:t>
      </w:r>
      <w:r>
        <w:rPr>
          <w:rtl/>
        </w:rPr>
        <w:t xml:space="preserve">, </w:t>
      </w:r>
      <w:r>
        <w:rPr>
          <w:rFonts w:hint="eastAsia"/>
          <w:rtl/>
        </w:rPr>
        <w:t>בעת</w:t>
      </w:r>
      <w:r>
        <w:rPr>
          <w:rtl/>
        </w:rPr>
        <w:t xml:space="preserve"> </w:t>
      </w:r>
      <w:r>
        <w:rPr>
          <w:rFonts w:hint="eastAsia"/>
          <w:rtl/>
        </w:rPr>
        <w:t>שהנאשם</w:t>
      </w:r>
      <w:r>
        <w:rPr>
          <w:rtl/>
        </w:rPr>
        <w:t xml:space="preserve"> </w:t>
      </w:r>
      <w:r>
        <w:rPr>
          <w:rFonts w:hint="eastAsia"/>
          <w:rtl/>
        </w:rPr>
        <w:t>ביקר</w:t>
      </w:r>
      <w:r>
        <w:rPr>
          <w:rtl/>
        </w:rPr>
        <w:t xml:space="preserve"> </w:t>
      </w:r>
      <w:r>
        <w:rPr>
          <w:rFonts w:hint="eastAsia"/>
          <w:rtl/>
        </w:rPr>
        <w:t>בבית</w:t>
      </w:r>
      <w:r>
        <w:rPr>
          <w:rtl/>
        </w:rPr>
        <w:t xml:space="preserve"> </w:t>
      </w:r>
      <w:r>
        <w:rPr>
          <w:rFonts w:hint="eastAsia"/>
          <w:rtl/>
        </w:rPr>
        <w:t>המתלוננים</w:t>
      </w:r>
      <w:r>
        <w:rPr>
          <w:rtl/>
        </w:rPr>
        <w:t xml:space="preserve"> </w:t>
      </w:r>
      <w:r>
        <w:rPr>
          <w:rFonts w:hint="eastAsia"/>
          <w:rtl/>
        </w:rPr>
        <w:t>ס</w:t>
      </w:r>
      <w:r>
        <w:rPr>
          <w:rtl/>
        </w:rPr>
        <w:t>.</w:t>
      </w:r>
      <w:r>
        <w:rPr>
          <w:rFonts w:hint="eastAsia"/>
          <w:rtl/>
        </w:rPr>
        <w:t>ח</w:t>
      </w:r>
      <w:r>
        <w:rPr>
          <w:rtl/>
        </w:rPr>
        <w:t xml:space="preserve"> (</w:t>
      </w:r>
      <w:r>
        <w:rPr>
          <w:rFonts w:hint="eastAsia"/>
          <w:rtl/>
        </w:rPr>
        <w:t>להלן</w:t>
      </w:r>
      <w:r>
        <w:rPr>
          <w:rtl/>
        </w:rPr>
        <w:t>: "</w:t>
      </w:r>
      <w:r>
        <w:rPr>
          <w:rFonts w:hint="eastAsia"/>
          <w:b/>
          <w:bCs/>
          <w:rtl/>
        </w:rPr>
        <w:t>המתלוננת</w:t>
      </w:r>
      <w:r>
        <w:rPr>
          <w:rtl/>
        </w:rPr>
        <w:t xml:space="preserve">") </w:t>
      </w:r>
      <w:r>
        <w:rPr>
          <w:rFonts w:hint="eastAsia"/>
          <w:rtl/>
        </w:rPr>
        <w:t>ובן</w:t>
      </w:r>
      <w:r>
        <w:rPr>
          <w:rtl/>
        </w:rPr>
        <w:t xml:space="preserve"> </w:t>
      </w:r>
      <w:r>
        <w:rPr>
          <w:rFonts w:hint="eastAsia"/>
          <w:rtl/>
        </w:rPr>
        <w:t>זוגה</w:t>
      </w:r>
      <w:r>
        <w:rPr>
          <w:rtl/>
        </w:rPr>
        <w:t xml:space="preserve"> </w:t>
      </w:r>
      <w:r>
        <w:rPr>
          <w:rFonts w:hint="eastAsia"/>
          <w:rtl/>
        </w:rPr>
        <w:t>ד</w:t>
      </w:r>
      <w:r>
        <w:rPr>
          <w:rtl/>
        </w:rPr>
        <w:t>.</w:t>
      </w:r>
      <w:r>
        <w:rPr>
          <w:rFonts w:hint="eastAsia"/>
          <w:rtl/>
        </w:rPr>
        <w:t>ח</w:t>
      </w:r>
      <w:r>
        <w:rPr>
          <w:rtl/>
        </w:rPr>
        <w:t>. (</w:t>
      </w:r>
      <w:r>
        <w:rPr>
          <w:rFonts w:hint="eastAsia"/>
          <w:rtl/>
        </w:rPr>
        <w:t>להלן</w:t>
      </w:r>
      <w:r>
        <w:rPr>
          <w:rtl/>
        </w:rPr>
        <w:t>: "</w:t>
      </w:r>
      <w:r>
        <w:rPr>
          <w:rFonts w:hint="eastAsia"/>
          <w:b/>
          <w:bCs/>
          <w:rtl/>
        </w:rPr>
        <w:t>המתלונן</w:t>
      </w:r>
      <w:r>
        <w:rPr>
          <w:rtl/>
        </w:rPr>
        <w:t xml:space="preserve">") </w:t>
      </w:r>
      <w:r>
        <w:rPr>
          <w:rFonts w:hint="eastAsia"/>
          <w:rtl/>
        </w:rPr>
        <w:t>שהינם</w:t>
      </w:r>
      <w:r>
        <w:rPr>
          <w:rtl/>
        </w:rPr>
        <w:t xml:space="preserve"> </w:t>
      </w:r>
      <w:r>
        <w:rPr>
          <w:rFonts w:hint="eastAsia"/>
          <w:rtl/>
        </w:rPr>
        <w:t>חברי</w:t>
      </w:r>
      <w:r>
        <w:rPr>
          <w:rtl/>
        </w:rPr>
        <w:t xml:space="preserve"> </w:t>
      </w:r>
      <w:r>
        <w:rPr>
          <w:rFonts w:hint="eastAsia"/>
          <w:rtl/>
        </w:rPr>
        <w:t>ילדות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למטבח</w:t>
      </w:r>
      <w:r>
        <w:rPr>
          <w:rtl/>
        </w:rPr>
        <w:t xml:space="preserve"> </w:t>
      </w:r>
      <w:r>
        <w:rPr>
          <w:rFonts w:hint="eastAsia"/>
          <w:rtl/>
        </w:rPr>
        <w:t>בו</w:t>
      </w:r>
      <w:r>
        <w:rPr>
          <w:rtl/>
        </w:rPr>
        <w:t xml:space="preserve"> </w:t>
      </w:r>
      <w:r>
        <w:rPr>
          <w:rFonts w:hint="eastAsia"/>
          <w:rtl/>
        </w:rPr>
        <w:t>שהתה</w:t>
      </w:r>
      <w:r>
        <w:rPr>
          <w:rtl/>
        </w:rPr>
        <w:t xml:space="preserve"> </w:t>
      </w:r>
      <w:r>
        <w:rPr>
          <w:rFonts w:hint="eastAsia"/>
          <w:rtl/>
        </w:rPr>
        <w:t>המתלוננת</w:t>
      </w:r>
      <w:r>
        <w:rPr>
          <w:rtl/>
        </w:rPr>
        <w:t xml:space="preserve"> </w:t>
      </w:r>
      <w:r>
        <w:rPr>
          <w:rFonts w:hint="eastAsia"/>
          <w:rtl/>
        </w:rPr>
        <w:t>לבדה</w:t>
      </w:r>
      <w:r>
        <w:rPr>
          <w:rtl/>
        </w:rPr>
        <w:t xml:space="preserve"> </w:t>
      </w:r>
      <w:r>
        <w:rPr>
          <w:rFonts w:hint="eastAsia"/>
          <w:rtl/>
        </w:rPr>
        <w:t>כאשר</w:t>
      </w:r>
      <w:r>
        <w:rPr>
          <w:rtl/>
        </w:rPr>
        <w:t xml:space="preserve"> </w:t>
      </w:r>
      <w:r>
        <w:rPr>
          <w:rFonts w:hint="eastAsia"/>
          <w:rtl/>
        </w:rPr>
        <w:t>המתלונן</w:t>
      </w:r>
      <w:r>
        <w:rPr>
          <w:rtl/>
        </w:rPr>
        <w:t xml:space="preserve"> </w:t>
      </w:r>
      <w:r>
        <w:rPr>
          <w:rFonts w:hint="eastAsia"/>
          <w:rtl/>
        </w:rPr>
        <w:t>נשאר</w:t>
      </w:r>
      <w:r>
        <w:rPr>
          <w:rtl/>
        </w:rPr>
        <w:t xml:space="preserve"> </w:t>
      </w:r>
      <w:r>
        <w:rPr>
          <w:rFonts w:hint="eastAsia"/>
          <w:rtl/>
        </w:rPr>
        <w:t>בגינת</w:t>
      </w:r>
      <w:r>
        <w:rPr>
          <w:rtl/>
        </w:rPr>
        <w:t xml:space="preserve"> </w:t>
      </w:r>
      <w:r>
        <w:rPr>
          <w:rFonts w:hint="eastAsia"/>
          <w:rtl/>
        </w:rPr>
        <w:t>הבית</w:t>
      </w:r>
      <w:r>
        <w:rPr>
          <w:rtl/>
        </w:rPr>
        <w:t xml:space="preserve">. </w:t>
      </w:r>
      <w:r>
        <w:rPr>
          <w:rFonts w:hint="eastAsia"/>
          <w:rtl/>
        </w:rPr>
        <w:t>באותן</w:t>
      </w:r>
      <w:r>
        <w:rPr>
          <w:rtl/>
        </w:rPr>
        <w:t xml:space="preserve"> </w:t>
      </w:r>
      <w:r>
        <w:rPr>
          <w:rFonts w:hint="eastAsia"/>
          <w:rtl/>
        </w:rPr>
        <w:t>הנסיבות</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במתלוננת</w:t>
      </w:r>
      <w:r>
        <w:rPr>
          <w:rtl/>
        </w:rPr>
        <w:t xml:space="preserve"> </w:t>
      </w:r>
      <w:r>
        <w:rPr>
          <w:rFonts w:hint="eastAsia"/>
          <w:rtl/>
        </w:rPr>
        <w:t>ללא</w:t>
      </w:r>
      <w:r>
        <w:rPr>
          <w:rtl/>
        </w:rPr>
        <w:t xml:space="preserve"> </w:t>
      </w:r>
      <w:r>
        <w:rPr>
          <w:rFonts w:hint="eastAsia"/>
          <w:rtl/>
        </w:rPr>
        <w:t>הסכמה</w:t>
      </w:r>
      <w:r>
        <w:rPr>
          <w:rtl/>
        </w:rPr>
        <w:t xml:space="preserve"> </w:t>
      </w:r>
      <w:r>
        <w:rPr>
          <w:rFonts w:hint="eastAsia"/>
          <w:rtl/>
        </w:rPr>
        <w:t>בכך</w:t>
      </w:r>
      <w:r>
        <w:rPr>
          <w:rtl/>
        </w:rPr>
        <w:t xml:space="preserve"> </w:t>
      </w:r>
      <w:r>
        <w:rPr>
          <w:rFonts w:hint="eastAsia"/>
          <w:rtl/>
        </w:rPr>
        <w:t>שהגיח</w:t>
      </w:r>
      <w:r>
        <w:rPr>
          <w:rtl/>
        </w:rPr>
        <w:t xml:space="preserve"> </w:t>
      </w:r>
      <w:r>
        <w:rPr>
          <w:rFonts w:hint="eastAsia"/>
          <w:rtl/>
        </w:rPr>
        <w:t>מאחוריה</w:t>
      </w:r>
      <w:r>
        <w:rPr>
          <w:rtl/>
        </w:rPr>
        <w:t xml:space="preserve">, </w:t>
      </w:r>
      <w:r>
        <w:rPr>
          <w:rFonts w:hint="eastAsia"/>
          <w:rtl/>
        </w:rPr>
        <w:t>חיבק</w:t>
      </w:r>
      <w:r>
        <w:rPr>
          <w:rtl/>
        </w:rPr>
        <w:t xml:space="preserve"> </w:t>
      </w:r>
      <w:r>
        <w:rPr>
          <w:rFonts w:hint="eastAsia"/>
          <w:rtl/>
        </w:rPr>
        <w:t>אותה</w:t>
      </w:r>
      <w:r>
        <w:rPr>
          <w:rtl/>
        </w:rPr>
        <w:t xml:space="preserve">, </w:t>
      </w:r>
      <w:r>
        <w:rPr>
          <w:rFonts w:hint="eastAsia"/>
          <w:rtl/>
        </w:rPr>
        <w:t>נגע</w:t>
      </w:r>
      <w:r>
        <w:rPr>
          <w:rtl/>
        </w:rPr>
        <w:t xml:space="preserve"> </w:t>
      </w:r>
      <w:r>
        <w:rPr>
          <w:rFonts w:hint="eastAsia"/>
          <w:rtl/>
        </w:rPr>
        <w:t>בחזה</w:t>
      </w:r>
      <w:r>
        <w:rPr>
          <w:rtl/>
        </w:rPr>
        <w:t xml:space="preserve"> </w:t>
      </w:r>
      <w:r>
        <w:rPr>
          <w:rFonts w:hint="eastAsia"/>
          <w:rtl/>
        </w:rPr>
        <w:t>מעל</w:t>
      </w:r>
      <w:r>
        <w:rPr>
          <w:rtl/>
        </w:rPr>
        <w:t xml:space="preserve"> </w:t>
      </w:r>
      <w:r>
        <w:rPr>
          <w:rFonts w:hint="eastAsia"/>
          <w:rtl/>
        </w:rPr>
        <w:t>חולצתה</w:t>
      </w:r>
      <w:r>
        <w:rPr>
          <w:rtl/>
        </w:rPr>
        <w:t xml:space="preserve"> </w:t>
      </w:r>
      <w:r>
        <w:rPr>
          <w:rFonts w:hint="eastAsia"/>
          <w:rtl/>
        </w:rPr>
        <w:t>בשתי</w:t>
      </w:r>
      <w:r>
        <w:rPr>
          <w:rtl/>
        </w:rPr>
        <w:t xml:space="preserve"> </w:t>
      </w:r>
      <w:r>
        <w:rPr>
          <w:rFonts w:hint="eastAsia"/>
          <w:rtl/>
        </w:rPr>
        <w:t>ידיו</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ידיו</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וליטף</w:t>
      </w:r>
      <w:r>
        <w:rPr>
          <w:rtl/>
        </w:rPr>
        <w:t xml:space="preserve"> </w:t>
      </w:r>
      <w:r>
        <w:rPr>
          <w:rFonts w:hint="eastAsia"/>
          <w:rtl/>
        </w:rPr>
        <w:t>את</w:t>
      </w:r>
      <w:r>
        <w:rPr>
          <w:rtl/>
        </w:rPr>
        <w:t xml:space="preserve"> </w:t>
      </w:r>
      <w:r>
        <w:rPr>
          <w:rFonts w:hint="eastAsia"/>
          <w:rtl/>
        </w:rPr>
        <w:t>ישבנה</w:t>
      </w:r>
      <w:r>
        <w:rPr>
          <w:rtl/>
        </w:rPr>
        <w:t xml:space="preserve"> </w:t>
      </w:r>
      <w:r>
        <w:rPr>
          <w:rFonts w:hint="eastAsia"/>
          <w:rtl/>
        </w:rPr>
        <w:t>מעל</w:t>
      </w:r>
      <w:r>
        <w:rPr>
          <w:rtl/>
        </w:rPr>
        <w:t xml:space="preserve"> </w:t>
      </w:r>
      <w:r>
        <w:rPr>
          <w:rFonts w:hint="eastAsia"/>
          <w:rtl/>
        </w:rPr>
        <w:t>לבגדיה</w:t>
      </w:r>
      <w:r>
        <w:rPr>
          <w:rtl/>
        </w:rPr>
        <w:t xml:space="preserve"> </w:t>
      </w:r>
      <w:r>
        <w:rPr>
          <w:rFonts w:hint="eastAsia"/>
          <w:rtl/>
        </w:rPr>
        <w:t>וזאת</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משהסתובבה</w:t>
      </w:r>
      <w:r>
        <w:rPr>
          <w:rtl/>
        </w:rPr>
        <w:t xml:space="preserve"> </w:t>
      </w:r>
      <w:r>
        <w:rPr>
          <w:rFonts w:hint="eastAsia"/>
          <w:rtl/>
        </w:rPr>
        <w:t>המתלוננת</w:t>
      </w:r>
      <w:r>
        <w:rPr>
          <w:rtl/>
        </w:rPr>
        <w:t xml:space="preserve"> </w:t>
      </w:r>
      <w:r>
        <w:rPr>
          <w:rFonts w:hint="eastAsia"/>
          <w:rtl/>
        </w:rPr>
        <w:t>והבחינה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ולא</w:t>
      </w:r>
      <w:r>
        <w:rPr>
          <w:rtl/>
        </w:rPr>
        <w:t xml:space="preserve"> </w:t>
      </w:r>
      <w:r>
        <w:rPr>
          <w:rFonts w:hint="eastAsia"/>
          <w:rtl/>
        </w:rPr>
        <w:t>בבן</w:t>
      </w:r>
      <w:r>
        <w:rPr>
          <w:rtl/>
        </w:rPr>
        <w:t xml:space="preserve"> </w:t>
      </w:r>
      <w:r>
        <w:rPr>
          <w:rFonts w:hint="eastAsia"/>
          <w:rtl/>
        </w:rPr>
        <w:t>זוגה</w:t>
      </w:r>
      <w:r>
        <w:rPr>
          <w:rtl/>
        </w:rPr>
        <w:t xml:space="preserve">, </w:t>
      </w:r>
      <w:r>
        <w:rPr>
          <w:rFonts w:hint="eastAsia"/>
          <w:rtl/>
        </w:rPr>
        <w:t>נבהלה</w:t>
      </w:r>
      <w:r>
        <w:rPr>
          <w:rtl/>
        </w:rPr>
        <w:t xml:space="preserve"> </w:t>
      </w:r>
      <w:r>
        <w:rPr>
          <w:rFonts w:hint="eastAsia"/>
          <w:rtl/>
        </w:rPr>
        <w:t>והבהירה</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מסכימה</w:t>
      </w:r>
      <w:r>
        <w:rPr>
          <w:rtl/>
        </w:rPr>
        <w:t xml:space="preserve"> </w:t>
      </w:r>
      <w:r>
        <w:rPr>
          <w:rFonts w:hint="eastAsia"/>
          <w:rtl/>
        </w:rPr>
        <w:t>להתנהגות</w:t>
      </w:r>
      <w:r>
        <w:rPr>
          <w:rtl/>
        </w:rPr>
        <w:t xml:space="preserve"> </w:t>
      </w:r>
      <w:r>
        <w:rPr>
          <w:rFonts w:hint="eastAsia"/>
          <w:rtl/>
        </w:rPr>
        <w:t>זו</w:t>
      </w:r>
      <w:r>
        <w:rPr>
          <w:rtl/>
        </w:rPr>
        <w:t xml:space="preserve">. </w:t>
      </w:r>
    </w:p>
    <w:p w14:paraId="20206232" w14:textId="77777777" w:rsidR="00394C2A" w:rsidRDefault="00394C2A">
      <w:pPr>
        <w:spacing w:line="360" w:lineRule="auto"/>
        <w:ind w:left="360" w:hanging="360"/>
        <w:jc w:val="both"/>
        <w:rPr>
          <w:rtl/>
        </w:rPr>
      </w:pPr>
    </w:p>
    <w:p w14:paraId="1563D622" w14:textId="77777777" w:rsidR="00394C2A" w:rsidRDefault="00A25A1F">
      <w:pPr>
        <w:spacing w:line="360" w:lineRule="auto"/>
        <w:ind w:left="360" w:hanging="360"/>
        <w:jc w:val="both"/>
        <w:rPr>
          <w:rtl/>
        </w:rPr>
      </w:pPr>
      <w:r>
        <w:rPr>
          <w:rFonts w:hint="cs"/>
          <w:rtl/>
        </w:rPr>
        <w:t>4.</w:t>
      </w:r>
      <w:r>
        <w:rPr>
          <w:rFonts w:hint="cs"/>
          <w:rtl/>
        </w:rPr>
        <w:tab/>
      </w:r>
      <w:r>
        <w:rPr>
          <w:rFonts w:hint="eastAsia"/>
          <w:rtl/>
        </w:rPr>
        <w:t>בהמשך</w:t>
      </w:r>
      <w:r>
        <w:rPr>
          <w:rtl/>
        </w:rPr>
        <w:t xml:space="preserve"> </w:t>
      </w:r>
      <w:r>
        <w:rPr>
          <w:rFonts w:hint="cs"/>
          <w:rtl/>
        </w:rPr>
        <w:t>ל</w:t>
      </w:r>
      <w:r>
        <w:rPr>
          <w:rFonts w:hint="eastAsia"/>
          <w:rtl/>
        </w:rPr>
        <w:t>נסיבות</w:t>
      </w:r>
      <w:r>
        <w:rPr>
          <w:rFonts w:hint="cs"/>
          <w:rtl/>
        </w:rPr>
        <w:t xml:space="preserve"> אלה</w:t>
      </w:r>
      <w:r>
        <w:rPr>
          <w:rtl/>
        </w:rPr>
        <w:t xml:space="preserve">, </w:t>
      </w:r>
      <w:r>
        <w:rPr>
          <w:rFonts w:hint="eastAsia"/>
          <w:rtl/>
        </w:rPr>
        <w:t>הטריד</w:t>
      </w:r>
      <w:r>
        <w:rPr>
          <w:rtl/>
        </w:rPr>
        <w:t xml:space="preserve"> </w:t>
      </w:r>
      <w:r>
        <w:rPr>
          <w:rFonts w:hint="eastAsia"/>
          <w:rtl/>
        </w:rPr>
        <w:t>הנאשם</w:t>
      </w:r>
      <w:r>
        <w:rPr>
          <w:rtl/>
        </w:rPr>
        <w:t xml:space="preserve"> </w:t>
      </w:r>
      <w:r>
        <w:rPr>
          <w:rFonts w:hint="eastAsia"/>
          <w:rtl/>
        </w:rPr>
        <w:t>מינית</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בכך</w:t>
      </w:r>
      <w:r>
        <w:rPr>
          <w:rtl/>
        </w:rPr>
        <w:t xml:space="preserve"> </w:t>
      </w:r>
      <w:r>
        <w:rPr>
          <w:rFonts w:hint="eastAsia"/>
          <w:rtl/>
        </w:rPr>
        <w:t>שהציע</w:t>
      </w:r>
      <w:r>
        <w:rPr>
          <w:rtl/>
        </w:rPr>
        <w:t xml:space="preserve"> </w:t>
      </w:r>
      <w:r>
        <w:rPr>
          <w:rFonts w:hint="eastAsia"/>
          <w:rtl/>
        </w:rPr>
        <w:t>לה</w:t>
      </w:r>
      <w:r>
        <w:rPr>
          <w:rtl/>
        </w:rPr>
        <w:t xml:space="preserve"> </w:t>
      </w:r>
      <w:r>
        <w:rPr>
          <w:rFonts w:hint="eastAsia"/>
          <w:rtl/>
        </w:rPr>
        <w:t>הצעות</w:t>
      </w:r>
      <w:r>
        <w:rPr>
          <w:rtl/>
        </w:rPr>
        <w:t xml:space="preserve"> </w:t>
      </w:r>
      <w:r>
        <w:rPr>
          <w:rFonts w:hint="eastAsia"/>
          <w:rtl/>
        </w:rPr>
        <w:t>חוזרות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כך</w:t>
      </w:r>
      <w:r>
        <w:rPr>
          <w:rtl/>
        </w:rPr>
        <w:t xml:space="preserve"> </w:t>
      </w:r>
      <w:r>
        <w:rPr>
          <w:rFonts w:hint="eastAsia"/>
          <w:rtl/>
        </w:rPr>
        <w:t>שאמר</w:t>
      </w:r>
      <w:r>
        <w:rPr>
          <w:rtl/>
        </w:rPr>
        <w:t xml:space="preserve"> </w:t>
      </w:r>
      <w:r>
        <w:rPr>
          <w:rFonts w:hint="eastAsia"/>
          <w:rtl/>
        </w:rPr>
        <w:t>לה</w:t>
      </w:r>
      <w:r>
        <w:rPr>
          <w:rtl/>
        </w:rPr>
        <w:t>: "</w:t>
      </w:r>
      <w:r>
        <w:rPr>
          <w:rFonts w:hint="eastAsia"/>
          <w:rtl/>
        </w:rPr>
        <w:t>אני</w:t>
      </w:r>
      <w:r>
        <w:rPr>
          <w:rtl/>
        </w:rPr>
        <w:t xml:space="preserve"> </w:t>
      </w:r>
      <w:r>
        <w:rPr>
          <w:rFonts w:hint="eastAsia"/>
          <w:rtl/>
        </w:rPr>
        <w:t>רוצה</w:t>
      </w:r>
      <w:r>
        <w:rPr>
          <w:rtl/>
        </w:rPr>
        <w:t xml:space="preserve"> </w:t>
      </w:r>
      <w:r>
        <w:rPr>
          <w:rFonts w:hint="eastAsia"/>
          <w:rtl/>
        </w:rPr>
        <w:t>לפנק</w:t>
      </w:r>
      <w:r>
        <w:rPr>
          <w:rtl/>
        </w:rPr>
        <w:t xml:space="preserve"> </w:t>
      </w:r>
      <w:r>
        <w:rPr>
          <w:rFonts w:hint="eastAsia"/>
          <w:rtl/>
        </w:rPr>
        <w:t>אותך</w:t>
      </w:r>
      <w:r>
        <w:rPr>
          <w:rtl/>
        </w:rPr>
        <w:t xml:space="preserve">, </w:t>
      </w:r>
      <w:r>
        <w:rPr>
          <w:rFonts w:hint="eastAsia"/>
          <w:rtl/>
        </w:rPr>
        <w:t>להראות</w:t>
      </w:r>
      <w:r>
        <w:rPr>
          <w:rtl/>
        </w:rPr>
        <w:t xml:space="preserve"> </w:t>
      </w:r>
      <w:r>
        <w:rPr>
          <w:rFonts w:hint="eastAsia"/>
          <w:rtl/>
        </w:rPr>
        <w:t>לך</w:t>
      </w:r>
      <w:r>
        <w:rPr>
          <w:rtl/>
        </w:rPr>
        <w:t xml:space="preserve"> </w:t>
      </w:r>
      <w:r>
        <w:rPr>
          <w:rFonts w:hint="eastAsia"/>
          <w:rtl/>
        </w:rPr>
        <w:t>את</w:t>
      </w:r>
      <w:r>
        <w:rPr>
          <w:rtl/>
        </w:rPr>
        <w:t xml:space="preserve"> </w:t>
      </w:r>
      <w:r>
        <w:rPr>
          <w:rFonts w:hint="eastAsia"/>
          <w:rtl/>
        </w:rPr>
        <w:t>החיים</w:t>
      </w:r>
      <w:r>
        <w:rPr>
          <w:rtl/>
        </w:rPr>
        <w:t xml:space="preserve"> </w:t>
      </w:r>
      <w:r>
        <w:rPr>
          <w:rFonts w:hint="eastAsia"/>
          <w:rtl/>
        </w:rPr>
        <w:t>הטובים</w:t>
      </w:r>
      <w:r>
        <w:rPr>
          <w:rtl/>
        </w:rPr>
        <w:t xml:space="preserve">, </w:t>
      </w:r>
      <w:r>
        <w:rPr>
          <w:rFonts w:hint="eastAsia"/>
          <w:rtl/>
        </w:rPr>
        <w:t>אני</w:t>
      </w:r>
      <w:r>
        <w:rPr>
          <w:rtl/>
        </w:rPr>
        <w:t xml:space="preserve"> </w:t>
      </w:r>
      <w:r>
        <w:rPr>
          <w:rFonts w:hint="eastAsia"/>
          <w:rtl/>
        </w:rPr>
        <w:t>אקח</w:t>
      </w:r>
      <w:r>
        <w:rPr>
          <w:rtl/>
        </w:rPr>
        <w:t xml:space="preserve"> </w:t>
      </w:r>
      <w:r>
        <w:rPr>
          <w:rFonts w:hint="eastAsia"/>
          <w:rtl/>
        </w:rPr>
        <w:t>אותך</w:t>
      </w:r>
      <w:r>
        <w:rPr>
          <w:rtl/>
        </w:rPr>
        <w:t xml:space="preserve"> </w:t>
      </w:r>
      <w:r>
        <w:rPr>
          <w:rFonts w:hint="eastAsia"/>
          <w:rtl/>
        </w:rPr>
        <w:t>לבית</w:t>
      </w:r>
      <w:r>
        <w:rPr>
          <w:rtl/>
        </w:rPr>
        <w:t xml:space="preserve"> </w:t>
      </w:r>
      <w:r>
        <w:rPr>
          <w:rFonts w:hint="eastAsia"/>
          <w:rtl/>
        </w:rPr>
        <w:t>מלון</w:t>
      </w:r>
      <w:r>
        <w:rPr>
          <w:rtl/>
        </w:rPr>
        <w:t xml:space="preserve"> </w:t>
      </w:r>
      <w:r>
        <w:rPr>
          <w:rFonts w:hint="eastAsia"/>
          <w:rtl/>
        </w:rPr>
        <w:t>או</w:t>
      </w:r>
      <w:r>
        <w:rPr>
          <w:rtl/>
        </w:rPr>
        <w:t xml:space="preserve"> </w:t>
      </w:r>
      <w:r>
        <w:rPr>
          <w:rFonts w:hint="eastAsia"/>
          <w:rtl/>
        </w:rPr>
        <w:t>לצימר</w:t>
      </w:r>
      <w:r>
        <w:rPr>
          <w:rtl/>
        </w:rPr>
        <w:t xml:space="preserve">, </w:t>
      </w:r>
      <w:r>
        <w:rPr>
          <w:rFonts w:hint="eastAsia"/>
          <w:rtl/>
        </w:rPr>
        <w:t>מה</w:t>
      </w:r>
      <w:r>
        <w:rPr>
          <w:rtl/>
        </w:rPr>
        <w:t xml:space="preserve"> </w:t>
      </w:r>
      <w:r>
        <w:rPr>
          <w:rFonts w:hint="eastAsia"/>
          <w:rtl/>
        </w:rPr>
        <w:t>שתבחרי</w:t>
      </w:r>
      <w:r>
        <w:rPr>
          <w:rtl/>
        </w:rPr>
        <w:t xml:space="preserve">, </w:t>
      </w:r>
      <w:r>
        <w:rPr>
          <w:rFonts w:hint="eastAsia"/>
          <w:rtl/>
        </w:rPr>
        <w:t>ואז</w:t>
      </w:r>
      <w:r>
        <w:rPr>
          <w:rtl/>
        </w:rPr>
        <w:t xml:space="preserve"> </w:t>
      </w:r>
      <w:r>
        <w:rPr>
          <w:rFonts w:hint="eastAsia"/>
          <w:rtl/>
        </w:rPr>
        <w:t>תראי</w:t>
      </w:r>
      <w:r>
        <w:rPr>
          <w:rtl/>
        </w:rPr>
        <w:t xml:space="preserve"> </w:t>
      </w:r>
      <w:r>
        <w:rPr>
          <w:rFonts w:hint="eastAsia"/>
          <w:rtl/>
        </w:rPr>
        <w:t>מה</w:t>
      </w:r>
      <w:r>
        <w:rPr>
          <w:rtl/>
        </w:rPr>
        <w:t xml:space="preserve"> </w:t>
      </w:r>
      <w:r>
        <w:rPr>
          <w:rFonts w:hint="eastAsia"/>
          <w:rtl/>
        </w:rPr>
        <w:t>זה</w:t>
      </w:r>
      <w:r>
        <w:rPr>
          <w:rtl/>
        </w:rPr>
        <w:t xml:space="preserve"> </w:t>
      </w:r>
      <w:r>
        <w:rPr>
          <w:rFonts w:hint="eastAsia"/>
          <w:rtl/>
        </w:rPr>
        <w:t>פינוק</w:t>
      </w: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להטריד</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כשהתקשר</w:t>
      </w:r>
      <w:r>
        <w:rPr>
          <w:rtl/>
        </w:rPr>
        <w:t xml:space="preserve"> </w:t>
      </w:r>
      <w:r>
        <w:rPr>
          <w:rFonts w:hint="eastAsia"/>
          <w:rtl/>
        </w:rPr>
        <w:t>אליה</w:t>
      </w:r>
      <w:r>
        <w:rPr>
          <w:rtl/>
        </w:rPr>
        <w:t xml:space="preserve"> </w:t>
      </w:r>
      <w:r>
        <w:rPr>
          <w:rFonts w:hint="eastAsia"/>
          <w:rtl/>
        </w:rPr>
        <w:t>ושוב</w:t>
      </w:r>
      <w:r>
        <w:rPr>
          <w:rtl/>
        </w:rPr>
        <w:t xml:space="preserve"> </w:t>
      </w:r>
      <w:r>
        <w:rPr>
          <w:rFonts w:hint="eastAsia"/>
          <w:rtl/>
        </w:rPr>
        <w:t>שאל</w:t>
      </w:r>
      <w:r>
        <w:rPr>
          <w:rtl/>
        </w:rPr>
        <w:t xml:space="preserve"> </w:t>
      </w:r>
      <w:r>
        <w:rPr>
          <w:rFonts w:hint="eastAsia"/>
          <w:rtl/>
        </w:rPr>
        <w:t>אותה</w:t>
      </w:r>
      <w:r>
        <w:rPr>
          <w:rtl/>
        </w:rPr>
        <w:t xml:space="preserve"> </w:t>
      </w:r>
      <w:r>
        <w:rPr>
          <w:rFonts w:hint="eastAsia"/>
          <w:rtl/>
        </w:rPr>
        <w:t>לגבי</w:t>
      </w:r>
      <w:r>
        <w:rPr>
          <w:rtl/>
        </w:rPr>
        <w:t xml:space="preserve"> </w:t>
      </w:r>
      <w:r>
        <w:rPr>
          <w:rFonts w:hint="eastAsia"/>
          <w:rtl/>
        </w:rPr>
        <w:t>בית</w:t>
      </w:r>
      <w:r>
        <w:rPr>
          <w:rtl/>
        </w:rPr>
        <w:t xml:space="preserve"> </w:t>
      </w:r>
      <w:r>
        <w:rPr>
          <w:rFonts w:hint="eastAsia"/>
          <w:rtl/>
        </w:rPr>
        <w:t>מלון</w:t>
      </w:r>
      <w:r>
        <w:rPr>
          <w:rtl/>
        </w:rPr>
        <w:t xml:space="preserve">, </w:t>
      </w:r>
      <w:r>
        <w:rPr>
          <w:rFonts w:hint="eastAsia"/>
          <w:rtl/>
        </w:rPr>
        <w:t>למרות</w:t>
      </w:r>
      <w:r>
        <w:rPr>
          <w:rtl/>
        </w:rPr>
        <w:t xml:space="preserve"> </w:t>
      </w:r>
      <w:r>
        <w:rPr>
          <w:rFonts w:hint="eastAsia"/>
          <w:rtl/>
        </w:rPr>
        <w:t>שזו</w:t>
      </w:r>
      <w:r>
        <w:rPr>
          <w:rtl/>
        </w:rPr>
        <w:t xml:space="preserve"> </w:t>
      </w:r>
      <w:r>
        <w:rPr>
          <w:rFonts w:hint="eastAsia"/>
          <w:rtl/>
        </w:rPr>
        <w:t>שבה</w:t>
      </w:r>
      <w:r>
        <w:rPr>
          <w:rtl/>
        </w:rPr>
        <w:t xml:space="preserve"> </w:t>
      </w:r>
      <w:r>
        <w:rPr>
          <w:rFonts w:hint="eastAsia"/>
          <w:rtl/>
        </w:rPr>
        <w:t>והבהירה</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מעוניינת</w:t>
      </w:r>
      <w:r>
        <w:rPr>
          <w:rtl/>
        </w:rPr>
        <w:t xml:space="preserve"> </w:t>
      </w:r>
      <w:r>
        <w:rPr>
          <w:rFonts w:hint="eastAsia"/>
          <w:rtl/>
        </w:rPr>
        <w:t>וניתקה</w:t>
      </w:r>
      <w:r>
        <w:rPr>
          <w:rtl/>
        </w:rPr>
        <w:t xml:space="preserve"> </w:t>
      </w:r>
      <w:r>
        <w:rPr>
          <w:rFonts w:hint="eastAsia"/>
          <w:rtl/>
        </w:rPr>
        <w:t>את</w:t>
      </w:r>
      <w:r>
        <w:rPr>
          <w:rtl/>
        </w:rPr>
        <w:t xml:space="preserve"> </w:t>
      </w:r>
      <w:r>
        <w:rPr>
          <w:rFonts w:hint="eastAsia"/>
          <w:rtl/>
        </w:rPr>
        <w:t>השיחה</w:t>
      </w:r>
      <w:r>
        <w:rPr>
          <w:rtl/>
        </w:rPr>
        <w:t>.</w:t>
      </w:r>
    </w:p>
    <w:p w14:paraId="321A9225" w14:textId="77777777" w:rsidR="00394C2A" w:rsidRDefault="00394C2A">
      <w:pPr>
        <w:spacing w:line="360" w:lineRule="auto"/>
        <w:ind w:left="360" w:hanging="360"/>
        <w:jc w:val="both"/>
        <w:rPr>
          <w:rtl/>
        </w:rPr>
      </w:pPr>
    </w:p>
    <w:p w14:paraId="40656D55" w14:textId="77777777" w:rsidR="00394C2A" w:rsidRDefault="00A25A1F">
      <w:pPr>
        <w:spacing w:line="360" w:lineRule="auto"/>
        <w:ind w:left="360" w:hanging="360"/>
        <w:jc w:val="both"/>
        <w:rPr>
          <w:rtl/>
        </w:rPr>
      </w:pPr>
      <w:r>
        <w:rPr>
          <w:rFonts w:hint="cs"/>
          <w:rtl/>
        </w:rPr>
        <w:t>5.</w:t>
      </w:r>
      <w:r>
        <w:rPr>
          <w:rFonts w:hint="cs"/>
          <w:rtl/>
        </w:rPr>
        <w:tab/>
        <w:t xml:space="preserve">בתאריך 22.7.09 בשעה 18:30 או בסמוך לכך, הגיע הנאשם לבית המתלוננים, וכשנותר לבדו עם המתלוננת, ביצע בה מעשה מגונה, בכך שחיבק אותה, ליטף את ישבנה מעל בגדיה, וזאת לשם גירוי, סיפוק או ביזוי מיניים. </w:t>
      </w:r>
    </w:p>
    <w:p w14:paraId="0E203232" w14:textId="77777777" w:rsidR="00394C2A" w:rsidRDefault="00394C2A">
      <w:pPr>
        <w:spacing w:line="360" w:lineRule="auto"/>
        <w:ind w:left="360" w:hanging="360"/>
        <w:jc w:val="both"/>
        <w:rPr>
          <w:rtl/>
        </w:rPr>
      </w:pPr>
    </w:p>
    <w:p w14:paraId="04325340" w14:textId="77777777" w:rsidR="00394C2A" w:rsidRDefault="00A25A1F">
      <w:pPr>
        <w:spacing w:line="360" w:lineRule="auto"/>
        <w:ind w:left="360" w:hanging="360"/>
        <w:jc w:val="both"/>
        <w:rPr>
          <w:rtl/>
        </w:rPr>
      </w:pPr>
      <w:r>
        <w:rPr>
          <w:rFonts w:hint="cs"/>
          <w:rtl/>
        </w:rPr>
        <w:t>6.</w:t>
      </w:r>
      <w:r>
        <w:rPr>
          <w:rFonts w:hint="cs"/>
          <w:rtl/>
        </w:rPr>
        <w:tab/>
      </w:r>
      <w:r>
        <w:rPr>
          <w:rFonts w:hint="eastAsia"/>
          <w:rtl/>
        </w:rPr>
        <w:t>חלקו</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מהווה</w:t>
      </w:r>
      <w:r>
        <w:rPr>
          <w:rtl/>
        </w:rPr>
        <w:t xml:space="preserve"> </w:t>
      </w:r>
      <w:r>
        <w:rPr>
          <w:rFonts w:hint="eastAsia"/>
          <w:rtl/>
        </w:rPr>
        <w:t>המשך</w:t>
      </w:r>
      <w:r>
        <w:rPr>
          <w:rtl/>
        </w:rPr>
        <w:t xml:space="preserve"> </w:t>
      </w:r>
      <w:r>
        <w:rPr>
          <w:rFonts w:hint="eastAsia"/>
          <w:rtl/>
        </w:rPr>
        <w:t>לאירועים</w:t>
      </w:r>
      <w:r>
        <w:rPr>
          <w:rtl/>
        </w:rPr>
        <w:t xml:space="preserve"> </w:t>
      </w:r>
      <w:r>
        <w:rPr>
          <w:rFonts w:hint="eastAsia"/>
          <w:rtl/>
        </w:rPr>
        <w:t>שתוארו</w:t>
      </w:r>
      <w:r>
        <w:rPr>
          <w:rtl/>
        </w:rPr>
        <w:t xml:space="preserve"> </w:t>
      </w:r>
      <w:r>
        <w:rPr>
          <w:rFonts w:hint="eastAsia"/>
          <w:rtl/>
        </w:rPr>
        <w:t>לעיל</w:t>
      </w:r>
      <w:r>
        <w:rPr>
          <w:rtl/>
        </w:rPr>
        <w:t xml:space="preserve"> </w:t>
      </w:r>
      <w:r>
        <w:rPr>
          <w:rFonts w:hint="eastAsia"/>
          <w:rtl/>
        </w:rPr>
        <w:t>ואירע</w:t>
      </w:r>
      <w:r>
        <w:rPr>
          <w:rtl/>
        </w:rPr>
        <w:t xml:space="preserve"> </w:t>
      </w:r>
      <w:r>
        <w:rPr>
          <w:rFonts w:hint="eastAsia"/>
          <w:rtl/>
        </w:rPr>
        <w:t>ביום</w:t>
      </w:r>
      <w:r>
        <w:rPr>
          <w:rtl/>
        </w:rPr>
        <w:t xml:space="preserve"> 27.7.09 </w:t>
      </w:r>
      <w:r>
        <w:rPr>
          <w:rFonts w:hint="eastAsia"/>
          <w:rtl/>
        </w:rPr>
        <w:t>בשעה</w:t>
      </w:r>
      <w:r>
        <w:rPr>
          <w:rtl/>
        </w:rPr>
        <w:t xml:space="preserve"> 15:58 </w:t>
      </w:r>
      <w:r>
        <w:rPr>
          <w:rFonts w:hint="eastAsia"/>
          <w:rtl/>
        </w:rPr>
        <w:t>לאחר</w:t>
      </w:r>
      <w:r>
        <w:rPr>
          <w:rtl/>
        </w:rPr>
        <w:t xml:space="preserve"> </w:t>
      </w:r>
      <w:r>
        <w:rPr>
          <w:rFonts w:hint="eastAsia"/>
          <w:rtl/>
        </w:rPr>
        <w:t>שהנאשם</w:t>
      </w:r>
      <w:r>
        <w:rPr>
          <w:rtl/>
        </w:rPr>
        <w:t xml:space="preserve"> </w:t>
      </w:r>
      <w:r>
        <w:rPr>
          <w:rFonts w:hint="eastAsia"/>
          <w:rtl/>
        </w:rPr>
        <w:t>זומן</w:t>
      </w:r>
      <w:r>
        <w:rPr>
          <w:rtl/>
        </w:rPr>
        <w:t xml:space="preserve"> </w:t>
      </w:r>
      <w:r>
        <w:rPr>
          <w:rFonts w:hint="eastAsia"/>
          <w:rtl/>
        </w:rPr>
        <w:t>לחקירה</w:t>
      </w:r>
      <w:r>
        <w:rPr>
          <w:rtl/>
        </w:rPr>
        <w:t xml:space="preserve"> </w:t>
      </w:r>
      <w:r>
        <w:rPr>
          <w:rFonts w:hint="eastAsia"/>
          <w:rtl/>
        </w:rPr>
        <w:t>בתחנת</w:t>
      </w:r>
      <w:r>
        <w:rPr>
          <w:rtl/>
        </w:rPr>
        <w:t xml:space="preserve"> </w:t>
      </w:r>
      <w:r>
        <w:rPr>
          <w:rFonts w:hint="eastAsia"/>
          <w:rtl/>
        </w:rPr>
        <w:t>המשטרה</w:t>
      </w:r>
      <w:r>
        <w:rPr>
          <w:rtl/>
        </w:rPr>
        <w:t xml:space="preserve">, </w:t>
      </w:r>
      <w:r>
        <w:rPr>
          <w:rFonts w:hint="eastAsia"/>
          <w:rtl/>
        </w:rPr>
        <w:t>התקשר</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המתלונן</w:t>
      </w:r>
      <w:r>
        <w:rPr>
          <w:rtl/>
        </w:rPr>
        <w:t xml:space="preserve"> </w:t>
      </w:r>
      <w:r>
        <w:rPr>
          <w:rFonts w:hint="eastAsia"/>
          <w:rtl/>
        </w:rPr>
        <w:t>ואיים</w:t>
      </w:r>
      <w:r>
        <w:rPr>
          <w:rtl/>
        </w:rPr>
        <w:t xml:space="preserve"> </w:t>
      </w:r>
      <w:r>
        <w:rPr>
          <w:rFonts w:hint="eastAsia"/>
          <w:rtl/>
        </w:rPr>
        <w:t>עליו</w:t>
      </w:r>
      <w:r>
        <w:rPr>
          <w:rtl/>
        </w:rPr>
        <w:t xml:space="preserve"> </w:t>
      </w:r>
      <w:r>
        <w:rPr>
          <w:rFonts w:hint="eastAsia"/>
          <w:rtl/>
        </w:rPr>
        <w:t>בפגיעה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בגופו</w:t>
      </w:r>
      <w:r>
        <w:rPr>
          <w:rtl/>
        </w:rPr>
        <w:t xml:space="preserve"> </w:t>
      </w:r>
      <w:r>
        <w:rPr>
          <w:rFonts w:hint="eastAsia"/>
          <w:rtl/>
        </w:rPr>
        <w:t>בכך</w:t>
      </w:r>
      <w:r>
        <w:rPr>
          <w:rtl/>
        </w:rPr>
        <w:t xml:space="preserve"> </w:t>
      </w:r>
      <w:r>
        <w:rPr>
          <w:rFonts w:hint="eastAsia"/>
          <w:rtl/>
        </w:rPr>
        <w:t>שאמר</w:t>
      </w:r>
      <w:r>
        <w:rPr>
          <w:rtl/>
        </w:rPr>
        <w:t xml:space="preserve"> </w:t>
      </w:r>
      <w:r>
        <w:rPr>
          <w:rFonts w:hint="eastAsia"/>
          <w:rtl/>
        </w:rPr>
        <w:t>לו</w:t>
      </w:r>
      <w:r>
        <w:rPr>
          <w:rtl/>
        </w:rPr>
        <w:t>: "</w:t>
      </w:r>
      <w:r>
        <w:rPr>
          <w:rFonts w:hint="eastAsia"/>
          <w:rtl/>
        </w:rPr>
        <w:t>אתה</w:t>
      </w:r>
      <w:r>
        <w:rPr>
          <w:rtl/>
        </w:rPr>
        <w:t xml:space="preserve"> </w:t>
      </w:r>
      <w:r>
        <w:rPr>
          <w:rFonts w:hint="eastAsia"/>
          <w:rtl/>
        </w:rPr>
        <w:t>תצטער</w:t>
      </w:r>
      <w:r>
        <w:rPr>
          <w:rtl/>
        </w:rPr>
        <w:t xml:space="preserve"> </w:t>
      </w:r>
      <w:r>
        <w:rPr>
          <w:rFonts w:hint="eastAsia"/>
          <w:rtl/>
        </w:rPr>
        <w:t>ששלחת</w:t>
      </w:r>
      <w:r>
        <w:rPr>
          <w:rtl/>
        </w:rPr>
        <w:t xml:space="preserve"> </w:t>
      </w:r>
      <w:r>
        <w:rPr>
          <w:rFonts w:hint="eastAsia"/>
          <w:rtl/>
        </w:rPr>
        <w:t>את</w:t>
      </w:r>
      <w:r>
        <w:rPr>
          <w:rtl/>
        </w:rPr>
        <w:t xml:space="preserve"> </w:t>
      </w:r>
      <w:r>
        <w:rPr>
          <w:rFonts w:hint="eastAsia"/>
          <w:rtl/>
        </w:rPr>
        <w:t>הס</w:t>
      </w:r>
      <w:r>
        <w:rPr>
          <w:rtl/>
        </w:rPr>
        <w:t xml:space="preserve">. </w:t>
      </w:r>
      <w:r>
        <w:rPr>
          <w:rFonts w:hint="eastAsia"/>
          <w:rtl/>
        </w:rPr>
        <w:t>לפתוח</w:t>
      </w:r>
      <w:r>
        <w:rPr>
          <w:rtl/>
        </w:rPr>
        <w:t xml:space="preserve"> </w:t>
      </w:r>
      <w:r>
        <w:rPr>
          <w:rFonts w:hint="eastAsia"/>
          <w:rtl/>
        </w:rPr>
        <w:t>לי</w:t>
      </w:r>
      <w:r>
        <w:rPr>
          <w:rtl/>
        </w:rPr>
        <w:t xml:space="preserve"> </w:t>
      </w:r>
      <w:r>
        <w:rPr>
          <w:rFonts w:hint="eastAsia"/>
          <w:rtl/>
        </w:rPr>
        <w:t>תיק</w:t>
      </w:r>
      <w:r>
        <w:rPr>
          <w:rtl/>
        </w:rPr>
        <w:t xml:space="preserve">. </w:t>
      </w:r>
      <w:r>
        <w:rPr>
          <w:rFonts w:hint="eastAsia"/>
          <w:rtl/>
        </w:rPr>
        <w:t>אני</w:t>
      </w:r>
      <w:r>
        <w:rPr>
          <w:rtl/>
        </w:rPr>
        <w:t xml:space="preserve"> </w:t>
      </w:r>
      <w:r>
        <w:rPr>
          <w:rFonts w:hint="eastAsia"/>
          <w:rtl/>
        </w:rPr>
        <w:t>מחר</w:t>
      </w:r>
      <w:r>
        <w:rPr>
          <w:rtl/>
        </w:rPr>
        <w:t xml:space="preserve"> </w:t>
      </w:r>
      <w:r>
        <w:rPr>
          <w:rFonts w:hint="eastAsia"/>
          <w:rtl/>
        </w:rPr>
        <w:t>הולך</w:t>
      </w:r>
      <w:r>
        <w:rPr>
          <w:rtl/>
        </w:rPr>
        <w:t xml:space="preserve"> </w:t>
      </w:r>
      <w:r>
        <w:rPr>
          <w:rFonts w:hint="eastAsia"/>
          <w:rtl/>
        </w:rPr>
        <w:t>להפוך</w:t>
      </w:r>
      <w:r>
        <w:rPr>
          <w:rtl/>
        </w:rPr>
        <w:t xml:space="preserve"> </w:t>
      </w:r>
      <w:r>
        <w:rPr>
          <w:rFonts w:hint="eastAsia"/>
          <w:rtl/>
        </w:rPr>
        <w:t>את</w:t>
      </w:r>
      <w:r>
        <w:rPr>
          <w:rtl/>
        </w:rPr>
        <w:t xml:space="preserve"> </w:t>
      </w:r>
      <w:r>
        <w:rPr>
          <w:rFonts w:hint="eastAsia"/>
          <w:rtl/>
        </w:rPr>
        <w:t>הקערה</w:t>
      </w:r>
      <w:r>
        <w:rPr>
          <w:rtl/>
        </w:rPr>
        <w:t xml:space="preserve"> </w:t>
      </w:r>
      <w:r>
        <w:rPr>
          <w:rFonts w:hint="eastAsia"/>
          <w:rtl/>
        </w:rPr>
        <w:t>על</w:t>
      </w:r>
      <w:r>
        <w:rPr>
          <w:rtl/>
        </w:rPr>
        <w:t xml:space="preserve"> </w:t>
      </w:r>
      <w:r>
        <w:rPr>
          <w:rFonts w:hint="eastAsia"/>
          <w:rtl/>
        </w:rPr>
        <w:t>פיה</w:t>
      </w:r>
      <w:r>
        <w:rPr>
          <w:rtl/>
        </w:rPr>
        <w:t xml:space="preserve">. </w:t>
      </w:r>
      <w:r>
        <w:rPr>
          <w:rFonts w:hint="eastAsia"/>
          <w:rtl/>
        </w:rPr>
        <w:t>יש</w:t>
      </w:r>
      <w:r>
        <w:rPr>
          <w:rtl/>
        </w:rPr>
        <w:t xml:space="preserve"> </w:t>
      </w:r>
      <w:r>
        <w:rPr>
          <w:rFonts w:hint="eastAsia"/>
          <w:rtl/>
        </w:rPr>
        <w:t>לי</w:t>
      </w:r>
      <w:r>
        <w:rPr>
          <w:rtl/>
        </w:rPr>
        <w:t xml:space="preserve"> </w:t>
      </w:r>
      <w:r>
        <w:rPr>
          <w:rFonts w:hint="eastAsia"/>
          <w:rtl/>
        </w:rPr>
        <w:t>מספיק</w:t>
      </w:r>
      <w:r>
        <w:rPr>
          <w:rtl/>
        </w:rPr>
        <w:t xml:space="preserve"> </w:t>
      </w:r>
      <w:r>
        <w:rPr>
          <w:rFonts w:hint="eastAsia"/>
          <w:rtl/>
        </w:rPr>
        <w:t>כסף</w:t>
      </w:r>
      <w:r>
        <w:rPr>
          <w:rtl/>
        </w:rPr>
        <w:t xml:space="preserve"> </w:t>
      </w:r>
      <w:r>
        <w:rPr>
          <w:rFonts w:hint="eastAsia"/>
          <w:rtl/>
        </w:rPr>
        <w:t>ועורכי</w:t>
      </w:r>
      <w:r>
        <w:rPr>
          <w:rtl/>
        </w:rPr>
        <w:t xml:space="preserve"> </w:t>
      </w:r>
      <w:r>
        <w:rPr>
          <w:rFonts w:hint="eastAsia"/>
          <w:rtl/>
        </w:rPr>
        <w:t>דין</w:t>
      </w:r>
      <w:r>
        <w:rPr>
          <w:rtl/>
        </w:rPr>
        <w:t xml:space="preserve"> </w:t>
      </w:r>
      <w:r>
        <w:rPr>
          <w:rFonts w:hint="eastAsia"/>
          <w:rtl/>
        </w:rPr>
        <w:t>בשביל</w:t>
      </w:r>
      <w:r>
        <w:rPr>
          <w:rtl/>
        </w:rPr>
        <w:t xml:space="preserve"> </w:t>
      </w:r>
      <w:r>
        <w:rPr>
          <w:rFonts w:hint="eastAsia"/>
          <w:rtl/>
        </w:rPr>
        <w:t>לצאת</w:t>
      </w:r>
      <w:r>
        <w:rPr>
          <w:rtl/>
        </w:rPr>
        <w:t xml:space="preserve"> </w:t>
      </w:r>
      <w:r>
        <w:rPr>
          <w:rFonts w:hint="eastAsia"/>
          <w:rtl/>
        </w:rPr>
        <w:t>מזה</w:t>
      </w:r>
      <w:r>
        <w:rPr>
          <w:rtl/>
        </w:rPr>
        <w:t xml:space="preserve"> </w:t>
      </w:r>
      <w:r>
        <w:rPr>
          <w:rFonts w:hint="eastAsia"/>
          <w:rtl/>
        </w:rPr>
        <w:t>ואני</w:t>
      </w:r>
      <w:r>
        <w:rPr>
          <w:rtl/>
        </w:rPr>
        <w:t xml:space="preserve"> </w:t>
      </w:r>
      <w:r>
        <w:rPr>
          <w:rFonts w:hint="eastAsia"/>
          <w:rtl/>
        </w:rPr>
        <w:t>אדאג</w:t>
      </w:r>
      <w:r>
        <w:rPr>
          <w:rtl/>
        </w:rPr>
        <w:t xml:space="preserve"> </w:t>
      </w:r>
      <w:r>
        <w:rPr>
          <w:rFonts w:hint="eastAsia"/>
          <w:rtl/>
        </w:rPr>
        <w:t>לשלוח</w:t>
      </w:r>
      <w:r>
        <w:rPr>
          <w:rtl/>
        </w:rPr>
        <w:t xml:space="preserve"> </w:t>
      </w:r>
      <w:r>
        <w:rPr>
          <w:rFonts w:hint="eastAsia"/>
          <w:rtl/>
        </w:rPr>
        <w:t>לך</w:t>
      </w:r>
      <w:r>
        <w:rPr>
          <w:rtl/>
        </w:rPr>
        <w:t xml:space="preserve"> </w:t>
      </w:r>
      <w:r>
        <w:rPr>
          <w:rFonts w:hint="eastAsia"/>
          <w:rtl/>
        </w:rPr>
        <w:t>אנשים</w:t>
      </w:r>
      <w:r>
        <w:rPr>
          <w:rtl/>
        </w:rPr>
        <w:t xml:space="preserve">, </w:t>
      </w:r>
      <w:r>
        <w:rPr>
          <w:rFonts w:hint="eastAsia"/>
          <w:rtl/>
        </w:rPr>
        <w:t>אני</w:t>
      </w:r>
      <w:r>
        <w:rPr>
          <w:rtl/>
        </w:rPr>
        <w:t xml:space="preserve"> </w:t>
      </w:r>
      <w:r>
        <w:rPr>
          <w:rFonts w:hint="eastAsia"/>
          <w:rtl/>
        </w:rPr>
        <w:t>אדאג</w:t>
      </w:r>
      <w:r>
        <w:rPr>
          <w:rtl/>
        </w:rPr>
        <w:t xml:space="preserve"> </w:t>
      </w:r>
      <w:r>
        <w:rPr>
          <w:rFonts w:hint="eastAsia"/>
          <w:rtl/>
        </w:rPr>
        <w:t>שיטפלו</w:t>
      </w:r>
      <w:r>
        <w:rPr>
          <w:rtl/>
        </w:rPr>
        <w:t xml:space="preserve"> </w:t>
      </w:r>
      <w:r>
        <w:rPr>
          <w:rFonts w:hint="eastAsia"/>
          <w:rtl/>
        </w:rPr>
        <w:t>בך</w:t>
      </w:r>
      <w:r>
        <w:rPr>
          <w:rtl/>
        </w:rPr>
        <w:t xml:space="preserve">". </w:t>
      </w:r>
      <w:r>
        <w:rPr>
          <w:rFonts w:hint="eastAsia"/>
          <w:rtl/>
        </w:rPr>
        <w:t>והכל</w:t>
      </w:r>
      <w:r>
        <w:rPr>
          <w:rtl/>
        </w:rPr>
        <w:t xml:space="preserve"> </w:t>
      </w:r>
      <w:r>
        <w:rPr>
          <w:rFonts w:hint="eastAsia"/>
          <w:rtl/>
        </w:rPr>
        <w:t>בכוונה</w:t>
      </w:r>
      <w:r>
        <w:rPr>
          <w:rtl/>
        </w:rPr>
        <w:t xml:space="preserve"> </w:t>
      </w:r>
      <w:r>
        <w:rPr>
          <w:rFonts w:hint="eastAsia"/>
          <w:rtl/>
        </w:rPr>
        <w:t>להפחידו</w:t>
      </w:r>
      <w:r>
        <w:rPr>
          <w:rtl/>
        </w:rPr>
        <w:t xml:space="preserve"> </w:t>
      </w:r>
      <w:r>
        <w:rPr>
          <w:rFonts w:hint="eastAsia"/>
          <w:rtl/>
        </w:rPr>
        <w:t>או</w:t>
      </w:r>
      <w:r>
        <w:rPr>
          <w:rtl/>
        </w:rPr>
        <w:t xml:space="preserve"> </w:t>
      </w:r>
      <w:r>
        <w:rPr>
          <w:rFonts w:hint="eastAsia"/>
          <w:rtl/>
        </w:rPr>
        <w:t>להקניטו</w:t>
      </w:r>
      <w:r>
        <w:rPr>
          <w:rtl/>
        </w:rPr>
        <w:t xml:space="preserve">. </w:t>
      </w:r>
      <w:r>
        <w:rPr>
          <w:rFonts w:hint="eastAsia"/>
          <w:rtl/>
        </w:rPr>
        <w:t>במעשיו</w:t>
      </w:r>
      <w:r>
        <w:rPr>
          <w:rtl/>
        </w:rPr>
        <w:t xml:space="preserve">, </w:t>
      </w:r>
      <w:r>
        <w:rPr>
          <w:rFonts w:hint="eastAsia"/>
          <w:rtl/>
        </w:rPr>
        <w:t>הטריד</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בנוגע</w:t>
      </w:r>
      <w:r>
        <w:rPr>
          <w:rtl/>
        </w:rPr>
        <w:t xml:space="preserve"> </w:t>
      </w:r>
      <w:r>
        <w:rPr>
          <w:rFonts w:hint="eastAsia"/>
          <w:rtl/>
        </w:rPr>
        <w:t>להודעה</w:t>
      </w:r>
      <w:r>
        <w:rPr>
          <w:rtl/>
        </w:rPr>
        <w:t xml:space="preserve"> </w:t>
      </w:r>
      <w:r>
        <w:rPr>
          <w:rFonts w:hint="eastAsia"/>
          <w:rtl/>
        </w:rPr>
        <w:t>שמסר</w:t>
      </w:r>
      <w:r>
        <w:rPr>
          <w:rtl/>
        </w:rPr>
        <w:t xml:space="preserve"> </w:t>
      </w:r>
      <w:r>
        <w:rPr>
          <w:rFonts w:hint="eastAsia"/>
          <w:rtl/>
        </w:rPr>
        <w:t>או</w:t>
      </w:r>
      <w:r>
        <w:rPr>
          <w:rtl/>
        </w:rPr>
        <w:t xml:space="preserve"> </w:t>
      </w:r>
      <w:r>
        <w:rPr>
          <w:rFonts w:hint="eastAsia"/>
          <w:rtl/>
        </w:rPr>
        <w:t>עומד</w:t>
      </w:r>
      <w:r>
        <w:rPr>
          <w:rtl/>
        </w:rPr>
        <w:t xml:space="preserve"> </w:t>
      </w:r>
      <w:r>
        <w:rPr>
          <w:rFonts w:hint="eastAsia"/>
          <w:rtl/>
        </w:rPr>
        <w:t>למסור</w:t>
      </w:r>
      <w:r>
        <w:rPr>
          <w:rtl/>
        </w:rPr>
        <w:t xml:space="preserve"> </w:t>
      </w:r>
      <w:r>
        <w:rPr>
          <w:rFonts w:hint="eastAsia"/>
          <w:rtl/>
        </w:rPr>
        <w:t>בחקירה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דין</w:t>
      </w:r>
      <w:r>
        <w:rPr>
          <w:rtl/>
        </w:rPr>
        <w:t>.</w:t>
      </w:r>
    </w:p>
    <w:p w14:paraId="19B082BD" w14:textId="77777777" w:rsidR="00394C2A" w:rsidRDefault="00394C2A">
      <w:pPr>
        <w:spacing w:line="360" w:lineRule="auto"/>
        <w:ind w:left="360" w:hanging="360"/>
        <w:jc w:val="both"/>
        <w:rPr>
          <w:rtl/>
        </w:rPr>
      </w:pPr>
    </w:p>
    <w:p w14:paraId="239440E3" w14:textId="77777777" w:rsidR="00394C2A" w:rsidRDefault="00394C2A">
      <w:pPr>
        <w:spacing w:line="360" w:lineRule="auto"/>
        <w:ind w:left="360" w:hanging="360"/>
        <w:jc w:val="both"/>
        <w:rPr>
          <w:rtl/>
        </w:rPr>
      </w:pPr>
    </w:p>
    <w:p w14:paraId="098A0F19" w14:textId="77777777" w:rsidR="00394C2A" w:rsidRDefault="00A25A1F">
      <w:pPr>
        <w:spacing w:line="360" w:lineRule="auto"/>
        <w:ind w:left="360" w:hanging="360"/>
        <w:jc w:val="both"/>
        <w:rPr>
          <w:b/>
          <w:bCs/>
          <w:u w:val="single"/>
          <w:rtl/>
        </w:rPr>
      </w:pPr>
      <w:r>
        <w:rPr>
          <w:rFonts w:hint="cs"/>
          <w:b/>
          <w:bCs/>
          <w:u w:val="single"/>
          <w:rtl/>
        </w:rPr>
        <w:t>פרשת התביעה</w:t>
      </w:r>
    </w:p>
    <w:p w14:paraId="1071E244" w14:textId="77777777" w:rsidR="00394C2A" w:rsidRDefault="00394C2A">
      <w:pPr>
        <w:spacing w:line="360" w:lineRule="auto"/>
        <w:ind w:left="360" w:hanging="360"/>
        <w:jc w:val="both"/>
        <w:rPr>
          <w:b/>
          <w:bCs/>
          <w:u w:val="single"/>
          <w:rtl/>
        </w:rPr>
      </w:pPr>
    </w:p>
    <w:p w14:paraId="7C01F64F" w14:textId="77777777" w:rsidR="00394C2A" w:rsidRDefault="00A25A1F">
      <w:pPr>
        <w:spacing w:line="360" w:lineRule="auto"/>
        <w:ind w:left="360" w:hanging="360"/>
        <w:jc w:val="both"/>
        <w:rPr>
          <w:rtl/>
        </w:rPr>
      </w:pPr>
      <w:r>
        <w:rPr>
          <w:rFonts w:hint="cs"/>
          <w:rtl/>
        </w:rPr>
        <w:t>7.</w:t>
      </w:r>
      <w:r>
        <w:rPr>
          <w:rFonts w:hint="cs"/>
          <w:rtl/>
        </w:rPr>
        <w:tab/>
        <w:t xml:space="preserve">המתלוננת מסרה בהודעתה במשטרה (נ/2) כי שלושה שבועות קודם הגשת תלונתה אירע המקרה הראשון שבמהלכו הנאשם ביצע בה מעשה מגונה. על פי הודעתה, הנאשם הגיע לביתה וישב עם המתלונן בחצר הבית. הנאשם נכנס לביתה של המתלוננת, עמד מאחוריה, חיבק אותה והחל לגעת בחזה מעל החולצה, ואז נגע באיבר מינה מעל בגדיה, תוך שהוא מלטף את ישבנה. לדברי המתלוננת, כשהסתובבה וראתה שמדובר בנאשם ולא בעלה, גערה בנאשם, וביקשה ממנו </w:t>
      </w:r>
      <w:r>
        <w:rPr>
          <w:rFonts w:hint="cs"/>
          <w:rtl/>
        </w:rPr>
        <w:lastRenderedPageBreak/>
        <w:t xml:space="preserve">לצאת החוצה. בהמשך, אמר לה הנאשם כי ברצונו לפנק אותה ולהראות לה "את החיים הטובים". </w:t>
      </w:r>
    </w:p>
    <w:p w14:paraId="725329F6" w14:textId="77777777" w:rsidR="00394C2A" w:rsidRDefault="00A25A1F">
      <w:pPr>
        <w:spacing w:line="360" w:lineRule="auto"/>
        <w:ind w:left="360" w:hanging="360"/>
        <w:jc w:val="both"/>
        <w:rPr>
          <w:rtl/>
        </w:rPr>
      </w:pPr>
      <w:r>
        <w:rPr>
          <w:rFonts w:hint="cs"/>
          <w:rtl/>
        </w:rPr>
        <w:tab/>
        <w:t xml:space="preserve">(עמ' 1 להודעה נ/2, שורות 5-16). </w:t>
      </w:r>
    </w:p>
    <w:p w14:paraId="7B7DA68B" w14:textId="77777777" w:rsidR="00394C2A" w:rsidRDefault="00394C2A">
      <w:pPr>
        <w:spacing w:line="360" w:lineRule="auto"/>
        <w:ind w:left="360" w:hanging="360"/>
        <w:jc w:val="both"/>
        <w:rPr>
          <w:rtl/>
        </w:rPr>
      </w:pPr>
    </w:p>
    <w:p w14:paraId="1E6B1D28" w14:textId="77777777" w:rsidR="00394C2A" w:rsidRDefault="00A25A1F">
      <w:pPr>
        <w:spacing w:line="360" w:lineRule="auto"/>
        <w:ind w:left="360" w:hanging="360"/>
        <w:jc w:val="both"/>
        <w:rPr>
          <w:rtl/>
        </w:rPr>
      </w:pPr>
      <w:r>
        <w:rPr>
          <w:rFonts w:hint="cs"/>
          <w:rtl/>
        </w:rPr>
        <w:t>8.</w:t>
      </w:r>
      <w:r>
        <w:rPr>
          <w:rFonts w:hint="cs"/>
          <w:rtl/>
        </w:rPr>
        <w:tab/>
        <w:t xml:space="preserve">באשר לאירוע השני, הכולל התנהלות דומה, הודיעה המתלוננת בהודעתה כי ביום 22.7.09 הנאשם הגיע לביתה, וכשהמתלונן יצא אל עבר ביתו של שכנם, ניגש אליה הנאשם ונגע בישבנה מעל בגדיה. </w:t>
      </w:r>
    </w:p>
    <w:p w14:paraId="0E4A4859" w14:textId="77777777" w:rsidR="00394C2A" w:rsidRDefault="00394C2A">
      <w:pPr>
        <w:spacing w:line="360" w:lineRule="auto"/>
        <w:ind w:left="360" w:hanging="360"/>
        <w:jc w:val="both"/>
        <w:rPr>
          <w:rtl/>
        </w:rPr>
      </w:pPr>
    </w:p>
    <w:p w14:paraId="52C63661" w14:textId="77777777" w:rsidR="00394C2A" w:rsidRDefault="00A25A1F">
      <w:pPr>
        <w:spacing w:line="360" w:lineRule="auto"/>
        <w:ind w:left="360" w:hanging="360"/>
        <w:jc w:val="both"/>
        <w:rPr>
          <w:rtl/>
        </w:rPr>
      </w:pPr>
      <w:r>
        <w:rPr>
          <w:rFonts w:hint="cs"/>
          <w:rtl/>
        </w:rPr>
        <w:t>9.</w:t>
      </w:r>
      <w:r>
        <w:rPr>
          <w:rFonts w:hint="cs"/>
          <w:rtl/>
        </w:rPr>
        <w:tab/>
        <w:t xml:space="preserve">בעדותה בביהמ"ש סיפרה המתלוננת כי היא מכירה את הנאשם מגיל 15. בשלב מסוים, הנאשם עזב את הארץ ושהה באוסטרליה. עם שובו ארצה, חודש הקשר בין הנאשם למתלוננים, כשלטענת המתלוננת היה מדובר בקשר ידידותי בלבד.  </w:t>
      </w:r>
    </w:p>
    <w:p w14:paraId="1920FBFC" w14:textId="77777777" w:rsidR="00394C2A" w:rsidRDefault="00A25A1F">
      <w:pPr>
        <w:spacing w:line="360" w:lineRule="auto"/>
        <w:ind w:left="360" w:hanging="360"/>
        <w:jc w:val="both"/>
        <w:rPr>
          <w:rtl/>
        </w:rPr>
      </w:pPr>
      <w:r>
        <w:rPr>
          <w:rFonts w:hint="cs"/>
          <w:rtl/>
        </w:rPr>
        <w:tab/>
        <w:t xml:space="preserve">(פרוטוקול מיום 19.3.13, עמ' 6, שורות 21, 23-32 ועמ' 7). </w:t>
      </w:r>
    </w:p>
    <w:p w14:paraId="216FB6BC" w14:textId="77777777" w:rsidR="00394C2A" w:rsidRDefault="00394C2A">
      <w:pPr>
        <w:spacing w:line="360" w:lineRule="auto"/>
        <w:ind w:left="360" w:hanging="360"/>
        <w:jc w:val="both"/>
        <w:rPr>
          <w:rtl/>
        </w:rPr>
      </w:pPr>
    </w:p>
    <w:p w14:paraId="55C20903" w14:textId="77777777" w:rsidR="00394C2A" w:rsidRDefault="00A25A1F">
      <w:pPr>
        <w:spacing w:line="360" w:lineRule="auto"/>
        <w:ind w:left="360" w:hanging="360"/>
        <w:jc w:val="both"/>
        <w:rPr>
          <w:rtl/>
        </w:rPr>
      </w:pPr>
      <w:r>
        <w:rPr>
          <w:rFonts w:hint="cs"/>
          <w:rtl/>
        </w:rPr>
        <w:t>10.</w:t>
      </w:r>
      <w:r>
        <w:rPr>
          <w:rFonts w:hint="cs"/>
          <w:rtl/>
        </w:rPr>
        <w:tab/>
        <w:t xml:space="preserve">המתלוננת העידה, כי היתה נסערת, וסיפרה על מעשיו של הנאשם למתלונן אשר היה גרושה באותה עת. לדבריה, דיווחה למתלונן על </w:t>
      </w:r>
      <w:r>
        <w:rPr>
          <w:rFonts w:hint="cs"/>
          <w:b/>
          <w:bCs/>
          <w:rtl/>
        </w:rPr>
        <w:t>שני האירועים</w:t>
      </w:r>
      <w:r>
        <w:rPr>
          <w:rFonts w:hint="cs"/>
          <w:rtl/>
        </w:rPr>
        <w:t xml:space="preserve">, וזאת על מנת שלא לאפשר הגעתו של הנאשם בעתיד לביתם. אשר על כן, המתלונן התקשר לנאשם והודיע לו כי אין ברצונו להיות בקשר עמו ושלא יתקרב אל המתלוננת. </w:t>
      </w:r>
    </w:p>
    <w:p w14:paraId="0FE09335" w14:textId="77777777" w:rsidR="00394C2A" w:rsidRDefault="00A25A1F">
      <w:pPr>
        <w:spacing w:line="360" w:lineRule="auto"/>
        <w:ind w:left="360" w:hanging="360"/>
        <w:jc w:val="both"/>
        <w:rPr>
          <w:rtl/>
        </w:rPr>
      </w:pPr>
      <w:r>
        <w:rPr>
          <w:rFonts w:hint="cs"/>
          <w:rtl/>
        </w:rPr>
        <w:tab/>
        <w:t>(עמ' 7, שורו</w:t>
      </w:r>
      <w:hyperlink r:id="rId23" w:history="1">
        <w:r w:rsidRPr="00A25A1F">
          <w:rPr>
            <w:rStyle w:val="Hyperlink"/>
            <w:rFonts w:hint="eastAsia"/>
            <w:rtl/>
          </w:rPr>
          <w:t>ת</w:t>
        </w:r>
        <w:r w:rsidRPr="00A25A1F">
          <w:rPr>
            <w:rStyle w:val="Hyperlink"/>
            <w:rtl/>
          </w:rPr>
          <w:t xml:space="preserve"> 10-11</w:t>
        </w:r>
      </w:hyperlink>
      <w:r>
        <w:rPr>
          <w:rFonts w:hint="cs"/>
          <w:rtl/>
        </w:rPr>
        <w:t xml:space="preserve">). </w:t>
      </w:r>
    </w:p>
    <w:p w14:paraId="357C06EF" w14:textId="77777777" w:rsidR="00394C2A" w:rsidRDefault="00394C2A">
      <w:pPr>
        <w:spacing w:line="360" w:lineRule="auto"/>
        <w:ind w:left="360" w:hanging="360"/>
        <w:jc w:val="both"/>
        <w:rPr>
          <w:rtl/>
        </w:rPr>
      </w:pPr>
    </w:p>
    <w:p w14:paraId="7222DEE1" w14:textId="77777777" w:rsidR="00394C2A" w:rsidRDefault="00A25A1F">
      <w:pPr>
        <w:spacing w:line="360" w:lineRule="auto"/>
        <w:ind w:left="360" w:hanging="360"/>
        <w:jc w:val="both"/>
        <w:rPr>
          <w:rtl/>
        </w:rPr>
      </w:pPr>
      <w:r>
        <w:rPr>
          <w:rFonts w:hint="cs"/>
          <w:rtl/>
        </w:rPr>
        <w:t>11.</w:t>
      </w:r>
      <w:r>
        <w:rPr>
          <w:rFonts w:hint="cs"/>
          <w:rtl/>
        </w:rPr>
        <w:tab/>
        <w:t xml:space="preserve">באשר לטיב היחסים בין המתלוננת לנאשם, הכחישה המתלוננת כי היתה בקשר כלשהו עם הנאשם עת שהה באוסטרליה. המתלוננת אישרה, כי הנאשם קנה לבנה תפילין לרגל בר המצווה, ולדבריה, הנאשם לא נטל כל חלק, כפי שהוא טוען, במימון בר המצווה, או תמיכה כספית אחרת כלשהי. </w:t>
      </w:r>
    </w:p>
    <w:p w14:paraId="3ECD58B2" w14:textId="77777777" w:rsidR="00394C2A" w:rsidRDefault="00A25A1F">
      <w:pPr>
        <w:spacing w:line="360" w:lineRule="auto"/>
        <w:ind w:left="360" w:hanging="360"/>
        <w:jc w:val="both"/>
        <w:rPr>
          <w:rtl/>
        </w:rPr>
      </w:pPr>
      <w:r>
        <w:rPr>
          <w:rFonts w:hint="cs"/>
          <w:rtl/>
        </w:rPr>
        <w:tab/>
        <w:t>(עמ' 10, שורות 1, 2-17, 28-29, עמ' 11, שורה 1, עמ' 12, שורו</w:t>
      </w:r>
      <w:hyperlink r:id="rId24" w:history="1">
        <w:r w:rsidRPr="00A25A1F">
          <w:rPr>
            <w:rStyle w:val="Hyperlink"/>
            <w:rFonts w:hint="eastAsia"/>
            <w:rtl/>
          </w:rPr>
          <w:t>ת</w:t>
        </w:r>
        <w:r w:rsidRPr="00A25A1F">
          <w:rPr>
            <w:rStyle w:val="Hyperlink"/>
            <w:rtl/>
          </w:rPr>
          <w:t xml:space="preserve"> 28-29</w:t>
        </w:r>
      </w:hyperlink>
      <w:r>
        <w:rPr>
          <w:rFonts w:hint="cs"/>
          <w:rtl/>
        </w:rPr>
        <w:t xml:space="preserve">, עמ' 13, שורות 7-9). </w:t>
      </w:r>
    </w:p>
    <w:p w14:paraId="66D08159" w14:textId="77777777" w:rsidR="00394C2A" w:rsidRDefault="00394C2A">
      <w:pPr>
        <w:spacing w:line="360" w:lineRule="auto"/>
        <w:ind w:left="360" w:hanging="360"/>
        <w:jc w:val="both"/>
        <w:rPr>
          <w:rtl/>
        </w:rPr>
      </w:pPr>
    </w:p>
    <w:p w14:paraId="67FF279E" w14:textId="77777777" w:rsidR="00394C2A" w:rsidRDefault="00A25A1F">
      <w:pPr>
        <w:spacing w:line="360" w:lineRule="auto"/>
        <w:ind w:left="360" w:hanging="360"/>
        <w:jc w:val="both"/>
        <w:rPr>
          <w:rtl/>
        </w:rPr>
      </w:pPr>
      <w:r>
        <w:rPr>
          <w:rFonts w:hint="cs"/>
          <w:rtl/>
        </w:rPr>
        <w:t>12.</w:t>
      </w:r>
      <w:r>
        <w:rPr>
          <w:rFonts w:hint="cs"/>
          <w:rtl/>
        </w:rPr>
        <w:tab/>
        <w:t xml:space="preserve">בדו"ח העימות ת/2 מפרטת המתלוננת את סדר האירועים כעולה מכתב האישום. לדבריה, הנאשם עזר לה בכל הקשור לתמיכה בבר המצווה של בנה, אלא שבמעשיו חצה את הגבול. הנאשם במסגרת העימות הכחיש את המעשים המיוחסים לו, תוך שהוא מטיח כנגדה כי חברה, המתלונן, חולה בנפשו. לדברי הנאשם, המתלוננת סיפרה על הצרות שיש לה מהמתלונן, אשר ממנו התגרשה פעמיים. </w:t>
      </w:r>
    </w:p>
    <w:p w14:paraId="429FD501" w14:textId="77777777" w:rsidR="00394C2A" w:rsidRDefault="00394C2A">
      <w:pPr>
        <w:spacing w:line="360" w:lineRule="auto"/>
        <w:ind w:left="360" w:hanging="360"/>
        <w:jc w:val="both"/>
        <w:rPr>
          <w:rtl/>
        </w:rPr>
      </w:pPr>
    </w:p>
    <w:p w14:paraId="08BB63D4" w14:textId="77777777" w:rsidR="00394C2A" w:rsidRDefault="00A25A1F">
      <w:pPr>
        <w:spacing w:line="360" w:lineRule="auto"/>
        <w:ind w:left="360" w:hanging="360"/>
        <w:jc w:val="both"/>
        <w:rPr>
          <w:rtl/>
        </w:rPr>
      </w:pPr>
      <w:r>
        <w:rPr>
          <w:rFonts w:hint="cs"/>
          <w:rtl/>
        </w:rPr>
        <w:t>13.</w:t>
      </w:r>
      <w:r>
        <w:rPr>
          <w:rFonts w:hint="cs"/>
          <w:rtl/>
        </w:rPr>
        <w:tab/>
        <w:t xml:space="preserve">בהודעתו במשטרה נ/1 מסר המתלונן כי הוא מכיר את הנאשם מגיל 15, והקשר ביניהם נותק משום שהנאשם עזב את הארץ לאוסטרליה. לדבריו שניהם היו חברים מגיל 15. בתאריך 22.7.09 הגיע הנאשם לביתם, ובשלב כלשהו עזב המתלונן את החצר והלך לשכנו. לאחר שהתעכב אצל השכן כחצי שעה, חזר לביתו. לאחר כשעתיים, סיפרה המתלוננת למתלונן כי </w:t>
      </w:r>
      <w:r>
        <w:rPr>
          <w:rFonts w:hint="cs"/>
          <w:rtl/>
        </w:rPr>
        <w:lastRenderedPageBreak/>
        <w:t>הנאשם אשר ביקר אצלם בפעם הקודמת, הציע לה לבוא עמו לבית מלון. באותו מעמד, המתלוננת ביקשה ממנו לעזוב את ביתם, וזאת לנוכח דבריו אלה. המתלונן מוסיף בהודעתו במשטרה, כי ביום מסירת ההודעה, דהיינו 22.7.09, כאשר המתלונן הלך לבקר את שכנו, אמרה לו המתלוננת כי הנאשם נגע בישבנה של המתלוננת. לאחר ששמע זאת המתלונן, התקשר לנאשם ואמר לו כי המתלוננת סיפרה על ההתרחשות שהיתה, ואם יתקרב לביתם עוד פעם אחת, אזי "יגמור עליו". המתלונן מוסיף ואומר בהודעתו את הדברים הבאים:</w:t>
      </w:r>
    </w:p>
    <w:p w14:paraId="17F1750A" w14:textId="77777777" w:rsidR="00394C2A" w:rsidRDefault="00A25A1F">
      <w:pPr>
        <w:spacing w:line="360" w:lineRule="auto"/>
        <w:ind w:left="360" w:hanging="360"/>
        <w:jc w:val="both"/>
        <w:rPr>
          <w:b/>
          <w:bCs/>
          <w:rtl/>
        </w:rPr>
      </w:pPr>
      <w:r>
        <w:rPr>
          <w:rFonts w:hint="cs"/>
          <w:rtl/>
        </w:rPr>
        <w:tab/>
      </w:r>
      <w:r>
        <w:rPr>
          <w:rFonts w:hint="cs"/>
          <w:b/>
          <w:bCs/>
          <w:rtl/>
        </w:rPr>
        <w:t xml:space="preserve">"אני יודע שהיום הוא נגע לה בישבן, אבל היא לא סיפרה לי אם בפעם הקודמת הוא נגע. אולי היא לא סיפרה לי כי היא יודעת שאני אדם חמום מוח". </w:t>
      </w:r>
    </w:p>
    <w:p w14:paraId="2523BCE1" w14:textId="77777777" w:rsidR="00394C2A" w:rsidRDefault="00A25A1F">
      <w:pPr>
        <w:spacing w:line="360" w:lineRule="auto"/>
        <w:ind w:left="360" w:hanging="360"/>
        <w:jc w:val="both"/>
        <w:rPr>
          <w:rtl/>
        </w:rPr>
      </w:pPr>
      <w:r>
        <w:rPr>
          <w:rFonts w:hint="cs"/>
          <w:b/>
          <w:bCs/>
          <w:rtl/>
        </w:rPr>
        <w:tab/>
      </w:r>
      <w:r>
        <w:rPr>
          <w:rFonts w:hint="cs"/>
          <w:rtl/>
        </w:rPr>
        <w:t>(הודעה במשטרה נ/1, שורות 8-12, עמ' 2, שורו</w:t>
      </w:r>
      <w:hyperlink r:id="rId25" w:history="1">
        <w:r w:rsidRPr="00A25A1F">
          <w:rPr>
            <w:rStyle w:val="Hyperlink"/>
            <w:rFonts w:hint="eastAsia"/>
            <w:rtl/>
          </w:rPr>
          <w:t>ת</w:t>
        </w:r>
        <w:r w:rsidRPr="00A25A1F">
          <w:rPr>
            <w:rStyle w:val="Hyperlink"/>
            <w:rtl/>
          </w:rPr>
          <w:t xml:space="preserve"> 20-36</w:t>
        </w:r>
      </w:hyperlink>
      <w:r>
        <w:rPr>
          <w:rFonts w:hint="cs"/>
          <w:rtl/>
        </w:rPr>
        <w:t>, שורו</w:t>
      </w:r>
      <w:hyperlink r:id="rId26" w:history="1">
        <w:r w:rsidRPr="00A25A1F">
          <w:rPr>
            <w:rStyle w:val="Hyperlink"/>
            <w:rFonts w:hint="eastAsia"/>
            <w:rtl/>
          </w:rPr>
          <w:t>ת</w:t>
        </w:r>
        <w:r w:rsidRPr="00A25A1F">
          <w:rPr>
            <w:rStyle w:val="Hyperlink"/>
            <w:rtl/>
          </w:rPr>
          <w:t xml:space="preserve"> 39-41</w:t>
        </w:r>
      </w:hyperlink>
      <w:r>
        <w:rPr>
          <w:rFonts w:hint="cs"/>
          <w:rtl/>
        </w:rPr>
        <w:t xml:space="preserve">). </w:t>
      </w:r>
    </w:p>
    <w:p w14:paraId="6711B8B6" w14:textId="77777777" w:rsidR="00394C2A" w:rsidRDefault="00394C2A">
      <w:pPr>
        <w:spacing w:line="360" w:lineRule="auto"/>
        <w:ind w:left="360" w:hanging="360"/>
        <w:jc w:val="both"/>
        <w:rPr>
          <w:rtl/>
        </w:rPr>
      </w:pPr>
    </w:p>
    <w:p w14:paraId="2DE80811" w14:textId="77777777" w:rsidR="00394C2A" w:rsidRDefault="00A25A1F">
      <w:pPr>
        <w:spacing w:line="360" w:lineRule="auto"/>
        <w:ind w:left="360" w:hanging="360"/>
        <w:jc w:val="both"/>
        <w:rPr>
          <w:rtl/>
        </w:rPr>
      </w:pPr>
      <w:r>
        <w:rPr>
          <w:rFonts w:hint="cs"/>
          <w:rtl/>
        </w:rPr>
        <w:t>14.</w:t>
      </w:r>
      <w:r>
        <w:rPr>
          <w:rFonts w:hint="cs"/>
          <w:rtl/>
        </w:rPr>
        <w:tab/>
        <w:t xml:space="preserve">בעדותו בביהמ"ש העיד המתלונן, כי הנאשם היה חבר ילדות שלו, וכשעזב את הארץ לאוסטרליה הקשר עמו נותק. המתלונן סיפר, כי ביום 21.7.09, הנאשם הגיע לביתו. בשלב זה, הלך המתלונן לשכנו, וכשחזר סיפרה לו המתלוננת כי הנאשם נגע בישבנה, וכן סיפרה לו כי שלושה שבועות קודם לכן הנאשם הציע למתלוננת לבוא עמו לצימר ובית מלון, וכי "יעשה לה טוב". כמו כן, הוסיף כי אמרה לו שהנאשם נגע בחזה. </w:t>
      </w:r>
    </w:p>
    <w:p w14:paraId="398A47DF" w14:textId="77777777" w:rsidR="00394C2A" w:rsidRDefault="00A25A1F">
      <w:pPr>
        <w:spacing w:line="360" w:lineRule="auto"/>
        <w:ind w:left="360" w:hanging="360"/>
        <w:jc w:val="both"/>
        <w:rPr>
          <w:rtl/>
        </w:rPr>
      </w:pPr>
      <w:r>
        <w:rPr>
          <w:rFonts w:hint="cs"/>
          <w:rtl/>
        </w:rPr>
        <w:tab/>
        <w:t>(פרוטוקול מיום 19.3.13, עמ' 15, שורו</w:t>
      </w:r>
      <w:hyperlink r:id="rId27" w:history="1">
        <w:r w:rsidRPr="00A25A1F">
          <w:rPr>
            <w:rStyle w:val="Hyperlink"/>
            <w:rFonts w:hint="eastAsia"/>
            <w:rtl/>
          </w:rPr>
          <w:t>ת</w:t>
        </w:r>
        <w:r w:rsidRPr="00A25A1F">
          <w:rPr>
            <w:rStyle w:val="Hyperlink"/>
            <w:rtl/>
          </w:rPr>
          <w:t xml:space="preserve"> 21-22</w:t>
        </w:r>
      </w:hyperlink>
      <w:r>
        <w:rPr>
          <w:rFonts w:hint="cs"/>
          <w:rtl/>
        </w:rPr>
        <w:t xml:space="preserve">). </w:t>
      </w:r>
    </w:p>
    <w:p w14:paraId="08F40BBC" w14:textId="77777777" w:rsidR="00394C2A" w:rsidRDefault="00394C2A">
      <w:pPr>
        <w:spacing w:line="360" w:lineRule="auto"/>
        <w:ind w:left="360" w:hanging="360"/>
        <w:jc w:val="both"/>
        <w:rPr>
          <w:rtl/>
        </w:rPr>
      </w:pPr>
    </w:p>
    <w:p w14:paraId="1572D6FC" w14:textId="77777777" w:rsidR="00394C2A" w:rsidRDefault="00A25A1F">
      <w:pPr>
        <w:spacing w:line="360" w:lineRule="auto"/>
        <w:ind w:left="360" w:hanging="360"/>
        <w:jc w:val="both"/>
        <w:rPr>
          <w:rtl/>
        </w:rPr>
      </w:pPr>
      <w:r>
        <w:rPr>
          <w:rFonts w:hint="cs"/>
          <w:rtl/>
        </w:rPr>
        <w:t>15.</w:t>
      </w:r>
      <w:r>
        <w:rPr>
          <w:rFonts w:hint="cs"/>
          <w:rtl/>
        </w:rPr>
        <w:tab/>
        <w:t xml:space="preserve">המתלונן הוסיף, כי ביום 27.7.09 התקשר אליו הנאשם, ואמר לו כיצד הוא מעז לשלוח את המתלוננת להגיש נגדו תלונה, וכי הוא יהפוך את הקערה על פיה, שכן יש לו כסף לסוללת עורכי דין, והוא ידאג כי אלה יגיעו אליו. </w:t>
      </w:r>
    </w:p>
    <w:p w14:paraId="71AE310C" w14:textId="77777777" w:rsidR="00394C2A" w:rsidRDefault="00394C2A">
      <w:pPr>
        <w:spacing w:line="360" w:lineRule="auto"/>
        <w:ind w:left="360" w:hanging="360"/>
        <w:jc w:val="both"/>
        <w:rPr>
          <w:rtl/>
        </w:rPr>
      </w:pPr>
    </w:p>
    <w:p w14:paraId="429C9FB5" w14:textId="77777777" w:rsidR="00394C2A" w:rsidRDefault="00A25A1F">
      <w:pPr>
        <w:spacing w:line="360" w:lineRule="auto"/>
        <w:ind w:left="360" w:hanging="360"/>
        <w:jc w:val="both"/>
        <w:rPr>
          <w:b/>
          <w:bCs/>
          <w:u w:val="single"/>
          <w:rtl/>
        </w:rPr>
      </w:pPr>
      <w:r>
        <w:rPr>
          <w:rFonts w:hint="cs"/>
          <w:b/>
          <w:bCs/>
          <w:u w:val="single"/>
          <w:rtl/>
        </w:rPr>
        <w:t>פרשת ההגנה</w:t>
      </w:r>
    </w:p>
    <w:p w14:paraId="0DA7B075" w14:textId="77777777" w:rsidR="00394C2A" w:rsidRDefault="00394C2A">
      <w:pPr>
        <w:spacing w:line="360" w:lineRule="auto"/>
        <w:ind w:left="360" w:hanging="360"/>
        <w:jc w:val="both"/>
        <w:rPr>
          <w:b/>
          <w:bCs/>
          <w:u w:val="single"/>
          <w:rtl/>
        </w:rPr>
      </w:pPr>
    </w:p>
    <w:p w14:paraId="752939D7" w14:textId="77777777" w:rsidR="00394C2A" w:rsidRDefault="00A25A1F">
      <w:pPr>
        <w:spacing w:line="360" w:lineRule="auto"/>
        <w:ind w:left="360" w:hanging="360"/>
        <w:jc w:val="both"/>
        <w:rPr>
          <w:rtl/>
        </w:rPr>
      </w:pPr>
      <w:r>
        <w:rPr>
          <w:rFonts w:hint="cs"/>
          <w:rtl/>
        </w:rPr>
        <w:t xml:space="preserve">16. </w:t>
      </w:r>
      <w:r>
        <w:rPr>
          <w:rFonts w:hint="cs"/>
          <w:rtl/>
        </w:rPr>
        <w:tab/>
        <w:t xml:space="preserve">הנאשם העיד אף הוא כי הוא מכיר את המתלוננים מגיל 14, וכי המתלונן היה חבר קרוב שלו. לדבריו, לנוכח קשיים משפחתיים וכלכליים שהיו למתלוננת, דאג לעזור לה רבות, וזאת גם בדברים האלמנטריים שכללו בגדים ואוכל. הנאשם הדגיש, כי פעל עבור המתלוננת רבות ונהג כלפיה בחסד רב. עוד הוסיף הנאשם, כי המתלונן היה חייב כספים רבים, עד כי עבריינים הטרידוהו בגין חובות כאלה ואחרים. עוד הוסיף הנאשם, כי דאג למימון בר המצווה של המתלוננת עקב מצבה הקשה. כך למשל, דאג לאולם, רכישת תפילין וטלית, ועוד דברים נוספים. הנאשם מכחיש מכל וכל כי נגע במתלוננת בדרך כלשהי, או איים על המתלונן. עוד הוסיף הנאשם, כי מדובר במתלוננת שסובלת מבעיות בתחום הנפש, תלותית, מה גם שלמתלונן יש השפעה שלילית עליה. לדבריו, סירב להלוות כספים למתלונן, וסירוב זה גרם לכעס רב מצד המתלונן כלפיו. </w:t>
      </w:r>
    </w:p>
    <w:p w14:paraId="499CD5EE" w14:textId="77777777" w:rsidR="00394C2A" w:rsidRDefault="00394C2A">
      <w:pPr>
        <w:spacing w:line="360" w:lineRule="auto"/>
        <w:ind w:left="360" w:hanging="360"/>
        <w:jc w:val="both"/>
        <w:rPr>
          <w:rtl/>
        </w:rPr>
      </w:pPr>
    </w:p>
    <w:p w14:paraId="20C7E9CC" w14:textId="77777777" w:rsidR="00394C2A" w:rsidRDefault="00A25A1F">
      <w:pPr>
        <w:spacing w:line="360" w:lineRule="auto"/>
        <w:ind w:left="360" w:hanging="360"/>
        <w:jc w:val="both"/>
        <w:rPr>
          <w:rtl/>
        </w:rPr>
      </w:pPr>
      <w:r>
        <w:rPr>
          <w:rFonts w:hint="cs"/>
          <w:rtl/>
        </w:rPr>
        <w:t>17.</w:t>
      </w:r>
      <w:r>
        <w:rPr>
          <w:rFonts w:hint="cs"/>
          <w:rtl/>
        </w:rPr>
        <w:tab/>
        <w:t>בהודעתו במשטרה מיום 29.7.09 מסר הנאשם, כי הוא והמתלוננת דיברו על יחסו המשפיל של המתלונן כלפי המתלוננת. עוד הדגיש, כי מערכת היחסים בין המתלונן למתלוננת היתה עכורה, וכי המתלוננת סיפרה לו על כך.</w:t>
      </w:r>
    </w:p>
    <w:p w14:paraId="306104E3" w14:textId="77777777" w:rsidR="00394C2A" w:rsidRDefault="00A25A1F">
      <w:pPr>
        <w:spacing w:line="360" w:lineRule="auto"/>
        <w:ind w:left="360" w:hanging="360"/>
        <w:jc w:val="both"/>
        <w:rPr>
          <w:rtl/>
        </w:rPr>
      </w:pPr>
      <w:r>
        <w:rPr>
          <w:rFonts w:hint="cs"/>
          <w:rtl/>
        </w:rPr>
        <w:tab/>
        <w:t xml:space="preserve">(הודעתו במשטרה ת/1, שורות 2-3, 8-9, ועמ' בעמ' 2). </w:t>
      </w:r>
    </w:p>
    <w:p w14:paraId="150540C6" w14:textId="77777777" w:rsidR="00394C2A" w:rsidRDefault="00394C2A">
      <w:pPr>
        <w:spacing w:line="360" w:lineRule="auto"/>
        <w:ind w:left="360" w:hanging="360"/>
        <w:jc w:val="both"/>
        <w:rPr>
          <w:rtl/>
        </w:rPr>
      </w:pPr>
    </w:p>
    <w:p w14:paraId="0592AA46" w14:textId="77777777" w:rsidR="00394C2A" w:rsidRDefault="00A25A1F">
      <w:pPr>
        <w:spacing w:line="360" w:lineRule="auto"/>
        <w:ind w:left="360" w:hanging="360"/>
        <w:jc w:val="both"/>
        <w:rPr>
          <w:rtl/>
        </w:rPr>
      </w:pPr>
      <w:r>
        <w:rPr>
          <w:rFonts w:hint="cs"/>
          <w:rtl/>
        </w:rPr>
        <w:t>18.</w:t>
      </w:r>
      <w:r>
        <w:rPr>
          <w:rFonts w:hint="cs"/>
          <w:rtl/>
        </w:rPr>
        <w:tab/>
        <w:t xml:space="preserve">הנאשם אף העיד, כי לנוכח מצבה הכלכלי הקשה של המתלוננת, נהג הוא לשלם למוסדות בית חב"ד על מנת שיספקו למתלוננת מזון. לדבריו, בכל פעם שפנתה אליו המתלוננת לבקש הלוואה, נעתר לה. עוד הוסיף הנאשם, כי כאשר הגיע לביתה של המתלוננת, המתלוננת בכתה וחיבקה אותו, תוך שהיא מספרת לו על מערכת יחסיה הכושלים עם המתלונן, שכאמור התגרשה ממנו פעמיים. לדבריו, חיבק אותה כאקט של אמפתיה, ולא מעבר לכך. עוד הוסיף הנאשם, כי המתלונן התקשר אליו ואיים עליו. </w:t>
      </w:r>
    </w:p>
    <w:p w14:paraId="669AF7B3" w14:textId="77777777" w:rsidR="00394C2A" w:rsidRDefault="00A25A1F">
      <w:pPr>
        <w:spacing w:line="360" w:lineRule="auto"/>
        <w:ind w:left="360" w:hanging="360"/>
        <w:jc w:val="both"/>
        <w:rPr>
          <w:rtl/>
        </w:rPr>
      </w:pPr>
      <w:r>
        <w:rPr>
          <w:rFonts w:hint="cs"/>
          <w:rtl/>
        </w:rPr>
        <w:tab/>
        <w:t xml:space="preserve">(פרוטוקול מיום 19.1.14, עמ' 23, עמ' 24, שורות 1-8, 13-16, עמ' 25, שורות 1-2). </w:t>
      </w:r>
    </w:p>
    <w:p w14:paraId="621D77AD" w14:textId="77777777" w:rsidR="00394C2A" w:rsidRDefault="00394C2A">
      <w:pPr>
        <w:spacing w:line="360" w:lineRule="auto"/>
        <w:ind w:left="360" w:hanging="360"/>
        <w:jc w:val="both"/>
        <w:rPr>
          <w:rtl/>
        </w:rPr>
      </w:pPr>
    </w:p>
    <w:p w14:paraId="1F850609" w14:textId="77777777" w:rsidR="00394C2A" w:rsidRDefault="00A25A1F">
      <w:pPr>
        <w:spacing w:line="360" w:lineRule="auto"/>
        <w:ind w:left="360" w:hanging="360"/>
        <w:jc w:val="both"/>
        <w:rPr>
          <w:rtl/>
        </w:rPr>
      </w:pPr>
      <w:r>
        <w:rPr>
          <w:rFonts w:hint="cs"/>
          <w:rtl/>
        </w:rPr>
        <w:t>19.</w:t>
      </w:r>
      <w:r>
        <w:rPr>
          <w:rFonts w:hint="cs"/>
          <w:rtl/>
        </w:rPr>
        <w:tab/>
        <w:t xml:space="preserve">עד ההגנה 4, יעקב איתן, מנהל מרכז החסד בבית חב"ד, מסר בעדותו בביהמ"ש, כי הנאשם ביקש ממנו לספק למתלוננת אוכל. לדבריו, עקב פניה זו של הנאשם, סיפק למתלוננת אוכל במשך שלוש שנים, וכי הנאשם נשא בתשלום עבור הארוחות. </w:t>
      </w:r>
    </w:p>
    <w:p w14:paraId="4D45471C" w14:textId="77777777" w:rsidR="00394C2A" w:rsidRDefault="00394C2A">
      <w:pPr>
        <w:spacing w:line="360" w:lineRule="auto"/>
        <w:ind w:left="360" w:hanging="360"/>
        <w:jc w:val="both"/>
        <w:rPr>
          <w:rtl/>
        </w:rPr>
      </w:pPr>
    </w:p>
    <w:p w14:paraId="75C5CDB8" w14:textId="77777777" w:rsidR="00394C2A" w:rsidRDefault="00A25A1F">
      <w:pPr>
        <w:spacing w:line="360" w:lineRule="auto"/>
        <w:ind w:left="360" w:hanging="360"/>
        <w:jc w:val="both"/>
        <w:rPr>
          <w:b/>
          <w:bCs/>
          <w:u w:val="single"/>
          <w:rtl/>
        </w:rPr>
      </w:pPr>
      <w:r>
        <w:rPr>
          <w:rFonts w:hint="cs"/>
          <w:b/>
          <w:bCs/>
          <w:u w:val="single"/>
          <w:rtl/>
        </w:rPr>
        <w:t>דיון והכרעה</w:t>
      </w:r>
    </w:p>
    <w:p w14:paraId="4071EFCC" w14:textId="77777777" w:rsidR="00394C2A" w:rsidRDefault="00394C2A">
      <w:pPr>
        <w:spacing w:line="360" w:lineRule="auto"/>
        <w:ind w:left="360" w:hanging="360"/>
        <w:jc w:val="both"/>
        <w:rPr>
          <w:rtl/>
        </w:rPr>
      </w:pPr>
    </w:p>
    <w:p w14:paraId="6E094AEF" w14:textId="77777777" w:rsidR="00394C2A" w:rsidRDefault="00A25A1F">
      <w:pPr>
        <w:spacing w:line="360" w:lineRule="auto"/>
        <w:ind w:left="360" w:hanging="360"/>
        <w:jc w:val="both"/>
        <w:rPr>
          <w:rtl/>
        </w:rPr>
      </w:pPr>
      <w:r>
        <w:rPr>
          <w:rFonts w:hint="cs"/>
          <w:rtl/>
        </w:rPr>
        <w:t>20.</w:t>
      </w:r>
      <w:r>
        <w:rPr>
          <w:rFonts w:hint="cs"/>
          <w:rtl/>
        </w:rPr>
        <w:tab/>
        <w:t xml:space="preserve">יצוין, כי המתלוננת במסגרת עדותה בביהמ"ש הפכה </w:t>
      </w:r>
      <w:r>
        <w:rPr>
          <w:rFonts w:hint="cs"/>
          <w:b/>
          <w:bCs/>
          <w:rtl/>
        </w:rPr>
        <w:t>את הסדר הכרונולוגי של האירועים</w:t>
      </w:r>
      <w:r>
        <w:rPr>
          <w:rFonts w:hint="cs"/>
          <w:rtl/>
        </w:rPr>
        <w:t xml:space="preserve"> נשוא כתב האישום, כפי שמסרה במשטרה. התביעה מבקשת לקבוע כי אין בכך כדי לפגוע במהימנותה, שכן עבר זמן ניכר מאז התרחשות האירועים נשוא כתב האישום. יצוין, כי בעדותה בביהמ"ש מסרה המתלוננת, כי באירוע הראשון הנאשם חיבק אותה, וכשפנה לדרכו נגע בישבנה, ואילו באירוע השני, על פי הסדר הכרונולוגי, הנאשם בא מאחוריה, נגע בחזה, וכן במקומות אחרים בגופה, כמפורט בכתב האישום. </w:t>
      </w:r>
    </w:p>
    <w:p w14:paraId="758CAD41" w14:textId="77777777" w:rsidR="00394C2A" w:rsidRDefault="00A25A1F">
      <w:pPr>
        <w:spacing w:line="360" w:lineRule="auto"/>
        <w:ind w:left="360" w:hanging="360"/>
        <w:jc w:val="both"/>
        <w:rPr>
          <w:rtl/>
        </w:rPr>
      </w:pPr>
      <w:r>
        <w:rPr>
          <w:rFonts w:hint="cs"/>
          <w:rtl/>
        </w:rPr>
        <w:tab/>
        <w:t>(פרוטוקול מיום 19.3.13, עמ' 14, שורו</w:t>
      </w:r>
      <w:hyperlink r:id="rId28" w:history="1">
        <w:r w:rsidRPr="00A25A1F">
          <w:rPr>
            <w:rStyle w:val="Hyperlink"/>
            <w:rFonts w:hint="eastAsia"/>
            <w:rtl/>
          </w:rPr>
          <w:t>ת</w:t>
        </w:r>
        <w:r w:rsidRPr="00A25A1F">
          <w:rPr>
            <w:rStyle w:val="Hyperlink"/>
            <w:rtl/>
          </w:rPr>
          <w:t xml:space="preserve"> 18-19</w:t>
        </w:r>
      </w:hyperlink>
      <w:r>
        <w:rPr>
          <w:rFonts w:hint="cs"/>
          <w:rtl/>
        </w:rPr>
        <w:t xml:space="preserve">). </w:t>
      </w:r>
    </w:p>
    <w:p w14:paraId="30DF8F53" w14:textId="77777777" w:rsidR="00394C2A" w:rsidRDefault="00394C2A">
      <w:pPr>
        <w:spacing w:line="360" w:lineRule="auto"/>
        <w:ind w:left="360" w:hanging="360"/>
        <w:jc w:val="both"/>
        <w:rPr>
          <w:rtl/>
        </w:rPr>
      </w:pPr>
    </w:p>
    <w:p w14:paraId="0B8A2E9C" w14:textId="77777777" w:rsidR="00394C2A" w:rsidRDefault="00A25A1F">
      <w:pPr>
        <w:spacing w:line="360" w:lineRule="auto"/>
        <w:ind w:left="360" w:hanging="360"/>
        <w:jc w:val="both"/>
        <w:rPr>
          <w:rtl/>
        </w:rPr>
      </w:pPr>
      <w:r>
        <w:rPr>
          <w:rFonts w:hint="cs"/>
          <w:rtl/>
        </w:rPr>
        <w:t>21.</w:t>
      </w:r>
      <w:r>
        <w:rPr>
          <w:rFonts w:hint="cs"/>
          <w:rtl/>
        </w:rPr>
        <w:tab/>
        <w:t xml:space="preserve">אין ספק, כי תיאור הדברים על ידי המתלוננת ביחס לזמן ביצוע העבירות מעלה, כי </w:t>
      </w:r>
      <w:r>
        <w:rPr>
          <w:rFonts w:hint="cs"/>
          <w:b/>
          <w:bCs/>
          <w:rtl/>
        </w:rPr>
        <w:t>קיימת סתירה</w:t>
      </w:r>
      <w:r>
        <w:rPr>
          <w:rFonts w:hint="cs"/>
          <w:rtl/>
        </w:rPr>
        <w:t xml:space="preserve"> בין דבריה בביהמ"ש, לבין הודעתה במשטרה ובדו"ח העימות. מדובר בשינוי סדר הכרונולוגי של האירועים. </w:t>
      </w:r>
    </w:p>
    <w:p w14:paraId="4F2AC6C6" w14:textId="77777777" w:rsidR="00394C2A" w:rsidRDefault="00394C2A">
      <w:pPr>
        <w:spacing w:line="360" w:lineRule="auto"/>
        <w:ind w:left="360" w:hanging="360"/>
        <w:jc w:val="both"/>
        <w:rPr>
          <w:rtl/>
        </w:rPr>
      </w:pPr>
    </w:p>
    <w:p w14:paraId="37188B4C" w14:textId="77777777" w:rsidR="00394C2A" w:rsidRDefault="00A25A1F">
      <w:pPr>
        <w:spacing w:line="360" w:lineRule="auto"/>
        <w:ind w:left="360" w:hanging="360"/>
        <w:jc w:val="both"/>
        <w:rPr>
          <w:rtl/>
        </w:rPr>
      </w:pPr>
      <w:r>
        <w:rPr>
          <w:rFonts w:hint="cs"/>
          <w:rtl/>
        </w:rPr>
        <w:t>22.</w:t>
      </w:r>
      <w:r>
        <w:rPr>
          <w:rFonts w:hint="cs"/>
          <w:rtl/>
        </w:rPr>
        <w:tab/>
        <w:t xml:space="preserve">על פי דברי המתלונן, </w:t>
      </w:r>
      <w:r>
        <w:rPr>
          <w:rFonts w:hint="cs"/>
          <w:b/>
          <w:bCs/>
          <w:rtl/>
        </w:rPr>
        <w:t>בהודעתו במשטרה אין כל אזכור</w:t>
      </w:r>
      <w:r>
        <w:rPr>
          <w:rFonts w:hint="cs"/>
          <w:rtl/>
        </w:rPr>
        <w:t xml:space="preserve"> באשר לאירוע הראשון מבחינה כרונולוגית, שהוא </w:t>
      </w:r>
      <w:r>
        <w:rPr>
          <w:rFonts w:hint="cs"/>
          <w:b/>
          <w:bCs/>
          <w:rtl/>
        </w:rPr>
        <w:t>האירוע החמור</w:t>
      </w:r>
      <w:r>
        <w:rPr>
          <w:rFonts w:hint="cs"/>
          <w:rtl/>
        </w:rPr>
        <w:t xml:space="preserve"> מבחינת תיאור הדברים על ידי המתלוננת. בביהמ"ש מסר רק כי המתלוננת אמרה לו כי הנאשם נגע בחזה. הסניגור הקשה במסגרת החקירה הנגדית של המתלונן, כי המתלונן לא הזכיר, ולו פעם אחת, את האירוע שהתרחש במטבח בדירתה של המתלוננת. לדברי המתלונן, כאשר </w:t>
      </w:r>
      <w:r>
        <w:rPr>
          <w:rFonts w:hint="cs"/>
          <w:b/>
          <w:bCs/>
          <w:rtl/>
        </w:rPr>
        <w:t>יצאו</w:t>
      </w:r>
      <w:r>
        <w:rPr>
          <w:rFonts w:hint="cs"/>
          <w:rtl/>
        </w:rPr>
        <w:t xml:space="preserve"> מתחנת המשטרה מסרה לו המתלוננת כי הנאשם נגע בחזה. גם כאשר הגיע המתלונן לתחנת המשטרה על מנת להגיש תלונה בגין איום מצד הנאשם בטלפון לאחר מספר ימים, </w:t>
      </w:r>
      <w:r>
        <w:rPr>
          <w:rFonts w:hint="cs"/>
          <w:b/>
          <w:bCs/>
          <w:rtl/>
        </w:rPr>
        <w:t>לא הזכיר</w:t>
      </w:r>
      <w:r>
        <w:rPr>
          <w:rFonts w:hint="cs"/>
          <w:rtl/>
        </w:rPr>
        <w:t xml:space="preserve"> זאת במסגרת תלונתו במשטרה. </w:t>
      </w:r>
    </w:p>
    <w:p w14:paraId="43A4B5A1" w14:textId="77777777" w:rsidR="00394C2A" w:rsidRDefault="00394C2A">
      <w:pPr>
        <w:spacing w:line="360" w:lineRule="auto"/>
        <w:ind w:left="360" w:hanging="360"/>
        <w:jc w:val="both"/>
        <w:rPr>
          <w:rtl/>
        </w:rPr>
      </w:pPr>
    </w:p>
    <w:p w14:paraId="20D8C538" w14:textId="77777777" w:rsidR="00394C2A" w:rsidRDefault="00A25A1F">
      <w:pPr>
        <w:spacing w:line="360" w:lineRule="auto"/>
        <w:ind w:left="360" w:hanging="360"/>
        <w:jc w:val="both"/>
        <w:rPr>
          <w:rtl/>
        </w:rPr>
      </w:pPr>
      <w:r>
        <w:rPr>
          <w:rFonts w:hint="cs"/>
          <w:rtl/>
        </w:rPr>
        <w:t>23.</w:t>
      </w:r>
      <w:r>
        <w:rPr>
          <w:rFonts w:hint="cs"/>
          <w:rtl/>
        </w:rPr>
        <w:tab/>
        <w:t xml:space="preserve">על פי דברי המתלוננת, היא סיפרה למתלונן את עלילות </w:t>
      </w:r>
      <w:r>
        <w:rPr>
          <w:rFonts w:hint="cs"/>
          <w:b/>
          <w:bCs/>
          <w:rtl/>
        </w:rPr>
        <w:t>שני</w:t>
      </w:r>
      <w:r>
        <w:rPr>
          <w:rFonts w:hint="cs"/>
          <w:rtl/>
        </w:rPr>
        <w:t xml:space="preserve"> האירועים, ולא רק את התרחשותו של האירוע השני שעניינו נגיעה בישבנה בלבד. הסניגוריה טוענת בעניין זה, כי שני המתלוננים הגיעו </w:t>
      </w:r>
      <w:r>
        <w:rPr>
          <w:rFonts w:hint="cs"/>
          <w:b/>
          <w:bCs/>
          <w:rtl/>
        </w:rPr>
        <w:t>ביחד</w:t>
      </w:r>
      <w:r>
        <w:rPr>
          <w:rFonts w:hint="cs"/>
          <w:rtl/>
        </w:rPr>
        <w:t xml:space="preserve"> לתחנת המשטרה ומסרו תלונות באותו מעמד. דברי המתלוננת עומדים </w:t>
      </w:r>
      <w:r>
        <w:rPr>
          <w:rFonts w:hint="cs"/>
          <w:b/>
          <w:bCs/>
          <w:rtl/>
        </w:rPr>
        <w:t>בסתירה</w:t>
      </w:r>
      <w:r>
        <w:rPr>
          <w:rFonts w:hint="cs"/>
          <w:rtl/>
        </w:rPr>
        <w:t xml:space="preserve"> לדברי המתלונן, שכן המתלונן לא מסר דבר אשר לנגיעה באיברים מוצנעים של המתלוננת. </w:t>
      </w:r>
    </w:p>
    <w:p w14:paraId="3712C61E" w14:textId="77777777" w:rsidR="00394C2A" w:rsidRDefault="00A25A1F">
      <w:pPr>
        <w:spacing w:line="360" w:lineRule="auto"/>
        <w:ind w:left="360" w:hanging="360"/>
        <w:jc w:val="both"/>
        <w:rPr>
          <w:rtl/>
        </w:rPr>
      </w:pPr>
      <w:r>
        <w:rPr>
          <w:rFonts w:hint="cs"/>
          <w:rtl/>
        </w:rPr>
        <w:tab/>
        <w:t>(עמ' 9, שורו</w:t>
      </w:r>
      <w:hyperlink r:id="rId29" w:history="1">
        <w:r w:rsidRPr="00A25A1F">
          <w:rPr>
            <w:rStyle w:val="Hyperlink"/>
            <w:rFonts w:hint="eastAsia"/>
            <w:rtl/>
          </w:rPr>
          <w:t>ת</w:t>
        </w:r>
        <w:r w:rsidRPr="00A25A1F">
          <w:rPr>
            <w:rStyle w:val="Hyperlink"/>
            <w:rtl/>
          </w:rPr>
          <w:t xml:space="preserve"> 20-25</w:t>
        </w:r>
      </w:hyperlink>
      <w:r>
        <w:rPr>
          <w:rFonts w:hint="cs"/>
          <w:rtl/>
        </w:rPr>
        <w:t xml:space="preserve">). </w:t>
      </w:r>
    </w:p>
    <w:p w14:paraId="66473F64" w14:textId="77777777" w:rsidR="00394C2A" w:rsidRDefault="00394C2A">
      <w:pPr>
        <w:spacing w:line="360" w:lineRule="auto"/>
        <w:ind w:left="360" w:hanging="360"/>
        <w:jc w:val="both"/>
        <w:rPr>
          <w:rtl/>
        </w:rPr>
      </w:pPr>
    </w:p>
    <w:p w14:paraId="5657DF01" w14:textId="77777777" w:rsidR="00394C2A" w:rsidRDefault="00A25A1F">
      <w:pPr>
        <w:spacing w:line="360" w:lineRule="auto"/>
        <w:ind w:left="360" w:hanging="360"/>
        <w:jc w:val="both"/>
        <w:rPr>
          <w:rtl/>
        </w:rPr>
      </w:pPr>
      <w:r>
        <w:rPr>
          <w:rFonts w:hint="cs"/>
          <w:rtl/>
        </w:rPr>
        <w:t>24.</w:t>
      </w:r>
      <w:r>
        <w:rPr>
          <w:rFonts w:hint="cs"/>
          <w:rtl/>
        </w:rPr>
        <w:tab/>
        <w:t xml:space="preserve">הנה כי כן, המתלונן לא מסר דבר וחצי דבר בחקירתו במשטרה באשר לאירוע הראשון, שהוא החמור מבין השניים, וזאת כשלדברי המתלוננת היא סיפרה למתלונן את כל ההתרחשות. זאת ועוד, לדברי המתלונן, רק כאשר יצאה המתלוננת מתחנת המשטרה סיפרה לו המתלוננת על הנגיעה בחזה. </w:t>
      </w:r>
    </w:p>
    <w:p w14:paraId="041316FD" w14:textId="77777777" w:rsidR="00394C2A" w:rsidRDefault="00A25A1F">
      <w:pPr>
        <w:spacing w:line="360" w:lineRule="auto"/>
        <w:ind w:left="360" w:hanging="360"/>
        <w:jc w:val="both"/>
        <w:rPr>
          <w:rtl/>
        </w:rPr>
      </w:pPr>
      <w:r>
        <w:rPr>
          <w:rFonts w:hint="cs"/>
          <w:rtl/>
        </w:rPr>
        <w:tab/>
        <w:t xml:space="preserve">(עמ' 19, שורה 1). </w:t>
      </w:r>
    </w:p>
    <w:p w14:paraId="6B65916B" w14:textId="77777777" w:rsidR="00394C2A" w:rsidRDefault="00394C2A">
      <w:pPr>
        <w:spacing w:line="360" w:lineRule="auto"/>
        <w:ind w:left="360" w:hanging="360"/>
        <w:jc w:val="both"/>
        <w:rPr>
          <w:rtl/>
        </w:rPr>
      </w:pPr>
    </w:p>
    <w:p w14:paraId="3288A7D7" w14:textId="77777777" w:rsidR="00394C2A" w:rsidRDefault="00A25A1F">
      <w:pPr>
        <w:spacing w:line="360" w:lineRule="auto"/>
        <w:ind w:left="360" w:hanging="360"/>
        <w:jc w:val="both"/>
        <w:rPr>
          <w:rtl/>
        </w:rPr>
      </w:pPr>
      <w:r>
        <w:rPr>
          <w:rFonts w:hint="cs"/>
          <w:rtl/>
        </w:rPr>
        <w:t>25.</w:t>
      </w:r>
      <w:r>
        <w:rPr>
          <w:rFonts w:hint="cs"/>
          <w:rtl/>
        </w:rPr>
        <w:tab/>
        <w:t xml:space="preserve">המתלונן טוען, כי לא היה לו כל עימות עם הנאשם בתחנת המשטרה. עובדה זו אינה נכונה על פניה. גם במסגרת העימות, לא מסר המתלונן כי המתלוננת מסרה לו שהנאשם נגע בחזה כששהתה במטבח. </w:t>
      </w:r>
    </w:p>
    <w:p w14:paraId="3F9BA139" w14:textId="77777777" w:rsidR="00394C2A" w:rsidRDefault="00394C2A">
      <w:pPr>
        <w:spacing w:line="360" w:lineRule="auto"/>
        <w:ind w:left="360" w:hanging="360"/>
        <w:jc w:val="both"/>
        <w:rPr>
          <w:rtl/>
        </w:rPr>
      </w:pPr>
    </w:p>
    <w:p w14:paraId="5084D170" w14:textId="77777777" w:rsidR="00394C2A" w:rsidRDefault="00A25A1F">
      <w:pPr>
        <w:spacing w:line="360" w:lineRule="auto"/>
        <w:ind w:left="360" w:hanging="360"/>
        <w:jc w:val="both"/>
        <w:rPr>
          <w:rtl/>
        </w:rPr>
      </w:pPr>
      <w:r>
        <w:rPr>
          <w:rFonts w:hint="cs"/>
          <w:rtl/>
        </w:rPr>
        <w:t>26.</w:t>
      </w:r>
      <w:r>
        <w:rPr>
          <w:rFonts w:hint="cs"/>
          <w:rtl/>
        </w:rPr>
        <w:tab/>
        <w:t xml:space="preserve">הן במסגרת חקירתו במשטרה, בעימות ובביהמ"ש, הודה המתלונן כי איים על הנאשם. המתלונן אף הגדיר את עצמו כאדם חמום מוח. </w:t>
      </w:r>
    </w:p>
    <w:p w14:paraId="12638557" w14:textId="77777777" w:rsidR="00394C2A" w:rsidRDefault="00A25A1F">
      <w:pPr>
        <w:spacing w:line="360" w:lineRule="auto"/>
        <w:ind w:left="360" w:hanging="360"/>
        <w:jc w:val="both"/>
        <w:rPr>
          <w:rtl/>
        </w:rPr>
      </w:pPr>
      <w:r>
        <w:rPr>
          <w:rFonts w:hint="cs"/>
          <w:rtl/>
        </w:rPr>
        <w:tab/>
        <w:t xml:space="preserve">(פרוטוקול עמ' 17). </w:t>
      </w:r>
    </w:p>
    <w:p w14:paraId="0EFF114E" w14:textId="77777777" w:rsidR="00394C2A" w:rsidRDefault="00394C2A">
      <w:pPr>
        <w:spacing w:line="360" w:lineRule="auto"/>
        <w:ind w:left="360" w:hanging="360"/>
        <w:jc w:val="both"/>
        <w:rPr>
          <w:rtl/>
        </w:rPr>
      </w:pPr>
    </w:p>
    <w:p w14:paraId="6A47A7BD" w14:textId="77777777" w:rsidR="00394C2A" w:rsidRDefault="00A25A1F">
      <w:pPr>
        <w:spacing w:line="360" w:lineRule="auto"/>
        <w:ind w:left="360" w:hanging="360"/>
        <w:jc w:val="both"/>
        <w:rPr>
          <w:rtl/>
        </w:rPr>
      </w:pPr>
      <w:r>
        <w:rPr>
          <w:rFonts w:hint="cs"/>
          <w:rtl/>
        </w:rPr>
        <w:t>27.</w:t>
      </w:r>
      <w:r>
        <w:rPr>
          <w:rFonts w:hint="cs"/>
          <w:rtl/>
        </w:rPr>
        <w:tab/>
        <w:t xml:space="preserve">צודקת הסניגוריה בטענתה, כי קיימות סתירות בדברי המתלוננת והמתלונן. לדברי המתלוננת כאמור, סיפרה על כל ההתרחשויות למתלונן, כל זאת על מנת למנוע הגעת הנאשם לביתם, וזאת לנוכח התנהגות הנאשם. יצוין, כי המתלוננים הגיעו יחדיו לתחנת המשטרה, ומסרו הודעות באשר לאירועים נשוא כתב האישום. </w:t>
      </w:r>
    </w:p>
    <w:p w14:paraId="59FAE5A9" w14:textId="77777777" w:rsidR="00394C2A" w:rsidRDefault="00394C2A">
      <w:pPr>
        <w:spacing w:line="360" w:lineRule="auto"/>
        <w:ind w:left="360" w:hanging="360"/>
        <w:jc w:val="both"/>
        <w:rPr>
          <w:rtl/>
        </w:rPr>
      </w:pPr>
    </w:p>
    <w:p w14:paraId="094962BC" w14:textId="77777777" w:rsidR="00394C2A" w:rsidRDefault="00A25A1F">
      <w:pPr>
        <w:spacing w:line="360" w:lineRule="auto"/>
        <w:ind w:left="360" w:hanging="360"/>
        <w:jc w:val="both"/>
        <w:rPr>
          <w:rtl/>
        </w:rPr>
      </w:pPr>
      <w:r>
        <w:rPr>
          <w:rFonts w:hint="cs"/>
          <w:rtl/>
        </w:rPr>
        <w:t>28.</w:t>
      </w:r>
      <w:r>
        <w:rPr>
          <w:rFonts w:hint="cs"/>
          <w:rtl/>
        </w:rPr>
        <w:tab/>
        <w:t xml:space="preserve">לו המתלוננת היתה מעלה סדר כרונולוגי שגוי של האירועים, כפי שטוענת התביעה, אזי במצב דברים זה </w:t>
      </w:r>
      <w:r>
        <w:rPr>
          <w:rFonts w:hint="cs"/>
          <w:b/>
          <w:bCs/>
          <w:rtl/>
        </w:rPr>
        <w:t>לבדו</w:t>
      </w:r>
      <w:r>
        <w:rPr>
          <w:rFonts w:hint="cs"/>
          <w:rtl/>
        </w:rPr>
        <w:t xml:space="preserve"> ניתן היה אולי לקבל את גישת התביעה לפיה מדובר בשכחה. אלא שאין המדובר רק </w:t>
      </w:r>
      <w:r>
        <w:rPr>
          <w:rFonts w:hint="cs"/>
          <w:b/>
          <w:bCs/>
          <w:rtl/>
        </w:rPr>
        <w:t>בהיפוך</w:t>
      </w:r>
      <w:r>
        <w:rPr>
          <w:rFonts w:hint="cs"/>
          <w:rtl/>
        </w:rPr>
        <w:t xml:space="preserve"> סדר הכרונולוגי לאירועים כפי שמסרה המתלוננת בביהמ"ש, אלא </w:t>
      </w:r>
      <w:r>
        <w:rPr>
          <w:rFonts w:hint="cs"/>
          <w:b/>
          <w:bCs/>
          <w:rtl/>
        </w:rPr>
        <w:t>בסתירה</w:t>
      </w:r>
      <w:r>
        <w:rPr>
          <w:rFonts w:hint="cs"/>
          <w:rtl/>
        </w:rPr>
        <w:t xml:space="preserve"> בכל הקשור להתרחשויות, בינה לבין המתלונן. בעוד שהמתלוננת העידה כי מסרה על כל ההתרחשות למתלונן, ולאחריה ניגשו להתלונן יחדיו במשטרה, המתלונן בהודעתו במשטרה אינו מזכיר את האירוע החמור יותר והמפורט בכתב האישום, קרי האירוע הראשון. משמעות הדברים היא כי אין מדובר רק בשינוי סדר כרונולוגי של האירועים, אלא בסתירה הנוגעת לשורשו של עניין באשר להתרחשות האירועים, ובעיקר הכוונה היא לאירוע הראשון שהוא ממדרג החומרה הגבוה, והמדבר בנגיעות באיברים מוצנעים בגופה של המתלוננת. </w:t>
      </w:r>
    </w:p>
    <w:p w14:paraId="5F5D6DB5" w14:textId="77777777" w:rsidR="00394C2A" w:rsidRDefault="00394C2A">
      <w:pPr>
        <w:spacing w:line="360" w:lineRule="auto"/>
        <w:ind w:left="360" w:hanging="360"/>
        <w:jc w:val="both"/>
        <w:rPr>
          <w:rtl/>
        </w:rPr>
      </w:pPr>
    </w:p>
    <w:p w14:paraId="1E46A76D" w14:textId="77777777" w:rsidR="00394C2A" w:rsidRDefault="00A25A1F">
      <w:pPr>
        <w:spacing w:line="360" w:lineRule="auto"/>
        <w:ind w:left="360" w:hanging="360"/>
        <w:jc w:val="both"/>
        <w:rPr>
          <w:rtl/>
        </w:rPr>
      </w:pPr>
      <w:r>
        <w:rPr>
          <w:rFonts w:hint="cs"/>
          <w:rtl/>
        </w:rPr>
        <w:t>29.</w:t>
      </w:r>
      <w:r>
        <w:rPr>
          <w:rFonts w:hint="cs"/>
          <w:rtl/>
        </w:rPr>
        <w:tab/>
        <w:t xml:space="preserve">גם לעניין עבירות האיומים והטרדת עד, ניתן ללמוד מהמתלונן עצמו, כי נקט בלשון של איומים כלפי המתלונן. דבר זה בא לידי ביטוי הן בעדותו והן במסגרת חקירתו במשטרה. </w:t>
      </w:r>
    </w:p>
    <w:p w14:paraId="1791BEF1" w14:textId="77777777" w:rsidR="00394C2A" w:rsidRDefault="00A25A1F">
      <w:pPr>
        <w:spacing w:line="360" w:lineRule="auto"/>
        <w:ind w:left="360" w:hanging="360"/>
        <w:jc w:val="both"/>
        <w:rPr>
          <w:rtl/>
        </w:rPr>
      </w:pPr>
      <w:r>
        <w:rPr>
          <w:rFonts w:hint="cs"/>
          <w:rtl/>
        </w:rPr>
        <w:tab/>
        <w:t>(שורו</w:t>
      </w:r>
      <w:hyperlink r:id="rId30" w:history="1">
        <w:r w:rsidRPr="00A25A1F">
          <w:rPr>
            <w:rStyle w:val="Hyperlink"/>
            <w:rFonts w:hint="eastAsia"/>
            <w:rtl/>
          </w:rPr>
          <w:t>ת</w:t>
        </w:r>
        <w:r w:rsidRPr="00A25A1F">
          <w:rPr>
            <w:rStyle w:val="Hyperlink"/>
            <w:rtl/>
          </w:rPr>
          <w:t xml:space="preserve"> 20-28</w:t>
        </w:r>
      </w:hyperlink>
      <w:r>
        <w:rPr>
          <w:rFonts w:hint="cs"/>
          <w:rtl/>
        </w:rPr>
        <w:t>, עמ' 18, שורות 1-2, שורו</w:t>
      </w:r>
      <w:hyperlink r:id="rId31" w:history="1">
        <w:r w:rsidRPr="00A25A1F">
          <w:rPr>
            <w:rStyle w:val="Hyperlink"/>
            <w:rFonts w:hint="eastAsia"/>
            <w:rtl/>
          </w:rPr>
          <w:t>ת</w:t>
        </w:r>
        <w:r w:rsidRPr="00A25A1F">
          <w:rPr>
            <w:rStyle w:val="Hyperlink"/>
            <w:rtl/>
          </w:rPr>
          <w:t xml:space="preserve"> 25-26</w:t>
        </w:r>
      </w:hyperlink>
      <w:r>
        <w:rPr>
          <w:rFonts w:hint="cs"/>
          <w:rtl/>
        </w:rPr>
        <w:t xml:space="preserve">). </w:t>
      </w:r>
    </w:p>
    <w:p w14:paraId="4D56DBD2" w14:textId="77777777" w:rsidR="00394C2A" w:rsidRDefault="00394C2A">
      <w:pPr>
        <w:spacing w:line="360" w:lineRule="auto"/>
        <w:ind w:left="360" w:hanging="360"/>
        <w:jc w:val="both"/>
        <w:rPr>
          <w:rtl/>
        </w:rPr>
      </w:pPr>
    </w:p>
    <w:p w14:paraId="183BF0F1" w14:textId="77777777" w:rsidR="00394C2A" w:rsidRDefault="00A25A1F">
      <w:pPr>
        <w:spacing w:line="360" w:lineRule="auto"/>
        <w:ind w:left="360" w:hanging="360"/>
        <w:jc w:val="both"/>
        <w:rPr>
          <w:rtl/>
        </w:rPr>
      </w:pPr>
      <w:r>
        <w:rPr>
          <w:rFonts w:hint="cs"/>
          <w:rtl/>
        </w:rPr>
        <w:t>30.</w:t>
      </w:r>
      <w:r>
        <w:rPr>
          <w:rFonts w:hint="cs"/>
          <w:rtl/>
        </w:rPr>
        <w:tab/>
        <w:t xml:space="preserve">העובדה כי הנאשם התקשר לבית המתלוננת בנסיבות כפי שתוארו, אינה עולה כדי הטרדה. אל מול סתירות אלה בפרשת התביעה כמפורט לעיל, עומדת עדותו של הנאשם, וכן הודעתו במשטרה באופן שלם, וניתן לקבוע כי לא נמצאו סתירות בדבריו היורדות לשורשו של עניין. </w:t>
      </w:r>
    </w:p>
    <w:p w14:paraId="4E97055F" w14:textId="77777777" w:rsidR="00394C2A" w:rsidRDefault="00394C2A">
      <w:pPr>
        <w:spacing w:line="360" w:lineRule="auto"/>
        <w:ind w:left="360" w:hanging="360"/>
        <w:jc w:val="both"/>
        <w:rPr>
          <w:rtl/>
        </w:rPr>
      </w:pPr>
    </w:p>
    <w:p w14:paraId="12B5F3B8" w14:textId="77777777" w:rsidR="00394C2A" w:rsidRDefault="00A25A1F">
      <w:pPr>
        <w:spacing w:line="360" w:lineRule="auto"/>
        <w:ind w:left="360" w:hanging="360"/>
        <w:jc w:val="both"/>
        <w:rPr>
          <w:rtl/>
        </w:rPr>
      </w:pPr>
      <w:r>
        <w:rPr>
          <w:rFonts w:hint="cs"/>
          <w:rtl/>
        </w:rPr>
        <w:t>31.</w:t>
      </w:r>
      <w:r>
        <w:rPr>
          <w:rFonts w:hint="cs"/>
          <w:rtl/>
        </w:rPr>
        <w:tab/>
        <w:t>הנאשם מדגיש בכל גרסתו, כי תמך במתלוננת, תוך שהוא מעודד אותה, ואף דואג לאספקת אוכל באמצעות בית חב"ד. לדברי הנאשם, השפעתו של המתלונן שהינו אדם עם בעיות נפשיות לדבריו, הינה השפעה שלילית על המתלוננת, מה גם שמדובר במערכת יחסים קשה עליה המתלוננת נהגה לספר לו. לדברי הנאשם, על רקע אי רצונו לתמוך במתלונן מבחינה כספית, כעס עליו המתלונן, וכך התגלגלה בסופו של דבר התלונה במשטרה. מצאתי מקום לציין, כי לדידי השאלה העיקרית היא האם התביעה הצליחה להוכיח את אשמתו של הנאשם מעבר לכל ספק סביר. נכון הדבר, ואני מוכן להניח כי קיימת עננה מעל ראשו של הנאשם, אך עדיין השאלה היא האם על פי חומר הראיות שהובא בביהמ"ש, ניתן להרשיע את הנאשם באופן שלא מותיר כל ספק סביר.</w:t>
      </w:r>
    </w:p>
    <w:p w14:paraId="69538407" w14:textId="77777777" w:rsidR="00394C2A" w:rsidRDefault="00394C2A">
      <w:pPr>
        <w:spacing w:line="360" w:lineRule="auto"/>
        <w:ind w:left="360" w:hanging="360"/>
        <w:jc w:val="both"/>
        <w:rPr>
          <w:rtl/>
        </w:rPr>
      </w:pPr>
    </w:p>
    <w:p w14:paraId="43FCE47F" w14:textId="77777777" w:rsidR="00394C2A" w:rsidRDefault="00A25A1F">
      <w:pPr>
        <w:spacing w:line="360" w:lineRule="auto"/>
        <w:ind w:left="360" w:hanging="360"/>
        <w:jc w:val="both"/>
        <w:rPr>
          <w:rtl/>
        </w:rPr>
      </w:pPr>
      <w:r>
        <w:rPr>
          <w:rFonts w:hint="cs"/>
          <w:rtl/>
        </w:rPr>
        <w:t>32.</w:t>
      </w:r>
      <w:r>
        <w:rPr>
          <w:rFonts w:hint="cs"/>
          <w:rtl/>
        </w:rPr>
        <w:tab/>
        <w:t xml:space="preserve">אל מול עדותו של הנאשם, העדר סתירות ועקביות, עומדת גרסת המתלוננים הכוללת סתירות היורדות לשורשו של עניין. אין המדובר בסתירות שהינן בשולי הדברים. כאמור, תיאור האירועים עצמם על ידי המתלוננים אשר הגיעו יחדיו לתחנת המשטרה, יש בו פער הפוגם בגרסתם, שהרי לדברי המתלוננת, סיפרה על כל ההתרחשויות למתלונן, ומקץ מספר שעות הגיעו לתחנת המשטרה למסור תלונה. המתלונן לא מעלה כלל וכלל במסגרת תלונתו במשטרה את האירוע החמור מבין השניים הכולל לכאורה מעשים מגונים חמורים יותר מהאירוע שהתרחש ביום הגשת התלונה, קרי נגיעה בישבנה של המתלוננת בלבד. זהו פער משמעותי ומהותי בתיאור ההתרחשות עצמה. כשלזה מוסיפים היפוך בסדר כרונולוגי של הדברים נשוא כתב האישום, כעולה מעדותה של המתלוננת בביהמ"ש, והסותר את האמור בהודעתה במשטרה, או אז עולה הספק הסביר במלוא עוצמתו. בשים לב לדברים האמורים לעיל, וכן לעובדה כי המתלונן עצמו מאשר כי הוא חמום מוח ואיים על הנאשם בשיחת הטלפון, אזי קיימת השלכה גם ליתר האישומים שעניינם איומים והטרדת עד. </w:t>
      </w:r>
    </w:p>
    <w:p w14:paraId="57D6C1D0" w14:textId="77777777" w:rsidR="00394C2A" w:rsidRDefault="00394C2A">
      <w:pPr>
        <w:spacing w:line="360" w:lineRule="auto"/>
        <w:ind w:left="360" w:hanging="360"/>
        <w:jc w:val="both"/>
        <w:rPr>
          <w:rtl/>
        </w:rPr>
      </w:pPr>
    </w:p>
    <w:p w14:paraId="64D6350F" w14:textId="77777777" w:rsidR="00394C2A" w:rsidRDefault="00A25A1F">
      <w:pPr>
        <w:spacing w:line="360" w:lineRule="auto"/>
        <w:ind w:left="360" w:hanging="360"/>
        <w:jc w:val="both"/>
        <w:rPr>
          <w:rtl/>
        </w:rPr>
      </w:pPr>
      <w:r>
        <w:rPr>
          <w:rFonts w:hint="cs"/>
          <w:rtl/>
        </w:rPr>
        <w:t>33.</w:t>
      </w:r>
      <w:r>
        <w:rPr>
          <w:rFonts w:hint="cs"/>
          <w:rtl/>
        </w:rPr>
        <w:tab/>
        <w:t xml:space="preserve">סוף דבר, הגעתי לכלל מסקנה שיש לזכות את הנאשם מחמת הספק מהעבירות נשוא כתב האישום. </w:t>
      </w:r>
    </w:p>
    <w:p w14:paraId="08BE5AE4" w14:textId="77777777" w:rsidR="00394C2A" w:rsidRDefault="00394C2A">
      <w:pPr>
        <w:spacing w:line="360" w:lineRule="auto"/>
        <w:ind w:left="360" w:hanging="360"/>
        <w:jc w:val="both"/>
        <w:rPr>
          <w:rtl/>
        </w:rPr>
      </w:pPr>
    </w:p>
    <w:p w14:paraId="09B19986" w14:textId="77777777" w:rsidR="00394C2A" w:rsidRDefault="00A25A1F">
      <w:pPr>
        <w:spacing w:line="360" w:lineRule="auto"/>
        <w:ind w:left="360" w:hanging="360"/>
        <w:jc w:val="both"/>
        <w:rPr>
          <w:rtl/>
        </w:rPr>
      </w:pPr>
      <w:r>
        <w:rPr>
          <w:rFonts w:hint="cs"/>
          <w:rtl/>
        </w:rPr>
        <w:t>זכות ערעור תוך 45 יום</w:t>
      </w:r>
      <w:bookmarkStart w:id="8" w:name="_GoBack"/>
      <w:bookmarkEnd w:id="8"/>
      <w:r>
        <w:rPr>
          <w:rFonts w:hint="cs"/>
          <w:rtl/>
        </w:rPr>
        <w:t xml:space="preserve"> מהיום.</w:t>
      </w:r>
    </w:p>
    <w:p w14:paraId="7D5B6219" w14:textId="77777777" w:rsidR="00394C2A" w:rsidRDefault="00394C2A">
      <w:pPr>
        <w:rPr>
          <w:rFonts w:ascii="Arial" w:hAnsi="Arial" w:cs="FrankRuehl"/>
          <w:sz w:val="28"/>
          <w:szCs w:val="28"/>
          <w:rtl/>
        </w:rPr>
      </w:pPr>
    </w:p>
    <w:p w14:paraId="35CF50AB" w14:textId="77777777" w:rsidR="00394C2A" w:rsidRDefault="00A25A1F">
      <w:pPr>
        <w:rPr>
          <w:rFonts w:ascii="Arial" w:hAnsi="Arial"/>
          <w:rtl/>
        </w:rPr>
      </w:pPr>
      <w:r>
        <w:rPr>
          <w:rFonts w:ascii="Arial" w:hAnsi="Arial"/>
          <w:rtl/>
        </w:rPr>
        <w:t xml:space="preserve">ניתנה היום,  י"א תמוז תשע"ד , 09 יולי 2014, במעמד הצדדים </w:t>
      </w:r>
    </w:p>
    <w:p w14:paraId="6D568610" w14:textId="77777777" w:rsidR="00394C2A" w:rsidRPr="00A25A1F" w:rsidRDefault="00A25A1F">
      <w:pPr>
        <w:tabs>
          <w:tab w:val="left" w:pos="1625"/>
        </w:tabs>
        <w:jc w:val="center"/>
        <w:rPr>
          <w:color w:val="FFFFFF"/>
          <w:sz w:val="2"/>
          <w:szCs w:val="2"/>
          <w:rtl/>
        </w:rPr>
      </w:pPr>
      <w:r w:rsidRPr="00A25A1F">
        <w:rPr>
          <w:color w:val="FFFFFF"/>
          <w:sz w:val="2"/>
          <w:szCs w:val="2"/>
          <w:rtl/>
        </w:rPr>
        <w:t>5129371</w:t>
      </w:r>
      <w:r w:rsidRPr="00A25A1F">
        <w:rPr>
          <w:rFonts w:hint="cs"/>
          <w:color w:val="FFFFFF"/>
          <w:sz w:val="2"/>
          <w:szCs w:val="2"/>
          <w:rtl/>
        </w:rPr>
        <w:t xml:space="preserve">                                </w:t>
      </w:r>
    </w:p>
    <w:p w14:paraId="2B61FAC4" w14:textId="77777777" w:rsidR="00394C2A" w:rsidRPr="00A25A1F" w:rsidRDefault="00A25A1F">
      <w:pPr>
        <w:tabs>
          <w:tab w:val="left" w:pos="1625"/>
        </w:tabs>
        <w:jc w:val="center"/>
        <w:rPr>
          <w:color w:val="FFFFFF"/>
          <w:sz w:val="2"/>
          <w:szCs w:val="2"/>
          <w:rtl/>
        </w:rPr>
      </w:pPr>
      <w:r w:rsidRPr="00A25A1F">
        <w:rPr>
          <w:color w:val="FFFFFF"/>
          <w:sz w:val="2"/>
          <w:szCs w:val="2"/>
          <w:rtl/>
        </w:rPr>
        <w:t>54678313</w:t>
      </w:r>
    </w:p>
    <w:p w14:paraId="68DDFADB" w14:textId="77777777" w:rsidR="00394C2A" w:rsidRDefault="00A25A1F">
      <w:pPr>
        <w:tabs>
          <w:tab w:val="left" w:pos="1625"/>
        </w:tabs>
        <w:jc w:val="center"/>
      </w:pPr>
      <w:r>
        <w:rPr>
          <w:rFonts w:hint="cs"/>
          <w:rtl/>
        </w:rPr>
        <w:t xml:space="preserve">    </w:t>
      </w:r>
    </w:p>
    <w:p w14:paraId="26ED929B" w14:textId="77777777" w:rsidR="00394C2A" w:rsidRDefault="00A25A1F">
      <w:pPr>
        <w:tabs>
          <w:tab w:val="left" w:pos="2553"/>
        </w:tabs>
      </w:pPr>
      <w:r>
        <w:rPr>
          <w:rFonts w:hint="cs"/>
          <w:rtl/>
        </w:rPr>
        <w:t xml:space="preserve">                                                                </w:t>
      </w:r>
    </w:p>
    <w:p w14:paraId="031DFF22" w14:textId="77777777" w:rsidR="00394C2A" w:rsidRDefault="00394C2A">
      <w:pPr>
        <w:tabs>
          <w:tab w:val="left" w:pos="2553"/>
        </w:tabs>
        <w:rPr>
          <w:rFonts w:ascii="Arial" w:hAnsi="Arial"/>
        </w:rPr>
      </w:pPr>
    </w:p>
    <w:p w14:paraId="30D15F05" w14:textId="77777777" w:rsidR="00394C2A" w:rsidRDefault="00394C2A">
      <w:pPr>
        <w:tabs>
          <w:tab w:val="left" w:pos="1625"/>
        </w:tabs>
        <w:jc w:val="center"/>
        <w:rPr>
          <w:rtl/>
        </w:rPr>
      </w:pPr>
    </w:p>
    <w:p w14:paraId="6B3707FA" w14:textId="77777777" w:rsidR="00A25A1F" w:rsidRPr="00A25A1F" w:rsidRDefault="00A25A1F" w:rsidP="00A25A1F">
      <w:pPr>
        <w:keepNext/>
        <w:rPr>
          <w:rFonts w:ascii="David" w:hAnsi="David"/>
          <w:color w:val="000000"/>
          <w:sz w:val="22"/>
          <w:szCs w:val="22"/>
          <w:rtl/>
        </w:rPr>
      </w:pPr>
    </w:p>
    <w:p w14:paraId="3939E567" w14:textId="77777777" w:rsidR="00A25A1F" w:rsidRPr="00A25A1F" w:rsidRDefault="00A25A1F" w:rsidP="00A25A1F">
      <w:pPr>
        <w:keepNext/>
        <w:rPr>
          <w:rFonts w:ascii="David" w:hAnsi="David"/>
          <w:color w:val="000000"/>
          <w:sz w:val="22"/>
          <w:szCs w:val="22"/>
          <w:rtl/>
        </w:rPr>
      </w:pPr>
      <w:r w:rsidRPr="00A25A1F">
        <w:rPr>
          <w:rFonts w:ascii="David" w:hAnsi="David" w:hint="eastAsia"/>
          <w:color w:val="000000"/>
          <w:sz w:val="22"/>
          <w:szCs w:val="22"/>
          <w:rtl/>
        </w:rPr>
        <w:t>בכיר</w:t>
      </w:r>
      <w:r w:rsidRPr="00A25A1F">
        <w:rPr>
          <w:rFonts w:ascii="David" w:hAnsi="David"/>
          <w:color w:val="000000"/>
          <w:sz w:val="22"/>
          <w:szCs w:val="22"/>
          <w:rtl/>
        </w:rPr>
        <w:t xml:space="preserve"> </w:t>
      </w:r>
      <w:r w:rsidRPr="00A25A1F">
        <w:rPr>
          <w:rFonts w:ascii="David" w:hAnsi="David" w:hint="eastAsia"/>
          <w:color w:val="000000"/>
          <w:sz w:val="22"/>
          <w:szCs w:val="22"/>
          <w:rtl/>
        </w:rPr>
        <w:t>יצחק</w:t>
      </w:r>
      <w:r w:rsidRPr="00A25A1F">
        <w:rPr>
          <w:rFonts w:ascii="David" w:hAnsi="David"/>
          <w:color w:val="000000"/>
          <w:sz w:val="22"/>
          <w:szCs w:val="22"/>
          <w:rtl/>
        </w:rPr>
        <w:t xml:space="preserve"> </w:t>
      </w:r>
      <w:r w:rsidRPr="00A25A1F">
        <w:rPr>
          <w:rFonts w:ascii="David" w:hAnsi="David" w:hint="eastAsia"/>
          <w:color w:val="000000"/>
          <w:sz w:val="22"/>
          <w:szCs w:val="22"/>
          <w:rtl/>
        </w:rPr>
        <w:t>יצחק</w:t>
      </w:r>
      <w:r w:rsidRPr="00A25A1F">
        <w:rPr>
          <w:rFonts w:ascii="David" w:hAnsi="David"/>
          <w:color w:val="000000"/>
          <w:sz w:val="22"/>
          <w:szCs w:val="22"/>
          <w:rtl/>
        </w:rPr>
        <w:t xml:space="preserve"> 54678313</w:t>
      </w:r>
    </w:p>
    <w:p w14:paraId="7D226353" w14:textId="77777777" w:rsidR="00A25A1F" w:rsidRDefault="00A25A1F" w:rsidP="00A25A1F">
      <w:pPr>
        <w:rPr>
          <w:color w:val="000000"/>
          <w:rtl/>
        </w:rPr>
      </w:pPr>
      <w:r w:rsidRPr="00A25A1F">
        <w:rPr>
          <w:rFonts w:hint="eastAsia"/>
          <w:color w:val="000000"/>
          <w:rtl/>
        </w:rPr>
        <w:t>נוסח</w:t>
      </w:r>
      <w:r w:rsidRPr="00A25A1F">
        <w:rPr>
          <w:color w:val="000000"/>
          <w:rtl/>
        </w:rPr>
        <w:t xml:space="preserve"> </w:t>
      </w:r>
      <w:r w:rsidRPr="00A25A1F">
        <w:rPr>
          <w:rFonts w:hint="eastAsia"/>
          <w:color w:val="000000"/>
          <w:rtl/>
        </w:rPr>
        <w:t>מסמך</w:t>
      </w:r>
      <w:r w:rsidRPr="00A25A1F">
        <w:rPr>
          <w:color w:val="000000"/>
          <w:rtl/>
        </w:rPr>
        <w:t xml:space="preserve"> </w:t>
      </w:r>
      <w:r w:rsidRPr="00A25A1F">
        <w:rPr>
          <w:rFonts w:hint="eastAsia"/>
          <w:color w:val="000000"/>
          <w:rtl/>
        </w:rPr>
        <w:t>זה</w:t>
      </w:r>
      <w:r w:rsidRPr="00A25A1F">
        <w:rPr>
          <w:color w:val="000000"/>
          <w:rtl/>
        </w:rPr>
        <w:t xml:space="preserve"> </w:t>
      </w:r>
      <w:r w:rsidRPr="00A25A1F">
        <w:rPr>
          <w:rFonts w:hint="eastAsia"/>
          <w:color w:val="000000"/>
          <w:rtl/>
        </w:rPr>
        <w:t>כפוף</w:t>
      </w:r>
      <w:r w:rsidRPr="00A25A1F">
        <w:rPr>
          <w:color w:val="000000"/>
          <w:rtl/>
        </w:rPr>
        <w:t xml:space="preserve"> </w:t>
      </w:r>
      <w:r w:rsidRPr="00A25A1F">
        <w:rPr>
          <w:rFonts w:hint="eastAsia"/>
          <w:color w:val="000000"/>
          <w:rtl/>
        </w:rPr>
        <w:t>לשינויי</w:t>
      </w:r>
      <w:r w:rsidRPr="00A25A1F">
        <w:rPr>
          <w:color w:val="000000"/>
          <w:rtl/>
        </w:rPr>
        <w:t xml:space="preserve"> </w:t>
      </w:r>
      <w:r w:rsidRPr="00A25A1F">
        <w:rPr>
          <w:rFonts w:hint="eastAsia"/>
          <w:color w:val="000000"/>
          <w:rtl/>
        </w:rPr>
        <w:t>ניסוח</w:t>
      </w:r>
      <w:r w:rsidRPr="00A25A1F">
        <w:rPr>
          <w:color w:val="000000"/>
          <w:rtl/>
        </w:rPr>
        <w:t xml:space="preserve"> </w:t>
      </w:r>
      <w:r w:rsidRPr="00A25A1F">
        <w:rPr>
          <w:rFonts w:hint="eastAsia"/>
          <w:color w:val="000000"/>
          <w:rtl/>
        </w:rPr>
        <w:t>ועריכה</w:t>
      </w:r>
    </w:p>
    <w:p w14:paraId="2B496F39" w14:textId="77777777" w:rsidR="00A25A1F" w:rsidRDefault="00A25A1F" w:rsidP="00A25A1F">
      <w:pPr>
        <w:rPr>
          <w:rtl/>
        </w:rPr>
      </w:pPr>
    </w:p>
    <w:p w14:paraId="3B3CB227" w14:textId="77777777" w:rsidR="00A25A1F" w:rsidRDefault="00A25A1F" w:rsidP="00A25A1F">
      <w:pPr>
        <w:jc w:val="center"/>
        <w:rPr>
          <w:color w:val="0000FF"/>
          <w:u w:val="single"/>
          <w:rtl/>
        </w:rPr>
      </w:pPr>
      <w:hyperlink r:id="rId32" w:history="1">
        <w:r>
          <w:rPr>
            <w:rStyle w:val="Hyperlink"/>
            <w:rFonts w:hint="eastAsia"/>
            <w:rtl/>
          </w:rPr>
          <w:t>בעניין</w:t>
        </w:r>
        <w:r>
          <w:rPr>
            <w:rStyle w:val="Hyperlink"/>
            <w:rtl/>
          </w:rPr>
          <w:t xml:space="preserve"> </w:t>
        </w:r>
        <w:r>
          <w:rPr>
            <w:rStyle w:val="Hyperlink"/>
            <w:rFonts w:hint="eastAsia"/>
            <w:rtl/>
          </w:rPr>
          <w:t>עריכה</w:t>
        </w:r>
        <w:r>
          <w:rPr>
            <w:rStyle w:val="Hyperlink"/>
            <w:rtl/>
          </w:rPr>
          <w:t xml:space="preserve"> </w:t>
        </w:r>
        <w:r>
          <w:rPr>
            <w:rStyle w:val="Hyperlink"/>
            <w:rFonts w:hint="eastAsia"/>
            <w:rtl/>
          </w:rPr>
          <w:t>ושינויים</w:t>
        </w:r>
        <w:r>
          <w:rPr>
            <w:rStyle w:val="Hyperlink"/>
            <w:rtl/>
          </w:rPr>
          <w:t xml:space="preserve"> </w:t>
        </w:r>
        <w:r>
          <w:rPr>
            <w:rStyle w:val="Hyperlink"/>
            <w:rFonts w:hint="eastAsia"/>
            <w:rtl/>
          </w:rPr>
          <w:t>במסמכי</w:t>
        </w:r>
        <w:r>
          <w:rPr>
            <w:rStyle w:val="Hyperlink"/>
            <w:rtl/>
          </w:rPr>
          <w:t xml:space="preserve"> </w:t>
        </w:r>
        <w:r>
          <w:rPr>
            <w:rStyle w:val="Hyperlink"/>
            <w:rFonts w:hint="eastAsia"/>
            <w:rtl/>
          </w:rPr>
          <w:t>פסיקה</w:t>
        </w:r>
        <w:r>
          <w:rPr>
            <w:rStyle w:val="Hyperlink"/>
            <w:rtl/>
          </w:rPr>
          <w:t xml:space="preserve">, </w:t>
        </w:r>
        <w:r>
          <w:rPr>
            <w:rStyle w:val="Hyperlink"/>
            <w:rFonts w:hint="eastAsia"/>
            <w:rtl/>
          </w:rPr>
          <w:t>חקיקה</w:t>
        </w:r>
        <w:r>
          <w:rPr>
            <w:rStyle w:val="Hyperlink"/>
            <w:rtl/>
          </w:rPr>
          <w:t xml:space="preserve"> </w:t>
        </w:r>
        <w:r>
          <w:rPr>
            <w:rStyle w:val="Hyperlink"/>
            <w:rFonts w:hint="eastAsia"/>
            <w:rtl/>
          </w:rPr>
          <w:t>ועוד</w:t>
        </w:r>
        <w:r>
          <w:rPr>
            <w:rStyle w:val="Hyperlink"/>
            <w:rtl/>
          </w:rPr>
          <w:t xml:space="preserve"> </w:t>
        </w:r>
        <w:r>
          <w:rPr>
            <w:rStyle w:val="Hyperlink"/>
            <w:rFonts w:hint="eastAsia"/>
            <w:rtl/>
          </w:rPr>
          <w:t>באתר</w:t>
        </w:r>
        <w:r>
          <w:rPr>
            <w:rStyle w:val="Hyperlink"/>
            <w:rtl/>
          </w:rPr>
          <w:t xml:space="preserve"> </w:t>
        </w:r>
        <w:r>
          <w:rPr>
            <w:rStyle w:val="Hyperlink"/>
            <w:rFonts w:hint="eastAsia"/>
            <w:rtl/>
          </w:rPr>
          <w:t>נבו</w:t>
        </w:r>
        <w:r>
          <w:rPr>
            <w:rStyle w:val="Hyperlink"/>
            <w:rtl/>
          </w:rPr>
          <w:t xml:space="preserve"> – </w:t>
        </w:r>
        <w:r>
          <w:rPr>
            <w:rStyle w:val="Hyperlink"/>
            <w:rFonts w:hint="eastAsia"/>
            <w:rtl/>
          </w:rPr>
          <w:t>הקש</w:t>
        </w:r>
        <w:r>
          <w:rPr>
            <w:rStyle w:val="Hyperlink"/>
            <w:rtl/>
          </w:rPr>
          <w:t xml:space="preserve"> </w:t>
        </w:r>
        <w:r>
          <w:rPr>
            <w:rStyle w:val="Hyperlink"/>
            <w:rFonts w:hint="eastAsia"/>
            <w:rtl/>
          </w:rPr>
          <w:t>כאן</w:t>
        </w:r>
      </w:hyperlink>
    </w:p>
    <w:p w14:paraId="228B50D8" w14:textId="77777777" w:rsidR="00394C2A" w:rsidRPr="00A25A1F" w:rsidRDefault="00394C2A" w:rsidP="00A25A1F">
      <w:pPr>
        <w:jc w:val="center"/>
        <w:rPr>
          <w:color w:val="0000FF"/>
          <w:u w:val="single"/>
        </w:rPr>
      </w:pPr>
    </w:p>
    <w:sectPr w:rsidR="00394C2A" w:rsidRPr="00A25A1F" w:rsidSect="00A25A1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A9CD" w14:textId="77777777" w:rsidR="00F728ED" w:rsidRDefault="00F728ED">
      <w:r>
        <w:separator/>
      </w:r>
    </w:p>
  </w:endnote>
  <w:endnote w:type="continuationSeparator" w:id="0">
    <w:p w14:paraId="53A3B207" w14:textId="77777777" w:rsidR="00F728ED" w:rsidRDefault="00F7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8EF5" w14:textId="77777777" w:rsidR="00A25A1F" w:rsidRDefault="00A25A1F" w:rsidP="00A25A1F">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72E04C0" w14:textId="77777777" w:rsidR="00A25A1F" w:rsidRPr="00A25A1F" w:rsidRDefault="00A25A1F" w:rsidP="00A25A1F">
    <w:pPr>
      <w:pStyle w:val="Footer"/>
      <w:pBdr>
        <w:top w:val="single" w:sz="4" w:space="1" w:color="auto"/>
        <w:between w:val="single" w:sz="4" w:space="0" w:color="auto"/>
      </w:pBdr>
      <w:spacing w:after="60"/>
      <w:jc w:val="center"/>
      <w:rPr>
        <w:rFonts w:ascii="FrankRuehl" w:hAnsi="FrankRuehl" w:cs="FrankRuehl"/>
        <w:color w:val="000000"/>
      </w:rPr>
    </w:pPr>
    <w:r w:rsidRPr="00A25A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5038" w14:textId="77777777" w:rsidR="00A25A1F" w:rsidRDefault="00A25A1F" w:rsidP="00A25A1F">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46EE">
      <w:rPr>
        <w:rFonts w:ascii="FrankRuehl" w:hAnsi="FrankRuehl" w:cs="FrankRuehl"/>
        <w:noProof/>
        <w:rtl/>
      </w:rPr>
      <w:t>1</w:t>
    </w:r>
    <w:r>
      <w:rPr>
        <w:rFonts w:ascii="FrankRuehl" w:hAnsi="FrankRuehl" w:cs="FrankRuehl"/>
        <w:rtl/>
      </w:rPr>
      <w:fldChar w:fldCharType="end"/>
    </w:r>
  </w:p>
  <w:p w14:paraId="2FD231B6" w14:textId="77777777" w:rsidR="00394C2A" w:rsidRPr="00A25A1F" w:rsidRDefault="00A25A1F" w:rsidP="00A25A1F">
    <w:pPr>
      <w:pStyle w:val="Footer"/>
      <w:pBdr>
        <w:top w:val="single" w:sz="4" w:space="1" w:color="auto"/>
        <w:between w:val="single" w:sz="4" w:space="0" w:color="auto"/>
      </w:pBdr>
      <w:spacing w:after="60"/>
      <w:jc w:val="center"/>
      <w:rPr>
        <w:rFonts w:ascii="FrankRuehl" w:hAnsi="FrankRuehl" w:cs="FrankRuehl"/>
        <w:color w:val="000000"/>
      </w:rPr>
    </w:pPr>
    <w:r w:rsidRPr="00A25A1F">
      <w:rPr>
        <w:rFonts w:ascii="FrankRuehl" w:hAnsi="FrankRuehl" w:cs="FrankRuehl"/>
        <w:color w:val="000000"/>
      </w:rPr>
      <w:pict w14:anchorId="51D3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3DAB" w14:textId="77777777" w:rsidR="00F728ED" w:rsidRDefault="00F728ED">
      <w:r>
        <w:separator/>
      </w:r>
    </w:p>
  </w:footnote>
  <w:footnote w:type="continuationSeparator" w:id="0">
    <w:p w14:paraId="6502E96D" w14:textId="77777777" w:rsidR="00F728ED" w:rsidRDefault="00F72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6ED1" w14:textId="77777777" w:rsidR="00A25A1F" w:rsidRPr="00A25A1F" w:rsidRDefault="00A25A1F" w:rsidP="00A25A1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51586-09-11</w:t>
    </w:r>
    <w:r>
      <w:rPr>
        <w:rFonts w:ascii="David" w:hAnsi="David"/>
        <w:color w:val="000000"/>
        <w:sz w:val="22"/>
        <w:szCs w:val="22"/>
        <w:rtl/>
      </w:rPr>
      <w:tab/>
      <w:t xml:space="preserve"> מדינת ישראל נ' רן חיים פיכמן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15E" w14:textId="77777777" w:rsidR="00A25A1F" w:rsidRPr="00A25A1F" w:rsidRDefault="00A25A1F" w:rsidP="00A25A1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51586-09-11</w:t>
    </w:r>
    <w:r>
      <w:rPr>
        <w:rFonts w:ascii="David" w:hAnsi="David"/>
        <w:color w:val="000000"/>
        <w:sz w:val="22"/>
        <w:szCs w:val="22"/>
        <w:rtl/>
      </w:rPr>
      <w:tab/>
      <w:t xml:space="preserve"> מדינת ישראל נ' רן חיים פיכמן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C2A"/>
    <w:rsid w:val="00394C2A"/>
    <w:rsid w:val="00533B9C"/>
    <w:rsid w:val="005D7031"/>
    <w:rsid w:val="008C5E2A"/>
    <w:rsid w:val="00A25A1F"/>
    <w:rsid w:val="00AE46EE"/>
    <w:rsid w:val="00F72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9F8A12"/>
  <w15:chartTrackingRefBased/>
  <w15:docId w15:val="{A87E766F-6FD0-4C42-986B-500122E7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4C2A"/>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4C2A"/>
    <w:pPr>
      <w:tabs>
        <w:tab w:val="center" w:pos="4153"/>
        <w:tab w:val="right" w:pos="8306"/>
      </w:tabs>
    </w:pPr>
  </w:style>
  <w:style w:type="paragraph" w:styleId="Footer">
    <w:name w:val="footer"/>
    <w:basedOn w:val="Normal"/>
    <w:rsid w:val="00394C2A"/>
    <w:pPr>
      <w:tabs>
        <w:tab w:val="center" w:pos="4153"/>
        <w:tab w:val="right" w:pos="8306"/>
      </w:tabs>
    </w:pPr>
  </w:style>
  <w:style w:type="paragraph" w:styleId="ListParagraph">
    <w:name w:val="List Paragraph"/>
    <w:basedOn w:val="Normal"/>
    <w:qFormat/>
    <w:rsid w:val="00394C2A"/>
    <w:pPr>
      <w:spacing w:after="200" w:line="276" w:lineRule="auto"/>
      <w:ind w:left="720"/>
      <w:contextualSpacing/>
    </w:pPr>
    <w:rPr>
      <w:rFonts w:ascii="Calibri" w:hAnsi="Calibri" w:cs="Arial"/>
      <w:sz w:val="22"/>
      <w:szCs w:val="22"/>
    </w:rPr>
  </w:style>
  <w:style w:type="character" w:styleId="PageNumber">
    <w:name w:val="page number"/>
    <w:basedOn w:val="DefaultParagraphFont"/>
    <w:rsid w:val="00A25A1F"/>
  </w:style>
  <w:style w:type="character" w:styleId="Hyperlink">
    <w:name w:val="Hyperlink"/>
    <w:basedOn w:val="DefaultParagraphFont"/>
    <w:rsid w:val="00A25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5.a" TargetMode="External"/><Relationship Id="rId18" Type="http://schemas.openxmlformats.org/officeDocument/2006/relationships/hyperlink" Target="http://www.nevo.co.il/law/72507/5.a" TargetMode="External"/><Relationship Id="rId26" Type="http://schemas.openxmlformats.org/officeDocument/2006/relationships/hyperlink" Target="http://www.nevo.co.il/links/psika/?NEWPROC=&#1514;&#1514;&amp;NEWPARTA=39&amp;NEWPARTC=41" TargetMode="External"/><Relationship Id="rId21" Type="http://schemas.openxmlformats.org/officeDocument/2006/relationships/hyperlink" Target="http://www.nevo.co.il/law/70301/249" TargetMode="External"/><Relationship Id="rId34" Type="http://schemas.openxmlformats.org/officeDocument/2006/relationships/header" Target="header2.xml"/><Relationship Id="rId7" Type="http://schemas.openxmlformats.org/officeDocument/2006/relationships/hyperlink" Target="http://www.nevo.co.il/law/70301/192" TargetMode="External"/><Relationship Id="rId12" Type="http://schemas.openxmlformats.org/officeDocument/2006/relationships/hyperlink" Target="http://www.nevo.co.il/law/72507/3.a.3" TargetMode="External"/><Relationship Id="rId17" Type="http://schemas.openxmlformats.org/officeDocument/2006/relationships/hyperlink" Target="http://www.nevo.co.il/law/72507/3.a.3" TargetMode="External"/><Relationship Id="rId25" Type="http://schemas.openxmlformats.org/officeDocument/2006/relationships/hyperlink" Target="http://www.nevo.co.il/links/psika/?NEWPROC=&#1514;&#1514;&amp;NEWPARTA=20&amp;NEWPARTC=3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192" TargetMode="External"/><Relationship Id="rId29" Type="http://schemas.openxmlformats.org/officeDocument/2006/relationships/hyperlink" Target="http://www.nevo.co.il/links/psika/?NEWPROC=&#1514;&#1514;&amp;NEWPARTA=20&amp;NEWPARTC=2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 TargetMode="External"/><Relationship Id="rId24" Type="http://schemas.openxmlformats.org/officeDocument/2006/relationships/hyperlink" Target="http://www.nevo.co.il/links/psika/?NEWPROC=&#1514;&#1514;&amp;NEWPARTA=28&amp;NEWPARTC=2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inks/psika/?NEWPROC=&#1514;&#1514;&amp;NEWPARTA=10&amp;NEWPARTC=11" TargetMode="External"/><Relationship Id="rId28" Type="http://schemas.openxmlformats.org/officeDocument/2006/relationships/hyperlink" Target="http://www.nevo.co.il/links/psika/?NEWPROC=&#1514;&#1514;&amp;NEWPARTA=18&amp;NEWPARTC=19" TargetMode="External"/><Relationship Id="rId36" Type="http://schemas.openxmlformats.org/officeDocument/2006/relationships/footer" Target="footer2.xml"/><Relationship Id="rId10" Type="http://schemas.openxmlformats.org/officeDocument/2006/relationships/hyperlink" Target="http://www.nevo.co.il/law/70301/348.c" TargetMode="External"/><Relationship Id="rId19" Type="http://schemas.openxmlformats.org/officeDocument/2006/relationships/hyperlink" Target="http://www.nevo.co.il/law/72507" TargetMode="External"/><Relationship Id="rId31" Type="http://schemas.openxmlformats.org/officeDocument/2006/relationships/hyperlink" Target="http://www.nevo.co.il/links/psika/?NEWPROC=&#1514;&#1514;&amp;NEWPARTA=25&amp;NEWPARTC=26" TargetMode="External"/><Relationship Id="rId4" Type="http://schemas.openxmlformats.org/officeDocument/2006/relationships/footnotes" Target="footnotes.xml"/><Relationship Id="rId9" Type="http://schemas.openxmlformats.org/officeDocument/2006/relationships/hyperlink" Target="http://www.nevo.co.il/law/70301/345" TargetMode="External"/><Relationship Id="rId14" Type="http://schemas.openxmlformats.org/officeDocument/2006/relationships/hyperlink" Target="http://www.nevo.co.il/law/70301/345" TargetMode="External"/><Relationship Id="rId22" Type="http://schemas.openxmlformats.org/officeDocument/2006/relationships/hyperlink" Target="http://www.nevo.co.il/law/70301" TargetMode="External"/><Relationship Id="rId27" Type="http://schemas.openxmlformats.org/officeDocument/2006/relationships/hyperlink" Target="http://www.nevo.co.il/links/psika/?NEWPROC=&#1514;&#1514;&amp;NEWPARTA=21&amp;NEWPARTC=22" TargetMode="External"/><Relationship Id="rId30" Type="http://schemas.openxmlformats.org/officeDocument/2006/relationships/hyperlink" Target="http://www.nevo.co.il/links/psika/?NEWPROC=&#1514;&#1514;&amp;NEWPARTA=20&amp;NEWPARTC=28" TargetMode="External"/><Relationship Id="rId35" Type="http://schemas.openxmlformats.org/officeDocument/2006/relationships/footer" Target="footer1.xml"/><Relationship Id="rId8" Type="http://schemas.openxmlformats.org/officeDocument/2006/relationships/hyperlink" Target="http://www.nevo.co.il/law/70301/249"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14998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97387989</vt:i4>
      </vt:variant>
      <vt:variant>
        <vt:i4>75</vt:i4>
      </vt:variant>
      <vt:variant>
        <vt:i4>0</vt:i4>
      </vt:variant>
      <vt:variant>
        <vt:i4>5</vt:i4>
      </vt:variant>
      <vt:variant>
        <vt:lpwstr>http://www.nevo.co.il/links/psika/?NEWPROC=תת&amp;NEWPARTA=25&amp;NEWPARTC=26</vt:lpwstr>
      </vt:variant>
      <vt:variant>
        <vt:lpwstr/>
      </vt:variant>
      <vt:variant>
        <vt:i4>97387984</vt:i4>
      </vt:variant>
      <vt:variant>
        <vt:i4>72</vt:i4>
      </vt:variant>
      <vt:variant>
        <vt:i4>0</vt:i4>
      </vt:variant>
      <vt:variant>
        <vt:i4>5</vt:i4>
      </vt:variant>
      <vt:variant>
        <vt:lpwstr>http://www.nevo.co.il/links/psika/?NEWPROC=תת&amp;NEWPARTA=20&amp;NEWPARTC=28</vt:lpwstr>
      </vt:variant>
      <vt:variant>
        <vt:lpwstr/>
      </vt:variant>
      <vt:variant>
        <vt:i4>97387984</vt:i4>
      </vt:variant>
      <vt:variant>
        <vt:i4>69</vt:i4>
      </vt:variant>
      <vt:variant>
        <vt:i4>0</vt:i4>
      </vt:variant>
      <vt:variant>
        <vt:i4>5</vt:i4>
      </vt:variant>
      <vt:variant>
        <vt:lpwstr>http://www.nevo.co.il/links/psika/?NEWPROC=תת&amp;NEWPARTA=20&amp;NEWPARTC=25</vt:lpwstr>
      </vt:variant>
      <vt:variant>
        <vt:lpwstr/>
      </vt:variant>
      <vt:variant>
        <vt:i4>97387992</vt:i4>
      </vt:variant>
      <vt:variant>
        <vt:i4>66</vt:i4>
      </vt:variant>
      <vt:variant>
        <vt:i4>0</vt:i4>
      </vt:variant>
      <vt:variant>
        <vt:i4>5</vt:i4>
      </vt:variant>
      <vt:variant>
        <vt:lpwstr>http://www.nevo.co.il/links/psika/?NEWPROC=תת&amp;NEWPARTA=18&amp;NEWPARTC=19</vt:lpwstr>
      </vt:variant>
      <vt:variant>
        <vt:lpwstr/>
      </vt:variant>
      <vt:variant>
        <vt:i4>97387985</vt:i4>
      </vt:variant>
      <vt:variant>
        <vt:i4>63</vt:i4>
      </vt:variant>
      <vt:variant>
        <vt:i4>0</vt:i4>
      </vt:variant>
      <vt:variant>
        <vt:i4>5</vt:i4>
      </vt:variant>
      <vt:variant>
        <vt:lpwstr>http://www.nevo.co.il/links/psika/?NEWPROC=תת&amp;NEWPARTA=21&amp;NEWPARTC=22</vt:lpwstr>
      </vt:variant>
      <vt:variant>
        <vt:lpwstr/>
      </vt:variant>
      <vt:variant>
        <vt:i4>97060313</vt:i4>
      </vt:variant>
      <vt:variant>
        <vt:i4>60</vt:i4>
      </vt:variant>
      <vt:variant>
        <vt:i4>0</vt:i4>
      </vt:variant>
      <vt:variant>
        <vt:i4>5</vt:i4>
      </vt:variant>
      <vt:variant>
        <vt:lpwstr>http://www.nevo.co.il/links/psika/?NEWPROC=תת&amp;NEWPARTA=39&amp;NEWPARTC=41</vt:lpwstr>
      </vt:variant>
      <vt:variant>
        <vt:lpwstr/>
      </vt:variant>
      <vt:variant>
        <vt:i4>97453520</vt:i4>
      </vt:variant>
      <vt:variant>
        <vt:i4>57</vt:i4>
      </vt:variant>
      <vt:variant>
        <vt:i4>0</vt:i4>
      </vt:variant>
      <vt:variant>
        <vt:i4>5</vt:i4>
      </vt:variant>
      <vt:variant>
        <vt:lpwstr>http://www.nevo.co.il/links/psika/?NEWPROC=תת&amp;NEWPARTA=20&amp;NEWPARTC=36</vt:lpwstr>
      </vt:variant>
      <vt:variant>
        <vt:lpwstr/>
      </vt:variant>
      <vt:variant>
        <vt:i4>97387992</vt:i4>
      </vt:variant>
      <vt:variant>
        <vt:i4>54</vt:i4>
      </vt:variant>
      <vt:variant>
        <vt:i4>0</vt:i4>
      </vt:variant>
      <vt:variant>
        <vt:i4>5</vt:i4>
      </vt:variant>
      <vt:variant>
        <vt:lpwstr>http://www.nevo.co.il/links/psika/?NEWPROC=תת&amp;NEWPARTA=28&amp;NEWPARTC=29</vt:lpwstr>
      </vt:variant>
      <vt:variant>
        <vt:lpwstr/>
      </vt:variant>
      <vt:variant>
        <vt:i4>97387984</vt:i4>
      </vt:variant>
      <vt:variant>
        <vt:i4>51</vt:i4>
      </vt:variant>
      <vt:variant>
        <vt:i4>0</vt:i4>
      </vt:variant>
      <vt:variant>
        <vt:i4>5</vt:i4>
      </vt:variant>
      <vt:variant>
        <vt:lpwstr>http://www.nevo.co.il/links/psika/?NEWPROC=תת&amp;NEWPARTA=10&amp;NEWPARTC=11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http://www.nevo.co.il/law/70301/249</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7864418</vt:i4>
      </vt:variant>
      <vt:variant>
        <vt:i4>39</vt:i4>
      </vt:variant>
      <vt:variant>
        <vt:i4>0</vt:i4>
      </vt:variant>
      <vt:variant>
        <vt:i4>5</vt:i4>
      </vt:variant>
      <vt:variant>
        <vt:lpwstr>http://www.nevo.co.il/law/72507</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5701639</vt:i4>
      </vt:variant>
      <vt:variant>
        <vt:i4>33</vt:i4>
      </vt:variant>
      <vt:variant>
        <vt:i4>0</vt:i4>
      </vt:variant>
      <vt:variant>
        <vt:i4>5</vt:i4>
      </vt:variant>
      <vt:variant>
        <vt:lpwstr>http://www.nevo.co.il/law/72507/3.a.3</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5701639</vt:i4>
      </vt:variant>
      <vt:variant>
        <vt:i4>18</vt:i4>
      </vt:variant>
      <vt:variant>
        <vt:i4>0</vt:i4>
      </vt:variant>
      <vt:variant>
        <vt:i4>5</vt:i4>
      </vt:variant>
      <vt:variant>
        <vt:lpwstr>http://www.nevo.co.il/law/72507/3.a.3</vt:lpwstr>
      </vt:variant>
      <vt:variant>
        <vt:lpwstr/>
      </vt:variant>
      <vt:variant>
        <vt:i4>7864418</vt:i4>
      </vt:variant>
      <vt:variant>
        <vt:i4>15</vt:i4>
      </vt:variant>
      <vt:variant>
        <vt:i4>0</vt:i4>
      </vt:variant>
      <vt:variant>
        <vt:i4>5</vt:i4>
      </vt:variant>
      <vt:variant>
        <vt:lpwstr>http://www.nevo.co.il/law/72507</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6357095</vt:i4>
      </vt:variant>
      <vt:variant>
        <vt:i4>6</vt:i4>
      </vt:variant>
      <vt:variant>
        <vt:i4>0</vt:i4>
      </vt:variant>
      <vt:variant>
        <vt:i4>5</vt:i4>
      </vt:variant>
      <vt:variant>
        <vt:lpwstr>http://www.nevo.co.il/law/70301/249</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51586</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רן חיים פיכמן</vt:lpwstr>
  </property>
  <property fmtid="{D5CDD505-2E9C-101B-9397-08002B2CF9AE}" pid="10" name="LAWYER">
    <vt:lpwstr>רותם חזן;צ'רלי סבג</vt:lpwstr>
  </property>
  <property fmtid="{D5CDD505-2E9C-101B-9397-08002B2CF9AE}" pid="11" name="JUDGE">
    <vt:lpwstr> יצחק יצחק</vt:lpwstr>
  </property>
  <property fmtid="{D5CDD505-2E9C-101B-9397-08002B2CF9AE}" pid="12" name="CITY">
    <vt:lpwstr>ת"א</vt:lpwstr>
  </property>
  <property fmtid="{D5CDD505-2E9C-101B-9397-08002B2CF9AE}" pid="13" name="DATE">
    <vt:lpwstr>20140709</vt:lpwstr>
  </property>
  <property fmtid="{D5CDD505-2E9C-101B-9397-08002B2CF9AE}" pid="14" name="TYPE_N_DATE">
    <vt:lpwstr>38020140709</vt:lpwstr>
  </property>
  <property fmtid="{D5CDD505-2E9C-101B-9397-08002B2CF9AE}" pid="15" name="CASENOTES1">
    <vt:lpwstr>ProcID=213&amp;PartA=10&amp;PartC=11</vt:lpwstr>
  </property>
  <property fmtid="{D5CDD505-2E9C-101B-9397-08002B2CF9AE}" pid="16" name="CASENOTES2">
    <vt:lpwstr>ProcID=213&amp;PartA=28&amp;PartC=29</vt:lpwstr>
  </property>
  <property fmtid="{D5CDD505-2E9C-101B-9397-08002B2CF9AE}" pid="17" name="CASENOTES3">
    <vt:lpwstr>ProcID=213&amp;PartA=20&amp;PartC=36</vt:lpwstr>
  </property>
  <property fmtid="{D5CDD505-2E9C-101B-9397-08002B2CF9AE}" pid="18" name="CASENOTES4">
    <vt:lpwstr>ProcID=213&amp;PartA=39&amp;PartC=41</vt:lpwstr>
  </property>
  <property fmtid="{D5CDD505-2E9C-101B-9397-08002B2CF9AE}" pid="19" name="CASENOTES5">
    <vt:lpwstr>ProcID=213&amp;PartA=21&amp;PartC=22</vt:lpwstr>
  </property>
  <property fmtid="{D5CDD505-2E9C-101B-9397-08002B2CF9AE}" pid="20" name="CASENOTES6">
    <vt:lpwstr>ProcID=213&amp;PartA=18&amp;PartC=19</vt:lpwstr>
  </property>
  <property fmtid="{D5CDD505-2E9C-101B-9397-08002B2CF9AE}" pid="21" name="CASENOTES7">
    <vt:lpwstr>ProcID=213&amp;PartA=20&amp;PartC=25</vt:lpwstr>
  </property>
  <property fmtid="{D5CDD505-2E9C-101B-9397-08002B2CF9AE}" pid="22" name="CASENOTES8">
    <vt:lpwstr>ProcID=213&amp;PartA=20&amp;PartC=28</vt:lpwstr>
  </property>
  <property fmtid="{D5CDD505-2E9C-101B-9397-08002B2CF9AE}" pid="23" name="CASENOTES9">
    <vt:lpwstr>ProcID=213&amp;PartA=25&amp;PartC=26</vt:lpwstr>
  </property>
  <property fmtid="{D5CDD505-2E9C-101B-9397-08002B2CF9AE}" pid="24" name="WORDNUMPAGES">
    <vt:lpwstr>8</vt:lpwstr>
  </property>
  <property fmtid="{D5CDD505-2E9C-101B-9397-08002B2CF9AE}" pid="25" name="TYPE_ABS_DATE">
    <vt:lpwstr>380020140709</vt:lpwstr>
  </property>
  <property fmtid="{D5CDD505-2E9C-101B-9397-08002B2CF9AE}" pid="26" name="ISABSTRACT">
    <vt:lpwstr>Y</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VOLUME">
    <vt:lpwstr/>
  </property>
  <property fmtid="{D5CDD505-2E9C-101B-9397-08002B2CF9AE}" pid="35" name="PART">
    <vt:lpwstr/>
  </property>
  <property fmtid="{D5CDD505-2E9C-101B-9397-08002B2CF9AE}" pid="36" name="PAGE">
    <vt:lpwstr/>
  </property>
  <property fmtid="{D5CDD505-2E9C-101B-9397-08002B2CF9AE}" pid="37" name="PADIMAIL">
    <vt:lpwstr/>
  </property>
  <property fmtid="{D5CDD505-2E9C-101B-9397-08002B2CF9AE}" pid="38" name="DELEMATA">
    <vt:lpwstr/>
  </property>
  <property fmtid="{D5CDD505-2E9C-101B-9397-08002B2CF9AE}" pid="39" name="LINKK1">
    <vt:lpwstr/>
  </property>
  <property fmtid="{D5CDD505-2E9C-101B-9397-08002B2CF9AE}" pid="40" name="LINKK2">
    <vt:lpwstr/>
  </property>
  <property fmtid="{D5CDD505-2E9C-101B-9397-08002B2CF9AE}" pid="41" name="LINKK3">
    <vt:lpwstr/>
  </property>
  <property fmtid="{D5CDD505-2E9C-101B-9397-08002B2CF9AE}" pid="42" name="LINKK4">
    <vt:lpwstr/>
  </property>
  <property fmtid="{D5CDD505-2E9C-101B-9397-08002B2CF9AE}" pid="43" name="LINKK5">
    <vt:lpwstr/>
  </property>
  <property fmtid="{D5CDD505-2E9C-101B-9397-08002B2CF9AE}" pid="44" name="LAWLISTTMP1">
    <vt:lpwstr>70301/345;348.c;192;249</vt:lpwstr>
  </property>
  <property fmtid="{D5CDD505-2E9C-101B-9397-08002B2CF9AE}" pid="45" name="LAWLISTTMP2">
    <vt:lpwstr>72507/003.a.3;005.a</vt:lpwstr>
  </property>
</Properties>
</file>