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662777" w:rsidRPr="00662777" w14:paraId="0C000EA7" w14:textId="77777777" w:rsidTr="00662777">
        <w:trPr>
          <w:trHeight w:hRule="exact" w:val="418"/>
          <w:jc w:val="center"/>
        </w:trPr>
        <w:tc>
          <w:tcPr>
            <w:tcW w:w="8720" w:type="dxa"/>
            <w:gridSpan w:val="3"/>
          </w:tcPr>
          <w:p w14:paraId="69F8E1EC" w14:textId="77777777" w:rsidR="00662777" w:rsidRPr="00662777" w:rsidRDefault="00662777" w:rsidP="00662777">
            <w:pPr>
              <w:pStyle w:val="Header"/>
              <w:tabs>
                <w:tab w:val="clear" w:pos="8306"/>
              </w:tabs>
              <w:jc w:val="center"/>
              <w:rPr>
                <w:rFonts w:ascii="Tahoma" w:hAnsi="Tahoma" w:cs="Tahoma"/>
                <w:b/>
                <w:bCs/>
                <w:color w:val="000080"/>
                <w:sz w:val="20"/>
                <w:szCs w:val="20"/>
                <w:rtl/>
              </w:rPr>
            </w:pPr>
            <w:bookmarkStart w:id="0" w:name="LastJudge"/>
            <w:r w:rsidRPr="00662777">
              <w:rPr>
                <w:rFonts w:ascii="Tahoma" w:hAnsi="Tahoma" w:cs="Tahoma"/>
                <w:b/>
                <w:bCs/>
                <w:color w:val="000080"/>
                <w:sz w:val="20"/>
                <w:szCs w:val="20"/>
                <w:rtl/>
              </w:rPr>
              <w:t>בית משפט השלום בפתח תקווה</w:t>
            </w:r>
          </w:p>
        </w:tc>
      </w:tr>
      <w:tr w:rsidR="00662777" w:rsidRPr="00662777" w14:paraId="5923925F" w14:textId="77777777" w:rsidTr="00662777">
        <w:trPr>
          <w:trHeight w:val="337"/>
          <w:jc w:val="center"/>
        </w:trPr>
        <w:tc>
          <w:tcPr>
            <w:tcW w:w="6396" w:type="dxa"/>
          </w:tcPr>
          <w:p w14:paraId="793ED011" w14:textId="77777777" w:rsidR="00662777" w:rsidRPr="00662777" w:rsidRDefault="00662777" w:rsidP="00662777">
            <w:pPr>
              <w:rPr>
                <w:b/>
                <w:bCs/>
                <w:sz w:val="26"/>
                <w:szCs w:val="26"/>
                <w:rtl/>
              </w:rPr>
            </w:pPr>
            <w:r w:rsidRPr="00662777">
              <w:rPr>
                <w:b/>
                <w:bCs/>
                <w:sz w:val="26"/>
                <w:szCs w:val="26"/>
                <w:rtl/>
              </w:rPr>
              <w:t>ת"פ</w:t>
            </w:r>
            <w:r w:rsidRPr="00662777">
              <w:rPr>
                <w:rFonts w:hint="cs"/>
                <w:b/>
                <w:bCs/>
                <w:sz w:val="26"/>
                <w:szCs w:val="26"/>
                <w:rtl/>
              </w:rPr>
              <w:t xml:space="preserve"> </w:t>
            </w:r>
            <w:r w:rsidRPr="00662777">
              <w:rPr>
                <w:b/>
                <w:bCs/>
                <w:sz w:val="26"/>
                <w:szCs w:val="26"/>
                <w:rtl/>
              </w:rPr>
              <w:t>47083-04-15</w:t>
            </w:r>
            <w:r w:rsidRPr="00662777">
              <w:rPr>
                <w:rFonts w:hint="cs"/>
                <w:b/>
                <w:bCs/>
                <w:sz w:val="26"/>
                <w:szCs w:val="26"/>
                <w:rtl/>
              </w:rPr>
              <w:t xml:space="preserve"> </w:t>
            </w:r>
            <w:r w:rsidRPr="00662777">
              <w:rPr>
                <w:b/>
                <w:bCs/>
                <w:sz w:val="26"/>
                <w:szCs w:val="26"/>
                <w:rtl/>
              </w:rPr>
              <w:t>מדינת ישראל נ' כהן(עציר)</w:t>
            </w:r>
          </w:p>
          <w:p w14:paraId="79C10D3D" w14:textId="77777777" w:rsidR="00662777" w:rsidRPr="00662777" w:rsidRDefault="00662777" w:rsidP="00662777">
            <w:pPr>
              <w:rPr>
                <w:b/>
                <w:bCs/>
                <w:sz w:val="26"/>
                <w:szCs w:val="26"/>
                <w:rtl/>
              </w:rPr>
            </w:pPr>
          </w:p>
        </w:tc>
        <w:tc>
          <w:tcPr>
            <w:tcW w:w="236" w:type="dxa"/>
          </w:tcPr>
          <w:p w14:paraId="7E25E11B" w14:textId="77777777" w:rsidR="00662777" w:rsidRPr="00662777" w:rsidRDefault="00662777" w:rsidP="00662777">
            <w:pPr>
              <w:pStyle w:val="Header"/>
              <w:jc w:val="right"/>
              <w:rPr>
                <w:b/>
                <w:bCs/>
                <w:sz w:val="26"/>
                <w:szCs w:val="26"/>
                <w:rtl/>
              </w:rPr>
            </w:pPr>
          </w:p>
        </w:tc>
        <w:tc>
          <w:tcPr>
            <w:tcW w:w="2088" w:type="dxa"/>
          </w:tcPr>
          <w:p w14:paraId="0E39C412" w14:textId="77777777" w:rsidR="00662777" w:rsidRPr="00662777" w:rsidRDefault="00662777" w:rsidP="00662777">
            <w:pPr>
              <w:pStyle w:val="Header"/>
              <w:tabs>
                <w:tab w:val="clear" w:pos="4153"/>
              </w:tabs>
              <w:jc w:val="right"/>
              <w:rPr>
                <w:b/>
                <w:bCs/>
                <w:sz w:val="26"/>
                <w:szCs w:val="26"/>
                <w:rtl/>
              </w:rPr>
            </w:pPr>
            <w:r w:rsidRPr="00662777">
              <w:rPr>
                <w:b/>
                <w:bCs/>
                <w:sz w:val="26"/>
                <w:szCs w:val="26"/>
                <w:rtl/>
              </w:rPr>
              <w:t>28 ינואר 2016</w:t>
            </w:r>
          </w:p>
        </w:tc>
      </w:tr>
    </w:tbl>
    <w:p w14:paraId="44B32A51" w14:textId="77777777" w:rsidR="00662777" w:rsidRPr="00662777" w:rsidRDefault="00662777" w:rsidP="00662777">
      <w:pPr>
        <w:pStyle w:val="Header"/>
        <w:jc w:val="center"/>
        <w:rPr>
          <w:rFonts w:ascii="Tahoma" w:hAnsi="Tahoma" w:cs="Tahoma"/>
          <w:b/>
          <w:bCs/>
          <w:color w:val="000080"/>
          <w:sz w:val="20"/>
          <w:szCs w:val="20"/>
          <w:rtl/>
        </w:rPr>
      </w:pPr>
    </w:p>
    <w:p w14:paraId="286B3D2B" w14:textId="77777777" w:rsidR="00662777" w:rsidRPr="00662777" w:rsidRDefault="00662777" w:rsidP="002736EA">
      <w:pPr>
        <w:rPr>
          <w:rFonts w:ascii="Arial" w:hAnsi="Arial"/>
          <w:sz w:val="26"/>
          <w:szCs w:val="26"/>
          <w:rtl/>
        </w:rPr>
      </w:pPr>
    </w:p>
    <w:tbl>
      <w:tblPr>
        <w:bidiVisual/>
        <w:tblW w:w="0" w:type="auto"/>
        <w:jc w:val="center"/>
        <w:tblLook w:val="0000" w:firstRow="0" w:lastRow="0" w:firstColumn="0" w:lastColumn="0" w:noHBand="0" w:noVBand="0"/>
      </w:tblPr>
      <w:tblGrid>
        <w:gridCol w:w="1592"/>
        <w:gridCol w:w="7128"/>
      </w:tblGrid>
      <w:tr w:rsidR="00662777" w:rsidRPr="00662777" w14:paraId="6265D240" w14:textId="77777777" w:rsidTr="00662777">
        <w:trPr>
          <w:trHeight w:val="337"/>
          <w:jc w:val="center"/>
        </w:trPr>
        <w:tc>
          <w:tcPr>
            <w:tcW w:w="1592" w:type="dxa"/>
          </w:tcPr>
          <w:p w14:paraId="351668FF" w14:textId="77777777" w:rsidR="00662777" w:rsidRPr="00662777" w:rsidRDefault="00662777" w:rsidP="00662777">
            <w:pPr>
              <w:pStyle w:val="Header"/>
              <w:bidi w:val="0"/>
              <w:spacing w:line="360" w:lineRule="auto"/>
              <w:jc w:val="both"/>
              <w:rPr>
                <w:rFonts w:ascii="Times New Roman" w:hAnsi="Times New Roman"/>
                <w:sz w:val="26"/>
                <w:szCs w:val="26"/>
              </w:rPr>
            </w:pPr>
            <w:r w:rsidRPr="00662777">
              <w:rPr>
                <w:rFonts w:ascii="Times New Roman" w:hAnsi="Times New Roman"/>
                <w:sz w:val="26"/>
                <w:szCs w:val="26"/>
              </w:rPr>
              <w:t xml:space="preserve">  </w:t>
            </w:r>
          </w:p>
        </w:tc>
        <w:tc>
          <w:tcPr>
            <w:tcW w:w="7128" w:type="dxa"/>
          </w:tcPr>
          <w:p w14:paraId="37C6D854" w14:textId="77777777" w:rsidR="00662777" w:rsidRPr="00662777" w:rsidRDefault="00662777" w:rsidP="00662777">
            <w:pPr>
              <w:pStyle w:val="Header"/>
              <w:jc w:val="right"/>
              <w:rPr>
                <w:b/>
                <w:bCs/>
                <w:sz w:val="28"/>
                <w:szCs w:val="28"/>
                <w:rtl/>
              </w:rPr>
            </w:pPr>
            <w:r w:rsidRPr="00662777">
              <w:rPr>
                <w:rFonts w:hint="cs"/>
                <w:sz w:val="26"/>
                <w:szCs w:val="26"/>
                <w:rtl/>
              </w:rPr>
              <w:t xml:space="preserve"> </w:t>
            </w:r>
            <w:r w:rsidRPr="00662777">
              <w:rPr>
                <w:b/>
                <w:bCs/>
                <w:sz w:val="26"/>
                <w:szCs w:val="26"/>
                <w:rtl/>
              </w:rPr>
              <w:t>47110-04-15</w:t>
            </w:r>
          </w:p>
        </w:tc>
      </w:tr>
    </w:tbl>
    <w:p w14:paraId="773FC2E1" w14:textId="77777777" w:rsidR="00EB1D9D" w:rsidRPr="00662777" w:rsidRDefault="00EB1D9D" w:rsidP="002736EA">
      <w:pPr>
        <w:rPr>
          <w:rFonts w:ascii="Arial" w:hAnsi="Arial"/>
          <w:sz w:val="26"/>
          <w:szCs w:val="26"/>
          <w:rtl/>
        </w:rPr>
      </w:pPr>
    </w:p>
    <w:p w14:paraId="64242593" w14:textId="77777777" w:rsidR="00662777" w:rsidRPr="00662777" w:rsidRDefault="00662777" w:rsidP="001A3967">
      <w:pPr>
        <w:spacing w:line="360" w:lineRule="auto"/>
        <w:jc w:val="both"/>
        <w:rPr>
          <w:sz w:val="26"/>
          <w:szCs w:val="26"/>
          <w:rtl/>
        </w:rPr>
      </w:pPr>
    </w:p>
    <w:tbl>
      <w:tblPr>
        <w:bidiVisual/>
        <w:tblW w:w="8802" w:type="dxa"/>
        <w:tblInd w:w="-28" w:type="dxa"/>
        <w:tblLook w:val="01E0" w:firstRow="1" w:lastRow="1" w:firstColumn="1" w:lastColumn="1" w:noHBand="0" w:noVBand="0"/>
      </w:tblPr>
      <w:tblGrid>
        <w:gridCol w:w="2880"/>
        <w:gridCol w:w="5838"/>
        <w:gridCol w:w="84"/>
      </w:tblGrid>
      <w:tr w:rsidR="00662777" w:rsidRPr="00662777" w14:paraId="13912FE2" w14:textId="77777777" w:rsidTr="00662777">
        <w:trPr>
          <w:gridAfter w:val="1"/>
          <w:wAfter w:w="56" w:type="dxa"/>
        </w:trPr>
        <w:tc>
          <w:tcPr>
            <w:tcW w:w="8718" w:type="dxa"/>
            <w:gridSpan w:val="2"/>
            <w:shd w:val="clear" w:color="auto" w:fill="auto"/>
          </w:tcPr>
          <w:p w14:paraId="59C271B6" w14:textId="77777777" w:rsidR="00662777" w:rsidRPr="00662777" w:rsidRDefault="00662777" w:rsidP="00662777">
            <w:pPr>
              <w:rPr>
                <w:rFonts w:ascii="Times New Roman" w:eastAsia="Times New Roman" w:hAnsi="Times New Roman"/>
                <w:b/>
                <w:bCs/>
                <w:sz w:val="28"/>
                <w:szCs w:val="28"/>
                <w:rtl/>
              </w:rPr>
            </w:pPr>
            <w:r w:rsidRPr="00662777">
              <w:rPr>
                <w:rFonts w:ascii="Times New Roman" w:eastAsia="Times New Roman" w:hAnsi="Times New Roman" w:hint="cs"/>
                <w:b/>
                <w:bCs/>
                <w:sz w:val="28"/>
                <w:szCs w:val="28"/>
                <w:rtl/>
              </w:rPr>
              <w:t>לפני כבוד ה</w:t>
            </w:r>
            <w:r w:rsidRPr="00662777">
              <w:rPr>
                <w:rFonts w:ascii="Times New Roman" w:eastAsia="Times New Roman" w:hAnsi="Times New Roman"/>
                <w:b/>
                <w:bCs/>
                <w:sz w:val="26"/>
                <w:szCs w:val="26"/>
                <w:rtl/>
              </w:rPr>
              <w:t>שופטת אליאנא דניאלי</w:t>
            </w:r>
            <w:r w:rsidRPr="00662777">
              <w:rPr>
                <w:rStyle w:val="TimesNewRomanTimesNewRoman"/>
                <w:rFonts w:eastAsia="Times New Roman"/>
                <w:sz w:val="28"/>
                <w:szCs w:val="28"/>
                <w:rtl/>
              </w:rPr>
              <w:t xml:space="preserve"> </w:t>
            </w:r>
          </w:p>
        </w:tc>
      </w:tr>
      <w:tr w:rsidR="00662777" w:rsidRPr="00662777" w14:paraId="1691651D" w14:textId="77777777" w:rsidTr="00662777">
        <w:trPr>
          <w:cantSplit/>
          <w:trHeight w:val="724"/>
        </w:trPr>
        <w:tc>
          <w:tcPr>
            <w:tcW w:w="2880" w:type="dxa"/>
            <w:shd w:val="clear" w:color="auto" w:fill="auto"/>
          </w:tcPr>
          <w:p w14:paraId="43E69FA2" w14:textId="77777777" w:rsidR="00662777" w:rsidRPr="00662777" w:rsidRDefault="00662777" w:rsidP="00662777">
            <w:pPr>
              <w:ind w:left="26"/>
              <w:rPr>
                <w:rFonts w:ascii="Times New Roman" w:eastAsia="Times New Roman" w:hAnsi="Times New Roman"/>
                <w:b/>
                <w:bCs/>
                <w:sz w:val="28"/>
                <w:szCs w:val="28"/>
                <w:rtl/>
              </w:rPr>
            </w:pPr>
            <w:bookmarkStart w:id="1" w:name="FirstAppellant"/>
            <w:r w:rsidRPr="00662777">
              <w:rPr>
                <w:rFonts w:ascii="Times New Roman" w:eastAsia="Times New Roman" w:hAnsi="Times New Roman" w:hint="cs"/>
                <w:b/>
                <w:bCs/>
                <w:sz w:val="28"/>
                <w:szCs w:val="28"/>
                <w:rtl/>
              </w:rPr>
              <w:t>ה</w:t>
            </w:r>
            <w:r w:rsidRPr="00662777">
              <w:rPr>
                <w:rFonts w:ascii="Times New Roman" w:eastAsia="Times New Roman" w:hAnsi="Times New Roman"/>
                <w:b/>
                <w:bCs/>
                <w:sz w:val="28"/>
                <w:szCs w:val="28"/>
                <w:rtl/>
              </w:rPr>
              <w:t>מאשימה</w:t>
            </w:r>
          </w:p>
        </w:tc>
        <w:tc>
          <w:tcPr>
            <w:tcW w:w="5922" w:type="dxa"/>
            <w:gridSpan w:val="2"/>
            <w:shd w:val="clear" w:color="auto" w:fill="auto"/>
          </w:tcPr>
          <w:p w14:paraId="0186DBFA" w14:textId="77777777" w:rsidR="00662777" w:rsidRPr="00662777" w:rsidRDefault="00662777" w:rsidP="00662777">
            <w:pPr>
              <w:rPr>
                <w:rFonts w:ascii="Times New Roman" w:eastAsia="Times New Roman" w:hAnsi="Times New Roman"/>
                <w:b/>
                <w:bCs/>
                <w:sz w:val="28"/>
                <w:szCs w:val="28"/>
                <w:rtl/>
              </w:rPr>
            </w:pPr>
            <w:r w:rsidRPr="00662777">
              <w:rPr>
                <w:rFonts w:ascii="Times New Roman" w:eastAsia="Times New Roman" w:hAnsi="Times New Roman" w:cs="Times New Roman" w:hint="cs"/>
                <w:sz w:val="26"/>
                <w:szCs w:val="26"/>
                <w:rtl/>
              </w:rPr>
              <w:t xml:space="preserve"> </w:t>
            </w:r>
            <w:r w:rsidRPr="00662777">
              <w:rPr>
                <w:rFonts w:ascii="Times New Roman" w:eastAsia="Times New Roman" w:hAnsi="Times New Roman"/>
                <w:b/>
                <w:bCs/>
                <w:sz w:val="26"/>
                <w:szCs w:val="26"/>
                <w:rtl/>
              </w:rPr>
              <w:t>מדינת ישראל</w:t>
            </w:r>
          </w:p>
          <w:p w14:paraId="2DB1BC4B" w14:textId="77777777" w:rsidR="00662777" w:rsidRPr="00662777" w:rsidRDefault="00662777" w:rsidP="00662777">
            <w:pPr>
              <w:rPr>
                <w:rFonts w:ascii="Times New Roman" w:eastAsia="Times New Roman" w:hAnsi="Times New Roman"/>
                <w:b/>
                <w:bCs/>
                <w:sz w:val="28"/>
                <w:szCs w:val="28"/>
                <w:rtl/>
              </w:rPr>
            </w:pPr>
          </w:p>
        </w:tc>
      </w:tr>
      <w:bookmarkEnd w:id="1"/>
      <w:tr w:rsidR="00662777" w:rsidRPr="00662777" w14:paraId="76DB6BCF" w14:textId="77777777" w:rsidTr="00662777">
        <w:tc>
          <w:tcPr>
            <w:tcW w:w="8802" w:type="dxa"/>
            <w:gridSpan w:val="3"/>
            <w:shd w:val="clear" w:color="auto" w:fill="auto"/>
            <w:vAlign w:val="center"/>
          </w:tcPr>
          <w:p w14:paraId="62E0BCAC" w14:textId="77777777" w:rsidR="00662777" w:rsidRPr="00662777" w:rsidRDefault="00662777" w:rsidP="00662777">
            <w:pPr>
              <w:jc w:val="center"/>
              <w:rPr>
                <w:rFonts w:ascii="Arial" w:eastAsia="Times New Roman" w:hAnsi="Arial"/>
                <w:b/>
                <w:bCs/>
                <w:sz w:val="28"/>
                <w:szCs w:val="28"/>
                <w:rtl/>
              </w:rPr>
            </w:pPr>
          </w:p>
          <w:p w14:paraId="62B2FE58" w14:textId="77777777" w:rsidR="00662777" w:rsidRPr="00662777" w:rsidRDefault="00662777" w:rsidP="00662777">
            <w:pPr>
              <w:jc w:val="center"/>
              <w:rPr>
                <w:rFonts w:ascii="Arial" w:eastAsia="Times New Roman" w:hAnsi="Arial"/>
                <w:b/>
                <w:bCs/>
                <w:sz w:val="28"/>
                <w:szCs w:val="28"/>
                <w:rtl/>
              </w:rPr>
            </w:pPr>
            <w:r w:rsidRPr="00662777">
              <w:rPr>
                <w:rFonts w:ascii="Arial" w:eastAsia="Times New Roman" w:hAnsi="Arial"/>
                <w:b/>
                <w:bCs/>
                <w:sz w:val="28"/>
                <w:szCs w:val="28"/>
                <w:rtl/>
              </w:rPr>
              <w:t>נגד</w:t>
            </w:r>
          </w:p>
          <w:p w14:paraId="07D44EB0" w14:textId="77777777" w:rsidR="00662777" w:rsidRPr="00662777" w:rsidRDefault="00662777" w:rsidP="00662777">
            <w:pPr>
              <w:rPr>
                <w:rFonts w:ascii="Arial" w:eastAsia="Times New Roman" w:hAnsi="Arial"/>
                <w:b/>
                <w:bCs/>
                <w:sz w:val="28"/>
                <w:szCs w:val="28"/>
              </w:rPr>
            </w:pPr>
          </w:p>
        </w:tc>
      </w:tr>
      <w:tr w:rsidR="00662777" w:rsidRPr="00662777" w14:paraId="73C6C3D3" w14:textId="77777777" w:rsidTr="00662777">
        <w:tc>
          <w:tcPr>
            <w:tcW w:w="2880" w:type="dxa"/>
            <w:shd w:val="clear" w:color="auto" w:fill="auto"/>
          </w:tcPr>
          <w:p w14:paraId="5AC3D50A" w14:textId="77777777" w:rsidR="00662777" w:rsidRPr="00662777" w:rsidRDefault="00662777" w:rsidP="00662777">
            <w:pPr>
              <w:ind w:left="26"/>
              <w:rPr>
                <w:rFonts w:ascii="Times New Roman" w:eastAsia="Times New Roman" w:hAnsi="Times New Roman"/>
                <w:b/>
                <w:bCs/>
                <w:sz w:val="28"/>
                <w:szCs w:val="28"/>
                <w:rtl/>
              </w:rPr>
            </w:pPr>
            <w:r w:rsidRPr="00662777">
              <w:rPr>
                <w:rFonts w:ascii="Times New Roman" w:eastAsia="Times New Roman" w:hAnsi="Times New Roman" w:hint="cs"/>
                <w:b/>
                <w:bCs/>
                <w:sz w:val="28"/>
                <w:szCs w:val="28"/>
                <w:rtl/>
              </w:rPr>
              <w:t>ה</w:t>
            </w:r>
            <w:r w:rsidRPr="00662777">
              <w:rPr>
                <w:rFonts w:ascii="Times New Roman" w:eastAsia="Times New Roman" w:hAnsi="Times New Roman"/>
                <w:b/>
                <w:bCs/>
                <w:sz w:val="28"/>
                <w:szCs w:val="28"/>
                <w:rtl/>
              </w:rPr>
              <w:t>נאשם</w:t>
            </w:r>
          </w:p>
        </w:tc>
        <w:tc>
          <w:tcPr>
            <w:tcW w:w="5922" w:type="dxa"/>
            <w:gridSpan w:val="2"/>
            <w:shd w:val="clear" w:color="auto" w:fill="auto"/>
          </w:tcPr>
          <w:p w14:paraId="25D0CFC1" w14:textId="77777777" w:rsidR="00662777" w:rsidRPr="00662777" w:rsidRDefault="00662777" w:rsidP="00662777">
            <w:pPr>
              <w:rPr>
                <w:rFonts w:ascii="Times New Roman" w:eastAsia="Times New Roman" w:hAnsi="Times New Roman"/>
                <w:b/>
                <w:bCs/>
                <w:sz w:val="28"/>
                <w:szCs w:val="28"/>
                <w:rtl/>
              </w:rPr>
            </w:pPr>
            <w:r w:rsidRPr="00662777">
              <w:rPr>
                <w:rFonts w:ascii="Times New Roman" w:eastAsia="Times New Roman" w:hAnsi="Times New Roman" w:cs="Times New Roman" w:hint="cs"/>
                <w:sz w:val="26"/>
                <w:szCs w:val="26"/>
                <w:rtl/>
              </w:rPr>
              <w:t xml:space="preserve"> </w:t>
            </w:r>
            <w:r w:rsidRPr="00662777">
              <w:rPr>
                <w:rFonts w:ascii="Times New Roman" w:eastAsia="Times New Roman" w:hAnsi="Times New Roman"/>
                <w:b/>
                <w:bCs/>
                <w:sz w:val="26"/>
                <w:szCs w:val="26"/>
                <w:rtl/>
              </w:rPr>
              <w:t>שלומי כהן (עציר)</w:t>
            </w:r>
          </w:p>
          <w:p w14:paraId="56BEE0E6" w14:textId="77777777" w:rsidR="00662777" w:rsidRPr="00662777" w:rsidRDefault="00662777" w:rsidP="00662777">
            <w:pPr>
              <w:rPr>
                <w:rFonts w:ascii="Times New Roman" w:eastAsia="Times New Roman" w:hAnsi="Times New Roman"/>
                <w:b/>
                <w:bCs/>
                <w:sz w:val="28"/>
                <w:szCs w:val="28"/>
                <w:rtl/>
              </w:rPr>
            </w:pPr>
          </w:p>
        </w:tc>
      </w:tr>
    </w:tbl>
    <w:p w14:paraId="2B53618D" w14:textId="77777777" w:rsidR="00EB1D9D" w:rsidRPr="00662777" w:rsidRDefault="00EB1D9D" w:rsidP="001A3967">
      <w:pPr>
        <w:spacing w:line="360" w:lineRule="auto"/>
        <w:jc w:val="both"/>
        <w:rPr>
          <w:sz w:val="26"/>
          <w:szCs w:val="26"/>
          <w:rtl/>
        </w:rPr>
      </w:pPr>
    </w:p>
    <w:p w14:paraId="38D22747" w14:textId="77777777" w:rsidR="001A3967" w:rsidRPr="00662777" w:rsidRDefault="001A3967">
      <w:pPr>
        <w:spacing w:line="360" w:lineRule="auto"/>
        <w:jc w:val="both"/>
        <w:rPr>
          <w:b/>
          <w:bCs/>
          <w:sz w:val="26"/>
          <w:szCs w:val="26"/>
          <w:rtl/>
        </w:rPr>
      </w:pPr>
      <w:r w:rsidRPr="00662777">
        <w:rPr>
          <w:rFonts w:hint="cs"/>
          <w:b/>
          <w:bCs/>
          <w:sz w:val="26"/>
          <w:szCs w:val="26"/>
          <w:rtl/>
        </w:rPr>
        <w:t>נוכחים:</w:t>
      </w:r>
    </w:p>
    <w:p w14:paraId="7139AC73" w14:textId="77777777" w:rsidR="001A3967" w:rsidRPr="00662777" w:rsidRDefault="001A3967">
      <w:pPr>
        <w:spacing w:line="360" w:lineRule="auto"/>
        <w:jc w:val="both"/>
        <w:rPr>
          <w:sz w:val="26"/>
          <w:szCs w:val="26"/>
          <w:rtl/>
        </w:rPr>
      </w:pPr>
      <w:bookmarkStart w:id="2" w:name="FirstLawyer"/>
      <w:r w:rsidRPr="00662777">
        <w:rPr>
          <w:rFonts w:hint="cs"/>
          <w:sz w:val="26"/>
          <w:szCs w:val="26"/>
          <w:rtl/>
        </w:rPr>
        <w:t>ב"כ</w:t>
      </w:r>
      <w:bookmarkEnd w:id="2"/>
      <w:r w:rsidRPr="00662777">
        <w:rPr>
          <w:rFonts w:hint="cs"/>
          <w:sz w:val="26"/>
          <w:szCs w:val="26"/>
          <w:rtl/>
        </w:rPr>
        <w:t xml:space="preserve"> המאשימה </w:t>
      </w:r>
      <w:r w:rsidRPr="00662777">
        <w:rPr>
          <w:sz w:val="26"/>
          <w:szCs w:val="26"/>
          <w:rtl/>
        </w:rPr>
        <w:t>–</w:t>
      </w:r>
      <w:r w:rsidRPr="00662777">
        <w:rPr>
          <w:rFonts w:hint="cs"/>
          <w:sz w:val="26"/>
          <w:szCs w:val="26"/>
          <w:rtl/>
        </w:rPr>
        <w:t xml:space="preserve"> עוה"ד רועי רייס</w:t>
      </w:r>
    </w:p>
    <w:p w14:paraId="4C99B9ED" w14:textId="77777777" w:rsidR="001A3967" w:rsidRPr="00662777" w:rsidRDefault="001A3967">
      <w:pPr>
        <w:spacing w:line="360" w:lineRule="auto"/>
        <w:jc w:val="both"/>
        <w:rPr>
          <w:sz w:val="26"/>
          <w:szCs w:val="26"/>
          <w:rtl/>
        </w:rPr>
      </w:pPr>
      <w:r w:rsidRPr="00662777">
        <w:rPr>
          <w:rFonts w:hint="cs"/>
          <w:sz w:val="26"/>
          <w:szCs w:val="26"/>
          <w:rtl/>
        </w:rPr>
        <w:t xml:space="preserve">ב"כ הנאשם </w:t>
      </w:r>
      <w:r w:rsidRPr="00662777">
        <w:rPr>
          <w:sz w:val="26"/>
          <w:szCs w:val="26"/>
          <w:rtl/>
        </w:rPr>
        <w:t>–</w:t>
      </w:r>
      <w:r w:rsidRPr="00662777">
        <w:rPr>
          <w:rFonts w:hint="cs"/>
          <w:sz w:val="26"/>
          <w:szCs w:val="26"/>
          <w:rtl/>
        </w:rPr>
        <w:t xml:space="preserve"> עוה"ד בני נהרי </w:t>
      </w:r>
      <w:r w:rsidR="00C21318" w:rsidRPr="00662777">
        <w:rPr>
          <w:rFonts w:hint="cs"/>
          <w:sz w:val="26"/>
          <w:szCs w:val="26"/>
          <w:rtl/>
        </w:rPr>
        <w:t>ושוש חיון</w:t>
      </w:r>
    </w:p>
    <w:p w14:paraId="407EA691" w14:textId="77777777" w:rsidR="001A3967" w:rsidRPr="00662777" w:rsidRDefault="001A3967">
      <w:pPr>
        <w:spacing w:line="360" w:lineRule="auto"/>
        <w:jc w:val="both"/>
        <w:rPr>
          <w:sz w:val="26"/>
          <w:szCs w:val="26"/>
          <w:rtl/>
        </w:rPr>
      </w:pPr>
      <w:r w:rsidRPr="00662777">
        <w:rPr>
          <w:rFonts w:hint="cs"/>
          <w:sz w:val="26"/>
          <w:szCs w:val="26"/>
          <w:rtl/>
        </w:rPr>
        <w:t xml:space="preserve">הנאשם </w:t>
      </w:r>
      <w:r w:rsidRPr="00662777">
        <w:rPr>
          <w:sz w:val="26"/>
          <w:szCs w:val="26"/>
          <w:rtl/>
        </w:rPr>
        <w:t>–</w:t>
      </w:r>
      <w:r w:rsidRPr="00662777">
        <w:rPr>
          <w:rFonts w:hint="cs"/>
          <w:sz w:val="26"/>
          <w:szCs w:val="26"/>
          <w:rtl/>
        </w:rPr>
        <w:t xml:space="preserve"> הובא ע"י שב"ס</w:t>
      </w:r>
    </w:p>
    <w:p w14:paraId="55C8F0FA" w14:textId="77777777" w:rsidR="000B083F" w:rsidRPr="00662777" w:rsidRDefault="000B083F">
      <w:pPr>
        <w:spacing w:line="360" w:lineRule="auto"/>
        <w:jc w:val="both"/>
        <w:rPr>
          <w:sz w:val="8"/>
          <w:szCs w:val="8"/>
          <w:rtl/>
        </w:rPr>
      </w:pPr>
      <w:r w:rsidRPr="00662777">
        <w:rPr>
          <w:sz w:val="8"/>
          <w:szCs w:val="8"/>
          <w:rtl/>
        </w:rPr>
        <w:t>&lt;#1#&gt;</w:t>
      </w:r>
    </w:p>
    <w:p w14:paraId="18D17AAB" w14:textId="77777777" w:rsidR="000B083F" w:rsidRPr="00662777" w:rsidRDefault="000B083F" w:rsidP="002D2C75">
      <w:pPr>
        <w:spacing w:line="360" w:lineRule="auto"/>
        <w:jc w:val="both"/>
        <w:rPr>
          <w:rFonts w:hint="cs"/>
          <w:sz w:val="26"/>
          <w:szCs w:val="26"/>
          <w:rtl/>
        </w:rPr>
      </w:pPr>
    </w:p>
    <w:p w14:paraId="375BAF6A" w14:textId="77777777" w:rsidR="003E39CF" w:rsidRDefault="00C21F6A" w:rsidP="00C21F6A">
      <w:pPr>
        <w:spacing w:line="360" w:lineRule="auto"/>
        <w:jc w:val="both"/>
        <w:rPr>
          <w:sz w:val="8"/>
          <w:szCs w:val="8"/>
          <w:rtl/>
        </w:rPr>
      </w:pPr>
      <w:r w:rsidRPr="00662777">
        <w:rPr>
          <w:sz w:val="8"/>
          <w:szCs w:val="8"/>
          <w:rtl/>
        </w:rPr>
        <w:t>&lt;#2#&gt;</w:t>
      </w:r>
      <w:bookmarkStart w:id="3" w:name="LawTable"/>
      <w:bookmarkEnd w:id="3"/>
    </w:p>
    <w:p w14:paraId="53653F50" w14:textId="77777777" w:rsidR="003E39CF" w:rsidRPr="003E39CF" w:rsidRDefault="003E39CF" w:rsidP="003E39CF">
      <w:pPr>
        <w:spacing w:after="120" w:line="240" w:lineRule="exact"/>
        <w:ind w:left="283" w:hanging="283"/>
        <w:jc w:val="both"/>
        <w:rPr>
          <w:rFonts w:ascii="FrankRuehl" w:hAnsi="FrankRuehl" w:cs="FrankRuehl"/>
          <w:rtl/>
        </w:rPr>
      </w:pPr>
    </w:p>
    <w:p w14:paraId="6E3AB6AD" w14:textId="77777777" w:rsidR="003E39CF" w:rsidRPr="003E39CF" w:rsidRDefault="003E39CF" w:rsidP="003E39CF">
      <w:pPr>
        <w:spacing w:after="120" w:line="240" w:lineRule="exact"/>
        <w:ind w:left="283" w:hanging="283"/>
        <w:jc w:val="both"/>
        <w:rPr>
          <w:rFonts w:ascii="FrankRuehl" w:hAnsi="FrankRuehl" w:cs="FrankRuehl"/>
          <w:rtl/>
        </w:rPr>
      </w:pPr>
      <w:r w:rsidRPr="003E39CF">
        <w:rPr>
          <w:rFonts w:ascii="FrankRuehl" w:hAnsi="FrankRuehl" w:cs="FrankRuehl"/>
          <w:rtl/>
        </w:rPr>
        <w:t xml:space="preserve">חקיקה שאוזכרה: </w:t>
      </w:r>
    </w:p>
    <w:p w14:paraId="5D7F0A26" w14:textId="77777777" w:rsidR="003E39CF" w:rsidRPr="003E39CF" w:rsidRDefault="003E39CF" w:rsidP="003E39CF">
      <w:pPr>
        <w:spacing w:after="120" w:line="240" w:lineRule="exact"/>
        <w:ind w:left="283" w:hanging="283"/>
        <w:jc w:val="both"/>
        <w:rPr>
          <w:rFonts w:ascii="FrankRuehl" w:hAnsi="FrankRuehl" w:cs="FrankRuehl"/>
          <w:rtl/>
        </w:rPr>
      </w:pPr>
      <w:hyperlink r:id="rId8" w:history="1">
        <w:r w:rsidRPr="003E39CF">
          <w:rPr>
            <w:rFonts w:ascii="FrankRuehl" w:hAnsi="FrankRuehl" w:cs="FrankRuehl"/>
            <w:color w:val="0000FF"/>
            <w:u w:val="single"/>
            <w:rtl/>
          </w:rPr>
          <w:t>חוק העונשין, תשל"ז-1977</w:t>
        </w:r>
      </w:hyperlink>
      <w:r w:rsidRPr="003E39CF">
        <w:rPr>
          <w:rFonts w:ascii="FrankRuehl" w:hAnsi="FrankRuehl" w:cs="FrankRuehl"/>
          <w:rtl/>
        </w:rPr>
        <w:t xml:space="preserve">: סע'  </w:t>
      </w:r>
      <w:hyperlink r:id="rId9" w:history="1">
        <w:r w:rsidRPr="003E39CF">
          <w:rPr>
            <w:rFonts w:ascii="FrankRuehl" w:hAnsi="FrankRuehl" w:cs="FrankRuehl"/>
            <w:color w:val="0000FF"/>
            <w:u w:val="single"/>
            <w:rtl/>
          </w:rPr>
          <w:t>347 (א) (1)</w:t>
        </w:r>
      </w:hyperlink>
      <w:r w:rsidRPr="003E39CF">
        <w:rPr>
          <w:rFonts w:ascii="FrankRuehl" w:hAnsi="FrankRuehl" w:cs="FrankRuehl"/>
          <w:rtl/>
        </w:rPr>
        <w:t xml:space="preserve">, </w:t>
      </w:r>
      <w:hyperlink r:id="rId10" w:history="1">
        <w:r w:rsidRPr="003E39CF">
          <w:rPr>
            <w:rFonts w:ascii="FrankRuehl" w:hAnsi="FrankRuehl" w:cs="FrankRuehl"/>
            <w:color w:val="0000FF"/>
            <w:u w:val="single"/>
            <w:rtl/>
          </w:rPr>
          <w:t>348 (ד) (1)</w:t>
        </w:r>
      </w:hyperlink>
    </w:p>
    <w:p w14:paraId="6DB54505" w14:textId="77777777" w:rsidR="003E39CF" w:rsidRPr="003E39CF" w:rsidRDefault="003E39CF" w:rsidP="003E39CF">
      <w:pPr>
        <w:spacing w:after="120" w:line="240" w:lineRule="exact"/>
        <w:ind w:left="283" w:hanging="283"/>
        <w:jc w:val="both"/>
        <w:rPr>
          <w:rFonts w:ascii="FrankRuehl" w:hAnsi="FrankRuehl" w:cs="FrankRuehl"/>
          <w:rtl/>
        </w:rPr>
      </w:pPr>
    </w:p>
    <w:p w14:paraId="5E25BC43" w14:textId="77777777" w:rsidR="003E39CF" w:rsidRPr="003E39CF" w:rsidRDefault="003E39CF" w:rsidP="00C21F6A">
      <w:pPr>
        <w:spacing w:line="360" w:lineRule="auto"/>
        <w:jc w:val="both"/>
        <w:rPr>
          <w:sz w:val="8"/>
          <w:szCs w:val="8"/>
          <w:rtl/>
        </w:rPr>
      </w:pPr>
      <w:bookmarkStart w:id="4" w:name="LawTable_End"/>
      <w:bookmarkEnd w:id="4"/>
    </w:p>
    <w:p w14:paraId="68B44276" w14:textId="77777777" w:rsidR="003E39CF" w:rsidRPr="003E39CF" w:rsidRDefault="003E39CF" w:rsidP="00C21F6A">
      <w:pPr>
        <w:spacing w:line="360" w:lineRule="auto"/>
        <w:jc w:val="both"/>
        <w:rPr>
          <w:sz w:val="8"/>
          <w:szCs w:val="8"/>
          <w:rtl/>
        </w:rPr>
      </w:pPr>
    </w:p>
    <w:p w14:paraId="666686D3" w14:textId="77777777" w:rsidR="00C21F6A" w:rsidRPr="003E39CF" w:rsidRDefault="00C21F6A" w:rsidP="00C21F6A">
      <w:pPr>
        <w:spacing w:line="360" w:lineRule="auto"/>
        <w:jc w:val="both"/>
        <w:rPr>
          <w:sz w:val="8"/>
          <w:szCs w:val="8"/>
          <w:rtl/>
        </w:rPr>
      </w:pPr>
    </w:p>
    <w:p w14:paraId="064F4451" w14:textId="77777777" w:rsidR="00662777" w:rsidRPr="00662777" w:rsidRDefault="00662777" w:rsidP="00662777">
      <w:pPr>
        <w:spacing w:line="360" w:lineRule="auto"/>
        <w:jc w:val="center"/>
        <w:rPr>
          <w:rFonts w:ascii="Arial" w:hAnsi="Arial"/>
          <w:b/>
          <w:bCs/>
          <w:sz w:val="30"/>
          <w:szCs w:val="30"/>
          <w:u w:val="single"/>
          <w:rtl/>
        </w:rPr>
      </w:pPr>
      <w:bookmarkStart w:id="5" w:name="PsakDin"/>
      <w:bookmarkEnd w:id="0"/>
      <w:r w:rsidRPr="00662777">
        <w:rPr>
          <w:rFonts w:ascii="Arial" w:hAnsi="Arial"/>
          <w:b/>
          <w:bCs/>
          <w:sz w:val="30"/>
          <w:szCs w:val="30"/>
          <w:u w:val="single"/>
          <w:rtl/>
        </w:rPr>
        <w:t>הכרעת דין</w:t>
      </w:r>
    </w:p>
    <w:bookmarkEnd w:id="5"/>
    <w:p w14:paraId="29FC8DFA" w14:textId="77777777" w:rsidR="00C21F6A" w:rsidRPr="007C1ED1" w:rsidRDefault="00C21F6A">
      <w:pPr>
        <w:spacing w:line="360" w:lineRule="auto"/>
        <w:jc w:val="both"/>
        <w:rPr>
          <w:rFonts w:ascii="Arial" w:hAnsi="Arial"/>
          <w:sz w:val="26"/>
          <w:szCs w:val="26"/>
          <w:rtl/>
        </w:rPr>
      </w:pPr>
      <w:r w:rsidRPr="007C1ED1">
        <w:rPr>
          <w:rFonts w:ascii="Arial" w:hAnsi="Arial" w:hint="cs"/>
          <w:sz w:val="26"/>
          <w:szCs w:val="26"/>
          <w:rtl/>
        </w:rPr>
        <w:t xml:space="preserve">על יסוד הודאת הנאשם בפני, מורשע הנאשם בריבוי  מקרים של מעשה מגונה בניגוד </w:t>
      </w:r>
      <w:hyperlink r:id="rId11" w:history="1">
        <w:r w:rsidR="003E39CF" w:rsidRPr="003E39CF">
          <w:rPr>
            <w:rFonts w:ascii="Arial" w:hAnsi="Arial"/>
            <w:color w:val="0000FF"/>
            <w:sz w:val="26"/>
            <w:szCs w:val="26"/>
            <w:u w:val="single"/>
            <w:rtl/>
          </w:rPr>
          <w:t>לסעיף 348 (ד) (1)</w:t>
        </w:r>
      </w:hyperlink>
      <w:r w:rsidRPr="007C1ED1">
        <w:rPr>
          <w:rFonts w:ascii="Arial" w:hAnsi="Arial" w:hint="cs"/>
          <w:sz w:val="26"/>
          <w:szCs w:val="26"/>
          <w:rtl/>
        </w:rPr>
        <w:t xml:space="preserve"> ל</w:t>
      </w:r>
      <w:hyperlink r:id="rId12" w:history="1">
        <w:r w:rsidR="00662777" w:rsidRPr="00662777">
          <w:rPr>
            <w:rFonts w:ascii="Arial" w:hAnsi="Arial"/>
            <w:color w:val="0000FF"/>
            <w:sz w:val="26"/>
            <w:szCs w:val="26"/>
            <w:u w:val="single"/>
            <w:rtl/>
          </w:rPr>
          <w:t>חוק העונשין</w:t>
        </w:r>
      </w:hyperlink>
      <w:r w:rsidRPr="007C1ED1">
        <w:rPr>
          <w:rFonts w:ascii="Arial" w:hAnsi="Arial" w:hint="cs"/>
          <w:sz w:val="26"/>
          <w:szCs w:val="26"/>
          <w:rtl/>
        </w:rPr>
        <w:t xml:space="preserve">, התשל"ז </w:t>
      </w:r>
      <w:r w:rsidRPr="007C1ED1">
        <w:rPr>
          <w:rFonts w:ascii="Arial" w:hAnsi="Arial"/>
          <w:sz w:val="26"/>
          <w:szCs w:val="26"/>
          <w:rtl/>
        </w:rPr>
        <w:t>–</w:t>
      </w:r>
      <w:r w:rsidRPr="007C1ED1">
        <w:rPr>
          <w:rFonts w:ascii="Arial" w:hAnsi="Arial" w:hint="cs"/>
          <w:sz w:val="26"/>
          <w:szCs w:val="26"/>
          <w:rtl/>
        </w:rPr>
        <w:t xml:space="preserve"> 1977 ובריבוי מקרים של מעשי </w:t>
      </w:r>
      <w:r w:rsidR="00FB3C7A" w:rsidRPr="007C1ED1">
        <w:rPr>
          <w:rFonts w:ascii="Arial" w:hAnsi="Arial" w:hint="cs"/>
          <w:sz w:val="26"/>
          <w:szCs w:val="26"/>
          <w:rtl/>
        </w:rPr>
        <w:t xml:space="preserve">סדום בניגוד </w:t>
      </w:r>
      <w:hyperlink r:id="rId13" w:history="1">
        <w:r w:rsidR="003E39CF" w:rsidRPr="003E39CF">
          <w:rPr>
            <w:rFonts w:ascii="Arial" w:hAnsi="Arial"/>
            <w:color w:val="0000FF"/>
            <w:sz w:val="26"/>
            <w:szCs w:val="26"/>
            <w:u w:val="single"/>
            <w:rtl/>
          </w:rPr>
          <w:t>לסעיף 347 (א) (1)</w:t>
        </w:r>
      </w:hyperlink>
      <w:r w:rsidR="00FB3C7A" w:rsidRPr="007C1ED1">
        <w:rPr>
          <w:rFonts w:ascii="Arial" w:hAnsi="Arial" w:hint="cs"/>
          <w:sz w:val="26"/>
          <w:szCs w:val="26"/>
          <w:rtl/>
        </w:rPr>
        <w:t xml:space="preserve"> רישא לחוק.</w:t>
      </w:r>
    </w:p>
    <w:p w14:paraId="58DF6C49" w14:textId="77777777" w:rsidR="00FB3C7A" w:rsidRPr="007C1ED1" w:rsidRDefault="00FB3C7A">
      <w:pPr>
        <w:spacing w:line="360" w:lineRule="auto"/>
        <w:jc w:val="both"/>
        <w:rPr>
          <w:rFonts w:ascii="Arial" w:hAnsi="Arial"/>
          <w:sz w:val="8"/>
          <w:szCs w:val="8"/>
        </w:rPr>
      </w:pPr>
      <w:r w:rsidRPr="007C1ED1">
        <w:rPr>
          <w:rFonts w:ascii="Arial" w:hAnsi="Arial"/>
          <w:sz w:val="8"/>
          <w:szCs w:val="8"/>
          <w:rtl/>
        </w:rPr>
        <w:t>&lt;#3#&gt;</w:t>
      </w:r>
    </w:p>
    <w:p w14:paraId="0E4A1CC4" w14:textId="77777777" w:rsidR="00FB3C7A" w:rsidRPr="007C1ED1" w:rsidRDefault="00FB3C7A">
      <w:pPr>
        <w:jc w:val="right"/>
        <w:rPr>
          <w:sz w:val="26"/>
          <w:szCs w:val="26"/>
          <w:rtl/>
        </w:rPr>
      </w:pPr>
    </w:p>
    <w:p w14:paraId="4C3E426D" w14:textId="77777777" w:rsidR="00FB3C7A" w:rsidRPr="007C1ED1" w:rsidRDefault="00FB3C7A" w:rsidP="002D2C75">
      <w:pPr>
        <w:spacing w:line="360" w:lineRule="auto"/>
        <w:rPr>
          <w:sz w:val="26"/>
          <w:szCs w:val="26"/>
          <w:rtl/>
        </w:rPr>
      </w:pPr>
      <w:r w:rsidRPr="007C1ED1">
        <w:rPr>
          <w:rFonts w:hint="cs"/>
          <w:b/>
          <w:bCs/>
          <w:sz w:val="26"/>
          <w:szCs w:val="26"/>
          <w:rtl/>
        </w:rPr>
        <w:t xml:space="preserve">ניתנה והודעה היום </w:t>
      </w:r>
      <w:r w:rsidRPr="007C1ED1">
        <w:rPr>
          <w:b/>
          <w:bCs/>
          <w:sz w:val="26"/>
          <w:szCs w:val="26"/>
          <w:rtl/>
        </w:rPr>
        <w:t>י"ח שבט תשע"ו</w:t>
      </w:r>
      <w:r w:rsidRPr="007C1ED1">
        <w:rPr>
          <w:rFonts w:hint="cs"/>
          <w:b/>
          <w:bCs/>
          <w:sz w:val="26"/>
          <w:szCs w:val="26"/>
          <w:rtl/>
        </w:rPr>
        <w:t xml:space="preserve">, </w:t>
      </w:r>
      <w:r w:rsidRPr="007C1ED1">
        <w:rPr>
          <w:b/>
          <w:bCs/>
          <w:sz w:val="26"/>
          <w:szCs w:val="26"/>
        </w:rPr>
        <w:t>28/01/2016</w:t>
      </w:r>
      <w:r w:rsidRPr="007C1ED1">
        <w:rPr>
          <w:rFonts w:hint="cs"/>
          <w:b/>
          <w:bCs/>
          <w:sz w:val="26"/>
          <w:szCs w:val="26"/>
          <w:rtl/>
        </w:rPr>
        <w:t xml:space="preserve"> במעמד הנוכחים.</w:t>
      </w:r>
    </w:p>
    <w:p w14:paraId="0B87246C" w14:textId="77777777" w:rsidR="00FB3C7A" w:rsidRPr="007C1ED1" w:rsidRDefault="00FB3C7A">
      <w:pPr>
        <w:jc w:val="center"/>
        <w:rPr>
          <w:sz w:val="26"/>
          <w:szCs w:val="26"/>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B3C7A" w:rsidRPr="007C1ED1" w14:paraId="32878D34" w14:textId="77777777" w:rsidTr="00421B26">
        <w:trPr>
          <w:trHeight w:val="316"/>
          <w:jc w:val="right"/>
        </w:trPr>
        <w:tc>
          <w:tcPr>
            <w:tcW w:w="3936" w:type="dxa"/>
            <w:shd w:val="clear" w:color="auto" w:fill="auto"/>
          </w:tcPr>
          <w:p w14:paraId="5A8CE806" w14:textId="77777777" w:rsidR="00FB3C7A" w:rsidRPr="00421B26" w:rsidRDefault="00FB3C7A" w:rsidP="00421B26">
            <w:pPr>
              <w:jc w:val="center"/>
              <w:rPr>
                <w:rFonts w:ascii="Times New Roman" w:eastAsia="Times New Roman" w:hAnsi="Times New Roman" w:cs="Times New Roman"/>
                <w:sz w:val="26"/>
                <w:szCs w:val="26"/>
              </w:rPr>
            </w:pPr>
          </w:p>
          <w:p w14:paraId="6AAE0F22" w14:textId="77777777" w:rsidR="00FB3C7A" w:rsidRPr="00421B26" w:rsidRDefault="00FB3C7A" w:rsidP="00421B26">
            <w:pPr>
              <w:jc w:val="center"/>
              <w:rPr>
                <w:rFonts w:ascii="Times New Roman" w:eastAsia="Times New Roman" w:hAnsi="Times New Roman" w:cs="Times New Roman"/>
                <w:sz w:val="26"/>
                <w:szCs w:val="26"/>
                <w:rtl/>
              </w:rPr>
            </w:pPr>
          </w:p>
        </w:tc>
      </w:tr>
      <w:tr w:rsidR="00FB3C7A" w:rsidRPr="007C1ED1" w14:paraId="73480EF5" w14:textId="77777777" w:rsidTr="00421B26">
        <w:trPr>
          <w:trHeight w:val="361"/>
          <w:jc w:val="right"/>
        </w:trPr>
        <w:tc>
          <w:tcPr>
            <w:tcW w:w="3936" w:type="dxa"/>
            <w:shd w:val="clear" w:color="auto" w:fill="auto"/>
          </w:tcPr>
          <w:p w14:paraId="1540D56A" w14:textId="77777777" w:rsidR="00FB3C7A" w:rsidRPr="00421B26" w:rsidRDefault="00FB3C7A" w:rsidP="00421B26">
            <w:pPr>
              <w:jc w:val="center"/>
              <w:rPr>
                <w:rFonts w:ascii="Times New Roman" w:eastAsia="Times New Roman" w:hAnsi="Times New Roman"/>
                <w:b/>
                <w:bCs/>
                <w:sz w:val="26"/>
                <w:szCs w:val="26"/>
                <w:rtl/>
              </w:rPr>
            </w:pPr>
            <w:r w:rsidRPr="00421B26">
              <w:rPr>
                <w:rFonts w:ascii="Times New Roman" w:eastAsia="Times New Roman" w:hAnsi="Times New Roman"/>
                <w:b/>
                <w:bCs/>
                <w:sz w:val="26"/>
                <w:szCs w:val="26"/>
                <w:rtl/>
              </w:rPr>
              <w:t>אליאנא</w:t>
            </w:r>
            <w:r w:rsidRPr="00421B26">
              <w:rPr>
                <w:rFonts w:ascii="Times New Roman" w:eastAsia="Times New Roman" w:hAnsi="Times New Roman" w:hint="cs"/>
                <w:b/>
                <w:bCs/>
                <w:sz w:val="26"/>
                <w:szCs w:val="26"/>
                <w:rtl/>
              </w:rPr>
              <w:t xml:space="preserve"> </w:t>
            </w:r>
            <w:r w:rsidRPr="00421B26">
              <w:rPr>
                <w:rFonts w:ascii="Times New Roman" w:eastAsia="Times New Roman" w:hAnsi="Times New Roman"/>
                <w:b/>
                <w:bCs/>
                <w:sz w:val="26"/>
                <w:szCs w:val="26"/>
                <w:rtl/>
              </w:rPr>
              <w:t xml:space="preserve">דניאלי </w:t>
            </w:r>
            <w:r w:rsidRPr="00421B26">
              <w:rPr>
                <w:rFonts w:ascii="Times New Roman" w:eastAsia="Times New Roman" w:hAnsi="Times New Roman" w:hint="cs"/>
                <w:b/>
                <w:bCs/>
                <w:sz w:val="26"/>
                <w:szCs w:val="26"/>
                <w:rtl/>
              </w:rPr>
              <w:t xml:space="preserve">, </w:t>
            </w:r>
            <w:r w:rsidRPr="00421B26">
              <w:rPr>
                <w:rFonts w:ascii="Times New Roman" w:eastAsia="Times New Roman" w:hAnsi="Times New Roman"/>
                <w:b/>
                <w:bCs/>
                <w:sz w:val="26"/>
                <w:szCs w:val="26"/>
                <w:rtl/>
              </w:rPr>
              <w:t xml:space="preserve">שופטת </w:t>
            </w:r>
          </w:p>
        </w:tc>
      </w:tr>
    </w:tbl>
    <w:p w14:paraId="2E72C9D6" w14:textId="77777777" w:rsidR="00FB3C7A" w:rsidRPr="007C1ED1" w:rsidRDefault="00FB3C7A">
      <w:pPr>
        <w:jc w:val="right"/>
        <w:rPr>
          <w:sz w:val="26"/>
          <w:szCs w:val="26"/>
          <w:rtl/>
        </w:rPr>
      </w:pPr>
    </w:p>
    <w:p w14:paraId="04B5E1E6" w14:textId="77777777" w:rsidR="00FB3C7A" w:rsidRPr="007C1ED1" w:rsidRDefault="00FB3C7A" w:rsidP="002D2C75">
      <w:pPr>
        <w:jc w:val="both"/>
        <w:rPr>
          <w:sz w:val="26"/>
          <w:szCs w:val="26"/>
          <w:rtl/>
        </w:rPr>
      </w:pPr>
    </w:p>
    <w:p w14:paraId="50A7EF26" w14:textId="77777777" w:rsidR="00ED1E0C" w:rsidRPr="007C1ED1" w:rsidRDefault="00ED1E0C" w:rsidP="002D2C75">
      <w:pPr>
        <w:jc w:val="both"/>
        <w:rPr>
          <w:sz w:val="26"/>
          <w:szCs w:val="26"/>
          <w:rtl/>
        </w:rPr>
      </w:pPr>
    </w:p>
    <w:p w14:paraId="558E604B" w14:textId="77777777" w:rsidR="00FB3C7A" w:rsidRPr="007C1ED1" w:rsidRDefault="00FB3C7A" w:rsidP="002D2C75">
      <w:pPr>
        <w:jc w:val="both"/>
        <w:rPr>
          <w:sz w:val="8"/>
          <w:szCs w:val="8"/>
          <w:rtl/>
        </w:rPr>
      </w:pPr>
      <w:r w:rsidRPr="007C1ED1">
        <w:rPr>
          <w:sz w:val="8"/>
          <w:szCs w:val="8"/>
          <w:rtl/>
        </w:rPr>
        <w:t>&lt;#4#&gt;</w:t>
      </w:r>
    </w:p>
    <w:p w14:paraId="5210EEC4" w14:textId="77777777" w:rsidR="00FB3C7A" w:rsidRPr="007C1ED1" w:rsidRDefault="00FB3C7A">
      <w:pPr>
        <w:spacing w:line="360" w:lineRule="auto"/>
        <w:jc w:val="center"/>
        <w:rPr>
          <w:rFonts w:ascii="Arial" w:hAnsi="Arial"/>
          <w:b/>
          <w:bCs/>
          <w:sz w:val="30"/>
          <w:szCs w:val="30"/>
          <w:u w:val="single"/>
          <w:rtl/>
        </w:rPr>
      </w:pPr>
      <w:r w:rsidRPr="007C1ED1">
        <w:rPr>
          <w:rFonts w:ascii="Arial" w:hAnsi="Arial"/>
          <w:b/>
          <w:bCs/>
          <w:sz w:val="30"/>
          <w:szCs w:val="30"/>
          <w:u w:val="single"/>
          <w:rtl/>
        </w:rPr>
        <w:t>החלטה</w:t>
      </w:r>
    </w:p>
    <w:p w14:paraId="6EA4C704" w14:textId="77777777" w:rsidR="00FB3C7A" w:rsidRPr="007C1ED1" w:rsidRDefault="006372FF">
      <w:pPr>
        <w:spacing w:line="360" w:lineRule="auto"/>
        <w:jc w:val="both"/>
        <w:rPr>
          <w:sz w:val="26"/>
          <w:szCs w:val="26"/>
          <w:rtl/>
        </w:rPr>
      </w:pPr>
      <w:r w:rsidRPr="007C1ED1">
        <w:rPr>
          <w:rFonts w:hint="cs"/>
          <w:sz w:val="26"/>
          <w:szCs w:val="26"/>
          <w:rtl/>
        </w:rPr>
        <w:t>על יסוד ההסדר שבין הצדדים מתבקש שירות המבחן לערוך תסקיר אודות הנאשם, אשר יתייחס בין השאר לאפשרות שילובו של הנאשם בטיפול, זאת לבקשת באי כוחו ומבלי לקבוע מסמרות או לטעת ציפיות בלב הנאשם.</w:t>
      </w:r>
    </w:p>
    <w:p w14:paraId="4273E149" w14:textId="77777777" w:rsidR="006372FF" w:rsidRPr="007C1ED1" w:rsidRDefault="006372FF">
      <w:pPr>
        <w:spacing w:line="360" w:lineRule="auto"/>
        <w:jc w:val="both"/>
        <w:rPr>
          <w:sz w:val="26"/>
          <w:szCs w:val="26"/>
          <w:rtl/>
        </w:rPr>
      </w:pPr>
    </w:p>
    <w:p w14:paraId="729678AB" w14:textId="77777777" w:rsidR="006372FF" w:rsidRPr="007C1ED1" w:rsidRDefault="006372FF">
      <w:pPr>
        <w:spacing w:line="360" w:lineRule="auto"/>
        <w:jc w:val="both"/>
        <w:rPr>
          <w:sz w:val="26"/>
          <w:szCs w:val="26"/>
          <w:rtl/>
        </w:rPr>
      </w:pPr>
      <w:r w:rsidRPr="007C1ED1">
        <w:rPr>
          <w:rFonts w:hint="cs"/>
          <w:sz w:val="26"/>
          <w:szCs w:val="26"/>
          <w:rtl/>
        </w:rPr>
        <w:t xml:space="preserve">כן מתבקש שירות המבחן לערוך תסקיר נפגע באשר לנפגע עבירה, בהתאם לפרטים אשר יועברו לשירות המבחן על ידי המאשימה. </w:t>
      </w:r>
    </w:p>
    <w:p w14:paraId="11A03F72" w14:textId="77777777" w:rsidR="006372FF" w:rsidRPr="007C1ED1" w:rsidRDefault="006372FF">
      <w:pPr>
        <w:spacing w:line="360" w:lineRule="auto"/>
        <w:jc w:val="both"/>
        <w:rPr>
          <w:sz w:val="26"/>
          <w:szCs w:val="26"/>
          <w:rtl/>
        </w:rPr>
      </w:pPr>
    </w:p>
    <w:p w14:paraId="4BAEADB0" w14:textId="77777777" w:rsidR="006372FF" w:rsidRPr="007C1ED1" w:rsidRDefault="006372FF">
      <w:pPr>
        <w:spacing w:line="360" w:lineRule="auto"/>
        <w:jc w:val="both"/>
        <w:rPr>
          <w:sz w:val="26"/>
          <w:szCs w:val="26"/>
          <w:rtl/>
        </w:rPr>
      </w:pPr>
      <w:r w:rsidRPr="007C1ED1">
        <w:rPr>
          <w:rFonts w:hint="cs"/>
          <w:sz w:val="26"/>
          <w:szCs w:val="26"/>
          <w:rtl/>
        </w:rPr>
        <w:t>על יסוד הסכמת הצדדים ניתן לפרסם כי במסגרת הסדר הורשע היום הנאשם בביצוע עבירות מין בתלמידו, וכי אין</w:t>
      </w:r>
      <w:r w:rsidR="007C1ED1" w:rsidRPr="007C1ED1">
        <w:rPr>
          <w:rFonts w:hint="cs"/>
          <w:sz w:val="26"/>
          <w:szCs w:val="26"/>
          <w:rtl/>
        </w:rPr>
        <w:t xml:space="preserve"> הסכמה עונשית. כן ניתן לפרסם כי במסגרת ההסדר התבקשו תסקירי שירות המבחן הן באשר לנאשם והן באשר לנפגע העבירה. </w:t>
      </w:r>
    </w:p>
    <w:p w14:paraId="074A1866" w14:textId="77777777" w:rsidR="007C1ED1" w:rsidRPr="007C1ED1" w:rsidRDefault="007C1ED1">
      <w:pPr>
        <w:spacing w:line="360" w:lineRule="auto"/>
        <w:jc w:val="both"/>
        <w:rPr>
          <w:sz w:val="26"/>
          <w:szCs w:val="26"/>
          <w:rtl/>
        </w:rPr>
      </w:pPr>
    </w:p>
    <w:p w14:paraId="4096C444" w14:textId="77777777" w:rsidR="007C1ED1" w:rsidRPr="007C1ED1" w:rsidRDefault="007C1ED1">
      <w:pPr>
        <w:spacing w:line="360" w:lineRule="auto"/>
        <w:jc w:val="both"/>
        <w:rPr>
          <w:sz w:val="26"/>
          <w:szCs w:val="26"/>
          <w:rtl/>
        </w:rPr>
      </w:pPr>
      <w:r w:rsidRPr="007C1ED1">
        <w:rPr>
          <w:rFonts w:hint="cs"/>
          <w:sz w:val="26"/>
          <w:szCs w:val="26"/>
          <w:rtl/>
        </w:rPr>
        <w:t>מובהר כי אין לפרסם פרטים אשר יש בהם כדי לזהות את המתלונן או את אופי המעשים שנעשו.</w:t>
      </w:r>
    </w:p>
    <w:p w14:paraId="72F43BEB" w14:textId="77777777" w:rsidR="007C1ED1" w:rsidRPr="007C1ED1" w:rsidRDefault="007C1ED1">
      <w:pPr>
        <w:spacing w:line="360" w:lineRule="auto"/>
        <w:jc w:val="both"/>
        <w:rPr>
          <w:sz w:val="26"/>
          <w:szCs w:val="26"/>
          <w:rtl/>
        </w:rPr>
      </w:pPr>
    </w:p>
    <w:p w14:paraId="1EAB90B2" w14:textId="77777777" w:rsidR="007C1ED1" w:rsidRDefault="007C1ED1" w:rsidP="000773F7">
      <w:pPr>
        <w:spacing w:line="360" w:lineRule="auto"/>
        <w:jc w:val="both"/>
        <w:rPr>
          <w:b/>
          <w:bCs/>
          <w:sz w:val="26"/>
          <w:szCs w:val="26"/>
          <w:u w:val="single"/>
          <w:rtl/>
        </w:rPr>
      </w:pPr>
      <w:r w:rsidRPr="007C1ED1">
        <w:rPr>
          <w:rFonts w:hint="cs"/>
          <w:b/>
          <w:bCs/>
          <w:sz w:val="26"/>
          <w:szCs w:val="26"/>
          <w:u w:val="single"/>
          <w:rtl/>
        </w:rPr>
        <w:t xml:space="preserve">נדחה לקבלת התסקירים ולטיעונים לעונש ליום </w:t>
      </w:r>
      <w:r w:rsidR="009C53D7">
        <w:rPr>
          <w:rFonts w:hint="cs"/>
          <w:b/>
          <w:bCs/>
          <w:sz w:val="26"/>
          <w:szCs w:val="26"/>
          <w:u w:val="single"/>
          <w:rtl/>
        </w:rPr>
        <w:t>3</w:t>
      </w:r>
      <w:r w:rsidR="000773F7">
        <w:rPr>
          <w:rFonts w:hint="cs"/>
          <w:b/>
          <w:bCs/>
          <w:sz w:val="26"/>
          <w:szCs w:val="26"/>
          <w:u w:val="single"/>
          <w:rtl/>
        </w:rPr>
        <w:t>1</w:t>
      </w:r>
      <w:r w:rsidR="009C53D7">
        <w:rPr>
          <w:rFonts w:hint="cs"/>
          <w:b/>
          <w:bCs/>
          <w:sz w:val="26"/>
          <w:szCs w:val="26"/>
          <w:u w:val="single"/>
          <w:rtl/>
        </w:rPr>
        <w:t>.3.16 שעה 11:30.</w:t>
      </w:r>
    </w:p>
    <w:p w14:paraId="36DACCEA" w14:textId="77777777" w:rsidR="009C53D7" w:rsidRDefault="009C53D7">
      <w:pPr>
        <w:spacing w:line="360" w:lineRule="auto"/>
        <w:jc w:val="both"/>
        <w:rPr>
          <w:b/>
          <w:bCs/>
          <w:sz w:val="26"/>
          <w:szCs w:val="26"/>
          <w:u w:val="single"/>
          <w:rtl/>
        </w:rPr>
      </w:pPr>
    </w:p>
    <w:p w14:paraId="02F3F518" w14:textId="77777777" w:rsidR="009C53D7" w:rsidRPr="007C1ED1" w:rsidRDefault="009C53D7">
      <w:pPr>
        <w:spacing w:line="360" w:lineRule="auto"/>
        <w:jc w:val="both"/>
        <w:rPr>
          <w:b/>
          <w:bCs/>
          <w:sz w:val="26"/>
          <w:szCs w:val="26"/>
          <w:u w:val="single"/>
          <w:rtl/>
        </w:rPr>
      </w:pPr>
      <w:r>
        <w:rPr>
          <w:rFonts w:hint="cs"/>
          <w:b/>
          <w:bCs/>
          <w:sz w:val="26"/>
          <w:szCs w:val="26"/>
          <w:u w:val="single"/>
          <w:rtl/>
        </w:rPr>
        <w:t>הנאשם יובא באמצעות שב"ס.</w:t>
      </w:r>
    </w:p>
    <w:p w14:paraId="640E4327" w14:textId="77777777" w:rsidR="007C1ED1" w:rsidRPr="007C1ED1" w:rsidRDefault="007C1ED1">
      <w:pPr>
        <w:spacing w:line="360" w:lineRule="auto"/>
        <w:jc w:val="both"/>
        <w:rPr>
          <w:b/>
          <w:bCs/>
          <w:sz w:val="26"/>
          <w:szCs w:val="26"/>
          <w:u w:val="single"/>
          <w:rtl/>
        </w:rPr>
      </w:pPr>
    </w:p>
    <w:p w14:paraId="12331A2C" w14:textId="77777777" w:rsidR="007C1ED1" w:rsidRDefault="007C1ED1">
      <w:pPr>
        <w:spacing w:line="360" w:lineRule="auto"/>
        <w:jc w:val="both"/>
        <w:rPr>
          <w:b/>
          <w:bCs/>
          <w:sz w:val="26"/>
          <w:szCs w:val="26"/>
          <w:u w:val="single"/>
          <w:rtl/>
        </w:rPr>
      </w:pPr>
      <w:r w:rsidRPr="007C1ED1">
        <w:rPr>
          <w:rFonts w:hint="cs"/>
          <w:b/>
          <w:bCs/>
          <w:sz w:val="26"/>
          <w:szCs w:val="26"/>
          <w:u w:val="single"/>
          <w:rtl/>
        </w:rPr>
        <w:t>המזכירות  תעביר לשירות המבחן את כתב האישום המתוקן.</w:t>
      </w:r>
    </w:p>
    <w:p w14:paraId="4D7FBCC9" w14:textId="77777777" w:rsidR="007C1ED1" w:rsidRDefault="007C1ED1">
      <w:pPr>
        <w:spacing w:line="360" w:lineRule="auto"/>
        <w:jc w:val="both"/>
        <w:rPr>
          <w:b/>
          <w:bCs/>
          <w:sz w:val="26"/>
          <w:szCs w:val="26"/>
          <w:u w:val="single"/>
          <w:rtl/>
        </w:rPr>
      </w:pPr>
    </w:p>
    <w:p w14:paraId="387A4AB4" w14:textId="77777777" w:rsidR="007C1ED1" w:rsidRPr="007C1ED1" w:rsidRDefault="007C1ED1">
      <w:pPr>
        <w:spacing w:line="360" w:lineRule="auto"/>
        <w:jc w:val="both"/>
        <w:rPr>
          <w:b/>
          <w:bCs/>
          <w:sz w:val="26"/>
          <w:szCs w:val="26"/>
          <w:u w:val="single"/>
          <w:rtl/>
        </w:rPr>
      </w:pPr>
      <w:r>
        <w:rPr>
          <w:rFonts w:hint="cs"/>
          <w:b/>
          <w:bCs/>
          <w:sz w:val="26"/>
          <w:szCs w:val="26"/>
          <w:u w:val="single"/>
          <w:rtl/>
        </w:rPr>
        <w:t>מבוטל בזאת הדיון אשר נקבע להבאת ראיות ל-10 במרץ 2016. המזכירות מתבקשת לעדכן בכך את מזכירות ביהמ"ש המחוזי מרכז.</w:t>
      </w:r>
    </w:p>
    <w:p w14:paraId="4690B382" w14:textId="77777777" w:rsidR="007C1ED1" w:rsidRPr="007C1ED1" w:rsidRDefault="007C1ED1">
      <w:pPr>
        <w:spacing w:line="360" w:lineRule="auto"/>
        <w:jc w:val="both"/>
        <w:rPr>
          <w:b/>
          <w:bCs/>
          <w:sz w:val="26"/>
          <w:szCs w:val="26"/>
          <w:u w:val="single"/>
          <w:rtl/>
        </w:rPr>
      </w:pPr>
    </w:p>
    <w:p w14:paraId="38434D15" w14:textId="77777777" w:rsidR="007C1ED1" w:rsidRPr="007C1ED1" w:rsidRDefault="007C1ED1">
      <w:pPr>
        <w:spacing w:line="360" w:lineRule="auto"/>
        <w:jc w:val="both"/>
        <w:rPr>
          <w:b/>
          <w:bCs/>
          <w:sz w:val="8"/>
          <w:szCs w:val="8"/>
          <w:rtl/>
        </w:rPr>
      </w:pPr>
      <w:r w:rsidRPr="007C1ED1">
        <w:rPr>
          <w:b/>
          <w:bCs/>
          <w:sz w:val="8"/>
          <w:szCs w:val="8"/>
          <w:rtl/>
        </w:rPr>
        <w:t>&lt;#5#&gt;</w:t>
      </w:r>
    </w:p>
    <w:p w14:paraId="08F0E3B7" w14:textId="77777777" w:rsidR="007C1ED1" w:rsidRPr="007C1ED1" w:rsidRDefault="007C1ED1">
      <w:pPr>
        <w:jc w:val="right"/>
        <w:rPr>
          <w:sz w:val="26"/>
          <w:szCs w:val="26"/>
          <w:rtl/>
        </w:rPr>
      </w:pPr>
    </w:p>
    <w:p w14:paraId="1C5CA917" w14:textId="77777777" w:rsidR="007C1ED1" w:rsidRPr="007C1ED1" w:rsidRDefault="00662777">
      <w:pPr>
        <w:jc w:val="center"/>
        <w:rPr>
          <w:sz w:val="26"/>
          <w:szCs w:val="26"/>
          <w:rtl/>
        </w:rPr>
      </w:pPr>
      <w:r w:rsidRPr="00662777">
        <w:rPr>
          <w:b/>
          <w:bCs/>
          <w:color w:val="FFFFFF"/>
          <w:sz w:val="2"/>
          <w:szCs w:val="2"/>
          <w:rtl/>
        </w:rPr>
        <w:t>5129371</w:t>
      </w:r>
      <w:r>
        <w:rPr>
          <w:b/>
          <w:bCs/>
          <w:sz w:val="26"/>
          <w:szCs w:val="26"/>
          <w:rtl/>
        </w:rPr>
        <w:t xml:space="preserve">ניתנה והודעה היום י"ח שבט תשע"ו, 28/01/2016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C1ED1" w:rsidRPr="007C1ED1" w14:paraId="3FFE6775" w14:textId="77777777" w:rsidTr="00421B26">
        <w:trPr>
          <w:trHeight w:val="316"/>
          <w:jc w:val="right"/>
        </w:trPr>
        <w:tc>
          <w:tcPr>
            <w:tcW w:w="3936" w:type="dxa"/>
            <w:shd w:val="clear" w:color="auto" w:fill="auto"/>
          </w:tcPr>
          <w:p w14:paraId="29CFA761" w14:textId="77777777" w:rsidR="007C1ED1" w:rsidRPr="00662777" w:rsidRDefault="00662777" w:rsidP="00421B26">
            <w:pPr>
              <w:jc w:val="center"/>
              <w:rPr>
                <w:rFonts w:ascii="Times New Roman" w:eastAsia="Times New Roman" w:hAnsi="Times New Roman" w:cs="Times New Roman"/>
                <w:color w:val="FFFFFF"/>
                <w:sz w:val="2"/>
                <w:szCs w:val="2"/>
              </w:rPr>
            </w:pPr>
            <w:r w:rsidRPr="00662777">
              <w:rPr>
                <w:rFonts w:ascii="Times New Roman" w:eastAsia="Times New Roman" w:hAnsi="Times New Roman" w:cs="Times New Roman"/>
                <w:color w:val="FFFFFF"/>
                <w:sz w:val="2"/>
                <w:szCs w:val="2"/>
                <w:rtl/>
              </w:rPr>
              <w:t>54678313</w:t>
            </w:r>
          </w:p>
          <w:p w14:paraId="1E550DC8" w14:textId="77777777" w:rsidR="007C1ED1" w:rsidRPr="00421B26" w:rsidRDefault="007C1ED1" w:rsidP="00421B26">
            <w:pPr>
              <w:jc w:val="center"/>
              <w:rPr>
                <w:rFonts w:ascii="Times New Roman" w:eastAsia="Times New Roman" w:hAnsi="Times New Roman" w:cs="Times New Roman"/>
                <w:sz w:val="26"/>
                <w:szCs w:val="26"/>
                <w:rtl/>
              </w:rPr>
            </w:pPr>
          </w:p>
        </w:tc>
      </w:tr>
      <w:tr w:rsidR="007C1ED1" w:rsidRPr="007C1ED1" w14:paraId="5E20E12E" w14:textId="77777777" w:rsidTr="00421B26">
        <w:trPr>
          <w:trHeight w:val="361"/>
          <w:jc w:val="right"/>
        </w:trPr>
        <w:tc>
          <w:tcPr>
            <w:tcW w:w="3936" w:type="dxa"/>
            <w:shd w:val="clear" w:color="auto" w:fill="auto"/>
          </w:tcPr>
          <w:p w14:paraId="1DD3B704" w14:textId="77777777" w:rsidR="007C1ED1" w:rsidRPr="00421B26" w:rsidRDefault="007C1ED1" w:rsidP="00421B26">
            <w:pPr>
              <w:jc w:val="center"/>
              <w:rPr>
                <w:rFonts w:ascii="Times New Roman" w:eastAsia="Times New Roman" w:hAnsi="Times New Roman"/>
                <w:b/>
                <w:bCs/>
                <w:sz w:val="26"/>
                <w:szCs w:val="26"/>
                <w:rtl/>
              </w:rPr>
            </w:pPr>
            <w:r w:rsidRPr="00421B26">
              <w:rPr>
                <w:rFonts w:ascii="Times New Roman" w:eastAsia="Times New Roman" w:hAnsi="Times New Roman"/>
                <w:b/>
                <w:bCs/>
                <w:sz w:val="26"/>
                <w:szCs w:val="26"/>
                <w:rtl/>
              </w:rPr>
              <w:t>אליאנא</w:t>
            </w:r>
            <w:r w:rsidRPr="00421B26">
              <w:rPr>
                <w:rFonts w:ascii="Times New Roman" w:eastAsia="Times New Roman" w:hAnsi="Times New Roman" w:hint="cs"/>
                <w:b/>
                <w:bCs/>
                <w:sz w:val="26"/>
                <w:szCs w:val="26"/>
                <w:rtl/>
              </w:rPr>
              <w:t xml:space="preserve"> </w:t>
            </w:r>
            <w:r w:rsidRPr="00421B26">
              <w:rPr>
                <w:rFonts w:ascii="Times New Roman" w:eastAsia="Times New Roman" w:hAnsi="Times New Roman"/>
                <w:b/>
                <w:bCs/>
                <w:sz w:val="26"/>
                <w:szCs w:val="26"/>
                <w:rtl/>
              </w:rPr>
              <w:t xml:space="preserve">דניאלי </w:t>
            </w:r>
            <w:r w:rsidRPr="00421B26">
              <w:rPr>
                <w:rFonts w:ascii="Times New Roman" w:eastAsia="Times New Roman" w:hAnsi="Times New Roman" w:hint="cs"/>
                <w:b/>
                <w:bCs/>
                <w:sz w:val="26"/>
                <w:szCs w:val="26"/>
                <w:rtl/>
              </w:rPr>
              <w:t xml:space="preserve">, </w:t>
            </w:r>
            <w:r w:rsidRPr="00421B26">
              <w:rPr>
                <w:rFonts w:ascii="Times New Roman" w:eastAsia="Times New Roman" w:hAnsi="Times New Roman"/>
                <w:b/>
                <w:bCs/>
                <w:sz w:val="26"/>
                <w:szCs w:val="26"/>
                <w:rtl/>
              </w:rPr>
              <w:t xml:space="preserve">שופטת </w:t>
            </w:r>
          </w:p>
        </w:tc>
      </w:tr>
    </w:tbl>
    <w:p w14:paraId="2E6B7B8D" w14:textId="77777777" w:rsidR="007C1ED1" w:rsidRPr="007C1ED1" w:rsidRDefault="007C1ED1" w:rsidP="009C53D7">
      <w:pPr>
        <w:jc w:val="right"/>
        <w:rPr>
          <w:sz w:val="26"/>
          <w:szCs w:val="26"/>
          <w:rtl/>
        </w:rPr>
      </w:pPr>
    </w:p>
    <w:p w14:paraId="6C6FA1E4" w14:textId="77777777" w:rsidR="00662777" w:rsidRPr="00662777" w:rsidRDefault="002D2C75" w:rsidP="00662777">
      <w:pPr>
        <w:keepNext/>
        <w:rPr>
          <w:color w:val="000000"/>
          <w:sz w:val="22"/>
          <w:szCs w:val="22"/>
        </w:rPr>
      </w:pPr>
      <w:r>
        <w:rPr>
          <w:rtl/>
        </w:rPr>
        <w:t>הוקלד</w:t>
      </w:r>
      <w:r>
        <w:t xml:space="preserve"> </w:t>
      </w:r>
      <w:r>
        <w:rPr>
          <w:rtl/>
        </w:rPr>
        <w:t>על</w:t>
      </w:r>
      <w:r>
        <w:t xml:space="preserve"> </w:t>
      </w:r>
      <w:r>
        <w:rPr>
          <w:rtl/>
        </w:rPr>
        <w:t>ידי</w:t>
      </w:r>
      <w:r>
        <w:t xml:space="preserve"> </w:t>
      </w:r>
      <w:r>
        <w:rPr>
          <w:rtl/>
        </w:rPr>
        <w:t>דורית</w:t>
      </w:r>
      <w:r>
        <w:t xml:space="preserve"> </w:t>
      </w:r>
      <w:r>
        <w:rPr>
          <w:rtl/>
        </w:rPr>
        <w:t>סבג</w:t>
      </w:r>
    </w:p>
    <w:p w14:paraId="11A2A796" w14:textId="77777777" w:rsidR="00662777" w:rsidRPr="00662777" w:rsidRDefault="00662777" w:rsidP="00662777">
      <w:pPr>
        <w:keepNext/>
        <w:rPr>
          <w:color w:val="000000"/>
          <w:sz w:val="22"/>
          <w:szCs w:val="22"/>
          <w:rtl/>
        </w:rPr>
      </w:pPr>
      <w:r w:rsidRPr="00662777">
        <w:rPr>
          <w:color w:val="000000"/>
          <w:sz w:val="22"/>
          <w:szCs w:val="22"/>
          <w:rtl/>
        </w:rPr>
        <w:t>אליאנא דניאלי 54678313</w:t>
      </w:r>
    </w:p>
    <w:p w14:paraId="2803CD6E" w14:textId="77777777" w:rsidR="00662777" w:rsidRDefault="00662777" w:rsidP="00662777">
      <w:r w:rsidRPr="00662777">
        <w:rPr>
          <w:color w:val="000000"/>
          <w:rtl/>
        </w:rPr>
        <w:t>נוסח מסמך זה כפוף לשינויי ניסוח ועריכה</w:t>
      </w:r>
    </w:p>
    <w:p w14:paraId="34ECC7AF" w14:textId="77777777" w:rsidR="00662777" w:rsidRDefault="00662777" w:rsidP="00662777">
      <w:pPr>
        <w:rPr>
          <w:rtl/>
        </w:rPr>
      </w:pPr>
    </w:p>
    <w:p w14:paraId="7AB54C6D" w14:textId="77777777" w:rsidR="00662777" w:rsidRDefault="00662777" w:rsidP="00662777">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1841F938" w14:textId="77777777" w:rsidR="00920A88" w:rsidRPr="00662777" w:rsidRDefault="00920A88" w:rsidP="00662777">
      <w:pPr>
        <w:jc w:val="center"/>
        <w:rPr>
          <w:color w:val="0000FF"/>
          <w:u w:val="single"/>
        </w:rPr>
      </w:pPr>
    </w:p>
    <w:sectPr w:rsidR="00920A88" w:rsidRPr="00662777" w:rsidSect="00662777">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EEA44" w14:textId="77777777" w:rsidR="003C33A7" w:rsidRDefault="003C33A7">
      <w:r>
        <w:separator/>
      </w:r>
    </w:p>
  </w:endnote>
  <w:endnote w:type="continuationSeparator" w:id="0">
    <w:p w14:paraId="69B0A5EB" w14:textId="77777777" w:rsidR="003C33A7" w:rsidRDefault="003C3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262E9" w14:textId="77777777" w:rsidR="00662777" w:rsidRDefault="00662777" w:rsidP="0066277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72895198" w14:textId="77777777" w:rsidR="000B083F" w:rsidRPr="00662777" w:rsidRDefault="00662777" w:rsidP="00662777">
    <w:pPr>
      <w:pStyle w:val="Footer"/>
      <w:pBdr>
        <w:top w:val="single" w:sz="4" w:space="1" w:color="auto"/>
        <w:between w:val="single" w:sz="4" w:space="0" w:color="auto"/>
      </w:pBdr>
      <w:spacing w:after="60"/>
      <w:jc w:val="center"/>
      <w:rPr>
        <w:rFonts w:ascii="FrankRuehl" w:hAnsi="FrankRuehl" w:cs="FrankRuehl"/>
        <w:color w:val="000000"/>
      </w:rPr>
    </w:pPr>
    <w:r w:rsidRPr="0066277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62331" w14:textId="77777777" w:rsidR="00662777" w:rsidRDefault="00662777" w:rsidP="0066277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52494">
      <w:rPr>
        <w:rFonts w:ascii="FrankRuehl" w:hAnsi="FrankRuehl" w:cs="FrankRuehl"/>
        <w:noProof/>
        <w:rtl/>
      </w:rPr>
      <w:t>1</w:t>
    </w:r>
    <w:r>
      <w:rPr>
        <w:rFonts w:ascii="FrankRuehl" w:hAnsi="FrankRuehl" w:cs="FrankRuehl"/>
        <w:rtl/>
      </w:rPr>
      <w:fldChar w:fldCharType="end"/>
    </w:r>
  </w:p>
  <w:p w14:paraId="5DA0D0E3" w14:textId="77777777" w:rsidR="000B083F" w:rsidRPr="00662777" w:rsidRDefault="00662777" w:rsidP="00662777">
    <w:pPr>
      <w:pStyle w:val="Footer"/>
      <w:pBdr>
        <w:top w:val="single" w:sz="4" w:space="1" w:color="auto"/>
        <w:between w:val="single" w:sz="4" w:space="0" w:color="auto"/>
      </w:pBdr>
      <w:spacing w:after="60"/>
      <w:jc w:val="center"/>
      <w:rPr>
        <w:rFonts w:ascii="FrankRuehl" w:hAnsi="FrankRuehl" w:cs="FrankRuehl"/>
        <w:color w:val="000000"/>
      </w:rPr>
    </w:pPr>
    <w:r w:rsidRPr="00662777">
      <w:rPr>
        <w:rFonts w:ascii="FrankRuehl" w:hAnsi="FrankRuehl" w:cs="FrankRuehl"/>
        <w:color w:val="000000"/>
      </w:rPr>
      <w:pict w14:anchorId="3B7662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2AA7E" w14:textId="77777777" w:rsidR="003C33A7" w:rsidRDefault="003C33A7">
      <w:r>
        <w:separator/>
      </w:r>
    </w:p>
  </w:footnote>
  <w:footnote w:type="continuationSeparator" w:id="0">
    <w:p w14:paraId="5F65F475" w14:textId="77777777" w:rsidR="003C33A7" w:rsidRDefault="003C3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BFC70" w14:textId="77777777" w:rsidR="00662777" w:rsidRPr="00662777" w:rsidRDefault="00662777" w:rsidP="00662777">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47083-04-15</w:t>
    </w:r>
    <w:r>
      <w:rPr>
        <w:color w:val="000000"/>
        <w:sz w:val="22"/>
        <w:szCs w:val="22"/>
        <w:rtl/>
      </w:rPr>
      <w:tab/>
      <w:t xml:space="preserve"> מדינת ישראל נ' שלומי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1167" w14:textId="77777777" w:rsidR="00662777" w:rsidRPr="00662777" w:rsidRDefault="00662777" w:rsidP="00662777">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47083-04-15</w:t>
    </w:r>
    <w:r>
      <w:rPr>
        <w:color w:val="000000"/>
        <w:sz w:val="22"/>
        <w:szCs w:val="22"/>
        <w:rtl/>
      </w:rPr>
      <w:tab/>
      <w:t xml:space="preserve"> מדינת ישראל נ' שלומי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2045444317">
    <w:abstractNumId w:val="14"/>
  </w:num>
  <w:num w:numId="2" w16cid:durableId="1555580268">
    <w:abstractNumId w:val="5"/>
  </w:num>
  <w:num w:numId="3" w16cid:durableId="1910459551">
    <w:abstractNumId w:val="12"/>
  </w:num>
  <w:num w:numId="4" w16cid:durableId="788401955">
    <w:abstractNumId w:val="11"/>
  </w:num>
  <w:num w:numId="5" w16cid:durableId="1695300553">
    <w:abstractNumId w:val="4"/>
  </w:num>
  <w:num w:numId="6" w16cid:durableId="1483353823">
    <w:abstractNumId w:val="6"/>
  </w:num>
  <w:num w:numId="7" w16cid:durableId="1471704309">
    <w:abstractNumId w:val="16"/>
  </w:num>
  <w:num w:numId="8" w16cid:durableId="1164737586">
    <w:abstractNumId w:val="0"/>
  </w:num>
  <w:num w:numId="9" w16cid:durableId="1348212588">
    <w:abstractNumId w:val="10"/>
  </w:num>
  <w:num w:numId="10" w16cid:durableId="1138498097">
    <w:abstractNumId w:val="8"/>
  </w:num>
  <w:num w:numId="11" w16cid:durableId="318703079">
    <w:abstractNumId w:val="3"/>
  </w:num>
  <w:num w:numId="12" w16cid:durableId="428433737">
    <w:abstractNumId w:val="15"/>
  </w:num>
  <w:num w:numId="13" w16cid:durableId="2041783488">
    <w:abstractNumId w:val="9"/>
  </w:num>
  <w:num w:numId="14" w16cid:durableId="577980631">
    <w:abstractNumId w:val="2"/>
  </w:num>
  <w:num w:numId="15" w16cid:durableId="916981597">
    <w:abstractNumId w:val="13"/>
  </w:num>
  <w:num w:numId="16" w16cid:durableId="691223806">
    <w:abstractNumId w:val="1"/>
  </w:num>
  <w:num w:numId="17" w16cid:durableId="662439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47083-04-15"/>
    <w:docVar w:name="caseId" w:val="72690178"/>
    <w:docVar w:name="deriveClass" w:val="NGCS.Protocol.BL.Client.ProtocolBLClientCriminal"/>
    <w:docVar w:name="firstPageNumber" w:val="9"/>
    <w:docVar w:name="MyInfo" w:val="This document was extracted from Nevo's site"/>
    <w:docVar w:name="NGCS.caseTypeID" w:val="-1"/>
    <w:docVar w:name="NGCS.courtID" w:val="-1"/>
    <w:docVar w:name="NGCS.isReservedAddressPlace" w:val="0"/>
    <w:docVar w:name="NGCS.isReservedVoucherPlace" w:val="0"/>
    <w:docVar w:name="NGCS.proceedingID" w:val="-1"/>
    <w:docVar w:name="NGCS.TemplateCategoryID" w:val="14"/>
    <w:docVar w:name="NGCS.userUPN" w:val="כולם"/>
    <w:docVar w:name="privellegeId" w:val="2"/>
    <w:docVar w:name="protocolId" w:val="6384691"/>
    <w:docVar w:name="releaseSign" w:val="0"/>
    <w:docVar w:name="sittingDateTime" w:val="28/01/2016 09:00     "/>
    <w:docVar w:name="sittingId" w:val="80190058"/>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773F7"/>
    <w:rsid w:val="000A4C4B"/>
    <w:rsid w:val="000B083F"/>
    <w:rsid w:val="000C3D5F"/>
    <w:rsid w:val="000C7499"/>
    <w:rsid w:val="000E37CD"/>
    <w:rsid w:val="00100FD9"/>
    <w:rsid w:val="00115104"/>
    <w:rsid w:val="001179A5"/>
    <w:rsid w:val="00131385"/>
    <w:rsid w:val="001426FF"/>
    <w:rsid w:val="0014434E"/>
    <w:rsid w:val="001526FC"/>
    <w:rsid w:val="0016231B"/>
    <w:rsid w:val="00163279"/>
    <w:rsid w:val="001666D0"/>
    <w:rsid w:val="001705B8"/>
    <w:rsid w:val="00174C6C"/>
    <w:rsid w:val="00180246"/>
    <w:rsid w:val="0018053F"/>
    <w:rsid w:val="001A3967"/>
    <w:rsid w:val="001A63A4"/>
    <w:rsid w:val="001E6DFB"/>
    <w:rsid w:val="00227A15"/>
    <w:rsid w:val="00237F64"/>
    <w:rsid w:val="00245547"/>
    <w:rsid w:val="002512D7"/>
    <w:rsid w:val="00264D4A"/>
    <w:rsid w:val="002736EA"/>
    <w:rsid w:val="00296868"/>
    <w:rsid w:val="002A1C94"/>
    <w:rsid w:val="002D2C75"/>
    <w:rsid w:val="002E24EE"/>
    <w:rsid w:val="002F455E"/>
    <w:rsid w:val="002F5A82"/>
    <w:rsid w:val="00301481"/>
    <w:rsid w:val="0034100C"/>
    <w:rsid w:val="00341F2A"/>
    <w:rsid w:val="00342D84"/>
    <w:rsid w:val="00344D14"/>
    <w:rsid w:val="00347ACF"/>
    <w:rsid w:val="003C33A7"/>
    <w:rsid w:val="003D4724"/>
    <w:rsid w:val="003E39CF"/>
    <w:rsid w:val="003F25B3"/>
    <w:rsid w:val="003F6EFC"/>
    <w:rsid w:val="00421B26"/>
    <w:rsid w:val="004267FF"/>
    <w:rsid w:val="00440118"/>
    <w:rsid w:val="00442655"/>
    <w:rsid w:val="004473FE"/>
    <w:rsid w:val="004752AF"/>
    <w:rsid w:val="00486DEE"/>
    <w:rsid w:val="00494C2F"/>
    <w:rsid w:val="004C0CA7"/>
    <w:rsid w:val="004D4B57"/>
    <w:rsid w:val="004F43C2"/>
    <w:rsid w:val="004F4B4A"/>
    <w:rsid w:val="00503959"/>
    <w:rsid w:val="00510083"/>
    <w:rsid w:val="00532A9F"/>
    <w:rsid w:val="005471B9"/>
    <w:rsid w:val="00551705"/>
    <w:rsid w:val="00560CB1"/>
    <w:rsid w:val="00564AAC"/>
    <w:rsid w:val="00577444"/>
    <w:rsid w:val="00594F89"/>
    <w:rsid w:val="005D47FD"/>
    <w:rsid w:val="005D68B0"/>
    <w:rsid w:val="005D6FD9"/>
    <w:rsid w:val="00600219"/>
    <w:rsid w:val="006110FD"/>
    <w:rsid w:val="0061652F"/>
    <w:rsid w:val="00620E3F"/>
    <w:rsid w:val="00623CCF"/>
    <w:rsid w:val="00631222"/>
    <w:rsid w:val="00633BA9"/>
    <w:rsid w:val="006372FF"/>
    <w:rsid w:val="00640D6C"/>
    <w:rsid w:val="006424C7"/>
    <w:rsid w:val="00652494"/>
    <w:rsid w:val="00662777"/>
    <w:rsid w:val="006830E7"/>
    <w:rsid w:val="006A4D3D"/>
    <w:rsid w:val="006B639D"/>
    <w:rsid w:val="006D72D1"/>
    <w:rsid w:val="006E3A90"/>
    <w:rsid w:val="006F0E02"/>
    <w:rsid w:val="00700409"/>
    <w:rsid w:val="00701199"/>
    <w:rsid w:val="007378AE"/>
    <w:rsid w:val="007378FE"/>
    <w:rsid w:val="00770F7C"/>
    <w:rsid w:val="00781736"/>
    <w:rsid w:val="00791EB6"/>
    <w:rsid w:val="007B6499"/>
    <w:rsid w:val="007C0D02"/>
    <w:rsid w:val="007C1ED1"/>
    <w:rsid w:val="007D4DDF"/>
    <w:rsid w:val="007D71BF"/>
    <w:rsid w:val="007E4CF9"/>
    <w:rsid w:val="007F46CA"/>
    <w:rsid w:val="007F4959"/>
    <w:rsid w:val="008100EF"/>
    <w:rsid w:val="0081212E"/>
    <w:rsid w:val="008138D1"/>
    <w:rsid w:val="008147C4"/>
    <w:rsid w:val="00816085"/>
    <w:rsid w:val="00816980"/>
    <w:rsid w:val="0083639D"/>
    <w:rsid w:val="0085535F"/>
    <w:rsid w:val="0088228B"/>
    <w:rsid w:val="008B5819"/>
    <w:rsid w:val="008D15AB"/>
    <w:rsid w:val="008D7896"/>
    <w:rsid w:val="008E7204"/>
    <w:rsid w:val="00920A88"/>
    <w:rsid w:val="00927BB3"/>
    <w:rsid w:val="00934BA1"/>
    <w:rsid w:val="0094049A"/>
    <w:rsid w:val="0094092B"/>
    <w:rsid w:val="00943E5D"/>
    <w:rsid w:val="009474AF"/>
    <w:rsid w:val="009521C7"/>
    <w:rsid w:val="00960E66"/>
    <w:rsid w:val="00966439"/>
    <w:rsid w:val="0097713F"/>
    <w:rsid w:val="0098094C"/>
    <w:rsid w:val="009857E4"/>
    <w:rsid w:val="00993CE0"/>
    <w:rsid w:val="009C08D6"/>
    <w:rsid w:val="009C1BAD"/>
    <w:rsid w:val="009C53D7"/>
    <w:rsid w:val="009D7934"/>
    <w:rsid w:val="009E46EC"/>
    <w:rsid w:val="009E6E0A"/>
    <w:rsid w:val="00A04531"/>
    <w:rsid w:val="00A1573A"/>
    <w:rsid w:val="00A25356"/>
    <w:rsid w:val="00A34918"/>
    <w:rsid w:val="00A64302"/>
    <w:rsid w:val="00A64696"/>
    <w:rsid w:val="00A67D1A"/>
    <w:rsid w:val="00A910BF"/>
    <w:rsid w:val="00A9385E"/>
    <w:rsid w:val="00AA3C0A"/>
    <w:rsid w:val="00AB1CE7"/>
    <w:rsid w:val="00AC7677"/>
    <w:rsid w:val="00AD1366"/>
    <w:rsid w:val="00B24CA7"/>
    <w:rsid w:val="00B30584"/>
    <w:rsid w:val="00B44123"/>
    <w:rsid w:val="00B6568E"/>
    <w:rsid w:val="00B66459"/>
    <w:rsid w:val="00B82C03"/>
    <w:rsid w:val="00BA3141"/>
    <w:rsid w:val="00BD13A0"/>
    <w:rsid w:val="00BF00B0"/>
    <w:rsid w:val="00C21318"/>
    <w:rsid w:val="00C21F6A"/>
    <w:rsid w:val="00C4595F"/>
    <w:rsid w:val="00C471D1"/>
    <w:rsid w:val="00C50277"/>
    <w:rsid w:val="00C518EA"/>
    <w:rsid w:val="00C667A1"/>
    <w:rsid w:val="00C8613B"/>
    <w:rsid w:val="00CA022A"/>
    <w:rsid w:val="00CA26CF"/>
    <w:rsid w:val="00CB6B34"/>
    <w:rsid w:val="00CC0329"/>
    <w:rsid w:val="00D0615F"/>
    <w:rsid w:val="00D16665"/>
    <w:rsid w:val="00D23D09"/>
    <w:rsid w:val="00D2736A"/>
    <w:rsid w:val="00D57D9B"/>
    <w:rsid w:val="00D80D2C"/>
    <w:rsid w:val="00D86190"/>
    <w:rsid w:val="00D947DE"/>
    <w:rsid w:val="00DA7806"/>
    <w:rsid w:val="00DA7A07"/>
    <w:rsid w:val="00DC3CD8"/>
    <w:rsid w:val="00DC4526"/>
    <w:rsid w:val="00DC7E11"/>
    <w:rsid w:val="00DD4926"/>
    <w:rsid w:val="00DF69AA"/>
    <w:rsid w:val="00E15F20"/>
    <w:rsid w:val="00E220A5"/>
    <w:rsid w:val="00E31756"/>
    <w:rsid w:val="00E37759"/>
    <w:rsid w:val="00E4581A"/>
    <w:rsid w:val="00E620AB"/>
    <w:rsid w:val="00E679BB"/>
    <w:rsid w:val="00E866B5"/>
    <w:rsid w:val="00EA333A"/>
    <w:rsid w:val="00EB1D9D"/>
    <w:rsid w:val="00ED1E0C"/>
    <w:rsid w:val="00EF70C7"/>
    <w:rsid w:val="00F24B4E"/>
    <w:rsid w:val="00F30675"/>
    <w:rsid w:val="00F43920"/>
    <w:rsid w:val="00F449AC"/>
    <w:rsid w:val="00F53B32"/>
    <w:rsid w:val="00F56690"/>
    <w:rsid w:val="00F56B3A"/>
    <w:rsid w:val="00F579C4"/>
    <w:rsid w:val="00F773E3"/>
    <w:rsid w:val="00F861D3"/>
    <w:rsid w:val="00F91F7D"/>
    <w:rsid w:val="00F941D7"/>
    <w:rsid w:val="00FA2034"/>
    <w:rsid w:val="00FA308E"/>
    <w:rsid w:val="00FA615F"/>
    <w:rsid w:val="00FB3C7A"/>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9E54468"/>
  <w15:chartTrackingRefBased/>
  <w15:docId w15:val="{2E0CDDC0-4AC9-4529-8556-9C33C4F9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7E40"/>
    <w:pPr>
      <w:bidi/>
    </w:pPr>
    <w:rPr>
      <w:sz w:val="24"/>
      <w:szCs w:val="24"/>
    </w:rPr>
  </w:style>
  <w:style w:type="paragraph" w:styleId="Heading1">
    <w:name w:val="heading 1"/>
    <w:basedOn w:val="Normal"/>
    <w:next w:val="Normal"/>
    <w:qFormat/>
    <w:rsid w:val="00A07E40"/>
    <w:pPr>
      <w:keepNext/>
      <w:spacing w:before="240" w:after="60"/>
      <w:outlineLvl w:val="0"/>
    </w:pPr>
    <w:rPr>
      <w:rFonts w:ascii="Arial" w:hAnsi="Arial"/>
      <w:b/>
      <w:bCs/>
      <w:kern w:val="32"/>
      <w:sz w:val="32"/>
      <w:szCs w:val="32"/>
    </w:rPr>
  </w:style>
  <w:style w:type="paragraph" w:styleId="Heading2">
    <w:name w:val="heading 2"/>
    <w:basedOn w:val="Normal"/>
    <w:next w:val="Normal"/>
    <w:qFormat/>
    <w:rsid w:val="00A07E40"/>
    <w:pPr>
      <w:keepNext/>
      <w:spacing w:before="240" w:after="60"/>
      <w:outlineLvl w:val="1"/>
    </w:pPr>
    <w:rPr>
      <w:b/>
      <w:bCs/>
      <w:i/>
      <w:iCs/>
    </w:rPr>
  </w:style>
  <w:style w:type="paragraph" w:styleId="Heading3">
    <w:name w:val="heading 3"/>
    <w:basedOn w:val="Normal"/>
    <w:next w:val="Normal"/>
    <w:qFormat/>
    <w:rsid w:val="00A07E40"/>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07E40"/>
    <w:pPr>
      <w:tabs>
        <w:tab w:val="center" w:pos="4153"/>
        <w:tab w:val="right" w:pos="8306"/>
      </w:tabs>
    </w:pPr>
  </w:style>
  <w:style w:type="paragraph" w:styleId="Footer">
    <w:name w:val="footer"/>
    <w:basedOn w:val="Normal"/>
    <w:rsid w:val="00A07E40"/>
    <w:pPr>
      <w:tabs>
        <w:tab w:val="center" w:pos="4153"/>
        <w:tab w:val="right" w:pos="8306"/>
      </w:tabs>
    </w:pPr>
  </w:style>
  <w:style w:type="table" w:styleId="TableGrid">
    <w:name w:val="Table Grid"/>
    <w:basedOn w:val="TableNormal"/>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A07E40"/>
    <w:rPr>
      <w:rFonts w:ascii="Times New Roman" w:eastAsia="Times New Roman" w:hAnsi="Times New Roman" w:cs="Times New Roman"/>
      <w:sz w:val="20"/>
      <w:szCs w:val="20"/>
    </w:rPr>
  </w:style>
  <w:style w:type="character" w:styleId="CommentReference">
    <w:name w:val="annotation reference"/>
    <w:semiHidden/>
    <w:rsid w:val="00A07E40"/>
    <w:rPr>
      <w:sz w:val="16"/>
      <w:szCs w:val="16"/>
    </w:rPr>
  </w:style>
  <w:style w:type="paragraph" w:styleId="BalloonText">
    <w:name w:val="Balloon Text"/>
    <w:basedOn w:val="Normal"/>
    <w:semiHidden/>
    <w:rsid w:val="00A07E40"/>
    <w:rPr>
      <w:rFonts w:ascii="Tahoma" w:hAnsi="Tahoma" w:cs="Tahoma"/>
      <w:sz w:val="16"/>
      <w:szCs w:val="16"/>
    </w:rPr>
  </w:style>
  <w:style w:type="character" w:styleId="PageNumber">
    <w:name w:val="page number"/>
    <w:basedOn w:val="DefaultParagraphFont"/>
    <w:rsid w:val="00A07E40"/>
  </w:style>
  <w:style w:type="character" w:styleId="LineNumber">
    <w:name w:val="line number"/>
    <w:rsid w:val="00A07E40"/>
    <w:rPr>
      <w:rFonts w:cs="Arial"/>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Normal"/>
    <w:rsid w:val="0000736A"/>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Normal"/>
    <w:rsid w:val="006312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Normal"/>
    <w:rsid w:val="00163279"/>
    <w:pPr>
      <w:spacing w:line="360" w:lineRule="auto"/>
      <w:jc w:val="both"/>
    </w:pPr>
    <w:rPr>
      <w:rFonts w:ascii="Times New Roman" w:eastAsia="Times New Roman" w:hAnsi="Times New Roman"/>
      <w:b/>
      <w:bCs/>
      <w:sz w:val="26"/>
      <w:szCs w:val="26"/>
    </w:rPr>
  </w:style>
  <w:style w:type="character" w:customStyle="1" w:styleId="a">
    <w:name w:val="טקסט מציין מיקום"/>
    <w:uiPriority w:val="99"/>
    <w:semiHidden/>
    <w:rsid w:val="004D4B57"/>
    <w:rPr>
      <w:color w:val="808080"/>
    </w:rPr>
  </w:style>
  <w:style w:type="paragraph" w:customStyle="1" w:styleId="12">
    <w:name w:val="רגיל + ‏12 נק'"/>
    <w:aliases w:val="מיושר לשני הצדדים,מרווח בין שורות:  שורה וחצי"/>
    <w:basedOn w:val="Normal"/>
    <w:rsid w:val="000B083F"/>
    <w:rPr>
      <w:rFonts w:ascii="Times New Roman" w:eastAsia="Times New Roman" w:hAnsi="Times New Roman"/>
      <w:b/>
      <w:bCs/>
      <w:u w:val="single"/>
    </w:rPr>
  </w:style>
  <w:style w:type="character" w:styleId="Hyperlink">
    <w:name w:val="Hyperlink"/>
    <w:basedOn w:val="DefaultParagraphFont"/>
    <w:rsid w:val="006627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347.a.1"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vo.co.il/law/7030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348.d.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nevo.co.il/law/70301/348.d.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70301/347.a.1"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2174</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6357040</vt:i4>
      </vt:variant>
      <vt:variant>
        <vt:i4>15</vt:i4>
      </vt:variant>
      <vt:variant>
        <vt:i4>0</vt:i4>
      </vt:variant>
      <vt:variant>
        <vt:i4>5</vt:i4>
      </vt:variant>
      <vt:variant>
        <vt:lpwstr>http://www.nevo.co.il/law/70301/347.a.1</vt:lpwstr>
      </vt:variant>
      <vt:variant>
        <vt:lpwstr/>
      </vt:variant>
      <vt:variant>
        <vt:i4>7995492</vt:i4>
      </vt:variant>
      <vt:variant>
        <vt:i4>12</vt:i4>
      </vt:variant>
      <vt:variant>
        <vt:i4>0</vt:i4>
      </vt:variant>
      <vt:variant>
        <vt:i4>5</vt:i4>
      </vt:variant>
      <vt:variant>
        <vt:lpwstr>http://www.nevo.co.il/law/70301</vt:lpwstr>
      </vt:variant>
      <vt:variant>
        <vt:lpwstr/>
      </vt:variant>
      <vt:variant>
        <vt:i4>6357050</vt:i4>
      </vt:variant>
      <vt:variant>
        <vt:i4>9</vt:i4>
      </vt:variant>
      <vt:variant>
        <vt:i4>0</vt:i4>
      </vt:variant>
      <vt:variant>
        <vt:i4>5</vt:i4>
      </vt:variant>
      <vt:variant>
        <vt:lpwstr>http://www.nevo.co.il/law/70301/348.d.1</vt:lpwstr>
      </vt:variant>
      <vt:variant>
        <vt:lpwstr/>
      </vt:variant>
      <vt:variant>
        <vt:i4>6357050</vt:i4>
      </vt:variant>
      <vt:variant>
        <vt:i4>6</vt:i4>
      </vt:variant>
      <vt:variant>
        <vt:i4>0</vt:i4>
      </vt:variant>
      <vt:variant>
        <vt:i4>5</vt:i4>
      </vt:variant>
      <vt:variant>
        <vt:lpwstr>http://www.nevo.co.il/law/70301/348.d.1</vt:lpwstr>
      </vt:variant>
      <vt:variant>
        <vt:lpwstr/>
      </vt:variant>
      <vt:variant>
        <vt:i4>6357040</vt:i4>
      </vt:variant>
      <vt:variant>
        <vt:i4>3</vt:i4>
      </vt:variant>
      <vt:variant>
        <vt:i4>0</vt:i4>
      </vt:variant>
      <vt:variant>
        <vt:i4>5</vt:i4>
      </vt:variant>
      <vt:variant>
        <vt:lpwstr>http://www.nevo.co.il/law/70301/347.a.1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2016-01-28T09:52:00Z</cp:lastPrinted>
  <dcterms:created xsi:type="dcterms:W3CDTF">2022-05-24T10:46:00Z</dcterms:created>
  <dcterms:modified xsi:type="dcterms:W3CDTF">2022-05-24T10:46:00Z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47083</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שלומי כהן</vt:lpwstr>
  </property>
  <property fmtid="{D5CDD505-2E9C-101B-9397-08002B2CF9AE}" pid="10" name="LAWYER">
    <vt:lpwstr>רועי רייס;בני נהרי ושוש חיון;הובא;שב"ס</vt:lpwstr>
  </property>
  <property fmtid="{D5CDD505-2E9C-101B-9397-08002B2CF9AE}" pid="11" name="JUDGE">
    <vt:lpwstr>אליאנא דניאלי</vt:lpwstr>
  </property>
  <property fmtid="{D5CDD505-2E9C-101B-9397-08002B2CF9AE}" pid="12" name="CITY">
    <vt:lpwstr>פ"ת</vt:lpwstr>
  </property>
  <property fmtid="{D5CDD505-2E9C-101B-9397-08002B2CF9AE}" pid="13" name="DATE">
    <vt:lpwstr>20160128</vt:lpwstr>
  </property>
  <property fmtid="{D5CDD505-2E9C-101B-9397-08002B2CF9AE}" pid="14" name="TYPE_N_DATE">
    <vt:lpwstr>38020160128</vt:lpwstr>
  </property>
  <property fmtid="{D5CDD505-2E9C-101B-9397-08002B2CF9AE}" pid="15" name="WORDNUMPAGES">
    <vt:lpwstr>3</vt:lpwstr>
  </property>
  <property fmtid="{D5CDD505-2E9C-101B-9397-08002B2CF9AE}" pid="16" name="TYPE_ABS_DATE">
    <vt:lpwstr>380020160128</vt:lpwstr>
  </property>
  <property fmtid="{D5CDD505-2E9C-101B-9397-08002B2CF9AE}" pid="17" name="LAWLISTTMP1">
    <vt:lpwstr>70301/348.d.1;347.a.1</vt:lpwstr>
  </property>
</Properties>
</file>