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966DB" w14:textId="77777777" w:rsidR="00AA2E4C" w:rsidRDefault="00AA2E4C">
      <w:pPr>
        <w:pStyle w:val="Header"/>
        <w:rPr>
          <w:rtl/>
        </w:rPr>
      </w:pPr>
    </w:p>
    <w:p w14:paraId="655B8805" w14:textId="77777777" w:rsidR="00AA2E4C" w:rsidRDefault="00AA2E4C">
      <w:pPr>
        <w:spacing w:line="240" w:lineRule="auto"/>
        <w:jc w:val="center"/>
        <w:rPr>
          <w:rFonts w:cs="Times New Roman"/>
          <w:szCs w:val="22"/>
          <w:rtl/>
        </w:rPr>
      </w:pPr>
    </w:p>
    <w:p w14:paraId="037E1075" w14:textId="77777777" w:rsidR="00AA2E4C" w:rsidRDefault="00AA2E4C">
      <w:pPr>
        <w:spacing w:line="240" w:lineRule="auto"/>
        <w:jc w:val="center"/>
        <w:rPr>
          <w:rFonts w:cs="Times New Roman"/>
          <w:sz w:val="24"/>
          <w:rtl/>
        </w:rPr>
      </w:pPr>
      <w:r>
        <w:rPr>
          <w:rFonts w:cs="Times New Roman" w:hint="cs"/>
          <w:b/>
          <w:bCs/>
          <w:sz w:val="24"/>
          <w:rtl/>
        </w:rPr>
        <w:t>בתי המשפט</w:t>
      </w:r>
      <w:r>
        <w:rPr>
          <w:rFonts w:cs="Times New Roman" w:hint="cs"/>
          <w:sz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1"/>
        <w:gridCol w:w="821"/>
        <w:gridCol w:w="2092"/>
      </w:tblGrid>
      <w:tr w:rsidR="008805B5" w14:paraId="18E998E0" w14:textId="77777777" w:rsidTr="008805B5">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164A1234" w14:textId="77777777" w:rsidR="008805B5" w:rsidRDefault="008805B5">
            <w:pPr>
              <w:spacing w:line="240" w:lineRule="auto"/>
              <w:rPr>
                <w:rFonts w:cs="Times New Roman"/>
                <w:b/>
                <w:bCs/>
                <w:sz w:val="24"/>
              </w:rPr>
            </w:pPr>
            <w:r>
              <w:rPr>
                <w:rFonts w:cs="Times New Roman" w:hint="cs"/>
                <w:b/>
                <w:bCs/>
                <w:sz w:val="24"/>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32A9031F" w14:textId="77777777" w:rsidR="008805B5" w:rsidRDefault="008805B5">
            <w:pPr>
              <w:spacing w:line="240" w:lineRule="auto"/>
              <w:rPr>
                <w:rFonts w:cs="Times New Roman"/>
                <w:b/>
                <w:bCs/>
                <w:sz w:val="24"/>
              </w:rPr>
            </w:pPr>
            <w:r>
              <w:rPr>
                <w:rFonts w:cs="Times New Roman" w:hint="cs"/>
                <w:b/>
                <w:bCs/>
                <w:sz w:val="24"/>
                <w:rtl/>
              </w:rPr>
              <w:t>פח 000914/01</w:t>
            </w:r>
          </w:p>
        </w:tc>
      </w:tr>
      <w:tr w:rsidR="008805B5" w14:paraId="3977119C" w14:textId="77777777" w:rsidTr="008805B5">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49A9055" w14:textId="77777777" w:rsidR="008805B5" w:rsidRDefault="008805B5">
            <w:pPr>
              <w:bidi w:val="0"/>
              <w:spacing w:line="240" w:lineRule="auto"/>
              <w:jc w:val="left"/>
              <w:rPr>
                <w:rFonts w:cs="Times New Roman"/>
                <w:b/>
                <w:bCs/>
                <w:sz w:val="24"/>
              </w:rPr>
            </w:pPr>
          </w:p>
        </w:tc>
        <w:tc>
          <w:tcPr>
            <w:tcW w:w="2915" w:type="dxa"/>
            <w:gridSpan w:val="2"/>
            <w:tcBorders>
              <w:top w:val="single" w:sz="4" w:space="0" w:color="auto"/>
              <w:left w:val="single" w:sz="4" w:space="0" w:color="auto"/>
              <w:bottom w:val="single" w:sz="4" w:space="0" w:color="auto"/>
              <w:right w:val="single" w:sz="4" w:space="0" w:color="auto"/>
            </w:tcBorders>
          </w:tcPr>
          <w:p w14:paraId="489FE73E" w14:textId="77777777" w:rsidR="008805B5" w:rsidRDefault="008805B5">
            <w:pPr>
              <w:spacing w:line="240" w:lineRule="auto"/>
              <w:rPr>
                <w:rFonts w:cs="Times New Roman"/>
                <w:b/>
                <w:bCs/>
                <w:sz w:val="24"/>
              </w:rPr>
            </w:pPr>
          </w:p>
        </w:tc>
      </w:tr>
      <w:tr w:rsidR="008805B5" w14:paraId="2DC866BB" w14:textId="77777777" w:rsidTr="008805B5">
        <w:trPr>
          <w:trHeight w:val="286"/>
        </w:trPr>
        <w:tc>
          <w:tcPr>
            <w:tcW w:w="908" w:type="dxa"/>
            <w:tcBorders>
              <w:top w:val="single" w:sz="4" w:space="0" w:color="auto"/>
              <w:left w:val="single" w:sz="4" w:space="0" w:color="auto"/>
              <w:bottom w:val="single" w:sz="4" w:space="0" w:color="auto"/>
              <w:right w:val="single" w:sz="4" w:space="0" w:color="auto"/>
            </w:tcBorders>
          </w:tcPr>
          <w:p w14:paraId="27EB7094" w14:textId="77777777" w:rsidR="008805B5" w:rsidRDefault="008805B5">
            <w:pPr>
              <w:spacing w:line="240" w:lineRule="auto"/>
              <w:rPr>
                <w:rFonts w:cs="Times New Roman"/>
                <w:b/>
                <w:bCs/>
                <w:sz w:val="24"/>
              </w:rPr>
            </w:pPr>
            <w:r>
              <w:rPr>
                <w:rFonts w:cs="Times New Roman" w:hint="cs"/>
                <w:b/>
                <w:bCs/>
                <w:sz w:val="24"/>
                <w:rtl/>
              </w:rPr>
              <w:t>בפני:</w:t>
            </w:r>
          </w:p>
        </w:tc>
        <w:tc>
          <w:tcPr>
            <w:tcW w:w="4706" w:type="dxa"/>
            <w:tcBorders>
              <w:top w:val="single" w:sz="4" w:space="0" w:color="auto"/>
              <w:left w:val="single" w:sz="4" w:space="0" w:color="auto"/>
              <w:bottom w:val="single" w:sz="4" w:space="0" w:color="auto"/>
              <w:right w:val="single" w:sz="4" w:space="0" w:color="auto"/>
            </w:tcBorders>
          </w:tcPr>
          <w:p w14:paraId="0E4AAE9E" w14:textId="77777777" w:rsidR="008805B5" w:rsidRDefault="008805B5">
            <w:pPr>
              <w:spacing w:line="240" w:lineRule="auto"/>
              <w:rPr>
                <w:rFonts w:cs="Times New Roman"/>
                <w:b/>
                <w:bCs/>
                <w:sz w:val="24"/>
              </w:rPr>
            </w:pPr>
            <w:r>
              <w:rPr>
                <w:rFonts w:cs="Times New Roman" w:hint="cs"/>
                <w:b/>
                <w:bCs/>
                <w:sz w:val="24"/>
                <w:rtl/>
              </w:rPr>
              <w:t>כבוד השופטים:</w:t>
            </w:r>
            <w:r>
              <w:rPr>
                <w:rFonts w:cs="Times New Roman" w:hint="cs"/>
                <w:b/>
                <w:bCs/>
                <w:sz w:val="24"/>
                <w:rtl/>
              </w:rPr>
              <w:tab/>
              <w:t>ר. אבידע - אב"ד</w:t>
            </w:r>
          </w:p>
          <w:p w14:paraId="6219967F" w14:textId="77777777" w:rsidR="008805B5" w:rsidRDefault="008805B5">
            <w:pPr>
              <w:spacing w:line="240" w:lineRule="auto"/>
              <w:rPr>
                <w:rFonts w:cs="Times New Roman"/>
                <w:b/>
                <w:bCs/>
                <w:sz w:val="24"/>
                <w:rtl/>
              </w:rPr>
            </w:pPr>
            <w:r>
              <w:rPr>
                <w:rFonts w:cs="Times New Roman" w:hint="cs"/>
                <w:b/>
                <w:bCs/>
                <w:sz w:val="24"/>
                <w:rtl/>
              </w:rPr>
              <w:tab/>
            </w:r>
            <w:r>
              <w:rPr>
                <w:rFonts w:cs="Times New Roman" w:hint="cs"/>
                <w:b/>
                <w:bCs/>
                <w:sz w:val="24"/>
                <w:rtl/>
              </w:rPr>
              <w:tab/>
              <w:t>ב. אזולאי - שופט</w:t>
            </w:r>
          </w:p>
          <w:p w14:paraId="0AAF81B2" w14:textId="77777777" w:rsidR="008805B5" w:rsidRDefault="008805B5">
            <w:pPr>
              <w:spacing w:line="240" w:lineRule="auto"/>
              <w:rPr>
                <w:rFonts w:cs="Times New Roman"/>
                <w:b/>
                <w:bCs/>
                <w:sz w:val="24"/>
              </w:rPr>
            </w:pPr>
            <w:r>
              <w:rPr>
                <w:rFonts w:cs="Times New Roman" w:hint="cs"/>
                <w:b/>
                <w:bCs/>
                <w:sz w:val="24"/>
                <w:rtl/>
              </w:rPr>
              <w:tab/>
            </w:r>
            <w:r>
              <w:rPr>
                <w:rFonts w:cs="Times New Roman" w:hint="cs"/>
                <w:b/>
                <w:bCs/>
                <w:sz w:val="24"/>
                <w:rtl/>
              </w:rPr>
              <w:tab/>
              <w:t>ח. עמר - שופט</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A0F514D" w14:textId="77777777" w:rsidR="008805B5" w:rsidRDefault="008805B5">
            <w:pPr>
              <w:spacing w:line="240" w:lineRule="auto"/>
              <w:rPr>
                <w:rFonts w:cs="Times New Roman"/>
                <w:b/>
                <w:bCs/>
                <w:sz w:val="24"/>
              </w:rPr>
            </w:pPr>
            <w:r>
              <w:rPr>
                <w:rFonts w:cs="Times New Roman"/>
                <w:b/>
                <w:bCs/>
                <w:sz w:val="24"/>
                <w:rtl/>
              </w:rPr>
              <w:t xml:space="preserve"> </w:t>
            </w:r>
          </w:p>
        </w:tc>
        <w:tc>
          <w:tcPr>
            <w:tcW w:w="2093" w:type="dxa"/>
            <w:tcBorders>
              <w:top w:val="single" w:sz="4" w:space="0" w:color="auto"/>
              <w:left w:val="single" w:sz="4" w:space="0" w:color="auto"/>
              <w:bottom w:val="single" w:sz="4" w:space="0" w:color="auto"/>
              <w:right w:val="single" w:sz="4" w:space="0" w:color="auto"/>
            </w:tcBorders>
          </w:tcPr>
          <w:p w14:paraId="08AE9CF7" w14:textId="77777777" w:rsidR="008805B5" w:rsidRDefault="008805B5">
            <w:pPr>
              <w:spacing w:line="240" w:lineRule="auto"/>
              <w:rPr>
                <w:rFonts w:cs="Times New Roman"/>
                <w:b/>
                <w:bCs/>
                <w:sz w:val="24"/>
              </w:rPr>
            </w:pPr>
            <w:r>
              <w:rPr>
                <w:rFonts w:cs="Times New Roman" w:hint="cs"/>
                <w:b/>
                <w:bCs/>
                <w:sz w:val="24"/>
                <w:rtl/>
              </w:rPr>
              <w:t>27/12/01</w:t>
            </w:r>
          </w:p>
        </w:tc>
      </w:tr>
    </w:tbl>
    <w:p w14:paraId="7C19D3D8" w14:textId="77777777" w:rsidR="00AA2E4C" w:rsidRDefault="00AA2E4C">
      <w:pPr>
        <w:pStyle w:val="Header"/>
        <w:spacing w:line="240" w:lineRule="auto"/>
        <w:jc w:val="left"/>
        <w:rPr>
          <w:rFonts w:cs="Arial" w:hint="cs"/>
          <w:szCs w:val="22"/>
          <w:rtl/>
        </w:rPr>
      </w:pPr>
    </w:p>
    <w:p w14:paraId="05E1035A" w14:textId="77777777" w:rsidR="00AA2E4C" w:rsidRDefault="00AA2E4C">
      <w:pPr>
        <w:rPr>
          <w:rFonts w:cs="Times New Roman"/>
          <w:rtl/>
        </w:rPr>
      </w:pPr>
    </w:p>
    <w:tbl>
      <w:tblPr>
        <w:bidiVisual/>
        <w:tblW w:w="8647" w:type="dxa"/>
        <w:tblCellMar>
          <w:left w:w="107" w:type="dxa"/>
          <w:right w:w="107" w:type="dxa"/>
        </w:tblCellMar>
        <w:tblLook w:val="0000" w:firstRow="0" w:lastRow="0" w:firstColumn="0" w:lastColumn="0" w:noHBand="0" w:noVBand="0"/>
      </w:tblPr>
      <w:tblGrid>
        <w:gridCol w:w="1418"/>
        <w:gridCol w:w="4450"/>
        <w:gridCol w:w="370"/>
        <w:gridCol w:w="2409"/>
      </w:tblGrid>
      <w:tr w:rsidR="008805B5" w14:paraId="54580FAE" w14:textId="77777777" w:rsidTr="008805B5">
        <w:tc>
          <w:tcPr>
            <w:tcW w:w="1418" w:type="dxa"/>
          </w:tcPr>
          <w:p w14:paraId="244A4D2B" w14:textId="77777777" w:rsidR="008805B5" w:rsidRDefault="008805B5">
            <w:pPr>
              <w:rPr>
                <w:rFonts w:cs="Times New Roman"/>
              </w:rPr>
            </w:pPr>
            <w:r>
              <w:rPr>
                <w:rFonts w:cs="Times New Roman" w:hint="cs"/>
                <w:rtl/>
              </w:rPr>
              <w:t xml:space="preserve"> </w:t>
            </w:r>
          </w:p>
        </w:tc>
        <w:tc>
          <w:tcPr>
            <w:tcW w:w="4820" w:type="dxa"/>
            <w:gridSpan w:val="2"/>
          </w:tcPr>
          <w:p w14:paraId="517F2A4F" w14:textId="77777777" w:rsidR="008805B5" w:rsidRDefault="008805B5">
            <w:pPr>
              <w:rPr>
                <w:rFonts w:cs="Times New Roman"/>
              </w:rPr>
            </w:pPr>
            <w:r>
              <w:rPr>
                <w:rFonts w:cs="Times New Roman" w:hint="cs"/>
                <w:rtl/>
              </w:rPr>
              <w:t>מדינת ישראל</w:t>
            </w:r>
          </w:p>
        </w:tc>
        <w:tc>
          <w:tcPr>
            <w:tcW w:w="2409" w:type="dxa"/>
          </w:tcPr>
          <w:p w14:paraId="168701AD" w14:textId="77777777" w:rsidR="008805B5" w:rsidRDefault="008805B5">
            <w:pPr>
              <w:rPr>
                <w:rFonts w:cs="Times New Roman"/>
              </w:rPr>
            </w:pPr>
          </w:p>
        </w:tc>
      </w:tr>
      <w:tr w:rsidR="008805B5" w14:paraId="1C2276ED" w14:textId="77777777" w:rsidTr="008805B5">
        <w:tc>
          <w:tcPr>
            <w:tcW w:w="1418" w:type="dxa"/>
          </w:tcPr>
          <w:p w14:paraId="515E6B23" w14:textId="77777777" w:rsidR="008805B5" w:rsidRDefault="008805B5">
            <w:pPr>
              <w:rPr>
                <w:rFonts w:cs="Times New Roman"/>
              </w:rPr>
            </w:pPr>
            <w:bookmarkStart w:id="0" w:name="FirstAppellant" w:colFirst="2" w:colLast="3"/>
          </w:p>
        </w:tc>
        <w:tc>
          <w:tcPr>
            <w:tcW w:w="4450" w:type="dxa"/>
          </w:tcPr>
          <w:p w14:paraId="2E411141" w14:textId="77777777" w:rsidR="008805B5" w:rsidRDefault="008805B5">
            <w:pPr>
              <w:rPr>
                <w:rFonts w:cs="Times New Roman"/>
              </w:rPr>
            </w:pPr>
          </w:p>
        </w:tc>
        <w:tc>
          <w:tcPr>
            <w:tcW w:w="370" w:type="dxa"/>
          </w:tcPr>
          <w:p w14:paraId="113FC7E7" w14:textId="77777777" w:rsidR="008805B5" w:rsidRDefault="008805B5">
            <w:pPr>
              <w:rPr>
                <w:rFonts w:cs="Times New Roman"/>
              </w:rPr>
            </w:pPr>
          </w:p>
        </w:tc>
        <w:tc>
          <w:tcPr>
            <w:tcW w:w="2409" w:type="dxa"/>
          </w:tcPr>
          <w:p w14:paraId="56E4A1DD" w14:textId="77777777" w:rsidR="008805B5" w:rsidRDefault="008805B5">
            <w:pPr>
              <w:pStyle w:val="Heading4"/>
              <w:rPr>
                <w:rFonts w:cs="Times New Roman"/>
                <w:u w:val="none"/>
              </w:rPr>
            </w:pPr>
            <w:r>
              <w:rPr>
                <w:rFonts w:cs="Times New Roman" w:hint="cs"/>
                <w:u w:val="none"/>
                <w:rtl/>
              </w:rPr>
              <w:t xml:space="preserve">המאשימה </w:t>
            </w:r>
          </w:p>
        </w:tc>
      </w:tr>
      <w:tr w:rsidR="008805B5" w14:paraId="5138CC48" w14:textId="77777777" w:rsidTr="008805B5">
        <w:tc>
          <w:tcPr>
            <w:tcW w:w="1418" w:type="dxa"/>
          </w:tcPr>
          <w:p w14:paraId="71391B31" w14:textId="77777777" w:rsidR="008805B5" w:rsidRDefault="008805B5">
            <w:pPr>
              <w:rPr>
                <w:rFonts w:cs="Times New Roman"/>
              </w:rPr>
            </w:pPr>
          </w:p>
        </w:tc>
        <w:tc>
          <w:tcPr>
            <w:tcW w:w="4820" w:type="dxa"/>
            <w:gridSpan w:val="2"/>
          </w:tcPr>
          <w:p w14:paraId="36D51060" w14:textId="77777777" w:rsidR="008805B5" w:rsidRDefault="008805B5">
            <w:pPr>
              <w:jc w:val="center"/>
              <w:rPr>
                <w:rFonts w:cs="Times New Roman"/>
                <w:b/>
                <w:bCs/>
              </w:rPr>
            </w:pPr>
          </w:p>
          <w:p w14:paraId="26E20A2B" w14:textId="77777777" w:rsidR="008805B5" w:rsidRDefault="008805B5">
            <w:pPr>
              <w:pStyle w:val="Heading7"/>
              <w:rPr>
                <w:rFonts w:hint="cs"/>
                <w:rtl/>
              </w:rPr>
            </w:pPr>
            <w:r>
              <w:rPr>
                <w:rFonts w:hint="cs"/>
                <w:rtl/>
              </w:rPr>
              <w:t>נגד</w:t>
            </w:r>
          </w:p>
          <w:p w14:paraId="48ACDE8D" w14:textId="77777777" w:rsidR="008805B5" w:rsidRDefault="008805B5">
            <w:pPr>
              <w:jc w:val="center"/>
              <w:rPr>
                <w:rFonts w:cs="Times New Roman"/>
              </w:rPr>
            </w:pPr>
          </w:p>
        </w:tc>
        <w:tc>
          <w:tcPr>
            <w:tcW w:w="2409" w:type="dxa"/>
          </w:tcPr>
          <w:p w14:paraId="2AE29347" w14:textId="77777777" w:rsidR="008805B5" w:rsidRDefault="008805B5">
            <w:pPr>
              <w:rPr>
                <w:rFonts w:cs="Times New Roman"/>
              </w:rPr>
            </w:pPr>
          </w:p>
        </w:tc>
      </w:tr>
      <w:tr w:rsidR="008805B5" w14:paraId="7ED2BA07" w14:textId="77777777" w:rsidTr="008805B5">
        <w:tc>
          <w:tcPr>
            <w:tcW w:w="1418" w:type="dxa"/>
          </w:tcPr>
          <w:p w14:paraId="0B01B68F" w14:textId="77777777" w:rsidR="008805B5" w:rsidRDefault="008805B5">
            <w:pPr>
              <w:rPr>
                <w:rFonts w:cs="Times New Roman"/>
              </w:rPr>
            </w:pPr>
            <w:bookmarkStart w:id="1" w:name="שם_ב" w:colFirst="1" w:colLast="1"/>
            <w:bookmarkEnd w:id="0"/>
            <w:r>
              <w:rPr>
                <w:rFonts w:cs="Times New Roman" w:hint="cs"/>
                <w:rtl/>
              </w:rPr>
              <w:t xml:space="preserve"> </w:t>
            </w:r>
          </w:p>
        </w:tc>
        <w:tc>
          <w:tcPr>
            <w:tcW w:w="4820" w:type="dxa"/>
            <w:gridSpan w:val="2"/>
          </w:tcPr>
          <w:p w14:paraId="5BC53B9A" w14:textId="77777777" w:rsidR="008805B5" w:rsidRDefault="008805B5">
            <w:pPr>
              <w:rPr>
                <w:rFonts w:cs="Times New Roman"/>
              </w:rPr>
            </w:pPr>
            <w:r>
              <w:rPr>
                <w:rFonts w:cs="Times New Roman" w:hint="cs"/>
                <w:rtl/>
              </w:rPr>
              <w:t>מרדכי טדגי</w:t>
            </w:r>
          </w:p>
        </w:tc>
        <w:tc>
          <w:tcPr>
            <w:tcW w:w="2409" w:type="dxa"/>
          </w:tcPr>
          <w:p w14:paraId="388C70DE" w14:textId="77777777" w:rsidR="008805B5" w:rsidRDefault="008805B5">
            <w:pPr>
              <w:rPr>
                <w:rFonts w:cs="Times New Roman"/>
              </w:rPr>
            </w:pPr>
          </w:p>
        </w:tc>
      </w:tr>
      <w:bookmarkEnd w:id="1"/>
      <w:tr w:rsidR="008805B5" w14:paraId="68A72B3B" w14:textId="77777777" w:rsidTr="008805B5">
        <w:tc>
          <w:tcPr>
            <w:tcW w:w="1418" w:type="dxa"/>
          </w:tcPr>
          <w:p w14:paraId="7537A663" w14:textId="77777777" w:rsidR="008805B5" w:rsidRDefault="008805B5">
            <w:pPr>
              <w:rPr>
                <w:rFonts w:cs="Times New Roman"/>
              </w:rPr>
            </w:pPr>
          </w:p>
        </w:tc>
        <w:tc>
          <w:tcPr>
            <w:tcW w:w="4450" w:type="dxa"/>
          </w:tcPr>
          <w:p w14:paraId="72F709F1" w14:textId="77777777" w:rsidR="008805B5" w:rsidRDefault="008805B5">
            <w:pPr>
              <w:rPr>
                <w:rFonts w:cs="Times New Roman"/>
              </w:rPr>
            </w:pPr>
          </w:p>
        </w:tc>
        <w:tc>
          <w:tcPr>
            <w:tcW w:w="370" w:type="dxa"/>
          </w:tcPr>
          <w:p w14:paraId="0A4544A3" w14:textId="77777777" w:rsidR="008805B5" w:rsidRDefault="008805B5">
            <w:pPr>
              <w:rPr>
                <w:rFonts w:cs="Times New Roman"/>
              </w:rPr>
            </w:pPr>
          </w:p>
        </w:tc>
        <w:tc>
          <w:tcPr>
            <w:tcW w:w="2409" w:type="dxa"/>
          </w:tcPr>
          <w:p w14:paraId="1E66CBDA" w14:textId="77777777" w:rsidR="008805B5" w:rsidRDefault="008805B5">
            <w:pPr>
              <w:pStyle w:val="Heading5"/>
              <w:rPr>
                <w:rFonts w:cs="Times New Roman"/>
                <w:u w:val="none"/>
              </w:rPr>
            </w:pPr>
            <w:r>
              <w:rPr>
                <w:rFonts w:cs="Times New Roman" w:hint="cs"/>
                <w:u w:val="none"/>
                <w:rtl/>
              </w:rPr>
              <w:t xml:space="preserve">הנאשם </w:t>
            </w:r>
          </w:p>
        </w:tc>
      </w:tr>
    </w:tbl>
    <w:p w14:paraId="703269BF" w14:textId="77777777" w:rsidR="00AA2E4C" w:rsidRDefault="00AA2E4C">
      <w:pPr>
        <w:rPr>
          <w:rFonts w:cs="Times New Roman" w:hint="cs"/>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8805B5" w14:paraId="5D9EDF16" w14:textId="77777777" w:rsidTr="008805B5">
        <w:tc>
          <w:tcPr>
            <w:tcW w:w="1332" w:type="dxa"/>
          </w:tcPr>
          <w:p w14:paraId="590FB321" w14:textId="77777777" w:rsidR="008805B5" w:rsidRDefault="008805B5">
            <w:pPr>
              <w:rPr>
                <w:rFonts w:cs="Times New Roman"/>
                <w:b/>
                <w:bCs/>
              </w:rPr>
            </w:pPr>
            <w:bookmarkStart w:id="2" w:name="FirstLawyer"/>
            <w:r>
              <w:rPr>
                <w:rFonts w:cs="Times New Roman" w:hint="cs"/>
                <w:b/>
                <w:bCs/>
                <w:rtl/>
              </w:rPr>
              <w:t>נוכחים:</w:t>
            </w:r>
          </w:p>
        </w:tc>
        <w:tc>
          <w:tcPr>
            <w:tcW w:w="7230" w:type="dxa"/>
          </w:tcPr>
          <w:p w14:paraId="4A57E4CF" w14:textId="77777777" w:rsidR="008805B5" w:rsidRDefault="008805B5">
            <w:pPr>
              <w:rPr>
                <w:rFonts w:cs="Times New Roman"/>
                <w:b/>
                <w:bCs/>
              </w:rPr>
            </w:pPr>
            <w:r>
              <w:rPr>
                <w:rFonts w:cs="Times New Roman" w:hint="cs"/>
                <w:b/>
                <w:bCs/>
                <w:rtl/>
              </w:rPr>
              <w:t xml:space="preserve">ב"כ המאשימה- עו"ד </w:t>
            </w:r>
          </w:p>
          <w:p w14:paraId="28F1C1A7" w14:textId="77777777" w:rsidR="008805B5" w:rsidRDefault="008805B5">
            <w:pPr>
              <w:rPr>
                <w:rFonts w:cs="Times New Roman"/>
                <w:b/>
                <w:bCs/>
              </w:rPr>
            </w:pPr>
            <w:r>
              <w:rPr>
                <w:rFonts w:cs="Times New Roman" w:hint="cs"/>
                <w:b/>
                <w:bCs/>
                <w:rtl/>
              </w:rPr>
              <w:t xml:space="preserve">הנאשם  - בעצמו וב"כ – עו"ד א. יהב </w:t>
            </w:r>
          </w:p>
        </w:tc>
      </w:tr>
    </w:tbl>
    <w:p w14:paraId="32E12A68" w14:textId="77777777" w:rsidR="0083754B" w:rsidRDefault="0083754B">
      <w:pPr>
        <w:rPr>
          <w:rFonts w:cs="Times New Roman"/>
          <w:rtl/>
        </w:rPr>
      </w:pPr>
      <w:bookmarkStart w:id="3" w:name="LawTable"/>
      <w:bookmarkEnd w:id="2"/>
      <w:bookmarkEnd w:id="3"/>
    </w:p>
    <w:p w14:paraId="0324A257" w14:textId="77777777" w:rsidR="0083754B" w:rsidRPr="0083754B" w:rsidRDefault="0083754B" w:rsidP="0083754B">
      <w:pPr>
        <w:spacing w:after="120" w:line="240" w:lineRule="exact"/>
        <w:ind w:left="283" w:hanging="283"/>
        <w:rPr>
          <w:rFonts w:ascii="FrankRuehl" w:hAnsi="FrankRuehl" w:cs="FrankRuehl"/>
          <w:sz w:val="24"/>
          <w:rtl/>
        </w:rPr>
      </w:pPr>
    </w:p>
    <w:p w14:paraId="2F748CD1" w14:textId="77777777" w:rsidR="0083754B" w:rsidRPr="0083754B" w:rsidRDefault="0083754B" w:rsidP="0083754B">
      <w:pPr>
        <w:spacing w:after="120" w:line="240" w:lineRule="exact"/>
        <w:ind w:left="283" w:hanging="283"/>
        <w:rPr>
          <w:rFonts w:ascii="FrankRuehl" w:hAnsi="FrankRuehl" w:cs="FrankRuehl"/>
          <w:sz w:val="24"/>
          <w:rtl/>
        </w:rPr>
      </w:pPr>
      <w:r w:rsidRPr="0083754B">
        <w:rPr>
          <w:rFonts w:ascii="FrankRuehl" w:hAnsi="FrankRuehl" w:cs="FrankRuehl"/>
          <w:sz w:val="24"/>
          <w:rtl/>
        </w:rPr>
        <w:t xml:space="preserve">חקיקה שאוזכרה: </w:t>
      </w:r>
    </w:p>
    <w:p w14:paraId="254B0406" w14:textId="77777777" w:rsidR="0083754B" w:rsidRPr="0083754B" w:rsidRDefault="0083754B" w:rsidP="0083754B">
      <w:pPr>
        <w:spacing w:after="120" w:line="240" w:lineRule="exact"/>
        <w:ind w:left="283" w:hanging="283"/>
        <w:rPr>
          <w:rFonts w:ascii="FrankRuehl" w:hAnsi="FrankRuehl" w:cs="FrankRuehl"/>
          <w:color w:val="0000FF"/>
          <w:sz w:val="24"/>
          <w:u w:val="single"/>
          <w:rtl/>
        </w:rPr>
      </w:pPr>
      <w:hyperlink r:id="rId6" w:history="1">
        <w:r w:rsidRPr="0083754B">
          <w:rPr>
            <w:rStyle w:val="Hyperlink"/>
            <w:rFonts w:ascii="FrankRuehl" w:hAnsi="FrankRuehl" w:cs="FrankRuehl"/>
            <w:sz w:val="24"/>
            <w:rtl/>
          </w:rPr>
          <w:t>חוק העונשין, תשל"ז-1977</w:t>
        </w:r>
      </w:hyperlink>
      <w:r w:rsidRPr="0083754B">
        <w:rPr>
          <w:rFonts w:ascii="FrankRuehl" w:hAnsi="FrankRuehl" w:cs="FrankRuehl"/>
          <w:color w:val="0000FF"/>
          <w:sz w:val="24"/>
          <w:u w:val="single"/>
          <w:rtl/>
        </w:rPr>
        <w:t xml:space="preserve">: סע'  </w:t>
      </w:r>
      <w:hyperlink r:id="rId7" w:history="1">
        <w:r w:rsidRPr="0083754B">
          <w:rPr>
            <w:rStyle w:val="Hyperlink"/>
            <w:rFonts w:ascii="FrankRuehl" w:hAnsi="FrankRuehl" w:cs="FrankRuehl"/>
            <w:sz w:val="24"/>
          </w:rPr>
          <w:t>345 (</w:t>
        </w:r>
        <w:r w:rsidRPr="0083754B">
          <w:rPr>
            <w:rStyle w:val="Hyperlink"/>
            <w:rFonts w:ascii="FrankRuehl" w:hAnsi="FrankRuehl" w:cs="FrankRuehl"/>
            <w:sz w:val="24"/>
            <w:rtl/>
          </w:rPr>
          <w:t>א) (1</w:t>
        </w:r>
        <w:r w:rsidRPr="0083754B">
          <w:rPr>
            <w:rStyle w:val="Hyperlink"/>
            <w:rFonts w:ascii="FrankRuehl" w:hAnsi="FrankRuehl" w:cs="FrankRuehl"/>
            <w:sz w:val="24"/>
          </w:rPr>
          <w:t>)</w:t>
        </w:r>
      </w:hyperlink>
    </w:p>
    <w:p w14:paraId="49E61958" w14:textId="77777777" w:rsidR="0083754B" w:rsidRPr="0083754B" w:rsidRDefault="0083754B" w:rsidP="0083754B">
      <w:pPr>
        <w:spacing w:after="120" w:line="240" w:lineRule="exact"/>
        <w:ind w:left="283" w:hanging="283"/>
        <w:rPr>
          <w:rFonts w:ascii="FrankRuehl" w:hAnsi="FrankRuehl" w:cs="FrankRuehl"/>
          <w:sz w:val="24"/>
          <w:rtl/>
        </w:rPr>
      </w:pPr>
    </w:p>
    <w:p w14:paraId="1B672388" w14:textId="77777777" w:rsidR="0083754B" w:rsidRPr="0083754B" w:rsidRDefault="0083754B">
      <w:pPr>
        <w:rPr>
          <w:rFonts w:cs="Times New Roman"/>
          <w:rtl/>
        </w:rPr>
      </w:pPr>
      <w:bookmarkStart w:id="4" w:name="LawTable_End"/>
      <w:bookmarkEnd w:id="4"/>
    </w:p>
    <w:p w14:paraId="5ECAD4B9" w14:textId="77777777" w:rsidR="0083754B" w:rsidRPr="0083754B" w:rsidRDefault="0083754B">
      <w:pPr>
        <w:rPr>
          <w:rFonts w:cs="Times New Roman"/>
          <w:b/>
          <w:bCs/>
          <w:rtl/>
        </w:rPr>
      </w:pPr>
    </w:p>
    <w:p w14:paraId="264F9F84" w14:textId="77777777" w:rsidR="00AA2E4C" w:rsidRPr="0083754B" w:rsidRDefault="00AA2E4C">
      <w:pPr>
        <w:rPr>
          <w:rFonts w:cs="Times New Roman" w:hint="cs"/>
          <w:b/>
          <w:bCs/>
          <w:rtl/>
        </w:rPr>
      </w:pPr>
    </w:p>
    <w:p w14:paraId="57A74A6B" w14:textId="77777777" w:rsidR="003417A0" w:rsidRPr="003417A0" w:rsidRDefault="003417A0">
      <w:pPr>
        <w:pStyle w:val="Heading3"/>
        <w:rPr>
          <w:rFonts w:cs="Times New Roman"/>
          <w:b w:val="0"/>
          <w:bCs w:val="0"/>
          <w:sz w:val="32"/>
          <w:szCs w:val="32"/>
          <w:u w:val="none"/>
          <w:rtl/>
        </w:rPr>
      </w:pPr>
      <w:bookmarkStart w:id="5" w:name="צד_ג"/>
      <w:bookmarkStart w:id="6" w:name="סוג_מסמך"/>
      <w:bookmarkEnd w:id="5"/>
      <w:bookmarkEnd w:id="6"/>
    </w:p>
    <w:p w14:paraId="47DEBEF1" w14:textId="77777777" w:rsidR="003417A0" w:rsidRPr="003417A0" w:rsidRDefault="003417A0">
      <w:pPr>
        <w:pStyle w:val="Heading3"/>
        <w:rPr>
          <w:rFonts w:cs="Times New Roman"/>
          <w:sz w:val="32"/>
          <w:szCs w:val="32"/>
          <w:u w:val="none"/>
          <w:rtl/>
        </w:rPr>
      </w:pPr>
    </w:p>
    <w:p w14:paraId="474FF5BF" w14:textId="77777777" w:rsidR="00AA2E4C" w:rsidRPr="003417A0" w:rsidRDefault="00AA2E4C">
      <w:pPr>
        <w:pStyle w:val="Heading3"/>
        <w:rPr>
          <w:rFonts w:cs="Times New Roman"/>
          <w:sz w:val="32"/>
          <w:szCs w:val="32"/>
          <w:u w:val="none"/>
          <w:rtl/>
        </w:rPr>
      </w:pPr>
    </w:p>
    <w:p w14:paraId="61938431" w14:textId="77777777" w:rsidR="00AA2E4C" w:rsidRDefault="00AA2E4C">
      <w:pPr>
        <w:pStyle w:val="Heading6"/>
        <w:jc w:val="center"/>
        <w:rPr>
          <w:sz w:val="32"/>
          <w:szCs w:val="32"/>
          <w:rtl/>
        </w:rPr>
      </w:pPr>
      <w:bookmarkStart w:id="7" w:name="PsakDin"/>
      <w:r>
        <w:rPr>
          <w:sz w:val="32"/>
          <w:szCs w:val="32"/>
          <w:rtl/>
        </w:rPr>
        <w:t>הכרעת דין</w:t>
      </w:r>
    </w:p>
    <w:bookmarkEnd w:id="7"/>
    <w:p w14:paraId="7343238A" w14:textId="77777777" w:rsidR="00AA2E4C" w:rsidRDefault="00AA2E4C">
      <w:pPr>
        <w:pStyle w:val="Heading6"/>
        <w:rPr>
          <w:rFonts w:hint="cs"/>
          <w:rtl/>
        </w:rPr>
      </w:pPr>
      <w:r>
        <w:rPr>
          <w:rFonts w:hint="cs"/>
          <w:rtl/>
        </w:rPr>
        <w:t>השופט ח. עמר</w:t>
      </w:r>
    </w:p>
    <w:p w14:paraId="71B759DE" w14:textId="77777777" w:rsidR="00AA2E4C" w:rsidRDefault="00AA2E4C">
      <w:pPr>
        <w:rPr>
          <w:rFonts w:cs="Times New Roman" w:hint="cs"/>
          <w:rtl/>
        </w:rPr>
      </w:pPr>
    </w:p>
    <w:p w14:paraId="21FF99DA" w14:textId="77777777" w:rsidR="00AA2E4C" w:rsidRDefault="00AA2E4C">
      <w:pPr>
        <w:ind w:left="720" w:hanging="720"/>
        <w:rPr>
          <w:rFonts w:cs="Times New Roman" w:hint="cs"/>
          <w:rtl/>
        </w:rPr>
      </w:pPr>
      <w:r>
        <w:rPr>
          <w:rFonts w:cs="Times New Roman" w:hint="cs"/>
          <w:rtl/>
        </w:rPr>
        <w:lastRenderedPageBreak/>
        <w:t>1.</w:t>
      </w:r>
      <w:r>
        <w:rPr>
          <w:rFonts w:cs="Times New Roman" w:hint="cs"/>
          <w:rtl/>
        </w:rPr>
        <w:tab/>
      </w:r>
      <w:bookmarkStart w:id="8" w:name="ABSTRACT_START"/>
      <w:bookmarkEnd w:id="8"/>
      <w:r>
        <w:rPr>
          <w:rFonts w:cs="Times New Roman" w:hint="cs"/>
          <w:rtl/>
        </w:rPr>
        <w:t xml:space="preserve">כתב האישום בתיק זה מייחס לנאשם, עבירה של אינוס לפי </w:t>
      </w:r>
      <w:hyperlink r:id="rId8" w:history="1">
        <w:r w:rsidR="003417A0" w:rsidRPr="003417A0">
          <w:rPr>
            <w:rStyle w:val="Hyperlink"/>
            <w:rFonts w:cs="Times New Roman" w:hint="eastAsia"/>
            <w:color w:val="0000FF"/>
            <w:rtl/>
          </w:rPr>
          <w:t>סעיף</w:t>
        </w:r>
        <w:r w:rsidR="003417A0" w:rsidRPr="003417A0">
          <w:rPr>
            <w:rStyle w:val="Hyperlink"/>
            <w:rFonts w:cs="Times New Roman"/>
            <w:color w:val="0000FF"/>
            <w:rtl/>
          </w:rPr>
          <w:t xml:space="preserve"> 345 (א) (1)</w:t>
        </w:r>
      </w:hyperlink>
      <w:r>
        <w:rPr>
          <w:rFonts w:cs="Times New Roman" w:hint="cs"/>
          <w:rtl/>
        </w:rPr>
        <w:t xml:space="preserve"> לחוק העונשין</w:t>
      </w:r>
      <w:bookmarkStart w:id="9" w:name="ABSTRACT_END"/>
      <w:bookmarkEnd w:id="9"/>
      <w:r>
        <w:rPr>
          <w:rFonts w:cs="Times New Roman" w:hint="cs"/>
          <w:rtl/>
        </w:rPr>
        <w:t xml:space="preserve">, תשל"ז – 1977, אותה ביצע, על פי הנטען, כלפי גרושתו – איילה משה (להלן: </w:t>
      </w:r>
      <w:r>
        <w:rPr>
          <w:rFonts w:cs="Times New Roman" w:hint="cs"/>
          <w:b/>
          <w:bCs/>
          <w:rtl/>
        </w:rPr>
        <w:t>"המתלוננת"</w:t>
      </w:r>
      <w:r>
        <w:rPr>
          <w:rFonts w:cs="Times New Roman" w:hint="cs"/>
          <w:rtl/>
        </w:rPr>
        <w:t xml:space="preserve">) – בלילה שבין 7.3.01 לבין 8.3.01 (לילה שלפני ליל חג הפורים) בדירתה של המתלוננת באילת, שבה התגוררו אותה עת, היא ובנה מנישואיה לנאשם – מ.ט., יליד 1989. </w:t>
      </w:r>
    </w:p>
    <w:p w14:paraId="65BE11F1" w14:textId="77777777" w:rsidR="00AA2E4C" w:rsidRDefault="00AA2E4C">
      <w:pPr>
        <w:ind w:left="720" w:hanging="720"/>
        <w:rPr>
          <w:rFonts w:cs="Times New Roman" w:hint="cs"/>
          <w:rtl/>
        </w:rPr>
      </w:pPr>
      <w:r>
        <w:rPr>
          <w:rFonts w:cs="Times New Roman" w:hint="cs"/>
          <w:rtl/>
        </w:rPr>
        <w:tab/>
        <w:t xml:space="preserve">על פי הנטען בכתב האישום – וכרקע כלללי – היו הנאשם והמתלוננת נשואים זל"ז במשך התקופה שמאז שנת 1987 ועד שנת 1998, שבה נתגרשו זמ"ז, ובמהלך תקופת נישואיהם נהג הנאשם להכותה ולהפעיל כלפיה אלימות,  אך בשל חששה ופחדיה מפניו נמנעה מלהתלונן נגדו. יחסו זה של הנאשם למתלוננת, כך נטען, נמשך גם לאחר גירושיהם זמ"ז, משגם אז ביקש להשליט עליה את מרותו, בכך שאסר עליה לצאת לבלות ואיים עליה, כי אם "תצא עם מישהו – יעשה לה מצבה". </w:t>
      </w:r>
    </w:p>
    <w:p w14:paraId="47C32AE9" w14:textId="77777777" w:rsidR="00AA2E4C" w:rsidRDefault="00AA2E4C">
      <w:pPr>
        <w:ind w:left="720" w:hanging="720"/>
        <w:rPr>
          <w:rFonts w:cs="Times New Roman" w:hint="cs"/>
          <w:rtl/>
        </w:rPr>
      </w:pPr>
    </w:p>
    <w:p w14:paraId="2551F6C0" w14:textId="77777777" w:rsidR="00AA2E4C" w:rsidRDefault="00AA2E4C">
      <w:pPr>
        <w:ind w:left="720" w:hanging="720"/>
        <w:rPr>
          <w:rFonts w:cs="Times New Roman" w:hint="cs"/>
          <w:rtl/>
        </w:rPr>
      </w:pPr>
      <w:r>
        <w:rPr>
          <w:rFonts w:cs="Times New Roman" w:hint="cs"/>
          <w:rtl/>
        </w:rPr>
        <w:tab/>
        <w:t xml:space="preserve">עוד נטען בכתב האישום – וכרקע, ברצף המסכת העובדתית שעד למעשה האינוס – כי בליל האירוע, בילתה המתלוננת עם שתי חברותיה במועדון "רסטרום" באילת (להלן: </w:t>
      </w:r>
      <w:r>
        <w:rPr>
          <w:rFonts w:cs="Times New Roman" w:hint="cs"/>
          <w:b/>
          <w:bCs/>
          <w:rtl/>
        </w:rPr>
        <w:t>"המועדון"</w:t>
      </w:r>
      <w:r>
        <w:rPr>
          <w:rFonts w:cs="Times New Roman" w:hint="cs"/>
          <w:rtl/>
        </w:rPr>
        <w:t xml:space="preserve">) וכאשר הבחין בה הנאשם שם, אחז בידה, לקחה לעבר מדרגות הסמוכות למטבח המועדון; ושם הצמיד לצווארה סכין, שבאמצעותה, שרט אותה בגרונה, ומשראה כי דם שתת הימנה, הסיר את חולצתו, ובעזרתה הפסיק את זרימת הדם מצווארה של המתלוננת (להלן: </w:t>
      </w:r>
      <w:r>
        <w:rPr>
          <w:rFonts w:cs="Times New Roman" w:hint="cs"/>
          <w:b/>
          <w:bCs/>
          <w:rtl/>
        </w:rPr>
        <w:t>"האירוע  במועדון"</w:t>
      </w:r>
      <w:r>
        <w:rPr>
          <w:rFonts w:cs="Times New Roman" w:hint="cs"/>
          <w:rtl/>
        </w:rPr>
        <w:t>).</w:t>
      </w:r>
    </w:p>
    <w:p w14:paraId="5473EFE0" w14:textId="77777777" w:rsidR="00AA2E4C" w:rsidRDefault="00AA2E4C">
      <w:pPr>
        <w:ind w:left="720" w:hanging="720"/>
        <w:rPr>
          <w:rFonts w:cs="Times New Roman" w:hint="cs"/>
          <w:rtl/>
        </w:rPr>
      </w:pPr>
      <w:r>
        <w:rPr>
          <w:rFonts w:cs="Times New Roman" w:hint="cs"/>
          <w:rtl/>
        </w:rPr>
        <w:tab/>
        <w:t xml:space="preserve">יצויין כי בגין מעשה זה לא יוחסה לנאשם עבירה כלשהי בכתב האישום, ונראה כי זה הובא כאמור, לצורך הצגת התמונה הכוללת, וכמרכיב ברצף המסכת העובדתית שעד למעשה האינוס הנטען. </w:t>
      </w:r>
    </w:p>
    <w:p w14:paraId="7EC65331" w14:textId="77777777" w:rsidR="00AA2E4C" w:rsidRDefault="00AA2E4C">
      <w:pPr>
        <w:ind w:left="720" w:hanging="720"/>
        <w:rPr>
          <w:rFonts w:cs="Times New Roman" w:hint="cs"/>
          <w:rtl/>
        </w:rPr>
      </w:pPr>
    </w:p>
    <w:p w14:paraId="19727172" w14:textId="77777777" w:rsidR="00AA2E4C" w:rsidRDefault="00AA2E4C">
      <w:pPr>
        <w:ind w:left="720" w:hanging="720"/>
        <w:rPr>
          <w:rFonts w:cs="Times New Roman" w:hint="cs"/>
          <w:rtl/>
        </w:rPr>
      </w:pPr>
      <w:r>
        <w:rPr>
          <w:rFonts w:cs="Times New Roman" w:hint="cs"/>
          <w:rtl/>
        </w:rPr>
        <w:tab/>
        <w:t xml:space="preserve">באשר למעשה האינוס, גופו, נטען בכתב האישום, כי לאחר תום הבילוי במועדון, וכשהוא בגילופין, התלווה הנאשם למתלוננת ולחברותיה, עלה לדירתה ושהה בסלון, ואילו היא נכנסה לחדר של בנה הנ"ל וישנה עמו (עם הבן) במיטתו.  ברם, מעת לעת, נכנס הנאשם לחדר זה של הבן וביקש מהמתלוננת להיכנס עימו לחדר השינה האחר שבדירה, אך משזו סירבה לבקשותיו החוזרות ונשנות, אחז בה הנאשם, משך אותה ממיטת בנה בכוח, הפילה ארצה, גרר אותה לחדר השינה האחר, ושם השליך אותה על מיטה; הסיר את מכנסיה; קרע את תחתוניה; והחדיר את איבר מינו לתוך איבר מינה, בכוח וללא הסכמתה החופשית (להלן: </w:t>
      </w:r>
      <w:r>
        <w:rPr>
          <w:rFonts w:cs="Times New Roman" w:hint="cs"/>
          <w:b/>
          <w:bCs/>
          <w:rtl/>
        </w:rPr>
        <w:t>"אירוע האינוס"</w:t>
      </w:r>
      <w:r>
        <w:rPr>
          <w:rFonts w:cs="Times New Roman" w:hint="cs"/>
          <w:rtl/>
        </w:rPr>
        <w:t>).</w:t>
      </w:r>
    </w:p>
    <w:p w14:paraId="5676D298" w14:textId="77777777" w:rsidR="00AA2E4C" w:rsidRDefault="00AA2E4C">
      <w:pPr>
        <w:ind w:left="720" w:hanging="720"/>
        <w:rPr>
          <w:rFonts w:cs="Times New Roman" w:hint="cs"/>
          <w:rtl/>
        </w:rPr>
      </w:pPr>
    </w:p>
    <w:p w14:paraId="2779E331" w14:textId="77777777" w:rsidR="00AA2E4C" w:rsidRDefault="00AA2E4C">
      <w:pPr>
        <w:ind w:left="720" w:hanging="720"/>
        <w:rPr>
          <w:rFonts w:cs="Times New Roman" w:hint="cs"/>
          <w:rtl/>
        </w:rPr>
      </w:pPr>
      <w:r>
        <w:rPr>
          <w:rFonts w:cs="Times New Roman" w:hint="cs"/>
          <w:rtl/>
        </w:rPr>
        <w:t>2.</w:t>
      </w:r>
      <w:r>
        <w:rPr>
          <w:rFonts w:cs="Times New Roman" w:hint="cs"/>
          <w:rtl/>
        </w:rPr>
        <w:tab/>
        <w:t xml:space="preserve">בישיבת המענה מיום 28.3.01, כפר הנאשם בעבירת האינוס המיוחסת לו, וטען כי אכן, קיים עם המתלוננת יחסי מין בליל האירוע בדירתה, לאחר הבילוי במועדון. אך, לטענתו, נתקיימו יחסי מין אלה בהסכמתה המלאה, ולאחריהם אף נשאר לישון בדירתה עד שעת צהריים של יום </w:t>
      </w:r>
      <w:r>
        <w:rPr>
          <w:rFonts w:cs="Times New Roman" w:hint="cs"/>
          <w:rtl/>
        </w:rPr>
        <w:lastRenderedPageBreak/>
        <w:t>המחרת; ובאשר לאירוע הנטען שהתרחש במועדון – טען הנאשם, כי לא חתך את המתלוננת ולא שרט אותה וכי "מדובר בשריטות שנגרמו לה מקילוף של פצע ישן" שהיה לה.</w:t>
      </w:r>
    </w:p>
    <w:p w14:paraId="0A0D9DB4" w14:textId="77777777" w:rsidR="00AA2E4C" w:rsidRDefault="00AA2E4C">
      <w:pPr>
        <w:ind w:left="720" w:hanging="720"/>
        <w:rPr>
          <w:rFonts w:cs="Times New Roman" w:hint="cs"/>
          <w:rtl/>
        </w:rPr>
      </w:pPr>
    </w:p>
    <w:p w14:paraId="4767C022" w14:textId="77777777" w:rsidR="00AA2E4C" w:rsidRDefault="00AA2E4C">
      <w:pPr>
        <w:ind w:left="720" w:hanging="720"/>
        <w:rPr>
          <w:rFonts w:cs="Times New Roman" w:hint="cs"/>
          <w:rtl/>
        </w:rPr>
      </w:pPr>
      <w:r>
        <w:rPr>
          <w:rFonts w:cs="Times New Roman" w:hint="cs"/>
          <w:rtl/>
        </w:rPr>
        <w:t>3.</w:t>
      </w:r>
      <w:r>
        <w:rPr>
          <w:rFonts w:cs="Times New Roman" w:hint="cs"/>
          <w:rtl/>
        </w:rPr>
        <w:tab/>
        <w:t xml:space="preserve">נציין, כבר בפתח הדברים, כי גירסת המתלוננת ידעה תנודות לא מועטות, כבר למן השלב של מסירת הודעותיה במשטרה ועד לעדותה בבית המשפט, ואף לאחר מכן, כפי שנפרט להלן. ואכן, ומשכך, הוכרזה המתלוננת במהלך עדותה בבית המשפט, כעדה עויינת, ועל שום כך גם הוגשו כל הודעותיה בחקירתה במשטרה, ושעל חלקן – שבהן הפלילה את הנאשם בעבירת האינוס – ביקשה המאשימה לבסס את הרשעת הנאשם. משכך נסקור להלן, ותחילה, את תכן כל הודעותיה של המתלוננת במשטרה. </w:t>
      </w:r>
    </w:p>
    <w:p w14:paraId="7242A59A" w14:textId="77777777" w:rsidR="00AA2E4C" w:rsidRDefault="00AA2E4C">
      <w:pPr>
        <w:ind w:left="720" w:hanging="720"/>
        <w:rPr>
          <w:rFonts w:cs="Times New Roman" w:hint="cs"/>
          <w:rtl/>
        </w:rPr>
      </w:pPr>
      <w:r>
        <w:rPr>
          <w:rFonts w:cs="Times New Roman" w:hint="cs"/>
          <w:b/>
          <w:bCs/>
          <w:u w:val="single"/>
          <w:rtl/>
        </w:rPr>
        <w:t>גירסת המתלוננת בהודעותיה במשטרה</w:t>
      </w:r>
      <w:r>
        <w:rPr>
          <w:rFonts w:cs="Times New Roman" w:hint="cs"/>
          <w:rtl/>
        </w:rPr>
        <w:t>.</w:t>
      </w:r>
    </w:p>
    <w:p w14:paraId="01D7E934" w14:textId="77777777" w:rsidR="00AA2E4C" w:rsidRDefault="00AA2E4C">
      <w:pPr>
        <w:ind w:left="720" w:hanging="720"/>
        <w:rPr>
          <w:rFonts w:cs="Times New Roman" w:hint="cs"/>
          <w:rtl/>
        </w:rPr>
      </w:pPr>
    </w:p>
    <w:p w14:paraId="531A24DD" w14:textId="77777777" w:rsidR="00AA2E4C" w:rsidRDefault="00AA2E4C">
      <w:pPr>
        <w:ind w:left="720" w:hanging="720"/>
        <w:rPr>
          <w:rFonts w:cs="Times New Roman" w:hint="cs"/>
          <w:rtl/>
        </w:rPr>
      </w:pPr>
      <w:r>
        <w:rPr>
          <w:rFonts w:cs="Times New Roman" w:hint="cs"/>
          <w:rtl/>
        </w:rPr>
        <w:t>4.</w:t>
      </w:r>
      <w:r>
        <w:rPr>
          <w:rFonts w:cs="Times New Roman" w:hint="cs"/>
          <w:rtl/>
        </w:rPr>
        <w:tab/>
        <w:t xml:space="preserve">בתחילה, ובהודעתה הראשונה במשטרה (מוצג </w:t>
      </w:r>
      <w:r>
        <w:rPr>
          <w:rFonts w:cs="Times New Roman" w:hint="cs"/>
          <w:b/>
          <w:bCs/>
          <w:rtl/>
        </w:rPr>
        <w:t>ת/11</w:t>
      </w:r>
      <w:r>
        <w:rPr>
          <w:rFonts w:cs="Times New Roman" w:hint="cs"/>
          <w:rtl/>
        </w:rPr>
        <w:t xml:space="preserve">) – שנמסרה למחרת ליל האירוע, ביום 8.3.01 (יום חמישי בשבוע) בשעה 16:50 (להלן: </w:t>
      </w:r>
      <w:r>
        <w:rPr>
          <w:rFonts w:cs="Times New Roman" w:hint="cs"/>
          <w:b/>
          <w:bCs/>
          <w:rtl/>
        </w:rPr>
        <w:t>"ההודעה הראשונה"</w:t>
      </w:r>
      <w:r>
        <w:rPr>
          <w:rFonts w:cs="Times New Roman" w:hint="cs"/>
          <w:rtl/>
        </w:rPr>
        <w:t>) – לא התייחסה המתלוננת, כלל, לאירוע האינוס הנטען בכתב האישום, אלא אך לאירוע במועדון. לדבריה, בהודעה זו, יצאה לבלות עם שתי חברות באותו מועדון, ושם פגש בה הנאשם, באקראי, ובשלב מסוים – וכשהנאשם היה שתוי, ולדבריה, "</w:t>
      </w:r>
      <w:r>
        <w:rPr>
          <w:rFonts w:cs="Times New Roman" w:hint="cs"/>
          <w:b/>
          <w:bCs/>
          <w:rtl/>
        </w:rPr>
        <w:t xml:space="preserve">גם אני שתיתי" </w:t>
      </w:r>
      <w:r>
        <w:rPr>
          <w:rFonts w:cs="Times New Roman" w:hint="cs"/>
          <w:rtl/>
        </w:rPr>
        <w:t xml:space="preserve">– לקח אותה הנאשם למדרגות הסמוכות למטבח המועדון, ובאומרו לה, בין היתר, שהוא אוהב אותה וכי לא יוותר עליה, הצמיד לגרונה (צווארה) </w:t>
      </w:r>
      <w:r>
        <w:rPr>
          <w:rFonts w:cs="Times New Roman" w:hint="cs"/>
          <w:b/>
          <w:bCs/>
          <w:rtl/>
        </w:rPr>
        <w:t>"סכין של עט. בצד אחד עט, ובצד שני סכין בצבע כסף"</w:t>
      </w:r>
      <w:r>
        <w:rPr>
          <w:rFonts w:cs="Times New Roman" w:hint="cs"/>
          <w:rtl/>
        </w:rPr>
        <w:t xml:space="preserve"> ועשה לה שתי שריטות, </w:t>
      </w:r>
      <w:r>
        <w:rPr>
          <w:rFonts w:cs="Times New Roman" w:hint="cs"/>
          <w:b/>
          <w:bCs/>
          <w:rtl/>
        </w:rPr>
        <w:t>"לא בצורה חזקה"</w:t>
      </w:r>
      <w:r>
        <w:rPr>
          <w:rFonts w:cs="Times New Roman" w:hint="cs"/>
          <w:rtl/>
        </w:rPr>
        <w:t>, וברגע שראה שדם ניגר הימנה, פשט את חולצתו ובעזרתה הפסיק את זרימת הדם. לדבריה, היא לא עשתה כלום בעקבות כך, אלא "</w:t>
      </w:r>
      <w:r>
        <w:rPr>
          <w:rFonts w:cs="Times New Roman" w:hint="cs"/>
          <w:b/>
          <w:bCs/>
          <w:rtl/>
        </w:rPr>
        <w:t>ירדנו ביחד והמשכתי לרקוד, כאילו כלום לא קרה, ושנינו שתינו 'לחיים' והחלטנו שהולכים הביתה".</w:t>
      </w:r>
      <w:r>
        <w:rPr>
          <w:rFonts w:cs="Times New Roman" w:hint="cs"/>
          <w:rtl/>
        </w:rPr>
        <w:t xml:space="preserve"> ואכן – כך לדבריה – עלו היא וחברותיה (לימור שרעבי – ע.ת. מס' 6) </w:t>
      </w:r>
      <w:r>
        <w:rPr>
          <w:rFonts w:cs="Times New Roman" w:hint="cs"/>
          <w:u w:val="single"/>
          <w:rtl/>
        </w:rPr>
        <w:t>והנאשם</w:t>
      </w:r>
      <w:r>
        <w:rPr>
          <w:rFonts w:cs="Times New Roman" w:hint="cs"/>
          <w:rtl/>
        </w:rPr>
        <w:t xml:space="preserve"> לרכבו של חברו של הנאשם (יוסף כהן, המכונה ז'וז'ו – ע.ת. מס' 7 - להלן: </w:t>
      </w:r>
      <w:r>
        <w:rPr>
          <w:rFonts w:cs="Times New Roman" w:hint="cs"/>
          <w:b/>
          <w:bCs/>
          <w:rtl/>
        </w:rPr>
        <w:t>"ז'וז'ו"</w:t>
      </w:r>
      <w:r>
        <w:rPr>
          <w:rFonts w:cs="Times New Roman" w:hint="cs"/>
          <w:rtl/>
        </w:rPr>
        <w:t xml:space="preserve">)מתוך כוונה שז'וז'ו יסיע </w:t>
      </w:r>
      <w:r>
        <w:rPr>
          <w:rFonts w:cs="Times New Roman" w:hint="cs"/>
          <w:u w:val="single"/>
          <w:rtl/>
        </w:rPr>
        <w:t>אותה</w:t>
      </w:r>
      <w:r>
        <w:rPr>
          <w:rFonts w:cs="Times New Roman" w:hint="cs"/>
          <w:rtl/>
        </w:rPr>
        <w:t xml:space="preserve"> לביתה. בדרך לביתה עצרו שוטרים (בנוהל שיגרתי) את הרכב, אך אלה, שראו שהנאשם שיכור, לא עיכבו אותם והרכב המשיך בדרכו. </w:t>
      </w:r>
    </w:p>
    <w:p w14:paraId="2D051C3D" w14:textId="77777777" w:rsidR="00AA2E4C" w:rsidRDefault="00AA2E4C">
      <w:pPr>
        <w:ind w:left="720" w:hanging="720"/>
        <w:rPr>
          <w:rFonts w:cs="Times New Roman" w:hint="cs"/>
          <w:rtl/>
        </w:rPr>
      </w:pPr>
      <w:r>
        <w:rPr>
          <w:rFonts w:cs="Times New Roman" w:hint="cs"/>
          <w:rtl/>
        </w:rPr>
        <w:tab/>
        <w:t xml:space="preserve">בשלב זה, שאל החוקר את המתלוננת מדוע לא סיפרה לאותם שוטרים, בהזדמנות זו, את שהנאשם עשה לה במועדון, וזו השיבה, כי: </w:t>
      </w:r>
      <w:r>
        <w:rPr>
          <w:rFonts w:cs="Times New Roman" w:hint="cs"/>
          <w:b/>
          <w:bCs/>
          <w:rtl/>
        </w:rPr>
        <w:t>"חשבתי לוותר לו על זה"</w:t>
      </w:r>
      <w:r>
        <w:rPr>
          <w:rFonts w:cs="Times New Roman" w:hint="cs"/>
          <w:rtl/>
        </w:rPr>
        <w:t>. כן, ולשאלת החוקר – מדוע לאחר אירוע זה עלתה לאותו רכב, בו הוסע גם הנאשם – השיבה המתלוננת, כי: "</w:t>
      </w:r>
      <w:r>
        <w:rPr>
          <w:rFonts w:cs="Times New Roman" w:hint="cs"/>
          <w:b/>
          <w:bCs/>
          <w:rtl/>
        </w:rPr>
        <w:t xml:space="preserve">כאילו לעלות הביתה, לא רציתי להראות לו </w:t>
      </w:r>
      <w:r>
        <w:rPr>
          <w:rFonts w:cs="Times New Roman" w:hint="cs"/>
          <w:rtl/>
        </w:rPr>
        <w:t xml:space="preserve">(לנאשם – ח.ע.) </w:t>
      </w:r>
      <w:r>
        <w:rPr>
          <w:rFonts w:cs="Times New Roman" w:hint="cs"/>
          <w:b/>
          <w:bCs/>
          <w:rtl/>
        </w:rPr>
        <w:t>שאנחנו רבים. יש לנו שני ילדים".</w:t>
      </w:r>
      <w:r>
        <w:rPr>
          <w:rFonts w:cs="Times New Roman" w:hint="cs"/>
          <w:rtl/>
        </w:rPr>
        <w:t xml:space="preserve"> לשאלת החוקר, מדוע, איפוא, רק עכשיו היא מוסרת הודעה (תלונה)  זו, השיבה המתלוננת, כי: </w:t>
      </w:r>
      <w:r>
        <w:rPr>
          <w:rFonts w:cs="Times New Roman" w:hint="cs"/>
          <w:b/>
          <w:bCs/>
          <w:rtl/>
        </w:rPr>
        <w:t xml:space="preserve">"אני רוצה חיים טובים, רוצה רק שירחיקו אותו, ולא היה לי ביטחון להתלונן, ולמען האמת, לא הבנתי מה קורה לי, שתיתי". </w:t>
      </w:r>
    </w:p>
    <w:p w14:paraId="3819147F" w14:textId="77777777" w:rsidR="00AA2E4C" w:rsidRDefault="00AA2E4C">
      <w:pPr>
        <w:ind w:left="720" w:hanging="720"/>
        <w:rPr>
          <w:rFonts w:cs="Times New Roman" w:hint="cs"/>
          <w:rtl/>
        </w:rPr>
      </w:pPr>
      <w:r>
        <w:rPr>
          <w:rFonts w:cs="Times New Roman" w:hint="cs"/>
          <w:rtl/>
        </w:rPr>
        <w:lastRenderedPageBreak/>
        <w:tab/>
        <w:t xml:space="preserve">עוד הוסיפה המתלוננת ומסרה – בתשובה לשאלות החוקר – כי לא סיפרה לחברותיה במועדון על מה שהנאשם עשה לה, לדבריה, באמצעות אותה "סכין – עט", במדרגות מטבח המועדון, וכי חזרה עימו לרחבת המועדון </w:t>
      </w:r>
      <w:r>
        <w:rPr>
          <w:rFonts w:cs="Times New Roman" w:hint="cs"/>
          <w:b/>
          <w:bCs/>
          <w:rtl/>
        </w:rPr>
        <w:t>"כאילו כלום לא קרה".</w:t>
      </w:r>
      <w:r>
        <w:rPr>
          <w:rFonts w:cs="Times New Roman" w:hint="cs"/>
          <w:rtl/>
        </w:rPr>
        <w:t xml:space="preserve"> </w:t>
      </w:r>
    </w:p>
    <w:p w14:paraId="353418CA" w14:textId="77777777" w:rsidR="00AA2E4C" w:rsidRDefault="00AA2E4C">
      <w:pPr>
        <w:ind w:left="720" w:hanging="720"/>
        <w:rPr>
          <w:rFonts w:cs="Times New Roman" w:hint="cs"/>
          <w:rtl/>
        </w:rPr>
      </w:pPr>
      <w:r>
        <w:rPr>
          <w:rFonts w:cs="Times New Roman" w:hint="cs"/>
          <w:rtl/>
        </w:rPr>
        <w:tab/>
        <w:t>כן – ובתשובה לשאלת החוקר, אם התלוננה נגד הנאשם בעבר – השיבה, כי: "</w:t>
      </w:r>
      <w:r>
        <w:rPr>
          <w:rFonts w:cs="Times New Roman" w:hint="cs"/>
          <w:b/>
          <w:bCs/>
          <w:rtl/>
        </w:rPr>
        <w:t>זה יסבך. לא רוצה לסבך אותו. רק שיחריקו אותו ממני מהעיר הזאת, בכלל".</w:t>
      </w:r>
      <w:r>
        <w:rPr>
          <w:rFonts w:cs="Times New Roman" w:hint="cs"/>
          <w:rtl/>
        </w:rPr>
        <w:t xml:space="preserve"> </w:t>
      </w:r>
    </w:p>
    <w:p w14:paraId="2AA7D041" w14:textId="77777777" w:rsidR="00AA2E4C" w:rsidRDefault="00AA2E4C">
      <w:pPr>
        <w:ind w:left="720" w:hanging="720"/>
        <w:rPr>
          <w:rFonts w:cs="Times New Roman" w:hint="cs"/>
          <w:rtl/>
        </w:rPr>
      </w:pPr>
      <w:r>
        <w:rPr>
          <w:rFonts w:cs="Times New Roman" w:hint="cs"/>
          <w:rtl/>
        </w:rPr>
        <w:tab/>
        <w:t xml:space="preserve">בסיום הודעתה זו – ובקשר עם שאלת החוקר את המתלוננת אם זקוקה היא לטיפול רפואי – ציין החוקר בהודעה זו, כי </w:t>
      </w:r>
      <w:r>
        <w:rPr>
          <w:rFonts w:cs="Times New Roman" w:hint="cs"/>
          <w:b/>
          <w:bCs/>
          <w:rtl/>
        </w:rPr>
        <w:t>"המתלוננת מצביעה על שתי שריטות אדומות באיזור הצוואר, בצד שמאל";</w:t>
      </w:r>
      <w:r>
        <w:rPr>
          <w:rFonts w:cs="Times New Roman" w:hint="cs"/>
          <w:rtl/>
        </w:rPr>
        <w:t xml:space="preserve"> ובתשובה לעצם השאלה, השיבה היא בשלילה ובהוסיפה, שוב, כי רק </w:t>
      </w:r>
      <w:r>
        <w:rPr>
          <w:rFonts w:cs="Times New Roman" w:hint="cs"/>
          <w:b/>
          <w:bCs/>
          <w:rtl/>
        </w:rPr>
        <w:t>"רוצה שיעזוב אותי בשקט"</w:t>
      </w:r>
      <w:r>
        <w:rPr>
          <w:rFonts w:cs="Times New Roman" w:hint="cs"/>
          <w:rtl/>
        </w:rPr>
        <w:t xml:space="preserve"> </w:t>
      </w:r>
    </w:p>
    <w:p w14:paraId="02ED2369" w14:textId="77777777" w:rsidR="00AA2E4C" w:rsidRDefault="00AA2E4C">
      <w:pPr>
        <w:ind w:left="720" w:hanging="720"/>
        <w:rPr>
          <w:rFonts w:cs="Times New Roman" w:hint="cs"/>
          <w:rtl/>
        </w:rPr>
      </w:pPr>
    </w:p>
    <w:p w14:paraId="5E7425CB" w14:textId="77777777" w:rsidR="00AA2E4C" w:rsidRDefault="00AA2E4C">
      <w:pPr>
        <w:ind w:left="720" w:hanging="720"/>
        <w:rPr>
          <w:rFonts w:cs="Times New Roman" w:hint="cs"/>
          <w:rtl/>
        </w:rPr>
      </w:pPr>
      <w:r>
        <w:rPr>
          <w:rFonts w:cs="Times New Roman" w:hint="cs"/>
          <w:rtl/>
        </w:rPr>
        <w:t>5.</w:t>
      </w:r>
      <w:r>
        <w:rPr>
          <w:rFonts w:cs="Times New Roman" w:hint="cs"/>
          <w:rtl/>
        </w:rPr>
        <w:tab/>
        <w:t xml:space="preserve">לאחר שבעקבות הודעה (תלונה) ראשונה זו של המתלוננת ובסמוך למסירתה, נחקר הנאשם אודותיה – ובאימרתו (מוצג ת/2, שאליה עוד נשוב להלן) הכחיש  כל פגיעה במתלוננת במועדון – והוא שוחרר בערובה, כבר באותו יום; ומשהמתלוננת הופתעה לדעת, למגינת ליבה, כי הנאשם  לא  נעצר אלא שוחרר בערובה, כאמור, פנתה היא למשטרה ומסרה הודעה נוספת (מוצג </w:t>
      </w:r>
      <w:r>
        <w:rPr>
          <w:rFonts w:cs="Times New Roman" w:hint="cs"/>
          <w:b/>
          <w:bCs/>
          <w:rtl/>
        </w:rPr>
        <w:t>ת/12</w:t>
      </w:r>
      <w:r>
        <w:rPr>
          <w:rFonts w:cs="Times New Roman" w:hint="cs"/>
          <w:rtl/>
        </w:rPr>
        <w:t xml:space="preserve">) מיום 9.3.01 שעה 11:10, בה התלוננה אודות אינוסה על ידי הנאשם באותו לילה (להלן: </w:t>
      </w:r>
      <w:r>
        <w:rPr>
          <w:rFonts w:cs="Times New Roman" w:hint="cs"/>
          <w:b/>
          <w:bCs/>
          <w:rtl/>
        </w:rPr>
        <w:t>"ההודעה השניה"</w:t>
      </w:r>
      <w:r>
        <w:rPr>
          <w:rFonts w:cs="Times New Roman" w:hint="cs"/>
          <w:rtl/>
        </w:rPr>
        <w:t>).</w:t>
      </w:r>
    </w:p>
    <w:p w14:paraId="28DAD4DC" w14:textId="77777777" w:rsidR="00AA2E4C" w:rsidRDefault="00AA2E4C">
      <w:pPr>
        <w:ind w:left="720" w:hanging="720"/>
        <w:rPr>
          <w:rFonts w:cs="Times New Roman" w:hint="cs"/>
          <w:rtl/>
        </w:rPr>
      </w:pPr>
      <w:r>
        <w:rPr>
          <w:rFonts w:cs="Times New Roman" w:hint="cs"/>
          <w:rtl/>
        </w:rPr>
        <w:tab/>
        <w:t xml:space="preserve">בהודעה זו, שבה המתלוננת על דבריה שבהודעה הראשונה אודות האירוע במועדון, ונסיעתם היא, הנאשם ושתי חברותיה ברכבו של אותו ז'וז'ו (חברו של הנאשם) מהמועדון לכיוון ביתה; ולאחר מכן  הוסיפה היא, זו הפעם וכאמור, ומסרה גם אודות אינוסה על ידי הנאשם בביתה, כנטען בכתב האישום. </w:t>
      </w:r>
    </w:p>
    <w:p w14:paraId="6E24CCEB" w14:textId="77777777" w:rsidR="00AA2E4C" w:rsidRDefault="00AA2E4C">
      <w:pPr>
        <w:ind w:left="720" w:hanging="720"/>
        <w:rPr>
          <w:rFonts w:cs="Times New Roman" w:hint="cs"/>
          <w:rtl/>
        </w:rPr>
      </w:pPr>
      <w:r>
        <w:rPr>
          <w:rFonts w:cs="Times New Roman" w:hint="cs"/>
          <w:rtl/>
        </w:rPr>
        <w:tab/>
        <w:t xml:space="preserve">לדבריה, בהגיע הרכב הנ"ל לקירבת ביתה, ירד הנאשם מהרכב, בסרבו להמשיך ולנסוע לביתו, ועלה לדירתה, בעקבותיה. המתלוננת, שראתה שהנאשם היה "שיכור לגמרי", עזרה לו לשכב בסלון דירתה; ואילו היא, נכנסה לחדר בנה הקטין הנ"ל וישנה עימו במיטתו. אלא שאז קם הנאשם ממקומו בסלון, נכנס אליה לחדר הבן, ודרש ממנה להיכנס עימו לחדר השינה שלה, אך היא סירבה והחזירה אותו לסלון. כך נמשך הדבר וחזר על עצמו מספר פעמים, עד שבאחד הנסיונות דחף אותה לחדר השינה שלה ושכב במיטה שהיתה שם, אך היא הצליחה לחמוק ממנו וחזרה לחדרו של הילד. אולם אז, חזר הנאשם לחדר הבן, משך אותה משם, הכניסה, שוב ובכוח, לחדר השינה, והפיל אותה על המיטה, תוך שהיא מנסה להשתחרר הימנו וצועקת לעבר בנה: </w:t>
      </w:r>
      <w:r>
        <w:rPr>
          <w:rFonts w:cs="Times New Roman" w:hint="cs"/>
          <w:b/>
          <w:bCs/>
          <w:rtl/>
        </w:rPr>
        <w:t>"תתפלל לאלוהים שיעזור לנו".</w:t>
      </w:r>
      <w:r>
        <w:rPr>
          <w:rFonts w:cs="Times New Roman" w:hint="cs"/>
          <w:rtl/>
        </w:rPr>
        <w:t xml:space="preserve"> נוכח צעקותיה אלה ולמראה המחזה שנגלה לעיניו, רץ הבן אל השכנה – מיכל (היא עדת התביעה מס'        שהעידה בפנינו) - כדי להזעיקה, וכשזו עלתה לדירת המתלוננת, וכשבן המתלוננת נשאר אצלה בביתה, צעקה המתלוננת בפניה </w:t>
      </w:r>
      <w:r>
        <w:rPr>
          <w:rFonts w:cs="Times New Roman" w:hint="cs"/>
          <w:b/>
          <w:bCs/>
          <w:rtl/>
        </w:rPr>
        <w:t>"אלוהים, תעזור לי".</w:t>
      </w:r>
      <w:r>
        <w:rPr>
          <w:rFonts w:cs="Times New Roman" w:hint="cs"/>
          <w:rtl/>
        </w:rPr>
        <w:t xml:space="preserve"> שכנה זו (מיכל) הסתפקה בכך שאמרה למתלוננת ולנאשם כי הם מפחידים את הבן, ועזבה את דירת המתלוננת. לאחר שזו עזבה – כך לדברי המתלוננת: - "(הנאשם) </w:t>
      </w:r>
      <w:r>
        <w:rPr>
          <w:rFonts w:cs="Times New Roman" w:hint="cs"/>
          <w:b/>
          <w:bCs/>
          <w:rtl/>
        </w:rPr>
        <w:t xml:space="preserve">הוריד לי את המכנסיים. אני לא התנגדתי כל כך, כי לא רציתי לקבל מכות, לא היה לי כוח להתנגד, ואז שכב איתי, גמר בפנים, ואז נשאר לישון במיטה, ואני נכנסתי למיטה של הילד לישון, אחרי שהוא שכב איתי היה לנו שקט, ישן". </w:t>
      </w:r>
    </w:p>
    <w:p w14:paraId="14D63AC6" w14:textId="77777777" w:rsidR="00AA2E4C" w:rsidRDefault="00AA2E4C">
      <w:pPr>
        <w:ind w:left="720" w:hanging="720"/>
        <w:rPr>
          <w:rFonts w:cs="Times New Roman" w:hint="cs"/>
          <w:rtl/>
        </w:rPr>
      </w:pPr>
      <w:r>
        <w:rPr>
          <w:rFonts w:cs="Times New Roman" w:hint="cs"/>
          <w:rtl/>
        </w:rPr>
        <w:tab/>
        <w:t xml:space="preserve">לשאלת החוקרת, האם הוריד לה את המכנסיים בכוח, השיבה המתלוננת: </w:t>
      </w:r>
      <w:r>
        <w:rPr>
          <w:rFonts w:cs="Times New Roman" w:hint="cs"/>
          <w:b/>
          <w:bCs/>
          <w:rtl/>
        </w:rPr>
        <w:t>"כן. הוריד לי בכוח, אני לא התנגדתי, העדפתי שהוא יגמור ויעזוב אותי בשקט. לא רציתי לשכב איתו".</w:t>
      </w:r>
      <w:r>
        <w:rPr>
          <w:rFonts w:cs="Times New Roman" w:hint="cs"/>
          <w:rtl/>
        </w:rPr>
        <w:t xml:space="preserve"> כן – ובתשובה לשאלת החוקרת, האם הנאשם היכה אותה – השיבה המתלוננת, כי: </w:t>
      </w:r>
      <w:r>
        <w:rPr>
          <w:rFonts w:cs="Times New Roman" w:hint="cs"/>
          <w:b/>
          <w:bCs/>
          <w:rtl/>
        </w:rPr>
        <w:t xml:space="preserve">"לא היכה אותי. לא נתתי לו סיבה, כי נתתי לו להכניס את איבר המין ולגמור, כי ידעתי שאם ישכב איתי הסיוט ייגמר, ולכן זה לא היה בכח. נתתי לו לעשות את זה רק כדי שיעזוב אותי בשקט. ולכן, אחרי שהוא גמר לי בפנים, עזב אותי ונרדם. לא היתה לי ברירה, פחדתי ממנו". </w:t>
      </w:r>
      <w:r>
        <w:rPr>
          <w:rFonts w:cs="Times New Roman" w:hint="cs"/>
          <w:rtl/>
        </w:rPr>
        <w:t xml:space="preserve"> </w:t>
      </w:r>
    </w:p>
    <w:p w14:paraId="79998AE1" w14:textId="77777777" w:rsidR="00AA2E4C" w:rsidRDefault="00AA2E4C">
      <w:pPr>
        <w:ind w:left="720" w:hanging="720"/>
        <w:rPr>
          <w:rFonts w:cs="Times New Roman" w:hint="cs"/>
          <w:rtl/>
        </w:rPr>
      </w:pPr>
      <w:r>
        <w:rPr>
          <w:rFonts w:cs="Times New Roman" w:hint="cs"/>
          <w:rtl/>
        </w:rPr>
        <w:tab/>
        <w:t xml:space="preserve">בהמשך דבריה בהודעה זו מסרה המתלוננת, כי בבקר העירה אותו ודרשה ממנו שיצא מדירתה, ולאחר ששתה כוס קפה שהכינה לו יצא את הדירה. </w:t>
      </w:r>
    </w:p>
    <w:p w14:paraId="1271C87C" w14:textId="77777777" w:rsidR="00AA2E4C" w:rsidRDefault="00AA2E4C">
      <w:pPr>
        <w:ind w:left="720" w:hanging="720"/>
        <w:rPr>
          <w:rFonts w:cs="Times New Roman" w:hint="cs"/>
          <w:rtl/>
        </w:rPr>
      </w:pPr>
      <w:r>
        <w:rPr>
          <w:rFonts w:cs="Times New Roman" w:hint="cs"/>
          <w:rtl/>
        </w:rPr>
        <w:tab/>
        <w:t xml:space="preserve">עוד הוסיפה המתלוננת ומסרה – לשאלת החוקרת, מתי איים עליה בפעם האחרונה – כי </w:t>
      </w:r>
      <w:r>
        <w:rPr>
          <w:rFonts w:cs="Times New Roman" w:hint="cs"/>
          <w:b/>
          <w:bCs/>
          <w:rtl/>
        </w:rPr>
        <w:t xml:space="preserve">"אין תאריך מדוייק... זה חלק מהחיים. </w:t>
      </w:r>
      <w:r>
        <w:rPr>
          <w:rFonts w:cs="Times New Roman" w:hint="cs"/>
          <w:rtl/>
        </w:rPr>
        <w:t xml:space="preserve">(הוא) </w:t>
      </w:r>
      <w:r>
        <w:rPr>
          <w:rFonts w:cs="Times New Roman" w:hint="cs"/>
          <w:b/>
          <w:bCs/>
          <w:rtl/>
        </w:rPr>
        <w:t>אמר לי שאם יראה אותי עם מישהו, לא כדאי לי, אמר לי: 'לא איכפת לשבת מאסר עולם', אמר לי: 'עם מי שתהיי, תהייה לי מצבה'".</w:t>
      </w:r>
    </w:p>
    <w:p w14:paraId="32250282" w14:textId="77777777" w:rsidR="00AA2E4C" w:rsidRDefault="00AA2E4C">
      <w:pPr>
        <w:ind w:left="720" w:hanging="720"/>
        <w:rPr>
          <w:rFonts w:cs="Times New Roman" w:hint="cs"/>
          <w:rtl/>
        </w:rPr>
      </w:pPr>
      <w:r>
        <w:rPr>
          <w:rFonts w:cs="Times New Roman" w:hint="cs"/>
          <w:rtl/>
        </w:rPr>
        <w:tab/>
        <w:t xml:space="preserve">לשאלת החוקרת – היכן היא אותה חולצה שלדברי המתלוננת פשט הנאשם מעליו ובעזרתה חסם את זרימת הדם מעליה במהלך האירוע במועדון – השיבה המתלוננת, כי זרקה אותה בתחנת המשטרה, כשסרה לשם (לצורך מסירת ההודעה הראשונה), סמוך לעמדת היומנאי בתחנת המשטרה, וכי ניתן לבדוק הדבר שם. </w:t>
      </w:r>
    </w:p>
    <w:p w14:paraId="50DDF750" w14:textId="77777777" w:rsidR="00AA2E4C" w:rsidRDefault="00AA2E4C">
      <w:pPr>
        <w:ind w:left="720" w:hanging="720"/>
        <w:rPr>
          <w:rFonts w:cs="Times New Roman" w:hint="cs"/>
          <w:rtl/>
        </w:rPr>
      </w:pPr>
      <w:r>
        <w:rPr>
          <w:rFonts w:cs="Times New Roman" w:hint="cs"/>
          <w:rtl/>
        </w:rPr>
        <w:tab/>
        <w:t xml:space="preserve">עוד – ובתשובה לשאלת החוקרת אם סיפרה לחברותיה אודות אירוע האינוס – השיבה המתלוננת, כי סיפרה על כך רק לחברתה, לימור, המתגוררת אצל מיכל; ועוד הוסיפה ואמרה, כי: </w:t>
      </w:r>
      <w:r>
        <w:rPr>
          <w:rFonts w:cs="Times New Roman" w:hint="cs"/>
          <w:b/>
          <w:bCs/>
          <w:rtl/>
        </w:rPr>
        <w:t>"לא סיפרתי הכל במשטרה"</w:t>
      </w:r>
      <w:r>
        <w:rPr>
          <w:rFonts w:cs="Times New Roman" w:hint="cs"/>
          <w:rtl/>
        </w:rPr>
        <w:t xml:space="preserve"> (היינו, בהודעה הראשונה – ח.ע.) </w:t>
      </w:r>
      <w:r>
        <w:rPr>
          <w:rFonts w:cs="Times New Roman" w:hint="cs"/>
          <w:b/>
          <w:bCs/>
          <w:rtl/>
        </w:rPr>
        <w:t xml:space="preserve">מתוך פחד ממנו </w:t>
      </w:r>
      <w:r>
        <w:rPr>
          <w:rFonts w:cs="Times New Roman" w:hint="cs"/>
          <w:rtl/>
        </w:rPr>
        <w:t>(מהנאשם – ח.ע.)</w:t>
      </w:r>
      <w:r>
        <w:rPr>
          <w:rFonts w:cs="Times New Roman" w:hint="cs"/>
          <w:b/>
          <w:bCs/>
          <w:rtl/>
        </w:rPr>
        <w:t xml:space="preserve">... אני פוחדת ממנו, ואין לי בטחון עצמי. אני חוששת לחיי ולחיי הילדים שלי". </w:t>
      </w:r>
      <w:r>
        <w:rPr>
          <w:rFonts w:cs="Times New Roman" w:hint="cs"/>
          <w:rtl/>
        </w:rPr>
        <w:t xml:space="preserve"> </w:t>
      </w:r>
    </w:p>
    <w:p w14:paraId="6E6599D7" w14:textId="77777777" w:rsidR="00AA2E4C" w:rsidRDefault="00AA2E4C">
      <w:pPr>
        <w:spacing w:before="240"/>
        <w:ind w:left="720" w:hanging="720"/>
        <w:rPr>
          <w:rFonts w:cs="Times New Roman" w:hint="cs"/>
          <w:rtl/>
        </w:rPr>
      </w:pPr>
      <w:r>
        <w:rPr>
          <w:rFonts w:cs="Times New Roman" w:hint="cs"/>
          <w:rtl/>
        </w:rPr>
        <w:tab/>
        <w:t xml:space="preserve">בסוף הודעה שנייה זו – ובתשובה לשאלות החוקרת – השיבה המתלוננת, כי היא </w:t>
      </w:r>
      <w:r>
        <w:rPr>
          <w:rFonts w:cs="Times New Roman" w:hint="cs"/>
          <w:b/>
          <w:bCs/>
          <w:rtl/>
        </w:rPr>
        <w:t xml:space="preserve">"מרחמת על הנאשם", </w:t>
      </w:r>
      <w:r>
        <w:rPr>
          <w:rFonts w:cs="Times New Roman" w:hint="cs"/>
          <w:rtl/>
        </w:rPr>
        <w:t xml:space="preserve">וכי כל חפצה הוא </w:t>
      </w:r>
      <w:r>
        <w:rPr>
          <w:rFonts w:cs="Times New Roman" w:hint="cs"/>
          <w:b/>
          <w:bCs/>
          <w:rtl/>
        </w:rPr>
        <w:t>"שיתן לי לחיות בשקט",</w:t>
      </w:r>
      <w:r>
        <w:rPr>
          <w:rFonts w:cs="Times New Roman" w:hint="cs"/>
          <w:rtl/>
        </w:rPr>
        <w:t xml:space="preserve"> וכי לשם כך, כל שהיא רוצה, הוא </w:t>
      </w:r>
      <w:r>
        <w:rPr>
          <w:rFonts w:cs="Times New Roman" w:hint="cs"/>
          <w:b/>
          <w:bCs/>
          <w:rtl/>
        </w:rPr>
        <w:t>"להוציא צו הגנה"</w:t>
      </w:r>
      <w:r>
        <w:rPr>
          <w:rFonts w:cs="Times New Roman" w:hint="cs"/>
          <w:rtl/>
        </w:rPr>
        <w:t>.</w:t>
      </w:r>
    </w:p>
    <w:p w14:paraId="4ACBCEE2" w14:textId="77777777" w:rsidR="00AA2E4C" w:rsidRDefault="00AA2E4C">
      <w:pPr>
        <w:spacing w:before="240"/>
        <w:ind w:left="720" w:hanging="720"/>
        <w:rPr>
          <w:rFonts w:cs="Times New Roman" w:hint="cs"/>
          <w:rtl/>
        </w:rPr>
      </w:pPr>
      <w:r>
        <w:rPr>
          <w:rFonts w:cs="Times New Roman" w:hint="cs"/>
          <w:rtl/>
        </w:rPr>
        <w:tab/>
        <w:t>בעקבות הודעה שנייה זו של המתלוננת נעצר הנאשם בו ביום (9.3.01), נחקר והובא לבית המשפט להארכת מעצרו, אשר הוארך לצרכי חקירה.</w:t>
      </w:r>
    </w:p>
    <w:p w14:paraId="07CC7EA9" w14:textId="77777777" w:rsidR="00AA2E4C" w:rsidRDefault="00AA2E4C">
      <w:pPr>
        <w:spacing w:before="240"/>
        <w:ind w:left="720" w:hanging="720"/>
        <w:rPr>
          <w:rFonts w:cs="Times New Roman" w:hint="cs"/>
          <w:rtl/>
        </w:rPr>
      </w:pPr>
      <w:r>
        <w:rPr>
          <w:rFonts w:cs="Times New Roman" w:hint="cs"/>
          <w:rtl/>
        </w:rPr>
        <w:t>7.</w:t>
      </w:r>
      <w:r>
        <w:rPr>
          <w:rFonts w:cs="Times New Roman" w:hint="cs"/>
          <w:rtl/>
        </w:rPr>
        <w:tab/>
        <w:t xml:space="preserve">במסגרת הליך חקירה זה, זומנה המתלוננת לתחנת המשטרה ונגבתה הימנה ביום 11.3.01 הודעה נוספת (מוצג </w:t>
      </w:r>
      <w:r>
        <w:rPr>
          <w:rFonts w:cs="Times New Roman" w:hint="cs"/>
          <w:b/>
          <w:bCs/>
          <w:rtl/>
        </w:rPr>
        <w:t>ת/13</w:t>
      </w:r>
      <w:r>
        <w:rPr>
          <w:rFonts w:cs="Times New Roman" w:hint="cs"/>
          <w:rtl/>
        </w:rPr>
        <w:t xml:space="preserve">; להלן: </w:t>
      </w:r>
      <w:r>
        <w:rPr>
          <w:rFonts w:cs="Times New Roman" w:hint="cs"/>
          <w:b/>
          <w:bCs/>
          <w:rtl/>
        </w:rPr>
        <w:t>"ההודעה השלישית"</w:t>
      </w:r>
      <w:r>
        <w:rPr>
          <w:rFonts w:cs="Times New Roman" w:hint="cs"/>
          <w:rtl/>
        </w:rPr>
        <w:t>) בה נתבקשה לשוב ולפרט את שאירע  מן השלב בו יצאה מהמועדון יחד עם חברותיה, הנאשם וז'וז'ו.</w:t>
      </w:r>
    </w:p>
    <w:p w14:paraId="4B23C29B" w14:textId="77777777" w:rsidR="00AA2E4C" w:rsidRDefault="00AA2E4C">
      <w:pPr>
        <w:spacing w:before="240"/>
        <w:ind w:left="720" w:hanging="720"/>
        <w:rPr>
          <w:rFonts w:cs="Times New Roman" w:hint="cs"/>
          <w:rtl/>
        </w:rPr>
      </w:pPr>
      <w:r>
        <w:rPr>
          <w:rFonts w:cs="Times New Roman" w:hint="cs"/>
          <w:rtl/>
        </w:rPr>
        <w:tab/>
        <w:t xml:space="preserve">בהודעה זו חזרה המתלוננת על דבריה שבהודעה השנייה, היינו, כי ז'וז'ו אמור היה להסיע אותה ואת חברתה לימור (שכנתה) לביתם, ולאחר מכן להמשיך </w:t>
      </w:r>
      <w:r>
        <w:rPr>
          <w:rFonts w:cs="Times New Roman" w:hint="cs"/>
          <w:u w:val="single"/>
          <w:rtl/>
        </w:rPr>
        <w:t>ולהסיע את הנאשם לביתו</w:t>
      </w:r>
      <w:r>
        <w:rPr>
          <w:rFonts w:cs="Times New Roman" w:hint="cs"/>
          <w:rtl/>
        </w:rPr>
        <w:t xml:space="preserve">. אולם – כך לדבריה – כאשר ירדו היא ולימור מהרכב, ולאחר שביקשה מז'וז'ו כי ימשיך ויסיע את הנאשם לביתו, ירד גם הנאשם מהרכב, כשהוא שיכור לחלוטין ומתנדנד, וסרב להמשיך ולנסוע עם ז'וז'ו לביתו.  לדברי המתלוננת, כשירדה מהרכב, הנאשם "נעלם לה מהעיניים", וכשהיא ולימור עלו הביתה, ראו את הנאשם עומד בפתח דירת המתלוננת. </w:t>
      </w:r>
    </w:p>
    <w:p w14:paraId="35ED8A67" w14:textId="77777777" w:rsidR="00AA2E4C" w:rsidRDefault="00AA2E4C">
      <w:pPr>
        <w:ind w:left="720" w:hanging="720"/>
        <w:rPr>
          <w:rFonts w:cs="Times New Roman" w:hint="cs"/>
          <w:rtl/>
        </w:rPr>
      </w:pPr>
      <w:r>
        <w:rPr>
          <w:rFonts w:cs="Times New Roman" w:hint="cs"/>
          <w:rtl/>
        </w:rPr>
        <w:tab/>
        <w:t>במצב זה, ומשהנאשם סירב ללכת לביתו, למרות דרישותיה, איפשרה לו להיכנס לדירתה ו"זרקה" אותו – כך בלשונה – על הספה שבסלון, ושם הוא נשכב; ואילו היא, נכנסה לישון בחדר הבן. ואולם, כעבור כשתי דקות, וכשהשעה היתה כ- 05:30 לפנות בקר, נכנס הנאשם לחדר הבן, בהיותו לבוש בתחתוניו, בלבד, ואילו היא היתה לבושה במכנסיים וחולצה. המתלוננת הוציאה אותו מהחדר – בתומכה בו, כיוון שהיה שיכור והתנדנד – דחפה אותו לספה שבסלון, ובהיותו שכוב על הספה ניסתה להלבישו אותו את מכנסיו, אך בשל התנגדותו הצליחה להלבישו את מכנסיו עד לברכיו, בלבד. כן גרבה אותו גרביים של בנה, וביקשה אותו להסתלק מביתה, אך הוא סירב. המתלוננת הותירה את הנאשם במצב זה בסלון וחזרה לחדר בנה לישון, כשהבן אומר לה שאם הנאשם יבוא שוב לחדרם, יתריע בפניה על כך על ידי נגיעתו ברגלה. ואכן, כעבור זמן קצר, נכנס הנאשם שוב לחדר הבן, כשהוא בלא מכנסיים, ודרש מהבן שיעזוב את החדר, אך המתלוננת הורתה לבן שלא ייענה לדרישה זו, ושוב ניסתה היא לקחת ולהחזיר את הנאשם לסלון, אולם זה התנגד ומשך אותה לכיוון חדר השינה, עד שפתאום מצאה עצמה מוטלת על ריצפת אותו חדר שינה. לדבריה, הנאשם "התחיל לקבל כוחות", בשלב זה, הרים אותה וזרק אותה על המיטה, בניגוד לרצונה, תוך שהיא צועקת לבנה:</w:t>
      </w:r>
      <w:r>
        <w:rPr>
          <w:rFonts w:cs="Times New Roman" w:hint="cs"/>
          <w:b/>
          <w:bCs/>
          <w:rtl/>
        </w:rPr>
        <w:t xml:space="preserve"> "תתפלל להשם". </w:t>
      </w:r>
      <w:r>
        <w:rPr>
          <w:rFonts w:cs="Times New Roman" w:hint="cs"/>
          <w:rtl/>
        </w:rPr>
        <w:t xml:space="preserve">(יצויין, כי בשלב זה של אמירת דברים אלה לחוקר מציין החוקר – בעמ' 3 להודעה, שורות 28-27 – כי המתלוננת פרצה בבכי וצעקה: </w:t>
      </w:r>
      <w:r>
        <w:rPr>
          <w:rFonts w:cs="Times New Roman" w:hint="cs"/>
          <w:b/>
          <w:bCs/>
          <w:rtl/>
        </w:rPr>
        <w:t>"הבן מסכן, מסכן"</w:t>
      </w:r>
      <w:r>
        <w:rPr>
          <w:rFonts w:cs="Times New Roman" w:hint="cs"/>
          <w:rtl/>
        </w:rPr>
        <w:t xml:space="preserve">). המשיכה המתלוננת ומסרה, כי הבן רץ אל מיכל השכנה והזעיקה, וכשזו הגיעה לדירה שמעה  את המתולננת אומרת: </w:t>
      </w:r>
      <w:r>
        <w:rPr>
          <w:rFonts w:cs="Times New Roman" w:hint="cs"/>
          <w:b/>
          <w:bCs/>
          <w:rtl/>
        </w:rPr>
        <w:t xml:space="preserve">"אלוהים תעזור לי", </w:t>
      </w:r>
      <w:r>
        <w:rPr>
          <w:rFonts w:cs="Times New Roman" w:hint="cs"/>
          <w:rtl/>
        </w:rPr>
        <w:t xml:space="preserve">וזאת – כך לדברי המתלוננת – </w:t>
      </w:r>
      <w:r>
        <w:rPr>
          <w:rFonts w:cs="Times New Roman" w:hint="cs"/>
          <w:b/>
          <w:bCs/>
          <w:rtl/>
        </w:rPr>
        <w:t>"מתוך ייאוש"</w:t>
      </w:r>
      <w:r>
        <w:rPr>
          <w:rFonts w:cs="Times New Roman" w:hint="cs"/>
          <w:rtl/>
        </w:rPr>
        <w:t xml:space="preserve">. </w:t>
      </w:r>
    </w:p>
    <w:p w14:paraId="74E35FF1" w14:textId="77777777" w:rsidR="00AA2E4C" w:rsidRDefault="00AA2E4C">
      <w:pPr>
        <w:spacing w:before="240"/>
        <w:ind w:left="720" w:hanging="720"/>
        <w:rPr>
          <w:rFonts w:cs="Times New Roman" w:hint="cs"/>
          <w:rtl/>
        </w:rPr>
      </w:pPr>
      <w:r>
        <w:rPr>
          <w:rFonts w:cs="Times New Roman" w:hint="cs"/>
          <w:rtl/>
        </w:rPr>
        <w:tab/>
        <w:t xml:space="preserve">לדברי המתלוננת, אמרה מיכל לנאשם: </w:t>
      </w:r>
      <w:r>
        <w:rPr>
          <w:rFonts w:cs="Times New Roman" w:hint="cs"/>
          <w:b/>
          <w:bCs/>
          <w:rtl/>
        </w:rPr>
        <w:t>"מה אתם עושים לילד, אתם מפחידים אותו".</w:t>
      </w:r>
      <w:r>
        <w:rPr>
          <w:rFonts w:cs="Times New Roman" w:hint="cs"/>
          <w:rtl/>
        </w:rPr>
        <w:t xml:space="preserve"> בתגובה – כך לדברי המתלוננת – אמר הנאשם למיכל: </w:t>
      </w:r>
      <w:r>
        <w:rPr>
          <w:rFonts w:cs="Times New Roman" w:hint="cs"/>
          <w:b/>
          <w:bCs/>
          <w:rtl/>
        </w:rPr>
        <w:t>"אני לא רוצה זיון, רק שתחבק אותי. אני אוהב אותה. בשביל זיון יש נערות ליווי".</w:t>
      </w:r>
      <w:r>
        <w:rPr>
          <w:rFonts w:cs="Times New Roman" w:hint="cs"/>
          <w:rtl/>
        </w:rPr>
        <w:t xml:space="preserve"> לדברי המתלוננת, בשלב זה ונוכח בואה של מיכל ודבריה הנ"ל, חלה רגיעה, במובן זה שהמאבק בינה לבין הנאשם נפסק, וכאשר הנאשם שב ואומר לה, בנוכחות מיכל, כי הוא אוהב אותה (את המתלוננת) וכי רוצה הוא רק לחבק אותה. </w:t>
      </w:r>
    </w:p>
    <w:p w14:paraId="51E4882D" w14:textId="77777777" w:rsidR="00AA2E4C" w:rsidRDefault="00AA2E4C">
      <w:pPr>
        <w:spacing w:before="240"/>
        <w:ind w:left="720" w:hanging="720"/>
        <w:rPr>
          <w:rFonts w:cs="Times New Roman" w:hint="cs"/>
          <w:rtl/>
        </w:rPr>
      </w:pPr>
      <w:r>
        <w:rPr>
          <w:rFonts w:cs="Times New Roman" w:hint="cs"/>
          <w:rtl/>
        </w:rPr>
        <w:tab/>
        <w:t xml:space="preserve">למשמע דברים אלו, ובהאמינה לדברי הנאשם, עזבה מיכל את הדירה. ואולם – כך מוסיפה המתלוננת ומספרת – כי מיד לאחר שמיכל עזבה, תפס הנאשם את המתלוננת, השתלט עליה והפעיל כוח כנגדה, כשהיא מתנגדת לו. אך – כך לדבריה – כשראתה שהוא מפעיל כוח והרגישה </w:t>
      </w:r>
      <w:r>
        <w:rPr>
          <w:rFonts w:cs="Times New Roman" w:hint="cs"/>
          <w:b/>
          <w:bCs/>
          <w:rtl/>
        </w:rPr>
        <w:t>"כי אין מנוס, הפסקתי להתנגד, פיזית, למרות שלא רציתי, ומיכה פתח לי את המכנס והוריד לי את המכנס וקרע התחתון מהצד... והוא שכב עלי והחדיר את איבר מינו לנרתיק שלי וגמר בפנים. אני שכבתי ולא זזתי כי רציתי שזה ייגמר"</w:t>
      </w:r>
      <w:r>
        <w:rPr>
          <w:rFonts w:cs="Times New Roman" w:hint="cs"/>
          <w:rtl/>
        </w:rPr>
        <w:t xml:space="preserve"> (עמ' 4 להודעה, ש' 27-19). </w:t>
      </w:r>
    </w:p>
    <w:p w14:paraId="47490847" w14:textId="77777777" w:rsidR="00AA2E4C" w:rsidRDefault="00AA2E4C">
      <w:pPr>
        <w:spacing w:before="240"/>
        <w:ind w:left="720" w:hanging="720"/>
        <w:rPr>
          <w:rFonts w:cs="Times New Roman" w:hint="cs"/>
          <w:rtl/>
        </w:rPr>
      </w:pPr>
      <w:r>
        <w:rPr>
          <w:rFonts w:cs="Times New Roman" w:hint="cs"/>
          <w:rtl/>
        </w:rPr>
        <w:tab/>
        <w:t xml:space="preserve">בהמשך זה - ובתשובה לשאלת החוקר מה היה קורה לו התנגדה למעשה הנאשם – השיבה המתלוננת, כי: </w:t>
      </w:r>
      <w:r>
        <w:rPr>
          <w:rFonts w:cs="Times New Roman" w:hint="cs"/>
          <w:b/>
          <w:bCs/>
          <w:rtl/>
        </w:rPr>
        <w:t>"זה לא היה נגמר עד שהיה גומר"</w:t>
      </w:r>
      <w:r>
        <w:rPr>
          <w:rFonts w:cs="Times New Roman" w:hint="cs"/>
          <w:rtl/>
        </w:rPr>
        <w:t>.</w:t>
      </w:r>
    </w:p>
    <w:p w14:paraId="57CF7524" w14:textId="77777777" w:rsidR="00AA2E4C" w:rsidRDefault="00AA2E4C">
      <w:pPr>
        <w:pStyle w:val="BodyTextIndent"/>
        <w:rPr>
          <w:rFonts w:hint="cs"/>
          <w:rtl/>
        </w:rPr>
      </w:pPr>
    </w:p>
    <w:p w14:paraId="4CCDCEC1" w14:textId="77777777" w:rsidR="00AA2E4C" w:rsidRDefault="00AA2E4C">
      <w:pPr>
        <w:pStyle w:val="BodyTextIndent"/>
        <w:rPr>
          <w:rFonts w:hint="cs"/>
          <w:rtl/>
        </w:rPr>
      </w:pPr>
      <w:r>
        <w:rPr>
          <w:rFonts w:hint="cs"/>
          <w:rtl/>
        </w:rPr>
        <w:tab/>
        <w:t xml:space="preserve">המשיכה המתלוננת וסיפרה בהודעה זו, כי אחר שהנאשם הגיע לסיפוקו המיני, נרדם הוא עד השעה 09:00 בבקר, שבה ניסתה להעירו ולהקימו משנתו, תוך שהכינה לו כוס קפה, אך הוא סירב לקום, בטענה שכואב לו הראש. </w:t>
      </w:r>
    </w:p>
    <w:p w14:paraId="0E819271" w14:textId="77777777" w:rsidR="00AA2E4C" w:rsidRDefault="00AA2E4C">
      <w:pPr>
        <w:ind w:left="720" w:hanging="720"/>
        <w:rPr>
          <w:rFonts w:cs="Times New Roman" w:hint="cs"/>
          <w:rtl/>
        </w:rPr>
      </w:pPr>
      <w:r>
        <w:rPr>
          <w:rFonts w:cs="Times New Roman" w:hint="cs"/>
          <w:rtl/>
        </w:rPr>
        <w:tab/>
        <w:t>במצב זה, הותירה אותו בדירתה ויצאה לקניות, ולאחר שחזרה הביתה שבה והעירה אותו והכינה לו כוס קפה נוספת אותה שתה.</w:t>
      </w:r>
    </w:p>
    <w:p w14:paraId="1BDBA1BD" w14:textId="77777777" w:rsidR="00AA2E4C" w:rsidRDefault="00AA2E4C">
      <w:pPr>
        <w:ind w:left="720" w:hanging="720"/>
        <w:rPr>
          <w:rFonts w:cs="Times New Roman" w:hint="cs"/>
          <w:rtl/>
        </w:rPr>
      </w:pPr>
      <w:r>
        <w:rPr>
          <w:rFonts w:cs="Times New Roman" w:hint="cs"/>
          <w:rtl/>
        </w:rPr>
        <w:tab/>
        <w:t xml:space="preserve">לדברי המתלוננת, שאל אותה הנאשם עתה,  מה קרה, והאם שכב איתה, אך היא השיבה לו: </w:t>
      </w:r>
      <w:r>
        <w:rPr>
          <w:rFonts w:cs="Times New Roman" w:hint="cs"/>
          <w:b/>
          <w:bCs/>
          <w:rtl/>
        </w:rPr>
        <w:t xml:space="preserve">"לא, לא". </w:t>
      </w:r>
      <w:r>
        <w:rPr>
          <w:rFonts w:cs="Times New Roman" w:hint="cs"/>
          <w:rtl/>
        </w:rPr>
        <w:t xml:space="preserve">אולם, הנאשם אמר לה: </w:t>
      </w:r>
      <w:r>
        <w:rPr>
          <w:rFonts w:cs="Times New Roman" w:hint="cs"/>
          <w:b/>
          <w:bCs/>
          <w:rtl/>
        </w:rPr>
        <w:t>"אני יודע שכן, לפי התשובה שלך"</w:t>
      </w:r>
      <w:r>
        <w:rPr>
          <w:rFonts w:cs="Times New Roman" w:hint="cs"/>
          <w:rtl/>
        </w:rPr>
        <w:t xml:space="preserve">. או אז, אמרה המתלוננת לנאשם: </w:t>
      </w:r>
      <w:r>
        <w:rPr>
          <w:rFonts w:cs="Times New Roman" w:hint="cs"/>
          <w:b/>
          <w:bCs/>
          <w:rtl/>
        </w:rPr>
        <w:t>"למה עשית את זה",</w:t>
      </w:r>
      <w:r>
        <w:rPr>
          <w:rFonts w:cs="Times New Roman" w:hint="cs"/>
          <w:rtl/>
        </w:rPr>
        <w:t xml:space="preserve"> ובתשובה, ענה לה הנאשם, כי:  – </w:t>
      </w:r>
      <w:r>
        <w:rPr>
          <w:rFonts w:cs="Times New Roman" w:hint="cs"/>
          <w:b/>
          <w:bCs/>
          <w:rtl/>
        </w:rPr>
        <w:t xml:space="preserve">"ראה את המכנס האדום שלי, כלומר ראה אותי לבושה עם המכנס האדום הצמוד המעצבן, הוא התעצבן וקינא". </w:t>
      </w:r>
    </w:p>
    <w:p w14:paraId="53D89B56" w14:textId="77777777" w:rsidR="00AA2E4C" w:rsidRDefault="00AA2E4C">
      <w:pPr>
        <w:ind w:left="720" w:hanging="720"/>
        <w:rPr>
          <w:rFonts w:cs="Times New Roman" w:hint="cs"/>
          <w:rtl/>
        </w:rPr>
      </w:pPr>
      <w:r>
        <w:rPr>
          <w:rFonts w:cs="Times New Roman" w:hint="cs"/>
          <w:rtl/>
        </w:rPr>
        <w:tab/>
        <w:t xml:space="preserve">בתשובה לשאלת החוקר – כיצד הרגישה במהלך האקט המיני – השיבה המתלוננת כי: </w:t>
      </w:r>
      <w:r>
        <w:rPr>
          <w:rFonts w:cs="Times New Roman" w:hint="cs"/>
          <w:b/>
          <w:bCs/>
          <w:rtl/>
        </w:rPr>
        <w:t xml:space="preserve">"הרגשתי שאני שונאת אותו, שרק יגמור וילך, וכשהוא גמר הזזתי אותו ממני, וישר קמתי ורצתי להתקלח. זה לא הניקיון הפיזי להוריד ממני את כל הליכלוך, זו הרגשה מלוכלכת ומשפילה, הרגשתי מושפלת" </w:t>
      </w:r>
      <w:r>
        <w:rPr>
          <w:rFonts w:cs="Times New Roman" w:hint="cs"/>
          <w:rtl/>
        </w:rPr>
        <w:t xml:space="preserve">. </w:t>
      </w:r>
    </w:p>
    <w:p w14:paraId="37CC1D9E" w14:textId="77777777" w:rsidR="00AA2E4C" w:rsidRDefault="00AA2E4C">
      <w:pPr>
        <w:ind w:left="720" w:hanging="720"/>
        <w:rPr>
          <w:rFonts w:cs="Times New Roman" w:hint="cs"/>
          <w:rtl/>
        </w:rPr>
      </w:pPr>
      <w:r>
        <w:rPr>
          <w:rFonts w:cs="Times New Roman" w:hint="cs"/>
          <w:rtl/>
        </w:rPr>
        <w:tab/>
        <w:t xml:space="preserve">הוסיפה המתלוננת ומסרה בהודעה זו, כי את תחתוניה שהנאשם, לדבריה, קרע מעליה, היא השליכה. </w:t>
      </w:r>
    </w:p>
    <w:p w14:paraId="2C98F50A" w14:textId="77777777" w:rsidR="00AA2E4C" w:rsidRDefault="00AA2E4C">
      <w:pPr>
        <w:ind w:left="720" w:hanging="720"/>
        <w:rPr>
          <w:rFonts w:cs="Times New Roman" w:hint="cs"/>
          <w:rtl/>
        </w:rPr>
      </w:pPr>
      <w:r>
        <w:rPr>
          <w:rFonts w:cs="Times New Roman" w:hint="cs"/>
          <w:rtl/>
        </w:rPr>
        <w:tab/>
        <w:t xml:space="preserve">גם בהודעה זו – ובתשובה לשאלת החוקר, אם ברצונה להוסיף דבר מה על אשר סיפרה בהודעה זו, וכאמור לעיל – חזרה המתלוננת והדגישה, כי: </w:t>
      </w:r>
      <w:r>
        <w:rPr>
          <w:rFonts w:cs="Times New Roman" w:hint="cs"/>
          <w:b/>
          <w:bCs/>
          <w:rtl/>
        </w:rPr>
        <w:t>"מה שאני רוצה להגיד זה הכוונה שלא לפגוע בו, אלא רק יעזוב אותנו בשקט ושיצא מהעיר"</w:t>
      </w:r>
      <w:r>
        <w:rPr>
          <w:rFonts w:cs="Times New Roman" w:hint="cs"/>
          <w:rtl/>
        </w:rPr>
        <w:t xml:space="preserve"> (עמ' 6 להודעה, ש' 18-16).</w:t>
      </w:r>
    </w:p>
    <w:p w14:paraId="02FD54C8" w14:textId="77777777" w:rsidR="00AA2E4C" w:rsidRDefault="00AA2E4C">
      <w:pPr>
        <w:ind w:left="720" w:hanging="720"/>
        <w:rPr>
          <w:rFonts w:cs="Times New Roman" w:hint="cs"/>
          <w:b/>
          <w:bCs/>
          <w:rtl/>
        </w:rPr>
      </w:pPr>
      <w:r>
        <w:rPr>
          <w:rFonts w:cs="Times New Roman" w:hint="cs"/>
          <w:rtl/>
        </w:rPr>
        <w:tab/>
        <w:t xml:space="preserve">כן, הוסיפה המתלוננת ומסרה, בהודעה הזו, כי הן במהלך תקופת הנישואין והן לאחר הגירושין נמנעה מלהגיש תלונות על מעשיו של הנאשם, וכי גם לאחר הגירושין הוסיף ו"הבהיר" לה כי מבחינתו, אין הוא והיא גרושים, וכי אם יראה אותה יוצרת קשר עם מאן דהו אחר </w:t>
      </w:r>
      <w:r>
        <w:rPr>
          <w:rFonts w:cs="Times New Roman" w:hint="cs"/>
          <w:b/>
          <w:bCs/>
          <w:rtl/>
        </w:rPr>
        <w:t xml:space="preserve">"יעשה לאותו גבר מצבה". </w:t>
      </w:r>
    </w:p>
    <w:p w14:paraId="4BAA2F75" w14:textId="77777777" w:rsidR="00AA2E4C" w:rsidRDefault="00AA2E4C">
      <w:pPr>
        <w:ind w:left="720" w:hanging="720"/>
        <w:rPr>
          <w:rFonts w:cs="Times New Roman" w:hint="cs"/>
          <w:rtl/>
        </w:rPr>
      </w:pPr>
    </w:p>
    <w:p w14:paraId="5AEB7B30" w14:textId="77777777" w:rsidR="00AA2E4C" w:rsidRDefault="00AA2E4C">
      <w:pPr>
        <w:ind w:left="720" w:hanging="720"/>
        <w:rPr>
          <w:rFonts w:cs="Times New Roman" w:hint="cs"/>
          <w:rtl/>
        </w:rPr>
      </w:pPr>
      <w:r>
        <w:rPr>
          <w:rFonts w:cs="Times New Roman" w:hint="cs"/>
          <w:rtl/>
        </w:rPr>
        <w:tab/>
        <w:t xml:space="preserve">בסיום הודעה זו, שבה המתלוננת ומבהירה, ביוזמתה, כי: </w:t>
      </w:r>
      <w:r>
        <w:rPr>
          <w:rFonts w:cs="Times New Roman" w:hint="cs"/>
          <w:b/>
          <w:bCs/>
          <w:rtl/>
        </w:rPr>
        <w:t xml:space="preserve">"אני לא רוצה להכנס לו לחיים, אני רק רוצה שיטפלו בו ושירחיקו אותו ממני ושיהיה לי בטחון עצמי לחיות חיים נורמליים" </w:t>
      </w:r>
      <w:r>
        <w:rPr>
          <w:rFonts w:cs="Times New Roman" w:hint="cs"/>
          <w:rtl/>
        </w:rPr>
        <w:t>(עמ' 7 להודעה, ש' 4-1).</w:t>
      </w:r>
    </w:p>
    <w:p w14:paraId="16E1CF8F" w14:textId="77777777" w:rsidR="00AA2E4C" w:rsidRDefault="00AA2E4C">
      <w:pPr>
        <w:ind w:left="720" w:hanging="720"/>
        <w:rPr>
          <w:rFonts w:cs="Times New Roman" w:hint="cs"/>
          <w:rtl/>
        </w:rPr>
      </w:pPr>
    </w:p>
    <w:p w14:paraId="6FE462BC" w14:textId="77777777" w:rsidR="00AA2E4C" w:rsidRDefault="00AA2E4C">
      <w:pPr>
        <w:ind w:left="720" w:hanging="720"/>
        <w:rPr>
          <w:rFonts w:cs="Times New Roman" w:hint="cs"/>
          <w:rtl/>
        </w:rPr>
      </w:pPr>
      <w:r>
        <w:rPr>
          <w:rFonts w:cs="Times New Roman" w:hint="cs"/>
          <w:rtl/>
        </w:rPr>
        <w:t>8.</w:t>
      </w:r>
      <w:r>
        <w:rPr>
          <w:rFonts w:cs="Times New Roman" w:hint="cs"/>
          <w:rtl/>
        </w:rPr>
        <w:tab/>
        <w:t xml:space="preserve">בהודעתה הרביעית מיום 13.3.01 (מוצג </w:t>
      </w:r>
      <w:r>
        <w:rPr>
          <w:rFonts w:cs="Times New Roman" w:hint="cs"/>
          <w:b/>
          <w:bCs/>
          <w:rtl/>
        </w:rPr>
        <w:t>ת/14</w:t>
      </w:r>
      <w:r>
        <w:rPr>
          <w:rFonts w:cs="Times New Roman" w:hint="cs"/>
          <w:rtl/>
        </w:rPr>
        <w:t xml:space="preserve"> - להלן: </w:t>
      </w:r>
      <w:r>
        <w:rPr>
          <w:rFonts w:cs="Times New Roman" w:hint="cs"/>
          <w:b/>
          <w:bCs/>
          <w:rtl/>
        </w:rPr>
        <w:t>"ההודעה הרביעית"</w:t>
      </w:r>
      <w:r>
        <w:rPr>
          <w:rFonts w:cs="Times New Roman" w:hint="cs"/>
          <w:rtl/>
        </w:rPr>
        <w:t xml:space="preserve">) זיהתה המתלוננת את "סכין – העט" שהוצגה בפניה – לאחר שזו נתפסה במהלך חיפוש בבית הנאשם (והוגשה בפנינו כמוצג </w:t>
      </w:r>
      <w:r>
        <w:rPr>
          <w:rFonts w:cs="Times New Roman" w:hint="cs"/>
          <w:b/>
          <w:bCs/>
          <w:rtl/>
        </w:rPr>
        <w:t>ת/19</w:t>
      </w:r>
      <w:r>
        <w:rPr>
          <w:rFonts w:cs="Times New Roman" w:hint="cs"/>
          <w:rtl/>
        </w:rPr>
        <w:t>) – והצביעה עליה, בוודאות, כאותה סכין שאותה, ולדבריה, הצמיד הנאשם לצווארה במועדון, ובאמצעותה שרט אותה שתי שריטות בצווארה.</w:t>
      </w:r>
    </w:p>
    <w:p w14:paraId="27ACB292" w14:textId="77777777" w:rsidR="00AA2E4C" w:rsidRDefault="00AA2E4C">
      <w:pPr>
        <w:ind w:left="720" w:hanging="720"/>
        <w:rPr>
          <w:rFonts w:cs="Times New Roman" w:hint="cs"/>
          <w:rtl/>
        </w:rPr>
      </w:pPr>
    </w:p>
    <w:p w14:paraId="274B50A6" w14:textId="77777777" w:rsidR="00AA2E4C" w:rsidRDefault="00AA2E4C">
      <w:pPr>
        <w:ind w:left="720" w:hanging="720"/>
        <w:rPr>
          <w:rFonts w:cs="Times New Roman" w:hint="cs"/>
          <w:rtl/>
        </w:rPr>
      </w:pPr>
      <w:r>
        <w:rPr>
          <w:rFonts w:cs="Times New Roman" w:hint="cs"/>
          <w:rtl/>
        </w:rPr>
        <w:t>9.</w:t>
      </w:r>
      <w:r>
        <w:rPr>
          <w:rFonts w:cs="Times New Roman" w:hint="cs"/>
          <w:rtl/>
        </w:rPr>
        <w:tab/>
        <w:t xml:space="preserve">בהודעה נוספת (מוצג </w:t>
      </w:r>
      <w:r>
        <w:rPr>
          <w:rFonts w:cs="Times New Roman" w:hint="cs"/>
          <w:b/>
          <w:bCs/>
          <w:rtl/>
        </w:rPr>
        <w:t>ת/15</w:t>
      </w:r>
      <w:r>
        <w:rPr>
          <w:rFonts w:cs="Times New Roman" w:hint="cs"/>
          <w:rtl/>
        </w:rPr>
        <w:t xml:space="preserve">) - שנגבתה מהמתלוננת ביום 14.3.01 (להלן: </w:t>
      </w:r>
      <w:r>
        <w:rPr>
          <w:rFonts w:cs="Times New Roman" w:hint="cs"/>
          <w:b/>
          <w:bCs/>
          <w:rtl/>
        </w:rPr>
        <w:t>"ההודעה החמישית) -</w:t>
      </w:r>
      <w:r>
        <w:rPr>
          <w:rFonts w:cs="Times New Roman" w:hint="cs"/>
          <w:rtl/>
        </w:rPr>
        <w:t xml:space="preserve"> סיפרה זו אודות האלימות שבה נקט הנאשם כלפיה במהלך תקופת נישואיהם, שבתחילתה התגוררו במגדל העמק, וכאשר אלימות זו התמשכה, גם לאחר שנולדו להם שני ילדים, ובעטיה גם נאלצה להימלט על נפשה ולחסות במעון לנשים מוכות,  עד אשר ובעקבות נסיונותיו המרובים של הנאשם לפייסה נענתה לו ושבה אל חיקו, משעל כל פנים, עדיין אהבה אותו אז. ואולם, משהתנהגותו האלימה נמשכה, עזבה היא עם ילדיה את מגדל העמק והעתיקה את מגוריה  לאילת בשנת 1996, מתוך מגמה להתנתק הימנו, אך הוא, שידע על כך, הגיע לאילת ושב וחבר אליה, עד אשר בשנת 1998 התגרשו זמ"ז, כאמור. </w:t>
      </w:r>
    </w:p>
    <w:p w14:paraId="0F61C055" w14:textId="77777777" w:rsidR="00AA2E4C" w:rsidRDefault="00AA2E4C">
      <w:pPr>
        <w:ind w:left="720" w:hanging="720"/>
        <w:rPr>
          <w:rFonts w:cs="Times New Roman" w:hint="cs"/>
          <w:rtl/>
        </w:rPr>
      </w:pPr>
      <w:r>
        <w:rPr>
          <w:rFonts w:cs="Times New Roman" w:hint="cs"/>
          <w:rtl/>
        </w:rPr>
        <w:tab/>
        <w:t xml:space="preserve">בהודעה זו, הדגישה המתלוננת כי כל שסיפרה בגנות הנאשם, נוגע אך ורק ליחסו אליה, אך בכל הקשור לשני ילדיהם – כך הדגישה, בהגינותה – התייחס הנאשם אליהם בחיבה, פינק אותם והעניק להם כל שיכול ומסוגל היה. </w:t>
      </w:r>
    </w:p>
    <w:p w14:paraId="341C300E" w14:textId="77777777" w:rsidR="00AA2E4C" w:rsidRDefault="00AA2E4C">
      <w:pPr>
        <w:ind w:left="720" w:hanging="720"/>
        <w:rPr>
          <w:rFonts w:cs="Times New Roman" w:hint="cs"/>
          <w:rtl/>
        </w:rPr>
      </w:pPr>
      <w:r>
        <w:rPr>
          <w:rFonts w:cs="Times New Roman" w:hint="cs"/>
          <w:rtl/>
        </w:rPr>
        <w:tab/>
        <w:t xml:space="preserve">כן – ואף זאת ראוי לציין – גם בהודעה זו, טרחה המתלוננת להדגיש ולציין כי, ולדבריה,  לנאשם יש </w:t>
      </w:r>
      <w:r>
        <w:rPr>
          <w:rFonts w:cs="Times New Roman" w:hint="cs"/>
          <w:b/>
          <w:bCs/>
          <w:rtl/>
        </w:rPr>
        <w:t xml:space="preserve">"בעיה נפשית וצריך לעזור לו לשקם את החיים שלו. אין לי שינאה אליו, למרות הכל. אני מרחמת עליו, הוא אבא של הילדים שלי... אם ניתן, בכל זאת, לשקם את חייו עם טיפול, בלי בית סוהר, זה יהיה טוב לילדים שלא יתביישו באבא שלהם". </w:t>
      </w:r>
    </w:p>
    <w:p w14:paraId="386C6540" w14:textId="77777777" w:rsidR="00AA2E4C" w:rsidRDefault="00AA2E4C">
      <w:pPr>
        <w:ind w:left="720" w:hanging="720"/>
        <w:rPr>
          <w:rFonts w:cs="Times New Roman" w:hint="cs"/>
          <w:rtl/>
        </w:rPr>
      </w:pPr>
    </w:p>
    <w:p w14:paraId="31750BC3" w14:textId="77777777" w:rsidR="00AA2E4C" w:rsidRDefault="00AA2E4C">
      <w:pPr>
        <w:ind w:left="720" w:hanging="720"/>
        <w:rPr>
          <w:rFonts w:cs="Times New Roman" w:hint="cs"/>
          <w:rtl/>
        </w:rPr>
      </w:pPr>
      <w:r>
        <w:rPr>
          <w:rFonts w:cs="Times New Roman" w:hint="cs"/>
          <w:rtl/>
        </w:rPr>
        <w:t>10.</w:t>
      </w:r>
      <w:r>
        <w:rPr>
          <w:rFonts w:cs="Times New Roman" w:hint="cs"/>
          <w:rtl/>
        </w:rPr>
        <w:tab/>
      </w:r>
      <w:r>
        <w:rPr>
          <w:rFonts w:cs="Times New Roman" w:hint="cs"/>
          <w:u w:val="single"/>
          <w:rtl/>
        </w:rPr>
        <w:t>ואולם, כשבוע לאחר שהוגש נגד הנאשם כתב האישום, ובד בבד עימו הוגשה גם בקשה למעצרו עד תום ההליכים</w:t>
      </w:r>
      <w:r>
        <w:rPr>
          <w:rFonts w:cs="Times New Roman" w:hint="cs"/>
          <w:rtl/>
        </w:rPr>
        <w:t xml:space="preserve">, או אז, פנתה המתלוננת למשטרה, ביוזמתה, ביום </w:t>
      </w:r>
      <w:r>
        <w:rPr>
          <w:rFonts w:cs="Times New Roman" w:hint="cs"/>
          <w:b/>
          <w:bCs/>
          <w:rtl/>
        </w:rPr>
        <w:t>25.3.01,</w:t>
      </w:r>
      <w:r>
        <w:rPr>
          <w:rFonts w:cs="Times New Roman" w:hint="cs"/>
          <w:rtl/>
        </w:rPr>
        <w:t xml:space="preserve"> ומסרה הודעה נוספת (מוצג </w:t>
      </w:r>
      <w:r>
        <w:rPr>
          <w:rFonts w:cs="Times New Roman" w:hint="cs"/>
          <w:b/>
          <w:bCs/>
          <w:rtl/>
        </w:rPr>
        <w:t xml:space="preserve">ת/16 - </w:t>
      </w:r>
      <w:r>
        <w:rPr>
          <w:rFonts w:cs="Times New Roman" w:hint="cs"/>
          <w:rtl/>
        </w:rPr>
        <w:t xml:space="preserve">להלן: </w:t>
      </w:r>
      <w:r>
        <w:rPr>
          <w:rFonts w:cs="Times New Roman" w:hint="cs"/>
          <w:b/>
          <w:bCs/>
          <w:rtl/>
        </w:rPr>
        <w:t>"ההודעה השישית"</w:t>
      </w:r>
      <w:r>
        <w:rPr>
          <w:rFonts w:cs="Times New Roman" w:hint="cs"/>
          <w:rtl/>
        </w:rPr>
        <w:t>) אשר בה שינתה את טעמה, וחזרה בה מכל הודעותיה הקודמות, הן ביחס לאירוע במועדון והן ביחס לאירוע האינוס.</w:t>
      </w:r>
    </w:p>
    <w:p w14:paraId="72510490" w14:textId="77777777" w:rsidR="00AA2E4C" w:rsidRDefault="00AA2E4C">
      <w:pPr>
        <w:ind w:left="720" w:hanging="720"/>
        <w:rPr>
          <w:rFonts w:cs="Times New Roman" w:hint="cs"/>
          <w:rtl/>
        </w:rPr>
      </w:pPr>
    </w:p>
    <w:p w14:paraId="29290884" w14:textId="77777777" w:rsidR="00AA2E4C" w:rsidRDefault="00AA2E4C">
      <w:pPr>
        <w:ind w:left="720" w:hanging="720"/>
        <w:rPr>
          <w:rFonts w:cs="Times New Roman" w:hint="cs"/>
          <w:rtl/>
        </w:rPr>
      </w:pPr>
      <w:r>
        <w:rPr>
          <w:rFonts w:cs="Times New Roman" w:hint="cs"/>
          <w:rtl/>
        </w:rPr>
        <w:tab/>
        <w:t xml:space="preserve">באשר לאירוע במועדון – טענה היא, בהודעה זו, כי טעתה בדברים שמסרה בהודעותיה הקודמות. לדבריה, טעתה, בזהותה את "הסכין – עט" שהוצגה בפניה בחקירתה במשטרה קודם לכן, ככזו שבאמצעותה שרט אותה הנאשם במועדון. לדבריה, זו הפעם, הנאשם השתמש במועדון אך ורק ב"עט" רגילה, שלא היתה סכין, וכי לא היתה זו אותה "סכין עט" שעליה הצביעה ואותה זיהתה בחקירתה, קודם לכן. באשר לשריטות שנמצאו על צווארה, טענה המתלוננת בהודעה זו, כי </w:t>
      </w:r>
      <w:r>
        <w:rPr>
          <w:rFonts w:cs="Times New Roman" w:hint="cs"/>
          <w:u w:val="single"/>
          <w:rtl/>
        </w:rPr>
        <w:t xml:space="preserve">אלו היו על צווארה עוד </w:t>
      </w:r>
      <w:r>
        <w:rPr>
          <w:rFonts w:cs="Times New Roman" w:hint="cs"/>
          <w:b/>
          <w:bCs/>
          <w:u w:val="single"/>
          <w:rtl/>
        </w:rPr>
        <w:t>קודם בואה</w:t>
      </w:r>
      <w:r>
        <w:rPr>
          <w:rFonts w:cs="Times New Roman" w:hint="cs"/>
          <w:u w:val="single"/>
          <w:rtl/>
        </w:rPr>
        <w:t xml:space="preserve"> לבילוי במועדון</w:t>
      </w:r>
      <w:r>
        <w:rPr>
          <w:rFonts w:cs="Times New Roman" w:hint="cs"/>
          <w:rtl/>
        </w:rPr>
        <w:t>, ובבקשה ליתן ראייה לדבריה הנוכחיים הוסיפה וטענה, כי, הא ראיה, שגם לאחר שהנאשם שרט אותה, כביכול – כפי שטענה בהודעותיה הקודמות – המשיכה לבלות עימו באותו מועדון.</w:t>
      </w:r>
    </w:p>
    <w:p w14:paraId="263881B4" w14:textId="77777777" w:rsidR="00AA2E4C" w:rsidRDefault="00AA2E4C">
      <w:pPr>
        <w:ind w:left="720" w:hanging="720"/>
        <w:rPr>
          <w:rFonts w:cs="Times New Roman" w:hint="cs"/>
          <w:rtl/>
        </w:rPr>
      </w:pPr>
    </w:p>
    <w:p w14:paraId="60D49062" w14:textId="77777777" w:rsidR="00AA2E4C" w:rsidRDefault="00AA2E4C">
      <w:pPr>
        <w:ind w:left="720" w:hanging="720"/>
        <w:rPr>
          <w:rFonts w:cs="Times New Roman" w:hint="cs"/>
          <w:rtl/>
        </w:rPr>
      </w:pPr>
      <w:r>
        <w:rPr>
          <w:rFonts w:cs="Times New Roman" w:hint="cs"/>
          <w:rtl/>
        </w:rPr>
        <w:tab/>
        <w:t xml:space="preserve">באשר לאירוע האינוס, טענה המתלוננת, בהודעה זו, כי </w:t>
      </w:r>
      <w:r>
        <w:rPr>
          <w:rFonts w:cs="Times New Roman" w:hint="cs"/>
          <w:b/>
          <w:bCs/>
          <w:rtl/>
        </w:rPr>
        <w:t>"זה לא היה אונס, אלא מרצוני"</w:t>
      </w:r>
      <w:r>
        <w:rPr>
          <w:rFonts w:cs="Times New Roman" w:hint="cs"/>
          <w:rtl/>
        </w:rPr>
        <w:t xml:space="preserve">. בהקשר זה, אף ראתה להתייחס לעדותו של הבן בפני חוקרת הילדים (עדות שאליה נתייחס להלן) ולגביה טענה, כי </w:t>
      </w:r>
      <w:r>
        <w:rPr>
          <w:rFonts w:cs="Times New Roman" w:hint="cs"/>
          <w:b/>
          <w:bCs/>
          <w:rtl/>
        </w:rPr>
        <w:t>"הוא</w:t>
      </w:r>
      <w:r>
        <w:rPr>
          <w:rFonts w:cs="Times New Roman" w:hint="cs"/>
          <w:rtl/>
        </w:rPr>
        <w:t xml:space="preserve"> (הבן – ח.ע.) </w:t>
      </w:r>
      <w:r>
        <w:rPr>
          <w:rFonts w:cs="Times New Roman" w:hint="cs"/>
          <w:b/>
          <w:bCs/>
          <w:rtl/>
        </w:rPr>
        <w:t>לא הבין, וזה לא כמו שניתן היה להבין".</w:t>
      </w:r>
      <w:r>
        <w:rPr>
          <w:rFonts w:cs="Times New Roman" w:hint="cs"/>
          <w:rtl/>
        </w:rPr>
        <w:t xml:space="preserve"> עוד הוסיפה המתלוננת וטענה, זו הפעם, כי: </w:t>
      </w:r>
      <w:r>
        <w:rPr>
          <w:rFonts w:cs="Times New Roman" w:hint="cs"/>
          <w:b/>
          <w:bCs/>
          <w:rtl/>
        </w:rPr>
        <w:t xml:space="preserve">"אנו היינו נשואים 12 שנה ועדיין לא התנתקנו אחד מהשני, ריגשית. אני יודעת שגרמתי לו עוול, ואני מצטערת על זה". </w:t>
      </w:r>
    </w:p>
    <w:p w14:paraId="55B3F011" w14:textId="77777777" w:rsidR="00AA2E4C" w:rsidRDefault="00AA2E4C">
      <w:pPr>
        <w:ind w:left="720" w:hanging="720"/>
        <w:rPr>
          <w:rFonts w:cs="Times New Roman" w:hint="cs"/>
          <w:rtl/>
        </w:rPr>
      </w:pPr>
      <w:r>
        <w:rPr>
          <w:rFonts w:cs="Times New Roman" w:hint="cs"/>
          <w:rtl/>
        </w:rPr>
        <w:tab/>
        <w:t xml:space="preserve">כן – ובבקשה ליתן הסבר לפשר הודעותיה השנייה והשלישית, בדבר האינוס והסותרות, לכאורה, את דבריה דהאידנא – טענה המתלוננת, כי: </w:t>
      </w:r>
      <w:r>
        <w:rPr>
          <w:rFonts w:cs="Times New Roman" w:hint="cs"/>
          <w:b/>
          <w:bCs/>
          <w:rtl/>
        </w:rPr>
        <w:t xml:space="preserve">"אני רק ביקשתי צו הרחקה, כי לא רציתי שהוא יהיה באיזור שלי, ובגלל זה שלא נענו לבקשתי, הוספתי את העדות השנייה להשגת המטרה. אבל לא תארתי לעצמי שזה יגיע למצב הקיים". </w:t>
      </w:r>
      <w:r>
        <w:rPr>
          <w:rFonts w:cs="Times New Roman" w:hint="cs"/>
          <w:rtl/>
        </w:rPr>
        <w:t xml:space="preserve"> </w:t>
      </w:r>
    </w:p>
    <w:p w14:paraId="730DAEAA" w14:textId="77777777" w:rsidR="00AA2E4C" w:rsidRDefault="00AA2E4C">
      <w:pPr>
        <w:ind w:left="720" w:hanging="720"/>
        <w:rPr>
          <w:rFonts w:cs="Times New Roman" w:hint="cs"/>
          <w:rtl/>
        </w:rPr>
      </w:pPr>
      <w:r>
        <w:rPr>
          <w:rFonts w:cs="Times New Roman" w:hint="cs"/>
          <w:rtl/>
        </w:rPr>
        <w:tab/>
        <w:t>על הסבר זה חזרה המתלוננת, בהודעה זו, בתשובה לשאלת החוקר, מה הוא מצב הדברים, אל נכון, ומדוע סיפרה את שסיפרה בהודעותיה הקודמות.</w:t>
      </w:r>
    </w:p>
    <w:p w14:paraId="6EF29E93" w14:textId="77777777" w:rsidR="00AA2E4C" w:rsidRDefault="00AA2E4C">
      <w:pPr>
        <w:ind w:left="720" w:hanging="720"/>
        <w:rPr>
          <w:rFonts w:cs="Times New Roman" w:hint="cs"/>
          <w:rtl/>
        </w:rPr>
      </w:pPr>
      <w:r>
        <w:rPr>
          <w:rFonts w:cs="Times New Roman" w:hint="cs"/>
          <w:rtl/>
        </w:rPr>
        <w:tab/>
        <w:t xml:space="preserve">לשאלת החוקר – האם רק בשל כך שרצתה שהנאשם יורחק מהעיר אילת הפלילה אותו בעבירת אינוס בהודעותיה הקודמות, ותוך מסירת עדות שקרית, השיבה המתלוננת, כי: </w:t>
      </w:r>
      <w:r>
        <w:rPr>
          <w:rFonts w:cs="Times New Roman" w:hint="cs"/>
          <w:b/>
          <w:bCs/>
          <w:rtl/>
        </w:rPr>
        <w:t xml:space="preserve">"הייתי שיכורה ומבולבלת". </w:t>
      </w:r>
      <w:r>
        <w:rPr>
          <w:rFonts w:cs="Times New Roman" w:hint="cs"/>
          <w:rtl/>
        </w:rPr>
        <w:t xml:space="preserve"> </w:t>
      </w:r>
    </w:p>
    <w:p w14:paraId="6CBA601D" w14:textId="77777777" w:rsidR="00AA2E4C" w:rsidRDefault="00AA2E4C">
      <w:pPr>
        <w:ind w:left="720" w:hanging="720"/>
        <w:rPr>
          <w:rFonts w:cs="Times New Roman" w:hint="cs"/>
          <w:rtl/>
        </w:rPr>
      </w:pPr>
      <w:r>
        <w:rPr>
          <w:rFonts w:cs="Times New Roman" w:hint="cs"/>
          <w:rtl/>
        </w:rPr>
        <w:tab/>
        <w:t xml:space="preserve">לשאלת החוקר, כיצד זה – אם היתה שיכורה – ידעה למסור תאור מדויק של צורת "עט הסכין", ככזו שבה השתמש הנאשם נגדה במועדון, השיבה המתלוננת, כי </w:t>
      </w:r>
      <w:r>
        <w:rPr>
          <w:rFonts w:cs="Times New Roman" w:hint="cs"/>
          <w:b/>
          <w:bCs/>
          <w:rtl/>
        </w:rPr>
        <w:t>"ראיתי אותה כמה פעמים בבית שלו"</w:t>
      </w:r>
      <w:r>
        <w:rPr>
          <w:rFonts w:cs="Times New Roman" w:hint="cs"/>
          <w:rtl/>
        </w:rPr>
        <w:t xml:space="preserve">. כן – ולשאלת החוקר, כיצד זה, איפוא, נחתכה בצווארה – השיבה המתלוננת, כי: </w:t>
      </w:r>
      <w:r>
        <w:rPr>
          <w:rFonts w:cs="Times New Roman" w:hint="cs"/>
          <w:b/>
          <w:bCs/>
          <w:rtl/>
        </w:rPr>
        <w:t>"זה היה לי לפני כן"</w:t>
      </w:r>
      <w:r>
        <w:rPr>
          <w:rFonts w:cs="Times New Roman" w:hint="cs"/>
          <w:rtl/>
        </w:rPr>
        <w:t xml:space="preserve">. מכאן התבקשה שאלת החוקר – מדוע, לא אמרה זאת בהודעותיה הקודמות – ועל שאלה זו השיבה המתלוננת, כי: </w:t>
      </w:r>
      <w:r>
        <w:rPr>
          <w:rFonts w:cs="Times New Roman" w:hint="cs"/>
          <w:b/>
          <w:bCs/>
          <w:rtl/>
        </w:rPr>
        <w:t>"לא חשבתי על זה".</w:t>
      </w:r>
      <w:r>
        <w:rPr>
          <w:rFonts w:cs="Times New Roman" w:hint="cs"/>
          <w:rtl/>
        </w:rPr>
        <w:t xml:space="preserve"> </w:t>
      </w:r>
    </w:p>
    <w:p w14:paraId="45063C56" w14:textId="77777777" w:rsidR="00AA2E4C" w:rsidRDefault="00AA2E4C">
      <w:pPr>
        <w:ind w:left="720" w:hanging="720"/>
        <w:rPr>
          <w:rFonts w:cs="Times New Roman" w:hint="cs"/>
          <w:rtl/>
        </w:rPr>
      </w:pPr>
      <w:r>
        <w:rPr>
          <w:rFonts w:cs="Times New Roman" w:hint="cs"/>
          <w:rtl/>
        </w:rPr>
        <w:tab/>
        <w:t xml:space="preserve">עוד – ובתשובה לשאלת החוקר מדוע מסרה בהודעותה הקודמת על דבר אינוסה בכוח – השיבה המתלוננת, כי: </w:t>
      </w:r>
      <w:r>
        <w:rPr>
          <w:rFonts w:cs="Times New Roman" w:hint="cs"/>
          <w:b/>
          <w:bCs/>
          <w:rtl/>
        </w:rPr>
        <w:t>"הייתי שיכורה ולא זכרתי".</w:t>
      </w:r>
      <w:r>
        <w:rPr>
          <w:rFonts w:cs="Times New Roman" w:hint="cs"/>
          <w:rtl/>
        </w:rPr>
        <w:t xml:space="preserve"> אולם, בהמשך – וכשהחוקר העמידה על כך שבעת מסירת ההודעה השנייה וההודעה השלישית בדבר האינוס, כבר לא היתה שיכורה – השיבה המתלוננת כי: </w:t>
      </w:r>
      <w:r>
        <w:rPr>
          <w:rFonts w:cs="Times New Roman" w:hint="cs"/>
          <w:b/>
          <w:bCs/>
          <w:rtl/>
        </w:rPr>
        <w:t>"הייתי מבולבלת".</w:t>
      </w:r>
      <w:r>
        <w:rPr>
          <w:rFonts w:cs="Times New Roman" w:hint="cs"/>
          <w:rtl/>
        </w:rPr>
        <w:t xml:space="preserve"> </w:t>
      </w:r>
    </w:p>
    <w:p w14:paraId="1B457634" w14:textId="77777777" w:rsidR="00AA2E4C" w:rsidRDefault="00AA2E4C">
      <w:pPr>
        <w:ind w:left="720" w:hanging="720"/>
        <w:rPr>
          <w:rFonts w:cs="Times New Roman" w:hint="cs"/>
          <w:rtl/>
        </w:rPr>
      </w:pPr>
      <w:r>
        <w:rPr>
          <w:rFonts w:cs="Times New Roman" w:hint="cs"/>
          <w:rtl/>
        </w:rPr>
        <w:tab/>
        <w:t xml:space="preserve">עוד מסרה המתלוננת בהודעה זו, כי מה שמסרה החברה (והשכנה) - </w:t>
      </w:r>
      <w:r>
        <w:rPr>
          <w:rFonts w:cs="Times New Roman" w:hint="cs"/>
          <w:b/>
          <w:bCs/>
          <w:rtl/>
        </w:rPr>
        <w:t>לימור שרעבי</w:t>
      </w:r>
      <w:r>
        <w:rPr>
          <w:rFonts w:cs="Times New Roman" w:hint="cs"/>
          <w:rtl/>
        </w:rPr>
        <w:t xml:space="preserve"> - בהודעתה במשטרה, הוא נכון, וזאת, אם מתוך מה שזו ראתה ואם מתוך מה שהמתלוננת סיפרה לה. </w:t>
      </w:r>
    </w:p>
    <w:p w14:paraId="52D45CE4" w14:textId="77777777" w:rsidR="00AA2E4C" w:rsidRDefault="00AA2E4C">
      <w:pPr>
        <w:ind w:left="720" w:hanging="720"/>
        <w:rPr>
          <w:rFonts w:cs="Times New Roman" w:hint="cs"/>
          <w:rtl/>
        </w:rPr>
      </w:pPr>
    </w:p>
    <w:p w14:paraId="37FC72EA" w14:textId="77777777" w:rsidR="00AA2E4C" w:rsidRDefault="00AA2E4C">
      <w:pPr>
        <w:ind w:left="720" w:hanging="720"/>
        <w:rPr>
          <w:rFonts w:cs="Times New Roman" w:hint="cs"/>
          <w:b/>
          <w:bCs/>
          <w:rtl/>
        </w:rPr>
      </w:pPr>
      <w:r>
        <w:rPr>
          <w:rFonts w:cs="Times New Roman" w:hint="cs"/>
          <w:rtl/>
        </w:rPr>
        <w:tab/>
        <w:t xml:space="preserve">בשלב זה, מבהיר החוקר למתלוננת, כי מעתה ואילך הינה במעמד של חשודה במתן עדות כוזבת בהודעותיה הקודמות, ומזהירה, כמקובל לגבי כל חשוד, ובתשובה לשאלת החוקר </w:t>
      </w:r>
      <w:r>
        <w:rPr>
          <w:rFonts w:cs="Times New Roman" w:hint="cs"/>
          <w:b/>
          <w:bCs/>
          <w:rtl/>
        </w:rPr>
        <w:t>"מה הביא אותך היום למסור עדות ולשנות העדויות היום"</w:t>
      </w:r>
      <w:r>
        <w:rPr>
          <w:rFonts w:cs="Times New Roman" w:hint="cs"/>
          <w:rtl/>
        </w:rPr>
        <w:t xml:space="preserve"> – השיבה היא: </w:t>
      </w:r>
      <w:r>
        <w:rPr>
          <w:rFonts w:cs="Times New Roman" w:hint="cs"/>
          <w:b/>
          <w:bCs/>
          <w:rtl/>
        </w:rPr>
        <w:t>"רחמים עליו".</w:t>
      </w:r>
      <w:r>
        <w:rPr>
          <w:rFonts w:cs="Times New Roman" w:hint="cs"/>
          <w:rtl/>
        </w:rPr>
        <w:t xml:space="preserve"> כן, ולשאלת החוקר – האם על שום רחמיה על הנאשם, מוסרת היא עתה עדות שקר – השיבה המתלוננת, כי: </w:t>
      </w:r>
      <w:r>
        <w:rPr>
          <w:rFonts w:cs="Times New Roman" w:hint="cs"/>
          <w:b/>
          <w:bCs/>
          <w:rtl/>
        </w:rPr>
        <w:t xml:space="preserve">"לא מגיע לו שיישלל לו החופש... לא יודעת למה מסרתי עדות שקר". </w:t>
      </w:r>
    </w:p>
    <w:p w14:paraId="6AD15DE9" w14:textId="77777777" w:rsidR="00AA2E4C" w:rsidRDefault="00AA2E4C">
      <w:pPr>
        <w:ind w:left="720" w:hanging="720"/>
        <w:rPr>
          <w:rFonts w:cs="Times New Roman" w:hint="cs"/>
          <w:rtl/>
        </w:rPr>
      </w:pPr>
      <w:r>
        <w:rPr>
          <w:rFonts w:cs="Times New Roman" w:hint="cs"/>
          <w:b/>
          <w:bCs/>
          <w:rtl/>
        </w:rPr>
        <w:tab/>
      </w:r>
      <w:r>
        <w:rPr>
          <w:rFonts w:cs="Times New Roman" w:hint="cs"/>
          <w:rtl/>
        </w:rPr>
        <w:t xml:space="preserve">ולבסוף, ולאחר שהחוקר שואל את המתלוננת אם מבינה היא את השלכותיה של עדות נוכחית זו, שבה, למעשה, מפלילה היא את עצמה בדבר מתן עדות כוזבת בהודעותיה הקודמות, השיבה המתלוננת, כי: </w:t>
      </w:r>
      <w:r>
        <w:rPr>
          <w:rFonts w:cs="Times New Roman" w:hint="cs"/>
          <w:b/>
          <w:bCs/>
          <w:rtl/>
        </w:rPr>
        <w:t>"</w:t>
      </w:r>
      <w:r>
        <w:rPr>
          <w:rFonts w:cs="Times New Roman" w:hint="cs"/>
          <w:rtl/>
        </w:rPr>
        <w:t xml:space="preserve">(אני) </w:t>
      </w:r>
      <w:r>
        <w:rPr>
          <w:rFonts w:cs="Times New Roman" w:hint="cs"/>
          <w:b/>
          <w:bCs/>
          <w:rtl/>
        </w:rPr>
        <w:t>מבינה ולא מבולבלת ומודעת למה שמסרתי עכשיו".</w:t>
      </w:r>
      <w:r>
        <w:rPr>
          <w:rFonts w:cs="Times New Roman" w:hint="cs"/>
          <w:rtl/>
        </w:rPr>
        <w:t xml:space="preserve"> </w:t>
      </w:r>
    </w:p>
    <w:p w14:paraId="7D0CAADA" w14:textId="77777777" w:rsidR="00AA2E4C" w:rsidRDefault="00AA2E4C">
      <w:pPr>
        <w:ind w:left="720" w:hanging="720"/>
        <w:rPr>
          <w:rFonts w:cs="Times New Roman" w:hint="cs"/>
          <w:rtl/>
        </w:rPr>
      </w:pPr>
    </w:p>
    <w:p w14:paraId="6A036D18" w14:textId="77777777" w:rsidR="00AA2E4C" w:rsidRDefault="00AA2E4C">
      <w:pPr>
        <w:ind w:left="720" w:hanging="720"/>
        <w:rPr>
          <w:rFonts w:cs="Times New Roman" w:hint="cs"/>
          <w:rtl/>
        </w:rPr>
      </w:pPr>
      <w:r>
        <w:rPr>
          <w:rFonts w:cs="Times New Roman" w:hint="cs"/>
          <w:rtl/>
        </w:rPr>
        <w:t>עד כאן תכן כלל ההודעות שמסרה המתלוננת במשטרה, עד למסירת עדותה  בבית המשפט.</w:t>
      </w:r>
    </w:p>
    <w:p w14:paraId="207D3452" w14:textId="77777777" w:rsidR="00AA2E4C" w:rsidRDefault="00AA2E4C">
      <w:pPr>
        <w:ind w:left="720" w:hanging="720"/>
        <w:rPr>
          <w:rFonts w:cs="Times New Roman" w:hint="cs"/>
          <w:b/>
          <w:bCs/>
          <w:u w:val="single"/>
          <w:rtl/>
        </w:rPr>
      </w:pPr>
    </w:p>
    <w:p w14:paraId="7E4CF844" w14:textId="77777777" w:rsidR="00AA2E4C" w:rsidRDefault="00AA2E4C">
      <w:pPr>
        <w:ind w:left="720" w:hanging="720"/>
        <w:rPr>
          <w:rFonts w:cs="Times New Roman" w:hint="cs"/>
          <w:b/>
          <w:bCs/>
          <w:rtl/>
        </w:rPr>
      </w:pPr>
      <w:r>
        <w:rPr>
          <w:rFonts w:cs="Times New Roman" w:hint="cs"/>
          <w:b/>
          <w:bCs/>
          <w:u w:val="single"/>
          <w:rtl/>
        </w:rPr>
        <w:t>גירסת המתלוננת בעדותה בבית המשפט.</w:t>
      </w:r>
      <w:r>
        <w:rPr>
          <w:rFonts w:cs="Times New Roman" w:hint="cs"/>
          <w:b/>
          <w:bCs/>
          <w:rtl/>
        </w:rPr>
        <w:t xml:space="preserve"> </w:t>
      </w:r>
    </w:p>
    <w:p w14:paraId="69DD37AB" w14:textId="77777777" w:rsidR="00AA2E4C" w:rsidRDefault="00AA2E4C">
      <w:pPr>
        <w:ind w:left="720" w:hanging="720"/>
        <w:rPr>
          <w:rFonts w:cs="Times New Roman" w:hint="cs"/>
          <w:b/>
          <w:bCs/>
          <w:rtl/>
        </w:rPr>
      </w:pPr>
    </w:p>
    <w:p w14:paraId="66AD9BC5" w14:textId="77777777" w:rsidR="00AA2E4C" w:rsidRDefault="00AA2E4C">
      <w:pPr>
        <w:ind w:left="720" w:hanging="720"/>
        <w:rPr>
          <w:rFonts w:cs="Times New Roman" w:hint="cs"/>
          <w:rtl/>
        </w:rPr>
      </w:pPr>
      <w:r>
        <w:rPr>
          <w:rFonts w:cs="Times New Roman" w:hint="cs"/>
          <w:rtl/>
        </w:rPr>
        <w:t>11.</w:t>
      </w:r>
      <w:r>
        <w:rPr>
          <w:rFonts w:cs="Times New Roman" w:hint="cs"/>
          <w:rtl/>
        </w:rPr>
        <w:tab/>
        <w:t xml:space="preserve">המתלוננת  העידה  בפנינו  בישיבת  יום 23.5.01,  ועדותה  זו  תועדה  בפרוטוקול  המוקלט מישיבה זו. </w:t>
      </w:r>
    </w:p>
    <w:p w14:paraId="2D3DD00D" w14:textId="77777777" w:rsidR="00AA2E4C" w:rsidRDefault="00AA2E4C">
      <w:pPr>
        <w:ind w:left="720"/>
        <w:rPr>
          <w:rFonts w:cs="Times New Roman" w:hint="cs"/>
          <w:rtl/>
        </w:rPr>
      </w:pPr>
      <w:r>
        <w:rPr>
          <w:rFonts w:cs="Times New Roman" w:hint="cs"/>
          <w:rtl/>
        </w:rPr>
        <w:t>כבר בתחילת עדותה בחקירתה הראשית, ולאחר שמסרה פרטים עובדתיים שאינם שנויים במחלוקת – היינו, כי היתה נשואה לנאשם במשך 12 שנים עד שנתגרשו זמ"ז כ- 3 שנים קודם למועד מסירת עדותה זו, ומנישואיהם אלה נולדו להם 2 ילדים (שאחד מהם הוא הבן הנזכר לעיל) וכי לאחר הגירושין התגורר הנאשם בנפרד הימנה בדירה אחרת באילת – ביקשה המתלוננת להימנע מלהיכנס לפרטי האירועים נשוא כתב האישום, שעליהם נתבקשה להעיד, בהסבירה כי מדובר ב</w:t>
      </w:r>
      <w:r>
        <w:rPr>
          <w:rFonts w:cs="Times New Roman" w:hint="cs"/>
          <w:b/>
          <w:bCs/>
          <w:rtl/>
        </w:rPr>
        <w:t>"אי הבנות, וכי אני אשמה בהרבה דברים",</w:t>
      </w:r>
      <w:r>
        <w:rPr>
          <w:rFonts w:cs="Times New Roman" w:hint="cs"/>
          <w:rtl/>
        </w:rPr>
        <w:t xml:space="preserve"> וכי </w:t>
      </w:r>
      <w:r>
        <w:rPr>
          <w:rFonts w:cs="Times New Roman" w:hint="cs"/>
          <w:b/>
          <w:bCs/>
          <w:rtl/>
        </w:rPr>
        <w:t>"אולי לי מגיע את הענש ולו לא... הוא האבא של הילדים שלי... אז היה אי הבנה... ואולי שאני גרמתי אותה. הוא כבר מפורים נמצא פה"</w:t>
      </w:r>
      <w:r>
        <w:rPr>
          <w:rFonts w:cs="Times New Roman" w:hint="cs"/>
          <w:rtl/>
        </w:rPr>
        <w:t xml:space="preserve"> (היינו, המועד בו נעצר הנאשם – ביום 9.3.01 – עמ' 6 לפרוטוקול המוקלט הנ"ל). </w:t>
      </w:r>
    </w:p>
    <w:p w14:paraId="37634363" w14:textId="77777777" w:rsidR="00AA2E4C" w:rsidRDefault="00AA2E4C">
      <w:pPr>
        <w:ind w:left="720" w:hanging="720"/>
        <w:rPr>
          <w:rFonts w:cs="Times New Roman" w:hint="cs"/>
          <w:rtl/>
        </w:rPr>
      </w:pPr>
      <w:r>
        <w:rPr>
          <w:rFonts w:cs="Times New Roman" w:hint="cs"/>
          <w:rtl/>
        </w:rPr>
        <w:tab/>
        <w:t xml:space="preserve">בהמשך, הבהירה המתלוננת, כי היא מבקשת שבירור משפטו של הנאשם יידחה בשנה, כדי </w:t>
      </w:r>
      <w:r>
        <w:rPr>
          <w:rFonts w:cs="Times New Roman" w:hint="cs"/>
          <w:b/>
          <w:bCs/>
          <w:rtl/>
        </w:rPr>
        <w:t xml:space="preserve">"להראות לכל הצדדים שהכל בסדר". </w:t>
      </w:r>
      <w:r>
        <w:rPr>
          <w:rFonts w:cs="Times New Roman" w:hint="cs"/>
          <w:rtl/>
        </w:rPr>
        <w:t xml:space="preserve">(עמ' 6, למטה, בפרוטוקול המוקלט הנ"ל); ולשאלת בית המשפט, מה יקרה בעוד שנה, שהרי היא והנאשם גרושים, השיבה המתלוננת, כי היא מאמינה </w:t>
      </w:r>
      <w:r>
        <w:rPr>
          <w:rFonts w:cs="Times New Roman" w:hint="cs"/>
          <w:b/>
          <w:bCs/>
          <w:rtl/>
        </w:rPr>
        <w:t>"שיהיה טוב" "שהמשפט יתבטל"</w:t>
      </w:r>
      <w:r>
        <w:rPr>
          <w:rFonts w:cs="Times New Roman" w:hint="cs"/>
          <w:rtl/>
        </w:rPr>
        <w:t xml:space="preserve"> (עמ' 7 לפרוטוקול הנ"ל).</w:t>
      </w:r>
    </w:p>
    <w:p w14:paraId="761CFD6F" w14:textId="77777777" w:rsidR="00AA2E4C" w:rsidRDefault="00AA2E4C">
      <w:pPr>
        <w:ind w:left="720" w:hanging="720"/>
        <w:rPr>
          <w:rFonts w:cs="Times New Roman" w:hint="cs"/>
          <w:rtl/>
        </w:rPr>
      </w:pPr>
      <w:r>
        <w:rPr>
          <w:rFonts w:cs="Times New Roman" w:hint="cs"/>
          <w:rtl/>
        </w:rPr>
        <w:tab/>
        <w:t xml:space="preserve">כן – ובניגוד לדבריה בהודעותיה במשטרה, כי במהלך נישואיה לנאשם ברחה מפניו, בשנת 1996, ממגדל העמק לאילת – העידה היא עתה כי ההחלטה לעבור לאילת, היתה החלטה משותפת לה ולנאשם וכי היא זו שהציעה זאת, בהיותה אוהבת את העיר, והנאשם הסכים לכך, (עמ' 8 לפרוטוקול הנ"ל). </w:t>
      </w:r>
    </w:p>
    <w:p w14:paraId="51338EAC" w14:textId="77777777" w:rsidR="00AA2E4C" w:rsidRDefault="00AA2E4C">
      <w:pPr>
        <w:ind w:left="720" w:hanging="720"/>
        <w:rPr>
          <w:rFonts w:cs="Times New Roman" w:hint="cs"/>
          <w:rtl/>
        </w:rPr>
      </w:pPr>
      <w:r>
        <w:rPr>
          <w:rFonts w:cs="Times New Roman" w:hint="cs"/>
          <w:rtl/>
        </w:rPr>
        <w:tab/>
        <w:t xml:space="preserve">בשלב זה, הביא ב"כ המאשימה לידיעתה את דבר  התנודות בהודעותיה של המתלוננת במשטרה, וטען בפנינו כי המתלוננת לא היתה מוכנה לשוחח עימו כדי להכינה לעדותה בבית המשפט, וסירבה לשתף עימו פעולה. בעקבות זאת שבנו ובהרנו למתלוננת כי חובתה להעיד ולומר רק את האמת וכי אין היא יכולה להחליט אם האישום יבוטל, כפי שביקשה, או מתי יישמע משפטו של הנאשם, לאחר שביקשה, ככי זה יידחה לעוד שנה. </w:t>
      </w:r>
    </w:p>
    <w:p w14:paraId="41F5465C" w14:textId="77777777" w:rsidR="00AA2E4C" w:rsidRDefault="00AA2E4C">
      <w:pPr>
        <w:ind w:left="720" w:hanging="720"/>
        <w:rPr>
          <w:rFonts w:cs="Times New Roman" w:hint="cs"/>
          <w:rtl/>
        </w:rPr>
      </w:pPr>
      <w:r>
        <w:rPr>
          <w:rFonts w:cs="Times New Roman" w:hint="cs"/>
          <w:rtl/>
        </w:rPr>
        <w:tab/>
        <w:t xml:space="preserve">אחר זאת, ובהתבקשה לספר לגבי האירוע במועדון, העידה המתלוננת כי בליל האירוע בילתה עם שתי חברותיה (לימור ואחרת) במועדון, ושם פגשה בנאשם, ושמחה לקראתו, ואף שתתה ובילתה עימו, ולאחר הבילוי נסעו היא והנאשם (יחד עם חברתה לימור לדירתה). בשלב זה כשנשאלה, ספציפית, מה קרה במועדון, השיבה כי היא והנאשם בילו ורקדו יחדיו, וכי </w:t>
      </w:r>
      <w:r>
        <w:rPr>
          <w:rFonts w:cs="Times New Roman" w:hint="cs"/>
          <w:b/>
          <w:bCs/>
          <w:rtl/>
        </w:rPr>
        <w:t xml:space="preserve">"אני הייתי שיכורה, הוא גם היה די שתוי זהו. </w:t>
      </w:r>
      <w:r>
        <w:rPr>
          <w:rFonts w:cs="Times New Roman" w:hint="cs"/>
          <w:b/>
          <w:bCs/>
          <w:u w:val="single"/>
          <w:rtl/>
        </w:rPr>
        <w:t>אחר כך הלכנו רגע לצד, הוא אמר לי משהו</w:t>
      </w:r>
      <w:r>
        <w:rPr>
          <w:rFonts w:cs="Times New Roman" w:hint="cs"/>
          <w:b/>
          <w:bCs/>
          <w:rtl/>
        </w:rPr>
        <w:t xml:space="preserve">,  אני גם לא זוכרת כל כך בדיוק מה זה היה, לא ניכנס לזה, וזהו... והמשכנו את הערב רגיל. </w:t>
      </w:r>
      <w:r>
        <w:rPr>
          <w:rFonts w:cs="Times New Roman" w:hint="cs"/>
          <w:b/>
          <w:bCs/>
          <w:u w:val="single"/>
          <w:rtl/>
        </w:rPr>
        <w:t>המשכנו, נסענו הביתה ביחד</w:t>
      </w:r>
      <w:r>
        <w:rPr>
          <w:rFonts w:cs="Times New Roman" w:hint="cs"/>
          <w:b/>
          <w:bCs/>
          <w:rtl/>
        </w:rPr>
        <w:t>".</w:t>
      </w:r>
      <w:r>
        <w:rPr>
          <w:rFonts w:cs="Times New Roman" w:hint="cs"/>
          <w:rtl/>
        </w:rPr>
        <w:t xml:space="preserve"> (עמ' 11 לפרוטוקול; ההדגשות שלנו – ח.ע.) </w:t>
      </w:r>
    </w:p>
    <w:p w14:paraId="79990425" w14:textId="77777777" w:rsidR="00AA2E4C" w:rsidRDefault="00AA2E4C">
      <w:pPr>
        <w:ind w:left="720" w:hanging="720"/>
        <w:rPr>
          <w:rFonts w:cs="Times New Roman" w:hint="cs"/>
          <w:rtl/>
        </w:rPr>
      </w:pPr>
      <w:r>
        <w:rPr>
          <w:rFonts w:cs="Times New Roman" w:hint="cs"/>
          <w:rtl/>
        </w:rPr>
        <w:tab/>
        <w:t xml:space="preserve">ב"כ המאשימה, שלא הרפה, ביקש את המתלוננת, שוב, לומר מה התרחש במועדון, אך המתלוננת עמדה בשלה, וחזרה על דבריה כי בילו ונהנו יחדיו, לאחר מכן נסעו לביתה, אף כי הוסיפה: </w:t>
      </w:r>
      <w:r>
        <w:rPr>
          <w:rFonts w:cs="Times New Roman" w:hint="cs"/>
          <w:b/>
          <w:bCs/>
          <w:rtl/>
        </w:rPr>
        <w:t xml:space="preserve">"בהתחלה באמת לא כל כך צריתי שישאר </w:t>
      </w:r>
      <w:r>
        <w:rPr>
          <w:rFonts w:cs="Times New Roman" w:hint="cs"/>
          <w:rtl/>
        </w:rPr>
        <w:t xml:space="preserve">(בבית – ח.ע.) </w:t>
      </w:r>
      <w:r>
        <w:rPr>
          <w:rFonts w:cs="Times New Roman" w:hint="cs"/>
          <w:b/>
          <w:bCs/>
          <w:rtl/>
        </w:rPr>
        <w:t>אחר כך הסכמתי שהוא יישאר"</w:t>
      </w:r>
      <w:r>
        <w:rPr>
          <w:rFonts w:cs="Times New Roman" w:hint="cs"/>
          <w:rtl/>
        </w:rPr>
        <w:t>. (עמ' 13 לפרוטוקול; ההדגשות שלנו – ח.ע.).</w:t>
      </w:r>
    </w:p>
    <w:p w14:paraId="7E40FFA4" w14:textId="77777777" w:rsidR="00AA2E4C" w:rsidRDefault="00AA2E4C">
      <w:pPr>
        <w:ind w:left="720" w:hanging="720"/>
        <w:rPr>
          <w:rFonts w:cs="Times New Roman" w:hint="cs"/>
          <w:rtl/>
        </w:rPr>
      </w:pPr>
    </w:p>
    <w:p w14:paraId="1E9C2EB1" w14:textId="77777777" w:rsidR="00AA2E4C" w:rsidRDefault="00AA2E4C">
      <w:pPr>
        <w:ind w:left="720" w:hanging="720"/>
        <w:rPr>
          <w:rFonts w:cs="Times New Roman" w:hint="cs"/>
          <w:rtl/>
        </w:rPr>
      </w:pPr>
      <w:r>
        <w:rPr>
          <w:rFonts w:cs="Times New Roman" w:hint="cs"/>
          <w:rtl/>
        </w:rPr>
        <w:tab/>
        <w:t>בשלב זה – ונוכח הסתירה בין דבריה בעדותה זו, לבין האמור ב- 4 הודעותיה הראשונות במשטרה בכל הקשור למה שהתרחש בינה לבין הנאשם במועדון – הוכרזה המתלוננת כעדה עויינת, ואיפשרנו לב"כ המאשימה לחוקרה במתכנת של חקירה נגדית, לאחר שהגיש בפנינו את כלל שש הודעותיה במשטרה, ובכללן ההודעה השישית (ת/16 – שבה חזרה בה מכל אשר מסרה בחמש ההודעות הקודמות, וכפי שפורט לעיל).</w:t>
      </w:r>
    </w:p>
    <w:p w14:paraId="68B7F65E" w14:textId="77777777" w:rsidR="00AA2E4C" w:rsidRDefault="00AA2E4C">
      <w:pPr>
        <w:ind w:left="720" w:hanging="720"/>
        <w:rPr>
          <w:rFonts w:cs="Times New Roman" w:hint="cs"/>
          <w:color w:val="FFFFFF"/>
          <w:sz w:val="2"/>
          <w:szCs w:val="2"/>
          <w:rtl/>
        </w:rPr>
      </w:pPr>
    </w:p>
    <w:p w14:paraId="74736B95" w14:textId="77777777" w:rsidR="00AA2E4C" w:rsidRDefault="00AA2E4C">
      <w:pPr>
        <w:ind w:left="720" w:hanging="720"/>
        <w:rPr>
          <w:rFonts w:cs="Times New Roman"/>
          <w:color w:val="FFFFFF"/>
          <w:sz w:val="2"/>
          <w:szCs w:val="2"/>
          <w:rtl/>
        </w:rPr>
      </w:pPr>
      <w:r>
        <w:rPr>
          <w:rFonts w:cs="Times New Roman"/>
          <w:color w:val="FFFFFF"/>
          <w:sz w:val="2"/>
          <w:szCs w:val="2"/>
          <w:rtl/>
        </w:rPr>
        <w:t>5129371</w:t>
      </w:r>
    </w:p>
    <w:p w14:paraId="0AF32180" w14:textId="77777777" w:rsidR="00AA2E4C" w:rsidRDefault="00AA2E4C">
      <w:pPr>
        <w:ind w:left="720" w:hanging="720"/>
        <w:rPr>
          <w:rFonts w:cs="Times New Roman" w:hint="cs"/>
          <w:rtl/>
        </w:rPr>
      </w:pPr>
      <w:r>
        <w:rPr>
          <w:rFonts w:cs="Times New Roman"/>
          <w:color w:val="FFFFFF"/>
          <w:sz w:val="2"/>
          <w:szCs w:val="2"/>
          <w:rtl/>
        </w:rPr>
        <w:t>54678313</w:t>
      </w:r>
    </w:p>
    <w:p w14:paraId="2C58F468" w14:textId="77777777" w:rsidR="00AA2E4C" w:rsidRDefault="00AA2E4C">
      <w:pPr>
        <w:ind w:left="720" w:hanging="720"/>
        <w:rPr>
          <w:rFonts w:cs="Times New Roman" w:hint="cs"/>
          <w:rtl/>
        </w:rPr>
      </w:pPr>
      <w:r>
        <w:rPr>
          <w:rFonts w:cs="Times New Roman" w:hint="cs"/>
          <w:rtl/>
        </w:rPr>
        <w:tab/>
        <w:t xml:space="preserve">מששבה ונשאלה עתה אודות האירוע במועדון, אישרה המתלוננת, כי, אכן, מסרה בהודעתה הראשונה במשטרה, כי הנאשם שרט אותה שתי שריטות בצווארה באותה "סכין-עט", ועל אף שעומתה עם דבריה של לימור בהודעתה במשטרה – ולפיהם ראתה זו את המתלוננת מאחורי וילון במועדון, כשהיא עם הנאשם וכששריטות על צווארה (שריטות שלא היו עליה בעת היכנסם למועדון) וחולצתו של הנאשם מוכתמת בדם – טענה המתלוננת, כי: </w:t>
      </w:r>
      <w:r>
        <w:rPr>
          <w:rFonts w:cs="Times New Roman" w:hint="cs"/>
          <w:b/>
          <w:bCs/>
          <w:rtl/>
        </w:rPr>
        <w:t>"היה לי פצע שממנו יצא דם"</w:t>
      </w:r>
      <w:r>
        <w:rPr>
          <w:rFonts w:cs="Times New Roman" w:hint="cs"/>
          <w:rtl/>
        </w:rPr>
        <w:t xml:space="preserve"> (עמ' 16 לפרוטוקול) משב"כ המאשימה שב ועימתה עם 4 הודעותיה הראשונות במשטרה ועם הודעתה של לימור כי לא היה למתלוננת </w:t>
      </w:r>
      <w:r>
        <w:rPr>
          <w:rFonts w:cs="Times New Roman" w:hint="cs"/>
          <w:b/>
          <w:bCs/>
          <w:rtl/>
        </w:rPr>
        <w:t>"כל פצע שממנו יצא דם"</w:t>
      </w:r>
      <w:r>
        <w:rPr>
          <w:rFonts w:cs="Times New Roman" w:hint="cs"/>
          <w:rtl/>
        </w:rPr>
        <w:t xml:space="preserve">, טענה המתלוננת כי </w:t>
      </w:r>
      <w:r>
        <w:rPr>
          <w:rFonts w:cs="Times New Roman" w:hint="cs"/>
          <w:b/>
          <w:bCs/>
          <w:rtl/>
        </w:rPr>
        <w:t>"היה אי הבנה"</w:t>
      </w:r>
      <w:r>
        <w:rPr>
          <w:rFonts w:cs="Times New Roman" w:hint="cs"/>
          <w:rtl/>
        </w:rPr>
        <w:t xml:space="preserve"> וכי </w:t>
      </w:r>
      <w:r>
        <w:rPr>
          <w:rFonts w:cs="Times New Roman" w:hint="cs"/>
          <w:b/>
          <w:bCs/>
          <w:rtl/>
        </w:rPr>
        <w:t>"לא התייחסה"</w:t>
      </w:r>
      <w:r>
        <w:rPr>
          <w:rFonts w:cs="Times New Roman" w:hint="cs"/>
          <w:rtl/>
        </w:rPr>
        <w:t xml:space="preserve"> למה שהיה במועדון, בהקשר זה וכי – ואף שאמרה במשטרה את שאמרה – הרי ש"טעתה". כן, וכאשר הוצגה בפניה על ידי ב"כ המאשימה אותה "סכין-עט" – (מוצג ת/19, שבקצה אחד, אכן, משמשת כעט לכתיבה, ובצידה השני מצוי להב סכין, דמוי אולר) ושעליה הצביעה בהודעתה הרביעית, כ"סכין-עט", שבאמצעותה שרט אותה הנאשם אותן שתי שריטות – טענה המתלוננת: </w:t>
      </w:r>
      <w:r>
        <w:rPr>
          <w:rFonts w:cs="Times New Roman" w:hint="cs"/>
          <w:b/>
          <w:bCs/>
          <w:rtl/>
        </w:rPr>
        <w:t>"לא... זה לא אותה סכין... אמרתי שזה בליי פקק"</w:t>
      </w:r>
      <w:r>
        <w:rPr>
          <w:rFonts w:cs="Times New Roman" w:hint="cs"/>
          <w:rtl/>
        </w:rPr>
        <w:t xml:space="preserve"> (עמ' 17 לפרוטוקול). עוד טענה, כי טעתה, כאשר טענה בהודעותה הרביעית, כי היא מזהה בוודאות סכין-עט זו,  ראותו מכשיר בו שרט אותה הנאשם בצווארה, באמצעות הלהב שבו. (עמ' 19 לפרוטוקול). בהמשך מאשרת המתלוננת, כי, אכן, היא והנאשם עמדו מאחורי וילון במדרגות שליד מטבח המועדון, אך, לדבריה, גרדה שם פצע יבש שהיה בעורפה, וממנו ניגר דמה, ועל כן הנאשם פשט את חולצתו כדי לעצור או לנגב דם זה ולאחר מכן שבו לרחבת המועדון והמשיכו לרקוד ולא סיפרו לאיש מבני חבורתם מה קרה, כי </w:t>
      </w:r>
      <w:r>
        <w:rPr>
          <w:rFonts w:cs="Times New Roman" w:hint="cs"/>
          <w:b/>
          <w:bCs/>
          <w:rtl/>
        </w:rPr>
        <w:t>"לא היה כלום, אז לא אמרתי כלום"</w:t>
      </w:r>
      <w:r>
        <w:rPr>
          <w:rFonts w:cs="Times New Roman" w:hint="cs"/>
          <w:rtl/>
        </w:rPr>
        <w:t xml:space="preserve"> (עמ' 20-19 לפרוטוקול).</w:t>
      </w:r>
    </w:p>
    <w:p w14:paraId="6BA50981" w14:textId="77777777" w:rsidR="00AA2E4C" w:rsidRDefault="00AA2E4C">
      <w:pPr>
        <w:ind w:left="720" w:hanging="720"/>
        <w:rPr>
          <w:rFonts w:cs="Times New Roman" w:hint="cs"/>
          <w:color w:val="FFFFFF"/>
          <w:sz w:val="2"/>
          <w:szCs w:val="2"/>
          <w:rtl/>
        </w:rPr>
      </w:pPr>
    </w:p>
    <w:p w14:paraId="356A7DE5" w14:textId="77777777" w:rsidR="00AA2E4C" w:rsidRDefault="00AA2E4C">
      <w:pPr>
        <w:ind w:left="720" w:hanging="720"/>
        <w:rPr>
          <w:rFonts w:cs="Times New Roman"/>
          <w:color w:val="FFFFFF"/>
          <w:sz w:val="2"/>
          <w:szCs w:val="2"/>
          <w:rtl/>
        </w:rPr>
      </w:pPr>
      <w:r>
        <w:rPr>
          <w:rFonts w:cs="Times New Roman"/>
          <w:color w:val="FFFFFF"/>
          <w:sz w:val="2"/>
          <w:szCs w:val="2"/>
          <w:rtl/>
        </w:rPr>
        <w:t>5129371</w:t>
      </w:r>
    </w:p>
    <w:p w14:paraId="516C808C" w14:textId="77777777" w:rsidR="00AA2E4C" w:rsidRDefault="00AA2E4C">
      <w:pPr>
        <w:ind w:left="720" w:hanging="720"/>
        <w:rPr>
          <w:rFonts w:cs="Times New Roman" w:hint="cs"/>
          <w:rtl/>
        </w:rPr>
      </w:pPr>
      <w:r>
        <w:rPr>
          <w:rFonts w:cs="Times New Roman"/>
          <w:color w:val="FFFFFF"/>
          <w:sz w:val="2"/>
          <w:szCs w:val="2"/>
          <w:rtl/>
        </w:rPr>
        <w:t>54678313</w:t>
      </w:r>
      <w:r>
        <w:rPr>
          <w:rFonts w:cs="Times New Roman" w:hint="cs"/>
          <w:rtl/>
        </w:rPr>
        <w:tab/>
        <w:t>עם זאת, ובאותו הקשר, אישרה המתלוננת כי, אכן, רצתה – כפי שאמרה כבר בהודעתה הראשונה במשטרה (וכך גם בהודעות נוספות שלאחריה) – כי ירחיקו את הנאשם מהעיר, כדי שתוכל לחיות חיים נורמליים וטובים (עמ' 20 לפרוטוקול).</w:t>
      </w:r>
    </w:p>
    <w:p w14:paraId="4A8C6A34" w14:textId="77777777" w:rsidR="00AA2E4C" w:rsidRDefault="00AA2E4C">
      <w:pPr>
        <w:ind w:left="720" w:hanging="720"/>
        <w:rPr>
          <w:rFonts w:cs="Times New Roman" w:hint="cs"/>
          <w:rtl/>
        </w:rPr>
      </w:pPr>
      <w:r>
        <w:rPr>
          <w:rFonts w:cs="Times New Roman" w:hint="cs"/>
          <w:rtl/>
        </w:rPr>
        <w:tab/>
        <w:t xml:space="preserve">לגבי הנסיעה לביתה וכניסתו של הנאשם לביתה, טענה המתלוננת כי, אכן, לא רצתה שהנאשם יעלה לדירתה וכי רצתה שימשיך ויסע לביתו ברכבו של ז'וז'ו והנאשם סירב, אבל – כך היא מוסיפה – </w:t>
      </w:r>
      <w:r>
        <w:rPr>
          <w:rFonts w:cs="Times New Roman" w:hint="cs"/>
          <w:b/>
          <w:bCs/>
          <w:rtl/>
        </w:rPr>
        <w:t xml:space="preserve">"אחר כך הסכמתי... כשכבר היינו בבית... אז הסכמתי". </w:t>
      </w:r>
      <w:r>
        <w:rPr>
          <w:rFonts w:cs="Times New Roman" w:hint="cs"/>
          <w:rtl/>
        </w:rPr>
        <w:t>ברם, בהמשך חזרה בה לגבי שאלת הסכמתה שהנאשם יעלה לדירתה ואמרה, שבתחילה – ועדיין כשהיו למטה וירדו מהרכב – אמנם, לא רצתה שהנאשם ירד מהרכב ויצטרף אליה לביתה, אך כשהוא התעקש והצטרף אליה, כבר אז הסכימה כי הדבר "לא הפריע לי" (עמ' 23 לפרוטוקול, למעלה) ואולם, כשנשאלה אם שוב נכונים דבריה בהודעתה השלישית במשטרה – לפיהם, סירבה כי הנאשם יעלה לביתה, וכי בשלב מסויים "נעלם לה מהעיניים", כשירדו מהרכב בקירבת ביתה, וחשה כי התפטרה ממנו, אך כשעלתה לביתה, הופתעה למצוא את הנאשם ליד הכניסה לדירה – אישרה כי הדברים נכונים הם, והוסיפה כי "הסכמתי. ראיתי אותו כבר בבית, אז ויתרתי, בסדר, תשאר" (עמ' 23 לפרוטוקול, למטה).</w:t>
      </w:r>
    </w:p>
    <w:p w14:paraId="07D32396" w14:textId="77777777" w:rsidR="00AA2E4C" w:rsidRDefault="00AA2E4C">
      <w:pPr>
        <w:ind w:left="720" w:hanging="720"/>
        <w:rPr>
          <w:rFonts w:cs="Times New Roman" w:hint="cs"/>
          <w:rtl/>
        </w:rPr>
      </w:pPr>
    </w:p>
    <w:p w14:paraId="4A08EB09" w14:textId="77777777" w:rsidR="00AA2E4C" w:rsidRDefault="00AA2E4C">
      <w:pPr>
        <w:ind w:left="720" w:hanging="720"/>
        <w:rPr>
          <w:rFonts w:cs="Times New Roman" w:hint="cs"/>
          <w:rtl/>
        </w:rPr>
      </w:pPr>
      <w:r>
        <w:rPr>
          <w:rFonts w:cs="Times New Roman" w:hint="cs"/>
          <w:rtl/>
        </w:rPr>
        <w:tab/>
        <w:t xml:space="preserve">כשנשאלה באשר למה שהתרחש בבית. ניסתה המתלוננת להתחמק ואמרה: </w:t>
      </w:r>
      <w:r>
        <w:rPr>
          <w:rFonts w:cs="Times New Roman" w:hint="cs"/>
          <w:b/>
          <w:bCs/>
          <w:rtl/>
        </w:rPr>
        <w:t xml:space="preserve">"כלום, בהתחלה אמרתי לו שיצא </w:t>
      </w:r>
      <w:r>
        <w:rPr>
          <w:rFonts w:cs="Times New Roman" w:hint="cs"/>
          <w:rtl/>
        </w:rPr>
        <w:t xml:space="preserve">(מהבית – ח.ע.) </w:t>
      </w:r>
      <w:r>
        <w:rPr>
          <w:rFonts w:cs="Times New Roman" w:hint="cs"/>
          <w:b/>
          <w:bCs/>
          <w:rtl/>
        </w:rPr>
        <w:t>אבל הוא היה יותר מדי עייף, הוא לא רצה... אז אולי קצת כעסתי אני, אז הילד נבהל אולי. אני ידועת, אז מה?"</w:t>
      </w:r>
      <w:r>
        <w:rPr>
          <w:rFonts w:cs="Times New Roman" w:hint="cs"/>
          <w:rtl/>
        </w:rPr>
        <w:t xml:space="preserve"> (עמ' 24 לפרוטוקול, למעלה).</w:t>
      </w:r>
    </w:p>
    <w:p w14:paraId="532DA54A" w14:textId="77777777" w:rsidR="00AA2E4C" w:rsidRDefault="00AA2E4C">
      <w:pPr>
        <w:ind w:left="720" w:hanging="720"/>
        <w:jc w:val="left"/>
        <w:rPr>
          <w:rFonts w:cs="Times New Roman" w:hint="cs"/>
          <w:color w:val="000000"/>
          <w:rtl/>
        </w:rPr>
      </w:pPr>
    </w:p>
    <w:p w14:paraId="192AECBD" w14:textId="77777777" w:rsidR="00AA2E4C" w:rsidRDefault="00AA2E4C">
      <w:pPr>
        <w:keepNext/>
        <w:jc w:val="left"/>
        <w:rPr>
          <w:rFonts w:hAnsi="David" w:cs="David" w:hint="cs"/>
          <w:color w:val="000000"/>
          <w:sz w:val="22"/>
          <w:szCs w:val="22"/>
          <w:rtl/>
        </w:rPr>
      </w:pPr>
    </w:p>
    <w:p w14:paraId="1EC8D4DF" w14:textId="77777777" w:rsidR="00AA2E4C" w:rsidRDefault="00AA2E4C">
      <w:pPr>
        <w:keepNext/>
        <w:jc w:val="left"/>
        <w:rPr>
          <w:rFonts w:hAnsi="David" w:cs="David"/>
          <w:color w:val="000000"/>
          <w:sz w:val="22"/>
          <w:szCs w:val="22"/>
          <w:rtl/>
        </w:rPr>
      </w:pPr>
      <w:r>
        <w:rPr>
          <w:rFonts w:hAnsi="David" w:cs="David"/>
          <w:color w:val="000000"/>
          <w:sz w:val="22"/>
          <w:szCs w:val="22"/>
          <w:rtl/>
        </w:rPr>
        <w:t>ר. אבידע 54678313-914/01</w:t>
      </w:r>
    </w:p>
    <w:p w14:paraId="199B2A0F" w14:textId="77777777" w:rsidR="00AA2E4C" w:rsidRDefault="00AA2E4C">
      <w:pPr>
        <w:ind w:left="720" w:hanging="720"/>
        <w:jc w:val="left"/>
        <w:rPr>
          <w:rFonts w:cs="Times New Roman" w:hint="cs"/>
          <w:color w:val="000000"/>
          <w:rtl/>
        </w:rPr>
      </w:pPr>
    </w:p>
    <w:p w14:paraId="70A93A04" w14:textId="77777777" w:rsidR="00AA2E4C" w:rsidRDefault="00AA2E4C">
      <w:pPr>
        <w:ind w:left="720" w:hanging="720"/>
        <w:jc w:val="left"/>
        <w:rPr>
          <w:rFonts w:cs="Times New Roman" w:hint="cs"/>
          <w:rtl/>
        </w:rPr>
      </w:pPr>
      <w:r>
        <w:rPr>
          <w:rFonts w:cs="Times New Roman"/>
          <w:color w:val="000000"/>
          <w:rtl/>
        </w:rPr>
        <w:t>נוסח מסמך זה כפוף לשינויי ניסוח ועריכה</w:t>
      </w:r>
    </w:p>
    <w:sectPr w:rsidR="00AA2E4C">
      <w:headerReference w:type="even" r:id="rId9"/>
      <w:headerReference w:type="default" r:id="rId10"/>
      <w:footerReference w:type="even" r:id="rId11"/>
      <w:footerReference w:type="default" r:id="rId12"/>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86675" w14:textId="77777777" w:rsidR="001738E4" w:rsidRDefault="001738E4">
      <w:pPr>
        <w:spacing w:line="240" w:lineRule="auto"/>
      </w:pPr>
      <w:r>
        <w:separator/>
      </w:r>
    </w:p>
  </w:endnote>
  <w:endnote w:type="continuationSeparator" w:id="0">
    <w:p w14:paraId="3B9D1C6F" w14:textId="77777777" w:rsidR="001738E4" w:rsidRDefault="00173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39047" w14:textId="77777777" w:rsidR="001738E4" w:rsidRDefault="001738E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6F12B0B5" w14:textId="77777777" w:rsidR="001738E4" w:rsidRDefault="001738E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120372" w14:textId="77777777" w:rsidR="001738E4" w:rsidRDefault="001738E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C:\nevo\final-2001-received-4-01.rar - RAR\m00000902-187.doc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E17F" w14:textId="77777777" w:rsidR="001738E4" w:rsidRDefault="001738E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E5C13">
      <w:rPr>
        <w:rFonts w:hAnsi="FrankRuehl" w:cs="FrankRuehl"/>
        <w:noProof/>
        <w:sz w:val="24"/>
        <w:rtl/>
      </w:rPr>
      <w:t>1</w:t>
    </w:r>
    <w:r>
      <w:rPr>
        <w:rFonts w:hAnsi="FrankRuehl" w:cs="FrankRuehl"/>
        <w:sz w:val="24"/>
        <w:rtl/>
      </w:rPr>
      <w:fldChar w:fldCharType="end"/>
    </w:r>
  </w:p>
  <w:p w14:paraId="1625A187" w14:textId="77777777" w:rsidR="001738E4" w:rsidRDefault="001738E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CB26A18" w14:textId="77777777" w:rsidR="001738E4" w:rsidRDefault="001738E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C:\nevo\final-2001-received-4-01.rar - RAR\m00000902-187.doc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3B0FA" w14:textId="77777777" w:rsidR="001738E4" w:rsidRDefault="001738E4">
      <w:pPr>
        <w:spacing w:line="240" w:lineRule="auto"/>
      </w:pPr>
      <w:r>
        <w:separator/>
      </w:r>
    </w:p>
  </w:footnote>
  <w:footnote w:type="continuationSeparator" w:id="0">
    <w:p w14:paraId="567679C2" w14:textId="77777777" w:rsidR="001738E4" w:rsidRDefault="001738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8E94" w14:textId="77777777" w:rsidR="001738E4" w:rsidRDefault="001738E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(ב"ש) 914/01</w:t>
    </w:r>
    <w:r>
      <w:rPr>
        <w:rFonts w:hAnsi="David"/>
        <w:color w:val="000000"/>
        <w:sz w:val="22"/>
        <w:szCs w:val="22"/>
        <w:rtl/>
      </w:rPr>
      <w:tab/>
      <w:t xml:space="preserve"> מדינת ישראל נ' מרדכי טדגי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A7321" w14:textId="77777777" w:rsidR="001738E4" w:rsidRDefault="001738E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(ב"ש) 914/01</w:t>
    </w:r>
    <w:r>
      <w:rPr>
        <w:rFonts w:hAnsi="David"/>
        <w:color w:val="000000"/>
        <w:sz w:val="22"/>
        <w:szCs w:val="22"/>
        <w:rtl/>
      </w:rPr>
      <w:tab/>
      <w:t xml:space="preserve"> מדינת ישראל נ' מרדכי טדגי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8805B5"/>
    <w:rsid w:val="00007C5D"/>
    <w:rsid w:val="001738E4"/>
    <w:rsid w:val="003417A0"/>
    <w:rsid w:val="003E5C13"/>
    <w:rsid w:val="006E158D"/>
    <w:rsid w:val="0083754B"/>
    <w:rsid w:val="008805B5"/>
    <w:rsid w:val="008E1F94"/>
    <w:rsid w:val="00AA2E4C"/>
    <w:rsid w:val="00BF6D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709D45"/>
  <w15:chartTrackingRefBased/>
  <w15:docId w15:val="{9F312240-68C8-491C-9593-4976C321D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Arial"/>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sz w:val="24"/>
      <w:szCs w:val="28"/>
      <w:u w:val="single"/>
    </w:rPr>
  </w:style>
  <w:style w:type="paragraph" w:styleId="Heading3">
    <w:name w:val="heading 3"/>
    <w:basedOn w:val="Normal"/>
    <w:next w:val="Normal"/>
    <w:qFormat/>
    <w:pPr>
      <w:keepNext/>
      <w:jc w:val="center"/>
      <w:outlineLvl w:val="2"/>
    </w:pPr>
    <w:rPr>
      <w:b/>
      <w:bCs/>
      <w:sz w:val="28"/>
      <w:szCs w:val="28"/>
      <w:u w:val="single"/>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outlineLvl w:val="5"/>
    </w:pPr>
    <w:rPr>
      <w:rFonts w:cs="Times New Roman"/>
      <w:b/>
      <w:bCs/>
      <w:u w:val="single"/>
    </w:rPr>
  </w:style>
  <w:style w:type="paragraph" w:styleId="Heading7">
    <w:name w:val="heading 7"/>
    <w:basedOn w:val="Normal"/>
    <w:next w:val="Normal"/>
    <w:qFormat/>
    <w:pPr>
      <w:keepNext/>
      <w:jc w:val="center"/>
      <w:outlineLvl w:val="6"/>
    </w:pPr>
    <w:rPr>
      <w:rFonts w:cs="Times New Roman"/>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rFonts w:cs="David"/>
    </w:rPr>
  </w:style>
  <w:style w:type="paragraph" w:styleId="Footer">
    <w:name w:val="footer"/>
    <w:basedOn w:val="Normal"/>
    <w:semiHidden/>
    <w:pPr>
      <w:tabs>
        <w:tab w:val="center" w:pos="4153"/>
        <w:tab w:val="right" w:pos="8306"/>
      </w:tabs>
      <w:snapToGrid w:val="0"/>
    </w:pPr>
    <w:rPr>
      <w:rFonts w:cs="David"/>
      <w:sz w:val="22"/>
    </w:rPr>
  </w:style>
  <w:style w:type="paragraph" w:styleId="Caption">
    <w:name w:val="caption"/>
    <w:basedOn w:val="Normal"/>
    <w:next w:val="Normal"/>
    <w:qFormat/>
    <w:pPr>
      <w:jc w:val="center"/>
    </w:pPr>
    <w:rPr>
      <w:b/>
      <w:bCs/>
      <w:sz w:val="32"/>
      <w:szCs w:val="32"/>
      <w:u w:val="single"/>
    </w:rPr>
  </w:style>
  <w:style w:type="paragraph" w:styleId="BodyTextIndent">
    <w:name w:val="Body Text Indent"/>
    <w:basedOn w:val="Normal"/>
    <w:semiHidden/>
    <w:pPr>
      <w:ind w:left="720" w:hanging="720"/>
    </w:pPr>
    <w:rPr>
      <w:rFonts w:cs="Times New Roman"/>
    </w:rPr>
  </w:style>
  <w:style w:type="paragraph" w:customStyle="1" w:styleId="1">
    <w:name w:val="רגיל1"/>
    <w:pPr>
      <w:bidi/>
      <w:snapToGrid w:val="0"/>
      <w:spacing w:line="360" w:lineRule="auto"/>
      <w:jc w:val="both"/>
    </w:pPr>
    <w:rPr>
      <w:rFonts w:cs="David"/>
      <w:szCs w:val="24"/>
      <w:lang w:eastAsia="he-IL"/>
    </w:rPr>
  </w:style>
  <w:style w:type="paragraph" w:customStyle="1" w:styleId="a">
    <w:name w:val="שמות"/>
    <w:basedOn w:val="Normal"/>
    <w:pPr>
      <w:suppressLineNumbers/>
      <w:snapToGrid w:val="0"/>
    </w:pPr>
    <w:rPr>
      <w:rFonts w:cs="David"/>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uiPriority w:val="99"/>
    <w:unhideWhenUsed/>
    <w:rsid w:val="003417A0"/>
    <w:rPr>
      <w:color w:val="0563C1"/>
      <w:u w:val="single"/>
    </w:rPr>
  </w:style>
  <w:style w:type="character" w:customStyle="1" w:styleId="a2">
    <w:name w:val="אזכור לא מזוהה"/>
    <w:uiPriority w:val="99"/>
    <w:semiHidden/>
    <w:unhideWhenUsed/>
    <w:rsid w:val="003417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345.a.1"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3613</Words>
  <Characters>20598</Characters>
  <Application>Microsoft Office Word</Application>
  <DocSecurity>0</DocSecurity>
  <Lines>171</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24163</CharactersWithSpaces>
  <SharedDoc>false</SharedDoc>
  <HLinks>
    <vt:vector size="18" baseType="variant">
      <vt:variant>
        <vt:i4>6357042</vt:i4>
      </vt:variant>
      <vt:variant>
        <vt:i4>6</vt:i4>
      </vt:variant>
      <vt:variant>
        <vt:i4>0</vt:i4>
      </vt:variant>
      <vt:variant>
        <vt:i4>5</vt:i4>
      </vt:variant>
      <vt:variant>
        <vt:lpwstr>http://www.nevo.co.il/law/70301/345.a.1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2002-01-06T10:40:00Z</cp:lastPrinted>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914</vt:lpwstr>
  </property>
  <property fmtid="{D5CDD505-2E9C-101B-9397-08002B2CF9AE}" pid="6" name="PROCYEAR">
    <vt:lpwstr>01</vt:lpwstr>
  </property>
  <property fmtid="{D5CDD505-2E9C-101B-9397-08002B2CF9AE}" pid="7" name="APPELLEE">
    <vt:lpwstr>מרדכי טדגי</vt:lpwstr>
  </property>
  <property fmtid="{D5CDD505-2E9C-101B-9397-08002B2CF9AE}" pid="8" name="LAWYER">
    <vt:lpwstr>א. יהב</vt:lpwstr>
  </property>
  <property fmtid="{D5CDD505-2E9C-101B-9397-08002B2CF9AE}" pid="9" name="CITY">
    <vt:lpwstr>ב"ש</vt:lpwstr>
  </property>
  <property fmtid="{D5CDD505-2E9C-101B-9397-08002B2CF9AE}" pid="10" name="DATE">
    <vt:lpwstr>20011227</vt:lpwstr>
  </property>
  <property fmtid="{D5CDD505-2E9C-101B-9397-08002B2CF9AE}" pid="11" name="WORDNUMPAGES">
    <vt:lpwstr>12</vt:lpwstr>
  </property>
  <property fmtid="{D5CDD505-2E9C-101B-9397-08002B2CF9AE}" pid="12" name="JUDGE">
    <vt:lpwstr>ר. אבידע;ב. אזולאי;ח. עמר</vt:lpwstr>
  </property>
  <property fmtid="{D5CDD505-2E9C-101B-9397-08002B2CF9AE}" pid="13" name="APPELLANT">
    <vt:lpwstr>מדינת ישראל</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LAWLISTTMP1">
    <vt:lpwstr>70301/345.a.1</vt:lpwstr>
  </property>
</Properties>
</file>