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4352" w14:textId="77777777" w:rsidR="00683ACA" w:rsidRDefault="00683ACA">
      <w:pPr>
        <w:jc w:val="center"/>
        <w:rPr>
          <w:rtl/>
        </w:rPr>
      </w:pPr>
      <w:bookmarkStart w:id="0" w:name="LawTable"/>
      <w:bookmarkEnd w:id="0"/>
    </w:p>
    <w:p w14:paraId="2DF256D0" w14:textId="77777777" w:rsidR="00683ACA" w:rsidRPr="00683ACA" w:rsidRDefault="00683ACA" w:rsidP="00683ACA">
      <w:pPr>
        <w:spacing w:after="120" w:line="240" w:lineRule="exact"/>
        <w:ind w:left="283" w:hanging="283"/>
        <w:jc w:val="both"/>
        <w:rPr>
          <w:rFonts w:ascii="FrankRuehl" w:hAnsi="FrankRuehl" w:cs="FrankRuehl"/>
          <w:rtl/>
        </w:rPr>
      </w:pPr>
    </w:p>
    <w:p w14:paraId="44F941FA" w14:textId="77777777" w:rsidR="00683ACA" w:rsidRPr="00683ACA" w:rsidRDefault="00683ACA" w:rsidP="00683ACA">
      <w:pPr>
        <w:spacing w:after="120" w:line="240" w:lineRule="exact"/>
        <w:ind w:left="283" w:hanging="283"/>
        <w:jc w:val="both"/>
        <w:rPr>
          <w:rFonts w:ascii="FrankRuehl" w:hAnsi="FrankRuehl" w:cs="FrankRuehl"/>
          <w:rtl/>
        </w:rPr>
      </w:pPr>
      <w:r w:rsidRPr="00683ACA">
        <w:rPr>
          <w:rFonts w:ascii="FrankRuehl" w:hAnsi="FrankRuehl" w:cs="FrankRuehl"/>
          <w:rtl/>
        </w:rPr>
        <w:t xml:space="preserve">חקיקה שאוזכרה: </w:t>
      </w:r>
    </w:p>
    <w:p w14:paraId="2964FA8C" w14:textId="77777777" w:rsidR="00683ACA" w:rsidRPr="00683ACA" w:rsidRDefault="00683ACA" w:rsidP="00683ACA">
      <w:pPr>
        <w:spacing w:after="120" w:line="240" w:lineRule="exact"/>
        <w:ind w:left="283" w:hanging="283"/>
        <w:jc w:val="both"/>
        <w:rPr>
          <w:rFonts w:ascii="FrankRuehl" w:hAnsi="FrankRuehl" w:cs="FrankRuehl"/>
          <w:color w:val="0000FF"/>
          <w:u w:val="single"/>
          <w:rtl/>
        </w:rPr>
      </w:pPr>
      <w:hyperlink r:id="rId7" w:history="1">
        <w:r w:rsidRPr="00683ACA">
          <w:rPr>
            <w:rStyle w:val="Hyperlink"/>
            <w:rFonts w:ascii="FrankRuehl" w:hAnsi="FrankRuehl" w:cs="FrankRuehl"/>
            <w:rtl/>
          </w:rPr>
          <w:t>חוק העונשין, תשל"ז-1977</w:t>
        </w:r>
      </w:hyperlink>
      <w:r w:rsidRPr="00683ACA">
        <w:rPr>
          <w:rFonts w:ascii="FrankRuehl" w:hAnsi="FrankRuehl" w:cs="FrankRuehl"/>
          <w:color w:val="0000FF"/>
          <w:u w:val="single"/>
          <w:rtl/>
        </w:rPr>
        <w:t xml:space="preserve">: סע'  </w:t>
      </w:r>
      <w:hyperlink r:id="rId8" w:history="1">
        <w:r w:rsidRPr="00683ACA">
          <w:rPr>
            <w:rStyle w:val="Hyperlink"/>
            <w:rFonts w:ascii="FrankRuehl" w:hAnsi="FrankRuehl" w:cs="FrankRuehl"/>
          </w:rPr>
          <w:t>192</w:t>
        </w:r>
      </w:hyperlink>
      <w:r w:rsidRPr="00683ACA">
        <w:rPr>
          <w:rFonts w:ascii="FrankRuehl" w:hAnsi="FrankRuehl" w:cs="FrankRuehl"/>
          <w:color w:val="0000FF"/>
          <w:u w:val="single"/>
          <w:rtl/>
        </w:rPr>
        <w:t xml:space="preserve">, </w:t>
      </w:r>
      <w:hyperlink r:id="rId9" w:history="1">
        <w:r w:rsidRPr="00683ACA">
          <w:rPr>
            <w:rStyle w:val="Hyperlink"/>
            <w:rFonts w:ascii="FrankRuehl" w:hAnsi="FrankRuehl" w:cs="FrankRuehl"/>
          </w:rPr>
          <w:t>345(</w:t>
        </w:r>
        <w:r w:rsidRPr="00683ACA">
          <w:rPr>
            <w:rStyle w:val="Hyperlink"/>
            <w:rFonts w:ascii="FrankRuehl" w:hAnsi="FrankRuehl" w:cs="FrankRuehl"/>
            <w:rtl/>
          </w:rPr>
          <w:t>א)(1</w:t>
        </w:r>
        <w:r w:rsidRPr="00683ACA">
          <w:rPr>
            <w:rStyle w:val="Hyperlink"/>
            <w:rFonts w:ascii="FrankRuehl" w:hAnsi="FrankRuehl" w:cs="FrankRuehl"/>
          </w:rPr>
          <w:t>)</w:t>
        </w:r>
      </w:hyperlink>
    </w:p>
    <w:p w14:paraId="21ECA7D3" w14:textId="77777777" w:rsidR="00683ACA" w:rsidRPr="00683ACA" w:rsidRDefault="00683ACA" w:rsidP="00683ACA">
      <w:pPr>
        <w:spacing w:after="120" w:line="240" w:lineRule="exact"/>
        <w:ind w:left="283" w:hanging="283"/>
        <w:jc w:val="both"/>
        <w:rPr>
          <w:rFonts w:ascii="FrankRuehl" w:hAnsi="FrankRuehl" w:cs="FrankRuehl"/>
          <w:color w:val="0000FF"/>
          <w:u w:val="single"/>
          <w:rtl/>
        </w:rPr>
      </w:pPr>
      <w:hyperlink r:id="rId10" w:history="1">
        <w:r w:rsidRPr="00683ACA">
          <w:rPr>
            <w:rStyle w:val="Hyperlink"/>
            <w:rFonts w:ascii="FrankRuehl" w:hAnsi="FrankRuehl" w:cs="FrankRuehl"/>
            <w:rtl/>
          </w:rPr>
          <w:t>פקודת הראיות [נוסח חדש], תשל"א-1971</w:t>
        </w:r>
      </w:hyperlink>
      <w:r w:rsidRPr="00683ACA">
        <w:rPr>
          <w:rFonts w:ascii="FrankRuehl" w:hAnsi="FrankRuehl" w:cs="FrankRuehl"/>
          <w:color w:val="0000FF"/>
          <w:u w:val="single"/>
          <w:rtl/>
        </w:rPr>
        <w:t xml:space="preserve">: סע'  </w:t>
      </w:r>
      <w:hyperlink r:id="rId11" w:history="1">
        <w:r w:rsidRPr="00683ACA">
          <w:rPr>
            <w:rStyle w:val="Hyperlink"/>
            <w:rFonts w:ascii="FrankRuehl" w:hAnsi="FrankRuehl" w:cs="FrankRuehl"/>
          </w:rPr>
          <w:t>54</w:t>
        </w:r>
        <w:r w:rsidRPr="00683ACA">
          <w:rPr>
            <w:rStyle w:val="Hyperlink"/>
            <w:rFonts w:ascii="FrankRuehl" w:hAnsi="FrankRuehl" w:cs="FrankRuehl"/>
            <w:rtl/>
          </w:rPr>
          <w:t>א(ב</w:t>
        </w:r>
        <w:r w:rsidRPr="00683ACA">
          <w:rPr>
            <w:rStyle w:val="Hyperlink"/>
            <w:rFonts w:ascii="FrankRuehl" w:hAnsi="FrankRuehl" w:cs="FrankRuehl"/>
          </w:rPr>
          <w:t>)</w:t>
        </w:r>
      </w:hyperlink>
    </w:p>
    <w:p w14:paraId="0EEF10C3" w14:textId="77777777" w:rsidR="00683ACA" w:rsidRPr="00683ACA" w:rsidRDefault="00683ACA" w:rsidP="00683ACA">
      <w:pPr>
        <w:spacing w:after="120" w:line="240" w:lineRule="exact"/>
        <w:ind w:left="283" w:hanging="283"/>
        <w:jc w:val="both"/>
        <w:rPr>
          <w:rFonts w:ascii="FrankRuehl" w:hAnsi="FrankRuehl" w:cs="FrankRuehl"/>
          <w:rtl/>
        </w:rPr>
      </w:pPr>
    </w:p>
    <w:p w14:paraId="0462CAC8" w14:textId="77777777" w:rsidR="00683ACA" w:rsidRPr="00683ACA" w:rsidRDefault="00683ACA">
      <w:pPr>
        <w:jc w:val="center"/>
        <w:rPr>
          <w:rtl/>
        </w:rPr>
      </w:pPr>
      <w:bookmarkStart w:id="1" w:name="LawTable_End"/>
      <w:bookmarkEnd w:id="1"/>
    </w:p>
    <w:p w14:paraId="5D0A0823" w14:textId="77777777" w:rsidR="00683ACA" w:rsidRPr="00683ACA" w:rsidRDefault="00683ACA">
      <w:pPr>
        <w:jc w:val="center"/>
        <w:rPr>
          <w:rtl/>
        </w:rPr>
      </w:pPr>
    </w:p>
    <w:p w14:paraId="64E70A5E" w14:textId="77777777" w:rsidR="00F13B93" w:rsidRPr="00F13B93" w:rsidRDefault="00F13B93">
      <w:pPr>
        <w:jc w:val="center"/>
        <w:rPr>
          <w:rtl/>
        </w:rPr>
      </w:pPr>
    </w:p>
    <w:p w14:paraId="0E85A852" w14:textId="77777777" w:rsidR="00F13B93" w:rsidRPr="00F13B93" w:rsidRDefault="00F13B93">
      <w:pPr>
        <w:jc w:val="center"/>
        <w:rPr>
          <w:rtl/>
        </w:rPr>
      </w:pPr>
    </w:p>
    <w:p w14:paraId="3897020B" w14:textId="77777777" w:rsidR="00CB39F9" w:rsidRPr="00CB39F9" w:rsidRDefault="00CB39F9">
      <w:pPr>
        <w:jc w:val="center"/>
        <w:rPr>
          <w:rFonts w:hint="cs"/>
          <w:rtl/>
        </w:rPr>
      </w:pPr>
    </w:p>
    <w:p w14:paraId="143638F0" w14:textId="77777777" w:rsidR="00CB39F9" w:rsidRPr="00CB39F9" w:rsidRDefault="00CB39F9">
      <w:pPr>
        <w:jc w:val="center"/>
      </w:pPr>
    </w:p>
    <w:p w14:paraId="7F3319F6" w14:textId="77777777" w:rsidR="00381CA4" w:rsidRDefault="00381CA4">
      <w:pPr>
        <w:jc w:val="center"/>
      </w:pPr>
      <w:r>
        <w:t xml:space="preserve">    </w:t>
      </w:r>
    </w:p>
    <w:p w14:paraId="6677FD35" w14:textId="77777777" w:rsidR="00381CA4" w:rsidRDefault="00381CA4">
      <w:pPr>
        <w:spacing w:line="480" w:lineRule="auto"/>
        <w:jc w:val="center"/>
        <w:rPr>
          <w:rtl/>
        </w:rPr>
      </w:pPr>
      <w:r>
        <w:rPr>
          <w:b/>
          <w:bCs/>
          <w:szCs w:val="32"/>
          <w:rtl/>
        </w:rPr>
        <w:t>בתי</w:t>
      </w:r>
      <w:r>
        <w:rPr>
          <w:rFonts w:hint="cs"/>
          <w:b/>
          <w:bCs/>
          <w:szCs w:val="32"/>
          <w:rtl/>
        </w:rPr>
        <w:t>-</w:t>
      </w:r>
      <w:r>
        <w:rPr>
          <w:b/>
          <w:bCs/>
          <w:szCs w:val="32"/>
          <w:rtl/>
        </w:rPr>
        <w:t>המשפט</w:t>
      </w:r>
      <w:r>
        <w:rPr>
          <w:rtl/>
        </w:rPr>
        <w:t xml:space="preserve"> </w:t>
      </w:r>
    </w:p>
    <w:p w14:paraId="2439CA6C" w14:textId="77777777" w:rsidR="00381CA4" w:rsidRDefault="00381CA4">
      <w:pPr>
        <w:pStyle w:val="Header"/>
        <w:jc w:val="center"/>
        <w:rPr>
          <w:rFonts w:hint="cs"/>
          <w:b/>
          <w:bCs/>
          <w:i/>
          <w:iCs/>
          <w:sz w:val="28"/>
          <w:szCs w:val="28"/>
          <w:rtl/>
        </w:rPr>
      </w:pPr>
      <w:r>
        <w:rPr>
          <w:b/>
          <w:bCs/>
          <w:i/>
          <w:iCs/>
          <w:noProof/>
          <w:snapToGrid/>
          <w:szCs w:val="28"/>
          <w:rtl/>
          <w:lang w:val="he-IL"/>
        </w:rPr>
        <w:pict w14:anchorId="4ECAE40B">
          <v:shapetype id="_x0000_t202" coordsize="21600,21600" o:spt="202" path="m,l,21600r21600,l21600,xe">
            <v:stroke joinstyle="miter"/>
            <v:path gradientshapeok="t" o:connecttype="rect"/>
          </v:shapetype>
          <v:shape id="private" o:spid="_x0000_s1026" type="#_x0000_t202" style="position:absolute;left:0;text-align:left;margin-left:28.3pt;margin-top:70.85pt;width:27pt;height:712.35pt;z-index:251657728;mso-position-horizontal-relative:page;mso-position-vertical-relative:page">
            <v:textbox style="mso-next-textbox:#private">
              <w:txbxContent>
                <w:p w14:paraId="20B8B9D9" w14:textId="77777777" w:rsidR="003115A7" w:rsidRDefault="003115A7">
                  <w:pPr>
                    <w:jc w:val="center"/>
                    <w:rPr>
                      <w:rFonts w:hint="cs"/>
                      <w:b/>
                      <w:bCs/>
                      <w:color w:val="808080"/>
                      <w:sz w:val="36"/>
                      <w:szCs w:val="36"/>
                      <w:rtl/>
                    </w:rPr>
                  </w:pPr>
                </w:p>
                <w:p w14:paraId="69BE72A0" w14:textId="77777777" w:rsidR="003115A7" w:rsidRDefault="003115A7">
                  <w:pPr>
                    <w:jc w:val="center"/>
                    <w:rPr>
                      <w:rFonts w:hint="cs"/>
                      <w:b/>
                      <w:bCs/>
                      <w:color w:val="808080"/>
                      <w:sz w:val="36"/>
                      <w:szCs w:val="36"/>
                      <w:rtl/>
                    </w:rPr>
                  </w:pPr>
                </w:p>
                <w:p w14:paraId="4A405830" w14:textId="77777777" w:rsidR="003115A7" w:rsidRDefault="003115A7">
                  <w:pPr>
                    <w:jc w:val="center"/>
                    <w:rPr>
                      <w:rFonts w:hint="cs"/>
                      <w:b/>
                      <w:bCs/>
                      <w:color w:val="808080"/>
                      <w:sz w:val="36"/>
                      <w:szCs w:val="36"/>
                      <w:rtl/>
                    </w:rPr>
                  </w:pPr>
                </w:p>
                <w:p w14:paraId="21841124" w14:textId="77777777" w:rsidR="003115A7" w:rsidRDefault="003115A7">
                  <w:pPr>
                    <w:jc w:val="center"/>
                    <w:rPr>
                      <w:rFonts w:hint="cs"/>
                      <w:b/>
                      <w:bCs/>
                      <w:color w:val="808080"/>
                      <w:sz w:val="36"/>
                      <w:szCs w:val="36"/>
                      <w:rtl/>
                    </w:rPr>
                  </w:pPr>
                </w:p>
                <w:p w14:paraId="6292548A" w14:textId="77777777" w:rsidR="003115A7" w:rsidRDefault="003115A7">
                  <w:pPr>
                    <w:jc w:val="center"/>
                    <w:rPr>
                      <w:rFonts w:hint="cs"/>
                      <w:b/>
                      <w:bCs/>
                      <w:color w:val="808080"/>
                      <w:sz w:val="36"/>
                      <w:szCs w:val="36"/>
                      <w:rtl/>
                    </w:rPr>
                  </w:pPr>
                </w:p>
                <w:p w14:paraId="22C21065" w14:textId="77777777" w:rsidR="003115A7" w:rsidRDefault="003115A7">
                  <w:pPr>
                    <w:jc w:val="center"/>
                    <w:rPr>
                      <w:rFonts w:hint="cs"/>
                      <w:b/>
                      <w:bCs/>
                      <w:color w:val="808080"/>
                      <w:sz w:val="36"/>
                      <w:szCs w:val="36"/>
                      <w:rtl/>
                    </w:rPr>
                  </w:pPr>
                  <w:r>
                    <w:rPr>
                      <w:rFonts w:hint="cs"/>
                      <w:b/>
                      <w:bCs/>
                      <w:color w:val="808080"/>
                      <w:sz w:val="36"/>
                      <w:szCs w:val="36"/>
                      <w:rtl/>
                    </w:rPr>
                    <w:t>ב</w:t>
                  </w:r>
                </w:p>
                <w:p w14:paraId="09FBB981" w14:textId="77777777" w:rsidR="003115A7" w:rsidRDefault="003115A7">
                  <w:pPr>
                    <w:jc w:val="center"/>
                    <w:rPr>
                      <w:rFonts w:hint="cs"/>
                      <w:b/>
                      <w:bCs/>
                      <w:color w:val="808080"/>
                      <w:sz w:val="36"/>
                      <w:szCs w:val="36"/>
                      <w:rtl/>
                    </w:rPr>
                  </w:pPr>
                  <w:r>
                    <w:rPr>
                      <w:rFonts w:hint="cs"/>
                      <w:b/>
                      <w:bCs/>
                      <w:color w:val="808080"/>
                      <w:sz w:val="36"/>
                      <w:szCs w:val="36"/>
                      <w:rtl/>
                    </w:rPr>
                    <w:t>ד</w:t>
                  </w:r>
                </w:p>
                <w:p w14:paraId="19082FEE" w14:textId="77777777" w:rsidR="003115A7" w:rsidRDefault="003115A7">
                  <w:pPr>
                    <w:jc w:val="center"/>
                    <w:rPr>
                      <w:rFonts w:hint="cs"/>
                      <w:b/>
                      <w:bCs/>
                      <w:color w:val="808080"/>
                      <w:sz w:val="36"/>
                      <w:szCs w:val="36"/>
                      <w:rtl/>
                    </w:rPr>
                  </w:pPr>
                  <w:r>
                    <w:rPr>
                      <w:rFonts w:hint="cs"/>
                      <w:b/>
                      <w:bCs/>
                      <w:color w:val="808080"/>
                      <w:sz w:val="36"/>
                      <w:szCs w:val="36"/>
                      <w:rtl/>
                    </w:rPr>
                    <w:t>ל</w:t>
                  </w:r>
                </w:p>
                <w:p w14:paraId="6A237B6D" w14:textId="77777777" w:rsidR="003115A7" w:rsidRDefault="003115A7">
                  <w:pPr>
                    <w:jc w:val="center"/>
                    <w:rPr>
                      <w:rFonts w:hint="cs"/>
                      <w:b/>
                      <w:bCs/>
                      <w:color w:val="808080"/>
                      <w:sz w:val="36"/>
                      <w:szCs w:val="36"/>
                      <w:rtl/>
                    </w:rPr>
                  </w:pPr>
                  <w:r>
                    <w:rPr>
                      <w:rFonts w:hint="cs"/>
                      <w:b/>
                      <w:bCs/>
                      <w:color w:val="808080"/>
                      <w:sz w:val="36"/>
                      <w:szCs w:val="36"/>
                      <w:rtl/>
                    </w:rPr>
                    <w:t>ת</w:t>
                  </w:r>
                </w:p>
                <w:p w14:paraId="6E42E6C0" w14:textId="77777777" w:rsidR="003115A7" w:rsidRDefault="003115A7">
                  <w:pPr>
                    <w:jc w:val="center"/>
                    <w:rPr>
                      <w:rFonts w:hint="cs"/>
                      <w:b/>
                      <w:bCs/>
                      <w:color w:val="808080"/>
                      <w:sz w:val="36"/>
                      <w:szCs w:val="36"/>
                      <w:rtl/>
                    </w:rPr>
                  </w:pPr>
                  <w:r>
                    <w:rPr>
                      <w:rFonts w:hint="cs"/>
                      <w:b/>
                      <w:bCs/>
                      <w:color w:val="808080"/>
                      <w:sz w:val="36"/>
                      <w:szCs w:val="36"/>
                      <w:rtl/>
                    </w:rPr>
                    <w:t>י</w:t>
                  </w:r>
                </w:p>
                <w:p w14:paraId="179B5202" w14:textId="77777777" w:rsidR="003115A7" w:rsidRDefault="003115A7">
                  <w:pPr>
                    <w:jc w:val="center"/>
                    <w:rPr>
                      <w:rFonts w:hint="cs"/>
                      <w:b/>
                      <w:bCs/>
                      <w:color w:val="808080"/>
                      <w:sz w:val="36"/>
                      <w:szCs w:val="36"/>
                      <w:rtl/>
                    </w:rPr>
                  </w:pPr>
                  <w:r>
                    <w:rPr>
                      <w:rFonts w:hint="cs"/>
                      <w:b/>
                      <w:bCs/>
                      <w:color w:val="808080"/>
                      <w:sz w:val="36"/>
                      <w:szCs w:val="36"/>
                      <w:rtl/>
                    </w:rPr>
                    <w:t>י</w:t>
                  </w:r>
                </w:p>
                <w:p w14:paraId="3CA5CCC0" w14:textId="77777777" w:rsidR="003115A7" w:rsidRDefault="003115A7">
                  <w:pPr>
                    <w:jc w:val="center"/>
                    <w:rPr>
                      <w:rFonts w:hint="cs"/>
                      <w:b/>
                      <w:bCs/>
                      <w:color w:val="808080"/>
                      <w:sz w:val="36"/>
                      <w:szCs w:val="36"/>
                      <w:rtl/>
                    </w:rPr>
                  </w:pPr>
                  <w:r>
                    <w:rPr>
                      <w:rFonts w:hint="cs"/>
                      <w:b/>
                      <w:bCs/>
                      <w:color w:val="808080"/>
                      <w:sz w:val="36"/>
                      <w:szCs w:val="36"/>
                      <w:rtl/>
                    </w:rPr>
                    <w:t>ם</w:t>
                  </w:r>
                </w:p>
                <w:p w14:paraId="3FACBA2A" w14:textId="77777777" w:rsidR="003115A7" w:rsidRDefault="003115A7">
                  <w:pPr>
                    <w:jc w:val="center"/>
                    <w:rPr>
                      <w:rFonts w:hint="cs"/>
                      <w:b/>
                      <w:bCs/>
                      <w:color w:val="808080"/>
                      <w:sz w:val="36"/>
                      <w:szCs w:val="36"/>
                      <w:rtl/>
                    </w:rPr>
                  </w:pPr>
                </w:p>
                <w:p w14:paraId="606EC3FC" w14:textId="77777777" w:rsidR="003115A7" w:rsidRDefault="003115A7">
                  <w:pPr>
                    <w:jc w:val="center"/>
                    <w:rPr>
                      <w:rFonts w:hint="cs"/>
                      <w:b/>
                      <w:bCs/>
                      <w:color w:val="808080"/>
                      <w:sz w:val="36"/>
                      <w:szCs w:val="36"/>
                      <w:rtl/>
                    </w:rPr>
                  </w:pPr>
                </w:p>
                <w:p w14:paraId="14617583" w14:textId="77777777" w:rsidR="003115A7" w:rsidRDefault="003115A7">
                  <w:pPr>
                    <w:jc w:val="center"/>
                    <w:rPr>
                      <w:rFonts w:hint="cs"/>
                      <w:b/>
                      <w:bCs/>
                      <w:color w:val="808080"/>
                      <w:sz w:val="36"/>
                      <w:szCs w:val="36"/>
                      <w:rtl/>
                    </w:rPr>
                  </w:pPr>
                  <w:r>
                    <w:rPr>
                      <w:rFonts w:hint="cs"/>
                      <w:b/>
                      <w:bCs/>
                      <w:color w:val="808080"/>
                      <w:sz w:val="36"/>
                      <w:szCs w:val="36"/>
                      <w:rtl/>
                    </w:rPr>
                    <w:t>ס</w:t>
                  </w:r>
                </w:p>
                <w:p w14:paraId="79E5E9B2" w14:textId="77777777" w:rsidR="003115A7" w:rsidRDefault="003115A7">
                  <w:pPr>
                    <w:jc w:val="center"/>
                    <w:rPr>
                      <w:rFonts w:hint="cs"/>
                      <w:b/>
                      <w:bCs/>
                      <w:color w:val="808080"/>
                      <w:sz w:val="36"/>
                      <w:szCs w:val="36"/>
                      <w:rtl/>
                    </w:rPr>
                  </w:pPr>
                  <w:r>
                    <w:rPr>
                      <w:rFonts w:hint="cs"/>
                      <w:b/>
                      <w:bCs/>
                      <w:color w:val="808080"/>
                      <w:sz w:val="36"/>
                      <w:szCs w:val="36"/>
                      <w:rtl/>
                    </w:rPr>
                    <w:t>ג</w:t>
                  </w:r>
                </w:p>
                <w:p w14:paraId="044339F8" w14:textId="77777777" w:rsidR="003115A7" w:rsidRDefault="003115A7">
                  <w:pPr>
                    <w:jc w:val="center"/>
                    <w:rPr>
                      <w:rFonts w:hint="cs"/>
                      <w:b/>
                      <w:bCs/>
                      <w:color w:val="808080"/>
                      <w:sz w:val="36"/>
                      <w:szCs w:val="36"/>
                      <w:rtl/>
                    </w:rPr>
                  </w:pPr>
                  <w:r>
                    <w:rPr>
                      <w:rFonts w:hint="cs"/>
                      <w:b/>
                      <w:bCs/>
                      <w:color w:val="808080"/>
                      <w:sz w:val="36"/>
                      <w:szCs w:val="36"/>
                      <w:rtl/>
                    </w:rPr>
                    <w:t>ו</w:t>
                  </w:r>
                </w:p>
                <w:p w14:paraId="22138C94" w14:textId="77777777" w:rsidR="003115A7" w:rsidRDefault="003115A7">
                  <w:pPr>
                    <w:jc w:val="center"/>
                    <w:rPr>
                      <w:rFonts w:hint="cs"/>
                      <w:b/>
                      <w:bCs/>
                      <w:color w:val="808080"/>
                      <w:sz w:val="36"/>
                      <w:szCs w:val="36"/>
                      <w:rtl/>
                    </w:rPr>
                  </w:pPr>
                  <w:r>
                    <w:rPr>
                      <w:rFonts w:hint="cs"/>
                      <w:b/>
                      <w:bCs/>
                      <w:color w:val="808080"/>
                      <w:sz w:val="36"/>
                      <w:szCs w:val="36"/>
                      <w:rtl/>
                    </w:rPr>
                    <w:t>ר</w:t>
                  </w:r>
                </w:p>
                <w:p w14:paraId="6304C70E" w14:textId="77777777" w:rsidR="003115A7" w:rsidRDefault="003115A7">
                  <w:pPr>
                    <w:jc w:val="center"/>
                    <w:rPr>
                      <w:rFonts w:hint="cs"/>
                      <w:b/>
                      <w:bCs/>
                      <w:color w:val="808080"/>
                      <w:sz w:val="36"/>
                      <w:szCs w:val="36"/>
                      <w:rtl/>
                    </w:rPr>
                  </w:pPr>
                  <w:r>
                    <w:rPr>
                      <w:rFonts w:hint="cs"/>
                      <w:b/>
                      <w:bCs/>
                      <w:color w:val="808080"/>
                      <w:sz w:val="36"/>
                      <w:szCs w:val="36"/>
                      <w:rtl/>
                    </w:rPr>
                    <w:t>ו</w:t>
                  </w:r>
                </w:p>
                <w:p w14:paraId="49555441" w14:textId="77777777" w:rsidR="003115A7" w:rsidRDefault="003115A7">
                  <w:pPr>
                    <w:jc w:val="center"/>
                    <w:rPr>
                      <w:rFonts w:hint="cs"/>
                      <w:sz w:val="36"/>
                      <w:szCs w:val="36"/>
                      <w:rtl/>
                    </w:rPr>
                  </w:pPr>
                  <w:r>
                    <w:rPr>
                      <w:rFonts w:hint="cs"/>
                      <w:b/>
                      <w:bCs/>
                      <w:color w:val="808080"/>
                      <w:sz w:val="36"/>
                      <w:szCs w:val="36"/>
                      <w:rtl/>
                    </w:rPr>
                    <w:t>ת</w:t>
                  </w:r>
                </w:p>
              </w:txbxContent>
            </v:textbox>
            <w10:wrap anchorx="page" anchory="page"/>
          </v:shape>
        </w:pict>
      </w:r>
      <w:r>
        <w:rPr>
          <w:rFonts w:hint="cs"/>
          <w:b/>
          <w:bCs/>
          <w:i/>
          <w:iCs/>
          <w:sz w:val="28"/>
          <w:szCs w:val="28"/>
          <w:rtl/>
        </w:rPr>
        <w:t xml:space="preserve">                                                                                             תפ"ח 1206/02</w:t>
      </w:r>
    </w:p>
    <w:p w14:paraId="581767DA" w14:textId="77777777" w:rsidR="00381CA4" w:rsidRDefault="00381CA4">
      <w:pPr>
        <w:pStyle w:val="Header"/>
        <w:spacing w:line="480" w:lineRule="auto"/>
        <w:jc w:val="right"/>
        <w:rPr>
          <w:szCs w:val="20"/>
          <w:rtl/>
        </w:rPr>
      </w:pPr>
      <w:r>
        <w:rPr>
          <w:rFonts w:hint="cs"/>
          <w:b/>
          <w:bCs/>
          <w:i/>
          <w:iCs/>
          <w:sz w:val="28"/>
          <w:szCs w:val="28"/>
          <w:rtl/>
        </w:rPr>
        <w:t>תאריך: 10.03.2005</w:t>
      </w:r>
    </w:p>
    <w:p w14:paraId="14F7EF23" w14:textId="77777777" w:rsidR="00381CA4" w:rsidRDefault="00381CA4">
      <w:pPr>
        <w:spacing w:line="360" w:lineRule="auto"/>
        <w:ind w:firstLine="720"/>
        <w:rPr>
          <w:rFonts w:cs="David" w:hint="cs"/>
          <w:b/>
          <w:bCs/>
          <w:i/>
          <w:iCs/>
          <w:sz w:val="34"/>
          <w:szCs w:val="34"/>
          <w:rtl/>
        </w:rPr>
      </w:pPr>
    </w:p>
    <w:tbl>
      <w:tblPr>
        <w:bidiVisual/>
        <w:tblW w:w="8529" w:type="dxa"/>
        <w:tblInd w:w="-1" w:type="dxa"/>
        <w:tblLayout w:type="fixed"/>
        <w:tblCellMar>
          <w:left w:w="107" w:type="dxa"/>
          <w:right w:w="107" w:type="dxa"/>
        </w:tblCellMar>
        <w:tblLook w:val="0000" w:firstRow="0" w:lastRow="0" w:firstColumn="0" w:lastColumn="0" w:noHBand="0" w:noVBand="0"/>
      </w:tblPr>
      <w:tblGrid>
        <w:gridCol w:w="341"/>
        <w:gridCol w:w="138"/>
        <w:gridCol w:w="411"/>
        <w:gridCol w:w="585"/>
        <w:gridCol w:w="425"/>
        <w:gridCol w:w="211"/>
        <w:gridCol w:w="191"/>
        <w:gridCol w:w="307"/>
        <w:gridCol w:w="119"/>
        <w:gridCol w:w="448"/>
        <w:gridCol w:w="283"/>
        <w:gridCol w:w="142"/>
        <w:gridCol w:w="123"/>
        <w:gridCol w:w="489"/>
        <w:gridCol w:w="331"/>
        <w:gridCol w:w="3287"/>
        <w:gridCol w:w="590"/>
        <w:gridCol w:w="108"/>
      </w:tblGrid>
      <w:tr w:rsidR="00381CA4" w14:paraId="0E633159" w14:textId="77777777">
        <w:tblPrEx>
          <w:tblCellMar>
            <w:top w:w="0" w:type="dxa"/>
            <w:bottom w:w="0" w:type="dxa"/>
          </w:tblCellMar>
        </w:tblPrEx>
        <w:trPr>
          <w:gridAfter w:val="1"/>
          <w:cantSplit/>
        </w:trPr>
        <w:tc>
          <w:tcPr>
            <w:tcW w:w="8421" w:type="dxa"/>
            <w:gridSpan w:val="17"/>
          </w:tcPr>
          <w:p w14:paraId="069DDC7F" w14:textId="77777777" w:rsidR="00381CA4" w:rsidRDefault="00381CA4">
            <w:pPr>
              <w:spacing w:line="360" w:lineRule="auto"/>
              <w:rPr>
                <w:rFonts w:cs="David" w:hint="cs"/>
                <w:b/>
                <w:bCs/>
                <w:sz w:val="28"/>
                <w:szCs w:val="28"/>
                <w:rtl/>
              </w:rPr>
            </w:pPr>
            <w:r>
              <w:rPr>
                <w:rFonts w:cs="David"/>
                <w:b/>
                <w:bCs/>
                <w:sz w:val="28"/>
                <w:szCs w:val="28"/>
                <w:rtl/>
              </w:rPr>
              <w:t>בבית-המשפט המחוזי בתל-אביב - יפו</w:t>
            </w:r>
          </w:p>
          <w:p w14:paraId="7120B240" w14:textId="77777777" w:rsidR="00381CA4" w:rsidRDefault="00381CA4">
            <w:pPr>
              <w:spacing w:line="360" w:lineRule="auto"/>
              <w:rPr>
                <w:rFonts w:cs="David"/>
                <w:b/>
                <w:bCs/>
                <w:sz w:val="28"/>
                <w:szCs w:val="28"/>
              </w:rPr>
            </w:pPr>
          </w:p>
        </w:tc>
      </w:tr>
      <w:tr w:rsidR="00381CA4" w14:paraId="4B894B5D" w14:textId="77777777">
        <w:tblPrEx>
          <w:tblCellMar>
            <w:top w:w="0" w:type="dxa"/>
            <w:bottom w:w="0" w:type="dxa"/>
          </w:tblCellMar>
        </w:tblPrEx>
        <w:trPr>
          <w:gridAfter w:val="1"/>
        </w:trPr>
        <w:tc>
          <w:tcPr>
            <w:tcW w:w="1475" w:type="dxa"/>
            <w:gridSpan w:val="4"/>
          </w:tcPr>
          <w:p w14:paraId="0E68CC9F" w14:textId="77777777" w:rsidR="00381CA4" w:rsidRDefault="00381CA4">
            <w:pPr>
              <w:spacing w:line="360" w:lineRule="auto"/>
              <w:rPr>
                <w:rFonts w:cs="David"/>
                <w:b/>
                <w:bCs/>
                <w:sz w:val="28"/>
                <w:szCs w:val="28"/>
                <w:rtl/>
              </w:rPr>
            </w:pPr>
            <w:bookmarkStart w:id="2" w:name="LastJudge"/>
            <w:r>
              <w:rPr>
                <w:rFonts w:cs="David" w:hint="cs"/>
                <w:b/>
                <w:bCs/>
                <w:sz w:val="28"/>
                <w:szCs w:val="28"/>
                <w:rtl/>
              </w:rPr>
              <w:t>ל</w:t>
            </w:r>
            <w:r>
              <w:rPr>
                <w:rFonts w:cs="David"/>
                <w:b/>
                <w:bCs/>
                <w:sz w:val="28"/>
                <w:szCs w:val="28"/>
                <w:rtl/>
              </w:rPr>
              <w:t>פני:</w:t>
            </w:r>
          </w:p>
        </w:tc>
        <w:tc>
          <w:tcPr>
            <w:tcW w:w="6946" w:type="dxa"/>
            <w:gridSpan w:val="13"/>
          </w:tcPr>
          <w:p w14:paraId="657EA675" w14:textId="77777777" w:rsidR="00381CA4" w:rsidRDefault="00381CA4">
            <w:pPr>
              <w:spacing w:line="360" w:lineRule="auto"/>
              <w:rPr>
                <w:rFonts w:cs="David" w:hint="cs"/>
                <w:b/>
                <w:bCs/>
                <w:sz w:val="28"/>
                <w:szCs w:val="28"/>
                <w:rtl/>
              </w:rPr>
            </w:pPr>
            <w:r>
              <w:rPr>
                <w:rFonts w:cs="David"/>
                <w:b/>
                <w:bCs/>
                <w:sz w:val="28"/>
                <w:szCs w:val="28"/>
                <w:rtl/>
              </w:rPr>
              <w:t>כב' השופט</w:t>
            </w:r>
            <w:r>
              <w:rPr>
                <w:rFonts w:cs="David" w:hint="cs"/>
                <w:b/>
                <w:bCs/>
                <w:sz w:val="28"/>
                <w:szCs w:val="28"/>
                <w:rtl/>
              </w:rPr>
              <w:t xml:space="preserve"> שלי טימן, אב"ד.</w:t>
            </w:r>
            <w:r>
              <w:rPr>
                <w:rFonts w:cs="David"/>
                <w:b/>
                <w:bCs/>
                <w:color w:val="FFFFFF"/>
                <w:sz w:val="4"/>
                <w:szCs w:val="4"/>
                <w:rtl/>
              </w:rPr>
              <w:t>נ</w:t>
            </w:r>
          </w:p>
          <w:p w14:paraId="46C4C745" w14:textId="77777777" w:rsidR="00381CA4" w:rsidRDefault="00381CA4">
            <w:pPr>
              <w:spacing w:line="360" w:lineRule="auto"/>
              <w:rPr>
                <w:rFonts w:cs="David"/>
                <w:b/>
                <w:bCs/>
                <w:sz w:val="28"/>
                <w:szCs w:val="28"/>
                <w:rtl/>
              </w:rPr>
            </w:pPr>
            <w:r>
              <w:rPr>
                <w:rFonts w:cs="David"/>
                <w:b/>
                <w:bCs/>
                <w:sz w:val="28"/>
                <w:szCs w:val="28"/>
                <w:rtl/>
              </w:rPr>
              <w:t xml:space="preserve">כב' </w:t>
            </w:r>
            <w:r>
              <w:rPr>
                <w:rFonts w:cs="David" w:hint="cs"/>
                <w:b/>
                <w:bCs/>
                <w:sz w:val="28"/>
                <w:szCs w:val="28"/>
                <w:rtl/>
              </w:rPr>
              <w:t>השופטת תחיה שפירא.</w:t>
            </w:r>
            <w:r>
              <w:rPr>
                <w:rFonts w:cs="David"/>
                <w:b/>
                <w:bCs/>
                <w:color w:val="FFFFFF"/>
                <w:sz w:val="4"/>
                <w:szCs w:val="4"/>
                <w:rtl/>
              </w:rPr>
              <w:t>ב</w:t>
            </w:r>
          </w:p>
          <w:p w14:paraId="061D8A12" w14:textId="77777777" w:rsidR="00381CA4" w:rsidRDefault="00381CA4">
            <w:pPr>
              <w:spacing w:line="360" w:lineRule="auto"/>
              <w:rPr>
                <w:rFonts w:cs="David"/>
                <w:b/>
                <w:bCs/>
                <w:sz w:val="28"/>
                <w:szCs w:val="28"/>
                <w:rtl/>
              </w:rPr>
            </w:pPr>
            <w:r>
              <w:rPr>
                <w:rFonts w:cs="David"/>
                <w:b/>
                <w:bCs/>
                <w:sz w:val="28"/>
                <w:szCs w:val="28"/>
                <w:rtl/>
              </w:rPr>
              <w:t>כב' השופט</w:t>
            </w:r>
            <w:r>
              <w:rPr>
                <w:rFonts w:cs="David" w:hint="cs"/>
                <w:b/>
                <w:bCs/>
                <w:sz w:val="28"/>
                <w:szCs w:val="28"/>
                <w:rtl/>
              </w:rPr>
              <w:t>ת שרה ברוש.</w:t>
            </w:r>
            <w:r>
              <w:rPr>
                <w:rFonts w:cs="David"/>
                <w:b/>
                <w:bCs/>
                <w:color w:val="FFFFFF"/>
                <w:sz w:val="4"/>
                <w:szCs w:val="4"/>
                <w:rtl/>
              </w:rPr>
              <w:t>ו</w:t>
            </w:r>
          </w:p>
          <w:p w14:paraId="36468C83" w14:textId="77777777" w:rsidR="00381CA4" w:rsidRDefault="00381CA4">
            <w:pPr>
              <w:spacing w:line="360" w:lineRule="auto"/>
              <w:rPr>
                <w:rFonts w:cs="David" w:hint="cs"/>
                <w:b/>
                <w:bCs/>
                <w:sz w:val="28"/>
                <w:szCs w:val="28"/>
                <w:rtl/>
              </w:rPr>
            </w:pPr>
          </w:p>
        </w:tc>
      </w:tr>
      <w:tr w:rsidR="00381CA4" w14:paraId="40D5701A" w14:textId="77777777">
        <w:tblPrEx>
          <w:tblCellMar>
            <w:top w:w="0" w:type="dxa"/>
            <w:bottom w:w="0" w:type="dxa"/>
          </w:tblCellMar>
        </w:tblPrEx>
        <w:trPr>
          <w:gridAfter w:val="1"/>
        </w:trPr>
        <w:tc>
          <w:tcPr>
            <w:tcW w:w="1475" w:type="dxa"/>
            <w:gridSpan w:val="4"/>
          </w:tcPr>
          <w:p w14:paraId="6D1D1D74" w14:textId="77777777" w:rsidR="00381CA4" w:rsidRDefault="00381CA4">
            <w:pPr>
              <w:spacing w:line="360" w:lineRule="auto"/>
              <w:rPr>
                <w:rFonts w:cs="David"/>
                <w:b/>
                <w:bCs/>
                <w:sz w:val="28"/>
                <w:szCs w:val="28"/>
                <w:rtl/>
              </w:rPr>
            </w:pPr>
            <w:bookmarkStart w:id="3" w:name="FirstAppellant"/>
            <w:bookmarkEnd w:id="2"/>
            <w:r>
              <w:rPr>
                <w:rFonts w:cs="David"/>
                <w:b/>
                <w:bCs/>
                <w:sz w:val="28"/>
                <w:szCs w:val="28"/>
                <w:rtl/>
              </w:rPr>
              <w:t>המאשימה:</w:t>
            </w:r>
          </w:p>
        </w:tc>
        <w:tc>
          <w:tcPr>
            <w:tcW w:w="6946" w:type="dxa"/>
            <w:gridSpan w:val="13"/>
          </w:tcPr>
          <w:p w14:paraId="10FFCFD9" w14:textId="77777777" w:rsidR="00381CA4" w:rsidRDefault="00381CA4">
            <w:pPr>
              <w:spacing w:line="360" w:lineRule="auto"/>
              <w:rPr>
                <w:rFonts w:cs="David"/>
                <w:b/>
                <w:bCs/>
                <w:sz w:val="28"/>
                <w:szCs w:val="28"/>
                <w:rtl/>
              </w:rPr>
            </w:pPr>
            <w:r>
              <w:rPr>
                <w:rFonts w:cs="David"/>
                <w:b/>
                <w:bCs/>
                <w:sz w:val="28"/>
                <w:szCs w:val="28"/>
                <w:rtl/>
              </w:rPr>
              <w:t xml:space="preserve">מ ד י נ ת </w:t>
            </w:r>
            <w:r>
              <w:rPr>
                <w:rFonts w:cs="David" w:hint="cs"/>
                <w:b/>
                <w:bCs/>
                <w:sz w:val="28"/>
                <w:szCs w:val="28"/>
                <w:rtl/>
              </w:rPr>
              <w:t xml:space="preserve">     </w:t>
            </w:r>
            <w:r>
              <w:rPr>
                <w:rFonts w:cs="David"/>
                <w:b/>
                <w:bCs/>
                <w:sz w:val="28"/>
                <w:szCs w:val="28"/>
                <w:rtl/>
              </w:rPr>
              <w:t xml:space="preserve">    י ש ר א ל</w:t>
            </w:r>
          </w:p>
        </w:tc>
      </w:tr>
      <w:bookmarkEnd w:id="3"/>
      <w:tr w:rsidR="00381CA4" w14:paraId="4F5F191F" w14:textId="77777777">
        <w:tblPrEx>
          <w:tblCellMar>
            <w:top w:w="0" w:type="dxa"/>
            <w:bottom w:w="0" w:type="dxa"/>
          </w:tblCellMar>
        </w:tblPrEx>
        <w:trPr>
          <w:gridAfter w:val="1"/>
        </w:trPr>
        <w:tc>
          <w:tcPr>
            <w:tcW w:w="1475" w:type="dxa"/>
            <w:gridSpan w:val="4"/>
          </w:tcPr>
          <w:p w14:paraId="573A7F18" w14:textId="77777777" w:rsidR="00381CA4" w:rsidRDefault="00381CA4">
            <w:pPr>
              <w:spacing w:line="360" w:lineRule="auto"/>
              <w:rPr>
                <w:rFonts w:cs="David"/>
                <w:b/>
                <w:bCs/>
                <w:sz w:val="28"/>
                <w:szCs w:val="28"/>
                <w:rtl/>
              </w:rPr>
            </w:pPr>
          </w:p>
        </w:tc>
        <w:tc>
          <w:tcPr>
            <w:tcW w:w="6946" w:type="dxa"/>
            <w:gridSpan w:val="13"/>
          </w:tcPr>
          <w:p w14:paraId="7A2A99E6" w14:textId="77777777" w:rsidR="00381CA4" w:rsidRDefault="00381CA4">
            <w:pPr>
              <w:spacing w:line="360" w:lineRule="auto"/>
              <w:jc w:val="center"/>
              <w:rPr>
                <w:rFonts w:cs="David"/>
                <w:b/>
                <w:bCs/>
                <w:sz w:val="28"/>
                <w:szCs w:val="28"/>
                <w:rtl/>
              </w:rPr>
            </w:pPr>
            <w:r>
              <w:rPr>
                <w:rFonts w:cs="David"/>
                <w:b/>
                <w:bCs/>
                <w:sz w:val="28"/>
                <w:szCs w:val="28"/>
                <w:rtl/>
              </w:rPr>
              <w:t xml:space="preserve">נ  </w:t>
            </w:r>
            <w:r>
              <w:rPr>
                <w:rFonts w:cs="David" w:hint="cs"/>
                <w:b/>
                <w:bCs/>
                <w:sz w:val="28"/>
                <w:szCs w:val="28"/>
                <w:rtl/>
              </w:rPr>
              <w:t xml:space="preserve">  </w:t>
            </w:r>
            <w:r>
              <w:rPr>
                <w:rFonts w:cs="David"/>
                <w:b/>
                <w:bCs/>
                <w:sz w:val="28"/>
                <w:szCs w:val="28"/>
                <w:rtl/>
              </w:rPr>
              <w:t xml:space="preserve">ג </w:t>
            </w:r>
            <w:r>
              <w:rPr>
                <w:rFonts w:cs="David" w:hint="cs"/>
                <w:b/>
                <w:bCs/>
                <w:sz w:val="28"/>
                <w:szCs w:val="28"/>
                <w:rtl/>
              </w:rPr>
              <w:t xml:space="preserve">  </w:t>
            </w:r>
            <w:r>
              <w:rPr>
                <w:rFonts w:cs="David"/>
                <w:b/>
                <w:bCs/>
                <w:sz w:val="28"/>
                <w:szCs w:val="28"/>
                <w:rtl/>
              </w:rPr>
              <w:t xml:space="preserve"> ד</w:t>
            </w:r>
          </w:p>
        </w:tc>
      </w:tr>
      <w:tr w:rsidR="00381CA4" w14:paraId="3D7E5C2B" w14:textId="77777777">
        <w:tblPrEx>
          <w:tblCellMar>
            <w:top w:w="0" w:type="dxa"/>
            <w:bottom w:w="0" w:type="dxa"/>
          </w:tblCellMar>
        </w:tblPrEx>
        <w:trPr>
          <w:gridAfter w:val="1"/>
        </w:trPr>
        <w:tc>
          <w:tcPr>
            <w:tcW w:w="1475" w:type="dxa"/>
            <w:gridSpan w:val="4"/>
          </w:tcPr>
          <w:p w14:paraId="0E538AD0" w14:textId="77777777" w:rsidR="00381CA4" w:rsidRDefault="00381CA4">
            <w:pPr>
              <w:spacing w:line="360" w:lineRule="auto"/>
              <w:rPr>
                <w:rFonts w:cs="David"/>
                <w:b/>
                <w:bCs/>
                <w:sz w:val="28"/>
                <w:szCs w:val="28"/>
                <w:rtl/>
              </w:rPr>
            </w:pPr>
            <w:r>
              <w:rPr>
                <w:rFonts w:cs="David"/>
                <w:b/>
                <w:bCs/>
                <w:sz w:val="28"/>
                <w:szCs w:val="28"/>
                <w:rtl/>
              </w:rPr>
              <w:t>הנאשם:</w:t>
            </w:r>
          </w:p>
        </w:tc>
        <w:tc>
          <w:tcPr>
            <w:tcW w:w="6946" w:type="dxa"/>
            <w:gridSpan w:val="13"/>
          </w:tcPr>
          <w:p w14:paraId="36010B28" w14:textId="77777777" w:rsidR="00381CA4" w:rsidRDefault="00381CA4">
            <w:pPr>
              <w:spacing w:line="360" w:lineRule="auto"/>
              <w:rPr>
                <w:rFonts w:cs="David" w:hint="cs"/>
                <w:b/>
                <w:bCs/>
                <w:sz w:val="28"/>
                <w:szCs w:val="28"/>
                <w:rtl/>
              </w:rPr>
            </w:pPr>
            <w:r>
              <w:rPr>
                <w:rFonts w:cs="David" w:hint="cs"/>
                <w:b/>
                <w:bCs/>
                <w:sz w:val="28"/>
                <w:szCs w:val="28"/>
                <w:rtl/>
              </w:rPr>
              <w:t>דוד בן אברהם מבשב,</w:t>
            </w:r>
          </w:p>
          <w:p w14:paraId="6115BCD8" w14:textId="77777777" w:rsidR="00381CA4" w:rsidRDefault="00381CA4">
            <w:pPr>
              <w:spacing w:line="360" w:lineRule="auto"/>
              <w:rPr>
                <w:rFonts w:cs="David" w:hint="cs"/>
                <w:b/>
                <w:bCs/>
                <w:sz w:val="28"/>
                <w:szCs w:val="28"/>
                <w:rtl/>
              </w:rPr>
            </w:pPr>
            <w:r>
              <w:rPr>
                <w:rFonts w:cs="David" w:hint="cs"/>
                <w:b/>
                <w:bCs/>
                <w:sz w:val="28"/>
                <w:szCs w:val="28"/>
                <w:rtl/>
              </w:rPr>
              <w:t xml:space="preserve">יליד 1958, ת.ז. </w:t>
            </w:r>
            <w:r w:rsidR="00CB39F9">
              <w:rPr>
                <w:rFonts w:cs="David"/>
                <w:b/>
                <w:bCs/>
                <w:sz w:val="28"/>
                <w:szCs w:val="28"/>
              </w:rPr>
              <w:t>xxxxxxxxx</w:t>
            </w:r>
            <w:r>
              <w:rPr>
                <w:rFonts w:cs="David" w:hint="cs"/>
                <w:b/>
                <w:bCs/>
                <w:sz w:val="28"/>
                <w:szCs w:val="28"/>
                <w:rtl/>
              </w:rPr>
              <w:t>,</w:t>
            </w:r>
          </w:p>
          <w:p w14:paraId="19FA96F8" w14:textId="77777777" w:rsidR="00381CA4" w:rsidRDefault="00381CA4">
            <w:pPr>
              <w:spacing w:line="360" w:lineRule="auto"/>
              <w:rPr>
                <w:rFonts w:cs="David" w:hint="cs"/>
                <w:b/>
                <w:bCs/>
                <w:sz w:val="28"/>
                <w:szCs w:val="28"/>
                <w:rtl/>
              </w:rPr>
            </w:pPr>
            <w:r>
              <w:rPr>
                <w:rFonts w:cs="David" w:hint="cs"/>
                <w:b/>
                <w:bCs/>
                <w:sz w:val="28"/>
                <w:szCs w:val="28"/>
                <w:rtl/>
              </w:rPr>
              <w:t>מרח' עמק יזרעאל 15, חולון.</w:t>
            </w:r>
          </w:p>
        </w:tc>
      </w:tr>
      <w:tr w:rsidR="00381CA4" w14:paraId="1B109ABE" w14:textId="77777777">
        <w:tblPrEx>
          <w:tblCellMar>
            <w:top w:w="0" w:type="dxa"/>
            <w:bottom w:w="0" w:type="dxa"/>
          </w:tblCellMar>
        </w:tblPrEx>
        <w:trPr>
          <w:gridAfter w:val="1"/>
        </w:trPr>
        <w:tc>
          <w:tcPr>
            <w:tcW w:w="1475" w:type="dxa"/>
            <w:gridSpan w:val="4"/>
          </w:tcPr>
          <w:p w14:paraId="33A2C0AD" w14:textId="77777777" w:rsidR="00381CA4" w:rsidRDefault="00381CA4">
            <w:pPr>
              <w:spacing w:line="360" w:lineRule="auto"/>
              <w:rPr>
                <w:rFonts w:cs="David"/>
                <w:b/>
                <w:bCs/>
                <w:sz w:val="28"/>
                <w:szCs w:val="28"/>
                <w:rtl/>
              </w:rPr>
            </w:pPr>
            <w:r>
              <w:rPr>
                <w:rFonts w:cs="David"/>
                <w:b/>
                <w:bCs/>
                <w:sz w:val="28"/>
                <w:szCs w:val="28"/>
                <w:rtl/>
              </w:rPr>
              <w:t>טענו:</w:t>
            </w:r>
          </w:p>
        </w:tc>
        <w:tc>
          <w:tcPr>
            <w:tcW w:w="6946" w:type="dxa"/>
            <w:gridSpan w:val="13"/>
          </w:tcPr>
          <w:p w14:paraId="05C68BA3" w14:textId="77777777" w:rsidR="00381CA4" w:rsidRDefault="00381CA4">
            <w:pPr>
              <w:spacing w:line="360" w:lineRule="auto"/>
              <w:rPr>
                <w:rFonts w:cs="David" w:hint="cs"/>
                <w:b/>
                <w:bCs/>
                <w:sz w:val="28"/>
                <w:szCs w:val="28"/>
                <w:rtl/>
              </w:rPr>
            </w:pPr>
            <w:r>
              <w:rPr>
                <w:rFonts w:cs="David"/>
                <w:b/>
                <w:bCs/>
                <w:sz w:val="28"/>
                <w:szCs w:val="28"/>
                <w:rtl/>
              </w:rPr>
              <w:t xml:space="preserve">למאשימה </w:t>
            </w:r>
            <w:r>
              <w:rPr>
                <w:rFonts w:cs="David" w:hint="cs"/>
                <w:b/>
                <w:bCs/>
                <w:sz w:val="28"/>
                <w:szCs w:val="28"/>
                <w:rtl/>
              </w:rPr>
              <w:t xml:space="preserve">  -</w:t>
            </w:r>
            <w:r>
              <w:rPr>
                <w:rFonts w:cs="David"/>
                <w:b/>
                <w:bCs/>
                <w:sz w:val="28"/>
                <w:szCs w:val="28"/>
                <w:rtl/>
              </w:rPr>
              <w:t xml:space="preserve"> </w:t>
            </w:r>
            <w:r>
              <w:rPr>
                <w:rFonts w:cs="David" w:hint="cs"/>
                <w:b/>
                <w:bCs/>
                <w:sz w:val="28"/>
                <w:szCs w:val="28"/>
                <w:rtl/>
              </w:rPr>
              <w:t xml:space="preserve">  </w:t>
            </w:r>
            <w:r>
              <w:rPr>
                <w:rFonts w:cs="David"/>
                <w:b/>
                <w:bCs/>
                <w:sz w:val="28"/>
                <w:szCs w:val="28"/>
                <w:rtl/>
              </w:rPr>
              <w:t xml:space="preserve">הפרקליטה גב' </w:t>
            </w:r>
            <w:r>
              <w:rPr>
                <w:rFonts w:cs="David" w:hint="cs"/>
                <w:b/>
                <w:bCs/>
                <w:sz w:val="28"/>
                <w:szCs w:val="28"/>
                <w:rtl/>
              </w:rPr>
              <w:t>מיכל גל</w:t>
            </w:r>
            <w:r>
              <w:rPr>
                <w:rFonts w:cs="David"/>
                <w:b/>
                <w:bCs/>
                <w:sz w:val="28"/>
                <w:szCs w:val="28"/>
                <w:rtl/>
              </w:rPr>
              <w:t xml:space="preserve"> (פמ</w:t>
            </w:r>
            <w:r>
              <w:rPr>
                <w:rFonts w:cs="David" w:hint="cs"/>
                <w:b/>
                <w:bCs/>
                <w:sz w:val="28"/>
                <w:szCs w:val="28"/>
                <w:rtl/>
              </w:rPr>
              <w:t>ת"א</w:t>
            </w:r>
            <w:r>
              <w:rPr>
                <w:rFonts w:cs="David"/>
                <w:b/>
                <w:bCs/>
                <w:sz w:val="28"/>
                <w:szCs w:val="28"/>
                <w:rtl/>
              </w:rPr>
              <w:t>).</w:t>
            </w:r>
            <w:r>
              <w:rPr>
                <w:rFonts w:cs="David"/>
                <w:b/>
                <w:bCs/>
                <w:color w:val="FFFFFF"/>
                <w:sz w:val="4"/>
                <w:szCs w:val="4"/>
                <w:rtl/>
              </w:rPr>
              <w:t>ב</w:t>
            </w:r>
          </w:p>
          <w:p w14:paraId="2CE79713" w14:textId="77777777" w:rsidR="00381CA4" w:rsidRDefault="00381CA4">
            <w:pPr>
              <w:spacing w:line="360" w:lineRule="auto"/>
              <w:rPr>
                <w:rFonts w:cs="David" w:hint="cs"/>
                <w:b/>
                <w:bCs/>
                <w:szCs w:val="20"/>
                <w:rtl/>
              </w:rPr>
            </w:pPr>
          </w:p>
          <w:p w14:paraId="4B9B89D8" w14:textId="77777777" w:rsidR="00381CA4" w:rsidRDefault="00381CA4">
            <w:pPr>
              <w:spacing w:line="360" w:lineRule="auto"/>
              <w:rPr>
                <w:rFonts w:cs="David" w:hint="cs"/>
                <w:b/>
                <w:bCs/>
                <w:sz w:val="28"/>
                <w:szCs w:val="28"/>
                <w:rtl/>
              </w:rPr>
            </w:pPr>
            <w:r>
              <w:rPr>
                <w:rFonts w:cs="David"/>
                <w:b/>
                <w:bCs/>
                <w:sz w:val="28"/>
                <w:szCs w:val="28"/>
                <w:rtl/>
              </w:rPr>
              <w:t xml:space="preserve">לנאשם      </w:t>
            </w:r>
            <w:r>
              <w:rPr>
                <w:rFonts w:cs="David" w:hint="cs"/>
                <w:b/>
                <w:bCs/>
                <w:sz w:val="28"/>
                <w:szCs w:val="28"/>
                <w:rtl/>
              </w:rPr>
              <w:t xml:space="preserve">  </w:t>
            </w:r>
            <w:r>
              <w:rPr>
                <w:rFonts w:cs="David"/>
                <w:b/>
                <w:bCs/>
                <w:sz w:val="28"/>
                <w:szCs w:val="28"/>
                <w:rtl/>
              </w:rPr>
              <w:t xml:space="preserve">- </w:t>
            </w:r>
            <w:r>
              <w:rPr>
                <w:rFonts w:cs="David" w:hint="cs"/>
                <w:b/>
                <w:bCs/>
                <w:sz w:val="28"/>
                <w:szCs w:val="28"/>
                <w:rtl/>
              </w:rPr>
              <w:t xml:space="preserve">  </w:t>
            </w:r>
            <w:r>
              <w:rPr>
                <w:rFonts w:cs="David"/>
                <w:b/>
                <w:bCs/>
                <w:sz w:val="28"/>
                <w:szCs w:val="28"/>
                <w:rtl/>
              </w:rPr>
              <w:t>עו</w:t>
            </w:r>
            <w:r>
              <w:rPr>
                <w:rFonts w:cs="David" w:hint="cs"/>
                <w:b/>
                <w:bCs/>
                <w:sz w:val="28"/>
                <w:szCs w:val="28"/>
                <w:rtl/>
              </w:rPr>
              <w:t>"ד יגאל הלוי.</w:t>
            </w:r>
            <w:r>
              <w:rPr>
                <w:rFonts w:cs="David"/>
                <w:b/>
                <w:bCs/>
                <w:color w:val="FFFFFF"/>
                <w:sz w:val="4"/>
                <w:szCs w:val="4"/>
                <w:rtl/>
              </w:rPr>
              <w:t>ו</w:t>
            </w:r>
          </w:p>
          <w:p w14:paraId="29040A6C" w14:textId="77777777" w:rsidR="00381CA4" w:rsidRDefault="00381CA4">
            <w:pPr>
              <w:spacing w:line="360" w:lineRule="auto"/>
              <w:rPr>
                <w:rFonts w:cs="David" w:hint="cs"/>
                <w:b/>
                <w:bCs/>
                <w:sz w:val="28"/>
                <w:szCs w:val="28"/>
                <w:rtl/>
              </w:rPr>
            </w:pPr>
          </w:p>
        </w:tc>
      </w:tr>
      <w:tr w:rsidR="00381CA4" w14:paraId="7E6EB9A0" w14:textId="77777777">
        <w:tblPrEx>
          <w:tblCellMar>
            <w:top w:w="0" w:type="dxa"/>
            <w:bottom w:w="0" w:type="dxa"/>
          </w:tblCellMar>
        </w:tblPrEx>
        <w:trPr>
          <w:gridAfter w:val="1"/>
        </w:trPr>
        <w:tc>
          <w:tcPr>
            <w:tcW w:w="8421" w:type="dxa"/>
            <w:gridSpan w:val="17"/>
          </w:tcPr>
          <w:p w14:paraId="670D25C4" w14:textId="77777777" w:rsidR="00381CA4" w:rsidRDefault="00381CA4">
            <w:pPr>
              <w:spacing w:line="360" w:lineRule="auto"/>
              <w:jc w:val="center"/>
              <w:rPr>
                <w:rFonts w:cs="David" w:hint="cs"/>
                <w:b/>
                <w:bCs/>
                <w:i/>
                <w:iCs/>
                <w:sz w:val="40"/>
                <w:szCs w:val="40"/>
                <w:rtl/>
              </w:rPr>
            </w:pPr>
            <w:bookmarkStart w:id="4" w:name="PsakDin"/>
            <w:r>
              <w:rPr>
                <w:rFonts w:cs="David" w:hint="cs"/>
                <w:b/>
                <w:bCs/>
                <w:i/>
                <w:iCs/>
                <w:sz w:val="40"/>
                <w:szCs w:val="40"/>
                <w:rtl/>
              </w:rPr>
              <w:t>ה כ ר ע ת - ד י ן</w:t>
            </w:r>
            <w:r>
              <w:rPr>
                <w:rFonts w:cs="David" w:hint="cs"/>
                <w:b/>
                <w:bCs/>
                <w:i/>
                <w:iCs/>
                <w:sz w:val="40"/>
                <w:szCs w:val="40"/>
              </w:rPr>
              <w:t xml:space="preserve"> </w:t>
            </w:r>
            <w:bookmarkEnd w:id="4"/>
          </w:p>
        </w:tc>
      </w:tr>
      <w:tr w:rsidR="00381CA4" w14:paraId="7CAD37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cantSplit/>
        </w:trPr>
        <w:tc>
          <w:tcPr>
            <w:tcW w:w="8529" w:type="dxa"/>
            <w:gridSpan w:val="18"/>
            <w:tcBorders>
              <w:top w:val="nil"/>
              <w:left w:val="nil"/>
              <w:bottom w:val="nil"/>
              <w:right w:val="nil"/>
            </w:tcBorders>
          </w:tcPr>
          <w:p w14:paraId="78D41EC4" w14:textId="77777777" w:rsidR="00381CA4" w:rsidRDefault="00381CA4">
            <w:pPr>
              <w:spacing w:line="360" w:lineRule="auto"/>
              <w:jc w:val="center"/>
              <w:rPr>
                <w:rFonts w:cs="David" w:hint="cs"/>
                <w:b/>
                <w:bCs/>
                <w:i/>
                <w:iCs/>
                <w:sz w:val="34"/>
                <w:szCs w:val="34"/>
              </w:rPr>
            </w:pPr>
            <w:r>
              <w:rPr>
                <w:rFonts w:cs="David" w:hint="cs"/>
                <w:b/>
                <w:bCs/>
                <w:i/>
                <w:iCs/>
                <w:sz w:val="34"/>
                <w:szCs w:val="34"/>
                <w:rtl/>
              </w:rPr>
              <w:t>תוכן-עניינים</w:t>
            </w:r>
          </w:p>
        </w:tc>
      </w:tr>
      <w:tr w:rsidR="00381CA4" w14:paraId="3F79727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1C470FCF" w14:textId="77777777" w:rsidR="00381CA4" w:rsidRDefault="00381CA4">
            <w:pPr>
              <w:spacing w:line="360" w:lineRule="auto"/>
              <w:rPr>
                <w:rFonts w:cs="David" w:hint="cs"/>
                <w:b/>
                <w:bCs/>
                <w:i/>
                <w:iCs/>
                <w:sz w:val="28"/>
                <w:szCs w:val="28"/>
                <w:rtl/>
              </w:rPr>
            </w:pPr>
          </w:p>
        </w:tc>
        <w:tc>
          <w:tcPr>
            <w:tcW w:w="3734" w:type="dxa"/>
            <w:gridSpan w:val="12"/>
            <w:tcBorders>
              <w:top w:val="nil"/>
              <w:left w:val="nil"/>
              <w:bottom w:val="nil"/>
              <w:right w:val="nil"/>
            </w:tcBorders>
          </w:tcPr>
          <w:p w14:paraId="6D363F27" w14:textId="77777777" w:rsidR="00381CA4" w:rsidRDefault="00381CA4">
            <w:pPr>
              <w:spacing w:line="360" w:lineRule="auto"/>
              <w:rPr>
                <w:rFonts w:cs="David" w:hint="cs"/>
                <w:b/>
                <w:bCs/>
                <w:i/>
                <w:iCs/>
                <w:sz w:val="30"/>
                <w:szCs w:val="30"/>
                <w:rtl/>
              </w:rPr>
            </w:pPr>
            <w:r>
              <w:rPr>
                <w:rFonts w:cs="David" w:hint="cs"/>
                <w:b/>
                <w:bCs/>
                <w:i/>
                <w:iCs/>
                <w:sz w:val="30"/>
                <w:szCs w:val="30"/>
                <w:rtl/>
              </w:rPr>
              <w:t>השופטת תחיה שפירא:</w:t>
            </w:r>
          </w:p>
        </w:tc>
        <w:tc>
          <w:tcPr>
            <w:tcW w:w="3618" w:type="dxa"/>
            <w:gridSpan w:val="2"/>
            <w:tcBorders>
              <w:top w:val="nil"/>
              <w:left w:val="nil"/>
              <w:bottom w:val="nil"/>
              <w:right w:val="nil"/>
            </w:tcBorders>
          </w:tcPr>
          <w:p w14:paraId="5521BBE5" w14:textId="77777777" w:rsidR="00381CA4" w:rsidRDefault="00381CA4">
            <w:pPr>
              <w:spacing w:line="360" w:lineRule="auto"/>
              <w:rPr>
                <w:rFonts w:cs="David" w:hint="cs"/>
                <w:b/>
                <w:bCs/>
                <w:sz w:val="28"/>
                <w:szCs w:val="28"/>
              </w:rPr>
            </w:pPr>
          </w:p>
        </w:tc>
        <w:tc>
          <w:tcPr>
            <w:tcW w:w="698" w:type="dxa"/>
            <w:gridSpan w:val="2"/>
            <w:tcBorders>
              <w:top w:val="nil"/>
              <w:left w:val="nil"/>
              <w:bottom w:val="nil"/>
              <w:right w:val="nil"/>
            </w:tcBorders>
          </w:tcPr>
          <w:p w14:paraId="0A321C6F" w14:textId="77777777" w:rsidR="00381CA4" w:rsidRDefault="00381CA4">
            <w:pPr>
              <w:spacing w:line="360" w:lineRule="auto"/>
              <w:rPr>
                <w:rFonts w:cs="David" w:hint="cs"/>
                <w:b/>
                <w:bCs/>
                <w:i/>
                <w:iCs/>
                <w:sz w:val="28"/>
                <w:szCs w:val="28"/>
                <w:rtl/>
              </w:rPr>
            </w:pPr>
          </w:p>
        </w:tc>
      </w:tr>
      <w:tr w:rsidR="00381CA4" w14:paraId="28A0F7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312821A8" w14:textId="77777777" w:rsidR="00381CA4" w:rsidRDefault="00381CA4">
            <w:pPr>
              <w:spacing w:line="360" w:lineRule="auto"/>
              <w:rPr>
                <w:rFonts w:cs="David" w:hint="cs"/>
                <w:b/>
                <w:bCs/>
                <w:i/>
                <w:iCs/>
                <w:sz w:val="28"/>
                <w:szCs w:val="28"/>
                <w:rtl/>
              </w:rPr>
            </w:pPr>
          </w:p>
        </w:tc>
        <w:tc>
          <w:tcPr>
            <w:tcW w:w="3734" w:type="dxa"/>
            <w:gridSpan w:val="12"/>
            <w:tcBorders>
              <w:top w:val="nil"/>
              <w:left w:val="nil"/>
              <w:bottom w:val="nil"/>
              <w:right w:val="nil"/>
            </w:tcBorders>
          </w:tcPr>
          <w:p w14:paraId="6BA0043E" w14:textId="77777777" w:rsidR="00381CA4" w:rsidRDefault="00381CA4">
            <w:pPr>
              <w:spacing w:line="360" w:lineRule="auto"/>
              <w:rPr>
                <w:rFonts w:cs="David" w:hint="cs"/>
                <w:sz w:val="28"/>
                <w:szCs w:val="28"/>
                <w:rtl/>
              </w:rPr>
            </w:pPr>
          </w:p>
        </w:tc>
        <w:tc>
          <w:tcPr>
            <w:tcW w:w="3618" w:type="dxa"/>
            <w:gridSpan w:val="2"/>
            <w:tcBorders>
              <w:top w:val="nil"/>
              <w:left w:val="nil"/>
              <w:bottom w:val="nil"/>
              <w:right w:val="nil"/>
            </w:tcBorders>
          </w:tcPr>
          <w:p w14:paraId="74CFB309" w14:textId="77777777" w:rsidR="00381CA4" w:rsidRDefault="00381CA4">
            <w:pPr>
              <w:spacing w:line="360" w:lineRule="auto"/>
              <w:rPr>
                <w:rFonts w:cs="David" w:hint="cs"/>
                <w:b/>
                <w:bCs/>
                <w:sz w:val="28"/>
                <w:szCs w:val="28"/>
              </w:rPr>
            </w:pPr>
          </w:p>
        </w:tc>
        <w:tc>
          <w:tcPr>
            <w:tcW w:w="698" w:type="dxa"/>
            <w:gridSpan w:val="2"/>
            <w:tcBorders>
              <w:top w:val="nil"/>
              <w:left w:val="nil"/>
              <w:bottom w:val="nil"/>
              <w:right w:val="nil"/>
            </w:tcBorders>
          </w:tcPr>
          <w:p w14:paraId="5F144B7E" w14:textId="77777777" w:rsidR="00381CA4" w:rsidRDefault="00381CA4">
            <w:pPr>
              <w:spacing w:line="360" w:lineRule="auto"/>
              <w:rPr>
                <w:rFonts w:cs="David" w:hint="cs"/>
                <w:b/>
                <w:bCs/>
                <w:i/>
                <w:iCs/>
                <w:sz w:val="28"/>
                <w:szCs w:val="28"/>
              </w:rPr>
            </w:pPr>
            <w:r>
              <w:rPr>
                <w:rFonts w:cs="David" w:hint="cs"/>
                <w:b/>
                <w:bCs/>
                <w:i/>
                <w:iCs/>
                <w:sz w:val="28"/>
                <w:szCs w:val="28"/>
                <w:rtl/>
              </w:rPr>
              <w:t>עמ':</w:t>
            </w:r>
          </w:p>
        </w:tc>
      </w:tr>
      <w:tr w:rsidR="00381CA4" w14:paraId="37C3DBB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4253AF5D" w14:textId="77777777" w:rsidR="00381CA4" w:rsidRDefault="00381CA4">
            <w:pPr>
              <w:spacing w:line="360" w:lineRule="auto"/>
              <w:jc w:val="center"/>
              <w:rPr>
                <w:rFonts w:cs="David" w:hint="cs"/>
                <w:b/>
                <w:bCs/>
                <w:i/>
                <w:iCs/>
                <w:sz w:val="28"/>
                <w:szCs w:val="28"/>
              </w:rPr>
            </w:pPr>
            <w:r>
              <w:rPr>
                <w:rFonts w:cs="David" w:hint="cs"/>
                <w:b/>
                <w:bCs/>
                <w:i/>
                <w:iCs/>
                <w:sz w:val="28"/>
                <w:szCs w:val="28"/>
                <w:rtl/>
              </w:rPr>
              <w:t>א.</w:t>
            </w:r>
          </w:p>
        </w:tc>
        <w:tc>
          <w:tcPr>
            <w:tcW w:w="1632" w:type="dxa"/>
            <w:gridSpan w:val="4"/>
            <w:tcBorders>
              <w:top w:val="nil"/>
              <w:left w:val="nil"/>
              <w:bottom w:val="nil"/>
              <w:right w:val="nil"/>
            </w:tcBorders>
          </w:tcPr>
          <w:p w14:paraId="1F7B5715" w14:textId="77777777" w:rsidR="00381CA4" w:rsidRDefault="00381CA4">
            <w:pPr>
              <w:spacing w:line="360" w:lineRule="auto"/>
              <w:rPr>
                <w:rFonts w:cs="David" w:hint="cs"/>
                <w:sz w:val="28"/>
                <w:szCs w:val="28"/>
              </w:rPr>
            </w:pPr>
            <w:r>
              <w:rPr>
                <w:rFonts w:cs="David" w:hint="cs"/>
                <w:sz w:val="28"/>
                <w:szCs w:val="28"/>
                <w:rtl/>
              </w:rPr>
              <w:t>איסור פרסום</w:t>
            </w:r>
          </w:p>
        </w:tc>
        <w:tc>
          <w:tcPr>
            <w:tcW w:w="5720" w:type="dxa"/>
            <w:gridSpan w:val="10"/>
            <w:tcBorders>
              <w:top w:val="nil"/>
              <w:left w:val="nil"/>
              <w:bottom w:val="nil"/>
              <w:right w:val="nil"/>
            </w:tcBorders>
          </w:tcPr>
          <w:p w14:paraId="59C8815E"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7C17CA96" w14:textId="77777777" w:rsidR="00381CA4" w:rsidRDefault="00381CA4">
            <w:pPr>
              <w:spacing w:line="360" w:lineRule="auto"/>
              <w:jc w:val="center"/>
              <w:rPr>
                <w:rFonts w:cs="David" w:hint="cs"/>
                <w:b/>
                <w:bCs/>
                <w:i/>
                <w:iCs/>
                <w:sz w:val="28"/>
                <w:szCs w:val="28"/>
              </w:rPr>
            </w:pPr>
            <w:r>
              <w:rPr>
                <w:rFonts w:cs="David" w:hint="cs"/>
                <w:b/>
                <w:bCs/>
                <w:i/>
                <w:iCs/>
                <w:sz w:val="28"/>
                <w:szCs w:val="28"/>
                <w:rtl/>
              </w:rPr>
              <w:t>3</w:t>
            </w:r>
          </w:p>
        </w:tc>
      </w:tr>
      <w:tr w:rsidR="00381CA4" w14:paraId="435B1A8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6FD10C2A" w14:textId="77777777" w:rsidR="00381CA4" w:rsidRDefault="00381CA4">
            <w:pPr>
              <w:spacing w:line="360" w:lineRule="auto"/>
              <w:jc w:val="center"/>
              <w:rPr>
                <w:rFonts w:cs="David" w:hint="cs"/>
                <w:b/>
                <w:bCs/>
                <w:i/>
                <w:iCs/>
                <w:sz w:val="28"/>
                <w:szCs w:val="28"/>
              </w:rPr>
            </w:pPr>
            <w:r>
              <w:rPr>
                <w:rFonts w:cs="David" w:hint="cs"/>
                <w:b/>
                <w:bCs/>
                <w:i/>
                <w:iCs/>
                <w:sz w:val="28"/>
                <w:szCs w:val="28"/>
                <w:rtl/>
              </w:rPr>
              <w:t>ב.</w:t>
            </w:r>
          </w:p>
        </w:tc>
        <w:tc>
          <w:tcPr>
            <w:tcW w:w="3122" w:type="dxa"/>
            <w:gridSpan w:val="10"/>
            <w:tcBorders>
              <w:top w:val="nil"/>
              <w:left w:val="nil"/>
              <w:bottom w:val="nil"/>
              <w:right w:val="nil"/>
            </w:tcBorders>
          </w:tcPr>
          <w:p w14:paraId="41CC9DCB" w14:textId="77777777" w:rsidR="00381CA4" w:rsidRDefault="00381CA4">
            <w:pPr>
              <w:spacing w:line="360" w:lineRule="auto"/>
              <w:rPr>
                <w:rFonts w:cs="David" w:hint="cs"/>
                <w:sz w:val="28"/>
                <w:szCs w:val="28"/>
              </w:rPr>
            </w:pPr>
            <w:r>
              <w:rPr>
                <w:rFonts w:cs="David" w:hint="cs"/>
                <w:sz w:val="28"/>
                <w:szCs w:val="28"/>
                <w:rtl/>
              </w:rPr>
              <w:t>מבוא ועוּבדות כתב-האישום</w:t>
            </w:r>
          </w:p>
        </w:tc>
        <w:tc>
          <w:tcPr>
            <w:tcW w:w="4230" w:type="dxa"/>
            <w:gridSpan w:val="4"/>
            <w:tcBorders>
              <w:top w:val="nil"/>
              <w:left w:val="nil"/>
              <w:bottom w:val="nil"/>
              <w:right w:val="nil"/>
            </w:tcBorders>
          </w:tcPr>
          <w:p w14:paraId="61CE5C5F"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44BA8A5E" w14:textId="77777777" w:rsidR="00381CA4" w:rsidRDefault="00381CA4">
            <w:pPr>
              <w:spacing w:line="360" w:lineRule="auto"/>
              <w:jc w:val="center"/>
              <w:rPr>
                <w:rFonts w:cs="David" w:hint="cs"/>
                <w:b/>
                <w:bCs/>
                <w:i/>
                <w:iCs/>
                <w:sz w:val="28"/>
                <w:szCs w:val="28"/>
              </w:rPr>
            </w:pPr>
            <w:r>
              <w:rPr>
                <w:rFonts w:cs="David" w:hint="cs"/>
                <w:b/>
                <w:bCs/>
                <w:i/>
                <w:iCs/>
                <w:sz w:val="28"/>
                <w:szCs w:val="28"/>
                <w:rtl/>
              </w:rPr>
              <w:t>3</w:t>
            </w:r>
          </w:p>
        </w:tc>
      </w:tr>
      <w:tr w:rsidR="00381CA4" w14:paraId="4E66F3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191599D7" w14:textId="77777777" w:rsidR="00381CA4" w:rsidRDefault="00381CA4">
            <w:pPr>
              <w:spacing w:line="360" w:lineRule="auto"/>
              <w:jc w:val="center"/>
              <w:rPr>
                <w:rFonts w:cs="David" w:hint="cs"/>
                <w:b/>
                <w:bCs/>
                <w:i/>
                <w:iCs/>
                <w:sz w:val="28"/>
                <w:szCs w:val="28"/>
              </w:rPr>
            </w:pPr>
            <w:r>
              <w:rPr>
                <w:rFonts w:cs="David" w:hint="cs"/>
                <w:b/>
                <w:bCs/>
                <w:i/>
                <w:iCs/>
                <w:sz w:val="28"/>
                <w:szCs w:val="28"/>
                <w:rtl/>
              </w:rPr>
              <w:t>ג.</w:t>
            </w:r>
          </w:p>
        </w:tc>
        <w:tc>
          <w:tcPr>
            <w:tcW w:w="4065" w:type="dxa"/>
            <w:gridSpan w:val="13"/>
            <w:tcBorders>
              <w:top w:val="nil"/>
              <w:left w:val="nil"/>
              <w:bottom w:val="nil"/>
              <w:right w:val="nil"/>
            </w:tcBorders>
          </w:tcPr>
          <w:p w14:paraId="6CBB9D0D" w14:textId="77777777" w:rsidR="00381CA4" w:rsidRDefault="00381CA4">
            <w:pPr>
              <w:spacing w:line="360" w:lineRule="auto"/>
              <w:rPr>
                <w:rFonts w:cs="David" w:hint="cs"/>
                <w:sz w:val="28"/>
                <w:szCs w:val="28"/>
              </w:rPr>
            </w:pPr>
            <w:r>
              <w:rPr>
                <w:rFonts w:cs="David" w:hint="cs"/>
                <w:sz w:val="28"/>
                <w:szCs w:val="28"/>
                <w:rtl/>
              </w:rPr>
              <w:t>רקע, ועובדות שאינן שנויות במחלוקת</w:t>
            </w:r>
          </w:p>
        </w:tc>
        <w:tc>
          <w:tcPr>
            <w:tcW w:w="3287" w:type="dxa"/>
            <w:tcBorders>
              <w:top w:val="nil"/>
              <w:left w:val="nil"/>
              <w:bottom w:val="nil"/>
              <w:right w:val="nil"/>
            </w:tcBorders>
          </w:tcPr>
          <w:p w14:paraId="7484F4A7"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2BAAB177" w14:textId="77777777" w:rsidR="00381CA4" w:rsidRDefault="00381CA4">
            <w:pPr>
              <w:spacing w:line="360" w:lineRule="auto"/>
              <w:jc w:val="center"/>
              <w:rPr>
                <w:rFonts w:cs="David" w:hint="cs"/>
                <w:b/>
                <w:bCs/>
                <w:i/>
                <w:iCs/>
                <w:sz w:val="28"/>
                <w:szCs w:val="28"/>
              </w:rPr>
            </w:pPr>
            <w:r>
              <w:rPr>
                <w:rFonts w:cs="David" w:hint="cs"/>
                <w:b/>
                <w:bCs/>
                <w:i/>
                <w:iCs/>
                <w:sz w:val="28"/>
                <w:szCs w:val="28"/>
                <w:rtl/>
              </w:rPr>
              <w:t>6</w:t>
            </w:r>
          </w:p>
        </w:tc>
      </w:tr>
      <w:tr w:rsidR="00381CA4" w14:paraId="2BB6389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5E939F36" w14:textId="77777777" w:rsidR="00381CA4" w:rsidRDefault="00381CA4">
            <w:pPr>
              <w:spacing w:line="360" w:lineRule="auto"/>
              <w:jc w:val="center"/>
              <w:rPr>
                <w:rFonts w:cs="David" w:hint="cs"/>
                <w:b/>
                <w:bCs/>
                <w:i/>
                <w:iCs/>
                <w:sz w:val="28"/>
                <w:szCs w:val="28"/>
                <w:rtl/>
              </w:rPr>
            </w:pPr>
            <w:r>
              <w:rPr>
                <w:rFonts w:cs="David" w:hint="cs"/>
                <w:b/>
                <w:bCs/>
                <w:i/>
                <w:iCs/>
                <w:sz w:val="28"/>
                <w:szCs w:val="28"/>
                <w:rtl/>
              </w:rPr>
              <w:t>ד.</w:t>
            </w:r>
          </w:p>
        </w:tc>
        <w:tc>
          <w:tcPr>
            <w:tcW w:w="2130" w:type="dxa"/>
            <w:gridSpan w:val="6"/>
            <w:tcBorders>
              <w:top w:val="nil"/>
              <w:left w:val="nil"/>
              <w:bottom w:val="nil"/>
              <w:right w:val="nil"/>
            </w:tcBorders>
          </w:tcPr>
          <w:p w14:paraId="604FC5B0" w14:textId="77777777" w:rsidR="00381CA4" w:rsidRDefault="00381CA4">
            <w:pPr>
              <w:spacing w:line="360" w:lineRule="auto"/>
              <w:rPr>
                <w:rFonts w:cs="David" w:hint="cs"/>
                <w:sz w:val="28"/>
                <w:szCs w:val="28"/>
                <w:rtl/>
              </w:rPr>
            </w:pPr>
            <w:r>
              <w:rPr>
                <w:rFonts w:cs="David" w:hint="cs"/>
                <w:sz w:val="28"/>
                <w:szCs w:val="28"/>
                <w:rtl/>
              </w:rPr>
              <w:t>גירסת המתלוננת</w:t>
            </w:r>
          </w:p>
        </w:tc>
        <w:tc>
          <w:tcPr>
            <w:tcW w:w="5222" w:type="dxa"/>
            <w:gridSpan w:val="8"/>
            <w:tcBorders>
              <w:top w:val="nil"/>
              <w:left w:val="nil"/>
              <w:bottom w:val="nil"/>
              <w:right w:val="nil"/>
            </w:tcBorders>
          </w:tcPr>
          <w:p w14:paraId="6F5FE06E"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4C31C097" w14:textId="77777777" w:rsidR="00381CA4" w:rsidRDefault="00381CA4">
            <w:pPr>
              <w:spacing w:line="360" w:lineRule="auto"/>
              <w:jc w:val="center"/>
              <w:rPr>
                <w:rFonts w:cs="David" w:hint="cs"/>
                <w:b/>
                <w:bCs/>
                <w:i/>
                <w:iCs/>
                <w:sz w:val="28"/>
                <w:szCs w:val="28"/>
              </w:rPr>
            </w:pPr>
            <w:r>
              <w:rPr>
                <w:rFonts w:cs="David" w:hint="cs"/>
                <w:b/>
                <w:bCs/>
                <w:i/>
                <w:iCs/>
                <w:sz w:val="28"/>
                <w:szCs w:val="28"/>
                <w:rtl/>
              </w:rPr>
              <w:t>7</w:t>
            </w:r>
          </w:p>
        </w:tc>
      </w:tr>
      <w:tr w:rsidR="00381CA4" w14:paraId="53F7B27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08A613F6" w14:textId="77777777" w:rsidR="00381CA4" w:rsidRDefault="00381CA4">
            <w:pPr>
              <w:spacing w:line="360" w:lineRule="auto"/>
              <w:jc w:val="center"/>
              <w:rPr>
                <w:rFonts w:cs="David" w:hint="cs"/>
                <w:b/>
                <w:bCs/>
                <w:i/>
                <w:iCs/>
                <w:sz w:val="28"/>
                <w:szCs w:val="28"/>
                <w:rtl/>
              </w:rPr>
            </w:pPr>
            <w:r>
              <w:rPr>
                <w:rFonts w:cs="David" w:hint="cs"/>
                <w:b/>
                <w:bCs/>
                <w:i/>
                <w:iCs/>
                <w:sz w:val="28"/>
                <w:szCs w:val="28"/>
                <w:rtl/>
              </w:rPr>
              <w:t>ה.</w:t>
            </w:r>
          </w:p>
        </w:tc>
        <w:tc>
          <w:tcPr>
            <w:tcW w:w="3245" w:type="dxa"/>
            <w:gridSpan w:val="11"/>
            <w:tcBorders>
              <w:top w:val="nil"/>
              <w:left w:val="nil"/>
              <w:bottom w:val="nil"/>
              <w:right w:val="nil"/>
            </w:tcBorders>
          </w:tcPr>
          <w:p w14:paraId="665877B1" w14:textId="77777777" w:rsidR="00381CA4" w:rsidRDefault="00381CA4">
            <w:pPr>
              <w:spacing w:line="360" w:lineRule="auto"/>
              <w:rPr>
                <w:rFonts w:cs="David" w:hint="cs"/>
                <w:sz w:val="28"/>
                <w:szCs w:val="28"/>
                <w:rtl/>
              </w:rPr>
            </w:pPr>
            <w:r>
              <w:rPr>
                <w:rFonts w:cs="David" w:hint="cs"/>
                <w:sz w:val="28"/>
                <w:szCs w:val="28"/>
                <w:rtl/>
              </w:rPr>
              <w:t>ראיות נוספות מטעם התביעה</w:t>
            </w:r>
          </w:p>
        </w:tc>
        <w:tc>
          <w:tcPr>
            <w:tcW w:w="4107" w:type="dxa"/>
            <w:gridSpan w:val="3"/>
            <w:tcBorders>
              <w:top w:val="nil"/>
              <w:left w:val="nil"/>
              <w:bottom w:val="nil"/>
              <w:right w:val="nil"/>
            </w:tcBorders>
          </w:tcPr>
          <w:p w14:paraId="6AF4AB66" w14:textId="77777777" w:rsidR="00381CA4" w:rsidRDefault="00381CA4">
            <w:pPr>
              <w:spacing w:line="360" w:lineRule="auto"/>
              <w:rPr>
                <w:rFonts w:cs="David" w:hint="cs"/>
                <w:b/>
                <w:bCs/>
                <w:sz w:val="28"/>
                <w:szCs w:val="28"/>
              </w:rPr>
            </w:pPr>
          </w:p>
        </w:tc>
        <w:tc>
          <w:tcPr>
            <w:tcW w:w="698" w:type="dxa"/>
            <w:gridSpan w:val="2"/>
            <w:tcBorders>
              <w:top w:val="nil"/>
              <w:left w:val="nil"/>
              <w:bottom w:val="nil"/>
              <w:right w:val="nil"/>
            </w:tcBorders>
          </w:tcPr>
          <w:p w14:paraId="476049B0" w14:textId="77777777" w:rsidR="00381CA4" w:rsidRDefault="00381CA4">
            <w:pPr>
              <w:spacing w:line="360" w:lineRule="auto"/>
              <w:jc w:val="center"/>
              <w:rPr>
                <w:rFonts w:cs="David" w:hint="cs"/>
                <w:b/>
                <w:bCs/>
                <w:i/>
                <w:iCs/>
                <w:sz w:val="28"/>
                <w:szCs w:val="28"/>
              </w:rPr>
            </w:pPr>
            <w:r>
              <w:rPr>
                <w:rFonts w:cs="David" w:hint="cs"/>
                <w:b/>
                <w:bCs/>
                <w:i/>
                <w:iCs/>
                <w:sz w:val="28"/>
                <w:szCs w:val="28"/>
                <w:rtl/>
              </w:rPr>
              <w:t>20</w:t>
            </w:r>
          </w:p>
        </w:tc>
      </w:tr>
      <w:tr w:rsidR="00381CA4" w14:paraId="5A90DA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90" w:type="dxa"/>
            <w:gridSpan w:val="3"/>
            <w:tcBorders>
              <w:top w:val="nil"/>
              <w:left w:val="nil"/>
              <w:bottom w:val="nil"/>
              <w:right w:val="nil"/>
            </w:tcBorders>
          </w:tcPr>
          <w:p w14:paraId="60873F2C" w14:textId="77777777" w:rsidR="00381CA4" w:rsidRDefault="00381CA4">
            <w:pPr>
              <w:spacing w:line="360" w:lineRule="auto"/>
              <w:jc w:val="center"/>
              <w:rPr>
                <w:rFonts w:cs="David" w:hint="cs"/>
                <w:b/>
                <w:bCs/>
                <w:i/>
                <w:iCs/>
                <w:sz w:val="28"/>
                <w:szCs w:val="28"/>
                <w:rtl/>
              </w:rPr>
            </w:pPr>
          </w:p>
        </w:tc>
        <w:tc>
          <w:tcPr>
            <w:tcW w:w="2569" w:type="dxa"/>
            <w:gridSpan w:val="8"/>
            <w:tcBorders>
              <w:top w:val="nil"/>
              <w:left w:val="nil"/>
              <w:bottom w:val="nil"/>
              <w:right w:val="nil"/>
            </w:tcBorders>
          </w:tcPr>
          <w:p w14:paraId="3F8F6C0D" w14:textId="77777777" w:rsidR="00381CA4" w:rsidRDefault="00381CA4">
            <w:pPr>
              <w:spacing w:line="360" w:lineRule="auto"/>
              <w:rPr>
                <w:rFonts w:ascii="Arial" w:hAnsi="Arial" w:cs="David" w:hint="cs"/>
                <w:rtl/>
              </w:rPr>
            </w:pPr>
            <w:r>
              <w:rPr>
                <w:rFonts w:ascii="Arial" w:hAnsi="Arial" w:cs="David" w:hint="cs"/>
                <w:rtl/>
              </w:rPr>
              <w:t>(א) ישראל מלמד - עת/4</w:t>
            </w:r>
          </w:p>
        </w:tc>
        <w:tc>
          <w:tcPr>
            <w:tcW w:w="4372" w:type="dxa"/>
            <w:gridSpan w:val="5"/>
            <w:tcBorders>
              <w:top w:val="nil"/>
              <w:left w:val="nil"/>
              <w:bottom w:val="nil"/>
              <w:right w:val="nil"/>
            </w:tcBorders>
          </w:tcPr>
          <w:p w14:paraId="7C310C3B"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00AF27A7" w14:textId="77777777" w:rsidR="00381CA4" w:rsidRDefault="00381CA4">
            <w:pPr>
              <w:spacing w:line="360" w:lineRule="auto"/>
              <w:jc w:val="center"/>
              <w:rPr>
                <w:rFonts w:cs="David" w:hint="cs"/>
                <w:b/>
                <w:bCs/>
                <w:i/>
                <w:iCs/>
                <w:sz w:val="28"/>
                <w:szCs w:val="28"/>
              </w:rPr>
            </w:pPr>
            <w:r>
              <w:rPr>
                <w:rFonts w:cs="David" w:hint="cs"/>
                <w:b/>
                <w:bCs/>
                <w:i/>
                <w:iCs/>
                <w:sz w:val="28"/>
                <w:szCs w:val="28"/>
                <w:rtl/>
              </w:rPr>
              <w:t>20</w:t>
            </w:r>
          </w:p>
        </w:tc>
      </w:tr>
      <w:tr w:rsidR="00381CA4" w14:paraId="260F14A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90" w:type="dxa"/>
            <w:gridSpan w:val="3"/>
            <w:tcBorders>
              <w:top w:val="nil"/>
              <w:left w:val="nil"/>
              <w:bottom w:val="nil"/>
              <w:right w:val="nil"/>
            </w:tcBorders>
          </w:tcPr>
          <w:p w14:paraId="02212039" w14:textId="77777777" w:rsidR="00381CA4" w:rsidRDefault="00381CA4">
            <w:pPr>
              <w:spacing w:line="360" w:lineRule="auto"/>
              <w:jc w:val="center"/>
              <w:rPr>
                <w:rFonts w:cs="David" w:hint="cs"/>
                <w:b/>
                <w:bCs/>
                <w:i/>
                <w:iCs/>
                <w:sz w:val="28"/>
                <w:szCs w:val="28"/>
                <w:rtl/>
              </w:rPr>
            </w:pPr>
          </w:p>
        </w:tc>
        <w:tc>
          <w:tcPr>
            <w:tcW w:w="2711" w:type="dxa"/>
            <w:gridSpan w:val="9"/>
            <w:tcBorders>
              <w:top w:val="nil"/>
              <w:left w:val="nil"/>
              <w:bottom w:val="nil"/>
              <w:right w:val="nil"/>
            </w:tcBorders>
          </w:tcPr>
          <w:p w14:paraId="4BDDEAB2" w14:textId="77777777" w:rsidR="00381CA4" w:rsidRDefault="00381CA4">
            <w:pPr>
              <w:spacing w:line="360" w:lineRule="auto"/>
              <w:rPr>
                <w:rFonts w:ascii="Arial" w:hAnsi="Arial" w:cs="David" w:hint="cs"/>
                <w:rtl/>
              </w:rPr>
            </w:pPr>
            <w:r>
              <w:rPr>
                <w:rFonts w:ascii="Arial" w:hAnsi="Arial" w:cs="David" w:hint="cs"/>
                <w:rtl/>
              </w:rPr>
              <w:t>(ב) רס"מ ליאור צין - עת/1</w:t>
            </w:r>
          </w:p>
        </w:tc>
        <w:tc>
          <w:tcPr>
            <w:tcW w:w="4230" w:type="dxa"/>
            <w:gridSpan w:val="4"/>
            <w:tcBorders>
              <w:top w:val="nil"/>
              <w:left w:val="nil"/>
              <w:bottom w:val="nil"/>
              <w:right w:val="nil"/>
            </w:tcBorders>
          </w:tcPr>
          <w:p w14:paraId="1B818D27"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5410DD85" w14:textId="77777777" w:rsidR="00381CA4" w:rsidRDefault="00381CA4">
            <w:pPr>
              <w:spacing w:line="360" w:lineRule="auto"/>
              <w:jc w:val="center"/>
              <w:rPr>
                <w:rFonts w:cs="David" w:hint="cs"/>
                <w:b/>
                <w:bCs/>
                <w:i/>
                <w:iCs/>
                <w:sz w:val="28"/>
                <w:szCs w:val="28"/>
              </w:rPr>
            </w:pPr>
            <w:r>
              <w:rPr>
                <w:rFonts w:cs="David" w:hint="cs"/>
                <w:b/>
                <w:bCs/>
                <w:i/>
                <w:iCs/>
                <w:sz w:val="28"/>
                <w:szCs w:val="28"/>
                <w:rtl/>
              </w:rPr>
              <w:t>25</w:t>
            </w:r>
          </w:p>
        </w:tc>
      </w:tr>
      <w:tr w:rsidR="00381CA4" w14:paraId="45DE7FC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90" w:type="dxa"/>
            <w:gridSpan w:val="3"/>
            <w:tcBorders>
              <w:top w:val="nil"/>
              <w:left w:val="nil"/>
              <w:bottom w:val="nil"/>
              <w:right w:val="nil"/>
            </w:tcBorders>
          </w:tcPr>
          <w:p w14:paraId="2B991720" w14:textId="77777777" w:rsidR="00381CA4" w:rsidRDefault="00381CA4">
            <w:pPr>
              <w:spacing w:line="360" w:lineRule="auto"/>
              <w:jc w:val="center"/>
              <w:rPr>
                <w:rFonts w:cs="David" w:hint="cs"/>
                <w:b/>
                <w:bCs/>
                <w:i/>
                <w:iCs/>
                <w:sz w:val="28"/>
                <w:szCs w:val="28"/>
                <w:rtl/>
              </w:rPr>
            </w:pPr>
          </w:p>
        </w:tc>
        <w:tc>
          <w:tcPr>
            <w:tcW w:w="2711" w:type="dxa"/>
            <w:gridSpan w:val="9"/>
            <w:tcBorders>
              <w:top w:val="nil"/>
              <w:left w:val="nil"/>
              <w:bottom w:val="nil"/>
              <w:right w:val="nil"/>
            </w:tcBorders>
          </w:tcPr>
          <w:p w14:paraId="2B18FE25" w14:textId="77777777" w:rsidR="00381CA4" w:rsidRDefault="00381CA4">
            <w:pPr>
              <w:spacing w:line="360" w:lineRule="auto"/>
              <w:rPr>
                <w:rFonts w:ascii="Arial" w:hAnsi="Arial" w:cs="David" w:hint="cs"/>
                <w:rtl/>
              </w:rPr>
            </w:pPr>
            <w:r>
              <w:rPr>
                <w:rFonts w:ascii="Arial" w:hAnsi="Arial" w:cs="David" w:hint="cs"/>
                <w:rtl/>
              </w:rPr>
              <w:t>(ג) רס"מ חנה שושן - עת/3</w:t>
            </w:r>
          </w:p>
        </w:tc>
        <w:tc>
          <w:tcPr>
            <w:tcW w:w="4230" w:type="dxa"/>
            <w:gridSpan w:val="4"/>
            <w:tcBorders>
              <w:top w:val="nil"/>
              <w:left w:val="nil"/>
              <w:bottom w:val="nil"/>
              <w:right w:val="nil"/>
            </w:tcBorders>
          </w:tcPr>
          <w:p w14:paraId="78DA8AE9"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730FF2B2" w14:textId="77777777" w:rsidR="00381CA4" w:rsidRDefault="00381CA4">
            <w:pPr>
              <w:spacing w:line="360" w:lineRule="auto"/>
              <w:jc w:val="center"/>
              <w:rPr>
                <w:rFonts w:cs="David" w:hint="cs"/>
                <w:b/>
                <w:bCs/>
                <w:i/>
                <w:iCs/>
                <w:sz w:val="28"/>
                <w:szCs w:val="28"/>
              </w:rPr>
            </w:pPr>
            <w:r>
              <w:rPr>
                <w:rFonts w:cs="David" w:hint="cs"/>
                <w:b/>
                <w:bCs/>
                <w:i/>
                <w:iCs/>
                <w:sz w:val="28"/>
                <w:szCs w:val="28"/>
                <w:rtl/>
              </w:rPr>
              <w:t>27</w:t>
            </w:r>
          </w:p>
        </w:tc>
      </w:tr>
      <w:tr w:rsidR="00381CA4" w14:paraId="57B500B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03D93C3B" w14:textId="77777777" w:rsidR="00381CA4" w:rsidRDefault="00381CA4">
            <w:pPr>
              <w:spacing w:line="360" w:lineRule="auto"/>
              <w:jc w:val="center"/>
              <w:rPr>
                <w:rFonts w:cs="David" w:hint="cs"/>
                <w:b/>
                <w:bCs/>
                <w:i/>
                <w:iCs/>
                <w:sz w:val="28"/>
                <w:szCs w:val="28"/>
                <w:rtl/>
              </w:rPr>
            </w:pPr>
            <w:r>
              <w:rPr>
                <w:rFonts w:cs="David" w:hint="cs"/>
                <w:b/>
                <w:bCs/>
                <w:i/>
                <w:iCs/>
                <w:sz w:val="28"/>
                <w:szCs w:val="28"/>
                <w:rtl/>
              </w:rPr>
              <w:t>ו.</w:t>
            </w:r>
          </w:p>
        </w:tc>
        <w:tc>
          <w:tcPr>
            <w:tcW w:w="1823" w:type="dxa"/>
            <w:gridSpan w:val="5"/>
            <w:tcBorders>
              <w:top w:val="nil"/>
              <w:left w:val="nil"/>
              <w:bottom w:val="nil"/>
              <w:right w:val="nil"/>
            </w:tcBorders>
          </w:tcPr>
          <w:p w14:paraId="3FE860BA" w14:textId="77777777" w:rsidR="00381CA4" w:rsidRDefault="00381CA4">
            <w:pPr>
              <w:spacing w:line="360" w:lineRule="auto"/>
              <w:rPr>
                <w:rFonts w:cs="David" w:hint="cs"/>
                <w:sz w:val="28"/>
                <w:szCs w:val="28"/>
                <w:rtl/>
              </w:rPr>
            </w:pPr>
            <w:r>
              <w:rPr>
                <w:rFonts w:cs="David" w:hint="cs"/>
                <w:sz w:val="28"/>
                <w:szCs w:val="28"/>
                <w:rtl/>
              </w:rPr>
              <w:t>גירסת הנאשם</w:t>
            </w:r>
          </w:p>
        </w:tc>
        <w:tc>
          <w:tcPr>
            <w:tcW w:w="5529" w:type="dxa"/>
            <w:gridSpan w:val="9"/>
            <w:tcBorders>
              <w:top w:val="nil"/>
              <w:left w:val="nil"/>
              <w:bottom w:val="nil"/>
              <w:right w:val="nil"/>
            </w:tcBorders>
          </w:tcPr>
          <w:p w14:paraId="50D38960"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5E49FE7E" w14:textId="77777777" w:rsidR="00381CA4" w:rsidRDefault="00381CA4">
            <w:pPr>
              <w:spacing w:line="360" w:lineRule="auto"/>
              <w:jc w:val="center"/>
              <w:rPr>
                <w:rFonts w:cs="David" w:hint="cs"/>
                <w:b/>
                <w:bCs/>
                <w:i/>
                <w:iCs/>
                <w:sz w:val="28"/>
                <w:szCs w:val="28"/>
              </w:rPr>
            </w:pPr>
            <w:r>
              <w:rPr>
                <w:rFonts w:cs="David" w:hint="cs"/>
                <w:b/>
                <w:bCs/>
                <w:i/>
                <w:iCs/>
                <w:sz w:val="28"/>
                <w:szCs w:val="28"/>
                <w:rtl/>
              </w:rPr>
              <w:t>28</w:t>
            </w:r>
          </w:p>
        </w:tc>
      </w:tr>
      <w:tr w:rsidR="00381CA4" w14:paraId="0E089C8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55E93742" w14:textId="77777777" w:rsidR="00381CA4" w:rsidRDefault="00381CA4">
            <w:pPr>
              <w:spacing w:line="360" w:lineRule="auto"/>
              <w:jc w:val="center"/>
              <w:rPr>
                <w:rFonts w:cs="David" w:hint="cs"/>
                <w:b/>
                <w:bCs/>
                <w:i/>
                <w:iCs/>
                <w:sz w:val="28"/>
                <w:szCs w:val="28"/>
                <w:rtl/>
              </w:rPr>
            </w:pPr>
            <w:r>
              <w:rPr>
                <w:rFonts w:cs="David" w:hint="cs"/>
                <w:b/>
                <w:bCs/>
                <w:i/>
                <w:iCs/>
                <w:sz w:val="28"/>
                <w:szCs w:val="28"/>
                <w:rtl/>
              </w:rPr>
              <w:t>ז.</w:t>
            </w:r>
          </w:p>
        </w:tc>
        <w:tc>
          <w:tcPr>
            <w:tcW w:w="1421" w:type="dxa"/>
            <w:gridSpan w:val="3"/>
            <w:tcBorders>
              <w:top w:val="nil"/>
              <w:left w:val="nil"/>
              <w:bottom w:val="nil"/>
              <w:right w:val="nil"/>
            </w:tcBorders>
          </w:tcPr>
          <w:p w14:paraId="6EF9C374" w14:textId="77777777" w:rsidR="00381CA4" w:rsidRDefault="00381CA4">
            <w:pPr>
              <w:spacing w:line="360" w:lineRule="auto"/>
              <w:rPr>
                <w:rFonts w:cs="David" w:hint="cs"/>
                <w:sz w:val="28"/>
                <w:szCs w:val="28"/>
                <w:rtl/>
              </w:rPr>
            </w:pPr>
            <w:r>
              <w:rPr>
                <w:rFonts w:cs="David" w:hint="cs"/>
                <w:sz w:val="28"/>
                <w:szCs w:val="28"/>
                <w:rtl/>
              </w:rPr>
              <w:t>עדי-ההגנה</w:t>
            </w:r>
          </w:p>
        </w:tc>
        <w:tc>
          <w:tcPr>
            <w:tcW w:w="5931" w:type="dxa"/>
            <w:gridSpan w:val="11"/>
            <w:tcBorders>
              <w:top w:val="nil"/>
              <w:left w:val="nil"/>
              <w:bottom w:val="nil"/>
              <w:right w:val="nil"/>
            </w:tcBorders>
          </w:tcPr>
          <w:p w14:paraId="7ECC293B"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7956B271" w14:textId="77777777" w:rsidR="00381CA4" w:rsidRDefault="00381CA4">
            <w:pPr>
              <w:spacing w:line="360" w:lineRule="auto"/>
              <w:jc w:val="center"/>
              <w:rPr>
                <w:rFonts w:cs="David" w:hint="cs"/>
                <w:b/>
                <w:bCs/>
                <w:i/>
                <w:iCs/>
                <w:sz w:val="28"/>
                <w:szCs w:val="28"/>
              </w:rPr>
            </w:pPr>
            <w:r>
              <w:rPr>
                <w:rFonts w:cs="David" w:hint="cs"/>
                <w:b/>
                <w:bCs/>
                <w:i/>
                <w:iCs/>
                <w:sz w:val="28"/>
                <w:szCs w:val="28"/>
                <w:rtl/>
              </w:rPr>
              <w:t>40</w:t>
            </w:r>
          </w:p>
        </w:tc>
      </w:tr>
      <w:tr w:rsidR="00381CA4" w14:paraId="6883B9B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479" w:type="dxa"/>
            <w:gridSpan w:val="2"/>
            <w:tcBorders>
              <w:top w:val="nil"/>
              <w:left w:val="nil"/>
              <w:bottom w:val="nil"/>
              <w:right w:val="nil"/>
            </w:tcBorders>
          </w:tcPr>
          <w:p w14:paraId="7B6A9EAB" w14:textId="77777777" w:rsidR="00381CA4" w:rsidRDefault="00381CA4">
            <w:pPr>
              <w:spacing w:line="360" w:lineRule="auto"/>
              <w:jc w:val="center"/>
              <w:rPr>
                <w:rFonts w:cs="David" w:hint="cs"/>
                <w:b/>
                <w:bCs/>
                <w:i/>
                <w:iCs/>
                <w:sz w:val="28"/>
                <w:szCs w:val="28"/>
                <w:rtl/>
              </w:rPr>
            </w:pPr>
            <w:r>
              <w:rPr>
                <w:rFonts w:cs="David" w:hint="cs"/>
                <w:b/>
                <w:bCs/>
                <w:i/>
                <w:iCs/>
                <w:sz w:val="28"/>
                <w:szCs w:val="28"/>
                <w:rtl/>
              </w:rPr>
              <w:t>ח.</w:t>
            </w:r>
          </w:p>
        </w:tc>
        <w:tc>
          <w:tcPr>
            <w:tcW w:w="2249" w:type="dxa"/>
            <w:gridSpan w:val="7"/>
            <w:tcBorders>
              <w:top w:val="nil"/>
              <w:left w:val="nil"/>
              <w:bottom w:val="nil"/>
              <w:right w:val="nil"/>
            </w:tcBorders>
          </w:tcPr>
          <w:p w14:paraId="4455F0F8" w14:textId="77777777" w:rsidR="00381CA4" w:rsidRDefault="00381CA4">
            <w:pPr>
              <w:spacing w:line="360" w:lineRule="auto"/>
              <w:rPr>
                <w:rFonts w:cs="David" w:hint="cs"/>
                <w:sz w:val="28"/>
                <w:szCs w:val="28"/>
                <w:rtl/>
              </w:rPr>
            </w:pPr>
            <w:r>
              <w:rPr>
                <w:rFonts w:cs="David" w:hint="cs"/>
                <w:sz w:val="28"/>
                <w:szCs w:val="28"/>
                <w:rtl/>
              </w:rPr>
              <w:t>התרשמות ומסקנות</w:t>
            </w:r>
          </w:p>
        </w:tc>
        <w:tc>
          <w:tcPr>
            <w:tcW w:w="5103" w:type="dxa"/>
            <w:gridSpan w:val="7"/>
            <w:tcBorders>
              <w:top w:val="nil"/>
              <w:left w:val="nil"/>
              <w:bottom w:val="nil"/>
              <w:right w:val="nil"/>
            </w:tcBorders>
          </w:tcPr>
          <w:p w14:paraId="300A34D5"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1299A7F2" w14:textId="77777777" w:rsidR="00381CA4" w:rsidRDefault="00381CA4">
            <w:pPr>
              <w:spacing w:line="360" w:lineRule="auto"/>
              <w:jc w:val="center"/>
              <w:rPr>
                <w:rFonts w:cs="David" w:hint="cs"/>
                <w:b/>
                <w:bCs/>
                <w:i/>
                <w:iCs/>
                <w:sz w:val="28"/>
                <w:szCs w:val="28"/>
                <w:rtl/>
              </w:rPr>
            </w:pPr>
            <w:r>
              <w:rPr>
                <w:rFonts w:cs="David" w:hint="cs"/>
                <w:b/>
                <w:bCs/>
                <w:i/>
                <w:iCs/>
                <w:sz w:val="28"/>
                <w:szCs w:val="28"/>
                <w:rtl/>
              </w:rPr>
              <w:t>43</w:t>
            </w:r>
          </w:p>
          <w:p w14:paraId="2BCCBD37" w14:textId="77777777" w:rsidR="00381CA4" w:rsidRDefault="00381CA4">
            <w:pPr>
              <w:spacing w:line="360" w:lineRule="auto"/>
              <w:jc w:val="center"/>
              <w:rPr>
                <w:rFonts w:cs="David" w:hint="cs"/>
                <w:b/>
                <w:bCs/>
                <w:i/>
                <w:iCs/>
                <w:sz w:val="28"/>
                <w:szCs w:val="28"/>
              </w:rPr>
            </w:pPr>
          </w:p>
        </w:tc>
      </w:tr>
      <w:tr w:rsidR="00381CA4" w14:paraId="63B8DB4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41" w:type="dxa"/>
            <w:tcBorders>
              <w:top w:val="nil"/>
              <w:left w:val="nil"/>
              <w:bottom w:val="nil"/>
              <w:right w:val="nil"/>
            </w:tcBorders>
          </w:tcPr>
          <w:p w14:paraId="2077F640" w14:textId="77777777" w:rsidR="00381CA4" w:rsidRDefault="00381CA4">
            <w:pPr>
              <w:spacing w:line="360" w:lineRule="auto"/>
              <w:jc w:val="center"/>
              <w:rPr>
                <w:rFonts w:cs="David" w:hint="cs"/>
                <w:b/>
                <w:bCs/>
                <w:i/>
                <w:iCs/>
                <w:sz w:val="28"/>
                <w:szCs w:val="28"/>
                <w:rtl/>
              </w:rPr>
            </w:pPr>
          </w:p>
        </w:tc>
        <w:tc>
          <w:tcPr>
            <w:tcW w:w="2835" w:type="dxa"/>
            <w:gridSpan w:val="9"/>
            <w:tcBorders>
              <w:top w:val="nil"/>
              <w:left w:val="nil"/>
              <w:bottom w:val="nil"/>
              <w:right w:val="nil"/>
            </w:tcBorders>
          </w:tcPr>
          <w:p w14:paraId="352EB025" w14:textId="77777777" w:rsidR="00381CA4" w:rsidRDefault="00381CA4">
            <w:pPr>
              <w:spacing w:line="360" w:lineRule="auto"/>
              <w:rPr>
                <w:rFonts w:cs="David" w:hint="cs"/>
                <w:b/>
                <w:bCs/>
                <w:sz w:val="28"/>
                <w:szCs w:val="28"/>
                <w:rtl/>
              </w:rPr>
            </w:pPr>
            <w:r>
              <w:rPr>
                <w:rFonts w:cs="David" w:hint="cs"/>
                <w:b/>
                <w:bCs/>
                <w:sz w:val="28"/>
                <w:szCs w:val="28"/>
                <w:rtl/>
              </w:rPr>
              <w:t>השופט שלי טימן, אב"ד</w:t>
            </w:r>
          </w:p>
        </w:tc>
        <w:tc>
          <w:tcPr>
            <w:tcW w:w="4655" w:type="dxa"/>
            <w:gridSpan w:val="6"/>
            <w:tcBorders>
              <w:top w:val="nil"/>
              <w:left w:val="nil"/>
              <w:bottom w:val="nil"/>
              <w:right w:val="nil"/>
            </w:tcBorders>
          </w:tcPr>
          <w:p w14:paraId="5B284C70"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34094C17" w14:textId="77777777" w:rsidR="00381CA4" w:rsidRDefault="00381CA4">
            <w:pPr>
              <w:spacing w:line="360" w:lineRule="auto"/>
              <w:jc w:val="center"/>
              <w:rPr>
                <w:rFonts w:cs="David" w:hint="cs"/>
                <w:b/>
                <w:bCs/>
                <w:i/>
                <w:iCs/>
                <w:sz w:val="28"/>
                <w:szCs w:val="28"/>
              </w:rPr>
            </w:pPr>
            <w:r>
              <w:rPr>
                <w:rFonts w:cs="David" w:hint="cs"/>
                <w:b/>
                <w:bCs/>
                <w:i/>
                <w:iCs/>
                <w:sz w:val="28"/>
                <w:szCs w:val="28"/>
                <w:rtl/>
              </w:rPr>
              <w:t>66</w:t>
            </w:r>
          </w:p>
        </w:tc>
      </w:tr>
      <w:tr w:rsidR="00381CA4" w14:paraId="5956AF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41" w:type="dxa"/>
            <w:tcBorders>
              <w:top w:val="nil"/>
              <w:left w:val="nil"/>
              <w:bottom w:val="nil"/>
              <w:right w:val="nil"/>
            </w:tcBorders>
          </w:tcPr>
          <w:p w14:paraId="45C22E14" w14:textId="77777777" w:rsidR="00381CA4" w:rsidRDefault="00381CA4">
            <w:pPr>
              <w:spacing w:line="360" w:lineRule="auto"/>
              <w:jc w:val="center"/>
              <w:rPr>
                <w:rFonts w:cs="David" w:hint="cs"/>
                <w:b/>
                <w:bCs/>
                <w:i/>
                <w:iCs/>
                <w:sz w:val="28"/>
                <w:szCs w:val="28"/>
                <w:rtl/>
              </w:rPr>
            </w:pPr>
          </w:p>
        </w:tc>
        <w:tc>
          <w:tcPr>
            <w:tcW w:w="2387" w:type="dxa"/>
            <w:gridSpan w:val="8"/>
            <w:tcBorders>
              <w:top w:val="nil"/>
              <w:left w:val="nil"/>
              <w:bottom w:val="nil"/>
              <w:right w:val="nil"/>
            </w:tcBorders>
          </w:tcPr>
          <w:p w14:paraId="456EA0F0" w14:textId="77777777" w:rsidR="00381CA4" w:rsidRDefault="00381CA4">
            <w:pPr>
              <w:spacing w:line="360" w:lineRule="auto"/>
              <w:rPr>
                <w:rFonts w:cs="David" w:hint="cs"/>
                <w:b/>
                <w:bCs/>
                <w:sz w:val="28"/>
                <w:szCs w:val="28"/>
                <w:rtl/>
              </w:rPr>
            </w:pPr>
            <w:r>
              <w:rPr>
                <w:rFonts w:cs="David" w:hint="cs"/>
                <w:b/>
                <w:bCs/>
                <w:sz w:val="28"/>
                <w:szCs w:val="28"/>
                <w:rtl/>
              </w:rPr>
              <w:t>השופטת שרה ברוש</w:t>
            </w:r>
          </w:p>
        </w:tc>
        <w:tc>
          <w:tcPr>
            <w:tcW w:w="5103" w:type="dxa"/>
            <w:gridSpan w:val="7"/>
            <w:tcBorders>
              <w:top w:val="nil"/>
              <w:left w:val="nil"/>
              <w:bottom w:val="nil"/>
              <w:right w:val="nil"/>
            </w:tcBorders>
          </w:tcPr>
          <w:p w14:paraId="4020F1B4"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4AE54A0D" w14:textId="77777777" w:rsidR="00381CA4" w:rsidRDefault="00381CA4">
            <w:pPr>
              <w:spacing w:line="360" w:lineRule="auto"/>
              <w:jc w:val="center"/>
              <w:rPr>
                <w:rFonts w:cs="David" w:hint="cs"/>
                <w:b/>
                <w:bCs/>
                <w:i/>
                <w:iCs/>
                <w:sz w:val="28"/>
                <w:szCs w:val="28"/>
              </w:rPr>
            </w:pPr>
            <w:r>
              <w:rPr>
                <w:rFonts w:cs="David" w:hint="cs"/>
                <w:b/>
                <w:bCs/>
                <w:i/>
                <w:iCs/>
                <w:sz w:val="28"/>
                <w:szCs w:val="28"/>
                <w:rtl/>
              </w:rPr>
              <w:t>67</w:t>
            </w:r>
          </w:p>
        </w:tc>
      </w:tr>
      <w:tr w:rsidR="00381CA4" w14:paraId="6CE5EC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41" w:type="dxa"/>
            <w:tcBorders>
              <w:top w:val="nil"/>
              <w:left w:val="nil"/>
              <w:bottom w:val="nil"/>
              <w:right w:val="nil"/>
            </w:tcBorders>
          </w:tcPr>
          <w:p w14:paraId="6D933A8F" w14:textId="77777777" w:rsidR="00381CA4" w:rsidRDefault="00381CA4">
            <w:pPr>
              <w:spacing w:line="360" w:lineRule="auto"/>
              <w:jc w:val="center"/>
              <w:rPr>
                <w:rFonts w:cs="David" w:hint="cs"/>
                <w:b/>
                <w:bCs/>
                <w:i/>
                <w:iCs/>
                <w:sz w:val="28"/>
                <w:szCs w:val="28"/>
                <w:rtl/>
              </w:rPr>
            </w:pPr>
          </w:p>
        </w:tc>
        <w:tc>
          <w:tcPr>
            <w:tcW w:w="1134" w:type="dxa"/>
            <w:gridSpan w:val="3"/>
            <w:tcBorders>
              <w:top w:val="nil"/>
              <w:left w:val="nil"/>
              <w:bottom w:val="nil"/>
              <w:right w:val="nil"/>
            </w:tcBorders>
          </w:tcPr>
          <w:p w14:paraId="443A78BC" w14:textId="77777777" w:rsidR="00381CA4" w:rsidRDefault="00381CA4">
            <w:pPr>
              <w:spacing w:line="360" w:lineRule="auto"/>
              <w:rPr>
                <w:rFonts w:cs="David" w:hint="cs"/>
                <w:b/>
                <w:bCs/>
                <w:sz w:val="28"/>
                <w:szCs w:val="28"/>
                <w:rtl/>
              </w:rPr>
            </w:pPr>
            <w:r>
              <w:rPr>
                <w:rFonts w:cs="David" w:hint="cs"/>
                <w:b/>
                <w:bCs/>
                <w:sz w:val="28"/>
                <w:szCs w:val="28"/>
                <w:rtl/>
              </w:rPr>
              <w:t>ההכרעה</w:t>
            </w:r>
          </w:p>
          <w:p w14:paraId="123696A5" w14:textId="77777777" w:rsidR="00381CA4" w:rsidRDefault="00381CA4">
            <w:pPr>
              <w:spacing w:line="360" w:lineRule="auto"/>
              <w:rPr>
                <w:rFonts w:cs="David" w:hint="cs"/>
                <w:sz w:val="28"/>
                <w:szCs w:val="28"/>
                <w:rtl/>
              </w:rPr>
            </w:pPr>
          </w:p>
          <w:p w14:paraId="533E0352" w14:textId="77777777" w:rsidR="00381CA4" w:rsidRDefault="00381CA4">
            <w:pPr>
              <w:spacing w:line="360" w:lineRule="auto"/>
              <w:rPr>
                <w:rFonts w:cs="David" w:hint="cs"/>
                <w:sz w:val="28"/>
                <w:szCs w:val="28"/>
                <w:rtl/>
              </w:rPr>
            </w:pPr>
          </w:p>
          <w:p w14:paraId="0D12304B" w14:textId="77777777" w:rsidR="00381CA4" w:rsidRDefault="00381CA4">
            <w:pPr>
              <w:spacing w:line="360" w:lineRule="auto"/>
              <w:rPr>
                <w:rFonts w:cs="David" w:hint="cs"/>
                <w:sz w:val="28"/>
                <w:szCs w:val="28"/>
                <w:rtl/>
              </w:rPr>
            </w:pPr>
          </w:p>
        </w:tc>
        <w:tc>
          <w:tcPr>
            <w:tcW w:w="6356" w:type="dxa"/>
            <w:gridSpan w:val="12"/>
            <w:tcBorders>
              <w:top w:val="nil"/>
              <w:left w:val="nil"/>
              <w:bottom w:val="nil"/>
              <w:right w:val="nil"/>
            </w:tcBorders>
          </w:tcPr>
          <w:p w14:paraId="0DD35603" w14:textId="77777777" w:rsidR="00381CA4" w:rsidRDefault="00381CA4">
            <w:pPr>
              <w:spacing w:line="360" w:lineRule="auto"/>
              <w:rPr>
                <w:rFonts w:cs="David" w:hint="cs"/>
                <w:b/>
                <w:bCs/>
                <w:sz w:val="28"/>
                <w:szCs w:val="28"/>
              </w:rPr>
            </w:pPr>
            <w:r>
              <w:rPr>
                <w:rFonts w:cs="David" w:hint="cs"/>
                <w:b/>
                <w:bCs/>
                <w:sz w:val="28"/>
                <w:szCs w:val="28"/>
                <w:rtl/>
              </w:rPr>
              <w:t>...............................................................................</w:t>
            </w:r>
          </w:p>
        </w:tc>
        <w:tc>
          <w:tcPr>
            <w:tcW w:w="698" w:type="dxa"/>
            <w:gridSpan w:val="2"/>
            <w:tcBorders>
              <w:top w:val="nil"/>
              <w:left w:val="nil"/>
              <w:bottom w:val="nil"/>
              <w:right w:val="nil"/>
            </w:tcBorders>
          </w:tcPr>
          <w:p w14:paraId="7F975D5E" w14:textId="77777777" w:rsidR="00381CA4" w:rsidRDefault="00381CA4">
            <w:pPr>
              <w:spacing w:line="360" w:lineRule="auto"/>
              <w:jc w:val="center"/>
              <w:rPr>
                <w:rFonts w:cs="David" w:hint="cs"/>
                <w:b/>
                <w:bCs/>
                <w:i/>
                <w:iCs/>
                <w:sz w:val="28"/>
                <w:szCs w:val="28"/>
              </w:rPr>
            </w:pPr>
            <w:r>
              <w:rPr>
                <w:rFonts w:cs="David" w:hint="cs"/>
                <w:b/>
                <w:bCs/>
                <w:i/>
                <w:iCs/>
                <w:sz w:val="28"/>
                <w:szCs w:val="28"/>
                <w:rtl/>
              </w:rPr>
              <w:t>67</w:t>
            </w:r>
          </w:p>
        </w:tc>
      </w:tr>
    </w:tbl>
    <w:p w14:paraId="4BB8DA5E" w14:textId="77777777" w:rsidR="00381CA4" w:rsidRDefault="00381CA4">
      <w:pPr>
        <w:spacing w:before="60" w:after="60"/>
        <w:rPr>
          <w:rFonts w:cs="FrankRuehl" w:hint="cs"/>
          <w:szCs w:val="26"/>
          <w:rtl/>
          <w:lang w:eastAsia="en-US"/>
        </w:rPr>
      </w:pPr>
    </w:p>
    <w:p w14:paraId="0D9E26C9" w14:textId="77777777" w:rsidR="00381CA4" w:rsidRDefault="00381CA4">
      <w:pPr>
        <w:pBdr>
          <w:top w:val="single" w:sz="4" w:space="1" w:color="auto"/>
          <w:left w:val="single" w:sz="4" w:space="4" w:color="auto"/>
          <w:bottom w:val="single" w:sz="4" w:space="1" w:color="auto"/>
          <w:right w:val="single" w:sz="4" w:space="4" w:color="auto"/>
        </w:pBdr>
        <w:spacing w:before="60" w:after="60"/>
        <w:rPr>
          <w:rFonts w:cs="FrankRuehl" w:hint="cs"/>
          <w:szCs w:val="26"/>
          <w:rtl/>
          <w:lang w:eastAsia="en-US"/>
        </w:rPr>
      </w:pPr>
      <w:r>
        <w:rPr>
          <w:rFonts w:cs="FrankRuehl" w:hint="cs"/>
          <w:szCs w:val="26"/>
          <w:rtl/>
          <w:lang w:eastAsia="en-US"/>
        </w:rPr>
        <w:t xml:space="preserve">לערעור בעליון (נדחה, 27.10.05): </w:t>
      </w:r>
      <w:hyperlink r:id="rId12" w:history="1">
        <w:r w:rsidR="00CB39F9" w:rsidRPr="00CB39F9">
          <w:rPr>
            <w:rStyle w:val="Hyperlink"/>
            <w:rFonts w:hAnsi="David" w:cs="FrankRuehl"/>
            <w:sz w:val="22"/>
            <w:szCs w:val="26"/>
            <w:rtl/>
          </w:rPr>
          <w:t>עפ 4895/05</w:t>
        </w:r>
      </w:hyperlink>
      <w:r w:rsidRPr="00EC4125">
        <w:rPr>
          <w:rFonts w:hAnsi="David" w:cs="FrankRuehl" w:hint="cs"/>
          <w:color w:val="000000"/>
          <w:sz w:val="22"/>
          <w:szCs w:val="26"/>
          <w:rtl/>
        </w:rPr>
        <w:t xml:space="preserve"> </w:t>
      </w:r>
      <w:r w:rsidRPr="00EC4125">
        <w:rPr>
          <w:rFonts w:hAnsi="David" w:cs="FrankRuehl"/>
          <w:color w:val="000000"/>
          <w:sz w:val="22"/>
          <w:szCs w:val="26"/>
          <w:rtl/>
        </w:rPr>
        <w:t>דוד מבשב נ' מדינת ישראל</w:t>
      </w:r>
      <w:r>
        <w:rPr>
          <w:rFonts w:hAnsi="David" w:cs="FrankRuehl" w:hint="cs"/>
          <w:color w:val="000000"/>
          <w:sz w:val="22"/>
          <w:szCs w:val="26"/>
          <w:rtl/>
        </w:rPr>
        <w:t>, ברק, ביניש, רובינשטיין</w:t>
      </w:r>
    </w:p>
    <w:p w14:paraId="0742B04F" w14:textId="77777777" w:rsidR="00381CA4" w:rsidRDefault="00381CA4">
      <w:pPr>
        <w:pBdr>
          <w:top w:val="single" w:sz="4" w:space="1" w:color="auto"/>
          <w:left w:val="single" w:sz="4" w:space="4" w:color="auto"/>
          <w:bottom w:val="single" w:sz="4" w:space="1" w:color="auto"/>
          <w:right w:val="single" w:sz="4" w:space="4" w:color="auto"/>
        </w:pBdr>
        <w:spacing w:before="60" w:after="60"/>
        <w:rPr>
          <w:rFonts w:cs="FrankRuehl" w:hint="cs"/>
          <w:szCs w:val="26"/>
          <w:rtl/>
          <w:lang w:eastAsia="en-US"/>
        </w:rPr>
      </w:pPr>
      <w:r>
        <w:rPr>
          <w:rFonts w:cs="FrankRuehl" w:hint="cs"/>
          <w:szCs w:val="26"/>
          <w:rtl/>
          <w:lang w:eastAsia="en-US"/>
        </w:rPr>
        <w:t xml:space="preserve">לגזה"ד במחוזי (17.5.05): </w:t>
      </w:r>
      <w:hyperlink r:id="rId13" w:history="1">
        <w:r w:rsidR="00CB39F9" w:rsidRPr="00CB39F9">
          <w:rPr>
            <w:rStyle w:val="Hyperlink"/>
            <w:rFonts w:hAnsi="David" w:cs="FrankRuehl"/>
            <w:sz w:val="22"/>
            <w:szCs w:val="26"/>
            <w:rtl/>
          </w:rPr>
          <w:t>תפח (ת"א) 1206/02</w:t>
        </w:r>
      </w:hyperlink>
      <w:r w:rsidRPr="00EC4125">
        <w:rPr>
          <w:rFonts w:hAnsi="David" w:cs="FrankRuehl" w:hint="cs"/>
          <w:color w:val="000000"/>
          <w:sz w:val="22"/>
          <w:szCs w:val="26"/>
          <w:rtl/>
        </w:rPr>
        <w:t xml:space="preserve"> </w:t>
      </w:r>
      <w:r w:rsidRPr="00EC4125">
        <w:rPr>
          <w:rFonts w:hAnsi="David" w:cs="FrankRuehl"/>
          <w:color w:val="000000"/>
          <w:sz w:val="22"/>
          <w:szCs w:val="26"/>
          <w:rtl/>
        </w:rPr>
        <w:t>מדינת ישראל נ' דוד מבשב</w:t>
      </w:r>
      <w:r>
        <w:rPr>
          <w:rFonts w:hAnsi="David" w:cs="FrankRuehl" w:hint="cs"/>
          <w:color w:val="000000"/>
          <w:sz w:val="22"/>
          <w:szCs w:val="26"/>
          <w:rtl/>
        </w:rPr>
        <w:t>, טימן, שפירא, ברוש</w:t>
      </w:r>
    </w:p>
    <w:p w14:paraId="24727E86" w14:textId="77777777" w:rsidR="00381CA4" w:rsidRDefault="00381CA4">
      <w:pPr>
        <w:pBdr>
          <w:top w:val="single" w:sz="4" w:space="1" w:color="auto"/>
          <w:left w:val="single" w:sz="4" w:space="4" w:color="auto"/>
          <w:bottom w:val="single" w:sz="4" w:space="1" w:color="auto"/>
          <w:right w:val="single" w:sz="4" w:space="4" w:color="auto"/>
        </w:pBdr>
        <w:spacing w:before="60" w:after="60"/>
        <w:rPr>
          <w:rFonts w:hAnsi="David" w:cs="FrankRuehl"/>
          <w:color w:val="000000"/>
          <w:sz w:val="22"/>
          <w:szCs w:val="26"/>
          <w:rtl/>
        </w:rPr>
      </w:pPr>
      <w:r>
        <w:rPr>
          <w:rFonts w:cs="FrankRuehl" w:hint="cs"/>
          <w:szCs w:val="26"/>
          <w:rtl/>
          <w:lang w:eastAsia="en-US"/>
        </w:rPr>
        <w:t xml:space="preserve">לבקשה במחוזי (1.12.02): </w:t>
      </w:r>
      <w:hyperlink r:id="rId14" w:history="1">
        <w:r w:rsidR="00CB39F9" w:rsidRPr="00CB39F9">
          <w:rPr>
            <w:rStyle w:val="Hyperlink"/>
            <w:rFonts w:hAnsi="David" w:cs="FrankRuehl"/>
            <w:sz w:val="22"/>
            <w:szCs w:val="26"/>
            <w:rtl/>
          </w:rPr>
          <w:t>בש (ת"א) 92774/02</w:t>
        </w:r>
      </w:hyperlink>
      <w:r w:rsidRPr="00EC4125">
        <w:rPr>
          <w:rFonts w:hAnsi="David" w:cs="FrankRuehl" w:hint="cs"/>
          <w:color w:val="000000"/>
          <w:sz w:val="22"/>
          <w:szCs w:val="26"/>
          <w:rtl/>
        </w:rPr>
        <w:t xml:space="preserve"> </w:t>
      </w:r>
      <w:r w:rsidRPr="00EC4125">
        <w:rPr>
          <w:rFonts w:hAnsi="David" w:cs="FrankRuehl"/>
          <w:color w:val="000000"/>
          <w:sz w:val="22"/>
          <w:szCs w:val="26"/>
          <w:rtl/>
        </w:rPr>
        <w:t>מדינת ישראל נ' דוד מבשב</w:t>
      </w:r>
      <w:r>
        <w:rPr>
          <w:rFonts w:hAnsi="David" w:cs="FrankRuehl" w:hint="cs"/>
          <w:color w:val="000000"/>
          <w:sz w:val="22"/>
          <w:szCs w:val="26"/>
          <w:rtl/>
        </w:rPr>
        <w:t>, ש' סירוטה</w:t>
      </w:r>
    </w:p>
    <w:p w14:paraId="576C9A84" w14:textId="77777777" w:rsidR="00381CA4" w:rsidRDefault="00381CA4">
      <w:pPr>
        <w:spacing w:line="360" w:lineRule="auto"/>
        <w:ind w:firstLine="720"/>
        <w:rPr>
          <w:rFonts w:cs="FrankRuehl" w:hint="cs"/>
          <w:b/>
          <w:bCs/>
          <w:i/>
          <w:iCs/>
          <w:sz w:val="34"/>
          <w:szCs w:val="26"/>
          <w:u w:val="single"/>
          <w:rtl/>
        </w:rPr>
      </w:pPr>
    </w:p>
    <w:p w14:paraId="7C70B0DC" w14:textId="77777777" w:rsidR="00381CA4" w:rsidRDefault="00381CA4">
      <w:pPr>
        <w:spacing w:line="360" w:lineRule="auto"/>
        <w:ind w:firstLine="720"/>
        <w:rPr>
          <w:rFonts w:cs="David" w:hint="cs"/>
          <w:b/>
          <w:bCs/>
          <w:i/>
          <w:iCs/>
          <w:sz w:val="34"/>
          <w:szCs w:val="34"/>
          <w:u w:val="single"/>
          <w:rtl/>
        </w:rPr>
      </w:pPr>
    </w:p>
    <w:p w14:paraId="0A3DF23E" w14:textId="77777777" w:rsidR="00381CA4" w:rsidRDefault="00381CA4">
      <w:pPr>
        <w:spacing w:line="360" w:lineRule="auto"/>
        <w:ind w:firstLine="720"/>
        <w:rPr>
          <w:rFonts w:cs="David"/>
          <w:b/>
          <w:bCs/>
          <w:i/>
          <w:iCs/>
          <w:sz w:val="34"/>
          <w:szCs w:val="34"/>
          <w:u w:val="single"/>
          <w:rtl/>
        </w:rPr>
      </w:pPr>
      <w:r>
        <w:rPr>
          <w:rFonts w:cs="David" w:hint="cs"/>
          <w:b/>
          <w:bCs/>
          <w:i/>
          <w:iCs/>
          <w:sz w:val="34"/>
          <w:szCs w:val="34"/>
          <w:u w:val="single"/>
          <w:rtl/>
        </w:rPr>
        <w:t>השופטת תחיה שפירא:</w:t>
      </w:r>
    </w:p>
    <w:p w14:paraId="0582F3FE" w14:textId="77777777" w:rsidR="00381CA4" w:rsidRDefault="00381CA4">
      <w:pPr>
        <w:spacing w:line="360" w:lineRule="auto"/>
        <w:rPr>
          <w:rFonts w:cs="David"/>
          <w:i/>
          <w:iCs/>
          <w:sz w:val="26"/>
          <w:szCs w:val="26"/>
          <w:rtl/>
        </w:rPr>
      </w:pPr>
    </w:p>
    <w:p w14:paraId="0BD704FC" w14:textId="77777777" w:rsidR="00381CA4" w:rsidRDefault="00381CA4">
      <w:pPr>
        <w:spacing w:line="360" w:lineRule="auto"/>
        <w:ind w:firstLine="720"/>
        <w:rPr>
          <w:rFonts w:cs="David" w:hint="cs"/>
          <w:b/>
          <w:bCs/>
          <w:i/>
          <w:iCs/>
          <w:sz w:val="30"/>
          <w:szCs w:val="30"/>
          <w:u w:val="single"/>
          <w:rtl/>
        </w:rPr>
      </w:pPr>
      <w:r>
        <w:rPr>
          <w:rFonts w:cs="David" w:hint="cs"/>
          <w:b/>
          <w:bCs/>
          <w:i/>
          <w:iCs/>
          <w:sz w:val="30"/>
          <w:szCs w:val="30"/>
          <w:u w:val="single"/>
          <w:rtl/>
        </w:rPr>
        <w:t>א.</w:t>
      </w:r>
      <w:r>
        <w:rPr>
          <w:rFonts w:cs="David" w:hint="cs"/>
          <w:b/>
          <w:bCs/>
          <w:i/>
          <w:iCs/>
          <w:sz w:val="30"/>
          <w:szCs w:val="30"/>
          <w:rtl/>
        </w:rPr>
        <w:t xml:space="preserve">  </w:t>
      </w:r>
      <w:r>
        <w:rPr>
          <w:rFonts w:cs="David" w:hint="cs"/>
          <w:b/>
          <w:bCs/>
          <w:i/>
          <w:iCs/>
          <w:sz w:val="30"/>
          <w:szCs w:val="30"/>
          <w:u w:val="single"/>
          <w:rtl/>
        </w:rPr>
        <w:t xml:space="preserve"> איסור פרסום</w:t>
      </w:r>
    </w:p>
    <w:p w14:paraId="52E6E361" w14:textId="77777777" w:rsidR="00381CA4" w:rsidRDefault="00381CA4">
      <w:pPr>
        <w:spacing w:line="360" w:lineRule="auto"/>
        <w:ind w:firstLine="720"/>
        <w:rPr>
          <w:rFonts w:cs="David" w:hint="cs"/>
          <w:sz w:val="26"/>
          <w:szCs w:val="26"/>
          <w:rtl/>
        </w:rPr>
      </w:pPr>
      <w:r>
        <w:rPr>
          <w:rFonts w:cs="David" w:hint="cs"/>
          <w:sz w:val="26"/>
          <w:szCs w:val="26"/>
          <w:rtl/>
        </w:rPr>
        <w:t>תיק זה דן, בין היֶתר, בעבירת מין אותה על-פי הנטען ביצע הנאשם במתלוננת, כמפורט בכתב-האישום.</w:t>
      </w:r>
      <w:r>
        <w:rPr>
          <w:rFonts w:cs="David"/>
          <w:color w:val="FFFFFF"/>
          <w:sz w:val="4"/>
          <w:szCs w:val="4"/>
          <w:rtl/>
        </w:rPr>
        <w:t>נ</w:t>
      </w:r>
    </w:p>
    <w:p w14:paraId="7EADE40A" w14:textId="77777777" w:rsidR="00381CA4" w:rsidRDefault="00381CA4">
      <w:pPr>
        <w:spacing w:line="360" w:lineRule="auto"/>
        <w:ind w:firstLine="720"/>
        <w:rPr>
          <w:rFonts w:cs="David" w:hint="cs"/>
          <w:sz w:val="26"/>
          <w:szCs w:val="26"/>
          <w:rtl/>
        </w:rPr>
      </w:pPr>
      <w:r>
        <w:rPr>
          <w:rFonts w:cs="David" w:hint="cs"/>
          <w:sz w:val="26"/>
          <w:szCs w:val="26"/>
          <w:rtl/>
        </w:rPr>
        <w:t>לפיכך, ועל-מנת להגן על ענייניה של המתלוננת, אוסר בית-המשפט את פרסום שמה של המתלוננת וכל פרט העלול להביא לזיהוייה.</w:t>
      </w:r>
      <w:r>
        <w:rPr>
          <w:rFonts w:cs="David"/>
          <w:color w:val="FFFFFF"/>
          <w:sz w:val="4"/>
          <w:szCs w:val="4"/>
          <w:rtl/>
        </w:rPr>
        <w:t>ב</w:t>
      </w:r>
    </w:p>
    <w:p w14:paraId="701251BC" w14:textId="77777777" w:rsidR="00381CA4" w:rsidRDefault="00381CA4">
      <w:pPr>
        <w:spacing w:line="360" w:lineRule="auto"/>
        <w:rPr>
          <w:rFonts w:cs="David" w:hint="cs"/>
          <w:sz w:val="26"/>
          <w:szCs w:val="26"/>
          <w:rtl/>
        </w:rPr>
      </w:pPr>
    </w:p>
    <w:p w14:paraId="09D68E1D" w14:textId="77777777" w:rsidR="00381CA4" w:rsidRDefault="00381CA4">
      <w:pPr>
        <w:spacing w:line="360" w:lineRule="auto"/>
        <w:ind w:firstLine="720"/>
        <w:rPr>
          <w:rFonts w:cs="David" w:hint="cs"/>
          <w:b/>
          <w:bCs/>
          <w:i/>
          <w:iCs/>
          <w:sz w:val="30"/>
          <w:szCs w:val="30"/>
          <w:u w:val="single"/>
          <w:rtl/>
        </w:rPr>
      </w:pPr>
      <w:r>
        <w:rPr>
          <w:rFonts w:cs="David" w:hint="cs"/>
          <w:b/>
          <w:bCs/>
          <w:i/>
          <w:iCs/>
          <w:sz w:val="30"/>
          <w:szCs w:val="30"/>
          <w:u w:val="single"/>
          <w:rtl/>
        </w:rPr>
        <w:t>ב.</w:t>
      </w:r>
      <w:r>
        <w:rPr>
          <w:rFonts w:cs="David" w:hint="cs"/>
          <w:b/>
          <w:bCs/>
          <w:i/>
          <w:iCs/>
          <w:sz w:val="30"/>
          <w:szCs w:val="30"/>
          <w:rtl/>
        </w:rPr>
        <w:t xml:space="preserve">  </w:t>
      </w:r>
      <w:r>
        <w:rPr>
          <w:rFonts w:cs="David" w:hint="cs"/>
          <w:b/>
          <w:bCs/>
          <w:i/>
          <w:iCs/>
          <w:sz w:val="30"/>
          <w:szCs w:val="30"/>
          <w:u w:val="single"/>
          <w:rtl/>
        </w:rPr>
        <w:t>מבוא ועוּבדות כתב-האישום</w:t>
      </w:r>
    </w:p>
    <w:p w14:paraId="0716A8E8" w14:textId="77777777" w:rsidR="00381CA4" w:rsidRDefault="00381CA4">
      <w:pPr>
        <w:spacing w:line="360" w:lineRule="auto"/>
        <w:rPr>
          <w:rFonts w:cs="David" w:hint="cs"/>
          <w:sz w:val="26"/>
          <w:szCs w:val="26"/>
          <w:rtl/>
        </w:rPr>
      </w:pPr>
      <w:r>
        <w:rPr>
          <w:rFonts w:cs="David" w:hint="cs"/>
          <w:b/>
          <w:bCs/>
          <w:i/>
          <w:iCs/>
          <w:sz w:val="26"/>
          <w:szCs w:val="26"/>
          <w:rtl/>
        </w:rPr>
        <w:t>1.</w:t>
      </w:r>
      <w:r>
        <w:rPr>
          <w:rFonts w:cs="David"/>
          <w:sz w:val="26"/>
          <w:szCs w:val="26"/>
          <w:rtl/>
        </w:rPr>
        <w:tab/>
      </w:r>
      <w:r>
        <w:rPr>
          <w:rFonts w:cs="David" w:hint="cs"/>
          <w:sz w:val="26"/>
          <w:szCs w:val="26"/>
          <w:rtl/>
        </w:rPr>
        <w:t xml:space="preserve">בכתב-האישום אשר הוגש כנגד הנאשם, דוד בן אברהם מבשב </w:t>
      </w:r>
      <w:r>
        <w:rPr>
          <w:rFonts w:cs="David" w:hint="cs"/>
          <w:b/>
          <w:bCs/>
          <w:sz w:val="26"/>
          <w:szCs w:val="26"/>
          <w:rtl/>
        </w:rPr>
        <w:t>(להלן: "הנאשם")</w:t>
      </w:r>
      <w:r>
        <w:rPr>
          <w:rFonts w:cs="David" w:hint="cs"/>
          <w:sz w:val="26"/>
          <w:szCs w:val="26"/>
          <w:rtl/>
        </w:rPr>
        <w:t>, מיוחסות לו העבירות דלהלן:</w:t>
      </w:r>
    </w:p>
    <w:p w14:paraId="0B5A92DE" w14:textId="77777777" w:rsidR="00381CA4" w:rsidRDefault="00381CA4">
      <w:pPr>
        <w:spacing w:line="360" w:lineRule="auto"/>
        <w:ind w:firstLine="720"/>
        <w:rPr>
          <w:rFonts w:cs="David" w:hint="cs"/>
          <w:sz w:val="14"/>
          <w:szCs w:val="14"/>
          <w:rtl/>
        </w:rPr>
      </w:pPr>
    </w:p>
    <w:p w14:paraId="2CC1062C" w14:textId="77777777" w:rsidR="00381CA4" w:rsidRDefault="00381CA4">
      <w:pPr>
        <w:spacing w:line="360" w:lineRule="auto"/>
        <w:ind w:left="1440" w:hanging="720"/>
        <w:rPr>
          <w:rFonts w:cs="David" w:hint="cs"/>
          <w:sz w:val="26"/>
          <w:szCs w:val="26"/>
          <w:rtl/>
        </w:rPr>
      </w:pPr>
      <w:r>
        <w:rPr>
          <w:rFonts w:cs="David" w:hint="cs"/>
          <w:b/>
          <w:bCs/>
          <w:i/>
          <w:iCs/>
          <w:sz w:val="26"/>
          <w:szCs w:val="26"/>
          <w:rtl/>
        </w:rPr>
        <w:t>(א)</w:t>
      </w:r>
      <w:r>
        <w:rPr>
          <w:rFonts w:cs="David" w:hint="cs"/>
          <w:sz w:val="26"/>
          <w:szCs w:val="26"/>
          <w:rtl/>
        </w:rPr>
        <w:tab/>
        <w:t xml:space="preserve">אינוס, על-פי </w:t>
      </w:r>
      <w:hyperlink r:id="rId15" w:history="1">
        <w:r w:rsidR="00F13B93" w:rsidRPr="00F13B93">
          <w:rPr>
            <w:rFonts w:cs="David"/>
            <w:i/>
            <w:iCs/>
            <w:color w:val="0000FF"/>
            <w:sz w:val="26"/>
            <w:szCs w:val="26"/>
            <w:u w:val="single"/>
            <w:rtl/>
          </w:rPr>
          <w:t>סעיף 345(א)(1)</w:t>
        </w:r>
      </w:hyperlink>
      <w:r>
        <w:rPr>
          <w:rFonts w:cs="David" w:hint="cs"/>
          <w:i/>
          <w:iCs/>
          <w:sz w:val="26"/>
          <w:szCs w:val="26"/>
          <w:rtl/>
        </w:rPr>
        <w:t xml:space="preserve"> ל</w:t>
      </w:r>
      <w:hyperlink r:id="rId16" w:history="1">
        <w:r w:rsidR="00CB39F9" w:rsidRPr="00CB39F9">
          <w:rPr>
            <w:rStyle w:val="Hyperlink"/>
            <w:rFonts w:cs="David" w:hint="eastAsia"/>
            <w:i/>
            <w:iCs/>
            <w:sz w:val="26"/>
            <w:szCs w:val="26"/>
            <w:rtl/>
          </w:rPr>
          <w:t>חוק</w:t>
        </w:r>
        <w:r w:rsidR="00CB39F9" w:rsidRPr="00CB39F9">
          <w:rPr>
            <w:rStyle w:val="Hyperlink"/>
            <w:rFonts w:cs="David"/>
            <w:i/>
            <w:iCs/>
            <w:sz w:val="26"/>
            <w:szCs w:val="26"/>
            <w:rtl/>
          </w:rPr>
          <w:t xml:space="preserve"> העונשין</w:t>
        </w:r>
      </w:hyperlink>
      <w:r>
        <w:rPr>
          <w:rFonts w:cs="David" w:hint="cs"/>
          <w:i/>
          <w:iCs/>
          <w:sz w:val="26"/>
          <w:szCs w:val="26"/>
          <w:rtl/>
        </w:rPr>
        <w:t>, התשל"ז-1977</w:t>
      </w:r>
      <w:r>
        <w:rPr>
          <w:rFonts w:cs="David" w:hint="cs"/>
          <w:sz w:val="26"/>
          <w:szCs w:val="26"/>
          <w:rtl/>
        </w:rPr>
        <w:t xml:space="preserve"> </w:t>
      </w:r>
      <w:r>
        <w:rPr>
          <w:rFonts w:cs="David" w:hint="cs"/>
          <w:b/>
          <w:bCs/>
          <w:sz w:val="26"/>
          <w:szCs w:val="26"/>
          <w:rtl/>
        </w:rPr>
        <w:t>(להלן: "</w:t>
      </w:r>
      <w:r>
        <w:rPr>
          <w:rFonts w:cs="David" w:hint="cs"/>
          <w:b/>
          <w:bCs/>
          <w:i/>
          <w:iCs/>
          <w:sz w:val="26"/>
          <w:szCs w:val="26"/>
          <w:rtl/>
        </w:rPr>
        <w:t>חוק העונשין</w:t>
      </w:r>
      <w:r>
        <w:rPr>
          <w:rFonts w:cs="David" w:hint="cs"/>
          <w:b/>
          <w:bCs/>
          <w:sz w:val="26"/>
          <w:szCs w:val="26"/>
          <w:rtl/>
        </w:rPr>
        <w:t>")</w:t>
      </w:r>
      <w:r>
        <w:rPr>
          <w:rFonts w:cs="David" w:hint="cs"/>
          <w:sz w:val="26"/>
          <w:szCs w:val="26"/>
          <w:rtl/>
        </w:rPr>
        <w:t>.</w:t>
      </w:r>
      <w:r>
        <w:rPr>
          <w:rFonts w:cs="David"/>
          <w:color w:val="FFFFFF"/>
          <w:sz w:val="4"/>
          <w:szCs w:val="4"/>
          <w:rtl/>
        </w:rPr>
        <w:t>ו</w:t>
      </w:r>
    </w:p>
    <w:p w14:paraId="04169051" w14:textId="77777777" w:rsidR="00381CA4" w:rsidRDefault="00381CA4">
      <w:pPr>
        <w:spacing w:line="360" w:lineRule="auto"/>
        <w:ind w:left="1440" w:hanging="720"/>
        <w:rPr>
          <w:rFonts w:cs="David" w:hint="cs"/>
          <w:sz w:val="14"/>
          <w:szCs w:val="14"/>
          <w:rtl/>
        </w:rPr>
      </w:pPr>
    </w:p>
    <w:p w14:paraId="70AB2E18" w14:textId="77777777" w:rsidR="00381CA4" w:rsidRDefault="00381CA4">
      <w:pPr>
        <w:spacing w:line="360" w:lineRule="auto"/>
        <w:ind w:firstLine="720"/>
        <w:rPr>
          <w:rFonts w:cs="David" w:hint="cs"/>
          <w:sz w:val="26"/>
          <w:szCs w:val="26"/>
          <w:rtl/>
        </w:rPr>
      </w:pPr>
      <w:r>
        <w:rPr>
          <w:rFonts w:cs="David" w:hint="cs"/>
          <w:b/>
          <w:bCs/>
          <w:i/>
          <w:iCs/>
          <w:sz w:val="26"/>
          <w:szCs w:val="26"/>
          <w:rtl/>
        </w:rPr>
        <w:t>(ב)</w:t>
      </w:r>
      <w:r>
        <w:rPr>
          <w:rFonts w:cs="David" w:hint="cs"/>
          <w:sz w:val="26"/>
          <w:szCs w:val="26"/>
          <w:rtl/>
        </w:rPr>
        <w:tab/>
        <w:t xml:space="preserve">איומים, על-פי </w:t>
      </w:r>
      <w:hyperlink r:id="rId17" w:history="1">
        <w:r w:rsidR="00F13B93" w:rsidRPr="00F13B93">
          <w:rPr>
            <w:rFonts w:cs="David"/>
            <w:color w:val="0000FF"/>
            <w:sz w:val="26"/>
            <w:szCs w:val="26"/>
            <w:u w:val="single"/>
            <w:rtl/>
          </w:rPr>
          <w:t>סעיף 192</w:t>
        </w:r>
      </w:hyperlink>
      <w:r>
        <w:rPr>
          <w:rFonts w:cs="David" w:hint="cs"/>
          <w:sz w:val="26"/>
          <w:szCs w:val="26"/>
          <w:rtl/>
        </w:rPr>
        <w:t xml:space="preserve"> ל</w:t>
      </w:r>
      <w:hyperlink r:id="rId18" w:history="1">
        <w:r w:rsidR="00CB39F9" w:rsidRPr="00CB39F9">
          <w:rPr>
            <w:rStyle w:val="Hyperlink"/>
            <w:rFonts w:cs="David" w:hint="eastAsia"/>
            <w:sz w:val="26"/>
            <w:szCs w:val="26"/>
            <w:rtl/>
          </w:rPr>
          <w:t>חוק</w:t>
        </w:r>
        <w:r w:rsidR="00CB39F9" w:rsidRPr="00CB39F9">
          <w:rPr>
            <w:rStyle w:val="Hyperlink"/>
            <w:rFonts w:cs="David"/>
            <w:sz w:val="26"/>
            <w:szCs w:val="26"/>
            <w:rtl/>
          </w:rPr>
          <w:t xml:space="preserve"> העונשין</w:t>
        </w:r>
      </w:hyperlink>
      <w:r>
        <w:rPr>
          <w:rFonts w:cs="David" w:hint="cs"/>
          <w:sz w:val="26"/>
          <w:szCs w:val="26"/>
          <w:rtl/>
        </w:rPr>
        <w:t>.</w:t>
      </w:r>
      <w:r>
        <w:rPr>
          <w:rFonts w:cs="David"/>
          <w:color w:val="FFFFFF"/>
          <w:sz w:val="4"/>
          <w:szCs w:val="4"/>
          <w:rtl/>
        </w:rPr>
        <w:t>נ</w:t>
      </w:r>
    </w:p>
    <w:p w14:paraId="7214312C" w14:textId="77777777" w:rsidR="00381CA4" w:rsidRDefault="00381CA4">
      <w:pPr>
        <w:spacing w:line="360" w:lineRule="auto"/>
        <w:rPr>
          <w:rFonts w:cs="David" w:hint="cs"/>
          <w:sz w:val="26"/>
          <w:szCs w:val="26"/>
          <w:rtl/>
        </w:rPr>
      </w:pPr>
    </w:p>
    <w:p w14:paraId="0BAF58E7" w14:textId="77777777" w:rsidR="00381CA4" w:rsidRDefault="00381CA4">
      <w:pPr>
        <w:spacing w:line="360" w:lineRule="auto"/>
        <w:rPr>
          <w:rFonts w:cs="David" w:hint="cs"/>
          <w:sz w:val="26"/>
          <w:szCs w:val="26"/>
          <w:rtl/>
        </w:rPr>
      </w:pPr>
      <w:r>
        <w:rPr>
          <w:rFonts w:cs="David" w:hint="cs"/>
          <w:b/>
          <w:bCs/>
          <w:i/>
          <w:iCs/>
          <w:sz w:val="26"/>
          <w:szCs w:val="26"/>
          <w:rtl/>
        </w:rPr>
        <w:t>2.</w:t>
      </w:r>
      <w:r>
        <w:rPr>
          <w:rFonts w:cs="David" w:hint="cs"/>
          <w:sz w:val="26"/>
          <w:szCs w:val="26"/>
          <w:rtl/>
        </w:rPr>
        <w:tab/>
        <w:t xml:space="preserve">המתלוננת, ילידת 1978, גרושה ואם לילד, הכירה את הנאשם בסוף חודש יולי 2002. הנאשם חיזר אחריה, והשניים החלו להיפגש באופן תדיר. בחודש ספטמבר 2002 או במועד סמוך לכך, קיימו השניים יחסי-מין מלאים באופן חד פעמי ובהסכמתה של המתלוננת.  </w:t>
      </w:r>
    </w:p>
    <w:p w14:paraId="60F24964" w14:textId="77777777" w:rsidR="00381CA4" w:rsidRDefault="00381CA4">
      <w:pPr>
        <w:spacing w:line="360" w:lineRule="auto"/>
        <w:ind w:firstLine="720"/>
        <w:rPr>
          <w:rFonts w:cs="David" w:hint="cs"/>
          <w:sz w:val="26"/>
          <w:szCs w:val="26"/>
          <w:rtl/>
        </w:rPr>
      </w:pPr>
      <w:r>
        <w:rPr>
          <w:rFonts w:cs="David" w:hint="cs"/>
          <w:sz w:val="26"/>
          <w:szCs w:val="26"/>
          <w:rtl/>
        </w:rPr>
        <w:t xml:space="preserve">ביום 1.10.2002, או בסמוך למועד זה, עברה המתלוננת לגור כדיירת בשכר דירה, בשותפות עם אימו של הנאשם </w:t>
      </w:r>
      <w:r>
        <w:rPr>
          <w:rFonts w:cs="David" w:hint="cs"/>
          <w:b/>
          <w:bCs/>
          <w:sz w:val="26"/>
          <w:szCs w:val="26"/>
          <w:rtl/>
        </w:rPr>
        <w:t>(להלן: "האם")</w:t>
      </w:r>
      <w:r>
        <w:rPr>
          <w:rFonts w:cs="David" w:hint="cs"/>
          <w:sz w:val="26"/>
          <w:szCs w:val="26"/>
          <w:rtl/>
        </w:rPr>
        <w:t xml:space="preserve">, ברחוב עמק יזרעאל 15 בחולון </w:t>
      </w:r>
      <w:r>
        <w:rPr>
          <w:rFonts w:cs="David" w:hint="cs"/>
          <w:b/>
          <w:bCs/>
          <w:sz w:val="26"/>
          <w:szCs w:val="26"/>
          <w:rtl/>
        </w:rPr>
        <w:t>(להלן: "הדירה")</w:t>
      </w:r>
      <w:r>
        <w:rPr>
          <w:rFonts w:cs="David" w:hint="cs"/>
          <w:sz w:val="26"/>
          <w:szCs w:val="26"/>
          <w:rtl/>
        </w:rPr>
        <w:t>, דירה בה התגורר גם הנאשם. המתלוננת הבהירה לנאשם בטרם כניסתה לדירה כי בכוונתה לגור בדירה כדיירת בלבד ולא כבת-זוגו.</w:t>
      </w:r>
      <w:r>
        <w:rPr>
          <w:rFonts w:cs="David"/>
          <w:color w:val="FFFFFF"/>
          <w:sz w:val="4"/>
          <w:szCs w:val="4"/>
          <w:rtl/>
        </w:rPr>
        <w:t>ב</w:t>
      </w:r>
    </w:p>
    <w:p w14:paraId="49F6795D" w14:textId="77777777" w:rsidR="00381CA4" w:rsidRDefault="00381CA4">
      <w:pPr>
        <w:spacing w:line="360" w:lineRule="auto"/>
        <w:ind w:firstLine="720"/>
        <w:rPr>
          <w:rFonts w:cs="David" w:hint="cs"/>
          <w:sz w:val="26"/>
          <w:szCs w:val="26"/>
          <w:rtl/>
        </w:rPr>
      </w:pPr>
      <w:r>
        <w:rPr>
          <w:rFonts w:cs="David" w:hint="cs"/>
          <w:sz w:val="26"/>
          <w:szCs w:val="26"/>
          <w:rtl/>
        </w:rPr>
        <w:t>המתלוננת ובנה התגוררו בחדר נפרד בדירה, האֵם בחדר השני והנאשם בסלון הדירה.</w:t>
      </w:r>
      <w:r>
        <w:rPr>
          <w:rFonts w:cs="David"/>
          <w:color w:val="FFFFFF"/>
          <w:sz w:val="4"/>
          <w:szCs w:val="4"/>
          <w:rtl/>
        </w:rPr>
        <w:t>ו</w:t>
      </w:r>
    </w:p>
    <w:p w14:paraId="0F9ABE2E" w14:textId="77777777" w:rsidR="00381CA4" w:rsidRDefault="00381CA4">
      <w:pPr>
        <w:spacing w:line="360" w:lineRule="auto"/>
        <w:ind w:firstLine="720"/>
        <w:rPr>
          <w:rFonts w:cs="David" w:hint="cs"/>
          <w:sz w:val="26"/>
          <w:szCs w:val="26"/>
          <w:rtl/>
        </w:rPr>
      </w:pPr>
    </w:p>
    <w:p w14:paraId="3E7E9293" w14:textId="77777777" w:rsidR="00381CA4" w:rsidRDefault="00381CA4">
      <w:pPr>
        <w:spacing w:line="360" w:lineRule="auto"/>
        <w:ind w:firstLine="720"/>
        <w:rPr>
          <w:rFonts w:cs="David" w:hint="cs"/>
          <w:sz w:val="26"/>
          <w:szCs w:val="26"/>
          <w:rtl/>
        </w:rPr>
      </w:pPr>
      <w:r>
        <w:rPr>
          <w:rFonts w:cs="David" w:hint="cs"/>
          <w:sz w:val="26"/>
          <w:szCs w:val="26"/>
          <w:rtl/>
        </w:rPr>
        <w:t xml:space="preserve">זמן מה לאחר שקיימו יחסי-מין, החל הנאשם לקנא למתלוננת, גידף אותה ונהג בה בגסות. מעשים אלו נמשכו גם לאחר שעברה המתלוננת להתגורר בדירה. הנאשם ניסה לנשקה ולחבקה, תוך שהמתלוננת מתנגדת למעשיו. הנאשם השתמש במילים בוטות כלפי המתלוננת וכינה אותה </w:t>
      </w:r>
      <w:r>
        <w:rPr>
          <w:rFonts w:cs="David" w:hint="cs"/>
          <w:b/>
          <w:bCs/>
          <w:sz w:val="26"/>
          <w:szCs w:val="26"/>
          <w:rtl/>
        </w:rPr>
        <w:t>"זבל"</w:t>
      </w:r>
      <w:r>
        <w:rPr>
          <w:rFonts w:cs="David" w:hint="cs"/>
          <w:sz w:val="26"/>
          <w:szCs w:val="26"/>
          <w:rtl/>
        </w:rPr>
        <w:t xml:space="preserve"> ו</w:t>
      </w:r>
      <w:r>
        <w:rPr>
          <w:rFonts w:cs="David" w:hint="cs"/>
          <w:b/>
          <w:bCs/>
          <w:sz w:val="26"/>
          <w:szCs w:val="26"/>
          <w:rtl/>
        </w:rPr>
        <w:t>"זונה"</w:t>
      </w:r>
      <w:r>
        <w:rPr>
          <w:rFonts w:cs="David" w:hint="cs"/>
          <w:sz w:val="26"/>
          <w:szCs w:val="26"/>
          <w:rtl/>
        </w:rPr>
        <w:t>.</w:t>
      </w:r>
      <w:r>
        <w:rPr>
          <w:rFonts w:cs="David"/>
          <w:color w:val="FFFFFF"/>
          <w:sz w:val="4"/>
          <w:szCs w:val="4"/>
          <w:rtl/>
        </w:rPr>
        <w:t>נ</w:t>
      </w:r>
    </w:p>
    <w:p w14:paraId="18C9DD28" w14:textId="77777777" w:rsidR="00381CA4" w:rsidRDefault="00381CA4">
      <w:pPr>
        <w:spacing w:line="360" w:lineRule="auto"/>
        <w:rPr>
          <w:rFonts w:cs="David" w:hint="cs"/>
          <w:sz w:val="26"/>
          <w:szCs w:val="26"/>
          <w:rtl/>
        </w:rPr>
      </w:pPr>
    </w:p>
    <w:p w14:paraId="13361383"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האירועים המתייחסים למעשה האינוס</w:t>
      </w:r>
    </w:p>
    <w:p w14:paraId="1C97431D" w14:textId="77777777" w:rsidR="00381CA4" w:rsidRDefault="00381CA4">
      <w:pPr>
        <w:spacing w:line="360" w:lineRule="auto"/>
        <w:ind w:firstLine="720"/>
        <w:rPr>
          <w:rFonts w:cs="David" w:hint="cs"/>
          <w:sz w:val="26"/>
          <w:szCs w:val="26"/>
          <w:rtl/>
        </w:rPr>
      </w:pPr>
      <w:r>
        <w:rPr>
          <w:rFonts w:cs="David" w:hint="cs"/>
          <w:sz w:val="26"/>
          <w:szCs w:val="26"/>
          <w:rtl/>
        </w:rPr>
        <w:t xml:space="preserve">על-פי האמור בכתב-האישום, במוצאי שבת, 5.10.2002, בשעה 23:00, או בסמוך לכך, ישבו המתלוננת והנאשם בסלון הדירה ושוחחו. כאשר הנאשם החל לנהוג בה בגסות, עזבה המתלוננת את הסלון והלכה להתקלח. כשסיימה ונכנסה למטבח, הפתיעהּ הנאשם, אחז בכוח בידה ואמר לה: </w:t>
      </w:r>
      <w:r>
        <w:rPr>
          <w:rFonts w:cs="David" w:hint="cs"/>
          <w:b/>
          <w:bCs/>
          <w:sz w:val="26"/>
          <w:szCs w:val="26"/>
          <w:rtl/>
        </w:rPr>
        <w:t>"נמאס לי כבר לחכות שתסכימי להיות איתי בקשר מיני ואם את לא רוצה בטוב ומרצונך אז אני ייקח אותך בכוח"</w:t>
      </w:r>
      <w:r>
        <w:rPr>
          <w:rFonts w:cs="David" w:hint="cs"/>
          <w:sz w:val="26"/>
          <w:szCs w:val="26"/>
          <w:rtl/>
        </w:rPr>
        <w:t xml:space="preserve"> </w:t>
      </w:r>
      <w:r>
        <w:rPr>
          <w:rFonts w:cs="David" w:hint="cs"/>
          <w:b/>
          <w:bCs/>
          <w:sz w:val="26"/>
          <w:szCs w:val="26"/>
          <w:rtl/>
        </w:rPr>
        <w:t>(סעיף א.4. לכתב-האישום)</w:t>
      </w:r>
      <w:r>
        <w:rPr>
          <w:rFonts w:cs="David" w:hint="cs"/>
          <w:sz w:val="26"/>
          <w:szCs w:val="26"/>
          <w:rtl/>
        </w:rPr>
        <w:t>.</w:t>
      </w:r>
      <w:r>
        <w:rPr>
          <w:rFonts w:cs="David"/>
          <w:color w:val="FFFFFF"/>
          <w:sz w:val="4"/>
          <w:szCs w:val="4"/>
          <w:rtl/>
        </w:rPr>
        <w:t>ב</w:t>
      </w:r>
    </w:p>
    <w:p w14:paraId="71F65DB0" w14:textId="77777777" w:rsidR="00381CA4" w:rsidRDefault="00381CA4">
      <w:pPr>
        <w:spacing w:line="360" w:lineRule="auto"/>
        <w:ind w:firstLine="720"/>
        <w:rPr>
          <w:rFonts w:cs="David" w:hint="cs"/>
          <w:sz w:val="26"/>
          <w:szCs w:val="26"/>
          <w:rtl/>
        </w:rPr>
      </w:pPr>
      <w:r>
        <w:rPr>
          <w:rFonts w:cs="David" w:hint="cs"/>
          <w:sz w:val="26"/>
          <w:szCs w:val="26"/>
          <w:rtl/>
        </w:rPr>
        <w:t xml:space="preserve">הנאשם השכיב את המתלוננת על גבּהּ על ספת הסלון, ותוך שהוא מוריד את חלוקה ותחתוניה, נשכב עליה עירום. בפחדה מהנאשם אמרה לו המתלוננת כי אם החליט לעשות זאת "לפחות ישים קונדום", וכך עשה הנאשם. המתלוננת ניסתה לקום מהספה אך הנאשם מנע זאת ממנה והחדיר את איבר-מינו לאיבר-מינה. המתלוננת בכתה וביקשה שוב </w:t>
      </w:r>
      <w:r>
        <w:rPr>
          <w:rFonts w:cs="David" w:hint="cs"/>
          <w:sz w:val="26"/>
          <w:szCs w:val="26"/>
          <w:rtl/>
        </w:rPr>
        <w:lastRenderedPageBreak/>
        <w:t xml:space="preserve">ושוב מהנאשם לחדול ממעשיו בטענה כי הוא מכאיב לה, אולם הנאשם השיב לה כי: </w:t>
      </w:r>
      <w:r>
        <w:rPr>
          <w:rFonts w:cs="David" w:hint="cs"/>
          <w:b/>
          <w:bCs/>
          <w:sz w:val="26"/>
          <w:szCs w:val="26"/>
          <w:rtl/>
        </w:rPr>
        <w:t>"זה מה שאני מתכוון לעשות אני רוצה שתרגישי גם כאבים כמו שאת מכאיבה לי מתרחקת ממני ולא רוצה אותי. אני רוצה שזה יכאב לך תרגישי מה זה כואב"</w:t>
      </w:r>
      <w:r>
        <w:rPr>
          <w:rFonts w:cs="David" w:hint="cs"/>
          <w:sz w:val="26"/>
          <w:szCs w:val="26"/>
          <w:rtl/>
        </w:rPr>
        <w:t xml:space="preserve"> </w:t>
      </w:r>
      <w:r>
        <w:rPr>
          <w:rFonts w:cs="David" w:hint="cs"/>
          <w:b/>
          <w:bCs/>
          <w:sz w:val="26"/>
          <w:szCs w:val="26"/>
          <w:rtl/>
        </w:rPr>
        <w:t>(סעיף א.5. לכתב-האישום)</w:t>
      </w:r>
      <w:r>
        <w:rPr>
          <w:rFonts w:cs="David" w:hint="cs"/>
          <w:sz w:val="26"/>
          <w:szCs w:val="26"/>
          <w:rtl/>
        </w:rPr>
        <w:t>. רק לאחר שבא על סיפוקו, הרפה הנאשם מהמתלוננת, נעמד על רגליו וחייך. המתלוננת נעמדה גם היא על רגליה וסטרה לו.</w:t>
      </w:r>
      <w:r>
        <w:rPr>
          <w:rFonts w:cs="David"/>
          <w:color w:val="FFFFFF"/>
          <w:sz w:val="4"/>
          <w:szCs w:val="4"/>
          <w:rtl/>
        </w:rPr>
        <w:t>ו</w:t>
      </w:r>
    </w:p>
    <w:p w14:paraId="137524F2" w14:textId="77777777" w:rsidR="00381CA4" w:rsidRDefault="00381CA4">
      <w:pPr>
        <w:spacing w:line="360" w:lineRule="auto"/>
        <w:ind w:firstLine="720"/>
        <w:rPr>
          <w:rFonts w:cs="David" w:hint="cs"/>
          <w:sz w:val="26"/>
          <w:szCs w:val="26"/>
          <w:rtl/>
        </w:rPr>
      </w:pPr>
      <w:r>
        <w:rPr>
          <w:rFonts w:cs="David" w:hint="cs"/>
          <w:sz w:val="26"/>
          <w:szCs w:val="26"/>
          <w:rtl/>
        </w:rPr>
        <w:t xml:space="preserve">חמישה ימים לאחר מכן, ביום ה', 10.10.2002, בשעה 23:00 או בסמוך לכך נכנס הנאשם לחדרה של המתלוננת תוך שהוא מנסה לחבקה ולנשקה, תוך שהוא מכנה אותה </w:t>
      </w:r>
      <w:r>
        <w:rPr>
          <w:rFonts w:cs="David" w:hint="cs"/>
          <w:b/>
          <w:bCs/>
          <w:sz w:val="26"/>
          <w:szCs w:val="26"/>
          <w:rtl/>
        </w:rPr>
        <w:t>"זונה"</w:t>
      </w:r>
      <w:r>
        <w:rPr>
          <w:rFonts w:cs="David" w:hint="cs"/>
          <w:sz w:val="26"/>
          <w:szCs w:val="26"/>
          <w:rtl/>
        </w:rPr>
        <w:t>. הנאשם נשכב  על מיטת המתלוננת, ולא נתן לה להירדם עד השעה 04:00 לפנות בוקר.</w:t>
      </w:r>
      <w:r>
        <w:rPr>
          <w:rFonts w:cs="David"/>
          <w:color w:val="FFFFFF"/>
          <w:sz w:val="4"/>
          <w:szCs w:val="4"/>
          <w:rtl/>
        </w:rPr>
        <w:t>נ</w:t>
      </w:r>
    </w:p>
    <w:p w14:paraId="10172312" w14:textId="77777777" w:rsidR="00381CA4" w:rsidRDefault="00381CA4">
      <w:pPr>
        <w:spacing w:line="360" w:lineRule="auto"/>
        <w:ind w:firstLine="720"/>
        <w:rPr>
          <w:rFonts w:cs="David" w:hint="cs"/>
          <w:sz w:val="26"/>
          <w:szCs w:val="26"/>
          <w:rtl/>
        </w:rPr>
      </w:pPr>
      <w:r>
        <w:rPr>
          <w:rFonts w:cs="David" w:hint="cs"/>
          <w:sz w:val="26"/>
          <w:szCs w:val="26"/>
          <w:rtl/>
        </w:rPr>
        <w:t xml:space="preserve">לאחר האירועים הנ"ל, עברה המתלוננת עם בנה להתגורר בדירתו של מכּרהּ ישראל מלמד </w:t>
      </w:r>
      <w:r>
        <w:rPr>
          <w:rFonts w:cs="David" w:hint="cs"/>
          <w:b/>
          <w:bCs/>
          <w:sz w:val="26"/>
          <w:szCs w:val="26"/>
          <w:rtl/>
        </w:rPr>
        <w:t>(להלן: "ישראל")</w:t>
      </w:r>
      <w:r>
        <w:rPr>
          <w:rFonts w:cs="David" w:hint="cs"/>
          <w:sz w:val="26"/>
          <w:szCs w:val="26"/>
          <w:rtl/>
        </w:rPr>
        <w:t>. ואולם, הנאשם המשיך להטריד ולגדף את המתלוננת עד ליום 27.10.2002.</w:t>
      </w:r>
      <w:r>
        <w:rPr>
          <w:rFonts w:cs="David"/>
          <w:color w:val="FFFFFF"/>
          <w:sz w:val="4"/>
          <w:szCs w:val="4"/>
          <w:rtl/>
        </w:rPr>
        <w:t>ב</w:t>
      </w:r>
    </w:p>
    <w:p w14:paraId="62A92422" w14:textId="77777777" w:rsidR="00381CA4" w:rsidRDefault="00381CA4">
      <w:pPr>
        <w:spacing w:line="360" w:lineRule="auto"/>
        <w:ind w:firstLine="720"/>
        <w:rPr>
          <w:rFonts w:cs="David" w:hint="cs"/>
          <w:sz w:val="26"/>
          <w:szCs w:val="26"/>
          <w:rtl/>
        </w:rPr>
      </w:pPr>
    </w:p>
    <w:p w14:paraId="0DDC07D8"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האירועים המתייחסים לעבירת האיומים</w:t>
      </w:r>
    </w:p>
    <w:p w14:paraId="4D2594A1" w14:textId="77777777" w:rsidR="00381CA4" w:rsidRDefault="00381CA4">
      <w:pPr>
        <w:spacing w:line="360" w:lineRule="auto"/>
        <w:ind w:firstLine="720"/>
        <w:rPr>
          <w:rFonts w:cs="David" w:hint="cs"/>
          <w:sz w:val="26"/>
          <w:szCs w:val="26"/>
          <w:rtl/>
        </w:rPr>
      </w:pPr>
      <w:r>
        <w:rPr>
          <w:rFonts w:cs="David" w:hint="cs"/>
          <w:sz w:val="26"/>
          <w:szCs w:val="26"/>
          <w:rtl/>
        </w:rPr>
        <w:t>בתאריך 27.10.2002, כך על-פי כתב-האישום, התקשר הנאשם אל המתלוננת, דרש ממנה לחזור לדירה כשהוא מאיים עליה באומרו:</w:t>
      </w:r>
    </w:p>
    <w:p w14:paraId="35C3AFF1" w14:textId="77777777" w:rsidR="00381CA4" w:rsidRDefault="00381CA4">
      <w:pPr>
        <w:spacing w:line="360" w:lineRule="auto"/>
        <w:rPr>
          <w:rFonts w:cs="David" w:hint="cs"/>
          <w:sz w:val="6"/>
          <w:szCs w:val="6"/>
          <w:rtl/>
        </w:rPr>
      </w:pPr>
    </w:p>
    <w:p w14:paraId="2F418705" w14:textId="77777777" w:rsidR="00381CA4" w:rsidRDefault="00381CA4">
      <w:pPr>
        <w:spacing w:line="360" w:lineRule="auto"/>
        <w:ind w:left="1440" w:right="1134"/>
        <w:rPr>
          <w:rFonts w:cs="David" w:hint="cs"/>
          <w:b/>
          <w:bCs/>
          <w:sz w:val="26"/>
          <w:szCs w:val="26"/>
          <w:rtl/>
        </w:rPr>
      </w:pPr>
      <w:r>
        <w:rPr>
          <w:rFonts w:cs="David" w:hint="cs"/>
          <w:b/>
          <w:bCs/>
          <w:sz w:val="26"/>
          <w:szCs w:val="26"/>
          <w:rtl/>
        </w:rPr>
        <w:t>"אם לא תחזרי עכשיו אני יזרוק את כל הדברים שלך... יש לי קשרים בכל מקום ואני יגרום לכך שתישארי בחוץ בלי גרוש ולא יהיה לך אפילו מה לאכול... אפילו שתעזבי את הדירה הזאת אני ימצא אותך בכל מקום ויעשה לך משהו רע."</w:t>
      </w:r>
    </w:p>
    <w:p w14:paraId="7FE595D1" w14:textId="77777777" w:rsidR="00381CA4" w:rsidRDefault="00381CA4">
      <w:pPr>
        <w:spacing w:line="360" w:lineRule="auto"/>
        <w:ind w:firstLine="720"/>
        <w:rPr>
          <w:rFonts w:cs="David" w:hint="cs"/>
          <w:sz w:val="26"/>
          <w:szCs w:val="26"/>
          <w:rtl/>
        </w:rPr>
      </w:pPr>
      <w:r>
        <w:rPr>
          <w:rFonts w:cs="David" w:hint="cs"/>
          <w:b/>
          <w:bCs/>
          <w:sz w:val="26"/>
          <w:szCs w:val="26"/>
          <w:rtl/>
        </w:rPr>
        <w:t>(סעיף א.10. לכתב-האישום)</w:t>
      </w:r>
      <w:r>
        <w:rPr>
          <w:rFonts w:cs="David" w:hint="cs"/>
          <w:sz w:val="26"/>
          <w:szCs w:val="26"/>
          <w:rtl/>
        </w:rPr>
        <w:t>.</w:t>
      </w:r>
      <w:r>
        <w:rPr>
          <w:rFonts w:cs="David"/>
          <w:color w:val="FFFFFF"/>
          <w:sz w:val="4"/>
          <w:szCs w:val="4"/>
          <w:rtl/>
        </w:rPr>
        <w:t>ו</w:t>
      </w:r>
    </w:p>
    <w:p w14:paraId="25B16C50" w14:textId="77777777" w:rsidR="00381CA4" w:rsidRDefault="00381CA4">
      <w:pPr>
        <w:spacing w:line="360" w:lineRule="auto"/>
        <w:rPr>
          <w:rFonts w:cs="David" w:hint="cs"/>
          <w:sz w:val="10"/>
          <w:szCs w:val="10"/>
          <w:rtl/>
        </w:rPr>
      </w:pPr>
    </w:p>
    <w:p w14:paraId="2294F66E" w14:textId="77777777" w:rsidR="00381CA4" w:rsidRDefault="00381CA4">
      <w:pPr>
        <w:spacing w:line="360" w:lineRule="auto"/>
        <w:ind w:firstLine="720"/>
        <w:rPr>
          <w:rFonts w:cs="David" w:hint="cs"/>
          <w:sz w:val="26"/>
          <w:szCs w:val="26"/>
          <w:rtl/>
        </w:rPr>
      </w:pPr>
      <w:r>
        <w:rPr>
          <w:rFonts w:cs="David" w:hint="cs"/>
          <w:sz w:val="26"/>
          <w:szCs w:val="26"/>
          <w:rtl/>
        </w:rPr>
        <w:t xml:space="preserve">זמן מה לאחר מכן באותו יום, איים הנאשם על ישראל בטלפון, באומרו: </w:t>
      </w:r>
      <w:r>
        <w:rPr>
          <w:rFonts w:cs="David" w:hint="cs"/>
          <w:b/>
          <w:bCs/>
          <w:sz w:val="26"/>
          <w:szCs w:val="26"/>
          <w:rtl/>
        </w:rPr>
        <w:t>"יא מנייאק בן זונה, אני יזיין אותך אני ימצא איפה אתה גר ואני יטפל בך"</w:t>
      </w:r>
      <w:r>
        <w:rPr>
          <w:rFonts w:cs="David" w:hint="cs"/>
          <w:sz w:val="26"/>
          <w:szCs w:val="26"/>
          <w:rtl/>
        </w:rPr>
        <w:t xml:space="preserve"> </w:t>
      </w:r>
      <w:r>
        <w:rPr>
          <w:rFonts w:cs="David" w:hint="cs"/>
          <w:b/>
          <w:bCs/>
          <w:sz w:val="26"/>
          <w:szCs w:val="26"/>
          <w:rtl/>
        </w:rPr>
        <w:t>(סעיף א.11. לכתב-האישום)</w:t>
      </w:r>
      <w:r>
        <w:rPr>
          <w:rFonts w:cs="David" w:hint="cs"/>
          <w:sz w:val="26"/>
          <w:szCs w:val="26"/>
          <w:rtl/>
        </w:rPr>
        <w:t xml:space="preserve">; כמו-כן איים הנאשם על ישראל כי </w:t>
      </w:r>
      <w:r>
        <w:rPr>
          <w:rFonts w:cs="David" w:hint="cs"/>
          <w:b/>
          <w:bCs/>
          <w:sz w:val="26"/>
          <w:szCs w:val="26"/>
          <w:rtl/>
        </w:rPr>
        <w:t>"יטפל"</w:t>
      </w:r>
      <w:r>
        <w:rPr>
          <w:rFonts w:cs="David" w:hint="cs"/>
          <w:sz w:val="26"/>
          <w:szCs w:val="26"/>
          <w:rtl/>
        </w:rPr>
        <w:t xml:space="preserve"> גם במתלוננת.</w:t>
      </w:r>
      <w:r>
        <w:rPr>
          <w:rFonts w:cs="David"/>
          <w:color w:val="FFFFFF"/>
          <w:sz w:val="4"/>
          <w:szCs w:val="4"/>
          <w:rtl/>
        </w:rPr>
        <w:t>נ</w:t>
      </w:r>
    </w:p>
    <w:p w14:paraId="47BEAABC" w14:textId="77777777" w:rsidR="00381CA4" w:rsidRDefault="00381CA4">
      <w:pPr>
        <w:spacing w:line="360" w:lineRule="auto"/>
        <w:rPr>
          <w:rFonts w:cs="David" w:hint="cs"/>
          <w:b/>
          <w:bCs/>
          <w:i/>
          <w:iCs/>
          <w:sz w:val="26"/>
          <w:szCs w:val="26"/>
          <w:rtl/>
        </w:rPr>
      </w:pPr>
    </w:p>
    <w:p w14:paraId="78A8C0CA" w14:textId="77777777" w:rsidR="00381CA4" w:rsidRDefault="00381CA4">
      <w:pPr>
        <w:spacing w:line="360" w:lineRule="auto"/>
        <w:rPr>
          <w:rFonts w:cs="David" w:hint="cs"/>
          <w:sz w:val="26"/>
          <w:szCs w:val="26"/>
          <w:rtl/>
        </w:rPr>
      </w:pPr>
      <w:r>
        <w:rPr>
          <w:rFonts w:cs="David" w:hint="cs"/>
          <w:b/>
          <w:bCs/>
          <w:i/>
          <w:iCs/>
          <w:sz w:val="26"/>
          <w:szCs w:val="26"/>
          <w:rtl/>
        </w:rPr>
        <w:t>3.</w:t>
      </w:r>
      <w:r>
        <w:rPr>
          <w:rFonts w:cs="David"/>
          <w:sz w:val="26"/>
          <w:szCs w:val="26"/>
          <w:rtl/>
        </w:rPr>
        <w:tab/>
      </w:r>
      <w:r>
        <w:rPr>
          <w:rFonts w:cs="David" w:hint="cs"/>
          <w:sz w:val="26"/>
          <w:szCs w:val="26"/>
          <w:rtl/>
        </w:rPr>
        <w:t xml:space="preserve">הנאשם כפר מכל וכל בעבירות שיוחסו לו בכתב-האישום. הוא הכחיש כי אנס את המתלוננת, וטען כי במועד הרלוונטי לכתב-האישום קיים עם המתלוננת יחסי-מין בהסכמה, כמו שעשו, לטענתו, בפעמים רבות קודמות, וזאת במטרה </w:t>
      </w:r>
      <w:r>
        <w:rPr>
          <w:rFonts w:cs="David" w:hint="cs"/>
          <w:b/>
          <w:bCs/>
          <w:sz w:val="26"/>
          <w:szCs w:val="26"/>
          <w:rtl/>
        </w:rPr>
        <w:t>"להביאה לחופה, לקידושין ולהקמת משפחה"</w:t>
      </w:r>
      <w:r>
        <w:rPr>
          <w:rFonts w:cs="David" w:hint="cs"/>
          <w:sz w:val="26"/>
          <w:szCs w:val="26"/>
          <w:rtl/>
        </w:rPr>
        <w:t xml:space="preserve"> </w:t>
      </w:r>
      <w:r>
        <w:rPr>
          <w:rFonts w:cs="David" w:hint="cs"/>
          <w:b/>
          <w:bCs/>
          <w:sz w:val="26"/>
          <w:szCs w:val="26"/>
          <w:rtl/>
        </w:rPr>
        <w:t>(ראו: "כתב כפירה לכתב האישום"- עמ' 3, פיסקה 13)</w:t>
      </w:r>
      <w:r>
        <w:rPr>
          <w:rFonts w:cs="David" w:hint="cs"/>
          <w:sz w:val="26"/>
          <w:szCs w:val="26"/>
          <w:rtl/>
        </w:rPr>
        <w:t>.</w:t>
      </w:r>
      <w:r>
        <w:rPr>
          <w:rFonts w:cs="David" w:hint="cs"/>
          <w:sz w:val="26"/>
          <w:szCs w:val="26"/>
        </w:rPr>
        <w:t xml:space="preserve"> </w:t>
      </w:r>
      <w:r>
        <w:rPr>
          <w:rFonts w:cs="David" w:hint="cs"/>
          <w:sz w:val="26"/>
          <w:szCs w:val="26"/>
          <w:rtl/>
        </w:rPr>
        <w:t>הנאשם כפר גם בעבירת האיומים המיוחסת לו הן כלפי המתלוננת והן כלפי ישראל, וטען כי ישראל הוא אשר עומד מאחורי תלונת המתלוננת והגשת כתב-האישום.</w:t>
      </w:r>
      <w:r>
        <w:rPr>
          <w:rFonts w:cs="David"/>
          <w:color w:val="FFFFFF"/>
          <w:sz w:val="4"/>
          <w:szCs w:val="4"/>
          <w:rtl/>
        </w:rPr>
        <w:t>ב</w:t>
      </w:r>
    </w:p>
    <w:p w14:paraId="7CF9050F" w14:textId="77777777" w:rsidR="00381CA4" w:rsidRDefault="00381CA4">
      <w:pPr>
        <w:spacing w:line="360" w:lineRule="auto"/>
        <w:rPr>
          <w:rFonts w:cs="David" w:hint="cs"/>
          <w:sz w:val="26"/>
          <w:szCs w:val="26"/>
          <w:rtl/>
        </w:rPr>
      </w:pPr>
    </w:p>
    <w:p w14:paraId="7843FE11" w14:textId="77777777" w:rsidR="00381CA4" w:rsidRDefault="00381CA4">
      <w:pPr>
        <w:spacing w:line="360" w:lineRule="auto"/>
        <w:rPr>
          <w:rFonts w:cs="David" w:hint="cs"/>
          <w:sz w:val="26"/>
          <w:szCs w:val="26"/>
          <w:rtl/>
        </w:rPr>
      </w:pPr>
      <w:r>
        <w:rPr>
          <w:rFonts w:cs="David" w:hint="cs"/>
          <w:b/>
          <w:bCs/>
          <w:i/>
          <w:iCs/>
          <w:sz w:val="26"/>
          <w:szCs w:val="26"/>
          <w:rtl/>
        </w:rPr>
        <w:t>4.</w:t>
      </w:r>
      <w:r>
        <w:rPr>
          <w:rFonts w:cs="David"/>
          <w:sz w:val="26"/>
          <w:szCs w:val="26"/>
          <w:rtl/>
        </w:rPr>
        <w:tab/>
      </w:r>
      <w:r>
        <w:rPr>
          <w:rFonts w:cs="David" w:hint="cs"/>
          <w:sz w:val="26"/>
          <w:szCs w:val="26"/>
          <w:rtl/>
        </w:rPr>
        <w:t>תשובתו של הנאשם לכתב-האישום, מצביעה על מחלוקת שיסודה בטיב היחסים בין המתלוננת לנאשם. בעוד שהמתלוננת טוענת כי מדובר ביחסי ידידות גרידא ושותפות לדירה, טוען הנאשם כי השניים קיימו יחסי חברות רומנטיים במטרה למסד את חברותם ולבוא בברית הנישואין. כך, טוען הנאשם כי השניים קיימו יחסי-מין בהסכמה מעת לעת, בעוד שהמתלוננת טוענת כי קיימו יחסי-מין בהסכמה פעם אחת בלבד כאשר בפעם הנוספת ביצע הנאשם את מעשה האונס.</w:t>
      </w:r>
      <w:r>
        <w:rPr>
          <w:rFonts w:cs="David"/>
          <w:color w:val="FFFFFF"/>
          <w:sz w:val="4"/>
          <w:szCs w:val="4"/>
          <w:rtl/>
        </w:rPr>
        <w:t>ו</w:t>
      </w:r>
    </w:p>
    <w:p w14:paraId="6376C87C" w14:textId="77777777" w:rsidR="00381CA4" w:rsidRDefault="00381CA4">
      <w:pPr>
        <w:spacing w:line="360" w:lineRule="auto"/>
        <w:ind w:firstLine="720"/>
        <w:rPr>
          <w:rFonts w:cs="David" w:hint="cs"/>
          <w:sz w:val="26"/>
          <w:szCs w:val="26"/>
          <w:rtl/>
        </w:rPr>
      </w:pPr>
      <w:r>
        <w:rPr>
          <w:rFonts w:cs="David" w:hint="cs"/>
          <w:sz w:val="26"/>
          <w:szCs w:val="26"/>
          <w:rtl/>
        </w:rPr>
        <w:t>כן חלוקים הצדדים בשאלה, האם הנאשם נהג להטריד את המתלוננת והאם איים עליה ועל ישראל כי יפגע בהם, כמפורט בכתב-האישום.</w:t>
      </w:r>
      <w:r>
        <w:rPr>
          <w:rFonts w:cs="David"/>
          <w:color w:val="FFFFFF"/>
          <w:sz w:val="4"/>
          <w:szCs w:val="4"/>
          <w:rtl/>
        </w:rPr>
        <w:t>נ</w:t>
      </w:r>
    </w:p>
    <w:p w14:paraId="5EF6360E" w14:textId="77777777" w:rsidR="00381CA4" w:rsidRDefault="00381CA4">
      <w:pPr>
        <w:spacing w:line="360" w:lineRule="auto"/>
        <w:ind w:firstLine="720"/>
        <w:rPr>
          <w:rFonts w:cs="David" w:hint="cs"/>
          <w:sz w:val="26"/>
          <w:szCs w:val="26"/>
          <w:rtl/>
        </w:rPr>
      </w:pPr>
    </w:p>
    <w:p w14:paraId="26849E57" w14:textId="77777777" w:rsidR="00381CA4" w:rsidRDefault="00381CA4">
      <w:pPr>
        <w:spacing w:line="360" w:lineRule="auto"/>
        <w:rPr>
          <w:rFonts w:cs="David" w:hint="cs"/>
          <w:sz w:val="26"/>
          <w:szCs w:val="26"/>
          <w:rtl/>
        </w:rPr>
      </w:pPr>
      <w:r>
        <w:rPr>
          <w:rFonts w:cs="David" w:hint="cs"/>
          <w:b/>
          <w:bCs/>
          <w:i/>
          <w:iCs/>
          <w:sz w:val="26"/>
          <w:szCs w:val="26"/>
          <w:rtl/>
        </w:rPr>
        <w:t>5.</w:t>
      </w:r>
      <w:r>
        <w:rPr>
          <w:rFonts w:cs="David"/>
          <w:sz w:val="26"/>
          <w:szCs w:val="26"/>
          <w:rtl/>
        </w:rPr>
        <w:tab/>
      </w:r>
      <w:r>
        <w:rPr>
          <w:rFonts w:cs="David" w:hint="cs"/>
          <w:sz w:val="26"/>
          <w:szCs w:val="26"/>
          <w:rtl/>
        </w:rPr>
        <w:t xml:space="preserve">מטבע הדברים, </w:t>
      </w:r>
      <w:r>
        <w:rPr>
          <w:rFonts w:cs="David"/>
          <w:sz w:val="26"/>
          <w:szCs w:val="26"/>
          <w:rtl/>
        </w:rPr>
        <w:t xml:space="preserve">עדותה של המתלוננת </w:t>
      </w:r>
      <w:r>
        <w:rPr>
          <w:rFonts w:cs="David" w:hint="cs"/>
          <w:sz w:val="26"/>
          <w:szCs w:val="26"/>
          <w:rtl/>
        </w:rPr>
        <w:t xml:space="preserve">בתיק זה </w:t>
      </w:r>
      <w:r>
        <w:rPr>
          <w:rFonts w:cs="David"/>
          <w:sz w:val="26"/>
          <w:szCs w:val="26"/>
          <w:rtl/>
        </w:rPr>
        <w:t>מהווה מוקד ראייתי מרכזי</w:t>
      </w:r>
      <w:r>
        <w:rPr>
          <w:rFonts w:cs="David" w:hint="cs"/>
          <w:sz w:val="26"/>
          <w:szCs w:val="26"/>
          <w:rtl/>
        </w:rPr>
        <w:t xml:space="preserve"> ועיקרי שעליו נסמך כתב-האישום. גירסתה של המתלוננת עלתה הן מעדותה בבית-המשפט והן מהעימות המוקלט והמתומלל שנערך בינה לבין הנאשם </w:t>
      </w:r>
      <w:r>
        <w:rPr>
          <w:rFonts w:cs="David" w:hint="cs"/>
          <w:b/>
          <w:bCs/>
          <w:sz w:val="26"/>
          <w:szCs w:val="26"/>
          <w:rtl/>
        </w:rPr>
        <w:t>(ת/2, ת/3, ת/4)</w:t>
      </w:r>
      <w:r>
        <w:rPr>
          <w:rFonts w:cs="David" w:hint="cs"/>
          <w:sz w:val="26"/>
          <w:szCs w:val="26"/>
          <w:rtl/>
        </w:rPr>
        <w:t>. לגירסה זו נוספו עדויות של שתי חוקרות משטרתיות, עדותו של ישראל וכן מוצגים נוספים שהוגשו       לבית-המשפט.</w:t>
      </w:r>
      <w:r>
        <w:rPr>
          <w:rFonts w:cs="David"/>
          <w:color w:val="FFFFFF"/>
          <w:sz w:val="4"/>
          <w:szCs w:val="4"/>
          <w:rtl/>
        </w:rPr>
        <w:t>ב</w:t>
      </w:r>
    </w:p>
    <w:p w14:paraId="48BB2E9F" w14:textId="77777777" w:rsidR="00381CA4" w:rsidRDefault="00381CA4">
      <w:pPr>
        <w:spacing w:line="360" w:lineRule="auto"/>
        <w:ind w:firstLine="720"/>
        <w:rPr>
          <w:rFonts w:cs="David" w:hint="cs"/>
          <w:sz w:val="26"/>
          <w:szCs w:val="26"/>
          <w:rtl/>
        </w:rPr>
      </w:pPr>
      <w:r>
        <w:rPr>
          <w:rFonts w:cs="David" w:hint="cs"/>
          <w:sz w:val="26"/>
          <w:szCs w:val="26"/>
          <w:rtl/>
        </w:rPr>
        <w:t xml:space="preserve">מסכת ראיות ההגנה כללה את עדותו של הנאשם, עדות משכירת הדירה שבה התגוררו המתלוננת והנאשם, עדויותיהם של חברי הנאשם </w:t>
      </w:r>
      <w:r>
        <w:rPr>
          <w:rFonts w:cs="David" w:hint="cs"/>
          <w:b/>
          <w:bCs/>
          <w:sz w:val="26"/>
          <w:szCs w:val="26"/>
          <w:rtl/>
        </w:rPr>
        <w:t>(עה/3, עה/4, עה/7)</w:t>
      </w:r>
      <w:r>
        <w:rPr>
          <w:rFonts w:cs="David" w:hint="cs"/>
          <w:sz w:val="26"/>
          <w:szCs w:val="26"/>
          <w:rtl/>
        </w:rPr>
        <w:t xml:space="preserve">, עדותו של שגיא יעקובסון </w:t>
      </w:r>
      <w:r>
        <w:rPr>
          <w:rFonts w:cs="David" w:hint="cs"/>
          <w:b/>
          <w:bCs/>
          <w:sz w:val="26"/>
          <w:szCs w:val="26"/>
          <w:rtl/>
        </w:rPr>
        <w:t>(עה/5)</w:t>
      </w:r>
      <w:r>
        <w:rPr>
          <w:rFonts w:cs="David" w:hint="cs"/>
          <w:sz w:val="26"/>
          <w:szCs w:val="26"/>
          <w:rtl/>
        </w:rPr>
        <w:t xml:space="preserve"> </w:t>
      </w:r>
      <w:r>
        <w:rPr>
          <w:rFonts w:cs="David" w:hint="cs"/>
          <w:b/>
          <w:bCs/>
          <w:sz w:val="26"/>
          <w:szCs w:val="26"/>
          <w:rtl/>
        </w:rPr>
        <w:t>(להלן: "שגיא")</w:t>
      </w:r>
      <w:r>
        <w:rPr>
          <w:rFonts w:cs="David" w:hint="cs"/>
          <w:sz w:val="26"/>
          <w:szCs w:val="26"/>
          <w:rtl/>
        </w:rPr>
        <w:t xml:space="preserve">, מי שהיה שותפה הקודם של המתלוננת בטרם עברה לדירה וכן את עדותה של אחות הנאשם </w:t>
      </w:r>
      <w:r>
        <w:rPr>
          <w:rFonts w:cs="David" w:hint="cs"/>
          <w:b/>
          <w:bCs/>
          <w:sz w:val="26"/>
          <w:szCs w:val="26"/>
          <w:rtl/>
        </w:rPr>
        <w:t>(עה/6)</w:t>
      </w:r>
      <w:r>
        <w:rPr>
          <w:rFonts w:cs="David" w:hint="cs"/>
          <w:sz w:val="26"/>
          <w:szCs w:val="26"/>
          <w:rtl/>
        </w:rPr>
        <w:t xml:space="preserve"> ומִסְפָּר מוצגים שהובאו בפני     בית-המשפט.</w:t>
      </w:r>
      <w:r>
        <w:rPr>
          <w:rFonts w:cs="David"/>
          <w:color w:val="FFFFFF"/>
          <w:sz w:val="4"/>
          <w:szCs w:val="4"/>
          <w:rtl/>
        </w:rPr>
        <w:t>ו</w:t>
      </w:r>
    </w:p>
    <w:p w14:paraId="4FF85A62" w14:textId="77777777" w:rsidR="00381CA4" w:rsidRDefault="00381CA4">
      <w:pPr>
        <w:spacing w:line="360" w:lineRule="auto"/>
        <w:ind w:firstLine="720"/>
        <w:rPr>
          <w:rFonts w:cs="David" w:hint="cs"/>
          <w:sz w:val="26"/>
          <w:szCs w:val="26"/>
          <w:rtl/>
        </w:rPr>
      </w:pPr>
    </w:p>
    <w:p w14:paraId="05B04C87" w14:textId="77777777" w:rsidR="00381CA4" w:rsidRDefault="00381CA4">
      <w:pPr>
        <w:spacing w:line="360" w:lineRule="auto"/>
        <w:ind w:firstLine="720"/>
        <w:rPr>
          <w:rFonts w:cs="David" w:hint="cs"/>
          <w:b/>
          <w:bCs/>
          <w:i/>
          <w:iCs/>
          <w:sz w:val="30"/>
          <w:szCs w:val="30"/>
          <w:u w:val="single"/>
          <w:rtl/>
        </w:rPr>
      </w:pPr>
      <w:r>
        <w:rPr>
          <w:rFonts w:cs="David" w:hint="cs"/>
          <w:b/>
          <w:bCs/>
          <w:i/>
          <w:iCs/>
          <w:sz w:val="30"/>
          <w:szCs w:val="30"/>
          <w:u w:val="single"/>
          <w:rtl/>
        </w:rPr>
        <w:t>ג.</w:t>
      </w:r>
      <w:r>
        <w:rPr>
          <w:rFonts w:cs="David" w:hint="cs"/>
          <w:b/>
          <w:bCs/>
          <w:i/>
          <w:iCs/>
          <w:sz w:val="30"/>
          <w:szCs w:val="30"/>
          <w:rtl/>
        </w:rPr>
        <w:t xml:space="preserve">  </w:t>
      </w:r>
      <w:r>
        <w:rPr>
          <w:rFonts w:cs="David" w:hint="cs"/>
          <w:b/>
          <w:bCs/>
          <w:i/>
          <w:iCs/>
          <w:sz w:val="30"/>
          <w:szCs w:val="30"/>
          <w:u w:val="single"/>
          <w:rtl/>
        </w:rPr>
        <w:t>רקע, ועוּבדות שאינן שנויות במחלוקת</w:t>
      </w:r>
    </w:p>
    <w:p w14:paraId="5774923C" w14:textId="77777777" w:rsidR="00381CA4" w:rsidRDefault="00381CA4">
      <w:pPr>
        <w:spacing w:line="360" w:lineRule="auto"/>
        <w:rPr>
          <w:rFonts w:cs="David" w:hint="cs"/>
          <w:sz w:val="26"/>
          <w:szCs w:val="26"/>
          <w:rtl/>
        </w:rPr>
      </w:pPr>
      <w:r>
        <w:rPr>
          <w:rFonts w:cs="David" w:hint="cs"/>
          <w:b/>
          <w:bCs/>
          <w:i/>
          <w:iCs/>
          <w:sz w:val="26"/>
          <w:szCs w:val="26"/>
          <w:rtl/>
        </w:rPr>
        <w:t>6.</w:t>
      </w:r>
      <w:r>
        <w:rPr>
          <w:rFonts w:cs="David"/>
          <w:sz w:val="26"/>
          <w:szCs w:val="26"/>
          <w:rtl/>
        </w:rPr>
        <w:tab/>
      </w:r>
      <w:r>
        <w:rPr>
          <w:rFonts w:cs="David" w:hint="cs"/>
          <w:sz w:val="26"/>
          <w:szCs w:val="26"/>
          <w:rtl/>
        </w:rPr>
        <w:t>המתלוננת, ילידת אוקראינה, הינה אחות במקצועה. כיום הינה גרושה ואם לילד כבן 6. בשנת 1999 עלתה ארצה עם בעלה דאז ובנם. בשל אלימות פיזית ומילולית מצד בעלה עזבה את הבית בתחילת פברואר 2000 ועברה עם בנה למקלט לנשים מוכות. בינואר 2001 התגרשו בני-הזוג.</w:t>
      </w:r>
      <w:r>
        <w:rPr>
          <w:rFonts w:cs="David"/>
          <w:color w:val="FFFFFF"/>
          <w:sz w:val="4"/>
          <w:szCs w:val="4"/>
          <w:rtl/>
        </w:rPr>
        <w:t>נ</w:t>
      </w:r>
    </w:p>
    <w:p w14:paraId="2E1AF4AB" w14:textId="77777777" w:rsidR="00381CA4" w:rsidRDefault="00381CA4">
      <w:pPr>
        <w:spacing w:line="360" w:lineRule="auto"/>
        <w:ind w:firstLine="720"/>
        <w:rPr>
          <w:rFonts w:cs="David" w:hint="cs"/>
          <w:sz w:val="26"/>
          <w:szCs w:val="26"/>
          <w:rtl/>
        </w:rPr>
      </w:pPr>
      <w:r>
        <w:rPr>
          <w:rFonts w:cs="David" w:hint="cs"/>
          <w:sz w:val="26"/>
          <w:szCs w:val="26"/>
          <w:rtl/>
        </w:rPr>
        <w:t>לאחר שהות של כ-8 חודשים במקלט, עברו המתלוננת ובנה לדירה שכורה. אחר כך התגוררה תקופה קצרה אצל ידידהּ, ישראל, ולאחר מכן שכרה דירה עם שותף, הוא שגיא, ברח' דוד אלעזר בחולון.</w:t>
      </w:r>
      <w:r>
        <w:rPr>
          <w:rFonts w:cs="David"/>
          <w:color w:val="FFFFFF"/>
          <w:sz w:val="4"/>
          <w:szCs w:val="4"/>
          <w:rtl/>
        </w:rPr>
        <w:t>ב</w:t>
      </w:r>
    </w:p>
    <w:p w14:paraId="5B291B09" w14:textId="77777777" w:rsidR="00381CA4" w:rsidRDefault="00381CA4">
      <w:pPr>
        <w:spacing w:line="360" w:lineRule="auto"/>
        <w:ind w:firstLine="720"/>
        <w:rPr>
          <w:rFonts w:cs="David" w:hint="cs"/>
          <w:sz w:val="26"/>
          <w:szCs w:val="26"/>
          <w:rtl/>
        </w:rPr>
      </w:pPr>
    </w:p>
    <w:p w14:paraId="52FF1D15" w14:textId="77777777" w:rsidR="00381CA4" w:rsidRDefault="00381CA4">
      <w:pPr>
        <w:spacing w:line="360" w:lineRule="auto"/>
        <w:ind w:firstLine="720"/>
        <w:rPr>
          <w:rFonts w:cs="David" w:hint="cs"/>
          <w:sz w:val="26"/>
          <w:szCs w:val="26"/>
          <w:rtl/>
        </w:rPr>
      </w:pPr>
      <w:r>
        <w:rPr>
          <w:rFonts w:cs="David" w:hint="cs"/>
          <w:sz w:val="26"/>
          <w:szCs w:val="26"/>
          <w:rtl/>
        </w:rPr>
        <w:t>הנאשם, יליד 1958, גרוש ואב לילד כבן 12, מתגורר עם אימו בחולון. הנאשם יליד רוסיה, לדבריו בעל רקע כלכלי מבוסס, עלה ארצה עם אישתו בשנת 1993. בעדותו סיפר כי אישתו, שראתה בו ברוסיה גבר עמיד, לא יכלה לשאת את העובדה כי לאחר עלייתם ארצה התקשה לפרנסהּ בכבוד. לדבריו, אישתו בגדה בו, ובתגובה למעשֵׂיהּ ניסה לשים קץ לחייו. בעקבות זאת אושפז הנאשם בשנת 1996 במשך כשִׁבעה ימים בבית-החולים הפסיכיאטרי "אברבנאל", ובהמשך החל לקבל טיפול פסיכיאטרי לאיזון מצבו הנפשי.</w:t>
      </w:r>
      <w:r>
        <w:rPr>
          <w:rFonts w:cs="David"/>
          <w:color w:val="FFFFFF"/>
          <w:sz w:val="4"/>
          <w:szCs w:val="4"/>
          <w:rtl/>
        </w:rPr>
        <w:t>ו</w:t>
      </w:r>
    </w:p>
    <w:p w14:paraId="200B8F4A" w14:textId="77777777" w:rsidR="00381CA4" w:rsidRDefault="00381CA4">
      <w:pPr>
        <w:spacing w:line="360" w:lineRule="auto"/>
        <w:ind w:firstLine="720"/>
        <w:rPr>
          <w:rFonts w:cs="David" w:hint="cs"/>
          <w:sz w:val="26"/>
          <w:szCs w:val="26"/>
          <w:rtl/>
        </w:rPr>
      </w:pPr>
      <w:r>
        <w:rPr>
          <w:rFonts w:cs="David" w:hint="cs"/>
          <w:sz w:val="26"/>
          <w:szCs w:val="26"/>
          <w:rtl/>
        </w:rPr>
        <w:t>בשנת 1999 התגרש, ומאז סבל הנאשם במשך תקופה ארוכה מדיכאון שבא לידי ביטוי, בין היֶתר, בפחד מיצירת קשר עם נשים.</w:t>
      </w:r>
      <w:r>
        <w:rPr>
          <w:rFonts w:cs="David"/>
          <w:color w:val="FFFFFF"/>
          <w:sz w:val="4"/>
          <w:szCs w:val="4"/>
          <w:rtl/>
        </w:rPr>
        <w:t>נ</w:t>
      </w:r>
    </w:p>
    <w:p w14:paraId="7684C97E" w14:textId="77777777" w:rsidR="00381CA4" w:rsidRDefault="00381CA4">
      <w:pPr>
        <w:spacing w:line="360" w:lineRule="auto"/>
        <w:ind w:firstLine="720"/>
        <w:rPr>
          <w:rFonts w:cs="David" w:hint="cs"/>
          <w:sz w:val="26"/>
          <w:szCs w:val="26"/>
          <w:rtl/>
        </w:rPr>
      </w:pPr>
    </w:p>
    <w:p w14:paraId="5F32EF24" w14:textId="77777777" w:rsidR="00381CA4" w:rsidRDefault="00381CA4">
      <w:pPr>
        <w:spacing w:line="360" w:lineRule="auto"/>
        <w:ind w:firstLine="720"/>
        <w:rPr>
          <w:rFonts w:cs="David" w:hint="cs"/>
          <w:sz w:val="26"/>
          <w:szCs w:val="26"/>
          <w:rtl/>
        </w:rPr>
      </w:pPr>
      <w:r>
        <w:rPr>
          <w:rFonts w:cs="David" w:hint="cs"/>
          <w:sz w:val="26"/>
          <w:szCs w:val="26"/>
          <w:rtl/>
        </w:rPr>
        <w:t>המתלוננת הכירה את הנאשם בסוף חודש יולי 2002, כאשר פנתה טלפונית למשרד לתיווך דירות בחיפושים אחר דירה אחרת. תוך כדי שיחה עם אחד המתווכים, קישר הלה בינה לבין הנאשם שעבד אף הוא כמתווך באותו משרד. המתלוננת והנאשם שוחחו בטלפון, וקבעו להיפגש. מאז, החלו השניים להיפגש בקביעות.</w:t>
      </w:r>
      <w:r>
        <w:rPr>
          <w:rFonts w:cs="David"/>
          <w:color w:val="FFFFFF"/>
          <w:sz w:val="4"/>
          <w:szCs w:val="4"/>
          <w:rtl/>
        </w:rPr>
        <w:t>ב</w:t>
      </w:r>
    </w:p>
    <w:p w14:paraId="400D2865" w14:textId="77777777" w:rsidR="00381CA4" w:rsidRDefault="00381CA4">
      <w:pPr>
        <w:spacing w:line="360" w:lineRule="auto"/>
        <w:ind w:firstLine="720"/>
        <w:rPr>
          <w:rFonts w:cs="David" w:hint="cs"/>
          <w:sz w:val="26"/>
          <w:szCs w:val="26"/>
          <w:rtl/>
        </w:rPr>
      </w:pPr>
      <w:r>
        <w:rPr>
          <w:rFonts w:cs="David" w:hint="cs"/>
          <w:sz w:val="26"/>
          <w:szCs w:val="26"/>
          <w:rtl/>
        </w:rPr>
        <w:t>פגישותיהם התקיימו הן בביתו של הנאשם, הן בדירתה השכורה דאז של המתלוננת וּבמקומות ציבוריים שונים, כאשר ברוב המקרים הביאה המתלוננת את בנה. הנאשם חיזר אחר המתלוננת ונהג להביא לה מתנות. באחת מפגישותיהם, זמן מה לאחר היכרותם, קיימו המתלוננת והנאשם יחסי-מין מרצון ובהסכמה.</w:t>
      </w:r>
      <w:r>
        <w:rPr>
          <w:rFonts w:cs="David"/>
          <w:color w:val="FFFFFF"/>
          <w:sz w:val="4"/>
          <w:szCs w:val="4"/>
          <w:rtl/>
        </w:rPr>
        <w:t>ו</w:t>
      </w:r>
    </w:p>
    <w:p w14:paraId="53D38F3F" w14:textId="77777777" w:rsidR="00381CA4" w:rsidRDefault="00381CA4">
      <w:pPr>
        <w:spacing w:line="360" w:lineRule="auto"/>
        <w:ind w:firstLine="720"/>
        <w:rPr>
          <w:rFonts w:cs="David" w:hint="cs"/>
          <w:sz w:val="26"/>
          <w:szCs w:val="26"/>
          <w:rtl/>
        </w:rPr>
      </w:pPr>
      <w:r>
        <w:rPr>
          <w:rFonts w:cs="David" w:hint="cs"/>
          <w:sz w:val="26"/>
          <w:szCs w:val="26"/>
          <w:rtl/>
        </w:rPr>
        <w:t>בתוך כך, הציע הנאשם למתלוננת לעבור לגור בדירה שבה הוא מתגורר עם אימו.</w:t>
      </w:r>
      <w:r>
        <w:rPr>
          <w:rFonts w:cs="David"/>
          <w:color w:val="FFFFFF"/>
          <w:sz w:val="4"/>
          <w:szCs w:val="4"/>
          <w:rtl/>
        </w:rPr>
        <w:t>נ</w:t>
      </w:r>
    </w:p>
    <w:p w14:paraId="762B3495" w14:textId="77777777" w:rsidR="00381CA4" w:rsidRDefault="00381CA4">
      <w:pPr>
        <w:spacing w:line="360" w:lineRule="auto"/>
        <w:ind w:firstLine="720"/>
        <w:rPr>
          <w:rFonts w:cs="David" w:hint="cs"/>
          <w:sz w:val="26"/>
          <w:szCs w:val="26"/>
          <w:rtl/>
        </w:rPr>
      </w:pPr>
      <w:r>
        <w:rPr>
          <w:rFonts w:cs="David" w:hint="cs"/>
          <w:sz w:val="26"/>
          <w:szCs w:val="26"/>
          <w:rtl/>
        </w:rPr>
        <w:t>המתלוננת, אשר עמדה בפני סיום חוזה השכירות בדירה שבה התגוררה עם שותפה שגיא, וּמזה זמן רב חיפשה לשכור חדר בדירה אחרת ללא הצלחה, החליטה להיענות להצעתו.</w:t>
      </w:r>
      <w:r>
        <w:rPr>
          <w:rFonts w:cs="David"/>
          <w:color w:val="FFFFFF"/>
          <w:sz w:val="4"/>
          <w:szCs w:val="4"/>
          <w:rtl/>
        </w:rPr>
        <w:t>ב</w:t>
      </w:r>
    </w:p>
    <w:p w14:paraId="728D2A04" w14:textId="77777777" w:rsidR="00381CA4" w:rsidRDefault="00381CA4">
      <w:pPr>
        <w:spacing w:line="360" w:lineRule="auto"/>
        <w:ind w:firstLine="720"/>
        <w:rPr>
          <w:rFonts w:cs="David" w:hint="cs"/>
          <w:sz w:val="26"/>
          <w:szCs w:val="26"/>
          <w:rtl/>
        </w:rPr>
      </w:pPr>
      <w:r>
        <w:rPr>
          <w:rFonts w:cs="David" w:hint="cs"/>
          <w:sz w:val="26"/>
          <w:szCs w:val="26"/>
          <w:rtl/>
        </w:rPr>
        <w:t xml:space="preserve">בתאריך 11.9.2002 נחתם חוזה שכירות בין המתלוננת ואימו של הנאשם לבין בעלת הדירה, הגב' נעמי מני </w:t>
      </w:r>
      <w:r>
        <w:rPr>
          <w:rFonts w:cs="David" w:hint="cs"/>
          <w:b/>
          <w:bCs/>
          <w:sz w:val="26"/>
          <w:szCs w:val="26"/>
          <w:rtl/>
        </w:rPr>
        <w:t>(עה/1)</w:t>
      </w:r>
      <w:r>
        <w:rPr>
          <w:rFonts w:cs="David" w:hint="cs"/>
          <w:sz w:val="26"/>
          <w:szCs w:val="26"/>
          <w:rtl/>
        </w:rPr>
        <w:t xml:space="preserve"> במשרדו של עו"ד בן פורת, כאשר הנאשם וחברו, מיכאל בילמן </w:t>
      </w:r>
      <w:r>
        <w:rPr>
          <w:rFonts w:cs="David" w:hint="cs"/>
          <w:b/>
          <w:bCs/>
          <w:sz w:val="26"/>
          <w:szCs w:val="26"/>
          <w:rtl/>
        </w:rPr>
        <w:t>(עה/4)</w:t>
      </w:r>
      <w:r>
        <w:rPr>
          <w:rFonts w:cs="David" w:hint="cs"/>
          <w:sz w:val="26"/>
          <w:szCs w:val="26"/>
          <w:rtl/>
        </w:rPr>
        <w:t xml:space="preserve"> שמשו כערבים לחוזה זה. המתלוננת ובנה התגוררו בחדר נפרד בדירה בת השלושה חדרים, עד שעזבו את המקום במהלך חודש אוקטובר 2002 בעקבות האירועים נשוא כתב-האישום.</w:t>
      </w:r>
      <w:r>
        <w:rPr>
          <w:rFonts w:cs="David"/>
          <w:color w:val="FFFFFF"/>
          <w:sz w:val="4"/>
          <w:szCs w:val="4"/>
          <w:rtl/>
        </w:rPr>
        <w:t>ו</w:t>
      </w:r>
    </w:p>
    <w:p w14:paraId="2C91DF41" w14:textId="77777777" w:rsidR="00381CA4" w:rsidRDefault="00381CA4">
      <w:pPr>
        <w:spacing w:line="360" w:lineRule="auto"/>
        <w:rPr>
          <w:rFonts w:cs="David" w:hint="cs"/>
          <w:sz w:val="26"/>
          <w:szCs w:val="26"/>
          <w:rtl/>
        </w:rPr>
      </w:pPr>
    </w:p>
    <w:p w14:paraId="732E8791" w14:textId="77777777" w:rsidR="00381CA4" w:rsidRDefault="00381CA4">
      <w:pPr>
        <w:spacing w:line="360" w:lineRule="auto"/>
        <w:rPr>
          <w:rFonts w:cs="David" w:hint="cs"/>
          <w:sz w:val="26"/>
          <w:szCs w:val="26"/>
          <w:rtl/>
        </w:rPr>
      </w:pPr>
      <w:r>
        <w:rPr>
          <w:rFonts w:cs="David" w:hint="cs"/>
          <w:b/>
          <w:bCs/>
          <w:i/>
          <w:iCs/>
          <w:sz w:val="26"/>
          <w:szCs w:val="26"/>
          <w:rtl/>
        </w:rPr>
        <w:t>7.</w:t>
      </w:r>
      <w:r>
        <w:rPr>
          <w:rFonts w:cs="David"/>
          <w:sz w:val="26"/>
          <w:szCs w:val="26"/>
          <w:rtl/>
        </w:rPr>
        <w:tab/>
      </w:r>
      <w:r>
        <w:rPr>
          <w:rFonts w:cs="David" w:hint="cs"/>
          <w:sz w:val="26"/>
          <w:szCs w:val="26"/>
          <w:rtl/>
        </w:rPr>
        <w:t>להלן תובא בראש וראשונה, גירסתה של המתלוננת. בהמשך, תיבדקנה יתר ראיות התביעה, ומידת החיזוק שיש בהן לגירסתה של המתלוננת. כל אלה יועמדו מול אמינותה ומהימנותה של גירסת הנאשם ועדי ההגנה מטעמו.</w:t>
      </w:r>
      <w:r>
        <w:rPr>
          <w:rFonts w:cs="David"/>
          <w:color w:val="FFFFFF"/>
          <w:sz w:val="4"/>
          <w:szCs w:val="4"/>
          <w:rtl/>
        </w:rPr>
        <w:t>נ</w:t>
      </w:r>
    </w:p>
    <w:p w14:paraId="5B13C667" w14:textId="77777777" w:rsidR="00381CA4" w:rsidRDefault="00381CA4">
      <w:pPr>
        <w:spacing w:line="360" w:lineRule="auto"/>
        <w:rPr>
          <w:rFonts w:cs="David" w:hint="cs"/>
          <w:sz w:val="26"/>
          <w:szCs w:val="26"/>
          <w:rtl/>
        </w:rPr>
      </w:pPr>
    </w:p>
    <w:p w14:paraId="20AF39A8" w14:textId="77777777" w:rsidR="00381CA4" w:rsidRDefault="00381CA4">
      <w:pPr>
        <w:spacing w:line="360" w:lineRule="auto"/>
        <w:ind w:firstLine="720"/>
        <w:rPr>
          <w:rFonts w:cs="David" w:hint="cs"/>
          <w:b/>
          <w:bCs/>
          <w:i/>
          <w:iCs/>
          <w:sz w:val="30"/>
          <w:szCs w:val="30"/>
          <w:u w:val="single"/>
          <w:rtl/>
        </w:rPr>
      </w:pPr>
      <w:r>
        <w:rPr>
          <w:rFonts w:cs="David" w:hint="cs"/>
          <w:b/>
          <w:bCs/>
          <w:i/>
          <w:iCs/>
          <w:sz w:val="30"/>
          <w:szCs w:val="30"/>
          <w:u w:val="single"/>
          <w:rtl/>
        </w:rPr>
        <w:t>ד.</w:t>
      </w:r>
      <w:r>
        <w:rPr>
          <w:rFonts w:cs="David" w:hint="cs"/>
          <w:b/>
          <w:bCs/>
          <w:i/>
          <w:iCs/>
          <w:sz w:val="30"/>
          <w:szCs w:val="30"/>
          <w:rtl/>
        </w:rPr>
        <w:t xml:space="preserve">  </w:t>
      </w:r>
      <w:r>
        <w:rPr>
          <w:rFonts w:cs="David" w:hint="cs"/>
          <w:b/>
          <w:bCs/>
          <w:i/>
          <w:iCs/>
          <w:sz w:val="30"/>
          <w:szCs w:val="30"/>
          <w:u w:val="single"/>
          <w:rtl/>
        </w:rPr>
        <w:t>גירסת המתלוננת</w:t>
      </w:r>
    </w:p>
    <w:p w14:paraId="7D43AC82" w14:textId="77777777" w:rsidR="00381CA4" w:rsidRDefault="00381CA4">
      <w:pPr>
        <w:spacing w:line="360" w:lineRule="auto"/>
        <w:rPr>
          <w:rFonts w:cs="David" w:hint="cs"/>
          <w:sz w:val="26"/>
          <w:szCs w:val="26"/>
          <w:rtl/>
        </w:rPr>
      </w:pPr>
      <w:r>
        <w:rPr>
          <w:rFonts w:cs="David" w:hint="cs"/>
          <w:b/>
          <w:bCs/>
          <w:i/>
          <w:iCs/>
          <w:sz w:val="26"/>
          <w:szCs w:val="26"/>
          <w:rtl/>
        </w:rPr>
        <w:t>8.</w:t>
      </w:r>
      <w:r>
        <w:rPr>
          <w:rFonts w:cs="David"/>
          <w:sz w:val="26"/>
          <w:szCs w:val="26"/>
          <w:rtl/>
        </w:rPr>
        <w:tab/>
      </w:r>
      <w:r>
        <w:rPr>
          <w:rFonts w:cs="David" w:hint="cs"/>
          <w:sz w:val="26"/>
          <w:szCs w:val="26"/>
          <w:rtl/>
        </w:rPr>
        <w:t>קשרי המתלוננת עם הנאשם החלו כאמור בסוף חודש יולי 2002, כאשר המתלוננת פנתה למשרד לתיווך דירות, בעקבות פרסומים שראתה.</w:t>
      </w:r>
      <w:r>
        <w:rPr>
          <w:rFonts w:cs="David"/>
          <w:color w:val="FFFFFF"/>
          <w:sz w:val="4"/>
          <w:szCs w:val="4"/>
          <w:rtl/>
        </w:rPr>
        <w:t>ב</w:t>
      </w:r>
    </w:p>
    <w:p w14:paraId="283DE632" w14:textId="77777777" w:rsidR="00381CA4" w:rsidRDefault="00381CA4">
      <w:pPr>
        <w:spacing w:line="360" w:lineRule="auto"/>
        <w:ind w:firstLine="720"/>
        <w:rPr>
          <w:rFonts w:cs="David" w:hint="cs"/>
          <w:sz w:val="26"/>
          <w:szCs w:val="26"/>
          <w:rtl/>
        </w:rPr>
      </w:pPr>
      <w:r>
        <w:rPr>
          <w:rFonts w:cs="David" w:hint="cs"/>
          <w:sz w:val="26"/>
          <w:szCs w:val="26"/>
          <w:rtl/>
        </w:rPr>
        <w:t>הנאשם, שעבד בשעתו כמתווך באותו משרד תיווך, שוחח עם המתלוננת בטלפון. לבקשתו, נתנה לו המתלוננת את מִסְפָּר הטלפון שלה והם שוחחו, לדבריה, ארוכות. הנאשם הציע לה להיפגש עימו, היא נענתה להצעתו והשניים נפגשו במסעדה כשהמתלוננת מגיעה יחד עם בנה.</w:t>
      </w:r>
      <w:r>
        <w:rPr>
          <w:rFonts w:cs="David"/>
          <w:color w:val="FFFFFF"/>
          <w:sz w:val="4"/>
          <w:szCs w:val="4"/>
          <w:rtl/>
        </w:rPr>
        <w:t>ו</w:t>
      </w:r>
    </w:p>
    <w:p w14:paraId="69B4E673" w14:textId="77777777" w:rsidR="00381CA4" w:rsidRDefault="00381CA4">
      <w:pPr>
        <w:spacing w:line="360" w:lineRule="auto"/>
        <w:ind w:firstLine="720"/>
        <w:rPr>
          <w:rFonts w:cs="David" w:hint="cs"/>
          <w:sz w:val="26"/>
          <w:szCs w:val="26"/>
          <w:rtl/>
        </w:rPr>
      </w:pPr>
      <w:r>
        <w:rPr>
          <w:rFonts w:cs="David" w:hint="cs"/>
          <w:sz w:val="26"/>
          <w:szCs w:val="26"/>
          <w:rtl/>
        </w:rPr>
        <w:t>לדברי המתלוננת, ניהלו השניים שיחה ארוכה, כשהנאשם מְספֵּר לה על משפחתו, על בנו ועל גירושיו מאשתו. לדבריה, העובדה כי הנאשם דובר רוסית הקלה עליה מאוד ואיפשרה לה להתבטא באופן חופשי. הנאשם היה קשוב לה ואף נהג לשאול אותה הרבה שאלות.</w:t>
      </w:r>
      <w:r>
        <w:rPr>
          <w:rFonts w:cs="David"/>
          <w:color w:val="FFFFFF"/>
          <w:sz w:val="4"/>
          <w:szCs w:val="4"/>
          <w:rtl/>
        </w:rPr>
        <w:t>נ</w:t>
      </w:r>
    </w:p>
    <w:p w14:paraId="5BF9C542" w14:textId="77777777" w:rsidR="00381CA4" w:rsidRDefault="00381CA4">
      <w:pPr>
        <w:spacing w:line="360" w:lineRule="auto"/>
        <w:rPr>
          <w:rFonts w:cs="David" w:hint="cs"/>
          <w:sz w:val="26"/>
          <w:szCs w:val="26"/>
          <w:rtl/>
        </w:rPr>
      </w:pPr>
    </w:p>
    <w:p w14:paraId="18115C01" w14:textId="77777777" w:rsidR="00381CA4" w:rsidRDefault="00381CA4">
      <w:pPr>
        <w:spacing w:line="360" w:lineRule="auto"/>
        <w:rPr>
          <w:rFonts w:cs="David" w:hint="cs"/>
          <w:sz w:val="26"/>
          <w:szCs w:val="26"/>
          <w:rtl/>
        </w:rPr>
      </w:pPr>
      <w:r>
        <w:rPr>
          <w:rFonts w:cs="David" w:hint="cs"/>
          <w:b/>
          <w:bCs/>
          <w:i/>
          <w:iCs/>
          <w:sz w:val="26"/>
          <w:szCs w:val="26"/>
          <w:rtl/>
        </w:rPr>
        <w:t>9.</w:t>
      </w:r>
      <w:r>
        <w:rPr>
          <w:rFonts w:cs="David"/>
          <w:b/>
          <w:bCs/>
          <w:sz w:val="26"/>
          <w:szCs w:val="26"/>
          <w:rtl/>
        </w:rPr>
        <w:tab/>
      </w:r>
      <w:r>
        <w:rPr>
          <w:rFonts w:cs="David" w:hint="cs"/>
          <w:sz w:val="26"/>
          <w:szCs w:val="26"/>
          <w:rtl/>
        </w:rPr>
        <w:t xml:space="preserve">הנאשם והמתלוננת החלו להיפגש בקביעות. הם נהגו לשוחח בטלפון וכן להיפגש בדירתו של הנאשם, בדירתה של המתלוננת, בים, במסעדה ובקניון, ברוב המקרים בנוכחות בנה. המתלוננת סיפרה כי הנאשם חיזר אחריה במשך כחודש וחצי, ונתן לה מתנות. וכך מתארת המתלוננת: </w:t>
      </w:r>
      <w:r>
        <w:rPr>
          <w:rFonts w:cs="David" w:hint="cs"/>
          <w:b/>
          <w:bCs/>
          <w:sz w:val="26"/>
          <w:szCs w:val="26"/>
          <w:rtl/>
        </w:rPr>
        <w:t>"הוא נתן לי במתנות מיצים, שמפניה, כריכים, שתי מכוניות לילד, חולצה בשבילי, חצאית וחגורה ובושם"</w:t>
      </w:r>
      <w:r>
        <w:rPr>
          <w:rFonts w:cs="David" w:hint="cs"/>
          <w:sz w:val="26"/>
          <w:szCs w:val="26"/>
          <w:rtl/>
        </w:rPr>
        <w:t xml:space="preserve"> </w:t>
      </w:r>
      <w:r>
        <w:rPr>
          <w:rFonts w:cs="David" w:hint="cs"/>
          <w:b/>
          <w:bCs/>
          <w:sz w:val="26"/>
          <w:szCs w:val="26"/>
          <w:rtl/>
        </w:rPr>
        <w:t>(עמ' 27, ש' 18-17)</w:t>
      </w:r>
      <w:r>
        <w:rPr>
          <w:rFonts w:cs="David" w:hint="cs"/>
          <w:sz w:val="26"/>
          <w:szCs w:val="26"/>
          <w:rtl/>
        </w:rPr>
        <w:t>.</w:t>
      </w:r>
      <w:r>
        <w:rPr>
          <w:rFonts w:cs="David"/>
          <w:color w:val="FFFFFF"/>
          <w:sz w:val="4"/>
          <w:szCs w:val="4"/>
          <w:rtl/>
        </w:rPr>
        <w:t>ב</w:t>
      </w:r>
    </w:p>
    <w:p w14:paraId="6D0362D5" w14:textId="77777777" w:rsidR="00381CA4" w:rsidRDefault="00381CA4">
      <w:pPr>
        <w:spacing w:line="360" w:lineRule="auto"/>
        <w:ind w:firstLine="720"/>
        <w:rPr>
          <w:rFonts w:cs="David" w:hint="cs"/>
          <w:sz w:val="26"/>
          <w:szCs w:val="26"/>
          <w:rtl/>
        </w:rPr>
      </w:pPr>
      <w:r>
        <w:rPr>
          <w:rFonts w:cs="David" w:hint="cs"/>
          <w:sz w:val="26"/>
          <w:szCs w:val="26"/>
          <w:rtl/>
        </w:rPr>
        <w:t>על אופי היחסים בינה לנאשם באותה תקופה, סיפרה המתלוננת בגילוי לב. לטענתה, היא והנאשם בילו יחדיו אולם לא היו חברים. עם זאת, חשבה אז כי מדובר בבחור טוב ונחמד ולא הוציאה מכלל אפשרות כי בעתיד יחסיהם עוד יתהדקו.</w:t>
      </w:r>
      <w:r>
        <w:rPr>
          <w:rFonts w:cs="David"/>
          <w:color w:val="FFFFFF"/>
          <w:sz w:val="4"/>
          <w:szCs w:val="4"/>
          <w:rtl/>
        </w:rPr>
        <w:t>ו</w:t>
      </w:r>
    </w:p>
    <w:p w14:paraId="35F388BB" w14:textId="77777777" w:rsidR="00381CA4" w:rsidRDefault="00381CA4">
      <w:pPr>
        <w:spacing w:line="360" w:lineRule="auto"/>
        <w:ind w:firstLine="720"/>
        <w:rPr>
          <w:rFonts w:cs="David" w:hint="cs"/>
          <w:sz w:val="26"/>
          <w:szCs w:val="26"/>
          <w:rtl/>
        </w:rPr>
      </w:pPr>
    </w:p>
    <w:p w14:paraId="5AD13171" w14:textId="77777777" w:rsidR="00381CA4" w:rsidRDefault="00381CA4">
      <w:pPr>
        <w:spacing w:line="360" w:lineRule="auto"/>
        <w:rPr>
          <w:rFonts w:cs="David" w:hint="cs"/>
          <w:sz w:val="26"/>
          <w:szCs w:val="26"/>
          <w:rtl/>
        </w:rPr>
      </w:pPr>
      <w:r>
        <w:rPr>
          <w:rFonts w:cs="David" w:hint="cs"/>
          <w:b/>
          <w:bCs/>
          <w:i/>
          <w:iCs/>
          <w:sz w:val="26"/>
          <w:szCs w:val="26"/>
          <w:rtl/>
        </w:rPr>
        <w:t>10.</w:t>
      </w:r>
      <w:r>
        <w:rPr>
          <w:rFonts w:cs="David"/>
          <w:sz w:val="26"/>
          <w:szCs w:val="26"/>
          <w:rtl/>
        </w:rPr>
        <w:tab/>
      </w:r>
      <w:r>
        <w:rPr>
          <w:rFonts w:cs="David" w:hint="cs"/>
          <w:sz w:val="26"/>
          <w:szCs w:val="26"/>
          <w:rtl/>
        </w:rPr>
        <w:t>כך נמשכו קשריהם, עד שבשלב מסויים, לדברי המתלוננת, קיימו היא והנאשם יחסי-מין בהסכמה בדירתו של הנאשם. לטענת המתלוננת, הייתה זו הפעם היחידה שקיימה עימו יחסי-מין בהסכמה, שכּן כתוצאה ממפגש זה דחה אותה הנאשם במראהוּ וּבהתנהגותו.</w:t>
      </w:r>
      <w:r>
        <w:rPr>
          <w:rFonts w:cs="David"/>
          <w:color w:val="FFFFFF"/>
          <w:sz w:val="4"/>
          <w:szCs w:val="4"/>
          <w:rtl/>
        </w:rPr>
        <w:t>נ</w:t>
      </w:r>
    </w:p>
    <w:p w14:paraId="2662AF24" w14:textId="77777777" w:rsidR="00381CA4" w:rsidRDefault="00381CA4">
      <w:pPr>
        <w:spacing w:line="360" w:lineRule="auto"/>
        <w:ind w:firstLine="720"/>
        <w:rPr>
          <w:rFonts w:cs="David" w:hint="cs"/>
          <w:sz w:val="26"/>
          <w:szCs w:val="26"/>
          <w:rtl/>
        </w:rPr>
      </w:pPr>
      <w:r>
        <w:rPr>
          <w:rFonts w:cs="David" w:hint="cs"/>
          <w:sz w:val="26"/>
          <w:szCs w:val="26"/>
          <w:rtl/>
        </w:rPr>
        <w:t xml:space="preserve">וכך היא סיפרה: </w:t>
      </w:r>
    </w:p>
    <w:p w14:paraId="32E5D1EB" w14:textId="77777777" w:rsidR="00381CA4" w:rsidRDefault="00381CA4">
      <w:pPr>
        <w:spacing w:line="360" w:lineRule="auto"/>
        <w:ind w:firstLine="720"/>
        <w:rPr>
          <w:rFonts w:cs="David" w:hint="cs"/>
          <w:sz w:val="6"/>
          <w:szCs w:val="6"/>
          <w:rtl/>
        </w:rPr>
      </w:pPr>
    </w:p>
    <w:p w14:paraId="35B2F60B" w14:textId="77777777" w:rsidR="00381CA4" w:rsidRDefault="00381CA4">
      <w:pPr>
        <w:spacing w:line="360" w:lineRule="auto"/>
        <w:ind w:left="1440" w:right="1134"/>
        <w:rPr>
          <w:rFonts w:cs="David" w:hint="cs"/>
          <w:b/>
          <w:bCs/>
          <w:sz w:val="26"/>
          <w:szCs w:val="26"/>
          <w:rtl/>
        </w:rPr>
      </w:pPr>
      <w:r>
        <w:rPr>
          <w:rFonts w:cs="David" w:hint="cs"/>
          <w:b/>
          <w:bCs/>
          <w:sz w:val="26"/>
          <w:szCs w:val="26"/>
          <w:rtl/>
        </w:rPr>
        <w:t>"היה לנו אפילו קיימנו יחסי-מין פעם אחת. הוא הזמין אותי אליו הביתה יום אחד. הוא היה גר בעמק יזרעאל. זה היה פעם אחת בהסכמתי. יותר לא היה. זה לא היה משהו שאני ציפיתי. אחרי הפעם הזו זה הגעיל אותי, איך נראה ואיך הוא התנהג. הוא נראה כמו כדור, היה לו חצ'קונים על החזה. זה היה דוחה."</w:t>
      </w:r>
    </w:p>
    <w:p w14:paraId="2D95DD63" w14:textId="77777777" w:rsidR="00381CA4" w:rsidRDefault="00381CA4">
      <w:pPr>
        <w:spacing w:line="360" w:lineRule="auto"/>
        <w:ind w:firstLine="720"/>
        <w:rPr>
          <w:rFonts w:cs="David" w:hint="cs"/>
          <w:sz w:val="26"/>
          <w:szCs w:val="26"/>
          <w:rtl/>
        </w:rPr>
      </w:pPr>
      <w:r>
        <w:rPr>
          <w:rFonts w:cs="David" w:hint="cs"/>
          <w:b/>
          <w:bCs/>
          <w:sz w:val="26"/>
          <w:szCs w:val="26"/>
          <w:rtl/>
        </w:rPr>
        <w:t>(עמ' 13, ש' 10-7)</w:t>
      </w:r>
      <w:r>
        <w:rPr>
          <w:rFonts w:cs="David" w:hint="cs"/>
          <w:sz w:val="26"/>
          <w:szCs w:val="26"/>
          <w:rtl/>
        </w:rPr>
        <w:t>.</w:t>
      </w:r>
      <w:r>
        <w:rPr>
          <w:rFonts w:cs="David"/>
          <w:color w:val="FFFFFF"/>
          <w:sz w:val="4"/>
          <w:szCs w:val="4"/>
          <w:rtl/>
        </w:rPr>
        <w:t>ב</w:t>
      </w:r>
    </w:p>
    <w:p w14:paraId="695AED30" w14:textId="77777777" w:rsidR="00381CA4" w:rsidRDefault="00381CA4">
      <w:pPr>
        <w:spacing w:line="360" w:lineRule="auto"/>
        <w:ind w:firstLine="720"/>
        <w:rPr>
          <w:rFonts w:cs="David" w:hint="cs"/>
          <w:sz w:val="26"/>
          <w:szCs w:val="26"/>
          <w:rtl/>
        </w:rPr>
      </w:pPr>
    </w:p>
    <w:p w14:paraId="604A3C8D" w14:textId="77777777" w:rsidR="00381CA4" w:rsidRDefault="00381CA4">
      <w:pPr>
        <w:spacing w:line="360" w:lineRule="auto"/>
        <w:ind w:firstLine="720"/>
        <w:rPr>
          <w:rFonts w:cs="David" w:hint="cs"/>
          <w:sz w:val="26"/>
          <w:szCs w:val="26"/>
          <w:rtl/>
        </w:rPr>
      </w:pPr>
    </w:p>
    <w:p w14:paraId="1B01DF91" w14:textId="77777777" w:rsidR="00381CA4" w:rsidRDefault="00381CA4">
      <w:pPr>
        <w:spacing w:line="360" w:lineRule="auto"/>
        <w:ind w:firstLine="720"/>
        <w:rPr>
          <w:rFonts w:cs="David" w:hint="cs"/>
          <w:sz w:val="26"/>
          <w:szCs w:val="26"/>
          <w:rtl/>
        </w:rPr>
      </w:pPr>
      <w:r>
        <w:rPr>
          <w:rFonts w:cs="David" w:hint="cs"/>
          <w:sz w:val="26"/>
          <w:szCs w:val="26"/>
          <w:rtl/>
        </w:rPr>
        <w:t>כשנשאלה על-ידי התביעה לתגובתה לדברי הנאשם כי קיימה יחסי-מין עימו מִסְפָּר פעמים, השיבה:</w:t>
      </w:r>
    </w:p>
    <w:p w14:paraId="31EA7832" w14:textId="77777777" w:rsidR="00381CA4" w:rsidRDefault="00381CA4">
      <w:pPr>
        <w:spacing w:line="360" w:lineRule="auto"/>
        <w:ind w:firstLine="720"/>
        <w:rPr>
          <w:rFonts w:cs="David" w:hint="cs"/>
          <w:sz w:val="6"/>
          <w:szCs w:val="6"/>
          <w:rtl/>
        </w:rPr>
      </w:pPr>
    </w:p>
    <w:p w14:paraId="0B11EAB0" w14:textId="77777777" w:rsidR="00381CA4" w:rsidRDefault="00381CA4">
      <w:pPr>
        <w:spacing w:line="360" w:lineRule="auto"/>
        <w:ind w:left="1440" w:right="1134"/>
        <w:rPr>
          <w:rFonts w:cs="David" w:hint="cs"/>
          <w:b/>
          <w:bCs/>
          <w:sz w:val="26"/>
          <w:szCs w:val="26"/>
          <w:rtl/>
        </w:rPr>
      </w:pPr>
      <w:r>
        <w:rPr>
          <w:rFonts w:cs="David" w:hint="cs"/>
          <w:b/>
          <w:bCs/>
          <w:sz w:val="26"/>
          <w:szCs w:val="26"/>
          <w:rtl/>
        </w:rPr>
        <w:t>"זה שטויות אם הוא אומר שקיימנו הרבה יחסי-מין. זה היה מספיק לי הפעם האחת הזו עד כאן (מצביעה על המצח). הוא פשוט היה דוחה, לא יכולתי יותר."</w:t>
      </w:r>
    </w:p>
    <w:p w14:paraId="49651138" w14:textId="77777777" w:rsidR="00381CA4" w:rsidRDefault="00381CA4">
      <w:pPr>
        <w:spacing w:line="360" w:lineRule="auto"/>
        <w:ind w:firstLine="720"/>
        <w:rPr>
          <w:rFonts w:cs="David" w:hint="cs"/>
          <w:sz w:val="26"/>
          <w:szCs w:val="26"/>
          <w:rtl/>
        </w:rPr>
      </w:pPr>
      <w:r>
        <w:rPr>
          <w:rFonts w:cs="David" w:hint="cs"/>
          <w:b/>
          <w:bCs/>
          <w:sz w:val="26"/>
          <w:szCs w:val="26"/>
          <w:rtl/>
        </w:rPr>
        <w:t>(עמ' 20, ש' 26-25)</w:t>
      </w:r>
      <w:r>
        <w:rPr>
          <w:rFonts w:cs="David" w:hint="cs"/>
          <w:sz w:val="26"/>
          <w:szCs w:val="26"/>
          <w:rtl/>
        </w:rPr>
        <w:t>.</w:t>
      </w:r>
      <w:r>
        <w:rPr>
          <w:rFonts w:cs="David"/>
          <w:color w:val="FFFFFF"/>
          <w:sz w:val="4"/>
          <w:szCs w:val="4"/>
          <w:rtl/>
        </w:rPr>
        <w:t>ו</w:t>
      </w:r>
    </w:p>
    <w:p w14:paraId="45525C6C" w14:textId="77777777" w:rsidR="00381CA4" w:rsidRDefault="00381CA4">
      <w:pPr>
        <w:spacing w:line="360" w:lineRule="auto"/>
        <w:ind w:firstLine="720"/>
        <w:rPr>
          <w:rFonts w:cs="David" w:hint="cs"/>
          <w:sz w:val="10"/>
          <w:szCs w:val="10"/>
          <w:rtl/>
        </w:rPr>
      </w:pPr>
    </w:p>
    <w:p w14:paraId="03B0753A" w14:textId="77777777" w:rsidR="00381CA4" w:rsidRDefault="00381CA4">
      <w:pPr>
        <w:spacing w:line="360" w:lineRule="auto"/>
        <w:ind w:firstLine="720"/>
        <w:rPr>
          <w:rFonts w:cs="David" w:hint="cs"/>
          <w:sz w:val="26"/>
          <w:szCs w:val="26"/>
          <w:rtl/>
        </w:rPr>
      </w:pPr>
      <w:r>
        <w:rPr>
          <w:rFonts w:cs="David" w:hint="cs"/>
          <w:sz w:val="26"/>
          <w:szCs w:val="26"/>
          <w:rtl/>
        </w:rPr>
        <w:t>בחקירתה-הנגדית, ענתה המתלוננת בסרקזם לקביעתו של הסניגור לפיה היא והנאשם קיימו יחסי-מין פעמים רבות:</w:t>
      </w:r>
    </w:p>
    <w:p w14:paraId="238DEB51" w14:textId="77777777" w:rsidR="00381CA4" w:rsidRDefault="00381CA4">
      <w:pPr>
        <w:spacing w:line="360" w:lineRule="auto"/>
        <w:ind w:firstLine="720"/>
        <w:rPr>
          <w:rFonts w:cs="David" w:hint="cs"/>
          <w:sz w:val="6"/>
          <w:szCs w:val="6"/>
          <w:rtl/>
        </w:rPr>
      </w:pPr>
    </w:p>
    <w:p w14:paraId="16895393" w14:textId="77777777" w:rsidR="00381CA4" w:rsidRDefault="00381CA4">
      <w:pPr>
        <w:spacing w:line="360" w:lineRule="auto"/>
        <w:ind w:left="1440" w:right="1134"/>
        <w:rPr>
          <w:rFonts w:cs="David" w:hint="cs"/>
          <w:b/>
          <w:bCs/>
          <w:sz w:val="26"/>
          <w:szCs w:val="26"/>
          <w:rtl/>
        </w:rPr>
      </w:pPr>
      <w:r>
        <w:rPr>
          <w:rFonts w:cs="David" w:hint="cs"/>
          <w:b/>
          <w:bCs/>
          <w:sz w:val="26"/>
          <w:szCs w:val="26"/>
          <w:rtl/>
        </w:rPr>
        <w:t>"וגם כל החברים שלו יכולים להוכיח את זה (משיבה בציניות). כן את זה כבר שמענו. אני אמרתי שזה היה רק פעם אחת בהסכמתי וזה שהוא מְספֵּר שזה היה הרבה פעמים, זה לא נכון."</w:t>
      </w:r>
    </w:p>
    <w:p w14:paraId="2D57FD61" w14:textId="77777777" w:rsidR="00381CA4" w:rsidRDefault="00381CA4">
      <w:pPr>
        <w:spacing w:line="360" w:lineRule="auto"/>
        <w:ind w:firstLine="720"/>
        <w:rPr>
          <w:rFonts w:cs="David" w:hint="cs"/>
          <w:sz w:val="26"/>
          <w:szCs w:val="26"/>
          <w:rtl/>
        </w:rPr>
      </w:pPr>
      <w:r>
        <w:rPr>
          <w:rFonts w:cs="David" w:hint="cs"/>
          <w:b/>
          <w:bCs/>
          <w:sz w:val="26"/>
          <w:szCs w:val="26"/>
          <w:rtl/>
        </w:rPr>
        <w:t>(עמ' 57 ש' 19-18)</w:t>
      </w:r>
      <w:r>
        <w:rPr>
          <w:rFonts w:cs="David" w:hint="cs"/>
          <w:sz w:val="26"/>
          <w:szCs w:val="26"/>
          <w:rtl/>
        </w:rPr>
        <w:t>.</w:t>
      </w:r>
      <w:r>
        <w:rPr>
          <w:rFonts w:cs="David"/>
          <w:color w:val="FFFFFF"/>
          <w:sz w:val="4"/>
          <w:szCs w:val="4"/>
          <w:rtl/>
        </w:rPr>
        <w:t>נ</w:t>
      </w:r>
    </w:p>
    <w:p w14:paraId="23A036F3" w14:textId="77777777" w:rsidR="00381CA4" w:rsidRDefault="00381CA4">
      <w:pPr>
        <w:spacing w:line="360" w:lineRule="auto"/>
        <w:rPr>
          <w:rFonts w:cs="David" w:hint="cs"/>
          <w:sz w:val="26"/>
          <w:szCs w:val="26"/>
          <w:rtl/>
        </w:rPr>
      </w:pPr>
    </w:p>
    <w:p w14:paraId="5468D168" w14:textId="77777777" w:rsidR="00381CA4" w:rsidRDefault="00381CA4">
      <w:pPr>
        <w:spacing w:line="360" w:lineRule="auto"/>
        <w:rPr>
          <w:rFonts w:cs="David" w:hint="cs"/>
          <w:sz w:val="26"/>
          <w:szCs w:val="26"/>
          <w:rtl/>
        </w:rPr>
      </w:pPr>
      <w:r>
        <w:rPr>
          <w:rFonts w:cs="David" w:hint="cs"/>
          <w:b/>
          <w:bCs/>
          <w:i/>
          <w:iCs/>
          <w:sz w:val="26"/>
          <w:szCs w:val="26"/>
          <w:rtl/>
        </w:rPr>
        <w:t>11.</w:t>
      </w:r>
      <w:r>
        <w:rPr>
          <w:rFonts w:cs="David"/>
          <w:sz w:val="26"/>
          <w:szCs w:val="26"/>
          <w:rtl/>
        </w:rPr>
        <w:tab/>
      </w:r>
      <w:r>
        <w:rPr>
          <w:rFonts w:cs="David" w:hint="cs"/>
          <w:sz w:val="26"/>
          <w:szCs w:val="26"/>
          <w:rtl/>
        </w:rPr>
        <w:t>למרות הרגשת הדחייה, לא ניתקה המתלוננת את קשריה עם הנאשם, אשר המשיך לחזר אחריה. המתלוננת הסבירה כי לא הייתה מעוניינת ביחסי-מין עם הנאשם אלא בהמשך קשר של ידידות וחברות. אמנם לדבריה לא אמרה לו זאת מפורשות, אך רמזה לו בהתנהגותה על כך. לדבריה:</w:t>
      </w:r>
    </w:p>
    <w:p w14:paraId="54366769" w14:textId="77777777" w:rsidR="00381CA4" w:rsidRDefault="00381CA4">
      <w:pPr>
        <w:spacing w:line="360" w:lineRule="auto"/>
        <w:rPr>
          <w:rFonts w:cs="David" w:hint="cs"/>
          <w:sz w:val="6"/>
          <w:szCs w:val="6"/>
          <w:rtl/>
        </w:rPr>
      </w:pPr>
    </w:p>
    <w:p w14:paraId="4629FED0" w14:textId="77777777" w:rsidR="00381CA4" w:rsidRDefault="00381CA4">
      <w:pPr>
        <w:spacing w:line="360" w:lineRule="auto"/>
        <w:ind w:left="1440" w:right="1134"/>
        <w:rPr>
          <w:rFonts w:cs="David" w:hint="cs"/>
          <w:sz w:val="26"/>
          <w:szCs w:val="26"/>
          <w:rtl/>
        </w:rPr>
      </w:pPr>
      <w:r>
        <w:rPr>
          <w:rFonts w:cs="David" w:hint="cs"/>
          <w:b/>
          <w:bCs/>
          <w:sz w:val="26"/>
          <w:szCs w:val="26"/>
          <w:rtl/>
        </w:rPr>
        <w:t>"הוא ניסה כמה פעמים לנשק, לחבק. ניסיתי להסביר לו שזה לא מה שאני רוצה. להגיד לו שאני לא רוצה. אבל לא אמרתי לו שלא היה לי טוב איתו במיטה ששכבנו. אבל בהתנהגות שלי ובמילים אחרות ניסיתי לתת לו להבין שאני לא רוצה את זה."</w:t>
      </w:r>
    </w:p>
    <w:p w14:paraId="542138F8" w14:textId="77777777" w:rsidR="00381CA4" w:rsidRDefault="00381CA4">
      <w:pPr>
        <w:spacing w:line="360" w:lineRule="auto"/>
        <w:ind w:firstLine="720"/>
        <w:rPr>
          <w:rFonts w:cs="David" w:hint="cs"/>
          <w:sz w:val="26"/>
          <w:szCs w:val="26"/>
          <w:rtl/>
        </w:rPr>
      </w:pPr>
      <w:r>
        <w:rPr>
          <w:rFonts w:cs="David" w:hint="cs"/>
          <w:b/>
          <w:bCs/>
          <w:sz w:val="26"/>
          <w:szCs w:val="26"/>
          <w:rtl/>
        </w:rPr>
        <w:t>(עמ' 14, ש' 4-1)</w:t>
      </w:r>
      <w:r>
        <w:rPr>
          <w:rFonts w:cs="David" w:hint="cs"/>
          <w:sz w:val="26"/>
          <w:szCs w:val="26"/>
          <w:rtl/>
        </w:rPr>
        <w:t>.</w:t>
      </w:r>
      <w:r>
        <w:rPr>
          <w:rFonts w:cs="David"/>
          <w:color w:val="FFFFFF"/>
          <w:sz w:val="4"/>
          <w:szCs w:val="4"/>
          <w:rtl/>
        </w:rPr>
        <w:t>ב</w:t>
      </w:r>
    </w:p>
    <w:p w14:paraId="19935FE8" w14:textId="77777777" w:rsidR="00381CA4" w:rsidRDefault="00381CA4">
      <w:pPr>
        <w:spacing w:line="360" w:lineRule="auto"/>
        <w:rPr>
          <w:rFonts w:cs="David" w:hint="cs"/>
          <w:sz w:val="26"/>
          <w:szCs w:val="26"/>
          <w:rtl/>
        </w:rPr>
      </w:pPr>
    </w:p>
    <w:p w14:paraId="45D30AA4" w14:textId="77777777" w:rsidR="00381CA4" w:rsidRDefault="00381CA4">
      <w:pPr>
        <w:spacing w:line="360" w:lineRule="auto"/>
        <w:rPr>
          <w:rFonts w:cs="David" w:hint="cs"/>
          <w:sz w:val="26"/>
          <w:szCs w:val="26"/>
          <w:rtl/>
        </w:rPr>
      </w:pPr>
      <w:r>
        <w:rPr>
          <w:rFonts w:cs="David" w:hint="cs"/>
          <w:b/>
          <w:bCs/>
          <w:i/>
          <w:iCs/>
          <w:sz w:val="26"/>
          <w:szCs w:val="26"/>
          <w:rtl/>
        </w:rPr>
        <w:t>12.</w:t>
      </w:r>
      <w:r>
        <w:rPr>
          <w:rFonts w:cs="David"/>
          <w:sz w:val="26"/>
          <w:szCs w:val="26"/>
          <w:rtl/>
        </w:rPr>
        <w:tab/>
      </w:r>
      <w:r>
        <w:rPr>
          <w:rFonts w:cs="David" w:hint="cs"/>
          <w:sz w:val="26"/>
          <w:szCs w:val="26"/>
          <w:rtl/>
        </w:rPr>
        <w:t xml:space="preserve">באותה תקופה וּבמקביל, הנאשם, שידע שהמתלוננת מבקשת להחליף דירה, הציע לה לשכור חדר בדירה שבה הוא מתגורר עם אימו. לדברי המתלוננת, אמר לה הנאשם כי </w:t>
      </w:r>
      <w:r>
        <w:rPr>
          <w:rFonts w:cs="David" w:hint="cs"/>
          <w:b/>
          <w:bCs/>
          <w:sz w:val="26"/>
          <w:szCs w:val="26"/>
          <w:rtl/>
        </w:rPr>
        <w:t>"הוא הולך בבוקר וחוזר בערב ואני ארגיש שם נוח" (עמ' 12, ש' 5)</w:t>
      </w:r>
      <w:r>
        <w:rPr>
          <w:rFonts w:cs="David" w:hint="cs"/>
          <w:sz w:val="26"/>
          <w:szCs w:val="26"/>
          <w:rtl/>
        </w:rPr>
        <w:t>.</w:t>
      </w:r>
      <w:r>
        <w:rPr>
          <w:rFonts w:cs="David"/>
          <w:color w:val="FFFFFF"/>
          <w:sz w:val="4"/>
          <w:szCs w:val="4"/>
          <w:rtl/>
        </w:rPr>
        <w:t>ו</w:t>
      </w:r>
    </w:p>
    <w:p w14:paraId="4C4C1ABB" w14:textId="77777777" w:rsidR="00381CA4" w:rsidRDefault="00381CA4">
      <w:pPr>
        <w:spacing w:line="360" w:lineRule="auto"/>
        <w:ind w:firstLine="720"/>
        <w:rPr>
          <w:rFonts w:cs="David" w:hint="cs"/>
          <w:sz w:val="26"/>
          <w:szCs w:val="26"/>
          <w:rtl/>
        </w:rPr>
      </w:pPr>
      <w:r>
        <w:rPr>
          <w:rFonts w:cs="David" w:hint="cs"/>
          <w:sz w:val="26"/>
          <w:szCs w:val="26"/>
          <w:rtl/>
        </w:rPr>
        <w:t>הנאשם הזמין את המתלוננת וּבנה לדירתו באחד מימי השבת במהלך חודש אוגוסט, במטרה להכיר את אימו. המתלוננת, כך סיפרה, שוחחה עם אימו, שנראתה לה כאישה נחמדה. מִסְפָּר ימים לאחר מכן, שוב, הציע לה הנאשם לעבור לגור בדירתו, והפעם, לדבריה, הסכימה לכך, בתנאי שתהיה שותפה לדירה ותקבל חדר נפרד.</w:t>
      </w:r>
      <w:r>
        <w:rPr>
          <w:rFonts w:cs="David"/>
          <w:color w:val="FFFFFF"/>
          <w:sz w:val="4"/>
          <w:szCs w:val="4"/>
          <w:rtl/>
        </w:rPr>
        <w:t>נ</w:t>
      </w:r>
    </w:p>
    <w:p w14:paraId="1EAA5A04" w14:textId="77777777" w:rsidR="00381CA4" w:rsidRDefault="00381CA4">
      <w:pPr>
        <w:spacing w:line="360" w:lineRule="auto"/>
        <w:ind w:firstLine="720"/>
        <w:rPr>
          <w:rFonts w:cs="David" w:hint="cs"/>
          <w:sz w:val="26"/>
          <w:szCs w:val="26"/>
          <w:rtl/>
        </w:rPr>
      </w:pPr>
      <w:r>
        <w:rPr>
          <w:rFonts w:cs="David" w:hint="cs"/>
          <w:sz w:val="26"/>
          <w:szCs w:val="26"/>
          <w:rtl/>
        </w:rPr>
        <w:t>ואכן, ביום 11.9.2002 נחתם חוזה שכירות בין המתלוננת ואֵם הנאשם לבין בעלת הבית. המתלוננת סיכמה עם אימו של הנאשם כי תשלם לה מדי חודש מחצית מסכום שכר-דירה, הארנונה, וּוַעד-הבית וכן כל שאר הוצאות הבית. כן הסכימה האֵם, כך העידה המתלוננת, לתת לה אורכה לתשלום הראשון, עד שיימצא בידה הסכום הנדרש.</w:t>
      </w:r>
      <w:r>
        <w:rPr>
          <w:rFonts w:cs="David"/>
          <w:color w:val="FFFFFF"/>
          <w:sz w:val="4"/>
          <w:szCs w:val="4"/>
          <w:rtl/>
        </w:rPr>
        <w:t>ב</w:t>
      </w:r>
    </w:p>
    <w:p w14:paraId="084C1C61" w14:textId="77777777" w:rsidR="00381CA4" w:rsidRDefault="00381CA4">
      <w:pPr>
        <w:spacing w:line="360" w:lineRule="auto"/>
        <w:ind w:firstLine="720"/>
        <w:rPr>
          <w:rFonts w:cs="David" w:hint="cs"/>
          <w:sz w:val="26"/>
          <w:szCs w:val="26"/>
          <w:rtl/>
        </w:rPr>
      </w:pPr>
      <w:r>
        <w:rPr>
          <w:rFonts w:cs="David" w:hint="cs"/>
          <w:sz w:val="26"/>
          <w:szCs w:val="26"/>
          <w:rtl/>
        </w:rPr>
        <w:t>בפועל, כך לדברי המתלוננת, עברו היא וּבנה להתגורר בדירתו של הנאשם רק בסוף חודש ספטמבר, לאחר שנסתיים חוזה השכירות בדירה שבה התגוררה עם שגיא. לדבריה, היא ובנה גרו בחדר נפרד בדירה, על-פי דרישתה, בעוד שהנאשם התגורר בסלון.</w:t>
      </w:r>
      <w:r>
        <w:rPr>
          <w:rFonts w:cs="David"/>
          <w:color w:val="FFFFFF"/>
          <w:sz w:val="4"/>
          <w:szCs w:val="4"/>
          <w:rtl/>
        </w:rPr>
        <w:t>ו</w:t>
      </w:r>
    </w:p>
    <w:p w14:paraId="6AE96F4E" w14:textId="77777777" w:rsidR="00381CA4" w:rsidRDefault="00381CA4">
      <w:pPr>
        <w:spacing w:line="360" w:lineRule="auto"/>
        <w:rPr>
          <w:rFonts w:cs="David" w:hint="cs"/>
          <w:sz w:val="26"/>
          <w:szCs w:val="26"/>
          <w:rtl/>
        </w:rPr>
      </w:pPr>
    </w:p>
    <w:p w14:paraId="185FFAC6" w14:textId="77777777" w:rsidR="00381CA4" w:rsidRDefault="00381CA4">
      <w:pPr>
        <w:spacing w:line="360" w:lineRule="auto"/>
        <w:rPr>
          <w:rFonts w:cs="David" w:hint="cs"/>
          <w:sz w:val="26"/>
          <w:szCs w:val="26"/>
          <w:rtl/>
        </w:rPr>
      </w:pPr>
      <w:r>
        <w:rPr>
          <w:rFonts w:cs="David" w:hint="cs"/>
          <w:b/>
          <w:bCs/>
          <w:i/>
          <w:iCs/>
          <w:sz w:val="26"/>
          <w:szCs w:val="26"/>
          <w:rtl/>
        </w:rPr>
        <w:t>13.</w:t>
      </w:r>
      <w:r>
        <w:rPr>
          <w:rFonts w:cs="David"/>
          <w:sz w:val="26"/>
          <w:szCs w:val="26"/>
          <w:rtl/>
        </w:rPr>
        <w:tab/>
        <w:t>ואולם, בין כך ו</w:t>
      </w:r>
      <w:r>
        <w:rPr>
          <w:rFonts w:cs="David" w:hint="cs"/>
          <w:sz w:val="26"/>
          <w:szCs w:val="26"/>
          <w:rtl/>
        </w:rPr>
        <w:t xml:space="preserve">ּבין כך, חל לדברי המתלוננת, שינוי בהתנהגותו של הנאשם כלפיה. מִסְפָּר ימים לאחר שקיימו יחסי-המין, כבר החל הנאשם </w:t>
      </w:r>
      <w:r>
        <w:rPr>
          <w:rFonts w:cs="David" w:hint="cs"/>
          <w:b/>
          <w:bCs/>
          <w:sz w:val="26"/>
          <w:szCs w:val="26"/>
          <w:rtl/>
        </w:rPr>
        <w:t>"לדבר לא יפה והתחיל לקלל אותי בצורה שלא יכלתי לקבל את זה"</w:t>
      </w:r>
      <w:r>
        <w:rPr>
          <w:rFonts w:cs="David" w:hint="cs"/>
          <w:sz w:val="26"/>
          <w:szCs w:val="26"/>
          <w:rtl/>
        </w:rPr>
        <w:t xml:space="preserve"> </w:t>
      </w:r>
      <w:r>
        <w:rPr>
          <w:rFonts w:cs="David" w:hint="cs"/>
          <w:b/>
          <w:bCs/>
          <w:sz w:val="26"/>
          <w:szCs w:val="26"/>
          <w:rtl/>
        </w:rPr>
        <w:t>(עמ' 42, ש' 17-16)</w:t>
      </w:r>
      <w:r>
        <w:rPr>
          <w:rFonts w:cs="David" w:hint="cs"/>
          <w:sz w:val="26"/>
          <w:szCs w:val="26"/>
          <w:rtl/>
        </w:rPr>
        <w:t>. היה זה בתגובה להתנהגותה השונה כלפיו.</w:t>
      </w:r>
      <w:r>
        <w:rPr>
          <w:rFonts w:cs="David"/>
          <w:color w:val="FFFFFF"/>
          <w:sz w:val="4"/>
          <w:szCs w:val="4"/>
          <w:rtl/>
        </w:rPr>
        <w:t>נ</w:t>
      </w:r>
    </w:p>
    <w:p w14:paraId="35244616" w14:textId="77777777" w:rsidR="00381CA4" w:rsidRDefault="00381CA4">
      <w:pPr>
        <w:spacing w:line="360" w:lineRule="auto"/>
        <w:ind w:firstLine="720"/>
        <w:rPr>
          <w:rFonts w:cs="David" w:hint="cs"/>
          <w:sz w:val="26"/>
          <w:szCs w:val="26"/>
          <w:rtl/>
        </w:rPr>
      </w:pPr>
      <w:r>
        <w:rPr>
          <w:rFonts w:cs="David" w:hint="cs"/>
          <w:sz w:val="26"/>
          <w:szCs w:val="26"/>
          <w:rtl/>
        </w:rPr>
        <w:t xml:space="preserve">כדוגמא, סיפרה המתלוננת על מקרה אחד שאירע עוד טרם כניסתה לדירה. מקרה שהיווה, מבחינתה, קַו אדום. לאחר שסיפרה לנאשם כי חידשה את הקשר עם חברהּ לשעבר, ישראל, התקשר אליה הנאשם ערב אחד והחל לצעוק ולקלל אותה: </w:t>
      </w:r>
    </w:p>
    <w:p w14:paraId="4BA190C2" w14:textId="77777777" w:rsidR="00381CA4" w:rsidRDefault="00381CA4">
      <w:pPr>
        <w:spacing w:line="360" w:lineRule="auto"/>
        <w:rPr>
          <w:rFonts w:cs="David" w:hint="cs"/>
          <w:sz w:val="6"/>
          <w:szCs w:val="6"/>
          <w:rtl/>
        </w:rPr>
      </w:pPr>
    </w:p>
    <w:p w14:paraId="103B495B" w14:textId="77777777" w:rsidR="00381CA4" w:rsidRDefault="00381CA4">
      <w:pPr>
        <w:spacing w:line="360" w:lineRule="auto"/>
        <w:ind w:left="1440" w:right="1134"/>
        <w:rPr>
          <w:rFonts w:cs="David" w:hint="cs"/>
          <w:b/>
          <w:bCs/>
          <w:sz w:val="26"/>
          <w:szCs w:val="26"/>
          <w:rtl/>
        </w:rPr>
      </w:pPr>
      <w:r>
        <w:rPr>
          <w:rFonts w:cs="David" w:hint="cs"/>
          <w:b/>
          <w:bCs/>
          <w:sz w:val="26"/>
          <w:szCs w:val="26"/>
          <w:rtl/>
        </w:rPr>
        <w:t xml:space="preserve">"והוא </w:t>
      </w:r>
      <w:r>
        <w:rPr>
          <w:rFonts w:cs="David" w:hint="cs"/>
          <w:sz w:val="26"/>
          <w:szCs w:val="26"/>
          <w:rtl/>
        </w:rPr>
        <w:t>(הנאשם - ת.ש.)</w:t>
      </w:r>
      <w:r>
        <w:rPr>
          <w:rFonts w:cs="David" w:hint="cs"/>
          <w:b/>
          <w:bCs/>
          <w:sz w:val="26"/>
          <w:szCs w:val="26"/>
        </w:rPr>
        <w:t xml:space="preserve"> </w:t>
      </w:r>
      <w:r>
        <w:rPr>
          <w:rFonts w:cs="David" w:hint="cs"/>
          <w:b/>
          <w:bCs/>
          <w:sz w:val="26"/>
          <w:szCs w:val="26"/>
          <w:rtl/>
        </w:rPr>
        <w:t>התקשר אליי וצעק עליי וקילל אותי ואמר לי - 'איפה את היית זונה'. ויש עוד מילים שאני לא יכולה לתרגם אותם מרוסית לעברית. הוא התקשר אליי בטלפון ככה וצעק. הוא התקשר אליי ולקח לי זמן עד שעליתי, הייתי בדיוק במדרגות והיה לי הרגשה שהוא ישב בבית וחיכה ואמר לי - 'איפה היית, רציתי לבוא?' והוא קילל אותי וצעק עליי ואמרתי לו שהיינו עם ישראל בקניון עם הילד שלי."</w:t>
      </w:r>
    </w:p>
    <w:p w14:paraId="4D79EA98" w14:textId="77777777" w:rsidR="00381CA4" w:rsidRDefault="00381CA4">
      <w:pPr>
        <w:spacing w:line="360" w:lineRule="auto"/>
        <w:ind w:firstLine="720"/>
        <w:rPr>
          <w:rFonts w:cs="David" w:hint="cs"/>
          <w:sz w:val="26"/>
          <w:szCs w:val="26"/>
          <w:rtl/>
        </w:rPr>
      </w:pPr>
      <w:r>
        <w:rPr>
          <w:rFonts w:cs="David" w:hint="cs"/>
          <w:b/>
          <w:bCs/>
          <w:sz w:val="26"/>
          <w:szCs w:val="26"/>
          <w:rtl/>
        </w:rPr>
        <w:t>(עמ' 13, ש' 22-17)</w:t>
      </w:r>
      <w:r>
        <w:rPr>
          <w:rFonts w:cs="David" w:hint="cs"/>
          <w:sz w:val="26"/>
          <w:szCs w:val="26"/>
          <w:rtl/>
        </w:rPr>
        <w:t>.</w:t>
      </w:r>
      <w:r>
        <w:rPr>
          <w:rFonts w:cs="David"/>
          <w:color w:val="FFFFFF"/>
          <w:sz w:val="4"/>
          <w:szCs w:val="4"/>
          <w:rtl/>
        </w:rPr>
        <w:t>ב</w:t>
      </w:r>
    </w:p>
    <w:p w14:paraId="5929AE72" w14:textId="77777777" w:rsidR="00381CA4" w:rsidRDefault="00381CA4">
      <w:pPr>
        <w:spacing w:line="360" w:lineRule="auto"/>
        <w:rPr>
          <w:rFonts w:cs="David" w:hint="cs"/>
          <w:sz w:val="26"/>
          <w:szCs w:val="26"/>
          <w:rtl/>
        </w:rPr>
      </w:pPr>
    </w:p>
    <w:p w14:paraId="2F163477" w14:textId="77777777" w:rsidR="00381CA4" w:rsidRDefault="00381CA4">
      <w:pPr>
        <w:spacing w:line="360" w:lineRule="auto"/>
        <w:ind w:firstLine="720"/>
        <w:rPr>
          <w:rFonts w:cs="David" w:hint="cs"/>
          <w:sz w:val="26"/>
          <w:szCs w:val="26"/>
          <w:rtl/>
        </w:rPr>
      </w:pPr>
      <w:r>
        <w:rPr>
          <w:rFonts w:cs="David" w:hint="cs"/>
          <w:sz w:val="26"/>
          <w:szCs w:val="26"/>
          <w:rtl/>
        </w:rPr>
        <w:t xml:space="preserve">באותה עת, כך הסבירה המתלוננת, חוזה השכירות עם אימו של הנאשם כבר היה חתום. היא הייתה חייבת לעזוב את דירתו של שגיא, ולא היה סיפק בידה לחפש דירה אחרת. לדבריה, שוחחה עם הנאשם והסבירה לו כי אין היא יכולה להשלים עם התנהגות כזו מצידו, במיוחד לאור ניסיון חייה המַר, כפי שהיה ידוע לו. לפיכך, כך אמרה לו, ככל הנראה לא יוכלו להסתדר כחברים והיא אף אינה מעוניינת בכך בשלב זה. בתגובה שאל אותה הנאשם: </w:t>
      </w:r>
      <w:r>
        <w:rPr>
          <w:rFonts w:cs="David" w:hint="cs"/>
          <w:b/>
          <w:bCs/>
          <w:sz w:val="26"/>
          <w:szCs w:val="26"/>
          <w:rtl/>
        </w:rPr>
        <w:t>"אז לא תיכנסי עכשיו לדירה?"</w:t>
      </w:r>
      <w:r>
        <w:rPr>
          <w:rFonts w:cs="David" w:hint="cs"/>
          <w:sz w:val="26"/>
          <w:szCs w:val="26"/>
          <w:rtl/>
        </w:rPr>
        <w:t xml:space="preserve">, והמתלוננת ענתה: </w:t>
      </w:r>
      <w:r>
        <w:rPr>
          <w:rFonts w:cs="David" w:hint="cs"/>
          <w:b/>
          <w:bCs/>
          <w:sz w:val="26"/>
          <w:szCs w:val="26"/>
          <w:rtl/>
        </w:rPr>
        <w:t>"אני אכנס לדירה אבל בתנאי שאני נכנסת לשם כשותפה ולא כחברה"</w:t>
      </w:r>
      <w:r>
        <w:rPr>
          <w:rFonts w:cs="David" w:hint="cs"/>
          <w:sz w:val="26"/>
          <w:szCs w:val="26"/>
          <w:rtl/>
        </w:rPr>
        <w:t xml:space="preserve">. הנאשם, כך לדבריה, הסכים, וענה כי אין לו בעיה, ולדבריה: </w:t>
      </w:r>
      <w:r>
        <w:rPr>
          <w:rFonts w:cs="David" w:hint="cs"/>
          <w:b/>
          <w:bCs/>
          <w:sz w:val="26"/>
          <w:szCs w:val="26"/>
          <w:rtl/>
        </w:rPr>
        <w:t>"הבנתי שהוא הבין אותי ומסכים עם זה"</w:t>
      </w:r>
      <w:r>
        <w:rPr>
          <w:rFonts w:cs="David" w:hint="cs"/>
          <w:sz w:val="26"/>
          <w:szCs w:val="26"/>
          <w:rtl/>
        </w:rPr>
        <w:t xml:space="preserve"> </w:t>
      </w:r>
      <w:r>
        <w:rPr>
          <w:rFonts w:cs="David" w:hint="cs"/>
          <w:b/>
          <w:bCs/>
          <w:sz w:val="26"/>
          <w:szCs w:val="26"/>
          <w:rtl/>
        </w:rPr>
        <w:t>(עמ' 14, ש' 12-7)</w:t>
      </w:r>
      <w:r>
        <w:rPr>
          <w:rFonts w:cs="David" w:hint="cs"/>
          <w:sz w:val="26"/>
          <w:szCs w:val="26"/>
          <w:rtl/>
        </w:rPr>
        <w:t>.</w:t>
      </w:r>
      <w:r>
        <w:rPr>
          <w:rFonts w:cs="David"/>
          <w:color w:val="FFFFFF"/>
          <w:sz w:val="4"/>
          <w:szCs w:val="4"/>
          <w:rtl/>
        </w:rPr>
        <w:t>ו</w:t>
      </w:r>
    </w:p>
    <w:p w14:paraId="01E78609" w14:textId="77777777" w:rsidR="00381CA4" w:rsidRDefault="00381CA4">
      <w:pPr>
        <w:spacing w:line="360" w:lineRule="auto"/>
        <w:ind w:firstLine="720"/>
        <w:rPr>
          <w:rFonts w:cs="David" w:hint="cs"/>
          <w:sz w:val="26"/>
          <w:szCs w:val="26"/>
          <w:rtl/>
        </w:rPr>
      </w:pPr>
      <w:r>
        <w:rPr>
          <w:rFonts w:cs="David" w:hint="cs"/>
          <w:sz w:val="26"/>
          <w:szCs w:val="26"/>
          <w:rtl/>
        </w:rPr>
        <w:t>בהמשך חזרה המתלוננת והסבירה את הנסיבות ואת הרגשתה באותה עת, באומרה:</w:t>
      </w:r>
    </w:p>
    <w:p w14:paraId="2A0DC1B7" w14:textId="77777777" w:rsidR="00381CA4" w:rsidRDefault="00381CA4">
      <w:pPr>
        <w:spacing w:line="360" w:lineRule="auto"/>
        <w:ind w:firstLine="720"/>
        <w:rPr>
          <w:rFonts w:cs="David" w:hint="cs"/>
          <w:sz w:val="6"/>
          <w:szCs w:val="6"/>
          <w:rtl/>
        </w:rPr>
      </w:pPr>
    </w:p>
    <w:p w14:paraId="6CCD5708" w14:textId="77777777" w:rsidR="00381CA4" w:rsidRDefault="00381CA4">
      <w:pPr>
        <w:spacing w:line="360" w:lineRule="auto"/>
        <w:ind w:left="1440" w:right="1134"/>
        <w:rPr>
          <w:rFonts w:cs="David" w:hint="cs"/>
          <w:b/>
          <w:bCs/>
          <w:sz w:val="26"/>
          <w:szCs w:val="26"/>
          <w:rtl/>
        </w:rPr>
      </w:pPr>
      <w:r>
        <w:rPr>
          <w:rFonts w:cs="David" w:hint="cs"/>
          <w:b/>
          <w:bCs/>
          <w:sz w:val="26"/>
          <w:szCs w:val="26"/>
          <w:rtl/>
        </w:rPr>
        <w:t>"...אחרי שהוא התקשר בטלפון והתחיל לקלל אותי ואמר כל מיני דברים, אמרתי שזה לא ילך יותר ואני לא מוכנה לזה, ואני עברתי מספיק בחיים ולא מוכנה לזה, והוא הסכים להיות כשותף, זה נתן לי בטחון שאני יכולה להיות רגועה."</w:t>
      </w:r>
    </w:p>
    <w:p w14:paraId="1C90BEAD" w14:textId="77777777" w:rsidR="00381CA4" w:rsidRDefault="00381CA4">
      <w:pPr>
        <w:spacing w:line="360" w:lineRule="auto"/>
        <w:ind w:firstLine="720"/>
        <w:rPr>
          <w:rFonts w:cs="David" w:hint="cs"/>
          <w:sz w:val="26"/>
          <w:szCs w:val="26"/>
          <w:rtl/>
        </w:rPr>
      </w:pPr>
      <w:r>
        <w:rPr>
          <w:rFonts w:cs="David" w:hint="cs"/>
          <w:b/>
          <w:bCs/>
          <w:sz w:val="26"/>
          <w:szCs w:val="26"/>
          <w:rtl/>
        </w:rPr>
        <w:t>(עמ' 15, ש' 15-13)</w:t>
      </w:r>
      <w:r>
        <w:rPr>
          <w:rFonts w:cs="David" w:hint="cs"/>
          <w:sz w:val="26"/>
          <w:szCs w:val="26"/>
          <w:rtl/>
        </w:rPr>
        <w:t>.</w:t>
      </w:r>
      <w:r>
        <w:rPr>
          <w:rFonts w:cs="David"/>
          <w:color w:val="FFFFFF"/>
          <w:sz w:val="4"/>
          <w:szCs w:val="4"/>
          <w:rtl/>
        </w:rPr>
        <w:t>נ</w:t>
      </w:r>
    </w:p>
    <w:p w14:paraId="77EFB48F" w14:textId="77777777" w:rsidR="00381CA4" w:rsidRDefault="00381CA4">
      <w:pPr>
        <w:spacing w:line="360" w:lineRule="auto"/>
        <w:rPr>
          <w:rFonts w:cs="David" w:hint="cs"/>
          <w:sz w:val="10"/>
          <w:szCs w:val="10"/>
          <w:rtl/>
        </w:rPr>
      </w:pPr>
    </w:p>
    <w:p w14:paraId="41EEB741" w14:textId="77777777" w:rsidR="00381CA4" w:rsidRDefault="00381CA4">
      <w:pPr>
        <w:spacing w:line="360" w:lineRule="auto"/>
        <w:rPr>
          <w:rFonts w:cs="David" w:hint="cs"/>
          <w:sz w:val="26"/>
          <w:szCs w:val="26"/>
          <w:rtl/>
        </w:rPr>
      </w:pPr>
      <w:r>
        <w:rPr>
          <w:rFonts w:cs="David" w:hint="cs"/>
          <w:sz w:val="26"/>
          <w:szCs w:val="26"/>
          <w:rtl/>
        </w:rPr>
        <w:tab/>
        <w:t>ואכן, כאמור, עברה המתלוננת להתגורר עם בנה בחדר נפרד בדירה, כאשר הנאשם ישן בסלון.</w:t>
      </w:r>
      <w:r>
        <w:rPr>
          <w:rFonts w:cs="David"/>
          <w:color w:val="FFFFFF"/>
          <w:sz w:val="4"/>
          <w:szCs w:val="4"/>
          <w:rtl/>
        </w:rPr>
        <w:t>ב</w:t>
      </w:r>
    </w:p>
    <w:p w14:paraId="7DF90244" w14:textId="77777777" w:rsidR="00381CA4" w:rsidRDefault="00381CA4">
      <w:pPr>
        <w:spacing w:line="360" w:lineRule="auto"/>
        <w:rPr>
          <w:rFonts w:cs="David" w:hint="cs"/>
          <w:sz w:val="26"/>
          <w:szCs w:val="26"/>
          <w:rtl/>
        </w:rPr>
      </w:pPr>
    </w:p>
    <w:p w14:paraId="54D8D9BF" w14:textId="77777777" w:rsidR="00381CA4" w:rsidRDefault="00381CA4">
      <w:pPr>
        <w:spacing w:line="360" w:lineRule="auto"/>
        <w:rPr>
          <w:rFonts w:cs="David" w:hint="cs"/>
          <w:sz w:val="26"/>
          <w:szCs w:val="26"/>
          <w:rtl/>
        </w:rPr>
      </w:pPr>
      <w:r>
        <w:rPr>
          <w:rFonts w:cs="David" w:hint="cs"/>
          <w:b/>
          <w:bCs/>
          <w:i/>
          <w:iCs/>
          <w:sz w:val="26"/>
          <w:szCs w:val="26"/>
          <w:rtl/>
        </w:rPr>
        <w:t>14.</w:t>
      </w:r>
      <w:r>
        <w:rPr>
          <w:rFonts w:cs="David"/>
          <w:sz w:val="26"/>
          <w:szCs w:val="26"/>
          <w:rtl/>
        </w:rPr>
        <w:tab/>
      </w:r>
      <w:r>
        <w:rPr>
          <w:rFonts w:cs="David" w:hint="cs"/>
          <w:sz w:val="26"/>
          <w:szCs w:val="26"/>
          <w:rtl/>
        </w:rPr>
        <w:t xml:space="preserve">בחקירתה-הנגדית נשאלה המתלוננת כיצד זה החליטה להיכנס ולהתגורר עם הנאשם בדירה אחת, למרות שלדבריה </w:t>
      </w:r>
      <w:r>
        <w:rPr>
          <w:rFonts w:cs="David" w:hint="cs"/>
          <w:b/>
          <w:bCs/>
          <w:sz w:val="26"/>
          <w:szCs w:val="26"/>
          <w:rtl/>
        </w:rPr>
        <w:t>"נגעלה"</w:t>
      </w:r>
      <w:r>
        <w:rPr>
          <w:rFonts w:cs="David" w:hint="cs"/>
          <w:sz w:val="26"/>
          <w:szCs w:val="26"/>
          <w:rtl/>
        </w:rPr>
        <w:t xml:space="preserve"> ממנו ולמרות התנהגותו הבוטה כלפיה. תשובתה של המתלוננת הייתה ברורה, חד-משמעית והגיונית, ונתנה הסבר למעשֵׂיה:</w:t>
      </w:r>
    </w:p>
    <w:p w14:paraId="1E2655B9" w14:textId="77777777" w:rsidR="00381CA4" w:rsidRDefault="00381CA4">
      <w:pPr>
        <w:spacing w:line="360" w:lineRule="auto"/>
        <w:ind w:firstLine="720"/>
        <w:rPr>
          <w:rFonts w:cs="David" w:hint="cs"/>
          <w:sz w:val="6"/>
          <w:szCs w:val="6"/>
          <w:rtl/>
        </w:rPr>
      </w:pPr>
    </w:p>
    <w:p w14:paraId="3FB34BCF" w14:textId="77777777" w:rsidR="00381CA4" w:rsidRDefault="00381CA4">
      <w:pPr>
        <w:spacing w:line="360" w:lineRule="auto"/>
        <w:ind w:left="1440" w:right="1134"/>
        <w:rPr>
          <w:rFonts w:cs="David" w:hint="cs"/>
          <w:b/>
          <w:bCs/>
          <w:sz w:val="26"/>
          <w:szCs w:val="26"/>
          <w:rtl/>
        </w:rPr>
      </w:pPr>
      <w:r>
        <w:rPr>
          <w:rFonts w:cs="David" w:hint="cs"/>
          <w:b/>
          <w:bCs/>
          <w:sz w:val="26"/>
          <w:szCs w:val="26"/>
          <w:rtl/>
        </w:rPr>
        <w:t xml:space="preserve">"המילה הנכונה היא שלא הייתה לי ברירה. הייתי צריכה לצאת מהדירה עם שגיא יעקובסון וזה היה סוף החוזה בספטמבר. זה הגיע למצב כזה...שיום אחד יצאתי לסלון כדי לעשן סיגריה וראיתי איך הוא מאונן. הייתי חייבת לעזוב את הדירה... החוזה היה כבר חתום ולא היה לי זמן תוך שבועיים לחפש דירה אחרת כי הייתי חייבת לצאת מהדירה של שגיא. </w:t>
      </w:r>
    </w:p>
    <w:p w14:paraId="5C70277A" w14:textId="77777777" w:rsidR="00381CA4" w:rsidRDefault="00381CA4">
      <w:pPr>
        <w:spacing w:line="360" w:lineRule="auto"/>
        <w:ind w:left="1440" w:right="1134"/>
        <w:rPr>
          <w:rFonts w:cs="David" w:hint="cs"/>
          <w:b/>
          <w:bCs/>
          <w:sz w:val="26"/>
          <w:szCs w:val="26"/>
          <w:rtl/>
        </w:rPr>
      </w:pPr>
    </w:p>
    <w:p w14:paraId="55A76702" w14:textId="77777777" w:rsidR="00381CA4" w:rsidRDefault="00381CA4">
      <w:pPr>
        <w:spacing w:line="360" w:lineRule="auto"/>
        <w:ind w:left="1440" w:right="1134"/>
        <w:rPr>
          <w:rFonts w:cs="David" w:hint="cs"/>
          <w:b/>
          <w:bCs/>
          <w:sz w:val="26"/>
          <w:szCs w:val="26"/>
          <w:rtl/>
        </w:rPr>
      </w:pPr>
    </w:p>
    <w:p w14:paraId="1227A2F4" w14:textId="77777777" w:rsidR="00381CA4" w:rsidRDefault="00381CA4">
      <w:pPr>
        <w:spacing w:line="360" w:lineRule="auto"/>
        <w:ind w:left="1440" w:right="1134"/>
        <w:rPr>
          <w:rFonts w:cs="David" w:hint="cs"/>
          <w:sz w:val="26"/>
          <w:szCs w:val="26"/>
          <w:rtl/>
        </w:rPr>
      </w:pPr>
      <w:r>
        <w:rPr>
          <w:rFonts w:cs="David" w:hint="cs"/>
          <w:b/>
          <w:bCs/>
          <w:sz w:val="26"/>
          <w:szCs w:val="26"/>
          <w:rtl/>
        </w:rPr>
        <w:t>לפני שנכנסתי לדירה עם הנאשם ואימו, דיברתי איתו ואמרתי לו 'אם אתה מסכים שאני אכנס לדירה רק כשותפה, אני נכנסת, ואם אתה לא מסכים עם זה, אני לא נכנסת לדירה'. הוא אמר שזה בסדר מבחינתו שאכנס לדירה רק כשותפה."</w:t>
      </w:r>
    </w:p>
    <w:p w14:paraId="15A31B59" w14:textId="77777777" w:rsidR="00381CA4" w:rsidRDefault="00381CA4">
      <w:pPr>
        <w:spacing w:line="360" w:lineRule="auto"/>
        <w:ind w:firstLine="720"/>
        <w:rPr>
          <w:rFonts w:cs="David" w:hint="cs"/>
          <w:sz w:val="26"/>
          <w:szCs w:val="26"/>
          <w:rtl/>
        </w:rPr>
      </w:pPr>
      <w:r>
        <w:rPr>
          <w:rFonts w:cs="David" w:hint="cs"/>
          <w:b/>
          <w:bCs/>
          <w:sz w:val="26"/>
          <w:szCs w:val="26"/>
          <w:rtl/>
        </w:rPr>
        <w:t>(עמ' 42, ש' 28-20)</w:t>
      </w:r>
      <w:r>
        <w:rPr>
          <w:rFonts w:cs="David" w:hint="cs"/>
          <w:sz w:val="26"/>
          <w:szCs w:val="26"/>
          <w:rtl/>
        </w:rPr>
        <w:t>.</w:t>
      </w:r>
      <w:r>
        <w:rPr>
          <w:rFonts w:cs="David"/>
          <w:color w:val="FFFFFF"/>
          <w:sz w:val="4"/>
          <w:szCs w:val="4"/>
          <w:rtl/>
        </w:rPr>
        <w:t>ו</w:t>
      </w:r>
    </w:p>
    <w:p w14:paraId="2D5CDB5B" w14:textId="77777777" w:rsidR="00381CA4" w:rsidRDefault="00381CA4">
      <w:pPr>
        <w:spacing w:line="360" w:lineRule="auto"/>
        <w:ind w:firstLine="720"/>
        <w:rPr>
          <w:rFonts w:cs="David" w:hint="cs"/>
          <w:sz w:val="10"/>
          <w:szCs w:val="10"/>
          <w:rtl/>
        </w:rPr>
      </w:pPr>
    </w:p>
    <w:p w14:paraId="5E580A79" w14:textId="77777777" w:rsidR="00381CA4" w:rsidRDefault="00381CA4">
      <w:pPr>
        <w:spacing w:line="360" w:lineRule="auto"/>
        <w:ind w:firstLine="720"/>
        <w:rPr>
          <w:rFonts w:cs="David" w:hint="cs"/>
          <w:sz w:val="26"/>
          <w:szCs w:val="26"/>
          <w:rtl/>
        </w:rPr>
      </w:pPr>
    </w:p>
    <w:p w14:paraId="7296AAAE" w14:textId="77777777" w:rsidR="00381CA4" w:rsidRDefault="00381CA4">
      <w:pPr>
        <w:spacing w:line="360" w:lineRule="auto"/>
        <w:rPr>
          <w:rFonts w:cs="David" w:hint="cs"/>
          <w:sz w:val="26"/>
          <w:szCs w:val="26"/>
          <w:rtl/>
        </w:rPr>
      </w:pPr>
      <w:r>
        <w:rPr>
          <w:rFonts w:cs="David" w:hint="cs"/>
          <w:b/>
          <w:bCs/>
          <w:i/>
          <w:iCs/>
          <w:sz w:val="26"/>
          <w:szCs w:val="26"/>
          <w:rtl/>
        </w:rPr>
        <w:t>15.</w:t>
      </w:r>
      <w:r>
        <w:rPr>
          <w:rFonts w:cs="David"/>
          <w:sz w:val="26"/>
          <w:szCs w:val="26"/>
          <w:rtl/>
        </w:rPr>
        <w:tab/>
      </w:r>
      <w:r>
        <w:rPr>
          <w:rFonts w:cs="David" w:hint="cs"/>
          <w:sz w:val="26"/>
          <w:szCs w:val="26"/>
          <w:rtl/>
        </w:rPr>
        <w:t>ואמנם, לאורך כל עדותה חזרה המתלוננת וסיפרה שוב ושוב כי הבהירה לנאשם במִסְפָּר הזדמנויות, גם מלכתחילה וּבוודאי לאחר התפרצותו הטלפונית הנ"ל, באופן מפורש ונהיר את מעמדה כשותפה בדירה, והנאשם הסכים לכך. וכך, למשל, העידה עוד:</w:t>
      </w:r>
    </w:p>
    <w:p w14:paraId="191ED68A" w14:textId="77777777" w:rsidR="00381CA4" w:rsidRDefault="00381CA4">
      <w:pPr>
        <w:spacing w:line="360" w:lineRule="auto"/>
        <w:rPr>
          <w:rFonts w:cs="David" w:hint="cs"/>
          <w:sz w:val="6"/>
          <w:szCs w:val="6"/>
          <w:rtl/>
        </w:rPr>
      </w:pPr>
    </w:p>
    <w:p w14:paraId="4F193364" w14:textId="77777777" w:rsidR="00381CA4" w:rsidRDefault="00381CA4">
      <w:pPr>
        <w:spacing w:line="360" w:lineRule="auto"/>
        <w:ind w:left="1440" w:right="1134"/>
        <w:rPr>
          <w:rFonts w:cs="David" w:hint="cs"/>
          <w:b/>
          <w:bCs/>
          <w:sz w:val="26"/>
          <w:szCs w:val="26"/>
          <w:rtl/>
        </w:rPr>
      </w:pPr>
      <w:r>
        <w:rPr>
          <w:rFonts w:cs="David" w:hint="cs"/>
          <w:b/>
          <w:bCs/>
          <w:sz w:val="26"/>
          <w:szCs w:val="26"/>
          <w:rtl/>
        </w:rPr>
        <w:t>"אמרתי - 'אני אכנס לדירה בתנאי שאני נכנסת לשם כשותפה ולא כחברה'. אמר - 'בסדר, אין לי בעיה'."</w:t>
      </w:r>
    </w:p>
    <w:p w14:paraId="14D55334" w14:textId="77777777" w:rsidR="00381CA4" w:rsidRDefault="00381CA4">
      <w:pPr>
        <w:spacing w:line="360" w:lineRule="auto"/>
        <w:ind w:firstLine="720"/>
        <w:rPr>
          <w:rFonts w:cs="David" w:hint="cs"/>
          <w:sz w:val="26"/>
          <w:szCs w:val="26"/>
          <w:rtl/>
        </w:rPr>
      </w:pPr>
      <w:r>
        <w:rPr>
          <w:rFonts w:cs="David" w:hint="cs"/>
          <w:b/>
          <w:bCs/>
          <w:sz w:val="26"/>
          <w:szCs w:val="26"/>
          <w:rtl/>
        </w:rPr>
        <w:t>(עמ' 14, ש' 11)</w:t>
      </w:r>
      <w:r>
        <w:rPr>
          <w:rFonts w:cs="David" w:hint="cs"/>
          <w:sz w:val="26"/>
          <w:szCs w:val="26"/>
          <w:rtl/>
        </w:rPr>
        <w:t>;</w:t>
      </w:r>
    </w:p>
    <w:p w14:paraId="56E5BD7E" w14:textId="77777777" w:rsidR="00381CA4" w:rsidRDefault="00381CA4">
      <w:pPr>
        <w:spacing w:line="360" w:lineRule="auto"/>
        <w:ind w:firstLine="720"/>
        <w:rPr>
          <w:rFonts w:cs="David" w:hint="cs"/>
          <w:sz w:val="10"/>
          <w:szCs w:val="10"/>
          <w:rtl/>
        </w:rPr>
      </w:pPr>
    </w:p>
    <w:p w14:paraId="46A36F2D" w14:textId="77777777" w:rsidR="00381CA4" w:rsidRDefault="00381CA4">
      <w:pPr>
        <w:spacing w:line="360" w:lineRule="auto"/>
        <w:ind w:left="1440" w:right="1134"/>
        <w:rPr>
          <w:rFonts w:cs="David" w:hint="cs"/>
          <w:b/>
          <w:bCs/>
          <w:sz w:val="26"/>
          <w:szCs w:val="26"/>
          <w:rtl/>
        </w:rPr>
      </w:pPr>
      <w:r>
        <w:rPr>
          <w:rFonts w:cs="David" w:hint="cs"/>
          <w:b/>
          <w:bCs/>
          <w:sz w:val="26"/>
          <w:szCs w:val="26"/>
          <w:rtl/>
        </w:rPr>
        <w:t>"נכנסתי לגור לדירה כשותפה ואני דיברתי איתו על זה ואמרתי לו שאני לא יודעת מה יהיה איתנו בעתיד אם נוכל להיות חברים או לא אך אני נכנסת לדירה רק כשותפה. שאלתי אותו אם הוא מסכים עם זה והוא אמר שכן ושאין לו שום בעיה עם זה."</w:t>
      </w:r>
    </w:p>
    <w:p w14:paraId="06ECFA7A" w14:textId="77777777" w:rsidR="00381CA4" w:rsidRDefault="00381CA4">
      <w:pPr>
        <w:spacing w:line="360" w:lineRule="auto"/>
        <w:ind w:firstLine="720"/>
        <w:rPr>
          <w:rFonts w:cs="David" w:hint="cs"/>
          <w:sz w:val="26"/>
          <w:szCs w:val="26"/>
          <w:rtl/>
        </w:rPr>
      </w:pPr>
      <w:r>
        <w:rPr>
          <w:rFonts w:cs="David" w:hint="cs"/>
          <w:b/>
          <w:bCs/>
          <w:sz w:val="26"/>
          <w:szCs w:val="26"/>
          <w:rtl/>
        </w:rPr>
        <w:t>(עמ' 27, ש' 12-10)</w:t>
      </w:r>
      <w:r>
        <w:rPr>
          <w:rFonts w:cs="David" w:hint="cs"/>
          <w:sz w:val="26"/>
          <w:szCs w:val="26"/>
          <w:rtl/>
        </w:rPr>
        <w:t>;</w:t>
      </w:r>
    </w:p>
    <w:p w14:paraId="4C51C7BA" w14:textId="77777777" w:rsidR="00381CA4" w:rsidRDefault="00381CA4">
      <w:pPr>
        <w:spacing w:line="360" w:lineRule="auto"/>
        <w:ind w:firstLine="720"/>
        <w:rPr>
          <w:rFonts w:cs="David" w:hint="cs"/>
          <w:sz w:val="10"/>
          <w:szCs w:val="10"/>
          <w:rtl/>
        </w:rPr>
      </w:pPr>
    </w:p>
    <w:p w14:paraId="78680741" w14:textId="77777777" w:rsidR="00381CA4" w:rsidRDefault="00381CA4">
      <w:pPr>
        <w:spacing w:line="360" w:lineRule="auto"/>
        <w:ind w:left="1440" w:right="1134"/>
        <w:rPr>
          <w:rFonts w:cs="David" w:hint="cs"/>
          <w:b/>
          <w:bCs/>
          <w:sz w:val="26"/>
          <w:szCs w:val="26"/>
          <w:rtl/>
        </w:rPr>
      </w:pPr>
      <w:r>
        <w:rPr>
          <w:rFonts w:cs="David" w:hint="cs"/>
          <w:b/>
          <w:bCs/>
          <w:sz w:val="26"/>
          <w:szCs w:val="26"/>
          <w:rtl/>
        </w:rPr>
        <w:t>"אני דיברתי איתו כשאני נכנסתי לדירה, שאני נכנסת לדירה רק כשותפה ולא יותר מזה. הוא הסכים."</w:t>
      </w:r>
    </w:p>
    <w:p w14:paraId="49EB3CE7" w14:textId="77777777" w:rsidR="00381CA4" w:rsidRDefault="00381CA4">
      <w:pPr>
        <w:spacing w:line="360" w:lineRule="auto"/>
        <w:ind w:firstLine="720"/>
        <w:rPr>
          <w:rFonts w:cs="David" w:hint="cs"/>
          <w:sz w:val="26"/>
          <w:szCs w:val="26"/>
          <w:rtl/>
        </w:rPr>
      </w:pPr>
      <w:r>
        <w:rPr>
          <w:rFonts w:cs="David" w:hint="cs"/>
          <w:b/>
          <w:bCs/>
          <w:sz w:val="26"/>
          <w:szCs w:val="26"/>
          <w:rtl/>
        </w:rPr>
        <w:t>(עמ' 33, ש' 10-9</w:t>
      </w:r>
      <w:r>
        <w:rPr>
          <w:rFonts w:cs="David"/>
          <w:b/>
          <w:bCs/>
          <w:sz w:val="26"/>
          <w:szCs w:val="26"/>
        </w:rPr>
        <w:t>(</w:t>
      </w:r>
      <w:r>
        <w:rPr>
          <w:rFonts w:cs="David" w:hint="cs"/>
          <w:sz w:val="26"/>
          <w:szCs w:val="26"/>
          <w:rtl/>
        </w:rPr>
        <w:t>.</w:t>
      </w:r>
      <w:r>
        <w:rPr>
          <w:rFonts w:cs="David"/>
          <w:color w:val="FFFFFF"/>
          <w:sz w:val="4"/>
          <w:szCs w:val="4"/>
          <w:rtl/>
        </w:rPr>
        <w:t>נ</w:t>
      </w:r>
    </w:p>
    <w:p w14:paraId="608C4029" w14:textId="77777777" w:rsidR="00381CA4" w:rsidRDefault="00381CA4">
      <w:pPr>
        <w:spacing w:line="360" w:lineRule="auto"/>
        <w:rPr>
          <w:rFonts w:cs="David" w:hint="cs"/>
          <w:sz w:val="26"/>
          <w:szCs w:val="26"/>
          <w:rtl/>
        </w:rPr>
      </w:pPr>
    </w:p>
    <w:p w14:paraId="7F86415A" w14:textId="77777777" w:rsidR="00381CA4" w:rsidRDefault="00381CA4">
      <w:pPr>
        <w:spacing w:line="360" w:lineRule="auto"/>
        <w:rPr>
          <w:rFonts w:cs="David" w:hint="cs"/>
          <w:sz w:val="26"/>
          <w:szCs w:val="26"/>
          <w:rtl/>
        </w:rPr>
      </w:pPr>
      <w:r>
        <w:rPr>
          <w:rFonts w:cs="David" w:hint="cs"/>
          <w:b/>
          <w:bCs/>
          <w:i/>
          <w:iCs/>
          <w:sz w:val="26"/>
          <w:szCs w:val="26"/>
          <w:rtl/>
        </w:rPr>
        <w:t>16.</w:t>
      </w:r>
      <w:r>
        <w:rPr>
          <w:rFonts w:cs="David"/>
          <w:sz w:val="26"/>
          <w:szCs w:val="26"/>
          <w:rtl/>
        </w:rPr>
        <w:tab/>
      </w:r>
      <w:r>
        <w:rPr>
          <w:rFonts w:cs="David" w:hint="cs"/>
          <w:sz w:val="26"/>
          <w:szCs w:val="26"/>
          <w:rtl/>
        </w:rPr>
        <w:t>ואכן, מרגע כניסתה לדירה, סיפרה המתלוננת, כבר לא היו יחסי חברות בינה לבין הנאשם. לטענתה,  הנאשם המשיך להתנהג אליה באופן בוטה ורכושני ולפיכך החליטה לחפש דירה אחרת בהקדם ואף אמרה זאת לנאשם. וכך העידה:</w:t>
      </w:r>
    </w:p>
    <w:p w14:paraId="5C861F71" w14:textId="77777777" w:rsidR="00381CA4" w:rsidRDefault="00381CA4">
      <w:pPr>
        <w:spacing w:line="360" w:lineRule="auto"/>
        <w:rPr>
          <w:rFonts w:cs="David" w:hint="cs"/>
          <w:sz w:val="6"/>
          <w:szCs w:val="6"/>
          <w:rtl/>
        </w:rPr>
      </w:pPr>
    </w:p>
    <w:p w14:paraId="207114BC" w14:textId="77777777" w:rsidR="00381CA4" w:rsidRDefault="00381CA4">
      <w:pPr>
        <w:spacing w:line="360" w:lineRule="auto"/>
        <w:ind w:left="1440" w:right="1134"/>
        <w:rPr>
          <w:rFonts w:cs="David" w:hint="cs"/>
          <w:b/>
          <w:bCs/>
          <w:sz w:val="26"/>
          <w:szCs w:val="26"/>
          <w:rtl/>
        </w:rPr>
      </w:pPr>
      <w:r>
        <w:rPr>
          <w:rFonts w:cs="David" w:hint="cs"/>
          <w:b/>
          <w:bCs/>
          <w:sz w:val="26"/>
          <w:szCs w:val="26"/>
          <w:rtl/>
        </w:rPr>
        <w:t>"גם שנכנסתי לדירה וראיתי שבכל זאת הוא מנסה פעם לחבק, פעם לנשק, ולא רציתי את זה.</w:t>
      </w:r>
      <w:r>
        <w:rPr>
          <w:rFonts w:cs="David"/>
          <w:b/>
          <w:bCs/>
          <w:color w:val="FFFFFF"/>
          <w:sz w:val="4"/>
          <w:szCs w:val="4"/>
          <w:rtl/>
        </w:rPr>
        <w:t>ב</w:t>
      </w:r>
    </w:p>
    <w:p w14:paraId="2D352C3E" w14:textId="77777777" w:rsidR="00381CA4" w:rsidRDefault="00381CA4">
      <w:pPr>
        <w:spacing w:line="360" w:lineRule="auto"/>
        <w:ind w:left="1440" w:right="1134"/>
        <w:rPr>
          <w:rFonts w:cs="David" w:hint="cs"/>
          <w:b/>
          <w:bCs/>
          <w:sz w:val="26"/>
          <w:szCs w:val="26"/>
          <w:rtl/>
        </w:rPr>
      </w:pPr>
      <w:r>
        <w:rPr>
          <w:rFonts w:cs="David" w:hint="cs"/>
          <w:b/>
          <w:bCs/>
          <w:sz w:val="26"/>
          <w:szCs w:val="26"/>
          <w:rtl/>
        </w:rPr>
        <w:t>אמרתי לו שמעכשיו אני מתחילה לחפש דירה, אני רוצה כמה שיותר מהר למצוא דירה ולא רוצה להישאר פה יותר מידי, כי זה לא מוצא חן בעיני מה שהיה מנסה בכל מקרה לנסות להיות איתי חבר."</w:t>
      </w:r>
    </w:p>
    <w:p w14:paraId="6BEF05FC" w14:textId="77777777" w:rsidR="00381CA4" w:rsidRDefault="00381CA4">
      <w:pPr>
        <w:spacing w:line="360" w:lineRule="auto"/>
        <w:ind w:firstLine="720"/>
        <w:rPr>
          <w:rFonts w:cs="David" w:hint="cs"/>
          <w:sz w:val="26"/>
          <w:szCs w:val="26"/>
        </w:rPr>
      </w:pPr>
      <w:r>
        <w:rPr>
          <w:rFonts w:cs="David" w:hint="cs"/>
          <w:b/>
          <w:bCs/>
          <w:sz w:val="26"/>
          <w:szCs w:val="26"/>
          <w:rtl/>
        </w:rPr>
        <w:t>(עמ' 15, ש' 18-15)</w:t>
      </w:r>
      <w:r>
        <w:rPr>
          <w:rFonts w:cs="David" w:hint="cs"/>
          <w:sz w:val="26"/>
          <w:szCs w:val="26"/>
          <w:rtl/>
        </w:rPr>
        <w:t>.</w:t>
      </w:r>
      <w:r>
        <w:rPr>
          <w:rFonts w:cs="David"/>
          <w:color w:val="FFFFFF"/>
          <w:sz w:val="4"/>
          <w:szCs w:val="4"/>
          <w:rtl/>
        </w:rPr>
        <w:t>ו</w:t>
      </w:r>
    </w:p>
    <w:p w14:paraId="4BC58EFB" w14:textId="77777777" w:rsidR="00381CA4" w:rsidRDefault="00381CA4">
      <w:pPr>
        <w:spacing w:line="360" w:lineRule="auto"/>
        <w:rPr>
          <w:rFonts w:cs="David" w:hint="cs"/>
          <w:sz w:val="26"/>
          <w:szCs w:val="26"/>
          <w:rtl/>
        </w:rPr>
      </w:pPr>
    </w:p>
    <w:p w14:paraId="750B0587"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אירוע האונס</w:t>
      </w:r>
    </w:p>
    <w:p w14:paraId="42DFFDC9" w14:textId="77777777" w:rsidR="00381CA4" w:rsidRDefault="00381CA4">
      <w:pPr>
        <w:spacing w:line="360" w:lineRule="auto"/>
        <w:rPr>
          <w:rFonts w:cs="David" w:hint="cs"/>
          <w:sz w:val="26"/>
          <w:szCs w:val="26"/>
          <w:rtl/>
        </w:rPr>
      </w:pPr>
      <w:r>
        <w:rPr>
          <w:rFonts w:cs="David" w:hint="cs"/>
          <w:b/>
          <w:bCs/>
          <w:i/>
          <w:iCs/>
          <w:sz w:val="26"/>
          <w:szCs w:val="26"/>
          <w:rtl/>
        </w:rPr>
        <w:t>17.</w:t>
      </w:r>
      <w:r>
        <w:rPr>
          <w:rFonts w:cs="David"/>
          <w:sz w:val="26"/>
          <w:szCs w:val="26"/>
          <w:rtl/>
        </w:rPr>
        <w:tab/>
      </w:r>
      <w:r>
        <w:rPr>
          <w:rFonts w:cs="David" w:hint="cs"/>
          <w:sz w:val="26"/>
          <w:szCs w:val="26"/>
          <w:rtl/>
        </w:rPr>
        <w:t>ביום שבת, 5.10.2002, בסמוך לשעה 22:00 היו המתלוננת ובנה בדרכם חזרה לדירה, לאחר שבילו מס' שעות עם ישראל. לדברי המתלוננת, במהלך הבילוי התקשר הנאשם לטלפון הסלולרי שלה ודרש כי תקנה לו סיגריות. כאשר ענתה כי אין לה כסף מזומן, התעצבן הנאשם והחל לריב עימה. בעקבות זאת, ביקשה מישראל כי יעצור לה בכספומט, הוציאה כסף, קנתה לנאשם סיגריות, וחזרה לדירה.</w:t>
      </w:r>
      <w:r>
        <w:rPr>
          <w:rFonts w:cs="David"/>
          <w:color w:val="FFFFFF"/>
          <w:sz w:val="4"/>
          <w:szCs w:val="4"/>
          <w:rtl/>
        </w:rPr>
        <w:t>נ</w:t>
      </w:r>
    </w:p>
    <w:p w14:paraId="2617D7AC" w14:textId="77777777" w:rsidR="00381CA4" w:rsidRDefault="00381CA4">
      <w:pPr>
        <w:spacing w:line="360" w:lineRule="auto"/>
        <w:ind w:firstLine="720"/>
        <w:rPr>
          <w:rFonts w:cs="David" w:hint="cs"/>
          <w:sz w:val="26"/>
          <w:szCs w:val="26"/>
          <w:rtl/>
        </w:rPr>
      </w:pPr>
      <w:r>
        <w:rPr>
          <w:rFonts w:cs="David" w:hint="cs"/>
          <w:sz w:val="26"/>
          <w:szCs w:val="26"/>
          <w:rtl/>
        </w:rPr>
        <w:t>בהגיעם לדירה, כך סיפרה המתלוננת, השכיבה את בנה לישון, התקלחה והלכה למטבח בכדי לאכול יוגורט. הנאשם שלדבריה ישב באותה עת בסלון, קרא לה אליו.</w:t>
      </w:r>
      <w:r>
        <w:rPr>
          <w:rFonts w:cs="David"/>
          <w:color w:val="FFFFFF"/>
          <w:sz w:val="4"/>
          <w:szCs w:val="4"/>
          <w:rtl/>
        </w:rPr>
        <w:t>ב</w:t>
      </w:r>
    </w:p>
    <w:p w14:paraId="7BB9982E" w14:textId="77777777" w:rsidR="00381CA4" w:rsidRDefault="00381CA4">
      <w:pPr>
        <w:spacing w:line="360" w:lineRule="auto"/>
        <w:ind w:firstLine="720"/>
        <w:rPr>
          <w:rFonts w:cs="David" w:hint="cs"/>
          <w:sz w:val="26"/>
          <w:szCs w:val="26"/>
          <w:rtl/>
        </w:rPr>
      </w:pPr>
      <w:r>
        <w:rPr>
          <w:rFonts w:cs="David" w:hint="cs"/>
          <w:sz w:val="26"/>
          <w:szCs w:val="26"/>
          <w:rtl/>
        </w:rPr>
        <w:t xml:space="preserve">כאשר ניגשה לסלון, כך העידה המתלוננת, קפץ עליה הנאשם, תפס אותה ביד, משך אותה, זרק אותה על הספה, והוריד את החלוק שעליה ואת התחתונים. באותו שלב, כך סיפרה, הבינה את שעומד בפניה, וּבנסותה להרוויח זמן בקשה מהנאשם כי </w:t>
      </w:r>
      <w:r>
        <w:rPr>
          <w:rFonts w:cs="David" w:hint="cs"/>
          <w:b/>
          <w:bCs/>
          <w:sz w:val="26"/>
          <w:szCs w:val="26"/>
          <w:rtl/>
        </w:rPr>
        <w:t>"לפחות קונדום תשים"</w:t>
      </w:r>
      <w:r>
        <w:rPr>
          <w:rFonts w:cs="David" w:hint="cs"/>
          <w:sz w:val="26"/>
          <w:szCs w:val="26"/>
          <w:rtl/>
        </w:rPr>
        <w:t>. לדבריה, קיוותה כי כשילך להביא קונדום תוכל לברוח לחדרה, והנאשם יירגע ויעזוב אותה. להפתעתה, כך סיפרה, היה קונדום מוכן על השולחן ליד הספה. את המשך האירוע תיארה המתלוננת באומרה:</w:t>
      </w:r>
    </w:p>
    <w:p w14:paraId="1A100D7B" w14:textId="77777777" w:rsidR="00381CA4" w:rsidRDefault="00381CA4">
      <w:pPr>
        <w:spacing w:line="360" w:lineRule="auto"/>
        <w:ind w:firstLine="720"/>
        <w:rPr>
          <w:rFonts w:cs="David" w:hint="cs"/>
          <w:sz w:val="6"/>
          <w:szCs w:val="6"/>
          <w:rtl/>
        </w:rPr>
      </w:pPr>
    </w:p>
    <w:p w14:paraId="74E1E965" w14:textId="77777777" w:rsidR="00381CA4" w:rsidRDefault="00381CA4">
      <w:pPr>
        <w:spacing w:line="360" w:lineRule="auto"/>
        <w:ind w:left="1440" w:right="1134"/>
        <w:rPr>
          <w:rFonts w:cs="David" w:hint="cs"/>
          <w:b/>
          <w:bCs/>
          <w:sz w:val="26"/>
          <w:szCs w:val="26"/>
          <w:rtl/>
        </w:rPr>
      </w:pPr>
      <w:r>
        <w:rPr>
          <w:rFonts w:cs="David" w:hint="cs"/>
          <w:b/>
          <w:bCs/>
          <w:sz w:val="26"/>
          <w:szCs w:val="26"/>
          <w:rtl/>
        </w:rPr>
        <w:t>"הוא שם פתאום קונדום, ואני שוכבת, והוא דוחף אותי על המיטה שאני לא אקום, והכניס את האיבר-מין שלו     לאיבר-מין שלי (מתנשמת, מתקשה לדבר) ביקשתי ממנו שיפסיק עם זה, שכואב לי (בוכה), אני רק זוכרת הפרצוף שלו שהוא מחייך לי בפנים ואומר - 'הנה עכשיו אני אתן  לך להרגיש מה זה כואב כמו שעשית שאת לא רצית אותי כל הזמן, אני אתן לך להרגיש מה זה כואב' (בוכה, מתנשמת) עד שלא גמר לא עזב אותי."</w:t>
      </w:r>
    </w:p>
    <w:p w14:paraId="19C3ACFF" w14:textId="77777777" w:rsidR="00381CA4" w:rsidRDefault="00381CA4">
      <w:pPr>
        <w:spacing w:line="360" w:lineRule="auto"/>
        <w:ind w:right="1134" w:firstLine="720"/>
        <w:rPr>
          <w:rFonts w:cs="David" w:hint="cs"/>
          <w:sz w:val="26"/>
          <w:szCs w:val="26"/>
          <w:rtl/>
        </w:rPr>
      </w:pPr>
      <w:r>
        <w:rPr>
          <w:rFonts w:cs="David" w:hint="cs"/>
          <w:b/>
          <w:bCs/>
          <w:sz w:val="26"/>
          <w:szCs w:val="26"/>
          <w:rtl/>
        </w:rPr>
        <w:t>(עמ' 16, ש' 23-18)</w:t>
      </w:r>
      <w:r>
        <w:rPr>
          <w:rFonts w:cs="David" w:hint="cs"/>
          <w:sz w:val="26"/>
          <w:szCs w:val="26"/>
          <w:rtl/>
        </w:rPr>
        <w:t>.</w:t>
      </w:r>
      <w:r>
        <w:rPr>
          <w:rFonts w:cs="David"/>
          <w:color w:val="FFFFFF"/>
          <w:sz w:val="4"/>
          <w:szCs w:val="4"/>
          <w:rtl/>
        </w:rPr>
        <w:t>ו</w:t>
      </w:r>
    </w:p>
    <w:p w14:paraId="02D07C4C" w14:textId="77777777" w:rsidR="00381CA4" w:rsidRDefault="00381CA4">
      <w:pPr>
        <w:spacing w:line="360" w:lineRule="auto"/>
        <w:ind w:firstLine="720"/>
        <w:rPr>
          <w:rFonts w:cs="David" w:hint="cs"/>
          <w:sz w:val="26"/>
          <w:szCs w:val="26"/>
          <w:rtl/>
        </w:rPr>
      </w:pPr>
      <w:r>
        <w:rPr>
          <w:rFonts w:cs="David" w:hint="cs"/>
          <w:sz w:val="26"/>
          <w:szCs w:val="26"/>
          <w:rtl/>
        </w:rPr>
        <w:t>וּבהמשך סיפרה:</w:t>
      </w:r>
    </w:p>
    <w:p w14:paraId="133D11EE" w14:textId="77777777" w:rsidR="00381CA4" w:rsidRDefault="00381CA4">
      <w:pPr>
        <w:spacing w:line="360" w:lineRule="auto"/>
        <w:ind w:firstLine="720"/>
        <w:rPr>
          <w:rFonts w:cs="David" w:hint="cs"/>
          <w:sz w:val="6"/>
          <w:szCs w:val="6"/>
          <w:rtl/>
        </w:rPr>
      </w:pPr>
    </w:p>
    <w:p w14:paraId="28E59249" w14:textId="77777777" w:rsidR="00381CA4" w:rsidRDefault="00381CA4">
      <w:pPr>
        <w:spacing w:line="360" w:lineRule="auto"/>
        <w:ind w:left="1440" w:right="1134"/>
        <w:rPr>
          <w:rFonts w:cs="David" w:hint="cs"/>
          <w:b/>
          <w:bCs/>
          <w:sz w:val="26"/>
          <w:szCs w:val="26"/>
          <w:rtl/>
        </w:rPr>
      </w:pPr>
      <w:r>
        <w:rPr>
          <w:rFonts w:cs="David" w:hint="cs"/>
          <w:b/>
          <w:bCs/>
          <w:sz w:val="26"/>
          <w:szCs w:val="26"/>
          <w:rtl/>
        </w:rPr>
        <w:t>"אחרי זה קמתי, נתתי לו סטירה. זה כל מה שיכולתי לעשות. זהו. הלכתי לחדר שלי (בוכה, מרכינה ראש, מתקשה להמשיך). בכיתי כל הלילה."</w:t>
      </w:r>
    </w:p>
    <w:p w14:paraId="0A29B531" w14:textId="77777777" w:rsidR="00381CA4" w:rsidRDefault="00381CA4">
      <w:pPr>
        <w:spacing w:line="360" w:lineRule="auto"/>
        <w:ind w:firstLine="720"/>
        <w:rPr>
          <w:rFonts w:cs="David" w:hint="cs"/>
          <w:sz w:val="26"/>
          <w:szCs w:val="26"/>
          <w:rtl/>
        </w:rPr>
      </w:pPr>
      <w:r>
        <w:rPr>
          <w:rFonts w:cs="David" w:hint="cs"/>
          <w:b/>
          <w:bCs/>
          <w:sz w:val="26"/>
          <w:szCs w:val="26"/>
          <w:rtl/>
        </w:rPr>
        <w:t>(עמ' 16 ש' 25-23)</w:t>
      </w:r>
      <w:r>
        <w:rPr>
          <w:rFonts w:cs="David" w:hint="cs"/>
          <w:sz w:val="26"/>
          <w:szCs w:val="26"/>
          <w:rtl/>
        </w:rPr>
        <w:t>.</w:t>
      </w:r>
      <w:r>
        <w:rPr>
          <w:rFonts w:cs="David"/>
          <w:color w:val="FFFFFF"/>
          <w:sz w:val="4"/>
          <w:szCs w:val="4"/>
          <w:rtl/>
        </w:rPr>
        <w:t>נ</w:t>
      </w:r>
    </w:p>
    <w:p w14:paraId="7D18D4E4" w14:textId="77777777" w:rsidR="00381CA4" w:rsidRDefault="00381CA4">
      <w:pPr>
        <w:spacing w:line="360" w:lineRule="auto"/>
        <w:rPr>
          <w:rFonts w:cs="David" w:hint="cs"/>
          <w:sz w:val="26"/>
          <w:szCs w:val="26"/>
          <w:rtl/>
        </w:rPr>
      </w:pPr>
    </w:p>
    <w:p w14:paraId="3CAC2298" w14:textId="77777777" w:rsidR="00381CA4" w:rsidRDefault="00381CA4">
      <w:pPr>
        <w:spacing w:line="360" w:lineRule="auto"/>
        <w:rPr>
          <w:rFonts w:cs="David" w:hint="cs"/>
          <w:sz w:val="26"/>
          <w:szCs w:val="26"/>
          <w:rtl/>
        </w:rPr>
      </w:pPr>
      <w:r>
        <w:rPr>
          <w:rFonts w:cs="David" w:hint="cs"/>
          <w:b/>
          <w:bCs/>
          <w:i/>
          <w:iCs/>
          <w:sz w:val="26"/>
          <w:szCs w:val="26"/>
          <w:rtl/>
        </w:rPr>
        <w:t>18.</w:t>
      </w:r>
      <w:r>
        <w:rPr>
          <w:rFonts w:cs="David" w:hint="cs"/>
          <w:sz w:val="26"/>
          <w:szCs w:val="26"/>
          <w:rtl/>
        </w:rPr>
        <w:tab/>
        <w:t>בחקירתה הנגדית טען הסניגור כי גירסת המתלוננת, לפיה ביקשה מהנאשם שיָשִׂים קונדום על-מנת שתוכל לברוח הועלתה לראשונה בבית-המשפט והיא אינה אמת. לשיטתו של הסניגור, בקשתה זו מעידה על הסכמתה לקיים יחסי-מין עם הנאשם ולא כפי שטענה בפנינו. המתלוננת דחתה טענה זו מכל וכל. וכך הסבירה ואמרה לעניין זה:</w:t>
      </w:r>
    </w:p>
    <w:p w14:paraId="32B7ED1F" w14:textId="77777777" w:rsidR="00381CA4" w:rsidRDefault="00381CA4">
      <w:pPr>
        <w:spacing w:line="360" w:lineRule="auto"/>
        <w:rPr>
          <w:rFonts w:cs="David" w:hint="cs"/>
          <w:sz w:val="6"/>
          <w:szCs w:val="6"/>
          <w:rtl/>
        </w:rPr>
      </w:pPr>
    </w:p>
    <w:p w14:paraId="5510982D" w14:textId="77777777" w:rsidR="00381CA4" w:rsidRDefault="00381CA4">
      <w:pPr>
        <w:spacing w:line="360" w:lineRule="auto"/>
        <w:ind w:left="1440" w:right="1134"/>
        <w:rPr>
          <w:rFonts w:cs="David" w:hint="cs"/>
          <w:b/>
          <w:bCs/>
          <w:sz w:val="26"/>
          <w:szCs w:val="26"/>
          <w:rtl/>
        </w:rPr>
      </w:pPr>
      <w:r>
        <w:rPr>
          <w:rFonts w:cs="David" w:hint="cs"/>
          <w:b/>
          <w:bCs/>
          <w:sz w:val="26"/>
          <w:szCs w:val="26"/>
          <w:rtl/>
        </w:rPr>
        <w:t>"כשהוא תפס אותי והחזיק אותי חזק ביד ולא יכולתי להשתחרר אז חיפשתי איזושהי אפשרות לקום וללכת לפחות לחדר שלי ובגלל זה אמרתי לו 'תשים קונדום'."</w:t>
      </w:r>
    </w:p>
    <w:p w14:paraId="78AACEFC" w14:textId="77777777" w:rsidR="00381CA4" w:rsidRDefault="00381CA4">
      <w:pPr>
        <w:spacing w:line="360" w:lineRule="auto"/>
        <w:ind w:firstLine="720"/>
        <w:rPr>
          <w:rFonts w:cs="David" w:hint="cs"/>
          <w:sz w:val="26"/>
          <w:szCs w:val="26"/>
          <w:rtl/>
        </w:rPr>
      </w:pPr>
      <w:r>
        <w:rPr>
          <w:rFonts w:cs="David" w:hint="cs"/>
          <w:b/>
          <w:bCs/>
          <w:sz w:val="26"/>
          <w:szCs w:val="26"/>
          <w:rtl/>
        </w:rPr>
        <w:t>(עמ' 46, ש' 10-8)</w:t>
      </w:r>
      <w:r>
        <w:rPr>
          <w:rFonts w:cs="David" w:hint="cs"/>
          <w:sz w:val="26"/>
          <w:szCs w:val="26"/>
          <w:rtl/>
        </w:rPr>
        <w:t>.</w:t>
      </w:r>
      <w:r>
        <w:rPr>
          <w:rFonts w:cs="David"/>
          <w:color w:val="FFFFFF"/>
          <w:sz w:val="4"/>
          <w:szCs w:val="4"/>
          <w:rtl/>
        </w:rPr>
        <w:t>ב</w:t>
      </w:r>
    </w:p>
    <w:p w14:paraId="4BD3952E" w14:textId="77777777" w:rsidR="00381CA4" w:rsidRDefault="00381CA4">
      <w:pPr>
        <w:spacing w:line="360" w:lineRule="auto"/>
        <w:ind w:firstLine="720"/>
        <w:rPr>
          <w:rFonts w:cs="David" w:hint="cs"/>
          <w:sz w:val="10"/>
          <w:szCs w:val="10"/>
          <w:rtl/>
        </w:rPr>
      </w:pPr>
    </w:p>
    <w:p w14:paraId="0F0ED477" w14:textId="77777777" w:rsidR="00381CA4" w:rsidRDefault="00381CA4">
      <w:pPr>
        <w:spacing w:line="360" w:lineRule="auto"/>
        <w:ind w:firstLine="720"/>
        <w:rPr>
          <w:rFonts w:cs="David" w:hint="cs"/>
          <w:sz w:val="26"/>
          <w:szCs w:val="26"/>
          <w:rtl/>
        </w:rPr>
      </w:pPr>
      <w:r>
        <w:rPr>
          <w:rFonts w:cs="David" w:hint="cs"/>
          <w:sz w:val="26"/>
          <w:szCs w:val="26"/>
          <w:rtl/>
        </w:rPr>
        <w:t xml:space="preserve">היא חזרה שוב ושוב על גירסתה הראשונית כי הנאשם לא הלך לשום מקום כיוון והיה הקונדום מוכן על השולחן ליד הספה </w:t>
      </w:r>
      <w:r>
        <w:rPr>
          <w:rFonts w:cs="David" w:hint="cs"/>
          <w:b/>
          <w:bCs/>
          <w:sz w:val="26"/>
          <w:szCs w:val="26"/>
          <w:rtl/>
        </w:rPr>
        <w:t>("הוא לא הלך. הוא התיישב ליד המיטה ולקח את הקונדום שהיה ליד השולחן" - עמ' 48, ש' 29-28)</w:t>
      </w:r>
      <w:r>
        <w:rPr>
          <w:rFonts w:cs="David" w:hint="cs"/>
          <w:sz w:val="26"/>
          <w:szCs w:val="26"/>
          <w:rtl/>
        </w:rPr>
        <w:t>. משהטיח בה הסניגור כי גם לדברי ישראל הנאשם הלך להביא את הקונדום (דברים שאין מחלוקת כי לא ידע מידיעתו האישית), המשיכה להתעקש על גירסתה וחזרה ואמרה בתקיפות:</w:t>
      </w:r>
    </w:p>
    <w:p w14:paraId="46F98909" w14:textId="77777777" w:rsidR="00381CA4" w:rsidRDefault="00381CA4">
      <w:pPr>
        <w:spacing w:line="360" w:lineRule="auto"/>
        <w:ind w:firstLine="720"/>
        <w:rPr>
          <w:rFonts w:cs="David" w:hint="cs"/>
          <w:sz w:val="6"/>
          <w:szCs w:val="6"/>
          <w:rtl/>
        </w:rPr>
      </w:pPr>
    </w:p>
    <w:p w14:paraId="6E0AF3C3" w14:textId="77777777" w:rsidR="00381CA4" w:rsidRDefault="00381CA4">
      <w:pPr>
        <w:spacing w:line="360" w:lineRule="auto"/>
        <w:ind w:left="1440" w:right="1134"/>
        <w:rPr>
          <w:rFonts w:cs="David" w:hint="cs"/>
          <w:b/>
          <w:bCs/>
          <w:sz w:val="26"/>
          <w:szCs w:val="26"/>
          <w:rtl/>
        </w:rPr>
      </w:pPr>
      <w:r>
        <w:rPr>
          <w:rFonts w:cs="David" w:hint="cs"/>
          <w:b/>
          <w:bCs/>
          <w:sz w:val="26"/>
          <w:szCs w:val="26"/>
          <w:rtl/>
        </w:rPr>
        <w:t>"אני אומרת לך שהוא לא הלך להביא קונדום... אפילו שתגיד יש 10 מסמכים שכתוב שהוא הלך, אני אגיד לך שהוא לא הלך. הוא ישב במקום והקונדום היה על השולחן. יכול להיות שישראל הבין שהוא הלך אז הוא הבין את זה כך."</w:t>
      </w:r>
    </w:p>
    <w:p w14:paraId="35366358" w14:textId="77777777" w:rsidR="00381CA4" w:rsidRDefault="00381CA4">
      <w:pPr>
        <w:spacing w:line="360" w:lineRule="auto"/>
        <w:ind w:firstLine="720"/>
        <w:rPr>
          <w:rFonts w:cs="David" w:hint="cs"/>
          <w:sz w:val="26"/>
          <w:szCs w:val="26"/>
          <w:rtl/>
        </w:rPr>
      </w:pPr>
      <w:r>
        <w:rPr>
          <w:rFonts w:cs="David" w:hint="cs"/>
          <w:b/>
          <w:bCs/>
          <w:sz w:val="26"/>
          <w:szCs w:val="26"/>
          <w:rtl/>
        </w:rPr>
        <w:t>(עמ' 49, ש' 10-6)</w:t>
      </w:r>
      <w:r>
        <w:rPr>
          <w:rFonts w:cs="David" w:hint="cs"/>
          <w:sz w:val="26"/>
          <w:szCs w:val="26"/>
          <w:rtl/>
        </w:rPr>
        <w:t>.</w:t>
      </w:r>
      <w:r>
        <w:rPr>
          <w:rFonts w:cs="David"/>
          <w:color w:val="FFFFFF"/>
          <w:sz w:val="4"/>
          <w:szCs w:val="4"/>
          <w:rtl/>
        </w:rPr>
        <w:t>ו</w:t>
      </w:r>
    </w:p>
    <w:p w14:paraId="028E0934" w14:textId="77777777" w:rsidR="00381CA4" w:rsidRDefault="00381CA4">
      <w:pPr>
        <w:spacing w:line="360" w:lineRule="auto"/>
        <w:ind w:firstLine="720"/>
        <w:rPr>
          <w:rFonts w:cs="David" w:hint="cs"/>
          <w:sz w:val="10"/>
          <w:szCs w:val="10"/>
          <w:rtl/>
        </w:rPr>
      </w:pPr>
    </w:p>
    <w:p w14:paraId="1E03C864" w14:textId="77777777" w:rsidR="00381CA4" w:rsidRDefault="00381CA4">
      <w:pPr>
        <w:spacing w:line="360" w:lineRule="auto"/>
        <w:ind w:firstLine="720"/>
        <w:rPr>
          <w:rFonts w:cs="David" w:hint="cs"/>
          <w:sz w:val="26"/>
          <w:szCs w:val="26"/>
          <w:rtl/>
        </w:rPr>
      </w:pPr>
      <w:r>
        <w:rPr>
          <w:rFonts w:cs="David" w:hint="cs"/>
          <w:sz w:val="26"/>
          <w:szCs w:val="26"/>
          <w:rtl/>
        </w:rPr>
        <w:t xml:space="preserve">ועוד מדגישה ואומרת: </w:t>
      </w:r>
      <w:r>
        <w:rPr>
          <w:rFonts w:cs="David" w:hint="cs"/>
          <w:b/>
          <w:bCs/>
          <w:sz w:val="26"/>
          <w:szCs w:val="26"/>
          <w:rtl/>
        </w:rPr>
        <w:t>"אני אומרת לך שהוא לא הלך, הוא ישב על המיטה והחזיק אותי ביד כל הזמן. הקונדום היה על השולחן" (עמ' 49 ש' 14-13)</w:t>
      </w:r>
      <w:r>
        <w:rPr>
          <w:rFonts w:cs="David" w:hint="cs"/>
          <w:sz w:val="26"/>
          <w:szCs w:val="26"/>
          <w:rtl/>
        </w:rPr>
        <w:t>.</w:t>
      </w:r>
    </w:p>
    <w:p w14:paraId="122B5629" w14:textId="77777777" w:rsidR="00381CA4" w:rsidRDefault="00381CA4">
      <w:pPr>
        <w:spacing w:line="360" w:lineRule="auto"/>
        <w:ind w:firstLine="720"/>
        <w:rPr>
          <w:rFonts w:cs="David" w:hint="cs"/>
          <w:sz w:val="26"/>
          <w:szCs w:val="26"/>
          <w:rtl/>
        </w:rPr>
      </w:pPr>
      <w:r>
        <w:rPr>
          <w:rFonts w:cs="David" w:hint="cs"/>
          <w:sz w:val="26"/>
          <w:szCs w:val="26"/>
          <w:rtl/>
        </w:rPr>
        <w:t xml:space="preserve">יצויין, כי גם בעימות עם הנאשם </w:t>
      </w:r>
      <w:r>
        <w:rPr>
          <w:rFonts w:cs="David" w:hint="cs"/>
          <w:b/>
          <w:bCs/>
          <w:sz w:val="26"/>
          <w:szCs w:val="26"/>
          <w:rtl/>
        </w:rPr>
        <w:t>(ת/2)</w:t>
      </w:r>
      <w:r>
        <w:rPr>
          <w:rFonts w:cs="David" w:hint="cs"/>
          <w:sz w:val="26"/>
          <w:szCs w:val="26"/>
          <w:rtl/>
        </w:rPr>
        <w:t xml:space="preserve"> הטיחה המתלוננת בפניו כי הכין את הקונדום ליד הספה ולא הלך להביאו ממקום אחר.</w:t>
      </w:r>
    </w:p>
    <w:p w14:paraId="2395255C" w14:textId="77777777" w:rsidR="00381CA4" w:rsidRDefault="00381CA4">
      <w:pPr>
        <w:spacing w:line="360" w:lineRule="auto"/>
        <w:rPr>
          <w:rFonts w:cs="David" w:hint="cs"/>
          <w:sz w:val="26"/>
          <w:szCs w:val="26"/>
          <w:rtl/>
        </w:rPr>
      </w:pPr>
      <w:r>
        <w:rPr>
          <w:rFonts w:cs="David" w:hint="cs"/>
          <w:b/>
          <w:bCs/>
          <w:i/>
          <w:iCs/>
          <w:sz w:val="26"/>
          <w:szCs w:val="26"/>
          <w:rtl/>
        </w:rPr>
        <w:t>19.</w:t>
      </w:r>
      <w:r>
        <w:rPr>
          <w:rFonts w:cs="David"/>
          <w:sz w:val="26"/>
          <w:szCs w:val="26"/>
          <w:rtl/>
        </w:rPr>
        <w:tab/>
      </w:r>
      <w:r>
        <w:rPr>
          <w:rFonts w:cs="David" w:hint="cs"/>
          <w:sz w:val="26"/>
          <w:szCs w:val="26"/>
          <w:rtl/>
        </w:rPr>
        <w:t xml:space="preserve">כאשר הסניגור התריס לעומתה כי לא יתכן כי אימו של הנאשם שמעה את אירוע האונס ולא הגיבה, עמדה המתלוננת על דבריה, והוסיפה כי בעבר היה מקרה שהיו לה סיוטים בלילה והיא התעוררה בצרחות מחלום, ורק למחרת אימו של הנאשם שאלה אותה מדוע צעקה בלילה. לפיכך, אמרה המתלוננת: </w:t>
      </w:r>
      <w:r>
        <w:rPr>
          <w:rFonts w:cs="David" w:hint="cs"/>
          <w:b/>
          <w:bCs/>
          <w:sz w:val="26"/>
          <w:szCs w:val="26"/>
          <w:rtl/>
        </w:rPr>
        <w:t>"יכול להיות שהיא כן שמעה ולא יצאה מהחדר כפי שהיה בפעם הקודמת כשהיה לי את הסיוט"</w:t>
      </w:r>
      <w:r>
        <w:rPr>
          <w:rFonts w:cs="David" w:hint="cs"/>
          <w:sz w:val="26"/>
          <w:szCs w:val="26"/>
          <w:rtl/>
        </w:rPr>
        <w:t xml:space="preserve"> </w:t>
      </w:r>
      <w:r>
        <w:rPr>
          <w:rFonts w:cs="David" w:hint="cs"/>
          <w:b/>
          <w:bCs/>
          <w:sz w:val="26"/>
          <w:szCs w:val="26"/>
          <w:rtl/>
        </w:rPr>
        <w:t>(עמ' 32, ש' 10-9)</w:t>
      </w:r>
      <w:r>
        <w:rPr>
          <w:rFonts w:cs="David" w:hint="cs"/>
          <w:sz w:val="26"/>
          <w:szCs w:val="26"/>
          <w:rtl/>
        </w:rPr>
        <w:t>.</w:t>
      </w:r>
    </w:p>
    <w:p w14:paraId="2BC6F252" w14:textId="77777777" w:rsidR="00381CA4" w:rsidRDefault="00381CA4">
      <w:pPr>
        <w:spacing w:line="360" w:lineRule="auto"/>
        <w:ind w:firstLine="720"/>
        <w:rPr>
          <w:rFonts w:cs="David" w:hint="cs"/>
          <w:sz w:val="26"/>
          <w:szCs w:val="26"/>
          <w:rtl/>
        </w:rPr>
      </w:pPr>
      <w:r>
        <w:rPr>
          <w:rFonts w:cs="David" w:hint="cs"/>
          <w:sz w:val="26"/>
          <w:szCs w:val="26"/>
          <w:rtl/>
        </w:rPr>
        <w:t>לטענתו של הסניגור כי למעשה לא בכתה, לא צעקה ולא קראה לעזרה - ענתה המתלוננת שוב ושוב:</w:t>
      </w:r>
    </w:p>
    <w:p w14:paraId="0A4AFA9A" w14:textId="77777777" w:rsidR="00381CA4" w:rsidRDefault="00381CA4">
      <w:pPr>
        <w:spacing w:line="360" w:lineRule="auto"/>
        <w:ind w:firstLine="720"/>
        <w:rPr>
          <w:rFonts w:cs="David" w:hint="cs"/>
          <w:sz w:val="6"/>
          <w:szCs w:val="6"/>
          <w:rtl/>
        </w:rPr>
      </w:pPr>
    </w:p>
    <w:p w14:paraId="797C8C01" w14:textId="77777777" w:rsidR="00381CA4" w:rsidRDefault="00381CA4">
      <w:pPr>
        <w:spacing w:line="360" w:lineRule="auto"/>
        <w:ind w:left="1440" w:right="1134"/>
        <w:rPr>
          <w:rFonts w:cs="David" w:hint="cs"/>
          <w:b/>
          <w:bCs/>
          <w:sz w:val="26"/>
          <w:szCs w:val="26"/>
          <w:rtl/>
        </w:rPr>
      </w:pPr>
      <w:r>
        <w:rPr>
          <w:rFonts w:cs="David" w:hint="cs"/>
          <w:b/>
          <w:bCs/>
          <w:sz w:val="26"/>
          <w:szCs w:val="26"/>
          <w:rtl/>
        </w:rPr>
        <w:t>"אני לא צעקתי זה נכון אבל אני כן בכיתי. נכון שלא צעקתי שיעזרו לי. בכיתי וביקשתי מהנאשם שיעזוב אותי ואמרתי לו שכואב לי."</w:t>
      </w:r>
    </w:p>
    <w:p w14:paraId="3A140D0E" w14:textId="77777777" w:rsidR="00381CA4" w:rsidRDefault="00381CA4">
      <w:pPr>
        <w:spacing w:line="360" w:lineRule="auto"/>
        <w:ind w:firstLine="720"/>
        <w:rPr>
          <w:rFonts w:cs="David" w:hint="cs"/>
          <w:sz w:val="26"/>
          <w:szCs w:val="26"/>
          <w:rtl/>
        </w:rPr>
      </w:pPr>
      <w:r>
        <w:rPr>
          <w:rFonts w:cs="David" w:hint="cs"/>
          <w:b/>
          <w:bCs/>
          <w:sz w:val="26"/>
          <w:szCs w:val="26"/>
          <w:rtl/>
        </w:rPr>
        <w:t>(עמ' 32 ש' 14-16)</w:t>
      </w:r>
      <w:r>
        <w:rPr>
          <w:rFonts w:cs="David" w:hint="cs"/>
          <w:sz w:val="26"/>
          <w:szCs w:val="26"/>
          <w:rtl/>
        </w:rPr>
        <w:t>.</w:t>
      </w:r>
    </w:p>
    <w:p w14:paraId="2E45B451" w14:textId="77777777" w:rsidR="00381CA4" w:rsidRDefault="00381CA4">
      <w:pPr>
        <w:spacing w:line="360" w:lineRule="auto"/>
        <w:ind w:firstLine="720"/>
        <w:rPr>
          <w:rFonts w:cs="David" w:hint="cs"/>
          <w:sz w:val="10"/>
          <w:szCs w:val="10"/>
          <w:rtl/>
        </w:rPr>
      </w:pPr>
    </w:p>
    <w:p w14:paraId="43236649" w14:textId="77777777" w:rsidR="00381CA4" w:rsidRDefault="00381CA4">
      <w:pPr>
        <w:spacing w:line="360" w:lineRule="auto"/>
        <w:ind w:firstLine="720"/>
        <w:rPr>
          <w:rFonts w:cs="David" w:hint="cs"/>
          <w:sz w:val="26"/>
          <w:szCs w:val="26"/>
          <w:rtl/>
        </w:rPr>
      </w:pPr>
      <w:r>
        <w:rPr>
          <w:rFonts w:cs="David" w:hint="cs"/>
          <w:sz w:val="26"/>
          <w:szCs w:val="26"/>
          <w:rtl/>
        </w:rPr>
        <w:t>בהמשך שוב חזרה המתלוננת על גירסתה והסבירה כי כל רצונה היה כי הנאשם ישחרר אותה מהר ככל האפשר. לדבריה, ביקשה מהנאשם כי יעזוב אותה משום שכואב לה. את תגובת הנאשם מתארת באומרה:</w:t>
      </w:r>
    </w:p>
    <w:p w14:paraId="4017D6B6" w14:textId="77777777" w:rsidR="00381CA4" w:rsidRDefault="00381CA4">
      <w:pPr>
        <w:spacing w:line="360" w:lineRule="auto"/>
        <w:ind w:firstLine="720"/>
        <w:rPr>
          <w:rFonts w:cs="David" w:hint="cs"/>
          <w:sz w:val="6"/>
          <w:szCs w:val="6"/>
          <w:rtl/>
        </w:rPr>
      </w:pPr>
    </w:p>
    <w:p w14:paraId="6D94D5F0" w14:textId="77777777" w:rsidR="00381CA4" w:rsidRDefault="00381CA4">
      <w:pPr>
        <w:spacing w:line="360" w:lineRule="auto"/>
        <w:ind w:left="1440" w:right="1134"/>
        <w:rPr>
          <w:rFonts w:cs="David" w:hint="cs"/>
          <w:b/>
          <w:bCs/>
          <w:sz w:val="26"/>
          <w:szCs w:val="26"/>
          <w:rtl/>
        </w:rPr>
      </w:pPr>
      <w:r>
        <w:rPr>
          <w:rFonts w:cs="David" w:hint="cs"/>
          <w:b/>
          <w:bCs/>
          <w:sz w:val="26"/>
          <w:szCs w:val="26"/>
          <w:rtl/>
        </w:rPr>
        <w:t>"התשובה שלו היה חיוך כזה גדול בכל הפנים ואמר לי עכשיו אני אראה לך מה זה כואב מה שאת עשית לי שאת לא שכבת איתי הרבה זמן וגם את תראי מה זה כואב."</w:t>
      </w:r>
    </w:p>
    <w:p w14:paraId="01E03F85" w14:textId="77777777" w:rsidR="00381CA4" w:rsidRDefault="00381CA4">
      <w:pPr>
        <w:spacing w:line="360" w:lineRule="auto"/>
        <w:ind w:firstLine="720"/>
        <w:rPr>
          <w:rFonts w:cs="David" w:hint="cs"/>
          <w:sz w:val="26"/>
          <w:szCs w:val="26"/>
          <w:rtl/>
        </w:rPr>
      </w:pPr>
      <w:r>
        <w:rPr>
          <w:rFonts w:cs="David" w:hint="cs"/>
          <w:b/>
          <w:bCs/>
          <w:sz w:val="26"/>
          <w:szCs w:val="26"/>
          <w:rtl/>
        </w:rPr>
        <w:t>(עמ' 45 ש' 25-22)</w:t>
      </w:r>
      <w:r>
        <w:rPr>
          <w:rFonts w:cs="David" w:hint="cs"/>
          <w:sz w:val="26"/>
          <w:szCs w:val="26"/>
          <w:rtl/>
        </w:rPr>
        <w:t>.</w:t>
      </w:r>
    </w:p>
    <w:p w14:paraId="12F17104" w14:textId="77777777" w:rsidR="00381CA4" w:rsidRDefault="00381CA4">
      <w:pPr>
        <w:spacing w:line="360" w:lineRule="auto"/>
        <w:rPr>
          <w:rFonts w:cs="David" w:hint="cs"/>
          <w:sz w:val="26"/>
          <w:szCs w:val="26"/>
          <w:rtl/>
        </w:rPr>
      </w:pPr>
    </w:p>
    <w:p w14:paraId="53895390" w14:textId="77777777" w:rsidR="00381CA4" w:rsidRDefault="00381CA4">
      <w:pPr>
        <w:spacing w:line="360" w:lineRule="auto"/>
        <w:rPr>
          <w:rFonts w:cs="David" w:hint="cs"/>
          <w:sz w:val="26"/>
          <w:szCs w:val="26"/>
          <w:rtl/>
        </w:rPr>
      </w:pPr>
      <w:r>
        <w:rPr>
          <w:rFonts w:cs="David" w:hint="cs"/>
          <w:b/>
          <w:bCs/>
          <w:i/>
          <w:iCs/>
          <w:sz w:val="26"/>
          <w:szCs w:val="26"/>
          <w:rtl/>
        </w:rPr>
        <w:t>20.</w:t>
      </w:r>
      <w:r>
        <w:rPr>
          <w:rFonts w:cs="David"/>
          <w:sz w:val="26"/>
          <w:szCs w:val="26"/>
          <w:rtl/>
        </w:rPr>
        <w:tab/>
      </w:r>
      <w:r>
        <w:rPr>
          <w:rFonts w:cs="David" w:hint="cs"/>
          <w:sz w:val="26"/>
          <w:szCs w:val="26"/>
          <w:rtl/>
        </w:rPr>
        <w:t>בבוקר שלמחרת האירוע, כך העידה המתלוננת, לא שוחחה עם הנאשם. אך הוא ניגש אליה וחיבק אותה. היא מתארת את הרגשתה באומרה:</w:t>
      </w:r>
    </w:p>
    <w:p w14:paraId="56579321" w14:textId="77777777" w:rsidR="00381CA4" w:rsidRDefault="00381CA4">
      <w:pPr>
        <w:spacing w:line="360" w:lineRule="auto"/>
        <w:rPr>
          <w:rFonts w:cs="David" w:hint="cs"/>
          <w:sz w:val="6"/>
          <w:szCs w:val="6"/>
          <w:rtl/>
        </w:rPr>
      </w:pPr>
    </w:p>
    <w:p w14:paraId="78B42E54" w14:textId="77777777" w:rsidR="00381CA4" w:rsidRDefault="00381CA4">
      <w:pPr>
        <w:spacing w:line="360" w:lineRule="auto"/>
        <w:ind w:left="1440" w:right="1134"/>
        <w:rPr>
          <w:rFonts w:cs="David" w:hint="cs"/>
          <w:b/>
          <w:bCs/>
          <w:sz w:val="26"/>
          <w:szCs w:val="26"/>
          <w:rtl/>
        </w:rPr>
      </w:pPr>
      <w:r>
        <w:rPr>
          <w:rFonts w:cs="David" w:hint="cs"/>
          <w:b/>
          <w:bCs/>
          <w:sz w:val="26"/>
          <w:szCs w:val="26"/>
          <w:rtl/>
        </w:rPr>
        <w:t>"זה היה כל-כך דוחה אותי וכל-כך מגעיל. לא ידעתי מה להגיד לו, אמרתי לו - 'מה שעשית אתמול היה נורא כואב לי' (מתקשה להמשיך)... ביקשתי גם שיעזוב אותי. אמרתי לו - ש'במיוחד מעכשיו אני אחפש דירה כל יום כי אני לא יכולה להישאר בדירה וכמה שיותר מהר אני אצא מכאן'."</w:t>
      </w:r>
    </w:p>
    <w:p w14:paraId="33624873" w14:textId="77777777" w:rsidR="00381CA4" w:rsidRDefault="00381CA4">
      <w:pPr>
        <w:spacing w:line="360" w:lineRule="auto"/>
        <w:ind w:firstLine="720"/>
        <w:rPr>
          <w:rFonts w:cs="David" w:hint="cs"/>
          <w:sz w:val="26"/>
          <w:szCs w:val="26"/>
          <w:rtl/>
        </w:rPr>
      </w:pPr>
      <w:r>
        <w:rPr>
          <w:rFonts w:cs="David" w:hint="cs"/>
          <w:b/>
          <w:bCs/>
          <w:sz w:val="26"/>
          <w:szCs w:val="26"/>
          <w:rtl/>
        </w:rPr>
        <w:t>(עמ' 16 ש' 27-25; עמ' 17, ש' 2-1)</w:t>
      </w:r>
      <w:r>
        <w:rPr>
          <w:rFonts w:cs="David" w:hint="cs"/>
          <w:sz w:val="26"/>
          <w:szCs w:val="26"/>
          <w:rtl/>
        </w:rPr>
        <w:t>.</w:t>
      </w:r>
    </w:p>
    <w:p w14:paraId="5C822809" w14:textId="77777777" w:rsidR="00381CA4" w:rsidRDefault="00381CA4">
      <w:pPr>
        <w:spacing w:line="360" w:lineRule="auto"/>
        <w:ind w:firstLine="720"/>
        <w:rPr>
          <w:rFonts w:cs="David" w:hint="cs"/>
          <w:sz w:val="26"/>
          <w:szCs w:val="26"/>
          <w:rtl/>
        </w:rPr>
      </w:pPr>
    </w:p>
    <w:p w14:paraId="0846CD52" w14:textId="77777777" w:rsidR="00381CA4" w:rsidRDefault="00381CA4">
      <w:pPr>
        <w:spacing w:line="360" w:lineRule="auto"/>
        <w:ind w:firstLine="720"/>
        <w:rPr>
          <w:rFonts w:cs="David" w:hint="cs"/>
          <w:sz w:val="26"/>
          <w:szCs w:val="26"/>
          <w:rtl/>
        </w:rPr>
      </w:pPr>
      <w:r>
        <w:rPr>
          <w:rFonts w:cs="David" w:hint="cs"/>
          <w:sz w:val="26"/>
          <w:szCs w:val="26"/>
          <w:rtl/>
        </w:rPr>
        <w:t xml:space="preserve">עוד סיפרה המתלוננת כי כאשר הטיחה בנאשם כי הלכה לרופא שאישש את מעשה האונס, עובדה שלדבריה לא הייתה נכונה, התרגז הנאשם ואמר: </w:t>
      </w:r>
      <w:r>
        <w:rPr>
          <w:rFonts w:cs="David" w:hint="cs"/>
          <w:b/>
          <w:bCs/>
          <w:sz w:val="26"/>
          <w:szCs w:val="26"/>
          <w:rtl/>
        </w:rPr>
        <w:t>"מה פתאום? לא קרה כלום, את הסכמת את רצית"</w:t>
      </w:r>
      <w:r>
        <w:rPr>
          <w:rFonts w:cs="David" w:hint="cs"/>
          <w:sz w:val="26"/>
          <w:szCs w:val="26"/>
          <w:rtl/>
        </w:rPr>
        <w:t xml:space="preserve"> </w:t>
      </w:r>
      <w:r>
        <w:rPr>
          <w:rFonts w:cs="David" w:hint="cs"/>
          <w:b/>
          <w:bCs/>
          <w:sz w:val="26"/>
          <w:szCs w:val="26"/>
          <w:rtl/>
        </w:rPr>
        <w:t>(עמ' 18, ש' 4-3)</w:t>
      </w:r>
      <w:r>
        <w:rPr>
          <w:rFonts w:cs="David" w:hint="cs"/>
          <w:sz w:val="26"/>
          <w:szCs w:val="26"/>
          <w:rtl/>
        </w:rPr>
        <w:t>.</w:t>
      </w:r>
    </w:p>
    <w:p w14:paraId="1F3F736B" w14:textId="77777777" w:rsidR="00381CA4" w:rsidRDefault="00381CA4">
      <w:pPr>
        <w:spacing w:line="360" w:lineRule="auto"/>
        <w:ind w:firstLine="720"/>
        <w:rPr>
          <w:rFonts w:cs="David" w:hint="cs"/>
          <w:sz w:val="26"/>
          <w:szCs w:val="26"/>
          <w:rtl/>
        </w:rPr>
      </w:pPr>
    </w:p>
    <w:p w14:paraId="603BA54A" w14:textId="77777777" w:rsidR="00381CA4" w:rsidRDefault="00381CA4">
      <w:pPr>
        <w:spacing w:line="360" w:lineRule="auto"/>
        <w:rPr>
          <w:rFonts w:cs="David" w:hint="cs"/>
          <w:sz w:val="26"/>
          <w:szCs w:val="26"/>
          <w:rtl/>
        </w:rPr>
      </w:pPr>
      <w:r>
        <w:rPr>
          <w:rFonts w:cs="David" w:hint="cs"/>
          <w:b/>
          <w:bCs/>
          <w:i/>
          <w:iCs/>
          <w:sz w:val="26"/>
          <w:szCs w:val="26"/>
          <w:rtl/>
        </w:rPr>
        <w:t>21.</w:t>
      </w:r>
      <w:r>
        <w:rPr>
          <w:rFonts w:cs="David"/>
          <w:sz w:val="26"/>
          <w:szCs w:val="26"/>
          <w:rtl/>
        </w:rPr>
        <w:tab/>
      </w:r>
      <w:r>
        <w:rPr>
          <w:rFonts w:cs="David" w:hint="cs"/>
          <w:sz w:val="26"/>
          <w:szCs w:val="26"/>
          <w:rtl/>
        </w:rPr>
        <w:t xml:space="preserve">לדברי המתלוננת התביישה תחילה לספר לאיש על אירועי אותו לילה </w:t>
      </w:r>
      <w:r>
        <w:rPr>
          <w:rFonts w:cs="David" w:hint="cs"/>
          <w:b/>
          <w:bCs/>
          <w:sz w:val="26"/>
          <w:szCs w:val="26"/>
          <w:rtl/>
        </w:rPr>
        <w:t>("...התביישתי וגם חשבתי מה יכולים להגיד, כאילו יכלו להגיד היית מאושרת ממנו ופתאום את מתלוננת נגדו?" - עמ' 17, ש' 10-9)</w:t>
      </w:r>
      <w:r>
        <w:rPr>
          <w:rFonts w:cs="David" w:hint="cs"/>
          <w:sz w:val="26"/>
          <w:szCs w:val="26"/>
          <w:rtl/>
        </w:rPr>
        <w:t xml:space="preserve">, ולפיכך החליטה לקבור בתוכה את הסוד הנורא </w:t>
      </w:r>
      <w:r>
        <w:rPr>
          <w:rFonts w:cs="David" w:hint="cs"/>
          <w:b/>
          <w:bCs/>
          <w:sz w:val="26"/>
          <w:szCs w:val="26"/>
          <w:rtl/>
        </w:rPr>
        <w:t>("מה שהוא עשה לי נשאר אצלי בפנים לכל החיים שלי, לא אשכח את זה בעולם, זה נורא פגע בי גם פיזית וגם נפשית, אבל חשבתי שאנסה לקבור את זה ולסגור את זה עמוק עמוק..." - עמ' 17, ש' 11-10)</w:t>
      </w:r>
      <w:r>
        <w:rPr>
          <w:rFonts w:cs="David" w:hint="cs"/>
          <w:sz w:val="26"/>
          <w:szCs w:val="26"/>
          <w:rtl/>
        </w:rPr>
        <w:t>, ואולם כעבור מִסְפָּר ימים סיפרה לאימו של הנאשם כי הנאשם כפה את עצמו עליה בכוח, וזאת לאחר שהאחרונה שאלה אותה מדוע היא והנאשם כבר לא ביחד.</w:t>
      </w:r>
    </w:p>
    <w:p w14:paraId="6B40E46B" w14:textId="77777777" w:rsidR="00381CA4" w:rsidRDefault="00381CA4">
      <w:pPr>
        <w:spacing w:line="360" w:lineRule="auto"/>
        <w:ind w:firstLine="720"/>
        <w:rPr>
          <w:rFonts w:cs="David" w:hint="cs"/>
          <w:sz w:val="26"/>
          <w:szCs w:val="26"/>
          <w:rtl/>
        </w:rPr>
      </w:pPr>
      <w:r>
        <w:rPr>
          <w:rFonts w:cs="David" w:hint="cs"/>
          <w:sz w:val="26"/>
          <w:szCs w:val="26"/>
          <w:rtl/>
        </w:rPr>
        <w:t xml:space="preserve">לדבריה, אימו של הנאשם הגיבה בשוויון נפש לסיפור האונס </w:t>
      </w:r>
      <w:r>
        <w:rPr>
          <w:rFonts w:cs="David" w:hint="cs"/>
          <w:b/>
          <w:bCs/>
          <w:sz w:val="26"/>
          <w:szCs w:val="26"/>
          <w:rtl/>
        </w:rPr>
        <w:t>(אמרה 'אה, זה סה"כ, חשבתי מה קרה?'" - עמ' 17, ש' 20)</w:t>
      </w:r>
      <w:r>
        <w:rPr>
          <w:rFonts w:cs="David" w:hint="cs"/>
          <w:sz w:val="26"/>
          <w:szCs w:val="26"/>
          <w:rtl/>
        </w:rPr>
        <w:t xml:space="preserve">. והצדיקה את התנהגותו באומרה: </w:t>
      </w:r>
      <w:r>
        <w:rPr>
          <w:rFonts w:cs="David" w:hint="cs"/>
          <w:b/>
          <w:bCs/>
          <w:sz w:val="26"/>
          <w:szCs w:val="26"/>
          <w:rtl/>
        </w:rPr>
        <w:t>"הייתם רק פעם אחת ביחד, הוא גבר הוא צריך את זה"</w:t>
      </w:r>
      <w:r>
        <w:rPr>
          <w:rFonts w:cs="David" w:hint="cs"/>
          <w:sz w:val="26"/>
          <w:szCs w:val="26"/>
          <w:rtl/>
        </w:rPr>
        <w:t xml:space="preserve">. </w:t>
      </w:r>
      <w:r>
        <w:rPr>
          <w:rFonts w:cs="David" w:hint="cs"/>
          <w:b/>
          <w:bCs/>
          <w:sz w:val="26"/>
          <w:szCs w:val="26"/>
          <w:rtl/>
        </w:rPr>
        <w:t>(שם, ש' 22-21)</w:t>
      </w:r>
      <w:r>
        <w:rPr>
          <w:rFonts w:cs="David" w:hint="cs"/>
          <w:sz w:val="26"/>
          <w:szCs w:val="26"/>
          <w:rtl/>
        </w:rPr>
        <w:t>.</w:t>
      </w:r>
    </w:p>
    <w:p w14:paraId="3387C339" w14:textId="77777777" w:rsidR="00381CA4" w:rsidRDefault="00381CA4">
      <w:pPr>
        <w:spacing w:line="360" w:lineRule="auto"/>
        <w:ind w:firstLine="720"/>
        <w:rPr>
          <w:rFonts w:cs="David" w:hint="cs"/>
          <w:sz w:val="26"/>
          <w:szCs w:val="26"/>
          <w:rtl/>
        </w:rPr>
      </w:pPr>
      <w:r>
        <w:rPr>
          <w:rFonts w:cs="David" w:hint="cs"/>
          <w:sz w:val="26"/>
          <w:szCs w:val="26"/>
          <w:rtl/>
        </w:rPr>
        <w:t>במאמר מוסגר ראוי לציין כבר כאן, כי הנאשם בחר שלא להביא את אימו לעדוּת, אשר יכולה הייתה אולי להכחיש דברים אלה.</w:t>
      </w:r>
    </w:p>
    <w:p w14:paraId="7A594057" w14:textId="77777777" w:rsidR="00381CA4" w:rsidRDefault="00381CA4">
      <w:pPr>
        <w:spacing w:line="360" w:lineRule="auto"/>
        <w:ind w:firstLine="720"/>
        <w:rPr>
          <w:rFonts w:cs="David" w:hint="cs"/>
          <w:sz w:val="26"/>
          <w:szCs w:val="26"/>
          <w:rtl/>
        </w:rPr>
      </w:pPr>
    </w:p>
    <w:p w14:paraId="4D063341"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איומי הנאשם</w:t>
      </w:r>
    </w:p>
    <w:p w14:paraId="01E922F4" w14:textId="77777777" w:rsidR="00381CA4" w:rsidRDefault="00381CA4">
      <w:pPr>
        <w:spacing w:line="360" w:lineRule="auto"/>
        <w:rPr>
          <w:rFonts w:cs="David" w:hint="cs"/>
          <w:sz w:val="26"/>
          <w:szCs w:val="26"/>
          <w:rtl/>
        </w:rPr>
      </w:pPr>
      <w:r>
        <w:rPr>
          <w:rFonts w:cs="David" w:hint="cs"/>
          <w:b/>
          <w:bCs/>
          <w:i/>
          <w:iCs/>
          <w:sz w:val="26"/>
          <w:szCs w:val="26"/>
          <w:rtl/>
        </w:rPr>
        <w:t>22.</w:t>
      </w:r>
      <w:r>
        <w:rPr>
          <w:rFonts w:cs="David"/>
          <w:sz w:val="26"/>
          <w:szCs w:val="26"/>
          <w:rtl/>
        </w:rPr>
        <w:tab/>
      </w:r>
      <w:r>
        <w:rPr>
          <w:rFonts w:cs="David" w:hint="cs"/>
          <w:sz w:val="26"/>
          <w:szCs w:val="26"/>
          <w:rtl/>
        </w:rPr>
        <w:t>לאחר מעשה האונס, החליטה המתלוננת, כך סיפרה בעדותה, כי תחפש דירה חלופית מהר ככל האפשר. לדבריה, היא ובנה נאלצו בינתיים להמשיך להתגורר בדירת הנאשם, כאשר, כך הסבירה, במהלך היום השתדלה שלא להימצא בדירה. לאחר שלקחה את בנה מהגן הגיעה לדירה, רחצה אותו, הכינה לו אוכל ואז היו יוצאים ושבים לדירה רק בשעות הערב בכדי לישון. למרות זאת, המשיך הנאשם להטרידה, צעק ואיים עליה כי יזרוק את חפציה מן הדירה.</w:t>
      </w:r>
    </w:p>
    <w:p w14:paraId="67EE920D" w14:textId="77777777" w:rsidR="00381CA4" w:rsidRDefault="00381CA4">
      <w:pPr>
        <w:spacing w:line="360" w:lineRule="auto"/>
        <w:ind w:firstLine="720"/>
        <w:rPr>
          <w:rFonts w:cs="David" w:hint="cs"/>
          <w:sz w:val="26"/>
          <w:szCs w:val="26"/>
          <w:rtl/>
        </w:rPr>
      </w:pPr>
      <w:r>
        <w:rPr>
          <w:rFonts w:cs="David" w:hint="cs"/>
          <w:sz w:val="26"/>
          <w:szCs w:val="26"/>
          <w:rtl/>
        </w:rPr>
        <w:t xml:space="preserve">לילה אחד, כשבוע לאחר מעשה האונס, כך העידה המתלוננת, נכנס הנאשם לחדרה כאשר בנה ישן באותו חדר, והחל לאיים עליה ולקלל אותה. לדבריה, ראתה שהנאשם נטל כדורים שטיבם לא ידוע לה. היא סיפרה בעדותה כי הנאשם נכנס למיטתה בניגוד לרצונה וכל הלילה לא נתן לה להירדם, תוך שהוא מדבר ללא הרף, מקלל ומאיים כי </w:t>
      </w:r>
      <w:r>
        <w:rPr>
          <w:rFonts w:cs="David" w:hint="cs"/>
          <w:b/>
          <w:bCs/>
          <w:sz w:val="26"/>
          <w:szCs w:val="26"/>
          <w:rtl/>
        </w:rPr>
        <w:t>"ישאיר אותי בחוץ עם ילד בלי כלום, יש לו קשרים ויעשה כל מיני דברים"</w:t>
      </w:r>
      <w:r>
        <w:rPr>
          <w:rFonts w:cs="David" w:hint="cs"/>
          <w:sz w:val="26"/>
          <w:szCs w:val="26"/>
          <w:rtl/>
        </w:rPr>
        <w:t xml:space="preserve"> </w:t>
      </w:r>
      <w:r>
        <w:rPr>
          <w:rFonts w:cs="David" w:hint="cs"/>
          <w:b/>
          <w:bCs/>
          <w:sz w:val="26"/>
          <w:szCs w:val="26"/>
          <w:rtl/>
        </w:rPr>
        <w:t>(עמ' 18, ש' 7)</w:t>
      </w:r>
      <w:r>
        <w:rPr>
          <w:rFonts w:cs="David" w:hint="cs"/>
          <w:sz w:val="26"/>
          <w:szCs w:val="26"/>
          <w:rtl/>
        </w:rPr>
        <w:t>.</w:t>
      </w:r>
    </w:p>
    <w:p w14:paraId="4665EB65" w14:textId="77777777" w:rsidR="00381CA4" w:rsidRDefault="00381CA4">
      <w:pPr>
        <w:spacing w:line="360" w:lineRule="auto"/>
        <w:ind w:firstLine="720"/>
        <w:rPr>
          <w:rFonts w:cs="David" w:hint="cs"/>
          <w:sz w:val="26"/>
          <w:szCs w:val="26"/>
          <w:rtl/>
        </w:rPr>
      </w:pPr>
      <w:r>
        <w:rPr>
          <w:rFonts w:cs="David" w:hint="cs"/>
          <w:sz w:val="26"/>
          <w:szCs w:val="26"/>
          <w:rtl/>
        </w:rPr>
        <w:t>בבוקר שלמחרת, התקשרה המתלוננת לישראל וסיפרה לו כי הנאשם לא נתן לה לישון כל הלילה. לדבריה, מאותו ערב לא ישנה יותר עם בנה בדירה אלא בדירתו של ישראל, לפי הצעתו של זה.</w:t>
      </w:r>
    </w:p>
    <w:p w14:paraId="4F045709" w14:textId="77777777" w:rsidR="00381CA4" w:rsidRDefault="00381CA4">
      <w:pPr>
        <w:spacing w:line="360" w:lineRule="auto"/>
        <w:ind w:firstLine="720"/>
        <w:rPr>
          <w:rFonts w:cs="David" w:hint="cs"/>
          <w:sz w:val="26"/>
          <w:szCs w:val="26"/>
          <w:rtl/>
        </w:rPr>
      </w:pPr>
      <w:r>
        <w:rPr>
          <w:rFonts w:cs="David" w:hint="cs"/>
          <w:sz w:val="26"/>
          <w:szCs w:val="26"/>
          <w:rtl/>
        </w:rPr>
        <w:t>למרות זאת, נאלצה המתלוננת להמשיך ולהגיע לדירת הנאשם מדי יום, שכּן כל חפציה נותרו בדירתו. לפיכך הגיעה לדירה בשעות הצהרים בכדי לרחוץ ולהאכיל את בנה, ועזבה את המקום במהירות.</w:t>
      </w:r>
    </w:p>
    <w:p w14:paraId="748BC9D6" w14:textId="77777777" w:rsidR="00381CA4" w:rsidRDefault="00381CA4">
      <w:pPr>
        <w:spacing w:line="360" w:lineRule="auto"/>
        <w:ind w:firstLine="720"/>
        <w:rPr>
          <w:rFonts w:cs="David" w:hint="cs"/>
          <w:sz w:val="26"/>
          <w:szCs w:val="26"/>
          <w:rtl/>
        </w:rPr>
      </w:pPr>
      <w:r>
        <w:rPr>
          <w:rFonts w:cs="David" w:hint="cs"/>
          <w:sz w:val="26"/>
          <w:szCs w:val="26"/>
          <w:rtl/>
        </w:rPr>
        <w:t>עוד סיפרה המתלוננת כי לנוכח התנהגותו של הנאשם, ולאחר שסיפרה לישראל על האונס שביצע בה, הציע ישראל כי יבוא עימה לדירתו של הנאשם ויבהיר לו כי             בלית-ברירה נאלצת המתלוננת להמשיך לגור בדירה עד שתמצא דירה אחרת.</w:t>
      </w:r>
    </w:p>
    <w:p w14:paraId="31CB0137" w14:textId="77777777" w:rsidR="00381CA4" w:rsidRDefault="00381CA4">
      <w:pPr>
        <w:spacing w:line="360" w:lineRule="auto"/>
        <w:ind w:firstLine="720"/>
        <w:rPr>
          <w:rFonts w:cs="David" w:hint="cs"/>
          <w:sz w:val="26"/>
          <w:szCs w:val="26"/>
          <w:rtl/>
        </w:rPr>
      </w:pPr>
      <w:r>
        <w:rPr>
          <w:rFonts w:cs="David" w:hint="cs"/>
          <w:sz w:val="26"/>
          <w:szCs w:val="26"/>
          <w:rtl/>
        </w:rPr>
        <w:t xml:space="preserve">ואכן, לדבריה, הגיע ישראל לדירה פעם או פעמיים, אך לא שוחח עם הנאשם, שעזב את המקום מיד. בפעם נוספת, כך סיפרה המתלוננת, כשהגיע ישראל לדירה, היה בה הנאשם עם בחורה צעירה, אותה כבר פגשה בה בעבר. המתלוננת מתארת כיצד הנאשם, אימו והבחורה הצעירה התנפלו עליה ועל ישראל בצעקות וקללות, והנאשם אף ניסה לתת לישראל מכות. וכך סיפרה המתלוננת: </w:t>
      </w:r>
      <w:r>
        <w:rPr>
          <w:rFonts w:cs="David" w:hint="cs"/>
          <w:b/>
          <w:bCs/>
          <w:sz w:val="26"/>
          <w:szCs w:val="26"/>
          <w:rtl/>
        </w:rPr>
        <w:t>"הנאשם ישר התחיל לצעוק וממש קפץ ורצה להרביץ לישראל"</w:t>
      </w:r>
      <w:r>
        <w:rPr>
          <w:rFonts w:cs="David" w:hint="cs"/>
          <w:sz w:val="26"/>
          <w:szCs w:val="26"/>
          <w:rtl/>
        </w:rPr>
        <w:t xml:space="preserve"> </w:t>
      </w:r>
      <w:r>
        <w:rPr>
          <w:rFonts w:cs="David" w:hint="cs"/>
          <w:b/>
          <w:bCs/>
          <w:sz w:val="26"/>
          <w:szCs w:val="26"/>
          <w:rtl/>
        </w:rPr>
        <w:t>(עמ' 18, ש' 19-18)</w:t>
      </w:r>
      <w:r>
        <w:rPr>
          <w:rFonts w:cs="David" w:hint="cs"/>
          <w:sz w:val="26"/>
          <w:szCs w:val="26"/>
          <w:rtl/>
        </w:rPr>
        <w:t>.</w:t>
      </w:r>
    </w:p>
    <w:p w14:paraId="53FA792A" w14:textId="77777777" w:rsidR="00381CA4" w:rsidRDefault="00381CA4">
      <w:pPr>
        <w:spacing w:line="360" w:lineRule="auto"/>
        <w:ind w:firstLine="720"/>
        <w:rPr>
          <w:rFonts w:cs="David" w:hint="cs"/>
          <w:sz w:val="26"/>
          <w:szCs w:val="26"/>
          <w:rtl/>
        </w:rPr>
      </w:pPr>
      <w:r>
        <w:rPr>
          <w:rFonts w:cs="David" w:hint="cs"/>
          <w:sz w:val="26"/>
          <w:szCs w:val="26"/>
          <w:rtl/>
        </w:rPr>
        <w:t>ישראל, כך העידה, ניסה להרגיע את הנאשם ולהסביר לו כי הוא בא לדירה במטרה לשוחח עימו ולא במטרה לריב. היא עצמה נכנסה לחדרה ולא יצאה עד עבוֹר זעם.</w:t>
      </w:r>
    </w:p>
    <w:p w14:paraId="4B072676" w14:textId="77777777" w:rsidR="00381CA4" w:rsidRDefault="00381CA4">
      <w:pPr>
        <w:spacing w:line="360" w:lineRule="auto"/>
        <w:rPr>
          <w:rFonts w:cs="David" w:hint="cs"/>
          <w:sz w:val="26"/>
          <w:szCs w:val="26"/>
          <w:rtl/>
        </w:rPr>
      </w:pPr>
    </w:p>
    <w:p w14:paraId="6C5B4D6A" w14:textId="77777777" w:rsidR="00381CA4" w:rsidRDefault="00381CA4">
      <w:pPr>
        <w:spacing w:line="360" w:lineRule="auto"/>
        <w:rPr>
          <w:rFonts w:cs="David" w:hint="cs"/>
          <w:sz w:val="26"/>
          <w:szCs w:val="26"/>
          <w:rtl/>
        </w:rPr>
      </w:pPr>
      <w:r>
        <w:rPr>
          <w:rFonts w:cs="David" w:hint="cs"/>
          <w:b/>
          <w:bCs/>
          <w:i/>
          <w:iCs/>
          <w:sz w:val="26"/>
          <w:szCs w:val="26"/>
          <w:rtl/>
        </w:rPr>
        <w:t>23.</w:t>
      </w:r>
      <w:r>
        <w:rPr>
          <w:rFonts w:cs="David"/>
          <w:sz w:val="26"/>
          <w:szCs w:val="26"/>
          <w:rtl/>
        </w:rPr>
        <w:tab/>
      </w:r>
      <w:r>
        <w:rPr>
          <w:rFonts w:cs="David" w:hint="cs"/>
          <w:sz w:val="26"/>
          <w:szCs w:val="26"/>
          <w:rtl/>
        </w:rPr>
        <w:t>גם לאחר אירוע זה, כך העידה המתלוננת, לא חדל הנאשם מלהטריד ולאיים עליה. לדבריה, היה הנאשם מתקשר אליה טלפונית שוב ושוב, צועק וּמטריד אותה ואת בנה, עד שלא יכולה הייתה לשאת זאת. כדוגמא סיפרה כי בפעם אחת הרים הנאשם את בנה, שׂם אותו על המקרר וסירב להורידו ממנו, עד שיגלה לו היכן היו הוא והמתלוננת יום קודם לכן.</w:t>
      </w:r>
    </w:p>
    <w:p w14:paraId="05B5BF77" w14:textId="77777777" w:rsidR="00381CA4" w:rsidRDefault="00381CA4">
      <w:pPr>
        <w:spacing w:line="360" w:lineRule="auto"/>
        <w:rPr>
          <w:rFonts w:cs="David" w:hint="cs"/>
          <w:sz w:val="26"/>
          <w:szCs w:val="26"/>
          <w:rtl/>
        </w:rPr>
      </w:pPr>
    </w:p>
    <w:p w14:paraId="287EF7B2" w14:textId="77777777" w:rsidR="00381CA4" w:rsidRDefault="00381CA4">
      <w:pPr>
        <w:spacing w:line="360" w:lineRule="auto"/>
        <w:ind w:firstLine="720"/>
        <w:rPr>
          <w:rFonts w:cs="David" w:hint="cs"/>
          <w:sz w:val="26"/>
          <w:szCs w:val="26"/>
          <w:rtl/>
        </w:rPr>
      </w:pPr>
      <w:r>
        <w:rPr>
          <w:rFonts w:cs="David" w:hint="cs"/>
          <w:sz w:val="26"/>
          <w:szCs w:val="26"/>
          <w:rtl/>
        </w:rPr>
        <w:t xml:space="preserve">באשר לאירועי יום 27.10.2002 סיפרה המתלוננת כי בסביבות השעה 16:00, התקשר הנאשם לטלפון הסלולרי שלה והחל שוב לאיים עליה, באומרו: </w:t>
      </w:r>
      <w:r>
        <w:rPr>
          <w:rFonts w:cs="David" w:hint="cs"/>
          <w:b/>
          <w:bCs/>
          <w:sz w:val="26"/>
          <w:szCs w:val="26"/>
          <w:rtl/>
        </w:rPr>
        <w:t>"אם עכשיו את לא באה, אני זורק כל החפצים שלך" (עמ' 20, ש' 13)</w:t>
      </w:r>
      <w:r>
        <w:rPr>
          <w:rFonts w:cs="David" w:hint="cs"/>
          <w:sz w:val="26"/>
          <w:szCs w:val="26"/>
          <w:rtl/>
        </w:rPr>
        <w:t>. הנאשם דרש מהמתלוננת את מִסְפָּר הטלפון של ישראל, כיוון שרצה לשוחח עימו, אך היא סירבה לתתו. מיד אחר-כך התקשרה המתלוננת עצמה לישראל וסיפרה לו על איומיו של הנאשם.</w:t>
      </w:r>
    </w:p>
    <w:p w14:paraId="29F13BBC" w14:textId="77777777" w:rsidR="00381CA4" w:rsidRDefault="00381CA4">
      <w:pPr>
        <w:spacing w:line="360" w:lineRule="auto"/>
        <w:ind w:firstLine="720"/>
        <w:rPr>
          <w:rFonts w:cs="David" w:hint="cs"/>
          <w:sz w:val="26"/>
          <w:szCs w:val="26"/>
          <w:rtl/>
        </w:rPr>
      </w:pPr>
    </w:p>
    <w:p w14:paraId="268D6D7F" w14:textId="77777777" w:rsidR="00381CA4" w:rsidRDefault="00381CA4">
      <w:pPr>
        <w:spacing w:line="360" w:lineRule="auto"/>
        <w:ind w:firstLine="720"/>
        <w:rPr>
          <w:rFonts w:cs="David" w:hint="cs"/>
          <w:sz w:val="26"/>
          <w:szCs w:val="26"/>
          <w:rtl/>
        </w:rPr>
      </w:pPr>
      <w:r>
        <w:rPr>
          <w:rFonts w:cs="David" w:hint="cs"/>
          <w:sz w:val="26"/>
          <w:szCs w:val="26"/>
          <w:rtl/>
        </w:rPr>
        <w:t>לדבריה, ישראל התקשר אל הנאשם, אשר החל לצעוק, לקלל ולאיים גם עליו. בעקבות זאת, ולאור התנהגותו של הנאשם עד אז, כך סיפרה, החליטו ישראל והיא ללכת להתלונן במשטרה, וכך עשו עוד באותו ערב.</w:t>
      </w:r>
    </w:p>
    <w:p w14:paraId="1AAE5E95" w14:textId="77777777" w:rsidR="00381CA4" w:rsidRDefault="00381CA4">
      <w:pPr>
        <w:spacing w:line="360" w:lineRule="auto"/>
        <w:ind w:firstLine="720"/>
        <w:rPr>
          <w:rFonts w:cs="David" w:hint="cs"/>
          <w:sz w:val="26"/>
          <w:szCs w:val="26"/>
          <w:rtl/>
        </w:rPr>
      </w:pPr>
    </w:p>
    <w:p w14:paraId="2E6F2B82" w14:textId="77777777" w:rsidR="00381CA4" w:rsidRDefault="00381CA4">
      <w:pPr>
        <w:spacing w:line="360" w:lineRule="auto"/>
        <w:ind w:firstLine="720"/>
        <w:rPr>
          <w:rFonts w:cs="David" w:hint="cs"/>
          <w:sz w:val="26"/>
          <w:szCs w:val="26"/>
          <w:rtl/>
        </w:rPr>
      </w:pPr>
      <w:r>
        <w:rPr>
          <w:rFonts w:cs="David" w:hint="cs"/>
          <w:sz w:val="26"/>
          <w:szCs w:val="26"/>
          <w:rtl/>
        </w:rPr>
        <w:t>לדברי המתלוננת, שעליהם לא נחקרה כלל בחקירה-נגדית, גם לאחר שהגישה את התלונה וגם לאחר שנעצר המשיך הנאשם, כמו גם חבריו, להתקשר אליה ולהטרידה. לדבריה, הנאשם שלח את חבריו לשותפה לשעבר כדי להכפיש את שמה.</w:t>
      </w:r>
    </w:p>
    <w:p w14:paraId="79E4E899" w14:textId="77777777" w:rsidR="00381CA4" w:rsidRDefault="00381CA4">
      <w:pPr>
        <w:spacing w:line="360" w:lineRule="auto"/>
        <w:ind w:firstLine="720"/>
        <w:rPr>
          <w:rFonts w:cs="David" w:hint="cs"/>
          <w:sz w:val="26"/>
          <w:szCs w:val="26"/>
          <w:rtl/>
        </w:rPr>
      </w:pPr>
      <w:r>
        <w:rPr>
          <w:rFonts w:cs="David" w:hint="cs"/>
          <w:sz w:val="26"/>
          <w:szCs w:val="26"/>
          <w:rtl/>
        </w:rPr>
        <w:t>לפעמים, סיפרה המתלוננת, היה הנאשם מתקשר ושותק. פעם אחת התקשרה אליה בחורה שהתחזתה לעובדת של לשכת הרווחה של עיריית חולון, במטרה לגלות את כתובתה העכשווית של המתלוננת. לאחר שבדקה זאת, התברר למתלוננת כי אותה בחורה התקשרה ממשרדו של הנאשם.</w:t>
      </w:r>
    </w:p>
    <w:p w14:paraId="5DBC35A2" w14:textId="77777777" w:rsidR="00381CA4" w:rsidRDefault="00381CA4">
      <w:pPr>
        <w:spacing w:line="360" w:lineRule="auto"/>
        <w:ind w:firstLine="720"/>
        <w:rPr>
          <w:rFonts w:cs="David" w:hint="cs"/>
          <w:sz w:val="26"/>
          <w:szCs w:val="26"/>
          <w:rtl/>
        </w:rPr>
      </w:pPr>
      <w:r>
        <w:rPr>
          <w:rFonts w:cs="David" w:hint="cs"/>
          <w:sz w:val="26"/>
          <w:szCs w:val="26"/>
          <w:rtl/>
        </w:rPr>
        <w:t>בשל כל זאת, סבלה המתלוננת, לדבריה, ממתח וחרדה תמידיים, אפילו לאחר מעצרו של הנאשם.</w:t>
      </w:r>
    </w:p>
    <w:p w14:paraId="18627207" w14:textId="77777777" w:rsidR="00381CA4" w:rsidRDefault="00381CA4">
      <w:pPr>
        <w:spacing w:line="360" w:lineRule="auto"/>
        <w:rPr>
          <w:rFonts w:cs="David" w:hint="cs"/>
          <w:sz w:val="26"/>
          <w:szCs w:val="26"/>
          <w:rtl/>
        </w:rPr>
      </w:pPr>
    </w:p>
    <w:p w14:paraId="13BD38C8" w14:textId="77777777" w:rsidR="00381CA4" w:rsidRDefault="00381CA4">
      <w:pPr>
        <w:spacing w:line="360" w:lineRule="auto"/>
        <w:rPr>
          <w:rFonts w:cs="David" w:hint="cs"/>
          <w:sz w:val="26"/>
          <w:szCs w:val="26"/>
          <w:rtl/>
        </w:rPr>
      </w:pPr>
      <w:r>
        <w:rPr>
          <w:rFonts w:cs="David" w:hint="cs"/>
          <w:b/>
          <w:bCs/>
          <w:i/>
          <w:iCs/>
          <w:sz w:val="26"/>
          <w:szCs w:val="26"/>
          <w:rtl/>
        </w:rPr>
        <w:t>24.</w:t>
      </w:r>
      <w:r>
        <w:rPr>
          <w:rFonts w:cs="David"/>
          <w:sz w:val="26"/>
          <w:szCs w:val="26"/>
          <w:rtl/>
        </w:rPr>
        <w:tab/>
      </w:r>
      <w:r>
        <w:rPr>
          <w:rFonts w:cs="David" w:hint="cs"/>
          <w:sz w:val="26"/>
          <w:szCs w:val="26"/>
          <w:rtl/>
        </w:rPr>
        <w:t>המתלוננת חזרה והדגישה שוב ושוב, הן לשאלות התובעת בחקירה-ראשית והן במהלך חקירתה-הנגדית, כי מלכתחילה כלל לא התכוונה להתלונן במשטרה כנגד הנאשם על מעשה האונס וההטרדות. אולם הנאשם, בהתנהגותו, לא הותיר בידיה ברירה.</w:t>
      </w:r>
    </w:p>
    <w:p w14:paraId="5D381A02" w14:textId="77777777" w:rsidR="00381CA4" w:rsidRDefault="00381CA4">
      <w:pPr>
        <w:spacing w:line="360" w:lineRule="auto"/>
        <w:ind w:firstLine="720"/>
        <w:rPr>
          <w:rFonts w:cs="David" w:hint="cs"/>
          <w:sz w:val="26"/>
          <w:szCs w:val="26"/>
          <w:rtl/>
        </w:rPr>
      </w:pPr>
      <w:r>
        <w:rPr>
          <w:rFonts w:cs="David" w:hint="cs"/>
          <w:sz w:val="26"/>
          <w:szCs w:val="26"/>
          <w:rtl/>
        </w:rPr>
        <w:t>וכך אמרה המתלוננת:</w:t>
      </w:r>
    </w:p>
    <w:p w14:paraId="4C4AB843" w14:textId="77777777" w:rsidR="00381CA4" w:rsidRDefault="00381CA4">
      <w:pPr>
        <w:spacing w:line="360" w:lineRule="auto"/>
        <w:rPr>
          <w:rFonts w:cs="David" w:hint="cs"/>
          <w:sz w:val="6"/>
          <w:szCs w:val="6"/>
          <w:rtl/>
        </w:rPr>
      </w:pPr>
    </w:p>
    <w:p w14:paraId="698BADA4" w14:textId="77777777" w:rsidR="00381CA4" w:rsidRDefault="00381CA4">
      <w:pPr>
        <w:spacing w:line="360" w:lineRule="auto"/>
        <w:ind w:left="1440" w:right="1134"/>
        <w:rPr>
          <w:rFonts w:cs="David" w:hint="cs"/>
          <w:sz w:val="26"/>
          <w:szCs w:val="26"/>
          <w:rtl/>
        </w:rPr>
      </w:pPr>
      <w:r>
        <w:rPr>
          <w:rFonts w:cs="David" w:hint="cs"/>
          <w:b/>
          <w:bCs/>
          <w:sz w:val="26"/>
          <w:szCs w:val="26"/>
          <w:rtl/>
        </w:rPr>
        <w:t>"לא רציתי להתלונן במשטרה. חשבתי שאני יכולה להתמודד עם זה לבד... אם ההתנהגות של הנאשם הייתה משתנה, כל פעם היה מתקשר אליי בטלפון וכשהייתי בבית הוא היה צועק ומקלל ומאיים. אם הוא לא היה מתנהג כך, יכול להיות שעד היום לא הייתי פונה למשטרה. אבל הוא לא עצר, הוא כל הזמן הטריד אותי ואת הילד שלי בבית.. חשבתי שההתנהגות הזו תעבור. ייקח לי זמן קצת לצאת עם זה ואני אוכל להתמודד עם זה לבד. אבל הנאשם לא פסק מלהטריד אותי ולאיים עליי..."</w:t>
      </w:r>
    </w:p>
    <w:p w14:paraId="2E915B79" w14:textId="77777777" w:rsidR="00381CA4" w:rsidRDefault="00381CA4">
      <w:pPr>
        <w:spacing w:line="360" w:lineRule="auto"/>
        <w:ind w:firstLine="720"/>
        <w:rPr>
          <w:rFonts w:cs="David" w:hint="cs"/>
          <w:sz w:val="26"/>
          <w:szCs w:val="26"/>
          <w:rtl/>
        </w:rPr>
      </w:pPr>
      <w:r>
        <w:rPr>
          <w:rFonts w:cs="David" w:hint="cs"/>
          <w:b/>
          <w:bCs/>
          <w:sz w:val="26"/>
          <w:szCs w:val="26"/>
          <w:rtl/>
        </w:rPr>
        <w:t>(עמ' 50, ש' 25-17)</w:t>
      </w:r>
      <w:r>
        <w:rPr>
          <w:rFonts w:cs="David" w:hint="cs"/>
          <w:sz w:val="26"/>
          <w:szCs w:val="26"/>
          <w:rtl/>
        </w:rPr>
        <w:t>.</w:t>
      </w:r>
    </w:p>
    <w:p w14:paraId="196F0434" w14:textId="77777777" w:rsidR="00381CA4" w:rsidRDefault="00381CA4">
      <w:pPr>
        <w:spacing w:line="360" w:lineRule="auto"/>
        <w:ind w:firstLine="720"/>
        <w:rPr>
          <w:rFonts w:cs="David" w:hint="cs"/>
          <w:sz w:val="26"/>
          <w:szCs w:val="26"/>
          <w:rtl/>
        </w:rPr>
      </w:pPr>
    </w:p>
    <w:p w14:paraId="53011129" w14:textId="77777777" w:rsidR="00381CA4" w:rsidRDefault="00381CA4">
      <w:pPr>
        <w:spacing w:line="360" w:lineRule="auto"/>
        <w:ind w:firstLine="720"/>
        <w:rPr>
          <w:rFonts w:cs="David" w:hint="cs"/>
          <w:sz w:val="26"/>
          <w:szCs w:val="26"/>
          <w:rtl/>
        </w:rPr>
      </w:pPr>
    </w:p>
    <w:p w14:paraId="6AFC3CAA" w14:textId="77777777" w:rsidR="00381CA4" w:rsidRDefault="00381CA4">
      <w:pPr>
        <w:spacing w:line="360" w:lineRule="auto"/>
        <w:ind w:firstLine="720"/>
        <w:rPr>
          <w:rFonts w:cs="David" w:hint="cs"/>
          <w:sz w:val="26"/>
          <w:szCs w:val="26"/>
          <w:rtl/>
        </w:rPr>
      </w:pPr>
      <w:r>
        <w:rPr>
          <w:rFonts w:cs="David" w:hint="cs"/>
          <w:sz w:val="26"/>
          <w:szCs w:val="26"/>
          <w:rtl/>
        </w:rPr>
        <w:t xml:space="preserve">כדוגמא להתנהגותו של הנאשם, סיפרה המתלוננת עוד בחקירתה-הראשית, כי עוד בתקופה מוקדמת, כאשר הנאשם התקשר אליה והטריד אותה טלפונית, נהג אף לשאול אותה: </w:t>
      </w:r>
      <w:r>
        <w:rPr>
          <w:rFonts w:cs="David" w:hint="cs"/>
          <w:b/>
          <w:bCs/>
          <w:sz w:val="26"/>
          <w:szCs w:val="26"/>
          <w:rtl/>
        </w:rPr>
        <w:t>"האם היית מסוגלת להרוג בן-אדם?"</w:t>
      </w:r>
      <w:r>
        <w:rPr>
          <w:rFonts w:cs="David" w:hint="cs"/>
          <w:sz w:val="26"/>
          <w:szCs w:val="26"/>
          <w:rtl/>
        </w:rPr>
        <w:t>. לאחר אירוע האונס, כשתכפו ההטרדות והאיומים נזכרה בכך וחששה שמא עלול הוא לעשות דבר-מה. כדבריה:</w:t>
      </w:r>
    </w:p>
    <w:p w14:paraId="69B03FBD" w14:textId="77777777" w:rsidR="00381CA4" w:rsidRDefault="00381CA4">
      <w:pPr>
        <w:spacing w:line="360" w:lineRule="auto"/>
        <w:ind w:firstLine="720"/>
        <w:rPr>
          <w:rFonts w:cs="David" w:hint="cs"/>
          <w:sz w:val="6"/>
          <w:szCs w:val="6"/>
          <w:rtl/>
        </w:rPr>
      </w:pPr>
    </w:p>
    <w:p w14:paraId="298A2AC6" w14:textId="77777777" w:rsidR="00381CA4" w:rsidRDefault="00381CA4">
      <w:pPr>
        <w:spacing w:line="360" w:lineRule="auto"/>
        <w:ind w:left="1440" w:right="993"/>
        <w:rPr>
          <w:rFonts w:cs="David" w:hint="cs"/>
          <w:b/>
          <w:bCs/>
          <w:sz w:val="26"/>
          <w:szCs w:val="26"/>
          <w:rtl/>
        </w:rPr>
      </w:pPr>
      <w:r>
        <w:rPr>
          <w:rFonts w:cs="David" w:hint="cs"/>
          <w:b/>
          <w:bCs/>
          <w:sz w:val="26"/>
          <w:szCs w:val="26"/>
          <w:rtl/>
        </w:rPr>
        <w:t>"הוא כבר הטריד אותי, אנס אותי וגם לקח את הילד שלי ושׂם אותו על המקרר ואמר - 'אני רוצה שתספר איפה היית עם אמא אתמול בערב, אני לא אוריד אותך עד שתספר לי'. כל זה גרם לי להתלונן במשטרה."</w:t>
      </w:r>
    </w:p>
    <w:p w14:paraId="3497C419" w14:textId="77777777" w:rsidR="00381CA4" w:rsidRDefault="00381CA4">
      <w:pPr>
        <w:spacing w:line="360" w:lineRule="auto"/>
        <w:ind w:firstLine="720"/>
        <w:rPr>
          <w:rFonts w:cs="David" w:hint="cs"/>
          <w:sz w:val="26"/>
          <w:szCs w:val="26"/>
          <w:rtl/>
        </w:rPr>
      </w:pPr>
      <w:r>
        <w:rPr>
          <w:rFonts w:cs="David" w:hint="cs"/>
          <w:b/>
          <w:bCs/>
          <w:sz w:val="26"/>
          <w:szCs w:val="26"/>
          <w:rtl/>
        </w:rPr>
        <w:t>(עמ' 20, ש' 12-9)</w:t>
      </w:r>
      <w:r>
        <w:rPr>
          <w:rFonts w:cs="David" w:hint="cs"/>
          <w:sz w:val="26"/>
          <w:szCs w:val="26"/>
          <w:rtl/>
        </w:rPr>
        <w:t>.</w:t>
      </w:r>
    </w:p>
    <w:p w14:paraId="3D4AC893" w14:textId="77777777" w:rsidR="00381CA4" w:rsidRDefault="00381CA4">
      <w:pPr>
        <w:spacing w:line="360" w:lineRule="auto"/>
        <w:ind w:firstLine="720"/>
        <w:rPr>
          <w:rFonts w:cs="David" w:hint="cs"/>
          <w:sz w:val="10"/>
          <w:szCs w:val="10"/>
          <w:rtl/>
        </w:rPr>
      </w:pPr>
    </w:p>
    <w:p w14:paraId="78FD92E7" w14:textId="77777777" w:rsidR="00381CA4" w:rsidRDefault="00381CA4">
      <w:pPr>
        <w:spacing w:line="360" w:lineRule="auto"/>
        <w:ind w:firstLine="720"/>
        <w:rPr>
          <w:rFonts w:cs="David" w:hint="cs"/>
          <w:sz w:val="26"/>
          <w:szCs w:val="26"/>
          <w:rtl/>
        </w:rPr>
      </w:pPr>
      <w:r>
        <w:rPr>
          <w:rFonts w:cs="David" w:hint="cs"/>
          <w:sz w:val="26"/>
          <w:szCs w:val="26"/>
          <w:rtl/>
        </w:rPr>
        <w:t>במקום אחר, לשאלות חוזרות של הסניגור, אמרה המתלוננת:</w:t>
      </w:r>
    </w:p>
    <w:p w14:paraId="32F9B083" w14:textId="77777777" w:rsidR="00381CA4" w:rsidRDefault="00381CA4">
      <w:pPr>
        <w:spacing w:line="360" w:lineRule="auto"/>
        <w:ind w:firstLine="720"/>
        <w:rPr>
          <w:rFonts w:cs="David" w:hint="cs"/>
          <w:sz w:val="6"/>
          <w:szCs w:val="6"/>
          <w:rtl/>
        </w:rPr>
      </w:pPr>
    </w:p>
    <w:p w14:paraId="2FF57086" w14:textId="77777777" w:rsidR="00381CA4" w:rsidRDefault="00381CA4">
      <w:pPr>
        <w:spacing w:line="360" w:lineRule="auto"/>
        <w:ind w:left="1440" w:right="1134"/>
        <w:rPr>
          <w:rFonts w:cs="David" w:hint="cs"/>
          <w:b/>
          <w:bCs/>
          <w:sz w:val="26"/>
          <w:szCs w:val="26"/>
          <w:rtl/>
        </w:rPr>
      </w:pPr>
      <w:r>
        <w:rPr>
          <w:rFonts w:cs="David" w:hint="cs"/>
          <w:b/>
          <w:bCs/>
          <w:sz w:val="26"/>
          <w:szCs w:val="26"/>
          <w:rtl/>
        </w:rPr>
        <w:t>"הוא לא היה צריך להתקרב אליי. הדבר היחיד שביקשתי ממנו היה לא להתקרב אליי... הייתי מוצאת בשקט דירה אחרת והולכת. יכול להיות שאם הוא לא היה ממשיך להטריד אותי לא הייתי מתלוננת. הייתי סופגת את זה."</w:t>
      </w:r>
    </w:p>
    <w:p w14:paraId="75EAA3D6" w14:textId="77777777" w:rsidR="00381CA4" w:rsidRDefault="00381CA4">
      <w:pPr>
        <w:spacing w:line="360" w:lineRule="auto"/>
        <w:ind w:firstLine="720"/>
        <w:rPr>
          <w:rFonts w:cs="David" w:hint="cs"/>
          <w:sz w:val="26"/>
          <w:szCs w:val="26"/>
          <w:rtl/>
        </w:rPr>
      </w:pPr>
      <w:r>
        <w:rPr>
          <w:rFonts w:cs="David" w:hint="cs"/>
          <w:b/>
          <w:bCs/>
          <w:sz w:val="26"/>
          <w:szCs w:val="26"/>
          <w:rtl/>
        </w:rPr>
        <w:t>(עמ' 51, ש' 4-1)</w:t>
      </w:r>
      <w:r>
        <w:rPr>
          <w:rFonts w:cs="David" w:hint="cs"/>
          <w:sz w:val="26"/>
          <w:szCs w:val="26"/>
          <w:rtl/>
        </w:rPr>
        <w:t>.</w:t>
      </w:r>
    </w:p>
    <w:p w14:paraId="459C3CCE" w14:textId="77777777" w:rsidR="00381CA4" w:rsidRDefault="00381CA4">
      <w:pPr>
        <w:spacing w:line="360" w:lineRule="auto"/>
        <w:ind w:firstLine="720"/>
        <w:rPr>
          <w:rFonts w:cs="David" w:hint="cs"/>
          <w:sz w:val="10"/>
          <w:szCs w:val="10"/>
          <w:rtl/>
        </w:rPr>
      </w:pPr>
    </w:p>
    <w:p w14:paraId="15D5929D" w14:textId="77777777" w:rsidR="00381CA4" w:rsidRDefault="00381CA4">
      <w:pPr>
        <w:spacing w:line="360" w:lineRule="auto"/>
        <w:ind w:firstLine="720"/>
        <w:rPr>
          <w:rFonts w:cs="David" w:hint="cs"/>
          <w:sz w:val="26"/>
          <w:szCs w:val="26"/>
          <w:rtl/>
        </w:rPr>
      </w:pPr>
      <w:r>
        <w:rPr>
          <w:rFonts w:cs="David" w:hint="cs"/>
          <w:sz w:val="26"/>
          <w:szCs w:val="26"/>
          <w:rtl/>
        </w:rPr>
        <w:t>ושוב, לשאלה נוספת של הסניגור מדוע הגיעה באיחור למשטרה, ענתה:</w:t>
      </w:r>
    </w:p>
    <w:p w14:paraId="3D665A77" w14:textId="77777777" w:rsidR="00381CA4" w:rsidRDefault="00381CA4">
      <w:pPr>
        <w:spacing w:line="360" w:lineRule="auto"/>
        <w:ind w:firstLine="720"/>
        <w:rPr>
          <w:rFonts w:cs="David" w:hint="cs"/>
          <w:sz w:val="6"/>
          <w:szCs w:val="6"/>
          <w:rtl/>
        </w:rPr>
      </w:pPr>
    </w:p>
    <w:p w14:paraId="1AA9615F" w14:textId="77777777" w:rsidR="00381CA4" w:rsidRDefault="00381CA4">
      <w:pPr>
        <w:spacing w:line="360" w:lineRule="auto"/>
        <w:ind w:left="1440" w:right="1134"/>
        <w:rPr>
          <w:rFonts w:cs="David" w:hint="cs"/>
          <w:b/>
          <w:bCs/>
          <w:sz w:val="26"/>
          <w:szCs w:val="26"/>
          <w:rtl/>
        </w:rPr>
      </w:pPr>
      <w:r>
        <w:rPr>
          <w:rFonts w:cs="David" w:hint="cs"/>
          <w:b/>
          <w:bCs/>
          <w:sz w:val="26"/>
          <w:szCs w:val="26"/>
          <w:rtl/>
        </w:rPr>
        <w:t>"כי לא התכוונתי ללכת למשטרה ולהתלונן על אונס. הוא המשיך עם ההטרדות והאיומים שלו ובגלל זה הלכתי למשטרה, כי לא יכולתי לסבול."</w:t>
      </w:r>
    </w:p>
    <w:p w14:paraId="6F0940B1" w14:textId="77777777" w:rsidR="00381CA4" w:rsidRDefault="00381CA4">
      <w:pPr>
        <w:spacing w:line="360" w:lineRule="auto"/>
        <w:ind w:firstLine="720"/>
        <w:rPr>
          <w:rFonts w:cs="David" w:hint="cs"/>
          <w:sz w:val="26"/>
          <w:szCs w:val="26"/>
          <w:rtl/>
        </w:rPr>
      </w:pPr>
      <w:r>
        <w:rPr>
          <w:rFonts w:cs="David" w:hint="cs"/>
          <w:b/>
          <w:bCs/>
          <w:sz w:val="26"/>
          <w:szCs w:val="26"/>
          <w:rtl/>
        </w:rPr>
        <w:t>(עמ' 52, ש' 2-1)</w:t>
      </w:r>
      <w:r>
        <w:rPr>
          <w:rFonts w:cs="David" w:hint="cs"/>
          <w:sz w:val="26"/>
          <w:szCs w:val="26"/>
          <w:rtl/>
        </w:rPr>
        <w:t>.</w:t>
      </w:r>
    </w:p>
    <w:p w14:paraId="5103B592" w14:textId="77777777" w:rsidR="00381CA4" w:rsidRDefault="00381CA4">
      <w:pPr>
        <w:spacing w:line="360" w:lineRule="auto"/>
        <w:rPr>
          <w:rFonts w:cs="David" w:hint="cs"/>
          <w:sz w:val="26"/>
          <w:szCs w:val="26"/>
          <w:rtl/>
        </w:rPr>
      </w:pPr>
    </w:p>
    <w:p w14:paraId="165971D7" w14:textId="77777777" w:rsidR="00381CA4" w:rsidRDefault="00381CA4">
      <w:pPr>
        <w:spacing w:line="360" w:lineRule="auto"/>
        <w:rPr>
          <w:rFonts w:cs="David" w:hint="cs"/>
          <w:sz w:val="26"/>
          <w:szCs w:val="26"/>
          <w:rtl/>
        </w:rPr>
      </w:pPr>
      <w:r>
        <w:rPr>
          <w:rFonts w:cs="David" w:hint="cs"/>
          <w:b/>
          <w:bCs/>
          <w:i/>
          <w:iCs/>
          <w:sz w:val="26"/>
          <w:szCs w:val="26"/>
          <w:rtl/>
        </w:rPr>
        <w:t>25.</w:t>
      </w:r>
      <w:r>
        <w:rPr>
          <w:rFonts w:cs="David"/>
          <w:b/>
          <w:bCs/>
          <w:sz w:val="26"/>
          <w:szCs w:val="26"/>
          <w:rtl/>
        </w:rPr>
        <w:tab/>
      </w:r>
      <w:r>
        <w:rPr>
          <w:rFonts w:cs="David" w:hint="cs"/>
          <w:sz w:val="26"/>
          <w:szCs w:val="26"/>
          <w:rtl/>
        </w:rPr>
        <w:t>המתלוננת לא הכחישה כי ישראל אכן ייעץ לה להתלונן במשטרה, וכי למעשה הקש ששבר את גב הגמל היו האיומים כלפיה וכלפי ישראל כמצוין לעיל, מעשה שבעקבותיו הלכה יחד עימו להגיש תלונה כנגד הנאשם.</w:t>
      </w:r>
    </w:p>
    <w:p w14:paraId="007109BE" w14:textId="77777777" w:rsidR="00381CA4" w:rsidRDefault="00381CA4">
      <w:pPr>
        <w:spacing w:line="360" w:lineRule="auto"/>
        <w:rPr>
          <w:rFonts w:cs="David" w:hint="cs"/>
          <w:sz w:val="26"/>
          <w:szCs w:val="26"/>
          <w:rtl/>
        </w:rPr>
      </w:pPr>
    </w:p>
    <w:p w14:paraId="0B8F8030" w14:textId="77777777" w:rsidR="00381CA4" w:rsidRDefault="00381CA4">
      <w:pPr>
        <w:spacing w:line="360" w:lineRule="auto"/>
        <w:rPr>
          <w:rFonts w:cs="David" w:hint="cs"/>
          <w:sz w:val="26"/>
          <w:szCs w:val="26"/>
          <w:rtl/>
        </w:rPr>
      </w:pPr>
    </w:p>
    <w:p w14:paraId="1B3573D4" w14:textId="77777777" w:rsidR="00381CA4" w:rsidRDefault="00381CA4">
      <w:pPr>
        <w:spacing w:line="360" w:lineRule="auto"/>
        <w:rPr>
          <w:rFonts w:cs="David" w:hint="cs"/>
          <w:sz w:val="26"/>
          <w:szCs w:val="26"/>
          <w:rtl/>
        </w:rPr>
      </w:pPr>
    </w:p>
    <w:p w14:paraId="6CA94871" w14:textId="77777777" w:rsidR="00381CA4" w:rsidRDefault="00381CA4">
      <w:pPr>
        <w:spacing w:line="360" w:lineRule="auto"/>
        <w:rPr>
          <w:rFonts w:cs="David" w:hint="cs"/>
          <w:sz w:val="26"/>
          <w:szCs w:val="26"/>
          <w:rtl/>
        </w:rPr>
      </w:pPr>
    </w:p>
    <w:p w14:paraId="354D16FE" w14:textId="77777777" w:rsidR="00381CA4" w:rsidRDefault="00381CA4">
      <w:pPr>
        <w:spacing w:line="360" w:lineRule="auto"/>
        <w:ind w:firstLine="720"/>
        <w:rPr>
          <w:rFonts w:cs="David" w:hint="cs"/>
          <w:sz w:val="26"/>
          <w:szCs w:val="26"/>
          <w:rtl/>
        </w:rPr>
      </w:pPr>
      <w:r>
        <w:rPr>
          <w:rFonts w:cs="David" w:hint="cs"/>
          <w:sz w:val="26"/>
          <w:szCs w:val="26"/>
          <w:rtl/>
        </w:rPr>
        <w:t>עם זאת, מציינת המתלוננת כי גם כשהגיעה למשטרה לא חשפה מיד את מעשה האונס. לדבריה:</w:t>
      </w:r>
    </w:p>
    <w:p w14:paraId="6977DAC6" w14:textId="77777777" w:rsidR="00381CA4" w:rsidRDefault="00381CA4">
      <w:pPr>
        <w:spacing w:line="360" w:lineRule="auto"/>
        <w:ind w:firstLine="720"/>
        <w:rPr>
          <w:rFonts w:cs="David" w:hint="cs"/>
          <w:sz w:val="6"/>
          <w:szCs w:val="6"/>
          <w:rtl/>
        </w:rPr>
      </w:pPr>
    </w:p>
    <w:p w14:paraId="3610C93A" w14:textId="77777777" w:rsidR="00381CA4" w:rsidRDefault="00381CA4">
      <w:pPr>
        <w:spacing w:line="360" w:lineRule="auto"/>
        <w:ind w:left="1440" w:right="1134"/>
        <w:rPr>
          <w:rFonts w:cs="David" w:hint="cs"/>
          <w:b/>
          <w:bCs/>
          <w:sz w:val="26"/>
          <w:szCs w:val="26"/>
          <w:rtl/>
        </w:rPr>
      </w:pPr>
      <w:r>
        <w:rPr>
          <w:rFonts w:cs="David" w:hint="cs"/>
          <w:b/>
          <w:bCs/>
          <w:sz w:val="26"/>
          <w:szCs w:val="26"/>
          <w:rtl/>
        </w:rPr>
        <w:t>"המשפט הראשון כשהגעתי למשטרה היה שאני רוצה להתלונן על הטרדות, ואז השוטרת שאלה ממתי ההטרדות ועניתי 'מיום האונס', ואז נפתח תיק על אונס."</w:t>
      </w:r>
    </w:p>
    <w:p w14:paraId="3D04941B" w14:textId="77777777" w:rsidR="00381CA4" w:rsidRDefault="00381CA4">
      <w:pPr>
        <w:spacing w:line="360" w:lineRule="auto"/>
        <w:ind w:firstLine="720"/>
        <w:rPr>
          <w:rFonts w:cs="David" w:hint="cs"/>
          <w:sz w:val="26"/>
          <w:szCs w:val="26"/>
          <w:rtl/>
        </w:rPr>
      </w:pPr>
      <w:r>
        <w:rPr>
          <w:rFonts w:cs="David" w:hint="cs"/>
          <w:b/>
          <w:bCs/>
          <w:sz w:val="26"/>
          <w:szCs w:val="26"/>
          <w:rtl/>
        </w:rPr>
        <w:t>(עמ' 50, ש' 28-26)</w:t>
      </w:r>
      <w:r>
        <w:rPr>
          <w:rFonts w:cs="David" w:hint="cs"/>
          <w:sz w:val="26"/>
          <w:szCs w:val="26"/>
          <w:rtl/>
        </w:rPr>
        <w:t>.</w:t>
      </w:r>
    </w:p>
    <w:p w14:paraId="73B2A812" w14:textId="77777777" w:rsidR="00381CA4" w:rsidRDefault="00381CA4">
      <w:pPr>
        <w:spacing w:line="360" w:lineRule="auto"/>
        <w:ind w:firstLine="720"/>
        <w:rPr>
          <w:rFonts w:cs="David" w:hint="cs"/>
          <w:sz w:val="10"/>
          <w:szCs w:val="10"/>
          <w:rtl/>
        </w:rPr>
      </w:pPr>
    </w:p>
    <w:p w14:paraId="27E6B9B2" w14:textId="77777777" w:rsidR="00381CA4" w:rsidRDefault="00381CA4">
      <w:pPr>
        <w:spacing w:line="360" w:lineRule="auto"/>
        <w:ind w:firstLine="720"/>
        <w:rPr>
          <w:rFonts w:cs="David" w:hint="cs"/>
          <w:sz w:val="26"/>
          <w:szCs w:val="26"/>
          <w:rtl/>
        </w:rPr>
      </w:pPr>
      <w:r>
        <w:rPr>
          <w:rFonts w:cs="David" w:hint="cs"/>
          <w:sz w:val="26"/>
          <w:szCs w:val="26"/>
          <w:rtl/>
        </w:rPr>
        <w:t xml:space="preserve">עוד יש לציין, כי לדברי המתלוננת, גם לאחר הגשת התלונה, ובמִסְפָּר הימים הראשונים עד שהנאשם אוּתר ונעצר, המשיך הוא להטרידהּ טלפונית. לדבריה, </w:t>
      </w:r>
      <w:r>
        <w:rPr>
          <w:rFonts w:cs="David" w:hint="cs"/>
          <w:b/>
          <w:bCs/>
          <w:sz w:val="26"/>
          <w:szCs w:val="26"/>
          <w:rtl/>
        </w:rPr>
        <w:t>"בכל פעם שראיתי את השיחה ממנו, הייתי נכנסת לרעד ולא יכולתי לתפקד"</w:t>
      </w:r>
      <w:r>
        <w:rPr>
          <w:rFonts w:cs="David" w:hint="cs"/>
          <w:sz w:val="26"/>
          <w:szCs w:val="26"/>
          <w:rtl/>
        </w:rPr>
        <w:t xml:space="preserve"> </w:t>
      </w:r>
      <w:r>
        <w:rPr>
          <w:rFonts w:cs="David" w:hint="cs"/>
          <w:b/>
          <w:bCs/>
          <w:sz w:val="26"/>
          <w:szCs w:val="26"/>
          <w:rtl/>
        </w:rPr>
        <w:t>(עמ' 51, ש' 8)</w:t>
      </w:r>
      <w:r>
        <w:rPr>
          <w:rFonts w:cs="David" w:hint="cs"/>
          <w:sz w:val="26"/>
          <w:szCs w:val="26"/>
          <w:rtl/>
        </w:rPr>
        <w:t>.</w:t>
      </w:r>
    </w:p>
    <w:p w14:paraId="596E9E94" w14:textId="77777777" w:rsidR="00381CA4" w:rsidRDefault="00381CA4">
      <w:pPr>
        <w:spacing w:line="360" w:lineRule="auto"/>
        <w:ind w:firstLine="720"/>
        <w:rPr>
          <w:rFonts w:cs="David" w:hint="cs"/>
          <w:sz w:val="26"/>
          <w:szCs w:val="26"/>
          <w:rtl/>
        </w:rPr>
      </w:pPr>
      <w:r>
        <w:rPr>
          <w:rFonts w:cs="David" w:hint="cs"/>
          <w:sz w:val="26"/>
          <w:szCs w:val="26"/>
          <w:rtl/>
        </w:rPr>
        <w:t>בעקבות זאת הופנתה המתלוננת למרכז הסיוע לנפגעי תקיפה מינית, שנציגתו ליוותה אותה ואף נכחה, לבקשתה, במהלך שמיעת עדותה בבית-המשפט.</w:t>
      </w:r>
    </w:p>
    <w:p w14:paraId="03C68775" w14:textId="77777777" w:rsidR="00381CA4" w:rsidRDefault="00381CA4">
      <w:pPr>
        <w:spacing w:line="360" w:lineRule="auto"/>
        <w:ind w:firstLine="720"/>
        <w:rPr>
          <w:rFonts w:cs="David" w:hint="cs"/>
          <w:sz w:val="26"/>
          <w:szCs w:val="26"/>
          <w:rtl/>
        </w:rPr>
      </w:pPr>
      <w:r>
        <w:rPr>
          <w:rFonts w:cs="David" w:hint="cs"/>
          <w:sz w:val="26"/>
          <w:szCs w:val="26"/>
          <w:rtl/>
        </w:rPr>
        <w:t>עד כאן - גירסתה של המתלוננת בבית-המשפט.</w:t>
      </w:r>
    </w:p>
    <w:p w14:paraId="7247585C" w14:textId="77777777" w:rsidR="00381CA4" w:rsidRDefault="00381CA4">
      <w:pPr>
        <w:spacing w:line="360" w:lineRule="auto"/>
        <w:rPr>
          <w:rFonts w:cs="David" w:hint="cs"/>
          <w:sz w:val="26"/>
          <w:szCs w:val="26"/>
          <w:rtl/>
        </w:rPr>
      </w:pPr>
    </w:p>
    <w:p w14:paraId="3615BEDA"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ה.</w:t>
      </w:r>
      <w:r>
        <w:rPr>
          <w:rFonts w:cs="David" w:hint="cs"/>
          <w:b/>
          <w:bCs/>
          <w:i/>
          <w:iCs/>
          <w:sz w:val="30"/>
          <w:szCs w:val="30"/>
          <w:rtl/>
        </w:rPr>
        <w:t xml:space="preserve">  </w:t>
      </w:r>
      <w:r>
        <w:rPr>
          <w:rFonts w:cs="David" w:hint="cs"/>
          <w:b/>
          <w:bCs/>
          <w:i/>
          <w:iCs/>
          <w:sz w:val="30"/>
          <w:szCs w:val="30"/>
          <w:u w:val="single"/>
          <w:rtl/>
        </w:rPr>
        <w:t xml:space="preserve"> ראיות נוספות מטעם התביעה</w:t>
      </w:r>
    </w:p>
    <w:p w14:paraId="7B478DBA" w14:textId="77777777" w:rsidR="00381CA4" w:rsidRDefault="00381CA4">
      <w:pPr>
        <w:spacing w:line="360" w:lineRule="auto"/>
        <w:rPr>
          <w:rFonts w:cs="David" w:hint="cs"/>
          <w:sz w:val="26"/>
          <w:szCs w:val="26"/>
          <w:rtl/>
        </w:rPr>
      </w:pPr>
      <w:r>
        <w:rPr>
          <w:rFonts w:cs="David" w:hint="cs"/>
          <w:b/>
          <w:bCs/>
          <w:i/>
          <w:iCs/>
          <w:sz w:val="26"/>
          <w:szCs w:val="26"/>
          <w:rtl/>
        </w:rPr>
        <w:t>26.</w:t>
      </w:r>
      <w:r>
        <w:rPr>
          <w:rFonts w:cs="David"/>
          <w:sz w:val="26"/>
          <w:szCs w:val="26"/>
          <w:rtl/>
        </w:rPr>
        <w:tab/>
      </w:r>
      <w:r>
        <w:rPr>
          <w:rFonts w:cs="David" w:hint="cs"/>
          <w:sz w:val="26"/>
          <w:szCs w:val="26"/>
          <w:rtl/>
        </w:rPr>
        <w:t>כפי שצויין לעיל, עדותה של המתלוננת כמו במקרים דומים אחרים, הינה העדות העיקרית למעשֵׂי העבירה המיוחסים לנאשם בתיק דנא.</w:t>
      </w:r>
    </w:p>
    <w:p w14:paraId="0315254A" w14:textId="77777777" w:rsidR="00381CA4" w:rsidRDefault="00381CA4">
      <w:pPr>
        <w:spacing w:line="360" w:lineRule="auto"/>
        <w:ind w:firstLine="720"/>
        <w:rPr>
          <w:rFonts w:cs="David" w:hint="cs"/>
          <w:sz w:val="26"/>
          <w:szCs w:val="26"/>
          <w:rtl/>
        </w:rPr>
      </w:pPr>
      <w:r>
        <w:rPr>
          <w:rFonts w:cs="David" w:hint="cs"/>
          <w:sz w:val="26"/>
          <w:szCs w:val="26"/>
          <w:rtl/>
        </w:rPr>
        <w:t>עם זאת ועל-אף שבוטלה דרישת הסיוע לעדות יחידה של מתלוננת בעבירות מין, הובאו בפנינו עדויות נוספות במטרה לעבות ולאמת את גירסתה, ולחזק את אמינותה ומהימנותה.</w:t>
      </w:r>
    </w:p>
    <w:p w14:paraId="5D444027" w14:textId="77777777" w:rsidR="00381CA4" w:rsidRDefault="00381CA4">
      <w:pPr>
        <w:spacing w:line="360" w:lineRule="auto"/>
        <w:ind w:firstLine="720"/>
        <w:rPr>
          <w:rFonts w:cs="David" w:hint="cs"/>
          <w:sz w:val="26"/>
          <w:szCs w:val="26"/>
          <w:rtl/>
        </w:rPr>
      </w:pPr>
    </w:p>
    <w:p w14:paraId="1E5E01D2" w14:textId="77777777" w:rsidR="00381CA4" w:rsidRDefault="00381CA4">
      <w:pPr>
        <w:spacing w:line="360" w:lineRule="auto"/>
        <w:ind w:firstLine="720"/>
        <w:rPr>
          <w:rFonts w:cs="David" w:hint="cs"/>
          <w:sz w:val="26"/>
          <w:szCs w:val="26"/>
          <w:rtl/>
        </w:rPr>
      </w:pPr>
      <w:r>
        <w:rPr>
          <w:rFonts w:cs="David" w:hint="cs"/>
          <w:sz w:val="26"/>
          <w:szCs w:val="26"/>
          <w:rtl/>
        </w:rPr>
        <w:t>להלן תפורטנה בקצרה שאר העדויות והראיות הנוספות:</w:t>
      </w:r>
    </w:p>
    <w:p w14:paraId="1778A41E" w14:textId="77777777" w:rsidR="00381CA4" w:rsidRDefault="00381CA4">
      <w:pPr>
        <w:spacing w:line="360" w:lineRule="auto"/>
        <w:ind w:firstLine="720"/>
        <w:rPr>
          <w:rFonts w:cs="David" w:hint="cs"/>
          <w:sz w:val="26"/>
          <w:szCs w:val="26"/>
          <w:rtl/>
        </w:rPr>
      </w:pPr>
    </w:p>
    <w:p w14:paraId="0A3CC9AD"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(א)</w:t>
      </w:r>
      <w:r>
        <w:rPr>
          <w:rFonts w:ascii="Arial" w:hAnsi="Arial" w:cs="David" w:hint="cs"/>
          <w:b/>
          <w:bCs/>
          <w:i/>
          <w:iCs/>
          <w:sz w:val="26"/>
          <w:szCs w:val="26"/>
          <w:rtl/>
        </w:rPr>
        <w:t xml:space="preserve"> </w:t>
      </w:r>
      <w:r>
        <w:rPr>
          <w:rFonts w:ascii="Arial" w:hAnsi="Arial" w:cs="David" w:hint="cs"/>
          <w:b/>
          <w:bCs/>
          <w:i/>
          <w:iCs/>
          <w:sz w:val="26"/>
          <w:szCs w:val="26"/>
          <w:u w:val="single"/>
          <w:rtl/>
        </w:rPr>
        <w:t>ישראל מלמד - עת/4</w:t>
      </w:r>
    </w:p>
    <w:p w14:paraId="59119CDB" w14:textId="77777777" w:rsidR="00381CA4" w:rsidRDefault="00381CA4">
      <w:pPr>
        <w:spacing w:line="360" w:lineRule="auto"/>
        <w:rPr>
          <w:rFonts w:cs="David" w:hint="cs"/>
          <w:sz w:val="26"/>
          <w:szCs w:val="26"/>
          <w:rtl/>
        </w:rPr>
      </w:pPr>
      <w:r>
        <w:rPr>
          <w:rFonts w:cs="David" w:hint="cs"/>
          <w:b/>
          <w:bCs/>
          <w:i/>
          <w:iCs/>
          <w:sz w:val="26"/>
          <w:szCs w:val="26"/>
          <w:rtl/>
        </w:rPr>
        <w:t>27.</w:t>
      </w:r>
      <w:r>
        <w:rPr>
          <w:rFonts w:cs="David"/>
          <w:sz w:val="26"/>
          <w:szCs w:val="26"/>
          <w:rtl/>
        </w:rPr>
        <w:tab/>
      </w:r>
      <w:r>
        <w:rPr>
          <w:rFonts w:cs="David" w:hint="cs"/>
          <w:sz w:val="26"/>
          <w:szCs w:val="26"/>
          <w:rtl/>
        </w:rPr>
        <w:t xml:space="preserve">העד ישראל מלמד </w:t>
      </w:r>
      <w:r>
        <w:rPr>
          <w:rFonts w:cs="David" w:hint="cs"/>
          <w:b/>
          <w:bCs/>
          <w:sz w:val="26"/>
          <w:szCs w:val="26"/>
          <w:rtl/>
        </w:rPr>
        <w:t>(להלן: "ישראל")</w:t>
      </w:r>
      <w:r>
        <w:rPr>
          <w:rFonts w:cs="David" w:hint="cs"/>
          <w:sz w:val="26"/>
          <w:szCs w:val="26"/>
          <w:rtl/>
        </w:rPr>
        <w:t xml:space="preserve">, הוא האדם שכנגדו שולח הסניגור את כל חיצי האשמה וּבוֹ תולה את </w:t>
      </w:r>
      <w:r>
        <w:rPr>
          <w:rFonts w:cs="David" w:hint="cs"/>
          <w:b/>
          <w:bCs/>
          <w:sz w:val="26"/>
          <w:szCs w:val="26"/>
          <w:rtl/>
        </w:rPr>
        <w:t>"המצאת האונס"</w:t>
      </w:r>
      <w:r>
        <w:rPr>
          <w:rFonts w:cs="David" w:hint="cs"/>
          <w:sz w:val="26"/>
          <w:szCs w:val="26"/>
          <w:rtl/>
        </w:rPr>
        <w:t xml:space="preserve"> בדרך למשטרה. כפי שנראה - מעדותו עולה תמונה שונה לחלוטין.</w:t>
      </w:r>
    </w:p>
    <w:p w14:paraId="13BB6171" w14:textId="77777777" w:rsidR="00381CA4" w:rsidRDefault="00381CA4">
      <w:pPr>
        <w:spacing w:line="360" w:lineRule="auto"/>
        <w:rPr>
          <w:rFonts w:cs="David" w:hint="cs"/>
          <w:sz w:val="26"/>
          <w:szCs w:val="26"/>
          <w:rtl/>
        </w:rPr>
      </w:pPr>
    </w:p>
    <w:p w14:paraId="1695E466" w14:textId="77777777" w:rsidR="00381CA4" w:rsidRDefault="00381CA4">
      <w:pPr>
        <w:spacing w:line="360" w:lineRule="auto"/>
        <w:ind w:firstLine="720"/>
        <w:rPr>
          <w:rFonts w:cs="David" w:hint="cs"/>
          <w:sz w:val="26"/>
          <w:szCs w:val="26"/>
          <w:rtl/>
        </w:rPr>
      </w:pPr>
      <w:r>
        <w:rPr>
          <w:rFonts w:cs="David" w:hint="cs"/>
          <w:sz w:val="26"/>
          <w:szCs w:val="26"/>
          <w:rtl/>
        </w:rPr>
        <w:t>המדובר ברווק כבן ארבעים, מנהל חברת כוח-אדם, הכיר את המתלוננת, באוגוסט  2000 כאשר פרסם מודעה להשכרת דירת אימו שבחולון. המתלוננת שהתגוררה באותה עת במקלט לנשים מוכות באה לראות את הדירה. על-אף שהדירה לא מצאה חן בעיניה, חזר והתקשר ישראל למתלוננת והשניים החלו לשוחח ולהיפגש כידידים.</w:t>
      </w:r>
    </w:p>
    <w:p w14:paraId="0F67E750" w14:textId="77777777" w:rsidR="00381CA4" w:rsidRDefault="00381CA4">
      <w:pPr>
        <w:spacing w:line="360" w:lineRule="auto"/>
        <w:ind w:firstLine="720"/>
        <w:rPr>
          <w:rFonts w:cs="David" w:hint="cs"/>
          <w:sz w:val="26"/>
          <w:szCs w:val="26"/>
          <w:rtl/>
        </w:rPr>
      </w:pPr>
      <w:r>
        <w:rPr>
          <w:rFonts w:cs="David" w:hint="cs"/>
          <w:sz w:val="26"/>
          <w:szCs w:val="26"/>
          <w:rtl/>
        </w:rPr>
        <w:t xml:space="preserve">עם הזמן, כך העיד ישראל, הקשרים בין השניים התהדקו עד מאוד. באותה עת המתלוננת התגוררה עם בנה בדירה נפרדת בקרית-שרת, אולם הפכה לחלק אינטגרלי ממשפחתו. לדבריו, היה הוא מעוניין להינשא למתלוננת, אך מאחר וּמוֹצאוֹ ממשפחה מסורתית, ביקש כי תעבור </w:t>
      </w:r>
      <w:r>
        <w:rPr>
          <w:rFonts w:cs="David" w:hint="cs"/>
          <w:b/>
          <w:bCs/>
          <w:sz w:val="26"/>
          <w:szCs w:val="26"/>
          <w:rtl/>
        </w:rPr>
        <w:t>"תהליכים מסויימים"</w:t>
      </w:r>
      <w:r>
        <w:rPr>
          <w:rFonts w:cs="David" w:hint="cs"/>
          <w:sz w:val="26"/>
          <w:szCs w:val="26"/>
          <w:rtl/>
        </w:rPr>
        <w:t xml:space="preserve"> </w:t>
      </w:r>
      <w:r>
        <w:rPr>
          <w:rFonts w:cs="David" w:hint="cs"/>
          <w:b/>
          <w:bCs/>
          <w:sz w:val="26"/>
          <w:szCs w:val="26"/>
          <w:rtl/>
        </w:rPr>
        <w:t>(עמ' 66, ש' 9)</w:t>
      </w:r>
      <w:r>
        <w:rPr>
          <w:rFonts w:cs="David" w:hint="cs"/>
          <w:sz w:val="26"/>
          <w:szCs w:val="26"/>
          <w:rtl/>
        </w:rPr>
        <w:t xml:space="preserve"> שכוונתו ככל הנראה להליכי גיור. לדבריו, המתלוננת לא מיהרה להסכים לכך, וּככל שחלף הזמן, היחסים ביניהם הלכו והתרופפו, אם כי המשיכו ונשארו ידידים.</w:t>
      </w:r>
    </w:p>
    <w:p w14:paraId="20219BC4" w14:textId="77777777" w:rsidR="00381CA4" w:rsidRDefault="00381CA4">
      <w:pPr>
        <w:spacing w:line="360" w:lineRule="auto"/>
        <w:ind w:firstLine="720"/>
        <w:rPr>
          <w:rFonts w:cs="David" w:hint="cs"/>
          <w:sz w:val="26"/>
          <w:szCs w:val="26"/>
          <w:rtl/>
        </w:rPr>
      </w:pPr>
      <w:r>
        <w:rPr>
          <w:rFonts w:cs="David" w:hint="cs"/>
          <w:sz w:val="26"/>
          <w:szCs w:val="26"/>
          <w:rtl/>
        </w:rPr>
        <w:t>ואכן, ישראל, כך עולה מדבריו, היה מעורה בחייה וידע את הקורות אותה, גם קודם להיכרותה עם הנאשם וגם לאחריה.</w:t>
      </w:r>
    </w:p>
    <w:p w14:paraId="44616E6B" w14:textId="77777777" w:rsidR="00381CA4" w:rsidRDefault="00381CA4">
      <w:pPr>
        <w:spacing w:line="360" w:lineRule="auto"/>
        <w:ind w:firstLine="720"/>
        <w:rPr>
          <w:rFonts w:cs="David" w:hint="cs"/>
          <w:sz w:val="26"/>
          <w:szCs w:val="26"/>
          <w:rtl/>
        </w:rPr>
      </w:pPr>
      <w:r>
        <w:rPr>
          <w:rFonts w:cs="David" w:hint="cs"/>
          <w:sz w:val="26"/>
          <w:szCs w:val="26"/>
          <w:rtl/>
        </w:rPr>
        <w:t>כך סיפר ישראל, כי לאחר שהמתלוננת עזבה את הדירה בה התגוררה באותה עת, התגוררה עם בנה בדירתו מִסְפָּר חודשים עד ששכרה דירה עם השותף, שגיא.</w:t>
      </w:r>
    </w:p>
    <w:p w14:paraId="68D5CBE5" w14:textId="77777777" w:rsidR="00381CA4" w:rsidRDefault="00381CA4">
      <w:pPr>
        <w:spacing w:line="360" w:lineRule="auto"/>
        <w:ind w:firstLine="720"/>
        <w:rPr>
          <w:rFonts w:cs="David" w:hint="cs"/>
          <w:sz w:val="26"/>
          <w:szCs w:val="26"/>
          <w:rtl/>
        </w:rPr>
      </w:pPr>
      <w:r>
        <w:rPr>
          <w:rFonts w:cs="David" w:hint="cs"/>
          <w:sz w:val="26"/>
          <w:szCs w:val="26"/>
          <w:rtl/>
        </w:rPr>
        <w:t>כן ידע לספר כי יחסיה עם שגיא לא עלו יפה, ולכן החלה המתלוננת לחפש דירה חדשה.</w:t>
      </w:r>
    </w:p>
    <w:p w14:paraId="6CFC05E7" w14:textId="77777777" w:rsidR="00381CA4" w:rsidRDefault="00381CA4">
      <w:pPr>
        <w:spacing w:line="360" w:lineRule="auto"/>
        <w:ind w:firstLine="720"/>
        <w:rPr>
          <w:rFonts w:cs="David" w:hint="cs"/>
          <w:sz w:val="26"/>
          <w:szCs w:val="26"/>
          <w:rtl/>
        </w:rPr>
      </w:pPr>
      <w:r>
        <w:rPr>
          <w:rFonts w:cs="David" w:hint="cs"/>
          <w:sz w:val="26"/>
          <w:szCs w:val="26"/>
          <w:rtl/>
        </w:rPr>
        <w:t xml:space="preserve">באותה תקופה, כך העיד ישראל, סיפרה לו המתלוננת כי הכירה את הנאשם במשרד לתיווך דירות. לדבריה, אז, היו אלה יחסי ידידות גרידא, אם כי ציינה בפניו כי לנאשם </w:t>
      </w:r>
      <w:r>
        <w:rPr>
          <w:rFonts w:cs="David" w:hint="cs"/>
          <w:b/>
          <w:bCs/>
          <w:sz w:val="26"/>
          <w:szCs w:val="26"/>
          <w:rtl/>
        </w:rPr>
        <w:t>"אולי יש תוכניות לגביה אבל היא לא יודעת היא מחפשת דירה ואם יתפתחו דברים"</w:t>
      </w:r>
      <w:r>
        <w:rPr>
          <w:rFonts w:cs="David" w:hint="cs"/>
          <w:sz w:val="26"/>
          <w:szCs w:val="26"/>
          <w:rtl/>
        </w:rPr>
        <w:t xml:space="preserve"> </w:t>
      </w:r>
      <w:r>
        <w:rPr>
          <w:rFonts w:cs="David" w:hint="cs"/>
          <w:b/>
          <w:bCs/>
          <w:sz w:val="26"/>
          <w:szCs w:val="26"/>
          <w:rtl/>
        </w:rPr>
        <w:t>(עמ' 68, ש' 4-3)</w:t>
      </w:r>
      <w:r>
        <w:rPr>
          <w:rFonts w:cs="David" w:hint="cs"/>
          <w:sz w:val="26"/>
          <w:szCs w:val="26"/>
          <w:rtl/>
        </w:rPr>
        <w:t>.</w:t>
      </w:r>
    </w:p>
    <w:p w14:paraId="1B7B5679" w14:textId="77777777" w:rsidR="00381CA4" w:rsidRDefault="00381CA4">
      <w:pPr>
        <w:spacing w:line="360" w:lineRule="auto"/>
        <w:ind w:firstLine="720"/>
        <w:rPr>
          <w:rFonts w:cs="David" w:hint="cs"/>
          <w:sz w:val="26"/>
          <w:szCs w:val="26"/>
          <w:rtl/>
        </w:rPr>
      </w:pPr>
    </w:p>
    <w:p w14:paraId="65B114A1" w14:textId="77777777" w:rsidR="00381CA4" w:rsidRDefault="00381CA4">
      <w:pPr>
        <w:spacing w:line="360" w:lineRule="auto"/>
        <w:rPr>
          <w:rFonts w:cs="David" w:hint="cs"/>
          <w:sz w:val="26"/>
          <w:szCs w:val="26"/>
          <w:rtl/>
        </w:rPr>
      </w:pPr>
      <w:r>
        <w:rPr>
          <w:rFonts w:cs="David" w:hint="cs"/>
          <w:b/>
          <w:bCs/>
          <w:i/>
          <w:iCs/>
          <w:sz w:val="26"/>
          <w:szCs w:val="26"/>
          <w:rtl/>
        </w:rPr>
        <w:t>28.</w:t>
      </w:r>
      <w:r>
        <w:rPr>
          <w:rFonts w:cs="David"/>
          <w:b/>
          <w:bCs/>
          <w:sz w:val="26"/>
          <w:szCs w:val="26"/>
          <w:rtl/>
        </w:rPr>
        <w:tab/>
      </w:r>
      <w:r>
        <w:rPr>
          <w:rFonts w:cs="David" w:hint="cs"/>
          <w:sz w:val="26"/>
          <w:szCs w:val="26"/>
          <w:rtl/>
        </w:rPr>
        <w:t xml:space="preserve">ישראל ציין בעדותו כי כבר בתחילת הקשר בין המתלוננת לנאשם הבחין באובססיביות של הנאשם וּביחס של בעלות ורכושנות כלפיה. כך במקרה אחד, כאשר התקשר אל המתלוננת והנאשם שהה במחיצתה, שמע כי הנאשם </w:t>
      </w:r>
      <w:r>
        <w:rPr>
          <w:rFonts w:cs="David" w:hint="cs"/>
          <w:b/>
          <w:bCs/>
          <w:sz w:val="26"/>
          <w:szCs w:val="26"/>
          <w:rtl/>
        </w:rPr>
        <w:t>"עושה לה סצינת קינאה"</w:t>
      </w:r>
      <w:r>
        <w:rPr>
          <w:rFonts w:cs="David" w:hint="cs"/>
          <w:sz w:val="26"/>
          <w:szCs w:val="26"/>
          <w:rtl/>
        </w:rPr>
        <w:t xml:space="preserve"> ודורש כי תקצר בשיחה </w:t>
      </w:r>
      <w:r>
        <w:rPr>
          <w:rFonts w:cs="David" w:hint="cs"/>
          <w:b/>
          <w:bCs/>
          <w:sz w:val="26"/>
          <w:szCs w:val="26"/>
          <w:rtl/>
        </w:rPr>
        <w:t>(עמ' 67, ש' 15-12)</w:t>
      </w:r>
      <w:r>
        <w:rPr>
          <w:rFonts w:cs="David" w:hint="cs"/>
          <w:sz w:val="26"/>
          <w:szCs w:val="26"/>
          <w:rtl/>
        </w:rPr>
        <w:t>. לדבריו, זוהי דוגמא אחת מִני רבות, שהיה עֵד להן, עוד בשלבים הראשונים של הקשר בין המתלוננת לנאשם. סימנים אלו, כך העיד ישראל, גרמו לו לדאגה. ישראל סיפר בעדותו כי בעקבות שיחה זו העיר למתלוננת ושאל אותה באיזו רשות הנאשם צועק עליה.</w:t>
      </w:r>
    </w:p>
    <w:p w14:paraId="557158ED" w14:textId="77777777" w:rsidR="00381CA4" w:rsidRDefault="00381CA4">
      <w:pPr>
        <w:spacing w:line="360" w:lineRule="auto"/>
        <w:ind w:firstLine="720"/>
        <w:rPr>
          <w:rFonts w:cs="David" w:hint="cs"/>
          <w:sz w:val="26"/>
          <w:szCs w:val="26"/>
          <w:rtl/>
        </w:rPr>
      </w:pPr>
    </w:p>
    <w:p w14:paraId="786D6046" w14:textId="77777777" w:rsidR="00381CA4" w:rsidRDefault="00381CA4">
      <w:pPr>
        <w:spacing w:line="360" w:lineRule="auto"/>
        <w:rPr>
          <w:rFonts w:cs="David" w:hint="cs"/>
          <w:sz w:val="26"/>
          <w:szCs w:val="26"/>
          <w:rtl/>
        </w:rPr>
      </w:pPr>
    </w:p>
    <w:p w14:paraId="17135804" w14:textId="77777777" w:rsidR="00381CA4" w:rsidRDefault="00381CA4">
      <w:pPr>
        <w:spacing w:line="360" w:lineRule="auto"/>
        <w:ind w:firstLine="720"/>
        <w:rPr>
          <w:rFonts w:cs="David" w:hint="cs"/>
          <w:sz w:val="26"/>
          <w:szCs w:val="26"/>
          <w:rtl/>
        </w:rPr>
      </w:pPr>
      <w:r>
        <w:rPr>
          <w:rFonts w:cs="David" w:hint="cs"/>
          <w:sz w:val="26"/>
          <w:szCs w:val="26"/>
          <w:rtl/>
        </w:rPr>
        <w:t xml:space="preserve">במקרה נוסף, כך לדבריו, היה עֵד לשיחת טלפון מהנאשם למתלוננת שבה צעק הנאשם על המתלוננת ודרש לדעת מדוע לא ענתה לטלפון וּמדוע הלכה לאן-שהוא מבלי לומר לו לאן היא הולכת </w:t>
      </w:r>
      <w:r>
        <w:rPr>
          <w:rFonts w:cs="David" w:hint="cs"/>
          <w:b/>
          <w:bCs/>
          <w:sz w:val="26"/>
          <w:szCs w:val="26"/>
          <w:rtl/>
        </w:rPr>
        <w:t>(עמ' 73, ש' 3)</w:t>
      </w:r>
      <w:r>
        <w:rPr>
          <w:rFonts w:cs="David" w:hint="cs"/>
          <w:sz w:val="26"/>
          <w:szCs w:val="26"/>
          <w:rtl/>
        </w:rPr>
        <w:t>.</w:t>
      </w:r>
    </w:p>
    <w:p w14:paraId="5C244B39" w14:textId="77777777" w:rsidR="00381CA4" w:rsidRDefault="00381CA4">
      <w:pPr>
        <w:spacing w:line="360" w:lineRule="auto"/>
        <w:ind w:firstLine="720"/>
        <w:rPr>
          <w:rFonts w:cs="David" w:hint="cs"/>
          <w:sz w:val="26"/>
          <w:szCs w:val="26"/>
          <w:rtl/>
        </w:rPr>
      </w:pPr>
    </w:p>
    <w:p w14:paraId="7766A544" w14:textId="77777777" w:rsidR="00381CA4" w:rsidRDefault="00381CA4">
      <w:pPr>
        <w:spacing w:line="360" w:lineRule="auto"/>
        <w:ind w:firstLine="720"/>
        <w:rPr>
          <w:rFonts w:cs="David" w:hint="cs"/>
          <w:sz w:val="26"/>
          <w:szCs w:val="26"/>
          <w:rtl/>
        </w:rPr>
      </w:pPr>
      <w:r>
        <w:rPr>
          <w:rFonts w:cs="David" w:hint="cs"/>
          <w:sz w:val="26"/>
          <w:szCs w:val="26"/>
          <w:rtl/>
        </w:rPr>
        <w:t xml:space="preserve">בשלב מסויים, כך סיפרה לו המתלוננת, הציע לה הנאשם לעבור לגור עימו. לדבריו, אמר למתלוננת כי עליה לשקול היטב את עניין המעבר לדירת הנאשם, לאור התנהגותו כלפיה. ישראל סיפר בכנות כי דאג למתלוננת ואף הביע בפניה את דעתו כי הדברים נעשים מהר מדי וכי נראה לו שכוונותיו של הנאשם שונות מכוונותיה. לדבריו: </w:t>
      </w:r>
      <w:r>
        <w:rPr>
          <w:rFonts w:cs="David" w:hint="cs"/>
          <w:b/>
          <w:bCs/>
          <w:sz w:val="26"/>
          <w:szCs w:val="26"/>
          <w:rtl/>
        </w:rPr>
        <w:t>"הבנתי שזה לא מעבר לדירה כשותפה אלא יש מעבר למרות שלטענתה זה לא מוגדר כקשר רומנטי אלא רק שותפות"</w:t>
      </w:r>
      <w:r>
        <w:rPr>
          <w:rFonts w:cs="David" w:hint="cs"/>
          <w:sz w:val="26"/>
          <w:szCs w:val="26"/>
          <w:rtl/>
        </w:rPr>
        <w:t xml:space="preserve"> </w:t>
      </w:r>
      <w:r>
        <w:rPr>
          <w:rFonts w:cs="David" w:hint="cs"/>
          <w:b/>
          <w:bCs/>
          <w:sz w:val="26"/>
          <w:szCs w:val="26"/>
          <w:rtl/>
        </w:rPr>
        <w:t>(עמ' 74 ש' 3-1)</w:t>
      </w:r>
      <w:r>
        <w:rPr>
          <w:rFonts w:cs="David" w:hint="cs"/>
          <w:sz w:val="26"/>
          <w:szCs w:val="26"/>
          <w:rtl/>
        </w:rPr>
        <w:t>.</w:t>
      </w:r>
    </w:p>
    <w:p w14:paraId="37DF208F" w14:textId="77777777" w:rsidR="00381CA4" w:rsidRDefault="00381CA4">
      <w:pPr>
        <w:spacing w:line="360" w:lineRule="auto"/>
        <w:ind w:firstLine="720"/>
        <w:rPr>
          <w:rFonts w:cs="David" w:hint="cs"/>
          <w:sz w:val="26"/>
          <w:szCs w:val="26"/>
          <w:rtl/>
        </w:rPr>
      </w:pPr>
      <w:r>
        <w:rPr>
          <w:rFonts w:cs="David" w:hint="cs"/>
          <w:sz w:val="26"/>
          <w:szCs w:val="26"/>
          <w:rtl/>
        </w:rPr>
        <w:t>בחקירתו-הנגדית הוסיף העד ואמר כי הרגשתו זו קיבלה אישור בדיעבד, כאשר כחודש לאחר הגשת התלונה במשטרה, כאשר שוחחו עם בעלת הדירה, סיפרה להם, להפתעתם, כי בעת חתימת החוזה אמר לה הנאשם כי הוא והמתלוננת עומדים להתחתן.</w:t>
      </w:r>
    </w:p>
    <w:p w14:paraId="05F0D55C" w14:textId="77777777" w:rsidR="00381CA4" w:rsidRDefault="00381CA4">
      <w:pPr>
        <w:spacing w:line="360" w:lineRule="auto"/>
        <w:rPr>
          <w:rFonts w:cs="David" w:hint="cs"/>
          <w:sz w:val="26"/>
          <w:szCs w:val="26"/>
          <w:rtl/>
        </w:rPr>
      </w:pPr>
      <w:r>
        <w:rPr>
          <w:rFonts w:cs="David" w:hint="cs"/>
          <w:sz w:val="26"/>
          <w:szCs w:val="26"/>
          <w:rtl/>
        </w:rPr>
        <w:tab/>
        <w:t>ישראל המשיך וסיפר כי בתקופת החגים באותה שנה, ניתקה המתלוננת עימו את הקשר לתקופה של שבועיים-שלושה. הקשר עימה חוּדש רק לאחר שנכנסה להתגורר בדירת הנאשם.</w:t>
      </w:r>
    </w:p>
    <w:p w14:paraId="0335E1DF" w14:textId="77777777" w:rsidR="00381CA4" w:rsidRDefault="00381CA4">
      <w:pPr>
        <w:spacing w:line="360" w:lineRule="auto"/>
        <w:rPr>
          <w:rFonts w:cs="David" w:hint="cs"/>
          <w:sz w:val="26"/>
          <w:szCs w:val="26"/>
          <w:rtl/>
        </w:rPr>
      </w:pPr>
    </w:p>
    <w:p w14:paraId="4526EB5F" w14:textId="77777777" w:rsidR="00381CA4" w:rsidRDefault="00381CA4">
      <w:pPr>
        <w:spacing w:line="360" w:lineRule="auto"/>
        <w:rPr>
          <w:rFonts w:cs="David" w:hint="cs"/>
          <w:sz w:val="26"/>
          <w:szCs w:val="26"/>
          <w:rtl/>
        </w:rPr>
      </w:pPr>
      <w:r>
        <w:rPr>
          <w:rFonts w:cs="David" w:hint="cs"/>
          <w:b/>
          <w:bCs/>
          <w:i/>
          <w:iCs/>
          <w:sz w:val="26"/>
          <w:szCs w:val="26"/>
          <w:rtl/>
        </w:rPr>
        <w:t>29.</w:t>
      </w:r>
      <w:r>
        <w:rPr>
          <w:rFonts w:cs="David"/>
          <w:sz w:val="26"/>
          <w:szCs w:val="26"/>
          <w:rtl/>
        </w:rPr>
        <w:tab/>
      </w:r>
      <w:r>
        <w:rPr>
          <w:rFonts w:cs="David" w:hint="cs"/>
          <w:sz w:val="26"/>
          <w:szCs w:val="26"/>
          <w:rtl/>
        </w:rPr>
        <w:t xml:space="preserve">באשר לאירוע האונס סיפר ישראל כי ערב אחד במהלך חודש אוקטובר, התקשרה אליו המתלוננת וּביקשה להיפגש ולשוחח עימו. תוך כדי השיחה החלה המתלוננת לבכות, וסיפרה כי מִסְפָּר ימים קודם לכן, בעת שישבה עם הנאשם בסלון הדירה, החל הנאשם לפתע לשלוח ידיים ולגפף אותה, למרות התנגדותה המילולית. לאחר מכן, כך סיפרה לו, המשיך הנאשם </w:t>
      </w:r>
      <w:r>
        <w:rPr>
          <w:rFonts w:cs="David" w:hint="cs"/>
          <w:b/>
          <w:bCs/>
          <w:sz w:val="26"/>
          <w:szCs w:val="26"/>
          <w:rtl/>
        </w:rPr>
        <w:t>"לעשות מה שחשב לעשות"</w:t>
      </w:r>
      <w:r>
        <w:rPr>
          <w:rFonts w:cs="David" w:hint="cs"/>
          <w:sz w:val="26"/>
          <w:szCs w:val="26"/>
          <w:rtl/>
        </w:rPr>
        <w:t xml:space="preserve"> </w:t>
      </w:r>
      <w:r>
        <w:rPr>
          <w:rFonts w:cs="David" w:hint="cs"/>
          <w:b/>
          <w:bCs/>
          <w:sz w:val="26"/>
          <w:szCs w:val="26"/>
          <w:rtl/>
        </w:rPr>
        <w:t>(עמ' 68, ש' 16)</w:t>
      </w:r>
      <w:r>
        <w:rPr>
          <w:rFonts w:cs="David" w:hint="cs"/>
          <w:sz w:val="26"/>
          <w:szCs w:val="26"/>
          <w:rtl/>
        </w:rPr>
        <w:t>.</w:t>
      </w:r>
    </w:p>
    <w:p w14:paraId="012080AC" w14:textId="77777777" w:rsidR="00381CA4" w:rsidRDefault="00381CA4">
      <w:pPr>
        <w:spacing w:line="360" w:lineRule="auto"/>
        <w:ind w:firstLine="720"/>
        <w:rPr>
          <w:rFonts w:cs="David" w:hint="cs"/>
          <w:sz w:val="26"/>
          <w:szCs w:val="26"/>
          <w:rtl/>
        </w:rPr>
      </w:pPr>
      <w:r>
        <w:rPr>
          <w:rFonts w:cs="David" w:hint="cs"/>
          <w:sz w:val="26"/>
          <w:szCs w:val="26"/>
          <w:rtl/>
        </w:rPr>
        <w:t>המתלוננת סיפרה לו כי הייתה בהלם מהמעשה הבלתי צפוי. לדבריה, המשפט הראשון שנפלט לה היה שלפחות יביא גומי, וכי כל ה</w:t>
      </w:r>
      <w:r>
        <w:rPr>
          <w:rFonts w:cs="David" w:hint="cs"/>
          <w:b/>
          <w:bCs/>
          <w:sz w:val="26"/>
          <w:szCs w:val="26"/>
          <w:rtl/>
        </w:rPr>
        <w:t>"אקט"</w:t>
      </w:r>
      <w:r>
        <w:rPr>
          <w:rFonts w:cs="David" w:hint="cs"/>
          <w:sz w:val="26"/>
          <w:szCs w:val="26"/>
          <w:rtl/>
        </w:rPr>
        <w:t xml:space="preserve"> נמשך זמן קצר </w:t>
      </w:r>
      <w:r>
        <w:rPr>
          <w:rFonts w:cs="David" w:hint="cs"/>
          <w:b/>
          <w:bCs/>
          <w:sz w:val="26"/>
          <w:szCs w:val="26"/>
          <w:rtl/>
        </w:rPr>
        <w:t>("10 דקות,     אולי 15 דקות")</w:t>
      </w:r>
      <w:r>
        <w:rPr>
          <w:rFonts w:cs="David" w:hint="cs"/>
          <w:sz w:val="26"/>
          <w:szCs w:val="26"/>
          <w:rtl/>
        </w:rPr>
        <w:t xml:space="preserve">. ישראל הוסיף כי המתלוננת תיארה את שאירע </w:t>
      </w:r>
      <w:r>
        <w:rPr>
          <w:rFonts w:cs="David" w:hint="cs"/>
          <w:b/>
          <w:bCs/>
          <w:sz w:val="26"/>
          <w:szCs w:val="26"/>
          <w:rtl/>
        </w:rPr>
        <w:t>"בשוק, בבכי ובעצבות"</w:t>
      </w:r>
      <w:r>
        <w:rPr>
          <w:rFonts w:cs="David" w:hint="cs"/>
          <w:sz w:val="26"/>
          <w:szCs w:val="26"/>
          <w:rtl/>
        </w:rPr>
        <w:t xml:space="preserve"> </w:t>
      </w:r>
      <w:r>
        <w:rPr>
          <w:rFonts w:cs="David" w:hint="cs"/>
          <w:b/>
          <w:bCs/>
          <w:sz w:val="26"/>
          <w:szCs w:val="26"/>
          <w:rtl/>
        </w:rPr>
        <w:t>(עמ' 80, ש' 6-5)</w:t>
      </w:r>
      <w:r>
        <w:rPr>
          <w:rFonts w:cs="David" w:hint="cs"/>
          <w:sz w:val="26"/>
          <w:szCs w:val="26"/>
          <w:rtl/>
        </w:rPr>
        <w:t xml:space="preserve">, וכי האמין לדבריה </w:t>
      </w:r>
      <w:r>
        <w:rPr>
          <w:rFonts w:cs="David" w:hint="cs"/>
          <w:b/>
          <w:bCs/>
          <w:sz w:val="26"/>
          <w:szCs w:val="26"/>
          <w:rtl/>
        </w:rPr>
        <w:t>("האמנתי לה, לא היה לה סיבה לספר לי סיפור. לא היה לה סיבה להפעיל עליי מניפולציה או משהו, לא הייתה לה סיבה לשקר לי"</w:t>
      </w:r>
      <w:r>
        <w:rPr>
          <w:rFonts w:cs="David" w:hint="cs"/>
          <w:sz w:val="26"/>
          <w:szCs w:val="26"/>
          <w:rtl/>
        </w:rPr>
        <w:t xml:space="preserve"> </w:t>
      </w:r>
      <w:r>
        <w:rPr>
          <w:rFonts w:cs="David" w:hint="cs"/>
          <w:b/>
          <w:bCs/>
          <w:sz w:val="26"/>
          <w:szCs w:val="26"/>
          <w:rtl/>
        </w:rPr>
        <w:t>- עמ' 80, ש' 13-12; "לא היה לי ספק" - עמ' 80, ש' 18)</w:t>
      </w:r>
      <w:r>
        <w:rPr>
          <w:rFonts w:cs="David" w:hint="cs"/>
          <w:sz w:val="26"/>
          <w:szCs w:val="26"/>
          <w:rtl/>
        </w:rPr>
        <w:t>. מאחר וחשש לשלומה, ייעץ לה לעזוב את הדירה מיד ולהגיש תלונה במשטרה. לדבריו, המתלוננת סירבה בטענה כי יש לה ילד והיא פוחדת להגיש תלונה כל עוד היא גרה בדירה עם הנאשם.</w:t>
      </w:r>
    </w:p>
    <w:p w14:paraId="56F4F2D7" w14:textId="77777777" w:rsidR="00381CA4" w:rsidRDefault="00381CA4">
      <w:pPr>
        <w:spacing w:line="360" w:lineRule="auto"/>
        <w:rPr>
          <w:rFonts w:cs="David" w:hint="cs"/>
          <w:sz w:val="26"/>
          <w:szCs w:val="26"/>
          <w:rtl/>
        </w:rPr>
      </w:pPr>
      <w:r>
        <w:rPr>
          <w:rFonts w:cs="David" w:hint="cs"/>
          <w:b/>
          <w:bCs/>
          <w:i/>
          <w:iCs/>
          <w:sz w:val="26"/>
          <w:szCs w:val="26"/>
          <w:rtl/>
        </w:rPr>
        <w:t>30.</w:t>
      </w:r>
      <w:r>
        <w:rPr>
          <w:rFonts w:cs="David" w:hint="cs"/>
          <w:sz w:val="26"/>
          <w:szCs w:val="26"/>
          <w:rtl/>
        </w:rPr>
        <w:tab/>
        <w:t>יומיים לאחר מכן, בשעות הבוקר, כך העיד ישראל, התקשרה אליו המתלוננת וסיפרה לו בקול חלוש כי במהלך הלילה הנאשם נכנס לחדרה, התיישבה על מיטתה, הציק לה ולא נתן לה להירדם כל הלילה. עוד סיפרה, כי הנאשם נועל אותה בחדרה ולא נותן לה לצאת. לדבריו, התרשם מקולה של המתלוננת כי היא במצב נפשי ירוד.</w:t>
      </w:r>
    </w:p>
    <w:p w14:paraId="0E151054" w14:textId="77777777" w:rsidR="00381CA4" w:rsidRDefault="00381CA4">
      <w:pPr>
        <w:spacing w:line="360" w:lineRule="auto"/>
        <w:ind w:firstLine="720"/>
        <w:rPr>
          <w:rFonts w:cs="David" w:hint="cs"/>
          <w:sz w:val="26"/>
          <w:szCs w:val="26"/>
          <w:rtl/>
        </w:rPr>
      </w:pPr>
      <w:r>
        <w:rPr>
          <w:rFonts w:cs="David" w:hint="cs"/>
          <w:sz w:val="26"/>
          <w:szCs w:val="26"/>
          <w:rtl/>
        </w:rPr>
        <w:t xml:space="preserve">במהלך אותו בוקר, שוחחה עימו שוב המתלוננת לאחר שהנאשם שיחרר אותה מהחדר. ישראל הציע לה כי באם היא עומדת על כך שלא להתלונן במשטרה, מוכן הוא להגיע לדירה ולפגוש את הנאשם על-מנת להרתיעו. בחקירתו-הנגדית הדגיש ישראל ואמר כי בכל המקרים שהגיע לבית הנאשם כוונתו הייתה </w:t>
      </w:r>
      <w:r>
        <w:rPr>
          <w:rFonts w:cs="David" w:hint="cs"/>
          <w:b/>
          <w:bCs/>
          <w:sz w:val="26"/>
          <w:szCs w:val="26"/>
          <w:rtl/>
        </w:rPr>
        <w:t>"לא להרגיע ולא להרתיע"</w:t>
      </w:r>
      <w:r>
        <w:rPr>
          <w:rFonts w:cs="David" w:hint="cs"/>
          <w:sz w:val="26"/>
          <w:szCs w:val="26"/>
          <w:rtl/>
        </w:rPr>
        <w:t xml:space="preserve"> </w:t>
      </w:r>
      <w:r>
        <w:rPr>
          <w:rFonts w:cs="David" w:hint="cs"/>
          <w:b/>
          <w:bCs/>
          <w:sz w:val="26"/>
          <w:szCs w:val="26"/>
          <w:rtl/>
        </w:rPr>
        <w:t>(עמ' 8,    ש' 9)</w:t>
      </w:r>
      <w:r>
        <w:rPr>
          <w:rFonts w:cs="David" w:hint="cs"/>
          <w:sz w:val="26"/>
          <w:szCs w:val="26"/>
          <w:rtl/>
        </w:rPr>
        <w:t>.</w:t>
      </w:r>
    </w:p>
    <w:p w14:paraId="59202CDF" w14:textId="77777777" w:rsidR="00381CA4" w:rsidRDefault="00381CA4">
      <w:pPr>
        <w:spacing w:line="360" w:lineRule="auto"/>
        <w:ind w:firstLine="720"/>
        <w:rPr>
          <w:rFonts w:cs="David" w:hint="cs"/>
          <w:sz w:val="26"/>
          <w:szCs w:val="26"/>
          <w:rtl/>
        </w:rPr>
      </w:pPr>
      <w:r>
        <w:rPr>
          <w:rFonts w:cs="David" w:hint="cs"/>
          <w:sz w:val="26"/>
          <w:szCs w:val="26"/>
          <w:rtl/>
        </w:rPr>
        <w:t>ואכן, לדברי ישראל, הגיע הוא לדירה ביום שלמחרת ושהה עם המתלוננת, אולם הנאשם, שהיה נוכח במקום, עזב את הדירה בפתאומיות. לדבריו, באותו ערב התקשרה אליו המתלוננת וסיפרה כי שוב הנאשם מקלל ומאיים עליה. לפיכך החליטו השניים כי למחרת יבוא ישראל שוב לדירה בשעת הצהריים, וינסה לשוחח עימו.</w:t>
      </w:r>
    </w:p>
    <w:p w14:paraId="4266565B" w14:textId="77777777" w:rsidR="00381CA4" w:rsidRDefault="00381CA4">
      <w:pPr>
        <w:spacing w:line="360" w:lineRule="auto"/>
        <w:ind w:firstLine="720"/>
        <w:rPr>
          <w:rFonts w:cs="David" w:hint="cs"/>
          <w:sz w:val="26"/>
          <w:szCs w:val="26"/>
          <w:rtl/>
        </w:rPr>
      </w:pPr>
      <w:r>
        <w:rPr>
          <w:rFonts w:cs="David" w:hint="cs"/>
          <w:sz w:val="26"/>
          <w:szCs w:val="26"/>
          <w:rtl/>
        </w:rPr>
        <w:t>כאשר הגיע ישראל לדירה למחרת, פגש את הנאשם בחברת בחורה צעירה כבת 25. לדברי ישראל, בעת שישב עם והמתלוננת במטבח, נכנס לפתע הנאשם והחל לצעוק ולהכפיש את המתלוננת, כאשר הבחורה הצעירה וגם אימו של הנאשם החלו צועקות גם הן.</w:t>
      </w:r>
    </w:p>
    <w:p w14:paraId="6B0BB7C0" w14:textId="77777777" w:rsidR="00381CA4" w:rsidRDefault="00381CA4">
      <w:pPr>
        <w:spacing w:line="360" w:lineRule="auto"/>
        <w:ind w:firstLine="720"/>
        <w:rPr>
          <w:rFonts w:cs="David" w:hint="cs"/>
          <w:sz w:val="26"/>
          <w:szCs w:val="26"/>
          <w:rtl/>
        </w:rPr>
      </w:pPr>
      <w:r>
        <w:rPr>
          <w:rFonts w:cs="David" w:hint="cs"/>
          <w:sz w:val="26"/>
          <w:szCs w:val="26"/>
          <w:rtl/>
        </w:rPr>
        <w:t xml:space="preserve">בשלב מסויים, כך סיפר ישראל, תפס אותו הנאשם בצווארו ודחף אותו, כאשר הבחורה דוחפת וּמקללת אותו אף היא, והאמא והמתלוננת צועקות ברקע. מאחר והנאשם התנהג </w:t>
      </w:r>
      <w:r>
        <w:rPr>
          <w:rFonts w:cs="David" w:hint="cs"/>
          <w:b/>
          <w:bCs/>
          <w:sz w:val="26"/>
          <w:szCs w:val="26"/>
          <w:rtl/>
        </w:rPr>
        <w:t>"בצורה מוטרפת"</w:t>
      </w:r>
      <w:r>
        <w:rPr>
          <w:rFonts w:cs="David" w:hint="cs"/>
          <w:sz w:val="26"/>
          <w:szCs w:val="26"/>
          <w:rtl/>
        </w:rPr>
        <w:t xml:space="preserve"> </w:t>
      </w:r>
      <w:r>
        <w:rPr>
          <w:rFonts w:cs="David" w:hint="cs"/>
          <w:b/>
          <w:bCs/>
          <w:sz w:val="26"/>
          <w:szCs w:val="26"/>
          <w:rtl/>
        </w:rPr>
        <w:t>(עמ' 81, ש' 11)</w:t>
      </w:r>
      <w:r>
        <w:rPr>
          <w:rFonts w:cs="David" w:hint="cs"/>
          <w:sz w:val="26"/>
          <w:szCs w:val="26"/>
          <w:rtl/>
        </w:rPr>
        <w:t>, ניסה הוא, ישראל, להרגיע את המצב, לא עשה כל פעולה שיש בה כדי לאיים, אלא רק דחף חזרה את התוקפים אותו.</w:t>
      </w:r>
    </w:p>
    <w:p w14:paraId="3B9520A9" w14:textId="77777777" w:rsidR="00381CA4" w:rsidRDefault="00381CA4">
      <w:pPr>
        <w:spacing w:line="360" w:lineRule="auto"/>
        <w:ind w:firstLine="720"/>
        <w:rPr>
          <w:rFonts w:cs="David" w:hint="cs"/>
          <w:sz w:val="26"/>
          <w:szCs w:val="26"/>
          <w:rtl/>
        </w:rPr>
      </w:pPr>
      <w:r>
        <w:rPr>
          <w:rFonts w:cs="David" w:hint="cs"/>
          <w:sz w:val="26"/>
          <w:szCs w:val="26"/>
          <w:rtl/>
        </w:rPr>
        <w:t xml:space="preserve">להפתעתו הרבּה, כך העיד ישראל, לאחר שהפסיקו להתגושש, פנה אליו לפתע הנאשם ואמר: </w:t>
      </w:r>
      <w:r>
        <w:rPr>
          <w:rFonts w:cs="David" w:hint="cs"/>
          <w:b/>
          <w:bCs/>
          <w:sz w:val="26"/>
          <w:szCs w:val="26"/>
          <w:rtl/>
        </w:rPr>
        <w:t>"באת לפה כי נ. סיפרה לך שאנסתי אותה אך האמת היא שישבנו בסלון ואני התקרבתי אליה ולמרות שאמרה שלא רוצה היא המשפט השני שאמרה שאביא גומי וזה היה אישור שמותר לי"</w:t>
      </w:r>
      <w:r>
        <w:rPr>
          <w:rFonts w:cs="David" w:hint="cs"/>
          <w:sz w:val="26"/>
          <w:szCs w:val="26"/>
          <w:rtl/>
        </w:rPr>
        <w:t xml:space="preserve"> </w:t>
      </w:r>
      <w:r>
        <w:rPr>
          <w:rFonts w:cs="David" w:hint="cs"/>
          <w:b/>
          <w:bCs/>
          <w:sz w:val="26"/>
          <w:szCs w:val="26"/>
          <w:rtl/>
        </w:rPr>
        <w:t>(עמ' 70, ש' 27-25")</w:t>
      </w:r>
      <w:r>
        <w:rPr>
          <w:rFonts w:cs="David" w:hint="cs"/>
          <w:sz w:val="26"/>
          <w:szCs w:val="26"/>
          <w:rtl/>
        </w:rPr>
        <w:t>. לדברי ישראל, היה מופתע מדבריו של הנאשם שכן לא שוחח עם הנאשם על אירועי האונס ולא התכוון לעשות זאת. דברי הנאשם, כך אמר, היוו עבורו אישור נוסף כי המתלוננת סיפרה לו דברי אמת.</w:t>
      </w:r>
    </w:p>
    <w:p w14:paraId="6312BA0D" w14:textId="77777777" w:rsidR="00381CA4" w:rsidRDefault="00381CA4">
      <w:pPr>
        <w:spacing w:line="360" w:lineRule="auto"/>
        <w:ind w:firstLine="720"/>
        <w:rPr>
          <w:rFonts w:cs="David" w:hint="cs"/>
          <w:sz w:val="26"/>
          <w:szCs w:val="26"/>
          <w:rtl/>
        </w:rPr>
      </w:pPr>
    </w:p>
    <w:p w14:paraId="60786993" w14:textId="77777777" w:rsidR="00381CA4" w:rsidRDefault="00381CA4">
      <w:pPr>
        <w:spacing w:line="360" w:lineRule="auto"/>
        <w:ind w:firstLine="720"/>
        <w:rPr>
          <w:rFonts w:cs="David" w:hint="cs"/>
          <w:sz w:val="26"/>
          <w:szCs w:val="26"/>
          <w:rtl/>
        </w:rPr>
      </w:pPr>
    </w:p>
    <w:p w14:paraId="067718FA" w14:textId="77777777" w:rsidR="00381CA4" w:rsidRDefault="00381CA4">
      <w:pPr>
        <w:spacing w:line="360" w:lineRule="auto"/>
        <w:ind w:firstLine="720"/>
        <w:rPr>
          <w:rFonts w:cs="David" w:hint="cs"/>
          <w:sz w:val="26"/>
          <w:szCs w:val="26"/>
          <w:rtl/>
        </w:rPr>
      </w:pPr>
    </w:p>
    <w:p w14:paraId="2205E9DE" w14:textId="77777777" w:rsidR="00381CA4" w:rsidRDefault="00381CA4">
      <w:pPr>
        <w:spacing w:line="360" w:lineRule="auto"/>
        <w:ind w:firstLine="720"/>
        <w:rPr>
          <w:rFonts w:cs="David" w:hint="cs"/>
          <w:sz w:val="26"/>
          <w:szCs w:val="26"/>
          <w:rtl/>
        </w:rPr>
      </w:pPr>
      <w:r>
        <w:rPr>
          <w:rFonts w:cs="David" w:hint="cs"/>
          <w:sz w:val="26"/>
          <w:szCs w:val="26"/>
          <w:rtl/>
        </w:rPr>
        <w:t>תשובתו של ישראל לנאשם הייתה, כך סיפר בעדותו, כי הגיע לדירה מאחר שהנאשם מנע מהמתלוננת לצאת ממנה יום קודם, וכי איננו רוצה להתערב בנושא אותו הזכיר הנאשם, דהיינו, עניין האונס. עם זאת, הוא הודיע לנאשם כי המתלוננת תעזוב את הדירה והתחייב בפניו כי יסייע לה למצוא דירה חלופית בהקדם.</w:t>
      </w:r>
    </w:p>
    <w:p w14:paraId="57E9A238" w14:textId="77777777" w:rsidR="00381CA4" w:rsidRDefault="00381CA4">
      <w:pPr>
        <w:spacing w:line="360" w:lineRule="auto"/>
        <w:rPr>
          <w:rFonts w:cs="David" w:hint="cs"/>
          <w:sz w:val="26"/>
          <w:szCs w:val="26"/>
          <w:rtl/>
        </w:rPr>
      </w:pPr>
      <w:r>
        <w:rPr>
          <w:rFonts w:cs="David" w:hint="cs"/>
          <w:sz w:val="26"/>
          <w:szCs w:val="26"/>
          <w:rtl/>
        </w:rPr>
        <w:tab/>
        <w:t>בעקבות אירועי אותו יום, הציע שוב ישראל למתלוננת כי תעבור לגור בדירתו עד שתמצא דירה חלופית, שכן המשך מגוריה בדירת הנאשם עלול להיות מסוכן עבורה. הפעם הסכימה לכך, ומאותו לילה, כך סיפר ישראל, ישנה אצלו המתלוננת עם בנה, כאשר במהלך היום הייתה מגיעה לדירת הנאשם שם היו כל חפציה.</w:t>
      </w:r>
    </w:p>
    <w:p w14:paraId="39011D81" w14:textId="77777777" w:rsidR="00381CA4" w:rsidRDefault="00381CA4">
      <w:pPr>
        <w:spacing w:line="360" w:lineRule="auto"/>
        <w:rPr>
          <w:rFonts w:cs="David" w:hint="cs"/>
          <w:sz w:val="26"/>
          <w:szCs w:val="26"/>
          <w:rtl/>
        </w:rPr>
      </w:pPr>
    </w:p>
    <w:p w14:paraId="7AD5AB90" w14:textId="77777777" w:rsidR="00381CA4" w:rsidRDefault="00381CA4">
      <w:pPr>
        <w:spacing w:line="360" w:lineRule="auto"/>
        <w:rPr>
          <w:rFonts w:cs="David" w:hint="cs"/>
          <w:sz w:val="26"/>
          <w:szCs w:val="26"/>
          <w:rtl/>
        </w:rPr>
      </w:pPr>
      <w:r>
        <w:rPr>
          <w:rFonts w:cs="David" w:hint="cs"/>
          <w:b/>
          <w:bCs/>
          <w:i/>
          <w:iCs/>
          <w:sz w:val="26"/>
          <w:szCs w:val="26"/>
          <w:rtl/>
        </w:rPr>
        <w:t>31.</w:t>
      </w:r>
      <w:r>
        <w:rPr>
          <w:rFonts w:cs="David"/>
          <w:sz w:val="26"/>
          <w:szCs w:val="26"/>
          <w:rtl/>
        </w:rPr>
        <w:tab/>
      </w:r>
      <w:r>
        <w:rPr>
          <w:rFonts w:cs="David" w:hint="cs"/>
          <w:sz w:val="26"/>
          <w:szCs w:val="26"/>
          <w:rtl/>
        </w:rPr>
        <w:t>אולם גם אז לא פסקו, כך לדברי ישראל, הטרדות הנאשם.</w:t>
      </w:r>
    </w:p>
    <w:p w14:paraId="72239B03" w14:textId="77777777" w:rsidR="00381CA4" w:rsidRDefault="00381CA4">
      <w:pPr>
        <w:spacing w:line="360" w:lineRule="auto"/>
        <w:rPr>
          <w:rFonts w:cs="David" w:hint="cs"/>
          <w:sz w:val="26"/>
          <w:szCs w:val="26"/>
          <w:rtl/>
        </w:rPr>
      </w:pPr>
      <w:r>
        <w:rPr>
          <w:rFonts w:cs="David"/>
          <w:sz w:val="26"/>
          <w:szCs w:val="26"/>
          <w:rtl/>
        </w:rPr>
        <w:tab/>
      </w:r>
      <w:r>
        <w:rPr>
          <w:rFonts w:cs="David" w:hint="cs"/>
          <w:sz w:val="26"/>
          <w:szCs w:val="26"/>
          <w:rtl/>
        </w:rPr>
        <w:t>לדוגמא ציין, כי בהזדמנות אחת לאחר שהמתלוננת עברה לגור אצלו, היה עד לשיחה טלפונית בה הנאשם איים על המתלוננת כי היא חייבת לישון בדירה שלו ולא - יהיה רע ומר.</w:t>
      </w:r>
    </w:p>
    <w:p w14:paraId="5AFEAAEA" w14:textId="77777777" w:rsidR="00381CA4" w:rsidRDefault="00381CA4">
      <w:pPr>
        <w:spacing w:line="360" w:lineRule="auto"/>
        <w:ind w:firstLine="720"/>
        <w:rPr>
          <w:rFonts w:cs="David" w:hint="cs"/>
          <w:sz w:val="26"/>
          <w:szCs w:val="26"/>
          <w:rtl/>
        </w:rPr>
      </w:pPr>
      <w:r>
        <w:rPr>
          <w:rFonts w:cs="David" w:hint="cs"/>
          <w:sz w:val="26"/>
          <w:szCs w:val="26"/>
          <w:rtl/>
        </w:rPr>
        <w:t xml:space="preserve">כך סיפר ישראל עוד, על האירוע שבעקבותיו הוגשה התלונה למשטרה: </w:t>
      </w:r>
    </w:p>
    <w:p w14:paraId="76EFB157" w14:textId="77777777" w:rsidR="00381CA4" w:rsidRDefault="00381CA4">
      <w:pPr>
        <w:spacing w:line="360" w:lineRule="auto"/>
        <w:ind w:firstLine="720"/>
        <w:rPr>
          <w:rFonts w:cs="David" w:hint="cs"/>
          <w:sz w:val="26"/>
          <w:szCs w:val="26"/>
          <w:rtl/>
        </w:rPr>
      </w:pPr>
      <w:r>
        <w:rPr>
          <w:rFonts w:cs="David" w:hint="cs"/>
          <w:sz w:val="26"/>
          <w:szCs w:val="26"/>
          <w:rtl/>
        </w:rPr>
        <w:t>ביום 27.10.2002 בסביבות השעה 16:00, התקשרה אליו המתלוננת וסיפרה לו כי היא נמצאת מחוץ לדירה והנאשם מאיים כי יזרוק לה את החפצים. עוד הוסיפה ואמרה לו כי הנאשם ביקש ממנה את מִסְפָּר הטלפון שלו אך היא סירבה למסרו.</w:t>
      </w:r>
    </w:p>
    <w:p w14:paraId="64734ABE" w14:textId="77777777" w:rsidR="00381CA4" w:rsidRDefault="00381CA4">
      <w:pPr>
        <w:spacing w:line="360" w:lineRule="auto"/>
        <w:ind w:firstLine="720"/>
        <w:rPr>
          <w:rFonts w:cs="David" w:hint="cs"/>
          <w:sz w:val="26"/>
          <w:szCs w:val="26"/>
          <w:rtl/>
        </w:rPr>
      </w:pPr>
      <w:r>
        <w:rPr>
          <w:rFonts w:cs="David" w:hint="cs"/>
          <w:sz w:val="26"/>
          <w:szCs w:val="26"/>
          <w:rtl/>
        </w:rPr>
        <w:t xml:space="preserve">לדברי ישראל, החליט להתקשר לנאשם על-מנת לברר את פשר איומיו. משעשה זאת, החל הנאשם לקלל ולאיים גם עליו. וכך סיפר: </w:t>
      </w:r>
      <w:r>
        <w:rPr>
          <w:rFonts w:cs="David" w:hint="cs"/>
          <w:b/>
          <w:bCs/>
          <w:sz w:val="26"/>
          <w:szCs w:val="26"/>
          <w:rtl/>
        </w:rPr>
        <w:t>"שמעתי רצף של קללות כמו מניאק, לך תזדיין, אני אטפל בך, אני אזרוק את הדברים של נ. מהדירה, היא חייבת לישון אצלי" (עמ' 71 ש' 24-22)</w:t>
      </w:r>
      <w:r>
        <w:rPr>
          <w:rFonts w:cs="David" w:hint="cs"/>
          <w:sz w:val="26"/>
          <w:szCs w:val="26"/>
          <w:rtl/>
        </w:rPr>
        <w:t>.</w:t>
      </w:r>
    </w:p>
    <w:p w14:paraId="360749D8" w14:textId="77777777" w:rsidR="00381CA4" w:rsidRDefault="00381CA4">
      <w:pPr>
        <w:spacing w:line="360" w:lineRule="auto"/>
        <w:ind w:firstLine="720"/>
        <w:rPr>
          <w:rFonts w:cs="David" w:hint="cs"/>
          <w:sz w:val="26"/>
          <w:szCs w:val="26"/>
          <w:rtl/>
        </w:rPr>
      </w:pPr>
      <w:r>
        <w:rPr>
          <w:rFonts w:cs="David" w:hint="cs"/>
          <w:sz w:val="26"/>
          <w:szCs w:val="26"/>
          <w:rtl/>
        </w:rPr>
        <w:t xml:space="preserve">בשלב זה, כך אמר ישראל, נבהל מהשיחה עם הנאשם וחשש לשלומה של המתלוננת, משום שהבין כי </w:t>
      </w:r>
      <w:r>
        <w:rPr>
          <w:rFonts w:cs="David" w:hint="cs"/>
          <w:b/>
          <w:bCs/>
          <w:sz w:val="26"/>
          <w:szCs w:val="26"/>
          <w:rtl/>
        </w:rPr>
        <w:t>"התנהגותו היא תבנית וזה הסיגנון שלו"</w:t>
      </w:r>
      <w:r>
        <w:rPr>
          <w:rFonts w:cs="David" w:hint="cs"/>
          <w:sz w:val="26"/>
          <w:szCs w:val="26"/>
          <w:rtl/>
        </w:rPr>
        <w:t xml:space="preserve">. לפיכך התקשר מיד למתלוננת ואמר לה כי מאחר וכל ניסיונותיו למנוע את התנהגותו של הנאשם כלפיה לא עלו יפה, וּמאחר שנוכח כי לא יוכל להגן עליה, וכי </w:t>
      </w:r>
      <w:r>
        <w:rPr>
          <w:rFonts w:cs="David" w:hint="cs"/>
          <w:b/>
          <w:bCs/>
          <w:sz w:val="26"/>
          <w:szCs w:val="26"/>
          <w:rtl/>
        </w:rPr>
        <w:t>"הדרך מאיום למימוש היא קצרה"</w:t>
      </w:r>
      <w:r>
        <w:rPr>
          <w:rFonts w:cs="David" w:hint="cs"/>
          <w:sz w:val="26"/>
          <w:szCs w:val="26"/>
          <w:rtl/>
        </w:rPr>
        <w:t xml:space="preserve"> </w:t>
      </w:r>
      <w:r>
        <w:rPr>
          <w:rFonts w:cs="David" w:hint="cs"/>
          <w:b/>
          <w:bCs/>
          <w:sz w:val="26"/>
          <w:szCs w:val="26"/>
          <w:rtl/>
        </w:rPr>
        <w:t>(עמ' 71, ש' 27-26)</w:t>
      </w:r>
      <w:r>
        <w:rPr>
          <w:rFonts w:cs="David" w:hint="cs"/>
          <w:sz w:val="26"/>
          <w:szCs w:val="26"/>
          <w:rtl/>
        </w:rPr>
        <w:t>, לא נותרה ברירה אלא להתלונן במשטרה.</w:t>
      </w:r>
    </w:p>
    <w:p w14:paraId="50A8AFBF" w14:textId="77777777" w:rsidR="00381CA4" w:rsidRDefault="00381CA4">
      <w:pPr>
        <w:spacing w:line="360" w:lineRule="auto"/>
        <w:ind w:firstLine="720"/>
        <w:rPr>
          <w:rFonts w:cs="David" w:hint="cs"/>
          <w:sz w:val="26"/>
          <w:szCs w:val="26"/>
          <w:rtl/>
        </w:rPr>
      </w:pPr>
      <w:r>
        <w:rPr>
          <w:rFonts w:cs="David" w:hint="cs"/>
          <w:sz w:val="26"/>
          <w:szCs w:val="26"/>
          <w:rtl/>
        </w:rPr>
        <w:t xml:space="preserve">לשאלת הסניגור בחקירתו-הנגדית הדגיש העד ואמר, כי לא כפה על המתלוננת דבר, אלא רק אמר לה: </w:t>
      </w:r>
      <w:r>
        <w:rPr>
          <w:rFonts w:cs="David" w:hint="cs"/>
          <w:b/>
          <w:bCs/>
          <w:sz w:val="26"/>
          <w:szCs w:val="26"/>
          <w:rtl/>
        </w:rPr>
        <w:t>"שהגיע הזמן שתגיש תלונה"</w:t>
      </w:r>
      <w:r>
        <w:rPr>
          <w:rFonts w:cs="David" w:hint="cs"/>
          <w:sz w:val="26"/>
          <w:szCs w:val="26"/>
          <w:rtl/>
        </w:rPr>
        <w:t>.</w:t>
      </w:r>
    </w:p>
    <w:p w14:paraId="726B08C7" w14:textId="77777777" w:rsidR="00381CA4" w:rsidRDefault="00381CA4">
      <w:pPr>
        <w:spacing w:line="360" w:lineRule="auto"/>
        <w:ind w:firstLine="720"/>
        <w:rPr>
          <w:rFonts w:cs="David" w:hint="cs"/>
          <w:sz w:val="26"/>
          <w:szCs w:val="26"/>
          <w:rtl/>
        </w:rPr>
      </w:pPr>
      <w:r>
        <w:rPr>
          <w:rFonts w:cs="David" w:hint="cs"/>
          <w:sz w:val="26"/>
          <w:szCs w:val="26"/>
          <w:rtl/>
        </w:rPr>
        <w:t>הפעם הסכימה המתלוננת עם דבריו, ובאותו ערב נסעו יחדיו להגיש תלונה במשטרת בת-ים.</w:t>
      </w:r>
    </w:p>
    <w:p w14:paraId="0F3CA4B2" w14:textId="77777777" w:rsidR="00381CA4" w:rsidRDefault="00381CA4">
      <w:pPr>
        <w:spacing w:line="360" w:lineRule="auto"/>
        <w:rPr>
          <w:rFonts w:cs="David" w:hint="cs"/>
          <w:sz w:val="26"/>
          <w:szCs w:val="26"/>
          <w:rtl/>
        </w:rPr>
      </w:pPr>
      <w:r>
        <w:rPr>
          <w:rFonts w:cs="David" w:hint="cs"/>
          <w:b/>
          <w:bCs/>
          <w:i/>
          <w:iCs/>
          <w:sz w:val="26"/>
          <w:szCs w:val="26"/>
          <w:rtl/>
        </w:rPr>
        <w:t>32.</w:t>
      </w:r>
      <w:r>
        <w:rPr>
          <w:rFonts w:cs="David" w:hint="cs"/>
          <w:sz w:val="26"/>
          <w:szCs w:val="26"/>
          <w:rtl/>
        </w:rPr>
        <w:tab/>
        <w:t>לשאלות הסניגור הסביר העד, כי בעת מסירת עדותו הוא עדיין מקיים קשר עם המתלוננת, אשר מתגוררת בסמוך אליו וּמידי פעם אף לנה אצלו.</w:t>
      </w:r>
    </w:p>
    <w:p w14:paraId="2486F172" w14:textId="77777777" w:rsidR="00381CA4" w:rsidRDefault="00381CA4">
      <w:pPr>
        <w:spacing w:line="360" w:lineRule="auto"/>
        <w:ind w:firstLine="720"/>
        <w:rPr>
          <w:rFonts w:cs="David" w:hint="cs"/>
          <w:sz w:val="26"/>
          <w:szCs w:val="26"/>
          <w:rtl/>
        </w:rPr>
      </w:pPr>
      <w:r>
        <w:rPr>
          <w:rFonts w:cs="David" w:hint="cs"/>
          <w:sz w:val="26"/>
          <w:szCs w:val="26"/>
          <w:rtl/>
        </w:rPr>
        <w:t xml:space="preserve">עם זאת, ובתגובה להאשמות הסניגור כי עדותו מגמתית וכי הוא והמתלוננת גיבשו רעיון משותף ותיאמו עדויותיהם כדי </w:t>
      </w:r>
      <w:r>
        <w:rPr>
          <w:rFonts w:cs="David" w:hint="cs"/>
          <w:b/>
          <w:bCs/>
          <w:sz w:val="26"/>
          <w:szCs w:val="26"/>
          <w:rtl/>
        </w:rPr>
        <w:t>"למלט את נפשה"</w:t>
      </w:r>
      <w:r>
        <w:rPr>
          <w:rFonts w:cs="David" w:hint="cs"/>
          <w:sz w:val="26"/>
          <w:szCs w:val="26"/>
          <w:rtl/>
        </w:rPr>
        <w:t xml:space="preserve"> </w:t>
      </w:r>
      <w:r>
        <w:rPr>
          <w:rFonts w:cs="David" w:hint="cs"/>
          <w:b/>
          <w:bCs/>
          <w:sz w:val="26"/>
          <w:szCs w:val="26"/>
          <w:rtl/>
        </w:rPr>
        <w:t>(עמ' 86, ש' 16, 26)</w:t>
      </w:r>
      <w:r>
        <w:rPr>
          <w:rFonts w:cs="David" w:hint="cs"/>
          <w:sz w:val="26"/>
          <w:szCs w:val="26"/>
          <w:rtl/>
        </w:rPr>
        <w:t>, ענה ישראל ואמר:</w:t>
      </w:r>
    </w:p>
    <w:p w14:paraId="67E95F67" w14:textId="77777777" w:rsidR="00381CA4" w:rsidRDefault="00381CA4">
      <w:pPr>
        <w:spacing w:line="360" w:lineRule="auto"/>
        <w:ind w:firstLine="720"/>
        <w:rPr>
          <w:rFonts w:cs="David" w:hint="cs"/>
          <w:sz w:val="6"/>
          <w:szCs w:val="6"/>
          <w:rtl/>
        </w:rPr>
      </w:pPr>
    </w:p>
    <w:p w14:paraId="7EFDED12" w14:textId="77777777" w:rsidR="00381CA4" w:rsidRDefault="00381CA4">
      <w:pPr>
        <w:spacing w:line="360" w:lineRule="auto"/>
        <w:ind w:left="1440" w:right="1134"/>
        <w:rPr>
          <w:rFonts w:cs="David" w:hint="cs"/>
          <w:b/>
          <w:bCs/>
          <w:sz w:val="26"/>
          <w:szCs w:val="26"/>
          <w:rtl/>
        </w:rPr>
      </w:pPr>
      <w:r>
        <w:rPr>
          <w:rFonts w:cs="David" w:hint="cs"/>
          <w:b/>
          <w:bCs/>
          <w:sz w:val="26"/>
          <w:szCs w:val="26"/>
          <w:rtl/>
        </w:rPr>
        <w:t>"אני חייב לאור השאלות שלך להצהיר חד-משמעית שלא היו שום תיאומים ביני לבין המתלוננת ברמת הפרטים, וזאת מהסיבה הפשוטה, ששנינו דוברים אמת ואז לא צריך לתאם גירסאות.</w:t>
      </w:r>
    </w:p>
    <w:p w14:paraId="6E7CD900" w14:textId="77777777" w:rsidR="00381CA4" w:rsidRDefault="00381CA4">
      <w:pPr>
        <w:spacing w:line="360" w:lineRule="auto"/>
        <w:ind w:left="1440" w:right="1134"/>
        <w:rPr>
          <w:rFonts w:cs="David" w:hint="cs"/>
          <w:sz w:val="26"/>
          <w:szCs w:val="26"/>
          <w:rtl/>
        </w:rPr>
      </w:pPr>
      <w:r>
        <w:rPr>
          <w:rFonts w:cs="David" w:hint="cs"/>
          <w:b/>
          <w:bCs/>
          <w:sz w:val="26"/>
          <w:szCs w:val="26"/>
          <w:rtl/>
        </w:rPr>
        <w:t>יתכן עניין של ניסוח שונה. אך המהות שווה. היא דוברת אמת ואין כאן עניין של תיאום - זה אמת."</w:t>
      </w:r>
    </w:p>
    <w:p w14:paraId="469DD2CE" w14:textId="77777777" w:rsidR="00381CA4" w:rsidRDefault="00381CA4">
      <w:pPr>
        <w:spacing w:line="360" w:lineRule="auto"/>
        <w:ind w:firstLine="720"/>
        <w:rPr>
          <w:rFonts w:cs="David" w:hint="cs"/>
          <w:sz w:val="26"/>
          <w:szCs w:val="26"/>
          <w:rtl/>
        </w:rPr>
      </w:pPr>
      <w:r>
        <w:rPr>
          <w:rFonts w:cs="David" w:hint="cs"/>
          <w:b/>
          <w:bCs/>
          <w:sz w:val="26"/>
          <w:szCs w:val="26"/>
          <w:rtl/>
        </w:rPr>
        <w:t>(עמ' 87, ש' 3-1)</w:t>
      </w:r>
      <w:r>
        <w:rPr>
          <w:rFonts w:cs="David" w:hint="cs"/>
          <w:sz w:val="26"/>
          <w:szCs w:val="26"/>
          <w:rtl/>
        </w:rPr>
        <w:t>.</w:t>
      </w:r>
    </w:p>
    <w:p w14:paraId="2FAD01C7" w14:textId="77777777" w:rsidR="00381CA4" w:rsidRDefault="00381CA4">
      <w:pPr>
        <w:spacing w:line="360" w:lineRule="auto"/>
        <w:rPr>
          <w:rFonts w:cs="David" w:hint="cs"/>
          <w:sz w:val="26"/>
          <w:szCs w:val="26"/>
          <w:rtl/>
        </w:rPr>
      </w:pPr>
    </w:p>
    <w:p w14:paraId="1B29FA13"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(ב)</w:t>
      </w:r>
      <w:r>
        <w:rPr>
          <w:rFonts w:ascii="Arial" w:hAnsi="Arial" w:cs="David" w:hint="cs"/>
          <w:b/>
          <w:bCs/>
          <w:i/>
          <w:iCs/>
          <w:sz w:val="26"/>
          <w:szCs w:val="26"/>
          <w:rtl/>
        </w:rPr>
        <w:t xml:space="preserve"> </w:t>
      </w:r>
      <w:r>
        <w:rPr>
          <w:rFonts w:ascii="Arial" w:hAnsi="Arial" w:cs="David" w:hint="cs"/>
          <w:b/>
          <w:bCs/>
          <w:i/>
          <w:iCs/>
          <w:sz w:val="26"/>
          <w:szCs w:val="26"/>
          <w:u w:val="single"/>
          <w:rtl/>
        </w:rPr>
        <w:t xml:space="preserve">רס"מ ליאור צין - עת/2 </w:t>
      </w:r>
    </w:p>
    <w:p w14:paraId="346B6905" w14:textId="77777777" w:rsidR="00381CA4" w:rsidRDefault="00381CA4">
      <w:pPr>
        <w:spacing w:line="360" w:lineRule="auto"/>
        <w:rPr>
          <w:rFonts w:cs="David" w:hint="cs"/>
          <w:sz w:val="26"/>
          <w:szCs w:val="26"/>
          <w:rtl/>
        </w:rPr>
      </w:pPr>
      <w:r>
        <w:rPr>
          <w:rFonts w:cs="David" w:hint="cs"/>
          <w:b/>
          <w:bCs/>
          <w:i/>
          <w:iCs/>
          <w:sz w:val="26"/>
          <w:szCs w:val="26"/>
          <w:rtl/>
        </w:rPr>
        <w:t>33.</w:t>
      </w:r>
      <w:r>
        <w:rPr>
          <w:rFonts w:cs="David"/>
          <w:sz w:val="26"/>
          <w:szCs w:val="26"/>
          <w:rtl/>
        </w:rPr>
        <w:tab/>
      </w:r>
      <w:r>
        <w:rPr>
          <w:rFonts w:cs="David" w:hint="cs"/>
          <w:sz w:val="26"/>
          <w:szCs w:val="26"/>
          <w:rtl/>
        </w:rPr>
        <w:t xml:space="preserve">עדה זו ערכה עימות בין המתלוננת לנאשם ביום 2002 31.10, אשר הוקלט באודיו ובוידאו, תומלל בכתב ובהדפסה ונכתב לגביו דו"ח. כל אלה הוגשו כמוצגי התביעה         </w:t>
      </w:r>
      <w:r>
        <w:rPr>
          <w:rFonts w:cs="David" w:hint="cs"/>
          <w:b/>
          <w:bCs/>
          <w:sz w:val="26"/>
          <w:szCs w:val="26"/>
          <w:rtl/>
        </w:rPr>
        <w:t>(ת/1-ת/4)</w:t>
      </w:r>
      <w:r>
        <w:rPr>
          <w:rFonts w:cs="David" w:hint="cs"/>
          <w:sz w:val="26"/>
          <w:szCs w:val="26"/>
          <w:rtl/>
        </w:rPr>
        <w:t>.</w:t>
      </w:r>
    </w:p>
    <w:p w14:paraId="17A8AE8C" w14:textId="77777777" w:rsidR="00381CA4" w:rsidRDefault="00381CA4">
      <w:pPr>
        <w:spacing w:line="360" w:lineRule="auto"/>
        <w:ind w:firstLine="720"/>
        <w:rPr>
          <w:rFonts w:cs="David" w:hint="cs"/>
          <w:sz w:val="26"/>
          <w:szCs w:val="26"/>
          <w:rtl/>
        </w:rPr>
      </w:pPr>
      <w:r>
        <w:rPr>
          <w:rFonts w:cs="David" w:hint="cs"/>
          <w:sz w:val="26"/>
          <w:szCs w:val="26"/>
          <w:rtl/>
        </w:rPr>
        <w:t xml:space="preserve">מצפייה בקלטת העימות </w:t>
      </w:r>
      <w:r>
        <w:rPr>
          <w:rFonts w:cs="David" w:hint="cs"/>
          <w:b/>
          <w:bCs/>
          <w:sz w:val="26"/>
          <w:szCs w:val="26"/>
          <w:rtl/>
        </w:rPr>
        <w:t>ת/2</w:t>
      </w:r>
      <w:r>
        <w:rPr>
          <w:rFonts w:cs="David" w:hint="cs"/>
          <w:sz w:val="26"/>
          <w:szCs w:val="26"/>
          <w:rtl/>
        </w:rPr>
        <w:t>, תוך עיון בתמליל, ניתן היה להתרשם בבירור כי המתלוננת מאוד שלֵמה ובטוחה בעצמה. לעומתה, הנאשם מדבר בקול רם עד כדי צעקות ונראה מאוד מתוח ועצבני.</w:t>
      </w:r>
    </w:p>
    <w:p w14:paraId="3D3D0082" w14:textId="77777777" w:rsidR="00381CA4" w:rsidRDefault="00381CA4">
      <w:pPr>
        <w:spacing w:line="360" w:lineRule="auto"/>
        <w:ind w:firstLine="720"/>
        <w:rPr>
          <w:rFonts w:cs="David" w:hint="cs"/>
          <w:sz w:val="26"/>
          <w:szCs w:val="26"/>
          <w:rtl/>
        </w:rPr>
      </w:pPr>
      <w:r>
        <w:rPr>
          <w:rFonts w:cs="David" w:hint="cs"/>
          <w:sz w:val="26"/>
          <w:szCs w:val="26"/>
          <w:rtl/>
        </w:rPr>
        <w:t>בשלב מסויים בעימות כאשר הנאשם מרים את קולו ואינו חדל משטף דיבורו, מגלה המתלוננת סימנים של חוסר נוחות וסובלנות כלפי הנאשם, שמה את ידיה על הפנים, ונראית כמי שמיואשת מכל הסיטואציה.</w:t>
      </w:r>
    </w:p>
    <w:p w14:paraId="68495849" w14:textId="77777777" w:rsidR="00381CA4" w:rsidRDefault="00381CA4">
      <w:pPr>
        <w:spacing w:line="360" w:lineRule="auto"/>
        <w:ind w:firstLine="720"/>
        <w:rPr>
          <w:rFonts w:cs="David" w:hint="cs"/>
          <w:sz w:val="26"/>
          <w:szCs w:val="26"/>
          <w:rtl/>
        </w:rPr>
      </w:pPr>
      <w:r>
        <w:rPr>
          <w:rFonts w:cs="David" w:hint="cs"/>
          <w:sz w:val="26"/>
          <w:szCs w:val="26"/>
          <w:rtl/>
        </w:rPr>
        <w:t>לעיתים המתלוננת מתפרצת לדבריו ואף צועקת כלֹא מאמינה, בתגובה לטענתו כי היא נהגה לשכב עימו בזמן שהתגוררה בדירה.</w:t>
      </w:r>
    </w:p>
    <w:p w14:paraId="60CCD949" w14:textId="77777777" w:rsidR="00381CA4" w:rsidRDefault="00381CA4">
      <w:pPr>
        <w:spacing w:line="360" w:lineRule="auto"/>
        <w:ind w:firstLine="720"/>
        <w:rPr>
          <w:rFonts w:cs="David" w:hint="cs"/>
          <w:sz w:val="26"/>
          <w:szCs w:val="26"/>
          <w:rtl/>
        </w:rPr>
      </w:pPr>
    </w:p>
    <w:p w14:paraId="2DB8AD85" w14:textId="77777777" w:rsidR="00381CA4" w:rsidRDefault="00381CA4">
      <w:pPr>
        <w:spacing w:line="360" w:lineRule="auto"/>
        <w:ind w:firstLine="720"/>
        <w:rPr>
          <w:rFonts w:cs="David" w:hint="cs"/>
          <w:sz w:val="26"/>
          <w:szCs w:val="26"/>
          <w:rtl/>
        </w:rPr>
      </w:pPr>
      <w:r>
        <w:rPr>
          <w:rFonts w:cs="David" w:hint="cs"/>
          <w:sz w:val="26"/>
          <w:szCs w:val="26"/>
          <w:rtl/>
        </w:rPr>
        <w:t>יצויין, כי דבריה של המתלוננת במהלך העימות תואמים וּמתיישבים עם עדותה בבית-המשפט באופן מדוייק. לעומתה, גירסתו של הנאשם איננה עִקבית ואינה עולה בקנה אחד עם עדותו.</w:t>
      </w:r>
    </w:p>
    <w:p w14:paraId="20E5A5A7" w14:textId="77777777" w:rsidR="00381CA4" w:rsidRDefault="00381CA4">
      <w:pPr>
        <w:spacing w:line="360" w:lineRule="auto"/>
        <w:ind w:firstLine="720"/>
        <w:rPr>
          <w:rFonts w:cs="David" w:hint="cs"/>
          <w:sz w:val="26"/>
          <w:szCs w:val="26"/>
          <w:rtl/>
        </w:rPr>
      </w:pPr>
      <w:r>
        <w:rPr>
          <w:rFonts w:cs="David" w:hint="cs"/>
          <w:sz w:val="26"/>
          <w:szCs w:val="26"/>
          <w:rtl/>
        </w:rPr>
        <w:t xml:space="preserve">כך למשל, הודה הנאשם בעימות כי המתלוננת עברה לגור בדירה לאחר שיחסיהם הרומנטיים נסתיימו </w:t>
      </w:r>
      <w:r>
        <w:rPr>
          <w:rFonts w:cs="David" w:hint="cs"/>
          <w:b/>
          <w:bCs/>
          <w:sz w:val="26"/>
          <w:szCs w:val="26"/>
          <w:rtl/>
        </w:rPr>
        <w:t>("</w:t>
      </w:r>
      <w:r>
        <w:rPr>
          <w:rFonts w:cs="David" w:hint="cs"/>
          <w:b/>
          <w:bCs/>
          <w:sz w:val="26"/>
          <w:szCs w:val="26"/>
          <w:u w:val="single"/>
          <w:rtl/>
        </w:rPr>
        <w:t>ליאור:</w:t>
      </w:r>
      <w:r>
        <w:rPr>
          <w:rFonts w:cs="David" w:hint="cs"/>
          <w:b/>
          <w:bCs/>
          <w:sz w:val="26"/>
          <w:szCs w:val="26"/>
          <w:rtl/>
        </w:rPr>
        <w:t xml:space="preserve"> 'דוד, דוד, הייתם ביחד אבל זה נגמר'. </w:t>
      </w:r>
      <w:r>
        <w:rPr>
          <w:rFonts w:cs="David" w:hint="cs"/>
          <w:b/>
          <w:bCs/>
          <w:sz w:val="26"/>
          <w:szCs w:val="26"/>
          <w:u w:val="single"/>
          <w:rtl/>
        </w:rPr>
        <w:t>דוד:</w:t>
      </w:r>
      <w:r>
        <w:rPr>
          <w:rFonts w:cs="David" w:hint="cs"/>
          <w:b/>
          <w:bCs/>
          <w:sz w:val="26"/>
          <w:szCs w:val="26"/>
          <w:rtl/>
        </w:rPr>
        <w:t xml:space="preserve"> 'כן'. </w:t>
      </w:r>
      <w:r>
        <w:rPr>
          <w:rFonts w:cs="David" w:hint="cs"/>
          <w:b/>
          <w:bCs/>
          <w:sz w:val="26"/>
          <w:szCs w:val="26"/>
          <w:u w:val="single"/>
          <w:rtl/>
        </w:rPr>
        <w:t>ליאור:</w:t>
      </w:r>
      <w:r>
        <w:rPr>
          <w:rFonts w:cs="David" w:hint="cs"/>
          <w:b/>
          <w:bCs/>
          <w:sz w:val="26"/>
          <w:szCs w:val="26"/>
          <w:rtl/>
        </w:rPr>
        <w:t xml:space="preserve"> 'נגמר, ואז היא באה לגור אצלך?' </w:t>
      </w:r>
      <w:r>
        <w:rPr>
          <w:rFonts w:cs="David" w:hint="cs"/>
          <w:b/>
          <w:bCs/>
          <w:sz w:val="26"/>
          <w:szCs w:val="26"/>
          <w:u w:val="single"/>
          <w:rtl/>
        </w:rPr>
        <w:t>דוד:</w:t>
      </w:r>
      <w:r>
        <w:rPr>
          <w:rFonts w:cs="David" w:hint="cs"/>
          <w:b/>
          <w:bCs/>
          <w:sz w:val="26"/>
          <w:szCs w:val="26"/>
          <w:rtl/>
        </w:rPr>
        <w:t xml:space="preserve"> 'כן'." - עמ' 3 לתמליל)</w:t>
      </w:r>
      <w:r>
        <w:rPr>
          <w:rFonts w:cs="David" w:hint="cs"/>
          <w:sz w:val="26"/>
          <w:szCs w:val="26"/>
          <w:rtl/>
        </w:rPr>
        <w:t>, וזאת בניגוד לדבריו     בבית-המשפט כי עברה להתגורר עימו כשותפתו לחיים.</w:t>
      </w:r>
    </w:p>
    <w:p w14:paraId="2510C572" w14:textId="77777777" w:rsidR="00381CA4" w:rsidRDefault="00381CA4">
      <w:pPr>
        <w:spacing w:line="360" w:lineRule="auto"/>
        <w:ind w:firstLine="720"/>
        <w:rPr>
          <w:rFonts w:cs="David" w:hint="cs"/>
          <w:sz w:val="26"/>
          <w:szCs w:val="26"/>
          <w:rtl/>
        </w:rPr>
      </w:pPr>
    </w:p>
    <w:p w14:paraId="0F736EB9" w14:textId="77777777" w:rsidR="00381CA4" w:rsidRDefault="00381CA4">
      <w:pPr>
        <w:spacing w:line="360" w:lineRule="auto"/>
        <w:ind w:firstLine="720"/>
        <w:rPr>
          <w:rFonts w:cs="David" w:hint="cs"/>
          <w:sz w:val="26"/>
          <w:szCs w:val="26"/>
          <w:rtl/>
        </w:rPr>
      </w:pPr>
      <w:r>
        <w:rPr>
          <w:rFonts w:cs="David" w:hint="cs"/>
          <w:sz w:val="26"/>
          <w:szCs w:val="26"/>
          <w:rtl/>
        </w:rPr>
        <w:t>בשלב מסויים בעימות, הושארו השניים לבד, כאשר אמצעי ההקלטה מופעלים. הנאשם והמתלוננת דיברו ביניהם ברוסית.</w:t>
      </w:r>
    </w:p>
    <w:p w14:paraId="5A6B6D8C" w14:textId="77777777" w:rsidR="00381CA4" w:rsidRDefault="00381CA4">
      <w:pPr>
        <w:spacing w:line="360" w:lineRule="auto"/>
        <w:ind w:firstLine="720"/>
        <w:rPr>
          <w:rFonts w:cs="David" w:hint="cs"/>
          <w:sz w:val="26"/>
          <w:szCs w:val="26"/>
          <w:rtl/>
        </w:rPr>
      </w:pPr>
      <w:r>
        <w:rPr>
          <w:rFonts w:cs="David" w:hint="cs"/>
          <w:sz w:val="26"/>
          <w:szCs w:val="26"/>
          <w:rtl/>
        </w:rPr>
        <w:t xml:space="preserve">בשלב זה, נראה הנאשם מתפרץ לעבר המתלוננת, מדבר במהירות, באריכות ובקול רם, בעוד שהמתלוננת מדברת בשקט מלבד מִסְפָּר התפרצויות בהן היא נכנסת לדבריו ואף צועקת. המתלוננת מפצירה בנאשם להודות על האמת </w:t>
      </w:r>
      <w:r>
        <w:rPr>
          <w:rFonts w:cs="David" w:hint="cs"/>
          <w:b/>
          <w:bCs/>
          <w:sz w:val="26"/>
          <w:szCs w:val="26"/>
          <w:rtl/>
        </w:rPr>
        <w:t>("תגיד להם את האמת... תגיד את האמת וישחררו אותך"; "מה שהיה, שאתה אנסת אותי... גם אני ביקשתי ממך לא תאנוס אותי... אני אמרתי שכואב לי, אני אמרתי לך שכואב לי" - עמ' 6 לתמליל ת/4)</w:t>
      </w:r>
      <w:r>
        <w:rPr>
          <w:rFonts w:cs="David" w:hint="cs"/>
          <w:sz w:val="26"/>
          <w:szCs w:val="26"/>
          <w:rtl/>
        </w:rPr>
        <w:t xml:space="preserve">. הנאשם מכחיש, מתחנן ומנסה לשכנע אותה כי ישראל הכניס לה </w:t>
      </w:r>
      <w:r>
        <w:rPr>
          <w:rFonts w:cs="David" w:hint="cs"/>
          <w:b/>
          <w:bCs/>
          <w:sz w:val="26"/>
          <w:szCs w:val="26"/>
          <w:rtl/>
        </w:rPr>
        <w:t>"רעיונות לראש"</w:t>
      </w:r>
      <w:r>
        <w:rPr>
          <w:rFonts w:cs="David" w:hint="cs"/>
          <w:sz w:val="26"/>
          <w:szCs w:val="26"/>
          <w:rtl/>
        </w:rPr>
        <w:t xml:space="preserve">. המתלוננת אינה נרתעת מהערותיו וחוזרת שוב ושוב על גירסתה לפיה הנאשם אנס אותה, ומטיחה בו: </w:t>
      </w:r>
      <w:r>
        <w:rPr>
          <w:rFonts w:cs="David" w:hint="cs"/>
          <w:b/>
          <w:bCs/>
          <w:sz w:val="26"/>
          <w:szCs w:val="26"/>
          <w:rtl/>
        </w:rPr>
        <w:t>"אתה אנסת אותי, אתה גבר אתה?"</w:t>
      </w:r>
      <w:r>
        <w:rPr>
          <w:rFonts w:cs="David" w:hint="cs"/>
          <w:sz w:val="26"/>
          <w:szCs w:val="26"/>
          <w:rtl/>
        </w:rPr>
        <w:t xml:space="preserve">. לשאלת הנאשם כיצד גרה עם אדם שלדבריו היה </w:t>
      </w:r>
      <w:r>
        <w:rPr>
          <w:rFonts w:cs="David" w:hint="cs"/>
          <w:b/>
          <w:bCs/>
          <w:sz w:val="26"/>
          <w:szCs w:val="26"/>
          <w:rtl/>
        </w:rPr>
        <w:t>"חלאה"</w:t>
      </w:r>
      <w:r>
        <w:rPr>
          <w:rFonts w:cs="David" w:hint="cs"/>
          <w:sz w:val="26"/>
          <w:szCs w:val="26"/>
          <w:rtl/>
        </w:rPr>
        <w:t xml:space="preserve"> עבורה, ענתה לו המתלוננת כי בתחילה הוא לא היה </w:t>
      </w:r>
      <w:r>
        <w:rPr>
          <w:rFonts w:cs="David" w:hint="cs"/>
          <w:b/>
          <w:bCs/>
          <w:sz w:val="26"/>
          <w:szCs w:val="26"/>
          <w:rtl/>
        </w:rPr>
        <w:t>"חלאה"</w:t>
      </w:r>
      <w:r>
        <w:rPr>
          <w:rFonts w:cs="David" w:hint="cs"/>
          <w:sz w:val="26"/>
          <w:szCs w:val="26"/>
          <w:rtl/>
        </w:rPr>
        <w:t>.</w:t>
      </w:r>
    </w:p>
    <w:p w14:paraId="6656727E" w14:textId="77777777" w:rsidR="00381CA4" w:rsidRDefault="00381CA4">
      <w:pPr>
        <w:spacing w:line="360" w:lineRule="auto"/>
        <w:ind w:firstLine="720"/>
        <w:rPr>
          <w:rFonts w:cs="David" w:hint="cs"/>
          <w:sz w:val="26"/>
          <w:szCs w:val="26"/>
          <w:rtl/>
        </w:rPr>
      </w:pPr>
      <w:r>
        <w:rPr>
          <w:rFonts w:cs="David" w:hint="cs"/>
          <w:sz w:val="26"/>
          <w:szCs w:val="26"/>
          <w:rtl/>
        </w:rPr>
        <w:t xml:space="preserve">ואז פנתה אליו ואמרה בכאב: </w:t>
      </w:r>
      <w:r>
        <w:rPr>
          <w:rFonts w:cs="David" w:hint="cs"/>
          <w:b/>
          <w:bCs/>
          <w:sz w:val="26"/>
          <w:szCs w:val="26"/>
          <w:rtl/>
        </w:rPr>
        <w:t>"למה לקחת אותי בכוח? למה? אני ביקשתי ממך, נכון? אני התחננתי בפניך" (עמ' 7 ב-ת/4)</w:t>
      </w:r>
      <w:r>
        <w:rPr>
          <w:rFonts w:cs="David" w:hint="cs"/>
          <w:sz w:val="26"/>
          <w:szCs w:val="26"/>
          <w:rtl/>
        </w:rPr>
        <w:t xml:space="preserve">. המתלוננת אף חזרה על גירסתה בעניין אימו של הנאשם, שהצדיקה את מעשיו וציטטה שוב את דבריה כי: </w:t>
      </w:r>
      <w:r>
        <w:rPr>
          <w:rFonts w:cs="David" w:hint="cs"/>
          <w:b/>
          <w:bCs/>
          <w:sz w:val="26"/>
          <w:szCs w:val="26"/>
          <w:rtl/>
        </w:rPr>
        <w:t>"...גברים הם כולם כאלה, אם אישה לא רוצה לתת מרצונה סקס, אז הוא צריך לקחת בכוח"</w:t>
      </w:r>
      <w:r>
        <w:rPr>
          <w:rFonts w:cs="David" w:hint="cs"/>
          <w:sz w:val="26"/>
          <w:szCs w:val="26"/>
          <w:rtl/>
        </w:rPr>
        <w:t>.</w:t>
      </w:r>
    </w:p>
    <w:p w14:paraId="1D73356D" w14:textId="77777777" w:rsidR="00381CA4" w:rsidRDefault="00381CA4">
      <w:pPr>
        <w:spacing w:line="360" w:lineRule="auto"/>
        <w:ind w:firstLine="720"/>
        <w:rPr>
          <w:rFonts w:cs="David" w:hint="cs"/>
          <w:sz w:val="26"/>
          <w:szCs w:val="26"/>
          <w:rtl/>
        </w:rPr>
      </w:pPr>
      <w:r>
        <w:rPr>
          <w:rFonts w:cs="David" w:hint="cs"/>
          <w:sz w:val="26"/>
          <w:szCs w:val="26"/>
          <w:rtl/>
        </w:rPr>
        <w:t xml:space="preserve">הנאשם לעומתה מתחנן לפניה כי תחזור בה, וחוזר שוב ושוב על גירסתו לפיה קיימו באותו ערב יחסי-מין בהסכמה. הוא מזכיר לה כי ביקשה ממנו להביא קונדום והוא אכן הלך להביאו. ואולם, המתלוננת מציינת מיד את גירסתה, כפי שהעידה אחר-כך גם בבית-המשפט, כי הנאשם הכין את הקונדום מבעוד מועד על השולחן ליד הספה וכי לא קם להביאו מהחדר בו ישנה אימו כפי שהוא טוען. גם כשטען בפניה הכיצד אנס אותה אם ביקשה ממנו קונדום, ענתה שוב המתלוננת, תשובה המתיישבת עם גירסתה בבית-המשפט אחר-כך: </w:t>
      </w:r>
      <w:r>
        <w:rPr>
          <w:rFonts w:cs="David" w:hint="cs"/>
          <w:b/>
          <w:bCs/>
          <w:sz w:val="26"/>
          <w:szCs w:val="26"/>
          <w:rtl/>
        </w:rPr>
        <w:t>"אמרתי שכואב לי, עזוב אותי... הייתי הולכת וזהו"</w:t>
      </w:r>
      <w:r>
        <w:rPr>
          <w:rFonts w:cs="David" w:hint="cs"/>
          <w:sz w:val="26"/>
          <w:szCs w:val="26"/>
          <w:rtl/>
        </w:rPr>
        <w:t>.</w:t>
      </w:r>
    </w:p>
    <w:p w14:paraId="67D54E6B" w14:textId="77777777" w:rsidR="00381CA4" w:rsidRDefault="00381CA4">
      <w:pPr>
        <w:spacing w:line="360" w:lineRule="auto"/>
        <w:ind w:firstLine="720"/>
        <w:rPr>
          <w:rFonts w:cs="David" w:hint="cs"/>
          <w:sz w:val="26"/>
          <w:szCs w:val="26"/>
          <w:rtl/>
        </w:rPr>
      </w:pPr>
    </w:p>
    <w:p w14:paraId="7D2E4512" w14:textId="77777777" w:rsidR="00381CA4" w:rsidRDefault="00381CA4">
      <w:pPr>
        <w:spacing w:line="360" w:lineRule="auto"/>
        <w:ind w:firstLine="720"/>
        <w:rPr>
          <w:rFonts w:cs="David" w:hint="cs"/>
          <w:sz w:val="26"/>
          <w:szCs w:val="26"/>
          <w:rtl/>
        </w:rPr>
      </w:pPr>
    </w:p>
    <w:p w14:paraId="731CBA73" w14:textId="77777777" w:rsidR="00381CA4" w:rsidRDefault="00381CA4">
      <w:pPr>
        <w:spacing w:line="360" w:lineRule="auto"/>
        <w:ind w:firstLine="720"/>
        <w:rPr>
          <w:rFonts w:cs="David" w:hint="cs"/>
          <w:sz w:val="26"/>
          <w:szCs w:val="26"/>
          <w:rtl/>
        </w:rPr>
      </w:pPr>
    </w:p>
    <w:p w14:paraId="3029B1CF" w14:textId="77777777" w:rsidR="00381CA4" w:rsidRDefault="00381CA4">
      <w:pPr>
        <w:spacing w:line="360" w:lineRule="auto"/>
        <w:ind w:firstLine="720"/>
        <w:rPr>
          <w:rFonts w:cs="David" w:hint="cs"/>
          <w:sz w:val="26"/>
          <w:szCs w:val="26"/>
          <w:rtl/>
        </w:rPr>
      </w:pPr>
      <w:r>
        <w:rPr>
          <w:rFonts w:cs="David" w:hint="cs"/>
          <w:sz w:val="26"/>
          <w:szCs w:val="26"/>
          <w:rtl/>
        </w:rPr>
        <w:t xml:space="preserve">כאשר טען הנאשם בפניה כי באותו ערב נישק אותה, צעקה המתלוננת לעברו באומרה: </w:t>
      </w:r>
      <w:r>
        <w:rPr>
          <w:rFonts w:cs="David" w:hint="cs"/>
          <w:b/>
          <w:bCs/>
          <w:sz w:val="26"/>
          <w:szCs w:val="26"/>
          <w:rtl/>
        </w:rPr>
        <w:t>"אתה??? אתה נישקת אותי אז?"</w:t>
      </w:r>
      <w:r>
        <w:rPr>
          <w:rFonts w:cs="David" w:hint="cs"/>
          <w:sz w:val="26"/>
          <w:szCs w:val="26"/>
          <w:rtl/>
        </w:rPr>
        <w:t xml:space="preserve">. ולשאלתו של הנאשם: </w:t>
      </w:r>
      <w:r>
        <w:rPr>
          <w:rFonts w:cs="David" w:hint="cs"/>
          <w:b/>
          <w:bCs/>
          <w:sz w:val="26"/>
          <w:szCs w:val="26"/>
          <w:rtl/>
        </w:rPr>
        <w:t>"מאיפה יש לך      כל-כך הרבה כעס כלפיי?"</w:t>
      </w:r>
      <w:r>
        <w:rPr>
          <w:rFonts w:cs="David" w:hint="cs"/>
          <w:sz w:val="26"/>
          <w:szCs w:val="26"/>
          <w:rtl/>
        </w:rPr>
        <w:t xml:space="preserve">, עונה המתלוננת ספונטנית: </w:t>
      </w:r>
      <w:r>
        <w:rPr>
          <w:rFonts w:cs="David" w:hint="cs"/>
          <w:b/>
          <w:bCs/>
          <w:sz w:val="26"/>
          <w:szCs w:val="26"/>
          <w:rtl/>
        </w:rPr>
        <w:t>"בגלל שאתה אנסת אותי"</w:t>
      </w:r>
      <w:r>
        <w:rPr>
          <w:rFonts w:cs="David" w:hint="cs"/>
          <w:sz w:val="26"/>
          <w:szCs w:val="26"/>
          <w:rtl/>
        </w:rPr>
        <w:t xml:space="preserve">      </w:t>
      </w:r>
      <w:r>
        <w:rPr>
          <w:rFonts w:cs="David" w:hint="cs"/>
          <w:b/>
          <w:bCs/>
          <w:sz w:val="26"/>
          <w:szCs w:val="26"/>
          <w:rtl/>
        </w:rPr>
        <w:t>(עמ' 10)</w:t>
      </w:r>
      <w:r>
        <w:rPr>
          <w:rFonts w:cs="David" w:hint="cs"/>
          <w:sz w:val="26"/>
          <w:szCs w:val="26"/>
          <w:rtl/>
        </w:rPr>
        <w:t>.</w:t>
      </w:r>
    </w:p>
    <w:p w14:paraId="4A97188E" w14:textId="77777777" w:rsidR="00381CA4" w:rsidRDefault="00381CA4">
      <w:pPr>
        <w:spacing w:line="360" w:lineRule="auto"/>
        <w:ind w:firstLine="720"/>
        <w:rPr>
          <w:rFonts w:cs="David" w:hint="cs"/>
          <w:sz w:val="26"/>
          <w:szCs w:val="26"/>
          <w:rtl/>
        </w:rPr>
      </w:pPr>
      <w:r>
        <w:rPr>
          <w:rFonts w:cs="David" w:hint="cs"/>
          <w:sz w:val="26"/>
          <w:szCs w:val="26"/>
          <w:rtl/>
        </w:rPr>
        <w:t xml:space="preserve">וכך נמשך העימות, כאשר הנאשם מנסה לדבר אל ליבה של המתלוננת והיא עומדת על גירסתה שוב ושוב, עונה בעקביוּת על כל טענותיו וחוזרת על גירסתה, תוך מתן הסברים מפורטים ועִקביים על השתלשלות הדברים. ניכּר כי סבלנותה פוקעת למשמע </w:t>
      </w:r>
      <w:r>
        <w:rPr>
          <w:rFonts w:cs="David" w:hint="cs"/>
          <w:b/>
          <w:bCs/>
          <w:sz w:val="26"/>
          <w:szCs w:val="26"/>
          <w:rtl/>
        </w:rPr>
        <w:t>"שקריו"</w:t>
      </w:r>
      <w:r>
        <w:rPr>
          <w:rFonts w:cs="David" w:hint="cs"/>
          <w:sz w:val="26"/>
          <w:szCs w:val="26"/>
          <w:rtl/>
        </w:rPr>
        <w:t xml:space="preserve"> של הנאשם, כדבריה, אם כי גם אז לא הפסיקה מלהגיב לעניין וּבעקביות עד לסיום העימות.</w:t>
      </w:r>
    </w:p>
    <w:p w14:paraId="2195EEEE" w14:textId="77777777" w:rsidR="00381CA4" w:rsidRDefault="00381CA4">
      <w:pPr>
        <w:spacing w:line="360" w:lineRule="auto"/>
        <w:rPr>
          <w:rFonts w:cs="David" w:hint="cs"/>
          <w:sz w:val="26"/>
          <w:szCs w:val="26"/>
          <w:rtl/>
        </w:rPr>
      </w:pPr>
    </w:p>
    <w:p w14:paraId="0FFBF728"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(ג)</w:t>
      </w:r>
      <w:r>
        <w:rPr>
          <w:rFonts w:ascii="Arial" w:hAnsi="Arial" w:cs="David" w:hint="cs"/>
          <w:b/>
          <w:bCs/>
          <w:i/>
          <w:iCs/>
          <w:sz w:val="26"/>
          <w:szCs w:val="26"/>
          <w:rtl/>
        </w:rPr>
        <w:t xml:space="preserve"> </w:t>
      </w:r>
      <w:r>
        <w:rPr>
          <w:rFonts w:ascii="Arial" w:hAnsi="Arial" w:cs="David" w:hint="cs"/>
          <w:b/>
          <w:bCs/>
          <w:i/>
          <w:iCs/>
          <w:sz w:val="26"/>
          <w:szCs w:val="26"/>
          <w:u w:val="single"/>
          <w:rtl/>
        </w:rPr>
        <w:t>רס"מ חנה שושן- עת/4</w:t>
      </w:r>
    </w:p>
    <w:p w14:paraId="50457313" w14:textId="77777777" w:rsidR="00381CA4" w:rsidRDefault="00381CA4">
      <w:pPr>
        <w:spacing w:line="360" w:lineRule="auto"/>
        <w:rPr>
          <w:rFonts w:cs="David" w:hint="cs"/>
          <w:sz w:val="26"/>
          <w:szCs w:val="26"/>
          <w:rtl/>
        </w:rPr>
      </w:pPr>
      <w:r>
        <w:rPr>
          <w:rFonts w:cs="David" w:hint="cs"/>
          <w:b/>
          <w:bCs/>
          <w:i/>
          <w:iCs/>
          <w:sz w:val="26"/>
          <w:szCs w:val="26"/>
          <w:rtl/>
        </w:rPr>
        <w:t>34</w:t>
      </w:r>
      <w:r>
        <w:rPr>
          <w:rFonts w:cs="David" w:hint="cs"/>
          <w:b/>
          <w:bCs/>
          <w:sz w:val="26"/>
          <w:szCs w:val="26"/>
          <w:rtl/>
        </w:rPr>
        <w:t>.</w:t>
      </w:r>
      <w:r>
        <w:rPr>
          <w:rFonts w:cs="David"/>
          <w:i/>
          <w:iCs/>
          <w:sz w:val="26"/>
          <w:szCs w:val="26"/>
          <w:rtl/>
        </w:rPr>
        <w:tab/>
      </w:r>
      <w:r>
        <w:rPr>
          <w:rFonts w:cs="David" w:hint="cs"/>
          <w:sz w:val="26"/>
          <w:szCs w:val="26"/>
          <w:rtl/>
        </w:rPr>
        <w:t xml:space="preserve">עדה זו גבתה את עדותה של המתלוננת, את עדותו של הנאשם </w:t>
      </w:r>
      <w:r>
        <w:rPr>
          <w:rFonts w:cs="David" w:hint="cs"/>
          <w:b/>
          <w:bCs/>
          <w:sz w:val="26"/>
          <w:szCs w:val="26"/>
          <w:rtl/>
        </w:rPr>
        <w:t>(ת/9)</w:t>
      </w:r>
      <w:r>
        <w:rPr>
          <w:rFonts w:cs="David" w:hint="cs"/>
          <w:sz w:val="26"/>
          <w:szCs w:val="26"/>
          <w:rtl/>
        </w:rPr>
        <w:t xml:space="preserve">, וכן את עדותו של ישראל </w:t>
      </w:r>
      <w:r>
        <w:rPr>
          <w:rFonts w:cs="David" w:hint="cs"/>
          <w:b/>
          <w:bCs/>
          <w:sz w:val="26"/>
          <w:szCs w:val="26"/>
          <w:rtl/>
        </w:rPr>
        <w:t>(נ/5א')</w:t>
      </w:r>
      <w:r>
        <w:rPr>
          <w:rFonts w:cs="David" w:hint="cs"/>
          <w:sz w:val="26"/>
          <w:szCs w:val="26"/>
          <w:rtl/>
        </w:rPr>
        <w:t>.</w:t>
      </w:r>
    </w:p>
    <w:p w14:paraId="135C8CED" w14:textId="77777777" w:rsidR="00381CA4" w:rsidRDefault="00381CA4">
      <w:pPr>
        <w:spacing w:line="360" w:lineRule="auto"/>
        <w:ind w:firstLine="720"/>
        <w:rPr>
          <w:rFonts w:cs="David" w:hint="cs"/>
          <w:sz w:val="26"/>
          <w:szCs w:val="26"/>
          <w:rtl/>
        </w:rPr>
      </w:pPr>
      <w:r>
        <w:rPr>
          <w:rFonts w:cs="David" w:hint="cs"/>
          <w:sz w:val="26"/>
          <w:szCs w:val="26"/>
          <w:rtl/>
        </w:rPr>
        <w:t xml:space="preserve">באשר למצבה והתנהגותה של המתלוננת בעת גביית העדות, אמרה העדה כי: </w:t>
      </w:r>
      <w:r>
        <w:rPr>
          <w:rFonts w:cs="David" w:hint="cs"/>
          <w:b/>
          <w:bCs/>
          <w:sz w:val="26"/>
          <w:szCs w:val="26"/>
          <w:rtl/>
        </w:rPr>
        <w:t>"במהלך גביית העדות המתלוננת דיברה בשקט. כשסיפרה הייתה על סף דמעות, כשהגיעה לפרטים האינטימיים התקשתה בדיבור ודיברה לאט"</w:t>
      </w:r>
      <w:r>
        <w:rPr>
          <w:rFonts w:cs="David" w:hint="cs"/>
          <w:sz w:val="26"/>
          <w:szCs w:val="26"/>
          <w:rtl/>
        </w:rPr>
        <w:t xml:space="preserve"> </w:t>
      </w:r>
      <w:r>
        <w:rPr>
          <w:rFonts w:cs="David" w:hint="cs"/>
          <w:b/>
          <w:bCs/>
          <w:sz w:val="26"/>
          <w:szCs w:val="26"/>
          <w:rtl/>
        </w:rPr>
        <w:t>(עמ' 59 ש' 5-4)</w:t>
      </w:r>
      <w:r>
        <w:rPr>
          <w:rFonts w:cs="David" w:hint="cs"/>
          <w:sz w:val="26"/>
          <w:szCs w:val="26"/>
          <w:rtl/>
        </w:rPr>
        <w:t>.</w:t>
      </w:r>
    </w:p>
    <w:p w14:paraId="60971E96" w14:textId="77777777" w:rsidR="00381CA4" w:rsidRDefault="00381CA4">
      <w:pPr>
        <w:spacing w:line="360" w:lineRule="auto"/>
        <w:ind w:firstLine="720"/>
        <w:rPr>
          <w:rFonts w:cs="David" w:hint="cs"/>
          <w:sz w:val="26"/>
          <w:szCs w:val="26"/>
          <w:rtl/>
        </w:rPr>
      </w:pPr>
      <w:r>
        <w:rPr>
          <w:rFonts w:cs="David" w:hint="cs"/>
          <w:sz w:val="26"/>
          <w:szCs w:val="26"/>
          <w:rtl/>
        </w:rPr>
        <w:t>יצויין כי כך גם התנהגה במהלך עדותה בפנינו.</w:t>
      </w:r>
    </w:p>
    <w:p w14:paraId="207D4D11" w14:textId="77777777" w:rsidR="00381CA4" w:rsidRDefault="00381CA4">
      <w:pPr>
        <w:spacing w:line="360" w:lineRule="auto"/>
        <w:ind w:firstLine="720"/>
        <w:rPr>
          <w:rFonts w:cs="David" w:hint="cs"/>
          <w:sz w:val="26"/>
          <w:szCs w:val="26"/>
          <w:rtl/>
        </w:rPr>
      </w:pPr>
      <w:r>
        <w:rPr>
          <w:rFonts w:cs="David" w:hint="cs"/>
          <w:sz w:val="26"/>
          <w:szCs w:val="26"/>
          <w:rtl/>
        </w:rPr>
        <w:t xml:space="preserve">כשנשאלה העדה באשר לסתירות הקיימות בין גירסת המתלוננת לגירסתו של הנאשם, באשר לכוונת המתלוננת בבקשתה ממנו להביא קונדום, הסבירה העדה כי מגרסת המתלוננת הבינה בבירור כי כוונתה של המתלוננת בבקשה זו הייתה שיעזוב אותה. </w:t>
      </w:r>
      <w:r>
        <w:rPr>
          <w:rFonts w:cs="David" w:hint="cs"/>
          <w:b/>
          <w:bCs/>
          <w:sz w:val="26"/>
          <w:szCs w:val="26"/>
          <w:rtl/>
        </w:rPr>
        <w:t>("היא ביקשה ממנו שישים קונדום כדי שיעזוב אותה" - עמ' 62, ש' 29)</w:t>
      </w:r>
      <w:r>
        <w:rPr>
          <w:rFonts w:cs="David" w:hint="cs"/>
          <w:sz w:val="26"/>
          <w:szCs w:val="26"/>
          <w:rtl/>
        </w:rPr>
        <w:t>, ולא ראתה כל סתירה בין הדברים.</w:t>
      </w:r>
    </w:p>
    <w:p w14:paraId="02024039" w14:textId="77777777" w:rsidR="00381CA4" w:rsidRDefault="00381CA4">
      <w:pPr>
        <w:spacing w:line="360" w:lineRule="auto"/>
        <w:ind w:firstLine="720"/>
        <w:rPr>
          <w:rFonts w:cs="David" w:hint="cs"/>
          <w:sz w:val="26"/>
          <w:szCs w:val="26"/>
          <w:rtl/>
        </w:rPr>
      </w:pPr>
      <w:r>
        <w:rPr>
          <w:rFonts w:cs="David" w:hint="cs"/>
          <w:sz w:val="26"/>
          <w:szCs w:val="26"/>
          <w:rtl/>
        </w:rPr>
        <w:t>באשר למצבו של הנאשם במהלך החקירה, העידה החוקרת כי לא ראתה כל התנהגות חריגה מצד הנאשם. לדבריה, הייתה לנאשם אפשרות להעיר ולומר כל דבר שמצא לנכון. עדותו נגבתה בעברית, הוא לא התלונן כי אינו שולט בשפה וּבשום שלב לא ביקש מתורגמן לרוסית.</w:t>
      </w:r>
    </w:p>
    <w:p w14:paraId="2B668348" w14:textId="77777777" w:rsidR="00381CA4" w:rsidRDefault="00381CA4">
      <w:pPr>
        <w:spacing w:line="360" w:lineRule="auto"/>
        <w:ind w:firstLine="720"/>
        <w:rPr>
          <w:rFonts w:cs="David" w:hint="cs"/>
          <w:sz w:val="26"/>
          <w:szCs w:val="26"/>
          <w:rtl/>
        </w:rPr>
      </w:pPr>
    </w:p>
    <w:p w14:paraId="16C719F5" w14:textId="77777777" w:rsidR="00381CA4" w:rsidRDefault="00381CA4">
      <w:pPr>
        <w:spacing w:line="360" w:lineRule="auto"/>
        <w:ind w:firstLine="720"/>
        <w:rPr>
          <w:rFonts w:cs="David" w:hint="cs"/>
          <w:sz w:val="26"/>
          <w:szCs w:val="26"/>
          <w:rtl/>
        </w:rPr>
      </w:pPr>
    </w:p>
    <w:p w14:paraId="6F3B8A57" w14:textId="77777777" w:rsidR="00381CA4" w:rsidRDefault="00381CA4">
      <w:pPr>
        <w:spacing w:line="360" w:lineRule="auto"/>
        <w:ind w:firstLine="720"/>
        <w:rPr>
          <w:rFonts w:cs="David" w:hint="cs"/>
          <w:sz w:val="26"/>
          <w:szCs w:val="26"/>
          <w:rtl/>
        </w:rPr>
      </w:pPr>
    </w:p>
    <w:p w14:paraId="5A37309A" w14:textId="77777777" w:rsidR="00381CA4" w:rsidRDefault="00381CA4">
      <w:pPr>
        <w:spacing w:line="360" w:lineRule="auto"/>
        <w:ind w:firstLine="720"/>
        <w:rPr>
          <w:rFonts w:cs="David" w:hint="cs"/>
          <w:sz w:val="26"/>
          <w:szCs w:val="26"/>
          <w:rtl/>
        </w:rPr>
      </w:pPr>
    </w:p>
    <w:p w14:paraId="12506DAC" w14:textId="77777777" w:rsidR="00381CA4" w:rsidRDefault="00381CA4">
      <w:pPr>
        <w:spacing w:line="360" w:lineRule="auto"/>
        <w:ind w:firstLine="720"/>
        <w:rPr>
          <w:rFonts w:cs="David" w:hint="cs"/>
          <w:b/>
          <w:bCs/>
          <w:i/>
          <w:iCs/>
          <w:sz w:val="30"/>
          <w:szCs w:val="30"/>
          <w:u w:val="single"/>
          <w:rtl/>
        </w:rPr>
      </w:pPr>
      <w:r>
        <w:rPr>
          <w:rFonts w:cs="David" w:hint="cs"/>
          <w:b/>
          <w:bCs/>
          <w:i/>
          <w:iCs/>
          <w:sz w:val="30"/>
          <w:szCs w:val="30"/>
          <w:u w:val="single"/>
          <w:rtl/>
        </w:rPr>
        <w:t>ו.</w:t>
      </w:r>
      <w:r>
        <w:rPr>
          <w:rFonts w:cs="David" w:hint="cs"/>
          <w:b/>
          <w:bCs/>
          <w:i/>
          <w:iCs/>
          <w:sz w:val="30"/>
          <w:szCs w:val="30"/>
          <w:rtl/>
        </w:rPr>
        <w:t xml:space="preserve">  </w:t>
      </w:r>
      <w:r>
        <w:rPr>
          <w:rFonts w:cs="David" w:hint="cs"/>
          <w:b/>
          <w:bCs/>
          <w:i/>
          <w:iCs/>
          <w:sz w:val="30"/>
          <w:szCs w:val="30"/>
          <w:u w:val="single"/>
          <w:rtl/>
        </w:rPr>
        <w:t xml:space="preserve"> גירסת הנאשם</w:t>
      </w:r>
    </w:p>
    <w:p w14:paraId="328C1E47" w14:textId="77777777" w:rsidR="00381CA4" w:rsidRDefault="00381CA4">
      <w:pPr>
        <w:spacing w:line="360" w:lineRule="auto"/>
        <w:rPr>
          <w:rFonts w:cs="David" w:hint="cs"/>
          <w:sz w:val="26"/>
          <w:szCs w:val="26"/>
          <w:rtl/>
        </w:rPr>
      </w:pPr>
      <w:r>
        <w:rPr>
          <w:rFonts w:cs="David" w:hint="cs"/>
          <w:b/>
          <w:bCs/>
          <w:i/>
          <w:iCs/>
          <w:sz w:val="26"/>
          <w:szCs w:val="26"/>
          <w:rtl/>
        </w:rPr>
        <w:t>35.</w:t>
      </w:r>
      <w:r>
        <w:rPr>
          <w:rFonts w:cs="David"/>
          <w:sz w:val="26"/>
          <w:szCs w:val="26"/>
          <w:rtl/>
        </w:rPr>
        <w:tab/>
      </w:r>
      <w:r>
        <w:rPr>
          <w:rFonts w:cs="David" w:hint="cs"/>
          <w:sz w:val="26"/>
          <w:szCs w:val="26"/>
          <w:rtl/>
        </w:rPr>
        <w:t>הנאשם, גרוש בן 46, עלה ארצה עם אישתו ובנו בשנת 1993. בשנת 1996, ניסה הנאשם לשים קץ לחייו, לאחר שלדבריו ראה את אישתו עם גבר אחר. כתוצאה מכך אושפז בבית-החולים הפסיכיאטרי "אברבנאל". בשנת 1999 התגרש.</w:t>
      </w:r>
    </w:p>
    <w:p w14:paraId="44724583" w14:textId="77777777" w:rsidR="00381CA4" w:rsidRDefault="00381CA4">
      <w:pPr>
        <w:spacing w:line="360" w:lineRule="auto"/>
        <w:ind w:firstLine="720"/>
        <w:rPr>
          <w:rFonts w:cs="David" w:hint="cs"/>
          <w:sz w:val="26"/>
          <w:szCs w:val="26"/>
          <w:rtl/>
        </w:rPr>
      </w:pPr>
      <w:r>
        <w:rPr>
          <w:rFonts w:cs="David" w:hint="cs"/>
          <w:sz w:val="26"/>
          <w:szCs w:val="26"/>
          <w:rtl/>
        </w:rPr>
        <w:t>כתוצאה מאירועים אלו סבל הנאשם במהלך השנים, כך סיפר בבית-המשפט, מתקופות של  דיכאון וחוסר תיפקוד. עד היום נמצא בטיפול פסיכיאטרי קבוע ומקבל טיפול תרופתי אנטי-דיכאוני, הנדרש כדי להבטיח את תיפקודו. עוד סיפר הנאשם כי כתוצאה ממצבו זה סבל מ</w:t>
      </w:r>
      <w:r>
        <w:rPr>
          <w:rFonts w:cs="David" w:hint="cs"/>
          <w:b/>
          <w:bCs/>
          <w:sz w:val="26"/>
          <w:szCs w:val="26"/>
          <w:rtl/>
        </w:rPr>
        <w:t>"פחד נוראי"</w:t>
      </w:r>
      <w:r>
        <w:rPr>
          <w:rFonts w:cs="David" w:hint="cs"/>
          <w:sz w:val="26"/>
          <w:szCs w:val="26"/>
          <w:rtl/>
        </w:rPr>
        <w:t xml:space="preserve"> מפני נשים, עד כדי כך שסירב לטפל בנשים שפּנו למשרד התיווך שבו עבד וּביקש ממנהלו כי יעבירן לטיפול עובד אחר.</w:t>
      </w:r>
    </w:p>
    <w:p w14:paraId="6EE18383" w14:textId="77777777" w:rsidR="00381CA4" w:rsidRDefault="00381CA4">
      <w:pPr>
        <w:spacing w:line="360" w:lineRule="auto"/>
        <w:rPr>
          <w:rFonts w:cs="David" w:hint="cs"/>
          <w:sz w:val="26"/>
          <w:szCs w:val="26"/>
          <w:rtl/>
        </w:rPr>
      </w:pPr>
    </w:p>
    <w:p w14:paraId="5C7F1905" w14:textId="77777777" w:rsidR="00381CA4" w:rsidRDefault="00381CA4">
      <w:pPr>
        <w:spacing w:line="360" w:lineRule="auto"/>
        <w:rPr>
          <w:rFonts w:cs="David" w:hint="cs"/>
          <w:sz w:val="26"/>
          <w:szCs w:val="26"/>
          <w:rtl/>
        </w:rPr>
      </w:pPr>
      <w:r>
        <w:rPr>
          <w:rFonts w:cs="David" w:hint="cs"/>
          <w:b/>
          <w:bCs/>
          <w:i/>
          <w:iCs/>
          <w:sz w:val="26"/>
          <w:szCs w:val="26"/>
          <w:rtl/>
        </w:rPr>
        <w:t>36.</w:t>
      </w:r>
      <w:r>
        <w:rPr>
          <w:rFonts w:cs="David"/>
          <w:sz w:val="26"/>
          <w:szCs w:val="26"/>
          <w:rtl/>
        </w:rPr>
        <w:tab/>
        <w:t xml:space="preserve">את המתלוננת הכיר </w:t>
      </w:r>
      <w:r>
        <w:rPr>
          <w:rFonts w:cs="David" w:hint="cs"/>
          <w:sz w:val="26"/>
          <w:szCs w:val="26"/>
          <w:rtl/>
        </w:rPr>
        <w:t xml:space="preserve">הנאשם </w:t>
      </w:r>
      <w:r>
        <w:rPr>
          <w:rFonts w:cs="David"/>
          <w:sz w:val="26"/>
          <w:szCs w:val="26"/>
          <w:rtl/>
        </w:rPr>
        <w:t xml:space="preserve"> בסוף יולי 2002</w:t>
      </w:r>
      <w:r>
        <w:rPr>
          <w:rFonts w:cs="David" w:hint="cs"/>
          <w:sz w:val="26"/>
          <w:szCs w:val="26"/>
          <w:rtl/>
        </w:rPr>
        <w:t>, כאשר התקשרה ל</w:t>
      </w:r>
      <w:r>
        <w:rPr>
          <w:rFonts w:cs="David"/>
          <w:sz w:val="26"/>
          <w:szCs w:val="26"/>
          <w:rtl/>
        </w:rPr>
        <w:t xml:space="preserve">משרד תיווך </w:t>
      </w:r>
      <w:r>
        <w:rPr>
          <w:rFonts w:cs="David" w:hint="cs"/>
          <w:sz w:val="26"/>
          <w:szCs w:val="26"/>
          <w:rtl/>
        </w:rPr>
        <w:t>ה</w:t>
      </w:r>
      <w:r>
        <w:rPr>
          <w:rFonts w:cs="David"/>
          <w:sz w:val="26"/>
          <w:szCs w:val="26"/>
          <w:rtl/>
        </w:rPr>
        <w:t>דירות</w:t>
      </w:r>
      <w:r>
        <w:rPr>
          <w:rFonts w:cs="David" w:hint="cs"/>
          <w:sz w:val="26"/>
          <w:szCs w:val="26"/>
          <w:rtl/>
        </w:rPr>
        <w:t xml:space="preserve"> שבו עבד וחברו לעבודה העביר אליו את השיחה. השניים שוחחו בטלפון זמן מה. לדברי הנאשם, בסוף השיחה הציע לה כי ייפגשו באותו ערב, והיא נענתה להצעתו. הנאשם העיד כי המתלוננת מצאה-חן בעיניו מיד, כשלדבריו: </w:t>
      </w:r>
      <w:r>
        <w:rPr>
          <w:rFonts w:cs="David" w:hint="cs"/>
          <w:b/>
          <w:bCs/>
          <w:sz w:val="26"/>
          <w:szCs w:val="26"/>
          <w:rtl/>
        </w:rPr>
        <w:t>"אף פעם לא ראיתי בן-אדם משוחח בצורה כ"כ קלה ולא מסרב להיפגש וזה עניין אותי"</w:t>
      </w:r>
      <w:r>
        <w:rPr>
          <w:rFonts w:cs="David" w:hint="cs"/>
          <w:sz w:val="26"/>
          <w:szCs w:val="26"/>
          <w:rtl/>
        </w:rPr>
        <w:t xml:space="preserve"> </w:t>
      </w:r>
      <w:r>
        <w:rPr>
          <w:rFonts w:cs="David" w:hint="cs"/>
          <w:b/>
          <w:bCs/>
          <w:sz w:val="26"/>
          <w:szCs w:val="26"/>
          <w:rtl/>
        </w:rPr>
        <w:t>(עמ' 97, ש' 11)</w:t>
      </w:r>
      <w:r>
        <w:rPr>
          <w:rFonts w:cs="David" w:hint="cs"/>
          <w:sz w:val="26"/>
          <w:szCs w:val="26"/>
          <w:rtl/>
        </w:rPr>
        <w:t>.</w:t>
      </w:r>
    </w:p>
    <w:p w14:paraId="12EFCC55" w14:textId="77777777" w:rsidR="00381CA4" w:rsidRDefault="00381CA4">
      <w:pPr>
        <w:spacing w:line="360" w:lineRule="auto"/>
        <w:rPr>
          <w:rFonts w:cs="David" w:hint="cs"/>
          <w:sz w:val="26"/>
          <w:szCs w:val="26"/>
          <w:rtl/>
        </w:rPr>
      </w:pPr>
      <w:r>
        <w:rPr>
          <w:rFonts w:cs="David" w:hint="cs"/>
          <w:sz w:val="26"/>
          <w:szCs w:val="26"/>
          <w:rtl/>
        </w:rPr>
        <w:tab/>
        <w:t>הנאשם ציין, כי המתלוננת ידעה כי הוא מבוגר ממנה בכ-20 שנה, אך הדבר לא הפריע לה.</w:t>
      </w:r>
    </w:p>
    <w:p w14:paraId="147E817E" w14:textId="77777777" w:rsidR="00381CA4" w:rsidRDefault="00381CA4">
      <w:pPr>
        <w:spacing w:line="360" w:lineRule="auto"/>
        <w:rPr>
          <w:rFonts w:cs="David" w:hint="cs"/>
          <w:sz w:val="26"/>
          <w:szCs w:val="26"/>
          <w:rtl/>
        </w:rPr>
      </w:pPr>
      <w:r>
        <w:rPr>
          <w:rFonts w:cs="David" w:hint="cs"/>
          <w:sz w:val="26"/>
          <w:szCs w:val="26"/>
          <w:rtl/>
        </w:rPr>
        <w:tab/>
        <w:t xml:space="preserve">וכך, לדברי הנאשם, עוד באותו ערב חיכתה לו המתלוננת ליד ביתה והשניים שוחחו במשך שעה וחצי, עד שהנאשם צריך היה להזכיר לה כי עליה לחזור הביתה. גם למחרת היום נפגשו, ונסעו יחד עם בנה של המתלוננת, לחוף-הים. לאחר שחזרו מהים הציע הנאשם שייפגשו שוב מאוחר יותר, ואכן, לדבריו, בשעות הערב הגיע אליה לדירה והביא עימו בקבוק שמפניה, פרחים ושוקולד. הנאשם סיפר כי כבר באותו ערב נישק את המתלוננת, שהגיבה לדבריו </w:t>
      </w:r>
      <w:r>
        <w:rPr>
          <w:rFonts w:cs="David" w:hint="cs"/>
          <w:b/>
          <w:bCs/>
          <w:sz w:val="26"/>
          <w:szCs w:val="26"/>
          <w:rtl/>
        </w:rPr>
        <w:t>"בצורה שקטה"</w:t>
      </w:r>
      <w:r>
        <w:rPr>
          <w:rFonts w:cs="David" w:hint="cs"/>
          <w:sz w:val="26"/>
          <w:szCs w:val="26"/>
          <w:rtl/>
        </w:rPr>
        <w:t xml:space="preserve"> </w:t>
      </w:r>
      <w:r>
        <w:rPr>
          <w:rFonts w:cs="David" w:hint="cs"/>
          <w:b/>
          <w:bCs/>
          <w:sz w:val="26"/>
          <w:szCs w:val="26"/>
          <w:rtl/>
        </w:rPr>
        <w:t>(עמ' 97, ש' 26)</w:t>
      </w:r>
      <w:r>
        <w:rPr>
          <w:rFonts w:cs="David" w:hint="cs"/>
          <w:sz w:val="26"/>
          <w:szCs w:val="26"/>
          <w:rtl/>
        </w:rPr>
        <w:t>.</w:t>
      </w:r>
    </w:p>
    <w:p w14:paraId="543A837B" w14:textId="77777777" w:rsidR="00381CA4" w:rsidRDefault="00381CA4">
      <w:pPr>
        <w:spacing w:line="360" w:lineRule="auto"/>
        <w:ind w:firstLine="720"/>
        <w:rPr>
          <w:rFonts w:cs="David" w:hint="cs"/>
          <w:sz w:val="26"/>
          <w:szCs w:val="26"/>
          <w:rtl/>
        </w:rPr>
      </w:pPr>
      <w:r>
        <w:rPr>
          <w:rFonts w:cs="David" w:hint="cs"/>
          <w:sz w:val="26"/>
          <w:szCs w:val="26"/>
          <w:rtl/>
        </w:rPr>
        <w:t>מאותו יום, יום היכרותם הראשון, כך אמר הנאשם, החלו להיפגש מדי יום ביומו, ולדבריו, הוא הרגיש מאושר. לשאלת סניגורו בדבר כוונותיו והרגשותיו, באותה תקופה וּבכלל, ענה כך:</w:t>
      </w:r>
    </w:p>
    <w:p w14:paraId="63D2F52D" w14:textId="77777777" w:rsidR="00381CA4" w:rsidRDefault="00381CA4">
      <w:pPr>
        <w:spacing w:line="360" w:lineRule="auto"/>
        <w:rPr>
          <w:rFonts w:cs="David" w:hint="cs"/>
          <w:sz w:val="6"/>
          <w:szCs w:val="6"/>
          <w:rtl/>
        </w:rPr>
      </w:pPr>
    </w:p>
    <w:p w14:paraId="2F14A3FA" w14:textId="77777777" w:rsidR="00381CA4" w:rsidRDefault="00381CA4">
      <w:pPr>
        <w:spacing w:line="360" w:lineRule="auto"/>
        <w:ind w:left="1440" w:right="1134"/>
        <w:rPr>
          <w:rFonts w:cs="David" w:hint="cs"/>
          <w:b/>
          <w:bCs/>
          <w:sz w:val="26"/>
          <w:szCs w:val="26"/>
          <w:rtl/>
        </w:rPr>
      </w:pPr>
      <w:r>
        <w:rPr>
          <w:rFonts w:cs="David" w:hint="cs"/>
          <w:b/>
          <w:bCs/>
          <w:sz w:val="26"/>
          <w:szCs w:val="26"/>
          <w:rtl/>
        </w:rPr>
        <w:t>"אני חשבתי שקיבלתי מתנה מאלוהים. פתאום הרגשתי שיש לי כנפיים באותה תקופה. כמובן כוונתי הייתה להקים בית ומשפחה.</w:t>
      </w:r>
    </w:p>
    <w:p w14:paraId="45E3857D" w14:textId="77777777" w:rsidR="00381CA4" w:rsidRDefault="00381CA4">
      <w:pPr>
        <w:spacing w:line="360" w:lineRule="auto"/>
        <w:ind w:left="720" w:right="1134" w:firstLine="720"/>
        <w:rPr>
          <w:rFonts w:cs="David" w:hint="cs"/>
          <w:b/>
          <w:bCs/>
          <w:sz w:val="26"/>
          <w:szCs w:val="26"/>
          <w:rtl/>
        </w:rPr>
      </w:pPr>
      <w:r>
        <w:rPr>
          <w:rFonts w:cs="David" w:hint="cs"/>
          <w:b/>
          <w:bCs/>
          <w:sz w:val="26"/>
          <w:szCs w:val="26"/>
          <w:rtl/>
        </w:rPr>
        <w:t>ש.</w:t>
      </w:r>
      <w:r>
        <w:rPr>
          <w:rFonts w:cs="David" w:hint="cs"/>
          <w:b/>
          <w:bCs/>
          <w:sz w:val="26"/>
          <w:szCs w:val="26"/>
          <w:rtl/>
        </w:rPr>
        <w:tab/>
        <w:t>למה ראית בה מלאך?</w:t>
      </w:r>
    </w:p>
    <w:p w14:paraId="4484D3D1" w14:textId="77777777" w:rsidR="00381CA4" w:rsidRDefault="00381CA4">
      <w:pPr>
        <w:spacing w:line="360" w:lineRule="auto"/>
        <w:ind w:left="720" w:right="1134" w:firstLine="720"/>
        <w:rPr>
          <w:rFonts w:cs="David" w:hint="cs"/>
          <w:b/>
          <w:bCs/>
          <w:sz w:val="26"/>
          <w:szCs w:val="26"/>
          <w:rtl/>
        </w:rPr>
      </w:pPr>
      <w:r>
        <w:rPr>
          <w:rFonts w:cs="David" w:hint="cs"/>
          <w:b/>
          <w:bCs/>
          <w:sz w:val="26"/>
          <w:szCs w:val="26"/>
          <w:rtl/>
        </w:rPr>
        <w:t>ת.</w:t>
      </w:r>
      <w:r>
        <w:rPr>
          <w:rFonts w:cs="David" w:hint="cs"/>
          <w:b/>
          <w:bCs/>
          <w:sz w:val="26"/>
          <w:szCs w:val="26"/>
          <w:rtl/>
        </w:rPr>
        <w:tab/>
        <w:t>האהבה זה הדבר הכי פחות הגיוני.</w:t>
      </w:r>
    </w:p>
    <w:p w14:paraId="36BED6BD" w14:textId="77777777" w:rsidR="00381CA4" w:rsidRDefault="00381CA4">
      <w:pPr>
        <w:spacing w:line="360" w:lineRule="auto"/>
        <w:ind w:left="720" w:right="1134" w:firstLine="720"/>
        <w:rPr>
          <w:rFonts w:cs="David" w:hint="cs"/>
          <w:b/>
          <w:bCs/>
          <w:sz w:val="26"/>
          <w:szCs w:val="26"/>
          <w:rtl/>
        </w:rPr>
      </w:pPr>
      <w:r>
        <w:rPr>
          <w:rFonts w:cs="David" w:hint="cs"/>
          <w:b/>
          <w:bCs/>
          <w:sz w:val="26"/>
          <w:szCs w:val="26"/>
          <w:rtl/>
        </w:rPr>
        <w:t>ש.</w:t>
      </w:r>
      <w:r>
        <w:rPr>
          <w:rFonts w:cs="David" w:hint="cs"/>
          <w:b/>
          <w:bCs/>
          <w:sz w:val="26"/>
          <w:szCs w:val="26"/>
          <w:rtl/>
        </w:rPr>
        <w:tab/>
        <w:t>מה גרם לך להימשך אליה?</w:t>
      </w:r>
    </w:p>
    <w:p w14:paraId="5240D405" w14:textId="77777777" w:rsidR="00381CA4" w:rsidRDefault="00381CA4">
      <w:pPr>
        <w:spacing w:line="360" w:lineRule="auto"/>
        <w:ind w:left="1440" w:right="1134"/>
        <w:rPr>
          <w:rFonts w:cs="David" w:hint="cs"/>
          <w:sz w:val="26"/>
          <w:szCs w:val="26"/>
          <w:rtl/>
        </w:rPr>
      </w:pPr>
      <w:r>
        <w:rPr>
          <w:rFonts w:cs="David" w:hint="cs"/>
          <w:b/>
          <w:bCs/>
          <w:sz w:val="26"/>
          <w:szCs w:val="26"/>
          <w:rtl/>
        </w:rPr>
        <w:t>ת.</w:t>
      </w:r>
      <w:r>
        <w:rPr>
          <w:rFonts w:cs="David" w:hint="cs"/>
          <w:b/>
          <w:bCs/>
          <w:sz w:val="26"/>
          <w:szCs w:val="26"/>
          <w:rtl/>
        </w:rPr>
        <w:tab/>
        <w:t>אני איש מספיק מבוגר וראיתי מספיק נשים. היא הייתה טובה במיטה."</w:t>
      </w:r>
    </w:p>
    <w:p w14:paraId="1C12A8F9" w14:textId="77777777" w:rsidR="00381CA4" w:rsidRDefault="00381CA4">
      <w:pPr>
        <w:spacing w:line="360" w:lineRule="auto"/>
        <w:ind w:firstLine="720"/>
        <w:rPr>
          <w:rFonts w:cs="David" w:hint="cs"/>
          <w:sz w:val="26"/>
          <w:szCs w:val="26"/>
          <w:rtl/>
        </w:rPr>
      </w:pPr>
      <w:r>
        <w:rPr>
          <w:rFonts w:cs="David" w:hint="cs"/>
          <w:b/>
          <w:bCs/>
          <w:sz w:val="26"/>
          <w:szCs w:val="26"/>
          <w:rtl/>
        </w:rPr>
        <w:t>(עמ' 96, ש' 8-3)</w:t>
      </w:r>
      <w:r>
        <w:rPr>
          <w:rFonts w:cs="David" w:hint="cs"/>
          <w:sz w:val="26"/>
          <w:szCs w:val="26"/>
          <w:rtl/>
        </w:rPr>
        <w:t>.</w:t>
      </w:r>
    </w:p>
    <w:p w14:paraId="12E9142E" w14:textId="77777777" w:rsidR="00381CA4" w:rsidRDefault="00381CA4">
      <w:pPr>
        <w:spacing w:line="360" w:lineRule="auto"/>
        <w:rPr>
          <w:rFonts w:cs="David" w:hint="cs"/>
          <w:sz w:val="26"/>
          <w:szCs w:val="26"/>
          <w:rtl/>
        </w:rPr>
      </w:pPr>
    </w:p>
    <w:p w14:paraId="12B7D346" w14:textId="77777777" w:rsidR="00381CA4" w:rsidRDefault="00381CA4">
      <w:pPr>
        <w:spacing w:line="360" w:lineRule="auto"/>
        <w:rPr>
          <w:rFonts w:cs="David" w:hint="cs"/>
          <w:sz w:val="26"/>
          <w:szCs w:val="26"/>
          <w:rtl/>
        </w:rPr>
      </w:pPr>
      <w:r>
        <w:rPr>
          <w:rFonts w:cs="David" w:hint="cs"/>
          <w:b/>
          <w:bCs/>
          <w:i/>
          <w:iCs/>
          <w:sz w:val="26"/>
          <w:szCs w:val="26"/>
          <w:rtl/>
        </w:rPr>
        <w:t>37.</w:t>
      </w:r>
      <w:r>
        <w:rPr>
          <w:rFonts w:cs="David"/>
          <w:sz w:val="26"/>
          <w:szCs w:val="26"/>
          <w:rtl/>
        </w:rPr>
        <w:tab/>
      </w:r>
      <w:r>
        <w:rPr>
          <w:rFonts w:cs="David" w:hint="cs"/>
          <w:sz w:val="26"/>
          <w:szCs w:val="26"/>
          <w:rtl/>
        </w:rPr>
        <w:t xml:space="preserve">בימים שלאחר היכרותם, כך מתאר הנאשם, יחסיהם התהדקו והלכו. לדבריו, בתחילה היה בא אליה לדירתה (אותה שכרה יחד עם שגיא - ת.ש.) והיו ביניהם </w:t>
      </w:r>
      <w:r>
        <w:rPr>
          <w:rFonts w:cs="David" w:hint="cs"/>
          <w:b/>
          <w:bCs/>
          <w:sz w:val="26"/>
          <w:szCs w:val="26"/>
          <w:rtl/>
        </w:rPr>
        <w:t>"ליטופים שטחיים"</w:t>
      </w:r>
      <w:r>
        <w:rPr>
          <w:rFonts w:cs="David" w:hint="cs"/>
          <w:sz w:val="26"/>
          <w:szCs w:val="26"/>
          <w:rtl/>
        </w:rPr>
        <w:t xml:space="preserve">. יום אחד, כך תיאר, נותרה המתלוננת עם תחתונים בלבד, אך כשניסה להורידם סירבה, בטענה כי היא רוצה </w:t>
      </w:r>
      <w:r>
        <w:rPr>
          <w:rFonts w:cs="David" w:hint="cs"/>
          <w:b/>
          <w:bCs/>
          <w:sz w:val="26"/>
          <w:szCs w:val="26"/>
          <w:rtl/>
        </w:rPr>
        <w:t>"שהלילה הראשון שלנו יהיה יותר רומנטי"</w:t>
      </w:r>
      <w:r>
        <w:rPr>
          <w:rFonts w:cs="David" w:hint="cs"/>
          <w:sz w:val="26"/>
          <w:szCs w:val="26"/>
          <w:rtl/>
        </w:rPr>
        <w:t xml:space="preserve">. על-פי הצעתה, כך סיפר הנאשם, שלח את אימו למחרת לאחותו, הזמין ארוחת-ערב ממסעדה, </w:t>
      </w:r>
      <w:r>
        <w:rPr>
          <w:rFonts w:cs="David" w:hint="cs"/>
          <w:b/>
          <w:bCs/>
          <w:sz w:val="26"/>
          <w:szCs w:val="26"/>
          <w:rtl/>
        </w:rPr>
        <w:t>"יין טוב, נרות"</w:t>
      </w:r>
      <w:r>
        <w:rPr>
          <w:rFonts w:cs="David" w:hint="cs"/>
          <w:sz w:val="26"/>
          <w:szCs w:val="26"/>
          <w:rtl/>
        </w:rPr>
        <w:t>, והביא את המתלוננת וּבנה אליו הביתה. לאחר ארוחת הערב השכיבה את בנה לישון במיטת אימו, ואת יתרת הערב בילו בקיום יחסי-מין נלהבים, שוב ושוב ושוב. לדברי הנאשם, באותו ערב כבשה המתלוננת את ליבו.</w:t>
      </w:r>
    </w:p>
    <w:p w14:paraId="3130DE80" w14:textId="77777777" w:rsidR="00381CA4" w:rsidRDefault="00381CA4">
      <w:pPr>
        <w:spacing w:line="360" w:lineRule="auto"/>
        <w:ind w:firstLine="720"/>
        <w:rPr>
          <w:rFonts w:cs="David" w:hint="cs"/>
          <w:sz w:val="26"/>
          <w:szCs w:val="26"/>
          <w:rtl/>
        </w:rPr>
      </w:pPr>
      <w:r>
        <w:rPr>
          <w:rFonts w:cs="David" w:hint="cs"/>
          <w:sz w:val="26"/>
          <w:szCs w:val="26"/>
          <w:rtl/>
        </w:rPr>
        <w:t>את עוצמת הרגשותיו תיאר באומרו:</w:t>
      </w:r>
    </w:p>
    <w:p w14:paraId="3AD4A593" w14:textId="77777777" w:rsidR="00381CA4" w:rsidRDefault="00381CA4">
      <w:pPr>
        <w:spacing w:line="360" w:lineRule="auto"/>
        <w:rPr>
          <w:rFonts w:cs="David" w:hint="cs"/>
          <w:sz w:val="6"/>
          <w:szCs w:val="6"/>
          <w:rtl/>
        </w:rPr>
      </w:pPr>
    </w:p>
    <w:p w14:paraId="0AE0C069" w14:textId="77777777" w:rsidR="00381CA4" w:rsidRDefault="00381CA4">
      <w:pPr>
        <w:spacing w:line="360" w:lineRule="auto"/>
        <w:ind w:left="1440" w:right="1134"/>
        <w:rPr>
          <w:rFonts w:cs="David" w:hint="cs"/>
          <w:sz w:val="26"/>
          <w:szCs w:val="26"/>
          <w:rtl/>
        </w:rPr>
      </w:pPr>
      <w:r>
        <w:rPr>
          <w:rFonts w:cs="David" w:hint="cs"/>
          <w:b/>
          <w:bCs/>
          <w:sz w:val="26"/>
          <w:szCs w:val="26"/>
          <w:rtl/>
        </w:rPr>
        <w:t>"הצד הכי חזק שלה היה המין האוראלי. זה מה שהיא עשתה הכי טוב. אני רוצה לציין שבגיל שלי לקיים 4 פעמים יחסי-מין בלילה זה ממש פיסגה. ממש בלילה הזה הבנתי שאיבדתי את הראש עד הסוף." (עמ' 98, ש' 18-12)</w:t>
      </w:r>
      <w:r>
        <w:rPr>
          <w:rFonts w:cs="David" w:hint="cs"/>
          <w:sz w:val="26"/>
          <w:szCs w:val="26"/>
          <w:rtl/>
        </w:rPr>
        <w:t>.</w:t>
      </w:r>
    </w:p>
    <w:p w14:paraId="6B4244F9" w14:textId="77777777" w:rsidR="00381CA4" w:rsidRDefault="00381CA4">
      <w:pPr>
        <w:spacing w:line="360" w:lineRule="auto"/>
        <w:rPr>
          <w:rFonts w:cs="David" w:hint="cs"/>
          <w:sz w:val="10"/>
          <w:szCs w:val="10"/>
          <w:rtl/>
        </w:rPr>
      </w:pPr>
    </w:p>
    <w:p w14:paraId="685CF393" w14:textId="77777777" w:rsidR="00381CA4" w:rsidRDefault="00381CA4">
      <w:pPr>
        <w:spacing w:line="360" w:lineRule="auto"/>
        <w:rPr>
          <w:rFonts w:cs="David" w:hint="cs"/>
          <w:sz w:val="26"/>
          <w:szCs w:val="26"/>
          <w:rtl/>
        </w:rPr>
      </w:pPr>
      <w:r>
        <w:rPr>
          <w:rFonts w:cs="David" w:hint="cs"/>
          <w:sz w:val="26"/>
          <w:szCs w:val="26"/>
          <w:rtl/>
        </w:rPr>
        <w:tab/>
        <w:t xml:space="preserve">לדברי הנאשם, מאותו יום נהגו הוא והמתלוננת לקיים יחסי-מין לפחות פעמיים בשבוע בדירתו של הנאשם, וגם בדירה שבה התגוררה המתלוננת באותה עת עם שותפהּ, שגיא. לדבריו, תחילה קיימו יחסי-מין ללא קונדום. בהמשך ביקשה המתלוננת, כך טען הנאשם, כי ישתמש בקונדום כיוון שיש לה </w:t>
      </w:r>
      <w:r>
        <w:rPr>
          <w:rFonts w:cs="David" w:hint="cs"/>
          <w:b/>
          <w:bCs/>
          <w:sz w:val="26"/>
          <w:szCs w:val="26"/>
          <w:rtl/>
        </w:rPr>
        <w:t>"אלרגיה לזרע"</w:t>
      </w:r>
      <w:r>
        <w:rPr>
          <w:rFonts w:cs="David" w:hint="cs"/>
          <w:sz w:val="26"/>
          <w:szCs w:val="26"/>
          <w:rtl/>
        </w:rPr>
        <w:t>.</w:t>
      </w:r>
    </w:p>
    <w:p w14:paraId="50F936A0" w14:textId="77777777" w:rsidR="00381CA4" w:rsidRDefault="00381CA4">
      <w:pPr>
        <w:spacing w:line="360" w:lineRule="auto"/>
        <w:ind w:firstLine="720"/>
        <w:rPr>
          <w:rFonts w:cs="David" w:hint="cs"/>
          <w:sz w:val="26"/>
          <w:szCs w:val="26"/>
          <w:rtl/>
        </w:rPr>
      </w:pPr>
      <w:r>
        <w:rPr>
          <w:rFonts w:cs="David" w:hint="cs"/>
          <w:sz w:val="26"/>
          <w:szCs w:val="26"/>
          <w:rtl/>
        </w:rPr>
        <w:t>לכן, כך סיפר, פעם אחת ביקשה ממנו המתלוננת לגמור בחוץ, פעם אחת קיימו מין אוראלי ופעם לקח קונדום מן המתלוננת. כשנשאל כיצד קיימו יחסי-מין בשאר הפעמים, השיב הנאשם כי למתלוננת היו קונדומים והוא לקח תמיד ממנה.</w:t>
      </w:r>
    </w:p>
    <w:p w14:paraId="03B18B5E" w14:textId="77777777" w:rsidR="00381CA4" w:rsidRDefault="00381CA4">
      <w:pPr>
        <w:spacing w:line="360" w:lineRule="auto"/>
        <w:rPr>
          <w:rFonts w:cs="David" w:hint="cs"/>
          <w:sz w:val="26"/>
          <w:szCs w:val="26"/>
          <w:rtl/>
        </w:rPr>
      </w:pPr>
    </w:p>
    <w:p w14:paraId="4D3C568F" w14:textId="77777777" w:rsidR="00381CA4" w:rsidRDefault="00381CA4">
      <w:pPr>
        <w:spacing w:line="360" w:lineRule="auto"/>
        <w:rPr>
          <w:rFonts w:cs="David" w:hint="cs"/>
          <w:sz w:val="26"/>
          <w:szCs w:val="26"/>
          <w:rtl/>
        </w:rPr>
      </w:pPr>
    </w:p>
    <w:p w14:paraId="1ED19BBF" w14:textId="77777777" w:rsidR="00381CA4" w:rsidRDefault="00381CA4">
      <w:pPr>
        <w:spacing w:line="360" w:lineRule="auto"/>
        <w:rPr>
          <w:rFonts w:cs="David" w:hint="cs"/>
          <w:sz w:val="26"/>
          <w:szCs w:val="26"/>
          <w:rtl/>
        </w:rPr>
      </w:pPr>
      <w:r>
        <w:rPr>
          <w:rFonts w:cs="David" w:hint="cs"/>
          <w:b/>
          <w:bCs/>
          <w:i/>
          <w:iCs/>
          <w:sz w:val="26"/>
          <w:szCs w:val="26"/>
          <w:rtl/>
        </w:rPr>
        <w:t>38.</w:t>
      </w:r>
      <w:r>
        <w:rPr>
          <w:rFonts w:cs="David" w:hint="cs"/>
          <w:sz w:val="26"/>
          <w:szCs w:val="26"/>
          <w:rtl/>
        </w:rPr>
        <w:tab/>
        <w:t xml:space="preserve">המתלוננת, כך העיד הנאשם, סיפרה לו על עברה, על חבריה, על שנכנסה הריון מחוץ לנישואין, על החיים עם בעלה, על מאהב שהיה לה ועל משבר הנישואין שעברה. הנאשם, כך אמר, </w:t>
      </w:r>
      <w:r>
        <w:rPr>
          <w:rFonts w:cs="David" w:hint="cs"/>
          <w:b/>
          <w:bCs/>
          <w:sz w:val="26"/>
          <w:szCs w:val="26"/>
          <w:rtl/>
        </w:rPr>
        <w:t>"היה מהופנט"</w:t>
      </w:r>
      <w:r>
        <w:rPr>
          <w:rFonts w:cs="David" w:hint="cs"/>
          <w:sz w:val="26"/>
          <w:szCs w:val="26"/>
          <w:rtl/>
        </w:rPr>
        <w:t xml:space="preserve"> </w:t>
      </w:r>
      <w:r>
        <w:rPr>
          <w:rFonts w:cs="David" w:hint="cs"/>
          <w:b/>
          <w:bCs/>
          <w:sz w:val="26"/>
          <w:szCs w:val="26"/>
          <w:rtl/>
        </w:rPr>
        <w:t>(עמ' 99, ש' 14)</w:t>
      </w:r>
      <w:r>
        <w:rPr>
          <w:rFonts w:cs="David" w:hint="cs"/>
          <w:sz w:val="26"/>
          <w:szCs w:val="26"/>
          <w:rtl/>
        </w:rPr>
        <w:t>.</w:t>
      </w:r>
    </w:p>
    <w:p w14:paraId="6A50A229" w14:textId="77777777" w:rsidR="00381CA4" w:rsidRDefault="00381CA4">
      <w:pPr>
        <w:spacing w:line="360" w:lineRule="auto"/>
        <w:rPr>
          <w:rFonts w:cs="David" w:hint="cs"/>
          <w:sz w:val="26"/>
          <w:szCs w:val="26"/>
          <w:rtl/>
        </w:rPr>
      </w:pPr>
      <w:r>
        <w:rPr>
          <w:rFonts w:cs="David" w:hint="cs"/>
          <w:sz w:val="26"/>
          <w:szCs w:val="26"/>
          <w:rtl/>
        </w:rPr>
        <w:tab/>
        <w:t xml:space="preserve">באותה תקופה, כך סיפר הנאשם, ועל כך אין מחלוקת, נהגו השניים לבלות ולטייל בחברת בנה של המתלוננת: נסעו לספארי, לפארק הלאומי, לגני יהושע ולקניונים. הנאשם היה מרבה לקנות למתלוננת ולבנה מתנות מרצונו ומיוזמתו, ולדבריו, מעולם לא היה מגיע אליה בידיים ריקות: שוקולד, שמפניה, תליון לשרשרת, מתנות לילד, פרחים. הייתה זו, לדבריו, דרך של </w:t>
      </w:r>
      <w:r>
        <w:rPr>
          <w:rFonts w:cs="David" w:hint="cs"/>
          <w:b/>
          <w:bCs/>
          <w:sz w:val="26"/>
          <w:szCs w:val="26"/>
          <w:rtl/>
        </w:rPr>
        <w:t>"חיזור אלמנטרי"</w:t>
      </w:r>
      <w:r>
        <w:rPr>
          <w:rFonts w:cs="David" w:hint="cs"/>
          <w:sz w:val="26"/>
          <w:szCs w:val="26"/>
          <w:rtl/>
        </w:rPr>
        <w:t>.</w:t>
      </w:r>
    </w:p>
    <w:p w14:paraId="3269EC71" w14:textId="77777777" w:rsidR="00381CA4" w:rsidRDefault="00381CA4">
      <w:pPr>
        <w:spacing w:line="360" w:lineRule="auto"/>
        <w:ind w:firstLine="720"/>
        <w:rPr>
          <w:rFonts w:cs="David" w:hint="cs"/>
          <w:sz w:val="26"/>
          <w:szCs w:val="26"/>
          <w:rtl/>
        </w:rPr>
      </w:pPr>
      <w:r>
        <w:rPr>
          <w:rFonts w:cs="David" w:hint="cs"/>
          <w:sz w:val="26"/>
          <w:szCs w:val="26"/>
          <w:rtl/>
        </w:rPr>
        <w:t xml:space="preserve">כך סיפר הנאשם, לדוגמא, כי לפני ראש-השנה, לאחר שלדבריו קודם לכן קיימו </w:t>
      </w:r>
      <w:r>
        <w:rPr>
          <w:rFonts w:cs="David" w:hint="cs"/>
          <w:b/>
          <w:bCs/>
          <w:sz w:val="26"/>
          <w:szCs w:val="26"/>
          <w:rtl/>
        </w:rPr>
        <w:t>"יחסים אינטימיים חמים"</w:t>
      </w:r>
      <w:r>
        <w:rPr>
          <w:rFonts w:cs="David" w:hint="cs"/>
          <w:sz w:val="26"/>
          <w:szCs w:val="26"/>
          <w:rtl/>
        </w:rPr>
        <w:t>, קנה למתלוננת שמלה יקרה בסך 600 ₪, מטוּב ליבו ומרצונו, בתגובה לכך שהמתלוננת ביקשה ממנו הלוואה לצורך כך. עוד הוסיף וסיפר, כי קנה לה גם חגורה שעלתה 150 ₪, למרות שטענה כי אין צורך לקנותה בשל מחירהּ הגבוה.</w:t>
      </w:r>
    </w:p>
    <w:p w14:paraId="24A073F5" w14:textId="77777777" w:rsidR="00381CA4" w:rsidRDefault="00381CA4">
      <w:pPr>
        <w:spacing w:line="360" w:lineRule="auto"/>
        <w:ind w:firstLine="720"/>
        <w:rPr>
          <w:rFonts w:cs="David" w:hint="cs"/>
          <w:sz w:val="26"/>
          <w:szCs w:val="26"/>
          <w:rtl/>
        </w:rPr>
      </w:pPr>
      <w:r>
        <w:rPr>
          <w:rFonts w:cs="David" w:hint="cs"/>
          <w:sz w:val="26"/>
          <w:szCs w:val="26"/>
          <w:rtl/>
        </w:rPr>
        <w:t xml:space="preserve">הנאשם הוסיף וסיפר, בהנאה, כי המתלוננת הייתה </w:t>
      </w:r>
      <w:r>
        <w:rPr>
          <w:rFonts w:cs="David" w:hint="cs"/>
          <w:b/>
          <w:bCs/>
          <w:sz w:val="26"/>
          <w:szCs w:val="26"/>
          <w:rtl/>
        </w:rPr>
        <w:t>"מאוד מרוצה"</w:t>
      </w:r>
      <w:r>
        <w:rPr>
          <w:rFonts w:cs="David" w:hint="cs"/>
          <w:sz w:val="26"/>
          <w:szCs w:val="26"/>
          <w:rtl/>
        </w:rPr>
        <w:t xml:space="preserve">, וכאשר יצאו מהחנות נישקה אותו ואמרה </w:t>
      </w:r>
      <w:r>
        <w:rPr>
          <w:rFonts w:cs="David" w:hint="cs"/>
          <w:b/>
          <w:bCs/>
          <w:sz w:val="26"/>
          <w:szCs w:val="26"/>
          <w:rtl/>
        </w:rPr>
        <w:t>"שגברים כאלו אדיבים היא עדיין לא פגשה בחייה"</w:t>
      </w:r>
      <w:r>
        <w:rPr>
          <w:rFonts w:cs="David" w:hint="cs"/>
          <w:sz w:val="26"/>
          <w:szCs w:val="26"/>
          <w:rtl/>
        </w:rPr>
        <w:t xml:space="preserve">       </w:t>
      </w:r>
      <w:r>
        <w:rPr>
          <w:rFonts w:cs="David" w:hint="cs"/>
          <w:b/>
          <w:bCs/>
          <w:sz w:val="26"/>
          <w:szCs w:val="26"/>
          <w:rtl/>
        </w:rPr>
        <w:t>(עמ' 100, ש' 19)</w:t>
      </w:r>
      <w:r>
        <w:rPr>
          <w:rFonts w:cs="David" w:hint="cs"/>
          <w:sz w:val="26"/>
          <w:szCs w:val="26"/>
          <w:rtl/>
        </w:rPr>
        <w:t>.</w:t>
      </w:r>
    </w:p>
    <w:p w14:paraId="3A8D4DBA" w14:textId="77777777" w:rsidR="00381CA4" w:rsidRDefault="00381CA4">
      <w:pPr>
        <w:spacing w:line="360" w:lineRule="auto"/>
        <w:ind w:firstLine="720"/>
        <w:rPr>
          <w:rFonts w:cs="David" w:hint="cs"/>
          <w:sz w:val="26"/>
          <w:szCs w:val="26"/>
          <w:rtl/>
        </w:rPr>
      </w:pPr>
      <w:r>
        <w:rPr>
          <w:rFonts w:cs="David" w:hint="cs"/>
          <w:sz w:val="26"/>
          <w:szCs w:val="26"/>
          <w:rtl/>
        </w:rPr>
        <w:t>כשנשאל על-ידי סניגורו מה רצה להביע בקניית השמלה, ענה הנאשם:</w:t>
      </w:r>
    </w:p>
    <w:p w14:paraId="59EBBC99" w14:textId="77777777" w:rsidR="00381CA4" w:rsidRDefault="00381CA4">
      <w:pPr>
        <w:spacing w:line="360" w:lineRule="auto"/>
        <w:ind w:firstLine="720"/>
        <w:rPr>
          <w:rFonts w:cs="David" w:hint="cs"/>
          <w:sz w:val="6"/>
          <w:szCs w:val="6"/>
          <w:rtl/>
        </w:rPr>
      </w:pPr>
    </w:p>
    <w:p w14:paraId="43AF263A" w14:textId="77777777" w:rsidR="00381CA4" w:rsidRDefault="00381CA4">
      <w:pPr>
        <w:spacing w:line="360" w:lineRule="auto"/>
        <w:ind w:left="1440" w:right="1134"/>
        <w:rPr>
          <w:rFonts w:cs="David" w:hint="cs"/>
          <w:sz w:val="26"/>
          <w:szCs w:val="26"/>
          <w:rtl/>
        </w:rPr>
      </w:pPr>
      <w:r>
        <w:rPr>
          <w:rFonts w:cs="David" w:hint="cs"/>
          <w:b/>
          <w:bCs/>
          <w:sz w:val="26"/>
          <w:szCs w:val="26"/>
          <w:rtl/>
        </w:rPr>
        <w:t>"את האהבה שלי כלפיה. אני לא קניתי בזה את האמון שלה, אפילו כשהיא אמרה את המילים האלו, שהיא עדיין לא ראתה כאלו גברים, אני עניתי לה שהכל שטויות ושאני מוכן לתת לה את הנשמה שלי."</w:t>
      </w:r>
    </w:p>
    <w:p w14:paraId="315A6772" w14:textId="77777777" w:rsidR="00381CA4" w:rsidRDefault="00381CA4">
      <w:pPr>
        <w:spacing w:line="360" w:lineRule="auto"/>
        <w:ind w:firstLine="720"/>
        <w:rPr>
          <w:rFonts w:cs="David" w:hint="cs"/>
          <w:sz w:val="26"/>
          <w:szCs w:val="26"/>
          <w:rtl/>
        </w:rPr>
      </w:pPr>
      <w:r>
        <w:rPr>
          <w:rFonts w:cs="David" w:hint="cs"/>
          <w:b/>
          <w:bCs/>
          <w:sz w:val="26"/>
          <w:szCs w:val="26"/>
          <w:rtl/>
        </w:rPr>
        <w:t>(עמ' 101, ש' 4-3)</w:t>
      </w:r>
      <w:r>
        <w:rPr>
          <w:rFonts w:cs="David" w:hint="cs"/>
          <w:sz w:val="26"/>
          <w:szCs w:val="26"/>
          <w:rtl/>
        </w:rPr>
        <w:t>.</w:t>
      </w:r>
    </w:p>
    <w:p w14:paraId="743F5B39" w14:textId="77777777" w:rsidR="00381CA4" w:rsidRDefault="00381CA4">
      <w:pPr>
        <w:spacing w:line="360" w:lineRule="auto"/>
        <w:ind w:firstLine="720"/>
        <w:rPr>
          <w:rFonts w:cs="David" w:hint="cs"/>
          <w:sz w:val="10"/>
          <w:szCs w:val="10"/>
          <w:rtl/>
        </w:rPr>
      </w:pPr>
    </w:p>
    <w:p w14:paraId="3D9B9F9B" w14:textId="77777777" w:rsidR="00381CA4" w:rsidRDefault="00381CA4">
      <w:pPr>
        <w:spacing w:line="360" w:lineRule="auto"/>
        <w:ind w:firstLine="720"/>
        <w:rPr>
          <w:rFonts w:cs="David" w:hint="cs"/>
          <w:sz w:val="26"/>
          <w:szCs w:val="26"/>
          <w:rtl/>
        </w:rPr>
      </w:pPr>
      <w:r>
        <w:rPr>
          <w:rFonts w:cs="David" w:hint="cs"/>
          <w:sz w:val="26"/>
          <w:szCs w:val="26"/>
          <w:rtl/>
        </w:rPr>
        <w:t>בהמשך אותו ערב, סיפר, לאחר שבילו יחד עם בנה בקניון, נסעו לדירתה של המתלוננת. שותפהּ לדירה, שגיא, לא נכח במקום. הם השכיבו את הבן לישון ולדבריו קיימו יחסי-מין.</w:t>
      </w:r>
    </w:p>
    <w:p w14:paraId="1646C791" w14:textId="77777777" w:rsidR="00381CA4" w:rsidRDefault="00381CA4">
      <w:pPr>
        <w:spacing w:line="360" w:lineRule="auto"/>
        <w:rPr>
          <w:rFonts w:cs="David" w:hint="cs"/>
          <w:sz w:val="26"/>
          <w:szCs w:val="26"/>
          <w:rtl/>
        </w:rPr>
      </w:pPr>
    </w:p>
    <w:p w14:paraId="3462B961" w14:textId="77777777" w:rsidR="00381CA4" w:rsidRDefault="00381CA4">
      <w:pPr>
        <w:spacing w:line="360" w:lineRule="auto"/>
        <w:rPr>
          <w:rFonts w:cs="David" w:hint="cs"/>
          <w:sz w:val="26"/>
          <w:szCs w:val="26"/>
          <w:rtl/>
        </w:rPr>
      </w:pPr>
      <w:r>
        <w:rPr>
          <w:rFonts w:cs="David" w:hint="cs"/>
          <w:b/>
          <w:bCs/>
          <w:i/>
          <w:iCs/>
          <w:sz w:val="26"/>
          <w:szCs w:val="26"/>
          <w:rtl/>
        </w:rPr>
        <w:t>39.</w:t>
      </w:r>
      <w:r>
        <w:rPr>
          <w:rFonts w:cs="David"/>
          <w:sz w:val="26"/>
          <w:szCs w:val="26"/>
          <w:rtl/>
        </w:rPr>
        <w:tab/>
      </w:r>
      <w:r>
        <w:rPr>
          <w:rFonts w:cs="David" w:hint="cs"/>
          <w:sz w:val="26"/>
          <w:szCs w:val="26"/>
          <w:rtl/>
        </w:rPr>
        <w:t xml:space="preserve">ככלל, הדגיש הנאשם כי היה בעל אמצעים כספיים והרוויח 6,000-5,000 ₪ לחודש. מדבריו ברור היה כי כל הוצאה שהוציא עבור המתלוננת הייתה מרצונו וּמתוך אהבתו אליה. וכך הסביר ואמר: </w:t>
      </w:r>
      <w:r>
        <w:rPr>
          <w:rFonts w:cs="David" w:hint="cs"/>
          <w:b/>
          <w:bCs/>
          <w:sz w:val="26"/>
          <w:szCs w:val="26"/>
          <w:rtl/>
        </w:rPr>
        <w:t>"אם אני קונה מתנות, אז מתנות חייבות להיות יקרות או שעדיף לא לקנות כלום"</w:t>
      </w:r>
      <w:r>
        <w:rPr>
          <w:rFonts w:cs="David" w:hint="cs"/>
          <w:sz w:val="26"/>
          <w:szCs w:val="26"/>
          <w:rtl/>
        </w:rPr>
        <w:t xml:space="preserve"> </w:t>
      </w:r>
      <w:r>
        <w:rPr>
          <w:rFonts w:cs="David" w:hint="cs"/>
          <w:b/>
          <w:bCs/>
          <w:sz w:val="26"/>
          <w:szCs w:val="26"/>
          <w:rtl/>
        </w:rPr>
        <w:t>(עמ' 100, ש' 4)</w:t>
      </w:r>
      <w:r>
        <w:rPr>
          <w:rFonts w:cs="David" w:hint="cs"/>
          <w:sz w:val="26"/>
          <w:szCs w:val="26"/>
          <w:rtl/>
        </w:rPr>
        <w:t>.</w:t>
      </w:r>
    </w:p>
    <w:p w14:paraId="4A6E7E74" w14:textId="77777777" w:rsidR="00381CA4" w:rsidRDefault="00381CA4">
      <w:pPr>
        <w:spacing w:line="360" w:lineRule="auto"/>
        <w:rPr>
          <w:rFonts w:cs="David" w:hint="cs"/>
          <w:sz w:val="26"/>
          <w:szCs w:val="26"/>
          <w:rtl/>
        </w:rPr>
      </w:pPr>
      <w:r>
        <w:rPr>
          <w:rFonts w:cs="David"/>
          <w:sz w:val="26"/>
          <w:szCs w:val="26"/>
          <w:rtl/>
        </w:rPr>
        <w:tab/>
      </w:r>
      <w:r>
        <w:rPr>
          <w:rFonts w:cs="David" w:hint="cs"/>
          <w:sz w:val="26"/>
          <w:szCs w:val="26"/>
          <w:rtl/>
        </w:rPr>
        <w:t xml:space="preserve">את התייחסותו למתלוננת באותה תקופה הגדיר באומרו: </w:t>
      </w:r>
      <w:r>
        <w:rPr>
          <w:rFonts w:cs="David" w:hint="cs"/>
          <w:b/>
          <w:bCs/>
          <w:sz w:val="26"/>
          <w:szCs w:val="26"/>
          <w:rtl/>
        </w:rPr>
        <w:t>"באותה תקופה היה לי סרט ורוד על העיניים"</w:t>
      </w:r>
      <w:r>
        <w:rPr>
          <w:rFonts w:cs="David" w:hint="cs"/>
          <w:sz w:val="26"/>
          <w:szCs w:val="26"/>
          <w:rtl/>
        </w:rPr>
        <w:t xml:space="preserve"> </w:t>
      </w:r>
      <w:r>
        <w:rPr>
          <w:rFonts w:cs="David" w:hint="cs"/>
          <w:b/>
          <w:bCs/>
          <w:sz w:val="26"/>
          <w:szCs w:val="26"/>
          <w:rtl/>
        </w:rPr>
        <w:t>(עמ' 122, ש' 22)</w:t>
      </w:r>
      <w:r>
        <w:rPr>
          <w:rFonts w:cs="David" w:hint="cs"/>
          <w:sz w:val="26"/>
          <w:szCs w:val="26"/>
          <w:rtl/>
        </w:rPr>
        <w:t xml:space="preserve">, וּבְמקום אחר אמר: </w:t>
      </w:r>
      <w:r>
        <w:rPr>
          <w:rFonts w:cs="David" w:hint="cs"/>
          <w:b/>
          <w:bCs/>
          <w:sz w:val="26"/>
          <w:szCs w:val="26"/>
          <w:rtl/>
        </w:rPr>
        <w:t>"זה האישה היחידה שהצליחה להשכיח ממני את אישתי"</w:t>
      </w:r>
      <w:r>
        <w:rPr>
          <w:rFonts w:cs="David" w:hint="cs"/>
          <w:sz w:val="26"/>
          <w:szCs w:val="26"/>
          <w:rtl/>
        </w:rPr>
        <w:t xml:space="preserve"> </w:t>
      </w:r>
      <w:r>
        <w:rPr>
          <w:rFonts w:cs="David" w:hint="cs"/>
          <w:b/>
          <w:bCs/>
          <w:sz w:val="26"/>
          <w:szCs w:val="26"/>
          <w:rtl/>
        </w:rPr>
        <w:t>(עמ' 124,ש ' 8)</w:t>
      </w:r>
      <w:r>
        <w:rPr>
          <w:rFonts w:cs="David" w:hint="cs"/>
          <w:sz w:val="26"/>
          <w:szCs w:val="26"/>
          <w:rtl/>
        </w:rPr>
        <w:t>.</w:t>
      </w:r>
    </w:p>
    <w:p w14:paraId="0BF5F52C" w14:textId="77777777" w:rsidR="00381CA4" w:rsidRDefault="00381CA4">
      <w:pPr>
        <w:spacing w:line="360" w:lineRule="auto"/>
        <w:rPr>
          <w:rFonts w:cs="David" w:hint="cs"/>
          <w:sz w:val="26"/>
          <w:szCs w:val="26"/>
          <w:rtl/>
        </w:rPr>
      </w:pPr>
    </w:p>
    <w:p w14:paraId="75CB41F8" w14:textId="77777777" w:rsidR="00381CA4" w:rsidRDefault="00381CA4">
      <w:pPr>
        <w:spacing w:line="360" w:lineRule="auto"/>
        <w:ind w:firstLine="720"/>
        <w:rPr>
          <w:rFonts w:cs="David" w:hint="cs"/>
          <w:sz w:val="26"/>
          <w:szCs w:val="26"/>
          <w:rtl/>
        </w:rPr>
      </w:pPr>
      <w:r>
        <w:rPr>
          <w:rFonts w:cs="David" w:hint="cs"/>
          <w:sz w:val="26"/>
          <w:szCs w:val="26"/>
          <w:rtl/>
        </w:rPr>
        <w:t xml:space="preserve">עם זאת, לדבריו, המתלוננת הרגישה ביחסוֹ החם אליה, ולכן </w:t>
      </w:r>
      <w:r>
        <w:rPr>
          <w:rFonts w:cs="David" w:hint="cs"/>
          <w:b/>
          <w:bCs/>
          <w:sz w:val="26"/>
          <w:szCs w:val="26"/>
          <w:rtl/>
        </w:rPr>
        <w:t>"חוצפתה"</w:t>
      </w:r>
      <w:r>
        <w:rPr>
          <w:rFonts w:cs="David" w:hint="cs"/>
          <w:sz w:val="26"/>
          <w:szCs w:val="26"/>
          <w:rtl/>
        </w:rPr>
        <w:t xml:space="preserve">, כך טען, </w:t>
      </w:r>
      <w:r>
        <w:rPr>
          <w:rFonts w:cs="David" w:hint="cs"/>
          <w:b/>
          <w:bCs/>
          <w:sz w:val="26"/>
          <w:szCs w:val="26"/>
          <w:rtl/>
        </w:rPr>
        <w:t>"גדלה מיום ליום"</w:t>
      </w:r>
      <w:r>
        <w:rPr>
          <w:rFonts w:cs="David" w:hint="cs"/>
          <w:sz w:val="26"/>
          <w:szCs w:val="26"/>
          <w:rtl/>
        </w:rPr>
        <w:t>. כך סיפר, נהג הוא ללכת עם המתלוננת לסופרמרקט פעמיים בשבוע לשלם עבור הקניות ולהביאן לביתה. כשנשאל מה עניין הדבר לחוצפה, והאִם ביקשה ממנו לשלם, ענה בשלילה, והודה כי שילם מרצונו ומיוזמתו.</w:t>
      </w:r>
    </w:p>
    <w:p w14:paraId="11AEAEA6" w14:textId="77777777" w:rsidR="00381CA4" w:rsidRDefault="00381CA4">
      <w:pPr>
        <w:spacing w:line="360" w:lineRule="auto"/>
        <w:ind w:firstLine="720"/>
        <w:rPr>
          <w:rFonts w:cs="David" w:hint="cs"/>
          <w:sz w:val="26"/>
          <w:szCs w:val="26"/>
          <w:rtl/>
        </w:rPr>
      </w:pPr>
    </w:p>
    <w:p w14:paraId="756ECAFA" w14:textId="77777777" w:rsidR="00381CA4" w:rsidRDefault="00381CA4">
      <w:pPr>
        <w:spacing w:line="360" w:lineRule="auto"/>
        <w:ind w:firstLine="720"/>
        <w:rPr>
          <w:rFonts w:cs="David" w:hint="cs"/>
          <w:sz w:val="26"/>
          <w:szCs w:val="26"/>
          <w:rtl/>
        </w:rPr>
      </w:pPr>
      <w:r>
        <w:rPr>
          <w:rFonts w:cs="David" w:hint="cs"/>
          <w:sz w:val="26"/>
          <w:szCs w:val="26"/>
          <w:rtl/>
        </w:rPr>
        <w:t xml:space="preserve">זאת ועוד. מחד-גיסא טען הנאשם, כי המתלוננת </w:t>
      </w:r>
      <w:r>
        <w:rPr>
          <w:rFonts w:cs="David" w:hint="cs"/>
          <w:b/>
          <w:bCs/>
          <w:sz w:val="26"/>
          <w:szCs w:val="26"/>
          <w:rtl/>
        </w:rPr>
        <w:t>"ביקשה דברים"</w:t>
      </w:r>
      <w:r>
        <w:rPr>
          <w:rFonts w:cs="David" w:hint="cs"/>
          <w:sz w:val="26"/>
          <w:szCs w:val="26"/>
          <w:rtl/>
        </w:rPr>
        <w:t>, אם כי התקשה להסביר בדיוק מה. כן טען כי לדעתו, כשאישה מזמינה גבר לבוא עימה לקניות ברור לה כי הוא לא יעמוד מן הצד וייתן לה לשלם, אלא ישלם בעצמו. כן הזכיר את ההלוואה שביקשה עבור קניית השמלה, כ</w:t>
      </w:r>
      <w:r>
        <w:rPr>
          <w:rFonts w:cs="David" w:hint="cs"/>
          <w:b/>
          <w:bCs/>
          <w:sz w:val="26"/>
          <w:szCs w:val="26"/>
          <w:rtl/>
        </w:rPr>
        <w:t>"רמז"</w:t>
      </w:r>
      <w:r>
        <w:rPr>
          <w:rFonts w:cs="David" w:hint="cs"/>
          <w:sz w:val="26"/>
          <w:szCs w:val="26"/>
          <w:rtl/>
        </w:rPr>
        <w:t xml:space="preserve"> לציפייתה שיקנה לה אותה. מאידך-גיסא הודה הנאשם בפֶה מלא כי נהנה לקנות למתלוננת את המתנות, כולל השמלה, שעבורה כאמור שילם מרצונו, וכי נהנה ואפילו אהב ללכת עימה לקניות בקביעות ולשלם עבורן.</w:t>
      </w:r>
    </w:p>
    <w:p w14:paraId="366DCD43" w14:textId="77777777" w:rsidR="00381CA4" w:rsidRDefault="00381CA4">
      <w:pPr>
        <w:spacing w:line="360" w:lineRule="auto"/>
        <w:rPr>
          <w:rFonts w:cs="David" w:hint="cs"/>
          <w:sz w:val="26"/>
          <w:szCs w:val="26"/>
          <w:rtl/>
        </w:rPr>
      </w:pPr>
    </w:p>
    <w:p w14:paraId="2D68414F" w14:textId="77777777" w:rsidR="00381CA4" w:rsidRDefault="00381CA4">
      <w:pPr>
        <w:spacing w:line="360" w:lineRule="auto"/>
        <w:rPr>
          <w:rFonts w:cs="David" w:hint="cs"/>
          <w:sz w:val="26"/>
          <w:szCs w:val="26"/>
          <w:rtl/>
        </w:rPr>
      </w:pPr>
      <w:r>
        <w:rPr>
          <w:rFonts w:cs="David" w:hint="cs"/>
          <w:b/>
          <w:bCs/>
          <w:i/>
          <w:iCs/>
          <w:sz w:val="26"/>
          <w:szCs w:val="26"/>
          <w:rtl/>
        </w:rPr>
        <w:t>40.</w:t>
      </w:r>
      <w:r>
        <w:rPr>
          <w:rFonts w:cs="David" w:hint="cs"/>
          <w:sz w:val="26"/>
          <w:szCs w:val="26"/>
          <w:rtl/>
        </w:rPr>
        <w:tab/>
        <w:t xml:space="preserve">את </w:t>
      </w:r>
      <w:r>
        <w:rPr>
          <w:rFonts w:cs="David" w:hint="cs"/>
          <w:b/>
          <w:bCs/>
          <w:sz w:val="26"/>
          <w:szCs w:val="26"/>
          <w:rtl/>
        </w:rPr>
        <w:t>"תקופת החיזור"</w:t>
      </w:r>
      <w:r>
        <w:rPr>
          <w:rFonts w:cs="David" w:hint="cs"/>
          <w:sz w:val="26"/>
          <w:szCs w:val="26"/>
          <w:rtl/>
        </w:rPr>
        <w:t xml:space="preserve">, כפי שהגדיר אותה הסניגור, סיכם הנאשם כתקופה שבה </w:t>
      </w:r>
      <w:r>
        <w:rPr>
          <w:rFonts w:cs="David" w:hint="cs"/>
          <w:b/>
          <w:bCs/>
          <w:sz w:val="26"/>
          <w:szCs w:val="26"/>
          <w:rtl/>
        </w:rPr>
        <w:t>"היו לנו יחסים חמים כמובן ובניתי תוכניות על חיים משותפים עתידיים. חשבתי שהכל ברור"</w:t>
      </w:r>
      <w:r>
        <w:rPr>
          <w:rFonts w:cs="David" w:hint="cs"/>
          <w:sz w:val="26"/>
          <w:szCs w:val="26"/>
          <w:rtl/>
        </w:rPr>
        <w:t xml:space="preserve"> </w:t>
      </w:r>
      <w:r>
        <w:rPr>
          <w:rFonts w:cs="David" w:hint="cs"/>
          <w:b/>
          <w:bCs/>
          <w:sz w:val="26"/>
          <w:szCs w:val="26"/>
          <w:rtl/>
        </w:rPr>
        <w:t>(עמ' 102, ש' 1)</w:t>
      </w:r>
      <w:r>
        <w:rPr>
          <w:rFonts w:cs="David" w:hint="cs"/>
          <w:sz w:val="26"/>
          <w:szCs w:val="26"/>
          <w:rtl/>
        </w:rPr>
        <w:t>.</w:t>
      </w:r>
    </w:p>
    <w:p w14:paraId="139E2F7F" w14:textId="77777777" w:rsidR="00381CA4" w:rsidRDefault="00381CA4">
      <w:pPr>
        <w:spacing w:line="360" w:lineRule="auto"/>
        <w:ind w:firstLine="720"/>
        <w:rPr>
          <w:rFonts w:cs="David" w:hint="cs"/>
          <w:sz w:val="26"/>
          <w:szCs w:val="26"/>
          <w:rtl/>
        </w:rPr>
      </w:pPr>
      <w:r>
        <w:rPr>
          <w:rFonts w:cs="David" w:hint="cs"/>
          <w:sz w:val="26"/>
          <w:szCs w:val="26"/>
          <w:rtl/>
        </w:rPr>
        <w:t>ואכן, מנקודת מבטו של הנאשם, כוונותיו היו ברורות. הוא סיפר כי קשריה של המתלוננת עם שותפהּ לדירה דאז, שגיא, לא מצאו-חן בעיניו. החופשיוּת שנהגה בדירה, בשימוש בחפציו של השותף והתייחסותה אליו, נראתה בעיני הנאשם, שוב, כ</w:t>
      </w:r>
      <w:r>
        <w:rPr>
          <w:rFonts w:cs="David" w:hint="cs"/>
          <w:b/>
          <w:bCs/>
          <w:sz w:val="26"/>
          <w:szCs w:val="26"/>
          <w:rtl/>
        </w:rPr>
        <w:t>"חוצפה"</w:t>
      </w:r>
      <w:r>
        <w:rPr>
          <w:rFonts w:cs="David" w:hint="cs"/>
          <w:sz w:val="26"/>
          <w:szCs w:val="26"/>
          <w:rtl/>
        </w:rPr>
        <w:t xml:space="preserve">, ולדבריו, הוא חש שרוצה </w:t>
      </w:r>
      <w:r>
        <w:rPr>
          <w:rFonts w:cs="David" w:hint="cs"/>
          <w:b/>
          <w:bCs/>
          <w:sz w:val="26"/>
          <w:szCs w:val="26"/>
          <w:rtl/>
        </w:rPr>
        <w:t>"לשנות בה משהו"</w:t>
      </w:r>
      <w:r>
        <w:rPr>
          <w:rFonts w:cs="David" w:hint="cs"/>
          <w:sz w:val="26"/>
          <w:szCs w:val="26"/>
          <w:rtl/>
        </w:rPr>
        <w:t>. למרבה מזלו, עם תום תקופת השכירות רצתה המתלוננת לעזוב ולעבור לדירה אחרת וביקשה עזרתו של הנאשם למצוא לה שותף.</w:t>
      </w:r>
    </w:p>
    <w:p w14:paraId="3690CCAA" w14:textId="77777777" w:rsidR="00381CA4" w:rsidRDefault="00381CA4">
      <w:pPr>
        <w:spacing w:line="360" w:lineRule="auto"/>
        <w:ind w:firstLine="720"/>
        <w:rPr>
          <w:rFonts w:cs="David" w:hint="cs"/>
          <w:sz w:val="26"/>
          <w:szCs w:val="26"/>
          <w:rtl/>
        </w:rPr>
      </w:pPr>
      <w:r>
        <w:rPr>
          <w:rFonts w:cs="David" w:hint="cs"/>
          <w:sz w:val="26"/>
          <w:szCs w:val="26"/>
          <w:rtl/>
        </w:rPr>
        <w:t xml:space="preserve">לדברי הנאשם, הציע לה מִסְפָּר הצעות אך הן נידחו על-ידה. מאחר ולדבריו יחסיהם התהדקו באותה עת, התייעץ עם אימו, וקיבל הסכמתה להציע למתלוננת להתגורר עימם, וכך עשה. לדבריו, תגובתה של המתלוננת הייתה </w:t>
      </w:r>
      <w:r>
        <w:rPr>
          <w:rFonts w:cs="David" w:hint="cs"/>
          <w:b/>
          <w:bCs/>
          <w:sz w:val="26"/>
          <w:szCs w:val="26"/>
          <w:rtl/>
        </w:rPr>
        <w:t>"ברוך השם, סוף סוף הבנת"</w:t>
      </w:r>
      <w:r>
        <w:rPr>
          <w:rFonts w:cs="David" w:hint="cs"/>
          <w:sz w:val="26"/>
          <w:szCs w:val="26"/>
          <w:rtl/>
        </w:rPr>
        <w:t xml:space="preserve"> </w:t>
      </w:r>
      <w:r>
        <w:rPr>
          <w:rFonts w:cs="David" w:hint="cs"/>
          <w:b/>
          <w:bCs/>
          <w:sz w:val="26"/>
          <w:szCs w:val="26"/>
          <w:rtl/>
        </w:rPr>
        <w:t>(עמ' 102, 17)</w:t>
      </w:r>
      <w:r>
        <w:rPr>
          <w:rFonts w:cs="David" w:hint="cs"/>
          <w:sz w:val="26"/>
          <w:szCs w:val="26"/>
          <w:rtl/>
        </w:rPr>
        <w:t>.</w:t>
      </w:r>
    </w:p>
    <w:p w14:paraId="6C087211" w14:textId="77777777" w:rsidR="00381CA4" w:rsidRDefault="00381CA4">
      <w:pPr>
        <w:spacing w:line="360" w:lineRule="auto"/>
        <w:ind w:firstLine="720"/>
        <w:rPr>
          <w:rFonts w:cs="David" w:hint="cs"/>
          <w:sz w:val="26"/>
          <w:szCs w:val="26"/>
          <w:rtl/>
        </w:rPr>
      </w:pPr>
    </w:p>
    <w:p w14:paraId="1B0CEDFD" w14:textId="77777777" w:rsidR="00381CA4" w:rsidRDefault="00381CA4">
      <w:pPr>
        <w:spacing w:line="360" w:lineRule="auto"/>
        <w:ind w:firstLine="720"/>
        <w:rPr>
          <w:rFonts w:cs="David" w:hint="cs"/>
          <w:sz w:val="26"/>
          <w:szCs w:val="26"/>
          <w:rtl/>
        </w:rPr>
      </w:pPr>
    </w:p>
    <w:p w14:paraId="5A12C778" w14:textId="77777777" w:rsidR="00381CA4" w:rsidRDefault="00381CA4">
      <w:pPr>
        <w:spacing w:line="360" w:lineRule="auto"/>
        <w:rPr>
          <w:rFonts w:cs="David" w:hint="cs"/>
          <w:sz w:val="26"/>
          <w:szCs w:val="26"/>
          <w:rtl/>
        </w:rPr>
      </w:pPr>
      <w:r>
        <w:rPr>
          <w:rFonts w:cs="David" w:hint="cs"/>
          <w:b/>
          <w:bCs/>
          <w:i/>
          <w:iCs/>
          <w:sz w:val="26"/>
          <w:szCs w:val="26"/>
          <w:rtl/>
        </w:rPr>
        <w:t>41.</w:t>
      </w:r>
      <w:r>
        <w:rPr>
          <w:rFonts w:cs="David"/>
          <w:sz w:val="26"/>
          <w:szCs w:val="26"/>
          <w:rtl/>
        </w:rPr>
        <w:tab/>
        <w:t xml:space="preserve">את כוונותיו וציפיותיו להינשא למתלוננת בעת </w:t>
      </w:r>
      <w:r>
        <w:rPr>
          <w:rFonts w:cs="David" w:hint="cs"/>
          <w:sz w:val="26"/>
          <w:szCs w:val="26"/>
          <w:rtl/>
        </w:rPr>
        <w:t>ש</w:t>
      </w:r>
      <w:r>
        <w:rPr>
          <w:rFonts w:cs="David"/>
          <w:sz w:val="26"/>
          <w:szCs w:val="26"/>
          <w:rtl/>
        </w:rPr>
        <w:t>הציע לה את הצעתו - לא הכחיש הנאשם, וכך הסביר</w:t>
      </w:r>
      <w:r>
        <w:rPr>
          <w:rFonts w:cs="David" w:hint="cs"/>
          <w:sz w:val="26"/>
          <w:szCs w:val="26"/>
          <w:rtl/>
        </w:rPr>
        <w:t>:</w:t>
      </w:r>
    </w:p>
    <w:p w14:paraId="1D7B2827" w14:textId="77777777" w:rsidR="00381CA4" w:rsidRDefault="00381CA4">
      <w:pPr>
        <w:spacing w:line="360" w:lineRule="auto"/>
        <w:rPr>
          <w:rFonts w:cs="David" w:hint="cs"/>
          <w:sz w:val="6"/>
          <w:szCs w:val="6"/>
          <w:rtl/>
        </w:rPr>
      </w:pPr>
    </w:p>
    <w:p w14:paraId="18C026AE" w14:textId="77777777" w:rsidR="00381CA4" w:rsidRDefault="00381CA4">
      <w:pPr>
        <w:spacing w:line="360" w:lineRule="auto"/>
        <w:ind w:left="1440" w:right="1134"/>
        <w:rPr>
          <w:rFonts w:cs="David" w:hint="cs"/>
          <w:sz w:val="26"/>
          <w:szCs w:val="26"/>
          <w:rtl/>
        </w:rPr>
      </w:pPr>
      <w:r>
        <w:rPr>
          <w:rFonts w:cs="David" w:hint="cs"/>
          <w:b/>
          <w:bCs/>
          <w:sz w:val="26"/>
          <w:szCs w:val="26"/>
          <w:rtl/>
        </w:rPr>
        <w:t>"התכוונתי שאנחנו צריכים לנסות לחיות ביחד, ואם נוכל לחזק את היחסים בינינו והכל יהיה בסדר, נתחתן."</w:t>
      </w:r>
    </w:p>
    <w:p w14:paraId="1E9891C4" w14:textId="77777777" w:rsidR="00381CA4" w:rsidRDefault="00381CA4">
      <w:pPr>
        <w:spacing w:line="360" w:lineRule="auto"/>
        <w:ind w:firstLine="720"/>
        <w:rPr>
          <w:rFonts w:cs="David" w:hint="cs"/>
          <w:sz w:val="26"/>
          <w:szCs w:val="26"/>
          <w:rtl/>
        </w:rPr>
      </w:pPr>
      <w:r>
        <w:rPr>
          <w:rFonts w:cs="David" w:hint="cs"/>
          <w:b/>
          <w:bCs/>
          <w:sz w:val="26"/>
          <w:szCs w:val="26"/>
          <w:rtl/>
        </w:rPr>
        <w:t>(שם, ש' 19)</w:t>
      </w:r>
      <w:r>
        <w:rPr>
          <w:rFonts w:cs="David" w:hint="cs"/>
          <w:sz w:val="26"/>
          <w:szCs w:val="26"/>
          <w:rtl/>
        </w:rPr>
        <w:t>.</w:t>
      </w:r>
    </w:p>
    <w:p w14:paraId="5E1CDAA7" w14:textId="77777777" w:rsidR="00381CA4" w:rsidRDefault="00381CA4">
      <w:pPr>
        <w:spacing w:line="360" w:lineRule="auto"/>
        <w:rPr>
          <w:rFonts w:cs="David" w:hint="cs"/>
          <w:sz w:val="10"/>
          <w:szCs w:val="10"/>
          <w:rtl/>
        </w:rPr>
      </w:pPr>
    </w:p>
    <w:p w14:paraId="13FD1954" w14:textId="77777777" w:rsidR="00381CA4" w:rsidRDefault="00381CA4">
      <w:pPr>
        <w:spacing w:line="360" w:lineRule="auto"/>
        <w:ind w:firstLine="720"/>
        <w:rPr>
          <w:rFonts w:cs="David" w:hint="cs"/>
          <w:sz w:val="26"/>
          <w:szCs w:val="26"/>
          <w:rtl/>
        </w:rPr>
      </w:pPr>
      <w:r>
        <w:rPr>
          <w:rFonts w:cs="David" w:hint="cs"/>
          <w:sz w:val="26"/>
          <w:szCs w:val="26"/>
          <w:rtl/>
        </w:rPr>
        <w:t xml:space="preserve">כשנשאל אם המתלוננת ידעה על כוונותיו אלה באותה עת, תשובתו הייתה: </w:t>
      </w:r>
      <w:r>
        <w:rPr>
          <w:rFonts w:cs="David" w:hint="cs"/>
          <w:b/>
          <w:bCs/>
          <w:sz w:val="26"/>
          <w:szCs w:val="26"/>
          <w:rtl/>
        </w:rPr>
        <w:t>"הכל הלך לכיוון ההוא"</w:t>
      </w:r>
      <w:r>
        <w:rPr>
          <w:rFonts w:cs="David" w:hint="cs"/>
          <w:sz w:val="26"/>
          <w:szCs w:val="26"/>
          <w:rtl/>
        </w:rPr>
        <w:t xml:space="preserve">. לשאלה נוספת האם הציע לה אי-פעם להינשא לו והיא הסכימה, ענה: </w:t>
      </w:r>
      <w:r>
        <w:rPr>
          <w:rFonts w:cs="David" w:hint="cs"/>
          <w:b/>
          <w:bCs/>
          <w:sz w:val="26"/>
          <w:szCs w:val="26"/>
          <w:rtl/>
        </w:rPr>
        <w:t>"כן, אני אמרתי לה 'אם הכל יסתדר בינינו ואת לא מתנגדת לזה שנגור ביחד, יתכן שנתחתן'. היא אמרה שיכול להיות"</w:t>
      </w:r>
      <w:r>
        <w:rPr>
          <w:rFonts w:cs="David" w:hint="cs"/>
          <w:sz w:val="26"/>
          <w:szCs w:val="26"/>
          <w:rtl/>
        </w:rPr>
        <w:t xml:space="preserve"> </w:t>
      </w:r>
      <w:r>
        <w:rPr>
          <w:rFonts w:cs="David" w:hint="cs"/>
          <w:b/>
          <w:bCs/>
          <w:sz w:val="26"/>
          <w:szCs w:val="26"/>
          <w:rtl/>
        </w:rPr>
        <w:t>(עמ' 124, ש' 13)</w:t>
      </w:r>
      <w:r>
        <w:rPr>
          <w:rFonts w:cs="David" w:hint="cs"/>
          <w:sz w:val="26"/>
          <w:szCs w:val="26"/>
          <w:rtl/>
        </w:rPr>
        <w:t>.</w:t>
      </w:r>
    </w:p>
    <w:p w14:paraId="6FC16B21" w14:textId="77777777" w:rsidR="00381CA4" w:rsidRDefault="00381CA4">
      <w:pPr>
        <w:spacing w:line="360" w:lineRule="auto"/>
        <w:ind w:firstLine="720"/>
        <w:rPr>
          <w:rFonts w:cs="David" w:hint="cs"/>
          <w:sz w:val="26"/>
          <w:szCs w:val="26"/>
          <w:rtl/>
        </w:rPr>
      </w:pPr>
      <w:r>
        <w:rPr>
          <w:rFonts w:cs="David" w:hint="cs"/>
          <w:sz w:val="26"/>
          <w:szCs w:val="26"/>
          <w:rtl/>
        </w:rPr>
        <w:t>ואולם הנאשם לא יכול היה להסביר כיצד זה הופתעה המתלוננת לשמוע מפי בעלת הבית, לאחר מעצרו של הנאשם, כי במעמד חתימת החוזה אמר לה הנאשם כי הוא והמתלוננת עומדים להינשא.</w:t>
      </w:r>
    </w:p>
    <w:p w14:paraId="6A37B2FE" w14:textId="77777777" w:rsidR="00381CA4" w:rsidRDefault="00381CA4">
      <w:pPr>
        <w:spacing w:line="360" w:lineRule="auto"/>
        <w:rPr>
          <w:rFonts w:cs="David" w:hint="cs"/>
          <w:sz w:val="26"/>
          <w:szCs w:val="26"/>
          <w:rtl/>
        </w:rPr>
      </w:pPr>
    </w:p>
    <w:p w14:paraId="75DAAA97" w14:textId="77777777" w:rsidR="00381CA4" w:rsidRDefault="00381CA4">
      <w:pPr>
        <w:spacing w:line="360" w:lineRule="auto"/>
        <w:rPr>
          <w:rFonts w:cs="David" w:hint="cs"/>
          <w:sz w:val="26"/>
          <w:szCs w:val="26"/>
          <w:rtl/>
        </w:rPr>
      </w:pPr>
      <w:r>
        <w:rPr>
          <w:rFonts w:cs="David" w:hint="cs"/>
          <w:b/>
          <w:bCs/>
          <w:i/>
          <w:iCs/>
          <w:sz w:val="26"/>
          <w:szCs w:val="26"/>
          <w:rtl/>
        </w:rPr>
        <w:t>42.</w:t>
      </w:r>
      <w:r>
        <w:rPr>
          <w:rFonts w:cs="David"/>
          <w:sz w:val="26"/>
          <w:szCs w:val="26"/>
          <w:rtl/>
        </w:rPr>
        <w:tab/>
        <w:t>מכ</w:t>
      </w:r>
      <w:r>
        <w:rPr>
          <w:rFonts w:cs="David" w:hint="cs"/>
          <w:sz w:val="26"/>
          <w:szCs w:val="26"/>
          <w:rtl/>
        </w:rPr>
        <w:t>ֹּל מקום, המתלוננת הסכימה להצעתו לעבור לגור בדירה, כך מְספֵּר הנאשם, אך הציבה מִסְפָּר תנאים, שלכולם הסכים. ראשית, דרשה כי יוקצה לה וּלבנה חדר נפרד וכי חפציו של הנאשם לא יימצאו בו. ואכן, הנאשם פינה את חדרו, העביר את חפציו לארון חדש שקנה והציב בחדרה של אימו, והוא עצמו ישן על הספּה בסלון.</w:t>
      </w:r>
    </w:p>
    <w:p w14:paraId="60CF4768" w14:textId="77777777" w:rsidR="00381CA4" w:rsidRDefault="00381CA4">
      <w:pPr>
        <w:spacing w:line="360" w:lineRule="auto"/>
        <w:rPr>
          <w:rFonts w:cs="David" w:hint="cs"/>
          <w:sz w:val="26"/>
          <w:szCs w:val="26"/>
          <w:rtl/>
        </w:rPr>
      </w:pPr>
      <w:r>
        <w:rPr>
          <w:rFonts w:cs="David" w:hint="cs"/>
          <w:sz w:val="26"/>
          <w:szCs w:val="26"/>
          <w:rtl/>
        </w:rPr>
        <w:tab/>
        <w:t>התנאי השני אותו הציבה המתלוננת היה, כך טען הנאשם, כי ייערך חוזה שכירות פורמלי בהקדם, אותו תוכל להציג במשרד השיכון וּבביטוח הלאומי וּלקבל את הקיצבּה המגיעה לה, וכי שמו של הנאשם לא יופיע בו.</w:t>
      </w:r>
    </w:p>
    <w:p w14:paraId="0AF357FF" w14:textId="77777777" w:rsidR="00381CA4" w:rsidRDefault="00381CA4">
      <w:pPr>
        <w:spacing w:line="360" w:lineRule="auto"/>
        <w:rPr>
          <w:rFonts w:cs="David" w:hint="cs"/>
          <w:sz w:val="26"/>
          <w:szCs w:val="26"/>
          <w:rtl/>
        </w:rPr>
      </w:pPr>
      <w:r>
        <w:rPr>
          <w:rFonts w:cs="David" w:hint="cs"/>
          <w:sz w:val="26"/>
          <w:szCs w:val="26"/>
          <w:rtl/>
        </w:rPr>
        <w:tab/>
        <w:t>לטענת הנאשם, דרישות אלו נבעו מחששהּ של המתלוננת שמא תגיע ביקורת ממשרד השיכון ויעלה החשד כי היא מתגוררת עם גבר וקיצבּתה תישלל ממנה או תקוצץ.</w:t>
      </w:r>
    </w:p>
    <w:p w14:paraId="348384BD" w14:textId="77777777" w:rsidR="00381CA4" w:rsidRDefault="00381CA4">
      <w:pPr>
        <w:spacing w:line="360" w:lineRule="auto"/>
        <w:rPr>
          <w:rFonts w:cs="David" w:hint="cs"/>
          <w:sz w:val="26"/>
          <w:szCs w:val="26"/>
          <w:rtl/>
        </w:rPr>
      </w:pPr>
      <w:r>
        <w:rPr>
          <w:rFonts w:cs="David" w:hint="cs"/>
          <w:sz w:val="26"/>
          <w:szCs w:val="26"/>
          <w:rtl/>
        </w:rPr>
        <w:tab/>
        <w:t>הנאשם לא יכול היה להסביר חששות כאלה באופן הגיוני וסביר, במיוחד לאור העובדה כי בעבר התגוררה המתלוננת עם שותף גבר בדירה אחת וּבכל-זאת קיבלה קיצבּה. הנאשם אף הכחיש כי התנאים שהציבה המתלוננת היו כתוצאה מהתנהגותו האובססיבית כלפיה והצעקות שצעק עליה כשגילה כי בילתה עם ישראל בקניון, וּמשהבינה כי ליחסי החברוּת ביניהם אין כל עתיד.</w:t>
      </w:r>
    </w:p>
    <w:p w14:paraId="34881BDB" w14:textId="77777777" w:rsidR="00381CA4" w:rsidRDefault="00381CA4">
      <w:pPr>
        <w:spacing w:line="360" w:lineRule="auto"/>
        <w:rPr>
          <w:rFonts w:cs="David" w:hint="cs"/>
          <w:sz w:val="26"/>
          <w:szCs w:val="26"/>
          <w:rtl/>
        </w:rPr>
      </w:pPr>
    </w:p>
    <w:p w14:paraId="64A16830" w14:textId="77777777" w:rsidR="00381CA4" w:rsidRDefault="00381CA4">
      <w:pPr>
        <w:spacing w:line="360" w:lineRule="auto"/>
        <w:rPr>
          <w:rFonts w:cs="David" w:hint="cs"/>
          <w:sz w:val="26"/>
          <w:szCs w:val="26"/>
          <w:rtl/>
        </w:rPr>
      </w:pPr>
    </w:p>
    <w:p w14:paraId="1F26EC28" w14:textId="77777777" w:rsidR="00381CA4" w:rsidRDefault="00381CA4">
      <w:pPr>
        <w:spacing w:line="360" w:lineRule="auto"/>
        <w:rPr>
          <w:rFonts w:cs="David" w:hint="cs"/>
          <w:sz w:val="26"/>
          <w:szCs w:val="26"/>
          <w:rtl/>
        </w:rPr>
      </w:pPr>
      <w:r>
        <w:rPr>
          <w:rFonts w:cs="David" w:hint="cs"/>
          <w:sz w:val="26"/>
          <w:szCs w:val="26"/>
          <w:rtl/>
        </w:rPr>
        <w:tab/>
        <w:t xml:space="preserve">בין כך וּבין כך, הנאשם, כך סיפר, הסכים לכל דרישותיה של המתלוננת, וחוזה השכירות נחתם כדת וכדין בין המתלוננת ואימו של הנאשם כשוכרות משותפות לבין בעלת הבית, כאשר הנאשם וחברוֹ משמשים כערֵבים. למרבה הפלא, בחקירתו-הנגדית טען הנאשם כי </w:t>
      </w:r>
      <w:r>
        <w:rPr>
          <w:rFonts w:cs="David" w:hint="cs"/>
          <w:b/>
          <w:bCs/>
          <w:sz w:val="26"/>
          <w:szCs w:val="26"/>
          <w:rtl/>
        </w:rPr>
        <w:t>"החוזה לא היה מרצוני החופשי. זה היה חוזה פיקטיבי"</w:t>
      </w:r>
      <w:r>
        <w:rPr>
          <w:rFonts w:cs="David" w:hint="cs"/>
          <w:sz w:val="26"/>
          <w:szCs w:val="26"/>
          <w:rtl/>
        </w:rPr>
        <w:t xml:space="preserve"> </w:t>
      </w:r>
      <w:r>
        <w:rPr>
          <w:rFonts w:cs="David" w:hint="cs"/>
          <w:b/>
          <w:bCs/>
          <w:sz w:val="26"/>
          <w:szCs w:val="26"/>
          <w:rtl/>
        </w:rPr>
        <w:t>(עמ' 131, ש' 5)</w:t>
      </w:r>
      <w:r>
        <w:rPr>
          <w:rFonts w:cs="David" w:hint="cs"/>
          <w:sz w:val="26"/>
          <w:szCs w:val="26"/>
          <w:rtl/>
        </w:rPr>
        <w:t>.</w:t>
      </w:r>
    </w:p>
    <w:p w14:paraId="333E7188" w14:textId="77777777" w:rsidR="00381CA4" w:rsidRDefault="00381CA4">
      <w:pPr>
        <w:spacing w:line="360" w:lineRule="auto"/>
        <w:rPr>
          <w:rFonts w:cs="David" w:hint="cs"/>
          <w:sz w:val="26"/>
          <w:szCs w:val="26"/>
          <w:rtl/>
        </w:rPr>
      </w:pPr>
      <w:r>
        <w:rPr>
          <w:rFonts w:cs="David" w:hint="cs"/>
          <w:sz w:val="26"/>
          <w:szCs w:val="26"/>
          <w:rtl/>
        </w:rPr>
        <w:tab/>
        <w:t>יצויין כי, למעט טענת החשש מביקורת משרד השיכון שהעלה, ואשר כאמור אינה מתיישבת עם ההיגיון, לא הסביר הנאשם מה ה</w:t>
      </w:r>
      <w:r>
        <w:rPr>
          <w:rFonts w:cs="David" w:hint="cs"/>
          <w:b/>
          <w:bCs/>
          <w:sz w:val="26"/>
          <w:szCs w:val="26"/>
          <w:rtl/>
        </w:rPr>
        <w:t>"פיקטיביות"</w:t>
      </w:r>
      <w:r>
        <w:rPr>
          <w:rFonts w:cs="David" w:hint="cs"/>
          <w:sz w:val="26"/>
          <w:szCs w:val="26"/>
          <w:rtl/>
        </w:rPr>
        <w:t xml:space="preserve"> שבחוזה זה. מה עוד שלא יכול היה להכחיש את תשלום שכר-הדירה לאימו.</w:t>
      </w:r>
    </w:p>
    <w:p w14:paraId="7D962E51" w14:textId="77777777" w:rsidR="00381CA4" w:rsidRDefault="00381CA4">
      <w:pPr>
        <w:spacing w:line="360" w:lineRule="auto"/>
        <w:rPr>
          <w:rFonts w:cs="David" w:hint="cs"/>
          <w:sz w:val="26"/>
          <w:szCs w:val="26"/>
          <w:rtl/>
        </w:rPr>
      </w:pPr>
    </w:p>
    <w:p w14:paraId="057BD74F" w14:textId="77777777" w:rsidR="00381CA4" w:rsidRDefault="00381CA4">
      <w:pPr>
        <w:spacing w:line="360" w:lineRule="auto"/>
        <w:rPr>
          <w:rFonts w:cs="David" w:hint="cs"/>
          <w:sz w:val="26"/>
          <w:szCs w:val="26"/>
          <w:rtl/>
        </w:rPr>
      </w:pPr>
      <w:r>
        <w:rPr>
          <w:rFonts w:cs="David" w:hint="cs"/>
          <w:b/>
          <w:bCs/>
          <w:i/>
          <w:iCs/>
          <w:sz w:val="26"/>
          <w:szCs w:val="26"/>
          <w:rtl/>
        </w:rPr>
        <w:t>43.</w:t>
      </w:r>
      <w:r>
        <w:rPr>
          <w:rFonts w:cs="David"/>
          <w:b/>
          <w:bCs/>
          <w:sz w:val="26"/>
          <w:szCs w:val="26"/>
          <w:rtl/>
        </w:rPr>
        <w:tab/>
      </w:r>
      <w:r>
        <w:rPr>
          <w:rFonts w:cs="David" w:hint="cs"/>
          <w:sz w:val="26"/>
          <w:szCs w:val="26"/>
          <w:rtl/>
        </w:rPr>
        <w:t>לאחר שהמתלוננת עברה לדירה, בעזרת הנאשם וחברוֹ, המשיכו, כך סיפר הנאשם, היחסים החמים בינה לבינו. הנאשם תיאר חיי משפחה משותפים אידיאליים, כאשר אימו מבשלת את תבשיליה המיוחדים וכולם אוכלים יחדיו, המתלוננת סמוכה על שולחנם, מתפקדת כחלק מבני המשפחה וּמשתתפת בעבודות הבית.</w:t>
      </w:r>
    </w:p>
    <w:p w14:paraId="7AFFAB2A" w14:textId="77777777" w:rsidR="00381CA4" w:rsidRDefault="00381CA4">
      <w:pPr>
        <w:spacing w:line="360" w:lineRule="auto"/>
        <w:rPr>
          <w:rFonts w:cs="David" w:hint="cs"/>
          <w:sz w:val="26"/>
          <w:szCs w:val="26"/>
          <w:rtl/>
        </w:rPr>
      </w:pPr>
      <w:r>
        <w:rPr>
          <w:rFonts w:cs="David" w:hint="cs"/>
          <w:sz w:val="26"/>
          <w:szCs w:val="26"/>
          <w:rtl/>
        </w:rPr>
        <w:tab/>
        <w:t>גם היחסים שבינו לבין המתלוננת תוארו על-ידו כאידיליה, תוך שהוא טורח לשווֹת להם קשר של אינטימיות, פתיחות, אינטלקטואליוּת, חום, אהבה, סקס ורומנטיקה.</w:t>
      </w:r>
    </w:p>
    <w:p w14:paraId="3D5676AD" w14:textId="77777777" w:rsidR="00381CA4" w:rsidRDefault="00381CA4">
      <w:pPr>
        <w:spacing w:line="360" w:lineRule="auto"/>
        <w:ind w:firstLine="720"/>
        <w:rPr>
          <w:rFonts w:cs="David" w:hint="cs"/>
          <w:sz w:val="26"/>
          <w:szCs w:val="26"/>
          <w:rtl/>
        </w:rPr>
      </w:pPr>
      <w:r>
        <w:rPr>
          <w:rFonts w:cs="David" w:hint="cs"/>
          <w:sz w:val="26"/>
          <w:szCs w:val="26"/>
          <w:rtl/>
        </w:rPr>
        <w:t>אולם המסר שניסה הנאשם להעביר בעדותו לא היה עִקבי.</w:t>
      </w:r>
    </w:p>
    <w:p w14:paraId="39138D9C" w14:textId="77777777" w:rsidR="00381CA4" w:rsidRDefault="00381CA4">
      <w:pPr>
        <w:spacing w:line="360" w:lineRule="auto"/>
        <w:ind w:firstLine="720"/>
        <w:rPr>
          <w:rFonts w:cs="David" w:hint="cs"/>
          <w:sz w:val="26"/>
          <w:szCs w:val="26"/>
          <w:rtl/>
        </w:rPr>
      </w:pPr>
      <w:r>
        <w:rPr>
          <w:rFonts w:cs="David" w:hint="cs"/>
          <w:sz w:val="26"/>
          <w:szCs w:val="26"/>
          <w:rtl/>
        </w:rPr>
        <w:t>באותה עת, כך סיפר הנאשם, ניהלו הוא והמתלוננת שיחות רבות, כשהוא מצידו מְספֵּר לה רבות מניסיון חייו העשיר, מדקלם לה שִׁירה וּמשתף אותה בנושאי התעניינותו, כגון בפסיכולוגיה. לדבריו, המתלוננת מאוד אהבה לשמוע אותו ואף סיפרה לו רבות על חייה, על מאהביה, כולל על חברהּ משכבר הימים, ישראל. לדבריו, לא הסתירה ממנו המתלוננת דבר.</w:t>
      </w:r>
    </w:p>
    <w:p w14:paraId="3E2C6D71" w14:textId="77777777" w:rsidR="00381CA4" w:rsidRDefault="00381CA4">
      <w:pPr>
        <w:spacing w:line="360" w:lineRule="auto"/>
        <w:ind w:firstLine="720"/>
        <w:rPr>
          <w:rFonts w:cs="David" w:hint="cs"/>
          <w:sz w:val="26"/>
          <w:szCs w:val="26"/>
          <w:rtl/>
        </w:rPr>
      </w:pPr>
      <w:r>
        <w:rPr>
          <w:rFonts w:cs="David" w:hint="cs"/>
          <w:sz w:val="26"/>
          <w:szCs w:val="26"/>
          <w:rtl/>
        </w:rPr>
        <w:t xml:space="preserve">הנאשם בחר לפרט לפִרטֵי פרטים את מהלך יחסיה של המתלוננת עִם ישראל, את הקֶשר הרומנטי ביניהם ואת חידוּשוֹ, מִשעה שלטענתו גילתה לו המתלוננת כי הכירה את הנאשם, כי היא </w:t>
      </w:r>
      <w:r>
        <w:rPr>
          <w:rFonts w:cs="David" w:hint="cs"/>
          <w:b/>
          <w:bCs/>
          <w:sz w:val="26"/>
          <w:szCs w:val="26"/>
          <w:rtl/>
        </w:rPr>
        <w:t>"מאוהבת"</w:t>
      </w:r>
      <w:r>
        <w:rPr>
          <w:rFonts w:cs="David" w:hint="cs"/>
          <w:sz w:val="26"/>
          <w:szCs w:val="26"/>
          <w:rtl/>
        </w:rPr>
        <w:t xml:space="preserve"> בו וכי הוא עומד להציע לה נישואין. לדברי הנאשם, מאז החל ישראל להתקשר למתלוננת לעיתים תכופות, להציע לה את עזרתו, גם כשהנאשם לא היה זמין עבורה, והדבר היה למתלוננת </w:t>
      </w:r>
      <w:r>
        <w:rPr>
          <w:rFonts w:cs="David" w:hint="cs"/>
          <w:b/>
          <w:bCs/>
          <w:sz w:val="26"/>
          <w:szCs w:val="26"/>
          <w:rtl/>
        </w:rPr>
        <w:t>"מאוד נוח"</w:t>
      </w:r>
      <w:r>
        <w:rPr>
          <w:rFonts w:cs="David" w:hint="cs"/>
          <w:sz w:val="26"/>
          <w:szCs w:val="26"/>
          <w:rtl/>
        </w:rPr>
        <w:t>.</w:t>
      </w:r>
    </w:p>
    <w:p w14:paraId="496F64BD" w14:textId="77777777" w:rsidR="00381CA4" w:rsidRDefault="00381CA4">
      <w:pPr>
        <w:spacing w:line="360" w:lineRule="auto"/>
        <w:ind w:firstLine="720"/>
        <w:rPr>
          <w:rFonts w:cs="David" w:hint="cs"/>
          <w:sz w:val="26"/>
          <w:szCs w:val="26"/>
          <w:rtl/>
        </w:rPr>
      </w:pPr>
      <w:r>
        <w:rPr>
          <w:rFonts w:cs="David" w:hint="cs"/>
          <w:sz w:val="26"/>
          <w:szCs w:val="26"/>
          <w:rtl/>
        </w:rPr>
        <w:t>בדבריו אלה של הנאשם ניכּרה בבירור נימה של קינאה, שאחזה בו כבר אז, באשר לקשריה של המתלוננת עִם ישראל ואף עם גברים אחרים (ראו: יחסוֹ לקשריה עם השותף שגיא, כמפורט לעיל).</w:t>
      </w:r>
    </w:p>
    <w:p w14:paraId="51787496" w14:textId="77777777" w:rsidR="00381CA4" w:rsidRDefault="00381CA4">
      <w:pPr>
        <w:spacing w:line="360" w:lineRule="auto"/>
        <w:ind w:firstLine="720"/>
        <w:rPr>
          <w:rFonts w:cs="David" w:hint="cs"/>
          <w:sz w:val="26"/>
          <w:szCs w:val="26"/>
          <w:rtl/>
        </w:rPr>
      </w:pPr>
    </w:p>
    <w:p w14:paraId="151D74BD" w14:textId="77777777" w:rsidR="00381CA4" w:rsidRDefault="00381CA4">
      <w:pPr>
        <w:spacing w:line="360" w:lineRule="auto"/>
        <w:ind w:firstLine="720"/>
        <w:rPr>
          <w:rFonts w:cs="David" w:hint="cs"/>
          <w:sz w:val="26"/>
          <w:szCs w:val="26"/>
          <w:rtl/>
        </w:rPr>
      </w:pPr>
      <w:r>
        <w:rPr>
          <w:rFonts w:cs="David" w:hint="cs"/>
          <w:sz w:val="26"/>
          <w:szCs w:val="26"/>
          <w:rtl/>
        </w:rPr>
        <w:t>כך גם נזכר הוא לפתע בטבעת יקרה שלטענת המתלוננת קיבלה ליום-הולדתה מבעלה לשעבר, אך הנאשם לא האמין לה וחשד שקיבלה אותה מקבלן מסויים שניסה לחזר אחריה.</w:t>
      </w:r>
    </w:p>
    <w:p w14:paraId="26142CC3" w14:textId="77777777" w:rsidR="00381CA4" w:rsidRDefault="00381CA4">
      <w:pPr>
        <w:spacing w:line="360" w:lineRule="auto"/>
        <w:ind w:firstLine="720"/>
        <w:rPr>
          <w:rFonts w:cs="David" w:hint="cs"/>
          <w:sz w:val="26"/>
          <w:szCs w:val="26"/>
          <w:rtl/>
        </w:rPr>
      </w:pPr>
      <w:r>
        <w:rPr>
          <w:rFonts w:cs="David" w:hint="cs"/>
          <w:sz w:val="26"/>
          <w:szCs w:val="26"/>
          <w:rtl/>
        </w:rPr>
        <w:t xml:space="preserve">גם סיפורו על שיחה אינטימית ביותר שניהלה עימו המתלוננת, שבסיומה נתן לה לבקשתה סכום כסף לטיפול קוסמטי שיהיה לרצונו </w:t>
      </w:r>
      <w:r>
        <w:rPr>
          <w:rFonts w:cs="David" w:hint="cs"/>
          <w:b/>
          <w:bCs/>
          <w:sz w:val="26"/>
          <w:szCs w:val="26"/>
          <w:rtl/>
        </w:rPr>
        <w:t>(עמ' 105, ש' 23-22)</w:t>
      </w:r>
      <w:r>
        <w:rPr>
          <w:rFonts w:cs="David" w:hint="cs"/>
          <w:sz w:val="26"/>
          <w:szCs w:val="26"/>
          <w:rtl/>
        </w:rPr>
        <w:t>, מעביר מסר כפול. הנאשם מתאר בו את היחס האינטימי לכאורה שהיה קַיים בינו לבין המתלוננת ואת        רוחב-ליבו, וּלפתע הופך את הקערה על פִּיהּ וטוען כי המתלוננת סחטה ממנו כספים שלא בטובתו, ושלא מרצונו.</w:t>
      </w:r>
    </w:p>
    <w:p w14:paraId="6F05EDDC" w14:textId="77777777" w:rsidR="00381CA4" w:rsidRDefault="00381CA4">
      <w:pPr>
        <w:spacing w:line="360" w:lineRule="auto"/>
        <w:rPr>
          <w:rFonts w:cs="David" w:hint="cs"/>
          <w:sz w:val="26"/>
          <w:szCs w:val="26"/>
          <w:rtl/>
        </w:rPr>
      </w:pPr>
      <w:r>
        <w:rPr>
          <w:rFonts w:cs="David" w:hint="cs"/>
          <w:sz w:val="26"/>
          <w:szCs w:val="26"/>
          <w:rtl/>
        </w:rPr>
        <w:tab/>
        <w:t>הנאשם הכחיש כי כבר בשלב זה לא הייתה המתלוננת מעוניינת בקירבתו הפיזית, וכי משלא נענתה לו דרש ממנה להחזיר לו את המתנות שקנה לה וּלבנה.</w:t>
      </w:r>
    </w:p>
    <w:p w14:paraId="5182F387" w14:textId="77777777" w:rsidR="00381CA4" w:rsidRDefault="00381CA4">
      <w:pPr>
        <w:spacing w:line="360" w:lineRule="auto"/>
        <w:rPr>
          <w:rFonts w:cs="David" w:hint="cs"/>
          <w:sz w:val="26"/>
          <w:szCs w:val="26"/>
          <w:rtl/>
        </w:rPr>
      </w:pPr>
    </w:p>
    <w:p w14:paraId="27C55D62" w14:textId="77777777" w:rsidR="00381CA4" w:rsidRDefault="00381CA4">
      <w:pPr>
        <w:spacing w:line="360" w:lineRule="auto"/>
        <w:rPr>
          <w:rFonts w:cs="David" w:hint="cs"/>
          <w:sz w:val="26"/>
          <w:szCs w:val="26"/>
          <w:rtl/>
        </w:rPr>
      </w:pPr>
      <w:r>
        <w:rPr>
          <w:rFonts w:cs="David" w:hint="cs"/>
          <w:sz w:val="26"/>
          <w:szCs w:val="26"/>
          <w:rtl/>
        </w:rPr>
        <w:tab/>
        <w:t xml:space="preserve">לשאלת התובעת חזר והסביר, כי את המתנות קנה לה מתוך </w:t>
      </w:r>
      <w:r>
        <w:rPr>
          <w:rFonts w:cs="David" w:hint="cs"/>
          <w:b/>
          <w:bCs/>
          <w:sz w:val="26"/>
          <w:szCs w:val="26"/>
          <w:rtl/>
        </w:rPr>
        <w:t>"מנטליות רוסית"</w:t>
      </w:r>
      <w:r>
        <w:rPr>
          <w:rFonts w:cs="David" w:hint="cs"/>
          <w:sz w:val="26"/>
          <w:szCs w:val="26"/>
          <w:rtl/>
        </w:rPr>
        <w:t>, כדרך של חיזור, והסכים כי קניית המתנות ותשלום עבורה במסעדות לא חִייבו אותה, כך לדבריו, להיענות לו או להסכים לדרישותיו.</w:t>
      </w:r>
    </w:p>
    <w:p w14:paraId="599C3C30" w14:textId="77777777" w:rsidR="00381CA4" w:rsidRDefault="00381CA4">
      <w:pPr>
        <w:spacing w:line="360" w:lineRule="auto"/>
        <w:rPr>
          <w:rFonts w:cs="David" w:hint="cs"/>
          <w:sz w:val="26"/>
          <w:szCs w:val="26"/>
          <w:rtl/>
        </w:rPr>
      </w:pPr>
    </w:p>
    <w:p w14:paraId="59BDD122" w14:textId="77777777" w:rsidR="00381CA4" w:rsidRDefault="00381CA4">
      <w:pPr>
        <w:spacing w:line="360" w:lineRule="auto"/>
        <w:rPr>
          <w:rFonts w:cs="David" w:hint="cs"/>
          <w:sz w:val="26"/>
          <w:szCs w:val="26"/>
          <w:rtl/>
        </w:rPr>
      </w:pPr>
      <w:r>
        <w:rPr>
          <w:rFonts w:cs="David" w:hint="cs"/>
          <w:b/>
          <w:bCs/>
          <w:i/>
          <w:iCs/>
          <w:sz w:val="26"/>
          <w:szCs w:val="26"/>
          <w:rtl/>
        </w:rPr>
        <w:t>44.</w:t>
      </w:r>
      <w:r>
        <w:rPr>
          <w:rFonts w:cs="David" w:hint="cs"/>
          <w:sz w:val="26"/>
          <w:szCs w:val="26"/>
          <w:rtl/>
        </w:rPr>
        <w:tab/>
        <w:t xml:space="preserve">למרבה הפלא, הנאשם זכר היטב את ליל האירוע, שבו לטענת המתלוננת אנס אותה, כולל תאריכוֹ והיום בשבוע, לפִרטֵי פרטים. זאת למרות שעל-פי תיאורו וּמדבריו, עולה כי לא היה בו שום-דבר חריג, אלא ליל אהבים שִׁגרתי ולוהט ביניהם. </w:t>
      </w:r>
    </w:p>
    <w:p w14:paraId="620CDB11" w14:textId="77777777" w:rsidR="00381CA4" w:rsidRDefault="00381CA4">
      <w:pPr>
        <w:spacing w:line="360" w:lineRule="auto"/>
        <w:ind w:firstLine="720"/>
        <w:rPr>
          <w:rFonts w:cs="David" w:hint="cs"/>
          <w:sz w:val="26"/>
          <w:szCs w:val="26"/>
          <w:rtl/>
        </w:rPr>
      </w:pPr>
      <w:r>
        <w:rPr>
          <w:rFonts w:cs="David" w:hint="cs"/>
          <w:sz w:val="26"/>
          <w:szCs w:val="26"/>
          <w:rtl/>
        </w:rPr>
        <w:t>לדבריו, היה זה 10 ימים לאחר שנכנסה לגור בדירתו. הוא גם זכר לספר את שאירע לילה קודם, את מעשֵׂי שניהם בבוקרו של היום, כמו גם על אירוע נוסף שהתרחש יומיים לאחר מכן.</w:t>
      </w:r>
    </w:p>
    <w:p w14:paraId="223D1396" w14:textId="77777777" w:rsidR="00381CA4" w:rsidRDefault="00381CA4">
      <w:pPr>
        <w:spacing w:line="360" w:lineRule="auto"/>
        <w:rPr>
          <w:rFonts w:cs="David" w:hint="cs"/>
          <w:sz w:val="26"/>
          <w:szCs w:val="26"/>
          <w:rtl/>
        </w:rPr>
      </w:pPr>
      <w:r>
        <w:rPr>
          <w:rFonts w:cs="David" w:hint="cs"/>
          <w:sz w:val="26"/>
          <w:szCs w:val="26"/>
          <w:rtl/>
        </w:rPr>
        <w:tab/>
        <w:t>כך לדברי הנאשם, ביום שישי, ה-4 באוקטובר, יצא להיפגש עם חבריו, אך המתלוננת סירבה להצטרף אליו ונשארה בדירה. בסמוך לשעה 23:00 חזר הביתה וּמצא את המתלוננת צופה בטלוויזיה. לדבריו, ישב ושוחח עם המתלוננת כפי שנהגו לעשות תמיד, ואחר-כך קיימו יחסי-מין. לדבריו, המתלוננת נכנסה עימו לישון, אך באמצע הלילה בנה החל לבכות והיא הלכה אליו ונשארה בחדרה.</w:t>
      </w:r>
    </w:p>
    <w:p w14:paraId="1C25375D" w14:textId="77777777" w:rsidR="00381CA4" w:rsidRDefault="00381CA4">
      <w:pPr>
        <w:spacing w:line="360" w:lineRule="auto"/>
        <w:rPr>
          <w:rFonts w:cs="David" w:hint="cs"/>
          <w:sz w:val="26"/>
          <w:szCs w:val="26"/>
          <w:rtl/>
        </w:rPr>
      </w:pPr>
    </w:p>
    <w:p w14:paraId="5AC9A467" w14:textId="77777777" w:rsidR="00381CA4" w:rsidRDefault="00381CA4">
      <w:pPr>
        <w:spacing w:line="360" w:lineRule="auto"/>
        <w:rPr>
          <w:rFonts w:cs="David" w:hint="cs"/>
          <w:sz w:val="26"/>
          <w:szCs w:val="26"/>
          <w:rtl/>
        </w:rPr>
      </w:pPr>
    </w:p>
    <w:p w14:paraId="04B4F769" w14:textId="77777777" w:rsidR="00381CA4" w:rsidRDefault="00381CA4">
      <w:pPr>
        <w:spacing w:line="360" w:lineRule="auto"/>
        <w:rPr>
          <w:rFonts w:cs="David" w:hint="cs"/>
          <w:sz w:val="26"/>
          <w:szCs w:val="26"/>
          <w:rtl/>
        </w:rPr>
      </w:pPr>
    </w:p>
    <w:p w14:paraId="2D843184" w14:textId="77777777" w:rsidR="00381CA4" w:rsidRDefault="00381CA4">
      <w:pPr>
        <w:spacing w:line="360" w:lineRule="auto"/>
        <w:rPr>
          <w:rFonts w:cs="David" w:hint="cs"/>
          <w:sz w:val="26"/>
          <w:szCs w:val="26"/>
          <w:rtl/>
        </w:rPr>
      </w:pPr>
    </w:p>
    <w:p w14:paraId="436C5B89" w14:textId="77777777" w:rsidR="00381CA4" w:rsidRDefault="00381CA4">
      <w:pPr>
        <w:spacing w:line="360" w:lineRule="auto"/>
        <w:ind w:firstLine="720"/>
        <w:rPr>
          <w:rFonts w:cs="David" w:hint="cs"/>
          <w:sz w:val="26"/>
          <w:szCs w:val="26"/>
          <w:rtl/>
        </w:rPr>
      </w:pPr>
      <w:r>
        <w:rPr>
          <w:rFonts w:cs="David" w:hint="cs"/>
          <w:sz w:val="26"/>
          <w:szCs w:val="26"/>
          <w:rtl/>
        </w:rPr>
        <w:t xml:space="preserve">בבוקר שלמחרת (הוא יום אירוע האונס, על-פי כתב-האישום), כך סיפר הנאשם, עזבה המתלוננת את הבית בשעה 09:00 כדי להיפגש עם חברה, וחזרה </w:t>
      </w:r>
      <w:r>
        <w:rPr>
          <w:rFonts w:cs="David" w:hint="cs"/>
          <w:b/>
          <w:bCs/>
          <w:sz w:val="26"/>
          <w:szCs w:val="26"/>
          <w:rtl/>
        </w:rPr>
        <w:t>"במצב רוח טוב"</w:t>
      </w:r>
      <w:r>
        <w:rPr>
          <w:rFonts w:cs="David" w:hint="cs"/>
          <w:sz w:val="26"/>
          <w:szCs w:val="26"/>
          <w:rtl/>
        </w:rPr>
        <w:t xml:space="preserve"> בסמוך לשעה 22:00. לדבריו, המתלוננת השכיבה את בנה לישון וּבאה לשבת לצידו בסלון, שם ישב וצפה בטלוויזיה, והשניים הרכיבו יחד משחק רובוט על-פי שׂרטוט. בערך בשעה 24:00-23:30 הלכה המתלוננת להתקלח ויצאה כשהיא לבושה </w:t>
      </w:r>
      <w:r>
        <w:rPr>
          <w:rFonts w:cs="David" w:hint="cs"/>
          <w:b/>
          <w:bCs/>
          <w:sz w:val="26"/>
          <w:szCs w:val="26"/>
          <w:rtl/>
        </w:rPr>
        <w:t>"כרגיל"</w:t>
      </w:r>
      <w:r>
        <w:rPr>
          <w:rFonts w:cs="David" w:hint="cs"/>
          <w:sz w:val="26"/>
          <w:szCs w:val="26"/>
          <w:rtl/>
        </w:rPr>
        <w:t xml:space="preserve"> עם חלוק ותחתיו תחתונים חוטיני, ללא חזייה.</w:t>
      </w:r>
    </w:p>
    <w:p w14:paraId="2F0074A8" w14:textId="77777777" w:rsidR="00381CA4" w:rsidRDefault="00381CA4">
      <w:pPr>
        <w:spacing w:line="360" w:lineRule="auto"/>
        <w:ind w:firstLine="720"/>
        <w:rPr>
          <w:rFonts w:cs="David" w:hint="cs"/>
          <w:sz w:val="26"/>
          <w:szCs w:val="26"/>
          <w:rtl/>
        </w:rPr>
      </w:pPr>
      <w:r>
        <w:rPr>
          <w:rFonts w:cs="David" w:hint="cs"/>
          <w:sz w:val="26"/>
          <w:szCs w:val="26"/>
          <w:rtl/>
        </w:rPr>
        <w:t>אימו של הנאשם כבר ישנה בחדרה, מיטתו שלו הייתה כבר מסודרת לשינה בסלון, והוא לבש מכנסי שרוואל בלבד.</w:t>
      </w:r>
    </w:p>
    <w:p w14:paraId="3F881B5C" w14:textId="77777777" w:rsidR="00381CA4" w:rsidRDefault="00381CA4">
      <w:pPr>
        <w:spacing w:line="360" w:lineRule="auto"/>
        <w:rPr>
          <w:rFonts w:cs="David" w:hint="cs"/>
          <w:sz w:val="26"/>
          <w:szCs w:val="26"/>
          <w:rtl/>
        </w:rPr>
      </w:pPr>
      <w:r>
        <w:rPr>
          <w:rFonts w:cs="David" w:hint="cs"/>
          <w:sz w:val="26"/>
          <w:szCs w:val="26"/>
          <w:rtl/>
        </w:rPr>
        <w:tab/>
        <w:t>על שאירע בהמשך מְספֵּר הנאשם כך:</w:t>
      </w:r>
    </w:p>
    <w:p w14:paraId="638E7974" w14:textId="77777777" w:rsidR="00381CA4" w:rsidRDefault="00381CA4">
      <w:pPr>
        <w:spacing w:line="360" w:lineRule="auto"/>
        <w:rPr>
          <w:rFonts w:cs="David" w:hint="cs"/>
          <w:sz w:val="6"/>
          <w:szCs w:val="6"/>
          <w:rtl/>
        </w:rPr>
      </w:pPr>
    </w:p>
    <w:p w14:paraId="6BD63998" w14:textId="77777777" w:rsidR="00381CA4" w:rsidRDefault="00381CA4">
      <w:pPr>
        <w:spacing w:line="360" w:lineRule="auto"/>
        <w:ind w:left="1440" w:right="1134"/>
        <w:rPr>
          <w:rFonts w:cs="David" w:hint="cs"/>
          <w:sz w:val="26"/>
          <w:szCs w:val="26"/>
          <w:rtl/>
        </w:rPr>
      </w:pPr>
      <w:r>
        <w:rPr>
          <w:rFonts w:cs="David" w:hint="cs"/>
          <w:b/>
          <w:bCs/>
          <w:sz w:val="26"/>
          <w:szCs w:val="26"/>
          <w:rtl/>
        </w:rPr>
        <w:t xml:space="preserve">"היא ישבה על ידי, התחלתי לנשק אותה. היא שכבה במיטה, הורידה את החלוק בתנועה אחת. התחלנו והיא אחר-כך שאלה אותי 'אתה שוב שכחת את הכובעון?', אני התנצלתי, שוב פעם עברתי לחדר של אמא שבו היו כל החפצים שלי, כמו שאמרתי קודם... הקונדום היה במגירה... </w:t>
      </w:r>
      <w:r>
        <w:rPr>
          <w:rFonts w:cs="David" w:hint="cs"/>
          <w:sz w:val="26"/>
          <w:szCs w:val="26"/>
          <w:rtl/>
        </w:rPr>
        <w:t>(בחדרה של אימו - ת.ש.).</w:t>
      </w:r>
      <w:r>
        <w:rPr>
          <w:rFonts w:cs="David" w:hint="cs"/>
          <w:b/>
          <w:bCs/>
          <w:sz w:val="26"/>
          <w:szCs w:val="26"/>
          <w:rtl/>
        </w:rPr>
        <w:t xml:space="preserve"> היא </w:t>
      </w:r>
      <w:r>
        <w:rPr>
          <w:rFonts w:cs="David" w:hint="cs"/>
          <w:sz w:val="26"/>
          <w:szCs w:val="26"/>
          <w:rtl/>
        </w:rPr>
        <w:t>(המתלוננת - ת.ש.)</w:t>
      </w:r>
      <w:r>
        <w:rPr>
          <w:rFonts w:cs="David" w:hint="cs"/>
          <w:b/>
          <w:bCs/>
          <w:sz w:val="26"/>
          <w:szCs w:val="26"/>
          <w:rtl/>
        </w:rPr>
        <w:t xml:space="preserve"> שכבה על המיטה בתחתונים. אבל כשאני חזרתי היא הייתה כבר בלי תחתונים..."</w:t>
      </w:r>
    </w:p>
    <w:p w14:paraId="146C6FFC" w14:textId="77777777" w:rsidR="00381CA4" w:rsidRDefault="00381CA4">
      <w:pPr>
        <w:spacing w:line="360" w:lineRule="auto"/>
        <w:ind w:firstLine="720"/>
        <w:rPr>
          <w:rFonts w:cs="David" w:hint="cs"/>
          <w:sz w:val="26"/>
          <w:szCs w:val="26"/>
          <w:rtl/>
        </w:rPr>
      </w:pPr>
      <w:r>
        <w:rPr>
          <w:rFonts w:cs="David" w:hint="cs"/>
          <w:b/>
          <w:bCs/>
          <w:sz w:val="26"/>
          <w:szCs w:val="26"/>
          <w:rtl/>
        </w:rPr>
        <w:t>(עמ' 107, ש' 15-1)</w:t>
      </w:r>
      <w:r>
        <w:rPr>
          <w:rFonts w:cs="David" w:hint="cs"/>
          <w:sz w:val="26"/>
          <w:szCs w:val="26"/>
          <w:rtl/>
        </w:rPr>
        <w:t>.</w:t>
      </w:r>
    </w:p>
    <w:p w14:paraId="1F10E274" w14:textId="77777777" w:rsidR="00381CA4" w:rsidRDefault="00381CA4">
      <w:pPr>
        <w:spacing w:line="360" w:lineRule="auto"/>
        <w:rPr>
          <w:rFonts w:cs="David" w:hint="cs"/>
          <w:sz w:val="10"/>
          <w:szCs w:val="10"/>
          <w:rtl/>
        </w:rPr>
      </w:pPr>
    </w:p>
    <w:p w14:paraId="65CC2FB0" w14:textId="77777777" w:rsidR="00381CA4" w:rsidRDefault="00381CA4">
      <w:pPr>
        <w:spacing w:line="360" w:lineRule="auto"/>
        <w:ind w:firstLine="720"/>
        <w:rPr>
          <w:rFonts w:cs="David" w:hint="cs"/>
          <w:sz w:val="26"/>
          <w:szCs w:val="26"/>
          <w:rtl/>
        </w:rPr>
      </w:pPr>
      <w:r>
        <w:rPr>
          <w:rFonts w:cs="David" w:hint="cs"/>
          <w:sz w:val="26"/>
          <w:szCs w:val="26"/>
          <w:rtl/>
        </w:rPr>
        <w:t>לאחר שחזר, ממשיך הנאשם וּמְספֵּר:</w:t>
      </w:r>
    </w:p>
    <w:p w14:paraId="654E71F0" w14:textId="77777777" w:rsidR="00381CA4" w:rsidRDefault="00381CA4">
      <w:pPr>
        <w:spacing w:line="360" w:lineRule="auto"/>
        <w:ind w:firstLine="720"/>
        <w:rPr>
          <w:rFonts w:cs="David" w:hint="cs"/>
          <w:sz w:val="6"/>
          <w:szCs w:val="6"/>
          <w:rtl/>
        </w:rPr>
      </w:pPr>
    </w:p>
    <w:p w14:paraId="0D75FFD3" w14:textId="77777777" w:rsidR="00381CA4" w:rsidRDefault="00381CA4">
      <w:pPr>
        <w:spacing w:line="360" w:lineRule="auto"/>
        <w:ind w:left="1440" w:right="1134"/>
        <w:rPr>
          <w:rFonts w:cs="David" w:hint="cs"/>
          <w:sz w:val="26"/>
          <w:szCs w:val="26"/>
          <w:rtl/>
        </w:rPr>
      </w:pPr>
      <w:r>
        <w:rPr>
          <w:rFonts w:cs="David" w:hint="cs"/>
          <w:b/>
          <w:bCs/>
          <w:sz w:val="26"/>
          <w:szCs w:val="26"/>
          <w:rtl/>
        </w:rPr>
        <w:t>"שוב התחלנו להתנשק, היא עשתה לי מין אוראלי וכשהרגשתי זיקפה, שמתי קונדום. אמרתי: 'אוי שכחתי את השמן'. היא אמרה: 'טוב, בסדר, תעזוב', וקיימנו יחסי-מין בשתי תנוחות: בתנוחה הקלאסית ובתנוחה האהובה עליה, תנוחה על ארבע. באותו לילה היא לא הגיעה לסיפוק. היא אמרה שהיא יותר מדי עייפה."</w:t>
      </w:r>
    </w:p>
    <w:p w14:paraId="02E3E9E5" w14:textId="77777777" w:rsidR="00381CA4" w:rsidRDefault="00381CA4">
      <w:pPr>
        <w:spacing w:line="360" w:lineRule="auto"/>
        <w:ind w:firstLine="720"/>
        <w:rPr>
          <w:rFonts w:cs="David" w:hint="cs"/>
          <w:sz w:val="26"/>
          <w:szCs w:val="26"/>
          <w:rtl/>
        </w:rPr>
      </w:pPr>
      <w:r>
        <w:rPr>
          <w:rFonts w:cs="David" w:hint="cs"/>
          <w:b/>
          <w:bCs/>
          <w:sz w:val="26"/>
          <w:szCs w:val="26"/>
          <w:rtl/>
        </w:rPr>
        <w:t>(עמ' 108, ש' 15-12)</w:t>
      </w:r>
      <w:r>
        <w:rPr>
          <w:rFonts w:cs="David" w:hint="cs"/>
          <w:sz w:val="26"/>
          <w:szCs w:val="26"/>
          <w:rtl/>
        </w:rPr>
        <w:t>.</w:t>
      </w:r>
    </w:p>
    <w:p w14:paraId="7C90980E" w14:textId="77777777" w:rsidR="00381CA4" w:rsidRDefault="00381CA4">
      <w:pPr>
        <w:spacing w:line="360" w:lineRule="auto"/>
        <w:ind w:firstLine="720"/>
        <w:rPr>
          <w:rFonts w:cs="David" w:hint="cs"/>
          <w:sz w:val="10"/>
          <w:szCs w:val="10"/>
          <w:rtl/>
        </w:rPr>
      </w:pPr>
    </w:p>
    <w:p w14:paraId="52265530" w14:textId="77777777" w:rsidR="00381CA4" w:rsidRDefault="00381CA4">
      <w:pPr>
        <w:spacing w:line="360" w:lineRule="auto"/>
        <w:ind w:firstLine="720"/>
        <w:rPr>
          <w:rFonts w:cs="David" w:hint="cs"/>
          <w:sz w:val="26"/>
          <w:szCs w:val="26"/>
          <w:rtl/>
        </w:rPr>
      </w:pPr>
      <w:r>
        <w:rPr>
          <w:rFonts w:cs="David" w:hint="cs"/>
          <w:sz w:val="26"/>
          <w:szCs w:val="26"/>
          <w:rtl/>
        </w:rPr>
        <w:t>גם באותו לילה, כך סיפר הנאשם, נרדמו שניהם במיטתו, ואולם בשעה 03:00 לפנות בוקר, כאשר בנה של המתלוננת החל לבכות, הלכה אליו ונשארה עד הבוקר.</w:t>
      </w:r>
    </w:p>
    <w:p w14:paraId="239EE5D6" w14:textId="77777777" w:rsidR="00381CA4" w:rsidRDefault="00381CA4">
      <w:pPr>
        <w:spacing w:line="360" w:lineRule="auto"/>
        <w:ind w:firstLine="720"/>
        <w:rPr>
          <w:rFonts w:cs="David" w:hint="cs"/>
          <w:sz w:val="26"/>
          <w:szCs w:val="26"/>
          <w:rtl/>
        </w:rPr>
      </w:pPr>
    </w:p>
    <w:p w14:paraId="21E3FC97" w14:textId="77777777" w:rsidR="00381CA4" w:rsidRDefault="00381CA4">
      <w:pPr>
        <w:spacing w:line="360" w:lineRule="auto"/>
        <w:ind w:firstLine="720"/>
        <w:rPr>
          <w:rFonts w:cs="David" w:hint="cs"/>
          <w:sz w:val="26"/>
          <w:szCs w:val="26"/>
          <w:rtl/>
        </w:rPr>
      </w:pPr>
      <w:r>
        <w:rPr>
          <w:rFonts w:cs="David" w:hint="cs"/>
          <w:sz w:val="26"/>
          <w:szCs w:val="26"/>
          <w:rtl/>
        </w:rPr>
        <w:t xml:space="preserve">לשאלת סניגורו הדגיש הנאשם ואמר, כי בעת ששכב עימה, המתלוננת התנהגה </w:t>
      </w:r>
      <w:r>
        <w:rPr>
          <w:rFonts w:cs="David" w:hint="cs"/>
          <w:b/>
          <w:bCs/>
          <w:sz w:val="26"/>
          <w:szCs w:val="26"/>
          <w:rtl/>
        </w:rPr>
        <w:t>"כרגיל, שום דבר מיוחד"</w:t>
      </w:r>
      <w:r>
        <w:rPr>
          <w:rFonts w:cs="David" w:hint="cs"/>
          <w:sz w:val="26"/>
          <w:szCs w:val="26"/>
          <w:rtl/>
        </w:rPr>
        <w:t xml:space="preserve">, ולא היו עליה שום סימנים. כן ציין כי את הקונדום שׂם עם שתי ידיו. עוד הוסיף כי המרחק בין מיטתו בסלון לחדרה של אימו הוא כשלושה מטרים וכי אימו ישנה בדרך-כלל שינה קלה, </w:t>
      </w:r>
      <w:r>
        <w:rPr>
          <w:rFonts w:cs="David" w:hint="cs"/>
          <w:b/>
          <w:bCs/>
          <w:sz w:val="26"/>
          <w:szCs w:val="26"/>
          <w:rtl/>
        </w:rPr>
        <w:t>"היא אפילו ישנה עם עיניים פקוחות"</w:t>
      </w:r>
      <w:r>
        <w:rPr>
          <w:rFonts w:cs="David" w:hint="cs"/>
          <w:sz w:val="26"/>
          <w:szCs w:val="26"/>
          <w:rtl/>
        </w:rPr>
        <w:t>, וחדרה קטן עד כי אי-אפשר לישון בו עם דלת סגורה.</w:t>
      </w:r>
    </w:p>
    <w:p w14:paraId="425DE906" w14:textId="77777777" w:rsidR="00381CA4" w:rsidRDefault="00381CA4">
      <w:pPr>
        <w:spacing w:line="360" w:lineRule="auto"/>
        <w:rPr>
          <w:rFonts w:cs="David" w:hint="cs"/>
          <w:sz w:val="26"/>
          <w:szCs w:val="26"/>
          <w:rtl/>
        </w:rPr>
      </w:pPr>
    </w:p>
    <w:p w14:paraId="27C15F8D" w14:textId="77777777" w:rsidR="00381CA4" w:rsidRDefault="00381CA4">
      <w:pPr>
        <w:spacing w:line="360" w:lineRule="auto"/>
        <w:rPr>
          <w:rFonts w:cs="David" w:hint="cs"/>
          <w:sz w:val="26"/>
          <w:szCs w:val="26"/>
          <w:rtl/>
        </w:rPr>
      </w:pPr>
      <w:r>
        <w:rPr>
          <w:rFonts w:cs="David" w:hint="cs"/>
          <w:b/>
          <w:bCs/>
          <w:i/>
          <w:iCs/>
          <w:sz w:val="26"/>
          <w:szCs w:val="26"/>
          <w:rtl/>
        </w:rPr>
        <w:t>45.</w:t>
      </w:r>
      <w:r>
        <w:rPr>
          <w:rFonts w:cs="David"/>
          <w:b/>
          <w:bCs/>
          <w:sz w:val="26"/>
          <w:szCs w:val="26"/>
          <w:rtl/>
        </w:rPr>
        <w:tab/>
      </w:r>
      <w:r>
        <w:rPr>
          <w:rFonts w:cs="David" w:hint="cs"/>
          <w:sz w:val="26"/>
          <w:szCs w:val="26"/>
          <w:rtl/>
        </w:rPr>
        <w:t>בחקירתו-הנגדית הכחיש הנאשם כי המתלוננת סירבה לקיים עימו יחסים באותו ערב וכי אמרה לו ש</w:t>
      </w:r>
      <w:r>
        <w:rPr>
          <w:rFonts w:cs="David" w:hint="cs"/>
          <w:b/>
          <w:bCs/>
          <w:sz w:val="26"/>
          <w:szCs w:val="26"/>
          <w:rtl/>
        </w:rPr>
        <w:t>"לפחות"</w:t>
      </w:r>
      <w:r>
        <w:rPr>
          <w:rFonts w:cs="David" w:hint="cs"/>
          <w:sz w:val="26"/>
          <w:szCs w:val="26"/>
          <w:rtl/>
        </w:rPr>
        <w:t xml:space="preserve"> יביא קונדום. כשנשאל הכיצד קרה שהמתלוננת צריכה הייתה לומר לו ששכח להביא קונדום בעוד שסיפר בחקירתו-הראשית כי המתלוננת הייתה זו שתמיד הביאה קונדומים והוא לקח ממנה, ענה: </w:t>
      </w:r>
      <w:r>
        <w:rPr>
          <w:rFonts w:cs="David" w:hint="cs"/>
          <w:b/>
          <w:bCs/>
          <w:sz w:val="26"/>
          <w:szCs w:val="26"/>
          <w:rtl/>
        </w:rPr>
        <w:t>"קרה ששכחתי. יתכן מאוד שהייתי מביא את הקונדום"</w:t>
      </w:r>
      <w:r>
        <w:rPr>
          <w:rFonts w:cs="David" w:hint="cs"/>
          <w:sz w:val="26"/>
          <w:szCs w:val="26"/>
          <w:rtl/>
        </w:rPr>
        <w:t xml:space="preserve"> </w:t>
      </w:r>
      <w:r>
        <w:rPr>
          <w:rFonts w:cs="David" w:hint="cs"/>
          <w:b/>
          <w:bCs/>
          <w:sz w:val="26"/>
          <w:szCs w:val="26"/>
          <w:rtl/>
        </w:rPr>
        <w:t>(עמ' 127, ש' 1)</w:t>
      </w:r>
      <w:r>
        <w:rPr>
          <w:rFonts w:cs="David" w:hint="cs"/>
          <w:sz w:val="26"/>
          <w:szCs w:val="26"/>
          <w:rtl/>
        </w:rPr>
        <w:t>.</w:t>
      </w:r>
    </w:p>
    <w:p w14:paraId="407B6BEE" w14:textId="77777777" w:rsidR="00381CA4" w:rsidRDefault="00381CA4">
      <w:pPr>
        <w:spacing w:line="360" w:lineRule="auto"/>
        <w:rPr>
          <w:rFonts w:cs="David" w:hint="cs"/>
          <w:sz w:val="26"/>
          <w:szCs w:val="26"/>
          <w:rtl/>
        </w:rPr>
      </w:pPr>
      <w:r>
        <w:rPr>
          <w:rFonts w:cs="David" w:hint="cs"/>
          <w:sz w:val="26"/>
          <w:szCs w:val="26"/>
          <w:rtl/>
        </w:rPr>
        <w:tab/>
        <w:t>כמו-כן הגדיר הנאשם כ</w:t>
      </w:r>
      <w:r>
        <w:rPr>
          <w:rFonts w:cs="David" w:hint="cs"/>
          <w:b/>
          <w:bCs/>
          <w:sz w:val="26"/>
          <w:szCs w:val="26"/>
          <w:rtl/>
        </w:rPr>
        <w:t>"שקר גס"</w:t>
      </w:r>
      <w:r>
        <w:rPr>
          <w:rFonts w:cs="David" w:hint="cs"/>
          <w:sz w:val="26"/>
          <w:szCs w:val="26"/>
          <w:rtl/>
        </w:rPr>
        <w:t xml:space="preserve"> את העובדה כי המתלוננת בכתה בעת האירוע וטענה שכואב לה, ואף הכחיש כי אמר לה כי הוא מכאיב לה במתכוון, כדי שתרגיש כפי שהוא מרגיש כשהיא מסרבת לו.</w:t>
      </w:r>
    </w:p>
    <w:p w14:paraId="59E85CC8" w14:textId="77777777" w:rsidR="00381CA4" w:rsidRDefault="00381CA4">
      <w:pPr>
        <w:spacing w:line="360" w:lineRule="auto"/>
        <w:rPr>
          <w:rFonts w:cs="David" w:hint="cs"/>
          <w:sz w:val="26"/>
          <w:szCs w:val="26"/>
          <w:rtl/>
        </w:rPr>
      </w:pPr>
      <w:r>
        <w:rPr>
          <w:rFonts w:cs="David" w:hint="cs"/>
          <w:sz w:val="26"/>
          <w:szCs w:val="26"/>
          <w:rtl/>
        </w:rPr>
        <w:tab/>
        <w:t xml:space="preserve">עם זאת, הודה הנאשם כי ביום שלמחרת האירוע אמרה לו המתלוננת כי כואב לה באזור איבר-המין, ולטענתו, אמרה כי הסיבה לכך היא כיוון </w:t>
      </w:r>
      <w:r>
        <w:rPr>
          <w:rFonts w:cs="David" w:hint="cs"/>
          <w:b/>
          <w:bCs/>
          <w:sz w:val="26"/>
          <w:szCs w:val="26"/>
          <w:rtl/>
        </w:rPr>
        <w:t>"שלא השתמשנו בשמן"</w:t>
      </w:r>
      <w:r>
        <w:rPr>
          <w:rFonts w:cs="David" w:hint="cs"/>
          <w:sz w:val="26"/>
          <w:szCs w:val="26"/>
          <w:rtl/>
        </w:rPr>
        <w:t>, ולא כפי שאמרה התובעת, כסימן לחוסר הסכמתה לקיום היחסים. לדבריו, למתלוננת יש עור רגיש ותמיד הייתה מבקשת להשתמש בשמן על-מנת להקל על קיום יחסי-המין.</w:t>
      </w:r>
    </w:p>
    <w:p w14:paraId="423C3DE5" w14:textId="77777777" w:rsidR="00381CA4" w:rsidRDefault="00381CA4">
      <w:pPr>
        <w:spacing w:line="360" w:lineRule="auto"/>
        <w:rPr>
          <w:rFonts w:cs="David" w:hint="cs"/>
          <w:sz w:val="26"/>
          <w:szCs w:val="26"/>
          <w:rtl/>
        </w:rPr>
      </w:pPr>
      <w:r>
        <w:rPr>
          <w:rFonts w:cs="David" w:hint="cs"/>
          <w:sz w:val="26"/>
          <w:szCs w:val="26"/>
          <w:rtl/>
        </w:rPr>
        <w:tab/>
        <w:t xml:space="preserve">כשנשאל אם כך, מדוע ויתרה באותו ערב על השמן, במיוחד שלטענתו, ממילא, הלך להביא קונדום, ויכול היה להביא גם שמן, ענה: </w:t>
      </w:r>
      <w:r>
        <w:rPr>
          <w:rFonts w:cs="David" w:hint="cs"/>
          <w:b/>
          <w:bCs/>
          <w:sz w:val="26"/>
          <w:szCs w:val="26"/>
          <w:rtl/>
        </w:rPr>
        <w:t>"אני לא יודע. או שהיא הייתה מחורמנת וחשבה שעד שאני ארוץ להביא את השמן יירד לה. זאת פיזיולוגיה"</w:t>
      </w:r>
      <w:r>
        <w:rPr>
          <w:rFonts w:cs="David" w:hint="cs"/>
          <w:sz w:val="26"/>
          <w:szCs w:val="26"/>
          <w:rtl/>
        </w:rPr>
        <w:t xml:space="preserve"> </w:t>
      </w:r>
      <w:r>
        <w:rPr>
          <w:rFonts w:cs="David" w:hint="cs"/>
          <w:b/>
          <w:bCs/>
          <w:sz w:val="26"/>
          <w:szCs w:val="26"/>
          <w:rtl/>
        </w:rPr>
        <w:t>(עמ' 127, ש' 21)</w:t>
      </w:r>
      <w:r>
        <w:rPr>
          <w:rFonts w:cs="David" w:hint="cs"/>
          <w:sz w:val="26"/>
          <w:szCs w:val="26"/>
          <w:rtl/>
        </w:rPr>
        <w:t>.</w:t>
      </w:r>
    </w:p>
    <w:p w14:paraId="1C1F60D8" w14:textId="77777777" w:rsidR="00381CA4" w:rsidRDefault="00381CA4">
      <w:pPr>
        <w:spacing w:line="360" w:lineRule="auto"/>
        <w:rPr>
          <w:rFonts w:cs="David" w:hint="cs"/>
          <w:sz w:val="26"/>
          <w:szCs w:val="26"/>
          <w:rtl/>
        </w:rPr>
      </w:pPr>
      <w:r>
        <w:rPr>
          <w:rFonts w:cs="David" w:hint="cs"/>
          <w:sz w:val="26"/>
          <w:szCs w:val="26"/>
          <w:rtl/>
        </w:rPr>
        <w:tab/>
        <w:t>יצויין, כי המתלוננת לא רק הכחישה קיום יחסי-מין בקביעות עם הנאשם, אלא שללה כל שימוש בשמן אי-פעם.</w:t>
      </w:r>
    </w:p>
    <w:p w14:paraId="7AD31276" w14:textId="77777777" w:rsidR="00381CA4" w:rsidRDefault="00381CA4">
      <w:pPr>
        <w:spacing w:line="360" w:lineRule="auto"/>
        <w:rPr>
          <w:rFonts w:cs="David" w:hint="cs"/>
          <w:sz w:val="26"/>
          <w:szCs w:val="26"/>
          <w:rtl/>
        </w:rPr>
      </w:pPr>
    </w:p>
    <w:p w14:paraId="0E782A76" w14:textId="77777777" w:rsidR="00381CA4" w:rsidRDefault="00381CA4">
      <w:pPr>
        <w:spacing w:line="360" w:lineRule="auto"/>
        <w:rPr>
          <w:rFonts w:cs="David" w:hint="cs"/>
          <w:sz w:val="26"/>
          <w:szCs w:val="26"/>
          <w:rtl/>
        </w:rPr>
      </w:pPr>
      <w:r>
        <w:rPr>
          <w:rFonts w:cs="David" w:hint="cs"/>
          <w:b/>
          <w:bCs/>
          <w:i/>
          <w:iCs/>
          <w:sz w:val="26"/>
          <w:szCs w:val="26"/>
          <w:rtl/>
        </w:rPr>
        <w:t>46.</w:t>
      </w:r>
      <w:r>
        <w:rPr>
          <w:rFonts w:cs="David"/>
          <w:b/>
          <w:bCs/>
          <w:sz w:val="26"/>
          <w:szCs w:val="26"/>
          <w:rtl/>
        </w:rPr>
        <w:tab/>
      </w:r>
      <w:r>
        <w:rPr>
          <w:rFonts w:cs="David" w:hint="cs"/>
          <w:sz w:val="26"/>
          <w:szCs w:val="26"/>
          <w:rtl/>
        </w:rPr>
        <w:t>יומיים לאחר האירוע הקודם, דהיינו בתאריך 7.10.2002, כך סיפר הנאשם, התקשרה אליו מכּרה שידעה על מערכת-היחסים בינו לבין המתלוננת, וסיפרה לו כי זה עתה ראתה את המתלוננת יושבת עם גבר ברִכבּוֹ מול הקניון.</w:t>
      </w:r>
    </w:p>
    <w:p w14:paraId="3301B26E" w14:textId="77777777" w:rsidR="00381CA4" w:rsidRDefault="00381CA4">
      <w:pPr>
        <w:spacing w:line="360" w:lineRule="auto"/>
        <w:rPr>
          <w:rFonts w:cs="David" w:hint="cs"/>
          <w:sz w:val="26"/>
          <w:szCs w:val="26"/>
          <w:rtl/>
        </w:rPr>
      </w:pPr>
    </w:p>
    <w:p w14:paraId="6326FD53" w14:textId="77777777" w:rsidR="00381CA4" w:rsidRDefault="00381CA4">
      <w:pPr>
        <w:spacing w:line="360" w:lineRule="auto"/>
        <w:rPr>
          <w:rFonts w:cs="David" w:hint="cs"/>
          <w:sz w:val="26"/>
          <w:szCs w:val="26"/>
          <w:rtl/>
        </w:rPr>
      </w:pPr>
    </w:p>
    <w:p w14:paraId="69D15169" w14:textId="77777777" w:rsidR="00381CA4" w:rsidRDefault="00381CA4">
      <w:pPr>
        <w:spacing w:line="360" w:lineRule="auto"/>
        <w:ind w:firstLine="720"/>
        <w:rPr>
          <w:rFonts w:cs="David" w:hint="cs"/>
          <w:sz w:val="26"/>
          <w:szCs w:val="26"/>
          <w:rtl/>
        </w:rPr>
      </w:pPr>
      <w:r>
        <w:rPr>
          <w:rFonts w:cs="David" w:hint="cs"/>
          <w:sz w:val="26"/>
          <w:szCs w:val="26"/>
          <w:rtl/>
        </w:rPr>
        <w:t xml:space="preserve">בחקירתו-הנגדית המשיך וסיפר כי בעקבות זאת, הצמיד הנאשם את המתלוננת לקיר והיא, בחוצפתה כי רבה, הסתכלה לו בעיניים ואמרה לו כי אותו גבר הוא המאהב שלה וכי היא </w:t>
      </w:r>
      <w:r>
        <w:rPr>
          <w:rFonts w:cs="David" w:hint="cs"/>
          <w:b/>
          <w:bCs/>
          <w:sz w:val="26"/>
          <w:szCs w:val="26"/>
          <w:rtl/>
        </w:rPr>
        <w:t>"יוצאת עם מי    שבא לה"</w:t>
      </w:r>
      <w:r>
        <w:rPr>
          <w:rFonts w:cs="David" w:hint="cs"/>
          <w:sz w:val="26"/>
          <w:szCs w:val="26"/>
          <w:rtl/>
        </w:rPr>
        <w:t xml:space="preserve">. </w:t>
      </w:r>
    </w:p>
    <w:p w14:paraId="1E2D1771" w14:textId="77777777" w:rsidR="00381CA4" w:rsidRDefault="00381CA4">
      <w:pPr>
        <w:spacing w:line="360" w:lineRule="auto"/>
        <w:rPr>
          <w:rFonts w:cs="David" w:hint="cs"/>
          <w:sz w:val="26"/>
          <w:szCs w:val="26"/>
          <w:rtl/>
        </w:rPr>
      </w:pPr>
      <w:r>
        <w:rPr>
          <w:rFonts w:cs="David" w:hint="cs"/>
          <w:sz w:val="26"/>
          <w:szCs w:val="26"/>
          <w:rtl/>
        </w:rPr>
        <w:tab/>
        <w:t xml:space="preserve">אירוע זה, כך עולה מעדותו של הנאשם, גרם למהפך ביחסוֹ אליה. בעקבות זאת, כך העיד הנאשם, דרש כי תשלם מיד את דמי השכירות לאימו. לטענתו, לא היה זקוק לכספּהּ של המתלוננת, אך רצה ללמדהּ כי: </w:t>
      </w:r>
      <w:r>
        <w:rPr>
          <w:rFonts w:cs="David" w:hint="cs"/>
          <w:b/>
          <w:bCs/>
          <w:sz w:val="26"/>
          <w:szCs w:val="26"/>
          <w:rtl/>
        </w:rPr>
        <w:t>"אי-אפשר רק לנצל בחיים האלה" (עמ' 112, ש' 12-11)</w:t>
      </w:r>
      <w:r>
        <w:rPr>
          <w:rFonts w:cs="David" w:hint="cs"/>
          <w:sz w:val="26"/>
          <w:szCs w:val="26"/>
          <w:rtl/>
        </w:rPr>
        <w:t xml:space="preserve">, וכי הוֹרָה לה לשלם לאימו ולא לו, כי </w:t>
      </w:r>
      <w:r>
        <w:rPr>
          <w:rFonts w:cs="David" w:hint="cs"/>
          <w:b/>
          <w:bCs/>
          <w:sz w:val="26"/>
          <w:szCs w:val="26"/>
          <w:rtl/>
        </w:rPr>
        <w:t>"לא רציתי לגעת בכסף המלוכלך שלה"</w:t>
      </w:r>
      <w:r>
        <w:rPr>
          <w:rFonts w:cs="David" w:hint="cs"/>
          <w:sz w:val="26"/>
          <w:szCs w:val="26"/>
          <w:rtl/>
        </w:rPr>
        <w:t xml:space="preserve"> </w:t>
      </w:r>
      <w:r>
        <w:rPr>
          <w:rFonts w:cs="David" w:hint="cs"/>
          <w:b/>
          <w:bCs/>
          <w:sz w:val="26"/>
          <w:szCs w:val="26"/>
          <w:rtl/>
        </w:rPr>
        <w:t>(עמ' 134, ש' 21)</w:t>
      </w:r>
      <w:r>
        <w:rPr>
          <w:rFonts w:cs="David" w:hint="cs"/>
          <w:sz w:val="26"/>
          <w:szCs w:val="26"/>
          <w:rtl/>
        </w:rPr>
        <w:t>.</w:t>
      </w:r>
    </w:p>
    <w:p w14:paraId="42E90BEA" w14:textId="77777777" w:rsidR="00381CA4" w:rsidRDefault="00381CA4">
      <w:pPr>
        <w:spacing w:line="360" w:lineRule="auto"/>
        <w:rPr>
          <w:rFonts w:cs="David" w:hint="cs"/>
          <w:sz w:val="26"/>
          <w:szCs w:val="26"/>
          <w:rtl/>
        </w:rPr>
      </w:pPr>
      <w:r>
        <w:rPr>
          <w:rFonts w:cs="David" w:hint="cs"/>
          <w:sz w:val="26"/>
          <w:szCs w:val="26"/>
          <w:rtl/>
        </w:rPr>
        <w:tab/>
        <w:t>בשלב מסויים, כך סיפר הנאשם, דרש מהמתלוננת לצאת מן הדירה. לדבריו, רק בעקבות בקשותיה הרבות להישאר, הסכים לכך, בתנאי שתתגורר עימם מכאן ואילך כשותפה, ותהא חייבת בדמי שכירות כמקובל בשׁוּק. למותר לציין, כי דבריו אלה עומדים בסתירה לכל הראיות שהובאו בעניין זה על-ידי התביעה.</w:t>
      </w:r>
    </w:p>
    <w:p w14:paraId="017ADCE3" w14:textId="77777777" w:rsidR="00381CA4" w:rsidRDefault="00381CA4">
      <w:pPr>
        <w:spacing w:line="360" w:lineRule="auto"/>
        <w:rPr>
          <w:rFonts w:cs="David" w:hint="cs"/>
          <w:sz w:val="26"/>
          <w:szCs w:val="26"/>
          <w:rtl/>
        </w:rPr>
      </w:pPr>
    </w:p>
    <w:p w14:paraId="6178B1E0" w14:textId="77777777" w:rsidR="00381CA4" w:rsidRDefault="00381CA4">
      <w:pPr>
        <w:spacing w:line="360" w:lineRule="auto"/>
        <w:rPr>
          <w:rFonts w:cs="David" w:hint="cs"/>
          <w:sz w:val="26"/>
          <w:szCs w:val="26"/>
          <w:rtl/>
        </w:rPr>
      </w:pPr>
      <w:r>
        <w:rPr>
          <w:rFonts w:cs="David" w:hint="cs"/>
          <w:sz w:val="26"/>
          <w:szCs w:val="26"/>
          <w:rtl/>
        </w:rPr>
        <w:tab/>
        <w:t xml:space="preserve">הסתבר, והנאשם לא יכול היה להכחיש זאת, כי אכן מיהרה המתלוננת ושילמה לאימו את חלקהּ בשכר-הדירה ביום 11.10.2002, וזאת על-פי אישור בכתב-ידה של אימו שהוגש לבית-המשפט </w:t>
      </w:r>
      <w:r>
        <w:rPr>
          <w:rFonts w:cs="David" w:hint="cs"/>
          <w:b/>
          <w:bCs/>
          <w:sz w:val="26"/>
          <w:szCs w:val="26"/>
          <w:rtl/>
        </w:rPr>
        <w:t>(ת/8)</w:t>
      </w:r>
      <w:r>
        <w:rPr>
          <w:rFonts w:cs="David" w:hint="cs"/>
          <w:sz w:val="26"/>
          <w:szCs w:val="26"/>
          <w:rtl/>
        </w:rPr>
        <w:t>. (כפי שצויין לעיל, בעדותה הסבירה המתלוננת כי             בלית-ברירה שילמה את מלוא הסכום, למרות שלא התגוררה בדירה כל החודש).</w:t>
      </w:r>
    </w:p>
    <w:p w14:paraId="6E4CCE2B" w14:textId="77777777" w:rsidR="00381CA4" w:rsidRDefault="00381CA4">
      <w:pPr>
        <w:spacing w:line="360" w:lineRule="auto"/>
        <w:ind w:firstLine="720"/>
        <w:rPr>
          <w:rFonts w:cs="David" w:hint="cs"/>
          <w:sz w:val="26"/>
          <w:szCs w:val="26"/>
          <w:rtl/>
        </w:rPr>
      </w:pPr>
      <w:r>
        <w:rPr>
          <w:rFonts w:cs="David" w:hint="cs"/>
          <w:sz w:val="26"/>
          <w:szCs w:val="26"/>
          <w:rtl/>
        </w:rPr>
        <w:t xml:space="preserve">אמנם בחקירתו במשטרה </w:t>
      </w:r>
      <w:r>
        <w:rPr>
          <w:rFonts w:cs="David" w:hint="cs"/>
          <w:b/>
          <w:bCs/>
          <w:sz w:val="26"/>
          <w:szCs w:val="26"/>
          <w:rtl/>
        </w:rPr>
        <w:t>(ת/9, עמ' 3)</w:t>
      </w:r>
      <w:r>
        <w:rPr>
          <w:rFonts w:cs="David" w:hint="cs"/>
          <w:sz w:val="26"/>
          <w:szCs w:val="26"/>
          <w:rtl/>
        </w:rPr>
        <w:t xml:space="preserve"> ניסה הנאשם לטעון כי לא ידע שאימו קיבלה מהמתלוננת תשלום, אך יום לאחר מכן, בעימות עם המתלוננת </w:t>
      </w:r>
      <w:r>
        <w:rPr>
          <w:rFonts w:cs="David" w:hint="cs"/>
          <w:b/>
          <w:bCs/>
          <w:sz w:val="26"/>
          <w:szCs w:val="26"/>
          <w:rtl/>
        </w:rPr>
        <w:t>(ת/4, עמ' 13)</w:t>
      </w:r>
      <w:r>
        <w:rPr>
          <w:rFonts w:cs="David" w:hint="cs"/>
          <w:sz w:val="26"/>
          <w:szCs w:val="26"/>
          <w:rtl/>
        </w:rPr>
        <w:t xml:space="preserve">, הודה בפניה כי ידע על כך שישה ימים לאחר התשלום בפועל. ואמנם, בחקירתו-הראשית אמר הנאשם כי לאחר שהמתלוננת שילמה לאימו את שכר-הדירה, </w:t>
      </w:r>
      <w:r>
        <w:rPr>
          <w:rFonts w:cs="David" w:hint="cs"/>
          <w:b/>
          <w:bCs/>
          <w:sz w:val="26"/>
          <w:szCs w:val="26"/>
          <w:rtl/>
        </w:rPr>
        <w:t>"ההתנהגות שלה הפכה לבלתי-נסבלת. היא יכלה לעשות מה שרצתה"</w:t>
      </w:r>
      <w:r>
        <w:rPr>
          <w:rFonts w:cs="David" w:hint="cs"/>
          <w:sz w:val="26"/>
          <w:szCs w:val="26"/>
          <w:rtl/>
        </w:rPr>
        <w:t xml:space="preserve"> </w:t>
      </w:r>
      <w:r>
        <w:rPr>
          <w:rFonts w:cs="David" w:hint="cs"/>
          <w:b/>
          <w:bCs/>
          <w:sz w:val="26"/>
          <w:szCs w:val="26"/>
          <w:rtl/>
        </w:rPr>
        <w:t>(עמ' 112, ש' 22-20)</w:t>
      </w:r>
      <w:r>
        <w:rPr>
          <w:rFonts w:cs="David" w:hint="cs"/>
          <w:sz w:val="26"/>
          <w:szCs w:val="26"/>
          <w:rtl/>
        </w:rPr>
        <w:t>.</w:t>
      </w:r>
    </w:p>
    <w:p w14:paraId="138E2D3A" w14:textId="77777777" w:rsidR="00381CA4" w:rsidRDefault="00381CA4">
      <w:pPr>
        <w:spacing w:line="360" w:lineRule="auto"/>
        <w:rPr>
          <w:rFonts w:cs="David" w:hint="cs"/>
          <w:sz w:val="26"/>
          <w:szCs w:val="26"/>
          <w:rtl/>
        </w:rPr>
      </w:pPr>
    </w:p>
    <w:p w14:paraId="5069C93C" w14:textId="77777777" w:rsidR="00381CA4" w:rsidRDefault="00381CA4">
      <w:pPr>
        <w:spacing w:line="360" w:lineRule="auto"/>
        <w:rPr>
          <w:rFonts w:cs="David" w:hint="cs"/>
          <w:sz w:val="26"/>
          <w:szCs w:val="26"/>
          <w:rtl/>
        </w:rPr>
      </w:pPr>
      <w:r>
        <w:rPr>
          <w:rFonts w:cs="David" w:hint="cs"/>
          <w:b/>
          <w:bCs/>
          <w:i/>
          <w:iCs/>
          <w:sz w:val="26"/>
          <w:szCs w:val="26"/>
          <w:rtl/>
        </w:rPr>
        <w:t>47.</w:t>
      </w:r>
      <w:r>
        <w:rPr>
          <w:rFonts w:cs="David"/>
          <w:b/>
          <w:bCs/>
          <w:sz w:val="26"/>
          <w:szCs w:val="26"/>
          <w:rtl/>
        </w:rPr>
        <w:tab/>
      </w:r>
      <w:r>
        <w:rPr>
          <w:rFonts w:cs="David" w:hint="cs"/>
          <w:sz w:val="26"/>
          <w:szCs w:val="26"/>
          <w:rtl/>
        </w:rPr>
        <w:t>הנאשם נשאל על-ידי הסניגור לתגובתו לאירוע ביום 10.10.2002, שבו, על-פי האמור בכתב-האישום, נכנס לחדרהּ של המתלוננת בשעות הלילה, גידף וקילל אותה וניסה לחבקהּ, ולא הירפה ממנה עד הבוקר. הנאשם לא התייחס כלל לאירוע עצמו, אלא רק תיקן ואמר כי המקרה אירע ביום ה-7.10.2002, ולא כפי שנכתב, וכי בנה של המתלוננת ישן באותה עת אף הוא בחדר. זאת - ולא עוד.</w:t>
      </w:r>
    </w:p>
    <w:p w14:paraId="0559E15C" w14:textId="77777777" w:rsidR="00381CA4" w:rsidRDefault="00381CA4">
      <w:pPr>
        <w:spacing w:line="360" w:lineRule="auto"/>
        <w:rPr>
          <w:rFonts w:cs="David" w:hint="cs"/>
          <w:sz w:val="26"/>
          <w:szCs w:val="26"/>
          <w:rtl/>
        </w:rPr>
      </w:pPr>
    </w:p>
    <w:p w14:paraId="642742BD" w14:textId="77777777" w:rsidR="00381CA4" w:rsidRDefault="00381CA4">
      <w:pPr>
        <w:spacing w:line="360" w:lineRule="auto"/>
        <w:rPr>
          <w:rFonts w:cs="David" w:hint="cs"/>
          <w:sz w:val="26"/>
          <w:szCs w:val="26"/>
          <w:rtl/>
        </w:rPr>
      </w:pPr>
    </w:p>
    <w:p w14:paraId="51382EF7" w14:textId="77777777" w:rsidR="00381CA4" w:rsidRDefault="00381CA4">
      <w:pPr>
        <w:spacing w:line="360" w:lineRule="auto"/>
        <w:rPr>
          <w:rFonts w:cs="David" w:hint="cs"/>
          <w:sz w:val="26"/>
          <w:szCs w:val="26"/>
          <w:rtl/>
        </w:rPr>
      </w:pPr>
      <w:r>
        <w:rPr>
          <w:rFonts w:cs="David" w:hint="cs"/>
          <w:sz w:val="26"/>
          <w:szCs w:val="26"/>
          <w:rtl/>
        </w:rPr>
        <w:tab/>
        <w:t xml:space="preserve">גם מאז האירועים דלעיל, טען הנאשם, המשיכה המתלוננת להתגורר בדירה. לדבריו, רק יומיים לאחר שנעצר בעקבות תלונתה, </w:t>
      </w:r>
      <w:r>
        <w:rPr>
          <w:rFonts w:cs="David" w:hint="cs"/>
          <w:b/>
          <w:bCs/>
          <w:sz w:val="26"/>
          <w:szCs w:val="26"/>
          <w:rtl/>
        </w:rPr>
        <w:t>"המשטרה זרקה אותה משם"</w:t>
      </w:r>
      <w:r>
        <w:rPr>
          <w:rFonts w:cs="David" w:hint="cs"/>
          <w:sz w:val="26"/>
          <w:szCs w:val="26"/>
          <w:rtl/>
        </w:rPr>
        <w:t xml:space="preserve">, כשנאֱמר לה כי: </w:t>
      </w:r>
      <w:r>
        <w:rPr>
          <w:rFonts w:cs="David" w:hint="cs"/>
          <w:b/>
          <w:bCs/>
          <w:sz w:val="26"/>
          <w:szCs w:val="26"/>
          <w:rtl/>
        </w:rPr>
        <w:t>"</w:t>
      </w:r>
      <w:bookmarkStart w:id="5" w:name="Decision1"/>
      <w:bookmarkStart w:id="6" w:name="ConstantText"/>
      <w:bookmarkEnd w:id="5"/>
      <w:bookmarkEnd w:id="6"/>
      <w:r>
        <w:rPr>
          <w:rFonts w:cs="David" w:hint="cs"/>
          <w:b/>
          <w:bCs/>
          <w:sz w:val="26"/>
          <w:szCs w:val="26"/>
          <w:rtl/>
        </w:rPr>
        <w:t>זה מסוכן לה להיות שם"</w:t>
      </w:r>
      <w:r>
        <w:rPr>
          <w:rFonts w:cs="David" w:hint="cs"/>
          <w:sz w:val="26"/>
          <w:szCs w:val="26"/>
          <w:rtl/>
        </w:rPr>
        <w:t>.</w:t>
      </w:r>
    </w:p>
    <w:p w14:paraId="736E9F8E" w14:textId="77777777" w:rsidR="00381CA4" w:rsidRDefault="00381CA4">
      <w:pPr>
        <w:spacing w:line="360" w:lineRule="auto"/>
        <w:rPr>
          <w:rFonts w:cs="David" w:hint="cs"/>
          <w:sz w:val="26"/>
          <w:szCs w:val="26"/>
          <w:rtl/>
        </w:rPr>
      </w:pPr>
      <w:r>
        <w:rPr>
          <w:rFonts w:cs="David" w:hint="cs"/>
          <w:sz w:val="26"/>
          <w:szCs w:val="26"/>
          <w:rtl/>
        </w:rPr>
        <w:tab/>
        <w:t>עם זאת, גם מעדותו עולה כי מדי פעם לא חזרה לישון בדירה, אך לדבריו לא ידע היכן הייתה.</w:t>
      </w:r>
    </w:p>
    <w:p w14:paraId="75EC0504" w14:textId="77777777" w:rsidR="00381CA4" w:rsidRDefault="00381CA4">
      <w:pPr>
        <w:spacing w:line="360" w:lineRule="auto"/>
        <w:rPr>
          <w:rFonts w:cs="David" w:hint="cs"/>
          <w:sz w:val="26"/>
          <w:szCs w:val="26"/>
          <w:rtl/>
        </w:rPr>
      </w:pPr>
      <w:r>
        <w:rPr>
          <w:rFonts w:cs="David" w:hint="cs"/>
          <w:sz w:val="26"/>
          <w:szCs w:val="26"/>
          <w:rtl/>
        </w:rPr>
        <w:tab/>
        <w:t xml:space="preserve">כשנשאל על-ידי התובעת האם צעק על המתלוננת כי היא חייבת לבוא לישון בדירתו כשגילה כי ישנה בדירתו של ישראל, צחק הנאשם ואמר: </w:t>
      </w:r>
      <w:r>
        <w:rPr>
          <w:rFonts w:cs="David" w:hint="cs"/>
          <w:b/>
          <w:bCs/>
          <w:sz w:val="26"/>
          <w:szCs w:val="26"/>
          <w:rtl/>
        </w:rPr>
        <w:t>"אני לא מבין למה היא צריכה להיות חייבת"</w:t>
      </w:r>
      <w:r>
        <w:rPr>
          <w:rFonts w:cs="David" w:hint="cs"/>
          <w:sz w:val="26"/>
          <w:szCs w:val="26"/>
          <w:rtl/>
        </w:rPr>
        <w:t>.</w:t>
      </w:r>
    </w:p>
    <w:p w14:paraId="7A896329" w14:textId="77777777" w:rsidR="00381CA4" w:rsidRDefault="00381CA4">
      <w:pPr>
        <w:spacing w:line="360" w:lineRule="auto"/>
        <w:ind w:firstLine="720"/>
        <w:rPr>
          <w:rFonts w:cs="David" w:hint="cs"/>
          <w:sz w:val="26"/>
          <w:szCs w:val="26"/>
          <w:rtl/>
        </w:rPr>
      </w:pPr>
      <w:r>
        <w:rPr>
          <w:rFonts w:cs="David" w:hint="cs"/>
          <w:sz w:val="26"/>
          <w:szCs w:val="26"/>
          <w:rtl/>
        </w:rPr>
        <w:t xml:space="preserve">כשנשאל עוד האֵין זה מוזר כי דווקא לאחר אירוע האונס, ב-5.10.2002, כבר כשבוע לאחר כניסתה לדירה, החלה לישון מחוץ לבית, לא הכחיש הנאשם את ההנחה עצמה אלא כי </w:t>
      </w:r>
      <w:r>
        <w:rPr>
          <w:rFonts w:cs="David" w:hint="cs"/>
          <w:b/>
          <w:bCs/>
          <w:sz w:val="26"/>
          <w:szCs w:val="26"/>
          <w:rtl/>
        </w:rPr>
        <w:t>"זה קרה אחרי ה-7 באוקטובר לא אחרי ה-5 לאוקטובר"</w:t>
      </w:r>
      <w:r>
        <w:rPr>
          <w:rFonts w:cs="David" w:hint="cs"/>
          <w:sz w:val="26"/>
          <w:szCs w:val="26"/>
          <w:rtl/>
        </w:rPr>
        <w:t xml:space="preserve"> </w:t>
      </w:r>
      <w:r>
        <w:rPr>
          <w:rFonts w:cs="David" w:hint="cs"/>
          <w:b/>
          <w:bCs/>
          <w:sz w:val="26"/>
          <w:szCs w:val="26"/>
          <w:rtl/>
        </w:rPr>
        <w:t>(עמ' 133, ש'     29-23)</w:t>
      </w:r>
      <w:r>
        <w:rPr>
          <w:rFonts w:cs="David" w:hint="cs"/>
          <w:sz w:val="26"/>
          <w:szCs w:val="26"/>
          <w:rtl/>
        </w:rPr>
        <w:t>.</w:t>
      </w:r>
    </w:p>
    <w:p w14:paraId="03AE0DB7" w14:textId="77777777" w:rsidR="00381CA4" w:rsidRDefault="00381CA4">
      <w:pPr>
        <w:spacing w:line="360" w:lineRule="auto"/>
        <w:rPr>
          <w:rFonts w:cs="David" w:hint="cs"/>
          <w:sz w:val="26"/>
          <w:szCs w:val="26"/>
          <w:rtl/>
        </w:rPr>
      </w:pPr>
    </w:p>
    <w:p w14:paraId="4750D5A9" w14:textId="77777777" w:rsidR="00381CA4" w:rsidRDefault="00381CA4">
      <w:pPr>
        <w:spacing w:line="360" w:lineRule="auto"/>
        <w:rPr>
          <w:rFonts w:cs="David" w:hint="cs"/>
          <w:sz w:val="26"/>
          <w:szCs w:val="26"/>
          <w:rtl/>
        </w:rPr>
      </w:pPr>
      <w:r>
        <w:rPr>
          <w:rFonts w:cs="David" w:hint="cs"/>
          <w:b/>
          <w:bCs/>
          <w:i/>
          <w:iCs/>
          <w:sz w:val="26"/>
          <w:szCs w:val="26"/>
          <w:rtl/>
        </w:rPr>
        <w:t>48.</w:t>
      </w:r>
      <w:r>
        <w:rPr>
          <w:rFonts w:cs="David"/>
          <w:sz w:val="26"/>
          <w:szCs w:val="26"/>
          <w:rtl/>
        </w:rPr>
        <w:tab/>
        <w:t>מכ</w:t>
      </w:r>
      <w:r>
        <w:rPr>
          <w:rFonts w:cs="David" w:hint="cs"/>
          <w:sz w:val="26"/>
          <w:szCs w:val="26"/>
          <w:rtl/>
        </w:rPr>
        <w:t>ֹּל מקום, גם לגירסת הנאשם, העולה בקנה אחד, גם בעניין זה, עם גירסאות המתלוננת וישראל, באותה עת החלה המתלוננת להזמין את ישראל לדירה בשעות הצהריים, שבהן היה הנאשם מגיע לאכול ולנוח מעבודתו. לדבריו, הרגיש כי היא מזמינה אותו בכוונה לאותה שעה, בכדי להרגיזוֹ. בפעם הראשונה פגש את ישראל בדירתו כשבוע לאחר האירועים שהוזכרו קודם. הנאשם אכל צהריים ועזב את הדירה מבלי ששוחח עם ישראל. המפגש השני היה כעבור שלושה-ארבעה ימים. המתלוננת וישראל נכנסו לחדרהּ שלה והנאשם לא דיבר איתם כלל. בפעם השלישית, פגש בישראל, לדבריו, ביום 27.10.2002, עובר להגשת התלונה במשטרה.</w:t>
      </w:r>
    </w:p>
    <w:p w14:paraId="0321865F" w14:textId="77777777" w:rsidR="00381CA4" w:rsidRDefault="00381CA4">
      <w:pPr>
        <w:spacing w:line="360" w:lineRule="auto"/>
        <w:rPr>
          <w:rFonts w:cs="David" w:hint="cs"/>
          <w:sz w:val="26"/>
          <w:szCs w:val="26"/>
          <w:rtl/>
        </w:rPr>
      </w:pPr>
      <w:r>
        <w:rPr>
          <w:rFonts w:cs="David" w:hint="cs"/>
          <w:sz w:val="26"/>
          <w:szCs w:val="26"/>
          <w:rtl/>
        </w:rPr>
        <w:tab/>
        <w:t xml:space="preserve">שוב היה זה בשעת הפסקת הצהריים שלו. המתלוננת וישראל ישבו, לדבריו, במטבח הדירה. הנאשם, כך סיפר, נכנס למטבח לקחת כוס מים, כשישראל נגע בו לפתע בכתפוֹ, </w:t>
      </w:r>
      <w:r>
        <w:rPr>
          <w:rFonts w:cs="David" w:hint="cs"/>
          <w:b/>
          <w:bCs/>
          <w:sz w:val="26"/>
          <w:szCs w:val="26"/>
          <w:rtl/>
        </w:rPr>
        <w:t>"בכוונה או שלא בכוונה"</w:t>
      </w:r>
      <w:r>
        <w:rPr>
          <w:rFonts w:cs="David" w:hint="cs"/>
          <w:sz w:val="26"/>
          <w:szCs w:val="26"/>
          <w:rtl/>
        </w:rPr>
        <w:t xml:space="preserve">. הנאשם פנה אליו ושאל מי הוא, וישראל השיב כי הוא החבר של המתלוננת, ישראל. בתגובה ענה לו הנאשם: </w:t>
      </w:r>
      <w:r>
        <w:rPr>
          <w:rFonts w:cs="David" w:hint="cs"/>
          <w:b/>
          <w:bCs/>
          <w:sz w:val="26"/>
          <w:szCs w:val="26"/>
          <w:rtl/>
        </w:rPr>
        <w:t>"אה, אתה הַישראל ההוא, למה שלא תיקח אותה אליך הביתה?"</w:t>
      </w:r>
      <w:r>
        <w:rPr>
          <w:rFonts w:cs="David" w:hint="cs"/>
          <w:sz w:val="26"/>
          <w:szCs w:val="26"/>
          <w:rtl/>
        </w:rPr>
        <w:t xml:space="preserve"> </w:t>
      </w:r>
      <w:r>
        <w:rPr>
          <w:rFonts w:cs="David" w:hint="cs"/>
          <w:b/>
          <w:bCs/>
          <w:sz w:val="26"/>
          <w:szCs w:val="26"/>
          <w:rtl/>
        </w:rPr>
        <w:t>(עמ' 114, ש' 5-4)</w:t>
      </w:r>
      <w:r>
        <w:rPr>
          <w:rFonts w:cs="David" w:hint="cs"/>
          <w:sz w:val="26"/>
          <w:szCs w:val="26"/>
          <w:rtl/>
        </w:rPr>
        <w:t>. לדברי הנאשם, ענה לו ישראל כי אין זה מעניינוֹ וכי למתלוננת זכוּת מלאה להתגורר בדירה, שכּן שילמה דמי שכירות. מכאן החל ויכוח ביניהם, שעלה לדברי הנאשם ל</w:t>
      </w:r>
      <w:r>
        <w:rPr>
          <w:rFonts w:cs="David" w:hint="cs"/>
          <w:b/>
          <w:bCs/>
          <w:sz w:val="26"/>
          <w:szCs w:val="26"/>
          <w:rtl/>
        </w:rPr>
        <w:t>"טונים גבוהים מאוד"</w:t>
      </w:r>
      <w:r>
        <w:rPr>
          <w:rFonts w:cs="David" w:hint="cs"/>
          <w:sz w:val="26"/>
          <w:szCs w:val="26"/>
          <w:rtl/>
        </w:rPr>
        <w:t>, אימו הגיעה למטבח ואף היא החלה להתערב בשיחה.</w:t>
      </w:r>
    </w:p>
    <w:p w14:paraId="382C930C" w14:textId="77777777" w:rsidR="00381CA4" w:rsidRDefault="00381CA4">
      <w:pPr>
        <w:spacing w:line="360" w:lineRule="auto"/>
        <w:rPr>
          <w:rFonts w:cs="David" w:hint="cs"/>
          <w:sz w:val="26"/>
          <w:szCs w:val="26"/>
          <w:rtl/>
        </w:rPr>
      </w:pPr>
    </w:p>
    <w:p w14:paraId="21121778" w14:textId="77777777" w:rsidR="00381CA4" w:rsidRDefault="00381CA4">
      <w:pPr>
        <w:spacing w:line="360" w:lineRule="auto"/>
        <w:rPr>
          <w:rFonts w:cs="David" w:hint="cs"/>
          <w:sz w:val="26"/>
          <w:szCs w:val="26"/>
          <w:rtl/>
        </w:rPr>
      </w:pPr>
      <w:r>
        <w:rPr>
          <w:rFonts w:cs="David" w:hint="cs"/>
          <w:sz w:val="26"/>
          <w:szCs w:val="26"/>
          <w:rtl/>
        </w:rPr>
        <w:tab/>
        <w:t xml:space="preserve">לדברי הנאשם, ישראל דחף את אימו, ואז, לדבריו, </w:t>
      </w:r>
      <w:r>
        <w:rPr>
          <w:rFonts w:cs="David" w:hint="cs"/>
          <w:b/>
          <w:bCs/>
          <w:sz w:val="26"/>
          <w:szCs w:val="26"/>
          <w:rtl/>
        </w:rPr>
        <w:t>"אני פשוט כבר לא השתלטתי על עצמי"</w:t>
      </w:r>
      <w:r>
        <w:rPr>
          <w:rFonts w:cs="David" w:hint="cs"/>
          <w:sz w:val="26"/>
          <w:szCs w:val="26"/>
          <w:rtl/>
        </w:rPr>
        <w:t xml:space="preserve"> </w:t>
      </w:r>
      <w:r>
        <w:rPr>
          <w:rFonts w:cs="David" w:hint="cs"/>
          <w:b/>
          <w:bCs/>
          <w:sz w:val="26"/>
          <w:szCs w:val="26"/>
          <w:rtl/>
        </w:rPr>
        <w:t>(עמ' 114, ש' 12-11)</w:t>
      </w:r>
      <w:r>
        <w:rPr>
          <w:rFonts w:cs="David" w:hint="cs"/>
          <w:sz w:val="26"/>
          <w:szCs w:val="26"/>
          <w:rtl/>
        </w:rPr>
        <w:t>, תפס את ישראל בחולצתו, דחף אותו וסילק אותו בכוח מן הדירה, בהזהירוֹ לבַל יראה אותו יותר. לדבריו, ישראל היה מאוד עצבני ואִיים עליו כי יש לו אחים שיחתכו אותו לחתיכות.</w:t>
      </w:r>
    </w:p>
    <w:p w14:paraId="4E1B147C" w14:textId="77777777" w:rsidR="00381CA4" w:rsidRDefault="00381CA4">
      <w:pPr>
        <w:spacing w:line="360" w:lineRule="auto"/>
        <w:rPr>
          <w:rFonts w:cs="David" w:hint="cs"/>
          <w:sz w:val="26"/>
          <w:szCs w:val="26"/>
          <w:rtl/>
        </w:rPr>
      </w:pPr>
      <w:r>
        <w:rPr>
          <w:rFonts w:cs="David" w:hint="cs"/>
          <w:sz w:val="26"/>
          <w:szCs w:val="26"/>
          <w:rtl/>
        </w:rPr>
        <w:tab/>
        <w:t xml:space="preserve">בשעות הערב, סיפר הנאשם, התקשר למתלוננת ודרש ממנה לבוא ולאסוף את חפציה ולהסתלק מן הדירה, אחרת יזרוק לה את כל החפצים לרחוב. זמן מה לאחר מכן התקשר אליו ישראל וגם עימו דיבר הנאשם, כך העיד, </w:t>
      </w:r>
      <w:r>
        <w:rPr>
          <w:rFonts w:cs="David" w:hint="cs"/>
          <w:b/>
          <w:bCs/>
          <w:sz w:val="26"/>
          <w:szCs w:val="26"/>
          <w:rtl/>
        </w:rPr>
        <w:t>"בטונים גבוהים"</w:t>
      </w:r>
      <w:r>
        <w:rPr>
          <w:rFonts w:cs="David" w:hint="cs"/>
          <w:sz w:val="26"/>
          <w:szCs w:val="26"/>
          <w:rtl/>
        </w:rPr>
        <w:t>.</w:t>
      </w:r>
    </w:p>
    <w:p w14:paraId="7FEDB43B" w14:textId="77777777" w:rsidR="00381CA4" w:rsidRDefault="00381CA4">
      <w:pPr>
        <w:spacing w:line="360" w:lineRule="auto"/>
        <w:ind w:firstLine="720"/>
        <w:rPr>
          <w:rFonts w:cs="David" w:hint="cs"/>
          <w:sz w:val="26"/>
          <w:szCs w:val="26"/>
          <w:rtl/>
        </w:rPr>
      </w:pPr>
      <w:r>
        <w:rPr>
          <w:rFonts w:cs="David" w:hint="cs"/>
          <w:sz w:val="26"/>
          <w:szCs w:val="26"/>
          <w:rtl/>
        </w:rPr>
        <w:t xml:space="preserve">לדבריו, הוא עצמו היה עצבני מאוד ואמר לישראל מילים </w:t>
      </w:r>
      <w:r>
        <w:rPr>
          <w:rFonts w:cs="David" w:hint="cs"/>
          <w:b/>
          <w:bCs/>
          <w:sz w:val="26"/>
          <w:szCs w:val="26"/>
          <w:rtl/>
        </w:rPr>
        <w:t>"לא נעימות"</w:t>
      </w:r>
      <w:r>
        <w:rPr>
          <w:rFonts w:cs="David" w:hint="cs"/>
          <w:sz w:val="26"/>
          <w:szCs w:val="26"/>
          <w:rtl/>
        </w:rPr>
        <w:t xml:space="preserve">, כגון: </w:t>
      </w:r>
      <w:r>
        <w:rPr>
          <w:rFonts w:cs="David" w:hint="cs"/>
          <w:b/>
          <w:bCs/>
          <w:sz w:val="26"/>
          <w:szCs w:val="26"/>
          <w:rtl/>
        </w:rPr>
        <w:t>"בן זונה"</w:t>
      </w:r>
      <w:r>
        <w:rPr>
          <w:rFonts w:cs="David" w:hint="cs"/>
          <w:sz w:val="26"/>
          <w:szCs w:val="26"/>
          <w:rtl/>
        </w:rPr>
        <w:t xml:space="preserve">, והציע לו להיפגש ולדבר </w:t>
      </w:r>
      <w:r>
        <w:rPr>
          <w:rFonts w:cs="David" w:hint="cs"/>
          <w:b/>
          <w:bCs/>
          <w:sz w:val="26"/>
          <w:szCs w:val="26"/>
          <w:rtl/>
        </w:rPr>
        <w:t>"כמו גבר עם גבר"</w:t>
      </w:r>
      <w:r>
        <w:rPr>
          <w:rFonts w:cs="David" w:hint="cs"/>
          <w:sz w:val="26"/>
          <w:szCs w:val="26"/>
          <w:rtl/>
        </w:rPr>
        <w:t>. בתגובה, כך לדברי הנאשם, ענה לו ישראל כי המקום שלו בבית-הסוהר.</w:t>
      </w:r>
    </w:p>
    <w:p w14:paraId="5D283DCF" w14:textId="77777777" w:rsidR="00381CA4" w:rsidRDefault="00381CA4">
      <w:pPr>
        <w:spacing w:line="360" w:lineRule="auto"/>
        <w:ind w:firstLine="720"/>
        <w:rPr>
          <w:rFonts w:cs="David" w:hint="cs"/>
          <w:sz w:val="26"/>
          <w:szCs w:val="26"/>
          <w:rtl/>
        </w:rPr>
      </w:pPr>
      <w:r>
        <w:rPr>
          <w:rFonts w:cs="David" w:hint="cs"/>
          <w:sz w:val="26"/>
          <w:szCs w:val="26"/>
          <w:rtl/>
        </w:rPr>
        <w:t>לשאלת התובעת האם איים על ישראל כי ימצא היכן הוא גר ו</w:t>
      </w:r>
      <w:r>
        <w:rPr>
          <w:rFonts w:cs="David" w:hint="cs"/>
          <w:b/>
          <w:bCs/>
          <w:sz w:val="26"/>
          <w:szCs w:val="26"/>
          <w:rtl/>
        </w:rPr>
        <w:t>"יטפל"</w:t>
      </w:r>
      <w:r>
        <w:rPr>
          <w:rFonts w:cs="David" w:hint="cs"/>
          <w:sz w:val="26"/>
          <w:szCs w:val="26"/>
          <w:rtl/>
        </w:rPr>
        <w:t xml:space="preserve"> בו, לא הכחיש הנאשם, אלא ענה: </w:t>
      </w:r>
      <w:r>
        <w:rPr>
          <w:rFonts w:cs="David" w:hint="cs"/>
          <w:b/>
          <w:bCs/>
          <w:sz w:val="26"/>
          <w:szCs w:val="26"/>
          <w:rtl/>
        </w:rPr>
        <w:t>"אני לא יכול להגיד במדוייק, אני לא זוכר את זה עכשיו"</w:t>
      </w:r>
      <w:r>
        <w:rPr>
          <w:rFonts w:cs="David" w:hint="cs"/>
          <w:sz w:val="26"/>
          <w:szCs w:val="26"/>
          <w:rtl/>
        </w:rPr>
        <w:t xml:space="preserve">    </w:t>
      </w:r>
      <w:r>
        <w:rPr>
          <w:rFonts w:cs="David" w:hint="cs"/>
          <w:b/>
          <w:bCs/>
          <w:sz w:val="26"/>
          <w:szCs w:val="26"/>
          <w:rtl/>
        </w:rPr>
        <w:t>(עמ' 135, ש' 19)</w:t>
      </w:r>
      <w:r>
        <w:rPr>
          <w:rFonts w:cs="David" w:hint="cs"/>
          <w:sz w:val="26"/>
          <w:szCs w:val="26"/>
          <w:rtl/>
        </w:rPr>
        <w:t>.</w:t>
      </w:r>
    </w:p>
    <w:p w14:paraId="6BD80A22" w14:textId="77777777" w:rsidR="00381CA4" w:rsidRDefault="00381CA4">
      <w:pPr>
        <w:spacing w:line="360" w:lineRule="auto"/>
        <w:ind w:firstLine="720"/>
        <w:rPr>
          <w:rFonts w:cs="David" w:hint="cs"/>
          <w:sz w:val="26"/>
          <w:szCs w:val="26"/>
          <w:rtl/>
        </w:rPr>
      </w:pPr>
      <w:r>
        <w:rPr>
          <w:rFonts w:cs="David" w:hint="cs"/>
          <w:sz w:val="26"/>
          <w:szCs w:val="26"/>
          <w:rtl/>
        </w:rPr>
        <w:t xml:space="preserve">תשובה מתחמקת מסוג זה ענה הנאשם לשאלה נוספת האם אִיים על המתלוננת כי ישאיר אותה בחוץ חסרת-כל ולא יהיה לה מה לאכול. </w:t>
      </w:r>
      <w:r>
        <w:rPr>
          <w:rFonts w:cs="David" w:hint="cs"/>
          <w:b/>
          <w:bCs/>
          <w:sz w:val="26"/>
          <w:szCs w:val="26"/>
          <w:rtl/>
        </w:rPr>
        <w:t>("למה שאני אעשה את זה מה זה השטויות האלה?...")</w:t>
      </w:r>
      <w:r>
        <w:rPr>
          <w:rFonts w:cs="David" w:hint="cs"/>
          <w:sz w:val="26"/>
          <w:szCs w:val="26"/>
          <w:rtl/>
        </w:rPr>
        <w:t>. ואולם, הודה כי היה עצבני וכי איים עליה שיזרוק את חפציה, אם כי לאחר מכן הכחיש זאת, ואף טען כי לא דרש מהמתלוננת לחזור לדירה.</w:t>
      </w:r>
    </w:p>
    <w:p w14:paraId="5A09B5AF" w14:textId="77777777" w:rsidR="00381CA4" w:rsidRDefault="00381CA4">
      <w:pPr>
        <w:spacing w:line="360" w:lineRule="auto"/>
        <w:rPr>
          <w:rFonts w:cs="David" w:hint="cs"/>
          <w:sz w:val="26"/>
          <w:szCs w:val="26"/>
          <w:rtl/>
        </w:rPr>
      </w:pPr>
    </w:p>
    <w:p w14:paraId="418BD3D0" w14:textId="77777777" w:rsidR="00381CA4" w:rsidRDefault="00381CA4">
      <w:pPr>
        <w:spacing w:line="360" w:lineRule="auto"/>
        <w:rPr>
          <w:rFonts w:cs="David" w:hint="cs"/>
          <w:sz w:val="26"/>
          <w:szCs w:val="26"/>
          <w:rtl/>
        </w:rPr>
      </w:pPr>
      <w:r>
        <w:rPr>
          <w:rFonts w:cs="David" w:hint="cs"/>
          <w:b/>
          <w:bCs/>
          <w:i/>
          <w:iCs/>
          <w:sz w:val="26"/>
          <w:szCs w:val="26"/>
          <w:rtl/>
        </w:rPr>
        <w:t>49.</w:t>
      </w:r>
      <w:r>
        <w:rPr>
          <w:rFonts w:cs="David"/>
          <w:sz w:val="26"/>
          <w:szCs w:val="26"/>
          <w:rtl/>
        </w:rPr>
        <w:tab/>
      </w:r>
      <w:r>
        <w:rPr>
          <w:rFonts w:cs="David" w:hint="cs"/>
          <w:sz w:val="26"/>
          <w:szCs w:val="26"/>
          <w:rtl/>
        </w:rPr>
        <w:t>בתשובה</w:t>
      </w:r>
      <w:r>
        <w:rPr>
          <w:rFonts w:cs="David"/>
          <w:sz w:val="26"/>
          <w:szCs w:val="26"/>
          <w:rtl/>
        </w:rPr>
        <w:t xml:space="preserve"> מסכמת לחקירתו-הנגדית נתבקש הנאשם להסביר, מדוע הגישה המתלוננת</w:t>
      </w:r>
      <w:r>
        <w:rPr>
          <w:rFonts w:cs="David" w:hint="cs"/>
          <w:sz w:val="26"/>
          <w:szCs w:val="26"/>
          <w:rtl/>
        </w:rPr>
        <w:t xml:space="preserve"> תלונה נגדו על אונס. הנאשם צחק ואמר: </w:t>
      </w:r>
      <w:r>
        <w:rPr>
          <w:rFonts w:cs="David" w:hint="cs"/>
          <w:b/>
          <w:bCs/>
          <w:sz w:val="26"/>
          <w:szCs w:val="26"/>
          <w:rtl/>
        </w:rPr>
        <w:t>"סוף סוף הגענו למרכז"</w:t>
      </w:r>
      <w:r>
        <w:rPr>
          <w:rFonts w:cs="David" w:hint="cs"/>
          <w:sz w:val="26"/>
          <w:szCs w:val="26"/>
          <w:rtl/>
        </w:rPr>
        <w:t xml:space="preserve"> </w:t>
      </w:r>
      <w:r>
        <w:rPr>
          <w:rFonts w:cs="David" w:hint="cs"/>
          <w:b/>
          <w:bCs/>
          <w:sz w:val="26"/>
          <w:szCs w:val="26"/>
          <w:rtl/>
        </w:rPr>
        <w:t>(עמ' 136, ש' 5)</w:t>
      </w:r>
      <w:r>
        <w:rPr>
          <w:rFonts w:cs="David" w:hint="cs"/>
          <w:sz w:val="26"/>
          <w:szCs w:val="26"/>
          <w:rtl/>
        </w:rPr>
        <w:t>. סָתַם - ולא פירש; לא קודם לכך, לא במהלך עדותו הראשית, לא תוך כדי      חקירתו-הנגדית ולא בחקירה-חוזרת.</w:t>
      </w:r>
    </w:p>
    <w:p w14:paraId="2C49B937" w14:textId="77777777" w:rsidR="00381CA4" w:rsidRDefault="00381CA4">
      <w:pPr>
        <w:spacing w:line="360" w:lineRule="auto"/>
        <w:ind w:firstLine="720"/>
        <w:rPr>
          <w:rFonts w:cs="David"/>
          <w:sz w:val="26"/>
          <w:szCs w:val="26"/>
          <w:rtl/>
        </w:rPr>
      </w:pPr>
      <w:r>
        <w:rPr>
          <w:rFonts w:cs="David" w:hint="cs"/>
          <w:sz w:val="26"/>
          <w:szCs w:val="26"/>
          <w:rtl/>
        </w:rPr>
        <w:t>וכבר ייאמר: למרות הצהרותיו ה"חגיגיות" של הסניגור ב</w:t>
      </w:r>
      <w:r>
        <w:rPr>
          <w:rFonts w:cs="David" w:hint="cs"/>
          <w:b/>
          <w:bCs/>
          <w:sz w:val="26"/>
          <w:szCs w:val="26"/>
          <w:rtl/>
        </w:rPr>
        <w:t>"כתב הכפירה          לכתב-האישום"</w:t>
      </w:r>
      <w:r>
        <w:rPr>
          <w:rFonts w:cs="David" w:hint="cs"/>
          <w:sz w:val="26"/>
          <w:szCs w:val="26"/>
          <w:rtl/>
        </w:rPr>
        <w:t>, הדומה יותר בנוסחו לכתב סיכומים, ולמרות האמור בסיכומים עצמם, שעוד נדבר בהם, לא שמענו מפי הנאשם עצמו כל טענה, שלא לומר ראָיה של ממש, לסיבת הגשת התלונה מצד המתלוננת. אין זאת, כנראה, אלא משום הסיבה הפשוטה שהדברים אכן קרו, כפי שהעידה בפנינו.</w:t>
      </w:r>
    </w:p>
    <w:p w14:paraId="235346FA" w14:textId="77777777" w:rsidR="00381CA4" w:rsidRDefault="00381CA4">
      <w:pPr>
        <w:spacing w:line="360" w:lineRule="auto"/>
        <w:rPr>
          <w:rFonts w:cs="David" w:hint="cs"/>
          <w:sz w:val="26"/>
          <w:szCs w:val="26"/>
          <w:rtl/>
        </w:rPr>
      </w:pPr>
    </w:p>
    <w:p w14:paraId="4CD6B00C" w14:textId="77777777" w:rsidR="00381CA4" w:rsidRDefault="00381CA4">
      <w:pPr>
        <w:spacing w:line="360" w:lineRule="auto"/>
        <w:rPr>
          <w:rFonts w:cs="David" w:hint="cs"/>
          <w:sz w:val="26"/>
          <w:szCs w:val="26"/>
          <w:rtl/>
        </w:rPr>
      </w:pPr>
    </w:p>
    <w:p w14:paraId="632CA448" w14:textId="77777777" w:rsidR="00381CA4" w:rsidRDefault="00381CA4">
      <w:pPr>
        <w:spacing w:line="360" w:lineRule="auto"/>
        <w:rPr>
          <w:rFonts w:cs="David" w:hint="cs"/>
          <w:sz w:val="26"/>
          <w:szCs w:val="26"/>
          <w:rtl/>
        </w:rPr>
      </w:pPr>
    </w:p>
    <w:p w14:paraId="42A75BE3"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ז.</w:t>
      </w:r>
      <w:r>
        <w:rPr>
          <w:rFonts w:cs="David" w:hint="cs"/>
          <w:b/>
          <w:bCs/>
          <w:i/>
          <w:iCs/>
          <w:sz w:val="30"/>
          <w:szCs w:val="30"/>
          <w:rtl/>
        </w:rPr>
        <w:t xml:space="preserve">  </w:t>
      </w:r>
      <w:r>
        <w:rPr>
          <w:rFonts w:cs="David" w:hint="cs"/>
          <w:b/>
          <w:bCs/>
          <w:i/>
          <w:iCs/>
          <w:sz w:val="30"/>
          <w:szCs w:val="30"/>
          <w:u w:val="single"/>
          <w:rtl/>
        </w:rPr>
        <w:t xml:space="preserve"> עדי ההגנה</w:t>
      </w:r>
    </w:p>
    <w:p w14:paraId="297CE55D" w14:textId="77777777" w:rsidR="00381CA4" w:rsidRDefault="00381CA4">
      <w:pPr>
        <w:spacing w:line="360" w:lineRule="auto"/>
        <w:rPr>
          <w:rFonts w:cs="David" w:hint="cs"/>
          <w:sz w:val="26"/>
          <w:szCs w:val="26"/>
          <w:rtl/>
        </w:rPr>
      </w:pPr>
      <w:r>
        <w:rPr>
          <w:rFonts w:cs="David" w:hint="cs"/>
          <w:b/>
          <w:bCs/>
          <w:i/>
          <w:iCs/>
          <w:sz w:val="26"/>
          <w:szCs w:val="26"/>
          <w:rtl/>
        </w:rPr>
        <w:t>50.</w:t>
      </w:r>
      <w:r>
        <w:rPr>
          <w:rFonts w:cs="David"/>
          <w:sz w:val="26"/>
          <w:szCs w:val="26"/>
          <w:rtl/>
        </w:rPr>
        <w:tab/>
        <w:t>הנאשם הביא מטעמו שישה עדי-הגנה, אשר ל</w:t>
      </w:r>
      <w:r>
        <w:rPr>
          <w:rFonts w:cs="David" w:hint="cs"/>
          <w:sz w:val="26"/>
          <w:szCs w:val="26"/>
          <w:rtl/>
        </w:rPr>
        <w:t>א</w:t>
      </w:r>
      <w:r>
        <w:rPr>
          <w:rFonts w:cs="David"/>
          <w:sz w:val="26"/>
          <w:szCs w:val="26"/>
          <w:rtl/>
        </w:rPr>
        <w:t xml:space="preserve"> האירו </w:t>
      </w:r>
      <w:r>
        <w:rPr>
          <w:rFonts w:cs="David" w:hint="cs"/>
          <w:sz w:val="26"/>
          <w:szCs w:val="26"/>
          <w:rtl/>
        </w:rPr>
        <w:tab/>
        <w:t>עינינו באשר לאירועים נשוא כתב-האישום, שכּן איש מהם לא היה עֵד להם.</w:t>
      </w:r>
    </w:p>
    <w:p w14:paraId="3777E8B8" w14:textId="77777777" w:rsidR="00381CA4" w:rsidRDefault="00381CA4">
      <w:pPr>
        <w:spacing w:line="360" w:lineRule="auto"/>
        <w:rPr>
          <w:rFonts w:cs="David" w:hint="cs"/>
          <w:sz w:val="26"/>
          <w:szCs w:val="26"/>
          <w:rtl/>
        </w:rPr>
      </w:pPr>
    </w:p>
    <w:p w14:paraId="0E279CB6" w14:textId="77777777" w:rsidR="00381CA4" w:rsidRDefault="00381CA4">
      <w:pPr>
        <w:spacing w:line="360" w:lineRule="auto"/>
        <w:rPr>
          <w:rFonts w:cs="David" w:hint="cs"/>
          <w:sz w:val="26"/>
          <w:szCs w:val="26"/>
          <w:rtl/>
        </w:rPr>
      </w:pPr>
      <w:r>
        <w:rPr>
          <w:rFonts w:cs="David" w:hint="cs"/>
          <w:sz w:val="26"/>
          <w:szCs w:val="26"/>
          <w:rtl/>
        </w:rPr>
        <w:tab/>
      </w:r>
      <w:r>
        <w:rPr>
          <w:rFonts w:cs="David" w:hint="cs"/>
          <w:b/>
          <w:bCs/>
          <w:sz w:val="26"/>
          <w:szCs w:val="26"/>
          <w:rtl/>
        </w:rPr>
        <w:t>עה/1</w:t>
      </w:r>
      <w:r>
        <w:rPr>
          <w:rFonts w:cs="David" w:hint="cs"/>
          <w:sz w:val="26"/>
          <w:szCs w:val="26"/>
          <w:rtl/>
        </w:rPr>
        <w:t>, בעלת הדירה, העידה על מעמד חתימת חוזה השכירות שבו אימו של הנאשם והמתלוננת שכרו את הדירה ממנה והנאשם היה ערֵב להן. לדבריה, הנאשם היה זה ששילם לה בפועל את שכר-הדירה, אם כי פורמלית לא היה רשום כשוכר, כפי שהיה בחוזה שנחתם שנה קודם לכן.</w:t>
      </w:r>
    </w:p>
    <w:p w14:paraId="20B398A2" w14:textId="77777777" w:rsidR="00381CA4" w:rsidRDefault="00381CA4">
      <w:pPr>
        <w:spacing w:line="360" w:lineRule="auto"/>
        <w:ind w:firstLine="720"/>
        <w:rPr>
          <w:rFonts w:cs="David" w:hint="cs"/>
          <w:sz w:val="26"/>
          <w:szCs w:val="26"/>
          <w:rtl/>
        </w:rPr>
      </w:pPr>
      <w:r>
        <w:rPr>
          <w:rFonts w:cs="David" w:hint="cs"/>
          <w:sz w:val="26"/>
          <w:szCs w:val="26"/>
          <w:rtl/>
        </w:rPr>
        <w:t>את המתלוננת פגשה רק פעם אחת, במעמד חתימת החוזה. עם זאת סיפרה, כי נהגה להגיע לדירה מידי פעם כדי לגבות את שכר-הדירה, והנאשם תמיד היה אז בבית. עוד הוסיפה כי התרשמותה מהנאשם ואימו הייתה חיובית.</w:t>
      </w:r>
    </w:p>
    <w:p w14:paraId="24F34044" w14:textId="77777777" w:rsidR="00381CA4" w:rsidRDefault="00381CA4">
      <w:pPr>
        <w:spacing w:line="360" w:lineRule="auto"/>
        <w:rPr>
          <w:rFonts w:cs="David" w:hint="cs"/>
          <w:sz w:val="26"/>
          <w:szCs w:val="26"/>
          <w:rtl/>
        </w:rPr>
      </w:pPr>
    </w:p>
    <w:p w14:paraId="22F53A23" w14:textId="77777777" w:rsidR="00381CA4" w:rsidRDefault="00381CA4">
      <w:pPr>
        <w:spacing w:line="360" w:lineRule="auto"/>
        <w:rPr>
          <w:rFonts w:cs="David" w:hint="cs"/>
          <w:sz w:val="26"/>
          <w:szCs w:val="26"/>
          <w:rtl/>
        </w:rPr>
      </w:pPr>
      <w:r>
        <w:rPr>
          <w:rFonts w:cs="David" w:hint="cs"/>
          <w:b/>
          <w:bCs/>
          <w:i/>
          <w:iCs/>
          <w:sz w:val="26"/>
          <w:szCs w:val="26"/>
          <w:rtl/>
        </w:rPr>
        <w:t>51.</w:t>
      </w:r>
      <w:r>
        <w:rPr>
          <w:rFonts w:cs="David"/>
          <w:sz w:val="26"/>
          <w:szCs w:val="26"/>
          <w:rtl/>
        </w:rPr>
        <w:tab/>
      </w:r>
      <w:r>
        <w:rPr>
          <w:rFonts w:cs="David" w:hint="cs"/>
          <w:b/>
          <w:bCs/>
          <w:sz w:val="26"/>
          <w:szCs w:val="26"/>
          <w:rtl/>
        </w:rPr>
        <w:t>עה/3</w:t>
      </w:r>
      <w:r>
        <w:rPr>
          <w:rFonts w:cs="David" w:hint="cs"/>
          <w:sz w:val="26"/>
          <w:szCs w:val="26"/>
          <w:rtl/>
        </w:rPr>
        <w:t xml:space="preserve"> ו-</w:t>
      </w:r>
      <w:r>
        <w:rPr>
          <w:rFonts w:cs="David" w:hint="cs"/>
          <w:b/>
          <w:bCs/>
          <w:sz w:val="26"/>
          <w:szCs w:val="26"/>
          <w:rtl/>
        </w:rPr>
        <w:t>עה/4</w:t>
      </w:r>
      <w:r>
        <w:rPr>
          <w:rFonts w:cs="David" w:hint="cs"/>
          <w:sz w:val="26"/>
          <w:szCs w:val="26"/>
          <w:rtl/>
        </w:rPr>
        <w:t xml:space="preserve"> הינם בעל ואישה, חבריו של הנאשם מִזה כ-7-6 שנים, עוד קודם לעלייתם ארצה. שניהם הרבו לשבח את אופיוֹ של הנאשם, שנהג לעזור להם בכל מה שנזקקו לו. כן העידו כי נהגו לבלות עימו ועם בני משפחתו, כפי שעשו בפיקניק, שבו נכחה גם המתלוננת, ותמונות ממנו הוגשו לבית-המשפט.</w:t>
      </w:r>
    </w:p>
    <w:p w14:paraId="34C4047E" w14:textId="77777777" w:rsidR="00381CA4" w:rsidRDefault="00381CA4">
      <w:pPr>
        <w:spacing w:line="360" w:lineRule="auto"/>
        <w:rPr>
          <w:rFonts w:cs="David" w:hint="cs"/>
          <w:sz w:val="26"/>
          <w:szCs w:val="26"/>
          <w:rtl/>
        </w:rPr>
      </w:pPr>
      <w:r>
        <w:rPr>
          <w:rFonts w:cs="David" w:hint="cs"/>
          <w:sz w:val="26"/>
          <w:szCs w:val="26"/>
          <w:rtl/>
        </w:rPr>
        <w:tab/>
      </w:r>
      <w:r>
        <w:rPr>
          <w:rFonts w:cs="David" w:hint="cs"/>
          <w:b/>
          <w:bCs/>
          <w:sz w:val="26"/>
          <w:szCs w:val="26"/>
          <w:rtl/>
        </w:rPr>
        <w:t>עה/3</w:t>
      </w:r>
      <w:r>
        <w:rPr>
          <w:rFonts w:cs="David" w:hint="cs"/>
          <w:sz w:val="26"/>
          <w:szCs w:val="26"/>
          <w:rtl/>
        </w:rPr>
        <w:t xml:space="preserve"> פגשה את המתלוננת רק פעם אחת, באותו פיקניק. לדבריה, התנהגותה לא נשאה-חן בעיניה, שכּן היא והנאשם התחבקו והתנשקו בפני האחרים. בעלה, </w:t>
      </w:r>
      <w:r>
        <w:rPr>
          <w:rFonts w:cs="David" w:hint="cs"/>
          <w:b/>
          <w:bCs/>
          <w:sz w:val="26"/>
          <w:szCs w:val="26"/>
          <w:rtl/>
        </w:rPr>
        <w:t>עה/4</w:t>
      </w:r>
      <w:r>
        <w:rPr>
          <w:rFonts w:cs="David" w:hint="cs"/>
          <w:sz w:val="26"/>
          <w:szCs w:val="26"/>
          <w:rtl/>
        </w:rPr>
        <w:t xml:space="preserve">, פגש את המתלוננת פעמיים: פעם אחת בחתימה על חוזה השכירות, עליו הוא עצמו חתם כערֵב נוסף; וכן באותו פיקניק שהוזכר לעיל. לדבריו, הנאשם והמתלוננת התנהגו בפיקניק כמו </w:t>
      </w:r>
      <w:r>
        <w:rPr>
          <w:rFonts w:cs="David" w:hint="cs"/>
          <w:b/>
          <w:bCs/>
          <w:sz w:val="26"/>
          <w:szCs w:val="26"/>
          <w:rtl/>
        </w:rPr>
        <w:t>"זוג לכל דבר"</w:t>
      </w:r>
      <w:r>
        <w:rPr>
          <w:rFonts w:cs="David" w:hint="cs"/>
          <w:sz w:val="26"/>
          <w:szCs w:val="26"/>
          <w:rtl/>
        </w:rPr>
        <w:t>, ישבו, דיברו, אפילו התחבקו. גם בנה של המתלוננת, כך סיפר העד, התייחס יפה לנאשם. לדבריו, שמע מן הנאשם כי כוונותיו רציניות כלפי המתלוננת וכי הוא רוצה להינשא לה.</w:t>
      </w:r>
    </w:p>
    <w:p w14:paraId="5EED1CF4" w14:textId="77777777" w:rsidR="00381CA4" w:rsidRDefault="00381CA4">
      <w:pPr>
        <w:spacing w:line="360" w:lineRule="auto"/>
        <w:ind w:firstLine="720"/>
        <w:rPr>
          <w:rFonts w:cs="David" w:hint="cs"/>
          <w:sz w:val="26"/>
          <w:szCs w:val="26"/>
          <w:rtl/>
        </w:rPr>
      </w:pPr>
    </w:p>
    <w:p w14:paraId="497CABE9" w14:textId="77777777" w:rsidR="00381CA4" w:rsidRDefault="00381CA4">
      <w:pPr>
        <w:spacing w:line="360" w:lineRule="auto"/>
        <w:rPr>
          <w:rFonts w:cs="David" w:hint="cs"/>
          <w:sz w:val="26"/>
          <w:szCs w:val="26"/>
          <w:rtl/>
        </w:rPr>
      </w:pPr>
      <w:r>
        <w:rPr>
          <w:rFonts w:cs="David" w:hint="cs"/>
          <w:b/>
          <w:bCs/>
          <w:i/>
          <w:iCs/>
          <w:sz w:val="26"/>
          <w:szCs w:val="26"/>
          <w:rtl/>
        </w:rPr>
        <w:t>52.</w:t>
      </w:r>
      <w:r>
        <w:rPr>
          <w:rFonts w:cs="David"/>
          <w:sz w:val="26"/>
          <w:szCs w:val="26"/>
          <w:rtl/>
        </w:rPr>
        <w:tab/>
      </w:r>
      <w:r>
        <w:rPr>
          <w:rFonts w:cs="David" w:hint="cs"/>
          <w:b/>
          <w:bCs/>
          <w:sz w:val="26"/>
          <w:szCs w:val="26"/>
          <w:rtl/>
        </w:rPr>
        <w:t>עה/5</w:t>
      </w:r>
      <w:r>
        <w:rPr>
          <w:rFonts w:cs="David" w:hint="cs"/>
          <w:sz w:val="26"/>
          <w:szCs w:val="26"/>
          <w:rtl/>
        </w:rPr>
        <w:t xml:space="preserve"> הינו שגיא יעקובסון, שותף לדירה שבה התגוררה המתלוננת בטרם עברה להתגורר בדירה עם הנאשם ואימו.</w:t>
      </w:r>
    </w:p>
    <w:p w14:paraId="4EDBD95E" w14:textId="77777777" w:rsidR="00381CA4" w:rsidRDefault="00381CA4">
      <w:pPr>
        <w:spacing w:line="360" w:lineRule="auto"/>
        <w:rPr>
          <w:rFonts w:cs="David" w:hint="cs"/>
          <w:sz w:val="26"/>
          <w:szCs w:val="26"/>
          <w:rtl/>
        </w:rPr>
      </w:pPr>
      <w:r>
        <w:rPr>
          <w:rFonts w:cs="David" w:hint="cs"/>
          <w:sz w:val="26"/>
          <w:szCs w:val="26"/>
          <w:rtl/>
        </w:rPr>
        <w:tab/>
        <w:t>המתלוננת התגוררה יחד עם בנה כדיירת-משנה בחדר אחד בדירה אותה שכר.</w:t>
      </w:r>
    </w:p>
    <w:p w14:paraId="632ECF2D" w14:textId="77777777" w:rsidR="00381CA4" w:rsidRDefault="00381CA4">
      <w:pPr>
        <w:spacing w:line="360" w:lineRule="auto"/>
        <w:rPr>
          <w:rFonts w:cs="David" w:hint="cs"/>
          <w:sz w:val="26"/>
          <w:szCs w:val="26"/>
          <w:rtl/>
        </w:rPr>
      </w:pPr>
    </w:p>
    <w:p w14:paraId="15CEDDFF" w14:textId="77777777" w:rsidR="00381CA4" w:rsidRDefault="00381CA4">
      <w:pPr>
        <w:spacing w:line="360" w:lineRule="auto"/>
        <w:rPr>
          <w:rFonts w:cs="David" w:hint="cs"/>
          <w:sz w:val="26"/>
          <w:szCs w:val="26"/>
          <w:rtl/>
        </w:rPr>
      </w:pPr>
    </w:p>
    <w:p w14:paraId="3C2741A6" w14:textId="77777777" w:rsidR="00381CA4" w:rsidRDefault="00381CA4">
      <w:pPr>
        <w:spacing w:line="360" w:lineRule="auto"/>
        <w:rPr>
          <w:rFonts w:cs="David" w:hint="cs"/>
          <w:sz w:val="26"/>
          <w:szCs w:val="26"/>
          <w:rtl/>
        </w:rPr>
      </w:pPr>
      <w:r>
        <w:rPr>
          <w:rFonts w:cs="David" w:hint="cs"/>
          <w:sz w:val="26"/>
          <w:szCs w:val="26"/>
          <w:rtl/>
        </w:rPr>
        <w:tab/>
        <w:t xml:space="preserve">נראה שהיחסים בינה לבין העד ראו עליות וּמורדות, כאשר לעיתים היחסים מתוחים בעקבות הפרעות מצד הבּן, לעיתים קורקטיים וּמאופּקים </w:t>
      </w:r>
      <w:r>
        <w:rPr>
          <w:rFonts w:cs="David" w:hint="cs"/>
          <w:b/>
          <w:bCs/>
          <w:sz w:val="26"/>
          <w:szCs w:val="26"/>
          <w:rtl/>
        </w:rPr>
        <w:t>"היא בפינה שלה ואני בפינה שלי"</w:t>
      </w:r>
      <w:r>
        <w:rPr>
          <w:rFonts w:cs="David" w:hint="cs"/>
          <w:sz w:val="26"/>
          <w:szCs w:val="26"/>
          <w:rtl/>
        </w:rPr>
        <w:t>, וּלעיתים נוצרים יחסי רעוּת, כולל שיחות נפש, כשהוא מרגיע וּמלטף אותה, וכאשר, לדברי העד, הוא הפך ל</w:t>
      </w:r>
      <w:r>
        <w:rPr>
          <w:rFonts w:cs="David" w:hint="cs"/>
          <w:b/>
          <w:bCs/>
          <w:sz w:val="26"/>
          <w:szCs w:val="26"/>
          <w:rtl/>
        </w:rPr>
        <w:t>"כומר וידויים"</w:t>
      </w:r>
      <w:r>
        <w:rPr>
          <w:rFonts w:cs="David" w:hint="cs"/>
          <w:sz w:val="26"/>
          <w:szCs w:val="26"/>
          <w:rtl/>
        </w:rPr>
        <w:t xml:space="preserve"> שלה. העד אף סיפר כי פעם אחת הזמין אותה ואת בנה להצטרף אליו למִסְפָּר ימי חופשה בגליל עם חבריו.</w:t>
      </w:r>
    </w:p>
    <w:p w14:paraId="490E581E" w14:textId="77777777" w:rsidR="00381CA4" w:rsidRDefault="00381CA4">
      <w:pPr>
        <w:spacing w:line="360" w:lineRule="auto"/>
        <w:ind w:firstLine="720"/>
        <w:rPr>
          <w:rFonts w:cs="David" w:hint="cs"/>
          <w:sz w:val="26"/>
          <w:szCs w:val="26"/>
          <w:rtl/>
        </w:rPr>
      </w:pPr>
      <w:r>
        <w:rPr>
          <w:rFonts w:cs="David" w:hint="cs"/>
          <w:sz w:val="26"/>
          <w:szCs w:val="26"/>
          <w:rtl/>
        </w:rPr>
        <w:t>העד אישר כי במקרה מסויים איימה עליו המתלוננת כי תתלונן עליו במשטרה אם יצעק שוב על בנה. היה זה, לדבריו, לאחר שהבּן הפריע לו לצפות בטלוויזיה. יצויין, כי בחקירתה הסבירה המתלוננת את איומהּ זה וסיפרה כי שגיא הטריד אותה מינית ואמר כי שותפתו הקודמת נהגה לקיים עימו יחסי-מין. לפיכך, ועל-מנת להשתיקוֹ, אמרה לו כי אם לא יפסיק לעשות זאת תתלונן למשטרה.</w:t>
      </w:r>
    </w:p>
    <w:p w14:paraId="4657566F" w14:textId="77777777" w:rsidR="00381CA4" w:rsidRDefault="00381CA4">
      <w:pPr>
        <w:spacing w:line="360" w:lineRule="auto"/>
        <w:ind w:firstLine="720"/>
        <w:rPr>
          <w:rFonts w:cs="David" w:hint="cs"/>
          <w:sz w:val="26"/>
          <w:szCs w:val="26"/>
          <w:rtl/>
        </w:rPr>
      </w:pPr>
      <w:r>
        <w:rPr>
          <w:rFonts w:cs="David" w:hint="cs"/>
          <w:sz w:val="26"/>
          <w:szCs w:val="26"/>
          <w:rtl/>
        </w:rPr>
        <w:t xml:space="preserve">לדבריה, </w:t>
      </w:r>
      <w:r>
        <w:rPr>
          <w:rFonts w:cs="David" w:hint="cs"/>
          <w:b/>
          <w:bCs/>
          <w:sz w:val="26"/>
          <w:szCs w:val="26"/>
          <w:rtl/>
        </w:rPr>
        <w:t>"זה לא שהתכוונתי ללכת למשטרה בשביל זה. פשוט רציתי שישתוק"</w:t>
      </w:r>
      <w:r>
        <w:rPr>
          <w:rFonts w:cs="David" w:hint="cs"/>
          <w:sz w:val="26"/>
          <w:szCs w:val="26"/>
          <w:rtl/>
        </w:rPr>
        <w:t xml:space="preserve"> </w:t>
      </w:r>
      <w:r>
        <w:rPr>
          <w:rFonts w:cs="David" w:hint="cs"/>
          <w:b/>
          <w:bCs/>
          <w:sz w:val="26"/>
          <w:szCs w:val="26"/>
          <w:rtl/>
        </w:rPr>
        <w:t>(עמ' 57, ש' 15-14)</w:t>
      </w:r>
      <w:r>
        <w:rPr>
          <w:rFonts w:cs="David" w:hint="cs"/>
          <w:sz w:val="26"/>
          <w:szCs w:val="26"/>
          <w:rtl/>
        </w:rPr>
        <w:t xml:space="preserve">, ואכן, אמר העד, בעקבות איום זה התרחק ממנה והשתדל שלא </w:t>
      </w:r>
      <w:r>
        <w:rPr>
          <w:rFonts w:cs="David" w:hint="cs"/>
          <w:b/>
          <w:bCs/>
          <w:sz w:val="26"/>
          <w:szCs w:val="26"/>
          <w:rtl/>
        </w:rPr>
        <w:t>"להתעסק איתה"</w:t>
      </w:r>
      <w:r>
        <w:rPr>
          <w:rFonts w:cs="David" w:hint="cs"/>
          <w:sz w:val="26"/>
          <w:szCs w:val="26"/>
          <w:rtl/>
        </w:rPr>
        <w:t>.</w:t>
      </w:r>
    </w:p>
    <w:p w14:paraId="1F9BAA81" w14:textId="77777777" w:rsidR="00381CA4" w:rsidRDefault="00381CA4">
      <w:pPr>
        <w:spacing w:line="360" w:lineRule="auto"/>
        <w:rPr>
          <w:rFonts w:cs="David" w:hint="cs"/>
          <w:sz w:val="26"/>
          <w:szCs w:val="26"/>
          <w:rtl/>
        </w:rPr>
      </w:pPr>
      <w:r>
        <w:rPr>
          <w:rFonts w:cs="David" w:hint="cs"/>
          <w:sz w:val="26"/>
          <w:szCs w:val="26"/>
          <w:rtl/>
        </w:rPr>
        <w:tab/>
        <w:t xml:space="preserve">בנוסף לתיאורים ארוכים וּבלתי-רלוונטיים לחלוטין על יחסי המתלוננת עם חבריה לשעבר (ללא הזכרתו של ישראל, לשם שינוי), אמר העד לשאלות הסניגור כי התנהגותה של המתלוננת בדירתו הייתה סבירה, אם כי לעיתים הייתה יוצאת אחרי מקלחת בחלוק לא מכופתר וּלעיתים נִראו איברים חשופים, </w:t>
      </w:r>
      <w:r>
        <w:rPr>
          <w:rFonts w:cs="David" w:hint="cs"/>
          <w:b/>
          <w:bCs/>
          <w:sz w:val="26"/>
          <w:szCs w:val="26"/>
          <w:rtl/>
        </w:rPr>
        <w:t>"אבל מעבר לזה לא"</w:t>
      </w:r>
      <w:r>
        <w:rPr>
          <w:rFonts w:cs="David" w:hint="cs"/>
          <w:sz w:val="26"/>
          <w:szCs w:val="26"/>
          <w:rtl/>
        </w:rPr>
        <w:t>.</w:t>
      </w:r>
    </w:p>
    <w:p w14:paraId="31E8E9F6" w14:textId="77777777" w:rsidR="00381CA4" w:rsidRDefault="00381CA4">
      <w:pPr>
        <w:spacing w:line="360" w:lineRule="auto"/>
        <w:rPr>
          <w:rFonts w:cs="David" w:hint="cs"/>
          <w:sz w:val="26"/>
          <w:szCs w:val="26"/>
          <w:rtl/>
        </w:rPr>
      </w:pPr>
      <w:r>
        <w:rPr>
          <w:rFonts w:cs="David" w:hint="cs"/>
          <w:sz w:val="26"/>
          <w:szCs w:val="26"/>
          <w:rtl/>
        </w:rPr>
        <w:tab/>
        <w:t>לדברי העד, סיפרה לו המתלוננת כי הכירה את הנאשם, וכי הוא ג'נטלמן,        שאף-פעם לא בא בידיים ריקות, מביא פרחים, אוכל וכו'. לאחר מִסְפָּר שבועות החל הנאשם להגיע לדירה, והיה יושב עם המתלוננת בסלון וּמדבר עימה. העד התרשם כי המדובר בבן-אדם אינטליגנטי וּמאוד מנומס, שהיה מדבר אל המתלוננת בשקט, ברוגע וּבנימוס. יצויין כי העד לא הזכיר אף לא ברמז, קיום יחסים אינטימיים בין הנאשם והמתלוננת בדירתו, בניגוד לעדותו של הנאשם.</w:t>
      </w:r>
    </w:p>
    <w:p w14:paraId="4F6446B4" w14:textId="77777777" w:rsidR="00381CA4" w:rsidRDefault="00381CA4">
      <w:pPr>
        <w:spacing w:line="360" w:lineRule="auto"/>
        <w:ind w:firstLine="720"/>
        <w:rPr>
          <w:rFonts w:cs="David" w:hint="cs"/>
          <w:sz w:val="26"/>
          <w:szCs w:val="26"/>
          <w:rtl/>
        </w:rPr>
      </w:pPr>
      <w:r>
        <w:rPr>
          <w:rFonts w:cs="David" w:hint="cs"/>
          <w:sz w:val="26"/>
          <w:szCs w:val="26"/>
          <w:rtl/>
        </w:rPr>
        <w:t>לדבריו, אחרי כחודשיים-שלושה עזבה המתלוננת את דירתו.</w:t>
      </w:r>
    </w:p>
    <w:p w14:paraId="54F9340B" w14:textId="77777777" w:rsidR="00381CA4" w:rsidRDefault="00381CA4">
      <w:pPr>
        <w:spacing w:line="360" w:lineRule="auto"/>
        <w:ind w:firstLine="720"/>
        <w:rPr>
          <w:rFonts w:cs="David" w:hint="cs"/>
          <w:sz w:val="26"/>
          <w:szCs w:val="26"/>
          <w:rtl/>
        </w:rPr>
      </w:pPr>
    </w:p>
    <w:p w14:paraId="774E5CDD" w14:textId="77777777" w:rsidR="00381CA4" w:rsidRDefault="00381CA4">
      <w:pPr>
        <w:spacing w:line="360" w:lineRule="auto"/>
        <w:rPr>
          <w:rFonts w:cs="David" w:hint="cs"/>
          <w:sz w:val="26"/>
          <w:szCs w:val="26"/>
          <w:rtl/>
        </w:rPr>
      </w:pPr>
      <w:r>
        <w:rPr>
          <w:rFonts w:cs="David" w:hint="cs"/>
          <w:b/>
          <w:bCs/>
          <w:i/>
          <w:iCs/>
          <w:sz w:val="26"/>
          <w:szCs w:val="26"/>
          <w:rtl/>
        </w:rPr>
        <w:t>53.</w:t>
      </w:r>
      <w:r>
        <w:rPr>
          <w:rFonts w:cs="David" w:hint="cs"/>
          <w:sz w:val="26"/>
          <w:szCs w:val="26"/>
          <w:rtl/>
        </w:rPr>
        <w:tab/>
        <w:t>עֵדת-הגנה נוספת הייתה אחותו של הנאשם, רופאת-ילדים במקצועה, אשר הכירה את המתלוננת מאז שהנאשם החל להיפגש עימה.</w:t>
      </w:r>
    </w:p>
    <w:p w14:paraId="144D8672" w14:textId="77777777" w:rsidR="00381CA4" w:rsidRDefault="00381CA4">
      <w:pPr>
        <w:spacing w:line="360" w:lineRule="auto"/>
        <w:rPr>
          <w:rFonts w:cs="David" w:hint="cs"/>
          <w:sz w:val="26"/>
          <w:szCs w:val="26"/>
          <w:rtl/>
        </w:rPr>
      </w:pPr>
      <w:r>
        <w:rPr>
          <w:rFonts w:cs="David" w:hint="cs"/>
          <w:sz w:val="26"/>
          <w:szCs w:val="26"/>
          <w:rtl/>
        </w:rPr>
        <w:tab/>
        <w:t>העדה סיפרה על מצבו הנפשי הקשה של הנאשם בעת ניסיון ההתאבדות, על תיפקודו הלקוי וּמצב-רוחו הירוד במשך שנים. לדבריה, ביולי 2002 לערך סיפר לה כי החל לצאת עם בחורה בשם נ., אמר כי התאהב בה ורוצה להכניסה הביתה ולהתחתן.</w:t>
      </w:r>
    </w:p>
    <w:p w14:paraId="7D2B7623" w14:textId="77777777" w:rsidR="00381CA4" w:rsidRDefault="00381CA4">
      <w:pPr>
        <w:spacing w:line="360" w:lineRule="auto"/>
        <w:ind w:firstLine="720"/>
        <w:rPr>
          <w:rFonts w:cs="David" w:hint="cs"/>
          <w:sz w:val="26"/>
          <w:szCs w:val="26"/>
          <w:rtl/>
        </w:rPr>
      </w:pPr>
      <w:r>
        <w:rPr>
          <w:rFonts w:cs="David" w:hint="cs"/>
          <w:sz w:val="26"/>
          <w:szCs w:val="26"/>
          <w:rtl/>
        </w:rPr>
        <w:t xml:space="preserve">אכן, בראש-השנה בשנת 2002 ראתה העדה את המתלוננת וּבנה לראשונה בדירת האמא. התמונות שהוגשו לנו </w:t>
      </w:r>
      <w:r>
        <w:rPr>
          <w:rFonts w:cs="David" w:hint="cs"/>
          <w:b/>
          <w:bCs/>
          <w:sz w:val="26"/>
          <w:szCs w:val="26"/>
          <w:rtl/>
        </w:rPr>
        <w:t>(נ/1)</w:t>
      </w:r>
      <w:r>
        <w:rPr>
          <w:rFonts w:cs="David" w:hint="cs"/>
          <w:sz w:val="26"/>
          <w:szCs w:val="26"/>
          <w:rtl/>
        </w:rPr>
        <w:t xml:space="preserve"> הנציחו ערב זה.</w:t>
      </w:r>
    </w:p>
    <w:p w14:paraId="07601BCC" w14:textId="77777777" w:rsidR="00381CA4" w:rsidRDefault="00381CA4">
      <w:pPr>
        <w:spacing w:line="360" w:lineRule="auto"/>
        <w:rPr>
          <w:rFonts w:cs="David" w:hint="cs"/>
          <w:sz w:val="26"/>
          <w:szCs w:val="26"/>
          <w:rtl/>
        </w:rPr>
      </w:pPr>
      <w:r>
        <w:rPr>
          <w:rFonts w:cs="David" w:hint="cs"/>
          <w:sz w:val="26"/>
          <w:szCs w:val="26"/>
          <w:rtl/>
        </w:rPr>
        <w:tab/>
        <w:t>לדברי העדה, למרות שהמתלוננת אינה יהודייה, ולמרות שהם ממשפחה מסורתית, קיבלו אותה בשִׂמחה, כיוון והנאשם החל שוב לחייך וחזר לחיים.</w:t>
      </w:r>
    </w:p>
    <w:p w14:paraId="0D1716FC" w14:textId="77777777" w:rsidR="00381CA4" w:rsidRDefault="00381CA4">
      <w:pPr>
        <w:spacing w:line="360" w:lineRule="auto"/>
        <w:rPr>
          <w:rFonts w:cs="David" w:hint="cs"/>
          <w:sz w:val="26"/>
          <w:szCs w:val="26"/>
          <w:rtl/>
        </w:rPr>
      </w:pPr>
      <w:r>
        <w:rPr>
          <w:rFonts w:cs="David" w:hint="cs"/>
          <w:sz w:val="26"/>
          <w:szCs w:val="26"/>
          <w:rtl/>
        </w:rPr>
        <w:t>שבוע לאחר ראש-השנה נכנסה המתלוננת לדירה, לדברי העדה, כחברה של הנאשם. עם זאת מציינת כי המתלוננת דרשה כי הנאשם יוציא את חפציו מהחדר שבו יגורו היא וּבנה בלבד, וכך נעשָׂה.</w:t>
      </w:r>
    </w:p>
    <w:p w14:paraId="49D98C06" w14:textId="77777777" w:rsidR="00381CA4" w:rsidRDefault="00381CA4">
      <w:pPr>
        <w:spacing w:line="360" w:lineRule="auto"/>
        <w:rPr>
          <w:rFonts w:cs="David" w:hint="cs"/>
          <w:sz w:val="26"/>
          <w:szCs w:val="26"/>
          <w:rtl/>
        </w:rPr>
      </w:pPr>
      <w:r>
        <w:rPr>
          <w:rFonts w:cs="David" w:hint="cs"/>
          <w:sz w:val="26"/>
          <w:szCs w:val="26"/>
          <w:rtl/>
        </w:rPr>
        <w:tab/>
        <w:t xml:space="preserve">לדברי העדה, </w:t>
      </w:r>
      <w:r>
        <w:rPr>
          <w:rFonts w:cs="David" w:hint="cs"/>
          <w:b/>
          <w:bCs/>
          <w:sz w:val="26"/>
          <w:szCs w:val="26"/>
          <w:rtl/>
        </w:rPr>
        <w:t>"ידעה"</w:t>
      </w:r>
      <w:r>
        <w:rPr>
          <w:rFonts w:cs="David" w:hint="cs"/>
          <w:sz w:val="26"/>
          <w:szCs w:val="26"/>
          <w:rtl/>
        </w:rPr>
        <w:t xml:space="preserve"> כי בין המתלוננת לנאשם היה קשר רומנטי. הם היו מתנשקים וּמשחקים עם הילד שלה, המתלוננת הייתה סמוכה על שולחנם, הנאשם ואימו עשו קניות והאמא בישלה לכולם.</w:t>
      </w:r>
    </w:p>
    <w:p w14:paraId="39DDB126" w14:textId="77777777" w:rsidR="00381CA4" w:rsidRDefault="00381CA4">
      <w:pPr>
        <w:spacing w:line="360" w:lineRule="auto"/>
        <w:rPr>
          <w:rFonts w:cs="David" w:hint="cs"/>
          <w:sz w:val="26"/>
          <w:szCs w:val="26"/>
          <w:rtl/>
        </w:rPr>
      </w:pPr>
      <w:r>
        <w:rPr>
          <w:rFonts w:cs="David" w:hint="cs"/>
          <w:sz w:val="26"/>
          <w:szCs w:val="26"/>
          <w:rtl/>
        </w:rPr>
        <w:tab/>
        <w:t>העדה מציינת, כי מעולם לא שוחחה עם המתלוננת על כוונותיה כלפי הנאשם, אם כי ציינה כי דיברה עימה על נושא הגיור ועל בנה.</w:t>
      </w:r>
    </w:p>
    <w:p w14:paraId="08E1D906" w14:textId="77777777" w:rsidR="00381CA4" w:rsidRDefault="00381CA4">
      <w:pPr>
        <w:spacing w:line="360" w:lineRule="auto"/>
        <w:ind w:firstLine="720"/>
        <w:rPr>
          <w:rFonts w:cs="David" w:hint="cs"/>
          <w:sz w:val="26"/>
          <w:szCs w:val="26"/>
          <w:rtl/>
        </w:rPr>
      </w:pPr>
      <w:r>
        <w:rPr>
          <w:rFonts w:cs="David" w:hint="cs"/>
          <w:sz w:val="26"/>
          <w:szCs w:val="26"/>
          <w:rtl/>
        </w:rPr>
        <w:t xml:space="preserve">היא חזרה והדגישה, כי הנאשם אמר לה כי התאהב במתלוננת ורוצה להתחתן איתה. אולם בסופו של דבר המתלוננת הייתה בדירה </w:t>
      </w:r>
      <w:r>
        <w:rPr>
          <w:rFonts w:cs="David" w:hint="cs"/>
          <w:b/>
          <w:bCs/>
          <w:sz w:val="26"/>
          <w:szCs w:val="26"/>
          <w:rtl/>
        </w:rPr>
        <w:t>"מעט מאוד זמן, עד הסיפור הזה"</w:t>
      </w:r>
      <w:r>
        <w:rPr>
          <w:rFonts w:cs="David" w:hint="cs"/>
          <w:sz w:val="26"/>
          <w:szCs w:val="26"/>
          <w:rtl/>
        </w:rPr>
        <w:t>.</w:t>
      </w:r>
    </w:p>
    <w:p w14:paraId="5B4F62F7" w14:textId="77777777" w:rsidR="00381CA4" w:rsidRDefault="00381CA4">
      <w:pPr>
        <w:spacing w:line="360" w:lineRule="auto"/>
        <w:rPr>
          <w:rFonts w:cs="David" w:hint="cs"/>
          <w:sz w:val="26"/>
          <w:szCs w:val="26"/>
          <w:rtl/>
        </w:rPr>
      </w:pPr>
    </w:p>
    <w:p w14:paraId="0F9488E2" w14:textId="77777777" w:rsidR="00381CA4" w:rsidRDefault="00381CA4">
      <w:pPr>
        <w:spacing w:line="360" w:lineRule="auto"/>
        <w:rPr>
          <w:rFonts w:cs="David" w:hint="cs"/>
          <w:sz w:val="26"/>
          <w:szCs w:val="26"/>
          <w:rtl/>
        </w:rPr>
      </w:pPr>
      <w:r>
        <w:rPr>
          <w:rFonts w:cs="David" w:hint="cs"/>
          <w:b/>
          <w:bCs/>
          <w:i/>
          <w:iCs/>
          <w:sz w:val="26"/>
          <w:szCs w:val="26"/>
          <w:rtl/>
        </w:rPr>
        <w:t>54.</w:t>
      </w:r>
      <w:r>
        <w:rPr>
          <w:rFonts w:cs="David"/>
          <w:sz w:val="26"/>
          <w:szCs w:val="26"/>
          <w:rtl/>
        </w:rPr>
        <w:tab/>
        <w:t>ע</w:t>
      </w:r>
      <w:r>
        <w:rPr>
          <w:rFonts w:cs="David" w:hint="cs"/>
          <w:sz w:val="26"/>
          <w:szCs w:val="26"/>
          <w:rtl/>
        </w:rPr>
        <w:t>ֵד-ההגנה האחרון הוא חברוֹ של הנאשם מִזה 35 שנה. גם הוא נהג לבלות עם הנאשם וּמשפחתו ותיאר את אירוע ראש-השנה בבֵית הנאשם, שם פגש בפעם הראשונה את המתלוננת.</w:t>
      </w:r>
    </w:p>
    <w:p w14:paraId="5053EFD6" w14:textId="77777777" w:rsidR="00381CA4" w:rsidRDefault="00381CA4">
      <w:pPr>
        <w:spacing w:line="360" w:lineRule="auto"/>
        <w:ind w:firstLine="720"/>
        <w:rPr>
          <w:rFonts w:cs="David" w:hint="cs"/>
          <w:sz w:val="26"/>
          <w:szCs w:val="26"/>
          <w:rtl/>
        </w:rPr>
      </w:pPr>
      <w:r>
        <w:rPr>
          <w:rFonts w:cs="David" w:hint="cs"/>
          <w:sz w:val="26"/>
          <w:szCs w:val="26"/>
          <w:rtl/>
        </w:rPr>
        <w:t xml:space="preserve">גם עֵד זה סיפר כי ראה לפניו </w:t>
      </w:r>
      <w:r>
        <w:rPr>
          <w:rFonts w:cs="David" w:hint="cs"/>
          <w:b/>
          <w:bCs/>
          <w:sz w:val="26"/>
          <w:szCs w:val="26"/>
          <w:rtl/>
        </w:rPr>
        <w:t>"זוג מאוהב"</w:t>
      </w:r>
      <w:r>
        <w:rPr>
          <w:rFonts w:cs="David" w:hint="cs"/>
          <w:sz w:val="26"/>
          <w:szCs w:val="26"/>
          <w:rtl/>
        </w:rPr>
        <w:t xml:space="preserve">, התלחשו, חייכו וכד'. לדבריו, הנאשם </w:t>
      </w:r>
      <w:r>
        <w:rPr>
          <w:rFonts w:cs="David" w:hint="cs"/>
          <w:b/>
          <w:bCs/>
          <w:sz w:val="26"/>
          <w:szCs w:val="26"/>
          <w:rtl/>
        </w:rPr>
        <w:t>"חלם"</w:t>
      </w:r>
      <w:r>
        <w:rPr>
          <w:rFonts w:cs="David" w:hint="cs"/>
          <w:sz w:val="26"/>
          <w:szCs w:val="26"/>
          <w:rtl/>
        </w:rPr>
        <w:t xml:space="preserve"> על אישה כמו המתלוננת, היא מצאה-חן בעיניו, וּלדעת העד, הנאשם קיווה להינשא לה בסופו של דבר.</w:t>
      </w:r>
    </w:p>
    <w:p w14:paraId="3F24C540" w14:textId="77777777" w:rsidR="00381CA4" w:rsidRDefault="00381CA4">
      <w:pPr>
        <w:spacing w:line="360" w:lineRule="auto"/>
        <w:ind w:firstLine="720"/>
        <w:rPr>
          <w:rFonts w:cs="David" w:hint="cs"/>
          <w:sz w:val="26"/>
          <w:szCs w:val="26"/>
          <w:rtl/>
        </w:rPr>
      </w:pPr>
      <w:r>
        <w:rPr>
          <w:rFonts w:cs="David" w:hint="cs"/>
          <w:sz w:val="26"/>
          <w:szCs w:val="26"/>
          <w:rtl/>
        </w:rPr>
        <w:t>עֵד זה סייע לנאשם להעביר את חפציה של המתלוננת לדירתו, ואז ראה את המתלוננת בפעם השנייה והאחרונה. לדבריו, התנהגותה אז לא מצאה-חן בעיניו, שכּן דיברה באופן בלתי-נימוסי וּמזלזל.</w:t>
      </w:r>
    </w:p>
    <w:p w14:paraId="00B0004C" w14:textId="77777777" w:rsidR="00381CA4" w:rsidRDefault="00381CA4">
      <w:pPr>
        <w:spacing w:line="360" w:lineRule="auto"/>
        <w:ind w:firstLine="720"/>
        <w:rPr>
          <w:rFonts w:cs="David" w:hint="cs"/>
          <w:sz w:val="26"/>
          <w:szCs w:val="26"/>
          <w:rtl/>
        </w:rPr>
      </w:pPr>
      <w:r>
        <w:rPr>
          <w:rFonts w:cs="David" w:hint="cs"/>
          <w:sz w:val="26"/>
          <w:szCs w:val="26"/>
          <w:rtl/>
        </w:rPr>
        <w:t>מעבר לכך - לא יכול היה העד לומר דבר.</w:t>
      </w:r>
    </w:p>
    <w:p w14:paraId="7B080121" w14:textId="77777777" w:rsidR="00381CA4" w:rsidRDefault="00381CA4">
      <w:pPr>
        <w:spacing w:line="360" w:lineRule="auto"/>
        <w:ind w:firstLine="720"/>
        <w:rPr>
          <w:rFonts w:cs="David" w:hint="cs"/>
          <w:sz w:val="26"/>
          <w:szCs w:val="26"/>
          <w:rtl/>
        </w:rPr>
      </w:pPr>
    </w:p>
    <w:p w14:paraId="7D203E8E" w14:textId="77777777" w:rsidR="00381CA4" w:rsidRDefault="00381CA4">
      <w:pPr>
        <w:spacing w:line="360" w:lineRule="auto"/>
        <w:ind w:firstLine="720"/>
        <w:rPr>
          <w:rFonts w:cs="David" w:hint="cs"/>
          <w:sz w:val="26"/>
          <w:szCs w:val="26"/>
          <w:rtl/>
        </w:rPr>
      </w:pPr>
    </w:p>
    <w:p w14:paraId="590CC4CC" w14:textId="77777777" w:rsidR="00381CA4" w:rsidRDefault="00381CA4">
      <w:pPr>
        <w:spacing w:line="360" w:lineRule="auto"/>
        <w:ind w:firstLine="720"/>
        <w:rPr>
          <w:rFonts w:cs="David" w:hint="cs"/>
          <w:sz w:val="26"/>
          <w:szCs w:val="26"/>
          <w:rtl/>
        </w:rPr>
      </w:pPr>
    </w:p>
    <w:p w14:paraId="59E69FA6" w14:textId="77777777" w:rsidR="00381CA4" w:rsidRDefault="00381CA4">
      <w:pPr>
        <w:spacing w:line="360" w:lineRule="auto"/>
        <w:ind w:firstLine="720"/>
        <w:rPr>
          <w:rFonts w:cs="David" w:hint="cs"/>
          <w:sz w:val="26"/>
          <w:szCs w:val="26"/>
          <w:rtl/>
        </w:rPr>
      </w:pPr>
    </w:p>
    <w:p w14:paraId="7F877F77" w14:textId="77777777" w:rsidR="00381CA4" w:rsidRDefault="00381CA4">
      <w:pPr>
        <w:spacing w:line="360" w:lineRule="auto"/>
        <w:rPr>
          <w:rFonts w:cs="David" w:hint="cs"/>
          <w:sz w:val="26"/>
          <w:szCs w:val="26"/>
          <w:rtl/>
        </w:rPr>
      </w:pPr>
      <w:r>
        <w:rPr>
          <w:rFonts w:cs="David" w:hint="cs"/>
          <w:b/>
          <w:bCs/>
          <w:i/>
          <w:iCs/>
          <w:sz w:val="26"/>
          <w:szCs w:val="26"/>
          <w:rtl/>
        </w:rPr>
        <w:t>55.</w:t>
      </w:r>
      <w:r>
        <w:rPr>
          <w:rFonts w:cs="David"/>
          <w:sz w:val="26"/>
          <w:szCs w:val="26"/>
          <w:rtl/>
        </w:rPr>
        <w:tab/>
      </w:r>
      <w:r>
        <w:rPr>
          <w:rFonts w:cs="David" w:hint="cs"/>
          <w:sz w:val="26"/>
          <w:szCs w:val="26"/>
          <w:rtl/>
        </w:rPr>
        <w:t>שוב יצויין כאן, כי הנאשם בחר שלא להביא את אימו כעֵדה מטעמו. בחירה זו, אף שהיא נתונה ללא ספק לנאשם, יש לה השלכות ראָייתיות מסויימות. אין חולק כי האֵם הייתה עדה להתפתחות יחסיהם של הנאשם והמתלוננת, גרה עימם בדירה, ישנה בדירה בליל האינוס, שוחחה עם שניהם, והייתה אף עדה - אִם לא מעורבת ממש - באירוע במטבח הדירה בין הנאשם למתלוננת וישראל.</w:t>
      </w:r>
    </w:p>
    <w:p w14:paraId="0C31E21C" w14:textId="77777777" w:rsidR="00381CA4" w:rsidRDefault="00381CA4">
      <w:pPr>
        <w:spacing w:line="360" w:lineRule="auto"/>
        <w:rPr>
          <w:rFonts w:cs="David" w:hint="cs"/>
          <w:sz w:val="26"/>
          <w:szCs w:val="26"/>
          <w:rtl/>
        </w:rPr>
      </w:pPr>
      <w:r>
        <w:rPr>
          <w:rFonts w:cs="David" w:hint="cs"/>
          <w:sz w:val="26"/>
          <w:szCs w:val="26"/>
          <w:rtl/>
        </w:rPr>
        <w:tab/>
        <w:t>אין ספק כי עדותה יכולה הייתה להוסיף אור על האירועים והטענות שנטענו, שלא לומר לאששם או להכחישם - והיעדרהּ מדבר בעד עצמו.</w:t>
      </w:r>
    </w:p>
    <w:p w14:paraId="70BBF29C" w14:textId="77777777" w:rsidR="00381CA4" w:rsidRDefault="00381CA4">
      <w:pPr>
        <w:spacing w:line="360" w:lineRule="auto"/>
        <w:ind w:firstLine="720"/>
        <w:rPr>
          <w:rFonts w:cs="David" w:hint="cs"/>
          <w:sz w:val="26"/>
          <w:szCs w:val="26"/>
          <w:rtl/>
        </w:rPr>
      </w:pPr>
    </w:p>
    <w:p w14:paraId="75572B7A"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ח.</w:t>
      </w:r>
      <w:r>
        <w:rPr>
          <w:rFonts w:cs="David" w:hint="cs"/>
          <w:b/>
          <w:bCs/>
          <w:i/>
          <w:iCs/>
          <w:sz w:val="30"/>
          <w:szCs w:val="30"/>
          <w:rtl/>
        </w:rPr>
        <w:t xml:space="preserve">  </w:t>
      </w:r>
      <w:r>
        <w:rPr>
          <w:rFonts w:cs="David" w:hint="cs"/>
          <w:b/>
          <w:bCs/>
          <w:i/>
          <w:iCs/>
          <w:sz w:val="30"/>
          <w:szCs w:val="30"/>
          <w:u w:val="single"/>
          <w:rtl/>
        </w:rPr>
        <w:t xml:space="preserve"> התרשמות וּמסקנות</w:t>
      </w:r>
    </w:p>
    <w:p w14:paraId="2C2BDB3C" w14:textId="77777777" w:rsidR="00381CA4" w:rsidRDefault="00381CA4">
      <w:pPr>
        <w:spacing w:line="360" w:lineRule="auto"/>
        <w:rPr>
          <w:rFonts w:cs="David" w:hint="cs"/>
          <w:sz w:val="26"/>
          <w:szCs w:val="26"/>
          <w:rtl/>
        </w:rPr>
      </w:pPr>
      <w:r>
        <w:rPr>
          <w:rFonts w:cs="David" w:hint="cs"/>
          <w:b/>
          <w:bCs/>
          <w:i/>
          <w:iCs/>
          <w:sz w:val="26"/>
          <w:szCs w:val="26"/>
          <w:rtl/>
        </w:rPr>
        <w:t>56.</w:t>
      </w:r>
      <w:r>
        <w:rPr>
          <w:rFonts w:cs="David"/>
          <w:b/>
          <w:bCs/>
          <w:sz w:val="26"/>
          <w:szCs w:val="26"/>
          <w:rtl/>
        </w:rPr>
        <w:tab/>
      </w:r>
      <w:r>
        <w:rPr>
          <w:rFonts w:cs="David" w:hint="cs"/>
          <w:sz w:val="26"/>
          <w:szCs w:val="26"/>
          <w:rtl/>
        </w:rPr>
        <w:t>עבירת האינוס המיוחסת לנאשם היא מן העבירות, המתבצעות בדרך-כלל בחדרי חדרים.</w:t>
      </w:r>
    </w:p>
    <w:p w14:paraId="298666A3" w14:textId="77777777" w:rsidR="00381CA4" w:rsidRDefault="00381CA4">
      <w:pPr>
        <w:spacing w:line="360" w:lineRule="auto"/>
        <w:ind w:firstLine="720"/>
        <w:rPr>
          <w:rFonts w:cs="David" w:hint="cs"/>
          <w:sz w:val="26"/>
          <w:szCs w:val="26"/>
          <w:rtl/>
        </w:rPr>
      </w:pPr>
      <w:r>
        <w:rPr>
          <w:rFonts w:cs="David" w:hint="cs"/>
          <w:sz w:val="26"/>
          <w:szCs w:val="26"/>
          <w:rtl/>
        </w:rPr>
        <w:t xml:space="preserve">גם כאשר מדובר בבני-זוג אשר הקֶשֶׁר ביניהם ידוע ונראה לעין, הוֹכחת קיומו של אירוע מיני ביניהם וּבוודאי אירוע הנטען להיות אונס, תלויה ברובם של המקרים בגירסותיהם של השניים. </w:t>
      </w:r>
      <w:r>
        <w:rPr>
          <w:rFonts w:cs="David" w:hint="cs"/>
          <w:b/>
          <w:bCs/>
          <w:sz w:val="26"/>
          <w:szCs w:val="26"/>
          <w:rtl/>
        </w:rPr>
        <w:t xml:space="preserve">(ראו: </w:t>
      </w:r>
      <w:hyperlink r:id="rId19"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5627/03</w:t>
        </w:r>
      </w:hyperlink>
      <w:r>
        <w:rPr>
          <w:rFonts w:cs="David" w:hint="cs"/>
          <w:b/>
          <w:bCs/>
          <w:i/>
          <w:iCs/>
          <w:sz w:val="26"/>
          <w:szCs w:val="26"/>
          <w:rtl/>
        </w:rPr>
        <w:t xml:space="preserve"> </w:t>
      </w:r>
      <w:r>
        <w:rPr>
          <w:rFonts w:cs="David" w:hint="cs"/>
          <w:b/>
          <w:bCs/>
          <w:i/>
          <w:iCs/>
          <w:sz w:val="26"/>
          <w:szCs w:val="26"/>
          <w:u w:val="single"/>
          <w:rtl/>
        </w:rPr>
        <w:t>פלוני נ' מדינת ישראל</w:t>
      </w:r>
      <w:r>
        <w:rPr>
          <w:rFonts w:cs="David" w:hint="cs"/>
          <w:b/>
          <w:bCs/>
          <w:i/>
          <w:iCs/>
          <w:sz w:val="26"/>
          <w:szCs w:val="26"/>
          <w:rtl/>
        </w:rPr>
        <w:t xml:space="preserve">, ניתן ביום 19.1.2005 </w:t>
      </w:r>
      <w:r>
        <w:rPr>
          <w:rFonts w:cs="David" w:hint="cs"/>
          <w:b/>
          <w:bCs/>
          <w:i/>
          <w:iCs/>
          <w:rtl/>
        </w:rPr>
        <w:t>{</w:t>
      </w:r>
      <w:r>
        <w:rPr>
          <w:rFonts w:cs="David" w:hint="cs"/>
          <w:b/>
          <w:bCs/>
          <w:i/>
          <w:iCs/>
          <w:sz w:val="26"/>
          <w:szCs w:val="26"/>
          <w:rtl/>
        </w:rPr>
        <w:t>באתר בית-המשפט העליון</w:t>
      </w:r>
      <w:r>
        <w:rPr>
          <w:rFonts w:cs="David" w:hint="cs"/>
          <w:b/>
          <w:bCs/>
          <w:i/>
          <w:iCs/>
          <w:rtl/>
        </w:rPr>
        <w:t>}</w:t>
      </w:r>
      <w:r>
        <w:rPr>
          <w:rFonts w:cs="David" w:hint="cs"/>
          <w:b/>
          <w:bCs/>
          <w:sz w:val="26"/>
          <w:szCs w:val="26"/>
          <w:rtl/>
        </w:rPr>
        <w:t>)</w:t>
      </w:r>
      <w:r>
        <w:rPr>
          <w:rFonts w:cs="David" w:hint="cs"/>
          <w:sz w:val="26"/>
          <w:szCs w:val="26"/>
          <w:rtl/>
        </w:rPr>
        <w:t>.</w:t>
      </w:r>
    </w:p>
    <w:p w14:paraId="241C4CE4" w14:textId="77777777" w:rsidR="00381CA4" w:rsidRDefault="00381CA4">
      <w:pPr>
        <w:spacing w:line="360" w:lineRule="auto"/>
        <w:rPr>
          <w:rFonts w:cs="David" w:hint="cs"/>
          <w:sz w:val="26"/>
          <w:szCs w:val="26"/>
          <w:rtl/>
        </w:rPr>
      </w:pPr>
      <w:r>
        <w:rPr>
          <w:rFonts w:cs="David" w:hint="cs"/>
          <w:sz w:val="26"/>
          <w:szCs w:val="26"/>
          <w:rtl/>
        </w:rPr>
        <w:tab/>
        <w:t>כך גם במקרה שבפנינו, שבו ניצבים אנו בפני גירסתה של המתלוננת, שהיא הראָיה היחידה הישירה למעשה האונס שלטענתה ביצע בה הנאשם (והיא העבֵירה העיקרית בכתב-האישום), לבין גירסתו המנוגדת של הנאשם.</w:t>
      </w:r>
    </w:p>
    <w:p w14:paraId="6CBE79DA" w14:textId="77777777" w:rsidR="00381CA4" w:rsidRDefault="00381CA4">
      <w:pPr>
        <w:spacing w:line="360" w:lineRule="auto"/>
        <w:rPr>
          <w:rFonts w:cs="David" w:hint="cs"/>
          <w:sz w:val="26"/>
          <w:szCs w:val="26"/>
          <w:rtl/>
        </w:rPr>
      </w:pPr>
      <w:r>
        <w:rPr>
          <w:rFonts w:cs="David" w:hint="cs"/>
          <w:sz w:val="26"/>
          <w:szCs w:val="26"/>
          <w:rtl/>
        </w:rPr>
        <w:tab/>
        <w:t>לפיכך, נודעת חשיבוּת מכרעת לבחינת מהימנותה ואמינותה של גירסת המתלוננת וּמידת האמון שיש לתת לדבריה.</w:t>
      </w:r>
    </w:p>
    <w:p w14:paraId="625594C8" w14:textId="77777777" w:rsidR="00381CA4" w:rsidRDefault="00381CA4">
      <w:pPr>
        <w:spacing w:line="360" w:lineRule="auto"/>
        <w:rPr>
          <w:rFonts w:cs="David" w:hint="cs"/>
          <w:sz w:val="26"/>
          <w:szCs w:val="26"/>
          <w:rtl/>
        </w:rPr>
      </w:pPr>
      <w:r>
        <w:rPr>
          <w:rFonts w:cs="David" w:hint="cs"/>
          <w:sz w:val="26"/>
          <w:szCs w:val="26"/>
          <w:rtl/>
        </w:rPr>
        <w:tab/>
        <w:t>על אחת כמה וכמה חשובה הכרעה זו, כאשר סלע המחלוקת הינו שאלת הסכמתה או אי-הסכמתה של המתלוננת ליחסי-המין שקויימו גם לגירסת הנאשם, ביום האירוע נשוא כתב-האישום, וּלנסיבותיהם. שהרי שאלה זו קשורה בהוֹכחת הלך-רוחה ורצונה של המתלוננת בה בעת וּמודעותו של הנאשם לכך.</w:t>
      </w:r>
    </w:p>
    <w:p w14:paraId="0839AEC7" w14:textId="77777777" w:rsidR="00381CA4" w:rsidRDefault="00381CA4">
      <w:pPr>
        <w:spacing w:line="360" w:lineRule="auto"/>
        <w:rPr>
          <w:rFonts w:cs="David" w:hint="cs"/>
          <w:sz w:val="26"/>
          <w:szCs w:val="26"/>
          <w:rtl/>
        </w:rPr>
      </w:pPr>
      <w:r>
        <w:rPr>
          <w:rFonts w:cs="David" w:hint="cs"/>
          <w:sz w:val="26"/>
          <w:szCs w:val="26"/>
          <w:rtl/>
        </w:rPr>
        <w:tab/>
        <w:t xml:space="preserve">חובת ההנמקה המיוחדת על-פי </w:t>
      </w:r>
      <w:hyperlink r:id="rId20" w:history="1">
        <w:r w:rsidR="00F13B93" w:rsidRPr="00F13B93">
          <w:rPr>
            <w:rFonts w:cs="David"/>
            <w:i/>
            <w:iCs/>
            <w:color w:val="0000FF"/>
            <w:sz w:val="26"/>
            <w:szCs w:val="26"/>
            <w:u w:val="single"/>
            <w:rtl/>
          </w:rPr>
          <w:t>סעיף 54א(ב)</w:t>
        </w:r>
      </w:hyperlink>
      <w:r>
        <w:rPr>
          <w:rFonts w:cs="David" w:hint="cs"/>
          <w:i/>
          <w:iCs/>
          <w:sz w:val="26"/>
          <w:szCs w:val="26"/>
          <w:rtl/>
        </w:rPr>
        <w:t xml:space="preserve"> ל</w:t>
      </w:r>
      <w:hyperlink r:id="rId21" w:history="1">
        <w:r w:rsidR="00CB39F9" w:rsidRPr="00CB39F9">
          <w:rPr>
            <w:rStyle w:val="Hyperlink"/>
            <w:rFonts w:cs="David" w:hint="eastAsia"/>
            <w:i/>
            <w:iCs/>
            <w:sz w:val="26"/>
            <w:szCs w:val="26"/>
            <w:rtl/>
          </w:rPr>
          <w:t>פקודת</w:t>
        </w:r>
        <w:r w:rsidR="00CB39F9" w:rsidRPr="00CB39F9">
          <w:rPr>
            <w:rStyle w:val="Hyperlink"/>
            <w:rFonts w:cs="David"/>
            <w:i/>
            <w:iCs/>
            <w:sz w:val="26"/>
            <w:szCs w:val="26"/>
            <w:rtl/>
          </w:rPr>
          <w:t xml:space="preserve"> הראיות</w:t>
        </w:r>
      </w:hyperlink>
      <w:r>
        <w:rPr>
          <w:rFonts w:cs="David" w:hint="cs"/>
          <w:i/>
          <w:iCs/>
          <w:sz w:val="26"/>
          <w:szCs w:val="26"/>
          <w:rtl/>
        </w:rPr>
        <w:t xml:space="preserve"> [נוסח חדש], התשל"א-1971</w:t>
      </w:r>
      <w:r>
        <w:rPr>
          <w:rFonts w:cs="David" w:hint="cs"/>
          <w:sz w:val="26"/>
          <w:szCs w:val="26"/>
          <w:rtl/>
        </w:rPr>
        <w:t>, שבאה כתחליף לדרישת הסיוע לעדוּת יחידה של נפגעת בעבירת מין, מחייבת אף היא הקפּדה יתרה בקביעת אמינותה וּמהימנותה של מתלוננת.</w:t>
      </w:r>
    </w:p>
    <w:p w14:paraId="27F2ADE9" w14:textId="77777777" w:rsidR="00381CA4" w:rsidRDefault="00381CA4">
      <w:pPr>
        <w:spacing w:line="360" w:lineRule="auto"/>
        <w:rPr>
          <w:rFonts w:cs="David" w:hint="cs"/>
          <w:sz w:val="26"/>
          <w:szCs w:val="26"/>
          <w:rtl/>
        </w:rPr>
      </w:pPr>
    </w:p>
    <w:p w14:paraId="24067E2A" w14:textId="77777777" w:rsidR="00381CA4" w:rsidRDefault="00381CA4">
      <w:pPr>
        <w:spacing w:line="360" w:lineRule="auto"/>
        <w:rPr>
          <w:rFonts w:cs="David" w:hint="cs"/>
          <w:sz w:val="26"/>
          <w:szCs w:val="26"/>
          <w:rtl/>
        </w:rPr>
      </w:pPr>
    </w:p>
    <w:p w14:paraId="2822E5C7" w14:textId="77777777" w:rsidR="00381CA4" w:rsidRDefault="00381CA4">
      <w:pPr>
        <w:spacing w:line="360" w:lineRule="auto"/>
        <w:ind w:firstLine="720"/>
        <w:rPr>
          <w:rFonts w:cs="David" w:hint="cs"/>
          <w:sz w:val="26"/>
          <w:szCs w:val="26"/>
          <w:rtl/>
        </w:rPr>
      </w:pPr>
      <w:r>
        <w:rPr>
          <w:rFonts w:cs="David" w:hint="cs"/>
          <w:sz w:val="26"/>
          <w:szCs w:val="26"/>
          <w:rtl/>
        </w:rPr>
        <w:t xml:space="preserve">ככל שהעדוּת העיקרית "חלשה" יותר, תידרש הנמקה "ממשית" יותר להכרעה. </w:t>
      </w:r>
      <w:r>
        <w:rPr>
          <w:rFonts w:cs="David" w:hint="cs"/>
          <w:b/>
          <w:bCs/>
          <w:sz w:val="26"/>
          <w:szCs w:val="26"/>
          <w:rtl/>
        </w:rPr>
        <w:t xml:space="preserve">(י. קדמי - </w:t>
      </w:r>
      <w:r>
        <w:rPr>
          <w:rFonts w:cs="David" w:hint="cs"/>
          <w:b/>
          <w:bCs/>
          <w:i/>
          <w:iCs/>
          <w:sz w:val="26"/>
          <w:szCs w:val="26"/>
          <w:rtl/>
        </w:rPr>
        <w:t>"על הראיות", חלק ראשון, תשס"ד-2003, עמ' 188</w:t>
      </w:r>
      <w:r>
        <w:rPr>
          <w:rFonts w:cs="David" w:hint="cs"/>
          <w:b/>
          <w:bCs/>
          <w:sz w:val="26"/>
          <w:szCs w:val="26"/>
          <w:rtl/>
        </w:rPr>
        <w:t xml:space="preserve">; וכן: </w:t>
      </w:r>
      <w:hyperlink r:id="rId22"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4043/93</w:t>
        </w:r>
      </w:hyperlink>
      <w:r>
        <w:rPr>
          <w:rFonts w:cs="David" w:hint="cs"/>
          <w:b/>
          <w:bCs/>
          <w:i/>
          <w:iCs/>
          <w:sz w:val="26"/>
          <w:szCs w:val="26"/>
          <w:rtl/>
        </w:rPr>
        <w:t xml:space="preserve"> </w:t>
      </w:r>
      <w:r>
        <w:rPr>
          <w:rFonts w:cs="David" w:hint="cs"/>
          <w:b/>
          <w:bCs/>
          <w:i/>
          <w:iCs/>
          <w:sz w:val="26"/>
          <w:szCs w:val="26"/>
          <w:u w:val="single"/>
          <w:rtl/>
        </w:rPr>
        <w:t>פלוני נ' מדינת ישראל</w:t>
      </w:r>
      <w:r>
        <w:rPr>
          <w:rFonts w:cs="David" w:hint="cs"/>
          <w:b/>
          <w:bCs/>
          <w:i/>
          <w:iCs/>
          <w:sz w:val="26"/>
          <w:szCs w:val="26"/>
          <w:rtl/>
        </w:rPr>
        <w:t>, דינים עליון, כרך ל"ח, 353</w:t>
      </w:r>
      <w:r>
        <w:rPr>
          <w:rFonts w:cs="David" w:hint="cs"/>
          <w:b/>
          <w:bCs/>
          <w:sz w:val="26"/>
          <w:szCs w:val="26"/>
          <w:rtl/>
        </w:rPr>
        <w:t>)</w:t>
      </w:r>
      <w:r>
        <w:rPr>
          <w:rFonts w:cs="David" w:hint="cs"/>
          <w:sz w:val="26"/>
          <w:szCs w:val="26"/>
          <w:rtl/>
        </w:rPr>
        <w:t xml:space="preserve">. ואולם, אם רמת האמינות והמהימנות של גירסת המתלוננת גבוהה היא, וכך ייקבע על-ידי בית-המשפט, מטבע הדברים לא תידרש הנמקה רבה נוספת. על-פי ההלכה הפסוקה, די יהיה לעיתים בסקירת הראיות וּפריסתן והסקת המסקנות מהן, תוך הצבעה על אותות אמת והתרשמות השופט היושב בדין, כדי לספק את דרישת ההנמקה. </w:t>
      </w:r>
      <w:r>
        <w:rPr>
          <w:rFonts w:cs="David" w:hint="cs"/>
          <w:b/>
          <w:bCs/>
          <w:sz w:val="26"/>
          <w:szCs w:val="26"/>
          <w:rtl/>
        </w:rPr>
        <w:t xml:space="preserve">(י. קדמי, </w:t>
      </w:r>
      <w:r>
        <w:rPr>
          <w:rFonts w:cs="David" w:hint="cs"/>
          <w:b/>
          <w:bCs/>
          <w:i/>
          <w:iCs/>
          <w:sz w:val="26"/>
          <w:szCs w:val="26"/>
          <w:rtl/>
        </w:rPr>
        <w:t>עמ' 162, 230</w:t>
      </w:r>
      <w:r>
        <w:rPr>
          <w:rFonts w:cs="David" w:hint="cs"/>
          <w:b/>
          <w:bCs/>
          <w:sz w:val="26"/>
          <w:szCs w:val="26"/>
          <w:rtl/>
        </w:rPr>
        <w:t xml:space="preserve">; </w:t>
      </w:r>
      <w:r>
        <w:rPr>
          <w:rFonts w:cs="David" w:hint="cs"/>
          <w:b/>
          <w:bCs/>
          <w:i/>
          <w:iCs/>
          <w:sz w:val="26"/>
          <w:szCs w:val="26"/>
          <w:rtl/>
        </w:rPr>
        <w:t xml:space="preserve">ע"פ </w:t>
      </w:r>
      <w:hyperlink r:id="rId23" w:history="1">
        <w:r w:rsidR="005116B2" w:rsidRPr="005116B2">
          <w:rPr>
            <w:rFonts w:cs="David"/>
            <w:b/>
            <w:bCs/>
            <w:i/>
            <w:iCs/>
            <w:color w:val="0000FF"/>
            <w:sz w:val="26"/>
            <w:szCs w:val="26"/>
            <w:u w:val="single"/>
            <w:rtl/>
          </w:rPr>
          <w:t xml:space="preserve">993/00 </w:t>
        </w:r>
      </w:hyperlink>
      <w:r>
        <w:rPr>
          <w:rFonts w:cs="David" w:hint="cs"/>
          <w:b/>
          <w:bCs/>
          <w:i/>
          <w:iCs/>
          <w:sz w:val="26"/>
          <w:szCs w:val="26"/>
          <w:rtl/>
        </w:rPr>
        <w:t xml:space="preserve"> </w:t>
      </w:r>
      <w:r>
        <w:rPr>
          <w:rFonts w:cs="David" w:hint="cs"/>
          <w:b/>
          <w:bCs/>
          <w:i/>
          <w:iCs/>
          <w:sz w:val="26"/>
          <w:szCs w:val="26"/>
          <w:u w:val="single"/>
          <w:rtl/>
        </w:rPr>
        <w:t>אורי שלמה נ' מדינת ישראל</w:t>
      </w:r>
      <w:r>
        <w:rPr>
          <w:rFonts w:cs="David" w:hint="cs"/>
          <w:b/>
          <w:bCs/>
          <w:i/>
          <w:iCs/>
          <w:sz w:val="26"/>
          <w:szCs w:val="26"/>
          <w:rtl/>
        </w:rPr>
        <w:t>, פ"ד נו(6), 205, סעיף 13</w:t>
      </w:r>
      <w:r>
        <w:rPr>
          <w:rFonts w:cs="David" w:hint="cs"/>
          <w:b/>
          <w:bCs/>
          <w:sz w:val="26"/>
          <w:szCs w:val="26"/>
          <w:rtl/>
        </w:rPr>
        <w:t>)</w:t>
      </w:r>
      <w:r>
        <w:rPr>
          <w:rFonts w:cs="David" w:hint="cs"/>
          <w:sz w:val="26"/>
          <w:szCs w:val="26"/>
          <w:rtl/>
        </w:rPr>
        <w:t>.</w:t>
      </w:r>
    </w:p>
    <w:p w14:paraId="5DD5D8EF" w14:textId="77777777" w:rsidR="00381CA4" w:rsidRDefault="00381CA4">
      <w:pPr>
        <w:spacing w:line="360" w:lineRule="auto"/>
        <w:rPr>
          <w:rFonts w:cs="David" w:hint="cs"/>
          <w:sz w:val="26"/>
          <w:szCs w:val="26"/>
          <w:rtl/>
        </w:rPr>
      </w:pPr>
    </w:p>
    <w:p w14:paraId="6FF03A43" w14:textId="77777777" w:rsidR="00381CA4" w:rsidRDefault="00381CA4">
      <w:pPr>
        <w:spacing w:line="360" w:lineRule="auto"/>
        <w:rPr>
          <w:rFonts w:ascii="Arial" w:hAnsi="Arial" w:cs="David" w:hint="cs"/>
          <w:b/>
          <w:bCs/>
          <w:i/>
          <w:iCs/>
          <w:sz w:val="26"/>
          <w:szCs w:val="26"/>
          <w:u w:val="single"/>
          <w:rtl/>
        </w:rPr>
      </w:pPr>
      <w:r>
        <w:rPr>
          <w:rFonts w:cs="David" w:hint="cs"/>
          <w:b/>
          <w:bCs/>
          <w:i/>
          <w:iCs/>
          <w:sz w:val="26"/>
          <w:szCs w:val="26"/>
          <w:rtl/>
        </w:rPr>
        <w:tab/>
      </w:r>
      <w:r>
        <w:rPr>
          <w:rFonts w:ascii="Arial" w:hAnsi="Arial" w:cs="David" w:hint="cs"/>
          <w:b/>
          <w:bCs/>
          <w:i/>
          <w:iCs/>
          <w:sz w:val="26"/>
          <w:szCs w:val="26"/>
          <w:u w:val="single"/>
          <w:rtl/>
        </w:rPr>
        <w:t>מהימנוּת המתלוננת</w:t>
      </w:r>
    </w:p>
    <w:p w14:paraId="6DF81CB1" w14:textId="77777777" w:rsidR="00381CA4" w:rsidRDefault="00381CA4">
      <w:pPr>
        <w:spacing w:line="360" w:lineRule="auto"/>
        <w:rPr>
          <w:rFonts w:cs="David" w:hint="cs"/>
          <w:sz w:val="26"/>
          <w:szCs w:val="26"/>
          <w:rtl/>
        </w:rPr>
      </w:pPr>
      <w:r>
        <w:rPr>
          <w:rFonts w:cs="David" w:hint="cs"/>
          <w:b/>
          <w:bCs/>
          <w:i/>
          <w:iCs/>
          <w:sz w:val="26"/>
          <w:szCs w:val="26"/>
          <w:rtl/>
        </w:rPr>
        <w:t>57.</w:t>
      </w:r>
      <w:r>
        <w:rPr>
          <w:rFonts w:cs="David"/>
          <w:sz w:val="26"/>
          <w:szCs w:val="26"/>
          <w:rtl/>
        </w:rPr>
        <w:tab/>
      </w:r>
      <w:r>
        <w:rPr>
          <w:rFonts w:cs="David" w:hint="cs"/>
          <w:sz w:val="26"/>
          <w:szCs w:val="26"/>
          <w:rtl/>
        </w:rPr>
        <w:t>לאחר ששמענו את עדוּת המתלוננת, שבמהלכה יכולים היינו להתרשם באורַח בלתי-אמצעי מאישיותה והתנהגותה, מאופן מסירת דבריה והגיוֹנם, וּלאחר בחינת גירסתה על רקע יתר ראיות התביעה וּלעומת גירסת הנאשם, הגעתי למסקנה כי יש לקבל את גירסת המתלוננת כמהימנה ואמינה, על כל חלקֵיהּ, ולדחות גירסתו הנוגדת של הנאשם ואת התיאוריה המורכבת שבּנה לו הסניגור בסיכומיו, הנסתרת מניה וּביה על-ידי מכלול הראיות שהובאו.</w:t>
      </w:r>
    </w:p>
    <w:p w14:paraId="627191FC" w14:textId="77777777" w:rsidR="00381CA4" w:rsidRDefault="00381CA4">
      <w:pPr>
        <w:spacing w:line="360" w:lineRule="auto"/>
        <w:rPr>
          <w:rFonts w:cs="David" w:hint="cs"/>
          <w:sz w:val="26"/>
          <w:szCs w:val="26"/>
          <w:rtl/>
        </w:rPr>
      </w:pPr>
    </w:p>
    <w:p w14:paraId="39FA48BD" w14:textId="77777777" w:rsidR="00381CA4" w:rsidRDefault="00381CA4">
      <w:pPr>
        <w:spacing w:line="360" w:lineRule="auto"/>
        <w:rPr>
          <w:rFonts w:cs="David" w:hint="cs"/>
          <w:sz w:val="26"/>
          <w:szCs w:val="26"/>
          <w:rtl/>
        </w:rPr>
      </w:pPr>
      <w:r>
        <w:rPr>
          <w:rFonts w:cs="David" w:hint="cs"/>
          <w:sz w:val="26"/>
          <w:szCs w:val="26"/>
          <w:rtl/>
        </w:rPr>
        <w:tab/>
        <w:t>התרשמתי כי עדותה של המתלוננת עדות אמת היא. גירסתה עִקבית, הגיונית, ברורה וקוהרנטית. היא תיארה בהדרגתיוּת וּבהגינות את מהלך היכרותה עם הנאשם ואת כוונותיה, גם כאשר בסופו של דבר קיבלו הדברים תפנית אחרת. היא לא ניסתה להתחמק מפרטים שאינם נוחים לה. היא החמיאה לנאשם על התנהגותו הג'נטלמנית והנעימה בתחילת היכרותם, הודתה כי נהנתה בחברתו וּמצאה אצלו אוזן קשבת והבנה, ואף לא הסתירה את העובדה כי חשבה על האפשרות שיחסיהם יתפתחו לחברוּת של ממש.</w:t>
      </w:r>
    </w:p>
    <w:p w14:paraId="51C54C7B" w14:textId="77777777" w:rsidR="00381CA4" w:rsidRDefault="00381CA4">
      <w:pPr>
        <w:spacing w:line="360" w:lineRule="auto"/>
        <w:rPr>
          <w:rFonts w:cs="David" w:hint="cs"/>
          <w:sz w:val="26"/>
          <w:szCs w:val="26"/>
          <w:rtl/>
        </w:rPr>
      </w:pPr>
      <w:r>
        <w:rPr>
          <w:rFonts w:cs="David" w:hint="cs"/>
          <w:sz w:val="26"/>
          <w:szCs w:val="26"/>
          <w:rtl/>
        </w:rPr>
        <w:tab/>
        <w:t>עם זאת, כאשר חל מפנה בהתייחסותה לנאשם - סיפרה מדוע והסבירה אותו בפשטות, ללא חשש וּמבלי להסתתר מאחור תירוצים כלשהם.</w:t>
      </w:r>
    </w:p>
    <w:p w14:paraId="1913F203" w14:textId="77777777" w:rsidR="00381CA4" w:rsidRDefault="00381CA4">
      <w:pPr>
        <w:spacing w:line="360" w:lineRule="auto"/>
        <w:ind w:firstLine="720"/>
        <w:rPr>
          <w:rFonts w:cs="David" w:hint="cs"/>
          <w:sz w:val="26"/>
          <w:szCs w:val="26"/>
          <w:rtl/>
        </w:rPr>
      </w:pPr>
      <w:r>
        <w:rPr>
          <w:rFonts w:cs="David" w:hint="cs"/>
          <w:sz w:val="26"/>
          <w:szCs w:val="26"/>
          <w:rtl/>
        </w:rPr>
        <w:t>הרושם היה כי המדובר באישה צעירה ואינטליגנטית, אֵם חד-הורית, שחייה לא היטיבו עימה, אשר נדדה מדירה לדירה תוך ניסיון לספק קורת-גג לה וּלבנה הקטן. אישה מנומסת, עדינה, אִם לא לומר שברירית, ועם זאת יודעת את אשר לפניה ויודעת לשמור על זכויותיה וּפרטיוּתה.</w:t>
      </w:r>
    </w:p>
    <w:p w14:paraId="2D382313" w14:textId="77777777" w:rsidR="00381CA4" w:rsidRDefault="00381CA4">
      <w:pPr>
        <w:spacing w:line="360" w:lineRule="auto"/>
        <w:rPr>
          <w:rFonts w:cs="David" w:hint="cs"/>
          <w:sz w:val="26"/>
          <w:szCs w:val="26"/>
          <w:rtl/>
        </w:rPr>
      </w:pPr>
    </w:p>
    <w:p w14:paraId="5DA65C67" w14:textId="77777777" w:rsidR="00381CA4" w:rsidRDefault="00381CA4">
      <w:pPr>
        <w:spacing w:line="360" w:lineRule="auto"/>
        <w:rPr>
          <w:rFonts w:cs="David" w:hint="cs"/>
          <w:sz w:val="26"/>
          <w:szCs w:val="26"/>
          <w:rtl/>
        </w:rPr>
      </w:pPr>
      <w:r>
        <w:rPr>
          <w:rFonts w:cs="David" w:hint="cs"/>
          <w:b/>
          <w:bCs/>
          <w:i/>
          <w:iCs/>
          <w:sz w:val="26"/>
          <w:szCs w:val="26"/>
          <w:rtl/>
        </w:rPr>
        <w:t>58.</w:t>
      </w:r>
      <w:r>
        <w:rPr>
          <w:rFonts w:cs="David"/>
          <w:sz w:val="26"/>
          <w:szCs w:val="26"/>
          <w:rtl/>
        </w:rPr>
        <w:tab/>
      </w:r>
      <w:r>
        <w:rPr>
          <w:rFonts w:cs="David" w:hint="cs"/>
          <w:sz w:val="26"/>
          <w:szCs w:val="26"/>
          <w:rtl/>
        </w:rPr>
        <w:t>אין כל סיבה לפקפּק בדבריה כי מלכתחילה מצאה בנאשם בן-שיחה, ג'נטלמן, ידיד ועוזר, ועם הזמן לא נמנעה מלהדק עימו את הקֶשֶׁר, עַד שערב אחד קיימה עימו יחסי-מין בהסכמה וּמרצון.</w:t>
      </w:r>
    </w:p>
    <w:p w14:paraId="5233C6B7" w14:textId="77777777" w:rsidR="00381CA4" w:rsidRDefault="00381CA4">
      <w:pPr>
        <w:spacing w:line="360" w:lineRule="auto"/>
        <w:ind w:firstLine="720"/>
        <w:rPr>
          <w:rFonts w:cs="David" w:hint="cs"/>
          <w:sz w:val="26"/>
          <w:szCs w:val="26"/>
          <w:rtl/>
        </w:rPr>
      </w:pPr>
      <w:r>
        <w:rPr>
          <w:rFonts w:cs="David" w:hint="cs"/>
          <w:sz w:val="26"/>
          <w:szCs w:val="26"/>
          <w:rtl/>
        </w:rPr>
        <w:t>יש לציין, כי תיאור מהלך יחסיה עַד לשלב זה, עולה בקנה אחד עם גירסת הנאשם, עובדה המעידה אף היא על מהימנוּתה.</w:t>
      </w:r>
    </w:p>
    <w:p w14:paraId="275B3884" w14:textId="77777777" w:rsidR="00381CA4" w:rsidRDefault="00381CA4">
      <w:pPr>
        <w:spacing w:line="360" w:lineRule="auto"/>
        <w:ind w:firstLine="720"/>
        <w:rPr>
          <w:rFonts w:cs="David" w:hint="cs"/>
          <w:sz w:val="26"/>
          <w:szCs w:val="26"/>
          <w:rtl/>
        </w:rPr>
      </w:pPr>
      <w:r>
        <w:rPr>
          <w:rFonts w:cs="David" w:hint="cs"/>
          <w:sz w:val="26"/>
          <w:szCs w:val="26"/>
          <w:rtl/>
        </w:rPr>
        <w:t>כמו-כן שוכנעתי גם מדברי המתלוננת, וּבכך יש להסכים עם עֶמדת הנאשם, כי בראשית תקופת היכרותם נהנתה המתלוננת ואפילו ניצלה את טוּב ליבו של הנאשם, את העובדה כי התאהב בה ואת נכונוּתוֹ לעמוד לרשותה בכל שתזדקק. לזכותה, וּכחיזוק לאמינוּתה, יש לומר כי היא לא ניסתה להכחיש וסיפרה במפורש שהנאשם נהג לבלות עימה ועם בנה, עשה עימה קניות בסוּפּרמרקט ואף שילם עבורן, קנה לה ולבנה מתנות, וּמדי פעם הסיע אותה למקום חפצהּ.</w:t>
      </w:r>
    </w:p>
    <w:p w14:paraId="7193F837" w14:textId="77777777" w:rsidR="00381CA4" w:rsidRDefault="00381CA4">
      <w:pPr>
        <w:spacing w:line="360" w:lineRule="auto"/>
        <w:ind w:firstLine="720"/>
        <w:rPr>
          <w:rFonts w:cs="David" w:hint="cs"/>
          <w:sz w:val="26"/>
          <w:szCs w:val="26"/>
          <w:rtl/>
        </w:rPr>
      </w:pPr>
      <w:r>
        <w:rPr>
          <w:rFonts w:cs="David" w:hint="cs"/>
          <w:sz w:val="26"/>
          <w:szCs w:val="26"/>
          <w:rtl/>
        </w:rPr>
        <w:t>אין ספק בליבי כי המתלוננת לא כפתה על הנאשם לעשות כן וכי הנאשם התנהג כפי שהתנהג מתוך מודעוּת ורצון חופשי וּמתוך אהבתו אליה ורצונו לרצותה. אלא שבכך לא קנה לו, כמובן, כל זכות עליה.</w:t>
      </w:r>
    </w:p>
    <w:p w14:paraId="54A65522" w14:textId="77777777" w:rsidR="00381CA4" w:rsidRDefault="00381CA4">
      <w:pPr>
        <w:spacing w:line="360" w:lineRule="auto"/>
        <w:rPr>
          <w:rFonts w:cs="David" w:hint="cs"/>
          <w:sz w:val="26"/>
          <w:szCs w:val="26"/>
          <w:rtl/>
        </w:rPr>
      </w:pPr>
    </w:p>
    <w:p w14:paraId="0C1CDCA3" w14:textId="77777777" w:rsidR="00381CA4" w:rsidRDefault="00381CA4">
      <w:pPr>
        <w:spacing w:line="360" w:lineRule="auto"/>
        <w:rPr>
          <w:rFonts w:cs="David" w:hint="cs"/>
          <w:sz w:val="26"/>
          <w:szCs w:val="26"/>
          <w:rtl/>
        </w:rPr>
      </w:pPr>
      <w:r>
        <w:rPr>
          <w:rFonts w:cs="David" w:hint="cs"/>
          <w:b/>
          <w:bCs/>
          <w:i/>
          <w:iCs/>
          <w:sz w:val="26"/>
          <w:szCs w:val="26"/>
          <w:rtl/>
        </w:rPr>
        <w:t>59.</w:t>
      </w:r>
      <w:r>
        <w:rPr>
          <w:rFonts w:cs="David"/>
          <w:sz w:val="26"/>
          <w:szCs w:val="26"/>
          <w:rtl/>
        </w:rPr>
        <w:tab/>
      </w:r>
      <w:r>
        <w:rPr>
          <w:rFonts w:cs="David" w:hint="cs"/>
          <w:sz w:val="26"/>
          <w:szCs w:val="26"/>
          <w:rtl/>
        </w:rPr>
        <w:t>הוּכח בפנינו כי בין כוונותיו של הנאשם לרצונה של המתלוננת, נפער פּער שהלך וגדל. המתלוננת הסבירה חד וחלק, בכנות וּבפשטות, את השינוי שחל ביחסהּ אל הנאשם לאחר שקיימה עימו יחסי-מין בהסכמתה. הַסלידה שחשה כלפי מראה גופו והתנהגותו של הנאשם הובעה על-ידהּ שוב ושוב, על-ידי תיאוּר פיזי מפורט ותוך הבעת רגשות של דחייה וגועל, והיוותה הסבר משכנע לחוסר-רצונה במגע פיזי נוסף עימו.</w:t>
      </w:r>
    </w:p>
    <w:p w14:paraId="4A49002D" w14:textId="77777777" w:rsidR="00381CA4" w:rsidRDefault="00381CA4">
      <w:pPr>
        <w:spacing w:line="360" w:lineRule="auto"/>
        <w:ind w:firstLine="720"/>
        <w:rPr>
          <w:rFonts w:cs="David" w:hint="cs"/>
          <w:sz w:val="26"/>
          <w:szCs w:val="26"/>
          <w:rtl/>
        </w:rPr>
      </w:pPr>
      <w:r>
        <w:rPr>
          <w:rFonts w:cs="David" w:hint="cs"/>
          <w:sz w:val="26"/>
          <w:szCs w:val="26"/>
          <w:rtl/>
        </w:rPr>
        <w:t>דבריה בעניין זה אמינים בעיניי, וּמהימנים לא פחות מאשר תיאוּריהּ המחמיאים לנאשם בתחילת היכרותם.</w:t>
      </w:r>
    </w:p>
    <w:p w14:paraId="6D98A991" w14:textId="77777777" w:rsidR="00381CA4" w:rsidRDefault="00381CA4">
      <w:pPr>
        <w:spacing w:line="360" w:lineRule="auto"/>
        <w:rPr>
          <w:rFonts w:cs="David" w:hint="cs"/>
          <w:sz w:val="26"/>
          <w:szCs w:val="26"/>
          <w:rtl/>
        </w:rPr>
      </w:pPr>
      <w:r>
        <w:rPr>
          <w:rFonts w:cs="David" w:hint="cs"/>
          <w:sz w:val="26"/>
          <w:szCs w:val="26"/>
          <w:rtl/>
        </w:rPr>
        <w:tab/>
        <w:t>כן שוכנעתי כי המתלוננת הביעה בפני הנאשם את חוסר-רצונה בהמשך קשר פיזי עימו. עובדה זו, יש להניח וכך גם עולה בבירור מן האמור בסיכומי הסניגור, גרמה לו לתיסכול ואכזבה, במיוחד לנוכח אהבתו המוצהרת למתלוננת ותוכניותיו למסד את קשריו עימה בעתיד. על רקע זה נראים תיאוּריהּ של המתלוננת בדבר התנהגותו המטרידה והשתלטנית של הנאשם, כסבירים בהחלט ומהימנים, וניתן אף להבין כי התנהגות שכזו גרמה לריחוק נוסף בינו לבינה.</w:t>
      </w:r>
    </w:p>
    <w:p w14:paraId="14AE1D1C" w14:textId="77777777" w:rsidR="00381CA4" w:rsidRDefault="00381CA4">
      <w:pPr>
        <w:spacing w:line="360" w:lineRule="auto"/>
        <w:rPr>
          <w:rFonts w:cs="David" w:hint="cs"/>
          <w:sz w:val="26"/>
          <w:szCs w:val="26"/>
          <w:rtl/>
        </w:rPr>
      </w:pPr>
    </w:p>
    <w:p w14:paraId="769F7158" w14:textId="77777777" w:rsidR="00381CA4" w:rsidRDefault="00381CA4">
      <w:pPr>
        <w:spacing w:line="360" w:lineRule="auto"/>
        <w:rPr>
          <w:rFonts w:cs="David" w:hint="cs"/>
          <w:sz w:val="26"/>
          <w:szCs w:val="26"/>
          <w:rtl/>
        </w:rPr>
      </w:pPr>
    </w:p>
    <w:p w14:paraId="5DCC2352" w14:textId="77777777" w:rsidR="00381CA4" w:rsidRDefault="00381CA4">
      <w:pPr>
        <w:spacing w:line="360" w:lineRule="auto"/>
        <w:ind w:firstLine="720"/>
        <w:rPr>
          <w:rFonts w:cs="David" w:hint="cs"/>
          <w:sz w:val="26"/>
          <w:szCs w:val="26"/>
          <w:rtl/>
        </w:rPr>
      </w:pPr>
      <w:r>
        <w:rPr>
          <w:rFonts w:cs="David" w:hint="cs"/>
          <w:sz w:val="26"/>
          <w:szCs w:val="26"/>
          <w:rtl/>
        </w:rPr>
        <w:t>התפרצות הזעם והקינאה מצידו בשיחות הטלפון אל המתלוננת, בעקבות קשריהּ המחודשים עם ישראל, שעליהם סיפרה לנאשם, גם לגירסתו, עולה בקנה אחד וּמתיישבת עם הדינאמיקה שהוּכחה בפנינו ואשר נטוּעה הייתה ככל הנראה באישיותו של הנאשם, וּבאה לידי ביטוי גם בעברוֹ, כפי שהוא עצמו סיפר.</w:t>
      </w:r>
    </w:p>
    <w:p w14:paraId="7B73DF6C" w14:textId="77777777" w:rsidR="00381CA4" w:rsidRDefault="00381CA4">
      <w:pPr>
        <w:spacing w:line="360" w:lineRule="auto"/>
        <w:rPr>
          <w:rFonts w:cs="David" w:hint="cs"/>
          <w:sz w:val="26"/>
          <w:szCs w:val="26"/>
          <w:rtl/>
        </w:rPr>
      </w:pPr>
    </w:p>
    <w:p w14:paraId="274F1BE3" w14:textId="77777777" w:rsidR="00381CA4" w:rsidRDefault="00381CA4">
      <w:pPr>
        <w:spacing w:line="360" w:lineRule="auto"/>
        <w:rPr>
          <w:rFonts w:cs="David" w:hint="cs"/>
          <w:sz w:val="26"/>
          <w:szCs w:val="26"/>
          <w:rtl/>
        </w:rPr>
      </w:pPr>
      <w:r>
        <w:rPr>
          <w:rFonts w:cs="David" w:hint="cs"/>
          <w:b/>
          <w:bCs/>
          <w:i/>
          <w:iCs/>
          <w:sz w:val="26"/>
          <w:szCs w:val="26"/>
          <w:rtl/>
        </w:rPr>
        <w:t>60.</w:t>
      </w:r>
      <w:r>
        <w:rPr>
          <w:rFonts w:cs="David"/>
          <w:sz w:val="26"/>
          <w:szCs w:val="26"/>
          <w:rtl/>
        </w:rPr>
        <w:tab/>
      </w:r>
      <w:r>
        <w:rPr>
          <w:rFonts w:cs="David" w:hint="cs"/>
          <w:sz w:val="26"/>
          <w:szCs w:val="26"/>
          <w:rtl/>
        </w:rPr>
        <w:t>הפער שגדל והלך בין ציפיות הנאשם לבין הרגשת המתלוננת, שאותותיו החלו כאמור מיד לאחר אותו יום שבּו קיימו יחסי-מין בהסכמה, לא מנע מִן המתלוננת להיענות להצעתו של הנאשם להיכנס ולהתגורר בדירה.</w:t>
      </w:r>
    </w:p>
    <w:p w14:paraId="20ED8B70" w14:textId="77777777" w:rsidR="00381CA4" w:rsidRDefault="00381CA4">
      <w:pPr>
        <w:spacing w:line="360" w:lineRule="auto"/>
        <w:rPr>
          <w:rFonts w:cs="David" w:hint="cs"/>
          <w:sz w:val="26"/>
          <w:szCs w:val="26"/>
          <w:rtl/>
        </w:rPr>
      </w:pPr>
      <w:r>
        <w:rPr>
          <w:rFonts w:cs="David" w:hint="cs"/>
          <w:sz w:val="26"/>
          <w:szCs w:val="26"/>
          <w:rtl/>
        </w:rPr>
        <w:tab/>
        <w:t>ושאלה במקומה היא - הכיצד? האם אין בכך כדי לפגום בשלמוּת גירסתה לפיה כבר באותה תקופה נרתעה מפניו, נמנעה מקשר פיזי עימו וסבלה מהתנהגותו השתלטנית?</w:t>
      </w:r>
    </w:p>
    <w:p w14:paraId="540B1576" w14:textId="77777777" w:rsidR="00381CA4" w:rsidRDefault="00381CA4">
      <w:pPr>
        <w:spacing w:line="360" w:lineRule="auto"/>
        <w:rPr>
          <w:rFonts w:cs="David" w:hint="cs"/>
          <w:sz w:val="26"/>
          <w:szCs w:val="26"/>
          <w:rtl/>
        </w:rPr>
      </w:pPr>
    </w:p>
    <w:p w14:paraId="48433E89" w14:textId="77777777" w:rsidR="00381CA4" w:rsidRDefault="00381CA4">
      <w:pPr>
        <w:spacing w:line="360" w:lineRule="auto"/>
        <w:rPr>
          <w:rFonts w:cs="David" w:hint="cs"/>
          <w:sz w:val="26"/>
          <w:szCs w:val="26"/>
          <w:rtl/>
        </w:rPr>
      </w:pPr>
      <w:r>
        <w:rPr>
          <w:rFonts w:cs="David" w:hint="cs"/>
          <w:sz w:val="26"/>
          <w:szCs w:val="26"/>
          <w:rtl/>
        </w:rPr>
        <w:tab/>
        <w:t xml:space="preserve">לאחר בחינת הדברים יכולה אני לומר כי תשובתה והסבּריהּ של המתלוננת לתמיהה זו מקובלים עלי, ונראים בעיני סבירים והגיוניים, במיוחד בהתחשב במצבהּ האישי באותה תקופה וּבניסיון העבר. </w:t>
      </w:r>
    </w:p>
    <w:p w14:paraId="56C2F279" w14:textId="77777777" w:rsidR="00381CA4" w:rsidRDefault="00381CA4">
      <w:pPr>
        <w:spacing w:line="360" w:lineRule="auto"/>
        <w:ind w:firstLine="720"/>
        <w:rPr>
          <w:rFonts w:cs="David" w:hint="cs"/>
          <w:sz w:val="26"/>
          <w:szCs w:val="26"/>
          <w:rtl/>
        </w:rPr>
      </w:pPr>
      <w:r>
        <w:rPr>
          <w:rFonts w:cs="David" w:hint="cs"/>
          <w:sz w:val="26"/>
          <w:szCs w:val="26"/>
          <w:rtl/>
        </w:rPr>
        <w:t xml:space="preserve">שוכנעתי, והדברים קיבלו חיזוק גם מעדותו של שגיא שותפה לדירה הקודמת, כי המתלוננת אכן נאלצה לעזוב את מקום מגוריה הקודם בהקדם האפשרי. היא הסבירה את הסיבה העיקרית לכך, בשׂפתהּ המינימליסטית </w:t>
      </w:r>
      <w:r>
        <w:rPr>
          <w:rFonts w:cs="David" w:hint="cs"/>
          <w:b/>
          <w:bCs/>
          <w:sz w:val="26"/>
          <w:szCs w:val="26"/>
          <w:rtl/>
        </w:rPr>
        <w:t>("זה הגיע למצב כזה... שיום אחד יצאתי לסלון כדי לעשן סיגריה וראיתי אותו מאונן הייתי חייבת לעזוב את הדירה")</w:t>
      </w:r>
      <w:r>
        <w:rPr>
          <w:rFonts w:cs="David" w:hint="cs"/>
          <w:sz w:val="26"/>
          <w:szCs w:val="26"/>
          <w:rtl/>
        </w:rPr>
        <w:t>. מעדותו של שגיא התרשמתי כי החיכוכים שהיו בינו לבין המתלוננת לא הסתכמו רק על רקע התנהגות בנה, כפי שאמר במפורש. זאת במיוחד כאשר תקופת השכירות ביניהם עמדה ממילא להסתיים.</w:t>
      </w:r>
    </w:p>
    <w:p w14:paraId="0FDCEA98" w14:textId="77777777" w:rsidR="00381CA4" w:rsidRDefault="00381CA4">
      <w:pPr>
        <w:spacing w:line="360" w:lineRule="auto"/>
        <w:ind w:firstLine="720"/>
        <w:rPr>
          <w:rFonts w:cs="David" w:hint="cs"/>
          <w:sz w:val="26"/>
          <w:szCs w:val="26"/>
          <w:rtl/>
        </w:rPr>
      </w:pPr>
      <w:r>
        <w:rPr>
          <w:rFonts w:cs="David" w:hint="cs"/>
          <w:sz w:val="26"/>
          <w:szCs w:val="26"/>
          <w:rtl/>
        </w:rPr>
        <w:t xml:space="preserve">הצעתו של הנאשם למתלוננת לעבור להתגורר בדירתו, לאחר שניסיונות קודמים לחיפוש דירה חלופית לא עלו יפה - הייתה פיתרון הגיוני מבחינתה. באותה תקופה, כך התרשמתי ממכלול עדותה, התנהגותו של הנאשם הייתה עדיין </w:t>
      </w:r>
      <w:r>
        <w:rPr>
          <w:rFonts w:cs="David" w:hint="cs"/>
          <w:b/>
          <w:bCs/>
          <w:sz w:val="26"/>
          <w:szCs w:val="26"/>
          <w:rtl/>
        </w:rPr>
        <w:t>"נסבלת"</w:t>
      </w:r>
      <w:r>
        <w:rPr>
          <w:rFonts w:cs="David" w:hint="cs"/>
          <w:sz w:val="26"/>
          <w:szCs w:val="26"/>
          <w:rtl/>
        </w:rPr>
        <w:t xml:space="preserve">, למרות רתיעתה מפניו. הוא לא כפה עצמו עליה, גם אם המשיך לחזר אחריה. אימו נראתה בעיניה אישה חיובית, והנאשם, כך עולה בבירור מדבריה, הסכים לכל דרישותיה בדבר תנאֵי ההפרדה וּלמעמדהּ כשותפה בדירה </w:t>
      </w:r>
      <w:r>
        <w:rPr>
          <w:rFonts w:cs="David" w:hint="cs"/>
          <w:b/>
          <w:bCs/>
          <w:sz w:val="26"/>
          <w:szCs w:val="26"/>
          <w:rtl/>
        </w:rPr>
        <w:t>("הוא הסכים להיות כשותף, זה נתן לי ביטחון שאני יכולה להיות רגועה")</w:t>
      </w:r>
      <w:r>
        <w:rPr>
          <w:rFonts w:cs="David" w:hint="cs"/>
          <w:sz w:val="26"/>
          <w:szCs w:val="26"/>
          <w:rtl/>
        </w:rPr>
        <w:t>.</w:t>
      </w:r>
    </w:p>
    <w:p w14:paraId="29208C82" w14:textId="77777777" w:rsidR="00381CA4" w:rsidRDefault="00381CA4">
      <w:pPr>
        <w:spacing w:line="360" w:lineRule="auto"/>
        <w:ind w:firstLine="720"/>
        <w:rPr>
          <w:rFonts w:cs="David" w:hint="cs"/>
          <w:sz w:val="26"/>
          <w:szCs w:val="26"/>
          <w:rtl/>
        </w:rPr>
      </w:pPr>
    </w:p>
    <w:p w14:paraId="60BB0F0C" w14:textId="77777777" w:rsidR="00381CA4" w:rsidRDefault="00381CA4">
      <w:pPr>
        <w:spacing w:line="360" w:lineRule="auto"/>
        <w:ind w:firstLine="720"/>
        <w:rPr>
          <w:rFonts w:cs="David" w:hint="cs"/>
          <w:sz w:val="26"/>
          <w:szCs w:val="26"/>
          <w:rtl/>
        </w:rPr>
      </w:pPr>
    </w:p>
    <w:p w14:paraId="033D2591" w14:textId="77777777" w:rsidR="00381CA4" w:rsidRDefault="00381CA4">
      <w:pPr>
        <w:spacing w:line="360" w:lineRule="auto"/>
        <w:ind w:firstLine="720"/>
        <w:rPr>
          <w:rFonts w:cs="David" w:hint="cs"/>
          <w:sz w:val="26"/>
          <w:szCs w:val="26"/>
          <w:rtl/>
        </w:rPr>
      </w:pPr>
      <w:r>
        <w:rPr>
          <w:rFonts w:cs="David" w:hint="cs"/>
          <w:sz w:val="26"/>
          <w:szCs w:val="26"/>
          <w:rtl/>
        </w:rPr>
        <w:t>הנאשם הודה כי הסכים לתנאים שהציבה המתלוננת, אשר ללא ספק מעידים על רצונה בהפרדה וּבפרטיות מלאה לה וּלבנה. דרישותיה אלה, כמו גם רישומהּ בחוזה כשותפה להשכרת הדירה עם אימו, דרישות אשר אוּמתו בראיות חפציוֹת (חוזה השכירות עצמו) וּבעדויות עדֵי תביעה והגנה כפי שפורט לעיל, מהווים חיזוק ואישור לגירסתה כי הסכימה להיכנס לדירה רק כדיירת-שותפה, ולא כחברה לחיים או כידידה של הנאשם. מובן בהחלט והגיוני גם הצורך שהזכירה המתלוננת להסדיר פורמלית חוזה שכירות לצורך קבלת השתתפות בדמי-השכירות על-ידי הביטוח-הלאומי.</w:t>
      </w:r>
    </w:p>
    <w:p w14:paraId="5BD6D5DC" w14:textId="77777777" w:rsidR="00381CA4" w:rsidRDefault="00381CA4">
      <w:pPr>
        <w:spacing w:line="360" w:lineRule="auto"/>
        <w:ind w:firstLine="720"/>
        <w:rPr>
          <w:rFonts w:cs="David" w:hint="cs"/>
          <w:sz w:val="26"/>
          <w:szCs w:val="26"/>
          <w:rtl/>
        </w:rPr>
      </w:pPr>
      <w:r>
        <w:rPr>
          <w:rFonts w:cs="David" w:hint="cs"/>
          <w:sz w:val="26"/>
          <w:szCs w:val="26"/>
          <w:rtl/>
        </w:rPr>
        <w:t xml:space="preserve">כך נהגה בעבר, וזוהי דרכּהּ הלגיטימית להבטיח קורת-גג לה וּלבנה. גם הסידור הכספי עליו הסכימה עם אימו של הנאשם, לדחיית התשלום הראשון לזמן מה, נשמע הגיוני וסביר בנסיבות העניין. מה עוד שלא נסתר בכל ראָיה אחרת, אלא להיפך, קיבל אימות וחיזוק בתשלום הסופי המיידי </w:t>
      </w:r>
      <w:r>
        <w:rPr>
          <w:rFonts w:cs="David" w:hint="cs"/>
          <w:b/>
          <w:bCs/>
          <w:sz w:val="26"/>
          <w:szCs w:val="26"/>
          <w:rtl/>
        </w:rPr>
        <w:t>(ת/8)</w:t>
      </w:r>
      <w:r>
        <w:rPr>
          <w:rFonts w:cs="David" w:hint="cs"/>
          <w:sz w:val="26"/>
          <w:szCs w:val="26"/>
          <w:rtl/>
        </w:rPr>
        <w:t xml:space="preserve"> על-פי דרישת הנאשם, ולמרות שלא התגוררה בדירה מלוֹא החודש.</w:t>
      </w:r>
    </w:p>
    <w:p w14:paraId="5BD73CE1" w14:textId="77777777" w:rsidR="00381CA4" w:rsidRDefault="00381CA4">
      <w:pPr>
        <w:spacing w:line="360" w:lineRule="auto"/>
        <w:ind w:firstLine="720"/>
        <w:rPr>
          <w:rFonts w:cs="David" w:hint="cs"/>
          <w:sz w:val="26"/>
          <w:szCs w:val="26"/>
          <w:rtl/>
        </w:rPr>
      </w:pPr>
      <w:r>
        <w:rPr>
          <w:rFonts w:cs="David" w:hint="cs"/>
          <w:sz w:val="26"/>
          <w:szCs w:val="26"/>
          <w:rtl/>
        </w:rPr>
        <w:t xml:space="preserve">ואכן, כך נחתם חוזה השכירות. אלא שבּין חתימת החוזה לבין כניסתה בפועל לדירה בסוף חודש ספטמבר, חלה ההתדרדרות הנוספת בהתנהגותו של הנאשם כלפי המתלוננת, כפי שתוארה בסיכום עדותה לעיל </w:t>
      </w:r>
      <w:r>
        <w:rPr>
          <w:rFonts w:cs="David" w:hint="cs"/>
          <w:b/>
          <w:bCs/>
          <w:sz w:val="26"/>
          <w:szCs w:val="26"/>
          <w:rtl/>
        </w:rPr>
        <w:t>("והוא התקשר אליי וצעק עליי וקילל אותי ואמר לי 'איפה היית זונה'...")</w:t>
      </w:r>
      <w:r>
        <w:rPr>
          <w:rFonts w:cs="David" w:hint="cs"/>
          <w:sz w:val="26"/>
          <w:szCs w:val="26"/>
          <w:rtl/>
        </w:rPr>
        <w:t>.</w:t>
      </w:r>
    </w:p>
    <w:p w14:paraId="6B475A0E" w14:textId="77777777" w:rsidR="00381CA4" w:rsidRDefault="00381CA4">
      <w:pPr>
        <w:spacing w:line="360" w:lineRule="auto"/>
        <w:ind w:firstLine="720"/>
        <w:rPr>
          <w:rFonts w:cs="David" w:hint="cs"/>
          <w:sz w:val="26"/>
          <w:szCs w:val="26"/>
          <w:rtl/>
        </w:rPr>
      </w:pPr>
      <w:r>
        <w:rPr>
          <w:rFonts w:cs="David" w:hint="cs"/>
          <w:sz w:val="26"/>
          <w:szCs w:val="26"/>
          <w:rtl/>
        </w:rPr>
        <w:t xml:space="preserve">את חוסר-הברירה וחוסר-האונים שחשה בשלב זה - הבהירה המתלוננת             חד-משמעית, והסבּרהּ אמין והגיוני. מחוסר-ברירה </w:t>
      </w:r>
      <w:r>
        <w:rPr>
          <w:rFonts w:cs="David" w:hint="cs"/>
          <w:b/>
          <w:bCs/>
          <w:sz w:val="26"/>
          <w:szCs w:val="26"/>
          <w:rtl/>
        </w:rPr>
        <w:t>("המילה הנכונה היא שלא הייתה לי ברירה")</w:t>
      </w:r>
      <w:r>
        <w:rPr>
          <w:rFonts w:cs="David" w:hint="cs"/>
          <w:sz w:val="26"/>
          <w:szCs w:val="26"/>
          <w:rtl/>
        </w:rPr>
        <w:t xml:space="preserve"> וּמאחר והחוזה היה כבר חתום, לא נכנסה המתלוננת לדירה אלא לאחר שדרשה שוב מִן הנאשם להסכים למגוריה שם כשותפה גרידא, והנאשם אישר הסכמתו בשנית. המתלוננת הוסיפה והבהירה לו כי לאור התנהגותו והמשך ניסיונותיו </w:t>
      </w:r>
      <w:r>
        <w:rPr>
          <w:rFonts w:cs="David" w:hint="cs"/>
          <w:b/>
          <w:bCs/>
          <w:sz w:val="26"/>
          <w:szCs w:val="26"/>
          <w:rtl/>
        </w:rPr>
        <w:t>"להיות איתי חבר"</w:t>
      </w:r>
      <w:r>
        <w:rPr>
          <w:rFonts w:cs="David" w:hint="cs"/>
          <w:sz w:val="26"/>
          <w:szCs w:val="26"/>
          <w:rtl/>
        </w:rPr>
        <w:t>, אינה רוצה להישאר בדירה ותחפש דירה חלופית בהקדם.</w:t>
      </w:r>
    </w:p>
    <w:p w14:paraId="2B56AE84" w14:textId="77777777" w:rsidR="00381CA4" w:rsidRDefault="00381CA4">
      <w:pPr>
        <w:spacing w:line="360" w:lineRule="auto"/>
        <w:ind w:firstLine="720"/>
        <w:rPr>
          <w:rFonts w:cs="David" w:hint="cs"/>
          <w:sz w:val="26"/>
          <w:szCs w:val="26"/>
          <w:rtl/>
        </w:rPr>
      </w:pPr>
      <w:r>
        <w:rPr>
          <w:rFonts w:cs="David" w:hint="cs"/>
          <w:sz w:val="26"/>
          <w:szCs w:val="26"/>
          <w:rtl/>
        </w:rPr>
        <w:t xml:space="preserve">סבורני, כי "אמצעי ההגנה" הללו שבהם נקטה המתלוננת כנגד הנאשם, על רקע מצבהּ, מעמדהּ והיעדר מסגרת תומכת אלטרנטיבית - אינם ראויים לביקורת. כבר נפסק לא-אחת, כי אל לנו לשפוט התנהגותה של מתלוננת בעבירות מין מבּעד לעיניו של משקיף מהצד וּבראִייה שלאחר מעשה אלא לפי תחושתו של קורבן העבירה בזמן אמת. </w:t>
      </w:r>
      <w:r>
        <w:rPr>
          <w:rFonts w:cs="David" w:hint="cs"/>
          <w:b/>
          <w:bCs/>
          <w:sz w:val="26"/>
          <w:szCs w:val="26"/>
          <w:rtl/>
        </w:rPr>
        <w:t xml:space="preserve">(ראו: </w:t>
      </w:r>
      <w:hyperlink r:id="rId24"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1258/03</w:t>
        </w:r>
      </w:hyperlink>
      <w:r>
        <w:rPr>
          <w:rFonts w:cs="David" w:hint="cs"/>
          <w:b/>
          <w:bCs/>
          <w:i/>
          <w:iCs/>
          <w:sz w:val="26"/>
          <w:szCs w:val="26"/>
          <w:rtl/>
        </w:rPr>
        <w:t xml:space="preserve">, </w:t>
      </w:r>
      <w:hyperlink r:id="rId25" w:history="1">
        <w:r w:rsidR="005116B2" w:rsidRPr="005116B2">
          <w:rPr>
            <w:rFonts w:cs="David"/>
            <w:b/>
            <w:bCs/>
            <w:i/>
            <w:iCs/>
            <w:color w:val="0000FF"/>
            <w:sz w:val="26"/>
            <w:szCs w:val="26"/>
            <w:u w:val="single"/>
            <w:rtl/>
          </w:rPr>
          <w:t>1613/03</w:t>
        </w:r>
      </w:hyperlink>
      <w:r>
        <w:rPr>
          <w:rFonts w:cs="David" w:hint="cs"/>
          <w:b/>
          <w:bCs/>
          <w:i/>
          <w:iCs/>
          <w:sz w:val="26"/>
          <w:szCs w:val="26"/>
          <w:rtl/>
        </w:rPr>
        <w:t xml:space="preserve"> </w:t>
      </w:r>
      <w:r>
        <w:rPr>
          <w:rFonts w:cs="David" w:hint="cs"/>
          <w:b/>
          <w:bCs/>
          <w:i/>
          <w:iCs/>
          <w:sz w:val="26"/>
          <w:szCs w:val="26"/>
          <w:u w:val="single"/>
          <w:rtl/>
        </w:rPr>
        <w:t>פלוני נ' מדינת ישראל</w:t>
      </w:r>
      <w:r>
        <w:rPr>
          <w:rFonts w:cs="David" w:hint="cs"/>
          <w:b/>
          <w:bCs/>
          <w:i/>
          <w:iCs/>
          <w:sz w:val="26"/>
          <w:szCs w:val="26"/>
          <w:rtl/>
        </w:rPr>
        <w:t>, תק-על 2004(1), 3557</w:t>
      </w:r>
      <w:r>
        <w:rPr>
          <w:rFonts w:cs="David" w:hint="cs"/>
          <w:b/>
          <w:bCs/>
          <w:sz w:val="26"/>
          <w:szCs w:val="26"/>
          <w:rtl/>
        </w:rPr>
        <w:t xml:space="preserve">; </w:t>
      </w:r>
      <w:hyperlink r:id="rId26"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599/02</w:t>
        </w:r>
      </w:hyperlink>
      <w:r>
        <w:rPr>
          <w:rFonts w:cs="David" w:hint="cs"/>
          <w:b/>
          <w:bCs/>
          <w:i/>
          <w:iCs/>
          <w:sz w:val="26"/>
          <w:szCs w:val="26"/>
          <w:rtl/>
        </w:rPr>
        <w:t xml:space="preserve"> </w:t>
      </w:r>
      <w:r>
        <w:rPr>
          <w:rFonts w:cs="David" w:hint="cs"/>
          <w:b/>
          <w:bCs/>
          <w:i/>
          <w:iCs/>
          <w:sz w:val="26"/>
          <w:szCs w:val="26"/>
          <w:u w:val="single"/>
          <w:rtl/>
        </w:rPr>
        <w:t>פרי נ' מדינת ישראל</w:t>
      </w:r>
      <w:r>
        <w:rPr>
          <w:rFonts w:cs="David" w:hint="cs"/>
          <w:b/>
          <w:bCs/>
          <w:i/>
          <w:iCs/>
          <w:sz w:val="26"/>
          <w:szCs w:val="26"/>
          <w:rtl/>
        </w:rPr>
        <w:t xml:space="preserve"> (טרם פורסם)</w:t>
      </w:r>
      <w:r>
        <w:rPr>
          <w:rFonts w:cs="David" w:hint="cs"/>
          <w:b/>
          <w:bCs/>
          <w:sz w:val="26"/>
          <w:szCs w:val="26"/>
          <w:rtl/>
        </w:rPr>
        <w:t xml:space="preserve">; </w:t>
      </w:r>
      <w:hyperlink r:id="rId27"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5739/96 אוחנונה נ' מדינת ישראל, פ"ד נא</w:t>
        </w:r>
      </w:hyperlink>
      <w:r>
        <w:rPr>
          <w:rFonts w:cs="David" w:hint="cs"/>
          <w:b/>
          <w:bCs/>
          <w:i/>
          <w:iCs/>
          <w:sz w:val="26"/>
          <w:szCs w:val="26"/>
          <w:rtl/>
        </w:rPr>
        <w:t>(4), 721</w:t>
      </w:r>
      <w:r>
        <w:rPr>
          <w:rFonts w:cs="David" w:hint="cs"/>
          <w:b/>
          <w:bCs/>
          <w:sz w:val="26"/>
          <w:szCs w:val="26"/>
          <w:rtl/>
        </w:rPr>
        <w:t>)</w:t>
      </w:r>
      <w:r>
        <w:rPr>
          <w:rFonts w:cs="David" w:hint="cs"/>
          <w:sz w:val="26"/>
          <w:szCs w:val="26"/>
          <w:rtl/>
        </w:rPr>
        <w:t>.</w:t>
      </w:r>
    </w:p>
    <w:p w14:paraId="3771D94B" w14:textId="77777777" w:rsidR="00381CA4" w:rsidRDefault="00381CA4">
      <w:pPr>
        <w:spacing w:line="360" w:lineRule="auto"/>
        <w:rPr>
          <w:rFonts w:cs="David" w:hint="cs"/>
          <w:sz w:val="26"/>
          <w:szCs w:val="26"/>
          <w:rtl/>
        </w:rPr>
      </w:pPr>
    </w:p>
    <w:p w14:paraId="25A9D5D5" w14:textId="77777777" w:rsidR="00381CA4" w:rsidRDefault="00381CA4">
      <w:pPr>
        <w:spacing w:line="360" w:lineRule="auto"/>
        <w:rPr>
          <w:rFonts w:cs="David" w:hint="cs"/>
          <w:sz w:val="26"/>
          <w:szCs w:val="26"/>
          <w:rtl/>
        </w:rPr>
      </w:pPr>
    </w:p>
    <w:p w14:paraId="7F7D2012" w14:textId="77777777" w:rsidR="00381CA4" w:rsidRDefault="00381CA4">
      <w:pPr>
        <w:spacing w:line="360" w:lineRule="auto"/>
        <w:rPr>
          <w:rFonts w:cs="David" w:hint="cs"/>
          <w:sz w:val="26"/>
          <w:szCs w:val="26"/>
          <w:rtl/>
        </w:rPr>
      </w:pPr>
      <w:r>
        <w:rPr>
          <w:rFonts w:cs="David" w:hint="cs"/>
          <w:b/>
          <w:bCs/>
          <w:i/>
          <w:iCs/>
          <w:sz w:val="26"/>
          <w:szCs w:val="26"/>
          <w:rtl/>
        </w:rPr>
        <w:t>61.</w:t>
      </w:r>
      <w:r>
        <w:rPr>
          <w:rFonts w:cs="David"/>
          <w:sz w:val="26"/>
          <w:szCs w:val="26"/>
          <w:rtl/>
        </w:rPr>
        <w:tab/>
        <w:t>בכל הנוגע למעשה האינוס</w:t>
      </w:r>
      <w:r>
        <w:rPr>
          <w:rFonts w:cs="David" w:hint="cs"/>
          <w:sz w:val="26"/>
          <w:szCs w:val="26"/>
          <w:rtl/>
        </w:rPr>
        <w:t xml:space="preserve"> עצמו - גם כאן גירסתה של המתלוננת ברורה, עִקבית וחד-משמעית. היא לא נסתרה בחקירתה הנגדית שבּה עוד הוסיפה והסבירה את השתלשלות העניינים, את הרגשותיה, את בקשותיה מִן הנאשם שיניח לה וגם את אשר אירע למחרת היום וּבימים שלאחריו.</w:t>
      </w:r>
    </w:p>
    <w:p w14:paraId="7E444E9E" w14:textId="77777777" w:rsidR="00381CA4" w:rsidRDefault="00381CA4">
      <w:pPr>
        <w:spacing w:line="360" w:lineRule="auto"/>
        <w:rPr>
          <w:rFonts w:cs="David" w:hint="cs"/>
          <w:sz w:val="26"/>
          <w:szCs w:val="26"/>
          <w:rtl/>
        </w:rPr>
      </w:pPr>
      <w:r>
        <w:rPr>
          <w:rFonts w:cs="David" w:hint="cs"/>
          <w:sz w:val="26"/>
          <w:szCs w:val="26"/>
          <w:rtl/>
        </w:rPr>
        <w:tab/>
        <w:t>ברור היה לעין, כי למרות דיבּוּרהּ השוטף של המתלוננת לאורך כל עדותה, משהגיעה לספר על לב ליבו של אירוע האונס התקשתה בכך מאוד. ניכּר היה כי המתלוננת מתקשה לדבר וּלבטא את אשר חוותה. במהלך דבריה, מדי פעם החלה לבכות חרישית ולהתנשם בכבדוּת.</w:t>
      </w:r>
    </w:p>
    <w:p w14:paraId="1D88FBD0" w14:textId="77777777" w:rsidR="00381CA4" w:rsidRDefault="00381CA4">
      <w:pPr>
        <w:spacing w:line="360" w:lineRule="auto"/>
        <w:ind w:firstLine="720"/>
        <w:rPr>
          <w:rFonts w:cs="David" w:hint="cs"/>
          <w:sz w:val="26"/>
          <w:szCs w:val="26"/>
          <w:rtl/>
        </w:rPr>
      </w:pPr>
      <w:r>
        <w:rPr>
          <w:rFonts w:cs="David" w:hint="cs"/>
          <w:sz w:val="26"/>
          <w:szCs w:val="26"/>
          <w:rtl/>
        </w:rPr>
        <w:t xml:space="preserve">למרות זאת, היטיבה לתאר השתלשלות המעשים, את הרגשותיה תוך כדי האירוע, את תחנוניה כי יפסיק ממעשיו, את הכאבים שחשה ואת פרצופו של הנאשם כשהוא מחייך בפניה תוך כדי מעשה ואומר לה: </w:t>
      </w:r>
      <w:r>
        <w:rPr>
          <w:rFonts w:cs="David" w:hint="cs"/>
          <w:b/>
          <w:bCs/>
          <w:sz w:val="26"/>
          <w:szCs w:val="26"/>
          <w:rtl/>
        </w:rPr>
        <w:t>"עכשיו אני אתן לך להרגיש מה זה כואב, כמו שעשית שאת לא רצית אותי כל הזמן"</w:t>
      </w:r>
      <w:r>
        <w:rPr>
          <w:rFonts w:cs="David" w:hint="cs"/>
          <w:sz w:val="26"/>
          <w:szCs w:val="26"/>
          <w:rtl/>
        </w:rPr>
        <w:t xml:space="preserve">, ואת הסטירה שנתנה לו בקוּמהּ, לאחר שבא על סיפוקו </w:t>
      </w:r>
      <w:r>
        <w:rPr>
          <w:rFonts w:cs="David" w:hint="cs"/>
          <w:b/>
          <w:bCs/>
          <w:sz w:val="26"/>
          <w:szCs w:val="26"/>
          <w:rtl/>
        </w:rPr>
        <w:t>("זה כל מה שיכלתי לעשות")</w:t>
      </w:r>
      <w:r>
        <w:rPr>
          <w:rFonts w:cs="David" w:hint="cs"/>
          <w:sz w:val="26"/>
          <w:szCs w:val="26"/>
          <w:rtl/>
        </w:rPr>
        <w:t xml:space="preserve">, וּמתוך בכי והרכּנת-ראשה, סיימה באומרה: </w:t>
      </w:r>
      <w:r>
        <w:rPr>
          <w:rFonts w:cs="David" w:hint="cs"/>
          <w:b/>
          <w:bCs/>
          <w:sz w:val="26"/>
          <w:szCs w:val="26"/>
          <w:rtl/>
        </w:rPr>
        <w:t>"בכיתי כל הלילה"</w:t>
      </w:r>
      <w:r>
        <w:rPr>
          <w:rFonts w:cs="David" w:hint="cs"/>
          <w:sz w:val="26"/>
          <w:szCs w:val="26"/>
          <w:rtl/>
        </w:rPr>
        <w:t>.</w:t>
      </w:r>
    </w:p>
    <w:p w14:paraId="2B310A25" w14:textId="77777777" w:rsidR="00381CA4" w:rsidRDefault="00381CA4">
      <w:pPr>
        <w:spacing w:line="360" w:lineRule="auto"/>
        <w:rPr>
          <w:rFonts w:cs="David" w:hint="cs"/>
          <w:sz w:val="26"/>
          <w:szCs w:val="26"/>
          <w:rtl/>
        </w:rPr>
      </w:pPr>
    </w:p>
    <w:p w14:paraId="135EEE08" w14:textId="77777777" w:rsidR="00381CA4" w:rsidRDefault="00381CA4">
      <w:pPr>
        <w:spacing w:line="360" w:lineRule="auto"/>
        <w:rPr>
          <w:rFonts w:cs="David" w:hint="cs"/>
          <w:sz w:val="26"/>
          <w:szCs w:val="26"/>
          <w:rtl/>
        </w:rPr>
      </w:pPr>
      <w:r>
        <w:rPr>
          <w:rFonts w:cs="David" w:hint="cs"/>
          <w:b/>
          <w:bCs/>
          <w:i/>
          <w:iCs/>
          <w:sz w:val="26"/>
          <w:szCs w:val="26"/>
          <w:rtl/>
        </w:rPr>
        <w:t>62.</w:t>
      </w:r>
      <w:r>
        <w:rPr>
          <w:rFonts w:cs="David"/>
          <w:b/>
          <w:bCs/>
          <w:sz w:val="26"/>
          <w:szCs w:val="26"/>
          <w:rtl/>
        </w:rPr>
        <w:tab/>
      </w:r>
      <w:r>
        <w:rPr>
          <w:rFonts w:cs="David" w:hint="cs"/>
          <w:sz w:val="26"/>
          <w:szCs w:val="26"/>
          <w:rtl/>
        </w:rPr>
        <w:t>ראָיה נוספת למהימנות גירסתה של המתלוננת, רואה אני בעובדה כי המתלוננת לא הגזימה בתיאוּריהּ, לא טענה לשימוש בכוח פיזי רב או במכות, אלא רק הסבירה כי הנאשם אחז בידה, כך שלא יכולה הייתה להשתחרר.</w:t>
      </w:r>
    </w:p>
    <w:p w14:paraId="3BDE7269" w14:textId="77777777" w:rsidR="00381CA4" w:rsidRDefault="00381CA4">
      <w:pPr>
        <w:spacing w:line="360" w:lineRule="auto"/>
        <w:ind w:firstLine="720"/>
        <w:rPr>
          <w:rFonts w:cs="David" w:hint="cs"/>
          <w:sz w:val="26"/>
          <w:szCs w:val="26"/>
          <w:rtl/>
        </w:rPr>
      </w:pPr>
      <w:r>
        <w:rPr>
          <w:rFonts w:cs="David" w:hint="cs"/>
          <w:sz w:val="26"/>
          <w:szCs w:val="26"/>
          <w:rtl/>
        </w:rPr>
        <w:t>מסיבה זו, הסבירה המתלוננת, עלה בדעתה לבקש את הנאשם כי יביא קונדום, וכך תוכל להשתחרר מאחיזתו ולברוח לחדרהּ. אלא שלרוע מזלה, הכין לעצמו הנאשם קונדום לצד הספּה ולכן לא יכולה הייתה לברוח כפי שחשבה.</w:t>
      </w:r>
    </w:p>
    <w:p w14:paraId="5FD80740" w14:textId="77777777" w:rsidR="00381CA4" w:rsidRDefault="00381CA4">
      <w:pPr>
        <w:spacing w:line="360" w:lineRule="auto"/>
        <w:rPr>
          <w:rFonts w:cs="David" w:hint="cs"/>
          <w:sz w:val="26"/>
          <w:szCs w:val="26"/>
          <w:rtl/>
        </w:rPr>
      </w:pPr>
    </w:p>
    <w:p w14:paraId="7D9B0BAC" w14:textId="77777777" w:rsidR="00381CA4" w:rsidRDefault="00381CA4">
      <w:pPr>
        <w:spacing w:line="360" w:lineRule="auto"/>
        <w:rPr>
          <w:rFonts w:cs="David" w:hint="cs"/>
          <w:sz w:val="26"/>
          <w:szCs w:val="26"/>
          <w:rtl/>
        </w:rPr>
      </w:pPr>
      <w:r>
        <w:rPr>
          <w:rFonts w:cs="David" w:hint="cs"/>
          <w:b/>
          <w:bCs/>
          <w:i/>
          <w:iCs/>
          <w:sz w:val="26"/>
          <w:szCs w:val="26"/>
          <w:rtl/>
        </w:rPr>
        <w:t>63.</w:t>
      </w:r>
      <w:r>
        <w:rPr>
          <w:rFonts w:cs="David"/>
          <w:sz w:val="26"/>
          <w:szCs w:val="26"/>
          <w:rtl/>
        </w:rPr>
        <w:tab/>
        <w:t>קראתי בתימהון את תיאו</w:t>
      </w:r>
      <w:r>
        <w:rPr>
          <w:rFonts w:cs="David" w:hint="cs"/>
          <w:sz w:val="26"/>
          <w:szCs w:val="26"/>
          <w:rtl/>
        </w:rPr>
        <w:t xml:space="preserve">ֹריית </w:t>
      </w:r>
      <w:r>
        <w:rPr>
          <w:rFonts w:cs="David" w:hint="cs"/>
          <w:b/>
          <w:bCs/>
          <w:sz w:val="26"/>
          <w:szCs w:val="26"/>
          <w:rtl/>
        </w:rPr>
        <w:t>"קונדום המילוט"</w:t>
      </w:r>
      <w:r>
        <w:rPr>
          <w:rFonts w:cs="David" w:hint="cs"/>
          <w:sz w:val="26"/>
          <w:szCs w:val="26"/>
          <w:rtl/>
        </w:rPr>
        <w:t xml:space="preserve"> שבּנה הסניגור בסיכומיו, וּמוטב שלא אבטא את מחשבותיי הראשוניוֹת למִקרא הדברים. רק אומַר, כי הפנטזיות הפּוֹרחות באוויר וההמחזה הפּואטית של טענות ההגנה ככלל ותיאוֹריה זו בפרט - מוטב היה שלא היו מועלות על הכתב. ניתן היה וראוי היה להסתפק בטענות משפטיות-עובדתיוֹת            גרידא - בהנחה שיש להן בסיס בראיות.</w:t>
      </w:r>
    </w:p>
    <w:p w14:paraId="401BB521" w14:textId="77777777" w:rsidR="00381CA4" w:rsidRDefault="00381CA4">
      <w:pPr>
        <w:spacing w:line="360" w:lineRule="auto"/>
        <w:rPr>
          <w:rFonts w:cs="David" w:hint="cs"/>
          <w:sz w:val="26"/>
          <w:szCs w:val="26"/>
          <w:rtl/>
        </w:rPr>
      </w:pPr>
      <w:r>
        <w:rPr>
          <w:rFonts w:cs="David" w:hint="cs"/>
          <w:sz w:val="26"/>
          <w:szCs w:val="26"/>
          <w:rtl/>
        </w:rPr>
        <w:tab/>
        <w:t xml:space="preserve">אם אנסה לפרק את מטען </w:t>
      </w:r>
      <w:r>
        <w:rPr>
          <w:rFonts w:cs="David" w:hint="cs"/>
          <w:b/>
          <w:bCs/>
          <w:sz w:val="26"/>
          <w:szCs w:val="26"/>
          <w:rtl/>
        </w:rPr>
        <w:t>"קונדום המילוט"</w:t>
      </w:r>
      <w:r>
        <w:rPr>
          <w:rFonts w:cs="David" w:hint="cs"/>
          <w:sz w:val="26"/>
          <w:szCs w:val="26"/>
          <w:rtl/>
        </w:rPr>
        <w:t xml:space="preserve"> מחומר הנפץ שהוטמן בו, הרי יש לדחות טענת הסניגור, כי עצם בקשת המתלוננת מהנאשם כי ישתמש בקונדום מוכיח את רצונה והסכמתה לקיום יחסי-המין.</w:t>
      </w:r>
    </w:p>
    <w:p w14:paraId="02007F58" w14:textId="77777777" w:rsidR="00381CA4" w:rsidRDefault="00381CA4">
      <w:pPr>
        <w:spacing w:line="360" w:lineRule="auto"/>
        <w:rPr>
          <w:rFonts w:cs="David" w:hint="cs"/>
          <w:sz w:val="26"/>
          <w:szCs w:val="26"/>
          <w:rtl/>
        </w:rPr>
      </w:pPr>
      <w:r>
        <w:rPr>
          <w:rFonts w:cs="David" w:hint="cs"/>
          <w:sz w:val="26"/>
          <w:szCs w:val="26"/>
          <w:rtl/>
        </w:rPr>
        <w:tab/>
        <w:t>ראשית, הסבּרהּ של המתלוננת לסיבת אמירת הדברים בנסיבות שתיארה, הגיוני הוא וּמתקבל על הדעת. גם אם לסניגור נשמע הדבר בלתי-הגיוני, הרי כבר אמרנו והבאנו את ההלכה הפסוקה בדבר החכמה שלאחר מעשה כשמדובר בהגיוֹנן של קורבנות טראומה. שנית, טענתו של הנאשם כי אכן הלך להביא קונדום מחדר אימו כאשר המתלוננת חיכתה לו במערומיה עַד לשובו - עומדת בסתירה מוחלטת לגירסתו הקודמת בדבר "נוהגי" השימוש בקונדום במהלך יחסי-המין שקיימו בעבר לטענתו, כשלגירסתו הייתה זו תמיד המתלוננת שסיפקה את הקונדום, ולו כלל לא היו קונדומים.</w:t>
      </w:r>
    </w:p>
    <w:p w14:paraId="682209F7" w14:textId="77777777" w:rsidR="00381CA4" w:rsidRDefault="00381CA4">
      <w:pPr>
        <w:spacing w:line="360" w:lineRule="auto"/>
        <w:ind w:firstLine="720"/>
        <w:rPr>
          <w:rFonts w:cs="David" w:hint="cs"/>
          <w:sz w:val="26"/>
          <w:szCs w:val="26"/>
          <w:rtl/>
        </w:rPr>
      </w:pPr>
      <w:r>
        <w:rPr>
          <w:rFonts w:cs="David" w:hint="cs"/>
          <w:sz w:val="26"/>
          <w:szCs w:val="26"/>
          <w:rtl/>
        </w:rPr>
        <w:t xml:space="preserve">אם כך, מדוע דווקא הפעם ביקשה המתלוננת ממנו להביא קונדום, וּמהיכן לפתע היה ברשותו קונדום? עוד תמוּה הדבר, כיצד זה העז הבּן המסור והמנומס, להיכנס, כטענתו, לחדרהּ של אימו וּלהעירה משְׁנתהּ, כשהוא מחטט במגירות להוציא קונדום, כשלדבריו שְׁנתַהּ של אימו קלה, וּבכלל היא ישֵׁנה </w:t>
      </w:r>
      <w:r>
        <w:rPr>
          <w:rFonts w:cs="David" w:hint="cs"/>
          <w:b/>
          <w:bCs/>
          <w:sz w:val="26"/>
          <w:szCs w:val="26"/>
          <w:rtl/>
        </w:rPr>
        <w:t>"עם עיניים פתוחות"</w:t>
      </w:r>
      <w:r>
        <w:rPr>
          <w:rFonts w:cs="David" w:hint="cs"/>
          <w:sz w:val="26"/>
          <w:szCs w:val="26"/>
          <w:rtl/>
        </w:rPr>
        <w:t xml:space="preserve"> ודלתהּ כלל לא נסגרת.</w:t>
      </w:r>
    </w:p>
    <w:p w14:paraId="7CE52F02" w14:textId="77777777" w:rsidR="00381CA4" w:rsidRDefault="00381CA4">
      <w:pPr>
        <w:spacing w:line="360" w:lineRule="auto"/>
        <w:rPr>
          <w:rFonts w:cs="David" w:hint="cs"/>
          <w:sz w:val="26"/>
          <w:szCs w:val="26"/>
          <w:rtl/>
        </w:rPr>
      </w:pPr>
      <w:r>
        <w:rPr>
          <w:rFonts w:cs="David" w:hint="cs"/>
          <w:sz w:val="26"/>
          <w:szCs w:val="26"/>
          <w:rtl/>
        </w:rPr>
        <w:tab/>
      </w:r>
    </w:p>
    <w:p w14:paraId="7F494E3E" w14:textId="77777777" w:rsidR="00381CA4" w:rsidRDefault="00381CA4">
      <w:pPr>
        <w:spacing w:line="360" w:lineRule="auto"/>
        <w:ind w:firstLine="720"/>
        <w:rPr>
          <w:rFonts w:cs="David" w:hint="cs"/>
          <w:sz w:val="26"/>
          <w:szCs w:val="26"/>
          <w:rtl/>
        </w:rPr>
      </w:pPr>
      <w:r>
        <w:rPr>
          <w:rFonts w:cs="David" w:hint="cs"/>
          <w:sz w:val="26"/>
          <w:szCs w:val="26"/>
          <w:rtl/>
        </w:rPr>
        <w:t>לא למותר להזכיר, כי המתלוננת הכחישה בכל תוקף קיום יחסי-מין קודמים עם הנאשם, למעט הפעם הראשונה עליה סיפרה, וּמטֶבע הדברים, גם את כל עניין הספקת קונדומים על-ידהּ, או נוהַג של שימוש בשמן תינוקות.</w:t>
      </w:r>
    </w:p>
    <w:p w14:paraId="3A4B9DBB" w14:textId="77777777" w:rsidR="00381CA4" w:rsidRDefault="00381CA4">
      <w:pPr>
        <w:spacing w:line="360" w:lineRule="auto"/>
        <w:ind w:firstLine="720"/>
        <w:rPr>
          <w:rFonts w:cs="David" w:hint="cs"/>
          <w:sz w:val="26"/>
          <w:szCs w:val="26"/>
          <w:rtl/>
        </w:rPr>
      </w:pPr>
      <w:r>
        <w:rPr>
          <w:rFonts w:cs="David" w:hint="cs"/>
          <w:sz w:val="26"/>
          <w:szCs w:val="26"/>
          <w:rtl/>
        </w:rPr>
        <w:t xml:space="preserve">יתר-על-כן, קשה מאוד לקבל כאמיתית את גירסת הנאשם כי המתלוננת התפשטה בעצמה בתיאטרליוּת </w:t>
      </w:r>
      <w:r>
        <w:rPr>
          <w:rFonts w:cs="David" w:hint="cs"/>
          <w:b/>
          <w:bCs/>
          <w:sz w:val="26"/>
          <w:szCs w:val="26"/>
          <w:rtl/>
        </w:rPr>
        <w:t>("הורידה את החלוק בתנועה אחת")</w:t>
      </w:r>
      <w:r>
        <w:rPr>
          <w:rFonts w:cs="David" w:hint="cs"/>
          <w:sz w:val="26"/>
          <w:szCs w:val="26"/>
          <w:rtl/>
        </w:rPr>
        <w:t>, וכאשר הלך להביא את הקונדום, הורידה בעצמה את תחתוניה ונשארה לשכב עירומה בסלון הדירה כשהיא "מחכה" כמה דקות לשובו, כפי שטען. זאת במיוחד כאשר באותה תקופה, גם לגירסתו של הנאשם, יחסיהם כבר לא היו כִּתמול שלשום. על רקע גירסת המתלוננת - תיאור כזה הינו מופרך לחלוטין.</w:t>
      </w:r>
    </w:p>
    <w:p w14:paraId="01EED67F" w14:textId="77777777" w:rsidR="00381CA4" w:rsidRDefault="00381CA4">
      <w:pPr>
        <w:spacing w:line="360" w:lineRule="auto"/>
        <w:ind w:firstLine="720"/>
        <w:rPr>
          <w:rFonts w:cs="David" w:hint="cs"/>
          <w:sz w:val="26"/>
          <w:szCs w:val="26"/>
          <w:rtl/>
        </w:rPr>
      </w:pPr>
      <w:r>
        <w:rPr>
          <w:rFonts w:cs="David" w:hint="cs"/>
          <w:sz w:val="26"/>
          <w:szCs w:val="26"/>
          <w:rtl/>
        </w:rPr>
        <w:t xml:space="preserve">זאת ועוד, לשאלת הסניגור העידה החוקרת חנה שושן </w:t>
      </w:r>
      <w:r>
        <w:rPr>
          <w:rFonts w:cs="David" w:hint="cs"/>
          <w:b/>
          <w:bCs/>
          <w:sz w:val="26"/>
          <w:szCs w:val="26"/>
          <w:rtl/>
        </w:rPr>
        <w:t>(עת/3)</w:t>
      </w:r>
      <w:r>
        <w:rPr>
          <w:rFonts w:cs="David" w:hint="cs"/>
          <w:sz w:val="26"/>
          <w:szCs w:val="26"/>
          <w:rtl/>
        </w:rPr>
        <w:t xml:space="preserve"> כי האמינה לדברי המתלוננת, אשר סיפרה לה והסבירה במהלך גביית הודעתה כי ביקשה מהנאשם קונדום כדי שתוכל להתחמק ממנו, ולא מכֹּל סיבה אחרת. לדברי החוקרת, לא מצאה כל סיבה לחקור עוד בשאלה זו.</w:t>
      </w:r>
    </w:p>
    <w:p w14:paraId="42A76528" w14:textId="77777777" w:rsidR="00381CA4" w:rsidRDefault="00381CA4">
      <w:pPr>
        <w:spacing w:line="360" w:lineRule="auto"/>
        <w:ind w:firstLine="720"/>
        <w:rPr>
          <w:rFonts w:cs="David" w:hint="cs"/>
          <w:sz w:val="26"/>
          <w:szCs w:val="26"/>
          <w:rtl/>
        </w:rPr>
      </w:pPr>
      <w:r>
        <w:rPr>
          <w:rFonts w:cs="David" w:hint="cs"/>
          <w:sz w:val="26"/>
          <w:szCs w:val="26"/>
          <w:rtl/>
        </w:rPr>
        <w:t>גם אני האמנתי למתלוננת כי זו הייתה כּוונתה וכי באותו רגע טראומטי ראתה בכך סיכוי להתחמק מתחת ידי הנאשם, ניסיון שלא צלח.</w:t>
      </w:r>
    </w:p>
    <w:p w14:paraId="2AE09104" w14:textId="77777777" w:rsidR="00381CA4" w:rsidRDefault="00381CA4">
      <w:pPr>
        <w:spacing w:line="360" w:lineRule="auto"/>
        <w:rPr>
          <w:rFonts w:cs="David" w:hint="cs"/>
          <w:sz w:val="26"/>
          <w:szCs w:val="26"/>
          <w:rtl/>
        </w:rPr>
      </w:pPr>
    </w:p>
    <w:p w14:paraId="04281D00" w14:textId="77777777" w:rsidR="00381CA4" w:rsidRDefault="00381CA4">
      <w:pPr>
        <w:spacing w:line="360" w:lineRule="auto"/>
        <w:rPr>
          <w:rFonts w:cs="David" w:hint="cs"/>
          <w:sz w:val="26"/>
          <w:szCs w:val="26"/>
          <w:rtl/>
        </w:rPr>
      </w:pPr>
    </w:p>
    <w:p w14:paraId="11ED349D" w14:textId="77777777" w:rsidR="00381CA4" w:rsidRDefault="00381CA4">
      <w:pPr>
        <w:spacing w:line="360" w:lineRule="auto"/>
        <w:rPr>
          <w:rFonts w:cs="David" w:hint="cs"/>
          <w:sz w:val="26"/>
          <w:szCs w:val="26"/>
          <w:rtl/>
        </w:rPr>
      </w:pPr>
      <w:r>
        <w:rPr>
          <w:rFonts w:cs="David" w:hint="cs"/>
          <w:b/>
          <w:bCs/>
          <w:i/>
          <w:iCs/>
          <w:sz w:val="26"/>
          <w:szCs w:val="26"/>
          <w:rtl/>
        </w:rPr>
        <w:t>64.</w:t>
      </w:r>
      <w:r>
        <w:rPr>
          <w:rFonts w:cs="David"/>
          <w:sz w:val="26"/>
          <w:szCs w:val="26"/>
          <w:rtl/>
        </w:rPr>
        <w:tab/>
        <w:t>הסניגור הלין על כך כי המתלוננת לא צעקה לעזרה במהלך האירוע, למרות שידעה כי אימו של הנאשם נמצאת בטווח שמיעה, וגם ב</w:t>
      </w:r>
      <w:r>
        <w:rPr>
          <w:rFonts w:cs="David" w:hint="cs"/>
          <w:sz w:val="26"/>
          <w:szCs w:val="26"/>
          <w:rtl/>
        </w:rPr>
        <w:t>ּנה ישן בחדר סמוך. המתלוננת הודתה כי אכן לא צעקה. אולם הסבירה בבירור לא פעם ולא פעמיים, כי כאשר הנאשם אחז בה בחוזקה ואנס אותה, בכתה, התלוננה על כאבים וּביקשה מִן הנאשם כי יעזוב אותה לנפשה. אך ללא הועיל.</w:t>
      </w:r>
    </w:p>
    <w:p w14:paraId="54081392" w14:textId="77777777" w:rsidR="00381CA4" w:rsidRDefault="00381CA4">
      <w:pPr>
        <w:spacing w:line="360" w:lineRule="auto"/>
        <w:rPr>
          <w:rFonts w:cs="David" w:hint="cs"/>
          <w:sz w:val="26"/>
          <w:szCs w:val="26"/>
          <w:rtl/>
        </w:rPr>
      </w:pPr>
      <w:r>
        <w:rPr>
          <w:rFonts w:cs="David" w:hint="cs"/>
          <w:sz w:val="26"/>
          <w:szCs w:val="26"/>
          <w:rtl/>
        </w:rPr>
        <w:tab/>
        <w:t>את טענתה כי יתכן מאוד שאימו של הנאשם כן שמעה את הנעשָׂה, אך לא מצאה לנכון להתערב - תמכה המתלוננת בספּרה, למרות המבוכה ואי-הנעימוּת שבכך, על הסיוטים שאחזו בה בעבר באחד הלילות, כשרק בבוקר שלמחרת התעניינה אימו של הנאשם מה קרה לה בלילה.</w:t>
      </w:r>
    </w:p>
    <w:p w14:paraId="54E3AC24" w14:textId="77777777" w:rsidR="00381CA4" w:rsidRDefault="00381CA4">
      <w:pPr>
        <w:spacing w:line="360" w:lineRule="auto"/>
        <w:rPr>
          <w:rFonts w:cs="David" w:hint="cs"/>
          <w:sz w:val="26"/>
          <w:szCs w:val="26"/>
          <w:rtl/>
        </w:rPr>
      </w:pPr>
      <w:r>
        <w:rPr>
          <w:rFonts w:cs="David" w:hint="cs"/>
          <w:sz w:val="26"/>
          <w:szCs w:val="26"/>
          <w:rtl/>
        </w:rPr>
        <w:tab/>
        <w:t>נראה, כי לאור טענתו לעיל של הסניגור, אין זה מיותר לשוב וּלהזכיר את ההלכה הפסוקה עליה חוזרים בתי-המשפט וּמצהירים שוב ושוב, באומרם:</w:t>
      </w:r>
    </w:p>
    <w:p w14:paraId="3D4FD4B1" w14:textId="77777777" w:rsidR="00381CA4" w:rsidRDefault="00381CA4">
      <w:pPr>
        <w:spacing w:line="360" w:lineRule="auto"/>
        <w:rPr>
          <w:rFonts w:cs="David" w:hint="cs"/>
          <w:sz w:val="6"/>
          <w:szCs w:val="6"/>
          <w:rtl/>
        </w:rPr>
      </w:pPr>
    </w:p>
    <w:p w14:paraId="3A9F6E8E" w14:textId="77777777" w:rsidR="00381CA4" w:rsidRDefault="00381CA4">
      <w:pPr>
        <w:spacing w:line="360" w:lineRule="auto"/>
        <w:ind w:left="1440" w:right="1134"/>
        <w:rPr>
          <w:rFonts w:cs="David" w:hint="cs"/>
          <w:sz w:val="26"/>
          <w:szCs w:val="26"/>
          <w:rtl/>
        </w:rPr>
      </w:pPr>
      <w:r>
        <w:rPr>
          <w:rFonts w:cs="David" w:hint="cs"/>
          <w:b/>
          <w:bCs/>
          <w:sz w:val="26"/>
          <w:szCs w:val="26"/>
          <w:rtl/>
        </w:rPr>
        <w:t>"...</w:t>
      </w:r>
      <w:r>
        <w:rPr>
          <w:rFonts w:cs="David"/>
          <w:b/>
          <w:bCs/>
          <w:sz w:val="26"/>
          <w:szCs w:val="26"/>
          <w:rtl/>
        </w:rPr>
        <w:t>י</w:t>
      </w:r>
      <w:r>
        <w:rPr>
          <w:rFonts w:cs="David" w:hint="cs"/>
          <w:b/>
          <w:bCs/>
          <w:sz w:val="26"/>
          <w:szCs w:val="26"/>
          <w:rtl/>
        </w:rPr>
        <w:t>י</w:t>
      </w:r>
      <w:r>
        <w:rPr>
          <w:rFonts w:cs="David"/>
          <w:b/>
          <w:bCs/>
          <w:sz w:val="26"/>
          <w:szCs w:val="26"/>
          <w:rtl/>
        </w:rPr>
        <w:t>אמר שוב ובקול צלול וברור: ראשית</w:t>
      </w:r>
      <w:r>
        <w:rPr>
          <w:rFonts w:cs="David" w:hint="cs"/>
          <w:b/>
          <w:bCs/>
          <w:sz w:val="26"/>
          <w:szCs w:val="26"/>
          <w:rtl/>
        </w:rPr>
        <w:t>,</w:t>
      </w:r>
      <w:r>
        <w:rPr>
          <w:rFonts w:cs="David"/>
          <w:b/>
          <w:bCs/>
          <w:sz w:val="26"/>
          <w:szCs w:val="26"/>
          <w:rtl/>
        </w:rPr>
        <w:t xml:space="preserve"> עידן ההתנגדות הפיזית עד כלות הכ</w:t>
      </w:r>
      <w:r>
        <w:rPr>
          <w:rFonts w:cs="David" w:hint="cs"/>
          <w:b/>
          <w:bCs/>
          <w:sz w:val="26"/>
          <w:szCs w:val="26"/>
          <w:rtl/>
        </w:rPr>
        <w:t>ו</w:t>
      </w:r>
      <w:r>
        <w:rPr>
          <w:rFonts w:cs="David"/>
          <w:b/>
          <w:bCs/>
          <w:sz w:val="26"/>
          <w:szCs w:val="26"/>
          <w:rtl/>
        </w:rPr>
        <w:t>ח חלף עבר לו ודי ב</w:t>
      </w:r>
      <w:r>
        <w:rPr>
          <w:rFonts w:cs="David" w:hint="cs"/>
          <w:b/>
          <w:bCs/>
          <w:sz w:val="26"/>
          <w:szCs w:val="26"/>
          <w:rtl/>
        </w:rPr>
        <w:t>'</w:t>
      </w:r>
      <w:r>
        <w:rPr>
          <w:rFonts w:cs="David"/>
          <w:b/>
          <w:bCs/>
          <w:sz w:val="26"/>
          <w:szCs w:val="26"/>
          <w:rtl/>
        </w:rPr>
        <w:t>אי הסכמה</w:t>
      </w:r>
      <w:r>
        <w:rPr>
          <w:rFonts w:cs="David" w:hint="cs"/>
          <w:b/>
          <w:bCs/>
          <w:sz w:val="26"/>
          <w:szCs w:val="26"/>
          <w:rtl/>
        </w:rPr>
        <w:t>'</w:t>
      </w:r>
      <w:r>
        <w:rPr>
          <w:rFonts w:cs="David"/>
          <w:b/>
          <w:bCs/>
          <w:sz w:val="26"/>
          <w:szCs w:val="26"/>
          <w:rtl/>
        </w:rPr>
        <w:t xml:space="preserve"> - גם כשהיא שקטה - כדי לחסום כל מאמץ של בעילה, כאשר הספק בעניין זה מדבר לחובתו של הבועל</w:t>
      </w:r>
      <w:r>
        <w:rPr>
          <w:rFonts w:cs="David" w:hint="cs"/>
          <w:b/>
          <w:bCs/>
          <w:sz w:val="26"/>
          <w:szCs w:val="26"/>
          <w:rtl/>
        </w:rPr>
        <w:t>..."</w:t>
      </w:r>
    </w:p>
    <w:p w14:paraId="116118C7" w14:textId="77777777" w:rsidR="00381CA4" w:rsidRDefault="00381CA4">
      <w:pPr>
        <w:spacing w:line="360" w:lineRule="auto"/>
        <w:ind w:firstLine="720"/>
        <w:rPr>
          <w:rFonts w:cs="David" w:hint="cs"/>
          <w:sz w:val="26"/>
          <w:szCs w:val="26"/>
          <w:rtl/>
        </w:rPr>
      </w:pPr>
      <w:r>
        <w:rPr>
          <w:rFonts w:cs="David" w:hint="cs"/>
          <w:b/>
          <w:bCs/>
          <w:sz w:val="26"/>
          <w:szCs w:val="26"/>
          <w:rtl/>
        </w:rPr>
        <w:t>(</w:t>
      </w:r>
      <w:hyperlink r:id="rId28"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5148/98</w:t>
        </w:r>
      </w:hyperlink>
      <w:r>
        <w:rPr>
          <w:rFonts w:cs="David" w:hint="cs"/>
          <w:b/>
          <w:bCs/>
          <w:i/>
          <w:iCs/>
          <w:sz w:val="26"/>
          <w:szCs w:val="26"/>
          <w:rtl/>
        </w:rPr>
        <w:t xml:space="preserve"> </w:t>
      </w:r>
      <w:r>
        <w:rPr>
          <w:rFonts w:cs="David" w:hint="cs"/>
          <w:b/>
          <w:bCs/>
          <w:i/>
          <w:iCs/>
          <w:sz w:val="26"/>
          <w:szCs w:val="26"/>
          <w:u w:val="single"/>
          <w:rtl/>
        </w:rPr>
        <w:t>שלמה בוזגלו נ' מדינת ישראל</w:t>
      </w:r>
      <w:r>
        <w:rPr>
          <w:rFonts w:cs="David" w:hint="cs"/>
          <w:b/>
          <w:bCs/>
          <w:i/>
          <w:iCs/>
          <w:sz w:val="26"/>
          <w:szCs w:val="26"/>
          <w:rtl/>
        </w:rPr>
        <w:t>, תק-על 98(3), 915, 918</w:t>
      </w:r>
      <w:r>
        <w:rPr>
          <w:rFonts w:cs="David" w:hint="cs"/>
          <w:b/>
          <w:bCs/>
          <w:sz w:val="26"/>
          <w:szCs w:val="26"/>
          <w:rtl/>
        </w:rPr>
        <w:t xml:space="preserve">; וכן ראו: </w:t>
      </w:r>
      <w:r>
        <w:rPr>
          <w:rFonts w:cs="David" w:hint="cs"/>
          <w:b/>
          <w:bCs/>
          <w:i/>
          <w:iCs/>
          <w:sz w:val="26"/>
          <w:szCs w:val="26"/>
          <w:rtl/>
        </w:rPr>
        <w:t xml:space="preserve">ע"פ </w:t>
      </w:r>
      <w:hyperlink r:id="rId29" w:history="1">
        <w:r w:rsidR="005116B2" w:rsidRPr="005116B2">
          <w:rPr>
            <w:rFonts w:cs="David"/>
            <w:b/>
            <w:bCs/>
            <w:i/>
            <w:iCs/>
            <w:color w:val="0000FF"/>
            <w:sz w:val="26"/>
            <w:szCs w:val="26"/>
            <w:u w:val="single"/>
            <w:rtl/>
          </w:rPr>
          <w:t>7595/03-ג</w:t>
        </w:r>
      </w:hyperlink>
      <w:r>
        <w:rPr>
          <w:rFonts w:cs="David" w:hint="cs"/>
          <w:b/>
          <w:bCs/>
          <w:i/>
          <w:iCs/>
          <w:sz w:val="26"/>
          <w:szCs w:val="26"/>
          <w:rtl/>
        </w:rPr>
        <w:t xml:space="preserve">' </w:t>
      </w:r>
      <w:r>
        <w:rPr>
          <w:rFonts w:cs="David" w:hint="cs"/>
          <w:b/>
          <w:bCs/>
          <w:i/>
          <w:iCs/>
          <w:sz w:val="26"/>
          <w:szCs w:val="26"/>
          <w:u w:val="single"/>
          <w:rtl/>
        </w:rPr>
        <w:t>פלוני נ' מדינת ישראל</w:t>
      </w:r>
      <w:r>
        <w:rPr>
          <w:rFonts w:cs="David" w:hint="cs"/>
          <w:b/>
          <w:bCs/>
          <w:i/>
          <w:iCs/>
          <w:sz w:val="26"/>
          <w:szCs w:val="26"/>
          <w:rtl/>
        </w:rPr>
        <w:t>, תק-על 2004(2), 3378</w:t>
      </w:r>
      <w:r>
        <w:rPr>
          <w:rFonts w:cs="David" w:hint="cs"/>
          <w:b/>
          <w:bCs/>
          <w:sz w:val="26"/>
          <w:szCs w:val="26"/>
          <w:rtl/>
        </w:rPr>
        <w:t xml:space="preserve">; </w:t>
      </w:r>
      <w:hyperlink r:id="rId30"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3179/91 עובדיה שיאחי נ' מדינת ישראל, פ"ד מו</w:t>
        </w:r>
      </w:hyperlink>
      <w:r>
        <w:rPr>
          <w:rFonts w:cs="David" w:hint="cs"/>
          <w:b/>
          <w:bCs/>
          <w:i/>
          <w:iCs/>
          <w:sz w:val="26"/>
          <w:szCs w:val="26"/>
          <w:rtl/>
        </w:rPr>
        <w:t>(2), 52</w:t>
      </w:r>
      <w:r>
        <w:rPr>
          <w:rFonts w:cs="David" w:hint="cs"/>
          <w:b/>
          <w:bCs/>
          <w:sz w:val="26"/>
          <w:szCs w:val="26"/>
          <w:rtl/>
        </w:rPr>
        <w:t>)</w:t>
      </w:r>
      <w:r>
        <w:rPr>
          <w:rFonts w:cs="David" w:hint="cs"/>
          <w:sz w:val="26"/>
          <w:szCs w:val="26"/>
          <w:rtl/>
        </w:rPr>
        <w:t>.</w:t>
      </w:r>
    </w:p>
    <w:p w14:paraId="55003FF1" w14:textId="77777777" w:rsidR="00381CA4" w:rsidRDefault="00381CA4">
      <w:pPr>
        <w:spacing w:line="360" w:lineRule="auto"/>
        <w:ind w:firstLine="720"/>
        <w:rPr>
          <w:rFonts w:cs="David" w:hint="cs"/>
          <w:sz w:val="26"/>
          <w:szCs w:val="26"/>
          <w:rtl/>
        </w:rPr>
      </w:pPr>
    </w:p>
    <w:p w14:paraId="05A1DC7E" w14:textId="77777777" w:rsidR="00381CA4" w:rsidRDefault="00381CA4">
      <w:pPr>
        <w:spacing w:line="360" w:lineRule="auto"/>
        <w:ind w:firstLine="720"/>
        <w:rPr>
          <w:rFonts w:cs="David" w:hint="cs"/>
          <w:sz w:val="26"/>
          <w:szCs w:val="26"/>
          <w:rtl/>
        </w:rPr>
      </w:pPr>
      <w:r>
        <w:rPr>
          <w:rFonts w:cs="David" w:hint="cs"/>
          <w:sz w:val="26"/>
          <w:szCs w:val="26"/>
          <w:rtl/>
        </w:rPr>
        <w:t>אין כל ספק בליבי, כי המתלוננת הביעה בפני הנאשם את אי-הסכמתה לבעילתה על-ידו בצוּרה ברורה וחד-משמעית, על-ידי בכי ותחנונים. אלא שהנאשם, שהיה נתון בשטף יצריו הבלתי-מסוּפּקים זה מכבר, בחר להמשיך במעלליו, ואף לִזרות מלח על פצעיהּ של המתלוננת בצחקוֹ לאידה.</w:t>
      </w:r>
    </w:p>
    <w:p w14:paraId="2D947C61" w14:textId="77777777" w:rsidR="00381CA4" w:rsidRDefault="00381CA4">
      <w:pPr>
        <w:spacing w:line="360" w:lineRule="auto"/>
        <w:rPr>
          <w:rFonts w:cs="David" w:hint="cs"/>
          <w:sz w:val="26"/>
          <w:szCs w:val="26"/>
          <w:rtl/>
        </w:rPr>
      </w:pPr>
    </w:p>
    <w:p w14:paraId="34746E54" w14:textId="77777777" w:rsidR="00381CA4" w:rsidRDefault="00381CA4">
      <w:pPr>
        <w:spacing w:line="360" w:lineRule="auto"/>
        <w:rPr>
          <w:rFonts w:cs="David" w:hint="cs"/>
          <w:sz w:val="26"/>
          <w:szCs w:val="26"/>
          <w:rtl/>
        </w:rPr>
      </w:pPr>
      <w:r>
        <w:rPr>
          <w:rFonts w:cs="David" w:hint="cs"/>
          <w:b/>
          <w:bCs/>
          <w:i/>
          <w:iCs/>
          <w:sz w:val="26"/>
          <w:szCs w:val="26"/>
          <w:rtl/>
        </w:rPr>
        <w:t>65.</w:t>
      </w:r>
      <w:r>
        <w:rPr>
          <w:rFonts w:cs="David"/>
          <w:sz w:val="26"/>
          <w:szCs w:val="26"/>
          <w:rtl/>
        </w:rPr>
        <w:tab/>
      </w:r>
      <w:r>
        <w:rPr>
          <w:rFonts w:cs="David" w:hint="cs"/>
          <w:sz w:val="26"/>
          <w:szCs w:val="26"/>
          <w:rtl/>
        </w:rPr>
        <w:t xml:space="preserve">העובדה כי המתלוננת אמרה לנאשם כי הלכה לרופא כדי להוכיח את מעשה האונס שביצע בה, עובדה שהנאשם לא הכחיש בעדותו, מחזקת אף היא את מהימנותה. המתלוננת לא חששה לספר כי אמרה לנאשם דבר שאינו אמת. תגובתו של הנאשם </w:t>
      </w:r>
      <w:r>
        <w:rPr>
          <w:rFonts w:cs="David" w:hint="cs"/>
          <w:b/>
          <w:bCs/>
          <w:sz w:val="26"/>
          <w:szCs w:val="26"/>
          <w:rtl/>
        </w:rPr>
        <w:t>("את הסכמת, את רצית")</w:t>
      </w:r>
      <w:r>
        <w:rPr>
          <w:rFonts w:cs="David" w:hint="cs"/>
          <w:sz w:val="26"/>
          <w:szCs w:val="26"/>
          <w:rtl/>
        </w:rPr>
        <w:t xml:space="preserve">, לא משנה את העובדה כי מיד לאחר האירוע מצאה המתלוננת מקום להעמיד את הנאשם על חומרת התנהגותו </w:t>
      </w:r>
      <w:r>
        <w:rPr>
          <w:rFonts w:cs="David" w:hint="cs"/>
          <w:b/>
          <w:bCs/>
          <w:sz w:val="26"/>
          <w:szCs w:val="26"/>
          <w:rtl/>
        </w:rPr>
        <w:t>("מה שעשית אתמול היה נורא כואב לי")</w:t>
      </w:r>
      <w:r>
        <w:rPr>
          <w:rFonts w:cs="David" w:hint="cs"/>
          <w:sz w:val="26"/>
          <w:szCs w:val="26"/>
          <w:rtl/>
        </w:rPr>
        <w:t>, אפילו במחיר דבר-שֶׁקר שאמרה לו, כאמור לעיל.</w:t>
      </w:r>
    </w:p>
    <w:p w14:paraId="71B9653A" w14:textId="77777777" w:rsidR="00381CA4" w:rsidRDefault="00381CA4">
      <w:pPr>
        <w:spacing w:line="360" w:lineRule="auto"/>
        <w:rPr>
          <w:rFonts w:cs="David" w:hint="cs"/>
          <w:sz w:val="26"/>
          <w:szCs w:val="26"/>
          <w:rtl/>
        </w:rPr>
      </w:pPr>
      <w:r>
        <w:rPr>
          <w:rFonts w:cs="David" w:hint="cs"/>
          <w:sz w:val="26"/>
          <w:szCs w:val="26"/>
          <w:rtl/>
        </w:rPr>
        <w:tab/>
        <w:t>מקבלת אני גם את גירסתה כי הודיעה לנאשם למחרת האונס שבדעתה לעזוב את הדירה מהר ככל האפשר לאור התנהגותו.</w:t>
      </w:r>
    </w:p>
    <w:p w14:paraId="706D64AB" w14:textId="77777777" w:rsidR="00381CA4" w:rsidRDefault="00381CA4">
      <w:pPr>
        <w:spacing w:line="360" w:lineRule="auto"/>
        <w:rPr>
          <w:rFonts w:cs="David" w:hint="cs"/>
          <w:sz w:val="26"/>
          <w:szCs w:val="26"/>
          <w:rtl/>
        </w:rPr>
      </w:pPr>
      <w:r>
        <w:rPr>
          <w:rFonts w:cs="David" w:hint="cs"/>
          <w:sz w:val="26"/>
          <w:szCs w:val="26"/>
          <w:rtl/>
        </w:rPr>
        <w:tab/>
        <w:t xml:space="preserve">גם עדותה של המתלוננת כי סיפרה לאימו של הנאשם על מעשה האונס, ותיאור תגובתה המפתיעה והמבינה את מצבו </w:t>
      </w:r>
      <w:r>
        <w:rPr>
          <w:rFonts w:cs="David" w:hint="cs"/>
          <w:b/>
          <w:bCs/>
          <w:sz w:val="26"/>
          <w:szCs w:val="26"/>
          <w:rtl/>
        </w:rPr>
        <w:t>("הוא גבר הוא צריך את זה")</w:t>
      </w:r>
      <w:r>
        <w:rPr>
          <w:rFonts w:cs="David" w:hint="cs"/>
          <w:sz w:val="26"/>
          <w:szCs w:val="26"/>
          <w:rtl/>
        </w:rPr>
        <w:t>, נותרו כאֶמת לאמיתה ולא נסתרו בכל דרך שהיא. הנאשם התכחש בעימות לאפשרות שאימו אמרה דברים כאלה, על-אף שלא טרח להביאהּ לעדוּת כדי להפריך את הדברים.</w:t>
      </w:r>
    </w:p>
    <w:p w14:paraId="2FBBE50A" w14:textId="77777777" w:rsidR="00381CA4" w:rsidRDefault="00381CA4">
      <w:pPr>
        <w:spacing w:line="360" w:lineRule="auto"/>
        <w:rPr>
          <w:rFonts w:cs="David" w:hint="cs"/>
          <w:sz w:val="26"/>
          <w:szCs w:val="26"/>
          <w:rtl/>
        </w:rPr>
      </w:pPr>
      <w:r>
        <w:rPr>
          <w:rFonts w:cs="David" w:hint="cs"/>
          <w:sz w:val="26"/>
          <w:szCs w:val="26"/>
          <w:rtl/>
        </w:rPr>
        <w:tab/>
        <w:t>אמינוּת גירסה זו, משתלבת היטב עם יתר חלקי עדותה של המתלוננת, שכולם מהווים מכלול עובדתי אמין וּמהימן.</w:t>
      </w:r>
    </w:p>
    <w:p w14:paraId="564E8048" w14:textId="77777777" w:rsidR="00381CA4" w:rsidRDefault="00381CA4">
      <w:pPr>
        <w:spacing w:line="360" w:lineRule="auto"/>
        <w:rPr>
          <w:rFonts w:cs="David" w:hint="cs"/>
          <w:sz w:val="26"/>
          <w:szCs w:val="26"/>
          <w:rtl/>
        </w:rPr>
      </w:pPr>
    </w:p>
    <w:p w14:paraId="1C9C2738" w14:textId="77777777" w:rsidR="00381CA4" w:rsidRDefault="00381CA4">
      <w:pPr>
        <w:spacing w:line="360" w:lineRule="auto"/>
        <w:rPr>
          <w:rFonts w:cs="David" w:hint="cs"/>
          <w:sz w:val="26"/>
          <w:szCs w:val="26"/>
          <w:rtl/>
        </w:rPr>
      </w:pPr>
      <w:r>
        <w:rPr>
          <w:rFonts w:cs="David" w:hint="cs"/>
          <w:b/>
          <w:bCs/>
          <w:i/>
          <w:iCs/>
          <w:sz w:val="26"/>
          <w:szCs w:val="26"/>
          <w:rtl/>
        </w:rPr>
        <w:t>66.</w:t>
      </w:r>
      <w:r>
        <w:rPr>
          <w:rFonts w:cs="David"/>
          <w:sz w:val="26"/>
          <w:szCs w:val="26"/>
          <w:rtl/>
        </w:rPr>
        <w:tab/>
        <w:t>תיאור</w:t>
      </w:r>
      <w:r>
        <w:rPr>
          <w:rFonts w:cs="David" w:hint="cs"/>
          <w:sz w:val="26"/>
          <w:szCs w:val="26"/>
          <w:rtl/>
        </w:rPr>
        <w:t>י המתלוננת את איומיו המתמשכים של הנאשם כלפיה, הן פנים אל פנים והן באמצעות הטלפון, כמו גם את התנהגותו האַלימה ואיומיו כנגד ישראל - אינם מותירים כל מקום לספק באשר לאמיתותם וּמשתלבים אף הם עם התמונה הכללית.</w:t>
      </w:r>
    </w:p>
    <w:p w14:paraId="2D9959C0" w14:textId="77777777" w:rsidR="00381CA4" w:rsidRDefault="00381CA4">
      <w:pPr>
        <w:spacing w:line="360" w:lineRule="auto"/>
        <w:rPr>
          <w:rFonts w:cs="David" w:hint="cs"/>
          <w:sz w:val="26"/>
          <w:szCs w:val="26"/>
          <w:rtl/>
        </w:rPr>
      </w:pPr>
      <w:r>
        <w:rPr>
          <w:rFonts w:cs="David" w:hint="cs"/>
          <w:sz w:val="26"/>
          <w:szCs w:val="26"/>
          <w:rtl/>
        </w:rPr>
        <w:tab/>
        <w:t>התרשמתי כי המתלוננת, תיארה את הדברים כמי שחוותה אותם על בשׂרהּ. היא הרבתה לצטט את דברי הנאשם, תיארה את תחושותיה תוך כדי האירועים, כשהיא ממקמת אותם בזמן וּבמקום ולפי סדר כרונולוגי עַד לשלב שבּוֹ ההסלמה בהתנהגותו של הנאשם הביאה לכך כי לא יכולה הייתה לשׂאת יותר את הדברים וּפנתה למשטרה.</w:t>
      </w:r>
    </w:p>
    <w:p w14:paraId="6F14DC62" w14:textId="77777777" w:rsidR="00381CA4" w:rsidRDefault="00381CA4">
      <w:pPr>
        <w:spacing w:line="360" w:lineRule="auto"/>
        <w:rPr>
          <w:rFonts w:cs="David" w:hint="cs"/>
          <w:sz w:val="26"/>
          <w:szCs w:val="26"/>
          <w:rtl/>
        </w:rPr>
      </w:pPr>
      <w:r>
        <w:rPr>
          <w:rFonts w:cs="David" w:hint="cs"/>
          <w:sz w:val="26"/>
          <w:szCs w:val="26"/>
          <w:rtl/>
        </w:rPr>
        <w:tab/>
        <w:t>יצויין כי חלק ניכּר מהאירועים שאותם הזכירה המתלוננת לא הוכחשו על-ידי הנאשם, כמו למשל ההתפרצות כנגד ישראל בביתו, וכן שיחת הטלפון המאיימת עם המתלוננת ועם ישראל עצמו, שהביאה להגשת התלונה. לא למותר לציין כי הדברים מאומתים בעדותו של ישראל.</w:t>
      </w:r>
    </w:p>
    <w:p w14:paraId="0E57A04E" w14:textId="77777777" w:rsidR="00381CA4" w:rsidRDefault="00381CA4">
      <w:pPr>
        <w:spacing w:line="360" w:lineRule="auto"/>
        <w:rPr>
          <w:rFonts w:cs="David" w:hint="cs"/>
          <w:sz w:val="26"/>
          <w:szCs w:val="26"/>
          <w:rtl/>
        </w:rPr>
      </w:pPr>
    </w:p>
    <w:p w14:paraId="52AD77D3" w14:textId="77777777" w:rsidR="00381CA4" w:rsidRDefault="00381CA4">
      <w:pPr>
        <w:spacing w:line="360" w:lineRule="auto"/>
        <w:rPr>
          <w:rFonts w:cs="David" w:hint="cs"/>
          <w:sz w:val="26"/>
          <w:szCs w:val="26"/>
          <w:rtl/>
        </w:rPr>
      </w:pPr>
      <w:r>
        <w:rPr>
          <w:rFonts w:cs="David" w:hint="cs"/>
          <w:b/>
          <w:bCs/>
          <w:i/>
          <w:iCs/>
          <w:sz w:val="26"/>
          <w:szCs w:val="26"/>
          <w:rtl/>
        </w:rPr>
        <w:t>67.</w:t>
      </w:r>
      <w:r>
        <w:rPr>
          <w:rFonts w:cs="David"/>
          <w:sz w:val="26"/>
          <w:szCs w:val="26"/>
          <w:rtl/>
        </w:rPr>
        <w:tab/>
        <w:t>סימן מובהק נוסף לאמינו</w:t>
      </w:r>
      <w:r>
        <w:rPr>
          <w:rFonts w:cs="David" w:hint="cs"/>
          <w:sz w:val="26"/>
          <w:szCs w:val="26"/>
          <w:rtl/>
        </w:rPr>
        <w:t xml:space="preserve">ּתה של המתלוננת יש לראות בכך כי לא חששה לומר כי אם הנאשם היה משנה את התנהגותו ולא מתקרב אליה יותר - לא הייתה לעולם פונה בתלונה למשטרה </w:t>
      </w:r>
      <w:r>
        <w:rPr>
          <w:rFonts w:cs="David" w:hint="cs"/>
          <w:b/>
          <w:bCs/>
          <w:sz w:val="26"/>
          <w:szCs w:val="26"/>
          <w:rtl/>
        </w:rPr>
        <w:t>(עמ' 50, ש' 25-17; עמ' 51, ש' 4-1)</w:t>
      </w:r>
      <w:r>
        <w:rPr>
          <w:rFonts w:cs="David" w:hint="cs"/>
          <w:sz w:val="26"/>
          <w:szCs w:val="26"/>
          <w:rtl/>
        </w:rPr>
        <w:t>. ברור לַכל, כי אמירה שכזו לא הייתה מחוייבת המציאות. העובדה כי נאמרה - מוכיחה את כּנוּתהּ של המתלוננת ואת ביטחונהּ בדבריה וּבגירסתה כי אכן הנאשם אנס אותה, אִיֵים עליה והטריד אותה לאורך זמן וסירב להניח לה לנפשה.</w:t>
      </w:r>
    </w:p>
    <w:p w14:paraId="63DAA8ED" w14:textId="77777777" w:rsidR="00381CA4" w:rsidRDefault="00381CA4">
      <w:pPr>
        <w:spacing w:line="360" w:lineRule="auto"/>
        <w:rPr>
          <w:rFonts w:cs="David" w:hint="cs"/>
          <w:sz w:val="26"/>
          <w:szCs w:val="26"/>
          <w:rtl/>
        </w:rPr>
      </w:pPr>
    </w:p>
    <w:p w14:paraId="568F6CAE" w14:textId="77777777" w:rsidR="00381CA4" w:rsidRDefault="00381CA4">
      <w:pPr>
        <w:spacing w:line="360" w:lineRule="auto"/>
        <w:rPr>
          <w:rFonts w:cs="David" w:hint="cs"/>
          <w:sz w:val="26"/>
          <w:szCs w:val="26"/>
          <w:rtl/>
        </w:rPr>
      </w:pPr>
    </w:p>
    <w:p w14:paraId="57492E38" w14:textId="77777777" w:rsidR="00381CA4" w:rsidRDefault="00381CA4">
      <w:pPr>
        <w:spacing w:line="360" w:lineRule="auto"/>
        <w:rPr>
          <w:rFonts w:cs="David" w:hint="cs"/>
          <w:sz w:val="26"/>
          <w:szCs w:val="26"/>
          <w:rtl/>
        </w:rPr>
      </w:pPr>
      <w:r>
        <w:rPr>
          <w:rFonts w:cs="David" w:hint="cs"/>
          <w:sz w:val="26"/>
          <w:szCs w:val="26"/>
          <w:rtl/>
        </w:rPr>
        <w:tab/>
        <w:t xml:space="preserve">גם תיאוּרהּ את מעמד הגשת התלונה במשטרה, שבּוֹ לדבריה מלכתחילה התלוננה על הטרדות מצד הנאשם ורק לשאלת החוקרת באופן ספונטני לחלוטין הזכירה את המילה </w:t>
      </w:r>
      <w:r>
        <w:rPr>
          <w:rFonts w:cs="David" w:hint="cs"/>
          <w:b/>
          <w:bCs/>
          <w:sz w:val="26"/>
          <w:szCs w:val="26"/>
          <w:rtl/>
        </w:rPr>
        <w:t>"אונס"</w:t>
      </w:r>
      <w:r>
        <w:rPr>
          <w:rFonts w:cs="David" w:hint="cs"/>
          <w:sz w:val="26"/>
          <w:szCs w:val="26"/>
          <w:rtl/>
        </w:rPr>
        <w:t xml:space="preserve"> </w:t>
      </w:r>
      <w:r>
        <w:rPr>
          <w:rFonts w:cs="David" w:hint="cs"/>
          <w:b/>
          <w:bCs/>
          <w:sz w:val="26"/>
          <w:szCs w:val="26"/>
          <w:rtl/>
        </w:rPr>
        <w:t>(עמ' 50, ש' 28-26)</w:t>
      </w:r>
      <w:r>
        <w:rPr>
          <w:rFonts w:cs="David" w:hint="cs"/>
          <w:sz w:val="26"/>
          <w:szCs w:val="26"/>
          <w:rtl/>
        </w:rPr>
        <w:t xml:space="preserve"> - מוכיח את מהימנוּתהּ ואת כֵּנוּתהּ, ועולה בקנה אחד עם אוֹפיַיהּ והשתלשלות העניינים עד להגשת התלונה, כפי שעולה מגירסתה כמפורט לעיל.</w:t>
      </w:r>
    </w:p>
    <w:p w14:paraId="2D7F0079" w14:textId="77777777" w:rsidR="00381CA4" w:rsidRDefault="00381CA4">
      <w:pPr>
        <w:spacing w:line="360" w:lineRule="auto"/>
        <w:rPr>
          <w:rFonts w:cs="David"/>
          <w:sz w:val="26"/>
          <w:szCs w:val="26"/>
          <w:rtl/>
        </w:rPr>
      </w:pPr>
    </w:p>
    <w:p w14:paraId="7C41EB89" w14:textId="77777777" w:rsidR="00381CA4" w:rsidRDefault="00381CA4">
      <w:pPr>
        <w:spacing w:line="360" w:lineRule="auto"/>
        <w:rPr>
          <w:rFonts w:cs="David" w:hint="cs"/>
          <w:sz w:val="26"/>
          <w:szCs w:val="26"/>
          <w:rtl/>
        </w:rPr>
      </w:pPr>
      <w:r>
        <w:rPr>
          <w:rFonts w:cs="David" w:hint="cs"/>
          <w:b/>
          <w:bCs/>
          <w:i/>
          <w:iCs/>
          <w:sz w:val="26"/>
          <w:szCs w:val="26"/>
          <w:rtl/>
        </w:rPr>
        <w:t>68.</w:t>
      </w:r>
      <w:r>
        <w:rPr>
          <w:rFonts w:cs="David" w:hint="cs"/>
          <w:sz w:val="26"/>
          <w:szCs w:val="26"/>
          <w:rtl/>
        </w:rPr>
        <w:tab/>
        <w:t>ראוי לקבוע ולומר, כי המתלוננת הסבירה בבירור, בכנות וּבפתיחוּת את התהליך הנפשי שעברה מאז החל הנאשם להשליט את רצונותיו עליה וּלהצר את צעדיה, דרך מעשה האונס עצמו ואחר-כך את מהלך הסלמת התנהגותו האובססיבית והקנאות כלפיה וכלפי ישראל - ועַד הגשת התלונה במשטרה.</w:t>
      </w:r>
    </w:p>
    <w:p w14:paraId="07F5CED9" w14:textId="77777777" w:rsidR="00381CA4" w:rsidRDefault="00381CA4">
      <w:pPr>
        <w:spacing w:line="360" w:lineRule="auto"/>
        <w:rPr>
          <w:rFonts w:cs="David" w:hint="cs"/>
          <w:sz w:val="26"/>
          <w:szCs w:val="26"/>
          <w:rtl/>
        </w:rPr>
      </w:pPr>
      <w:r>
        <w:rPr>
          <w:rFonts w:cs="David" w:hint="cs"/>
          <w:sz w:val="26"/>
          <w:szCs w:val="26"/>
          <w:rtl/>
        </w:rPr>
        <w:tab/>
        <w:t xml:space="preserve">התרשמתי, והדברים עולים לאורך כל עדותה של המתלוננת וּמקבלים חיזוק מהראיות הנוספות, כי המתלוננת ניסתה "לשרוד" למרות הקשיים הרבים שעמדו בדרכּהּ. ההרגשה הטובה הראשונית במחיצתו של הנאשם, התחלפה בתקווה שמא דברים יסתדרו לטובה. גם על הסלידה הפיזית ניסתה להתגבר, בתקווה להמשך יחסי ידידות גרידא. קשר של שותפות בדירה עם תנאים ברורים ונוכחות אנשים נוספים בדירה, נראה היה לה סביר בנסיבות אלה. מעשה האונס גרם למפנה והפך את מסגרת חייהּ אלה לבלתי-אפשרית. </w:t>
      </w:r>
    </w:p>
    <w:p w14:paraId="7C0D19D8" w14:textId="77777777" w:rsidR="00381CA4" w:rsidRDefault="00381CA4">
      <w:pPr>
        <w:spacing w:line="360" w:lineRule="auto"/>
        <w:ind w:firstLine="720"/>
        <w:rPr>
          <w:rFonts w:cs="David" w:hint="cs"/>
          <w:sz w:val="26"/>
          <w:szCs w:val="26"/>
          <w:rtl/>
        </w:rPr>
      </w:pPr>
      <w:r>
        <w:rPr>
          <w:rFonts w:cs="David" w:hint="cs"/>
          <w:sz w:val="26"/>
          <w:szCs w:val="26"/>
          <w:rtl/>
        </w:rPr>
        <w:t>ואולם, כך התרשמתי וכך גם אמרה המתלוננת עצמה, גם את האירוע הטראומטי הזה נצרה תחילה בליבה, מתוך בושה וּמחשש שמא לא יאמינו לה. הרגשה זו, מוּכּרת היא וידועה בקרב קורבנות לעבירות מין, ואין כאן המקום להרחיב בכך.</w:t>
      </w:r>
    </w:p>
    <w:p w14:paraId="1DA56A75" w14:textId="77777777" w:rsidR="00381CA4" w:rsidRDefault="00381CA4">
      <w:pPr>
        <w:spacing w:line="360" w:lineRule="auto"/>
        <w:rPr>
          <w:rFonts w:cs="David" w:hint="cs"/>
          <w:sz w:val="26"/>
          <w:szCs w:val="26"/>
          <w:rtl/>
        </w:rPr>
      </w:pPr>
      <w:r>
        <w:rPr>
          <w:rFonts w:cs="David" w:hint="cs"/>
          <w:sz w:val="26"/>
          <w:szCs w:val="26"/>
          <w:rtl/>
        </w:rPr>
        <w:tab/>
        <w:t>מובנת לי היטב הרגשתה זו, על רקע ניסיון חייה והיעדר כל מערכת משפחתית או אחרת תומכת ואוהבת. הניסיון שעשתה לספר על המקרה לאימו של הנאשם, הוכיח לה כי אכן צדקה וכי לא תקבל כל סיוע. ישראל, היה היחיד שאצלו זכתה לאוזן קשבת, והוא אכן המליץ בפניה לפנות לעזרת המשטרה. גם אז סירבה המתלוננת להיענות להצעה זו. לכן הציע ישראל את עזרתו בהרגעת הרוחות וּבהפרדה ביניהם לפחות בשעות הלילה, אך לשווא.</w:t>
      </w:r>
    </w:p>
    <w:p w14:paraId="6DF1CF10" w14:textId="77777777" w:rsidR="00381CA4" w:rsidRDefault="00381CA4">
      <w:pPr>
        <w:spacing w:line="360" w:lineRule="auto"/>
        <w:rPr>
          <w:rFonts w:cs="David" w:hint="cs"/>
          <w:sz w:val="26"/>
          <w:szCs w:val="26"/>
          <w:rtl/>
        </w:rPr>
      </w:pPr>
    </w:p>
    <w:p w14:paraId="70A17A5E" w14:textId="77777777" w:rsidR="00381CA4" w:rsidRDefault="00381CA4">
      <w:pPr>
        <w:spacing w:line="360" w:lineRule="auto"/>
        <w:rPr>
          <w:rFonts w:cs="David" w:hint="cs"/>
          <w:sz w:val="26"/>
          <w:szCs w:val="26"/>
          <w:rtl/>
        </w:rPr>
      </w:pPr>
      <w:r>
        <w:rPr>
          <w:rFonts w:cs="David" w:hint="cs"/>
          <w:b/>
          <w:bCs/>
          <w:i/>
          <w:iCs/>
          <w:sz w:val="26"/>
          <w:szCs w:val="26"/>
          <w:rtl/>
        </w:rPr>
        <w:t>69.</w:t>
      </w:r>
      <w:r>
        <w:rPr>
          <w:rFonts w:cs="David"/>
          <w:b/>
          <w:bCs/>
          <w:sz w:val="26"/>
          <w:szCs w:val="26"/>
          <w:rtl/>
        </w:rPr>
        <w:tab/>
      </w:r>
      <w:r>
        <w:rPr>
          <w:rFonts w:cs="David" w:hint="cs"/>
          <w:sz w:val="26"/>
          <w:szCs w:val="26"/>
          <w:rtl/>
        </w:rPr>
        <w:t>אין כל ספק בליבי, כי ישראל לא "הכריח" אותה ולא "המציא" האשמות כלפי הנאשם, אלא נתן לה את העצה הנבונה היחידה להפסקת התנהגותו של הנאשם, והיא - פּנִייה לשלטונות. זאת, לאחר שכֹּל הניסיונות להתרחק מִן הנאשם וּלהרגיע את יצריו המתפרצים לא עלו יפה, ורק כאשר איומי הנאשם הלכו וגברו, וכללו גם אותו עצמו.</w:t>
      </w:r>
    </w:p>
    <w:p w14:paraId="7DE0552A" w14:textId="77777777" w:rsidR="00381CA4" w:rsidRDefault="00381CA4">
      <w:pPr>
        <w:spacing w:line="360" w:lineRule="auto"/>
        <w:rPr>
          <w:rFonts w:cs="David" w:hint="cs"/>
          <w:sz w:val="26"/>
          <w:szCs w:val="26"/>
          <w:rtl/>
        </w:rPr>
      </w:pPr>
    </w:p>
    <w:p w14:paraId="2230378D" w14:textId="77777777" w:rsidR="00381CA4" w:rsidRDefault="00381CA4">
      <w:pPr>
        <w:spacing w:line="360" w:lineRule="auto"/>
        <w:ind w:firstLine="720"/>
        <w:rPr>
          <w:rFonts w:cs="David" w:hint="cs"/>
          <w:sz w:val="26"/>
          <w:szCs w:val="26"/>
          <w:rtl/>
        </w:rPr>
      </w:pPr>
      <w:r>
        <w:rPr>
          <w:rFonts w:cs="David" w:hint="cs"/>
          <w:sz w:val="26"/>
          <w:szCs w:val="26"/>
          <w:rtl/>
        </w:rPr>
        <w:t>ניתן להניח כי בשלב זה, החלטת ישראל לפנות בתלונה במשטרה בגין איומֵי הנאשם כלפיו, סייעה למתלוננת להחליט על הגשת תלונה גם מצידה.</w:t>
      </w:r>
    </w:p>
    <w:p w14:paraId="2ECFE97A" w14:textId="77777777" w:rsidR="00381CA4" w:rsidRDefault="00381CA4">
      <w:pPr>
        <w:spacing w:line="360" w:lineRule="auto"/>
        <w:rPr>
          <w:rFonts w:cs="David" w:hint="cs"/>
          <w:sz w:val="26"/>
          <w:szCs w:val="26"/>
          <w:rtl/>
        </w:rPr>
      </w:pPr>
      <w:r>
        <w:rPr>
          <w:rFonts w:cs="David" w:hint="cs"/>
          <w:sz w:val="26"/>
          <w:szCs w:val="26"/>
          <w:rtl/>
        </w:rPr>
        <w:tab/>
        <w:t xml:space="preserve">עם זאת, שוכנעתי ללא כל פקפוק כי התלונה - תלונת אמת היא, והעיתוי נקבע בשל חוסר-יכולתה של המתלוננת להמשיך ולסבול את מסכת הייסורים מצד הנאשם. </w:t>
      </w:r>
      <w:r>
        <w:rPr>
          <w:rFonts w:cs="David" w:hint="cs"/>
          <w:b/>
          <w:bCs/>
          <w:sz w:val="26"/>
          <w:szCs w:val="26"/>
          <w:rtl/>
        </w:rPr>
        <w:t>("חשבתי שההתנהגות הזו תעבור... ואני אוכל להתמודד עם זה לבד. אבל הנאשם לא פסק מלהטריד אותי ולאיים עליי..."; "הוא כבר הטריד אותי, אנס אותי וגם לקח את הילד שלי ושם אותו על המקרר... כל זה גרם לי להתלונן במשטרה"; "הדבר היחיד שביקשתי ממנו היה לא להתקרב אליי... הייתי מוצאת בשקט דירה אחרת והולכת. יכול להיות שאם הוא לא היה ממשיך להטריד אותי לא הייתי מתלוננת. הייתי סופגת את זה"; "לא התכוונתי ללכת למשטרה ולהתלונן על אונס. הוא המשיך עם ההטרדות והאיומים שלו ובגלל זה הלכתי למשטרה כי לא יכולתי לסבול")</w:t>
      </w:r>
      <w:r>
        <w:rPr>
          <w:rFonts w:cs="David" w:hint="cs"/>
          <w:sz w:val="26"/>
          <w:szCs w:val="26"/>
          <w:rtl/>
        </w:rPr>
        <w:t>.</w:t>
      </w:r>
    </w:p>
    <w:p w14:paraId="793CAB35" w14:textId="77777777" w:rsidR="00381CA4" w:rsidRDefault="00381CA4">
      <w:pPr>
        <w:spacing w:line="360" w:lineRule="auto"/>
        <w:rPr>
          <w:rFonts w:cs="David" w:hint="cs"/>
          <w:sz w:val="26"/>
          <w:szCs w:val="26"/>
          <w:rtl/>
        </w:rPr>
      </w:pPr>
      <w:r>
        <w:rPr>
          <w:rFonts w:cs="David" w:hint="cs"/>
          <w:sz w:val="26"/>
          <w:szCs w:val="26"/>
          <w:rtl/>
        </w:rPr>
        <w:tab/>
        <w:t xml:space="preserve">יש לדחות מכֹּל וכל את טענת הסניגור בסיכומיו (טענה שהנאשם אפילו לא הזכּירהּ בעדותו) כאילו מעשה האונס </w:t>
      </w:r>
      <w:r>
        <w:rPr>
          <w:rFonts w:cs="David" w:hint="cs"/>
          <w:b/>
          <w:bCs/>
          <w:sz w:val="26"/>
          <w:szCs w:val="26"/>
          <w:rtl/>
        </w:rPr>
        <w:t>"נולד"</w:t>
      </w:r>
      <w:r>
        <w:rPr>
          <w:rFonts w:cs="David" w:hint="cs"/>
          <w:sz w:val="26"/>
          <w:szCs w:val="26"/>
          <w:rtl/>
        </w:rPr>
        <w:t xml:space="preserve"> בדרך לתחנת המשטרה </w:t>
      </w:r>
      <w:r>
        <w:rPr>
          <w:rFonts w:cs="David" w:hint="cs"/>
          <w:b/>
          <w:bCs/>
          <w:sz w:val="26"/>
          <w:szCs w:val="26"/>
          <w:rtl/>
        </w:rPr>
        <w:t>(עמ' 26 לסיכומים)</w:t>
      </w:r>
      <w:r>
        <w:rPr>
          <w:rFonts w:cs="David" w:hint="cs"/>
          <w:sz w:val="26"/>
          <w:szCs w:val="26"/>
          <w:rtl/>
        </w:rPr>
        <w:t>. דומה, כי לאור סקירת העדויות כמפורט לעיל אין כל מקום להוסיף לנמק וּלהוכיח כי אין בטענה זו מאומה, וכל כולה אינה אלא פרי דימיונם של הנאשם וסניגורו.</w:t>
      </w:r>
    </w:p>
    <w:p w14:paraId="278111CF" w14:textId="77777777" w:rsidR="00381CA4" w:rsidRDefault="00381CA4">
      <w:pPr>
        <w:spacing w:line="360" w:lineRule="auto"/>
        <w:rPr>
          <w:rFonts w:cs="David" w:hint="cs"/>
          <w:sz w:val="26"/>
          <w:szCs w:val="26"/>
          <w:rtl/>
        </w:rPr>
      </w:pPr>
    </w:p>
    <w:p w14:paraId="1D94E7ED" w14:textId="77777777" w:rsidR="00381CA4" w:rsidRDefault="00381CA4">
      <w:pPr>
        <w:spacing w:line="360" w:lineRule="auto"/>
        <w:rPr>
          <w:rFonts w:cs="David" w:hint="cs"/>
          <w:sz w:val="26"/>
          <w:szCs w:val="26"/>
          <w:rtl/>
        </w:rPr>
      </w:pPr>
      <w:r>
        <w:rPr>
          <w:rFonts w:cs="David" w:hint="cs"/>
          <w:b/>
          <w:bCs/>
          <w:i/>
          <w:iCs/>
          <w:sz w:val="26"/>
          <w:szCs w:val="26"/>
          <w:rtl/>
        </w:rPr>
        <w:t>70.</w:t>
      </w:r>
      <w:r>
        <w:rPr>
          <w:rFonts w:cs="David"/>
          <w:sz w:val="26"/>
          <w:szCs w:val="26"/>
          <w:rtl/>
        </w:rPr>
        <w:tab/>
        <w:t xml:space="preserve">לאור האמור לעיל, כאן המקום לדחות </w:t>
      </w:r>
      <w:r>
        <w:rPr>
          <w:rFonts w:cs="David" w:hint="cs"/>
          <w:sz w:val="26"/>
          <w:szCs w:val="26"/>
          <w:rtl/>
        </w:rPr>
        <w:t>גם את טענת ה</w:t>
      </w:r>
      <w:r>
        <w:rPr>
          <w:rFonts w:cs="David" w:hint="cs"/>
          <w:b/>
          <w:bCs/>
          <w:sz w:val="26"/>
          <w:szCs w:val="26"/>
          <w:rtl/>
        </w:rPr>
        <w:t>"שיהוי"</w:t>
      </w:r>
      <w:r>
        <w:rPr>
          <w:rFonts w:cs="David" w:hint="cs"/>
          <w:sz w:val="26"/>
          <w:szCs w:val="26"/>
          <w:rtl/>
        </w:rPr>
        <w:t>, בהגשת התלונה למשטרה.</w:t>
      </w:r>
    </w:p>
    <w:p w14:paraId="74922BA3" w14:textId="77777777" w:rsidR="00381CA4" w:rsidRDefault="00381CA4">
      <w:pPr>
        <w:spacing w:line="360" w:lineRule="auto"/>
        <w:rPr>
          <w:rFonts w:cs="David" w:hint="cs"/>
          <w:sz w:val="26"/>
          <w:szCs w:val="26"/>
          <w:rtl/>
        </w:rPr>
      </w:pPr>
      <w:r>
        <w:rPr>
          <w:rFonts w:cs="David" w:hint="cs"/>
          <w:sz w:val="26"/>
          <w:szCs w:val="26"/>
          <w:rtl/>
        </w:rPr>
        <w:tab/>
        <w:t>הלכה פסוקה וּמושרשת שנקבעה זה מכבר, ועליה חוזרים בתי-המשפט שוב ושוב, הינה, בקליפת אגוז:</w:t>
      </w:r>
    </w:p>
    <w:p w14:paraId="26A1036D" w14:textId="77777777" w:rsidR="00381CA4" w:rsidRDefault="00381CA4">
      <w:pPr>
        <w:spacing w:line="360" w:lineRule="auto"/>
        <w:rPr>
          <w:rFonts w:cs="David" w:hint="cs"/>
          <w:sz w:val="6"/>
          <w:szCs w:val="6"/>
          <w:rtl/>
        </w:rPr>
      </w:pPr>
    </w:p>
    <w:p w14:paraId="0A0D4624" w14:textId="77777777" w:rsidR="00381CA4" w:rsidRDefault="00381CA4">
      <w:pPr>
        <w:spacing w:line="360" w:lineRule="auto"/>
        <w:rPr>
          <w:rFonts w:cs="David" w:hint="cs"/>
          <w:sz w:val="6"/>
          <w:szCs w:val="6"/>
          <w:rtl/>
        </w:rPr>
      </w:pPr>
    </w:p>
    <w:p w14:paraId="3A4888E1" w14:textId="77777777" w:rsidR="00381CA4" w:rsidRDefault="00381CA4">
      <w:pPr>
        <w:spacing w:line="360" w:lineRule="auto"/>
        <w:ind w:left="1440" w:right="1134"/>
        <w:rPr>
          <w:rFonts w:cs="David" w:hint="cs"/>
          <w:b/>
          <w:bCs/>
          <w:sz w:val="26"/>
          <w:szCs w:val="26"/>
          <w:rtl/>
        </w:rPr>
      </w:pPr>
      <w:r>
        <w:rPr>
          <w:rFonts w:cs="David" w:hint="cs"/>
          <w:b/>
          <w:bCs/>
          <w:sz w:val="26"/>
          <w:szCs w:val="26"/>
          <w:rtl/>
        </w:rPr>
        <w:t>"...</w:t>
      </w:r>
      <w:r>
        <w:rPr>
          <w:rFonts w:cs="David"/>
          <w:b/>
          <w:bCs/>
          <w:sz w:val="26"/>
          <w:szCs w:val="26"/>
          <w:rtl/>
        </w:rPr>
        <w:t>בתי המשפט זנחו את הגישה, לפיה אי</w:t>
      </w:r>
      <w:r>
        <w:rPr>
          <w:rFonts w:cs="David" w:hint="cs"/>
          <w:b/>
          <w:bCs/>
          <w:sz w:val="26"/>
          <w:szCs w:val="26"/>
          <w:rtl/>
        </w:rPr>
        <w:t>-</w:t>
      </w:r>
      <w:r>
        <w:rPr>
          <w:rFonts w:cs="David"/>
          <w:b/>
          <w:bCs/>
          <w:sz w:val="26"/>
          <w:szCs w:val="26"/>
          <w:rtl/>
        </w:rPr>
        <w:t>הגשה מיידית של תלונה, פוגעת, מניה וביה, באמינותה של התלונה המאוחרת יותר. חקר מצבה הנפשי של נאנסת - מסביר נסיבות כגון אלה</w:t>
      </w:r>
      <w:r>
        <w:rPr>
          <w:rFonts w:cs="David" w:hint="cs"/>
          <w:b/>
          <w:bCs/>
          <w:sz w:val="26"/>
          <w:szCs w:val="26"/>
          <w:rtl/>
        </w:rPr>
        <w:t>."</w:t>
      </w:r>
    </w:p>
    <w:p w14:paraId="0BB7E341" w14:textId="77777777" w:rsidR="00381CA4" w:rsidRDefault="00381CA4">
      <w:pPr>
        <w:spacing w:line="360" w:lineRule="auto"/>
        <w:ind w:firstLine="720"/>
        <w:rPr>
          <w:rFonts w:cs="David" w:hint="cs"/>
          <w:sz w:val="26"/>
          <w:szCs w:val="26"/>
          <w:rtl/>
        </w:rPr>
      </w:pPr>
      <w:r>
        <w:rPr>
          <w:rFonts w:cs="David" w:hint="cs"/>
          <w:b/>
          <w:bCs/>
          <w:sz w:val="26"/>
          <w:szCs w:val="26"/>
          <w:rtl/>
        </w:rPr>
        <w:t>(</w:t>
      </w:r>
      <w:hyperlink r:id="rId31"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5612/92 מדינת ישראל נ' אופיר בארי ואח', פ"ד מח</w:t>
        </w:r>
      </w:hyperlink>
      <w:r>
        <w:rPr>
          <w:rFonts w:cs="David" w:hint="cs"/>
          <w:b/>
          <w:bCs/>
          <w:i/>
          <w:iCs/>
          <w:sz w:val="26"/>
          <w:szCs w:val="26"/>
          <w:rtl/>
        </w:rPr>
        <w:t>(1), 302, 352</w:t>
      </w:r>
      <w:r>
        <w:rPr>
          <w:rFonts w:cs="David" w:hint="cs"/>
          <w:b/>
          <w:bCs/>
          <w:sz w:val="26"/>
          <w:szCs w:val="26"/>
          <w:rtl/>
        </w:rPr>
        <w:t xml:space="preserve">; </w:t>
      </w:r>
      <w:hyperlink r:id="rId32"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5739/96</w:t>
        </w:r>
      </w:hyperlink>
      <w:r>
        <w:rPr>
          <w:rFonts w:cs="David" w:hint="cs"/>
          <w:b/>
          <w:bCs/>
          <w:i/>
          <w:iCs/>
          <w:sz w:val="26"/>
          <w:szCs w:val="26"/>
          <w:rtl/>
        </w:rPr>
        <w:t xml:space="preserve"> </w:t>
      </w:r>
      <w:r>
        <w:rPr>
          <w:rFonts w:cs="David" w:hint="cs"/>
          <w:b/>
          <w:bCs/>
          <w:i/>
          <w:iCs/>
          <w:sz w:val="26"/>
          <w:szCs w:val="26"/>
          <w:u w:val="single"/>
          <w:rtl/>
        </w:rPr>
        <w:t>פלוני נ' מדינת ישראל</w:t>
      </w:r>
      <w:r>
        <w:rPr>
          <w:rFonts w:cs="David" w:hint="cs"/>
          <w:b/>
          <w:bCs/>
          <w:sz w:val="26"/>
          <w:szCs w:val="26"/>
          <w:rtl/>
        </w:rPr>
        <w:t>, ועוד)</w:t>
      </w:r>
      <w:r>
        <w:rPr>
          <w:rFonts w:cs="David" w:hint="cs"/>
          <w:sz w:val="26"/>
          <w:szCs w:val="26"/>
          <w:rtl/>
        </w:rPr>
        <w:t>.</w:t>
      </w:r>
    </w:p>
    <w:p w14:paraId="2895DAFA" w14:textId="77777777" w:rsidR="00381CA4" w:rsidRDefault="00381CA4">
      <w:pPr>
        <w:spacing w:line="360" w:lineRule="auto"/>
        <w:ind w:firstLine="720"/>
        <w:rPr>
          <w:rFonts w:cs="David" w:hint="cs"/>
          <w:sz w:val="26"/>
          <w:szCs w:val="26"/>
          <w:rtl/>
        </w:rPr>
      </w:pPr>
    </w:p>
    <w:p w14:paraId="17FE82A9" w14:textId="77777777" w:rsidR="00381CA4" w:rsidRDefault="00381CA4">
      <w:pPr>
        <w:spacing w:line="360" w:lineRule="auto"/>
        <w:ind w:firstLine="720"/>
        <w:rPr>
          <w:rFonts w:cs="David" w:hint="cs"/>
          <w:sz w:val="26"/>
          <w:szCs w:val="26"/>
          <w:rtl/>
        </w:rPr>
      </w:pPr>
      <w:r>
        <w:rPr>
          <w:rFonts w:cs="David" w:hint="cs"/>
          <w:sz w:val="26"/>
          <w:szCs w:val="26"/>
          <w:rtl/>
        </w:rPr>
        <w:t>כל העוסק בתחום זה של עבריינוּת יודע, כי לעיתים מתלוננת בעבירת מין כובשת את עדותה במשך שנים, מסיבות שונות, והחשיפה, אם בכלל, מתרחשת בעקבות "טריגר" מסויים או כאשר המתלוננת בשלה לכך מבחינה נפשית.</w:t>
      </w:r>
    </w:p>
    <w:p w14:paraId="19E75F12" w14:textId="77777777" w:rsidR="00381CA4" w:rsidRDefault="00381CA4">
      <w:pPr>
        <w:spacing w:line="360" w:lineRule="auto"/>
        <w:ind w:firstLine="720"/>
        <w:rPr>
          <w:rFonts w:cs="David" w:hint="cs"/>
          <w:sz w:val="26"/>
          <w:szCs w:val="26"/>
          <w:rtl/>
        </w:rPr>
      </w:pPr>
      <w:r>
        <w:rPr>
          <w:rFonts w:cs="David" w:hint="cs"/>
          <w:sz w:val="26"/>
          <w:szCs w:val="26"/>
          <w:rtl/>
        </w:rPr>
        <w:t>מחקרים רבים אף הוכיחו, וכך גם נפסק לא-אחת, כי אין לקשור בהכרח בין פגיעה במהימנות לבין כבישת עדוּת כאשר מדובר בקורבנות לעבירות מין. הכל תלוי בנסיבות העניין וּבהסבר שניתן על-ידי המתלוננת לעיכוב בחשׂיפת הדברים.</w:t>
      </w:r>
    </w:p>
    <w:p w14:paraId="5C36E890" w14:textId="77777777" w:rsidR="00381CA4" w:rsidRDefault="00381CA4">
      <w:pPr>
        <w:spacing w:line="360" w:lineRule="auto"/>
        <w:ind w:firstLine="720"/>
        <w:rPr>
          <w:rFonts w:cs="David" w:hint="cs"/>
          <w:sz w:val="26"/>
          <w:szCs w:val="26"/>
          <w:rtl/>
        </w:rPr>
      </w:pPr>
      <w:r>
        <w:rPr>
          <w:rFonts w:cs="David" w:hint="cs"/>
          <w:sz w:val="26"/>
          <w:szCs w:val="26"/>
          <w:rtl/>
        </w:rPr>
        <w:t>ה</w:t>
      </w:r>
      <w:r>
        <w:rPr>
          <w:rFonts w:cs="David" w:hint="cs"/>
          <w:b/>
          <w:bCs/>
          <w:sz w:val="26"/>
          <w:szCs w:val="26"/>
          <w:rtl/>
        </w:rPr>
        <w:t>"שיהוי"</w:t>
      </w:r>
      <w:r>
        <w:rPr>
          <w:rFonts w:cs="David" w:hint="cs"/>
          <w:sz w:val="26"/>
          <w:szCs w:val="26"/>
          <w:rtl/>
        </w:rPr>
        <w:t xml:space="preserve"> שעליו מצביע הסניגור, מתייחס לעיכוב של 22 יום בהגשת התלונה למשטרה. ברור מלכתחילה כי אין מדובר במצב מתמשך של "כבישת עדות" אשר צריך להדליק נורה אדומה, אלא יש לראותו על רקע ההתרחשויות, כפי שתוארו לעיל.</w:t>
      </w:r>
    </w:p>
    <w:p w14:paraId="4184D0E7" w14:textId="77777777" w:rsidR="00381CA4" w:rsidRDefault="00381CA4">
      <w:pPr>
        <w:spacing w:line="360" w:lineRule="auto"/>
        <w:ind w:firstLine="720"/>
        <w:rPr>
          <w:rFonts w:cs="David" w:hint="cs"/>
          <w:sz w:val="26"/>
          <w:szCs w:val="26"/>
          <w:rtl/>
        </w:rPr>
      </w:pPr>
      <w:r>
        <w:rPr>
          <w:rFonts w:cs="David" w:hint="cs"/>
          <w:sz w:val="26"/>
          <w:szCs w:val="26"/>
          <w:rtl/>
        </w:rPr>
        <w:t>כפי שכבר נאֱמר לעיל, המתלוננת אמנם לא פנתה מיד למשטרה, אך גילתה את מעשה האינוס לכל הדמויות הבוגרות העיקריות בסביבתה. למחרת היום שוחחה על כך עם הנאשם עצמו, דחתה את חיבוקיו, התלוננה על כאבים, וכן אמרה לו כי הלכה לבדיקה רפואית אשר תוכיח את מעשה האונס. מספר ימים אחר-כך, למרות החלטתה הראשונית להתמודד עם הדברים בעצמה, סיפרה על מעשה האונס לאימו של הנאשם, וגם ממנה לא באה לה ישועה אלא רק פגיעה נוספת. אחר-כך, בצר לה וכשהנאשם המשיך להטרידהּ ללא הרף, סיפרה את הדברים לישראל, אשר הזדעזע והציע הגשת תלונה למשטרה, הצעה שנדחתה על-ידהּ מפּחד, בושה וחשש שמא לא יאמינו לה. בכל מקרה, ברור לחלוטין כי אין מדובר בכבישת עדוּת המשליכה על אמינוּת הדברים, אלא רק בדחיית הפּנייה למשטרה, כפי שהוסבר    לעיל - עַד שכּלוּ כל הקִיצין.</w:t>
      </w:r>
    </w:p>
    <w:p w14:paraId="1F4EF9AC" w14:textId="77777777" w:rsidR="00381CA4" w:rsidRDefault="00381CA4">
      <w:pPr>
        <w:spacing w:line="360" w:lineRule="auto"/>
        <w:ind w:firstLine="720"/>
        <w:rPr>
          <w:rFonts w:cs="David" w:hint="cs"/>
          <w:sz w:val="26"/>
          <w:szCs w:val="26"/>
          <w:rtl/>
        </w:rPr>
      </w:pPr>
      <w:r>
        <w:rPr>
          <w:rFonts w:cs="David" w:hint="cs"/>
          <w:sz w:val="26"/>
          <w:szCs w:val="26"/>
          <w:rtl/>
        </w:rPr>
        <w:t>הסבּריהּ של המתלוננת וּמכלול ההתרחשויות שהוכחו בפנינו ללא כל ספק, מקובלים עליי, ולא רק שאינם פוגעים באמינותה, אלא משליכים אור של בהירוּת     והבנת-יתר על אשר חוותה המתלוננת מיְדי הנאשם ועל חיבוטי הנפש שעברה עַד להגשת התלונה.</w:t>
      </w:r>
    </w:p>
    <w:p w14:paraId="33CD0776" w14:textId="77777777" w:rsidR="00381CA4" w:rsidRDefault="00381CA4">
      <w:pPr>
        <w:spacing w:line="360" w:lineRule="auto"/>
        <w:rPr>
          <w:rFonts w:cs="David" w:hint="cs"/>
          <w:sz w:val="26"/>
          <w:szCs w:val="26"/>
          <w:rtl/>
        </w:rPr>
      </w:pPr>
    </w:p>
    <w:p w14:paraId="5BA41AC0" w14:textId="77777777" w:rsidR="00381CA4" w:rsidRDefault="00381CA4">
      <w:pPr>
        <w:spacing w:line="360" w:lineRule="auto"/>
        <w:ind w:firstLine="720"/>
        <w:rPr>
          <w:rFonts w:ascii="Arial" w:hAnsi="Arial" w:cs="David" w:hint="cs"/>
          <w:b/>
          <w:bCs/>
          <w:i/>
          <w:iCs/>
          <w:sz w:val="26"/>
          <w:szCs w:val="26"/>
          <w:u w:val="single"/>
          <w:rtl/>
        </w:rPr>
      </w:pPr>
      <w:r>
        <w:rPr>
          <w:rFonts w:ascii="Arial" w:hAnsi="Arial" w:cs="David" w:hint="cs"/>
          <w:b/>
          <w:bCs/>
          <w:i/>
          <w:iCs/>
          <w:sz w:val="26"/>
          <w:szCs w:val="26"/>
          <w:u w:val="single"/>
          <w:rtl/>
        </w:rPr>
        <w:t>ראיות לעיבוי וחיזוק גירסת המתלוננת</w:t>
      </w:r>
    </w:p>
    <w:p w14:paraId="41A30C45" w14:textId="77777777" w:rsidR="00381CA4" w:rsidRDefault="00381CA4">
      <w:pPr>
        <w:spacing w:line="360" w:lineRule="auto"/>
        <w:rPr>
          <w:rFonts w:cs="David" w:hint="cs"/>
          <w:sz w:val="26"/>
          <w:szCs w:val="26"/>
          <w:rtl/>
        </w:rPr>
      </w:pPr>
      <w:r>
        <w:rPr>
          <w:rFonts w:cs="David" w:hint="cs"/>
          <w:b/>
          <w:bCs/>
          <w:i/>
          <w:iCs/>
          <w:sz w:val="26"/>
          <w:szCs w:val="26"/>
          <w:rtl/>
        </w:rPr>
        <w:t>71.</w:t>
      </w:r>
      <w:r>
        <w:rPr>
          <w:rFonts w:cs="David"/>
          <w:sz w:val="26"/>
          <w:szCs w:val="26"/>
          <w:rtl/>
        </w:rPr>
        <w:tab/>
      </w:r>
      <w:r>
        <w:rPr>
          <w:rFonts w:cs="David" w:hint="cs"/>
          <w:sz w:val="26"/>
          <w:szCs w:val="26"/>
          <w:rtl/>
        </w:rPr>
        <w:t xml:space="preserve">עינינו הרואות, כי גירסת המתלוננת היא בבחינת </w:t>
      </w:r>
      <w:r>
        <w:rPr>
          <w:rFonts w:cs="David" w:hint="cs"/>
          <w:b/>
          <w:bCs/>
          <w:sz w:val="26"/>
          <w:szCs w:val="26"/>
          <w:rtl/>
        </w:rPr>
        <w:t>"חי הנושא את עצמו"</w:t>
      </w:r>
      <w:r>
        <w:rPr>
          <w:rFonts w:cs="David" w:hint="cs"/>
          <w:sz w:val="26"/>
          <w:szCs w:val="26"/>
          <w:rtl/>
        </w:rPr>
        <w:t xml:space="preserve">. אמינותה וּמהימנותה בולטות הן לעין וּמשכנעות כשלעצמן. התמונה העולה מעדותה של המתלוננת - ברורה היא, הגיונית, עִקבית וּמשכנעת, ולכן בעלת משקל ראָייתי מלא. בנסיבות אלה, פריסת הראיות וניתוחן, כמו גם שילובן זו בזו, כמפורט לעיל, נותנים מענה לדרישת ההנמקה המיוחדת הנדרשת בעניינים כגון דא </w:t>
      </w:r>
      <w:r>
        <w:rPr>
          <w:rFonts w:cs="David" w:hint="cs"/>
          <w:b/>
          <w:bCs/>
          <w:sz w:val="26"/>
          <w:szCs w:val="26"/>
          <w:rtl/>
        </w:rPr>
        <w:t xml:space="preserve">(ראו לעיל </w:t>
      </w:r>
      <w:r>
        <w:rPr>
          <w:rFonts w:cs="David" w:hint="cs"/>
          <w:b/>
          <w:bCs/>
          <w:i/>
          <w:iCs/>
          <w:sz w:val="26"/>
          <w:szCs w:val="26"/>
          <w:rtl/>
        </w:rPr>
        <w:t xml:space="preserve">ע"פ 993/00 </w:t>
      </w:r>
      <w:r>
        <w:rPr>
          <w:rFonts w:cs="David" w:hint="cs"/>
          <w:b/>
          <w:bCs/>
          <w:i/>
          <w:iCs/>
          <w:sz w:val="26"/>
          <w:szCs w:val="26"/>
          <w:u w:val="single"/>
          <w:rtl/>
        </w:rPr>
        <w:t>אורי שלמה</w:t>
      </w:r>
      <w:r>
        <w:rPr>
          <w:rFonts w:cs="David" w:hint="cs"/>
          <w:b/>
          <w:bCs/>
          <w:i/>
          <w:iCs/>
          <w:sz w:val="26"/>
          <w:szCs w:val="26"/>
          <w:rtl/>
        </w:rPr>
        <w:t xml:space="preserve"> הנ"ל</w:t>
      </w:r>
      <w:r>
        <w:rPr>
          <w:rFonts w:cs="David" w:hint="cs"/>
          <w:b/>
          <w:bCs/>
          <w:sz w:val="26"/>
          <w:szCs w:val="26"/>
          <w:rtl/>
        </w:rPr>
        <w:t>)</w:t>
      </w:r>
      <w:r>
        <w:rPr>
          <w:rFonts w:cs="David" w:hint="cs"/>
          <w:sz w:val="26"/>
          <w:szCs w:val="26"/>
          <w:rtl/>
        </w:rPr>
        <w:t>. ולא נותר אלא לסכם וּלהזכיר בקצרה את הראיות הנוספות התומכות, מאמתות, מעבּוֹת וּמאששות את גירסת המתלוננת.</w:t>
      </w:r>
    </w:p>
    <w:p w14:paraId="271A88B6" w14:textId="77777777" w:rsidR="00381CA4" w:rsidRDefault="00381CA4">
      <w:pPr>
        <w:spacing w:line="360" w:lineRule="auto"/>
        <w:rPr>
          <w:rFonts w:cs="David" w:hint="cs"/>
          <w:sz w:val="26"/>
          <w:szCs w:val="26"/>
          <w:rtl/>
        </w:rPr>
      </w:pPr>
      <w:r>
        <w:rPr>
          <w:rFonts w:cs="David" w:hint="cs"/>
          <w:sz w:val="26"/>
          <w:szCs w:val="26"/>
          <w:rtl/>
        </w:rPr>
        <w:tab/>
        <w:t xml:space="preserve">הלכה פסוקה היא כי ראָיה בדבר מצבו הנפשי של קורבן אונס הינה ראָיה עצמאית אשר יש לה משקל משמעותי היכול לעלות לכדי סיוע, מקום שכזה נדרש </w:t>
      </w:r>
      <w:r>
        <w:rPr>
          <w:rFonts w:cs="David" w:hint="cs"/>
          <w:b/>
          <w:bCs/>
          <w:sz w:val="26"/>
          <w:szCs w:val="26"/>
          <w:rtl/>
        </w:rPr>
        <w:t>(</w:t>
      </w:r>
      <w:hyperlink r:id="rId33"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1895/01</w:t>
        </w:r>
      </w:hyperlink>
      <w:r>
        <w:rPr>
          <w:rFonts w:cs="David" w:hint="cs"/>
          <w:b/>
          <w:bCs/>
          <w:i/>
          <w:iCs/>
          <w:sz w:val="26"/>
          <w:szCs w:val="26"/>
          <w:rtl/>
        </w:rPr>
        <w:t xml:space="preserve"> </w:t>
      </w:r>
      <w:r>
        <w:rPr>
          <w:rFonts w:cs="David" w:hint="cs"/>
          <w:b/>
          <w:bCs/>
          <w:i/>
          <w:iCs/>
          <w:sz w:val="26"/>
          <w:szCs w:val="26"/>
          <w:u w:val="single"/>
          <w:rtl/>
        </w:rPr>
        <w:t>שובאל בסטיקר נ' מדינת ישראל</w:t>
      </w:r>
      <w:r>
        <w:rPr>
          <w:rFonts w:cs="David" w:hint="cs"/>
          <w:b/>
          <w:bCs/>
          <w:i/>
          <w:iCs/>
          <w:sz w:val="26"/>
          <w:szCs w:val="26"/>
          <w:rtl/>
        </w:rPr>
        <w:t>, תק-על 2003(2), 4131</w:t>
      </w:r>
      <w:r>
        <w:rPr>
          <w:rFonts w:cs="David" w:hint="cs"/>
          <w:b/>
          <w:bCs/>
          <w:sz w:val="26"/>
          <w:szCs w:val="26"/>
          <w:rtl/>
        </w:rPr>
        <w:t>)</w:t>
      </w:r>
      <w:r>
        <w:rPr>
          <w:rFonts w:cs="David" w:hint="cs"/>
          <w:sz w:val="26"/>
          <w:szCs w:val="26"/>
          <w:rtl/>
        </w:rPr>
        <w:t>. בוודאי שעדוּת על מצבהּ הנפשי של מתלוננת לאחר אירוע טראומטי שכזה מהווה תמיכה וחיזוק לגירסתה כי אכן חוותה אונס.</w:t>
      </w:r>
    </w:p>
    <w:p w14:paraId="3FFB7932" w14:textId="77777777" w:rsidR="00381CA4" w:rsidRDefault="00381CA4">
      <w:pPr>
        <w:spacing w:line="360" w:lineRule="auto"/>
        <w:rPr>
          <w:rFonts w:cs="David" w:hint="cs"/>
          <w:sz w:val="26"/>
          <w:szCs w:val="26"/>
          <w:rtl/>
        </w:rPr>
      </w:pPr>
      <w:r>
        <w:rPr>
          <w:rFonts w:cs="David" w:hint="cs"/>
          <w:sz w:val="26"/>
          <w:szCs w:val="26"/>
          <w:rtl/>
        </w:rPr>
        <w:tab/>
        <w:t xml:space="preserve">על מצבה הנפשי של המתלוננת בענייננו, שמענו תחילה מפיה עצמה, תיאורים של רגשות בכי, כאב, חרדה, בושה וּפחד. היא הסבירה כי מעשיו של הנאשם פגעו בה </w:t>
      </w:r>
      <w:r>
        <w:rPr>
          <w:rFonts w:cs="David" w:hint="cs"/>
          <w:b/>
          <w:bCs/>
          <w:sz w:val="26"/>
          <w:szCs w:val="26"/>
          <w:rtl/>
        </w:rPr>
        <w:t>"פיזית וגם נפשית"</w:t>
      </w:r>
      <w:r>
        <w:rPr>
          <w:rFonts w:cs="David" w:hint="cs"/>
          <w:sz w:val="26"/>
          <w:szCs w:val="26"/>
          <w:rtl/>
        </w:rPr>
        <w:t xml:space="preserve"> וכי לא תשכח זאת לעולם. עוד תיארה המתלוננת את מצבהּ הקשה בימים שבּין הגשת התלונה ועד למעצרו של הנאשם, כאשר המשיך להטרידהּ טלפונית, באומרה: </w:t>
      </w:r>
      <w:r>
        <w:rPr>
          <w:rFonts w:cs="David" w:hint="cs"/>
          <w:b/>
          <w:bCs/>
          <w:sz w:val="26"/>
          <w:szCs w:val="26"/>
          <w:rtl/>
        </w:rPr>
        <w:t>"הייתי נכנסת לרעד ולא יכולתי לתפקד"</w:t>
      </w:r>
      <w:r>
        <w:rPr>
          <w:rFonts w:cs="David" w:hint="cs"/>
          <w:sz w:val="26"/>
          <w:szCs w:val="26"/>
          <w:rtl/>
        </w:rPr>
        <w:t>. בעקבות זאת פנתה למרכז הסיוע לנפגעי תקיפה מינית.</w:t>
      </w:r>
    </w:p>
    <w:p w14:paraId="2D654D28" w14:textId="77777777" w:rsidR="00381CA4" w:rsidRDefault="00381CA4">
      <w:pPr>
        <w:spacing w:line="360" w:lineRule="auto"/>
        <w:rPr>
          <w:rFonts w:cs="David" w:hint="cs"/>
          <w:sz w:val="26"/>
          <w:szCs w:val="26"/>
          <w:rtl/>
        </w:rPr>
      </w:pPr>
      <w:r>
        <w:rPr>
          <w:rFonts w:cs="David" w:hint="cs"/>
          <w:sz w:val="26"/>
          <w:szCs w:val="26"/>
          <w:rtl/>
        </w:rPr>
        <w:tab/>
        <w:t xml:space="preserve">תיאור מצבה הנפשי של המתלוננת לאחר מעשה האינוס נשמע גם מפיו של ישראל, שלו סיפרה על מעשי הנאשם מספר ימים לאחר האירוע. דבריו בעניין זה היו ברורים,            חד-משמעיים ואמינים. הוא תיאר כיצד המתלוננת ביקשה להיפגש עימו ותוך כדי שיחה החלה לפתע לבכות, וסיפרה לו כי הנאשם אנס אותה. לדבריו, המתלוננת הייתה </w:t>
      </w:r>
      <w:r>
        <w:rPr>
          <w:rFonts w:cs="David" w:hint="cs"/>
          <w:b/>
          <w:bCs/>
          <w:sz w:val="26"/>
          <w:szCs w:val="26"/>
          <w:rtl/>
        </w:rPr>
        <w:t>"בשוק, בבכי, בעצבות"</w:t>
      </w:r>
      <w:r>
        <w:rPr>
          <w:rFonts w:cs="David" w:hint="cs"/>
          <w:sz w:val="26"/>
          <w:szCs w:val="26"/>
          <w:rtl/>
        </w:rPr>
        <w:t xml:space="preserve"> </w:t>
      </w:r>
      <w:r>
        <w:rPr>
          <w:rFonts w:cs="David" w:hint="cs"/>
          <w:b/>
          <w:bCs/>
          <w:sz w:val="26"/>
          <w:szCs w:val="26"/>
          <w:rtl/>
        </w:rPr>
        <w:t>(עמ' 80, ש' 6-5)</w:t>
      </w:r>
      <w:r>
        <w:rPr>
          <w:rFonts w:cs="David" w:hint="cs"/>
          <w:sz w:val="26"/>
          <w:szCs w:val="26"/>
          <w:rtl/>
        </w:rPr>
        <w:t>.</w:t>
      </w:r>
    </w:p>
    <w:p w14:paraId="224DB0C7" w14:textId="77777777" w:rsidR="00381CA4" w:rsidRDefault="00381CA4">
      <w:pPr>
        <w:spacing w:line="360" w:lineRule="auto"/>
        <w:ind w:firstLine="720"/>
        <w:rPr>
          <w:rFonts w:cs="David" w:hint="cs"/>
          <w:sz w:val="26"/>
          <w:szCs w:val="26"/>
          <w:rtl/>
        </w:rPr>
      </w:pPr>
      <w:r>
        <w:rPr>
          <w:rFonts w:cs="David" w:hint="cs"/>
          <w:sz w:val="26"/>
          <w:szCs w:val="26"/>
          <w:rtl/>
        </w:rPr>
        <w:t>מעדותו ברור כי המתלוננת הייתה בחרדה ממשית לגורלה ולגורל בנה, אך פחדה להתלונן במשטרה. יומיים לאחר מכן, מצבהּ של המתלוננת עוד התדרדר, כאשר לדברי ישראל התקשרה אליו בבוקר וסיפרה על "ליל השימורים" שעבר עליה כשהנאשם לא מניח לה לישון ולבסוף נועל אותה בחדרה. לדברי ישראל, התרשם כי מצבהּ הנפשי היה ירוּד והיא דיברה בקול חלוש. כך נמשכו ההטרדות והאיומים מצד הנאשם, אשר ברור לכל כי הוסיפו והשפיעו לרעה על מצבהּ, עַד להגשת התלונה במשטרה.</w:t>
      </w:r>
    </w:p>
    <w:p w14:paraId="19839371" w14:textId="77777777" w:rsidR="00381CA4" w:rsidRDefault="00381CA4">
      <w:pPr>
        <w:spacing w:line="360" w:lineRule="auto"/>
        <w:ind w:firstLine="720"/>
        <w:rPr>
          <w:rFonts w:cs="David" w:hint="cs"/>
          <w:sz w:val="26"/>
          <w:szCs w:val="26"/>
          <w:rtl/>
        </w:rPr>
      </w:pPr>
      <w:r>
        <w:rPr>
          <w:rFonts w:cs="David" w:hint="cs"/>
          <w:sz w:val="26"/>
          <w:szCs w:val="26"/>
          <w:rtl/>
        </w:rPr>
        <w:t xml:space="preserve">החוקרת חנה שושן, </w:t>
      </w:r>
      <w:r>
        <w:rPr>
          <w:rFonts w:cs="David" w:hint="cs"/>
          <w:b/>
          <w:bCs/>
          <w:sz w:val="26"/>
          <w:szCs w:val="26"/>
          <w:rtl/>
        </w:rPr>
        <w:t>עת/4</w:t>
      </w:r>
      <w:r>
        <w:rPr>
          <w:rFonts w:cs="David" w:hint="cs"/>
          <w:sz w:val="26"/>
          <w:szCs w:val="26"/>
          <w:rtl/>
        </w:rPr>
        <w:t>, העידה אף היא על מצבהּ הנפשי ועל התנהגותה של המתלוננת במהלך גביית עדותה. אמנם היה זה, כך יודעים אנו, 22 יום לאחר אירוע האונס, אולם מעדותה של החוקרת ברור כי המתלוננת הייתה במצב נפשי לא קל. החוקרת תיארה כי המתלוננת דיברה בשקט, על סף דמעות, וּכשהגיעה לספר על הפרטים האינטימיים התקשתה בדיבור ודיברה באיטיות.</w:t>
      </w:r>
    </w:p>
    <w:p w14:paraId="67BC2506" w14:textId="77777777" w:rsidR="00381CA4" w:rsidRDefault="00381CA4">
      <w:pPr>
        <w:spacing w:line="360" w:lineRule="auto"/>
        <w:ind w:firstLine="720"/>
        <w:rPr>
          <w:rFonts w:cs="David" w:hint="cs"/>
          <w:sz w:val="26"/>
          <w:szCs w:val="26"/>
          <w:rtl/>
        </w:rPr>
      </w:pPr>
      <w:r>
        <w:rPr>
          <w:rFonts w:cs="David" w:hint="cs"/>
          <w:sz w:val="26"/>
          <w:szCs w:val="26"/>
          <w:rtl/>
        </w:rPr>
        <w:t>כפי שציינתי במקום אחר לעיל, גם בעת מסירת עדותה בפנינו תמונה זו חזרה על עצמה, והקושי של המתלוננת לדבר על אַקט האונס עצמו ניכּר היה לעין, וכך גם מצוקתה.</w:t>
      </w:r>
    </w:p>
    <w:p w14:paraId="37E54241" w14:textId="77777777" w:rsidR="00381CA4" w:rsidRDefault="00381CA4">
      <w:pPr>
        <w:spacing w:line="360" w:lineRule="auto"/>
        <w:ind w:firstLine="720"/>
        <w:rPr>
          <w:rFonts w:cs="David" w:hint="cs"/>
          <w:sz w:val="26"/>
          <w:szCs w:val="26"/>
          <w:rtl/>
        </w:rPr>
      </w:pPr>
    </w:p>
    <w:p w14:paraId="712B80BE" w14:textId="77777777" w:rsidR="00381CA4" w:rsidRDefault="00381CA4">
      <w:pPr>
        <w:spacing w:line="360" w:lineRule="auto"/>
        <w:ind w:firstLine="720"/>
        <w:rPr>
          <w:rFonts w:cs="David" w:hint="cs"/>
          <w:sz w:val="26"/>
          <w:szCs w:val="26"/>
          <w:rtl/>
        </w:rPr>
      </w:pPr>
      <w:r>
        <w:rPr>
          <w:rFonts w:cs="David" w:hint="cs"/>
          <w:sz w:val="26"/>
          <w:szCs w:val="26"/>
          <w:rtl/>
        </w:rPr>
        <w:t>יש אמנם לציין ולומר, כי אין זה אחד מהמקרים שבהם הוּכחה התדרדרות נפשית קשה, ניסיון אובדני או חוסר-תיפקוד, כתוצאה ממעשה האינוס. אולם עובדה זו אין בה כדי להפחית מקיומו של נזק נפשי שללא ספק נגרם למתלוננת, גם אם ביטאה אותו באופן מינימליסטי, בבכי שָׁקט, באנחות וּבקושי לדבר. צורת התמודדותה של המתלוננת עם המצב, נובעת ככל הנראה מאוֹפייהּ המופנם, וכך התרשמתי מהופעתה בפנינו. אין מדובר באישה היסטרית, צעקנית, רעשנית ורגשנית; אלא באישיוּת מאופקת אשר עברה לא-מעט בחייה וּמנסה בכוחותיה שלה להישרד וּלהמשיך הלאה.</w:t>
      </w:r>
    </w:p>
    <w:p w14:paraId="2CF6DDA7" w14:textId="77777777" w:rsidR="00381CA4" w:rsidRDefault="00381CA4">
      <w:pPr>
        <w:spacing w:line="360" w:lineRule="auto"/>
        <w:rPr>
          <w:rFonts w:cs="David" w:hint="cs"/>
          <w:sz w:val="26"/>
          <w:szCs w:val="26"/>
          <w:rtl/>
        </w:rPr>
      </w:pPr>
    </w:p>
    <w:p w14:paraId="15A22769" w14:textId="77777777" w:rsidR="00381CA4" w:rsidRDefault="00381CA4">
      <w:pPr>
        <w:spacing w:line="360" w:lineRule="auto"/>
        <w:rPr>
          <w:rFonts w:cs="David" w:hint="cs"/>
          <w:sz w:val="26"/>
          <w:szCs w:val="26"/>
          <w:rtl/>
        </w:rPr>
      </w:pPr>
      <w:r>
        <w:rPr>
          <w:rFonts w:cs="David" w:hint="cs"/>
          <w:b/>
          <w:bCs/>
          <w:i/>
          <w:iCs/>
          <w:sz w:val="26"/>
          <w:szCs w:val="26"/>
          <w:rtl/>
        </w:rPr>
        <w:t>73.</w:t>
      </w:r>
      <w:r>
        <w:rPr>
          <w:rFonts w:cs="David"/>
          <w:sz w:val="26"/>
          <w:szCs w:val="26"/>
          <w:rtl/>
        </w:rPr>
        <w:tab/>
        <w:t>העימות שבוצע בין הנאשם למתלוננת ואשר הוגש כמוצג בפנינו באמצעות קלטת, דו</w:t>
      </w:r>
      <w:r>
        <w:rPr>
          <w:rFonts w:cs="David" w:hint="cs"/>
          <w:sz w:val="26"/>
          <w:szCs w:val="26"/>
          <w:rtl/>
        </w:rPr>
        <w:t xml:space="preserve">"ח ותמליל </w:t>
      </w:r>
      <w:r>
        <w:rPr>
          <w:rFonts w:cs="David" w:hint="cs"/>
          <w:b/>
          <w:bCs/>
          <w:sz w:val="26"/>
          <w:szCs w:val="26"/>
          <w:rtl/>
        </w:rPr>
        <w:t>(ת/2, ת/3, ת/4)</w:t>
      </w:r>
      <w:r>
        <w:rPr>
          <w:rFonts w:cs="David" w:hint="cs"/>
          <w:sz w:val="26"/>
          <w:szCs w:val="26"/>
          <w:rtl/>
        </w:rPr>
        <w:t xml:space="preserve">, מהווה אף הוא חיזוק ממשי לגירסת המתלוננת, כפי שהובעה בפנינו בבית-המשפט וסותר את טענות הנאשם. תיאור המתרחש בעימות, התנהגותו של הנאשם וּתגובותיה של המתלוננת, הובא לעיל ואין מקום לחזור עליהם. ברור, כי עוצמת דבריה והטחות האשמת האונס מצידה של המתלוננת כלפי הנאשם שוב ושוב - מְדבּרים בעד עצמם וּמעידים על אמינוּתם </w:t>
      </w:r>
      <w:r>
        <w:rPr>
          <w:rFonts w:cs="David" w:hint="cs"/>
          <w:b/>
          <w:bCs/>
          <w:sz w:val="26"/>
          <w:szCs w:val="26"/>
          <w:rtl/>
        </w:rPr>
        <w:t>("אתה אנסת אותי... אני ביקשתי ממך לא לאנוס אותי... אני אמרתי לך שכואב לי... למה לקחת אותי בכוח?"</w:t>
      </w:r>
      <w:r>
        <w:rPr>
          <w:rFonts w:cs="David" w:hint="cs"/>
          <w:sz w:val="26"/>
          <w:szCs w:val="26"/>
          <w:rtl/>
        </w:rPr>
        <w:t>. דברי המתלוננת בעימות עולים בקנה אחד עם גירסתה בבית-המשפט, מצביעים על עִקביוּת ועל מהימנוּתם החד-משמעית.</w:t>
      </w:r>
    </w:p>
    <w:p w14:paraId="08CEB586" w14:textId="77777777" w:rsidR="00381CA4" w:rsidRDefault="00381CA4">
      <w:pPr>
        <w:spacing w:line="360" w:lineRule="auto"/>
        <w:rPr>
          <w:rFonts w:cs="David" w:hint="cs"/>
          <w:sz w:val="26"/>
          <w:szCs w:val="26"/>
          <w:rtl/>
        </w:rPr>
      </w:pPr>
    </w:p>
    <w:p w14:paraId="7D168901" w14:textId="77777777" w:rsidR="00381CA4" w:rsidRDefault="00381CA4">
      <w:pPr>
        <w:spacing w:line="360" w:lineRule="auto"/>
        <w:rPr>
          <w:rFonts w:cs="David" w:hint="cs"/>
          <w:sz w:val="26"/>
          <w:szCs w:val="26"/>
          <w:rtl/>
        </w:rPr>
      </w:pPr>
      <w:r>
        <w:rPr>
          <w:rFonts w:cs="David" w:hint="cs"/>
          <w:sz w:val="26"/>
          <w:szCs w:val="26"/>
          <w:rtl/>
        </w:rPr>
        <w:tab/>
        <w:t>כאן המקום להוסיף וּלהזכיר, כי, כפי שפּוֹרט לעיל, חלקים נרחבים מעדותו של הנאשם מאמתים ועולים בקנה אחד עם גירסת המתלוננת. כך הדבר ככֹל הנוגע לכל תקופת היכרותם הראשונה עַד ליום בו קיימו יחסי-מין בהסכמה, וכך לגבי התקופה שהחלה מאז שהמתלוננת "נראתה" עם ישראל, וחמתו של הנאשם בערה בו, כולל המפגשים עם ישראל בדירה ושיחות הטלפון שבהן אִיֵים הנאשם על המתלוננת ועל ישראל, איומים שבהם הודה. העובדה כי הנאשם זכר את יום אירוע האינוס, ועוד לפרטֵי פרטים לכאורה, למרות שלטענתו היה זה סתם עוד יום רגיל שבּוֹ קיימו השניים יחסי-מין נלהבים בהסכמה - מהווה גם היא, לדעתי, חיזוק ואות-אמת לתמיכה בגירסת המתלוננת כי לא היה זה "סתם יום של חול", וּמשום כך זכר אותו הנאשם במדוייק - אם כי עיוֵות את האירועים כרצונו.</w:t>
      </w:r>
    </w:p>
    <w:p w14:paraId="6492D576" w14:textId="77777777" w:rsidR="00381CA4" w:rsidRDefault="00381CA4">
      <w:pPr>
        <w:spacing w:line="360" w:lineRule="auto"/>
        <w:rPr>
          <w:rFonts w:cs="David" w:hint="cs"/>
          <w:sz w:val="26"/>
          <w:szCs w:val="26"/>
          <w:rtl/>
        </w:rPr>
      </w:pPr>
    </w:p>
    <w:p w14:paraId="7013F17F" w14:textId="77777777" w:rsidR="00381CA4" w:rsidRDefault="00381CA4">
      <w:pPr>
        <w:spacing w:line="360" w:lineRule="auto"/>
        <w:rPr>
          <w:rFonts w:cs="David" w:hint="cs"/>
          <w:sz w:val="26"/>
          <w:szCs w:val="26"/>
          <w:rtl/>
        </w:rPr>
      </w:pPr>
    </w:p>
    <w:p w14:paraId="482488FA" w14:textId="77777777" w:rsidR="00381CA4" w:rsidRDefault="00381CA4">
      <w:pPr>
        <w:spacing w:line="360" w:lineRule="auto"/>
        <w:rPr>
          <w:rFonts w:cs="David" w:hint="cs"/>
          <w:sz w:val="26"/>
          <w:szCs w:val="26"/>
          <w:rtl/>
        </w:rPr>
      </w:pPr>
      <w:r>
        <w:rPr>
          <w:rFonts w:cs="David" w:hint="cs"/>
          <w:b/>
          <w:bCs/>
          <w:i/>
          <w:iCs/>
          <w:sz w:val="26"/>
          <w:szCs w:val="26"/>
          <w:rtl/>
        </w:rPr>
        <w:t>74.</w:t>
      </w:r>
      <w:r>
        <w:rPr>
          <w:rFonts w:cs="David"/>
          <w:sz w:val="26"/>
          <w:szCs w:val="26"/>
          <w:rtl/>
        </w:rPr>
        <w:tab/>
      </w:r>
      <w:r>
        <w:rPr>
          <w:rFonts w:cs="David" w:hint="cs"/>
          <w:sz w:val="26"/>
          <w:szCs w:val="26"/>
          <w:rtl/>
        </w:rPr>
        <w:t>עדותו של ישראל מהווה אף היא תמיכה, אימות וחיזוק לגירסת המתלוננת. בשל טענותיו של הנאשם כלפי ישראל וגירסתו כי הוא למעשה עמד מאחורי כל ההאשמות כנגד הנאשם, היה צורך לבחון את עדותו של ישראל בזהירות, וכך עשיתי.</w:t>
      </w:r>
    </w:p>
    <w:p w14:paraId="3CA7B1C4" w14:textId="77777777" w:rsidR="00381CA4" w:rsidRDefault="00381CA4">
      <w:pPr>
        <w:spacing w:line="360" w:lineRule="auto"/>
        <w:ind w:firstLine="720"/>
        <w:rPr>
          <w:rFonts w:cs="David" w:hint="cs"/>
          <w:sz w:val="26"/>
          <w:szCs w:val="26"/>
          <w:rtl/>
        </w:rPr>
      </w:pPr>
      <w:r>
        <w:rPr>
          <w:rFonts w:cs="David" w:hint="cs"/>
          <w:sz w:val="26"/>
          <w:szCs w:val="26"/>
          <w:rtl/>
        </w:rPr>
        <w:t>אולם ככל ששקלתי בדבר שוב ושוב, בחנתי את עדותו והצלבתי אותה עם גירסת המתלוננת ועם טענות הנאשם, הגעתי למסקנה ברורה וחד-משמעית כי יש לדחות מכֹּל וכל טענות אלו. הפנטזיות שנִבנוּ בסיכומי ההגנה באשר למעורבוּתוֹ של ישראל ש</w:t>
      </w:r>
      <w:r>
        <w:rPr>
          <w:rFonts w:cs="David" w:hint="cs"/>
          <w:b/>
          <w:bCs/>
          <w:sz w:val="26"/>
          <w:szCs w:val="26"/>
          <w:rtl/>
        </w:rPr>
        <w:t>"גרם להולדת             כתב-האישום"</w:t>
      </w:r>
      <w:r>
        <w:rPr>
          <w:rFonts w:cs="David" w:hint="cs"/>
          <w:sz w:val="26"/>
          <w:szCs w:val="26"/>
          <w:rtl/>
        </w:rPr>
        <w:t xml:space="preserve"> עקב </w:t>
      </w:r>
      <w:r>
        <w:rPr>
          <w:rFonts w:cs="David" w:hint="cs"/>
          <w:b/>
          <w:bCs/>
          <w:sz w:val="26"/>
          <w:szCs w:val="26"/>
          <w:rtl/>
        </w:rPr>
        <w:t>"סכסוך אישי"</w:t>
      </w:r>
      <w:r>
        <w:rPr>
          <w:rFonts w:cs="David" w:hint="cs"/>
          <w:sz w:val="26"/>
          <w:szCs w:val="26"/>
          <w:rtl/>
        </w:rPr>
        <w:t xml:space="preserve"> עם הנאשם על גופה של המתלוננת - אין להם כל בסיס עובדתי, לא בראיות התביעה ואף לא בראיות ההגנה.</w:t>
      </w:r>
    </w:p>
    <w:p w14:paraId="085B88F8" w14:textId="77777777" w:rsidR="00381CA4" w:rsidRDefault="00381CA4">
      <w:pPr>
        <w:spacing w:line="360" w:lineRule="auto"/>
        <w:ind w:firstLine="720"/>
        <w:rPr>
          <w:rFonts w:cs="David" w:hint="cs"/>
          <w:sz w:val="26"/>
          <w:szCs w:val="26"/>
          <w:rtl/>
        </w:rPr>
      </w:pPr>
      <w:r>
        <w:rPr>
          <w:rFonts w:cs="David" w:hint="cs"/>
          <w:sz w:val="26"/>
          <w:szCs w:val="26"/>
          <w:rtl/>
        </w:rPr>
        <w:t>שוכנעתי כי ישראל היה המשענת היחידה למתלוננת במצוקתה והאדם היחיד ששקל בהיגיון את הנסיבות ותמך בה ככֹל שיכול היה מבלי לכפות עליה את דעתו.</w:t>
      </w:r>
    </w:p>
    <w:p w14:paraId="3AA240A0" w14:textId="77777777" w:rsidR="00381CA4" w:rsidRDefault="00381CA4">
      <w:pPr>
        <w:spacing w:line="360" w:lineRule="auto"/>
        <w:ind w:firstLine="720"/>
        <w:rPr>
          <w:rFonts w:cs="David" w:hint="cs"/>
          <w:sz w:val="26"/>
          <w:szCs w:val="26"/>
          <w:rtl/>
        </w:rPr>
      </w:pPr>
      <w:r>
        <w:rPr>
          <w:rFonts w:cs="David" w:hint="cs"/>
          <w:sz w:val="26"/>
          <w:szCs w:val="26"/>
          <w:rtl/>
        </w:rPr>
        <w:t>גם העובדה כי יחסי הידידות עם ישראל נמשכו בעת מסירת עדותה בבית-המשפט, אין בה כדי לערער כהוא-זה את אמינוּתה וּמהימנוּתה. ברת-מזל הייתה כי לפחות ישראל עמד לצידה והוכיח את חברותו לאורך זמן.</w:t>
      </w:r>
    </w:p>
    <w:p w14:paraId="7D960C3E" w14:textId="77777777" w:rsidR="00381CA4" w:rsidRDefault="00381CA4">
      <w:pPr>
        <w:spacing w:line="360" w:lineRule="auto"/>
        <w:rPr>
          <w:rFonts w:cs="David" w:hint="cs"/>
          <w:sz w:val="26"/>
          <w:szCs w:val="26"/>
          <w:rtl/>
        </w:rPr>
      </w:pPr>
      <w:r>
        <w:rPr>
          <w:rFonts w:cs="David" w:hint="cs"/>
          <w:sz w:val="26"/>
          <w:szCs w:val="26"/>
          <w:rtl/>
        </w:rPr>
        <w:tab/>
        <w:t>אין כל ספק בליבי כי אין מדובר באדם שכּוונותיו היו זדוניות ואשר מטרתו הייתה לנתק את המתלוננת מהנאשם מסיבות אלו או אחרות. עדותו משלימה ועולה בקנה אחד עם גירסת המתלוננת. ישראל היה עֵד לשיחות קינאה ורכושנוּת מצד הנאשם כלפי המתלוננת. הוא תיאר שיחות אלה, אותן שמע במו-אוזניו, ואף הביע בפני המתלוננת את חששותיו בדבר מניעיו של הנאשם. אולם, כפי שהעידה גם המתלוננת - בתחילה היא דחתה את הדברים, בנימוק כי אין מדובר בקשר רומנטי ביניהם. ישראל אישר כי בתקופה הראשונה להיכרותה של המתלוננת עם הנאשם, וּבעיקר בתקופת החגים ועַד לאחר שעברה להתגורר בדירה, ניתקה המתלוננת עימו את הקשר, כך שלמעשה לא הייתה לו כל השפעה עליה.</w:t>
      </w:r>
    </w:p>
    <w:p w14:paraId="0060A9BA" w14:textId="77777777" w:rsidR="00381CA4" w:rsidRDefault="00381CA4">
      <w:pPr>
        <w:spacing w:line="360" w:lineRule="auto"/>
        <w:rPr>
          <w:rFonts w:cs="David" w:hint="cs"/>
          <w:sz w:val="26"/>
          <w:szCs w:val="26"/>
          <w:rtl/>
        </w:rPr>
      </w:pPr>
      <w:r>
        <w:rPr>
          <w:rFonts w:cs="David" w:hint="cs"/>
          <w:sz w:val="26"/>
          <w:szCs w:val="26"/>
          <w:rtl/>
        </w:rPr>
        <w:tab/>
        <w:t>ישראל אישר את גירסתה של המתלוננת, אשר בשלבים הבאים סיפרה לו על מעלליו של הנאשם. הוא אישר כי הציע לה להתלונן במשטרה אך היא סירבה, בטענה כי חששה לשלום הילד וּפחדה להתלונן כל עוד היא מתגוררת בדירה.</w:t>
      </w:r>
    </w:p>
    <w:p w14:paraId="175BFA26" w14:textId="77777777" w:rsidR="00381CA4" w:rsidRDefault="00381CA4">
      <w:pPr>
        <w:spacing w:line="360" w:lineRule="auto"/>
        <w:rPr>
          <w:rFonts w:cs="David" w:hint="cs"/>
          <w:sz w:val="26"/>
          <w:szCs w:val="26"/>
          <w:rtl/>
        </w:rPr>
      </w:pPr>
      <w:r>
        <w:rPr>
          <w:rFonts w:cs="David" w:hint="cs"/>
          <w:sz w:val="26"/>
          <w:szCs w:val="26"/>
          <w:rtl/>
        </w:rPr>
        <w:tab/>
        <w:t xml:space="preserve">והחשוב מכֹּל לאימות גירסת המתלוננת - יש להזכיר את עדותו של ישראל כי תוך כדי הויכוח ביניהם בדירה, הנאשם מיוזמתו הזכיר בפניו את נושא האונס </w:t>
      </w:r>
      <w:r>
        <w:rPr>
          <w:rFonts w:cs="David" w:hint="cs"/>
          <w:b/>
          <w:bCs/>
          <w:sz w:val="26"/>
          <w:szCs w:val="26"/>
          <w:rtl/>
        </w:rPr>
        <w:t>("הוא אמר לי 'באת לפה כי נ. סיפרה לך שאנסתי אותה..." - עמ' 80, ש' 25)</w:t>
      </w:r>
      <w:r>
        <w:rPr>
          <w:rFonts w:cs="David" w:hint="cs"/>
          <w:sz w:val="26"/>
          <w:szCs w:val="26"/>
          <w:rtl/>
        </w:rPr>
        <w:t>.</w:t>
      </w:r>
    </w:p>
    <w:p w14:paraId="3E983269" w14:textId="77777777" w:rsidR="00381CA4" w:rsidRDefault="00381CA4">
      <w:pPr>
        <w:spacing w:line="360" w:lineRule="auto"/>
        <w:rPr>
          <w:rFonts w:cs="David" w:hint="cs"/>
          <w:sz w:val="26"/>
          <w:szCs w:val="26"/>
          <w:rtl/>
        </w:rPr>
      </w:pPr>
    </w:p>
    <w:p w14:paraId="6FD2CD99" w14:textId="77777777" w:rsidR="00381CA4" w:rsidRDefault="00381CA4">
      <w:pPr>
        <w:spacing w:line="360" w:lineRule="auto"/>
        <w:rPr>
          <w:rFonts w:cs="David" w:hint="cs"/>
          <w:sz w:val="26"/>
          <w:szCs w:val="26"/>
          <w:rtl/>
        </w:rPr>
      </w:pPr>
    </w:p>
    <w:p w14:paraId="052668BD" w14:textId="77777777" w:rsidR="00381CA4" w:rsidRDefault="00381CA4">
      <w:pPr>
        <w:spacing w:line="360" w:lineRule="auto"/>
        <w:rPr>
          <w:rFonts w:cs="David" w:hint="cs"/>
          <w:sz w:val="26"/>
          <w:szCs w:val="26"/>
          <w:rtl/>
        </w:rPr>
      </w:pPr>
      <w:r>
        <w:rPr>
          <w:rFonts w:cs="David" w:hint="cs"/>
          <w:sz w:val="26"/>
          <w:szCs w:val="26"/>
          <w:rtl/>
        </w:rPr>
        <w:tab/>
        <w:t xml:space="preserve">הנאשם לא הכחיש דברים אלו ולא הסבּירם, למרות שנחקר על מפגש זה. ישראל הבהיר, מצידו, וּדבריו מתקבלים על דעתי כהגיוניים וּסבירים, בניגוד לטענת הסניגור בעניין זה, כי הוא מבחינתו כלל לא התכוון להעלות את נושא האונס ואף לא רמז על כך בדבריו לנאשם. ישראל ציין כי דברים אלה של הנאשם היוו הוֹכחה עבורו כי האונס אכן קרה, בדיוק כפי שתיארה בפניו המתלוננת </w:t>
      </w:r>
      <w:r>
        <w:rPr>
          <w:rFonts w:cs="David" w:hint="cs"/>
          <w:b/>
          <w:bCs/>
          <w:sz w:val="26"/>
          <w:szCs w:val="26"/>
          <w:rtl/>
        </w:rPr>
        <w:t>(עמ' 71, ש' 5-3)</w:t>
      </w:r>
      <w:r>
        <w:rPr>
          <w:rFonts w:cs="David" w:hint="cs"/>
          <w:sz w:val="26"/>
          <w:szCs w:val="26"/>
          <w:rtl/>
        </w:rPr>
        <w:t>.</w:t>
      </w:r>
    </w:p>
    <w:p w14:paraId="2D8CBB68" w14:textId="77777777" w:rsidR="00381CA4" w:rsidRDefault="00381CA4">
      <w:pPr>
        <w:spacing w:line="360" w:lineRule="auto"/>
        <w:rPr>
          <w:rFonts w:cs="David" w:hint="cs"/>
          <w:sz w:val="26"/>
          <w:szCs w:val="26"/>
          <w:rtl/>
        </w:rPr>
      </w:pPr>
      <w:r>
        <w:rPr>
          <w:rFonts w:cs="David" w:hint="cs"/>
          <w:sz w:val="26"/>
          <w:szCs w:val="26"/>
          <w:rtl/>
        </w:rPr>
        <w:tab/>
        <w:t>גם בעיניי יש בכך משום הוֹכחה לאמיתוּת גירסתה של המתלוננת באשר למעשה האונס, שאותו ניסה הנאשם להסביר לישראל בדרכּוֹ הפּתלתלה.</w:t>
      </w:r>
    </w:p>
    <w:p w14:paraId="0AFE46B9" w14:textId="77777777" w:rsidR="00381CA4" w:rsidRDefault="00381CA4">
      <w:pPr>
        <w:spacing w:line="360" w:lineRule="auto"/>
        <w:rPr>
          <w:rFonts w:cs="David" w:hint="cs"/>
          <w:sz w:val="26"/>
          <w:szCs w:val="26"/>
          <w:rtl/>
        </w:rPr>
      </w:pPr>
    </w:p>
    <w:p w14:paraId="57EBD4B0" w14:textId="77777777" w:rsidR="00381CA4" w:rsidRDefault="00381CA4">
      <w:pPr>
        <w:spacing w:line="360" w:lineRule="auto"/>
        <w:rPr>
          <w:rFonts w:cs="David" w:hint="cs"/>
          <w:sz w:val="26"/>
          <w:szCs w:val="26"/>
          <w:rtl/>
        </w:rPr>
      </w:pPr>
      <w:r>
        <w:rPr>
          <w:rFonts w:cs="David" w:hint="cs"/>
          <w:b/>
          <w:bCs/>
          <w:i/>
          <w:iCs/>
          <w:sz w:val="26"/>
          <w:szCs w:val="26"/>
          <w:rtl/>
        </w:rPr>
        <w:t>75.</w:t>
      </w:r>
      <w:r>
        <w:rPr>
          <w:rFonts w:cs="David"/>
          <w:sz w:val="26"/>
          <w:szCs w:val="26"/>
          <w:rtl/>
        </w:rPr>
        <w:tab/>
      </w:r>
      <w:r>
        <w:rPr>
          <w:rFonts w:cs="David" w:hint="cs"/>
          <w:sz w:val="26"/>
          <w:szCs w:val="26"/>
          <w:rtl/>
        </w:rPr>
        <w:t xml:space="preserve">את טענתו של הסניגור כי ישראל והמתלוננת תיאמו ביניהם עדויות - דחה ישראל חד-משמעית וּבשפה שאינה מותירה כל מקום לפּקפּוק. תשובתו כי לא היו כל תיאומים ביניהם </w:t>
      </w:r>
      <w:r>
        <w:rPr>
          <w:rFonts w:cs="David" w:hint="cs"/>
          <w:b/>
          <w:bCs/>
          <w:sz w:val="26"/>
          <w:szCs w:val="26"/>
          <w:rtl/>
        </w:rPr>
        <w:t>"מהסיבה הפשוטה ששנינו דוברים אמת ואז לא צריך לתאם גירסאות"</w:t>
      </w:r>
      <w:r>
        <w:rPr>
          <w:rFonts w:cs="David" w:hint="cs"/>
          <w:sz w:val="26"/>
          <w:szCs w:val="26"/>
          <w:rtl/>
        </w:rPr>
        <w:t>, הגיונית היא בפשטוּתהּ וּמקובלת עליי.</w:t>
      </w:r>
    </w:p>
    <w:p w14:paraId="0D4B4798" w14:textId="77777777" w:rsidR="00381CA4" w:rsidRDefault="00381CA4">
      <w:pPr>
        <w:spacing w:line="360" w:lineRule="auto"/>
        <w:rPr>
          <w:rFonts w:cs="David" w:hint="cs"/>
          <w:sz w:val="26"/>
          <w:szCs w:val="26"/>
          <w:rtl/>
        </w:rPr>
      </w:pPr>
      <w:r>
        <w:rPr>
          <w:rFonts w:cs="David" w:hint="cs"/>
          <w:sz w:val="26"/>
          <w:szCs w:val="26"/>
          <w:rtl/>
        </w:rPr>
        <w:tab/>
        <w:t>במקביל לטענת "תיאום העדויות", טען הסניגור כי נמצאו סתירות בין דברי המתלוננת לבין דבריו של ישראל, למשל ככֹל הנוגע להבאת הקונדום בעת האונס. ברור כי שתי טענות אלו אינן יכולות לדוּר בכפיפה אחת. או שהיה תיאום ביניהם ולכן גירסותיהם זהוֹת; או שלא היה תיאום, אלא קיימות סתירות בין גירסותיהם.</w:t>
      </w:r>
    </w:p>
    <w:p w14:paraId="1C065C07" w14:textId="77777777" w:rsidR="00381CA4" w:rsidRDefault="00381CA4">
      <w:pPr>
        <w:spacing w:line="360" w:lineRule="auto"/>
        <w:ind w:firstLine="720"/>
        <w:rPr>
          <w:rFonts w:cs="David" w:hint="cs"/>
          <w:sz w:val="26"/>
          <w:szCs w:val="26"/>
          <w:rtl/>
        </w:rPr>
      </w:pPr>
      <w:r>
        <w:rPr>
          <w:rFonts w:cs="David" w:hint="cs"/>
          <w:sz w:val="26"/>
          <w:szCs w:val="26"/>
          <w:rtl/>
        </w:rPr>
        <w:t xml:space="preserve">מכֹּל מקום גם על טענה זו הגיב ישראל בהיגיון וּבחוכמה באומרו: </w:t>
      </w:r>
      <w:r>
        <w:rPr>
          <w:rFonts w:cs="David" w:hint="cs"/>
          <w:b/>
          <w:bCs/>
          <w:sz w:val="26"/>
          <w:szCs w:val="26"/>
          <w:rtl/>
        </w:rPr>
        <w:t>"יתכן עניין של ניסוח שונה. אך המהות שווה. היא דוברת אמת ואין כאן עניין של תיאום - זה אמת"</w:t>
      </w:r>
      <w:r>
        <w:rPr>
          <w:rFonts w:cs="David" w:hint="cs"/>
          <w:sz w:val="26"/>
          <w:szCs w:val="26"/>
          <w:rtl/>
        </w:rPr>
        <w:t>.</w:t>
      </w:r>
    </w:p>
    <w:p w14:paraId="3B0528CC" w14:textId="77777777" w:rsidR="00381CA4" w:rsidRDefault="00381CA4">
      <w:pPr>
        <w:spacing w:line="360" w:lineRule="auto"/>
        <w:rPr>
          <w:rFonts w:cs="David" w:hint="cs"/>
          <w:sz w:val="26"/>
          <w:szCs w:val="26"/>
          <w:rtl/>
        </w:rPr>
      </w:pPr>
    </w:p>
    <w:p w14:paraId="4FFAF30C" w14:textId="77777777" w:rsidR="00381CA4" w:rsidRDefault="00381CA4">
      <w:pPr>
        <w:spacing w:line="360" w:lineRule="auto"/>
        <w:rPr>
          <w:rFonts w:cs="David" w:hint="cs"/>
          <w:sz w:val="26"/>
          <w:szCs w:val="26"/>
          <w:rtl/>
        </w:rPr>
      </w:pPr>
      <w:r>
        <w:rPr>
          <w:rFonts w:cs="David" w:hint="cs"/>
          <w:b/>
          <w:bCs/>
          <w:i/>
          <w:iCs/>
          <w:sz w:val="26"/>
          <w:szCs w:val="26"/>
          <w:rtl/>
        </w:rPr>
        <w:t>76.</w:t>
      </w:r>
      <w:r>
        <w:rPr>
          <w:rFonts w:cs="David"/>
          <w:sz w:val="26"/>
          <w:szCs w:val="26"/>
          <w:rtl/>
        </w:rPr>
        <w:tab/>
        <w:t>ואכן, דבריו של ישראל מת</w:t>
      </w:r>
      <w:r>
        <w:rPr>
          <w:rFonts w:cs="David" w:hint="cs"/>
          <w:sz w:val="26"/>
          <w:szCs w:val="26"/>
          <w:rtl/>
        </w:rPr>
        <w:t>יישב</w:t>
      </w:r>
      <w:r>
        <w:rPr>
          <w:rFonts w:cs="David"/>
          <w:sz w:val="26"/>
          <w:szCs w:val="26"/>
          <w:rtl/>
        </w:rPr>
        <w:t xml:space="preserve">ים גם עם הגישה שהובעה </w:t>
      </w:r>
      <w:r>
        <w:rPr>
          <w:rFonts w:cs="David" w:hint="cs"/>
          <w:sz w:val="26"/>
          <w:szCs w:val="26"/>
          <w:rtl/>
        </w:rPr>
        <w:t>לא-אחת בבתי-המשפט כאשר מדובר בקיומם של אי-דיוקים או אי-בהירוּיוֹת ואפילו סתירות בדברי עדים. וכך, למשל, נאֱמר:</w:t>
      </w:r>
    </w:p>
    <w:p w14:paraId="694B0480" w14:textId="77777777" w:rsidR="00381CA4" w:rsidRDefault="00381CA4">
      <w:pPr>
        <w:spacing w:line="360" w:lineRule="auto"/>
        <w:rPr>
          <w:rFonts w:cs="David" w:hint="cs"/>
          <w:sz w:val="6"/>
          <w:szCs w:val="6"/>
          <w:rtl/>
        </w:rPr>
      </w:pPr>
    </w:p>
    <w:p w14:paraId="7DF886FA" w14:textId="77777777" w:rsidR="00381CA4" w:rsidRDefault="00381CA4">
      <w:pPr>
        <w:spacing w:line="360" w:lineRule="auto"/>
        <w:ind w:left="1440" w:right="1134"/>
        <w:rPr>
          <w:rFonts w:cs="David" w:hint="cs"/>
          <w:b/>
          <w:bCs/>
          <w:sz w:val="26"/>
          <w:szCs w:val="26"/>
          <w:rtl/>
        </w:rPr>
      </w:pPr>
      <w:r>
        <w:rPr>
          <w:rFonts w:cs="David" w:hint="cs"/>
          <w:b/>
          <w:bCs/>
          <w:sz w:val="26"/>
          <w:szCs w:val="26"/>
          <w:rtl/>
        </w:rPr>
        <w:t>"</w:t>
      </w:r>
      <w:r>
        <w:rPr>
          <w:rFonts w:cs="David"/>
          <w:b/>
          <w:bCs/>
          <w:sz w:val="26"/>
          <w:szCs w:val="26"/>
          <w:rtl/>
        </w:rPr>
        <w:t>.</w:t>
      </w:r>
      <w:r>
        <w:rPr>
          <w:rFonts w:cs="David" w:hint="cs"/>
          <w:b/>
          <w:bCs/>
          <w:sz w:val="26"/>
          <w:szCs w:val="26"/>
          <w:rtl/>
        </w:rPr>
        <w:t>..</w:t>
      </w:r>
      <w:r>
        <w:rPr>
          <w:rFonts w:cs="David"/>
          <w:b/>
          <w:bCs/>
          <w:sz w:val="26"/>
          <w:szCs w:val="26"/>
          <w:rtl/>
        </w:rPr>
        <w:t>יש להבחין הבחן היטב בין 'סתירות לכאורה', הנעוצות בטבע האנושי, לבין 'סתירות אמיתיות', המעלות חשש לאמירת שקר. מקובל עלינו, כי רק סתירות מן הסוג האחרון כוחן יפה לכרסם בעדות ולהעמיד בספק את מהימנותו של המוסר אותה</w:t>
      </w:r>
      <w:r>
        <w:rPr>
          <w:rFonts w:cs="David" w:hint="cs"/>
          <w:b/>
          <w:bCs/>
          <w:sz w:val="26"/>
          <w:szCs w:val="26"/>
          <w:rtl/>
        </w:rPr>
        <w:t>..."</w:t>
      </w:r>
    </w:p>
    <w:p w14:paraId="425F14EA" w14:textId="77777777" w:rsidR="00381CA4" w:rsidRDefault="00381CA4">
      <w:pPr>
        <w:spacing w:line="360" w:lineRule="auto"/>
        <w:ind w:firstLine="720"/>
        <w:rPr>
          <w:rFonts w:cs="David" w:hint="cs"/>
          <w:sz w:val="26"/>
          <w:szCs w:val="26"/>
          <w:rtl/>
        </w:rPr>
      </w:pPr>
      <w:r>
        <w:rPr>
          <w:rFonts w:cs="David" w:hint="cs"/>
          <w:b/>
          <w:bCs/>
          <w:sz w:val="26"/>
          <w:szCs w:val="26"/>
          <w:rtl/>
        </w:rPr>
        <w:t>(</w:t>
      </w:r>
      <w:hyperlink r:id="rId34" w:history="1">
        <w:r w:rsidR="00CB39F9" w:rsidRPr="00CB39F9">
          <w:rPr>
            <w:rStyle w:val="Hyperlink"/>
            <w:rFonts w:cs="David"/>
            <w:b/>
            <w:bCs/>
            <w:i/>
            <w:iCs/>
            <w:sz w:val="26"/>
            <w:szCs w:val="26"/>
            <w:rtl/>
          </w:rPr>
          <w:t>ע"פ 1258/03</w:t>
        </w:r>
      </w:hyperlink>
      <w:r>
        <w:rPr>
          <w:rFonts w:cs="David" w:hint="cs"/>
          <w:b/>
          <w:bCs/>
          <w:i/>
          <w:iCs/>
          <w:sz w:val="26"/>
          <w:szCs w:val="26"/>
          <w:rtl/>
        </w:rPr>
        <w:t>, 1613/03</w:t>
      </w:r>
      <w:r>
        <w:rPr>
          <w:rFonts w:cs="David"/>
          <w:b/>
          <w:bCs/>
          <w:i/>
          <w:iCs/>
          <w:sz w:val="26"/>
          <w:szCs w:val="26"/>
          <w:rtl/>
        </w:rPr>
        <w:t xml:space="preserve"> </w:t>
      </w:r>
      <w:r>
        <w:rPr>
          <w:rFonts w:cs="David"/>
          <w:b/>
          <w:bCs/>
          <w:i/>
          <w:iCs/>
          <w:sz w:val="26"/>
          <w:szCs w:val="26"/>
          <w:u w:val="single"/>
          <w:rtl/>
        </w:rPr>
        <w:t>פלוני נ' מדינת ישראל</w:t>
      </w:r>
      <w:r>
        <w:rPr>
          <w:rFonts w:cs="David" w:hint="cs"/>
          <w:b/>
          <w:bCs/>
          <w:i/>
          <w:iCs/>
          <w:sz w:val="26"/>
          <w:szCs w:val="26"/>
          <w:rtl/>
        </w:rPr>
        <w:t>,</w:t>
      </w:r>
      <w:r>
        <w:rPr>
          <w:rFonts w:cs="David"/>
          <w:b/>
          <w:bCs/>
          <w:i/>
          <w:iCs/>
          <w:sz w:val="26"/>
          <w:szCs w:val="26"/>
          <w:rtl/>
        </w:rPr>
        <w:t xml:space="preserve"> תק-על 2004(1), 3557,</w:t>
      </w:r>
      <w:r>
        <w:rPr>
          <w:rFonts w:cs="David" w:hint="cs"/>
          <w:b/>
          <w:bCs/>
          <w:i/>
          <w:iCs/>
          <w:sz w:val="26"/>
          <w:szCs w:val="26"/>
          <w:rtl/>
        </w:rPr>
        <w:t xml:space="preserve"> </w:t>
      </w:r>
      <w:r>
        <w:rPr>
          <w:rFonts w:cs="David"/>
          <w:b/>
          <w:bCs/>
          <w:i/>
          <w:iCs/>
          <w:sz w:val="26"/>
          <w:szCs w:val="26"/>
          <w:rtl/>
        </w:rPr>
        <w:t xml:space="preserve">עמ' </w:t>
      </w:r>
      <w:r>
        <w:rPr>
          <w:rFonts w:cs="David" w:hint="cs"/>
          <w:b/>
          <w:bCs/>
          <w:i/>
          <w:iCs/>
          <w:sz w:val="26"/>
          <w:szCs w:val="26"/>
          <w:rtl/>
        </w:rPr>
        <w:t xml:space="preserve">  </w:t>
      </w:r>
      <w:r>
        <w:rPr>
          <w:rFonts w:cs="David"/>
          <w:b/>
          <w:bCs/>
          <w:i/>
          <w:iCs/>
          <w:sz w:val="26"/>
          <w:szCs w:val="26"/>
          <w:rtl/>
        </w:rPr>
        <w:t>3563</w:t>
      </w:r>
      <w:r>
        <w:rPr>
          <w:rFonts w:cs="David" w:hint="cs"/>
          <w:b/>
          <w:bCs/>
          <w:sz w:val="26"/>
          <w:szCs w:val="26"/>
          <w:rtl/>
        </w:rPr>
        <w:t>)</w:t>
      </w:r>
      <w:r>
        <w:rPr>
          <w:rFonts w:cs="David" w:hint="cs"/>
          <w:sz w:val="26"/>
          <w:szCs w:val="26"/>
          <w:rtl/>
        </w:rPr>
        <w:t>.</w:t>
      </w:r>
    </w:p>
    <w:p w14:paraId="54B224A8" w14:textId="77777777" w:rsidR="00381CA4" w:rsidRDefault="00381CA4">
      <w:pPr>
        <w:spacing w:line="360" w:lineRule="auto"/>
        <w:rPr>
          <w:rFonts w:cs="David" w:hint="cs"/>
          <w:szCs w:val="20"/>
          <w:rtl/>
        </w:rPr>
      </w:pPr>
    </w:p>
    <w:p w14:paraId="51351E17" w14:textId="77777777" w:rsidR="00381CA4" w:rsidRDefault="00381CA4">
      <w:pPr>
        <w:spacing w:line="360" w:lineRule="auto"/>
        <w:ind w:firstLine="720"/>
        <w:rPr>
          <w:rFonts w:cs="David" w:hint="cs"/>
          <w:sz w:val="26"/>
          <w:szCs w:val="26"/>
          <w:rtl/>
        </w:rPr>
      </w:pPr>
      <w:r>
        <w:rPr>
          <w:rFonts w:cs="David" w:hint="cs"/>
          <w:sz w:val="26"/>
          <w:szCs w:val="26"/>
          <w:rtl/>
        </w:rPr>
        <w:t>ועוד נאֱמר:</w:t>
      </w:r>
    </w:p>
    <w:p w14:paraId="7DD0491E" w14:textId="77777777" w:rsidR="00381CA4" w:rsidRDefault="00381CA4">
      <w:pPr>
        <w:spacing w:line="360" w:lineRule="auto"/>
        <w:ind w:firstLine="720"/>
        <w:rPr>
          <w:rFonts w:cs="David" w:hint="cs"/>
          <w:sz w:val="6"/>
          <w:szCs w:val="6"/>
          <w:rtl/>
        </w:rPr>
      </w:pPr>
    </w:p>
    <w:p w14:paraId="3A921243" w14:textId="77777777" w:rsidR="00381CA4" w:rsidRDefault="00381CA4">
      <w:pPr>
        <w:spacing w:line="360" w:lineRule="auto"/>
        <w:ind w:left="1440" w:right="1134"/>
        <w:rPr>
          <w:rFonts w:cs="David" w:hint="cs"/>
          <w:sz w:val="26"/>
          <w:szCs w:val="26"/>
          <w:rtl/>
        </w:rPr>
      </w:pPr>
      <w:r>
        <w:rPr>
          <w:rFonts w:cs="David" w:hint="cs"/>
          <w:b/>
          <w:bCs/>
          <w:sz w:val="26"/>
          <w:szCs w:val="26"/>
          <w:rtl/>
        </w:rPr>
        <w:t>"...</w:t>
      </w:r>
      <w:r>
        <w:rPr>
          <w:rFonts w:cs="David"/>
          <w:b/>
          <w:bCs/>
          <w:sz w:val="26"/>
          <w:szCs w:val="26"/>
          <w:rtl/>
        </w:rPr>
        <w:t>החיפוש אחר הג</w:t>
      </w:r>
      <w:r>
        <w:rPr>
          <w:rFonts w:cs="David" w:hint="cs"/>
          <w:b/>
          <w:bCs/>
          <w:sz w:val="26"/>
          <w:szCs w:val="26"/>
          <w:rtl/>
        </w:rPr>
        <w:t>י</w:t>
      </w:r>
      <w:r>
        <w:rPr>
          <w:rFonts w:cs="David"/>
          <w:b/>
          <w:bCs/>
          <w:sz w:val="26"/>
          <w:szCs w:val="26"/>
          <w:rtl/>
        </w:rPr>
        <w:t>רסה העובדתית המושלמת, במיוחד כשמדובר בעבירות מין, הוא חיפוש עקר</w:t>
      </w:r>
      <w:r>
        <w:rPr>
          <w:rFonts w:cs="David" w:hint="cs"/>
          <w:b/>
          <w:bCs/>
          <w:sz w:val="26"/>
          <w:szCs w:val="26"/>
          <w:rtl/>
        </w:rPr>
        <w:t>,</w:t>
      </w:r>
      <w:r>
        <w:rPr>
          <w:rFonts w:cs="David"/>
          <w:b/>
          <w:bCs/>
          <w:sz w:val="26"/>
          <w:szCs w:val="26"/>
          <w:rtl/>
        </w:rPr>
        <w:t xml:space="preserve"> ולו בשל העובדה שנדבך מרכזי במשפטים מסוג זה הוא עדויותיהם של </w:t>
      </w:r>
      <w:r>
        <w:rPr>
          <w:rFonts w:cs="David" w:hint="cs"/>
          <w:b/>
          <w:bCs/>
          <w:sz w:val="26"/>
          <w:szCs w:val="26"/>
          <w:rtl/>
        </w:rPr>
        <w:t xml:space="preserve">       </w:t>
      </w:r>
      <w:r>
        <w:rPr>
          <w:rFonts w:cs="David"/>
          <w:b/>
          <w:bCs/>
          <w:sz w:val="26"/>
          <w:szCs w:val="26"/>
          <w:rtl/>
        </w:rPr>
        <w:t>בני אנוש, שמטבעם אינם מושלמים ואינם ניחנים בזיכרון מושלם</w:t>
      </w:r>
      <w:r>
        <w:rPr>
          <w:rFonts w:cs="David" w:hint="cs"/>
          <w:b/>
          <w:bCs/>
          <w:sz w:val="26"/>
          <w:szCs w:val="26"/>
          <w:rtl/>
        </w:rPr>
        <w:t>."</w:t>
      </w:r>
    </w:p>
    <w:p w14:paraId="10D372AE" w14:textId="77777777" w:rsidR="00381CA4" w:rsidRDefault="00381CA4">
      <w:pPr>
        <w:spacing w:line="360" w:lineRule="auto"/>
        <w:ind w:firstLine="720"/>
        <w:rPr>
          <w:rFonts w:cs="David" w:hint="cs"/>
          <w:sz w:val="26"/>
          <w:szCs w:val="26"/>
          <w:rtl/>
        </w:rPr>
      </w:pPr>
      <w:r>
        <w:rPr>
          <w:rFonts w:cs="David" w:hint="cs"/>
          <w:b/>
          <w:bCs/>
          <w:sz w:val="26"/>
          <w:szCs w:val="26"/>
          <w:rtl/>
        </w:rPr>
        <w:t>(</w:t>
      </w:r>
      <w:r>
        <w:rPr>
          <w:rFonts w:cs="David" w:hint="cs"/>
          <w:b/>
          <w:bCs/>
          <w:i/>
          <w:iCs/>
          <w:sz w:val="26"/>
          <w:szCs w:val="26"/>
          <w:rtl/>
        </w:rPr>
        <w:t xml:space="preserve">ע"פ 993/00 </w:t>
      </w:r>
      <w:r>
        <w:rPr>
          <w:rFonts w:cs="David" w:hint="cs"/>
          <w:b/>
          <w:bCs/>
          <w:i/>
          <w:iCs/>
          <w:sz w:val="26"/>
          <w:szCs w:val="26"/>
          <w:u w:val="single"/>
          <w:rtl/>
        </w:rPr>
        <w:t>אורי שלמה</w:t>
      </w:r>
      <w:r>
        <w:rPr>
          <w:rFonts w:cs="David" w:hint="cs"/>
          <w:b/>
          <w:bCs/>
          <w:i/>
          <w:iCs/>
          <w:sz w:val="26"/>
          <w:szCs w:val="26"/>
          <w:rtl/>
        </w:rPr>
        <w:t xml:space="preserve"> הנ"ל</w:t>
      </w:r>
      <w:r>
        <w:rPr>
          <w:rFonts w:cs="David" w:hint="cs"/>
          <w:b/>
          <w:bCs/>
          <w:sz w:val="26"/>
          <w:szCs w:val="26"/>
          <w:rtl/>
        </w:rPr>
        <w:t>)</w:t>
      </w:r>
      <w:r>
        <w:rPr>
          <w:rFonts w:cs="David" w:hint="cs"/>
          <w:sz w:val="26"/>
          <w:szCs w:val="26"/>
          <w:rtl/>
        </w:rPr>
        <w:t>.</w:t>
      </w:r>
    </w:p>
    <w:p w14:paraId="1AE324A0" w14:textId="77777777" w:rsidR="00381CA4" w:rsidRDefault="00381CA4">
      <w:pPr>
        <w:spacing w:line="360" w:lineRule="auto"/>
        <w:ind w:firstLine="720"/>
        <w:rPr>
          <w:rFonts w:cs="David" w:hint="cs"/>
          <w:sz w:val="10"/>
          <w:szCs w:val="10"/>
          <w:rtl/>
        </w:rPr>
      </w:pPr>
    </w:p>
    <w:p w14:paraId="1700D66F" w14:textId="77777777" w:rsidR="00381CA4" w:rsidRDefault="00381CA4">
      <w:pPr>
        <w:spacing w:line="360" w:lineRule="auto"/>
        <w:ind w:firstLine="720"/>
        <w:rPr>
          <w:rFonts w:cs="David" w:hint="cs"/>
          <w:sz w:val="26"/>
          <w:szCs w:val="26"/>
          <w:rtl/>
        </w:rPr>
      </w:pPr>
      <w:r>
        <w:rPr>
          <w:rFonts w:cs="David" w:hint="cs"/>
          <w:sz w:val="26"/>
          <w:szCs w:val="26"/>
          <w:rtl/>
        </w:rPr>
        <w:t>לא מצאתי סתירות ממשיות וּבוודאי לא משמעותיוֹת לא בגירסתה של המתלוננת עצמה ולא בהשוואתה עם עדותו של ישראל. אי-התאמות או אי-בהירויוֹת מסויימות - אם היו, מקורן ללא ספק בטבע האנושי, שאינו פועל כמחשב ואינו מושלם.</w:t>
      </w:r>
    </w:p>
    <w:p w14:paraId="162F1EAB" w14:textId="77777777" w:rsidR="00381CA4" w:rsidRDefault="00381CA4">
      <w:pPr>
        <w:spacing w:line="360" w:lineRule="auto"/>
        <w:ind w:firstLine="720"/>
        <w:rPr>
          <w:rFonts w:cs="David" w:hint="cs"/>
          <w:sz w:val="26"/>
          <w:szCs w:val="26"/>
          <w:rtl/>
        </w:rPr>
      </w:pPr>
      <w:r>
        <w:rPr>
          <w:rFonts w:cs="David" w:hint="cs"/>
          <w:sz w:val="26"/>
          <w:szCs w:val="26"/>
          <w:rtl/>
        </w:rPr>
        <w:t>בין כך וּבין כך, חזקה עלינו קביעתה של כב' השופטת שטרסברג-כהן ב-</w:t>
      </w:r>
      <w:r>
        <w:rPr>
          <w:rFonts w:cs="David" w:hint="cs"/>
          <w:b/>
          <w:bCs/>
          <w:i/>
          <w:iCs/>
          <w:sz w:val="26"/>
          <w:szCs w:val="26"/>
          <w:rtl/>
        </w:rPr>
        <w:t>ע"פ 993/00 הנ"ל</w:t>
      </w:r>
      <w:r>
        <w:rPr>
          <w:rFonts w:cs="David" w:hint="cs"/>
          <w:b/>
          <w:bCs/>
          <w:sz w:val="26"/>
          <w:szCs w:val="26"/>
          <w:rtl/>
        </w:rPr>
        <w:t xml:space="preserve"> (</w:t>
      </w:r>
      <w:r>
        <w:rPr>
          <w:rFonts w:cs="David" w:hint="cs"/>
          <w:b/>
          <w:bCs/>
          <w:i/>
          <w:iCs/>
          <w:sz w:val="26"/>
          <w:szCs w:val="26"/>
          <w:rtl/>
        </w:rPr>
        <w:t>בעמ' 233</w:t>
      </w:r>
      <w:r>
        <w:rPr>
          <w:rFonts w:cs="David" w:hint="cs"/>
          <w:b/>
          <w:bCs/>
          <w:sz w:val="26"/>
          <w:szCs w:val="26"/>
          <w:rtl/>
        </w:rPr>
        <w:t>)</w:t>
      </w:r>
      <w:r>
        <w:rPr>
          <w:rFonts w:cs="David" w:hint="cs"/>
          <w:sz w:val="26"/>
          <w:szCs w:val="26"/>
          <w:rtl/>
        </w:rPr>
        <w:t xml:space="preserve"> כי:</w:t>
      </w:r>
    </w:p>
    <w:p w14:paraId="28B83E65" w14:textId="77777777" w:rsidR="00381CA4" w:rsidRDefault="00381CA4">
      <w:pPr>
        <w:spacing w:line="360" w:lineRule="auto"/>
        <w:ind w:firstLine="720"/>
        <w:rPr>
          <w:rFonts w:cs="David" w:hint="cs"/>
          <w:sz w:val="6"/>
          <w:szCs w:val="6"/>
          <w:rtl/>
        </w:rPr>
      </w:pPr>
    </w:p>
    <w:p w14:paraId="3F3E6BFA" w14:textId="77777777" w:rsidR="00381CA4" w:rsidRDefault="00381CA4">
      <w:pPr>
        <w:spacing w:line="360" w:lineRule="auto"/>
        <w:ind w:left="1440" w:right="1134"/>
        <w:rPr>
          <w:rFonts w:cs="David" w:hint="cs"/>
          <w:b/>
          <w:bCs/>
          <w:sz w:val="26"/>
          <w:szCs w:val="26"/>
          <w:rtl/>
        </w:rPr>
      </w:pPr>
      <w:r>
        <w:rPr>
          <w:rFonts w:cs="David" w:hint="cs"/>
          <w:b/>
          <w:bCs/>
          <w:sz w:val="26"/>
          <w:szCs w:val="26"/>
          <w:rtl/>
        </w:rPr>
        <w:t>"...</w:t>
      </w:r>
      <w:r>
        <w:rPr>
          <w:rFonts w:cs="David"/>
          <w:b/>
          <w:bCs/>
          <w:sz w:val="26"/>
          <w:szCs w:val="26"/>
          <w:rtl/>
        </w:rPr>
        <w:t>השאלה איננה אם קיימים אי</w:t>
      </w:r>
      <w:r>
        <w:rPr>
          <w:rFonts w:cs="David" w:hint="cs"/>
          <w:b/>
          <w:bCs/>
          <w:sz w:val="26"/>
          <w:szCs w:val="26"/>
          <w:rtl/>
        </w:rPr>
        <w:t>-</w:t>
      </w:r>
      <w:r>
        <w:rPr>
          <w:rFonts w:cs="David"/>
          <w:b/>
          <w:bCs/>
          <w:sz w:val="26"/>
          <w:szCs w:val="26"/>
          <w:rtl/>
        </w:rPr>
        <w:t>דיוקים ואי</w:t>
      </w:r>
      <w:r>
        <w:rPr>
          <w:rFonts w:cs="David" w:hint="cs"/>
          <w:b/>
          <w:bCs/>
          <w:sz w:val="26"/>
          <w:szCs w:val="26"/>
          <w:rtl/>
        </w:rPr>
        <w:t>-</w:t>
      </w:r>
      <w:r>
        <w:rPr>
          <w:rFonts w:cs="David"/>
          <w:b/>
          <w:bCs/>
          <w:sz w:val="26"/>
          <w:szCs w:val="26"/>
          <w:rtl/>
        </w:rPr>
        <w:t>התאמות בפרטים, אלא אם המ</w:t>
      </w:r>
      <w:r>
        <w:rPr>
          <w:rFonts w:cs="David" w:hint="cs"/>
          <w:b/>
          <w:bCs/>
          <w:sz w:val="26"/>
          <w:szCs w:val="26"/>
          <w:rtl/>
        </w:rPr>
        <w:t>י</w:t>
      </w:r>
      <w:r>
        <w:rPr>
          <w:rFonts w:cs="David"/>
          <w:b/>
          <w:bCs/>
          <w:sz w:val="26"/>
          <w:szCs w:val="26"/>
          <w:rtl/>
        </w:rPr>
        <w:t>קשה כולה היא אמינה ואם הגרעין הקשה של האירועים והתמונה הכוללת המתקבלת מן העדות והחיזוקים לה מאפשרת מסקנה בדבר אשמת הנאשם מעבר לכל ספק. כך הדבר בענייננו וטענות המערער אינן מצליחות לקעקע תמונה זו</w:t>
      </w:r>
      <w:r>
        <w:rPr>
          <w:rFonts w:cs="David" w:hint="cs"/>
          <w:b/>
          <w:bCs/>
          <w:sz w:val="26"/>
          <w:szCs w:val="26"/>
          <w:rtl/>
        </w:rPr>
        <w:t>..."</w:t>
      </w:r>
    </w:p>
    <w:p w14:paraId="58C13401" w14:textId="77777777" w:rsidR="00381CA4" w:rsidRDefault="00381CA4">
      <w:pPr>
        <w:spacing w:line="360" w:lineRule="auto"/>
        <w:rPr>
          <w:rFonts w:cs="David" w:hint="cs"/>
          <w:sz w:val="10"/>
          <w:szCs w:val="10"/>
          <w:rtl/>
        </w:rPr>
      </w:pPr>
    </w:p>
    <w:p w14:paraId="06F4F092" w14:textId="77777777" w:rsidR="00381CA4" w:rsidRDefault="00381CA4">
      <w:pPr>
        <w:spacing w:line="360" w:lineRule="auto"/>
        <w:ind w:firstLine="720"/>
        <w:rPr>
          <w:rFonts w:cs="David" w:hint="cs"/>
          <w:sz w:val="26"/>
          <w:szCs w:val="26"/>
          <w:rtl/>
        </w:rPr>
      </w:pPr>
      <w:r>
        <w:rPr>
          <w:rFonts w:cs="David" w:hint="cs"/>
          <w:sz w:val="26"/>
          <w:szCs w:val="26"/>
          <w:rtl/>
        </w:rPr>
        <w:t>כך הדבר אף בענייננוּ, וטענות הנאשם לא הצליחו לקעקע תמונה זו.</w:t>
      </w:r>
    </w:p>
    <w:p w14:paraId="7DBDBB38" w14:textId="77777777" w:rsidR="00381CA4" w:rsidRDefault="00381CA4">
      <w:pPr>
        <w:spacing w:line="360" w:lineRule="auto"/>
        <w:rPr>
          <w:rFonts w:cs="David" w:hint="cs"/>
          <w:sz w:val="26"/>
          <w:szCs w:val="26"/>
          <w:rtl/>
        </w:rPr>
      </w:pPr>
    </w:p>
    <w:p w14:paraId="72C45DA9" w14:textId="77777777" w:rsidR="00381CA4" w:rsidRDefault="00381CA4">
      <w:pPr>
        <w:spacing w:line="360" w:lineRule="auto"/>
        <w:rPr>
          <w:rFonts w:ascii="Arial" w:hAnsi="Arial" w:cs="David" w:hint="cs"/>
          <w:b/>
          <w:bCs/>
          <w:i/>
          <w:iCs/>
          <w:sz w:val="26"/>
          <w:szCs w:val="26"/>
          <w:u w:val="single"/>
          <w:rtl/>
        </w:rPr>
      </w:pPr>
      <w:r>
        <w:rPr>
          <w:rFonts w:cs="David" w:hint="cs"/>
          <w:sz w:val="26"/>
          <w:szCs w:val="26"/>
          <w:rtl/>
        </w:rPr>
        <w:tab/>
      </w:r>
      <w:r>
        <w:rPr>
          <w:rFonts w:ascii="Arial" w:hAnsi="Arial" w:cs="David" w:hint="cs"/>
          <w:b/>
          <w:bCs/>
          <w:i/>
          <w:iCs/>
          <w:sz w:val="26"/>
          <w:szCs w:val="26"/>
          <w:u w:val="single"/>
          <w:rtl/>
        </w:rPr>
        <w:t>וּלעניין מהימנוּת הנאשם</w:t>
      </w:r>
    </w:p>
    <w:p w14:paraId="724A0238" w14:textId="77777777" w:rsidR="00381CA4" w:rsidRDefault="00381CA4">
      <w:pPr>
        <w:spacing w:line="360" w:lineRule="auto"/>
        <w:rPr>
          <w:rFonts w:cs="David" w:hint="cs"/>
          <w:sz w:val="26"/>
          <w:szCs w:val="26"/>
          <w:rtl/>
        </w:rPr>
      </w:pPr>
      <w:r>
        <w:rPr>
          <w:rFonts w:cs="David" w:hint="cs"/>
          <w:b/>
          <w:bCs/>
          <w:i/>
          <w:iCs/>
          <w:sz w:val="26"/>
          <w:szCs w:val="26"/>
          <w:rtl/>
        </w:rPr>
        <w:t>77.</w:t>
      </w:r>
      <w:r>
        <w:rPr>
          <w:rFonts w:cs="David"/>
          <w:sz w:val="26"/>
          <w:szCs w:val="26"/>
          <w:rtl/>
        </w:rPr>
        <w:tab/>
      </w:r>
      <w:r>
        <w:rPr>
          <w:rFonts w:cs="David" w:hint="cs"/>
          <w:sz w:val="26"/>
          <w:szCs w:val="26"/>
          <w:rtl/>
        </w:rPr>
        <w:t>לעומת גירסתה הסדוּרה, ההגיונית והעִקבית של המתלוננת, והחיזוקים ואותות האמת התומכים בה כאמור לעיל - אין גירסתו של הנאשם יכולה להתקבל כמשכנעת ואין בה כדי לפגום בתמונה שהצטיירה מראיות התביעה. עם זאת, ניתן למצוא גם בדבריו אלמנטים התומכים בגירסת התביעה.</w:t>
      </w:r>
    </w:p>
    <w:p w14:paraId="1C4418DB" w14:textId="77777777" w:rsidR="00381CA4" w:rsidRDefault="00381CA4">
      <w:pPr>
        <w:spacing w:line="360" w:lineRule="auto"/>
        <w:rPr>
          <w:rFonts w:cs="David" w:hint="cs"/>
          <w:sz w:val="26"/>
          <w:szCs w:val="26"/>
          <w:rtl/>
        </w:rPr>
      </w:pPr>
      <w:r>
        <w:rPr>
          <w:rFonts w:cs="David" w:hint="cs"/>
          <w:sz w:val="26"/>
          <w:szCs w:val="26"/>
          <w:rtl/>
        </w:rPr>
        <w:tab/>
      </w:r>
    </w:p>
    <w:p w14:paraId="7B7A3C6E" w14:textId="77777777" w:rsidR="00381CA4" w:rsidRDefault="00381CA4">
      <w:pPr>
        <w:spacing w:line="360" w:lineRule="auto"/>
        <w:rPr>
          <w:rFonts w:cs="David" w:hint="cs"/>
          <w:sz w:val="26"/>
          <w:szCs w:val="26"/>
          <w:rtl/>
        </w:rPr>
      </w:pPr>
    </w:p>
    <w:p w14:paraId="1B6D54FB" w14:textId="77777777" w:rsidR="00381CA4" w:rsidRDefault="00381CA4">
      <w:pPr>
        <w:spacing w:line="360" w:lineRule="auto"/>
        <w:rPr>
          <w:rFonts w:cs="David" w:hint="cs"/>
          <w:sz w:val="26"/>
          <w:szCs w:val="26"/>
          <w:rtl/>
        </w:rPr>
      </w:pPr>
    </w:p>
    <w:p w14:paraId="4C61CEF7" w14:textId="77777777" w:rsidR="00381CA4" w:rsidRDefault="00381CA4">
      <w:pPr>
        <w:spacing w:line="360" w:lineRule="auto"/>
        <w:rPr>
          <w:rFonts w:cs="David" w:hint="cs"/>
          <w:sz w:val="26"/>
          <w:szCs w:val="26"/>
          <w:rtl/>
        </w:rPr>
      </w:pPr>
      <w:r>
        <w:rPr>
          <w:rFonts w:cs="David" w:hint="cs"/>
          <w:sz w:val="26"/>
          <w:szCs w:val="26"/>
          <w:rtl/>
        </w:rPr>
        <w:tab/>
        <w:t>בחינת עדותו של הנאשם והתרשמות בלתי-אמצעית מהופעתו בפנינו, הביאתני למסקנה כי המדובר באדם אשר, למרבה הצער, וּכפי שעלה מן הראיות, מִזה שנים סובל מבעיות נפשיות על רקע יחסים זוגיים קודמים, בעיות אשר גרמו לו לשיפוט מציאות לקוי ולחוסר-יכולת להתגבר על רִגשותיו.</w:t>
      </w:r>
    </w:p>
    <w:p w14:paraId="5F4DB2E5" w14:textId="77777777" w:rsidR="00381CA4" w:rsidRDefault="00381CA4">
      <w:pPr>
        <w:spacing w:line="360" w:lineRule="auto"/>
        <w:rPr>
          <w:rFonts w:cs="David" w:hint="cs"/>
          <w:sz w:val="26"/>
          <w:szCs w:val="26"/>
          <w:rtl/>
        </w:rPr>
      </w:pPr>
    </w:p>
    <w:p w14:paraId="42D4DAE0" w14:textId="77777777" w:rsidR="00381CA4" w:rsidRDefault="00381CA4">
      <w:pPr>
        <w:spacing w:line="360" w:lineRule="auto"/>
        <w:ind w:firstLine="720"/>
        <w:rPr>
          <w:rFonts w:cs="David" w:hint="cs"/>
          <w:sz w:val="26"/>
          <w:szCs w:val="26"/>
          <w:rtl/>
        </w:rPr>
      </w:pPr>
      <w:r>
        <w:rPr>
          <w:rFonts w:cs="David" w:hint="cs"/>
          <w:sz w:val="26"/>
          <w:szCs w:val="26"/>
          <w:rtl/>
        </w:rPr>
        <w:t>אין חולק, וכך עולה מעדותו, כי הנאשם, המטופל בתרופות אנטי-דיכאוניות ונמצא במעקב פסיכיאטרי קבוע, התאהב במתלוננת כמעט מיום שפגש בה לראשונה, ואהבתו זו העבירה אותו על דעתו.</w:t>
      </w:r>
    </w:p>
    <w:p w14:paraId="7ADD9B7D" w14:textId="77777777" w:rsidR="00381CA4" w:rsidRDefault="00381CA4">
      <w:pPr>
        <w:spacing w:line="360" w:lineRule="auto"/>
        <w:ind w:firstLine="720"/>
        <w:rPr>
          <w:rFonts w:cs="David" w:hint="cs"/>
          <w:sz w:val="26"/>
          <w:szCs w:val="26"/>
          <w:rtl/>
        </w:rPr>
      </w:pPr>
      <w:r>
        <w:rPr>
          <w:rFonts w:cs="David" w:hint="cs"/>
          <w:sz w:val="26"/>
          <w:szCs w:val="26"/>
          <w:rtl/>
        </w:rPr>
        <w:t xml:space="preserve">כך תיאר הוא עצמו את מצבו כשאמר כי היה </w:t>
      </w:r>
      <w:r>
        <w:rPr>
          <w:rFonts w:cs="David" w:hint="cs"/>
          <w:b/>
          <w:bCs/>
          <w:sz w:val="26"/>
          <w:szCs w:val="26"/>
          <w:rtl/>
        </w:rPr>
        <w:t>"מהופנט"</w:t>
      </w:r>
      <w:r>
        <w:rPr>
          <w:rFonts w:cs="David" w:hint="cs"/>
          <w:sz w:val="26"/>
          <w:szCs w:val="26"/>
          <w:rtl/>
        </w:rPr>
        <w:t xml:space="preserve"> מִן המתלוננת, הרגיש עיוורון כלפיה, כאילו היה לו </w:t>
      </w:r>
      <w:r>
        <w:rPr>
          <w:rFonts w:cs="David" w:hint="cs"/>
          <w:b/>
          <w:bCs/>
          <w:sz w:val="26"/>
          <w:szCs w:val="26"/>
          <w:rtl/>
        </w:rPr>
        <w:t>"סרט ורוד על העיניים"</w:t>
      </w:r>
      <w:r>
        <w:rPr>
          <w:rFonts w:cs="David" w:hint="cs"/>
          <w:sz w:val="26"/>
          <w:szCs w:val="26"/>
          <w:rtl/>
        </w:rPr>
        <w:t xml:space="preserve">; כי קיבל </w:t>
      </w:r>
      <w:r>
        <w:rPr>
          <w:rFonts w:cs="David" w:hint="cs"/>
          <w:b/>
          <w:bCs/>
          <w:sz w:val="26"/>
          <w:szCs w:val="26"/>
          <w:rtl/>
        </w:rPr>
        <w:t>"מתנה מאלוהים"</w:t>
      </w:r>
      <w:r>
        <w:rPr>
          <w:rFonts w:cs="David" w:hint="cs"/>
          <w:sz w:val="26"/>
          <w:szCs w:val="26"/>
          <w:rtl/>
        </w:rPr>
        <w:t xml:space="preserve">; כי </w:t>
      </w:r>
      <w:r>
        <w:rPr>
          <w:rFonts w:cs="David" w:hint="cs"/>
          <w:b/>
          <w:bCs/>
          <w:sz w:val="26"/>
          <w:szCs w:val="26"/>
          <w:rtl/>
        </w:rPr>
        <w:t>"הרגשתי שיש לי כנפיים באותה תקופה"</w:t>
      </w:r>
      <w:r>
        <w:rPr>
          <w:rFonts w:cs="David" w:hint="cs"/>
          <w:sz w:val="26"/>
          <w:szCs w:val="26"/>
          <w:rtl/>
        </w:rPr>
        <w:t xml:space="preserve">; וכי היה מוכן </w:t>
      </w:r>
      <w:r>
        <w:rPr>
          <w:rFonts w:cs="David" w:hint="cs"/>
          <w:b/>
          <w:bCs/>
          <w:sz w:val="26"/>
          <w:szCs w:val="26"/>
          <w:rtl/>
        </w:rPr>
        <w:t>"לתת לה את הנשמה שלי"</w:t>
      </w:r>
      <w:r>
        <w:rPr>
          <w:rFonts w:cs="David" w:hint="cs"/>
          <w:sz w:val="26"/>
          <w:szCs w:val="26"/>
          <w:rtl/>
        </w:rPr>
        <w:t xml:space="preserve">, וכי לאחר הערב שבו קיימו יחסי-מין בהסכמה </w:t>
      </w:r>
      <w:r>
        <w:rPr>
          <w:rFonts w:cs="David" w:hint="cs"/>
          <w:b/>
          <w:bCs/>
          <w:sz w:val="26"/>
          <w:szCs w:val="26"/>
          <w:rtl/>
        </w:rPr>
        <w:t>"הבנתי שאיבדתי את הראש עד הסוף"</w:t>
      </w:r>
      <w:r>
        <w:rPr>
          <w:rFonts w:cs="David" w:hint="cs"/>
          <w:sz w:val="26"/>
          <w:szCs w:val="26"/>
          <w:rtl/>
        </w:rPr>
        <w:t>.</w:t>
      </w:r>
    </w:p>
    <w:p w14:paraId="22A2FBA1" w14:textId="77777777" w:rsidR="00381CA4" w:rsidRDefault="00381CA4">
      <w:pPr>
        <w:spacing w:line="360" w:lineRule="auto"/>
        <w:ind w:firstLine="720"/>
        <w:rPr>
          <w:rFonts w:cs="David" w:hint="cs"/>
          <w:sz w:val="26"/>
          <w:szCs w:val="26"/>
          <w:rtl/>
        </w:rPr>
      </w:pPr>
      <w:r>
        <w:rPr>
          <w:rFonts w:cs="David" w:hint="cs"/>
          <w:sz w:val="26"/>
          <w:szCs w:val="26"/>
          <w:rtl/>
        </w:rPr>
        <w:t>ברור, והדברים נאמרו במפורש אפילו בסיכומי הסניגור, כי הרגשותיו אלה גרמו לחיזוריו הנלהבים של הנאשם אַחַר המתלוננת, למתנות הרבות שרכש עבורה ועבור בנה, לרוחב-ליבו ולהוצאות הכספיות שהוציא עבורה בשִׂמחה וּמאהבה (כפי שהוא עצמו אמר), ולנכונוּתוֹ לעמוד לרשותה בכל עת.</w:t>
      </w:r>
    </w:p>
    <w:p w14:paraId="619C14A5" w14:textId="77777777" w:rsidR="00381CA4" w:rsidRDefault="00381CA4">
      <w:pPr>
        <w:spacing w:line="360" w:lineRule="auto"/>
        <w:rPr>
          <w:rFonts w:cs="David" w:hint="cs"/>
          <w:sz w:val="26"/>
          <w:szCs w:val="26"/>
          <w:rtl/>
        </w:rPr>
      </w:pPr>
    </w:p>
    <w:p w14:paraId="3BD0F0E2" w14:textId="77777777" w:rsidR="00381CA4" w:rsidRDefault="00381CA4">
      <w:pPr>
        <w:spacing w:line="360" w:lineRule="auto"/>
        <w:rPr>
          <w:rFonts w:cs="David" w:hint="cs"/>
          <w:sz w:val="26"/>
          <w:szCs w:val="26"/>
          <w:rtl/>
        </w:rPr>
      </w:pPr>
      <w:r>
        <w:rPr>
          <w:rFonts w:cs="David" w:hint="cs"/>
          <w:b/>
          <w:bCs/>
          <w:i/>
          <w:iCs/>
          <w:sz w:val="26"/>
          <w:szCs w:val="26"/>
          <w:rtl/>
        </w:rPr>
        <w:t>78.</w:t>
      </w:r>
      <w:r>
        <w:rPr>
          <w:rFonts w:cs="David"/>
          <w:sz w:val="26"/>
          <w:szCs w:val="26"/>
          <w:rtl/>
        </w:rPr>
        <w:tab/>
        <w:t>גילוי</w:t>
      </w:r>
      <w:r>
        <w:rPr>
          <w:rFonts w:cs="David" w:hint="cs"/>
          <w:sz w:val="26"/>
          <w:szCs w:val="26"/>
          <w:rtl/>
        </w:rPr>
        <w:t>ֵי הקינאה שבאו כמעט מיידית וּבמקביל לתקופת החיזור, ולאורך כל תקופת היכרותם עַד להגשת התלונה במשטרה - היוו פּן אחר שבו התבטאו עוצמת רִגשותיו של הנאשם כלפי המתלוננת, ביטוי שיש לו בסיס גם בעברו של הנאשם.</w:t>
      </w:r>
    </w:p>
    <w:p w14:paraId="59B5DA01" w14:textId="77777777" w:rsidR="00381CA4" w:rsidRDefault="00381CA4">
      <w:pPr>
        <w:spacing w:line="360" w:lineRule="auto"/>
        <w:rPr>
          <w:rFonts w:cs="David" w:hint="cs"/>
          <w:sz w:val="26"/>
          <w:szCs w:val="26"/>
          <w:rtl/>
        </w:rPr>
      </w:pPr>
      <w:r>
        <w:rPr>
          <w:rFonts w:cs="David" w:hint="cs"/>
          <w:sz w:val="26"/>
          <w:szCs w:val="26"/>
          <w:rtl/>
        </w:rPr>
        <w:tab/>
        <w:t xml:space="preserve">שוכנעתי, והדברים עולים וּברורים לא רק מראיות התביעה אלא אף מדברי הנאשם וּמהתרשמותי ממנו, כמו גם מהסיכומים שהוגשו מטעמו, כי המדובר בגילויֵי קינאה שהגיעו למימדים חולניים ממש. תחילתם הייתה, על-פי דברי הנאשם עצמו, כאשר התנהגותה של המתלוננת עוד כשהתגוררה בדירת שגיא </w:t>
      </w:r>
      <w:r>
        <w:rPr>
          <w:rFonts w:cs="David" w:hint="cs"/>
          <w:b/>
          <w:bCs/>
          <w:sz w:val="26"/>
          <w:szCs w:val="26"/>
          <w:rtl/>
        </w:rPr>
        <w:t>"לא מצאה חן בעיניו"</w:t>
      </w:r>
      <w:r>
        <w:rPr>
          <w:rFonts w:cs="David" w:hint="cs"/>
          <w:sz w:val="26"/>
          <w:szCs w:val="26"/>
          <w:rtl/>
        </w:rPr>
        <w:t xml:space="preserve">, וּכבר אז הרגיש, כך העיד במפורש בפנינו, כי רוצה </w:t>
      </w:r>
      <w:r>
        <w:rPr>
          <w:rFonts w:cs="David" w:hint="cs"/>
          <w:b/>
          <w:bCs/>
          <w:sz w:val="26"/>
          <w:szCs w:val="26"/>
          <w:rtl/>
        </w:rPr>
        <w:t>"לשנות אותה"</w:t>
      </w:r>
      <w:r>
        <w:rPr>
          <w:rFonts w:cs="David" w:hint="cs"/>
          <w:sz w:val="26"/>
          <w:szCs w:val="26"/>
          <w:rtl/>
        </w:rPr>
        <w:t>.</w:t>
      </w:r>
    </w:p>
    <w:p w14:paraId="30793247" w14:textId="77777777" w:rsidR="00381CA4" w:rsidRDefault="00381CA4">
      <w:pPr>
        <w:spacing w:line="360" w:lineRule="auto"/>
        <w:rPr>
          <w:rFonts w:cs="David" w:hint="cs"/>
          <w:sz w:val="26"/>
          <w:szCs w:val="26"/>
          <w:rtl/>
        </w:rPr>
      </w:pPr>
      <w:r>
        <w:rPr>
          <w:rFonts w:cs="David" w:hint="cs"/>
          <w:sz w:val="26"/>
          <w:szCs w:val="26"/>
          <w:rtl/>
        </w:rPr>
        <w:tab/>
        <w:t>טענותיו כלפי המתלוננת על ש</w:t>
      </w:r>
      <w:r>
        <w:rPr>
          <w:rFonts w:cs="David" w:hint="cs"/>
          <w:b/>
          <w:bCs/>
          <w:sz w:val="26"/>
          <w:szCs w:val="26"/>
          <w:rtl/>
        </w:rPr>
        <w:t>"ניצלה"</w:t>
      </w:r>
      <w:r>
        <w:rPr>
          <w:rFonts w:cs="David" w:hint="cs"/>
          <w:sz w:val="26"/>
          <w:szCs w:val="26"/>
          <w:rtl/>
        </w:rPr>
        <w:t xml:space="preserve"> את ישראל לצורכי הסעות שונות כאשר הוא עצמו לא יכול היה להתפנות - אף הן מצביעות על קינאתו לה.</w:t>
      </w:r>
    </w:p>
    <w:p w14:paraId="348AA66F" w14:textId="77777777" w:rsidR="00381CA4" w:rsidRDefault="00381CA4">
      <w:pPr>
        <w:spacing w:line="360" w:lineRule="auto"/>
        <w:rPr>
          <w:rFonts w:cs="David" w:hint="cs"/>
          <w:sz w:val="26"/>
          <w:szCs w:val="26"/>
          <w:rtl/>
        </w:rPr>
      </w:pPr>
    </w:p>
    <w:p w14:paraId="461FC598" w14:textId="77777777" w:rsidR="00381CA4" w:rsidRDefault="00381CA4">
      <w:pPr>
        <w:spacing w:line="360" w:lineRule="auto"/>
        <w:rPr>
          <w:rFonts w:cs="David" w:hint="cs"/>
          <w:sz w:val="26"/>
          <w:szCs w:val="26"/>
          <w:rtl/>
        </w:rPr>
      </w:pPr>
    </w:p>
    <w:p w14:paraId="4BEC26D1" w14:textId="77777777" w:rsidR="00381CA4" w:rsidRDefault="00381CA4">
      <w:pPr>
        <w:spacing w:line="360" w:lineRule="auto"/>
        <w:rPr>
          <w:rFonts w:cs="David" w:hint="cs"/>
          <w:sz w:val="26"/>
          <w:szCs w:val="26"/>
          <w:rtl/>
        </w:rPr>
      </w:pPr>
    </w:p>
    <w:p w14:paraId="3D9A0E85" w14:textId="77777777" w:rsidR="00381CA4" w:rsidRDefault="00381CA4">
      <w:pPr>
        <w:spacing w:line="360" w:lineRule="auto"/>
        <w:rPr>
          <w:rFonts w:cs="David" w:hint="cs"/>
          <w:sz w:val="26"/>
          <w:szCs w:val="26"/>
          <w:rtl/>
        </w:rPr>
      </w:pPr>
      <w:r>
        <w:rPr>
          <w:rFonts w:cs="David" w:hint="cs"/>
          <w:sz w:val="26"/>
          <w:szCs w:val="26"/>
          <w:rtl/>
        </w:rPr>
        <w:tab/>
        <w:t>באשר לשתלטנותו וקינאתו האובססיבית כלפיה לאורך הזמן, די היה לשמוע את תיאוּריו המפורטים של הנאשם, שלא היו צריכים לעניין, באשר לניסיונה המיני וּלחיי הזוגיות שלה בצעירותה, את מהות והשתלשלות יחסיה בעבר עם ישראל, עם שגיא ועם חברים אחרים, חשדו כי היא מתרועעת עם קבלן מסויים שנתן לה טבעת במתנה ועוד, כדי להבין בבירור כי המדובר בקינאה אובססיבית מצידו.</w:t>
      </w:r>
    </w:p>
    <w:p w14:paraId="5A2BE20D" w14:textId="77777777" w:rsidR="00381CA4" w:rsidRDefault="00381CA4">
      <w:pPr>
        <w:spacing w:line="360" w:lineRule="auto"/>
        <w:rPr>
          <w:rFonts w:cs="David" w:hint="cs"/>
          <w:sz w:val="26"/>
          <w:szCs w:val="26"/>
          <w:rtl/>
        </w:rPr>
      </w:pPr>
      <w:r>
        <w:rPr>
          <w:rFonts w:cs="David" w:hint="cs"/>
          <w:sz w:val="26"/>
          <w:szCs w:val="26"/>
          <w:rtl/>
        </w:rPr>
        <w:tab/>
        <w:t>הדיווח שקיבל על שהמתלוננת נראתה עם גבר זר ברכב - היה בבחינת                     "</w:t>
      </w:r>
      <w:r>
        <w:rPr>
          <w:rFonts w:cs="David"/>
          <w:sz w:val="26"/>
          <w:szCs w:val="26"/>
        </w:rPr>
        <w:t>Deja Vu</w:t>
      </w:r>
      <w:r>
        <w:rPr>
          <w:rFonts w:cs="David" w:hint="cs"/>
          <w:sz w:val="26"/>
          <w:szCs w:val="26"/>
          <w:rtl/>
        </w:rPr>
        <w:t>". תגובתו לכך אינה צריכה הסבר כלל. ברור לכל כי בשלב זה, וּבמיוחד לאחר שהמתלוננת אישרה זאת, התנפצו כל אשליותיו, עצבּיו לא עמדו לו עוד והוא איבד כל שליטה. התפרצויותיו כלפי המתלוננת וכלפי ישראל והאִיומים שנִלוו להם - שאותם בסופו של דבר לא הכחיש הנאשם - היוו את אקורד הסיום.</w:t>
      </w:r>
    </w:p>
    <w:p w14:paraId="608BEF7A" w14:textId="77777777" w:rsidR="00381CA4" w:rsidRDefault="00381CA4">
      <w:pPr>
        <w:spacing w:line="360" w:lineRule="auto"/>
        <w:rPr>
          <w:rFonts w:cs="David" w:hint="cs"/>
          <w:sz w:val="26"/>
          <w:szCs w:val="26"/>
          <w:rtl/>
        </w:rPr>
      </w:pPr>
    </w:p>
    <w:p w14:paraId="736F0497" w14:textId="77777777" w:rsidR="00381CA4" w:rsidRDefault="00381CA4">
      <w:pPr>
        <w:spacing w:line="360" w:lineRule="auto"/>
        <w:rPr>
          <w:rFonts w:cs="David" w:hint="cs"/>
          <w:sz w:val="26"/>
          <w:szCs w:val="26"/>
          <w:rtl/>
        </w:rPr>
      </w:pPr>
      <w:r>
        <w:rPr>
          <w:rFonts w:cs="David" w:hint="cs"/>
          <w:b/>
          <w:bCs/>
          <w:i/>
          <w:iCs/>
          <w:sz w:val="26"/>
          <w:szCs w:val="26"/>
          <w:rtl/>
        </w:rPr>
        <w:t>79.</w:t>
      </w:r>
      <w:r>
        <w:rPr>
          <w:rFonts w:cs="David"/>
          <w:sz w:val="26"/>
          <w:szCs w:val="26"/>
          <w:rtl/>
        </w:rPr>
        <w:tab/>
        <w:t xml:space="preserve">זאת ועוד. התרשמתי </w:t>
      </w:r>
      <w:r>
        <w:rPr>
          <w:rFonts w:cs="David" w:hint="cs"/>
          <w:sz w:val="26"/>
          <w:szCs w:val="26"/>
          <w:rtl/>
        </w:rPr>
        <w:t xml:space="preserve">כי אהבתו האובססיבית והפתולוגית למתלוננת, שבּה ראה סוף סוף תחליף לגרושתו שנטשה אותו </w:t>
      </w:r>
      <w:r>
        <w:rPr>
          <w:rFonts w:cs="David" w:hint="cs"/>
          <w:b/>
          <w:bCs/>
          <w:sz w:val="26"/>
          <w:szCs w:val="26"/>
          <w:rtl/>
        </w:rPr>
        <w:t>("האישה היחידה שהצליחה להשכיח ממני את אישתי")</w:t>
      </w:r>
      <w:r>
        <w:rPr>
          <w:rFonts w:cs="David" w:hint="cs"/>
          <w:sz w:val="26"/>
          <w:szCs w:val="26"/>
          <w:rtl/>
        </w:rPr>
        <w:t>, מצאה את בּיטוּיהּ בפנינו, בין היֶתר, בתיאוּריו המוגזמים והמפורטים עַד לפרטי פרטים של הנאשם, בעיקר בנושאי יחסי-המין של המתלוננת בעבר, עם אחרים ועימו. שוכנעתי, והדברים בולטים לעין תוך כדי בחינת דבריו, ומהשוואתם עם יתר הראיות, כי הנאשם ראה מהרהורי ליבו, דימה צל הרים - כהרים, דימיין ותיאר סיטואציות שלא היו ולא נבראו מתוך אובססיביות לנבור בעברהּ של המתלוננת וּלהפגין שליטה בחייה הנוכחיים.</w:t>
      </w:r>
    </w:p>
    <w:p w14:paraId="05101CEE" w14:textId="77777777" w:rsidR="00381CA4" w:rsidRDefault="00381CA4">
      <w:pPr>
        <w:spacing w:line="360" w:lineRule="auto"/>
        <w:rPr>
          <w:rFonts w:cs="David" w:hint="cs"/>
          <w:sz w:val="26"/>
          <w:szCs w:val="26"/>
          <w:rtl/>
        </w:rPr>
      </w:pPr>
      <w:r>
        <w:rPr>
          <w:rFonts w:cs="David" w:hint="cs"/>
          <w:sz w:val="26"/>
          <w:szCs w:val="26"/>
          <w:rtl/>
        </w:rPr>
        <w:tab/>
        <w:t>אינני מוצאת לנכון לחזור וּלהביא דוגמאות לכך. הדברים פורטו בהרחבה בסקירת הראיות ועדוּת הנאשם לעיל; וּמדברים בעד עצמם.</w:t>
      </w:r>
    </w:p>
    <w:p w14:paraId="5632848A" w14:textId="77777777" w:rsidR="00381CA4" w:rsidRDefault="00381CA4">
      <w:pPr>
        <w:spacing w:line="360" w:lineRule="auto"/>
        <w:rPr>
          <w:rFonts w:cs="David" w:hint="cs"/>
          <w:sz w:val="26"/>
          <w:szCs w:val="26"/>
          <w:rtl/>
        </w:rPr>
      </w:pPr>
      <w:r>
        <w:rPr>
          <w:rFonts w:cs="David" w:hint="cs"/>
          <w:sz w:val="26"/>
          <w:szCs w:val="26"/>
          <w:rtl/>
        </w:rPr>
        <w:tab/>
        <w:t>די אם אזכיר, בנוסף לאמוּר לעיל, את התיאורים הפלסטיים והנלהבים על "ביצועיה" של המתלוננת במיטה - שלא ברור מהיכן צצו - ועל הפסגות שאליהן, לכאורה, הגיע מבּחינה מינית, ביחסיו עם המתלוננת. הכל דברים בעלמא, ללא כל רמז ראָייתי לביסוסם, הנסתרים במהותם מכֹּל וכֹל, על-ידי ראיות מהימנות וּמבוססות שהובאו על-ידי התביעה.</w:t>
      </w:r>
    </w:p>
    <w:p w14:paraId="6B13972B" w14:textId="77777777" w:rsidR="00381CA4" w:rsidRDefault="00381CA4">
      <w:pPr>
        <w:spacing w:line="360" w:lineRule="auto"/>
        <w:rPr>
          <w:rFonts w:cs="David" w:hint="cs"/>
          <w:sz w:val="26"/>
          <w:szCs w:val="26"/>
          <w:rtl/>
        </w:rPr>
      </w:pPr>
    </w:p>
    <w:p w14:paraId="699B422E" w14:textId="77777777" w:rsidR="00381CA4" w:rsidRDefault="00381CA4">
      <w:pPr>
        <w:spacing w:line="360" w:lineRule="auto"/>
        <w:rPr>
          <w:rFonts w:cs="David" w:hint="cs"/>
          <w:sz w:val="26"/>
          <w:szCs w:val="26"/>
          <w:rtl/>
        </w:rPr>
      </w:pPr>
      <w:r>
        <w:rPr>
          <w:rFonts w:cs="David" w:hint="cs"/>
          <w:b/>
          <w:bCs/>
          <w:i/>
          <w:iCs/>
          <w:sz w:val="26"/>
          <w:szCs w:val="26"/>
          <w:rtl/>
        </w:rPr>
        <w:t>80.</w:t>
      </w:r>
      <w:r>
        <w:rPr>
          <w:rFonts w:cs="David"/>
          <w:sz w:val="26"/>
          <w:szCs w:val="26"/>
          <w:rtl/>
        </w:rPr>
        <w:tab/>
        <w:t>אין לי ספק כי הנאשם תיכנן חיים משותפים עם המתלוננת, ו</w:t>
      </w:r>
      <w:r>
        <w:rPr>
          <w:rFonts w:cs="David" w:hint="cs"/>
          <w:sz w:val="26"/>
          <w:szCs w:val="26"/>
          <w:rtl/>
        </w:rPr>
        <w:t xml:space="preserve">ּכפי שאמר - </w:t>
      </w:r>
      <w:r>
        <w:rPr>
          <w:rFonts w:cs="David" w:hint="cs"/>
          <w:b/>
          <w:bCs/>
          <w:sz w:val="26"/>
          <w:szCs w:val="26"/>
          <w:rtl/>
        </w:rPr>
        <w:t>"חשבתי שהכל ברור"</w:t>
      </w:r>
      <w:r>
        <w:rPr>
          <w:rFonts w:cs="David" w:hint="cs"/>
          <w:sz w:val="26"/>
          <w:szCs w:val="26"/>
          <w:rtl/>
        </w:rPr>
        <w:t>. אולם, כך שוכנעתי, מבּחינת המתלוננת דבר לא היה ברור.</w:t>
      </w:r>
    </w:p>
    <w:p w14:paraId="0446DEC4" w14:textId="77777777" w:rsidR="00381CA4" w:rsidRDefault="00381CA4">
      <w:pPr>
        <w:spacing w:line="360" w:lineRule="auto"/>
        <w:rPr>
          <w:rFonts w:cs="David" w:hint="cs"/>
          <w:sz w:val="26"/>
          <w:szCs w:val="26"/>
          <w:rtl/>
        </w:rPr>
      </w:pPr>
    </w:p>
    <w:p w14:paraId="2DDCC8F1" w14:textId="77777777" w:rsidR="00381CA4" w:rsidRDefault="00381CA4">
      <w:pPr>
        <w:spacing w:line="360" w:lineRule="auto"/>
        <w:ind w:firstLine="720"/>
        <w:rPr>
          <w:rFonts w:cs="David" w:hint="cs"/>
          <w:sz w:val="26"/>
          <w:szCs w:val="26"/>
          <w:rtl/>
        </w:rPr>
      </w:pPr>
      <w:r>
        <w:rPr>
          <w:rFonts w:cs="David" w:hint="cs"/>
          <w:sz w:val="26"/>
          <w:szCs w:val="26"/>
          <w:rtl/>
        </w:rPr>
        <w:t>בוודאי שלא לאחר קיום יחסי-המין ביניהם, כשמראה גופו דחה אותה וגם התנהגותו האובססיבית החלה להטריד אותה. הפער בין הרגשת האופוריה העיוורת של הנאשם, שגרמה לו לפגיעה בבוחַן המציאות ולשיפוט לקוי של הנסיבות, לבין הרגשתה והתנהגותה של המתלוננת - גדל והלך, וההתדרדרות הייתה בלתי-נמנעת.</w:t>
      </w:r>
    </w:p>
    <w:p w14:paraId="0A1580D3" w14:textId="77777777" w:rsidR="00381CA4" w:rsidRDefault="00381CA4">
      <w:pPr>
        <w:spacing w:line="360" w:lineRule="auto"/>
        <w:rPr>
          <w:rFonts w:cs="David" w:hint="cs"/>
          <w:sz w:val="26"/>
          <w:szCs w:val="26"/>
          <w:rtl/>
        </w:rPr>
      </w:pPr>
    </w:p>
    <w:p w14:paraId="75FBC5C3" w14:textId="77777777" w:rsidR="00381CA4" w:rsidRDefault="00381CA4">
      <w:pPr>
        <w:spacing w:line="360" w:lineRule="auto"/>
        <w:rPr>
          <w:rFonts w:cs="David" w:hint="cs"/>
          <w:sz w:val="26"/>
          <w:szCs w:val="26"/>
          <w:rtl/>
        </w:rPr>
      </w:pPr>
      <w:r>
        <w:rPr>
          <w:rFonts w:cs="David" w:hint="cs"/>
          <w:b/>
          <w:bCs/>
          <w:i/>
          <w:iCs/>
          <w:sz w:val="26"/>
          <w:szCs w:val="26"/>
          <w:rtl/>
        </w:rPr>
        <w:t>81.</w:t>
      </w:r>
      <w:r>
        <w:rPr>
          <w:rFonts w:cs="David"/>
          <w:sz w:val="26"/>
          <w:szCs w:val="26"/>
          <w:rtl/>
        </w:rPr>
        <w:tab/>
        <w:t>לבד מכ</w:t>
      </w:r>
      <w:r>
        <w:rPr>
          <w:rFonts w:cs="David" w:hint="cs"/>
          <w:sz w:val="26"/>
          <w:szCs w:val="26"/>
          <w:rtl/>
        </w:rPr>
        <w:t xml:space="preserve">ֹּל אלה, יש לומר, גירסתו של הנאשם לוקה בחוסר-עקביות וחוסר-היגיון, כאשר מנסה הוא להעביר מסרים כפולים וטוען דברים והיפוכם. כך למשל, מחד - תיאר יחסים הדדיים אידאליים, פגישות תכופות, סקס מעולה, רומנטיקה, שיחות נפש, שירה וּפיוט, וּמתנות מאהבה וּברוחב-לב - וּמאידך טען כי המתלוננת ניצלה אותו, התנהגה </w:t>
      </w:r>
      <w:r>
        <w:rPr>
          <w:rFonts w:cs="David" w:hint="cs"/>
          <w:b/>
          <w:bCs/>
          <w:sz w:val="26"/>
          <w:szCs w:val="26"/>
          <w:rtl/>
        </w:rPr>
        <w:t>"בחוצפה"</w:t>
      </w:r>
      <w:r>
        <w:rPr>
          <w:rFonts w:cs="David" w:hint="cs"/>
          <w:sz w:val="26"/>
          <w:szCs w:val="26"/>
          <w:rtl/>
        </w:rPr>
        <w:t>, גרמה לו לשלם עבורה ולקנות לה מתנות וכד'. מחד, התלונן כי קנה לה הרבה מתנות גם לבקשתה, והוציא עליה כספים רבים; וּמאידך הצהיר בחגיגיות, כי הוא קונה     בדרך-כלל רק מתנות יקרות. מחד - סיפר והודה כי המתלוננת דרשה לחתום על חוזה פורמלי לשכירות הדירה והתנתה תנאים ברורים להפרדה בדיור בינה לבינו, והכל בידיעתו וּבהסכמתו של הנאשם, כפי שאכן נעשָׂה, וּמאידך - טען אחר-כך כי המדובר בחוזה פיקטיבי שלא ברצונו, וההסבר שנתן אינו מתיישב עם ההיגיון.</w:t>
      </w:r>
    </w:p>
    <w:p w14:paraId="56DEC2FF" w14:textId="77777777" w:rsidR="00381CA4" w:rsidRDefault="00381CA4">
      <w:pPr>
        <w:spacing w:line="360" w:lineRule="auto"/>
        <w:rPr>
          <w:rFonts w:cs="David" w:hint="cs"/>
          <w:sz w:val="26"/>
          <w:szCs w:val="26"/>
          <w:rtl/>
        </w:rPr>
      </w:pPr>
    </w:p>
    <w:p w14:paraId="3AEBA5E6" w14:textId="77777777" w:rsidR="00381CA4" w:rsidRDefault="00381CA4">
      <w:pPr>
        <w:spacing w:line="360" w:lineRule="auto"/>
        <w:rPr>
          <w:rFonts w:cs="David" w:hint="cs"/>
          <w:sz w:val="26"/>
          <w:szCs w:val="26"/>
          <w:rtl/>
        </w:rPr>
      </w:pPr>
      <w:r>
        <w:rPr>
          <w:rFonts w:cs="David" w:hint="cs"/>
          <w:b/>
          <w:bCs/>
          <w:i/>
          <w:iCs/>
          <w:sz w:val="26"/>
          <w:szCs w:val="26"/>
          <w:rtl/>
        </w:rPr>
        <w:t>82.</w:t>
      </w:r>
      <w:r>
        <w:rPr>
          <w:rFonts w:cs="David"/>
          <w:sz w:val="26"/>
          <w:szCs w:val="26"/>
          <w:rtl/>
        </w:rPr>
        <w:tab/>
        <w:t>ו</w:t>
      </w:r>
      <w:r>
        <w:rPr>
          <w:rFonts w:cs="David" w:hint="cs"/>
          <w:sz w:val="26"/>
          <w:szCs w:val="26"/>
          <w:rtl/>
        </w:rPr>
        <w:t xml:space="preserve">ּבאשר לאירוע האונס: מחד - טען כי היה זה ערב ככל הערבים האחרים, שבהם נהגו לקיים יחסי-מין ללא כל אירוע חריג. ערב מהנה שבּוֹ קיימו סקס מגוּון. הוא הכחיש כי אנס את המתלוננת או הכאיב לה בכל דרך שהיא. וּמאידך - לא יכול היה להסביר כיצד בדיוק לאחר אותו ערב חלה התדרדרות חמוּרה ביחסים ביניהם, המתלוננת הולכת לרופא להוכיח כי אנס אותה, וּמיד אחר-כך רואים אותה עם גבר זר בקניון, לפתע היא מביאה את ישראל להטריד אותו ולהפריע לו בדירה, ולמרות האידיליה והאהבה הגדולה שהייתה עד אז - רוצה הנאשם לפתע לגרש אותה מהדירה ודורש, תוך התבטאות של הבעת סלידה ממנה, כי תשלם מיד את דמי-השכירות לאימו </w:t>
      </w:r>
      <w:r>
        <w:rPr>
          <w:rFonts w:cs="David" w:hint="cs"/>
          <w:b/>
          <w:bCs/>
          <w:sz w:val="26"/>
          <w:szCs w:val="26"/>
          <w:rtl/>
        </w:rPr>
        <w:t>("לא רציתי לגעת בכסף המלוכלך שלה")</w:t>
      </w:r>
      <w:r>
        <w:rPr>
          <w:rFonts w:cs="David" w:hint="cs"/>
          <w:sz w:val="26"/>
          <w:szCs w:val="26"/>
          <w:rtl/>
        </w:rPr>
        <w:t>. להיכן נעלמו כל האהבה ההדדית הגדולה, המשיכה המינית החריגה והתוכניות המשותפות לעתיד?</w:t>
      </w:r>
    </w:p>
    <w:p w14:paraId="7D484CA8" w14:textId="77777777" w:rsidR="00381CA4" w:rsidRDefault="00381CA4">
      <w:pPr>
        <w:spacing w:line="360" w:lineRule="auto"/>
        <w:rPr>
          <w:rFonts w:cs="David" w:hint="cs"/>
          <w:sz w:val="26"/>
          <w:szCs w:val="26"/>
          <w:rtl/>
        </w:rPr>
      </w:pPr>
    </w:p>
    <w:p w14:paraId="59B1BCA5" w14:textId="77777777" w:rsidR="00381CA4" w:rsidRDefault="00381CA4">
      <w:pPr>
        <w:spacing w:line="360" w:lineRule="auto"/>
        <w:rPr>
          <w:rFonts w:cs="David" w:hint="cs"/>
          <w:sz w:val="26"/>
          <w:szCs w:val="26"/>
          <w:rtl/>
        </w:rPr>
      </w:pPr>
      <w:r>
        <w:rPr>
          <w:rFonts w:cs="David" w:hint="cs"/>
          <w:sz w:val="26"/>
          <w:szCs w:val="26"/>
          <w:rtl/>
        </w:rPr>
        <w:tab/>
        <w:t xml:space="preserve">כִּכלל, מהימנוּת גירסתו באשר לאירוע האונס מפוקפקת היא ללא ספק. מוזר הדבר מאוד, כי למרות, שכאמור, לטענת הנאשם מדובר בסתם עוד ערב מהנה כמו כל האחרים, זכר הנאשם לפרטֵי פרטים לא רק מה שאירע באותו ערב, אלא את כל ההתרחשויות והקשר בינו לבין המתלוננת עוד ביום הקודם, כמו גם בלילה הקודם (שגם בו לדבריו קיימו יחסי-מין מהנים ורגילים), פירט את כל שאירע בבוקר אותו יום, שזכר במדוייק את תאריכוֹ, כשהוא אף מציין שעות מדוייקות בהן עזבה המתלוננת את הבית וחזרה, מה עשתה, מה לבשה, כיצד היו היחסים ביניהם, כיצד התפשטה לפניו, והעיקר - מתאר קיום יחסי-מין מלאי תשוקה, לסוגיהם </w:t>
      </w:r>
      <w:r>
        <w:rPr>
          <w:rFonts w:cs="David" w:hint="cs"/>
          <w:b/>
          <w:bCs/>
          <w:sz w:val="26"/>
          <w:szCs w:val="26"/>
          <w:rtl/>
        </w:rPr>
        <w:t>("בשתי תנוחות: בתנוחה הקלאסית ובתנוחה האהובה עליה, תנוחה על ארבע")</w:t>
      </w:r>
      <w:r>
        <w:rPr>
          <w:rFonts w:cs="David" w:hint="cs"/>
          <w:sz w:val="26"/>
          <w:szCs w:val="26"/>
          <w:rtl/>
        </w:rPr>
        <w:t>, ואף טורח, מוסיף וּמציין כי המתלוננת הייתה עייפה ולכן לא הגיעה לסיפוק.</w:t>
      </w:r>
    </w:p>
    <w:p w14:paraId="129EEA46" w14:textId="77777777" w:rsidR="00381CA4" w:rsidRDefault="00381CA4">
      <w:pPr>
        <w:spacing w:line="360" w:lineRule="auto"/>
        <w:rPr>
          <w:rFonts w:cs="David" w:hint="cs"/>
          <w:sz w:val="26"/>
          <w:szCs w:val="26"/>
          <w:rtl/>
        </w:rPr>
      </w:pPr>
      <w:r>
        <w:rPr>
          <w:rFonts w:cs="David" w:hint="cs"/>
          <w:sz w:val="26"/>
          <w:szCs w:val="26"/>
          <w:rtl/>
        </w:rPr>
        <w:tab/>
        <w:t>גם את הבוקר שלמחרת זכר הנאשם במדוייק, והודה שהמתלוננת התלוננה בפניו על כאבים באיבר-המין שלה. מובן שהכחיש כי הסיבה הייתה האונס שעברה, ולא נמנע מלבטא השערה היפותטית וּמוזרה לסיבת הכאב.</w:t>
      </w:r>
    </w:p>
    <w:p w14:paraId="758E3B38" w14:textId="77777777" w:rsidR="00381CA4" w:rsidRDefault="00381CA4">
      <w:pPr>
        <w:spacing w:line="360" w:lineRule="auto"/>
        <w:rPr>
          <w:rFonts w:cs="David" w:hint="cs"/>
          <w:sz w:val="26"/>
          <w:szCs w:val="26"/>
          <w:rtl/>
        </w:rPr>
      </w:pPr>
      <w:r>
        <w:rPr>
          <w:rFonts w:cs="David" w:hint="cs"/>
          <w:sz w:val="26"/>
          <w:szCs w:val="26"/>
          <w:rtl/>
        </w:rPr>
        <w:tab/>
        <w:t>יתרה מזאת, הנאשם אף זכר, כי המקרה שבו ישבה המתלוננת בקניון עם הגבר היה בדיוק יומיים אחרי הערב שבּוֹ נטען ביצוע האונס. תמהני הכיצד הפך אותו ערב דווקא, לנקודת ציון בזיכרונו של הנאשם - אם לא משום שאכן בו ביום אנס את המתלוננת, בדיוק כפי שתיארה בפנינו.</w:t>
      </w:r>
    </w:p>
    <w:p w14:paraId="6C82D198" w14:textId="77777777" w:rsidR="00381CA4" w:rsidRDefault="00381CA4">
      <w:pPr>
        <w:spacing w:line="360" w:lineRule="auto"/>
        <w:rPr>
          <w:rFonts w:cs="David" w:hint="cs"/>
          <w:sz w:val="26"/>
          <w:szCs w:val="26"/>
          <w:rtl/>
        </w:rPr>
      </w:pPr>
      <w:r>
        <w:rPr>
          <w:rFonts w:cs="David" w:hint="cs"/>
          <w:sz w:val="26"/>
          <w:szCs w:val="26"/>
          <w:rtl/>
        </w:rPr>
        <w:tab/>
        <w:t>בהקשר זה יש שוב להזכיר, כי איזכור טענות האונס מצד המתלוננת על-ידי הנאשם וּמיוזמתו בפני ישראל במהלך המריבה ביניהם - מהווה חיזוק ממשי לגירסת המתלוננת, שאם לא כן, כיצד ידע הנאשם לומר כי המתלוננת טענה כי אנס אותה?</w:t>
      </w:r>
    </w:p>
    <w:p w14:paraId="71AFB6F7" w14:textId="77777777" w:rsidR="00381CA4" w:rsidRDefault="00381CA4">
      <w:pPr>
        <w:spacing w:line="360" w:lineRule="auto"/>
        <w:rPr>
          <w:rFonts w:cs="David" w:hint="cs"/>
          <w:sz w:val="26"/>
          <w:szCs w:val="26"/>
          <w:rtl/>
        </w:rPr>
      </w:pPr>
    </w:p>
    <w:p w14:paraId="7D0B2095" w14:textId="77777777" w:rsidR="00381CA4" w:rsidRDefault="00381CA4">
      <w:pPr>
        <w:spacing w:line="360" w:lineRule="auto"/>
        <w:rPr>
          <w:rFonts w:cs="David" w:hint="cs"/>
          <w:sz w:val="26"/>
          <w:szCs w:val="26"/>
          <w:rtl/>
        </w:rPr>
      </w:pPr>
      <w:r>
        <w:rPr>
          <w:rFonts w:cs="David" w:hint="cs"/>
          <w:b/>
          <w:bCs/>
          <w:i/>
          <w:iCs/>
          <w:sz w:val="26"/>
          <w:szCs w:val="26"/>
          <w:rtl/>
        </w:rPr>
        <w:t>83.</w:t>
      </w:r>
      <w:r>
        <w:rPr>
          <w:rFonts w:cs="David"/>
          <w:sz w:val="26"/>
          <w:szCs w:val="26"/>
          <w:rtl/>
        </w:rPr>
        <w:tab/>
      </w:r>
      <w:r>
        <w:rPr>
          <w:rFonts w:cs="David" w:hint="cs"/>
          <w:sz w:val="26"/>
          <w:szCs w:val="26"/>
          <w:rtl/>
        </w:rPr>
        <w:t>עדי-ההגנה שהובאו על-ידי הנאשם לא הוסיפו מאומה שלא היה ידוע קודם, וּבוודאי שלא הצליחו להטיל ספק כלשהו בשלמוּת ראיות התביעה, אלא להיפך. כך, בעלת הבית אישרה קיומו של חוזה-שכירות בדיוק כפי שציינה המתלוננת. כן אישרה היא את סידור התשלומים מצד המתלוננת והעידה כי המתלוננת אכן שילמה את חלקהּ בסופו של דבר.</w:t>
      </w:r>
    </w:p>
    <w:p w14:paraId="2EEDE1E6" w14:textId="77777777" w:rsidR="00381CA4" w:rsidRDefault="00381CA4">
      <w:pPr>
        <w:spacing w:line="360" w:lineRule="auto"/>
        <w:rPr>
          <w:rFonts w:cs="David" w:hint="cs"/>
          <w:sz w:val="26"/>
          <w:szCs w:val="26"/>
          <w:rtl/>
        </w:rPr>
      </w:pPr>
      <w:r>
        <w:rPr>
          <w:rFonts w:cs="David" w:hint="cs"/>
          <w:sz w:val="26"/>
          <w:szCs w:val="26"/>
          <w:rtl/>
        </w:rPr>
        <w:tab/>
        <w:t>אחות הנאשם אימתה את האהבה העזה של הנאשם כלפי המתלוננת ואת תוכניותיו לעתיד, במיוחד על רקע מצבו הנפשי הרעוע עד אז - עוּבדות ברורות וידועות גם כך.</w:t>
      </w:r>
    </w:p>
    <w:p w14:paraId="77001270" w14:textId="77777777" w:rsidR="00381CA4" w:rsidRDefault="00381CA4">
      <w:pPr>
        <w:spacing w:line="360" w:lineRule="auto"/>
        <w:rPr>
          <w:rFonts w:cs="David" w:hint="cs"/>
          <w:sz w:val="26"/>
          <w:szCs w:val="26"/>
          <w:rtl/>
        </w:rPr>
      </w:pPr>
    </w:p>
    <w:p w14:paraId="58D04361" w14:textId="77777777" w:rsidR="00381CA4" w:rsidRDefault="00381CA4">
      <w:pPr>
        <w:spacing w:line="360" w:lineRule="auto"/>
        <w:rPr>
          <w:rFonts w:cs="David" w:hint="cs"/>
          <w:sz w:val="26"/>
          <w:szCs w:val="26"/>
          <w:rtl/>
        </w:rPr>
      </w:pPr>
      <w:r>
        <w:rPr>
          <w:rFonts w:cs="David" w:hint="cs"/>
          <w:sz w:val="26"/>
          <w:szCs w:val="26"/>
          <w:rtl/>
        </w:rPr>
        <w:tab/>
        <w:t>גם עדותו של שגיא לא הוסיפה דבר. דבריו באשר לאיומי המתלוננת כי תתלונן עליו במשטרה התיישבו עם הסבּרהּ שלה על הסיבה לכך, וּבכל מקרה אין לדברים אלה כל השלכה ממשית על העניין שבפנינו. כפי שכבר צויין, שגיא לא אישר גירסת הנאשם בדבר קיום יחסי-מין בין המתלוננת לבין הנאשם בבֵיתו, אלא תיאר רק שיחות שקטות וּמנומסות בסלון הדירה.</w:t>
      </w:r>
    </w:p>
    <w:p w14:paraId="48B5C145" w14:textId="77777777" w:rsidR="00381CA4" w:rsidRDefault="00381CA4">
      <w:pPr>
        <w:spacing w:line="360" w:lineRule="auto"/>
        <w:rPr>
          <w:rFonts w:cs="David" w:hint="cs"/>
          <w:sz w:val="26"/>
          <w:szCs w:val="26"/>
          <w:rtl/>
        </w:rPr>
      </w:pPr>
      <w:r>
        <w:rPr>
          <w:rFonts w:cs="David" w:hint="cs"/>
          <w:sz w:val="26"/>
          <w:szCs w:val="26"/>
          <w:rtl/>
        </w:rPr>
        <w:tab/>
        <w:t>גם עדויותיהם של שני החברים הנוספים - לא הוסיפו ולא גרעו מאומה.</w:t>
      </w:r>
    </w:p>
    <w:p w14:paraId="7FC45685" w14:textId="77777777" w:rsidR="00381CA4" w:rsidRDefault="00381CA4">
      <w:pPr>
        <w:spacing w:line="360" w:lineRule="auto"/>
        <w:rPr>
          <w:rFonts w:cs="David" w:hint="cs"/>
          <w:sz w:val="26"/>
          <w:szCs w:val="26"/>
          <w:rtl/>
        </w:rPr>
      </w:pPr>
    </w:p>
    <w:p w14:paraId="2A382015" w14:textId="77777777" w:rsidR="00381CA4" w:rsidRDefault="00381CA4">
      <w:pPr>
        <w:spacing w:line="360" w:lineRule="auto"/>
        <w:rPr>
          <w:rFonts w:cs="David" w:hint="cs"/>
          <w:sz w:val="26"/>
          <w:szCs w:val="26"/>
          <w:rtl/>
        </w:rPr>
      </w:pPr>
      <w:r>
        <w:rPr>
          <w:rFonts w:cs="David" w:hint="cs"/>
          <w:sz w:val="26"/>
          <w:szCs w:val="26"/>
          <w:rtl/>
        </w:rPr>
        <w:tab/>
        <w:t xml:space="preserve">חסרונה של עדוּת אימו של הנאשם - מורגש הוא היטב, וּכפי שכבר צויין קודם, יש לו השלכה ראָייתית, הפוגמת במהימנות גירסת הנאשם. מסקנה זו באה לידי ביטוי בהלכה הפסוקה מקִדמת דנא, כי הימנעות מלהביא עדוּת רלוונטית מובילה למסקנה שאִילו הובאה הייתה פועלת לרעת הנאשם וּלפיכך מחזק הדבר את ראיות התביעה </w:t>
      </w:r>
      <w:r>
        <w:rPr>
          <w:rFonts w:cs="David" w:hint="cs"/>
          <w:b/>
          <w:bCs/>
          <w:sz w:val="26"/>
          <w:szCs w:val="26"/>
          <w:rtl/>
        </w:rPr>
        <w:t xml:space="preserve">(ראו: </w:t>
      </w:r>
      <w:r>
        <w:rPr>
          <w:rFonts w:cs="David" w:hint="cs"/>
          <w:b/>
          <w:bCs/>
          <w:i/>
          <w:iCs/>
          <w:sz w:val="26"/>
          <w:szCs w:val="26"/>
          <w:rtl/>
        </w:rPr>
        <w:t>קדמי, "על הראיות", חלק שלישי, מהד' 2003, עמ' 1649</w:t>
      </w:r>
      <w:r>
        <w:rPr>
          <w:rFonts w:cs="David" w:hint="cs"/>
          <w:b/>
          <w:bCs/>
          <w:sz w:val="26"/>
          <w:szCs w:val="26"/>
          <w:rtl/>
        </w:rPr>
        <w:t xml:space="preserve">; </w:t>
      </w:r>
      <w:hyperlink r:id="rId35"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437/82</w:t>
        </w:r>
      </w:hyperlink>
      <w:r>
        <w:rPr>
          <w:rFonts w:cs="David" w:hint="cs"/>
          <w:b/>
          <w:bCs/>
          <w:i/>
          <w:iCs/>
          <w:sz w:val="26"/>
          <w:szCs w:val="26"/>
          <w:rtl/>
        </w:rPr>
        <w:t xml:space="preserve"> </w:t>
      </w:r>
      <w:r>
        <w:rPr>
          <w:rFonts w:cs="David" w:hint="cs"/>
          <w:b/>
          <w:bCs/>
          <w:i/>
          <w:iCs/>
          <w:sz w:val="26"/>
          <w:szCs w:val="26"/>
          <w:u w:val="single"/>
          <w:rtl/>
        </w:rPr>
        <w:t>סלומון אבו נ' מדינת ישראל</w:t>
      </w:r>
      <w:r>
        <w:rPr>
          <w:rFonts w:cs="David" w:hint="cs"/>
          <w:b/>
          <w:bCs/>
          <w:i/>
          <w:iCs/>
          <w:sz w:val="26"/>
          <w:szCs w:val="26"/>
          <w:rtl/>
        </w:rPr>
        <w:t>, פד לז(2), 85</w:t>
      </w:r>
      <w:r>
        <w:rPr>
          <w:rFonts w:cs="David" w:hint="cs"/>
          <w:b/>
          <w:bCs/>
          <w:sz w:val="26"/>
          <w:szCs w:val="26"/>
          <w:rtl/>
        </w:rPr>
        <w:t xml:space="preserve">; </w:t>
      </w:r>
      <w:hyperlink r:id="rId36"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712/94 זיאד ג'בארי נ' מדינת ישראל, פ"ד מט</w:t>
        </w:r>
      </w:hyperlink>
      <w:r>
        <w:rPr>
          <w:rFonts w:cs="David" w:hint="cs"/>
          <w:b/>
          <w:bCs/>
          <w:i/>
          <w:iCs/>
          <w:sz w:val="26"/>
          <w:szCs w:val="26"/>
          <w:rtl/>
        </w:rPr>
        <w:t>(2), 332, 337</w:t>
      </w:r>
      <w:r>
        <w:rPr>
          <w:rFonts w:cs="David" w:hint="cs"/>
          <w:b/>
          <w:bCs/>
          <w:sz w:val="26"/>
          <w:szCs w:val="26"/>
          <w:rtl/>
        </w:rPr>
        <w:t>)</w:t>
      </w:r>
      <w:r>
        <w:rPr>
          <w:rFonts w:cs="David" w:hint="cs"/>
          <w:sz w:val="26"/>
          <w:szCs w:val="26"/>
          <w:rtl/>
        </w:rPr>
        <w:t>.</w:t>
      </w:r>
    </w:p>
    <w:p w14:paraId="46339188" w14:textId="77777777" w:rsidR="00381CA4" w:rsidRDefault="00381CA4">
      <w:pPr>
        <w:spacing w:line="360" w:lineRule="auto"/>
        <w:rPr>
          <w:rFonts w:cs="David" w:hint="cs"/>
          <w:sz w:val="26"/>
          <w:szCs w:val="26"/>
          <w:rtl/>
        </w:rPr>
      </w:pPr>
      <w:r>
        <w:rPr>
          <w:rFonts w:cs="David" w:hint="cs"/>
          <w:sz w:val="26"/>
          <w:szCs w:val="26"/>
          <w:rtl/>
        </w:rPr>
        <w:tab/>
        <w:t>עדותה של האֵם חשובה הייתה לבירור האמת בכל הנקודות החשובות שעמדו במחלוקת. היא יכולה הייתה להעיד על השתלשלות וּמהות היחסים בין הנאשם למתלוננת, על נסיבות כניסתה כדיירת בדירה יחד עימה ועם הנאשם, ועל יחסי הנאשם והמתלוננת בדירה עד לעזיבתה. כמי שהייתה נוכחת בדירה בעת אירוע האונס גופו, יתכן והייתה    עֵדת-שמיעה ואפילו עֵדת-ראִייה למעשים. עדותה לעניין זה חיונית הייתה לבירור הטענות. כן מצוּפּה היה שתגיב על השיחה עם המתלוננת בעקבות האונס, וכן שתעיד מכלי ראשון על אירוע האלימוּת והאיומים בדירה בנוכחות ישראל, שבּוֹ השתתפה בעצמה.</w:t>
      </w:r>
    </w:p>
    <w:p w14:paraId="4362E852" w14:textId="77777777" w:rsidR="00381CA4" w:rsidRDefault="00381CA4">
      <w:pPr>
        <w:spacing w:line="360" w:lineRule="auto"/>
        <w:rPr>
          <w:rFonts w:cs="David" w:hint="cs"/>
          <w:sz w:val="26"/>
          <w:szCs w:val="26"/>
          <w:rtl/>
        </w:rPr>
      </w:pPr>
      <w:r>
        <w:rPr>
          <w:rFonts w:cs="David" w:hint="cs"/>
          <w:sz w:val="26"/>
          <w:szCs w:val="26"/>
          <w:rtl/>
        </w:rPr>
        <w:tab/>
        <w:t>בנסיבות אלו, עוּבדת אי-הבאתה של האֵם להעיד  מחזקת את ראיות התביעה.</w:t>
      </w:r>
    </w:p>
    <w:p w14:paraId="44776A6E" w14:textId="77777777" w:rsidR="00381CA4" w:rsidRDefault="00381CA4">
      <w:pPr>
        <w:spacing w:line="360" w:lineRule="auto"/>
        <w:rPr>
          <w:rFonts w:cs="David" w:hint="cs"/>
          <w:sz w:val="26"/>
          <w:szCs w:val="26"/>
          <w:rtl/>
        </w:rPr>
      </w:pPr>
    </w:p>
    <w:p w14:paraId="343AD33B" w14:textId="77777777" w:rsidR="00381CA4" w:rsidRDefault="00381CA4">
      <w:pPr>
        <w:spacing w:line="360" w:lineRule="auto"/>
        <w:rPr>
          <w:rFonts w:cs="David" w:hint="cs"/>
          <w:sz w:val="26"/>
          <w:szCs w:val="26"/>
          <w:rtl/>
        </w:rPr>
      </w:pPr>
      <w:r>
        <w:rPr>
          <w:rFonts w:cs="David" w:hint="cs"/>
          <w:b/>
          <w:bCs/>
          <w:i/>
          <w:iCs/>
          <w:sz w:val="26"/>
          <w:szCs w:val="26"/>
          <w:rtl/>
        </w:rPr>
        <w:t>84.</w:t>
      </w:r>
      <w:r>
        <w:rPr>
          <w:rFonts w:cs="David"/>
          <w:b/>
          <w:bCs/>
          <w:sz w:val="26"/>
          <w:szCs w:val="26"/>
          <w:rtl/>
        </w:rPr>
        <w:tab/>
      </w:r>
      <w:r>
        <w:rPr>
          <w:rFonts w:cs="David" w:hint="cs"/>
          <w:sz w:val="26"/>
          <w:szCs w:val="26"/>
          <w:rtl/>
        </w:rPr>
        <w:t xml:space="preserve">הסניגור בסיכומיו טוען, כי חקירת המשטרה במקרה זה הייתה </w:t>
      </w:r>
      <w:r>
        <w:rPr>
          <w:rFonts w:cs="David" w:hint="cs"/>
          <w:b/>
          <w:bCs/>
          <w:sz w:val="26"/>
          <w:szCs w:val="26"/>
          <w:rtl/>
        </w:rPr>
        <w:t>"חובבנית עד לשערורייה"</w:t>
      </w:r>
      <w:r>
        <w:rPr>
          <w:rFonts w:cs="David" w:hint="cs"/>
          <w:sz w:val="26"/>
          <w:szCs w:val="26"/>
          <w:rtl/>
        </w:rPr>
        <w:t>. סבורני, כי התשובה היחידה לכך היא כי לא כך עולה מחומר הראיות, וכי טענה זו אין לה על מה שתסמוך והיא קנטרנית וּמיותרת.</w:t>
      </w:r>
    </w:p>
    <w:p w14:paraId="4FC64D08" w14:textId="77777777" w:rsidR="00381CA4" w:rsidRDefault="00381CA4">
      <w:pPr>
        <w:spacing w:line="360" w:lineRule="auto"/>
        <w:ind w:firstLine="720"/>
        <w:rPr>
          <w:rFonts w:cs="David" w:hint="cs"/>
          <w:sz w:val="26"/>
          <w:szCs w:val="26"/>
          <w:rtl/>
        </w:rPr>
      </w:pPr>
      <w:r>
        <w:rPr>
          <w:rFonts w:cs="David" w:hint="cs"/>
          <w:sz w:val="26"/>
          <w:szCs w:val="26"/>
          <w:rtl/>
        </w:rPr>
        <w:t>מיותרות לחלוטין גם הערותיו האישיוֹת והמזלזלות של הסניגור בסיכומיו כנגד חוקרות המשטרה, שעשו מלאכתן ללא דופי. לא מצאתי כל עילה לתלונה כלשהי כנגדן, וּבוודאי לא להעלבתן.</w:t>
      </w:r>
    </w:p>
    <w:p w14:paraId="05861A81" w14:textId="77777777" w:rsidR="00381CA4" w:rsidRDefault="00381CA4">
      <w:pPr>
        <w:spacing w:line="360" w:lineRule="auto"/>
        <w:rPr>
          <w:rFonts w:cs="David" w:hint="cs"/>
          <w:sz w:val="26"/>
          <w:szCs w:val="26"/>
          <w:rtl/>
        </w:rPr>
      </w:pPr>
    </w:p>
    <w:p w14:paraId="04B37E3D" w14:textId="77777777" w:rsidR="00381CA4" w:rsidRDefault="00381CA4">
      <w:pPr>
        <w:spacing w:line="360" w:lineRule="auto"/>
        <w:rPr>
          <w:rFonts w:cs="David" w:hint="cs"/>
          <w:sz w:val="26"/>
          <w:szCs w:val="26"/>
          <w:rtl/>
        </w:rPr>
      </w:pPr>
    </w:p>
    <w:p w14:paraId="74FEA68D" w14:textId="77777777" w:rsidR="00381CA4" w:rsidRDefault="00381CA4">
      <w:pPr>
        <w:spacing w:line="360" w:lineRule="auto"/>
        <w:rPr>
          <w:rFonts w:cs="David" w:hint="cs"/>
          <w:sz w:val="26"/>
          <w:szCs w:val="26"/>
          <w:rtl/>
        </w:rPr>
      </w:pPr>
      <w:r>
        <w:rPr>
          <w:rFonts w:cs="David" w:hint="cs"/>
          <w:b/>
          <w:bCs/>
          <w:i/>
          <w:iCs/>
          <w:sz w:val="26"/>
          <w:szCs w:val="26"/>
          <w:rtl/>
        </w:rPr>
        <w:t>85.</w:t>
      </w:r>
      <w:r>
        <w:rPr>
          <w:rFonts w:cs="David"/>
          <w:sz w:val="26"/>
          <w:szCs w:val="26"/>
          <w:rtl/>
        </w:rPr>
        <w:tab/>
      </w:r>
      <w:r>
        <w:rPr>
          <w:rFonts w:cs="David" w:hint="cs"/>
          <w:sz w:val="26"/>
          <w:szCs w:val="26"/>
          <w:rtl/>
        </w:rPr>
        <w:t>וּמספר מילים נוספות באשר לסיכומי הסניגור.</w:t>
      </w:r>
    </w:p>
    <w:p w14:paraId="6848587F" w14:textId="77777777" w:rsidR="00381CA4" w:rsidRDefault="00381CA4">
      <w:pPr>
        <w:spacing w:line="360" w:lineRule="auto"/>
        <w:rPr>
          <w:rFonts w:cs="David" w:hint="cs"/>
          <w:sz w:val="26"/>
          <w:szCs w:val="26"/>
          <w:rtl/>
        </w:rPr>
      </w:pPr>
      <w:r>
        <w:rPr>
          <w:rFonts w:cs="David" w:hint="cs"/>
          <w:sz w:val="26"/>
          <w:szCs w:val="26"/>
          <w:rtl/>
        </w:rPr>
        <w:tab/>
        <w:t>התלבטתי רבות אם לייחד דברים לסיכומי הסניגור מעבר להתייחסות אליהם בגוף הכרעת-הדין דלעיל. ואולם הכריעה את הכף הרגשתי, כי אם לא אעשה כן, ייגרם עוול וייפגעו מראית פני הצדק וכללי ההגינות המינימליים.</w:t>
      </w:r>
    </w:p>
    <w:p w14:paraId="3A77E1EB" w14:textId="77777777" w:rsidR="00381CA4" w:rsidRDefault="00381CA4">
      <w:pPr>
        <w:spacing w:line="360" w:lineRule="auto"/>
        <w:rPr>
          <w:rFonts w:cs="David" w:hint="cs"/>
          <w:sz w:val="26"/>
          <w:szCs w:val="26"/>
          <w:rtl/>
        </w:rPr>
      </w:pPr>
      <w:r>
        <w:rPr>
          <w:rFonts w:cs="David" w:hint="cs"/>
          <w:sz w:val="26"/>
          <w:szCs w:val="26"/>
          <w:rtl/>
        </w:rPr>
        <w:tab/>
        <w:t>צריכה הייתי להקדיש זמן וּמאמץ, והרבה אורך-רוח, בקריאת הסיכומים, כדי לברור את המוֹץ מן התבן וּלגלות טענות משפטיוֹת או עוּבדתיות-ענייניוֹת ורלוונטיוֹת, המחייבות התייחסות. על רוּבּן המכריע של טענות אלה כבר הגבתי בגוף הכרעת-הדין. כל היֶתר הינו גיבּוּב של תיאוריוֹת ספקולטיביוֹת, שניבנו על תִּילֵי תילים של מֶלֶל, הנובעות בעיקר מפּרשנות מעוּותת, וּלעיתים מקוממת ממש, של עוּבדות ברורות וראיות שהוּכחו בפנינו, באופן המנוגד לכל היגיון ושׂכל ישר, או על הנחות שלא הוּכחו כלל.</w:t>
      </w:r>
    </w:p>
    <w:p w14:paraId="2422CFC9" w14:textId="77777777" w:rsidR="00381CA4" w:rsidRDefault="00381CA4">
      <w:pPr>
        <w:spacing w:line="360" w:lineRule="auto"/>
        <w:rPr>
          <w:rFonts w:cs="David" w:hint="cs"/>
          <w:sz w:val="26"/>
          <w:szCs w:val="26"/>
          <w:rtl/>
        </w:rPr>
      </w:pPr>
      <w:r>
        <w:rPr>
          <w:rFonts w:cs="David" w:hint="cs"/>
          <w:sz w:val="26"/>
          <w:szCs w:val="26"/>
          <w:rtl/>
        </w:rPr>
        <w:tab/>
        <w:t>הופתעתי מהלהט להכפיש את שמה של המתלוננת, שכּוּנתה בכינויי גנאי נוראִיים, שאין כל מקום לחזור עליהם מפּאת כבודה, וזאת ללא כל בסיס שהוא, וּבאופן הסותר לחלוטין את מצג האהבה הלוהטת של הנאשם אליה עד הגשת תלונתה במשטרה.</w:t>
      </w:r>
    </w:p>
    <w:p w14:paraId="668A1C92" w14:textId="77777777" w:rsidR="00381CA4" w:rsidRDefault="00381CA4">
      <w:pPr>
        <w:spacing w:line="360" w:lineRule="auto"/>
        <w:rPr>
          <w:rFonts w:cs="David" w:hint="cs"/>
          <w:sz w:val="26"/>
          <w:szCs w:val="26"/>
          <w:rtl/>
        </w:rPr>
      </w:pPr>
      <w:r>
        <w:rPr>
          <w:rFonts w:cs="David" w:hint="cs"/>
          <w:sz w:val="26"/>
          <w:szCs w:val="26"/>
          <w:rtl/>
        </w:rPr>
        <w:tab/>
        <w:t>קביעת עוּבדות שִׁקריוֹת כאילו היו הן אמת לאמיתה, ללא כל רמז בראיות, גם לא בגירסת הנאשם ועֵדיו, הינה דבר שלא ייעשה. במיוחד כשמדובר בעוּבדות המתייחסות לעֵדים שאינם נאשמים ואינם יכולים להגן על כבודם.</w:t>
      </w:r>
    </w:p>
    <w:p w14:paraId="5B7702FA" w14:textId="77777777" w:rsidR="00381CA4" w:rsidRDefault="00381CA4">
      <w:pPr>
        <w:spacing w:line="360" w:lineRule="auto"/>
        <w:rPr>
          <w:rFonts w:cs="David" w:hint="cs"/>
          <w:sz w:val="26"/>
          <w:szCs w:val="26"/>
          <w:rtl/>
        </w:rPr>
      </w:pPr>
      <w:r>
        <w:rPr>
          <w:rFonts w:cs="David" w:hint="cs"/>
          <w:sz w:val="26"/>
          <w:szCs w:val="26"/>
          <w:rtl/>
        </w:rPr>
        <w:tab/>
        <w:t xml:space="preserve">מקוממות לא פחות, הן הספקולציות וההאשמות חסרות-הגבולות והטעם כלפי עֵד-התביעה שהפך להיות הנאשם העיקרי בסיכומי הסניגור - ללא </w:t>
      </w:r>
      <w:r>
        <w:rPr>
          <w:rFonts w:cs="David" w:hint="cs"/>
          <w:sz w:val="26"/>
          <w:szCs w:val="26"/>
          <w:u w:val="single"/>
          <w:rtl/>
        </w:rPr>
        <w:t>כל</w:t>
      </w:r>
      <w:r>
        <w:rPr>
          <w:rFonts w:cs="David" w:hint="cs"/>
          <w:sz w:val="26"/>
          <w:szCs w:val="26"/>
          <w:rtl/>
        </w:rPr>
        <w:t xml:space="preserve"> בסיס וּבניגוד לראיות שהובאו, וּמבלי שיוכל להגיב עליהן כלל. כּינויֵי הגנאי הבלתי-נסבלים וחסרי כל בסיס שכּוּנה בהם העד </w:t>
      </w:r>
      <w:r>
        <w:rPr>
          <w:rFonts w:cs="David" w:hint="cs"/>
          <w:b/>
          <w:bCs/>
          <w:sz w:val="26"/>
          <w:szCs w:val="26"/>
          <w:rtl/>
        </w:rPr>
        <w:t>("החבר, העוגב, הבועל, המחולל והמדיח"; "המניפולטור", ועוד)</w:t>
      </w:r>
      <w:r>
        <w:rPr>
          <w:rFonts w:cs="David" w:hint="cs"/>
          <w:sz w:val="26"/>
          <w:szCs w:val="26"/>
          <w:rtl/>
        </w:rPr>
        <w:t>, אינם מתאימים לסיגנון המקובל והראוי במסמכי בי-דין. וראוי היה כי הסניגור יחזור בו מהם, כמו גם מהכינויים המכפישים והמְבזים כלפי המתלוננת.</w:t>
      </w:r>
    </w:p>
    <w:p w14:paraId="7FBA06E9" w14:textId="77777777" w:rsidR="00381CA4" w:rsidRDefault="00381CA4">
      <w:pPr>
        <w:spacing w:line="360" w:lineRule="auto"/>
        <w:rPr>
          <w:rFonts w:cs="David" w:hint="cs"/>
          <w:sz w:val="26"/>
          <w:szCs w:val="26"/>
          <w:rtl/>
        </w:rPr>
      </w:pPr>
    </w:p>
    <w:p w14:paraId="1EA80D89" w14:textId="77777777" w:rsidR="00381CA4" w:rsidRDefault="00381CA4">
      <w:pPr>
        <w:spacing w:line="360" w:lineRule="auto"/>
        <w:rPr>
          <w:rFonts w:cs="David" w:hint="cs"/>
          <w:sz w:val="26"/>
          <w:szCs w:val="26"/>
          <w:rtl/>
        </w:rPr>
      </w:pPr>
      <w:r>
        <w:rPr>
          <w:rFonts w:cs="David" w:hint="cs"/>
          <w:b/>
          <w:bCs/>
          <w:i/>
          <w:iCs/>
          <w:sz w:val="26"/>
          <w:szCs w:val="26"/>
          <w:rtl/>
        </w:rPr>
        <w:t>86.</w:t>
      </w:r>
      <w:r>
        <w:rPr>
          <w:rFonts w:cs="David"/>
          <w:sz w:val="26"/>
          <w:szCs w:val="26"/>
          <w:rtl/>
        </w:rPr>
        <w:tab/>
      </w:r>
      <w:r>
        <w:rPr>
          <w:rFonts w:cs="David" w:hint="cs"/>
          <w:sz w:val="26"/>
          <w:szCs w:val="26"/>
          <w:rtl/>
        </w:rPr>
        <w:t>ואם בכל זאת אנסה להתייחס באופן משפטי להשערות ההיפותטיוֹת ולתיאוריוֹת הספּקולטיביוֹת שהעלה הסניגור בסיכומיו - שהרי כבר נאֱמר כי כאלו הן ואין להן כל בסיס עובדתי-ראָייתי מוּכח - הרי כבר נפסקה ההלכה כדלקמן:</w:t>
      </w:r>
    </w:p>
    <w:p w14:paraId="301C0209" w14:textId="77777777" w:rsidR="00381CA4" w:rsidRDefault="00381CA4">
      <w:pPr>
        <w:spacing w:line="360" w:lineRule="auto"/>
        <w:rPr>
          <w:rFonts w:cs="David" w:hint="cs"/>
          <w:sz w:val="6"/>
          <w:szCs w:val="6"/>
          <w:rtl/>
        </w:rPr>
      </w:pPr>
    </w:p>
    <w:p w14:paraId="3D86CEC3" w14:textId="77777777" w:rsidR="00381CA4" w:rsidRDefault="00381CA4">
      <w:pPr>
        <w:spacing w:line="360" w:lineRule="auto"/>
        <w:ind w:left="1440" w:right="1134"/>
        <w:rPr>
          <w:rFonts w:cs="David" w:hint="cs"/>
          <w:b/>
          <w:bCs/>
          <w:sz w:val="26"/>
          <w:szCs w:val="26"/>
          <w:rtl/>
        </w:rPr>
      </w:pPr>
      <w:r>
        <w:rPr>
          <w:rFonts w:cs="David" w:hint="cs"/>
          <w:b/>
          <w:bCs/>
          <w:sz w:val="26"/>
          <w:szCs w:val="26"/>
          <w:rtl/>
        </w:rPr>
        <w:t xml:space="preserve">"אין בהעלאת השערות היפותטיות אשר אינן מבוססות בחומר הראיות כדי לעורר ספק סביר בדבר אשמתו של נאשם (ראו: </w:t>
      </w:r>
      <w:hyperlink r:id="rId37" w:history="1">
        <w:r w:rsidR="00CB39F9" w:rsidRPr="00CB39F9">
          <w:rPr>
            <w:rStyle w:val="Hyperlink"/>
            <w:rFonts w:cs="David" w:hint="eastAsia"/>
            <w:b/>
            <w:bCs/>
            <w:i/>
            <w:iCs/>
            <w:sz w:val="27"/>
            <w:szCs w:val="27"/>
            <w:rtl/>
          </w:rPr>
          <w:t>ע</w:t>
        </w:r>
        <w:r w:rsidR="00CB39F9" w:rsidRPr="00CB39F9">
          <w:rPr>
            <w:rStyle w:val="Hyperlink"/>
            <w:rFonts w:cs="David"/>
            <w:b/>
            <w:bCs/>
            <w:i/>
            <w:iCs/>
            <w:sz w:val="27"/>
            <w:szCs w:val="27"/>
            <w:rtl/>
          </w:rPr>
          <w:t>"פ 261/83, 276/83 דוד לוי נ' מדינת ישראל, וערעור שכנגד, פ"ד לח</w:t>
        </w:r>
      </w:hyperlink>
      <w:r>
        <w:rPr>
          <w:rFonts w:cs="David" w:hint="cs"/>
          <w:b/>
          <w:bCs/>
          <w:i/>
          <w:iCs/>
          <w:sz w:val="27"/>
          <w:szCs w:val="27"/>
          <w:rtl/>
        </w:rPr>
        <w:t>(2), 570</w:t>
      </w:r>
      <w:r>
        <w:rPr>
          <w:rFonts w:cs="David" w:hint="cs"/>
          <w:b/>
          <w:bCs/>
          <w:sz w:val="26"/>
          <w:szCs w:val="26"/>
          <w:rtl/>
        </w:rPr>
        <w:t xml:space="preserve">; </w:t>
      </w:r>
      <w:hyperlink r:id="rId38" w:history="1">
        <w:r w:rsidR="00CB39F9" w:rsidRPr="00CB39F9">
          <w:rPr>
            <w:rStyle w:val="Hyperlink"/>
            <w:rFonts w:cs="David" w:hint="eastAsia"/>
            <w:b/>
            <w:bCs/>
            <w:i/>
            <w:iCs/>
            <w:sz w:val="27"/>
            <w:szCs w:val="27"/>
            <w:rtl/>
          </w:rPr>
          <w:t>ע</w:t>
        </w:r>
        <w:r w:rsidR="00CB39F9" w:rsidRPr="00CB39F9">
          <w:rPr>
            <w:rStyle w:val="Hyperlink"/>
            <w:rFonts w:cs="David"/>
            <w:b/>
            <w:bCs/>
            <w:i/>
            <w:iCs/>
            <w:sz w:val="27"/>
            <w:szCs w:val="27"/>
            <w:rtl/>
          </w:rPr>
          <w:t>"פ 2316/98 יריב סוויסה נ' מדינת ישראל, פ"ד נה</w:t>
        </w:r>
      </w:hyperlink>
      <w:r>
        <w:rPr>
          <w:rFonts w:cs="David" w:hint="cs"/>
          <w:b/>
          <w:bCs/>
          <w:i/>
          <w:iCs/>
          <w:sz w:val="27"/>
          <w:szCs w:val="27"/>
          <w:rtl/>
        </w:rPr>
        <w:t>(5), 797</w:t>
      </w:r>
      <w:r>
        <w:rPr>
          <w:rFonts w:cs="David" w:hint="cs"/>
          <w:b/>
          <w:bCs/>
          <w:sz w:val="26"/>
          <w:szCs w:val="26"/>
          <w:rtl/>
        </w:rPr>
        <w:t>)."</w:t>
      </w:r>
    </w:p>
    <w:p w14:paraId="77B6F138" w14:textId="77777777" w:rsidR="00381CA4" w:rsidRDefault="00381CA4">
      <w:pPr>
        <w:spacing w:line="360" w:lineRule="auto"/>
        <w:ind w:firstLine="720"/>
        <w:rPr>
          <w:rFonts w:cs="David" w:hint="cs"/>
          <w:sz w:val="26"/>
          <w:szCs w:val="26"/>
          <w:rtl/>
        </w:rPr>
      </w:pPr>
      <w:r>
        <w:rPr>
          <w:rFonts w:cs="David" w:hint="cs"/>
          <w:b/>
          <w:bCs/>
          <w:sz w:val="26"/>
          <w:szCs w:val="26"/>
          <w:rtl/>
        </w:rPr>
        <w:t>(</w:t>
      </w:r>
      <w:hyperlink r:id="rId39"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5793/02</w:t>
        </w:r>
      </w:hyperlink>
      <w:r>
        <w:rPr>
          <w:rFonts w:cs="David" w:hint="cs"/>
          <w:b/>
          <w:bCs/>
          <w:i/>
          <w:iCs/>
          <w:sz w:val="26"/>
          <w:szCs w:val="26"/>
          <w:rtl/>
        </w:rPr>
        <w:t xml:space="preserve">, 6179/02 </w:t>
      </w:r>
      <w:r>
        <w:rPr>
          <w:rFonts w:cs="David" w:hint="cs"/>
          <w:b/>
          <w:bCs/>
          <w:i/>
          <w:iCs/>
          <w:sz w:val="26"/>
          <w:szCs w:val="26"/>
          <w:u w:val="single"/>
          <w:rtl/>
        </w:rPr>
        <w:t>עמוס דוד נ' מדינת ישראל</w:t>
      </w:r>
      <w:r>
        <w:rPr>
          <w:rFonts w:cs="David" w:hint="cs"/>
          <w:b/>
          <w:bCs/>
          <w:i/>
          <w:iCs/>
          <w:sz w:val="26"/>
          <w:szCs w:val="26"/>
          <w:rtl/>
        </w:rPr>
        <w:t>, תק-על 2003(3), 2582</w:t>
      </w:r>
      <w:r>
        <w:rPr>
          <w:rFonts w:cs="David" w:hint="cs"/>
          <w:b/>
          <w:bCs/>
          <w:sz w:val="26"/>
          <w:szCs w:val="26"/>
          <w:rtl/>
        </w:rPr>
        <w:t>)</w:t>
      </w:r>
      <w:r>
        <w:rPr>
          <w:rFonts w:cs="David" w:hint="cs"/>
          <w:sz w:val="26"/>
          <w:szCs w:val="26"/>
          <w:rtl/>
        </w:rPr>
        <w:t>.</w:t>
      </w:r>
    </w:p>
    <w:p w14:paraId="4050DE24" w14:textId="77777777" w:rsidR="00381CA4" w:rsidRDefault="00381CA4">
      <w:pPr>
        <w:spacing w:line="360" w:lineRule="auto"/>
        <w:rPr>
          <w:rFonts w:cs="David" w:hint="cs"/>
          <w:sz w:val="10"/>
          <w:szCs w:val="10"/>
          <w:rtl/>
        </w:rPr>
      </w:pPr>
    </w:p>
    <w:p w14:paraId="7966DB06" w14:textId="77777777" w:rsidR="00381CA4" w:rsidRDefault="00381CA4">
      <w:pPr>
        <w:spacing w:line="360" w:lineRule="auto"/>
        <w:rPr>
          <w:rFonts w:cs="David" w:hint="cs"/>
          <w:sz w:val="26"/>
          <w:szCs w:val="26"/>
          <w:rtl/>
        </w:rPr>
      </w:pPr>
      <w:r>
        <w:rPr>
          <w:rFonts w:cs="David" w:hint="cs"/>
          <w:sz w:val="26"/>
          <w:szCs w:val="26"/>
          <w:rtl/>
        </w:rPr>
        <w:tab/>
        <w:t>למקרים כגון אלה שבפנינו התכוון, ככֹל הנראה, כב' השופט ח. כהן בפסקוֹ, כיד הרטוֹריקה הטובה עליו, ב-</w:t>
      </w:r>
      <w:hyperlink r:id="rId40" w:history="1">
        <w:r w:rsidR="00CB39F9" w:rsidRPr="00CB39F9">
          <w:rPr>
            <w:rStyle w:val="Hyperlink"/>
            <w:rFonts w:cs="David" w:hint="eastAsia"/>
            <w:b/>
            <w:bCs/>
            <w:i/>
            <w:iCs/>
            <w:sz w:val="26"/>
            <w:szCs w:val="26"/>
            <w:rtl/>
          </w:rPr>
          <w:t>ע</w:t>
        </w:r>
        <w:r w:rsidR="00CB39F9" w:rsidRPr="00CB39F9">
          <w:rPr>
            <w:rStyle w:val="Hyperlink"/>
            <w:rFonts w:cs="David"/>
            <w:b/>
            <w:bCs/>
            <w:i/>
            <w:iCs/>
            <w:sz w:val="26"/>
            <w:szCs w:val="26"/>
            <w:rtl/>
          </w:rPr>
          <w:t>"פ 325/64 היועץ המשפטי לממשלה נ' שלמה ירקוני ושלמה גור, פ"ד יח</w:t>
        </w:r>
      </w:hyperlink>
      <w:r>
        <w:rPr>
          <w:rFonts w:cs="David" w:hint="cs"/>
          <w:b/>
          <w:bCs/>
          <w:i/>
          <w:iCs/>
          <w:sz w:val="26"/>
          <w:szCs w:val="26"/>
          <w:rtl/>
        </w:rPr>
        <w:t>(4), 20, בעמ' 29-28</w:t>
      </w:r>
      <w:r>
        <w:rPr>
          <w:rFonts w:cs="David" w:hint="cs"/>
          <w:b/>
          <w:bCs/>
          <w:sz w:val="26"/>
          <w:szCs w:val="26"/>
          <w:rtl/>
        </w:rPr>
        <w:t>)</w:t>
      </w:r>
      <w:r>
        <w:rPr>
          <w:rFonts w:cs="David" w:hint="cs"/>
          <w:sz w:val="26"/>
          <w:szCs w:val="26"/>
          <w:rtl/>
        </w:rPr>
        <w:t>:</w:t>
      </w:r>
    </w:p>
    <w:p w14:paraId="79ED6E1C" w14:textId="77777777" w:rsidR="00381CA4" w:rsidRDefault="00381CA4">
      <w:pPr>
        <w:spacing w:line="360" w:lineRule="auto"/>
        <w:rPr>
          <w:rFonts w:cs="David" w:hint="cs"/>
          <w:sz w:val="6"/>
          <w:szCs w:val="6"/>
          <w:rtl/>
        </w:rPr>
      </w:pPr>
    </w:p>
    <w:p w14:paraId="24A62EF8" w14:textId="77777777" w:rsidR="00381CA4" w:rsidRDefault="00381CA4">
      <w:pPr>
        <w:spacing w:line="360" w:lineRule="auto"/>
        <w:ind w:left="1440" w:right="1134"/>
        <w:rPr>
          <w:rFonts w:cs="David" w:hint="cs"/>
          <w:b/>
          <w:bCs/>
          <w:sz w:val="26"/>
          <w:szCs w:val="26"/>
          <w:rtl/>
        </w:rPr>
      </w:pPr>
      <w:r>
        <w:rPr>
          <w:rFonts w:cs="David" w:hint="cs"/>
          <w:b/>
          <w:bCs/>
          <w:sz w:val="26"/>
          <w:szCs w:val="26"/>
          <w:rtl/>
        </w:rPr>
        <w:t>"...</w:t>
      </w:r>
      <w:r>
        <w:rPr>
          <w:rFonts w:cs="David"/>
          <w:b/>
          <w:bCs/>
          <w:sz w:val="26"/>
          <w:szCs w:val="26"/>
          <w:rtl/>
        </w:rPr>
        <w:t>בית-המשפט לא בשמ</w:t>
      </w:r>
      <w:r>
        <w:rPr>
          <w:rFonts w:cs="David" w:hint="cs"/>
          <w:b/>
          <w:bCs/>
          <w:sz w:val="26"/>
          <w:szCs w:val="26"/>
          <w:rtl/>
        </w:rPr>
        <w:t>י</w:t>
      </w:r>
      <w:r>
        <w:rPr>
          <w:rFonts w:cs="David"/>
          <w:b/>
          <w:bCs/>
          <w:sz w:val="26"/>
          <w:szCs w:val="26"/>
          <w:rtl/>
        </w:rPr>
        <w:t>ים הוא, לאמו</w:t>
      </w:r>
      <w:r>
        <w:rPr>
          <w:rFonts w:cs="David" w:hint="cs"/>
          <w:b/>
          <w:bCs/>
          <w:sz w:val="26"/>
          <w:szCs w:val="26"/>
          <w:rtl/>
        </w:rPr>
        <w:t>ֹ</w:t>
      </w:r>
      <w:r>
        <w:rPr>
          <w:rFonts w:cs="David"/>
          <w:b/>
          <w:bCs/>
          <w:sz w:val="26"/>
          <w:szCs w:val="26"/>
          <w:rtl/>
        </w:rPr>
        <w:t>ר נעלה נא השמי</w:t>
      </w:r>
      <w:r>
        <w:rPr>
          <w:rFonts w:cs="David" w:hint="cs"/>
          <w:b/>
          <w:bCs/>
          <w:sz w:val="26"/>
          <w:szCs w:val="26"/>
          <w:rtl/>
        </w:rPr>
        <w:t>י</w:t>
      </w:r>
      <w:r>
        <w:rPr>
          <w:rFonts w:cs="David"/>
          <w:b/>
          <w:bCs/>
          <w:sz w:val="26"/>
          <w:szCs w:val="26"/>
          <w:rtl/>
        </w:rPr>
        <w:t>מה ונצייר להם ליושבים שם תמונות דמיוניות של המתרחש עלי אדמות</w:t>
      </w:r>
      <w:r>
        <w:rPr>
          <w:rFonts w:cs="David" w:hint="cs"/>
          <w:b/>
          <w:bCs/>
          <w:sz w:val="26"/>
          <w:szCs w:val="26"/>
          <w:rtl/>
        </w:rPr>
        <w:t>..."</w:t>
      </w:r>
    </w:p>
    <w:p w14:paraId="1664B13E" w14:textId="77777777" w:rsidR="00381CA4" w:rsidRDefault="00381CA4">
      <w:pPr>
        <w:spacing w:line="360" w:lineRule="auto"/>
        <w:rPr>
          <w:rFonts w:cs="David" w:hint="cs"/>
          <w:sz w:val="26"/>
          <w:szCs w:val="26"/>
          <w:rtl/>
        </w:rPr>
      </w:pPr>
    </w:p>
    <w:p w14:paraId="2FF06680" w14:textId="77777777" w:rsidR="00381CA4" w:rsidRDefault="00381CA4">
      <w:pPr>
        <w:spacing w:line="360" w:lineRule="auto"/>
        <w:rPr>
          <w:rFonts w:ascii="Arial" w:hAnsi="Arial" w:cs="David" w:hint="cs"/>
          <w:b/>
          <w:bCs/>
          <w:i/>
          <w:iCs/>
          <w:sz w:val="26"/>
          <w:szCs w:val="26"/>
          <w:u w:val="single"/>
          <w:rtl/>
        </w:rPr>
      </w:pPr>
      <w:r>
        <w:rPr>
          <w:rFonts w:ascii="Arial" w:hAnsi="Arial" w:cs="David" w:hint="cs"/>
          <w:sz w:val="26"/>
          <w:szCs w:val="26"/>
          <w:rtl/>
        </w:rPr>
        <w:tab/>
      </w:r>
      <w:r>
        <w:rPr>
          <w:rFonts w:ascii="Arial" w:hAnsi="Arial" w:cs="David" w:hint="cs"/>
          <w:b/>
          <w:bCs/>
          <w:i/>
          <w:iCs/>
          <w:sz w:val="26"/>
          <w:szCs w:val="26"/>
          <w:u w:val="single"/>
          <w:rtl/>
        </w:rPr>
        <w:t>סוף דבר</w:t>
      </w:r>
    </w:p>
    <w:p w14:paraId="34990136" w14:textId="77777777" w:rsidR="00381CA4" w:rsidRDefault="00381CA4">
      <w:pPr>
        <w:spacing w:line="360" w:lineRule="auto"/>
        <w:rPr>
          <w:rFonts w:cs="David" w:hint="cs"/>
          <w:sz w:val="26"/>
          <w:szCs w:val="26"/>
          <w:rtl/>
        </w:rPr>
      </w:pPr>
      <w:r>
        <w:rPr>
          <w:rFonts w:cs="David" w:hint="cs"/>
          <w:b/>
          <w:bCs/>
          <w:i/>
          <w:iCs/>
          <w:sz w:val="26"/>
          <w:szCs w:val="26"/>
          <w:rtl/>
        </w:rPr>
        <w:t>87.</w:t>
      </w:r>
      <w:r>
        <w:rPr>
          <w:rFonts w:cs="David"/>
          <w:sz w:val="26"/>
          <w:szCs w:val="26"/>
          <w:rtl/>
        </w:rPr>
        <w:tab/>
      </w:r>
      <w:r>
        <w:rPr>
          <w:rFonts w:cs="David" w:hint="cs"/>
          <w:sz w:val="26"/>
          <w:szCs w:val="26"/>
          <w:rtl/>
        </w:rPr>
        <w:t>שלא כפי ה</w:t>
      </w:r>
      <w:r>
        <w:rPr>
          <w:rFonts w:cs="David" w:hint="cs"/>
          <w:b/>
          <w:bCs/>
          <w:sz w:val="26"/>
          <w:szCs w:val="26"/>
          <w:rtl/>
        </w:rPr>
        <w:t>"פרקטיקה"</w:t>
      </w:r>
      <w:r>
        <w:rPr>
          <w:rFonts w:cs="David" w:hint="cs"/>
          <w:sz w:val="26"/>
          <w:szCs w:val="26"/>
          <w:rtl/>
        </w:rPr>
        <w:t xml:space="preserve"> החדשה, על קיומה הצהיר הסניגור בסיכומיו </w:t>
      </w:r>
      <w:r>
        <w:rPr>
          <w:rFonts w:cs="David" w:hint="cs"/>
          <w:b/>
          <w:bCs/>
          <w:sz w:val="26"/>
          <w:szCs w:val="26"/>
          <w:rtl/>
        </w:rPr>
        <w:t>(בסעיף 5, עמ' 2)</w:t>
      </w:r>
      <w:r>
        <w:rPr>
          <w:rFonts w:cs="David" w:hint="cs"/>
          <w:sz w:val="26"/>
          <w:szCs w:val="26"/>
          <w:rtl/>
        </w:rPr>
        <w:t>, שוכנעתי, לאור כל האמור לעיל, כי התביעה הרימה את נטל הראָיה והוכיחה את האמור בכתב-האישום מעבר לכל ספק סביר. הנאשם, לא רק שלא הצליח להטיל ספק בשלמוּת גירסתה של המתלוננת וּביֶתר ראיות התביעה התומכות בה, אלא יש לקבוע כי התיאוֹריוֹת שהעלה הסניגור מטעמו מופרכות הן מיסודן ואין להן כל בסיס בראיות.</w:t>
      </w:r>
    </w:p>
    <w:p w14:paraId="6CD03DBF" w14:textId="77777777" w:rsidR="00381CA4" w:rsidRDefault="00381CA4">
      <w:pPr>
        <w:spacing w:line="360" w:lineRule="auto"/>
        <w:rPr>
          <w:rFonts w:cs="David" w:hint="cs"/>
          <w:sz w:val="26"/>
          <w:szCs w:val="26"/>
          <w:rtl/>
        </w:rPr>
      </w:pPr>
      <w:r>
        <w:rPr>
          <w:rFonts w:cs="David" w:hint="cs"/>
          <w:sz w:val="26"/>
          <w:szCs w:val="26"/>
          <w:rtl/>
        </w:rPr>
        <w:tab/>
        <w:t xml:space="preserve">לפיכך מבקשת אני להציע לחבריי הנכבדים להרכב, כי נרשיע את הנאשם בעבירות המיוחסות לו, והן: אינוס, לפי </w:t>
      </w:r>
      <w:hyperlink r:id="rId41" w:history="1">
        <w:r w:rsidR="00F13B93" w:rsidRPr="00F13B93">
          <w:rPr>
            <w:rFonts w:cs="David"/>
            <w:i/>
            <w:iCs/>
            <w:color w:val="0000FF"/>
            <w:sz w:val="26"/>
            <w:szCs w:val="26"/>
            <w:u w:val="single"/>
            <w:rtl/>
          </w:rPr>
          <w:t>סעיף 345(א)(1)</w:t>
        </w:r>
      </w:hyperlink>
      <w:r>
        <w:rPr>
          <w:rFonts w:cs="David" w:hint="cs"/>
          <w:i/>
          <w:iCs/>
          <w:sz w:val="26"/>
          <w:szCs w:val="26"/>
          <w:rtl/>
        </w:rPr>
        <w:t xml:space="preserve"> ל</w:t>
      </w:r>
      <w:hyperlink r:id="rId42" w:history="1">
        <w:r w:rsidR="00CB39F9" w:rsidRPr="00CB39F9">
          <w:rPr>
            <w:rStyle w:val="Hyperlink"/>
            <w:rFonts w:cs="David" w:hint="eastAsia"/>
            <w:i/>
            <w:iCs/>
            <w:sz w:val="26"/>
            <w:szCs w:val="26"/>
            <w:rtl/>
          </w:rPr>
          <w:t>חוק</w:t>
        </w:r>
        <w:r w:rsidR="00CB39F9" w:rsidRPr="00CB39F9">
          <w:rPr>
            <w:rStyle w:val="Hyperlink"/>
            <w:rFonts w:cs="David"/>
            <w:i/>
            <w:iCs/>
            <w:sz w:val="26"/>
            <w:szCs w:val="26"/>
            <w:rtl/>
          </w:rPr>
          <w:t xml:space="preserve"> העונשין</w:t>
        </w:r>
      </w:hyperlink>
      <w:r>
        <w:rPr>
          <w:rFonts w:cs="David" w:hint="cs"/>
          <w:sz w:val="26"/>
          <w:szCs w:val="26"/>
          <w:rtl/>
        </w:rPr>
        <w:t xml:space="preserve">, ואיומים, לפי </w:t>
      </w:r>
      <w:hyperlink r:id="rId43" w:history="1">
        <w:r w:rsidR="00F13B93" w:rsidRPr="00F13B93">
          <w:rPr>
            <w:rFonts w:cs="David"/>
            <w:i/>
            <w:iCs/>
            <w:color w:val="0000FF"/>
            <w:sz w:val="26"/>
            <w:szCs w:val="26"/>
            <w:u w:val="single"/>
            <w:rtl/>
          </w:rPr>
          <w:t>סעיף 192</w:t>
        </w:r>
      </w:hyperlink>
      <w:r>
        <w:rPr>
          <w:rFonts w:cs="David" w:hint="cs"/>
          <w:i/>
          <w:iCs/>
          <w:sz w:val="26"/>
          <w:szCs w:val="26"/>
          <w:rtl/>
        </w:rPr>
        <w:t xml:space="preserve"> לחוק העונשין</w:t>
      </w:r>
      <w:r>
        <w:rPr>
          <w:rFonts w:cs="David" w:hint="cs"/>
          <w:sz w:val="26"/>
          <w:szCs w:val="26"/>
          <w:rtl/>
        </w:rPr>
        <w:t>.</w:t>
      </w:r>
    </w:p>
    <w:p w14:paraId="0BDDAD05" w14:textId="77777777" w:rsidR="00381CA4" w:rsidRDefault="00381CA4">
      <w:pPr>
        <w:spacing w:line="360" w:lineRule="auto"/>
        <w:rPr>
          <w:rFonts w:cs="David" w:hint="cs"/>
          <w:sz w:val="26"/>
          <w:szCs w:val="26"/>
          <w:rtl/>
        </w:rPr>
      </w:pPr>
    </w:p>
    <w:tbl>
      <w:tblPr>
        <w:tblW w:w="0" w:type="auto"/>
        <w:tblBorders>
          <w:top w:val="single" w:sz="4" w:space="0" w:color="auto"/>
        </w:tblBorders>
        <w:tblLook w:val="0000" w:firstRow="0" w:lastRow="0" w:firstColumn="0" w:lastColumn="0" w:noHBand="0" w:noVBand="0"/>
      </w:tblPr>
      <w:tblGrid>
        <w:gridCol w:w="2518"/>
        <w:gridCol w:w="425"/>
        <w:gridCol w:w="2552"/>
        <w:gridCol w:w="425"/>
        <w:gridCol w:w="2609"/>
      </w:tblGrid>
      <w:tr w:rsidR="00381CA4" w14:paraId="5AC4A2D1" w14:textId="77777777">
        <w:tblPrEx>
          <w:tblCellMar>
            <w:top w:w="0" w:type="dxa"/>
            <w:bottom w:w="0" w:type="dxa"/>
          </w:tblCellMar>
        </w:tblPrEx>
        <w:tc>
          <w:tcPr>
            <w:tcW w:w="2518" w:type="dxa"/>
          </w:tcPr>
          <w:p w14:paraId="52434A32" w14:textId="77777777" w:rsidR="00381CA4" w:rsidRDefault="00381CA4">
            <w:pPr>
              <w:pStyle w:val="Heading3"/>
              <w:jc w:val="center"/>
              <w:rPr>
                <w:rFonts w:hint="cs"/>
                <w:b w:val="0"/>
                <w:bCs w:val="0"/>
                <w:sz w:val="28"/>
                <w:szCs w:val="28"/>
              </w:rPr>
            </w:pPr>
            <w:r>
              <w:rPr>
                <w:rFonts w:hint="cs"/>
                <w:b w:val="0"/>
                <w:bCs w:val="0"/>
                <w:sz w:val="28"/>
                <w:szCs w:val="28"/>
                <w:rtl/>
              </w:rPr>
              <w:t>תחיה שפירא, שופטת</w:t>
            </w:r>
          </w:p>
        </w:tc>
        <w:tc>
          <w:tcPr>
            <w:tcW w:w="425" w:type="dxa"/>
            <w:tcBorders>
              <w:top w:val="nil"/>
            </w:tcBorders>
          </w:tcPr>
          <w:p w14:paraId="7A822E89" w14:textId="77777777" w:rsidR="00381CA4" w:rsidRDefault="00381CA4">
            <w:pPr>
              <w:spacing w:line="360" w:lineRule="auto"/>
              <w:rPr>
                <w:rFonts w:cs="David" w:hint="cs"/>
                <w:sz w:val="28"/>
                <w:szCs w:val="28"/>
              </w:rPr>
            </w:pPr>
          </w:p>
        </w:tc>
        <w:tc>
          <w:tcPr>
            <w:tcW w:w="2552" w:type="dxa"/>
            <w:tcBorders>
              <w:top w:val="nil"/>
            </w:tcBorders>
          </w:tcPr>
          <w:p w14:paraId="6F403DD2" w14:textId="77777777" w:rsidR="00381CA4" w:rsidRDefault="00381CA4">
            <w:pPr>
              <w:spacing w:line="360" w:lineRule="auto"/>
              <w:rPr>
                <w:rFonts w:cs="David" w:hint="cs"/>
                <w:sz w:val="28"/>
                <w:szCs w:val="28"/>
              </w:rPr>
            </w:pPr>
          </w:p>
        </w:tc>
        <w:tc>
          <w:tcPr>
            <w:tcW w:w="425" w:type="dxa"/>
            <w:tcBorders>
              <w:top w:val="nil"/>
            </w:tcBorders>
          </w:tcPr>
          <w:p w14:paraId="0E908B77" w14:textId="77777777" w:rsidR="00381CA4" w:rsidRDefault="00381CA4">
            <w:pPr>
              <w:spacing w:line="360" w:lineRule="auto"/>
              <w:jc w:val="center"/>
              <w:rPr>
                <w:rFonts w:cs="David" w:hint="cs"/>
                <w:sz w:val="28"/>
                <w:szCs w:val="28"/>
              </w:rPr>
            </w:pPr>
          </w:p>
        </w:tc>
        <w:tc>
          <w:tcPr>
            <w:tcW w:w="2609" w:type="dxa"/>
            <w:tcBorders>
              <w:top w:val="nil"/>
            </w:tcBorders>
          </w:tcPr>
          <w:p w14:paraId="5A43168A" w14:textId="77777777" w:rsidR="00381CA4" w:rsidRDefault="00381CA4">
            <w:pPr>
              <w:pStyle w:val="Heading5"/>
              <w:spacing w:line="360" w:lineRule="auto"/>
              <w:jc w:val="both"/>
            </w:pPr>
          </w:p>
        </w:tc>
      </w:tr>
    </w:tbl>
    <w:p w14:paraId="44A72157" w14:textId="77777777" w:rsidR="00381CA4" w:rsidRDefault="00381CA4">
      <w:pPr>
        <w:spacing w:line="360" w:lineRule="auto"/>
        <w:rPr>
          <w:rFonts w:cs="David" w:hint="cs"/>
          <w:sz w:val="26"/>
          <w:szCs w:val="26"/>
          <w:rtl/>
        </w:rPr>
      </w:pPr>
    </w:p>
    <w:p w14:paraId="5AB6D248" w14:textId="77777777" w:rsidR="00381CA4" w:rsidRDefault="00381CA4">
      <w:pPr>
        <w:spacing w:line="360" w:lineRule="auto"/>
        <w:rPr>
          <w:rFonts w:cs="David" w:hint="cs"/>
          <w:sz w:val="26"/>
          <w:szCs w:val="26"/>
          <w:rtl/>
        </w:rPr>
      </w:pPr>
    </w:p>
    <w:p w14:paraId="32ADFF88"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השופט שלי טימן, אב"ד:</w:t>
      </w:r>
    </w:p>
    <w:p w14:paraId="5830C30C" w14:textId="77777777" w:rsidR="00381CA4" w:rsidRDefault="00381CA4">
      <w:pPr>
        <w:spacing w:line="360" w:lineRule="auto"/>
        <w:rPr>
          <w:rFonts w:cs="David" w:hint="cs"/>
          <w:sz w:val="26"/>
          <w:szCs w:val="26"/>
          <w:rtl/>
        </w:rPr>
      </w:pPr>
      <w:r>
        <w:rPr>
          <w:rFonts w:cs="David"/>
          <w:sz w:val="26"/>
          <w:szCs w:val="26"/>
          <w:rtl/>
        </w:rPr>
        <w:tab/>
      </w:r>
      <w:r>
        <w:rPr>
          <w:rFonts w:cs="David" w:hint="cs"/>
          <w:sz w:val="26"/>
          <w:szCs w:val="26"/>
          <w:rtl/>
        </w:rPr>
        <w:t>אני מסכים.</w:t>
      </w:r>
    </w:p>
    <w:p w14:paraId="61B77781" w14:textId="77777777" w:rsidR="00381CA4" w:rsidRDefault="00381CA4">
      <w:pPr>
        <w:spacing w:line="360" w:lineRule="auto"/>
        <w:rPr>
          <w:rFonts w:cs="David" w:hint="cs"/>
          <w:sz w:val="26"/>
          <w:szCs w:val="26"/>
          <w:rtl/>
        </w:rPr>
      </w:pPr>
    </w:p>
    <w:tbl>
      <w:tblPr>
        <w:tblW w:w="0" w:type="auto"/>
        <w:tblBorders>
          <w:top w:val="single" w:sz="4" w:space="0" w:color="auto"/>
        </w:tblBorders>
        <w:tblLook w:val="0000" w:firstRow="0" w:lastRow="0" w:firstColumn="0" w:lastColumn="0" w:noHBand="0" w:noVBand="0"/>
      </w:tblPr>
      <w:tblGrid>
        <w:gridCol w:w="2518"/>
        <w:gridCol w:w="425"/>
        <w:gridCol w:w="2552"/>
        <w:gridCol w:w="425"/>
        <w:gridCol w:w="2609"/>
      </w:tblGrid>
      <w:tr w:rsidR="00381CA4" w14:paraId="7978D96E" w14:textId="77777777">
        <w:tblPrEx>
          <w:tblCellMar>
            <w:top w:w="0" w:type="dxa"/>
            <w:bottom w:w="0" w:type="dxa"/>
          </w:tblCellMar>
        </w:tblPrEx>
        <w:tc>
          <w:tcPr>
            <w:tcW w:w="2518" w:type="dxa"/>
          </w:tcPr>
          <w:p w14:paraId="56706907" w14:textId="77777777" w:rsidR="00381CA4" w:rsidRDefault="00381CA4">
            <w:pPr>
              <w:spacing w:line="360" w:lineRule="auto"/>
              <w:jc w:val="center"/>
              <w:rPr>
                <w:rFonts w:cs="David" w:hint="cs"/>
                <w:sz w:val="28"/>
                <w:szCs w:val="28"/>
                <w:rtl/>
              </w:rPr>
            </w:pPr>
            <w:r>
              <w:rPr>
                <w:rFonts w:cs="David" w:hint="cs"/>
                <w:sz w:val="28"/>
                <w:szCs w:val="28"/>
                <w:rtl/>
              </w:rPr>
              <w:t>שלי טימן, שופט</w:t>
            </w:r>
          </w:p>
          <w:p w14:paraId="317A113A" w14:textId="77777777" w:rsidR="00381CA4" w:rsidRDefault="00381CA4">
            <w:pPr>
              <w:pStyle w:val="Heading3"/>
              <w:jc w:val="center"/>
              <w:rPr>
                <w:rFonts w:hint="cs"/>
                <w:b w:val="0"/>
                <w:bCs w:val="0"/>
                <w:sz w:val="28"/>
                <w:szCs w:val="28"/>
              </w:rPr>
            </w:pPr>
            <w:r>
              <w:rPr>
                <w:rFonts w:hint="cs"/>
                <w:b w:val="0"/>
                <w:bCs w:val="0"/>
                <w:sz w:val="28"/>
                <w:szCs w:val="28"/>
                <w:rtl/>
              </w:rPr>
              <w:t>א  ב  "  ד</w:t>
            </w:r>
          </w:p>
        </w:tc>
        <w:tc>
          <w:tcPr>
            <w:tcW w:w="425" w:type="dxa"/>
            <w:tcBorders>
              <w:top w:val="nil"/>
            </w:tcBorders>
          </w:tcPr>
          <w:p w14:paraId="32F3B630" w14:textId="77777777" w:rsidR="00381CA4" w:rsidRDefault="00381CA4">
            <w:pPr>
              <w:spacing w:line="360" w:lineRule="auto"/>
              <w:jc w:val="center"/>
              <w:rPr>
                <w:rFonts w:cs="David" w:hint="cs"/>
                <w:sz w:val="28"/>
                <w:szCs w:val="28"/>
              </w:rPr>
            </w:pPr>
          </w:p>
        </w:tc>
        <w:tc>
          <w:tcPr>
            <w:tcW w:w="2552" w:type="dxa"/>
            <w:tcBorders>
              <w:top w:val="nil"/>
            </w:tcBorders>
          </w:tcPr>
          <w:p w14:paraId="4AA11A4A" w14:textId="77777777" w:rsidR="00381CA4" w:rsidRDefault="00381CA4">
            <w:pPr>
              <w:spacing w:line="360" w:lineRule="auto"/>
              <w:jc w:val="center"/>
              <w:rPr>
                <w:rFonts w:cs="David" w:hint="cs"/>
                <w:sz w:val="28"/>
                <w:szCs w:val="28"/>
              </w:rPr>
            </w:pPr>
          </w:p>
        </w:tc>
        <w:tc>
          <w:tcPr>
            <w:tcW w:w="425" w:type="dxa"/>
            <w:tcBorders>
              <w:top w:val="nil"/>
            </w:tcBorders>
          </w:tcPr>
          <w:p w14:paraId="217A7455" w14:textId="77777777" w:rsidR="00381CA4" w:rsidRDefault="00381CA4">
            <w:pPr>
              <w:spacing w:line="360" w:lineRule="auto"/>
              <w:jc w:val="center"/>
              <w:rPr>
                <w:rFonts w:cs="David" w:hint="cs"/>
                <w:sz w:val="28"/>
                <w:szCs w:val="28"/>
              </w:rPr>
            </w:pPr>
          </w:p>
        </w:tc>
        <w:tc>
          <w:tcPr>
            <w:tcW w:w="2609" w:type="dxa"/>
            <w:tcBorders>
              <w:top w:val="nil"/>
            </w:tcBorders>
          </w:tcPr>
          <w:p w14:paraId="71CDA67C" w14:textId="77777777" w:rsidR="00381CA4" w:rsidRDefault="00381CA4">
            <w:pPr>
              <w:pStyle w:val="Heading5"/>
              <w:spacing w:line="360" w:lineRule="auto"/>
            </w:pPr>
          </w:p>
        </w:tc>
      </w:tr>
    </w:tbl>
    <w:p w14:paraId="2C3A50DD"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השופטת שרה ברוש:</w:t>
      </w:r>
    </w:p>
    <w:p w14:paraId="543D0A85" w14:textId="77777777" w:rsidR="00381CA4" w:rsidRDefault="00381CA4">
      <w:pPr>
        <w:spacing w:line="360" w:lineRule="auto"/>
        <w:rPr>
          <w:rFonts w:cs="David" w:hint="cs"/>
          <w:sz w:val="26"/>
          <w:szCs w:val="26"/>
          <w:rtl/>
        </w:rPr>
      </w:pPr>
      <w:r>
        <w:rPr>
          <w:rFonts w:cs="David"/>
          <w:sz w:val="26"/>
          <w:szCs w:val="26"/>
          <w:rtl/>
        </w:rPr>
        <w:tab/>
      </w:r>
      <w:r>
        <w:rPr>
          <w:rFonts w:cs="David" w:hint="cs"/>
          <w:sz w:val="26"/>
          <w:szCs w:val="26"/>
          <w:rtl/>
        </w:rPr>
        <w:t>אני מסכימה.</w:t>
      </w:r>
    </w:p>
    <w:p w14:paraId="44C98129" w14:textId="77777777" w:rsidR="00381CA4" w:rsidRDefault="00381CA4">
      <w:pPr>
        <w:spacing w:line="360" w:lineRule="auto"/>
        <w:rPr>
          <w:rFonts w:cs="David" w:hint="cs"/>
          <w:sz w:val="26"/>
          <w:szCs w:val="26"/>
          <w:rtl/>
        </w:rPr>
      </w:pPr>
    </w:p>
    <w:tbl>
      <w:tblPr>
        <w:tblW w:w="0" w:type="auto"/>
        <w:tblBorders>
          <w:top w:val="single" w:sz="4" w:space="0" w:color="auto"/>
        </w:tblBorders>
        <w:tblLook w:val="0000" w:firstRow="0" w:lastRow="0" w:firstColumn="0" w:lastColumn="0" w:noHBand="0" w:noVBand="0"/>
      </w:tblPr>
      <w:tblGrid>
        <w:gridCol w:w="2518"/>
        <w:gridCol w:w="425"/>
        <w:gridCol w:w="2552"/>
        <w:gridCol w:w="425"/>
        <w:gridCol w:w="2609"/>
      </w:tblGrid>
      <w:tr w:rsidR="00381CA4" w14:paraId="127E9ED8" w14:textId="77777777">
        <w:tblPrEx>
          <w:tblCellMar>
            <w:top w:w="0" w:type="dxa"/>
            <w:bottom w:w="0" w:type="dxa"/>
          </w:tblCellMar>
        </w:tblPrEx>
        <w:tc>
          <w:tcPr>
            <w:tcW w:w="2518" w:type="dxa"/>
          </w:tcPr>
          <w:p w14:paraId="016CCA81" w14:textId="77777777" w:rsidR="00381CA4" w:rsidRDefault="00381CA4">
            <w:pPr>
              <w:pStyle w:val="Heading3"/>
              <w:jc w:val="center"/>
              <w:rPr>
                <w:rFonts w:hint="cs"/>
                <w:b w:val="0"/>
                <w:bCs w:val="0"/>
                <w:sz w:val="28"/>
                <w:szCs w:val="28"/>
              </w:rPr>
            </w:pPr>
            <w:r>
              <w:rPr>
                <w:rFonts w:hint="cs"/>
                <w:b w:val="0"/>
                <w:bCs w:val="0"/>
                <w:sz w:val="28"/>
                <w:szCs w:val="28"/>
                <w:rtl/>
              </w:rPr>
              <w:t>שרה ברוש, שופטת</w:t>
            </w:r>
          </w:p>
        </w:tc>
        <w:tc>
          <w:tcPr>
            <w:tcW w:w="425" w:type="dxa"/>
            <w:tcBorders>
              <w:top w:val="nil"/>
            </w:tcBorders>
          </w:tcPr>
          <w:p w14:paraId="45A16AB7" w14:textId="77777777" w:rsidR="00381CA4" w:rsidRDefault="00381CA4">
            <w:pPr>
              <w:spacing w:line="360" w:lineRule="auto"/>
              <w:rPr>
                <w:rFonts w:cs="David" w:hint="cs"/>
                <w:sz w:val="28"/>
                <w:szCs w:val="28"/>
              </w:rPr>
            </w:pPr>
          </w:p>
        </w:tc>
        <w:tc>
          <w:tcPr>
            <w:tcW w:w="2552" w:type="dxa"/>
            <w:tcBorders>
              <w:top w:val="nil"/>
            </w:tcBorders>
          </w:tcPr>
          <w:p w14:paraId="5C87BCA1" w14:textId="77777777" w:rsidR="00381CA4" w:rsidRDefault="00381CA4">
            <w:pPr>
              <w:spacing w:line="360" w:lineRule="auto"/>
              <w:jc w:val="center"/>
              <w:rPr>
                <w:rFonts w:cs="David" w:hint="cs"/>
                <w:sz w:val="28"/>
                <w:szCs w:val="28"/>
              </w:rPr>
            </w:pPr>
          </w:p>
        </w:tc>
        <w:tc>
          <w:tcPr>
            <w:tcW w:w="425" w:type="dxa"/>
            <w:tcBorders>
              <w:top w:val="nil"/>
            </w:tcBorders>
          </w:tcPr>
          <w:p w14:paraId="5E5C6319" w14:textId="77777777" w:rsidR="00381CA4" w:rsidRDefault="00381CA4">
            <w:pPr>
              <w:spacing w:line="360" w:lineRule="auto"/>
              <w:jc w:val="center"/>
              <w:rPr>
                <w:rFonts w:cs="David" w:hint="cs"/>
                <w:sz w:val="28"/>
                <w:szCs w:val="28"/>
              </w:rPr>
            </w:pPr>
          </w:p>
        </w:tc>
        <w:tc>
          <w:tcPr>
            <w:tcW w:w="2609" w:type="dxa"/>
            <w:tcBorders>
              <w:top w:val="nil"/>
            </w:tcBorders>
          </w:tcPr>
          <w:p w14:paraId="1952A487" w14:textId="77777777" w:rsidR="00381CA4" w:rsidRDefault="00381CA4">
            <w:pPr>
              <w:pStyle w:val="Heading5"/>
              <w:spacing w:line="360" w:lineRule="auto"/>
              <w:jc w:val="both"/>
              <w:rPr>
                <w:rFonts w:hint="cs"/>
              </w:rPr>
            </w:pPr>
          </w:p>
        </w:tc>
      </w:tr>
    </w:tbl>
    <w:p w14:paraId="1EA0891B" w14:textId="77777777" w:rsidR="00381CA4" w:rsidRDefault="00381CA4">
      <w:pPr>
        <w:spacing w:line="360" w:lineRule="auto"/>
        <w:rPr>
          <w:rFonts w:cs="David" w:hint="cs"/>
          <w:sz w:val="26"/>
          <w:szCs w:val="26"/>
          <w:rtl/>
        </w:rPr>
      </w:pPr>
    </w:p>
    <w:p w14:paraId="0FB892F9" w14:textId="77777777" w:rsidR="00381CA4" w:rsidRDefault="00381CA4">
      <w:pPr>
        <w:spacing w:line="360" w:lineRule="auto"/>
        <w:rPr>
          <w:rFonts w:cs="David" w:hint="cs"/>
          <w:sz w:val="26"/>
          <w:szCs w:val="26"/>
          <w:rtl/>
        </w:rPr>
      </w:pPr>
    </w:p>
    <w:p w14:paraId="36EB1CD8" w14:textId="77777777" w:rsidR="00381CA4" w:rsidRDefault="00381CA4">
      <w:pPr>
        <w:spacing w:line="360" w:lineRule="auto"/>
        <w:ind w:firstLine="720"/>
        <w:rPr>
          <w:rFonts w:cs="David" w:hint="cs"/>
          <w:sz w:val="26"/>
          <w:szCs w:val="26"/>
          <w:rtl/>
        </w:rPr>
      </w:pPr>
      <w:r>
        <w:rPr>
          <w:rFonts w:cs="David" w:hint="cs"/>
          <w:b/>
          <w:bCs/>
          <w:i/>
          <w:iCs/>
          <w:sz w:val="30"/>
          <w:szCs w:val="30"/>
          <w:u w:val="single"/>
          <w:rtl/>
        </w:rPr>
        <w:t>ההכרעה:</w:t>
      </w:r>
    </w:p>
    <w:p w14:paraId="74BE61C2" w14:textId="77777777" w:rsidR="00381CA4" w:rsidRDefault="00381CA4">
      <w:pPr>
        <w:spacing w:line="360" w:lineRule="auto"/>
        <w:rPr>
          <w:rFonts w:cs="David" w:hint="cs"/>
          <w:sz w:val="26"/>
          <w:szCs w:val="26"/>
          <w:rtl/>
        </w:rPr>
      </w:pPr>
      <w:r>
        <w:rPr>
          <w:rFonts w:cs="David"/>
          <w:sz w:val="26"/>
          <w:szCs w:val="26"/>
          <w:rtl/>
        </w:rPr>
        <w:tab/>
      </w:r>
      <w:r>
        <w:rPr>
          <w:rFonts w:cs="David" w:hint="cs"/>
          <w:sz w:val="26"/>
          <w:szCs w:val="26"/>
          <w:rtl/>
        </w:rPr>
        <w:t xml:space="preserve">אשר-על-כן, אנו מרשיעים את הנאשם בעבירות המיוחסות לו: אינוס, לפי </w:t>
      </w:r>
      <w:hyperlink r:id="rId44" w:history="1">
        <w:r w:rsidR="00F13B93" w:rsidRPr="00F13B93">
          <w:rPr>
            <w:rFonts w:cs="David"/>
            <w:i/>
            <w:iCs/>
            <w:color w:val="0000FF"/>
            <w:sz w:val="26"/>
            <w:szCs w:val="26"/>
            <w:u w:val="single"/>
            <w:rtl/>
          </w:rPr>
          <w:t>סעיף 345(א)(1)</w:t>
        </w:r>
      </w:hyperlink>
      <w:r>
        <w:rPr>
          <w:rFonts w:cs="David" w:hint="cs"/>
          <w:i/>
          <w:iCs/>
          <w:sz w:val="26"/>
          <w:szCs w:val="26"/>
          <w:rtl/>
        </w:rPr>
        <w:t xml:space="preserve"> ל</w:t>
      </w:r>
      <w:hyperlink r:id="rId45" w:history="1">
        <w:r w:rsidR="00CB39F9" w:rsidRPr="00CB39F9">
          <w:rPr>
            <w:rStyle w:val="Hyperlink"/>
            <w:rFonts w:cs="David" w:hint="eastAsia"/>
            <w:i/>
            <w:iCs/>
            <w:sz w:val="26"/>
            <w:szCs w:val="26"/>
            <w:rtl/>
          </w:rPr>
          <w:t>חוק</w:t>
        </w:r>
        <w:r w:rsidR="00CB39F9" w:rsidRPr="00CB39F9">
          <w:rPr>
            <w:rStyle w:val="Hyperlink"/>
            <w:rFonts w:cs="David"/>
            <w:i/>
            <w:iCs/>
            <w:sz w:val="26"/>
            <w:szCs w:val="26"/>
            <w:rtl/>
          </w:rPr>
          <w:t xml:space="preserve"> העונשין</w:t>
        </w:r>
      </w:hyperlink>
      <w:r>
        <w:rPr>
          <w:rFonts w:cs="David" w:hint="cs"/>
          <w:i/>
          <w:iCs/>
          <w:sz w:val="26"/>
          <w:szCs w:val="26"/>
          <w:rtl/>
        </w:rPr>
        <w:t>, התשל"ז-1977</w:t>
      </w:r>
      <w:r>
        <w:rPr>
          <w:rFonts w:cs="David" w:hint="cs"/>
          <w:sz w:val="26"/>
          <w:szCs w:val="26"/>
          <w:rtl/>
        </w:rPr>
        <w:t xml:space="preserve">, ואיומים, לפי </w:t>
      </w:r>
      <w:hyperlink r:id="rId46" w:history="1">
        <w:r w:rsidR="00F13B93" w:rsidRPr="00F13B93">
          <w:rPr>
            <w:rFonts w:cs="David"/>
            <w:i/>
            <w:iCs/>
            <w:color w:val="0000FF"/>
            <w:sz w:val="26"/>
            <w:szCs w:val="26"/>
            <w:u w:val="single"/>
            <w:rtl/>
          </w:rPr>
          <w:t>סעיף 192</w:t>
        </w:r>
      </w:hyperlink>
      <w:r>
        <w:rPr>
          <w:rFonts w:cs="David" w:hint="cs"/>
          <w:i/>
          <w:iCs/>
          <w:sz w:val="26"/>
          <w:szCs w:val="26"/>
          <w:rtl/>
        </w:rPr>
        <w:t xml:space="preserve"> לחוק העונשין,         התשל"ז-1977</w:t>
      </w:r>
      <w:r>
        <w:rPr>
          <w:rFonts w:cs="David" w:hint="cs"/>
          <w:sz w:val="26"/>
          <w:szCs w:val="26"/>
          <w:rtl/>
        </w:rPr>
        <w:t>.</w:t>
      </w:r>
    </w:p>
    <w:p w14:paraId="46B940C5" w14:textId="77777777" w:rsidR="00381CA4" w:rsidRDefault="00381CA4">
      <w:pPr>
        <w:spacing w:line="360" w:lineRule="auto"/>
        <w:rPr>
          <w:rFonts w:cs="David" w:hint="cs"/>
          <w:sz w:val="26"/>
          <w:szCs w:val="26"/>
          <w:rtl/>
        </w:rPr>
      </w:pPr>
    </w:p>
    <w:p w14:paraId="4BF6919E" w14:textId="77777777" w:rsidR="00381CA4" w:rsidRDefault="00381CA4">
      <w:pPr>
        <w:spacing w:line="360" w:lineRule="auto"/>
        <w:ind w:firstLine="720"/>
        <w:rPr>
          <w:rFonts w:cs="David" w:hint="cs"/>
          <w:b/>
          <w:bCs/>
          <w:i/>
          <w:iCs/>
          <w:sz w:val="28"/>
          <w:szCs w:val="28"/>
          <w:rtl/>
        </w:rPr>
      </w:pPr>
      <w:r>
        <w:rPr>
          <w:rFonts w:cs="David" w:hint="cs"/>
          <w:b/>
          <w:bCs/>
          <w:i/>
          <w:iCs/>
          <w:sz w:val="28"/>
          <w:szCs w:val="28"/>
          <w:rtl/>
        </w:rPr>
        <w:t>ניתנה והוּדעה היום, כ"ט באדר א' התשס"ה, 10 במרץ 2005.</w:t>
      </w:r>
    </w:p>
    <w:p w14:paraId="4D3D4240" w14:textId="77777777" w:rsidR="00381CA4" w:rsidRDefault="00381CA4">
      <w:pPr>
        <w:spacing w:line="360" w:lineRule="auto"/>
        <w:rPr>
          <w:rFonts w:cs="David" w:hint="cs"/>
          <w:sz w:val="26"/>
          <w:szCs w:val="26"/>
          <w:rtl/>
        </w:rPr>
      </w:pPr>
    </w:p>
    <w:tbl>
      <w:tblPr>
        <w:tblW w:w="0" w:type="auto"/>
        <w:tblBorders>
          <w:top w:val="single" w:sz="4" w:space="0" w:color="auto"/>
        </w:tblBorders>
        <w:tblLook w:val="0000" w:firstRow="0" w:lastRow="0" w:firstColumn="0" w:lastColumn="0" w:noHBand="0" w:noVBand="0"/>
      </w:tblPr>
      <w:tblGrid>
        <w:gridCol w:w="2506"/>
        <w:gridCol w:w="423"/>
        <w:gridCol w:w="2540"/>
        <w:gridCol w:w="465"/>
        <w:gridCol w:w="2595"/>
      </w:tblGrid>
      <w:tr w:rsidR="00381CA4" w14:paraId="75DA28D1" w14:textId="77777777">
        <w:tblPrEx>
          <w:tblCellMar>
            <w:top w:w="0" w:type="dxa"/>
            <w:bottom w:w="0" w:type="dxa"/>
          </w:tblCellMar>
        </w:tblPrEx>
        <w:tc>
          <w:tcPr>
            <w:tcW w:w="2518" w:type="dxa"/>
          </w:tcPr>
          <w:p w14:paraId="422361A6" w14:textId="77777777" w:rsidR="00381CA4" w:rsidRDefault="00381CA4">
            <w:pPr>
              <w:pStyle w:val="Heading3"/>
              <w:jc w:val="center"/>
              <w:rPr>
                <w:rFonts w:hint="cs"/>
                <w:b w:val="0"/>
                <w:bCs w:val="0"/>
                <w:sz w:val="28"/>
                <w:szCs w:val="28"/>
              </w:rPr>
            </w:pPr>
            <w:r>
              <w:rPr>
                <w:rFonts w:hint="cs"/>
                <w:b w:val="0"/>
                <w:bCs w:val="0"/>
                <w:sz w:val="28"/>
                <w:szCs w:val="28"/>
                <w:rtl/>
              </w:rPr>
              <w:t>שרה ברוש, שופטת</w:t>
            </w:r>
          </w:p>
        </w:tc>
        <w:tc>
          <w:tcPr>
            <w:tcW w:w="425" w:type="dxa"/>
            <w:tcBorders>
              <w:top w:val="nil"/>
            </w:tcBorders>
          </w:tcPr>
          <w:p w14:paraId="6265F352" w14:textId="77777777" w:rsidR="00381CA4" w:rsidRDefault="00381CA4">
            <w:pPr>
              <w:spacing w:line="360" w:lineRule="auto"/>
              <w:jc w:val="center"/>
              <w:rPr>
                <w:rFonts w:cs="David" w:hint="cs"/>
                <w:sz w:val="28"/>
                <w:szCs w:val="28"/>
              </w:rPr>
            </w:pPr>
          </w:p>
        </w:tc>
        <w:tc>
          <w:tcPr>
            <w:tcW w:w="2552" w:type="dxa"/>
          </w:tcPr>
          <w:p w14:paraId="7C347EB5" w14:textId="77777777" w:rsidR="00381CA4" w:rsidRDefault="00381CA4">
            <w:pPr>
              <w:spacing w:line="360" w:lineRule="auto"/>
              <w:jc w:val="center"/>
              <w:rPr>
                <w:rFonts w:cs="David" w:hint="cs"/>
                <w:sz w:val="28"/>
                <w:szCs w:val="28"/>
              </w:rPr>
            </w:pPr>
            <w:r>
              <w:rPr>
                <w:rFonts w:cs="David" w:hint="cs"/>
                <w:sz w:val="28"/>
                <w:szCs w:val="28"/>
                <w:rtl/>
              </w:rPr>
              <w:t>תחיה שפירא, שופטת</w:t>
            </w:r>
          </w:p>
        </w:tc>
        <w:tc>
          <w:tcPr>
            <w:tcW w:w="425" w:type="dxa"/>
            <w:tcBorders>
              <w:top w:val="nil"/>
            </w:tcBorders>
          </w:tcPr>
          <w:p w14:paraId="04EDD181" w14:textId="77777777" w:rsidR="00381CA4" w:rsidRDefault="00381CA4">
            <w:pPr>
              <w:spacing w:line="360" w:lineRule="auto"/>
              <w:jc w:val="center"/>
              <w:rPr>
                <w:rFonts w:cs="David" w:hint="cs"/>
                <w:color w:val="FFFFFF"/>
                <w:sz w:val="4"/>
                <w:szCs w:val="4"/>
                <w:rtl/>
              </w:rPr>
            </w:pPr>
          </w:p>
          <w:p w14:paraId="328AFD22" w14:textId="77777777" w:rsidR="00381CA4" w:rsidRDefault="00381CA4">
            <w:pPr>
              <w:spacing w:line="360" w:lineRule="auto"/>
              <w:jc w:val="center"/>
              <w:rPr>
                <w:rFonts w:cs="David"/>
                <w:color w:val="FFFFFF"/>
                <w:sz w:val="4"/>
                <w:szCs w:val="4"/>
                <w:rtl/>
              </w:rPr>
            </w:pPr>
          </w:p>
          <w:p w14:paraId="191DCED5" w14:textId="77777777" w:rsidR="00381CA4" w:rsidRDefault="00381CA4">
            <w:pPr>
              <w:spacing w:line="360" w:lineRule="auto"/>
              <w:jc w:val="center"/>
              <w:rPr>
                <w:rFonts w:cs="David" w:hint="cs"/>
                <w:sz w:val="28"/>
                <w:szCs w:val="28"/>
              </w:rPr>
            </w:pPr>
            <w:r>
              <w:rPr>
                <w:rFonts w:cs="David"/>
                <w:color w:val="FFFFFF"/>
                <w:sz w:val="4"/>
                <w:szCs w:val="4"/>
                <w:rtl/>
              </w:rPr>
              <w:t>51293715129371</w:t>
            </w:r>
          </w:p>
        </w:tc>
        <w:tc>
          <w:tcPr>
            <w:tcW w:w="2609" w:type="dxa"/>
          </w:tcPr>
          <w:p w14:paraId="27946DD0" w14:textId="77777777" w:rsidR="00381CA4" w:rsidRDefault="00381CA4">
            <w:pPr>
              <w:spacing w:line="360" w:lineRule="auto"/>
              <w:jc w:val="center"/>
              <w:rPr>
                <w:rFonts w:cs="David" w:hint="cs"/>
                <w:color w:val="FFFFFF"/>
                <w:sz w:val="4"/>
                <w:szCs w:val="4"/>
                <w:rtl/>
              </w:rPr>
            </w:pPr>
          </w:p>
          <w:p w14:paraId="04459364" w14:textId="77777777" w:rsidR="00381CA4" w:rsidRDefault="00381CA4">
            <w:pPr>
              <w:spacing w:line="360" w:lineRule="auto"/>
              <w:jc w:val="center"/>
              <w:rPr>
                <w:rFonts w:cs="David" w:hint="cs"/>
                <w:sz w:val="28"/>
                <w:szCs w:val="28"/>
                <w:rtl/>
              </w:rPr>
            </w:pPr>
            <w:r>
              <w:rPr>
                <w:rFonts w:cs="David"/>
                <w:color w:val="FFFFFF"/>
                <w:sz w:val="4"/>
                <w:szCs w:val="4"/>
                <w:rtl/>
              </w:rPr>
              <w:t>5129371</w:t>
            </w:r>
            <w:r>
              <w:rPr>
                <w:rFonts w:cs="David" w:hint="cs"/>
                <w:sz w:val="28"/>
                <w:szCs w:val="28"/>
                <w:rtl/>
              </w:rPr>
              <w:t>שלי טימן, שופט</w:t>
            </w:r>
          </w:p>
          <w:p w14:paraId="7C341A19" w14:textId="77777777" w:rsidR="00381CA4" w:rsidRDefault="00381CA4">
            <w:pPr>
              <w:pStyle w:val="Heading5"/>
              <w:spacing w:line="360" w:lineRule="auto"/>
              <w:rPr>
                <w:rFonts w:hint="cs"/>
              </w:rPr>
            </w:pPr>
            <w:r>
              <w:rPr>
                <w:rFonts w:hint="cs"/>
                <w:rtl/>
              </w:rPr>
              <w:t>א  ב  "  ד</w:t>
            </w:r>
          </w:p>
        </w:tc>
      </w:tr>
    </w:tbl>
    <w:p w14:paraId="4D5CBDF4" w14:textId="77777777" w:rsidR="00381CA4" w:rsidRDefault="00381CA4">
      <w:pPr>
        <w:spacing w:line="360" w:lineRule="auto"/>
        <w:rPr>
          <w:rFonts w:cs="David" w:hint="cs"/>
          <w:rtl/>
        </w:rPr>
      </w:pPr>
    </w:p>
    <w:p w14:paraId="79F0265C" w14:textId="77777777" w:rsidR="00381CA4" w:rsidRDefault="00381CA4">
      <w:pPr>
        <w:spacing w:line="360" w:lineRule="auto"/>
        <w:rPr>
          <w:rFonts w:cs="David"/>
          <w:rtl/>
        </w:rPr>
      </w:pPr>
      <w:r>
        <w:rPr>
          <w:rFonts w:cs="David"/>
          <w:rtl/>
        </w:rPr>
        <w:t>נוסח מסמך זה כפוף לשינויי ניסוח ועריכה</w:t>
      </w:r>
    </w:p>
    <w:p w14:paraId="0CFC86C5" w14:textId="77777777" w:rsidR="00381CA4" w:rsidRDefault="00381CA4">
      <w:pPr>
        <w:spacing w:line="360" w:lineRule="auto"/>
        <w:rPr>
          <w:rFonts w:cs="David"/>
        </w:rPr>
      </w:pPr>
    </w:p>
    <w:sectPr w:rsidR="00381CA4">
      <w:headerReference w:type="even" r:id="rId47"/>
      <w:headerReference w:type="default" r:id="rId48"/>
      <w:footerReference w:type="even" r:id="rId49"/>
      <w:footerReference w:type="default" r:id="rId50"/>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79EE" w14:textId="77777777" w:rsidR="00367227" w:rsidRDefault="00367227">
      <w:r>
        <w:separator/>
      </w:r>
    </w:p>
  </w:endnote>
  <w:endnote w:type="continuationSeparator" w:id="0">
    <w:p w14:paraId="7BF4411F" w14:textId="77777777" w:rsidR="00367227" w:rsidRDefault="0036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C9DE" w14:textId="77777777" w:rsidR="003115A7" w:rsidRDefault="003115A7">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58</w:t>
    </w:r>
    <w:r>
      <w:rPr>
        <w:rFonts w:hAnsi="FrankRuehl" w:cs="FrankRuehl"/>
        <w:rtl/>
      </w:rPr>
      <w:fldChar w:fldCharType="end"/>
    </w:r>
  </w:p>
  <w:p w14:paraId="4F5C007F" w14:textId="77777777" w:rsidR="003115A7" w:rsidRDefault="003115A7">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8BF77C" w14:textId="77777777" w:rsidR="003115A7" w:rsidRDefault="003115A7">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T:\00000000\links\0330\m02001206.doc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542C9" w14:textId="77777777" w:rsidR="003115A7" w:rsidRDefault="003115A7">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401842">
      <w:rPr>
        <w:rFonts w:hAnsi="FrankRuehl" w:cs="FrankRuehl"/>
        <w:noProof/>
        <w:rtl/>
      </w:rPr>
      <w:t>1</w:t>
    </w:r>
    <w:r>
      <w:rPr>
        <w:rFonts w:hAnsi="FrankRuehl" w:cs="FrankRuehl"/>
        <w:rtl/>
      </w:rPr>
      <w:fldChar w:fldCharType="end"/>
    </w:r>
  </w:p>
  <w:p w14:paraId="400FDFAD" w14:textId="77777777" w:rsidR="003115A7" w:rsidRDefault="003115A7">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04D4B4" w14:textId="77777777" w:rsidR="003115A7" w:rsidRDefault="003115A7">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T:\00000000\links\0330\m02001206.doc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67D7" w14:textId="77777777" w:rsidR="00367227" w:rsidRDefault="00367227">
      <w:r>
        <w:separator/>
      </w:r>
    </w:p>
  </w:footnote>
  <w:footnote w:type="continuationSeparator" w:id="0">
    <w:p w14:paraId="52C8CEB4" w14:textId="77777777" w:rsidR="00367227" w:rsidRDefault="0036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5A83" w14:textId="77777777" w:rsidR="003115A7" w:rsidRDefault="003115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1206/02</w:t>
    </w:r>
    <w:r>
      <w:rPr>
        <w:rFonts w:hAnsi="David"/>
        <w:color w:val="000000"/>
        <w:sz w:val="22"/>
        <w:szCs w:val="22"/>
        <w:rtl/>
      </w:rPr>
      <w:tab/>
      <w:t xml:space="preserve"> מדינת ישראל נ' דוד בן אברהם מבשב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93F4" w14:textId="77777777" w:rsidR="003115A7" w:rsidRDefault="003115A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1206/02</w:t>
    </w:r>
    <w:r>
      <w:rPr>
        <w:rFonts w:hAnsi="David"/>
        <w:color w:val="000000"/>
        <w:sz w:val="22"/>
        <w:szCs w:val="22"/>
        <w:rtl/>
      </w:rPr>
      <w:tab/>
      <w:t xml:space="preserve"> מדינת ישראל נ' דוד בן אברהם מבשב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2031"/>
    <w:multiLevelType w:val="hybridMultilevel"/>
    <w:tmpl w:val="04D6ED74"/>
    <w:lvl w:ilvl="0" w:tplc="9068861A">
      <w:start w:val="1"/>
      <w:numFmt w:val="hebrew1"/>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start w:val="1"/>
      <w:numFmt w:val="lowerLetter"/>
      <w:lvlText w:val="%5."/>
      <w:lvlJc w:val="left"/>
      <w:pPr>
        <w:tabs>
          <w:tab w:val="num" w:pos="3600"/>
        </w:tabs>
        <w:ind w:left="3600" w:right="3600" w:hanging="360"/>
      </w:pPr>
    </w:lvl>
    <w:lvl w:ilvl="5" w:tplc="040D001B">
      <w:start w:val="1"/>
      <w:numFmt w:val="lowerRoman"/>
      <w:lvlText w:val="%6."/>
      <w:lvlJc w:val="right"/>
      <w:pPr>
        <w:tabs>
          <w:tab w:val="num" w:pos="4320"/>
        </w:tabs>
        <w:ind w:left="4320" w:right="4320" w:hanging="180"/>
      </w:pPr>
    </w:lvl>
    <w:lvl w:ilvl="6" w:tplc="040D000F">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20133CC"/>
    <w:multiLevelType w:val="hybridMultilevel"/>
    <w:tmpl w:val="A05447C4"/>
    <w:lvl w:ilvl="0" w:tplc="E286B4EE">
      <w:start w:val="15"/>
      <w:numFmt w:val="decimal"/>
      <w:lvlText w:val="%1."/>
      <w:lvlJc w:val="left"/>
      <w:pPr>
        <w:tabs>
          <w:tab w:val="num" w:pos="26"/>
        </w:tabs>
        <w:ind w:left="26" w:right="26" w:hanging="360"/>
      </w:pPr>
      <w:rPr>
        <w:rFonts w:hint="cs"/>
        <w:b w:val="0"/>
        <w:sz w:val="24"/>
      </w:rPr>
    </w:lvl>
    <w:lvl w:ilvl="1" w:tplc="040D0019" w:tentative="1">
      <w:start w:val="1"/>
      <w:numFmt w:val="lowerLetter"/>
      <w:lvlText w:val="%2."/>
      <w:lvlJc w:val="left"/>
      <w:pPr>
        <w:tabs>
          <w:tab w:val="num" w:pos="746"/>
        </w:tabs>
        <w:ind w:left="746" w:right="746" w:hanging="360"/>
      </w:pPr>
    </w:lvl>
    <w:lvl w:ilvl="2" w:tplc="040D001B" w:tentative="1">
      <w:start w:val="1"/>
      <w:numFmt w:val="lowerRoman"/>
      <w:lvlText w:val="%3."/>
      <w:lvlJc w:val="right"/>
      <w:pPr>
        <w:tabs>
          <w:tab w:val="num" w:pos="1466"/>
        </w:tabs>
        <w:ind w:left="1466" w:right="1466" w:hanging="180"/>
      </w:pPr>
    </w:lvl>
    <w:lvl w:ilvl="3" w:tplc="040D000F" w:tentative="1">
      <w:start w:val="1"/>
      <w:numFmt w:val="decimal"/>
      <w:lvlText w:val="%4."/>
      <w:lvlJc w:val="left"/>
      <w:pPr>
        <w:tabs>
          <w:tab w:val="num" w:pos="2186"/>
        </w:tabs>
        <w:ind w:left="2186" w:right="2186" w:hanging="360"/>
      </w:pPr>
    </w:lvl>
    <w:lvl w:ilvl="4" w:tplc="040D0019" w:tentative="1">
      <w:start w:val="1"/>
      <w:numFmt w:val="lowerLetter"/>
      <w:lvlText w:val="%5."/>
      <w:lvlJc w:val="left"/>
      <w:pPr>
        <w:tabs>
          <w:tab w:val="num" w:pos="2906"/>
        </w:tabs>
        <w:ind w:left="2906" w:right="2906" w:hanging="360"/>
      </w:pPr>
    </w:lvl>
    <w:lvl w:ilvl="5" w:tplc="040D001B" w:tentative="1">
      <w:start w:val="1"/>
      <w:numFmt w:val="lowerRoman"/>
      <w:lvlText w:val="%6."/>
      <w:lvlJc w:val="right"/>
      <w:pPr>
        <w:tabs>
          <w:tab w:val="num" w:pos="3626"/>
        </w:tabs>
        <w:ind w:left="3626" w:right="3626" w:hanging="180"/>
      </w:pPr>
    </w:lvl>
    <w:lvl w:ilvl="6" w:tplc="040D000F" w:tentative="1">
      <w:start w:val="1"/>
      <w:numFmt w:val="decimal"/>
      <w:lvlText w:val="%7."/>
      <w:lvlJc w:val="left"/>
      <w:pPr>
        <w:tabs>
          <w:tab w:val="num" w:pos="4346"/>
        </w:tabs>
        <w:ind w:left="4346" w:right="4346" w:hanging="360"/>
      </w:pPr>
    </w:lvl>
    <w:lvl w:ilvl="7" w:tplc="040D0019" w:tentative="1">
      <w:start w:val="1"/>
      <w:numFmt w:val="lowerLetter"/>
      <w:lvlText w:val="%8."/>
      <w:lvlJc w:val="left"/>
      <w:pPr>
        <w:tabs>
          <w:tab w:val="num" w:pos="5066"/>
        </w:tabs>
        <w:ind w:left="5066" w:right="5066" w:hanging="360"/>
      </w:pPr>
    </w:lvl>
    <w:lvl w:ilvl="8" w:tplc="040D001B" w:tentative="1">
      <w:start w:val="1"/>
      <w:numFmt w:val="lowerRoman"/>
      <w:lvlText w:val="%9."/>
      <w:lvlJc w:val="right"/>
      <w:pPr>
        <w:tabs>
          <w:tab w:val="num" w:pos="5786"/>
        </w:tabs>
        <w:ind w:left="5786" w:right="5786" w:hanging="180"/>
      </w:pPr>
    </w:lvl>
  </w:abstractNum>
  <w:abstractNum w:abstractNumId="2" w15:restartNumberingAfterBreak="0">
    <w:nsid w:val="453E0CA0"/>
    <w:multiLevelType w:val="hybridMultilevel"/>
    <w:tmpl w:val="AB3A561C"/>
    <w:lvl w:ilvl="0" w:tplc="9EFE266E">
      <w:start w:val="23"/>
      <w:numFmt w:val="decimal"/>
      <w:lvlText w:val="%1."/>
      <w:lvlJc w:val="left"/>
      <w:pPr>
        <w:tabs>
          <w:tab w:val="num" w:pos="183"/>
        </w:tabs>
        <w:ind w:left="183" w:right="183" w:hanging="375"/>
      </w:pPr>
      <w:rPr>
        <w:rFonts w:hint="cs"/>
      </w:rPr>
    </w:lvl>
    <w:lvl w:ilvl="1" w:tplc="040D0019" w:tentative="1">
      <w:start w:val="1"/>
      <w:numFmt w:val="lowerLetter"/>
      <w:lvlText w:val="%2."/>
      <w:lvlJc w:val="left"/>
      <w:pPr>
        <w:tabs>
          <w:tab w:val="num" w:pos="888"/>
        </w:tabs>
        <w:ind w:left="888" w:right="888" w:hanging="360"/>
      </w:pPr>
    </w:lvl>
    <w:lvl w:ilvl="2" w:tplc="040D001B" w:tentative="1">
      <w:start w:val="1"/>
      <w:numFmt w:val="lowerRoman"/>
      <w:lvlText w:val="%3."/>
      <w:lvlJc w:val="right"/>
      <w:pPr>
        <w:tabs>
          <w:tab w:val="num" w:pos="1608"/>
        </w:tabs>
        <w:ind w:left="1608" w:right="1608" w:hanging="180"/>
      </w:pPr>
    </w:lvl>
    <w:lvl w:ilvl="3" w:tplc="040D000F" w:tentative="1">
      <w:start w:val="1"/>
      <w:numFmt w:val="decimal"/>
      <w:lvlText w:val="%4."/>
      <w:lvlJc w:val="left"/>
      <w:pPr>
        <w:tabs>
          <w:tab w:val="num" w:pos="2328"/>
        </w:tabs>
        <w:ind w:left="2328" w:right="2328" w:hanging="360"/>
      </w:pPr>
    </w:lvl>
    <w:lvl w:ilvl="4" w:tplc="040D0019" w:tentative="1">
      <w:start w:val="1"/>
      <w:numFmt w:val="lowerLetter"/>
      <w:lvlText w:val="%5."/>
      <w:lvlJc w:val="left"/>
      <w:pPr>
        <w:tabs>
          <w:tab w:val="num" w:pos="3048"/>
        </w:tabs>
        <w:ind w:left="3048" w:right="3048" w:hanging="360"/>
      </w:pPr>
    </w:lvl>
    <w:lvl w:ilvl="5" w:tplc="040D001B" w:tentative="1">
      <w:start w:val="1"/>
      <w:numFmt w:val="lowerRoman"/>
      <w:lvlText w:val="%6."/>
      <w:lvlJc w:val="right"/>
      <w:pPr>
        <w:tabs>
          <w:tab w:val="num" w:pos="3768"/>
        </w:tabs>
        <w:ind w:left="3768" w:right="3768" w:hanging="180"/>
      </w:pPr>
    </w:lvl>
    <w:lvl w:ilvl="6" w:tplc="040D000F" w:tentative="1">
      <w:start w:val="1"/>
      <w:numFmt w:val="decimal"/>
      <w:lvlText w:val="%7."/>
      <w:lvlJc w:val="left"/>
      <w:pPr>
        <w:tabs>
          <w:tab w:val="num" w:pos="4488"/>
        </w:tabs>
        <w:ind w:left="4488" w:right="4488" w:hanging="360"/>
      </w:pPr>
    </w:lvl>
    <w:lvl w:ilvl="7" w:tplc="040D0019" w:tentative="1">
      <w:start w:val="1"/>
      <w:numFmt w:val="lowerLetter"/>
      <w:lvlText w:val="%8."/>
      <w:lvlJc w:val="left"/>
      <w:pPr>
        <w:tabs>
          <w:tab w:val="num" w:pos="5208"/>
        </w:tabs>
        <w:ind w:left="5208" w:right="5208" w:hanging="360"/>
      </w:pPr>
    </w:lvl>
    <w:lvl w:ilvl="8" w:tplc="040D001B" w:tentative="1">
      <w:start w:val="1"/>
      <w:numFmt w:val="lowerRoman"/>
      <w:lvlText w:val="%9."/>
      <w:lvlJc w:val="right"/>
      <w:pPr>
        <w:tabs>
          <w:tab w:val="num" w:pos="5928"/>
        </w:tabs>
        <w:ind w:left="5928" w:right="5928" w:hanging="180"/>
      </w:pPr>
    </w:lvl>
  </w:abstractNum>
  <w:abstractNum w:abstractNumId="3" w15:restartNumberingAfterBreak="0">
    <w:nsid w:val="46015C3C"/>
    <w:multiLevelType w:val="hybridMultilevel"/>
    <w:tmpl w:val="6A801988"/>
    <w:lvl w:ilvl="0" w:tplc="EEC497DC">
      <w:start w:val="1"/>
      <w:numFmt w:val="hebrew1"/>
      <w:lvlText w:val="(%1)"/>
      <w:lvlJc w:val="left"/>
      <w:pPr>
        <w:tabs>
          <w:tab w:val="num" w:pos="720"/>
        </w:tabs>
        <w:ind w:left="720" w:right="720" w:hanging="360"/>
      </w:pPr>
      <w:rPr>
        <w:rFonts w:hint="cs"/>
        <w:u w:val="singl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47014085"/>
    <w:multiLevelType w:val="hybridMultilevel"/>
    <w:tmpl w:val="A28A0794"/>
    <w:lvl w:ilvl="0" w:tplc="B80EA3C0">
      <w:start w:val="11"/>
      <w:numFmt w:val="decimal"/>
      <w:lvlText w:val="%1."/>
      <w:lvlJc w:val="left"/>
      <w:pPr>
        <w:tabs>
          <w:tab w:val="num" w:pos="26"/>
        </w:tabs>
        <w:ind w:left="26" w:right="26" w:hanging="360"/>
      </w:pPr>
      <w:rPr>
        <w:rFonts w:hint="cs"/>
      </w:rPr>
    </w:lvl>
    <w:lvl w:ilvl="1" w:tplc="040D0019">
      <w:start w:val="1"/>
      <w:numFmt w:val="lowerLetter"/>
      <w:lvlText w:val="%2."/>
      <w:lvlJc w:val="left"/>
      <w:pPr>
        <w:tabs>
          <w:tab w:val="num" w:pos="746"/>
        </w:tabs>
        <w:ind w:left="746" w:right="746" w:hanging="360"/>
      </w:pPr>
    </w:lvl>
    <w:lvl w:ilvl="2" w:tplc="040D001B" w:tentative="1">
      <w:start w:val="1"/>
      <w:numFmt w:val="lowerRoman"/>
      <w:lvlText w:val="%3."/>
      <w:lvlJc w:val="right"/>
      <w:pPr>
        <w:tabs>
          <w:tab w:val="num" w:pos="1466"/>
        </w:tabs>
        <w:ind w:left="1466" w:right="1466" w:hanging="180"/>
      </w:pPr>
    </w:lvl>
    <w:lvl w:ilvl="3" w:tplc="040D000F" w:tentative="1">
      <w:start w:val="1"/>
      <w:numFmt w:val="decimal"/>
      <w:lvlText w:val="%4."/>
      <w:lvlJc w:val="left"/>
      <w:pPr>
        <w:tabs>
          <w:tab w:val="num" w:pos="2186"/>
        </w:tabs>
        <w:ind w:left="2186" w:right="2186" w:hanging="360"/>
      </w:pPr>
    </w:lvl>
    <w:lvl w:ilvl="4" w:tplc="040D0019" w:tentative="1">
      <w:start w:val="1"/>
      <w:numFmt w:val="lowerLetter"/>
      <w:lvlText w:val="%5."/>
      <w:lvlJc w:val="left"/>
      <w:pPr>
        <w:tabs>
          <w:tab w:val="num" w:pos="2906"/>
        </w:tabs>
        <w:ind w:left="2906" w:right="2906" w:hanging="360"/>
      </w:pPr>
    </w:lvl>
    <w:lvl w:ilvl="5" w:tplc="040D001B" w:tentative="1">
      <w:start w:val="1"/>
      <w:numFmt w:val="lowerRoman"/>
      <w:lvlText w:val="%6."/>
      <w:lvlJc w:val="right"/>
      <w:pPr>
        <w:tabs>
          <w:tab w:val="num" w:pos="3626"/>
        </w:tabs>
        <w:ind w:left="3626" w:right="3626" w:hanging="180"/>
      </w:pPr>
    </w:lvl>
    <w:lvl w:ilvl="6" w:tplc="040D000F" w:tentative="1">
      <w:start w:val="1"/>
      <w:numFmt w:val="decimal"/>
      <w:lvlText w:val="%7."/>
      <w:lvlJc w:val="left"/>
      <w:pPr>
        <w:tabs>
          <w:tab w:val="num" w:pos="4346"/>
        </w:tabs>
        <w:ind w:left="4346" w:right="4346" w:hanging="360"/>
      </w:pPr>
    </w:lvl>
    <w:lvl w:ilvl="7" w:tplc="040D0019" w:tentative="1">
      <w:start w:val="1"/>
      <w:numFmt w:val="lowerLetter"/>
      <w:lvlText w:val="%8."/>
      <w:lvlJc w:val="left"/>
      <w:pPr>
        <w:tabs>
          <w:tab w:val="num" w:pos="5066"/>
        </w:tabs>
        <w:ind w:left="5066" w:right="5066" w:hanging="360"/>
      </w:pPr>
    </w:lvl>
    <w:lvl w:ilvl="8" w:tplc="040D001B" w:tentative="1">
      <w:start w:val="1"/>
      <w:numFmt w:val="lowerRoman"/>
      <w:lvlText w:val="%9."/>
      <w:lvlJc w:val="right"/>
      <w:pPr>
        <w:tabs>
          <w:tab w:val="num" w:pos="5786"/>
        </w:tabs>
        <w:ind w:left="5786" w:right="5786" w:hanging="180"/>
      </w:pPr>
    </w:lvl>
  </w:abstractNum>
  <w:abstractNum w:abstractNumId="5" w15:restartNumberingAfterBreak="0">
    <w:nsid w:val="4B682755"/>
    <w:multiLevelType w:val="hybridMultilevel"/>
    <w:tmpl w:val="85A8EFEA"/>
    <w:lvl w:ilvl="0" w:tplc="4A62F3E0">
      <w:start w:val="6"/>
      <w:numFmt w:val="decimal"/>
      <w:lvlText w:val="%1."/>
      <w:lvlJc w:val="left"/>
      <w:pPr>
        <w:tabs>
          <w:tab w:val="num" w:pos="26"/>
        </w:tabs>
        <w:ind w:left="26" w:right="26" w:hanging="360"/>
      </w:pPr>
      <w:rPr>
        <w:rFonts w:cs="Times New Roman" w:hint="cs"/>
      </w:rPr>
    </w:lvl>
    <w:lvl w:ilvl="1" w:tplc="040D0019" w:tentative="1">
      <w:start w:val="1"/>
      <w:numFmt w:val="lowerLetter"/>
      <w:lvlText w:val="%2."/>
      <w:lvlJc w:val="left"/>
      <w:pPr>
        <w:tabs>
          <w:tab w:val="num" w:pos="746"/>
        </w:tabs>
        <w:ind w:left="746" w:right="746" w:hanging="360"/>
      </w:pPr>
    </w:lvl>
    <w:lvl w:ilvl="2" w:tplc="040D001B" w:tentative="1">
      <w:start w:val="1"/>
      <w:numFmt w:val="lowerRoman"/>
      <w:lvlText w:val="%3."/>
      <w:lvlJc w:val="right"/>
      <w:pPr>
        <w:tabs>
          <w:tab w:val="num" w:pos="1466"/>
        </w:tabs>
        <w:ind w:left="1466" w:right="1466" w:hanging="180"/>
      </w:pPr>
    </w:lvl>
    <w:lvl w:ilvl="3" w:tplc="040D000F" w:tentative="1">
      <w:start w:val="1"/>
      <w:numFmt w:val="decimal"/>
      <w:lvlText w:val="%4."/>
      <w:lvlJc w:val="left"/>
      <w:pPr>
        <w:tabs>
          <w:tab w:val="num" w:pos="2186"/>
        </w:tabs>
        <w:ind w:left="2186" w:right="2186" w:hanging="360"/>
      </w:pPr>
    </w:lvl>
    <w:lvl w:ilvl="4" w:tplc="040D0019" w:tentative="1">
      <w:start w:val="1"/>
      <w:numFmt w:val="lowerLetter"/>
      <w:lvlText w:val="%5."/>
      <w:lvlJc w:val="left"/>
      <w:pPr>
        <w:tabs>
          <w:tab w:val="num" w:pos="2906"/>
        </w:tabs>
        <w:ind w:left="2906" w:right="2906" w:hanging="360"/>
      </w:pPr>
    </w:lvl>
    <w:lvl w:ilvl="5" w:tplc="040D001B" w:tentative="1">
      <w:start w:val="1"/>
      <w:numFmt w:val="lowerRoman"/>
      <w:lvlText w:val="%6."/>
      <w:lvlJc w:val="right"/>
      <w:pPr>
        <w:tabs>
          <w:tab w:val="num" w:pos="3626"/>
        </w:tabs>
        <w:ind w:left="3626" w:right="3626" w:hanging="180"/>
      </w:pPr>
    </w:lvl>
    <w:lvl w:ilvl="6" w:tplc="040D000F" w:tentative="1">
      <w:start w:val="1"/>
      <w:numFmt w:val="decimal"/>
      <w:lvlText w:val="%7."/>
      <w:lvlJc w:val="left"/>
      <w:pPr>
        <w:tabs>
          <w:tab w:val="num" w:pos="4346"/>
        </w:tabs>
        <w:ind w:left="4346" w:right="4346" w:hanging="360"/>
      </w:pPr>
    </w:lvl>
    <w:lvl w:ilvl="7" w:tplc="040D0019" w:tentative="1">
      <w:start w:val="1"/>
      <w:numFmt w:val="lowerLetter"/>
      <w:lvlText w:val="%8."/>
      <w:lvlJc w:val="left"/>
      <w:pPr>
        <w:tabs>
          <w:tab w:val="num" w:pos="5066"/>
        </w:tabs>
        <w:ind w:left="5066" w:right="5066" w:hanging="360"/>
      </w:pPr>
    </w:lvl>
    <w:lvl w:ilvl="8" w:tplc="040D001B" w:tentative="1">
      <w:start w:val="1"/>
      <w:numFmt w:val="lowerRoman"/>
      <w:lvlText w:val="%9."/>
      <w:lvlJc w:val="right"/>
      <w:pPr>
        <w:tabs>
          <w:tab w:val="num" w:pos="5786"/>
        </w:tabs>
        <w:ind w:left="5786" w:right="5786" w:hanging="180"/>
      </w:pPr>
    </w:lvl>
  </w:abstractNum>
  <w:abstractNum w:abstractNumId="6" w15:restartNumberingAfterBreak="0">
    <w:nsid w:val="53B86F6D"/>
    <w:multiLevelType w:val="hybridMultilevel"/>
    <w:tmpl w:val="60FE7C5C"/>
    <w:lvl w:ilvl="0" w:tplc="94DE702A">
      <w:start w:val="2"/>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75FB7F06"/>
    <w:multiLevelType w:val="hybridMultilevel"/>
    <w:tmpl w:val="BFC20650"/>
    <w:lvl w:ilvl="0" w:tplc="BE404B64">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8" w15:restartNumberingAfterBreak="0">
    <w:nsid w:val="7A375B1E"/>
    <w:multiLevelType w:val="hybridMultilevel"/>
    <w:tmpl w:val="947027E8"/>
    <w:lvl w:ilvl="0" w:tplc="541AB8D6">
      <w:start w:val="24"/>
      <w:numFmt w:val="decimal"/>
      <w:lvlText w:val="%1."/>
      <w:lvlJc w:val="left"/>
      <w:pPr>
        <w:tabs>
          <w:tab w:val="num" w:pos="26"/>
        </w:tabs>
        <w:ind w:left="26" w:right="26" w:hanging="360"/>
      </w:pPr>
      <w:rPr>
        <w:rFonts w:hint="cs"/>
        <w:b w:val="0"/>
      </w:rPr>
    </w:lvl>
    <w:lvl w:ilvl="1" w:tplc="040D0019" w:tentative="1">
      <w:start w:val="1"/>
      <w:numFmt w:val="lowerLetter"/>
      <w:lvlText w:val="%2."/>
      <w:lvlJc w:val="left"/>
      <w:pPr>
        <w:tabs>
          <w:tab w:val="num" w:pos="746"/>
        </w:tabs>
        <w:ind w:left="746" w:right="746" w:hanging="360"/>
      </w:pPr>
    </w:lvl>
    <w:lvl w:ilvl="2" w:tplc="040D001B" w:tentative="1">
      <w:start w:val="1"/>
      <w:numFmt w:val="lowerRoman"/>
      <w:lvlText w:val="%3."/>
      <w:lvlJc w:val="right"/>
      <w:pPr>
        <w:tabs>
          <w:tab w:val="num" w:pos="1466"/>
        </w:tabs>
        <w:ind w:left="1466" w:right="1466" w:hanging="180"/>
      </w:pPr>
    </w:lvl>
    <w:lvl w:ilvl="3" w:tplc="040D000F" w:tentative="1">
      <w:start w:val="1"/>
      <w:numFmt w:val="decimal"/>
      <w:lvlText w:val="%4."/>
      <w:lvlJc w:val="left"/>
      <w:pPr>
        <w:tabs>
          <w:tab w:val="num" w:pos="2186"/>
        </w:tabs>
        <w:ind w:left="2186" w:right="2186" w:hanging="360"/>
      </w:pPr>
    </w:lvl>
    <w:lvl w:ilvl="4" w:tplc="040D0019" w:tentative="1">
      <w:start w:val="1"/>
      <w:numFmt w:val="lowerLetter"/>
      <w:lvlText w:val="%5."/>
      <w:lvlJc w:val="left"/>
      <w:pPr>
        <w:tabs>
          <w:tab w:val="num" w:pos="2906"/>
        </w:tabs>
        <w:ind w:left="2906" w:right="2906" w:hanging="360"/>
      </w:pPr>
    </w:lvl>
    <w:lvl w:ilvl="5" w:tplc="040D001B" w:tentative="1">
      <w:start w:val="1"/>
      <w:numFmt w:val="lowerRoman"/>
      <w:lvlText w:val="%6."/>
      <w:lvlJc w:val="right"/>
      <w:pPr>
        <w:tabs>
          <w:tab w:val="num" w:pos="3626"/>
        </w:tabs>
        <w:ind w:left="3626" w:right="3626" w:hanging="180"/>
      </w:pPr>
    </w:lvl>
    <w:lvl w:ilvl="6" w:tplc="040D000F" w:tentative="1">
      <w:start w:val="1"/>
      <w:numFmt w:val="decimal"/>
      <w:lvlText w:val="%7."/>
      <w:lvlJc w:val="left"/>
      <w:pPr>
        <w:tabs>
          <w:tab w:val="num" w:pos="4346"/>
        </w:tabs>
        <w:ind w:left="4346" w:right="4346" w:hanging="360"/>
      </w:pPr>
    </w:lvl>
    <w:lvl w:ilvl="7" w:tplc="040D0019" w:tentative="1">
      <w:start w:val="1"/>
      <w:numFmt w:val="lowerLetter"/>
      <w:lvlText w:val="%8."/>
      <w:lvlJc w:val="left"/>
      <w:pPr>
        <w:tabs>
          <w:tab w:val="num" w:pos="5066"/>
        </w:tabs>
        <w:ind w:left="5066" w:right="5066" w:hanging="360"/>
      </w:pPr>
    </w:lvl>
    <w:lvl w:ilvl="8" w:tplc="040D001B" w:tentative="1">
      <w:start w:val="1"/>
      <w:numFmt w:val="lowerRoman"/>
      <w:lvlText w:val="%9."/>
      <w:lvlJc w:val="right"/>
      <w:pPr>
        <w:tabs>
          <w:tab w:val="num" w:pos="5786"/>
        </w:tabs>
        <w:ind w:left="5786" w:right="5786" w:hanging="180"/>
      </w:pPr>
    </w:lvl>
  </w:abstractNum>
  <w:num w:numId="1" w16cid:durableId="629701565">
    <w:abstractNumId w:val="0"/>
  </w:num>
  <w:num w:numId="2" w16cid:durableId="1229460766">
    <w:abstractNumId w:val="5"/>
  </w:num>
  <w:num w:numId="3" w16cid:durableId="1279026640">
    <w:abstractNumId w:val="4"/>
  </w:num>
  <w:num w:numId="4" w16cid:durableId="506407398">
    <w:abstractNumId w:val="3"/>
  </w:num>
  <w:num w:numId="5" w16cid:durableId="290675575">
    <w:abstractNumId w:val="2"/>
  </w:num>
  <w:num w:numId="6" w16cid:durableId="1080755556">
    <w:abstractNumId w:val="7"/>
  </w:num>
  <w:num w:numId="7" w16cid:durableId="2079404202">
    <w:abstractNumId w:val="6"/>
  </w:num>
  <w:num w:numId="8" w16cid:durableId="509371702">
    <w:abstractNumId w:val="1"/>
  </w:num>
  <w:num w:numId="9" w16cid:durableId="441345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CA4"/>
    <w:rsid w:val="0003449B"/>
    <w:rsid w:val="003115A7"/>
    <w:rsid w:val="00367227"/>
    <w:rsid w:val="00381CA4"/>
    <w:rsid w:val="00401842"/>
    <w:rsid w:val="005116B2"/>
    <w:rsid w:val="00683ACA"/>
    <w:rsid w:val="006B275A"/>
    <w:rsid w:val="006C2E2C"/>
    <w:rsid w:val="00777493"/>
    <w:rsid w:val="007B2495"/>
    <w:rsid w:val="00B956DB"/>
    <w:rsid w:val="00CB39F9"/>
    <w:rsid w:val="00EC4125"/>
    <w:rsid w:val="00F13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30EC25"/>
  <w15:chartTrackingRefBased/>
  <w15:docId w15:val="{F707573E-09F3-40FA-9E0D-D21003FD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3">
    <w:name w:val="heading 3"/>
    <w:basedOn w:val="Normal"/>
    <w:next w:val="Normal"/>
    <w:qFormat/>
    <w:pPr>
      <w:keepNext/>
      <w:spacing w:line="360" w:lineRule="auto"/>
      <w:jc w:val="both"/>
      <w:outlineLvl w:val="2"/>
    </w:pPr>
    <w:rPr>
      <w:rFonts w:cs="David"/>
      <w:b/>
      <w:bCs/>
      <w:sz w:val="20"/>
    </w:rPr>
  </w:style>
  <w:style w:type="paragraph" w:styleId="Heading5">
    <w:name w:val="heading 5"/>
    <w:basedOn w:val="Normal"/>
    <w:next w:val="Normal"/>
    <w:qFormat/>
    <w:pPr>
      <w:keepNext/>
      <w:spacing w:line="480" w:lineRule="auto"/>
      <w:jc w:val="center"/>
      <w:outlineLvl w:val="4"/>
    </w:pPr>
    <w:rPr>
      <w:rFonts w:cs="David"/>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LineNumber">
    <w:name w:val="line number"/>
    <w:basedOn w:val="DefaultParagraphFont"/>
  </w:style>
  <w:style w:type="paragraph" w:styleId="Footer">
    <w:name w:val="footer"/>
    <w:basedOn w:val="Normal"/>
    <w:pPr>
      <w:tabs>
        <w:tab w:val="center" w:pos="4153"/>
        <w:tab w:val="right" w:pos="8306"/>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44058"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12359" TargetMode="External"/><Relationship Id="rId39" Type="http://schemas.openxmlformats.org/officeDocument/2006/relationships/hyperlink" Target="http://www.nevo.co.il/case/6032791" TargetMode="External"/><Relationship Id="rId21" Type="http://schemas.openxmlformats.org/officeDocument/2006/relationships/hyperlink" Target="http://www.nevo.co.il/law/98569" TargetMode="External"/><Relationship Id="rId34" Type="http://schemas.openxmlformats.org/officeDocument/2006/relationships/hyperlink" Target="http://www.nevo.co.il/case/6198659"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3778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case/6198659" TargetMode="External"/><Relationship Id="rId32" Type="http://schemas.openxmlformats.org/officeDocument/2006/relationships/hyperlink" Target="http://www.nevo.co.il/case/6030353" TargetMode="External"/><Relationship Id="rId37" Type="http://schemas.openxmlformats.org/officeDocument/2006/relationships/hyperlink" Target="http://www.nevo.co.il/case/17916668" TargetMode="External"/><Relationship Id="rId40" Type="http://schemas.openxmlformats.org/officeDocument/2006/relationships/hyperlink" Target="http://www.nevo.co.il/case/17919073"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case/5739234" TargetMode="External"/><Relationship Id="rId28" Type="http://schemas.openxmlformats.org/officeDocument/2006/relationships/hyperlink" Target="http://www.nevo.co.il/case/5996004" TargetMode="External"/><Relationship Id="rId36" Type="http://schemas.openxmlformats.org/officeDocument/2006/relationships/hyperlink" Target="http://www.nevo.co.il/case/17930636" TargetMode="External"/><Relationship Id="rId49" Type="http://schemas.openxmlformats.org/officeDocument/2006/relationships/footer" Target="footer1.xml"/><Relationship Id="rId10" Type="http://schemas.openxmlformats.org/officeDocument/2006/relationships/hyperlink" Target="http://www.nevo.co.il/law/98569" TargetMode="External"/><Relationship Id="rId19" Type="http://schemas.openxmlformats.org/officeDocument/2006/relationships/hyperlink" Target="http://www.nevo.co.il/case/6228590" TargetMode="External"/><Relationship Id="rId31" Type="http://schemas.openxmlformats.org/officeDocument/2006/relationships/hyperlink" Target="http://www.nevo.co.il/case/6024185" TargetMode="External"/><Relationship Id="rId44" Type="http://schemas.openxmlformats.org/officeDocument/2006/relationships/hyperlink" Target="http://www.nevo.co.il/law/70301/345.a.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case/2244057" TargetMode="External"/><Relationship Id="rId22" Type="http://schemas.openxmlformats.org/officeDocument/2006/relationships/hyperlink" Target="http://www.nevo.co.il/case/17921861" TargetMode="External"/><Relationship Id="rId27" Type="http://schemas.openxmlformats.org/officeDocument/2006/relationships/hyperlink" Target="http://www.nevo.co.il/case/6030353" TargetMode="External"/><Relationship Id="rId30" Type="http://schemas.openxmlformats.org/officeDocument/2006/relationships/hyperlink" Target="http://www.nevo.co.il/case/17918812" TargetMode="External"/><Relationship Id="rId35" Type="http://schemas.openxmlformats.org/officeDocument/2006/relationships/hyperlink" Target="http://www.nevo.co.il/case/17923057" TargetMode="External"/><Relationship Id="rId43" Type="http://schemas.openxmlformats.org/officeDocument/2006/relationships/hyperlink" Target="http://www.nevo.co.il/law/70301/192" TargetMode="External"/><Relationship Id="rId48" Type="http://schemas.openxmlformats.org/officeDocument/2006/relationships/header" Target="header2.xml"/><Relationship Id="rId8" Type="http://schemas.openxmlformats.org/officeDocument/2006/relationships/hyperlink" Target="http://www.nevo.co.il/law/70301/192"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case/5982181"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6198659" TargetMode="External"/><Relationship Id="rId33" Type="http://schemas.openxmlformats.org/officeDocument/2006/relationships/hyperlink" Target="http://www.nevo.co.il/case/5798915" TargetMode="External"/><Relationship Id="rId38" Type="http://schemas.openxmlformats.org/officeDocument/2006/relationships/hyperlink" Target="http://www.nevo.co.il/case/5825839" TargetMode="External"/><Relationship Id="rId46" Type="http://schemas.openxmlformats.org/officeDocument/2006/relationships/hyperlink" Target="http://www.nevo.co.il/law/70301/192"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law/70301/345.a.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16106</Words>
  <Characters>91808</Characters>
  <Application>Microsoft Office Word</Application>
  <DocSecurity>0</DocSecurity>
  <Lines>765</Lines>
  <Paragraphs>215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107699</CharactersWithSpaces>
  <SharedDoc>false</SharedDoc>
  <HLinks>
    <vt:vector size="240" baseType="variant">
      <vt:variant>
        <vt:i4>7077988</vt:i4>
      </vt:variant>
      <vt:variant>
        <vt:i4>117</vt:i4>
      </vt:variant>
      <vt:variant>
        <vt:i4>0</vt:i4>
      </vt:variant>
      <vt:variant>
        <vt:i4>5</vt:i4>
      </vt:variant>
      <vt:variant>
        <vt:lpwstr>http://www.nevo.co.il/law/70301/192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3539058</vt:i4>
      </vt:variant>
      <vt:variant>
        <vt:i4>99</vt:i4>
      </vt:variant>
      <vt:variant>
        <vt:i4>0</vt:i4>
      </vt:variant>
      <vt:variant>
        <vt:i4>5</vt:i4>
      </vt:variant>
      <vt:variant>
        <vt:lpwstr>http://www.nevo.co.il/case/17919073</vt:lpwstr>
      </vt:variant>
      <vt:variant>
        <vt:lpwstr/>
      </vt:variant>
      <vt:variant>
        <vt:i4>3342463</vt:i4>
      </vt:variant>
      <vt:variant>
        <vt:i4>96</vt:i4>
      </vt:variant>
      <vt:variant>
        <vt:i4>0</vt:i4>
      </vt:variant>
      <vt:variant>
        <vt:i4>5</vt:i4>
      </vt:variant>
      <vt:variant>
        <vt:lpwstr>http://www.nevo.co.il/case/6032791</vt:lpwstr>
      </vt:variant>
      <vt:variant>
        <vt:lpwstr/>
      </vt:variant>
      <vt:variant>
        <vt:i4>3539066</vt:i4>
      </vt:variant>
      <vt:variant>
        <vt:i4>93</vt:i4>
      </vt:variant>
      <vt:variant>
        <vt:i4>0</vt:i4>
      </vt:variant>
      <vt:variant>
        <vt:i4>5</vt:i4>
      </vt:variant>
      <vt:variant>
        <vt:lpwstr>http://www.nevo.co.il/case/5825839</vt:lpwstr>
      </vt:variant>
      <vt:variant>
        <vt:lpwstr/>
      </vt:variant>
      <vt:variant>
        <vt:i4>3670132</vt:i4>
      </vt:variant>
      <vt:variant>
        <vt:i4>90</vt:i4>
      </vt:variant>
      <vt:variant>
        <vt:i4>0</vt:i4>
      </vt:variant>
      <vt:variant>
        <vt:i4>5</vt:i4>
      </vt:variant>
      <vt:variant>
        <vt:lpwstr>http://www.nevo.co.il/case/17916668</vt:lpwstr>
      </vt:variant>
      <vt:variant>
        <vt:lpwstr/>
      </vt:variant>
      <vt:variant>
        <vt:i4>3866742</vt:i4>
      </vt:variant>
      <vt:variant>
        <vt:i4>87</vt:i4>
      </vt:variant>
      <vt:variant>
        <vt:i4>0</vt:i4>
      </vt:variant>
      <vt:variant>
        <vt:i4>5</vt:i4>
      </vt:variant>
      <vt:variant>
        <vt:lpwstr>http://www.nevo.co.il/case/17930636</vt:lpwstr>
      </vt:variant>
      <vt:variant>
        <vt:lpwstr/>
      </vt:variant>
      <vt:variant>
        <vt:i4>4063345</vt:i4>
      </vt:variant>
      <vt:variant>
        <vt:i4>84</vt:i4>
      </vt:variant>
      <vt:variant>
        <vt:i4>0</vt:i4>
      </vt:variant>
      <vt:variant>
        <vt:i4>5</vt:i4>
      </vt:variant>
      <vt:variant>
        <vt:lpwstr>http://www.nevo.co.il/case/17923057</vt:lpwstr>
      </vt:variant>
      <vt:variant>
        <vt:lpwstr/>
      </vt:variant>
      <vt:variant>
        <vt:i4>3145848</vt:i4>
      </vt:variant>
      <vt:variant>
        <vt:i4>81</vt:i4>
      </vt:variant>
      <vt:variant>
        <vt:i4>0</vt:i4>
      </vt:variant>
      <vt:variant>
        <vt:i4>5</vt:i4>
      </vt:variant>
      <vt:variant>
        <vt:lpwstr>http://www.nevo.co.il/case/6198659</vt:lpwstr>
      </vt:variant>
      <vt:variant>
        <vt:lpwstr/>
      </vt:variant>
      <vt:variant>
        <vt:i4>3145850</vt:i4>
      </vt:variant>
      <vt:variant>
        <vt:i4>78</vt:i4>
      </vt:variant>
      <vt:variant>
        <vt:i4>0</vt:i4>
      </vt:variant>
      <vt:variant>
        <vt:i4>5</vt:i4>
      </vt:variant>
      <vt:variant>
        <vt:lpwstr>http://www.nevo.co.il/case/5798915</vt:lpwstr>
      </vt:variant>
      <vt:variant>
        <vt:lpwstr/>
      </vt:variant>
      <vt:variant>
        <vt:i4>3473521</vt:i4>
      </vt:variant>
      <vt:variant>
        <vt:i4>75</vt:i4>
      </vt:variant>
      <vt:variant>
        <vt:i4>0</vt:i4>
      </vt:variant>
      <vt:variant>
        <vt:i4>5</vt:i4>
      </vt:variant>
      <vt:variant>
        <vt:lpwstr>http://www.nevo.co.il/case/6030353</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3211386</vt:i4>
      </vt:variant>
      <vt:variant>
        <vt:i4>69</vt:i4>
      </vt:variant>
      <vt:variant>
        <vt:i4>0</vt:i4>
      </vt:variant>
      <vt:variant>
        <vt:i4>5</vt:i4>
      </vt:variant>
      <vt:variant>
        <vt:lpwstr>http://www.nevo.co.il/case/17918812</vt:lpwstr>
      </vt:variant>
      <vt:variant>
        <vt:lpwstr/>
      </vt:variant>
      <vt:variant>
        <vt:i4>3342457</vt:i4>
      </vt:variant>
      <vt:variant>
        <vt:i4>66</vt:i4>
      </vt:variant>
      <vt:variant>
        <vt:i4>0</vt:i4>
      </vt:variant>
      <vt:variant>
        <vt:i4>5</vt:i4>
      </vt:variant>
      <vt:variant>
        <vt:lpwstr>http://www.nevo.co.il/case/6237781</vt:lpwstr>
      </vt:variant>
      <vt:variant>
        <vt:lpwstr/>
      </vt:variant>
      <vt:variant>
        <vt:i4>3670139</vt:i4>
      </vt:variant>
      <vt:variant>
        <vt:i4>63</vt:i4>
      </vt:variant>
      <vt:variant>
        <vt:i4>0</vt:i4>
      </vt:variant>
      <vt:variant>
        <vt:i4>5</vt:i4>
      </vt:variant>
      <vt:variant>
        <vt:lpwstr>http://www.nevo.co.il/case/5996004</vt:lpwstr>
      </vt:variant>
      <vt:variant>
        <vt:lpwstr/>
      </vt:variant>
      <vt:variant>
        <vt:i4>3473521</vt:i4>
      </vt:variant>
      <vt:variant>
        <vt:i4>60</vt:i4>
      </vt:variant>
      <vt:variant>
        <vt:i4>0</vt:i4>
      </vt:variant>
      <vt:variant>
        <vt:i4>5</vt:i4>
      </vt:variant>
      <vt:variant>
        <vt:lpwstr>http://www.nevo.co.il/case/6030353</vt:lpwstr>
      </vt:variant>
      <vt:variant>
        <vt:lpwstr/>
      </vt:variant>
      <vt:variant>
        <vt:i4>4063348</vt:i4>
      </vt:variant>
      <vt:variant>
        <vt:i4>57</vt:i4>
      </vt:variant>
      <vt:variant>
        <vt:i4>0</vt:i4>
      </vt:variant>
      <vt:variant>
        <vt:i4>5</vt:i4>
      </vt:variant>
      <vt:variant>
        <vt:lpwstr>http://www.nevo.co.il/case/5712359</vt:lpwstr>
      </vt:variant>
      <vt:variant>
        <vt:lpwstr/>
      </vt:variant>
      <vt:variant>
        <vt:i4>3145848</vt:i4>
      </vt:variant>
      <vt:variant>
        <vt:i4>54</vt:i4>
      </vt:variant>
      <vt:variant>
        <vt:i4>0</vt:i4>
      </vt:variant>
      <vt:variant>
        <vt:i4>5</vt:i4>
      </vt:variant>
      <vt:variant>
        <vt:lpwstr>http://www.nevo.co.il/case/6198659</vt:lpwstr>
      </vt:variant>
      <vt:variant>
        <vt:lpwstr/>
      </vt:variant>
      <vt:variant>
        <vt:i4>3145848</vt:i4>
      </vt:variant>
      <vt:variant>
        <vt:i4>51</vt:i4>
      </vt:variant>
      <vt:variant>
        <vt:i4>0</vt:i4>
      </vt:variant>
      <vt:variant>
        <vt:i4>5</vt:i4>
      </vt:variant>
      <vt:variant>
        <vt:lpwstr>http://www.nevo.co.il/case/6198659</vt:lpwstr>
      </vt:variant>
      <vt:variant>
        <vt:lpwstr/>
      </vt:variant>
      <vt:variant>
        <vt:i4>3145849</vt:i4>
      </vt:variant>
      <vt:variant>
        <vt:i4>48</vt:i4>
      </vt:variant>
      <vt:variant>
        <vt:i4>0</vt:i4>
      </vt:variant>
      <vt:variant>
        <vt:i4>5</vt:i4>
      </vt:variant>
      <vt:variant>
        <vt:lpwstr>http://www.nevo.co.il/case/5739234</vt:lpwstr>
      </vt:variant>
      <vt:variant>
        <vt:lpwstr/>
      </vt:variant>
      <vt:variant>
        <vt:i4>4128889</vt:i4>
      </vt:variant>
      <vt:variant>
        <vt:i4>45</vt:i4>
      </vt:variant>
      <vt:variant>
        <vt:i4>0</vt:i4>
      </vt:variant>
      <vt:variant>
        <vt:i4>5</vt:i4>
      </vt:variant>
      <vt:variant>
        <vt:lpwstr>http://www.nevo.co.il/case/17921861</vt:lpwstr>
      </vt:variant>
      <vt:variant>
        <vt:lpwstr/>
      </vt:variant>
      <vt:variant>
        <vt:i4>7602284</vt:i4>
      </vt:variant>
      <vt:variant>
        <vt:i4>42</vt:i4>
      </vt:variant>
      <vt:variant>
        <vt:i4>0</vt:i4>
      </vt:variant>
      <vt:variant>
        <vt:i4>5</vt:i4>
      </vt:variant>
      <vt:variant>
        <vt:lpwstr>http://www.nevo.co.il/law/98569</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3211383</vt:i4>
      </vt:variant>
      <vt:variant>
        <vt:i4>36</vt:i4>
      </vt:variant>
      <vt:variant>
        <vt:i4>0</vt:i4>
      </vt:variant>
      <vt:variant>
        <vt:i4>5</vt:i4>
      </vt:variant>
      <vt:variant>
        <vt:lpwstr>http://www.nevo.co.il/case/6228590</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3211383</vt:i4>
      </vt:variant>
      <vt:variant>
        <vt:i4>21</vt:i4>
      </vt:variant>
      <vt:variant>
        <vt:i4>0</vt:i4>
      </vt:variant>
      <vt:variant>
        <vt:i4>5</vt:i4>
      </vt:variant>
      <vt:variant>
        <vt:lpwstr>http://www.nevo.co.il/case/2244057</vt:lpwstr>
      </vt:variant>
      <vt:variant>
        <vt:lpwstr/>
      </vt:variant>
      <vt:variant>
        <vt:i4>4063351</vt:i4>
      </vt:variant>
      <vt:variant>
        <vt:i4>18</vt:i4>
      </vt:variant>
      <vt:variant>
        <vt:i4>0</vt:i4>
      </vt:variant>
      <vt:variant>
        <vt:i4>5</vt:i4>
      </vt:variant>
      <vt:variant>
        <vt:lpwstr>http://www.nevo.co.il/case/2244058</vt:lpwstr>
      </vt:variant>
      <vt:variant>
        <vt:lpwstr/>
      </vt:variant>
      <vt:variant>
        <vt:i4>3997815</vt:i4>
      </vt:variant>
      <vt:variant>
        <vt:i4>15</vt:i4>
      </vt:variant>
      <vt:variant>
        <vt:i4>0</vt:i4>
      </vt:variant>
      <vt:variant>
        <vt:i4>5</vt:i4>
      </vt:variant>
      <vt:variant>
        <vt:lpwstr>http://www.nevo.co.il/case/5982181</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PROCESS">
    <vt:lpwstr>תפח</vt:lpwstr>
  </property>
  <property fmtid="{D5CDD505-2E9C-101B-9397-08002B2CF9AE}" pid="5" name="PROCNUM">
    <vt:lpwstr>1206</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דוד בן אברהם מבשב</vt:lpwstr>
  </property>
  <property fmtid="{D5CDD505-2E9C-101B-9397-08002B2CF9AE}" pid="9" name="JUDGE">
    <vt:lpwstr>שלי טימן;תחיה שפירא;שרה ברוש</vt:lpwstr>
  </property>
  <property fmtid="{D5CDD505-2E9C-101B-9397-08002B2CF9AE}" pid="10" name="CITY">
    <vt:lpwstr>ת"א</vt:lpwstr>
  </property>
  <property fmtid="{D5CDD505-2E9C-101B-9397-08002B2CF9AE}" pid="11" name="DATE">
    <vt:lpwstr>20050310</vt:lpwstr>
  </property>
  <property fmtid="{D5CDD505-2E9C-101B-9397-08002B2CF9AE}" pid="12" name="WORDNUMPAGES">
    <vt:lpwstr>60</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http://www.nevo.co.il/Psika_word/elyon/05048950-t08-e.doc;לערעור בעליון (נדחה, 27.10.05)#עפ 4895/05 דוד מבשב נ' מדינת ישראל#א' ברק, ד' ביניש, א' רובינשטיין</vt:lpwstr>
  </property>
  <property fmtid="{D5CDD505-2E9C-101B-9397-08002B2CF9AE}" pid="19" name="LINKK2">
    <vt:lpwstr>http://www.nevo.co.il/Psika_word/mechozi/m02001206-a.doc;לגזה"ד במחוזי (17.5.05)#תפח (ת"א) 1206/02 מדינת ישראל נ' דוד בן אברהם מבשב#ש' טימן, ת' שפירא, ש' ברוש</vt:lpwstr>
  </property>
  <property fmtid="{D5CDD505-2E9C-101B-9397-08002B2CF9AE}" pid="20" name="LINKK3">
    <vt:lpwstr>http://www.nevo.co.il/Psika_word/mechozi/m0292774.doc;לבקשה במחוזי (1.12.02)#בש (ת"א) 92774/02 מדינת ישראל נ' דוד מבשב#ש' סירוטה</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5982181;2244058;2244057;6228590;17921861;5739234;6198659:3;5712359;6030353:2;5996004;6237781;17918812;6024185;5798915;17923057;17930636;17916668;5825839;6032791;17919073</vt:lpwstr>
  </property>
  <property fmtid="{D5CDD505-2E9C-101B-9397-08002B2CF9AE}" pid="31" name="LAWLISTTMP1">
    <vt:lpwstr>70301/345.a.1:4;192:4</vt:lpwstr>
  </property>
  <property fmtid="{D5CDD505-2E9C-101B-9397-08002B2CF9AE}" pid="32" name="LAWLISTTMP2">
    <vt:lpwstr>98569/054a.b:2</vt:lpwstr>
  </property>
</Properties>
</file>